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0E4CD" w14:textId="77777777" w:rsidR="003229BC" w:rsidRPr="00437745" w:rsidRDefault="003229BC" w:rsidP="003229BC">
      <w:pPr>
        <w:spacing w:after="0" w:line="240" w:lineRule="auto"/>
        <w:jc w:val="both"/>
        <w:rPr>
          <w:rFonts w:cstheme="minorHAnsi"/>
          <w:b/>
          <w:sz w:val="24"/>
          <w:szCs w:val="24"/>
        </w:rPr>
      </w:pPr>
      <w:r w:rsidRPr="00437745">
        <w:rPr>
          <w:rFonts w:cstheme="minorHAnsi"/>
          <w:b/>
          <w:sz w:val="24"/>
          <w:szCs w:val="24"/>
        </w:rPr>
        <w:t>TITLE:</w:t>
      </w:r>
    </w:p>
    <w:p w14:paraId="179643D9" w14:textId="450AA938" w:rsidR="00043FB0" w:rsidRPr="00437745" w:rsidRDefault="005F217A" w:rsidP="00437745">
      <w:pPr>
        <w:spacing w:after="0" w:line="240" w:lineRule="auto"/>
        <w:rPr>
          <w:rFonts w:ascii="Calibri" w:hAnsi="Calibri" w:cs="Calibri"/>
          <w:sz w:val="24"/>
          <w:szCs w:val="24"/>
        </w:rPr>
      </w:pPr>
      <w:r w:rsidRPr="00437745">
        <w:rPr>
          <w:rFonts w:cstheme="minorHAnsi"/>
          <w:sz w:val="24"/>
          <w:szCs w:val="24"/>
        </w:rPr>
        <w:t xml:space="preserve">Identification of </w:t>
      </w:r>
      <w:r w:rsidR="00826AAF" w:rsidRPr="00437745">
        <w:rPr>
          <w:rFonts w:cstheme="minorHAnsi"/>
          <w:sz w:val="24"/>
          <w:szCs w:val="24"/>
        </w:rPr>
        <w:t xml:space="preserve">Homologous Recombination Events </w:t>
      </w:r>
      <w:r w:rsidRPr="00437745">
        <w:rPr>
          <w:rFonts w:cstheme="minorHAnsi"/>
          <w:sz w:val="24"/>
          <w:szCs w:val="24"/>
        </w:rPr>
        <w:t xml:space="preserve">in </w:t>
      </w:r>
      <w:r w:rsidR="00826AAF" w:rsidRPr="00437745">
        <w:rPr>
          <w:rFonts w:cstheme="minorHAnsi"/>
          <w:sz w:val="24"/>
          <w:szCs w:val="24"/>
        </w:rPr>
        <w:t xml:space="preserve">Mouse Embryonic Stem Cells </w:t>
      </w:r>
      <w:r w:rsidR="00437745">
        <w:rPr>
          <w:rFonts w:cstheme="minorHAnsi"/>
          <w:sz w:val="24"/>
          <w:szCs w:val="24"/>
        </w:rPr>
        <w:t>U</w:t>
      </w:r>
      <w:r w:rsidRPr="00437745">
        <w:rPr>
          <w:rFonts w:cstheme="minorHAnsi"/>
          <w:sz w:val="24"/>
          <w:szCs w:val="24"/>
        </w:rPr>
        <w:t xml:space="preserve">sing Southern </w:t>
      </w:r>
      <w:r w:rsidR="00826AAF" w:rsidRPr="00437745">
        <w:rPr>
          <w:rFonts w:cstheme="minorHAnsi"/>
          <w:sz w:val="24"/>
          <w:szCs w:val="24"/>
        </w:rPr>
        <w:t>B</w:t>
      </w:r>
      <w:r w:rsidRPr="00437745">
        <w:rPr>
          <w:rFonts w:cstheme="minorHAnsi"/>
          <w:sz w:val="24"/>
          <w:szCs w:val="24"/>
        </w:rPr>
        <w:t>lotting and P</w:t>
      </w:r>
      <w:r w:rsidR="00437745">
        <w:rPr>
          <w:rFonts w:cstheme="minorHAnsi"/>
          <w:sz w:val="24"/>
          <w:szCs w:val="24"/>
        </w:rPr>
        <w:t xml:space="preserve">olymerase </w:t>
      </w:r>
      <w:r w:rsidRPr="00437745">
        <w:rPr>
          <w:rFonts w:cstheme="minorHAnsi"/>
          <w:sz w:val="24"/>
          <w:szCs w:val="24"/>
        </w:rPr>
        <w:t>C</w:t>
      </w:r>
      <w:r w:rsidR="00437745">
        <w:rPr>
          <w:rFonts w:cstheme="minorHAnsi"/>
          <w:sz w:val="24"/>
          <w:szCs w:val="24"/>
        </w:rPr>
        <w:t xml:space="preserve">hain </w:t>
      </w:r>
      <w:r w:rsidRPr="00437745">
        <w:rPr>
          <w:rFonts w:cstheme="minorHAnsi"/>
          <w:sz w:val="24"/>
          <w:szCs w:val="24"/>
        </w:rPr>
        <w:t>R</w:t>
      </w:r>
      <w:r w:rsidR="00437745">
        <w:rPr>
          <w:rFonts w:cstheme="minorHAnsi"/>
          <w:sz w:val="24"/>
          <w:szCs w:val="24"/>
        </w:rPr>
        <w:t>eaction</w:t>
      </w:r>
    </w:p>
    <w:p w14:paraId="7AB59839" w14:textId="77777777" w:rsidR="00043FB0" w:rsidRPr="00437745" w:rsidRDefault="00043FB0" w:rsidP="003229BC">
      <w:pPr>
        <w:spacing w:after="0" w:line="240" w:lineRule="auto"/>
        <w:jc w:val="both"/>
        <w:rPr>
          <w:rFonts w:cstheme="minorHAnsi"/>
          <w:bCs/>
          <w:sz w:val="24"/>
          <w:szCs w:val="24"/>
        </w:rPr>
      </w:pPr>
    </w:p>
    <w:p w14:paraId="239DABFC" w14:textId="77777777" w:rsidR="003229BC" w:rsidRPr="00437745" w:rsidRDefault="003229BC" w:rsidP="003229BC">
      <w:pPr>
        <w:spacing w:after="0" w:line="240" w:lineRule="auto"/>
        <w:jc w:val="both"/>
        <w:rPr>
          <w:rFonts w:cstheme="minorHAnsi"/>
          <w:b/>
          <w:bCs/>
          <w:sz w:val="24"/>
          <w:szCs w:val="24"/>
        </w:rPr>
      </w:pPr>
      <w:r w:rsidRPr="00437745">
        <w:rPr>
          <w:rFonts w:cstheme="minorHAnsi"/>
          <w:b/>
          <w:bCs/>
          <w:sz w:val="24"/>
          <w:szCs w:val="24"/>
        </w:rPr>
        <w:t>AUTHORS &amp; AFFILIATIONS</w:t>
      </w:r>
      <w:r w:rsidR="002203AB">
        <w:rPr>
          <w:rFonts w:cstheme="minorHAnsi"/>
          <w:b/>
          <w:bCs/>
          <w:sz w:val="24"/>
          <w:szCs w:val="24"/>
        </w:rPr>
        <w:t>:</w:t>
      </w:r>
      <w:r w:rsidRPr="00437745">
        <w:rPr>
          <w:rFonts w:cstheme="minorHAnsi"/>
          <w:b/>
          <w:bCs/>
          <w:sz w:val="24"/>
          <w:szCs w:val="24"/>
        </w:rPr>
        <w:t xml:space="preserve"> </w:t>
      </w:r>
    </w:p>
    <w:p w14:paraId="72DB9DF6" w14:textId="5F989FCA" w:rsidR="00043FB0" w:rsidRPr="00437745" w:rsidRDefault="005F217A" w:rsidP="003229BC">
      <w:pPr>
        <w:spacing w:after="0" w:line="240" w:lineRule="auto"/>
        <w:jc w:val="both"/>
        <w:rPr>
          <w:rFonts w:cstheme="minorHAnsi"/>
          <w:bCs/>
          <w:sz w:val="24"/>
          <w:szCs w:val="24"/>
        </w:rPr>
      </w:pPr>
      <w:r w:rsidRPr="00437745">
        <w:rPr>
          <w:rFonts w:cstheme="minorHAnsi"/>
          <w:bCs/>
          <w:sz w:val="24"/>
          <w:szCs w:val="24"/>
        </w:rPr>
        <w:t>Dan Zhou</w:t>
      </w:r>
      <w:r w:rsidRPr="00437745">
        <w:rPr>
          <w:rFonts w:cstheme="minorHAnsi"/>
          <w:bCs/>
          <w:sz w:val="24"/>
          <w:szCs w:val="24"/>
          <w:vertAlign w:val="superscript"/>
        </w:rPr>
        <w:t>1</w:t>
      </w:r>
      <w:r w:rsidR="002203AB" w:rsidRPr="00905A39">
        <w:rPr>
          <w:rFonts w:cstheme="minorHAnsi"/>
          <w:bCs/>
          <w:sz w:val="24"/>
          <w:szCs w:val="24"/>
        </w:rPr>
        <w:t xml:space="preserve"> *</w:t>
      </w:r>
      <w:r w:rsidRPr="00437745">
        <w:rPr>
          <w:rFonts w:cstheme="minorHAnsi"/>
          <w:bCs/>
          <w:sz w:val="24"/>
          <w:szCs w:val="24"/>
        </w:rPr>
        <w:t>, Lei Tan</w:t>
      </w:r>
      <w:r w:rsidRPr="00437745">
        <w:rPr>
          <w:rFonts w:cstheme="minorHAnsi"/>
          <w:bCs/>
          <w:sz w:val="24"/>
          <w:szCs w:val="24"/>
          <w:vertAlign w:val="superscript"/>
        </w:rPr>
        <w:t>2</w:t>
      </w:r>
      <w:r w:rsidR="002203AB" w:rsidRPr="00440A91">
        <w:rPr>
          <w:rFonts w:cstheme="minorHAnsi"/>
          <w:bCs/>
          <w:sz w:val="24"/>
          <w:szCs w:val="24"/>
        </w:rPr>
        <w:t xml:space="preserve"> *</w:t>
      </w:r>
      <w:r w:rsidRPr="00437745">
        <w:rPr>
          <w:rFonts w:cstheme="minorHAnsi"/>
          <w:bCs/>
          <w:sz w:val="24"/>
          <w:szCs w:val="24"/>
        </w:rPr>
        <w:t>, Jian Li</w:t>
      </w:r>
      <w:r w:rsidRPr="00437745">
        <w:rPr>
          <w:rFonts w:cstheme="minorHAnsi"/>
          <w:bCs/>
          <w:sz w:val="24"/>
          <w:szCs w:val="24"/>
          <w:vertAlign w:val="superscript"/>
        </w:rPr>
        <w:t>3</w:t>
      </w:r>
      <w:r w:rsidR="002203AB" w:rsidRPr="00440A91">
        <w:rPr>
          <w:rFonts w:cstheme="minorHAnsi"/>
          <w:bCs/>
          <w:sz w:val="24"/>
          <w:szCs w:val="24"/>
        </w:rPr>
        <w:t xml:space="preserve"> *</w:t>
      </w:r>
      <w:r w:rsidRPr="00437745">
        <w:rPr>
          <w:rFonts w:cstheme="minorHAnsi"/>
          <w:bCs/>
          <w:sz w:val="24"/>
          <w:szCs w:val="24"/>
        </w:rPr>
        <w:t xml:space="preserve">, </w:t>
      </w:r>
      <w:proofErr w:type="spellStart"/>
      <w:r w:rsidRPr="00437745">
        <w:rPr>
          <w:rFonts w:cstheme="minorHAnsi"/>
          <w:bCs/>
          <w:sz w:val="24"/>
          <w:szCs w:val="24"/>
        </w:rPr>
        <w:t>Tanbin</w:t>
      </w:r>
      <w:proofErr w:type="spellEnd"/>
      <w:r w:rsidRPr="00437745">
        <w:rPr>
          <w:rFonts w:cstheme="minorHAnsi"/>
          <w:bCs/>
          <w:sz w:val="24"/>
          <w:szCs w:val="24"/>
        </w:rPr>
        <w:t xml:space="preserve"> Liu</w:t>
      </w:r>
      <w:r w:rsidRPr="00437745">
        <w:rPr>
          <w:rFonts w:cstheme="minorHAnsi"/>
          <w:bCs/>
          <w:sz w:val="24"/>
          <w:szCs w:val="24"/>
          <w:vertAlign w:val="superscript"/>
        </w:rPr>
        <w:t>2</w:t>
      </w:r>
      <w:r w:rsidRPr="00437745">
        <w:rPr>
          <w:rFonts w:cstheme="minorHAnsi"/>
          <w:bCs/>
          <w:sz w:val="24"/>
          <w:szCs w:val="24"/>
        </w:rPr>
        <w:t>, Yi Hu</w:t>
      </w:r>
      <w:r w:rsidRPr="00437745">
        <w:rPr>
          <w:rFonts w:cstheme="minorHAnsi"/>
          <w:bCs/>
          <w:sz w:val="24"/>
          <w:szCs w:val="24"/>
          <w:vertAlign w:val="superscript"/>
        </w:rPr>
        <w:t>2</w:t>
      </w:r>
      <w:r w:rsidRPr="00437745">
        <w:rPr>
          <w:rFonts w:cstheme="minorHAnsi"/>
          <w:bCs/>
          <w:sz w:val="24"/>
          <w:szCs w:val="24"/>
        </w:rPr>
        <w:t xml:space="preserve">, </w:t>
      </w:r>
      <w:proofErr w:type="spellStart"/>
      <w:r w:rsidRPr="00437745">
        <w:rPr>
          <w:rFonts w:cstheme="minorHAnsi"/>
          <w:bCs/>
          <w:sz w:val="24"/>
          <w:szCs w:val="24"/>
        </w:rPr>
        <w:t>Yalan</w:t>
      </w:r>
      <w:proofErr w:type="spellEnd"/>
      <w:r w:rsidRPr="00437745">
        <w:rPr>
          <w:rFonts w:cstheme="minorHAnsi"/>
          <w:bCs/>
          <w:sz w:val="24"/>
          <w:szCs w:val="24"/>
        </w:rPr>
        <w:t xml:space="preserve"> Li</w:t>
      </w:r>
      <w:r w:rsidRPr="00437745">
        <w:rPr>
          <w:rFonts w:cstheme="minorHAnsi"/>
          <w:bCs/>
          <w:sz w:val="24"/>
          <w:szCs w:val="24"/>
          <w:vertAlign w:val="superscript"/>
        </w:rPr>
        <w:t>2</w:t>
      </w:r>
      <w:r w:rsidRPr="00437745">
        <w:rPr>
          <w:rFonts w:cstheme="minorHAnsi"/>
          <w:bCs/>
          <w:sz w:val="24"/>
          <w:szCs w:val="24"/>
        </w:rPr>
        <w:t xml:space="preserve">, </w:t>
      </w:r>
      <w:proofErr w:type="spellStart"/>
      <w:r w:rsidR="000D5A2C" w:rsidRPr="00437745">
        <w:rPr>
          <w:rFonts w:cstheme="minorHAnsi"/>
          <w:bCs/>
          <w:sz w:val="24"/>
          <w:szCs w:val="24"/>
        </w:rPr>
        <w:t>Sachiyo</w:t>
      </w:r>
      <w:proofErr w:type="spellEnd"/>
      <w:r w:rsidR="000D5A2C" w:rsidRPr="00437745">
        <w:rPr>
          <w:rFonts w:cstheme="minorHAnsi"/>
          <w:bCs/>
          <w:sz w:val="24"/>
          <w:szCs w:val="24"/>
        </w:rPr>
        <w:t xml:space="preserve"> Kawamoto</w:t>
      </w:r>
      <w:r w:rsidRPr="00437745">
        <w:rPr>
          <w:rFonts w:cstheme="minorHAnsi"/>
          <w:bCs/>
          <w:sz w:val="24"/>
          <w:szCs w:val="24"/>
          <w:vertAlign w:val="superscript"/>
        </w:rPr>
        <w:t>4</w:t>
      </w:r>
      <w:r w:rsidRPr="00437745">
        <w:rPr>
          <w:rFonts w:cstheme="minorHAnsi"/>
          <w:bCs/>
          <w:sz w:val="24"/>
          <w:szCs w:val="24"/>
        </w:rPr>
        <w:t>, Chengyu Liu</w:t>
      </w:r>
      <w:r w:rsidRPr="00437745">
        <w:rPr>
          <w:rFonts w:cstheme="minorHAnsi"/>
          <w:bCs/>
          <w:sz w:val="24"/>
          <w:szCs w:val="24"/>
          <w:vertAlign w:val="superscript"/>
        </w:rPr>
        <w:t>5</w:t>
      </w:r>
      <w:r w:rsidRPr="00437745">
        <w:rPr>
          <w:rFonts w:cstheme="minorHAnsi"/>
          <w:bCs/>
          <w:sz w:val="24"/>
          <w:szCs w:val="24"/>
        </w:rPr>
        <w:t xml:space="preserve">, </w:t>
      </w:r>
      <w:proofErr w:type="spellStart"/>
      <w:r w:rsidRPr="00437745">
        <w:rPr>
          <w:rFonts w:cstheme="minorHAnsi"/>
          <w:bCs/>
          <w:sz w:val="24"/>
          <w:szCs w:val="24"/>
        </w:rPr>
        <w:t>Shiyin</w:t>
      </w:r>
      <w:proofErr w:type="spellEnd"/>
      <w:r w:rsidRPr="00437745">
        <w:rPr>
          <w:rFonts w:cstheme="minorHAnsi"/>
          <w:bCs/>
          <w:sz w:val="24"/>
          <w:szCs w:val="24"/>
        </w:rPr>
        <w:t xml:space="preserve"> Guo</w:t>
      </w:r>
      <w:r w:rsidRPr="00437745">
        <w:rPr>
          <w:rFonts w:cstheme="minorHAnsi"/>
          <w:bCs/>
          <w:sz w:val="24"/>
          <w:szCs w:val="24"/>
          <w:vertAlign w:val="superscript"/>
        </w:rPr>
        <w:t>3</w:t>
      </w:r>
      <w:r w:rsidRPr="00437745">
        <w:rPr>
          <w:rFonts w:cstheme="minorHAnsi"/>
          <w:bCs/>
          <w:sz w:val="24"/>
          <w:szCs w:val="24"/>
        </w:rPr>
        <w:t xml:space="preserve">, </w:t>
      </w:r>
      <w:proofErr w:type="spellStart"/>
      <w:r w:rsidRPr="00437745">
        <w:rPr>
          <w:rFonts w:cstheme="minorHAnsi"/>
          <w:bCs/>
          <w:sz w:val="24"/>
          <w:szCs w:val="24"/>
        </w:rPr>
        <w:t>Aibing</w:t>
      </w:r>
      <w:proofErr w:type="spellEnd"/>
      <w:r w:rsidRPr="00437745">
        <w:rPr>
          <w:rFonts w:cstheme="minorHAnsi"/>
          <w:bCs/>
          <w:sz w:val="24"/>
          <w:szCs w:val="24"/>
        </w:rPr>
        <w:t xml:space="preserve"> Wang</w:t>
      </w:r>
      <w:r w:rsidRPr="00437745">
        <w:rPr>
          <w:rFonts w:cstheme="minorHAnsi"/>
          <w:bCs/>
          <w:sz w:val="24"/>
          <w:szCs w:val="24"/>
          <w:vertAlign w:val="superscript"/>
        </w:rPr>
        <w:t>2</w:t>
      </w:r>
    </w:p>
    <w:p w14:paraId="6E47E824" w14:textId="7D36E85D" w:rsidR="00043FB0" w:rsidRPr="00437745" w:rsidRDefault="00826AAF" w:rsidP="00826AAF">
      <w:pPr>
        <w:spacing w:after="0" w:line="240" w:lineRule="auto"/>
        <w:jc w:val="both"/>
        <w:rPr>
          <w:rFonts w:eastAsia="Times New Roman" w:cstheme="minorHAnsi"/>
          <w:sz w:val="24"/>
          <w:szCs w:val="24"/>
        </w:rPr>
      </w:pPr>
      <w:r w:rsidRPr="00437745">
        <w:rPr>
          <w:rFonts w:cstheme="minorHAnsi"/>
          <w:sz w:val="24"/>
          <w:szCs w:val="24"/>
          <w:vertAlign w:val="superscript"/>
        </w:rPr>
        <w:t>1</w:t>
      </w:r>
      <w:r w:rsidR="005F217A" w:rsidRPr="00437745">
        <w:rPr>
          <w:rFonts w:cstheme="minorHAnsi"/>
          <w:sz w:val="24"/>
          <w:szCs w:val="24"/>
        </w:rPr>
        <w:t xml:space="preserve">Department of Pathology, </w:t>
      </w:r>
      <w:r w:rsidR="005F217A" w:rsidRPr="00437745">
        <w:rPr>
          <w:rStyle w:val="highlight"/>
          <w:rFonts w:cstheme="minorHAnsi"/>
          <w:sz w:val="24"/>
          <w:szCs w:val="24"/>
        </w:rPr>
        <w:t>Georgetown</w:t>
      </w:r>
      <w:r w:rsidR="005F217A" w:rsidRPr="00437745">
        <w:rPr>
          <w:rFonts w:cstheme="minorHAnsi"/>
          <w:sz w:val="24"/>
          <w:szCs w:val="24"/>
        </w:rPr>
        <w:t xml:space="preserve"> University Medical School, Washington</w:t>
      </w:r>
      <w:r w:rsidR="002203AB">
        <w:rPr>
          <w:rFonts w:cstheme="minorHAnsi"/>
          <w:sz w:val="24"/>
          <w:szCs w:val="24"/>
        </w:rPr>
        <w:t>,</w:t>
      </w:r>
      <w:r w:rsidR="005F217A" w:rsidRPr="00437745">
        <w:rPr>
          <w:rFonts w:cstheme="minorHAnsi"/>
          <w:sz w:val="24"/>
          <w:szCs w:val="24"/>
        </w:rPr>
        <w:t xml:space="preserve"> D</w:t>
      </w:r>
      <w:r w:rsidR="002203AB">
        <w:rPr>
          <w:rFonts w:cstheme="minorHAnsi"/>
          <w:sz w:val="24"/>
          <w:szCs w:val="24"/>
        </w:rPr>
        <w:t>.</w:t>
      </w:r>
      <w:r w:rsidR="005F217A" w:rsidRPr="00437745">
        <w:rPr>
          <w:rFonts w:cstheme="minorHAnsi"/>
          <w:sz w:val="24"/>
          <w:szCs w:val="24"/>
        </w:rPr>
        <w:t>C</w:t>
      </w:r>
      <w:r w:rsidR="002203AB">
        <w:rPr>
          <w:rFonts w:cstheme="minorHAnsi"/>
          <w:sz w:val="24"/>
          <w:szCs w:val="24"/>
        </w:rPr>
        <w:t>.</w:t>
      </w:r>
      <w:r w:rsidR="005F217A" w:rsidRPr="00437745">
        <w:rPr>
          <w:rFonts w:cstheme="minorHAnsi"/>
          <w:sz w:val="24"/>
          <w:szCs w:val="24"/>
        </w:rPr>
        <w:t>, U</w:t>
      </w:r>
      <w:r w:rsidR="002203AB">
        <w:rPr>
          <w:rFonts w:cstheme="minorHAnsi"/>
          <w:sz w:val="24"/>
          <w:szCs w:val="24"/>
        </w:rPr>
        <w:t xml:space="preserve">nited </w:t>
      </w:r>
      <w:r w:rsidR="005F217A" w:rsidRPr="00437745">
        <w:rPr>
          <w:rFonts w:cstheme="minorHAnsi"/>
          <w:sz w:val="24"/>
          <w:szCs w:val="24"/>
        </w:rPr>
        <w:t>S</w:t>
      </w:r>
      <w:r w:rsidR="002203AB">
        <w:rPr>
          <w:rFonts w:cstheme="minorHAnsi"/>
          <w:sz w:val="24"/>
          <w:szCs w:val="24"/>
        </w:rPr>
        <w:t xml:space="preserve">tates of </w:t>
      </w:r>
      <w:r w:rsidR="005F217A" w:rsidRPr="00437745">
        <w:rPr>
          <w:rFonts w:cstheme="minorHAnsi"/>
          <w:sz w:val="24"/>
          <w:szCs w:val="24"/>
        </w:rPr>
        <w:t>A</w:t>
      </w:r>
      <w:r w:rsidR="002203AB">
        <w:rPr>
          <w:rFonts w:cstheme="minorHAnsi"/>
          <w:sz w:val="24"/>
          <w:szCs w:val="24"/>
        </w:rPr>
        <w:t>merica</w:t>
      </w:r>
    </w:p>
    <w:p w14:paraId="57A19DFE" w14:textId="3E7D2BC6" w:rsidR="00043FB0" w:rsidRPr="00437745" w:rsidRDefault="00826AAF" w:rsidP="00826AAF">
      <w:pPr>
        <w:spacing w:after="0" w:line="240" w:lineRule="auto"/>
        <w:jc w:val="both"/>
        <w:rPr>
          <w:rFonts w:eastAsia="Times New Roman" w:cstheme="minorHAnsi"/>
          <w:sz w:val="24"/>
          <w:szCs w:val="24"/>
        </w:rPr>
      </w:pPr>
      <w:r w:rsidRPr="00437745">
        <w:rPr>
          <w:rFonts w:eastAsia="Times New Roman" w:cstheme="minorHAnsi"/>
          <w:sz w:val="24"/>
          <w:szCs w:val="24"/>
          <w:vertAlign w:val="superscript"/>
        </w:rPr>
        <w:t>2</w:t>
      </w:r>
      <w:r w:rsidR="005F217A" w:rsidRPr="00437745">
        <w:rPr>
          <w:rFonts w:eastAsia="Times New Roman" w:cstheme="minorHAnsi"/>
          <w:sz w:val="24"/>
          <w:szCs w:val="24"/>
        </w:rPr>
        <w:t>Lab of Animal Models and Functional Genomics (LAMFG), The Key Laboratory of Animal Vaccine &amp; Protein Engineering, College of Veterinary Medicine, Hunan Agricultural University (HUNAU), Changsha, China</w:t>
      </w:r>
    </w:p>
    <w:p w14:paraId="6E370F48" w14:textId="63052BA9" w:rsidR="00043FB0" w:rsidRPr="00437745" w:rsidRDefault="00826AAF" w:rsidP="00826AAF">
      <w:pPr>
        <w:spacing w:after="0" w:line="240" w:lineRule="auto"/>
        <w:jc w:val="both"/>
        <w:rPr>
          <w:rFonts w:eastAsia="Times New Roman" w:cstheme="minorHAnsi"/>
          <w:sz w:val="24"/>
          <w:szCs w:val="24"/>
        </w:rPr>
      </w:pPr>
      <w:r w:rsidRPr="00437745">
        <w:rPr>
          <w:rFonts w:eastAsia="Times New Roman" w:cstheme="minorHAnsi"/>
          <w:sz w:val="24"/>
          <w:szCs w:val="24"/>
          <w:vertAlign w:val="superscript"/>
        </w:rPr>
        <w:t>3</w:t>
      </w:r>
      <w:r w:rsidR="005F217A" w:rsidRPr="00437745">
        <w:rPr>
          <w:rFonts w:eastAsia="Times New Roman" w:cstheme="minorHAnsi"/>
          <w:sz w:val="24"/>
          <w:szCs w:val="24"/>
        </w:rPr>
        <w:t>College of Food Science and Technology, HUNAU, Changsha, China</w:t>
      </w:r>
    </w:p>
    <w:p w14:paraId="51524094" w14:textId="5868DF57" w:rsidR="00043FB0" w:rsidRPr="00437745" w:rsidRDefault="00826AAF" w:rsidP="00826AAF">
      <w:pPr>
        <w:spacing w:after="0" w:line="240" w:lineRule="auto"/>
        <w:jc w:val="both"/>
        <w:rPr>
          <w:rFonts w:eastAsia="Times New Roman" w:cstheme="minorHAnsi"/>
          <w:sz w:val="24"/>
          <w:szCs w:val="24"/>
        </w:rPr>
      </w:pPr>
      <w:r w:rsidRPr="00437745">
        <w:rPr>
          <w:rFonts w:eastAsia="Times New Roman" w:cstheme="minorHAnsi"/>
          <w:sz w:val="24"/>
          <w:szCs w:val="24"/>
          <w:vertAlign w:val="superscript"/>
        </w:rPr>
        <w:t>4</w:t>
      </w:r>
      <w:r w:rsidR="005F217A" w:rsidRPr="00437745">
        <w:rPr>
          <w:rFonts w:eastAsia="Times New Roman" w:cstheme="minorHAnsi"/>
          <w:sz w:val="24"/>
          <w:szCs w:val="24"/>
        </w:rPr>
        <w:t>Lab of Molecular Cardiology (LMC), National Heart, Lung, and Blood Institute (NHLBI)/National Institutes of Health (NIH), Bethesda, MD, United States of America</w:t>
      </w:r>
    </w:p>
    <w:p w14:paraId="5B845EAE" w14:textId="4A4CEA7E" w:rsidR="00043FB0" w:rsidRDefault="00826AAF" w:rsidP="00826AAF">
      <w:pPr>
        <w:spacing w:after="0" w:line="240" w:lineRule="auto"/>
        <w:jc w:val="both"/>
        <w:rPr>
          <w:rFonts w:eastAsia="Times New Roman" w:cstheme="minorHAnsi"/>
          <w:sz w:val="24"/>
          <w:szCs w:val="24"/>
        </w:rPr>
      </w:pPr>
      <w:r w:rsidRPr="00437745">
        <w:rPr>
          <w:rFonts w:eastAsia="Times New Roman" w:cstheme="minorHAnsi"/>
          <w:sz w:val="24"/>
          <w:szCs w:val="24"/>
          <w:vertAlign w:val="superscript"/>
        </w:rPr>
        <w:t>5</w:t>
      </w:r>
      <w:r w:rsidR="005F217A" w:rsidRPr="00437745">
        <w:rPr>
          <w:rFonts w:eastAsia="Times New Roman" w:cstheme="minorHAnsi"/>
          <w:sz w:val="24"/>
          <w:szCs w:val="24"/>
        </w:rPr>
        <w:t>Transgenic Core, NHLBI/ NIH, Bethesda, MD, United States of America</w:t>
      </w:r>
    </w:p>
    <w:p w14:paraId="00312F27" w14:textId="77777777" w:rsidR="002203AB" w:rsidRPr="00437745" w:rsidRDefault="002203AB" w:rsidP="00826AAF">
      <w:pPr>
        <w:spacing w:after="0" w:line="240" w:lineRule="auto"/>
        <w:jc w:val="both"/>
        <w:rPr>
          <w:rFonts w:eastAsia="Times New Roman" w:cstheme="minorHAnsi"/>
          <w:sz w:val="24"/>
          <w:szCs w:val="24"/>
        </w:rPr>
      </w:pPr>
    </w:p>
    <w:p w14:paraId="79EA9AE5" w14:textId="5E3FFC7A" w:rsidR="00826AAF" w:rsidRPr="00437745" w:rsidRDefault="002203AB" w:rsidP="00826AAF">
      <w:pPr>
        <w:spacing w:after="0" w:line="240" w:lineRule="auto"/>
        <w:jc w:val="both"/>
        <w:rPr>
          <w:rFonts w:cstheme="minorHAnsi"/>
          <w:sz w:val="24"/>
          <w:szCs w:val="24"/>
        </w:rPr>
      </w:pPr>
      <w:r>
        <w:rPr>
          <w:rFonts w:cstheme="minorHAnsi"/>
          <w:sz w:val="24"/>
          <w:szCs w:val="24"/>
        </w:rPr>
        <w:t xml:space="preserve">* </w:t>
      </w:r>
      <w:r w:rsidR="00826AAF" w:rsidRPr="00437745">
        <w:rPr>
          <w:rFonts w:cstheme="minorHAnsi"/>
          <w:sz w:val="24"/>
          <w:szCs w:val="24"/>
        </w:rPr>
        <w:t xml:space="preserve">These authors </w:t>
      </w:r>
      <w:r>
        <w:rPr>
          <w:rFonts w:cstheme="minorHAnsi"/>
          <w:sz w:val="24"/>
          <w:szCs w:val="24"/>
        </w:rPr>
        <w:t xml:space="preserve">contributed </w:t>
      </w:r>
      <w:r w:rsidR="00826AAF" w:rsidRPr="00437745">
        <w:rPr>
          <w:rFonts w:cstheme="minorHAnsi"/>
          <w:sz w:val="24"/>
          <w:szCs w:val="24"/>
        </w:rPr>
        <w:t>equally to this work.</w:t>
      </w:r>
    </w:p>
    <w:p w14:paraId="38453815" w14:textId="77777777" w:rsidR="000D5A2C" w:rsidRPr="00437745" w:rsidRDefault="000D5A2C" w:rsidP="003229BC">
      <w:pPr>
        <w:spacing w:after="0" w:line="240" w:lineRule="auto"/>
        <w:jc w:val="both"/>
        <w:rPr>
          <w:rFonts w:cstheme="minorHAnsi"/>
          <w:b/>
          <w:bCs/>
          <w:sz w:val="24"/>
          <w:szCs w:val="24"/>
        </w:rPr>
      </w:pPr>
    </w:p>
    <w:p w14:paraId="52854D47" w14:textId="77777777" w:rsidR="003229BC" w:rsidRPr="00437745" w:rsidRDefault="005F217A" w:rsidP="003229BC">
      <w:pPr>
        <w:spacing w:after="0" w:line="240" w:lineRule="auto"/>
        <w:jc w:val="both"/>
        <w:rPr>
          <w:rFonts w:cstheme="minorHAnsi"/>
          <w:sz w:val="24"/>
          <w:szCs w:val="24"/>
        </w:rPr>
      </w:pPr>
      <w:r w:rsidRPr="00437745">
        <w:rPr>
          <w:rFonts w:cstheme="minorHAnsi"/>
          <w:b/>
          <w:bCs/>
          <w:sz w:val="24"/>
          <w:szCs w:val="24"/>
        </w:rPr>
        <w:t xml:space="preserve">Corresponding </w:t>
      </w:r>
      <w:r w:rsidR="002203AB" w:rsidRPr="00437745">
        <w:rPr>
          <w:rFonts w:cstheme="minorHAnsi"/>
          <w:b/>
          <w:bCs/>
          <w:sz w:val="24"/>
          <w:szCs w:val="24"/>
        </w:rPr>
        <w:t>Authors</w:t>
      </w:r>
      <w:r w:rsidR="002203AB" w:rsidRPr="00437745">
        <w:rPr>
          <w:rFonts w:cstheme="minorHAnsi"/>
          <w:sz w:val="24"/>
          <w:szCs w:val="24"/>
        </w:rPr>
        <w:t>:</w:t>
      </w:r>
      <w:r w:rsidRPr="00437745">
        <w:rPr>
          <w:rFonts w:cstheme="minorHAnsi"/>
          <w:sz w:val="24"/>
          <w:szCs w:val="24"/>
        </w:rPr>
        <w:t xml:space="preserve"> </w:t>
      </w:r>
    </w:p>
    <w:p w14:paraId="5EF279DA" w14:textId="77777777" w:rsidR="00043FB0" w:rsidRPr="00437745" w:rsidRDefault="005F217A" w:rsidP="003229BC">
      <w:pPr>
        <w:spacing w:after="0" w:line="240" w:lineRule="auto"/>
        <w:jc w:val="both"/>
        <w:rPr>
          <w:rFonts w:cstheme="minorHAnsi"/>
          <w:sz w:val="24"/>
          <w:szCs w:val="24"/>
        </w:rPr>
      </w:pPr>
      <w:proofErr w:type="spellStart"/>
      <w:r w:rsidRPr="00437745">
        <w:rPr>
          <w:rFonts w:cstheme="minorHAnsi"/>
          <w:sz w:val="24"/>
          <w:szCs w:val="24"/>
        </w:rPr>
        <w:t>Aibing</w:t>
      </w:r>
      <w:proofErr w:type="spellEnd"/>
      <w:r w:rsidRPr="00437745">
        <w:rPr>
          <w:rFonts w:cstheme="minorHAnsi"/>
          <w:sz w:val="24"/>
          <w:szCs w:val="24"/>
        </w:rPr>
        <w:t xml:space="preserve"> Wang</w:t>
      </w:r>
      <w:r w:rsidR="00437745" w:rsidRPr="00437745">
        <w:rPr>
          <w:rFonts w:cstheme="minorHAnsi"/>
          <w:b/>
          <w:sz w:val="24"/>
          <w:szCs w:val="24"/>
        </w:rPr>
        <w:t xml:space="preserve"> </w:t>
      </w:r>
      <w:r w:rsidR="002203AB">
        <w:rPr>
          <w:rFonts w:cstheme="minorHAnsi"/>
          <w:b/>
          <w:sz w:val="24"/>
          <w:szCs w:val="24"/>
        </w:rPr>
        <w:tab/>
      </w:r>
      <w:r w:rsidR="002203AB" w:rsidRPr="00905A39">
        <w:rPr>
          <w:rFonts w:cstheme="minorHAnsi"/>
          <w:sz w:val="24"/>
          <w:szCs w:val="24"/>
        </w:rPr>
        <w:t>(</w:t>
      </w:r>
      <w:r w:rsidRPr="00437745">
        <w:rPr>
          <w:rFonts w:cstheme="minorHAnsi"/>
          <w:sz w:val="24"/>
          <w:szCs w:val="24"/>
        </w:rPr>
        <w:t>bingaiwang@hunau.edu.cn</w:t>
      </w:r>
      <w:r w:rsidR="002203AB">
        <w:rPr>
          <w:rFonts w:cstheme="minorHAnsi"/>
          <w:sz w:val="24"/>
          <w:szCs w:val="24"/>
        </w:rPr>
        <w:t>)</w:t>
      </w:r>
    </w:p>
    <w:p w14:paraId="173990F7" w14:textId="57C5B6C6" w:rsidR="000D5A2C" w:rsidRPr="00437745" w:rsidRDefault="000D5A2C" w:rsidP="003229BC">
      <w:pPr>
        <w:spacing w:after="0" w:line="240" w:lineRule="auto"/>
        <w:jc w:val="both"/>
        <w:rPr>
          <w:rFonts w:cstheme="minorHAnsi"/>
          <w:sz w:val="24"/>
          <w:szCs w:val="24"/>
        </w:rPr>
      </w:pPr>
      <w:proofErr w:type="spellStart"/>
      <w:r w:rsidRPr="00437745">
        <w:rPr>
          <w:rFonts w:cstheme="minorHAnsi"/>
          <w:sz w:val="24"/>
          <w:szCs w:val="24"/>
        </w:rPr>
        <w:t>Shiyin</w:t>
      </w:r>
      <w:proofErr w:type="spellEnd"/>
      <w:r w:rsidRPr="00437745">
        <w:rPr>
          <w:rFonts w:cstheme="minorHAnsi"/>
          <w:sz w:val="24"/>
          <w:szCs w:val="24"/>
        </w:rPr>
        <w:t xml:space="preserve"> Guo</w:t>
      </w:r>
      <w:r w:rsidR="00437745" w:rsidRPr="00437745">
        <w:rPr>
          <w:rFonts w:cstheme="minorHAnsi"/>
          <w:b/>
          <w:sz w:val="24"/>
          <w:szCs w:val="24"/>
        </w:rPr>
        <w:t xml:space="preserve"> </w:t>
      </w:r>
      <w:r w:rsidR="002203AB">
        <w:rPr>
          <w:rFonts w:cstheme="minorHAnsi"/>
          <w:b/>
          <w:sz w:val="24"/>
          <w:szCs w:val="24"/>
        </w:rPr>
        <w:tab/>
      </w:r>
      <w:r w:rsidR="002203AB" w:rsidRPr="00905A39">
        <w:rPr>
          <w:rFonts w:cstheme="minorHAnsi"/>
          <w:sz w:val="24"/>
          <w:szCs w:val="24"/>
        </w:rPr>
        <w:t>(</w:t>
      </w:r>
      <w:r w:rsidRPr="00437745">
        <w:rPr>
          <w:rFonts w:cstheme="minorHAnsi"/>
          <w:sz w:val="24"/>
          <w:szCs w:val="24"/>
        </w:rPr>
        <w:t>gsy@hunau.edu.cn</w:t>
      </w:r>
      <w:r w:rsidR="002203AB">
        <w:rPr>
          <w:rFonts w:cstheme="minorHAnsi"/>
          <w:sz w:val="24"/>
          <w:szCs w:val="24"/>
        </w:rPr>
        <w:t>)</w:t>
      </w:r>
    </w:p>
    <w:p w14:paraId="167B155F" w14:textId="77777777" w:rsidR="000D5A2C" w:rsidRPr="00437745" w:rsidRDefault="000D5A2C" w:rsidP="003229BC">
      <w:pPr>
        <w:spacing w:after="0" w:line="240" w:lineRule="auto"/>
        <w:jc w:val="both"/>
        <w:rPr>
          <w:rFonts w:cstheme="minorHAnsi"/>
          <w:sz w:val="24"/>
          <w:szCs w:val="24"/>
        </w:rPr>
      </w:pPr>
    </w:p>
    <w:p w14:paraId="0AEF957D" w14:textId="77777777" w:rsidR="00043FB0" w:rsidRPr="00437745" w:rsidRDefault="003229BC" w:rsidP="003229BC">
      <w:pPr>
        <w:spacing w:after="0" w:line="240" w:lineRule="auto"/>
        <w:jc w:val="both"/>
        <w:rPr>
          <w:rFonts w:cstheme="minorHAnsi"/>
          <w:b/>
          <w:bCs/>
          <w:sz w:val="24"/>
          <w:szCs w:val="24"/>
        </w:rPr>
      </w:pPr>
      <w:r w:rsidRPr="00437745">
        <w:rPr>
          <w:rFonts w:cstheme="minorHAnsi"/>
          <w:b/>
          <w:bCs/>
          <w:sz w:val="24"/>
          <w:szCs w:val="24"/>
        </w:rPr>
        <w:t>KEYWORDS</w:t>
      </w:r>
    </w:p>
    <w:p w14:paraId="244683D3" w14:textId="5701BDB1" w:rsidR="00043FB0" w:rsidRPr="00437745" w:rsidRDefault="005F217A" w:rsidP="003229BC">
      <w:pPr>
        <w:spacing w:after="0" w:line="240" w:lineRule="auto"/>
        <w:jc w:val="both"/>
        <w:rPr>
          <w:rFonts w:cstheme="minorHAnsi"/>
          <w:sz w:val="24"/>
          <w:szCs w:val="24"/>
        </w:rPr>
      </w:pPr>
      <w:r w:rsidRPr="00437745">
        <w:rPr>
          <w:rFonts w:cstheme="minorHAnsi"/>
          <w:sz w:val="24"/>
          <w:szCs w:val="24"/>
        </w:rPr>
        <w:t>Homologous recombination</w:t>
      </w:r>
      <w:r w:rsidR="00935052" w:rsidRPr="00437745">
        <w:rPr>
          <w:rFonts w:cstheme="minorHAnsi"/>
          <w:sz w:val="24"/>
          <w:szCs w:val="24"/>
        </w:rPr>
        <w:t xml:space="preserve">, gene </w:t>
      </w:r>
      <w:r w:rsidRPr="00437745">
        <w:rPr>
          <w:rFonts w:cstheme="minorHAnsi"/>
          <w:sz w:val="24"/>
          <w:szCs w:val="24"/>
        </w:rPr>
        <w:t xml:space="preserve">targeting, Southern blotting, PCR, </w:t>
      </w:r>
      <w:r w:rsidR="00935052" w:rsidRPr="00437745">
        <w:rPr>
          <w:rFonts w:cstheme="minorHAnsi"/>
          <w:sz w:val="24"/>
          <w:szCs w:val="24"/>
        </w:rPr>
        <w:t xml:space="preserve">mouse, embryonic stem </w:t>
      </w:r>
      <w:r w:rsidRPr="00437745">
        <w:rPr>
          <w:rFonts w:cstheme="minorHAnsi"/>
          <w:sz w:val="24"/>
          <w:szCs w:val="24"/>
        </w:rPr>
        <w:t xml:space="preserve">cells, probe, primer, </w:t>
      </w:r>
      <w:r w:rsidR="00935052" w:rsidRPr="00437745">
        <w:rPr>
          <w:rFonts w:cstheme="minorHAnsi"/>
          <w:sz w:val="24"/>
          <w:szCs w:val="24"/>
        </w:rPr>
        <w:t>genetic replacement, knockout/knock</w:t>
      </w:r>
      <w:r w:rsidR="002203AB">
        <w:rPr>
          <w:rFonts w:cstheme="minorHAnsi"/>
          <w:sz w:val="24"/>
          <w:szCs w:val="24"/>
        </w:rPr>
        <w:t>-</w:t>
      </w:r>
      <w:r w:rsidR="00935052" w:rsidRPr="00437745">
        <w:rPr>
          <w:rFonts w:cstheme="minorHAnsi"/>
          <w:sz w:val="24"/>
          <w:szCs w:val="24"/>
        </w:rPr>
        <w:t>in</w:t>
      </w:r>
      <w:r w:rsidRPr="00437745">
        <w:rPr>
          <w:rFonts w:cstheme="minorHAnsi"/>
          <w:sz w:val="24"/>
          <w:szCs w:val="24"/>
        </w:rPr>
        <w:t xml:space="preserve">, </w:t>
      </w:r>
      <w:r w:rsidR="00EA4161" w:rsidRPr="00437745">
        <w:rPr>
          <w:rFonts w:cstheme="minorHAnsi"/>
          <w:sz w:val="24"/>
          <w:szCs w:val="24"/>
        </w:rPr>
        <w:t>Myh</w:t>
      </w:r>
      <w:r w:rsidR="002E7E99" w:rsidRPr="00437745">
        <w:rPr>
          <w:rFonts w:cstheme="minorHAnsi"/>
          <w:sz w:val="24"/>
          <w:szCs w:val="24"/>
        </w:rPr>
        <w:t>9</w:t>
      </w:r>
      <w:r w:rsidRPr="00437745">
        <w:rPr>
          <w:rFonts w:cstheme="minorHAnsi"/>
          <w:sz w:val="24"/>
          <w:szCs w:val="24"/>
        </w:rPr>
        <w:t xml:space="preserve"> gene, </w:t>
      </w:r>
      <w:r w:rsidR="00935052" w:rsidRPr="00437745">
        <w:rPr>
          <w:rFonts w:cstheme="minorHAnsi"/>
          <w:sz w:val="24"/>
          <w:szCs w:val="24"/>
        </w:rPr>
        <w:t>g</w:t>
      </w:r>
      <w:r w:rsidRPr="00437745">
        <w:rPr>
          <w:rFonts w:cstheme="minorHAnsi"/>
          <w:sz w:val="24"/>
          <w:szCs w:val="24"/>
        </w:rPr>
        <w:t>enomic DNA</w:t>
      </w:r>
    </w:p>
    <w:p w14:paraId="403BFDF5" w14:textId="77777777" w:rsidR="00043FB0" w:rsidRPr="00437745" w:rsidRDefault="00043FB0" w:rsidP="003229BC">
      <w:pPr>
        <w:spacing w:after="0" w:line="240" w:lineRule="auto"/>
        <w:jc w:val="both"/>
        <w:rPr>
          <w:rFonts w:cstheme="minorHAnsi"/>
          <w:b/>
          <w:bCs/>
          <w:sz w:val="24"/>
          <w:szCs w:val="24"/>
        </w:rPr>
      </w:pPr>
    </w:p>
    <w:p w14:paraId="588A84B5" w14:textId="78D7217D" w:rsidR="00043FB0" w:rsidRPr="00437745" w:rsidRDefault="002203AB" w:rsidP="003229BC">
      <w:pPr>
        <w:spacing w:after="0" w:line="240" w:lineRule="auto"/>
        <w:jc w:val="both"/>
        <w:rPr>
          <w:rFonts w:cstheme="minorHAnsi"/>
          <w:sz w:val="24"/>
          <w:szCs w:val="24"/>
        </w:rPr>
      </w:pPr>
      <w:r>
        <w:rPr>
          <w:rFonts w:cstheme="minorHAnsi"/>
          <w:b/>
          <w:bCs/>
          <w:sz w:val="24"/>
          <w:szCs w:val="24"/>
        </w:rPr>
        <w:t>SUMMARY:</w:t>
      </w:r>
    </w:p>
    <w:p w14:paraId="5511F263" w14:textId="597FB06C" w:rsidR="00043FB0" w:rsidRPr="00437745" w:rsidRDefault="005F217A" w:rsidP="003229BC">
      <w:pPr>
        <w:spacing w:after="0" w:line="240" w:lineRule="auto"/>
        <w:jc w:val="both"/>
        <w:rPr>
          <w:rFonts w:cstheme="minorHAnsi"/>
          <w:sz w:val="24"/>
          <w:szCs w:val="24"/>
        </w:rPr>
      </w:pPr>
      <w:r w:rsidRPr="00437745">
        <w:rPr>
          <w:rFonts w:cstheme="minorHAnsi"/>
          <w:sz w:val="24"/>
          <w:szCs w:val="24"/>
        </w:rPr>
        <w:t xml:space="preserve">Here, we present a detailed protocol for identifying homologous recombination events </w:t>
      </w:r>
      <w:r w:rsidR="002203AB">
        <w:rPr>
          <w:rFonts w:cstheme="minorHAnsi"/>
          <w:sz w:val="24"/>
          <w:szCs w:val="24"/>
        </w:rPr>
        <w:t xml:space="preserve">that </w:t>
      </w:r>
      <w:r w:rsidRPr="00437745">
        <w:rPr>
          <w:rFonts w:cstheme="minorHAnsi"/>
          <w:sz w:val="24"/>
          <w:szCs w:val="24"/>
        </w:rPr>
        <w:t>occurred in mouse embryonic stem</w:t>
      </w:r>
      <w:r w:rsidR="00116A77" w:rsidRPr="00437745">
        <w:rPr>
          <w:rFonts w:cstheme="minorHAnsi"/>
          <w:sz w:val="24"/>
          <w:szCs w:val="24"/>
        </w:rPr>
        <w:t xml:space="preserve"> </w:t>
      </w:r>
      <w:r w:rsidRPr="00437745">
        <w:rPr>
          <w:rFonts w:cstheme="minorHAnsi"/>
          <w:sz w:val="24"/>
          <w:szCs w:val="24"/>
        </w:rPr>
        <w:t xml:space="preserve">cells using Southern blotting and/or PCR. This method is exemplified by the generation of </w:t>
      </w:r>
      <w:proofErr w:type="spellStart"/>
      <w:r w:rsidRPr="00437745">
        <w:rPr>
          <w:rFonts w:cstheme="minorHAnsi"/>
          <w:sz w:val="24"/>
          <w:szCs w:val="24"/>
        </w:rPr>
        <w:t>nonmuscle</w:t>
      </w:r>
      <w:proofErr w:type="spellEnd"/>
      <w:r w:rsidRPr="00437745">
        <w:rPr>
          <w:rFonts w:cstheme="minorHAnsi"/>
          <w:sz w:val="24"/>
          <w:szCs w:val="24"/>
        </w:rPr>
        <w:t xml:space="preserve"> myosin II genetic replacement mouse models using traditional </w:t>
      </w:r>
      <w:r w:rsidR="00990547">
        <w:rPr>
          <w:rFonts w:cstheme="minorHAnsi"/>
          <w:sz w:val="24"/>
          <w:szCs w:val="24"/>
        </w:rPr>
        <w:t>embryonic stem</w:t>
      </w:r>
      <w:r w:rsidRPr="00437745">
        <w:rPr>
          <w:rFonts w:cstheme="minorHAnsi"/>
          <w:sz w:val="24"/>
          <w:szCs w:val="24"/>
        </w:rPr>
        <w:t xml:space="preserve"> cell-based </w:t>
      </w:r>
      <w:r w:rsidR="00990547">
        <w:rPr>
          <w:rFonts w:cstheme="minorHAnsi"/>
          <w:sz w:val="24"/>
          <w:szCs w:val="24"/>
        </w:rPr>
        <w:t>homologous recombination</w:t>
      </w:r>
      <w:r w:rsidRPr="00437745">
        <w:rPr>
          <w:rFonts w:cstheme="minorHAnsi"/>
          <w:sz w:val="24"/>
          <w:szCs w:val="24"/>
        </w:rPr>
        <w:t xml:space="preserve">-mediated targeting technology. </w:t>
      </w:r>
    </w:p>
    <w:p w14:paraId="2C8CA99E" w14:textId="77777777" w:rsidR="00826AAF" w:rsidRPr="00437745" w:rsidRDefault="00826AAF" w:rsidP="003229BC">
      <w:pPr>
        <w:spacing w:after="0" w:line="240" w:lineRule="auto"/>
        <w:jc w:val="both"/>
        <w:rPr>
          <w:rFonts w:cstheme="minorHAnsi"/>
          <w:sz w:val="24"/>
          <w:szCs w:val="24"/>
        </w:rPr>
      </w:pPr>
    </w:p>
    <w:p w14:paraId="2B53CA39" w14:textId="129FFBD9" w:rsidR="00043FB0" w:rsidRPr="00437745" w:rsidRDefault="005F217A" w:rsidP="003229BC">
      <w:pPr>
        <w:spacing w:after="0" w:line="240" w:lineRule="auto"/>
        <w:jc w:val="both"/>
        <w:rPr>
          <w:rFonts w:cstheme="minorHAnsi"/>
          <w:sz w:val="24"/>
          <w:szCs w:val="24"/>
        </w:rPr>
      </w:pPr>
      <w:r w:rsidRPr="00437745">
        <w:rPr>
          <w:rFonts w:cstheme="minorHAnsi"/>
          <w:b/>
          <w:bCs/>
          <w:sz w:val="24"/>
          <w:szCs w:val="24"/>
        </w:rPr>
        <w:t>ABSTRACT</w:t>
      </w:r>
      <w:r w:rsidR="00990547">
        <w:rPr>
          <w:rFonts w:cstheme="minorHAnsi"/>
          <w:b/>
          <w:bCs/>
          <w:sz w:val="24"/>
          <w:szCs w:val="24"/>
        </w:rPr>
        <w:t>:</w:t>
      </w:r>
    </w:p>
    <w:p w14:paraId="4881AC8C" w14:textId="3DC10CD6" w:rsidR="00043FB0" w:rsidRPr="00437745" w:rsidRDefault="00583D76" w:rsidP="003229BC">
      <w:pPr>
        <w:spacing w:after="0" w:line="240" w:lineRule="auto"/>
        <w:jc w:val="both"/>
        <w:rPr>
          <w:rFonts w:cstheme="minorHAnsi"/>
          <w:sz w:val="24"/>
          <w:szCs w:val="24"/>
        </w:rPr>
      </w:pPr>
      <w:r w:rsidRPr="00437745">
        <w:rPr>
          <w:rFonts w:cstheme="minorHAnsi"/>
          <w:sz w:val="24"/>
          <w:szCs w:val="24"/>
        </w:rPr>
        <w:t xml:space="preserve">Relative to the issues of off-target effects and </w:t>
      </w:r>
      <w:r w:rsidR="00990547">
        <w:rPr>
          <w:rFonts w:cstheme="minorHAnsi"/>
          <w:sz w:val="24"/>
          <w:szCs w:val="24"/>
        </w:rPr>
        <w:t xml:space="preserve">the </w:t>
      </w:r>
      <w:r w:rsidRPr="00437745">
        <w:rPr>
          <w:rFonts w:cstheme="minorHAnsi"/>
          <w:sz w:val="24"/>
          <w:szCs w:val="24"/>
        </w:rPr>
        <w:t xml:space="preserve">difficulty </w:t>
      </w:r>
      <w:r w:rsidR="00990547">
        <w:rPr>
          <w:rFonts w:cstheme="minorHAnsi"/>
          <w:sz w:val="24"/>
          <w:szCs w:val="24"/>
        </w:rPr>
        <w:t>of</w:t>
      </w:r>
      <w:r w:rsidRPr="00437745">
        <w:rPr>
          <w:rFonts w:cstheme="minorHAnsi"/>
          <w:sz w:val="24"/>
          <w:szCs w:val="24"/>
        </w:rPr>
        <w:t xml:space="preserve"> inserting </w:t>
      </w:r>
      <w:r w:rsidR="00990547">
        <w:rPr>
          <w:rFonts w:cstheme="minorHAnsi"/>
          <w:sz w:val="24"/>
          <w:szCs w:val="24"/>
        </w:rPr>
        <w:t xml:space="preserve">a </w:t>
      </w:r>
      <w:r w:rsidRPr="00437745">
        <w:rPr>
          <w:rFonts w:cstheme="minorHAnsi"/>
          <w:sz w:val="24"/>
          <w:szCs w:val="24"/>
        </w:rPr>
        <w:t xml:space="preserve">long DNA fragment </w:t>
      </w:r>
      <w:r w:rsidR="005F217A" w:rsidRPr="00437745">
        <w:rPr>
          <w:rFonts w:cstheme="minorHAnsi"/>
          <w:sz w:val="24"/>
          <w:szCs w:val="24"/>
        </w:rPr>
        <w:t xml:space="preserve">in the application of </w:t>
      </w:r>
      <w:r w:rsidR="0010199F" w:rsidRPr="00437745">
        <w:rPr>
          <w:rFonts w:cstheme="minorHAnsi"/>
          <w:sz w:val="24"/>
          <w:szCs w:val="24"/>
        </w:rPr>
        <w:t>designer</w:t>
      </w:r>
      <w:r w:rsidR="005F217A" w:rsidRPr="00437745">
        <w:rPr>
          <w:rFonts w:cstheme="minorHAnsi"/>
          <w:sz w:val="24"/>
          <w:szCs w:val="24"/>
        </w:rPr>
        <w:t xml:space="preserve"> nucleases for genome editing, </w:t>
      </w:r>
      <w:r w:rsidR="00CC4B25" w:rsidRPr="00437745">
        <w:rPr>
          <w:rFonts w:cstheme="minorHAnsi"/>
          <w:sz w:val="24"/>
          <w:szCs w:val="24"/>
        </w:rPr>
        <w:t xml:space="preserve">embryonic </w:t>
      </w:r>
      <w:r w:rsidR="005F217A" w:rsidRPr="00437745">
        <w:rPr>
          <w:rFonts w:cstheme="minorHAnsi"/>
          <w:sz w:val="24"/>
          <w:szCs w:val="24"/>
        </w:rPr>
        <w:t>stem (ES) cell-based gene</w:t>
      </w:r>
      <w:r w:rsidR="001434D9">
        <w:rPr>
          <w:rFonts w:cstheme="minorHAnsi"/>
          <w:sz w:val="24"/>
          <w:szCs w:val="24"/>
        </w:rPr>
        <w:t>-</w:t>
      </w:r>
      <w:r w:rsidR="005F217A" w:rsidRPr="00437745">
        <w:rPr>
          <w:rFonts w:cstheme="minorHAnsi"/>
          <w:sz w:val="24"/>
          <w:szCs w:val="24"/>
        </w:rPr>
        <w:t xml:space="preserve">targeting technology </w:t>
      </w:r>
      <w:r w:rsidR="00647AFD" w:rsidRPr="00437745">
        <w:rPr>
          <w:rFonts w:cstheme="minorHAnsi"/>
          <w:sz w:val="24"/>
          <w:szCs w:val="24"/>
        </w:rPr>
        <w:t xml:space="preserve">does not have these </w:t>
      </w:r>
      <w:r w:rsidR="005F217A" w:rsidRPr="00437745">
        <w:rPr>
          <w:rFonts w:cstheme="minorHAnsi"/>
          <w:sz w:val="24"/>
          <w:szCs w:val="24"/>
        </w:rPr>
        <w:t>shortcomings</w:t>
      </w:r>
      <w:r w:rsidRPr="00437745">
        <w:rPr>
          <w:rFonts w:cstheme="minorHAnsi"/>
          <w:sz w:val="24"/>
          <w:szCs w:val="24"/>
        </w:rPr>
        <w:t xml:space="preserve"> and is widely used</w:t>
      </w:r>
      <w:r w:rsidR="005F217A" w:rsidRPr="00437745">
        <w:rPr>
          <w:rFonts w:cstheme="minorHAnsi"/>
          <w:sz w:val="24"/>
          <w:szCs w:val="24"/>
        </w:rPr>
        <w:t xml:space="preserve"> to modify animal/mouse genome </w:t>
      </w:r>
      <w:r w:rsidR="00483544" w:rsidRPr="00437745">
        <w:rPr>
          <w:rFonts w:cstheme="minorHAnsi"/>
          <w:sz w:val="24"/>
          <w:szCs w:val="24"/>
        </w:rPr>
        <w:t xml:space="preserve">ranging </w:t>
      </w:r>
      <w:r w:rsidR="005F217A" w:rsidRPr="00437745">
        <w:rPr>
          <w:rFonts w:cstheme="minorHAnsi"/>
          <w:sz w:val="24"/>
          <w:szCs w:val="24"/>
        </w:rPr>
        <w:t>from large deletions</w:t>
      </w:r>
      <w:r w:rsidR="00B12FC7" w:rsidRPr="00437745">
        <w:rPr>
          <w:rFonts w:cstheme="minorHAnsi"/>
          <w:sz w:val="24"/>
          <w:szCs w:val="24"/>
        </w:rPr>
        <w:t>/</w:t>
      </w:r>
      <w:r w:rsidR="005F217A" w:rsidRPr="00437745">
        <w:rPr>
          <w:rFonts w:cstheme="minorHAnsi"/>
          <w:sz w:val="24"/>
          <w:szCs w:val="24"/>
        </w:rPr>
        <w:t>insertions to single nucleotide substitutions.</w:t>
      </w:r>
      <w:r w:rsidR="00B01BB2" w:rsidRPr="00437745">
        <w:rPr>
          <w:rFonts w:cstheme="minorHAnsi"/>
          <w:sz w:val="24"/>
          <w:szCs w:val="24"/>
        </w:rPr>
        <w:t xml:space="preserve"> Notably,</w:t>
      </w:r>
      <w:r w:rsidR="005F217A" w:rsidRPr="00437745">
        <w:rPr>
          <w:rFonts w:cstheme="minorHAnsi"/>
          <w:sz w:val="24"/>
          <w:szCs w:val="24"/>
        </w:rPr>
        <w:t xml:space="preserve"> identifying the </w:t>
      </w:r>
      <w:r w:rsidR="00B04BBD" w:rsidRPr="00437745">
        <w:rPr>
          <w:rFonts w:cstheme="minorHAnsi"/>
          <w:sz w:val="24"/>
          <w:szCs w:val="24"/>
        </w:rPr>
        <w:t>relatively few</w:t>
      </w:r>
      <w:r w:rsidR="005F217A" w:rsidRPr="00437745">
        <w:rPr>
          <w:rFonts w:cstheme="minorHAnsi"/>
          <w:sz w:val="24"/>
          <w:szCs w:val="24"/>
        </w:rPr>
        <w:t xml:space="preserve"> </w:t>
      </w:r>
      <w:r w:rsidR="00B04BBD" w:rsidRPr="00437745">
        <w:rPr>
          <w:rFonts w:cstheme="minorHAnsi"/>
          <w:sz w:val="24"/>
          <w:szCs w:val="24"/>
        </w:rPr>
        <w:t>homologous recombination (</w:t>
      </w:r>
      <w:r w:rsidR="005F217A" w:rsidRPr="00437745">
        <w:rPr>
          <w:rFonts w:cstheme="minorHAnsi"/>
          <w:sz w:val="24"/>
          <w:szCs w:val="24"/>
        </w:rPr>
        <w:t>HR</w:t>
      </w:r>
      <w:r w:rsidR="00B04BBD" w:rsidRPr="00437745">
        <w:rPr>
          <w:rFonts w:cstheme="minorHAnsi"/>
          <w:sz w:val="24"/>
          <w:szCs w:val="24"/>
        </w:rPr>
        <w:t>)</w:t>
      </w:r>
      <w:r w:rsidR="005F217A" w:rsidRPr="00437745">
        <w:rPr>
          <w:rFonts w:cstheme="minorHAnsi"/>
          <w:sz w:val="24"/>
          <w:szCs w:val="24"/>
        </w:rPr>
        <w:t xml:space="preserve"> events </w:t>
      </w:r>
      <w:r w:rsidR="00990547">
        <w:rPr>
          <w:rFonts w:cstheme="minorHAnsi"/>
          <w:sz w:val="24"/>
          <w:szCs w:val="24"/>
        </w:rPr>
        <w:t xml:space="preserve">necessary </w:t>
      </w:r>
      <w:r w:rsidR="00101037" w:rsidRPr="00437745">
        <w:rPr>
          <w:rFonts w:cstheme="minorHAnsi"/>
          <w:sz w:val="24"/>
          <w:szCs w:val="24"/>
        </w:rPr>
        <w:t xml:space="preserve">to obtain desired ES clones is a </w:t>
      </w:r>
      <w:r w:rsidR="001E3F9E" w:rsidRPr="00437745">
        <w:rPr>
          <w:rFonts w:cstheme="minorHAnsi"/>
          <w:sz w:val="24"/>
          <w:szCs w:val="24"/>
        </w:rPr>
        <w:t xml:space="preserve">key </w:t>
      </w:r>
      <w:r w:rsidR="00101037" w:rsidRPr="00437745">
        <w:rPr>
          <w:rFonts w:cstheme="minorHAnsi"/>
          <w:sz w:val="24"/>
          <w:szCs w:val="24"/>
        </w:rPr>
        <w:t>step</w:t>
      </w:r>
      <w:r w:rsidR="001E3F9E" w:rsidRPr="00437745">
        <w:rPr>
          <w:rFonts w:cstheme="minorHAnsi"/>
          <w:sz w:val="24"/>
          <w:szCs w:val="24"/>
        </w:rPr>
        <w:t>,</w:t>
      </w:r>
      <w:r w:rsidR="00101037" w:rsidRPr="00437745">
        <w:rPr>
          <w:rFonts w:cstheme="minorHAnsi"/>
          <w:sz w:val="24"/>
          <w:szCs w:val="24"/>
        </w:rPr>
        <w:t xml:space="preserve"> which </w:t>
      </w:r>
      <w:r w:rsidR="005F217A" w:rsidRPr="00437745">
        <w:rPr>
          <w:rFonts w:cstheme="minorHAnsi"/>
          <w:sz w:val="24"/>
          <w:szCs w:val="24"/>
        </w:rPr>
        <w:t xml:space="preserve">demands accurate and </w:t>
      </w:r>
      <w:r w:rsidR="00491C15" w:rsidRPr="00437745">
        <w:rPr>
          <w:rFonts w:cstheme="minorHAnsi"/>
          <w:sz w:val="24"/>
          <w:szCs w:val="24"/>
        </w:rPr>
        <w:t>reliable</w:t>
      </w:r>
      <w:r w:rsidR="005F217A" w:rsidRPr="00437745">
        <w:rPr>
          <w:rFonts w:cstheme="minorHAnsi"/>
          <w:sz w:val="24"/>
          <w:szCs w:val="24"/>
        </w:rPr>
        <w:t xml:space="preserve"> methods. Southern blotting and/or conventional PCR </w:t>
      </w:r>
      <w:r w:rsidR="00F03CD5" w:rsidRPr="00437745">
        <w:rPr>
          <w:rFonts w:cstheme="minorHAnsi"/>
          <w:sz w:val="24"/>
          <w:szCs w:val="24"/>
        </w:rPr>
        <w:t xml:space="preserve">are often utilized for this purpose. </w:t>
      </w:r>
      <w:r w:rsidR="005F217A" w:rsidRPr="00437745">
        <w:rPr>
          <w:rFonts w:cstheme="minorHAnsi"/>
          <w:sz w:val="24"/>
          <w:szCs w:val="24"/>
        </w:rPr>
        <w:t xml:space="preserve">Here, we </w:t>
      </w:r>
      <w:r w:rsidR="002D5D99" w:rsidRPr="00437745">
        <w:rPr>
          <w:rFonts w:cstheme="minorHAnsi"/>
          <w:sz w:val="24"/>
          <w:szCs w:val="24"/>
        </w:rPr>
        <w:t>describe</w:t>
      </w:r>
      <w:r w:rsidR="005F217A" w:rsidRPr="00437745">
        <w:rPr>
          <w:rFonts w:cstheme="minorHAnsi"/>
          <w:sz w:val="24"/>
          <w:szCs w:val="24"/>
        </w:rPr>
        <w:t xml:space="preserve"> the detailed procedure</w:t>
      </w:r>
      <w:r w:rsidR="00D92CC9" w:rsidRPr="00437745">
        <w:rPr>
          <w:rFonts w:cstheme="minorHAnsi"/>
          <w:sz w:val="24"/>
          <w:szCs w:val="24"/>
        </w:rPr>
        <w:t>s</w:t>
      </w:r>
      <w:r w:rsidR="005F217A" w:rsidRPr="00437745">
        <w:rPr>
          <w:rFonts w:cstheme="minorHAnsi"/>
          <w:sz w:val="24"/>
          <w:szCs w:val="24"/>
        </w:rPr>
        <w:t xml:space="preserve"> of using </w:t>
      </w:r>
      <w:r w:rsidR="00737ABE" w:rsidRPr="00437745">
        <w:rPr>
          <w:rFonts w:cstheme="minorHAnsi"/>
          <w:sz w:val="24"/>
          <w:szCs w:val="24"/>
        </w:rPr>
        <w:t>those two methods</w:t>
      </w:r>
      <w:r w:rsidR="005F217A" w:rsidRPr="00437745">
        <w:rPr>
          <w:rFonts w:cstheme="minorHAnsi"/>
          <w:sz w:val="24"/>
          <w:szCs w:val="24"/>
        </w:rPr>
        <w:t xml:space="preserve"> to identify HR events </w:t>
      </w:r>
      <w:r w:rsidR="00990547">
        <w:rPr>
          <w:rFonts w:cstheme="minorHAnsi"/>
          <w:sz w:val="24"/>
          <w:szCs w:val="24"/>
        </w:rPr>
        <w:t xml:space="preserve">that </w:t>
      </w:r>
      <w:r w:rsidR="005F217A" w:rsidRPr="00437745">
        <w:rPr>
          <w:rFonts w:cstheme="minorHAnsi"/>
          <w:sz w:val="24"/>
          <w:szCs w:val="24"/>
        </w:rPr>
        <w:t xml:space="preserve">occurred in mouse ES cells in which </w:t>
      </w:r>
      <w:r w:rsidR="00990547">
        <w:rPr>
          <w:rFonts w:cstheme="minorHAnsi"/>
          <w:sz w:val="24"/>
          <w:szCs w:val="24"/>
        </w:rPr>
        <w:t xml:space="preserve">the </w:t>
      </w:r>
      <w:r w:rsidR="005F217A" w:rsidRPr="00437745">
        <w:rPr>
          <w:rFonts w:cstheme="minorHAnsi"/>
          <w:sz w:val="24"/>
          <w:szCs w:val="24"/>
        </w:rPr>
        <w:t xml:space="preserve">endogenous </w:t>
      </w:r>
      <w:r w:rsidR="00536360" w:rsidRPr="00437745">
        <w:rPr>
          <w:rFonts w:cstheme="minorHAnsi"/>
          <w:sz w:val="24"/>
          <w:szCs w:val="24"/>
        </w:rPr>
        <w:t xml:space="preserve">Myh9 </w:t>
      </w:r>
      <w:r w:rsidR="005F217A" w:rsidRPr="00437745">
        <w:rPr>
          <w:rFonts w:cstheme="minorHAnsi"/>
          <w:sz w:val="24"/>
          <w:szCs w:val="24"/>
        </w:rPr>
        <w:t xml:space="preserve">gene is intended to be disrupted and replaced by cDNAs </w:t>
      </w:r>
      <w:r w:rsidR="005F217A" w:rsidRPr="00437745">
        <w:rPr>
          <w:rFonts w:cstheme="minorHAnsi"/>
          <w:sz w:val="24"/>
          <w:szCs w:val="24"/>
        </w:rPr>
        <w:lastRenderedPageBreak/>
        <w:t xml:space="preserve">encoding other </w:t>
      </w:r>
      <w:proofErr w:type="spellStart"/>
      <w:r w:rsidR="005F217A" w:rsidRPr="00437745">
        <w:rPr>
          <w:rFonts w:cstheme="minorHAnsi"/>
          <w:sz w:val="24"/>
          <w:szCs w:val="24"/>
        </w:rPr>
        <w:t>nonmuscle</w:t>
      </w:r>
      <w:proofErr w:type="spellEnd"/>
      <w:r w:rsidR="005F217A" w:rsidRPr="00437745">
        <w:rPr>
          <w:rFonts w:cstheme="minorHAnsi"/>
          <w:sz w:val="24"/>
          <w:szCs w:val="24"/>
        </w:rPr>
        <w:t xml:space="preserve"> myosin heavy chain IIs (NMHC IIs).</w:t>
      </w:r>
      <w:r w:rsidR="003229BC" w:rsidRPr="00437745">
        <w:rPr>
          <w:rFonts w:cstheme="minorHAnsi"/>
          <w:sz w:val="24"/>
          <w:szCs w:val="24"/>
        </w:rPr>
        <w:t xml:space="preserve"> </w:t>
      </w:r>
      <w:r w:rsidR="00A60324" w:rsidRPr="00437745">
        <w:rPr>
          <w:rFonts w:cstheme="minorHAnsi"/>
          <w:sz w:val="24"/>
          <w:szCs w:val="24"/>
        </w:rPr>
        <w:t>The whole procedure</w:t>
      </w:r>
      <w:r w:rsidR="00D0357C" w:rsidRPr="00437745">
        <w:rPr>
          <w:rFonts w:cstheme="minorHAnsi"/>
          <w:sz w:val="24"/>
          <w:szCs w:val="24"/>
        </w:rPr>
        <w:t xml:space="preserve"> of Southern </w:t>
      </w:r>
      <w:r w:rsidR="001434D9">
        <w:rPr>
          <w:rFonts w:cstheme="minorHAnsi"/>
          <w:sz w:val="24"/>
          <w:szCs w:val="24"/>
        </w:rPr>
        <w:t>b</w:t>
      </w:r>
      <w:r w:rsidR="00D0357C" w:rsidRPr="00437745">
        <w:rPr>
          <w:rFonts w:cstheme="minorHAnsi"/>
          <w:sz w:val="24"/>
          <w:szCs w:val="24"/>
        </w:rPr>
        <w:t>lotting</w:t>
      </w:r>
      <w:r w:rsidR="00A60324" w:rsidRPr="00437745">
        <w:rPr>
          <w:rFonts w:cstheme="minorHAnsi"/>
          <w:sz w:val="24"/>
          <w:szCs w:val="24"/>
        </w:rPr>
        <w:t xml:space="preserve"> includes </w:t>
      </w:r>
      <w:r w:rsidR="001434D9">
        <w:rPr>
          <w:rFonts w:cstheme="minorHAnsi"/>
          <w:sz w:val="24"/>
          <w:szCs w:val="24"/>
        </w:rPr>
        <w:t xml:space="preserve">the </w:t>
      </w:r>
      <w:r w:rsidR="00732ADF" w:rsidRPr="00437745">
        <w:rPr>
          <w:rFonts w:cstheme="minorHAnsi"/>
          <w:sz w:val="24"/>
          <w:szCs w:val="24"/>
        </w:rPr>
        <w:t xml:space="preserve">construction of </w:t>
      </w:r>
      <w:r w:rsidR="00A60324" w:rsidRPr="00437745">
        <w:rPr>
          <w:rFonts w:cstheme="minorHAnsi"/>
          <w:sz w:val="24"/>
          <w:szCs w:val="24"/>
        </w:rPr>
        <w:t>targeting vector(s)</w:t>
      </w:r>
      <w:r w:rsidR="00732ADF" w:rsidRPr="00437745">
        <w:rPr>
          <w:rFonts w:cstheme="minorHAnsi"/>
          <w:sz w:val="24"/>
          <w:szCs w:val="24"/>
        </w:rPr>
        <w:t xml:space="preserve">, </w:t>
      </w:r>
      <w:r w:rsidR="00A60324" w:rsidRPr="00437745">
        <w:rPr>
          <w:rFonts w:cstheme="minorHAnsi"/>
          <w:sz w:val="24"/>
          <w:szCs w:val="24"/>
        </w:rPr>
        <w:t>electroporation</w:t>
      </w:r>
      <w:r w:rsidR="00732ADF" w:rsidRPr="00437745">
        <w:rPr>
          <w:rFonts w:cstheme="minorHAnsi"/>
          <w:sz w:val="24"/>
          <w:szCs w:val="24"/>
        </w:rPr>
        <w:t>, drug selection</w:t>
      </w:r>
      <w:r w:rsidR="00D0357C" w:rsidRPr="00437745">
        <w:rPr>
          <w:rFonts w:cstheme="minorHAnsi"/>
          <w:sz w:val="24"/>
          <w:szCs w:val="24"/>
        </w:rPr>
        <w:t>,</w:t>
      </w:r>
      <w:r w:rsidR="00732ADF" w:rsidRPr="00437745">
        <w:rPr>
          <w:rFonts w:cstheme="minorHAnsi"/>
          <w:sz w:val="24"/>
          <w:szCs w:val="24"/>
        </w:rPr>
        <w:t xml:space="preserve"> </w:t>
      </w:r>
      <w:r w:rsidR="001434D9">
        <w:rPr>
          <w:rFonts w:cstheme="minorHAnsi"/>
          <w:sz w:val="24"/>
          <w:szCs w:val="24"/>
        </w:rPr>
        <w:t xml:space="preserve">the </w:t>
      </w:r>
      <w:r w:rsidR="00732ADF" w:rsidRPr="00437745">
        <w:rPr>
          <w:rFonts w:cstheme="minorHAnsi"/>
          <w:sz w:val="24"/>
          <w:szCs w:val="24"/>
        </w:rPr>
        <w:t xml:space="preserve">expansion </w:t>
      </w:r>
      <w:r w:rsidR="00D0357C" w:rsidRPr="00437745">
        <w:rPr>
          <w:rFonts w:cstheme="minorHAnsi"/>
          <w:sz w:val="24"/>
          <w:szCs w:val="24"/>
        </w:rPr>
        <w:t xml:space="preserve">and storage </w:t>
      </w:r>
      <w:r w:rsidR="00732ADF" w:rsidRPr="00437745">
        <w:rPr>
          <w:rFonts w:cstheme="minorHAnsi"/>
          <w:sz w:val="24"/>
          <w:szCs w:val="24"/>
        </w:rPr>
        <w:t>of ES cells</w:t>
      </w:r>
      <w:r w:rsidR="008950BA" w:rsidRPr="00437745">
        <w:rPr>
          <w:rFonts w:cstheme="minorHAnsi"/>
          <w:sz w:val="24"/>
          <w:szCs w:val="24"/>
        </w:rPr>
        <w:t>/clones</w:t>
      </w:r>
      <w:r w:rsidR="00732ADF" w:rsidRPr="00437745">
        <w:rPr>
          <w:rFonts w:cstheme="minorHAnsi"/>
          <w:sz w:val="24"/>
          <w:szCs w:val="24"/>
        </w:rPr>
        <w:t xml:space="preserve">, </w:t>
      </w:r>
      <w:r w:rsidR="001434D9">
        <w:rPr>
          <w:rFonts w:cstheme="minorHAnsi"/>
          <w:sz w:val="24"/>
          <w:szCs w:val="24"/>
        </w:rPr>
        <w:t xml:space="preserve">the </w:t>
      </w:r>
      <w:r w:rsidR="00732ADF" w:rsidRPr="00437745">
        <w:rPr>
          <w:rFonts w:cstheme="minorHAnsi"/>
          <w:sz w:val="24"/>
          <w:szCs w:val="24"/>
        </w:rPr>
        <w:t>preparation, digestion</w:t>
      </w:r>
      <w:r w:rsidR="001434D9">
        <w:rPr>
          <w:rFonts w:cstheme="minorHAnsi"/>
          <w:sz w:val="24"/>
          <w:szCs w:val="24"/>
        </w:rPr>
        <w:t>,</w:t>
      </w:r>
      <w:r w:rsidR="00732ADF" w:rsidRPr="00437745">
        <w:rPr>
          <w:rFonts w:cstheme="minorHAnsi"/>
          <w:sz w:val="24"/>
          <w:szCs w:val="24"/>
        </w:rPr>
        <w:t xml:space="preserve"> and blotting of genomic DNA (gDNA), </w:t>
      </w:r>
      <w:r w:rsidR="001434D9">
        <w:rPr>
          <w:rFonts w:cstheme="minorHAnsi"/>
          <w:sz w:val="24"/>
          <w:szCs w:val="24"/>
        </w:rPr>
        <w:t xml:space="preserve">the </w:t>
      </w:r>
      <w:r w:rsidR="00732ADF" w:rsidRPr="00437745">
        <w:rPr>
          <w:rFonts w:cstheme="minorHAnsi"/>
          <w:sz w:val="24"/>
          <w:szCs w:val="24"/>
        </w:rPr>
        <w:t>hybridization and washing of probe(s)</w:t>
      </w:r>
      <w:r w:rsidR="0059234F" w:rsidRPr="00437745">
        <w:rPr>
          <w:rFonts w:cstheme="minorHAnsi"/>
          <w:sz w:val="24"/>
          <w:szCs w:val="24"/>
        </w:rPr>
        <w:t>, and a final step of autoradiography</w:t>
      </w:r>
      <w:r w:rsidR="00E61E8B" w:rsidRPr="00437745">
        <w:rPr>
          <w:rFonts w:cstheme="minorHAnsi"/>
          <w:sz w:val="24"/>
          <w:szCs w:val="24"/>
        </w:rPr>
        <w:t xml:space="preserve"> on the X-ray films</w:t>
      </w:r>
      <w:r w:rsidR="0059234F" w:rsidRPr="00437745">
        <w:rPr>
          <w:rFonts w:cstheme="minorHAnsi"/>
          <w:sz w:val="24"/>
          <w:szCs w:val="24"/>
        </w:rPr>
        <w:t>.</w:t>
      </w:r>
      <w:r w:rsidR="00A60324" w:rsidRPr="00437745">
        <w:rPr>
          <w:rFonts w:cstheme="minorHAnsi"/>
          <w:sz w:val="24"/>
          <w:szCs w:val="24"/>
        </w:rPr>
        <w:t xml:space="preserve"> </w:t>
      </w:r>
      <w:r w:rsidR="00BE495B" w:rsidRPr="00437745">
        <w:rPr>
          <w:rFonts w:cstheme="minorHAnsi"/>
          <w:sz w:val="24"/>
          <w:szCs w:val="24"/>
        </w:rPr>
        <w:t xml:space="preserve">PCR </w:t>
      </w:r>
      <w:r w:rsidR="00151C2E" w:rsidRPr="00437745">
        <w:rPr>
          <w:rFonts w:cstheme="minorHAnsi"/>
          <w:sz w:val="24"/>
          <w:szCs w:val="24"/>
        </w:rPr>
        <w:t xml:space="preserve">can be performed </w:t>
      </w:r>
      <w:r w:rsidR="001434D9">
        <w:rPr>
          <w:rFonts w:cstheme="minorHAnsi"/>
          <w:sz w:val="24"/>
          <w:szCs w:val="24"/>
        </w:rPr>
        <w:t xml:space="preserve">directly </w:t>
      </w:r>
      <w:r w:rsidR="00151C2E" w:rsidRPr="00437745">
        <w:rPr>
          <w:rFonts w:cstheme="minorHAnsi"/>
          <w:sz w:val="24"/>
          <w:szCs w:val="24"/>
        </w:rPr>
        <w:t>with prepared and diluted gDNA.</w:t>
      </w:r>
      <w:r w:rsidR="003E1EA1" w:rsidRPr="00437745">
        <w:rPr>
          <w:rFonts w:cstheme="minorHAnsi"/>
          <w:sz w:val="24"/>
          <w:szCs w:val="24"/>
        </w:rPr>
        <w:t xml:space="preserve"> </w:t>
      </w:r>
      <w:r w:rsidR="00E07DA9" w:rsidRPr="00437745">
        <w:rPr>
          <w:rFonts w:cstheme="minorHAnsi"/>
          <w:sz w:val="24"/>
          <w:szCs w:val="24"/>
        </w:rPr>
        <w:t>To obtain</w:t>
      </w:r>
      <w:r w:rsidR="00A60324" w:rsidRPr="00437745">
        <w:rPr>
          <w:rFonts w:cstheme="minorHAnsi"/>
          <w:sz w:val="24"/>
          <w:szCs w:val="24"/>
        </w:rPr>
        <w:t xml:space="preserve"> ideal results</w:t>
      </w:r>
      <w:r w:rsidR="00FF18BA" w:rsidRPr="00437745">
        <w:rPr>
          <w:rFonts w:cstheme="minorHAnsi"/>
          <w:sz w:val="24"/>
          <w:szCs w:val="24"/>
        </w:rPr>
        <w:t>,</w:t>
      </w:r>
      <w:r w:rsidR="003E1EA1" w:rsidRPr="00437745">
        <w:rPr>
          <w:rFonts w:cstheme="minorHAnsi"/>
          <w:sz w:val="24"/>
          <w:szCs w:val="24"/>
        </w:rPr>
        <w:t xml:space="preserve"> </w:t>
      </w:r>
      <w:r w:rsidR="003229BC" w:rsidRPr="00437745">
        <w:rPr>
          <w:rFonts w:cstheme="minorHAnsi"/>
          <w:sz w:val="24"/>
          <w:szCs w:val="24"/>
        </w:rPr>
        <w:t>t</w:t>
      </w:r>
      <w:r w:rsidR="00C241B3" w:rsidRPr="00437745">
        <w:rPr>
          <w:rFonts w:cstheme="minorHAnsi"/>
          <w:sz w:val="24"/>
          <w:szCs w:val="24"/>
        </w:rPr>
        <w:t xml:space="preserve">he </w:t>
      </w:r>
      <w:r w:rsidR="005F217A" w:rsidRPr="00437745">
        <w:rPr>
          <w:rFonts w:cstheme="minorHAnsi"/>
          <w:sz w:val="24"/>
          <w:szCs w:val="24"/>
        </w:rPr>
        <w:t xml:space="preserve">probes and </w:t>
      </w:r>
      <w:r w:rsidR="00536360" w:rsidRPr="00437745">
        <w:rPr>
          <w:rFonts w:cstheme="minorHAnsi"/>
          <w:sz w:val="24"/>
          <w:szCs w:val="24"/>
        </w:rPr>
        <w:t xml:space="preserve">restriction </w:t>
      </w:r>
      <w:r w:rsidR="005F217A" w:rsidRPr="00437745">
        <w:rPr>
          <w:rFonts w:cstheme="minorHAnsi"/>
          <w:sz w:val="24"/>
          <w:szCs w:val="24"/>
        </w:rPr>
        <w:t>enzyme (RE)</w:t>
      </w:r>
      <w:r w:rsidR="007F37A4" w:rsidRPr="00437745">
        <w:rPr>
          <w:rFonts w:cstheme="minorHAnsi"/>
          <w:sz w:val="24"/>
          <w:szCs w:val="24"/>
        </w:rPr>
        <w:t xml:space="preserve"> cutting sites</w:t>
      </w:r>
      <w:r w:rsidR="005F217A" w:rsidRPr="00437745">
        <w:rPr>
          <w:rFonts w:cstheme="minorHAnsi"/>
          <w:sz w:val="24"/>
          <w:szCs w:val="24"/>
        </w:rPr>
        <w:t xml:space="preserve"> for Southern blotting and the primers for PCR</w:t>
      </w:r>
      <w:r w:rsidR="00FF18BA" w:rsidRPr="00437745">
        <w:rPr>
          <w:rFonts w:cstheme="minorHAnsi"/>
          <w:sz w:val="24"/>
          <w:szCs w:val="24"/>
        </w:rPr>
        <w:t xml:space="preserve"> should be carefully planned</w:t>
      </w:r>
      <w:r w:rsidR="005F217A" w:rsidRPr="00437745">
        <w:rPr>
          <w:rFonts w:cstheme="minorHAnsi"/>
          <w:sz w:val="24"/>
          <w:szCs w:val="24"/>
        </w:rPr>
        <w:t xml:space="preserve">. </w:t>
      </w:r>
      <w:r w:rsidR="001E3F9E" w:rsidRPr="00437745">
        <w:rPr>
          <w:rFonts w:cstheme="minorHAnsi"/>
          <w:sz w:val="24"/>
          <w:szCs w:val="24"/>
        </w:rPr>
        <w:t xml:space="preserve">Though </w:t>
      </w:r>
      <w:r w:rsidR="00C800BB" w:rsidRPr="00437745">
        <w:rPr>
          <w:rFonts w:cstheme="minorHAnsi"/>
          <w:sz w:val="24"/>
          <w:szCs w:val="24"/>
        </w:rPr>
        <w:t xml:space="preserve">the </w:t>
      </w:r>
      <w:r w:rsidR="00237EAB" w:rsidRPr="00437745">
        <w:rPr>
          <w:rFonts w:cstheme="minorHAnsi"/>
          <w:sz w:val="24"/>
          <w:szCs w:val="24"/>
        </w:rPr>
        <w:t xml:space="preserve">execution </w:t>
      </w:r>
      <w:r w:rsidR="00C800BB" w:rsidRPr="00437745">
        <w:rPr>
          <w:rFonts w:cstheme="minorHAnsi"/>
          <w:sz w:val="24"/>
          <w:szCs w:val="24"/>
        </w:rPr>
        <w:t xml:space="preserve">of Southern </w:t>
      </w:r>
      <w:r w:rsidR="001434D9">
        <w:rPr>
          <w:rFonts w:cstheme="minorHAnsi"/>
          <w:sz w:val="24"/>
          <w:szCs w:val="24"/>
        </w:rPr>
        <w:t>b</w:t>
      </w:r>
      <w:r w:rsidR="00C800BB" w:rsidRPr="00437745">
        <w:rPr>
          <w:rFonts w:cstheme="minorHAnsi"/>
          <w:sz w:val="24"/>
          <w:szCs w:val="24"/>
        </w:rPr>
        <w:t>lotting is time-consuming and labor-intensive</w:t>
      </w:r>
      <w:r w:rsidR="00FF2143" w:rsidRPr="00437745">
        <w:rPr>
          <w:rFonts w:cstheme="minorHAnsi"/>
          <w:sz w:val="24"/>
          <w:szCs w:val="24"/>
        </w:rPr>
        <w:t xml:space="preserve"> and PCR results have false</w:t>
      </w:r>
      <w:r w:rsidR="001434D9">
        <w:rPr>
          <w:rFonts w:cstheme="minorHAnsi"/>
          <w:sz w:val="24"/>
          <w:szCs w:val="24"/>
        </w:rPr>
        <w:t xml:space="preserve"> </w:t>
      </w:r>
      <w:r w:rsidR="00FF2143" w:rsidRPr="00437745">
        <w:rPr>
          <w:rFonts w:cstheme="minorHAnsi"/>
          <w:sz w:val="24"/>
          <w:szCs w:val="24"/>
        </w:rPr>
        <w:t>positive</w:t>
      </w:r>
      <w:r w:rsidR="001434D9">
        <w:rPr>
          <w:rFonts w:cstheme="minorHAnsi"/>
          <w:sz w:val="24"/>
          <w:szCs w:val="24"/>
        </w:rPr>
        <w:t>s</w:t>
      </w:r>
      <w:r w:rsidR="00FF2143" w:rsidRPr="00437745">
        <w:rPr>
          <w:rFonts w:cstheme="minorHAnsi"/>
          <w:sz w:val="24"/>
          <w:szCs w:val="24"/>
        </w:rPr>
        <w:t xml:space="preserve">, </w:t>
      </w:r>
      <w:r w:rsidR="009055E1" w:rsidRPr="00437745">
        <w:rPr>
          <w:rFonts w:cstheme="minorHAnsi"/>
          <w:sz w:val="24"/>
          <w:szCs w:val="24"/>
        </w:rPr>
        <w:t xml:space="preserve">the correct identification by Southern </w:t>
      </w:r>
      <w:r w:rsidR="001434D9">
        <w:rPr>
          <w:rFonts w:cstheme="minorHAnsi"/>
          <w:sz w:val="24"/>
          <w:szCs w:val="24"/>
        </w:rPr>
        <w:t>b</w:t>
      </w:r>
      <w:r w:rsidR="009055E1" w:rsidRPr="00437745">
        <w:rPr>
          <w:rFonts w:cstheme="minorHAnsi"/>
          <w:sz w:val="24"/>
          <w:szCs w:val="24"/>
        </w:rPr>
        <w:t xml:space="preserve">lotting and </w:t>
      </w:r>
      <w:r w:rsidR="001434D9">
        <w:rPr>
          <w:rFonts w:cstheme="minorHAnsi"/>
          <w:sz w:val="24"/>
          <w:szCs w:val="24"/>
        </w:rPr>
        <w:t xml:space="preserve">the </w:t>
      </w:r>
      <w:r w:rsidR="009055E1" w:rsidRPr="00437745">
        <w:rPr>
          <w:rFonts w:cstheme="minorHAnsi"/>
          <w:sz w:val="24"/>
          <w:szCs w:val="24"/>
        </w:rPr>
        <w:t xml:space="preserve">rapid screening by PCR allow </w:t>
      </w:r>
      <w:r w:rsidR="00237EAB" w:rsidRPr="00437745">
        <w:rPr>
          <w:rFonts w:cstheme="minorHAnsi"/>
          <w:sz w:val="24"/>
          <w:szCs w:val="24"/>
        </w:rPr>
        <w:t xml:space="preserve">the </w:t>
      </w:r>
      <w:r w:rsidR="00FB6B0F" w:rsidRPr="00437745">
        <w:rPr>
          <w:rFonts w:cstheme="minorHAnsi"/>
          <w:sz w:val="24"/>
          <w:szCs w:val="24"/>
        </w:rPr>
        <w:t xml:space="preserve">sole or </w:t>
      </w:r>
      <w:r w:rsidR="00237EAB" w:rsidRPr="00437745">
        <w:rPr>
          <w:rFonts w:cstheme="minorHAnsi"/>
          <w:sz w:val="24"/>
          <w:szCs w:val="24"/>
        </w:rPr>
        <w:t xml:space="preserve">combined application of these methods </w:t>
      </w:r>
      <w:r w:rsidR="00FB6B0F" w:rsidRPr="00437745">
        <w:rPr>
          <w:rFonts w:cstheme="minorHAnsi"/>
          <w:sz w:val="24"/>
          <w:szCs w:val="24"/>
        </w:rPr>
        <w:t xml:space="preserve">described in this paper </w:t>
      </w:r>
      <w:r w:rsidR="00AE5F75" w:rsidRPr="00437745">
        <w:rPr>
          <w:rFonts w:cstheme="minorHAnsi"/>
          <w:sz w:val="24"/>
          <w:szCs w:val="24"/>
        </w:rPr>
        <w:t>to</w:t>
      </w:r>
      <w:r w:rsidR="00FB6B0F" w:rsidRPr="00437745">
        <w:rPr>
          <w:rFonts w:cstheme="minorHAnsi"/>
          <w:sz w:val="24"/>
          <w:szCs w:val="24"/>
        </w:rPr>
        <w:t xml:space="preserve"> be</w:t>
      </w:r>
      <w:r w:rsidR="00237EAB" w:rsidRPr="00437745">
        <w:rPr>
          <w:rFonts w:cstheme="minorHAnsi"/>
          <w:sz w:val="24"/>
          <w:szCs w:val="24"/>
        </w:rPr>
        <w:t xml:space="preserve"> widely</w:t>
      </w:r>
      <w:r w:rsidR="00FB6B0F" w:rsidRPr="00437745">
        <w:rPr>
          <w:rFonts w:cstheme="minorHAnsi"/>
          <w:sz w:val="24"/>
          <w:szCs w:val="24"/>
        </w:rPr>
        <w:t xml:space="preserve"> used and </w:t>
      </w:r>
      <w:r w:rsidR="00F639FA" w:rsidRPr="00437745">
        <w:rPr>
          <w:rFonts w:cstheme="minorHAnsi"/>
          <w:sz w:val="24"/>
          <w:szCs w:val="24"/>
        </w:rPr>
        <w:t>consulted</w:t>
      </w:r>
      <w:r w:rsidR="00FB6B0F" w:rsidRPr="00437745">
        <w:rPr>
          <w:rFonts w:cstheme="minorHAnsi"/>
          <w:sz w:val="24"/>
          <w:szCs w:val="24"/>
        </w:rPr>
        <w:t xml:space="preserve"> by</w:t>
      </w:r>
      <w:r w:rsidR="00237EAB" w:rsidRPr="00437745">
        <w:rPr>
          <w:rFonts w:cstheme="minorHAnsi"/>
          <w:sz w:val="24"/>
          <w:szCs w:val="24"/>
        </w:rPr>
        <w:t xml:space="preserve"> most labs in </w:t>
      </w:r>
      <w:r w:rsidR="001434D9">
        <w:rPr>
          <w:rFonts w:cstheme="minorHAnsi"/>
          <w:sz w:val="24"/>
          <w:szCs w:val="24"/>
        </w:rPr>
        <w:t xml:space="preserve">the </w:t>
      </w:r>
      <w:r w:rsidR="00237EAB" w:rsidRPr="00437745">
        <w:rPr>
          <w:rFonts w:cstheme="minorHAnsi"/>
          <w:sz w:val="24"/>
          <w:szCs w:val="24"/>
        </w:rPr>
        <w:t>identification of genotypes of ES cells and genetic</w:t>
      </w:r>
      <w:r w:rsidR="001434D9">
        <w:rPr>
          <w:rFonts w:cstheme="minorHAnsi"/>
          <w:sz w:val="24"/>
          <w:szCs w:val="24"/>
        </w:rPr>
        <w:t>ally</w:t>
      </w:r>
      <w:r w:rsidR="00237EAB" w:rsidRPr="00437745">
        <w:rPr>
          <w:rFonts w:cstheme="minorHAnsi"/>
          <w:sz w:val="24"/>
          <w:szCs w:val="24"/>
        </w:rPr>
        <w:t xml:space="preserve"> modified animals.</w:t>
      </w:r>
    </w:p>
    <w:p w14:paraId="31C54769" w14:textId="77777777" w:rsidR="00043FB0" w:rsidRPr="00437745" w:rsidRDefault="00043FB0" w:rsidP="003229BC">
      <w:pPr>
        <w:spacing w:after="0" w:line="240" w:lineRule="auto"/>
        <w:jc w:val="both"/>
        <w:rPr>
          <w:rFonts w:cstheme="minorHAnsi"/>
          <w:b/>
          <w:bCs/>
          <w:sz w:val="24"/>
          <w:szCs w:val="24"/>
        </w:rPr>
      </w:pPr>
    </w:p>
    <w:p w14:paraId="785144BC" w14:textId="77777777" w:rsidR="00043FB0" w:rsidRPr="00437745" w:rsidRDefault="005F217A" w:rsidP="003229BC">
      <w:pPr>
        <w:spacing w:after="0" w:line="240" w:lineRule="auto"/>
        <w:jc w:val="both"/>
        <w:rPr>
          <w:rFonts w:cstheme="minorHAnsi"/>
          <w:b/>
          <w:bCs/>
          <w:sz w:val="24"/>
          <w:szCs w:val="24"/>
        </w:rPr>
      </w:pPr>
      <w:r w:rsidRPr="00437745">
        <w:rPr>
          <w:rFonts w:cstheme="minorHAnsi"/>
          <w:b/>
          <w:bCs/>
          <w:sz w:val="24"/>
          <w:szCs w:val="24"/>
        </w:rPr>
        <w:t>INTRODUCTION</w:t>
      </w:r>
      <w:r w:rsidR="001434D9">
        <w:rPr>
          <w:rFonts w:cstheme="minorHAnsi"/>
          <w:b/>
          <w:bCs/>
          <w:sz w:val="24"/>
          <w:szCs w:val="24"/>
        </w:rPr>
        <w:t>:</w:t>
      </w:r>
    </w:p>
    <w:p w14:paraId="60C6C5F9" w14:textId="4E79C611" w:rsidR="00043FB0" w:rsidRPr="00437745" w:rsidRDefault="005F217A" w:rsidP="003229BC">
      <w:pPr>
        <w:autoSpaceDE w:val="0"/>
        <w:autoSpaceDN w:val="0"/>
        <w:adjustRightInd w:val="0"/>
        <w:spacing w:after="0" w:line="240" w:lineRule="auto"/>
        <w:jc w:val="both"/>
        <w:rPr>
          <w:rFonts w:cstheme="minorHAnsi"/>
          <w:sz w:val="24"/>
          <w:szCs w:val="24"/>
        </w:rPr>
      </w:pPr>
      <w:r w:rsidRPr="00437745">
        <w:rPr>
          <w:rStyle w:val="highlight"/>
          <w:rFonts w:cstheme="minorHAnsi"/>
          <w:sz w:val="24"/>
          <w:szCs w:val="24"/>
        </w:rPr>
        <w:t>The technology of gene targeting</w:t>
      </w:r>
      <w:r w:rsidRPr="00437745">
        <w:rPr>
          <w:rFonts w:cstheme="minorHAnsi"/>
          <w:sz w:val="24"/>
          <w:szCs w:val="24"/>
        </w:rPr>
        <w:t xml:space="preserve"> by </w:t>
      </w:r>
      <w:r w:rsidR="00D03B58" w:rsidRPr="00437745">
        <w:rPr>
          <w:rFonts w:cstheme="minorHAnsi"/>
          <w:sz w:val="24"/>
          <w:szCs w:val="24"/>
        </w:rPr>
        <w:t>HR</w:t>
      </w:r>
      <w:r w:rsidRPr="00437745">
        <w:rPr>
          <w:rFonts w:cstheme="minorHAnsi"/>
          <w:sz w:val="24"/>
          <w:szCs w:val="24"/>
        </w:rPr>
        <w:t xml:space="preserve"> in murine </w:t>
      </w:r>
      <w:r w:rsidRPr="00437745">
        <w:rPr>
          <w:rStyle w:val="highlight"/>
          <w:rFonts w:cstheme="minorHAnsi"/>
          <w:sz w:val="24"/>
          <w:szCs w:val="24"/>
        </w:rPr>
        <w:t>ES</w:t>
      </w:r>
      <w:r w:rsidRPr="00437745">
        <w:rPr>
          <w:rFonts w:cstheme="minorHAnsi"/>
          <w:sz w:val="24"/>
          <w:szCs w:val="24"/>
        </w:rPr>
        <w:t xml:space="preserve"> </w:t>
      </w:r>
      <w:r w:rsidRPr="00437745">
        <w:rPr>
          <w:rStyle w:val="highlight"/>
          <w:rFonts w:cstheme="minorHAnsi"/>
          <w:sz w:val="24"/>
          <w:szCs w:val="24"/>
        </w:rPr>
        <w:t>cells</w:t>
      </w:r>
      <w:r w:rsidRPr="00437745">
        <w:rPr>
          <w:rFonts w:cstheme="minorHAnsi"/>
          <w:sz w:val="24"/>
          <w:szCs w:val="24"/>
        </w:rPr>
        <w:t xml:space="preserve"> provides a powerful tool for dissecting the cellular consequences of specific genetic mutations</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&lt;EndNote&gt;&lt;Cite&gt;&lt;Author&gt;Gao&lt;/Author&gt;&lt;Year&gt;2008&lt;/Year&gt;&lt;RecNum&gt;536&lt;/RecNum&gt;&lt;DisplayText&gt;&lt;style face="superscript"&gt;3,4&lt;/style&gt;&lt;/DisplayText&gt;&lt;record&gt;&lt;rec-number&gt;536&lt;/rec-number&gt;&lt;foreign-keys&gt;&lt;key app="EN" db-id="dfe2strz20pddbevsw8pvfw8at5xw2wswvew"&gt;536&lt;/key&gt;&lt;/foreign-keys&gt;&lt;ref-type name="Journal Article"&gt;17&lt;/ref-type&gt;&lt;contributors&gt;&lt;authors&gt;&lt;author&gt;Gao, G&lt;/author&gt;&lt;author&gt;McMahon, C&lt;/author&gt;&lt;author&gt;Chen, J&lt;/author&gt;&lt;author&gt;Rong, YS&lt;/author&gt;&lt;/authors&gt;&lt;/contributors&gt;&lt;titles&gt;&lt;title&gt;A powerful method combining homologous recombination and site-specific recombination for targeted mutagenesis in Drosophila&lt;/title&gt;&lt;secondary-title&gt;Proc. Natl. Acad. Sci. U.S.A.&lt;/secondary-title&gt;&lt;/titles&gt;&lt;periodical&gt;&lt;full-title&gt;Proc. Natl. Acad. Sci. U.S.A.&lt;/full-title&gt;&lt;/periodical&gt;&lt;pages&gt;13999-4004&lt;/pages&gt;&lt;volume&gt;105&lt;/volume&gt;&lt;number&gt;37&lt;/number&gt;&lt;dates&gt;&lt;year&gt;2008&lt;/year&gt;&lt;/dates&gt;&lt;urls&gt;&lt;/urls&gt;&lt;/record&gt;&lt;/Cite&gt;&lt;Cite&gt;&lt;Author&gt;Skarnes&lt;/Author&gt;&lt;Year&gt;2011&lt;/Year&gt;&lt;RecNum&gt;537&lt;/RecNum&gt;&lt;record&gt;&lt;rec-number&gt;537&lt;/rec-number&gt;&lt;foreign-keys&gt;&lt;key app="EN" db-id="dfe2strz20pddbevsw8pvfw8at5xw2wswvew"&gt;537&lt;/key&gt;&lt;/foreign-keys&gt;&lt;ref-type name="Journal Article"&gt;17&lt;/ref-type&gt;&lt;contributors&gt;&lt;authors&gt;&lt;author&gt;Skarnes, WC&lt;/author&gt;&lt;author&gt;Rosen, B&lt;/author&gt;&lt;author&gt;West, AP&lt;/author&gt;&lt;author&gt;Koutsourakis, M&lt;/author&gt;&lt;author&gt;Bushell, W&lt;/author&gt;&lt;author&gt;Iyer, V&lt;/author&gt;&lt;author&gt;Mujica, AO&lt;/author&gt;&lt;author&gt;Thomas, M&lt;/author&gt;&lt;author&gt;Harrow, J&lt;/author&gt;&lt;author&gt;Cox, T&lt;/author&gt;&lt;author&gt;Jackson, D&lt;/author&gt;&lt;author&gt;Severin, J&lt;/author&gt;&lt;author&gt;Biggs, P&lt;/author&gt;&lt;author&gt;Fu, J&lt;/author&gt;&lt;author&gt;Nefedov, M&lt;/author&gt;&lt;author&gt;de Jong, PJ&lt;/author&gt;&lt;author&gt;Stewart, AF&lt;/author&gt;&lt;author&gt;Bradley, A&lt;/author&gt;&lt;/authors&gt;&lt;/contributors&gt;&lt;titles&gt;&lt;title&gt;A conditional knockout resource for the genome-wide study of mouse gene function&lt;/title&gt;&lt;secondary-title&gt;Nature&lt;/secondary-title&gt;&lt;/titles&gt;&lt;periodical&gt;&lt;full-title&gt;Nature&lt;/full-title&gt;&lt;abbr-1&gt;Nature&lt;/abbr-1&gt;&lt;/periodical&gt;&lt;pages&gt;337-42&lt;/pages&gt;&lt;volume&gt;474&lt;/volume&gt;&lt;number&gt;7351&lt;/number&gt;&lt;dates&gt;&lt;year&gt;2011&lt;/year&gt;&lt;/dates&gt;&lt;urls&gt;&lt;/urls&gt;&lt;/record&gt;&lt;/Cite&gt;&lt;/EndNote&gt;</w:instrText>
      </w:r>
      <w:r w:rsidRPr="00437745">
        <w:rPr>
          <w:rFonts w:cstheme="minorHAnsi"/>
          <w:sz w:val="24"/>
          <w:szCs w:val="24"/>
        </w:rPr>
        <w:fldChar w:fldCharType="separate"/>
      </w:r>
      <w:r w:rsidR="00932F3B" w:rsidRPr="00437745">
        <w:rPr>
          <w:rFonts w:cstheme="minorHAnsi"/>
          <w:sz w:val="24"/>
          <w:szCs w:val="24"/>
          <w:vertAlign w:val="superscript"/>
        </w:rPr>
        <w:t>1</w:t>
      </w:r>
      <w:r w:rsidRPr="00437745">
        <w:rPr>
          <w:rFonts w:cstheme="minorHAnsi"/>
          <w:sz w:val="24"/>
          <w:szCs w:val="24"/>
          <w:vertAlign w:val="superscript"/>
        </w:rPr>
        <w:t>,</w:t>
      </w:r>
      <w:r w:rsidR="00932F3B" w:rsidRPr="00437745">
        <w:rPr>
          <w:rFonts w:cstheme="minorHAnsi"/>
          <w:sz w:val="24"/>
          <w:szCs w:val="24"/>
          <w:vertAlign w:val="superscript"/>
        </w:rPr>
        <w:t>2</w:t>
      </w:r>
      <w:r w:rsidRPr="00437745">
        <w:rPr>
          <w:rFonts w:cstheme="minorHAnsi"/>
          <w:sz w:val="24"/>
          <w:szCs w:val="24"/>
        </w:rPr>
        <w:fldChar w:fldCharType="end"/>
      </w:r>
      <w:r w:rsidRPr="00437745">
        <w:rPr>
          <w:rFonts w:cstheme="minorHAnsi"/>
          <w:sz w:val="24"/>
          <w:szCs w:val="24"/>
        </w:rPr>
        <w:t xml:space="preserve">. The importance and significance of this technology </w:t>
      </w:r>
      <w:r w:rsidR="00560EA8">
        <w:rPr>
          <w:rFonts w:cstheme="minorHAnsi"/>
          <w:sz w:val="24"/>
          <w:szCs w:val="24"/>
        </w:rPr>
        <w:t>are</w:t>
      </w:r>
      <w:r w:rsidRPr="00437745">
        <w:rPr>
          <w:rFonts w:cstheme="minorHAnsi"/>
          <w:sz w:val="24"/>
          <w:szCs w:val="24"/>
        </w:rPr>
        <w:t xml:space="preserve"> reflected in its recognition by the 2007 Nobel Prize in Physiology or Medicine</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&lt;EndNote&gt;&lt;Cite&gt;&lt;Author&gt;Vogel&lt;/Author&gt;&lt;Year&gt;2007&lt;/Year&gt;&lt;RecNum&gt;538&lt;/RecNum&gt;&lt;DisplayText&gt;&lt;style face="superscript"&gt;5,6&lt;/style&gt;&lt;/DisplayText&gt;&lt;record&gt;&lt;rec-number&gt;538&lt;/rec-number&gt;&lt;foreign-keys&gt;&lt;key app="EN" db-id="dfe2strz20pddbevsw8pvfw8at5xw2wswvew"&gt;538&lt;/key&gt;&lt;/foreign-keys&gt;&lt;ref-type name="Journal Article"&gt;17&lt;/ref-type&gt;&lt;contributors&gt;&lt;authors&gt;&lt;author&gt;Vogel, G&lt;/author&gt;&lt;/authors&gt;&lt;/contributors&gt;&lt;titles&gt;&lt;title&gt;Nobel Prizes. A knockout award in medicine&lt;/title&gt;&lt;secondary-title&gt;Science&lt;/secondary-title&gt;&lt;/titles&gt;&lt;periodical&gt;&lt;full-title&gt;Science&lt;/full-title&gt;&lt;/periodical&gt;&lt;pages&gt;178-9&lt;/pages&gt;&lt;volume&gt;318&lt;/volume&gt;&lt;number&gt;5848&lt;/number&gt;&lt;dates&gt;&lt;year&gt;2007&lt;/year&gt;&lt;/dates&gt;&lt;urls&gt;&lt;/urls&gt;&lt;/record&gt;&lt;/Cite&gt;&lt;Cite&gt;&lt;Author&gt;Salsman&lt;/Author&gt;&lt;Year&gt;2017&lt;/Year&gt;&lt;RecNum&gt;539&lt;/RecNum&gt;&lt;record&gt;&lt;rec-number&gt;539&lt;/rec-number&gt;&lt;foreign-keys&gt;&lt;key app="EN" db-id="dfe2strz20pddbevsw8pvfw8at5xw2wswvew"&gt;539&lt;/key&gt;&lt;/foreign-keys&gt;&lt;ref-type name="Journal Article"&gt;17&lt;/ref-type&gt;&lt;contributors&gt;&lt;authors&gt;&lt;author&gt;Salsman, J&lt;/author&gt;&lt;author&gt;Dellaire, G&lt;/author&gt;&lt;/authors&gt;&lt;/contributors&gt;&lt;titles&gt;&lt;title&gt;Precision genome editing in the CRISPR era&lt;/title&gt;&lt;secondary-title&gt;Biochem. Cell Biol.&lt;/secondary-title&gt;&lt;/titles&gt;&lt;periodical&gt;&lt;full-title&gt;Biochem. Cell Biol.&lt;/full-title&gt;&lt;/periodical&gt;&lt;pages&gt;187-201&lt;/pages&gt;&lt;volume&gt;95&lt;/volume&gt;&lt;number&gt;2&lt;/number&gt;&lt;dates&gt;&lt;year&gt;2017&lt;/year&gt;&lt;/dates&gt;&lt;urls&gt;&lt;/urls&gt;&lt;/record&gt;&lt;/Cite&gt;&lt;/EndNote&gt;</w:instrText>
      </w:r>
      <w:r w:rsidRPr="00437745">
        <w:rPr>
          <w:rFonts w:cstheme="minorHAnsi"/>
          <w:sz w:val="24"/>
          <w:szCs w:val="24"/>
        </w:rPr>
        <w:fldChar w:fldCharType="separate"/>
      </w:r>
      <w:r w:rsidR="00E70509" w:rsidRPr="00437745">
        <w:rPr>
          <w:rFonts w:cstheme="minorHAnsi"/>
          <w:sz w:val="24"/>
          <w:szCs w:val="24"/>
          <w:vertAlign w:val="superscript"/>
        </w:rPr>
        <w:t>3</w:t>
      </w:r>
      <w:r w:rsidRPr="00437745">
        <w:rPr>
          <w:rFonts w:cstheme="minorHAnsi"/>
          <w:sz w:val="24"/>
          <w:szCs w:val="24"/>
          <w:vertAlign w:val="superscript"/>
        </w:rPr>
        <w:t>,</w:t>
      </w:r>
      <w:r w:rsidR="00E70509" w:rsidRPr="00437745">
        <w:rPr>
          <w:rFonts w:cstheme="minorHAnsi"/>
          <w:sz w:val="24"/>
          <w:szCs w:val="24"/>
          <w:vertAlign w:val="superscript"/>
        </w:rPr>
        <w:t>4</w:t>
      </w:r>
      <w:r w:rsidRPr="00437745">
        <w:rPr>
          <w:rFonts w:cstheme="minorHAnsi"/>
          <w:sz w:val="24"/>
          <w:szCs w:val="24"/>
        </w:rPr>
        <w:fldChar w:fldCharType="end"/>
      </w:r>
      <w:r w:rsidR="001434D9">
        <w:rPr>
          <w:rFonts w:cstheme="minorHAnsi"/>
          <w:sz w:val="24"/>
          <w:szCs w:val="24"/>
        </w:rPr>
        <w:t>;</w:t>
      </w:r>
      <w:r w:rsidRPr="00437745">
        <w:rPr>
          <w:rFonts w:cstheme="minorHAnsi"/>
          <w:sz w:val="24"/>
          <w:szCs w:val="24"/>
        </w:rPr>
        <w:t xml:space="preserve"> meanwhile, it represents the advent of the modern era of gene </w:t>
      </w:r>
      <w:r w:rsidR="00E70509" w:rsidRPr="00437745">
        <w:rPr>
          <w:rFonts w:cstheme="minorHAnsi"/>
          <w:sz w:val="24"/>
          <w:szCs w:val="24"/>
        </w:rPr>
        <w:t>engineering</w:t>
      </w:r>
      <w:hyperlink w:anchor="_ENREF_7" w:tooltip="Capecchi, 2005 #540" w:history="1">
        <w:r w:rsidR="00E70509" w:rsidRPr="00437745">
          <w:rPr>
            <w:rFonts w:cstheme="minorHAnsi"/>
            <w:sz w:val="24"/>
            <w:szCs w:val="24"/>
            <w:vertAlign w:val="superscript"/>
          </w:rPr>
          <w:t>5</w:t>
        </w:r>
      </w:hyperlink>
      <w:r w:rsidRPr="00437745">
        <w:rPr>
          <w:rFonts w:cstheme="minorHAnsi"/>
          <w:sz w:val="24"/>
          <w:szCs w:val="24"/>
        </w:rPr>
        <w:t xml:space="preserve">. Gene targeting </w:t>
      </w:r>
      <w:r w:rsidR="009108FD" w:rsidRPr="00437745">
        <w:rPr>
          <w:rFonts w:cstheme="minorHAnsi"/>
          <w:sz w:val="24"/>
          <w:szCs w:val="24"/>
        </w:rPr>
        <w:t xml:space="preserve">through HR </w:t>
      </w:r>
      <w:r w:rsidRPr="00437745">
        <w:rPr>
          <w:rFonts w:cstheme="minorHAnsi"/>
          <w:sz w:val="24"/>
          <w:szCs w:val="24"/>
        </w:rPr>
        <w:t xml:space="preserve">can be utilized to engineer virtually any alteration </w:t>
      </w:r>
      <w:r w:rsidR="00F00234" w:rsidRPr="00437745">
        <w:rPr>
          <w:rFonts w:cstheme="minorHAnsi"/>
          <w:sz w:val="24"/>
          <w:szCs w:val="24"/>
        </w:rPr>
        <w:t xml:space="preserve">ranging </w:t>
      </w:r>
      <w:r w:rsidRPr="00437745">
        <w:rPr>
          <w:rFonts w:cstheme="minorHAnsi"/>
          <w:sz w:val="24"/>
          <w:szCs w:val="24"/>
        </w:rPr>
        <w:t xml:space="preserve">from point mutations to large chromosomal rearrangements in the genome </w:t>
      </w:r>
      <w:r w:rsidR="00CF0D67" w:rsidRPr="00437745">
        <w:rPr>
          <w:rFonts w:cstheme="minorHAnsi"/>
          <w:sz w:val="24"/>
          <w:szCs w:val="24"/>
        </w:rPr>
        <w:t>of</w:t>
      </w:r>
      <w:r w:rsidRPr="00437745">
        <w:rPr>
          <w:rFonts w:cstheme="minorHAnsi"/>
          <w:sz w:val="24"/>
          <w:szCs w:val="24"/>
        </w:rPr>
        <w:t xml:space="preserve"> mouse ES cells</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&lt;EndNote&gt;&lt;Cite&gt;&lt;Author&gt;Van&lt;/Author&gt;&lt;Year&gt;2002&lt;/Year&gt;&lt;RecNum&gt;541&lt;/RecNum&gt;&lt;DisplayText&gt;&lt;style face="superscript"&gt;8,9&lt;/style&gt;&lt;/DisplayText&gt;&lt;record&gt;&lt;rec-number&gt;541&lt;/rec-number&gt;&lt;foreign-keys&gt;&lt;key app="EN" db-id="dfe2strz20pddbevsw8pvfw8at5xw2wswvew"&gt;541&lt;/key&gt;&lt;/foreign-keys&gt;&lt;ref-type name="Journal Article"&gt;17&lt;/ref-type&gt;&lt;contributors&gt;&lt;authors&gt;&lt;author&gt;Van, der Weyden L&lt;/author&gt;&lt;author&gt;Adams, D. J.&lt;/author&gt;&lt;author&gt;Bradley, A&lt;/author&gt;&lt;/authors&gt;&lt;/contributors&gt;&lt;titles&gt;&lt;title&gt;Tools for targeted manipulation of the mouse genome&lt;/title&gt;&lt;secondary-title&gt;Physiological Genomics&lt;/secondary-title&gt;&lt;/titles&gt;&lt;periodical&gt;&lt;full-title&gt;Physiological Genomics&lt;/full-title&gt;&lt;/periodical&gt;&lt;pages&gt;133-64&lt;/pages&gt;&lt;volume&gt;11&lt;/volume&gt;&lt;number&gt;3&lt;/number&gt;&lt;dates&gt;&lt;year&gt;2002&lt;/year&gt;&lt;/dates&gt;&lt;urls&gt;&lt;/urls&gt;&lt;/record&gt;&lt;/Cite&gt;&lt;Cite&gt;&lt;Author&gt;Glaser&lt;/Author&gt;&lt;Year&gt;2005&lt;/Year&gt;&lt;RecNum&gt;542&lt;/RecNum&gt;&lt;record&gt;&lt;rec-number&gt;542&lt;/rec-number&gt;&lt;foreign-keys&gt;&lt;key app="EN" db-id="dfe2strz20pddbevsw8pvfw8at5xw2wswvew"&gt;542&lt;/key&gt;&lt;/foreign-keys&gt;&lt;ref-type name="Journal Article"&gt;17&lt;/ref-type&gt;&lt;contributors&gt;&lt;authors&gt;&lt;author&gt;Glaser, S&lt;/author&gt;&lt;author&gt;Anastassiadis, K&lt;/author&gt;&lt;author&gt;Stewart, A. F.&lt;/author&gt;&lt;/authors&gt;&lt;/contributors&gt;&lt;titles&gt;&lt;title&gt;Current issues in mouse genome engineering&lt;/title&gt;&lt;secondary-title&gt;Nature Genetics&lt;/secondary-title&gt;&lt;/titles&gt;&lt;periodical&gt;&lt;full-title&gt;Nature genetics&lt;/full-title&gt;&lt;/periodical&gt;&lt;pages&gt;1187&lt;/pages&gt;&lt;volume&gt;37&lt;/volume&gt;&lt;number&gt;11&lt;/number&gt;&lt;dates&gt;&lt;year&gt;2005&lt;/year&gt;&lt;/dates&gt;&lt;urls&gt;&lt;/urls&gt;&lt;/record&gt;&lt;/Cite&gt;&lt;/EndNote&gt;</w:instrText>
      </w:r>
      <w:r w:rsidRPr="00437745">
        <w:rPr>
          <w:rFonts w:cstheme="minorHAnsi"/>
          <w:sz w:val="24"/>
          <w:szCs w:val="24"/>
        </w:rPr>
        <w:fldChar w:fldCharType="separate"/>
      </w:r>
      <w:r w:rsidR="00E70509" w:rsidRPr="00437745">
        <w:rPr>
          <w:rFonts w:cstheme="minorHAnsi"/>
          <w:sz w:val="24"/>
          <w:szCs w:val="24"/>
          <w:vertAlign w:val="superscript"/>
        </w:rPr>
        <w:t>6</w:t>
      </w:r>
      <w:r w:rsidRPr="00437745">
        <w:rPr>
          <w:rFonts w:cstheme="minorHAnsi"/>
          <w:sz w:val="24"/>
          <w:szCs w:val="24"/>
          <w:vertAlign w:val="superscript"/>
        </w:rPr>
        <w:t>,</w:t>
      </w:r>
      <w:r w:rsidR="00E70509" w:rsidRPr="00437745">
        <w:rPr>
          <w:rFonts w:cstheme="minorHAnsi"/>
          <w:sz w:val="24"/>
          <w:szCs w:val="24"/>
          <w:vertAlign w:val="superscript"/>
        </w:rPr>
        <w:t>7</w:t>
      </w:r>
      <w:r w:rsidRPr="00437745">
        <w:rPr>
          <w:rFonts w:cstheme="minorHAnsi"/>
          <w:sz w:val="24"/>
          <w:szCs w:val="24"/>
        </w:rPr>
        <w:fldChar w:fldCharType="end"/>
      </w:r>
      <w:r w:rsidRPr="00437745">
        <w:rPr>
          <w:rFonts w:cstheme="minorHAnsi"/>
          <w:sz w:val="24"/>
          <w:szCs w:val="24"/>
        </w:rPr>
        <w:t>. It is well</w:t>
      </w:r>
      <w:r w:rsidR="001434D9">
        <w:rPr>
          <w:rFonts w:cstheme="minorHAnsi"/>
          <w:sz w:val="24"/>
          <w:szCs w:val="24"/>
        </w:rPr>
        <w:t xml:space="preserve"> </w:t>
      </w:r>
      <w:r w:rsidRPr="00437745">
        <w:rPr>
          <w:rFonts w:cstheme="minorHAnsi"/>
          <w:sz w:val="24"/>
          <w:szCs w:val="24"/>
        </w:rPr>
        <w:t>known that</w:t>
      </w:r>
      <w:r w:rsidR="001434D9">
        <w:rPr>
          <w:rFonts w:cstheme="minorHAnsi"/>
          <w:sz w:val="24"/>
          <w:szCs w:val="24"/>
        </w:rPr>
        <w:t>,</w:t>
      </w:r>
      <w:r w:rsidRPr="00437745">
        <w:rPr>
          <w:rFonts w:cstheme="minorHAnsi"/>
          <w:sz w:val="24"/>
          <w:szCs w:val="24"/>
        </w:rPr>
        <w:t xml:space="preserve"> before the emergence of so-called genome editing tools, the generation of a gene knockout mouse require</w:t>
      </w:r>
      <w:r w:rsidR="001434D9">
        <w:rPr>
          <w:rFonts w:cstheme="minorHAnsi"/>
          <w:sz w:val="24"/>
          <w:szCs w:val="24"/>
        </w:rPr>
        <w:t>d</w:t>
      </w:r>
      <w:r w:rsidRPr="00437745">
        <w:rPr>
          <w:rFonts w:cstheme="minorHAnsi"/>
          <w:sz w:val="24"/>
          <w:szCs w:val="24"/>
        </w:rPr>
        <w:t xml:space="preserve"> the application of gene</w:t>
      </w:r>
      <w:r w:rsidR="001434D9">
        <w:rPr>
          <w:rFonts w:cstheme="minorHAnsi"/>
          <w:sz w:val="24"/>
          <w:szCs w:val="24"/>
        </w:rPr>
        <w:t>-</w:t>
      </w:r>
      <w:r w:rsidRPr="00437745">
        <w:rPr>
          <w:rFonts w:cstheme="minorHAnsi"/>
          <w:sz w:val="24"/>
          <w:szCs w:val="24"/>
        </w:rPr>
        <w:t>targeting technology in ES cells</w:t>
      </w:r>
      <w:r w:rsidR="00B07C59" w:rsidRPr="00437745">
        <w:rPr>
          <w:rFonts w:cstheme="minorHAnsi"/>
          <w:sz w:val="24"/>
          <w:szCs w:val="24"/>
          <w:vertAlign w:val="superscript"/>
        </w:rPr>
        <w:t>8-10</w:t>
      </w:r>
      <w:r w:rsidRPr="00437745">
        <w:rPr>
          <w:rFonts w:cstheme="minorHAnsi"/>
          <w:sz w:val="24"/>
          <w:szCs w:val="24"/>
        </w:rPr>
        <w:t xml:space="preserve">. </w:t>
      </w:r>
      <w:r w:rsidR="000369C7" w:rsidRPr="00437745">
        <w:rPr>
          <w:rFonts w:cstheme="minorHAnsi"/>
          <w:sz w:val="24"/>
          <w:szCs w:val="24"/>
        </w:rPr>
        <w:t>During</w:t>
      </w:r>
      <w:r w:rsidRPr="00437745">
        <w:rPr>
          <w:rFonts w:cstheme="minorHAnsi"/>
          <w:sz w:val="24"/>
          <w:szCs w:val="24"/>
        </w:rPr>
        <w:t xml:space="preserve"> the </w:t>
      </w:r>
      <w:r w:rsidR="000369C7" w:rsidRPr="00437745">
        <w:rPr>
          <w:rFonts w:cstheme="minorHAnsi"/>
          <w:sz w:val="24"/>
          <w:szCs w:val="24"/>
        </w:rPr>
        <w:t>p</w:t>
      </w:r>
      <w:r w:rsidRPr="00437745">
        <w:rPr>
          <w:rFonts w:cstheme="minorHAnsi"/>
          <w:sz w:val="24"/>
          <w:szCs w:val="24"/>
        </w:rPr>
        <w:t>ast two decades</w:t>
      </w:r>
      <w:r w:rsidR="001434D9">
        <w:rPr>
          <w:rFonts w:cstheme="minorHAnsi"/>
          <w:sz w:val="24"/>
          <w:szCs w:val="24"/>
        </w:rPr>
        <w:t>,</w:t>
      </w:r>
      <w:r w:rsidRPr="00437745">
        <w:rPr>
          <w:rFonts w:cstheme="minorHAnsi"/>
          <w:sz w:val="24"/>
          <w:szCs w:val="24"/>
        </w:rPr>
        <w:t xml:space="preserve"> more than 5,000 gene-targeted mice were produced by this approach </w:t>
      </w:r>
      <w:r w:rsidR="000369C7" w:rsidRPr="00437745">
        <w:rPr>
          <w:rFonts w:cstheme="minorHAnsi"/>
          <w:sz w:val="24"/>
          <w:szCs w:val="24"/>
        </w:rPr>
        <w:t>for</w:t>
      </w:r>
      <w:r w:rsidRPr="00437745">
        <w:rPr>
          <w:rFonts w:cstheme="minorHAnsi"/>
          <w:sz w:val="24"/>
          <w:szCs w:val="24"/>
        </w:rPr>
        <w:t xml:space="preserve"> model</w:t>
      </w:r>
      <w:r w:rsidR="000369C7" w:rsidRPr="00437745">
        <w:rPr>
          <w:rFonts w:cstheme="minorHAnsi"/>
          <w:sz w:val="24"/>
          <w:szCs w:val="24"/>
        </w:rPr>
        <w:t>ing</w:t>
      </w:r>
      <w:r w:rsidRPr="00437745">
        <w:rPr>
          <w:rFonts w:cstheme="minorHAnsi"/>
          <w:sz w:val="24"/>
          <w:szCs w:val="24"/>
        </w:rPr>
        <w:t xml:space="preserve"> human diseases or </w:t>
      </w:r>
      <w:r w:rsidR="00B7735E" w:rsidRPr="00437745">
        <w:rPr>
          <w:rFonts w:cstheme="minorHAnsi"/>
          <w:sz w:val="24"/>
          <w:szCs w:val="24"/>
        </w:rPr>
        <w:t>study</w:t>
      </w:r>
      <w:r w:rsidR="000369C7" w:rsidRPr="00437745">
        <w:rPr>
          <w:rFonts w:cstheme="minorHAnsi"/>
          <w:sz w:val="24"/>
          <w:szCs w:val="24"/>
        </w:rPr>
        <w:t>ing</w:t>
      </w:r>
      <w:r w:rsidRPr="00437745">
        <w:rPr>
          <w:rFonts w:cstheme="minorHAnsi"/>
          <w:sz w:val="24"/>
          <w:szCs w:val="24"/>
        </w:rPr>
        <w:t xml:space="preserve"> gene functions</w:t>
      </w:r>
      <w:hyperlink w:anchor="_ENREF_13" w:tooltip="Skarnes, 2011 #546"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&lt;EndNote&gt;&lt;Cite&gt;&lt;Author&gt;Skarnes&lt;/Author&gt;&lt;Year&gt;2011&lt;/Year&gt;&lt;RecNum&gt;546&lt;/RecNum&gt;&lt;DisplayText&gt;&lt;style face="superscript"&gt;13&lt;/style&gt;&lt;/DisplayText&gt;&lt;record&gt;&lt;rec-number&gt;546&lt;/rec-number&gt;&lt;foreign-keys&gt;&lt;key app="EN" db-id="dfe2strz20pddbevsw8pvfw8at5xw2wswvew"&gt;546&lt;/key&gt;&lt;/foreign-keys&gt;&lt;ref-type name="Journal Article"&gt;17&lt;/ref-type&gt;&lt;contributors&gt;&lt;authors&gt;&lt;author&gt;Skarnes, William C.&lt;/author&gt;&lt;author&gt;Rosen, Barry&lt;/author&gt;&lt;author&gt;West, Anthony P.&lt;/author&gt;&lt;author&gt;Koutsourakis, Manousos&lt;/author&gt;&lt;author&gt;Bushell, Wendy&lt;/author&gt;&lt;author&gt;Iyer, Vivek&lt;/author&gt;&lt;author&gt;Mujica, Alejandro O.&lt;/author&gt;&lt;author&gt;Thomas, Mark&lt;/author&gt;&lt;author&gt;Harrow, Jennifer&lt;/author&gt;&lt;author&gt;Cox, Tony&lt;/author&gt;&lt;/authors&gt;&lt;/contributors&gt;&lt;titles&gt;&lt;title&gt;A conditional knockout resource for the genome–wide study of mouse gene function&lt;/title&gt;&lt;secondary-title&gt;Nature&lt;/secondary-title&gt;&lt;/titles&gt;&lt;periodical&gt;&lt;full-title&gt;Nature&lt;/full-title&gt;&lt;abbr-1&gt;Nature&lt;/abbr-1&gt;&lt;/periodical&gt;&lt;pages&gt;337&lt;/pages&gt;&lt;volume&gt;474&lt;/volume&gt;&lt;number&gt;7351&lt;/number&gt;&lt;dates&gt;&lt;year&gt;2011&lt;/year&gt;&lt;/dates&gt;&lt;urls&gt;&lt;/urls&gt;&lt;/record&gt;&lt;/Cite&gt;&lt;/EndNote&gt;</w:instrText>
        </w:r>
        <w:r w:rsidRPr="00437745">
          <w:rPr>
            <w:rFonts w:cstheme="minorHAnsi"/>
            <w:sz w:val="24"/>
            <w:szCs w:val="24"/>
          </w:rPr>
          <w:fldChar w:fldCharType="separate"/>
        </w:r>
        <w:r w:rsidRPr="00437745">
          <w:rPr>
            <w:rFonts w:cstheme="minorHAnsi"/>
            <w:sz w:val="24"/>
            <w:szCs w:val="24"/>
            <w:vertAlign w:val="superscript"/>
          </w:rPr>
          <w:t>1</w:t>
        </w:r>
        <w:r w:rsidR="00F41B24" w:rsidRPr="00437745">
          <w:rPr>
            <w:rFonts w:cstheme="minorHAnsi"/>
            <w:sz w:val="24"/>
            <w:szCs w:val="24"/>
            <w:vertAlign w:val="superscript"/>
          </w:rPr>
          <w:t>1</w:t>
        </w:r>
        <w:r w:rsidRPr="00437745">
          <w:rPr>
            <w:rFonts w:cstheme="minorHAnsi"/>
            <w:sz w:val="24"/>
            <w:szCs w:val="24"/>
          </w:rPr>
          <w:fldChar w:fldCharType="end"/>
        </w:r>
      </w:hyperlink>
      <w:r w:rsidRPr="00437745">
        <w:rPr>
          <w:rFonts w:cstheme="minorHAnsi"/>
          <w:sz w:val="24"/>
          <w:szCs w:val="24"/>
        </w:rPr>
        <w:t xml:space="preserve">. </w:t>
      </w:r>
      <w:r w:rsidR="00A0214E" w:rsidRPr="00437745">
        <w:rPr>
          <w:rFonts w:cstheme="minorHAnsi"/>
          <w:sz w:val="24"/>
          <w:szCs w:val="24"/>
        </w:rPr>
        <w:t>A genome-wide knockout effort has been established for distr</w:t>
      </w:r>
      <w:r w:rsidR="0000217A" w:rsidRPr="00437745">
        <w:rPr>
          <w:rFonts w:cstheme="minorHAnsi"/>
          <w:sz w:val="24"/>
          <w:szCs w:val="24"/>
        </w:rPr>
        <w:t>ib</w:t>
      </w:r>
      <w:r w:rsidR="00A0214E" w:rsidRPr="00437745">
        <w:rPr>
          <w:rFonts w:cstheme="minorHAnsi"/>
          <w:sz w:val="24"/>
          <w:szCs w:val="24"/>
        </w:rPr>
        <w:t>u</w:t>
      </w:r>
      <w:r w:rsidR="003509BD" w:rsidRPr="00437745">
        <w:rPr>
          <w:rFonts w:cstheme="minorHAnsi"/>
          <w:sz w:val="24"/>
          <w:szCs w:val="24"/>
        </w:rPr>
        <w:t>ting</w:t>
      </w:r>
      <w:r w:rsidRPr="00437745">
        <w:rPr>
          <w:rFonts w:cstheme="minorHAnsi"/>
          <w:sz w:val="24"/>
          <w:szCs w:val="24"/>
        </w:rPr>
        <w:t xml:space="preserve"> gene</w:t>
      </w:r>
      <w:r w:rsidR="001434D9">
        <w:rPr>
          <w:rFonts w:cstheme="minorHAnsi"/>
          <w:sz w:val="24"/>
          <w:szCs w:val="24"/>
        </w:rPr>
        <w:t>-</w:t>
      </w:r>
      <w:r w:rsidRPr="00437745">
        <w:rPr>
          <w:rFonts w:cstheme="minorHAnsi"/>
          <w:sz w:val="24"/>
          <w:szCs w:val="24"/>
        </w:rPr>
        <w:t xml:space="preserve">targeting vectors, </w:t>
      </w:r>
      <w:r w:rsidR="00A0214E" w:rsidRPr="00437745">
        <w:rPr>
          <w:rFonts w:cstheme="minorHAnsi"/>
          <w:sz w:val="24"/>
          <w:szCs w:val="24"/>
        </w:rPr>
        <w:t xml:space="preserve">targeted </w:t>
      </w:r>
      <w:r w:rsidRPr="00437745">
        <w:rPr>
          <w:rFonts w:cstheme="minorHAnsi"/>
          <w:sz w:val="24"/>
          <w:szCs w:val="24"/>
        </w:rPr>
        <w:t>ES cell clones</w:t>
      </w:r>
      <w:r w:rsidR="00755EAE">
        <w:rPr>
          <w:rFonts w:cstheme="minorHAnsi"/>
          <w:sz w:val="24"/>
          <w:szCs w:val="24"/>
        </w:rPr>
        <w:t>,</w:t>
      </w:r>
      <w:r w:rsidRPr="00437745">
        <w:rPr>
          <w:rFonts w:cstheme="minorHAnsi"/>
          <w:sz w:val="24"/>
          <w:szCs w:val="24"/>
        </w:rPr>
        <w:t xml:space="preserve"> and</w:t>
      </w:r>
      <w:r w:rsidR="00A0214E" w:rsidRPr="00437745">
        <w:rPr>
          <w:rFonts w:cstheme="minorHAnsi"/>
          <w:sz w:val="24"/>
          <w:szCs w:val="24"/>
        </w:rPr>
        <w:t xml:space="preserve"> live</w:t>
      </w:r>
      <w:r w:rsidRPr="00437745">
        <w:rPr>
          <w:rFonts w:cstheme="minorHAnsi"/>
          <w:sz w:val="24"/>
          <w:szCs w:val="24"/>
        </w:rPr>
        <w:t xml:space="preserve"> mice</w:t>
      </w:r>
      <w:r w:rsidR="00A0214E" w:rsidRPr="00437745">
        <w:rPr>
          <w:rFonts w:cstheme="minorHAnsi"/>
          <w:sz w:val="24"/>
          <w:szCs w:val="24"/>
        </w:rPr>
        <w:t xml:space="preserve"> to the scientific </w:t>
      </w:r>
      <w:r w:rsidR="00F41B24" w:rsidRPr="00437745">
        <w:rPr>
          <w:rFonts w:cstheme="minorHAnsi"/>
          <w:sz w:val="24"/>
          <w:szCs w:val="24"/>
        </w:rPr>
        <w:t>community</w:t>
      </w:r>
      <w:r w:rsidR="00F41B24" w:rsidRPr="00437745">
        <w:rPr>
          <w:rFonts w:eastAsia="SimSun" w:cstheme="minorHAnsi"/>
          <w:sz w:val="24"/>
          <w:szCs w:val="24"/>
          <w:vertAlign w:val="superscript"/>
        </w:rPr>
        <w:t>2</w:t>
      </w:r>
      <w:r w:rsidRPr="00437745">
        <w:rPr>
          <w:rFonts w:eastAsia="SimSun" w:cstheme="minorHAnsi"/>
          <w:sz w:val="24"/>
          <w:szCs w:val="24"/>
          <w:vertAlign w:val="superscript"/>
        </w:rPr>
        <w:t>,</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&lt;EndNote&gt;&lt;Cite&gt;&lt;Author&gt;Collins&lt;/Author&gt;&lt;Year&gt;2007&lt;/Year&gt;&lt;RecNum&gt;547&lt;/RecNum&gt;&lt;DisplayText&gt;&lt;style face="superscript"&gt;14,15&lt;/style&gt;&lt;/DisplayText&gt;&lt;record&gt;&lt;rec-number&gt;547&lt;/rec-number&gt;&lt;foreign-keys&gt;&lt;key app="EN" db-id="dfe2strz20pddbevsw8pvfw8at5xw2wswvew"&gt;547&lt;/key&gt;&lt;/foreign-keys&gt;&lt;ref-type name="Journal Article"&gt;17&lt;/ref-type&gt;&lt;contributors&gt;&lt;authors&gt;&lt;author&gt;Collins, F. S.&lt;/author&gt;&lt;author&gt;Rossant, J.&lt;/author&gt;&lt;author&gt;Wurst, W.&lt;/author&gt;&lt;/authors&gt;&lt;/contributors&gt;&lt;titles&gt;&lt;title&gt;A mouse for all reasons&lt;/title&gt;&lt;secondary-title&gt;Cell&lt;/secondary-title&gt;&lt;/titles&gt;&lt;periodical&gt;&lt;full-title&gt;Cell&lt;/full-title&gt;&lt;/periodical&gt;&lt;pages&gt;9-13&lt;/pages&gt;&lt;volume&gt;128&lt;/volume&gt;&lt;number&gt;1&lt;/number&gt;&lt;dates&gt;&lt;year&gt;2007&lt;/year&gt;&lt;/dates&gt;&lt;urls&gt;&lt;/urls&gt;&lt;/record&gt;&lt;/Cite&gt;&lt;Cite&gt;&lt;Author&gt;Poueymirou&lt;/Author&gt;&lt;Year&gt;2007&lt;/Year&gt;&lt;RecNum&gt;548&lt;/RecNum&gt;&lt;record&gt;&lt;rec-number&gt;548&lt;/rec-number&gt;&lt;foreign-keys&gt;&lt;key app="EN" db-id="dfe2strz20pddbevsw8pvfw8at5xw2wswvew"&gt;548&lt;/key&gt;&lt;/foreign-keys&gt;&lt;ref-type name="Journal Article"&gt;17&lt;/ref-type&gt;&lt;contributors&gt;&lt;authors&gt;&lt;author&gt;Poueymirou, William T&lt;/author&gt;&lt;author&gt;Auerbach, Wojtek&lt;/author&gt;&lt;author&gt;Frendewey, David&lt;/author&gt;&lt;author&gt;Hickey, Joseph F&lt;/author&gt;&lt;author&gt;Escaravage, Jennifer M&lt;/author&gt;&lt;author&gt;Esau, Lakeisha&lt;/author&gt;&lt;author&gt;Doré, Anthony T&lt;/author&gt;&lt;author&gt;Stevens, Sean&lt;/author&gt;&lt;author&gt;Adams, Niels C&lt;/author&gt;&lt;author&gt;Dominguez, Melissa G&lt;/author&gt;&lt;/authors&gt;&lt;/contributors&gt;&lt;titles&gt;&lt;title&gt;F0 generation mice fully derived from gene-targeted embryonic stem cells allowing immediate phenotypic analyses&lt;/title&gt;&lt;secondary-title&gt;Nature Biotechnology&lt;/secondary-title&gt;&lt;/titles&gt;&lt;periodical&gt;&lt;full-title&gt;Nature Biotechnology&lt;/full-title&gt;&lt;/periodical&gt;&lt;pages&gt;91-9&lt;/pages&gt;&lt;volume&gt;25&lt;/volume&gt;&lt;number&gt;1&lt;/number&gt;&lt;dates&gt;&lt;year&gt;2007&lt;/year&gt;&lt;/dates&gt;&lt;urls&gt;&lt;/urls&gt;&lt;/record&gt;&lt;/Cite&gt;&lt;/EndNote&gt;</w:instrText>
      </w:r>
      <w:r w:rsidRPr="00437745">
        <w:rPr>
          <w:rFonts w:cstheme="minorHAnsi"/>
          <w:sz w:val="24"/>
          <w:szCs w:val="24"/>
        </w:rPr>
        <w:fldChar w:fldCharType="separate"/>
      </w:r>
      <w:hyperlink w:anchor="_ENREF_14" w:tooltip="Collins, 2007 #547" w:history="1">
        <w:r w:rsidRPr="00437745">
          <w:rPr>
            <w:rFonts w:cstheme="minorHAnsi"/>
            <w:sz w:val="24"/>
            <w:szCs w:val="24"/>
            <w:vertAlign w:val="superscript"/>
          </w:rPr>
          <w:t>1</w:t>
        </w:r>
        <w:r w:rsidR="00F41B24" w:rsidRPr="00437745">
          <w:rPr>
            <w:rFonts w:cstheme="minorHAnsi"/>
            <w:sz w:val="24"/>
            <w:szCs w:val="24"/>
            <w:vertAlign w:val="superscript"/>
          </w:rPr>
          <w:t>2</w:t>
        </w:r>
      </w:hyperlink>
      <w:r w:rsidR="00DE2251" w:rsidRPr="00437745">
        <w:rPr>
          <w:rFonts w:cstheme="minorHAnsi"/>
          <w:sz w:val="24"/>
          <w:szCs w:val="24"/>
          <w:vertAlign w:val="superscript"/>
        </w:rPr>
        <w:t>-</w:t>
      </w:r>
      <w:r w:rsidRPr="00437745">
        <w:rPr>
          <w:rFonts w:cstheme="minorHAnsi"/>
          <w:sz w:val="24"/>
          <w:szCs w:val="24"/>
        </w:rPr>
        <w:fldChar w:fldCharType="end"/>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&lt;EndNote&gt;&lt;Cite&gt;&lt;Author&gt;Pettitt&lt;/Author&gt;&lt;Year&gt;2009&lt;/Year&gt;&lt;RecNum&gt;549&lt;/RecNum&gt;&lt;DisplayText&gt;&lt;style face="superscript"&gt;16,17&lt;/style&gt;&lt;/DisplayText&gt;&lt;record&gt;&lt;rec-number&gt;549&lt;/rec-number&gt;&lt;foreign-keys&gt;&lt;key app="EN" db-id="dfe2strz20pddbevsw8pvfw8at5xw2wswvew"&gt;549&lt;/key&gt;&lt;/foreign-keys&gt;&lt;ref-type name="Journal Article"&gt;17&lt;/ref-type&gt;&lt;contributors&gt;&lt;authors&gt;&lt;author&gt;Pettitt, S. J.&lt;/author&gt;&lt;author&gt;Liang, Q.&lt;/author&gt;&lt;author&gt;Rairdan, X. Y.&lt;/author&gt;&lt;author&gt;Moran, J. L.&lt;/author&gt;&lt;author&gt;Prosser, H. M.&lt;/author&gt;&lt;author&gt;Beier, D. R.&lt;/author&gt;&lt;author&gt;Lloyd, K. C.&lt;/author&gt;&lt;author&gt;Bradley, A.&lt;/author&gt;&lt;author&gt;Skarnes, W. C.&lt;/author&gt;&lt;/authors&gt;&lt;/contributors&gt;&lt;titles&gt;&lt;title&gt;Agouti C57BL/6N embryonic stem cells for mouse genetic resources&lt;/title&gt;&lt;secondary-title&gt;Nature Methods&lt;/secondary-title&gt;&lt;/titles&gt;&lt;periodical&gt;&lt;full-title&gt;Nature Methods&lt;/full-title&gt;&lt;/periodical&gt;&lt;pages&gt;493-495&lt;/pages&gt;&lt;volume&gt;6&lt;/volume&gt;&lt;number&gt;7&lt;/number&gt;&lt;dates&gt;&lt;year&gt;2009&lt;/year&gt;&lt;/dates&gt;&lt;urls&gt;&lt;/urls&gt;&lt;/record&gt;&lt;/Cite&gt;&lt;Cite&gt;&lt;Author&gt;Gertsenstein&lt;/Author&gt;&lt;Year&gt;2012&lt;/Year&gt;&lt;RecNum&gt;550&lt;/RecNum&gt;&lt;record&gt;&lt;rec-number&gt;550&lt;/rec-number&gt;&lt;foreign-keys&gt;&lt;key app="EN" db-id="dfe2strz20pddbevsw8pvfw8at5xw2wswvew"&gt;550&lt;/key&gt;&lt;/foreign-keys&gt;&lt;ref-type name="Journal Article"&gt;17&lt;/ref-type&gt;&lt;contributors&gt;&lt;authors&gt;&lt;author&gt;Gertsenstein, M&lt;/author&gt;&lt;author&gt;Nutter, L. M.&lt;/author&gt;&lt;author&gt;Reid, T&lt;/author&gt;&lt;author&gt;Pereira, M&lt;/author&gt;&lt;author&gt;Stanford, W. L.&lt;/author&gt;&lt;author&gt;Rossant, J&lt;/author&gt;&lt;author&gt;Nagy, A&lt;/author&gt;&lt;/authors&gt;&lt;/contributors&gt;&lt;titles&gt;&lt;title&gt;Efficient Generation of Germ Line Transmitting Chimeras from C57BL/6N ES Cells by Aggregation with Outbred Host Embryos&lt;/title&gt;&lt;secondary-title&gt;Plos One&lt;/secondary-title&gt;&lt;/titles&gt;&lt;periodical&gt;&lt;full-title&gt;PLoS One&lt;/full-title&gt;&lt;abbr-1&gt;PloS one&lt;/abbr-1&gt;&lt;/periodical&gt;&lt;pages&gt;e11260&lt;/pages&gt;&lt;volume&gt;5&lt;/volume&gt;&lt;number&gt;6&lt;/number&gt;&lt;dates&gt;&lt;year&gt;2012&lt;/year&gt;&lt;/dates&gt;&lt;urls&gt;&lt;/urls&gt;&lt;/record&gt;&lt;/Cite&gt;&lt;/EndNote&gt;</w:instrText>
      </w:r>
      <w:r w:rsidRPr="00437745">
        <w:rPr>
          <w:rFonts w:cstheme="minorHAnsi"/>
          <w:sz w:val="24"/>
          <w:szCs w:val="24"/>
        </w:rPr>
        <w:fldChar w:fldCharType="separate"/>
      </w:r>
      <w:hyperlink w:anchor="_ENREF_17" w:tooltip="Gertsenstein, 2012 #550" w:history="1">
        <w:r w:rsidRPr="00437745">
          <w:rPr>
            <w:rFonts w:cstheme="minorHAnsi"/>
            <w:sz w:val="24"/>
            <w:szCs w:val="24"/>
            <w:vertAlign w:val="superscript"/>
          </w:rPr>
          <w:t>1</w:t>
        </w:r>
        <w:r w:rsidR="00F41B24" w:rsidRPr="00437745">
          <w:rPr>
            <w:rFonts w:cstheme="minorHAnsi"/>
            <w:sz w:val="24"/>
            <w:szCs w:val="24"/>
            <w:vertAlign w:val="superscript"/>
          </w:rPr>
          <w:t>5</w:t>
        </w:r>
      </w:hyperlink>
      <w:r w:rsidRPr="00437745">
        <w:rPr>
          <w:rFonts w:cstheme="minorHAnsi"/>
          <w:sz w:val="24"/>
          <w:szCs w:val="24"/>
        </w:rPr>
        <w:fldChar w:fldCharType="end"/>
      </w:r>
      <w:r w:rsidRPr="00437745">
        <w:rPr>
          <w:rFonts w:cstheme="minorHAnsi"/>
          <w:sz w:val="24"/>
          <w:szCs w:val="24"/>
        </w:rPr>
        <w:t>. Undoubtedly, ES cell-based HR-mediated gene</w:t>
      </w:r>
      <w:r w:rsidR="001434D9">
        <w:rPr>
          <w:rFonts w:cstheme="minorHAnsi"/>
          <w:sz w:val="24"/>
          <w:szCs w:val="24"/>
        </w:rPr>
        <w:t>-</w:t>
      </w:r>
      <w:r w:rsidRPr="00437745">
        <w:rPr>
          <w:rFonts w:cstheme="minorHAnsi"/>
          <w:sz w:val="24"/>
          <w:szCs w:val="24"/>
        </w:rPr>
        <w:t>targeting technology has greatly advanced our understanding of the functions of gene</w:t>
      </w:r>
      <w:r w:rsidR="005B30B8" w:rsidRPr="00437745">
        <w:rPr>
          <w:rFonts w:cstheme="minorHAnsi"/>
          <w:sz w:val="24"/>
          <w:szCs w:val="24"/>
        </w:rPr>
        <w:t>s</w:t>
      </w:r>
      <w:r w:rsidRPr="00437745">
        <w:rPr>
          <w:rFonts w:cstheme="minorHAnsi"/>
          <w:sz w:val="24"/>
          <w:szCs w:val="24"/>
        </w:rPr>
        <w:t xml:space="preserve"> played in physiological </w:t>
      </w:r>
      <w:r w:rsidR="005B30B8" w:rsidRPr="00437745">
        <w:rPr>
          <w:rFonts w:cstheme="minorHAnsi"/>
          <w:sz w:val="24"/>
          <w:szCs w:val="24"/>
        </w:rPr>
        <w:t>or</w:t>
      </w:r>
      <w:r w:rsidRPr="00437745">
        <w:rPr>
          <w:rFonts w:cstheme="minorHAnsi"/>
          <w:sz w:val="24"/>
          <w:szCs w:val="24"/>
        </w:rPr>
        <w:t xml:space="preserve"> pathological </w:t>
      </w:r>
      <w:r w:rsidR="005B30B8" w:rsidRPr="00437745">
        <w:rPr>
          <w:rFonts w:cstheme="minorHAnsi"/>
          <w:sz w:val="24"/>
          <w:szCs w:val="24"/>
        </w:rPr>
        <w:t>context</w:t>
      </w:r>
      <w:r w:rsidRPr="00437745">
        <w:rPr>
          <w:rFonts w:cstheme="minorHAnsi"/>
          <w:sz w:val="24"/>
          <w:szCs w:val="24"/>
        </w:rPr>
        <w:t xml:space="preserve">. </w:t>
      </w:r>
    </w:p>
    <w:p w14:paraId="44A5CE07" w14:textId="77777777" w:rsidR="003229BC" w:rsidRPr="00437745" w:rsidRDefault="003229BC" w:rsidP="003229BC">
      <w:pPr>
        <w:autoSpaceDE w:val="0"/>
        <w:autoSpaceDN w:val="0"/>
        <w:adjustRightInd w:val="0"/>
        <w:spacing w:after="0" w:line="240" w:lineRule="auto"/>
        <w:jc w:val="both"/>
        <w:rPr>
          <w:rFonts w:cstheme="minorHAnsi"/>
          <w:sz w:val="24"/>
          <w:szCs w:val="24"/>
        </w:rPr>
      </w:pPr>
    </w:p>
    <w:p w14:paraId="27DDC3F4" w14:textId="5B9BA086" w:rsidR="00A0214E" w:rsidRPr="00437745" w:rsidRDefault="005F217A" w:rsidP="003229BC">
      <w:pPr>
        <w:autoSpaceDE w:val="0"/>
        <w:autoSpaceDN w:val="0"/>
        <w:adjustRightInd w:val="0"/>
        <w:spacing w:after="0" w:line="240" w:lineRule="auto"/>
        <w:jc w:val="both"/>
        <w:rPr>
          <w:rFonts w:cstheme="minorHAnsi"/>
          <w:sz w:val="24"/>
          <w:szCs w:val="24"/>
        </w:rPr>
      </w:pPr>
      <w:r w:rsidRPr="00437745">
        <w:rPr>
          <w:rFonts w:cstheme="minorHAnsi"/>
          <w:sz w:val="24"/>
          <w:szCs w:val="24"/>
        </w:rPr>
        <w:t xml:space="preserve">Because </w:t>
      </w:r>
      <w:r w:rsidR="00014A60" w:rsidRPr="00437745">
        <w:rPr>
          <w:rFonts w:cstheme="minorHAnsi"/>
          <w:sz w:val="24"/>
          <w:szCs w:val="24"/>
        </w:rPr>
        <w:t>HR</w:t>
      </w:r>
      <w:r w:rsidRPr="00437745">
        <w:rPr>
          <w:rFonts w:cstheme="minorHAnsi"/>
          <w:sz w:val="24"/>
          <w:szCs w:val="24"/>
        </w:rPr>
        <w:t xml:space="preserve"> is a relatively infrequent event in mammalian cells</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&lt;EndNote&gt;&lt;Cite&gt;&lt;Author&gt;Smithies&lt;/Author&gt;&lt;Year&gt;1985&lt;/Year&gt;&lt;RecNum&gt;552&lt;/RecNum&gt;&lt;DisplayText&gt;&lt;style face="superscript"&gt;18,19&lt;/style&gt;&lt;/DisplayText&gt;&lt;record&gt;&lt;rec-number&gt;552&lt;/rec-number&gt;&lt;foreign-keys&gt;&lt;key app="EN" db-id="dfe2strz20pddbevsw8pvfw8at5xw2wswvew"&gt;552&lt;/key&gt;&lt;/foreign-keys&gt;&lt;ref-type name="Journal Article"&gt;17&lt;/ref-type&gt;&lt;contributors&gt;&lt;authors&gt;&lt;author&gt;Smithies, Oliver&lt;/author&gt;&lt;author&gt;Gregg, Ronald G.&lt;/author&gt;&lt;author&gt;Boggs, Sallie S.&lt;/author&gt;&lt;author&gt;Koralewski, Michael A.&lt;/author&gt;&lt;author&gt;Kucherlapati, Raju S.&lt;/author&gt;&lt;/authors&gt;&lt;/contributors&gt;&lt;titles&gt;&lt;title&gt;Insertion of DNA sequences into the human chromosomal |[beta]|-globin locus by homologous recombination&lt;/title&gt;&lt;secondary-title&gt;Nature&lt;/secondary-title&gt;&lt;/titles&gt;&lt;periodical&gt;&lt;full-title&gt;Nature&lt;/full-title&gt;&lt;abbr-1&gt;Nature&lt;/abbr-1&gt;&lt;/periodical&gt;&lt;pages&gt;230-234&lt;/pages&gt;&lt;volume&gt;317&lt;/volume&gt;&lt;number&gt;6034&lt;/number&gt;&lt;dates&gt;&lt;year&gt;1985&lt;/year&gt;&lt;/dates&gt;&lt;urls&gt;&lt;/urls&gt;&lt;/record&gt;&lt;/Cite&gt;&lt;Cite&gt;&lt;Author&gt;Deng&lt;/Author&gt;&lt;Year&gt;1992&lt;/Year&gt;&lt;RecNum&gt;553&lt;/RecNum&gt;&lt;record&gt;&lt;rec-number&gt;553&lt;/rec-number&gt;&lt;foreign-keys&gt;&lt;key app="EN" db-id="dfe2strz20pddbevsw8pvfw8at5xw2wswvew"&gt;553&lt;/key&gt;&lt;/foreign-keys&gt;&lt;ref-type name="Journal Article"&gt;17&lt;/ref-type&gt;&lt;contributors&gt;&lt;authors&gt;&lt;author&gt;Deng, C.&lt;/author&gt;&lt;author&gt;Capecchi, M. R.&lt;/author&gt;&lt;/authors&gt;&lt;/contributors&gt;&lt;titles&gt;&lt;title&gt;Reexamination of gene targeting frequency as a function of the extent of homology between the targeting vector and the target locus&lt;/title&gt;&lt;secondary-title&gt;Molecular &amp;amp; Cellular Biology&lt;/secondary-title&gt;&lt;/titles&gt;&lt;periodical&gt;&lt;full-title&gt;Molecular &amp;amp; Cellular Biology&lt;/full-title&gt;&lt;/periodical&gt;&lt;pages&gt;3365&lt;/pages&gt;&lt;volume&gt;12&lt;/volume&gt;&lt;number&gt;8&lt;/number&gt;&lt;dates&gt;&lt;year&gt;1992&lt;/year&gt;&lt;/dates&gt;&lt;urls&gt;&lt;/urls&gt;&lt;/record&gt;&lt;/Cite&gt;&lt;/EndNote&gt;</w:instrText>
      </w:r>
      <w:r w:rsidRPr="00437745">
        <w:rPr>
          <w:rFonts w:cstheme="minorHAnsi"/>
          <w:sz w:val="24"/>
          <w:szCs w:val="24"/>
        </w:rPr>
        <w:fldChar w:fldCharType="separate"/>
      </w:r>
      <w:hyperlink w:anchor="_ENREF_18" w:tooltip="Smithies, 1985 #552" w:history="1">
        <w:r w:rsidRPr="00437745">
          <w:rPr>
            <w:rFonts w:cstheme="minorHAnsi"/>
            <w:sz w:val="24"/>
            <w:szCs w:val="24"/>
            <w:vertAlign w:val="superscript"/>
          </w:rPr>
          <w:t>1</w:t>
        </w:r>
        <w:r w:rsidR="00F41B24" w:rsidRPr="00437745">
          <w:rPr>
            <w:rFonts w:cstheme="minorHAnsi"/>
            <w:sz w:val="24"/>
            <w:szCs w:val="24"/>
            <w:vertAlign w:val="superscript"/>
          </w:rPr>
          <w:t>6</w:t>
        </w:r>
      </w:hyperlink>
      <w:r w:rsidRPr="00437745">
        <w:rPr>
          <w:rFonts w:cstheme="minorHAnsi"/>
          <w:sz w:val="24"/>
          <w:szCs w:val="24"/>
          <w:vertAlign w:val="superscript"/>
        </w:rPr>
        <w:t>,</w:t>
      </w:r>
      <w:hyperlink w:anchor="_ENREF_19" w:tooltip="Deng, 1992 #553" w:history="1">
        <w:r w:rsidRPr="00437745">
          <w:rPr>
            <w:rFonts w:cstheme="minorHAnsi"/>
            <w:sz w:val="24"/>
            <w:szCs w:val="24"/>
            <w:vertAlign w:val="superscript"/>
          </w:rPr>
          <w:t>1</w:t>
        </w:r>
        <w:r w:rsidR="00F41B24" w:rsidRPr="00437745">
          <w:rPr>
            <w:rFonts w:cstheme="minorHAnsi"/>
            <w:sz w:val="24"/>
            <w:szCs w:val="24"/>
            <w:vertAlign w:val="superscript"/>
          </w:rPr>
          <w:t>7</w:t>
        </w:r>
      </w:hyperlink>
      <w:r w:rsidRPr="00437745">
        <w:rPr>
          <w:rFonts w:cstheme="minorHAnsi"/>
          <w:sz w:val="24"/>
          <w:szCs w:val="24"/>
        </w:rPr>
        <w:fldChar w:fldCharType="end"/>
      </w:r>
      <w:r w:rsidRPr="00437745">
        <w:rPr>
          <w:rFonts w:cstheme="minorHAnsi"/>
          <w:sz w:val="24"/>
          <w:szCs w:val="24"/>
        </w:rPr>
        <w:t>, the important and next step following gene targeting in murine ES cells is to analyze numerous ES colonies</w:t>
      </w:r>
      <w:r w:rsidR="0048661E" w:rsidRPr="00437745">
        <w:rPr>
          <w:rFonts w:cstheme="minorHAnsi"/>
          <w:sz w:val="24"/>
          <w:szCs w:val="24"/>
        </w:rPr>
        <w:t xml:space="preserve"> for </w:t>
      </w:r>
      <w:r w:rsidRPr="00437745">
        <w:rPr>
          <w:rFonts w:cstheme="minorHAnsi"/>
          <w:sz w:val="24"/>
          <w:szCs w:val="24"/>
        </w:rPr>
        <w:t xml:space="preserve">identifying a few </w:t>
      </w:r>
      <w:r w:rsidR="0048661E" w:rsidRPr="00437745">
        <w:rPr>
          <w:rFonts w:cstheme="minorHAnsi"/>
          <w:sz w:val="24"/>
          <w:szCs w:val="24"/>
        </w:rPr>
        <w:t xml:space="preserve">clones </w:t>
      </w:r>
      <w:r w:rsidRPr="00437745">
        <w:rPr>
          <w:rFonts w:cstheme="minorHAnsi"/>
          <w:sz w:val="24"/>
          <w:szCs w:val="24"/>
        </w:rPr>
        <w:t xml:space="preserve">with mutations resulting from HR with </w:t>
      </w:r>
      <w:r w:rsidR="0048661E" w:rsidRPr="00437745">
        <w:rPr>
          <w:rFonts w:cstheme="minorHAnsi"/>
          <w:sz w:val="24"/>
          <w:szCs w:val="24"/>
        </w:rPr>
        <w:t>the</w:t>
      </w:r>
      <w:r w:rsidRPr="00437745">
        <w:rPr>
          <w:rFonts w:cstheme="minorHAnsi"/>
          <w:sz w:val="24"/>
          <w:szCs w:val="24"/>
        </w:rPr>
        <w:t xml:space="preserve"> targeting vector</w:t>
      </w:r>
      <w:hyperlink w:anchor="_ENREF_20" w:tooltip="Lay, 1998 #554"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&lt;EndNote&gt;&lt;Cite&gt;&lt;Author&gt;Lay&lt;/Author&gt;&lt;Year&gt;1998&lt;/Year&gt;&lt;RecNum&gt;554&lt;/RecNum&gt;&lt;DisplayText&gt;&lt;style face="superscript"&gt;20&lt;/style&gt;&lt;/DisplayText&gt;&lt;record&gt;&lt;rec-number&gt;554&lt;/rec-number&gt;&lt;foreign-keys&gt;&lt;key app="EN" db-id="dfe2strz20pddbevsw8pvfw8at5xw2wswvew"&gt;554&lt;/key&gt;&lt;/foreign-keys&gt;&lt;ref-type name="Journal Article"&gt;17&lt;/ref-type&gt;&lt;contributors&gt;&lt;authors&gt;&lt;author&gt;Lay, J. M.&lt;/author&gt;&lt;author&gt;Friishansen, L&lt;/author&gt;&lt;author&gt;Gillespie, P. J.&lt;/author&gt;&lt;author&gt;Samuelson, L. C.&lt;/author&gt;&lt;/authors&gt;&lt;/contributors&gt;&lt;titles&gt;&lt;title&gt;Rapid confirmation of gene targeting in embryonic stem cells using two long-range PCR techniques&lt;/title&gt;&lt;secondary-title&gt;Transgenic Research&lt;/secondary-title&gt;&lt;/titles&gt;&lt;periodical&gt;&lt;full-title&gt;Transgenic Research&lt;/full-title&gt;&lt;/periodical&gt;&lt;pages&gt;135-140&lt;/pages&gt;&lt;volume&gt;7&lt;/volume&gt;&lt;number&gt;2&lt;/number&gt;&lt;dates&gt;&lt;year&gt;1998&lt;/year&gt;&lt;/dates&gt;&lt;urls&gt;&lt;/urls&gt;&lt;/record&gt;&lt;/Cite&gt;&lt;/EndNote&gt;</w:instrText>
        </w:r>
        <w:r w:rsidRPr="00437745">
          <w:rPr>
            <w:rFonts w:cstheme="minorHAnsi"/>
            <w:sz w:val="24"/>
            <w:szCs w:val="24"/>
          </w:rPr>
          <w:fldChar w:fldCharType="separate"/>
        </w:r>
        <w:r w:rsidR="00F41B24" w:rsidRPr="00437745">
          <w:rPr>
            <w:rFonts w:cstheme="minorHAnsi"/>
            <w:sz w:val="24"/>
            <w:szCs w:val="24"/>
            <w:vertAlign w:val="superscript"/>
          </w:rPr>
          <w:t>18</w:t>
        </w:r>
        <w:r w:rsidRPr="00437745">
          <w:rPr>
            <w:rFonts w:cstheme="minorHAnsi"/>
            <w:sz w:val="24"/>
            <w:szCs w:val="24"/>
          </w:rPr>
          <w:fldChar w:fldCharType="end"/>
        </w:r>
      </w:hyperlink>
      <w:r w:rsidRPr="00437745">
        <w:rPr>
          <w:rFonts w:cstheme="minorHAnsi"/>
          <w:sz w:val="24"/>
          <w:szCs w:val="24"/>
        </w:rPr>
        <w:t>. The gold methods for identifying HR events include Southern blotting and PCR</w:t>
      </w:r>
      <w:r w:rsidRPr="00437745">
        <w:rPr>
          <w:rFonts w:eastAsia="SimSun" w:cstheme="minorHAnsi"/>
          <w:sz w:val="24"/>
          <w:szCs w:val="24"/>
        </w:rPr>
        <w:fldChar w:fldCharType="begin"/>
      </w:r>
      <w:r w:rsidRPr="00437745">
        <w:rPr>
          <w:rFonts w:eastAsia="SimSun" w:cstheme="minorHAnsi"/>
          <w:sz w:val="24"/>
          <w:szCs w:val="24"/>
        </w:rPr>
        <w:instrText xml:space="preserve"> ADDIN  EN.CITE &lt;EndNote&gt;&lt;Cite&gt;&lt;Author&gt;Langerak&lt;/Author&gt;&lt;Year&gt;2005&lt;/Year&gt;&lt;RecNum&gt;555&lt;/RecNum&gt;&lt;DisplayText&gt;&lt;style face="superscript"&gt;21,22&lt;/style&gt;&lt;/DisplayText&gt;&lt;record&gt;&lt;rec-number&gt;555&lt;/rec-number&gt;&lt;foreign-keys&gt;&lt;key app="EN" db-id="dfe2strz20pddbevsw8pvfw8at5xw2wswvew"&gt;555&lt;/key&gt;&lt;/foreign-keys&gt;&lt;ref-type name="Journal Article"&gt;17&lt;/ref-type&gt;&lt;contributors&gt;&lt;authors&gt;&lt;author&gt;Langerak, Petra&lt;/author&gt;&lt;author&gt;Nygren, Anders O. H.&lt;/author&gt;&lt;author&gt;Schouten, Jan P.&lt;/author&gt;&lt;author&gt;Jacobs, Heinz&lt;/author&gt;&lt;/authors&gt;&lt;/contributors&gt;&lt;titles&gt;&lt;title&gt;Rapid and quantitative detection of homologous and non-homologous recombination events using three oligonucleotide MLPA&lt;/title&gt;&lt;secondary-title&gt;Nucleic Acids Research&lt;/secondary-title&gt;&lt;/titles&gt;&lt;periodical&gt;&lt;full-title&gt;Nucleic Acids Research&lt;/full-title&gt;&lt;/periodical&gt;&lt;pages&gt;e188&lt;/pages&gt;&lt;volume&gt;33&lt;/volume&gt;&lt;number&gt;22&lt;/number&gt;&lt;dates&gt;&lt;year&gt;2005&lt;/year&gt;&lt;/dates&gt;&lt;urls&gt;&lt;/urls&gt;&lt;/record&gt;&lt;/Cite&gt;&lt;Cite&gt;&lt;Author&gt;Gómezrodríguez&lt;/Author&gt;&lt;Year&gt;2008&lt;/Year&gt;&lt;RecNum&gt;556&lt;/RecNum&gt;&lt;record&gt;&lt;rec-number&gt;556&lt;/rec-number&gt;&lt;foreign-keys&gt;&lt;key app="EN" db-id="dfe2strz20pddbevsw8pvfw8at5xw2wswvew"&gt;556&lt;/key&gt;&lt;/foreign-keys&gt;&lt;ref-type name="Journal Article"&gt;17&lt;/ref-type&gt;&lt;contributors&gt;&lt;authors&gt;&lt;author&gt;Gómezrodríguez, Julio&lt;/author&gt;&lt;author&gt;Washington, Valance&lt;/author&gt;&lt;author&gt;Cheng, Jun&lt;/author&gt;&lt;author&gt;Dutra, Amalia&lt;/author&gt;&lt;author&gt;Pak, Evgenia&lt;/author&gt;&lt;author&gt;Liu, Pentao&lt;/author&gt;&lt;author&gt;Mcvicar, Daniel W&lt;/author&gt;&lt;author&gt;Schwartzberg, Pamela L&lt;/author&gt;&lt;/authors&gt;&lt;/contributors&gt;&lt;titles&gt;&lt;title&gt;Advantages of q-PCR as a method of screening for gene targeting in mammalian cells using conventional and whole BAC-based constructs&lt;/title&gt;&lt;secondary-title&gt;Nucleic Acids Research&lt;/secondary-title&gt;&lt;/titles&gt;&lt;periodical&gt;&lt;full-title&gt;Nucleic Acids Research&lt;/full-title&gt;&lt;/periodical&gt;&lt;pages&gt;e117-e117&lt;/pages&gt;&lt;volume&gt;36&lt;/volume&gt;&lt;number&gt;18&lt;/number&gt;&lt;dates&gt;&lt;year&gt;2008&lt;/year&gt;&lt;/dates&gt;&lt;urls&gt;&lt;/urls&gt;&lt;/record&gt;&lt;/Cite&gt;&lt;/EndNote&gt;</w:instrText>
      </w:r>
      <w:r w:rsidRPr="00437745">
        <w:rPr>
          <w:rFonts w:eastAsia="SimSun" w:cstheme="minorHAnsi"/>
          <w:sz w:val="24"/>
          <w:szCs w:val="24"/>
        </w:rPr>
        <w:fldChar w:fldCharType="separate"/>
      </w:r>
      <w:r w:rsidR="00A62605" w:rsidRPr="00437745">
        <w:rPr>
          <w:rFonts w:eastAsia="SimSun" w:cstheme="minorHAnsi"/>
          <w:sz w:val="24"/>
          <w:szCs w:val="24"/>
          <w:vertAlign w:val="superscript"/>
        </w:rPr>
        <w:t>19</w:t>
      </w:r>
      <w:r w:rsidRPr="00437745">
        <w:rPr>
          <w:rFonts w:eastAsia="SimSun" w:cstheme="minorHAnsi"/>
          <w:sz w:val="24"/>
          <w:szCs w:val="24"/>
          <w:vertAlign w:val="superscript"/>
        </w:rPr>
        <w:t>,</w:t>
      </w:r>
      <w:r w:rsidR="00A62605" w:rsidRPr="00437745">
        <w:rPr>
          <w:rFonts w:eastAsia="SimSun" w:cstheme="minorHAnsi"/>
          <w:sz w:val="24"/>
          <w:szCs w:val="24"/>
          <w:vertAlign w:val="superscript"/>
        </w:rPr>
        <w:t>20</w:t>
      </w:r>
      <w:r w:rsidRPr="00437745">
        <w:rPr>
          <w:rFonts w:eastAsia="SimSun" w:cstheme="minorHAnsi"/>
          <w:sz w:val="24"/>
          <w:szCs w:val="24"/>
        </w:rPr>
        <w:fldChar w:fldCharType="end"/>
      </w:r>
      <w:r w:rsidRPr="00437745">
        <w:rPr>
          <w:rFonts w:cstheme="minorHAnsi"/>
          <w:sz w:val="24"/>
          <w:szCs w:val="24"/>
        </w:rPr>
        <w:t>. The advantages of the approaches include that Southern blotting can identify correctly targeted ES clones and allow</w:t>
      </w:r>
      <w:r w:rsidR="00BD5C10">
        <w:rPr>
          <w:rFonts w:cstheme="minorHAnsi"/>
          <w:sz w:val="24"/>
          <w:szCs w:val="24"/>
        </w:rPr>
        <w:t>s</w:t>
      </w:r>
      <w:r w:rsidRPr="00437745">
        <w:rPr>
          <w:rFonts w:cstheme="minorHAnsi"/>
          <w:sz w:val="24"/>
          <w:szCs w:val="24"/>
        </w:rPr>
        <w:t xml:space="preserve"> </w:t>
      </w:r>
      <w:r w:rsidR="00BD5C10">
        <w:rPr>
          <w:rFonts w:cstheme="minorHAnsi"/>
          <w:sz w:val="24"/>
          <w:szCs w:val="24"/>
        </w:rPr>
        <w:t xml:space="preserve">researchers </w:t>
      </w:r>
      <w:r w:rsidRPr="00437745">
        <w:rPr>
          <w:rFonts w:cstheme="minorHAnsi"/>
          <w:sz w:val="24"/>
          <w:szCs w:val="24"/>
        </w:rPr>
        <w:t>to analyze the structure of the gene-targeted event</w:t>
      </w:r>
      <w:r w:rsidR="00443B53">
        <w:rPr>
          <w:rFonts w:cstheme="minorHAnsi"/>
          <w:sz w:val="24"/>
          <w:szCs w:val="24"/>
        </w:rPr>
        <w:t>,</w:t>
      </w:r>
      <w:r w:rsidRPr="00437745">
        <w:rPr>
          <w:rFonts w:cstheme="minorHAnsi"/>
          <w:sz w:val="24"/>
          <w:szCs w:val="24"/>
        </w:rPr>
        <w:t xml:space="preserve"> such as </w:t>
      </w:r>
      <w:r w:rsidR="00443B53">
        <w:rPr>
          <w:rFonts w:cstheme="minorHAnsi"/>
          <w:sz w:val="24"/>
          <w:szCs w:val="24"/>
        </w:rPr>
        <w:t xml:space="preserve">a </w:t>
      </w:r>
      <w:r w:rsidRPr="00437745">
        <w:rPr>
          <w:rFonts w:cstheme="minorHAnsi"/>
          <w:sz w:val="24"/>
          <w:szCs w:val="24"/>
        </w:rPr>
        <w:t xml:space="preserve">verification of </w:t>
      </w:r>
      <w:r w:rsidR="00443B53">
        <w:rPr>
          <w:rFonts w:cstheme="minorHAnsi"/>
          <w:sz w:val="24"/>
          <w:szCs w:val="24"/>
        </w:rPr>
        <w:t xml:space="preserve">a </w:t>
      </w:r>
      <w:r w:rsidRPr="00437745">
        <w:rPr>
          <w:rFonts w:cstheme="minorHAnsi"/>
          <w:sz w:val="24"/>
          <w:szCs w:val="24"/>
        </w:rPr>
        <w:t xml:space="preserve">single copy insertion of the construct, while </w:t>
      </w:r>
      <w:r w:rsidR="00443B53">
        <w:rPr>
          <w:rFonts w:cstheme="minorHAnsi"/>
          <w:sz w:val="24"/>
          <w:szCs w:val="24"/>
        </w:rPr>
        <w:t xml:space="preserve">a </w:t>
      </w:r>
      <w:r w:rsidRPr="00437745">
        <w:rPr>
          <w:rFonts w:cstheme="minorHAnsi"/>
          <w:sz w:val="24"/>
          <w:szCs w:val="24"/>
        </w:rPr>
        <w:t xml:space="preserve">PCR-based strategy permits more rapid screening for </w:t>
      </w:r>
      <w:r w:rsidR="00A113E2" w:rsidRPr="00437745">
        <w:rPr>
          <w:rFonts w:cstheme="minorHAnsi"/>
          <w:sz w:val="24"/>
          <w:szCs w:val="24"/>
        </w:rPr>
        <w:t>HR</w:t>
      </w:r>
      <w:r w:rsidR="00112343" w:rsidRPr="00437745">
        <w:rPr>
          <w:rFonts w:cstheme="minorHAnsi"/>
          <w:sz w:val="24"/>
          <w:szCs w:val="24"/>
        </w:rPr>
        <w:t xml:space="preserve"> event</w:t>
      </w:r>
      <w:r w:rsidR="00A113E2" w:rsidRPr="00437745">
        <w:rPr>
          <w:rFonts w:cstheme="minorHAnsi"/>
          <w:sz w:val="24"/>
          <w:szCs w:val="24"/>
        </w:rPr>
        <w:t>s</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&lt;EndNote&gt;&lt;Cite&gt;&lt;Author&gt;Kim&lt;/Author&gt;&lt;Year&gt;1988&lt;/Year&gt;&lt;RecNum&gt;557&lt;/RecNum&gt;&lt;DisplayText&gt;&lt;style face="superscript"&gt;23,24&lt;/style&gt;&lt;/DisplayText&gt;&lt;record&gt;&lt;rec-number&gt;557&lt;/rec-number&gt;&lt;foreign-keys&gt;&lt;key app="EN" db-id="dfe2strz20pddbevsw8pvfw8at5xw2wswvew"&gt;557&lt;/key&gt;&lt;/foreign-keys&gt;&lt;ref-type name="Journal Article"&gt;17&lt;/ref-type&gt;&lt;contributors&gt;&lt;authors&gt;&lt;author&gt;Kim, H S&lt;/author&gt;&lt;author&gt;Smithies, O.&lt;/author&gt;&lt;/authors&gt;&lt;/contributors&gt;&lt;titles&gt;&lt;title&gt;Kim, H.S. &amp;amp; Smithies, O. Recombinant fragment assay for gene targeting based on the polymerase chain reaction. Nucleic Acids Res. 16, 8887-8903&lt;/title&gt;&lt;secondary-title&gt;Nucleic Acids Research&lt;/secondary-title&gt;&lt;/titles&gt;&lt;periodical&gt;&lt;full-title&gt;Nucleic Acids Research&lt;/full-title&gt;&lt;/periodical&gt;&lt;pages&gt;8887-8903&lt;/pages&gt;&lt;volume&gt;16&lt;/volume&gt;&lt;number&gt;18&lt;/number&gt;&lt;dates&gt;&lt;year&gt;1988&lt;/year&gt;&lt;/dates&gt;&lt;urls&gt;&lt;/urls&gt;&lt;/record&gt;&lt;/Cite&gt;&lt;Cite&gt;&lt;Author&gt;Joyner&lt;/Author&gt;&lt;Year&gt;1989&lt;/Year&gt;&lt;RecNum&gt;558&lt;/RecNum&gt;&lt;record&gt;&lt;rec-number&gt;558&lt;/rec-number&gt;&lt;foreign-keys&gt;&lt;key app="EN" db-id="dfe2strz20pddbevsw8pvfw8at5xw2wswvew"&gt;558&lt;/key&gt;&lt;/foreign-keys&gt;&lt;ref-type name="Journal Article"&gt;17&lt;/ref-type&gt;&lt;contributors&gt;&lt;authors&gt;&lt;author&gt;Joyner, Alexandra L.&lt;/author&gt;&lt;author&gt;Skarnes, William C.&lt;/author&gt;&lt;author&gt;Rossant, Janet&lt;/author&gt;&lt;/authors&gt;&lt;/contributors&gt;&lt;titles&gt;&lt;title&gt;Production of a mutation in mouse En-2 gene by homologous recombination in embryonic stem cells&lt;/title&gt;&lt;secondary-title&gt;Nature&lt;/secondary-title&gt;&lt;/titles&gt;&lt;periodical&gt;&lt;full-title&gt;Nature&lt;/full-title&gt;&lt;abbr-1&gt;Nature&lt;/abbr-1&gt;&lt;/periodical&gt;&lt;pages&gt;153-6&lt;/pages&gt;&lt;volume&gt;338&lt;/volume&gt;&lt;number&gt;6211&lt;/number&gt;&lt;dates&gt;&lt;year&gt;1989&lt;/year&gt;&lt;/dates&gt;&lt;urls&gt;&lt;/urls&gt;&lt;/record&gt;&lt;/Cite&gt;&lt;/EndNote&gt;</w:instrText>
      </w:r>
      <w:r w:rsidRPr="00437745">
        <w:rPr>
          <w:rFonts w:cstheme="minorHAnsi"/>
          <w:sz w:val="24"/>
          <w:szCs w:val="24"/>
        </w:rPr>
        <w:fldChar w:fldCharType="separate"/>
      </w:r>
      <w:hyperlink w:anchor="_ENREF_23" w:tooltip="Kim, 1988 #557" w:history="1">
        <w:r w:rsidRPr="00437745">
          <w:rPr>
            <w:rFonts w:cstheme="minorHAnsi"/>
            <w:sz w:val="24"/>
            <w:szCs w:val="24"/>
            <w:vertAlign w:val="superscript"/>
          </w:rPr>
          <w:t>2</w:t>
        </w:r>
        <w:r w:rsidR="00CB442F" w:rsidRPr="00437745">
          <w:rPr>
            <w:rFonts w:cstheme="minorHAnsi"/>
            <w:sz w:val="24"/>
            <w:szCs w:val="24"/>
            <w:vertAlign w:val="superscript"/>
          </w:rPr>
          <w:t>1</w:t>
        </w:r>
      </w:hyperlink>
      <w:r w:rsidRPr="00437745">
        <w:rPr>
          <w:rFonts w:cstheme="minorHAnsi"/>
          <w:sz w:val="24"/>
          <w:szCs w:val="24"/>
          <w:vertAlign w:val="superscript"/>
        </w:rPr>
        <w:t>,</w:t>
      </w:r>
      <w:hyperlink w:anchor="_ENREF_24" w:tooltip="Joyner, 1989 #558" w:history="1">
        <w:r w:rsidRPr="00437745">
          <w:rPr>
            <w:rFonts w:cstheme="minorHAnsi"/>
            <w:sz w:val="24"/>
            <w:szCs w:val="24"/>
            <w:vertAlign w:val="superscript"/>
          </w:rPr>
          <w:t>2</w:t>
        </w:r>
        <w:r w:rsidR="00CB442F" w:rsidRPr="00437745">
          <w:rPr>
            <w:rFonts w:cstheme="minorHAnsi"/>
            <w:sz w:val="24"/>
            <w:szCs w:val="24"/>
            <w:vertAlign w:val="superscript"/>
          </w:rPr>
          <w:t>2</w:t>
        </w:r>
      </w:hyperlink>
      <w:r w:rsidRPr="00437745">
        <w:rPr>
          <w:rFonts w:cstheme="minorHAnsi"/>
          <w:sz w:val="24"/>
          <w:szCs w:val="24"/>
        </w:rPr>
        <w:fldChar w:fldCharType="end"/>
      </w:r>
      <w:r w:rsidRPr="00437745">
        <w:rPr>
          <w:rFonts w:cstheme="minorHAnsi"/>
          <w:sz w:val="24"/>
          <w:szCs w:val="24"/>
        </w:rPr>
        <w:t>. Though these methods have drawbacks</w:t>
      </w:r>
      <w:r w:rsidR="00443B53">
        <w:rPr>
          <w:rFonts w:cstheme="minorHAnsi"/>
          <w:sz w:val="24"/>
          <w:szCs w:val="24"/>
        </w:rPr>
        <w:t>,</w:t>
      </w:r>
      <w:r w:rsidRPr="00437745">
        <w:rPr>
          <w:rFonts w:cstheme="minorHAnsi"/>
          <w:sz w:val="24"/>
          <w:szCs w:val="24"/>
        </w:rPr>
        <w:t xml:space="preserve"> such as </w:t>
      </w:r>
      <w:r w:rsidR="00443B53">
        <w:rPr>
          <w:rFonts w:cstheme="minorHAnsi"/>
          <w:sz w:val="24"/>
          <w:szCs w:val="24"/>
        </w:rPr>
        <w:t xml:space="preserve">that they are </w:t>
      </w:r>
      <w:r w:rsidRPr="00437745">
        <w:rPr>
          <w:rFonts w:cstheme="minorHAnsi"/>
          <w:sz w:val="24"/>
          <w:szCs w:val="24"/>
        </w:rPr>
        <w:t>time-consuming</w:t>
      </w:r>
      <w:r w:rsidR="009816D0" w:rsidRPr="00437745">
        <w:rPr>
          <w:rFonts w:cstheme="minorHAnsi"/>
          <w:sz w:val="24"/>
          <w:szCs w:val="24"/>
        </w:rPr>
        <w:t xml:space="preserve"> and</w:t>
      </w:r>
      <w:r w:rsidRPr="00437745">
        <w:rPr>
          <w:rFonts w:cstheme="minorHAnsi"/>
          <w:sz w:val="24"/>
          <w:szCs w:val="24"/>
        </w:rPr>
        <w:t xml:space="preserve"> </w:t>
      </w:r>
      <w:r w:rsidR="00443B53">
        <w:rPr>
          <w:rFonts w:cstheme="minorHAnsi"/>
          <w:sz w:val="24"/>
          <w:szCs w:val="24"/>
        </w:rPr>
        <w:t xml:space="preserve">can have </w:t>
      </w:r>
      <w:r w:rsidRPr="00437745">
        <w:rPr>
          <w:rFonts w:cstheme="minorHAnsi"/>
          <w:sz w:val="24"/>
          <w:szCs w:val="24"/>
        </w:rPr>
        <w:t>false positive</w:t>
      </w:r>
      <w:r w:rsidR="00443B53">
        <w:rPr>
          <w:rFonts w:cstheme="minorHAnsi"/>
          <w:sz w:val="24"/>
          <w:szCs w:val="24"/>
        </w:rPr>
        <w:t>s</w:t>
      </w:r>
      <w:r w:rsidRPr="00437745">
        <w:rPr>
          <w:rFonts w:cstheme="minorHAnsi"/>
          <w:sz w:val="24"/>
          <w:szCs w:val="24"/>
        </w:rPr>
        <w:t>, the combinational usage of them is widely accepted and applied by most labs in identifying HR events</w:t>
      </w:r>
      <w:r w:rsidR="00443B53">
        <w:rPr>
          <w:rFonts w:cstheme="minorHAnsi"/>
          <w:sz w:val="24"/>
          <w:szCs w:val="24"/>
        </w:rPr>
        <w:t>,</w:t>
      </w:r>
      <w:r w:rsidR="00757C3F" w:rsidRPr="00437745">
        <w:rPr>
          <w:rFonts w:cstheme="minorHAnsi"/>
          <w:sz w:val="24"/>
          <w:szCs w:val="24"/>
        </w:rPr>
        <w:t xml:space="preserve"> </w:t>
      </w:r>
      <w:proofErr w:type="gramStart"/>
      <w:r w:rsidR="00757C3F" w:rsidRPr="00437745">
        <w:rPr>
          <w:rFonts w:cstheme="minorHAnsi"/>
          <w:sz w:val="24"/>
          <w:szCs w:val="24"/>
        </w:rPr>
        <w:t>particular in</w:t>
      </w:r>
      <w:proofErr w:type="gramEnd"/>
      <w:r w:rsidR="00757C3F" w:rsidRPr="00437745">
        <w:rPr>
          <w:rFonts w:cstheme="minorHAnsi"/>
          <w:sz w:val="24"/>
          <w:szCs w:val="24"/>
        </w:rPr>
        <w:t xml:space="preserve"> ES cells</w:t>
      </w:r>
      <w:r w:rsidR="00443B53">
        <w:rPr>
          <w:rFonts w:cstheme="minorHAnsi"/>
          <w:sz w:val="24"/>
          <w:szCs w:val="24"/>
        </w:rPr>
        <w:t>,</w:t>
      </w:r>
      <w:r w:rsidR="00757C3F" w:rsidRPr="00437745">
        <w:rPr>
          <w:rFonts w:cstheme="minorHAnsi"/>
          <w:sz w:val="24"/>
          <w:szCs w:val="24"/>
        </w:rPr>
        <w:t xml:space="preserve"> for generating genetically modified animals</w:t>
      </w:r>
      <w:r w:rsidRPr="00437745">
        <w:rPr>
          <w:rFonts w:cstheme="minorHAnsi"/>
          <w:sz w:val="24"/>
          <w:szCs w:val="24"/>
        </w:rPr>
        <w:t>.</w:t>
      </w:r>
    </w:p>
    <w:p w14:paraId="01B32037" w14:textId="77777777" w:rsidR="003229BC" w:rsidRPr="00437745" w:rsidRDefault="003229BC" w:rsidP="003229BC">
      <w:pPr>
        <w:autoSpaceDE w:val="0"/>
        <w:autoSpaceDN w:val="0"/>
        <w:adjustRightInd w:val="0"/>
        <w:spacing w:after="0" w:line="240" w:lineRule="auto"/>
        <w:jc w:val="both"/>
        <w:rPr>
          <w:rFonts w:cstheme="minorHAnsi"/>
          <w:sz w:val="24"/>
          <w:szCs w:val="24"/>
        </w:rPr>
      </w:pPr>
    </w:p>
    <w:p w14:paraId="4FE796C7" w14:textId="6AB0A6A5" w:rsidR="00043FB0" w:rsidRPr="00437745" w:rsidRDefault="005F217A" w:rsidP="003229BC">
      <w:pPr>
        <w:autoSpaceDE w:val="0"/>
        <w:autoSpaceDN w:val="0"/>
        <w:adjustRightInd w:val="0"/>
        <w:spacing w:after="0" w:line="240" w:lineRule="auto"/>
        <w:jc w:val="both"/>
        <w:rPr>
          <w:rFonts w:cstheme="minorHAnsi"/>
          <w:sz w:val="24"/>
          <w:szCs w:val="24"/>
        </w:rPr>
      </w:pPr>
      <w:r w:rsidRPr="00437745">
        <w:rPr>
          <w:rFonts w:cstheme="minorHAnsi"/>
          <w:sz w:val="24"/>
          <w:szCs w:val="24"/>
        </w:rPr>
        <w:t xml:space="preserve">Three isoforms of </w:t>
      </w:r>
      <w:proofErr w:type="spellStart"/>
      <w:r w:rsidRPr="00437745">
        <w:rPr>
          <w:rFonts w:cstheme="minorHAnsi"/>
          <w:sz w:val="24"/>
          <w:szCs w:val="24"/>
        </w:rPr>
        <w:t>nonmuscle</w:t>
      </w:r>
      <w:proofErr w:type="spellEnd"/>
      <w:r w:rsidRPr="00437745">
        <w:rPr>
          <w:rFonts w:cstheme="minorHAnsi"/>
          <w:sz w:val="24"/>
          <w:szCs w:val="24"/>
        </w:rPr>
        <w:t xml:space="preserve"> myosin II (NM II) in mammals, each consisting of two identical NMHC IIs which are encoded by three </w:t>
      </w:r>
      <w:r w:rsidR="008B553E" w:rsidRPr="00437745">
        <w:rPr>
          <w:rFonts w:cstheme="minorHAnsi"/>
          <w:sz w:val="24"/>
          <w:szCs w:val="24"/>
        </w:rPr>
        <w:t>different</w:t>
      </w:r>
      <w:r w:rsidRPr="00437745">
        <w:rPr>
          <w:rFonts w:cstheme="minorHAnsi"/>
          <w:sz w:val="24"/>
          <w:szCs w:val="24"/>
        </w:rPr>
        <w:t xml:space="preserve"> genes (name</w:t>
      </w:r>
      <w:r w:rsidR="007442B3" w:rsidRPr="00437745">
        <w:rPr>
          <w:rFonts w:cstheme="minorHAnsi"/>
          <w:sz w:val="24"/>
          <w:szCs w:val="24"/>
        </w:rPr>
        <w:t>d</w:t>
      </w:r>
      <w:r w:rsidRPr="00437745">
        <w:rPr>
          <w:rFonts w:cstheme="minorHAnsi"/>
          <w:sz w:val="24"/>
          <w:szCs w:val="24"/>
        </w:rPr>
        <w:t xml:space="preserve"> </w:t>
      </w:r>
      <w:r w:rsidRPr="00437745">
        <w:rPr>
          <w:rFonts w:cstheme="minorHAnsi"/>
          <w:iCs/>
          <w:sz w:val="24"/>
          <w:szCs w:val="24"/>
        </w:rPr>
        <w:t>Myh9</w:t>
      </w:r>
      <w:r w:rsidRPr="00437745">
        <w:rPr>
          <w:rFonts w:cstheme="minorHAnsi"/>
          <w:sz w:val="24"/>
          <w:szCs w:val="24"/>
        </w:rPr>
        <w:t xml:space="preserve">, </w:t>
      </w:r>
      <w:r w:rsidRPr="00437745">
        <w:rPr>
          <w:rFonts w:cstheme="minorHAnsi"/>
          <w:iCs/>
          <w:sz w:val="24"/>
          <w:szCs w:val="24"/>
        </w:rPr>
        <w:t>Myh10</w:t>
      </w:r>
      <w:r w:rsidRPr="00437745">
        <w:rPr>
          <w:rFonts w:cstheme="minorHAnsi"/>
          <w:sz w:val="24"/>
          <w:szCs w:val="24"/>
        </w:rPr>
        <w:t xml:space="preserve">, </w:t>
      </w:r>
      <w:r w:rsidR="007442B3" w:rsidRPr="00437745">
        <w:rPr>
          <w:rFonts w:cstheme="minorHAnsi"/>
          <w:sz w:val="24"/>
          <w:szCs w:val="24"/>
        </w:rPr>
        <w:t xml:space="preserve">and </w:t>
      </w:r>
      <w:r w:rsidRPr="00437745">
        <w:rPr>
          <w:rFonts w:cstheme="minorHAnsi"/>
          <w:iCs/>
          <w:sz w:val="24"/>
          <w:szCs w:val="24"/>
        </w:rPr>
        <w:t>Myh14</w:t>
      </w:r>
      <w:r w:rsidRPr="00437745">
        <w:rPr>
          <w:rFonts w:cstheme="minorHAnsi"/>
          <w:sz w:val="24"/>
          <w:szCs w:val="24"/>
        </w:rPr>
        <w:t>) and two pairs of light chains, are referred to as NM II-A, II-B, and II-C</w:t>
      </w:r>
      <w:hyperlink w:anchor="_ENREF_25" w:tooltip="Ma, 2014 #559"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&lt;EndNote&gt;&lt;Cite&gt;&lt;Author&gt;Ma&lt;/Author&gt;&lt;Year&gt;2014&lt;/Year&gt;&lt;RecNum&gt;559&lt;/RecNum&gt;&lt;DisplayText&gt;&lt;style face="superscript"&gt;25&lt;/style&gt;&lt;/DisplayText&gt;&lt;record&gt;&lt;rec-number&gt;559&lt;/rec-number&gt;&lt;foreign-keys&gt;&lt;key app="EN" db-id="dfe2strz20pddbevsw8pvfw8at5xw2wswvew"&gt;559&lt;/key&gt;&lt;/foreign-keys&gt;&lt;ref-type name="Journal Article"&gt;17&lt;/ref-type&gt;&lt;contributors&gt;&lt;authors&gt;&lt;author&gt;Ma, Xuefei&lt;/author&gt;&lt;author&gt;Adelstein, Robert S&lt;/author&gt;&lt;/authors&gt;&lt;/contributors&gt;&lt;titles&gt;&lt;title&gt;The role of vertebrate nonmuscle Myosin II in development and human disease&lt;/title&gt;&lt;secondary-title&gt;Bioarchitecture&lt;/secondary-title&gt;&lt;/titles&gt;&lt;periodical&gt;&lt;full-title&gt;Bioarchitecture&lt;/full-title&gt;&lt;abbr-1&gt;Bioarchitecture&lt;/abbr-1&gt;&lt;/periodical&gt;&lt;pages&gt;88-102&lt;/pages&gt;&lt;volume&gt;4&lt;/volume&gt;&lt;number&gt;3&lt;/number&gt;&lt;dates&gt;&lt;year&gt;2014&lt;/year&gt;&lt;/dates&gt;&lt;urls&gt;&lt;/urls&gt;&lt;/record&gt;&lt;/Cite&gt;&lt;/EndNote&gt;</w:instrText>
        </w:r>
        <w:r w:rsidRPr="00437745">
          <w:rPr>
            <w:rFonts w:cstheme="minorHAnsi"/>
            <w:sz w:val="24"/>
            <w:szCs w:val="24"/>
          </w:rPr>
          <w:fldChar w:fldCharType="separate"/>
        </w:r>
        <w:r w:rsidRPr="00437745">
          <w:rPr>
            <w:rFonts w:cstheme="minorHAnsi"/>
            <w:sz w:val="24"/>
            <w:szCs w:val="24"/>
            <w:vertAlign w:val="superscript"/>
          </w:rPr>
          <w:t>2</w:t>
        </w:r>
        <w:r w:rsidR="00834C46" w:rsidRPr="00437745">
          <w:rPr>
            <w:rFonts w:cstheme="minorHAnsi"/>
            <w:sz w:val="24"/>
            <w:szCs w:val="24"/>
            <w:vertAlign w:val="superscript"/>
          </w:rPr>
          <w:t>3</w:t>
        </w:r>
        <w:r w:rsidRPr="00437745">
          <w:rPr>
            <w:rFonts w:cstheme="minorHAnsi"/>
            <w:sz w:val="24"/>
            <w:szCs w:val="24"/>
          </w:rPr>
          <w:fldChar w:fldCharType="end"/>
        </w:r>
      </w:hyperlink>
      <w:r w:rsidRPr="00437745">
        <w:rPr>
          <w:rFonts w:cstheme="minorHAnsi"/>
          <w:sz w:val="24"/>
          <w:szCs w:val="24"/>
        </w:rPr>
        <w:t xml:space="preserve">. Previous studies </w:t>
      </w:r>
      <w:r w:rsidR="00B5043F" w:rsidRPr="00437745">
        <w:rPr>
          <w:rFonts w:cstheme="minorHAnsi"/>
          <w:sz w:val="24"/>
          <w:szCs w:val="24"/>
        </w:rPr>
        <w:t xml:space="preserve">have </w:t>
      </w:r>
      <w:r w:rsidRPr="00437745">
        <w:rPr>
          <w:rFonts w:cstheme="minorHAnsi"/>
          <w:sz w:val="24"/>
          <w:szCs w:val="24"/>
        </w:rPr>
        <w:t xml:space="preserve">indicated </w:t>
      </w:r>
      <w:r w:rsidR="00B5043F" w:rsidRPr="00437745">
        <w:rPr>
          <w:rFonts w:cstheme="minorHAnsi"/>
          <w:sz w:val="24"/>
          <w:szCs w:val="24"/>
        </w:rPr>
        <w:t xml:space="preserve">that </w:t>
      </w:r>
      <w:r w:rsidRPr="00437745">
        <w:rPr>
          <w:rFonts w:cstheme="minorHAnsi"/>
          <w:sz w:val="24"/>
          <w:szCs w:val="24"/>
        </w:rPr>
        <w:t>at least the isoforms of NM II</w:t>
      </w:r>
      <w:r w:rsidR="00443B53">
        <w:rPr>
          <w:rFonts w:cstheme="minorHAnsi"/>
          <w:sz w:val="24"/>
          <w:szCs w:val="24"/>
        </w:rPr>
        <w:t>-</w:t>
      </w:r>
      <w:r w:rsidRPr="00437745">
        <w:rPr>
          <w:rFonts w:cstheme="minorHAnsi"/>
          <w:sz w:val="24"/>
          <w:szCs w:val="24"/>
        </w:rPr>
        <w:t>A and II</w:t>
      </w:r>
      <w:r w:rsidR="00443B53">
        <w:rPr>
          <w:rFonts w:cstheme="minorHAnsi"/>
          <w:sz w:val="24"/>
          <w:szCs w:val="24"/>
        </w:rPr>
        <w:t>-</w:t>
      </w:r>
      <w:r w:rsidRPr="00437745">
        <w:rPr>
          <w:rFonts w:cstheme="minorHAnsi"/>
          <w:sz w:val="24"/>
          <w:szCs w:val="24"/>
        </w:rPr>
        <w:t xml:space="preserve">B are essential for mouse development </w:t>
      </w:r>
      <w:r w:rsidR="00536380" w:rsidRPr="00437745">
        <w:rPr>
          <w:rFonts w:cstheme="minorHAnsi"/>
          <w:sz w:val="24"/>
          <w:szCs w:val="24"/>
        </w:rPr>
        <w:t>because</w:t>
      </w:r>
      <w:r w:rsidRPr="00437745">
        <w:rPr>
          <w:rFonts w:cstheme="minorHAnsi"/>
          <w:sz w:val="24"/>
          <w:szCs w:val="24"/>
        </w:rPr>
        <w:t xml:space="preserve"> </w:t>
      </w:r>
      <w:r w:rsidR="00443B53">
        <w:rPr>
          <w:rFonts w:cstheme="minorHAnsi"/>
          <w:sz w:val="24"/>
          <w:szCs w:val="24"/>
        </w:rPr>
        <w:t xml:space="preserve">the </w:t>
      </w:r>
      <w:r w:rsidR="00437745" w:rsidRPr="00437745">
        <w:rPr>
          <w:rFonts w:cstheme="minorHAnsi"/>
          <w:i/>
          <w:sz w:val="24"/>
          <w:szCs w:val="24"/>
        </w:rPr>
        <w:t>in vivo</w:t>
      </w:r>
      <w:r w:rsidRPr="00437745">
        <w:rPr>
          <w:rFonts w:cstheme="minorHAnsi"/>
          <w:sz w:val="24"/>
          <w:szCs w:val="24"/>
        </w:rPr>
        <w:t xml:space="preserve"> ablation of these isoforms results in embryonic lethality</w:t>
      </w:r>
      <w:hyperlink w:anchor="_ENREF_26" w:tooltip="Malonek, 1997 #560"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&lt;EndNote&gt;&lt;Cite&gt;&lt;Author&gt;Malonek&lt;/Author&gt;&lt;Year&gt;1997&lt;/Year&gt;&lt;RecNum&gt;560&lt;/RecNum&gt;&lt;DisplayText&gt;&lt;style face="superscript"&gt;26&lt;/style&gt;&lt;/DisplayText&gt;&lt;record&gt;&lt;rec-number&gt;560&lt;/rec-number&gt;&lt;foreign-keys&gt;&lt;key app="EN" db-id="dfe2strz20pddbevsw8pvfw8at5xw2wswvew"&gt;560&lt;/key&gt;&lt;/foreign-keys&gt;&lt;ref-type name="Journal Article"&gt;17&lt;/ref-type&gt;&lt;contributors&gt;&lt;authors&gt;&lt;author&gt;Malonek, D&lt;/author&gt;&lt;/authors&gt;&lt;/contributors&gt;&lt;titles&gt;&lt;title&gt;Relationships between the dynamics of cortical blood flow, oxygenation, and volume changes following sensory stimulation&lt;/title&gt;&lt;secondary-title&gt;Proc Natl Acad Sci U S A&lt;/secondary-title&gt;&lt;/titles&gt;&lt;periodical&gt;&lt;full-title&gt;Proc Natl Acad Sci U S A&lt;/full-title&gt;&lt;abbr-1&gt;Proceedings of the National Academy of Sciences of the United States of America&lt;/abbr-1&gt;&lt;/periodical&gt;&lt;volume&gt;94&lt;/volume&gt;&lt;dates&gt;&lt;year&gt;1997&lt;/year&gt;&lt;/dates&gt;&lt;urls&gt;&lt;/urls&gt;&lt;/record&gt;&lt;/Cite&gt;&lt;/EndNote&gt;</w:instrText>
        </w:r>
        <w:r w:rsidRPr="00437745">
          <w:rPr>
            <w:rFonts w:cstheme="minorHAnsi"/>
            <w:sz w:val="24"/>
            <w:szCs w:val="24"/>
          </w:rPr>
          <w:fldChar w:fldCharType="separate"/>
        </w:r>
        <w:r w:rsidRPr="00437745">
          <w:rPr>
            <w:rFonts w:cstheme="minorHAnsi"/>
            <w:sz w:val="24"/>
            <w:szCs w:val="24"/>
            <w:vertAlign w:val="superscript"/>
          </w:rPr>
          <w:t>2</w:t>
        </w:r>
        <w:r w:rsidR="00834C46" w:rsidRPr="00437745">
          <w:rPr>
            <w:rFonts w:cstheme="minorHAnsi"/>
            <w:sz w:val="24"/>
            <w:szCs w:val="24"/>
            <w:vertAlign w:val="superscript"/>
          </w:rPr>
          <w:t>4</w:t>
        </w:r>
        <w:r w:rsidRPr="00437745">
          <w:rPr>
            <w:rFonts w:cstheme="minorHAnsi"/>
            <w:sz w:val="24"/>
            <w:szCs w:val="24"/>
          </w:rPr>
          <w:fldChar w:fldCharType="end"/>
        </w:r>
      </w:hyperlink>
      <w:r w:rsidR="00CB473A" w:rsidRPr="00437745">
        <w:rPr>
          <w:rFonts w:cstheme="minorHAnsi"/>
          <w:sz w:val="24"/>
          <w:szCs w:val="24"/>
          <w:vertAlign w:val="superscript"/>
        </w:rPr>
        <w:t>-</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&lt;EndNote&gt;&lt;Cite&gt;&lt;Author&gt;Takeda&lt;/Author&gt;&lt;Year&gt;2003&lt;/Year&gt;&lt;RecNum&gt;563&lt;/RecNum&gt;&lt;DisplayText&gt;&lt;style face="superscript"&gt;27,28&lt;/style&gt;&lt;/DisplayText&gt;&lt;record&gt;&lt;rec-number&gt;563&lt;/rec-number&gt;&lt;foreign-keys&gt;&lt;key app="EN" db-id="dfe2strz20pddbevsw8pvfw8at5xw2wswvew"&gt;563&lt;/key&gt;&lt;/foreign-keys&gt;&lt;ref-type name="Journal Article"&gt;17&lt;/ref-type&gt;&lt;contributors&gt;&lt;authors&gt;&lt;author&gt;Takeda, K&lt;/author&gt;&lt;author&gt;Kishi, H&lt;/author&gt;&lt;author&gt;Ma, X.&lt;/author&gt;&lt;author&gt;Yu, Z. X.&lt;/author&gt;&lt;author&gt;Adelstein, R. S.&lt;/author&gt;&lt;/authors&gt;&lt;/contributors&gt;&lt;titles&gt;&lt;title&gt;Ablation and mutation of nonmuscle myosin heavy chain II-B results in a defect in cardiac myocyte cytokinesis&lt;/title&gt;&lt;secondary-title&gt;Circulation Research&lt;/secondary-title&gt;&lt;/titles&gt;&lt;periodical&gt;&lt;full-title&gt;Circulation Research&lt;/full-title&gt;&lt;/periodical&gt;&lt;pages&gt;330-7&lt;/pages&gt;&lt;volume&gt;93&lt;/volume&gt;&lt;number&gt;4&lt;/number&gt;&lt;dates&gt;&lt;year&gt;2003&lt;/year&gt;&lt;/dates&gt;&lt;urls&gt;&lt;/urls&gt;&lt;/record&gt;&lt;/Cite&gt;&lt;Cite&gt;&lt;Author&gt;Conti&lt;/Author&gt;&lt;Year&gt;2004&lt;/Year&gt;&lt;RecNum&gt;564&lt;/RecNum&gt;&lt;record&gt;&lt;rec-number&gt;564&lt;/rec-number&gt;&lt;foreign-keys&gt;&lt;key app="EN" db-id="dfe2strz20pddbevsw8pvfw8at5xw2wswvew"&gt;564&lt;/key&gt;&lt;/foreign-keys&gt;&lt;ref-type name="Journal Article"&gt;17&lt;/ref-type&gt;&lt;contributors&gt;&lt;authors&gt;&lt;author&gt;Conti, M. A.&lt;/author&gt;&lt;author&gt;Evenram, S&lt;/author&gt;&lt;author&gt;Liu, C.&lt;/author&gt;&lt;author&gt;Yamada, K. M.&lt;/author&gt;&lt;author&gt;Adelstein, R. S.&lt;/author&gt;&lt;/authors&gt;&lt;/contributors&gt;&lt;titles&gt;&lt;title&gt;Defects in cell adhesion and the visceral endoderm following ablation of nonmuscle myosin heavy chain II-A in mice&lt;/title&gt;&lt;secondary-title&gt;Journal of Biological Chemistry&lt;/secondary-title&gt;&lt;/titles&gt;&lt;periodical&gt;&lt;full-title&gt;Journal of Biological Chemistry&lt;/full-title&gt;&lt;/periodical&gt;&lt;pages&gt;41263-41266&lt;/pages&gt;&lt;volume&gt;279&lt;/volume&gt;&lt;number&gt;40&lt;/number&gt;&lt;dates&gt;&lt;year&gt;2004&lt;/year&gt;&lt;/dates&gt;&lt;urls&gt;&lt;/urls&gt;&lt;/record&gt;&lt;/Cite&gt;&lt;/EndNote&gt;</w:instrText>
      </w:r>
      <w:r w:rsidRPr="00437745">
        <w:rPr>
          <w:rFonts w:cstheme="minorHAnsi"/>
          <w:sz w:val="24"/>
          <w:szCs w:val="24"/>
        </w:rPr>
        <w:fldChar w:fldCharType="separate"/>
      </w:r>
      <w:hyperlink w:anchor="_ENREF_28" w:tooltip="Conti, 2004 #564" w:history="1">
        <w:r w:rsidRPr="00437745">
          <w:rPr>
            <w:rFonts w:cstheme="minorHAnsi"/>
            <w:sz w:val="24"/>
            <w:szCs w:val="24"/>
            <w:vertAlign w:val="superscript"/>
          </w:rPr>
          <w:t>2</w:t>
        </w:r>
        <w:r w:rsidR="00834C46" w:rsidRPr="00437745">
          <w:rPr>
            <w:rFonts w:cstheme="minorHAnsi"/>
            <w:sz w:val="24"/>
            <w:szCs w:val="24"/>
            <w:vertAlign w:val="superscript"/>
          </w:rPr>
          <w:t>6</w:t>
        </w:r>
      </w:hyperlink>
      <w:r w:rsidRPr="00437745">
        <w:rPr>
          <w:rFonts w:cstheme="minorHAnsi"/>
          <w:sz w:val="24"/>
          <w:szCs w:val="24"/>
        </w:rPr>
        <w:fldChar w:fldCharType="end"/>
      </w:r>
      <w:r w:rsidRPr="00437745">
        <w:rPr>
          <w:rFonts w:cstheme="minorHAnsi"/>
          <w:sz w:val="24"/>
          <w:szCs w:val="24"/>
        </w:rPr>
        <w:t xml:space="preserve">. To circumvent this problem </w:t>
      </w:r>
      <w:r w:rsidRPr="00437745">
        <w:rPr>
          <w:rFonts w:cstheme="minorHAnsi"/>
          <w:sz w:val="24"/>
          <w:szCs w:val="24"/>
        </w:rPr>
        <w:lastRenderedPageBreak/>
        <w:t>and obtain novel insights into the isoform-specific functions of NM II</w:t>
      </w:r>
      <w:r w:rsidR="00443B53">
        <w:rPr>
          <w:rFonts w:cstheme="minorHAnsi"/>
          <w:sz w:val="24"/>
          <w:szCs w:val="24"/>
        </w:rPr>
        <w:t>-</w:t>
      </w:r>
      <w:r w:rsidRPr="00437745">
        <w:rPr>
          <w:rFonts w:cstheme="minorHAnsi"/>
          <w:sz w:val="24"/>
          <w:szCs w:val="24"/>
        </w:rPr>
        <w:t>A and II</w:t>
      </w:r>
      <w:r w:rsidR="00443B53">
        <w:rPr>
          <w:rFonts w:cstheme="minorHAnsi"/>
          <w:sz w:val="24"/>
          <w:szCs w:val="24"/>
        </w:rPr>
        <w:t>-</w:t>
      </w:r>
      <w:r w:rsidRPr="00437745">
        <w:rPr>
          <w:rFonts w:cstheme="minorHAnsi"/>
          <w:sz w:val="24"/>
          <w:szCs w:val="24"/>
        </w:rPr>
        <w:t xml:space="preserve">B in the </w:t>
      </w:r>
      <w:r w:rsidR="00741A03" w:rsidRPr="00437745">
        <w:rPr>
          <w:rFonts w:cstheme="minorHAnsi"/>
          <w:sz w:val="24"/>
          <w:szCs w:val="24"/>
        </w:rPr>
        <w:t xml:space="preserve">later </w:t>
      </w:r>
      <w:r w:rsidRPr="00437745">
        <w:rPr>
          <w:rFonts w:cstheme="minorHAnsi"/>
          <w:sz w:val="24"/>
          <w:szCs w:val="24"/>
        </w:rPr>
        <w:t>stage</w:t>
      </w:r>
      <w:r w:rsidR="00741A03" w:rsidRPr="00437745">
        <w:rPr>
          <w:rFonts w:cstheme="minorHAnsi"/>
          <w:sz w:val="24"/>
          <w:szCs w:val="24"/>
        </w:rPr>
        <w:t>s</w:t>
      </w:r>
      <w:r w:rsidRPr="00437745">
        <w:rPr>
          <w:rFonts w:cstheme="minorHAnsi"/>
          <w:sz w:val="24"/>
          <w:szCs w:val="24"/>
        </w:rPr>
        <w:t xml:space="preserve"> of mouse development, a genetic replacement strategy </w:t>
      </w:r>
      <w:r w:rsidR="009816D0" w:rsidRPr="00437745">
        <w:rPr>
          <w:rFonts w:cstheme="minorHAnsi"/>
          <w:sz w:val="24"/>
          <w:szCs w:val="24"/>
        </w:rPr>
        <w:t xml:space="preserve">using </w:t>
      </w:r>
      <w:r w:rsidRPr="00437745">
        <w:rPr>
          <w:rFonts w:cstheme="minorHAnsi"/>
          <w:sz w:val="24"/>
          <w:szCs w:val="24"/>
        </w:rPr>
        <w:t>ES cell-based HR-mediated gene</w:t>
      </w:r>
      <w:r w:rsidR="001434D9">
        <w:rPr>
          <w:rFonts w:cstheme="minorHAnsi"/>
          <w:sz w:val="24"/>
          <w:szCs w:val="24"/>
        </w:rPr>
        <w:t>-</w:t>
      </w:r>
      <w:r w:rsidRPr="00437745">
        <w:rPr>
          <w:rFonts w:cstheme="minorHAnsi"/>
          <w:sz w:val="24"/>
          <w:szCs w:val="24"/>
        </w:rPr>
        <w:t xml:space="preserve">targeting technology </w:t>
      </w:r>
      <w:r w:rsidR="009816D0" w:rsidRPr="00437745">
        <w:rPr>
          <w:rFonts w:cstheme="minorHAnsi"/>
          <w:sz w:val="24"/>
          <w:szCs w:val="24"/>
        </w:rPr>
        <w:t xml:space="preserve">was </w:t>
      </w:r>
      <w:r w:rsidRPr="00437745">
        <w:rPr>
          <w:rFonts w:cstheme="minorHAnsi"/>
          <w:sz w:val="24"/>
          <w:szCs w:val="24"/>
        </w:rPr>
        <w:t>adopted to generate a series of mouse models</w:t>
      </w:r>
      <w:hyperlink w:anchor="_ENREF_29" w:tooltip="Wang, 2010 #569"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&lt;EndNote&gt;&lt;Cite&gt;&lt;Author&gt;Wang&lt;/Author&gt;&lt;Year&gt;2010&lt;/Year&gt;&lt;RecNum&gt;565&lt;/RecNum&gt;&lt;DisplayText&gt;&lt;style face="superscript"&gt;29&lt;/style&gt;&lt;/DisplayText&gt;&lt;record&gt;&lt;rec-number&gt;565&lt;/rec-number&gt;&lt;foreign-keys&gt;&lt;key app="EN" db-id="dfe2strz20pddbevsw8pvfw8at5xw2wswvew"&gt;565&lt;/key&gt;&lt;/foreign-keys&gt;&lt;ref-type name="Journal Article"&gt;17&lt;/ref-type&gt;&lt;contributors&gt;&lt;authors&gt;&lt;author&gt;Wang, Aibing&lt;/author&gt;&lt;author&gt;Pollard, Thomas D.&lt;/author&gt;&lt;/authors&gt;&lt;/contributors&gt;&lt;titles&gt;&lt;title&gt;Nonmuscle myosin II isoform and domain specificity during early mouse development&lt;/title&gt;&lt;secondary-title&gt;Proceedings of the National Academy of Sciences of the United States of America&lt;/secondary-title&gt;&lt;/titles&gt;&lt;periodical&gt;&lt;full-title&gt;Proc Natl Acad Sci U S A&lt;/full-title&gt;&lt;abbr-1&gt;Proceedings of the National Academy of Sciences of the United States of America&lt;/abbr-1&gt;&lt;/periodical&gt;&lt;pages&gt;14645-14650&lt;/pages&gt;&lt;volume&gt;107&lt;/volume&gt;&lt;number&gt;33&lt;/number&gt;&lt;dates&gt;&lt;year&gt;2010&lt;/year&gt;&lt;/dates&gt;&lt;urls&gt;&lt;/urls&gt;&lt;/record&gt;&lt;/Cite&gt;&lt;/EndNote&gt;</w:instrText>
        </w:r>
        <w:r w:rsidRPr="00437745">
          <w:rPr>
            <w:rFonts w:cstheme="minorHAnsi"/>
            <w:sz w:val="24"/>
            <w:szCs w:val="24"/>
          </w:rPr>
          <w:fldChar w:fldCharType="separate"/>
        </w:r>
        <w:r w:rsidRPr="00437745">
          <w:rPr>
            <w:rFonts w:cstheme="minorHAnsi"/>
            <w:sz w:val="24"/>
            <w:szCs w:val="24"/>
            <w:vertAlign w:val="superscript"/>
          </w:rPr>
          <w:t>2</w:t>
        </w:r>
        <w:r w:rsidR="00BE0621" w:rsidRPr="00437745">
          <w:rPr>
            <w:rFonts w:cstheme="minorHAnsi"/>
            <w:sz w:val="24"/>
            <w:szCs w:val="24"/>
            <w:vertAlign w:val="superscript"/>
          </w:rPr>
          <w:t>7</w:t>
        </w:r>
        <w:r w:rsidRPr="00437745">
          <w:rPr>
            <w:rFonts w:cstheme="minorHAnsi"/>
            <w:sz w:val="24"/>
            <w:szCs w:val="24"/>
          </w:rPr>
          <w:fldChar w:fldCharType="end"/>
        </w:r>
      </w:hyperlink>
      <w:r w:rsidRPr="00437745">
        <w:rPr>
          <w:rFonts w:cstheme="minorHAnsi"/>
          <w:sz w:val="24"/>
          <w:szCs w:val="24"/>
        </w:rPr>
        <w:t>. In the course of identifying the desired ES clones, both Southern blotting and PCR methods were utilized</w:t>
      </w:r>
      <w:r w:rsidR="008450AD" w:rsidRPr="00437745">
        <w:rPr>
          <w:rFonts w:cstheme="minorHAnsi"/>
          <w:sz w:val="24"/>
          <w:szCs w:val="24"/>
        </w:rPr>
        <w:t xml:space="preserve">, </w:t>
      </w:r>
      <w:r w:rsidR="00443B53">
        <w:rPr>
          <w:rFonts w:cstheme="minorHAnsi"/>
          <w:sz w:val="24"/>
          <w:szCs w:val="24"/>
        </w:rPr>
        <w:t xml:space="preserve">and </w:t>
      </w:r>
      <w:r w:rsidRPr="00437745">
        <w:rPr>
          <w:rFonts w:cstheme="minorHAnsi"/>
          <w:sz w:val="24"/>
          <w:szCs w:val="24"/>
        </w:rPr>
        <w:t xml:space="preserve">these </w:t>
      </w:r>
      <w:r w:rsidR="008450AD" w:rsidRPr="00437745">
        <w:rPr>
          <w:rFonts w:cstheme="minorHAnsi"/>
          <w:sz w:val="24"/>
          <w:szCs w:val="24"/>
        </w:rPr>
        <w:t>proved to be efficient and reliable</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&lt;EndNote&gt;&lt;Cite&gt;&lt;Author&gt;Wang&lt;/Author&gt;&lt;Year&gt;2010&lt;/Year&gt;&lt;RecNum&gt;566&lt;/RecNum&gt;&lt;DisplayText&gt;&lt;style face="superscript"&gt;29,30&lt;/style&gt;&lt;/DisplayText&gt;&lt;record&gt;&lt;rec-number&gt;566&lt;/rec-number&gt;&lt;foreign-keys&gt;&lt;key app="EN" db-id="dfe2strz20pddbevsw8pvfw8at5xw2wswvew"&gt;566&lt;/key&gt;&lt;/foreign-keys&gt;&lt;ref-type name="Journal Article"&gt;17&lt;/ref-type&gt;&lt;contributors&gt;&lt;authors&gt;&lt;author&gt;Wang, Aibing&lt;/author&gt;&lt;author&gt;Pollard, Thomas D.&lt;/author&gt;&lt;/authors&gt;&lt;/contributors&gt;&lt;titles&gt;&lt;title&gt;Nonmuscle myosin II isoform and domain specificity during early mouse development&lt;/title&gt;&lt;secondary-title&gt;Proceedings of the National Academy of Sciences of the United States of America&lt;/secondary-title&gt;&lt;/titles&gt;&lt;periodical&gt;&lt;full-title&gt;Proc Natl Acad Sci U S A&lt;/full-title&gt;&lt;abbr-1&gt;Proceedings of the National Academy of Sciences of the United States of America&lt;/abbr-1&gt;&lt;/periodical&gt;&lt;pages&gt;14645-14650&lt;/pages&gt;&lt;volume&gt;107&lt;/volume&gt;&lt;number&gt;33&lt;/number&gt;&lt;dates&gt;&lt;year&gt;2010&lt;/year&gt;&lt;/dates&gt;&lt;urls&gt;&lt;/urls&gt;&lt;/record&gt;&lt;/Cite&gt;&lt;Cite&gt;&lt;Author&gt;Zhang&lt;/Author&gt;&lt;Year&gt;2012&lt;/Year&gt;&lt;RecNum&gt;567&lt;/RecNum&gt;&lt;record&gt;&lt;rec-number&gt;567&lt;/rec-number&gt;&lt;foreign-keys&gt;&lt;key app="EN" db-id="dfe2strz20pddbevsw8pvfw8at5xw2wswvew"&gt;567&lt;/key&gt;&lt;/foreign-keys&gt;&lt;ref-type name="Journal Article"&gt;17&lt;/ref-type&gt;&lt;contributors&gt;&lt;authors&gt;&lt;author&gt;Zhang, Y.&lt;/author&gt;&lt;author&gt;Conti, M. A.&lt;/author&gt;&lt;author&gt;Malide, D&lt;/author&gt;&lt;author&gt;Dong, F.&lt;/author&gt;&lt;author&gt;Wang, A.&lt;/author&gt;&lt;author&gt;Shmist, Y. A.&lt;/author&gt;&lt;author&gt;Liu, C.&lt;/author&gt;&lt;author&gt;Zerfas, P&lt;/author&gt;&lt;author&gt;Daniels, M. P.&lt;/author&gt;&lt;author&gt;Chan, C. C.&lt;/author&gt;&lt;/authors&gt;&lt;/contributors&gt;&lt;titles&gt;&lt;title&gt;Mouse models of MYH9-related disease: mutations in nonmuscle myosin II-A&lt;/title&gt;&lt;secondary-title&gt;Blood&lt;/secondary-title&gt;&lt;/titles&gt;&lt;periodical&gt;&lt;full-title&gt;Blood&lt;/full-title&gt;&lt;/periodical&gt;&lt;pages&gt;238&lt;/pages&gt;&lt;volume&gt;119&lt;/volume&gt;&lt;number&gt;1&lt;/number&gt;&lt;dates&gt;&lt;year&gt;2012&lt;/year&gt;&lt;/dates&gt;&lt;urls&gt;&lt;/urls&gt;&lt;/record&gt;&lt;/Cite&gt;&lt;/EndNote&gt;</w:instrText>
      </w:r>
      <w:r w:rsidRPr="00437745">
        <w:rPr>
          <w:rFonts w:cstheme="minorHAnsi"/>
          <w:sz w:val="24"/>
          <w:szCs w:val="24"/>
        </w:rPr>
        <w:fldChar w:fldCharType="separate"/>
      </w:r>
      <w:hyperlink w:anchor="_ENREF_29" w:tooltip="Wang, 2010 #569" w:history="1">
        <w:r w:rsidRPr="00437745">
          <w:rPr>
            <w:rFonts w:cstheme="minorHAnsi"/>
            <w:sz w:val="24"/>
            <w:szCs w:val="24"/>
            <w:vertAlign w:val="superscript"/>
          </w:rPr>
          <w:t>2</w:t>
        </w:r>
        <w:r w:rsidR="00834C46" w:rsidRPr="00437745">
          <w:rPr>
            <w:rFonts w:cstheme="minorHAnsi"/>
            <w:sz w:val="24"/>
            <w:szCs w:val="24"/>
            <w:vertAlign w:val="superscript"/>
          </w:rPr>
          <w:t>7</w:t>
        </w:r>
      </w:hyperlink>
      <w:r w:rsidRPr="00437745">
        <w:rPr>
          <w:rFonts w:cstheme="minorHAnsi"/>
          <w:sz w:val="24"/>
          <w:szCs w:val="24"/>
          <w:vertAlign w:val="superscript"/>
        </w:rPr>
        <w:t>,</w:t>
      </w:r>
      <w:r w:rsidR="00834C46" w:rsidRPr="00437745">
        <w:rPr>
          <w:rFonts w:cstheme="minorHAnsi"/>
          <w:sz w:val="24"/>
          <w:szCs w:val="24"/>
          <w:vertAlign w:val="superscript"/>
        </w:rPr>
        <w:t>28</w:t>
      </w:r>
      <w:r w:rsidRPr="00437745">
        <w:rPr>
          <w:rFonts w:cstheme="minorHAnsi"/>
          <w:sz w:val="24"/>
          <w:szCs w:val="24"/>
        </w:rPr>
        <w:fldChar w:fldCharType="end"/>
      </w:r>
      <w:r w:rsidRPr="00437745">
        <w:rPr>
          <w:rFonts w:cstheme="minorHAnsi"/>
          <w:sz w:val="24"/>
          <w:szCs w:val="24"/>
        </w:rPr>
        <w:t>.</w:t>
      </w:r>
    </w:p>
    <w:p w14:paraId="02901E00" w14:textId="77777777" w:rsidR="003229BC" w:rsidRPr="00437745" w:rsidRDefault="003229BC" w:rsidP="003229BC">
      <w:pPr>
        <w:autoSpaceDE w:val="0"/>
        <w:autoSpaceDN w:val="0"/>
        <w:adjustRightInd w:val="0"/>
        <w:spacing w:after="0" w:line="240" w:lineRule="auto"/>
        <w:jc w:val="both"/>
        <w:rPr>
          <w:rFonts w:cstheme="minorHAnsi"/>
          <w:sz w:val="24"/>
          <w:szCs w:val="24"/>
        </w:rPr>
      </w:pPr>
    </w:p>
    <w:p w14:paraId="6DDB97FA" w14:textId="18DFF96C" w:rsidR="004C666B" w:rsidRPr="00437745" w:rsidRDefault="004C666B" w:rsidP="003229BC">
      <w:pPr>
        <w:autoSpaceDE w:val="0"/>
        <w:autoSpaceDN w:val="0"/>
        <w:adjustRightInd w:val="0"/>
        <w:spacing w:after="0" w:line="240" w:lineRule="auto"/>
        <w:jc w:val="both"/>
        <w:rPr>
          <w:rFonts w:cstheme="minorHAnsi"/>
          <w:sz w:val="24"/>
          <w:szCs w:val="24"/>
        </w:rPr>
      </w:pPr>
      <w:r w:rsidRPr="00437745">
        <w:rPr>
          <w:rFonts w:cstheme="minorHAnsi"/>
          <w:sz w:val="24"/>
          <w:szCs w:val="24"/>
        </w:rPr>
        <w:t xml:space="preserve">This paper intends to provide a detailed </w:t>
      </w:r>
      <w:r w:rsidR="00BE2CC3" w:rsidRPr="00437745">
        <w:rPr>
          <w:rFonts w:cstheme="minorHAnsi"/>
          <w:sz w:val="24"/>
          <w:szCs w:val="24"/>
        </w:rPr>
        <w:t xml:space="preserve">description of </w:t>
      </w:r>
      <w:r w:rsidR="00FB6366" w:rsidRPr="00437745">
        <w:rPr>
          <w:rFonts w:cstheme="minorHAnsi"/>
          <w:sz w:val="24"/>
          <w:szCs w:val="24"/>
        </w:rPr>
        <w:t xml:space="preserve">Southern </w:t>
      </w:r>
      <w:r w:rsidR="00443B53">
        <w:rPr>
          <w:rFonts w:cstheme="minorHAnsi"/>
          <w:sz w:val="24"/>
          <w:szCs w:val="24"/>
        </w:rPr>
        <w:t>b</w:t>
      </w:r>
      <w:r w:rsidR="00FB6366" w:rsidRPr="00437745">
        <w:rPr>
          <w:rFonts w:cstheme="minorHAnsi"/>
          <w:sz w:val="24"/>
          <w:szCs w:val="24"/>
        </w:rPr>
        <w:t>lotting and PCR</w:t>
      </w:r>
      <w:r w:rsidR="00443B53">
        <w:rPr>
          <w:rFonts w:cstheme="minorHAnsi"/>
          <w:sz w:val="24"/>
          <w:szCs w:val="24"/>
        </w:rPr>
        <w:t>,</w:t>
      </w:r>
      <w:r w:rsidR="00FB6366" w:rsidRPr="00437745">
        <w:rPr>
          <w:rFonts w:cstheme="minorHAnsi"/>
          <w:sz w:val="24"/>
          <w:szCs w:val="24"/>
        </w:rPr>
        <w:t xml:space="preserve"> </w:t>
      </w:r>
      <w:r w:rsidR="00EF2449" w:rsidRPr="00437745">
        <w:rPr>
          <w:rFonts w:cstheme="minorHAnsi"/>
          <w:sz w:val="24"/>
          <w:szCs w:val="24"/>
        </w:rPr>
        <w:t xml:space="preserve">including </w:t>
      </w:r>
      <w:r w:rsidR="00FB6366" w:rsidRPr="00437745">
        <w:rPr>
          <w:rFonts w:cstheme="minorHAnsi"/>
          <w:sz w:val="24"/>
          <w:szCs w:val="24"/>
        </w:rPr>
        <w:t>the design</w:t>
      </w:r>
      <w:r w:rsidR="0049107B" w:rsidRPr="00437745">
        <w:rPr>
          <w:rFonts w:cstheme="minorHAnsi"/>
          <w:sz w:val="24"/>
          <w:szCs w:val="24"/>
        </w:rPr>
        <w:t xml:space="preserve"> of targeting vector</w:t>
      </w:r>
      <w:r w:rsidR="001816FA" w:rsidRPr="00437745">
        <w:rPr>
          <w:rFonts w:cstheme="minorHAnsi"/>
          <w:sz w:val="24"/>
          <w:szCs w:val="24"/>
        </w:rPr>
        <w:t>(s)</w:t>
      </w:r>
      <w:r w:rsidR="0049107B" w:rsidRPr="00437745">
        <w:rPr>
          <w:rFonts w:cstheme="minorHAnsi"/>
          <w:sz w:val="24"/>
          <w:szCs w:val="24"/>
        </w:rPr>
        <w:t>, probe</w:t>
      </w:r>
      <w:r w:rsidR="001816FA" w:rsidRPr="00437745">
        <w:rPr>
          <w:rFonts w:cstheme="minorHAnsi"/>
          <w:sz w:val="24"/>
          <w:szCs w:val="24"/>
        </w:rPr>
        <w:t>(s)</w:t>
      </w:r>
      <w:r w:rsidR="00FB6366" w:rsidRPr="00437745">
        <w:rPr>
          <w:rFonts w:cstheme="minorHAnsi"/>
          <w:sz w:val="24"/>
          <w:szCs w:val="24"/>
        </w:rPr>
        <w:t>,</w:t>
      </w:r>
      <w:r w:rsidR="00057AE2" w:rsidRPr="00437745">
        <w:rPr>
          <w:rFonts w:cstheme="minorHAnsi"/>
          <w:sz w:val="24"/>
          <w:szCs w:val="24"/>
        </w:rPr>
        <w:t xml:space="preserve"> and primers,</w:t>
      </w:r>
      <w:r w:rsidR="00FB6366" w:rsidRPr="00437745">
        <w:rPr>
          <w:rFonts w:cstheme="minorHAnsi"/>
          <w:sz w:val="24"/>
          <w:szCs w:val="24"/>
        </w:rPr>
        <w:t xml:space="preserve"> </w:t>
      </w:r>
      <w:r w:rsidR="003F51FD" w:rsidRPr="00437745">
        <w:rPr>
          <w:rFonts w:cstheme="minorHAnsi"/>
          <w:sz w:val="24"/>
          <w:szCs w:val="24"/>
        </w:rPr>
        <w:t xml:space="preserve">and </w:t>
      </w:r>
      <w:r w:rsidR="00057AE2" w:rsidRPr="00437745">
        <w:rPr>
          <w:rFonts w:cstheme="minorHAnsi"/>
          <w:sz w:val="24"/>
          <w:szCs w:val="24"/>
        </w:rPr>
        <w:t xml:space="preserve">the </w:t>
      </w:r>
      <w:r w:rsidR="00FB6366" w:rsidRPr="00437745">
        <w:rPr>
          <w:rFonts w:cstheme="minorHAnsi"/>
          <w:sz w:val="24"/>
          <w:szCs w:val="24"/>
        </w:rPr>
        <w:t>execution</w:t>
      </w:r>
      <w:r w:rsidR="00057AE2" w:rsidRPr="00437745">
        <w:rPr>
          <w:rFonts w:cstheme="minorHAnsi"/>
          <w:sz w:val="24"/>
          <w:szCs w:val="24"/>
        </w:rPr>
        <w:t xml:space="preserve"> of experiments</w:t>
      </w:r>
      <w:r w:rsidR="003F51FD" w:rsidRPr="00437745">
        <w:rPr>
          <w:rFonts w:cstheme="minorHAnsi"/>
          <w:sz w:val="24"/>
          <w:szCs w:val="24"/>
        </w:rPr>
        <w:t>, as well as</w:t>
      </w:r>
      <w:r w:rsidR="00FB6366" w:rsidRPr="00437745">
        <w:rPr>
          <w:rFonts w:cstheme="minorHAnsi"/>
          <w:sz w:val="24"/>
          <w:szCs w:val="24"/>
        </w:rPr>
        <w:t xml:space="preserve"> </w:t>
      </w:r>
      <w:r w:rsidR="003F51FD" w:rsidRPr="00437745">
        <w:rPr>
          <w:rFonts w:cstheme="minorHAnsi"/>
          <w:sz w:val="24"/>
          <w:szCs w:val="24"/>
        </w:rPr>
        <w:t xml:space="preserve">the </w:t>
      </w:r>
      <w:r w:rsidR="00FB6366" w:rsidRPr="00437745">
        <w:rPr>
          <w:rFonts w:cstheme="minorHAnsi"/>
          <w:sz w:val="24"/>
          <w:szCs w:val="24"/>
        </w:rPr>
        <w:t>analysis</w:t>
      </w:r>
      <w:r w:rsidR="003F51FD" w:rsidRPr="00437745">
        <w:rPr>
          <w:rFonts w:cstheme="minorHAnsi"/>
          <w:sz w:val="24"/>
          <w:szCs w:val="24"/>
        </w:rPr>
        <w:t xml:space="preserve"> of results exemplified by </w:t>
      </w:r>
      <w:r w:rsidR="0047082E" w:rsidRPr="00437745">
        <w:rPr>
          <w:rFonts w:cstheme="minorHAnsi"/>
          <w:sz w:val="24"/>
          <w:szCs w:val="24"/>
        </w:rPr>
        <w:t xml:space="preserve">identifying HR event </w:t>
      </w:r>
      <w:r w:rsidR="002B3A67" w:rsidRPr="00437745">
        <w:rPr>
          <w:rFonts w:cstheme="minorHAnsi"/>
          <w:sz w:val="24"/>
          <w:szCs w:val="24"/>
        </w:rPr>
        <w:t xml:space="preserve">occurrence in ES cells for creating genetic replacement NM II mouse models and </w:t>
      </w:r>
      <w:r w:rsidR="003F51FD" w:rsidRPr="00437745">
        <w:rPr>
          <w:rFonts w:cstheme="minorHAnsi"/>
          <w:sz w:val="24"/>
          <w:szCs w:val="24"/>
        </w:rPr>
        <w:t>representative data.</w:t>
      </w:r>
      <w:r w:rsidR="00CB189C" w:rsidRPr="00437745">
        <w:rPr>
          <w:rFonts w:cstheme="minorHAnsi"/>
          <w:sz w:val="24"/>
          <w:szCs w:val="24"/>
        </w:rPr>
        <w:t xml:space="preserve"> The protocol</w:t>
      </w:r>
      <w:r w:rsidR="009D5DCD" w:rsidRPr="00437745">
        <w:rPr>
          <w:rFonts w:cstheme="minorHAnsi"/>
          <w:sz w:val="24"/>
          <w:szCs w:val="24"/>
        </w:rPr>
        <w:t xml:space="preserve">s of these two methods </w:t>
      </w:r>
      <w:r w:rsidR="00C212D6" w:rsidRPr="00437745">
        <w:rPr>
          <w:rFonts w:cstheme="minorHAnsi"/>
          <w:sz w:val="24"/>
          <w:szCs w:val="24"/>
        </w:rPr>
        <w:t xml:space="preserve">presented here can </w:t>
      </w:r>
      <w:r w:rsidR="0047082E" w:rsidRPr="00437745">
        <w:rPr>
          <w:rFonts w:cstheme="minorHAnsi"/>
          <w:sz w:val="24"/>
          <w:szCs w:val="24"/>
        </w:rPr>
        <w:t xml:space="preserve">also </w:t>
      </w:r>
      <w:r w:rsidR="00C212D6" w:rsidRPr="00437745">
        <w:rPr>
          <w:rFonts w:cstheme="minorHAnsi"/>
          <w:sz w:val="24"/>
          <w:szCs w:val="24"/>
        </w:rPr>
        <w:t>be adopted for identifying the genotypes of genetic</w:t>
      </w:r>
      <w:r w:rsidR="00DD062A">
        <w:rPr>
          <w:rFonts w:cstheme="minorHAnsi"/>
          <w:sz w:val="24"/>
          <w:szCs w:val="24"/>
        </w:rPr>
        <w:t>ally</w:t>
      </w:r>
      <w:r w:rsidR="00C212D6" w:rsidRPr="00437745">
        <w:rPr>
          <w:rFonts w:cstheme="minorHAnsi"/>
          <w:sz w:val="24"/>
          <w:szCs w:val="24"/>
        </w:rPr>
        <w:t xml:space="preserve"> modified cells or animals.</w:t>
      </w:r>
    </w:p>
    <w:p w14:paraId="1C623195" w14:textId="77777777" w:rsidR="00043FB0" w:rsidRPr="00437745" w:rsidRDefault="00043FB0" w:rsidP="003229BC">
      <w:pPr>
        <w:spacing w:after="0" w:line="240" w:lineRule="auto"/>
        <w:jc w:val="both"/>
        <w:rPr>
          <w:rFonts w:cstheme="minorHAnsi"/>
          <w:b/>
          <w:bCs/>
          <w:sz w:val="24"/>
          <w:szCs w:val="24"/>
        </w:rPr>
      </w:pPr>
    </w:p>
    <w:p w14:paraId="7E14F0ED" w14:textId="77777777" w:rsidR="00043FB0" w:rsidRPr="00437745" w:rsidRDefault="005F217A" w:rsidP="003229BC">
      <w:pPr>
        <w:spacing w:after="0" w:line="240" w:lineRule="auto"/>
        <w:jc w:val="both"/>
        <w:rPr>
          <w:rFonts w:cstheme="minorHAnsi"/>
          <w:b/>
          <w:bCs/>
          <w:sz w:val="24"/>
          <w:szCs w:val="24"/>
        </w:rPr>
      </w:pPr>
      <w:r w:rsidRPr="00437745">
        <w:rPr>
          <w:rFonts w:cstheme="minorHAnsi"/>
          <w:b/>
          <w:bCs/>
          <w:sz w:val="24"/>
          <w:szCs w:val="24"/>
        </w:rPr>
        <w:t>PROTOCOL</w:t>
      </w:r>
      <w:r w:rsidR="001434D9">
        <w:rPr>
          <w:rFonts w:cstheme="minorHAnsi"/>
          <w:b/>
          <w:bCs/>
          <w:sz w:val="24"/>
          <w:szCs w:val="24"/>
        </w:rPr>
        <w:t>:</w:t>
      </w:r>
    </w:p>
    <w:p w14:paraId="046B9F19" w14:textId="77777777" w:rsidR="00095AAA" w:rsidRPr="00437745" w:rsidRDefault="00095AAA" w:rsidP="003229BC">
      <w:pPr>
        <w:spacing w:after="0" w:line="240" w:lineRule="auto"/>
        <w:jc w:val="both"/>
        <w:rPr>
          <w:rFonts w:cstheme="minorHAnsi"/>
          <w:sz w:val="24"/>
          <w:szCs w:val="24"/>
        </w:rPr>
      </w:pPr>
    </w:p>
    <w:p w14:paraId="2FC3443F" w14:textId="14AA2CA1" w:rsidR="00043FB0" w:rsidRPr="008D719E" w:rsidRDefault="005F217A" w:rsidP="003229BC">
      <w:pPr>
        <w:pStyle w:val="ListParagraph"/>
        <w:numPr>
          <w:ilvl w:val="0"/>
          <w:numId w:val="2"/>
        </w:numPr>
        <w:autoSpaceDE w:val="0"/>
        <w:autoSpaceDN w:val="0"/>
        <w:adjustRightInd w:val="0"/>
        <w:spacing w:after="0" w:line="240" w:lineRule="auto"/>
        <w:jc w:val="both"/>
        <w:rPr>
          <w:rFonts w:cstheme="minorHAnsi"/>
          <w:b/>
          <w:sz w:val="24"/>
          <w:szCs w:val="24"/>
        </w:rPr>
      </w:pPr>
      <w:bookmarkStart w:id="0" w:name="_Hlk521495320"/>
      <w:r w:rsidRPr="008D719E">
        <w:rPr>
          <w:rFonts w:cstheme="minorHAnsi"/>
          <w:b/>
          <w:sz w:val="24"/>
          <w:szCs w:val="24"/>
        </w:rPr>
        <w:t xml:space="preserve">Design of </w:t>
      </w:r>
      <w:r w:rsidR="00443B53" w:rsidRPr="008D719E">
        <w:rPr>
          <w:rFonts w:cstheme="minorHAnsi"/>
          <w:b/>
          <w:sz w:val="24"/>
          <w:szCs w:val="24"/>
        </w:rPr>
        <w:t>Targeting Construct</w:t>
      </w:r>
      <w:r w:rsidRPr="008D719E">
        <w:rPr>
          <w:rFonts w:cstheme="minorHAnsi"/>
          <w:b/>
          <w:sz w:val="24"/>
          <w:szCs w:val="24"/>
        </w:rPr>
        <w:t xml:space="preserve">(s), </w:t>
      </w:r>
      <w:r w:rsidR="00443B53" w:rsidRPr="008D719E">
        <w:rPr>
          <w:rFonts w:cstheme="minorHAnsi"/>
          <w:b/>
          <w:sz w:val="24"/>
          <w:szCs w:val="24"/>
        </w:rPr>
        <w:t>Probes</w:t>
      </w:r>
      <w:r w:rsidRPr="008D719E">
        <w:rPr>
          <w:rFonts w:cstheme="minorHAnsi"/>
          <w:b/>
          <w:sz w:val="24"/>
          <w:szCs w:val="24"/>
        </w:rPr>
        <w:t xml:space="preserve"> for Southern </w:t>
      </w:r>
      <w:r w:rsidR="00443B53" w:rsidRPr="008D719E">
        <w:rPr>
          <w:rFonts w:cstheme="minorHAnsi"/>
          <w:b/>
          <w:sz w:val="24"/>
          <w:szCs w:val="24"/>
        </w:rPr>
        <w:t>Blot</w:t>
      </w:r>
      <w:r w:rsidRPr="008D719E">
        <w:rPr>
          <w:rFonts w:cstheme="minorHAnsi"/>
          <w:b/>
          <w:sz w:val="24"/>
          <w:szCs w:val="24"/>
        </w:rPr>
        <w:t xml:space="preserve">, </w:t>
      </w:r>
      <w:r w:rsidR="00337535" w:rsidRPr="008D719E">
        <w:rPr>
          <w:rFonts w:cstheme="minorHAnsi"/>
          <w:b/>
          <w:sz w:val="24"/>
          <w:szCs w:val="24"/>
        </w:rPr>
        <w:t xml:space="preserve">and </w:t>
      </w:r>
      <w:r w:rsidR="00443B53" w:rsidRPr="008D719E">
        <w:rPr>
          <w:rFonts w:cstheme="minorHAnsi"/>
          <w:b/>
          <w:sz w:val="24"/>
          <w:szCs w:val="24"/>
        </w:rPr>
        <w:t>Primers</w:t>
      </w:r>
      <w:r w:rsidRPr="008D719E">
        <w:rPr>
          <w:rFonts w:cstheme="minorHAnsi"/>
          <w:b/>
          <w:sz w:val="24"/>
          <w:szCs w:val="24"/>
        </w:rPr>
        <w:t xml:space="preserve"> for PCR</w:t>
      </w:r>
    </w:p>
    <w:bookmarkEnd w:id="0"/>
    <w:p w14:paraId="711DE745" w14:textId="77777777" w:rsidR="00095AAA" w:rsidRPr="00437745" w:rsidRDefault="00095AAA" w:rsidP="003229BC">
      <w:pPr>
        <w:autoSpaceDE w:val="0"/>
        <w:autoSpaceDN w:val="0"/>
        <w:adjustRightInd w:val="0"/>
        <w:spacing w:after="0" w:line="240" w:lineRule="auto"/>
        <w:jc w:val="both"/>
        <w:rPr>
          <w:rFonts w:cstheme="minorHAnsi"/>
          <w:b/>
          <w:sz w:val="24"/>
          <w:szCs w:val="24"/>
        </w:rPr>
      </w:pPr>
    </w:p>
    <w:p w14:paraId="233E3FB9" w14:textId="37CF5CAC" w:rsidR="00043FB0" w:rsidRPr="00437745" w:rsidRDefault="001E1AF7"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1" w:name="_Hlk521495603"/>
      <w:bookmarkStart w:id="2" w:name="_Hlk521525459"/>
      <w:r w:rsidRPr="00437745">
        <w:rPr>
          <w:rFonts w:cstheme="minorHAnsi"/>
          <w:color w:val="000000" w:themeColor="text1"/>
          <w:sz w:val="24"/>
          <w:szCs w:val="24"/>
        </w:rPr>
        <w:t>Select t</w:t>
      </w:r>
      <w:r w:rsidR="005F217A" w:rsidRPr="00437745">
        <w:rPr>
          <w:rFonts w:cstheme="minorHAnsi"/>
          <w:color w:val="000000" w:themeColor="text1"/>
          <w:sz w:val="24"/>
          <w:szCs w:val="24"/>
        </w:rPr>
        <w:t>he first coding exon (exon</w:t>
      </w:r>
      <w:r w:rsidR="00F842DF" w:rsidRPr="00437745">
        <w:rPr>
          <w:rFonts w:cstheme="minorHAnsi"/>
          <w:color w:val="000000" w:themeColor="text1"/>
          <w:sz w:val="24"/>
          <w:szCs w:val="24"/>
        </w:rPr>
        <w:t xml:space="preserve"> </w:t>
      </w:r>
      <w:r w:rsidR="005F217A" w:rsidRPr="00437745">
        <w:rPr>
          <w:rFonts w:cstheme="minorHAnsi"/>
          <w:color w:val="000000" w:themeColor="text1"/>
          <w:sz w:val="24"/>
          <w:szCs w:val="24"/>
        </w:rPr>
        <w:t xml:space="preserve">2) of </w:t>
      </w:r>
      <w:r w:rsidR="00F26CCC">
        <w:rPr>
          <w:rFonts w:cstheme="minorHAnsi"/>
          <w:color w:val="000000" w:themeColor="text1"/>
          <w:sz w:val="24"/>
          <w:szCs w:val="24"/>
        </w:rPr>
        <w:t xml:space="preserve">the </w:t>
      </w:r>
      <w:r w:rsidR="002E7E99" w:rsidRPr="00437745">
        <w:rPr>
          <w:rFonts w:cstheme="minorHAnsi"/>
          <w:color w:val="000000" w:themeColor="text1"/>
          <w:sz w:val="24"/>
          <w:szCs w:val="24"/>
        </w:rPr>
        <w:t xml:space="preserve">Myh9 </w:t>
      </w:r>
      <w:r w:rsidR="005F217A" w:rsidRPr="00437745">
        <w:rPr>
          <w:rFonts w:cstheme="minorHAnsi"/>
          <w:color w:val="000000" w:themeColor="text1"/>
          <w:sz w:val="24"/>
          <w:szCs w:val="24"/>
        </w:rPr>
        <w:t xml:space="preserve">gene for disruption or insertion </w:t>
      </w:r>
      <w:bookmarkEnd w:id="1"/>
      <w:r w:rsidR="005F217A" w:rsidRPr="00437745">
        <w:rPr>
          <w:rFonts w:cstheme="minorHAnsi"/>
          <w:color w:val="000000" w:themeColor="text1"/>
          <w:sz w:val="24"/>
          <w:szCs w:val="24"/>
        </w:rPr>
        <w:t>in the application of knockout/knock-in reported here</w:t>
      </w:r>
      <w:bookmarkEnd w:id="2"/>
      <w:r w:rsidR="005F217A" w:rsidRPr="00437745">
        <w:rPr>
          <w:rFonts w:cstheme="minorHAnsi"/>
          <w:sz w:val="24"/>
          <w:szCs w:val="24"/>
        </w:rPr>
        <w:t xml:space="preserve">. </w:t>
      </w:r>
    </w:p>
    <w:p w14:paraId="261F6736" w14:textId="77777777" w:rsidR="00095AAA" w:rsidRPr="00437745" w:rsidRDefault="00095AAA" w:rsidP="003229BC">
      <w:pPr>
        <w:autoSpaceDE w:val="0"/>
        <w:autoSpaceDN w:val="0"/>
        <w:adjustRightInd w:val="0"/>
        <w:spacing w:after="0" w:line="240" w:lineRule="auto"/>
        <w:jc w:val="both"/>
        <w:rPr>
          <w:rFonts w:cstheme="minorHAnsi"/>
          <w:sz w:val="24"/>
          <w:szCs w:val="24"/>
        </w:rPr>
      </w:pPr>
    </w:p>
    <w:p w14:paraId="1DC755A4" w14:textId="33892D83" w:rsidR="00043FB0" w:rsidRPr="00437745" w:rsidRDefault="00E177A8"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3" w:name="_Hlk521495704"/>
      <w:r w:rsidRPr="00437745">
        <w:rPr>
          <w:rFonts w:cstheme="minorHAnsi"/>
          <w:color w:val="000000" w:themeColor="text1"/>
          <w:sz w:val="24"/>
          <w:szCs w:val="24"/>
        </w:rPr>
        <w:t>Retrieve the 5</w:t>
      </w:r>
      <w:r w:rsidR="00F26CCC">
        <w:rPr>
          <w:rFonts w:cstheme="minorHAnsi"/>
          <w:color w:val="000000" w:themeColor="text1"/>
          <w:sz w:val="24"/>
          <w:szCs w:val="24"/>
        </w:rPr>
        <w:t>-</w:t>
      </w:r>
      <w:r w:rsidRPr="00437745">
        <w:rPr>
          <w:rFonts w:cstheme="minorHAnsi"/>
          <w:color w:val="000000" w:themeColor="text1"/>
          <w:sz w:val="24"/>
          <w:szCs w:val="24"/>
        </w:rPr>
        <w:t>kb upstream and 5</w:t>
      </w:r>
      <w:r w:rsidR="00F26CCC">
        <w:rPr>
          <w:rFonts w:eastAsia="SimSun" w:cstheme="minorHAnsi"/>
          <w:color w:val="000000" w:themeColor="text1"/>
          <w:sz w:val="24"/>
          <w:szCs w:val="24"/>
        </w:rPr>
        <w:t>-</w:t>
      </w:r>
      <w:r w:rsidRPr="00437745">
        <w:rPr>
          <w:rFonts w:cstheme="minorHAnsi"/>
          <w:color w:val="000000" w:themeColor="text1"/>
          <w:sz w:val="24"/>
          <w:szCs w:val="24"/>
        </w:rPr>
        <w:t>kb downstream DNA sequences surrounding the Myh9 exon</w:t>
      </w:r>
      <w:r w:rsidR="00F26CCC">
        <w:rPr>
          <w:rFonts w:cstheme="minorHAnsi"/>
          <w:color w:val="000000" w:themeColor="text1"/>
          <w:sz w:val="24"/>
          <w:szCs w:val="24"/>
        </w:rPr>
        <w:t xml:space="preserve"> </w:t>
      </w:r>
      <w:r w:rsidRPr="00437745">
        <w:rPr>
          <w:rFonts w:cstheme="minorHAnsi"/>
          <w:color w:val="000000" w:themeColor="text1"/>
          <w:sz w:val="24"/>
          <w:szCs w:val="24"/>
        </w:rPr>
        <w:t xml:space="preserve">2 </w:t>
      </w:r>
      <w:bookmarkEnd w:id="3"/>
      <w:r w:rsidRPr="00437745">
        <w:rPr>
          <w:rFonts w:cstheme="minorHAnsi"/>
          <w:color w:val="000000" w:themeColor="text1"/>
          <w:sz w:val="24"/>
          <w:szCs w:val="24"/>
        </w:rPr>
        <w:t xml:space="preserve">from the </w:t>
      </w:r>
      <w:r w:rsidRPr="00437745">
        <w:rPr>
          <w:rStyle w:val="Hyperlink"/>
          <w:rFonts w:cstheme="minorHAnsi"/>
          <w:b/>
          <w:color w:val="000000" w:themeColor="text1"/>
          <w:sz w:val="24"/>
          <w:szCs w:val="24"/>
          <w:u w:val="none"/>
        </w:rPr>
        <w:t>genome.ucsc.edu</w:t>
      </w:r>
      <w:r w:rsidRPr="00437745">
        <w:rPr>
          <w:rFonts w:cstheme="minorHAnsi"/>
          <w:color w:val="000000" w:themeColor="text1"/>
          <w:sz w:val="24"/>
          <w:szCs w:val="24"/>
        </w:rPr>
        <w:t xml:space="preserve"> website</w:t>
      </w:r>
      <w:r w:rsidR="005F217A" w:rsidRPr="00437745">
        <w:rPr>
          <w:rFonts w:cstheme="minorHAnsi"/>
          <w:sz w:val="24"/>
          <w:szCs w:val="24"/>
        </w:rPr>
        <w:t>.</w:t>
      </w:r>
    </w:p>
    <w:p w14:paraId="032D31F3" w14:textId="77777777" w:rsidR="00095AAA" w:rsidRPr="00437745" w:rsidRDefault="00095AAA" w:rsidP="003229BC">
      <w:pPr>
        <w:autoSpaceDE w:val="0"/>
        <w:autoSpaceDN w:val="0"/>
        <w:adjustRightInd w:val="0"/>
        <w:spacing w:after="0" w:line="240" w:lineRule="auto"/>
        <w:jc w:val="both"/>
        <w:rPr>
          <w:rFonts w:cstheme="minorHAnsi"/>
          <w:sz w:val="24"/>
          <w:szCs w:val="24"/>
        </w:rPr>
      </w:pPr>
    </w:p>
    <w:p w14:paraId="77E1E1AF" w14:textId="50BF0D62" w:rsidR="00935052" w:rsidRPr="00437745" w:rsidRDefault="005F217A"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4" w:name="_Hlk521495782"/>
      <w:r w:rsidRPr="00437745">
        <w:rPr>
          <w:rFonts w:cstheme="minorHAnsi"/>
          <w:color w:val="000000" w:themeColor="text1"/>
          <w:sz w:val="24"/>
          <w:szCs w:val="24"/>
        </w:rPr>
        <w:t xml:space="preserve">Analyze </w:t>
      </w:r>
      <w:r w:rsidR="002E7E99" w:rsidRPr="00437745">
        <w:rPr>
          <w:rFonts w:cstheme="minorHAnsi"/>
          <w:color w:val="000000" w:themeColor="text1"/>
          <w:sz w:val="24"/>
          <w:szCs w:val="24"/>
        </w:rPr>
        <w:t xml:space="preserve">restriction </w:t>
      </w:r>
      <w:r w:rsidR="0076496B" w:rsidRPr="00437745">
        <w:rPr>
          <w:rFonts w:cstheme="minorHAnsi"/>
          <w:color w:val="000000" w:themeColor="text1"/>
          <w:sz w:val="24"/>
          <w:szCs w:val="24"/>
        </w:rPr>
        <w:t xml:space="preserve">digestion patterns of </w:t>
      </w:r>
      <w:r w:rsidRPr="00437745">
        <w:rPr>
          <w:rFonts w:cstheme="minorHAnsi"/>
          <w:color w:val="000000" w:themeColor="text1"/>
          <w:sz w:val="24"/>
          <w:szCs w:val="24"/>
        </w:rPr>
        <w:t>enzymes (RE</w:t>
      </w:r>
      <w:r w:rsidR="002E7E99" w:rsidRPr="00437745">
        <w:rPr>
          <w:rFonts w:cstheme="minorHAnsi"/>
          <w:color w:val="000000" w:themeColor="text1"/>
          <w:sz w:val="24"/>
          <w:szCs w:val="24"/>
        </w:rPr>
        <w:t>s</w:t>
      </w:r>
      <w:r w:rsidRPr="00437745">
        <w:rPr>
          <w:rFonts w:cstheme="minorHAnsi"/>
          <w:color w:val="000000" w:themeColor="text1"/>
          <w:sz w:val="24"/>
          <w:szCs w:val="24"/>
        </w:rPr>
        <w:t>) with 1</w:t>
      </w:r>
      <w:r w:rsidR="00F26CCC">
        <w:rPr>
          <w:rFonts w:cstheme="minorHAnsi"/>
          <w:color w:val="000000" w:themeColor="text1"/>
          <w:sz w:val="24"/>
          <w:szCs w:val="24"/>
        </w:rPr>
        <w:t xml:space="preserve"> </w:t>
      </w:r>
      <w:r w:rsidRPr="00437745">
        <w:rPr>
          <w:rFonts w:cstheme="minorHAnsi"/>
          <w:color w:val="000000" w:themeColor="text1"/>
          <w:sz w:val="24"/>
          <w:szCs w:val="24"/>
        </w:rPr>
        <w:t>-</w:t>
      </w:r>
      <w:r w:rsidR="00F26CCC">
        <w:rPr>
          <w:rFonts w:cstheme="minorHAnsi"/>
          <w:color w:val="000000" w:themeColor="text1"/>
          <w:sz w:val="24"/>
          <w:szCs w:val="24"/>
        </w:rPr>
        <w:t xml:space="preserve"> </w:t>
      </w:r>
      <w:r w:rsidRPr="00437745">
        <w:rPr>
          <w:rFonts w:cstheme="minorHAnsi"/>
          <w:color w:val="000000" w:themeColor="text1"/>
          <w:sz w:val="24"/>
          <w:szCs w:val="24"/>
        </w:rPr>
        <w:t>2 cut</w:t>
      </w:r>
      <w:r w:rsidR="00F26CCC">
        <w:rPr>
          <w:rFonts w:cstheme="minorHAnsi"/>
          <w:color w:val="000000" w:themeColor="text1"/>
          <w:sz w:val="24"/>
          <w:szCs w:val="24"/>
        </w:rPr>
        <w:t>s</w:t>
      </w:r>
      <w:r w:rsidRPr="00437745">
        <w:rPr>
          <w:rFonts w:cstheme="minorHAnsi"/>
          <w:color w:val="000000" w:themeColor="text1"/>
          <w:sz w:val="24"/>
          <w:szCs w:val="24"/>
        </w:rPr>
        <w:t xml:space="preserve"> in this 10</w:t>
      </w:r>
      <w:r w:rsidR="00F26CCC">
        <w:rPr>
          <w:rFonts w:eastAsia="SimSun" w:cstheme="minorHAnsi"/>
          <w:color w:val="000000" w:themeColor="text1"/>
          <w:sz w:val="24"/>
          <w:szCs w:val="24"/>
        </w:rPr>
        <w:t>-</w:t>
      </w:r>
      <w:r w:rsidRPr="00437745">
        <w:rPr>
          <w:rFonts w:cstheme="minorHAnsi"/>
          <w:color w:val="000000" w:themeColor="text1"/>
          <w:sz w:val="24"/>
          <w:szCs w:val="24"/>
        </w:rPr>
        <w:t xml:space="preserve">kb region </w:t>
      </w:r>
      <w:bookmarkEnd w:id="4"/>
      <w:r w:rsidRPr="00437745">
        <w:rPr>
          <w:rFonts w:cstheme="minorHAnsi"/>
          <w:sz w:val="24"/>
          <w:szCs w:val="24"/>
        </w:rPr>
        <w:t xml:space="preserve">by using </w:t>
      </w:r>
      <w:proofErr w:type="spellStart"/>
      <w:r w:rsidRPr="00437745">
        <w:rPr>
          <w:rFonts w:cstheme="minorHAnsi"/>
          <w:sz w:val="24"/>
          <w:szCs w:val="24"/>
        </w:rPr>
        <w:t>pDRAW</w:t>
      </w:r>
      <w:proofErr w:type="spellEnd"/>
      <w:r w:rsidRPr="00437745">
        <w:rPr>
          <w:rFonts w:cstheme="minorHAnsi"/>
          <w:sz w:val="24"/>
          <w:szCs w:val="24"/>
        </w:rPr>
        <w:t xml:space="preserve"> software</w:t>
      </w:r>
      <w:r w:rsidR="00556867" w:rsidRPr="00437745">
        <w:rPr>
          <w:rFonts w:cstheme="minorHAnsi"/>
          <w:sz w:val="24"/>
          <w:szCs w:val="24"/>
        </w:rPr>
        <w:t xml:space="preserve"> to</w:t>
      </w:r>
      <w:r w:rsidRPr="00437745">
        <w:rPr>
          <w:rFonts w:cstheme="minorHAnsi"/>
          <w:sz w:val="24"/>
          <w:szCs w:val="24"/>
        </w:rPr>
        <w:t xml:space="preserve"> </w:t>
      </w:r>
      <w:r w:rsidR="00556867" w:rsidRPr="00437745">
        <w:rPr>
          <w:rFonts w:cstheme="minorHAnsi"/>
          <w:sz w:val="24"/>
          <w:szCs w:val="24"/>
        </w:rPr>
        <w:t xml:space="preserve">determine </w:t>
      </w:r>
      <w:r w:rsidRPr="00437745">
        <w:rPr>
          <w:rFonts w:cstheme="minorHAnsi"/>
          <w:sz w:val="24"/>
          <w:szCs w:val="24"/>
        </w:rPr>
        <w:t>suitable RE(s) to digest the genomic DNA for Southern blotting</w:t>
      </w:r>
      <w:r w:rsidR="00935052" w:rsidRPr="00437745">
        <w:rPr>
          <w:rFonts w:cstheme="minorHAnsi"/>
          <w:sz w:val="24"/>
          <w:szCs w:val="24"/>
        </w:rPr>
        <w:t>.</w:t>
      </w:r>
    </w:p>
    <w:p w14:paraId="2F9BEF70" w14:textId="77777777" w:rsidR="00935052" w:rsidRPr="00437745" w:rsidRDefault="00935052" w:rsidP="00935052">
      <w:pPr>
        <w:pStyle w:val="ListParagraph"/>
        <w:rPr>
          <w:rFonts w:cstheme="minorHAnsi"/>
          <w:sz w:val="24"/>
          <w:szCs w:val="24"/>
        </w:rPr>
      </w:pPr>
    </w:p>
    <w:p w14:paraId="0C3D65A5" w14:textId="77777777" w:rsidR="00043FB0" w:rsidRPr="00437745" w:rsidRDefault="00CC57E8" w:rsidP="00935052">
      <w:pPr>
        <w:pStyle w:val="ListParagraph"/>
        <w:autoSpaceDE w:val="0"/>
        <w:autoSpaceDN w:val="0"/>
        <w:adjustRightInd w:val="0"/>
        <w:spacing w:after="0" w:line="240" w:lineRule="auto"/>
        <w:ind w:left="0"/>
        <w:jc w:val="both"/>
        <w:rPr>
          <w:rFonts w:cstheme="minorHAnsi"/>
          <w:sz w:val="24"/>
          <w:szCs w:val="24"/>
        </w:rPr>
      </w:pPr>
      <w:r w:rsidRPr="00437745">
        <w:rPr>
          <w:rFonts w:cstheme="minorHAnsi"/>
          <w:sz w:val="24"/>
          <w:szCs w:val="24"/>
        </w:rPr>
        <w:t>Note:</w:t>
      </w:r>
      <w:r w:rsidR="005F217A" w:rsidRPr="00437745">
        <w:rPr>
          <w:rFonts w:cstheme="minorHAnsi"/>
          <w:sz w:val="24"/>
          <w:szCs w:val="24"/>
        </w:rPr>
        <w:t xml:space="preserve"> </w:t>
      </w:r>
      <w:r w:rsidR="0076496B" w:rsidRPr="00437745">
        <w:rPr>
          <w:rFonts w:cstheme="minorHAnsi"/>
          <w:sz w:val="24"/>
          <w:szCs w:val="24"/>
        </w:rPr>
        <w:t xml:space="preserve">Dra I </w:t>
      </w:r>
      <w:proofErr w:type="gramStart"/>
      <w:r w:rsidR="0076496B" w:rsidRPr="00437745">
        <w:rPr>
          <w:rFonts w:cstheme="minorHAnsi"/>
          <w:sz w:val="24"/>
          <w:szCs w:val="24"/>
        </w:rPr>
        <w:t>meets</w:t>
      </w:r>
      <w:proofErr w:type="gramEnd"/>
      <w:r w:rsidR="005F217A" w:rsidRPr="00437745">
        <w:rPr>
          <w:rFonts w:cstheme="minorHAnsi"/>
          <w:sz w:val="24"/>
          <w:szCs w:val="24"/>
        </w:rPr>
        <w:t xml:space="preserve"> this requirement</w:t>
      </w:r>
      <w:r w:rsidR="0076496B" w:rsidRPr="00437745">
        <w:rPr>
          <w:rFonts w:cstheme="minorHAnsi"/>
          <w:sz w:val="24"/>
          <w:szCs w:val="24"/>
        </w:rPr>
        <w:t xml:space="preserve"> and </w:t>
      </w:r>
      <w:r w:rsidR="00B732A0" w:rsidRPr="00437745">
        <w:rPr>
          <w:rFonts w:cstheme="minorHAnsi"/>
          <w:sz w:val="24"/>
          <w:szCs w:val="24"/>
        </w:rPr>
        <w:t xml:space="preserve">is </w:t>
      </w:r>
      <w:r w:rsidR="0076496B" w:rsidRPr="00437745">
        <w:rPr>
          <w:rFonts w:cstheme="minorHAnsi"/>
          <w:sz w:val="24"/>
          <w:szCs w:val="24"/>
        </w:rPr>
        <w:t xml:space="preserve">selected </w:t>
      </w:r>
      <w:r w:rsidR="005F217A" w:rsidRPr="00437745">
        <w:rPr>
          <w:rFonts w:cstheme="minorHAnsi"/>
          <w:sz w:val="24"/>
          <w:szCs w:val="24"/>
        </w:rPr>
        <w:t xml:space="preserve">for the purpose. </w:t>
      </w:r>
    </w:p>
    <w:p w14:paraId="2A712922" w14:textId="77777777" w:rsidR="00CC57E8" w:rsidRPr="00437745" w:rsidRDefault="00CC57E8" w:rsidP="003229BC">
      <w:pPr>
        <w:autoSpaceDE w:val="0"/>
        <w:autoSpaceDN w:val="0"/>
        <w:adjustRightInd w:val="0"/>
        <w:spacing w:after="0" w:line="240" w:lineRule="auto"/>
        <w:jc w:val="both"/>
        <w:rPr>
          <w:rFonts w:cstheme="minorHAnsi"/>
          <w:sz w:val="24"/>
          <w:szCs w:val="24"/>
        </w:rPr>
      </w:pPr>
    </w:p>
    <w:p w14:paraId="5243CE0C" w14:textId="7E219CE1" w:rsidR="00FF4E6D" w:rsidRPr="00437745" w:rsidRDefault="00C267CD"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5" w:name="_Hlk521495953"/>
      <w:r w:rsidRPr="00437745">
        <w:rPr>
          <w:rFonts w:cstheme="minorHAnsi"/>
          <w:color w:val="000000" w:themeColor="text1"/>
          <w:sz w:val="24"/>
          <w:szCs w:val="24"/>
        </w:rPr>
        <w:t>S</w:t>
      </w:r>
      <w:r w:rsidR="005F217A" w:rsidRPr="00437745">
        <w:rPr>
          <w:rFonts w:cstheme="minorHAnsi"/>
          <w:color w:val="000000" w:themeColor="text1"/>
          <w:sz w:val="24"/>
          <w:szCs w:val="24"/>
        </w:rPr>
        <w:t>elect a 4</w:t>
      </w:r>
      <w:r w:rsidR="009536C5">
        <w:rPr>
          <w:rFonts w:eastAsia="SimSun" w:cstheme="minorHAnsi"/>
          <w:color w:val="000000" w:themeColor="text1"/>
          <w:sz w:val="24"/>
          <w:szCs w:val="24"/>
        </w:rPr>
        <w:t>-</w:t>
      </w:r>
      <w:r w:rsidR="005F217A" w:rsidRPr="00437745">
        <w:rPr>
          <w:rFonts w:cstheme="minorHAnsi"/>
          <w:color w:val="000000" w:themeColor="text1"/>
          <w:sz w:val="24"/>
          <w:szCs w:val="24"/>
        </w:rPr>
        <w:t>kb</w:t>
      </w:r>
      <w:r w:rsidR="00254929" w:rsidRPr="00437745">
        <w:rPr>
          <w:rFonts w:cstheme="minorHAnsi"/>
          <w:color w:val="000000" w:themeColor="text1"/>
          <w:sz w:val="24"/>
          <w:szCs w:val="24"/>
        </w:rPr>
        <w:t xml:space="preserve"> fragment</w:t>
      </w:r>
      <w:r w:rsidR="005F217A" w:rsidRPr="00437745">
        <w:rPr>
          <w:rFonts w:cstheme="minorHAnsi"/>
          <w:color w:val="000000" w:themeColor="text1"/>
          <w:sz w:val="24"/>
          <w:szCs w:val="24"/>
        </w:rPr>
        <w:t xml:space="preserve"> immediate upstream of the </w:t>
      </w:r>
      <w:r w:rsidR="00EA4161" w:rsidRPr="00437745">
        <w:rPr>
          <w:rFonts w:cstheme="minorHAnsi"/>
          <w:color w:val="000000" w:themeColor="text1"/>
          <w:sz w:val="24"/>
          <w:szCs w:val="24"/>
        </w:rPr>
        <w:t>Myh</w:t>
      </w:r>
      <w:r w:rsidR="002E7E99" w:rsidRPr="00437745">
        <w:rPr>
          <w:rFonts w:cstheme="minorHAnsi"/>
          <w:color w:val="000000" w:themeColor="text1"/>
          <w:sz w:val="24"/>
          <w:szCs w:val="24"/>
        </w:rPr>
        <w:t>9</w:t>
      </w:r>
      <w:r w:rsidR="005F217A" w:rsidRPr="00437745">
        <w:rPr>
          <w:rFonts w:cstheme="minorHAnsi"/>
          <w:color w:val="000000" w:themeColor="text1"/>
          <w:sz w:val="24"/>
          <w:szCs w:val="24"/>
        </w:rPr>
        <w:t xml:space="preserve"> exon</w:t>
      </w:r>
      <w:r w:rsidR="00F842DF" w:rsidRPr="00437745">
        <w:rPr>
          <w:rFonts w:cstheme="minorHAnsi"/>
          <w:color w:val="000000" w:themeColor="text1"/>
          <w:sz w:val="24"/>
          <w:szCs w:val="24"/>
        </w:rPr>
        <w:t xml:space="preserve"> </w:t>
      </w:r>
      <w:r w:rsidR="005F217A" w:rsidRPr="00437745">
        <w:rPr>
          <w:rFonts w:cstheme="minorHAnsi"/>
          <w:color w:val="000000" w:themeColor="text1"/>
          <w:sz w:val="24"/>
          <w:szCs w:val="24"/>
        </w:rPr>
        <w:t xml:space="preserve">2 as the left homology arm </w:t>
      </w:r>
      <w:bookmarkEnd w:id="5"/>
      <w:r w:rsidR="005F217A" w:rsidRPr="00437745">
        <w:rPr>
          <w:rFonts w:cstheme="minorHAnsi"/>
          <w:color w:val="000000" w:themeColor="text1"/>
          <w:sz w:val="24"/>
          <w:szCs w:val="24"/>
        </w:rPr>
        <w:t xml:space="preserve">(LHA) and </w:t>
      </w:r>
      <w:bookmarkStart w:id="6" w:name="_Hlk521495981"/>
      <w:r w:rsidR="005F217A" w:rsidRPr="00437745">
        <w:rPr>
          <w:rFonts w:cstheme="minorHAnsi"/>
          <w:color w:val="000000" w:themeColor="text1"/>
          <w:sz w:val="24"/>
          <w:szCs w:val="24"/>
        </w:rPr>
        <w:t>a 1.7</w:t>
      </w:r>
      <w:r w:rsidR="009536C5">
        <w:rPr>
          <w:rFonts w:eastAsia="SimSun" w:cstheme="minorHAnsi"/>
          <w:color w:val="000000" w:themeColor="text1"/>
          <w:sz w:val="24"/>
          <w:szCs w:val="24"/>
        </w:rPr>
        <w:t>-</w:t>
      </w:r>
      <w:r w:rsidR="005F217A" w:rsidRPr="00437745">
        <w:rPr>
          <w:rFonts w:cstheme="minorHAnsi"/>
          <w:color w:val="000000" w:themeColor="text1"/>
          <w:sz w:val="24"/>
          <w:szCs w:val="24"/>
        </w:rPr>
        <w:t xml:space="preserve">kb </w:t>
      </w:r>
      <w:r w:rsidR="00715CA1" w:rsidRPr="00437745">
        <w:rPr>
          <w:rFonts w:cstheme="minorHAnsi"/>
          <w:color w:val="000000" w:themeColor="text1"/>
          <w:sz w:val="24"/>
          <w:szCs w:val="24"/>
        </w:rPr>
        <w:t xml:space="preserve">fragment </w:t>
      </w:r>
      <w:r w:rsidR="005F217A" w:rsidRPr="00437745">
        <w:rPr>
          <w:rFonts w:cstheme="minorHAnsi"/>
          <w:color w:val="000000" w:themeColor="text1"/>
          <w:sz w:val="24"/>
          <w:szCs w:val="24"/>
        </w:rPr>
        <w:t xml:space="preserve">immediate downstream sequence as the right homology arm </w:t>
      </w:r>
      <w:bookmarkEnd w:id="6"/>
      <w:r w:rsidR="005F217A" w:rsidRPr="00437745">
        <w:rPr>
          <w:rFonts w:cstheme="minorHAnsi"/>
          <w:color w:val="000000" w:themeColor="text1"/>
          <w:sz w:val="24"/>
          <w:szCs w:val="24"/>
        </w:rPr>
        <w:t xml:space="preserve">(RHA); choose </w:t>
      </w:r>
      <w:bookmarkStart w:id="7" w:name="_Hlk521496065"/>
      <w:r w:rsidR="005F217A" w:rsidRPr="00437745">
        <w:rPr>
          <w:rFonts w:cstheme="minorHAnsi"/>
          <w:color w:val="000000" w:themeColor="text1"/>
          <w:sz w:val="24"/>
          <w:szCs w:val="24"/>
        </w:rPr>
        <w:t>a 1</w:t>
      </w:r>
      <w:r w:rsidR="009536C5">
        <w:rPr>
          <w:rFonts w:eastAsia="SimSun" w:cstheme="minorHAnsi"/>
          <w:color w:val="000000" w:themeColor="text1"/>
          <w:sz w:val="24"/>
          <w:szCs w:val="24"/>
        </w:rPr>
        <w:t>-</w:t>
      </w:r>
      <w:r w:rsidR="005F217A" w:rsidRPr="00437745">
        <w:rPr>
          <w:rFonts w:cstheme="minorHAnsi"/>
          <w:color w:val="000000" w:themeColor="text1"/>
          <w:sz w:val="24"/>
          <w:szCs w:val="24"/>
        </w:rPr>
        <w:t xml:space="preserve">kb </w:t>
      </w:r>
      <w:r w:rsidR="00600D88" w:rsidRPr="00437745">
        <w:rPr>
          <w:rFonts w:cstheme="minorHAnsi"/>
          <w:color w:val="000000" w:themeColor="text1"/>
          <w:sz w:val="24"/>
          <w:szCs w:val="24"/>
        </w:rPr>
        <w:t>fragment</w:t>
      </w:r>
      <w:r w:rsidR="005F217A" w:rsidRPr="00437745">
        <w:rPr>
          <w:rFonts w:cstheme="minorHAnsi"/>
          <w:color w:val="000000" w:themeColor="text1"/>
          <w:sz w:val="24"/>
          <w:szCs w:val="24"/>
        </w:rPr>
        <w:t xml:space="preserve"> 5’ upstream of the LHA as the left probe</w:t>
      </w:r>
      <w:r w:rsidR="00377779" w:rsidRPr="00437745">
        <w:rPr>
          <w:rFonts w:cstheme="minorHAnsi"/>
          <w:color w:val="000000" w:themeColor="text1"/>
          <w:sz w:val="24"/>
          <w:szCs w:val="24"/>
        </w:rPr>
        <w:t xml:space="preserve"> </w:t>
      </w:r>
      <w:bookmarkEnd w:id="7"/>
      <w:r w:rsidR="00377779" w:rsidRPr="00437745">
        <w:rPr>
          <w:rFonts w:cstheme="minorHAnsi"/>
          <w:color w:val="000000" w:themeColor="text1"/>
          <w:sz w:val="24"/>
          <w:szCs w:val="24"/>
        </w:rPr>
        <w:t>(LP)</w:t>
      </w:r>
      <w:r w:rsidR="005F217A" w:rsidRPr="00437745">
        <w:rPr>
          <w:rFonts w:cstheme="minorHAnsi"/>
          <w:color w:val="000000" w:themeColor="text1"/>
          <w:sz w:val="24"/>
          <w:szCs w:val="24"/>
        </w:rPr>
        <w:t xml:space="preserve"> for Southern blotting and </w:t>
      </w:r>
      <w:bookmarkStart w:id="8" w:name="_Hlk521496090"/>
      <w:r w:rsidR="005F217A" w:rsidRPr="00437745">
        <w:rPr>
          <w:rFonts w:cstheme="minorHAnsi"/>
          <w:color w:val="000000" w:themeColor="text1"/>
          <w:sz w:val="24"/>
          <w:szCs w:val="24"/>
        </w:rPr>
        <w:t>a 1.2</w:t>
      </w:r>
      <w:r w:rsidR="009536C5">
        <w:rPr>
          <w:rFonts w:eastAsia="SimSun" w:cstheme="minorHAnsi"/>
          <w:color w:val="000000" w:themeColor="text1"/>
          <w:sz w:val="24"/>
          <w:szCs w:val="24"/>
        </w:rPr>
        <w:t>-</w:t>
      </w:r>
      <w:r w:rsidR="005F217A" w:rsidRPr="00437745">
        <w:rPr>
          <w:rFonts w:cstheme="minorHAnsi"/>
          <w:color w:val="000000" w:themeColor="text1"/>
          <w:sz w:val="24"/>
          <w:szCs w:val="24"/>
        </w:rPr>
        <w:t xml:space="preserve">kb </w:t>
      </w:r>
      <w:r w:rsidR="00600D88" w:rsidRPr="00437745">
        <w:rPr>
          <w:rFonts w:cstheme="minorHAnsi"/>
          <w:color w:val="000000" w:themeColor="text1"/>
          <w:sz w:val="24"/>
          <w:szCs w:val="24"/>
        </w:rPr>
        <w:t>fragment</w:t>
      </w:r>
      <w:r w:rsidR="005F217A" w:rsidRPr="00437745">
        <w:rPr>
          <w:rFonts w:cstheme="minorHAnsi"/>
          <w:color w:val="000000" w:themeColor="text1"/>
          <w:sz w:val="24"/>
          <w:szCs w:val="24"/>
        </w:rPr>
        <w:t xml:space="preserve"> 3’ downstream of the RHA as the right probe</w:t>
      </w:r>
      <w:r w:rsidR="00377779" w:rsidRPr="00437745">
        <w:rPr>
          <w:rFonts w:cstheme="minorHAnsi"/>
          <w:color w:val="000000" w:themeColor="text1"/>
          <w:sz w:val="24"/>
          <w:szCs w:val="24"/>
        </w:rPr>
        <w:t xml:space="preserve"> </w:t>
      </w:r>
      <w:bookmarkEnd w:id="8"/>
      <w:r w:rsidR="00377779" w:rsidRPr="00437745">
        <w:rPr>
          <w:rFonts w:cstheme="minorHAnsi"/>
          <w:color w:val="000000" w:themeColor="text1"/>
          <w:sz w:val="24"/>
          <w:szCs w:val="24"/>
        </w:rPr>
        <w:t>(RP)</w:t>
      </w:r>
      <w:r w:rsidR="009536C5">
        <w:rPr>
          <w:rFonts w:cstheme="minorHAnsi"/>
          <w:color w:val="000000" w:themeColor="text1"/>
          <w:sz w:val="24"/>
          <w:szCs w:val="24"/>
        </w:rPr>
        <w:t>,</w:t>
      </w:r>
      <w:r w:rsidRPr="00437745">
        <w:rPr>
          <w:rFonts w:cstheme="minorHAnsi"/>
          <w:color w:val="000000" w:themeColor="text1"/>
          <w:sz w:val="24"/>
          <w:szCs w:val="24"/>
        </w:rPr>
        <w:t xml:space="preserve"> based on the above analysis</w:t>
      </w:r>
      <w:r w:rsidR="00FF4E6D" w:rsidRPr="00437745">
        <w:rPr>
          <w:rFonts w:cstheme="minorHAnsi"/>
          <w:sz w:val="24"/>
          <w:szCs w:val="24"/>
        </w:rPr>
        <w:t>.</w:t>
      </w:r>
    </w:p>
    <w:p w14:paraId="0E449441" w14:textId="77777777" w:rsidR="00AE2E35" w:rsidRPr="00437745" w:rsidRDefault="00FF4E6D" w:rsidP="003229BC">
      <w:pPr>
        <w:pStyle w:val="ListParagraph"/>
        <w:autoSpaceDE w:val="0"/>
        <w:autoSpaceDN w:val="0"/>
        <w:adjustRightInd w:val="0"/>
        <w:spacing w:after="0" w:line="240" w:lineRule="auto"/>
        <w:ind w:left="360"/>
        <w:jc w:val="both"/>
        <w:rPr>
          <w:rFonts w:cstheme="minorHAnsi"/>
          <w:sz w:val="24"/>
          <w:szCs w:val="24"/>
        </w:rPr>
      </w:pPr>
      <w:r w:rsidRPr="00437745">
        <w:rPr>
          <w:rFonts w:cstheme="minorHAnsi"/>
          <w:sz w:val="24"/>
          <w:szCs w:val="24"/>
        </w:rPr>
        <w:t xml:space="preserve"> </w:t>
      </w:r>
    </w:p>
    <w:p w14:paraId="77F838AF" w14:textId="585DCF00" w:rsidR="00935052" w:rsidRPr="00437745" w:rsidRDefault="00AE2E35"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9" w:name="_Hlk521496143"/>
      <w:r w:rsidRPr="00437745">
        <w:rPr>
          <w:rFonts w:cstheme="minorHAnsi"/>
          <w:color w:val="000000" w:themeColor="text1"/>
          <w:sz w:val="24"/>
          <w:szCs w:val="24"/>
        </w:rPr>
        <w:t xml:space="preserve">Use </w:t>
      </w:r>
      <w:r w:rsidR="009536C5">
        <w:rPr>
          <w:rFonts w:cstheme="minorHAnsi"/>
          <w:color w:val="000000" w:themeColor="text1"/>
          <w:sz w:val="24"/>
          <w:szCs w:val="24"/>
        </w:rPr>
        <w:t xml:space="preserve">a </w:t>
      </w:r>
      <w:r w:rsidR="005F217A" w:rsidRPr="00437745">
        <w:rPr>
          <w:rFonts w:cstheme="minorHAnsi"/>
          <w:color w:val="000000" w:themeColor="text1"/>
          <w:sz w:val="24"/>
          <w:szCs w:val="24"/>
        </w:rPr>
        <w:t xml:space="preserve">primer3 program to design the forward and reverse primers </w:t>
      </w:r>
      <w:bookmarkEnd w:id="9"/>
      <w:r w:rsidR="005F217A" w:rsidRPr="00437745">
        <w:rPr>
          <w:rFonts w:cstheme="minorHAnsi"/>
          <w:sz w:val="24"/>
          <w:szCs w:val="24"/>
        </w:rPr>
        <w:t xml:space="preserve">for amplifying those four DNA fragments </w:t>
      </w:r>
      <w:r w:rsidR="00BE4D18" w:rsidRPr="00437745">
        <w:rPr>
          <w:rFonts w:cstheme="minorHAnsi"/>
          <w:sz w:val="24"/>
          <w:szCs w:val="24"/>
        </w:rPr>
        <w:t>by</w:t>
      </w:r>
      <w:r w:rsidR="005F217A" w:rsidRPr="00437745">
        <w:rPr>
          <w:rFonts w:cstheme="minorHAnsi"/>
          <w:sz w:val="24"/>
          <w:szCs w:val="24"/>
        </w:rPr>
        <w:t xml:space="preserve"> PCR. </w:t>
      </w:r>
      <w:r w:rsidRPr="00437745">
        <w:rPr>
          <w:rFonts w:cstheme="minorHAnsi"/>
          <w:sz w:val="24"/>
          <w:szCs w:val="24"/>
        </w:rPr>
        <w:t>D</w:t>
      </w:r>
      <w:r w:rsidR="005F217A" w:rsidRPr="00437745">
        <w:rPr>
          <w:rFonts w:cstheme="minorHAnsi"/>
          <w:sz w:val="24"/>
          <w:szCs w:val="24"/>
        </w:rPr>
        <w:t xml:space="preserve">esign a pair of primers with the forward primer resided </w:t>
      </w:r>
      <w:r w:rsidR="00324EA9" w:rsidRPr="00437745">
        <w:rPr>
          <w:rFonts w:cstheme="minorHAnsi"/>
          <w:sz w:val="24"/>
          <w:szCs w:val="24"/>
        </w:rPr>
        <w:t>near</w:t>
      </w:r>
      <w:r w:rsidR="005F217A" w:rsidRPr="00437745">
        <w:rPr>
          <w:rFonts w:cstheme="minorHAnsi"/>
          <w:sz w:val="24"/>
          <w:szCs w:val="24"/>
        </w:rPr>
        <w:t xml:space="preserve"> the 3’ terminal of </w:t>
      </w:r>
      <w:r w:rsidR="00DD6669" w:rsidRPr="00437745">
        <w:rPr>
          <w:rFonts w:cstheme="minorHAnsi"/>
          <w:sz w:val="24"/>
          <w:szCs w:val="24"/>
        </w:rPr>
        <w:t xml:space="preserve">a </w:t>
      </w:r>
      <w:r w:rsidR="005F217A" w:rsidRPr="00437745">
        <w:rPr>
          <w:rFonts w:cstheme="minorHAnsi"/>
          <w:sz w:val="24"/>
          <w:szCs w:val="24"/>
        </w:rPr>
        <w:t xml:space="preserve">selection marker </w:t>
      </w:r>
      <w:proofErr w:type="spellStart"/>
      <w:r w:rsidR="000453AF" w:rsidRPr="00437745">
        <w:rPr>
          <w:rFonts w:cstheme="minorHAnsi"/>
          <w:sz w:val="24"/>
          <w:szCs w:val="24"/>
        </w:rPr>
        <w:t>n</w:t>
      </w:r>
      <w:r w:rsidR="005F217A" w:rsidRPr="00437745">
        <w:rPr>
          <w:rFonts w:cstheme="minorHAnsi"/>
          <w:sz w:val="24"/>
          <w:szCs w:val="24"/>
        </w:rPr>
        <w:t>eomyocin</w:t>
      </w:r>
      <w:proofErr w:type="spellEnd"/>
      <w:r w:rsidR="00840046" w:rsidRPr="00437745">
        <w:rPr>
          <w:rFonts w:cstheme="minorHAnsi"/>
          <w:sz w:val="24"/>
          <w:szCs w:val="24"/>
        </w:rPr>
        <w:t xml:space="preserve"> resistance gene</w:t>
      </w:r>
      <w:r w:rsidR="000453AF" w:rsidRPr="00437745">
        <w:rPr>
          <w:rFonts w:cstheme="minorHAnsi"/>
          <w:sz w:val="24"/>
          <w:szCs w:val="24"/>
        </w:rPr>
        <w:t xml:space="preserve"> (P1)</w:t>
      </w:r>
      <w:r w:rsidR="005F217A" w:rsidRPr="00437745">
        <w:rPr>
          <w:rFonts w:cstheme="minorHAnsi"/>
          <w:sz w:val="24"/>
          <w:szCs w:val="24"/>
        </w:rPr>
        <w:t xml:space="preserve"> and the reverse </w:t>
      </w:r>
      <w:r w:rsidR="00324EA9" w:rsidRPr="00437745">
        <w:rPr>
          <w:rFonts w:cstheme="minorHAnsi"/>
          <w:sz w:val="24"/>
          <w:szCs w:val="24"/>
        </w:rPr>
        <w:t>primer</w:t>
      </w:r>
      <w:r w:rsidR="005F217A" w:rsidRPr="00437745">
        <w:rPr>
          <w:rFonts w:cstheme="minorHAnsi"/>
          <w:sz w:val="24"/>
          <w:szCs w:val="24"/>
        </w:rPr>
        <w:t xml:space="preserve"> located </w:t>
      </w:r>
      <w:r w:rsidR="00324EA9" w:rsidRPr="00437745">
        <w:rPr>
          <w:rFonts w:cstheme="minorHAnsi"/>
          <w:sz w:val="24"/>
          <w:szCs w:val="24"/>
        </w:rPr>
        <w:t xml:space="preserve">just </w:t>
      </w:r>
      <w:r w:rsidR="005F217A" w:rsidRPr="00437745">
        <w:rPr>
          <w:rFonts w:cstheme="minorHAnsi"/>
          <w:sz w:val="24"/>
          <w:szCs w:val="24"/>
        </w:rPr>
        <w:t xml:space="preserve">outside the </w:t>
      </w:r>
      <w:r w:rsidR="00840046" w:rsidRPr="00437745">
        <w:rPr>
          <w:rFonts w:cstheme="minorHAnsi"/>
          <w:sz w:val="24"/>
          <w:szCs w:val="24"/>
        </w:rPr>
        <w:t>RHA</w:t>
      </w:r>
      <w:r w:rsidR="000453AF" w:rsidRPr="00437745">
        <w:rPr>
          <w:rFonts w:cstheme="minorHAnsi"/>
          <w:sz w:val="24"/>
          <w:szCs w:val="24"/>
        </w:rPr>
        <w:t xml:space="preserve"> (P2)</w:t>
      </w:r>
      <w:r w:rsidR="00840046" w:rsidRPr="00437745">
        <w:rPr>
          <w:rFonts w:cstheme="minorHAnsi"/>
          <w:sz w:val="24"/>
          <w:szCs w:val="24"/>
        </w:rPr>
        <w:t>.</w:t>
      </w:r>
      <w:r w:rsidR="005F217A" w:rsidRPr="00437745">
        <w:rPr>
          <w:rFonts w:cstheme="minorHAnsi"/>
          <w:sz w:val="24"/>
          <w:szCs w:val="24"/>
        </w:rPr>
        <w:t xml:space="preserve"> </w:t>
      </w:r>
    </w:p>
    <w:p w14:paraId="08A37ED3" w14:textId="77777777" w:rsidR="00935052" w:rsidRPr="00437745" w:rsidRDefault="00935052" w:rsidP="00935052">
      <w:pPr>
        <w:pStyle w:val="ListParagraph"/>
        <w:rPr>
          <w:rFonts w:cstheme="minorHAnsi"/>
          <w:sz w:val="24"/>
          <w:szCs w:val="24"/>
        </w:rPr>
      </w:pPr>
    </w:p>
    <w:p w14:paraId="034511D7" w14:textId="6A09BDE1" w:rsidR="00043FB0" w:rsidRPr="00437745" w:rsidRDefault="00AE2E35" w:rsidP="00935052">
      <w:pPr>
        <w:pStyle w:val="ListParagraph"/>
        <w:autoSpaceDE w:val="0"/>
        <w:autoSpaceDN w:val="0"/>
        <w:adjustRightInd w:val="0"/>
        <w:spacing w:after="0" w:line="240" w:lineRule="auto"/>
        <w:ind w:left="0"/>
        <w:jc w:val="both"/>
        <w:rPr>
          <w:rFonts w:cstheme="minorHAnsi"/>
          <w:sz w:val="24"/>
          <w:szCs w:val="24"/>
        </w:rPr>
      </w:pPr>
      <w:r w:rsidRPr="00437745">
        <w:rPr>
          <w:rFonts w:cstheme="minorHAnsi"/>
          <w:sz w:val="24"/>
          <w:szCs w:val="24"/>
        </w:rPr>
        <w:t xml:space="preserve">Note: </w:t>
      </w:r>
      <w:r w:rsidR="009536C5">
        <w:rPr>
          <w:rFonts w:cstheme="minorHAnsi"/>
          <w:sz w:val="24"/>
          <w:szCs w:val="24"/>
        </w:rPr>
        <w:t>T</w:t>
      </w:r>
      <w:r w:rsidR="009D4A91" w:rsidRPr="00437745">
        <w:rPr>
          <w:rFonts w:cstheme="minorHAnsi"/>
          <w:sz w:val="24"/>
          <w:szCs w:val="24"/>
        </w:rPr>
        <w:t>h</w:t>
      </w:r>
      <w:r w:rsidR="00663F14" w:rsidRPr="00437745">
        <w:rPr>
          <w:rFonts w:cstheme="minorHAnsi"/>
          <w:sz w:val="24"/>
          <w:szCs w:val="24"/>
        </w:rPr>
        <w:t>is</w:t>
      </w:r>
      <w:r w:rsidR="009D4A91" w:rsidRPr="00437745">
        <w:rPr>
          <w:rFonts w:cstheme="minorHAnsi"/>
          <w:sz w:val="24"/>
          <w:szCs w:val="24"/>
        </w:rPr>
        <w:t xml:space="preserve"> </w:t>
      </w:r>
      <w:r w:rsidR="005F217A" w:rsidRPr="00437745">
        <w:rPr>
          <w:rFonts w:cstheme="minorHAnsi"/>
          <w:sz w:val="24"/>
          <w:szCs w:val="24"/>
        </w:rPr>
        <w:t>primer</w:t>
      </w:r>
      <w:r w:rsidR="00663F14" w:rsidRPr="00437745">
        <w:rPr>
          <w:rFonts w:cstheme="minorHAnsi"/>
          <w:sz w:val="24"/>
          <w:szCs w:val="24"/>
        </w:rPr>
        <w:t xml:space="preserve"> pair</w:t>
      </w:r>
      <w:r w:rsidR="005F217A" w:rsidRPr="00437745">
        <w:rPr>
          <w:rFonts w:cstheme="minorHAnsi"/>
          <w:sz w:val="24"/>
          <w:szCs w:val="24"/>
        </w:rPr>
        <w:t xml:space="preserve"> </w:t>
      </w:r>
      <w:r w:rsidR="00663F14" w:rsidRPr="00437745">
        <w:rPr>
          <w:rFonts w:cstheme="minorHAnsi"/>
          <w:sz w:val="24"/>
          <w:szCs w:val="24"/>
        </w:rPr>
        <w:t xml:space="preserve">will be used </w:t>
      </w:r>
      <w:r w:rsidR="005F217A" w:rsidRPr="00437745">
        <w:rPr>
          <w:rFonts w:cstheme="minorHAnsi"/>
          <w:sz w:val="24"/>
          <w:szCs w:val="24"/>
        </w:rPr>
        <w:t xml:space="preserve">for identifying </w:t>
      </w:r>
      <w:r w:rsidR="00663F14" w:rsidRPr="00437745">
        <w:rPr>
          <w:rFonts w:cstheme="minorHAnsi"/>
          <w:sz w:val="24"/>
          <w:szCs w:val="24"/>
        </w:rPr>
        <w:t>targeted</w:t>
      </w:r>
      <w:r w:rsidR="005F217A" w:rsidRPr="00437745">
        <w:rPr>
          <w:rFonts w:cstheme="minorHAnsi"/>
          <w:sz w:val="24"/>
          <w:szCs w:val="24"/>
        </w:rPr>
        <w:t xml:space="preserve"> ES clones</w:t>
      </w:r>
      <w:r w:rsidR="00B41495" w:rsidRPr="00437745">
        <w:rPr>
          <w:rFonts w:cstheme="minorHAnsi"/>
          <w:sz w:val="24"/>
          <w:szCs w:val="24"/>
        </w:rPr>
        <w:t xml:space="preserve"> by PCR</w:t>
      </w:r>
      <w:hyperlink w:anchor="_ENREF_31" w:tooltip="Liu, 2018 #568"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&lt;EndNote&gt;&lt;Cite&gt;&lt;Author&gt;Liu&lt;/Author&gt;&lt;Year&gt;2018&lt;/Year&gt;&lt;RecNum&gt;568&lt;/RecNum&gt;&lt;DisplayText&gt;&lt;style face="superscript"&gt;31&lt;/style&gt;&lt;/DisplayText&gt;&lt;record&gt;&lt;rec-number&gt;568&lt;/rec-number&gt;&lt;foreign-keys&gt;&lt;key app="EN" db-id="dfe2strz20pddbevsw8pvfw8at5xw2wswvew"&gt;568&lt;/key&gt;&lt;/foreign-keys&gt;&lt;ref-type name="Journal Article"&gt;17&lt;/ref-type&gt;&lt;contributors&gt;&lt;authors&gt;&lt;author&gt;Liu, Tanbin&lt;/author&gt;&lt;author&gt;Hu, Yi&lt;/author&gt;&lt;author&gt;Guo, Shiyin&lt;/author&gt;&lt;author&gt;Tan, Lei&lt;/author&gt;&lt;author&gt;Zhan, Yang&lt;/author&gt;&lt;author&gt;Yang, Lingchen&lt;/author&gt;&lt;author&gt;Liu, Wei&lt;/author&gt;&lt;author&gt;Wang, Naidong&lt;/author&gt;&lt;author&gt;Li, Yalan&lt;/author&gt;&lt;author&gt;Zhang, Yingfan&lt;/author&gt;&lt;/authors&gt;&lt;/contributors&gt;&lt;titles&gt;&lt;title&gt;Identification and characterization of MYH9 locus for high efficient gene knock-in and stable expression in mouse embryonic stem cells&lt;/title&gt;&lt;secondary-title&gt;Plos One&lt;/secondary-title&gt;&lt;/titles&gt;&lt;periodical&gt;&lt;full-title&gt;PLoS One&lt;/full-title&gt;&lt;abbr-1&gt;PloS one&lt;/abbr-1&gt;&lt;/periodical&gt;&lt;pages&gt;e0192641&lt;/pages&gt;&lt;volume&gt;13&lt;/volume&gt;&lt;number&gt;2&lt;/number&gt;&lt;dates&gt;&lt;year&gt;2018&lt;/year&gt;&lt;/dates&gt;&lt;urls&gt;&lt;/urls&gt;&lt;/record&gt;&lt;/Cite&gt;&lt;/EndNote&gt;</w:instrText>
        </w:r>
        <w:r w:rsidRPr="00437745">
          <w:rPr>
            <w:rFonts w:cstheme="minorHAnsi"/>
            <w:sz w:val="24"/>
            <w:szCs w:val="24"/>
          </w:rPr>
          <w:fldChar w:fldCharType="separate"/>
        </w:r>
        <w:r w:rsidR="00EA3C97" w:rsidRPr="00437745">
          <w:rPr>
            <w:rFonts w:cstheme="minorHAnsi"/>
            <w:sz w:val="24"/>
            <w:szCs w:val="24"/>
            <w:vertAlign w:val="superscript"/>
          </w:rPr>
          <w:t>29</w:t>
        </w:r>
        <w:r w:rsidRPr="00437745">
          <w:rPr>
            <w:rFonts w:cstheme="minorHAnsi"/>
            <w:sz w:val="24"/>
            <w:szCs w:val="24"/>
          </w:rPr>
          <w:fldChar w:fldCharType="end"/>
        </w:r>
      </w:hyperlink>
      <w:r w:rsidR="005F217A" w:rsidRPr="00437745">
        <w:rPr>
          <w:rFonts w:cstheme="minorHAnsi"/>
          <w:sz w:val="24"/>
          <w:szCs w:val="24"/>
        </w:rPr>
        <w:t>.</w:t>
      </w:r>
    </w:p>
    <w:p w14:paraId="0BCA0687" w14:textId="77777777" w:rsidR="00FF4E6D" w:rsidRPr="00437745" w:rsidRDefault="00FF4E6D" w:rsidP="003229BC">
      <w:pPr>
        <w:autoSpaceDE w:val="0"/>
        <w:autoSpaceDN w:val="0"/>
        <w:adjustRightInd w:val="0"/>
        <w:spacing w:after="0" w:line="240" w:lineRule="auto"/>
        <w:jc w:val="both"/>
        <w:rPr>
          <w:rFonts w:cstheme="minorHAnsi"/>
          <w:sz w:val="24"/>
          <w:szCs w:val="24"/>
        </w:rPr>
      </w:pPr>
    </w:p>
    <w:p w14:paraId="60691CF8" w14:textId="2DA63FEC" w:rsidR="00935052" w:rsidRPr="00437745" w:rsidRDefault="00126985"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10" w:name="_Hlk521496174"/>
      <w:r w:rsidRPr="00437745">
        <w:rPr>
          <w:rFonts w:cstheme="minorHAnsi"/>
          <w:color w:val="000000" w:themeColor="text1"/>
          <w:sz w:val="24"/>
          <w:szCs w:val="24"/>
        </w:rPr>
        <w:t xml:space="preserve">Find </w:t>
      </w:r>
      <w:r w:rsidR="00480DF2" w:rsidRPr="00437745">
        <w:rPr>
          <w:rFonts w:cstheme="minorHAnsi"/>
          <w:color w:val="000000" w:themeColor="text1"/>
          <w:sz w:val="24"/>
          <w:szCs w:val="24"/>
        </w:rPr>
        <w:t>a 129Sv BAC clone covering mouse Myh9 gene locus by visiting</w:t>
      </w:r>
      <w:r w:rsidR="005F217A" w:rsidRPr="00437745">
        <w:rPr>
          <w:rFonts w:cstheme="minorHAnsi"/>
          <w:color w:val="000000" w:themeColor="text1"/>
          <w:sz w:val="24"/>
          <w:szCs w:val="24"/>
        </w:rPr>
        <w:t xml:space="preserve"> the </w:t>
      </w:r>
      <w:hyperlink w:history="1"/>
      <w:r w:rsidR="009536C5" w:rsidRPr="00422D5E">
        <w:rPr>
          <w:rStyle w:val="Hyperlink"/>
          <w:rFonts w:cstheme="minorHAnsi"/>
          <w:b/>
          <w:color w:val="000000" w:themeColor="text1"/>
          <w:sz w:val="24"/>
          <w:szCs w:val="24"/>
          <w:u w:val="none"/>
        </w:rPr>
        <w:t>bacpac.chori.org</w:t>
      </w:r>
      <w:r w:rsidR="005F217A" w:rsidRPr="00437745">
        <w:rPr>
          <w:rFonts w:cstheme="minorHAnsi"/>
          <w:color w:val="000000" w:themeColor="text1"/>
          <w:sz w:val="24"/>
          <w:szCs w:val="24"/>
        </w:rPr>
        <w:t xml:space="preserve"> website </w:t>
      </w:r>
      <w:bookmarkEnd w:id="10"/>
      <w:r w:rsidR="00157C20" w:rsidRPr="00437745">
        <w:rPr>
          <w:rFonts w:cstheme="minorHAnsi"/>
          <w:sz w:val="24"/>
          <w:szCs w:val="24"/>
        </w:rPr>
        <w:t>(</w:t>
      </w:r>
      <w:r w:rsidR="009536C5">
        <w:rPr>
          <w:rFonts w:cstheme="minorHAnsi"/>
          <w:sz w:val="24"/>
          <w:szCs w:val="24"/>
        </w:rPr>
        <w:t>n</w:t>
      </w:r>
      <w:r w:rsidR="00157C20" w:rsidRPr="00437745">
        <w:rPr>
          <w:rFonts w:cstheme="minorHAnsi"/>
          <w:sz w:val="24"/>
          <w:szCs w:val="24"/>
        </w:rPr>
        <w:t>ote</w:t>
      </w:r>
      <w:r w:rsidR="00C267CD" w:rsidRPr="00437745">
        <w:rPr>
          <w:rFonts w:cstheme="minorHAnsi"/>
          <w:sz w:val="24"/>
          <w:szCs w:val="24"/>
        </w:rPr>
        <w:t xml:space="preserve">: </w:t>
      </w:r>
      <w:r w:rsidR="009536C5">
        <w:rPr>
          <w:rFonts w:cstheme="minorHAnsi"/>
          <w:sz w:val="24"/>
          <w:szCs w:val="24"/>
        </w:rPr>
        <w:t>i</w:t>
      </w:r>
      <w:r w:rsidR="00C267CD" w:rsidRPr="00437745">
        <w:rPr>
          <w:rFonts w:cstheme="minorHAnsi"/>
          <w:sz w:val="24"/>
          <w:szCs w:val="24"/>
        </w:rPr>
        <w:t>sogenic DNA is preferred)</w:t>
      </w:r>
      <w:r w:rsidR="005F217A" w:rsidRPr="00437745">
        <w:rPr>
          <w:rFonts w:cstheme="minorHAnsi"/>
          <w:sz w:val="24"/>
          <w:szCs w:val="24"/>
        </w:rPr>
        <w:t xml:space="preserve">. </w:t>
      </w:r>
      <w:r w:rsidR="00C267CD" w:rsidRPr="00437745">
        <w:rPr>
          <w:rFonts w:cstheme="minorHAnsi"/>
          <w:sz w:val="24"/>
          <w:szCs w:val="24"/>
        </w:rPr>
        <w:t xml:space="preserve">Isolate </w:t>
      </w:r>
      <w:r w:rsidR="005F217A" w:rsidRPr="00437745">
        <w:rPr>
          <w:rFonts w:cstheme="minorHAnsi"/>
          <w:sz w:val="24"/>
          <w:szCs w:val="24"/>
        </w:rPr>
        <w:t>BAC DNA using a kit</w:t>
      </w:r>
      <w:r w:rsidR="00CE4FC0" w:rsidRPr="00437745">
        <w:rPr>
          <w:rFonts w:cstheme="minorHAnsi"/>
          <w:sz w:val="24"/>
          <w:szCs w:val="24"/>
        </w:rPr>
        <w:t xml:space="preserve"> suitable for purifying large pieces of DNA</w:t>
      </w:r>
      <w:r w:rsidR="005F217A" w:rsidRPr="00437745">
        <w:rPr>
          <w:rFonts w:cstheme="minorHAnsi"/>
          <w:sz w:val="24"/>
          <w:szCs w:val="24"/>
        </w:rPr>
        <w:t xml:space="preserve"> following the instructions provided by the manufacturer</w:t>
      </w:r>
      <w:r w:rsidR="00CE4FC0" w:rsidRPr="00437745">
        <w:rPr>
          <w:rFonts w:cstheme="minorHAnsi"/>
          <w:sz w:val="24"/>
          <w:szCs w:val="24"/>
        </w:rPr>
        <w:t xml:space="preserve">. </w:t>
      </w:r>
    </w:p>
    <w:p w14:paraId="3B894235" w14:textId="77777777" w:rsidR="00935052" w:rsidRPr="00437745" w:rsidRDefault="00935052" w:rsidP="00935052">
      <w:pPr>
        <w:pStyle w:val="ListParagraph"/>
        <w:autoSpaceDE w:val="0"/>
        <w:autoSpaceDN w:val="0"/>
        <w:adjustRightInd w:val="0"/>
        <w:spacing w:after="0" w:line="240" w:lineRule="auto"/>
        <w:ind w:left="0"/>
        <w:jc w:val="both"/>
        <w:rPr>
          <w:rFonts w:cstheme="minorHAnsi"/>
          <w:sz w:val="24"/>
          <w:szCs w:val="24"/>
        </w:rPr>
      </w:pPr>
    </w:p>
    <w:p w14:paraId="1BBDB9EE" w14:textId="77777777" w:rsidR="00043FB0" w:rsidRPr="00437745" w:rsidRDefault="003504C2" w:rsidP="00935052">
      <w:pPr>
        <w:pStyle w:val="ListParagraph"/>
        <w:autoSpaceDE w:val="0"/>
        <w:autoSpaceDN w:val="0"/>
        <w:adjustRightInd w:val="0"/>
        <w:spacing w:after="0" w:line="240" w:lineRule="auto"/>
        <w:ind w:left="0"/>
        <w:jc w:val="both"/>
        <w:rPr>
          <w:rFonts w:cstheme="minorHAnsi"/>
          <w:sz w:val="24"/>
          <w:szCs w:val="24"/>
        </w:rPr>
      </w:pPr>
      <w:r w:rsidRPr="00437745">
        <w:rPr>
          <w:rFonts w:cstheme="minorHAnsi"/>
          <w:sz w:val="24"/>
          <w:szCs w:val="24"/>
        </w:rPr>
        <w:t xml:space="preserve">Note: </w:t>
      </w:r>
      <w:r w:rsidR="00CE4FC0" w:rsidRPr="00437745">
        <w:rPr>
          <w:rFonts w:cstheme="minorHAnsi"/>
          <w:sz w:val="24"/>
          <w:szCs w:val="24"/>
        </w:rPr>
        <w:t>Purified BAC DNA will be</w:t>
      </w:r>
      <w:r w:rsidR="005F217A" w:rsidRPr="00437745">
        <w:rPr>
          <w:rFonts w:cstheme="minorHAnsi"/>
          <w:sz w:val="24"/>
          <w:szCs w:val="24"/>
        </w:rPr>
        <w:t xml:space="preserve"> used as the template for </w:t>
      </w:r>
      <w:r w:rsidR="009D4A91" w:rsidRPr="00437745">
        <w:rPr>
          <w:rFonts w:cstheme="minorHAnsi"/>
          <w:sz w:val="24"/>
          <w:szCs w:val="24"/>
        </w:rPr>
        <w:t>PCR amplification</w:t>
      </w:r>
      <w:r w:rsidR="005F217A" w:rsidRPr="00437745">
        <w:rPr>
          <w:rFonts w:cstheme="minorHAnsi"/>
          <w:sz w:val="24"/>
          <w:szCs w:val="24"/>
        </w:rPr>
        <w:t>.</w:t>
      </w:r>
    </w:p>
    <w:p w14:paraId="5892AEA9" w14:textId="77777777" w:rsidR="002E6723" w:rsidRPr="00437745" w:rsidRDefault="002E6723" w:rsidP="003229BC">
      <w:pPr>
        <w:autoSpaceDE w:val="0"/>
        <w:autoSpaceDN w:val="0"/>
        <w:adjustRightInd w:val="0"/>
        <w:spacing w:after="0" w:line="240" w:lineRule="auto"/>
        <w:jc w:val="both"/>
        <w:rPr>
          <w:rFonts w:cstheme="minorHAnsi"/>
          <w:sz w:val="24"/>
          <w:szCs w:val="24"/>
        </w:rPr>
      </w:pPr>
    </w:p>
    <w:p w14:paraId="0E436303" w14:textId="77777777" w:rsidR="00043FB0" w:rsidRPr="008D719E" w:rsidRDefault="001D0F1C"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11" w:name="_Hlk521525716"/>
      <w:r w:rsidRPr="008D719E">
        <w:rPr>
          <w:rFonts w:cstheme="minorHAnsi"/>
          <w:sz w:val="24"/>
          <w:szCs w:val="24"/>
        </w:rPr>
        <w:t>Draw</w:t>
      </w:r>
      <w:r w:rsidR="00B317DF" w:rsidRPr="008D719E">
        <w:rPr>
          <w:rFonts w:cstheme="minorHAnsi"/>
          <w:sz w:val="24"/>
          <w:szCs w:val="24"/>
        </w:rPr>
        <w:t xml:space="preserve"> a</w:t>
      </w:r>
      <w:r w:rsidR="005F217A" w:rsidRPr="008D719E">
        <w:rPr>
          <w:rFonts w:cstheme="minorHAnsi"/>
          <w:sz w:val="24"/>
          <w:szCs w:val="24"/>
        </w:rPr>
        <w:t xml:space="preserve"> schematic </w:t>
      </w:r>
      <w:r w:rsidR="00C970C0" w:rsidRPr="008D719E">
        <w:rPr>
          <w:rFonts w:cstheme="minorHAnsi"/>
          <w:sz w:val="24"/>
          <w:szCs w:val="24"/>
        </w:rPr>
        <w:t>representation of</w:t>
      </w:r>
      <w:r w:rsidR="005F217A" w:rsidRPr="008D719E">
        <w:rPr>
          <w:rFonts w:cstheme="minorHAnsi"/>
          <w:sz w:val="24"/>
          <w:szCs w:val="24"/>
        </w:rPr>
        <w:t xml:space="preserve"> the targeting constructs, probes</w:t>
      </w:r>
      <w:r w:rsidR="003533CD" w:rsidRPr="008D719E">
        <w:rPr>
          <w:rFonts w:cstheme="minorHAnsi"/>
          <w:sz w:val="24"/>
          <w:szCs w:val="24"/>
        </w:rPr>
        <w:t>,</w:t>
      </w:r>
      <w:r w:rsidR="005F217A" w:rsidRPr="008D719E">
        <w:rPr>
          <w:rFonts w:cstheme="minorHAnsi"/>
          <w:sz w:val="24"/>
          <w:szCs w:val="24"/>
        </w:rPr>
        <w:t xml:space="preserve"> and primers</w:t>
      </w:r>
      <w:r w:rsidR="002E5411" w:rsidRPr="008D719E">
        <w:rPr>
          <w:rFonts w:cstheme="minorHAnsi"/>
          <w:sz w:val="24"/>
          <w:szCs w:val="24"/>
        </w:rPr>
        <w:t xml:space="preserve"> to summarize </w:t>
      </w:r>
      <w:r w:rsidR="00935052" w:rsidRPr="008D719E">
        <w:rPr>
          <w:rFonts w:cstheme="minorHAnsi"/>
          <w:sz w:val="24"/>
          <w:szCs w:val="24"/>
        </w:rPr>
        <w:t>this information</w:t>
      </w:r>
      <w:r w:rsidR="005F217A" w:rsidRPr="008D719E">
        <w:rPr>
          <w:rFonts w:cstheme="minorHAnsi"/>
          <w:sz w:val="24"/>
          <w:szCs w:val="24"/>
        </w:rPr>
        <w:t>.</w:t>
      </w:r>
    </w:p>
    <w:bookmarkEnd w:id="11"/>
    <w:p w14:paraId="4A3A26DB" w14:textId="77777777" w:rsidR="003B3B55" w:rsidRPr="008D719E" w:rsidRDefault="003B3B55" w:rsidP="003229BC">
      <w:pPr>
        <w:autoSpaceDE w:val="0"/>
        <w:autoSpaceDN w:val="0"/>
        <w:adjustRightInd w:val="0"/>
        <w:spacing w:after="0" w:line="240" w:lineRule="auto"/>
        <w:jc w:val="both"/>
        <w:rPr>
          <w:rFonts w:cstheme="minorHAnsi"/>
          <w:sz w:val="24"/>
          <w:szCs w:val="24"/>
        </w:rPr>
      </w:pPr>
    </w:p>
    <w:p w14:paraId="33F18550" w14:textId="5DEEFEC6" w:rsidR="00043FB0" w:rsidRPr="008D719E" w:rsidRDefault="005F217A" w:rsidP="003229BC">
      <w:pPr>
        <w:pStyle w:val="ListParagraph"/>
        <w:numPr>
          <w:ilvl w:val="0"/>
          <w:numId w:val="2"/>
        </w:numPr>
        <w:autoSpaceDE w:val="0"/>
        <w:autoSpaceDN w:val="0"/>
        <w:adjustRightInd w:val="0"/>
        <w:spacing w:after="0" w:line="240" w:lineRule="auto"/>
        <w:jc w:val="both"/>
        <w:rPr>
          <w:rFonts w:cstheme="minorHAnsi"/>
          <w:b/>
          <w:sz w:val="24"/>
          <w:szCs w:val="24"/>
        </w:rPr>
      </w:pPr>
      <w:r w:rsidRPr="008D719E">
        <w:rPr>
          <w:rFonts w:cstheme="minorHAnsi"/>
          <w:b/>
          <w:sz w:val="24"/>
          <w:szCs w:val="24"/>
        </w:rPr>
        <w:t xml:space="preserve">Generation of </w:t>
      </w:r>
      <w:r w:rsidR="00443B53" w:rsidRPr="008D719E">
        <w:rPr>
          <w:rFonts w:cstheme="minorHAnsi"/>
          <w:b/>
          <w:sz w:val="24"/>
          <w:szCs w:val="24"/>
        </w:rPr>
        <w:t>Targeting Construct</w:t>
      </w:r>
      <w:r w:rsidRPr="008D719E">
        <w:rPr>
          <w:rFonts w:cstheme="minorHAnsi"/>
          <w:b/>
          <w:sz w:val="24"/>
          <w:szCs w:val="24"/>
        </w:rPr>
        <w:t>(s)</w:t>
      </w:r>
      <w:r w:rsidR="00443B53" w:rsidRPr="008D719E">
        <w:rPr>
          <w:rFonts w:cstheme="minorHAnsi"/>
          <w:b/>
          <w:sz w:val="24"/>
          <w:szCs w:val="24"/>
        </w:rPr>
        <w:t xml:space="preserve"> and</w:t>
      </w:r>
      <w:r w:rsidRPr="008D719E">
        <w:rPr>
          <w:rFonts w:cstheme="minorHAnsi"/>
          <w:b/>
          <w:sz w:val="24"/>
          <w:szCs w:val="24"/>
        </w:rPr>
        <w:t xml:space="preserve"> </w:t>
      </w:r>
      <w:r w:rsidR="00443B53" w:rsidRPr="008D719E">
        <w:rPr>
          <w:rFonts w:cstheme="minorHAnsi"/>
          <w:b/>
          <w:sz w:val="24"/>
          <w:szCs w:val="24"/>
        </w:rPr>
        <w:t>Probe</w:t>
      </w:r>
      <w:r w:rsidRPr="008D719E">
        <w:rPr>
          <w:rFonts w:cstheme="minorHAnsi"/>
          <w:b/>
          <w:sz w:val="24"/>
          <w:szCs w:val="24"/>
        </w:rPr>
        <w:t xml:space="preserve">s for Southern </w:t>
      </w:r>
      <w:r w:rsidR="00443B53" w:rsidRPr="008D719E">
        <w:rPr>
          <w:rFonts w:cstheme="minorHAnsi"/>
          <w:b/>
          <w:sz w:val="24"/>
          <w:szCs w:val="24"/>
        </w:rPr>
        <w:t xml:space="preserve">Blot, and the Preparation </w:t>
      </w:r>
      <w:r w:rsidRPr="008D719E">
        <w:rPr>
          <w:rFonts w:cstheme="minorHAnsi"/>
          <w:b/>
          <w:sz w:val="24"/>
          <w:szCs w:val="24"/>
        </w:rPr>
        <w:t xml:space="preserve">of </w:t>
      </w:r>
      <w:r w:rsidR="00443B53" w:rsidRPr="008D719E">
        <w:rPr>
          <w:rFonts w:cstheme="minorHAnsi"/>
          <w:b/>
          <w:sz w:val="24"/>
          <w:szCs w:val="24"/>
        </w:rPr>
        <w:t xml:space="preserve">Primers </w:t>
      </w:r>
      <w:r w:rsidRPr="008D719E">
        <w:rPr>
          <w:rFonts w:cstheme="minorHAnsi"/>
          <w:b/>
          <w:sz w:val="24"/>
          <w:szCs w:val="24"/>
        </w:rPr>
        <w:t>for PCR</w:t>
      </w:r>
    </w:p>
    <w:p w14:paraId="53941B2A" w14:textId="77777777" w:rsidR="003B3B55" w:rsidRPr="00437745" w:rsidRDefault="003B3B55" w:rsidP="003229BC">
      <w:pPr>
        <w:pStyle w:val="ListParagraph"/>
        <w:autoSpaceDE w:val="0"/>
        <w:autoSpaceDN w:val="0"/>
        <w:adjustRightInd w:val="0"/>
        <w:spacing w:after="0" w:line="240" w:lineRule="auto"/>
        <w:ind w:left="360"/>
        <w:jc w:val="both"/>
        <w:rPr>
          <w:rFonts w:cstheme="minorHAnsi"/>
          <w:b/>
          <w:sz w:val="24"/>
          <w:szCs w:val="24"/>
        </w:rPr>
      </w:pPr>
    </w:p>
    <w:p w14:paraId="73E2F093" w14:textId="77777777" w:rsidR="00DC4EDA" w:rsidRPr="00437745" w:rsidRDefault="00ED116B" w:rsidP="003229BC">
      <w:pPr>
        <w:pStyle w:val="ListParagraph"/>
        <w:numPr>
          <w:ilvl w:val="1"/>
          <w:numId w:val="2"/>
        </w:numPr>
        <w:autoSpaceDE w:val="0"/>
        <w:autoSpaceDN w:val="0"/>
        <w:adjustRightInd w:val="0"/>
        <w:spacing w:after="0" w:line="240" w:lineRule="auto"/>
        <w:jc w:val="both"/>
        <w:rPr>
          <w:rFonts w:cstheme="minorHAnsi"/>
          <w:sz w:val="24"/>
          <w:szCs w:val="24"/>
        </w:rPr>
      </w:pPr>
      <w:r w:rsidRPr="00437745">
        <w:rPr>
          <w:rFonts w:cstheme="minorHAnsi"/>
          <w:color w:val="000000" w:themeColor="text1"/>
          <w:sz w:val="24"/>
          <w:szCs w:val="24"/>
        </w:rPr>
        <w:t>Order</w:t>
      </w:r>
      <w:r w:rsidR="005F217A" w:rsidRPr="00437745">
        <w:rPr>
          <w:rFonts w:cstheme="minorHAnsi"/>
          <w:color w:val="000000" w:themeColor="text1"/>
          <w:sz w:val="24"/>
          <w:szCs w:val="24"/>
        </w:rPr>
        <w:t xml:space="preserve"> the </w:t>
      </w:r>
      <w:r w:rsidRPr="00437745">
        <w:rPr>
          <w:rFonts w:cstheme="minorHAnsi"/>
          <w:color w:val="000000" w:themeColor="text1"/>
          <w:sz w:val="24"/>
          <w:szCs w:val="24"/>
        </w:rPr>
        <w:t xml:space="preserve">PCR </w:t>
      </w:r>
      <w:r w:rsidR="005F217A" w:rsidRPr="00437745">
        <w:rPr>
          <w:rFonts w:cstheme="minorHAnsi"/>
          <w:color w:val="000000" w:themeColor="text1"/>
          <w:sz w:val="24"/>
          <w:szCs w:val="24"/>
        </w:rPr>
        <w:t xml:space="preserve">primers </w:t>
      </w:r>
      <w:r w:rsidR="005F217A" w:rsidRPr="00437745">
        <w:rPr>
          <w:rFonts w:cstheme="minorHAnsi"/>
          <w:sz w:val="24"/>
          <w:szCs w:val="24"/>
        </w:rPr>
        <w:t>described above and di</w:t>
      </w:r>
      <w:r w:rsidR="004B6A2A" w:rsidRPr="00437745">
        <w:rPr>
          <w:rFonts w:cstheme="minorHAnsi"/>
          <w:sz w:val="24"/>
          <w:szCs w:val="24"/>
        </w:rPr>
        <w:t>s</w:t>
      </w:r>
      <w:r w:rsidR="009F4CF3" w:rsidRPr="00437745">
        <w:rPr>
          <w:rFonts w:cstheme="minorHAnsi"/>
          <w:sz w:val="24"/>
          <w:szCs w:val="24"/>
        </w:rPr>
        <w:t>s</w:t>
      </w:r>
      <w:r w:rsidR="004B6A2A" w:rsidRPr="00437745">
        <w:rPr>
          <w:rFonts w:cstheme="minorHAnsi"/>
          <w:sz w:val="24"/>
          <w:szCs w:val="24"/>
        </w:rPr>
        <w:t>olve</w:t>
      </w:r>
      <w:r w:rsidR="005F217A" w:rsidRPr="00437745">
        <w:rPr>
          <w:rFonts w:cstheme="minorHAnsi"/>
          <w:sz w:val="24"/>
          <w:szCs w:val="24"/>
        </w:rPr>
        <w:t xml:space="preserve"> them </w:t>
      </w:r>
      <w:r w:rsidR="00700127" w:rsidRPr="00437745">
        <w:rPr>
          <w:rFonts w:cstheme="minorHAnsi"/>
          <w:sz w:val="24"/>
          <w:szCs w:val="24"/>
        </w:rPr>
        <w:t xml:space="preserve">into </w:t>
      </w:r>
      <w:r w:rsidR="002B6514" w:rsidRPr="00437745">
        <w:rPr>
          <w:rFonts w:cstheme="minorHAnsi"/>
          <w:sz w:val="24"/>
          <w:szCs w:val="24"/>
        </w:rPr>
        <w:t xml:space="preserve">a concentration of </w:t>
      </w:r>
      <w:r w:rsidR="005F217A" w:rsidRPr="00437745">
        <w:rPr>
          <w:rFonts w:cstheme="minorHAnsi"/>
          <w:sz w:val="24"/>
          <w:szCs w:val="24"/>
        </w:rPr>
        <w:t>20</w:t>
      </w:r>
      <w:r w:rsidR="005F217A" w:rsidRPr="00437745">
        <w:rPr>
          <w:rFonts w:eastAsia="SimSun" w:cstheme="minorHAnsi"/>
          <w:sz w:val="24"/>
          <w:szCs w:val="24"/>
        </w:rPr>
        <w:t xml:space="preserve"> </w:t>
      </w:r>
      <w:r w:rsidR="005F217A" w:rsidRPr="00437745">
        <w:rPr>
          <w:rFonts w:cstheme="minorHAnsi"/>
          <w:sz w:val="24"/>
          <w:szCs w:val="24"/>
        </w:rPr>
        <w:t>μM</w:t>
      </w:r>
      <w:r w:rsidR="00A021C2" w:rsidRPr="00437745">
        <w:rPr>
          <w:rFonts w:cstheme="minorHAnsi"/>
          <w:sz w:val="24"/>
          <w:szCs w:val="24"/>
        </w:rPr>
        <w:t>.</w:t>
      </w:r>
    </w:p>
    <w:p w14:paraId="64341AD5" w14:textId="77777777" w:rsidR="00660AE9" w:rsidRPr="00437745" w:rsidRDefault="00660AE9" w:rsidP="003A0C7C">
      <w:pPr>
        <w:pStyle w:val="ListParagraph"/>
        <w:autoSpaceDE w:val="0"/>
        <w:autoSpaceDN w:val="0"/>
        <w:adjustRightInd w:val="0"/>
        <w:spacing w:after="0" w:line="240" w:lineRule="auto"/>
        <w:ind w:left="0"/>
        <w:jc w:val="both"/>
        <w:rPr>
          <w:rFonts w:cstheme="minorHAnsi"/>
          <w:sz w:val="24"/>
          <w:szCs w:val="24"/>
        </w:rPr>
      </w:pPr>
    </w:p>
    <w:p w14:paraId="3DF638B8" w14:textId="1A1B8DEC" w:rsidR="003B3B55" w:rsidRPr="00437745" w:rsidRDefault="00DC4EDA"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12" w:name="_Hlk521496348"/>
      <w:r w:rsidRPr="00437745">
        <w:rPr>
          <w:rFonts w:cstheme="minorHAnsi"/>
          <w:color w:val="000000" w:themeColor="text1"/>
          <w:sz w:val="24"/>
          <w:szCs w:val="24"/>
        </w:rPr>
        <w:t>A</w:t>
      </w:r>
      <w:r w:rsidR="005F217A" w:rsidRPr="00437745">
        <w:rPr>
          <w:rFonts w:cstheme="minorHAnsi"/>
          <w:color w:val="000000" w:themeColor="text1"/>
          <w:sz w:val="24"/>
          <w:szCs w:val="24"/>
        </w:rPr>
        <w:t xml:space="preserve">mplify </w:t>
      </w:r>
      <w:r w:rsidR="009536C5">
        <w:rPr>
          <w:rFonts w:cstheme="minorHAnsi"/>
          <w:color w:val="000000" w:themeColor="text1"/>
          <w:sz w:val="24"/>
          <w:szCs w:val="24"/>
        </w:rPr>
        <w:t xml:space="preserve">the </w:t>
      </w:r>
      <w:r w:rsidR="005F217A" w:rsidRPr="00437745">
        <w:rPr>
          <w:rFonts w:cstheme="minorHAnsi"/>
          <w:color w:val="000000" w:themeColor="text1"/>
          <w:sz w:val="24"/>
          <w:szCs w:val="24"/>
        </w:rPr>
        <w:t>homology arms</w:t>
      </w:r>
      <w:r w:rsidR="00D41504" w:rsidRPr="00437745">
        <w:rPr>
          <w:rFonts w:cstheme="minorHAnsi"/>
          <w:color w:val="000000" w:themeColor="text1"/>
          <w:sz w:val="24"/>
          <w:szCs w:val="24"/>
        </w:rPr>
        <w:t xml:space="preserve"> and</w:t>
      </w:r>
      <w:r w:rsidR="005F217A" w:rsidRPr="00437745">
        <w:rPr>
          <w:rFonts w:cstheme="minorHAnsi"/>
          <w:color w:val="000000" w:themeColor="text1"/>
          <w:sz w:val="24"/>
          <w:szCs w:val="24"/>
        </w:rPr>
        <w:t xml:space="preserve"> probes by PCR </w:t>
      </w:r>
      <w:bookmarkEnd w:id="12"/>
      <w:r w:rsidRPr="00437745">
        <w:rPr>
          <w:rFonts w:cstheme="minorHAnsi"/>
          <w:sz w:val="24"/>
          <w:szCs w:val="24"/>
        </w:rPr>
        <w:t xml:space="preserve">in a reaction solution including </w:t>
      </w:r>
      <w:r w:rsidR="001B4CE2" w:rsidRPr="00437745">
        <w:rPr>
          <w:rFonts w:cstheme="minorHAnsi"/>
          <w:sz w:val="24"/>
          <w:szCs w:val="24"/>
        </w:rPr>
        <w:t>1</w:t>
      </w:r>
      <w:r w:rsidR="009536C5">
        <w:rPr>
          <w:rFonts w:cstheme="minorHAnsi"/>
          <w:sz w:val="24"/>
          <w:szCs w:val="24"/>
        </w:rPr>
        <w:t>-</w:t>
      </w:r>
      <w:r w:rsidR="001B4CE2" w:rsidRPr="00437745">
        <w:rPr>
          <w:rFonts w:cstheme="minorHAnsi"/>
          <w:sz w:val="24"/>
          <w:szCs w:val="24"/>
        </w:rPr>
        <w:t>μL forward and 1</w:t>
      </w:r>
      <w:r w:rsidR="009536C5">
        <w:rPr>
          <w:rFonts w:cstheme="minorHAnsi"/>
          <w:sz w:val="24"/>
          <w:szCs w:val="24"/>
        </w:rPr>
        <w:t>-</w:t>
      </w:r>
      <w:r w:rsidR="001B4CE2" w:rsidRPr="00437745">
        <w:rPr>
          <w:rFonts w:cstheme="minorHAnsi"/>
          <w:sz w:val="24"/>
          <w:szCs w:val="24"/>
        </w:rPr>
        <w:t xml:space="preserve">μL reverse </w:t>
      </w:r>
      <w:r w:rsidR="005F217A" w:rsidRPr="00437745">
        <w:rPr>
          <w:rFonts w:cstheme="minorHAnsi"/>
          <w:sz w:val="24"/>
          <w:szCs w:val="24"/>
        </w:rPr>
        <w:t xml:space="preserve">primers, </w:t>
      </w:r>
      <w:r w:rsidR="001B4CE2" w:rsidRPr="00437745">
        <w:rPr>
          <w:rFonts w:cstheme="minorHAnsi"/>
          <w:sz w:val="24"/>
          <w:szCs w:val="24"/>
        </w:rPr>
        <w:t xml:space="preserve">1 μL </w:t>
      </w:r>
      <w:r w:rsidR="009536C5">
        <w:rPr>
          <w:rFonts w:cstheme="minorHAnsi"/>
          <w:sz w:val="24"/>
          <w:szCs w:val="24"/>
        </w:rPr>
        <w:t xml:space="preserve">of </w:t>
      </w:r>
      <w:r w:rsidR="005F217A" w:rsidRPr="00437745">
        <w:rPr>
          <w:rFonts w:cstheme="minorHAnsi"/>
          <w:sz w:val="24"/>
          <w:szCs w:val="24"/>
        </w:rPr>
        <w:t>BAC DNA</w:t>
      </w:r>
      <w:r w:rsidR="001B4CE2" w:rsidRPr="00437745">
        <w:rPr>
          <w:rFonts w:cstheme="minorHAnsi"/>
          <w:sz w:val="24"/>
          <w:szCs w:val="24"/>
        </w:rPr>
        <w:t xml:space="preserve"> (50 ng)</w:t>
      </w:r>
      <w:r w:rsidR="005F217A" w:rsidRPr="00437745">
        <w:rPr>
          <w:rFonts w:cstheme="minorHAnsi"/>
          <w:sz w:val="24"/>
          <w:szCs w:val="24"/>
        </w:rPr>
        <w:t xml:space="preserve"> as the template</w:t>
      </w:r>
      <w:r w:rsidR="001B4CE2" w:rsidRPr="00437745">
        <w:rPr>
          <w:rFonts w:cstheme="minorHAnsi"/>
          <w:sz w:val="24"/>
          <w:szCs w:val="24"/>
        </w:rPr>
        <w:t>,</w:t>
      </w:r>
      <w:r w:rsidR="005F217A" w:rsidRPr="00437745">
        <w:rPr>
          <w:rFonts w:cstheme="minorHAnsi"/>
          <w:sz w:val="24"/>
          <w:szCs w:val="24"/>
        </w:rPr>
        <w:t xml:space="preserve"> </w:t>
      </w:r>
      <w:r w:rsidR="001B4CE2" w:rsidRPr="00437745">
        <w:rPr>
          <w:rFonts w:cstheme="minorHAnsi"/>
          <w:sz w:val="24"/>
          <w:szCs w:val="24"/>
        </w:rPr>
        <w:t xml:space="preserve">5 μL </w:t>
      </w:r>
      <w:r w:rsidR="009536C5">
        <w:rPr>
          <w:rFonts w:cstheme="minorHAnsi"/>
          <w:sz w:val="24"/>
          <w:szCs w:val="24"/>
        </w:rPr>
        <w:t xml:space="preserve">of </w:t>
      </w:r>
      <w:r w:rsidR="001B4CE2" w:rsidRPr="00437745">
        <w:rPr>
          <w:rFonts w:cstheme="minorHAnsi"/>
          <w:sz w:val="24"/>
          <w:szCs w:val="24"/>
        </w:rPr>
        <w:t xml:space="preserve">buffer for Pfu and 1 μL </w:t>
      </w:r>
      <w:r w:rsidR="009536C5">
        <w:rPr>
          <w:rFonts w:cstheme="minorHAnsi"/>
          <w:sz w:val="24"/>
          <w:szCs w:val="24"/>
        </w:rPr>
        <w:t xml:space="preserve">of </w:t>
      </w:r>
      <w:r w:rsidR="00D41504" w:rsidRPr="00437745">
        <w:rPr>
          <w:rFonts w:cstheme="minorHAnsi"/>
          <w:sz w:val="24"/>
          <w:szCs w:val="24"/>
        </w:rPr>
        <w:t xml:space="preserve">Pfu </w:t>
      </w:r>
      <w:r w:rsidR="005F217A" w:rsidRPr="00437745">
        <w:rPr>
          <w:rFonts w:cstheme="minorHAnsi"/>
          <w:sz w:val="24"/>
          <w:szCs w:val="24"/>
        </w:rPr>
        <w:t>ultra as the DNA polymerase</w:t>
      </w:r>
      <w:r w:rsidR="001B4CE2" w:rsidRPr="00437745">
        <w:rPr>
          <w:rFonts w:cstheme="minorHAnsi"/>
          <w:sz w:val="24"/>
          <w:szCs w:val="24"/>
        </w:rPr>
        <w:t xml:space="preserve">, </w:t>
      </w:r>
      <w:r w:rsidR="009536C5">
        <w:rPr>
          <w:rFonts w:cstheme="minorHAnsi"/>
          <w:sz w:val="24"/>
          <w:szCs w:val="24"/>
        </w:rPr>
        <w:t xml:space="preserve">and </w:t>
      </w:r>
      <w:r w:rsidR="001B4CE2" w:rsidRPr="00437745">
        <w:rPr>
          <w:rFonts w:cstheme="minorHAnsi"/>
          <w:sz w:val="24"/>
          <w:szCs w:val="24"/>
        </w:rPr>
        <w:t>H</w:t>
      </w:r>
      <w:r w:rsidR="001B4CE2" w:rsidRPr="00437745">
        <w:rPr>
          <w:rFonts w:cstheme="minorHAnsi"/>
          <w:sz w:val="24"/>
          <w:szCs w:val="24"/>
          <w:vertAlign w:val="subscript"/>
        </w:rPr>
        <w:t>2</w:t>
      </w:r>
      <w:r w:rsidR="001B4CE2" w:rsidRPr="00437745">
        <w:rPr>
          <w:rFonts w:cstheme="minorHAnsi"/>
          <w:sz w:val="24"/>
          <w:szCs w:val="24"/>
        </w:rPr>
        <w:t>O up to 50 μL</w:t>
      </w:r>
      <w:r w:rsidR="009536C5">
        <w:rPr>
          <w:rFonts w:cstheme="minorHAnsi"/>
          <w:sz w:val="24"/>
          <w:szCs w:val="24"/>
        </w:rPr>
        <w:t>.</w:t>
      </w:r>
      <w:r w:rsidR="00A24F3E" w:rsidRPr="00437745">
        <w:rPr>
          <w:rFonts w:cstheme="minorHAnsi"/>
          <w:sz w:val="24"/>
          <w:szCs w:val="24"/>
        </w:rPr>
        <w:t xml:space="preserve"> </w:t>
      </w:r>
      <w:r w:rsidR="009536C5">
        <w:rPr>
          <w:rFonts w:cstheme="minorHAnsi"/>
          <w:sz w:val="24"/>
          <w:szCs w:val="24"/>
        </w:rPr>
        <w:t>P</w:t>
      </w:r>
      <w:r w:rsidR="00A24F3E" w:rsidRPr="00437745">
        <w:rPr>
          <w:rFonts w:cstheme="minorHAnsi"/>
          <w:sz w:val="24"/>
          <w:szCs w:val="24"/>
        </w:rPr>
        <w:t xml:space="preserve">erform the PCR </w:t>
      </w:r>
      <w:r w:rsidR="002405F2" w:rsidRPr="00437745">
        <w:rPr>
          <w:rFonts w:cstheme="minorHAnsi"/>
          <w:sz w:val="24"/>
          <w:szCs w:val="24"/>
        </w:rPr>
        <w:t xml:space="preserve">in a PCR machine </w:t>
      </w:r>
      <w:r w:rsidR="00A24F3E" w:rsidRPr="00437745">
        <w:rPr>
          <w:rFonts w:cstheme="minorHAnsi"/>
          <w:sz w:val="24"/>
          <w:szCs w:val="24"/>
        </w:rPr>
        <w:t xml:space="preserve">under the </w:t>
      </w:r>
      <w:r w:rsidR="009536C5">
        <w:rPr>
          <w:rFonts w:cstheme="minorHAnsi"/>
          <w:sz w:val="24"/>
          <w:szCs w:val="24"/>
        </w:rPr>
        <w:t xml:space="preserve">following </w:t>
      </w:r>
      <w:r w:rsidR="00A24F3E" w:rsidRPr="00437745">
        <w:rPr>
          <w:rFonts w:cstheme="minorHAnsi"/>
          <w:sz w:val="24"/>
          <w:szCs w:val="24"/>
        </w:rPr>
        <w:t>conditions</w:t>
      </w:r>
      <w:r w:rsidR="009536C5">
        <w:rPr>
          <w:rFonts w:cstheme="minorHAnsi"/>
          <w:sz w:val="24"/>
          <w:szCs w:val="24"/>
        </w:rPr>
        <w:t>:</w:t>
      </w:r>
      <w:r w:rsidR="00A24F3E" w:rsidRPr="00437745">
        <w:rPr>
          <w:rFonts w:cstheme="minorHAnsi"/>
          <w:sz w:val="24"/>
          <w:szCs w:val="24"/>
        </w:rPr>
        <w:t xml:space="preserve"> 95 </w:t>
      </w:r>
      <w:r w:rsidR="009536C5">
        <w:rPr>
          <w:rFonts w:cstheme="minorHAnsi"/>
          <w:sz w:val="24"/>
          <w:szCs w:val="24"/>
        </w:rPr>
        <w:t>°</w:t>
      </w:r>
      <w:r w:rsidR="00A24F3E" w:rsidRPr="00437745">
        <w:rPr>
          <w:rFonts w:cstheme="minorHAnsi"/>
          <w:sz w:val="24"/>
          <w:szCs w:val="24"/>
        </w:rPr>
        <w:t>C</w:t>
      </w:r>
      <w:r w:rsidR="009536C5">
        <w:rPr>
          <w:rFonts w:cstheme="minorHAnsi"/>
          <w:sz w:val="24"/>
          <w:szCs w:val="24"/>
        </w:rPr>
        <w:t xml:space="preserve"> for</w:t>
      </w:r>
      <w:r w:rsidR="00A24F3E" w:rsidRPr="00437745">
        <w:rPr>
          <w:rFonts w:cstheme="minorHAnsi"/>
          <w:sz w:val="24"/>
          <w:szCs w:val="24"/>
        </w:rPr>
        <w:t xml:space="preserve"> 3 </w:t>
      </w:r>
      <w:r w:rsidR="00437745">
        <w:rPr>
          <w:rFonts w:cstheme="minorHAnsi"/>
          <w:sz w:val="24"/>
          <w:szCs w:val="24"/>
        </w:rPr>
        <w:t>min</w:t>
      </w:r>
      <w:r w:rsidR="00A24F3E" w:rsidRPr="00437745">
        <w:rPr>
          <w:rFonts w:cstheme="minorHAnsi"/>
          <w:sz w:val="24"/>
          <w:szCs w:val="24"/>
        </w:rPr>
        <w:t>;</w:t>
      </w:r>
      <w:r w:rsidR="00437745">
        <w:rPr>
          <w:rFonts w:cstheme="minorHAnsi"/>
          <w:sz w:val="24"/>
          <w:szCs w:val="24"/>
        </w:rPr>
        <w:t xml:space="preserve"> </w:t>
      </w:r>
      <w:r w:rsidR="00CA68F4" w:rsidRPr="00437745">
        <w:rPr>
          <w:rFonts w:cstheme="minorHAnsi"/>
          <w:sz w:val="24"/>
          <w:szCs w:val="24"/>
        </w:rPr>
        <w:t xml:space="preserve">95 </w:t>
      </w:r>
      <w:r w:rsidR="009536C5">
        <w:rPr>
          <w:rFonts w:cstheme="minorHAnsi"/>
          <w:sz w:val="24"/>
          <w:szCs w:val="24"/>
        </w:rPr>
        <w:t>°</w:t>
      </w:r>
      <w:r w:rsidR="00CA68F4" w:rsidRPr="00437745">
        <w:rPr>
          <w:rFonts w:cstheme="minorHAnsi"/>
          <w:sz w:val="24"/>
          <w:szCs w:val="24"/>
        </w:rPr>
        <w:t>C</w:t>
      </w:r>
      <w:r w:rsidR="009536C5">
        <w:rPr>
          <w:rFonts w:cstheme="minorHAnsi"/>
          <w:sz w:val="24"/>
          <w:szCs w:val="24"/>
        </w:rPr>
        <w:t xml:space="preserve"> for</w:t>
      </w:r>
      <w:r w:rsidR="00CA68F4" w:rsidRPr="00437745">
        <w:rPr>
          <w:rFonts w:cstheme="minorHAnsi"/>
          <w:sz w:val="24"/>
          <w:szCs w:val="24"/>
        </w:rPr>
        <w:t xml:space="preserve"> 30 s</w:t>
      </w:r>
      <w:r w:rsidR="00CE2156" w:rsidRPr="00437745">
        <w:rPr>
          <w:rFonts w:cstheme="minorHAnsi"/>
          <w:sz w:val="24"/>
          <w:szCs w:val="24"/>
        </w:rPr>
        <w:t xml:space="preserve">; 60 </w:t>
      </w:r>
      <w:r w:rsidR="009536C5">
        <w:rPr>
          <w:rFonts w:cstheme="minorHAnsi"/>
          <w:sz w:val="24"/>
          <w:szCs w:val="24"/>
        </w:rPr>
        <w:t>°</w:t>
      </w:r>
      <w:r w:rsidR="00CE2156" w:rsidRPr="00437745">
        <w:rPr>
          <w:rFonts w:cstheme="minorHAnsi"/>
          <w:sz w:val="24"/>
          <w:szCs w:val="24"/>
        </w:rPr>
        <w:t>C</w:t>
      </w:r>
      <w:r w:rsidR="009536C5">
        <w:rPr>
          <w:rFonts w:cstheme="minorHAnsi"/>
          <w:sz w:val="24"/>
          <w:szCs w:val="24"/>
        </w:rPr>
        <w:t xml:space="preserve"> for</w:t>
      </w:r>
      <w:r w:rsidR="00CE2156" w:rsidRPr="00437745">
        <w:rPr>
          <w:rFonts w:cstheme="minorHAnsi"/>
          <w:sz w:val="24"/>
          <w:szCs w:val="24"/>
        </w:rPr>
        <w:t xml:space="preserve"> 30 s; 72 </w:t>
      </w:r>
      <w:r w:rsidR="009536C5">
        <w:rPr>
          <w:rFonts w:cstheme="minorHAnsi"/>
          <w:sz w:val="24"/>
          <w:szCs w:val="24"/>
        </w:rPr>
        <w:t>°</w:t>
      </w:r>
      <w:r w:rsidR="00CE2156" w:rsidRPr="00437745">
        <w:rPr>
          <w:rFonts w:cstheme="minorHAnsi"/>
          <w:sz w:val="24"/>
          <w:szCs w:val="24"/>
        </w:rPr>
        <w:t xml:space="preserve">C </w:t>
      </w:r>
      <w:r w:rsidR="002405F2">
        <w:rPr>
          <w:rFonts w:cstheme="minorHAnsi"/>
          <w:sz w:val="24"/>
          <w:szCs w:val="24"/>
        </w:rPr>
        <w:t xml:space="preserve">and </w:t>
      </w:r>
      <w:r w:rsidR="00CE2156" w:rsidRPr="00437745">
        <w:rPr>
          <w:rFonts w:cstheme="minorHAnsi"/>
          <w:sz w:val="24"/>
          <w:szCs w:val="24"/>
        </w:rPr>
        <w:t>1 kb/min; 30 cycles; finally</w:t>
      </w:r>
      <w:r w:rsidR="002405F2">
        <w:rPr>
          <w:rFonts w:cstheme="minorHAnsi"/>
          <w:sz w:val="24"/>
          <w:szCs w:val="24"/>
        </w:rPr>
        <w:t>,</w:t>
      </w:r>
      <w:r w:rsidR="00CE2156" w:rsidRPr="00437745">
        <w:rPr>
          <w:rFonts w:cstheme="minorHAnsi"/>
          <w:sz w:val="24"/>
          <w:szCs w:val="24"/>
        </w:rPr>
        <w:t xml:space="preserve"> 72 </w:t>
      </w:r>
      <w:r w:rsidR="002405F2">
        <w:rPr>
          <w:rFonts w:cstheme="minorHAnsi"/>
          <w:sz w:val="24"/>
          <w:szCs w:val="24"/>
        </w:rPr>
        <w:t>°</w:t>
      </w:r>
      <w:r w:rsidR="00CE2156" w:rsidRPr="00437745">
        <w:rPr>
          <w:rFonts w:cstheme="minorHAnsi"/>
          <w:sz w:val="24"/>
          <w:szCs w:val="24"/>
        </w:rPr>
        <w:t>C</w:t>
      </w:r>
      <w:r w:rsidR="002405F2">
        <w:rPr>
          <w:rFonts w:cstheme="minorHAnsi"/>
          <w:sz w:val="24"/>
          <w:szCs w:val="24"/>
        </w:rPr>
        <w:t xml:space="preserve"> for</w:t>
      </w:r>
      <w:r w:rsidR="00CE2156" w:rsidRPr="00437745">
        <w:rPr>
          <w:rFonts w:cstheme="minorHAnsi"/>
          <w:sz w:val="24"/>
          <w:szCs w:val="24"/>
        </w:rPr>
        <w:t xml:space="preserve"> 10 </w:t>
      </w:r>
      <w:r w:rsidR="00437745">
        <w:rPr>
          <w:rFonts w:cstheme="minorHAnsi"/>
          <w:sz w:val="24"/>
          <w:szCs w:val="24"/>
        </w:rPr>
        <w:t>min</w:t>
      </w:r>
      <w:r w:rsidR="00CE2156" w:rsidRPr="00437745">
        <w:rPr>
          <w:rFonts w:cstheme="minorHAnsi"/>
          <w:sz w:val="24"/>
          <w:szCs w:val="24"/>
        </w:rPr>
        <w:t>.</w:t>
      </w:r>
    </w:p>
    <w:p w14:paraId="29EAAE6E" w14:textId="77777777" w:rsidR="003B3B55" w:rsidRPr="00437745" w:rsidRDefault="003B3B55" w:rsidP="003229BC">
      <w:pPr>
        <w:pStyle w:val="ListParagraph"/>
        <w:autoSpaceDE w:val="0"/>
        <w:autoSpaceDN w:val="0"/>
        <w:adjustRightInd w:val="0"/>
        <w:spacing w:after="0" w:line="240" w:lineRule="auto"/>
        <w:ind w:left="360"/>
        <w:jc w:val="both"/>
        <w:rPr>
          <w:rFonts w:cstheme="minorHAnsi"/>
          <w:sz w:val="24"/>
          <w:szCs w:val="24"/>
        </w:rPr>
      </w:pPr>
    </w:p>
    <w:p w14:paraId="2B3285A8" w14:textId="03AADF02" w:rsidR="00043FB0" w:rsidRPr="00437745" w:rsidRDefault="003B3B55" w:rsidP="003229BC">
      <w:pPr>
        <w:pStyle w:val="ListParagraph"/>
        <w:numPr>
          <w:ilvl w:val="1"/>
          <w:numId w:val="2"/>
        </w:numPr>
        <w:autoSpaceDE w:val="0"/>
        <w:autoSpaceDN w:val="0"/>
        <w:adjustRightInd w:val="0"/>
        <w:spacing w:after="0" w:line="240" w:lineRule="auto"/>
        <w:jc w:val="both"/>
        <w:rPr>
          <w:rFonts w:cstheme="minorHAnsi"/>
          <w:sz w:val="24"/>
          <w:szCs w:val="24"/>
        </w:rPr>
      </w:pPr>
      <w:r w:rsidRPr="00437745">
        <w:rPr>
          <w:rFonts w:cstheme="minorHAnsi"/>
          <w:color w:val="000000" w:themeColor="text1"/>
          <w:sz w:val="24"/>
          <w:szCs w:val="24"/>
        </w:rPr>
        <w:t>P</w:t>
      </w:r>
      <w:r w:rsidR="005F217A" w:rsidRPr="00437745">
        <w:rPr>
          <w:rFonts w:cstheme="minorHAnsi"/>
          <w:color w:val="000000" w:themeColor="text1"/>
          <w:sz w:val="24"/>
          <w:szCs w:val="24"/>
        </w:rPr>
        <w:t>urify PCR products</w:t>
      </w:r>
      <w:r w:rsidR="006B1439" w:rsidRPr="00437745">
        <w:rPr>
          <w:rFonts w:cstheme="minorHAnsi"/>
          <w:color w:val="000000" w:themeColor="text1"/>
          <w:sz w:val="24"/>
          <w:szCs w:val="24"/>
        </w:rPr>
        <w:t xml:space="preserve"> </w:t>
      </w:r>
      <w:r w:rsidR="005F217A" w:rsidRPr="00437745">
        <w:rPr>
          <w:rFonts w:cstheme="minorHAnsi"/>
          <w:color w:val="000000" w:themeColor="text1"/>
          <w:sz w:val="24"/>
          <w:szCs w:val="24"/>
        </w:rPr>
        <w:t xml:space="preserve">using </w:t>
      </w:r>
      <w:r w:rsidR="006B1439" w:rsidRPr="00437745">
        <w:rPr>
          <w:rFonts w:cstheme="minorHAnsi"/>
          <w:color w:val="000000" w:themeColor="text1"/>
          <w:sz w:val="24"/>
          <w:szCs w:val="24"/>
        </w:rPr>
        <w:t xml:space="preserve">a </w:t>
      </w:r>
      <w:r w:rsidR="005F217A" w:rsidRPr="00437745">
        <w:rPr>
          <w:rFonts w:cstheme="minorHAnsi"/>
          <w:color w:val="000000" w:themeColor="text1"/>
          <w:sz w:val="24"/>
          <w:szCs w:val="24"/>
        </w:rPr>
        <w:t>PCR cleanup kit</w:t>
      </w:r>
      <w:r w:rsidR="005F586E" w:rsidRPr="00437745">
        <w:rPr>
          <w:rFonts w:cstheme="minorHAnsi"/>
          <w:color w:val="000000" w:themeColor="text1"/>
          <w:sz w:val="24"/>
          <w:szCs w:val="24"/>
        </w:rPr>
        <w:t xml:space="preserve"> </w:t>
      </w:r>
      <w:r w:rsidR="005F586E" w:rsidRPr="00437745">
        <w:rPr>
          <w:rFonts w:cstheme="minorHAnsi"/>
          <w:sz w:val="24"/>
          <w:szCs w:val="24"/>
        </w:rPr>
        <w:t>according to the protocol provided by the manufacturer</w:t>
      </w:r>
      <w:r w:rsidR="00957711" w:rsidRPr="00437745">
        <w:rPr>
          <w:rFonts w:cstheme="minorHAnsi"/>
          <w:sz w:val="24"/>
          <w:szCs w:val="24"/>
        </w:rPr>
        <w:t xml:space="preserve"> and elute the DNA </w:t>
      </w:r>
      <w:r w:rsidR="00951908" w:rsidRPr="00437745">
        <w:rPr>
          <w:rFonts w:cstheme="minorHAnsi"/>
          <w:sz w:val="24"/>
          <w:szCs w:val="24"/>
        </w:rPr>
        <w:t xml:space="preserve">fragments </w:t>
      </w:r>
      <w:r w:rsidR="00957711" w:rsidRPr="00437745">
        <w:rPr>
          <w:rFonts w:cstheme="minorHAnsi"/>
          <w:sz w:val="24"/>
          <w:szCs w:val="24"/>
        </w:rPr>
        <w:t xml:space="preserve">with 40 μL </w:t>
      </w:r>
      <w:r w:rsidR="00A704C7">
        <w:rPr>
          <w:rFonts w:cstheme="minorHAnsi"/>
          <w:sz w:val="24"/>
          <w:szCs w:val="24"/>
        </w:rPr>
        <w:t xml:space="preserve">of </w:t>
      </w:r>
      <w:r w:rsidR="00957711" w:rsidRPr="00437745">
        <w:rPr>
          <w:rFonts w:cstheme="minorHAnsi"/>
          <w:sz w:val="24"/>
          <w:szCs w:val="24"/>
        </w:rPr>
        <w:t>H</w:t>
      </w:r>
      <w:r w:rsidR="00957711" w:rsidRPr="00437745">
        <w:rPr>
          <w:rFonts w:cstheme="minorHAnsi"/>
          <w:sz w:val="24"/>
          <w:szCs w:val="24"/>
          <w:vertAlign w:val="subscript"/>
        </w:rPr>
        <w:t>2</w:t>
      </w:r>
      <w:r w:rsidR="00957711" w:rsidRPr="00437745">
        <w:rPr>
          <w:rFonts w:cstheme="minorHAnsi"/>
          <w:sz w:val="24"/>
          <w:szCs w:val="24"/>
        </w:rPr>
        <w:t>O</w:t>
      </w:r>
      <w:r w:rsidR="00A704C7">
        <w:rPr>
          <w:rFonts w:cstheme="minorHAnsi"/>
          <w:sz w:val="24"/>
          <w:szCs w:val="24"/>
        </w:rPr>
        <w:t>.</w:t>
      </w:r>
      <w:r w:rsidR="00334B7A" w:rsidRPr="00437745">
        <w:rPr>
          <w:rFonts w:cstheme="minorHAnsi"/>
          <w:sz w:val="24"/>
          <w:szCs w:val="24"/>
        </w:rPr>
        <w:t xml:space="preserve"> </w:t>
      </w:r>
      <w:r w:rsidR="00A704C7">
        <w:rPr>
          <w:rFonts w:cstheme="minorHAnsi"/>
          <w:sz w:val="24"/>
          <w:szCs w:val="24"/>
        </w:rPr>
        <w:t>D</w:t>
      </w:r>
      <w:r w:rsidR="005F217A" w:rsidRPr="00437745">
        <w:rPr>
          <w:rFonts w:cstheme="minorHAnsi"/>
          <w:sz w:val="24"/>
          <w:szCs w:val="24"/>
        </w:rPr>
        <w:t xml:space="preserve">igest </w:t>
      </w:r>
      <w:r w:rsidR="00A704C7">
        <w:rPr>
          <w:rFonts w:cstheme="minorHAnsi"/>
          <w:sz w:val="24"/>
          <w:szCs w:val="24"/>
        </w:rPr>
        <w:t xml:space="preserve">the </w:t>
      </w:r>
      <w:r w:rsidR="00334B7A" w:rsidRPr="00437745">
        <w:rPr>
          <w:rFonts w:cstheme="minorHAnsi"/>
          <w:sz w:val="24"/>
          <w:szCs w:val="24"/>
        </w:rPr>
        <w:t xml:space="preserve">purified PCR products </w:t>
      </w:r>
      <w:r w:rsidR="005F217A" w:rsidRPr="00437745">
        <w:rPr>
          <w:rFonts w:cstheme="minorHAnsi"/>
          <w:sz w:val="24"/>
          <w:szCs w:val="24"/>
        </w:rPr>
        <w:t xml:space="preserve">with </w:t>
      </w:r>
      <w:r w:rsidR="00334B7A" w:rsidRPr="00437745">
        <w:rPr>
          <w:rFonts w:cstheme="minorHAnsi"/>
          <w:sz w:val="24"/>
          <w:szCs w:val="24"/>
        </w:rPr>
        <w:t xml:space="preserve">predesigned </w:t>
      </w:r>
      <w:r w:rsidR="00A16BEC" w:rsidRPr="00437745">
        <w:rPr>
          <w:rFonts w:cstheme="minorHAnsi"/>
          <w:sz w:val="24"/>
          <w:szCs w:val="24"/>
        </w:rPr>
        <w:t>R</w:t>
      </w:r>
      <w:r w:rsidR="00957711" w:rsidRPr="00437745">
        <w:rPr>
          <w:rFonts w:cstheme="minorHAnsi"/>
          <w:sz w:val="24"/>
          <w:szCs w:val="24"/>
        </w:rPr>
        <w:t>E</w:t>
      </w:r>
      <w:r w:rsidR="00A16BEC" w:rsidRPr="00437745">
        <w:rPr>
          <w:rFonts w:cstheme="minorHAnsi"/>
          <w:sz w:val="24"/>
          <w:szCs w:val="24"/>
        </w:rPr>
        <w:t>s</w:t>
      </w:r>
      <w:r w:rsidR="00957711" w:rsidRPr="00437745">
        <w:rPr>
          <w:rFonts w:cstheme="minorHAnsi"/>
          <w:sz w:val="24"/>
          <w:szCs w:val="24"/>
        </w:rPr>
        <w:t xml:space="preserve"> in a reaction solution containing 5 μL </w:t>
      </w:r>
      <w:r w:rsidR="00A704C7">
        <w:rPr>
          <w:rFonts w:cstheme="minorHAnsi"/>
          <w:sz w:val="24"/>
          <w:szCs w:val="24"/>
        </w:rPr>
        <w:t xml:space="preserve">of </w:t>
      </w:r>
      <w:r w:rsidR="00957711" w:rsidRPr="00437745">
        <w:rPr>
          <w:rFonts w:cstheme="minorHAnsi"/>
          <w:sz w:val="24"/>
          <w:szCs w:val="24"/>
        </w:rPr>
        <w:t>10</w:t>
      </w:r>
      <w:r w:rsidR="00A704C7">
        <w:rPr>
          <w:rFonts w:cstheme="minorHAnsi"/>
          <w:sz w:val="24"/>
          <w:szCs w:val="24"/>
        </w:rPr>
        <w:t>x</w:t>
      </w:r>
      <w:r w:rsidR="00957711" w:rsidRPr="00437745">
        <w:rPr>
          <w:rFonts w:cstheme="minorHAnsi"/>
          <w:sz w:val="24"/>
          <w:szCs w:val="24"/>
        </w:rPr>
        <w:t xml:space="preserve"> buffer for REs, 2.5 μL </w:t>
      </w:r>
      <w:r w:rsidR="00A704C7">
        <w:rPr>
          <w:rFonts w:cstheme="minorHAnsi"/>
          <w:sz w:val="24"/>
          <w:szCs w:val="24"/>
        </w:rPr>
        <w:t xml:space="preserve">of </w:t>
      </w:r>
      <w:r w:rsidR="00957711" w:rsidRPr="00437745">
        <w:rPr>
          <w:rFonts w:cstheme="minorHAnsi"/>
          <w:sz w:val="24"/>
          <w:szCs w:val="24"/>
        </w:rPr>
        <w:t xml:space="preserve">RE1 and 2.5 μL </w:t>
      </w:r>
      <w:r w:rsidR="00A704C7">
        <w:rPr>
          <w:rFonts w:cstheme="minorHAnsi"/>
          <w:sz w:val="24"/>
          <w:szCs w:val="24"/>
        </w:rPr>
        <w:t xml:space="preserve">of </w:t>
      </w:r>
      <w:r w:rsidR="00957711" w:rsidRPr="00437745">
        <w:rPr>
          <w:rFonts w:cstheme="minorHAnsi"/>
          <w:sz w:val="24"/>
          <w:szCs w:val="24"/>
        </w:rPr>
        <w:t>RE2, and the eluted DNA</w:t>
      </w:r>
      <w:r w:rsidR="00A704C7">
        <w:rPr>
          <w:rFonts w:cstheme="minorHAnsi"/>
          <w:sz w:val="24"/>
          <w:szCs w:val="24"/>
        </w:rPr>
        <w:t>,</w:t>
      </w:r>
      <w:r w:rsidR="00957711" w:rsidRPr="00437745">
        <w:rPr>
          <w:rFonts w:cstheme="minorHAnsi"/>
          <w:sz w:val="24"/>
          <w:szCs w:val="24"/>
        </w:rPr>
        <w:t xml:space="preserve"> at 37 </w:t>
      </w:r>
      <w:r w:rsidR="00A704C7">
        <w:rPr>
          <w:rFonts w:cstheme="minorHAnsi"/>
          <w:sz w:val="24"/>
          <w:szCs w:val="24"/>
        </w:rPr>
        <w:t>°</w:t>
      </w:r>
      <w:r w:rsidR="00957711" w:rsidRPr="00437745">
        <w:rPr>
          <w:rFonts w:cstheme="minorHAnsi"/>
          <w:sz w:val="24"/>
          <w:szCs w:val="24"/>
        </w:rPr>
        <w:t>C for 2 h</w:t>
      </w:r>
      <w:r w:rsidR="00A704C7">
        <w:rPr>
          <w:rFonts w:cstheme="minorHAnsi"/>
          <w:sz w:val="24"/>
          <w:szCs w:val="24"/>
        </w:rPr>
        <w:t>.</w:t>
      </w:r>
      <w:r w:rsidR="005F217A" w:rsidRPr="00437745">
        <w:rPr>
          <w:rFonts w:cstheme="minorHAnsi"/>
          <w:sz w:val="24"/>
          <w:szCs w:val="24"/>
        </w:rPr>
        <w:t xml:space="preserve"> </w:t>
      </w:r>
      <w:r w:rsidR="00A704C7">
        <w:rPr>
          <w:rFonts w:cstheme="minorHAnsi"/>
          <w:sz w:val="24"/>
          <w:szCs w:val="24"/>
        </w:rPr>
        <w:t>R</w:t>
      </w:r>
      <w:r w:rsidR="00E417FC" w:rsidRPr="00437745">
        <w:rPr>
          <w:rFonts w:cstheme="minorHAnsi"/>
          <w:sz w:val="24"/>
          <w:szCs w:val="24"/>
        </w:rPr>
        <w:t>un a 1</w:t>
      </w:r>
      <w:r w:rsidR="00437745">
        <w:rPr>
          <w:rFonts w:cstheme="minorHAnsi"/>
          <w:sz w:val="24"/>
          <w:szCs w:val="24"/>
        </w:rPr>
        <w:t>%</w:t>
      </w:r>
      <w:r w:rsidR="00E417FC" w:rsidRPr="00437745">
        <w:rPr>
          <w:rFonts w:cstheme="minorHAnsi"/>
          <w:sz w:val="24"/>
          <w:szCs w:val="24"/>
        </w:rPr>
        <w:t xml:space="preserve"> DNA</w:t>
      </w:r>
      <w:r w:rsidR="00115565" w:rsidRPr="00437745">
        <w:rPr>
          <w:rFonts w:cstheme="minorHAnsi"/>
          <w:sz w:val="24"/>
          <w:szCs w:val="24"/>
        </w:rPr>
        <w:t xml:space="preserve"> gel</w:t>
      </w:r>
      <w:r w:rsidR="00E417FC" w:rsidRPr="00437745">
        <w:rPr>
          <w:rFonts w:cstheme="minorHAnsi"/>
          <w:sz w:val="24"/>
          <w:szCs w:val="24"/>
        </w:rPr>
        <w:t xml:space="preserve"> to separate </w:t>
      </w:r>
      <w:r w:rsidR="002B7181" w:rsidRPr="00437745">
        <w:rPr>
          <w:rFonts w:cstheme="minorHAnsi"/>
          <w:sz w:val="24"/>
          <w:szCs w:val="24"/>
        </w:rPr>
        <w:t xml:space="preserve">target DNA bands, excise the gel containing </w:t>
      </w:r>
      <w:r w:rsidR="00422D5E">
        <w:rPr>
          <w:rFonts w:cstheme="minorHAnsi"/>
          <w:sz w:val="24"/>
          <w:szCs w:val="24"/>
        </w:rPr>
        <w:t xml:space="preserve">the </w:t>
      </w:r>
      <w:r w:rsidR="002B7181" w:rsidRPr="00437745">
        <w:rPr>
          <w:rFonts w:cstheme="minorHAnsi"/>
          <w:sz w:val="24"/>
          <w:szCs w:val="24"/>
        </w:rPr>
        <w:t>target</w:t>
      </w:r>
      <w:r w:rsidR="005F217A" w:rsidRPr="00437745">
        <w:rPr>
          <w:rFonts w:cstheme="minorHAnsi"/>
          <w:sz w:val="24"/>
          <w:szCs w:val="24"/>
        </w:rPr>
        <w:t xml:space="preserve"> </w:t>
      </w:r>
      <w:r w:rsidR="002B7181" w:rsidRPr="00437745">
        <w:rPr>
          <w:rFonts w:cstheme="minorHAnsi"/>
          <w:sz w:val="24"/>
          <w:szCs w:val="24"/>
        </w:rPr>
        <w:t>DNA</w:t>
      </w:r>
      <w:r w:rsidR="00A422C0" w:rsidRPr="00437745">
        <w:rPr>
          <w:rFonts w:cstheme="minorHAnsi"/>
          <w:sz w:val="24"/>
          <w:szCs w:val="24"/>
        </w:rPr>
        <w:t xml:space="preserve"> under the UV light</w:t>
      </w:r>
      <w:r w:rsidR="002B7181" w:rsidRPr="00437745">
        <w:rPr>
          <w:rFonts w:cstheme="minorHAnsi"/>
          <w:sz w:val="24"/>
          <w:szCs w:val="24"/>
        </w:rPr>
        <w:t xml:space="preserve">, </w:t>
      </w:r>
      <w:r w:rsidR="005F217A" w:rsidRPr="00437745">
        <w:rPr>
          <w:rFonts w:cstheme="minorHAnsi"/>
          <w:sz w:val="24"/>
          <w:szCs w:val="24"/>
        </w:rPr>
        <w:t xml:space="preserve">purify </w:t>
      </w:r>
      <w:r w:rsidR="00A704C7">
        <w:rPr>
          <w:rFonts w:cstheme="minorHAnsi"/>
          <w:sz w:val="24"/>
          <w:szCs w:val="24"/>
        </w:rPr>
        <w:t xml:space="preserve">the </w:t>
      </w:r>
      <w:r w:rsidR="002B7181" w:rsidRPr="00437745">
        <w:rPr>
          <w:rFonts w:cstheme="minorHAnsi"/>
          <w:sz w:val="24"/>
          <w:szCs w:val="24"/>
        </w:rPr>
        <w:t>target DNA fragments</w:t>
      </w:r>
      <w:r w:rsidR="00A422C0" w:rsidRPr="00437745">
        <w:rPr>
          <w:rFonts w:cstheme="minorHAnsi"/>
          <w:sz w:val="24"/>
          <w:szCs w:val="24"/>
        </w:rPr>
        <w:t xml:space="preserve"> from the gel</w:t>
      </w:r>
      <w:r w:rsidR="005F217A" w:rsidRPr="00437745">
        <w:rPr>
          <w:rFonts w:cstheme="minorHAnsi"/>
          <w:sz w:val="24"/>
          <w:szCs w:val="24"/>
        </w:rPr>
        <w:t xml:space="preserve"> using </w:t>
      </w:r>
      <w:r w:rsidR="009816D0" w:rsidRPr="00437745">
        <w:rPr>
          <w:rFonts w:cstheme="minorHAnsi"/>
          <w:sz w:val="24"/>
          <w:szCs w:val="24"/>
        </w:rPr>
        <w:t xml:space="preserve">a </w:t>
      </w:r>
      <w:r w:rsidR="005F217A" w:rsidRPr="00437745">
        <w:rPr>
          <w:rFonts w:cstheme="minorHAnsi"/>
          <w:sz w:val="24"/>
          <w:szCs w:val="24"/>
        </w:rPr>
        <w:t xml:space="preserve">DNA </w:t>
      </w:r>
      <w:r w:rsidR="00422D5E">
        <w:rPr>
          <w:rFonts w:cstheme="minorHAnsi"/>
          <w:sz w:val="24"/>
          <w:szCs w:val="24"/>
        </w:rPr>
        <w:t>g</w:t>
      </w:r>
      <w:r w:rsidR="005F217A" w:rsidRPr="00437745">
        <w:rPr>
          <w:rFonts w:cstheme="minorHAnsi"/>
          <w:sz w:val="24"/>
          <w:szCs w:val="24"/>
        </w:rPr>
        <w:t xml:space="preserve">el </w:t>
      </w:r>
      <w:r w:rsidR="00422D5E">
        <w:rPr>
          <w:rFonts w:cstheme="minorHAnsi"/>
          <w:sz w:val="24"/>
          <w:szCs w:val="24"/>
        </w:rPr>
        <w:t>e</w:t>
      </w:r>
      <w:r w:rsidR="005F217A" w:rsidRPr="00437745">
        <w:rPr>
          <w:rFonts w:cstheme="minorHAnsi"/>
          <w:sz w:val="24"/>
          <w:szCs w:val="24"/>
        </w:rPr>
        <w:t xml:space="preserve">xtraction </w:t>
      </w:r>
      <w:r w:rsidR="00422D5E">
        <w:rPr>
          <w:rFonts w:cstheme="minorHAnsi"/>
          <w:sz w:val="24"/>
          <w:szCs w:val="24"/>
        </w:rPr>
        <w:t>k</w:t>
      </w:r>
      <w:r w:rsidR="005F217A" w:rsidRPr="00437745">
        <w:rPr>
          <w:rFonts w:cstheme="minorHAnsi"/>
          <w:sz w:val="24"/>
          <w:szCs w:val="24"/>
        </w:rPr>
        <w:t>it</w:t>
      </w:r>
      <w:r w:rsidR="002B7181" w:rsidRPr="00437745">
        <w:rPr>
          <w:rFonts w:cstheme="minorHAnsi"/>
          <w:sz w:val="24"/>
          <w:szCs w:val="24"/>
        </w:rPr>
        <w:t xml:space="preserve"> according to the protocol provided by the manufacturer</w:t>
      </w:r>
      <w:r w:rsidR="00422D5E">
        <w:rPr>
          <w:rFonts w:cstheme="minorHAnsi"/>
          <w:sz w:val="24"/>
          <w:szCs w:val="24"/>
        </w:rPr>
        <w:t>,</w:t>
      </w:r>
      <w:r w:rsidR="002F7DEF" w:rsidRPr="00437745">
        <w:rPr>
          <w:rFonts w:cstheme="minorHAnsi"/>
          <w:sz w:val="24"/>
          <w:szCs w:val="24"/>
        </w:rPr>
        <w:t xml:space="preserve"> and e</w:t>
      </w:r>
      <w:r w:rsidR="00951908" w:rsidRPr="00437745">
        <w:rPr>
          <w:rFonts w:cstheme="minorHAnsi"/>
          <w:sz w:val="24"/>
          <w:szCs w:val="24"/>
        </w:rPr>
        <w:t xml:space="preserve">lute the DNA fragments with 40 μL </w:t>
      </w:r>
      <w:r w:rsidR="00422D5E">
        <w:rPr>
          <w:rFonts w:cstheme="minorHAnsi"/>
          <w:sz w:val="24"/>
          <w:szCs w:val="24"/>
        </w:rPr>
        <w:t xml:space="preserve">of </w:t>
      </w:r>
      <w:r w:rsidR="00951908" w:rsidRPr="00437745">
        <w:rPr>
          <w:rFonts w:cstheme="minorHAnsi"/>
          <w:sz w:val="24"/>
          <w:szCs w:val="24"/>
        </w:rPr>
        <w:t>H</w:t>
      </w:r>
      <w:r w:rsidR="00951908" w:rsidRPr="00437745">
        <w:rPr>
          <w:rFonts w:cstheme="minorHAnsi"/>
          <w:sz w:val="24"/>
          <w:szCs w:val="24"/>
          <w:vertAlign w:val="subscript"/>
        </w:rPr>
        <w:t>2</w:t>
      </w:r>
      <w:r w:rsidR="00951908" w:rsidRPr="00437745">
        <w:rPr>
          <w:rFonts w:cstheme="minorHAnsi"/>
          <w:sz w:val="24"/>
          <w:szCs w:val="24"/>
        </w:rPr>
        <w:t>O</w:t>
      </w:r>
      <w:r w:rsidR="005F217A" w:rsidRPr="00437745">
        <w:rPr>
          <w:rFonts w:cstheme="minorHAnsi"/>
          <w:sz w:val="24"/>
          <w:szCs w:val="24"/>
        </w:rPr>
        <w:t>.</w:t>
      </w:r>
    </w:p>
    <w:p w14:paraId="4C3E53C0" w14:textId="77777777" w:rsidR="003B3B55" w:rsidRPr="00437745" w:rsidRDefault="003B3B55" w:rsidP="003229BC">
      <w:pPr>
        <w:pStyle w:val="ListParagraph"/>
        <w:autoSpaceDE w:val="0"/>
        <w:autoSpaceDN w:val="0"/>
        <w:adjustRightInd w:val="0"/>
        <w:spacing w:after="0" w:line="240" w:lineRule="auto"/>
        <w:ind w:left="360"/>
        <w:jc w:val="both"/>
        <w:rPr>
          <w:rFonts w:cstheme="minorHAnsi"/>
          <w:sz w:val="24"/>
          <w:szCs w:val="24"/>
        </w:rPr>
      </w:pPr>
    </w:p>
    <w:p w14:paraId="0E1FBECD" w14:textId="4AE6955F" w:rsidR="00043FB0" w:rsidRPr="008D719E" w:rsidRDefault="006B32FD"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13" w:name="_Hlk521526072"/>
      <w:r w:rsidRPr="008D719E">
        <w:rPr>
          <w:rFonts w:cstheme="minorHAnsi"/>
          <w:sz w:val="24"/>
          <w:szCs w:val="24"/>
        </w:rPr>
        <w:t xml:space="preserve">Clone </w:t>
      </w:r>
      <w:r w:rsidR="005F217A" w:rsidRPr="008D719E">
        <w:rPr>
          <w:rFonts w:cstheme="minorHAnsi"/>
          <w:sz w:val="24"/>
          <w:szCs w:val="24"/>
        </w:rPr>
        <w:t xml:space="preserve">the homology arms and </w:t>
      </w:r>
      <w:r w:rsidR="00E35A75" w:rsidRPr="008D719E">
        <w:rPr>
          <w:rFonts w:cstheme="minorHAnsi"/>
          <w:sz w:val="24"/>
          <w:szCs w:val="24"/>
        </w:rPr>
        <w:t xml:space="preserve">replacement </w:t>
      </w:r>
      <w:r w:rsidR="005F217A" w:rsidRPr="008D719E">
        <w:rPr>
          <w:rFonts w:cstheme="minorHAnsi"/>
          <w:sz w:val="24"/>
          <w:szCs w:val="24"/>
        </w:rPr>
        <w:t xml:space="preserve">expression cassette(s) into the </w:t>
      </w:r>
      <w:proofErr w:type="spellStart"/>
      <w:r w:rsidR="005F217A" w:rsidRPr="008D719E">
        <w:rPr>
          <w:rFonts w:cstheme="minorHAnsi"/>
          <w:sz w:val="24"/>
          <w:szCs w:val="24"/>
        </w:rPr>
        <w:t>mpNTKV-LoxP</w:t>
      </w:r>
      <w:proofErr w:type="spellEnd"/>
      <w:r w:rsidR="005F217A" w:rsidRPr="008D719E">
        <w:rPr>
          <w:rFonts w:cstheme="minorHAnsi"/>
          <w:sz w:val="24"/>
          <w:szCs w:val="24"/>
        </w:rPr>
        <w:t xml:space="preserve"> vector</w:t>
      </w:r>
      <w:r w:rsidRPr="008D719E">
        <w:rPr>
          <w:rFonts w:cstheme="minorHAnsi"/>
          <w:sz w:val="24"/>
          <w:szCs w:val="24"/>
        </w:rPr>
        <w:t xml:space="preserve"> according to the</w:t>
      </w:r>
      <w:r w:rsidR="005F217A" w:rsidRPr="008D719E">
        <w:rPr>
          <w:rFonts w:cstheme="minorHAnsi"/>
          <w:sz w:val="24"/>
          <w:szCs w:val="24"/>
        </w:rPr>
        <w:t xml:space="preserve"> order of </w:t>
      </w:r>
      <w:r w:rsidR="00422D5E" w:rsidRPr="008D719E">
        <w:rPr>
          <w:rFonts w:cstheme="minorHAnsi"/>
          <w:sz w:val="24"/>
          <w:szCs w:val="24"/>
        </w:rPr>
        <w:t xml:space="preserve">the </w:t>
      </w:r>
      <w:r w:rsidR="00581846" w:rsidRPr="008D719E">
        <w:rPr>
          <w:rFonts w:cstheme="minorHAnsi"/>
          <w:sz w:val="24"/>
          <w:szCs w:val="24"/>
        </w:rPr>
        <w:t xml:space="preserve">amplified and purified </w:t>
      </w:r>
      <w:r w:rsidR="005F217A" w:rsidRPr="008D719E">
        <w:rPr>
          <w:rFonts w:cstheme="minorHAnsi"/>
          <w:sz w:val="24"/>
          <w:szCs w:val="24"/>
        </w:rPr>
        <w:t xml:space="preserve">RHA, LHA, and </w:t>
      </w:r>
      <w:r w:rsidR="00E35A75" w:rsidRPr="008D719E">
        <w:rPr>
          <w:rFonts w:cstheme="minorHAnsi"/>
          <w:sz w:val="24"/>
          <w:szCs w:val="24"/>
        </w:rPr>
        <w:t>replacement</w:t>
      </w:r>
      <w:r w:rsidR="00D41504" w:rsidRPr="008D719E">
        <w:rPr>
          <w:rFonts w:cstheme="minorHAnsi"/>
          <w:sz w:val="24"/>
          <w:szCs w:val="24"/>
        </w:rPr>
        <w:t xml:space="preserve"> </w:t>
      </w:r>
      <w:r w:rsidR="005F217A" w:rsidRPr="008D719E">
        <w:rPr>
          <w:rFonts w:cstheme="minorHAnsi"/>
          <w:sz w:val="24"/>
          <w:szCs w:val="24"/>
        </w:rPr>
        <w:t>expression cassette(s) released from other vectors</w:t>
      </w:r>
      <w:r w:rsidR="00ED2064" w:rsidRPr="008D719E">
        <w:rPr>
          <w:rFonts w:cstheme="minorHAnsi"/>
          <w:sz w:val="24"/>
          <w:szCs w:val="24"/>
        </w:rPr>
        <w:t xml:space="preserve"> to obtain</w:t>
      </w:r>
      <w:r w:rsidR="005F217A" w:rsidRPr="008D719E">
        <w:rPr>
          <w:rFonts w:cstheme="minorHAnsi"/>
          <w:sz w:val="24"/>
          <w:szCs w:val="24"/>
        </w:rPr>
        <w:t xml:space="preserve"> </w:t>
      </w:r>
      <w:r w:rsidR="00422D5E" w:rsidRPr="008D719E">
        <w:rPr>
          <w:rFonts w:cstheme="minorHAnsi"/>
          <w:sz w:val="24"/>
          <w:szCs w:val="24"/>
        </w:rPr>
        <w:t xml:space="preserve">the </w:t>
      </w:r>
      <w:r w:rsidR="005F217A" w:rsidRPr="008D719E">
        <w:rPr>
          <w:rFonts w:cstheme="minorHAnsi"/>
          <w:sz w:val="24"/>
          <w:szCs w:val="24"/>
        </w:rPr>
        <w:t xml:space="preserve">final targeting construct(s). </w:t>
      </w:r>
      <w:bookmarkStart w:id="14" w:name="_Hlk521496443"/>
      <w:r w:rsidR="005F217A" w:rsidRPr="008D719E">
        <w:rPr>
          <w:rFonts w:cstheme="minorHAnsi"/>
          <w:sz w:val="24"/>
          <w:szCs w:val="24"/>
        </w:rPr>
        <w:t xml:space="preserve">Clone DNA fragments of the </w:t>
      </w:r>
      <w:r w:rsidR="00581846" w:rsidRPr="008D719E">
        <w:rPr>
          <w:rFonts w:cstheme="minorHAnsi"/>
          <w:sz w:val="24"/>
          <w:szCs w:val="24"/>
        </w:rPr>
        <w:t xml:space="preserve">amplified and purified </w:t>
      </w:r>
      <w:r w:rsidR="005F217A" w:rsidRPr="008D719E">
        <w:rPr>
          <w:rFonts w:cstheme="minorHAnsi"/>
          <w:sz w:val="24"/>
          <w:szCs w:val="24"/>
        </w:rPr>
        <w:t xml:space="preserve">probes into </w:t>
      </w:r>
      <w:r w:rsidR="00A86798" w:rsidRPr="008D719E">
        <w:rPr>
          <w:rFonts w:cstheme="minorHAnsi"/>
          <w:sz w:val="24"/>
          <w:szCs w:val="24"/>
        </w:rPr>
        <w:t xml:space="preserve">the </w:t>
      </w:r>
      <w:r w:rsidR="005F217A" w:rsidRPr="008D719E">
        <w:rPr>
          <w:rFonts w:cstheme="minorHAnsi"/>
          <w:sz w:val="24"/>
          <w:szCs w:val="24"/>
        </w:rPr>
        <w:t>T-easy vector</w:t>
      </w:r>
      <w:bookmarkEnd w:id="14"/>
      <w:r w:rsidR="005F217A" w:rsidRPr="008D719E">
        <w:rPr>
          <w:rFonts w:cstheme="minorHAnsi"/>
          <w:sz w:val="24"/>
          <w:szCs w:val="24"/>
        </w:rPr>
        <w:t>.</w:t>
      </w:r>
    </w:p>
    <w:bookmarkEnd w:id="13"/>
    <w:p w14:paraId="72E76DF9" w14:textId="77777777" w:rsidR="00935052" w:rsidRPr="00437745" w:rsidRDefault="00935052" w:rsidP="00935052">
      <w:pPr>
        <w:pStyle w:val="ListParagraph"/>
        <w:autoSpaceDE w:val="0"/>
        <w:autoSpaceDN w:val="0"/>
        <w:adjustRightInd w:val="0"/>
        <w:spacing w:after="0" w:line="240" w:lineRule="auto"/>
        <w:ind w:left="0"/>
        <w:jc w:val="both"/>
        <w:rPr>
          <w:rFonts w:cstheme="minorHAnsi"/>
          <w:sz w:val="24"/>
          <w:szCs w:val="24"/>
        </w:rPr>
      </w:pPr>
    </w:p>
    <w:p w14:paraId="3372EFCE" w14:textId="0852E436" w:rsidR="00043FB0" w:rsidRPr="00437745" w:rsidRDefault="005F217A" w:rsidP="003229BC">
      <w:pPr>
        <w:pStyle w:val="ListParagraph"/>
        <w:numPr>
          <w:ilvl w:val="1"/>
          <w:numId w:val="2"/>
        </w:numPr>
        <w:autoSpaceDE w:val="0"/>
        <w:autoSpaceDN w:val="0"/>
        <w:adjustRightInd w:val="0"/>
        <w:spacing w:after="0" w:line="240" w:lineRule="auto"/>
        <w:jc w:val="both"/>
        <w:rPr>
          <w:rFonts w:cstheme="minorHAnsi"/>
          <w:sz w:val="24"/>
          <w:szCs w:val="24"/>
        </w:rPr>
      </w:pPr>
      <w:bookmarkStart w:id="15" w:name="_Hlk521496460"/>
      <w:r w:rsidRPr="00437745">
        <w:rPr>
          <w:rFonts w:cstheme="minorHAnsi"/>
          <w:sz w:val="24"/>
          <w:szCs w:val="24"/>
        </w:rPr>
        <w:t xml:space="preserve">Confirm </w:t>
      </w:r>
      <w:r w:rsidR="00422D5E">
        <w:rPr>
          <w:rFonts w:cstheme="minorHAnsi"/>
          <w:sz w:val="24"/>
          <w:szCs w:val="24"/>
        </w:rPr>
        <w:t xml:space="preserve">the </w:t>
      </w:r>
      <w:r w:rsidRPr="00437745">
        <w:rPr>
          <w:rFonts w:cstheme="minorHAnsi"/>
          <w:sz w:val="24"/>
          <w:szCs w:val="24"/>
        </w:rPr>
        <w:t xml:space="preserve">nucleotide sequences of </w:t>
      </w:r>
      <w:r w:rsidR="0052659B" w:rsidRPr="00437745">
        <w:rPr>
          <w:rFonts w:cstheme="minorHAnsi"/>
          <w:sz w:val="24"/>
          <w:szCs w:val="24"/>
        </w:rPr>
        <w:t xml:space="preserve">all </w:t>
      </w:r>
      <w:r w:rsidRPr="00437745">
        <w:rPr>
          <w:rFonts w:cstheme="minorHAnsi"/>
          <w:sz w:val="24"/>
          <w:szCs w:val="24"/>
        </w:rPr>
        <w:t>cloned DNA fragments by sequencing</w:t>
      </w:r>
      <w:bookmarkEnd w:id="15"/>
      <w:r w:rsidR="008A6163" w:rsidRPr="00437745">
        <w:rPr>
          <w:rFonts w:cstheme="minorHAnsi"/>
          <w:sz w:val="24"/>
          <w:szCs w:val="24"/>
          <w:vertAlign w:val="superscript"/>
        </w:rPr>
        <w:t>2</w:t>
      </w:r>
      <w:r w:rsidR="00EA3C97" w:rsidRPr="00437745">
        <w:rPr>
          <w:rFonts w:cstheme="minorHAnsi"/>
          <w:sz w:val="24"/>
          <w:szCs w:val="24"/>
          <w:vertAlign w:val="superscript"/>
        </w:rPr>
        <w:t>7</w:t>
      </w:r>
      <w:r w:rsidR="008A6163" w:rsidRPr="00437745">
        <w:rPr>
          <w:rFonts w:cstheme="minorHAnsi"/>
          <w:sz w:val="24"/>
          <w:szCs w:val="24"/>
          <w:vertAlign w:val="superscript"/>
        </w:rPr>
        <w:t>,</w:t>
      </w:r>
      <w:r w:rsidR="00EA3C97" w:rsidRPr="00437745">
        <w:rPr>
          <w:rFonts w:cstheme="minorHAnsi"/>
          <w:sz w:val="24"/>
          <w:szCs w:val="24"/>
          <w:vertAlign w:val="superscript"/>
        </w:rPr>
        <w:t>28</w:t>
      </w:r>
      <w:r w:rsidRPr="00437745">
        <w:rPr>
          <w:rFonts w:cstheme="minorHAnsi"/>
          <w:sz w:val="24"/>
          <w:szCs w:val="24"/>
        </w:rPr>
        <w:t>.</w:t>
      </w:r>
    </w:p>
    <w:p w14:paraId="5B667F89" w14:textId="77777777" w:rsidR="00BE2E83" w:rsidRPr="00437745" w:rsidRDefault="00BE2E83" w:rsidP="003229BC">
      <w:pPr>
        <w:pStyle w:val="ListParagraph"/>
        <w:autoSpaceDE w:val="0"/>
        <w:autoSpaceDN w:val="0"/>
        <w:adjustRightInd w:val="0"/>
        <w:spacing w:after="0" w:line="240" w:lineRule="auto"/>
        <w:ind w:left="360"/>
        <w:jc w:val="both"/>
        <w:rPr>
          <w:rFonts w:cstheme="minorHAnsi"/>
          <w:sz w:val="24"/>
          <w:szCs w:val="24"/>
        </w:rPr>
      </w:pPr>
    </w:p>
    <w:p w14:paraId="06379279" w14:textId="43D041A7" w:rsidR="00043FB0" w:rsidRPr="00437745" w:rsidRDefault="005F217A" w:rsidP="003229BC">
      <w:pPr>
        <w:pStyle w:val="ListParagraph"/>
        <w:numPr>
          <w:ilvl w:val="0"/>
          <w:numId w:val="2"/>
        </w:numPr>
        <w:autoSpaceDE w:val="0"/>
        <w:autoSpaceDN w:val="0"/>
        <w:adjustRightInd w:val="0"/>
        <w:spacing w:after="0" w:line="240" w:lineRule="auto"/>
        <w:jc w:val="both"/>
        <w:rPr>
          <w:rFonts w:cstheme="minorHAnsi"/>
          <w:b/>
          <w:sz w:val="24"/>
          <w:szCs w:val="24"/>
          <w:highlight w:val="yellow"/>
        </w:rPr>
      </w:pPr>
      <w:bookmarkStart w:id="16" w:name="_Hlk521496484"/>
      <w:r w:rsidRPr="00437745">
        <w:rPr>
          <w:rFonts w:cstheme="minorHAnsi"/>
          <w:b/>
          <w:sz w:val="24"/>
          <w:szCs w:val="24"/>
          <w:highlight w:val="yellow"/>
        </w:rPr>
        <w:t xml:space="preserve">Preparation of </w:t>
      </w:r>
      <w:r w:rsidR="00443B53" w:rsidRPr="00437745">
        <w:rPr>
          <w:rFonts w:cstheme="minorHAnsi"/>
          <w:b/>
          <w:sz w:val="24"/>
          <w:szCs w:val="24"/>
          <w:highlight w:val="yellow"/>
        </w:rPr>
        <w:t>Targeting Construct</w:t>
      </w:r>
      <w:r w:rsidRPr="00437745">
        <w:rPr>
          <w:rFonts w:cstheme="minorHAnsi"/>
          <w:b/>
          <w:sz w:val="24"/>
          <w:szCs w:val="24"/>
          <w:highlight w:val="yellow"/>
        </w:rPr>
        <w:t xml:space="preserve">(s), </w:t>
      </w:r>
      <w:r w:rsidR="00F26CCC">
        <w:rPr>
          <w:rFonts w:cstheme="minorHAnsi"/>
          <w:b/>
          <w:sz w:val="24"/>
          <w:szCs w:val="24"/>
          <w:highlight w:val="yellow"/>
        </w:rPr>
        <w:t xml:space="preserve">the </w:t>
      </w:r>
      <w:r w:rsidR="00F26CCC" w:rsidRPr="00437745">
        <w:rPr>
          <w:rFonts w:cstheme="minorHAnsi"/>
          <w:b/>
          <w:sz w:val="24"/>
          <w:szCs w:val="24"/>
          <w:highlight w:val="yellow"/>
        </w:rPr>
        <w:t>Electroporation</w:t>
      </w:r>
      <w:r w:rsidRPr="00437745">
        <w:rPr>
          <w:rFonts w:cstheme="minorHAnsi"/>
          <w:b/>
          <w:sz w:val="24"/>
          <w:szCs w:val="24"/>
          <w:highlight w:val="yellow"/>
        </w:rPr>
        <w:t xml:space="preserve"> of ES </w:t>
      </w:r>
      <w:r w:rsidR="00F26CCC" w:rsidRPr="00437745">
        <w:rPr>
          <w:rFonts w:cstheme="minorHAnsi"/>
          <w:b/>
          <w:sz w:val="24"/>
          <w:szCs w:val="24"/>
          <w:highlight w:val="yellow"/>
        </w:rPr>
        <w:t>Cells</w:t>
      </w:r>
      <w:r w:rsidRPr="00437745">
        <w:rPr>
          <w:rFonts w:cstheme="minorHAnsi"/>
          <w:b/>
          <w:sz w:val="24"/>
          <w:szCs w:val="24"/>
          <w:highlight w:val="yellow"/>
        </w:rPr>
        <w:t xml:space="preserve">, </w:t>
      </w:r>
      <w:r w:rsidR="00F26CCC">
        <w:rPr>
          <w:rFonts w:cstheme="minorHAnsi"/>
          <w:b/>
          <w:sz w:val="24"/>
          <w:szCs w:val="24"/>
          <w:highlight w:val="yellow"/>
        </w:rPr>
        <w:t xml:space="preserve">and the </w:t>
      </w:r>
      <w:r w:rsidR="00F26CCC" w:rsidRPr="00437745">
        <w:rPr>
          <w:rFonts w:cstheme="minorHAnsi"/>
          <w:b/>
          <w:sz w:val="24"/>
          <w:szCs w:val="24"/>
          <w:highlight w:val="yellow"/>
        </w:rPr>
        <w:t>Amplification</w:t>
      </w:r>
      <w:r w:rsidRPr="00437745">
        <w:rPr>
          <w:rFonts w:cstheme="minorHAnsi"/>
          <w:b/>
          <w:sz w:val="24"/>
          <w:szCs w:val="24"/>
          <w:highlight w:val="yellow"/>
        </w:rPr>
        <w:t xml:space="preserve"> of ES </w:t>
      </w:r>
      <w:r w:rsidR="00F26CCC" w:rsidRPr="00437745">
        <w:rPr>
          <w:rFonts w:cstheme="minorHAnsi"/>
          <w:b/>
          <w:sz w:val="24"/>
          <w:szCs w:val="24"/>
          <w:highlight w:val="yellow"/>
        </w:rPr>
        <w:t>Clones</w:t>
      </w:r>
    </w:p>
    <w:bookmarkEnd w:id="16"/>
    <w:p w14:paraId="1CFAEE6C" w14:textId="77777777" w:rsidR="00BE2E83" w:rsidRPr="00437745" w:rsidRDefault="00BE2E83" w:rsidP="003229BC">
      <w:pPr>
        <w:pStyle w:val="ListParagraph"/>
        <w:autoSpaceDE w:val="0"/>
        <w:autoSpaceDN w:val="0"/>
        <w:adjustRightInd w:val="0"/>
        <w:spacing w:after="0" w:line="240" w:lineRule="auto"/>
        <w:ind w:left="360"/>
        <w:jc w:val="both"/>
        <w:rPr>
          <w:rFonts w:cstheme="minorHAnsi"/>
          <w:b/>
          <w:sz w:val="24"/>
          <w:szCs w:val="24"/>
          <w:highlight w:val="yellow"/>
        </w:rPr>
      </w:pPr>
    </w:p>
    <w:p w14:paraId="61995D21" w14:textId="6B865895" w:rsidR="00A13C5A" w:rsidRPr="00437745" w:rsidRDefault="00A13C5A" w:rsidP="003229BC">
      <w:pPr>
        <w:pStyle w:val="ListParagraph"/>
        <w:numPr>
          <w:ilvl w:val="1"/>
          <w:numId w:val="2"/>
        </w:numPr>
        <w:spacing w:after="0" w:line="240" w:lineRule="auto"/>
        <w:jc w:val="both"/>
        <w:rPr>
          <w:rFonts w:cstheme="minorHAnsi"/>
          <w:sz w:val="24"/>
          <w:szCs w:val="24"/>
          <w:highlight w:val="yellow"/>
        </w:rPr>
      </w:pPr>
      <w:bookmarkStart w:id="17" w:name="_Hlk521496530"/>
      <w:r w:rsidRPr="00437745">
        <w:rPr>
          <w:rFonts w:cstheme="minorHAnsi"/>
          <w:sz w:val="24"/>
          <w:szCs w:val="24"/>
          <w:highlight w:val="yellow"/>
        </w:rPr>
        <w:t xml:space="preserve">Prepare </w:t>
      </w:r>
      <w:r w:rsidR="005F217A" w:rsidRPr="00437745">
        <w:rPr>
          <w:rFonts w:cstheme="minorHAnsi"/>
          <w:sz w:val="24"/>
          <w:szCs w:val="24"/>
          <w:highlight w:val="yellow"/>
        </w:rPr>
        <w:t>each targeting construct</w:t>
      </w:r>
      <w:r w:rsidR="00A513C7" w:rsidRPr="00437745">
        <w:rPr>
          <w:rFonts w:cstheme="minorHAnsi"/>
          <w:sz w:val="24"/>
          <w:szCs w:val="24"/>
          <w:highlight w:val="yellow"/>
        </w:rPr>
        <w:t xml:space="preserve"> using a plasmid maxiprep kit</w:t>
      </w:r>
      <w:r w:rsidR="00D3205A" w:rsidRPr="00437745">
        <w:rPr>
          <w:rFonts w:cstheme="minorHAnsi"/>
          <w:sz w:val="24"/>
          <w:szCs w:val="24"/>
          <w:highlight w:val="yellow"/>
        </w:rPr>
        <w:t xml:space="preserve"> </w:t>
      </w:r>
      <w:bookmarkEnd w:id="17"/>
      <w:r w:rsidR="00D3205A" w:rsidRPr="00437745">
        <w:rPr>
          <w:rFonts w:cstheme="minorHAnsi"/>
          <w:sz w:val="24"/>
          <w:szCs w:val="24"/>
          <w:highlight w:val="yellow"/>
        </w:rPr>
        <w:t>according to the protocol provided by the manufacturer</w:t>
      </w:r>
      <w:r w:rsidR="00422D5E">
        <w:rPr>
          <w:rFonts w:cstheme="minorHAnsi"/>
          <w:sz w:val="24"/>
          <w:szCs w:val="24"/>
          <w:highlight w:val="yellow"/>
        </w:rPr>
        <w:t>.</w:t>
      </w:r>
      <w:r w:rsidR="005F217A" w:rsidRPr="00437745">
        <w:rPr>
          <w:rFonts w:cstheme="minorHAnsi"/>
          <w:sz w:val="24"/>
          <w:szCs w:val="24"/>
          <w:highlight w:val="yellow"/>
        </w:rPr>
        <w:t xml:space="preserve"> </w:t>
      </w:r>
      <w:bookmarkStart w:id="18" w:name="_Hlk521496546"/>
      <w:r w:rsidR="00422D5E">
        <w:rPr>
          <w:rFonts w:cstheme="minorHAnsi"/>
          <w:sz w:val="24"/>
          <w:szCs w:val="24"/>
          <w:highlight w:val="yellow"/>
        </w:rPr>
        <w:t>L</w:t>
      </w:r>
      <w:r w:rsidR="005F217A" w:rsidRPr="00437745">
        <w:rPr>
          <w:rFonts w:cstheme="minorHAnsi"/>
          <w:sz w:val="24"/>
          <w:szCs w:val="24"/>
          <w:highlight w:val="yellow"/>
        </w:rPr>
        <w:t xml:space="preserve">inearize each construct </w:t>
      </w:r>
      <w:r w:rsidR="004E22D4" w:rsidRPr="00437745">
        <w:rPr>
          <w:rFonts w:cstheme="minorHAnsi"/>
          <w:sz w:val="24"/>
          <w:szCs w:val="24"/>
          <w:highlight w:val="yellow"/>
        </w:rPr>
        <w:t xml:space="preserve">plasmid </w:t>
      </w:r>
      <w:bookmarkEnd w:id="18"/>
      <w:r w:rsidR="009C418A" w:rsidRPr="00437745">
        <w:rPr>
          <w:rFonts w:cstheme="minorHAnsi"/>
          <w:sz w:val="24"/>
          <w:szCs w:val="24"/>
          <w:highlight w:val="yellow"/>
        </w:rPr>
        <w:t xml:space="preserve">by digesting </w:t>
      </w:r>
      <w:r w:rsidR="00422D5E">
        <w:rPr>
          <w:rFonts w:cstheme="minorHAnsi"/>
          <w:sz w:val="24"/>
          <w:szCs w:val="24"/>
          <w:highlight w:val="yellow"/>
        </w:rPr>
        <w:t xml:space="preserve">it </w:t>
      </w:r>
      <w:r w:rsidR="009C418A" w:rsidRPr="00437745">
        <w:rPr>
          <w:rFonts w:cstheme="minorHAnsi"/>
          <w:sz w:val="24"/>
          <w:szCs w:val="24"/>
          <w:highlight w:val="yellow"/>
        </w:rPr>
        <w:t xml:space="preserve">with </w:t>
      </w:r>
      <w:r w:rsidR="005F217A" w:rsidRPr="00437745">
        <w:rPr>
          <w:rFonts w:cstheme="minorHAnsi"/>
          <w:sz w:val="24"/>
          <w:szCs w:val="24"/>
          <w:highlight w:val="yellow"/>
        </w:rPr>
        <w:t>Not I in a 400</w:t>
      </w:r>
      <w:r w:rsidR="00422D5E">
        <w:rPr>
          <w:rFonts w:eastAsia="SimSun" w:cstheme="minorHAnsi"/>
          <w:sz w:val="24"/>
          <w:szCs w:val="24"/>
          <w:highlight w:val="yellow"/>
        </w:rPr>
        <w:t>-</w:t>
      </w:r>
      <w:r w:rsidR="005F217A" w:rsidRPr="00437745">
        <w:rPr>
          <w:rFonts w:cstheme="minorHAnsi"/>
          <w:sz w:val="24"/>
          <w:szCs w:val="24"/>
          <w:highlight w:val="yellow"/>
        </w:rPr>
        <w:t>μ</w:t>
      </w:r>
      <w:r w:rsidR="005F217A" w:rsidRPr="00437745">
        <w:rPr>
          <w:rFonts w:eastAsia="SimSun" w:cstheme="minorHAnsi"/>
          <w:sz w:val="24"/>
          <w:szCs w:val="24"/>
          <w:highlight w:val="yellow"/>
        </w:rPr>
        <w:t>L</w:t>
      </w:r>
      <w:r w:rsidR="008826DA" w:rsidRPr="00437745">
        <w:rPr>
          <w:rFonts w:eastAsia="SimSun" w:cstheme="minorHAnsi"/>
          <w:sz w:val="24"/>
          <w:szCs w:val="24"/>
          <w:highlight w:val="yellow"/>
        </w:rPr>
        <w:t xml:space="preserve"> reaction</w:t>
      </w:r>
      <w:r w:rsidR="00FF6E46" w:rsidRPr="00437745">
        <w:rPr>
          <w:rFonts w:eastAsia="SimSun" w:cstheme="minorHAnsi"/>
          <w:sz w:val="24"/>
          <w:szCs w:val="24"/>
          <w:highlight w:val="yellow"/>
        </w:rPr>
        <w:t xml:space="preserve"> including 40 </w:t>
      </w:r>
      <w:r w:rsidR="00FF6E46" w:rsidRPr="00437745">
        <w:rPr>
          <w:rFonts w:cstheme="minorHAnsi"/>
          <w:sz w:val="24"/>
          <w:szCs w:val="24"/>
          <w:highlight w:val="yellow"/>
        </w:rPr>
        <w:t>μ</w:t>
      </w:r>
      <w:r w:rsidR="00FF6E46" w:rsidRPr="00437745">
        <w:rPr>
          <w:rFonts w:eastAsia="SimSun" w:cstheme="minorHAnsi"/>
          <w:sz w:val="24"/>
          <w:szCs w:val="24"/>
          <w:highlight w:val="yellow"/>
        </w:rPr>
        <w:t xml:space="preserve">L </w:t>
      </w:r>
      <w:r w:rsidR="00422D5E">
        <w:rPr>
          <w:rFonts w:eastAsia="SimSun" w:cstheme="minorHAnsi"/>
          <w:sz w:val="24"/>
          <w:szCs w:val="24"/>
          <w:highlight w:val="yellow"/>
        </w:rPr>
        <w:t xml:space="preserve">of </w:t>
      </w:r>
      <w:r w:rsidR="00FF6E46" w:rsidRPr="00437745">
        <w:rPr>
          <w:rFonts w:eastAsia="SimSun" w:cstheme="minorHAnsi"/>
          <w:sz w:val="24"/>
          <w:szCs w:val="24"/>
          <w:highlight w:val="yellow"/>
        </w:rPr>
        <w:t>10</w:t>
      </w:r>
      <w:r w:rsidR="00422D5E">
        <w:rPr>
          <w:rFonts w:eastAsia="SimSun" w:cstheme="minorHAnsi"/>
          <w:sz w:val="24"/>
          <w:szCs w:val="24"/>
          <w:highlight w:val="yellow"/>
        </w:rPr>
        <w:t>x</w:t>
      </w:r>
      <w:r w:rsidR="00FF6E46" w:rsidRPr="00437745">
        <w:rPr>
          <w:rFonts w:eastAsia="SimSun" w:cstheme="minorHAnsi"/>
          <w:sz w:val="24"/>
          <w:szCs w:val="24"/>
          <w:highlight w:val="yellow"/>
        </w:rPr>
        <w:t xml:space="preserve"> buffer for Not I, 10 </w:t>
      </w:r>
      <w:r w:rsidR="00FF6E46" w:rsidRPr="00437745">
        <w:rPr>
          <w:rFonts w:cstheme="minorHAnsi"/>
          <w:sz w:val="24"/>
          <w:szCs w:val="24"/>
          <w:highlight w:val="yellow"/>
        </w:rPr>
        <w:t>μ</w:t>
      </w:r>
      <w:r w:rsidR="00FF6E46" w:rsidRPr="00437745">
        <w:rPr>
          <w:rFonts w:eastAsia="SimSun" w:cstheme="minorHAnsi"/>
          <w:sz w:val="24"/>
          <w:szCs w:val="24"/>
          <w:highlight w:val="yellow"/>
        </w:rPr>
        <w:t xml:space="preserve">L </w:t>
      </w:r>
      <w:r w:rsidR="00422D5E">
        <w:rPr>
          <w:rFonts w:eastAsia="SimSun" w:cstheme="minorHAnsi"/>
          <w:sz w:val="24"/>
          <w:szCs w:val="24"/>
          <w:highlight w:val="yellow"/>
        </w:rPr>
        <w:t xml:space="preserve">of </w:t>
      </w:r>
      <w:r w:rsidR="00FF6E46" w:rsidRPr="00437745">
        <w:rPr>
          <w:rFonts w:eastAsia="SimSun" w:cstheme="minorHAnsi"/>
          <w:sz w:val="24"/>
          <w:szCs w:val="24"/>
          <w:highlight w:val="yellow"/>
        </w:rPr>
        <w:t xml:space="preserve">Not I, </w:t>
      </w:r>
      <w:r w:rsidR="00FF6E46" w:rsidRPr="00437745">
        <w:rPr>
          <w:rFonts w:cstheme="minorHAnsi"/>
          <w:sz w:val="24"/>
          <w:szCs w:val="24"/>
          <w:highlight w:val="yellow"/>
        </w:rPr>
        <w:t>100</w:t>
      </w:r>
      <w:r w:rsidR="00FF6E46" w:rsidRPr="00437745">
        <w:rPr>
          <w:rFonts w:eastAsia="SimSun" w:cstheme="minorHAnsi"/>
          <w:sz w:val="24"/>
          <w:szCs w:val="24"/>
          <w:highlight w:val="yellow"/>
        </w:rPr>
        <w:t xml:space="preserve"> </w:t>
      </w:r>
      <w:r w:rsidR="00FF6E46" w:rsidRPr="00437745">
        <w:rPr>
          <w:rFonts w:cstheme="minorHAnsi"/>
          <w:sz w:val="24"/>
          <w:szCs w:val="24"/>
          <w:highlight w:val="yellow"/>
        </w:rPr>
        <w:t xml:space="preserve">μg </w:t>
      </w:r>
      <w:r w:rsidR="00422D5E">
        <w:rPr>
          <w:rFonts w:cstheme="minorHAnsi"/>
          <w:sz w:val="24"/>
          <w:szCs w:val="24"/>
          <w:highlight w:val="yellow"/>
        </w:rPr>
        <w:t xml:space="preserve">of </w:t>
      </w:r>
      <w:r w:rsidR="00FF6E46" w:rsidRPr="00437745">
        <w:rPr>
          <w:rFonts w:cstheme="minorHAnsi"/>
          <w:sz w:val="24"/>
          <w:szCs w:val="24"/>
          <w:highlight w:val="yellow"/>
        </w:rPr>
        <w:t xml:space="preserve">DNA, </w:t>
      </w:r>
      <w:r w:rsidR="00422D5E">
        <w:rPr>
          <w:rFonts w:cstheme="minorHAnsi"/>
          <w:sz w:val="24"/>
          <w:szCs w:val="24"/>
          <w:highlight w:val="yellow"/>
        </w:rPr>
        <w:t xml:space="preserve">and </w:t>
      </w:r>
      <w:r w:rsidR="00FF6E46" w:rsidRPr="00437745">
        <w:rPr>
          <w:rFonts w:cstheme="minorHAnsi"/>
          <w:sz w:val="24"/>
          <w:szCs w:val="24"/>
          <w:highlight w:val="yellow"/>
        </w:rPr>
        <w:t>H</w:t>
      </w:r>
      <w:r w:rsidR="00FF6E46" w:rsidRPr="00437745">
        <w:rPr>
          <w:rFonts w:cstheme="minorHAnsi"/>
          <w:sz w:val="24"/>
          <w:szCs w:val="24"/>
          <w:highlight w:val="yellow"/>
          <w:vertAlign w:val="subscript"/>
        </w:rPr>
        <w:t>2</w:t>
      </w:r>
      <w:r w:rsidR="00FF6E46" w:rsidRPr="00437745">
        <w:rPr>
          <w:rFonts w:cstheme="minorHAnsi"/>
          <w:sz w:val="24"/>
          <w:szCs w:val="24"/>
          <w:highlight w:val="yellow"/>
        </w:rPr>
        <w:t>O up to 400 μL</w:t>
      </w:r>
      <w:r w:rsidR="00422D5E">
        <w:rPr>
          <w:rFonts w:cstheme="minorHAnsi"/>
          <w:sz w:val="24"/>
          <w:szCs w:val="24"/>
          <w:highlight w:val="yellow"/>
        </w:rPr>
        <w:t>,</w:t>
      </w:r>
      <w:r w:rsidR="00FF6E46" w:rsidRPr="00437745">
        <w:rPr>
          <w:rFonts w:cstheme="minorHAnsi"/>
          <w:sz w:val="24"/>
          <w:szCs w:val="24"/>
          <w:highlight w:val="yellow"/>
        </w:rPr>
        <w:t xml:space="preserve"> </w:t>
      </w:r>
      <w:r w:rsidR="00D3205A" w:rsidRPr="00437745">
        <w:rPr>
          <w:rFonts w:eastAsia="SimSun" w:cstheme="minorHAnsi"/>
          <w:sz w:val="24"/>
          <w:szCs w:val="24"/>
          <w:highlight w:val="yellow"/>
        </w:rPr>
        <w:t xml:space="preserve">at 37 </w:t>
      </w:r>
      <w:r w:rsidR="00422D5E">
        <w:rPr>
          <w:rFonts w:eastAsia="SimSun" w:cstheme="minorHAnsi"/>
          <w:sz w:val="24"/>
          <w:szCs w:val="24"/>
          <w:highlight w:val="yellow"/>
        </w:rPr>
        <w:t>°</w:t>
      </w:r>
      <w:r w:rsidR="00D3205A" w:rsidRPr="00437745">
        <w:rPr>
          <w:rFonts w:eastAsia="SimSun" w:cstheme="minorHAnsi"/>
          <w:sz w:val="24"/>
          <w:szCs w:val="24"/>
          <w:highlight w:val="yellow"/>
        </w:rPr>
        <w:t xml:space="preserve">C </w:t>
      </w:r>
      <w:r w:rsidR="005F217A" w:rsidRPr="00437745">
        <w:rPr>
          <w:rFonts w:cstheme="minorHAnsi"/>
          <w:sz w:val="24"/>
          <w:szCs w:val="24"/>
          <w:highlight w:val="yellow"/>
        </w:rPr>
        <w:t>overnight</w:t>
      </w:r>
      <w:r w:rsidRPr="00437745">
        <w:rPr>
          <w:rFonts w:cstheme="minorHAnsi"/>
          <w:sz w:val="24"/>
          <w:szCs w:val="24"/>
          <w:highlight w:val="yellow"/>
        </w:rPr>
        <w:t>.</w:t>
      </w:r>
    </w:p>
    <w:p w14:paraId="5396A828" w14:textId="77777777" w:rsidR="003229BC" w:rsidRPr="00437745" w:rsidRDefault="003229BC" w:rsidP="003229BC">
      <w:pPr>
        <w:pStyle w:val="ListParagraph"/>
        <w:spacing w:after="0" w:line="240" w:lineRule="auto"/>
        <w:ind w:left="0"/>
        <w:jc w:val="both"/>
        <w:rPr>
          <w:rFonts w:cstheme="minorHAnsi"/>
          <w:sz w:val="24"/>
          <w:szCs w:val="24"/>
        </w:rPr>
      </w:pPr>
    </w:p>
    <w:p w14:paraId="55BDF952" w14:textId="77777777" w:rsidR="00FF6E46" w:rsidRPr="00437745" w:rsidRDefault="00A13C5A" w:rsidP="003229BC">
      <w:pPr>
        <w:pStyle w:val="ListParagraph"/>
        <w:numPr>
          <w:ilvl w:val="1"/>
          <w:numId w:val="2"/>
        </w:numPr>
        <w:spacing w:after="0" w:line="240" w:lineRule="auto"/>
        <w:jc w:val="both"/>
        <w:rPr>
          <w:rFonts w:cstheme="minorHAnsi"/>
          <w:color w:val="000000" w:themeColor="text1"/>
          <w:sz w:val="24"/>
          <w:szCs w:val="24"/>
        </w:rPr>
      </w:pPr>
      <w:bookmarkStart w:id="19" w:name="_Hlk521496577"/>
      <w:r w:rsidRPr="00437745">
        <w:rPr>
          <w:rFonts w:cstheme="minorHAnsi"/>
          <w:color w:val="000000" w:themeColor="text1"/>
          <w:sz w:val="24"/>
          <w:szCs w:val="24"/>
        </w:rPr>
        <w:t>P</w:t>
      </w:r>
      <w:r w:rsidR="005F217A" w:rsidRPr="00437745">
        <w:rPr>
          <w:rFonts w:cstheme="minorHAnsi"/>
          <w:color w:val="000000" w:themeColor="text1"/>
          <w:sz w:val="24"/>
          <w:szCs w:val="24"/>
        </w:rPr>
        <w:t>urify the linearized targeting construct(s)</w:t>
      </w:r>
      <w:bookmarkEnd w:id="19"/>
      <w:r w:rsidR="007F3507" w:rsidRPr="00437745">
        <w:rPr>
          <w:rFonts w:cstheme="minorHAnsi"/>
          <w:color w:val="000000" w:themeColor="text1"/>
          <w:sz w:val="24"/>
          <w:szCs w:val="24"/>
        </w:rPr>
        <w:t>.</w:t>
      </w:r>
    </w:p>
    <w:p w14:paraId="7412A31D" w14:textId="77777777" w:rsidR="00FF6E46" w:rsidRPr="00437745" w:rsidRDefault="00FF6E46" w:rsidP="003A0C7C">
      <w:pPr>
        <w:pStyle w:val="ListParagraph"/>
        <w:rPr>
          <w:rFonts w:cstheme="minorHAnsi"/>
          <w:sz w:val="24"/>
          <w:szCs w:val="24"/>
        </w:rPr>
      </w:pPr>
    </w:p>
    <w:p w14:paraId="0A08980F" w14:textId="3233C12A" w:rsidR="00903289" w:rsidRPr="00437745" w:rsidRDefault="00FF6E46" w:rsidP="00FF6E46">
      <w:pPr>
        <w:pStyle w:val="ListParagraph"/>
        <w:spacing w:after="0" w:line="240" w:lineRule="auto"/>
        <w:ind w:left="0"/>
        <w:jc w:val="both"/>
        <w:rPr>
          <w:rFonts w:cstheme="minorHAnsi"/>
          <w:sz w:val="24"/>
          <w:szCs w:val="24"/>
        </w:rPr>
      </w:pPr>
      <w:r w:rsidRPr="00437745">
        <w:rPr>
          <w:rFonts w:cstheme="minorHAnsi"/>
          <w:sz w:val="24"/>
          <w:szCs w:val="24"/>
        </w:rPr>
        <w:t>3.2.1.</w:t>
      </w:r>
      <w:r w:rsidR="007F3507" w:rsidRPr="00437745">
        <w:rPr>
          <w:rFonts w:cstheme="minorHAnsi"/>
          <w:sz w:val="24"/>
          <w:szCs w:val="24"/>
        </w:rPr>
        <w:t xml:space="preserve"> </w:t>
      </w:r>
      <w:r w:rsidRPr="00437745">
        <w:rPr>
          <w:rFonts w:cstheme="minorHAnsi"/>
          <w:sz w:val="24"/>
          <w:szCs w:val="24"/>
        </w:rPr>
        <w:t xml:space="preserve">Extract </w:t>
      </w:r>
      <w:r w:rsidR="006F7657" w:rsidRPr="00437745">
        <w:rPr>
          <w:rFonts w:cstheme="minorHAnsi"/>
          <w:sz w:val="24"/>
          <w:szCs w:val="24"/>
        </w:rPr>
        <w:t xml:space="preserve">the digested reaction solution </w:t>
      </w:r>
      <w:r w:rsidR="00422D5E">
        <w:rPr>
          <w:rFonts w:cstheme="minorHAnsi"/>
          <w:sz w:val="24"/>
          <w:szCs w:val="24"/>
        </w:rPr>
        <w:t xml:space="preserve">1x </w:t>
      </w:r>
      <w:r w:rsidR="006F7657" w:rsidRPr="00437745">
        <w:rPr>
          <w:rFonts w:cstheme="minorHAnsi"/>
          <w:sz w:val="24"/>
          <w:szCs w:val="24"/>
        </w:rPr>
        <w:t>with</w:t>
      </w:r>
      <w:r w:rsidR="001E0419" w:rsidRPr="00437745">
        <w:rPr>
          <w:rFonts w:cstheme="minorHAnsi"/>
          <w:sz w:val="24"/>
          <w:szCs w:val="24"/>
        </w:rPr>
        <w:t xml:space="preserve"> </w:t>
      </w:r>
      <w:r w:rsidR="00422D5E">
        <w:rPr>
          <w:rFonts w:cstheme="minorHAnsi"/>
          <w:sz w:val="24"/>
          <w:szCs w:val="24"/>
        </w:rPr>
        <w:t xml:space="preserve">an </w:t>
      </w:r>
      <w:r w:rsidR="006F7657" w:rsidRPr="00437745">
        <w:rPr>
          <w:rFonts w:cstheme="minorHAnsi"/>
          <w:sz w:val="24"/>
          <w:szCs w:val="24"/>
        </w:rPr>
        <w:t xml:space="preserve">equal volume of </w:t>
      </w:r>
      <w:proofErr w:type="spellStart"/>
      <w:proofErr w:type="gramStart"/>
      <w:r w:rsidR="005F217A" w:rsidRPr="00437745">
        <w:rPr>
          <w:rFonts w:cstheme="minorHAnsi"/>
          <w:sz w:val="24"/>
          <w:szCs w:val="24"/>
        </w:rPr>
        <w:t>Phenol</w:t>
      </w:r>
      <w:r w:rsidR="00422D5E">
        <w:rPr>
          <w:rFonts w:cstheme="minorHAnsi"/>
          <w:sz w:val="24"/>
          <w:szCs w:val="24"/>
        </w:rPr>
        <w:t>:</w:t>
      </w:r>
      <w:r w:rsidR="005F217A" w:rsidRPr="00437745">
        <w:rPr>
          <w:rFonts w:cstheme="minorHAnsi"/>
          <w:sz w:val="24"/>
          <w:szCs w:val="24"/>
        </w:rPr>
        <w:t>Chloroform</w:t>
      </w:r>
      <w:proofErr w:type="gramEnd"/>
      <w:r w:rsidR="00422D5E">
        <w:rPr>
          <w:rFonts w:cstheme="minorHAnsi"/>
          <w:sz w:val="24"/>
          <w:szCs w:val="24"/>
        </w:rPr>
        <w:t>:</w:t>
      </w:r>
      <w:r w:rsidR="005F217A" w:rsidRPr="00437745">
        <w:rPr>
          <w:rFonts w:cstheme="minorHAnsi"/>
          <w:sz w:val="24"/>
          <w:szCs w:val="24"/>
        </w:rPr>
        <w:t>Isoamyl</w:t>
      </w:r>
      <w:proofErr w:type="spellEnd"/>
      <w:r w:rsidR="005F217A" w:rsidRPr="00437745">
        <w:rPr>
          <w:rFonts w:cstheme="minorHAnsi"/>
          <w:sz w:val="24"/>
          <w:szCs w:val="24"/>
        </w:rPr>
        <w:t xml:space="preserve"> Alcohol </w:t>
      </w:r>
      <w:r w:rsidR="006F7657" w:rsidRPr="00437745">
        <w:rPr>
          <w:rFonts w:cstheme="minorHAnsi"/>
          <w:sz w:val="24"/>
          <w:szCs w:val="24"/>
        </w:rPr>
        <w:t>(25:24:1)</w:t>
      </w:r>
      <w:r w:rsidR="00D44DA9" w:rsidRPr="00437745">
        <w:rPr>
          <w:rFonts w:cstheme="minorHAnsi"/>
          <w:sz w:val="24"/>
          <w:szCs w:val="24"/>
        </w:rPr>
        <w:t xml:space="preserve"> </w:t>
      </w:r>
      <w:r w:rsidR="00422D5E">
        <w:rPr>
          <w:rFonts w:cstheme="minorHAnsi"/>
          <w:sz w:val="24"/>
          <w:szCs w:val="24"/>
        </w:rPr>
        <w:t xml:space="preserve">and </w:t>
      </w:r>
      <w:r w:rsidR="00D44DA9" w:rsidRPr="00437745">
        <w:rPr>
          <w:rFonts w:cstheme="minorHAnsi"/>
          <w:sz w:val="24"/>
          <w:szCs w:val="24"/>
        </w:rPr>
        <w:t>centrifuge at a force of 2</w:t>
      </w:r>
      <w:r w:rsidR="00422D5E">
        <w:rPr>
          <w:rFonts w:cstheme="minorHAnsi"/>
          <w:sz w:val="24"/>
          <w:szCs w:val="24"/>
        </w:rPr>
        <w:t>,</w:t>
      </w:r>
      <w:r w:rsidR="00D44DA9" w:rsidRPr="00437745">
        <w:rPr>
          <w:rFonts w:cstheme="minorHAnsi"/>
          <w:sz w:val="24"/>
          <w:szCs w:val="24"/>
        </w:rPr>
        <w:t xml:space="preserve">000 </w:t>
      </w:r>
      <w:r w:rsidR="00422D5E">
        <w:rPr>
          <w:rFonts w:cstheme="minorHAnsi"/>
          <w:sz w:val="24"/>
          <w:szCs w:val="24"/>
        </w:rPr>
        <w:t xml:space="preserve">x </w:t>
      </w:r>
      <w:r w:rsidR="00D44DA9" w:rsidRPr="00905A39">
        <w:rPr>
          <w:rFonts w:cstheme="minorHAnsi"/>
          <w:i/>
          <w:sz w:val="24"/>
          <w:szCs w:val="24"/>
        </w:rPr>
        <w:t>g</w:t>
      </w:r>
      <w:r w:rsidR="00D44DA9" w:rsidRPr="00437745">
        <w:rPr>
          <w:rFonts w:cstheme="minorHAnsi"/>
          <w:sz w:val="24"/>
          <w:szCs w:val="24"/>
        </w:rPr>
        <w:t xml:space="preserve"> for 10 </w:t>
      </w:r>
      <w:r w:rsidR="00AE6589" w:rsidRPr="00437745">
        <w:rPr>
          <w:rFonts w:cstheme="minorHAnsi"/>
          <w:sz w:val="24"/>
          <w:szCs w:val="24"/>
        </w:rPr>
        <w:t>min</w:t>
      </w:r>
      <w:r w:rsidRPr="00437745">
        <w:rPr>
          <w:rFonts w:cstheme="minorHAnsi"/>
          <w:sz w:val="24"/>
          <w:szCs w:val="24"/>
        </w:rPr>
        <w:t>.</w:t>
      </w:r>
    </w:p>
    <w:p w14:paraId="06BE2921" w14:textId="77777777" w:rsidR="00903289" w:rsidRPr="00437745" w:rsidRDefault="00903289" w:rsidP="00FF6E46">
      <w:pPr>
        <w:pStyle w:val="ListParagraph"/>
        <w:spacing w:after="0" w:line="240" w:lineRule="auto"/>
        <w:ind w:left="0"/>
        <w:jc w:val="both"/>
        <w:rPr>
          <w:rFonts w:cstheme="minorHAnsi"/>
          <w:sz w:val="24"/>
          <w:szCs w:val="24"/>
        </w:rPr>
      </w:pPr>
    </w:p>
    <w:p w14:paraId="483C9AE0" w14:textId="48C4E1BC" w:rsidR="00FF6E46" w:rsidRPr="00437745" w:rsidRDefault="00FF6E46" w:rsidP="00FF6E46">
      <w:pPr>
        <w:pStyle w:val="ListParagraph"/>
        <w:spacing w:after="0" w:line="240" w:lineRule="auto"/>
        <w:ind w:left="0"/>
        <w:jc w:val="both"/>
        <w:rPr>
          <w:rFonts w:cstheme="minorHAnsi"/>
          <w:sz w:val="24"/>
          <w:szCs w:val="24"/>
        </w:rPr>
      </w:pPr>
      <w:r w:rsidRPr="00437745">
        <w:rPr>
          <w:rFonts w:cstheme="minorHAnsi"/>
          <w:sz w:val="24"/>
          <w:szCs w:val="24"/>
        </w:rPr>
        <w:t>3.2.2.</w:t>
      </w:r>
      <w:r w:rsidR="00437745">
        <w:rPr>
          <w:rFonts w:cstheme="minorHAnsi"/>
          <w:sz w:val="24"/>
          <w:szCs w:val="24"/>
        </w:rPr>
        <w:t xml:space="preserve"> </w:t>
      </w:r>
      <w:r w:rsidRPr="00437745">
        <w:rPr>
          <w:rFonts w:cstheme="minorHAnsi"/>
          <w:sz w:val="24"/>
          <w:szCs w:val="24"/>
        </w:rPr>
        <w:t xml:space="preserve">Transfer </w:t>
      </w:r>
      <w:r w:rsidR="00D44DA9" w:rsidRPr="00437745">
        <w:rPr>
          <w:rFonts w:cstheme="minorHAnsi"/>
          <w:sz w:val="24"/>
          <w:szCs w:val="24"/>
        </w:rPr>
        <w:t>the supernatant to a new 1.5</w:t>
      </w:r>
      <w:r w:rsidR="00422D5E">
        <w:rPr>
          <w:rFonts w:cstheme="minorHAnsi"/>
          <w:sz w:val="24"/>
          <w:szCs w:val="24"/>
        </w:rPr>
        <w:t>-</w:t>
      </w:r>
      <w:r w:rsidR="00D44DA9" w:rsidRPr="00437745">
        <w:rPr>
          <w:rFonts w:cstheme="minorHAnsi"/>
          <w:sz w:val="24"/>
          <w:szCs w:val="24"/>
        </w:rPr>
        <w:t>mL tube,</w:t>
      </w:r>
      <w:r w:rsidR="006F7657" w:rsidRPr="00437745">
        <w:rPr>
          <w:rFonts w:cstheme="minorHAnsi"/>
          <w:sz w:val="24"/>
          <w:szCs w:val="24"/>
        </w:rPr>
        <w:t xml:space="preserve"> </w:t>
      </w:r>
      <w:r w:rsidR="00D44DA9" w:rsidRPr="00437745">
        <w:rPr>
          <w:rFonts w:cstheme="minorHAnsi"/>
          <w:sz w:val="24"/>
          <w:szCs w:val="24"/>
        </w:rPr>
        <w:t>precipitate the DNA using 2.5</w:t>
      </w:r>
      <w:r w:rsidR="00905A39">
        <w:rPr>
          <w:rFonts w:cstheme="minorHAnsi"/>
          <w:sz w:val="24"/>
          <w:szCs w:val="24"/>
        </w:rPr>
        <w:t>x</w:t>
      </w:r>
      <w:r w:rsidR="00D44DA9" w:rsidRPr="00437745">
        <w:rPr>
          <w:rFonts w:cstheme="minorHAnsi"/>
          <w:sz w:val="24"/>
          <w:szCs w:val="24"/>
        </w:rPr>
        <w:t xml:space="preserve"> </w:t>
      </w:r>
      <w:r w:rsidR="005F217A" w:rsidRPr="00437745">
        <w:rPr>
          <w:rFonts w:cstheme="minorHAnsi"/>
          <w:sz w:val="24"/>
          <w:szCs w:val="24"/>
        </w:rPr>
        <w:t xml:space="preserve">ethanol </w:t>
      </w:r>
      <w:r w:rsidR="00961148" w:rsidRPr="00437745">
        <w:rPr>
          <w:rFonts w:cstheme="minorHAnsi"/>
          <w:sz w:val="24"/>
          <w:szCs w:val="24"/>
        </w:rPr>
        <w:t xml:space="preserve">and </w:t>
      </w:r>
      <w:r w:rsidR="00905A39">
        <w:rPr>
          <w:rFonts w:cstheme="minorHAnsi"/>
          <w:sz w:val="24"/>
          <w:szCs w:val="24"/>
        </w:rPr>
        <w:t xml:space="preserve">0.1x </w:t>
      </w:r>
      <w:r w:rsidR="00922FDA" w:rsidRPr="00437745">
        <w:rPr>
          <w:rFonts w:cstheme="minorHAnsi"/>
          <w:sz w:val="24"/>
          <w:szCs w:val="24"/>
        </w:rPr>
        <w:t xml:space="preserve">3M </w:t>
      </w:r>
      <w:r w:rsidR="00BB61C4" w:rsidRPr="00437745">
        <w:rPr>
          <w:rFonts w:cstheme="minorHAnsi"/>
          <w:sz w:val="24"/>
          <w:szCs w:val="24"/>
        </w:rPr>
        <w:t>sodium acetate</w:t>
      </w:r>
      <w:r w:rsidR="00BB61C4" w:rsidRPr="00437745" w:rsidDel="00961148">
        <w:rPr>
          <w:rFonts w:cstheme="minorHAnsi"/>
          <w:sz w:val="24"/>
          <w:szCs w:val="24"/>
        </w:rPr>
        <w:t xml:space="preserve"> </w:t>
      </w:r>
      <w:r w:rsidR="00922FDA" w:rsidRPr="00437745">
        <w:rPr>
          <w:rFonts w:cstheme="minorHAnsi"/>
          <w:sz w:val="24"/>
          <w:szCs w:val="24"/>
        </w:rPr>
        <w:t>(</w:t>
      </w:r>
      <w:r w:rsidR="00BB61C4" w:rsidRPr="00437745">
        <w:rPr>
          <w:rFonts w:cstheme="minorHAnsi"/>
          <w:sz w:val="24"/>
          <w:szCs w:val="24"/>
        </w:rPr>
        <w:t>p</w:t>
      </w:r>
      <w:r w:rsidR="00922FDA" w:rsidRPr="00437745">
        <w:rPr>
          <w:rFonts w:cstheme="minorHAnsi"/>
          <w:sz w:val="24"/>
          <w:szCs w:val="24"/>
        </w:rPr>
        <w:t>H 5.2)</w:t>
      </w:r>
      <w:r w:rsidR="000F3F15" w:rsidRPr="00437745">
        <w:rPr>
          <w:rFonts w:cstheme="minorHAnsi"/>
          <w:sz w:val="24"/>
          <w:szCs w:val="24"/>
        </w:rPr>
        <w:t xml:space="preserve"> (volume ratio), </w:t>
      </w:r>
      <w:r w:rsidR="00422D5E">
        <w:rPr>
          <w:rFonts w:cstheme="minorHAnsi"/>
          <w:sz w:val="24"/>
          <w:szCs w:val="24"/>
        </w:rPr>
        <w:t xml:space="preserve">and </w:t>
      </w:r>
      <w:r w:rsidR="007277A4" w:rsidRPr="00437745">
        <w:rPr>
          <w:rFonts w:cstheme="minorHAnsi"/>
          <w:sz w:val="24"/>
          <w:szCs w:val="24"/>
        </w:rPr>
        <w:t>centrifuge at a force of 2</w:t>
      </w:r>
      <w:r w:rsidR="00422D5E">
        <w:rPr>
          <w:rFonts w:cstheme="minorHAnsi"/>
          <w:sz w:val="24"/>
          <w:szCs w:val="24"/>
        </w:rPr>
        <w:t>,</w:t>
      </w:r>
      <w:r w:rsidR="007277A4" w:rsidRPr="00437745">
        <w:rPr>
          <w:rFonts w:cstheme="minorHAnsi"/>
          <w:sz w:val="24"/>
          <w:szCs w:val="24"/>
        </w:rPr>
        <w:t xml:space="preserve">000 </w:t>
      </w:r>
      <w:r w:rsidR="00935052" w:rsidRPr="00437745">
        <w:rPr>
          <w:rFonts w:cstheme="minorHAnsi"/>
          <w:sz w:val="24"/>
          <w:szCs w:val="24"/>
        </w:rPr>
        <w:t xml:space="preserve">x </w:t>
      </w:r>
      <w:r w:rsidR="007277A4" w:rsidRPr="00905A39">
        <w:rPr>
          <w:rFonts w:cstheme="minorHAnsi"/>
          <w:i/>
          <w:sz w:val="24"/>
          <w:szCs w:val="24"/>
        </w:rPr>
        <w:t>g</w:t>
      </w:r>
      <w:r w:rsidR="007277A4" w:rsidRPr="00437745">
        <w:rPr>
          <w:rFonts w:cstheme="minorHAnsi"/>
          <w:sz w:val="24"/>
          <w:szCs w:val="24"/>
        </w:rPr>
        <w:t xml:space="preserve"> for 10 </w:t>
      </w:r>
      <w:r w:rsidR="00AE6589" w:rsidRPr="00437745">
        <w:rPr>
          <w:rFonts w:cstheme="minorHAnsi"/>
          <w:sz w:val="24"/>
          <w:szCs w:val="24"/>
        </w:rPr>
        <w:t>min</w:t>
      </w:r>
      <w:r w:rsidRPr="00437745">
        <w:rPr>
          <w:rFonts w:cstheme="minorHAnsi"/>
          <w:sz w:val="24"/>
          <w:szCs w:val="24"/>
        </w:rPr>
        <w:t>.</w:t>
      </w:r>
    </w:p>
    <w:p w14:paraId="580E4C94" w14:textId="77777777" w:rsidR="00903289" w:rsidRPr="00437745" w:rsidRDefault="00903289" w:rsidP="00FF6E46">
      <w:pPr>
        <w:pStyle w:val="ListParagraph"/>
        <w:spacing w:after="0" w:line="240" w:lineRule="auto"/>
        <w:ind w:left="0"/>
        <w:jc w:val="both"/>
        <w:rPr>
          <w:rFonts w:cstheme="minorHAnsi"/>
          <w:sz w:val="24"/>
          <w:szCs w:val="24"/>
        </w:rPr>
      </w:pPr>
    </w:p>
    <w:p w14:paraId="379CB55D" w14:textId="6E6BE668" w:rsidR="00FF6E46" w:rsidRPr="00437745" w:rsidRDefault="00FF6E46" w:rsidP="00FF6E46">
      <w:pPr>
        <w:pStyle w:val="ListParagraph"/>
        <w:spacing w:after="0" w:line="240" w:lineRule="auto"/>
        <w:ind w:left="0"/>
        <w:jc w:val="both"/>
        <w:rPr>
          <w:rFonts w:cstheme="minorHAnsi"/>
          <w:sz w:val="24"/>
          <w:szCs w:val="24"/>
        </w:rPr>
      </w:pPr>
      <w:r w:rsidRPr="00437745">
        <w:rPr>
          <w:rFonts w:cstheme="minorHAnsi"/>
          <w:sz w:val="24"/>
          <w:szCs w:val="24"/>
        </w:rPr>
        <w:t>3.2.3.</w:t>
      </w:r>
      <w:r w:rsidR="00437745">
        <w:rPr>
          <w:rFonts w:cstheme="minorHAnsi"/>
          <w:sz w:val="24"/>
          <w:szCs w:val="24"/>
        </w:rPr>
        <w:t xml:space="preserve"> </w:t>
      </w:r>
      <w:r w:rsidRPr="00437745">
        <w:rPr>
          <w:rFonts w:cstheme="minorHAnsi"/>
          <w:sz w:val="24"/>
          <w:szCs w:val="24"/>
        </w:rPr>
        <w:t>R</w:t>
      </w:r>
      <w:r w:rsidR="007277A4" w:rsidRPr="00437745">
        <w:rPr>
          <w:rFonts w:cstheme="minorHAnsi"/>
          <w:sz w:val="24"/>
          <w:szCs w:val="24"/>
        </w:rPr>
        <w:t xml:space="preserve">emove the supernatant, </w:t>
      </w:r>
      <w:r w:rsidR="000F3F15" w:rsidRPr="00437745">
        <w:rPr>
          <w:rFonts w:cstheme="minorHAnsi"/>
          <w:sz w:val="24"/>
          <w:szCs w:val="24"/>
        </w:rPr>
        <w:t xml:space="preserve">wash the DNA pellet </w:t>
      </w:r>
      <w:r w:rsidR="00422D5E">
        <w:rPr>
          <w:rFonts w:cstheme="minorHAnsi"/>
          <w:sz w:val="24"/>
          <w:szCs w:val="24"/>
        </w:rPr>
        <w:t xml:space="preserve">1x </w:t>
      </w:r>
      <w:r w:rsidR="000F3F15" w:rsidRPr="00437745">
        <w:rPr>
          <w:rFonts w:cstheme="minorHAnsi"/>
          <w:sz w:val="24"/>
          <w:szCs w:val="24"/>
        </w:rPr>
        <w:t xml:space="preserve">with 1 mL </w:t>
      </w:r>
      <w:r w:rsidR="00422D5E">
        <w:rPr>
          <w:rFonts w:cstheme="minorHAnsi"/>
          <w:sz w:val="24"/>
          <w:szCs w:val="24"/>
        </w:rPr>
        <w:t xml:space="preserve">of </w:t>
      </w:r>
      <w:r w:rsidR="000F3F15" w:rsidRPr="00437745">
        <w:rPr>
          <w:rFonts w:cstheme="minorHAnsi"/>
          <w:sz w:val="24"/>
          <w:szCs w:val="24"/>
        </w:rPr>
        <w:t>75% ethanol</w:t>
      </w:r>
      <w:r w:rsidR="00422D5E">
        <w:rPr>
          <w:rFonts w:cstheme="minorHAnsi"/>
          <w:sz w:val="24"/>
          <w:szCs w:val="24"/>
        </w:rPr>
        <w:t>,</w:t>
      </w:r>
      <w:r w:rsidR="007277A4" w:rsidRPr="00437745">
        <w:rPr>
          <w:rFonts w:cstheme="minorHAnsi"/>
          <w:sz w:val="24"/>
          <w:szCs w:val="24"/>
        </w:rPr>
        <w:t xml:space="preserve"> </w:t>
      </w:r>
      <w:r w:rsidR="000F3F15" w:rsidRPr="00437745">
        <w:rPr>
          <w:rFonts w:cstheme="minorHAnsi"/>
          <w:sz w:val="24"/>
          <w:szCs w:val="24"/>
        </w:rPr>
        <w:t>and centrifuge at a force of 2</w:t>
      </w:r>
      <w:r w:rsidR="00422D5E">
        <w:rPr>
          <w:rFonts w:cstheme="minorHAnsi"/>
          <w:sz w:val="24"/>
          <w:szCs w:val="24"/>
        </w:rPr>
        <w:t>,</w:t>
      </w:r>
      <w:r w:rsidR="000F3F15" w:rsidRPr="00437745">
        <w:rPr>
          <w:rFonts w:cstheme="minorHAnsi"/>
          <w:sz w:val="24"/>
          <w:szCs w:val="24"/>
        </w:rPr>
        <w:t xml:space="preserve">000 </w:t>
      </w:r>
      <w:r w:rsidR="00422D5E">
        <w:rPr>
          <w:rFonts w:cstheme="minorHAnsi"/>
          <w:sz w:val="24"/>
          <w:szCs w:val="24"/>
        </w:rPr>
        <w:t xml:space="preserve">x </w:t>
      </w:r>
      <w:r w:rsidR="000F3F15" w:rsidRPr="00905A39">
        <w:rPr>
          <w:rFonts w:cstheme="minorHAnsi"/>
          <w:i/>
          <w:sz w:val="24"/>
          <w:szCs w:val="24"/>
        </w:rPr>
        <w:t>g</w:t>
      </w:r>
      <w:r w:rsidR="000F3F15" w:rsidRPr="00437745">
        <w:rPr>
          <w:rFonts w:cstheme="minorHAnsi"/>
          <w:sz w:val="24"/>
          <w:szCs w:val="24"/>
        </w:rPr>
        <w:t xml:space="preserve"> for 5 </w:t>
      </w:r>
      <w:r w:rsidR="00AE6589" w:rsidRPr="00437745">
        <w:rPr>
          <w:rFonts w:cstheme="minorHAnsi"/>
          <w:sz w:val="24"/>
          <w:szCs w:val="24"/>
        </w:rPr>
        <w:t>min</w:t>
      </w:r>
      <w:r w:rsidRPr="00437745">
        <w:rPr>
          <w:rFonts w:cstheme="minorHAnsi"/>
          <w:sz w:val="24"/>
          <w:szCs w:val="24"/>
        </w:rPr>
        <w:t>.</w:t>
      </w:r>
    </w:p>
    <w:p w14:paraId="11E68455" w14:textId="77777777" w:rsidR="00903289" w:rsidRPr="00437745" w:rsidRDefault="00903289" w:rsidP="00FF6E46">
      <w:pPr>
        <w:pStyle w:val="ListParagraph"/>
        <w:spacing w:after="0" w:line="240" w:lineRule="auto"/>
        <w:ind w:left="0"/>
        <w:jc w:val="both"/>
        <w:rPr>
          <w:rFonts w:cstheme="minorHAnsi"/>
          <w:sz w:val="24"/>
          <w:szCs w:val="24"/>
        </w:rPr>
      </w:pPr>
    </w:p>
    <w:p w14:paraId="536F78A9" w14:textId="77777777" w:rsidR="00FF6E46" w:rsidRPr="00437745" w:rsidRDefault="00FF6E46" w:rsidP="00FF6E46">
      <w:pPr>
        <w:pStyle w:val="ListParagraph"/>
        <w:spacing w:after="0" w:line="240" w:lineRule="auto"/>
        <w:ind w:left="0"/>
        <w:jc w:val="both"/>
        <w:rPr>
          <w:rFonts w:cstheme="minorHAnsi"/>
          <w:sz w:val="24"/>
          <w:szCs w:val="24"/>
        </w:rPr>
      </w:pPr>
      <w:r w:rsidRPr="00437745">
        <w:rPr>
          <w:rFonts w:cstheme="minorHAnsi"/>
          <w:sz w:val="24"/>
          <w:szCs w:val="24"/>
        </w:rPr>
        <w:t>3.2.4. R</w:t>
      </w:r>
      <w:r w:rsidR="008F7310" w:rsidRPr="00437745">
        <w:rPr>
          <w:rFonts w:cstheme="minorHAnsi"/>
          <w:sz w:val="24"/>
          <w:szCs w:val="24"/>
        </w:rPr>
        <w:t xml:space="preserve">emove the supernatant and air-dry the DNA pellet for 5 </w:t>
      </w:r>
      <w:r w:rsidR="00AE6589" w:rsidRPr="00437745">
        <w:rPr>
          <w:rFonts w:cstheme="minorHAnsi"/>
          <w:sz w:val="24"/>
          <w:szCs w:val="24"/>
        </w:rPr>
        <w:t>min</w:t>
      </w:r>
      <w:r w:rsidRPr="00437745">
        <w:rPr>
          <w:rFonts w:cstheme="minorHAnsi"/>
          <w:sz w:val="24"/>
          <w:szCs w:val="24"/>
        </w:rPr>
        <w:t>.</w:t>
      </w:r>
    </w:p>
    <w:p w14:paraId="7674C5AE" w14:textId="77777777" w:rsidR="00903289" w:rsidRPr="00437745" w:rsidRDefault="00903289" w:rsidP="00FF6E46">
      <w:pPr>
        <w:pStyle w:val="ListParagraph"/>
        <w:spacing w:after="0" w:line="240" w:lineRule="auto"/>
        <w:ind w:left="0"/>
        <w:jc w:val="both"/>
        <w:rPr>
          <w:rFonts w:cstheme="minorHAnsi"/>
          <w:sz w:val="24"/>
          <w:szCs w:val="24"/>
        </w:rPr>
      </w:pPr>
    </w:p>
    <w:p w14:paraId="78D09FB1" w14:textId="77777777" w:rsidR="00043FB0" w:rsidRPr="00437745" w:rsidRDefault="00FF6E46" w:rsidP="003A0C7C">
      <w:pPr>
        <w:pStyle w:val="ListParagraph"/>
        <w:spacing w:after="0" w:line="240" w:lineRule="auto"/>
        <w:ind w:left="0"/>
        <w:jc w:val="both"/>
        <w:rPr>
          <w:rFonts w:cstheme="minorHAnsi"/>
          <w:sz w:val="24"/>
          <w:szCs w:val="24"/>
        </w:rPr>
      </w:pPr>
      <w:r w:rsidRPr="00437745">
        <w:rPr>
          <w:rFonts w:cstheme="minorHAnsi"/>
          <w:sz w:val="24"/>
          <w:szCs w:val="24"/>
        </w:rPr>
        <w:t>3.2.5. D</w:t>
      </w:r>
      <w:r w:rsidR="005F217A" w:rsidRPr="00437745">
        <w:rPr>
          <w:rFonts w:cstheme="minorHAnsi"/>
          <w:sz w:val="24"/>
          <w:szCs w:val="24"/>
        </w:rPr>
        <w:t xml:space="preserve">issolve the linearized DNA pellet in sterile </w:t>
      </w:r>
      <w:r w:rsidR="008826DA" w:rsidRPr="00437745">
        <w:rPr>
          <w:rFonts w:cstheme="minorHAnsi"/>
          <w:sz w:val="24"/>
          <w:szCs w:val="24"/>
        </w:rPr>
        <w:t xml:space="preserve">Tris-EDTA (TE) buffer at </w:t>
      </w:r>
      <w:r w:rsidR="005F217A" w:rsidRPr="00437745">
        <w:rPr>
          <w:rFonts w:cstheme="minorHAnsi"/>
          <w:sz w:val="24"/>
          <w:szCs w:val="24"/>
        </w:rPr>
        <w:t>a final concentration of 1</w:t>
      </w:r>
      <w:r w:rsidR="00F842DF" w:rsidRPr="00437745">
        <w:rPr>
          <w:rFonts w:cstheme="minorHAnsi"/>
          <w:sz w:val="24"/>
          <w:szCs w:val="24"/>
        </w:rPr>
        <w:t xml:space="preserve"> </w:t>
      </w:r>
      <w:r w:rsidR="005F217A" w:rsidRPr="00437745">
        <w:rPr>
          <w:rFonts w:cstheme="minorHAnsi"/>
          <w:sz w:val="24"/>
          <w:szCs w:val="24"/>
        </w:rPr>
        <w:t>μg/</w:t>
      </w:r>
      <w:r w:rsidR="00F842DF" w:rsidRPr="00437745">
        <w:rPr>
          <w:rFonts w:cstheme="minorHAnsi"/>
          <w:sz w:val="24"/>
          <w:szCs w:val="24"/>
        </w:rPr>
        <w:t>μL</w:t>
      </w:r>
      <w:r w:rsidR="005F217A" w:rsidRPr="00437745">
        <w:rPr>
          <w:rFonts w:cstheme="minorHAnsi"/>
          <w:sz w:val="24"/>
          <w:szCs w:val="24"/>
        </w:rPr>
        <w:t>.</w:t>
      </w:r>
    </w:p>
    <w:p w14:paraId="768B3053" w14:textId="77777777" w:rsidR="00FC45FA" w:rsidRPr="00437745" w:rsidRDefault="00FC45FA" w:rsidP="003229BC">
      <w:pPr>
        <w:pStyle w:val="ListParagraph"/>
        <w:spacing w:after="0" w:line="240" w:lineRule="auto"/>
        <w:ind w:left="360"/>
        <w:jc w:val="both"/>
        <w:rPr>
          <w:rFonts w:cstheme="minorHAnsi"/>
          <w:sz w:val="24"/>
          <w:szCs w:val="24"/>
        </w:rPr>
      </w:pPr>
    </w:p>
    <w:p w14:paraId="54C9D710" w14:textId="35CE3050" w:rsidR="00FC45FA" w:rsidRPr="00437745" w:rsidRDefault="005F217A" w:rsidP="003229BC">
      <w:pPr>
        <w:pStyle w:val="ListParagraph"/>
        <w:numPr>
          <w:ilvl w:val="1"/>
          <w:numId w:val="2"/>
        </w:numPr>
        <w:spacing w:after="0" w:line="240" w:lineRule="auto"/>
        <w:jc w:val="both"/>
        <w:rPr>
          <w:rFonts w:cstheme="minorHAnsi"/>
          <w:sz w:val="24"/>
          <w:szCs w:val="24"/>
          <w:highlight w:val="yellow"/>
        </w:rPr>
      </w:pPr>
      <w:bookmarkStart w:id="20" w:name="_Hlk521497306"/>
      <w:r w:rsidRPr="00437745">
        <w:rPr>
          <w:rFonts w:cstheme="minorHAnsi"/>
          <w:sz w:val="24"/>
          <w:szCs w:val="24"/>
          <w:highlight w:val="yellow"/>
        </w:rPr>
        <w:t>Mix 50 μg of each linearized targeting construct with 0.5</w:t>
      </w:r>
      <w:r w:rsidR="00422D5E">
        <w:rPr>
          <w:rFonts w:cstheme="minorHAnsi"/>
          <w:sz w:val="24"/>
          <w:szCs w:val="24"/>
          <w:highlight w:val="yellow"/>
        </w:rPr>
        <w:t xml:space="preserve"> x </w:t>
      </w:r>
      <w:r w:rsidRPr="00437745">
        <w:rPr>
          <w:rFonts w:cstheme="minorHAnsi"/>
          <w:sz w:val="24"/>
          <w:szCs w:val="24"/>
          <w:highlight w:val="yellow"/>
        </w:rPr>
        <w:t>10</w:t>
      </w:r>
      <w:r w:rsidRPr="00437745">
        <w:rPr>
          <w:rFonts w:cstheme="minorHAnsi"/>
          <w:sz w:val="24"/>
          <w:szCs w:val="24"/>
          <w:highlight w:val="yellow"/>
          <w:vertAlign w:val="superscript"/>
        </w:rPr>
        <w:t>7</w:t>
      </w:r>
      <w:r w:rsidRPr="00437745">
        <w:rPr>
          <w:rFonts w:cstheme="minorHAnsi"/>
          <w:sz w:val="24"/>
          <w:szCs w:val="24"/>
          <w:highlight w:val="yellow"/>
        </w:rPr>
        <w:t xml:space="preserve"> ES cells</w:t>
      </w:r>
      <w:bookmarkEnd w:id="20"/>
      <w:r w:rsidR="00724727">
        <w:rPr>
          <w:rFonts w:cstheme="minorHAnsi"/>
          <w:sz w:val="24"/>
          <w:szCs w:val="24"/>
          <w:highlight w:val="yellow"/>
        </w:rPr>
        <w:t>.</w:t>
      </w:r>
      <w:r w:rsidRPr="00437745">
        <w:rPr>
          <w:rFonts w:cstheme="minorHAnsi"/>
          <w:sz w:val="24"/>
          <w:szCs w:val="24"/>
          <w:highlight w:val="yellow"/>
        </w:rPr>
        <w:t xml:space="preserve"> </w:t>
      </w:r>
      <w:r w:rsidR="00724727">
        <w:rPr>
          <w:rFonts w:cstheme="minorHAnsi"/>
          <w:sz w:val="24"/>
          <w:szCs w:val="24"/>
          <w:highlight w:val="yellow"/>
        </w:rPr>
        <w:t>P</w:t>
      </w:r>
      <w:r w:rsidR="00630FBB" w:rsidRPr="00437745">
        <w:rPr>
          <w:rFonts w:cstheme="minorHAnsi"/>
          <w:sz w:val="24"/>
          <w:szCs w:val="24"/>
          <w:highlight w:val="yellow"/>
        </w:rPr>
        <w:t>erform</w:t>
      </w:r>
      <w:r w:rsidRPr="00437745">
        <w:rPr>
          <w:rFonts w:cstheme="minorHAnsi"/>
          <w:sz w:val="24"/>
          <w:szCs w:val="24"/>
          <w:highlight w:val="yellow"/>
        </w:rPr>
        <w:t xml:space="preserve"> the electroporation </w:t>
      </w:r>
      <w:r w:rsidR="005A2230" w:rsidRPr="00437745">
        <w:rPr>
          <w:rFonts w:cstheme="minorHAnsi"/>
          <w:sz w:val="24"/>
          <w:szCs w:val="24"/>
          <w:highlight w:val="yellow"/>
        </w:rPr>
        <w:t>at 320</w:t>
      </w:r>
      <w:r w:rsidR="00232355" w:rsidRPr="00437745">
        <w:rPr>
          <w:rFonts w:cstheme="minorHAnsi"/>
          <w:sz w:val="24"/>
          <w:szCs w:val="24"/>
          <w:highlight w:val="yellow"/>
        </w:rPr>
        <w:t xml:space="preserve"> </w:t>
      </w:r>
      <w:r w:rsidR="005A2230" w:rsidRPr="00437745">
        <w:rPr>
          <w:rFonts w:cstheme="minorHAnsi"/>
          <w:sz w:val="24"/>
          <w:szCs w:val="24"/>
          <w:highlight w:val="yellow"/>
        </w:rPr>
        <w:t xml:space="preserve">V and 250 </w:t>
      </w:r>
      <w:proofErr w:type="spellStart"/>
      <w:r w:rsidR="00F842DF" w:rsidRPr="00437745">
        <w:rPr>
          <w:rFonts w:cstheme="minorHAnsi"/>
          <w:sz w:val="24"/>
          <w:szCs w:val="24"/>
          <w:highlight w:val="yellow"/>
        </w:rPr>
        <w:t>μ</w:t>
      </w:r>
      <w:r w:rsidR="005A2230" w:rsidRPr="00437745">
        <w:rPr>
          <w:rFonts w:cstheme="minorHAnsi"/>
          <w:sz w:val="24"/>
          <w:szCs w:val="24"/>
          <w:highlight w:val="yellow"/>
        </w:rPr>
        <w:t>F</w:t>
      </w:r>
      <w:proofErr w:type="spellEnd"/>
      <w:r w:rsidR="00724727">
        <w:rPr>
          <w:rFonts w:cstheme="minorHAnsi"/>
          <w:sz w:val="24"/>
          <w:szCs w:val="24"/>
          <w:highlight w:val="yellow"/>
        </w:rPr>
        <w:t>.</w:t>
      </w:r>
      <w:r w:rsidRPr="00437745">
        <w:rPr>
          <w:rFonts w:cstheme="minorHAnsi"/>
          <w:sz w:val="24"/>
          <w:szCs w:val="24"/>
          <w:highlight w:val="yellow"/>
        </w:rPr>
        <w:t xml:space="preserve"> </w:t>
      </w:r>
      <w:r w:rsidR="00724727">
        <w:rPr>
          <w:rFonts w:cstheme="minorHAnsi"/>
          <w:sz w:val="24"/>
          <w:szCs w:val="24"/>
          <w:highlight w:val="yellow"/>
        </w:rPr>
        <w:t>P</w:t>
      </w:r>
      <w:r w:rsidR="00BA12AF" w:rsidRPr="00437745">
        <w:rPr>
          <w:rFonts w:cstheme="minorHAnsi"/>
          <w:sz w:val="24"/>
          <w:szCs w:val="24"/>
          <w:highlight w:val="yellow"/>
        </w:rPr>
        <w:t>late</w:t>
      </w:r>
      <w:r w:rsidRPr="00437745">
        <w:rPr>
          <w:rFonts w:cstheme="minorHAnsi"/>
          <w:sz w:val="24"/>
          <w:szCs w:val="24"/>
          <w:highlight w:val="yellow"/>
        </w:rPr>
        <w:t xml:space="preserve"> the electroporated ES cells</w:t>
      </w:r>
      <w:r w:rsidR="00BA12AF" w:rsidRPr="00437745">
        <w:rPr>
          <w:rFonts w:cstheme="minorHAnsi"/>
          <w:sz w:val="24"/>
          <w:szCs w:val="24"/>
          <w:highlight w:val="yellow"/>
        </w:rPr>
        <w:t xml:space="preserve"> onto dishes with neo-resistant MEF feeders.</w:t>
      </w:r>
    </w:p>
    <w:p w14:paraId="5E4C64D7" w14:textId="77777777" w:rsidR="00AA3AA3" w:rsidRPr="00437745" w:rsidRDefault="00AA3AA3" w:rsidP="003A0C7C">
      <w:pPr>
        <w:pStyle w:val="ListParagraph"/>
        <w:spacing w:after="0" w:line="240" w:lineRule="auto"/>
        <w:ind w:left="0"/>
        <w:jc w:val="both"/>
        <w:rPr>
          <w:rFonts w:cstheme="minorHAnsi"/>
          <w:sz w:val="24"/>
          <w:szCs w:val="24"/>
          <w:highlight w:val="yellow"/>
        </w:rPr>
      </w:pPr>
    </w:p>
    <w:p w14:paraId="33C578C1" w14:textId="6B4F08B8" w:rsidR="00BB61C4" w:rsidRPr="00437745" w:rsidRDefault="00724727" w:rsidP="003229BC">
      <w:pPr>
        <w:pStyle w:val="ListParagraph"/>
        <w:numPr>
          <w:ilvl w:val="1"/>
          <w:numId w:val="2"/>
        </w:numPr>
        <w:spacing w:after="0" w:line="240" w:lineRule="auto"/>
        <w:jc w:val="both"/>
        <w:rPr>
          <w:rFonts w:cstheme="minorHAnsi"/>
          <w:sz w:val="24"/>
          <w:szCs w:val="24"/>
          <w:highlight w:val="yellow"/>
        </w:rPr>
      </w:pPr>
      <w:bookmarkStart w:id="21" w:name="_Hlk521497408"/>
      <w:bookmarkStart w:id="22" w:name="_Hlk521526505"/>
      <w:r>
        <w:rPr>
          <w:rFonts w:cstheme="minorHAnsi"/>
          <w:sz w:val="24"/>
          <w:szCs w:val="24"/>
          <w:highlight w:val="yellow"/>
        </w:rPr>
        <w:t>After 24 h, s</w:t>
      </w:r>
      <w:r w:rsidR="00FC45FA" w:rsidRPr="00437745">
        <w:rPr>
          <w:rFonts w:cstheme="minorHAnsi"/>
          <w:sz w:val="24"/>
          <w:szCs w:val="24"/>
          <w:highlight w:val="yellow"/>
        </w:rPr>
        <w:t xml:space="preserve">witch </w:t>
      </w:r>
      <w:r w:rsidR="00BA12AF" w:rsidRPr="00437745">
        <w:rPr>
          <w:rFonts w:cstheme="minorHAnsi"/>
          <w:sz w:val="24"/>
          <w:szCs w:val="24"/>
          <w:highlight w:val="yellow"/>
        </w:rPr>
        <w:t>to ES cell medium with</w:t>
      </w:r>
      <w:r w:rsidR="005F217A" w:rsidRPr="00437745">
        <w:rPr>
          <w:rFonts w:cstheme="minorHAnsi"/>
          <w:sz w:val="24"/>
          <w:szCs w:val="24"/>
          <w:highlight w:val="yellow"/>
        </w:rPr>
        <w:t xml:space="preserve"> </w:t>
      </w:r>
      <w:r w:rsidR="00BA12AF" w:rsidRPr="00437745">
        <w:rPr>
          <w:rFonts w:cstheme="minorHAnsi"/>
          <w:sz w:val="24"/>
          <w:szCs w:val="24"/>
          <w:highlight w:val="yellow"/>
        </w:rPr>
        <w:t>4</w:t>
      </w:r>
      <w:r w:rsidR="005F217A" w:rsidRPr="00437745">
        <w:rPr>
          <w:rFonts w:cstheme="minorHAnsi"/>
          <w:sz w:val="24"/>
          <w:szCs w:val="24"/>
          <w:highlight w:val="yellow"/>
        </w:rPr>
        <w:t>00</w:t>
      </w:r>
      <w:r w:rsidR="005F217A" w:rsidRPr="00437745">
        <w:rPr>
          <w:rFonts w:eastAsia="SimSun" w:cstheme="minorHAnsi"/>
          <w:sz w:val="24"/>
          <w:szCs w:val="24"/>
          <w:highlight w:val="yellow"/>
        </w:rPr>
        <w:t xml:space="preserve"> </w:t>
      </w:r>
      <w:r w:rsidR="005F217A" w:rsidRPr="00437745">
        <w:rPr>
          <w:rFonts w:cstheme="minorHAnsi"/>
          <w:sz w:val="24"/>
          <w:szCs w:val="24"/>
          <w:highlight w:val="yellow"/>
        </w:rPr>
        <w:t>μg/m</w:t>
      </w:r>
      <w:r w:rsidR="005F217A" w:rsidRPr="00437745">
        <w:rPr>
          <w:rFonts w:eastAsia="SimSun" w:cstheme="minorHAnsi"/>
          <w:sz w:val="24"/>
          <w:szCs w:val="24"/>
          <w:highlight w:val="yellow"/>
        </w:rPr>
        <w:t>L</w:t>
      </w:r>
      <w:r w:rsidR="005F217A" w:rsidRPr="00437745">
        <w:rPr>
          <w:rFonts w:cstheme="minorHAnsi"/>
          <w:sz w:val="24"/>
          <w:szCs w:val="24"/>
          <w:highlight w:val="yellow"/>
        </w:rPr>
        <w:t xml:space="preserve"> G418 and 200</w:t>
      </w:r>
      <w:r w:rsidR="005F217A" w:rsidRPr="00437745">
        <w:rPr>
          <w:rFonts w:eastAsia="SimSun" w:cstheme="minorHAnsi"/>
          <w:sz w:val="24"/>
          <w:szCs w:val="24"/>
          <w:highlight w:val="yellow"/>
        </w:rPr>
        <w:t xml:space="preserve"> </w:t>
      </w:r>
      <w:r w:rsidR="005F217A" w:rsidRPr="00437745">
        <w:rPr>
          <w:rFonts w:cstheme="minorHAnsi"/>
          <w:sz w:val="24"/>
          <w:szCs w:val="24"/>
          <w:highlight w:val="yellow"/>
        </w:rPr>
        <w:t>μM ganciclovir</w:t>
      </w:r>
      <w:bookmarkEnd w:id="21"/>
      <w:r w:rsidR="00FC45FA" w:rsidRPr="00437745">
        <w:rPr>
          <w:rFonts w:cstheme="minorHAnsi"/>
          <w:sz w:val="24"/>
          <w:szCs w:val="24"/>
          <w:highlight w:val="yellow"/>
        </w:rPr>
        <w:t xml:space="preserve"> </w:t>
      </w:r>
      <w:r w:rsidR="00BA12AF" w:rsidRPr="00437745">
        <w:rPr>
          <w:rFonts w:cstheme="minorHAnsi"/>
          <w:sz w:val="24"/>
          <w:szCs w:val="24"/>
          <w:highlight w:val="yellow"/>
        </w:rPr>
        <w:t xml:space="preserve">and continue </w:t>
      </w:r>
      <w:r w:rsidR="00FC45FA" w:rsidRPr="00437745">
        <w:rPr>
          <w:rFonts w:cstheme="minorHAnsi"/>
          <w:sz w:val="24"/>
          <w:szCs w:val="24"/>
          <w:highlight w:val="yellow"/>
        </w:rPr>
        <w:t xml:space="preserve">to </w:t>
      </w:r>
      <w:r w:rsidR="00BA12AF" w:rsidRPr="00437745">
        <w:rPr>
          <w:rFonts w:cstheme="minorHAnsi"/>
          <w:sz w:val="24"/>
          <w:szCs w:val="24"/>
          <w:highlight w:val="yellow"/>
        </w:rPr>
        <w:t>culture for 4</w:t>
      </w:r>
      <w:r>
        <w:rPr>
          <w:rFonts w:cstheme="minorHAnsi"/>
          <w:sz w:val="24"/>
          <w:szCs w:val="24"/>
          <w:highlight w:val="yellow"/>
        </w:rPr>
        <w:t xml:space="preserve"> </w:t>
      </w:r>
      <w:r w:rsidR="00BA12AF" w:rsidRPr="00437745">
        <w:rPr>
          <w:rFonts w:cstheme="minorHAnsi"/>
          <w:sz w:val="24"/>
          <w:szCs w:val="24"/>
          <w:highlight w:val="yellow"/>
        </w:rPr>
        <w:t>-</w:t>
      </w:r>
      <w:r>
        <w:rPr>
          <w:rFonts w:cstheme="minorHAnsi"/>
          <w:sz w:val="24"/>
          <w:szCs w:val="24"/>
          <w:highlight w:val="yellow"/>
        </w:rPr>
        <w:t xml:space="preserve"> </w:t>
      </w:r>
      <w:r w:rsidR="00BA12AF" w:rsidRPr="00437745">
        <w:rPr>
          <w:rFonts w:cstheme="minorHAnsi"/>
          <w:sz w:val="24"/>
          <w:szCs w:val="24"/>
          <w:highlight w:val="yellow"/>
        </w:rPr>
        <w:t xml:space="preserve">5 d with </w:t>
      </w:r>
      <w:r>
        <w:rPr>
          <w:rFonts w:cstheme="minorHAnsi"/>
          <w:sz w:val="24"/>
          <w:szCs w:val="24"/>
          <w:highlight w:val="yellow"/>
        </w:rPr>
        <w:t xml:space="preserve">a </w:t>
      </w:r>
      <w:r w:rsidR="00BA12AF" w:rsidRPr="00437745">
        <w:rPr>
          <w:rFonts w:cstheme="minorHAnsi"/>
          <w:sz w:val="24"/>
          <w:szCs w:val="24"/>
          <w:highlight w:val="yellow"/>
        </w:rPr>
        <w:t>daily medium change</w:t>
      </w:r>
      <w:r>
        <w:rPr>
          <w:rFonts w:cstheme="minorHAnsi"/>
          <w:sz w:val="24"/>
          <w:szCs w:val="24"/>
          <w:highlight w:val="yellow"/>
        </w:rPr>
        <w:t>.</w:t>
      </w:r>
      <w:r w:rsidR="005F217A" w:rsidRPr="00437745">
        <w:rPr>
          <w:rFonts w:cstheme="minorHAnsi"/>
          <w:sz w:val="24"/>
          <w:szCs w:val="24"/>
          <w:highlight w:val="yellow"/>
        </w:rPr>
        <w:t xml:space="preserve"> </w:t>
      </w:r>
      <w:bookmarkStart w:id="23" w:name="_Hlk521497425"/>
      <w:r>
        <w:rPr>
          <w:rFonts w:cstheme="minorHAnsi"/>
          <w:sz w:val="24"/>
          <w:szCs w:val="24"/>
          <w:highlight w:val="yellow"/>
        </w:rPr>
        <w:t>P</w:t>
      </w:r>
      <w:r w:rsidR="005F217A" w:rsidRPr="00437745">
        <w:rPr>
          <w:rFonts w:cstheme="minorHAnsi"/>
          <w:sz w:val="24"/>
          <w:szCs w:val="24"/>
          <w:highlight w:val="yellow"/>
        </w:rPr>
        <w:t>ick up drug-resistant ES clones</w:t>
      </w:r>
      <w:r w:rsidR="00BA12AF" w:rsidRPr="00437745">
        <w:rPr>
          <w:rFonts w:cstheme="minorHAnsi"/>
          <w:sz w:val="24"/>
          <w:szCs w:val="24"/>
          <w:highlight w:val="yellow"/>
        </w:rPr>
        <w:t xml:space="preserve"> into 48</w:t>
      </w:r>
      <w:r>
        <w:rPr>
          <w:rFonts w:cstheme="minorHAnsi"/>
          <w:sz w:val="24"/>
          <w:szCs w:val="24"/>
          <w:highlight w:val="yellow"/>
        </w:rPr>
        <w:t>-</w:t>
      </w:r>
      <w:r w:rsidR="00BA12AF" w:rsidRPr="00437745">
        <w:rPr>
          <w:rFonts w:cstheme="minorHAnsi"/>
          <w:sz w:val="24"/>
          <w:szCs w:val="24"/>
          <w:highlight w:val="yellow"/>
        </w:rPr>
        <w:t>well</w:t>
      </w:r>
      <w:r>
        <w:rPr>
          <w:rFonts w:cstheme="minorHAnsi"/>
          <w:sz w:val="24"/>
          <w:szCs w:val="24"/>
          <w:highlight w:val="yellow"/>
        </w:rPr>
        <w:t xml:space="preserve"> </w:t>
      </w:r>
      <w:r w:rsidR="00BA12AF" w:rsidRPr="00437745">
        <w:rPr>
          <w:rFonts w:cstheme="minorHAnsi"/>
          <w:sz w:val="24"/>
          <w:szCs w:val="24"/>
          <w:highlight w:val="yellow"/>
        </w:rPr>
        <w:t>plates</w:t>
      </w:r>
      <w:bookmarkEnd w:id="23"/>
      <w:r w:rsidR="00BB61C4" w:rsidRPr="00437745">
        <w:rPr>
          <w:rFonts w:cstheme="minorHAnsi"/>
          <w:sz w:val="24"/>
          <w:szCs w:val="24"/>
          <w:highlight w:val="yellow"/>
        </w:rPr>
        <w:t>.</w:t>
      </w:r>
    </w:p>
    <w:bookmarkEnd w:id="22"/>
    <w:p w14:paraId="39B64620" w14:textId="77777777" w:rsidR="00BB61C4" w:rsidRPr="00437745" w:rsidRDefault="00BB61C4" w:rsidP="00BB61C4">
      <w:pPr>
        <w:pStyle w:val="ListParagraph"/>
        <w:spacing w:after="0" w:line="240" w:lineRule="auto"/>
        <w:ind w:left="0"/>
        <w:jc w:val="both"/>
        <w:rPr>
          <w:rFonts w:cstheme="minorHAnsi"/>
          <w:sz w:val="24"/>
          <w:szCs w:val="24"/>
        </w:rPr>
      </w:pPr>
    </w:p>
    <w:p w14:paraId="20AD1471" w14:textId="24ACB627" w:rsidR="00043FB0" w:rsidRPr="00437745" w:rsidRDefault="00FC45FA" w:rsidP="00BB61C4">
      <w:pPr>
        <w:pStyle w:val="ListParagraph"/>
        <w:spacing w:after="0" w:line="240" w:lineRule="auto"/>
        <w:ind w:left="0"/>
        <w:jc w:val="both"/>
        <w:rPr>
          <w:rFonts w:cstheme="minorHAnsi"/>
          <w:sz w:val="24"/>
          <w:szCs w:val="24"/>
        </w:rPr>
      </w:pPr>
      <w:r w:rsidRPr="00437745">
        <w:rPr>
          <w:rFonts w:cstheme="minorHAnsi"/>
          <w:sz w:val="24"/>
          <w:szCs w:val="24"/>
        </w:rPr>
        <w:t xml:space="preserve">Note: </w:t>
      </w:r>
      <w:r w:rsidR="00724727">
        <w:rPr>
          <w:rFonts w:cstheme="minorHAnsi"/>
          <w:sz w:val="24"/>
          <w:szCs w:val="24"/>
        </w:rPr>
        <w:t>N</w:t>
      </w:r>
      <w:r w:rsidR="00BA12AF" w:rsidRPr="00437745">
        <w:rPr>
          <w:rFonts w:cstheme="minorHAnsi"/>
          <w:sz w:val="24"/>
          <w:szCs w:val="24"/>
        </w:rPr>
        <w:t>ormally</w:t>
      </w:r>
      <w:r w:rsidR="00724727">
        <w:rPr>
          <w:rFonts w:cstheme="minorHAnsi"/>
          <w:sz w:val="24"/>
          <w:szCs w:val="24"/>
        </w:rPr>
        <w:t>,</w:t>
      </w:r>
      <w:r w:rsidR="00BA12AF" w:rsidRPr="00437745">
        <w:rPr>
          <w:rFonts w:cstheme="minorHAnsi"/>
          <w:sz w:val="24"/>
          <w:szCs w:val="24"/>
        </w:rPr>
        <w:t xml:space="preserve"> four 48</w:t>
      </w:r>
      <w:r w:rsidR="00724727">
        <w:rPr>
          <w:rFonts w:cstheme="minorHAnsi"/>
          <w:sz w:val="24"/>
          <w:szCs w:val="24"/>
        </w:rPr>
        <w:t>-</w:t>
      </w:r>
      <w:r w:rsidR="005F217A" w:rsidRPr="00437745">
        <w:rPr>
          <w:rFonts w:cstheme="minorHAnsi"/>
          <w:sz w:val="24"/>
          <w:szCs w:val="24"/>
        </w:rPr>
        <w:t>well</w:t>
      </w:r>
      <w:r w:rsidR="00724727">
        <w:rPr>
          <w:rFonts w:cstheme="minorHAnsi"/>
          <w:sz w:val="24"/>
          <w:szCs w:val="24"/>
        </w:rPr>
        <w:t xml:space="preserve"> </w:t>
      </w:r>
      <w:r w:rsidR="005F217A" w:rsidRPr="00437745">
        <w:rPr>
          <w:rFonts w:cstheme="minorHAnsi"/>
          <w:sz w:val="24"/>
          <w:szCs w:val="24"/>
        </w:rPr>
        <w:t>plate</w:t>
      </w:r>
      <w:r w:rsidR="00BA12AF" w:rsidRPr="00437745">
        <w:rPr>
          <w:rFonts w:cstheme="minorHAnsi"/>
          <w:sz w:val="24"/>
          <w:szCs w:val="24"/>
        </w:rPr>
        <w:t xml:space="preserve">s </w:t>
      </w:r>
      <w:r w:rsidR="00724727">
        <w:rPr>
          <w:rFonts w:cstheme="minorHAnsi"/>
          <w:sz w:val="24"/>
          <w:szCs w:val="24"/>
        </w:rPr>
        <w:t xml:space="preserve">are used </w:t>
      </w:r>
      <w:r w:rsidR="00BA12AF" w:rsidRPr="00437745">
        <w:rPr>
          <w:rFonts w:cstheme="minorHAnsi"/>
          <w:sz w:val="24"/>
          <w:szCs w:val="24"/>
        </w:rPr>
        <w:t>per construct</w:t>
      </w:r>
      <w:r w:rsidR="005F217A" w:rsidRPr="00437745">
        <w:rPr>
          <w:rFonts w:cstheme="minorHAnsi"/>
          <w:sz w:val="24"/>
          <w:szCs w:val="24"/>
        </w:rPr>
        <w:t>.</w:t>
      </w:r>
    </w:p>
    <w:p w14:paraId="2AF5EC39" w14:textId="77777777" w:rsidR="00935052" w:rsidRPr="00437745" w:rsidRDefault="00935052" w:rsidP="00935052">
      <w:pPr>
        <w:pStyle w:val="ListParagraph"/>
        <w:spacing w:after="0" w:line="240" w:lineRule="auto"/>
        <w:ind w:left="0"/>
        <w:jc w:val="both"/>
        <w:rPr>
          <w:rFonts w:cstheme="minorHAnsi"/>
          <w:sz w:val="24"/>
          <w:szCs w:val="24"/>
        </w:rPr>
      </w:pPr>
    </w:p>
    <w:p w14:paraId="377410E3" w14:textId="4B48DBEC" w:rsidR="00935052" w:rsidRPr="00437745" w:rsidRDefault="00F12360" w:rsidP="003229BC">
      <w:pPr>
        <w:pStyle w:val="ListParagraph"/>
        <w:numPr>
          <w:ilvl w:val="1"/>
          <w:numId w:val="2"/>
        </w:numPr>
        <w:spacing w:after="0" w:line="240" w:lineRule="auto"/>
        <w:jc w:val="both"/>
        <w:rPr>
          <w:rFonts w:cstheme="minorHAnsi"/>
          <w:sz w:val="24"/>
          <w:szCs w:val="24"/>
          <w:highlight w:val="yellow"/>
        </w:rPr>
      </w:pPr>
      <w:bookmarkStart w:id="24" w:name="_Hlk521497447"/>
      <w:r w:rsidRPr="00437745">
        <w:rPr>
          <w:rFonts w:cstheme="minorHAnsi"/>
          <w:sz w:val="24"/>
          <w:szCs w:val="24"/>
          <w:highlight w:val="yellow"/>
        </w:rPr>
        <w:t xml:space="preserve">Duplicate </w:t>
      </w:r>
      <w:r w:rsidR="00F90D51" w:rsidRPr="00437745">
        <w:rPr>
          <w:rFonts w:cstheme="minorHAnsi"/>
          <w:sz w:val="24"/>
          <w:szCs w:val="24"/>
          <w:highlight w:val="yellow"/>
        </w:rPr>
        <w:t xml:space="preserve">the </w:t>
      </w:r>
      <w:r w:rsidR="005F217A" w:rsidRPr="00437745">
        <w:rPr>
          <w:rFonts w:cstheme="minorHAnsi"/>
          <w:sz w:val="24"/>
          <w:szCs w:val="24"/>
          <w:highlight w:val="yellow"/>
        </w:rPr>
        <w:t>48</w:t>
      </w:r>
      <w:r w:rsidR="00724727">
        <w:rPr>
          <w:rFonts w:cstheme="minorHAnsi"/>
          <w:sz w:val="24"/>
          <w:szCs w:val="24"/>
          <w:highlight w:val="yellow"/>
        </w:rPr>
        <w:t>-</w:t>
      </w:r>
      <w:r w:rsidR="005F217A" w:rsidRPr="00437745">
        <w:rPr>
          <w:rFonts w:cstheme="minorHAnsi"/>
          <w:sz w:val="24"/>
          <w:szCs w:val="24"/>
          <w:highlight w:val="yellow"/>
        </w:rPr>
        <w:t>well</w:t>
      </w:r>
      <w:r w:rsidR="00724727">
        <w:rPr>
          <w:rFonts w:cstheme="minorHAnsi"/>
          <w:sz w:val="24"/>
          <w:szCs w:val="24"/>
          <w:highlight w:val="yellow"/>
        </w:rPr>
        <w:t xml:space="preserve"> </w:t>
      </w:r>
      <w:r w:rsidR="005F217A" w:rsidRPr="00437745">
        <w:rPr>
          <w:rFonts w:cstheme="minorHAnsi"/>
          <w:sz w:val="24"/>
          <w:szCs w:val="24"/>
          <w:highlight w:val="yellow"/>
        </w:rPr>
        <w:t>plate</w:t>
      </w:r>
      <w:r w:rsidR="00F90D51" w:rsidRPr="00437745">
        <w:rPr>
          <w:rFonts w:cstheme="minorHAnsi"/>
          <w:sz w:val="24"/>
          <w:szCs w:val="24"/>
          <w:highlight w:val="yellow"/>
        </w:rPr>
        <w:t>s</w:t>
      </w:r>
      <w:bookmarkEnd w:id="24"/>
      <w:r w:rsidR="00935052" w:rsidRPr="00437745">
        <w:rPr>
          <w:rFonts w:cstheme="minorHAnsi"/>
          <w:sz w:val="24"/>
          <w:szCs w:val="24"/>
          <w:highlight w:val="yellow"/>
        </w:rPr>
        <w:t>.</w:t>
      </w:r>
    </w:p>
    <w:p w14:paraId="7AB8A78F" w14:textId="77777777" w:rsidR="00935052" w:rsidRPr="00437745" w:rsidRDefault="00935052" w:rsidP="00935052">
      <w:pPr>
        <w:pStyle w:val="ListParagraph"/>
        <w:rPr>
          <w:rFonts w:cstheme="minorHAnsi"/>
          <w:sz w:val="24"/>
          <w:szCs w:val="24"/>
        </w:rPr>
      </w:pPr>
    </w:p>
    <w:p w14:paraId="190103A6" w14:textId="734E8086" w:rsidR="00BA12AF" w:rsidRPr="00437745" w:rsidRDefault="005856CB" w:rsidP="00935052">
      <w:pPr>
        <w:pStyle w:val="ListParagraph"/>
        <w:spacing w:after="0" w:line="240" w:lineRule="auto"/>
        <w:ind w:left="0"/>
        <w:jc w:val="both"/>
        <w:rPr>
          <w:rFonts w:cstheme="minorHAnsi"/>
          <w:sz w:val="24"/>
          <w:szCs w:val="24"/>
        </w:rPr>
      </w:pPr>
      <w:r w:rsidRPr="00437745">
        <w:rPr>
          <w:rFonts w:cstheme="minorHAnsi"/>
          <w:sz w:val="24"/>
          <w:szCs w:val="24"/>
        </w:rPr>
        <w:t xml:space="preserve">Note: </w:t>
      </w:r>
      <w:r w:rsidR="00724727">
        <w:rPr>
          <w:rFonts w:cstheme="minorHAnsi"/>
          <w:sz w:val="24"/>
          <w:szCs w:val="24"/>
        </w:rPr>
        <w:t>O</w:t>
      </w:r>
      <w:r w:rsidR="009515AE" w:rsidRPr="00437745">
        <w:rPr>
          <w:rFonts w:cstheme="minorHAnsi"/>
          <w:sz w:val="24"/>
          <w:szCs w:val="24"/>
        </w:rPr>
        <w:t xml:space="preserve">ne </w:t>
      </w:r>
      <w:r w:rsidR="00F90D51" w:rsidRPr="00437745">
        <w:rPr>
          <w:rFonts w:cstheme="minorHAnsi"/>
          <w:sz w:val="24"/>
          <w:szCs w:val="24"/>
        </w:rPr>
        <w:t xml:space="preserve">set of the plates </w:t>
      </w:r>
      <w:r w:rsidR="00BE2AFF" w:rsidRPr="00437745">
        <w:rPr>
          <w:rFonts w:cstheme="minorHAnsi"/>
          <w:sz w:val="24"/>
          <w:szCs w:val="24"/>
        </w:rPr>
        <w:t>is</w:t>
      </w:r>
      <w:r w:rsidR="00F90D51" w:rsidRPr="00437745">
        <w:rPr>
          <w:rFonts w:cstheme="minorHAnsi"/>
          <w:sz w:val="24"/>
          <w:szCs w:val="24"/>
        </w:rPr>
        <w:t xml:space="preserve"> cryopreserved</w:t>
      </w:r>
      <w:r w:rsidR="00724727">
        <w:rPr>
          <w:rFonts w:cstheme="minorHAnsi"/>
          <w:sz w:val="24"/>
          <w:szCs w:val="24"/>
        </w:rPr>
        <w:t>,</w:t>
      </w:r>
      <w:r w:rsidR="00F90D51" w:rsidRPr="00437745">
        <w:rPr>
          <w:rFonts w:cstheme="minorHAnsi"/>
          <w:sz w:val="24"/>
          <w:szCs w:val="24"/>
        </w:rPr>
        <w:t xml:space="preserve"> and the other set is used </w:t>
      </w:r>
      <w:r w:rsidR="005F217A" w:rsidRPr="00437745">
        <w:rPr>
          <w:rFonts w:cstheme="minorHAnsi"/>
          <w:sz w:val="24"/>
          <w:szCs w:val="24"/>
        </w:rPr>
        <w:t>for genomic DNA preparation</w:t>
      </w:r>
      <w:r w:rsidR="00935052" w:rsidRPr="00437745">
        <w:rPr>
          <w:rFonts w:cstheme="minorHAnsi"/>
          <w:sz w:val="24"/>
          <w:szCs w:val="24"/>
        </w:rPr>
        <w:t>.</w:t>
      </w:r>
    </w:p>
    <w:p w14:paraId="56F5C3F5" w14:textId="77777777" w:rsidR="001D35B3" w:rsidRPr="00437745" w:rsidRDefault="001D35B3" w:rsidP="003229BC">
      <w:pPr>
        <w:pStyle w:val="ListParagraph"/>
        <w:spacing w:after="0" w:line="240" w:lineRule="auto"/>
        <w:ind w:left="360"/>
        <w:jc w:val="both"/>
        <w:rPr>
          <w:rFonts w:cstheme="minorHAnsi"/>
          <w:sz w:val="24"/>
          <w:szCs w:val="24"/>
        </w:rPr>
      </w:pPr>
    </w:p>
    <w:p w14:paraId="2D6B60E0" w14:textId="0A588F81" w:rsidR="00043FB0" w:rsidRPr="00437745" w:rsidRDefault="005F217A" w:rsidP="003229BC">
      <w:pPr>
        <w:pStyle w:val="ListParagraph"/>
        <w:numPr>
          <w:ilvl w:val="0"/>
          <w:numId w:val="2"/>
        </w:numPr>
        <w:autoSpaceDE w:val="0"/>
        <w:autoSpaceDN w:val="0"/>
        <w:adjustRightInd w:val="0"/>
        <w:spacing w:after="0" w:line="240" w:lineRule="auto"/>
        <w:jc w:val="both"/>
        <w:rPr>
          <w:rFonts w:cstheme="minorHAnsi"/>
          <w:b/>
          <w:sz w:val="24"/>
          <w:szCs w:val="24"/>
          <w:highlight w:val="yellow"/>
        </w:rPr>
      </w:pPr>
      <w:bookmarkStart w:id="25" w:name="_Hlk521497467"/>
      <w:r w:rsidRPr="00437745">
        <w:rPr>
          <w:rFonts w:cstheme="minorHAnsi"/>
          <w:b/>
          <w:sz w:val="24"/>
          <w:szCs w:val="24"/>
          <w:highlight w:val="yellow"/>
        </w:rPr>
        <w:t xml:space="preserve">Preparation of </w:t>
      </w:r>
      <w:r w:rsidR="00F26CCC" w:rsidRPr="00437745">
        <w:rPr>
          <w:rFonts w:cstheme="minorHAnsi"/>
          <w:b/>
          <w:sz w:val="24"/>
          <w:szCs w:val="24"/>
          <w:highlight w:val="yellow"/>
        </w:rPr>
        <w:t>Genomic</w:t>
      </w:r>
      <w:r w:rsidRPr="00437745">
        <w:rPr>
          <w:rFonts w:cstheme="minorHAnsi"/>
          <w:b/>
          <w:sz w:val="24"/>
          <w:szCs w:val="24"/>
          <w:highlight w:val="yellow"/>
        </w:rPr>
        <w:t xml:space="preserve"> DNAs and </w:t>
      </w:r>
      <w:r w:rsidR="00F26CCC">
        <w:rPr>
          <w:rFonts w:cstheme="minorHAnsi"/>
          <w:b/>
          <w:sz w:val="24"/>
          <w:szCs w:val="24"/>
          <w:highlight w:val="yellow"/>
        </w:rPr>
        <w:t xml:space="preserve">the </w:t>
      </w:r>
      <w:r w:rsidR="00F26CCC" w:rsidRPr="00437745">
        <w:rPr>
          <w:rFonts w:cstheme="minorHAnsi"/>
          <w:b/>
          <w:sz w:val="24"/>
          <w:szCs w:val="24"/>
          <w:highlight w:val="yellow"/>
        </w:rPr>
        <w:t xml:space="preserve">Digestion </w:t>
      </w:r>
      <w:r w:rsidRPr="00437745">
        <w:rPr>
          <w:rFonts w:cstheme="minorHAnsi"/>
          <w:b/>
          <w:sz w:val="24"/>
          <w:szCs w:val="24"/>
          <w:highlight w:val="yellow"/>
        </w:rPr>
        <w:t xml:space="preserve">with </w:t>
      </w:r>
      <w:r w:rsidR="00F26CCC" w:rsidRPr="00437745">
        <w:rPr>
          <w:rFonts w:cstheme="minorHAnsi"/>
          <w:b/>
          <w:sz w:val="24"/>
          <w:szCs w:val="24"/>
          <w:highlight w:val="yellow"/>
        </w:rPr>
        <w:t>Restriction Enzyme</w:t>
      </w:r>
      <w:r w:rsidRPr="00437745">
        <w:rPr>
          <w:rFonts w:cstheme="minorHAnsi"/>
          <w:b/>
          <w:sz w:val="24"/>
          <w:szCs w:val="24"/>
          <w:highlight w:val="yellow"/>
        </w:rPr>
        <w:t>(s)</w:t>
      </w:r>
    </w:p>
    <w:bookmarkEnd w:id="25"/>
    <w:p w14:paraId="0B70472C" w14:textId="77777777" w:rsidR="001D35B3" w:rsidRPr="00437745" w:rsidRDefault="001D35B3" w:rsidP="003229BC">
      <w:pPr>
        <w:pStyle w:val="ListParagraph"/>
        <w:autoSpaceDE w:val="0"/>
        <w:autoSpaceDN w:val="0"/>
        <w:adjustRightInd w:val="0"/>
        <w:spacing w:after="0" w:line="240" w:lineRule="auto"/>
        <w:ind w:left="360"/>
        <w:jc w:val="both"/>
        <w:rPr>
          <w:rFonts w:cstheme="minorHAnsi"/>
          <w:b/>
          <w:sz w:val="24"/>
          <w:szCs w:val="24"/>
        </w:rPr>
      </w:pPr>
    </w:p>
    <w:p w14:paraId="6D6715A2" w14:textId="262284C5" w:rsidR="00043FB0" w:rsidRPr="00437745" w:rsidRDefault="005F217A" w:rsidP="003229BC">
      <w:pPr>
        <w:pStyle w:val="ListParagraph"/>
        <w:numPr>
          <w:ilvl w:val="1"/>
          <w:numId w:val="2"/>
        </w:numPr>
        <w:spacing w:after="0" w:line="240" w:lineRule="auto"/>
        <w:jc w:val="both"/>
        <w:rPr>
          <w:rFonts w:cstheme="minorHAnsi"/>
          <w:color w:val="000000" w:themeColor="text1"/>
          <w:sz w:val="24"/>
          <w:szCs w:val="24"/>
        </w:rPr>
      </w:pPr>
      <w:bookmarkStart w:id="26" w:name="_Hlk521526558"/>
      <w:r w:rsidRPr="00437745">
        <w:rPr>
          <w:rFonts w:cstheme="minorHAnsi"/>
          <w:color w:val="000000" w:themeColor="text1"/>
          <w:sz w:val="24"/>
          <w:szCs w:val="24"/>
        </w:rPr>
        <w:t xml:space="preserve">Prepare </w:t>
      </w:r>
      <w:proofErr w:type="spellStart"/>
      <w:r w:rsidRPr="00437745">
        <w:rPr>
          <w:rFonts w:cstheme="minorHAnsi"/>
          <w:color w:val="000000" w:themeColor="text1"/>
          <w:sz w:val="24"/>
          <w:szCs w:val="24"/>
        </w:rPr>
        <w:t>gDNA</w:t>
      </w:r>
      <w:r w:rsidR="001902D0" w:rsidRPr="00437745">
        <w:rPr>
          <w:rFonts w:cstheme="minorHAnsi"/>
          <w:color w:val="000000" w:themeColor="text1"/>
          <w:sz w:val="24"/>
          <w:szCs w:val="24"/>
        </w:rPr>
        <w:t>s</w:t>
      </w:r>
      <w:proofErr w:type="spellEnd"/>
      <w:r w:rsidRPr="00437745">
        <w:rPr>
          <w:rFonts w:cstheme="minorHAnsi"/>
          <w:color w:val="000000" w:themeColor="text1"/>
          <w:sz w:val="24"/>
          <w:szCs w:val="24"/>
        </w:rPr>
        <w:t xml:space="preserve"> from ES cells using a commercial kit (genomic DNA purification kit) with</w:t>
      </w:r>
      <w:r w:rsidR="00183652" w:rsidRPr="00437745">
        <w:rPr>
          <w:rFonts w:cstheme="minorHAnsi"/>
          <w:color w:val="000000" w:themeColor="text1"/>
          <w:sz w:val="24"/>
          <w:szCs w:val="24"/>
        </w:rPr>
        <w:t xml:space="preserve"> </w:t>
      </w:r>
      <w:r w:rsidRPr="00437745">
        <w:rPr>
          <w:rFonts w:cstheme="minorHAnsi"/>
          <w:color w:val="000000" w:themeColor="text1"/>
          <w:sz w:val="24"/>
          <w:szCs w:val="24"/>
        </w:rPr>
        <w:t>minor modification</w:t>
      </w:r>
      <w:r w:rsidR="00724727">
        <w:rPr>
          <w:rFonts w:cstheme="minorHAnsi"/>
          <w:color w:val="000000" w:themeColor="text1"/>
          <w:sz w:val="24"/>
          <w:szCs w:val="24"/>
        </w:rPr>
        <w:t>s</w:t>
      </w:r>
      <w:r w:rsidRPr="00437745">
        <w:rPr>
          <w:rFonts w:cstheme="minorHAnsi"/>
          <w:color w:val="000000" w:themeColor="text1"/>
          <w:sz w:val="24"/>
          <w:szCs w:val="24"/>
        </w:rPr>
        <w:t>.</w:t>
      </w:r>
    </w:p>
    <w:bookmarkEnd w:id="26"/>
    <w:p w14:paraId="26B5DFF7" w14:textId="77777777" w:rsidR="00670CFA" w:rsidRPr="00437745" w:rsidRDefault="00670CFA" w:rsidP="003229BC">
      <w:pPr>
        <w:pStyle w:val="ListParagraph"/>
        <w:spacing w:after="0" w:line="240" w:lineRule="auto"/>
        <w:ind w:left="360"/>
        <w:jc w:val="both"/>
        <w:rPr>
          <w:rFonts w:cstheme="minorHAnsi"/>
          <w:sz w:val="24"/>
          <w:szCs w:val="24"/>
        </w:rPr>
      </w:pPr>
    </w:p>
    <w:p w14:paraId="2A5DC0CD" w14:textId="799B47C3" w:rsidR="00935052" w:rsidRPr="00437745" w:rsidRDefault="005F217A" w:rsidP="003229BC">
      <w:pPr>
        <w:pStyle w:val="ListParagraph"/>
        <w:numPr>
          <w:ilvl w:val="2"/>
          <w:numId w:val="2"/>
        </w:numPr>
        <w:spacing w:after="0" w:line="240" w:lineRule="auto"/>
        <w:jc w:val="both"/>
        <w:rPr>
          <w:rFonts w:cstheme="minorHAnsi"/>
          <w:sz w:val="24"/>
          <w:szCs w:val="24"/>
        </w:rPr>
      </w:pPr>
      <w:r w:rsidRPr="00437745">
        <w:rPr>
          <w:rFonts w:cstheme="minorHAnsi"/>
          <w:sz w:val="24"/>
          <w:szCs w:val="24"/>
        </w:rPr>
        <w:t xml:space="preserve">Remove </w:t>
      </w:r>
      <w:r w:rsidR="00B169DA" w:rsidRPr="00437745">
        <w:rPr>
          <w:rFonts w:cstheme="minorHAnsi"/>
          <w:sz w:val="24"/>
          <w:szCs w:val="24"/>
        </w:rPr>
        <w:t xml:space="preserve">media from </w:t>
      </w:r>
      <w:r w:rsidR="00724727">
        <w:rPr>
          <w:rFonts w:cstheme="minorHAnsi"/>
          <w:sz w:val="24"/>
          <w:szCs w:val="24"/>
        </w:rPr>
        <w:t xml:space="preserve">the </w:t>
      </w:r>
      <w:r w:rsidRPr="00437745">
        <w:rPr>
          <w:rFonts w:cstheme="minorHAnsi"/>
          <w:sz w:val="24"/>
          <w:szCs w:val="24"/>
        </w:rPr>
        <w:t>ES cell culture and add 500</w:t>
      </w:r>
      <w:r w:rsidRPr="00437745">
        <w:rPr>
          <w:rFonts w:eastAsia="SimSun" w:cstheme="minorHAnsi"/>
          <w:sz w:val="24"/>
          <w:szCs w:val="24"/>
        </w:rPr>
        <w:t xml:space="preserve"> </w:t>
      </w:r>
      <w:r w:rsidRPr="00437745">
        <w:rPr>
          <w:rFonts w:cstheme="minorHAnsi"/>
          <w:sz w:val="24"/>
          <w:szCs w:val="24"/>
        </w:rPr>
        <w:t>μ</w:t>
      </w:r>
      <w:r w:rsidRPr="00437745">
        <w:rPr>
          <w:rFonts w:eastAsia="SimSun" w:cstheme="minorHAnsi"/>
          <w:sz w:val="24"/>
          <w:szCs w:val="24"/>
        </w:rPr>
        <w:t>L</w:t>
      </w:r>
      <w:r w:rsidRPr="00437745">
        <w:rPr>
          <w:rFonts w:cstheme="minorHAnsi"/>
          <w:sz w:val="24"/>
          <w:szCs w:val="24"/>
        </w:rPr>
        <w:t xml:space="preserve"> </w:t>
      </w:r>
      <w:r w:rsidR="00724727">
        <w:rPr>
          <w:rFonts w:cstheme="minorHAnsi"/>
          <w:sz w:val="24"/>
          <w:szCs w:val="24"/>
        </w:rPr>
        <w:t xml:space="preserve">of </w:t>
      </w:r>
      <w:r w:rsidR="00B169DA" w:rsidRPr="00437745">
        <w:rPr>
          <w:rFonts w:cstheme="minorHAnsi"/>
          <w:sz w:val="24"/>
          <w:szCs w:val="24"/>
        </w:rPr>
        <w:t>nuclei</w:t>
      </w:r>
      <w:r w:rsidRPr="00437745">
        <w:rPr>
          <w:rFonts w:cstheme="minorHAnsi"/>
          <w:sz w:val="24"/>
          <w:szCs w:val="24"/>
        </w:rPr>
        <w:t xml:space="preserve"> lysis solution</w:t>
      </w:r>
      <w:r w:rsidR="00724727">
        <w:rPr>
          <w:rFonts w:cstheme="minorHAnsi"/>
          <w:sz w:val="24"/>
          <w:szCs w:val="24"/>
        </w:rPr>
        <w:t>,</w:t>
      </w:r>
      <w:r w:rsidRPr="00437745">
        <w:rPr>
          <w:rFonts w:cstheme="minorHAnsi"/>
          <w:sz w:val="24"/>
          <w:szCs w:val="24"/>
        </w:rPr>
        <w:t xml:space="preserve"> including </w:t>
      </w:r>
      <w:proofErr w:type="spellStart"/>
      <w:r w:rsidRPr="00437745">
        <w:rPr>
          <w:rFonts w:cstheme="minorHAnsi"/>
          <w:sz w:val="24"/>
          <w:szCs w:val="24"/>
        </w:rPr>
        <w:t>RNaseA</w:t>
      </w:r>
      <w:proofErr w:type="spellEnd"/>
      <w:r w:rsidR="00724727">
        <w:rPr>
          <w:rFonts w:cstheme="minorHAnsi"/>
          <w:sz w:val="24"/>
          <w:szCs w:val="24"/>
        </w:rPr>
        <w:t>,</w:t>
      </w:r>
      <w:r w:rsidRPr="00437745">
        <w:rPr>
          <w:rFonts w:cstheme="minorHAnsi"/>
          <w:sz w:val="24"/>
          <w:szCs w:val="24"/>
        </w:rPr>
        <w:t xml:space="preserve"> directly </w:t>
      </w:r>
      <w:r w:rsidR="00BC56F8" w:rsidRPr="00437745">
        <w:rPr>
          <w:rFonts w:cstheme="minorHAnsi"/>
          <w:sz w:val="24"/>
          <w:szCs w:val="24"/>
        </w:rPr>
        <w:t xml:space="preserve">to </w:t>
      </w:r>
      <w:r w:rsidRPr="00437745">
        <w:rPr>
          <w:rFonts w:cstheme="minorHAnsi"/>
          <w:sz w:val="24"/>
          <w:szCs w:val="24"/>
        </w:rPr>
        <w:t>the well</w:t>
      </w:r>
      <w:r w:rsidR="005525AB" w:rsidRPr="00437745">
        <w:rPr>
          <w:rFonts w:cstheme="minorHAnsi"/>
          <w:sz w:val="24"/>
          <w:szCs w:val="24"/>
        </w:rPr>
        <w:t>s</w:t>
      </w:r>
      <w:r w:rsidR="00B169DA" w:rsidRPr="00437745">
        <w:rPr>
          <w:rFonts w:cstheme="minorHAnsi"/>
          <w:sz w:val="24"/>
          <w:szCs w:val="24"/>
        </w:rPr>
        <w:t xml:space="preserve"> to lyse the cells</w:t>
      </w:r>
      <w:r w:rsidR="00935052" w:rsidRPr="00437745">
        <w:rPr>
          <w:rFonts w:cstheme="minorHAnsi"/>
          <w:sz w:val="24"/>
          <w:szCs w:val="24"/>
        </w:rPr>
        <w:t>.</w:t>
      </w:r>
    </w:p>
    <w:p w14:paraId="69BA498B" w14:textId="77777777" w:rsidR="00935052" w:rsidRPr="00437745" w:rsidRDefault="00935052" w:rsidP="00935052">
      <w:pPr>
        <w:pStyle w:val="ListParagraph"/>
        <w:spacing w:after="0" w:line="240" w:lineRule="auto"/>
        <w:ind w:left="0"/>
        <w:jc w:val="both"/>
        <w:rPr>
          <w:rFonts w:cstheme="minorHAnsi"/>
          <w:sz w:val="24"/>
          <w:szCs w:val="24"/>
        </w:rPr>
      </w:pPr>
    </w:p>
    <w:p w14:paraId="2AA447DE" w14:textId="062A46DA" w:rsidR="00043FB0" w:rsidRPr="00437745" w:rsidRDefault="0045067B" w:rsidP="00935052">
      <w:pPr>
        <w:pStyle w:val="ListParagraph"/>
        <w:spacing w:after="0" w:line="240" w:lineRule="auto"/>
        <w:ind w:left="0"/>
        <w:jc w:val="both"/>
        <w:rPr>
          <w:rFonts w:cstheme="minorHAnsi"/>
          <w:sz w:val="24"/>
          <w:szCs w:val="24"/>
        </w:rPr>
      </w:pPr>
      <w:r w:rsidRPr="00437745">
        <w:rPr>
          <w:rFonts w:cstheme="minorHAnsi"/>
          <w:sz w:val="24"/>
          <w:szCs w:val="24"/>
        </w:rPr>
        <w:t xml:space="preserve">Note: </w:t>
      </w:r>
      <w:r w:rsidR="00724727">
        <w:rPr>
          <w:rFonts w:cstheme="minorHAnsi"/>
          <w:sz w:val="24"/>
          <w:szCs w:val="24"/>
        </w:rPr>
        <w:t>T</w:t>
      </w:r>
      <w:r w:rsidR="005F217A" w:rsidRPr="00437745">
        <w:rPr>
          <w:rFonts w:cstheme="minorHAnsi"/>
          <w:sz w:val="24"/>
          <w:szCs w:val="24"/>
        </w:rPr>
        <w:t xml:space="preserve">he cell </w:t>
      </w:r>
      <w:r w:rsidR="00B169DA" w:rsidRPr="00437745">
        <w:rPr>
          <w:rFonts w:cstheme="minorHAnsi"/>
          <w:sz w:val="24"/>
          <w:szCs w:val="24"/>
        </w:rPr>
        <w:t xml:space="preserve">lysate </w:t>
      </w:r>
      <w:r w:rsidR="005F217A" w:rsidRPr="00437745">
        <w:rPr>
          <w:rFonts w:cstheme="minorHAnsi"/>
          <w:sz w:val="24"/>
          <w:szCs w:val="24"/>
        </w:rPr>
        <w:t>can be stored at -80</w:t>
      </w:r>
      <w:r w:rsidR="005F217A" w:rsidRPr="00437745">
        <w:rPr>
          <w:rFonts w:cstheme="minorHAnsi"/>
          <w:sz w:val="24"/>
          <w:szCs w:val="24"/>
          <w:vertAlign w:val="superscript"/>
        </w:rPr>
        <w:t xml:space="preserve"> </w:t>
      </w:r>
      <w:r w:rsidR="00724727">
        <w:rPr>
          <w:rFonts w:cstheme="minorHAnsi"/>
          <w:sz w:val="24"/>
          <w:szCs w:val="24"/>
        </w:rPr>
        <w:t>°</w:t>
      </w:r>
      <w:r w:rsidR="005F217A" w:rsidRPr="00437745">
        <w:rPr>
          <w:rFonts w:cstheme="minorHAnsi"/>
          <w:sz w:val="24"/>
          <w:szCs w:val="24"/>
        </w:rPr>
        <w:t xml:space="preserve">C or treated </w:t>
      </w:r>
      <w:r w:rsidR="001902D0" w:rsidRPr="00437745">
        <w:rPr>
          <w:rFonts w:cstheme="minorHAnsi"/>
          <w:sz w:val="24"/>
          <w:szCs w:val="24"/>
        </w:rPr>
        <w:t>immediately</w:t>
      </w:r>
      <w:r w:rsidR="005F217A" w:rsidRPr="00437745">
        <w:rPr>
          <w:rFonts w:cstheme="minorHAnsi"/>
          <w:sz w:val="24"/>
          <w:szCs w:val="24"/>
        </w:rPr>
        <w:t>.</w:t>
      </w:r>
    </w:p>
    <w:p w14:paraId="7B65D87A" w14:textId="77777777" w:rsidR="00670CFA" w:rsidRPr="00437745" w:rsidRDefault="00670CFA" w:rsidP="003229BC">
      <w:pPr>
        <w:pStyle w:val="ListParagraph"/>
        <w:spacing w:after="0" w:line="240" w:lineRule="auto"/>
        <w:ind w:left="1080"/>
        <w:jc w:val="both"/>
        <w:rPr>
          <w:rFonts w:cstheme="minorHAnsi"/>
          <w:sz w:val="24"/>
          <w:szCs w:val="24"/>
        </w:rPr>
      </w:pPr>
    </w:p>
    <w:p w14:paraId="0D2EAF71" w14:textId="1EECC734" w:rsidR="001C6815" w:rsidRPr="00437745" w:rsidRDefault="005F217A" w:rsidP="003229BC">
      <w:pPr>
        <w:pStyle w:val="ListParagraph"/>
        <w:numPr>
          <w:ilvl w:val="2"/>
          <w:numId w:val="2"/>
        </w:numPr>
        <w:spacing w:after="0" w:line="240" w:lineRule="auto"/>
        <w:jc w:val="both"/>
        <w:rPr>
          <w:rFonts w:cstheme="minorHAnsi"/>
          <w:sz w:val="24"/>
          <w:szCs w:val="24"/>
        </w:rPr>
      </w:pPr>
      <w:r w:rsidRPr="00437745">
        <w:rPr>
          <w:rFonts w:cstheme="minorHAnsi"/>
          <w:sz w:val="24"/>
          <w:szCs w:val="24"/>
        </w:rPr>
        <w:t xml:space="preserve">Pipet up and down several times to lyse the cells fully and transfer </w:t>
      </w:r>
      <w:r w:rsidR="00724727">
        <w:rPr>
          <w:rFonts w:cstheme="minorHAnsi"/>
          <w:sz w:val="24"/>
          <w:szCs w:val="24"/>
        </w:rPr>
        <w:t xml:space="preserve">them </w:t>
      </w:r>
      <w:r w:rsidRPr="00437745">
        <w:rPr>
          <w:rFonts w:cstheme="minorHAnsi"/>
          <w:sz w:val="24"/>
          <w:szCs w:val="24"/>
        </w:rPr>
        <w:t>to a clean 1.5</w:t>
      </w:r>
      <w:r w:rsidR="00724727">
        <w:rPr>
          <w:rFonts w:eastAsia="SimSun" w:cstheme="minorHAnsi"/>
          <w:sz w:val="24"/>
          <w:szCs w:val="24"/>
        </w:rPr>
        <w:t>-</w:t>
      </w:r>
      <w:r w:rsidRPr="00437745">
        <w:rPr>
          <w:rFonts w:cstheme="minorHAnsi"/>
          <w:sz w:val="24"/>
          <w:szCs w:val="24"/>
        </w:rPr>
        <w:t>m</w:t>
      </w:r>
      <w:r w:rsidRPr="00437745">
        <w:rPr>
          <w:rFonts w:eastAsia="SimSun" w:cstheme="minorHAnsi"/>
          <w:sz w:val="24"/>
          <w:szCs w:val="24"/>
        </w:rPr>
        <w:t>L</w:t>
      </w:r>
      <w:r w:rsidRPr="00437745">
        <w:rPr>
          <w:rFonts w:cstheme="minorHAnsi"/>
          <w:sz w:val="24"/>
          <w:szCs w:val="24"/>
        </w:rPr>
        <w:t xml:space="preserve"> tube</w:t>
      </w:r>
      <w:r w:rsidR="00F3604D" w:rsidRPr="00437745">
        <w:rPr>
          <w:rFonts w:cstheme="minorHAnsi"/>
          <w:sz w:val="24"/>
          <w:szCs w:val="24"/>
        </w:rPr>
        <w:t>.</w:t>
      </w:r>
    </w:p>
    <w:p w14:paraId="530D43E9" w14:textId="77777777" w:rsidR="00670CFA" w:rsidRPr="00437745" w:rsidRDefault="00670CFA" w:rsidP="003229BC">
      <w:pPr>
        <w:pStyle w:val="ListParagraph"/>
        <w:spacing w:after="0" w:line="240" w:lineRule="auto"/>
        <w:ind w:left="1080"/>
        <w:jc w:val="both"/>
        <w:rPr>
          <w:rFonts w:cstheme="minorHAnsi"/>
          <w:sz w:val="24"/>
          <w:szCs w:val="24"/>
        </w:rPr>
      </w:pPr>
    </w:p>
    <w:p w14:paraId="3EF334E2" w14:textId="0F1C09E8" w:rsidR="00043FB0" w:rsidRPr="00437745" w:rsidRDefault="005F217A" w:rsidP="003229BC">
      <w:pPr>
        <w:pStyle w:val="ListParagraph"/>
        <w:numPr>
          <w:ilvl w:val="2"/>
          <w:numId w:val="2"/>
        </w:numPr>
        <w:spacing w:after="0" w:line="240" w:lineRule="auto"/>
        <w:jc w:val="both"/>
        <w:rPr>
          <w:rFonts w:cstheme="minorHAnsi"/>
          <w:sz w:val="24"/>
          <w:szCs w:val="24"/>
        </w:rPr>
      </w:pPr>
      <w:r w:rsidRPr="00437745">
        <w:rPr>
          <w:rFonts w:cstheme="minorHAnsi"/>
          <w:sz w:val="24"/>
          <w:szCs w:val="24"/>
        </w:rPr>
        <w:t xml:space="preserve">Add </w:t>
      </w:r>
      <w:r w:rsidR="00724727">
        <w:rPr>
          <w:rFonts w:cstheme="minorHAnsi"/>
          <w:sz w:val="24"/>
          <w:szCs w:val="24"/>
        </w:rPr>
        <w:t>one-third</w:t>
      </w:r>
      <w:r w:rsidRPr="00437745">
        <w:rPr>
          <w:rFonts w:cstheme="minorHAnsi"/>
          <w:sz w:val="24"/>
          <w:szCs w:val="24"/>
        </w:rPr>
        <w:t xml:space="preserve"> </w:t>
      </w:r>
      <w:r w:rsidR="00724727">
        <w:rPr>
          <w:rFonts w:cstheme="minorHAnsi"/>
          <w:sz w:val="24"/>
          <w:szCs w:val="24"/>
        </w:rPr>
        <w:t xml:space="preserve">of the </w:t>
      </w:r>
      <w:r w:rsidRPr="00437745">
        <w:rPr>
          <w:rFonts w:cstheme="minorHAnsi"/>
          <w:sz w:val="24"/>
          <w:szCs w:val="24"/>
        </w:rPr>
        <w:t xml:space="preserve">volume of </w:t>
      </w:r>
      <w:r w:rsidR="00724727">
        <w:rPr>
          <w:rFonts w:cstheme="minorHAnsi"/>
          <w:sz w:val="24"/>
          <w:szCs w:val="24"/>
        </w:rPr>
        <w:t xml:space="preserve">the </w:t>
      </w:r>
      <w:r w:rsidRPr="00437745">
        <w:rPr>
          <w:rFonts w:cstheme="minorHAnsi"/>
          <w:sz w:val="24"/>
          <w:szCs w:val="24"/>
        </w:rPr>
        <w:t>protein precipitation solution to the 1.5</w:t>
      </w:r>
      <w:r w:rsidR="00724727">
        <w:rPr>
          <w:rFonts w:eastAsia="SimSun" w:cstheme="minorHAnsi"/>
          <w:sz w:val="24"/>
          <w:szCs w:val="24"/>
        </w:rPr>
        <w:t>-</w:t>
      </w:r>
      <w:r w:rsidRPr="00437745">
        <w:rPr>
          <w:rFonts w:cstheme="minorHAnsi"/>
          <w:sz w:val="24"/>
          <w:szCs w:val="24"/>
        </w:rPr>
        <w:t>m</w:t>
      </w:r>
      <w:r w:rsidRPr="00437745">
        <w:rPr>
          <w:rFonts w:eastAsia="SimSun" w:cstheme="minorHAnsi"/>
          <w:sz w:val="24"/>
          <w:szCs w:val="24"/>
        </w:rPr>
        <w:t>L</w:t>
      </w:r>
      <w:r w:rsidRPr="00437745">
        <w:rPr>
          <w:rFonts w:cstheme="minorHAnsi"/>
          <w:sz w:val="24"/>
          <w:szCs w:val="24"/>
        </w:rPr>
        <w:t xml:space="preserve"> tube, vortex vigorously for 20</w:t>
      </w:r>
      <w:r w:rsidR="001C6815" w:rsidRPr="00437745">
        <w:rPr>
          <w:rFonts w:cstheme="minorHAnsi"/>
          <w:sz w:val="24"/>
          <w:szCs w:val="24"/>
        </w:rPr>
        <w:t xml:space="preserve"> </w:t>
      </w:r>
      <w:r w:rsidRPr="00437745">
        <w:rPr>
          <w:rFonts w:cstheme="minorHAnsi"/>
          <w:sz w:val="24"/>
          <w:szCs w:val="24"/>
        </w:rPr>
        <w:t xml:space="preserve">s, chill the samples on ice for 5 </w:t>
      </w:r>
      <w:r w:rsidR="00AE6589" w:rsidRPr="00437745">
        <w:rPr>
          <w:rFonts w:cstheme="minorHAnsi"/>
          <w:sz w:val="24"/>
          <w:szCs w:val="24"/>
        </w:rPr>
        <w:t>min</w:t>
      </w:r>
      <w:r w:rsidRPr="00437745">
        <w:rPr>
          <w:rFonts w:cstheme="minorHAnsi"/>
          <w:sz w:val="24"/>
          <w:szCs w:val="24"/>
        </w:rPr>
        <w:t xml:space="preserve">, </w:t>
      </w:r>
      <w:r w:rsidR="00724727">
        <w:rPr>
          <w:rFonts w:cstheme="minorHAnsi"/>
          <w:sz w:val="24"/>
          <w:szCs w:val="24"/>
        </w:rPr>
        <w:t xml:space="preserve">and </w:t>
      </w:r>
      <w:r w:rsidRPr="00437745">
        <w:rPr>
          <w:rFonts w:cstheme="minorHAnsi"/>
          <w:sz w:val="24"/>
          <w:szCs w:val="24"/>
        </w:rPr>
        <w:t>then</w:t>
      </w:r>
      <w:r w:rsidR="00BB2127">
        <w:rPr>
          <w:rFonts w:cstheme="minorHAnsi"/>
          <w:sz w:val="24"/>
          <w:szCs w:val="24"/>
        </w:rPr>
        <w:t>,</w:t>
      </w:r>
      <w:r w:rsidRPr="00437745">
        <w:rPr>
          <w:rFonts w:cstheme="minorHAnsi"/>
          <w:sz w:val="24"/>
          <w:szCs w:val="24"/>
        </w:rPr>
        <w:t xml:space="preserve"> centrifuge at a </w:t>
      </w:r>
      <w:r w:rsidR="00807F4F" w:rsidRPr="00437745">
        <w:rPr>
          <w:rFonts w:cstheme="minorHAnsi"/>
          <w:sz w:val="24"/>
          <w:szCs w:val="24"/>
        </w:rPr>
        <w:t xml:space="preserve">force </w:t>
      </w:r>
      <w:r w:rsidRPr="00437745">
        <w:rPr>
          <w:rFonts w:cstheme="minorHAnsi"/>
          <w:sz w:val="24"/>
          <w:szCs w:val="24"/>
        </w:rPr>
        <w:t xml:space="preserve">of </w:t>
      </w:r>
      <w:r w:rsidR="003C72D2" w:rsidRPr="00437745">
        <w:rPr>
          <w:rFonts w:cstheme="minorHAnsi"/>
          <w:sz w:val="24"/>
          <w:szCs w:val="24"/>
        </w:rPr>
        <w:t>2</w:t>
      </w:r>
      <w:r w:rsidR="00724727">
        <w:rPr>
          <w:rFonts w:cstheme="minorHAnsi"/>
          <w:sz w:val="24"/>
          <w:szCs w:val="24"/>
        </w:rPr>
        <w:t>,</w:t>
      </w:r>
      <w:r w:rsidR="003C72D2" w:rsidRPr="00437745">
        <w:rPr>
          <w:rFonts w:cstheme="minorHAnsi"/>
          <w:sz w:val="24"/>
          <w:szCs w:val="24"/>
        </w:rPr>
        <w:t xml:space="preserve">000 </w:t>
      </w:r>
      <w:r w:rsidR="00724727">
        <w:rPr>
          <w:rFonts w:cstheme="minorHAnsi"/>
          <w:sz w:val="24"/>
          <w:szCs w:val="24"/>
        </w:rPr>
        <w:t xml:space="preserve">x </w:t>
      </w:r>
      <w:r w:rsidR="003C72D2" w:rsidRPr="00905A39">
        <w:rPr>
          <w:rFonts w:cstheme="minorHAnsi"/>
          <w:i/>
          <w:sz w:val="24"/>
          <w:szCs w:val="24"/>
        </w:rPr>
        <w:t>g</w:t>
      </w:r>
      <w:r w:rsidRPr="00437745">
        <w:rPr>
          <w:rFonts w:cstheme="minorHAnsi"/>
          <w:sz w:val="24"/>
          <w:szCs w:val="24"/>
        </w:rPr>
        <w:t xml:space="preserve"> for 5 </w:t>
      </w:r>
      <w:r w:rsidR="00AE6589" w:rsidRPr="00437745">
        <w:rPr>
          <w:rFonts w:cstheme="minorHAnsi"/>
          <w:sz w:val="24"/>
          <w:szCs w:val="24"/>
        </w:rPr>
        <w:t>min</w:t>
      </w:r>
      <w:r w:rsidRPr="00437745">
        <w:rPr>
          <w:rFonts w:cstheme="minorHAnsi"/>
          <w:sz w:val="24"/>
          <w:szCs w:val="24"/>
        </w:rPr>
        <w:t>.</w:t>
      </w:r>
    </w:p>
    <w:p w14:paraId="1340A9E1" w14:textId="77777777" w:rsidR="00670CFA" w:rsidRPr="00437745" w:rsidRDefault="00670CFA" w:rsidP="003229BC">
      <w:pPr>
        <w:pStyle w:val="ListParagraph"/>
        <w:spacing w:after="0" w:line="240" w:lineRule="auto"/>
        <w:ind w:left="1080"/>
        <w:jc w:val="both"/>
        <w:rPr>
          <w:rFonts w:cstheme="minorHAnsi"/>
          <w:sz w:val="24"/>
          <w:szCs w:val="24"/>
        </w:rPr>
      </w:pPr>
    </w:p>
    <w:p w14:paraId="6959D505" w14:textId="51945CAA" w:rsidR="00043FB0" w:rsidRPr="00437745" w:rsidRDefault="005F217A" w:rsidP="00935052">
      <w:pPr>
        <w:pStyle w:val="ListParagraph"/>
        <w:spacing w:after="0" w:line="240" w:lineRule="auto"/>
        <w:ind w:left="0"/>
        <w:jc w:val="both"/>
        <w:rPr>
          <w:rFonts w:cstheme="minorHAnsi"/>
          <w:sz w:val="24"/>
          <w:szCs w:val="24"/>
        </w:rPr>
      </w:pPr>
      <w:r w:rsidRPr="00DD062A">
        <w:rPr>
          <w:rFonts w:cstheme="minorHAnsi"/>
          <w:sz w:val="24"/>
          <w:szCs w:val="24"/>
        </w:rPr>
        <w:lastRenderedPageBreak/>
        <w:t>Transfer the supernatant to another clean 1.5</w:t>
      </w:r>
      <w:r w:rsidR="00BB2127" w:rsidRPr="00BB2127">
        <w:rPr>
          <w:rFonts w:eastAsia="SimSun" w:cstheme="minorHAnsi"/>
          <w:sz w:val="24"/>
          <w:szCs w:val="24"/>
        </w:rPr>
        <w:t>-</w:t>
      </w:r>
      <w:r w:rsidRPr="00BB2127">
        <w:rPr>
          <w:rFonts w:cstheme="minorHAnsi"/>
          <w:sz w:val="24"/>
          <w:szCs w:val="24"/>
        </w:rPr>
        <w:t>m</w:t>
      </w:r>
      <w:r w:rsidRPr="00BB2127">
        <w:rPr>
          <w:rFonts w:eastAsia="SimSun" w:cstheme="minorHAnsi"/>
          <w:sz w:val="24"/>
          <w:szCs w:val="24"/>
        </w:rPr>
        <w:t>L</w:t>
      </w:r>
      <w:r w:rsidRPr="00BB2127">
        <w:rPr>
          <w:rFonts w:cstheme="minorHAnsi"/>
          <w:sz w:val="24"/>
          <w:szCs w:val="24"/>
        </w:rPr>
        <w:t xml:space="preserve"> tube containing </w:t>
      </w:r>
      <w:r w:rsidR="00BB2127" w:rsidRPr="00BB2127">
        <w:rPr>
          <w:rFonts w:cstheme="minorHAnsi"/>
          <w:sz w:val="24"/>
          <w:szCs w:val="24"/>
        </w:rPr>
        <w:t xml:space="preserve">an </w:t>
      </w:r>
      <w:r w:rsidRPr="00BB2127">
        <w:rPr>
          <w:rFonts w:cstheme="minorHAnsi"/>
          <w:sz w:val="24"/>
          <w:szCs w:val="24"/>
        </w:rPr>
        <w:t>equal volume of isopropanol</w:t>
      </w:r>
      <w:r w:rsidR="00BB2127" w:rsidRPr="00BB2127">
        <w:rPr>
          <w:rFonts w:cstheme="minorHAnsi"/>
          <w:sz w:val="24"/>
          <w:szCs w:val="24"/>
        </w:rPr>
        <w:t>;</w:t>
      </w:r>
      <w:r w:rsidRPr="00BB2127">
        <w:rPr>
          <w:rFonts w:cstheme="minorHAnsi"/>
          <w:sz w:val="24"/>
          <w:szCs w:val="24"/>
        </w:rPr>
        <w:t xml:space="preserve"> gently mix the solution</w:t>
      </w:r>
      <w:r w:rsidR="00935052" w:rsidRPr="00BB2127">
        <w:rPr>
          <w:rFonts w:cstheme="minorHAnsi"/>
          <w:sz w:val="24"/>
          <w:szCs w:val="24"/>
        </w:rPr>
        <w:t>.</w:t>
      </w:r>
      <w:r w:rsidR="00BB2127" w:rsidRPr="00BB2127">
        <w:rPr>
          <w:rFonts w:cstheme="minorHAnsi"/>
          <w:sz w:val="24"/>
          <w:szCs w:val="24"/>
        </w:rPr>
        <w:t xml:space="preserve"> (Note that </w:t>
      </w:r>
      <w:r w:rsidRPr="00437745">
        <w:rPr>
          <w:rFonts w:cstheme="minorHAnsi"/>
          <w:sz w:val="24"/>
          <w:szCs w:val="24"/>
        </w:rPr>
        <w:t>white thread-like strand</w:t>
      </w:r>
      <w:r w:rsidR="00EB22D8" w:rsidRPr="00437745">
        <w:rPr>
          <w:rFonts w:cstheme="minorHAnsi"/>
          <w:sz w:val="24"/>
          <w:szCs w:val="24"/>
        </w:rPr>
        <w:t>s</w:t>
      </w:r>
      <w:r w:rsidRPr="00437745">
        <w:rPr>
          <w:rFonts w:cstheme="minorHAnsi"/>
          <w:sz w:val="24"/>
          <w:szCs w:val="24"/>
        </w:rPr>
        <w:t xml:space="preserve"> can be seen at this moment</w:t>
      </w:r>
      <w:r w:rsidR="00BB2127">
        <w:rPr>
          <w:rFonts w:cstheme="minorHAnsi"/>
          <w:sz w:val="24"/>
          <w:szCs w:val="24"/>
        </w:rPr>
        <w:t>.</w:t>
      </w:r>
      <w:r w:rsidRPr="00437745">
        <w:rPr>
          <w:rFonts w:cstheme="minorHAnsi"/>
          <w:sz w:val="24"/>
          <w:szCs w:val="24"/>
        </w:rPr>
        <w:t xml:space="preserve">) </w:t>
      </w:r>
      <w:r w:rsidR="00BB2127">
        <w:rPr>
          <w:rFonts w:cstheme="minorHAnsi"/>
          <w:sz w:val="24"/>
          <w:szCs w:val="24"/>
        </w:rPr>
        <w:t>C</w:t>
      </w:r>
      <w:r w:rsidRPr="00437745">
        <w:rPr>
          <w:rFonts w:cstheme="minorHAnsi"/>
          <w:sz w:val="24"/>
          <w:szCs w:val="24"/>
        </w:rPr>
        <w:t xml:space="preserve">entrifuge at a </w:t>
      </w:r>
      <w:r w:rsidR="00A27037" w:rsidRPr="00437745">
        <w:rPr>
          <w:rFonts w:cstheme="minorHAnsi"/>
          <w:sz w:val="24"/>
          <w:szCs w:val="24"/>
        </w:rPr>
        <w:t xml:space="preserve">force </w:t>
      </w:r>
      <w:r w:rsidRPr="00437745">
        <w:rPr>
          <w:rFonts w:cstheme="minorHAnsi"/>
          <w:sz w:val="24"/>
          <w:szCs w:val="24"/>
        </w:rPr>
        <w:t xml:space="preserve">of </w:t>
      </w:r>
      <w:r w:rsidR="00463820" w:rsidRPr="00437745">
        <w:rPr>
          <w:rFonts w:cstheme="minorHAnsi"/>
          <w:sz w:val="24"/>
          <w:szCs w:val="24"/>
        </w:rPr>
        <w:t>2</w:t>
      </w:r>
      <w:r w:rsidR="00BB2127">
        <w:rPr>
          <w:rFonts w:cstheme="minorHAnsi"/>
          <w:sz w:val="24"/>
          <w:szCs w:val="24"/>
        </w:rPr>
        <w:t>,</w:t>
      </w:r>
      <w:r w:rsidR="00463820" w:rsidRPr="00437745">
        <w:rPr>
          <w:rFonts w:cstheme="minorHAnsi"/>
          <w:sz w:val="24"/>
          <w:szCs w:val="24"/>
        </w:rPr>
        <w:t>00</w:t>
      </w:r>
      <w:r w:rsidR="00807F4F" w:rsidRPr="00437745">
        <w:rPr>
          <w:rFonts w:cstheme="minorHAnsi"/>
          <w:sz w:val="24"/>
          <w:szCs w:val="24"/>
        </w:rPr>
        <w:t xml:space="preserve">0 </w:t>
      </w:r>
      <w:r w:rsidR="00BB2127">
        <w:rPr>
          <w:rFonts w:cstheme="minorHAnsi"/>
          <w:sz w:val="24"/>
          <w:szCs w:val="24"/>
        </w:rPr>
        <w:t xml:space="preserve">x </w:t>
      </w:r>
      <w:r w:rsidR="00807F4F" w:rsidRPr="00905A39">
        <w:rPr>
          <w:rFonts w:cstheme="minorHAnsi"/>
          <w:i/>
          <w:sz w:val="24"/>
          <w:szCs w:val="24"/>
        </w:rPr>
        <w:t>g</w:t>
      </w:r>
      <w:r w:rsidRPr="00437745">
        <w:rPr>
          <w:rFonts w:cstheme="minorHAnsi"/>
          <w:sz w:val="24"/>
          <w:szCs w:val="24"/>
        </w:rPr>
        <w:t xml:space="preserve"> for 1 min</w:t>
      </w:r>
      <w:r w:rsidR="00BB2127">
        <w:rPr>
          <w:rFonts w:cstheme="minorHAnsi"/>
          <w:sz w:val="24"/>
          <w:szCs w:val="24"/>
        </w:rPr>
        <w:t>;</w:t>
      </w:r>
      <w:r w:rsidRPr="00437745">
        <w:rPr>
          <w:rFonts w:cstheme="minorHAnsi"/>
          <w:sz w:val="24"/>
          <w:szCs w:val="24"/>
        </w:rPr>
        <w:t xml:space="preserve"> then</w:t>
      </w:r>
      <w:r w:rsidR="00BB2127">
        <w:rPr>
          <w:rFonts w:cstheme="minorHAnsi"/>
          <w:sz w:val="24"/>
          <w:szCs w:val="24"/>
        </w:rPr>
        <w:t>,</w:t>
      </w:r>
      <w:r w:rsidRPr="00437745">
        <w:rPr>
          <w:rFonts w:cstheme="minorHAnsi"/>
          <w:sz w:val="24"/>
          <w:szCs w:val="24"/>
        </w:rPr>
        <w:t xml:space="preserve"> discard the supernatant.</w:t>
      </w:r>
    </w:p>
    <w:p w14:paraId="364E1016" w14:textId="77777777" w:rsidR="00262161" w:rsidRPr="00437745" w:rsidRDefault="00262161" w:rsidP="003229BC">
      <w:pPr>
        <w:pStyle w:val="ListParagraph"/>
        <w:spacing w:after="0" w:line="240" w:lineRule="auto"/>
        <w:ind w:left="1080"/>
        <w:jc w:val="both"/>
        <w:rPr>
          <w:rFonts w:cstheme="minorHAnsi"/>
          <w:sz w:val="24"/>
          <w:szCs w:val="24"/>
        </w:rPr>
      </w:pPr>
    </w:p>
    <w:p w14:paraId="6BCBEBB7" w14:textId="41F81AE1" w:rsidR="00043FB0" w:rsidRPr="00437745" w:rsidRDefault="005F217A" w:rsidP="003229BC">
      <w:pPr>
        <w:pStyle w:val="ListParagraph"/>
        <w:numPr>
          <w:ilvl w:val="2"/>
          <w:numId w:val="2"/>
        </w:numPr>
        <w:spacing w:after="0" w:line="240" w:lineRule="auto"/>
        <w:jc w:val="both"/>
        <w:rPr>
          <w:rFonts w:cstheme="minorHAnsi"/>
          <w:sz w:val="24"/>
          <w:szCs w:val="24"/>
        </w:rPr>
      </w:pPr>
      <w:r w:rsidRPr="00437745">
        <w:rPr>
          <w:rFonts w:cstheme="minorHAnsi"/>
          <w:sz w:val="24"/>
          <w:szCs w:val="24"/>
        </w:rPr>
        <w:t xml:space="preserve">Wash the </w:t>
      </w:r>
      <w:r w:rsidR="00EB22D8" w:rsidRPr="00437745">
        <w:rPr>
          <w:rFonts w:cstheme="minorHAnsi"/>
          <w:sz w:val="24"/>
          <w:szCs w:val="24"/>
        </w:rPr>
        <w:t>g</w:t>
      </w:r>
      <w:r w:rsidRPr="00437745">
        <w:rPr>
          <w:rFonts w:cstheme="minorHAnsi"/>
          <w:sz w:val="24"/>
          <w:szCs w:val="24"/>
        </w:rPr>
        <w:t>DNA pellet with 1 m</w:t>
      </w:r>
      <w:r w:rsidRPr="00437745">
        <w:rPr>
          <w:rFonts w:eastAsia="SimSun" w:cstheme="minorHAnsi"/>
          <w:sz w:val="24"/>
          <w:szCs w:val="24"/>
        </w:rPr>
        <w:t>L</w:t>
      </w:r>
      <w:r w:rsidRPr="00437745">
        <w:rPr>
          <w:rFonts w:cstheme="minorHAnsi"/>
          <w:sz w:val="24"/>
          <w:szCs w:val="24"/>
        </w:rPr>
        <w:t xml:space="preserve"> </w:t>
      </w:r>
      <w:r w:rsidR="00BB2127">
        <w:rPr>
          <w:rFonts w:cstheme="minorHAnsi"/>
          <w:sz w:val="24"/>
          <w:szCs w:val="24"/>
        </w:rPr>
        <w:t xml:space="preserve">of </w:t>
      </w:r>
      <w:r w:rsidRPr="00437745">
        <w:rPr>
          <w:rFonts w:cstheme="minorHAnsi"/>
          <w:sz w:val="24"/>
          <w:szCs w:val="24"/>
        </w:rPr>
        <w:t>70% ethanol</w:t>
      </w:r>
      <w:r w:rsidR="00BB2127">
        <w:rPr>
          <w:rFonts w:cstheme="minorHAnsi"/>
          <w:sz w:val="24"/>
          <w:szCs w:val="24"/>
        </w:rPr>
        <w:t xml:space="preserve"> at </w:t>
      </w:r>
      <w:r w:rsidR="00BB2127" w:rsidRPr="00437745">
        <w:rPr>
          <w:rFonts w:cstheme="minorHAnsi"/>
          <w:sz w:val="24"/>
          <w:szCs w:val="24"/>
        </w:rPr>
        <w:t>room temperature</w:t>
      </w:r>
      <w:r w:rsidRPr="00437745">
        <w:rPr>
          <w:rFonts w:cstheme="minorHAnsi"/>
          <w:sz w:val="24"/>
          <w:szCs w:val="24"/>
        </w:rPr>
        <w:t xml:space="preserve">, centrifuge at a </w:t>
      </w:r>
      <w:r w:rsidR="00262161" w:rsidRPr="00437745">
        <w:rPr>
          <w:rFonts w:cstheme="minorHAnsi"/>
          <w:sz w:val="24"/>
          <w:szCs w:val="24"/>
        </w:rPr>
        <w:t xml:space="preserve">force </w:t>
      </w:r>
      <w:r w:rsidRPr="00437745">
        <w:rPr>
          <w:rFonts w:cstheme="minorHAnsi"/>
          <w:sz w:val="24"/>
          <w:szCs w:val="24"/>
        </w:rPr>
        <w:t xml:space="preserve">of </w:t>
      </w:r>
      <w:r w:rsidR="00262161" w:rsidRPr="00437745">
        <w:rPr>
          <w:rFonts w:cstheme="minorHAnsi"/>
          <w:sz w:val="24"/>
          <w:szCs w:val="24"/>
        </w:rPr>
        <w:t>2</w:t>
      </w:r>
      <w:r w:rsidR="00BB2127">
        <w:rPr>
          <w:rFonts w:cstheme="minorHAnsi"/>
          <w:sz w:val="24"/>
          <w:szCs w:val="24"/>
        </w:rPr>
        <w:t>,</w:t>
      </w:r>
      <w:r w:rsidR="00262161" w:rsidRPr="00437745">
        <w:rPr>
          <w:rFonts w:cstheme="minorHAnsi"/>
          <w:sz w:val="24"/>
          <w:szCs w:val="24"/>
        </w:rPr>
        <w:t xml:space="preserve">000 </w:t>
      </w:r>
      <w:r w:rsidR="00BB2127">
        <w:rPr>
          <w:rFonts w:cstheme="minorHAnsi"/>
          <w:sz w:val="24"/>
          <w:szCs w:val="24"/>
        </w:rPr>
        <w:t xml:space="preserve">x </w:t>
      </w:r>
      <w:r w:rsidR="00262161" w:rsidRPr="00905A39">
        <w:rPr>
          <w:rFonts w:cstheme="minorHAnsi"/>
          <w:i/>
          <w:sz w:val="24"/>
          <w:szCs w:val="24"/>
        </w:rPr>
        <w:t>g</w:t>
      </w:r>
      <w:r w:rsidR="00262161" w:rsidRPr="00437745">
        <w:rPr>
          <w:rFonts w:cstheme="minorHAnsi"/>
          <w:sz w:val="24"/>
          <w:szCs w:val="24"/>
        </w:rPr>
        <w:t xml:space="preserve"> </w:t>
      </w:r>
      <w:r w:rsidRPr="00437745">
        <w:rPr>
          <w:rFonts w:cstheme="minorHAnsi"/>
          <w:sz w:val="24"/>
          <w:szCs w:val="24"/>
        </w:rPr>
        <w:t>for 1 min, aspirate the supernatant carefully, and then</w:t>
      </w:r>
      <w:r w:rsidR="00CD027A">
        <w:rPr>
          <w:rFonts w:cstheme="minorHAnsi"/>
          <w:sz w:val="24"/>
          <w:szCs w:val="24"/>
        </w:rPr>
        <w:t>,</w:t>
      </w:r>
      <w:r w:rsidRPr="00437745">
        <w:rPr>
          <w:rFonts w:cstheme="minorHAnsi"/>
          <w:sz w:val="24"/>
          <w:szCs w:val="24"/>
        </w:rPr>
        <w:t xml:space="preserve"> air-dry the </w:t>
      </w:r>
      <w:r w:rsidR="00EB22D8" w:rsidRPr="00437745">
        <w:rPr>
          <w:rFonts w:cstheme="minorHAnsi"/>
          <w:sz w:val="24"/>
          <w:szCs w:val="24"/>
        </w:rPr>
        <w:t>g</w:t>
      </w:r>
      <w:r w:rsidRPr="00437745">
        <w:rPr>
          <w:rFonts w:cstheme="minorHAnsi"/>
          <w:sz w:val="24"/>
          <w:szCs w:val="24"/>
        </w:rPr>
        <w:t xml:space="preserve">DNA pellet for </w:t>
      </w:r>
      <w:r w:rsidR="00D660B0" w:rsidRPr="00437745">
        <w:rPr>
          <w:rFonts w:cstheme="minorHAnsi"/>
          <w:sz w:val="24"/>
          <w:szCs w:val="24"/>
        </w:rPr>
        <w:t xml:space="preserve">3 </w:t>
      </w:r>
      <w:r w:rsidR="00AE6589" w:rsidRPr="00437745">
        <w:rPr>
          <w:rFonts w:cstheme="minorHAnsi"/>
          <w:sz w:val="24"/>
          <w:szCs w:val="24"/>
        </w:rPr>
        <w:t>min</w:t>
      </w:r>
      <w:r w:rsidR="00E541C5" w:rsidRPr="00437745">
        <w:rPr>
          <w:rFonts w:cstheme="minorHAnsi"/>
          <w:sz w:val="24"/>
          <w:szCs w:val="24"/>
        </w:rPr>
        <w:t>.</w:t>
      </w:r>
    </w:p>
    <w:p w14:paraId="091EAF83" w14:textId="77777777" w:rsidR="00D660B0" w:rsidRPr="00437745" w:rsidRDefault="00D660B0" w:rsidP="003229BC">
      <w:pPr>
        <w:pStyle w:val="ListParagraph"/>
        <w:spacing w:after="0" w:line="240" w:lineRule="auto"/>
        <w:ind w:left="1080"/>
        <w:jc w:val="both"/>
        <w:rPr>
          <w:rFonts w:cstheme="minorHAnsi"/>
          <w:sz w:val="24"/>
          <w:szCs w:val="24"/>
        </w:rPr>
      </w:pPr>
    </w:p>
    <w:p w14:paraId="793FFAF2" w14:textId="74D55468" w:rsidR="00043FB0" w:rsidRPr="00437745" w:rsidRDefault="005F217A" w:rsidP="003229BC">
      <w:pPr>
        <w:pStyle w:val="ListParagraph"/>
        <w:numPr>
          <w:ilvl w:val="2"/>
          <w:numId w:val="2"/>
        </w:numPr>
        <w:spacing w:after="0" w:line="240" w:lineRule="auto"/>
        <w:jc w:val="both"/>
        <w:rPr>
          <w:rFonts w:cstheme="minorHAnsi"/>
          <w:sz w:val="24"/>
          <w:szCs w:val="24"/>
        </w:rPr>
      </w:pPr>
      <w:r w:rsidRPr="00437745">
        <w:rPr>
          <w:rFonts w:cstheme="minorHAnsi"/>
          <w:sz w:val="24"/>
          <w:szCs w:val="24"/>
        </w:rPr>
        <w:t xml:space="preserve">Dissolve the </w:t>
      </w:r>
      <w:proofErr w:type="spellStart"/>
      <w:r w:rsidRPr="00437745">
        <w:rPr>
          <w:rFonts w:cstheme="minorHAnsi"/>
          <w:sz w:val="24"/>
          <w:szCs w:val="24"/>
        </w:rPr>
        <w:t>gDNAs</w:t>
      </w:r>
      <w:proofErr w:type="spellEnd"/>
      <w:r w:rsidRPr="00437745">
        <w:rPr>
          <w:rFonts w:cstheme="minorHAnsi"/>
          <w:sz w:val="24"/>
          <w:szCs w:val="24"/>
        </w:rPr>
        <w:t xml:space="preserve"> with 100</w:t>
      </w:r>
      <w:r w:rsidRPr="00437745">
        <w:rPr>
          <w:rFonts w:eastAsia="SimSun" w:cstheme="minorHAnsi"/>
          <w:sz w:val="24"/>
          <w:szCs w:val="24"/>
        </w:rPr>
        <w:t xml:space="preserve"> </w:t>
      </w:r>
      <w:r w:rsidRPr="00437745">
        <w:rPr>
          <w:rFonts w:cstheme="minorHAnsi"/>
          <w:sz w:val="24"/>
          <w:szCs w:val="24"/>
        </w:rPr>
        <w:t>μ</w:t>
      </w:r>
      <w:r w:rsidRPr="00437745">
        <w:rPr>
          <w:rFonts w:eastAsia="SimSun" w:cstheme="minorHAnsi"/>
          <w:sz w:val="24"/>
          <w:szCs w:val="24"/>
        </w:rPr>
        <w:t>L</w:t>
      </w:r>
      <w:r w:rsidRPr="00437745">
        <w:rPr>
          <w:rFonts w:cstheme="minorHAnsi"/>
          <w:sz w:val="24"/>
          <w:szCs w:val="24"/>
        </w:rPr>
        <w:t xml:space="preserve"> </w:t>
      </w:r>
      <w:r w:rsidR="00CD027A">
        <w:rPr>
          <w:rFonts w:cstheme="minorHAnsi"/>
          <w:sz w:val="24"/>
          <w:szCs w:val="24"/>
        </w:rPr>
        <w:t xml:space="preserve">of </w:t>
      </w:r>
      <w:r w:rsidRPr="00437745">
        <w:rPr>
          <w:rFonts w:cstheme="minorHAnsi"/>
          <w:sz w:val="24"/>
          <w:szCs w:val="24"/>
        </w:rPr>
        <w:t>DNA rehydration solution and</w:t>
      </w:r>
      <w:r w:rsidR="00CD027A">
        <w:rPr>
          <w:rFonts w:cstheme="minorHAnsi"/>
          <w:sz w:val="24"/>
          <w:szCs w:val="24"/>
        </w:rPr>
        <w:t>,</w:t>
      </w:r>
      <w:r w:rsidRPr="00437745">
        <w:rPr>
          <w:rFonts w:cstheme="minorHAnsi"/>
          <w:sz w:val="24"/>
          <w:szCs w:val="24"/>
        </w:rPr>
        <w:t xml:space="preserve"> then</w:t>
      </w:r>
      <w:r w:rsidR="00CD027A">
        <w:rPr>
          <w:rFonts w:cstheme="minorHAnsi"/>
          <w:sz w:val="24"/>
          <w:szCs w:val="24"/>
        </w:rPr>
        <w:t>,</w:t>
      </w:r>
      <w:r w:rsidRPr="00437745">
        <w:rPr>
          <w:rFonts w:cstheme="minorHAnsi"/>
          <w:sz w:val="24"/>
          <w:szCs w:val="24"/>
        </w:rPr>
        <w:t xml:space="preserve"> incubate at 65</w:t>
      </w:r>
      <w:r w:rsidR="00B21E30" w:rsidRPr="00437745">
        <w:rPr>
          <w:rFonts w:cstheme="minorHAnsi"/>
          <w:sz w:val="24"/>
          <w:szCs w:val="24"/>
        </w:rPr>
        <w:t xml:space="preserve"> </w:t>
      </w:r>
      <w:r w:rsidR="00CD027A">
        <w:rPr>
          <w:rFonts w:cstheme="minorHAnsi"/>
          <w:sz w:val="24"/>
          <w:szCs w:val="24"/>
        </w:rPr>
        <w:t>°</w:t>
      </w:r>
      <w:r w:rsidRPr="00437745">
        <w:rPr>
          <w:rFonts w:cstheme="minorHAnsi"/>
          <w:sz w:val="24"/>
          <w:szCs w:val="24"/>
        </w:rPr>
        <w:t>C for 1 h or at 4</w:t>
      </w:r>
      <w:r w:rsidRPr="00437745">
        <w:rPr>
          <w:rFonts w:cstheme="minorHAnsi"/>
          <w:sz w:val="24"/>
          <w:szCs w:val="24"/>
          <w:vertAlign w:val="superscript"/>
        </w:rPr>
        <w:t xml:space="preserve"> </w:t>
      </w:r>
      <w:r w:rsidR="00CD027A">
        <w:rPr>
          <w:rFonts w:cstheme="minorHAnsi"/>
          <w:sz w:val="24"/>
          <w:szCs w:val="24"/>
        </w:rPr>
        <w:t>°</w:t>
      </w:r>
      <w:r w:rsidRPr="00437745">
        <w:rPr>
          <w:rFonts w:cstheme="minorHAnsi"/>
          <w:sz w:val="24"/>
          <w:szCs w:val="24"/>
        </w:rPr>
        <w:t>C overnight</w:t>
      </w:r>
      <w:r w:rsidR="00E541C5" w:rsidRPr="00437745">
        <w:rPr>
          <w:rFonts w:cstheme="minorHAnsi"/>
          <w:sz w:val="24"/>
          <w:szCs w:val="24"/>
        </w:rPr>
        <w:t xml:space="preserve">. </w:t>
      </w:r>
    </w:p>
    <w:p w14:paraId="268B0542" w14:textId="77777777" w:rsidR="00855CFB" w:rsidRPr="00437745" w:rsidRDefault="00855CFB" w:rsidP="003229BC">
      <w:pPr>
        <w:pStyle w:val="ListParagraph"/>
        <w:spacing w:after="0" w:line="240" w:lineRule="auto"/>
        <w:ind w:left="1080"/>
        <w:jc w:val="both"/>
        <w:rPr>
          <w:rFonts w:cstheme="minorHAnsi"/>
          <w:sz w:val="24"/>
          <w:szCs w:val="24"/>
        </w:rPr>
      </w:pPr>
    </w:p>
    <w:p w14:paraId="3E558BD2" w14:textId="371416D6" w:rsidR="00043FB0" w:rsidRPr="00437745" w:rsidRDefault="005F217A" w:rsidP="003229BC">
      <w:pPr>
        <w:pStyle w:val="ListParagraph"/>
        <w:numPr>
          <w:ilvl w:val="2"/>
          <w:numId w:val="2"/>
        </w:numPr>
        <w:spacing w:after="0" w:line="240" w:lineRule="auto"/>
        <w:jc w:val="both"/>
        <w:rPr>
          <w:rFonts w:cstheme="minorHAnsi"/>
          <w:sz w:val="24"/>
          <w:szCs w:val="24"/>
        </w:rPr>
      </w:pPr>
      <w:r w:rsidRPr="00437745">
        <w:rPr>
          <w:rFonts w:cstheme="minorHAnsi"/>
          <w:sz w:val="24"/>
          <w:szCs w:val="24"/>
        </w:rPr>
        <w:t xml:space="preserve">Store </w:t>
      </w:r>
      <w:r w:rsidR="00CD027A">
        <w:rPr>
          <w:rFonts w:cstheme="minorHAnsi"/>
          <w:sz w:val="24"/>
          <w:szCs w:val="24"/>
        </w:rPr>
        <w:t xml:space="preserve">the </w:t>
      </w:r>
      <w:proofErr w:type="spellStart"/>
      <w:r w:rsidRPr="00437745">
        <w:rPr>
          <w:rFonts w:cstheme="minorHAnsi"/>
          <w:sz w:val="24"/>
          <w:szCs w:val="24"/>
        </w:rPr>
        <w:t>gDNAs</w:t>
      </w:r>
      <w:proofErr w:type="spellEnd"/>
      <w:r w:rsidRPr="00437745">
        <w:rPr>
          <w:rFonts w:cstheme="minorHAnsi"/>
          <w:sz w:val="24"/>
          <w:szCs w:val="24"/>
        </w:rPr>
        <w:t xml:space="preserve"> at 2</w:t>
      </w:r>
      <w:r w:rsidR="00CD027A">
        <w:rPr>
          <w:rFonts w:cstheme="minorHAnsi"/>
          <w:sz w:val="24"/>
          <w:szCs w:val="24"/>
        </w:rPr>
        <w:t xml:space="preserve"> </w:t>
      </w:r>
      <w:r w:rsidRPr="00437745">
        <w:rPr>
          <w:rFonts w:cstheme="minorHAnsi"/>
          <w:sz w:val="24"/>
          <w:szCs w:val="24"/>
        </w:rPr>
        <w:t>-</w:t>
      </w:r>
      <w:r w:rsidR="00CD027A">
        <w:rPr>
          <w:rFonts w:cstheme="minorHAnsi"/>
          <w:sz w:val="24"/>
          <w:szCs w:val="24"/>
        </w:rPr>
        <w:t xml:space="preserve"> </w:t>
      </w:r>
      <w:r w:rsidRPr="00437745">
        <w:rPr>
          <w:rFonts w:cstheme="minorHAnsi"/>
          <w:sz w:val="24"/>
          <w:szCs w:val="24"/>
        </w:rPr>
        <w:t>8</w:t>
      </w:r>
      <w:r w:rsidRPr="00437745">
        <w:rPr>
          <w:rFonts w:cstheme="minorHAnsi"/>
          <w:sz w:val="24"/>
          <w:szCs w:val="24"/>
          <w:vertAlign w:val="superscript"/>
        </w:rPr>
        <w:t xml:space="preserve"> </w:t>
      </w:r>
      <w:r w:rsidR="00CD027A">
        <w:rPr>
          <w:rFonts w:cstheme="minorHAnsi"/>
          <w:sz w:val="24"/>
          <w:szCs w:val="24"/>
        </w:rPr>
        <w:t>°</w:t>
      </w:r>
      <w:r w:rsidRPr="00437745">
        <w:rPr>
          <w:rFonts w:cstheme="minorHAnsi"/>
          <w:sz w:val="24"/>
          <w:szCs w:val="24"/>
        </w:rPr>
        <w:t>C.</w:t>
      </w:r>
      <w:bookmarkStart w:id="27" w:name="_ENREF_37"/>
      <w:bookmarkStart w:id="28" w:name="_ENREF_27"/>
      <w:bookmarkStart w:id="29" w:name="_ENREF_5"/>
      <w:bookmarkStart w:id="30" w:name="_ENREF_28"/>
      <w:bookmarkStart w:id="31" w:name="_ENREF_29"/>
      <w:bookmarkStart w:id="32" w:name="_ENREF_35"/>
      <w:bookmarkStart w:id="33" w:name="_ENREF_30"/>
      <w:bookmarkStart w:id="34" w:name="_ENREF_31"/>
      <w:bookmarkStart w:id="35" w:name="_ENREF_32"/>
      <w:bookmarkStart w:id="36" w:name="_ENREF_33"/>
      <w:bookmarkStart w:id="37" w:name="_ENREF_34"/>
      <w:bookmarkStart w:id="38" w:name="_ENREF_36"/>
      <w:bookmarkStart w:id="39" w:name="_ENREF_25"/>
      <w:bookmarkStart w:id="40" w:name="_ENREF_26"/>
      <w:bookmarkStart w:id="41" w:name="_ENREF_8"/>
      <w:bookmarkStart w:id="42" w:name="_ENREF_4"/>
      <w:bookmarkStart w:id="43" w:name="_ENREF_6"/>
      <w:bookmarkStart w:id="44" w:name="_ENREF_9"/>
      <w:bookmarkStart w:id="45" w:name="_ENREF_11"/>
      <w:bookmarkStart w:id="46" w:name="_ENREF_10"/>
      <w:bookmarkStart w:id="47" w:name="_ENREF_12"/>
      <w:bookmarkStart w:id="48" w:name="_ENREF_14"/>
      <w:bookmarkStart w:id="49" w:name="_ENREF_13"/>
      <w:bookmarkStart w:id="50" w:name="_ENREF_16"/>
      <w:bookmarkStart w:id="51" w:name="_ENREF_15"/>
      <w:bookmarkStart w:id="52" w:name="_ENREF_17"/>
      <w:bookmarkStart w:id="53" w:name="_ENREF_18"/>
      <w:bookmarkStart w:id="54" w:name="_ENREF_19"/>
      <w:bookmarkStart w:id="55" w:name="_ENREF_20"/>
      <w:bookmarkStart w:id="56" w:name="_ENREF_24"/>
      <w:bookmarkStart w:id="57" w:name="_ENREF_21"/>
      <w:bookmarkStart w:id="58" w:name="_ENREF_22"/>
      <w:bookmarkStart w:id="59" w:name="_ENREF_23"/>
      <w:bookmarkStart w:id="60" w:name="_ENREF_7"/>
      <w:bookmarkStart w:id="61" w:name="_ENREF_1"/>
      <w:bookmarkStart w:id="62" w:name="_ENREF_2"/>
      <w:bookmarkStart w:id="63" w:name="_ENREF_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2E1BEC5" w14:textId="77777777" w:rsidR="00855CFB" w:rsidRPr="00437745" w:rsidRDefault="00855CFB" w:rsidP="003229BC">
      <w:pPr>
        <w:pStyle w:val="ListParagraph"/>
        <w:spacing w:after="0" w:line="240" w:lineRule="auto"/>
        <w:ind w:left="1080"/>
        <w:jc w:val="both"/>
        <w:rPr>
          <w:rFonts w:cstheme="minorHAnsi"/>
          <w:sz w:val="24"/>
          <w:szCs w:val="24"/>
        </w:rPr>
      </w:pPr>
    </w:p>
    <w:p w14:paraId="59607058" w14:textId="692EF099" w:rsidR="00855CFB" w:rsidRPr="00437745" w:rsidRDefault="005F217A" w:rsidP="003229BC">
      <w:pPr>
        <w:pStyle w:val="ListParagraph"/>
        <w:numPr>
          <w:ilvl w:val="1"/>
          <w:numId w:val="2"/>
        </w:numPr>
        <w:spacing w:after="0" w:line="240" w:lineRule="auto"/>
        <w:jc w:val="both"/>
        <w:rPr>
          <w:rFonts w:cstheme="minorHAnsi"/>
          <w:sz w:val="24"/>
          <w:szCs w:val="24"/>
          <w:highlight w:val="yellow"/>
        </w:rPr>
      </w:pPr>
      <w:bookmarkStart w:id="64" w:name="_Hlk521497534"/>
      <w:bookmarkStart w:id="65" w:name="_Hlk521526612"/>
      <w:r w:rsidRPr="00437745">
        <w:rPr>
          <w:rFonts w:cstheme="minorHAnsi"/>
          <w:sz w:val="24"/>
          <w:szCs w:val="24"/>
          <w:highlight w:val="yellow"/>
        </w:rPr>
        <w:t xml:space="preserve">Digest </w:t>
      </w:r>
      <w:r w:rsidR="00CD027A">
        <w:rPr>
          <w:rFonts w:cstheme="minorHAnsi"/>
          <w:sz w:val="24"/>
          <w:szCs w:val="24"/>
          <w:highlight w:val="yellow"/>
        </w:rPr>
        <w:t xml:space="preserve">the </w:t>
      </w:r>
      <w:proofErr w:type="spellStart"/>
      <w:r w:rsidRPr="00437745">
        <w:rPr>
          <w:rFonts w:cstheme="minorHAnsi"/>
          <w:sz w:val="24"/>
          <w:szCs w:val="24"/>
          <w:highlight w:val="yellow"/>
        </w:rPr>
        <w:t>gDNAs</w:t>
      </w:r>
      <w:proofErr w:type="spellEnd"/>
      <w:r w:rsidRPr="00437745">
        <w:rPr>
          <w:rFonts w:cstheme="minorHAnsi"/>
          <w:sz w:val="24"/>
          <w:szCs w:val="24"/>
          <w:highlight w:val="yellow"/>
        </w:rPr>
        <w:t xml:space="preserve"> with predesigned</w:t>
      </w:r>
      <w:r w:rsidR="00D12667" w:rsidRPr="00437745">
        <w:rPr>
          <w:rFonts w:cstheme="minorHAnsi"/>
          <w:sz w:val="24"/>
          <w:szCs w:val="24"/>
          <w:highlight w:val="yellow"/>
        </w:rPr>
        <w:t xml:space="preserve"> RE</w:t>
      </w:r>
      <w:r w:rsidRPr="00437745">
        <w:rPr>
          <w:rFonts w:cstheme="minorHAnsi"/>
          <w:sz w:val="24"/>
          <w:szCs w:val="24"/>
          <w:highlight w:val="yellow"/>
        </w:rPr>
        <w:t xml:space="preserve"> Dra I</w:t>
      </w:r>
      <w:bookmarkEnd w:id="64"/>
      <w:r w:rsidR="00CD027A">
        <w:rPr>
          <w:rFonts w:cstheme="minorHAnsi"/>
          <w:sz w:val="24"/>
          <w:szCs w:val="24"/>
          <w:highlight w:val="yellow"/>
        </w:rPr>
        <w:t>.</w:t>
      </w:r>
      <w:r w:rsidR="000166C1" w:rsidRPr="00437745">
        <w:rPr>
          <w:rFonts w:cstheme="minorHAnsi"/>
          <w:sz w:val="24"/>
          <w:szCs w:val="24"/>
          <w:highlight w:val="yellow"/>
        </w:rPr>
        <w:t xml:space="preserve"> </w:t>
      </w:r>
      <w:r w:rsidR="00CD027A">
        <w:rPr>
          <w:rFonts w:cstheme="minorHAnsi"/>
          <w:sz w:val="24"/>
          <w:szCs w:val="24"/>
          <w:highlight w:val="yellow"/>
        </w:rPr>
        <w:t>S</w:t>
      </w:r>
      <w:r w:rsidRPr="00437745">
        <w:rPr>
          <w:rFonts w:cstheme="minorHAnsi"/>
          <w:sz w:val="24"/>
          <w:szCs w:val="24"/>
          <w:highlight w:val="yellow"/>
        </w:rPr>
        <w:t>et up a 30</w:t>
      </w:r>
      <w:r w:rsidR="00CD027A">
        <w:rPr>
          <w:rFonts w:cstheme="minorHAnsi"/>
          <w:sz w:val="24"/>
          <w:szCs w:val="24"/>
          <w:highlight w:val="yellow"/>
        </w:rPr>
        <w:t>-</w:t>
      </w:r>
      <w:r w:rsidRPr="00437745">
        <w:rPr>
          <w:rFonts w:cstheme="minorHAnsi"/>
          <w:sz w:val="24"/>
          <w:szCs w:val="24"/>
          <w:highlight w:val="yellow"/>
        </w:rPr>
        <w:t>μ</w:t>
      </w:r>
      <w:r w:rsidRPr="00437745">
        <w:rPr>
          <w:rFonts w:eastAsia="SimSun" w:cstheme="minorHAnsi"/>
          <w:sz w:val="24"/>
          <w:szCs w:val="24"/>
          <w:highlight w:val="yellow"/>
        </w:rPr>
        <w:t>L</w:t>
      </w:r>
      <w:r w:rsidRPr="00437745">
        <w:rPr>
          <w:rFonts w:cstheme="minorHAnsi"/>
          <w:sz w:val="24"/>
          <w:szCs w:val="24"/>
          <w:highlight w:val="yellow"/>
        </w:rPr>
        <w:t xml:space="preserve"> digestion </w:t>
      </w:r>
      <w:r w:rsidR="00DC154C" w:rsidRPr="00437745">
        <w:rPr>
          <w:rFonts w:cstheme="minorHAnsi"/>
          <w:sz w:val="24"/>
          <w:szCs w:val="24"/>
          <w:highlight w:val="yellow"/>
        </w:rPr>
        <w:t xml:space="preserve">reaction </w:t>
      </w:r>
      <w:r w:rsidR="00A61802" w:rsidRPr="00437745">
        <w:rPr>
          <w:rFonts w:cstheme="minorHAnsi"/>
          <w:sz w:val="24"/>
          <w:szCs w:val="24"/>
          <w:highlight w:val="yellow"/>
        </w:rPr>
        <w:t xml:space="preserve">by mixing </w:t>
      </w:r>
      <w:r w:rsidRPr="00437745">
        <w:rPr>
          <w:rFonts w:cstheme="minorHAnsi"/>
          <w:sz w:val="24"/>
          <w:szCs w:val="24"/>
          <w:highlight w:val="yellow"/>
        </w:rPr>
        <w:t>3 μ</w:t>
      </w:r>
      <w:r w:rsidRPr="00437745">
        <w:rPr>
          <w:rFonts w:eastAsia="SimSun" w:cstheme="minorHAnsi"/>
          <w:sz w:val="24"/>
          <w:szCs w:val="24"/>
          <w:highlight w:val="yellow"/>
        </w:rPr>
        <w:t>L</w:t>
      </w:r>
      <w:r w:rsidR="00CD027A">
        <w:rPr>
          <w:rFonts w:eastAsia="SimSun" w:cstheme="minorHAnsi"/>
          <w:sz w:val="24"/>
          <w:szCs w:val="24"/>
          <w:highlight w:val="yellow"/>
        </w:rPr>
        <w:t xml:space="preserve"> of</w:t>
      </w:r>
      <w:r w:rsidRPr="00437745">
        <w:rPr>
          <w:rFonts w:cstheme="minorHAnsi"/>
          <w:sz w:val="24"/>
          <w:szCs w:val="24"/>
          <w:highlight w:val="yellow"/>
        </w:rPr>
        <w:t xml:space="preserve"> </w:t>
      </w:r>
      <w:r w:rsidR="00EB22D8" w:rsidRPr="00437745">
        <w:rPr>
          <w:rFonts w:cstheme="minorHAnsi"/>
          <w:sz w:val="24"/>
          <w:szCs w:val="24"/>
          <w:highlight w:val="yellow"/>
        </w:rPr>
        <w:t>10</w:t>
      </w:r>
      <w:r w:rsidR="00BB61C4" w:rsidRPr="00437745">
        <w:rPr>
          <w:rFonts w:cstheme="minorHAnsi"/>
          <w:sz w:val="24"/>
          <w:szCs w:val="24"/>
          <w:highlight w:val="yellow"/>
        </w:rPr>
        <w:t>x</w:t>
      </w:r>
      <w:r w:rsidR="00EB22D8" w:rsidRPr="00437745">
        <w:rPr>
          <w:rFonts w:cstheme="minorHAnsi"/>
          <w:sz w:val="24"/>
          <w:szCs w:val="24"/>
          <w:highlight w:val="yellow"/>
        </w:rPr>
        <w:t xml:space="preserve"> </w:t>
      </w:r>
      <w:r w:rsidRPr="00437745">
        <w:rPr>
          <w:rFonts w:cstheme="minorHAnsi"/>
          <w:sz w:val="24"/>
          <w:szCs w:val="24"/>
          <w:highlight w:val="yellow"/>
        </w:rPr>
        <w:t>buffer for Dra I, 3 μ</w:t>
      </w:r>
      <w:r w:rsidRPr="00437745">
        <w:rPr>
          <w:rFonts w:eastAsia="SimSun" w:cstheme="minorHAnsi"/>
          <w:sz w:val="24"/>
          <w:szCs w:val="24"/>
          <w:highlight w:val="yellow"/>
        </w:rPr>
        <w:t>L</w:t>
      </w:r>
      <w:r w:rsidRPr="00437745">
        <w:rPr>
          <w:rFonts w:cstheme="minorHAnsi"/>
          <w:sz w:val="24"/>
          <w:szCs w:val="24"/>
          <w:highlight w:val="yellow"/>
        </w:rPr>
        <w:t xml:space="preserve"> </w:t>
      </w:r>
      <w:r w:rsidR="00CD027A">
        <w:rPr>
          <w:rFonts w:cstheme="minorHAnsi"/>
          <w:sz w:val="24"/>
          <w:szCs w:val="24"/>
          <w:highlight w:val="yellow"/>
        </w:rPr>
        <w:t xml:space="preserve">of </w:t>
      </w:r>
      <w:r w:rsidRPr="00437745">
        <w:rPr>
          <w:rFonts w:cstheme="minorHAnsi"/>
          <w:sz w:val="24"/>
          <w:szCs w:val="24"/>
          <w:highlight w:val="yellow"/>
        </w:rPr>
        <w:t xml:space="preserve">Dra I, 10 μg </w:t>
      </w:r>
      <w:r w:rsidR="00CD027A">
        <w:rPr>
          <w:rFonts w:cstheme="minorHAnsi"/>
          <w:sz w:val="24"/>
          <w:szCs w:val="24"/>
          <w:highlight w:val="yellow"/>
        </w:rPr>
        <w:t xml:space="preserve">of </w:t>
      </w:r>
      <w:proofErr w:type="spellStart"/>
      <w:r w:rsidRPr="00437745">
        <w:rPr>
          <w:rFonts w:cstheme="minorHAnsi"/>
          <w:sz w:val="24"/>
          <w:szCs w:val="24"/>
          <w:highlight w:val="yellow"/>
        </w:rPr>
        <w:t>gDNAs</w:t>
      </w:r>
      <w:proofErr w:type="spellEnd"/>
      <w:r w:rsidRPr="00437745">
        <w:rPr>
          <w:rFonts w:cstheme="minorHAnsi"/>
          <w:sz w:val="24"/>
          <w:szCs w:val="24"/>
          <w:highlight w:val="yellow"/>
        </w:rPr>
        <w:t xml:space="preserve">/sample, </w:t>
      </w:r>
      <w:r w:rsidR="00CD027A">
        <w:rPr>
          <w:rFonts w:cstheme="minorHAnsi"/>
          <w:sz w:val="24"/>
          <w:szCs w:val="24"/>
          <w:highlight w:val="yellow"/>
        </w:rPr>
        <w:t xml:space="preserve">and </w:t>
      </w:r>
      <w:r w:rsidRPr="00437745">
        <w:rPr>
          <w:rFonts w:cstheme="minorHAnsi"/>
          <w:sz w:val="24"/>
          <w:szCs w:val="24"/>
          <w:highlight w:val="yellow"/>
        </w:rPr>
        <w:t>H</w:t>
      </w:r>
      <w:r w:rsidRPr="00437745">
        <w:rPr>
          <w:rFonts w:cstheme="minorHAnsi"/>
          <w:sz w:val="24"/>
          <w:szCs w:val="24"/>
          <w:highlight w:val="yellow"/>
          <w:vertAlign w:val="subscript"/>
        </w:rPr>
        <w:t>2</w:t>
      </w:r>
      <w:r w:rsidRPr="00437745">
        <w:rPr>
          <w:rFonts w:cstheme="minorHAnsi"/>
          <w:sz w:val="24"/>
          <w:szCs w:val="24"/>
          <w:highlight w:val="yellow"/>
        </w:rPr>
        <w:t>O up to 30 μ</w:t>
      </w:r>
      <w:r w:rsidRPr="00437745">
        <w:rPr>
          <w:rFonts w:eastAsia="SimSun" w:cstheme="minorHAnsi"/>
          <w:sz w:val="24"/>
          <w:szCs w:val="24"/>
          <w:highlight w:val="yellow"/>
        </w:rPr>
        <w:t>L</w:t>
      </w:r>
      <w:r w:rsidR="00A61802" w:rsidRPr="00437745">
        <w:rPr>
          <w:rFonts w:eastAsia="SimSun" w:cstheme="minorHAnsi"/>
          <w:sz w:val="24"/>
          <w:szCs w:val="24"/>
          <w:highlight w:val="yellow"/>
        </w:rPr>
        <w:t xml:space="preserve">, and </w:t>
      </w:r>
      <w:r w:rsidRPr="00437745">
        <w:rPr>
          <w:rFonts w:cstheme="minorHAnsi"/>
          <w:sz w:val="24"/>
          <w:szCs w:val="24"/>
          <w:highlight w:val="yellow"/>
        </w:rPr>
        <w:t>incubate at 37</w:t>
      </w:r>
      <w:r w:rsidRPr="00437745">
        <w:rPr>
          <w:rFonts w:cstheme="minorHAnsi"/>
          <w:sz w:val="24"/>
          <w:szCs w:val="24"/>
          <w:highlight w:val="yellow"/>
          <w:vertAlign w:val="superscript"/>
        </w:rPr>
        <w:t xml:space="preserve"> </w:t>
      </w:r>
      <w:r w:rsidR="00CD027A">
        <w:rPr>
          <w:rFonts w:cstheme="minorHAnsi"/>
          <w:sz w:val="24"/>
          <w:szCs w:val="24"/>
          <w:highlight w:val="yellow"/>
        </w:rPr>
        <w:t>°</w:t>
      </w:r>
      <w:r w:rsidRPr="00437745">
        <w:rPr>
          <w:rFonts w:cstheme="minorHAnsi"/>
          <w:sz w:val="24"/>
          <w:szCs w:val="24"/>
          <w:highlight w:val="yellow"/>
        </w:rPr>
        <w:t>C overnight</w:t>
      </w:r>
      <w:r w:rsidR="00855CFB" w:rsidRPr="00437745">
        <w:rPr>
          <w:rFonts w:cstheme="minorHAnsi"/>
          <w:sz w:val="24"/>
          <w:szCs w:val="24"/>
          <w:highlight w:val="yellow"/>
        </w:rPr>
        <w:t>.</w:t>
      </w:r>
    </w:p>
    <w:bookmarkEnd w:id="65"/>
    <w:p w14:paraId="63C2C5A5" w14:textId="77777777" w:rsidR="00F5418D" w:rsidRPr="00437745" w:rsidRDefault="00F5418D" w:rsidP="003229BC">
      <w:pPr>
        <w:pStyle w:val="ListParagraph"/>
        <w:spacing w:after="0" w:line="240" w:lineRule="auto"/>
        <w:ind w:left="360"/>
        <w:jc w:val="both"/>
        <w:rPr>
          <w:rFonts w:cstheme="minorHAnsi"/>
          <w:sz w:val="24"/>
          <w:szCs w:val="24"/>
        </w:rPr>
      </w:pPr>
    </w:p>
    <w:p w14:paraId="42253770" w14:textId="5520B0A9" w:rsidR="00043FB0" w:rsidRPr="00437745" w:rsidRDefault="00855CFB" w:rsidP="003229BC">
      <w:pPr>
        <w:pStyle w:val="ListParagraph"/>
        <w:numPr>
          <w:ilvl w:val="1"/>
          <w:numId w:val="2"/>
        </w:numPr>
        <w:spacing w:after="0" w:line="240" w:lineRule="auto"/>
        <w:jc w:val="both"/>
        <w:rPr>
          <w:rFonts w:cstheme="minorHAnsi"/>
          <w:sz w:val="24"/>
          <w:szCs w:val="24"/>
        </w:rPr>
      </w:pPr>
      <w:bookmarkStart w:id="66" w:name="_Hlk521497586"/>
      <w:r w:rsidRPr="00437745">
        <w:rPr>
          <w:rFonts w:cstheme="minorHAnsi"/>
          <w:color w:val="000000" w:themeColor="text1"/>
          <w:sz w:val="24"/>
          <w:szCs w:val="24"/>
        </w:rPr>
        <w:t>C</w:t>
      </w:r>
      <w:r w:rsidR="005F217A" w:rsidRPr="00437745">
        <w:rPr>
          <w:rFonts w:cstheme="minorHAnsi"/>
          <w:color w:val="000000" w:themeColor="text1"/>
          <w:sz w:val="24"/>
          <w:szCs w:val="24"/>
        </w:rPr>
        <w:t xml:space="preserve">heck the </w:t>
      </w:r>
      <w:r w:rsidR="00A61802" w:rsidRPr="00437745">
        <w:rPr>
          <w:rFonts w:cstheme="minorHAnsi"/>
          <w:color w:val="000000" w:themeColor="text1"/>
          <w:sz w:val="24"/>
          <w:szCs w:val="24"/>
        </w:rPr>
        <w:t>completeness</w:t>
      </w:r>
      <w:r w:rsidR="005F217A" w:rsidRPr="00437745">
        <w:rPr>
          <w:rFonts w:cstheme="minorHAnsi"/>
          <w:color w:val="000000" w:themeColor="text1"/>
          <w:sz w:val="24"/>
          <w:szCs w:val="24"/>
        </w:rPr>
        <w:t xml:space="preserve"> of </w:t>
      </w:r>
      <w:r w:rsidR="00CD027A">
        <w:rPr>
          <w:rFonts w:cstheme="minorHAnsi"/>
          <w:color w:val="000000" w:themeColor="text1"/>
          <w:sz w:val="24"/>
          <w:szCs w:val="24"/>
        </w:rPr>
        <w:t xml:space="preserve">the </w:t>
      </w:r>
      <w:r w:rsidR="005F217A" w:rsidRPr="00437745">
        <w:rPr>
          <w:rFonts w:cstheme="minorHAnsi"/>
          <w:color w:val="000000" w:themeColor="text1"/>
          <w:sz w:val="24"/>
          <w:szCs w:val="24"/>
        </w:rPr>
        <w:t xml:space="preserve">digestion </w:t>
      </w:r>
      <w:r w:rsidR="00A61802" w:rsidRPr="00437745">
        <w:rPr>
          <w:rFonts w:cstheme="minorHAnsi"/>
          <w:color w:val="000000" w:themeColor="text1"/>
          <w:sz w:val="24"/>
          <w:szCs w:val="24"/>
        </w:rPr>
        <w:t>by DNA gel</w:t>
      </w:r>
      <w:r w:rsidR="00CD027A">
        <w:rPr>
          <w:rFonts w:cstheme="minorHAnsi"/>
          <w:color w:val="000000" w:themeColor="text1"/>
          <w:sz w:val="24"/>
          <w:szCs w:val="24"/>
        </w:rPr>
        <w:t>,</w:t>
      </w:r>
      <w:r w:rsidR="00A61802" w:rsidRPr="00437745">
        <w:rPr>
          <w:rFonts w:cstheme="minorHAnsi"/>
          <w:color w:val="000000" w:themeColor="text1"/>
          <w:sz w:val="24"/>
          <w:szCs w:val="24"/>
        </w:rPr>
        <w:t xml:space="preserve"> </w:t>
      </w:r>
      <w:bookmarkEnd w:id="66"/>
      <w:r w:rsidR="00A61802" w:rsidRPr="00437745">
        <w:rPr>
          <w:rFonts w:cstheme="minorHAnsi"/>
          <w:sz w:val="24"/>
          <w:szCs w:val="24"/>
        </w:rPr>
        <w:t xml:space="preserve">analyzing </w:t>
      </w:r>
      <w:r w:rsidR="005F217A" w:rsidRPr="00437745">
        <w:rPr>
          <w:rFonts w:cstheme="minorHAnsi"/>
          <w:sz w:val="24"/>
          <w:szCs w:val="24"/>
        </w:rPr>
        <w:t>5 μ</w:t>
      </w:r>
      <w:r w:rsidR="005F217A" w:rsidRPr="00437745">
        <w:rPr>
          <w:rFonts w:eastAsia="SimSun" w:cstheme="minorHAnsi"/>
          <w:sz w:val="24"/>
          <w:szCs w:val="24"/>
        </w:rPr>
        <w:t>L</w:t>
      </w:r>
      <w:r w:rsidR="005F217A" w:rsidRPr="00437745">
        <w:rPr>
          <w:rFonts w:cstheme="minorHAnsi"/>
          <w:sz w:val="24"/>
          <w:szCs w:val="24"/>
        </w:rPr>
        <w:t xml:space="preserve"> </w:t>
      </w:r>
      <w:r w:rsidR="00CD027A">
        <w:rPr>
          <w:rFonts w:cstheme="minorHAnsi"/>
          <w:sz w:val="24"/>
          <w:szCs w:val="24"/>
        </w:rPr>
        <w:t xml:space="preserve">of the </w:t>
      </w:r>
      <w:r w:rsidR="005F217A" w:rsidRPr="00437745">
        <w:rPr>
          <w:rFonts w:cstheme="minorHAnsi"/>
          <w:sz w:val="24"/>
          <w:szCs w:val="24"/>
        </w:rPr>
        <w:t xml:space="preserve">digested </w:t>
      </w:r>
      <w:r w:rsidR="00A61802" w:rsidRPr="00437745">
        <w:rPr>
          <w:rFonts w:cstheme="minorHAnsi"/>
          <w:sz w:val="24"/>
          <w:szCs w:val="24"/>
        </w:rPr>
        <w:t>reaction</w:t>
      </w:r>
      <w:r w:rsidR="005F217A" w:rsidRPr="00437745">
        <w:rPr>
          <w:rFonts w:cstheme="minorHAnsi"/>
          <w:sz w:val="24"/>
          <w:szCs w:val="24"/>
        </w:rPr>
        <w:t>, and then</w:t>
      </w:r>
      <w:r w:rsidR="00CD027A">
        <w:rPr>
          <w:rFonts w:cstheme="minorHAnsi"/>
          <w:sz w:val="24"/>
          <w:szCs w:val="24"/>
        </w:rPr>
        <w:t>,</w:t>
      </w:r>
      <w:r w:rsidR="005F217A" w:rsidRPr="00437745">
        <w:rPr>
          <w:rFonts w:cstheme="minorHAnsi"/>
          <w:sz w:val="24"/>
          <w:szCs w:val="24"/>
        </w:rPr>
        <w:t xml:space="preserve"> add the 3 μ</w:t>
      </w:r>
      <w:r w:rsidR="005F217A" w:rsidRPr="00437745">
        <w:rPr>
          <w:rFonts w:eastAsia="SimSun" w:cstheme="minorHAnsi"/>
          <w:sz w:val="24"/>
          <w:szCs w:val="24"/>
        </w:rPr>
        <w:t>L</w:t>
      </w:r>
      <w:r w:rsidR="005F217A" w:rsidRPr="00437745">
        <w:rPr>
          <w:rFonts w:cstheme="minorHAnsi"/>
          <w:sz w:val="24"/>
          <w:szCs w:val="24"/>
        </w:rPr>
        <w:t xml:space="preserve"> </w:t>
      </w:r>
      <w:r w:rsidR="00CD027A">
        <w:rPr>
          <w:rFonts w:cstheme="minorHAnsi"/>
          <w:sz w:val="24"/>
          <w:szCs w:val="24"/>
        </w:rPr>
        <w:t xml:space="preserve">of </w:t>
      </w:r>
      <w:r w:rsidR="005F217A" w:rsidRPr="00437745">
        <w:rPr>
          <w:rFonts w:cstheme="minorHAnsi"/>
          <w:sz w:val="24"/>
          <w:szCs w:val="24"/>
        </w:rPr>
        <w:t>10</w:t>
      </w:r>
      <w:r w:rsidR="00CD027A">
        <w:rPr>
          <w:rFonts w:cstheme="minorHAnsi"/>
          <w:sz w:val="24"/>
          <w:szCs w:val="24"/>
        </w:rPr>
        <w:t>x</w:t>
      </w:r>
      <w:r w:rsidR="005F217A" w:rsidRPr="00437745">
        <w:rPr>
          <w:rFonts w:cstheme="minorHAnsi"/>
          <w:sz w:val="24"/>
          <w:szCs w:val="24"/>
        </w:rPr>
        <w:t xml:space="preserve"> DNA</w:t>
      </w:r>
      <w:r w:rsidR="00CD027A">
        <w:rPr>
          <w:rFonts w:cstheme="minorHAnsi"/>
          <w:sz w:val="24"/>
          <w:szCs w:val="24"/>
        </w:rPr>
        <w:t>-</w:t>
      </w:r>
      <w:r w:rsidR="005F217A" w:rsidRPr="00437745">
        <w:rPr>
          <w:rFonts w:cstheme="minorHAnsi"/>
          <w:sz w:val="24"/>
          <w:szCs w:val="24"/>
        </w:rPr>
        <w:t>loading buffer</w:t>
      </w:r>
      <w:r w:rsidR="00A4016E" w:rsidRPr="00437745">
        <w:rPr>
          <w:rFonts w:cstheme="minorHAnsi"/>
          <w:sz w:val="24"/>
          <w:szCs w:val="24"/>
        </w:rPr>
        <w:t xml:space="preserve"> for </w:t>
      </w:r>
      <w:r w:rsidR="00CD027A">
        <w:rPr>
          <w:rFonts w:cstheme="minorHAnsi"/>
          <w:sz w:val="24"/>
          <w:szCs w:val="24"/>
        </w:rPr>
        <w:t xml:space="preserve">the </w:t>
      </w:r>
      <w:r w:rsidR="00A4016E" w:rsidRPr="00437745">
        <w:rPr>
          <w:rFonts w:cstheme="minorHAnsi"/>
          <w:sz w:val="24"/>
          <w:szCs w:val="24"/>
        </w:rPr>
        <w:t>subsequent step</w:t>
      </w:r>
      <w:r w:rsidR="005F217A" w:rsidRPr="00437745">
        <w:rPr>
          <w:rFonts w:cstheme="minorHAnsi"/>
          <w:sz w:val="24"/>
          <w:szCs w:val="24"/>
        </w:rPr>
        <w:t>.</w:t>
      </w:r>
    </w:p>
    <w:p w14:paraId="28CC9E21" w14:textId="77777777" w:rsidR="00855CFB" w:rsidRPr="00437745" w:rsidRDefault="00855CFB" w:rsidP="003229BC">
      <w:pPr>
        <w:pStyle w:val="ListParagraph"/>
        <w:spacing w:after="0" w:line="240" w:lineRule="auto"/>
        <w:ind w:left="360"/>
        <w:jc w:val="both"/>
        <w:rPr>
          <w:rFonts w:cstheme="minorHAnsi"/>
          <w:sz w:val="24"/>
          <w:szCs w:val="24"/>
        </w:rPr>
      </w:pPr>
    </w:p>
    <w:p w14:paraId="4CDB14AE" w14:textId="6778EFE3" w:rsidR="00043FB0" w:rsidRPr="00437745" w:rsidRDefault="005F217A" w:rsidP="003229BC">
      <w:pPr>
        <w:pStyle w:val="ListParagraph"/>
        <w:numPr>
          <w:ilvl w:val="0"/>
          <w:numId w:val="2"/>
        </w:numPr>
        <w:autoSpaceDE w:val="0"/>
        <w:autoSpaceDN w:val="0"/>
        <w:adjustRightInd w:val="0"/>
        <w:spacing w:after="0" w:line="240" w:lineRule="auto"/>
        <w:jc w:val="both"/>
        <w:rPr>
          <w:rFonts w:cstheme="minorHAnsi"/>
          <w:b/>
          <w:sz w:val="24"/>
          <w:szCs w:val="24"/>
          <w:highlight w:val="yellow"/>
        </w:rPr>
      </w:pPr>
      <w:bookmarkStart w:id="67" w:name="_Hlk521497606"/>
      <w:r w:rsidRPr="00437745">
        <w:rPr>
          <w:rFonts w:cstheme="minorHAnsi"/>
          <w:b/>
          <w:sz w:val="24"/>
          <w:szCs w:val="24"/>
          <w:highlight w:val="yellow"/>
        </w:rPr>
        <w:t xml:space="preserve">Southern </w:t>
      </w:r>
      <w:r w:rsidR="00F26CCC" w:rsidRPr="00437745">
        <w:rPr>
          <w:rFonts w:cstheme="minorHAnsi"/>
          <w:b/>
          <w:sz w:val="24"/>
          <w:szCs w:val="24"/>
          <w:highlight w:val="yellow"/>
        </w:rPr>
        <w:t>Blottin</w:t>
      </w:r>
      <w:r w:rsidRPr="00437745">
        <w:rPr>
          <w:rFonts w:cstheme="minorHAnsi"/>
          <w:b/>
          <w:sz w:val="24"/>
          <w:szCs w:val="24"/>
          <w:highlight w:val="yellow"/>
        </w:rPr>
        <w:t>g and PCR</w:t>
      </w:r>
      <w:r w:rsidR="001C0D06" w:rsidRPr="00437745">
        <w:rPr>
          <w:rFonts w:cstheme="minorHAnsi"/>
          <w:b/>
          <w:sz w:val="24"/>
          <w:szCs w:val="24"/>
          <w:highlight w:val="yellow"/>
        </w:rPr>
        <w:t xml:space="preserve"> </w:t>
      </w:r>
      <w:r w:rsidR="00F26CCC" w:rsidRPr="00437745">
        <w:rPr>
          <w:rFonts w:cstheme="minorHAnsi"/>
          <w:b/>
          <w:sz w:val="24"/>
          <w:szCs w:val="24"/>
          <w:highlight w:val="yellow"/>
        </w:rPr>
        <w:t>Identification</w:t>
      </w:r>
    </w:p>
    <w:bookmarkEnd w:id="67"/>
    <w:p w14:paraId="0BB53600" w14:textId="77777777" w:rsidR="00F5418D" w:rsidRPr="00437745" w:rsidRDefault="00F5418D" w:rsidP="003229BC">
      <w:pPr>
        <w:pStyle w:val="ListParagraph"/>
        <w:autoSpaceDE w:val="0"/>
        <w:autoSpaceDN w:val="0"/>
        <w:adjustRightInd w:val="0"/>
        <w:spacing w:after="0" w:line="240" w:lineRule="auto"/>
        <w:ind w:left="360"/>
        <w:jc w:val="both"/>
        <w:rPr>
          <w:rFonts w:cstheme="minorHAnsi"/>
          <w:b/>
          <w:sz w:val="24"/>
          <w:szCs w:val="24"/>
          <w:highlight w:val="yellow"/>
        </w:rPr>
      </w:pPr>
    </w:p>
    <w:p w14:paraId="41E548DC" w14:textId="77777777" w:rsidR="00043FB0" w:rsidRPr="00905A39" w:rsidRDefault="005F217A" w:rsidP="003229BC">
      <w:pPr>
        <w:pStyle w:val="ListParagraph"/>
        <w:numPr>
          <w:ilvl w:val="1"/>
          <w:numId w:val="2"/>
        </w:numPr>
        <w:spacing w:after="0" w:line="240" w:lineRule="auto"/>
        <w:jc w:val="both"/>
        <w:rPr>
          <w:rFonts w:cstheme="minorHAnsi"/>
          <w:b/>
          <w:sz w:val="24"/>
          <w:szCs w:val="24"/>
          <w:highlight w:val="yellow"/>
        </w:rPr>
      </w:pPr>
      <w:bookmarkStart w:id="68" w:name="_Hlk521497625"/>
      <w:r w:rsidRPr="00905A39">
        <w:rPr>
          <w:rFonts w:cstheme="minorHAnsi"/>
          <w:b/>
          <w:sz w:val="24"/>
          <w:szCs w:val="24"/>
          <w:highlight w:val="yellow"/>
        </w:rPr>
        <w:t>Southern blotting</w:t>
      </w:r>
      <w:r w:rsidR="007717C4" w:rsidRPr="00905A39">
        <w:rPr>
          <w:rFonts w:cstheme="minorHAnsi"/>
          <w:b/>
          <w:sz w:val="24"/>
          <w:szCs w:val="24"/>
          <w:highlight w:val="yellow"/>
        </w:rPr>
        <w:t xml:space="preserve"> </w:t>
      </w:r>
      <w:r w:rsidR="00B470C1" w:rsidRPr="00905A39">
        <w:rPr>
          <w:rFonts w:cstheme="minorHAnsi"/>
          <w:b/>
          <w:sz w:val="24"/>
          <w:szCs w:val="24"/>
          <w:highlight w:val="yellow"/>
        </w:rPr>
        <w:t>screening</w:t>
      </w:r>
    </w:p>
    <w:bookmarkEnd w:id="68"/>
    <w:p w14:paraId="1428F5DE" w14:textId="77777777" w:rsidR="00F5418D" w:rsidRPr="00437745" w:rsidRDefault="00F5418D" w:rsidP="003229BC">
      <w:pPr>
        <w:pStyle w:val="ListParagraph"/>
        <w:spacing w:after="0" w:line="240" w:lineRule="auto"/>
        <w:ind w:left="360"/>
        <w:jc w:val="both"/>
        <w:rPr>
          <w:rFonts w:cstheme="minorHAnsi"/>
          <w:sz w:val="24"/>
          <w:szCs w:val="24"/>
          <w:highlight w:val="yellow"/>
        </w:rPr>
      </w:pPr>
    </w:p>
    <w:p w14:paraId="026D063E" w14:textId="31885DEB" w:rsidR="00043FB0" w:rsidRPr="00437745" w:rsidRDefault="005F217A" w:rsidP="003229BC">
      <w:pPr>
        <w:pStyle w:val="ListParagraph"/>
        <w:numPr>
          <w:ilvl w:val="2"/>
          <w:numId w:val="2"/>
        </w:numPr>
        <w:spacing w:after="0" w:line="240" w:lineRule="auto"/>
        <w:jc w:val="both"/>
        <w:rPr>
          <w:rFonts w:cstheme="minorHAnsi"/>
          <w:sz w:val="24"/>
          <w:szCs w:val="24"/>
          <w:highlight w:val="yellow"/>
        </w:rPr>
      </w:pPr>
      <w:bookmarkStart w:id="69" w:name="_Hlk521497649"/>
      <w:r w:rsidRPr="00437745">
        <w:rPr>
          <w:rFonts w:cstheme="minorHAnsi"/>
          <w:sz w:val="24"/>
          <w:szCs w:val="24"/>
          <w:highlight w:val="yellow"/>
        </w:rPr>
        <w:t xml:space="preserve">Separate the digested </w:t>
      </w:r>
      <w:proofErr w:type="spellStart"/>
      <w:r w:rsidRPr="00437745">
        <w:rPr>
          <w:rFonts w:cstheme="minorHAnsi"/>
          <w:sz w:val="24"/>
          <w:szCs w:val="24"/>
          <w:highlight w:val="yellow"/>
        </w:rPr>
        <w:t>gDNAs</w:t>
      </w:r>
      <w:proofErr w:type="spellEnd"/>
      <w:r w:rsidRPr="00437745">
        <w:rPr>
          <w:rFonts w:cstheme="minorHAnsi"/>
          <w:sz w:val="24"/>
          <w:szCs w:val="24"/>
          <w:highlight w:val="yellow"/>
        </w:rPr>
        <w:t xml:space="preserve"> </w:t>
      </w:r>
      <w:r w:rsidR="009D3EA7" w:rsidRPr="00437745">
        <w:rPr>
          <w:rFonts w:cstheme="minorHAnsi"/>
          <w:sz w:val="24"/>
          <w:szCs w:val="24"/>
          <w:highlight w:val="yellow"/>
        </w:rPr>
        <w:t xml:space="preserve">by electrophoresis </w:t>
      </w:r>
      <w:r w:rsidRPr="00437745">
        <w:rPr>
          <w:rFonts w:cstheme="minorHAnsi"/>
          <w:sz w:val="24"/>
          <w:szCs w:val="24"/>
          <w:highlight w:val="yellow"/>
        </w:rPr>
        <w:t xml:space="preserve">and transfer to </w:t>
      </w:r>
      <w:r w:rsidR="00905A39">
        <w:rPr>
          <w:rFonts w:cstheme="minorHAnsi"/>
          <w:sz w:val="24"/>
          <w:szCs w:val="24"/>
          <w:highlight w:val="yellow"/>
        </w:rPr>
        <w:t xml:space="preserve">a </w:t>
      </w:r>
      <w:r w:rsidRPr="00437745">
        <w:rPr>
          <w:rFonts w:cstheme="minorHAnsi"/>
          <w:sz w:val="24"/>
          <w:szCs w:val="24"/>
          <w:highlight w:val="yellow"/>
        </w:rPr>
        <w:t>membrane</w:t>
      </w:r>
      <w:bookmarkEnd w:id="69"/>
      <w:r w:rsidRPr="00437745">
        <w:rPr>
          <w:rFonts w:cstheme="minorHAnsi"/>
          <w:sz w:val="24"/>
          <w:szCs w:val="24"/>
          <w:highlight w:val="yellow"/>
        </w:rPr>
        <w:t>.</w:t>
      </w:r>
    </w:p>
    <w:p w14:paraId="2B951BAB" w14:textId="77777777" w:rsidR="00F5418D" w:rsidRPr="00437745" w:rsidRDefault="00F5418D" w:rsidP="003229BC">
      <w:pPr>
        <w:pStyle w:val="ListParagraph"/>
        <w:spacing w:after="0" w:line="240" w:lineRule="auto"/>
        <w:ind w:left="1080"/>
        <w:jc w:val="both"/>
        <w:rPr>
          <w:rFonts w:cstheme="minorHAnsi"/>
          <w:sz w:val="24"/>
          <w:szCs w:val="24"/>
          <w:highlight w:val="yellow"/>
        </w:rPr>
      </w:pPr>
    </w:p>
    <w:p w14:paraId="125329DF" w14:textId="411130A5" w:rsidR="00043FB0" w:rsidRPr="00437745" w:rsidRDefault="005F217A" w:rsidP="003229BC">
      <w:pPr>
        <w:pStyle w:val="ListParagraph"/>
        <w:numPr>
          <w:ilvl w:val="3"/>
          <w:numId w:val="2"/>
        </w:numPr>
        <w:spacing w:after="0" w:line="240" w:lineRule="auto"/>
        <w:jc w:val="both"/>
        <w:rPr>
          <w:rFonts w:cstheme="minorHAnsi"/>
          <w:sz w:val="24"/>
          <w:szCs w:val="24"/>
          <w:highlight w:val="yellow"/>
        </w:rPr>
      </w:pPr>
      <w:bookmarkStart w:id="70" w:name="_Hlk521528178"/>
      <w:r w:rsidRPr="00437745">
        <w:rPr>
          <w:rFonts w:cstheme="minorHAnsi"/>
          <w:sz w:val="24"/>
          <w:szCs w:val="24"/>
          <w:highlight w:val="yellow"/>
        </w:rPr>
        <w:t xml:space="preserve">Prepare a 1% </w:t>
      </w:r>
      <w:r w:rsidR="00BC56F8" w:rsidRPr="00437745">
        <w:rPr>
          <w:rFonts w:cstheme="minorHAnsi"/>
          <w:sz w:val="24"/>
          <w:szCs w:val="24"/>
          <w:highlight w:val="yellow"/>
        </w:rPr>
        <w:t xml:space="preserve">agarose </w:t>
      </w:r>
      <w:r w:rsidRPr="00437745">
        <w:rPr>
          <w:rFonts w:cstheme="minorHAnsi"/>
          <w:sz w:val="24"/>
          <w:szCs w:val="24"/>
          <w:highlight w:val="yellow"/>
        </w:rPr>
        <w:t xml:space="preserve">electrophoresis gel with </w:t>
      </w:r>
      <w:hyperlink r:id="rId8" w:history="1">
        <w:r w:rsidR="00BB61C4" w:rsidRPr="00437745">
          <w:rPr>
            <w:rFonts w:cstheme="minorHAnsi"/>
            <w:sz w:val="24"/>
            <w:szCs w:val="24"/>
            <w:highlight w:val="yellow"/>
          </w:rPr>
          <w:t>ethidium bromide</w:t>
        </w:r>
      </w:hyperlink>
      <w:r w:rsidR="00E62B8F" w:rsidRPr="00437745">
        <w:rPr>
          <w:rFonts w:cstheme="minorHAnsi"/>
          <w:sz w:val="24"/>
          <w:szCs w:val="24"/>
          <w:highlight w:val="yellow"/>
        </w:rPr>
        <w:t xml:space="preserve"> (EB)</w:t>
      </w:r>
      <w:r w:rsidRPr="00437745">
        <w:rPr>
          <w:rFonts w:cstheme="minorHAnsi"/>
          <w:sz w:val="24"/>
          <w:szCs w:val="24"/>
          <w:highlight w:val="yellow"/>
        </w:rPr>
        <w:t xml:space="preserve">, </w:t>
      </w:r>
      <w:bookmarkStart w:id="71" w:name="_Hlk521498147"/>
      <w:r w:rsidRPr="00437745">
        <w:rPr>
          <w:rFonts w:cstheme="minorHAnsi"/>
          <w:sz w:val="24"/>
          <w:szCs w:val="24"/>
          <w:highlight w:val="yellow"/>
        </w:rPr>
        <w:t xml:space="preserve">load the samples from </w:t>
      </w:r>
      <w:r w:rsidR="002A4F3B">
        <w:rPr>
          <w:rFonts w:cstheme="minorHAnsi"/>
          <w:sz w:val="24"/>
          <w:szCs w:val="24"/>
          <w:highlight w:val="yellow"/>
        </w:rPr>
        <w:t xml:space="preserve">step </w:t>
      </w:r>
      <w:r w:rsidRPr="00437745">
        <w:rPr>
          <w:rFonts w:cstheme="minorHAnsi"/>
          <w:sz w:val="24"/>
          <w:szCs w:val="24"/>
          <w:highlight w:val="yellow"/>
        </w:rPr>
        <w:t>4.</w:t>
      </w:r>
      <w:r w:rsidR="00E62B8F" w:rsidRPr="00437745">
        <w:rPr>
          <w:rFonts w:cstheme="minorHAnsi"/>
          <w:sz w:val="24"/>
          <w:szCs w:val="24"/>
          <w:highlight w:val="yellow"/>
        </w:rPr>
        <w:t xml:space="preserve">3 </w:t>
      </w:r>
      <w:r w:rsidRPr="00437745">
        <w:rPr>
          <w:rFonts w:cstheme="minorHAnsi"/>
          <w:sz w:val="24"/>
          <w:szCs w:val="24"/>
          <w:highlight w:val="yellow"/>
        </w:rPr>
        <w:t xml:space="preserve">and </w:t>
      </w:r>
      <w:r w:rsidR="00BC56F8" w:rsidRPr="00437745">
        <w:rPr>
          <w:rFonts w:cstheme="minorHAnsi"/>
          <w:sz w:val="24"/>
          <w:szCs w:val="24"/>
          <w:highlight w:val="yellow"/>
        </w:rPr>
        <w:t xml:space="preserve">a </w:t>
      </w:r>
      <w:r w:rsidRPr="00437745">
        <w:rPr>
          <w:rFonts w:cstheme="minorHAnsi"/>
          <w:sz w:val="24"/>
          <w:szCs w:val="24"/>
          <w:highlight w:val="yellow"/>
        </w:rPr>
        <w:t>1</w:t>
      </w:r>
      <w:r w:rsidR="002A4F3B">
        <w:rPr>
          <w:rFonts w:eastAsia="SimSun" w:cstheme="minorHAnsi"/>
          <w:sz w:val="24"/>
          <w:szCs w:val="24"/>
          <w:highlight w:val="yellow"/>
        </w:rPr>
        <w:t>-</w:t>
      </w:r>
      <w:r w:rsidRPr="00437745">
        <w:rPr>
          <w:rFonts w:cstheme="minorHAnsi"/>
          <w:sz w:val="24"/>
          <w:szCs w:val="24"/>
          <w:highlight w:val="yellow"/>
        </w:rPr>
        <w:t xml:space="preserve">kb ladder, </w:t>
      </w:r>
      <w:r w:rsidR="002A4F3B">
        <w:rPr>
          <w:rFonts w:cstheme="minorHAnsi"/>
          <w:sz w:val="24"/>
          <w:szCs w:val="24"/>
          <w:highlight w:val="yellow"/>
        </w:rPr>
        <w:t xml:space="preserve">and </w:t>
      </w:r>
      <w:r w:rsidRPr="00437745">
        <w:rPr>
          <w:rFonts w:cstheme="minorHAnsi"/>
          <w:sz w:val="24"/>
          <w:szCs w:val="24"/>
          <w:highlight w:val="yellow"/>
        </w:rPr>
        <w:t xml:space="preserve">run </w:t>
      </w:r>
      <w:r w:rsidR="003C16A8" w:rsidRPr="00437745">
        <w:rPr>
          <w:rFonts w:cstheme="minorHAnsi"/>
          <w:sz w:val="24"/>
          <w:szCs w:val="24"/>
          <w:highlight w:val="yellow"/>
        </w:rPr>
        <w:t>the gel</w:t>
      </w:r>
      <w:r w:rsidRPr="00437745">
        <w:rPr>
          <w:rFonts w:cstheme="minorHAnsi"/>
          <w:sz w:val="24"/>
          <w:szCs w:val="24"/>
          <w:highlight w:val="yellow"/>
        </w:rPr>
        <w:t xml:space="preserve"> with </w:t>
      </w:r>
      <w:r w:rsidR="002A4F3B">
        <w:rPr>
          <w:rFonts w:cstheme="minorHAnsi"/>
          <w:sz w:val="24"/>
          <w:szCs w:val="24"/>
          <w:highlight w:val="yellow"/>
        </w:rPr>
        <w:t xml:space="preserve">a </w:t>
      </w:r>
      <w:r w:rsidRPr="00437745">
        <w:rPr>
          <w:rFonts w:cstheme="minorHAnsi"/>
          <w:sz w:val="24"/>
          <w:szCs w:val="24"/>
          <w:highlight w:val="yellow"/>
        </w:rPr>
        <w:t xml:space="preserve">low voltage </w:t>
      </w:r>
      <w:r w:rsidR="006D1D8A" w:rsidRPr="00437745">
        <w:rPr>
          <w:rFonts w:cstheme="minorHAnsi"/>
          <w:sz w:val="24"/>
          <w:szCs w:val="24"/>
          <w:highlight w:val="yellow"/>
        </w:rPr>
        <w:t>(</w:t>
      </w:r>
      <w:r w:rsidRPr="00437745">
        <w:rPr>
          <w:rFonts w:cstheme="minorHAnsi"/>
          <w:sz w:val="24"/>
          <w:szCs w:val="24"/>
          <w:highlight w:val="yellow"/>
        </w:rPr>
        <w:t>30</w:t>
      </w:r>
      <w:r w:rsidR="002A4F3B">
        <w:rPr>
          <w:rFonts w:cstheme="minorHAnsi"/>
          <w:sz w:val="24"/>
          <w:szCs w:val="24"/>
          <w:highlight w:val="yellow"/>
        </w:rPr>
        <w:t xml:space="preserve"> </w:t>
      </w:r>
      <w:r w:rsidR="006A4643" w:rsidRPr="00437745">
        <w:rPr>
          <w:rFonts w:cstheme="minorHAnsi"/>
          <w:sz w:val="24"/>
          <w:szCs w:val="24"/>
          <w:highlight w:val="yellow"/>
        </w:rPr>
        <w:t>-</w:t>
      </w:r>
      <w:r w:rsidR="002A4F3B">
        <w:rPr>
          <w:rFonts w:cstheme="minorHAnsi"/>
          <w:sz w:val="24"/>
          <w:szCs w:val="24"/>
          <w:highlight w:val="yellow"/>
        </w:rPr>
        <w:t xml:space="preserve"> </w:t>
      </w:r>
      <w:r w:rsidR="006A4643" w:rsidRPr="00437745">
        <w:rPr>
          <w:rFonts w:cstheme="minorHAnsi"/>
          <w:sz w:val="24"/>
          <w:szCs w:val="24"/>
          <w:highlight w:val="yellow"/>
        </w:rPr>
        <w:t>40</w:t>
      </w:r>
      <w:r w:rsidR="0025717A" w:rsidRPr="00437745">
        <w:rPr>
          <w:rFonts w:cstheme="minorHAnsi"/>
          <w:sz w:val="24"/>
          <w:szCs w:val="24"/>
          <w:highlight w:val="yellow"/>
        </w:rPr>
        <w:t xml:space="preserve"> </w:t>
      </w:r>
      <w:r w:rsidRPr="00437745">
        <w:rPr>
          <w:rFonts w:cstheme="minorHAnsi"/>
          <w:sz w:val="24"/>
          <w:szCs w:val="24"/>
          <w:highlight w:val="yellow"/>
        </w:rPr>
        <w:t>V</w:t>
      </w:r>
      <w:r w:rsidR="00E8612F" w:rsidRPr="00437745">
        <w:rPr>
          <w:rFonts w:cstheme="minorHAnsi"/>
          <w:sz w:val="24"/>
          <w:szCs w:val="24"/>
          <w:highlight w:val="yellow"/>
        </w:rPr>
        <w:t>)</w:t>
      </w:r>
      <w:r w:rsidRPr="00437745">
        <w:rPr>
          <w:rFonts w:cstheme="minorHAnsi"/>
          <w:sz w:val="24"/>
          <w:szCs w:val="24"/>
          <w:highlight w:val="yellow"/>
        </w:rPr>
        <w:t xml:space="preserve"> overnight</w:t>
      </w:r>
      <w:bookmarkEnd w:id="71"/>
      <w:r w:rsidRPr="00437745">
        <w:rPr>
          <w:rFonts w:cstheme="minorHAnsi"/>
          <w:sz w:val="24"/>
          <w:szCs w:val="24"/>
          <w:highlight w:val="yellow"/>
        </w:rPr>
        <w:t>.</w:t>
      </w:r>
    </w:p>
    <w:bookmarkEnd w:id="70"/>
    <w:p w14:paraId="1B7A03B7" w14:textId="77777777" w:rsidR="00F5418D" w:rsidRPr="00437745" w:rsidRDefault="00F5418D" w:rsidP="003229BC">
      <w:pPr>
        <w:pStyle w:val="ListParagraph"/>
        <w:spacing w:after="0" w:line="240" w:lineRule="auto"/>
        <w:ind w:left="1620"/>
        <w:jc w:val="both"/>
        <w:rPr>
          <w:rFonts w:cstheme="minorHAnsi"/>
          <w:sz w:val="24"/>
          <w:szCs w:val="24"/>
        </w:rPr>
      </w:pPr>
    </w:p>
    <w:p w14:paraId="32ED43B2" w14:textId="5534178D" w:rsidR="00043FB0" w:rsidRPr="00437745" w:rsidRDefault="0025717A" w:rsidP="003229BC">
      <w:pPr>
        <w:pStyle w:val="ListParagraph"/>
        <w:numPr>
          <w:ilvl w:val="3"/>
          <w:numId w:val="2"/>
        </w:numPr>
        <w:spacing w:after="0" w:line="240" w:lineRule="auto"/>
        <w:jc w:val="both"/>
        <w:rPr>
          <w:rFonts w:cstheme="minorHAnsi"/>
          <w:sz w:val="24"/>
          <w:szCs w:val="24"/>
        </w:rPr>
      </w:pPr>
      <w:r w:rsidRPr="00437745">
        <w:rPr>
          <w:rFonts w:cstheme="minorHAnsi"/>
          <w:sz w:val="24"/>
          <w:szCs w:val="24"/>
        </w:rPr>
        <w:t>T</w:t>
      </w:r>
      <w:r w:rsidR="005F217A" w:rsidRPr="00437745">
        <w:rPr>
          <w:rFonts w:cstheme="minorHAnsi"/>
          <w:sz w:val="24"/>
          <w:szCs w:val="24"/>
        </w:rPr>
        <w:t xml:space="preserve">ake out the gel and </w:t>
      </w:r>
      <w:bookmarkStart w:id="72" w:name="_Hlk521498195"/>
      <w:r w:rsidR="005F217A" w:rsidRPr="00437745">
        <w:rPr>
          <w:rFonts w:cstheme="minorHAnsi"/>
          <w:color w:val="000000" w:themeColor="text1"/>
          <w:sz w:val="24"/>
          <w:szCs w:val="24"/>
        </w:rPr>
        <w:t>take a picture</w:t>
      </w:r>
      <w:r w:rsidRPr="00437745">
        <w:rPr>
          <w:rFonts w:cstheme="minorHAnsi"/>
          <w:color w:val="000000" w:themeColor="text1"/>
          <w:sz w:val="24"/>
          <w:szCs w:val="24"/>
        </w:rPr>
        <w:t xml:space="preserve"> with </w:t>
      </w:r>
      <w:r w:rsidR="002A4F3B">
        <w:rPr>
          <w:rFonts w:cstheme="minorHAnsi"/>
          <w:color w:val="000000" w:themeColor="text1"/>
          <w:sz w:val="24"/>
          <w:szCs w:val="24"/>
        </w:rPr>
        <w:t xml:space="preserve">a </w:t>
      </w:r>
      <w:r w:rsidRPr="00437745">
        <w:rPr>
          <w:rFonts w:cstheme="minorHAnsi"/>
          <w:color w:val="000000" w:themeColor="text1"/>
          <w:sz w:val="24"/>
          <w:szCs w:val="24"/>
        </w:rPr>
        <w:t>DNA gel</w:t>
      </w:r>
      <w:r w:rsidR="002A4F3B">
        <w:rPr>
          <w:rFonts w:cstheme="minorHAnsi"/>
          <w:color w:val="000000" w:themeColor="text1"/>
          <w:sz w:val="24"/>
          <w:szCs w:val="24"/>
        </w:rPr>
        <w:t>-</w:t>
      </w:r>
      <w:r w:rsidRPr="00437745">
        <w:rPr>
          <w:rFonts w:cstheme="minorHAnsi"/>
          <w:color w:val="000000" w:themeColor="text1"/>
          <w:sz w:val="24"/>
          <w:szCs w:val="24"/>
        </w:rPr>
        <w:t>imaging system after electrophoresis</w:t>
      </w:r>
      <w:bookmarkEnd w:id="72"/>
      <w:r w:rsidR="002A4F3B">
        <w:rPr>
          <w:rFonts w:cstheme="minorHAnsi"/>
          <w:sz w:val="24"/>
          <w:szCs w:val="24"/>
        </w:rPr>
        <w:t>.</w:t>
      </w:r>
      <w:r w:rsidRPr="00437745">
        <w:rPr>
          <w:rFonts w:cstheme="minorHAnsi"/>
          <w:sz w:val="24"/>
          <w:szCs w:val="24"/>
        </w:rPr>
        <w:t xml:space="preserve"> </w:t>
      </w:r>
      <w:r w:rsidR="002A4F3B">
        <w:rPr>
          <w:rFonts w:cstheme="minorHAnsi"/>
          <w:sz w:val="24"/>
          <w:szCs w:val="24"/>
        </w:rPr>
        <w:t>C</w:t>
      </w:r>
      <w:r w:rsidR="000C0D72" w:rsidRPr="00437745">
        <w:rPr>
          <w:rFonts w:cstheme="minorHAnsi"/>
          <w:sz w:val="24"/>
          <w:szCs w:val="24"/>
        </w:rPr>
        <w:t>heck</w:t>
      </w:r>
      <w:r w:rsidR="004747EC" w:rsidRPr="00437745">
        <w:rPr>
          <w:rFonts w:cstheme="minorHAnsi"/>
          <w:sz w:val="24"/>
          <w:szCs w:val="24"/>
        </w:rPr>
        <w:t xml:space="preserve"> </w:t>
      </w:r>
      <w:r w:rsidR="0087349D" w:rsidRPr="00437745">
        <w:rPr>
          <w:rFonts w:cstheme="minorHAnsi"/>
          <w:sz w:val="24"/>
          <w:szCs w:val="24"/>
        </w:rPr>
        <w:t xml:space="preserve">whether </w:t>
      </w:r>
      <w:r w:rsidR="002A4F3B">
        <w:rPr>
          <w:rFonts w:cstheme="minorHAnsi"/>
          <w:sz w:val="24"/>
          <w:szCs w:val="24"/>
        </w:rPr>
        <w:t xml:space="preserve">the </w:t>
      </w:r>
      <w:r w:rsidR="0067472C" w:rsidRPr="00437745">
        <w:rPr>
          <w:rFonts w:cstheme="minorHAnsi"/>
          <w:sz w:val="24"/>
          <w:szCs w:val="24"/>
        </w:rPr>
        <w:t>digested</w:t>
      </w:r>
      <w:r w:rsidR="000C0D72" w:rsidRPr="00437745">
        <w:rPr>
          <w:rFonts w:cstheme="minorHAnsi"/>
          <w:sz w:val="24"/>
          <w:szCs w:val="24"/>
        </w:rPr>
        <w:t xml:space="preserve"> and </w:t>
      </w:r>
      <w:r w:rsidR="00F740BE" w:rsidRPr="00437745">
        <w:rPr>
          <w:rFonts w:cstheme="minorHAnsi"/>
          <w:sz w:val="24"/>
          <w:szCs w:val="24"/>
        </w:rPr>
        <w:t xml:space="preserve">separated </w:t>
      </w:r>
      <w:proofErr w:type="spellStart"/>
      <w:r w:rsidR="0067472C" w:rsidRPr="00437745">
        <w:rPr>
          <w:rFonts w:cstheme="minorHAnsi"/>
          <w:sz w:val="24"/>
          <w:szCs w:val="24"/>
        </w:rPr>
        <w:t>gDNAs</w:t>
      </w:r>
      <w:proofErr w:type="spellEnd"/>
      <w:r w:rsidR="0067472C" w:rsidRPr="00437745">
        <w:rPr>
          <w:rFonts w:cstheme="minorHAnsi"/>
          <w:sz w:val="24"/>
          <w:szCs w:val="24"/>
        </w:rPr>
        <w:t xml:space="preserve"> </w:t>
      </w:r>
      <w:r w:rsidR="00FD1BF8" w:rsidRPr="00437745">
        <w:rPr>
          <w:rFonts w:cstheme="minorHAnsi"/>
          <w:sz w:val="24"/>
          <w:szCs w:val="24"/>
        </w:rPr>
        <w:t xml:space="preserve">display </w:t>
      </w:r>
      <w:r w:rsidR="0067472C" w:rsidRPr="00437745">
        <w:rPr>
          <w:rFonts w:cstheme="minorHAnsi"/>
          <w:sz w:val="24"/>
          <w:szCs w:val="24"/>
        </w:rPr>
        <w:t>a smear-like image</w:t>
      </w:r>
      <w:r w:rsidR="0087349D" w:rsidRPr="00437745">
        <w:rPr>
          <w:rFonts w:cstheme="minorHAnsi"/>
          <w:sz w:val="24"/>
          <w:szCs w:val="24"/>
        </w:rPr>
        <w:t>.</w:t>
      </w:r>
      <w:r w:rsidR="0067472C" w:rsidRPr="00437745">
        <w:rPr>
          <w:rFonts w:cstheme="minorHAnsi"/>
          <w:sz w:val="24"/>
          <w:szCs w:val="24"/>
        </w:rPr>
        <w:t xml:space="preserve"> </w:t>
      </w:r>
    </w:p>
    <w:p w14:paraId="534AD0B1" w14:textId="77777777" w:rsidR="00F5418D" w:rsidRPr="00437745" w:rsidRDefault="00F5418D" w:rsidP="003229BC">
      <w:pPr>
        <w:pStyle w:val="ListParagraph"/>
        <w:spacing w:after="0" w:line="240" w:lineRule="auto"/>
        <w:ind w:left="1620"/>
        <w:jc w:val="both"/>
        <w:rPr>
          <w:rFonts w:cstheme="minorHAnsi"/>
          <w:sz w:val="24"/>
          <w:szCs w:val="24"/>
        </w:rPr>
      </w:pPr>
    </w:p>
    <w:p w14:paraId="7834E5A6" w14:textId="77777777" w:rsidR="00043FB0" w:rsidRPr="00437745" w:rsidRDefault="009D3EA7" w:rsidP="003229BC">
      <w:pPr>
        <w:pStyle w:val="ListParagraph"/>
        <w:numPr>
          <w:ilvl w:val="3"/>
          <w:numId w:val="2"/>
        </w:numPr>
        <w:spacing w:after="0" w:line="240" w:lineRule="auto"/>
        <w:jc w:val="both"/>
        <w:rPr>
          <w:rFonts w:cstheme="minorHAnsi"/>
          <w:sz w:val="24"/>
          <w:szCs w:val="24"/>
          <w:highlight w:val="yellow"/>
        </w:rPr>
      </w:pPr>
      <w:bookmarkStart w:id="73" w:name="_Hlk521498232"/>
      <w:bookmarkStart w:id="74" w:name="_Hlk521528215"/>
      <w:r w:rsidRPr="00437745">
        <w:rPr>
          <w:rFonts w:cstheme="minorHAnsi"/>
          <w:sz w:val="24"/>
          <w:szCs w:val="24"/>
          <w:highlight w:val="yellow"/>
        </w:rPr>
        <w:t xml:space="preserve">Soak </w:t>
      </w:r>
      <w:r w:rsidR="005F217A" w:rsidRPr="00437745">
        <w:rPr>
          <w:rFonts w:cstheme="minorHAnsi"/>
          <w:sz w:val="24"/>
          <w:szCs w:val="24"/>
          <w:highlight w:val="yellow"/>
        </w:rPr>
        <w:t>the gel in a tray with 0.2</w:t>
      </w:r>
      <w:r w:rsidR="005F217A" w:rsidRPr="00437745">
        <w:rPr>
          <w:rFonts w:eastAsia="SimSun" w:cstheme="minorHAnsi"/>
          <w:sz w:val="24"/>
          <w:szCs w:val="24"/>
          <w:highlight w:val="yellow"/>
        </w:rPr>
        <w:t xml:space="preserve"> </w:t>
      </w:r>
      <w:r w:rsidR="005F217A" w:rsidRPr="00437745">
        <w:rPr>
          <w:rFonts w:cstheme="minorHAnsi"/>
          <w:sz w:val="24"/>
          <w:szCs w:val="24"/>
          <w:highlight w:val="yellow"/>
        </w:rPr>
        <w:t xml:space="preserve">N HCl solution </w:t>
      </w:r>
      <w:bookmarkEnd w:id="73"/>
      <w:r w:rsidR="005F217A" w:rsidRPr="00437745">
        <w:rPr>
          <w:rFonts w:cstheme="minorHAnsi"/>
          <w:sz w:val="24"/>
          <w:szCs w:val="24"/>
          <w:highlight w:val="yellow"/>
        </w:rPr>
        <w:t>and shake</w:t>
      </w:r>
      <w:r w:rsidR="00D87466" w:rsidRPr="00437745">
        <w:rPr>
          <w:rFonts w:cstheme="minorHAnsi"/>
          <w:sz w:val="24"/>
          <w:szCs w:val="24"/>
          <w:highlight w:val="yellow"/>
        </w:rPr>
        <w:t xml:space="preserve"> it</w:t>
      </w:r>
      <w:r w:rsidR="00981914" w:rsidRPr="00437745">
        <w:rPr>
          <w:rFonts w:cstheme="minorHAnsi"/>
          <w:sz w:val="24"/>
          <w:szCs w:val="24"/>
          <w:highlight w:val="yellow"/>
        </w:rPr>
        <w:t xml:space="preserve"> gently</w:t>
      </w:r>
      <w:r w:rsidR="005F217A" w:rsidRPr="00437745">
        <w:rPr>
          <w:rFonts w:cstheme="minorHAnsi"/>
          <w:sz w:val="24"/>
          <w:szCs w:val="24"/>
          <w:highlight w:val="yellow"/>
        </w:rPr>
        <w:t xml:space="preserve"> </w:t>
      </w:r>
      <w:r w:rsidR="006776FE" w:rsidRPr="00437745">
        <w:rPr>
          <w:rFonts w:cstheme="minorHAnsi"/>
          <w:sz w:val="24"/>
          <w:szCs w:val="24"/>
          <w:highlight w:val="yellow"/>
        </w:rPr>
        <w:t xml:space="preserve">for 20 </w:t>
      </w:r>
      <w:r w:rsidR="00AE6589" w:rsidRPr="00437745">
        <w:rPr>
          <w:rFonts w:cstheme="minorHAnsi"/>
          <w:sz w:val="24"/>
          <w:szCs w:val="24"/>
          <w:highlight w:val="yellow"/>
        </w:rPr>
        <w:t>min</w:t>
      </w:r>
      <w:r w:rsidR="006776FE" w:rsidRPr="00437745">
        <w:rPr>
          <w:rFonts w:cstheme="minorHAnsi"/>
          <w:sz w:val="24"/>
          <w:szCs w:val="24"/>
          <w:highlight w:val="yellow"/>
        </w:rPr>
        <w:t xml:space="preserve"> </w:t>
      </w:r>
      <w:r w:rsidR="005F217A" w:rsidRPr="00437745">
        <w:rPr>
          <w:rFonts w:cstheme="minorHAnsi"/>
          <w:sz w:val="24"/>
          <w:szCs w:val="24"/>
          <w:highlight w:val="yellow"/>
        </w:rPr>
        <w:t>at room temperature.</w:t>
      </w:r>
    </w:p>
    <w:bookmarkEnd w:id="74"/>
    <w:p w14:paraId="205AF8DC" w14:textId="77777777" w:rsidR="00F5418D" w:rsidRPr="00437745" w:rsidRDefault="00F5418D" w:rsidP="003229BC">
      <w:pPr>
        <w:pStyle w:val="ListParagraph"/>
        <w:spacing w:after="0" w:line="240" w:lineRule="auto"/>
        <w:ind w:left="1620"/>
        <w:jc w:val="both"/>
        <w:rPr>
          <w:rFonts w:cstheme="minorHAnsi"/>
          <w:sz w:val="24"/>
          <w:szCs w:val="24"/>
          <w:highlight w:val="yellow"/>
        </w:rPr>
      </w:pPr>
    </w:p>
    <w:p w14:paraId="5D09C498" w14:textId="08DA6F56" w:rsidR="00043FB0" w:rsidRPr="00437745" w:rsidRDefault="009D3EA7" w:rsidP="003229BC">
      <w:pPr>
        <w:pStyle w:val="ListParagraph"/>
        <w:numPr>
          <w:ilvl w:val="3"/>
          <w:numId w:val="2"/>
        </w:numPr>
        <w:spacing w:after="0" w:line="240" w:lineRule="auto"/>
        <w:jc w:val="both"/>
        <w:rPr>
          <w:rFonts w:cstheme="minorHAnsi"/>
          <w:sz w:val="24"/>
          <w:szCs w:val="24"/>
          <w:highlight w:val="yellow"/>
        </w:rPr>
      </w:pPr>
      <w:bookmarkStart w:id="75" w:name="_Hlk521528248"/>
      <w:bookmarkStart w:id="76" w:name="_Hlk521529071"/>
      <w:r w:rsidRPr="00437745">
        <w:rPr>
          <w:rFonts w:cstheme="minorHAnsi"/>
          <w:sz w:val="24"/>
          <w:szCs w:val="24"/>
          <w:highlight w:val="yellow"/>
        </w:rPr>
        <w:t xml:space="preserve">Transfer </w:t>
      </w:r>
      <w:r w:rsidR="005F217A" w:rsidRPr="00437745">
        <w:rPr>
          <w:rFonts w:cstheme="minorHAnsi"/>
          <w:sz w:val="24"/>
          <w:szCs w:val="24"/>
          <w:highlight w:val="yellow"/>
        </w:rPr>
        <w:t>the gel to DNA</w:t>
      </w:r>
      <w:r w:rsidR="002A4F3B">
        <w:rPr>
          <w:rFonts w:cstheme="minorHAnsi"/>
          <w:sz w:val="24"/>
          <w:szCs w:val="24"/>
          <w:highlight w:val="yellow"/>
        </w:rPr>
        <w:t>-</w:t>
      </w:r>
      <w:r w:rsidR="005F217A" w:rsidRPr="00437745">
        <w:rPr>
          <w:rFonts w:cstheme="minorHAnsi"/>
          <w:sz w:val="24"/>
          <w:szCs w:val="24"/>
          <w:highlight w:val="yellow"/>
        </w:rPr>
        <w:t>denaturing solution and shake</w:t>
      </w:r>
      <w:r w:rsidR="00981914" w:rsidRPr="00437745">
        <w:rPr>
          <w:rFonts w:cstheme="minorHAnsi"/>
          <w:sz w:val="24"/>
          <w:szCs w:val="24"/>
          <w:highlight w:val="yellow"/>
        </w:rPr>
        <w:t xml:space="preserve"> it gently</w:t>
      </w:r>
      <w:r w:rsidR="005F217A" w:rsidRPr="00437745">
        <w:rPr>
          <w:rFonts w:cstheme="minorHAnsi"/>
          <w:sz w:val="24"/>
          <w:szCs w:val="24"/>
          <w:highlight w:val="yellow"/>
        </w:rPr>
        <w:t xml:space="preserve"> </w:t>
      </w:r>
      <w:r w:rsidR="006776FE" w:rsidRPr="00437745">
        <w:rPr>
          <w:rFonts w:cstheme="minorHAnsi"/>
          <w:sz w:val="24"/>
          <w:szCs w:val="24"/>
          <w:highlight w:val="yellow"/>
        </w:rPr>
        <w:t xml:space="preserve">for 20 </w:t>
      </w:r>
      <w:r w:rsidR="00AE6589" w:rsidRPr="00437745">
        <w:rPr>
          <w:rFonts w:cstheme="minorHAnsi"/>
          <w:sz w:val="24"/>
          <w:szCs w:val="24"/>
          <w:highlight w:val="yellow"/>
        </w:rPr>
        <w:t>min</w:t>
      </w:r>
      <w:r w:rsidR="006776FE" w:rsidRPr="00437745">
        <w:rPr>
          <w:rFonts w:cstheme="minorHAnsi"/>
          <w:sz w:val="24"/>
          <w:szCs w:val="24"/>
          <w:highlight w:val="yellow"/>
        </w:rPr>
        <w:t xml:space="preserve"> </w:t>
      </w:r>
      <w:r w:rsidR="005F217A" w:rsidRPr="00437745">
        <w:rPr>
          <w:rFonts w:cstheme="minorHAnsi"/>
          <w:sz w:val="24"/>
          <w:szCs w:val="24"/>
          <w:highlight w:val="yellow"/>
        </w:rPr>
        <w:t>at room temperature.</w:t>
      </w:r>
    </w:p>
    <w:bookmarkEnd w:id="75"/>
    <w:p w14:paraId="5AC7EFA8" w14:textId="77777777" w:rsidR="00DC2D03" w:rsidRPr="00437745" w:rsidRDefault="00DC2D03" w:rsidP="003229BC">
      <w:pPr>
        <w:pStyle w:val="ListParagraph"/>
        <w:spacing w:after="0" w:line="240" w:lineRule="auto"/>
        <w:ind w:left="1620"/>
        <w:jc w:val="both"/>
        <w:rPr>
          <w:rFonts w:cstheme="minorHAnsi"/>
          <w:sz w:val="24"/>
          <w:szCs w:val="24"/>
          <w:highlight w:val="yellow"/>
        </w:rPr>
      </w:pPr>
    </w:p>
    <w:p w14:paraId="4341E436" w14:textId="3EEDF52F" w:rsidR="003229BC" w:rsidRPr="00437745" w:rsidRDefault="000765AA" w:rsidP="003229BC">
      <w:pPr>
        <w:pStyle w:val="ListParagraph"/>
        <w:numPr>
          <w:ilvl w:val="3"/>
          <w:numId w:val="2"/>
        </w:numPr>
        <w:spacing w:after="0" w:line="240" w:lineRule="auto"/>
        <w:jc w:val="both"/>
        <w:rPr>
          <w:rFonts w:cstheme="minorHAnsi"/>
          <w:sz w:val="24"/>
          <w:szCs w:val="24"/>
          <w:highlight w:val="yellow"/>
        </w:rPr>
      </w:pPr>
      <w:bookmarkStart w:id="77" w:name="_Hlk521529044"/>
      <w:r w:rsidRPr="00437745">
        <w:rPr>
          <w:rFonts w:cstheme="minorHAnsi"/>
          <w:sz w:val="24"/>
          <w:szCs w:val="24"/>
          <w:highlight w:val="yellow"/>
        </w:rPr>
        <w:t>Swi</w:t>
      </w:r>
      <w:r w:rsidR="00FC2FB9" w:rsidRPr="00437745">
        <w:rPr>
          <w:rFonts w:cstheme="minorHAnsi"/>
          <w:sz w:val="24"/>
          <w:szCs w:val="24"/>
          <w:highlight w:val="yellow"/>
        </w:rPr>
        <w:t>tch</w:t>
      </w:r>
      <w:r w:rsidRPr="00437745">
        <w:rPr>
          <w:rFonts w:cstheme="minorHAnsi"/>
          <w:sz w:val="24"/>
          <w:szCs w:val="24"/>
          <w:highlight w:val="yellow"/>
        </w:rPr>
        <w:t xml:space="preserve"> </w:t>
      </w:r>
      <w:r w:rsidR="005F217A" w:rsidRPr="00437745">
        <w:rPr>
          <w:rFonts w:cstheme="minorHAnsi"/>
          <w:sz w:val="24"/>
          <w:szCs w:val="24"/>
          <w:highlight w:val="yellow"/>
        </w:rPr>
        <w:t>the gel into DNA</w:t>
      </w:r>
      <w:r w:rsidR="002A4F3B">
        <w:rPr>
          <w:rFonts w:cstheme="minorHAnsi"/>
          <w:sz w:val="24"/>
          <w:szCs w:val="24"/>
          <w:highlight w:val="yellow"/>
        </w:rPr>
        <w:t>-</w:t>
      </w:r>
      <w:r w:rsidR="005F217A" w:rsidRPr="00437745">
        <w:rPr>
          <w:rFonts w:cstheme="minorHAnsi"/>
          <w:sz w:val="24"/>
          <w:szCs w:val="24"/>
          <w:highlight w:val="yellow"/>
        </w:rPr>
        <w:t>neutralizing solution and shake</w:t>
      </w:r>
      <w:r w:rsidR="007E4A31" w:rsidRPr="00437745">
        <w:rPr>
          <w:rFonts w:cstheme="minorHAnsi"/>
          <w:sz w:val="24"/>
          <w:szCs w:val="24"/>
          <w:highlight w:val="yellow"/>
        </w:rPr>
        <w:t xml:space="preserve"> it gently</w:t>
      </w:r>
      <w:r w:rsidR="005F217A" w:rsidRPr="00437745">
        <w:rPr>
          <w:rFonts w:cstheme="minorHAnsi"/>
          <w:sz w:val="24"/>
          <w:szCs w:val="24"/>
          <w:highlight w:val="yellow"/>
        </w:rPr>
        <w:t xml:space="preserve"> </w:t>
      </w:r>
      <w:r w:rsidR="006776FE" w:rsidRPr="00437745">
        <w:rPr>
          <w:rFonts w:cstheme="minorHAnsi"/>
          <w:sz w:val="24"/>
          <w:szCs w:val="24"/>
          <w:highlight w:val="yellow"/>
        </w:rPr>
        <w:t xml:space="preserve">for 20 </w:t>
      </w:r>
      <w:r w:rsidR="00AE6589" w:rsidRPr="00437745">
        <w:rPr>
          <w:rFonts w:cstheme="minorHAnsi"/>
          <w:sz w:val="24"/>
          <w:szCs w:val="24"/>
          <w:highlight w:val="yellow"/>
        </w:rPr>
        <w:t>min</w:t>
      </w:r>
      <w:r w:rsidR="006776FE" w:rsidRPr="00437745">
        <w:rPr>
          <w:rFonts w:cstheme="minorHAnsi"/>
          <w:sz w:val="24"/>
          <w:szCs w:val="24"/>
          <w:highlight w:val="yellow"/>
        </w:rPr>
        <w:t xml:space="preserve"> </w:t>
      </w:r>
      <w:r w:rsidR="005F217A" w:rsidRPr="00437745">
        <w:rPr>
          <w:rFonts w:cstheme="minorHAnsi"/>
          <w:sz w:val="24"/>
          <w:szCs w:val="24"/>
          <w:highlight w:val="yellow"/>
        </w:rPr>
        <w:t xml:space="preserve">at room temperature. </w:t>
      </w:r>
    </w:p>
    <w:bookmarkEnd w:id="76"/>
    <w:bookmarkEnd w:id="77"/>
    <w:p w14:paraId="51DCBFD6" w14:textId="77777777" w:rsidR="003229BC" w:rsidRPr="00437745" w:rsidRDefault="003229BC" w:rsidP="003229BC">
      <w:pPr>
        <w:pStyle w:val="ListParagraph"/>
        <w:rPr>
          <w:rFonts w:cstheme="minorHAnsi"/>
          <w:b/>
          <w:sz w:val="24"/>
          <w:szCs w:val="24"/>
        </w:rPr>
      </w:pPr>
    </w:p>
    <w:p w14:paraId="1CB854E1" w14:textId="2F6E7109" w:rsidR="00043FB0" w:rsidRPr="00437745" w:rsidRDefault="005F217A" w:rsidP="003229BC">
      <w:pPr>
        <w:pStyle w:val="ListParagraph"/>
        <w:spacing w:after="0" w:line="240" w:lineRule="auto"/>
        <w:ind w:left="0"/>
        <w:jc w:val="both"/>
        <w:rPr>
          <w:rFonts w:cstheme="minorHAnsi"/>
          <w:sz w:val="24"/>
          <w:szCs w:val="24"/>
        </w:rPr>
      </w:pPr>
      <w:r w:rsidRPr="00905A39">
        <w:rPr>
          <w:rFonts w:cstheme="minorHAnsi"/>
          <w:sz w:val="24"/>
          <w:szCs w:val="24"/>
        </w:rPr>
        <w:t>Note</w:t>
      </w:r>
      <w:r w:rsidRPr="00437745">
        <w:rPr>
          <w:rFonts w:cstheme="minorHAnsi"/>
          <w:sz w:val="24"/>
          <w:szCs w:val="24"/>
        </w:rPr>
        <w:t xml:space="preserve">: </w:t>
      </w:r>
      <w:r w:rsidR="00111DC2">
        <w:rPr>
          <w:rFonts w:cstheme="minorHAnsi"/>
          <w:sz w:val="24"/>
          <w:szCs w:val="24"/>
        </w:rPr>
        <w:t>T</w:t>
      </w:r>
      <w:r w:rsidRPr="00437745">
        <w:rPr>
          <w:rFonts w:cstheme="minorHAnsi"/>
          <w:sz w:val="24"/>
          <w:szCs w:val="24"/>
        </w:rPr>
        <w:t xml:space="preserve">he gel is </w:t>
      </w:r>
      <w:r w:rsidR="006776FE" w:rsidRPr="00437745">
        <w:rPr>
          <w:rFonts w:cstheme="minorHAnsi"/>
          <w:sz w:val="24"/>
          <w:szCs w:val="24"/>
        </w:rPr>
        <w:t xml:space="preserve">prone to breakage after this step, so </w:t>
      </w:r>
      <w:r w:rsidR="007E4A31" w:rsidRPr="00437745">
        <w:rPr>
          <w:rFonts w:cstheme="minorHAnsi"/>
          <w:sz w:val="24"/>
          <w:szCs w:val="24"/>
        </w:rPr>
        <w:t>it</w:t>
      </w:r>
      <w:r w:rsidR="006776FE" w:rsidRPr="00437745">
        <w:rPr>
          <w:rFonts w:cstheme="minorHAnsi"/>
          <w:sz w:val="24"/>
          <w:szCs w:val="24"/>
        </w:rPr>
        <w:t xml:space="preserve"> must be handled</w:t>
      </w:r>
      <w:r w:rsidR="007E4A31" w:rsidRPr="00437745">
        <w:rPr>
          <w:rFonts w:cstheme="minorHAnsi"/>
          <w:sz w:val="24"/>
          <w:szCs w:val="24"/>
        </w:rPr>
        <w:t xml:space="preserve"> carefully. </w:t>
      </w:r>
    </w:p>
    <w:p w14:paraId="669CF0EF" w14:textId="77777777" w:rsidR="00DC2D03" w:rsidRPr="00437745" w:rsidRDefault="00DC2D03" w:rsidP="003229BC">
      <w:pPr>
        <w:pStyle w:val="ListParagraph"/>
        <w:spacing w:after="0" w:line="240" w:lineRule="auto"/>
        <w:ind w:left="1620"/>
        <w:jc w:val="both"/>
        <w:rPr>
          <w:rFonts w:cstheme="minorHAnsi"/>
          <w:sz w:val="24"/>
          <w:szCs w:val="24"/>
        </w:rPr>
      </w:pPr>
    </w:p>
    <w:p w14:paraId="2DD3FFAE" w14:textId="5ACDD082" w:rsidR="003229BC" w:rsidRPr="00437745" w:rsidRDefault="005F217A" w:rsidP="003229BC">
      <w:pPr>
        <w:pStyle w:val="ListParagraph"/>
        <w:numPr>
          <w:ilvl w:val="3"/>
          <w:numId w:val="2"/>
        </w:numPr>
        <w:spacing w:after="0" w:line="240" w:lineRule="auto"/>
        <w:jc w:val="both"/>
        <w:rPr>
          <w:rFonts w:cstheme="minorHAnsi"/>
          <w:sz w:val="24"/>
          <w:szCs w:val="24"/>
          <w:highlight w:val="yellow"/>
        </w:rPr>
      </w:pPr>
      <w:bookmarkStart w:id="78" w:name="_Hlk521498301"/>
      <w:bookmarkStart w:id="79" w:name="_Hlk521529117"/>
      <w:r w:rsidRPr="00437745">
        <w:rPr>
          <w:rFonts w:cstheme="minorHAnsi"/>
          <w:sz w:val="24"/>
          <w:szCs w:val="24"/>
          <w:highlight w:val="yellow"/>
        </w:rPr>
        <w:lastRenderedPageBreak/>
        <w:t>Use the rapid downward transfer system to transfer the DNAs from the gel to the membrane</w:t>
      </w:r>
      <w:bookmarkEnd w:id="78"/>
      <w:r w:rsidR="00A75CAE" w:rsidRPr="00437745">
        <w:rPr>
          <w:rFonts w:cstheme="minorHAnsi"/>
          <w:sz w:val="24"/>
          <w:szCs w:val="24"/>
          <w:highlight w:val="yellow"/>
        </w:rPr>
        <w:t>. A</w:t>
      </w:r>
      <w:r w:rsidRPr="00437745">
        <w:rPr>
          <w:rFonts w:cstheme="minorHAnsi"/>
          <w:sz w:val="24"/>
          <w:szCs w:val="24"/>
          <w:highlight w:val="yellow"/>
        </w:rPr>
        <w:t>ssembl</w:t>
      </w:r>
      <w:r w:rsidR="00111DC2">
        <w:rPr>
          <w:rFonts w:cstheme="minorHAnsi"/>
          <w:sz w:val="24"/>
          <w:szCs w:val="24"/>
          <w:highlight w:val="yellow"/>
        </w:rPr>
        <w:t>e</w:t>
      </w:r>
      <w:r w:rsidRPr="00437745">
        <w:rPr>
          <w:rFonts w:cstheme="minorHAnsi"/>
          <w:sz w:val="24"/>
          <w:szCs w:val="24"/>
          <w:highlight w:val="yellow"/>
        </w:rPr>
        <w:t xml:space="preserve"> the </w:t>
      </w:r>
      <w:proofErr w:type="spellStart"/>
      <w:r w:rsidR="00111DC2">
        <w:rPr>
          <w:rFonts w:cstheme="minorHAnsi"/>
          <w:sz w:val="24"/>
          <w:szCs w:val="24"/>
          <w:highlight w:val="yellow"/>
        </w:rPr>
        <w:t>T</w:t>
      </w:r>
      <w:r w:rsidRPr="00437745">
        <w:rPr>
          <w:rFonts w:cstheme="minorHAnsi"/>
          <w:sz w:val="24"/>
          <w:szCs w:val="24"/>
          <w:highlight w:val="yellow"/>
        </w:rPr>
        <w:t>urbo</w:t>
      </w:r>
      <w:r w:rsidR="00111DC2">
        <w:rPr>
          <w:rFonts w:cstheme="minorHAnsi"/>
          <w:sz w:val="24"/>
          <w:szCs w:val="24"/>
          <w:highlight w:val="yellow"/>
        </w:rPr>
        <w:t>B</w:t>
      </w:r>
      <w:r w:rsidRPr="00437745">
        <w:rPr>
          <w:rFonts w:cstheme="minorHAnsi"/>
          <w:sz w:val="24"/>
          <w:szCs w:val="24"/>
          <w:highlight w:val="yellow"/>
        </w:rPr>
        <w:t>lotter</w:t>
      </w:r>
      <w:proofErr w:type="spellEnd"/>
      <w:r w:rsidRPr="00437745">
        <w:rPr>
          <w:rFonts w:cstheme="minorHAnsi"/>
          <w:sz w:val="24"/>
          <w:szCs w:val="24"/>
          <w:highlight w:val="yellow"/>
        </w:rPr>
        <w:t xml:space="preserve"> and blotting stack according to the instructions provided by the manufacturer. </w:t>
      </w:r>
    </w:p>
    <w:bookmarkEnd w:id="79"/>
    <w:p w14:paraId="39047D8B" w14:textId="77777777" w:rsidR="003229BC" w:rsidRPr="00437745" w:rsidRDefault="003229BC" w:rsidP="003229BC">
      <w:pPr>
        <w:pStyle w:val="ListParagraph"/>
        <w:spacing w:after="0" w:line="240" w:lineRule="auto"/>
        <w:ind w:left="0"/>
        <w:jc w:val="both"/>
        <w:rPr>
          <w:rFonts w:cstheme="minorHAnsi"/>
          <w:b/>
          <w:sz w:val="24"/>
          <w:szCs w:val="24"/>
        </w:rPr>
      </w:pPr>
    </w:p>
    <w:p w14:paraId="7C511456" w14:textId="6AFBB60E" w:rsidR="00043FB0" w:rsidRPr="00437745" w:rsidRDefault="005F217A" w:rsidP="003229BC">
      <w:pPr>
        <w:pStyle w:val="ListParagraph"/>
        <w:spacing w:after="0" w:line="240" w:lineRule="auto"/>
        <w:ind w:left="0"/>
        <w:jc w:val="both"/>
        <w:rPr>
          <w:rFonts w:cstheme="minorHAnsi"/>
          <w:sz w:val="24"/>
          <w:szCs w:val="24"/>
        </w:rPr>
      </w:pPr>
      <w:r w:rsidRPr="00905A39">
        <w:rPr>
          <w:rFonts w:cstheme="minorHAnsi"/>
          <w:sz w:val="24"/>
          <w:szCs w:val="24"/>
        </w:rPr>
        <w:t>Note</w:t>
      </w:r>
      <w:r w:rsidRPr="00437745">
        <w:rPr>
          <w:rFonts w:cstheme="minorHAnsi"/>
          <w:sz w:val="24"/>
          <w:szCs w:val="24"/>
        </w:rPr>
        <w:t xml:space="preserve">: </w:t>
      </w:r>
      <w:r w:rsidR="00FE2EA8" w:rsidRPr="00437745">
        <w:rPr>
          <w:rFonts w:cstheme="minorHAnsi"/>
          <w:sz w:val="24"/>
          <w:szCs w:val="24"/>
        </w:rPr>
        <w:t>10</w:t>
      </w:r>
      <w:r w:rsidR="00111DC2">
        <w:rPr>
          <w:rFonts w:cstheme="minorHAnsi"/>
          <w:sz w:val="24"/>
          <w:szCs w:val="24"/>
        </w:rPr>
        <w:t>x</w:t>
      </w:r>
      <w:r w:rsidR="00FE2EA8" w:rsidRPr="00437745">
        <w:rPr>
          <w:rFonts w:cstheme="minorHAnsi"/>
          <w:sz w:val="24"/>
          <w:szCs w:val="24"/>
        </w:rPr>
        <w:t xml:space="preserve"> </w:t>
      </w:r>
      <w:r w:rsidRPr="00437745">
        <w:rPr>
          <w:rFonts w:cstheme="minorHAnsi"/>
          <w:sz w:val="24"/>
          <w:szCs w:val="24"/>
        </w:rPr>
        <w:t xml:space="preserve">or </w:t>
      </w:r>
      <w:r w:rsidR="00FE2EA8" w:rsidRPr="00437745">
        <w:rPr>
          <w:rFonts w:cstheme="minorHAnsi"/>
          <w:sz w:val="24"/>
          <w:szCs w:val="24"/>
        </w:rPr>
        <w:t>20</w:t>
      </w:r>
      <w:r w:rsidR="00111DC2">
        <w:rPr>
          <w:rFonts w:cstheme="minorHAnsi"/>
          <w:sz w:val="24"/>
          <w:szCs w:val="24"/>
        </w:rPr>
        <w:t>x</w:t>
      </w:r>
      <w:r w:rsidR="00FE2EA8" w:rsidRPr="00437745">
        <w:rPr>
          <w:rFonts w:cstheme="minorHAnsi"/>
          <w:sz w:val="24"/>
          <w:szCs w:val="24"/>
        </w:rPr>
        <w:t xml:space="preserve"> </w:t>
      </w:r>
      <w:r w:rsidR="00792D42" w:rsidRPr="00437745">
        <w:rPr>
          <w:rFonts w:cstheme="minorHAnsi"/>
          <w:bCs/>
          <w:sz w:val="24"/>
          <w:szCs w:val="24"/>
        </w:rPr>
        <w:t>saline-sodium citrate</w:t>
      </w:r>
      <w:r w:rsidR="00792D42" w:rsidRPr="00437745">
        <w:rPr>
          <w:rFonts w:cstheme="minorHAnsi"/>
          <w:b/>
          <w:bCs/>
          <w:sz w:val="24"/>
          <w:szCs w:val="24"/>
        </w:rPr>
        <w:t xml:space="preserve"> </w:t>
      </w:r>
      <w:r w:rsidR="00792D42" w:rsidRPr="00437745">
        <w:rPr>
          <w:rFonts w:cstheme="minorHAnsi"/>
          <w:bCs/>
          <w:sz w:val="24"/>
          <w:szCs w:val="24"/>
        </w:rPr>
        <w:t>(</w:t>
      </w:r>
      <w:r w:rsidRPr="00437745">
        <w:rPr>
          <w:rFonts w:cstheme="minorHAnsi"/>
          <w:sz w:val="24"/>
          <w:szCs w:val="24"/>
        </w:rPr>
        <w:t>SSC</w:t>
      </w:r>
      <w:r w:rsidR="00792D42" w:rsidRPr="00437745">
        <w:rPr>
          <w:rFonts w:cstheme="minorHAnsi"/>
          <w:sz w:val="24"/>
          <w:szCs w:val="24"/>
        </w:rPr>
        <w:t>) solution</w:t>
      </w:r>
      <w:r w:rsidRPr="00437745">
        <w:rPr>
          <w:rFonts w:cstheme="minorHAnsi"/>
          <w:sz w:val="24"/>
          <w:szCs w:val="24"/>
        </w:rPr>
        <w:t xml:space="preserve"> is used as </w:t>
      </w:r>
      <w:r w:rsidR="00A90F23" w:rsidRPr="00437745">
        <w:rPr>
          <w:rFonts w:cstheme="minorHAnsi"/>
          <w:sz w:val="24"/>
          <w:szCs w:val="24"/>
        </w:rPr>
        <w:t xml:space="preserve">a </w:t>
      </w:r>
      <w:r w:rsidRPr="00437745">
        <w:rPr>
          <w:rFonts w:cstheme="minorHAnsi"/>
          <w:sz w:val="24"/>
          <w:szCs w:val="24"/>
        </w:rPr>
        <w:t>transfer buffer</w:t>
      </w:r>
      <w:r w:rsidR="008726C0" w:rsidRPr="00437745">
        <w:rPr>
          <w:rFonts w:cstheme="minorHAnsi"/>
          <w:sz w:val="24"/>
          <w:szCs w:val="24"/>
        </w:rPr>
        <w:t>.</w:t>
      </w:r>
      <w:r w:rsidRPr="00437745">
        <w:rPr>
          <w:rFonts w:cstheme="minorHAnsi"/>
          <w:sz w:val="24"/>
          <w:szCs w:val="24"/>
        </w:rPr>
        <w:t xml:space="preserve"> </w:t>
      </w:r>
      <w:r w:rsidR="0010614B" w:rsidRPr="00437745">
        <w:rPr>
          <w:rFonts w:cstheme="minorHAnsi"/>
          <w:sz w:val="24"/>
          <w:szCs w:val="24"/>
        </w:rPr>
        <w:t>In general,</w:t>
      </w:r>
      <w:r w:rsidR="008726C0" w:rsidRPr="00437745">
        <w:rPr>
          <w:rFonts w:cstheme="minorHAnsi"/>
          <w:sz w:val="24"/>
          <w:szCs w:val="24"/>
        </w:rPr>
        <w:t xml:space="preserve"> 3 h </w:t>
      </w:r>
      <w:r w:rsidR="00111DC2">
        <w:rPr>
          <w:rFonts w:cstheme="minorHAnsi"/>
          <w:sz w:val="24"/>
          <w:szCs w:val="24"/>
        </w:rPr>
        <w:t xml:space="preserve">of </w:t>
      </w:r>
      <w:r w:rsidR="008726C0" w:rsidRPr="00437745">
        <w:rPr>
          <w:rFonts w:cstheme="minorHAnsi"/>
          <w:sz w:val="24"/>
          <w:szCs w:val="24"/>
        </w:rPr>
        <w:t>transfer is enough to transfer 95</w:t>
      </w:r>
      <w:r w:rsidR="00437745">
        <w:rPr>
          <w:rFonts w:cstheme="minorHAnsi"/>
          <w:sz w:val="24"/>
          <w:szCs w:val="24"/>
        </w:rPr>
        <w:t>%</w:t>
      </w:r>
      <w:r w:rsidR="008726C0" w:rsidRPr="00437745">
        <w:rPr>
          <w:rFonts w:cstheme="minorHAnsi"/>
          <w:sz w:val="24"/>
          <w:szCs w:val="24"/>
        </w:rPr>
        <w:t xml:space="preserve"> </w:t>
      </w:r>
      <w:r w:rsidR="00111DC2">
        <w:rPr>
          <w:rFonts w:cstheme="minorHAnsi"/>
          <w:sz w:val="24"/>
          <w:szCs w:val="24"/>
        </w:rPr>
        <w:t xml:space="preserve">of </w:t>
      </w:r>
      <w:proofErr w:type="spellStart"/>
      <w:r w:rsidR="008726C0" w:rsidRPr="00437745">
        <w:rPr>
          <w:rFonts w:cstheme="minorHAnsi"/>
          <w:sz w:val="24"/>
          <w:szCs w:val="24"/>
        </w:rPr>
        <w:t>gDNAs</w:t>
      </w:r>
      <w:proofErr w:type="spellEnd"/>
      <w:r w:rsidR="008726C0" w:rsidRPr="00437745">
        <w:rPr>
          <w:rFonts w:cstheme="minorHAnsi"/>
          <w:sz w:val="24"/>
          <w:szCs w:val="24"/>
        </w:rPr>
        <w:t xml:space="preserve"> from gel to membrane</w:t>
      </w:r>
      <w:r w:rsidR="00111DC2">
        <w:rPr>
          <w:rFonts w:cstheme="minorHAnsi"/>
          <w:sz w:val="24"/>
          <w:szCs w:val="24"/>
        </w:rPr>
        <w:t>;</w:t>
      </w:r>
      <w:r w:rsidR="008726C0" w:rsidRPr="00437745">
        <w:rPr>
          <w:rFonts w:cstheme="minorHAnsi"/>
          <w:sz w:val="24"/>
          <w:szCs w:val="24"/>
        </w:rPr>
        <w:t xml:space="preserve"> however, </w:t>
      </w:r>
      <w:r w:rsidR="00111DC2">
        <w:rPr>
          <w:rFonts w:cstheme="minorHAnsi"/>
          <w:sz w:val="24"/>
          <w:szCs w:val="24"/>
        </w:rPr>
        <w:t xml:space="preserve">a </w:t>
      </w:r>
      <w:r w:rsidR="00D42EB4" w:rsidRPr="00437745">
        <w:rPr>
          <w:rFonts w:cstheme="minorHAnsi"/>
          <w:sz w:val="24"/>
          <w:szCs w:val="24"/>
        </w:rPr>
        <w:t>longer time of</w:t>
      </w:r>
      <w:r w:rsidRPr="00437745">
        <w:rPr>
          <w:rFonts w:cstheme="minorHAnsi"/>
          <w:sz w:val="24"/>
          <w:szCs w:val="24"/>
        </w:rPr>
        <w:t xml:space="preserve"> transfer is </w:t>
      </w:r>
      <w:r w:rsidR="00EF03BA" w:rsidRPr="00437745">
        <w:rPr>
          <w:rFonts w:cstheme="minorHAnsi"/>
          <w:sz w:val="24"/>
          <w:szCs w:val="24"/>
        </w:rPr>
        <w:t>innoc</w:t>
      </w:r>
      <w:r w:rsidR="00111DC2">
        <w:rPr>
          <w:rFonts w:cstheme="minorHAnsi"/>
          <w:sz w:val="24"/>
          <w:szCs w:val="24"/>
        </w:rPr>
        <w:t>uous</w:t>
      </w:r>
      <w:r w:rsidRPr="00437745">
        <w:rPr>
          <w:rFonts w:cstheme="minorHAnsi"/>
          <w:sz w:val="24"/>
          <w:szCs w:val="24"/>
        </w:rPr>
        <w:t xml:space="preserve">. </w:t>
      </w:r>
    </w:p>
    <w:p w14:paraId="4D861516" w14:textId="77777777" w:rsidR="00DC2D03" w:rsidRPr="00437745" w:rsidRDefault="00DC2D03" w:rsidP="003229BC">
      <w:pPr>
        <w:pStyle w:val="ListParagraph"/>
        <w:spacing w:after="0" w:line="240" w:lineRule="auto"/>
        <w:ind w:left="1620"/>
        <w:jc w:val="both"/>
        <w:rPr>
          <w:rFonts w:cstheme="minorHAnsi"/>
          <w:sz w:val="24"/>
          <w:szCs w:val="24"/>
        </w:rPr>
      </w:pPr>
    </w:p>
    <w:p w14:paraId="2BE3D1EC" w14:textId="47C097E1" w:rsidR="003229BC" w:rsidRPr="00437745" w:rsidRDefault="005F217A" w:rsidP="003229BC">
      <w:pPr>
        <w:pStyle w:val="ListParagraph"/>
        <w:numPr>
          <w:ilvl w:val="3"/>
          <w:numId w:val="2"/>
        </w:numPr>
        <w:spacing w:after="0" w:line="240" w:lineRule="auto"/>
        <w:jc w:val="both"/>
        <w:rPr>
          <w:rFonts w:cstheme="minorHAnsi"/>
          <w:sz w:val="24"/>
          <w:szCs w:val="24"/>
          <w:highlight w:val="yellow"/>
        </w:rPr>
      </w:pPr>
      <w:bookmarkStart w:id="80" w:name="_Hlk521498349"/>
      <w:bookmarkStart w:id="81" w:name="_Hlk521529863"/>
      <w:r w:rsidRPr="00437745">
        <w:rPr>
          <w:rFonts w:cstheme="minorHAnsi"/>
          <w:sz w:val="24"/>
          <w:szCs w:val="24"/>
          <w:highlight w:val="yellow"/>
        </w:rPr>
        <w:t xml:space="preserve">Take out the membrane and </w:t>
      </w:r>
      <w:r w:rsidR="006B7DCC" w:rsidRPr="00437745">
        <w:rPr>
          <w:rFonts w:cstheme="minorHAnsi"/>
          <w:sz w:val="24"/>
          <w:szCs w:val="24"/>
          <w:highlight w:val="yellow"/>
        </w:rPr>
        <w:t>wash</w:t>
      </w:r>
      <w:r w:rsidR="00A90F23" w:rsidRPr="00437745">
        <w:rPr>
          <w:rFonts w:cstheme="minorHAnsi"/>
          <w:sz w:val="24"/>
          <w:szCs w:val="24"/>
          <w:highlight w:val="yellow"/>
        </w:rPr>
        <w:t xml:space="preserve"> </w:t>
      </w:r>
      <w:r w:rsidRPr="00437745">
        <w:rPr>
          <w:rFonts w:cstheme="minorHAnsi"/>
          <w:sz w:val="24"/>
          <w:szCs w:val="24"/>
          <w:highlight w:val="yellow"/>
        </w:rPr>
        <w:t xml:space="preserve">it </w:t>
      </w:r>
      <w:r w:rsidR="006B7DCC" w:rsidRPr="00437745">
        <w:rPr>
          <w:rFonts w:cstheme="minorHAnsi"/>
          <w:sz w:val="24"/>
          <w:szCs w:val="24"/>
          <w:highlight w:val="yellow"/>
        </w:rPr>
        <w:t xml:space="preserve">with </w:t>
      </w:r>
      <w:r w:rsidR="00FE2EA8" w:rsidRPr="00437745">
        <w:rPr>
          <w:rFonts w:cstheme="minorHAnsi"/>
          <w:sz w:val="24"/>
          <w:szCs w:val="24"/>
          <w:highlight w:val="yellow"/>
        </w:rPr>
        <w:t>2</w:t>
      </w:r>
      <w:r w:rsidR="007E30A8">
        <w:rPr>
          <w:rFonts w:cstheme="minorHAnsi"/>
          <w:sz w:val="24"/>
          <w:szCs w:val="24"/>
          <w:highlight w:val="yellow"/>
        </w:rPr>
        <w:t>x</w:t>
      </w:r>
      <w:r w:rsidR="00FE2EA8" w:rsidRPr="00437745">
        <w:rPr>
          <w:rFonts w:eastAsia="SimSun" w:cstheme="minorHAnsi"/>
          <w:sz w:val="24"/>
          <w:szCs w:val="24"/>
          <w:highlight w:val="yellow"/>
        </w:rPr>
        <w:t xml:space="preserve"> </w:t>
      </w:r>
      <w:r w:rsidRPr="00437745">
        <w:rPr>
          <w:rFonts w:cstheme="minorHAnsi"/>
          <w:sz w:val="24"/>
          <w:szCs w:val="24"/>
          <w:highlight w:val="yellow"/>
        </w:rPr>
        <w:t xml:space="preserve">SSC for 1 min, absorb the liquid with </w:t>
      </w:r>
      <w:r w:rsidR="00E85469" w:rsidRPr="00437745">
        <w:rPr>
          <w:rFonts w:cstheme="minorHAnsi"/>
          <w:sz w:val="24"/>
          <w:szCs w:val="24"/>
          <w:highlight w:val="yellow"/>
        </w:rPr>
        <w:t>tissues</w:t>
      </w:r>
      <w:r w:rsidRPr="00437745">
        <w:rPr>
          <w:rFonts w:cstheme="minorHAnsi"/>
          <w:sz w:val="24"/>
          <w:szCs w:val="24"/>
          <w:highlight w:val="yellow"/>
        </w:rPr>
        <w:t xml:space="preserve">, </w:t>
      </w:r>
      <w:r w:rsidR="00A442B2" w:rsidRPr="00437745">
        <w:rPr>
          <w:rFonts w:cstheme="minorHAnsi"/>
          <w:sz w:val="24"/>
          <w:szCs w:val="24"/>
          <w:highlight w:val="yellow"/>
        </w:rPr>
        <w:t xml:space="preserve">and then </w:t>
      </w:r>
      <w:r w:rsidRPr="00437745">
        <w:rPr>
          <w:rFonts w:cstheme="minorHAnsi"/>
          <w:sz w:val="24"/>
          <w:szCs w:val="24"/>
          <w:highlight w:val="yellow"/>
        </w:rPr>
        <w:t>cross-link</w:t>
      </w:r>
      <w:r w:rsidR="00A90F23" w:rsidRPr="00437745">
        <w:rPr>
          <w:rFonts w:cstheme="minorHAnsi"/>
          <w:sz w:val="24"/>
          <w:szCs w:val="24"/>
          <w:highlight w:val="yellow"/>
        </w:rPr>
        <w:t xml:space="preserve"> the DNA with</w:t>
      </w:r>
      <w:r w:rsidRPr="00437745">
        <w:rPr>
          <w:rFonts w:cstheme="minorHAnsi"/>
          <w:sz w:val="24"/>
          <w:szCs w:val="24"/>
          <w:highlight w:val="yellow"/>
        </w:rPr>
        <w:t xml:space="preserve"> the membrane using </w:t>
      </w:r>
      <w:r w:rsidR="006B7DCC" w:rsidRPr="00437745">
        <w:rPr>
          <w:rFonts w:cstheme="minorHAnsi"/>
          <w:sz w:val="24"/>
          <w:szCs w:val="24"/>
          <w:highlight w:val="yellow"/>
        </w:rPr>
        <w:t xml:space="preserve">a </w:t>
      </w:r>
      <w:r w:rsidRPr="00437745">
        <w:rPr>
          <w:rFonts w:cstheme="minorHAnsi"/>
          <w:sz w:val="24"/>
          <w:szCs w:val="24"/>
          <w:highlight w:val="yellow"/>
        </w:rPr>
        <w:t xml:space="preserve">UV </w:t>
      </w:r>
      <w:r w:rsidR="006B7DCC" w:rsidRPr="00437745">
        <w:rPr>
          <w:rFonts w:cstheme="minorHAnsi"/>
          <w:sz w:val="24"/>
          <w:szCs w:val="24"/>
          <w:highlight w:val="yellow"/>
        </w:rPr>
        <w:t>crosslinker</w:t>
      </w:r>
      <w:bookmarkEnd w:id="80"/>
      <w:r w:rsidRPr="00437745">
        <w:rPr>
          <w:rFonts w:cstheme="minorHAnsi"/>
          <w:sz w:val="24"/>
          <w:szCs w:val="24"/>
          <w:highlight w:val="yellow"/>
        </w:rPr>
        <w:t xml:space="preserve">. </w:t>
      </w:r>
    </w:p>
    <w:bookmarkEnd w:id="81"/>
    <w:p w14:paraId="5DF917E9" w14:textId="77777777" w:rsidR="003229BC" w:rsidRPr="00437745" w:rsidRDefault="003229BC" w:rsidP="003229BC">
      <w:pPr>
        <w:pStyle w:val="ListParagraph"/>
        <w:spacing w:after="0" w:line="240" w:lineRule="auto"/>
        <w:ind w:left="0"/>
        <w:jc w:val="both"/>
        <w:rPr>
          <w:rFonts w:cstheme="minorHAnsi"/>
          <w:b/>
          <w:sz w:val="24"/>
          <w:szCs w:val="24"/>
        </w:rPr>
      </w:pPr>
    </w:p>
    <w:p w14:paraId="381722EE" w14:textId="4C070090" w:rsidR="00043FB0" w:rsidRPr="00437745" w:rsidRDefault="005F217A" w:rsidP="003229BC">
      <w:pPr>
        <w:pStyle w:val="ListParagraph"/>
        <w:spacing w:after="0" w:line="240" w:lineRule="auto"/>
        <w:ind w:left="0"/>
        <w:jc w:val="both"/>
        <w:rPr>
          <w:rFonts w:cstheme="minorHAnsi"/>
          <w:sz w:val="24"/>
          <w:szCs w:val="24"/>
        </w:rPr>
      </w:pPr>
      <w:r w:rsidRPr="00905A39">
        <w:rPr>
          <w:rFonts w:cstheme="minorHAnsi"/>
          <w:sz w:val="24"/>
          <w:szCs w:val="24"/>
        </w:rPr>
        <w:t>Note</w:t>
      </w:r>
      <w:r w:rsidRPr="00437745">
        <w:rPr>
          <w:rFonts w:cstheme="minorHAnsi"/>
          <w:sz w:val="24"/>
          <w:szCs w:val="24"/>
        </w:rPr>
        <w:t xml:space="preserve">: </w:t>
      </w:r>
      <w:r w:rsidR="007E30A8">
        <w:rPr>
          <w:rFonts w:cstheme="minorHAnsi"/>
          <w:sz w:val="24"/>
          <w:szCs w:val="24"/>
        </w:rPr>
        <w:t>T</w:t>
      </w:r>
      <w:r w:rsidRPr="00437745">
        <w:rPr>
          <w:rFonts w:cstheme="minorHAnsi"/>
          <w:sz w:val="24"/>
          <w:szCs w:val="24"/>
        </w:rPr>
        <w:t>he membrane can be stored at 4</w:t>
      </w:r>
      <w:r w:rsidR="00BC696A" w:rsidRPr="00437745">
        <w:rPr>
          <w:rFonts w:cstheme="minorHAnsi"/>
          <w:sz w:val="24"/>
          <w:szCs w:val="24"/>
        </w:rPr>
        <w:t xml:space="preserve"> </w:t>
      </w:r>
      <w:r w:rsidR="007E30A8">
        <w:rPr>
          <w:rFonts w:cstheme="minorHAnsi"/>
          <w:sz w:val="24"/>
          <w:szCs w:val="24"/>
        </w:rPr>
        <w:t>°</w:t>
      </w:r>
      <w:r w:rsidRPr="00437745">
        <w:rPr>
          <w:rFonts w:cstheme="minorHAnsi"/>
          <w:sz w:val="24"/>
          <w:szCs w:val="24"/>
        </w:rPr>
        <w:t xml:space="preserve">C for </w:t>
      </w:r>
      <w:r w:rsidR="00BD4A10">
        <w:rPr>
          <w:rFonts w:cstheme="minorHAnsi"/>
          <w:sz w:val="24"/>
          <w:szCs w:val="24"/>
        </w:rPr>
        <w:t>one</w:t>
      </w:r>
      <w:r w:rsidRPr="00437745">
        <w:rPr>
          <w:rFonts w:cstheme="minorHAnsi"/>
          <w:sz w:val="24"/>
          <w:szCs w:val="24"/>
        </w:rPr>
        <w:t xml:space="preserve"> week.</w:t>
      </w:r>
    </w:p>
    <w:p w14:paraId="6AA3E3C4" w14:textId="77777777" w:rsidR="00DC2D03" w:rsidRPr="00437745" w:rsidRDefault="00DC2D03" w:rsidP="003229BC">
      <w:pPr>
        <w:pStyle w:val="ListParagraph"/>
        <w:spacing w:after="0" w:line="240" w:lineRule="auto"/>
        <w:ind w:left="1620"/>
        <w:jc w:val="both"/>
        <w:rPr>
          <w:rFonts w:cstheme="minorHAnsi"/>
          <w:sz w:val="24"/>
          <w:szCs w:val="24"/>
        </w:rPr>
      </w:pPr>
    </w:p>
    <w:p w14:paraId="2C65D835" w14:textId="2B3F0AC1" w:rsidR="00043FB0" w:rsidRPr="00437745" w:rsidRDefault="005F217A" w:rsidP="003229BC">
      <w:pPr>
        <w:pStyle w:val="ListParagraph"/>
        <w:numPr>
          <w:ilvl w:val="2"/>
          <w:numId w:val="2"/>
        </w:numPr>
        <w:spacing w:after="0" w:line="240" w:lineRule="auto"/>
        <w:jc w:val="both"/>
        <w:rPr>
          <w:rFonts w:cstheme="minorHAnsi"/>
          <w:sz w:val="24"/>
          <w:szCs w:val="24"/>
          <w:highlight w:val="yellow"/>
        </w:rPr>
      </w:pPr>
      <w:bookmarkStart w:id="82" w:name="_Hlk521498376"/>
      <w:r w:rsidRPr="00437745">
        <w:rPr>
          <w:rFonts w:cstheme="minorHAnsi"/>
          <w:sz w:val="24"/>
          <w:szCs w:val="24"/>
          <w:highlight w:val="yellow"/>
        </w:rPr>
        <w:t xml:space="preserve">Label the </w:t>
      </w:r>
      <w:r w:rsidR="00B305AA" w:rsidRPr="00437745">
        <w:rPr>
          <w:rFonts w:cstheme="minorHAnsi"/>
          <w:sz w:val="24"/>
          <w:szCs w:val="24"/>
          <w:highlight w:val="yellow"/>
        </w:rPr>
        <w:t xml:space="preserve">DNA </w:t>
      </w:r>
      <w:r w:rsidRPr="00437745">
        <w:rPr>
          <w:rFonts w:cstheme="minorHAnsi"/>
          <w:sz w:val="24"/>
          <w:szCs w:val="24"/>
          <w:highlight w:val="yellow"/>
        </w:rPr>
        <w:t>probes</w:t>
      </w:r>
      <w:r w:rsidR="00DC2D03" w:rsidRPr="00437745">
        <w:rPr>
          <w:rFonts w:cstheme="minorHAnsi"/>
          <w:sz w:val="24"/>
          <w:szCs w:val="24"/>
          <w:highlight w:val="yellow"/>
        </w:rPr>
        <w:t xml:space="preserve"> with radioactivity</w:t>
      </w:r>
      <w:r w:rsidR="00BD4A10">
        <w:rPr>
          <w:rFonts w:cstheme="minorHAnsi"/>
          <w:sz w:val="24"/>
          <w:szCs w:val="24"/>
          <w:highlight w:val="yellow"/>
        </w:rPr>
        <w:t>.</w:t>
      </w:r>
    </w:p>
    <w:bookmarkEnd w:id="82"/>
    <w:p w14:paraId="5A242259" w14:textId="77777777" w:rsidR="00DC2D03" w:rsidRPr="00437745" w:rsidRDefault="00DC2D03" w:rsidP="003229BC">
      <w:pPr>
        <w:pStyle w:val="ListParagraph"/>
        <w:spacing w:after="0" w:line="240" w:lineRule="auto"/>
        <w:ind w:left="1080"/>
        <w:jc w:val="both"/>
        <w:rPr>
          <w:rFonts w:cstheme="minorHAnsi"/>
          <w:sz w:val="24"/>
          <w:szCs w:val="24"/>
        </w:rPr>
      </w:pPr>
    </w:p>
    <w:p w14:paraId="374699E8" w14:textId="03CF9063" w:rsidR="00043FB0" w:rsidRPr="00437745" w:rsidRDefault="008C5CC2" w:rsidP="003229BC">
      <w:pPr>
        <w:pStyle w:val="ListParagraph"/>
        <w:numPr>
          <w:ilvl w:val="3"/>
          <w:numId w:val="2"/>
        </w:numPr>
        <w:spacing w:after="0" w:line="240" w:lineRule="auto"/>
        <w:jc w:val="both"/>
        <w:rPr>
          <w:rFonts w:cstheme="minorHAnsi"/>
          <w:sz w:val="24"/>
          <w:szCs w:val="24"/>
        </w:rPr>
      </w:pPr>
      <w:bookmarkStart w:id="83" w:name="_Hlk521498413"/>
      <w:r w:rsidRPr="00437745">
        <w:rPr>
          <w:rFonts w:cstheme="minorHAnsi"/>
          <w:color w:val="000000" w:themeColor="text1"/>
          <w:sz w:val="24"/>
          <w:szCs w:val="24"/>
        </w:rPr>
        <w:t xml:space="preserve">Purify </w:t>
      </w:r>
      <w:r w:rsidR="005F217A" w:rsidRPr="00437745">
        <w:rPr>
          <w:rFonts w:cstheme="minorHAnsi"/>
          <w:color w:val="000000" w:themeColor="text1"/>
          <w:sz w:val="24"/>
          <w:szCs w:val="24"/>
        </w:rPr>
        <w:t>the probe plasmids</w:t>
      </w:r>
      <w:r w:rsidR="00D44C56" w:rsidRPr="00437745">
        <w:rPr>
          <w:rFonts w:cstheme="minorHAnsi"/>
          <w:color w:val="000000" w:themeColor="text1"/>
          <w:sz w:val="24"/>
          <w:szCs w:val="24"/>
        </w:rPr>
        <w:t xml:space="preserve"> using a miniprep kit</w:t>
      </w:r>
      <w:bookmarkEnd w:id="83"/>
      <w:r w:rsidR="00162640" w:rsidRPr="00437745">
        <w:rPr>
          <w:rFonts w:cstheme="minorHAnsi"/>
          <w:color w:val="000000" w:themeColor="text1"/>
          <w:sz w:val="24"/>
          <w:szCs w:val="24"/>
        </w:rPr>
        <w:t xml:space="preserve"> </w:t>
      </w:r>
      <w:r w:rsidR="00162640" w:rsidRPr="00437745">
        <w:rPr>
          <w:rFonts w:cstheme="minorHAnsi"/>
          <w:sz w:val="24"/>
          <w:szCs w:val="24"/>
        </w:rPr>
        <w:t xml:space="preserve">according to </w:t>
      </w:r>
      <w:r w:rsidR="00560EA8">
        <w:rPr>
          <w:rFonts w:cstheme="minorHAnsi"/>
          <w:sz w:val="24"/>
          <w:szCs w:val="24"/>
        </w:rPr>
        <w:t xml:space="preserve">the </w:t>
      </w:r>
      <w:r w:rsidR="00162640" w:rsidRPr="00437745">
        <w:rPr>
          <w:rFonts w:cstheme="minorHAnsi"/>
          <w:sz w:val="24"/>
          <w:szCs w:val="24"/>
        </w:rPr>
        <w:t>protocol provided by the manufacturer</w:t>
      </w:r>
      <w:r w:rsidR="005F217A" w:rsidRPr="00437745">
        <w:rPr>
          <w:rFonts w:cstheme="minorHAnsi"/>
          <w:sz w:val="24"/>
          <w:szCs w:val="24"/>
        </w:rPr>
        <w:t>.</w:t>
      </w:r>
    </w:p>
    <w:p w14:paraId="2A8B3080" w14:textId="77777777" w:rsidR="00296948" w:rsidRPr="00437745" w:rsidRDefault="00296948" w:rsidP="003229BC">
      <w:pPr>
        <w:pStyle w:val="ListParagraph"/>
        <w:spacing w:after="0" w:line="240" w:lineRule="auto"/>
        <w:ind w:left="1620"/>
        <w:jc w:val="both"/>
        <w:rPr>
          <w:rFonts w:cstheme="minorHAnsi"/>
          <w:sz w:val="24"/>
          <w:szCs w:val="24"/>
        </w:rPr>
      </w:pPr>
    </w:p>
    <w:p w14:paraId="38D06276" w14:textId="6BC607A7" w:rsidR="00043FB0" w:rsidRPr="00437745" w:rsidRDefault="005F217A" w:rsidP="003229BC">
      <w:pPr>
        <w:pStyle w:val="ListParagraph"/>
        <w:numPr>
          <w:ilvl w:val="3"/>
          <w:numId w:val="2"/>
        </w:numPr>
        <w:spacing w:after="0" w:line="240" w:lineRule="auto"/>
        <w:jc w:val="both"/>
        <w:rPr>
          <w:rFonts w:cstheme="minorHAnsi"/>
          <w:sz w:val="24"/>
          <w:szCs w:val="24"/>
        </w:rPr>
      </w:pPr>
      <w:bookmarkStart w:id="84" w:name="_Hlk521498437"/>
      <w:r w:rsidRPr="00437745">
        <w:rPr>
          <w:rFonts w:cstheme="minorHAnsi"/>
          <w:color w:val="000000" w:themeColor="text1"/>
          <w:sz w:val="24"/>
          <w:szCs w:val="24"/>
        </w:rPr>
        <w:t xml:space="preserve">Release the </w:t>
      </w:r>
      <w:r w:rsidR="00F950E1" w:rsidRPr="00437745">
        <w:rPr>
          <w:rFonts w:cstheme="minorHAnsi"/>
          <w:color w:val="000000" w:themeColor="text1"/>
          <w:sz w:val="24"/>
          <w:szCs w:val="24"/>
        </w:rPr>
        <w:t xml:space="preserve">DNA fragments of </w:t>
      </w:r>
      <w:r w:rsidR="00BD4A10">
        <w:rPr>
          <w:rFonts w:cstheme="minorHAnsi"/>
          <w:color w:val="000000" w:themeColor="text1"/>
          <w:sz w:val="24"/>
          <w:szCs w:val="24"/>
        </w:rPr>
        <w:t xml:space="preserve">the </w:t>
      </w:r>
      <w:r w:rsidRPr="00437745">
        <w:rPr>
          <w:rFonts w:cstheme="minorHAnsi"/>
          <w:color w:val="000000" w:themeColor="text1"/>
          <w:sz w:val="24"/>
          <w:szCs w:val="24"/>
        </w:rPr>
        <w:t xml:space="preserve">probes from the </w:t>
      </w:r>
      <w:r w:rsidR="00126883" w:rsidRPr="00437745">
        <w:rPr>
          <w:rFonts w:cstheme="minorHAnsi"/>
          <w:color w:val="000000" w:themeColor="text1"/>
          <w:sz w:val="24"/>
          <w:szCs w:val="24"/>
        </w:rPr>
        <w:t xml:space="preserve">plasmid </w:t>
      </w:r>
      <w:r w:rsidRPr="00437745">
        <w:rPr>
          <w:rFonts w:cstheme="minorHAnsi"/>
          <w:color w:val="000000" w:themeColor="text1"/>
          <w:sz w:val="24"/>
          <w:szCs w:val="24"/>
        </w:rPr>
        <w:t xml:space="preserve">vector by </w:t>
      </w:r>
      <w:proofErr w:type="spellStart"/>
      <w:r w:rsidRPr="00437745">
        <w:rPr>
          <w:rFonts w:cstheme="minorHAnsi"/>
          <w:color w:val="000000" w:themeColor="text1"/>
          <w:sz w:val="24"/>
          <w:szCs w:val="24"/>
        </w:rPr>
        <w:t>EcoR</w:t>
      </w:r>
      <w:proofErr w:type="spellEnd"/>
      <w:r w:rsidRPr="00437745">
        <w:rPr>
          <w:rFonts w:cstheme="minorHAnsi"/>
          <w:color w:val="000000" w:themeColor="text1"/>
          <w:sz w:val="24"/>
          <w:szCs w:val="24"/>
        </w:rPr>
        <w:t xml:space="preserve"> I digestion</w:t>
      </w:r>
      <w:r w:rsidR="0080281B" w:rsidRPr="00437745">
        <w:rPr>
          <w:rFonts w:cstheme="minorHAnsi"/>
          <w:color w:val="000000" w:themeColor="text1"/>
          <w:sz w:val="24"/>
          <w:szCs w:val="24"/>
        </w:rPr>
        <w:t xml:space="preserve"> </w:t>
      </w:r>
      <w:bookmarkEnd w:id="84"/>
      <w:r w:rsidR="0080281B" w:rsidRPr="00437745">
        <w:rPr>
          <w:rFonts w:cstheme="minorHAnsi"/>
          <w:sz w:val="24"/>
          <w:szCs w:val="24"/>
        </w:rPr>
        <w:t xml:space="preserve">in a reaction solution including 5 μL </w:t>
      </w:r>
      <w:r w:rsidR="00BD4A10">
        <w:rPr>
          <w:rFonts w:cstheme="minorHAnsi"/>
          <w:sz w:val="24"/>
          <w:szCs w:val="24"/>
        </w:rPr>
        <w:t xml:space="preserve">of </w:t>
      </w:r>
      <w:r w:rsidR="0080281B" w:rsidRPr="00437745">
        <w:rPr>
          <w:rFonts w:cstheme="minorHAnsi"/>
          <w:sz w:val="24"/>
          <w:szCs w:val="24"/>
        </w:rPr>
        <w:t xml:space="preserve">buffer for </w:t>
      </w:r>
      <w:proofErr w:type="spellStart"/>
      <w:r w:rsidR="0080281B" w:rsidRPr="00437745">
        <w:rPr>
          <w:rFonts w:cstheme="minorHAnsi"/>
          <w:sz w:val="24"/>
          <w:szCs w:val="24"/>
        </w:rPr>
        <w:t>EcoR</w:t>
      </w:r>
      <w:proofErr w:type="spellEnd"/>
      <w:r w:rsidR="0080281B" w:rsidRPr="00437745">
        <w:rPr>
          <w:rFonts w:cstheme="minorHAnsi"/>
          <w:sz w:val="24"/>
          <w:szCs w:val="24"/>
        </w:rPr>
        <w:t xml:space="preserve"> I, 2 μL </w:t>
      </w:r>
      <w:r w:rsidR="00BD4A10">
        <w:rPr>
          <w:rFonts w:cstheme="minorHAnsi"/>
          <w:sz w:val="24"/>
          <w:szCs w:val="24"/>
        </w:rPr>
        <w:t xml:space="preserve">of </w:t>
      </w:r>
      <w:proofErr w:type="spellStart"/>
      <w:r w:rsidR="0080281B" w:rsidRPr="00437745">
        <w:rPr>
          <w:rFonts w:cstheme="minorHAnsi"/>
          <w:sz w:val="24"/>
          <w:szCs w:val="24"/>
        </w:rPr>
        <w:t>EcoR</w:t>
      </w:r>
      <w:proofErr w:type="spellEnd"/>
      <w:r w:rsidR="0080281B" w:rsidRPr="00437745">
        <w:rPr>
          <w:rFonts w:cstheme="minorHAnsi"/>
          <w:sz w:val="24"/>
          <w:szCs w:val="24"/>
        </w:rPr>
        <w:t xml:space="preserve"> I enzyme, 20 μg </w:t>
      </w:r>
      <w:r w:rsidR="00BD4A10">
        <w:rPr>
          <w:rFonts w:cstheme="minorHAnsi"/>
          <w:sz w:val="24"/>
          <w:szCs w:val="24"/>
        </w:rPr>
        <w:t xml:space="preserve">of </w:t>
      </w:r>
      <w:r w:rsidR="0080281B" w:rsidRPr="00437745">
        <w:rPr>
          <w:rFonts w:cstheme="minorHAnsi"/>
          <w:sz w:val="24"/>
          <w:szCs w:val="24"/>
        </w:rPr>
        <w:t>plasmid DNA, and H</w:t>
      </w:r>
      <w:r w:rsidR="0080281B" w:rsidRPr="00437745">
        <w:rPr>
          <w:rFonts w:cstheme="minorHAnsi"/>
          <w:sz w:val="24"/>
          <w:szCs w:val="24"/>
          <w:vertAlign w:val="subscript"/>
        </w:rPr>
        <w:t>2</w:t>
      </w:r>
      <w:r w:rsidR="0080281B" w:rsidRPr="00437745">
        <w:rPr>
          <w:rFonts w:cstheme="minorHAnsi"/>
          <w:sz w:val="24"/>
          <w:szCs w:val="24"/>
        </w:rPr>
        <w:t>O up to 50 μL</w:t>
      </w:r>
      <w:r w:rsidR="00BD4A10">
        <w:rPr>
          <w:rFonts w:cstheme="minorHAnsi"/>
          <w:sz w:val="24"/>
          <w:szCs w:val="24"/>
        </w:rPr>
        <w:t>,</w:t>
      </w:r>
      <w:r w:rsidR="00126883" w:rsidRPr="00437745">
        <w:rPr>
          <w:rFonts w:cstheme="minorHAnsi"/>
          <w:sz w:val="24"/>
          <w:szCs w:val="24"/>
        </w:rPr>
        <w:t xml:space="preserve"> for 2</w:t>
      </w:r>
      <w:r w:rsidR="00BD4A10">
        <w:rPr>
          <w:rFonts w:cstheme="minorHAnsi"/>
          <w:sz w:val="24"/>
          <w:szCs w:val="24"/>
        </w:rPr>
        <w:t xml:space="preserve"> </w:t>
      </w:r>
      <w:r w:rsidR="00126883" w:rsidRPr="00437745">
        <w:rPr>
          <w:rFonts w:cstheme="minorHAnsi"/>
          <w:sz w:val="24"/>
          <w:szCs w:val="24"/>
        </w:rPr>
        <w:t>h</w:t>
      </w:r>
      <w:r w:rsidRPr="00437745">
        <w:rPr>
          <w:rFonts w:cstheme="minorHAnsi"/>
          <w:sz w:val="24"/>
          <w:szCs w:val="24"/>
        </w:rPr>
        <w:t>.</w:t>
      </w:r>
    </w:p>
    <w:p w14:paraId="2D5E190B" w14:textId="77777777" w:rsidR="00296948" w:rsidRPr="00437745" w:rsidRDefault="00296948" w:rsidP="003229BC">
      <w:pPr>
        <w:pStyle w:val="ListParagraph"/>
        <w:spacing w:after="0" w:line="240" w:lineRule="auto"/>
        <w:ind w:left="1620"/>
        <w:jc w:val="both"/>
        <w:rPr>
          <w:rFonts w:cstheme="minorHAnsi"/>
          <w:sz w:val="24"/>
          <w:szCs w:val="24"/>
        </w:rPr>
      </w:pPr>
    </w:p>
    <w:p w14:paraId="0DF37C1D" w14:textId="131DC3D9" w:rsidR="00043FB0" w:rsidRPr="00437745" w:rsidRDefault="00AF1420" w:rsidP="003229BC">
      <w:pPr>
        <w:pStyle w:val="ListParagraph"/>
        <w:numPr>
          <w:ilvl w:val="3"/>
          <w:numId w:val="2"/>
        </w:numPr>
        <w:spacing w:after="0" w:line="240" w:lineRule="auto"/>
        <w:jc w:val="both"/>
        <w:rPr>
          <w:rFonts w:cstheme="minorHAnsi"/>
          <w:sz w:val="24"/>
          <w:szCs w:val="24"/>
        </w:rPr>
      </w:pPr>
      <w:r w:rsidRPr="00437745">
        <w:rPr>
          <w:rFonts w:cstheme="minorHAnsi"/>
          <w:sz w:val="24"/>
          <w:szCs w:val="24"/>
        </w:rPr>
        <w:t>Run a 1</w:t>
      </w:r>
      <w:r w:rsidR="00437745">
        <w:rPr>
          <w:rFonts w:cstheme="minorHAnsi"/>
          <w:sz w:val="24"/>
          <w:szCs w:val="24"/>
        </w:rPr>
        <w:t>%</w:t>
      </w:r>
      <w:r w:rsidRPr="00437745">
        <w:rPr>
          <w:rFonts w:cstheme="minorHAnsi"/>
          <w:sz w:val="24"/>
          <w:szCs w:val="24"/>
        </w:rPr>
        <w:t xml:space="preserve"> DNA gel for separating </w:t>
      </w:r>
      <w:r w:rsidR="00BD4A10">
        <w:rPr>
          <w:rFonts w:cstheme="minorHAnsi"/>
          <w:sz w:val="24"/>
          <w:szCs w:val="24"/>
        </w:rPr>
        <w:t xml:space="preserve">the </w:t>
      </w:r>
      <w:r w:rsidRPr="00437745">
        <w:rPr>
          <w:rFonts w:cstheme="minorHAnsi"/>
          <w:sz w:val="24"/>
          <w:szCs w:val="24"/>
        </w:rPr>
        <w:t xml:space="preserve">probe </w:t>
      </w:r>
      <w:r w:rsidR="003A30F1" w:rsidRPr="00437745">
        <w:rPr>
          <w:rFonts w:cstheme="minorHAnsi"/>
          <w:sz w:val="24"/>
          <w:szCs w:val="24"/>
        </w:rPr>
        <w:t xml:space="preserve">DNA </w:t>
      </w:r>
      <w:r w:rsidRPr="00437745">
        <w:rPr>
          <w:rFonts w:cstheme="minorHAnsi"/>
          <w:sz w:val="24"/>
          <w:szCs w:val="24"/>
        </w:rPr>
        <w:t xml:space="preserve">fragments from the vector and </w:t>
      </w:r>
      <w:r w:rsidR="00FA083A" w:rsidRPr="00437745">
        <w:rPr>
          <w:rFonts w:cstheme="minorHAnsi"/>
          <w:sz w:val="24"/>
          <w:szCs w:val="24"/>
        </w:rPr>
        <w:t>p</w:t>
      </w:r>
      <w:r w:rsidR="005F217A" w:rsidRPr="00437745">
        <w:rPr>
          <w:rFonts w:cstheme="minorHAnsi"/>
          <w:sz w:val="24"/>
          <w:szCs w:val="24"/>
        </w:rPr>
        <w:t xml:space="preserve">urify the DNA fragments of the probes </w:t>
      </w:r>
      <w:r w:rsidR="00BD4A10">
        <w:rPr>
          <w:rFonts w:cstheme="minorHAnsi"/>
          <w:sz w:val="24"/>
          <w:szCs w:val="24"/>
        </w:rPr>
        <w:t>with</w:t>
      </w:r>
      <w:r w:rsidR="005F217A" w:rsidRPr="00437745">
        <w:rPr>
          <w:rFonts w:cstheme="minorHAnsi"/>
          <w:sz w:val="24"/>
          <w:szCs w:val="24"/>
        </w:rPr>
        <w:t xml:space="preserve"> </w:t>
      </w:r>
      <w:r w:rsidR="00521C87" w:rsidRPr="00437745">
        <w:rPr>
          <w:rFonts w:cstheme="minorHAnsi"/>
          <w:sz w:val="24"/>
          <w:szCs w:val="24"/>
        </w:rPr>
        <w:t xml:space="preserve">a </w:t>
      </w:r>
      <w:r w:rsidR="005F217A" w:rsidRPr="00437745">
        <w:rPr>
          <w:rFonts w:cstheme="minorHAnsi"/>
          <w:sz w:val="24"/>
          <w:szCs w:val="24"/>
        </w:rPr>
        <w:t>DNA gel extraction</w:t>
      </w:r>
      <w:r w:rsidR="00FA08ED" w:rsidRPr="00437745">
        <w:rPr>
          <w:rFonts w:cstheme="minorHAnsi"/>
          <w:sz w:val="24"/>
          <w:szCs w:val="24"/>
        </w:rPr>
        <w:t xml:space="preserve"> kit</w:t>
      </w:r>
      <w:r w:rsidR="00FA083A" w:rsidRPr="00437745">
        <w:rPr>
          <w:rFonts w:cstheme="minorHAnsi"/>
          <w:sz w:val="24"/>
          <w:szCs w:val="24"/>
        </w:rPr>
        <w:t xml:space="preserve"> according to the protocol provided by the manufacturer</w:t>
      </w:r>
      <w:r w:rsidR="005F217A" w:rsidRPr="00437745">
        <w:rPr>
          <w:rFonts w:cstheme="minorHAnsi"/>
          <w:sz w:val="24"/>
          <w:szCs w:val="24"/>
        </w:rPr>
        <w:t>.</w:t>
      </w:r>
    </w:p>
    <w:p w14:paraId="50ED1217" w14:textId="77777777" w:rsidR="00296948" w:rsidRPr="00437745" w:rsidRDefault="00296948" w:rsidP="003229BC">
      <w:pPr>
        <w:pStyle w:val="ListParagraph"/>
        <w:spacing w:after="0" w:line="240" w:lineRule="auto"/>
        <w:ind w:left="1620"/>
        <w:jc w:val="both"/>
        <w:rPr>
          <w:rFonts w:cstheme="minorHAnsi"/>
          <w:sz w:val="24"/>
          <w:szCs w:val="24"/>
        </w:rPr>
      </w:pPr>
    </w:p>
    <w:p w14:paraId="31DBE6FB" w14:textId="4E65D386" w:rsidR="00043FB0" w:rsidRPr="00437745" w:rsidRDefault="00BD4A10" w:rsidP="003229BC">
      <w:pPr>
        <w:pStyle w:val="ListParagraph"/>
        <w:numPr>
          <w:ilvl w:val="3"/>
          <w:numId w:val="2"/>
        </w:numPr>
        <w:spacing w:after="0" w:line="240" w:lineRule="auto"/>
        <w:jc w:val="both"/>
        <w:rPr>
          <w:rFonts w:cstheme="minorHAnsi"/>
          <w:sz w:val="24"/>
          <w:szCs w:val="24"/>
        </w:rPr>
      </w:pPr>
      <w:r>
        <w:rPr>
          <w:rFonts w:cstheme="minorHAnsi"/>
          <w:sz w:val="24"/>
          <w:szCs w:val="24"/>
        </w:rPr>
        <w:t>U</w:t>
      </w:r>
      <w:r w:rsidRPr="00437745">
        <w:rPr>
          <w:rFonts w:cstheme="minorHAnsi"/>
          <w:sz w:val="24"/>
          <w:szCs w:val="24"/>
        </w:rPr>
        <w:t xml:space="preserve">sing 1 μL </w:t>
      </w:r>
      <w:r>
        <w:rPr>
          <w:rFonts w:cstheme="minorHAnsi"/>
          <w:sz w:val="24"/>
          <w:szCs w:val="24"/>
        </w:rPr>
        <w:t xml:space="preserve">of </w:t>
      </w:r>
      <w:r w:rsidRPr="00437745">
        <w:rPr>
          <w:rFonts w:cstheme="minorHAnsi"/>
          <w:sz w:val="24"/>
          <w:szCs w:val="24"/>
        </w:rPr>
        <w:t>DNA solution</w:t>
      </w:r>
      <w:r>
        <w:rPr>
          <w:rFonts w:cstheme="minorHAnsi"/>
          <w:sz w:val="24"/>
          <w:szCs w:val="24"/>
        </w:rPr>
        <w:t>,</w:t>
      </w:r>
      <w:r w:rsidRPr="00437745">
        <w:rPr>
          <w:rFonts w:cstheme="minorHAnsi"/>
          <w:sz w:val="24"/>
          <w:szCs w:val="24"/>
        </w:rPr>
        <w:t xml:space="preserve"> </w:t>
      </w:r>
      <w:r>
        <w:rPr>
          <w:rFonts w:cstheme="minorHAnsi"/>
          <w:sz w:val="24"/>
          <w:szCs w:val="24"/>
        </w:rPr>
        <w:t>m</w:t>
      </w:r>
      <w:r w:rsidR="005F217A" w:rsidRPr="00437745">
        <w:rPr>
          <w:rFonts w:cstheme="minorHAnsi"/>
          <w:sz w:val="24"/>
          <w:szCs w:val="24"/>
        </w:rPr>
        <w:t xml:space="preserve">easure the DNA concentration of the </w:t>
      </w:r>
      <w:r w:rsidR="00765D4C" w:rsidRPr="00437745">
        <w:rPr>
          <w:rFonts w:cstheme="minorHAnsi"/>
          <w:sz w:val="24"/>
          <w:szCs w:val="24"/>
        </w:rPr>
        <w:t xml:space="preserve">probe </w:t>
      </w:r>
      <w:r w:rsidR="00C66C27" w:rsidRPr="00437745">
        <w:rPr>
          <w:rFonts w:cstheme="minorHAnsi"/>
          <w:sz w:val="24"/>
          <w:szCs w:val="24"/>
        </w:rPr>
        <w:t xml:space="preserve">DNA fragments </w:t>
      </w:r>
      <w:r w:rsidR="00FA08ED" w:rsidRPr="00437745">
        <w:rPr>
          <w:rFonts w:cstheme="minorHAnsi"/>
          <w:sz w:val="24"/>
          <w:szCs w:val="24"/>
        </w:rPr>
        <w:t>with a spectrophotometer</w:t>
      </w:r>
      <w:r w:rsidR="00BC1F81" w:rsidRPr="00437745">
        <w:rPr>
          <w:rFonts w:cstheme="minorHAnsi"/>
          <w:sz w:val="24"/>
          <w:szCs w:val="24"/>
        </w:rPr>
        <w:t xml:space="preserve"> at a wave</w:t>
      </w:r>
      <w:r w:rsidR="00C647F9" w:rsidRPr="00437745">
        <w:rPr>
          <w:rFonts w:cstheme="minorHAnsi"/>
          <w:sz w:val="24"/>
          <w:szCs w:val="24"/>
        </w:rPr>
        <w:t>length</w:t>
      </w:r>
      <w:r w:rsidR="00BC1F81" w:rsidRPr="00437745">
        <w:rPr>
          <w:rFonts w:cstheme="minorHAnsi"/>
          <w:sz w:val="24"/>
          <w:szCs w:val="24"/>
        </w:rPr>
        <w:t xml:space="preserve"> of</w:t>
      </w:r>
      <w:r w:rsidR="00BF7610" w:rsidRPr="00437745">
        <w:rPr>
          <w:rFonts w:cstheme="minorHAnsi"/>
          <w:sz w:val="24"/>
          <w:szCs w:val="24"/>
        </w:rPr>
        <w:t xml:space="preserve"> 260/280 nm</w:t>
      </w:r>
      <w:r w:rsidR="005F217A" w:rsidRPr="00437745">
        <w:rPr>
          <w:rFonts w:cstheme="minorHAnsi"/>
          <w:sz w:val="24"/>
          <w:szCs w:val="24"/>
        </w:rPr>
        <w:t>.</w:t>
      </w:r>
    </w:p>
    <w:p w14:paraId="5C38F0DE" w14:textId="77777777" w:rsidR="00296948" w:rsidRPr="00437745" w:rsidRDefault="00296948" w:rsidP="003229BC">
      <w:pPr>
        <w:pStyle w:val="ListParagraph"/>
        <w:spacing w:after="0" w:line="240" w:lineRule="auto"/>
        <w:ind w:left="1620"/>
        <w:jc w:val="both"/>
        <w:rPr>
          <w:rFonts w:cstheme="minorHAnsi"/>
          <w:sz w:val="24"/>
          <w:szCs w:val="24"/>
        </w:rPr>
      </w:pPr>
    </w:p>
    <w:p w14:paraId="0F7D4BA5" w14:textId="002ACC3E" w:rsidR="00043FB0" w:rsidRPr="00437745" w:rsidRDefault="005F217A" w:rsidP="003229BC">
      <w:pPr>
        <w:pStyle w:val="ListParagraph"/>
        <w:numPr>
          <w:ilvl w:val="3"/>
          <w:numId w:val="2"/>
        </w:numPr>
        <w:spacing w:after="0" w:line="240" w:lineRule="auto"/>
        <w:jc w:val="both"/>
        <w:rPr>
          <w:rFonts w:cstheme="minorHAnsi"/>
          <w:sz w:val="24"/>
          <w:szCs w:val="24"/>
        </w:rPr>
      </w:pPr>
      <w:r w:rsidRPr="00437745">
        <w:rPr>
          <w:rFonts w:cstheme="minorHAnsi"/>
          <w:sz w:val="24"/>
          <w:szCs w:val="24"/>
        </w:rPr>
        <w:t>Prepare 40</w:t>
      </w:r>
      <w:r w:rsidR="00BD4A10">
        <w:rPr>
          <w:rFonts w:cstheme="minorHAnsi"/>
          <w:sz w:val="24"/>
          <w:szCs w:val="24"/>
        </w:rPr>
        <w:t>-</w:t>
      </w:r>
      <w:r w:rsidRPr="00437745">
        <w:rPr>
          <w:rFonts w:cstheme="minorHAnsi"/>
          <w:sz w:val="24"/>
          <w:szCs w:val="24"/>
        </w:rPr>
        <w:t xml:space="preserve">ng </w:t>
      </w:r>
      <w:r w:rsidR="00905A39">
        <w:rPr>
          <w:rFonts w:cstheme="minorHAnsi"/>
          <w:sz w:val="24"/>
          <w:szCs w:val="24"/>
        </w:rPr>
        <w:t xml:space="preserve">of </w:t>
      </w:r>
      <w:r w:rsidRPr="00437745">
        <w:rPr>
          <w:rFonts w:cstheme="minorHAnsi"/>
          <w:sz w:val="24"/>
          <w:szCs w:val="24"/>
        </w:rPr>
        <w:t>probe DNAs in a 1.5</w:t>
      </w:r>
      <w:r w:rsidR="00BD4A10">
        <w:rPr>
          <w:rFonts w:eastAsia="SimSun" w:cstheme="minorHAnsi"/>
          <w:sz w:val="24"/>
          <w:szCs w:val="24"/>
        </w:rPr>
        <w:t>-</w:t>
      </w:r>
      <w:r w:rsidRPr="00437745">
        <w:rPr>
          <w:rFonts w:cstheme="minorHAnsi"/>
          <w:sz w:val="24"/>
          <w:szCs w:val="24"/>
        </w:rPr>
        <w:t>m</w:t>
      </w:r>
      <w:r w:rsidRPr="00437745">
        <w:rPr>
          <w:rFonts w:eastAsia="SimSun" w:cstheme="minorHAnsi"/>
          <w:sz w:val="24"/>
          <w:szCs w:val="24"/>
        </w:rPr>
        <w:t>L</w:t>
      </w:r>
      <w:r w:rsidRPr="00437745">
        <w:rPr>
          <w:rFonts w:cstheme="minorHAnsi"/>
          <w:sz w:val="24"/>
          <w:szCs w:val="24"/>
        </w:rPr>
        <w:t xml:space="preserve"> tube with 45</w:t>
      </w:r>
      <w:r w:rsidRPr="00437745">
        <w:rPr>
          <w:rFonts w:eastAsia="SimSun" w:cstheme="minorHAnsi"/>
          <w:sz w:val="24"/>
          <w:szCs w:val="24"/>
        </w:rPr>
        <w:t xml:space="preserve"> </w:t>
      </w:r>
      <w:r w:rsidRPr="00437745">
        <w:rPr>
          <w:rFonts w:cstheme="minorHAnsi"/>
          <w:sz w:val="24"/>
          <w:szCs w:val="24"/>
        </w:rPr>
        <w:t>μ</w:t>
      </w:r>
      <w:r w:rsidRPr="00437745">
        <w:rPr>
          <w:rFonts w:eastAsia="SimSun" w:cstheme="minorHAnsi"/>
          <w:sz w:val="24"/>
          <w:szCs w:val="24"/>
        </w:rPr>
        <w:t>L</w:t>
      </w:r>
      <w:r w:rsidRPr="00437745">
        <w:rPr>
          <w:rFonts w:cstheme="minorHAnsi"/>
          <w:sz w:val="24"/>
          <w:szCs w:val="24"/>
        </w:rPr>
        <w:t xml:space="preserve"> </w:t>
      </w:r>
      <w:r w:rsidR="00BD4A10">
        <w:rPr>
          <w:rFonts w:cstheme="minorHAnsi"/>
          <w:sz w:val="24"/>
          <w:szCs w:val="24"/>
        </w:rPr>
        <w:t xml:space="preserve">of </w:t>
      </w:r>
      <w:r w:rsidRPr="00437745">
        <w:rPr>
          <w:rFonts w:cstheme="minorHAnsi"/>
          <w:sz w:val="24"/>
          <w:szCs w:val="24"/>
        </w:rPr>
        <w:t>TE</w:t>
      </w:r>
      <w:r w:rsidR="00B5015A" w:rsidRPr="00437745">
        <w:rPr>
          <w:rFonts w:cstheme="minorHAnsi"/>
          <w:sz w:val="24"/>
          <w:szCs w:val="24"/>
        </w:rPr>
        <w:t xml:space="preserve"> buffer</w:t>
      </w:r>
      <w:r w:rsidRPr="00437745">
        <w:rPr>
          <w:rFonts w:cstheme="minorHAnsi"/>
          <w:sz w:val="24"/>
          <w:szCs w:val="24"/>
        </w:rPr>
        <w:t>, boil</w:t>
      </w:r>
      <w:r w:rsidR="009C7D6F" w:rsidRPr="00437745">
        <w:rPr>
          <w:rFonts w:cstheme="minorHAnsi"/>
          <w:sz w:val="24"/>
          <w:szCs w:val="24"/>
        </w:rPr>
        <w:t xml:space="preserve"> for 3 </w:t>
      </w:r>
      <w:r w:rsidR="00AE6589" w:rsidRPr="00437745">
        <w:rPr>
          <w:rFonts w:cstheme="minorHAnsi"/>
          <w:sz w:val="24"/>
          <w:szCs w:val="24"/>
        </w:rPr>
        <w:t>min</w:t>
      </w:r>
      <w:r w:rsidRPr="00437745">
        <w:rPr>
          <w:rFonts w:cstheme="minorHAnsi"/>
          <w:sz w:val="24"/>
          <w:szCs w:val="24"/>
        </w:rPr>
        <w:t xml:space="preserve">, </w:t>
      </w:r>
      <w:r w:rsidR="005A3209" w:rsidRPr="00437745">
        <w:rPr>
          <w:rFonts w:cstheme="minorHAnsi"/>
          <w:sz w:val="24"/>
          <w:szCs w:val="24"/>
        </w:rPr>
        <w:t>s</w:t>
      </w:r>
      <w:r w:rsidRPr="00437745">
        <w:rPr>
          <w:rFonts w:cstheme="minorHAnsi"/>
          <w:sz w:val="24"/>
          <w:szCs w:val="24"/>
        </w:rPr>
        <w:t>pin briefly, and then</w:t>
      </w:r>
      <w:r w:rsidR="00BD4A10">
        <w:rPr>
          <w:rFonts w:cstheme="minorHAnsi"/>
          <w:sz w:val="24"/>
          <w:szCs w:val="24"/>
        </w:rPr>
        <w:t>,</w:t>
      </w:r>
      <w:r w:rsidRPr="00437745">
        <w:rPr>
          <w:rFonts w:cstheme="minorHAnsi"/>
          <w:sz w:val="24"/>
          <w:szCs w:val="24"/>
        </w:rPr>
        <w:t xml:space="preserve"> place the tube(s) on ice for 2 </w:t>
      </w:r>
      <w:r w:rsidR="00AE6589" w:rsidRPr="00437745">
        <w:rPr>
          <w:rFonts w:cstheme="minorHAnsi"/>
          <w:sz w:val="24"/>
          <w:szCs w:val="24"/>
        </w:rPr>
        <w:t>min</w:t>
      </w:r>
      <w:r w:rsidRPr="00437745">
        <w:rPr>
          <w:rFonts w:cstheme="minorHAnsi"/>
          <w:sz w:val="24"/>
          <w:szCs w:val="24"/>
        </w:rPr>
        <w:t>.</w:t>
      </w:r>
    </w:p>
    <w:p w14:paraId="54CBA7FF" w14:textId="77777777" w:rsidR="00296948" w:rsidRPr="00437745" w:rsidRDefault="00296948" w:rsidP="003229BC">
      <w:pPr>
        <w:pStyle w:val="ListParagraph"/>
        <w:spacing w:after="0" w:line="240" w:lineRule="auto"/>
        <w:ind w:left="1620"/>
        <w:jc w:val="both"/>
        <w:rPr>
          <w:rFonts w:cstheme="minorHAnsi"/>
          <w:sz w:val="24"/>
          <w:szCs w:val="24"/>
        </w:rPr>
      </w:pPr>
    </w:p>
    <w:p w14:paraId="23F8BE2D" w14:textId="15DDC08D" w:rsidR="00043FB0" w:rsidRPr="00437745" w:rsidRDefault="005F217A" w:rsidP="003229BC">
      <w:pPr>
        <w:pStyle w:val="ListParagraph"/>
        <w:numPr>
          <w:ilvl w:val="3"/>
          <w:numId w:val="2"/>
        </w:numPr>
        <w:spacing w:after="0" w:line="240" w:lineRule="auto"/>
        <w:jc w:val="both"/>
        <w:rPr>
          <w:rFonts w:cstheme="minorHAnsi"/>
          <w:sz w:val="24"/>
          <w:szCs w:val="24"/>
          <w:highlight w:val="yellow"/>
        </w:rPr>
      </w:pPr>
      <w:bookmarkStart w:id="85" w:name="_Hlk521498794"/>
      <w:bookmarkStart w:id="86" w:name="_Hlk521529931"/>
      <w:r w:rsidRPr="00437745">
        <w:rPr>
          <w:rFonts w:cstheme="minorHAnsi"/>
          <w:sz w:val="24"/>
          <w:szCs w:val="24"/>
          <w:highlight w:val="yellow"/>
        </w:rPr>
        <w:t xml:space="preserve">Add the </w:t>
      </w:r>
      <w:r w:rsidR="00D44C56" w:rsidRPr="00437745">
        <w:rPr>
          <w:rFonts w:cstheme="minorHAnsi"/>
          <w:sz w:val="24"/>
          <w:szCs w:val="24"/>
          <w:highlight w:val="yellow"/>
        </w:rPr>
        <w:t>heat</w:t>
      </w:r>
      <w:r w:rsidR="00BD4A10">
        <w:rPr>
          <w:rFonts w:cstheme="minorHAnsi"/>
          <w:sz w:val="24"/>
          <w:szCs w:val="24"/>
          <w:highlight w:val="yellow"/>
        </w:rPr>
        <w:t>-</w:t>
      </w:r>
      <w:r w:rsidR="00D44C56" w:rsidRPr="00437745">
        <w:rPr>
          <w:rFonts w:cstheme="minorHAnsi"/>
          <w:sz w:val="24"/>
          <w:szCs w:val="24"/>
          <w:highlight w:val="yellow"/>
        </w:rPr>
        <w:t xml:space="preserve">denatured </w:t>
      </w:r>
      <w:r w:rsidRPr="00437745">
        <w:rPr>
          <w:rFonts w:cstheme="minorHAnsi"/>
          <w:sz w:val="24"/>
          <w:szCs w:val="24"/>
          <w:highlight w:val="yellow"/>
        </w:rPr>
        <w:t>probe</w:t>
      </w:r>
      <w:r w:rsidR="003749CE" w:rsidRPr="00437745">
        <w:rPr>
          <w:rFonts w:cstheme="minorHAnsi"/>
          <w:sz w:val="24"/>
          <w:szCs w:val="24"/>
          <w:highlight w:val="yellow"/>
        </w:rPr>
        <w:t xml:space="preserve"> DNA</w:t>
      </w:r>
      <w:r w:rsidR="00360AF2" w:rsidRPr="00437745">
        <w:rPr>
          <w:rFonts w:cstheme="minorHAnsi"/>
          <w:sz w:val="24"/>
          <w:szCs w:val="24"/>
          <w:highlight w:val="yellow"/>
        </w:rPr>
        <w:t>s</w:t>
      </w:r>
      <w:r w:rsidRPr="00437745">
        <w:rPr>
          <w:rFonts w:cstheme="minorHAnsi"/>
          <w:sz w:val="24"/>
          <w:szCs w:val="24"/>
          <w:highlight w:val="yellow"/>
        </w:rPr>
        <w:t xml:space="preserve"> to </w:t>
      </w:r>
      <w:r w:rsidR="005F63A8" w:rsidRPr="00437745">
        <w:rPr>
          <w:rFonts w:cstheme="minorHAnsi"/>
          <w:sz w:val="24"/>
          <w:szCs w:val="24"/>
          <w:highlight w:val="yellow"/>
        </w:rPr>
        <w:t xml:space="preserve">the tube containing </w:t>
      </w:r>
      <w:r w:rsidRPr="00437745">
        <w:rPr>
          <w:rFonts w:cstheme="minorHAnsi"/>
          <w:sz w:val="24"/>
          <w:szCs w:val="24"/>
          <w:highlight w:val="yellow"/>
        </w:rPr>
        <w:t>ready-to-go DNA</w:t>
      </w:r>
      <w:r w:rsidR="00BD4A10">
        <w:rPr>
          <w:rFonts w:cstheme="minorHAnsi"/>
          <w:sz w:val="24"/>
          <w:szCs w:val="24"/>
          <w:highlight w:val="yellow"/>
        </w:rPr>
        <w:t>-</w:t>
      </w:r>
      <w:r w:rsidRPr="00437745">
        <w:rPr>
          <w:rFonts w:cstheme="minorHAnsi"/>
          <w:sz w:val="24"/>
          <w:szCs w:val="24"/>
          <w:highlight w:val="yellow"/>
        </w:rPr>
        <w:t>labeling beads (-</w:t>
      </w:r>
      <w:proofErr w:type="spellStart"/>
      <w:r w:rsidRPr="00437745">
        <w:rPr>
          <w:rFonts w:cstheme="minorHAnsi"/>
          <w:sz w:val="24"/>
          <w:szCs w:val="24"/>
          <w:highlight w:val="yellow"/>
        </w:rPr>
        <w:t>dCTP</w:t>
      </w:r>
      <w:proofErr w:type="spellEnd"/>
      <w:r w:rsidRPr="00437745">
        <w:rPr>
          <w:rFonts w:cstheme="minorHAnsi"/>
          <w:sz w:val="24"/>
          <w:szCs w:val="24"/>
          <w:highlight w:val="yellow"/>
        </w:rPr>
        <w:t>), pipet up and down to mix, add 5</w:t>
      </w:r>
      <w:r w:rsidRPr="00437745">
        <w:rPr>
          <w:rFonts w:eastAsia="SimSun" w:cstheme="minorHAnsi"/>
          <w:sz w:val="24"/>
          <w:szCs w:val="24"/>
          <w:highlight w:val="yellow"/>
        </w:rPr>
        <w:t xml:space="preserve"> </w:t>
      </w:r>
      <w:r w:rsidRPr="00437745">
        <w:rPr>
          <w:rFonts w:cstheme="minorHAnsi"/>
          <w:sz w:val="24"/>
          <w:szCs w:val="24"/>
          <w:highlight w:val="yellow"/>
        </w:rPr>
        <w:t>μ</w:t>
      </w:r>
      <w:r w:rsidRPr="00437745">
        <w:rPr>
          <w:rFonts w:eastAsia="SimSun" w:cstheme="minorHAnsi"/>
          <w:sz w:val="24"/>
          <w:szCs w:val="24"/>
          <w:highlight w:val="yellow"/>
        </w:rPr>
        <w:t>L</w:t>
      </w:r>
      <w:r w:rsidRPr="00437745">
        <w:rPr>
          <w:rFonts w:cstheme="minorHAnsi"/>
          <w:sz w:val="24"/>
          <w:szCs w:val="24"/>
          <w:highlight w:val="yellow"/>
        </w:rPr>
        <w:t xml:space="preserve"> </w:t>
      </w:r>
      <w:r w:rsidR="00BD4A10">
        <w:rPr>
          <w:rFonts w:cstheme="minorHAnsi"/>
          <w:sz w:val="24"/>
          <w:szCs w:val="24"/>
          <w:highlight w:val="yellow"/>
        </w:rPr>
        <w:t xml:space="preserve">of </w:t>
      </w:r>
      <w:r w:rsidRPr="00437745">
        <w:rPr>
          <w:rFonts w:cstheme="minorHAnsi"/>
          <w:sz w:val="24"/>
          <w:szCs w:val="24"/>
          <w:highlight w:val="yellow"/>
        </w:rPr>
        <w:t>[α</w:t>
      </w:r>
      <w:r w:rsidRPr="00437745">
        <w:rPr>
          <w:rFonts w:cstheme="minorHAnsi"/>
          <w:sz w:val="24"/>
          <w:szCs w:val="24"/>
          <w:highlight w:val="yellow"/>
          <w:vertAlign w:val="superscript"/>
        </w:rPr>
        <w:t>32</w:t>
      </w:r>
      <w:proofErr w:type="gramStart"/>
      <w:r w:rsidRPr="00437745">
        <w:rPr>
          <w:rFonts w:cstheme="minorHAnsi"/>
          <w:sz w:val="24"/>
          <w:szCs w:val="24"/>
          <w:highlight w:val="yellow"/>
        </w:rPr>
        <w:t>P]</w:t>
      </w:r>
      <w:proofErr w:type="spellStart"/>
      <w:r w:rsidRPr="00437745">
        <w:rPr>
          <w:rFonts w:cstheme="minorHAnsi"/>
          <w:sz w:val="24"/>
          <w:szCs w:val="24"/>
          <w:highlight w:val="yellow"/>
        </w:rPr>
        <w:t>dCTP</w:t>
      </w:r>
      <w:proofErr w:type="spellEnd"/>
      <w:proofErr w:type="gramEnd"/>
      <w:r w:rsidRPr="00437745">
        <w:rPr>
          <w:rFonts w:cstheme="minorHAnsi"/>
          <w:sz w:val="24"/>
          <w:szCs w:val="24"/>
          <w:highlight w:val="yellow"/>
        </w:rPr>
        <w:t>, and then</w:t>
      </w:r>
      <w:r w:rsidR="00BD4A10">
        <w:rPr>
          <w:rFonts w:cstheme="minorHAnsi"/>
          <w:sz w:val="24"/>
          <w:szCs w:val="24"/>
          <w:highlight w:val="yellow"/>
        </w:rPr>
        <w:t>,</w:t>
      </w:r>
      <w:r w:rsidRPr="00437745">
        <w:rPr>
          <w:rFonts w:cstheme="minorHAnsi"/>
          <w:sz w:val="24"/>
          <w:szCs w:val="24"/>
          <w:highlight w:val="yellow"/>
        </w:rPr>
        <w:t xml:space="preserve"> incubate at 37</w:t>
      </w:r>
      <w:r w:rsidR="00141580" w:rsidRPr="00437745">
        <w:rPr>
          <w:rFonts w:cstheme="minorHAnsi"/>
          <w:sz w:val="24"/>
          <w:szCs w:val="24"/>
          <w:highlight w:val="yellow"/>
        </w:rPr>
        <w:t xml:space="preserve"> </w:t>
      </w:r>
      <w:r w:rsidR="00BD4A10">
        <w:rPr>
          <w:rFonts w:cstheme="minorHAnsi"/>
          <w:sz w:val="24"/>
          <w:szCs w:val="24"/>
          <w:highlight w:val="yellow"/>
        </w:rPr>
        <w:t>°</w:t>
      </w:r>
      <w:r w:rsidRPr="00437745">
        <w:rPr>
          <w:rFonts w:cstheme="minorHAnsi"/>
          <w:sz w:val="24"/>
          <w:szCs w:val="24"/>
          <w:highlight w:val="yellow"/>
        </w:rPr>
        <w:t>C for 15 min</w:t>
      </w:r>
      <w:bookmarkEnd w:id="85"/>
      <w:r w:rsidRPr="00437745">
        <w:rPr>
          <w:rFonts w:cstheme="minorHAnsi"/>
          <w:sz w:val="24"/>
          <w:szCs w:val="24"/>
          <w:highlight w:val="yellow"/>
        </w:rPr>
        <w:t>.</w:t>
      </w:r>
    </w:p>
    <w:bookmarkEnd w:id="86"/>
    <w:p w14:paraId="18A48457" w14:textId="77777777" w:rsidR="009D5677" w:rsidRPr="00437745" w:rsidRDefault="009D5677" w:rsidP="003229BC">
      <w:pPr>
        <w:pStyle w:val="ListParagraph"/>
        <w:spacing w:after="0" w:line="240" w:lineRule="auto"/>
        <w:ind w:left="1620"/>
        <w:jc w:val="both"/>
        <w:rPr>
          <w:rFonts w:cstheme="minorHAnsi"/>
          <w:sz w:val="24"/>
          <w:szCs w:val="24"/>
          <w:highlight w:val="yellow"/>
        </w:rPr>
      </w:pPr>
    </w:p>
    <w:p w14:paraId="7A75B5B9" w14:textId="66C1641F" w:rsidR="00043FB0" w:rsidRPr="00437745" w:rsidRDefault="005F217A" w:rsidP="003229BC">
      <w:pPr>
        <w:pStyle w:val="ListParagraph"/>
        <w:numPr>
          <w:ilvl w:val="3"/>
          <w:numId w:val="2"/>
        </w:numPr>
        <w:spacing w:after="0" w:line="240" w:lineRule="auto"/>
        <w:jc w:val="both"/>
        <w:rPr>
          <w:rFonts w:cstheme="minorHAnsi"/>
          <w:sz w:val="24"/>
          <w:szCs w:val="24"/>
          <w:highlight w:val="yellow"/>
        </w:rPr>
      </w:pPr>
      <w:bookmarkStart w:id="87" w:name="_Hlk521529969"/>
      <w:r w:rsidRPr="00437745">
        <w:rPr>
          <w:rFonts w:cstheme="minorHAnsi"/>
          <w:sz w:val="24"/>
          <w:szCs w:val="24"/>
          <w:highlight w:val="yellow"/>
        </w:rPr>
        <w:t>Purify the labeled probes by using G-50 microcolumns according to the instructions provided by the manufacturer and</w:t>
      </w:r>
      <w:r w:rsidR="00BD4A10">
        <w:rPr>
          <w:rFonts w:cstheme="minorHAnsi"/>
          <w:sz w:val="24"/>
          <w:szCs w:val="24"/>
          <w:highlight w:val="yellow"/>
        </w:rPr>
        <w:t>,</w:t>
      </w:r>
      <w:r w:rsidRPr="00437745">
        <w:rPr>
          <w:rFonts w:cstheme="minorHAnsi"/>
          <w:sz w:val="24"/>
          <w:szCs w:val="24"/>
          <w:highlight w:val="yellow"/>
        </w:rPr>
        <w:t xml:space="preserve"> then</w:t>
      </w:r>
      <w:r w:rsidR="00BD4A10">
        <w:rPr>
          <w:rFonts w:cstheme="minorHAnsi"/>
          <w:sz w:val="24"/>
          <w:szCs w:val="24"/>
          <w:highlight w:val="yellow"/>
        </w:rPr>
        <w:t>,</w:t>
      </w:r>
      <w:r w:rsidRPr="00437745">
        <w:rPr>
          <w:rFonts w:cstheme="minorHAnsi"/>
          <w:sz w:val="24"/>
          <w:szCs w:val="24"/>
          <w:highlight w:val="yellow"/>
        </w:rPr>
        <w:t xml:space="preserve"> measure the radioactivity </w:t>
      </w:r>
      <w:r w:rsidR="00D44C56" w:rsidRPr="00437745">
        <w:rPr>
          <w:rFonts w:cstheme="minorHAnsi"/>
          <w:sz w:val="24"/>
          <w:szCs w:val="24"/>
          <w:highlight w:val="yellow"/>
        </w:rPr>
        <w:t>by a scintillation counter</w:t>
      </w:r>
      <w:r w:rsidR="00A74070" w:rsidRPr="00437745">
        <w:rPr>
          <w:rFonts w:cstheme="minorHAnsi"/>
          <w:sz w:val="24"/>
          <w:szCs w:val="24"/>
          <w:highlight w:val="yellow"/>
        </w:rPr>
        <w:t xml:space="preserve"> </w:t>
      </w:r>
      <w:bookmarkEnd w:id="87"/>
      <w:r w:rsidRPr="00437745">
        <w:rPr>
          <w:rFonts w:cstheme="minorHAnsi"/>
          <w:sz w:val="24"/>
          <w:szCs w:val="24"/>
          <w:highlight w:val="yellow"/>
        </w:rPr>
        <w:t>(</w:t>
      </w:r>
      <w:r w:rsidRPr="00905A39">
        <w:rPr>
          <w:rFonts w:cstheme="minorHAnsi"/>
          <w:sz w:val="24"/>
          <w:szCs w:val="24"/>
          <w:highlight w:val="yellow"/>
        </w:rPr>
        <w:t>optional</w:t>
      </w:r>
      <w:r w:rsidRPr="00437745">
        <w:rPr>
          <w:rFonts w:cstheme="minorHAnsi"/>
          <w:sz w:val="24"/>
          <w:szCs w:val="24"/>
          <w:highlight w:val="yellow"/>
        </w:rPr>
        <w:t>).</w:t>
      </w:r>
    </w:p>
    <w:p w14:paraId="10C97C49" w14:textId="77777777" w:rsidR="009D5677" w:rsidRPr="00437745" w:rsidRDefault="009D5677" w:rsidP="003229BC">
      <w:pPr>
        <w:pStyle w:val="ListParagraph"/>
        <w:spacing w:after="0" w:line="240" w:lineRule="auto"/>
        <w:ind w:left="1620"/>
        <w:jc w:val="both"/>
        <w:rPr>
          <w:rFonts w:cstheme="minorHAnsi"/>
          <w:sz w:val="24"/>
          <w:szCs w:val="24"/>
        </w:rPr>
      </w:pPr>
    </w:p>
    <w:p w14:paraId="1CB1BC96" w14:textId="28B66A84" w:rsidR="00043FB0" w:rsidRPr="00437745" w:rsidRDefault="005F217A" w:rsidP="003229BC">
      <w:pPr>
        <w:pStyle w:val="ListParagraph"/>
        <w:numPr>
          <w:ilvl w:val="2"/>
          <w:numId w:val="2"/>
        </w:numPr>
        <w:spacing w:after="0" w:line="240" w:lineRule="auto"/>
        <w:jc w:val="both"/>
        <w:rPr>
          <w:rFonts w:cstheme="minorHAnsi"/>
          <w:sz w:val="24"/>
          <w:szCs w:val="24"/>
          <w:highlight w:val="yellow"/>
        </w:rPr>
      </w:pPr>
      <w:bookmarkStart w:id="88" w:name="_Hlk521498862"/>
      <w:r w:rsidRPr="00437745">
        <w:rPr>
          <w:rFonts w:cstheme="minorHAnsi"/>
          <w:sz w:val="24"/>
          <w:szCs w:val="24"/>
          <w:highlight w:val="yellow"/>
        </w:rPr>
        <w:t xml:space="preserve">Hybridize the membrane(s) with </w:t>
      </w:r>
      <w:r w:rsidR="00BD4A10">
        <w:rPr>
          <w:rFonts w:cstheme="minorHAnsi"/>
          <w:sz w:val="24"/>
          <w:szCs w:val="24"/>
          <w:highlight w:val="yellow"/>
        </w:rPr>
        <w:t xml:space="preserve">the </w:t>
      </w:r>
      <w:r w:rsidRPr="00437745">
        <w:rPr>
          <w:rFonts w:cstheme="minorHAnsi"/>
          <w:sz w:val="24"/>
          <w:szCs w:val="24"/>
          <w:highlight w:val="yellow"/>
        </w:rPr>
        <w:t>labeled probes</w:t>
      </w:r>
      <w:r w:rsidR="00BD4A10">
        <w:rPr>
          <w:rFonts w:cstheme="minorHAnsi"/>
          <w:sz w:val="24"/>
          <w:szCs w:val="24"/>
          <w:highlight w:val="yellow"/>
        </w:rPr>
        <w:t>.</w:t>
      </w:r>
    </w:p>
    <w:bookmarkEnd w:id="88"/>
    <w:p w14:paraId="699C8594" w14:textId="77777777" w:rsidR="009D5677" w:rsidRPr="00437745" w:rsidRDefault="009D5677" w:rsidP="003229BC">
      <w:pPr>
        <w:pStyle w:val="ListParagraph"/>
        <w:spacing w:after="0" w:line="240" w:lineRule="auto"/>
        <w:ind w:left="1080"/>
        <w:jc w:val="both"/>
        <w:rPr>
          <w:rFonts w:cstheme="minorHAnsi"/>
          <w:sz w:val="24"/>
          <w:szCs w:val="24"/>
          <w:highlight w:val="yellow"/>
        </w:rPr>
      </w:pPr>
    </w:p>
    <w:p w14:paraId="34BD7CB9" w14:textId="4F00B691" w:rsidR="00E30EE4" w:rsidRPr="00437745" w:rsidRDefault="005F217A" w:rsidP="003229BC">
      <w:pPr>
        <w:pStyle w:val="ListParagraph"/>
        <w:numPr>
          <w:ilvl w:val="3"/>
          <w:numId w:val="2"/>
        </w:numPr>
        <w:spacing w:after="0" w:line="240" w:lineRule="auto"/>
        <w:jc w:val="both"/>
        <w:rPr>
          <w:rFonts w:cstheme="minorHAnsi"/>
          <w:sz w:val="24"/>
          <w:szCs w:val="24"/>
          <w:highlight w:val="yellow"/>
        </w:rPr>
      </w:pPr>
      <w:bookmarkStart w:id="89" w:name="_Hlk521498945"/>
      <w:r w:rsidRPr="00437745">
        <w:rPr>
          <w:rFonts w:cstheme="minorHAnsi"/>
          <w:sz w:val="24"/>
          <w:szCs w:val="24"/>
          <w:highlight w:val="yellow"/>
        </w:rPr>
        <w:t>Prehybridize the membrane</w:t>
      </w:r>
      <w:r w:rsidR="00BD4A10">
        <w:rPr>
          <w:rFonts w:cstheme="minorHAnsi"/>
          <w:sz w:val="24"/>
          <w:szCs w:val="24"/>
          <w:highlight w:val="yellow"/>
        </w:rPr>
        <w:t>.</w:t>
      </w:r>
    </w:p>
    <w:bookmarkEnd w:id="89"/>
    <w:p w14:paraId="646685A5" w14:textId="77777777" w:rsidR="009D5677" w:rsidRPr="00437745" w:rsidRDefault="009D5677" w:rsidP="003229BC">
      <w:pPr>
        <w:pStyle w:val="ListParagraph"/>
        <w:spacing w:after="0" w:line="240" w:lineRule="auto"/>
        <w:ind w:left="1620"/>
        <w:jc w:val="both"/>
        <w:rPr>
          <w:rFonts w:cstheme="minorHAnsi"/>
          <w:sz w:val="24"/>
          <w:szCs w:val="24"/>
        </w:rPr>
      </w:pPr>
    </w:p>
    <w:p w14:paraId="4C21ECDF" w14:textId="0A59E717" w:rsidR="00E30EE4" w:rsidRPr="00437745" w:rsidRDefault="00E30EE4" w:rsidP="003229BC">
      <w:pPr>
        <w:pStyle w:val="ListParagraph"/>
        <w:numPr>
          <w:ilvl w:val="4"/>
          <w:numId w:val="2"/>
        </w:numPr>
        <w:spacing w:after="0" w:line="240" w:lineRule="auto"/>
        <w:jc w:val="both"/>
        <w:rPr>
          <w:rFonts w:cstheme="minorHAnsi"/>
          <w:sz w:val="24"/>
          <w:szCs w:val="24"/>
        </w:rPr>
      </w:pPr>
      <w:r w:rsidRPr="00437745">
        <w:rPr>
          <w:rFonts w:cstheme="minorHAnsi"/>
          <w:sz w:val="24"/>
          <w:szCs w:val="24"/>
        </w:rPr>
        <w:lastRenderedPageBreak/>
        <w:t>Pre</w:t>
      </w:r>
      <w:r w:rsidR="005F217A" w:rsidRPr="00437745">
        <w:rPr>
          <w:rFonts w:cstheme="minorHAnsi"/>
          <w:sz w:val="24"/>
          <w:szCs w:val="24"/>
        </w:rPr>
        <w:t xml:space="preserve">warm the </w:t>
      </w:r>
      <w:r w:rsidR="00435456" w:rsidRPr="00437745">
        <w:rPr>
          <w:rFonts w:cstheme="minorHAnsi"/>
          <w:sz w:val="24"/>
          <w:szCs w:val="24"/>
        </w:rPr>
        <w:t>hy</w:t>
      </w:r>
      <w:r w:rsidR="005D665A" w:rsidRPr="00437745">
        <w:rPr>
          <w:rFonts w:cstheme="minorHAnsi"/>
          <w:sz w:val="24"/>
          <w:szCs w:val="24"/>
        </w:rPr>
        <w:t>bridization</w:t>
      </w:r>
      <w:r w:rsidR="005F217A" w:rsidRPr="00437745">
        <w:rPr>
          <w:rFonts w:cstheme="minorHAnsi"/>
          <w:sz w:val="24"/>
          <w:szCs w:val="24"/>
        </w:rPr>
        <w:t xml:space="preserve"> solution </w:t>
      </w:r>
      <w:r w:rsidR="009F4359" w:rsidRPr="00437745">
        <w:rPr>
          <w:rFonts w:cstheme="minorHAnsi"/>
          <w:sz w:val="24"/>
          <w:szCs w:val="24"/>
        </w:rPr>
        <w:t>at</w:t>
      </w:r>
      <w:r w:rsidR="005F217A" w:rsidRPr="00437745">
        <w:rPr>
          <w:rFonts w:cstheme="minorHAnsi"/>
          <w:sz w:val="24"/>
          <w:szCs w:val="24"/>
        </w:rPr>
        <w:t xml:space="preserve"> 42</w:t>
      </w:r>
      <w:r w:rsidR="00C51914" w:rsidRPr="00437745">
        <w:rPr>
          <w:rFonts w:cstheme="minorHAnsi"/>
          <w:sz w:val="24"/>
          <w:szCs w:val="24"/>
        </w:rPr>
        <w:t xml:space="preserve"> </w:t>
      </w:r>
      <w:r w:rsidR="00BD4A10">
        <w:rPr>
          <w:rFonts w:cstheme="minorHAnsi"/>
          <w:sz w:val="24"/>
          <w:szCs w:val="24"/>
        </w:rPr>
        <w:t>°</w:t>
      </w:r>
      <w:r w:rsidR="005F217A" w:rsidRPr="00437745">
        <w:rPr>
          <w:rFonts w:cstheme="minorHAnsi"/>
          <w:sz w:val="24"/>
          <w:szCs w:val="24"/>
        </w:rPr>
        <w:t>C for 30 min</w:t>
      </w:r>
      <w:r w:rsidR="00BD4A10">
        <w:rPr>
          <w:rFonts w:cstheme="minorHAnsi"/>
          <w:sz w:val="24"/>
          <w:szCs w:val="24"/>
        </w:rPr>
        <w:t>.</w:t>
      </w:r>
      <w:r w:rsidR="005F217A" w:rsidRPr="00437745">
        <w:rPr>
          <w:rFonts w:cstheme="minorHAnsi"/>
          <w:sz w:val="24"/>
          <w:szCs w:val="24"/>
        </w:rPr>
        <w:t xml:space="preserve"> </w:t>
      </w:r>
      <w:r w:rsidR="00BD4A10">
        <w:rPr>
          <w:rFonts w:cstheme="minorHAnsi"/>
          <w:sz w:val="24"/>
          <w:szCs w:val="24"/>
        </w:rPr>
        <w:t>M</w:t>
      </w:r>
      <w:r w:rsidR="005F217A" w:rsidRPr="00437745">
        <w:rPr>
          <w:rFonts w:cstheme="minorHAnsi"/>
          <w:sz w:val="24"/>
          <w:szCs w:val="24"/>
        </w:rPr>
        <w:t>ix 20</w:t>
      </w:r>
      <w:r w:rsidR="005F217A" w:rsidRPr="00437745">
        <w:rPr>
          <w:rFonts w:eastAsia="SimSun" w:cstheme="minorHAnsi"/>
          <w:sz w:val="24"/>
          <w:szCs w:val="24"/>
        </w:rPr>
        <w:t xml:space="preserve"> </w:t>
      </w:r>
      <w:r w:rsidR="005F217A" w:rsidRPr="00437745">
        <w:rPr>
          <w:rFonts w:cstheme="minorHAnsi"/>
          <w:sz w:val="24"/>
          <w:szCs w:val="24"/>
        </w:rPr>
        <w:t>m</w:t>
      </w:r>
      <w:r w:rsidR="005F217A" w:rsidRPr="00437745">
        <w:rPr>
          <w:rFonts w:eastAsia="SimSun" w:cstheme="minorHAnsi"/>
          <w:sz w:val="24"/>
          <w:szCs w:val="24"/>
        </w:rPr>
        <w:t>L</w:t>
      </w:r>
      <w:r w:rsidR="005F217A" w:rsidRPr="00437745">
        <w:rPr>
          <w:rFonts w:cstheme="minorHAnsi"/>
          <w:sz w:val="24"/>
          <w:szCs w:val="24"/>
        </w:rPr>
        <w:t xml:space="preserve"> </w:t>
      </w:r>
      <w:r w:rsidR="00BD4A10">
        <w:rPr>
          <w:rFonts w:cstheme="minorHAnsi"/>
          <w:sz w:val="24"/>
          <w:szCs w:val="24"/>
        </w:rPr>
        <w:t xml:space="preserve">of </w:t>
      </w:r>
      <w:r w:rsidR="005F217A" w:rsidRPr="00437745">
        <w:rPr>
          <w:rFonts w:cstheme="minorHAnsi"/>
          <w:sz w:val="24"/>
          <w:szCs w:val="24"/>
        </w:rPr>
        <w:t xml:space="preserve">prewarmed </w:t>
      </w:r>
      <w:r w:rsidR="005D665A" w:rsidRPr="00437745">
        <w:rPr>
          <w:rFonts w:cstheme="minorHAnsi"/>
          <w:sz w:val="24"/>
          <w:szCs w:val="24"/>
        </w:rPr>
        <w:t>hybridization</w:t>
      </w:r>
      <w:r w:rsidR="005F217A" w:rsidRPr="00437745">
        <w:rPr>
          <w:rFonts w:cstheme="minorHAnsi"/>
          <w:sz w:val="24"/>
          <w:szCs w:val="24"/>
        </w:rPr>
        <w:t xml:space="preserve"> solution with 200</w:t>
      </w:r>
      <w:r w:rsidR="005F217A" w:rsidRPr="00437745">
        <w:rPr>
          <w:rFonts w:eastAsia="SimSun" w:cstheme="minorHAnsi"/>
          <w:sz w:val="24"/>
          <w:szCs w:val="24"/>
        </w:rPr>
        <w:t xml:space="preserve"> </w:t>
      </w:r>
      <w:r w:rsidR="002E6ABF" w:rsidRPr="00437745">
        <w:rPr>
          <w:rFonts w:cstheme="minorHAnsi"/>
          <w:sz w:val="24"/>
          <w:szCs w:val="24"/>
        </w:rPr>
        <w:t>μ</w:t>
      </w:r>
      <w:r w:rsidR="002E6ABF" w:rsidRPr="00437745">
        <w:rPr>
          <w:rFonts w:eastAsia="SimSun" w:cstheme="minorHAnsi"/>
          <w:sz w:val="24"/>
          <w:szCs w:val="24"/>
        </w:rPr>
        <w:t>g</w:t>
      </w:r>
      <w:r w:rsidR="009D1549" w:rsidRPr="00437745">
        <w:rPr>
          <w:rFonts w:eastAsia="SimSun" w:cstheme="minorHAnsi"/>
          <w:sz w:val="24"/>
          <w:szCs w:val="24"/>
        </w:rPr>
        <w:t xml:space="preserve"> </w:t>
      </w:r>
      <w:r w:rsidR="00BD4A10">
        <w:rPr>
          <w:rFonts w:eastAsia="SimSun" w:cstheme="minorHAnsi"/>
          <w:sz w:val="24"/>
          <w:szCs w:val="24"/>
        </w:rPr>
        <w:t xml:space="preserve">of </w:t>
      </w:r>
      <w:r w:rsidR="005F217A" w:rsidRPr="00437745">
        <w:rPr>
          <w:rFonts w:cstheme="minorHAnsi"/>
          <w:sz w:val="24"/>
          <w:szCs w:val="24"/>
        </w:rPr>
        <w:t xml:space="preserve">boiled </w:t>
      </w:r>
      <w:r w:rsidR="002E6ABF" w:rsidRPr="00437745">
        <w:rPr>
          <w:rFonts w:cstheme="minorHAnsi"/>
          <w:sz w:val="24"/>
          <w:szCs w:val="24"/>
        </w:rPr>
        <w:t>salmon</w:t>
      </w:r>
      <w:r w:rsidR="005F217A" w:rsidRPr="00437745">
        <w:rPr>
          <w:rFonts w:cstheme="minorHAnsi"/>
          <w:sz w:val="24"/>
          <w:szCs w:val="24"/>
        </w:rPr>
        <w:t xml:space="preserve"> sperm DNA in a 50</w:t>
      </w:r>
      <w:r w:rsidR="00BD4A10">
        <w:rPr>
          <w:rFonts w:cstheme="minorHAnsi"/>
          <w:sz w:val="24"/>
          <w:szCs w:val="24"/>
        </w:rPr>
        <w:t>-</w:t>
      </w:r>
      <w:r w:rsidR="005F217A" w:rsidRPr="00437745">
        <w:rPr>
          <w:rFonts w:cstheme="minorHAnsi"/>
          <w:sz w:val="24"/>
          <w:szCs w:val="24"/>
        </w:rPr>
        <w:t>m</w:t>
      </w:r>
      <w:r w:rsidR="005F217A" w:rsidRPr="00437745">
        <w:rPr>
          <w:rFonts w:eastAsia="SimSun" w:cstheme="minorHAnsi"/>
          <w:sz w:val="24"/>
          <w:szCs w:val="24"/>
        </w:rPr>
        <w:t>L</w:t>
      </w:r>
      <w:r w:rsidR="005F217A" w:rsidRPr="00437745">
        <w:rPr>
          <w:rFonts w:cstheme="minorHAnsi"/>
          <w:sz w:val="24"/>
          <w:szCs w:val="24"/>
        </w:rPr>
        <w:t xml:space="preserve"> tube</w:t>
      </w:r>
      <w:r w:rsidRPr="00437745">
        <w:rPr>
          <w:rFonts w:cstheme="minorHAnsi"/>
          <w:sz w:val="24"/>
          <w:szCs w:val="24"/>
        </w:rPr>
        <w:t>.</w:t>
      </w:r>
    </w:p>
    <w:p w14:paraId="4C89105C" w14:textId="77777777" w:rsidR="009D5677" w:rsidRPr="00437745" w:rsidRDefault="009D5677" w:rsidP="003229BC">
      <w:pPr>
        <w:spacing w:after="0" w:line="240" w:lineRule="auto"/>
        <w:jc w:val="both"/>
        <w:rPr>
          <w:rFonts w:cstheme="minorHAnsi"/>
          <w:sz w:val="24"/>
          <w:szCs w:val="24"/>
        </w:rPr>
      </w:pPr>
    </w:p>
    <w:p w14:paraId="41458219" w14:textId="34C80EE3" w:rsidR="00043FB0" w:rsidRPr="00437745" w:rsidRDefault="00E30EE4" w:rsidP="003229BC">
      <w:pPr>
        <w:pStyle w:val="ListParagraph"/>
        <w:numPr>
          <w:ilvl w:val="4"/>
          <w:numId w:val="2"/>
        </w:numPr>
        <w:spacing w:after="0" w:line="240" w:lineRule="auto"/>
        <w:jc w:val="both"/>
        <w:rPr>
          <w:rFonts w:cstheme="minorHAnsi"/>
          <w:sz w:val="24"/>
          <w:szCs w:val="24"/>
          <w:highlight w:val="yellow"/>
        </w:rPr>
      </w:pPr>
      <w:r w:rsidRPr="00437745">
        <w:rPr>
          <w:rFonts w:cstheme="minorHAnsi"/>
          <w:sz w:val="24"/>
          <w:szCs w:val="24"/>
          <w:highlight w:val="yellow"/>
        </w:rPr>
        <w:t>P</w:t>
      </w:r>
      <w:r w:rsidR="005F217A" w:rsidRPr="00437745">
        <w:rPr>
          <w:rFonts w:cstheme="minorHAnsi"/>
          <w:sz w:val="24"/>
          <w:szCs w:val="24"/>
          <w:highlight w:val="yellow"/>
        </w:rPr>
        <w:t>lace the membrane into the hybridization tube</w:t>
      </w:r>
      <w:r w:rsidR="00BD4A10">
        <w:rPr>
          <w:rFonts w:cstheme="minorHAnsi"/>
          <w:sz w:val="24"/>
          <w:szCs w:val="24"/>
          <w:highlight w:val="yellow"/>
        </w:rPr>
        <w:t>.</w:t>
      </w:r>
      <w:r w:rsidR="005F217A" w:rsidRPr="00437745">
        <w:rPr>
          <w:rFonts w:cstheme="minorHAnsi"/>
          <w:sz w:val="24"/>
          <w:szCs w:val="24"/>
          <w:highlight w:val="yellow"/>
        </w:rPr>
        <w:t xml:space="preserve"> </w:t>
      </w:r>
      <w:r w:rsidR="00BD4A10">
        <w:rPr>
          <w:rFonts w:cstheme="minorHAnsi"/>
          <w:sz w:val="24"/>
          <w:szCs w:val="24"/>
          <w:highlight w:val="yellow"/>
        </w:rPr>
        <w:t>A</w:t>
      </w:r>
      <w:r w:rsidR="005F217A" w:rsidRPr="00437745">
        <w:rPr>
          <w:rFonts w:cstheme="minorHAnsi"/>
          <w:sz w:val="24"/>
          <w:szCs w:val="24"/>
          <w:highlight w:val="yellow"/>
        </w:rPr>
        <w:t xml:space="preserve">dd the mixed prehybridization solution to the </w:t>
      </w:r>
      <w:r w:rsidR="009F4359" w:rsidRPr="00437745">
        <w:rPr>
          <w:rFonts w:cstheme="minorHAnsi"/>
          <w:sz w:val="24"/>
          <w:szCs w:val="24"/>
          <w:highlight w:val="yellow"/>
        </w:rPr>
        <w:t xml:space="preserve">hybridization </w:t>
      </w:r>
      <w:r w:rsidR="005F217A" w:rsidRPr="00437745">
        <w:rPr>
          <w:rFonts w:cstheme="minorHAnsi"/>
          <w:sz w:val="24"/>
          <w:szCs w:val="24"/>
          <w:highlight w:val="yellow"/>
        </w:rPr>
        <w:t>tube</w:t>
      </w:r>
      <w:r w:rsidR="00BD4A10">
        <w:rPr>
          <w:rFonts w:cstheme="minorHAnsi"/>
          <w:sz w:val="24"/>
          <w:szCs w:val="24"/>
          <w:highlight w:val="yellow"/>
        </w:rPr>
        <w:t>.</w:t>
      </w:r>
      <w:r w:rsidR="005F217A" w:rsidRPr="00437745">
        <w:rPr>
          <w:rFonts w:cstheme="minorHAnsi"/>
          <w:sz w:val="24"/>
          <w:szCs w:val="24"/>
          <w:highlight w:val="yellow"/>
        </w:rPr>
        <w:t xml:space="preserve"> </w:t>
      </w:r>
      <w:r w:rsidR="00BD4A10">
        <w:rPr>
          <w:rFonts w:cstheme="minorHAnsi"/>
          <w:sz w:val="24"/>
          <w:szCs w:val="24"/>
          <w:highlight w:val="yellow"/>
        </w:rPr>
        <w:t>P</w:t>
      </w:r>
      <w:r w:rsidR="005F217A" w:rsidRPr="00437745">
        <w:rPr>
          <w:rFonts w:cstheme="minorHAnsi"/>
          <w:sz w:val="24"/>
          <w:szCs w:val="24"/>
          <w:highlight w:val="yellow"/>
        </w:rPr>
        <w:t xml:space="preserve">lace </w:t>
      </w:r>
      <w:r w:rsidR="009F4359" w:rsidRPr="00437745">
        <w:rPr>
          <w:rFonts w:cstheme="minorHAnsi"/>
          <w:sz w:val="24"/>
          <w:szCs w:val="24"/>
          <w:highlight w:val="yellow"/>
        </w:rPr>
        <w:t>it</w:t>
      </w:r>
      <w:r w:rsidR="005F217A" w:rsidRPr="00437745">
        <w:rPr>
          <w:rFonts w:cstheme="minorHAnsi"/>
          <w:sz w:val="24"/>
          <w:szCs w:val="24"/>
          <w:highlight w:val="yellow"/>
        </w:rPr>
        <w:t xml:space="preserve"> into the hybridization oven (set </w:t>
      </w:r>
      <w:r w:rsidR="009F4359" w:rsidRPr="00437745">
        <w:rPr>
          <w:rFonts w:cstheme="minorHAnsi"/>
          <w:sz w:val="24"/>
          <w:szCs w:val="24"/>
          <w:highlight w:val="yellow"/>
        </w:rPr>
        <w:t xml:space="preserve">rolling and </w:t>
      </w:r>
      <w:r w:rsidR="005F217A" w:rsidRPr="00437745">
        <w:rPr>
          <w:rFonts w:cstheme="minorHAnsi"/>
          <w:sz w:val="24"/>
          <w:szCs w:val="24"/>
          <w:highlight w:val="yellow"/>
        </w:rPr>
        <w:t xml:space="preserve">the temperature </w:t>
      </w:r>
      <w:bookmarkStart w:id="90" w:name="_Hlk513810828"/>
      <w:r w:rsidR="005F217A" w:rsidRPr="00437745">
        <w:rPr>
          <w:rFonts w:cstheme="minorHAnsi"/>
          <w:sz w:val="24"/>
          <w:szCs w:val="24"/>
          <w:highlight w:val="yellow"/>
        </w:rPr>
        <w:t>at 42</w:t>
      </w:r>
      <w:r w:rsidR="008716C5" w:rsidRPr="00437745">
        <w:rPr>
          <w:rFonts w:cstheme="minorHAnsi"/>
          <w:sz w:val="24"/>
          <w:szCs w:val="24"/>
          <w:highlight w:val="yellow"/>
        </w:rPr>
        <w:t xml:space="preserve"> </w:t>
      </w:r>
      <w:r w:rsidR="00826AAF" w:rsidRPr="00437745">
        <w:rPr>
          <w:rFonts w:cstheme="minorHAnsi"/>
          <w:sz w:val="24"/>
          <w:szCs w:val="24"/>
          <w:highlight w:val="yellow"/>
        </w:rPr>
        <w:t>°</w:t>
      </w:r>
      <w:r w:rsidR="005F217A" w:rsidRPr="00437745">
        <w:rPr>
          <w:rFonts w:cstheme="minorHAnsi"/>
          <w:sz w:val="24"/>
          <w:szCs w:val="24"/>
          <w:highlight w:val="yellow"/>
        </w:rPr>
        <w:t>C</w:t>
      </w:r>
      <w:bookmarkEnd w:id="90"/>
      <w:r w:rsidR="005F217A" w:rsidRPr="00437745">
        <w:rPr>
          <w:rFonts w:cstheme="minorHAnsi"/>
          <w:sz w:val="24"/>
          <w:szCs w:val="24"/>
          <w:highlight w:val="yellow"/>
        </w:rPr>
        <w:t>)</w:t>
      </w:r>
      <w:r w:rsidR="00BD4A10">
        <w:rPr>
          <w:rFonts w:cstheme="minorHAnsi"/>
          <w:sz w:val="24"/>
          <w:szCs w:val="24"/>
          <w:highlight w:val="yellow"/>
        </w:rPr>
        <w:t xml:space="preserve"> and</w:t>
      </w:r>
      <w:r w:rsidR="005F217A" w:rsidRPr="00437745">
        <w:rPr>
          <w:rFonts w:cstheme="minorHAnsi"/>
          <w:sz w:val="24"/>
          <w:szCs w:val="24"/>
          <w:highlight w:val="yellow"/>
        </w:rPr>
        <w:t xml:space="preserve"> let the prehybridization proceed for 30 min.</w:t>
      </w:r>
    </w:p>
    <w:p w14:paraId="229CC968" w14:textId="77777777" w:rsidR="009D5677" w:rsidRPr="00437745" w:rsidRDefault="009D5677" w:rsidP="003229BC">
      <w:pPr>
        <w:spacing w:after="0" w:line="240" w:lineRule="auto"/>
        <w:jc w:val="both"/>
        <w:rPr>
          <w:rFonts w:cstheme="minorHAnsi"/>
          <w:sz w:val="24"/>
          <w:szCs w:val="24"/>
          <w:highlight w:val="yellow"/>
        </w:rPr>
      </w:pPr>
    </w:p>
    <w:p w14:paraId="73E769D4" w14:textId="6D4DAE58" w:rsidR="00E30EE4" w:rsidRPr="00437745" w:rsidRDefault="00E30EE4" w:rsidP="003229BC">
      <w:pPr>
        <w:pStyle w:val="ListParagraph"/>
        <w:numPr>
          <w:ilvl w:val="3"/>
          <w:numId w:val="2"/>
        </w:numPr>
        <w:spacing w:after="0" w:line="240" w:lineRule="auto"/>
        <w:jc w:val="both"/>
        <w:rPr>
          <w:rFonts w:cstheme="minorHAnsi"/>
          <w:sz w:val="24"/>
          <w:szCs w:val="24"/>
          <w:highlight w:val="yellow"/>
        </w:rPr>
      </w:pPr>
      <w:bookmarkStart w:id="91" w:name="_Hlk521499009"/>
      <w:r w:rsidRPr="00437745">
        <w:rPr>
          <w:rFonts w:cstheme="minorHAnsi"/>
          <w:sz w:val="24"/>
          <w:szCs w:val="24"/>
          <w:highlight w:val="yellow"/>
        </w:rPr>
        <w:t xml:space="preserve">Hybridize the membrane with </w:t>
      </w:r>
      <w:r w:rsidR="00BD4A10">
        <w:rPr>
          <w:rFonts w:cstheme="minorHAnsi"/>
          <w:sz w:val="24"/>
          <w:szCs w:val="24"/>
          <w:highlight w:val="yellow"/>
        </w:rPr>
        <w:t xml:space="preserve">the </w:t>
      </w:r>
      <w:r w:rsidRPr="00437745">
        <w:rPr>
          <w:rFonts w:cstheme="minorHAnsi"/>
          <w:sz w:val="24"/>
          <w:szCs w:val="24"/>
          <w:highlight w:val="yellow"/>
        </w:rPr>
        <w:t>labeled probe(s)</w:t>
      </w:r>
      <w:r w:rsidR="00BD4A10">
        <w:rPr>
          <w:rFonts w:cstheme="minorHAnsi"/>
          <w:sz w:val="24"/>
          <w:szCs w:val="24"/>
          <w:highlight w:val="yellow"/>
        </w:rPr>
        <w:t>.</w:t>
      </w:r>
    </w:p>
    <w:bookmarkEnd w:id="91"/>
    <w:p w14:paraId="0FD3DC0F" w14:textId="77777777" w:rsidR="009D5677" w:rsidRPr="00437745" w:rsidRDefault="009D5677" w:rsidP="003229BC">
      <w:pPr>
        <w:pStyle w:val="ListParagraph"/>
        <w:spacing w:after="0" w:line="240" w:lineRule="auto"/>
        <w:ind w:left="1620"/>
        <w:jc w:val="both"/>
        <w:rPr>
          <w:rFonts w:cstheme="minorHAnsi"/>
          <w:sz w:val="24"/>
          <w:szCs w:val="24"/>
          <w:highlight w:val="yellow"/>
        </w:rPr>
      </w:pPr>
    </w:p>
    <w:p w14:paraId="4FE81FEE" w14:textId="6D25FB67" w:rsidR="00EB609A" w:rsidRDefault="005F217A" w:rsidP="003229BC">
      <w:pPr>
        <w:pStyle w:val="ListParagraph"/>
        <w:numPr>
          <w:ilvl w:val="4"/>
          <w:numId w:val="2"/>
        </w:numPr>
        <w:spacing w:after="0" w:line="240" w:lineRule="auto"/>
        <w:jc w:val="both"/>
        <w:rPr>
          <w:rFonts w:cstheme="minorHAnsi"/>
          <w:sz w:val="24"/>
          <w:szCs w:val="24"/>
        </w:rPr>
      </w:pPr>
      <w:r w:rsidRPr="00437745">
        <w:rPr>
          <w:rFonts w:cstheme="minorHAnsi"/>
          <w:sz w:val="24"/>
          <w:szCs w:val="24"/>
          <w:highlight w:val="yellow"/>
        </w:rPr>
        <w:t xml:space="preserve">Take out the hybridization tube </w:t>
      </w:r>
      <w:r w:rsidR="00552A88" w:rsidRPr="00437745">
        <w:rPr>
          <w:rFonts w:cstheme="minorHAnsi"/>
          <w:sz w:val="24"/>
          <w:szCs w:val="24"/>
          <w:highlight w:val="yellow"/>
        </w:rPr>
        <w:t xml:space="preserve">and </w:t>
      </w:r>
      <w:r w:rsidRPr="00437745">
        <w:rPr>
          <w:rFonts w:cstheme="minorHAnsi"/>
          <w:sz w:val="24"/>
          <w:szCs w:val="24"/>
          <w:highlight w:val="yellow"/>
        </w:rPr>
        <w:t>pour the prehybridization solution into a 50</w:t>
      </w:r>
      <w:r w:rsidR="00BD4A10">
        <w:rPr>
          <w:rFonts w:cstheme="minorHAnsi"/>
          <w:sz w:val="24"/>
          <w:szCs w:val="24"/>
          <w:highlight w:val="yellow"/>
        </w:rPr>
        <w:t>-</w:t>
      </w:r>
      <w:r w:rsidR="00BC696A" w:rsidRPr="00437745">
        <w:rPr>
          <w:rFonts w:cstheme="minorHAnsi"/>
          <w:sz w:val="24"/>
          <w:szCs w:val="24"/>
          <w:highlight w:val="yellow"/>
        </w:rPr>
        <w:t xml:space="preserve">mL </w:t>
      </w:r>
      <w:r w:rsidRPr="00437745">
        <w:rPr>
          <w:rFonts w:cstheme="minorHAnsi"/>
          <w:sz w:val="24"/>
          <w:szCs w:val="24"/>
          <w:highlight w:val="yellow"/>
        </w:rPr>
        <w:t>tube</w:t>
      </w:r>
      <w:r w:rsidR="0063674F" w:rsidRPr="00437745">
        <w:rPr>
          <w:rFonts w:cstheme="minorHAnsi"/>
          <w:sz w:val="24"/>
          <w:szCs w:val="24"/>
          <w:highlight w:val="yellow"/>
        </w:rPr>
        <w:t>;</w:t>
      </w:r>
      <w:r w:rsidRPr="00437745">
        <w:rPr>
          <w:rFonts w:cstheme="minorHAnsi"/>
          <w:sz w:val="24"/>
          <w:szCs w:val="24"/>
          <w:highlight w:val="yellow"/>
        </w:rPr>
        <w:t xml:space="preserve"> add the </w:t>
      </w:r>
      <w:r w:rsidR="00A71FCA" w:rsidRPr="00437745">
        <w:rPr>
          <w:rFonts w:cstheme="minorHAnsi"/>
          <w:sz w:val="24"/>
          <w:szCs w:val="24"/>
          <w:highlight w:val="yellow"/>
        </w:rPr>
        <w:t>denatured</w:t>
      </w:r>
      <w:r w:rsidRPr="00437745">
        <w:rPr>
          <w:rFonts w:cstheme="minorHAnsi"/>
          <w:sz w:val="24"/>
          <w:szCs w:val="24"/>
          <w:highlight w:val="yellow"/>
        </w:rPr>
        <w:t xml:space="preserve"> probe</w:t>
      </w:r>
      <w:r w:rsidR="00264031" w:rsidRPr="00437745">
        <w:rPr>
          <w:rFonts w:cstheme="minorHAnsi"/>
          <w:sz w:val="24"/>
          <w:szCs w:val="24"/>
          <w:highlight w:val="yellow"/>
        </w:rPr>
        <w:t xml:space="preserve"> (heat</w:t>
      </w:r>
      <w:r w:rsidR="00905A39">
        <w:rPr>
          <w:rFonts w:cstheme="minorHAnsi"/>
          <w:sz w:val="24"/>
          <w:szCs w:val="24"/>
          <w:highlight w:val="yellow"/>
        </w:rPr>
        <w:t>ed</w:t>
      </w:r>
      <w:r w:rsidR="00264031" w:rsidRPr="00437745">
        <w:rPr>
          <w:rFonts w:cstheme="minorHAnsi"/>
          <w:sz w:val="24"/>
          <w:szCs w:val="24"/>
          <w:highlight w:val="yellow"/>
        </w:rPr>
        <w:t xml:space="preserve"> </w:t>
      </w:r>
      <w:r w:rsidR="00C51914" w:rsidRPr="00437745">
        <w:rPr>
          <w:rFonts w:cstheme="minorHAnsi"/>
          <w:sz w:val="24"/>
          <w:szCs w:val="24"/>
          <w:highlight w:val="yellow"/>
        </w:rPr>
        <w:t xml:space="preserve">at 100 </w:t>
      </w:r>
      <w:r w:rsidR="00826AAF" w:rsidRPr="00437745">
        <w:rPr>
          <w:rFonts w:cstheme="minorHAnsi"/>
          <w:sz w:val="24"/>
          <w:szCs w:val="24"/>
          <w:highlight w:val="yellow"/>
        </w:rPr>
        <w:t>°</w:t>
      </w:r>
      <w:r w:rsidR="00C51914" w:rsidRPr="00437745">
        <w:rPr>
          <w:rFonts w:cstheme="minorHAnsi"/>
          <w:sz w:val="24"/>
          <w:szCs w:val="24"/>
          <w:highlight w:val="yellow"/>
        </w:rPr>
        <w:t>C for 3 min)</w:t>
      </w:r>
      <w:r w:rsidR="00E30EE4" w:rsidRPr="00437745">
        <w:rPr>
          <w:rFonts w:cstheme="minorHAnsi"/>
          <w:sz w:val="24"/>
          <w:szCs w:val="24"/>
          <w:highlight w:val="yellow"/>
        </w:rPr>
        <w:t xml:space="preserve"> from </w:t>
      </w:r>
      <w:r w:rsidR="00EB609A">
        <w:rPr>
          <w:rFonts w:cstheme="minorHAnsi"/>
          <w:sz w:val="24"/>
          <w:szCs w:val="24"/>
          <w:highlight w:val="yellow"/>
        </w:rPr>
        <w:t xml:space="preserve">step </w:t>
      </w:r>
      <w:r w:rsidR="00E30EE4" w:rsidRPr="00437745">
        <w:rPr>
          <w:rFonts w:cstheme="minorHAnsi"/>
          <w:sz w:val="24"/>
          <w:szCs w:val="24"/>
          <w:highlight w:val="yellow"/>
        </w:rPr>
        <w:t>5.1.2.7</w:t>
      </w:r>
      <w:r w:rsidRPr="00437745">
        <w:rPr>
          <w:rFonts w:cstheme="minorHAnsi"/>
          <w:sz w:val="24"/>
          <w:szCs w:val="24"/>
          <w:highlight w:val="yellow"/>
        </w:rPr>
        <w:t xml:space="preserve"> to </w:t>
      </w:r>
      <w:r w:rsidR="00BC21D5" w:rsidRPr="00437745">
        <w:rPr>
          <w:rFonts w:cstheme="minorHAnsi"/>
          <w:sz w:val="24"/>
          <w:szCs w:val="24"/>
          <w:highlight w:val="yellow"/>
        </w:rPr>
        <w:t>this tube</w:t>
      </w:r>
      <w:r w:rsidRPr="00437745">
        <w:rPr>
          <w:rFonts w:cstheme="minorHAnsi"/>
          <w:sz w:val="24"/>
          <w:szCs w:val="24"/>
          <w:highlight w:val="yellow"/>
        </w:rPr>
        <w:t xml:space="preserve"> and mix</w:t>
      </w:r>
      <w:r w:rsidR="00E30EE4" w:rsidRPr="00437745">
        <w:rPr>
          <w:rFonts w:cstheme="minorHAnsi"/>
          <w:sz w:val="24"/>
          <w:szCs w:val="24"/>
          <w:highlight w:val="yellow"/>
        </w:rPr>
        <w:t xml:space="preserve"> </w:t>
      </w:r>
      <w:r w:rsidR="00C51914" w:rsidRPr="00437745">
        <w:rPr>
          <w:rFonts w:cstheme="minorHAnsi"/>
          <w:sz w:val="24"/>
          <w:szCs w:val="24"/>
          <w:highlight w:val="yellow"/>
        </w:rPr>
        <w:t>gently</w:t>
      </w:r>
      <w:r w:rsidR="00EB609A">
        <w:rPr>
          <w:rFonts w:cstheme="minorHAnsi"/>
          <w:sz w:val="24"/>
          <w:szCs w:val="24"/>
          <w:highlight w:val="yellow"/>
        </w:rPr>
        <w:t>.</w:t>
      </w:r>
      <w:r w:rsidR="00C51914" w:rsidRPr="00437745">
        <w:rPr>
          <w:rFonts w:cstheme="minorHAnsi"/>
          <w:sz w:val="24"/>
          <w:szCs w:val="24"/>
        </w:rPr>
        <w:t xml:space="preserve"> </w:t>
      </w:r>
    </w:p>
    <w:p w14:paraId="6264D9B6" w14:textId="77777777" w:rsidR="00EB609A" w:rsidRDefault="00EB609A" w:rsidP="00EB609A">
      <w:pPr>
        <w:pStyle w:val="ListParagraph"/>
        <w:spacing w:after="0" w:line="240" w:lineRule="auto"/>
        <w:ind w:left="0"/>
        <w:jc w:val="both"/>
        <w:rPr>
          <w:rFonts w:cstheme="minorHAnsi"/>
          <w:sz w:val="24"/>
          <w:szCs w:val="24"/>
        </w:rPr>
      </w:pPr>
    </w:p>
    <w:p w14:paraId="4DADF09C" w14:textId="54E07BB6" w:rsidR="00E30EE4" w:rsidRPr="00EB609A" w:rsidRDefault="00E30EE4" w:rsidP="00905A39">
      <w:pPr>
        <w:pStyle w:val="ListParagraph"/>
        <w:spacing w:after="0" w:line="240" w:lineRule="auto"/>
        <w:ind w:left="0"/>
        <w:jc w:val="both"/>
        <w:rPr>
          <w:rFonts w:cstheme="minorHAnsi"/>
          <w:sz w:val="24"/>
          <w:szCs w:val="24"/>
        </w:rPr>
      </w:pPr>
      <w:r w:rsidRPr="00DD062A">
        <w:rPr>
          <w:rFonts w:cstheme="minorHAnsi"/>
          <w:sz w:val="24"/>
          <w:szCs w:val="24"/>
        </w:rPr>
        <w:t xml:space="preserve">Note: </w:t>
      </w:r>
      <w:r w:rsidR="00EB609A">
        <w:rPr>
          <w:rFonts w:cstheme="minorHAnsi"/>
          <w:sz w:val="24"/>
          <w:szCs w:val="24"/>
        </w:rPr>
        <w:t>R</w:t>
      </w:r>
      <w:r w:rsidRPr="00DD062A">
        <w:rPr>
          <w:rFonts w:cstheme="minorHAnsi"/>
          <w:sz w:val="24"/>
          <w:szCs w:val="24"/>
        </w:rPr>
        <w:t xml:space="preserve">educe </w:t>
      </w:r>
      <w:r w:rsidR="00EB609A">
        <w:rPr>
          <w:rFonts w:cstheme="minorHAnsi"/>
          <w:sz w:val="24"/>
          <w:szCs w:val="24"/>
        </w:rPr>
        <w:t xml:space="preserve">any </w:t>
      </w:r>
      <w:r w:rsidRPr="00DD062A">
        <w:rPr>
          <w:rFonts w:cstheme="minorHAnsi"/>
          <w:sz w:val="24"/>
          <w:szCs w:val="24"/>
        </w:rPr>
        <w:t>inducing bubbles.</w:t>
      </w:r>
    </w:p>
    <w:p w14:paraId="24F45D40" w14:textId="77777777" w:rsidR="009D5677" w:rsidRPr="00437745" w:rsidRDefault="009D5677" w:rsidP="003229BC">
      <w:pPr>
        <w:pStyle w:val="ListParagraph"/>
        <w:spacing w:after="0" w:line="240" w:lineRule="auto"/>
        <w:ind w:left="1080"/>
        <w:jc w:val="both"/>
        <w:rPr>
          <w:rFonts w:cstheme="minorHAnsi"/>
          <w:sz w:val="24"/>
          <w:szCs w:val="24"/>
        </w:rPr>
      </w:pPr>
    </w:p>
    <w:p w14:paraId="4DAA2C27" w14:textId="140380EF" w:rsidR="00043FB0" w:rsidRPr="00437745" w:rsidRDefault="00E30EE4" w:rsidP="003229BC">
      <w:pPr>
        <w:pStyle w:val="ListParagraph"/>
        <w:numPr>
          <w:ilvl w:val="4"/>
          <w:numId w:val="2"/>
        </w:numPr>
        <w:spacing w:after="0" w:line="240" w:lineRule="auto"/>
        <w:jc w:val="both"/>
        <w:rPr>
          <w:rFonts w:cstheme="minorHAnsi"/>
          <w:sz w:val="24"/>
          <w:szCs w:val="24"/>
        </w:rPr>
      </w:pPr>
      <w:r w:rsidRPr="00437745">
        <w:rPr>
          <w:rFonts w:cstheme="minorHAnsi"/>
          <w:sz w:val="24"/>
          <w:szCs w:val="24"/>
        </w:rPr>
        <w:t xml:space="preserve">Return </w:t>
      </w:r>
      <w:r w:rsidR="005F217A" w:rsidRPr="00437745">
        <w:rPr>
          <w:rFonts w:cstheme="minorHAnsi"/>
          <w:sz w:val="24"/>
          <w:szCs w:val="24"/>
        </w:rPr>
        <w:t>the mixed solution to the hybridization tube</w:t>
      </w:r>
      <w:r w:rsidR="00EB609A">
        <w:rPr>
          <w:rFonts w:cstheme="minorHAnsi"/>
          <w:sz w:val="24"/>
          <w:szCs w:val="24"/>
        </w:rPr>
        <w:t xml:space="preserve"> and</w:t>
      </w:r>
      <w:r w:rsidR="005F217A" w:rsidRPr="00437745">
        <w:rPr>
          <w:rFonts w:cstheme="minorHAnsi"/>
          <w:sz w:val="24"/>
          <w:szCs w:val="24"/>
        </w:rPr>
        <w:t xml:space="preserve"> </w:t>
      </w:r>
      <w:r w:rsidRPr="00437745">
        <w:rPr>
          <w:rFonts w:cstheme="minorHAnsi"/>
          <w:sz w:val="24"/>
          <w:szCs w:val="24"/>
        </w:rPr>
        <w:t xml:space="preserve">perform </w:t>
      </w:r>
      <w:r w:rsidR="005F217A" w:rsidRPr="00437745">
        <w:rPr>
          <w:rFonts w:cstheme="minorHAnsi"/>
          <w:sz w:val="24"/>
          <w:szCs w:val="24"/>
        </w:rPr>
        <w:t xml:space="preserve">the hybridization </w:t>
      </w:r>
      <w:r w:rsidR="00754B23" w:rsidRPr="00437745">
        <w:rPr>
          <w:rFonts w:cstheme="minorHAnsi"/>
          <w:sz w:val="24"/>
          <w:szCs w:val="24"/>
        </w:rPr>
        <w:t>at 42</w:t>
      </w:r>
      <w:r w:rsidR="00826AAF" w:rsidRPr="00437745">
        <w:rPr>
          <w:rFonts w:cstheme="minorHAnsi"/>
          <w:sz w:val="24"/>
          <w:szCs w:val="24"/>
        </w:rPr>
        <w:t xml:space="preserve"> °</w:t>
      </w:r>
      <w:r w:rsidR="00754B23" w:rsidRPr="00437745">
        <w:rPr>
          <w:rFonts w:cstheme="minorHAnsi"/>
          <w:sz w:val="24"/>
          <w:szCs w:val="24"/>
        </w:rPr>
        <w:t xml:space="preserve">C </w:t>
      </w:r>
      <w:r w:rsidR="005F217A" w:rsidRPr="00437745">
        <w:rPr>
          <w:rFonts w:cstheme="minorHAnsi"/>
          <w:sz w:val="24"/>
          <w:szCs w:val="24"/>
        </w:rPr>
        <w:t>overnight.</w:t>
      </w:r>
    </w:p>
    <w:p w14:paraId="146CAE16" w14:textId="77777777" w:rsidR="009D5677" w:rsidRPr="00437745" w:rsidRDefault="009D5677" w:rsidP="003229BC">
      <w:pPr>
        <w:spacing w:after="0" w:line="240" w:lineRule="auto"/>
        <w:jc w:val="both"/>
        <w:rPr>
          <w:rFonts w:cstheme="minorHAnsi"/>
          <w:sz w:val="24"/>
          <w:szCs w:val="24"/>
        </w:rPr>
      </w:pPr>
    </w:p>
    <w:p w14:paraId="285F3445" w14:textId="77777777" w:rsidR="00441A4C" w:rsidRPr="00437745" w:rsidRDefault="005F217A" w:rsidP="003229BC">
      <w:pPr>
        <w:pStyle w:val="ListParagraph"/>
        <w:numPr>
          <w:ilvl w:val="2"/>
          <w:numId w:val="2"/>
        </w:numPr>
        <w:spacing w:after="0" w:line="240" w:lineRule="auto"/>
        <w:jc w:val="both"/>
        <w:rPr>
          <w:rFonts w:cstheme="minorHAnsi"/>
          <w:sz w:val="24"/>
          <w:szCs w:val="24"/>
          <w:highlight w:val="yellow"/>
        </w:rPr>
      </w:pPr>
      <w:bookmarkStart w:id="92" w:name="_Hlk521499124"/>
      <w:r w:rsidRPr="00437745">
        <w:rPr>
          <w:rFonts w:cstheme="minorHAnsi"/>
          <w:sz w:val="24"/>
          <w:szCs w:val="24"/>
          <w:highlight w:val="yellow"/>
        </w:rPr>
        <w:t xml:space="preserve">Wash the membrane(s) </w:t>
      </w:r>
      <w:r w:rsidR="00615429" w:rsidRPr="00437745">
        <w:rPr>
          <w:rFonts w:cstheme="minorHAnsi"/>
          <w:sz w:val="24"/>
          <w:szCs w:val="24"/>
          <w:highlight w:val="yellow"/>
        </w:rPr>
        <w:t xml:space="preserve">to remove </w:t>
      </w:r>
      <w:r w:rsidR="00441A4C" w:rsidRPr="00437745">
        <w:rPr>
          <w:rFonts w:cstheme="minorHAnsi"/>
          <w:sz w:val="24"/>
          <w:szCs w:val="24"/>
          <w:highlight w:val="yellow"/>
        </w:rPr>
        <w:t>nonhybridized probes</w:t>
      </w:r>
      <w:bookmarkEnd w:id="92"/>
      <w:r w:rsidR="00441A4C" w:rsidRPr="00437745">
        <w:rPr>
          <w:rFonts w:cstheme="minorHAnsi"/>
          <w:sz w:val="24"/>
          <w:szCs w:val="24"/>
          <w:highlight w:val="yellow"/>
        </w:rPr>
        <w:t>.</w:t>
      </w:r>
      <w:r w:rsidRPr="00437745">
        <w:rPr>
          <w:rFonts w:cstheme="minorHAnsi"/>
          <w:sz w:val="24"/>
          <w:szCs w:val="24"/>
          <w:highlight w:val="yellow"/>
        </w:rPr>
        <w:t xml:space="preserve"> </w:t>
      </w:r>
    </w:p>
    <w:p w14:paraId="67651055" w14:textId="77777777" w:rsidR="003229BC" w:rsidRPr="00437745" w:rsidRDefault="003229BC" w:rsidP="003229BC">
      <w:pPr>
        <w:pStyle w:val="ListParagraph"/>
        <w:spacing w:after="0" w:line="240" w:lineRule="auto"/>
        <w:ind w:left="0"/>
        <w:jc w:val="both"/>
        <w:rPr>
          <w:rFonts w:cstheme="minorHAnsi"/>
          <w:sz w:val="24"/>
          <w:szCs w:val="24"/>
          <w:highlight w:val="yellow"/>
        </w:rPr>
      </w:pPr>
    </w:p>
    <w:p w14:paraId="2B3081D8" w14:textId="5EB95696" w:rsidR="008D1C0A" w:rsidRPr="00437745" w:rsidRDefault="00441A4C" w:rsidP="003229BC">
      <w:pPr>
        <w:pStyle w:val="ListParagraph"/>
        <w:numPr>
          <w:ilvl w:val="3"/>
          <w:numId w:val="2"/>
        </w:numPr>
        <w:spacing w:after="0" w:line="240" w:lineRule="auto"/>
        <w:jc w:val="both"/>
        <w:rPr>
          <w:rFonts w:cstheme="minorHAnsi"/>
          <w:sz w:val="24"/>
          <w:szCs w:val="24"/>
          <w:highlight w:val="yellow"/>
        </w:rPr>
      </w:pPr>
      <w:r w:rsidRPr="00437745">
        <w:rPr>
          <w:rFonts w:cstheme="minorHAnsi"/>
          <w:sz w:val="24"/>
          <w:szCs w:val="24"/>
          <w:highlight w:val="yellow"/>
        </w:rPr>
        <w:t>P</w:t>
      </w:r>
      <w:r w:rsidR="005F217A" w:rsidRPr="00437745">
        <w:rPr>
          <w:rFonts w:cstheme="minorHAnsi"/>
          <w:sz w:val="24"/>
          <w:szCs w:val="24"/>
          <w:highlight w:val="yellow"/>
        </w:rPr>
        <w:t>lace the membrane(s) into a tray with 1</w:t>
      </w:r>
      <w:r w:rsidR="00EB609A">
        <w:rPr>
          <w:rFonts w:cstheme="minorHAnsi"/>
          <w:sz w:val="24"/>
          <w:szCs w:val="24"/>
          <w:highlight w:val="yellow"/>
        </w:rPr>
        <w:t>x</w:t>
      </w:r>
      <w:r w:rsidR="005F217A" w:rsidRPr="00437745">
        <w:rPr>
          <w:rFonts w:cstheme="minorHAnsi"/>
          <w:sz w:val="24"/>
          <w:szCs w:val="24"/>
          <w:highlight w:val="yellow"/>
        </w:rPr>
        <w:t xml:space="preserve"> SSC</w:t>
      </w:r>
      <w:r w:rsidR="00EB609A">
        <w:rPr>
          <w:rFonts w:cstheme="minorHAnsi"/>
          <w:sz w:val="24"/>
          <w:szCs w:val="24"/>
          <w:highlight w:val="yellow"/>
        </w:rPr>
        <w:t xml:space="preserve"> </w:t>
      </w:r>
      <w:r w:rsidR="005F217A" w:rsidRPr="00437745">
        <w:rPr>
          <w:rFonts w:cstheme="minorHAnsi"/>
          <w:sz w:val="24"/>
          <w:szCs w:val="24"/>
          <w:highlight w:val="yellow"/>
        </w:rPr>
        <w:t>+</w:t>
      </w:r>
      <w:r w:rsidR="00EB609A">
        <w:rPr>
          <w:rFonts w:cstheme="minorHAnsi"/>
          <w:sz w:val="24"/>
          <w:szCs w:val="24"/>
          <w:highlight w:val="yellow"/>
        </w:rPr>
        <w:t xml:space="preserve"> </w:t>
      </w:r>
      <w:r w:rsidR="005F217A" w:rsidRPr="00437745">
        <w:rPr>
          <w:rFonts w:cstheme="minorHAnsi"/>
          <w:sz w:val="24"/>
          <w:szCs w:val="24"/>
          <w:highlight w:val="yellow"/>
        </w:rPr>
        <w:t>0.1</w:t>
      </w:r>
      <w:r w:rsidR="00437745">
        <w:rPr>
          <w:rFonts w:cstheme="minorHAnsi"/>
          <w:sz w:val="24"/>
          <w:szCs w:val="24"/>
          <w:highlight w:val="yellow"/>
        </w:rPr>
        <w:t>%</w:t>
      </w:r>
      <w:r w:rsidR="005F217A" w:rsidRPr="00437745">
        <w:rPr>
          <w:rFonts w:eastAsia="SimSun" w:cstheme="minorHAnsi"/>
          <w:sz w:val="24"/>
          <w:szCs w:val="24"/>
          <w:highlight w:val="yellow"/>
        </w:rPr>
        <w:t xml:space="preserve"> </w:t>
      </w:r>
      <w:r w:rsidR="005F217A" w:rsidRPr="00437745">
        <w:rPr>
          <w:rFonts w:cstheme="minorHAnsi"/>
          <w:sz w:val="24"/>
          <w:szCs w:val="24"/>
          <w:highlight w:val="yellow"/>
        </w:rPr>
        <w:t>SDS and shake</w:t>
      </w:r>
      <w:r w:rsidR="00FA7956" w:rsidRPr="00437745">
        <w:rPr>
          <w:rFonts w:cstheme="minorHAnsi"/>
          <w:sz w:val="24"/>
          <w:szCs w:val="24"/>
          <w:highlight w:val="yellow"/>
        </w:rPr>
        <w:t xml:space="preserve"> gently</w:t>
      </w:r>
      <w:r w:rsidR="005F217A" w:rsidRPr="00437745">
        <w:rPr>
          <w:rFonts w:cstheme="minorHAnsi"/>
          <w:sz w:val="24"/>
          <w:szCs w:val="24"/>
          <w:highlight w:val="yellow"/>
        </w:rPr>
        <w:t xml:space="preserve"> at 55</w:t>
      </w:r>
      <w:r w:rsidR="00EB609A">
        <w:rPr>
          <w:rFonts w:cstheme="minorHAnsi"/>
          <w:sz w:val="24"/>
          <w:szCs w:val="24"/>
          <w:highlight w:val="yellow"/>
        </w:rPr>
        <w:t xml:space="preserve"> </w:t>
      </w:r>
      <w:r w:rsidR="005F217A" w:rsidRPr="00437745">
        <w:rPr>
          <w:rFonts w:cstheme="minorHAnsi"/>
          <w:sz w:val="24"/>
          <w:szCs w:val="24"/>
          <w:highlight w:val="yellow"/>
        </w:rPr>
        <w:t>-</w:t>
      </w:r>
      <w:r w:rsidR="00EB609A">
        <w:rPr>
          <w:rFonts w:cstheme="minorHAnsi"/>
          <w:sz w:val="24"/>
          <w:szCs w:val="24"/>
          <w:highlight w:val="yellow"/>
        </w:rPr>
        <w:t xml:space="preserve"> </w:t>
      </w:r>
      <w:r w:rsidR="005F217A" w:rsidRPr="00437745">
        <w:rPr>
          <w:rFonts w:cstheme="minorHAnsi"/>
          <w:sz w:val="24"/>
          <w:szCs w:val="24"/>
          <w:highlight w:val="yellow"/>
        </w:rPr>
        <w:t>60</w:t>
      </w:r>
      <w:r w:rsidR="00BC696A" w:rsidRPr="00437745">
        <w:rPr>
          <w:rFonts w:cstheme="minorHAnsi"/>
          <w:sz w:val="24"/>
          <w:szCs w:val="24"/>
          <w:highlight w:val="yellow"/>
        </w:rPr>
        <w:t xml:space="preserve"> </w:t>
      </w:r>
      <w:r w:rsidR="00EB609A">
        <w:rPr>
          <w:rFonts w:cstheme="minorHAnsi"/>
          <w:sz w:val="24"/>
          <w:szCs w:val="24"/>
          <w:highlight w:val="yellow"/>
        </w:rPr>
        <w:t>°</w:t>
      </w:r>
      <w:r w:rsidR="005F217A" w:rsidRPr="00437745">
        <w:rPr>
          <w:rFonts w:cstheme="minorHAnsi"/>
          <w:sz w:val="24"/>
          <w:szCs w:val="24"/>
          <w:highlight w:val="yellow"/>
        </w:rPr>
        <w:t xml:space="preserve">C for 10 </w:t>
      </w:r>
      <w:r w:rsidR="00AE6589" w:rsidRPr="00437745">
        <w:rPr>
          <w:rFonts w:cstheme="minorHAnsi"/>
          <w:sz w:val="24"/>
          <w:szCs w:val="24"/>
          <w:highlight w:val="yellow"/>
        </w:rPr>
        <w:t>min</w:t>
      </w:r>
      <w:r w:rsidR="006E55B6" w:rsidRPr="00437745">
        <w:rPr>
          <w:rFonts w:cstheme="minorHAnsi"/>
          <w:sz w:val="24"/>
          <w:szCs w:val="24"/>
          <w:highlight w:val="yellow"/>
        </w:rPr>
        <w:t>.</w:t>
      </w:r>
    </w:p>
    <w:p w14:paraId="7EF203B2" w14:textId="77777777" w:rsidR="003229BC" w:rsidRPr="00437745" w:rsidRDefault="003229BC" w:rsidP="003229BC">
      <w:pPr>
        <w:pStyle w:val="ListParagraph"/>
        <w:spacing w:after="0" w:line="240" w:lineRule="auto"/>
        <w:ind w:left="0"/>
        <w:jc w:val="both"/>
        <w:rPr>
          <w:rFonts w:cstheme="minorHAnsi"/>
          <w:sz w:val="24"/>
          <w:szCs w:val="24"/>
        </w:rPr>
      </w:pPr>
    </w:p>
    <w:p w14:paraId="2584C7C4" w14:textId="1404D192" w:rsidR="00BE1285" w:rsidRPr="00437745" w:rsidRDefault="00BE1285" w:rsidP="003229BC">
      <w:pPr>
        <w:pStyle w:val="ListParagraph"/>
        <w:numPr>
          <w:ilvl w:val="3"/>
          <w:numId w:val="2"/>
        </w:numPr>
        <w:spacing w:after="0" w:line="240" w:lineRule="auto"/>
        <w:jc w:val="both"/>
        <w:rPr>
          <w:rFonts w:cstheme="minorHAnsi"/>
          <w:sz w:val="24"/>
          <w:szCs w:val="24"/>
        </w:rPr>
      </w:pPr>
      <w:r w:rsidRPr="00437745">
        <w:rPr>
          <w:rFonts w:cstheme="minorHAnsi"/>
          <w:sz w:val="24"/>
          <w:szCs w:val="24"/>
        </w:rPr>
        <w:t xml:space="preserve">Transfer </w:t>
      </w:r>
      <w:r w:rsidR="005F217A" w:rsidRPr="00437745">
        <w:rPr>
          <w:rFonts w:cstheme="minorHAnsi"/>
          <w:sz w:val="24"/>
          <w:szCs w:val="24"/>
        </w:rPr>
        <w:t>the membrane(s) to a tray with 0.5</w:t>
      </w:r>
      <w:r w:rsidR="00EB609A">
        <w:rPr>
          <w:rFonts w:cstheme="minorHAnsi"/>
          <w:sz w:val="24"/>
          <w:szCs w:val="24"/>
        </w:rPr>
        <w:t>x</w:t>
      </w:r>
      <w:r w:rsidR="005F217A" w:rsidRPr="00437745">
        <w:rPr>
          <w:rFonts w:cstheme="minorHAnsi"/>
          <w:sz w:val="24"/>
          <w:szCs w:val="24"/>
        </w:rPr>
        <w:t xml:space="preserve"> SSC</w:t>
      </w:r>
      <w:r w:rsidR="00EB609A">
        <w:rPr>
          <w:rFonts w:cstheme="minorHAnsi"/>
          <w:sz w:val="24"/>
          <w:szCs w:val="24"/>
        </w:rPr>
        <w:t xml:space="preserve"> </w:t>
      </w:r>
      <w:r w:rsidR="005F217A" w:rsidRPr="00437745">
        <w:rPr>
          <w:rFonts w:cstheme="minorHAnsi"/>
          <w:sz w:val="24"/>
          <w:szCs w:val="24"/>
        </w:rPr>
        <w:t>+</w:t>
      </w:r>
      <w:r w:rsidR="00EB609A">
        <w:rPr>
          <w:rFonts w:cstheme="minorHAnsi"/>
          <w:sz w:val="24"/>
          <w:szCs w:val="24"/>
        </w:rPr>
        <w:t xml:space="preserve"> </w:t>
      </w:r>
      <w:r w:rsidR="005F217A" w:rsidRPr="00437745">
        <w:rPr>
          <w:rFonts w:cstheme="minorHAnsi"/>
          <w:sz w:val="24"/>
          <w:szCs w:val="24"/>
        </w:rPr>
        <w:t>0.1%</w:t>
      </w:r>
      <w:r w:rsidR="005F217A" w:rsidRPr="00437745">
        <w:rPr>
          <w:rFonts w:eastAsia="SimSun" w:cstheme="minorHAnsi"/>
          <w:sz w:val="24"/>
          <w:szCs w:val="24"/>
        </w:rPr>
        <w:t xml:space="preserve"> </w:t>
      </w:r>
      <w:r w:rsidR="005F217A" w:rsidRPr="00437745">
        <w:rPr>
          <w:rFonts w:cstheme="minorHAnsi"/>
          <w:sz w:val="24"/>
          <w:szCs w:val="24"/>
        </w:rPr>
        <w:t xml:space="preserve">SDS and shake </w:t>
      </w:r>
      <w:r w:rsidR="00FA7956" w:rsidRPr="00437745">
        <w:rPr>
          <w:rFonts w:cstheme="minorHAnsi"/>
          <w:sz w:val="24"/>
          <w:szCs w:val="24"/>
        </w:rPr>
        <w:t xml:space="preserve">gently </w:t>
      </w:r>
      <w:r w:rsidR="005F217A" w:rsidRPr="00437745">
        <w:rPr>
          <w:rFonts w:cstheme="minorHAnsi"/>
          <w:sz w:val="24"/>
          <w:szCs w:val="24"/>
        </w:rPr>
        <w:t>at 55</w:t>
      </w:r>
      <w:r w:rsidR="00EB609A">
        <w:rPr>
          <w:rFonts w:cstheme="minorHAnsi"/>
          <w:sz w:val="24"/>
          <w:szCs w:val="24"/>
        </w:rPr>
        <w:t xml:space="preserve"> </w:t>
      </w:r>
      <w:r w:rsidR="005F217A" w:rsidRPr="00437745">
        <w:rPr>
          <w:rFonts w:cstheme="minorHAnsi"/>
          <w:sz w:val="24"/>
          <w:szCs w:val="24"/>
        </w:rPr>
        <w:t>-</w:t>
      </w:r>
      <w:r w:rsidR="00EB609A">
        <w:rPr>
          <w:rFonts w:cstheme="minorHAnsi"/>
          <w:sz w:val="24"/>
          <w:szCs w:val="24"/>
        </w:rPr>
        <w:t xml:space="preserve"> </w:t>
      </w:r>
      <w:r w:rsidR="005F217A" w:rsidRPr="00437745">
        <w:rPr>
          <w:rFonts w:cstheme="minorHAnsi"/>
          <w:sz w:val="24"/>
          <w:szCs w:val="24"/>
        </w:rPr>
        <w:t>60</w:t>
      </w:r>
      <w:r w:rsidR="00BC696A" w:rsidRPr="00437745">
        <w:rPr>
          <w:rFonts w:cstheme="minorHAnsi"/>
          <w:sz w:val="24"/>
          <w:szCs w:val="24"/>
        </w:rPr>
        <w:t xml:space="preserve"> </w:t>
      </w:r>
      <w:r w:rsidR="00826AAF" w:rsidRPr="00437745">
        <w:rPr>
          <w:rFonts w:cstheme="minorHAnsi"/>
          <w:sz w:val="24"/>
          <w:szCs w:val="24"/>
        </w:rPr>
        <w:t>°</w:t>
      </w:r>
      <w:r w:rsidR="005F217A" w:rsidRPr="00437745">
        <w:rPr>
          <w:rFonts w:cstheme="minorHAnsi"/>
          <w:sz w:val="24"/>
          <w:szCs w:val="24"/>
        </w:rPr>
        <w:t xml:space="preserve">C for 10 </w:t>
      </w:r>
      <w:r w:rsidR="00AE6589" w:rsidRPr="00437745">
        <w:rPr>
          <w:rFonts w:cstheme="minorHAnsi"/>
          <w:sz w:val="24"/>
          <w:szCs w:val="24"/>
        </w:rPr>
        <w:t>min</w:t>
      </w:r>
      <w:r w:rsidRPr="00437745">
        <w:rPr>
          <w:rFonts w:cstheme="minorHAnsi"/>
          <w:sz w:val="24"/>
          <w:szCs w:val="24"/>
        </w:rPr>
        <w:t>.</w:t>
      </w:r>
    </w:p>
    <w:p w14:paraId="71F066AB" w14:textId="77777777" w:rsidR="003229BC" w:rsidRPr="00437745" w:rsidRDefault="003229BC" w:rsidP="003229BC">
      <w:pPr>
        <w:pStyle w:val="ListParagraph"/>
        <w:rPr>
          <w:rFonts w:cstheme="minorHAnsi"/>
          <w:sz w:val="24"/>
          <w:szCs w:val="24"/>
        </w:rPr>
      </w:pPr>
    </w:p>
    <w:p w14:paraId="2E9F9E5D" w14:textId="77777777" w:rsidR="008D1C0A" w:rsidRPr="00437745" w:rsidRDefault="00BE1285" w:rsidP="003229BC">
      <w:pPr>
        <w:pStyle w:val="ListParagraph"/>
        <w:numPr>
          <w:ilvl w:val="3"/>
          <w:numId w:val="2"/>
        </w:numPr>
        <w:spacing w:after="0" w:line="240" w:lineRule="auto"/>
        <w:jc w:val="both"/>
        <w:rPr>
          <w:rFonts w:cstheme="minorHAnsi"/>
          <w:sz w:val="24"/>
          <w:szCs w:val="24"/>
        </w:rPr>
      </w:pPr>
      <w:r w:rsidRPr="00437745">
        <w:rPr>
          <w:rFonts w:cstheme="minorHAnsi"/>
          <w:sz w:val="24"/>
          <w:szCs w:val="24"/>
        </w:rPr>
        <w:t xml:space="preserve">Check </w:t>
      </w:r>
      <w:r w:rsidR="005F217A" w:rsidRPr="00437745">
        <w:rPr>
          <w:rFonts w:cstheme="minorHAnsi"/>
          <w:sz w:val="24"/>
          <w:szCs w:val="24"/>
        </w:rPr>
        <w:t xml:space="preserve">the </w:t>
      </w:r>
      <w:r w:rsidR="00F7409F" w:rsidRPr="00437745">
        <w:rPr>
          <w:rFonts w:cstheme="minorHAnsi"/>
          <w:sz w:val="24"/>
          <w:szCs w:val="24"/>
        </w:rPr>
        <w:t>r</w:t>
      </w:r>
      <w:r w:rsidR="005F217A" w:rsidRPr="00437745">
        <w:rPr>
          <w:rFonts w:cstheme="minorHAnsi"/>
          <w:sz w:val="24"/>
          <w:szCs w:val="24"/>
        </w:rPr>
        <w:t>adioactivity on the membrane(s)</w:t>
      </w:r>
      <w:r w:rsidR="007839C0" w:rsidRPr="00437745">
        <w:rPr>
          <w:rFonts w:cstheme="minorHAnsi"/>
          <w:sz w:val="24"/>
          <w:szCs w:val="24"/>
        </w:rPr>
        <w:t xml:space="preserve"> by</w:t>
      </w:r>
      <w:r w:rsidR="005F217A" w:rsidRPr="00437745">
        <w:rPr>
          <w:rFonts w:cstheme="minorHAnsi"/>
          <w:sz w:val="24"/>
          <w:szCs w:val="24"/>
        </w:rPr>
        <w:t xml:space="preserve"> using a portable Geiger counter to decide whether a third washing is required.</w:t>
      </w:r>
    </w:p>
    <w:p w14:paraId="3C8B3385" w14:textId="77777777" w:rsidR="008D1C0A" w:rsidRPr="00437745" w:rsidRDefault="008D1C0A" w:rsidP="003229BC">
      <w:pPr>
        <w:spacing w:after="0" w:line="240" w:lineRule="auto"/>
        <w:jc w:val="both"/>
        <w:rPr>
          <w:rFonts w:cstheme="minorHAnsi"/>
          <w:sz w:val="24"/>
          <w:szCs w:val="24"/>
        </w:rPr>
      </w:pPr>
    </w:p>
    <w:p w14:paraId="43445812" w14:textId="0F256BDC" w:rsidR="00763EFD" w:rsidRPr="00437745" w:rsidRDefault="00763EFD" w:rsidP="003229BC">
      <w:pPr>
        <w:pStyle w:val="ListParagraph"/>
        <w:numPr>
          <w:ilvl w:val="2"/>
          <w:numId w:val="2"/>
        </w:numPr>
        <w:spacing w:after="0" w:line="240" w:lineRule="auto"/>
        <w:jc w:val="both"/>
        <w:rPr>
          <w:rFonts w:cstheme="minorHAnsi"/>
          <w:sz w:val="24"/>
          <w:szCs w:val="24"/>
          <w:highlight w:val="yellow"/>
        </w:rPr>
      </w:pPr>
      <w:r w:rsidRPr="00437745">
        <w:rPr>
          <w:rFonts w:cstheme="minorHAnsi"/>
          <w:sz w:val="24"/>
          <w:szCs w:val="24"/>
          <w:highlight w:val="yellow"/>
        </w:rPr>
        <w:t xml:space="preserve">Expose </w:t>
      </w:r>
      <w:r w:rsidR="00EB609A">
        <w:rPr>
          <w:rFonts w:cstheme="minorHAnsi"/>
          <w:sz w:val="24"/>
          <w:szCs w:val="24"/>
          <w:highlight w:val="yellow"/>
        </w:rPr>
        <w:t xml:space="preserve">the </w:t>
      </w:r>
      <w:r w:rsidRPr="00437745">
        <w:rPr>
          <w:rFonts w:cstheme="minorHAnsi"/>
          <w:sz w:val="24"/>
          <w:szCs w:val="24"/>
          <w:highlight w:val="yellow"/>
        </w:rPr>
        <w:t>radioactivity on the membrane to X-ray films.</w:t>
      </w:r>
    </w:p>
    <w:p w14:paraId="2FF393D1" w14:textId="77777777" w:rsidR="00763EFD" w:rsidRPr="00437745" w:rsidRDefault="00763EFD" w:rsidP="003229BC">
      <w:pPr>
        <w:pStyle w:val="ListParagraph"/>
        <w:spacing w:after="0" w:line="240" w:lineRule="auto"/>
        <w:ind w:left="1080"/>
        <w:jc w:val="both"/>
        <w:rPr>
          <w:rFonts w:cstheme="minorHAnsi"/>
          <w:sz w:val="24"/>
          <w:szCs w:val="24"/>
        </w:rPr>
      </w:pPr>
    </w:p>
    <w:p w14:paraId="2E7A7445" w14:textId="77777777" w:rsidR="00763EFD" w:rsidRPr="00437745" w:rsidRDefault="005F217A" w:rsidP="003229BC">
      <w:pPr>
        <w:pStyle w:val="ListParagraph"/>
        <w:numPr>
          <w:ilvl w:val="3"/>
          <w:numId w:val="2"/>
        </w:numPr>
        <w:spacing w:after="0" w:line="240" w:lineRule="auto"/>
        <w:jc w:val="both"/>
        <w:rPr>
          <w:rFonts w:cstheme="minorHAnsi"/>
          <w:sz w:val="24"/>
          <w:szCs w:val="24"/>
        </w:rPr>
      </w:pPr>
      <w:r w:rsidRPr="00437745">
        <w:rPr>
          <w:rFonts w:cstheme="minorHAnsi"/>
          <w:sz w:val="24"/>
          <w:szCs w:val="24"/>
        </w:rPr>
        <w:t xml:space="preserve">Remove the liquid from the </w:t>
      </w:r>
      <w:r w:rsidR="0001595E" w:rsidRPr="00437745">
        <w:rPr>
          <w:rFonts w:cstheme="minorHAnsi"/>
          <w:sz w:val="24"/>
          <w:szCs w:val="24"/>
        </w:rPr>
        <w:t xml:space="preserve">washed </w:t>
      </w:r>
      <w:r w:rsidRPr="00437745">
        <w:rPr>
          <w:rFonts w:cstheme="minorHAnsi"/>
          <w:sz w:val="24"/>
          <w:szCs w:val="24"/>
        </w:rPr>
        <w:t>membrane(s</w:t>
      </w:r>
      <w:r w:rsidR="00763EFD" w:rsidRPr="00437745">
        <w:rPr>
          <w:rFonts w:cstheme="minorHAnsi"/>
          <w:sz w:val="24"/>
          <w:szCs w:val="24"/>
        </w:rPr>
        <w:t>).</w:t>
      </w:r>
    </w:p>
    <w:p w14:paraId="2ACB4F83" w14:textId="77777777" w:rsidR="00763EFD" w:rsidRPr="00437745" w:rsidRDefault="00763EFD" w:rsidP="003229BC">
      <w:pPr>
        <w:pStyle w:val="ListParagraph"/>
        <w:spacing w:after="0" w:line="240" w:lineRule="auto"/>
        <w:ind w:left="1620"/>
        <w:jc w:val="both"/>
        <w:rPr>
          <w:rFonts w:cstheme="minorHAnsi"/>
          <w:sz w:val="24"/>
          <w:szCs w:val="24"/>
        </w:rPr>
      </w:pPr>
    </w:p>
    <w:p w14:paraId="54B62343" w14:textId="0FA4CB2A" w:rsidR="00763EFD" w:rsidRPr="00437745" w:rsidRDefault="00763EFD" w:rsidP="003229BC">
      <w:pPr>
        <w:pStyle w:val="ListParagraph"/>
        <w:numPr>
          <w:ilvl w:val="3"/>
          <w:numId w:val="2"/>
        </w:numPr>
        <w:spacing w:after="0" w:line="240" w:lineRule="auto"/>
        <w:jc w:val="both"/>
        <w:rPr>
          <w:rFonts w:cstheme="minorHAnsi"/>
          <w:sz w:val="24"/>
          <w:szCs w:val="24"/>
          <w:highlight w:val="yellow"/>
        </w:rPr>
      </w:pPr>
      <w:r w:rsidRPr="00437745">
        <w:rPr>
          <w:rFonts w:cstheme="minorHAnsi"/>
          <w:sz w:val="24"/>
          <w:szCs w:val="24"/>
          <w:highlight w:val="yellow"/>
        </w:rPr>
        <w:t>E</w:t>
      </w:r>
      <w:r w:rsidR="0001595E" w:rsidRPr="00437745">
        <w:rPr>
          <w:rFonts w:cstheme="minorHAnsi"/>
          <w:sz w:val="24"/>
          <w:szCs w:val="24"/>
          <w:highlight w:val="yellow"/>
        </w:rPr>
        <w:t>nfold</w:t>
      </w:r>
      <w:r w:rsidR="005F217A" w:rsidRPr="00437745">
        <w:rPr>
          <w:rFonts w:cstheme="minorHAnsi"/>
          <w:sz w:val="24"/>
          <w:szCs w:val="24"/>
          <w:highlight w:val="yellow"/>
        </w:rPr>
        <w:t xml:space="preserve"> </w:t>
      </w:r>
      <w:r w:rsidR="00471A14" w:rsidRPr="00437745">
        <w:rPr>
          <w:rFonts w:cstheme="minorHAnsi"/>
          <w:sz w:val="24"/>
          <w:szCs w:val="24"/>
          <w:highlight w:val="yellow"/>
        </w:rPr>
        <w:t>the membrane(s)</w:t>
      </w:r>
      <w:r w:rsidR="005F217A" w:rsidRPr="00437745">
        <w:rPr>
          <w:rFonts w:cstheme="minorHAnsi"/>
          <w:sz w:val="24"/>
          <w:szCs w:val="24"/>
          <w:highlight w:val="yellow"/>
        </w:rPr>
        <w:t xml:space="preserve"> with plastic </w:t>
      </w:r>
      <w:r w:rsidR="0001595E" w:rsidRPr="00437745">
        <w:rPr>
          <w:rFonts w:cstheme="minorHAnsi"/>
          <w:sz w:val="24"/>
          <w:szCs w:val="24"/>
          <w:highlight w:val="yellow"/>
        </w:rPr>
        <w:t>wrap</w:t>
      </w:r>
      <w:r w:rsidR="005F217A" w:rsidRPr="00437745">
        <w:rPr>
          <w:rFonts w:cstheme="minorHAnsi"/>
          <w:sz w:val="24"/>
          <w:szCs w:val="24"/>
          <w:highlight w:val="yellow"/>
        </w:rPr>
        <w:t xml:space="preserve"> and fix it</w:t>
      </w:r>
      <w:r w:rsidR="00EB609A">
        <w:rPr>
          <w:rFonts w:cstheme="minorHAnsi"/>
          <w:sz w:val="24"/>
          <w:szCs w:val="24"/>
          <w:highlight w:val="yellow"/>
        </w:rPr>
        <w:t>/them</w:t>
      </w:r>
      <w:r w:rsidR="005F217A" w:rsidRPr="00437745">
        <w:rPr>
          <w:rFonts w:cstheme="minorHAnsi"/>
          <w:sz w:val="24"/>
          <w:szCs w:val="24"/>
          <w:highlight w:val="yellow"/>
        </w:rPr>
        <w:t xml:space="preserve"> in the exposure cassette</w:t>
      </w:r>
      <w:r w:rsidRPr="00437745">
        <w:rPr>
          <w:rFonts w:cstheme="minorHAnsi"/>
          <w:sz w:val="24"/>
          <w:szCs w:val="24"/>
          <w:highlight w:val="yellow"/>
        </w:rPr>
        <w:t>.</w:t>
      </w:r>
    </w:p>
    <w:p w14:paraId="6A73B6E6" w14:textId="77777777" w:rsidR="00763EFD" w:rsidRPr="00437745" w:rsidRDefault="00763EFD" w:rsidP="003229BC">
      <w:pPr>
        <w:spacing w:after="0" w:line="240" w:lineRule="auto"/>
        <w:jc w:val="both"/>
        <w:rPr>
          <w:rFonts w:cstheme="minorHAnsi"/>
          <w:sz w:val="24"/>
          <w:szCs w:val="24"/>
          <w:highlight w:val="yellow"/>
        </w:rPr>
      </w:pPr>
    </w:p>
    <w:p w14:paraId="743C9588" w14:textId="77777777" w:rsidR="00763EFD" w:rsidRPr="00437745" w:rsidRDefault="00763EFD" w:rsidP="003229BC">
      <w:pPr>
        <w:pStyle w:val="ListParagraph"/>
        <w:numPr>
          <w:ilvl w:val="3"/>
          <w:numId w:val="2"/>
        </w:numPr>
        <w:spacing w:after="0" w:line="240" w:lineRule="auto"/>
        <w:jc w:val="both"/>
        <w:rPr>
          <w:rFonts w:cstheme="minorHAnsi"/>
          <w:sz w:val="24"/>
          <w:szCs w:val="24"/>
          <w:highlight w:val="yellow"/>
        </w:rPr>
      </w:pPr>
      <w:r w:rsidRPr="00437745">
        <w:rPr>
          <w:rFonts w:cstheme="minorHAnsi"/>
          <w:sz w:val="24"/>
          <w:szCs w:val="24"/>
          <w:highlight w:val="yellow"/>
        </w:rPr>
        <w:t>E</w:t>
      </w:r>
      <w:r w:rsidR="00381D86" w:rsidRPr="00437745">
        <w:rPr>
          <w:rFonts w:cstheme="minorHAnsi"/>
          <w:sz w:val="24"/>
          <w:szCs w:val="24"/>
          <w:highlight w:val="yellow"/>
        </w:rPr>
        <w:t>xpose the membrane to two sheets of X-ray film in a dark room</w:t>
      </w:r>
      <w:r w:rsidRPr="00437745">
        <w:rPr>
          <w:rFonts w:cstheme="minorHAnsi"/>
          <w:sz w:val="24"/>
          <w:szCs w:val="24"/>
          <w:highlight w:val="yellow"/>
        </w:rPr>
        <w:t>.</w:t>
      </w:r>
    </w:p>
    <w:p w14:paraId="53416589" w14:textId="77777777" w:rsidR="00763EFD" w:rsidRPr="00437745" w:rsidRDefault="00763EFD" w:rsidP="003229BC">
      <w:pPr>
        <w:pStyle w:val="ListParagraph"/>
        <w:spacing w:after="0" w:line="240" w:lineRule="auto"/>
        <w:ind w:left="1080"/>
        <w:jc w:val="both"/>
        <w:rPr>
          <w:rFonts w:cstheme="minorHAnsi"/>
          <w:sz w:val="24"/>
          <w:szCs w:val="24"/>
        </w:rPr>
      </w:pPr>
    </w:p>
    <w:p w14:paraId="0EE11E9A" w14:textId="77777777" w:rsidR="00043FB0" w:rsidRPr="00437745" w:rsidRDefault="00763EFD" w:rsidP="003229BC">
      <w:pPr>
        <w:pStyle w:val="ListParagraph"/>
        <w:numPr>
          <w:ilvl w:val="3"/>
          <w:numId w:val="2"/>
        </w:numPr>
        <w:spacing w:after="0" w:line="240" w:lineRule="auto"/>
        <w:jc w:val="both"/>
        <w:rPr>
          <w:rFonts w:cstheme="minorHAnsi"/>
          <w:sz w:val="24"/>
          <w:szCs w:val="24"/>
        </w:rPr>
      </w:pPr>
      <w:r w:rsidRPr="00437745">
        <w:rPr>
          <w:rFonts w:cstheme="minorHAnsi"/>
          <w:sz w:val="24"/>
          <w:szCs w:val="24"/>
        </w:rPr>
        <w:t xml:space="preserve">Place </w:t>
      </w:r>
      <w:r w:rsidR="005F217A" w:rsidRPr="00437745">
        <w:rPr>
          <w:rFonts w:cstheme="minorHAnsi"/>
          <w:sz w:val="24"/>
          <w:szCs w:val="24"/>
        </w:rPr>
        <w:t xml:space="preserve">the </w:t>
      </w:r>
      <w:r w:rsidR="00381D86" w:rsidRPr="00437745">
        <w:rPr>
          <w:rFonts w:cstheme="minorHAnsi"/>
          <w:sz w:val="24"/>
          <w:szCs w:val="24"/>
        </w:rPr>
        <w:t xml:space="preserve">exposure </w:t>
      </w:r>
      <w:r w:rsidR="005F217A" w:rsidRPr="00437745">
        <w:rPr>
          <w:rFonts w:cstheme="minorHAnsi"/>
          <w:sz w:val="24"/>
          <w:szCs w:val="24"/>
        </w:rPr>
        <w:t>cassette at -80</w:t>
      </w:r>
      <w:r w:rsidR="00BC696A" w:rsidRPr="00437745">
        <w:rPr>
          <w:rFonts w:cstheme="minorHAnsi"/>
          <w:sz w:val="24"/>
          <w:szCs w:val="24"/>
        </w:rPr>
        <w:t xml:space="preserve"> </w:t>
      </w:r>
      <w:r w:rsidR="00826AAF" w:rsidRPr="00437745">
        <w:rPr>
          <w:rFonts w:cstheme="minorHAnsi"/>
          <w:sz w:val="24"/>
          <w:szCs w:val="24"/>
        </w:rPr>
        <w:t>°</w:t>
      </w:r>
      <w:r w:rsidR="005F217A" w:rsidRPr="00437745">
        <w:rPr>
          <w:rFonts w:cstheme="minorHAnsi"/>
          <w:sz w:val="24"/>
          <w:szCs w:val="24"/>
        </w:rPr>
        <w:t>C overnight</w:t>
      </w:r>
      <w:r w:rsidR="001C16BC" w:rsidRPr="00437745">
        <w:rPr>
          <w:rFonts w:cstheme="minorHAnsi"/>
          <w:sz w:val="24"/>
          <w:szCs w:val="24"/>
        </w:rPr>
        <w:t xml:space="preserve"> or longer</w:t>
      </w:r>
      <w:r w:rsidR="005F217A" w:rsidRPr="00437745">
        <w:rPr>
          <w:rFonts w:cstheme="minorHAnsi"/>
          <w:sz w:val="24"/>
          <w:szCs w:val="24"/>
        </w:rPr>
        <w:t>.</w:t>
      </w:r>
    </w:p>
    <w:p w14:paraId="6D5FA7A6" w14:textId="77777777" w:rsidR="00763EFD" w:rsidRPr="00437745" w:rsidRDefault="00763EFD" w:rsidP="003229BC">
      <w:pPr>
        <w:pStyle w:val="ListParagraph"/>
        <w:spacing w:after="0" w:line="240" w:lineRule="auto"/>
        <w:ind w:left="1080"/>
        <w:jc w:val="both"/>
        <w:rPr>
          <w:rFonts w:cstheme="minorHAnsi"/>
          <w:sz w:val="24"/>
          <w:szCs w:val="24"/>
        </w:rPr>
      </w:pPr>
    </w:p>
    <w:p w14:paraId="09AF83DE" w14:textId="4ED16A36" w:rsidR="00043FB0" w:rsidRPr="00437745" w:rsidRDefault="005F217A" w:rsidP="003229BC">
      <w:pPr>
        <w:pStyle w:val="ListParagraph"/>
        <w:numPr>
          <w:ilvl w:val="2"/>
          <w:numId w:val="2"/>
        </w:numPr>
        <w:spacing w:after="0" w:line="240" w:lineRule="auto"/>
        <w:jc w:val="both"/>
        <w:rPr>
          <w:rFonts w:cstheme="minorHAnsi"/>
          <w:sz w:val="24"/>
          <w:szCs w:val="24"/>
          <w:highlight w:val="yellow"/>
        </w:rPr>
      </w:pPr>
      <w:bookmarkStart w:id="93" w:name="_Hlk521530067"/>
      <w:r w:rsidRPr="00437745">
        <w:rPr>
          <w:rFonts w:cstheme="minorHAnsi"/>
          <w:sz w:val="24"/>
          <w:szCs w:val="24"/>
          <w:highlight w:val="yellow"/>
        </w:rPr>
        <w:t xml:space="preserve">Develop the films </w:t>
      </w:r>
      <w:r w:rsidR="008432C3" w:rsidRPr="00437745">
        <w:rPr>
          <w:rFonts w:cstheme="minorHAnsi"/>
          <w:sz w:val="24"/>
          <w:szCs w:val="24"/>
          <w:highlight w:val="yellow"/>
        </w:rPr>
        <w:t xml:space="preserve">to visualize </w:t>
      </w:r>
      <w:r w:rsidRPr="00437745">
        <w:rPr>
          <w:rFonts w:cstheme="minorHAnsi"/>
          <w:sz w:val="24"/>
          <w:szCs w:val="24"/>
          <w:highlight w:val="yellow"/>
        </w:rPr>
        <w:t>the results</w:t>
      </w:r>
      <w:r w:rsidR="00EB609A">
        <w:rPr>
          <w:rFonts w:cstheme="minorHAnsi"/>
          <w:sz w:val="24"/>
          <w:szCs w:val="24"/>
          <w:highlight w:val="yellow"/>
        </w:rPr>
        <w:t>.</w:t>
      </w:r>
      <w:r w:rsidR="007839C0" w:rsidRPr="00437745">
        <w:rPr>
          <w:rFonts w:cstheme="minorHAnsi"/>
          <w:sz w:val="24"/>
          <w:szCs w:val="24"/>
          <w:highlight w:val="yellow"/>
        </w:rPr>
        <w:t xml:space="preserve"> </w:t>
      </w:r>
      <w:r w:rsidR="00EB609A">
        <w:rPr>
          <w:rFonts w:cstheme="minorHAnsi"/>
          <w:sz w:val="24"/>
          <w:szCs w:val="24"/>
          <w:highlight w:val="yellow"/>
        </w:rPr>
        <w:t>E</w:t>
      </w:r>
      <w:r w:rsidR="00D67637" w:rsidRPr="00437745">
        <w:rPr>
          <w:rFonts w:cstheme="minorHAnsi"/>
          <w:sz w:val="24"/>
          <w:szCs w:val="24"/>
          <w:highlight w:val="yellow"/>
        </w:rPr>
        <w:t xml:space="preserve">valuate </w:t>
      </w:r>
      <w:r w:rsidRPr="00437745">
        <w:rPr>
          <w:rFonts w:cstheme="minorHAnsi"/>
          <w:sz w:val="24"/>
          <w:szCs w:val="24"/>
          <w:highlight w:val="yellow"/>
        </w:rPr>
        <w:t xml:space="preserve">whether </w:t>
      </w:r>
      <w:r w:rsidR="007839C0" w:rsidRPr="00437745">
        <w:rPr>
          <w:rFonts w:cstheme="minorHAnsi"/>
          <w:sz w:val="24"/>
          <w:szCs w:val="24"/>
          <w:highlight w:val="yellow"/>
        </w:rPr>
        <w:t xml:space="preserve">a corresponding </w:t>
      </w:r>
      <w:r w:rsidRPr="00437745">
        <w:rPr>
          <w:rFonts w:cstheme="minorHAnsi"/>
          <w:sz w:val="24"/>
          <w:szCs w:val="24"/>
          <w:highlight w:val="yellow"/>
        </w:rPr>
        <w:t xml:space="preserve">ES clone is the desired one </w:t>
      </w:r>
      <w:r w:rsidR="00D67637" w:rsidRPr="00437745">
        <w:rPr>
          <w:rFonts w:cstheme="minorHAnsi"/>
          <w:sz w:val="24"/>
          <w:szCs w:val="24"/>
          <w:highlight w:val="yellow"/>
        </w:rPr>
        <w:t xml:space="preserve">with the targeted recombination </w:t>
      </w:r>
      <w:r w:rsidRPr="00437745">
        <w:rPr>
          <w:rFonts w:cstheme="minorHAnsi"/>
          <w:sz w:val="24"/>
          <w:szCs w:val="24"/>
          <w:highlight w:val="yellow"/>
        </w:rPr>
        <w:t>or not</w:t>
      </w:r>
      <w:r w:rsidR="00EB609A">
        <w:rPr>
          <w:rFonts w:cstheme="minorHAnsi"/>
          <w:sz w:val="24"/>
          <w:szCs w:val="24"/>
          <w:highlight w:val="yellow"/>
        </w:rPr>
        <w:t>,</w:t>
      </w:r>
      <w:r w:rsidRPr="00437745">
        <w:rPr>
          <w:rFonts w:cstheme="minorHAnsi"/>
          <w:sz w:val="24"/>
          <w:szCs w:val="24"/>
          <w:highlight w:val="yellow"/>
        </w:rPr>
        <w:t xml:space="preserve"> according to the </w:t>
      </w:r>
      <w:r w:rsidR="00D67637" w:rsidRPr="00437745">
        <w:rPr>
          <w:rFonts w:cstheme="minorHAnsi"/>
          <w:sz w:val="24"/>
          <w:szCs w:val="24"/>
          <w:highlight w:val="yellow"/>
        </w:rPr>
        <w:t xml:space="preserve">sizes </w:t>
      </w:r>
      <w:r w:rsidR="00A17F5A" w:rsidRPr="00437745">
        <w:rPr>
          <w:rFonts w:cstheme="minorHAnsi"/>
          <w:sz w:val="24"/>
          <w:szCs w:val="24"/>
          <w:highlight w:val="yellow"/>
        </w:rPr>
        <w:t xml:space="preserve">of </w:t>
      </w:r>
      <w:r w:rsidR="00EB609A">
        <w:rPr>
          <w:rFonts w:cstheme="minorHAnsi"/>
          <w:sz w:val="24"/>
          <w:szCs w:val="24"/>
          <w:highlight w:val="yellow"/>
        </w:rPr>
        <w:t xml:space="preserve">the </w:t>
      </w:r>
      <w:r w:rsidR="00D67637" w:rsidRPr="00437745">
        <w:rPr>
          <w:rFonts w:cstheme="minorHAnsi"/>
          <w:sz w:val="24"/>
          <w:szCs w:val="24"/>
          <w:highlight w:val="yellow"/>
        </w:rPr>
        <w:t xml:space="preserve">DNA </w:t>
      </w:r>
      <w:r w:rsidRPr="00437745">
        <w:rPr>
          <w:rFonts w:cstheme="minorHAnsi"/>
          <w:sz w:val="24"/>
          <w:szCs w:val="24"/>
          <w:highlight w:val="yellow"/>
        </w:rPr>
        <w:t>bands</w:t>
      </w:r>
      <w:r w:rsidR="00D67637" w:rsidRPr="00437745">
        <w:rPr>
          <w:rFonts w:cstheme="minorHAnsi"/>
          <w:sz w:val="24"/>
          <w:szCs w:val="24"/>
          <w:highlight w:val="yellow"/>
        </w:rPr>
        <w:t xml:space="preserve"> detected by </w:t>
      </w:r>
      <w:r w:rsidR="00EB609A">
        <w:rPr>
          <w:rFonts w:cstheme="minorHAnsi"/>
          <w:sz w:val="24"/>
          <w:szCs w:val="24"/>
          <w:highlight w:val="yellow"/>
        </w:rPr>
        <w:t xml:space="preserve">the </w:t>
      </w:r>
      <w:r w:rsidR="00D67637" w:rsidRPr="00437745">
        <w:rPr>
          <w:rFonts w:cstheme="minorHAnsi"/>
          <w:sz w:val="24"/>
          <w:szCs w:val="24"/>
          <w:highlight w:val="yellow"/>
        </w:rPr>
        <w:t>probes</w:t>
      </w:r>
      <w:r w:rsidRPr="00437745">
        <w:rPr>
          <w:rFonts w:cstheme="minorHAnsi"/>
          <w:sz w:val="24"/>
          <w:szCs w:val="24"/>
          <w:highlight w:val="yellow"/>
        </w:rPr>
        <w:t>.</w:t>
      </w:r>
    </w:p>
    <w:bookmarkEnd w:id="93"/>
    <w:p w14:paraId="2D62992B" w14:textId="77777777" w:rsidR="00EE4BEF" w:rsidRPr="00437745" w:rsidRDefault="00EE4BEF" w:rsidP="003229BC">
      <w:pPr>
        <w:pStyle w:val="ListParagraph"/>
        <w:spacing w:after="0" w:line="240" w:lineRule="auto"/>
        <w:ind w:left="1080"/>
        <w:jc w:val="both"/>
        <w:rPr>
          <w:rFonts w:cstheme="minorHAnsi"/>
          <w:sz w:val="24"/>
          <w:szCs w:val="24"/>
        </w:rPr>
      </w:pPr>
    </w:p>
    <w:p w14:paraId="3A9ABEF8" w14:textId="45FA51C2" w:rsidR="00043FB0" w:rsidRPr="00437745" w:rsidRDefault="00EE4BEF" w:rsidP="003229BC">
      <w:pPr>
        <w:pStyle w:val="ListParagraph"/>
        <w:numPr>
          <w:ilvl w:val="2"/>
          <w:numId w:val="2"/>
        </w:numPr>
        <w:spacing w:after="0" w:line="240" w:lineRule="auto"/>
        <w:jc w:val="both"/>
        <w:rPr>
          <w:rFonts w:cstheme="minorHAnsi"/>
          <w:sz w:val="24"/>
          <w:szCs w:val="24"/>
        </w:rPr>
      </w:pPr>
      <w:r w:rsidRPr="00437745">
        <w:rPr>
          <w:rFonts w:cstheme="minorHAnsi"/>
          <w:sz w:val="24"/>
          <w:szCs w:val="24"/>
        </w:rPr>
        <w:lastRenderedPageBreak/>
        <w:t>Rehybridize the same membrane by another probe a</w:t>
      </w:r>
      <w:r w:rsidR="005F217A" w:rsidRPr="00437745">
        <w:rPr>
          <w:rFonts w:cstheme="minorHAnsi"/>
          <w:sz w:val="24"/>
          <w:szCs w:val="24"/>
        </w:rPr>
        <w:t xml:space="preserve">fter </w:t>
      </w:r>
      <w:r w:rsidR="00992EE8" w:rsidRPr="00437745">
        <w:rPr>
          <w:rFonts w:cstheme="minorHAnsi"/>
          <w:sz w:val="24"/>
          <w:szCs w:val="24"/>
        </w:rPr>
        <w:t xml:space="preserve">stripping off the </w:t>
      </w:r>
      <w:r w:rsidR="00047662" w:rsidRPr="00437745">
        <w:rPr>
          <w:rFonts w:cstheme="minorHAnsi"/>
          <w:sz w:val="24"/>
          <w:szCs w:val="24"/>
        </w:rPr>
        <w:t xml:space="preserve">used </w:t>
      </w:r>
      <w:r w:rsidR="005F217A" w:rsidRPr="00437745">
        <w:rPr>
          <w:rFonts w:cstheme="minorHAnsi"/>
          <w:sz w:val="24"/>
          <w:szCs w:val="24"/>
        </w:rPr>
        <w:t>probe</w:t>
      </w:r>
      <w:r w:rsidR="00E90446" w:rsidRPr="00437745">
        <w:rPr>
          <w:rFonts w:cstheme="minorHAnsi"/>
          <w:sz w:val="24"/>
          <w:szCs w:val="24"/>
        </w:rPr>
        <w:t xml:space="preserve"> according to the </w:t>
      </w:r>
      <w:r w:rsidR="00EB609A">
        <w:rPr>
          <w:rFonts w:cstheme="minorHAnsi"/>
          <w:sz w:val="24"/>
          <w:szCs w:val="24"/>
        </w:rPr>
        <w:t xml:space="preserve">following </w:t>
      </w:r>
      <w:r w:rsidR="00E90446" w:rsidRPr="00437745">
        <w:rPr>
          <w:rFonts w:cstheme="minorHAnsi"/>
          <w:sz w:val="24"/>
          <w:szCs w:val="24"/>
        </w:rPr>
        <w:t>procedure</w:t>
      </w:r>
      <w:r w:rsidR="00C3686F" w:rsidRPr="00437745">
        <w:rPr>
          <w:rFonts w:cstheme="minorHAnsi"/>
          <w:sz w:val="24"/>
          <w:szCs w:val="24"/>
        </w:rPr>
        <w:t>:</w:t>
      </w:r>
      <w:r w:rsidR="00592654" w:rsidRPr="00437745">
        <w:rPr>
          <w:rFonts w:cstheme="minorHAnsi"/>
          <w:sz w:val="24"/>
          <w:szCs w:val="24"/>
        </w:rPr>
        <w:t xml:space="preserve"> take out the used membrane</w:t>
      </w:r>
      <w:r w:rsidR="00EB609A">
        <w:rPr>
          <w:rFonts w:cstheme="minorHAnsi"/>
          <w:sz w:val="24"/>
          <w:szCs w:val="24"/>
        </w:rPr>
        <w:t>,</w:t>
      </w:r>
      <w:r w:rsidR="00592654" w:rsidRPr="00437745">
        <w:rPr>
          <w:rFonts w:cstheme="minorHAnsi"/>
          <w:sz w:val="24"/>
          <w:szCs w:val="24"/>
        </w:rPr>
        <w:t xml:space="preserve"> wash </w:t>
      </w:r>
      <w:r w:rsidR="00EB609A">
        <w:rPr>
          <w:rFonts w:cstheme="minorHAnsi"/>
          <w:sz w:val="24"/>
          <w:szCs w:val="24"/>
        </w:rPr>
        <w:t xml:space="preserve">it 1x </w:t>
      </w:r>
      <w:r w:rsidR="00592654" w:rsidRPr="00437745">
        <w:rPr>
          <w:rFonts w:cstheme="minorHAnsi"/>
          <w:sz w:val="24"/>
          <w:szCs w:val="24"/>
        </w:rPr>
        <w:t>with clean H</w:t>
      </w:r>
      <w:r w:rsidR="00592654" w:rsidRPr="00437745">
        <w:rPr>
          <w:rFonts w:cstheme="minorHAnsi"/>
          <w:sz w:val="24"/>
          <w:szCs w:val="24"/>
          <w:vertAlign w:val="subscript"/>
        </w:rPr>
        <w:t>2</w:t>
      </w:r>
      <w:r w:rsidR="00592654" w:rsidRPr="00437745">
        <w:rPr>
          <w:rFonts w:cstheme="minorHAnsi"/>
          <w:sz w:val="24"/>
          <w:szCs w:val="24"/>
        </w:rPr>
        <w:t>O, and then</w:t>
      </w:r>
      <w:r w:rsidR="00EB609A">
        <w:rPr>
          <w:rFonts w:cstheme="minorHAnsi"/>
          <w:sz w:val="24"/>
          <w:szCs w:val="24"/>
        </w:rPr>
        <w:t>,</w:t>
      </w:r>
      <w:r w:rsidR="00592654" w:rsidRPr="00437745">
        <w:rPr>
          <w:rFonts w:cstheme="minorHAnsi"/>
          <w:sz w:val="24"/>
          <w:szCs w:val="24"/>
        </w:rPr>
        <w:t xml:space="preserve"> incubate it </w:t>
      </w:r>
      <w:r w:rsidR="005F217A" w:rsidRPr="00437745">
        <w:rPr>
          <w:rFonts w:cstheme="minorHAnsi"/>
          <w:sz w:val="24"/>
          <w:szCs w:val="24"/>
        </w:rPr>
        <w:t>in striping solution (55</w:t>
      </w:r>
      <w:r w:rsidR="00437745">
        <w:rPr>
          <w:rFonts w:cstheme="minorHAnsi"/>
          <w:sz w:val="24"/>
          <w:szCs w:val="24"/>
        </w:rPr>
        <w:t>%</w:t>
      </w:r>
      <w:r w:rsidR="005F217A" w:rsidRPr="00437745">
        <w:rPr>
          <w:rFonts w:cstheme="minorHAnsi"/>
          <w:sz w:val="24"/>
          <w:szCs w:val="24"/>
        </w:rPr>
        <w:t xml:space="preserve"> formamide, 2</w:t>
      </w:r>
      <w:r w:rsidR="00437745">
        <w:rPr>
          <w:rFonts w:cstheme="minorHAnsi"/>
          <w:sz w:val="24"/>
          <w:szCs w:val="24"/>
        </w:rPr>
        <w:t>%</w:t>
      </w:r>
      <w:r w:rsidR="005F217A" w:rsidRPr="00437745">
        <w:rPr>
          <w:rFonts w:cstheme="minorHAnsi"/>
          <w:sz w:val="24"/>
          <w:szCs w:val="24"/>
        </w:rPr>
        <w:t xml:space="preserve"> SSPE, 1</w:t>
      </w:r>
      <w:r w:rsidR="00437745">
        <w:rPr>
          <w:rFonts w:cstheme="minorHAnsi"/>
          <w:sz w:val="24"/>
          <w:szCs w:val="24"/>
        </w:rPr>
        <w:t>%</w:t>
      </w:r>
      <w:r w:rsidR="005F217A" w:rsidRPr="00437745">
        <w:rPr>
          <w:rFonts w:eastAsia="SimSun" w:cstheme="minorHAnsi"/>
          <w:sz w:val="24"/>
          <w:szCs w:val="24"/>
        </w:rPr>
        <w:t xml:space="preserve"> </w:t>
      </w:r>
      <w:r w:rsidR="005F217A" w:rsidRPr="00437745">
        <w:rPr>
          <w:rFonts w:cstheme="minorHAnsi"/>
          <w:sz w:val="24"/>
          <w:szCs w:val="24"/>
        </w:rPr>
        <w:t>SDS, H</w:t>
      </w:r>
      <w:r w:rsidR="005F217A" w:rsidRPr="00437745">
        <w:rPr>
          <w:rFonts w:cstheme="minorHAnsi"/>
          <w:sz w:val="24"/>
          <w:szCs w:val="24"/>
          <w:vertAlign w:val="subscript"/>
        </w:rPr>
        <w:t>2</w:t>
      </w:r>
      <w:r w:rsidR="005F217A" w:rsidRPr="00437745">
        <w:rPr>
          <w:rFonts w:cstheme="minorHAnsi"/>
          <w:sz w:val="24"/>
          <w:szCs w:val="24"/>
        </w:rPr>
        <w:t>O) at 65</w:t>
      </w:r>
      <w:r w:rsidR="00BC696A" w:rsidRPr="00437745">
        <w:rPr>
          <w:rFonts w:cstheme="minorHAnsi"/>
          <w:sz w:val="24"/>
          <w:szCs w:val="24"/>
        </w:rPr>
        <w:t xml:space="preserve"> </w:t>
      </w:r>
      <w:r w:rsidR="00EB609A">
        <w:rPr>
          <w:rFonts w:cstheme="minorHAnsi"/>
          <w:sz w:val="24"/>
          <w:szCs w:val="24"/>
        </w:rPr>
        <w:t>°</w:t>
      </w:r>
      <w:r w:rsidR="005F217A" w:rsidRPr="00437745">
        <w:rPr>
          <w:rFonts w:cstheme="minorHAnsi"/>
          <w:sz w:val="24"/>
          <w:szCs w:val="24"/>
        </w:rPr>
        <w:t xml:space="preserve">C with </w:t>
      </w:r>
      <w:r w:rsidR="00455341" w:rsidRPr="00437745">
        <w:rPr>
          <w:rFonts w:cstheme="minorHAnsi"/>
          <w:sz w:val="24"/>
          <w:szCs w:val="24"/>
        </w:rPr>
        <w:t>gentl</w:t>
      </w:r>
      <w:r w:rsidR="00992EE8" w:rsidRPr="00437745">
        <w:rPr>
          <w:rFonts w:cstheme="minorHAnsi"/>
          <w:sz w:val="24"/>
          <w:szCs w:val="24"/>
        </w:rPr>
        <w:t>e</w:t>
      </w:r>
      <w:r w:rsidR="00455341" w:rsidRPr="00437745">
        <w:rPr>
          <w:rFonts w:cstheme="minorHAnsi"/>
          <w:sz w:val="24"/>
          <w:szCs w:val="24"/>
        </w:rPr>
        <w:t xml:space="preserve"> </w:t>
      </w:r>
      <w:r w:rsidR="005F217A" w:rsidRPr="00437745">
        <w:rPr>
          <w:rFonts w:cstheme="minorHAnsi"/>
          <w:sz w:val="24"/>
          <w:szCs w:val="24"/>
        </w:rPr>
        <w:t>shaking for 1</w:t>
      </w:r>
      <w:r w:rsidR="00EB609A">
        <w:rPr>
          <w:rFonts w:cstheme="minorHAnsi"/>
          <w:sz w:val="24"/>
          <w:szCs w:val="24"/>
        </w:rPr>
        <w:t xml:space="preserve"> </w:t>
      </w:r>
      <w:r w:rsidR="005F217A" w:rsidRPr="00437745">
        <w:rPr>
          <w:rFonts w:cstheme="minorHAnsi"/>
          <w:sz w:val="24"/>
          <w:szCs w:val="24"/>
        </w:rPr>
        <w:t>-</w:t>
      </w:r>
      <w:r w:rsidR="00EB609A">
        <w:rPr>
          <w:rFonts w:cstheme="minorHAnsi"/>
          <w:sz w:val="24"/>
          <w:szCs w:val="24"/>
        </w:rPr>
        <w:t xml:space="preserve"> </w:t>
      </w:r>
      <w:r w:rsidR="005F217A" w:rsidRPr="00437745">
        <w:rPr>
          <w:rFonts w:cstheme="minorHAnsi"/>
          <w:sz w:val="24"/>
          <w:szCs w:val="24"/>
        </w:rPr>
        <w:t>2 h.</w:t>
      </w:r>
    </w:p>
    <w:p w14:paraId="5D9CFA59" w14:textId="77777777" w:rsidR="00EE4BEF" w:rsidRPr="00437745" w:rsidRDefault="00EE4BEF" w:rsidP="003229BC">
      <w:pPr>
        <w:pStyle w:val="ListParagraph"/>
        <w:spacing w:after="0" w:line="240" w:lineRule="auto"/>
        <w:ind w:left="1080"/>
        <w:jc w:val="both"/>
        <w:rPr>
          <w:rFonts w:cstheme="minorHAnsi"/>
          <w:sz w:val="24"/>
          <w:szCs w:val="24"/>
        </w:rPr>
      </w:pPr>
    </w:p>
    <w:p w14:paraId="6A3D0265" w14:textId="77777777" w:rsidR="00043FB0" w:rsidRPr="00905A39" w:rsidRDefault="005F217A" w:rsidP="003229BC">
      <w:pPr>
        <w:pStyle w:val="ListParagraph"/>
        <w:numPr>
          <w:ilvl w:val="1"/>
          <w:numId w:val="2"/>
        </w:numPr>
        <w:spacing w:after="0" w:line="240" w:lineRule="auto"/>
        <w:jc w:val="both"/>
        <w:rPr>
          <w:rFonts w:cstheme="minorHAnsi"/>
          <w:b/>
          <w:sz w:val="24"/>
          <w:szCs w:val="24"/>
          <w:highlight w:val="yellow"/>
        </w:rPr>
      </w:pPr>
      <w:bookmarkStart w:id="94" w:name="_Hlk521499235"/>
      <w:r w:rsidRPr="00905A39">
        <w:rPr>
          <w:rFonts w:cstheme="minorHAnsi"/>
          <w:b/>
          <w:sz w:val="24"/>
          <w:szCs w:val="24"/>
          <w:highlight w:val="yellow"/>
        </w:rPr>
        <w:t>PCR</w:t>
      </w:r>
      <w:r w:rsidR="007717C4" w:rsidRPr="00905A39">
        <w:rPr>
          <w:rFonts w:cstheme="minorHAnsi"/>
          <w:b/>
          <w:sz w:val="24"/>
          <w:szCs w:val="24"/>
          <w:highlight w:val="yellow"/>
        </w:rPr>
        <w:t xml:space="preserve"> identification</w:t>
      </w:r>
    </w:p>
    <w:bookmarkEnd w:id="94"/>
    <w:p w14:paraId="4191C345" w14:textId="77777777" w:rsidR="003229BC" w:rsidRPr="00437745" w:rsidRDefault="003229BC" w:rsidP="003229BC">
      <w:pPr>
        <w:pStyle w:val="ListParagraph"/>
        <w:spacing w:after="0" w:line="240" w:lineRule="auto"/>
        <w:ind w:left="0"/>
        <w:jc w:val="both"/>
        <w:rPr>
          <w:rFonts w:cstheme="minorHAnsi"/>
          <w:sz w:val="24"/>
          <w:szCs w:val="24"/>
          <w:highlight w:val="yellow"/>
        </w:rPr>
      </w:pPr>
    </w:p>
    <w:p w14:paraId="0FFCFB19" w14:textId="12E52913" w:rsidR="00E459CA" w:rsidRPr="00437745" w:rsidRDefault="00370D98" w:rsidP="003229BC">
      <w:pPr>
        <w:pStyle w:val="ListParagraph"/>
        <w:numPr>
          <w:ilvl w:val="2"/>
          <w:numId w:val="2"/>
        </w:numPr>
        <w:spacing w:after="0" w:line="240" w:lineRule="auto"/>
        <w:jc w:val="both"/>
        <w:rPr>
          <w:rFonts w:eastAsia="SimSun" w:cstheme="minorHAnsi"/>
          <w:sz w:val="24"/>
          <w:szCs w:val="24"/>
          <w:highlight w:val="yellow"/>
        </w:rPr>
      </w:pPr>
      <w:bookmarkStart w:id="95" w:name="_Hlk521499312"/>
      <w:bookmarkStart w:id="96" w:name="_Hlk521530150"/>
      <w:r w:rsidRPr="00437745">
        <w:rPr>
          <w:rFonts w:cstheme="minorHAnsi"/>
          <w:sz w:val="24"/>
          <w:szCs w:val="24"/>
          <w:highlight w:val="yellow"/>
        </w:rPr>
        <w:t xml:space="preserve">Perform </w:t>
      </w:r>
      <w:r w:rsidR="005F217A" w:rsidRPr="00437745">
        <w:rPr>
          <w:rFonts w:cstheme="minorHAnsi"/>
          <w:sz w:val="24"/>
          <w:szCs w:val="24"/>
          <w:highlight w:val="yellow"/>
        </w:rPr>
        <w:t>PCR identification of the desired ES clones</w:t>
      </w:r>
      <w:bookmarkEnd w:id="95"/>
      <w:r w:rsidR="005F217A" w:rsidRPr="00437745">
        <w:rPr>
          <w:rFonts w:cstheme="minorHAnsi"/>
          <w:sz w:val="24"/>
          <w:szCs w:val="24"/>
          <w:highlight w:val="yellow"/>
        </w:rPr>
        <w:t xml:space="preserve"> in a 50</w:t>
      </w:r>
      <w:r w:rsidR="00EB609A">
        <w:rPr>
          <w:rFonts w:eastAsia="SimSun" w:cstheme="minorHAnsi"/>
          <w:sz w:val="24"/>
          <w:szCs w:val="24"/>
          <w:highlight w:val="yellow"/>
        </w:rPr>
        <w:t>-</w:t>
      </w:r>
      <w:r w:rsidR="005F217A" w:rsidRPr="00437745">
        <w:rPr>
          <w:rFonts w:cstheme="minorHAnsi"/>
          <w:sz w:val="24"/>
          <w:szCs w:val="24"/>
          <w:highlight w:val="yellow"/>
        </w:rPr>
        <w:t>μ</w:t>
      </w:r>
      <w:r w:rsidR="005F217A" w:rsidRPr="00437745">
        <w:rPr>
          <w:rFonts w:eastAsia="SimSun" w:cstheme="minorHAnsi"/>
          <w:sz w:val="24"/>
          <w:szCs w:val="24"/>
          <w:highlight w:val="yellow"/>
        </w:rPr>
        <w:t>L</w:t>
      </w:r>
      <w:r w:rsidR="005F217A" w:rsidRPr="00437745">
        <w:rPr>
          <w:rFonts w:cstheme="minorHAnsi"/>
          <w:sz w:val="24"/>
          <w:szCs w:val="24"/>
          <w:highlight w:val="yellow"/>
        </w:rPr>
        <w:t xml:space="preserve"> reaction solution including 5 </w:t>
      </w:r>
      <w:r w:rsidR="00A32C56" w:rsidRPr="00437745">
        <w:rPr>
          <w:rFonts w:cstheme="minorHAnsi"/>
          <w:sz w:val="24"/>
          <w:szCs w:val="24"/>
          <w:highlight w:val="yellow"/>
        </w:rPr>
        <w:t xml:space="preserve">μL </w:t>
      </w:r>
      <w:r w:rsidR="00EB609A">
        <w:rPr>
          <w:rFonts w:cstheme="minorHAnsi"/>
          <w:sz w:val="24"/>
          <w:szCs w:val="24"/>
          <w:highlight w:val="yellow"/>
        </w:rPr>
        <w:t xml:space="preserve">of </w:t>
      </w:r>
      <w:r w:rsidR="00C3686F" w:rsidRPr="00437745">
        <w:rPr>
          <w:rFonts w:cstheme="minorHAnsi"/>
          <w:sz w:val="24"/>
          <w:szCs w:val="24"/>
          <w:highlight w:val="yellow"/>
        </w:rPr>
        <w:t>10</w:t>
      </w:r>
      <w:r w:rsidR="00EB609A">
        <w:rPr>
          <w:rFonts w:cstheme="minorHAnsi"/>
          <w:sz w:val="24"/>
          <w:szCs w:val="24"/>
          <w:highlight w:val="yellow"/>
        </w:rPr>
        <w:t>x</w:t>
      </w:r>
      <w:r w:rsidR="00C3686F" w:rsidRPr="00437745">
        <w:rPr>
          <w:rFonts w:cstheme="minorHAnsi"/>
          <w:sz w:val="24"/>
          <w:szCs w:val="24"/>
          <w:highlight w:val="yellow"/>
        </w:rPr>
        <w:t xml:space="preserve"> </w:t>
      </w:r>
      <w:r w:rsidR="005F217A" w:rsidRPr="00437745">
        <w:rPr>
          <w:rFonts w:cstheme="minorHAnsi"/>
          <w:sz w:val="24"/>
          <w:szCs w:val="24"/>
          <w:highlight w:val="yellow"/>
        </w:rPr>
        <w:t>PCR buffer, 2 μ</w:t>
      </w:r>
      <w:r w:rsidR="005F217A" w:rsidRPr="00437745">
        <w:rPr>
          <w:rFonts w:eastAsia="SimSun" w:cstheme="minorHAnsi"/>
          <w:sz w:val="24"/>
          <w:szCs w:val="24"/>
          <w:highlight w:val="yellow"/>
        </w:rPr>
        <w:t>L</w:t>
      </w:r>
      <w:r w:rsidR="005F217A" w:rsidRPr="00437745">
        <w:rPr>
          <w:rFonts w:cstheme="minorHAnsi"/>
          <w:sz w:val="24"/>
          <w:szCs w:val="24"/>
          <w:highlight w:val="yellow"/>
        </w:rPr>
        <w:t xml:space="preserve"> </w:t>
      </w:r>
      <w:r w:rsidR="00EB609A">
        <w:rPr>
          <w:rFonts w:cstheme="minorHAnsi"/>
          <w:sz w:val="24"/>
          <w:szCs w:val="24"/>
          <w:highlight w:val="yellow"/>
        </w:rPr>
        <w:t xml:space="preserve">of </w:t>
      </w:r>
      <w:r w:rsidR="005F217A" w:rsidRPr="00437745">
        <w:rPr>
          <w:rFonts w:cstheme="minorHAnsi"/>
          <w:sz w:val="24"/>
          <w:szCs w:val="24"/>
          <w:highlight w:val="yellow"/>
        </w:rPr>
        <w:t>50</w:t>
      </w:r>
      <w:r w:rsidR="005F217A" w:rsidRPr="00437745">
        <w:rPr>
          <w:rFonts w:eastAsia="SimSun" w:cstheme="minorHAnsi"/>
          <w:sz w:val="24"/>
          <w:szCs w:val="24"/>
          <w:highlight w:val="yellow"/>
        </w:rPr>
        <w:t xml:space="preserve"> </w:t>
      </w:r>
      <w:r w:rsidR="005F217A" w:rsidRPr="00437745">
        <w:rPr>
          <w:rFonts w:cstheme="minorHAnsi"/>
          <w:sz w:val="24"/>
          <w:szCs w:val="24"/>
          <w:highlight w:val="yellow"/>
        </w:rPr>
        <w:t>mM MgSO</w:t>
      </w:r>
      <w:r w:rsidR="005F217A" w:rsidRPr="00437745">
        <w:rPr>
          <w:rFonts w:cstheme="minorHAnsi"/>
          <w:sz w:val="24"/>
          <w:szCs w:val="24"/>
          <w:highlight w:val="yellow"/>
          <w:vertAlign w:val="subscript"/>
        </w:rPr>
        <w:t>4</w:t>
      </w:r>
      <w:r w:rsidR="005F217A" w:rsidRPr="00437745">
        <w:rPr>
          <w:rFonts w:cstheme="minorHAnsi"/>
          <w:sz w:val="24"/>
          <w:szCs w:val="24"/>
          <w:highlight w:val="yellow"/>
        </w:rPr>
        <w:t>, 1 μ</w:t>
      </w:r>
      <w:r w:rsidR="005F217A" w:rsidRPr="00437745">
        <w:rPr>
          <w:rFonts w:eastAsia="SimSun" w:cstheme="minorHAnsi"/>
          <w:sz w:val="24"/>
          <w:szCs w:val="24"/>
          <w:highlight w:val="yellow"/>
        </w:rPr>
        <w:t>L</w:t>
      </w:r>
      <w:r w:rsidR="005F217A" w:rsidRPr="00437745">
        <w:rPr>
          <w:rFonts w:cstheme="minorHAnsi"/>
          <w:sz w:val="24"/>
          <w:szCs w:val="24"/>
          <w:highlight w:val="yellow"/>
        </w:rPr>
        <w:t xml:space="preserve"> </w:t>
      </w:r>
      <w:r w:rsidR="00EB609A">
        <w:rPr>
          <w:rFonts w:cstheme="minorHAnsi"/>
          <w:sz w:val="24"/>
          <w:szCs w:val="24"/>
          <w:highlight w:val="yellow"/>
        </w:rPr>
        <w:t xml:space="preserve">of </w:t>
      </w:r>
      <w:r w:rsidR="005F217A" w:rsidRPr="00437745">
        <w:rPr>
          <w:rFonts w:cstheme="minorHAnsi"/>
          <w:sz w:val="24"/>
          <w:szCs w:val="24"/>
          <w:highlight w:val="yellow"/>
        </w:rPr>
        <w:t>10</w:t>
      </w:r>
      <w:r w:rsidR="005F217A" w:rsidRPr="00437745">
        <w:rPr>
          <w:rFonts w:eastAsia="SimSun" w:cstheme="minorHAnsi"/>
          <w:sz w:val="24"/>
          <w:szCs w:val="24"/>
          <w:highlight w:val="yellow"/>
        </w:rPr>
        <w:t xml:space="preserve"> </w:t>
      </w:r>
      <w:r w:rsidR="005F217A" w:rsidRPr="00437745">
        <w:rPr>
          <w:rFonts w:cstheme="minorHAnsi"/>
          <w:sz w:val="24"/>
          <w:szCs w:val="24"/>
          <w:highlight w:val="yellow"/>
        </w:rPr>
        <w:t>mM dNTP, 1 μ</w:t>
      </w:r>
      <w:r w:rsidR="005F217A" w:rsidRPr="00437745">
        <w:rPr>
          <w:rFonts w:eastAsia="SimSun" w:cstheme="minorHAnsi"/>
          <w:sz w:val="24"/>
          <w:szCs w:val="24"/>
          <w:highlight w:val="yellow"/>
        </w:rPr>
        <w:t>L</w:t>
      </w:r>
      <w:r w:rsidR="005F217A" w:rsidRPr="00437745">
        <w:rPr>
          <w:rFonts w:cstheme="minorHAnsi"/>
          <w:sz w:val="24"/>
          <w:szCs w:val="24"/>
          <w:highlight w:val="yellow"/>
        </w:rPr>
        <w:t xml:space="preserve"> </w:t>
      </w:r>
      <w:r w:rsidR="00EB609A">
        <w:rPr>
          <w:rFonts w:cstheme="minorHAnsi"/>
          <w:sz w:val="24"/>
          <w:szCs w:val="24"/>
          <w:highlight w:val="yellow"/>
        </w:rPr>
        <w:t xml:space="preserve">of </w:t>
      </w:r>
      <w:r w:rsidR="005F217A" w:rsidRPr="00437745">
        <w:rPr>
          <w:rFonts w:cstheme="minorHAnsi"/>
          <w:sz w:val="24"/>
          <w:szCs w:val="24"/>
          <w:highlight w:val="yellow"/>
        </w:rPr>
        <w:t>20 μM forward primer, 1 μ</w:t>
      </w:r>
      <w:r w:rsidR="005F217A" w:rsidRPr="00437745">
        <w:rPr>
          <w:rFonts w:eastAsia="SimSun" w:cstheme="minorHAnsi"/>
          <w:sz w:val="24"/>
          <w:szCs w:val="24"/>
          <w:highlight w:val="yellow"/>
        </w:rPr>
        <w:t>L</w:t>
      </w:r>
      <w:r w:rsidR="005F217A" w:rsidRPr="00437745">
        <w:rPr>
          <w:rFonts w:cstheme="minorHAnsi"/>
          <w:sz w:val="24"/>
          <w:szCs w:val="24"/>
          <w:highlight w:val="yellow"/>
        </w:rPr>
        <w:t xml:space="preserve"> </w:t>
      </w:r>
      <w:r w:rsidR="00EB609A">
        <w:rPr>
          <w:rFonts w:cstheme="minorHAnsi"/>
          <w:sz w:val="24"/>
          <w:szCs w:val="24"/>
          <w:highlight w:val="yellow"/>
        </w:rPr>
        <w:t xml:space="preserve">of </w:t>
      </w:r>
      <w:r w:rsidR="005F217A" w:rsidRPr="00437745">
        <w:rPr>
          <w:rFonts w:cstheme="minorHAnsi"/>
          <w:sz w:val="24"/>
          <w:szCs w:val="24"/>
          <w:highlight w:val="yellow"/>
        </w:rPr>
        <w:t>20 μM reverse primer, 1 μ</w:t>
      </w:r>
      <w:r w:rsidR="005F217A" w:rsidRPr="00437745">
        <w:rPr>
          <w:rFonts w:eastAsia="SimSun" w:cstheme="minorHAnsi"/>
          <w:sz w:val="24"/>
          <w:szCs w:val="24"/>
          <w:highlight w:val="yellow"/>
        </w:rPr>
        <w:t>L</w:t>
      </w:r>
      <w:r w:rsidR="005F217A" w:rsidRPr="00437745">
        <w:rPr>
          <w:rFonts w:cstheme="minorHAnsi"/>
          <w:sz w:val="24"/>
          <w:szCs w:val="24"/>
          <w:highlight w:val="yellow"/>
        </w:rPr>
        <w:t xml:space="preserve"> </w:t>
      </w:r>
      <w:r w:rsidR="00EB609A">
        <w:rPr>
          <w:rFonts w:cstheme="minorHAnsi"/>
          <w:sz w:val="24"/>
          <w:szCs w:val="24"/>
          <w:highlight w:val="yellow"/>
        </w:rPr>
        <w:t xml:space="preserve">of </w:t>
      </w:r>
      <w:r w:rsidR="005F217A" w:rsidRPr="00437745">
        <w:rPr>
          <w:rFonts w:cstheme="minorHAnsi"/>
          <w:sz w:val="24"/>
          <w:szCs w:val="24"/>
          <w:highlight w:val="yellow"/>
        </w:rPr>
        <w:t xml:space="preserve">high-fidelity platinum </w:t>
      </w:r>
      <w:proofErr w:type="spellStart"/>
      <w:r w:rsidR="005F217A" w:rsidRPr="00437745">
        <w:rPr>
          <w:rFonts w:cstheme="minorHAnsi"/>
          <w:sz w:val="24"/>
          <w:szCs w:val="24"/>
          <w:highlight w:val="yellow"/>
        </w:rPr>
        <w:t>Taq</w:t>
      </w:r>
      <w:proofErr w:type="spellEnd"/>
      <w:r w:rsidR="005F217A" w:rsidRPr="00437745">
        <w:rPr>
          <w:rFonts w:cstheme="minorHAnsi"/>
          <w:sz w:val="24"/>
          <w:szCs w:val="24"/>
          <w:highlight w:val="yellow"/>
        </w:rPr>
        <w:t xml:space="preserve">, </w:t>
      </w:r>
      <w:proofErr w:type="spellStart"/>
      <w:r w:rsidR="005F217A" w:rsidRPr="00437745">
        <w:rPr>
          <w:rFonts w:cstheme="minorHAnsi"/>
          <w:sz w:val="24"/>
          <w:szCs w:val="24"/>
          <w:highlight w:val="yellow"/>
        </w:rPr>
        <w:t>gDNA</w:t>
      </w:r>
      <w:r w:rsidR="00965BA6" w:rsidRPr="00437745">
        <w:rPr>
          <w:rFonts w:cstheme="minorHAnsi"/>
          <w:sz w:val="24"/>
          <w:szCs w:val="24"/>
          <w:highlight w:val="yellow"/>
        </w:rPr>
        <w:t>s</w:t>
      </w:r>
      <w:proofErr w:type="spellEnd"/>
      <w:r w:rsidR="005F217A" w:rsidRPr="00437745">
        <w:rPr>
          <w:rFonts w:cstheme="minorHAnsi"/>
          <w:sz w:val="24"/>
          <w:szCs w:val="24"/>
          <w:highlight w:val="yellow"/>
        </w:rPr>
        <w:t xml:space="preserve"> (~100</w:t>
      </w:r>
      <w:r w:rsidR="00EB609A">
        <w:rPr>
          <w:rFonts w:cstheme="minorHAnsi"/>
          <w:sz w:val="24"/>
          <w:szCs w:val="24"/>
          <w:highlight w:val="yellow"/>
        </w:rPr>
        <w:t xml:space="preserve"> </w:t>
      </w:r>
      <w:r w:rsidR="005F217A" w:rsidRPr="00437745">
        <w:rPr>
          <w:rFonts w:cstheme="minorHAnsi"/>
          <w:sz w:val="24"/>
          <w:szCs w:val="24"/>
          <w:highlight w:val="yellow"/>
        </w:rPr>
        <w:t xml:space="preserve">ng), </w:t>
      </w:r>
      <w:r w:rsidR="00EB609A">
        <w:rPr>
          <w:rFonts w:cstheme="minorHAnsi"/>
          <w:sz w:val="24"/>
          <w:szCs w:val="24"/>
          <w:highlight w:val="yellow"/>
        </w:rPr>
        <w:t xml:space="preserve">and </w:t>
      </w:r>
      <w:r w:rsidR="005F217A" w:rsidRPr="00437745">
        <w:rPr>
          <w:rFonts w:cstheme="minorHAnsi"/>
          <w:sz w:val="24"/>
          <w:szCs w:val="24"/>
          <w:highlight w:val="yellow"/>
        </w:rPr>
        <w:t>H</w:t>
      </w:r>
      <w:r w:rsidR="005F217A" w:rsidRPr="00437745">
        <w:rPr>
          <w:rFonts w:cstheme="minorHAnsi"/>
          <w:sz w:val="24"/>
          <w:szCs w:val="24"/>
          <w:highlight w:val="yellow"/>
          <w:vertAlign w:val="subscript"/>
        </w:rPr>
        <w:t>2</w:t>
      </w:r>
      <w:r w:rsidR="005F217A" w:rsidRPr="00437745">
        <w:rPr>
          <w:rFonts w:cstheme="minorHAnsi"/>
          <w:sz w:val="24"/>
          <w:szCs w:val="24"/>
          <w:highlight w:val="yellow"/>
        </w:rPr>
        <w:t>O up to 50</w:t>
      </w:r>
      <w:r w:rsidR="005F217A" w:rsidRPr="00437745">
        <w:rPr>
          <w:rFonts w:eastAsia="SimSun" w:cstheme="minorHAnsi"/>
          <w:sz w:val="24"/>
          <w:szCs w:val="24"/>
          <w:highlight w:val="yellow"/>
        </w:rPr>
        <w:t xml:space="preserve"> </w:t>
      </w:r>
      <w:r w:rsidR="005F217A" w:rsidRPr="00437745">
        <w:rPr>
          <w:rFonts w:cstheme="minorHAnsi"/>
          <w:sz w:val="24"/>
          <w:szCs w:val="24"/>
          <w:highlight w:val="yellow"/>
        </w:rPr>
        <w:t>μ</w:t>
      </w:r>
      <w:r w:rsidR="005F217A" w:rsidRPr="00437745">
        <w:rPr>
          <w:rFonts w:eastAsia="SimSun" w:cstheme="minorHAnsi"/>
          <w:sz w:val="24"/>
          <w:szCs w:val="24"/>
          <w:highlight w:val="yellow"/>
        </w:rPr>
        <w:t>L</w:t>
      </w:r>
      <w:r w:rsidR="00E459CA" w:rsidRPr="00437745">
        <w:rPr>
          <w:rFonts w:eastAsia="SimSun" w:cstheme="minorHAnsi"/>
          <w:sz w:val="24"/>
          <w:szCs w:val="24"/>
          <w:highlight w:val="yellow"/>
        </w:rPr>
        <w:t>.</w:t>
      </w:r>
    </w:p>
    <w:bookmarkEnd w:id="96"/>
    <w:p w14:paraId="77399711" w14:textId="77777777" w:rsidR="009D2242" w:rsidRPr="00437745" w:rsidRDefault="009D2242" w:rsidP="003229BC">
      <w:pPr>
        <w:pStyle w:val="ListParagraph"/>
        <w:spacing w:after="0" w:line="240" w:lineRule="auto"/>
        <w:ind w:left="360"/>
        <w:jc w:val="both"/>
        <w:rPr>
          <w:rFonts w:cstheme="minorHAnsi"/>
          <w:sz w:val="24"/>
          <w:szCs w:val="24"/>
        </w:rPr>
      </w:pPr>
    </w:p>
    <w:p w14:paraId="77654EB9" w14:textId="489E2583" w:rsidR="00E459CA" w:rsidRPr="008D719E" w:rsidRDefault="00370D98" w:rsidP="003229BC">
      <w:pPr>
        <w:pStyle w:val="ListParagraph"/>
        <w:numPr>
          <w:ilvl w:val="2"/>
          <w:numId w:val="2"/>
        </w:numPr>
        <w:spacing w:after="0" w:line="240" w:lineRule="auto"/>
        <w:jc w:val="both"/>
        <w:rPr>
          <w:rFonts w:cstheme="minorHAnsi"/>
          <w:sz w:val="24"/>
          <w:szCs w:val="24"/>
          <w:highlight w:val="yellow"/>
        </w:rPr>
      </w:pPr>
      <w:bookmarkStart w:id="97" w:name="_GoBack"/>
      <w:bookmarkEnd w:id="97"/>
      <w:r w:rsidRPr="008D719E">
        <w:rPr>
          <w:rFonts w:cstheme="minorHAnsi"/>
          <w:color w:val="000000" w:themeColor="text1"/>
          <w:sz w:val="24"/>
          <w:szCs w:val="24"/>
          <w:highlight w:val="yellow"/>
        </w:rPr>
        <w:t xml:space="preserve">Use </w:t>
      </w:r>
      <w:r w:rsidR="005F217A" w:rsidRPr="008D719E">
        <w:rPr>
          <w:rFonts w:cstheme="minorHAnsi"/>
          <w:color w:val="000000" w:themeColor="text1"/>
          <w:sz w:val="24"/>
          <w:szCs w:val="24"/>
          <w:highlight w:val="yellow"/>
        </w:rPr>
        <w:t xml:space="preserve">the </w:t>
      </w:r>
      <w:r w:rsidR="00EB609A" w:rsidRPr="008D719E">
        <w:rPr>
          <w:rFonts w:cstheme="minorHAnsi"/>
          <w:color w:val="000000" w:themeColor="text1"/>
          <w:sz w:val="24"/>
          <w:szCs w:val="24"/>
          <w:highlight w:val="yellow"/>
        </w:rPr>
        <w:t xml:space="preserve">following </w:t>
      </w:r>
      <w:r w:rsidR="005F217A" w:rsidRPr="008D719E">
        <w:rPr>
          <w:rFonts w:cstheme="minorHAnsi"/>
          <w:color w:val="000000" w:themeColor="text1"/>
          <w:sz w:val="24"/>
          <w:szCs w:val="24"/>
          <w:highlight w:val="yellow"/>
        </w:rPr>
        <w:t xml:space="preserve">PCR reaction conditions: </w:t>
      </w:r>
      <w:r w:rsidR="00EB609A" w:rsidRPr="008D719E">
        <w:rPr>
          <w:rFonts w:cstheme="minorHAnsi"/>
          <w:color w:val="000000" w:themeColor="text1"/>
          <w:sz w:val="24"/>
          <w:szCs w:val="24"/>
          <w:highlight w:val="yellow"/>
        </w:rPr>
        <w:t xml:space="preserve">an </w:t>
      </w:r>
      <w:r w:rsidR="005F217A" w:rsidRPr="008D719E">
        <w:rPr>
          <w:rFonts w:cstheme="minorHAnsi"/>
          <w:sz w:val="24"/>
          <w:szCs w:val="24"/>
          <w:highlight w:val="yellow"/>
        </w:rPr>
        <w:t>initial denaturation at 94</w:t>
      </w:r>
      <w:r w:rsidR="005F217A" w:rsidRPr="008D719E">
        <w:rPr>
          <w:rFonts w:cstheme="minorHAnsi"/>
          <w:sz w:val="24"/>
          <w:szCs w:val="24"/>
          <w:highlight w:val="yellow"/>
          <w:vertAlign w:val="superscript"/>
        </w:rPr>
        <w:t xml:space="preserve"> </w:t>
      </w:r>
      <w:r w:rsidR="00826AAF" w:rsidRPr="008D719E">
        <w:rPr>
          <w:rFonts w:cstheme="minorHAnsi"/>
          <w:sz w:val="24"/>
          <w:szCs w:val="24"/>
          <w:highlight w:val="yellow"/>
        </w:rPr>
        <w:t>°</w:t>
      </w:r>
      <w:r w:rsidR="005F217A" w:rsidRPr="008D719E">
        <w:rPr>
          <w:rFonts w:cstheme="minorHAnsi"/>
          <w:sz w:val="24"/>
          <w:szCs w:val="24"/>
          <w:highlight w:val="yellow"/>
        </w:rPr>
        <w:t xml:space="preserve">C for 3 </w:t>
      </w:r>
      <w:r w:rsidR="00AE6589" w:rsidRPr="008D719E">
        <w:rPr>
          <w:rFonts w:cstheme="minorHAnsi"/>
          <w:sz w:val="24"/>
          <w:szCs w:val="24"/>
          <w:highlight w:val="yellow"/>
        </w:rPr>
        <w:t>min</w:t>
      </w:r>
      <w:r w:rsidR="005F217A" w:rsidRPr="008D719E">
        <w:rPr>
          <w:rFonts w:cstheme="minorHAnsi"/>
          <w:sz w:val="24"/>
          <w:szCs w:val="24"/>
          <w:highlight w:val="yellow"/>
        </w:rPr>
        <w:t>, 30 cycles of denaturation at 94</w:t>
      </w:r>
      <w:r w:rsidR="005F217A" w:rsidRPr="008D719E">
        <w:rPr>
          <w:rFonts w:cstheme="minorHAnsi"/>
          <w:sz w:val="24"/>
          <w:szCs w:val="24"/>
          <w:highlight w:val="yellow"/>
          <w:vertAlign w:val="superscript"/>
        </w:rPr>
        <w:t xml:space="preserve"> </w:t>
      </w:r>
      <w:r w:rsidR="00826AAF" w:rsidRPr="008D719E">
        <w:rPr>
          <w:rFonts w:cstheme="minorHAnsi"/>
          <w:sz w:val="24"/>
          <w:szCs w:val="24"/>
          <w:highlight w:val="yellow"/>
        </w:rPr>
        <w:t>°</w:t>
      </w:r>
      <w:r w:rsidR="005F217A" w:rsidRPr="008D719E">
        <w:rPr>
          <w:rFonts w:cstheme="minorHAnsi"/>
          <w:sz w:val="24"/>
          <w:szCs w:val="24"/>
          <w:highlight w:val="yellow"/>
        </w:rPr>
        <w:t xml:space="preserve">C for </w:t>
      </w:r>
      <w:r w:rsidR="00EB609A" w:rsidRPr="008D719E">
        <w:rPr>
          <w:rFonts w:cstheme="minorHAnsi"/>
          <w:sz w:val="24"/>
          <w:szCs w:val="24"/>
          <w:highlight w:val="yellow"/>
        </w:rPr>
        <w:t>30 s</w:t>
      </w:r>
      <w:r w:rsidR="005F217A" w:rsidRPr="008D719E">
        <w:rPr>
          <w:rFonts w:cstheme="minorHAnsi"/>
          <w:sz w:val="24"/>
          <w:szCs w:val="24"/>
          <w:highlight w:val="yellow"/>
        </w:rPr>
        <w:t>, annealing at 60</w:t>
      </w:r>
      <w:r w:rsidR="005F217A" w:rsidRPr="008D719E">
        <w:rPr>
          <w:rFonts w:cstheme="minorHAnsi"/>
          <w:sz w:val="24"/>
          <w:szCs w:val="24"/>
          <w:highlight w:val="yellow"/>
          <w:vertAlign w:val="superscript"/>
        </w:rPr>
        <w:t xml:space="preserve"> </w:t>
      </w:r>
      <w:r w:rsidR="00826AAF" w:rsidRPr="008D719E">
        <w:rPr>
          <w:rFonts w:cstheme="minorHAnsi"/>
          <w:sz w:val="24"/>
          <w:szCs w:val="24"/>
          <w:highlight w:val="yellow"/>
        </w:rPr>
        <w:t>°</w:t>
      </w:r>
      <w:r w:rsidR="005F217A" w:rsidRPr="008D719E">
        <w:rPr>
          <w:rFonts w:cstheme="minorHAnsi"/>
          <w:sz w:val="24"/>
          <w:szCs w:val="24"/>
          <w:highlight w:val="yellow"/>
        </w:rPr>
        <w:t xml:space="preserve">C for </w:t>
      </w:r>
      <w:r w:rsidR="00EB609A" w:rsidRPr="008D719E">
        <w:rPr>
          <w:rFonts w:cstheme="minorHAnsi"/>
          <w:sz w:val="24"/>
          <w:szCs w:val="24"/>
          <w:highlight w:val="yellow"/>
        </w:rPr>
        <w:t>30 s</w:t>
      </w:r>
      <w:r w:rsidR="005F217A" w:rsidRPr="008D719E">
        <w:rPr>
          <w:rFonts w:cstheme="minorHAnsi"/>
          <w:sz w:val="24"/>
          <w:szCs w:val="24"/>
          <w:highlight w:val="yellow"/>
        </w:rPr>
        <w:t xml:space="preserve"> and </w:t>
      </w:r>
      <w:r w:rsidR="00EB609A" w:rsidRPr="008D719E">
        <w:rPr>
          <w:rFonts w:cstheme="minorHAnsi"/>
          <w:sz w:val="24"/>
          <w:szCs w:val="24"/>
          <w:highlight w:val="yellow"/>
        </w:rPr>
        <w:t xml:space="preserve">an </w:t>
      </w:r>
      <w:r w:rsidR="005F217A" w:rsidRPr="008D719E">
        <w:rPr>
          <w:rFonts w:cstheme="minorHAnsi"/>
          <w:sz w:val="24"/>
          <w:szCs w:val="24"/>
          <w:highlight w:val="yellow"/>
        </w:rPr>
        <w:t>extension at 68</w:t>
      </w:r>
      <w:r w:rsidR="005F217A" w:rsidRPr="008D719E">
        <w:rPr>
          <w:rFonts w:cstheme="minorHAnsi"/>
          <w:sz w:val="24"/>
          <w:szCs w:val="24"/>
          <w:highlight w:val="yellow"/>
          <w:vertAlign w:val="superscript"/>
        </w:rPr>
        <w:t xml:space="preserve"> </w:t>
      </w:r>
      <w:r w:rsidR="00826AAF" w:rsidRPr="008D719E">
        <w:rPr>
          <w:rFonts w:cstheme="minorHAnsi"/>
          <w:sz w:val="24"/>
          <w:szCs w:val="24"/>
          <w:highlight w:val="yellow"/>
        </w:rPr>
        <w:t>°</w:t>
      </w:r>
      <w:r w:rsidR="005F217A" w:rsidRPr="008D719E">
        <w:rPr>
          <w:rFonts w:cstheme="minorHAnsi"/>
          <w:sz w:val="24"/>
          <w:szCs w:val="24"/>
          <w:highlight w:val="yellow"/>
        </w:rPr>
        <w:t xml:space="preserve">C for </w:t>
      </w:r>
      <w:r w:rsidR="00EB609A" w:rsidRPr="008D719E">
        <w:rPr>
          <w:rFonts w:cstheme="minorHAnsi"/>
          <w:sz w:val="24"/>
          <w:szCs w:val="24"/>
          <w:highlight w:val="yellow"/>
        </w:rPr>
        <w:t>132 s,</w:t>
      </w:r>
      <w:r w:rsidR="005F217A" w:rsidRPr="008D719E">
        <w:rPr>
          <w:rFonts w:cstheme="minorHAnsi"/>
          <w:sz w:val="24"/>
          <w:szCs w:val="24"/>
          <w:highlight w:val="yellow"/>
        </w:rPr>
        <w:t xml:space="preserve"> and a final step of 68</w:t>
      </w:r>
      <w:r w:rsidR="005F217A" w:rsidRPr="008D719E">
        <w:rPr>
          <w:rFonts w:cstheme="minorHAnsi"/>
          <w:sz w:val="24"/>
          <w:szCs w:val="24"/>
          <w:highlight w:val="yellow"/>
          <w:vertAlign w:val="superscript"/>
        </w:rPr>
        <w:t xml:space="preserve"> </w:t>
      </w:r>
      <w:r w:rsidR="00826AAF" w:rsidRPr="008D719E">
        <w:rPr>
          <w:rFonts w:cstheme="minorHAnsi"/>
          <w:sz w:val="24"/>
          <w:szCs w:val="24"/>
          <w:highlight w:val="yellow"/>
        </w:rPr>
        <w:t>°</w:t>
      </w:r>
      <w:r w:rsidR="005F217A" w:rsidRPr="008D719E">
        <w:rPr>
          <w:rFonts w:cstheme="minorHAnsi"/>
          <w:sz w:val="24"/>
          <w:szCs w:val="24"/>
          <w:highlight w:val="yellow"/>
        </w:rPr>
        <w:t xml:space="preserve">C for 10 </w:t>
      </w:r>
      <w:r w:rsidR="00AE6589" w:rsidRPr="008D719E">
        <w:rPr>
          <w:rFonts w:cstheme="minorHAnsi"/>
          <w:sz w:val="24"/>
          <w:szCs w:val="24"/>
          <w:highlight w:val="yellow"/>
        </w:rPr>
        <w:t>min</w:t>
      </w:r>
      <w:r w:rsidR="005F217A" w:rsidRPr="008D719E">
        <w:rPr>
          <w:rFonts w:cstheme="minorHAnsi"/>
          <w:sz w:val="24"/>
          <w:szCs w:val="24"/>
          <w:highlight w:val="yellow"/>
        </w:rPr>
        <w:t xml:space="preserve">. </w:t>
      </w:r>
    </w:p>
    <w:p w14:paraId="048A109D" w14:textId="77777777" w:rsidR="00E459CA" w:rsidRPr="00437745" w:rsidRDefault="00E459CA" w:rsidP="003229BC">
      <w:pPr>
        <w:pStyle w:val="ListParagraph"/>
        <w:spacing w:after="0" w:line="240" w:lineRule="auto"/>
        <w:ind w:left="360"/>
        <w:jc w:val="both"/>
        <w:rPr>
          <w:rFonts w:cstheme="minorHAnsi"/>
          <w:sz w:val="24"/>
          <w:szCs w:val="24"/>
        </w:rPr>
      </w:pPr>
    </w:p>
    <w:p w14:paraId="3FABFED3" w14:textId="77777777" w:rsidR="00E459CA" w:rsidRPr="00437745" w:rsidRDefault="00080A58" w:rsidP="003229BC">
      <w:pPr>
        <w:pStyle w:val="ListParagraph"/>
        <w:numPr>
          <w:ilvl w:val="2"/>
          <w:numId w:val="2"/>
        </w:numPr>
        <w:spacing w:after="0" w:line="240" w:lineRule="auto"/>
        <w:jc w:val="both"/>
        <w:rPr>
          <w:rFonts w:cstheme="minorHAnsi"/>
          <w:sz w:val="24"/>
          <w:szCs w:val="24"/>
          <w:highlight w:val="yellow"/>
        </w:rPr>
      </w:pPr>
      <w:bookmarkStart w:id="98" w:name="_Hlk521499607"/>
      <w:r w:rsidRPr="00437745">
        <w:rPr>
          <w:rFonts w:cstheme="minorHAnsi"/>
          <w:sz w:val="24"/>
          <w:szCs w:val="24"/>
          <w:highlight w:val="yellow"/>
        </w:rPr>
        <w:t>Analyze t</w:t>
      </w:r>
      <w:r w:rsidR="005F217A" w:rsidRPr="00437745">
        <w:rPr>
          <w:rFonts w:cstheme="minorHAnsi"/>
          <w:sz w:val="24"/>
          <w:szCs w:val="24"/>
          <w:highlight w:val="yellow"/>
        </w:rPr>
        <w:t>he PCR products by electrophoresis in 1.0% agarose</w:t>
      </w:r>
      <w:bookmarkEnd w:id="98"/>
      <w:r w:rsidR="005F217A" w:rsidRPr="00437745">
        <w:rPr>
          <w:rFonts w:cstheme="minorHAnsi"/>
          <w:sz w:val="24"/>
          <w:szCs w:val="24"/>
          <w:highlight w:val="yellow"/>
        </w:rPr>
        <w:t xml:space="preserve">. </w:t>
      </w:r>
    </w:p>
    <w:p w14:paraId="445BA970" w14:textId="77777777" w:rsidR="00E459CA" w:rsidRPr="00437745" w:rsidRDefault="00E459CA" w:rsidP="003229BC">
      <w:pPr>
        <w:pStyle w:val="ListParagraph"/>
        <w:spacing w:after="0" w:line="240" w:lineRule="auto"/>
        <w:ind w:left="360"/>
        <w:jc w:val="both"/>
        <w:rPr>
          <w:rFonts w:cstheme="minorHAnsi"/>
          <w:sz w:val="24"/>
          <w:szCs w:val="24"/>
          <w:highlight w:val="yellow"/>
        </w:rPr>
      </w:pPr>
    </w:p>
    <w:p w14:paraId="0B7FFDCA" w14:textId="7611F784" w:rsidR="00043FB0" w:rsidRPr="00437745" w:rsidRDefault="0082234D" w:rsidP="003229BC">
      <w:pPr>
        <w:pStyle w:val="ListParagraph"/>
        <w:numPr>
          <w:ilvl w:val="2"/>
          <w:numId w:val="2"/>
        </w:numPr>
        <w:spacing w:after="0" w:line="240" w:lineRule="auto"/>
        <w:jc w:val="both"/>
        <w:rPr>
          <w:rFonts w:cstheme="minorHAnsi"/>
          <w:sz w:val="24"/>
          <w:szCs w:val="24"/>
          <w:highlight w:val="yellow"/>
        </w:rPr>
      </w:pPr>
      <w:bookmarkStart w:id="99" w:name="_Hlk521499656"/>
      <w:r w:rsidRPr="00437745">
        <w:rPr>
          <w:rFonts w:cstheme="minorHAnsi"/>
          <w:sz w:val="24"/>
          <w:szCs w:val="24"/>
          <w:highlight w:val="yellow"/>
        </w:rPr>
        <w:t xml:space="preserve">Clone </w:t>
      </w:r>
      <w:r w:rsidR="00EB609A">
        <w:rPr>
          <w:rFonts w:cstheme="minorHAnsi"/>
          <w:sz w:val="24"/>
          <w:szCs w:val="24"/>
          <w:highlight w:val="yellow"/>
        </w:rPr>
        <w:t xml:space="preserve">the </w:t>
      </w:r>
      <w:r w:rsidR="00474205" w:rsidRPr="00437745">
        <w:rPr>
          <w:rFonts w:cstheme="minorHAnsi"/>
          <w:sz w:val="24"/>
          <w:szCs w:val="24"/>
          <w:highlight w:val="yellow"/>
        </w:rPr>
        <w:t xml:space="preserve">PCR fragments with </w:t>
      </w:r>
      <w:r w:rsidR="00EB609A">
        <w:rPr>
          <w:rFonts w:cstheme="minorHAnsi"/>
          <w:sz w:val="24"/>
          <w:szCs w:val="24"/>
          <w:highlight w:val="yellow"/>
        </w:rPr>
        <w:t xml:space="preserve">their </w:t>
      </w:r>
      <w:r w:rsidR="00474205" w:rsidRPr="00437745">
        <w:rPr>
          <w:rFonts w:cstheme="minorHAnsi"/>
          <w:sz w:val="24"/>
          <w:szCs w:val="24"/>
          <w:highlight w:val="yellow"/>
        </w:rPr>
        <w:t>expected size</w:t>
      </w:r>
      <w:r w:rsidR="00790B2E" w:rsidRPr="00437745">
        <w:rPr>
          <w:rFonts w:cstheme="minorHAnsi"/>
          <w:sz w:val="24"/>
          <w:szCs w:val="24"/>
          <w:highlight w:val="yellow"/>
        </w:rPr>
        <w:t xml:space="preserve"> into the </w:t>
      </w:r>
      <w:r w:rsidR="005F217A" w:rsidRPr="00437745">
        <w:rPr>
          <w:rFonts w:cstheme="minorHAnsi"/>
          <w:sz w:val="24"/>
          <w:szCs w:val="24"/>
          <w:highlight w:val="yellow"/>
        </w:rPr>
        <w:t>T-easy vector</w:t>
      </w:r>
      <w:r w:rsidR="00790B2E" w:rsidRPr="00437745">
        <w:rPr>
          <w:rFonts w:cstheme="minorHAnsi"/>
          <w:sz w:val="24"/>
          <w:szCs w:val="24"/>
          <w:highlight w:val="yellow"/>
        </w:rPr>
        <w:t xml:space="preserve"> and sequence to confirm the presence </w:t>
      </w:r>
      <w:r w:rsidR="001C4E00" w:rsidRPr="00437745">
        <w:rPr>
          <w:rFonts w:cstheme="minorHAnsi"/>
          <w:sz w:val="24"/>
          <w:szCs w:val="24"/>
          <w:highlight w:val="yellow"/>
        </w:rPr>
        <w:t xml:space="preserve">of </w:t>
      </w:r>
      <w:r w:rsidR="00EB609A">
        <w:rPr>
          <w:rFonts w:cstheme="minorHAnsi"/>
          <w:sz w:val="24"/>
          <w:szCs w:val="24"/>
          <w:highlight w:val="yellow"/>
        </w:rPr>
        <w:t xml:space="preserve">a </w:t>
      </w:r>
      <w:r w:rsidR="001C4E00" w:rsidRPr="00437745">
        <w:rPr>
          <w:rFonts w:cstheme="minorHAnsi"/>
          <w:sz w:val="24"/>
          <w:szCs w:val="24"/>
          <w:highlight w:val="yellow"/>
        </w:rPr>
        <w:t xml:space="preserve">partial sequence of </w:t>
      </w:r>
      <w:r w:rsidR="00EB609A">
        <w:rPr>
          <w:rFonts w:cstheme="minorHAnsi"/>
          <w:sz w:val="24"/>
          <w:szCs w:val="24"/>
          <w:highlight w:val="yellow"/>
        </w:rPr>
        <w:t xml:space="preserve">the </w:t>
      </w:r>
      <w:r w:rsidR="00790B2E" w:rsidRPr="00437745">
        <w:rPr>
          <w:rFonts w:cstheme="minorHAnsi"/>
          <w:sz w:val="24"/>
          <w:szCs w:val="24"/>
          <w:highlight w:val="yellow"/>
        </w:rPr>
        <w:t>target vector</w:t>
      </w:r>
      <w:bookmarkEnd w:id="99"/>
      <w:r w:rsidR="00790B2E" w:rsidRPr="00437745">
        <w:rPr>
          <w:rFonts w:cstheme="minorHAnsi"/>
          <w:sz w:val="24"/>
          <w:szCs w:val="24"/>
          <w:highlight w:val="yellow"/>
        </w:rPr>
        <w:t>.</w:t>
      </w:r>
    </w:p>
    <w:p w14:paraId="4837E887" w14:textId="77777777" w:rsidR="00474205" w:rsidRPr="00437745" w:rsidRDefault="00474205" w:rsidP="003229BC">
      <w:pPr>
        <w:spacing w:after="0" w:line="240" w:lineRule="auto"/>
        <w:jc w:val="both"/>
        <w:rPr>
          <w:rFonts w:cstheme="minorHAnsi"/>
          <w:sz w:val="24"/>
          <w:szCs w:val="24"/>
        </w:rPr>
      </w:pPr>
    </w:p>
    <w:p w14:paraId="23E05B16" w14:textId="76134495" w:rsidR="00C3686F" w:rsidRPr="00437745" w:rsidRDefault="00C3686F" w:rsidP="003229BC">
      <w:pPr>
        <w:spacing w:after="0" w:line="240" w:lineRule="auto"/>
        <w:jc w:val="both"/>
        <w:rPr>
          <w:rFonts w:cstheme="minorHAnsi"/>
          <w:b/>
          <w:sz w:val="24"/>
          <w:szCs w:val="24"/>
        </w:rPr>
      </w:pPr>
      <w:r w:rsidRPr="00437745">
        <w:rPr>
          <w:rFonts w:cstheme="minorHAnsi"/>
          <w:b/>
          <w:sz w:val="24"/>
          <w:szCs w:val="24"/>
        </w:rPr>
        <w:t>REPRESENTATIVE RESULTS</w:t>
      </w:r>
      <w:r w:rsidR="001434D9">
        <w:rPr>
          <w:rFonts w:cstheme="minorHAnsi"/>
          <w:b/>
          <w:sz w:val="24"/>
          <w:szCs w:val="24"/>
        </w:rPr>
        <w:t>:</w:t>
      </w:r>
    </w:p>
    <w:p w14:paraId="71131EE0" w14:textId="7F7CD794" w:rsidR="00ED219A" w:rsidRPr="00437745" w:rsidRDefault="004D518A" w:rsidP="003A0C7C">
      <w:pPr>
        <w:spacing w:after="0" w:line="240" w:lineRule="auto"/>
        <w:jc w:val="both"/>
        <w:rPr>
          <w:rFonts w:cstheme="minorHAnsi"/>
          <w:sz w:val="24"/>
          <w:szCs w:val="24"/>
        </w:rPr>
      </w:pPr>
      <w:r w:rsidRPr="00437745">
        <w:rPr>
          <w:rFonts w:cstheme="minorHAnsi"/>
          <w:sz w:val="24"/>
          <w:szCs w:val="24"/>
        </w:rPr>
        <w:t>In th</w:t>
      </w:r>
      <w:r w:rsidR="0096094E" w:rsidRPr="00437745">
        <w:rPr>
          <w:rFonts w:cstheme="minorHAnsi"/>
          <w:sz w:val="24"/>
          <w:szCs w:val="24"/>
        </w:rPr>
        <w:t>is</w:t>
      </w:r>
      <w:r w:rsidRPr="00437745">
        <w:rPr>
          <w:rFonts w:cstheme="minorHAnsi"/>
          <w:sz w:val="24"/>
          <w:szCs w:val="24"/>
        </w:rPr>
        <w:t xml:space="preserve"> paper, </w:t>
      </w:r>
      <w:r w:rsidR="0096094E" w:rsidRPr="00437745">
        <w:rPr>
          <w:rFonts w:cstheme="minorHAnsi"/>
          <w:sz w:val="24"/>
          <w:szCs w:val="24"/>
        </w:rPr>
        <w:t>a detailed protocol of Southern blotting and PCR is described, which is utilized to identify HR events</w:t>
      </w:r>
      <w:r w:rsidR="00D1379B">
        <w:rPr>
          <w:rFonts w:cstheme="minorHAnsi"/>
          <w:sz w:val="24"/>
          <w:szCs w:val="24"/>
        </w:rPr>
        <w:t xml:space="preserve"> that</w:t>
      </w:r>
      <w:r w:rsidR="0096094E" w:rsidRPr="00437745">
        <w:rPr>
          <w:rFonts w:cstheme="minorHAnsi"/>
          <w:sz w:val="24"/>
          <w:szCs w:val="24"/>
        </w:rPr>
        <w:t xml:space="preserve"> occurred in mouse ES cells for the generation of NM II genetic replacement mouse models</w:t>
      </w:r>
      <w:r w:rsidR="00D1379B">
        <w:rPr>
          <w:rFonts w:cstheme="minorHAnsi"/>
          <w:sz w:val="24"/>
          <w:szCs w:val="24"/>
        </w:rPr>
        <w:t>,</w:t>
      </w:r>
      <w:r w:rsidR="0096094E" w:rsidRPr="00437745">
        <w:rPr>
          <w:rFonts w:cstheme="minorHAnsi"/>
          <w:sz w:val="24"/>
          <w:szCs w:val="24"/>
        </w:rPr>
        <w:t xml:space="preserve"> using ES cells-based HR-mediated targeting technology.</w:t>
      </w:r>
      <w:r w:rsidR="004A6FEE" w:rsidRPr="00437745">
        <w:rPr>
          <w:rFonts w:cstheme="minorHAnsi"/>
          <w:sz w:val="24"/>
          <w:szCs w:val="24"/>
        </w:rPr>
        <w:t xml:space="preserve"> Though </w:t>
      </w:r>
      <w:r w:rsidR="000F2EA3" w:rsidRPr="00437745">
        <w:rPr>
          <w:rFonts w:cstheme="minorHAnsi"/>
          <w:sz w:val="24"/>
          <w:szCs w:val="24"/>
        </w:rPr>
        <w:t>Southern blotting and PCR, as well as traditional gene</w:t>
      </w:r>
      <w:r w:rsidR="001434D9">
        <w:rPr>
          <w:rFonts w:cstheme="minorHAnsi"/>
          <w:sz w:val="24"/>
          <w:szCs w:val="24"/>
        </w:rPr>
        <w:t>-</w:t>
      </w:r>
      <w:r w:rsidR="004A6FEE" w:rsidRPr="00437745">
        <w:rPr>
          <w:rFonts w:cstheme="minorHAnsi"/>
          <w:sz w:val="24"/>
          <w:szCs w:val="24"/>
        </w:rPr>
        <w:t>targeting technology</w:t>
      </w:r>
      <w:r w:rsidR="00D1379B">
        <w:rPr>
          <w:rFonts w:cstheme="minorHAnsi"/>
          <w:sz w:val="24"/>
          <w:szCs w:val="24"/>
        </w:rPr>
        <w:t>,</w:t>
      </w:r>
      <w:r w:rsidR="004A6FEE" w:rsidRPr="00437745">
        <w:rPr>
          <w:rFonts w:cstheme="minorHAnsi"/>
          <w:sz w:val="24"/>
          <w:szCs w:val="24"/>
        </w:rPr>
        <w:t xml:space="preserve"> ha</w:t>
      </w:r>
      <w:r w:rsidR="00D1379B">
        <w:rPr>
          <w:rFonts w:cstheme="minorHAnsi"/>
          <w:sz w:val="24"/>
          <w:szCs w:val="24"/>
        </w:rPr>
        <w:t>ve</w:t>
      </w:r>
      <w:r w:rsidR="004A6FEE" w:rsidRPr="00437745">
        <w:rPr>
          <w:rFonts w:cstheme="minorHAnsi"/>
          <w:sz w:val="24"/>
          <w:szCs w:val="24"/>
        </w:rPr>
        <w:t xml:space="preserve"> been </w:t>
      </w:r>
      <w:r w:rsidR="000F2EA3" w:rsidRPr="00437745">
        <w:rPr>
          <w:rFonts w:cstheme="minorHAnsi"/>
          <w:sz w:val="24"/>
          <w:szCs w:val="24"/>
        </w:rPr>
        <w:t xml:space="preserve">widely </w:t>
      </w:r>
      <w:r w:rsidR="004A6FEE" w:rsidRPr="00437745">
        <w:rPr>
          <w:rFonts w:cstheme="minorHAnsi"/>
          <w:sz w:val="24"/>
          <w:szCs w:val="24"/>
        </w:rPr>
        <w:t xml:space="preserve">used for several decades, </w:t>
      </w:r>
      <w:r w:rsidR="000F2EA3" w:rsidRPr="00437745">
        <w:rPr>
          <w:rFonts w:cstheme="minorHAnsi"/>
          <w:sz w:val="24"/>
          <w:szCs w:val="24"/>
        </w:rPr>
        <w:t xml:space="preserve">the successful application of them needs to be planned carefully. At least these aspects </w:t>
      </w:r>
      <w:r w:rsidR="00CA3BE3" w:rsidRPr="00437745">
        <w:rPr>
          <w:rFonts w:cstheme="minorHAnsi"/>
          <w:sz w:val="24"/>
          <w:szCs w:val="24"/>
        </w:rPr>
        <w:t>are required to be considered</w:t>
      </w:r>
      <w:r w:rsidR="00777149">
        <w:rPr>
          <w:rFonts w:cstheme="minorHAnsi"/>
          <w:sz w:val="24"/>
          <w:szCs w:val="24"/>
        </w:rPr>
        <w:t>:</w:t>
      </w:r>
      <w:r w:rsidR="00CA3BE3" w:rsidRPr="00437745">
        <w:rPr>
          <w:rFonts w:cstheme="minorHAnsi"/>
          <w:sz w:val="24"/>
          <w:szCs w:val="24"/>
        </w:rPr>
        <w:t xml:space="preserve"> the length of </w:t>
      </w:r>
      <w:r w:rsidR="00777149">
        <w:rPr>
          <w:rFonts w:cstheme="minorHAnsi"/>
          <w:sz w:val="24"/>
          <w:szCs w:val="24"/>
        </w:rPr>
        <w:t xml:space="preserve">the </w:t>
      </w:r>
      <w:r w:rsidR="00CA3BE3" w:rsidRPr="00437745">
        <w:rPr>
          <w:rFonts w:cstheme="minorHAnsi"/>
          <w:sz w:val="24"/>
          <w:szCs w:val="24"/>
        </w:rPr>
        <w:t xml:space="preserve">long and short arms, the positions and length of the probes, the suitable REs for cutting the genomic DNAs, and the primers for PCR, as </w:t>
      </w:r>
      <w:r w:rsidR="006E1C9E" w:rsidRPr="00437745">
        <w:rPr>
          <w:rFonts w:cstheme="minorHAnsi"/>
          <w:sz w:val="24"/>
          <w:szCs w:val="24"/>
        </w:rPr>
        <w:t>summarized</w:t>
      </w:r>
      <w:r w:rsidR="00CA3BE3" w:rsidRPr="00437745">
        <w:rPr>
          <w:rFonts w:cstheme="minorHAnsi"/>
          <w:sz w:val="24"/>
          <w:szCs w:val="24"/>
        </w:rPr>
        <w:t xml:space="preserve"> in </w:t>
      </w:r>
      <w:r w:rsidR="00437745" w:rsidRPr="00437745">
        <w:rPr>
          <w:rFonts w:cstheme="minorHAnsi"/>
          <w:b/>
          <w:sz w:val="24"/>
          <w:szCs w:val="24"/>
        </w:rPr>
        <w:t>Figure 1</w:t>
      </w:r>
      <w:r w:rsidR="00777149" w:rsidRPr="00905A39">
        <w:rPr>
          <w:rFonts w:cstheme="minorHAnsi"/>
          <w:sz w:val="24"/>
          <w:szCs w:val="24"/>
        </w:rPr>
        <w:t>,</w:t>
      </w:r>
      <w:r w:rsidR="00BA2C22" w:rsidRPr="00437745">
        <w:rPr>
          <w:rFonts w:cstheme="minorHAnsi"/>
          <w:sz w:val="24"/>
          <w:szCs w:val="24"/>
        </w:rPr>
        <w:t xml:space="preserve"> which is helpful for subsequent analysis</w:t>
      </w:r>
      <w:r w:rsidR="00CA3BE3" w:rsidRPr="00437745">
        <w:rPr>
          <w:rFonts w:cstheme="minorHAnsi"/>
          <w:sz w:val="24"/>
          <w:szCs w:val="24"/>
        </w:rPr>
        <w:t xml:space="preserve">. </w:t>
      </w:r>
      <w:r w:rsidR="00D02A07" w:rsidRPr="00437745">
        <w:rPr>
          <w:rFonts w:cstheme="minorHAnsi"/>
          <w:sz w:val="24"/>
          <w:szCs w:val="24"/>
        </w:rPr>
        <w:t>As a</w:t>
      </w:r>
      <w:r w:rsidR="00241AE6" w:rsidRPr="00437745">
        <w:rPr>
          <w:rFonts w:cstheme="minorHAnsi"/>
          <w:sz w:val="24"/>
          <w:szCs w:val="24"/>
        </w:rPr>
        <w:t xml:space="preserve">n important step of Southern blotting, </w:t>
      </w:r>
      <w:r w:rsidR="00A52DFC" w:rsidRPr="00437745">
        <w:rPr>
          <w:rFonts w:cstheme="minorHAnsi"/>
          <w:sz w:val="24"/>
          <w:szCs w:val="24"/>
        </w:rPr>
        <w:t>the prepar</w:t>
      </w:r>
      <w:r w:rsidR="00241AE6" w:rsidRPr="00437745">
        <w:rPr>
          <w:rFonts w:cstheme="minorHAnsi"/>
          <w:sz w:val="24"/>
          <w:szCs w:val="24"/>
        </w:rPr>
        <w:t>ed and digested</w:t>
      </w:r>
      <w:r w:rsidR="00A52DFC" w:rsidRPr="00437745">
        <w:rPr>
          <w:rFonts w:cstheme="minorHAnsi"/>
          <w:sz w:val="24"/>
          <w:szCs w:val="24"/>
        </w:rPr>
        <w:t xml:space="preserve"> genomic DNAs</w:t>
      </w:r>
      <w:r w:rsidR="00241AE6" w:rsidRPr="00437745">
        <w:rPr>
          <w:rFonts w:cstheme="minorHAnsi"/>
          <w:sz w:val="24"/>
          <w:szCs w:val="24"/>
        </w:rPr>
        <w:t xml:space="preserve"> are required to be separated on DNA gel</w:t>
      </w:r>
      <w:r w:rsidR="00BA2C22" w:rsidRPr="00437745">
        <w:rPr>
          <w:rFonts w:cstheme="minorHAnsi"/>
          <w:sz w:val="24"/>
          <w:szCs w:val="24"/>
        </w:rPr>
        <w:t xml:space="preserve"> for the detection by the probe</w:t>
      </w:r>
      <w:r w:rsidR="00241AE6" w:rsidRPr="00437745">
        <w:rPr>
          <w:rFonts w:cstheme="minorHAnsi"/>
          <w:sz w:val="24"/>
          <w:szCs w:val="24"/>
        </w:rPr>
        <w:t>. Because genomic DNAs are cut into a lot of fragments with different length</w:t>
      </w:r>
      <w:r w:rsidR="00777149">
        <w:rPr>
          <w:rFonts w:cstheme="minorHAnsi"/>
          <w:sz w:val="24"/>
          <w:szCs w:val="24"/>
        </w:rPr>
        <w:t>s</w:t>
      </w:r>
      <w:r w:rsidR="00241AE6" w:rsidRPr="00437745">
        <w:rPr>
          <w:rFonts w:cstheme="minorHAnsi"/>
          <w:sz w:val="24"/>
          <w:szCs w:val="24"/>
        </w:rPr>
        <w:t xml:space="preserve">, they display a smear-like status on the DNA gel, </w:t>
      </w:r>
      <w:r w:rsidR="007F012C" w:rsidRPr="00437745">
        <w:rPr>
          <w:rFonts w:cstheme="minorHAnsi"/>
          <w:sz w:val="24"/>
          <w:szCs w:val="24"/>
        </w:rPr>
        <w:t xml:space="preserve">suggesting a complete digestion of </w:t>
      </w:r>
      <w:r w:rsidR="00777149">
        <w:rPr>
          <w:rFonts w:cstheme="minorHAnsi"/>
          <w:sz w:val="24"/>
          <w:szCs w:val="24"/>
        </w:rPr>
        <w:t xml:space="preserve">the </w:t>
      </w:r>
      <w:r w:rsidR="007F012C" w:rsidRPr="00437745">
        <w:rPr>
          <w:rFonts w:cstheme="minorHAnsi"/>
          <w:sz w:val="24"/>
          <w:szCs w:val="24"/>
        </w:rPr>
        <w:t>g</w:t>
      </w:r>
      <w:r w:rsidR="0011064A" w:rsidRPr="00437745">
        <w:rPr>
          <w:rFonts w:cstheme="minorHAnsi"/>
          <w:sz w:val="24"/>
          <w:szCs w:val="24"/>
        </w:rPr>
        <w:t xml:space="preserve">enomic DNAs, </w:t>
      </w:r>
      <w:r w:rsidR="00241AE6" w:rsidRPr="00437745">
        <w:rPr>
          <w:rFonts w:cstheme="minorHAnsi"/>
          <w:sz w:val="24"/>
          <w:szCs w:val="24"/>
        </w:rPr>
        <w:t xml:space="preserve">as indicated in </w:t>
      </w:r>
      <w:r w:rsidR="00437745" w:rsidRPr="00437745">
        <w:rPr>
          <w:rFonts w:cstheme="minorHAnsi"/>
          <w:b/>
          <w:sz w:val="24"/>
          <w:szCs w:val="24"/>
        </w:rPr>
        <w:t>Figure 2</w:t>
      </w:r>
      <w:r w:rsidR="00241AE6" w:rsidRPr="00437745">
        <w:rPr>
          <w:rFonts w:cstheme="minorHAnsi"/>
          <w:sz w:val="24"/>
          <w:szCs w:val="24"/>
        </w:rPr>
        <w:t>.</w:t>
      </w:r>
      <w:r w:rsidR="001777D9" w:rsidRPr="00437745">
        <w:rPr>
          <w:rFonts w:cstheme="minorHAnsi"/>
          <w:sz w:val="24"/>
          <w:szCs w:val="24"/>
        </w:rPr>
        <w:t xml:space="preserve"> As a final step of Southern blotting, the signals of </w:t>
      </w:r>
      <w:r w:rsidR="00777149">
        <w:rPr>
          <w:rFonts w:cstheme="minorHAnsi"/>
          <w:sz w:val="24"/>
          <w:szCs w:val="24"/>
        </w:rPr>
        <w:t xml:space="preserve">a </w:t>
      </w:r>
      <w:r w:rsidR="001777D9" w:rsidRPr="00437745">
        <w:rPr>
          <w:rFonts w:cstheme="minorHAnsi"/>
          <w:sz w:val="24"/>
          <w:szCs w:val="24"/>
        </w:rPr>
        <w:t xml:space="preserve">radioactivity-labeled probe hybridizing with </w:t>
      </w:r>
      <w:r w:rsidR="00777149">
        <w:rPr>
          <w:rFonts w:cstheme="minorHAnsi"/>
          <w:sz w:val="24"/>
          <w:szCs w:val="24"/>
        </w:rPr>
        <w:t xml:space="preserve">a </w:t>
      </w:r>
      <w:r w:rsidR="001777D9" w:rsidRPr="00437745">
        <w:rPr>
          <w:rFonts w:cstheme="minorHAnsi"/>
          <w:sz w:val="24"/>
          <w:szCs w:val="24"/>
        </w:rPr>
        <w:t xml:space="preserve">target DNA fragment are </w:t>
      </w:r>
      <w:r w:rsidR="00A24370" w:rsidRPr="00437745">
        <w:rPr>
          <w:rFonts w:cstheme="minorHAnsi"/>
          <w:sz w:val="24"/>
          <w:szCs w:val="24"/>
        </w:rPr>
        <w:t>shown</w:t>
      </w:r>
      <w:r w:rsidR="001777D9" w:rsidRPr="00437745">
        <w:rPr>
          <w:rFonts w:cstheme="minorHAnsi"/>
          <w:sz w:val="24"/>
          <w:szCs w:val="24"/>
        </w:rPr>
        <w:t xml:space="preserve"> on the film, </w:t>
      </w:r>
      <w:r w:rsidR="00A24370" w:rsidRPr="00437745">
        <w:rPr>
          <w:rFonts w:cstheme="minorHAnsi"/>
          <w:sz w:val="24"/>
          <w:szCs w:val="24"/>
        </w:rPr>
        <w:t>which reflect the occurrence of</w:t>
      </w:r>
      <w:r w:rsidR="001777D9" w:rsidRPr="00437745">
        <w:rPr>
          <w:rFonts w:cstheme="minorHAnsi"/>
          <w:sz w:val="24"/>
          <w:szCs w:val="24"/>
        </w:rPr>
        <w:t xml:space="preserve"> HR event</w:t>
      </w:r>
      <w:r w:rsidR="00A24370" w:rsidRPr="00437745">
        <w:rPr>
          <w:rFonts w:cstheme="minorHAnsi"/>
          <w:sz w:val="24"/>
          <w:szCs w:val="24"/>
        </w:rPr>
        <w:t>s</w:t>
      </w:r>
      <w:r w:rsidR="001777D9" w:rsidRPr="00437745">
        <w:rPr>
          <w:rFonts w:cstheme="minorHAnsi"/>
          <w:sz w:val="24"/>
          <w:szCs w:val="24"/>
        </w:rPr>
        <w:t xml:space="preserve"> in the ES clone</w:t>
      </w:r>
      <w:r w:rsidR="00A24370" w:rsidRPr="00437745">
        <w:rPr>
          <w:rFonts w:cstheme="minorHAnsi"/>
          <w:sz w:val="24"/>
          <w:szCs w:val="24"/>
        </w:rPr>
        <w:t>s,</w:t>
      </w:r>
      <w:r w:rsidR="00CA3BE3" w:rsidRPr="00437745">
        <w:rPr>
          <w:rFonts w:cstheme="minorHAnsi"/>
          <w:sz w:val="24"/>
          <w:szCs w:val="24"/>
        </w:rPr>
        <w:t xml:space="preserve"> </w:t>
      </w:r>
      <w:r w:rsidR="001777D9" w:rsidRPr="00437745">
        <w:rPr>
          <w:rFonts w:cstheme="minorHAnsi"/>
          <w:sz w:val="24"/>
          <w:szCs w:val="24"/>
        </w:rPr>
        <w:t>thereby indicating</w:t>
      </w:r>
      <w:r w:rsidR="00A24370" w:rsidRPr="00437745">
        <w:rPr>
          <w:rFonts w:cstheme="minorHAnsi"/>
          <w:sz w:val="24"/>
          <w:szCs w:val="24"/>
        </w:rPr>
        <w:t xml:space="preserve"> whether a</w:t>
      </w:r>
      <w:r w:rsidR="00D84986" w:rsidRPr="00437745">
        <w:rPr>
          <w:rFonts w:cstheme="minorHAnsi"/>
          <w:sz w:val="24"/>
          <w:szCs w:val="24"/>
        </w:rPr>
        <w:t>n</w:t>
      </w:r>
      <w:r w:rsidR="00A24370" w:rsidRPr="00437745">
        <w:rPr>
          <w:rFonts w:cstheme="minorHAnsi"/>
          <w:sz w:val="24"/>
          <w:szCs w:val="24"/>
        </w:rPr>
        <w:t xml:space="preserve"> ES clone is the desired one</w:t>
      </w:r>
      <w:r w:rsidR="00D84986" w:rsidRPr="00437745">
        <w:rPr>
          <w:rFonts w:cstheme="minorHAnsi"/>
          <w:sz w:val="24"/>
          <w:szCs w:val="24"/>
        </w:rPr>
        <w:t>. According to the predesign</w:t>
      </w:r>
      <w:r w:rsidR="001A06A4" w:rsidRPr="00437745">
        <w:rPr>
          <w:rFonts w:cstheme="minorHAnsi"/>
          <w:sz w:val="24"/>
          <w:szCs w:val="24"/>
        </w:rPr>
        <w:t xml:space="preserve"> in this study</w:t>
      </w:r>
      <w:r w:rsidR="00D84986" w:rsidRPr="00437745">
        <w:rPr>
          <w:rFonts w:cstheme="minorHAnsi"/>
          <w:sz w:val="24"/>
          <w:szCs w:val="24"/>
        </w:rPr>
        <w:t>,</w:t>
      </w:r>
      <w:r w:rsidR="00A24370" w:rsidRPr="00437745">
        <w:rPr>
          <w:rFonts w:cstheme="minorHAnsi"/>
          <w:sz w:val="24"/>
          <w:szCs w:val="24"/>
        </w:rPr>
        <w:t xml:space="preserve"> </w:t>
      </w:r>
      <w:r w:rsidR="00583C40" w:rsidRPr="00437745">
        <w:rPr>
          <w:rFonts w:cstheme="minorHAnsi"/>
          <w:sz w:val="24"/>
          <w:szCs w:val="24"/>
        </w:rPr>
        <w:t>ES clones with mutated allele have two distinct size bands, while wild</w:t>
      </w:r>
      <w:r w:rsidR="00777149">
        <w:rPr>
          <w:rFonts w:cstheme="minorHAnsi"/>
          <w:sz w:val="24"/>
          <w:szCs w:val="24"/>
        </w:rPr>
        <w:t>-</w:t>
      </w:r>
      <w:r w:rsidR="00583C40" w:rsidRPr="00437745">
        <w:rPr>
          <w:rFonts w:cstheme="minorHAnsi"/>
          <w:sz w:val="24"/>
          <w:szCs w:val="24"/>
        </w:rPr>
        <w:t xml:space="preserve">type ES clones only have one band, suggesting the desired ES clones are heterozygous </w:t>
      </w:r>
      <w:r w:rsidR="00A24370" w:rsidRPr="00437745">
        <w:rPr>
          <w:rFonts w:cstheme="minorHAnsi"/>
          <w:sz w:val="24"/>
          <w:szCs w:val="24"/>
        </w:rPr>
        <w:t>(</w:t>
      </w:r>
      <w:r w:rsidR="00437745" w:rsidRPr="00437745">
        <w:rPr>
          <w:rFonts w:cstheme="minorHAnsi"/>
          <w:b/>
          <w:sz w:val="24"/>
          <w:szCs w:val="24"/>
        </w:rPr>
        <w:t>Figure 3</w:t>
      </w:r>
      <w:r w:rsidR="00A24370" w:rsidRPr="00437745">
        <w:rPr>
          <w:rFonts w:cstheme="minorHAnsi"/>
          <w:sz w:val="24"/>
          <w:szCs w:val="24"/>
        </w:rPr>
        <w:t>).</w:t>
      </w:r>
      <w:r w:rsidR="003C4F05" w:rsidRPr="00437745">
        <w:rPr>
          <w:rFonts w:cstheme="minorHAnsi"/>
          <w:sz w:val="24"/>
          <w:szCs w:val="24"/>
        </w:rPr>
        <w:t xml:space="preserve"> Relative to the procedure and results of Southern blotting, </w:t>
      </w:r>
      <w:r w:rsidR="00244646" w:rsidRPr="00437745">
        <w:rPr>
          <w:rFonts w:cstheme="minorHAnsi"/>
          <w:sz w:val="24"/>
          <w:szCs w:val="24"/>
        </w:rPr>
        <w:t>the operation and res</w:t>
      </w:r>
      <w:r w:rsidR="00BB6565" w:rsidRPr="00437745">
        <w:rPr>
          <w:rFonts w:cstheme="minorHAnsi"/>
          <w:sz w:val="24"/>
          <w:szCs w:val="24"/>
        </w:rPr>
        <w:t xml:space="preserve">ults of PCR are simple and direct. Following the PCR reaction, the PCR products can be analyzed on the DNA gel. </w:t>
      </w:r>
      <w:r w:rsidR="00ED219A" w:rsidRPr="00437745">
        <w:rPr>
          <w:rFonts w:cstheme="minorHAnsi"/>
          <w:sz w:val="24"/>
          <w:szCs w:val="24"/>
        </w:rPr>
        <w:t xml:space="preserve">If the PCR bands are specific and sequencing the cloned PCR products confirms the presence of </w:t>
      </w:r>
      <w:r w:rsidR="00777149">
        <w:rPr>
          <w:rFonts w:cstheme="minorHAnsi"/>
          <w:sz w:val="24"/>
          <w:szCs w:val="24"/>
        </w:rPr>
        <w:t xml:space="preserve">a </w:t>
      </w:r>
      <w:r w:rsidR="00ED219A" w:rsidRPr="00437745">
        <w:rPr>
          <w:rFonts w:cstheme="minorHAnsi"/>
          <w:sz w:val="24"/>
          <w:szCs w:val="24"/>
        </w:rPr>
        <w:t xml:space="preserve">partial sequence of target vector such as </w:t>
      </w:r>
      <w:r w:rsidR="00777149">
        <w:rPr>
          <w:rFonts w:cstheme="minorHAnsi"/>
          <w:sz w:val="24"/>
          <w:szCs w:val="24"/>
        </w:rPr>
        <w:t xml:space="preserve">a </w:t>
      </w:r>
      <w:r w:rsidR="00ED219A" w:rsidRPr="00437745">
        <w:rPr>
          <w:rFonts w:cstheme="minorHAnsi"/>
          <w:sz w:val="24"/>
          <w:szCs w:val="24"/>
        </w:rPr>
        <w:t>neo-resistance gene, as well as genomic regions that are just outside of the homology arm, the occurrence of HR events can be expected and verified (</w:t>
      </w:r>
      <w:r w:rsidR="00437745" w:rsidRPr="00437745">
        <w:rPr>
          <w:rFonts w:cstheme="minorHAnsi"/>
          <w:b/>
          <w:sz w:val="24"/>
          <w:szCs w:val="24"/>
        </w:rPr>
        <w:t>Figure 4</w:t>
      </w:r>
      <w:r w:rsidR="00ED219A" w:rsidRPr="00437745">
        <w:rPr>
          <w:rFonts w:cstheme="minorHAnsi"/>
          <w:sz w:val="24"/>
          <w:szCs w:val="24"/>
        </w:rPr>
        <w:t>).</w:t>
      </w:r>
    </w:p>
    <w:p w14:paraId="059466F2" w14:textId="77777777" w:rsidR="00C3686F" w:rsidRPr="00437745" w:rsidRDefault="00C3686F" w:rsidP="003229BC">
      <w:pPr>
        <w:spacing w:after="0" w:line="240" w:lineRule="auto"/>
        <w:jc w:val="both"/>
        <w:rPr>
          <w:rFonts w:cstheme="minorHAnsi"/>
          <w:sz w:val="24"/>
          <w:szCs w:val="24"/>
        </w:rPr>
      </w:pPr>
    </w:p>
    <w:p w14:paraId="293E1739" w14:textId="736737E2" w:rsidR="00043FB0" w:rsidRDefault="001434D9" w:rsidP="003229BC">
      <w:pPr>
        <w:spacing w:after="0" w:line="240" w:lineRule="auto"/>
        <w:jc w:val="both"/>
        <w:rPr>
          <w:rFonts w:cstheme="minorHAnsi"/>
          <w:b/>
          <w:bCs/>
          <w:sz w:val="24"/>
          <w:szCs w:val="24"/>
        </w:rPr>
      </w:pPr>
      <w:r>
        <w:rPr>
          <w:rFonts w:cstheme="minorHAnsi"/>
          <w:b/>
          <w:bCs/>
          <w:sz w:val="24"/>
          <w:szCs w:val="24"/>
        </w:rPr>
        <w:t>FIGURE LEGENDS:</w:t>
      </w:r>
    </w:p>
    <w:p w14:paraId="4E0DC038" w14:textId="77777777" w:rsidR="001434D9" w:rsidRPr="00437745" w:rsidRDefault="001434D9" w:rsidP="003229BC">
      <w:pPr>
        <w:spacing w:after="0" w:line="240" w:lineRule="auto"/>
        <w:jc w:val="both"/>
        <w:rPr>
          <w:rFonts w:cstheme="minorHAnsi"/>
          <w:b/>
          <w:bCs/>
          <w:sz w:val="24"/>
          <w:szCs w:val="24"/>
        </w:rPr>
      </w:pPr>
    </w:p>
    <w:p w14:paraId="00940E5F" w14:textId="4B559321" w:rsidR="00C416E8" w:rsidRPr="00437745" w:rsidRDefault="00437745" w:rsidP="003229BC">
      <w:pPr>
        <w:autoSpaceDE w:val="0"/>
        <w:autoSpaceDN w:val="0"/>
        <w:adjustRightInd w:val="0"/>
        <w:spacing w:after="0" w:line="240" w:lineRule="auto"/>
        <w:jc w:val="both"/>
        <w:rPr>
          <w:rFonts w:cstheme="minorHAnsi"/>
          <w:sz w:val="24"/>
          <w:szCs w:val="24"/>
        </w:rPr>
      </w:pPr>
      <w:r w:rsidRPr="00437745">
        <w:rPr>
          <w:rFonts w:cstheme="minorHAnsi"/>
          <w:b/>
          <w:bCs/>
          <w:sz w:val="24"/>
          <w:szCs w:val="24"/>
        </w:rPr>
        <w:t>Figure 1</w:t>
      </w:r>
      <w:r w:rsidR="00777149">
        <w:rPr>
          <w:rFonts w:cstheme="minorHAnsi"/>
          <w:b/>
          <w:bCs/>
          <w:sz w:val="24"/>
          <w:szCs w:val="24"/>
        </w:rPr>
        <w:t>:</w:t>
      </w:r>
      <w:r w:rsidR="00650286" w:rsidRPr="00437745">
        <w:rPr>
          <w:rFonts w:cstheme="minorHAnsi"/>
          <w:b/>
          <w:bCs/>
          <w:sz w:val="24"/>
          <w:szCs w:val="24"/>
        </w:rPr>
        <w:t xml:space="preserve"> Targeting constructs. </w:t>
      </w:r>
      <w:r w:rsidR="00777149" w:rsidRPr="00905A39">
        <w:rPr>
          <w:rFonts w:cstheme="minorHAnsi"/>
          <w:bCs/>
          <w:sz w:val="24"/>
          <w:szCs w:val="24"/>
        </w:rPr>
        <w:t xml:space="preserve">This is a </w:t>
      </w:r>
      <w:r w:rsidR="00777149">
        <w:rPr>
          <w:rFonts w:cstheme="minorHAnsi"/>
          <w:sz w:val="24"/>
          <w:szCs w:val="24"/>
        </w:rPr>
        <w:t>s</w:t>
      </w:r>
      <w:r w:rsidR="00992A90" w:rsidRPr="00437745">
        <w:rPr>
          <w:rFonts w:cstheme="minorHAnsi"/>
          <w:sz w:val="24"/>
          <w:szCs w:val="24"/>
        </w:rPr>
        <w:t xml:space="preserve">chematic demonstrating the </w:t>
      </w:r>
      <w:r w:rsidR="0040618D" w:rsidRPr="00437745">
        <w:rPr>
          <w:rFonts w:cstheme="minorHAnsi"/>
          <w:sz w:val="24"/>
          <w:szCs w:val="24"/>
        </w:rPr>
        <w:t xml:space="preserve">generation of multiple targeting </w:t>
      </w:r>
      <w:r w:rsidR="00846242" w:rsidRPr="00437745">
        <w:rPr>
          <w:rFonts w:cstheme="minorHAnsi"/>
          <w:sz w:val="24"/>
          <w:szCs w:val="24"/>
        </w:rPr>
        <w:t>c</w:t>
      </w:r>
      <w:r w:rsidR="0040618D" w:rsidRPr="00437745">
        <w:rPr>
          <w:rFonts w:cstheme="minorHAnsi"/>
          <w:sz w:val="24"/>
          <w:szCs w:val="24"/>
        </w:rPr>
        <w:t>onstructs.</w:t>
      </w:r>
      <w:r w:rsidR="00992A90" w:rsidRPr="00437745">
        <w:rPr>
          <w:rFonts w:cstheme="minorHAnsi"/>
          <w:sz w:val="24"/>
          <w:szCs w:val="24"/>
        </w:rPr>
        <w:t xml:space="preserve"> </w:t>
      </w:r>
      <w:r w:rsidR="00A1280D" w:rsidRPr="00437745">
        <w:rPr>
          <w:rFonts w:cstheme="minorHAnsi"/>
          <w:sz w:val="24"/>
          <w:szCs w:val="24"/>
        </w:rPr>
        <w:t xml:space="preserve">The </w:t>
      </w:r>
      <w:r w:rsidR="00147C81" w:rsidRPr="00437745">
        <w:rPr>
          <w:rFonts w:cstheme="minorHAnsi"/>
          <w:sz w:val="24"/>
          <w:szCs w:val="24"/>
        </w:rPr>
        <w:t>wild</w:t>
      </w:r>
      <w:r w:rsidR="00777149">
        <w:rPr>
          <w:rFonts w:cstheme="minorHAnsi"/>
          <w:sz w:val="24"/>
          <w:szCs w:val="24"/>
        </w:rPr>
        <w:t>-</w:t>
      </w:r>
      <w:r w:rsidR="00147C81" w:rsidRPr="00437745">
        <w:rPr>
          <w:rFonts w:cstheme="minorHAnsi"/>
          <w:sz w:val="24"/>
          <w:szCs w:val="24"/>
        </w:rPr>
        <w:t xml:space="preserve">type (WT) </w:t>
      </w:r>
      <w:r w:rsidR="00EA4161" w:rsidRPr="00437745">
        <w:rPr>
          <w:rFonts w:cstheme="minorHAnsi"/>
          <w:sz w:val="24"/>
          <w:szCs w:val="24"/>
        </w:rPr>
        <w:t>Myh</w:t>
      </w:r>
      <w:r w:rsidR="002E7E99" w:rsidRPr="00437745">
        <w:rPr>
          <w:rFonts w:cstheme="minorHAnsi"/>
          <w:sz w:val="24"/>
          <w:szCs w:val="24"/>
        </w:rPr>
        <w:t>9</w:t>
      </w:r>
      <w:r w:rsidR="00147C81" w:rsidRPr="00437745">
        <w:rPr>
          <w:rFonts w:cstheme="minorHAnsi"/>
          <w:sz w:val="24"/>
          <w:szCs w:val="24"/>
        </w:rPr>
        <w:t xml:space="preserve"> gene allele, gene</w:t>
      </w:r>
      <w:r w:rsidR="001434D9">
        <w:rPr>
          <w:rFonts w:cstheme="minorHAnsi"/>
          <w:sz w:val="24"/>
          <w:szCs w:val="24"/>
        </w:rPr>
        <w:t>-</w:t>
      </w:r>
      <w:r w:rsidR="00147C81" w:rsidRPr="00437745">
        <w:rPr>
          <w:rFonts w:cstheme="minorHAnsi"/>
          <w:sz w:val="24"/>
          <w:szCs w:val="24"/>
        </w:rPr>
        <w:t xml:space="preserve">targeting vector, </w:t>
      </w:r>
      <w:r w:rsidR="00675A69" w:rsidRPr="00437745">
        <w:rPr>
          <w:rFonts w:cstheme="minorHAnsi"/>
          <w:sz w:val="24"/>
          <w:szCs w:val="24"/>
        </w:rPr>
        <w:t>replacement</w:t>
      </w:r>
      <w:r w:rsidR="004449AD" w:rsidRPr="00437745">
        <w:rPr>
          <w:rFonts w:cstheme="minorHAnsi"/>
          <w:sz w:val="24"/>
          <w:szCs w:val="24"/>
        </w:rPr>
        <w:t xml:space="preserve"> </w:t>
      </w:r>
      <w:r w:rsidR="00147C81" w:rsidRPr="00437745">
        <w:rPr>
          <w:rFonts w:cstheme="minorHAnsi"/>
          <w:sz w:val="24"/>
          <w:szCs w:val="24"/>
        </w:rPr>
        <w:t>e</w:t>
      </w:r>
      <w:r w:rsidR="00992A90" w:rsidRPr="00437745">
        <w:rPr>
          <w:rFonts w:cstheme="minorHAnsi"/>
          <w:sz w:val="24"/>
          <w:szCs w:val="24"/>
        </w:rPr>
        <w:t xml:space="preserve">xogenous </w:t>
      </w:r>
      <w:r w:rsidR="00147C81" w:rsidRPr="00437745">
        <w:rPr>
          <w:rFonts w:cstheme="minorHAnsi"/>
          <w:sz w:val="24"/>
          <w:szCs w:val="24"/>
        </w:rPr>
        <w:t>expression cassette(s)</w:t>
      </w:r>
      <w:r w:rsidR="00992A90" w:rsidRPr="00437745">
        <w:rPr>
          <w:rFonts w:cstheme="minorHAnsi"/>
          <w:sz w:val="24"/>
          <w:szCs w:val="24"/>
        </w:rPr>
        <w:t>,</w:t>
      </w:r>
      <w:r w:rsidR="00147C81" w:rsidRPr="00437745">
        <w:rPr>
          <w:rFonts w:cstheme="minorHAnsi"/>
          <w:sz w:val="24"/>
          <w:szCs w:val="24"/>
        </w:rPr>
        <w:t xml:space="preserve"> and </w:t>
      </w:r>
      <w:r w:rsidR="00A1280D" w:rsidRPr="00437745">
        <w:rPr>
          <w:rFonts w:cstheme="minorHAnsi"/>
          <w:sz w:val="24"/>
          <w:szCs w:val="24"/>
        </w:rPr>
        <w:t xml:space="preserve">the </w:t>
      </w:r>
      <w:r w:rsidR="00992A90" w:rsidRPr="00437745">
        <w:rPr>
          <w:rFonts w:cstheme="minorHAnsi"/>
          <w:sz w:val="24"/>
          <w:szCs w:val="24"/>
        </w:rPr>
        <w:t>resultant mutated allele(s)</w:t>
      </w:r>
      <w:r w:rsidR="00147C81" w:rsidRPr="00437745">
        <w:rPr>
          <w:rFonts w:cstheme="minorHAnsi"/>
          <w:sz w:val="24"/>
          <w:szCs w:val="24"/>
        </w:rPr>
        <w:t xml:space="preserve">, as well as </w:t>
      </w:r>
      <w:r w:rsidR="00777149">
        <w:rPr>
          <w:rFonts w:cstheme="minorHAnsi"/>
          <w:sz w:val="24"/>
          <w:szCs w:val="24"/>
        </w:rPr>
        <w:t xml:space="preserve">the </w:t>
      </w:r>
      <w:r w:rsidR="00147C81" w:rsidRPr="00437745">
        <w:rPr>
          <w:rFonts w:cstheme="minorHAnsi"/>
          <w:sz w:val="24"/>
          <w:szCs w:val="24"/>
        </w:rPr>
        <w:t>p</w:t>
      </w:r>
      <w:r w:rsidR="00992A90" w:rsidRPr="00437745">
        <w:rPr>
          <w:rFonts w:cstheme="minorHAnsi"/>
          <w:sz w:val="24"/>
          <w:szCs w:val="24"/>
        </w:rPr>
        <w:t>robes</w:t>
      </w:r>
      <w:r w:rsidR="00A1280D" w:rsidRPr="00437745">
        <w:rPr>
          <w:rFonts w:cstheme="minorHAnsi"/>
          <w:sz w:val="24"/>
          <w:szCs w:val="24"/>
        </w:rPr>
        <w:t xml:space="preserve"> (LP, RP)</w:t>
      </w:r>
      <w:r w:rsidR="00992A90" w:rsidRPr="00437745">
        <w:rPr>
          <w:rFonts w:cstheme="minorHAnsi"/>
          <w:sz w:val="24"/>
          <w:szCs w:val="24"/>
        </w:rPr>
        <w:t xml:space="preserve"> for Southern blot and </w:t>
      </w:r>
      <w:r w:rsidR="00777149">
        <w:rPr>
          <w:rFonts w:cstheme="minorHAnsi"/>
          <w:sz w:val="24"/>
          <w:szCs w:val="24"/>
        </w:rPr>
        <w:t xml:space="preserve">the </w:t>
      </w:r>
      <w:r w:rsidR="00992A90" w:rsidRPr="00437745">
        <w:rPr>
          <w:rFonts w:cstheme="minorHAnsi"/>
          <w:sz w:val="24"/>
          <w:szCs w:val="24"/>
        </w:rPr>
        <w:t xml:space="preserve">primers </w:t>
      </w:r>
      <w:r w:rsidR="00A1280D" w:rsidRPr="00437745">
        <w:rPr>
          <w:rFonts w:cstheme="minorHAnsi"/>
          <w:sz w:val="24"/>
          <w:szCs w:val="24"/>
        </w:rPr>
        <w:t xml:space="preserve">(P1, P2) </w:t>
      </w:r>
      <w:r w:rsidR="00992A90" w:rsidRPr="00437745">
        <w:rPr>
          <w:rFonts w:cstheme="minorHAnsi"/>
          <w:sz w:val="24"/>
          <w:szCs w:val="24"/>
        </w:rPr>
        <w:t>for PCR</w:t>
      </w:r>
      <w:r w:rsidR="00147C81" w:rsidRPr="00437745">
        <w:rPr>
          <w:rFonts w:cstheme="minorHAnsi"/>
          <w:sz w:val="24"/>
          <w:szCs w:val="24"/>
        </w:rPr>
        <w:t>,</w:t>
      </w:r>
      <w:r w:rsidR="00992A90" w:rsidRPr="00437745">
        <w:rPr>
          <w:rFonts w:cstheme="minorHAnsi"/>
          <w:sz w:val="24"/>
          <w:szCs w:val="24"/>
        </w:rPr>
        <w:t xml:space="preserve"> are shown and described previously</w:t>
      </w:r>
      <w:r w:rsidR="008516D0" w:rsidRPr="00437745">
        <w:rPr>
          <w:rFonts w:cstheme="minorHAnsi"/>
          <w:sz w:val="24"/>
          <w:szCs w:val="24"/>
          <w:vertAlign w:val="superscript"/>
        </w:rPr>
        <w:t>2</w:t>
      </w:r>
      <w:r w:rsidR="00EA3C97" w:rsidRPr="00437745">
        <w:rPr>
          <w:rFonts w:cstheme="minorHAnsi"/>
          <w:sz w:val="24"/>
          <w:szCs w:val="24"/>
          <w:vertAlign w:val="superscript"/>
        </w:rPr>
        <w:t>7</w:t>
      </w:r>
      <w:r w:rsidR="00992A90" w:rsidRPr="00437745">
        <w:rPr>
          <w:rFonts w:cstheme="minorHAnsi"/>
          <w:sz w:val="24"/>
          <w:szCs w:val="24"/>
        </w:rPr>
        <w:t>.</w:t>
      </w:r>
      <w:r w:rsidR="009D7840" w:rsidRPr="00437745">
        <w:rPr>
          <w:rFonts w:cstheme="minorHAnsi"/>
          <w:sz w:val="24"/>
          <w:szCs w:val="24"/>
        </w:rPr>
        <w:t xml:space="preserve"> An arrow on exon</w:t>
      </w:r>
      <w:r w:rsidR="00777149">
        <w:rPr>
          <w:rFonts w:cstheme="minorHAnsi"/>
          <w:sz w:val="24"/>
          <w:szCs w:val="24"/>
        </w:rPr>
        <w:t xml:space="preserve"> </w:t>
      </w:r>
      <w:r w:rsidR="009D7840" w:rsidRPr="00437745">
        <w:rPr>
          <w:rFonts w:cstheme="minorHAnsi"/>
          <w:sz w:val="24"/>
          <w:szCs w:val="24"/>
        </w:rPr>
        <w:t>2 indicates the translation</w:t>
      </w:r>
      <w:r w:rsidR="002756AF" w:rsidRPr="00437745">
        <w:rPr>
          <w:rFonts w:cstheme="minorHAnsi"/>
          <w:sz w:val="24"/>
          <w:szCs w:val="24"/>
        </w:rPr>
        <w:t>al</w:t>
      </w:r>
      <w:r w:rsidR="009D7840" w:rsidRPr="00437745">
        <w:rPr>
          <w:rFonts w:cstheme="minorHAnsi"/>
          <w:sz w:val="24"/>
          <w:szCs w:val="24"/>
        </w:rPr>
        <w:t xml:space="preserve"> </w:t>
      </w:r>
      <w:r w:rsidR="00E35A75" w:rsidRPr="00437745">
        <w:rPr>
          <w:rFonts w:cstheme="minorHAnsi"/>
          <w:sz w:val="24"/>
          <w:szCs w:val="24"/>
        </w:rPr>
        <w:t xml:space="preserve">initiation site. </w:t>
      </w:r>
      <w:r w:rsidR="0043777F" w:rsidRPr="00437745">
        <w:rPr>
          <w:rFonts w:cstheme="minorHAnsi"/>
          <w:sz w:val="24"/>
          <w:szCs w:val="24"/>
        </w:rPr>
        <w:t xml:space="preserve">Following the successful occurrence of HR, </w:t>
      </w:r>
      <w:r w:rsidR="00777149">
        <w:rPr>
          <w:rFonts w:cstheme="minorHAnsi"/>
          <w:sz w:val="24"/>
          <w:szCs w:val="24"/>
        </w:rPr>
        <w:t xml:space="preserve">the </w:t>
      </w:r>
      <w:r w:rsidR="0043777F" w:rsidRPr="00437745">
        <w:rPr>
          <w:rFonts w:cstheme="minorHAnsi"/>
          <w:sz w:val="24"/>
          <w:szCs w:val="24"/>
        </w:rPr>
        <w:t>r</w:t>
      </w:r>
      <w:r w:rsidR="00E35A75" w:rsidRPr="00437745">
        <w:rPr>
          <w:rFonts w:cstheme="minorHAnsi"/>
          <w:sz w:val="24"/>
          <w:szCs w:val="24"/>
        </w:rPr>
        <w:t>eplacement</w:t>
      </w:r>
      <w:r w:rsidR="006A215B" w:rsidRPr="00437745">
        <w:rPr>
          <w:rFonts w:cstheme="minorHAnsi"/>
          <w:sz w:val="24"/>
          <w:szCs w:val="24"/>
        </w:rPr>
        <w:t xml:space="preserve"> expression cassette and the neomycin resistance gene (</w:t>
      </w:r>
      <w:proofErr w:type="spellStart"/>
      <w:r w:rsidR="006A215B" w:rsidRPr="00437745">
        <w:rPr>
          <w:rFonts w:cstheme="minorHAnsi"/>
          <w:sz w:val="24"/>
          <w:szCs w:val="24"/>
        </w:rPr>
        <w:t>Neo</w:t>
      </w:r>
      <w:r w:rsidR="006A215B" w:rsidRPr="00437745">
        <w:rPr>
          <w:rFonts w:cstheme="minorHAnsi"/>
          <w:sz w:val="24"/>
          <w:szCs w:val="24"/>
          <w:vertAlign w:val="superscript"/>
        </w:rPr>
        <w:t>r</w:t>
      </w:r>
      <w:proofErr w:type="spellEnd"/>
      <w:r w:rsidR="00264EAD" w:rsidRPr="00437745">
        <w:rPr>
          <w:rFonts w:cstheme="minorHAnsi"/>
          <w:sz w:val="24"/>
          <w:szCs w:val="24"/>
        </w:rPr>
        <w:t>) are inserted just 5</w:t>
      </w:r>
      <w:r w:rsidR="006A215B" w:rsidRPr="00437745">
        <w:rPr>
          <w:rFonts w:cstheme="minorHAnsi"/>
          <w:sz w:val="24"/>
          <w:szCs w:val="24"/>
        </w:rPr>
        <w:t>’</w:t>
      </w:r>
      <w:r w:rsidR="009542CD" w:rsidRPr="00437745">
        <w:rPr>
          <w:rFonts w:cstheme="minorHAnsi"/>
          <w:sz w:val="24"/>
          <w:szCs w:val="24"/>
        </w:rPr>
        <w:t xml:space="preserve"> </w:t>
      </w:r>
      <w:r w:rsidR="006A215B" w:rsidRPr="00437745">
        <w:rPr>
          <w:rFonts w:cstheme="minorHAnsi"/>
          <w:sz w:val="24"/>
          <w:szCs w:val="24"/>
        </w:rPr>
        <w:t>of the initiating ATG codon.</w:t>
      </w:r>
      <w:r w:rsidR="000453AF" w:rsidRPr="00437745">
        <w:rPr>
          <w:rFonts w:cstheme="minorHAnsi"/>
          <w:sz w:val="24"/>
          <w:szCs w:val="24"/>
        </w:rPr>
        <w:t xml:space="preserve"> </w:t>
      </w:r>
      <w:r w:rsidR="004768F9" w:rsidRPr="00437745">
        <w:rPr>
          <w:rFonts w:cstheme="minorHAnsi"/>
          <w:sz w:val="24"/>
          <w:szCs w:val="24"/>
        </w:rPr>
        <w:t>Therefore, t</w:t>
      </w:r>
      <w:r w:rsidR="0043777F" w:rsidRPr="00437745">
        <w:rPr>
          <w:rFonts w:cstheme="minorHAnsi"/>
          <w:sz w:val="24"/>
          <w:szCs w:val="24"/>
        </w:rPr>
        <w:t>he endogenous Myh9 allele is disrupted</w:t>
      </w:r>
      <w:r w:rsidR="004768F9" w:rsidRPr="00437745">
        <w:rPr>
          <w:rFonts w:cstheme="minorHAnsi"/>
          <w:sz w:val="24"/>
          <w:szCs w:val="24"/>
        </w:rPr>
        <w:t xml:space="preserve"> and the knocked-in gene(s) is</w:t>
      </w:r>
      <w:r w:rsidR="00777149">
        <w:rPr>
          <w:rFonts w:cstheme="minorHAnsi"/>
          <w:sz w:val="24"/>
          <w:szCs w:val="24"/>
        </w:rPr>
        <w:t>/are</w:t>
      </w:r>
      <w:r w:rsidR="004768F9" w:rsidRPr="00437745">
        <w:rPr>
          <w:rFonts w:cstheme="minorHAnsi"/>
          <w:sz w:val="24"/>
          <w:szCs w:val="24"/>
        </w:rPr>
        <w:t xml:space="preserve"> expressed in the mutant cells and mice.</w:t>
      </w:r>
      <w:r w:rsidR="0043777F" w:rsidRPr="00437745">
        <w:rPr>
          <w:rFonts w:cstheme="minorHAnsi"/>
          <w:sz w:val="24"/>
          <w:szCs w:val="24"/>
        </w:rPr>
        <w:t xml:space="preserve"> </w:t>
      </w:r>
    </w:p>
    <w:p w14:paraId="4AF806D0" w14:textId="77777777" w:rsidR="003229BC" w:rsidRPr="00437745" w:rsidRDefault="003229BC" w:rsidP="003229BC">
      <w:pPr>
        <w:autoSpaceDE w:val="0"/>
        <w:autoSpaceDN w:val="0"/>
        <w:adjustRightInd w:val="0"/>
        <w:spacing w:after="0" w:line="240" w:lineRule="auto"/>
        <w:jc w:val="both"/>
        <w:rPr>
          <w:rFonts w:cstheme="minorHAnsi"/>
          <w:sz w:val="24"/>
          <w:szCs w:val="24"/>
        </w:rPr>
      </w:pPr>
    </w:p>
    <w:p w14:paraId="282A2B2A" w14:textId="2A010D6E" w:rsidR="00650286" w:rsidRPr="00437745" w:rsidRDefault="00437745" w:rsidP="003229BC">
      <w:pPr>
        <w:autoSpaceDE w:val="0"/>
        <w:autoSpaceDN w:val="0"/>
        <w:adjustRightInd w:val="0"/>
        <w:spacing w:after="0" w:line="240" w:lineRule="auto"/>
        <w:jc w:val="both"/>
        <w:rPr>
          <w:rFonts w:cstheme="minorHAnsi"/>
          <w:bCs/>
          <w:sz w:val="24"/>
          <w:szCs w:val="24"/>
        </w:rPr>
      </w:pPr>
      <w:r w:rsidRPr="00437745">
        <w:rPr>
          <w:rFonts w:cstheme="minorHAnsi"/>
          <w:b/>
          <w:bCs/>
          <w:sz w:val="24"/>
          <w:szCs w:val="24"/>
        </w:rPr>
        <w:t>Figure 2</w:t>
      </w:r>
      <w:r w:rsidR="00777149">
        <w:rPr>
          <w:rFonts w:cstheme="minorHAnsi"/>
          <w:b/>
          <w:bCs/>
          <w:sz w:val="24"/>
          <w:szCs w:val="24"/>
        </w:rPr>
        <w:t>:</w:t>
      </w:r>
      <w:r w:rsidR="00650286" w:rsidRPr="00437745">
        <w:rPr>
          <w:rFonts w:cstheme="minorHAnsi"/>
          <w:b/>
          <w:bCs/>
          <w:sz w:val="24"/>
          <w:szCs w:val="24"/>
        </w:rPr>
        <w:t xml:space="preserve"> Digested genomic DNAs with Dra I.</w:t>
      </w:r>
      <w:r w:rsidR="00C20DDB" w:rsidRPr="00437745">
        <w:rPr>
          <w:rFonts w:cstheme="minorHAnsi"/>
          <w:b/>
          <w:bCs/>
          <w:sz w:val="24"/>
          <w:szCs w:val="24"/>
        </w:rPr>
        <w:t xml:space="preserve"> </w:t>
      </w:r>
      <w:r w:rsidR="00C20DDB" w:rsidRPr="00437745">
        <w:rPr>
          <w:rFonts w:cstheme="minorHAnsi"/>
          <w:bCs/>
          <w:sz w:val="24"/>
          <w:szCs w:val="24"/>
        </w:rPr>
        <w:t>Genomic DNAs from</w:t>
      </w:r>
      <w:r w:rsidR="009E2947" w:rsidRPr="00437745">
        <w:rPr>
          <w:rFonts w:cstheme="minorHAnsi"/>
          <w:bCs/>
          <w:sz w:val="24"/>
          <w:szCs w:val="24"/>
        </w:rPr>
        <w:t xml:space="preserve"> ES </w:t>
      </w:r>
      <w:r w:rsidR="00056D8E" w:rsidRPr="00437745">
        <w:rPr>
          <w:rFonts w:cstheme="minorHAnsi"/>
          <w:bCs/>
          <w:sz w:val="24"/>
          <w:szCs w:val="24"/>
        </w:rPr>
        <w:t>clones</w:t>
      </w:r>
      <w:r w:rsidR="009E2947" w:rsidRPr="00437745">
        <w:rPr>
          <w:rFonts w:cstheme="minorHAnsi"/>
          <w:bCs/>
          <w:sz w:val="24"/>
          <w:szCs w:val="24"/>
        </w:rPr>
        <w:t xml:space="preserve"> targeted with</w:t>
      </w:r>
      <w:r w:rsidR="005F217A" w:rsidRPr="00437745">
        <w:rPr>
          <w:rFonts w:cstheme="minorHAnsi"/>
          <w:bCs/>
          <w:sz w:val="24"/>
          <w:szCs w:val="24"/>
        </w:rPr>
        <w:t xml:space="preserve"> the construct replacing NMHC II</w:t>
      </w:r>
      <w:r w:rsidR="005230C9">
        <w:rPr>
          <w:rFonts w:cstheme="minorHAnsi"/>
          <w:bCs/>
          <w:sz w:val="24"/>
          <w:szCs w:val="24"/>
        </w:rPr>
        <w:t>-</w:t>
      </w:r>
      <w:r w:rsidR="005F217A" w:rsidRPr="00437745">
        <w:rPr>
          <w:rFonts w:cstheme="minorHAnsi"/>
          <w:bCs/>
          <w:sz w:val="24"/>
          <w:szCs w:val="24"/>
        </w:rPr>
        <w:t>A with II</w:t>
      </w:r>
      <w:r w:rsidR="005230C9">
        <w:rPr>
          <w:rFonts w:cstheme="minorHAnsi"/>
          <w:bCs/>
          <w:sz w:val="24"/>
          <w:szCs w:val="24"/>
        </w:rPr>
        <w:t>-</w:t>
      </w:r>
      <w:r w:rsidR="005F217A" w:rsidRPr="00437745">
        <w:rPr>
          <w:rFonts w:cstheme="minorHAnsi"/>
          <w:bCs/>
          <w:sz w:val="24"/>
          <w:szCs w:val="24"/>
        </w:rPr>
        <w:t>B are digested with</w:t>
      </w:r>
      <w:r w:rsidR="009E2947" w:rsidRPr="00437745">
        <w:rPr>
          <w:rFonts w:cstheme="minorHAnsi"/>
          <w:bCs/>
          <w:sz w:val="24"/>
          <w:szCs w:val="24"/>
        </w:rPr>
        <w:t xml:space="preserve"> </w:t>
      </w:r>
      <w:r w:rsidR="005F217A" w:rsidRPr="00437745">
        <w:rPr>
          <w:rFonts w:cstheme="minorHAnsi"/>
          <w:bCs/>
          <w:sz w:val="24"/>
          <w:szCs w:val="24"/>
        </w:rPr>
        <w:t xml:space="preserve">Dra I </w:t>
      </w:r>
      <w:r w:rsidR="000D5DBF" w:rsidRPr="00437745">
        <w:rPr>
          <w:rFonts w:cstheme="minorHAnsi"/>
          <w:bCs/>
          <w:sz w:val="24"/>
          <w:szCs w:val="24"/>
        </w:rPr>
        <w:t>and</w:t>
      </w:r>
      <w:r w:rsidR="009A22D9">
        <w:rPr>
          <w:rFonts w:cstheme="minorHAnsi"/>
          <w:bCs/>
          <w:sz w:val="24"/>
          <w:szCs w:val="24"/>
        </w:rPr>
        <w:t>,</w:t>
      </w:r>
      <w:r w:rsidR="000D5DBF" w:rsidRPr="00437745">
        <w:rPr>
          <w:rFonts w:cstheme="minorHAnsi"/>
          <w:bCs/>
          <w:sz w:val="24"/>
          <w:szCs w:val="24"/>
        </w:rPr>
        <w:t xml:space="preserve"> then</w:t>
      </w:r>
      <w:r w:rsidR="009A22D9">
        <w:rPr>
          <w:rFonts w:cstheme="minorHAnsi"/>
          <w:bCs/>
          <w:sz w:val="24"/>
          <w:szCs w:val="24"/>
        </w:rPr>
        <w:t>,</w:t>
      </w:r>
      <w:r w:rsidR="000D5DBF" w:rsidRPr="00437745">
        <w:rPr>
          <w:rFonts w:cstheme="minorHAnsi"/>
          <w:bCs/>
          <w:sz w:val="24"/>
          <w:szCs w:val="24"/>
        </w:rPr>
        <w:t xml:space="preserve"> </w:t>
      </w:r>
      <w:r w:rsidR="005F217A" w:rsidRPr="00437745">
        <w:rPr>
          <w:rFonts w:cstheme="minorHAnsi"/>
          <w:bCs/>
          <w:sz w:val="24"/>
          <w:szCs w:val="24"/>
        </w:rPr>
        <w:t xml:space="preserve">separated on </w:t>
      </w:r>
      <w:r w:rsidR="005C49FF" w:rsidRPr="00437745">
        <w:rPr>
          <w:rFonts w:cstheme="minorHAnsi"/>
          <w:bCs/>
          <w:sz w:val="24"/>
          <w:szCs w:val="24"/>
        </w:rPr>
        <w:t>an</w:t>
      </w:r>
      <w:r w:rsidR="00A1280D" w:rsidRPr="00437745">
        <w:rPr>
          <w:rFonts w:cstheme="minorHAnsi"/>
          <w:bCs/>
          <w:sz w:val="24"/>
          <w:szCs w:val="24"/>
        </w:rPr>
        <w:t xml:space="preserve"> agarose</w:t>
      </w:r>
      <w:r w:rsidR="000D5DBF" w:rsidRPr="00437745">
        <w:rPr>
          <w:rFonts w:cstheme="minorHAnsi"/>
          <w:bCs/>
          <w:sz w:val="24"/>
          <w:szCs w:val="24"/>
        </w:rPr>
        <w:t xml:space="preserve"> gel</w:t>
      </w:r>
      <w:r w:rsidR="00A1280D" w:rsidRPr="00437745">
        <w:rPr>
          <w:rFonts w:cstheme="minorHAnsi"/>
          <w:bCs/>
          <w:sz w:val="24"/>
          <w:szCs w:val="24"/>
        </w:rPr>
        <w:t xml:space="preserve"> by electrophoresis</w:t>
      </w:r>
      <w:r w:rsidR="000D5DBF" w:rsidRPr="00437745">
        <w:rPr>
          <w:rFonts w:cstheme="minorHAnsi"/>
          <w:bCs/>
          <w:sz w:val="24"/>
          <w:szCs w:val="24"/>
        </w:rPr>
        <w:t xml:space="preserve">. A smear-like digested gDNA is observed. </w:t>
      </w:r>
      <w:r w:rsidR="004B2EEE" w:rsidRPr="00437745">
        <w:rPr>
          <w:rFonts w:cstheme="minorHAnsi"/>
          <w:bCs/>
          <w:sz w:val="24"/>
          <w:szCs w:val="24"/>
        </w:rPr>
        <w:t>C1</w:t>
      </w:r>
      <w:r w:rsidR="009A22D9">
        <w:rPr>
          <w:rFonts w:cstheme="minorHAnsi"/>
          <w:bCs/>
          <w:sz w:val="24"/>
          <w:szCs w:val="24"/>
        </w:rPr>
        <w:t xml:space="preserve"> </w:t>
      </w:r>
      <w:r w:rsidR="004B2EEE" w:rsidRPr="00437745">
        <w:rPr>
          <w:rFonts w:cstheme="minorHAnsi"/>
          <w:bCs/>
          <w:sz w:val="24"/>
          <w:szCs w:val="24"/>
        </w:rPr>
        <w:t>-</w:t>
      </w:r>
      <w:r w:rsidR="009A22D9">
        <w:rPr>
          <w:rFonts w:cstheme="minorHAnsi"/>
          <w:bCs/>
          <w:sz w:val="24"/>
          <w:szCs w:val="24"/>
        </w:rPr>
        <w:t xml:space="preserve"> </w:t>
      </w:r>
      <w:r w:rsidR="004B2EEE" w:rsidRPr="00437745">
        <w:rPr>
          <w:rFonts w:cstheme="minorHAnsi"/>
          <w:bCs/>
          <w:sz w:val="24"/>
          <w:szCs w:val="24"/>
        </w:rPr>
        <w:t xml:space="preserve">C8 </w:t>
      </w:r>
      <w:r w:rsidR="00E35A75" w:rsidRPr="00437745">
        <w:rPr>
          <w:rFonts w:cstheme="minorHAnsi"/>
          <w:bCs/>
          <w:sz w:val="24"/>
          <w:szCs w:val="24"/>
        </w:rPr>
        <w:t xml:space="preserve">depict individual </w:t>
      </w:r>
      <w:r w:rsidR="004B2EEE" w:rsidRPr="00437745">
        <w:rPr>
          <w:rFonts w:cstheme="minorHAnsi"/>
          <w:bCs/>
          <w:sz w:val="24"/>
          <w:szCs w:val="24"/>
        </w:rPr>
        <w:t>ES clones.</w:t>
      </w:r>
      <w:r w:rsidR="004768F9" w:rsidRPr="00437745">
        <w:rPr>
          <w:rFonts w:cstheme="minorHAnsi"/>
          <w:bCs/>
          <w:sz w:val="24"/>
          <w:szCs w:val="24"/>
        </w:rPr>
        <w:t xml:space="preserve"> A complete digestion of gDNA produces a lot of DNA fragments with </w:t>
      </w:r>
      <w:r w:rsidR="009A22D9">
        <w:rPr>
          <w:rFonts w:cstheme="minorHAnsi"/>
          <w:bCs/>
          <w:sz w:val="24"/>
          <w:szCs w:val="24"/>
        </w:rPr>
        <w:t xml:space="preserve">a </w:t>
      </w:r>
      <w:r w:rsidR="004768F9" w:rsidRPr="00437745">
        <w:rPr>
          <w:rFonts w:cstheme="minorHAnsi"/>
          <w:bCs/>
          <w:sz w:val="24"/>
          <w:szCs w:val="24"/>
        </w:rPr>
        <w:t xml:space="preserve">different length, </w:t>
      </w:r>
      <w:r w:rsidR="00360D0D" w:rsidRPr="00437745">
        <w:rPr>
          <w:rFonts w:cstheme="minorHAnsi"/>
          <w:bCs/>
          <w:sz w:val="24"/>
          <w:szCs w:val="24"/>
        </w:rPr>
        <w:t>thereby displaying a smear-like image.</w:t>
      </w:r>
      <w:r w:rsidR="007F43D6" w:rsidRPr="00437745">
        <w:rPr>
          <w:rFonts w:cstheme="minorHAnsi"/>
          <w:bCs/>
          <w:sz w:val="24"/>
          <w:szCs w:val="24"/>
        </w:rPr>
        <w:t xml:space="preserve"> This result also ref</w:t>
      </w:r>
      <w:r w:rsidR="009A22D9">
        <w:rPr>
          <w:rFonts w:cstheme="minorHAnsi"/>
          <w:bCs/>
          <w:sz w:val="24"/>
          <w:szCs w:val="24"/>
        </w:rPr>
        <w:t>l</w:t>
      </w:r>
      <w:r w:rsidR="007F43D6" w:rsidRPr="00437745">
        <w:rPr>
          <w:rFonts w:cstheme="minorHAnsi"/>
          <w:bCs/>
          <w:sz w:val="24"/>
          <w:szCs w:val="24"/>
        </w:rPr>
        <w:t xml:space="preserve">ects the good quality of prepared </w:t>
      </w:r>
      <w:proofErr w:type="spellStart"/>
      <w:r w:rsidR="007F43D6" w:rsidRPr="00437745">
        <w:rPr>
          <w:rFonts w:cstheme="minorHAnsi"/>
          <w:bCs/>
          <w:sz w:val="24"/>
          <w:szCs w:val="24"/>
        </w:rPr>
        <w:t>gDNAs</w:t>
      </w:r>
      <w:proofErr w:type="spellEnd"/>
      <w:r w:rsidR="007F43D6" w:rsidRPr="00437745">
        <w:rPr>
          <w:rFonts w:cstheme="minorHAnsi"/>
          <w:bCs/>
          <w:sz w:val="24"/>
          <w:szCs w:val="24"/>
        </w:rPr>
        <w:t xml:space="preserve"> and the completeness of the digestion. </w:t>
      </w:r>
    </w:p>
    <w:p w14:paraId="74C6A1C7" w14:textId="77777777" w:rsidR="003229BC" w:rsidRPr="00437745" w:rsidRDefault="003229BC" w:rsidP="003229BC">
      <w:pPr>
        <w:autoSpaceDE w:val="0"/>
        <w:autoSpaceDN w:val="0"/>
        <w:adjustRightInd w:val="0"/>
        <w:spacing w:after="0" w:line="240" w:lineRule="auto"/>
        <w:jc w:val="both"/>
        <w:rPr>
          <w:rFonts w:cstheme="minorHAnsi"/>
          <w:b/>
          <w:bCs/>
          <w:sz w:val="24"/>
          <w:szCs w:val="24"/>
        </w:rPr>
      </w:pPr>
    </w:p>
    <w:p w14:paraId="03393FFD" w14:textId="319222AA" w:rsidR="00650286" w:rsidRPr="00437745" w:rsidRDefault="00437745" w:rsidP="003229BC">
      <w:pPr>
        <w:autoSpaceDE w:val="0"/>
        <w:autoSpaceDN w:val="0"/>
        <w:adjustRightInd w:val="0"/>
        <w:spacing w:after="0" w:line="240" w:lineRule="auto"/>
        <w:jc w:val="both"/>
        <w:rPr>
          <w:rFonts w:cstheme="minorHAnsi"/>
          <w:bCs/>
          <w:sz w:val="24"/>
          <w:szCs w:val="24"/>
        </w:rPr>
      </w:pPr>
      <w:r w:rsidRPr="00437745">
        <w:rPr>
          <w:rFonts w:cstheme="minorHAnsi"/>
          <w:b/>
          <w:bCs/>
          <w:sz w:val="24"/>
          <w:szCs w:val="24"/>
        </w:rPr>
        <w:t>Figure 3</w:t>
      </w:r>
      <w:r w:rsidR="009A22D9">
        <w:rPr>
          <w:rFonts w:cstheme="minorHAnsi"/>
          <w:b/>
          <w:bCs/>
          <w:sz w:val="24"/>
          <w:szCs w:val="24"/>
        </w:rPr>
        <w:t>:</w:t>
      </w:r>
      <w:r w:rsidR="00650286" w:rsidRPr="00437745">
        <w:rPr>
          <w:rFonts w:cstheme="minorHAnsi"/>
          <w:b/>
          <w:bCs/>
          <w:sz w:val="24"/>
          <w:szCs w:val="24"/>
        </w:rPr>
        <w:t xml:space="preserve"> Representative results of Southern blotting.</w:t>
      </w:r>
      <w:r w:rsidR="0027073E" w:rsidRPr="00437745">
        <w:rPr>
          <w:rFonts w:cstheme="minorHAnsi"/>
          <w:b/>
          <w:bCs/>
          <w:sz w:val="24"/>
          <w:szCs w:val="24"/>
        </w:rPr>
        <w:t xml:space="preserve"> </w:t>
      </w:r>
      <w:r w:rsidR="009A22D9" w:rsidRPr="00905A39">
        <w:rPr>
          <w:rFonts w:cstheme="minorHAnsi"/>
          <w:bCs/>
          <w:sz w:val="24"/>
          <w:szCs w:val="24"/>
        </w:rPr>
        <w:t xml:space="preserve">These panels show a </w:t>
      </w:r>
      <w:r w:rsidR="0027073E" w:rsidRPr="00437745">
        <w:rPr>
          <w:rFonts w:cstheme="minorHAnsi"/>
          <w:bCs/>
          <w:sz w:val="24"/>
          <w:szCs w:val="24"/>
        </w:rPr>
        <w:t>Southern blotting screening of the genomic DNAs from ES clones targeted with the construct of replacing NMHC II</w:t>
      </w:r>
      <w:r w:rsidR="009A22D9">
        <w:rPr>
          <w:rFonts w:cstheme="minorHAnsi"/>
          <w:bCs/>
          <w:sz w:val="24"/>
          <w:szCs w:val="24"/>
        </w:rPr>
        <w:t>-</w:t>
      </w:r>
      <w:r w:rsidR="0027073E" w:rsidRPr="00437745">
        <w:rPr>
          <w:rFonts w:cstheme="minorHAnsi"/>
          <w:bCs/>
          <w:sz w:val="24"/>
          <w:szCs w:val="24"/>
        </w:rPr>
        <w:t>A with II</w:t>
      </w:r>
      <w:r w:rsidR="009A22D9">
        <w:rPr>
          <w:rFonts w:cstheme="minorHAnsi"/>
          <w:bCs/>
          <w:sz w:val="24"/>
          <w:szCs w:val="24"/>
        </w:rPr>
        <w:t>-</w:t>
      </w:r>
      <w:r w:rsidR="0027073E" w:rsidRPr="00437745">
        <w:rPr>
          <w:rFonts w:cstheme="minorHAnsi"/>
          <w:bCs/>
          <w:sz w:val="24"/>
          <w:szCs w:val="24"/>
        </w:rPr>
        <w:t>AB</w:t>
      </w:r>
      <w:r w:rsidR="009A22D9">
        <w:rPr>
          <w:rFonts w:cstheme="minorHAnsi"/>
          <w:bCs/>
          <w:sz w:val="24"/>
          <w:szCs w:val="24"/>
        </w:rPr>
        <w:t>,</w:t>
      </w:r>
      <w:r w:rsidR="0027073E" w:rsidRPr="00437745">
        <w:rPr>
          <w:rFonts w:cstheme="minorHAnsi"/>
          <w:bCs/>
          <w:sz w:val="24"/>
          <w:szCs w:val="24"/>
        </w:rPr>
        <w:t xml:space="preserve"> using the </w:t>
      </w:r>
      <w:r w:rsidR="009A22D9">
        <w:rPr>
          <w:rFonts w:cstheme="minorHAnsi"/>
          <w:bCs/>
          <w:sz w:val="24"/>
          <w:szCs w:val="24"/>
        </w:rPr>
        <w:t>l</w:t>
      </w:r>
      <w:r w:rsidR="0027073E" w:rsidRPr="00437745">
        <w:rPr>
          <w:rFonts w:cstheme="minorHAnsi"/>
          <w:bCs/>
          <w:sz w:val="24"/>
          <w:szCs w:val="24"/>
        </w:rPr>
        <w:t xml:space="preserve">eft and </w:t>
      </w:r>
      <w:r w:rsidR="009A22D9">
        <w:rPr>
          <w:rFonts w:cstheme="minorHAnsi"/>
          <w:bCs/>
          <w:sz w:val="24"/>
          <w:szCs w:val="24"/>
        </w:rPr>
        <w:t>r</w:t>
      </w:r>
      <w:r w:rsidR="0027073E" w:rsidRPr="00437745">
        <w:rPr>
          <w:rFonts w:cstheme="minorHAnsi"/>
          <w:bCs/>
          <w:sz w:val="24"/>
          <w:szCs w:val="24"/>
        </w:rPr>
        <w:t xml:space="preserve">ight </w:t>
      </w:r>
      <w:r w:rsidR="009A22D9">
        <w:rPr>
          <w:rFonts w:cstheme="minorHAnsi"/>
          <w:bCs/>
          <w:sz w:val="24"/>
          <w:szCs w:val="24"/>
        </w:rPr>
        <w:t>p</w:t>
      </w:r>
      <w:r w:rsidR="0027073E" w:rsidRPr="00437745">
        <w:rPr>
          <w:rFonts w:cstheme="minorHAnsi"/>
          <w:bCs/>
          <w:sz w:val="24"/>
          <w:szCs w:val="24"/>
        </w:rPr>
        <w:t>robes. The mutated allele shows a</w:t>
      </w:r>
      <w:r w:rsidR="00244863" w:rsidRPr="00437745">
        <w:rPr>
          <w:rFonts w:cstheme="minorHAnsi"/>
          <w:bCs/>
          <w:sz w:val="24"/>
          <w:szCs w:val="24"/>
        </w:rPr>
        <w:t xml:space="preserve"> 12.1</w:t>
      </w:r>
      <w:r w:rsidR="009A22D9">
        <w:rPr>
          <w:rFonts w:cstheme="minorHAnsi"/>
          <w:bCs/>
          <w:sz w:val="24"/>
          <w:szCs w:val="24"/>
        </w:rPr>
        <w:t>-</w:t>
      </w:r>
      <w:r w:rsidR="00244863" w:rsidRPr="00437745">
        <w:rPr>
          <w:rFonts w:cstheme="minorHAnsi"/>
          <w:bCs/>
          <w:sz w:val="24"/>
          <w:szCs w:val="24"/>
        </w:rPr>
        <w:t>kb or</w:t>
      </w:r>
      <w:r w:rsidR="0027073E" w:rsidRPr="00437745">
        <w:rPr>
          <w:rFonts w:cstheme="minorHAnsi"/>
          <w:bCs/>
          <w:sz w:val="24"/>
          <w:szCs w:val="24"/>
        </w:rPr>
        <w:t xml:space="preserve"> 6</w:t>
      </w:r>
      <w:r w:rsidR="009A22D9">
        <w:rPr>
          <w:rFonts w:cstheme="minorHAnsi"/>
          <w:bCs/>
          <w:sz w:val="24"/>
          <w:szCs w:val="24"/>
        </w:rPr>
        <w:t>-</w:t>
      </w:r>
      <w:r w:rsidR="0027073E" w:rsidRPr="00437745">
        <w:rPr>
          <w:rFonts w:cstheme="minorHAnsi"/>
          <w:bCs/>
          <w:sz w:val="24"/>
          <w:szCs w:val="24"/>
        </w:rPr>
        <w:t>kb band</w:t>
      </w:r>
      <w:r w:rsidR="00244863" w:rsidRPr="00437745">
        <w:rPr>
          <w:rFonts w:cstheme="minorHAnsi"/>
          <w:bCs/>
          <w:sz w:val="24"/>
          <w:szCs w:val="24"/>
        </w:rPr>
        <w:t xml:space="preserve"> when </w:t>
      </w:r>
      <w:r w:rsidR="009A22D9">
        <w:rPr>
          <w:rFonts w:cstheme="minorHAnsi"/>
          <w:bCs/>
          <w:sz w:val="24"/>
          <w:szCs w:val="24"/>
        </w:rPr>
        <w:t xml:space="preserve">the </w:t>
      </w:r>
      <w:r w:rsidR="00244863" w:rsidRPr="00437745">
        <w:rPr>
          <w:rFonts w:cstheme="minorHAnsi"/>
          <w:bCs/>
          <w:sz w:val="24"/>
          <w:szCs w:val="24"/>
        </w:rPr>
        <w:t>left probe or right probe is used</w:t>
      </w:r>
      <w:r w:rsidR="0027073E" w:rsidRPr="00437745">
        <w:rPr>
          <w:rFonts w:cstheme="minorHAnsi"/>
          <w:bCs/>
          <w:sz w:val="24"/>
          <w:szCs w:val="24"/>
        </w:rPr>
        <w:t>,</w:t>
      </w:r>
      <w:r w:rsidR="00244863" w:rsidRPr="00437745">
        <w:rPr>
          <w:rFonts w:cstheme="minorHAnsi"/>
          <w:bCs/>
          <w:sz w:val="24"/>
          <w:szCs w:val="24"/>
        </w:rPr>
        <w:t xml:space="preserve"> </w:t>
      </w:r>
      <w:r w:rsidR="005C49FF" w:rsidRPr="00437745">
        <w:rPr>
          <w:rFonts w:cstheme="minorHAnsi"/>
          <w:bCs/>
          <w:sz w:val="24"/>
          <w:szCs w:val="24"/>
        </w:rPr>
        <w:t>respectively</w:t>
      </w:r>
      <w:r w:rsidR="00244863" w:rsidRPr="00437745">
        <w:rPr>
          <w:rFonts w:cstheme="minorHAnsi"/>
          <w:bCs/>
          <w:sz w:val="24"/>
          <w:szCs w:val="24"/>
        </w:rPr>
        <w:t>,</w:t>
      </w:r>
      <w:r w:rsidR="0027073E" w:rsidRPr="00437745">
        <w:rPr>
          <w:rFonts w:cstheme="minorHAnsi"/>
          <w:bCs/>
          <w:sz w:val="24"/>
          <w:szCs w:val="24"/>
        </w:rPr>
        <w:t xml:space="preserve"> while</w:t>
      </w:r>
      <w:r w:rsidR="005C49FF" w:rsidRPr="00437745">
        <w:rPr>
          <w:rFonts w:cstheme="minorHAnsi"/>
          <w:bCs/>
          <w:sz w:val="24"/>
          <w:szCs w:val="24"/>
        </w:rPr>
        <w:t xml:space="preserve"> the</w:t>
      </w:r>
      <w:r w:rsidR="0027073E" w:rsidRPr="00437745">
        <w:rPr>
          <w:rFonts w:cstheme="minorHAnsi"/>
          <w:bCs/>
          <w:sz w:val="24"/>
          <w:szCs w:val="24"/>
        </w:rPr>
        <w:t xml:space="preserve"> WT shows a 9.7</w:t>
      </w:r>
      <w:r w:rsidR="009A22D9">
        <w:rPr>
          <w:rFonts w:cstheme="minorHAnsi"/>
          <w:bCs/>
          <w:sz w:val="24"/>
          <w:szCs w:val="24"/>
        </w:rPr>
        <w:t>-</w:t>
      </w:r>
      <w:r w:rsidR="0027073E" w:rsidRPr="00437745">
        <w:rPr>
          <w:rFonts w:cstheme="minorHAnsi"/>
          <w:bCs/>
          <w:sz w:val="24"/>
          <w:szCs w:val="24"/>
        </w:rPr>
        <w:t>kb band. M</w:t>
      </w:r>
      <w:r w:rsidR="009A22D9">
        <w:rPr>
          <w:rFonts w:cstheme="minorHAnsi"/>
          <w:bCs/>
          <w:sz w:val="24"/>
          <w:szCs w:val="24"/>
        </w:rPr>
        <w:t xml:space="preserve"> =</w:t>
      </w:r>
      <w:r w:rsidR="0027073E" w:rsidRPr="00437745">
        <w:rPr>
          <w:rFonts w:cstheme="minorHAnsi"/>
          <w:bCs/>
          <w:sz w:val="24"/>
          <w:szCs w:val="24"/>
        </w:rPr>
        <w:t xml:space="preserve"> </w:t>
      </w:r>
      <w:r w:rsidR="009A22D9">
        <w:rPr>
          <w:rFonts w:cstheme="minorHAnsi"/>
          <w:bCs/>
          <w:sz w:val="24"/>
          <w:szCs w:val="24"/>
        </w:rPr>
        <w:t>m</w:t>
      </w:r>
      <w:r w:rsidR="0027073E" w:rsidRPr="00437745">
        <w:rPr>
          <w:rFonts w:cstheme="minorHAnsi"/>
          <w:bCs/>
          <w:sz w:val="24"/>
          <w:szCs w:val="24"/>
        </w:rPr>
        <w:t>arker; PC</w:t>
      </w:r>
      <w:r w:rsidR="00151A73" w:rsidRPr="00437745">
        <w:rPr>
          <w:rFonts w:cstheme="minorHAnsi"/>
          <w:bCs/>
          <w:sz w:val="24"/>
          <w:szCs w:val="24"/>
        </w:rPr>
        <w:t>1</w:t>
      </w:r>
      <w:r w:rsidR="009A22D9">
        <w:rPr>
          <w:rFonts w:cstheme="minorHAnsi"/>
          <w:bCs/>
          <w:sz w:val="24"/>
          <w:szCs w:val="24"/>
        </w:rPr>
        <w:t xml:space="preserve"> </w:t>
      </w:r>
      <w:r w:rsidR="00151A73" w:rsidRPr="00437745">
        <w:rPr>
          <w:rFonts w:cstheme="minorHAnsi"/>
          <w:bCs/>
          <w:sz w:val="24"/>
          <w:szCs w:val="24"/>
        </w:rPr>
        <w:t>-</w:t>
      </w:r>
      <w:r w:rsidR="009A22D9">
        <w:rPr>
          <w:rFonts w:cstheme="minorHAnsi"/>
          <w:bCs/>
          <w:sz w:val="24"/>
          <w:szCs w:val="24"/>
        </w:rPr>
        <w:t xml:space="preserve"> </w:t>
      </w:r>
      <w:r w:rsidR="00151A73" w:rsidRPr="00437745">
        <w:rPr>
          <w:rFonts w:cstheme="minorHAnsi"/>
          <w:bCs/>
          <w:sz w:val="24"/>
          <w:szCs w:val="24"/>
        </w:rPr>
        <w:t>PC5</w:t>
      </w:r>
      <w:r w:rsidR="009A22D9">
        <w:rPr>
          <w:rFonts w:cstheme="minorHAnsi"/>
          <w:bCs/>
          <w:sz w:val="24"/>
          <w:szCs w:val="24"/>
        </w:rPr>
        <w:t xml:space="preserve"> =</w:t>
      </w:r>
      <w:r w:rsidR="0027073E" w:rsidRPr="00437745">
        <w:rPr>
          <w:rFonts w:cstheme="minorHAnsi"/>
          <w:bCs/>
          <w:sz w:val="24"/>
          <w:szCs w:val="24"/>
        </w:rPr>
        <w:t xml:space="preserve"> </w:t>
      </w:r>
      <w:r w:rsidR="009A22D9">
        <w:rPr>
          <w:rFonts w:cstheme="minorHAnsi"/>
          <w:bCs/>
          <w:sz w:val="24"/>
          <w:szCs w:val="24"/>
        </w:rPr>
        <w:t>p</w:t>
      </w:r>
      <w:r w:rsidR="0027073E" w:rsidRPr="00437745">
        <w:rPr>
          <w:rFonts w:cstheme="minorHAnsi"/>
          <w:bCs/>
          <w:sz w:val="24"/>
          <w:szCs w:val="24"/>
        </w:rPr>
        <w:t xml:space="preserve">ositive </w:t>
      </w:r>
      <w:r w:rsidR="009A22D9">
        <w:rPr>
          <w:rFonts w:cstheme="minorHAnsi"/>
          <w:bCs/>
          <w:sz w:val="24"/>
          <w:szCs w:val="24"/>
        </w:rPr>
        <w:t>c</w:t>
      </w:r>
      <w:r w:rsidR="0027073E" w:rsidRPr="00437745">
        <w:rPr>
          <w:rFonts w:cstheme="minorHAnsi"/>
          <w:bCs/>
          <w:sz w:val="24"/>
          <w:szCs w:val="24"/>
        </w:rPr>
        <w:t>lone</w:t>
      </w:r>
      <w:r w:rsidR="00786D33" w:rsidRPr="00437745">
        <w:rPr>
          <w:rFonts w:cstheme="minorHAnsi"/>
          <w:bCs/>
          <w:sz w:val="24"/>
          <w:szCs w:val="24"/>
        </w:rPr>
        <w:t>s</w:t>
      </w:r>
      <w:r w:rsidR="0027073E" w:rsidRPr="00437745">
        <w:rPr>
          <w:rFonts w:cstheme="minorHAnsi"/>
          <w:bCs/>
          <w:sz w:val="24"/>
          <w:szCs w:val="24"/>
        </w:rPr>
        <w:t xml:space="preserve">; </w:t>
      </w:r>
      <w:r w:rsidR="00244863" w:rsidRPr="00437745">
        <w:rPr>
          <w:rFonts w:cstheme="minorHAnsi"/>
          <w:bCs/>
          <w:sz w:val="24"/>
          <w:szCs w:val="24"/>
        </w:rPr>
        <w:t>NC</w:t>
      </w:r>
      <w:r w:rsidR="009A22D9">
        <w:rPr>
          <w:rFonts w:cstheme="minorHAnsi"/>
          <w:bCs/>
          <w:sz w:val="24"/>
          <w:szCs w:val="24"/>
        </w:rPr>
        <w:t xml:space="preserve"> =</w:t>
      </w:r>
      <w:r w:rsidR="005C49FF" w:rsidRPr="00437745">
        <w:rPr>
          <w:rFonts w:cstheme="minorHAnsi"/>
          <w:bCs/>
          <w:sz w:val="24"/>
          <w:szCs w:val="24"/>
        </w:rPr>
        <w:t xml:space="preserve"> </w:t>
      </w:r>
      <w:r w:rsidR="009A22D9">
        <w:rPr>
          <w:rFonts w:cstheme="minorHAnsi"/>
          <w:bCs/>
          <w:sz w:val="24"/>
          <w:szCs w:val="24"/>
        </w:rPr>
        <w:t>n</w:t>
      </w:r>
      <w:r w:rsidR="00244863" w:rsidRPr="00437745">
        <w:rPr>
          <w:rFonts w:cstheme="minorHAnsi"/>
          <w:bCs/>
          <w:sz w:val="24"/>
          <w:szCs w:val="24"/>
        </w:rPr>
        <w:t xml:space="preserve">egative </w:t>
      </w:r>
      <w:r w:rsidR="009A22D9">
        <w:rPr>
          <w:rFonts w:cstheme="minorHAnsi"/>
          <w:bCs/>
          <w:sz w:val="24"/>
          <w:szCs w:val="24"/>
        </w:rPr>
        <w:t>c</w:t>
      </w:r>
      <w:r w:rsidR="00151A73" w:rsidRPr="00437745">
        <w:rPr>
          <w:rFonts w:cstheme="minorHAnsi"/>
          <w:bCs/>
          <w:sz w:val="24"/>
          <w:szCs w:val="24"/>
        </w:rPr>
        <w:t>lone</w:t>
      </w:r>
      <w:r w:rsidR="0027073E" w:rsidRPr="00437745">
        <w:rPr>
          <w:rFonts w:cstheme="minorHAnsi"/>
          <w:bCs/>
          <w:sz w:val="24"/>
          <w:szCs w:val="24"/>
        </w:rPr>
        <w:t>.</w:t>
      </w:r>
      <w:r w:rsidR="0094284C" w:rsidRPr="00437745">
        <w:rPr>
          <w:rFonts w:cstheme="minorHAnsi"/>
          <w:bCs/>
          <w:sz w:val="24"/>
          <w:szCs w:val="24"/>
        </w:rPr>
        <w:t xml:space="preserve"> The size</w:t>
      </w:r>
      <w:r w:rsidR="009A22D9">
        <w:rPr>
          <w:rFonts w:cstheme="minorHAnsi"/>
          <w:bCs/>
          <w:sz w:val="24"/>
          <w:szCs w:val="24"/>
        </w:rPr>
        <w:t>s</w:t>
      </w:r>
      <w:r w:rsidR="0094284C" w:rsidRPr="00437745">
        <w:rPr>
          <w:rFonts w:cstheme="minorHAnsi"/>
          <w:bCs/>
          <w:sz w:val="24"/>
          <w:szCs w:val="24"/>
        </w:rPr>
        <w:t xml:space="preserve"> of </w:t>
      </w:r>
      <w:r w:rsidR="009A22D9">
        <w:rPr>
          <w:rFonts w:cstheme="minorHAnsi"/>
          <w:bCs/>
          <w:sz w:val="24"/>
          <w:szCs w:val="24"/>
        </w:rPr>
        <w:t xml:space="preserve">the </w:t>
      </w:r>
      <w:r w:rsidR="0094284C" w:rsidRPr="00437745">
        <w:rPr>
          <w:rFonts w:cstheme="minorHAnsi"/>
          <w:bCs/>
          <w:sz w:val="24"/>
          <w:szCs w:val="24"/>
        </w:rPr>
        <w:t xml:space="preserve">Southern blotting bands </w:t>
      </w:r>
      <w:r w:rsidR="009A22D9">
        <w:rPr>
          <w:rFonts w:cstheme="minorHAnsi"/>
          <w:bCs/>
          <w:sz w:val="24"/>
          <w:szCs w:val="24"/>
        </w:rPr>
        <w:t>are</w:t>
      </w:r>
      <w:r w:rsidR="0094284C" w:rsidRPr="00437745">
        <w:rPr>
          <w:rFonts w:cstheme="minorHAnsi"/>
          <w:bCs/>
          <w:sz w:val="24"/>
          <w:szCs w:val="24"/>
        </w:rPr>
        <w:t xml:space="preserve"> also indicated.</w:t>
      </w:r>
      <w:r w:rsidR="00F1345E" w:rsidRPr="00437745">
        <w:rPr>
          <w:rFonts w:cstheme="minorHAnsi"/>
          <w:bCs/>
          <w:sz w:val="24"/>
          <w:szCs w:val="24"/>
        </w:rPr>
        <w:t xml:space="preserve"> All procedures of Southern blotting are strictly carried out and the specificity of the probes is good</w:t>
      </w:r>
      <w:r w:rsidR="00CA233A" w:rsidRPr="00437745">
        <w:rPr>
          <w:rFonts w:cstheme="minorHAnsi"/>
          <w:bCs/>
          <w:sz w:val="24"/>
          <w:szCs w:val="24"/>
        </w:rPr>
        <w:t xml:space="preserve"> enough</w:t>
      </w:r>
      <w:r w:rsidR="009A22D9">
        <w:rPr>
          <w:rFonts w:cstheme="minorHAnsi"/>
          <w:bCs/>
          <w:sz w:val="24"/>
          <w:szCs w:val="24"/>
        </w:rPr>
        <w:t>;</w:t>
      </w:r>
      <w:r w:rsidR="00F1345E" w:rsidRPr="00437745">
        <w:rPr>
          <w:rFonts w:cstheme="minorHAnsi"/>
          <w:bCs/>
          <w:sz w:val="24"/>
          <w:szCs w:val="24"/>
        </w:rPr>
        <w:t xml:space="preserve"> there should be no nonspecific bands expect for the expected bands</w:t>
      </w:r>
      <w:r w:rsidR="00180EA3" w:rsidRPr="00437745">
        <w:rPr>
          <w:rFonts w:cstheme="minorHAnsi"/>
          <w:bCs/>
          <w:sz w:val="24"/>
          <w:szCs w:val="24"/>
        </w:rPr>
        <w:t>.</w:t>
      </w:r>
    </w:p>
    <w:p w14:paraId="46588794" w14:textId="77777777" w:rsidR="003229BC" w:rsidRPr="00437745" w:rsidRDefault="003229BC" w:rsidP="003229BC">
      <w:pPr>
        <w:autoSpaceDE w:val="0"/>
        <w:autoSpaceDN w:val="0"/>
        <w:adjustRightInd w:val="0"/>
        <w:spacing w:after="0" w:line="240" w:lineRule="auto"/>
        <w:jc w:val="both"/>
        <w:rPr>
          <w:rFonts w:cstheme="minorHAnsi"/>
          <w:bCs/>
          <w:sz w:val="24"/>
          <w:szCs w:val="24"/>
        </w:rPr>
      </w:pPr>
    </w:p>
    <w:p w14:paraId="4D561B39" w14:textId="379C3CA4" w:rsidR="00650286" w:rsidRPr="00437745" w:rsidRDefault="00437745" w:rsidP="003229BC">
      <w:pPr>
        <w:spacing w:after="0" w:line="240" w:lineRule="auto"/>
        <w:jc w:val="both"/>
        <w:rPr>
          <w:rFonts w:cstheme="minorHAnsi"/>
          <w:bCs/>
          <w:sz w:val="24"/>
          <w:szCs w:val="24"/>
        </w:rPr>
      </w:pPr>
      <w:r w:rsidRPr="00437745">
        <w:rPr>
          <w:rFonts w:cstheme="minorHAnsi"/>
          <w:b/>
          <w:bCs/>
          <w:sz w:val="24"/>
          <w:szCs w:val="24"/>
        </w:rPr>
        <w:t>Figure 4</w:t>
      </w:r>
      <w:r w:rsidR="009A22D9">
        <w:rPr>
          <w:rFonts w:cstheme="minorHAnsi"/>
          <w:b/>
          <w:bCs/>
          <w:sz w:val="24"/>
          <w:szCs w:val="24"/>
        </w:rPr>
        <w:t>:</w:t>
      </w:r>
      <w:r w:rsidR="00650286" w:rsidRPr="00437745">
        <w:rPr>
          <w:rFonts w:cstheme="minorHAnsi"/>
          <w:b/>
          <w:bCs/>
          <w:sz w:val="24"/>
          <w:szCs w:val="24"/>
        </w:rPr>
        <w:t xml:space="preserve"> Representative results of PCR.</w:t>
      </w:r>
      <w:r w:rsidR="005C3566" w:rsidRPr="00437745">
        <w:rPr>
          <w:rFonts w:cstheme="minorHAnsi"/>
          <w:b/>
          <w:bCs/>
          <w:sz w:val="24"/>
          <w:szCs w:val="24"/>
        </w:rPr>
        <w:t xml:space="preserve"> </w:t>
      </w:r>
      <w:r w:rsidR="009A22D9" w:rsidRPr="00905A39">
        <w:rPr>
          <w:rFonts w:cstheme="minorHAnsi"/>
          <w:bCs/>
          <w:sz w:val="24"/>
          <w:szCs w:val="24"/>
        </w:rPr>
        <w:t xml:space="preserve">This panel shows the </w:t>
      </w:r>
      <w:r w:rsidR="005C3566" w:rsidRPr="00437745">
        <w:rPr>
          <w:rFonts w:cstheme="minorHAnsi"/>
          <w:bCs/>
          <w:sz w:val="24"/>
          <w:szCs w:val="24"/>
        </w:rPr>
        <w:t xml:space="preserve">PCR identification of </w:t>
      </w:r>
      <w:r w:rsidR="00BC66BD" w:rsidRPr="00437745">
        <w:rPr>
          <w:rFonts w:cstheme="minorHAnsi"/>
          <w:bCs/>
          <w:sz w:val="24"/>
          <w:szCs w:val="24"/>
        </w:rPr>
        <w:t>the genomic DNAs from ES clones targeted with the construct of replacing NMHC II</w:t>
      </w:r>
      <w:r w:rsidR="009A22D9">
        <w:rPr>
          <w:rFonts w:cstheme="minorHAnsi"/>
          <w:bCs/>
          <w:sz w:val="24"/>
          <w:szCs w:val="24"/>
        </w:rPr>
        <w:t>-</w:t>
      </w:r>
      <w:r w:rsidR="00BC66BD" w:rsidRPr="00437745">
        <w:rPr>
          <w:rFonts w:cstheme="minorHAnsi"/>
          <w:bCs/>
          <w:sz w:val="24"/>
          <w:szCs w:val="24"/>
        </w:rPr>
        <w:t>A with II</w:t>
      </w:r>
      <w:r w:rsidR="009A22D9">
        <w:rPr>
          <w:rFonts w:cstheme="minorHAnsi"/>
          <w:bCs/>
          <w:sz w:val="24"/>
          <w:szCs w:val="24"/>
        </w:rPr>
        <w:t>-</w:t>
      </w:r>
      <w:r w:rsidR="00BC66BD" w:rsidRPr="00437745">
        <w:rPr>
          <w:rFonts w:cstheme="minorHAnsi"/>
          <w:bCs/>
          <w:sz w:val="24"/>
          <w:szCs w:val="24"/>
        </w:rPr>
        <w:t>BA using the primer pair P1</w:t>
      </w:r>
      <w:r w:rsidR="009A22D9">
        <w:rPr>
          <w:rFonts w:cstheme="minorHAnsi"/>
          <w:bCs/>
          <w:sz w:val="24"/>
          <w:szCs w:val="24"/>
        </w:rPr>
        <w:t xml:space="preserve"> </w:t>
      </w:r>
      <w:r w:rsidR="00BC66BD" w:rsidRPr="00437745">
        <w:rPr>
          <w:rFonts w:cstheme="minorHAnsi"/>
          <w:bCs/>
          <w:sz w:val="24"/>
          <w:szCs w:val="24"/>
        </w:rPr>
        <w:t>+</w:t>
      </w:r>
      <w:r w:rsidR="009A22D9">
        <w:rPr>
          <w:rFonts w:cstheme="minorHAnsi"/>
          <w:bCs/>
          <w:sz w:val="24"/>
          <w:szCs w:val="24"/>
        </w:rPr>
        <w:t xml:space="preserve"> </w:t>
      </w:r>
      <w:r w:rsidR="00BC66BD" w:rsidRPr="00437745">
        <w:rPr>
          <w:rFonts w:cstheme="minorHAnsi"/>
          <w:bCs/>
          <w:sz w:val="24"/>
          <w:szCs w:val="24"/>
        </w:rPr>
        <w:t>P2. The mutated allele yields a 2.1</w:t>
      </w:r>
      <w:r w:rsidR="009A22D9">
        <w:rPr>
          <w:rFonts w:cstheme="minorHAnsi"/>
          <w:bCs/>
          <w:sz w:val="24"/>
          <w:szCs w:val="24"/>
        </w:rPr>
        <w:t>-</w:t>
      </w:r>
      <w:r w:rsidR="00BC66BD" w:rsidRPr="00437745">
        <w:rPr>
          <w:rFonts w:cstheme="minorHAnsi"/>
          <w:bCs/>
          <w:sz w:val="24"/>
          <w:szCs w:val="24"/>
        </w:rPr>
        <w:t>kb band, while the WT allele yields no band. M</w:t>
      </w:r>
      <w:r w:rsidR="009A22D9">
        <w:rPr>
          <w:rFonts w:cstheme="minorHAnsi"/>
          <w:bCs/>
          <w:sz w:val="24"/>
          <w:szCs w:val="24"/>
        </w:rPr>
        <w:t xml:space="preserve"> =</w:t>
      </w:r>
      <w:r w:rsidR="00BC66BD" w:rsidRPr="00437745">
        <w:rPr>
          <w:rFonts w:cstheme="minorHAnsi"/>
          <w:bCs/>
          <w:sz w:val="24"/>
          <w:szCs w:val="24"/>
        </w:rPr>
        <w:t xml:space="preserve"> </w:t>
      </w:r>
      <w:r w:rsidR="009A22D9">
        <w:rPr>
          <w:rFonts w:cstheme="minorHAnsi"/>
          <w:bCs/>
          <w:sz w:val="24"/>
          <w:szCs w:val="24"/>
        </w:rPr>
        <w:t>m</w:t>
      </w:r>
      <w:r w:rsidR="00BC66BD" w:rsidRPr="00437745">
        <w:rPr>
          <w:rFonts w:cstheme="minorHAnsi"/>
          <w:bCs/>
          <w:sz w:val="24"/>
          <w:szCs w:val="24"/>
        </w:rPr>
        <w:t>arker; PC1</w:t>
      </w:r>
      <w:r w:rsidR="009A22D9">
        <w:rPr>
          <w:rFonts w:cstheme="minorHAnsi"/>
          <w:bCs/>
          <w:sz w:val="24"/>
          <w:szCs w:val="24"/>
        </w:rPr>
        <w:t xml:space="preserve"> </w:t>
      </w:r>
      <w:r w:rsidR="00BC66BD" w:rsidRPr="00437745">
        <w:rPr>
          <w:rFonts w:cstheme="minorHAnsi"/>
          <w:bCs/>
          <w:sz w:val="24"/>
          <w:szCs w:val="24"/>
        </w:rPr>
        <w:t>-</w:t>
      </w:r>
      <w:r w:rsidR="009A22D9">
        <w:rPr>
          <w:rFonts w:cstheme="minorHAnsi"/>
          <w:bCs/>
          <w:sz w:val="24"/>
          <w:szCs w:val="24"/>
        </w:rPr>
        <w:t xml:space="preserve"> </w:t>
      </w:r>
      <w:r w:rsidR="00BC66BD" w:rsidRPr="00437745">
        <w:rPr>
          <w:rFonts w:cstheme="minorHAnsi"/>
          <w:bCs/>
          <w:sz w:val="24"/>
          <w:szCs w:val="24"/>
        </w:rPr>
        <w:t>PC3</w:t>
      </w:r>
      <w:r w:rsidR="009A22D9">
        <w:rPr>
          <w:rFonts w:cstheme="minorHAnsi"/>
          <w:bCs/>
          <w:sz w:val="24"/>
          <w:szCs w:val="24"/>
        </w:rPr>
        <w:t xml:space="preserve"> =</w:t>
      </w:r>
      <w:r w:rsidR="00BC66BD" w:rsidRPr="00437745">
        <w:rPr>
          <w:rFonts w:cstheme="minorHAnsi"/>
          <w:bCs/>
          <w:sz w:val="24"/>
          <w:szCs w:val="24"/>
        </w:rPr>
        <w:t xml:space="preserve"> </w:t>
      </w:r>
      <w:r w:rsidR="009A22D9">
        <w:rPr>
          <w:rFonts w:cstheme="minorHAnsi"/>
          <w:bCs/>
          <w:sz w:val="24"/>
          <w:szCs w:val="24"/>
        </w:rPr>
        <w:t>p</w:t>
      </w:r>
      <w:r w:rsidR="00BC66BD" w:rsidRPr="00437745">
        <w:rPr>
          <w:rFonts w:cstheme="minorHAnsi"/>
          <w:bCs/>
          <w:sz w:val="24"/>
          <w:szCs w:val="24"/>
        </w:rPr>
        <w:t xml:space="preserve">ositive </w:t>
      </w:r>
      <w:r w:rsidR="009A22D9">
        <w:rPr>
          <w:rFonts w:cstheme="minorHAnsi"/>
          <w:bCs/>
          <w:sz w:val="24"/>
          <w:szCs w:val="24"/>
        </w:rPr>
        <w:t>c</w:t>
      </w:r>
      <w:r w:rsidR="00BC66BD" w:rsidRPr="00437745">
        <w:rPr>
          <w:rFonts w:cstheme="minorHAnsi"/>
          <w:bCs/>
          <w:sz w:val="24"/>
          <w:szCs w:val="24"/>
        </w:rPr>
        <w:t>lones; NC</w:t>
      </w:r>
      <w:r w:rsidR="009A22D9">
        <w:rPr>
          <w:rFonts w:cstheme="minorHAnsi"/>
          <w:bCs/>
          <w:sz w:val="24"/>
          <w:szCs w:val="24"/>
        </w:rPr>
        <w:t xml:space="preserve"> =</w:t>
      </w:r>
      <w:r w:rsidR="00BC66BD" w:rsidRPr="00437745">
        <w:rPr>
          <w:rFonts w:cstheme="minorHAnsi"/>
          <w:bCs/>
          <w:sz w:val="24"/>
          <w:szCs w:val="24"/>
        </w:rPr>
        <w:t xml:space="preserve"> </w:t>
      </w:r>
      <w:r w:rsidR="009A22D9">
        <w:rPr>
          <w:rFonts w:cstheme="minorHAnsi"/>
          <w:bCs/>
          <w:sz w:val="24"/>
          <w:szCs w:val="24"/>
        </w:rPr>
        <w:t>n</w:t>
      </w:r>
      <w:r w:rsidR="00BC66BD" w:rsidRPr="00437745">
        <w:rPr>
          <w:rFonts w:cstheme="minorHAnsi"/>
          <w:bCs/>
          <w:sz w:val="24"/>
          <w:szCs w:val="24"/>
        </w:rPr>
        <w:t xml:space="preserve">egative </w:t>
      </w:r>
      <w:r w:rsidR="009A22D9">
        <w:rPr>
          <w:rFonts w:cstheme="minorHAnsi"/>
          <w:bCs/>
          <w:sz w:val="24"/>
          <w:szCs w:val="24"/>
        </w:rPr>
        <w:t>c</w:t>
      </w:r>
      <w:r w:rsidR="00BC66BD" w:rsidRPr="00437745">
        <w:rPr>
          <w:rFonts w:cstheme="minorHAnsi"/>
          <w:bCs/>
          <w:sz w:val="24"/>
          <w:szCs w:val="24"/>
        </w:rPr>
        <w:t xml:space="preserve">lone. The size of </w:t>
      </w:r>
      <w:r w:rsidR="009A22D9">
        <w:rPr>
          <w:rFonts w:cstheme="minorHAnsi"/>
          <w:bCs/>
          <w:sz w:val="24"/>
          <w:szCs w:val="24"/>
        </w:rPr>
        <w:t xml:space="preserve">the </w:t>
      </w:r>
      <w:r w:rsidR="00BC66BD" w:rsidRPr="00437745">
        <w:rPr>
          <w:rFonts w:cstheme="minorHAnsi"/>
          <w:bCs/>
          <w:sz w:val="24"/>
          <w:szCs w:val="24"/>
        </w:rPr>
        <w:t>PCR band is also indicated.</w:t>
      </w:r>
      <w:r w:rsidR="00A526AF" w:rsidRPr="00437745">
        <w:rPr>
          <w:rFonts w:cstheme="minorHAnsi"/>
          <w:bCs/>
          <w:sz w:val="24"/>
          <w:szCs w:val="24"/>
        </w:rPr>
        <w:t xml:space="preserve"> Since the primers are designed to </w:t>
      </w:r>
      <w:r w:rsidR="00873997" w:rsidRPr="00437745">
        <w:rPr>
          <w:rFonts w:cstheme="minorHAnsi"/>
          <w:bCs/>
          <w:sz w:val="24"/>
          <w:szCs w:val="24"/>
        </w:rPr>
        <w:t xml:space="preserve">only </w:t>
      </w:r>
      <w:r w:rsidR="00A526AF" w:rsidRPr="00437745">
        <w:rPr>
          <w:rFonts w:cstheme="minorHAnsi"/>
          <w:bCs/>
          <w:sz w:val="24"/>
          <w:szCs w:val="24"/>
        </w:rPr>
        <w:t>detect the mutated allele</w:t>
      </w:r>
      <w:r w:rsidR="007D4238" w:rsidRPr="00437745">
        <w:rPr>
          <w:rFonts w:cstheme="minorHAnsi"/>
          <w:bCs/>
          <w:sz w:val="24"/>
          <w:szCs w:val="24"/>
        </w:rPr>
        <w:t xml:space="preserve">, </w:t>
      </w:r>
      <w:r w:rsidR="001C521D" w:rsidRPr="00437745">
        <w:rPr>
          <w:rFonts w:cstheme="minorHAnsi"/>
          <w:bCs/>
          <w:sz w:val="24"/>
          <w:szCs w:val="24"/>
        </w:rPr>
        <w:t xml:space="preserve">the appearance of </w:t>
      </w:r>
      <w:r w:rsidR="009A22D9">
        <w:rPr>
          <w:rFonts w:cstheme="minorHAnsi"/>
          <w:bCs/>
          <w:sz w:val="24"/>
          <w:szCs w:val="24"/>
        </w:rPr>
        <w:t xml:space="preserve">a </w:t>
      </w:r>
      <w:r w:rsidR="007D4238" w:rsidRPr="00437745">
        <w:rPr>
          <w:rFonts w:cstheme="minorHAnsi"/>
          <w:bCs/>
          <w:sz w:val="24"/>
          <w:szCs w:val="24"/>
        </w:rPr>
        <w:t>single and expect</w:t>
      </w:r>
      <w:r w:rsidR="001C521D" w:rsidRPr="00437745">
        <w:rPr>
          <w:rFonts w:cstheme="minorHAnsi"/>
          <w:bCs/>
          <w:sz w:val="24"/>
          <w:szCs w:val="24"/>
        </w:rPr>
        <w:t>ed band reflects the specificity of the primers and the high</w:t>
      </w:r>
      <w:r w:rsidR="009A22D9">
        <w:rPr>
          <w:rFonts w:cstheme="minorHAnsi"/>
          <w:bCs/>
          <w:sz w:val="24"/>
          <w:szCs w:val="24"/>
        </w:rPr>
        <w:t xml:space="preserve"> </w:t>
      </w:r>
      <w:r w:rsidR="001C521D" w:rsidRPr="00437745">
        <w:rPr>
          <w:rFonts w:cstheme="minorHAnsi"/>
          <w:bCs/>
          <w:sz w:val="24"/>
          <w:szCs w:val="24"/>
        </w:rPr>
        <w:t xml:space="preserve">quality of </w:t>
      </w:r>
      <w:r w:rsidR="009A22D9">
        <w:rPr>
          <w:rFonts w:cstheme="minorHAnsi"/>
          <w:bCs/>
          <w:sz w:val="24"/>
          <w:szCs w:val="24"/>
        </w:rPr>
        <w:t xml:space="preserve">the </w:t>
      </w:r>
      <w:r w:rsidR="001C521D" w:rsidRPr="00437745">
        <w:rPr>
          <w:rFonts w:cstheme="minorHAnsi"/>
          <w:bCs/>
          <w:sz w:val="24"/>
          <w:szCs w:val="24"/>
        </w:rPr>
        <w:t xml:space="preserve">prepared </w:t>
      </w:r>
      <w:proofErr w:type="spellStart"/>
      <w:r w:rsidR="001C521D" w:rsidRPr="00437745">
        <w:rPr>
          <w:rFonts w:cstheme="minorHAnsi"/>
          <w:bCs/>
          <w:sz w:val="24"/>
          <w:szCs w:val="24"/>
        </w:rPr>
        <w:t>gDNAs</w:t>
      </w:r>
      <w:proofErr w:type="spellEnd"/>
      <w:r w:rsidR="001C521D" w:rsidRPr="00437745">
        <w:rPr>
          <w:rFonts w:cstheme="minorHAnsi"/>
          <w:bCs/>
          <w:sz w:val="24"/>
          <w:szCs w:val="24"/>
        </w:rPr>
        <w:t xml:space="preserve">. </w:t>
      </w:r>
    </w:p>
    <w:p w14:paraId="7B5F3E1C" w14:textId="77777777" w:rsidR="00043FB0" w:rsidRPr="00437745" w:rsidRDefault="00043FB0" w:rsidP="003229BC">
      <w:pPr>
        <w:spacing w:after="0" w:line="240" w:lineRule="auto"/>
        <w:jc w:val="both"/>
        <w:rPr>
          <w:rFonts w:cstheme="minorHAnsi"/>
          <w:sz w:val="24"/>
          <w:szCs w:val="24"/>
        </w:rPr>
      </w:pPr>
    </w:p>
    <w:p w14:paraId="0FDEA14D" w14:textId="77777777" w:rsidR="00043FB0" w:rsidRPr="00437745" w:rsidRDefault="005F217A" w:rsidP="003229BC">
      <w:pPr>
        <w:spacing w:after="0" w:line="240" w:lineRule="auto"/>
        <w:jc w:val="both"/>
        <w:rPr>
          <w:rFonts w:cstheme="minorHAnsi"/>
          <w:b/>
          <w:bCs/>
          <w:sz w:val="24"/>
          <w:szCs w:val="24"/>
        </w:rPr>
      </w:pPr>
      <w:r w:rsidRPr="00437745">
        <w:rPr>
          <w:rFonts w:cstheme="minorHAnsi"/>
          <w:b/>
          <w:bCs/>
          <w:sz w:val="24"/>
          <w:szCs w:val="24"/>
        </w:rPr>
        <w:t>DISCUSSION</w:t>
      </w:r>
      <w:r w:rsidR="001434D9">
        <w:rPr>
          <w:rFonts w:cstheme="minorHAnsi"/>
          <w:b/>
          <w:bCs/>
          <w:sz w:val="24"/>
          <w:szCs w:val="24"/>
        </w:rPr>
        <w:t>:</w:t>
      </w:r>
    </w:p>
    <w:p w14:paraId="6ADEB474" w14:textId="55E84F0A" w:rsidR="00043FB0" w:rsidRPr="00437745" w:rsidRDefault="00FC1856" w:rsidP="003229BC">
      <w:pPr>
        <w:autoSpaceDE w:val="0"/>
        <w:autoSpaceDN w:val="0"/>
        <w:adjustRightInd w:val="0"/>
        <w:spacing w:after="0" w:line="240" w:lineRule="auto"/>
        <w:jc w:val="both"/>
        <w:rPr>
          <w:rFonts w:cstheme="minorHAnsi"/>
          <w:sz w:val="24"/>
          <w:szCs w:val="24"/>
        </w:rPr>
      </w:pPr>
      <w:r w:rsidRPr="00437745">
        <w:rPr>
          <w:rFonts w:cstheme="minorHAnsi"/>
          <w:sz w:val="24"/>
          <w:szCs w:val="24"/>
        </w:rPr>
        <w:t xml:space="preserve">Currently, </w:t>
      </w:r>
      <w:r w:rsidR="00A24FF5" w:rsidRPr="00437745">
        <w:rPr>
          <w:rFonts w:cstheme="minorHAnsi"/>
          <w:sz w:val="24"/>
          <w:szCs w:val="24"/>
        </w:rPr>
        <w:t>designer nucleases for genome editing still cannot replace ES cell-based gene</w:t>
      </w:r>
      <w:r w:rsidR="001434D9">
        <w:rPr>
          <w:rFonts w:cstheme="minorHAnsi"/>
          <w:sz w:val="24"/>
          <w:szCs w:val="24"/>
        </w:rPr>
        <w:t>-</w:t>
      </w:r>
      <w:r w:rsidR="00A24FF5" w:rsidRPr="00437745">
        <w:rPr>
          <w:rFonts w:cstheme="minorHAnsi"/>
          <w:sz w:val="24"/>
          <w:szCs w:val="24"/>
        </w:rPr>
        <w:t>targeting technology due to its</w:t>
      </w:r>
      <w:r w:rsidR="006266DE" w:rsidRPr="00437745">
        <w:rPr>
          <w:rFonts w:cstheme="minorHAnsi"/>
          <w:sz w:val="24"/>
          <w:szCs w:val="24"/>
        </w:rPr>
        <w:t xml:space="preserve"> issues of off-target effects, and difficulty in inserting </w:t>
      </w:r>
      <w:r w:rsidR="00317D1E">
        <w:rPr>
          <w:rFonts w:cstheme="minorHAnsi"/>
          <w:sz w:val="24"/>
          <w:szCs w:val="24"/>
        </w:rPr>
        <w:t xml:space="preserve">a </w:t>
      </w:r>
      <w:r w:rsidR="006266DE" w:rsidRPr="00437745">
        <w:rPr>
          <w:rFonts w:cstheme="minorHAnsi"/>
          <w:sz w:val="24"/>
          <w:szCs w:val="24"/>
        </w:rPr>
        <w:t>long DNA fragment</w:t>
      </w:r>
      <w:r w:rsidR="00BE0621" w:rsidRPr="00437745">
        <w:rPr>
          <w:rFonts w:cstheme="minorHAnsi"/>
          <w:sz w:val="24"/>
          <w:szCs w:val="24"/>
          <w:vertAlign w:val="superscript"/>
        </w:rPr>
        <w:t>30</w:t>
      </w:r>
      <w:r w:rsidR="00A24FF5" w:rsidRPr="00437745">
        <w:rPr>
          <w:rFonts w:cstheme="minorHAnsi"/>
          <w:sz w:val="24"/>
          <w:szCs w:val="24"/>
          <w:vertAlign w:val="superscript"/>
        </w:rPr>
        <w:t>,</w:t>
      </w:r>
      <w:r w:rsidR="00BE0621" w:rsidRPr="00437745">
        <w:rPr>
          <w:rFonts w:cstheme="minorHAnsi"/>
          <w:sz w:val="24"/>
          <w:szCs w:val="24"/>
          <w:vertAlign w:val="superscript"/>
        </w:rPr>
        <w:t>31</w:t>
      </w:r>
      <w:r w:rsidR="00A24FF5" w:rsidRPr="00437745">
        <w:rPr>
          <w:rFonts w:cstheme="minorHAnsi"/>
          <w:sz w:val="24"/>
          <w:szCs w:val="24"/>
        </w:rPr>
        <w:t xml:space="preserve">. </w:t>
      </w:r>
      <w:r w:rsidR="00DB54F5" w:rsidRPr="00437745">
        <w:rPr>
          <w:rFonts w:cstheme="minorHAnsi"/>
          <w:sz w:val="24"/>
          <w:szCs w:val="24"/>
        </w:rPr>
        <w:t xml:space="preserve">As the golden methods for identifying HR events </w:t>
      </w:r>
      <w:r w:rsidR="00BF247E">
        <w:rPr>
          <w:rFonts w:cstheme="minorHAnsi"/>
          <w:sz w:val="24"/>
          <w:szCs w:val="24"/>
        </w:rPr>
        <w:t xml:space="preserve">that </w:t>
      </w:r>
      <w:r w:rsidR="00DB54F5" w:rsidRPr="00437745">
        <w:rPr>
          <w:rFonts w:cstheme="minorHAnsi"/>
          <w:sz w:val="24"/>
          <w:szCs w:val="24"/>
        </w:rPr>
        <w:t>occurred in mouse ES cells, this report provide</w:t>
      </w:r>
      <w:r w:rsidR="00BF247E">
        <w:rPr>
          <w:rFonts w:cstheme="minorHAnsi"/>
          <w:sz w:val="24"/>
          <w:szCs w:val="24"/>
        </w:rPr>
        <w:t>s</w:t>
      </w:r>
      <w:r w:rsidR="00DB54F5" w:rsidRPr="00437745">
        <w:rPr>
          <w:rFonts w:cstheme="minorHAnsi"/>
          <w:sz w:val="24"/>
          <w:szCs w:val="24"/>
        </w:rPr>
        <w:t xml:space="preserve"> </w:t>
      </w:r>
      <w:r w:rsidR="00BF247E">
        <w:rPr>
          <w:rFonts w:cstheme="minorHAnsi"/>
          <w:sz w:val="24"/>
          <w:szCs w:val="24"/>
        </w:rPr>
        <w:t xml:space="preserve">a </w:t>
      </w:r>
      <w:r w:rsidR="00DB54F5" w:rsidRPr="00437745">
        <w:rPr>
          <w:rFonts w:cstheme="minorHAnsi"/>
          <w:sz w:val="24"/>
          <w:szCs w:val="24"/>
        </w:rPr>
        <w:t xml:space="preserve">detailed protocol </w:t>
      </w:r>
      <w:r w:rsidR="005F217A" w:rsidRPr="00437745">
        <w:rPr>
          <w:rFonts w:cstheme="minorHAnsi"/>
          <w:sz w:val="24"/>
          <w:szCs w:val="24"/>
        </w:rPr>
        <w:t>of Southern blotting and PCR for</w:t>
      </w:r>
      <w:r w:rsidR="00DB54F5" w:rsidRPr="00437745">
        <w:rPr>
          <w:rFonts w:cstheme="minorHAnsi"/>
          <w:sz w:val="24"/>
          <w:szCs w:val="24"/>
        </w:rPr>
        <w:t xml:space="preserve"> the field</w:t>
      </w:r>
      <w:r w:rsidR="005F217A" w:rsidRPr="00437745">
        <w:rPr>
          <w:rFonts w:cstheme="minorHAnsi"/>
          <w:sz w:val="24"/>
          <w:szCs w:val="24"/>
        </w:rPr>
        <w:t>. We validate</w:t>
      </w:r>
      <w:r w:rsidR="00BF247E">
        <w:rPr>
          <w:rFonts w:cstheme="minorHAnsi"/>
          <w:sz w:val="24"/>
          <w:szCs w:val="24"/>
        </w:rPr>
        <w:t>d</w:t>
      </w:r>
      <w:r w:rsidR="005F217A" w:rsidRPr="00437745">
        <w:rPr>
          <w:rFonts w:cstheme="minorHAnsi"/>
          <w:sz w:val="24"/>
          <w:szCs w:val="24"/>
        </w:rPr>
        <w:t xml:space="preserve"> the reliability of these methods by analyzing </w:t>
      </w:r>
      <w:r w:rsidR="00770A1F" w:rsidRPr="00437745">
        <w:rPr>
          <w:rFonts w:cstheme="minorHAnsi"/>
          <w:sz w:val="24"/>
          <w:szCs w:val="24"/>
        </w:rPr>
        <w:t>individual</w:t>
      </w:r>
      <w:r w:rsidR="005F217A" w:rsidRPr="00437745">
        <w:rPr>
          <w:rFonts w:cstheme="minorHAnsi"/>
          <w:sz w:val="24"/>
          <w:szCs w:val="24"/>
        </w:rPr>
        <w:t xml:space="preserve"> clones from mouse ES cells targeted with a series of constructs. The desired ES clones identified by these methods had been successfully used to generate corresponding mouse models</w:t>
      </w:r>
      <w:hyperlink w:anchor="_ENREF_29" w:tooltip="Wang, 2010 #569" w:history="1">
        <w:r w:rsidR="005F217A" w:rsidRPr="00437745">
          <w:rPr>
            <w:rFonts w:cstheme="minorHAnsi"/>
            <w:sz w:val="24"/>
            <w:szCs w:val="24"/>
          </w:rPr>
          <w:fldChar w:fldCharType="begin"/>
        </w:r>
        <w:r w:rsidR="005F217A" w:rsidRPr="00437745">
          <w:rPr>
            <w:rFonts w:eastAsia="SimSun" w:cstheme="minorHAnsi"/>
            <w:sz w:val="24"/>
            <w:szCs w:val="24"/>
          </w:rPr>
          <w:instrText xml:space="preserve"> ADDIN  EN.CITE &lt;EndNote&gt;&lt;Cite&gt;&lt;Author&gt;Wang&lt;/Author&gt;&lt;Year&gt;2010&lt;/Year&gt;&lt;RecNum&gt;569&lt;/RecNum&gt;&lt;DisplayText&gt;&lt;style face="superscript"&gt;29&lt;/style&gt;&lt;/DisplayText&gt;&lt;record&gt;&lt;rec-number&gt;569&lt;/rec-number&gt;&lt;foreign-keys&gt;&lt;key app="EN" db-id="dfe2strz20pddbevsw8pvfw8at5xw2wswvew"&gt;569&lt;/key&gt;&lt;/foreign-keys&gt;&lt;ref-type name="Journal Article"&gt;17&lt;/ref-type&gt;&lt;contributors&gt;&lt;authors&gt;&lt;author&gt;Wang, Aibing&lt;/author&gt;&lt;author&gt;Pollard, Thomas D.&lt;/author&gt;&lt;/authors&gt;&lt;/contributors&gt;&lt;titles&gt;&lt;title&gt;Nonmuscle myosin II isoform and domain specificity during early mouse development&lt;/title&gt;&lt;secondary-title&gt;Proceedings of the National Academy of Sciences of the United States of America&lt;/secondary-title&gt;&lt;/titles&gt;&lt;periodical&gt;&lt;full-title&gt;Proc Natl Acad Sci U S A&lt;/full-title&gt;&lt;abbr-1&gt;Proceedings of the National Academy of Sciences of the United States of America&lt;/abbr-1&gt;&lt;/periodical&gt;&lt;pages&gt;14645-14650&lt;/pages&gt;&lt;volume&gt;107&lt;/volume&gt;&lt;number&gt;33&lt;/number&gt;&lt;dates&gt;&lt;year&gt;2010&lt;/year&gt;&lt;/dates&gt;&lt;urls&gt;&lt;/urls&gt;&lt;/record&gt;&lt;/Cite&gt;&lt;/EndNote&gt;</w:instrText>
        </w:r>
        <w:r w:rsidR="005F217A" w:rsidRPr="00437745">
          <w:rPr>
            <w:rFonts w:cstheme="minorHAnsi"/>
            <w:sz w:val="24"/>
            <w:szCs w:val="24"/>
          </w:rPr>
          <w:fldChar w:fldCharType="separate"/>
        </w:r>
        <w:r w:rsidR="005F217A" w:rsidRPr="00437745">
          <w:rPr>
            <w:rFonts w:cstheme="minorHAnsi"/>
            <w:sz w:val="24"/>
            <w:szCs w:val="24"/>
            <w:vertAlign w:val="superscript"/>
          </w:rPr>
          <w:t>2</w:t>
        </w:r>
        <w:r w:rsidR="00C84718" w:rsidRPr="00437745">
          <w:rPr>
            <w:rFonts w:cstheme="minorHAnsi"/>
            <w:sz w:val="24"/>
            <w:szCs w:val="24"/>
            <w:vertAlign w:val="superscript"/>
          </w:rPr>
          <w:t>7</w:t>
        </w:r>
        <w:r w:rsidR="005F217A" w:rsidRPr="00437745">
          <w:rPr>
            <w:rFonts w:cstheme="minorHAnsi"/>
            <w:sz w:val="24"/>
            <w:szCs w:val="24"/>
          </w:rPr>
          <w:fldChar w:fldCharType="end"/>
        </w:r>
      </w:hyperlink>
      <w:r w:rsidR="001B2102" w:rsidRPr="00437745">
        <w:rPr>
          <w:rFonts w:cstheme="minorHAnsi"/>
          <w:sz w:val="24"/>
          <w:szCs w:val="24"/>
        </w:rPr>
        <w:t>.</w:t>
      </w:r>
    </w:p>
    <w:p w14:paraId="7CBDA9CB" w14:textId="77777777" w:rsidR="003229BC" w:rsidRPr="00437745" w:rsidRDefault="003229BC" w:rsidP="003229BC">
      <w:pPr>
        <w:autoSpaceDE w:val="0"/>
        <w:autoSpaceDN w:val="0"/>
        <w:adjustRightInd w:val="0"/>
        <w:spacing w:after="0" w:line="240" w:lineRule="auto"/>
        <w:jc w:val="both"/>
        <w:rPr>
          <w:rFonts w:cstheme="minorHAnsi"/>
          <w:sz w:val="24"/>
          <w:szCs w:val="24"/>
        </w:rPr>
      </w:pPr>
    </w:p>
    <w:p w14:paraId="1327C111" w14:textId="3354E8C6" w:rsidR="00043FB0" w:rsidRPr="00437745" w:rsidRDefault="005F217A" w:rsidP="003229BC">
      <w:pPr>
        <w:autoSpaceDE w:val="0"/>
        <w:autoSpaceDN w:val="0"/>
        <w:adjustRightInd w:val="0"/>
        <w:spacing w:after="0" w:line="240" w:lineRule="auto"/>
        <w:jc w:val="both"/>
        <w:rPr>
          <w:rFonts w:cstheme="minorHAnsi"/>
          <w:sz w:val="24"/>
          <w:szCs w:val="24"/>
        </w:rPr>
      </w:pPr>
      <w:r w:rsidRPr="00437745">
        <w:rPr>
          <w:rFonts w:cstheme="minorHAnsi"/>
          <w:sz w:val="24"/>
          <w:szCs w:val="24"/>
        </w:rPr>
        <w:t>Though other techniques for the screening of targeted ES clones have been described</w:t>
      </w:r>
      <w:r w:rsidRPr="00437745">
        <w:rPr>
          <w:rFonts w:cstheme="minorHAnsi"/>
          <w:sz w:val="24"/>
          <w:szCs w:val="24"/>
        </w:rPr>
        <w:fldChar w:fldCharType="begin"/>
      </w:r>
      <w:r w:rsidRPr="00437745">
        <w:rPr>
          <w:rFonts w:eastAsia="SimSun" w:cstheme="minorHAnsi"/>
          <w:sz w:val="24"/>
          <w:szCs w:val="24"/>
        </w:rPr>
        <w:instrText xml:space="preserve"> ADDIN  EN.CITE &lt;EndNote&gt;&lt;Cite&gt;&lt;Author&gt;Langerak&lt;/Author&gt;&lt;Year&gt;2005&lt;/Year&gt;&lt;RecNum&gt;570&lt;/RecNum&gt;&lt;DisplayText&gt;&lt;style face="superscript"&gt;21,32&lt;/style&gt;&lt;/DisplayText&gt;&lt;record&gt;&lt;rec-number&gt;570&lt;/rec-number&gt;&lt;foreign-keys&gt;&lt;key app="EN" db-id="dfe2strz20pddbevsw8pvfw8at5xw2wswvew"&gt;570&lt;/key&gt;&lt;/foreign-keys&gt;&lt;ref-type name="Journal Article"&gt;17&lt;/ref-type&gt;&lt;contributors&gt;&lt;authors&gt;&lt;author&gt;Langerak, Petra&lt;/author&gt;&lt;author&gt;Nygren, Anders O. H.&lt;/author&gt;&lt;author&gt;Schouten, Jan P.&lt;/author&gt;&lt;author&gt;Jacobs, Heinz&lt;/author&gt;&lt;/authors&gt;&lt;/contributors&gt;&lt;titles&gt;&lt;title&gt;Rapid and quantitative detection of homologous and non-homologous recombination events using three oligonucleotide MLPA&lt;/title&gt;&lt;secondary-title&gt;Nucleic Acids Research&lt;/secondary-title&gt;&lt;/titles&gt;&lt;periodical&gt;&lt;full-title&gt;Nucleic Acids Research&lt;/full-title&gt;&lt;/periodical&gt;&lt;pages&gt;e188&lt;/pages&gt;&lt;volume&gt;33&lt;/volume&gt;&lt;number&gt;22&lt;/number&gt;&lt;dates&gt;&lt;year&gt;2005&lt;/year&gt;&lt;/dates&gt;&lt;urls&gt;&lt;/urls&gt;&lt;/record&gt;&lt;/Cite&gt;&lt;Cite&gt;&lt;Author&gt;Martin&lt;/Author&gt;&lt;Year&gt;2008&lt;/Year&gt;&lt;RecNum&gt;571&lt;/RecNum&gt;&lt;record&gt;&lt;rec-number&gt;571&lt;/rec-number&gt;&lt;foreign-keys&gt;&lt;key app="EN" db-id="dfe2strz20pddbevsw8pvfw8at5xw2wswvew"&gt;571&lt;/key&gt;&lt;/foreign-keys&gt;&lt;ref-type name="Journal Article"&gt;17&lt;/ref-type&gt;&lt;contributors&gt;&lt;authors&gt;&lt;author&gt;Martin, Sandra L.&lt;/author&gt;&lt;author&gt;Bushman, Diane&lt;/author&gt;&lt;author&gt;Wang, Fei&lt;/author&gt;&lt;author&gt;Li, Wai Lun&lt;/author&gt;&lt;author&gt;Walker, Ann&lt;/author&gt;&lt;author&gt;Cummiskey, Jessica&lt;/author&gt;&lt;author&gt;Dan, Branciforte&lt;/author&gt;&lt;author&gt;Williams, Mark C.&lt;/author&gt;&lt;/authors&gt;&lt;/contributors&gt;&lt;titles&gt;&lt;title&gt;A single amino acid substitution in ORF1 dramatically decreases L1 retrotransposition and provides insight into nucleic acid chaperone activity&lt;/title&gt;&lt;secondary-title&gt;Nucleic Acids Research&lt;/secondary-title&gt;&lt;/titles&gt;&lt;periodical&gt;&lt;full-title&gt;Nucleic Acids Research&lt;/full-title&gt;&lt;/periodical&gt;&lt;pages&gt;5845-54&lt;/pages&gt;&lt;volume&gt;36&lt;/volume&gt;&lt;number&gt;18&lt;/number&gt;&lt;dates&gt;&lt;year&gt;2008&lt;/year&gt;&lt;/dates&gt;&lt;urls&gt;&lt;/urls&gt;&lt;/record&gt;&lt;/Cite&gt;&lt;/EndNote&gt;</w:instrText>
      </w:r>
      <w:r w:rsidRPr="00437745">
        <w:rPr>
          <w:rFonts w:cstheme="minorHAnsi"/>
          <w:sz w:val="24"/>
          <w:szCs w:val="24"/>
        </w:rPr>
        <w:fldChar w:fldCharType="separate"/>
      </w:r>
      <w:hyperlink w:anchor="_ENREF_21" w:tooltip="Langerak, 2005 #555" w:history="1">
        <w:r w:rsidRPr="00437745">
          <w:rPr>
            <w:rFonts w:cstheme="minorHAnsi"/>
            <w:sz w:val="24"/>
            <w:szCs w:val="24"/>
            <w:vertAlign w:val="superscript"/>
          </w:rPr>
          <w:t>1</w:t>
        </w:r>
      </w:hyperlink>
      <w:r w:rsidR="00C84718" w:rsidRPr="00437745">
        <w:rPr>
          <w:rFonts w:cstheme="minorHAnsi"/>
          <w:sz w:val="24"/>
          <w:szCs w:val="24"/>
          <w:vertAlign w:val="superscript"/>
        </w:rPr>
        <w:t>9</w:t>
      </w:r>
      <w:r w:rsidRPr="00437745">
        <w:rPr>
          <w:rFonts w:cstheme="minorHAnsi"/>
          <w:sz w:val="24"/>
          <w:szCs w:val="24"/>
          <w:vertAlign w:val="superscript"/>
        </w:rPr>
        <w:t>,</w:t>
      </w:r>
      <w:hyperlink w:anchor="_ENREF_32" w:tooltip="Martin, 2008 #571" w:history="1">
        <w:r w:rsidRPr="00437745">
          <w:rPr>
            <w:rFonts w:cstheme="minorHAnsi"/>
            <w:sz w:val="24"/>
            <w:szCs w:val="24"/>
            <w:vertAlign w:val="superscript"/>
          </w:rPr>
          <w:t>32</w:t>
        </w:r>
      </w:hyperlink>
      <w:r w:rsidRPr="00437745">
        <w:rPr>
          <w:rFonts w:cstheme="minorHAnsi"/>
          <w:sz w:val="24"/>
          <w:szCs w:val="24"/>
        </w:rPr>
        <w:fldChar w:fldCharType="end"/>
      </w:r>
      <w:r w:rsidRPr="00437745">
        <w:rPr>
          <w:rFonts w:cstheme="minorHAnsi"/>
          <w:sz w:val="24"/>
          <w:szCs w:val="24"/>
        </w:rPr>
        <w:t>, the methods of Southern blotting and PCR can</w:t>
      </w:r>
      <w:r w:rsidR="00DA00DE" w:rsidRPr="00437745">
        <w:rPr>
          <w:rFonts w:cstheme="minorHAnsi"/>
          <w:sz w:val="24"/>
          <w:szCs w:val="24"/>
        </w:rPr>
        <w:t>not</w:t>
      </w:r>
      <w:r w:rsidRPr="00437745">
        <w:rPr>
          <w:rFonts w:cstheme="minorHAnsi"/>
          <w:sz w:val="24"/>
          <w:szCs w:val="24"/>
        </w:rPr>
        <w:t xml:space="preserve"> be completely replaced by th</w:t>
      </w:r>
      <w:r w:rsidR="00BF247E">
        <w:rPr>
          <w:rFonts w:cstheme="minorHAnsi"/>
          <w:sz w:val="24"/>
          <w:szCs w:val="24"/>
        </w:rPr>
        <w:t>o</w:t>
      </w:r>
      <w:r w:rsidRPr="00437745">
        <w:rPr>
          <w:rFonts w:cstheme="minorHAnsi"/>
          <w:sz w:val="24"/>
          <w:szCs w:val="24"/>
        </w:rPr>
        <w:t xml:space="preserve">se </w:t>
      </w:r>
      <w:r w:rsidR="00BF247E">
        <w:rPr>
          <w:rFonts w:cstheme="minorHAnsi"/>
          <w:sz w:val="24"/>
          <w:szCs w:val="24"/>
        </w:rPr>
        <w:t xml:space="preserve">established </w:t>
      </w:r>
      <w:r w:rsidRPr="00437745">
        <w:rPr>
          <w:rFonts w:cstheme="minorHAnsi"/>
          <w:sz w:val="24"/>
          <w:szCs w:val="24"/>
        </w:rPr>
        <w:t>thereafter</w:t>
      </w:r>
      <w:hyperlink w:anchor="_ENREF_32" w:tooltip="Martin, 2008 #571"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&lt;EndNote&gt;&lt;Cite&gt;&lt;Author&gt;Martin&lt;/Author&gt;&lt;Year&gt;2008&lt;/Year&gt;&lt;RecNum&gt;572&lt;/RecNum&gt;&lt;DisplayText&gt;&lt;style face="superscript"&gt;32&lt;/style&gt;&lt;/DisplayText&gt;&lt;record&gt;&lt;rec-number&gt;572&lt;/rec-number&gt;&lt;foreign-keys&gt;&lt;key app="EN" db-id="dfe2strz20pddbevsw8pvfw8at5xw2wswvew"&gt;572&lt;/key&gt;&lt;/foreign-keys&gt;&lt;ref-type name="Journal Article"&gt;17&lt;/ref-type&gt;&lt;contributors&gt;&lt;authors&gt;&lt;author&gt;Martin, Sandra L.&lt;/author&gt;&lt;author&gt;Bushman, Diane&lt;/author&gt;&lt;author&gt;Wang, Fei&lt;/author&gt;&lt;author&gt;Li, Wai Lun&lt;/author&gt;&lt;author&gt;Walker, Ann&lt;/author&gt;&lt;author&gt;Cummiskey, Jessica&lt;/author&gt;&lt;author&gt;Dan, Branciforte&lt;/author&gt;&lt;author&gt;Williams, Mark C.&lt;/author&gt;&lt;/authors&gt;&lt;/contributors&gt;&lt;titles&gt;&lt;title&gt;A single amino acid substitution in ORF1 dramatically decreases L1 retrotransposition and provides insight into nucleic acid chaperone activity&lt;/title&gt;&lt;secondary-title&gt;Nucleic Acids Research&lt;/secondary-title&gt;&lt;/titles&gt;&lt;periodical&gt;&lt;full-title&gt;Nucleic Acids Research&lt;/full-title&gt;&lt;/periodical&gt;&lt;pages&gt;5845-54&lt;/pages&gt;&lt;volume&gt;36&lt;/volume&gt;&lt;number&gt;18&lt;/number&gt;&lt;dates&gt;&lt;year&gt;2008&lt;/year&gt;&lt;/dates&gt;&lt;urls&gt;&lt;/urls&gt;&lt;/record&gt;&lt;/Cite&gt;&lt;/EndNote&gt;</w:instrText>
        </w:r>
        <w:r w:rsidRPr="00437745">
          <w:rPr>
            <w:rFonts w:cstheme="minorHAnsi"/>
            <w:sz w:val="24"/>
            <w:szCs w:val="24"/>
          </w:rPr>
          <w:fldChar w:fldCharType="separate"/>
        </w:r>
        <w:r w:rsidRPr="00437745">
          <w:rPr>
            <w:rFonts w:cstheme="minorHAnsi"/>
            <w:sz w:val="24"/>
            <w:szCs w:val="24"/>
            <w:vertAlign w:val="superscript"/>
          </w:rPr>
          <w:t>32</w:t>
        </w:r>
        <w:r w:rsidRPr="00437745">
          <w:rPr>
            <w:rFonts w:cstheme="minorHAnsi"/>
            <w:sz w:val="24"/>
            <w:szCs w:val="24"/>
          </w:rPr>
          <w:fldChar w:fldCharType="end"/>
        </w:r>
      </w:hyperlink>
      <w:r w:rsidR="00BF247E">
        <w:rPr>
          <w:rFonts w:cstheme="minorHAnsi"/>
          <w:sz w:val="24"/>
          <w:szCs w:val="24"/>
        </w:rPr>
        <w:t>,</w:t>
      </w:r>
      <w:r w:rsidRPr="00437745">
        <w:rPr>
          <w:rFonts w:cstheme="minorHAnsi"/>
          <w:sz w:val="24"/>
          <w:szCs w:val="24"/>
        </w:rPr>
        <w:t xml:space="preserve"> </w:t>
      </w:r>
      <w:r w:rsidR="00BF247E">
        <w:rPr>
          <w:rFonts w:cstheme="minorHAnsi"/>
          <w:sz w:val="24"/>
          <w:szCs w:val="24"/>
        </w:rPr>
        <w:t>b</w:t>
      </w:r>
      <w:r w:rsidRPr="00437745">
        <w:rPr>
          <w:rFonts w:cstheme="minorHAnsi"/>
          <w:sz w:val="24"/>
          <w:szCs w:val="24"/>
        </w:rPr>
        <w:t>ecause these initial techniques have a longer applied history</w:t>
      </w:r>
      <w:r w:rsidR="008F4FF2">
        <w:rPr>
          <w:rFonts w:cstheme="minorHAnsi"/>
          <w:sz w:val="24"/>
          <w:szCs w:val="24"/>
        </w:rPr>
        <w:t xml:space="preserve"> and</w:t>
      </w:r>
      <w:r w:rsidRPr="00437745">
        <w:rPr>
          <w:rFonts w:cstheme="minorHAnsi"/>
          <w:sz w:val="24"/>
          <w:szCs w:val="24"/>
        </w:rPr>
        <w:t xml:space="preserve"> </w:t>
      </w:r>
      <w:r w:rsidR="008F4FF2">
        <w:rPr>
          <w:rFonts w:cstheme="minorHAnsi"/>
          <w:sz w:val="24"/>
          <w:szCs w:val="24"/>
        </w:rPr>
        <w:t>are</w:t>
      </w:r>
      <w:r w:rsidRPr="00437745">
        <w:rPr>
          <w:rFonts w:cstheme="minorHAnsi"/>
          <w:sz w:val="24"/>
          <w:szCs w:val="24"/>
        </w:rPr>
        <w:t xml:space="preserve"> widely accepted and confirmed by the scientific society, </w:t>
      </w:r>
      <w:r w:rsidR="006E6B8A" w:rsidRPr="00437745">
        <w:rPr>
          <w:rFonts w:cstheme="minorHAnsi"/>
          <w:sz w:val="24"/>
          <w:szCs w:val="24"/>
        </w:rPr>
        <w:t>performed by</w:t>
      </w:r>
      <w:r w:rsidRPr="00437745">
        <w:rPr>
          <w:rFonts w:cstheme="minorHAnsi"/>
          <w:sz w:val="24"/>
          <w:szCs w:val="24"/>
        </w:rPr>
        <w:t xml:space="preserve"> most biological labs, and </w:t>
      </w:r>
      <w:r w:rsidR="008F4FF2">
        <w:rPr>
          <w:rFonts w:cstheme="minorHAnsi"/>
          <w:sz w:val="24"/>
          <w:szCs w:val="24"/>
        </w:rPr>
        <w:t xml:space="preserve">are </w:t>
      </w:r>
      <w:r w:rsidRPr="00437745">
        <w:rPr>
          <w:rFonts w:cstheme="minorHAnsi"/>
          <w:sz w:val="24"/>
          <w:szCs w:val="24"/>
        </w:rPr>
        <w:t xml:space="preserve">the origin </w:t>
      </w:r>
      <w:r w:rsidR="002B3A67" w:rsidRPr="00437745">
        <w:rPr>
          <w:rFonts w:cstheme="minorHAnsi"/>
          <w:sz w:val="24"/>
          <w:szCs w:val="24"/>
        </w:rPr>
        <w:t xml:space="preserve">of </w:t>
      </w:r>
      <w:r w:rsidRPr="00437745">
        <w:rPr>
          <w:rFonts w:cstheme="minorHAnsi"/>
          <w:sz w:val="24"/>
          <w:szCs w:val="24"/>
        </w:rPr>
        <w:t xml:space="preserve">other technologies. Importantly, the good performance of Southern blotting and PCR in the identification of HR events is well exemplified in </w:t>
      </w:r>
      <w:r w:rsidR="00BF247E">
        <w:rPr>
          <w:rFonts w:cstheme="minorHAnsi"/>
          <w:sz w:val="24"/>
          <w:szCs w:val="24"/>
        </w:rPr>
        <w:t>previous</w:t>
      </w:r>
      <w:r w:rsidRPr="00437745">
        <w:rPr>
          <w:rFonts w:cstheme="minorHAnsi"/>
          <w:sz w:val="24"/>
          <w:szCs w:val="24"/>
        </w:rPr>
        <w:t xml:space="preserve"> work</w:t>
      </w:r>
      <w:hyperlink w:anchor="_ENREF_29" w:tooltip="Wang, 2010 #569" w:history="1">
        <w:r w:rsidRPr="00437745">
          <w:rPr>
            <w:rFonts w:cstheme="minorHAnsi"/>
            <w:sz w:val="24"/>
            <w:szCs w:val="24"/>
          </w:rPr>
          <w:fldChar w:fldCharType="begin"/>
        </w:r>
        <w:r w:rsidRPr="00437745">
          <w:rPr>
            <w:rFonts w:eastAsia="SimSun" w:cstheme="minorHAnsi"/>
            <w:sz w:val="24"/>
            <w:szCs w:val="24"/>
          </w:rPr>
          <w:instrText xml:space="preserve"> ADDIN  EN.CITE &lt;EndNote&gt;&lt;Cite&gt;&lt;Author&gt;Wang&lt;/Author&gt;&lt;Year&gt;2010&lt;/Year&gt;&lt;RecNum&gt;574&lt;/RecNum&gt;&lt;DisplayText&gt;&lt;style face="superscript"&gt;29&lt;/style&gt;&lt;/DisplayText&gt;&lt;record&gt;&lt;rec-number&gt;574&lt;/rec-number&gt;&lt;foreign-keys&gt;&lt;key app="EN" db-id="dfe2strz20pddbevsw8pvfw8at5xw2wswvew"&gt;574&lt;/key&gt;&lt;/foreign-keys&gt;&lt;ref-type name="Journal Article"&gt;17&lt;/ref-type&gt;&lt;contributors&gt;&lt;authors&gt;&lt;author&gt;Wang, Aibing&lt;/author&gt;&lt;author&gt;Pollard, Thomas D.&lt;/author&gt;&lt;/authors&gt;&lt;/contributors&gt;&lt;titles&gt;&lt;title&gt;Nonmuscle myosin II isoform and domain specificity during early mouse development&lt;/title&gt;&lt;secondary-title&gt;Proceedings of the National Academy of Sciences of the United States of America&lt;/secondary-title&gt;&lt;/titles&gt;&lt;periodical&gt;&lt;full-title&gt;Proc Natl Acad Sci U S A&lt;/full-title&gt;&lt;abbr-1&gt;Proceedings of the National Academy of Sciences of the United States of America&lt;/abbr-1&gt;&lt;/periodical&gt;&lt;pages&gt;14645-14650&lt;/pages&gt;&lt;volume&gt;107&lt;/volume&gt;&lt;number&gt;33&lt;/number&gt;&lt;dates&gt;&lt;year&gt;2010&lt;/year&gt;&lt;/dates&gt;&lt;urls&gt;&lt;/urls&gt;&lt;/record&gt;&lt;/Cite&gt;&lt;/EndNote&gt;</w:instrText>
        </w:r>
        <w:r w:rsidRPr="00437745">
          <w:rPr>
            <w:rFonts w:cstheme="minorHAnsi"/>
            <w:sz w:val="24"/>
            <w:szCs w:val="24"/>
          </w:rPr>
          <w:fldChar w:fldCharType="separate"/>
        </w:r>
        <w:r w:rsidRPr="00437745">
          <w:rPr>
            <w:rFonts w:cstheme="minorHAnsi"/>
            <w:sz w:val="24"/>
            <w:szCs w:val="24"/>
            <w:vertAlign w:val="superscript"/>
          </w:rPr>
          <w:t>29</w:t>
        </w:r>
        <w:r w:rsidRPr="00437745">
          <w:rPr>
            <w:rFonts w:cstheme="minorHAnsi"/>
            <w:sz w:val="24"/>
            <w:szCs w:val="24"/>
          </w:rPr>
          <w:fldChar w:fldCharType="end"/>
        </w:r>
      </w:hyperlink>
      <w:r w:rsidRPr="00437745">
        <w:rPr>
          <w:rFonts w:cstheme="minorHAnsi"/>
          <w:sz w:val="24"/>
          <w:szCs w:val="24"/>
        </w:rPr>
        <w:t xml:space="preserve">. The results from Southern blotting indicate several unique features: among the randomly screened ES clones, over 90% of them are desired ones, no nonspecific bands are detected, </w:t>
      </w:r>
      <w:r w:rsidR="00BF247E">
        <w:rPr>
          <w:rFonts w:cstheme="minorHAnsi"/>
          <w:sz w:val="24"/>
          <w:szCs w:val="24"/>
        </w:rPr>
        <w:t xml:space="preserve">and </w:t>
      </w:r>
      <w:r w:rsidRPr="00437745">
        <w:rPr>
          <w:rFonts w:cstheme="minorHAnsi"/>
          <w:sz w:val="24"/>
          <w:szCs w:val="24"/>
        </w:rPr>
        <w:t xml:space="preserve">the HR </w:t>
      </w:r>
      <w:r w:rsidR="00264EAD" w:rsidRPr="00437745">
        <w:rPr>
          <w:rFonts w:cstheme="minorHAnsi"/>
          <w:sz w:val="24"/>
          <w:szCs w:val="24"/>
        </w:rPr>
        <w:t xml:space="preserve">occurred preferentially </w:t>
      </w:r>
      <w:r w:rsidRPr="00437745">
        <w:rPr>
          <w:rFonts w:cstheme="minorHAnsi"/>
          <w:sz w:val="24"/>
          <w:szCs w:val="24"/>
        </w:rPr>
        <w:t xml:space="preserve">on one allele of </w:t>
      </w:r>
      <w:r w:rsidR="00BF247E">
        <w:rPr>
          <w:rFonts w:cstheme="minorHAnsi"/>
          <w:sz w:val="24"/>
          <w:szCs w:val="24"/>
        </w:rPr>
        <w:t xml:space="preserve">the </w:t>
      </w:r>
      <w:r w:rsidRPr="00437745">
        <w:rPr>
          <w:rFonts w:cstheme="minorHAnsi"/>
          <w:sz w:val="24"/>
          <w:szCs w:val="24"/>
        </w:rPr>
        <w:t xml:space="preserve">Myh9 gene. Meanwhile, the data from PCR, together with sequencing, confirm </w:t>
      </w:r>
      <w:r w:rsidR="00BF247E">
        <w:rPr>
          <w:rFonts w:cstheme="minorHAnsi"/>
          <w:sz w:val="24"/>
          <w:szCs w:val="24"/>
        </w:rPr>
        <w:t xml:space="preserve">that </w:t>
      </w:r>
      <w:r w:rsidRPr="00437745">
        <w:rPr>
          <w:rFonts w:cstheme="minorHAnsi"/>
          <w:sz w:val="24"/>
          <w:szCs w:val="24"/>
        </w:rPr>
        <w:t>the occurrence of HR events is site-specific and match well with those from Southern blotting.</w:t>
      </w:r>
    </w:p>
    <w:p w14:paraId="77266770" w14:textId="77777777" w:rsidR="003229BC" w:rsidRPr="00437745" w:rsidRDefault="003229BC" w:rsidP="003229BC">
      <w:pPr>
        <w:pStyle w:val="p"/>
        <w:spacing w:before="0" w:beforeAutospacing="0" w:after="0" w:afterAutospacing="0"/>
        <w:jc w:val="both"/>
        <w:rPr>
          <w:rFonts w:asciiTheme="minorHAnsi" w:hAnsiTheme="minorHAnsi" w:cstheme="minorHAnsi"/>
        </w:rPr>
      </w:pPr>
    </w:p>
    <w:p w14:paraId="175B31B8" w14:textId="6590ED9F" w:rsidR="00043FB0" w:rsidRPr="00437745" w:rsidRDefault="005F217A" w:rsidP="003229BC">
      <w:pPr>
        <w:pStyle w:val="p"/>
        <w:spacing w:before="0" w:beforeAutospacing="0" w:after="0" w:afterAutospacing="0"/>
        <w:jc w:val="both"/>
        <w:rPr>
          <w:rFonts w:asciiTheme="minorHAnsi" w:hAnsiTheme="minorHAnsi" w:cstheme="minorHAnsi"/>
        </w:rPr>
      </w:pPr>
      <w:r w:rsidRPr="00437745">
        <w:rPr>
          <w:rFonts w:asciiTheme="minorHAnsi" w:hAnsiTheme="minorHAnsi" w:cstheme="minorHAnsi"/>
        </w:rPr>
        <w:t>According to our practice</w:t>
      </w:r>
      <w:r w:rsidR="00D34BCD" w:rsidRPr="00437745">
        <w:rPr>
          <w:rFonts w:asciiTheme="minorHAnsi" w:hAnsiTheme="minorHAnsi" w:cstheme="minorHAnsi"/>
        </w:rPr>
        <w:t>,</w:t>
      </w:r>
      <w:r w:rsidRPr="00437745">
        <w:rPr>
          <w:rFonts w:asciiTheme="minorHAnsi" w:hAnsiTheme="minorHAnsi" w:cstheme="minorHAnsi"/>
        </w:rPr>
        <w:t xml:space="preserve"> </w:t>
      </w:r>
      <w:r w:rsidR="00C1535B" w:rsidRPr="00437745">
        <w:rPr>
          <w:rFonts w:asciiTheme="minorHAnsi" w:hAnsiTheme="minorHAnsi" w:cstheme="minorHAnsi"/>
        </w:rPr>
        <w:t xml:space="preserve">several </w:t>
      </w:r>
      <w:r w:rsidRPr="00437745">
        <w:rPr>
          <w:rFonts w:asciiTheme="minorHAnsi" w:hAnsiTheme="minorHAnsi" w:cstheme="minorHAnsi"/>
        </w:rPr>
        <w:t xml:space="preserve">factors should be considered when Southern blotting and PCR are used to identify HR events in ES cells, thereby obtaining good and expected results. The first one is the length of </w:t>
      </w:r>
      <w:r w:rsidR="00BF247E">
        <w:rPr>
          <w:rFonts w:asciiTheme="minorHAnsi" w:hAnsiTheme="minorHAnsi" w:cstheme="minorHAnsi"/>
        </w:rPr>
        <w:t xml:space="preserve">the </w:t>
      </w:r>
      <w:r w:rsidRPr="00437745">
        <w:rPr>
          <w:rFonts w:asciiTheme="minorHAnsi" w:hAnsiTheme="minorHAnsi" w:cstheme="minorHAnsi"/>
        </w:rPr>
        <w:t>homology arms</w:t>
      </w:r>
      <w:r w:rsidR="00BF247E">
        <w:rPr>
          <w:rFonts w:asciiTheme="minorHAnsi" w:hAnsiTheme="minorHAnsi" w:cstheme="minorHAnsi"/>
        </w:rPr>
        <w:t>;</w:t>
      </w:r>
      <w:r w:rsidRPr="00437745">
        <w:rPr>
          <w:rFonts w:asciiTheme="minorHAnsi" w:hAnsiTheme="minorHAnsi" w:cstheme="minorHAnsi"/>
        </w:rPr>
        <w:t xml:space="preserve"> in general, increasing </w:t>
      </w:r>
      <w:r w:rsidR="00BF247E">
        <w:rPr>
          <w:rFonts w:asciiTheme="minorHAnsi" w:hAnsiTheme="minorHAnsi" w:cstheme="minorHAnsi"/>
        </w:rPr>
        <w:t xml:space="preserve">the </w:t>
      </w:r>
      <w:r w:rsidRPr="00437745">
        <w:rPr>
          <w:rFonts w:asciiTheme="minorHAnsi" w:hAnsiTheme="minorHAnsi" w:cstheme="minorHAnsi"/>
        </w:rPr>
        <w:t xml:space="preserve">homology arm length </w:t>
      </w:r>
      <w:r w:rsidR="00BF247E">
        <w:rPr>
          <w:rFonts w:asciiTheme="minorHAnsi" w:hAnsiTheme="minorHAnsi" w:cstheme="minorHAnsi"/>
        </w:rPr>
        <w:t>will</w:t>
      </w:r>
      <w:r w:rsidRPr="00437745">
        <w:rPr>
          <w:rFonts w:asciiTheme="minorHAnsi" w:hAnsiTheme="minorHAnsi" w:cstheme="minorHAnsi"/>
        </w:rPr>
        <w:t xml:space="preserve"> enhance the efficiency of HR</w:t>
      </w:r>
      <w:hyperlink w:anchor="_ENREF_34" w:tooltip="Kamisugi, 2005 #575" w:history="1">
        <w:r w:rsidRPr="00437745">
          <w:rPr>
            <w:rFonts w:asciiTheme="minorHAnsi" w:hAnsiTheme="minorHAnsi" w:cstheme="minorHAnsi"/>
          </w:rPr>
          <w:fldChar w:fldCharType="begin"/>
        </w:r>
        <w:r w:rsidRPr="00437745">
          <w:rPr>
            <w:rFonts w:asciiTheme="minorHAnsi" w:eastAsia="SimSun" w:hAnsiTheme="minorHAnsi" w:cstheme="minorHAnsi"/>
          </w:rPr>
          <w:instrText xml:space="preserve"> ADDIN  EN.CITE &lt;EndNote&gt;&lt;Cite&gt;&lt;Author&gt;Kamisugi&lt;/Author&gt;&lt;Year&gt;2005&lt;/Year&gt;&lt;RecNum&gt;575&lt;/RecNum&gt;&lt;DisplayText&gt;&lt;style face="superscript"&gt;34&lt;/style&gt;&lt;/DisplayText&gt;&lt;record&gt;&lt;rec-number&gt;575&lt;/rec-number&gt;&lt;foreign-keys&gt;&lt;key app="EN" db-id="dfe2strz20pddbevsw8pvfw8at5xw2wswvew"&gt;575&lt;/key&gt;&lt;/foreign-keys&gt;&lt;ref-type name="Journal Article"&gt;17&lt;/ref-type&gt;&lt;contributors&gt;&lt;authors&gt;&lt;author&gt;Kamisugi, Y&lt;/author&gt;&lt;author&gt;Cuming, A. C.&lt;/author&gt;&lt;author&gt;Cove, D. J.&lt;/author&gt;&lt;/authors&gt;&lt;/contributors&gt;&lt;titles&gt;&lt;title&gt;Parameters determining the efficiency of gene targeting in the moss Physcomitrella patens&lt;/title&gt;&lt;secondary-title&gt;Nucleic Acids Research&lt;/secondary-title&gt;&lt;/titles&gt;&lt;periodical&gt;&lt;full-title&gt;Nucleic Acids Research&lt;/full-title&gt;&lt;/periodical&gt;&lt;pages&gt;e173&lt;/pages&gt;&lt;volume&gt;33&lt;/volume&gt;&lt;number&gt;19&lt;/number&gt;&lt;dates&gt;&lt;year&gt;2005&lt;/year&gt;&lt;/dates&gt;&lt;urls&gt;&lt;/urls&gt;&lt;/record&gt;&lt;/Cite&gt;&lt;/EndNote&gt;</w:instrText>
        </w:r>
        <w:r w:rsidRPr="00437745">
          <w:rPr>
            <w:rFonts w:asciiTheme="minorHAnsi" w:hAnsiTheme="minorHAnsi" w:cstheme="minorHAnsi"/>
          </w:rPr>
          <w:fldChar w:fldCharType="separate"/>
        </w:r>
        <w:r w:rsidRPr="00437745">
          <w:rPr>
            <w:rFonts w:asciiTheme="minorHAnsi" w:hAnsiTheme="minorHAnsi" w:cstheme="minorHAnsi"/>
            <w:vertAlign w:val="superscript"/>
          </w:rPr>
          <w:t>3</w:t>
        </w:r>
        <w:r w:rsidR="0040554C" w:rsidRPr="00437745">
          <w:rPr>
            <w:rFonts w:asciiTheme="minorHAnsi" w:hAnsiTheme="minorHAnsi" w:cstheme="minorHAnsi"/>
            <w:vertAlign w:val="superscript"/>
          </w:rPr>
          <w:t>3</w:t>
        </w:r>
        <w:r w:rsidRPr="00437745">
          <w:rPr>
            <w:rFonts w:asciiTheme="minorHAnsi" w:hAnsiTheme="minorHAnsi" w:cstheme="minorHAnsi"/>
          </w:rPr>
          <w:fldChar w:fldCharType="end"/>
        </w:r>
      </w:hyperlink>
      <w:r w:rsidRPr="00437745">
        <w:rPr>
          <w:rFonts w:asciiTheme="minorHAnsi" w:hAnsiTheme="minorHAnsi" w:cstheme="minorHAnsi"/>
        </w:rPr>
        <w:t xml:space="preserve">. However, this is not always the case. On the one hand, longer arms increase the difficulty of manipulation; on the other hand, the length of </w:t>
      </w:r>
      <w:r w:rsidR="00BF247E">
        <w:rPr>
          <w:rFonts w:asciiTheme="minorHAnsi" w:hAnsiTheme="minorHAnsi" w:cstheme="minorHAnsi"/>
        </w:rPr>
        <w:t xml:space="preserve">the </w:t>
      </w:r>
      <w:r w:rsidRPr="00437745">
        <w:rPr>
          <w:rFonts w:asciiTheme="minorHAnsi" w:hAnsiTheme="minorHAnsi" w:cstheme="minorHAnsi"/>
        </w:rPr>
        <w:t>homology arms (4 kb for the left arm and 1.7</w:t>
      </w:r>
      <w:r w:rsidR="00BF247E">
        <w:rPr>
          <w:rFonts w:asciiTheme="minorHAnsi" w:hAnsiTheme="minorHAnsi" w:cstheme="minorHAnsi"/>
        </w:rPr>
        <w:t xml:space="preserve"> </w:t>
      </w:r>
      <w:r w:rsidRPr="00437745">
        <w:rPr>
          <w:rFonts w:asciiTheme="minorHAnsi" w:hAnsiTheme="minorHAnsi" w:cstheme="minorHAnsi"/>
        </w:rPr>
        <w:t xml:space="preserve">kb for the right arm) reported here </w:t>
      </w:r>
      <w:r w:rsidR="00DD062A">
        <w:rPr>
          <w:rFonts w:asciiTheme="minorHAnsi" w:hAnsiTheme="minorHAnsi" w:cstheme="minorHAnsi"/>
        </w:rPr>
        <w:t>resulted in</w:t>
      </w:r>
      <w:r w:rsidRPr="00437745">
        <w:rPr>
          <w:rFonts w:asciiTheme="minorHAnsi" w:hAnsiTheme="minorHAnsi" w:cstheme="minorHAnsi"/>
        </w:rPr>
        <w:t xml:space="preserve"> the highest HR frequency </w:t>
      </w:r>
      <w:r w:rsidR="00DD062A">
        <w:rPr>
          <w:rFonts w:asciiTheme="minorHAnsi" w:hAnsiTheme="minorHAnsi" w:cstheme="minorHAnsi"/>
        </w:rPr>
        <w:t xml:space="preserve">obtained so far </w:t>
      </w:r>
      <w:r w:rsidRPr="00437745">
        <w:rPr>
          <w:rFonts w:asciiTheme="minorHAnsi" w:hAnsiTheme="minorHAnsi" w:cstheme="minorHAnsi"/>
        </w:rPr>
        <w:t xml:space="preserve">among similar experiments. Additionally, a reasonable length of homology arms facilitates the identification by PCR. The second is the utilization of isogenic DNA for preparing </w:t>
      </w:r>
      <w:r w:rsidR="00DD062A">
        <w:rPr>
          <w:rFonts w:asciiTheme="minorHAnsi" w:hAnsiTheme="minorHAnsi" w:cstheme="minorHAnsi"/>
        </w:rPr>
        <w:t xml:space="preserve">the </w:t>
      </w:r>
      <w:r w:rsidRPr="00437745">
        <w:rPr>
          <w:rFonts w:asciiTheme="minorHAnsi" w:hAnsiTheme="minorHAnsi" w:cstheme="minorHAnsi"/>
        </w:rPr>
        <w:t>homology arms and Southern blotting probes</w:t>
      </w:r>
      <w:hyperlink w:anchor="_ENREF_35" w:tooltip="Luo, 2012 #576" w:history="1">
        <w:r w:rsidRPr="00437745">
          <w:rPr>
            <w:rFonts w:asciiTheme="minorHAnsi" w:hAnsiTheme="minorHAnsi" w:cstheme="minorHAnsi"/>
          </w:rPr>
          <w:fldChar w:fldCharType="begin"/>
        </w:r>
        <w:r w:rsidRPr="00437745">
          <w:rPr>
            <w:rFonts w:asciiTheme="minorHAnsi" w:eastAsia="SimSun" w:hAnsiTheme="minorHAnsi" w:cstheme="minorHAnsi"/>
          </w:rPr>
          <w:instrText xml:space="preserve"> ADDIN  EN.CITE &lt;EndNote&gt;&lt;Cite&gt;&lt;Author&gt;Luo&lt;/Author&gt;&lt;Year&gt;2012&lt;/Year&gt;&lt;RecNum&gt;576&lt;/RecNum&gt;&lt;DisplayText&gt;&lt;style face="superscript"&gt;35&lt;/style&gt;&lt;/DisplayText&gt;&lt;record&gt;&lt;rec-number&gt;576&lt;/rec-number&gt;&lt;foreign-keys&gt;&lt;key app="EN" db-id="dfe2strz20pddbevsw8pvfw8at5xw2wswvew"&gt;576&lt;/key&gt;&lt;/foreign-keys&gt;&lt;ref-type name="Journal Article"&gt;17&lt;/ref-type&gt;&lt;contributors&gt;&lt;authors&gt;&lt;author&gt;Luo, Y.&lt;/author&gt;&lt;author&gt;Bolund, L&lt;/author&gt;&lt;author&gt;Sørensen, C. B.&lt;/author&gt;&lt;/authors&gt;&lt;/contributors&gt;&lt;titles&gt;&lt;title&gt;Pig gene knockout by rAAV-mediated homologous recombination: comparison of BRCA1 gene knockout efficiency in Yucatan and Göttingen fibroblasts with slightly different target sequences&lt;/title&gt;&lt;secondary-title&gt;Transgenic Research&lt;/secondary-title&gt;&lt;/titles&gt;&lt;periodical&gt;&lt;full-title&gt;Transgenic Research&lt;/full-title&gt;&lt;/periodical&gt;&lt;pages&gt;671-676&lt;/pages&gt;&lt;volume&gt;21&lt;/volume&gt;&lt;number&gt;3&lt;/number&gt;&lt;dates&gt;&lt;year&gt;2012&lt;/year&gt;&lt;/dates&gt;&lt;urls&gt;&lt;/urls&gt;&lt;/record&gt;&lt;/Cite&gt;&lt;/EndNote&gt;</w:instrText>
        </w:r>
        <w:r w:rsidRPr="00437745">
          <w:rPr>
            <w:rFonts w:asciiTheme="minorHAnsi" w:hAnsiTheme="minorHAnsi" w:cstheme="minorHAnsi"/>
          </w:rPr>
          <w:fldChar w:fldCharType="separate"/>
        </w:r>
        <w:r w:rsidRPr="00437745">
          <w:rPr>
            <w:rFonts w:asciiTheme="minorHAnsi" w:hAnsiTheme="minorHAnsi" w:cstheme="minorHAnsi"/>
            <w:vertAlign w:val="superscript"/>
          </w:rPr>
          <w:t>3</w:t>
        </w:r>
        <w:r w:rsidR="00EB1796" w:rsidRPr="00437745">
          <w:rPr>
            <w:rFonts w:asciiTheme="minorHAnsi" w:hAnsiTheme="minorHAnsi" w:cstheme="minorHAnsi"/>
            <w:vertAlign w:val="superscript"/>
          </w:rPr>
          <w:t>4</w:t>
        </w:r>
        <w:r w:rsidRPr="00437745">
          <w:rPr>
            <w:rFonts w:asciiTheme="minorHAnsi" w:hAnsiTheme="minorHAnsi" w:cstheme="minorHAnsi"/>
          </w:rPr>
          <w:fldChar w:fldCharType="end"/>
        </w:r>
      </w:hyperlink>
      <w:r w:rsidRPr="00437745">
        <w:rPr>
          <w:rFonts w:asciiTheme="minorHAnsi" w:hAnsiTheme="minorHAnsi" w:cstheme="minorHAnsi"/>
        </w:rPr>
        <w:t xml:space="preserve">. This can be satisfied by ordering a BAC clone containing the region of </w:t>
      </w:r>
      <w:r w:rsidR="00DD062A">
        <w:rPr>
          <w:rFonts w:asciiTheme="minorHAnsi" w:hAnsiTheme="minorHAnsi" w:cstheme="minorHAnsi"/>
        </w:rPr>
        <w:t xml:space="preserve">the </w:t>
      </w:r>
      <w:r w:rsidRPr="00437745">
        <w:rPr>
          <w:rFonts w:asciiTheme="minorHAnsi" w:hAnsiTheme="minorHAnsi" w:cstheme="minorHAnsi"/>
        </w:rPr>
        <w:t xml:space="preserve">gene-of-interest or </w:t>
      </w:r>
      <w:r w:rsidR="00DD062A">
        <w:rPr>
          <w:rFonts w:asciiTheme="minorHAnsi" w:hAnsiTheme="minorHAnsi" w:cstheme="minorHAnsi"/>
        </w:rPr>
        <w:t xml:space="preserve">by </w:t>
      </w:r>
      <w:r w:rsidRPr="00437745">
        <w:rPr>
          <w:rFonts w:asciiTheme="minorHAnsi" w:hAnsiTheme="minorHAnsi" w:cstheme="minorHAnsi"/>
        </w:rPr>
        <w:t xml:space="preserve">using genomic DNA from the cells intended to be targeted. The third is the selection of suitable </w:t>
      </w:r>
      <w:r w:rsidR="00B020EA" w:rsidRPr="00437745">
        <w:rPr>
          <w:rFonts w:asciiTheme="minorHAnsi" w:hAnsiTheme="minorHAnsi" w:cstheme="minorHAnsi"/>
        </w:rPr>
        <w:t>RE</w:t>
      </w:r>
      <w:r w:rsidRPr="00437745">
        <w:rPr>
          <w:rFonts w:asciiTheme="minorHAnsi" w:hAnsiTheme="minorHAnsi" w:cstheme="minorHAnsi"/>
        </w:rPr>
        <w:t>s for digesting genomic DNAs. In general, one</w:t>
      </w:r>
      <w:r w:rsidR="00DD062A">
        <w:rPr>
          <w:rFonts w:asciiTheme="minorHAnsi" w:hAnsiTheme="minorHAnsi" w:cstheme="minorHAnsi"/>
        </w:rPr>
        <w:t xml:space="preserve"> RE</w:t>
      </w:r>
      <w:r w:rsidRPr="00437745">
        <w:rPr>
          <w:rFonts w:asciiTheme="minorHAnsi" w:hAnsiTheme="minorHAnsi" w:cstheme="minorHAnsi"/>
        </w:rPr>
        <w:t xml:space="preserve"> or the combination of two </w:t>
      </w:r>
      <w:r w:rsidR="00B020EA" w:rsidRPr="00437745">
        <w:rPr>
          <w:rFonts w:asciiTheme="minorHAnsi" w:hAnsiTheme="minorHAnsi" w:cstheme="minorHAnsi"/>
        </w:rPr>
        <w:t>RE</w:t>
      </w:r>
      <w:r w:rsidRPr="00437745">
        <w:rPr>
          <w:rFonts w:asciiTheme="minorHAnsi" w:hAnsiTheme="minorHAnsi" w:cstheme="minorHAnsi"/>
        </w:rPr>
        <w:t xml:space="preserve">s </w:t>
      </w:r>
      <w:r w:rsidR="00DD062A">
        <w:rPr>
          <w:rFonts w:asciiTheme="minorHAnsi" w:hAnsiTheme="minorHAnsi" w:cstheme="minorHAnsi"/>
        </w:rPr>
        <w:t>that</w:t>
      </w:r>
      <w:r w:rsidR="00A758B8" w:rsidRPr="00437745">
        <w:rPr>
          <w:rFonts w:asciiTheme="minorHAnsi" w:hAnsiTheme="minorHAnsi" w:cstheme="minorHAnsi"/>
        </w:rPr>
        <w:t xml:space="preserve"> </w:t>
      </w:r>
      <w:r w:rsidRPr="00437745">
        <w:rPr>
          <w:rFonts w:asciiTheme="minorHAnsi" w:hAnsiTheme="minorHAnsi" w:cstheme="minorHAnsi"/>
        </w:rPr>
        <w:t>cut the wild</w:t>
      </w:r>
      <w:r w:rsidR="00777149">
        <w:rPr>
          <w:rFonts w:asciiTheme="minorHAnsi" w:hAnsiTheme="minorHAnsi" w:cstheme="minorHAnsi"/>
        </w:rPr>
        <w:t>-</w:t>
      </w:r>
      <w:r w:rsidRPr="00437745">
        <w:rPr>
          <w:rFonts w:asciiTheme="minorHAnsi" w:hAnsiTheme="minorHAnsi" w:cstheme="minorHAnsi"/>
        </w:rPr>
        <w:t xml:space="preserve">type or mutant allele only </w:t>
      </w:r>
      <w:r w:rsidR="002A3658" w:rsidRPr="00437745">
        <w:rPr>
          <w:rFonts w:asciiTheme="minorHAnsi" w:hAnsiTheme="minorHAnsi" w:cstheme="minorHAnsi"/>
        </w:rPr>
        <w:t>once or twice</w:t>
      </w:r>
      <w:r w:rsidR="00B020EA" w:rsidRPr="00437745">
        <w:rPr>
          <w:rFonts w:asciiTheme="minorHAnsi" w:hAnsiTheme="minorHAnsi" w:cstheme="minorHAnsi"/>
        </w:rPr>
        <w:t xml:space="preserve"> </w:t>
      </w:r>
      <w:r w:rsidRPr="00437745">
        <w:rPr>
          <w:rFonts w:asciiTheme="minorHAnsi" w:hAnsiTheme="minorHAnsi" w:cstheme="minorHAnsi"/>
        </w:rPr>
        <w:t xml:space="preserve">around the </w:t>
      </w:r>
      <w:r w:rsidR="00A758B8" w:rsidRPr="00437745">
        <w:rPr>
          <w:rFonts w:asciiTheme="minorHAnsi" w:hAnsiTheme="minorHAnsi" w:cstheme="minorHAnsi"/>
        </w:rPr>
        <w:t xml:space="preserve">targeting </w:t>
      </w:r>
      <w:r w:rsidRPr="00437745">
        <w:rPr>
          <w:rFonts w:asciiTheme="minorHAnsi" w:hAnsiTheme="minorHAnsi" w:cstheme="minorHAnsi"/>
        </w:rPr>
        <w:t>region</w:t>
      </w:r>
      <w:r w:rsidR="00A758B8" w:rsidRPr="00437745">
        <w:rPr>
          <w:rFonts w:asciiTheme="minorHAnsi" w:hAnsiTheme="minorHAnsi" w:cstheme="minorHAnsi"/>
        </w:rPr>
        <w:t xml:space="preserve"> are preferred</w:t>
      </w:r>
      <w:r w:rsidR="00DD062A">
        <w:rPr>
          <w:rFonts w:asciiTheme="minorHAnsi" w:hAnsiTheme="minorHAnsi" w:cstheme="minorHAnsi"/>
        </w:rPr>
        <w:t>;</w:t>
      </w:r>
      <w:r w:rsidRPr="00437745">
        <w:rPr>
          <w:rFonts w:asciiTheme="minorHAnsi" w:hAnsiTheme="minorHAnsi" w:cstheme="minorHAnsi"/>
        </w:rPr>
        <w:t xml:space="preserve"> furthermore, the resulting larger DNA fragment </w:t>
      </w:r>
      <w:r w:rsidR="00127957" w:rsidRPr="00437745">
        <w:rPr>
          <w:rFonts w:asciiTheme="minorHAnsi" w:hAnsiTheme="minorHAnsi" w:cstheme="minorHAnsi"/>
        </w:rPr>
        <w:t>should</w:t>
      </w:r>
      <w:r w:rsidRPr="00437745">
        <w:rPr>
          <w:rFonts w:asciiTheme="minorHAnsi" w:hAnsiTheme="minorHAnsi" w:cstheme="minorHAnsi"/>
        </w:rPr>
        <w:t xml:space="preserve"> not exceed 1</w:t>
      </w:r>
      <w:r w:rsidR="00D34BCD" w:rsidRPr="00437745">
        <w:rPr>
          <w:rFonts w:asciiTheme="minorHAnsi" w:hAnsiTheme="minorHAnsi" w:cstheme="minorHAnsi"/>
        </w:rPr>
        <w:t>5</w:t>
      </w:r>
      <w:r w:rsidR="00DD062A">
        <w:rPr>
          <w:rFonts w:asciiTheme="minorHAnsi" w:hAnsiTheme="minorHAnsi" w:cstheme="minorHAnsi"/>
        </w:rPr>
        <w:t xml:space="preserve"> </w:t>
      </w:r>
      <w:r w:rsidRPr="00437745">
        <w:rPr>
          <w:rFonts w:asciiTheme="minorHAnsi" w:hAnsiTheme="minorHAnsi" w:cstheme="minorHAnsi"/>
        </w:rPr>
        <w:t xml:space="preserve">kb and the size difference between </w:t>
      </w:r>
      <w:r w:rsidR="00DD062A">
        <w:rPr>
          <w:rFonts w:asciiTheme="minorHAnsi" w:hAnsiTheme="minorHAnsi" w:cstheme="minorHAnsi"/>
        </w:rPr>
        <w:t xml:space="preserve">the </w:t>
      </w:r>
      <w:r w:rsidRPr="00437745">
        <w:rPr>
          <w:rFonts w:asciiTheme="minorHAnsi" w:hAnsiTheme="minorHAnsi" w:cstheme="minorHAnsi"/>
        </w:rPr>
        <w:t>distinct DNA fragments is over 2 kb. Th</w:t>
      </w:r>
      <w:r w:rsidR="005A6437" w:rsidRPr="00437745">
        <w:rPr>
          <w:rFonts w:asciiTheme="minorHAnsi" w:hAnsiTheme="minorHAnsi" w:cstheme="minorHAnsi"/>
        </w:rPr>
        <w:t>ese</w:t>
      </w:r>
      <w:r w:rsidRPr="00437745">
        <w:rPr>
          <w:rFonts w:asciiTheme="minorHAnsi" w:hAnsiTheme="minorHAnsi" w:cstheme="minorHAnsi"/>
        </w:rPr>
        <w:t xml:space="preserve"> requirement</w:t>
      </w:r>
      <w:r w:rsidR="005A6437" w:rsidRPr="00437745">
        <w:rPr>
          <w:rFonts w:asciiTheme="minorHAnsi" w:hAnsiTheme="minorHAnsi" w:cstheme="minorHAnsi"/>
        </w:rPr>
        <w:t>s</w:t>
      </w:r>
      <w:r w:rsidRPr="00437745">
        <w:rPr>
          <w:rFonts w:asciiTheme="minorHAnsi" w:hAnsiTheme="minorHAnsi" w:cstheme="minorHAnsi"/>
        </w:rPr>
        <w:t xml:space="preserve"> </w:t>
      </w:r>
      <w:r w:rsidR="006E1B60" w:rsidRPr="00437745">
        <w:rPr>
          <w:rFonts w:asciiTheme="minorHAnsi" w:hAnsiTheme="minorHAnsi" w:cstheme="minorHAnsi"/>
        </w:rPr>
        <w:t>can</w:t>
      </w:r>
      <w:r w:rsidRPr="00437745">
        <w:rPr>
          <w:rFonts w:asciiTheme="minorHAnsi" w:hAnsiTheme="minorHAnsi" w:cstheme="minorHAnsi"/>
        </w:rPr>
        <w:t xml:space="preserve"> facilitate the separation and identification of expected bands</w:t>
      </w:r>
      <w:r w:rsidR="00B020EA" w:rsidRPr="00437745">
        <w:rPr>
          <w:rFonts w:asciiTheme="minorHAnsi" w:hAnsiTheme="minorHAnsi" w:cstheme="minorHAnsi"/>
        </w:rPr>
        <w:t xml:space="preserve"> by Southern blotting</w:t>
      </w:r>
      <w:r w:rsidRPr="00437745">
        <w:rPr>
          <w:rFonts w:asciiTheme="minorHAnsi" w:hAnsiTheme="minorHAnsi" w:cstheme="minorHAnsi"/>
        </w:rPr>
        <w:t xml:space="preserve">. The fourth is the length of </w:t>
      </w:r>
      <w:r w:rsidR="00DD062A">
        <w:rPr>
          <w:rFonts w:asciiTheme="minorHAnsi" w:hAnsiTheme="minorHAnsi" w:cstheme="minorHAnsi"/>
        </w:rPr>
        <w:t xml:space="preserve">the </w:t>
      </w:r>
      <w:r w:rsidRPr="00437745">
        <w:rPr>
          <w:rFonts w:asciiTheme="minorHAnsi" w:hAnsiTheme="minorHAnsi" w:cstheme="minorHAnsi"/>
        </w:rPr>
        <w:t>probes and the least similarity with other sequence</w:t>
      </w:r>
      <w:r w:rsidR="00DD062A">
        <w:rPr>
          <w:rFonts w:asciiTheme="minorHAnsi" w:hAnsiTheme="minorHAnsi" w:cstheme="minorHAnsi"/>
        </w:rPr>
        <w:t>s</w:t>
      </w:r>
      <w:r w:rsidRPr="00437745">
        <w:rPr>
          <w:rFonts w:asciiTheme="minorHAnsi" w:hAnsiTheme="minorHAnsi" w:cstheme="minorHAnsi"/>
        </w:rPr>
        <w:t xml:space="preserve"> in the genome. Generally, the length of the probes is 500</w:t>
      </w:r>
      <w:r w:rsidR="00DD062A">
        <w:rPr>
          <w:rFonts w:asciiTheme="minorHAnsi" w:hAnsiTheme="minorHAnsi" w:cstheme="minorHAnsi"/>
        </w:rPr>
        <w:t xml:space="preserve"> – </w:t>
      </w:r>
      <w:r w:rsidRPr="00437745">
        <w:rPr>
          <w:rFonts w:asciiTheme="minorHAnsi" w:hAnsiTheme="minorHAnsi" w:cstheme="minorHAnsi"/>
        </w:rPr>
        <w:t>1</w:t>
      </w:r>
      <w:r w:rsidR="00DD062A">
        <w:rPr>
          <w:rFonts w:asciiTheme="minorHAnsi" w:hAnsiTheme="minorHAnsi" w:cstheme="minorHAnsi"/>
        </w:rPr>
        <w:t>,</w:t>
      </w:r>
      <w:r w:rsidRPr="00437745">
        <w:rPr>
          <w:rFonts w:asciiTheme="minorHAnsi" w:hAnsiTheme="minorHAnsi" w:cstheme="minorHAnsi"/>
        </w:rPr>
        <w:t>000</w:t>
      </w:r>
      <w:r w:rsidR="00DD062A">
        <w:rPr>
          <w:rFonts w:asciiTheme="minorHAnsi" w:hAnsiTheme="minorHAnsi" w:cstheme="minorHAnsi"/>
        </w:rPr>
        <w:t xml:space="preserve"> </w:t>
      </w:r>
      <w:r w:rsidRPr="00437745">
        <w:rPr>
          <w:rFonts w:asciiTheme="minorHAnsi" w:hAnsiTheme="minorHAnsi" w:cstheme="minorHAnsi"/>
        </w:rPr>
        <w:t>bp. The similarity with other sequence</w:t>
      </w:r>
      <w:r w:rsidR="00DD062A">
        <w:rPr>
          <w:rFonts w:asciiTheme="minorHAnsi" w:hAnsiTheme="minorHAnsi" w:cstheme="minorHAnsi"/>
        </w:rPr>
        <w:t>s</w:t>
      </w:r>
      <w:r w:rsidRPr="00437745">
        <w:rPr>
          <w:rFonts w:asciiTheme="minorHAnsi" w:hAnsiTheme="minorHAnsi" w:cstheme="minorHAnsi"/>
        </w:rPr>
        <w:t xml:space="preserve"> in the genome can be analyzed </w:t>
      </w:r>
      <w:r w:rsidR="00DD062A">
        <w:rPr>
          <w:rFonts w:asciiTheme="minorHAnsi" w:hAnsiTheme="minorHAnsi" w:cstheme="minorHAnsi"/>
        </w:rPr>
        <w:t>with</w:t>
      </w:r>
      <w:r w:rsidRPr="00437745">
        <w:rPr>
          <w:rFonts w:asciiTheme="minorHAnsi" w:hAnsiTheme="minorHAnsi" w:cstheme="minorHAnsi"/>
        </w:rPr>
        <w:t xml:space="preserve"> </w:t>
      </w:r>
      <w:r w:rsidR="00DD062A">
        <w:rPr>
          <w:rFonts w:asciiTheme="minorHAnsi" w:hAnsiTheme="minorHAnsi" w:cstheme="minorHAnsi"/>
        </w:rPr>
        <w:t xml:space="preserve">the </w:t>
      </w:r>
      <w:r w:rsidRPr="00437745">
        <w:rPr>
          <w:rFonts w:asciiTheme="minorHAnsi" w:hAnsiTheme="minorHAnsi" w:cstheme="minorHAnsi"/>
        </w:rPr>
        <w:t>NCBI</w:t>
      </w:r>
      <w:r w:rsidR="00DD062A">
        <w:rPr>
          <w:rFonts w:asciiTheme="minorHAnsi" w:hAnsiTheme="minorHAnsi" w:cstheme="minorHAnsi"/>
        </w:rPr>
        <w:t xml:space="preserve"> </w:t>
      </w:r>
      <w:r w:rsidRPr="00437745">
        <w:rPr>
          <w:rFonts w:asciiTheme="minorHAnsi" w:hAnsiTheme="minorHAnsi" w:cstheme="minorHAnsi"/>
        </w:rPr>
        <w:t>B</w:t>
      </w:r>
      <w:r w:rsidR="00DD062A">
        <w:rPr>
          <w:rFonts w:asciiTheme="minorHAnsi" w:hAnsiTheme="minorHAnsi" w:cstheme="minorHAnsi"/>
        </w:rPr>
        <w:t>LAST</w:t>
      </w:r>
      <w:r w:rsidRPr="00437745">
        <w:rPr>
          <w:rFonts w:asciiTheme="minorHAnsi" w:hAnsiTheme="minorHAnsi" w:cstheme="minorHAnsi"/>
        </w:rPr>
        <w:t xml:space="preserve"> program. Furthermore, a software used to design the probes for Southern blotting has been described</w:t>
      </w:r>
      <w:hyperlink w:anchor="_ENREF_36" w:tooltip="Croning, 2010 #577" w:history="1">
        <w:r w:rsidRPr="00437745">
          <w:rPr>
            <w:rFonts w:asciiTheme="minorHAnsi" w:hAnsiTheme="minorHAnsi" w:cstheme="minorHAnsi"/>
          </w:rPr>
          <w:fldChar w:fldCharType="begin"/>
        </w:r>
        <w:r w:rsidRPr="00437745">
          <w:rPr>
            <w:rFonts w:asciiTheme="minorHAnsi" w:eastAsia="SimSun" w:hAnsiTheme="minorHAnsi" w:cstheme="minorHAnsi"/>
          </w:rPr>
          <w:instrText xml:space="preserve"> ADDIN  EN.CITE &lt;EndNote&gt;&lt;Cite&gt;&lt;Author&gt;Croning&lt;/Author&gt;&lt;Year&gt;2010&lt;/Year&gt;&lt;RecNum&gt;577&lt;/RecNum&gt;&lt;DisplayText&gt;&lt;style face="superscript"&gt;36&lt;/style&gt;&lt;/DisplayText&gt;&lt;record&gt;&lt;rec-number&gt;577&lt;/rec-number&gt;&lt;foreign-keys&gt;&lt;key app="EN" db-id="dfe2strz20pddbevsw8pvfw8at5xw2wswvew"&gt;577&lt;/key&gt;&lt;/foreign-keys&gt;&lt;ref-type name="Journal Article"&gt;17&lt;/ref-type&gt;&lt;contributors&gt;&lt;authors&gt;&lt;author&gt;Croning, Mike Dr&lt;/author&gt;&lt;author&gt;Fricker, David G&lt;/author&gt;&lt;author&gt;Komiyama, Noboru H&lt;/author&gt;&lt;author&gt;Grant, Seth Gn&lt;/author&gt;&lt;/authors&gt;&lt;/contributors&gt;&lt;titles&gt;&lt;title&gt;Automated design of genomic Southern blot probes&lt;/title&gt;&lt;secondary-title&gt;Bmc Genomics&lt;/secondary-title&gt;&lt;/titles&gt;&lt;periodical&gt;&lt;full-title&gt;BMC Genomics&lt;/full-title&gt;&lt;abbr-1&gt;BMC genomics&lt;/abbr-1&gt;&lt;/periodical&gt;&lt;pages&gt;74&lt;/pages&gt;&lt;volume&gt;11&lt;/volume&gt;&lt;number&gt;1&lt;/number&gt;&lt;dates&gt;&lt;year&gt;2010&lt;/year&gt;&lt;/dates&gt;&lt;urls&gt;&lt;/urls&gt;&lt;/record&gt;&lt;/Cite&gt;&lt;/EndNote&gt;</w:instrText>
        </w:r>
        <w:r w:rsidRPr="00437745">
          <w:rPr>
            <w:rFonts w:asciiTheme="minorHAnsi" w:hAnsiTheme="minorHAnsi" w:cstheme="minorHAnsi"/>
          </w:rPr>
          <w:fldChar w:fldCharType="separate"/>
        </w:r>
        <w:r w:rsidRPr="00437745">
          <w:rPr>
            <w:rFonts w:asciiTheme="minorHAnsi" w:hAnsiTheme="minorHAnsi" w:cstheme="minorHAnsi"/>
            <w:vertAlign w:val="superscript"/>
          </w:rPr>
          <w:t>3</w:t>
        </w:r>
        <w:r w:rsidR="00EB1796" w:rsidRPr="00437745">
          <w:rPr>
            <w:rFonts w:asciiTheme="minorHAnsi" w:hAnsiTheme="minorHAnsi" w:cstheme="minorHAnsi"/>
            <w:vertAlign w:val="superscript"/>
          </w:rPr>
          <w:t>5</w:t>
        </w:r>
        <w:r w:rsidRPr="00437745">
          <w:rPr>
            <w:rFonts w:asciiTheme="minorHAnsi" w:hAnsiTheme="minorHAnsi" w:cstheme="minorHAnsi"/>
          </w:rPr>
          <w:fldChar w:fldCharType="end"/>
        </w:r>
      </w:hyperlink>
      <w:r w:rsidRPr="00437745">
        <w:rPr>
          <w:rFonts w:asciiTheme="minorHAnsi" w:hAnsiTheme="minorHAnsi" w:cstheme="minorHAnsi"/>
        </w:rPr>
        <w:t xml:space="preserve">. The fifth </w:t>
      </w:r>
      <w:r w:rsidR="00DD062A">
        <w:rPr>
          <w:rFonts w:asciiTheme="minorHAnsi" w:hAnsiTheme="minorHAnsi" w:cstheme="minorHAnsi"/>
        </w:rPr>
        <w:t xml:space="preserve">factor to be considered </w:t>
      </w:r>
      <w:r w:rsidRPr="00437745">
        <w:rPr>
          <w:rFonts w:asciiTheme="minorHAnsi" w:hAnsiTheme="minorHAnsi" w:cstheme="minorHAnsi"/>
        </w:rPr>
        <w:t xml:space="preserve">is to use the conventional methods to prepare genomic DNA for </w:t>
      </w:r>
      <w:r w:rsidR="00DD062A">
        <w:rPr>
          <w:rFonts w:asciiTheme="minorHAnsi" w:hAnsiTheme="minorHAnsi" w:cstheme="minorHAnsi"/>
        </w:rPr>
        <w:t xml:space="preserve">an </w:t>
      </w:r>
      <w:r w:rsidR="00247125" w:rsidRPr="00437745">
        <w:rPr>
          <w:rFonts w:asciiTheme="minorHAnsi" w:hAnsiTheme="minorHAnsi" w:cstheme="minorHAnsi"/>
        </w:rPr>
        <w:t>enhancing</w:t>
      </w:r>
      <w:r w:rsidRPr="00437745">
        <w:rPr>
          <w:rFonts w:asciiTheme="minorHAnsi" w:hAnsiTheme="minorHAnsi" w:cstheme="minorHAnsi"/>
        </w:rPr>
        <w:t xml:space="preserve"> yield. Genomic DNA</w:t>
      </w:r>
      <w:r w:rsidR="0059355A" w:rsidRPr="00437745">
        <w:rPr>
          <w:rFonts w:asciiTheme="minorHAnsi" w:hAnsiTheme="minorHAnsi" w:cstheme="minorHAnsi"/>
        </w:rPr>
        <w:t>s</w:t>
      </w:r>
      <w:r w:rsidRPr="00437745">
        <w:rPr>
          <w:rFonts w:asciiTheme="minorHAnsi" w:hAnsiTheme="minorHAnsi" w:cstheme="minorHAnsi"/>
        </w:rPr>
        <w:t xml:space="preserve"> prepared from</w:t>
      </w:r>
      <w:r w:rsidR="005D61D4" w:rsidRPr="00437745">
        <w:rPr>
          <w:rFonts w:asciiTheme="minorHAnsi" w:hAnsiTheme="minorHAnsi" w:cstheme="minorHAnsi"/>
        </w:rPr>
        <w:t xml:space="preserve"> a</w:t>
      </w:r>
      <w:r w:rsidRPr="00437745">
        <w:rPr>
          <w:rFonts w:asciiTheme="minorHAnsi" w:hAnsiTheme="minorHAnsi" w:cstheme="minorHAnsi"/>
        </w:rPr>
        <w:t xml:space="preserve"> confluent well </w:t>
      </w:r>
      <w:r w:rsidR="009F2B07" w:rsidRPr="00437745">
        <w:rPr>
          <w:rFonts w:asciiTheme="minorHAnsi" w:hAnsiTheme="minorHAnsi" w:cstheme="minorHAnsi"/>
        </w:rPr>
        <w:t>of</w:t>
      </w:r>
      <w:r w:rsidRPr="00437745">
        <w:rPr>
          <w:rFonts w:asciiTheme="minorHAnsi" w:hAnsiTheme="minorHAnsi" w:cstheme="minorHAnsi"/>
        </w:rPr>
        <w:t xml:space="preserve"> </w:t>
      </w:r>
      <w:r w:rsidR="00724727">
        <w:rPr>
          <w:rFonts w:asciiTheme="minorHAnsi" w:hAnsiTheme="minorHAnsi" w:cstheme="minorHAnsi"/>
        </w:rPr>
        <w:t xml:space="preserve">a </w:t>
      </w:r>
      <w:r w:rsidR="00220D13" w:rsidRPr="00437745">
        <w:rPr>
          <w:rFonts w:asciiTheme="minorHAnsi" w:hAnsiTheme="minorHAnsi" w:cstheme="minorHAnsi"/>
        </w:rPr>
        <w:t>48</w:t>
      </w:r>
      <w:r w:rsidR="00724727">
        <w:rPr>
          <w:rFonts w:asciiTheme="minorHAnsi" w:hAnsiTheme="minorHAnsi" w:cstheme="minorHAnsi"/>
        </w:rPr>
        <w:t>-</w:t>
      </w:r>
      <w:r w:rsidRPr="00437745">
        <w:rPr>
          <w:rFonts w:asciiTheme="minorHAnsi" w:hAnsiTheme="minorHAnsi" w:cstheme="minorHAnsi"/>
        </w:rPr>
        <w:t>well</w:t>
      </w:r>
      <w:r w:rsidR="00724727">
        <w:rPr>
          <w:rFonts w:asciiTheme="minorHAnsi" w:hAnsiTheme="minorHAnsi" w:cstheme="minorHAnsi"/>
        </w:rPr>
        <w:t xml:space="preserve"> </w:t>
      </w:r>
      <w:r w:rsidRPr="00437745">
        <w:rPr>
          <w:rFonts w:asciiTheme="minorHAnsi" w:hAnsiTheme="minorHAnsi" w:cstheme="minorHAnsi"/>
        </w:rPr>
        <w:t xml:space="preserve">plate </w:t>
      </w:r>
      <w:r w:rsidR="00DA4FD3" w:rsidRPr="00437745">
        <w:rPr>
          <w:rFonts w:asciiTheme="minorHAnsi" w:hAnsiTheme="minorHAnsi" w:cstheme="minorHAnsi"/>
        </w:rPr>
        <w:t>are generally</w:t>
      </w:r>
      <w:r w:rsidRPr="00437745">
        <w:rPr>
          <w:rFonts w:asciiTheme="minorHAnsi" w:hAnsiTheme="minorHAnsi" w:cstheme="minorHAnsi"/>
        </w:rPr>
        <w:t xml:space="preserve"> enough for </w:t>
      </w:r>
      <w:r w:rsidR="0059355A" w:rsidRPr="00437745">
        <w:rPr>
          <w:rFonts w:asciiTheme="minorHAnsi" w:hAnsiTheme="minorHAnsi" w:cstheme="minorHAnsi"/>
        </w:rPr>
        <w:t xml:space="preserve">at least </w:t>
      </w:r>
      <w:r w:rsidRPr="00437745">
        <w:rPr>
          <w:rFonts w:asciiTheme="minorHAnsi" w:hAnsiTheme="minorHAnsi" w:cstheme="minorHAnsi"/>
        </w:rPr>
        <w:t xml:space="preserve">two </w:t>
      </w:r>
      <w:r w:rsidR="00DD038C" w:rsidRPr="00437745">
        <w:rPr>
          <w:rFonts w:asciiTheme="minorHAnsi" w:hAnsiTheme="minorHAnsi" w:cstheme="minorHAnsi"/>
        </w:rPr>
        <w:t>round</w:t>
      </w:r>
      <w:r w:rsidRPr="00437745">
        <w:rPr>
          <w:rFonts w:asciiTheme="minorHAnsi" w:hAnsiTheme="minorHAnsi" w:cstheme="minorHAnsi"/>
        </w:rPr>
        <w:t>s of Southern blotting</w:t>
      </w:r>
      <w:r w:rsidR="003F150E" w:rsidRPr="00437745">
        <w:rPr>
          <w:rFonts w:asciiTheme="minorHAnsi" w:hAnsiTheme="minorHAnsi" w:cstheme="minorHAnsi"/>
        </w:rPr>
        <w:t xml:space="preserve"> analys</w:t>
      </w:r>
      <w:r w:rsidR="00DD038C" w:rsidRPr="00437745">
        <w:rPr>
          <w:rFonts w:asciiTheme="minorHAnsi" w:hAnsiTheme="minorHAnsi" w:cstheme="minorHAnsi"/>
        </w:rPr>
        <w:t>es</w:t>
      </w:r>
      <w:r w:rsidRPr="00437745">
        <w:rPr>
          <w:rFonts w:asciiTheme="minorHAnsi" w:hAnsiTheme="minorHAnsi" w:cstheme="minorHAnsi"/>
        </w:rPr>
        <w:t xml:space="preserve">. As to designing the primers for PCR, </w:t>
      </w:r>
      <w:r w:rsidR="00862B52" w:rsidRPr="00437745">
        <w:rPr>
          <w:rFonts w:asciiTheme="minorHAnsi" w:hAnsiTheme="minorHAnsi" w:cstheme="minorHAnsi"/>
        </w:rPr>
        <w:t xml:space="preserve">the best strategy is </w:t>
      </w:r>
      <w:r w:rsidR="00627AAE" w:rsidRPr="00437745">
        <w:rPr>
          <w:rFonts w:asciiTheme="minorHAnsi" w:hAnsiTheme="minorHAnsi" w:cstheme="minorHAnsi"/>
        </w:rPr>
        <w:t xml:space="preserve">to </w:t>
      </w:r>
      <w:r w:rsidR="00862B52" w:rsidRPr="00437745">
        <w:rPr>
          <w:rFonts w:asciiTheme="minorHAnsi" w:hAnsiTheme="minorHAnsi" w:cstheme="minorHAnsi"/>
        </w:rPr>
        <w:t>use</w:t>
      </w:r>
      <w:r w:rsidRPr="00437745">
        <w:rPr>
          <w:rFonts w:asciiTheme="minorHAnsi" w:hAnsiTheme="minorHAnsi" w:cstheme="minorHAnsi"/>
        </w:rPr>
        <w:t xml:space="preserve"> one primer present on the selection marker in conjunction with a primer outside of the targeting arms. Additionally, sequencing the PCR products </w:t>
      </w:r>
      <w:r w:rsidR="007B2B2A" w:rsidRPr="00437745">
        <w:rPr>
          <w:rFonts w:asciiTheme="minorHAnsi" w:hAnsiTheme="minorHAnsi" w:cstheme="minorHAnsi"/>
        </w:rPr>
        <w:t>is important for</w:t>
      </w:r>
      <w:r w:rsidRPr="00437745">
        <w:rPr>
          <w:rFonts w:asciiTheme="minorHAnsi" w:hAnsiTheme="minorHAnsi" w:cstheme="minorHAnsi"/>
        </w:rPr>
        <w:t xml:space="preserve"> prov</w:t>
      </w:r>
      <w:r w:rsidR="007B2B2A" w:rsidRPr="00437745">
        <w:rPr>
          <w:rFonts w:asciiTheme="minorHAnsi" w:hAnsiTheme="minorHAnsi" w:cstheme="minorHAnsi"/>
        </w:rPr>
        <w:t>ing</w:t>
      </w:r>
      <w:r w:rsidRPr="00437745">
        <w:rPr>
          <w:rFonts w:asciiTheme="minorHAnsi" w:hAnsiTheme="minorHAnsi" w:cstheme="minorHAnsi"/>
        </w:rPr>
        <w:t xml:space="preserve"> </w:t>
      </w:r>
      <w:r w:rsidR="00674E32" w:rsidRPr="00437745">
        <w:rPr>
          <w:rFonts w:asciiTheme="minorHAnsi" w:hAnsiTheme="minorHAnsi" w:cstheme="minorHAnsi"/>
        </w:rPr>
        <w:t>HR</w:t>
      </w:r>
      <w:r w:rsidR="00B0552E" w:rsidRPr="00437745">
        <w:rPr>
          <w:rFonts w:asciiTheme="minorHAnsi" w:hAnsiTheme="minorHAnsi" w:cstheme="minorHAnsi"/>
        </w:rPr>
        <w:t xml:space="preserve"> events</w:t>
      </w:r>
      <w:r w:rsidRPr="00437745">
        <w:rPr>
          <w:rFonts w:asciiTheme="minorHAnsi" w:hAnsiTheme="minorHAnsi" w:cstheme="minorHAnsi"/>
        </w:rPr>
        <w:fldChar w:fldCharType="begin"/>
      </w:r>
      <w:r w:rsidRPr="00437745">
        <w:rPr>
          <w:rFonts w:asciiTheme="minorHAnsi" w:eastAsia="SimSun" w:hAnsiTheme="minorHAnsi" w:cstheme="minorHAnsi"/>
        </w:rPr>
        <w:instrText xml:space="preserve"> ADDIN  EN.CITE &lt;EndNote&gt;&lt;Cite&gt;&lt;Author&gt;Zimmer&lt;/Author&gt;&lt;Year&gt;1989&lt;/Year&gt;&lt;RecNum&gt;578&lt;/RecNum&gt;&lt;DisplayText&gt;&lt;style face="superscript"&gt;20,37&lt;/style&gt;&lt;/DisplayText&gt;&lt;record&gt;&lt;rec-number&gt;578&lt;/rec-number&gt;&lt;foreign-keys&gt;&lt;key app="EN" db-id="dfe2strz20pddbevsw8pvfw8at5xw2wswvew"&gt;578&lt;/key&gt;&lt;/foreign-keys&gt;&lt;ref-type name="Journal Article"&gt;17&lt;/ref-type&gt;&lt;contributors&gt;&lt;authors&gt;&lt;author&gt;Zimmer, A&lt;/author&gt;&lt;author&gt;Gruss, P&lt;/author&gt;&lt;/authors&gt;&lt;/contributors&gt;&lt;titles&gt;&lt;title&gt;Production of chimaeric mice containing embryonic stem (ES) cells carrying a homoeobox Hox 1.1 allele mutated by homologous recombination&lt;/title&gt;&lt;secondary-title&gt;Nature&lt;/secondary-title&gt;&lt;/titles&gt;&lt;periodical&gt;&lt;full-title&gt;Nature&lt;/full-title&gt;&lt;abbr-1&gt;Nature&lt;/abbr-1&gt;&lt;/periodical&gt;&lt;pages&gt;150-153&lt;/pages&gt;&lt;volume&gt;338&lt;/volume&gt;&lt;number&gt;6211&lt;/number&gt;&lt;dates&gt;&lt;year&gt;1989&lt;/year&gt;&lt;/dates&gt;&lt;urls&gt;&lt;/urls&gt;&lt;/record&gt;&lt;/Cite&gt;&lt;Cite&gt;&lt;Author&gt;Lay&lt;/Author&gt;&lt;Year&gt;1998&lt;/Year&gt;&lt;RecNum&gt;579&lt;/RecNum&gt;&lt;record&gt;&lt;rec-number&gt;579&lt;/rec-number&gt;&lt;foreign-keys&gt;&lt;key app="EN" db-id="dfe2strz20pddbevsw8pvfw8at5xw2wswvew"&gt;579&lt;/key&gt;&lt;/foreign-keys&gt;&lt;ref-type name="Journal Article"&gt;17&lt;/ref-type&gt;&lt;contributors&gt;&lt;authors&gt;&lt;author&gt;Lay, J. M.&lt;/author&gt;&lt;author&gt;Friishansen, L&lt;/author&gt;&lt;author&gt;Gillespie, P. J.&lt;/author&gt;&lt;author&gt;Samuelson, L. C.&lt;/author&gt;&lt;/authors&gt;&lt;/contributors&gt;&lt;titles&gt;&lt;title&gt;Rapid confirmation of gene targeting in embryonic stem cells using two long-range PCR techniques&lt;/title&gt;&lt;secondary-title&gt;Transgenic Research&lt;/secondary-title&gt;&lt;/titles&gt;&lt;periodical&gt;&lt;full-title&gt;Transgenic Research&lt;/full-title&gt;&lt;/periodical&gt;&lt;pages&gt;135-140&lt;/pages&gt;&lt;volume&gt;7&lt;/volume&gt;&lt;number&gt;2&lt;/number&gt;&lt;dates&gt;&lt;year&gt;1998&lt;/year&gt;&lt;/dates&gt;&lt;urls&gt;&lt;/urls&gt;&lt;/record&gt;&lt;/Cite&gt;&lt;/EndNote&gt;</w:instrText>
      </w:r>
      <w:r w:rsidRPr="00437745">
        <w:rPr>
          <w:rFonts w:asciiTheme="minorHAnsi" w:hAnsiTheme="minorHAnsi" w:cstheme="minorHAnsi"/>
        </w:rPr>
        <w:fldChar w:fldCharType="separate"/>
      </w:r>
      <w:hyperlink w:anchor="_ENREF_20" w:tooltip="Lay, 1998 #554" w:history="1">
        <w:r w:rsidRPr="00437745">
          <w:rPr>
            <w:rFonts w:asciiTheme="minorHAnsi" w:hAnsiTheme="minorHAnsi" w:cstheme="minorHAnsi"/>
            <w:vertAlign w:val="superscript"/>
          </w:rPr>
          <w:t>20</w:t>
        </w:r>
      </w:hyperlink>
      <w:r w:rsidRPr="00437745">
        <w:rPr>
          <w:rFonts w:asciiTheme="minorHAnsi" w:hAnsiTheme="minorHAnsi" w:cstheme="minorHAnsi"/>
          <w:vertAlign w:val="superscript"/>
        </w:rPr>
        <w:t>,</w:t>
      </w:r>
      <w:hyperlink w:anchor="_ENREF_37" w:tooltip="Zimmer, 1989 #578" w:history="1">
        <w:r w:rsidRPr="00437745">
          <w:rPr>
            <w:rFonts w:asciiTheme="minorHAnsi" w:hAnsiTheme="minorHAnsi" w:cstheme="minorHAnsi"/>
            <w:vertAlign w:val="superscript"/>
          </w:rPr>
          <w:t>3</w:t>
        </w:r>
        <w:r w:rsidR="00EB1796" w:rsidRPr="00437745">
          <w:rPr>
            <w:rFonts w:asciiTheme="minorHAnsi" w:hAnsiTheme="minorHAnsi" w:cstheme="minorHAnsi"/>
            <w:vertAlign w:val="superscript"/>
          </w:rPr>
          <w:t>6</w:t>
        </w:r>
      </w:hyperlink>
      <w:r w:rsidRPr="00437745">
        <w:rPr>
          <w:rFonts w:asciiTheme="minorHAnsi" w:hAnsiTheme="minorHAnsi" w:cstheme="minorHAnsi"/>
        </w:rPr>
        <w:fldChar w:fldCharType="end"/>
      </w:r>
      <w:r w:rsidRPr="00437745">
        <w:rPr>
          <w:rFonts w:asciiTheme="minorHAnsi" w:hAnsiTheme="minorHAnsi" w:cstheme="minorHAnsi"/>
        </w:rPr>
        <w:t xml:space="preserve">. Notably, PCR-based screening cannot completely replace the information obtained through Southern blotting, while it can </w:t>
      </w:r>
      <w:r w:rsidR="001D63D8" w:rsidRPr="00437745">
        <w:rPr>
          <w:rFonts w:asciiTheme="minorHAnsi" w:hAnsiTheme="minorHAnsi" w:cstheme="minorHAnsi"/>
        </w:rPr>
        <w:t xml:space="preserve">effectively </w:t>
      </w:r>
      <w:r w:rsidRPr="00437745">
        <w:rPr>
          <w:rFonts w:asciiTheme="minorHAnsi" w:hAnsiTheme="minorHAnsi" w:cstheme="minorHAnsi"/>
        </w:rPr>
        <w:t>reduce the numbers of clones to be evaluated.</w:t>
      </w:r>
    </w:p>
    <w:p w14:paraId="208F2767" w14:textId="77777777" w:rsidR="003229BC" w:rsidRPr="00437745" w:rsidRDefault="00380A84" w:rsidP="003229BC">
      <w:pPr>
        <w:autoSpaceDE w:val="0"/>
        <w:autoSpaceDN w:val="0"/>
        <w:adjustRightInd w:val="0"/>
        <w:spacing w:after="0" w:line="240" w:lineRule="auto"/>
        <w:jc w:val="both"/>
        <w:rPr>
          <w:rFonts w:cstheme="minorHAnsi"/>
          <w:sz w:val="24"/>
          <w:szCs w:val="24"/>
        </w:rPr>
      </w:pPr>
      <w:r w:rsidRPr="00437745">
        <w:rPr>
          <w:rFonts w:cstheme="minorHAnsi"/>
          <w:sz w:val="24"/>
          <w:szCs w:val="24"/>
        </w:rPr>
        <w:t xml:space="preserve"> </w:t>
      </w:r>
    </w:p>
    <w:p w14:paraId="2EE75FCE" w14:textId="6745F75B" w:rsidR="00043FB0" w:rsidRPr="00437745" w:rsidRDefault="005F217A" w:rsidP="003229BC">
      <w:pPr>
        <w:autoSpaceDE w:val="0"/>
        <w:autoSpaceDN w:val="0"/>
        <w:adjustRightInd w:val="0"/>
        <w:spacing w:after="0" w:line="240" w:lineRule="auto"/>
        <w:jc w:val="both"/>
        <w:rPr>
          <w:rFonts w:cstheme="minorHAnsi"/>
          <w:sz w:val="24"/>
          <w:szCs w:val="24"/>
        </w:rPr>
      </w:pPr>
      <w:r w:rsidRPr="00437745">
        <w:rPr>
          <w:rFonts w:cstheme="minorHAnsi"/>
          <w:sz w:val="24"/>
          <w:szCs w:val="24"/>
        </w:rPr>
        <w:t xml:space="preserve">In conclusion, Southern blotting and PCR are well-demonstrated methods for screening ES clones </w:t>
      </w:r>
      <w:r w:rsidR="007768C9" w:rsidRPr="00437745">
        <w:rPr>
          <w:rFonts w:cstheme="minorHAnsi"/>
          <w:sz w:val="24"/>
          <w:szCs w:val="24"/>
        </w:rPr>
        <w:t>to identify</w:t>
      </w:r>
      <w:r w:rsidR="00674E32" w:rsidRPr="00437745">
        <w:rPr>
          <w:rFonts w:cstheme="minorHAnsi"/>
          <w:sz w:val="24"/>
          <w:szCs w:val="24"/>
        </w:rPr>
        <w:t xml:space="preserve"> </w:t>
      </w:r>
      <w:r w:rsidRPr="00437745">
        <w:rPr>
          <w:rFonts w:cstheme="minorHAnsi"/>
          <w:sz w:val="24"/>
          <w:szCs w:val="24"/>
        </w:rPr>
        <w:t xml:space="preserve">HR-mediated </w:t>
      </w:r>
      <w:r w:rsidR="007768C9" w:rsidRPr="00437745">
        <w:rPr>
          <w:rFonts w:cstheme="minorHAnsi"/>
          <w:sz w:val="24"/>
          <w:szCs w:val="24"/>
        </w:rPr>
        <w:t>gene</w:t>
      </w:r>
      <w:r w:rsidR="001434D9">
        <w:rPr>
          <w:rFonts w:cstheme="minorHAnsi"/>
          <w:sz w:val="24"/>
          <w:szCs w:val="24"/>
        </w:rPr>
        <w:t>-</w:t>
      </w:r>
      <w:r w:rsidRPr="00437745">
        <w:rPr>
          <w:rFonts w:cstheme="minorHAnsi"/>
          <w:sz w:val="24"/>
          <w:szCs w:val="24"/>
        </w:rPr>
        <w:t>targeting</w:t>
      </w:r>
      <w:r w:rsidR="007768C9" w:rsidRPr="00437745">
        <w:rPr>
          <w:rFonts w:cstheme="minorHAnsi"/>
          <w:sz w:val="24"/>
          <w:szCs w:val="24"/>
        </w:rPr>
        <w:t xml:space="preserve"> events</w:t>
      </w:r>
      <w:r w:rsidRPr="00437745">
        <w:rPr>
          <w:rFonts w:cstheme="minorHAnsi"/>
          <w:sz w:val="24"/>
          <w:szCs w:val="24"/>
        </w:rPr>
        <w:t xml:space="preserve"> in ES cells. Though the detailed protocol described here mainly focus</w:t>
      </w:r>
      <w:r w:rsidR="00DD062A">
        <w:rPr>
          <w:rFonts w:cstheme="minorHAnsi"/>
          <w:sz w:val="24"/>
          <w:szCs w:val="24"/>
        </w:rPr>
        <w:t>ed</w:t>
      </w:r>
      <w:r w:rsidRPr="00437745">
        <w:rPr>
          <w:rFonts w:cstheme="minorHAnsi"/>
          <w:sz w:val="24"/>
          <w:szCs w:val="24"/>
        </w:rPr>
        <w:t xml:space="preserve"> on the screening of desired</w:t>
      </w:r>
      <w:r w:rsidR="0053188F" w:rsidRPr="00437745">
        <w:rPr>
          <w:rFonts w:cstheme="minorHAnsi"/>
          <w:sz w:val="24"/>
          <w:szCs w:val="24"/>
        </w:rPr>
        <w:t xml:space="preserve"> </w:t>
      </w:r>
      <w:r w:rsidRPr="00437745">
        <w:rPr>
          <w:rFonts w:cstheme="minorHAnsi"/>
          <w:sz w:val="24"/>
          <w:szCs w:val="24"/>
        </w:rPr>
        <w:t xml:space="preserve">NM II genetic replacement ES clones, it can be used </w:t>
      </w:r>
      <w:r w:rsidR="00002C5B" w:rsidRPr="00437745">
        <w:rPr>
          <w:rFonts w:cstheme="minorHAnsi"/>
          <w:sz w:val="24"/>
          <w:szCs w:val="24"/>
        </w:rPr>
        <w:t>for genotyping</w:t>
      </w:r>
      <w:r w:rsidRPr="00437745">
        <w:rPr>
          <w:rFonts w:cstheme="minorHAnsi"/>
          <w:sz w:val="24"/>
          <w:szCs w:val="24"/>
        </w:rPr>
        <w:t xml:space="preserve"> mice </w:t>
      </w:r>
      <w:r w:rsidR="00210518" w:rsidRPr="00437745">
        <w:rPr>
          <w:rFonts w:cstheme="minorHAnsi"/>
          <w:sz w:val="24"/>
          <w:szCs w:val="24"/>
        </w:rPr>
        <w:t xml:space="preserve">that are </w:t>
      </w:r>
      <w:r w:rsidRPr="00437745">
        <w:rPr>
          <w:rFonts w:cstheme="minorHAnsi"/>
          <w:sz w:val="24"/>
          <w:szCs w:val="24"/>
        </w:rPr>
        <w:t xml:space="preserve">subsequently generated </w:t>
      </w:r>
      <w:r w:rsidR="00210518" w:rsidRPr="00437745">
        <w:rPr>
          <w:rFonts w:cstheme="minorHAnsi"/>
          <w:sz w:val="24"/>
          <w:szCs w:val="24"/>
        </w:rPr>
        <w:t>using the positive ES clones.</w:t>
      </w:r>
      <w:r w:rsidR="00437745">
        <w:rPr>
          <w:rFonts w:cstheme="minorHAnsi"/>
          <w:sz w:val="24"/>
          <w:szCs w:val="24"/>
        </w:rPr>
        <w:t xml:space="preserve"> </w:t>
      </w:r>
      <w:r w:rsidR="00210518" w:rsidRPr="00437745">
        <w:rPr>
          <w:rFonts w:cstheme="minorHAnsi"/>
          <w:sz w:val="24"/>
          <w:szCs w:val="24"/>
        </w:rPr>
        <w:t xml:space="preserve">It </w:t>
      </w:r>
      <w:r w:rsidR="005B76F1" w:rsidRPr="00437745">
        <w:rPr>
          <w:rFonts w:cstheme="minorHAnsi"/>
          <w:sz w:val="24"/>
          <w:szCs w:val="24"/>
        </w:rPr>
        <w:t xml:space="preserve">can be </w:t>
      </w:r>
      <w:r w:rsidR="005B76F1" w:rsidRPr="00437745">
        <w:rPr>
          <w:rFonts w:cstheme="minorHAnsi"/>
          <w:sz w:val="24"/>
          <w:szCs w:val="24"/>
        </w:rPr>
        <w:lastRenderedPageBreak/>
        <w:t>easily ad</w:t>
      </w:r>
      <w:r w:rsidR="00DD062A">
        <w:rPr>
          <w:rFonts w:cstheme="minorHAnsi"/>
          <w:sz w:val="24"/>
          <w:szCs w:val="24"/>
        </w:rPr>
        <w:t>a</w:t>
      </w:r>
      <w:r w:rsidR="005B76F1" w:rsidRPr="00437745">
        <w:rPr>
          <w:rFonts w:cstheme="minorHAnsi"/>
          <w:sz w:val="24"/>
          <w:szCs w:val="24"/>
        </w:rPr>
        <w:t>pted</w:t>
      </w:r>
      <w:r w:rsidR="00E9620F" w:rsidRPr="00437745">
        <w:rPr>
          <w:rFonts w:cstheme="minorHAnsi"/>
          <w:sz w:val="24"/>
          <w:szCs w:val="24"/>
        </w:rPr>
        <w:t xml:space="preserve"> to</w:t>
      </w:r>
      <w:r w:rsidRPr="00437745">
        <w:rPr>
          <w:rFonts w:cstheme="minorHAnsi"/>
          <w:sz w:val="24"/>
          <w:szCs w:val="24"/>
        </w:rPr>
        <w:t xml:space="preserve"> the identification of HR events in other cell types</w:t>
      </w:r>
      <w:r w:rsidR="00DD062A">
        <w:rPr>
          <w:rFonts w:cstheme="minorHAnsi"/>
          <w:sz w:val="24"/>
          <w:szCs w:val="24"/>
        </w:rPr>
        <w:t>,</w:t>
      </w:r>
      <w:r w:rsidRPr="00437745">
        <w:rPr>
          <w:rFonts w:cstheme="minorHAnsi"/>
          <w:sz w:val="24"/>
          <w:szCs w:val="24"/>
        </w:rPr>
        <w:t xml:space="preserve"> such as </w:t>
      </w:r>
      <w:proofErr w:type="spellStart"/>
      <w:r w:rsidRPr="00437745">
        <w:rPr>
          <w:rFonts w:cstheme="minorHAnsi"/>
          <w:sz w:val="24"/>
          <w:szCs w:val="24"/>
        </w:rPr>
        <w:t>iPS</w:t>
      </w:r>
      <w:proofErr w:type="spellEnd"/>
      <w:r w:rsidRPr="00437745">
        <w:rPr>
          <w:rFonts w:cstheme="minorHAnsi"/>
          <w:sz w:val="24"/>
          <w:szCs w:val="24"/>
        </w:rPr>
        <w:t xml:space="preserve"> cells</w:t>
      </w:r>
      <w:r w:rsidR="00DD062A">
        <w:rPr>
          <w:rFonts w:cstheme="minorHAnsi"/>
          <w:sz w:val="24"/>
          <w:szCs w:val="24"/>
        </w:rPr>
        <w:t xml:space="preserve"> or</w:t>
      </w:r>
      <w:r w:rsidRPr="00437745">
        <w:rPr>
          <w:rFonts w:cstheme="minorHAnsi"/>
          <w:sz w:val="24"/>
          <w:szCs w:val="24"/>
        </w:rPr>
        <w:t xml:space="preserve"> somatic cells.</w:t>
      </w:r>
    </w:p>
    <w:p w14:paraId="7D531CF3" w14:textId="77777777" w:rsidR="00043FB0" w:rsidRPr="00437745" w:rsidRDefault="00043FB0" w:rsidP="003229BC">
      <w:pPr>
        <w:autoSpaceDE w:val="0"/>
        <w:autoSpaceDN w:val="0"/>
        <w:adjustRightInd w:val="0"/>
        <w:spacing w:after="0" w:line="240" w:lineRule="auto"/>
        <w:rPr>
          <w:rFonts w:eastAsia="Times New Roman" w:cstheme="minorHAnsi"/>
          <w:sz w:val="24"/>
          <w:szCs w:val="24"/>
        </w:rPr>
      </w:pPr>
    </w:p>
    <w:p w14:paraId="54D49498" w14:textId="77777777" w:rsidR="00043FB0" w:rsidRPr="00437745" w:rsidRDefault="005F217A" w:rsidP="003229BC">
      <w:pPr>
        <w:pStyle w:val="Default"/>
        <w:jc w:val="both"/>
        <w:rPr>
          <w:rFonts w:asciiTheme="minorHAnsi" w:hAnsiTheme="minorHAnsi" w:cstheme="minorHAnsi"/>
          <w:color w:val="auto"/>
        </w:rPr>
      </w:pPr>
      <w:r w:rsidRPr="00437745">
        <w:rPr>
          <w:rFonts w:asciiTheme="minorHAnsi" w:hAnsiTheme="minorHAnsi" w:cstheme="minorHAnsi"/>
          <w:b/>
          <w:bCs/>
          <w:color w:val="auto"/>
        </w:rPr>
        <w:t>ACKNOWLEDGMENTS</w:t>
      </w:r>
      <w:r w:rsidR="001434D9">
        <w:rPr>
          <w:rFonts w:asciiTheme="minorHAnsi" w:hAnsiTheme="minorHAnsi" w:cstheme="minorHAnsi"/>
          <w:b/>
          <w:bCs/>
          <w:color w:val="auto"/>
        </w:rPr>
        <w:t>:</w:t>
      </w:r>
      <w:r w:rsidRPr="00437745">
        <w:rPr>
          <w:rFonts w:asciiTheme="minorHAnsi" w:hAnsiTheme="minorHAnsi" w:cstheme="minorHAnsi"/>
          <w:b/>
          <w:bCs/>
          <w:color w:val="auto"/>
        </w:rPr>
        <w:t xml:space="preserve"> </w:t>
      </w:r>
    </w:p>
    <w:p w14:paraId="7A556248" w14:textId="1BBCE4D5" w:rsidR="00043FB0" w:rsidRDefault="005F217A" w:rsidP="003229BC">
      <w:pPr>
        <w:tabs>
          <w:tab w:val="left" w:pos="2364"/>
        </w:tabs>
        <w:spacing w:after="0" w:line="240" w:lineRule="auto"/>
        <w:jc w:val="both"/>
        <w:rPr>
          <w:rFonts w:cstheme="minorHAnsi"/>
          <w:sz w:val="24"/>
          <w:szCs w:val="24"/>
        </w:rPr>
      </w:pPr>
      <w:r w:rsidRPr="00437745">
        <w:rPr>
          <w:rFonts w:cstheme="minorHAnsi"/>
          <w:sz w:val="24"/>
          <w:szCs w:val="24"/>
        </w:rPr>
        <w:t>This work received support from the General Program of National Natural Science Foundation of China (Grants No. 31571432)</w:t>
      </w:r>
      <w:r w:rsidR="00DD062A">
        <w:rPr>
          <w:rFonts w:cstheme="minorHAnsi"/>
          <w:sz w:val="24"/>
          <w:szCs w:val="24"/>
        </w:rPr>
        <w:t>,</w:t>
      </w:r>
      <w:r w:rsidRPr="00437745">
        <w:rPr>
          <w:rFonts w:cstheme="minorHAnsi"/>
          <w:sz w:val="24"/>
          <w:szCs w:val="24"/>
        </w:rPr>
        <w:t xml:space="preserve"> </w:t>
      </w:r>
      <w:r w:rsidR="00DD062A">
        <w:rPr>
          <w:rFonts w:cstheme="minorHAnsi"/>
          <w:sz w:val="24"/>
          <w:szCs w:val="24"/>
        </w:rPr>
        <w:t xml:space="preserve">the </w:t>
      </w:r>
      <w:r w:rsidRPr="00437745">
        <w:rPr>
          <w:rFonts w:cstheme="minorHAnsi"/>
          <w:sz w:val="24"/>
          <w:szCs w:val="24"/>
        </w:rPr>
        <w:t>Hu</w:t>
      </w:r>
      <w:r w:rsidR="00DD062A">
        <w:rPr>
          <w:rFonts w:cstheme="minorHAnsi"/>
          <w:sz w:val="24"/>
          <w:szCs w:val="24"/>
        </w:rPr>
        <w:t>m</w:t>
      </w:r>
      <w:r w:rsidRPr="00437745">
        <w:rPr>
          <w:rFonts w:cstheme="minorHAnsi"/>
          <w:sz w:val="24"/>
          <w:szCs w:val="24"/>
        </w:rPr>
        <w:t>an Provincial Natural Science Foundation of China (Grant No. 2015JC3097)</w:t>
      </w:r>
      <w:r w:rsidR="00DD062A">
        <w:rPr>
          <w:rFonts w:cstheme="minorHAnsi"/>
          <w:sz w:val="24"/>
          <w:szCs w:val="24"/>
        </w:rPr>
        <w:t>,</w:t>
      </w:r>
      <w:r w:rsidRPr="00437745">
        <w:rPr>
          <w:rFonts w:cstheme="minorHAnsi"/>
          <w:sz w:val="24"/>
          <w:szCs w:val="24"/>
        </w:rPr>
        <w:t xml:space="preserve"> </w:t>
      </w:r>
      <w:r w:rsidR="00DD062A">
        <w:rPr>
          <w:rFonts w:cstheme="minorHAnsi"/>
          <w:sz w:val="24"/>
          <w:szCs w:val="24"/>
        </w:rPr>
        <w:t xml:space="preserve">and the </w:t>
      </w:r>
      <w:r w:rsidRPr="00437745">
        <w:rPr>
          <w:rFonts w:cstheme="minorHAnsi"/>
          <w:sz w:val="24"/>
          <w:szCs w:val="24"/>
        </w:rPr>
        <w:t>Research Foundation of Education Bureau of Hunan Province, China (Grant No. 15K054).</w:t>
      </w:r>
    </w:p>
    <w:p w14:paraId="38A866E8" w14:textId="77777777" w:rsidR="001434D9" w:rsidRDefault="001434D9" w:rsidP="003229BC">
      <w:pPr>
        <w:tabs>
          <w:tab w:val="left" w:pos="2364"/>
        </w:tabs>
        <w:spacing w:after="0" w:line="240" w:lineRule="auto"/>
        <w:jc w:val="both"/>
        <w:rPr>
          <w:rFonts w:cstheme="minorHAnsi"/>
          <w:sz w:val="24"/>
          <w:szCs w:val="24"/>
        </w:rPr>
      </w:pPr>
    </w:p>
    <w:p w14:paraId="2F80AAC6" w14:textId="77777777" w:rsidR="001434D9" w:rsidRPr="00437745" w:rsidRDefault="001434D9" w:rsidP="001434D9">
      <w:pPr>
        <w:pStyle w:val="Default"/>
        <w:jc w:val="both"/>
        <w:rPr>
          <w:rFonts w:asciiTheme="minorHAnsi" w:hAnsiTheme="minorHAnsi" w:cstheme="minorHAnsi"/>
          <w:color w:val="auto"/>
        </w:rPr>
      </w:pPr>
      <w:r w:rsidRPr="00437745">
        <w:rPr>
          <w:rFonts w:asciiTheme="minorHAnsi" w:hAnsiTheme="minorHAnsi" w:cstheme="minorHAnsi"/>
          <w:b/>
          <w:bCs/>
          <w:color w:val="auto"/>
        </w:rPr>
        <w:t>DISCLOSURES</w:t>
      </w:r>
      <w:r>
        <w:rPr>
          <w:rFonts w:asciiTheme="minorHAnsi" w:hAnsiTheme="minorHAnsi" w:cstheme="minorHAnsi"/>
          <w:b/>
          <w:bCs/>
          <w:color w:val="auto"/>
        </w:rPr>
        <w:t>:</w:t>
      </w:r>
      <w:r w:rsidRPr="00437745">
        <w:rPr>
          <w:rFonts w:asciiTheme="minorHAnsi" w:hAnsiTheme="minorHAnsi" w:cstheme="minorHAnsi"/>
          <w:b/>
          <w:bCs/>
          <w:color w:val="auto"/>
        </w:rPr>
        <w:t xml:space="preserve"> </w:t>
      </w:r>
    </w:p>
    <w:p w14:paraId="76243542" w14:textId="1DADD3CB" w:rsidR="001434D9" w:rsidRPr="00437745" w:rsidRDefault="001434D9" w:rsidP="00905A39">
      <w:pPr>
        <w:spacing w:after="0" w:line="240" w:lineRule="auto"/>
        <w:jc w:val="both"/>
        <w:rPr>
          <w:rFonts w:cstheme="minorHAnsi"/>
          <w:sz w:val="24"/>
          <w:szCs w:val="24"/>
        </w:rPr>
      </w:pPr>
      <w:r w:rsidRPr="00437745">
        <w:rPr>
          <w:rFonts w:cstheme="minorHAnsi"/>
          <w:sz w:val="24"/>
          <w:szCs w:val="24"/>
        </w:rPr>
        <w:t xml:space="preserve">The authors </w:t>
      </w:r>
      <w:r w:rsidR="00DD062A">
        <w:rPr>
          <w:rFonts w:cstheme="minorHAnsi"/>
          <w:sz w:val="24"/>
          <w:szCs w:val="24"/>
        </w:rPr>
        <w:t>have nothing to disclose.</w:t>
      </w:r>
    </w:p>
    <w:p w14:paraId="661C222E" w14:textId="77777777" w:rsidR="00043FB0" w:rsidRPr="00437745" w:rsidRDefault="00043FB0" w:rsidP="003229BC">
      <w:pPr>
        <w:spacing w:after="0" w:line="240" w:lineRule="auto"/>
        <w:jc w:val="both"/>
        <w:rPr>
          <w:rFonts w:cstheme="minorHAnsi"/>
          <w:sz w:val="24"/>
          <w:szCs w:val="24"/>
        </w:rPr>
      </w:pPr>
    </w:p>
    <w:p w14:paraId="31B5083D" w14:textId="70354B8B" w:rsidR="00043FB0" w:rsidRPr="00437745" w:rsidRDefault="005F217A" w:rsidP="00905A39">
      <w:pPr>
        <w:pStyle w:val="Default"/>
        <w:jc w:val="both"/>
        <w:rPr>
          <w:rFonts w:cstheme="minorHAnsi"/>
        </w:rPr>
      </w:pPr>
      <w:r w:rsidRPr="00437745">
        <w:rPr>
          <w:rFonts w:asciiTheme="minorHAnsi" w:hAnsiTheme="minorHAnsi" w:cstheme="minorHAnsi"/>
          <w:b/>
          <w:bCs/>
          <w:color w:val="auto"/>
        </w:rPr>
        <w:t>REFERENCES</w:t>
      </w:r>
      <w:r w:rsidR="001434D9">
        <w:rPr>
          <w:rFonts w:asciiTheme="minorHAnsi" w:hAnsiTheme="minorHAnsi" w:cstheme="minorHAnsi"/>
          <w:b/>
          <w:bCs/>
          <w:color w:val="auto"/>
        </w:rPr>
        <w:t>:</w:t>
      </w:r>
      <w:r w:rsidRPr="00437745">
        <w:rPr>
          <w:rFonts w:eastAsia="SimSun" w:cstheme="minorHAnsi"/>
        </w:rPr>
        <w:fldChar w:fldCharType="begin"/>
      </w:r>
      <w:r w:rsidRPr="00437745">
        <w:rPr>
          <w:rFonts w:eastAsia="SimSun" w:cstheme="minorHAnsi"/>
        </w:rPr>
        <w:instrText xml:space="preserve"> ADDIN  EN.REFLIST </w:instrText>
      </w:r>
      <w:r w:rsidRPr="00437745">
        <w:rPr>
          <w:rFonts w:eastAsia="SimSun" w:cstheme="minorHAnsi"/>
        </w:rPr>
        <w:fldChar w:fldCharType="separate"/>
      </w:r>
    </w:p>
    <w:p w14:paraId="0909C748" w14:textId="04B5F8B9" w:rsidR="00043FB0" w:rsidRPr="00437745" w:rsidRDefault="00932F3B" w:rsidP="00905A39">
      <w:pPr>
        <w:pStyle w:val="EndNoteBibliography"/>
        <w:spacing w:after="0" w:line="240" w:lineRule="auto"/>
        <w:rPr>
          <w:rFonts w:cstheme="minorHAnsi"/>
          <w:sz w:val="24"/>
          <w:szCs w:val="24"/>
        </w:rPr>
      </w:pPr>
      <w:r w:rsidRPr="00437745">
        <w:rPr>
          <w:rFonts w:cstheme="minorHAnsi"/>
          <w:sz w:val="24"/>
          <w:szCs w:val="24"/>
        </w:rPr>
        <w:t>1</w:t>
      </w:r>
      <w:r w:rsidR="00A11172">
        <w:rPr>
          <w:rFonts w:cstheme="minorHAnsi"/>
          <w:sz w:val="24"/>
          <w:szCs w:val="24"/>
        </w:rPr>
        <w:t xml:space="preserve">. </w:t>
      </w:r>
      <w:r w:rsidR="005F217A" w:rsidRPr="00437745">
        <w:rPr>
          <w:rFonts w:cstheme="minorHAnsi"/>
          <w:sz w:val="24"/>
          <w:szCs w:val="24"/>
        </w:rPr>
        <w:t>Gao, G., McMahon, C., Chen, J.</w:t>
      </w:r>
      <w:r w:rsidR="00A11172">
        <w:rPr>
          <w:rFonts w:cstheme="minorHAnsi"/>
          <w:sz w:val="24"/>
          <w:szCs w:val="24"/>
        </w:rPr>
        <w:t>,</w:t>
      </w:r>
      <w:r w:rsidR="005F217A" w:rsidRPr="00437745">
        <w:rPr>
          <w:rFonts w:cstheme="minorHAnsi"/>
          <w:sz w:val="24"/>
          <w:szCs w:val="24"/>
        </w:rPr>
        <w:t xml:space="preserve"> Rong, Y. A powerful method combining homologous recombination and site-specific recombination for targeted mutagenesis in Drosophila. </w:t>
      </w:r>
      <w:r w:rsidR="00911613" w:rsidRPr="00437745">
        <w:rPr>
          <w:rFonts w:eastAsia="Microsoft YaHei" w:cstheme="minorHAnsi"/>
          <w:i/>
          <w:sz w:val="24"/>
          <w:szCs w:val="24"/>
        </w:rPr>
        <w:t>Proceedings of the National Academy of Sciences of the United States of America</w:t>
      </w:r>
      <w:r w:rsidR="005F217A" w:rsidRPr="00437745">
        <w:rPr>
          <w:rFonts w:cstheme="minorHAnsi"/>
          <w:i/>
          <w:sz w:val="24"/>
          <w:szCs w:val="24"/>
        </w:rPr>
        <w:t>.</w:t>
      </w:r>
      <w:r w:rsidR="005F217A" w:rsidRPr="00437745">
        <w:rPr>
          <w:rFonts w:cstheme="minorHAnsi"/>
          <w:sz w:val="24"/>
          <w:szCs w:val="24"/>
        </w:rPr>
        <w:t xml:space="preserve"> </w:t>
      </w:r>
      <w:r w:rsidR="005F217A" w:rsidRPr="00437745">
        <w:rPr>
          <w:rFonts w:cstheme="minorHAnsi"/>
          <w:b/>
          <w:sz w:val="24"/>
          <w:szCs w:val="24"/>
        </w:rPr>
        <w:t>105</w:t>
      </w:r>
      <w:r w:rsidR="005F217A" w:rsidRPr="00437745">
        <w:rPr>
          <w:rFonts w:cstheme="minorHAnsi"/>
          <w:sz w:val="24"/>
          <w:szCs w:val="24"/>
        </w:rPr>
        <w:t xml:space="preserve"> (37), 13999-14004 (2008).</w:t>
      </w:r>
    </w:p>
    <w:p w14:paraId="1CF101C9" w14:textId="77777777" w:rsidR="00A11172" w:rsidRDefault="00A11172" w:rsidP="00A11172">
      <w:pPr>
        <w:pStyle w:val="EndNoteBibliography"/>
        <w:spacing w:after="0" w:line="240" w:lineRule="auto"/>
        <w:rPr>
          <w:rFonts w:cstheme="minorHAnsi"/>
          <w:sz w:val="24"/>
          <w:szCs w:val="24"/>
        </w:rPr>
      </w:pPr>
    </w:p>
    <w:p w14:paraId="572ED4B2" w14:textId="26F8895C" w:rsidR="00043FB0" w:rsidRPr="00437745" w:rsidRDefault="00932F3B" w:rsidP="00905A39">
      <w:pPr>
        <w:pStyle w:val="EndNoteBibliography"/>
        <w:spacing w:after="0" w:line="240" w:lineRule="auto"/>
        <w:rPr>
          <w:rFonts w:cstheme="minorHAnsi"/>
          <w:sz w:val="24"/>
          <w:szCs w:val="24"/>
        </w:rPr>
      </w:pPr>
      <w:r w:rsidRPr="00437745">
        <w:rPr>
          <w:rFonts w:cstheme="minorHAnsi"/>
          <w:sz w:val="24"/>
          <w:szCs w:val="24"/>
        </w:rPr>
        <w:t>2</w:t>
      </w:r>
      <w:r w:rsidR="00A11172">
        <w:rPr>
          <w:rFonts w:cstheme="minorHAnsi"/>
          <w:sz w:val="24"/>
          <w:szCs w:val="24"/>
        </w:rPr>
        <w:t xml:space="preserve">. </w:t>
      </w:r>
      <w:r w:rsidR="005F217A" w:rsidRPr="00437745">
        <w:rPr>
          <w:rFonts w:cstheme="minorHAnsi"/>
          <w:sz w:val="24"/>
          <w:szCs w:val="24"/>
        </w:rPr>
        <w:t>Skarnes, W.</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A conditional knockout resource for the genome-wide study of mouse gene function. </w:t>
      </w:r>
      <w:r w:rsidR="005F217A" w:rsidRPr="00437745">
        <w:rPr>
          <w:rFonts w:cstheme="minorHAnsi"/>
          <w:i/>
          <w:sz w:val="24"/>
          <w:szCs w:val="24"/>
        </w:rPr>
        <w:t>Nature.</w:t>
      </w:r>
      <w:r w:rsidR="005F217A" w:rsidRPr="00437745">
        <w:rPr>
          <w:rFonts w:cstheme="minorHAnsi"/>
          <w:sz w:val="24"/>
          <w:szCs w:val="24"/>
        </w:rPr>
        <w:t xml:space="preserve"> </w:t>
      </w:r>
      <w:r w:rsidR="005F217A" w:rsidRPr="00437745">
        <w:rPr>
          <w:rFonts w:cstheme="minorHAnsi"/>
          <w:b/>
          <w:sz w:val="24"/>
          <w:szCs w:val="24"/>
        </w:rPr>
        <w:t>474</w:t>
      </w:r>
      <w:r w:rsidR="005F217A" w:rsidRPr="00437745">
        <w:rPr>
          <w:rFonts w:cstheme="minorHAnsi"/>
          <w:sz w:val="24"/>
          <w:szCs w:val="24"/>
        </w:rPr>
        <w:t xml:space="preserve"> (7351), 337-342</w:t>
      </w:r>
      <w:r w:rsidR="00A11172">
        <w:rPr>
          <w:rFonts w:cstheme="minorHAnsi"/>
          <w:sz w:val="24"/>
          <w:szCs w:val="24"/>
        </w:rPr>
        <w:t xml:space="preserve"> (</w:t>
      </w:r>
      <w:r w:rsidR="005F217A" w:rsidRPr="00437745">
        <w:rPr>
          <w:rFonts w:cstheme="minorHAnsi"/>
          <w:sz w:val="24"/>
          <w:szCs w:val="24"/>
        </w:rPr>
        <w:t>2011).</w:t>
      </w:r>
    </w:p>
    <w:p w14:paraId="776D3930" w14:textId="77777777" w:rsidR="00A11172" w:rsidRDefault="00A11172" w:rsidP="00A11172">
      <w:pPr>
        <w:pStyle w:val="EndNoteBibliography"/>
        <w:spacing w:after="0" w:line="240" w:lineRule="auto"/>
        <w:rPr>
          <w:rFonts w:cstheme="minorHAnsi"/>
          <w:sz w:val="24"/>
          <w:szCs w:val="24"/>
        </w:rPr>
      </w:pPr>
    </w:p>
    <w:p w14:paraId="3AA28BB4" w14:textId="3480EC8C" w:rsidR="00043FB0" w:rsidRPr="00437745" w:rsidRDefault="00932F3B" w:rsidP="00905A39">
      <w:pPr>
        <w:pStyle w:val="EndNoteBibliography"/>
        <w:spacing w:after="0" w:line="240" w:lineRule="auto"/>
        <w:rPr>
          <w:rFonts w:cstheme="minorHAnsi"/>
          <w:sz w:val="24"/>
          <w:szCs w:val="24"/>
        </w:rPr>
      </w:pPr>
      <w:r w:rsidRPr="00437745">
        <w:rPr>
          <w:rFonts w:cstheme="minorHAnsi"/>
          <w:sz w:val="24"/>
          <w:szCs w:val="24"/>
        </w:rPr>
        <w:t>3</w:t>
      </w:r>
      <w:r w:rsidR="00A11172">
        <w:rPr>
          <w:rFonts w:cstheme="minorHAnsi"/>
          <w:sz w:val="24"/>
          <w:szCs w:val="24"/>
        </w:rPr>
        <w:t xml:space="preserve">. </w:t>
      </w:r>
      <w:r w:rsidR="005F217A" w:rsidRPr="00437745">
        <w:rPr>
          <w:rFonts w:cstheme="minorHAnsi"/>
          <w:sz w:val="24"/>
          <w:szCs w:val="24"/>
        </w:rPr>
        <w:t xml:space="preserve">Vogel, G. Nobel Prizes. A knockout award in medicine. </w:t>
      </w:r>
      <w:r w:rsidR="005F217A" w:rsidRPr="00437745">
        <w:rPr>
          <w:rFonts w:cstheme="minorHAnsi"/>
          <w:i/>
          <w:sz w:val="24"/>
          <w:szCs w:val="24"/>
        </w:rPr>
        <w:t>Science.</w:t>
      </w:r>
      <w:r w:rsidR="005F217A" w:rsidRPr="00437745">
        <w:rPr>
          <w:rFonts w:cstheme="minorHAnsi"/>
          <w:sz w:val="24"/>
          <w:szCs w:val="24"/>
        </w:rPr>
        <w:t xml:space="preserve"> </w:t>
      </w:r>
      <w:r w:rsidR="005F217A" w:rsidRPr="00437745">
        <w:rPr>
          <w:rFonts w:cstheme="minorHAnsi"/>
          <w:b/>
          <w:sz w:val="24"/>
          <w:szCs w:val="24"/>
        </w:rPr>
        <w:t>318</w:t>
      </w:r>
      <w:r w:rsidR="005F217A" w:rsidRPr="00437745">
        <w:rPr>
          <w:rFonts w:cstheme="minorHAnsi"/>
          <w:sz w:val="24"/>
          <w:szCs w:val="24"/>
        </w:rPr>
        <w:t xml:space="preserve"> (5848), 178-179</w:t>
      </w:r>
      <w:r w:rsidR="00A11172">
        <w:rPr>
          <w:rFonts w:cstheme="minorHAnsi"/>
          <w:sz w:val="24"/>
          <w:szCs w:val="24"/>
        </w:rPr>
        <w:t xml:space="preserve"> (</w:t>
      </w:r>
      <w:r w:rsidR="005F217A" w:rsidRPr="00437745">
        <w:rPr>
          <w:rFonts w:cstheme="minorHAnsi"/>
          <w:sz w:val="24"/>
          <w:szCs w:val="24"/>
        </w:rPr>
        <w:t>2007).</w:t>
      </w:r>
    </w:p>
    <w:p w14:paraId="5FEBE6E0" w14:textId="77777777" w:rsidR="00A11172" w:rsidRDefault="00A11172" w:rsidP="00A11172">
      <w:pPr>
        <w:pStyle w:val="EndNoteBibliography"/>
        <w:spacing w:after="0" w:line="240" w:lineRule="auto"/>
        <w:rPr>
          <w:rFonts w:cstheme="minorHAnsi"/>
          <w:sz w:val="24"/>
          <w:szCs w:val="24"/>
        </w:rPr>
      </w:pPr>
    </w:p>
    <w:p w14:paraId="08D64678" w14:textId="3FAC6F48" w:rsidR="00043FB0" w:rsidRPr="00437745" w:rsidRDefault="00932F3B" w:rsidP="00905A39">
      <w:pPr>
        <w:pStyle w:val="EndNoteBibliography"/>
        <w:spacing w:after="0" w:line="240" w:lineRule="auto"/>
        <w:rPr>
          <w:rFonts w:cstheme="minorHAnsi"/>
          <w:sz w:val="24"/>
          <w:szCs w:val="24"/>
        </w:rPr>
      </w:pPr>
      <w:r w:rsidRPr="00437745">
        <w:rPr>
          <w:rFonts w:cstheme="minorHAnsi"/>
          <w:sz w:val="24"/>
          <w:szCs w:val="24"/>
        </w:rPr>
        <w:t>4</w:t>
      </w:r>
      <w:r w:rsidR="00A11172">
        <w:rPr>
          <w:rFonts w:cstheme="minorHAnsi"/>
          <w:sz w:val="24"/>
          <w:szCs w:val="24"/>
        </w:rPr>
        <w:t xml:space="preserve">. </w:t>
      </w:r>
      <w:r w:rsidR="005F217A" w:rsidRPr="00437745">
        <w:rPr>
          <w:rFonts w:cstheme="minorHAnsi"/>
          <w:sz w:val="24"/>
          <w:szCs w:val="24"/>
        </w:rPr>
        <w:t>Salsman, J.</w:t>
      </w:r>
      <w:r w:rsidR="00A11172">
        <w:rPr>
          <w:rFonts w:cstheme="minorHAnsi"/>
          <w:sz w:val="24"/>
          <w:szCs w:val="24"/>
        </w:rPr>
        <w:t>,</w:t>
      </w:r>
      <w:r w:rsidR="005F217A" w:rsidRPr="00437745">
        <w:rPr>
          <w:rFonts w:cstheme="minorHAnsi"/>
          <w:sz w:val="24"/>
          <w:szCs w:val="24"/>
        </w:rPr>
        <w:t xml:space="preserve"> Dellaire, G. Precision genome editing in the CRISPR era. </w:t>
      </w:r>
      <w:r w:rsidR="005F217A" w:rsidRPr="00437745">
        <w:rPr>
          <w:rFonts w:cstheme="minorHAnsi"/>
          <w:i/>
          <w:sz w:val="24"/>
          <w:szCs w:val="24"/>
        </w:rPr>
        <w:t>Biochem</w:t>
      </w:r>
      <w:r w:rsidR="00467954" w:rsidRPr="00437745">
        <w:rPr>
          <w:rFonts w:cstheme="minorHAnsi"/>
          <w:i/>
          <w:sz w:val="24"/>
          <w:szCs w:val="24"/>
        </w:rPr>
        <w:t>istry</w:t>
      </w:r>
      <w:r w:rsidR="005F217A" w:rsidRPr="00437745">
        <w:rPr>
          <w:rFonts w:cstheme="minorHAnsi"/>
          <w:i/>
          <w:sz w:val="24"/>
          <w:szCs w:val="24"/>
        </w:rPr>
        <w:t>. Cell Biol</w:t>
      </w:r>
      <w:r w:rsidR="00467954" w:rsidRPr="00437745">
        <w:rPr>
          <w:rFonts w:cstheme="minorHAnsi"/>
          <w:i/>
          <w:sz w:val="24"/>
          <w:szCs w:val="24"/>
        </w:rPr>
        <w:t>o</w:t>
      </w:r>
      <w:r w:rsidR="00A11172">
        <w:rPr>
          <w:rFonts w:cstheme="minorHAnsi"/>
          <w:i/>
          <w:sz w:val="24"/>
          <w:szCs w:val="24"/>
        </w:rPr>
        <w:t>g</w:t>
      </w:r>
      <w:r w:rsidR="00467954" w:rsidRPr="00437745">
        <w:rPr>
          <w:rFonts w:cstheme="minorHAnsi"/>
          <w:i/>
          <w:sz w:val="24"/>
          <w:szCs w:val="24"/>
        </w:rPr>
        <w:t>y</w:t>
      </w:r>
      <w:r w:rsidR="005F217A" w:rsidRPr="00437745">
        <w:rPr>
          <w:rFonts w:cstheme="minorHAnsi"/>
          <w:i/>
          <w:sz w:val="24"/>
          <w:szCs w:val="24"/>
        </w:rPr>
        <w:t>.</w:t>
      </w:r>
      <w:r w:rsidR="005F217A" w:rsidRPr="00437745">
        <w:rPr>
          <w:rFonts w:cstheme="minorHAnsi"/>
          <w:sz w:val="24"/>
          <w:szCs w:val="24"/>
        </w:rPr>
        <w:t xml:space="preserve"> </w:t>
      </w:r>
      <w:r w:rsidR="005F217A" w:rsidRPr="00437745">
        <w:rPr>
          <w:rFonts w:cstheme="minorHAnsi"/>
          <w:b/>
          <w:sz w:val="24"/>
          <w:szCs w:val="24"/>
        </w:rPr>
        <w:t>95</w:t>
      </w:r>
      <w:r w:rsidR="005F217A" w:rsidRPr="00437745">
        <w:rPr>
          <w:rFonts w:cstheme="minorHAnsi"/>
          <w:sz w:val="24"/>
          <w:szCs w:val="24"/>
        </w:rPr>
        <w:t xml:space="preserve"> (2), 187-201</w:t>
      </w:r>
      <w:r w:rsidR="00A11172">
        <w:rPr>
          <w:rFonts w:cstheme="minorHAnsi"/>
          <w:sz w:val="24"/>
          <w:szCs w:val="24"/>
        </w:rPr>
        <w:t xml:space="preserve"> (</w:t>
      </w:r>
      <w:r w:rsidR="005F217A" w:rsidRPr="00437745">
        <w:rPr>
          <w:rFonts w:cstheme="minorHAnsi"/>
          <w:sz w:val="24"/>
          <w:szCs w:val="24"/>
        </w:rPr>
        <w:t>2017).</w:t>
      </w:r>
    </w:p>
    <w:p w14:paraId="48C67BCD" w14:textId="77777777" w:rsidR="00A11172" w:rsidRDefault="00A11172" w:rsidP="00A11172">
      <w:pPr>
        <w:pStyle w:val="EndNoteBibliography"/>
        <w:spacing w:after="0" w:line="240" w:lineRule="auto"/>
        <w:rPr>
          <w:rFonts w:cstheme="minorHAnsi"/>
          <w:sz w:val="24"/>
          <w:szCs w:val="24"/>
        </w:rPr>
      </w:pPr>
    </w:p>
    <w:p w14:paraId="1F5A2769" w14:textId="22222562" w:rsidR="00043FB0" w:rsidRPr="00437745" w:rsidRDefault="00932F3B" w:rsidP="00905A39">
      <w:pPr>
        <w:pStyle w:val="EndNoteBibliography"/>
        <w:spacing w:after="0" w:line="240" w:lineRule="auto"/>
        <w:rPr>
          <w:rFonts w:cstheme="minorHAnsi"/>
          <w:sz w:val="24"/>
          <w:szCs w:val="24"/>
        </w:rPr>
      </w:pPr>
      <w:r w:rsidRPr="00437745">
        <w:rPr>
          <w:rFonts w:cstheme="minorHAnsi"/>
          <w:sz w:val="24"/>
          <w:szCs w:val="24"/>
        </w:rPr>
        <w:t>5</w:t>
      </w:r>
      <w:r w:rsidR="00A11172">
        <w:rPr>
          <w:rFonts w:cstheme="minorHAnsi"/>
          <w:sz w:val="24"/>
          <w:szCs w:val="24"/>
        </w:rPr>
        <w:t xml:space="preserve">. </w:t>
      </w:r>
      <w:r w:rsidR="005F217A" w:rsidRPr="00437745">
        <w:rPr>
          <w:rFonts w:cstheme="minorHAnsi"/>
          <w:sz w:val="24"/>
          <w:szCs w:val="24"/>
        </w:rPr>
        <w:t xml:space="preserve">Capecchi, M. Gene targeting in mice: functional analysis of the mammalian genome for the twenty-first century. </w:t>
      </w:r>
      <w:r w:rsidR="005F217A" w:rsidRPr="00437745">
        <w:rPr>
          <w:rFonts w:cstheme="minorHAnsi"/>
          <w:i/>
          <w:sz w:val="24"/>
          <w:szCs w:val="24"/>
        </w:rPr>
        <w:t>Nat</w:t>
      </w:r>
      <w:r w:rsidR="00467954" w:rsidRPr="00437745">
        <w:rPr>
          <w:rFonts w:cstheme="minorHAnsi"/>
          <w:i/>
          <w:sz w:val="24"/>
          <w:szCs w:val="24"/>
        </w:rPr>
        <w:t>ure</w:t>
      </w:r>
      <w:r w:rsidR="005F217A" w:rsidRPr="00437745">
        <w:rPr>
          <w:rFonts w:cstheme="minorHAnsi"/>
          <w:i/>
          <w:sz w:val="24"/>
          <w:szCs w:val="24"/>
        </w:rPr>
        <w:t xml:space="preserve"> Rev</w:t>
      </w:r>
      <w:r w:rsidR="00467954" w:rsidRPr="00437745">
        <w:rPr>
          <w:rFonts w:cstheme="minorHAnsi"/>
          <w:i/>
          <w:sz w:val="24"/>
          <w:szCs w:val="24"/>
        </w:rPr>
        <w:t>iews</w:t>
      </w:r>
      <w:r w:rsidR="005F217A" w:rsidRPr="00437745">
        <w:rPr>
          <w:rFonts w:cstheme="minorHAnsi"/>
          <w:i/>
          <w:sz w:val="24"/>
          <w:szCs w:val="24"/>
        </w:rPr>
        <w:t xml:space="preserve"> Genet</w:t>
      </w:r>
      <w:r w:rsidR="00467954" w:rsidRPr="00437745">
        <w:rPr>
          <w:rFonts w:cstheme="minorHAnsi"/>
          <w:i/>
          <w:sz w:val="24"/>
          <w:szCs w:val="24"/>
        </w:rPr>
        <w:t>ics</w:t>
      </w:r>
      <w:r w:rsidR="005F217A" w:rsidRPr="00437745">
        <w:rPr>
          <w:rFonts w:cstheme="minorHAnsi"/>
          <w:i/>
          <w:sz w:val="24"/>
          <w:szCs w:val="24"/>
        </w:rPr>
        <w:t>.</w:t>
      </w:r>
      <w:r w:rsidR="005F217A" w:rsidRPr="00437745">
        <w:rPr>
          <w:rFonts w:cstheme="minorHAnsi"/>
          <w:sz w:val="24"/>
          <w:szCs w:val="24"/>
        </w:rPr>
        <w:t xml:space="preserve"> </w:t>
      </w:r>
      <w:r w:rsidR="005F217A" w:rsidRPr="00437745">
        <w:rPr>
          <w:rFonts w:cstheme="minorHAnsi"/>
          <w:b/>
          <w:sz w:val="24"/>
          <w:szCs w:val="24"/>
        </w:rPr>
        <w:t>6</w:t>
      </w:r>
      <w:r w:rsidR="005F217A" w:rsidRPr="00437745">
        <w:rPr>
          <w:rFonts w:cstheme="minorHAnsi"/>
          <w:sz w:val="24"/>
          <w:szCs w:val="24"/>
        </w:rPr>
        <w:t xml:space="preserve"> (6), 507-512</w:t>
      </w:r>
      <w:r w:rsidR="00A11172">
        <w:rPr>
          <w:rFonts w:cstheme="minorHAnsi"/>
          <w:sz w:val="24"/>
          <w:szCs w:val="24"/>
        </w:rPr>
        <w:t xml:space="preserve"> (</w:t>
      </w:r>
      <w:r w:rsidR="005F217A" w:rsidRPr="00437745">
        <w:rPr>
          <w:rFonts w:cstheme="minorHAnsi"/>
          <w:sz w:val="24"/>
          <w:szCs w:val="24"/>
        </w:rPr>
        <w:t>2005).</w:t>
      </w:r>
    </w:p>
    <w:p w14:paraId="5C13CE1E" w14:textId="77777777" w:rsidR="00A11172" w:rsidRDefault="00A11172" w:rsidP="00A11172">
      <w:pPr>
        <w:pStyle w:val="EndNoteBibliography"/>
        <w:spacing w:after="0" w:line="240" w:lineRule="auto"/>
        <w:rPr>
          <w:rFonts w:cstheme="minorHAnsi"/>
          <w:sz w:val="24"/>
          <w:szCs w:val="24"/>
        </w:rPr>
      </w:pPr>
    </w:p>
    <w:p w14:paraId="60A6BB5D" w14:textId="762D226C"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6</w:t>
      </w:r>
      <w:r w:rsidR="00A11172">
        <w:rPr>
          <w:rFonts w:cstheme="minorHAnsi"/>
          <w:sz w:val="24"/>
          <w:szCs w:val="24"/>
        </w:rPr>
        <w:t xml:space="preserve">. </w:t>
      </w:r>
      <w:r w:rsidR="005F217A" w:rsidRPr="00437745">
        <w:rPr>
          <w:rFonts w:cstheme="minorHAnsi"/>
          <w:sz w:val="24"/>
          <w:szCs w:val="24"/>
        </w:rPr>
        <w:t>Van, d. W. L., Adams, D. J.</w:t>
      </w:r>
      <w:r w:rsidR="00A11172">
        <w:rPr>
          <w:rFonts w:cstheme="minorHAnsi"/>
          <w:sz w:val="24"/>
          <w:szCs w:val="24"/>
        </w:rPr>
        <w:t>,</w:t>
      </w:r>
      <w:r w:rsidR="005F217A" w:rsidRPr="00437745">
        <w:rPr>
          <w:rFonts w:cstheme="minorHAnsi"/>
          <w:sz w:val="24"/>
          <w:szCs w:val="24"/>
        </w:rPr>
        <w:t xml:space="preserve"> Bradley, A. Tools for targeted manipulation of the mouse genome. </w:t>
      </w:r>
      <w:r w:rsidR="005F217A" w:rsidRPr="00437745">
        <w:rPr>
          <w:rFonts w:cstheme="minorHAnsi"/>
          <w:i/>
          <w:sz w:val="24"/>
          <w:szCs w:val="24"/>
        </w:rPr>
        <w:t>Physiological Genomics.</w:t>
      </w:r>
      <w:r w:rsidR="005F217A" w:rsidRPr="00437745">
        <w:rPr>
          <w:rFonts w:cstheme="minorHAnsi"/>
          <w:sz w:val="24"/>
          <w:szCs w:val="24"/>
        </w:rPr>
        <w:t xml:space="preserve"> </w:t>
      </w:r>
      <w:r w:rsidR="005F217A" w:rsidRPr="00437745">
        <w:rPr>
          <w:rFonts w:cstheme="minorHAnsi"/>
          <w:b/>
          <w:sz w:val="24"/>
          <w:szCs w:val="24"/>
        </w:rPr>
        <w:t>11</w:t>
      </w:r>
      <w:r w:rsidR="005F217A" w:rsidRPr="00437745">
        <w:rPr>
          <w:rFonts w:cstheme="minorHAnsi"/>
          <w:sz w:val="24"/>
          <w:szCs w:val="24"/>
        </w:rPr>
        <w:t xml:space="preserve"> (3), 133-164</w:t>
      </w:r>
      <w:r w:rsidR="00A11172">
        <w:rPr>
          <w:rFonts w:cstheme="minorHAnsi"/>
          <w:sz w:val="24"/>
          <w:szCs w:val="24"/>
        </w:rPr>
        <w:t xml:space="preserve"> (</w:t>
      </w:r>
      <w:r w:rsidR="005F217A" w:rsidRPr="00437745">
        <w:rPr>
          <w:rFonts w:cstheme="minorHAnsi"/>
          <w:sz w:val="24"/>
          <w:szCs w:val="24"/>
        </w:rPr>
        <w:t>2002).</w:t>
      </w:r>
    </w:p>
    <w:p w14:paraId="07E69397" w14:textId="77777777" w:rsidR="00A11172" w:rsidRDefault="00A11172" w:rsidP="00A11172">
      <w:pPr>
        <w:pStyle w:val="EndNoteBibliography"/>
        <w:spacing w:after="0" w:line="240" w:lineRule="auto"/>
        <w:rPr>
          <w:rFonts w:cstheme="minorHAnsi"/>
          <w:sz w:val="24"/>
          <w:szCs w:val="24"/>
        </w:rPr>
      </w:pPr>
    </w:p>
    <w:p w14:paraId="776EBEEA" w14:textId="158C71C5"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7</w:t>
      </w:r>
      <w:r w:rsidR="00A11172">
        <w:rPr>
          <w:rFonts w:cstheme="minorHAnsi"/>
          <w:sz w:val="24"/>
          <w:szCs w:val="24"/>
        </w:rPr>
        <w:t xml:space="preserve">. </w:t>
      </w:r>
      <w:r w:rsidR="005F217A" w:rsidRPr="00437745">
        <w:rPr>
          <w:rFonts w:cstheme="minorHAnsi"/>
          <w:sz w:val="24"/>
          <w:szCs w:val="24"/>
        </w:rPr>
        <w:t>Glaser, S., Anastassiadis, K.</w:t>
      </w:r>
      <w:r w:rsidR="00A11172">
        <w:rPr>
          <w:rFonts w:cstheme="minorHAnsi"/>
          <w:sz w:val="24"/>
          <w:szCs w:val="24"/>
        </w:rPr>
        <w:t>,</w:t>
      </w:r>
      <w:r w:rsidR="005F217A" w:rsidRPr="00437745">
        <w:rPr>
          <w:rFonts w:cstheme="minorHAnsi"/>
          <w:sz w:val="24"/>
          <w:szCs w:val="24"/>
        </w:rPr>
        <w:t xml:space="preserve"> Stewart, A. F. Current issues in mouse genome engineering. </w:t>
      </w:r>
      <w:r w:rsidR="005F217A" w:rsidRPr="00437745">
        <w:rPr>
          <w:rFonts w:cstheme="minorHAnsi"/>
          <w:i/>
          <w:sz w:val="24"/>
          <w:szCs w:val="24"/>
        </w:rPr>
        <w:t xml:space="preserve">Nature </w:t>
      </w:r>
      <w:r w:rsidR="008A0EA5">
        <w:rPr>
          <w:rFonts w:cstheme="minorHAnsi"/>
          <w:i/>
          <w:sz w:val="24"/>
          <w:szCs w:val="24"/>
        </w:rPr>
        <w:t>G</w:t>
      </w:r>
      <w:r w:rsidR="005F217A" w:rsidRPr="00437745">
        <w:rPr>
          <w:rFonts w:cstheme="minorHAnsi"/>
          <w:i/>
          <w:sz w:val="24"/>
          <w:szCs w:val="24"/>
        </w:rPr>
        <w:t>enetics.</w:t>
      </w:r>
      <w:r w:rsidR="005F217A" w:rsidRPr="00437745">
        <w:rPr>
          <w:rFonts w:cstheme="minorHAnsi"/>
          <w:sz w:val="24"/>
          <w:szCs w:val="24"/>
        </w:rPr>
        <w:t xml:space="preserve"> </w:t>
      </w:r>
      <w:r w:rsidR="005F217A" w:rsidRPr="00437745">
        <w:rPr>
          <w:rFonts w:cstheme="minorHAnsi"/>
          <w:b/>
          <w:sz w:val="24"/>
          <w:szCs w:val="24"/>
        </w:rPr>
        <w:t>37</w:t>
      </w:r>
      <w:r w:rsidR="005F217A" w:rsidRPr="00437745">
        <w:rPr>
          <w:rFonts w:cstheme="minorHAnsi"/>
          <w:sz w:val="24"/>
          <w:szCs w:val="24"/>
        </w:rPr>
        <w:t xml:space="preserve"> (11), 1187</w:t>
      </w:r>
      <w:r w:rsidR="00A11172">
        <w:rPr>
          <w:rFonts w:cstheme="minorHAnsi"/>
          <w:sz w:val="24"/>
          <w:szCs w:val="24"/>
        </w:rPr>
        <w:t xml:space="preserve"> (</w:t>
      </w:r>
      <w:r w:rsidR="005F217A" w:rsidRPr="00437745">
        <w:rPr>
          <w:rFonts w:cstheme="minorHAnsi"/>
          <w:sz w:val="24"/>
          <w:szCs w:val="24"/>
        </w:rPr>
        <w:t>2005).</w:t>
      </w:r>
    </w:p>
    <w:p w14:paraId="0A63935E" w14:textId="77777777" w:rsidR="00A11172" w:rsidRDefault="00A11172" w:rsidP="00A11172">
      <w:pPr>
        <w:pStyle w:val="EndNoteBibliography"/>
        <w:spacing w:after="0" w:line="240" w:lineRule="auto"/>
        <w:rPr>
          <w:rFonts w:cstheme="minorHAnsi"/>
          <w:sz w:val="24"/>
          <w:szCs w:val="24"/>
        </w:rPr>
      </w:pPr>
    </w:p>
    <w:p w14:paraId="6E9F18EE" w14:textId="2C40041F"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8</w:t>
      </w:r>
      <w:r w:rsidR="00A11172">
        <w:rPr>
          <w:rFonts w:cstheme="minorHAnsi"/>
          <w:sz w:val="24"/>
          <w:szCs w:val="24"/>
        </w:rPr>
        <w:t xml:space="preserve">. </w:t>
      </w:r>
      <w:r w:rsidR="005F217A" w:rsidRPr="00437745">
        <w:rPr>
          <w:rFonts w:cstheme="minorHAnsi"/>
          <w:sz w:val="24"/>
          <w:szCs w:val="24"/>
        </w:rPr>
        <w:t>Bradley, A., Evans, M., Kaufman, M. H.</w:t>
      </w:r>
      <w:r w:rsidR="00A11172">
        <w:rPr>
          <w:rFonts w:cstheme="minorHAnsi"/>
          <w:sz w:val="24"/>
          <w:szCs w:val="24"/>
        </w:rPr>
        <w:t>,</w:t>
      </w:r>
      <w:r w:rsidR="005F217A" w:rsidRPr="00437745">
        <w:rPr>
          <w:rFonts w:cstheme="minorHAnsi"/>
          <w:sz w:val="24"/>
          <w:szCs w:val="24"/>
        </w:rPr>
        <w:t xml:space="preserve"> Robertson, E. Formation of germ-line chimaeras from embryo-derived teratocarcinoma cell lines. </w:t>
      </w:r>
      <w:r w:rsidR="005F217A" w:rsidRPr="00437745">
        <w:rPr>
          <w:rFonts w:cstheme="minorHAnsi"/>
          <w:i/>
          <w:sz w:val="24"/>
          <w:szCs w:val="24"/>
        </w:rPr>
        <w:t>Nature.</w:t>
      </w:r>
      <w:r w:rsidR="005F217A" w:rsidRPr="00437745">
        <w:rPr>
          <w:rFonts w:cstheme="minorHAnsi"/>
          <w:sz w:val="24"/>
          <w:szCs w:val="24"/>
        </w:rPr>
        <w:t xml:space="preserve"> </w:t>
      </w:r>
      <w:r w:rsidR="005F217A" w:rsidRPr="00437745">
        <w:rPr>
          <w:rFonts w:cstheme="minorHAnsi"/>
          <w:b/>
          <w:sz w:val="24"/>
          <w:szCs w:val="24"/>
        </w:rPr>
        <w:t>309</w:t>
      </w:r>
      <w:r w:rsidR="005F217A" w:rsidRPr="00437745">
        <w:rPr>
          <w:rFonts w:cstheme="minorHAnsi"/>
          <w:sz w:val="24"/>
          <w:szCs w:val="24"/>
        </w:rPr>
        <w:t xml:space="preserve"> (5965), 255-256</w:t>
      </w:r>
      <w:r w:rsidR="00A11172">
        <w:rPr>
          <w:rFonts w:cstheme="minorHAnsi"/>
          <w:sz w:val="24"/>
          <w:szCs w:val="24"/>
        </w:rPr>
        <w:t xml:space="preserve"> (</w:t>
      </w:r>
      <w:r w:rsidR="005F217A" w:rsidRPr="00437745">
        <w:rPr>
          <w:rFonts w:cstheme="minorHAnsi"/>
          <w:sz w:val="24"/>
          <w:szCs w:val="24"/>
        </w:rPr>
        <w:t>1984).</w:t>
      </w:r>
    </w:p>
    <w:p w14:paraId="79FC09ED" w14:textId="77777777" w:rsidR="00A11172" w:rsidRDefault="00A11172" w:rsidP="00A11172">
      <w:pPr>
        <w:pStyle w:val="EndNoteBibliography"/>
        <w:spacing w:after="0" w:line="240" w:lineRule="auto"/>
        <w:rPr>
          <w:rFonts w:cstheme="minorHAnsi"/>
          <w:sz w:val="24"/>
          <w:szCs w:val="24"/>
        </w:rPr>
      </w:pPr>
    </w:p>
    <w:p w14:paraId="688C6176" w14:textId="2C294147"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9</w:t>
      </w:r>
      <w:r w:rsidR="00A11172">
        <w:rPr>
          <w:rFonts w:cstheme="minorHAnsi"/>
          <w:sz w:val="24"/>
          <w:szCs w:val="24"/>
        </w:rPr>
        <w:t xml:space="preserve">. </w:t>
      </w:r>
      <w:r w:rsidR="005F217A" w:rsidRPr="00437745">
        <w:rPr>
          <w:rFonts w:cstheme="minorHAnsi"/>
          <w:sz w:val="24"/>
          <w:szCs w:val="24"/>
        </w:rPr>
        <w:t>Robertson, E., Bradley, A., Kuehn, M.</w:t>
      </w:r>
      <w:r w:rsidR="00A11172">
        <w:rPr>
          <w:rFonts w:cstheme="minorHAnsi"/>
          <w:sz w:val="24"/>
          <w:szCs w:val="24"/>
        </w:rPr>
        <w:t>,</w:t>
      </w:r>
      <w:r w:rsidR="005F217A" w:rsidRPr="00437745">
        <w:rPr>
          <w:rFonts w:cstheme="minorHAnsi"/>
          <w:sz w:val="24"/>
          <w:szCs w:val="24"/>
        </w:rPr>
        <w:t xml:space="preserve"> Evans, M. Germ-line transmission of genes introduced into cultured pluripotential cells by retroviral vector. </w:t>
      </w:r>
      <w:r w:rsidR="005F217A" w:rsidRPr="00437745">
        <w:rPr>
          <w:rFonts w:cstheme="minorHAnsi"/>
          <w:i/>
          <w:sz w:val="24"/>
          <w:szCs w:val="24"/>
        </w:rPr>
        <w:t>Nature.</w:t>
      </w:r>
      <w:r w:rsidR="005F217A" w:rsidRPr="00437745">
        <w:rPr>
          <w:rFonts w:cstheme="minorHAnsi"/>
          <w:sz w:val="24"/>
          <w:szCs w:val="24"/>
        </w:rPr>
        <w:t xml:space="preserve"> </w:t>
      </w:r>
      <w:r w:rsidR="005F217A" w:rsidRPr="00437745">
        <w:rPr>
          <w:rFonts w:cstheme="minorHAnsi"/>
          <w:b/>
          <w:sz w:val="24"/>
          <w:szCs w:val="24"/>
        </w:rPr>
        <w:t>323</w:t>
      </w:r>
      <w:r w:rsidR="005F217A" w:rsidRPr="00437745">
        <w:rPr>
          <w:rFonts w:cstheme="minorHAnsi"/>
          <w:sz w:val="24"/>
          <w:szCs w:val="24"/>
        </w:rPr>
        <w:t xml:space="preserve"> (6087), 445-448</w:t>
      </w:r>
      <w:r w:rsidR="00A11172">
        <w:rPr>
          <w:rFonts w:cstheme="minorHAnsi"/>
          <w:sz w:val="24"/>
          <w:szCs w:val="24"/>
        </w:rPr>
        <w:t xml:space="preserve"> (</w:t>
      </w:r>
      <w:r w:rsidR="005F217A" w:rsidRPr="00437745">
        <w:rPr>
          <w:rFonts w:cstheme="minorHAnsi"/>
          <w:sz w:val="24"/>
          <w:szCs w:val="24"/>
        </w:rPr>
        <w:t>1986).</w:t>
      </w:r>
    </w:p>
    <w:p w14:paraId="31E04A3D" w14:textId="77777777" w:rsidR="00A11172" w:rsidRDefault="00A11172" w:rsidP="00A11172">
      <w:pPr>
        <w:pStyle w:val="EndNoteBibliography"/>
        <w:spacing w:after="0" w:line="240" w:lineRule="auto"/>
        <w:rPr>
          <w:rFonts w:cstheme="minorHAnsi"/>
          <w:sz w:val="24"/>
          <w:szCs w:val="24"/>
        </w:rPr>
      </w:pPr>
    </w:p>
    <w:p w14:paraId="6C83E792" w14:textId="30B0F250"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10</w:t>
      </w:r>
      <w:r w:rsidR="00A11172">
        <w:rPr>
          <w:rFonts w:cstheme="minorHAnsi"/>
          <w:sz w:val="24"/>
          <w:szCs w:val="24"/>
        </w:rPr>
        <w:t xml:space="preserve">. </w:t>
      </w:r>
      <w:r w:rsidR="005F217A" w:rsidRPr="00437745">
        <w:rPr>
          <w:rFonts w:cstheme="minorHAnsi"/>
          <w:sz w:val="24"/>
          <w:szCs w:val="24"/>
        </w:rPr>
        <w:t>Thomas, K. R.</w:t>
      </w:r>
      <w:r w:rsidR="00A11172">
        <w:rPr>
          <w:rFonts w:cstheme="minorHAnsi"/>
          <w:sz w:val="24"/>
          <w:szCs w:val="24"/>
        </w:rPr>
        <w:t>,</w:t>
      </w:r>
      <w:r w:rsidR="005F217A" w:rsidRPr="00437745">
        <w:rPr>
          <w:rFonts w:cstheme="minorHAnsi"/>
          <w:sz w:val="24"/>
          <w:szCs w:val="24"/>
        </w:rPr>
        <w:t xml:space="preserve"> Capecchi, M. R. Site-directed mutagenesis by gene targeting in mouse embryo-derived stem cells. </w:t>
      </w:r>
      <w:r w:rsidR="005F217A" w:rsidRPr="00437745">
        <w:rPr>
          <w:rFonts w:cstheme="minorHAnsi"/>
          <w:i/>
          <w:sz w:val="24"/>
          <w:szCs w:val="24"/>
        </w:rPr>
        <w:t>Cell.</w:t>
      </w:r>
      <w:r w:rsidR="005F217A" w:rsidRPr="00437745">
        <w:rPr>
          <w:rFonts w:cstheme="minorHAnsi"/>
          <w:sz w:val="24"/>
          <w:szCs w:val="24"/>
        </w:rPr>
        <w:t xml:space="preserve"> </w:t>
      </w:r>
      <w:r w:rsidR="005F217A" w:rsidRPr="00437745">
        <w:rPr>
          <w:rFonts w:cstheme="minorHAnsi"/>
          <w:b/>
          <w:sz w:val="24"/>
          <w:szCs w:val="24"/>
        </w:rPr>
        <w:t>51</w:t>
      </w:r>
      <w:r w:rsidR="005F217A" w:rsidRPr="00437745">
        <w:rPr>
          <w:rFonts w:cstheme="minorHAnsi"/>
          <w:sz w:val="24"/>
          <w:szCs w:val="24"/>
        </w:rPr>
        <w:t xml:space="preserve"> (3), 503-512</w:t>
      </w:r>
      <w:r w:rsidR="00A11172">
        <w:rPr>
          <w:rFonts w:cstheme="minorHAnsi"/>
          <w:sz w:val="24"/>
          <w:szCs w:val="24"/>
        </w:rPr>
        <w:t xml:space="preserve"> (</w:t>
      </w:r>
      <w:r w:rsidR="005F217A" w:rsidRPr="00437745">
        <w:rPr>
          <w:rFonts w:cstheme="minorHAnsi"/>
          <w:sz w:val="24"/>
          <w:szCs w:val="24"/>
        </w:rPr>
        <w:t>1987).</w:t>
      </w:r>
    </w:p>
    <w:p w14:paraId="26C116D1" w14:textId="77777777" w:rsidR="00A11172" w:rsidRDefault="00A11172" w:rsidP="00A11172">
      <w:pPr>
        <w:pStyle w:val="EndNoteBibliography"/>
        <w:spacing w:after="0" w:line="240" w:lineRule="auto"/>
        <w:rPr>
          <w:rFonts w:cstheme="minorHAnsi"/>
          <w:sz w:val="24"/>
          <w:szCs w:val="24"/>
        </w:rPr>
      </w:pPr>
    </w:p>
    <w:p w14:paraId="1B57C7F9" w14:textId="26AF1C85"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lastRenderedPageBreak/>
        <w:t>11</w:t>
      </w:r>
      <w:r w:rsidR="00A11172">
        <w:rPr>
          <w:rFonts w:cstheme="minorHAnsi"/>
          <w:sz w:val="24"/>
          <w:szCs w:val="24"/>
        </w:rPr>
        <w:t xml:space="preserve">. </w:t>
      </w:r>
      <w:r w:rsidR="005F217A" w:rsidRPr="00437745">
        <w:rPr>
          <w:rFonts w:cstheme="minorHAnsi"/>
          <w:sz w:val="24"/>
          <w:szCs w:val="24"/>
        </w:rPr>
        <w:t>Skarnes, W. C.</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A conditional knockout resource for the genome–wide study of mouse gene function. </w:t>
      </w:r>
      <w:r w:rsidR="005F217A" w:rsidRPr="00437745">
        <w:rPr>
          <w:rFonts w:cstheme="minorHAnsi"/>
          <w:i/>
          <w:sz w:val="24"/>
          <w:szCs w:val="24"/>
        </w:rPr>
        <w:t>Nature.</w:t>
      </w:r>
      <w:r w:rsidR="005F217A" w:rsidRPr="00437745">
        <w:rPr>
          <w:rFonts w:cstheme="minorHAnsi"/>
          <w:sz w:val="24"/>
          <w:szCs w:val="24"/>
        </w:rPr>
        <w:t xml:space="preserve"> </w:t>
      </w:r>
      <w:r w:rsidR="005F217A" w:rsidRPr="00437745">
        <w:rPr>
          <w:rFonts w:cstheme="minorHAnsi"/>
          <w:b/>
          <w:sz w:val="24"/>
          <w:szCs w:val="24"/>
        </w:rPr>
        <w:t>474</w:t>
      </w:r>
      <w:r w:rsidR="005F217A" w:rsidRPr="00437745">
        <w:rPr>
          <w:rFonts w:cstheme="minorHAnsi"/>
          <w:sz w:val="24"/>
          <w:szCs w:val="24"/>
        </w:rPr>
        <w:t xml:space="preserve"> (7351), 337</w:t>
      </w:r>
      <w:r w:rsidR="00A11172">
        <w:rPr>
          <w:rFonts w:cstheme="minorHAnsi"/>
          <w:sz w:val="24"/>
          <w:szCs w:val="24"/>
        </w:rPr>
        <w:t xml:space="preserve"> (</w:t>
      </w:r>
      <w:r w:rsidR="005F217A" w:rsidRPr="00437745">
        <w:rPr>
          <w:rFonts w:cstheme="minorHAnsi"/>
          <w:sz w:val="24"/>
          <w:szCs w:val="24"/>
        </w:rPr>
        <w:t>2011).</w:t>
      </w:r>
    </w:p>
    <w:p w14:paraId="149E8DF0" w14:textId="77777777" w:rsidR="00A11172" w:rsidRDefault="00A11172" w:rsidP="00A11172">
      <w:pPr>
        <w:pStyle w:val="EndNoteBibliography"/>
        <w:spacing w:after="0" w:line="240" w:lineRule="auto"/>
        <w:rPr>
          <w:rFonts w:cstheme="minorHAnsi"/>
          <w:sz w:val="24"/>
          <w:szCs w:val="24"/>
        </w:rPr>
      </w:pPr>
    </w:p>
    <w:p w14:paraId="119F5FB8" w14:textId="74A32D98"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12</w:t>
      </w:r>
      <w:r w:rsidR="00A11172">
        <w:rPr>
          <w:rFonts w:cstheme="minorHAnsi"/>
          <w:sz w:val="24"/>
          <w:szCs w:val="24"/>
        </w:rPr>
        <w:t xml:space="preserve">. </w:t>
      </w:r>
      <w:r w:rsidR="005F217A" w:rsidRPr="00437745">
        <w:rPr>
          <w:rFonts w:cstheme="minorHAnsi"/>
          <w:sz w:val="24"/>
          <w:szCs w:val="24"/>
        </w:rPr>
        <w:t>Collins, F. S., Rossant, J.</w:t>
      </w:r>
      <w:r w:rsidR="00A11172">
        <w:rPr>
          <w:rFonts w:cstheme="minorHAnsi"/>
          <w:sz w:val="24"/>
          <w:szCs w:val="24"/>
        </w:rPr>
        <w:t>,</w:t>
      </w:r>
      <w:r w:rsidR="005F217A" w:rsidRPr="00437745">
        <w:rPr>
          <w:rFonts w:cstheme="minorHAnsi"/>
          <w:sz w:val="24"/>
          <w:szCs w:val="24"/>
        </w:rPr>
        <w:t xml:space="preserve"> Wurst, W. A mouse for all reasons. </w:t>
      </w:r>
      <w:r w:rsidR="005F217A" w:rsidRPr="00437745">
        <w:rPr>
          <w:rFonts w:cstheme="minorHAnsi"/>
          <w:i/>
          <w:sz w:val="24"/>
          <w:szCs w:val="24"/>
        </w:rPr>
        <w:t>Cell.</w:t>
      </w:r>
      <w:r w:rsidR="005F217A" w:rsidRPr="00437745">
        <w:rPr>
          <w:rFonts w:cstheme="minorHAnsi"/>
          <w:sz w:val="24"/>
          <w:szCs w:val="24"/>
        </w:rPr>
        <w:t xml:space="preserve"> </w:t>
      </w:r>
      <w:r w:rsidR="005F217A" w:rsidRPr="00437745">
        <w:rPr>
          <w:rFonts w:cstheme="minorHAnsi"/>
          <w:b/>
          <w:sz w:val="24"/>
          <w:szCs w:val="24"/>
        </w:rPr>
        <w:t>128</w:t>
      </w:r>
      <w:r w:rsidR="005F217A" w:rsidRPr="00437745">
        <w:rPr>
          <w:rFonts w:cstheme="minorHAnsi"/>
          <w:sz w:val="24"/>
          <w:szCs w:val="24"/>
        </w:rPr>
        <w:t xml:space="preserve"> (1), 9-13</w:t>
      </w:r>
      <w:r w:rsidR="00A11172">
        <w:rPr>
          <w:rFonts w:cstheme="minorHAnsi"/>
          <w:sz w:val="24"/>
          <w:szCs w:val="24"/>
        </w:rPr>
        <w:t xml:space="preserve"> (</w:t>
      </w:r>
      <w:r w:rsidR="005F217A" w:rsidRPr="00437745">
        <w:rPr>
          <w:rFonts w:cstheme="minorHAnsi"/>
          <w:sz w:val="24"/>
          <w:szCs w:val="24"/>
        </w:rPr>
        <w:t>2007).</w:t>
      </w:r>
    </w:p>
    <w:p w14:paraId="7CC89575" w14:textId="77777777" w:rsidR="00A11172" w:rsidRDefault="00A11172" w:rsidP="00A11172">
      <w:pPr>
        <w:pStyle w:val="EndNoteBibliography"/>
        <w:spacing w:after="0" w:line="240" w:lineRule="auto"/>
        <w:rPr>
          <w:rFonts w:cstheme="minorHAnsi"/>
          <w:sz w:val="24"/>
          <w:szCs w:val="24"/>
        </w:rPr>
      </w:pPr>
    </w:p>
    <w:p w14:paraId="2A27DB87" w14:textId="2A885828"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13</w:t>
      </w:r>
      <w:r w:rsidR="00A11172">
        <w:rPr>
          <w:rFonts w:cstheme="minorHAnsi"/>
          <w:sz w:val="24"/>
          <w:szCs w:val="24"/>
        </w:rPr>
        <w:t xml:space="preserve">. </w:t>
      </w:r>
      <w:r w:rsidR="005F217A" w:rsidRPr="00437745">
        <w:rPr>
          <w:rFonts w:cstheme="minorHAnsi"/>
          <w:sz w:val="24"/>
          <w:szCs w:val="24"/>
        </w:rPr>
        <w:t>Poueymirou, W. T.</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F0 generation mice fully derived from gene-targeted embryonic stem cells allowing immediate phenotypic analyses. </w:t>
      </w:r>
      <w:r w:rsidR="005F217A" w:rsidRPr="00437745">
        <w:rPr>
          <w:rFonts w:cstheme="minorHAnsi"/>
          <w:i/>
          <w:sz w:val="24"/>
          <w:szCs w:val="24"/>
        </w:rPr>
        <w:t>Nature Biotechnology.</w:t>
      </w:r>
      <w:r w:rsidR="005F217A" w:rsidRPr="00437745">
        <w:rPr>
          <w:rFonts w:cstheme="minorHAnsi"/>
          <w:sz w:val="24"/>
          <w:szCs w:val="24"/>
        </w:rPr>
        <w:t xml:space="preserve"> </w:t>
      </w:r>
      <w:r w:rsidR="005F217A" w:rsidRPr="00437745">
        <w:rPr>
          <w:rFonts w:cstheme="minorHAnsi"/>
          <w:b/>
          <w:sz w:val="24"/>
          <w:szCs w:val="24"/>
        </w:rPr>
        <w:t>25</w:t>
      </w:r>
      <w:r w:rsidR="005F217A" w:rsidRPr="00437745">
        <w:rPr>
          <w:rFonts w:cstheme="minorHAnsi"/>
          <w:sz w:val="24"/>
          <w:szCs w:val="24"/>
        </w:rPr>
        <w:t xml:space="preserve"> (1), 91-99</w:t>
      </w:r>
      <w:r w:rsidR="00A11172">
        <w:rPr>
          <w:rFonts w:cstheme="minorHAnsi"/>
          <w:sz w:val="24"/>
          <w:szCs w:val="24"/>
        </w:rPr>
        <w:t xml:space="preserve"> (</w:t>
      </w:r>
      <w:r w:rsidR="005F217A" w:rsidRPr="00437745">
        <w:rPr>
          <w:rFonts w:cstheme="minorHAnsi"/>
          <w:sz w:val="24"/>
          <w:szCs w:val="24"/>
        </w:rPr>
        <w:t>2007).</w:t>
      </w:r>
    </w:p>
    <w:p w14:paraId="0A9C863F" w14:textId="77777777" w:rsidR="00A11172" w:rsidRDefault="00A11172" w:rsidP="00A11172">
      <w:pPr>
        <w:pStyle w:val="EndNoteBibliography"/>
        <w:spacing w:after="0" w:line="240" w:lineRule="auto"/>
        <w:rPr>
          <w:rFonts w:cstheme="minorHAnsi"/>
          <w:sz w:val="24"/>
          <w:szCs w:val="24"/>
        </w:rPr>
      </w:pPr>
    </w:p>
    <w:p w14:paraId="561DA109" w14:textId="6B32D6EB"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14</w:t>
      </w:r>
      <w:r w:rsidR="00A11172">
        <w:rPr>
          <w:rFonts w:cstheme="minorHAnsi"/>
          <w:sz w:val="24"/>
          <w:szCs w:val="24"/>
        </w:rPr>
        <w:t xml:space="preserve">. </w:t>
      </w:r>
      <w:r w:rsidR="005F217A" w:rsidRPr="00437745">
        <w:rPr>
          <w:rFonts w:cstheme="minorHAnsi"/>
          <w:sz w:val="24"/>
          <w:szCs w:val="24"/>
        </w:rPr>
        <w:t>Pettitt, S. J.</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Agouti C57BL/6N embryonic stem cells for mouse genetic resources. </w:t>
      </w:r>
      <w:r w:rsidR="005F217A" w:rsidRPr="00437745">
        <w:rPr>
          <w:rFonts w:cstheme="minorHAnsi"/>
          <w:i/>
          <w:sz w:val="24"/>
          <w:szCs w:val="24"/>
        </w:rPr>
        <w:t>Nature Methods.</w:t>
      </w:r>
      <w:r w:rsidR="005F217A" w:rsidRPr="00437745">
        <w:rPr>
          <w:rFonts w:cstheme="minorHAnsi"/>
          <w:sz w:val="24"/>
          <w:szCs w:val="24"/>
        </w:rPr>
        <w:t xml:space="preserve"> </w:t>
      </w:r>
      <w:r w:rsidR="005F217A" w:rsidRPr="00437745">
        <w:rPr>
          <w:rFonts w:cstheme="minorHAnsi"/>
          <w:b/>
          <w:sz w:val="24"/>
          <w:szCs w:val="24"/>
        </w:rPr>
        <w:t>6</w:t>
      </w:r>
      <w:r w:rsidR="005F217A" w:rsidRPr="00437745">
        <w:rPr>
          <w:rFonts w:cstheme="minorHAnsi"/>
          <w:sz w:val="24"/>
          <w:szCs w:val="24"/>
        </w:rPr>
        <w:t xml:space="preserve"> (7), 493-495</w:t>
      </w:r>
      <w:r w:rsidR="00A11172">
        <w:rPr>
          <w:rFonts w:cstheme="minorHAnsi"/>
          <w:sz w:val="24"/>
          <w:szCs w:val="24"/>
        </w:rPr>
        <w:t xml:space="preserve"> (</w:t>
      </w:r>
      <w:r w:rsidR="005F217A" w:rsidRPr="00437745">
        <w:rPr>
          <w:rFonts w:cstheme="minorHAnsi"/>
          <w:sz w:val="24"/>
          <w:szCs w:val="24"/>
        </w:rPr>
        <w:t>2009).</w:t>
      </w:r>
    </w:p>
    <w:p w14:paraId="29EBF330" w14:textId="77777777" w:rsidR="00A11172" w:rsidRDefault="00A11172" w:rsidP="00A11172">
      <w:pPr>
        <w:pStyle w:val="EndNoteBibliography"/>
        <w:spacing w:after="0" w:line="240" w:lineRule="auto"/>
        <w:rPr>
          <w:rFonts w:cstheme="minorHAnsi"/>
          <w:sz w:val="24"/>
          <w:szCs w:val="24"/>
        </w:rPr>
      </w:pPr>
    </w:p>
    <w:p w14:paraId="49B7ABB0" w14:textId="0252664D"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15</w:t>
      </w:r>
      <w:r w:rsidR="00A11172">
        <w:rPr>
          <w:rFonts w:cstheme="minorHAnsi"/>
          <w:sz w:val="24"/>
          <w:szCs w:val="24"/>
        </w:rPr>
        <w:t xml:space="preserve">. </w:t>
      </w:r>
      <w:r w:rsidR="005F217A" w:rsidRPr="00437745">
        <w:rPr>
          <w:rFonts w:cstheme="minorHAnsi"/>
          <w:sz w:val="24"/>
          <w:szCs w:val="24"/>
        </w:rPr>
        <w:t>Gertsenstein, M.</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Efficient Generation of Germ Line Transmitting Chimeras from C57BL/6N ES Cells by Aggregation with Outbred Host Embryos. </w:t>
      </w:r>
      <w:r w:rsidR="005F217A" w:rsidRPr="00437745">
        <w:rPr>
          <w:rFonts w:cstheme="minorHAnsi"/>
          <w:i/>
          <w:sz w:val="24"/>
          <w:szCs w:val="24"/>
        </w:rPr>
        <w:t>PLoS One.</w:t>
      </w:r>
      <w:r w:rsidR="005F217A" w:rsidRPr="00437745">
        <w:rPr>
          <w:rFonts w:cstheme="minorHAnsi"/>
          <w:sz w:val="24"/>
          <w:szCs w:val="24"/>
        </w:rPr>
        <w:t xml:space="preserve"> </w:t>
      </w:r>
      <w:r w:rsidR="005F217A" w:rsidRPr="00437745">
        <w:rPr>
          <w:rFonts w:cstheme="minorHAnsi"/>
          <w:b/>
          <w:sz w:val="24"/>
          <w:szCs w:val="24"/>
        </w:rPr>
        <w:t>5</w:t>
      </w:r>
      <w:r w:rsidR="005F217A" w:rsidRPr="00437745">
        <w:rPr>
          <w:rFonts w:cstheme="minorHAnsi"/>
          <w:sz w:val="24"/>
          <w:szCs w:val="24"/>
        </w:rPr>
        <w:t xml:space="preserve"> (6), e11260</w:t>
      </w:r>
      <w:r w:rsidR="00A11172">
        <w:rPr>
          <w:rFonts w:cstheme="minorHAnsi"/>
          <w:sz w:val="24"/>
          <w:szCs w:val="24"/>
        </w:rPr>
        <w:t xml:space="preserve"> (</w:t>
      </w:r>
      <w:r w:rsidR="005F217A" w:rsidRPr="00437745">
        <w:rPr>
          <w:rFonts w:cstheme="minorHAnsi"/>
          <w:sz w:val="24"/>
          <w:szCs w:val="24"/>
        </w:rPr>
        <w:t>2012).</w:t>
      </w:r>
    </w:p>
    <w:p w14:paraId="1AE6DEA3" w14:textId="77777777" w:rsidR="00A11172" w:rsidRDefault="00A11172" w:rsidP="00A11172">
      <w:pPr>
        <w:pStyle w:val="EndNoteBibliography"/>
        <w:spacing w:after="0" w:line="240" w:lineRule="auto"/>
        <w:rPr>
          <w:rFonts w:cstheme="minorHAnsi"/>
          <w:sz w:val="24"/>
          <w:szCs w:val="24"/>
        </w:rPr>
      </w:pPr>
    </w:p>
    <w:p w14:paraId="26425B7A" w14:textId="2E5D9C02"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16</w:t>
      </w:r>
      <w:r w:rsidR="00A11172">
        <w:rPr>
          <w:rFonts w:cstheme="minorHAnsi"/>
          <w:sz w:val="24"/>
          <w:szCs w:val="24"/>
        </w:rPr>
        <w:t xml:space="preserve">. </w:t>
      </w:r>
      <w:r w:rsidR="005F217A" w:rsidRPr="00437745">
        <w:rPr>
          <w:rFonts w:cstheme="minorHAnsi"/>
          <w:sz w:val="24"/>
          <w:szCs w:val="24"/>
        </w:rPr>
        <w:t>Smithies, O., Gregg, R. G., Boggs, S. S., Koralewski, M. A.</w:t>
      </w:r>
      <w:r w:rsidR="00A11172">
        <w:rPr>
          <w:rFonts w:cstheme="minorHAnsi"/>
          <w:sz w:val="24"/>
          <w:szCs w:val="24"/>
        </w:rPr>
        <w:t>,</w:t>
      </w:r>
      <w:r w:rsidR="005F217A" w:rsidRPr="00437745">
        <w:rPr>
          <w:rFonts w:cstheme="minorHAnsi"/>
          <w:sz w:val="24"/>
          <w:szCs w:val="24"/>
        </w:rPr>
        <w:t xml:space="preserve"> Kucherlapati, R. S. Insertion of DNA sequences into the human chromosomal |[beta]|-globin locus by homologous recombination. </w:t>
      </w:r>
      <w:r w:rsidR="005F217A" w:rsidRPr="00437745">
        <w:rPr>
          <w:rFonts w:cstheme="minorHAnsi"/>
          <w:i/>
          <w:sz w:val="24"/>
          <w:szCs w:val="24"/>
        </w:rPr>
        <w:t>Nature.</w:t>
      </w:r>
      <w:r w:rsidR="005F217A" w:rsidRPr="00437745">
        <w:rPr>
          <w:rFonts w:cstheme="minorHAnsi"/>
          <w:sz w:val="24"/>
          <w:szCs w:val="24"/>
        </w:rPr>
        <w:t xml:space="preserve"> </w:t>
      </w:r>
      <w:r w:rsidR="005F217A" w:rsidRPr="00437745">
        <w:rPr>
          <w:rFonts w:cstheme="minorHAnsi"/>
          <w:b/>
          <w:sz w:val="24"/>
          <w:szCs w:val="24"/>
        </w:rPr>
        <w:t>317</w:t>
      </w:r>
      <w:r w:rsidR="005F217A" w:rsidRPr="00437745">
        <w:rPr>
          <w:rFonts w:cstheme="minorHAnsi"/>
          <w:sz w:val="24"/>
          <w:szCs w:val="24"/>
        </w:rPr>
        <w:t xml:space="preserve"> (6034), 230-234</w:t>
      </w:r>
      <w:r w:rsidR="00A11172">
        <w:rPr>
          <w:rFonts w:cstheme="minorHAnsi"/>
          <w:sz w:val="24"/>
          <w:szCs w:val="24"/>
        </w:rPr>
        <w:t xml:space="preserve"> (</w:t>
      </w:r>
      <w:r w:rsidR="005F217A" w:rsidRPr="00437745">
        <w:rPr>
          <w:rFonts w:cstheme="minorHAnsi"/>
          <w:sz w:val="24"/>
          <w:szCs w:val="24"/>
        </w:rPr>
        <w:t>1985).</w:t>
      </w:r>
    </w:p>
    <w:p w14:paraId="5DA5DE7E" w14:textId="77777777" w:rsidR="00A11172" w:rsidRDefault="00A11172" w:rsidP="00A11172">
      <w:pPr>
        <w:pStyle w:val="EndNoteBibliography"/>
        <w:spacing w:after="0" w:line="240" w:lineRule="auto"/>
        <w:rPr>
          <w:rFonts w:cstheme="minorHAnsi"/>
          <w:sz w:val="24"/>
          <w:szCs w:val="24"/>
        </w:rPr>
      </w:pPr>
    </w:p>
    <w:p w14:paraId="5ABC174F" w14:textId="2F72771E"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17</w:t>
      </w:r>
      <w:r w:rsidR="00A11172">
        <w:rPr>
          <w:rFonts w:cstheme="minorHAnsi"/>
          <w:sz w:val="24"/>
          <w:szCs w:val="24"/>
        </w:rPr>
        <w:t xml:space="preserve">. </w:t>
      </w:r>
      <w:r w:rsidR="005F217A" w:rsidRPr="00437745">
        <w:rPr>
          <w:rFonts w:cstheme="minorHAnsi"/>
          <w:sz w:val="24"/>
          <w:szCs w:val="24"/>
        </w:rPr>
        <w:t>Deng, C.</w:t>
      </w:r>
      <w:r w:rsidR="00A11172">
        <w:rPr>
          <w:rFonts w:cstheme="minorHAnsi"/>
          <w:sz w:val="24"/>
          <w:szCs w:val="24"/>
        </w:rPr>
        <w:t>,</w:t>
      </w:r>
      <w:r w:rsidR="005F217A" w:rsidRPr="00437745">
        <w:rPr>
          <w:rFonts w:cstheme="minorHAnsi"/>
          <w:sz w:val="24"/>
          <w:szCs w:val="24"/>
        </w:rPr>
        <w:t xml:space="preserve"> Capecchi, M. R. Reexamination of gene targeting frequency as a function of the extent of homology between the targeting vector and the target locus. </w:t>
      </w:r>
      <w:r w:rsidR="005F217A" w:rsidRPr="00437745">
        <w:rPr>
          <w:rFonts w:cstheme="minorHAnsi"/>
          <w:i/>
          <w:sz w:val="24"/>
          <w:szCs w:val="24"/>
        </w:rPr>
        <w:t>Molecular &amp; Cellular Biology.</w:t>
      </w:r>
      <w:r w:rsidR="005F217A" w:rsidRPr="00437745">
        <w:rPr>
          <w:rFonts w:cstheme="minorHAnsi"/>
          <w:sz w:val="24"/>
          <w:szCs w:val="24"/>
        </w:rPr>
        <w:t xml:space="preserve"> </w:t>
      </w:r>
      <w:r w:rsidR="005F217A" w:rsidRPr="00437745">
        <w:rPr>
          <w:rFonts w:cstheme="minorHAnsi"/>
          <w:b/>
          <w:sz w:val="24"/>
          <w:szCs w:val="24"/>
        </w:rPr>
        <w:t>12</w:t>
      </w:r>
      <w:r w:rsidR="005F217A" w:rsidRPr="00437745">
        <w:rPr>
          <w:rFonts w:cstheme="minorHAnsi"/>
          <w:sz w:val="24"/>
          <w:szCs w:val="24"/>
        </w:rPr>
        <w:t xml:space="preserve"> (8), 3365</w:t>
      </w:r>
      <w:r w:rsidR="00A11172">
        <w:rPr>
          <w:rFonts w:cstheme="minorHAnsi"/>
          <w:sz w:val="24"/>
          <w:szCs w:val="24"/>
        </w:rPr>
        <w:t xml:space="preserve"> (</w:t>
      </w:r>
      <w:r w:rsidR="005F217A" w:rsidRPr="00437745">
        <w:rPr>
          <w:rFonts w:cstheme="minorHAnsi"/>
          <w:sz w:val="24"/>
          <w:szCs w:val="24"/>
        </w:rPr>
        <w:t>1992).</w:t>
      </w:r>
    </w:p>
    <w:p w14:paraId="78B896A4" w14:textId="77777777" w:rsidR="00A11172" w:rsidRDefault="00A11172" w:rsidP="00A11172">
      <w:pPr>
        <w:pStyle w:val="EndNoteBibliography"/>
        <w:spacing w:after="0" w:line="240" w:lineRule="auto"/>
        <w:rPr>
          <w:rFonts w:cstheme="minorHAnsi"/>
          <w:sz w:val="24"/>
          <w:szCs w:val="24"/>
        </w:rPr>
      </w:pPr>
    </w:p>
    <w:p w14:paraId="7CD7102E" w14:textId="57DFB395"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18</w:t>
      </w:r>
      <w:r w:rsidR="00A11172">
        <w:rPr>
          <w:rFonts w:cstheme="minorHAnsi"/>
          <w:sz w:val="24"/>
          <w:szCs w:val="24"/>
        </w:rPr>
        <w:t xml:space="preserve">. </w:t>
      </w:r>
      <w:r w:rsidR="005F217A" w:rsidRPr="00437745">
        <w:rPr>
          <w:rFonts w:cstheme="minorHAnsi"/>
          <w:sz w:val="24"/>
          <w:szCs w:val="24"/>
        </w:rPr>
        <w:t>Lay, J. M., Friishansen, L., Gillespie, P. J.</w:t>
      </w:r>
      <w:r w:rsidR="00A11172">
        <w:rPr>
          <w:rFonts w:cstheme="minorHAnsi"/>
          <w:sz w:val="24"/>
          <w:szCs w:val="24"/>
        </w:rPr>
        <w:t>,</w:t>
      </w:r>
      <w:r w:rsidR="005F217A" w:rsidRPr="00437745">
        <w:rPr>
          <w:rFonts w:cstheme="minorHAnsi"/>
          <w:sz w:val="24"/>
          <w:szCs w:val="24"/>
        </w:rPr>
        <w:t xml:space="preserve"> Samuelson, L. C. Rapid confirmation of gene targeting in embryonic stem cells using two long-range PCR techniques. </w:t>
      </w:r>
      <w:r w:rsidR="005F217A" w:rsidRPr="00437745">
        <w:rPr>
          <w:rFonts w:cstheme="minorHAnsi"/>
          <w:i/>
          <w:sz w:val="24"/>
          <w:szCs w:val="24"/>
        </w:rPr>
        <w:t>Transgenic Research.</w:t>
      </w:r>
      <w:r w:rsidR="005F217A" w:rsidRPr="00437745">
        <w:rPr>
          <w:rFonts w:cstheme="minorHAnsi"/>
          <w:sz w:val="24"/>
          <w:szCs w:val="24"/>
        </w:rPr>
        <w:t xml:space="preserve"> </w:t>
      </w:r>
      <w:r w:rsidR="005F217A" w:rsidRPr="00437745">
        <w:rPr>
          <w:rFonts w:cstheme="minorHAnsi"/>
          <w:b/>
          <w:sz w:val="24"/>
          <w:szCs w:val="24"/>
        </w:rPr>
        <w:t>7</w:t>
      </w:r>
      <w:r w:rsidR="005F217A" w:rsidRPr="00437745">
        <w:rPr>
          <w:rFonts w:cstheme="minorHAnsi"/>
          <w:sz w:val="24"/>
          <w:szCs w:val="24"/>
        </w:rPr>
        <w:t xml:space="preserve"> (2), 135-140</w:t>
      </w:r>
      <w:r w:rsidR="00A11172">
        <w:rPr>
          <w:rFonts w:cstheme="minorHAnsi"/>
          <w:sz w:val="24"/>
          <w:szCs w:val="24"/>
        </w:rPr>
        <w:t xml:space="preserve"> (</w:t>
      </w:r>
      <w:r w:rsidR="005F217A" w:rsidRPr="00437745">
        <w:rPr>
          <w:rFonts w:cstheme="minorHAnsi"/>
          <w:sz w:val="24"/>
          <w:szCs w:val="24"/>
        </w:rPr>
        <w:t>1998).</w:t>
      </w:r>
    </w:p>
    <w:p w14:paraId="6C8C23D8" w14:textId="77777777" w:rsidR="00A11172" w:rsidRDefault="00A11172" w:rsidP="00A11172">
      <w:pPr>
        <w:pStyle w:val="EndNoteBibliography"/>
        <w:spacing w:after="0" w:line="240" w:lineRule="auto"/>
        <w:rPr>
          <w:rFonts w:cstheme="minorHAnsi"/>
          <w:sz w:val="24"/>
          <w:szCs w:val="24"/>
        </w:rPr>
      </w:pPr>
    </w:p>
    <w:p w14:paraId="6194B6C9" w14:textId="2BB38B2F"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19</w:t>
      </w:r>
      <w:r w:rsidR="00A11172">
        <w:rPr>
          <w:rFonts w:cstheme="minorHAnsi"/>
          <w:sz w:val="24"/>
          <w:szCs w:val="24"/>
        </w:rPr>
        <w:t xml:space="preserve">. </w:t>
      </w:r>
      <w:r w:rsidR="005F217A" w:rsidRPr="00437745">
        <w:rPr>
          <w:rFonts w:cstheme="minorHAnsi"/>
          <w:sz w:val="24"/>
          <w:szCs w:val="24"/>
        </w:rPr>
        <w:t>Langerak, P., Nygren, A. O. H., Schouten, J. P.</w:t>
      </w:r>
      <w:r w:rsidR="00A11172">
        <w:rPr>
          <w:rFonts w:cstheme="minorHAnsi"/>
          <w:sz w:val="24"/>
          <w:szCs w:val="24"/>
        </w:rPr>
        <w:t>,</w:t>
      </w:r>
      <w:r w:rsidR="005F217A" w:rsidRPr="00437745">
        <w:rPr>
          <w:rFonts w:cstheme="minorHAnsi"/>
          <w:sz w:val="24"/>
          <w:szCs w:val="24"/>
        </w:rPr>
        <w:t xml:space="preserve"> Jacobs, H. Rapid and quantitative detection of homologous and non-homologous recombination events using three oligonucleotide MLPA. </w:t>
      </w:r>
      <w:r w:rsidR="005F217A" w:rsidRPr="00437745">
        <w:rPr>
          <w:rFonts w:cstheme="minorHAnsi"/>
          <w:i/>
          <w:sz w:val="24"/>
          <w:szCs w:val="24"/>
        </w:rPr>
        <w:t>Nucleic Acids Research.</w:t>
      </w:r>
      <w:r w:rsidR="005F217A" w:rsidRPr="00437745">
        <w:rPr>
          <w:rFonts w:cstheme="minorHAnsi"/>
          <w:sz w:val="24"/>
          <w:szCs w:val="24"/>
        </w:rPr>
        <w:t xml:space="preserve"> </w:t>
      </w:r>
      <w:r w:rsidR="005F217A" w:rsidRPr="00437745">
        <w:rPr>
          <w:rFonts w:cstheme="minorHAnsi"/>
          <w:b/>
          <w:sz w:val="24"/>
          <w:szCs w:val="24"/>
        </w:rPr>
        <w:t>33</w:t>
      </w:r>
      <w:r w:rsidR="005F217A" w:rsidRPr="00437745">
        <w:rPr>
          <w:rFonts w:cstheme="minorHAnsi"/>
          <w:sz w:val="24"/>
          <w:szCs w:val="24"/>
        </w:rPr>
        <w:t xml:space="preserve"> (22), e188</w:t>
      </w:r>
      <w:r w:rsidR="00A11172">
        <w:rPr>
          <w:rFonts w:cstheme="minorHAnsi"/>
          <w:sz w:val="24"/>
          <w:szCs w:val="24"/>
        </w:rPr>
        <w:t xml:space="preserve"> (</w:t>
      </w:r>
      <w:r w:rsidR="005F217A" w:rsidRPr="00437745">
        <w:rPr>
          <w:rFonts w:cstheme="minorHAnsi"/>
          <w:sz w:val="24"/>
          <w:szCs w:val="24"/>
        </w:rPr>
        <w:t>2005).</w:t>
      </w:r>
    </w:p>
    <w:p w14:paraId="41768572" w14:textId="77777777" w:rsidR="00A11172" w:rsidRDefault="00A11172" w:rsidP="00A11172">
      <w:pPr>
        <w:pStyle w:val="EndNoteBibliography"/>
        <w:spacing w:after="0" w:line="240" w:lineRule="auto"/>
        <w:rPr>
          <w:rFonts w:cstheme="minorHAnsi"/>
          <w:sz w:val="24"/>
          <w:szCs w:val="24"/>
        </w:rPr>
      </w:pPr>
    </w:p>
    <w:p w14:paraId="21352373" w14:textId="1BC9239E"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20</w:t>
      </w:r>
      <w:r w:rsidR="00A11172">
        <w:rPr>
          <w:rFonts w:cstheme="minorHAnsi"/>
          <w:sz w:val="24"/>
          <w:szCs w:val="24"/>
        </w:rPr>
        <w:t xml:space="preserve">. </w:t>
      </w:r>
      <w:r w:rsidR="005F217A" w:rsidRPr="00437745">
        <w:rPr>
          <w:rFonts w:cstheme="minorHAnsi"/>
          <w:sz w:val="24"/>
          <w:szCs w:val="24"/>
        </w:rPr>
        <w:t>Gómezrodríguez, J.</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Advantages of q-PCR as a method of screening for gene targeting in mammalian cells using conventional and whole BAC-based constructs. </w:t>
      </w:r>
      <w:r w:rsidR="005F217A" w:rsidRPr="00437745">
        <w:rPr>
          <w:rFonts w:cstheme="minorHAnsi"/>
          <w:i/>
          <w:sz w:val="24"/>
          <w:szCs w:val="24"/>
        </w:rPr>
        <w:t>Nucleic Acids Research.</w:t>
      </w:r>
      <w:r w:rsidR="005F217A" w:rsidRPr="00437745">
        <w:rPr>
          <w:rFonts w:cstheme="minorHAnsi"/>
          <w:sz w:val="24"/>
          <w:szCs w:val="24"/>
        </w:rPr>
        <w:t xml:space="preserve"> </w:t>
      </w:r>
      <w:r w:rsidR="005F217A" w:rsidRPr="00437745">
        <w:rPr>
          <w:rFonts w:cstheme="minorHAnsi"/>
          <w:b/>
          <w:sz w:val="24"/>
          <w:szCs w:val="24"/>
        </w:rPr>
        <w:t>36</w:t>
      </w:r>
      <w:r w:rsidR="005F217A" w:rsidRPr="00437745">
        <w:rPr>
          <w:rFonts w:cstheme="minorHAnsi"/>
          <w:sz w:val="24"/>
          <w:szCs w:val="24"/>
        </w:rPr>
        <w:t xml:space="preserve"> (18), e117-e117</w:t>
      </w:r>
      <w:r w:rsidR="00A11172">
        <w:rPr>
          <w:rFonts w:cstheme="minorHAnsi"/>
          <w:sz w:val="24"/>
          <w:szCs w:val="24"/>
        </w:rPr>
        <w:t xml:space="preserve"> (</w:t>
      </w:r>
      <w:r w:rsidR="005F217A" w:rsidRPr="00437745">
        <w:rPr>
          <w:rFonts w:cstheme="minorHAnsi"/>
          <w:sz w:val="24"/>
          <w:szCs w:val="24"/>
        </w:rPr>
        <w:t>2008).</w:t>
      </w:r>
    </w:p>
    <w:p w14:paraId="69936BB8" w14:textId="77777777" w:rsidR="00A11172" w:rsidRDefault="00A11172" w:rsidP="00A11172">
      <w:pPr>
        <w:pStyle w:val="EndNoteBibliography"/>
        <w:spacing w:after="0" w:line="240" w:lineRule="auto"/>
        <w:rPr>
          <w:rFonts w:cstheme="minorHAnsi"/>
          <w:sz w:val="24"/>
          <w:szCs w:val="24"/>
        </w:rPr>
      </w:pPr>
    </w:p>
    <w:p w14:paraId="0E9DB1DF" w14:textId="6790E02F"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21</w:t>
      </w:r>
      <w:r w:rsidR="00A11172">
        <w:rPr>
          <w:rFonts w:cstheme="minorHAnsi"/>
          <w:sz w:val="24"/>
          <w:szCs w:val="24"/>
        </w:rPr>
        <w:t xml:space="preserve">. </w:t>
      </w:r>
      <w:r w:rsidR="005F217A" w:rsidRPr="00437745">
        <w:rPr>
          <w:rFonts w:cstheme="minorHAnsi"/>
          <w:sz w:val="24"/>
          <w:szCs w:val="24"/>
        </w:rPr>
        <w:t>Kim, H. S.</w:t>
      </w:r>
      <w:r w:rsidR="00A11172">
        <w:rPr>
          <w:rFonts w:cstheme="minorHAnsi"/>
          <w:sz w:val="24"/>
          <w:szCs w:val="24"/>
        </w:rPr>
        <w:t>,</w:t>
      </w:r>
      <w:r w:rsidR="005F217A" w:rsidRPr="00437745">
        <w:rPr>
          <w:rFonts w:cstheme="minorHAnsi"/>
          <w:sz w:val="24"/>
          <w:szCs w:val="24"/>
        </w:rPr>
        <w:t xml:space="preserve"> Smithies, O. Recombinant fragment assay for gene targeting based on the polymerase chain reaction. </w:t>
      </w:r>
      <w:r w:rsidR="005F217A" w:rsidRPr="00437745">
        <w:rPr>
          <w:rFonts w:cstheme="minorHAnsi"/>
          <w:i/>
          <w:sz w:val="24"/>
          <w:szCs w:val="24"/>
        </w:rPr>
        <w:t>Nucleic Acids Research.</w:t>
      </w:r>
      <w:r w:rsidR="005F217A" w:rsidRPr="00437745">
        <w:rPr>
          <w:rFonts w:cstheme="minorHAnsi"/>
          <w:sz w:val="24"/>
          <w:szCs w:val="24"/>
        </w:rPr>
        <w:t xml:space="preserve"> </w:t>
      </w:r>
      <w:r w:rsidR="005F217A" w:rsidRPr="00437745">
        <w:rPr>
          <w:rFonts w:cstheme="minorHAnsi"/>
          <w:b/>
          <w:sz w:val="24"/>
          <w:szCs w:val="24"/>
        </w:rPr>
        <w:t>16</w:t>
      </w:r>
      <w:r w:rsidR="005F217A" w:rsidRPr="00437745">
        <w:rPr>
          <w:rFonts w:cstheme="minorHAnsi"/>
          <w:sz w:val="24"/>
          <w:szCs w:val="24"/>
        </w:rPr>
        <w:t xml:space="preserve"> (18), 8887-8903</w:t>
      </w:r>
      <w:r w:rsidR="00A11172">
        <w:rPr>
          <w:rFonts w:cstheme="minorHAnsi"/>
          <w:sz w:val="24"/>
          <w:szCs w:val="24"/>
        </w:rPr>
        <w:t xml:space="preserve"> (</w:t>
      </w:r>
      <w:r w:rsidR="005F217A" w:rsidRPr="00437745">
        <w:rPr>
          <w:rFonts w:cstheme="minorHAnsi"/>
          <w:sz w:val="24"/>
          <w:szCs w:val="24"/>
        </w:rPr>
        <w:t>1988).</w:t>
      </w:r>
    </w:p>
    <w:p w14:paraId="4A19089C" w14:textId="77777777" w:rsidR="00A11172" w:rsidRDefault="00A11172" w:rsidP="00A11172">
      <w:pPr>
        <w:pStyle w:val="EndNoteBibliography"/>
        <w:spacing w:after="0" w:line="240" w:lineRule="auto"/>
        <w:rPr>
          <w:rFonts w:cstheme="minorHAnsi"/>
          <w:sz w:val="24"/>
          <w:szCs w:val="24"/>
        </w:rPr>
      </w:pPr>
    </w:p>
    <w:p w14:paraId="52BD693D" w14:textId="3FEAF74A"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22</w:t>
      </w:r>
      <w:r w:rsidR="00A11172">
        <w:rPr>
          <w:rFonts w:cstheme="minorHAnsi"/>
          <w:sz w:val="24"/>
          <w:szCs w:val="24"/>
        </w:rPr>
        <w:t xml:space="preserve">. </w:t>
      </w:r>
      <w:r w:rsidR="005F217A" w:rsidRPr="00437745">
        <w:rPr>
          <w:rFonts w:cstheme="minorHAnsi"/>
          <w:sz w:val="24"/>
          <w:szCs w:val="24"/>
        </w:rPr>
        <w:t>Joyner, A. L., Skarnes, W. C.</w:t>
      </w:r>
      <w:r w:rsidR="00A11172">
        <w:rPr>
          <w:rFonts w:cstheme="minorHAnsi"/>
          <w:sz w:val="24"/>
          <w:szCs w:val="24"/>
        </w:rPr>
        <w:t>,</w:t>
      </w:r>
      <w:r w:rsidR="005F217A" w:rsidRPr="00437745">
        <w:rPr>
          <w:rFonts w:cstheme="minorHAnsi"/>
          <w:sz w:val="24"/>
          <w:szCs w:val="24"/>
        </w:rPr>
        <w:t xml:space="preserve"> Rossant, J. Production of a mutation in mouse En-2 gene by homologous recombination in embryonic stem cells. </w:t>
      </w:r>
      <w:r w:rsidR="005F217A" w:rsidRPr="00437745">
        <w:rPr>
          <w:rFonts w:cstheme="minorHAnsi"/>
          <w:i/>
          <w:sz w:val="24"/>
          <w:szCs w:val="24"/>
        </w:rPr>
        <w:t>Nature.</w:t>
      </w:r>
      <w:r w:rsidR="005F217A" w:rsidRPr="00437745">
        <w:rPr>
          <w:rFonts w:cstheme="minorHAnsi"/>
          <w:sz w:val="24"/>
          <w:szCs w:val="24"/>
        </w:rPr>
        <w:t xml:space="preserve"> </w:t>
      </w:r>
      <w:r w:rsidR="005F217A" w:rsidRPr="00437745">
        <w:rPr>
          <w:rFonts w:cstheme="minorHAnsi"/>
          <w:b/>
          <w:sz w:val="24"/>
          <w:szCs w:val="24"/>
        </w:rPr>
        <w:t>338</w:t>
      </w:r>
      <w:r w:rsidR="005F217A" w:rsidRPr="00437745">
        <w:rPr>
          <w:rFonts w:cstheme="minorHAnsi"/>
          <w:sz w:val="24"/>
          <w:szCs w:val="24"/>
        </w:rPr>
        <w:t xml:space="preserve"> (6211), 153-156</w:t>
      </w:r>
      <w:r w:rsidR="00A11172">
        <w:rPr>
          <w:rFonts w:cstheme="minorHAnsi"/>
          <w:sz w:val="24"/>
          <w:szCs w:val="24"/>
        </w:rPr>
        <w:t xml:space="preserve"> (</w:t>
      </w:r>
      <w:r w:rsidR="005F217A" w:rsidRPr="00437745">
        <w:rPr>
          <w:rFonts w:cstheme="minorHAnsi"/>
          <w:sz w:val="24"/>
          <w:szCs w:val="24"/>
        </w:rPr>
        <w:t>1989).</w:t>
      </w:r>
    </w:p>
    <w:p w14:paraId="510F5CC7" w14:textId="77777777" w:rsidR="00A11172" w:rsidRDefault="00A11172" w:rsidP="00A11172">
      <w:pPr>
        <w:pStyle w:val="EndNoteBibliography"/>
        <w:spacing w:after="0" w:line="240" w:lineRule="auto"/>
        <w:rPr>
          <w:rFonts w:cstheme="minorHAnsi"/>
          <w:sz w:val="24"/>
          <w:szCs w:val="24"/>
        </w:rPr>
      </w:pPr>
    </w:p>
    <w:p w14:paraId="477B2FF6" w14:textId="4B3C7871"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23</w:t>
      </w:r>
      <w:r w:rsidR="00A11172">
        <w:rPr>
          <w:rFonts w:cstheme="minorHAnsi"/>
          <w:sz w:val="24"/>
          <w:szCs w:val="24"/>
        </w:rPr>
        <w:t xml:space="preserve">. </w:t>
      </w:r>
      <w:r w:rsidR="005F217A" w:rsidRPr="00437745">
        <w:rPr>
          <w:rFonts w:cstheme="minorHAnsi"/>
          <w:sz w:val="24"/>
          <w:szCs w:val="24"/>
        </w:rPr>
        <w:t>Ma, X.</w:t>
      </w:r>
      <w:r w:rsidR="00A11172">
        <w:rPr>
          <w:rFonts w:cstheme="minorHAnsi"/>
          <w:sz w:val="24"/>
          <w:szCs w:val="24"/>
        </w:rPr>
        <w:t>,</w:t>
      </w:r>
      <w:r w:rsidR="005F217A" w:rsidRPr="00437745">
        <w:rPr>
          <w:rFonts w:cstheme="minorHAnsi"/>
          <w:sz w:val="24"/>
          <w:szCs w:val="24"/>
        </w:rPr>
        <w:t xml:space="preserve"> Adelstein, R. S. The role of vertebrate nonmuscle Myosin II in development and human disease. </w:t>
      </w:r>
      <w:r w:rsidR="005F217A" w:rsidRPr="00437745">
        <w:rPr>
          <w:rFonts w:cstheme="minorHAnsi"/>
          <w:i/>
          <w:sz w:val="24"/>
          <w:szCs w:val="24"/>
        </w:rPr>
        <w:t>Bioarchitecture.</w:t>
      </w:r>
      <w:r w:rsidR="005F217A" w:rsidRPr="00437745">
        <w:rPr>
          <w:rFonts w:cstheme="minorHAnsi"/>
          <w:sz w:val="24"/>
          <w:szCs w:val="24"/>
        </w:rPr>
        <w:t xml:space="preserve"> </w:t>
      </w:r>
      <w:r w:rsidR="005F217A" w:rsidRPr="00437745">
        <w:rPr>
          <w:rFonts w:cstheme="minorHAnsi"/>
          <w:b/>
          <w:sz w:val="24"/>
          <w:szCs w:val="24"/>
        </w:rPr>
        <w:t>4</w:t>
      </w:r>
      <w:r w:rsidR="005F217A" w:rsidRPr="00437745">
        <w:rPr>
          <w:rFonts w:cstheme="minorHAnsi"/>
          <w:sz w:val="24"/>
          <w:szCs w:val="24"/>
        </w:rPr>
        <w:t xml:space="preserve"> (3), 88-102</w:t>
      </w:r>
      <w:r w:rsidR="00A11172">
        <w:rPr>
          <w:rFonts w:cstheme="minorHAnsi"/>
          <w:sz w:val="24"/>
          <w:szCs w:val="24"/>
        </w:rPr>
        <w:t xml:space="preserve"> (</w:t>
      </w:r>
      <w:r w:rsidR="005F217A" w:rsidRPr="00437745">
        <w:rPr>
          <w:rFonts w:cstheme="minorHAnsi"/>
          <w:sz w:val="24"/>
          <w:szCs w:val="24"/>
        </w:rPr>
        <w:t>2014).</w:t>
      </w:r>
    </w:p>
    <w:p w14:paraId="00CDDE9F" w14:textId="77777777" w:rsidR="00A11172" w:rsidRDefault="00A11172" w:rsidP="00A11172">
      <w:pPr>
        <w:pStyle w:val="EndNoteBibliography"/>
        <w:spacing w:after="0" w:line="240" w:lineRule="auto"/>
        <w:rPr>
          <w:rFonts w:cstheme="minorHAnsi"/>
          <w:sz w:val="24"/>
          <w:szCs w:val="24"/>
        </w:rPr>
      </w:pPr>
    </w:p>
    <w:p w14:paraId="5BEBD24C" w14:textId="20F38ECB"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lastRenderedPageBreak/>
        <w:t>24</w:t>
      </w:r>
      <w:r w:rsidR="00A11172">
        <w:rPr>
          <w:rFonts w:cstheme="minorHAnsi"/>
          <w:sz w:val="24"/>
          <w:szCs w:val="24"/>
        </w:rPr>
        <w:t xml:space="preserve">. </w:t>
      </w:r>
      <w:r w:rsidR="005F217A" w:rsidRPr="00437745">
        <w:rPr>
          <w:rFonts w:cstheme="minorHAnsi"/>
          <w:sz w:val="24"/>
          <w:szCs w:val="24"/>
        </w:rPr>
        <w:t xml:space="preserve">Malonek, D. Relationships between the dynamics of cortical blood flow, oxygenation, and volume changes following sensory stimulation. </w:t>
      </w:r>
      <w:r w:rsidR="0074047E" w:rsidRPr="00437745">
        <w:rPr>
          <w:rFonts w:eastAsia="Microsoft YaHei" w:cstheme="minorHAnsi"/>
          <w:i/>
          <w:sz w:val="24"/>
          <w:szCs w:val="24"/>
        </w:rPr>
        <w:t>Proceedings of the National Academy of Sciences of the United States of America</w:t>
      </w:r>
      <w:r w:rsidR="005F217A" w:rsidRPr="00437745">
        <w:rPr>
          <w:rFonts w:cstheme="minorHAnsi"/>
          <w:i/>
          <w:sz w:val="24"/>
          <w:szCs w:val="24"/>
        </w:rPr>
        <w:t>.</w:t>
      </w:r>
      <w:r w:rsidR="005F217A" w:rsidRPr="00437745">
        <w:rPr>
          <w:rFonts w:cstheme="minorHAnsi"/>
          <w:sz w:val="24"/>
          <w:szCs w:val="24"/>
        </w:rPr>
        <w:t xml:space="preserve"> </w:t>
      </w:r>
      <w:r w:rsidR="005F217A" w:rsidRPr="00437745">
        <w:rPr>
          <w:rFonts w:cstheme="minorHAnsi"/>
          <w:b/>
          <w:sz w:val="24"/>
          <w:szCs w:val="24"/>
        </w:rPr>
        <w:t>94</w:t>
      </w:r>
      <w:r w:rsidR="00A11172">
        <w:rPr>
          <w:rFonts w:cstheme="minorHAnsi"/>
          <w:sz w:val="24"/>
          <w:szCs w:val="24"/>
        </w:rPr>
        <w:t xml:space="preserve"> (</w:t>
      </w:r>
      <w:r w:rsidR="005F217A" w:rsidRPr="00437745">
        <w:rPr>
          <w:rFonts w:cstheme="minorHAnsi"/>
          <w:sz w:val="24"/>
          <w:szCs w:val="24"/>
        </w:rPr>
        <w:t>1997).</w:t>
      </w:r>
    </w:p>
    <w:p w14:paraId="3AEC88C9" w14:textId="77777777" w:rsidR="00A11172" w:rsidRDefault="00A11172" w:rsidP="00A11172">
      <w:pPr>
        <w:pStyle w:val="EndNoteBibliography"/>
        <w:spacing w:after="0" w:line="240" w:lineRule="auto"/>
        <w:rPr>
          <w:rFonts w:cstheme="minorHAnsi"/>
          <w:sz w:val="24"/>
          <w:szCs w:val="24"/>
        </w:rPr>
      </w:pPr>
    </w:p>
    <w:p w14:paraId="00EF96F6" w14:textId="0BAD51F5"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25</w:t>
      </w:r>
      <w:r w:rsidR="00A11172">
        <w:rPr>
          <w:rFonts w:cstheme="minorHAnsi"/>
          <w:sz w:val="24"/>
          <w:szCs w:val="24"/>
        </w:rPr>
        <w:t xml:space="preserve">. </w:t>
      </w:r>
      <w:r w:rsidR="005F217A" w:rsidRPr="00437745">
        <w:rPr>
          <w:rFonts w:cstheme="minorHAnsi"/>
          <w:sz w:val="24"/>
          <w:szCs w:val="24"/>
        </w:rPr>
        <w:t>Takeda, K., Kishi, H., Ma, X., Yu, Z. X.</w:t>
      </w:r>
      <w:r w:rsidR="00A11172">
        <w:rPr>
          <w:rFonts w:cstheme="minorHAnsi"/>
          <w:sz w:val="24"/>
          <w:szCs w:val="24"/>
        </w:rPr>
        <w:t>,</w:t>
      </w:r>
      <w:r w:rsidR="005F217A" w:rsidRPr="00437745">
        <w:rPr>
          <w:rFonts w:cstheme="minorHAnsi"/>
          <w:sz w:val="24"/>
          <w:szCs w:val="24"/>
        </w:rPr>
        <w:t xml:space="preserve"> Adelstein, R. S. Ablation and mutation of nonmuscle myosin heavy chain II-B results in a defect in cardiac myocyte cytokinesis. </w:t>
      </w:r>
      <w:r w:rsidR="005F217A" w:rsidRPr="00437745">
        <w:rPr>
          <w:rFonts w:cstheme="minorHAnsi"/>
          <w:i/>
          <w:sz w:val="24"/>
          <w:szCs w:val="24"/>
        </w:rPr>
        <w:t>Circulation Research.</w:t>
      </w:r>
      <w:r w:rsidR="005F217A" w:rsidRPr="00437745">
        <w:rPr>
          <w:rFonts w:cstheme="minorHAnsi"/>
          <w:sz w:val="24"/>
          <w:szCs w:val="24"/>
        </w:rPr>
        <w:t xml:space="preserve"> </w:t>
      </w:r>
      <w:r w:rsidR="005F217A" w:rsidRPr="00437745">
        <w:rPr>
          <w:rFonts w:cstheme="minorHAnsi"/>
          <w:b/>
          <w:sz w:val="24"/>
          <w:szCs w:val="24"/>
        </w:rPr>
        <w:t>93</w:t>
      </w:r>
      <w:r w:rsidR="005F217A" w:rsidRPr="00437745">
        <w:rPr>
          <w:rFonts w:cstheme="minorHAnsi"/>
          <w:sz w:val="24"/>
          <w:szCs w:val="24"/>
        </w:rPr>
        <w:t xml:space="preserve"> (4), 330-337</w:t>
      </w:r>
      <w:r w:rsidR="00A11172">
        <w:rPr>
          <w:rFonts w:cstheme="minorHAnsi"/>
          <w:sz w:val="24"/>
          <w:szCs w:val="24"/>
        </w:rPr>
        <w:t xml:space="preserve"> (</w:t>
      </w:r>
      <w:r w:rsidR="005F217A" w:rsidRPr="00437745">
        <w:rPr>
          <w:rFonts w:cstheme="minorHAnsi"/>
          <w:sz w:val="24"/>
          <w:szCs w:val="24"/>
        </w:rPr>
        <w:t>2003).</w:t>
      </w:r>
    </w:p>
    <w:p w14:paraId="125A37FC" w14:textId="77777777" w:rsidR="00A11172" w:rsidRDefault="00A11172" w:rsidP="00A11172">
      <w:pPr>
        <w:pStyle w:val="EndNoteBibliography"/>
        <w:spacing w:after="0" w:line="240" w:lineRule="auto"/>
        <w:rPr>
          <w:rFonts w:cstheme="minorHAnsi"/>
          <w:sz w:val="24"/>
          <w:szCs w:val="24"/>
        </w:rPr>
      </w:pPr>
    </w:p>
    <w:p w14:paraId="027F1DAF" w14:textId="5D2515F5"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26</w:t>
      </w:r>
      <w:r w:rsidR="00A11172">
        <w:rPr>
          <w:rFonts w:cstheme="minorHAnsi"/>
          <w:sz w:val="24"/>
          <w:szCs w:val="24"/>
        </w:rPr>
        <w:t xml:space="preserve">. </w:t>
      </w:r>
      <w:r w:rsidR="005F217A" w:rsidRPr="00437745">
        <w:rPr>
          <w:rFonts w:cstheme="minorHAnsi"/>
          <w:sz w:val="24"/>
          <w:szCs w:val="24"/>
        </w:rPr>
        <w:t>Conti, M. A., Evenram, S., Liu, C., Yamada, K. M.</w:t>
      </w:r>
      <w:r w:rsidR="00A11172">
        <w:rPr>
          <w:rFonts w:cstheme="minorHAnsi"/>
          <w:sz w:val="24"/>
          <w:szCs w:val="24"/>
        </w:rPr>
        <w:t>,</w:t>
      </w:r>
      <w:r w:rsidR="005F217A" w:rsidRPr="00437745">
        <w:rPr>
          <w:rFonts w:cstheme="minorHAnsi"/>
          <w:sz w:val="24"/>
          <w:szCs w:val="24"/>
        </w:rPr>
        <w:t xml:space="preserve"> Adelstein, R. S. Defects in cell adhesion and the visceral endoderm following ablation of nonmuscle myosin heavy chain II-A in mice. </w:t>
      </w:r>
      <w:r w:rsidR="005F217A" w:rsidRPr="00437745">
        <w:rPr>
          <w:rFonts w:cstheme="minorHAnsi"/>
          <w:i/>
          <w:sz w:val="24"/>
          <w:szCs w:val="24"/>
        </w:rPr>
        <w:t>Journal of Biological Chemistry.</w:t>
      </w:r>
      <w:r w:rsidR="005F217A" w:rsidRPr="00437745">
        <w:rPr>
          <w:rFonts w:cstheme="minorHAnsi"/>
          <w:sz w:val="24"/>
          <w:szCs w:val="24"/>
        </w:rPr>
        <w:t xml:space="preserve"> </w:t>
      </w:r>
      <w:r w:rsidR="005F217A" w:rsidRPr="00437745">
        <w:rPr>
          <w:rFonts w:cstheme="minorHAnsi"/>
          <w:b/>
          <w:sz w:val="24"/>
          <w:szCs w:val="24"/>
        </w:rPr>
        <w:t>279</w:t>
      </w:r>
      <w:r w:rsidR="005F217A" w:rsidRPr="00437745">
        <w:rPr>
          <w:rFonts w:cstheme="minorHAnsi"/>
          <w:sz w:val="24"/>
          <w:szCs w:val="24"/>
        </w:rPr>
        <w:t xml:space="preserve"> (40), 41263-41266</w:t>
      </w:r>
      <w:r w:rsidR="00A11172">
        <w:rPr>
          <w:rFonts w:cstheme="minorHAnsi"/>
          <w:sz w:val="24"/>
          <w:szCs w:val="24"/>
        </w:rPr>
        <w:t xml:space="preserve"> (</w:t>
      </w:r>
      <w:r w:rsidR="005F217A" w:rsidRPr="00437745">
        <w:rPr>
          <w:rFonts w:cstheme="minorHAnsi"/>
          <w:sz w:val="24"/>
          <w:szCs w:val="24"/>
        </w:rPr>
        <w:t>2004).</w:t>
      </w:r>
    </w:p>
    <w:p w14:paraId="1F8CC095" w14:textId="77777777" w:rsidR="00A11172" w:rsidRDefault="00A11172" w:rsidP="00A11172">
      <w:pPr>
        <w:pStyle w:val="EndNoteBibliography"/>
        <w:spacing w:after="0" w:line="240" w:lineRule="auto"/>
        <w:rPr>
          <w:rFonts w:cstheme="minorHAnsi"/>
          <w:sz w:val="24"/>
          <w:szCs w:val="24"/>
        </w:rPr>
      </w:pPr>
    </w:p>
    <w:p w14:paraId="61A26C89" w14:textId="280AABF0"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27</w:t>
      </w:r>
      <w:r w:rsidR="00A11172">
        <w:rPr>
          <w:rFonts w:cstheme="minorHAnsi"/>
          <w:sz w:val="24"/>
          <w:szCs w:val="24"/>
        </w:rPr>
        <w:t xml:space="preserve">. </w:t>
      </w:r>
      <w:r w:rsidR="005F217A" w:rsidRPr="00437745">
        <w:rPr>
          <w:rFonts w:cstheme="minorHAnsi"/>
          <w:sz w:val="24"/>
          <w:szCs w:val="24"/>
        </w:rPr>
        <w:t>Wang, A.</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Nonmuscle myosin II isoform and domain specificity during early mouse development. </w:t>
      </w:r>
      <w:r w:rsidR="00C17DA7" w:rsidRPr="00437745">
        <w:rPr>
          <w:rFonts w:eastAsia="Microsoft YaHei" w:cstheme="minorHAnsi"/>
          <w:i/>
          <w:sz w:val="24"/>
          <w:szCs w:val="24"/>
        </w:rPr>
        <w:t>Proceedings of the National Academy of Sciences of the United States of America</w:t>
      </w:r>
      <w:r w:rsidR="005F217A" w:rsidRPr="00437745">
        <w:rPr>
          <w:rFonts w:cstheme="minorHAnsi"/>
          <w:i/>
          <w:sz w:val="24"/>
          <w:szCs w:val="24"/>
        </w:rPr>
        <w:t>.</w:t>
      </w:r>
      <w:r w:rsidR="005F217A" w:rsidRPr="00437745">
        <w:rPr>
          <w:rFonts w:cstheme="minorHAnsi"/>
          <w:sz w:val="24"/>
          <w:szCs w:val="24"/>
        </w:rPr>
        <w:t xml:space="preserve"> </w:t>
      </w:r>
      <w:r w:rsidR="005F217A" w:rsidRPr="00437745">
        <w:rPr>
          <w:rFonts w:cstheme="minorHAnsi"/>
          <w:b/>
          <w:sz w:val="24"/>
          <w:szCs w:val="24"/>
        </w:rPr>
        <w:t>107</w:t>
      </w:r>
      <w:r w:rsidR="005F217A" w:rsidRPr="00437745">
        <w:rPr>
          <w:rFonts w:cstheme="minorHAnsi"/>
          <w:sz w:val="24"/>
          <w:szCs w:val="24"/>
        </w:rPr>
        <w:t xml:space="preserve"> (33), 14645-14650</w:t>
      </w:r>
      <w:r w:rsidR="00A11172">
        <w:rPr>
          <w:rFonts w:cstheme="minorHAnsi"/>
          <w:sz w:val="24"/>
          <w:szCs w:val="24"/>
        </w:rPr>
        <w:t xml:space="preserve"> (</w:t>
      </w:r>
      <w:r w:rsidR="005F217A" w:rsidRPr="00437745">
        <w:rPr>
          <w:rFonts w:cstheme="minorHAnsi"/>
          <w:sz w:val="24"/>
          <w:szCs w:val="24"/>
        </w:rPr>
        <w:t>2010).</w:t>
      </w:r>
    </w:p>
    <w:p w14:paraId="05B48118" w14:textId="77777777" w:rsidR="00A11172" w:rsidRDefault="00A11172" w:rsidP="00A11172">
      <w:pPr>
        <w:pStyle w:val="EndNoteBibliography"/>
        <w:spacing w:after="0" w:line="240" w:lineRule="auto"/>
        <w:rPr>
          <w:rFonts w:cstheme="minorHAnsi"/>
          <w:sz w:val="24"/>
          <w:szCs w:val="24"/>
        </w:rPr>
      </w:pPr>
    </w:p>
    <w:p w14:paraId="2F2A9E52" w14:textId="7CB8ED5B" w:rsidR="00043FB0"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28</w:t>
      </w:r>
      <w:r w:rsidR="00A11172">
        <w:rPr>
          <w:rFonts w:cstheme="minorHAnsi"/>
          <w:sz w:val="24"/>
          <w:szCs w:val="24"/>
        </w:rPr>
        <w:t xml:space="preserve">. </w:t>
      </w:r>
      <w:r w:rsidR="005F217A" w:rsidRPr="00437745">
        <w:rPr>
          <w:rFonts w:cstheme="minorHAnsi"/>
          <w:sz w:val="24"/>
          <w:szCs w:val="24"/>
        </w:rPr>
        <w:t>Zhang, Y.</w:t>
      </w:r>
      <w:r w:rsidR="00437745" w:rsidRPr="00437745">
        <w:rPr>
          <w:rFonts w:cstheme="minorHAnsi"/>
          <w:i/>
          <w:sz w:val="24"/>
          <w:szCs w:val="24"/>
        </w:rPr>
        <w:t xml:space="preserve"> et al</w:t>
      </w:r>
      <w:r w:rsidR="00A11172">
        <w:rPr>
          <w:rFonts w:cstheme="minorHAnsi"/>
          <w:i/>
          <w:sz w:val="24"/>
          <w:szCs w:val="24"/>
        </w:rPr>
        <w:t>.</w:t>
      </w:r>
      <w:r w:rsidR="005F217A" w:rsidRPr="00437745">
        <w:rPr>
          <w:rFonts w:cstheme="minorHAnsi"/>
          <w:sz w:val="24"/>
          <w:szCs w:val="24"/>
        </w:rPr>
        <w:t xml:space="preserve"> Mouse models of MYH9-related disease: mutations in nonmuscle myosin II-A. </w:t>
      </w:r>
      <w:r w:rsidR="005F217A" w:rsidRPr="00437745">
        <w:rPr>
          <w:rFonts w:cstheme="minorHAnsi"/>
          <w:i/>
          <w:sz w:val="24"/>
          <w:szCs w:val="24"/>
        </w:rPr>
        <w:t>Blood.</w:t>
      </w:r>
      <w:r w:rsidR="005F217A" w:rsidRPr="00437745">
        <w:rPr>
          <w:rFonts w:cstheme="minorHAnsi"/>
          <w:sz w:val="24"/>
          <w:szCs w:val="24"/>
        </w:rPr>
        <w:t xml:space="preserve"> </w:t>
      </w:r>
      <w:r w:rsidR="005F217A" w:rsidRPr="00437745">
        <w:rPr>
          <w:rFonts w:cstheme="minorHAnsi"/>
          <w:b/>
          <w:sz w:val="24"/>
          <w:szCs w:val="24"/>
        </w:rPr>
        <w:t>119</w:t>
      </w:r>
      <w:r w:rsidR="005F217A" w:rsidRPr="00437745">
        <w:rPr>
          <w:rFonts w:cstheme="minorHAnsi"/>
          <w:sz w:val="24"/>
          <w:szCs w:val="24"/>
        </w:rPr>
        <w:t xml:space="preserve"> (1), 238</w:t>
      </w:r>
      <w:r w:rsidR="00A11172">
        <w:rPr>
          <w:rFonts w:cstheme="minorHAnsi"/>
          <w:sz w:val="24"/>
          <w:szCs w:val="24"/>
        </w:rPr>
        <w:t xml:space="preserve"> (</w:t>
      </w:r>
      <w:r w:rsidR="005F217A" w:rsidRPr="00437745">
        <w:rPr>
          <w:rFonts w:cstheme="minorHAnsi"/>
          <w:sz w:val="24"/>
          <w:szCs w:val="24"/>
        </w:rPr>
        <w:t>2012).</w:t>
      </w:r>
    </w:p>
    <w:p w14:paraId="0FDA40A2" w14:textId="77777777" w:rsidR="00A11172" w:rsidRDefault="00A11172" w:rsidP="00A11172">
      <w:pPr>
        <w:pStyle w:val="EndNoteBibliography"/>
        <w:spacing w:after="0" w:line="240" w:lineRule="auto"/>
        <w:rPr>
          <w:rFonts w:cstheme="minorHAnsi"/>
          <w:sz w:val="24"/>
          <w:szCs w:val="24"/>
        </w:rPr>
      </w:pPr>
    </w:p>
    <w:p w14:paraId="11087327" w14:textId="7020AFA0" w:rsidR="00024A84"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29</w:t>
      </w:r>
      <w:r w:rsidR="00A11172">
        <w:rPr>
          <w:rFonts w:cstheme="minorHAnsi"/>
          <w:sz w:val="24"/>
          <w:szCs w:val="24"/>
        </w:rPr>
        <w:t xml:space="preserve">. </w:t>
      </w:r>
      <w:r w:rsidRPr="00437745">
        <w:rPr>
          <w:rFonts w:cstheme="minorHAnsi"/>
          <w:sz w:val="24"/>
          <w:szCs w:val="24"/>
        </w:rPr>
        <w:t>Liu, T.</w:t>
      </w:r>
      <w:r w:rsidR="00437745" w:rsidRPr="00437745">
        <w:rPr>
          <w:rFonts w:cstheme="minorHAnsi"/>
          <w:i/>
          <w:sz w:val="24"/>
          <w:szCs w:val="24"/>
        </w:rPr>
        <w:t xml:space="preserve"> et al</w:t>
      </w:r>
      <w:r w:rsidR="00A11172">
        <w:rPr>
          <w:rFonts w:cstheme="minorHAnsi"/>
          <w:i/>
          <w:sz w:val="24"/>
          <w:szCs w:val="24"/>
        </w:rPr>
        <w:t>.</w:t>
      </w:r>
      <w:r w:rsidRPr="00437745">
        <w:rPr>
          <w:rFonts w:cstheme="minorHAnsi"/>
          <w:sz w:val="24"/>
          <w:szCs w:val="24"/>
        </w:rPr>
        <w:t xml:space="preserve"> Identification and characterization of MYH9 locus for high efficient gene knock-in and stable expression in mouse embryonic stem cells. </w:t>
      </w:r>
      <w:r w:rsidRPr="00437745">
        <w:rPr>
          <w:rFonts w:cstheme="minorHAnsi"/>
          <w:i/>
          <w:sz w:val="24"/>
          <w:szCs w:val="24"/>
        </w:rPr>
        <w:t>PLoS One.</w:t>
      </w:r>
      <w:r w:rsidRPr="00437745">
        <w:rPr>
          <w:rFonts w:cstheme="minorHAnsi"/>
          <w:sz w:val="24"/>
          <w:szCs w:val="24"/>
        </w:rPr>
        <w:t xml:space="preserve"> </w:t>
      </w:r>
      <w:r w:rsidRPr="00437745">
        <w:rPr>
          <w:rFonts w:cstheme="minorHAnsi"/>
          <w:b/>
          <w:sz w:val="24"/>
          <w:szCs w:val="24"/>
        </w:rPr>
        <w:t>13</w:t>
      </w:r>
      <w:r w:rsidRPr="00437745">
        <w:rPr>
          <w:rFonts w:cstheme="minorHAnsi"/>
          <w:sz w:val="24"/>
          <w:szCs w:val="24"/>
        </w:rPr>
        <w:t xml:space="preserve"> (2), e0192641</w:t>
      </w:r>
      <w:r w:rsidR="00A11172">
        <w:rPr>
          <w:rFonts w:cstheme="minorHAnsi"/>
          <w:sz w:val="24"/>
          <w:szCs w:val="24"/>
        </w:rPr>
        <w:t xml:space="preserve"> (</w:t>
      </w:r>
      <w:r w:rsidRPr="00437745">
        <w:rPr>
          <w:rFonts w:cstheme="minorHAnsi"/>
          <w:sz w:val="24"/>
          <w:szCs w:val="24"/>
        </w:rPr>
        <w:t>2018).</w:t>
      </w:r>
    </w:p>
    <w:p w14:paraId="6CF09E63" w14:textId="77777777" w:rsidR="00A11172" w:rsidRDefault="00A11172" w:rsidP="00A11172">
      <w:pPr>
        <w:pStyle w:val="EndNoteBibliography"/>
        <w:spacing w:after="0" w:line="240" w:lineRule="auto"/>
        <w:rPr>
          <w:rFonts w:cstheme="minorHAnsi"/>
          <w:sz w:val="24"/>
          <w:szCs w:val="24"/>
        </w:rPr>
      </w:pPr>
    </w:p>
    <w:p w14:paraId="0C365DF6" w14:textId="27B94275" w:rsidR="00932F3B"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30</w:t>
      </w:r>
      <w:r w:rsidR="00A11172">
        <w:rPr>
          <w:rFonts w:cstheme="minorHAnsi"/>
          <w:sz w:val="24"/>
          <w:szCs w:val="24"/>
        </w:rPr>
        <w:t xml:space="preserve">. </w:t>
      </w:r>
      <w:r w:rsidR="00932F3B" w:rsidRPr="00437745">
        <w:rPr>
          <w:rFonts w:cstheme="minorHAnsi"/>
          <w:sz w:val="24"/>
          <w:szCs w:val="24"/>
        </w:rPr>
        <w:t>Saito, S.</w:t>
      </w:r>
      <w:r w:rsidR="00A11172">
        <w:rPr>
          <w:rFonts w:cstheme="minorHAnsi"/>
          <w:sz w:val="24"/>
          <w:szCs w:val="24"/>
        </w:rPr>
        <w:t>,</w:t>
      </w:r>
      <w:r w:rsidR="00932F3B" w:rsidRPr="00437745">
        <w:rPr>
          <w:rFonts w:cstheme="minorHAnsi"/>
          <w:sz w:val="24"/>
          <w:szCs w:val="24"/>
        </w:rPr>
        <w:t xml:space="preserve"> Adachi, N. Advances in the Development of Gene-Targeting Vectors to Increase the Efficiency of Genetic Modification. </w:t>
      </w:r>
      <w:hyperlink r:id="rId9" w:tgtFrame="_blank" w:history="1">
        <w:r w:rsidR="00932F3B" w:rsidRPr="00437745">
          <w:rPr>
            <w:rStyle w:val="Hyperlink"/>
            <w:rFonts w:cstheme="minorHAnsi"/>
            <w:i/>
            <w:color w:val="auto"/>
            <w:sz w:val="24"/>
            <w:szCs w:val="24"/>
            <w:u w:val="none"/>
          </w:rPr>
          <w:t>Biological &amp; Pharmaceutical Bulletin</w:t>
        </w:r>
      </w:hyperlink>
      <w:r w:rsidR="00932F3B" w:rsidRPr="00437745">
        <w:rPr>
          <w:rFonts w:cstheme="minorHAnsi"/>
          <w:i/>
          <w:sz w:val="24"/>
          <w:szCs w:val="24"/>
        </w:rPr>
        <w:t>.</w:t>
      </w:r>
      <w:r w:rsidR="00932F3B" w:rsidRPr="00437745">
        <w:rPr>
          <w:rFonts w:cstheme="minorHAnsi"/>
          <w:sz w:val="24"/>
          <w:szCs w:val="24"/>
        </w:rPr>
        <w:t xml:space="preserve"> </w:t>
      </w:r>
      <w:r w:rsidR="00932F3B" w:rsidRPr="00437745">
        <w:rPr>
          <w:rFonts w:cstheme="minorHAnsi"/>
          <w:b/>
          <w:sz w:val="24"/>
          <w:szCs w:val="24"/>
        </w:rPr>
        <w:t>39</w:t>
      </w:r>
      <w:r w:rsidR="00932F3B" w:rsidRPr="00437745">
        <w:rPr>
          <w:rFonts w:cstheme="minorHAnsi"/>
          <w:sz w:val="24"/>
          <w:szCs w:val="24"/>
        </w:rPr>
        <w:t xml:space="preserve"> (1), 25-32</w:t>
      </w:r>
      <w:r w:rsidR="00A11172">
        <w:rPr>
          <w:rFonts w:cstheme="minorHAnsi"/>
          <w:sz w:val="24"/>
          <w:szCs w:val="24"/>
        </w:rPr>
        <w:t xml:space="preserve"> (</w:t>
      </w:r>
      <w:r w:rsidR="00932F3B" w:rsidRPr="00437745">
        <w:rPr>
          <w:rFonts w:cstheme="minorHAnsi"/>
          <w:sz w:val="24"/>
          <w:szCs w:val="24"/>
        </w:rPr>
        <w:t>2016).</w:t>
      </w:r>
    </w:p>
    <w:p w14:paraId="4D9F6D0E" w14:textId="77777777" w:rsidR="00A11172" w:rsidRDefault="00A11172" w:rsidP="00A11172">
      <w:pPr>
        <w:pStyle w:val="EndNoteBibliography"/>
        <w:spacing w:after="0" w:line="240" w:lineRule="auto"/>
        <w:rPr>
          <w:rFonts w:cstheme="minorHAnsi"/>
          <w:sz w:val="24"/>
          <w:szCs w:val="24"/>
        </w:rPr>
      </w:pPr>
    </w:p>
    <w:p w14:paraId="1CBF6216" w14:textId="76485407" w:rsidR="00932F3B" w:rsidRPr="00437745" w:rsidRDefault="00024A84" w:rsidP="00905A39">
      <w:pPr>
        <w:pStyle w:val="EndNoteBibliography"/>
        <w:spacing w:after="0" w:line="240" w:lineRule="auto"/>
        <w:rPr>
          <w:rFonts w:cstheme="minorHAnsi"/>
          <w:sz w:val="24"/>
          <w:szCs w:val="24"/>
        </w:rPr>
      </w:pPr>
      <w:r w:rsidRPr="00437745">
        <w:rPr>
          <w:rFonts w:cstheme="minorHAnsi"/>
          <w:sz w:val="24"/>
          <w:szCs w:val="24"/>
        </w:rPr>
        <w:t>31</w:t>
      </w:r>
      <w:r w:rsidR="00A11172">
        <w:rPr>
          <w:rFonts w:cstheme="minorHAnsi"/>
          <w:sz w:val="24"/>
          <w:szCs w:val="24"/>
        </w:rPr>
        <w:t xml:space="preserve">. </w:t>
      </w:r>
      <w:r w:rsidR="00932F3B" w:rsidRPr="00437745">
        <w:rPr>
          <w:rFonts w:cstheme="minorHAnsi"/>
          <w:sz w:val="24"/>
          <w:szCs w:val="24"/>
        </w:rPr>
        <w:t>Langerak, P., Nygren, A., Schouten, J.</w:t>
      </w:r>
      <w:r w:rsidR="00A11172">
        <w:rPr>
          <w:rFonts w:cstheme="minorHAnsi"/>
          <w:sz w:val="24"/>
          <w:szCs w:val="24"/>
        </w:rPr>
        <w:t>,</w:t>
      </w:r>
      <w:r w:rsidR="00932F3B" w:rsidRPr="00437745">
        <w:rPr>
          <w:rFonts w:cstheme="minorHAnsi"/>
          <w:sz w:val="24"/>
          <w:szCs w:val="24"/>
        </w:rPr>
        <w:t xml:space="preserve"> Jacobs, H. Rapid and quantitative detection of homologous and non-homologous recombination events using three oligonucleotide MLPA. </w:t>
      </w:r>
      <w:r w:rsidR="00932F3B" w:rsidRPr="00437745">
        <w:rPr>
          <w:rFonts w:cstheme="minorHAnsi"/>
          <w:i/>
          <w:sz w:val="24"/>
          <w:szCs w:val="24"/>
        </w:rPr>
        <w:t>Nucleic Acids Research.</w:t>
      </w:r>
      <w:r w:rsidR="00932F3B" w:rsidRPr="00437745">
        <w:rPr>
          <w:rFonts w:cstheme="minorHAnsi"/>
          <w:sz w:val="24"/>
          <w:szCs w:val="24"/>
        </w:rPr>
        <w:t xml:space="preserve"> </w:t>
      </w:r>
      <w:r w:rsidR="00932F3B" w:rsidRPr="00437745">
        <w:rPr>
          <w:rFonts w:cstheme="minorHAnsi"/>
          <w:b/>
          <w:sz w:val="24"/>
          <w:szCs w:val="24"/>
        </w:rPr>
        <w:t>33</w:t>
      </w:r>
      <w:r w:rsidR="00932F3B" w:rsidRPr="00437745">
        <w:rPr>
          <w:rFonts w:cstheme="minorHAnsi"/>
          <w:sz w:val="24"/>
          <w:szCs w:val="24"/>
        </w:rPr>
        <w:t xml:space="preserve"> (22), e188</w:t>
      </w:r>
      <w:r w:rsidR="00A11172">
        <w:rPr>
          <w:rFonts w:cstheme="minorHAnsi"/>
          <w:sz w:val="24"/>
          <w:szCs w:val="24"/>
        </w:rPr>
        <w:t xml:space="preserve"> (</w:t>
      </w:r>
      <w:r w:rsidR="00932F3B" w:rsidRPr="00437745">
        <w:rPr>
          <w:rFonts w:cstheme="minorHAnsi"/>
          <w:sz w:val="24"/>
          <w:szCs w:val="24"/>
        </w:rPr>
        <w:t>2005).</w:t>
      </w:r>
    </w:p>
    <w:p w14:paraId="501364A5" w14:textId="77777777" w:rsidR="00A11172" w:rsidRDefault="00A11172" w:rsidP="00A11172">
      <w:pPr>
        <w:pStyle w:val="EndNoteBibliography"/>
        <w:spacing w:after="0" w:line="240" w:lineRule="auto"/>
        <w:rPr>
          <w:rFonts w:cstheme="minorHAnsi"/>
          <w:sz w:val="24"/>
          <w:szCs w:val="24"/>
        </w:rPr>
      </w:pPr>
    </w:p>
    <w:p w14:paraId="7522B6E9" w14:textId="5396787C" w:rsidR="00744078" w:rsidRPr="00437745" w:rsidRDefault="005F217A" w:rsidP="00905A39">
      <w:pPr>
        <w:pStyle w:val="EndNoteBibliography"/>
        <w:spacing w:after="0" w:line="240" w:lineRule="auto"/>
        <w:rPr>
          <w:rFonts w:cstheme="minorHAnsi"/>
          <w:sz w:val="24"/>
          <w:szCs w:val="24"/>
        </w:rPr>
      </w:pPr>
      <w:r w:rsidRPr="00437745">
        <w:rPr>
          <w:rFonts w:cstheme="minorHAnsi"/>
          <w:sz w:val="24"/>
          <w:szCs w:val="24"/>
        </w:rPr>
        <w:t>32</w:t>
      </w:r>
      <w:r w:rsidR="00A11172">
        <w:rPr>
          <w:rFonts w:cstheme="minorHAnsi"/>
          <w:sz w:val="24"/>
          <w:szCs w:val="24"/>
        </w:rPr>
        <w:t xml:space="preserve">. </w:t>
      </w:r>
      <w:r w:rsidRPr="00437745">
        <w:rPr>
          <w:rFonts w:cstheme="minorHAnsi"/>
          <w:sz w:val="24"/>
          <w:szCs w:val="24"/>
        </w:rPr>
        <w:t>Martin, S. L.</w:t>
      </w:r>
      <w:r w:rsidR="00437745" w:rsidRPr="00437745">
        <w:rPr>
          <w:rFonts w:cstheme="minorHAnsi"/>
          <w:i/>
          <w:sz w:val="24"/>
          <w:szCs w:val="24"/>
        </w:rPr>
        <w:t xml:space="preserve"> et al</w:t>
      </w:r>
      <w:r w:rsidR="00A11172">
        <w:rPr>
          <w:rFonts w:cstheme="minorHAnsi"/>
          <w:i/>
          <w:sz w:val="24"/>
          <w:szCs w:val="24"/>
        </w:rPr>
        <w:t>.</w:t>
      </w:r>
      <w:r w:rsidRPr="00437745">
        <w:rPr>
          <w:rFonts w:cstheme="minorHAnsi"/>
          <w:sz w:val="24"/>
          <w:szCs w:val="24"/>
        </w:rPr>
        <w:t xml:space="preserve"> A single amino acid substitution in ORF1 dramatically decreases L1 retrotransposition and provides insight into nucleic acid chaperone activity. </w:t>
      </w:r>
      <w:r w:rsidRPr="00437745">
        <w:rPr>
          <w:rFonts w:cstheme="minorHAnsi"/>
          <w:i/>
          <w:sz w:val="24"/>
          <w:szCs w:val="24"/>
        </w:rPr>
        <w:t>Nucleic Acids Research.</w:t>
      </w:r>
      <w:r w:rsidRPr="00437745">
        <w:rPr>
          <w:rFonts w:cstheme="minorHAnsi"/>
          <w:sz w:val="24"/>
          <w:szCs w:val="24"/>
        </w:rPr>
        <w:t xml:space="preserve"> </w:t>
      </w:r>
      <w:r w:rsidRPr="00437745">
        <w:rPr>
          <w:rFonts w:cstheme="minorHAnsi"/>
          <w:b/>
          <w:sz w:val="24"/>
          <w:szCs w:val="24"/>
        </w:rPr>
        <w:t>36</w:t>
      </w:r>
      <w:r w:rsidRPr="00437745">
        <w:rPr>
          <w:rFonts w:cstheme="minorHAnsi"/>
          <w:sz w:val="24"/>
          <w:szCs w:val="24"/>
        </w:rPr>
        <w:t xml:space="preserve"> (18), 5845-5854</w:t>
      </w:r>
      <w:r w:rsidR="00A11172">
        <w:rPr>
          <w:rFonts w:cstheme="minorHAnsi"/>
          <w:sz w:val="24"/>
          <w:szCs w:val="24"/>
        </w:rPr>
        <w:t xml:space="preserve"> (</w:t>
      </w:r>
      <w:r w:rsidRPr="00437745">
        <w:rPr>
          <w:rFonts w:cstheme="minorHAnsi"/>
          <w:sz w:val="24"/>
          <w:szCs w:val="24"/>
        </w:rPr>
        <w:t>2008).</w:t>
      </w:r>
      <w:r w:rsidR="00744078" w:rsidRPr="00437745">
        <w:rPr>
          <w:rFonts w:cstheme="minorHAnsi"/>
          <w:sz w:val="24"/>
          <w:szCs w:val="24"/>
        </w:rPr>
        <w:t xml:space="preserve"> </w:t>
      </w:r>
    </w:p>
    <w:p w14:paraId="7339F246" w14:textId="77777777" w:rsidR="00A11172" w:rsidRDefault="00A11172" w:rsidP="00A11172">
      <w:pPr>
        <w:pStyle w:val="EndNoteBibliography"/>
        <w:spacing w:after="0" w:line="240" w:lineRule="auto"/>
        <w:rPr>
          <w:rFonts w:cstheme="minorHAnsi"/>
          <w:sz w:val="24"/>
          <w:szCs w:val="24"/>
        </w:rPr>
      </w:pPr>
    </w:p>
    <w:p w14:paraId="4FD00F71" w14:textId="34260AF6" w:rsidR="00043FB0" w:rsidRPr="00437745" w:rsidRDefault="005F217A" w:rsidP="00905A39">
      <w:pPr>
        <w:pStyle w:val="EndNoteBibliography"/>
        <w:spacing w:after="0" w:line="240" w:lineRule="auto"/>
        <w:rPr>
          <w:rFonts w:cstheme="minorHAnsi"/>
          <w:sz w:val="24"/>
          <w:szCs w:val="24"/>
        </w:rPr>
      </w:pPr>
      <w:r w:rsidRPr="00437745">
        <w:rPr>
          <w:rFonts w:cstheme="minorHAnsi"/>
          <w:sz w:val="24"/>
          <w:szCs w:val="24"/>
        </w:rPr>
        <w:t>3</w:t>
      </w:r>
      <w:r w:rsidR="00E8001E" w:rsidRPr="00437745">
        <w:rPr>
          <w:rFonts w:cstheme="minorHAnsi"/>
          <w:sz w:val="24"/>
          <w:szCs w:val="24"/>
        </w:rPr>
        <w:t>3</w:t>
      </w:r>
      <w:r w:rsidR="00A11172">
        <w:rPr>
          <w:rFonts w:cstheme="minorHAnsi"/>
          <w:sz w:val="24"/>
          <w:szCs w:val="24"/>
        </w:rPr>
        <w:t xml:space="preserve">. </w:t>
      </w:r>
      <w:r w:rsidRPr="00437745">
        <w:rPr>
          <w:rFonts w:cstheme="minorHAnsi"/>
          <w:sz w:val="24"/>
          <w:szCs w:val="24"/>
        </w:rPr>
        <w:t>Kamisugi, Y., Cuming, A. C.</w:t>
      </w:r>
      <w:r w:rsidR="00A11172">
        <w:rPr>
          <w:rFonts w:cstheme="minorHAnsi"/>
          <w:sz w:val="24"/>
          <w:szCs w:val="24"/>
        </w:rPr>
        <w:t>,</w:t>
      </w:r>
      <w:r w:rsidRPr="00437745">
        <w:rPr>
          <w:rFonts w:cstheme="minorHAnsi"/>
          <w:sz w:val="24"/>
          <w:szCs w:val="24"/>
        </w:rPr>
        <w:t xml:space="preserve"> Cove, D. J. Parameters determining the efficiency of gene targeting in the moss Physcomitrella patens. </w:t>
      </w:r>
      <w:r w:rsidRPr="00437745">
        <w:rPr>
          <w:rFonts w:cstheme="minorHAnsi"/>
          <w:i/>
          <w:sz w:val="24"/>
          <w:szCs w:val="24"/>
        </w:rPr>
        <w:t>Nucleic Acids Research.</w:t>
      </w:r>
      <w:r w:rsidRPr="00437745">
        <w:rPr>
          <w:rFonts w:cstheme="minorHAnsi"/>
          <w:sz w:val="24"/>
          <w:szCs w:val="24"/>
        </w:rPr>
        <w:t xml:space="preserve"> </w:t>
      </w:r>
      <w:r w:rsidRPr="00437745">
        <w:rPr>
          <w:rFonts w:cstheme="minorHAnsi"/>
          <w:b/>
          <w:sz w:val="24"/>
          <w:szCs w:val="24"/>
        </w:rPr>
        <w:t>33</w:t>
      </w:r>
      <w:r w:rsidRPr="00437745">
        <w:rPr>
          <w:rFonts w:cstheme="minorHAnsi"/>
          <w:sz w:val="24"/>
          <w:szCs w:val="24"/>
        </w:rPr>
        <w:t xml:space="preserve"> (19), e173</w:t>
      </w:r>
      <w:r w:rsidR="00A11172">
        <w:rPr>
          <w:rFonts w:cstheme="minorHAnsi"/>
          <w:sz w:val="24"/>
          <w:szCs w:val="24"/>
        </w:rPr>
        <w:t xml:space="preserve"> (</w:t>
      </w:r>
      <w:r w:rsidRPr="00437745">
        <w:rPr>
          <w:rFonts w:cstheme="minorHAnsi"/>
          <w:sz w:val="24"/>
          <w:szCs w:val="24"/>
        </w:rPr>
        <w:t>2005).</w:t>
      </w:r>
    </w:p>
    <w:p w14:paraId="615C85DE" w14:textId="77777777" w:rsidR="00A11172" w:rsidRDefault="00A11172" w:rsidP="00A11172">
      <w:pPr>
        <w:pStyle w:val="EndNoteBibliography"/>
        <w:spacing w:after="0" w:line="240" w:lineRule="auto"/>
        <w:rPr>
          <w:rFonts w:cstheme="minorHAnsi"/>
          <w:sz w:val="24"/>
          <w:szCs w:val="24"/>
        </w:rPr>
      </w:pPr>
    </w:p>
    <w:p w14:paraId="7BED3332" w14:textId="6B04DDBC" w:rsidR="00043FB0" w:rsidRPr="00437745" w:rsidRDefault="00E8001E" w:rsidP="00905A39">
      <w:pPr>
        <w:pStyle w:val="EndNoteBibliography"/>
        <w:spacing w:after="0" w:line="240" w:lineRule="auto"/>
        <w:rPr>
          <w:rFonts w:cstheme="minorHAnsi"/>
          <w:sz w:val="24"/>
          <w:szCs w:val="24"/>
        </w:rPr>
      </w:pPr>
      <w:r w:rsidRPr="00437745">
        <w:rPr>
          <w:rFonts w:cstheme="minorHAnsi"/>
          <w:sz w:val="24"/>
          <w:szCs w:val="24"/>
        </w:rPr>
        <w:t>34</w:t>
      </w:r>
      <w:r w:rsidR="00A11172">
        <w:rPr>
          <w:rFonts w:cstheme="minorHAnsi"/>
          <w:sz w:val="24"/>
          <w:szCs w:val="24"/>
        </w:rPr>
        <w:t xml:space="preserve">. </w:t>
      </w:r>
      <w:r w:rsidR="005F217A" w:rsidRPr="00437745">
        <w:rPr>
          <w:rFonts w:cstheme="minorHAnsi"/>
          <w:sz w:val="24"/>
          <w:szCs w:val="24"/>
        </w:rPr>
        <w:t>Luo, Y., Bolund, L.</w:t>
      </w:r>
      <w:r w:rsidR="00A11172">
        <w:rPr>
          <w:rFonts w:cstheme="minorHAnsi"/>
          <w:sz w:val="24"/>
          <w:szCs w:val="24"/>
        </w:rPr>
        <w:t>,</w:t>
      </w:r>
      <w:r w:rsidR="005F217A" w:rsidRPr="00437745">
        <w:rPr>
          <w:rFonts w:cstheme="minorHAnsi"/>
          <w:sz w:val="24"/>
          <w:szCs w:val="24"/>
        </w:rPr>
        <w:t xml:space="preserve"> Sørensen, C. B. Pig gene knockout by rAAV-mediated homologous recombination: comparison of BRCA1 gene knockout efficiency in Yucatan and Göttingen fibroblasts with slightly different target sequences. </w:t>
      </w:r>
      <w:r w:rsidR="005F217A" w:rsidRPr="00437745">
        <w:rPr>
          <w:rFonts w:cstheme="minorHAnsi"/>
          <w:i/>
          <w:sz w:val="24"/>
          <w:szCs w:val="24"/>
        </w:rPr>
        <w:t>Transgenic Research.</w:t>
      </w:r>
      <w:r w:rsidR="005F217A" w:rsidRPr="00437745">
        <w:rPr>
          <w:rFonts w:cstheme="minorHAnsi"/>
          <w:sz w:val="24"/>
          <w:szCs w:val="24"/>
        </w:rPr>
        <w:t xml:space="preserve"> </w:t>
      </w:r>
      <w:r w:rsidR="005F217A" w:rsidRPr="00437745">
        <w:rPr>
          <w:rFonts w:cstheme="minorHAnsi"/>
          <w:b/>
          <w:sz w:val="24"/>
          <w:szCs w:val="24"/>
        </w:rPr>
        <w:t>21</w:t>
      </w:r>
      <w:r w:rsidR="005F217A" w:rsidRPr="00437745">
        <w:rPr>
          <w:rFonts w:cstheme="minorHAnsi"/>
          <w:sz w:val="24"/>
          <w:szCs w:val="24"/>
        </w:rPr>
        <w:t xml:space="preserve"> (3), 671-676</w:t>
      </w:r>
      <w:r w:rsidR="00A11172">
        <w:rPr>
          <w:rFonts w:cstheme="minorHAnsi"/>
          <w:sz w:val="24"/>
          <w:szCs w:val="24"/>
        </w:rPr>
        <w:t xml:space="preserve"> (</w:t>
      </w:r>
      <w:r w:rsidR="005F217A" w:rsidRPr="00437745">
        <w:rPr>
          <w:rFonts w:cstheme="minorHAnsi"/>
          <w:sz w:val="24"/>
          <w:szCs w:val="24"/>
        </w:rPr>
        <w:t>2012).</w:t>
      </w:r>
    </w:p>
    <w:p w14:paraId="7476A094" w14:textId="77777777" w:rsidR="00A11172" w:rsidRDefault="00A11172" w:rsidP="00A11172">
      <w:pPr>
        <w:pStyle w:val="EndNoteBibliography"/>
        <w:spacing w:after="0" w:line="240" w:lineRule="auto"/>
        <w:rPr>
          <w:rFonts w:cstheme="minorHAnsi"/>
          <w:sz w:val="24"/>
          <w:szCs w:val="24"/>
        </w:rPr>
      </w:pPr>
    </w:p>
    <w:p w14:paraId="55D1FA80" w14:textId="269DEB90" w:rsidR="00043FB0" w:rsidRPr="00437745" w:rsidRDefault="00E8001E" w:rsidP="00905A39">
      <w:pPr>
        <w:pStyle w:val="EndNoteBibliography"/>
        <w:spacing w:after="0" w:line="240" w:lineRule="auto"/>
        <w:rPr>
          <w:rFonts w:cstheme="minorHAnsi"/>
          <w:sz w:val="24"/>
          <w:szCs w:val="24"/>
        </w:rPr>
      </w:pPr>
      <w:r w:rsidRPr="00437745">
        <w:rPr>
          <w:rFonts w:cstheme="minorHAnsi"/>
          <w:sz w:val="24"/>
          <w:szCs w:val="24"/>
        </w:rPr>
        <w:t>35</w:t>
      </w:r>
      <w:r w:rsidR="00A11172">
        <w:rPr>
          <w:rFonts w:cstheme="minorHAnsi"/>
          <w:sz w:val="24"/>
          <w:szCs w:val="24"/>
        </w:rPr>
        <w:t xml:space="preserve">. </w:t>
      </w:r>
      <w:r w:rsidR="005F217A" w:rsidRPr="00437745">
        <w:rPr>
          <w:rFonts w:cstheme="minorHAnsi"/>
          <w:sz w:val="24"/>
          <w:szCs w:val="24"/>
        </w:rPr>
        <w:t>Croning, M. D., Fricker, D. G., Komiyama, N. H.</w:t>
      </w:r>
      <w:r w:rsidR="00A11172">
        <w:rPr>
          <w:rFonts w:cstheme="minorHAnsi"/>
          <w:sz w:val="24"/>
          <w:szCs w:val="24"/>
        </w:rPr>
        <w:t>,</w:t>
      </w:r>
      <w:r w:rsidR="005F217A" w:rsidRPr="00437745">
        <w:rPr>
          <w:rFonts w:cstheme="minorHAnsi"/>
          <w:sz w:val="24"/>
          <w:szCs w:val="24"/>
        </w:rPr>
        <w:t xml:space="preserve"> Grant, S. G. Automated design of genomic Southern blot probes. </w:t>
      </w:r>
      <w:r w:rsidR="005F217A" w:rsidRPr="00437745">
        <w:rPr>
          <w:rFonts w:cstheme="minorHAnsi"/>
          <w:i/>
          <w:sz w:val="24"/>
          <w:szCs w:val="24"/>
        </w:rPr>
        <w:t>BMC Genomics.</w:t>
      </w:r>
      <w:r w:rsidR="005F217A" w:rsidRPr="00437745">
        <w:rPr>
          <w:rFonts w:cstheme="minorHAnsi"/>
          <w:sz w:val="24"/>
          <w:szCs w:val="24"/>
        </w:rPr>
        <w:t xml:space="preserve"> </w:t>
      </w:r>
      <w:r w:rsidR="005F217A" w:rsidRPr="00437745">
        <w:rPr>
          <w:rFonts w:cstheme="minorHAnsi"/>
          <w:b/>
          <w:sz w:val="24"/>
          <w:szCs w:val="24"/>
        </w:rPr>
        <w:t>11</w:t>
      </w:r>
      <w:r w:rsidR="005F217A" w:rsidRPr="00437745">
        <w:rPr>
          <w:rFonts w:cstheme="minorHAnsi"/>
          <w:sz w:val="24"/>
          <w:szCs w:val="24"/>
        </w:rPr>
        <w:t xml:space="preserve"> (1), 74</w:t>
      </w:r>
      <w:r w:rsidR="00A11172">
        <w:rPr>
          <w:rFonts w:cstheme="minorHAnsi"/>
          <w:sz w:val="24"/>
          <w:szCs w:val="24"/>
        </w:rPr>
        <w:t xml:space="preserve"> (</w:t>
      </w:r>
      <w:r w:rsidR="005F217A" w:rsidRPr="00437745">
        <w:rPr>
          <w:rFonts w:cstheme="minorHAnsi"/>
          <w:sz w:val="24"/>
          <w:szCs w:val="24"/>
        </w:rPr>
        <w:t>2010).</w:t>
      </w:r>
    </w:p>
    <w:p w14:paraId="3210114C" w14:textId="77777777" w:rsidR="00A11172" w:rsidRDefault="00A11172" w:rsidP="00A11172">
      <w:pPr>
        <w:pStyle w:val="EndNoteBibliography"/>
        <w:spacing w:after="0" w:line="240" w:lineRule="auto"/>
        <w:rPr>
          <w:rFonts w:cstheme="minorHAnsi"/>
          <w:sz w:val="24"/>
          <w:szCs w:val="24"/>
        </w:rPr>
      </w:pPr>
    </w:p>
    <w:p w14:paraId="7383EBB8" w14:textId="00688077" w:rsidR="00043FB0" w:rsidRPr="00437745" w:rsidRDefault="00E8001E" w:rsidP="00905A39">
      <w:pPr>
        <w:pStyle w:val="EndNoteBibliography"/>
        <w:spacing w:after="0" w:line="240" w:lineRule="auto"/>
        <w:rPr>
          <w:rFonts w:cstheme="minorHAnsi"/>
          <w:sz w:val="24"/>
          <w:szCs w:val="24"/>
        </w:rPr>
      </w:pPr>
      <w:r w:rsidRPr="00437745">
        <w:rPr>
          <w:rFonts w:cstheme="minorHAnsi"/>
          <w:sz w:val="24"/>
          <w:szCs w:val="24"/>
        </w:rPr>
        <w:lastRenderedPageBreak/>
        <w:t>36</w:t>
      </w:r>
      <w:r w:rsidR="00A11172">
        <w:rPr>
          <w:rFonts w:cstheme="minorHAnsi"/>
          <w:sz w:val="24"/>
          <w:szCs w:val="24"/>
        </w:rPr>
        <w:t xml:space="preserve">. </w:t>
      </w:r>
      <w:r w:rsidR="005F217A" w:rsidRPr="00437745">
        <w:rPr>
          <w:rFonts w:cstheme="minorHAnsi"/>
          <w:sz w:val="24"/>
          <w:szCs w:val="24"/>
        </w:rPr>
        <w:t>Zimmer, A.</w:t>
      </w:r>
      <w:r w:rsidR="00A11172">
        <w:rPr>
          <w:rFonts w:cstheme="minorHAnsi"/>
          <w:sz w:val="24"/>
          <w:szCs w:val="24"/>
        </w:rPr>
        <w:t>,</w:t>
      </w:r>
      <w:r w:rsidR="005F217A" w:rsidRPr="00437745">
        <w:rPr>
          <w:rFonts w:cstheme="minorHAnsi"/>
          <w:sz w:val="24"/>
          <w:szCs w:val="24"/>
        </w:rPr>
        <w:t xml:space="preserve"> Gruss, P. Production of chimaeric mice containing embryonic stem (ES) cells carrying a homoeobox Hox 1.1 allele mutated by homologous recombination. </w:t>
      </w:r>
      <w:r w:rsidR="005F217A" w:rsidRPr="00437745">
        <w:rPr>
          <w:rFonts w:cstheme="minorHAnsi"/>
          <w:i/>
          <w:sz w:val="24"/>
          <w:szCs w:val="24"/>
        </w:rPr>
        <w:t>Nature.</w:t>
      </w:r>
      <w:r w:rsidR="005F217A" w:rsidRPr="00437745">
        <w:rPr>
          <w:rFonts w:cstheme="minorHAnsi"/>
          <w:sz w:val="24"/>
          <w:szCs w:val="24"/>
        </w:rPr>
        <w:t xml:space="preserve"> </w:t>
      </w:r>
      <w:r w:rsidR="005F217A" w:rsidRPr="00437745">
        <w:rPr>
          <w:rFonts w:cstheme="minorHAnsi"/>
          <w:b/>
          <w:sz w:val="24"/>
          <w:szCs w:val="24"/>
        </w:rPr>
        <w:t>338</w:t>
      </w:r>
      <w:r w:rsidR="005F217A" w:rsidRPr="00437745">
        <w:rPr>
          <w:rFonts w:cstheme="minorHAnsi"/>
          <w:sz w:val="24"/>
          <w:szCs w:val="24"/>
        </w:rPr>
        <w:t xml:space="preserve"> (6211), 150-153</w:t>
      </w:r>
      <w:r w:rsidR="00A11172">
        <w:rPr>
          <w:rFonts w:cstheme="minorHAnsi"/>
          <w:sz w:val="24"/>
          <w:szCs w:val="24"/>
        </w:rPr>
        <w:t xml:space="preserve"> (</w:t>
      </w:r>
      <w:r w:rsidR="005F217A" w:rsidRPr="00437745">
        <w:rPr>
          <w:rFonts w:cstheme="minorHAnsi"/>
          <w:sz w:val="24"/>
          <w:szCs w:val="24"/>
        </w:rPr>
        <w:t>1989).</w:t>
      </w:r>
    </w:p>
    <w:p w14:paraId="26F6EF47" w14:textId="0D6ECFFC" w:rsidR="00F45B33" w:rsidRPr="00437745" w:rsidRDefault="005F217A" w:rsidP="003229BC">
      <w:pPr>
        <w:spacing w:after="0" w:line="240" w:lineRule="auto"/>
        <w:jc w:val="both"/>
        <w:rPr>
          <w:rFonts w:eastAsia="SimSun" w:cstheme="minorHAnsi"/>
          <w:sz w:val="24"/>
          <w:szCs w:val="24"/>
        </w:rPr>
      </w:pPr>
      <w:r w:rsidRPr="00437745">
        <w:rPr>
          <w:rFonts w:eastAsia="SimSun" w:cstheme="minorHAnsi"/>
          <w:sz w:val="24"/>
          <w:szCs w:val="24"/>
        </w:rPr>
        <w:fldChar w:fldCharType="end"/>
      </w:r>
    </w:p>
    <w:sectPr w:rsidR="00F45B33" w:rsidRPr="00437745" w:rsidSect="00437745">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4B0F9" w14:textId="77777777" w:rsidR="00CF4C0C" w:rsidRDefault="00CF4C0C" w:rsidP="00826AAF">
      <w:pPr>
        <w:spacing w:after="0" w:line="240" w:lineRule="auto"/>
      </w:pPr>
      <w:r>
        <w:separator/>
      </w:r>
    </w:p>
  </w:endnote>
  <w:endnote w:type="continuationSeparator" w:id="0">
    <w:p w14:paraId="0C799AD0" w14:textId="77777777" w:rsidR="00CF4C0C" w:rsidRDefault="00CF4C0C" w:rsidP="0082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2DCA" w14:textId="77777777" w:rsidR="00CF4C0C" w:rsidRDefault="00CF4C0C" w:rsidP="00826AAF">
      <w:pPr>
        <w:spacing w:after="0" w:line="240" w:lineRule="auto"/>
      </w:pPr>
      <w:r>
        <w:separator/>
      </w:r>
    </w:p>
  </w:footnote>
  <w:footnote w:type="continuationSeparator" w:id="0">
    <w:p w14:paraId="432051AA" w14:textId="77777777" w:rsidR="00CF4C0C" w:rsidRDefault="00CF4C0C" w:rsidP="00826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D7F97"/>
    <w:multiLevelType w:val="multilevel"/>
    <w:tmpl w:val="7F566A8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color w:val="000000" w:themeColor="text1"/>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6670333"/>
    <w:multiLevelType w:val="hybridMultilevel"/>
    <w:tmpl w:val="D646E686"/>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 w15:restartNumberingAfterBreak="0">
    <w:nsid w:val="77985555"/>
    <w:multiLevelType w:val="multilevel"/>
    <w:tmpl w:val="7798555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65413B"/>
    <w:rsid w:val="00000ED4"/>
    <w:rsid w:val="0000217A"/>
    <w:rsid w:val="00002C5B"/>
    <w:rsid w:val="000054BC"/>
    <w:rsid w:val="000075BD"/>
    <w:rsid w:val="00010177"/>
    <w:rsid w:val="00012602"/>
    <w:rsid w:val="0001363B"/>
    <w:rsid w:val="0001467E"/>
    <w:rsid w:val="00014A60"/>
    <w:rsid w:val="0001595E"/>
    <w:rsid w:val="000166C1"/>
    <w:rsid w:val="0002304F"/>
    <w:rsid w:val="00023D0A"/>
    <w:rsid w:val="00024A84"/>
    <w:rsid w:val="00027F6E"/>
    <w:rsid w:val="00030647"/>
    <w:rsid w:val="00033A83"/>
    <w:rsid w:val="00033CB9"/>
    <w:rsid w:val="00034B6C"/>
    <w:rsid w:val="00036611"/>
    <w:rsid w:val="000369C7"/>
    <w:rsid w:val="000402B8"/>
    <w:rsid w:val="00043786"/>
    <w:rsid w:val="00043AA6"/>
    <w:rsid w:val="00043FB0"/>
    <w:rsid w:val="00044674"/>
    <w:rsid w:val="000453AF"/>
    <w:rsid w:val="00046AD7"/>
    <w:rsid w:val="00047662"/>
    <w:rsid w:val="0005092C"/>
    <w:rsid w:val="00053837"/>
    <w:rsid w:val="0005524B"/>
    <w:rsid w:val="000559AF"/>
    <w:rsid w:val="00056D8E"/>
    <w:rsid w:val="0005739E"/>
    <w:rsid w:val="00057AE2"/>
    <w:rsid w:val="00063BDB"/>
    <w:rsid w:val="0006498B"/>
    <w:rsid w:val="00064999"/>
    <w:rsid w:val="00065504"/>
    <w:rsid w:val="0007168D"/>
    <w:rsid w:val="00075508"/>
    <w:rsid w:val="0007570A"/>
    <w:rsid w:val="00075847"/>
    <w:rsid w:val="00076372"/>
    <w:rsid w:val="000765AA"/>
    <w:rsid w:val="0007791F"/>
    <w:rsid w:val="00077E59"/>
    <w:rsid w:val="00080A58"/>
    <w:rsid w:val="000814C8"/>
    <w:rsid w:val="0008601B"/>
    <w:rsid w:val="0008627B"/>
    <w:rsid w:val="000905B1"/>
    <w:rsid w:val="00090F76"/>
    <w:rsid w:val="00091311"/>
    <w:rsid w:val="000941EF"/>
    <w:rsid w:val="00095AAA"/>
    <w:rsid w:val="000A27C3"/>
    <w:rsid w:val="000B02C3"/>
    <w:rsid w:val="000B0B0E"/>
    <w:rsid w:val="000B4241"/>
    <w:rsid w:val="000B6D92"/>
    <w:rsid w:val="000B73DB"/>
    <w:rsid w:val="000B7D60"/>
    <w:rsid w:val="000C0D72"/>
    <w:rsid w:val="000C6297"/>
    <w:rsid w:val="000D1BBA"/>
    <w:rsid w:val="000D2795"/>
    <w:rsid w:val="000D2A97"/>
    <w:rsid w:val="000D513C"/>
    <w:rsid w:val="000D5A2C"/>
    <w:rsid w:val="000D5DBF"/>
    <w:rsid w:val="000D71FA"/>
    <w:rsid w:val="000D77D3"/>
    <w:rsid w:val="000D7F68"/>
    <w:rsid w:val="000E0364"/>
    <w:rsid w:val="000E1203"/>
    <w:rsid w:val="000E6815"/>
    <w:rsid w:val="000E71C8"/>
    <w:rsid w:val="000F2386"/>
    <w:rsid w:val="000F265D"/>
    <w:rsid w:val="000F2EA3"/>
    <w:rsid w:val="000F3F15"/>
    <w:rsid w:val="00100329"/>
    <w:rsid w:val="00100B30"/>
    <w:rsid w:val="00101037"/>
    <w:rsid w:val="0010199F"/>
    <w:rsid w:val="00105D79"/>
    <w:rsid w:val="00105FA1"/>
    <w:rsid w:val="0010614B"/>
    <w:rsid w:val="0010723F"/>
    <w:rsid w:val="0011064A"/>
    <w:rsid w:val="00111DC2"/>
    <w:rsid w:val="00112343"/>
    <w:rsid w:val="001128B9"/>
    <w:rsid w:val="00114BF1"/>
    <w:rsid w:val="001150F8"/>
    <w:rsid w:val="00115565"/>
    <w:rsid w:val="00116A77"/>
    <w:rsid w:val="00116F09"/>
    <w:rsid w:val="00117907"/>
    <w:rsid w:val="001261A0"/>
    <w:rsid w:val="00126883"/>
    <w:rsid w:val="00126985"/>
    <w:rsid w:val="00126BFC"/>
    <w:rsid w:val="00127957"/>
    <w:rsid w:val="00127BF6"/>
    <w:rsid w:val="001305D9"/>
    <w:rsid w:val="0013108B"/>
    <w:rsid w:val="0013230B"/>
    <w:rsid w:val="00133692"/>
    <w:rsid w:val="00134328"/>
    <w:rsid w:val="00135825"/>
    <w:rsid w:val="00136D4B"/>
    <w:rsid w:val="00141580"/>
    <w:rsid w:val="001434D9"/>
    <w:rsid w:val="001443BC"/>
    <w:rsid w:val="00146648"/>
    <w:rsid w:val="00147C81"/>
    <w:rsid w:val="00147F49"/>
    <w:rsid w:val="00151A73"/>
    <w:rsid w:val="00151BBF"/>
    <w:rsid w:val="00151C2E"/>
    <w:rsid w:val="001531B5"/>
    <w:rsid w:val="00153990"/>
    <w:rsid w:val="001554DF"/>
    <w:rsid w:val="00156F69"/>
    <w:rsid w:val="001572CB"/>
    <w:rsid w:val="00157C20"/>
    <w:rsid w:val="00162640"/>
    <w:rsid w:val="001677EA"/>
    <w:rsid w:val="00172696"/>
    <w:rsid w:val="001777D9"/>
    <w:rsid w:val="0018095F"/>
    <w:rsid w:val="00180EA3"/>
    <w:rsid w:val="001816FA"/>
    <w:rsid w:val="00182900"/>
    <w:rsid w:val="00183652"/>
    <w:rsid w:val="00185911"/>
    <w:rsid w:val="00186E7D"/>
    <w:rsid w:val="00187AC0"/>
    <w:rsid w:val="001902D0"/>
    <w:rsid w:val="001933B7"/>
    <w:rsid w:val="001961AB"/>
    <w:rsid w:val="00197E1F"/>
    <w:rsid w:val="001A06A4"/>
    <w:rsid w:val="001A54D5"/>
    <w:rsid w:val="001A5608"/>
    <w:rsid w:val="001B0D86"/>
    <w:rsid w:val="001B0DAD"/>
    <w:rsid w:val="001B2102"/>
    <w:rsid w:val="001B4CE2"/>
    <w:rsid w:val="001B6A8A"/>
    <w:rsid w:val="001C0D06"/>
    <w:rsid w:val="001C16BC"/>
    <w:rsid w:val="001C305E"/>
    <w:rsid w:val="001C4E00"/>
    <w:rsid w:val="001C521D"/>
    <w:rsid w:val="001C6815"/>
    <w:rsid w:val="001C6AE9"/>
    <w:rsid w:val="001C6D1D"/>
    <w:rsid w:val="001C7726"/>
    <w:rsid w:val="001D03BA"/>
    <w:rsid w:val="001D0F1C"/>
    <w:rsid w:val="001D1D35"/>
    <w:rsid w:val="001D2F61"/>
    <w:rsid w:val="001D35B3"/>
    <w:rsid w:val="001D38F3"/>
    <w:rsid w:val="001D63D8"/>
    <w:rsid w:val="001D6E6B"/>
    <w:rsid w:val="001D770B"/>
    <w:rsid w:val="001E0419"/>
    <w:rsid w:val="001E1AF7"/>
    <w:rsid w:val="001E3AA9"/>
    <w:rsid w:val="001E3AF1"/>
    <w:rsid w:val="001E3F9E"/>
    <w:rsid w:val="001E4707"/>
    <w:rsid w:val="001E7592"/>
    <w:rsid w:val="001F09B7"/>
    <w:rsid w:val="001F1238"/>
    <w:rsid w:val="001F2959"/>
    <w:rsid w:val="001F421C"/>
    <w:rsid w:val="001F4D66"/>
    <w:rsid w:val="001F6E42"/>
    <w:rsid w:val="001F6E8D"/>
    <w:rsid w:val="002006CF"/>
    <w:rsid w:val="00201E5D"/>
    <w:rsid w:val="0020654A"/>
    <w:rsid w:val="00210518"/>
    <w:rsid w:val="00210F72"/>
    <w:rsid w:val="00211CEB"/>
    <w:rsid w:val="002154C9"/>
    <w:rsid w:val="00216FDC"/>
    <w:rsid w:val="002203AB"/>
    <w:rsid w:val="00220D13"/>
    <w:rsid w:val="0022413F"/>
    <w:rsid w:val="002252D8"/>
    <w:rsid w:val="00225800"/>
    <w:rsid w:val="00231752"/>
    <w:rsid w:val="00231ABC"/>
    <w:rsid w:val="00231DFF"/>
    <w:rsid w:val="00232355"/>
    <w:rsid w:val="0023512D"/>
    <w:rsid w:val="002369B1"/>
    <w:rsid w:val="00237EAB"/>
    <w:rsid w:val="002405F2"/>
    <w:rsid w:val="00241AE6"/>
    <w:rsid w:val="00244646"/>
    <w:rsid w:val="00244863"/>
    <w:rsid w:val="00247125"/>
    <w:rsid w:val="002476DC"/>
    <w:rsid w:val="00247788"/>
    <w:rsid w:val="00247F8A"/>
    <w:rsid w:val="002513C2"/>
    <w:rsid w:val="00251839"/>
    <w:rsid w:val="00254929"/>
    <w:rsid w:val="0025717A"/>
    <w:rsid w:val="00257C79"/>
    <w:rsid w:val="00261655"/>
    <w:rsid w:val="00262161"/>
    <w:rsid w:val="00262185"/>
    <w:rsid w:val="00264031"/>
    <w:rsid w:val="00264EAD"/>
    <w:rsid w:val="00265F31"/>
    <w:rsid w:val="00266961"/>
    <w:rsid w:val="00267330"/>
    <w:rsid w:val="00267E86"/>
    <w:rsid w:val="002703D2"/>
    <w:rsid w:val="0027073E"/>
    <w:rsid w:val="002756AF"/>
    <w:rsid w:val="00277093"/>
    <w:rsid w:val="002820D5"/>
    <w:rsid w:val="00282375"/>
    <w:rsid w:val="0028251F"/>
    <w:rsid w:val="00285D44"/>
    <w:rsid w:val="00287B54"/>
    <w:rsid w:val="00296948"/>
    <w:rsid w:val="00297A12"/>
    <w:rsid w:val="00297D8B"/>
    <w:rsid w:val="002A3564"/>
    <w:rsid w:val="002A3658"/>
    <w:rsid w:val="002A4F3B"/>
    <w:rsid w:val="002A6B98"/>
    <w:rsid w:val="002A7625"/>
    <w:rsid w:val="002B0146"/>
    <w:rsid w:val="002B343E"/>
    <w:rsid w:val="002B3A67"/>
    <w:rsid w:val="002B6514"/>
    <w:rsid w:val="002B6974"/>
    <w:rsid w:val="002B6E07"/>
    <w:rsid w:val="002B7181"/>
    <w:rsid w:val="002C3672"/>
    <w:rsid w:val="002C39CE"/>
    <w:rsid w:val="002C434F"/>
    <w:rsid w:val="002C451A"/>
    <w:rsid w:val="002C4538"/>
    <w:rsid w:val="002D15FF"/>
    <w:rsid w:val="002D22CE"/>
    <w:rsid w:val="002D5D99"/>
    <w:rsid w:val="002D73D5"/>
    <w:rsid w:val="002E2470"/>
    <w:rsid w:val="002E5411"/>
    <w:rsid w:val="002E6407"/>
    <w:rsid w:val="002E6723"/>
    <w:rsid w:val="002E6ABF"/>
    <w:rsid w:val="002E6D22"/>
    <w:rsid w:val="002E7E99"/>
    <w:rsid w:val="002F5933"/>
    <w:rsid w:val="002F7A0A"/>
    <w:rsid w:val="002F7DEF"/>
    <w:rsid w:val="00300BF5"/>
    <w:rsid w:val="003036CB"/>
    <w:rsid w:val="003041BB"/>
    <w:rsid w:val="00304280"/>
    <w:rsid w:val="00304CB1"/>
    <w:rsid w:val="00305607"/>
    <w:rsid w:val="00310739"/>
    <w:rsid w:val="00310CC3"/>
    <w:rsid w:val="00311CBB"/>
    <w:rsid w:val="003157F9"/>
    <w:rsid w:val="0031613E"/>
    <w:rsid w:val="0031715F"/>
    <w:rsid w:val="00317D1E"/>
    <w:rsid w:val="00321221"/>
    <w:rsid w:val="003229BC"/>
    <w:rsid w:val="00323BDC"/>
    <w:rsid w:val="00324B7F"/>
    <w:rsid w:val="00324EA9"/>
    <w:rsid w:val="0032514A"/>
    <w:rsid w:val="003265E8"/>
    <w:rsid w:val="00330084"/>
    <w:rsid w:val="00332753"/>
    <w:rsid w:val="00333361"/>
    <w:rsid w:val="0033466C"/>
    <w:rsid w:val="00334B53"/>
    <w:rsid w:val="00334B7A"/>
    <w:rsid w:val="00334CEB"/>
    <w:rsid w:val="00337534"/>
    <w:rsid w:val="00337535"/>
    <w:rsid w:val="00337FFB"/>
    <w:rsid w:val="003444FF"/>
    <w:rsid w:val="00347156"/>
    <w:rsid w:val="00347B0F"/>
    <w:rsid w:val="003504C2"/>
    <w:rsid w:val="003509BD"/>
    <w:rsid w:val="00351A86"/>
    <w:rsid w:val="003529D4"/>
    <w:rsid w:val="003533CD"/>
    <w:rsid w:val="00353D76"/>
    <w:rsid w:val="00360AF2"/>
    <w:rsid w:val="00360D0D"/>
    <w:rsid w:val="0036282E"/>
    <w:rsid w:val="00367C3C"/>
    <w:rsid w:val="00370D98"/>
    <w:rsid w:val="003736C9"/>
    <w:rsid w:val="003749CE"/>
    <w:rsid w:val="00375CE1"/>
    <w:rsid w:val="00377779"/>
    <w:rsid w:val="00380A84"/>
    <w:rsid w:val="00381608"/>
    <w:rsid w:val="00381CA1"/>
    <w:rsid w:val="00381D86"/>
    <w:rsid w:val="00385C76"/>
    <w:rsid w:val="0038622E"/>
    <w:rsid w:val="00386234"/>
    <w:rsid w:val="003871AE"/>
    <w:rsid w:val="0038775E"/>
    <w:rsid w:val="00395982"/>
    <w:rsid w:val="00395F04"/>
    <w:rsid w:val="003978E4"/>
    <w:rsid w:val="003A0C7C"/>
    <w:rsid w:val="003A212E"/>
    <w:rsid w:val="003A2DCA"/>
    <w:rsid w:val="003A30F1"/>
    <w:rsid w:val="003A3656"/>
    <w:rsid w:val="003B1EF1"/>
    <w:rsid w:val="003B38F7"/>
    <w:rsid w:val="003B3B55"/>
    <w:rsid w:val="003B66E5"/>
    <w:rsid w:val="003C0D63"/>
    <w:rsid w:val="003C16A8"/>
    <w:rsid w:val="003C4F05"/>
    <w:rsid w:val="003C72D2"/>
    <w:rsid w:val="003D3EBA"/>
    <w:rsid w:val="003D4008"/>
    <w:rsid w:val="003E00EA"/>
    <w:rsid w:val="003E1EA1"/>
    <w:rsid w:val="003E2255"/>
    <w:rsid w:val="003E565E"/>
    <w:rsid w:val="003E6D0C"/>
    <w:rsid w:val="003F150E"/>
    <w:rsid w:val="003F2549"/>
    <w:rsid w:val="003F2DB2"/>
    <w:rsid w:val="003F3C07"/>
    <w:rsid w:val="003F51FD"/>
    <w:rsid w:val="003F707B"/>
    <w:rsid w:val="0040493F"/>
    <w:rsid w:val="0040515C"/>
    <w:rsid w:val="00405389"/>
    <w:rsid w:val="0040554C"/>
    <w:rsid w:val="0040618D"/>
    <w:rsid w:val="00407094"/>
    <w:rsid w:val="004075A1"/>
    <w:rsid w:val="00411D1A"/>
    <w:rsid w:val="00413309"/>
    <w:rsid w:val="00420B2E"/>
    <w:rsid w:val="00422572"/>
    <w:rsid w:val="00422D5E"/>
    <w:rsid w:val="00434250"/>
    <w:rsid w:val="00434755"/>
    <w:rsid w:val="004352D1"/>
    <w:rsid w:val="00435456"/>
    <w:rsid w:val="00437234"/>
    <w:rsid w:val="00437745"/>
    <w:rsid w:val="0043777F"/>
    <w:rsid w:val="00440D2F"/>
    <w:rsid w:val="00441A4C"/>
    <w:rsid w:val="00443B53"/>
    <w:rsid w:val="00444604"/>
    <w:rsid w:val="004449AD"/>
    <w:rsid w:val="00446A59"/>
    <w:rsid w:val="0045067B"/>
    <w:rsid w:val="004550C8"/>
    <w:rsid w:val="00455341"/>
    <w:rsid w:val="00460495"/>
    <w:rsid w:val="00463820"/>
    <w:rsid w:val="004658B7"/>
    <w:rsid w:val="00465EF8"/>
    <w:rsid w:val="00466BDA"/>
    <w:rsid w:val="00467954"/>
    <w:rsid w:val="00470620"/>
    <w:rsid w:val="0047082E"/>
    <w:rsid w:val="004711C2"/>
    <w:rsid w:val="00471A14"/>
    <w:rsid w:val="00474205"/>
    <w:rsid w:val="00474305"/>
    <w:rsid w:val="004747EC"/>
    <w:rsid w:val="004768F9"/>
    <w:rsid w:val="00476C55"/>
    <w:rsid w:val="00477C11"/>
    <w:rsid w:val="004805FC"/>
    <w:rsid w:val="00480DF2"/>
    <w:rsid w:val="00481864"/>
    <w:rsid w:val="00483544"/>
    <w:rsid w:val="00483DB9"/>
    <w:rsid w:val="00484DFD"/>
    <w:rsid w:val="00485A86"/>
    <w:rsid w:val="00486349"/>
    <w:rsid w:val="0048661E"/>
    <w:rsid w:val="0049107B"/>
    <w:rsid w:val="00491410"/>
    <w:rsid w:val="00491C15"/>
    <w:rsid w:val="0049587D"/>
    <w:rsid w:val="004A3C88"/>
    <w:rsid w:val="004A5D74"/>
    <w:rsid w:val="004A6063"/>
    <w:rsid w:val="004A6FEE"/>
    <w:rsid w:val="004B2EEE"/>
    <w:rsid w:val="004B37BF"/>
    <w:rsid w:val="004B5B02"/>
    <w:rsid w:val="004B6A2A"/>
    <w:rsid w:val="004C3FA3"/>
    <w:rsid w:val="004C666B"/>
    <w:rsid w:val="004C727B"/>
    <w:rsid w:val="004D482A"/>
    <w:rsid w:val="004D518A"/>
    <w:rsid w:val="004D70C6"/>
    <w:rsid w:val="004D7BC2"/>
    <w:rsid w:val="004E22D4"/>
    <w:rsid w:val="004E5B8C"/>
    <w:rsid w:val="004E61A3"/>
    <w:rsid w:val="004E65B2"/>
    <w:rsid w:val="004F3B53"/>
    <w:rsid w:val="004F5370"/>
    <w:rsid w:val="00502561"/>
    <w:rsid w:val="00503DBB"/>
    <w:rsid w:val="00515867"/>
    <w:rsid w:val="005162ED"/>
    <w:rsid w:val="00517A74"/>
    <w:rsid w:val="00520BCD"/>
    <w:rsid w:val="005210C4"/>
    <w:rsid w:val="00521C87"/>
    <w:rsid w:val="00522DD3"/>
    <w:rsid w:val="005230C9"/>
    <w:rsid w:val="00525C4C"/>
    <w:rsid w:val="0052659B"/>
    <w:rsid w:val="00526F0A"/>
    <w:rsid w:val="00530E7A"/>
    <w:rsid w:val="0053188F"/>
    <w:rsid w:val="00531A7F"/>
    <w:rsid w:val="00531DD1"/>
    <w:rsid w:val="005333B5"/>
    <w:rsid w:val="005354FA"/>
    <w:rsid w:val="005361E2"/>
    <w:rsid w:val="00536360"/>
    <w:rsid w:val="00536380"/>
    <w:rsid w:val="005372AE"/>
    <w:rsid w:val="0054007E"/>
    <w:rsid w:val="00540381"/>
    <w:rsid w:val="00540DCF"/>
    <w:rsid w:val="005411EA"/>
    <w:rsid w:val="0054135F"/>
    <w:rsid w:val="005413C5"/>
    <w:rsid w:val="00541DE6"/>
    <w:rsid w:val="00545A39"/>
    <w:rsid w:val="005525AB"/>
    <w:rsid w:val="00552A88"/>
    <w:rsid w:val="00553F79"/>
    <w:rsid w:val="00555E49"/>
    <w:rsid w:val="00556867"/>
    <w:rsid w:val="005576F6"/>
    <w:rsid w:val="00560EA8"/>
    <w:rsid w:val="005611C0"/>
    <w:rsid w:val="0056663F"/>
    <w:rsid w:val="005668E8"/>
    <w:rsid w:val="005727C1"/>
    <w:rsid w:val="00572DFC"/>
    <w:rsid w:val="00575E7C"/>
    <w:rsid w:val="00577E82"/>
    <w:rsid w:val="00580089"/>
    <w:rsid w:val="00580269"/>
    <w:rsid w:val="00581846"/>
    <w:rsid w:val="00583C40"/>
    <w:rsid w:val="00583D76"/>
    <w:rsid w:val="005856CB"/>
    <w:rsid w:val="00591C6C"/>
    <w:rsid w:val="0059234F"/>
    <w:rsid w:val="00592654"/>
    <w:rsid w:val="0059355A"/>
    <w:rsid w:val="00594B1A"/>
    <w:rsid w:val="005A0739"/>
    <w:rsid w:val="005A2230"/>
    <w:rsid w:val="005A3209"/>
    <w:rsid w:val="005A5381"/>
    <w:rsid w:val="005A56B9"/>
    <w:rsid w:val="005A6437"/>
    <w:rsid w:val="005B30B8"/>
    <w:rsid w:val="005B4B6C"/>
    <w:rsid w:val="005B5AFC"/>
    <w:rsid w:val="005B6037"/>
    <w:rsid w:val="005B76F1"/>
    <w:rsid w:val="005C3566"/>
    <w:rsid w:val="005C49FF"/>
    <w:rsid w:val="005C736D"/>
    <w:rsid w:val="005D3D3F"/>
    <w:rsid w:val="005D5B18"/>
    <w:rsid w:val="005D61D4"/>
    <w:rsid w:val="005D665A"/>
    <w:rsid w:val="005E10C1"/>
    <w:rsid w:val="005E1CB1"/>
    <w:rsid w:val="005E3EF7"/>
    <w:rsid w:val="005E72C0"/>
    <w:rsid w:val="005F0630"/>
    <w:rsid w:val="005F217A"/>
    <w:rsid w:val="005F388B"/>
    <w:rsid w:val="005F579B"/>
    <w:rsid w:val="005F586E"/>
    <w:rsid w:val="005F5DED"/>
    <w:rsid w:val="005F63A8"/>
    <w:rsid w:val="005F68B4"/>
    <w:rsid w:val="005F73DC"/>
    <w:rsid w:val="0060076A"/>
    <w:rsid w:val="00600D88"/>
    <w:rsid w:val="0060416F"/>
    <w:rsid w:val="00615429"/>
    <w:rsid w:val="00616A08"/>
    <w:rsid w:val="006203C2"/>
    <w:rsid w:val="00625F8F"/>
    <w:rsid w:val="006266DE"/>
    <w:rsid w:val="00627429"/>
    <w:rsid w:val="00627AAE"/>
    <w:rsid w:val="00630FBB"/>
    <w:rsid w:val="0063499A"/>
    <w:rsid w:val="00634A9C"/>
    <w:rsid w:val="0063674F"/>
    <w:rsid w:val="00642662"/>
    <w:rsid w:val="00644145"/>
    <w:rsid w:val="00644845"/>
    <w:rsid w:val="00647AFD"/>
    <w:rsid w:val="006500AA"/>
    <w:rsid w:val="00650286"/>
    <w:rsid w:val="0065220C"/>
    <w:rsid w:val="00653AFA"/>
    <w:rsid w:val="0065413B"/>
    <w:rsid w:val="00656925"/>
    <w:rsid w:val="00656C87"/>
    <w:rsid w:val="00660AE9"/>
    <w:rsid w:val="00661BF0"/>
    <w:rsid w:val="00663DD0"/>
    <w:rsid w:val="00663F14"/>
    <w:rsid w:val="00670CFA"/>
    <w:rsid w:val="0067123D"/>
    <w:rsid w:val="00672641"/>
    <w:rsid w:val="0067342B"/>
    <w:rsid w:val="0067472C"/>
    <w:rsid w:val="00674E32"/>
    <w:rsid w:val="00674F9C"/>
    <w:rsid w:val="00675A69"/>
    <w:rsid w:val="006776FE"/>
    <w:rsid w:val="0068487A"/>
    <w:rsid w:val="00685BD6"/>
    <w:rsid w:val="00692B33"/>
    <w:rsid w:val="00693839"/>
    <w:rsid w:val="00694703"/>
    <w:rsid w:val="006A215B"/>
    <w:rsid w:val="006A4643"/>
    <w:rsid w:val="006A7C78"/>
    <w:rsid w:val="006B1439"/>
    <w:rsid w:val="006B32FD"/>
    <w:rsid w:val="006B4DC7"/>
    <w:rsid w:val="006B5456"/>
    <w:rsid w:val="006B65FA"/>
    <w:rsid w:val="006B7DCC"/>
    <w:rsid w:val="006C268F"/>
    <w:rsid w:val="006C5F9E"/>
    <w:rsid w:val="006D1D8A"/>
    <w:rsid w:val="006D1FE8"/>
    <w:rsid w:val="006D283F"/>
    <w:rsid w:val="006E1B60"/>
    <w:rsid w:val="006E1C9E"/>
    <w:rsid w:val="006E2755"/>
    <w:rsid w:val="006E2BE0"/>
    <w:rsid w:val="006E55B6"/>
    <w:rsid w:val="006E6742"/>
    <w:rsid w:val="006E6B8A"/>
    <w:rsid w:val="006E7190"/>
    <w:rsid w:val="006F185E"/>
    <w:rsid w:val="006F1CC9"/>
    <w:rsid w:val="006F5BF1"/>
    <w:rsid w:val="006F60A0"/>
    <w:rsid w:val="006F6183"/>
    <w:rsid w:val="006F7657"/>
    <w:rsid w:val="006F7A7F"/>
    <w:rsid w:val="00700127"/>
    <w:rsid w:val="007002F7"/>
    <w:rsid w:val="00710ED8"/>
    <w:rsid w:val="00715CA1"/>
    <w:rsid w:val="00717776"/>
    <w:rsid w:val="007202D0"/>
    <w:rsid w:val="007229D2"/>
    <w:rsid w:val="00724727"/>
    <w:rsid w:val="007277A4"/>
    <w:rsid w:val="00730D53"/>
    <w:rsid w:val="00730FA4"/>
    <w:rsid w:val="0073153F"/>
    <w:rsid w:val="00731ABE"/>
    <w:rsid w:val="007320A0"/>
    <w:rsid w:val="00732269"/>
    <w:rsid w:val="00732ADF"/>
    <w:rsid w:val="0073582E"/>
    <w:rsid w:val="00737ABE"/>
    <w:rsid w:val="00737C35"/>
    <w:rsid w:val="0074047E"/>
    <w:rsid w:val="00741A03"/>
    <w:rsid w:val="00741CB3"/>
    <w:rsid w:val="007424DC"/>
    <w:rsid w:val="0074287B"/>
    <w:rsid w:val="007429E3"/>
    <w:rsid w:val="00742AB2"/>
    <w:rsid w:val="00744078"/>
    <w:rsid w:val="00744133"/>
    <w:rsid w:val="007442B3"/>
    <w:rsid w:val="0074512C"/>
    <w:rsid w:val="0074677E"/>
    <w:rsid w:val="007477A5"/>
    <w:rsid w:val="00750825"/>
    <w:rsid w:val="0075370C"/>
    <w:rsid w:val="00754B23"/>
    <w:rsid w:val="00755EAE"/>
    <w:rsid w:val="00757C3F"/>
    <w:rsid w:val="00760A23"/>
    <w:rsid w:val="007615F1"/>
    <w:rsid w:val="00763EFD"/>
    <w:rsid w:val="0076496B"/>
    <w:rsid w:val="00764E61"/>
    <w:rsid w:val="00765CB9"/>
    <w:rsid w:val="00765D4C"/>
    <w:rsid w:val="00766A5A"/>
    <w:rsid w:val="00770A1F"/>
    <w:rsid w:val="007717C4"/>
    <w:rsid w:val="007768C9"/>
    <w:rsid w:val="007770AD"/>
    <w:rsid w:val="00777149"/>
    <w:rsid w:val="00777968"/>
    <w:rsid w:val="0078092A"/>
    <w:rsid w:val="00782B6F"/>
    <w:rsid w:val="007839C0"/>
    <w:rsid w:val="007864D4"/>
    <w:rsid w:val="00786D33"/>
    <w:rsid w:val="00790060"/>
    <w:rsid w:val="00790B2E"/>
    <w:rsid w:val="00792D42"/>
    <w:rsid w:val="00796977"/>
    <w:rsid w:val="00796C13"/>
    <w:rsid w:val="00796CB4"/>
    <w:rsid w:val="007A1C51"/>
    <w:rsid w:val="007A2293"/>
    <w:rsid w:val="007A4A47"/>
    <w:rsid w:val="007A5E22"/>
    <w:rsid w:val="007A6301"/>
    <w:rsid w:val="007A6E42"/>
    <w:rsid w:val="007A7BBC"/>
    <w:rsid w:val="007B093B"/>
    <w:rsid w:val="007B1EB7"/>
    <w:rsid w:val="007B2B2A"/>
    <w:rsid w:val="007B3B8C"/>
    <w:rsid w:val="007B6700"/>
    <w:rsid w:val="007B67AB"/>
    <w:rsid w:val="007B70B6"/>
    <w:rsid w:val="007B7F4B"/>
    <w:rsid w:val="007C033D"/>
    <w:rsid w:val="007C21AB"/>
    <w:rsid w:val="007C2206"/>
    <w:rsid w:val="007C44FF"/>
    <w:rsid w:val="007C5BF7"/>
    <w:rsid w:val="007C7ED3"/>
    <w:rsid w:val="007D2841"/>
    <w:rsid w:val="007D4238"/>
    <w:rsid w:val="007D451D"/>
    <w:rsid w:val="007D542E"/>
    <w:rsid w:val="007D565E"/>
    <w:rsid w:val="007D7227"/>
    <w:rsid w:val="007E03AE"/>
    <w:rsid w:val="007E0810"/>
    <w:rsid w:val="007E30A8"/>
    <w:rsid w:val="007E3F0C"/>
    <w:rsid w:val="007E44F5"/>
    <w:rsid w:val="007E4A31"/>
    <w:rsid w:val="007E4E4F"/>
    <w:rsid w:val="007F012C"/>
    <w:rsid w:val="007F0F06"/>
    <w:rsid w:val="007F3507"/>
    <w:rsid w:val="007F37A4"/>
    <w:rsid w:val="007F43D6"/>
    <w:rsid w:val="007F5795"/>
    <w:rsid w:val="007F5A0B"/>
    <w:rsid w:val="007F62B3"/>
    <w:rsid w:val="007F7A15"/>
    <w:rsid w:val="00800760"/>
    <w:rsid w:val="0080281B"/>
    <w:rsid w:val="00804354"/>
    <w:rsid w:val="008053FB"/>
    <w:rsid w:val="00807F4F"/>
    <w:rsid w:val="008139A0"/>
    <w:rsid w:val="00814706"/>
    <w:rsid w:val="00816029"/>
    <w:rsid w:val="00816AA2"/>
    <w:rsid w:val="0082234D"/>
    <w:rsid w:val="00824D35"/>
    <w:rsid w:val="00825188"/>
    <w:rsid w:val="00826AAF"/>
    <w:rsid w:val="00834067"/>
    <w:rsid w:val="00834467"/>
    <w:rsid w:val="00834C46"/>
    <w:rsid w:val="00835BCB"/>
    <w:rsid w:val="00840046"/>
    <w:rsid w:val="00840B7B"/>
    <w:rsid w:val="00842250"/>
    <w:rsid w:val="008432C3"/>
    <w:rsid w:val="00844D27"/>
    <w:rsid w:val="008450AD"/>
    <w:rsid w:val="00846242"/>
    <w:rsid w:val="00850737"/>
    <w:rsid w:val="00850C40"/>
    <w:rsid w:val="00851639"/>
    <w:rsid w:val="008516D0"/>
    <w:rsid w:val="0085258D"/>
    <w:rsid w:val="0085510B"/>
    <w:rsid w:val="008558EA"/>
    <w:rsid w:val="00855CFB"/>
    <w:rsid w:val="0086049B"/>
    <w:rsid w:val="00861150"/>
    <w:rsid w:val="00861CED"/>
    <w:rsid w:val="00862B52"/>
    <w:rsid w:val="0086426A"/>
    <w:rsid w:val="008716C5"/>
    <w:rsid w:val="008726C0"/>
    <w:rsid w:val="0087349D"/>
    <w:rsid w:val="00873997"/>
    <w:rsid w:val="008745EB"/>
    <w:rsid w:val="00877578"/>
    <w:rsid w:val="00881938"/>
    <w:rsid w:val="00881FE6"/>
    <w:rsid w:val="00882594"/>
    <w:rsid w:val="008826DA"/>
    <w:rsid w:val="008831C0"/>
    <w:rsid w:val="00886E51"/>
    <w:rsid w:val="00887098"/>
    <w:rsid w:val="008875AE"/>
    <w:rsid w:val="00887C56"/>
    <w:rsid w:val="008901B0"/>
    <w:rsid w:val="00891215"/>
    <w:rsid w:val="00893936"/>
    <w:rsid w:val="0089497B"/>
    <w:rsid w:val="008950BA"/>
    <w:rsid w:val="00895DEB"/>
    <w:rsid w:val="008A0EA5"/>
    <w:rsid w:val="008A13D6"/>
    <w:rsid w:val="008A60F0"/>
    <w:rsid w:val="008A6163"/>
    <w:rsid w:val="008B323C"/>
    <w:rsid w:val="008B327A"/>
    <w:rsid w:val="008B3780"/>
    <w:rsid w:val="008B3A03"/>
    <w:rsid w:val="008B49F7"/>
    <w:rsid w:val="008B4DBC"/>
    <w:rsid w:val="008B553E"/>
    <w:rsid w:val="008B5A92"/>
    <w:rsid w:val="008B6F67"/>
    <w:rsid w:val="008C253D"/>
    <w:rsid w:val="008C2930"/>
    <w:rsid w:val="008C5CC2"/>
    <w:rsid w:val="008D1862"/>
    <w:rsid w:val="008D1C0A"/>
    <w:rsid w:val="008D4400"/>
    <w:rsid w:val="008D5AC9"/>
    <w:rsid w:val="008D5FF5"/>
    <w:rsid w:val="008D719E"/>
    <w:rsid w:val="008D7EA2"/>
    <w:rsid w:val="008E0858"/>
    <w:rsid w:val="008E1148"/>
    <w:rsid w:val="008E2D6F"/>
    <w:rsid w:val="008E3150"/>
    <w:rsid w:val="008E3917"/>
    <w:rsid w:val="008E58C1"/>
    <w:rsid w:val="008F206C"/>
    <w:rsid w:val="008F4FF2"/>
    <w:rsid w:val="008F7310"/>
    <w:rsid w:val="00900043"/>
    <w:rsid w:val="00901BA1"/>
    <w:rsid w:val="00903289"/>
    <w:rsid w:val="00903E49"/>
    <w:rsid w:val="009055E1"/>
    <w:rsid w:val="00905A39"/>
    <w:rsid w:val="00905D8E"/>
    <w:rsid w:val="009108FD"/>
    <w:rsid w:val="00911613"/>
    <w:rsid w:val="009134A3"/>
    <w:rsid w:val="009149EB"/>
    <w:rsid w:val="00916715"/>
    <w:rsid w:val="00917328"/>
    <w:rsid w:val="00917ABB"/>
    <w:rsid w:val="009200EB"/>
    <w:rsid w:val="00922FDA"/>
    <w:rsid w:val="00926605"/>
    <w:rsid w:val="009267AF"/>
    <w:rsid w:val="00930E80"/>
    <w:rsid w:val="00930FF4"/>
    <w:rsid w:val="00932F3B"/>
    <w:rsid w:val="00935052"/>
    <w:rsid w:val="00940C6C"/>
    <w:rsid w:val="0094284C"/>
    <w:rsid w:val="009436E3"/>
    <w:rsid w:val="00944A05"/>
    <w:rsid w:val="00945279"/>
    <w:rsid w:val="009507D1"/>
    <w:rsid w:val="009515AE"/>
    <w:rsid w:val="00951908"/>
    <w:rsid w:val="009536C5"/>
    <w:rsid w:val="009542CD"/>
    <w:rsid w:val="009566E6"/>
    <w:rsid w:val="00957711"/>
    <w:rsid w:val="0096062E"/>
    <w:rsid w:val="0096094E"/>
    <w:rsid w:val="00961148"/>
    <w:rsid w:val="009633BE"/>
    <w:rsid w:val="00963636"/>
    <w:rsid w:val="00965BA6"/>
    <w:rsid w:val="00966197"/>
    <w:rsid w:val="00966316"/>
    <w:rsid w:val="00966D16"/>
    <w:rsid w:val="009740EA"/>
    <w:rsid w:val="00975C0D"/>
    <w:rsid w:val="00980FA2"/>
    <w:rsid w:val="009816D0"/>
    <w:rsid w:val="0098178D"/>
    <w:rsid w:val="00981914"/>
    <w:rsid w:val="00982A36"/>
    <w:rsid w:val="00982A7F"/>
    <w:rsid w:val="00990547"/>
    <w:rsid w:val="00992A90"/>
    <w:rsid w:val="00992EE8"/>
    <w:rsid w:val="00993163"/>
    <w:rsid w:val="00995273"/>
    <w:rsid w:val="00995410"/>
    <w:rsid w:val="009A08B3"/>
    <w:rsid w:val="009A0C08"/>
    <w:rsid w:val="009A1436"/>
    <w:rsid w:val="009A22D9"/>
    <w:rsid w:val="009A50E8"/>
    <w:rsid w:val="009A5DBF"/>
    <w:rsid w:val="009A68A0"/>
    <w:rsid w:val="009A761F"/>
    <w:rsid w:val="009B2487"/>
    <w:rsid w:val="009B24D9"/>
    <w:rsid w:val="009B2DB8"/>
    <w:rsid w:val="009B50EE"/>
    <w:rsid w:val="009B5F12"/>
    <w:rsid w:val="009B5FF2"/>
    <w:rsid w:val="009B7D5D"/>
    <w:rsid w:val="009C0FD7"/>
    <w:rsid w:val="009C3121"/>
    <w:rsid w:val="009C418A"/>
    <w:rsid w:val="009C581F"/>
    <w:rsid w:val="009C594F"/>
    <w:rsid w:val="009C5EA4"/>
    <w:rsid w:val="009C65A2"/>
    <w:rsid w:val="009C7D6F"/>
    <w:rsid w:val="009D00E9"/>
    <w:rsid w:val="009D1549"/>
    <w:rsid w:val="009D15A3"/>
    <w:rsid w:val="009D2242"/>
    <w:rsid w:val="009D27D6"/>
    <w:rsid w:val="009D3B12"/>
    <w:rsid w:val="009D3EA7"/>
    <w:rsid w:val="009D478C"/>
    <w:rsid w:val="009D4A91"/>
    <w:rsid w:val="009D5677"/>
    <w:rsid w:val="009D5CFE"/>
    <w:rsid w:val="009D5DCD"/>
    <w:rsid w:val="009D777A"/>
    <w:rsid w:val="009D77BB"/>
    <w:rsid w:val="009D7840"/>
    <w:rsid w:val="009E1BC3"/>
    <w:rsid w:val="009E2947"/>
    <w:rsid w:val="009E2C8D"/>
    <w:rsid w:val="009E2EA5"/>
    <w:rsid w:val="009E3516"/>
    <w:rsid w:val="009E4CAE"/>
    <w:rsid w:val="009E4ED1"/>
    <w:rsid w:val="009E59C0"/>
    <w:rsid w:val="009F2B07"/>
    <w:rsid w:val="009F333E"/>
    <w:rsid w:val="009F4359"/>
    <w:rsid w:val="009F4412"/>
    <w:rsid w:val="009F4CF3"/>
    <w:rsid w:val="009F586C"/>
    <w:rsid w:val="009F795A"/>
    <w:rsid w:val="00A0214E"/>
    <w:rsid w:val="00A021C2"/>
    <w:rsid w:val="00A034F0"/>
    <w:rsid w:val="00A04C1C"/>
    <w:rsid w:val="00A11172"/>
    <w:rsid w:val="00A11202"/>
    <w:rsid w:val="00A113E2"/>
    <w:rsid w:val="00A11CED"/>
    <w:rsid w:val="00A1280D"/>
    <w:rsid w:val="00A13C5A"/>
    <w:rsid w:val="00A1473C"/>
    <w:rsid w:val="00A14841"/>
    <w:rsid w:val="00A16AAD"/>
    <w:rsid w:val="00A16BEC"/>
    <w:rsid w:val="00A16DC3"/>
    <w:rsid w:val="00A17F5A"/>
    <w:rsid w:val="00A2013B"/>
    <w:rsid w:val="00A240B3"/>
    <w:rsid w:val="00A24370"/>
    <w:rsid w:val="00A24F3E"/>
    <w:rsid w:val="00A24FF5"/>
    <w:rsid w:val="00A25F78"/>
    <w:rsid w:val="00A27037"/>
    <w:rsid w:val="00A273A4"/>
    <w:rsid w:val="00A2747F"/>
    <w:rsid w:val="00A27F2C"/>
    <w:rsid w:val="00A3247D"/>
    <w:rsid w:val="00A32C56"/>
    <w:rsid w:val="00A35AF4"/>
    <w:rsid w:val="00A35F8B"/>
    <w:rsid w:val="00A4016E"/>
    <w:rsid w:val="00A422C0"/>
    <w:rsid w:val="00A442B2"/>
    <w:rsid w:val="00A445DD"/>
    <w:rsid w:val="00A44774"/>
    <w:rsid w:val="00A513C7"/>
    <w:rsid w:val="00A513EE"/>
    <w:rsid w:val="00A526AF"/>
    <w:rsid w:val="00A52CAE"/>
    <w:rsid w:val="00A52DFC"/>
    <w:rsid w:val="00A54AEE"/>
    <w:rsid w:val="00A55ECA"/>
    <w:rsid w:val="00A571D7"/>
    <w:rsid w:val="00A60324"/>
    <w:rsid w:val="00A61802"/>
    <w:rsid w:val="00A61BA7"/>
    <w:rsid w:val="00A62605"/>
    <w:rsid w:val="00A67048"/>
    <w:rsid w:val="00A6778E"/>
    <w:rsid w:val="00A704C7"/>
    <w:rsid w:val="00A707DC"/>
    <w:rsid w:val="00A71FCA"/>
    <w:rsid w:val="00A72C93"/>
    <w:rsid w:val="00A74070"/>
    <w:rsid w:val="00A75308"/>
    <w:rsid w:val="00A758B8"/>
    <w:rsid w:val="00A75CAE"/>
    <w:rsid w:val="00A76AE4"/>
    <w:rsid w:val="00A772EF"/>
    <w:rsid w:val="00A80649"/>
    <w:rsid w:val="00A81CEE"/>
    <w:rsid w:val="00A81EDC"/>
    <w:rsid w:val="00A832F6"/>
    <w:rsid w:val="00A836CA"/>
    <w:rsid w:val="00A86798"/>
    <w:rsid w:val="00A87C0F"/>
    <w:rsid w:val="00A90F23"/>
    <w:rsid w:val="00A915BA"/>
    <w:rsid w:val="00A946FF"/>
    <w:rsid w:val="00AA1983"/>
    <w:rsid w:val="00AA22B9"/>
    <w:rsid w:val="00AA2BAB"/>
    <w:rsid w:val="00AA3AA3"/>
    <w:rsid w:val="00AA4623"/>
    <w:rsid w:val="00AA5C75"/>
    <w:rsid w:val="00AB171E"/>
    <w:rsid w:val="00AB48CF"/>
    <w:rsid w:val="00AB5D0B"/>
    <w:rsid w:val="00AB62D8"/>
    <w:rsid w:val="00AC15AE"/>
    <w:rsid w:val="00AC1FA1"/>
    <w:rsid w:val="00AD3167"/>
    <w:rsid w:val="00AD34A7"/>
    <w:rsid w:val="00AD529D"/>
    <w:rsid w:val="00AE1258"/>
    <w:rsid w:val="00AE1A19"/>
    <w:rsid w:val="00AE2E35"/>
    <w:rsid w:val="00AE47CC"/>
    <w:rsid w:val="00AE4C9A"/>
    <w:rsid w:val="00AE5F75"/>
    <w:rsid w:val="00AE6589"/>
    <w:rsid w:val="00AE6639"/>
    <w:rsid w:val="00AE7345"/>
    <w:rsid w:val="00AE78B2"/>
    <w:rsid w:val="00AE7E56"/>
    <w:rsid w:val="00AF0F9F"/>
    <w:rsid w:val="00AF1420"/>
    <w:rsid w:val="00AF252A"/>
    <w:rsid w:val="00AF3548"/>
    <w:rsid w:val="00AF741A"/>
    <w:rsid w:val="00B0016F"/>
    <w:rsid w:val="00B00B69"/>
    <w:rsid w:val="00B00BE1"/>
    <w:rsid w:val="00B01990"/>
    <w:rsid w:val="00B01BB2"/>
    <w:rsid w:val="00B020EA"/>
    <w:rsid w:val="00B043EF"/>
    <w:rsid w:val="00B04BBD"/>
    <w:rsid w:val="00B052CD"/>
    <w:rsid w:val="00B0552E"/>
    <w:rsid w:val="00B06BBA"/>
    <w:rsid w:val="00B07C59"/>
    <w:rsid w:val="00B109C8"/>
    <w:rsid w:val="00B1296A"/>
    <w:rsid w:val="00B12FC7"/>
    <w:rsid w:val="00B137B4"/>
    <w:rsid w:val="00B140CB"/>
    <w:rsid w:val="00B169DA"/>
    <w:rsid w:val="00B20434"/>
    <w:rsid w:val="00B21448"/>
    <w:rsid w:val="00B21E30"/>
    <w:rsid w:val="00B24931"/>
    <w:rsid w:val="00B27528"/>
    <w:rsid w:val="00B304B5"/>
    <w:rsid w:val="00B305AA"/>
    <w:rsid w:val="00B30A25"/>
    <w:rsid w:val="00B317DF"/>
    <w:rsid w:val="00B31FB9"/>
    <w:rsid w:val="00B32D56"/>
    <w:rsid w:val="00B33D99"/>
    <w:rsid w:val="00B37C8A"/>
    <w:rsid w:val="00B40081"/>
    <w:rsid w:val="00B41495"/>
    <w:rsid w:val="00B46417"/>
    <w:rsid w:val="00B470C1"/>
    <w:rsid w:val="00B5015A"/>
    <w:rsid w:val="00B5043F"/>
    <w:rsid w:val="00B5338E"/>
    <w:rsid w:val="00B54D19"/>
    <w:rsid w:val="00B55017"/>
    <w:rsid w:val="00B571F5"/>
    <w:rsid w:val="00B57617"/>
    <w:rsid w:val="00B57E3F"/>
    <w:rsid w:val="00B60139"/>
    <w:rsid w:val="00B6185D"/>
    <w:rsid w:val="00B63FAD"/>
    <w:rsid w:val="00B64D07"/>
    <w:rsid w:val="00B67D31"/>
    <w:rsid w:val="00B71B67"/>
    <w:rsid w:val="00B728D2"/>
    <w:rsid w:val="00B732A0"/>
    <w:rsid w:val="00B73D2A"/>
    <w:rsid w:val="00B752DD"/>
    <w:rsid w:val="00B7598F"/>
    <w:rsid w:val="00B7735E"/>
    <w:rsid w:val="00B773AA"/>
    <w:rsid w:val="00B82D5B"/>
    <w:rsid w:val="00B83797"/>
    <w:rsid w:val="00B83E89"/>
    <w:rsid w:val="00B85CA6"/>
    <w:rsid w:val="00B86DBE"/>
    <w:rsid w:val="00B930CA"/>
    <w:rsid w:val="00B969EE"/>
    <w:rsid w:val="00BA07D1"/>
    <w:rsid w:val="00BA0C49"/>
    <w:rsid w:val="00BA12AF"/>
    <w:rsid w:val="00BA2C22"/>
    <w:rsid w:val="00BA2F96"/>
    <w:rsid w:val="00BA34E3"/>
    <w:rsid w:val="00BA441E"/>
    <w:rsid w:val="00BA6106"/>
    <w:rsid w:val="00BA6F62"/>
    <w:rsid w:val="00BB20F8"/>
    <w:rsid w:val="00BB2127"/>
    <w:rsid w:val="00BB61C4"/>
    <w:rsid w:val="00BB6565"/>
    <w:rsid w:val="00BC13E3"/>
    <w:rsid w:val="00BC1F81"/>
    <w:rsid w:val="00BC21D5"/>
    <w:rsid w:val="00BC442E"/>
    <w:rsid w:val="00BC45A2"/>
    <w:rsid w:val="00BC50F9"/>
    <w:rsid w:val="00BC56F8"/>
    <w:rsid w:val="00BC66BD"/>
    <w:rsid w:val="00BC696A"/>
    <w:rsid w:val="00BC7483"/>
    <w:rsid w:val="00BC77D4"/>
    <w:rsid w:val="00BD04E7"/>
    <w:rsid w:val="00BD0AD5"/>
    <w:rsid w:val="00BD2234"/>
    <w:rsid w:val="00BD29DE"/>
    <w:rsid w:val="00BD3B33"/>
    <w:rsid w:val="00BD4A10"/>
    <w:rsid w:val="00BD5C10"/>
    <w:rsid w:val="00BE0621"/>
    <w:rsid w:val="00BE1285"/>
    <w:rsid w:val="00BE2AFF"/>
    <w:rsid w:val="00BE2CC3"/>
    <w:rsid w:val="00BE2E83"/>
    <w:rsid w:val="00BE33DB"/>
    <w:rsid w:val="00BE495B"/>
    <w:rsid w:val="00BE4D18"/>
    <w:rsid w:val="00BF0D9F"/>
    <w:rsid w:val="00BF0E40"/>
    <w:rsid w:val="00BF247E"/>
    <w:rsid w:val="00BF2BE6"/>
    <w:rsid w:val="00BF48D1"/>
    <w:rsid w:val="00BF6466"/>
    <w:rsid w:val="00BF7610"/>
    <w:rsid w:val="00C00708"/>
    <w:rsid w:val="00C059B7"/>
    <w:rsid w:val="00C06D3F"/>
    <w:rsid w:val="00C071CE"/>
    <w:rsid w:val="00C07D2A"/>
    <w:rsid w:val="00C1535B"/>
    <w:rsid w:val="00C17DA7"/>
    <w:rsid w:val="00C20234"/>
    <w:rsid w:val="00C20DDB"/>
    <w:rsid w:val="00C212D6"/>
    <w:rsid w:val="00C21F4A"/>
    <w:rsid w:val="00C241B3"/>
    <w:rsid w:val="00C25668"/>
    <w:rsid w:val="00C2676B"/>
    <w:rsid w:val="00C267CD"/>
    <w:rsid w:val="00C2782A"/>
    <w:rsid w:val="00C3686F"/>
    <w:rsid w:val="00C36C9C"/>
    <w:rsid w:val="00C407C7"/>
    <w:rsid w:val="00C416E8"/>
    <w:rsid w:val="00C45437"/>
    <w:rsid w:val="00C47867"/>
    <w:rsid w:val="00C47BF1"/>
    <w:rsid w:val="00C51073"/>
    <w:rsid w:val="00C51911"/>
    <w:rsid w:val="00C51914"/>
    <w:rsid w:val="00C533C5"/>
    <w:rsid w:val="00C538C9"/>
    <w:rsid w:val="00C60200"/>
    <w:rsid w:val="00C647F9"/>
    <w:rsid w:val="00C66C27"/>
    <w:rsid w:val="00C71461"/>
    <w:rsid w:val="00C7413F"/>
    <w:rsid w:val="00C745BC"/>
    <w:rsid w:val="00C747E3"/>
    <w:rsid w:val="00C77C51"/>
    <w:rsid w:val="00C800BB"/>
    <w:rsid w:val="00C80CFD"/>
    <w:rsid w:val="00C81041"/>
    <w:rsid w:val="00C81C9F"/>
    <w:rsid w:val="00C82518"/>
    <w:rsid w:val="00C83B64"/>
    <w:rsid w:val="00C84718"/>
    <w:rsid w:val="00C905C4"/>
    <w:rsid w:val="00C970C0"/>
    <w:rsid w:val="00C97A4F"/>
    <w:rsid w:val="00CA0531"/>
    <w:rsid w:val="00CA1B8E"/>
    <w:rsid w:val="00CA233A"/>
    <w:rsid w:val="00CA261B"/>
    <w:rsid w:val="00CA3BE3"/>
    <w:rsid w:val="00CA5DBA"/>
    <w:rsid w:val="00CA5F33"/>
    <w:rsid w:val="00CA68F4"/>
    <w:rsid w:val="00CB189C"/>
    <w:rsid w:val="00CB410E"/>
    <w:rsid w:val="00CB442F"/>
    <w:rsid w:val="00CB473A"/>
    <w:rsid w:val="00CB5871"/>
    <w:rsid w:val="00CB7B6B"/>
    <w:rsid w:val="00CC0C39"/>
    <w:rsid w:val="00CC4B25"/>
    <w:rsid w:val="00CC57E8"/>
    <w:rsid w:val="00CD027A"/>
    <w:rsid w:val="00CD3B8F"/>
    <w:rsid w:val="00CD52F4"/>
    <w:rsid w:val="00CE0928"/>
    <w:rsid w:val="00CE0F4A"/>
    <w:rsid w:val="00CE2156"/>
    <w:rsid w:val="00CE388E"/>
    <w:rsid w:val="00CE4B56"/>
    <w:rsid w:val="00CE4FC0"/>
    <w:rsid w:val="00CE58E4"/>
    <w:rsid w:val="00CE6D02"/>
    <w:rsid w:val="00CE7A0E"/>
    <w:rsid w:val="00CF0D67"/>
    <w:rsid w:val="00CF13DC"/>
    <w:rsid w:val="00CF4C0C"/>
    <w:rsid w:val="00CF59A6"/>
    <w:rsid w:val="00CF6400"/>
    <w:rsid w:val="00CF74F2"/>
    <w:rsid w:val="00CF7D01"/>
    <w:rsid w:val="00D02A07"/>
    <w:rsid w:val="00D0357C"/>
    <w:rsid w:val="00D03B58"/>
    <w:rsid w:val="00D05B02"/>
    <w:rsid w:val="00D07B69"/>
    <w:rsid w:val="00D10688"/>
    <w:rsid w:val="00D10D3F"/>
    <w:rsid w:val="00D120E8"/>
    <w:rsid w:val="00D123D6"/>
    <w:rsid w:val="00D12667"/>
    <w:rsid w:val="00D1379B"/>
    <w:rsid w:val="00D174F8"/>
    <w:rsid w:val="00D17E0B"/>
    <w:rsid w:val="00D2029F"/>
    <w:rsid w:val="00D22F38"/>
    <w:rsid w:val="00D2322F"/>
    <w:rsid w:val="00D233EE"/>
    <w:rsid w:val="00D2787A"/>
    <w:rsid w:val="00D3205A"/>
    <w:rsid w:val="00D33CF6"/>
    <w:rsid w:val="00D34BCD"/>
    <w:rsid w:val="00D3674E"/>
    <w:rsid w:val="00D36C9B"/>
    <w:rsid w:val="00D41504"/>
    <w:rsid w:val="00D41E44"/>
    <w:rsid w:val="00D42EB4"/>
    <w:rsid w:val="00D441E3"/>
    <w:rsid w:val="00D44C38"/>
    <w:rsid w:val="00D44C56"/>
    <w:rsid w:val="00D44DA9"/>
    <w:rsid w:val="00D46724"/>
    <w:rsid w:val="00D50275"/>
    <w:rsid w:val="00D62539"/>
    <w:rsid w:val="00D63662"/>
    <w:rsid w:val="00D660B0"/>
    <w:rsid w:val="00D66DD5"/>
    <w:rsid w:val="00D67637"/>
    <w:rsid w:val="00D712E0"/>
    <w:rsid w:val="00D7554B"/>
    <w:rsid w:val="00D7696C"/>
    <w:rsid w:val="00D77948"/>
    <w:rsid w:val="00D807BE"/>
    <w:rsid w:val="00D807EA"/>
    <w:rsid w:val="00D81001"/>
    <w:rsid w:val="00D82035"/>
    <w:rsid w:val="00D84986"/>
    <w:rsid w:val="00D87466"/>
    <w:rsid w:val="00D92CC9"/>
    <w:rsid w:val="00D94B52"/>
    <w:rsid w:val="00D94FF2"/>
    <w:rsid w:val="00DA00DE"/>
    <w:rsid w:val="00DA0419"/>
    <w:rsid w:val="00DA3BBD"/>
    <w:rsid w:val="00DA4005"/>
    <w:rsid w:val="00DA40C0"/>
    <w:rsid w:val="00DA453E"/>
    <w:rsid w:val="00DA4FD3"/>
    <w:rsid w:val="00DB3BD2"/>
    <w:rsid w:val="00DB5144"/>
    <w:rsid w:val="00DB54F5"/>
    <w:rsid w:val="00DB7918"/>
    <w:rsid w:val="00DB7D9C"/>
    <w:rsid w:val="00DC13A2"/>
    <w:rsid w:val="00DC154C"/>
    <w:rsid w:val="00DC1C44"/>
    <w:rsid w:val="00DC2D03"/>
    <w:rsid w:val="00DC4EDA"/>
    <w:rsid w:val="00DC699F"/>
    <w:rsid w:val="00DC78DF"/>
    <w:rsid w:val="00DD038C"/>
    <w:rsid w:val="00DD062A"/>
    <w:rsid w:val="00DD1AB1"/>
    <w:rsid w:val="00DD32A4"/>
    <w:rsid w:val="00DD45B4"/>
    <w:rsid w:val="00DD4B59"/>
    <w:rsid w:val="00DD6669"/>
    <w:rsid w:val="00DE224B"/>
    <w:rsid w:val="00DE2251"/>
    <w:rsid w:val="00DE375D"/>
    <w:rsid w:val="00DE394A"/>
    <w:rsid w:val="00DF37A3"/>
    <w:rsid w:val="00DF4239"/>
    <w:rsid w:val="00DF5C0F"/>
    <w:rsid w:val="00DF64F5"/>
    <w:rsid w:val="00E02408"/>
    <w:rsid w:val="00E053C1"/>
    <w:rsid w:val="00E07DA9"/>
    <w:rsid w:val="00E10E38"/>
    <w:rsid w:val="00E12072"/>
    <w:rsid w:val="00E12D6F"/>
    <w:rsid w:val="00E141BB"/>
    <w:rsid w:val="00E142C2"/>
    <w:rsid w:val="00E16844"/>
    <w:rsid w:val="00E17090"/>
    <w:rsid w:val="00E177A8"/>
    <w:rsid w:val="00E1783B"/>
    <w:rsid w:val="00E23C3B"/>
    <w:rsid w:val="00E23CAC"/>
    <w:rsid w:val="00E24084"/>
    <w:rsid w:val="00E26B54"/>
    <w:rsid w:val="00E30EE4"/>
    <w:rsid w:val="00E3218B"/>
    <w:rsid w:val="00E3269B"/>
    <w:rsid w:val="00E34E7B"/>
    <w:rsid w:val="00E35A75"/>
    <w:rsid w:val="00E417FC"/>
    <w:rsid w:val="00E42873"/>
    <w:rsid w:val="00E459CA"/>
    <w:rsid w:val="00E504C8"/>
    <w:rsid w:val="00E51881"/>
    <w:rsid w:val="00E53333"/>
    <w:rsid w:val="00E541C5"/>
    <w:rsid w:val="00E544B5"/>
    <w:rsid w:val="00E56E92"/>
    <w:rsid w:val="00E61E8B"/>
    <w:rsid w:val="00E62B8F"/>
    <w:rsid w:val="00E66221"/>
    <w:rsid w:val="00E662A9"/>
    <w:rsid w:val="00E663A6"/>
    <w:rsid w:val="00E70509"/>
    <w:rsid w:val="00E77BDD"/>
    <w:rsid w:val="00E77D43"/>
    <w:rsid w:val="00E77E7C"/>
    <w:rsid w:val="00E8001E"/>
    <w:rsid w:val="00E807E3"/>
    <w:rsid w:val="00E85469"/>
    <w:rsid w:val="00E8612F"/>
    <w:rsid w:val="00E873B4"/>
    <w:rsid w:val="00E87578"/>
    <w:rsid w:val="00E90446"/>
    <w:rsid w:val="00E91EC8"/>
    <w:rsid w:val="00E92E97"/>
    <w:rsid w:val="00E9541B"/>
    <w:rsid w:val="00E9620F"/>
    <w:rsid w:val="00EA0829"/>
    <w:rsid w:val="00EA08DD"/>
    <w:rsid w:val="00EA0EDD"/>
    <w:rsid w:val="00EA1198"/>
    <w:rsid w:val="00EA3C97"/>
    <w:rsid w:val="00EA4161"/>
    <w:rsid w:val="00EA69B3"/>
    <w:rsid w:val="00EA6F4C"/>
    <w:rsid w:val="00EA7263"/>
    <w:rsid w:val="00EB1796"/>
    <w:rsid w:val="00EB22D8"/>
    <w:rsid w:val="00EB3BDA"/>
    <w:rsid w:val="00EB42C6"/>
    <w:rsid w:val="00EB4BFF"/>
    <w:rsid w:val="00EB609A"/>
    <w:rsid w:val="00EB7D16"/>
    <w:rsid w:val="00EC669A"/>
    <w:rsid w:val="00EC7ACD"/>
    <w:rsid w:val="00ED116B"/>
    <w:rsid w:val="00ED13A8"/>
    <w:rsid w:val="00ED1FC9"/>
    <w:rsid w:val="00ED2064"/>
    <w:rsid w:val="00ED219A"/>
    <w:rsid w:val="00ED264D"/>
    <w:rsid w:val="00ED37A4"/>
    <w:rsid w:val="00ED6735"/>
    <w:rsid w:val="00EE4BEF"/>
    <w:rsid w:val="00EE4C6D"/>
    <w:rsid w:val="00EF03BA"/>
    <w:rsid w:val="00EF2449"/>
    <w:rsid w:val="00EF4A99"/>
    <w:rsid w:val="00EF5B06"/>
    <w:rsid w:val="00EF686B"/>
    <w:rsid w:val="00EF72B7"/>
    <w:rsid w:val="00F000F5"/>
    <w:rsid w:val="00F00162"/>
    <w:rsid w:val="00F00234"/>
    <w:rsid w:val="00F00321"/>
    <w:rsid w:val="00F02225"/>
    <w:rsid w:val="00F03CD5"/>
    <w:rsid w:val="00F03DD8"/>
    <w:rsid w:val="00F07D1C"/>
    <w:rsid w:val="00F120B4"/>
    <w:rsid w:val="00F12360"/>
    <w:rsid w:val="00F1345E"/>
    <w:rsid w:val="00F13921"/>
    <w:rsid w:val="00F14D53"/>
    <w:rsid w:val="00F161F7"/>
    <w:rsid w:val="00F16261"/>
    <w:rsid w:val="00F16DC2"/>
    <w:rsid w:val="00F176E5"/>
    <w:rsid w:val="00F20D79"/>
    <w:rsid w:val="00F21331"/>
    <w:rsid w:val="00F22D3D"/>
    <w:rsid w:val="00F2373E"/>
    <w:rsid w:val="00F24157"/>
    <w:rsid w:val="00F24A4E"/>
    <w:rsid w:val="00F26CCC"/>
    <w:rsid w:val="00F31B1F"/>
    <w:rsid w:val="00F33C16"/>
    <w:rsid w:val="00F3604D"/>
    <w:rsid w:val="00F37DF9"/>
    <w:rsid w:val="00F41B24"/>
    <w:rsid w:val="00F454AB"/>
    <w:rsid w:val="00F45B33"/>
    <w:rsid w:val="00F46866"/>
    <w:rsid w:val="00F475D6"/>
    <w:rsid w:val="00F479FF"/>
    <w:rsid w:val="00F52EEA"/>
    <w:rsid w:val="00F5418D"/>
    <w:rsid w:val="00F55916"/>
    <w:rsid w:val="00F55D16"/>
    <w:rsid w:val="00F5688F"/>
    <w:rsid w:val="00F569D0"/>
    <w:rsid w:val="00F639FA"/>
    <w:rsid w:val="00F64EDC"/>
    <w:rsid w:val="00F674EC"/>
    <w:rsid w:val="00F70767"/>
    <w:rsid w:val="00F715EB"/>
    <w:rsid w:val="00F71AF5"/>
    <w:rsid w:val="00F72E32"/>
    <w:rsid w:val="00F7409F"/>
    <w:rsid w:val="00F740BE"/>
    <w:rsid w:val="00F74EEC"/>
    <w:rsid w:val="00F764CD"/>
    <w:rsid w:val="00F772C5"/>
    <w:rsid w:val="00F80616"/>
    <w:rsid w:val="00F81DF4"/>
    <w:rsid w:val="00F838CE"/>
    <w:rsid w:val="00F842DF"/>
    <w:rsid w:val="00F8436B"/>
    <w:rsid w:val="00F84F0F"/>
    <w:rsid w:val="00F8695E"/>
    <w:rsid w:val="00F878B9"/>
    <w:rsid w:val="00F90C14"/>
    <w:rsid w:val="00F90D51"/>
    <w:rsid w:val="00F91C5F"/>
    <w:rsid w:val="00F93EC3"/>
    <w:rsid w:val="00F949DC"/>
    <w:rsid w:val="00F950E1"/>
    <w:rsid w:val="00FA083A"/>
    <w:rsid w:val="00FA08ED"/>
    <w:rsid w:val="00FA0F4B"/>
    <w:rsid w:val="00FA168E"/>
    <w:rsid w:val="00FA30AD"/>
    <w:rsid w:val="00FA4AAF"/>
    <w:rsid w:val="00FA4B7A"/>
    <w:rsid w:val="00FA5B79"/>
    <w:rsid w:val="00FA5D20"/>
    <w:rsid w:val="00FA764D"/>
    <w:rsid w:val="00FA7956"/>
    <w:rsid w:val="00FA7977"/>
    <w:rsid w:val="00FB38DD"/>
    <w:rsid w:val="00FB6366"/>
    <w:rsid w:val="00FB6B0F"/>
    <w:rsid w:val="00FB751C"/>
    <w:rsid w:val="00FC08FB"/>
    <w:rsid w:val="00FC1856"/>
    <w:rsid w:val="00FC20CF"/>
    <w:rsid w:val="00FC28F2"/>
    <w:rsid w:val="00FC2EA4"/>
    <w:rsid w:val="00FC2FB9"/>
    <w:rsid w:val="00FC3816"/>
    <w:rsid w:val="00FC45FA"/>
    <w:rsid w:val="00FC4721"/>
    <w:rsid w:val="00FC6198"/>
    <w:rsid w:val="00FD1B30"/>
    <w:rsid w:val="00FD1BF8"/>
    <w:rsid w:val="00FD1F67"/>
    <w:rsid w:val="00FD3B9B"/>
    <w:rsid w:val="00FD5765"/>
    <w:rsid w:val="00FD6F2F"/>
    <w:rsid w:val="00FD7718"/>
    <w:rsid w:val="00FD7AA5"/>
    <w:rsid w:val="00FE2EA8"/>
    <w:rsid w:val="00FE5C15"/>
    <w:rsid w:val="00FF040E"/>
    <w:rsid w:val="00FF18BA"/>
    <w:rsid w:val="00FF2143"/>
    <w:rsid w:val="00FF2167"/>
    <w:rsid w:val="00FF2531"/>
    <w:rsid w:val="00FF29D7"/>
    <w:rsid w:val="00FF378A"/>
    <w:rsid w:val="00FF3857"/>
    <w:rsid w:val="00FF43DC"/>
    <w:rsid w:val="00FF4E6D"/>
    <w:rsid w:val="00FF550B"/>
    <w:rsid w:val="00FF557E"/>
    <w:rsid w:val="00FF6E46"/>
    <w:rsid w:val="00FF72D3"/>
    <w:rsid w:val="2D5D2626"/>
    <w:rsid w:val="3B282201"/>
    <w:rsid w:val="457742F1"/>
    <w:rsid w:val="587B57E3"/>
    <w:rsid w:val="58DC0CFF"/>
    <w:rsid w:val="7940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28639"/>
  <w15:docId w15:val="{D0026673-0B9A-469D-8D77-4EA8197D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link w:val="Heading1Char"/>
    <w:uiPriority w:val="9"/>
    <w:qFormat/>
    <w:rsid w:val="00F45B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character" w:customStyle="1" w:styleId="highlight">
    <w:name w:val="highlight"/>
    <w:basedOn w:val="DefaultParagraphFont"/>
    <w:qFormat/>
  </w:style>
  <w:style w:type="character" w:customStyle="1" w:styleId="jrnl">
    <w:name w:val="jrnl"/>
    <w:basedOn w:val="DefaultParagraphFont"/>
    <w:qFormat/>
  </w:style>
  <w:style w:type="character" w:customStyle="1" w:styleId="gt-card-ttl-txt">
    <w:name w:val="gt-card-ttl-txt"/>
    <w:basedOn w:val="DefaultParagraphFont"/>
    <w:qFormat/>
  </w:style>
  <w:style w:type="paragraph" w:customStyle="1" w:styleId="EndNoteBibliographyTitle">
    <w:name w:val="EndNote Bibliography Title"/>
    <w:qFormat/>
    <w:pPr>
      <w:jc w:val="center"/>
    </w:pPr>
    <w:rPr>
      <w:sz w:val="22"/>
      <w:szCs w:val="22"/>
    </w:rPr>
  </w:style>
  <w:style w:type="paragraph" w:customStyle="1" w:styleId="EndNoteBibliography">
    <w:name w:val="EndNote Bibliography"/>
    <w:qFormat/>
    <w:pPr>
      <w:jc w:val="both"/>
    </w:pPr>
    <w:rPr>
      <w:sz w:val="22"/>
      <w:szCs w:val="22"/>
    </w:rPr>
  </w:style>
  <w:style w:type="character" w:customStyle="1" w:styleId="Heading1Char">
    <w:name w:val="Heading 1 Char"/>
    <w:basedOn w:val="DefaultParagraphFont"/>
    <w:link w:val="Heading1"/>
    <w:uiPriority w:val="9"/>
    <w:rsid w:val="00F45B3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D5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765"/>
    <w:rPr>
      <w:rFonts w:ascii="Segoe UI" w:hAnsi="Segoe UI" w:cs="Segoe UI"/>
      <w:sz w:val="18"/>
      <w:szCs w:val="18"/>
    </w:rPr>
  </w:style>
  <w:style w:type="character" w:styleId="LineNumber">
    <w:name w:val="line number"/>
    <w:basedOn w:val="DefaultParagraphFont"/>
    <w:uiPriority w:val="99"/>
    <w:semiHidden/>
    <w:unhideWhenUsed/>
    <w:rsid w:val="00CB410E"/>
  </w:style>
  <w:style w:type="paragraph" w:styleId="Header">
    <w:name w:val="header"/>
    <w:basedOn w:val="Normal"/>
    <w:link w:val="HeaderChar"/>
    <w:uiPriority w:val="99"/>
    <w:unhideWhenUsed/>
    <w:rsid w:val="0082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AAF"/>
    <w:rPr>
      <w:sz w:val="22"/>
      <w:szCs w:val="22"/>
    </w:rPr>
  </w:style>
  <w:style w:type="paragraph" w:styleId="Footer">
    <w:name w:val="footer"/>
    <w:basedOn w:val="Normal"/>
    <w:link w:val="FooterChar"/>
    <w:uiPriority w:val="99"/>
    <w:unhideWhenUsed/>
    <w:rsid w:val="0082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AAF"/>
    <w:rPr>
      <w:sz w:val="22"/>
      <w:szCs w:val="22"/>
    </w:rPr>
  </w:style>
  <w:style w:type="character" w:styleId="CommentReference">
    <w:name w:val="annotation reference"/>
    <w:basedOn w:val="DefaultParagraphFont"/>
    <w:uiPriority w:val="99"/>
    <w:semiHidden/>
    <w:unhideWhenUsed/>
    <w:rsid w:val="00990547"/>
    <w:rPr>
      <w:sz w:val="16"/>
      <w:szCs w:val="16"/>
    </w:rPr>
  </w:style>
  <w:style w:type="paragraph" w:styleId="CommentText">
    <w:name w:val="annotation text"/>
    <w:basedOn w:val="Normal"/>
    <w:link w:val="CommentTextChar"/>
    <w:uiPriority w:val="99"/>
    <w:semiHidden/>
    <w:unhideWhenUsed/>
    <w:rsid w:val="00990547"/>
    <w:pPr>
      <w:spacing w:line="240" w:lineRule="auto"/>
    </w:pPr>
    <w:rPr>
      <w:sz w:val="20"/>
      <w:szCs w:val="20"/>
    </w:rPr>
  </w:style>
  <w:style w:type="character" w:customStyle="1" w:styleId="CommentTextChar">
    <w:name w:val="Comment Text Char"/>
    <w:basedOn w:val="DefaultParagraphFont"/>
    <w:link w:val="CommentText"/>
    <w:uiPriority w:val="99"/>
    <w:semiHidden/>
    <w:rsid w:val="00990547"/>
  </w:style>
  <w:style w:type="paragraph" w:styleId="CommentSubject">
    <w:name w:val="annotation subject"/>
    <w:basedOn w:val="CommentText"/>
    <w:next w:val="CommentText"/>
    <w:link w:val="CommentSubjectChar"/>
    <w:uiPriority w:val="99"/>
    <w:semiHidden/>
    <w:unhideWhenUsed/>
    <w:rsid w:val="00990547"/>
    <w:rPr>
      <w:b/>
      <w:bCs/>
    </w:rPr>
  </w:style>
  <w:style w:type="character" w:customStyle="1" w:styleId="CommentSubjectChar">
    <w:name w:val="Comment Subject Char"/>
    <w:basedOn w:val="CommentTextChar"/>
    <w:link w:val="CommentSubject"/>
    <w:uiPriority w:val="99"/>
    <w:semiHidden/>
    <w:rsid w:val="00990547"/>
    <w:rPr>
      <w:b/>
      <w:bCs/>
    </w:rPr>
  </w:style>
  <w:style w:type="character" w:styleId="FollowedHyperlink">
    <w:name w:val="FollowedHyperlink"/>
    <w:basedOn w:val="DefaultParagraphFont"/>
    <w:uiPriority w:val="99"/>
    <w:semiHidden/>
    <w:unhideWhenUsed/>
    <w:rsid w:val="009536C5"/>
    <w:rPr>
      <w:color w:val="954F72" w:themeColor="followedHyperlink"/>
      <w:u w:val="single"/>
    </w:rPr>
  </w:style>
  <w:style w:type="character" w:styleId="UnresolvedMention">
    <w:name w:val="Unresolved Mention"/>
    <w:basedOn w:val="DefaultParagraphFont"/>
    <w:uiPriority w:val="99"/>
    <w:semiHidden/>
    <w:unhideWhenUsed/>
    <w:rsid w:val="0095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4714">
      <w:bodyDiv w:val="1"/>
      <w:marLeft w:val="0"/>
      <w:marRight w:val="0"/>
      <w:marTop w:val="0"/>
      <w:marBottom w:val="0"/>
      <w:divBdr>
        <w:top w:val="none" w:sz="0" w:space="0" w:color="auto"/>
        <w:left w:val="none" w:sz="0" w:space="0" w:color="auto"/>
        <w:bottom w:val="none" w:sz="0" w:space="0" w:color="auto"/>
        <w:right w:val="none" w:sz="0" w:space="0" w:color="auto"/>
      </w:divBdr>
      <w:divsChild>
        <w:div w:id="1541242215">
          <w:marLeft w:val="0"/>
          <w:marRight w:val="0"/>
          <w:marTop w:val="0"/>
          <w:marBottom w:val="0"/>
          <w:divBdr>
            <w:top w:val="none" w:sz="0" w:space="0" w:color="auto"/>
            <w:left w:val="none" w:sz="0" w:space="0" w:color="auto"/>
            <w:bottom w:val="none" w:sz="0" w:space="0" w:color="auto"/>
            <w:right w:val="none" w:sz="0" w:space="0" w:color="auto"/>
          </w:divBdr>
        </w:div>
      </w:divsChild>
    </w:div>
    <w:div w:id="406149875">
      <w:bodyDiv w:val="1"/>
      <w:marLeft w:val="0"/>
      <w:marRight w:val="0"/>
      <w:marTop w:val="0"/>
      <w:marBottom w:val="0"/>
      <w:divBdr>
        <w:top w:val="none" w:sz="0" w:space="0" w:color="auto"/>
        <w:left w:val="none" w:sz="0" w:space="0" w:color="auto"/>
        <w:bottom w:val="none" w:sz="0" w:space="0" w:color="auto"/>
        <w:right w:val="none" w:sz="0" w:space="0" w:color="auto"/>
      </w:divBdr>
      <w:divsChild>
        <w:div w:id="510336556">
          <w:marLeft w:val="0"/>
          <w:marRight w:val="0"/>
          <w:marTop w:val="0"/>
          <w:marBottom w:val="0"/>
          <w:divBdr>
            <w:top w:val="none" w:sz="0" w:space="0" w:color="auto"/>
            <w:left w:val="none" w:sz="0" w:space="0" w:color="auto"/>
            <w:bottom w:val="none" w:sz="0" w:space="0" w:color="auto"/>
            <w:right w:val="none" w:sz="0" w:space="0" w:color="auto"/>
          </w:divBdr>
        </w:div>
      </w:divsChild>
    </w:div>
    <w:div w:id="1143735724">
      <w:bodyDiv w:val="1"/>
      <w:marLeft w:val="0"/>
      <w:marRight w:val="0"/>
      <w:marTop w:val="0"/>
      <w:marBottom w:val="0"/>
      <w:divBdr>
        <w:top w:val="none" w:sz="0" w:space="0" w:color="auto"/>
        <w:left w:val="none" w:sz="0" w:space="0" w:color="auto"/>
        <w:bottom w:val="none" w:sz="0" w:space="0" w:color="auto"/>
        <w:right w:val="none" w:sz="0" w:space="0" w:color="auto"/>
      </w:divBdr>
    </w:div>
    <w:div w:id="2095397734">
      <w:bodyDiv w:val="1"/>
      <w:marLeft w:val="0"/>
      <w:marRight w:val="0"/>
      <w:marTop w:val="0"/>
      <w:marBottom w:val="0"/>
      <w:divBdr>
        <w:top w:val="none" w:sz="0" w:space="0" w:color="auto"/>
        <w:left w:val="none" w:sz="0" w:space="0" w:color="auto"/>
        <w:bottom w:val="none" w:sz="0" w:space="0" w:color="auto"/>
        <w:right w:val="none" w:sz="0" w:space="0" w:color="auto"/>
      </w:divBdr>
      <w:divsChild>
        <w:div w:id="15459444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ofisher.com/us/en/home/life-science/dna-rna-purification-analysis/nucleic-acid-gel-electrophoresis/dna-stains/etb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du.com/link?url=It28x2htAVipzIiLIliqml4Ec2AXTfboMUhfuPQB42BAUOmhQkGtOm5n2cXm1LgiRwdAP0razBTVD1tWvF1L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15</Pages>
  <Words>10415</Words>
  <Characters>59367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Nam Nguyen</cp:lastModifiedBy>
  <cp:revision>16</cp:revision>
  <cp:lastPrinted>2018-05-11T18:27:00Z</cp:lastPrinted>
  <dcterms:created xsi:type="dcterms:W3CDTF">2018-07-13T01:09:00Z</dcterms:created>
  <dcterms:modified xsi:type="dcterms:W3CDTF">2018-08-17T19:13:00Z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