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39F233B" w:rsidR="006305D7" w:rsidRPr="001B1519" w:rsidRDefault="006305D7" w:rsidP="00BF65F2">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6ED80689" w:rsidR="007A4DD6" w:rsidRPr="00433B20" w:rsidRDefault="006C08CB" w:rsidP="00BF65F2">
      <w:pPr>
        <w:rPr>
          <w:rFonts w:asciiTheme="minorHAnsi" w:hAnsiTheme="minorHAnsi" w:cstheme="minorHAnsi"/>
          <w:color w:val="auto"/>
        </w:rPr>
      </w:pPr>
      <w:r w:rsidRPr="00433B20">
        <w:rPr>
          <w:rFonts w:asciiTheme="minorHAnsi" w:hAnsiTheme="minorHAnsi" w:cstheme="minorHAnsi"/>
          <w:color w:val="auto"/>
        </w:rPr>
        <w:t xml:space="preserve">Whole Body Vibration </w:t>
      </w:r>
      <w:r w:rsidR="00550E97" w:rsidRPr="00433B20">
        <w:rPr>
          <w:rFonts w:asciiTheme="minorHAnsi" w:hAnsiTheme="minorHAnsi" w:cstheme="minorHAnsi"/>
          <w:color w:val="auto"/>
        </w:rPr>
        <w:t xml:space="preserve">Methods </w:t>
      </w:r>
      <w:r w:rsidR="00433B20" w:rsidRPr="00433B20">
        <w:rPr>
          <w:rFonts w:asciiTheme="minorHAnsi" w:hAnsiTheme="minorHAnsi" w:cstheme="minorHAnsi"/>
          <w:color w:val="auto"/>
        </w:rPr>
        <w:t>with</w:t>
      </w:r>
      <w:r w:rsidRPr="00433B20">
        <w:rPr>
          <w:rFonts w:asciiTheme="minorHAnsi" w:hAnsiTheme="minorHAnsi" w:cstheme="minorHAnsi"/>
          <w:color w:val="auto"/>
        </w:rPr>
        <w:t xml:space="preserve"> Survivors of Polio</w:t>
      </w:r>
    </w:p>
    <w:p w14:paraId="2E300B21" w14:textId="77777777" w:rsidR="007A4DD6" w:rsidRPr="00433B20" w:rsidRDefault="007A4DD6" w:rsidP="00BF65F2">
      <w:pPr>
        <w:rPr>
          <w:rFonts w:asciiTheme="minorHAnsi" w:hAnsiTheme="minorHAnsi" w:cstheme="minorHAnsi"/>
          <w:b/>
          <w:bCs/>
          <w:color w:val="auto"/>
        </w:rPr>
      </w:pPr>
    </w:p>
    <w:p w14:paraId="3D080DA3" w14:textId="735B4DAA" w:rsidR="006305D7" w:rsidRPr="00433B20" w:rsidRDefault="006305D7" w:rsidP="00BF65F2">
      <w:pPr>
        <w:rPr>
          <w:rFonts w:asciiTheme="minorHAnsi" w:hAnsiTheme="minorHAnsi" w:cstheme="minorHAnsi"/>
          <w:color w:val="auto"/>
        </w:rPr>
      </w:pPr>
      <w:r w:rsidRPr="00433B20">
        <w:rPr>
          <w:rFonts w:asciiTheme="minorHAnsi" w:hAnsiTheme="minorHAnsi" w:cstheme="minorHAnsi"/>
          <w:b/>
          <w:bCs/>
          <w:color w:val="auto"/>
        </w:rPr>
        <w:t>AUTHORS</w:t>
      </w:r>
      <w:r w:rsidR="000B662E" w:rsidRPr="00433B20">
        <w:rPr>
          <w:rFonts w:asciiTheme="minorHAnsi" w:hAnsiTheme="minorHAnsi" w:cstheme="minorHAnsi"/>
          <w:b/>
          <w:bCs/>
          <w:color w:val="auto"/>
        </w:rPr>
        <w:t xml:space="preserve"> &amp; AFFILIATIONS</w:t>
      </w:r>
      <w:r w:rsidRPr="00433B20">
        <w:rPr>
          <w:rFonts w:asciiTheme="minorHAnsi" w:hAnsiTheme="minorHAnsi" w:cstheme="minorHAnsi"/>
          <w:b/>
          <w:bCs/>
          <w:color w:val="auto"/>
        </w:rPr>
        <w:t xml:space="preserve">: </w:t>
      </w:r>
    </w:p>
    <w:p w14:paraId="32B171D0" w14:textId="1C6EFD71" w:rsidR="007A4DD6" w:rsidRPr="00433B20" w:rsidRDefault="006C08CB" w:rsidP="00BF65F2">
      <w:pPr>
        <w:rPr>
          <w:rFonts w:asciiTheme="minorHAnsi" w:hAnsiTheme="minorHAnsi" w:cstheme="minorHAnsi"/>
          <w:color w:val="auto"/>
          <w:vertAlign w:val="superscript"/>
        </w:rPr>
      </w:pPr>
      <w:r w:rsidRPr="00433B20">
        <w:rPr>
          <w:rFonts w:asciiTheme="minorHAnsi" w:hAnsiTheme="minorHAnsi" w:cstheme="minorHAnsi"/>
          <w:color w:val="auto"/>
        </w:rPr>
        <w:t xml:space="preserve">Carolyn P </w:t>
      </w:r>
      <w:proofErr w:type="gramStart"/>
      <w:r w:rsidRPr="00433B20">
        <w:rPr>
          <w:rFonts w:asciiTheme="minorHAnsi" w:hAnsiTheme="minorHAnsi" w:cstheme="minorHAnsi"/>
          <w:color w:val="auto"/>
        </w:rPr>
        <w:t>Da</w:t>
      </w:r>
      <w:proofErr w:type="gramEnd"/>
      <w:r w:rsidRPr="00433B20">
        <w:rPr>
          <w:rFonts w:asciiTheme="minorHAnsi" w:hAnsiTheme="minorHAnsi" w:cstheme="minorHAnsi"/>
          <w:color w:val="auto"/>
        </w:rPr>
        <w:t xml:space="preserve"> Silva</w:t>
      </w:r>
      <w:r w:rsidRPr="00433B20">
        <w:rPr>
          <w:rFonts w:asciiTheme="minorHAnsi" w:hAnsiTheme="minorHAnsi" w:cstheme="minorHAnsi"/>
          <w:color w:val="auto"/>
          <w:vertAlign w:val="superscript"/>
        </w:rPr>
        <w:t>1,2</w:t>
      </w:r>
    </w:p>
    <w:p w14:paraId="40AA2959" w14:textId="5EA663C5" w:rsidR="006C08CB" w:rsidRPr="00433B20" w:rsidRDefault="006C08CB" w:rsidP="00BF65F2">
      <w:pPr>
        <w:rPr>
          <w:rFonts w:asciiTheme="minorHAnsi" w:hAnsiTheme="minorHAnsi" w:cstheme="minorHAnsi"/>
          <w:color w:val="auto"/>
        </w:rPr>
      </w:pPr>
      <w:r w:rsidRPr="00433B20">
        <w:rPr>
          <w:rFonts w:asciiTheme="minorHAnsi" w:hAnsiTheme="minorHAnsi" w:cstheme="minorHAnsi"/>
          <w:color w:val="auto"/>
          <w:vertAlign w:val="superscript"/>
        </w:rPr>
        <w:t>1</w:t>
      </w:r>
      <w:r w:rsidRPr="00433B20">
        <w:rPr>
          <w:rFonts w:asciiTheme="minorHAnsi" w:hAnsiTheme="minorHAnsi" w:cstheme="minorHAnsi"/>
          <w:color w:val="auto"/>
        </w:rPr>
        <w:t>School of Physical Therapy, Texas Woman's University, Houston, TX, USA</w:t>
      </w:r>
    </w:p>
    <w:p w14:paraId="7EF02AC9" w14:textId="39046A00" w:rsidR="006C08CB" w:rsidRPr="00900995" w:rsidRDefault="006C08CB" w:rsidP="00BF65F2">
      <w:pPr>
        <w:rPr>
          <w:rFonts w:asciiTheme="minorHAnsi" w:hAnsiTheme="minorHAnsi" w:cstheme="minorHAnsi"/>
          <w:color w:val="auto"/>
        </w:rPr>
      </w:pPr>
      <w:r w:rsidRPr="00433B20">
        <w:rPr>
          <w:rFonts w:asciiTheme="minorHAnsi" w:hAnsiTheme="minorHAnsi" w:cstheme="minorHAnsi"/>
          <w:color w:val="auto"/>
          <w:vertAlign w:val="superscript"/>
        </w:rPr>
        <w:t>2</w:t>
      </w:r>
      <w:r w:rsidR="00DA22D5" w:rsidRPr="00433B20">
        <w:rPr>
          <w:rFonts w:asciiTheme="minorHAnsi" w:hAnsiTheme="minorHAnsi" w:cstheme="minorHAnsi"/>
          <w:color w:val="auto"/>
        </w:rPr>
        <w:t>Outp</w:t>
      </w:r>
      <w:r w:rsidRPr="00433B20">
        <w:rPr>
          <w:rFonts w:asciiTheme="minorHAnsi" w:hAnsiTheme="minorHAnsi" w:cstheme="minorHAnsi"/>
          <w:color w:val="auto"/>
        </w:rPr>
        <w:t xml:space="preserve">atient </w:t>
      </w:r>
      <w:r w:rsidR="00DA22D5" w:rsidRPr="00433B20">
        <w:rPr>
          <w:rFonts w:asciiTheme="minorHAnsi" w:hAnsiTheme="minorHAnsi" w:cstheme="minorHAnsi"/>
          <w:color w:val="auto"/>
        </w:rPr>
        <w:t>Medical Clinic, TIRR Memorial Hermann</w:t>
      </w:r>
      <w:r w:rsidR="009B6468">
        <w:rPr>
          <w:rFonts w:asciiTheme="minorHAnsi" w:hAnsiTheme="minorHAnsi" w:cstheme="minorHAnsi"/>
          <w:color w:val="auto"/>
        </w:rPr>
        <w:t xml:space="preserve"> Rehabilitation and Research</w:t>
      </w:r>
      <w:r w:rsidRPr="00433B20">
        <w:rPr>
          <w:rFonts w:asciiTheme="minorHAnsi" w:hAnsiTheme="minorHAnsi" w:cstheme="minorHAnsi"/>
          <w:color w:val="auto"/>
        </w:rPr>
        <w:t xml:space="preserve">, Houston, TX, </w:t>
      </w:r>
      <w:r w:rsidRPr="00900995">
        <w:rPr>
          <w:rFonts w:asciiTheme="minorHAnsi" w:hAnsiTheme="minorHAnsi" w:cstheme="minorHAnsi"/>
          <w:color w:val="auto"/>
        </w:rPr>
        <w:t>USA</w:t>
      </w:r>
    </w:p>
    <w:p w14:paraId="67BA3EBD" w14:textId="77777777" w:rsidR="00DA22D5" w:rsidRPr="00900995" w:rsidRDefault="00DA22D5" w:rsidP="00BF65F2">
      <w:pPr>
        <w:rPr>
          <w:rFonts w:asciiTheme="minorHAnsi" w:hAnsiTheme="minorHAnsi" w:cstheme="minorHAnsi"/>
          <w:color w:val="auto"/>
        </w:rPr>
      </w:pPr>
    </w:p>
    <w:p w14:paraId="689234E4" w14:textId="470D9505" w:rsidR="00DA22D5" w:rsidRPr="00900995" w:rsidRDefault="00DA22D5" w:rsidP="00BF65F2">
      <w:pPr>
        <w:rPr>
          <w:rFonts w:asciiTheme="minorHAnsi" w:hAnsiTheme="minorHAnsi" w:cstheme="minorHAnsi"/>
          <w:b/>
          <w:color w:val="auto"/>
        </w:rPr>
      </w:pPr>
      <w:r w:rsidRPr="00900995">
        <w:rPr>
          <w:rFonts w:asciiTheme="minorHAnsi" w:hAnsiTheme="minorHAnsi" w:cstheme="minorHAnsi"/>
          <w:b/>
          <w:color w:val="auto"/>
        </w:rPr>
        <w:t xml:space="preserve">Corresponding </w:t>
      </w:r>
      <w:r w:rsidR="0004032F" w:rsidRPr="00900995">
        <w:rPr>
          <w:rFonts w:asciiTheme="minorHAnsi" w:hAnsiTheme="minorHAnsi" w:cstheme="minorHAnsi"/>
          <w:b/>
          <w:color w:val="auto"/>
        </w:rPr>
        <w:t xml:space="preserve">Author: </w:t>
      </w:r>
    </w:p>
    <w:p w14:paraId="6F05BD23" w14:textId="4C03FF98" w:rsidR="00DA22D5" w:rsidRPr="00900995" w:rsidRDefault="00DA22D5" w:rsidP="00BF65F2">
      <w:pPr>
        <w:rPr>
          <w:rFonts w:asciiTheme="minorHAnsi" w:hAnsiTheme="minorHAnsi" w:cstheme="minorHAnsi"/>
          <w:color w:val="auto"/>
        </w:rPr>
      </w:pPr>
      <w:r w:rsidRPr="00900995">
        <w:rPr>
          <w:rFonts w:asciiTheme="minorHAnsi" w:hAnsiTheme="minorHAnsi" w:cstheme="minorHAnsi"/>
          <w:color w:val="auto"/>
        </w:rPr>
        <w:t xml:space="preserve">Carolyn P </w:t>
      </w:r>
      <w:proofErr w:type="gramStart"/>
      <w:r w:rsidRPr="00900995">
        <w:rPr>
          <w:rFonts w:asciiTheme="minorHAnsi" w:hAnsiTheme="minorHAnsi" w:cstheme="minorHAnsi"/>
          <w:color w:val="auto"/>
        </w:rPr>
        <w:t>Da</w:t>
      </w:r>
      <w:proofErr w:type="gramEnd"/>
      <w:r w:rsidRPr="00900995">
        <w:rPr>
          <w:rFonts w:asciiTheme="minorHAnsi" w:hAnsiTheme="minorHAnsi" w:cstheme="minorHAnsi"/>
          <w:color w:val="auto"/>
        </w:rPr>
        <w:t xml:space="preserve"> Silva</w:t>
      </w:r>
    </w:p>
    <w:p w14:paraId="50715238" w14:textId="1F02CEEF" w:rsidR="00DA22D5" w:rsidRPr="00900995" w:rsidRDefault="00BF65F2" w:rsidP="00BF65F2">
      <w:pPr>
        <w:rPr>
          <w:rFonts w:asciiTheme="minorHAnsi" w:hAnsiTheme="minorHAnsi" w:cstheme="minorHAnsi"/>
          <w:color w:val="auto"/>
        </w:rPr>
      </w:pPr>
      <w:r w:rsidRPr="00900995">
        <w:rPr>
          <w:rStyle w:val="a4"/>
          <w:rFonts w:asciiTheme="minorHAnsi" w:hAnsiTheme="minorHAnsi" w:cstheme="minorHAnsi"/>
          <w:color w:val="auto"/>
          <w:u w:val="none"/>
        </w:rPr>
        <w:t xml:space="preserve">Email: </w:t>
      </w:r>
      <w:hyperlink r:id="rId8" w:history="1">
        <w:r w:rsidRPr="00900995">
          <w:rPr>
            <w:rStyle w:val="a4"/>
            <w:rFonts w:asciiTheme="minorHAnsi" w:hAnsiTheme="minorHAnsi" w:cstheme="minorHAnsi"/>
            <w:color w:val="auto"/>
            <w:u w:val="none"/>
          </w:rPr>
          <w:t>cdasilva@twu.edu</w:t>
        </w:r>
      </w:hyperlink>
    </w:p>
    <w:p w14:paraId="266C0CAE" w14:textId="062F58CE" w:rsidR="00DA22D5" w:rsidRPr="00900995" w:rsidRDefault="00BF65F2" w:rsidP="00BF65F2">
      <w:pPr>
        <w:rPr>
          <w:rFonts w:asciiTheme="minorHAnsi" w:hAnsiTheme="minorHAnsi" w:cstheme="minorHAnsi"/>
          <w:color w:val="auto"/>
        </w:rPr>
      </w:pPr>
      <w:r w:rsidRPr="00900995">
        <w:rPr>
          <w:rFonts w:asciiTheme="minorHAnsi" w:hAnsiTheme="minorHAnsi" w:cstheme="minorHAnsi"/>
          <w:color w:val="auto"/>
        </w:rPr>
        <w:t xml:space="preserve">Tel: </w:t>
      </w:r>
      <w:r w:rsidR="00DA22D5" w:rsidRPr="00900995">
        <w:rPr>
          <w:rFonts w:asciiTheme="minorHAnsi" w:hAnsiTheme="minorHAnsi" w:cstheme="minorHAnsi"/>
          <w:color w:val="auto"/>
        </w:rPr>
        <w:t>713-794-2087</w:t>
      </w:r>
    </w:p>
    <w:p w14:paraId="60FCB589" w14:textId="42D11221" w:rsidR="00D04A95" w:rsidRPr="00433B20" w:rsidRDefault="00D04A95" w:rsidP="00BF65F2">
      <w:pPr>
        <w:rPr>
          <w:rFonts w:asciiTheme="minorHAnsi" w:hAnsiTheme="minorHAnsi" w:cstheme="minorHAnsi"/>
          <w:bCs/>
          <w:color w:val="auto"/>
        </w:rPr>
      </w:pPr>
    </w:p>
    <w:p w14:paraId="71B79AC9" w14:textId="35B54AA8" w:rsidR="006305D7" w:rsidRPr="00433B20" w:rsidRDefault="006305D7" w:rsidP="00BF65F2">
      <w:pPr>
        <w:pStyle w:val="a3"/>
        <w:spacing w:before="0" w:beforeAutospacing="0" w:after="0" w:afterAutospacing="0"/>
        <w:rPr>
          <w:rFonts w:asciiTheme="minorHAnsi" w:hAnsiTheme="minorHAnsi" w:cstheme="minorHAnsi"/>
          <w:color w:val="auto"/>
        </w:rPr>
      </w:pPr>
      <w:r w:rsidRPr="00433B20">
        <w:rPr>
          <w:rFonts w:asciiTheme="minorHAnsi" w:hAnsiTheme="minorHAnsi" w:cstheme="minorHAnsi"/>
          <w:b/>
          <w:bCs/>
          <w:color w:val="auto"/>
        </w:rPr>
        <w:t>KEYWORDS:</w:t>
      </w:r>
    </w:p>
    <w:p w14:paraId="6C0B0781" w14:textId="4225FD3C" w:rsidR="007A4DD6" w:rsidRPr="00433B20" w:rsidRDefault="001B0318" w:rsidP="00BF65F2">
      <w:pPr>
        <w:rPr>
          <w:rFonts w:asciiTheme="minorHAnsi" w:hAnsiTheme="minorHAnsi" w:cstheme="minorHAnsi"/>
          <w:color w:val="auto"/>
        </w:rPr>
      </w:pPr>
      <w:r>
        <w:rPr>
          <w:rFonts w:asciiTheme="minorHAnsi" w:hAnsiTheme="minorHAnsi" w:cstheme="minorHAnsi"/>
          <w:color w:val="auto"/>
        </w:rPr>
        <w:t>Poliomyelitis, p</w:t>
      </w:r>
      <w:r w:rsidR="00DA22D5" w:rsidRPr="00433B20">
        <w:rPr>
          <w:rFonts w:asciiTheme="minorHAnsi" w:hAnsiTheme="minorHAnsi" w:cstheme="minorHAnsi"/>
          <w:color w:val="auto"/>
        </w:rPr>
        <w:t>ost-polio syndrome, whole body vibration, weight bearing exercise</w:t>
      </w:r>
      <w:r>
        <w:rPr>
          <w:rFonts w:asciiTheme="minorHAnsi" w:hAnsiTheme="minorHAnsi" w:cstheme="minorHAnsi"/>
          <w:color w:val="auto"/>
        </w:rPr>
        <w:t xml:space="preserve">, therapeutic exercise, feasibility </w:t>
      </w:r>
    </w:p>
    <w:p w14:paraId="1CB4E390" w14:textId="77777777" w:rsidR="006305D7" w:rsidRPr="00433B20" w:rsidRDefault="006305D7" w:rsidP="00BF65F2">
      <w:pPr>
        <w:pStyle w:val="a3"/>
        <w:spacing w:before="0" w:beforeAutospacing="0" w:after="0" w:afterAutospacing="0"/>
        <w:rPr>
          <w:rFonts w:asciiTheme="minorHAnsi" w:hAnsiTheme="minorHAnsi" w:cstheme="minorHAnsi"/>
          <w:color w:val="auto"/>
        </w:rPr>
      </w:pPr>
    </w:p>
    <w:p w14:paraId="628AC4B5" w14:textId="3985D40D" w:rsidR="006305D7" w:rsidRPr="00433B20" w:rsidRDefault="006305D7" w:rsidP="00BF65F2">
      <w:pPr>
        <w:rPr>
          <w:rFonts w:asciiTheme="minorHAnsi" w:hAnsiTheme="minorHAnsi" w:cstheme="minorHAnsi"/>
          <w:color w:val="auto"/>
        </w:rPr>
      </w:pPr>
      <w:r w:rsidRPr="00433B20">
        <w:rPr>
          <w:rFonts w:asciiTheme="minorHAnsi" w:hAnsiTheme="minorHAnsi" w:cstheme="minorHAnsi"/>
          <w:b/>
          <w:bCs/>
          <w:color w:val="auto"/>
        </w:rPr>
        <w:t>SHORT ABSTRACT:</w:t>
      </w:r>
      <w:r w:rsidRPr="00433B20">
        <w:rPr>
          <w:rFonts w:asciiTheme="minorHAnsi" w:hAnsiTheme="minorHAnsi" w:cstheme="minorHAnsi"/>
          <w:color w:val="auto"/>
        </w:rPr>
        <w:t xml:space="preserve"> </w:t>
      </w:r>
    </w:p>
    <w:p w14:paraId="32798D51" w14:textId="7AA35DDA" w:rsidR="007A4DD6" w:rsidRPr="00DA22D5" w:rsidRDefault="00DF5FA7" w:rsidP="00BF65F2">
      <w:pPr>
        <w:rPr>
          <w:rFonts w:asciiTheme="minorHAnsi" w:hAnsiTheme="minorHAnsi" w:cstheme="minorHAnsi"/>
          <w:color w:val="808080" w:themeColor="background1" w:themeShade="80"/>
        </w:rPr>
      </w:pPr>
      <w:r>
        <w:rPr>
          <w:rFonts w:asciiTheme="minorHAnsi" w:hAnsiTheme="minorHAnsi"/>
        </w:rPr>
        <w:t>The goal of this article is to highlight the strengths, limitations, and applications of the method used with</w:t>
      </w:r>
      <w:r w:rsidR="00DA22D5" w:rsidRPr="00433B20">
        <w:rPr>
          <w:rFonts w:asciiTheme="minorHAnsi" w:hAnsiTheme="minorHAnsi"/>
          <w:color w:val="auto"/>
        </w:rPr>
        <w:t xml:space="preserve"> whole body vibration on polio survivo</w:t>
      </w:r>
      <w:r w:rsidR="00DA22D5" w:rsidRPr="00DA22D5">
        <w:rPr>
          <w:rFonts w:asciiTheme="minorHAnsi" w:hAnsiTheme="minorHAnsi"/>
        </w:rPr>
        <w:t>rs with</w:t>
      </w:r>
      <w:r w:rsidR="00DA22D5">
        <w:rPr>
          <w:rFonts w:asciiTheme="minorHAnsi" w:hAnsiTheme="minorHAnsi"/>
        </w:rPr>
        <w:t xml:space="preserve"> and </w:t>
      </w:r>
      <w:r w:rsidR="00DA22D5" w:rsidRPr="00DA22D5">
        <w:rPr>
          <w:rFonts w:asciiTheme="minorHAnsi" w:hAnsiTheme="minorHAnsi"/>
        </w:rPr>
        <w:t xml:space="preserve">without post-polio syndrome </w:t>
      </w:r>
      <w:r w:rsidR="00DA22D5">
        <w:rPr>
          <w:rFonts w:asciiTheme="minorHAnsi" w:hAnsiTheme="minorHAnsi"/>
        </w:rPr>
        <w:t xml:space="preserve">as a </w:t>
      </w:r>
      <w:r w:rsidR="00BA7BB5">
        <w:rPr>
          <w:rFonts w:asciiTheme="minorHAnsi" w:hAnsiTheme="minorHAnsi"/>
        </w:rPr>
        <w:t xml:space="preserve">feasible </w:t>
      </w:r>
      <w:r w:rsidR="00992869">
        <w:rPr>
          <w:rFonts w:asciiTheme="minorHAnsi" w:hAnsiTheme="minorHAnsi"/>
        </w:rPr>
        <w:t xml:space="preserve">and </w:t>
      </w:r>
      <w:r w:rsidR="00DA22D5">
        <w:rPr>
          <w:rFonts w:asciiTheme="minorHAnsi" w:hAnsiTheme="minorHAnsi"/>
        </w:rPr>
        <w:t>safe form of weight bearing exercise.</w:t>
      </w:r>
    </w:p>
    <w:p w14:paraId="761028D6" w14:textId="77777777" w:rsidR="006305D7" w:rsidRPr="001B1519" w:rsidRDefault="006305D7" w:rsidP="00BF65F2">
      <w:pPr>
        <w:rPr>
          <w:rFonts w:asciiTheme="minorHAnsi" w:hAnsiTheme="minorHAnsi" w:cstheme="minorHAnsi"/>
        </w:rPr>
      </w:pPr>
    </w:p>
    <w:p w14:paraId="64FB8590" w14:textId="0F0B4D98" w:rsidR="006305D7" w:rsidRPr="001B1519" w:rsidRDefault="006305D7" w:rsidP="00BF65F2">
      <w:pPr>
        <w:rPr>
          <w:rFonts w:asciiTheme="minorHAnsi" w:hAnsiTheme="minorHAnsi" w:cstheme="minorHAnsi"/>
          <w:color w:val="808080"/>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4239B1DE" w14:textId="7F181D4D" w:rsidR="00A23E02" w:rsidRPr="0004032F" w:rsidRDefault="00C355F8" w:rsidP="0004032F">
      <w:pPr>
        <w:rPr>
          <w:rFonts w:asciiTheme="minorHAnsi" w:hAnsiTheme="minorHAnsi"/>
        </w:rPr>
      </w:pPr>
      <w:r w:rsidRPr="00DA22D5">
        <w:rPr>
          <w:rFonts w:asciiTheme="minorHAnsi" w:hAnsiTheme="minorHAnsi"/>
          <w:bCs/>
        </w:rPr>
        <w:t xml:space="preserve">The </w:t>
      </w:r>
      <w:r w:rsidR="00DF5FA7">
        <w:rPr>
          <w:rFonts w:asciiTheme="minorHAnsi" w:hAnsiTheme="minorHAnsi"/>
          <w:bCs/>
        </w:rPr>
        <w:t>purpose</w:t>
      </w:r>
      <w:r w:rsidR="00DF5FA7" w:rsidRPr="00DA22D5">
        <w:rPr>
          <w:rFonts w:asciiTheme="minorHAnsi" w:hAnsiTheme="minorHAnsi"/>
          <w:bCs/>
        </w:rPr>
        <w:t xml:space="preserve"> </w:t>
      </w:r>
      <w:r w:rsidR="00CE352F">
        <w:rPr>
          <w:rFonts w:asciiTheme="minorHAnsi" w:hAnsiTheme="minorHAnsi"/>
          <w:bCs/>
        </w:rPr>
        <w:t xml:space="preserve">of the original study </w:t>
      </w:r>
      <w:r w:rsidRPr="00DA22D5">
        <w:rPr>
          <w:rFonts w:asciiTheme="minorHAnsi" w:hAnsiTheme="minorHAnsi"/>
          <w:bCs/>
        </w:rPr>
        <w:t xml:space="preserve">was </w:t>
      </w:r>
      <w:r w:rsidRPr="00DA22D5">
        <w:rPr>
          <w:rFonts w:asciiTheme="minorHAnsi" w:hAnsiTheme="minorHAnsi"/>
        </w:rPr>
        <w:t xml:space="preserve">to </w:t>
      </w:r>
      <w:r w:rsidR="00220C76">
        <w:rPr>
          <w:rFonts w:asciiTheme="minorHAnsi" w:hAnsiTheme="minorHAnsi"/>
        </w:rPr>
        <w:t xml:space="preserve">examine </w:t>
      </w:r>
      <w:r>
        <w:rPr>
          <w:rFonts w:asciiTheme="minorHAnsi" w:hAnsiTheme="minorHAnsi"/>
        </w:rPr>
        <w:t>the use</w:t>
      </w:r>
      <w:r w:rsidRPr="00DA22D5">
        <w:rPr>
          <w:rFonts w:asciiTheme="minorHAnsi" w:hAnsiTheme="minorHAnsi"/>
        </w:rPr>
        <w:t xml:space="preserve"> of whole body vibration </w:t>
      </w:r>
      <w:r w:rsidR="00AB6BC8">
        <w:rPr>
          <w:rFonts w:asciiTheme="minorHAnsi" w:hAnsiTheme="minorHAnsi"/>
        </w:rPr>
        <w:t xml:space="preserve">(WBV) </w:t>
      </w:r>
      <w:r w:rsidRPr="00DA22D5">
        <w:rPr>
          <w:rFonts w:asciiTheme="minorHAnsi" w:hAnsiTheme="minorHAnsi"/>
        </w:rPr>
        <w:t>on polio survivors with</w:t>
      </w:r>
      <w:r>
        <w:rPr>
          <w:rFonts w:asciiTheme="minorHAnsi" w:hAnsiTheme="minorHAnsi"/>
        </w:rPr>
        <w:t xml:space="preserve"> and </w:t>
      </w:r>
      <w:r w:rsidRPr="00DA22D5">
        <w:rPr>
          <w:rFonts w:asciiTheme="minorHAnsi" w:hAnsiTheme="minorHAnsi"/>
        </w:rPr>
        <w:t xml:space="preserve">without post-polio syndrome </w:t>
      </w:r>
      <w:r>
        <w:rPr>
          <w:rFonts w:asciiTheme="minorHAnsi" w:hAnsiTheme="minorHAnsi"/>
        </w:rPr>
        <w:t>as a form of weight bearing exercise.</w:t>
      </w:r>
      <w:r w:rsidR="00BB19A0">
        <w:rPr>
          <w:rFonts w:asciiTheme="minorHAnsi" w:hAnsiTheme="minorHAnsi"/>
        </w:rPr>
        <w:t xml:space="preserve"> </w:t>
      </w:r>
      <w:r w:rsidR="00CE352F">
        <w:rPr>
          <w:rFonts w:asciiTheme="minorHAnsi" w:hAnsiTheme="minorHAnsi"/>
        </w:rPr>
        <w:t xml:space="preserve">The </w:t>
      </w:r>
      <w:r w:rsidR="00DF5FA7">
        <w:rPr>
          <w:rFonts w:asciiTheme="minorHAnsi" w:hAnsiTheme="minorHAnsi"/>
        </w:rPr>
        <w:t>goal</w:t>
      </w:r>
      <w:r w:rsidR="00CE352F">
        <w:rPr>
          <w:rFonts w:asciiTheme="minorHAnsi" w:hAnsiTheme="minorHAnsi"/>
        </w:rPr>
        <w:t xml:space="preserve"> of this article is to highlight the strengths, limitations, and applications of the method used. </w:t>
      </w:r>
      <w:r w:rsidR="0006211E">
        <w:rPr>
          <w:rFonts w:asciiTheme="minorHAnsi" w:hAnsiTheme="minorHAnsi"/>
        </w:rPr>
        <w:t>Fifteen</w:t>
      </w:r>
      <w:r w:rsidR="00AB6BC8">
        <w:rPr>
          <w:rFonts w:asciiTheme="minorHAnsi" w:hAnsiTheme="minorHAnsi"/>
        </w:rPr>
        <w:t xml:space="preserve"> participants </w:t>
      </w:r>
      <w:r w:rsidR="0006211E">
        <w:rPr>
          <w:rFonts w:asciiTheme="minorHAnsi" w:hAnsiTheme="minorHAnsi"/>
        </w:rPr>
        <w:t xml:space="preserve">completed </w:t>
      </w:r>
      <w:r w:rsidR="00AB6BC8">
        <w:rPr>
          <w:rFonts w:asciiTheme="minorHAnsi" w:hAnsiTheme="minorHAnsi"/>
        </w:rPr>
        <w:t xml:space="preserve">two intervention blocks with </w:t>
      </w:r>
      <w:r w:rsidR="00260F86">
        <w:rPr>
          <w:rFonts w:asciiTheme="minorHAnsi" w:hAnsiTheme="minorHAnsi"/>
        </w:rPr>
        <w:t>a</w:t>
      </w:r>
      <w:r w:rsidR="00AB6BC8">
        <w:rPr>
          <w:rFonts w:asciiTheme="minorHAnsi" w:hAnsiTheme="minorHAnsi"/>
        </w:rPr>
        <w:t xml:space="preserve"> wash-out period in between </w:t>
      </w:r>
      <w:r w:rsidR="00900995">
        <w:rPr>
          <w:rFonts w:asciiTheme="minorHAnsi" w:hAnsiTheme="minorHAnsi"/>
        </w:rPr>
        <w:t xml:space="preserve">the </w:t>
      </w:r>
      <w:r w:rsidR="00AB6BC8">
        <w:rPr>
          <w:rFonts w:asciiTheme="minorHAnsi" w:hAnsiTheme="minorHAnsi"/>
        </w:rPr>
        <w:t xml:space="preserve">blocks. Each block consisted of twice a week </w:t>
      </w:r>
      <w:r w:rsidR="00260F86">
        <w:rPr>
          <w:rFonts w:asciiTheme="minorHAnsi" w:hAnsiTheme="minorHAnsi"/>
        </w:rPr>
        <w:t xml:space="preserve">(four weeks) </w:t>
      </w:r>
      <w:r w:rsidR="009B6468">
        <w:rPr>
          <w:rFonts w:asciiTheme="minorHAnsi" w:hAnsiTheme="minorHAnsi"/>
        </w:rPr>
        <w:t>WBV</w:t>
      </w:r>
      <w:r w:rsidR="00AB6BC8">
        <w:rPr>
          <w:rFonts w:asciiTheme="minorHAnsi" w:hAnsiTheme="minorHAnsi"/>
        </w:rPr>
        <w:t xml:space="preserve"> interventions, </w:t>
      </w:r>
      <w:r w:rsidR="00186405">
        <w:rPr>
          <w:rFonts w:asciiTheme="minorHAnsi" w:hAnsiTheme="minorHAnsi"/>
        </w:rPr>
        <w:t>progressing from</w:t>
      </w:r>
      <w:r w:rsidR="00AB6BC8">
        <w:rPr>
          <w:rFonts w:asciiTheme="minorHAnsi" w:hAnsiTheme="minorHAnsi"/>
        </w:rPr>
        <w:t xml:space="preserve"> 10 </w:t>
      </w:r>
      <w:r w:rsidR="00186405">
        <w:rPr>
          <w:rFonts w:asciiTheme="minorHAnsi" w:hAnsiTheme="minorHAnsi"/>
        </w:rPr>
        <w:t xml:space="preserve">to 20 </w:t>
      </w:r>
      <w:r w:rsidR="002A0E5A">
        <w:rPr>
          <w:rFonts w:asciiTheme="minorHAnsi" w:hAnsiTheme="minorHAnsi"/>
        </w:rPr>
        <w:t xml:space="preserve">min </w:t>
      </w:r>
      <w:r w:rsidR="00186405">
        <w:rPr>
          <w:rFonts w:asciiTheme="minorHAnsi" w:hAnsiTheme="minorHAnsi"/>
        </w:rPr>
        <w:t>per session</w:t>
      </w:r>
      <w:r w:rsidR="00AB6BC8">
        <w:rPr>
          <w:rFonts w:asciiTheme="minorHAnsi" w:hAnsiTheme="minorHAnsi"/>
        </w:rPr>
        <w:t xml:space="preserve">. </w:t>
      </w:r>
      <w:r w:rsidR="00186405">
        <w:rPr>
          <w:rFonts w:asciiTheme="minorHAnsi" w:hAnsiTheme="minorHAnsi"/>
        </w:rPr>
        <w:t>L</w:t>
      </w:r>
      <w:r w:rsidR="00AB6BC8">
        <w:rPr>
          <w:rFonts w:asciiTheme="minorHAnsi" w:hAnsiTheme="minorHAnsi"/>
        </w:rPr>
        <w:t>ow intensity (</w:t>
      </w:r>
      <w:r w:rsidR="00AF4646">
        <w:rPr>
          <w:rFonts w:asciiTheme="minorHAnsi" w:eastAsia="Tahoma" w:hAnsiTheme="minorHAnsi"/>
          <w:kern w:val="24"/>
        </w:rPr>
        <w:t>peak to peak displacement</w:t>
      </w:r>
      <w:r w:rsidR="00AF4646" w:rsidRPr="00DA22D5">
        <w:rPr>
          <w:rFonts w:asciiTheme="minorHAnsi" w:eastAsia="Tahoma" w:hAnsiTheme="minorHAnsi"/>
          <w:kern w:val="24"/>
        </w:rPr>
        <w:t xml:space="preserve"> </w:t>
      </w:r>
      <w:r w:rsidR="00AB6BC8" w:rsidRPr="00DA22D5">
        <w:rPr>
          <w:rFonts w:asciiTheme="minorHAnsi" w:eastAsia="Tahoma" w:hAnsiTheme="minorHAnsi"/>
          <w:kern w:val="24"/>
        </w:rPr>
        <w:t xml:space="preserve">4.53 mm, </w:t>
      </w:r>
      <w:r w:rsidR="009B6468">
        <w:rPr>
          <w:rFonts w:asciiTheme="minorHAnsi" w:eastAsia="Tahoma" w:hAnsiTheme="minorHAnsi"/>
          <w:kern w:val="24"/>
        </w:rPr>
        <w:t xml:space="preserve">frequency 24 </w:t>
      </w:r>
      <w:r w:rsidR="00220C76">
        <w:rPr>
          <w:rFonts w:asciiTheme="minorHAnsi" w:eastAsia="Tahoma" w:hAnsiTheme="minorHAnsi"/>
          <w:kern w:val="24"/>
        </w:rPr>
        <w:t>Hz</w:t>
      </w:r>
      <w:r w:rsidR="009B6468">
        <w:rPr>
          <w:rFonts w:asciiTheme="minorHAnsi" w:eastAsia="Tahoma" w:hAnsiTheme="minorHAnsi"/>
          <w:kern w:val="24"/>
        </w:rPr>
        <w:t xml:space="preserve">, </w:t>
      </w:r>
      <w:r w:rsidR="00AB6BC8" w:rsidRPr="00DA22D5">
        <w:rPr>
          <w:rFonts w:asciiTheme="minorHAnsi" w:eastAsia="Tahoma" w:hAnsiTheme="minorHAnsi"/>
          <w:kern w:val="24"/>
        </w:rPr>
        <w:t>g force 2.21)</w:t>
      </w:r>
      <w:r w:rsidR="00AB6BC8">
        <w:rPr>
          <w:rFonts w:asciiTheme="minorHAnsi" w:eastAsia="Tahoma" w:hAnsiTheme="minorHAnsi"/>
          <w:kern w:val="24"/>
        </w:rPr>
        <w:t xml:space="preserve"> and higher intensity (</w:t>
      </w:r>
      <w:r w:rsidR="00AF4646">
        <w:rPr>
          <w:rFonts w:asciiTheme="minorHAnsi" w:eastAsia="Tahoma" w:hAnsiTheme="minorHAnsi"/>
          <w:kern w:val="24"/>
        </w:rPr>
        <w:t>peak to peak displacement</w:t>
      </w:r>
      <w:r w:rsidR="00AF4646" w:rsidRPr="00DA22D5">
        <w:rPr>
          <w:rFonts w:asciiTheme="minorHAnsi" w:eastAsia="Tahoma" w:hAnsiTheme="minorHAnsi"/>
          <w:kern w:val="24"/>
        </w:rPr>
        <w:t xml:space="preserve"> </w:t>
      </w:r>
      <w:r w:rsidR="00AB6BC8" w:rsidRPr="00DA22D5">
        <w:rPr>
          <w:rFonts w:asciiTheme="minorHAnsi" w:eastAsia="Tahoma" w:hAnsiTheme="minorHAnsi"/>
          <w:kern w:val="24"/>
        </w:rPr>
        <w:t xml:space="preserve">8.82 mm, </w:t>
      </w:r>
      <w:r w:rsidR="009B6468">
        <w:rPr>
          <w:rFonts w:asciiTheme="minorHAnsi" w:eastAsia="Tahoma" w:hAnsiTheme="minorHAnsi"/>
          <w:kern w:val="24"/>
        </w:rPr>
        <w:t xml:space="preserve">frequency 35 Hz, </w:t>
      </w:r>
      <w:r w:rsidR="00AB6BC8" w:rsidRPr="00DA22D5">
        <w:rPr>
          <w:rFonts w:asciiTheme="minorHAnsi" w:eastAsia="Tahoma" w:hAnsiTheme="minorHAnsi"/>
          <w:kern w:val="24"/>
        </w:rPr>
        <w:t>g force 2.76</w:t>
      </w:r>
      <w:r w:rsidR="00AB6BC8">
        <w:rPr>
          <w:rFonts w:asciiTheme="minorHAnsi" w:eastAsia="Tahoma" w:hAnsiTheme="minorHAnsi"/>
          <w:kern w:val="24"/>
        </w:rPr>
        <w:t>)</w:t>
      </w:r>
      <w:r w:rsidR="00186405">
        <w:rPr>
          <w:rFonts w:asciiTheme="minorHAnsi" w:eastAsia="Tahoma" w:hAnsiTheme="minorHAnsi"/>
          <w:kern w:val="24"/>
        </w:rPr>
        <w:t xml:space="preserve"> WBV blocks were used</w:t>
      </w:r>
      <w:r w:rsidR="00AB6BC8">
        <w:rPr>
          <w:rFonts w:asciiTheme="minorHAnsi" w:eastAsia="Tahoma" w:hAnsiTheme="minorHAnsi"/>
          <w:kern w:val="24"/>
        </w:rPr>
        <w:t xml:space="preserve">. </w:t>
      </w:r>
      <w:r w:rsidR="0006211E">
        <w:rPr>
          <w:rFonts w:asciiTheme="minorHAnsi" w:eastAsia="Tahoma" w:hAnsiTheme="minorHAnsi"/>
          <w:kern w:val="24"/>
        </w:rPr>
        <w:t>Pain significantly improved</w:t>
      </w:r>
      <w:r w:rsidR="00AB6BC8">
        <w:rPr>
          <w:rFonts w:asciiTheme="minorHAnsi" w:hAnsiTheme="minorHAnsi"/>
        </w:rPr>
        <w:t xml:space="preserve"> in both groups following higher intensity </w:t>
      </w:r>
      <w:r w:rsidR="00186405">
        <w:rPr>
          <w:rFonts w:asciiTheme="minorHAnsi" w:hAnsiTheme="minorHAnsi"/>
        </w:rPr>
        <w:t>vibration</w:t>
      </w:r>
      <w:r w:rsidR="00AB6BC8">
        <w:rPr>
          <w:rFonts w:asciiTheme="minorHAnsi" w:hAnsiTheme="minorHAnsi"/>
        </w:rPr>
        <w:t xml:space="preserve">. Walking speed significantly improved in the group who participated in higher intensity intervention first. </w:t>
      </w:r>
      <w:r w:rsidR="00BE35C9" w:rsidRPr="00DA22D5">
        <w:rPr>
          <w:rFonts w:asciiTheme="minorHAnsi" w:hAnsiTheme="minorHAnsi"/>
        </w:rPr>
        <w:t>No study-related adverse events occurred</w:t>
      </w:r>
      <w:r w:rsidR="00B54FEB">
        <w:rPr>
          <w:rFonts w:asciiTheme="minorHAnsi" w:hAnsiTheme="minorHAnsi"/>
        </w:rPr>
        <w:t xml:space="preserve">. </w:t>
      </w:r>
      <w:r w:rsidR="00CE352F">
        <w:rPr>
          <w:rFonts w:asciiTheme="minorHAnsi" w:hAnsiTheme="minorHAnsi"/>
        </w:rPr>
        <w:t xml:space="preserve">Even though this population can be at risk of developing overuse-related muscle weakness, fatigue, or pain from excessive physical activity or exercise, the vibration intensity levels utilized did not cause significant muscle weakness, pain, fatigue, or sleep disturbances. Therefore, </w:t>
      </w:r>
      <w:r w:rsidR="00DA22D5" w:rsidRPr="00DA22D5">
        <w:rPr>
          <w:rFonts w:asciiTheme="minorHAnsi" w:hAnsiTheme="minorHAnsi"/>
        </w:rPr>
        <w:t xml:space="preserve">WBV appears to </w:t>
      </w:r>
      <w:r w:rsidR="00212D2C">
        <w:rPr>
          <w:rFonts w:asciiTheme="minorHAnsi" w:hAnsiTheme="minorHAnsi"/>
        </w:rPr>
        <w:t>provide</w:t>
      </w:r>
      <w:r w:rsidR="00DA22D5" w:rsidRPr="00DA22D5">
        <w:rPr>
          <w:rFonts w:asciiTheme="minorHAnsi" w:hAnsiTheme="minorHAnsi"/>
        </w:rPr>
        <w:t xml:space="preserve"> a safe </w:t>
      </w:r>
      <w:r w:rsidR="00212D2C">
        <w:rPr>
          <w:rFonts w:asciiTheme="minorHAnsi" w:hAnsiTheme="minorHAnsi"/>
        </w:rPr>
        <w:t xml:space="preserve">method of weight bearing </w:t>
      </w:r>
      <w:r w:rsidR="00DA22D5" w:rsidRPr="00DA22D5">
        <w:rPr>
          <w:rFonts w:asciiTheme="minorHAnsi" w:hAnsiTheme="minorHAnsi"/>
        </w:rPr>
        <w:t xml:space="preserve">exercise for this population. </w:t>
      </w:r>
      <w:r w:rsidR="00260F86">
        <w:rPr>
          <w:rFonts w:asciiTheme="minorHAnsi" w:hAnsiTheme="minorHAnsi" w:cs="Arial"/>
          <w:color w:val="auto"/>
        </w:rPr>
        <w:t xml:space="preserve">Limitations included </w:t>
      </w:r>
      <w:r w:rsidR="002A0E5A">
        <w:rPr>
          <w:rFonts w:asciiTheme="minorHAnsi" w:hAnsiTheme="minorHAnsi" w:cs="Arial"/>
          <w:color w:val="auto"/>
        </w:rPr>
        <w:t xml:space="preserve">the </w:t>
      </w:r>
      <w:r w:rsidR="00260F86">
        <w:rPr>
          <w:rFonts w:asciiTheme="minorHAnsi" w:hAnsiTheme="minorHAnsi" w:cs="Arial"/>
          <w:color w:val="auto"/>
        </w:rPr>
        <w:t xml:space="preserve">lack of </w:t>
      </w:r>
      <w:r w:rsidR="009736AA">
        <w:rPr>
          <w:rFonts w:asciiTheme="minorHAnsi" w:hAnsiTheme="minorHAnsi" w:cs="Arial"/>
          <w:color w:val="auto"/>
        </w:rPr>
        <w:t>measurement of reflexes, muscular activity, or circulation</w:t>
      </w:r>
      <w:r w:rsidR="002A0E5A">
        <w:rPr>
          <w:rFonts w:asciiTheme="minorHAnsi" w:hAnsiTheme="minorHAnsi" w:cs="Arial"/>
          <w:color w:val="auto"/>
        </w:rPr>
        <w:t>,</w:t>
      </w:r>
      <w:r w:rsidR="00992869">
        <w:rPr>
          <w:rFonts w:asciiTheme="minorHAnsi" w:hAnsiTheme="minorHAnsi" w:cs="Arial"/>
          <w:color w:val="auto"/>
        </w:rPr>
        <w:t xml:space="preserve"> </w:t>
      </w:r>
      <w:r w:rsidR="002A0E5A">
        <w:rPr>
          <w:rFonts w:asciiTheme="minorHAnsi" w:hAnsiTheme="minorHAnsi" w:cs="Arial"/>
          <w:color w:val="auto"/>
        </w:rPr>
        <w:t xml:space="preserve">the </w:t>
      </w:r>
      <w:r w:rsidR="00260F86">
        <w:rPr>
          <w:rFonts w:asciiTheme="minorHAnsi" w:hAnsiTheme="minorHAnsi" w:cs="Arial"/>
          <w:color w:val="auto"/>
        </w:rPr>
        <w:t>difficulty in participant recruitment</w:t>
      </w:r>
      <w:r w:rsidR="00992869">
        <w:rPr>
          <w:rFonts w:asciiTheme="minorHAnsi" w:hAnsiTheme="minorHAnsi" w:cs="Arial"/>
          <w:color w:val="auto"/>
        </w:rPr>
        <w:t xml:space="preserve"> </w:t>
      </w:r>
      <w:r w:rsidR="00260F86">
        <w:rPr>
          <w:rFonts w:asciiTheme="minorHAnsi" w:hAnsiTheme="minorHAnsi" w:cs="Arial"/>
          <w:color w:val="auto"/>
        </w:rPr>
        <w:t xml:space="preserve">and insufficient strength </w:t>
      </w:r>
      <w:r w:rsidR="00992869">
        <w:rPr>
          <w:rFonts w:asciiTheme="minorHAnsi" w:hAnsiTheme="minorHAnsi" w:cs="Arial"/>
          <w:color w:val="auto"/>
        </w:rPr>
        <w:t xml:space="preserve">of some participants </w:t>
      </w:r>
      <w:r w:rsidR="00260F86">
        <w:rPr>
          <w:rFonts w:asciiTheme="minorHAnsi" w:hAnsiTheme="minorHAnsi" w:cs="Arial"/>
          <w:color w:val="auto"/>
        </w:rPr>
        <w:t>to stand in recommended position</w:t>
      </w:r>
      <w:r w:rsidR="009736AA">
        <w:rPr>
          <w:rFonts w:asciiTheme="minorHAnsi" w:hAnsiTheme="minorHAnsi" w:cstheme="minorHAnsi"/>
          <w:color w:val="auto"/>
        </w:rPr>
        <w:t xml:space="preserve">. </w:t>
      </w:r>
      <w:r w:rsidR="00260F86">
        <w:rPr>
          <w:rFonts w:asciiTheme="minorHAnsi" w:hAnsiTheme="minorHAnsi" w:cstheme="minorHAnsi"/>
          <w:color w:val="auto"/>
        </w:rPr>
        <w:t>Strengths included</w:t>
      </w:r>
      <w:r w:rsidR="009736AA">
        <w:rPr>
          <w:rFonts w:asciiTheme="minorHAnsi" w:hAnsiTheme="minorHAnsi" w:cstheme="minorHAnsi"/>
          <w:color w:val="auto"/>
        </w:rPr>
        <w:t xml:space="preserve"> </w:t>
      </w:r>
      <w:r w:rsidR="00260F86">
        <w:rPr>
          <w:rFonts w:asciiTheme="minorHAnsi" w:hAnsiTheme="minorHAnsi" w:cstheme="minorHAnsi"/>
          <w:color w:val="auto"/>
        </w:rPr>
        <w:t xml:space="preserve">a standard, safe </w:t>
      </w:r>
      <w:r w:rsidR="009736AA">
        <w:rPr>
          <w:rFonts w:asciiTheme="minorHAnsi" w:hAnsiTheme="minorHAnsi" w:cstheme="minorHAnsi"/>
          <w:color w:val="auto"/>
        </w:rPr>
        <w:t>protocol with intentional monitoring of symptoms</w:t>
      </w:r>
      <w:r w:rsidR="00260F86">
        <w:rPr>
          <w:rFonts w:asciiTheme="minorHAnsi" w:hAnsiTheme="minorHAnsi" w:cstheme="minorHAnsi"/>
          <w:color w:val="auto"/>
        </w:rPr>
        <w:t xml:space="preserve"> and the heterogeneity of the participants in their physical abilities</w:t>
      </w:r>
      <w:r w:rsidR="009736AA">
        <w:rPr>
          <w:rFonts w:asciiTheme="minorHAnsi" w:hAnsiTheme="minorHAnsi" w:cstheme="minorHAnsi"/>
          <w:color w:val="auto"/>
        </w:rPr>
        <w:t>.</w:t>
      </w:r>
      <w:r w:rsidR="00364CE5">
        <w:rPr>
          <w:rFonts w:asciiTheme="minorHAnsi" w:hAnsiTheme="minorHAnsi" w:cstheme="minorHAnsi"/>
          <w:color w:val="auto"/>
        </w:rPr>
        <w:t xml:space="preserve"> </w:t>
      </w:r>
      <w:r w:rsidR="009736AA">
        <w:rPr>
          <w:rFonts w:asciiTheme="minorHAnsi" w:eastAsia="Tahoma" w:hAnsiTheme="minorHAnsi" w:cs="Times New Roman"/>
          <w:kern w:val="24"/>
        </w:rPr>
        <w:t>A</w:t>
      </w:r>
      <w:r w:rsidR="00260F86">
        <w:rPr>
          <w:rFonts w:asciiTheme="minorHAnsi" w:eastAsia="Tahoma" w:hAnsiTheme="minorHAnsi" w:cs="Times New Roman"/>
          <w:kern w:val="24"/>
        </w:rPr>
        <w:t>n</w:t>
      </w:r>
      <w:r w:rsidR="009736AA">
        <w:rPr>
          <w:rFonts w:asciiTheme="minorHAnsi" w:eastAsia="Tahoma" w:hAnsiTheme="minorHAnsi" w:cs="Times New Roman"/>
          <w:kern w:val="24"/>
        </w:rPr>
        <w:t xml:space="preserve"> application of the method</w:t>
      </w:r>
      <w:r w:rsidR="00364CE5">
        <w:rPr>
          <w:rFonts w:asciiTheme="minorHAnsi" w:eastAsia="Tahoma" w:hAnsiTheme="minorHAnsi" w:cs="Times New Roman"/>
          <w:kern w:val="24"/>
        </w:rPr>
        <w:t>s</w:t>
      </w:r>
      <w:r w:rsidR="009736AA">
        <w:rPr>
          <w:rFonts w:asciiTheme="minorHAnsi" w:eastAsia="Tahoma" w:hAnsiTheme="minorHAnsi" w:cs="Times New Roman"/>
          <w:kern w:val="24"/>
        </w:rPr>
        <w:t xml:space="preserve"> is </w:t>
      </w:r>
      <w:r w:rsidR="002A0E5A">
        <w:rPr>
          <w:rFonts w:asciiTheme="minorHAnsi" w:eastAsia="Tahoma" w:hAnsiTheme="minorHAnsi" w:cs="Times New Roman"/>
          <w:kern w:val="24"/>
        </w:rPr>
        <w:t xml:space="preserve">the </w:t>
      </w:r>
      <w:r w:rsidR="00004076">
        <w:rPr>
          <w:rFonts w:asciiTheme="minorHAnsi" w:eastAsia="Tahoma" w:hAnsiTheme="minorHAnsi" w:cs="Times New Roman"/>
          <w:kern w:val="24"/>
        </w:rPr>
        <w:t>home</w:t>
      </w:r>
      <w:r w:rsidR="009736AA">
        <w:rPr>
          <w:rFonts w:asciiTheme="minorHAnsi" w:eastAsia="Tahoma" w:hAnsiTheme="minorHAnsi" w:cs="Times New Roman"/>
          <w:kern w:val="24"/>
        </w:rPr>
        <w:t xml:space="preserve"> use of WBV to reduce </w:t>
      </w:r>
      <w:r w:rsidR="002A0E5A">
        <w:rPr>
          <w:rFonts w:asciiTheme="minorHAnsi" w:eastAsia="Tahoma" w:hAnsiTheme="minorHAnsi" w:cs="Times New Roman"/>
          <w:kern w:val="24"/>
        </w:rPr>
        <w:t xml:space="preserve">the </w:t>
      </w:r>
      <w:r w:rsidR="009736AA">
        <w:rPr>
          <w:rFonts w:asciiTheme="minorHAnsi" w:eastAsia="Tahoma" w:hAnsiTheme="minorHAnsi" w:cs="Times New Roman"/>
          <w:kern w:val="24"/>
        </w:rPr>
        <w:t xml:space="preserve">barriers associated with going to a </w:t>
      </w:r>
      <w:r w:rsidR="00260F86">
        <w:rPr>
          <w:rFonts w:asciiTheme="minorHAnsi" w:eastAsia="Tahoma" w:hAnsiTheme="minorHAnsi" w:cs="Times New Roman"/>
          <w:kern w:val="24"/>
        </w:rPr>
        <w:t>facility</w:t>
      </w:r>
      <w:r w:rsidR="00364CE5">
        <w:rPr>
          <w:rFonts w:asciiTheme="minorHAnsi" w:eastAsia="Tahoma" w:hAnsiTheme="minorHAnsi" w:cs="Times New Roman"/>
          <w:kern w:val="24"/>
        </w:rPr>
        <w:t xml:space="preserve"> for weight bearing exercise</w:t>
      </w:r>
      <w:r w:rsidR="00004076">
        <w:rPr>
          <w:rFonts w:asciiTheme="minorHAnsi" w:eastAsia="Tahoma" w:hAnsiTheme="minorHAnsi" w:cs="Times New Roman"/>
          <w:kern w:val="24"/>
        </w:rPr>
        <w:t xml:space="preserve"> for longer term interventions</w:t>
      </w:r>
      <w:r w:rsidR="00E42CD5">
        <w:rPr>
          <w:rFonts w:asciiTheme="minorHAnsi" w:eastAsia="Tahoma" w:hAnsiTheme="minorHAnsi" w:cs="Times New Roman"/>
          <w:kern w:val="24"/>
        </w:rPr>
        <w:t>,</w:t>
      </w:r>
      <w:r w:rsidR="00004076">
        <w:rPr>
          <w:rFonts w:asciiTheme="minorHAnsi" w:eastAsia="Tahoma" w:hAnsiTheme="minorHAnsi" w:cs="Times New Roman"/>
          <w:kern w:val="24"/>
        </w:rPr>
        <w:t xml:space="preserve"> and benefits for conditions such as osteoporosis</w:t>
      </w:r>
      <w:r w:rsidR="009736AA">
        <w:rPr>
          <w:rFonts w:asciiTheme="minorHAnsi" w:eastAsia="Tahoma" w:hAnsiTheme="minorHAnsi" w:cs="Times New Roman"/>
          <w:kern w:val="24"/>
        </w:rPr>
        <w:t xml:space="preserve">, particularly for </w:t>
      </w:r>
      <w:r w:rsidR="00004076">
        <w:rPr>
          <w:rFonts w:asciiTheme="minorHAnsi" w:eastAsia="Tahoma" w:hAnsiTheme="minorHAnsi" w:cs="Times New Roman"/>
          <w:kern w:val="24"/>
        </w:rPr>
        <w:t>aging adults with</w:t>
      </w:r>
      <w:r w:rsidR="009736AA">
        <w:rPr>
          <w:rFonts w:asciiTheme="minorHAnsi" w:eastAsia="Tahoma" w:hAnsiTheme="minorHAnsi" w:cs="Times New Roman"/>
          <w:kern w:val="24"/>
        </w:rPr>
        <w:t xml:space="preserve"> </w:t>
      </w:r>
      <w:r w:rsidR="009736AA">
        <w:rPr>
          <w:rFonts w:asciiTheme="minorHAnsi" w:eastAsia="Tahoma" w:hAnsiTheme="minorHAnsi" w:cs="Times New Roman"/>
          <w:kern w:val="24"/>
        </w:rPr>
        <w:lastRenderedPageBreak/>
        <w:t>mobility difficulties</w:t>
      </w:r>
      <w:r w:rsidR="00004076">
        <w:rPr>
          <w:rFonts w:asciiTheme="minorHAnsi" w:eastAsia="Tahoma" w:hAnsiTheme="minorHAnsi" w:cs="Times New Roman"/>
          <w:kern w:val="24"/>
        </w:rPr>
        <w:t xml:space="preserve"> due to paralysis or weakness</w:t>
      </w:r>
      <w:r w:rsidR="009736AA">
        <w:rPr>
          <w:rFonts w:asciiTheme="minorHAnsi" w:eastAsia="Tahoma" w:hAnsiTheme="minorHAnsi" w:cs="Times New Roman"/>
          <w:kern w:val="24"/>
        </w:rPr>
        <w:t xml:space="preserve">. </w:t>
      </w:r>
      <w:r w:rsidR="00004076">
        <w:rPr>
          <w:rFonts w:asciiTheme="minorHAnsi" w:eastAsia="Tahoma" w:hAnsiTheme="minorHAnsi" w:cs="Times New Roman"/>
          <w:kern w:val="24"/>
        </w:rPr>
        <w:t>P</w:t>
      </w:r>
      <w:r w:rsidR="00A23E02">
        <w:rPr>
          <w:rFonts w:asciiTheme="minorHAnsi" w:eastAsia="Tahoma" w:hAnsiTheme="minorHAnsi" w:cs="Times New Roman"/>
          <w:kern w:val="24"/>
        </w:rPr>
        <w:t xml:space="preserve">resented method may serve as a starting point in </w:t>
      </w:r>
      <w:r w:rsidR="00004076">
        <w:rPr>
          <w:rFonts w:asciiTheme="minorHAnsi" w:eastAsia="Tahoma" w:hAnsiTheme="minorHAnsi" w:cs="Times New Roman"/>
          <w:kern w:val="24"/>
        </w:rPr>
        <w:t>future</w:t>
      </w:r>
      <w:r w:rsidR="00A23E02">
        <w:rPr>
          <w:rFonts w:asciiTheme="minorHAnsi" w:eastAsia="Tahoma" w:hAnsiTheme="minorHAnsi" w:cs="Times New Roman"/>
          <w:kern w:val="24"/>
        </w:rPr>
        <w:t xml:space="preserve"> studies.</w:t>
      </w:r>
    </w:p>
    <w:p w14:paraId="4C7D5FD5" w14:textId="77777777" w:rsidR="006305D7" w:rsidRPr="001B1519" w:rsidRDefault="006305D7" w:rsidP="00BF65F2">
      <w:pPr>
        <w:rPr>
          <w:rFonts w:asciiTheme="minorHAnsi" w:hAnsiTheme="minorHAnsi" w:cstheme="minorHAnsi"/>
        </w:rPr>
      </w:pPr>
    </w:p>
    <w:p w14:paraId="00D25F73" w14:textId="5161872F" w:rsidR="006305D7" w:rsidRPr="001B1519" w:rsidRDefault="006305D7" w:rsidP="00BF65F2">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6671811B" w14:textId="753E50E6" w:rsidR="005E45C9" w:rsidRDefault="00C048B8" w:rsidP="00BF65F2">
      <w:pPr>
        <w:rPr>
          <w:rFonts w:asciiTheme="minorHAnsi" w:hAnsiTheme="minorHAnsi" w:cs="Times New Roman"/>
        </w:rPr>
      </w:pPr>
      <w:r>
        <w:rPr>
          <w:rFonts w:asciiTheme="minorHAnsi" w:hAnsiTheme="minorHAnsi" w:cs="Times New Roman"/>
        </w:rPr>
        <w:t>W</w:t>
      </w:r>
      <w:r w:rsidRPr="00EE4F7C">
        <w:rPr>
          <w:rFonts w:asciiTheme="minorHAnsi" w:hAnsiTheme="minorHAnsi" w:cs="Times New Roman"/>
        </w:rPr>
        <w:t xml:space="preserve">hole body vibration (WBV) </w:t>
      </w:r>
      <w:r>
        <w:rPr>
          <w:rFonts w:asciiTheme="minorHAnsi" w:hAnsiTheme="minorHAnsi" w:cs="Times New Roman"/>
        </w:rPr>
        <w:t>is reported to give</w:t>
      </w:r>
      <w:r w:rsidRPr="00EE4F7C">
        <w:rPr>
          <w:rFonts w:asciiTheme="minorHAnsi" w:hAnsiTheme="minorHAnsi" w:cs="Times New Roman"/>
        </w:rPr>
        <w:t xml:space="preserve"> benefits </w:t>
      </w:r>
      <w:proofErr w:type="gramStart"/>
      <w:r w:rsidRPr="00EE4F7C">
        <w:rPr>
          <w:rFonts w:asciiTheme="minorHAnsi" w:hAnsiTheme="minorHAnsi" w:cs="Times New Roman"/>
        </w:rPr>
        <w:t>similar to</w:t>
      </w:r>
      <w:proofErr w:type="gramEnd"/>
      <w:r w:rsidRPr="00EE4F7C">
        <w:rPr>
          <w:rFonts w:asciiTheme="minorHAnsi" w:hAnsiTheme="minorHAnsi" w:cs="Times New Roman"/>
        </w:rPr>
        <w:t xml:space="preserve"> </w:t>
      </w:r>
      <w:r>
        <w:rPr>
          <w:rFonts w:asciiTheme="minorHAnsi" w:hAnsiTheme="minorHAnsi" w:cs="Times New Roman"/>
        </w:rPr>
        <w:t>customary</w:t>
      </w:r>
      <w:r w:rsidRPr="00EE4F7C">
        <w:rPr>
          <w:rFonts w:asciiTheme="minorHAnsi" w:hAnsiTheme="minorHAnsi" w:cs="Times New Roman"/>
        </w:rPr>
        <w:t xml:space="preserve"> exercise in adults</w:t>
      </w:r>
      <w:r>
        <w:rPr>
          <w:rFonts w:asciiTheme="minorHAnsi" w:hAnsiTheme="minorHAnsi" w:cs="Times New Roman"/>
        </w:rPr>
        <w:t xml:space="preserve">, </w:t>
      </w:r>
      <w:r w:rsidR="0028220C">
        <w:rPr>
          <w:rFonts w:asciiTheme="minorHAnsi" w:hAnsiTheme="minorHAnsi" w:cs="Times New Roman"/>
        </w:rPr>
        <w:t xml:space="preserve">those who are </w:t>
      </w:r>
      <w:r>
        <w:rPr>
          <w:rFonts w:asciiTheme="minorHAnsi" w:hAnsiTheme="minorHAnsi" w:cs="Times New Roman"/>
        </w:rPr>
        <w:t xml:space="preserve">normal </w:t>
      </w:r>
      <w:r w:rsidR="0028220C">
        <w:rPr>
          <w:rFonts w:asciiTheme="minorHAnsi" w:hAnsiTheme="minorHAnsi" w:cs="Times New Roman"/>
        </w:rPr>
        <w:t>or</w:t>
      </w:r>
      <w:r>
        <w:rPr>
          <w:rFonts w:asciiTheme="minorHAnsi" w:hAnsiTheme="minorHAnsi" w:cs="Times New Roman"/>
        </w:rPr>
        <w:t xml:space="preserve"> with medical conditions</w:t>
      </w:r>
      <w:r w:rsidRPr="00EE4F7C">
        <w:rPr>
          <w:rFonts w:asciiTheme="minorHAnsi" w:hAnsiTheme="minorHAnsi" w:cs="Times New Roman"/>
        </w:rPr>
        <w:t xml:space="preserve">. </w:t>
      </w:r>
      <w:r>
        <w:rPr>
          <w:rFonts w:asciiTheme="minorHAnsi" w:hAnsiTheme="minorHAnsi" w:cs="Times New Roman"/>
        </w:rPr>
        <w:t>A vibration platform</w:t>
      </w:r>
      <w:r w:rsidRPr="00EE4F7C">
        <w:rPr>
          <w:rFonts w:asciiTheme="minorHAnsi" w:hAnsiTheme="minorHAnsi" w:cs="Times New Roman"/>
        </w:rPr>
        <w:t xml:space="preserve"> provides </w:t>
      </w:r>
      <w:r>
        <w:rPr>
          <w:rFonts w:asciiTheme="minorHAnsi" w:hAnsiTheme="minorHAnsi" w:cs="Times New Roman"/>
        </w:rPr>
        <w:t>motorized</w:t>
      </w:r>
      <w:r w:rsidRPr="00EE4F7C">
        <w:rPr>
          <w:rFonts w:asciiTheme="minorHAnsi" w:hAnsiTheme="minorHAnsi" w:cs="Times New Roman"/>
        </w:rPr>
        <w:t xml:space="preserve">, oscillatory </w:t>
      </w:r>
      <w:r>
        <w:rPr>
          <w:rFonts w:asciiTheme="minorHAnsi" w:hAnsiTheme="minorHAnsi" w:cs="Times New Roman"/>
        </w:rPr>
        <w:t>movement</w:t>
      </w:r>
      <w:r w:rsidRPr="00EE4F7C">
        <w:rPr>
          <w:rFonts w:asciiTheme="minorHAnsi" w:hAnsiTheme="minorHAnsi" w:cs="Times New Roman"/>
        </w:rPr>
        <w:t xml:space="preserve"> to the </w:t>
      </w:r>
      <w:r w:rsidR="0028220C">
        <w:rPr>
          <w:rFonts w:asciiTheme="minorHAnsi" w:hAnsiTheme="minorHAnsi" w:cs="Times New Roman"/>
        </w:rPr>
        <w:t xml:space="preserve">whole </w:t>
      </w:r>
      <w:r w:rsidRPr="00EE4F7C">
        <w:rPr>
          <w:rFonts w:asciiTheme="minorHAnsi" w:hAnsiTheme="minorHAnsi" w:cs="Times New Roman"/>
        </w:rPr>
        <w:t xml:space="preserve">body while </w:t>
      </w:r>
      <w:r>
        <w:rPr>
          <w:rFonts w:asciiTheme="minorHAnsi" w:hAnsiTheme="minorHAnsi" w:cs="Times New Roman"/>
        </w:rPr>
        <w:t>the person stands on it</w:t>
      </w:r>
      <w:r w:rsidRPr="00EE4F7C">
        <w:rPr>
          <w:rFonts w:asciiTheme="minorHAnsi" w:hAnsiTheme="minorHAnsi" w:cs="Times New Roman"/>
        </w:rPr>
        <w:t xml:space="preserve">. </w:t>
      </w:r>
      <w:r>
        <w:rPr>
          <w:rFonts w:asciiTheme="minorHAnsi" w:hAnsiTheme="minorHAnsi" w:cs="Times New Roman"/>
        </w:rPr>
        <w:t>Improvements in</w:t>
      </w:r>
      <w:r w:rsidRPr="00EE4F7C">
        <w:rPr>
          <w:rFonts w:asciiTheme="minorHAnsi" w:hAnsiTheme="minorHAnsi" w:cs="Times New Roman"/>
        </w:rPr>
        <w:t xml:space="preserve"> pain</w:t>
      </w:r>
      <w:r w:rsidR="00B243F6">
        <w:rPr>
          <w:rFonts w:asciiTheme="minorHAnsi" w:hAnsiTheme="minorHAnsi" w:cs="Times New Roman"/>
          <w:vertAlign w:val="superscript"/>
        </w:rPr>
        <w:t>1,2</w:t>
      </w:r>
      <w:r w:rsidR="00B243F6">
        <w:rPr>
          <w:rFonts w:asciiTheme="minorHAnsi" w:hAnsiTheme="minorHAnsi" w:cs="Times New Roman"/>
        </w:rPr>
        <w:t>,</w:t>
      </w:r>
      <w:r w:rsidRPr="00EE4F7C">
        <w:rPr>
          <w:rFonts w:asciiTheme="minorHAnsi" w:hAnsiTheme="minorHAnsi" w:cs="Times New Roman"/>
        </w:rPr>
        <w:t xml:space="preserve"> strength</w:t>
      </w:r>
      <w:r w:rsidR="00B243F6">
        <w:rPr>
          <w:rFonts w:asciiTheme="minorHAnsi" w:hAnsiTheme="minorHAnsi" w:cs="Times New Roman"/>
          <w:vertAlign w:val="superscript"/>
        </w:rPr>
        <w:t>3,4</w:t>
      </w:r>
      <w:r w:rsidRPr="00EE4F7C">
        <w:rPr>
          <w:rFonts w:asciiTheme="minorHAnsi" w:hAnsiTheme="minorHAnsi" w:cs="Times New Roman"/>
        </w:rPr>
        <w:t>, balance</w:t>
      </w:r>
      <w:r w:rsidR="00B243F6">
        <w:rPr>
          <w:rFonts w:asciiTheme="minorHAnsi" w:hAnsiTheme="minorHAnsi" w:cs="Times New Roman"/>
          <w:vertAlign w:val="superscript"/>
        </w:rPr>
        <w:t>5-7</w:t>
      </w:r>
      <w:r w:rsidRPr="00EE4F7C">
        <w:rPr>
          <w:rFonts w:asciiTheme="minorHAnsi" w:hAnsiTheme="minorHAnsi" w:cs="Times New Roman"/>
        </w:rPr>
        <w:t>, bone density</w:t>
      </w:r>
      <w:r w:rsidR="00067138">
        <w:rPr>
          <w:rFonts w:asciiTheme="minorHAnsi" w:hAnsiTheme="minorHAnsi" w:cs="Times New Roman"/>
          <w:vertAlign w:val="superscript"/>
        </w:rPr>
        <w:t>4,</w:t>
      </w:r>
      <w:r w:rsidR="00B243F6">
        <w:rPr>
          <w:rFonts w:asciiTheme="minorHAnsi" w:hAnsiTheme="minorHAnsi" w:cs="Times New Roman"/>
          <w:vertAlign w:val="superscript"/>
        </w:rPr>
        <w:t>6,8</w:t>
      </w:r>
      <w:r w:rsidR="00067138">
        <w:rPr>
          <w:rFonts w:asciiTheme="minorHAnsi" w:hAnsiTheme="minorHAnsi" w:cs="Times New Roman"/>
          <w:vertAlign w:val="superscript"/>
        </w:rPr>
        <w:t>,9</w:t>
      </w:r>
      <w:r w:rsidRPr="00EE4F7C">
        <w:rPr>
          <w:rFonts w:asciiTheme="minorHAnsi" w:hAnsiTheme="minorHAnsi" w:cs="Times New Roman"/>
        </w:rPr>
        <w:t>, and flexibility</w:t>
      </w:r>
      <w:r w:rsidR="00067138">
        <w:rPr>
          <w:rFonts w:asciiTheme="minorHAnsi" w:hAnsiTheme="minorHAnsi" w:cs="Times New Roman"/>
          <w:vertAlign w:val="superscript"/>
        </w:rPr>
        <w:t>5</w:t>
      </w:r>
      <w:r w:rsidRPr="00EE4F7C">
        <w:rPr>
          <w:rFonts w:asciiTheme="minorHAnsi" w:hAnsiTheme="minorHAnsi" w:cs="Times New Roman"/>
        </w:rPr>
        <w:t xml:space="preserve"> </w:t>
      </w:r>
      <w:r>
        <w:rPr>
          <w:rFonts w:asciiTheme="minorHAnsi" w:hAnsiTheme="minorHAnsi" w:cs="Times New Roman"/>
        </w:rPr>
        <w:t>have been reported</w:t>
      </w:r>
      <w:r w:rsidRPr="00EE4F7C">
        <w:rPr>
          <w:rFonts w:asciiTheme="minorHAnsi" w:hAnsiTheme="minorHAnsi" w:cs="Times New Roman"/>
        </w:rPr>
        <w:t>.</w:t>
      </w:r>
      <w:r w:rsidR="005773D5">
        <w:rPr>
          <w:rFonts w:asciiTheme="minorHAnsi" w:hAnsiTheme="minorHAnsi" w:cs="Times New Roman"/>
        </w:rPr>
        <w:t xml:space="preserve"> </w:t>
      </w:r>
      <w:r w:rsidRPr="00EE4F7C">
        <w:rPr>
          <w:rFonts w:asciiTheme="minorHAnsi" w:hAnsiTheme="minorHAnsi" w:cs="Times New Roman"/>
        </w:rPr>
        <w:t xml:space="preserve">In </w:t>
      </w:r>
      <w:r w:rsidR="00D85063">
        <w:rPr>
          <w:rFonts w:asciiTheme="minorHAnsi" w:hAnsiTheme="minorHAnsi" w:cs="Times New Roman"/>
        </w:rPr>
        <w:t xml:space="preserve">del </w:t>
      </w:r>
      <w:proofErr w:type="spellStart"/>
      <w:r w:rsidR="00D85063">
        <w:rPr>
          <w:rFonts w:asciiTheme="minorHAnsi" w:hAnsiTheme="minorHAnsi" w:cs="Times New Roman"/>
        </w:rPr>
        <w:t>Pozo</w:t>
      </w:r>
      <w:proofErr w:type="spellEnd"/>
      <w:r w:rsidR="00D85063">
        <w:rPr>
          <w:rFonts w:asciiTheme="minorHAnsi" w:hAnsiTheme="minorHAnsi" w:cs="Times New Roman"/>
        </w:rPr>
        <w:t xml:space="preserve">-Cruz </w:t>
      </w:r>
      <w:r w:rsidR="00D85063" w:rsidRPr="00C10375">
        <w:rPr>
          <w:rFonts w:asciiTheme="minorHAnsi" w:hAnsiTheme="minorHAnsi" w:cs="Times New Roman"/>
          <w:i/>
        </w:rPr>
        <w:t>et al</w:t>
      </w:r>
      <w:r w:rsidR="00D85063">
        <w:rPr>
          <w:rFonts w:asciiTheme="minorHAnsi" w:hAnsiTheme="minorHAnsi" w:cs="Times New Roman"/>
        </w:rPr>
        <w:t>.’s</w:t>
      </w:r>
      <w:r w:rsidR="00067138">
        <w:rPr>
          <w:rFonts w:asciiTheme="minorHAnsi" w:hAnsiTheme="minorHAnsi" w:cs="Times New Roman"/>
          <w:vertAlign w:val="superscript"/>
        </w:rPr>
        <w:t>10</w:t>
      </w:r>
      <w:r w:rsidRPr="00EE4F7C">
        <w:rPr>
          <w:rFonts w:asciiTheme="minorHAnsi" w:hAnsiTheme="minorHAnsi" w:cs="Times New Roman"/>
        </w:rPr>
        <w:t xml:space="preserve"> </w:t>
      </w:r>
      <w:r w:rsidR="0028220C">
        <w:rPr>
          <w:rFonts w:asciiTheme="minorHAnsi" w:hAnsiTheme="minorHAnsi" w:cs="Times New Roman"/>
        </w:rPr>
        <w:t xml:space="preserve">systematic </w:t>
      </w:r>
      <w:r w:rsidRPr="00EE4F7C">
        <w:rPr>
          <w:rFonts w:asciiTheme="minorHAnsi" w:hAnsiTheme="minorHAnsi" w:cs="Times New Roman"/>
        </w:rPr>
        <w:t xml:space="preserve">review of </w:t>
      </w:r>
      <w:r w:rsidR="0028220C">
        <w:rPr>
          <w:rFonts w:asciiTheme="minorHAnsi" w:hAnsiTheme="minorHAnsi" w:cs="Times New Roman"/>
        </w:rPr>
        <w:t xml:space="preserve">WBV </w:t>
      </w:r>
      <w:r w:rsidRPr="00EE4F7C">
        <w:rPr>
          <w:rFonts w:asciiTheme="minorHAnsi" w:hAnsiTheme="minorHAnsi" w:cs="Times New Roman"/>
        </w:rPr>
        <w:t>studies</w:t>
      </w:r>
      <w:r w:rsidR="00D85063">
        <w:rPr>
          <w:rFonts w:asciiTheme="minorHAnsi" w:hAnsiTheme="minorHAnsi" w:cs="Times New Roman"/>
        </w:rPr>
        <w:t xml:space="preserve"> with people with neurologic conditions</w:t>
      </w:r>
      <w:r w:rsidRPr="00EE4F7C">
        <w:rPr>
          <w:rFonts w:asciiTheme="minorHAnsi" w:hAnsiTheme="minorHAnsi" w:cs="Times New Roman"/>
        </w:rPr>
        <w:t xml:space="preserve">, vibration frequencies ranged from </w:t>
      </w:r>
      <w:r w:rsidR="00C10375">
        <w:rPr>
          <w:rFonts w:asciiTheme="minorHAnsi" w:hAnsiTheme="minorHAnsi" w:cs="Times New Roman"/>
        </w:rPr>
        <w:t>2</w:t>
      </w:r>
      <w:r w:rsidRPr="00EE4F7C">
        <w:rPr>
          <w:rFonts w:asciiTheme="minorHAnsi" w:hAnsiTheme="minorHAnsi" w:cs="Times New Roman"/>
        </w:rPr>
        <w:t xml:space="preserve"> to 50 Hz, amplitudes from </w:t>
      </w:r>
      <w:r w:rsidR="00C10375">
        <w:rPr>
          <w:rFonts w:asciiTheme="minorHAnsi" w:hAnsiTheme="minorHAnsi" w:cs="Times New Roman"/>
        </w:rPr>
        <w:t>0</w:t>
      </w:r>
      <w:r w:rsidR="008567D8" w:rsidRPr="00EE4F7C">
        <w:rPr>
          <w:rFonts w:asciiTheme="minorHAnsi" w:hAnsiTheme="minorHAnsi" w:cs="Times New Roman"/>
        </w:rPr>
        <w:t xml:space="preserve"> </w:t>
      </w:r>
      <w:r w:rsidRPr="00EE4F7C">
        <w:rPr>
          <w:rFonts w:asciiTheme="minorHAnsi" w:hAnsiTheme="minorHAnsi" w:cs="Times New Roman"/>
        </w:rPr>
        <w:t xml:space="preserve">to 14 mm, </w:t>
      </w:r>
      <w:r w:rsidR="00C10375">
        <w:rPr>
          <w:rFonts w:asciiTheme="minorHAnsi" w:hAnsiTheme="minorHAnsi" w:cs="Times New Roman"/>
        </w:rPr>
        <w:t>1</w:t>
      </w:r>
      <w:r w:rsidRPr="00EE4F7C">
        <w:rPr>
          <w:rFonts w:asciiTheme="minorHAnsi" w:hAnsiTheme="minorHAnsi" w:cs="Times New Roman"/>
        </w:rPr>
        <w:t xml:space="preserve"> to 11 bouts with </w:t>
      </w:r>
      <w:r w:rsidR="00C10375">
        <w:rPr>
          <w:rFonts w:asciiTheme="minorHAnsi" w:hAnsiTheme="minorHAnsi" w:cs="Times New Roman"/>
        </w:rPr>
        <w:t>1-3</w:t>
      </w:r>
      <w:r w:rsidR="00D85063">
        <w:rPr>
          <w:rFonts w:asciiTheme="minorHAnsi" w:hAnsiTheme="minorHAnsi" w:cs="Times New Roman"/>
        </w:rPr>
        <w:t xml:space="preserve"> min</w:t>
      </w:r>
      <w:r w:rsidRPr="00EE4F7C">
        <w:rPr>
          <w:rFonts w:asciiTheme="minorHAnsi" w:hAnsiTheme="minorHAnsi" w:cs="Times New Roman"/>
        </w:rPr>
        <w:t xml:space="preserve"> of rest between bouts, total vibration time per se</w:t>
      </w:r>
      <w:r w:rsidR="00D85063">
        <w:rPr>
          <w:rFonts w:asciiTheme="minorHAnsi" w:hAnsiTheme="minorHAnsi" w:cs="Times New Roman"/>
        </w:rPr>
        <w:t>quence</w:t>
      </w:r>
      <w:r w:rsidRPr="00EE4F7C">
        <w:rPr>
          <w:rFonts w:asciiTheme="minorHAnsi" w:hAnsiTheme="minorHAnsi" w:cs="Times New Roman"/>
        </w:rPr>
        <w:t xml:space="preserve"> of </w:t>
      </w:r>
      <w:r w:rsidR="00D85063">
        <w:rPr>
          <w:rFonts w:asciiTheme="minorHAnsi" w:hAnsiTheme="minorHAnsi" w:cs="Times New Roman"/>
        </w:rPr>
        <w:t>0.5 to 15 min</w:t>
      </w:r>
      <w:r w:rsidRPr="00EE4F7C">
        <w:rPr>
          <w:rFonts w:asciiTheme="minorHAnsi" w:hAnsiTheme="minorHAnsi" w:cs="Times New Roman"/>
        </w:rPr>
        <w:t xml:space="preserve">, and number of sessions from </w:t>
      </w:r>
      <w:r w:rsidR="00C10375">
        <w:rPr>
          <w:rFonts w:asciiTheme="minorHAnsi" w:hAnsiTheme="minorHAnsi" w:cs="Times New Roman"/>
        </w:rPr>
        <w:t>1</w:t>
      </w:r>
      <w:r w:rsidRPr="00EE4F7C">
        <w:rPr>
          <w:rFonts w:asciiTheme="minorHAnsi" w:hAnsiTheme="minorHAnsi" w:cs="Times New Roman"/>
        </w:rPr>
        <w:t xml:space="preserve"> to 240. WBV acute significant effects were seen in </w:t>
      </w:r>
      <w:r w:rsidR="00D85063">
        <w:rPr>
          <w:rFonts w:asciiTheme="minorHAnsi" w:hAnsiTheme="minorHAnsi" w:cs="Times New Roman"/>
        </w:rPr>
        <w:t>functional balance tests</w:t>
      </w:r>
      <w:r w:rsidRPr="00EE4F7C">
        <w:rPr>
          <w:rFonts w:asciiTheme="minorHAnsi" w:hAnsiTheme="minorHAnsi" w:cs="Times New Roman"/>
        </w:rPr>
        <w:t xml:space="preserve"> and quadriceps isometric strength in people with multiple sclerosis, postural control and m</w:t>
      </w:r>
      <w:r w:rsidR="00D85063">
        <w:rPr>
          <w:rFonts w:asciiTheme="minorHAnsi" w:hAnsiTheme="minorHAnsi" w:cs="Times New Roman"/>
        </w:rPr>
        <w:t>ovement</w:t>
      </w:r>
      <w:r w:rsidRPr="00EE4F7C">
        <w:rPr>
          <w:rFonts w:asciiTheme="minorHAnsi" w:hAnsiTheme="minorHAnsi" w:cs="Times New Roman"/>
        </w:rPr>
        <w:t xml:space="preserve"> items on the Unified Parkinson Disease Rating Scale </w:t>
      </w:r>
      <w:r w:rsidR="00D85063">
        <w:rPr>
          <w:rFonts w:asciiTheme="minorHAnsi" w:hAnsiTheme="minorHAnsi" w:cs="Times New Roman"/>
        </w:rPr>
        <w:t>(UPDRS)</w:t>
      </w:r>
      <w:r w:rsidRPr="00EE4F7C">
        <w:rPr>
          <w:rFonts w:asciiTheme="minorHAnsi" w:hAnsiTheme="minorHAnsi" w:cs="Times New Roman"/>
        </w:rPr>
        <w:t xml:space="preserve"> in people with Parkinson’s </w:t>
      </w:r>
      <w:r w:rsidR="00C10375">
        <w:rPr>
          <w:rFonts w:asciiTheme="minorHAnsi" w:hAnsiTheme="minorHAnsi" w:cs="Times New Roman"/>
        </w:rPr>
        <w:t>d</w:t>
      </w:r>
      <w:r w:rsidRPr="00EE4F7C">
        <w:rPr>
          <w:rFonts w:asciiTheme="minorHAnsi" w:hAnsiTheme="minorHAnsi" w:cs="Times New Roman"/>
        </w:rPr>
        <w:t xml:space="preserve">isease, and quadriceps isometric and eccentric strength in people </w:t>
      </w:r>
      <w:r w:rsidR="00D85063">
        <w:rPr>
          <w:rFonts w:asciiTheme="minorHAnsi" w:hAnsiTheme="minorHAnsi" w:cs="Times New Roman"/>
        </w:rPr>
        <w:t>post</w:t>
      </w:r>
      <w:r w:rsidRPr="00EE4F7C">
        <w:rPr>
          <w:rFonts w:asciiTheme="minorHAnsi" w:hAnsiTheme="minorHAnsi" w:cs="Times New Roman"/>
        </w:rPr>
        <w:t xml:space="preserve"> stroke. </w:t>
      </w:r>
      <w:r w:rsidR="00D85063">
        <w:rPr>
          <w:rFonts w:asciiTheme="minorHAnsi" w:hAnsiTheme="minorHAnsi" w:cs="Times New Roman"/>
        </w:rPr>
        <w:t>T</w:t>
      </w:r>
      <w:r w:rsidRPr="00EE4F7C">
        <w:rPr>
          <w:rFonts w:asciiTheme="minorHAnsi" w:hAnsiTheme="minorHAnsi" w:cs="Times New Roman"/>
        </w:rPr>
        <w:t xml:space="preserve">he only significant change that </w:t>
      </w:r>
      <w:r w:rsidR="0028220C">
        <w:rPr>
          <w:rFonts w:asciiTheme="minorHAnsi" w:hAnsiTheme="minorHAnsi" w:cs="Times New Roman"/>
        </w:rPr>
        <w:t>lasted through the follow-up period</w:t>
      </w:r>
      <w:r w:rsidRPr="00EE4F7C">
        <w:rPr>
          <w:rFonts w:asciiTheme="minorHAnsi" w:hAnsiTheme="minorHAnsi" w:cs="Times New Roman"/>
        </w:rPr>
        <w:t xml:space="preserve"> was in the UPDRS in people with Parkinson’s </w:t>
      </w:r>
      <w:r w:rsidR="00C10375">
        <w:rPr>
          <w:rFonts w:asciiTheme="minorHAnsi" w:hAnsiTheme="minorHAnsi" w:cs="Times New Roman"/>
        </w:rPr>
        <w:t>d</w:t>
      </w:r>
      <w:r w:rsidRPr="00EE4F7C">
        <w:rPr>
          <w:rFonts w:asciiTheme="minorHAnsi" w:hAnsiTheme="minorHAnsi" w:cs="Times New Roman"/>
        </w:rPr>
        <w:t xml:space="preserve">isease. The </w:t>
      </w:r>
      <w:r w:rsidR="0028220C">
        <w:rPr>
          <w:rFonts w:asciiTheme="minorHAnsi" w:hAnsiTheme="minorHAnsi" w:cs="Times New Roman"/>
        </w:rPr>
        <w:t>reviewers reported</w:t>
      </w:r>
      <w:r w:rsidRPr="00EE4F7C">
        <w:rPr>
          <w:rFonts w:asciiTheme="minorHAnsi" w:hAnsiTheme="minorHAnsi" w:cs="Times New Roman"/>
        </w:rPr>
        <w:t xml:space="preserve"> </w:t>
      </w:r>
      <w:r w:rsidR="0028220C">
        <w:rPr>
          <w:rFonts w:asciiTheme="minorHAnsi" w:hAnsiTheme="minorHAnsi" w:cs="Times New Roman"/>
        </w:rPr>
        <w:t xml:space="preserve">that there are few </w:t>
      </w:r>
      <w:r w:rsidRPr="00EE4F7C">
        <w:rPr>
          <w:rFonts w:asciiTheme="minorHAnsi" w:hAnsiTheme="minorHAnsi" w:cs="Times New Roman"/>
        </w:rPr>
        <w:t xml:space="preserve">high </w:t>
      </w:r>
      <w:r w:rsidR="00E42CD5">
        <w:rPr>
          <w:rFonts w:asciiTheme="minorHAnsi" w:hAnsiTheme="minorHAnsi" w:cs="Times New Roman"/>
        </w:rPr>
        <w:t xml:space="preserve">quality </w:t>
      </w:r>
      <w:r w:rsidRPr="00EE4F7C">
        <w:rPr>
          <w:rFonts w:asciiTheme="minorHAnsi" w:hAnsiTheme="minorHAnsi" w:cs="Times New Roman"/>
        </w:rPr>
        <w:t xml:space="preserve">methodological studies available for review and </w:t>
      </w:r>
      <w:r w:rsidR="0028220C">
        <w:rPr>
          <w:rFonts w:asciiTheme="minorHAnsi" w:hAnsiTheme="minorHAnsi" w:cs="Times New Roman"/>
        </w:rPr>
        <w:t>poor</w:t>
      </w:r>
      <w:r w:rsidRPr="00EE4F7C">
        <w:rPr>
          <w:rFonts w:asciiTheme="minorHAnsi" w:hAnsiTheme="minorHAnsi" w:cs="Times New Roman"/>
        </w:rPr>
        <w:t xml:space="preserve"> </w:t>
      </w:r>
      <w:r w:rsidR="0028220C">
        <w:rPr>
          <w:rFonts w:asciiTheme="minorHAnsi" w:hAnsiTheme="minorHAnsi" w:cs="Times New Roman"/>
        </w:rPr>
        <w:t>consistency</w:t>
      </w:r>
      <w:r w:rsidRPr="00EE4F7C">
        <w:rPr>
          <w:rFonts w:asciiTheme="minorHAnsi" w:hAnsiTheme="minorHAnsi" w:cs="Times New Roman"/>
        </w:rPr>
        <w:t xml:space="preserve"> of the data </w:t>
      </w:r>
      <w:r w:rsidR="0028220C">
        <w:rPr>
          <w:rFonts w:asciiTheme="minorHAnsi" w:hAnsiTheme="minorHAnsi" w:cs="Times New Roman"/>
        </w:rPr>
        <w:t>between studies</w:t>
      </w:r>
      <w:r w:rsidR="00067138">
        <w:rPr>
          <w:rFonts w:asciiTheme="minorHAnsi" w:hAnsiTheme="minorHAnsi" w:cs="Times New Roman"/>
          <w:vertAlign w:val="superscript"/>
        </w:rPr>
        <w:t>10</w:t>
      </w:r>
      <w:r w:rsidRPr="00EE4F7C">
        <w:rPr>
          <w:rFonts w:asciiTheme="minorHAnsi" w:hAnsiTheme="minorHAnsi" w:cs="Times New Roman"/>
        </w:rPr>
        <w:t xml:space="preserve">. </w:t>
      </w:r>
      <w:r w:rsidR="005E45C9" w:rsidRPr="00EE4F7C">
        <w:rPr>
          <w:rFonts w:asciiTheme="minorHAnsi" w:hAnsiTheme="minorHAnsi" w:cs="Times New Roman"/>
        </w:rPr>
        <w:t>A pilot study with adults with chronic incomplete spinal cord injury showed significant</w:t>
      </w:r>
      <w:r w:rsidR="005E45C9">
        <w:rPr>
          <w:rFonts w:asciiTheme="minorHAnsi" w:hAnsiTheme="minorHAnsi" w:cs="Times New Roman"/>
        </w:rPr>
        <w:t>ly faster walking speed</w:t>
      </w:r>
      <w:r w:rsidR="005E45C9" w:rsidRPr="00EE4F7C">
        <w:rPr>
          <w:rFonts w:asciiTheme="minorHAnsi" w:hAnsiTheme="minorHAnsi" w:cs="Times New Roman"/>
        </w:rPr>
        <w:t xml:space="preserve"> and </w:t>
      </w:r>
      <w:r w:rsidR="005E45C9">
        <w:rPr>
          <w:rFonts w:asciiTheme="minorHAnsi" w:hAnsiTheme="minorHAnsi" w:cs="Times New Roman"/>
        </w:rPr>
        <w:t xml:space="preserve">improvement in </w:t>
      </w:r>
      <w:r w:rsidR="005E45C9" w:rsidRPr="00EE4F7C">
        <w:rPr>
          <w:rFonts w:asciiTheme="minorHAnsi" w:hAnsiTheme="minorHAnsi" w:cs="Times New Roman"/>
        </w:rPr>
        <w:t xml:space="preserve">various gait </w:t>
      </w:r>
      <w:r w:rsidR="005E45C9">
        <w:rPr>
          <w:rFonts w:asciiTheme="minorHAnsi" w:hAnsiTheme="minorHAnsi" w:cs="Times New Roman"/>
        </w:rPr>
        <w:t>parameters</w:t>
      </w:r>
      <w:r w:rsidR="00067138">
        <w:rPr>
          <w:rFonts w:asciiTheme="minorHAnsi" w:hAnsiTheme="minorHAnsi" w:cs="Times New Roman"/>
          <w:vertAlign w:val="superscript"/>
        </w:rPr>
        <w:t>11</w:t>
      </w:r>
      <w:r w:rsidR="005E45C9">
        <w:rPr>
          <w:rFonts w:asciiTheme="minorHAnsi" w:hAnsiTheme="minorHAnsi" w:cs="Times New Roman"/>
        </w:rPr>
        <w:t>. However, a small study with survivors of polio was discontinued due to preliminary data analysis failing to show significant improvement in walking speed and strength</w:t>
      </w:r>
      <w:r w:rsidR="00067138">
        <w:rPr>
          <w:rFonts w:asciiTheme="minorHAnsi" w:hAnsiTheme="minorHAnsi" w:cs="Times New Roman"/>
          <w:vertAlign w:val="superscript"/>
        </w:rPr>
        <w:t>12</w:t>
      </w:r>
      <w:r w:rsidR="005E45C9">
        <w:rPr>
          <w:rFonts w:asciiTheme="minorHAnsi" w:hAnsiTheme="minorHAnsi" w:cs="Times New Roman"/>
        </w:rPr>
        <w:t>.</w:t>
      </w:r>
      <w:r w:rsidR="005E45C9" w:rsidRPr="005E45C9">
        <w:rPr>
          <w:rFonts w:asciiTheme="minorHAnsi" w:hAnsiTheme="minorHAnsi" w:cs="Times New Roman"/>
        </w:rPr>
        <w:t xml:space="preserve"> </w:t>
      </w:r>
    </w:p>
    <w:p w14:paraId="66DAD9BD" w14:textId="77777777" w:rsidR="007A0A1B" w:rsidRDefault="007A0A1B" w:rsidP="00BF65F2">
      <w:pPr>
        <w:ind w:firstLine="720"/>
        <w:rPr>
          <w:rFonts w:asciiTheme="minorHAnsi" w:hAnsiTheme="minorHAnsi" w:cs="Times New Roman"/>
        </w:rPr>
      </w:pPr>
    </w:p>
    <w:p w14:paraId="1C0B9265" w14:textId="016E28A2" w:rsidR="00C048B8" w:rsidRDefault="005E45C9" w:rsidP="00BF65F2">
      <w:pPr>
        <w:rPr>
          <w:rFonts w:asciiTheme="minorHAnsi" w:hAnsiTheme="minorHAnsi" w:cs="Times New Roman"/>
        </w:rPr>
      </w:pPr>
      <w:r>
        <w:rPr>
          <w:rFonts w:asciiTheme="minorHAnsi" w:eastAsia="Tahoma" w:hAnsiTheme="minorHAnsi" w:cs="Times New Roman"/>
          <w:kern w:val="24"/>
        </w:rPr>
        <w:t>Because of the large</w:t>
      </w:r>
      <w:r w:rsidRPr="005E45C9">
        <w:rPr>
          <w:rFonts w:asciiTheme="minorHAnsi" w:eastAsia="Tahoma" w:hAnsiTheme="minorHAnsi" w:cs="Times New Roman"/>
          <w:kern w:val="24"/>
        </w:rPr>
        <w:t xml:space="preserve"> variations of frequencies and magnitudes </w:t>
      </w:r>
      <w:r>
        <w:rPr>
          <w:rFonts w:asciiTheme="minorHAnsi" w:eastAsia="Tahoma" w:hAnsiTheme="minorHAnsi" w:cs="Times New Roman"/>
          <w:kern w:val="24"/>
        </w:rPr>
        <w:t>used</w:t>
      </w:r>
      <w:r w:rsidRPr="005E45C9">
        <w:rPr>
          <w:rFonts w:asciiTheme="minorHAnsi" w:eastAsia="Tahoma" w:hAnsiTheme="minorHAnsi" w:cs="Times New Roman"/>
          <w:kern w:val="24"/>
        </w:rPr>
        <w:t xml:space="preserve"> in the WBV intervention studies in the neurologic populations</w:t>
      </w:r>
      <w:r w:rsidR="00067138">
        <w:rPr>
          <w:rFonts w:asciiTheme="minorHAnsi" w:eastAsia="Tahoma" w:hAnsiTheme="minorHAnsi" w:cs="Times New Roman"/>
          <w:kern w:val="24"/>
          <w:vertAlign w:val="superscript"/>
        </w:rPr>
        <w:t>10</w:t>
      </w:r>
      <w:r w:rsidRPr="005E45C9">
        <w:rPr>
          <w:rFonts w:asciiTheme="minorHAnsi" w:eastAsia="Tahoma" w:hAnsiTheme="minorHAnsi" w:cs="Times New Roman"/>
          <w:kern w:val="24"/>
        </w:rPr>
        <w:t xml:space="preserve">, </w:t>
      </w:r>
      <w:r w:rsidR="00C10375">
        <w:rPr>
          <w:rFonts w:asciiTheme="minorHAnsi" w:eastAsia="Tahoma" w:hAnsiTheme="minorHAnsi" w:cs="Times New Roman"/>
          <w:kern w:val="24"/>
        </w:rPr>
        <w:t xml:space="preserve">the </w:t>
      </w:r>
      <w:r>
        <w:rPr>
          <w:rFonts w:asciiTheme="minorHAnsi" w:hAnsiTheme="minorHAnsi" w:cs="Times New Roman"/>
        </w:rPr>
        <w:t>studies reporting</w:t>
      </w:r>
      <w:r w:rsidRPr="005E45C9">
        <w:rPr>
          <w:rFonts w:asciiTheme="minorHAnsi" w:hAnsiTheme="minorHAnsi" w:cs="Times New Roman"/>
        </w:rPr>
        <w:t xml:space="preserve"> the effects of WBV with bone mineral density in post-menopausal women</w:t>
      </w:r>
      <w:r w:rsidR="00067138">
        <w:rPr>
          <w:rFonts w:asciiTheme="minorHAnsi" w:hAnsiTheme="minorHAnsi" w:cs="Times New Roman"/>
          <w:vertAlign w:val="superscript"/>
        </w:rPr>
        <w:t>4,6,8,9</w:t>
      </w:r>
      <w:r w:rsidRPr="005E45C9">
        <w:rPr>
          <w:rFonts w:asciiTheme="minorHAnsi" w:hAnsiTheme="minorHAnsi" w:cs="Times New Roman"/>
        </w:rPr>
        <w:t>, older adults</w:t>
      </w:r>
      <w:r w:rsidR="00067138">
        <w:rPr>
          <w:rFonts w:asciiTheme="minorHAnsi" w:hAnsiTheme="minorHAnsi" w:cs="Times New Roman"/>
          <w:vertAlign w:val="superscript"/>
        </w:rPr>
        <w:t>6,13,14</w:t>
      </w:r>
      <w:r w:rsidRPr="005E45C9">
        <w:rPr>
          <w:rFonts w:asciiTheme="minorHAnsi" w:hAnsiTheme="minorHAnsi" w:cs="Times New Roman"/>
        </w:rPr>
        <w:t>, and people with fibromyalgia</w:t>
      </w:r>
      <w:r w:rsidR="00067138">
        <w:rPr>
          <w:rFonts w:asciiTheme="minorHAnsi" w:hAnsiTheme="minorHAnsi" w:cs="Times New Roman"/>
          <w:vertAlign w:val="superscript"/>
        </w:rPr>
        <w:t>15</w:t>
      </w:r>
      <w:r w:rsidRPr="005E45C9">
        <w:rPr>
          <w:rFonts w:asciiTheme="minorHAnsi" w:hAnsiTheme="minorHAnsi" w:cs="Times New Roman"/>
        </w:rPr>
        <w:t xml:space="preserve"> were </w:t>
      </w:r>
      <w:r w:rsidR="007C15A7">
        <w:rPr>
          <w:rFonts w:asciiTheme="minorHAnsi" w:hAnsiTheme="minorHAnsi" w:cs="Times New Roman"/>
        </w:rPr>
        <w:t>reviewed</w:t>
      </w:r>
      <w:r w:rsidRPr="005E45C9">
        <w:rPr>
          <w:rFonts w:asciiTheme="minorHAnsi" w:hAnsiTheme="minorHAnsi" w:cs="Times New Roman"/>
        </w:rPr>
        <w:t xml:space="preserve"> due to most of the current study’s population </w:t>
      </w:r>
      <w:r w:rsidR="007C15A7">
        <w:rPr>
          <w:rFonts w:asciiTheme="minorHAnsi" w:hAnsiTheme="minorHAnsi" w:cs="Times New Roman"/>
        </w:rPr>
        <w:t xml:space="preserve">of survivors of polio </w:t>
      </w:r>
      <w:r w:rsidRPr="005E45C9">
        <w:rPr>
          <w:rFonts w:asciiTheme="minorHAnsi" w:hAnsiTheme="minorHAnsi" w:cs="Times New Roman"/>
        </w:rPr>
        <w:t xml:space="preserve">being of similar ages, </w:t>
      </w:r>
      <w:r w:rsidR="007C15A7">
        <w:rPr>
          <w:rFonts w:asciiTheme="minorHAnsi" w:hAnsiTheme="minorHAnsi" w:cs="Times New Roman"/>
        </w:rPr>
        <w:t>experiencing problems</w:t>
      </w:r>
      <w:r w:rsidRPr="005E45C9">
        <w:rPr>
          <w:rFonts w:asciiTheme="minorHAnsi" w:hAnsiTheme="minorHAnsi" w:cs="Times New Roman"/>
        </w:rPr>
        <w:t xml:space="preserve"> in </w:t>
      </w:r>
      <w:r w:rsidR="007C15A7">
        <w:rPr>
          <w:rFonts w:asciiTheme="minorHAnsi" w:hAnsiTheme="minorHAnsi" w:cs="Times New Roman"/>
        </w:rPr>
        <w:t>participating in traditional</w:t>
      </w:r>
      <w:r w:rsidRPr="005E45C9">
        <w:rPr>
          <w:rFonts w:asciiTheme="minorHAnsi" w:hAnsiTheme="minorHAnsi" w:cs="Times New Roman"/>
        </w:rPr>
        <w:t xml:space="preserve"> weight bearing exercises, and having </w:t>
      </w:r>
      <w:r w:rsidR="007C15A7">
        <w:rPr>
          <w:rFonts w:asciiTheme="minorHAnsi" w:hAnsiTheme="minorHAnsi" w:cs="Times New Roman"/>
        </w:rPr>
        <w:t>problems with</w:t>
      </w:r>
      <w:r w:rsidRPr="005E45C9">
        <w:rPr>
          <w:rFonts w:asciiTheme="minorHAnsi" w:hAnsiTheme="minorHAnsi" w:cs="Times New Roman"/>
        </w:rPr>
        <w:t xml:space="preserve"> pain and fatigue. In these review studies, 10 to 40 Hz (most in 30 to 35 Hz</w:t>
      </w:r>
      <w:r w:rsidR="007C15A7">
        <w:rPr>
          <w:rFonts w:asciiTheme="minorHAnsi" w:hAnsiTheme="minorHAnsi" w:cs="Times New Roman"/>
        </w:rPr>
        <w:t xml:space="preserve"> range</w:t>
      </w:r>
      <w:r w:rsidRPr="005E45C9">
        <w:rPr>
          <w:rFonts w:asciiTheme="minorHAnsi" w:hAnsiTheme="minorHAnsi" w:cs="Times New Roman"/>
        </w:rPr>
        <w:t xml:space="preserve">) vibration frequencies, with </w:t>
      </w:r>
      <w:r w:rsidR="00C10375">
        <w:rPr>
          <w:rFonts w:asciiTheme="minorHAnsi" w:hAnsiTheme="minorHAnsi" w:cs="Times New Roman"/>
        </w:rPr>
        <w:t>1-8</w:t>
      </w:r>
      <w:r w:rsidR="00E42CD5" w:rsidRPr="005E45C9">
        <w:rPr>
          <w:rFonts w:asciiTheme="minorHAnsi" w:hAnsiTheme="minorHAnsi" w:cs="Times New Roman"/>
        </w:rPr>
        <w:t xml:space="preserve"> </w:t>
      </w:r>
      <w:r w:rsidRPr="005E45C9">
        <w:rPr>
          <w:rFonts w:asciiTheme="minorHAnsi" w:hAnsiTheme="minorHAnsi" w:cs="Times New Roman"/>
        </w:rPr>
        <w:t>mm amplitude, and variable g forces were used</w:t>
      </w:r>
      <w:r w:rsidR="00824154">
        <w:rPr>
          <w:rFonts w:asciiTheme="minorHAnsi" w:hAnsiTheme="minorHAnsi" w:cs="Times New Roman"/>
          <w:vertAlign w:val="superscript"/>
        </w:rPr>
        <w:t>4,6,8-10,13-15</w:t>
      </w:r>
      <w:r w:rsidRPr="005E45C9">
        <w:rPr>
          <w:rFonts w:asciiTheme="minorHAnsi" w:hAnsiTheme="minorHAnsi" w:cs="Times New Roman"/>
        </w:rPr>
        <w:t>.</w:t>
      </w:r>
      <w:r w:rsidR="007C15A7">
        <w:rPr>
          <w:rFonts w:asciiTheme="minorHAnsi" w:hAnsiTheme="minorHAnsi" w:cs="Times New Roman"/>
        </w:rPr>
        <w:t xml:space="preserve"> I</w:t>
      </w:r>
      <w:r w:rsidR="0028220C">
        <w:rPr>
          <w:rFonts w:asciiTheme="minorHAnsi" w:hAnsiTheme="minorHAnsi" w:cs="Times New Roman"/>
        </w:rPr>
        <w:t>n 2010</w:t>
      </w:r>
      <w:r w:rsidR="00C048B8" w:rsidRPr="00EE4F7C">
        <w:rPr>
          <w:rFonts w:asciiTheme="minorHAnsi" w:hAnsiTheme="minorHAnsi" w:cs="Times New Roman"/>
        </w:rPr>
        <w:t xml:space="preserve">, Rauch </w:t>
      </w:r>
      <w:r w:rsidR="00C048B8" w:rsidRPr="00C10375">
        <w:rPr>
          <w:rFonts w:asciiTheme="minorHAnsi" w:hAnsiTheme="minorHAnsi" w:cs="Times New Roman"/>
          <w:i/>
        </w:rPr>
        <w:t>et al</w:t>
      </w:r>
      <w:r w:rsidR="00824154">
        <w:rPr>
          <w:rFonts w:asciiTheme="minorHAnsi" w:hAnsiTheme="minorHAnsi" w:cs="Times New Roman"/>
        </w:rPr>
        <w:t>.</w:t>
      </w:r>
      <w:r w:rsidR="00824154">
        <w:rPr>
          <w:rFonts w:asciiTheme="minorHAnsi" w:hAnsiTheme="minorHAnsi" w:cs="Times New Roman"/>
          <w:vertAlign w:val="superscript"/>
        </w:rPr>
        <w:t>16</w:t>
      </w:r>
      <w:r w:rsidR="00C048B8" w:rsidRPr="00EE4F7C">
        <w:rPr>
          <w:rFonts w:asciiTheme="minorHAnsi" w:hAnsiTheme="minorHAnsi" w:cs="Times New Roman"/>
        </w:rPr>
        <w:t xml:space="preserve"> published </w:t>
      </w:r>
      <w:r w:rsidR="0028220C">
        <w:rPr>
          <w:rFonts w:asciiTheme="minorHAnsi" w:hAnsiTheme="minorHAnsi" w:cs="Times New Roman"/>
        </w:rPr>
        <w:t>a manuscript describing the n</w:t>
      </w:r>
      <w:r w:rsidR="00C048B8" w:rsidRPr="00EE4F7C">
        <w:rPr>
          <w:rFonts w:asciiTheme="minorHAnsi" w:hAnsiTheme="minorHAnsi" w:cs="Times New Roman"/>
        </w:rPr>
        <w:t xml:space="preserve">eed for </w:t>
      </w:r>
      <w:r w:rsidR="00C10375">
        <w:rPr>
          <w:rFonts w:asciiTheme="minorHAnsi" w:hAnsiTheme="minorHAnsi" w:cs="Times New Roman"/>
        </w:rPr>
        <w:t xml:space="preserve">the </w:t>
      </w:r>
      <w:r w:rsidR="00C048B8" w:rsidRPr="00EE4F7C">
        <w:rPr>
          <w:rFonts w:asciiTheme="minorHAnsi" w:hAnsiTheme="minorHAnsi" w:cs="Times New Roman"/>
        </w:rPr>
        <w:t xml:space="preserve">standardization </w:t>
      </w:r>
      <w:r w:rsidR="007C15A7">
        <w:rPr>
          <w:rFonts w:asciiTheme="minorHAnsi" w:hAnsiTheme="minorHAnsi" w:cs="Times New Roman"/>
        </w:rPr>
        <w:t xml:space="preserve">and recommendations for </w:t>
      </w:r>
      <w:r w:rsidR="00C048B8" w:rsidRPr="00EE4F7C">
        <w:rPr>
          <w:rFonts w:asciiTheme="minorHAnsi" w:hAnsiTheme="minorHAnsi" w:cs="Times New Roman"/>
        </w:rPr>
        <w:t>reporting WBV studies.</w:t>
      </w:r>
    </w:p>
    <w:p w14:paraId="74E01760" w14:textId="77777777" w:rsidR="007A0A1B" w:rsidRPr="00EE4F7C" w:rsidRDefault="007A0A1B" w:rsidP="00BF65F2">
      <w:pPr>
        <w:ind w:firstLine="720"/>
        <w:rPr>
          <w:rFonts w:asciiTheme="minorHAnsi" w:hAnsiTheme="minorHAnsi" w:cs="Times New Roman"/>
        </w:rPr>
      </w:pPr>
    </w:p>
    <w:p w14:paraId="4D678966" w14:textId="7F533A8D" w:rsidR="00EE4F7C" w:rsidRDefault="00024F3A" w:rsidP="00BF65F2">
      <w:pPr>
        <w:rPr>
          <w:rFonts w:asciiTheme="minorHAnsi" w:hAnsiTheme="minorHAnsi" w:cs="Times New Roman"/>
        </w:rPr>
      </w:pPr>
      <w:r>
        <w:rPr>
          <w:rFonts w:asciiTheme="minorHAnsi" w:hAnsiTheme="minorHAnsi" w:cs="Times New Roman"/>
        </w:rPr>
        <w:t xml:space="preserve">Survivors of polio, with or without post-polio syndrome (PPS), may be challenged </w:t>
      </w:r>
      <w:r w:rsidR="005F4314">
        <w:rPr>
          <w:rFonts w:asciiTheme="minorHAnsi" w:hAnsiTheme="minorHAnsi" w:cs="Times New Roman"/>
        </w:rPr>
        <w:t>in their determination of</w:t>
      </w:r>
      <w:r>
        <w:rPr>
          <w:rFonts w:asciiTheme="minorHAnsi" w:hAnsiTheme="minorHAnsi" w:cs="Times New Roman"/>
        </w:rPr>
        <w:t xml:space="preserve"> methods</w:t>
      </w:r>
      <w:r w:rsidR="00EE4F7C" w:rsidRPr="00EE4F7C">
        <w:rPr>
          <w:rFonts w:asciiTheme="minorHAnsi" w:hAnsiTheme="minorHAnsi" w:cs="Times New Roman"/>
        </w:rPr>
        <w:t xml:space="preserve"> in which to exercise </w:t>
      </w:r>
      <w:r>
        <w:rPr>
          <w:rFonts w:asciiTheme="minorHAnsi" w:hAnsiTheme="minorHAnsi" w:cs="Times New Roman"/>
        </w:rPr>
        <w:t xml:space="preserve">in weight bearing positions </w:t>
      </w:r>
      <w:r w:rsidR="00EE4F7C" w:rsidRPr="00EE4F7C">
        <w:rPr>
          <w:rFonts w:asciiTheme="minorHAnsi" w:hAnsiTheme="minorHAnsi" w:cs="Times New Roman"/>
        </w:rPr>
        <w:t xml:space="preserve">to maintain bone density </w:t>
      </w:r>
      <w:r w:rsidR="008567D8">
        <w:rPr>
          <w:rFonts w:asciiTheme="minorHAnsi" w:hAnsiTheme="minorHAnsi" w:cs="Times New Roman"/>
        </w:rPr>
        <w:t xml:space="preserve">or for other </w:t>
      </w:r>
      <w:r w:rsidR="008567D8" w:rsidRPr="00EE4F7C">
        <w:rPr>
          <w:rFonts w:asciiTheme="minorHAnsi" w:hAnsiTheme="minorHAnsi" w:cs="Times New Roman"/>
        </w:rPr>
        <w:t>wellness</w:t>
      </w:r>
      <w:r w:rsidR="008567D8">
        <w:rPr>
          <w:rFonts w:asciiTheme="minorHAnsi" w:hAnsiTheme="minorHAnsi" w:cs="Times New Roman"/>
        </w:rPr>
        <w:t xml:space="preserve"> purposes</w:t>
      </w:r>
      <w:r w:rsidR="008567D8" w:rsidRPr="00EE4F7C">
        <w:rPr>
          <w:rFonts w:asciiTheme="minorHAnsi" w:hAnsiTheme="minorHAnsi" w:cs="Times New Roman"/>
        </w:rPr>
        <w:t xml:space="preserve"> </w:t>
      </w:r>
      <w:r>
        <w:rPr>
          <w:rFonts w:asciiTheme="minorHAnsi" w:hAnsiTheme="minorHAnsi" w:cs="Times New Roman"/>
        </w:rPr>
        <w:t>because of their residual</w:t>
      </w:r>
      <w:r w:rsidR="00EE4F7C" w:rsidRPr="00EE4F7C">
        <w:rPr>
          <w:rFonts w:asciiTheme="minorHAnsi" w:hAnsiTheme="minorHAnsi" w:cs="Times New Roman"/>
        </w:rPr>
        <w:t xml:space="preserve"> weakness or other symptoms</w:t>
      </w:r>
      <w:r>
        <w:rPr>
          <w:rFonts w:asciiTheme="minorHAnsi" w:hAnsiTheme="minorHAnsi" w:cs="Times New Roman"/>
        </w:rPr>
        <w:t xml:space="preserve"> of PPS</w:t>
      </w:r>
      <w:r w:rsidR="00EE4F7C" w:rsidRPr="00EE4F7C">
        <w:rPr>
          <w:rFonts w:asciiTheme="minorHAnsi" w:hAnsiTheme="minorHAnsi" w:cs="Times New Roman"/>
        </w:rPr>
        <w:t xml:space="preserve">. </w:t>
      </w:r>
      <w:r>
        <w:rPr>
          <w:rFonts w:asciiTheme="minorHAnsi" w:hAnsiTheme="minorHAnsi" w:cs="Times New Roman"/>
        </w:rPr>
        <w:t>E</w:t>
      </w:r>
      <w:r w:rsidR="00EE4F7C" w:rsidRPr="00EE4F7C">
        <w:rPr>
          <w:rFonts w:asciiTheme="minorHAnsi" w:hAnsiTheme="minorHAnsi" w:cs="Times New Roman"/>
        </w:rPr>
        <w:t xml:space="preserve">xercise </w:t>
      </w:r>
      <w:r>
        <w:rPr>
          <w:rFonts w:asciiTheme="minorHAnsi" w:hAnsiTheme="minorHAnsi" w:cs="Times New Roman"/>
        </w:rPr>
        <w:t>has been reported to potentially</w:t>
      </w:r>
      <w:r w:rsidR="00EE4F7C" w:rsidRPr="00EE4F7C">
        <w:rPr>
          <w:rFonts w:asciiTheme="minorHAnsi" w:hAnsiTheme="minorHAnsi" w:cs="Times New Roman"/>
        </w:rPr>
        <w:t xml:space="preserve"> overly fatigue already overused muscles and </w:t>
      </w:r>
      <w:r>
        <w:rPr>
          <w:rFonts w:asciiTheme="minorHAnsi" w:hAnsiTheme="minorHAnsi" w:cs="Times New Roman"/>
        </w:rPr>
        <w:t>worsen</w:t>
      </w:r>
      <w:r w:rsidR="00EE4F7C" w:rsidRPr="00EE4F7C">
        <w:rPr>
          <w:rFonts w:asciiTheme="minorHAnsi" w:hAnsiTheme="minorHAnsi" w:cs="Times New Roman"/>
        </w:rPr>
        <w:t xml:space="preserve"> symptoms of pain, fatigue, and increased weakness</w:t>
      </w:r>
      <w:r w:rsidR="00026D02">
        <w:rPr>
          <w:rFonts w:asciiTheme="minorHAnsi" w:hAnsiTheme="minorHAnsi" w:cs="Times New Roman"/>
          <w:vertAlign w:val="superscript"/>
        </w:rPr>
        <w:t>17,18</w:t>
      </w:r>
      <w:r w:rsidR="00EE4F7C" w:rsidRPr="00EE4F7C">
        <w:rPr>
          <w:rFonts w:asciiTheme="minorHAnsi" w:hAnsiTheme="minorHAnsi" w:cs="Times New Roman"/>
        </w:rPr>
        <w:t xml:space="preserve">. </w:t>
      </w:r>
      <w:r>
        <w:rPr>
          <w:rFonts w:asciiTheme="minorHAnsi" w:hAnsiTheme="minorHAnsi" w:cs="Times New Roman"/>
        </w:rPr>
        <w:t>Few</w:t>
      </w:r>
      <w:r w:rsidR="00EE4F7C" w:rsidRPr="00EE4F7C">
        <w:rPr>
          <w:rFonts w:asciiTheme="minorHAnsi" w:hAnsiTheme="minorHAnsi" w:cs="Times New Roman"/>
        </w:rPr>
        <w:t xml:space="preserve"> studies </w:t>
      </w:r>
      <w:r>
        <w:rPr>
          <w:rFonts w:asciiTheme="minorHAnsi" w:hAnsiTheme="minorHAnsi" w:cs="Times New Roman"/>
        </w:rPr>
        <w:t xml:space="preserve">with small sample sizes </w:t>
      </w:r>
      <w:r w:rsidR="00EE4F7C" w:rsidRPr="00EE4F7C">
        <w:rPr>
          <w:rFonts w:asciiTheme="minorHAnsi" w:hAnsiTheme="minorHAnsi" w:cs="Times New Roman"/>
        </w:rPr>
        <w:t xml:space="preserve">have </w:t>
      </w:r>
      <w:r w:rsidR="00C10375">
        <w:rPr>
          <w:rFonts w:asciiTheme="minorHAnsi" w:hAnsiTheme="minorHAnsi" w:cs="Times New Roman"/>
        </w:rPr>
        <w:t>shown the</w:t>
      </w:r>
      <w:r w:rsidR="00EE4F7C" w:rsidRPr="00EE4F7C">
        <w:rPr>
          <w:rFonts w:asciiTheme="minorHAnsi" w:hAnsiTheme="minorHAnsi" w:cs="Times New Roman"/>
        </w:rPr>
        <w:t xml:space="preserve"> exercise to be safe and beneficial in this population</w:t>
      </w:r>
      <w:r w:rsidR="00026D02">
        <w:rPr>
          <w:rFonts w:asciiTheme="minorHAnsi" w:hAnsiTheme="minorHAnsi" w:cs="Times New Roman"/>
          <w:vertAlign w:val="superscript"/>
        </w:rPr>
        <w:t>19-24</w:t>
      </w:r>
      <w:r w:rsidR="00EE4F7C" w:rsidRPr="00EE4F7C">
        <w:rPr>
          <w:rFonts w:asciiTheme="minorHAnsi" w:hAnsiTheme="minorHAnsi" w:cs="Times New Roman"/>
        </w:rPr>
        <w:t>.</w:t>
      </w:r>
    </w:p>
    <w:p w14:paraId="53EDB768" w14:textId="77777777" w:rsidR="007A0A1B" w:rsidRPr="00EE4F7C" w:rsidRDefault="007A0A1B" w:rsidP="00BF65F2">
      <w:pPr>
        <w:ind w:firstLine="720"/>
        <w:rPr>
          <w:rFonts w:asciiTheme="minorHAnsi" w:hAnsiTheme="minorHAnsi" w:cs="Times New Roman"/>
        </w:rPr>
      </w:pPr>
    </w:p>
    <w:p w14:paraId="6B4F7CE3" w14:textId="088B4565" w:rsidR="00024F3A" w:rsidRPr="00C4666A" w:rsidRDefault="00024F3A" w:rsidP="00BF65F2">
      <w:pPr>
        <w:tabs>
          <w:tab w:val="num" w:pos="1440"/>
          <w:tab w:val="num" w:pos="2160"/>
        </w:tabs>
        <w:rPr>
          <w:rFonts w:asciiTheme="minorHAnsi" w:eastAsia="Tahoma" w:hAnsiTheme="minorHAnsi" w:cs="Times New Roman"/>
          <w:kern w:val="24"/>
        </w:rPr>
      </w:pPr>
      <w:r w:rsidRPr="00DA22D5">
        <w:rPr>
          <w:rFonts w:asciiTheme="minorHAnsi" w:hAnsiTheme="minorHAnsi"/>
          <w:bCs/>
        </w:rPr>
        <w:t xml:space="preserve">The </w:t>
      </w:r>
      <w:r>
        <w:rPr>
          <w:rFonts w:asciiTheme="minorHAnsi" w:hAnsiTheme="minorHAnsi"/>
          <w:bCs/>
        </w:rPr>
        <w:t>goal</w:t>
      </w:r>
      <w:r w:rsidRPr="00DA22D5">
        <w:rPr>
          <w:rFonts w:asciiTheme="minorHAnsi" w:hAnsiTheme="minorHAnsi"/>
          <w:bCs/>
        </w:rPr>
        <w:t xml:space="preserve"> </w:t>
      </w:r>
      <w:r>
        <w:rPr>
          <w:rFonts w:asciiTheme="minorHAnsi" w:hAnsiTheme="minorHAnsi"/>
          <w:bCs/>
        </w:rPr>
        <w:t xml:space="preserve">of the </w:t>
      </w:r>
      <w:r w:rsidR="003F1B3C">
        <w:rPr>
          <w:rFonts w:asciiTheme="minorHAnsi" w:hAnsiTheme="minorHAnsi"/>
          <w:bCs/>
        </w:rPr>
        <w:t xml:space="preserve">previously conducted </w:t>
      </w:r>
      <w:r>
        <w:rPr>
          <w:rFonts w:asciiTheme="minorHAnsi" w:hAnsiTheme="minorHAnsi"/>
          <w:bCs/>
        </w:rPr>
        <w:t xml:space="preserve">study </w:t>
      </w:r>
      <w:r w:rsidRPr="00DA22D5">
        <w:rPr>
          <w:rFonts w:asciiTheme="minorHAnsi" w:hAnsiTheme="minorHAnsi"/>
          <w:bCs/>
        </w:rPr>
        <w:t xml:space="preserve">was </w:t>
      </w:r>
      <w:r w:rsidRPr="00DA22D5">
        <w:rPr>
          <w:rFonts w:asciiTheme="minorHAnsi" w:hAnsiTheme="minorHAnsi"/>
        </w:rPr>
        <w:t xml:space="preserve">to </w:t>
      </w:r>
      <w:r w:rsidR="00047770">
        <w:rPr>
          <w:rFonts w:asciiTheme="minorHAnsi" w:hAnsiTheme="minorHAnsi"/>
        </w:rPr>
        <w:t>examine</w:t>
      </w:r>
      <w:r>
        <w:rPr>
          <w:rFonts w:asciiTheme="minorHAnsi" w:hAnsiTheme="minorHAnsi"/>
        </w:rPr>
        <w:t xml:space="preserve"> the use</w:t>
      </w:r>
      <w:r w:rsidRPr="00DA22D5">
        <w:rPr>
          <w:rFonts w:asciiTheme="minorHAnsi" w:hAnsiTheme="minorHAnsi"/>
        </w:rPr>
        <w:t xml:space="preserve"> of </w:t>
      </w:r>
      <w:r>
        <w:rPr>
          <w:rFonts w:asciiTheme="minorHAnsi" w:hAnsiTheme="minorHAnsi"/>
        </w:rPr>
        <w:t>WBV</w:t>
      </w:r>
      <w:r w:rsidRPr="00DA22D5">
        <w:rPr>
          <w:rFonts w:asciiTheme="minorHAnsi" w:hAnsiTheme="minorHAnsi"/>
        </w:rPr>
        <w:t xml:space="preserve"> on polio survivors</w:t>
      </w:r>
      <w:r w:rsidR="00047770">
        <w:rPr>
          <w:rFonts w:asciiTheme="minorHAnsi" w:hAnsiTheme="minorHAnsi"/>
        </w:rPr>
        <w:t>,</w:t>
      </w:r>
      <w:r w:rsidRPr="00DA22D5">
        <w:rPr>
          <w:rFonts w:asciiTheme="minorHAnsi" w:hAnsiTheme="minorHAnsi"/>
        </w:rPr>
        <w:t xml:space="preserve"> with</w:t>
      </w:r>
      <w:r>
        <w:rPr>
          <w:rFonts w:asciiTheme="minorHAnsi" w:hAnsiTheme="minorHAnsi"/>
        </w:rPr>
        <w:t xml:space="preserve"> and </w:t>
      </w:r>
      <w:r w:rsidRPr="00DA22D5">
        <w:rPr>
          <w:rFonts w:asciiTheme="minorHAnsi" w:hAnsiTheme="minorHAnsi"/>
        </w:rPr>
        <w:t xml:space="preserve">without </w:t>
      </w:r>
      <w:r>
        <w:rPr>
          <w:rFonts w:asciiTheme="minorHAnsi" w:hAnsiTheme="minorHAnsi"/>
        </w:rPr>
        <w:t>PPS</w:t>
      </w:r>
      <w:r w:rsidR="00047770">
        <w:rPr>
          <w:rFonts w:asciiTheme="minorHAnsi" w:hAnsiTheme="minorHAnsi"/>
        </w:rPr>
        <w:t>,</w:t>
      </w:r>
      <w:r w:rsidRPr="00DA22D5">
        <w:rPr>
          <w:rFonts w:asciiTheme="minorHAnsi" w:hAnsiTheme="minorHAnsi"/>
        </w:rPr>
        <w:t xml:space="preserve"> </w:t>
      </w:r>
      <w:r>
        <w:rPr>
          <w:rFonts w:asciiTheme="minorHAnsi" w:hAnsiTheme="minorHAnsi"/>
        </w:rPr>
        <w:t xml:space="preserve">as a possible safe form of weight bearing exercise. </w:t>
      </w:r>
      <w:r w:rsidR="005F4314">
        <w:rPr>
          <w:rFonts w:asciiTheme="minorHAnsi" w:eastAsia="Tahoma" w:hAnsiTheme="minorHAnsi" w:cs="Times New Roman"/>
          <w:kern w:val="24"/>
        </w:rPr>
        <w:t>O</w:t>
      </w:r>
      <w:r w:rsidRPr="00EE4F7C">
        <w:rPr>
          <w:rFonts w:asciiTheme="minorHAnsi" w:eastAsia="Tahoma" w:hAnsiTheme="minorHAnsi" w:cs="Times New Roman"/>
          <w:kern w:val="24"/>
        </w:rPr>
        <w:t xml:space="preserve">nly one </w:t>
      </w:r>
      <w:r w:rsidR="003F1B3C">
        <w:rPr>
          <w:rFonts w:asciiTheme="minorHAnsi" w:eastAsia="Tahoma" w:hAnsiTheme="minorHAnsi" w:cs="Times New Roman"/>
          <w:kern w:val="24"/>
        </w:rPr>
        <w:t xml:space="preserve">prior </w:t>
      </w:r>
      <w:r w:rsidRPr="00EE4F7C">
        <w:rPr>
          <w:rFonts w:asciiTheme="minorHAnsi" w:eastAsia="Tahoma" w:hAnsiTheme="minorHAnsi" w:cs="Times New Roman"/>
          <w:kern w:val="24"/>
        </w:rPr>
        <w:t>published study ha</w:t>
      </w:r>
      <w:r w:rsidR="005F4314">
        <w:rPr>
          <w:rFonts w:asciiTheme="minorHAnsi" w:eastAsia="Tahoma" w:hAnsiTheme="minorHAnsi" w:cs="Times New Roman"/>
          <w:kern w:val="24"/>
        </w:rPr>
        <w:t>d</w:t>
      </w:r>
      <w:r w:rsidRPr="00EE4F7C">
        <w:rPr>
          <w:rFonts w:asciiTheme="minorHAnsi" w:eastAsia="Tahoma" w:hAnsiTheme="minorHAnsi" w:cs="Times New Roman"/>
          <w:kern w:val="24"/>
        </w:rPr>
        <w:t xml:space="preserve"> addressed the use of WBV in people with PPS</w:t>
      </w:r>
      <w:r w:rsidR="005F4314">
        <w:rPr>
          <w:rFonts w:asciiTheme="minorHAnsi" w:eastAsia="Tahoma" w:hAnsiTheme="minorHAnsi" w:cs="Times New Roman"/>
          <w:kern w:val="24"/>
        </w:rPr>
        <w:t>. The post-polio population</w:t>
      </w:r>
      <w:r w:rsidRPr="005F4314">
        <w:rPr>
          <w:rFonts w:asciiTheme="minorHAnsi" w:eastAsia="Tahoma" w:hAnsiTheme="minorHAnsi" w:cs="Times New Roman"/>
          <w:kern w:val="24"/>
        </w:rPr>
        <w:t xml:space="preserve"> has unique </w:t>
      </w:r>
      <w:r w:rsidR="005F4314">
        <w:rPr>
          <w:rFonts w:asciiTheme="minorHAnsi" w:eastAsia="Tahoma" w:hAnsiTheme="minorHAnsi" w:cs="Times New Roman"/>
          <w:kern w:val="24"/>
        </w:rPr>
        <w:t xml:space="preserve">issues </w:t>
      </w:r>
      <w:r w:rsidR="00026D02">
        <w:rPr>
          <w:rFonts w:asciiTheme="minorHAnsi" w:eastAsia="Tahoma" w:hAnsiTheme="minorHAnsi" w:cs="Times New Roman"/>
          <w:kern w:val="24"/>
        </w:rPr>
        <w:t>of chronic muscle weakness or paralysis and joint involvement that impacts their ability to participate in</w:t>
      </w:r>
      <w:r w:rsidR="005F4314">
        <w:rPr>
          <w:rFonts w:asciiTheme="minorHAnsi" w:eastAsia="Tahoma" w:hAnsiTheme="minorHAnsi" w:cs="Times New Roman"/>
          <w:kern w:val="24"/>
        </w:rPr>
        <w:t xml:space="preserve"> weight bearing exercise; therefore, </w:t>
      </w:r>
      <w:r w:rsidRPr="005F4314">
        <w:rPr>
          <w:rFonts w:asciiTheme="minorHAnsi" w:eastAsia="Tahoma" w:hAnsiTheme="minorHAnsi" w:cs="Times New Roman"/>
          <w:kern w:val="24"/>
        </w:rPr>
        <w:t xml:space="preserve">an exploratory limited-efficacy feasibility study was </w:t>
      </w:r>
      <w:r w:rsidR="005F4314">
        <w:rPr>
          <w:rFonts w:asciiTheme="minorHAnsi" w:eastAsia="Tahoma" w:hAnsiTheme="minorHAnsi" w:cs="Times New Roman"/>
          <w:kern w:val="24"/>
        </w:rPr>
        <w:t>determined to be necessary</w:t>
      </w:r>
      <w:r w:rsidR="00026D02">
        <w:rPr>
          <w:rFonts w:asciiTheme="minorHAnsi" w:eastAsia="Tahoma" w:hAnsiTheme="minorHAnsi" w:cs="Times New Roman"/>
          <w:kern w:val="24"/>
          <w:vertAlign w:val="superscript"/>
        </w:rPr>
        <w:t>25</w:t>
      </w:r>
      <w:r w:rsidRPr="005F4314">
        <w:rPr>
          <w:rFonts w:asciiTheme="minorHAnsi" w:eastAsia="Tahoma" w:hAnsiTheme="minorHAnsi" w:cs="Times New Roman"/>
          <w:kern w:val="24"/>
        </w:rPr>
        <w:t>.</w:t>
      </w:r>
      <w:r w:rsidR="00C4666A">
        <w:rPr>
          <w:rFonts w:asciiTheme="minorHAnsi" w:eastAsia="Tahoma" w:hAnsiTheme="minorHAnsi" w:cs="Times New Roman"/>
          <w:kern w:val="24"/>
        </w:rPr>
        <w:t xml:space="preserve"> This article expands upon and demonstrates the method used in the previously published study</w:t>
      </w:r>
      <w:r w:rsidR="00C4666A">
        <w:rPr>
          <w:rFonts w:asciiTheme="minorHAnsi" w:eastAsia="Tahoma" w:hAnsiTheme="minorHAnsi" w:cs="Times New Roman"/>
          <w:kern w:val="24"/>
          <w:vertAlign w:val="superscript"/>
        </w:rPr>
        <w:t>26</w:t>
      </w:r>
      <w:r w:rsidR="00C4666A">
        <w:rPr>
          <w:rFonts w:asciiTheme="minorHAnsi" w:eastAsia="Tahoma" w:hAnsiTheme="minorHAnsi" w:cs="Times New Roman"/>
          <w:kern w:val="24"/>
        </w:rPr>
        <w:t>.</w:t>
      </w:r>
      <w:r w:rsidR="003F1B3C">
        <w:rPr>
          <w:rFonts w:asciiTheme="minorHAnsi" w:eastAsia="Tahoma" w:hAnsiTheme="minorHAnsi" w:cs="Times New Roman"/>
          <w:kern w:val="24"/>
        </w:rPr>
        <w:t xml:space="preserve"> </w:t>
      </w:r>
      <w:r w:rsidR="003F1B3C">
        <w:rPr>
          <w:rFonts w:asciiTheme="minorHAnsi" w:hAnsiTheme="minorHAnsi"/>
        </w:rPr>
        <w:t>The purpose of this article is to highlight the strengths, limitations, and applications of the method used</w:t>
      </w:r>
      <w:r w:rsidR="0089431F">
        <w:rPr>
          <w:rFonts w:asciiTheme="minorHAnsi" w:hAnsiTheme="minorHAnsi"/>
        </w:rPr>
        <w:t xml:space="preserve"> in that study</w:t>
      </w:r>
      <w:r w:rsidR="003F1B3C">
        <w:rPr>
          <w:rFonts w:asciiTheme="minorHAnsi" w:hAnsiTheme="minorHAnsi"/>
        </w:rPr>
        <w:t>.</w:t>
      </w:r>
    </w:p>
    <w:p w14:paraId="30DD7B3D" w14:textId="789DC781" w:rsidR="00024F3A" w:rsidRPr="00DA22D5" w:rsidRDefault="00024F3A" w:rsidP="00BF65F2">
      <w:pPr>
        <w:ind w:firstLine="720"/>
        <w:rPr>
          <w:rFonts w:asciiTheme="minorHAnsi" w:hAnsiTheme="minorHAnsi" w:cstheme="minorHAnsi"/>
          <w:color w:val="808080" w:themeColor="background1" w:themeShade="80"/>
        </w:rPr>
      </w:pPr>
    </w:p>
    <w:p w14:paraId="3D4CD2F3" w14:textId="2DB046E1" w:rsidR="006305D7" w:rsidRPr="001B1519" w:rsidRDefault="006305D7" w:rsidP="00BF65F2">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0CFA751A" w14:textId="432FF3E2" w:rsidR="0068363A" w:rsidRDefault="0068363A" w:rsidP="00BF65F2">
      <w:pPr>
        <w:rPr>
          <w:rFonts w:asciiTheme="minorHAnsi" w:hAnsiTheme="minorHAnsi" w:cstheme="minorHAnsi"/>
          <w:color w:val="auto"/>
        </w:rPr>
      </w:pPr>
      <w:r>
        <w:rPr>
          <w:rFonts w:asciiTheme="minorHAnsi" w:hAnsiTheme="minorHAnsi" w:cstheme="minorHAnsi"/>
          <w:color w:val="auto"/>
        </w:rPr>
        <w:t xml:space="preserve">The protocol being described in this article follows the protocol used in the previously published study that abided by the ethical standards for human research of the Internal Review Boards of </w:t>
      </w:r>
      <w:r w:rsidRPr="0068363A">
        <w:rPr>
          <w:rFonts w:asciiTheme="minorHAnsi" w:hAnsiTheme="minorHAnsi" w:cstheme="minorHAnsi"/>
          <w:color w:val="auto"/>
        </w:rPr>
        <w:t>Texas Woman's University</w:t>
      </w:r>
      <w:r>
        <w:rPr>
          <w:rFonts w:asciiTheme="minorHAnsi" w:hAnsiTheme="minorHAnsi" w:cstheme="minorHAnsi"/>
          <w:color w:val="auto"/>
        </w:rPr>
        <w:t xml:space="preserve"> and Baylor College of Medicine</w:t>
      </w:r>
      <w:r w:rsidR="00D12DA5">
        <w:rPr>
          <w:rFonts w:asciiTheme="minorHAnsi" w:hAnsiTheme="minorHAnsi" w:cstheme="minorHAnsi"/>
          <w:color w:val="auto"/>
        </w:rPr>
        <w:t xml:space="preserve"> in Houston, Texas, USA</w:t>
      </w:r>
      <w:r>
        <w:rPr>
          <w:rFonts w:asciiTheme="minorHAnsi" w:hAnsiTheme="minorHAnsi" w:cstheme="minorHAnsi"/>
          <w:color w:val="auto"/>
          <w:vertAlign w:val="superscript"/>
        </w:rPr>
        <w:t>26</w:t>
      </w:r>
      <w:r>
        <w:rPr>
          <w:rFonts w:asciiTheme="minorHAnsi" w:hAnsiTheme="minorHAnsi" w:cstheme="minorHAnsi"/>
          <w:color w:val="auto"/>
        </w:rPr>
        <w:t>.</w:t>
      </w:r>
    </w:p>
    <w:p w14:paraId="514AF6A6" w14:textId="77777777" w:rsidR="0068363A" w:rsidRPr="00BF65F2" w:rsidRDefault="0068363A" w:rsidP="00BF65F2">
      <w:pPr>
        <w:rPr>
          <w:rFonts w:asciiTheme="minorHAnsi" w:hAnsiTheme="minorHAnsi" w:cstheme="minorHAnsi"/>
          <w:b/>
          <w:color w:val="auto"/>
        </w:rPr>
      </w:pPr>
    </w:p>
    <w:p w14:paraId="105092BC" w14:textId="44BC31EB" w:rsidR="00001169" w:rsidRPr="00C10375" w:rsidRDefault="00733EA5" w:rsidP="00C10375">
      <w:pPr>
        <w:pStyle w:val="af3"/>
        <w:numPr>
          <w:ilvl w:val="0"/>
          <w:numId w:val="29"/>
        </w:numPr>
        <w:rPr>
          <w:rFonts w:asciiTheme="minorHAnsi" w:hAnsiTheme="minorHAnsi" w:cstheme="minorHAnsi"/>
          <w:b/>
          <w:color w:val="auto"/>
        </w:rPr>
      </w:pPr>
      <w:r w:rsidRPr="00C10375">
        <w:rPr>
          <w:rFonts w:asciiTheme="minorHAnsi" w:hAnsiTheme="minorHAnsi" w:cstheme="minorHAnsi"/>
          <w:b/>
          <w:color w:val="auto"/>
        </w:rPr>
        <w:t>Participant Screening and Study Preparation</w:t>
      </w:r>
    </w:p>
    <w:p w14:paraId="20FD4236" w14:textId="77777777" w:rsidR="00770896" w:rsidRPr="00433B20" w:rsidRDefault="00770896" w:rsidP="00BF65F2">
      <w:pPr>
        <w:rPr>
          <w:rFonts w:asciiTheme="minorHAnsi" w:hAnsiTheme="minorHAnsi" w:cstheme="minorHAnsi"/>
          <w:color w:val="auto"/>
        </w:rPr>
      </w:pPr>
    </w:p>
    <w:p w14:paraId="50689CDC" w14:textId="1F041DD3" w:rsidR="00AB5A52" w:rsidRPr="00AB5A52" w:rsidRDefault="00582F41" w:rsidP="00C10375">
      <w:pPr>
        <w:pStyle w:val="af3"/>
        <w:numPr>
          <w:ilvl w:val="1"/>
          <w:numId w:val="29"/>
        </w:numPr>
      </w:pPr>
      <w:r w:rsidRPr="00AB5A52">
        <w:t xml:space="preserve">Screen all participants </w:t>
      </w:r>
      <w:r w:rsidR="007D3282" w:rsidRPr="00AB5A52">
        <w:t xml:space="preserve">for </w:t>
      </w:r>
      <w:r w:rsidRPr="00AB5A52">
        <w:t xml:space="preserve">inclusion </w:t>
      </w:r>
      <w:r w:rsidR="00B54FEB" w:rsidRPr="00AB5A52">
        <w:t xml:space="preserve">and exclusion </w:t>
      </w:r>
      <w:r w:rsidRPr="00AB5A52">
        <w:t>criteria by phone</w:t>
      </w:r>
      <w:r w:rsidR="0031433B">
        <w:t>,</w:t>
      </w:r>
      <w:r w:rsidRPr="00AB5A52">
        <w:t xml:space="preserve"> and then </w:t>
      </w:r>
      <w:r w:rsidR="00B54FEB" w:rsidRPr="00AB5A52">
        <w:t xml:space="preserve">ask them again about these criteria </w:t>
      </w:r>
      <w:r w:rsidRPr="00AB5A52">
        <w:t xml:space="preserve">while in person during </w:t>
      </w:r>
      <w:r w:rsidR="005001F3" w:rsidRPr="00AB5A52">
        <w:t xml:space="preserve">the </w:t>
      </w:r>
      <w:r w:rsidRPr="00AB5A52">
        <w:t xml:space="preserve">approved </w:t>
      </w:r>
      <w:r w:rsidR="005001F3" w:rsidRPr="00AB5A52">
        <w:t>informed consent process</w:t>
      </w:r>
      <w:r w:rsidRPr="00AB5A52">
        <w:t>.</w:t>
      </w:r>
      <w:r w:rsidR="00A6100A" w:rsidRPr="00AB5A52">
        <w:t xml:space="preserve"> </w:t>
      </w:r>
    </w:p>
    <w:p w14:paraId="16828477" w14:textId="77777777" w:rsidR="00AB5A52" w:rsidRDefault="00AB5A52" w:rsidP="00AB5A52"/>
    <w:p w14:paraId="1FFE699C" w14:textId="6429CC62" w:rsidR="00AB5A52" w:rsidRDefault="00A6100A" w:rsidP="00C10375">
      <w:pPr>
        <w:pStyle w:val="af3"/>
        <w:numPr>
          <w:ilvl w:val="2"/>
          <w:numId w:val="29"/>
        </w:numPr>
      </w:pPr>
      <w:r w:rsidRPr="00AB5A52">
        <w:t>Ask the</w:t>
      </w:r>
      <w:r w:rsidR="00D03EC0">
        <w:t xml:space="preserve"> </w:t>
      </w:r>
      <w:r w:rsidR="00D03EC0" w:rsidRPr="00AB5A52">
        <w:t>participants</w:t>
      </w:r>
      <w:r w:rsidRPr="00AB5A52">
        <w:t xml:space="preserve"> about their polio history and </w:t>
      </w:r>
      <w:r w:rsidR="00D03EC0" w:rsidRPr="00AB5A52">
        <w:t>whether</w:t>
      </w:r>
      <w:r w:rsidRPr="00AB5A52">
        <w:t xml:space="preserve"> they have been diagnosed with PPS. </w:t>
      </w:r>
    </w:p>
    <w:p w14:paraId="7459FEBF" w14:textId="77777777" w:rsidR="00AB5A52" w:rsidRDefault="00AB5A52" w:rsidP="00AB5A52"/>
    <w:p w14:paraId="6909053C" w14:textId="320F604E" w:rsidR="00A6100A" w:rsidRPr="00AB5A52" w:rsidRDefault="00A6100A" w:rsidP="00C10375">
      <w:pPr>
        <w:pStyle w:val="af3"/>
        <w:numPr>
          <w:ilvl w:val="2"/>
          <w:numId w:val="29"/>
        </w:numPr>
      </w:pPr>
      <w:r w:rsidRPr="00AB5A52">
        <w:t xml:space="preserve">Ask if </w:t>
      </w:r>
      <w:r w:rsidR="00D03EC0" w:rsidRPr="00AB5A52">
        <w:t>the</w:t>
      </w:r>
      <w:r w:rsidR="00D03EC0">
        <w:t xml:space="preserve"> </w:t>
      </w:r>
      <w:r w:rsidR="00D03EC0" w:rsidRPr="00AB5A52">
        <w:t>participants</w:t>
      </w:r>
      <w:r w:rsidRPr="00AB5A52">
        <w:t xml:space="preserve"> have any concern about being able to bear weight through their lower extremities (LEs) at least 20 min</w:t>
      </w:r>
      <w:r w:rsidR="0025318B" w:rsidRPr="00AB5A52">
        <w:t xml:space="preserve"> in short blocks of time</w:t>
      </w:r>
      <w:r w:rsidRPr="00AB5A52">
        <w:t xml:space="preserve">. </w:t>
      </w:r>
    </w:p>
    <w:p w14:paraId="2FD63566" w14:textId="77777777" w:rsidR="00A6100A" w:rsidRDefault="00A6100A" w:rsidP="00BF65F2">
      <w:pPr>
        <w:ind w:firstLine="720"/>
        <w:rPr>
          <w:rFonts w:asciiTheme="minorHAnsi" w:hAnsiTheme="minorHAnsi"/>
          <w:color w:val="auto"/>
        </w:rPr>
      </w:pPr>
    </w:p>
    <w:p w14:paraId="483D2197" w14:textId="7F898B0D" w:rsidR="00AB5A52" w:rsidRPr="00C10375" w:rsidRDefault="0025318B" w:rsidP="00C10375">
      <w:pPr>
        <w:pStyle w:val="af3"/>
        <w:numPr>
          <w:ilvl w:val="1"/>
          <w:numId w:val="29"/>
        </w:numPr>
        <w:rPr>
          <w:rFonts w:asciiTheme="minorHAnsi" w:eastAsia="Tahoma" w:hAnsiTheme="minorHAnsi" w:cs="Times New Roman"/>
          <w:bCs/>
          <w:kern w:val="24"/>
        </w:rPr>
      </w:pPr>
      <w:r w:rsidRPr="00C10375">
        <w:rPr>
          <w:rFonts w:asciiTheme="minorHAnsi" w:hAnsiTheme="minorHAnsi"/>
          <w:color w:val="auto"/>
        </w:rPr>
        <w:t>Review the ex</w:t>
      </w:r>
      <w:r w:rsidR="007D3282" w:rsidRPr="00C10375">
        <w:rPr>
          <w:rFonts w:asciiTheme="minorHAnsi" w:hAnsiTheme="minorHAnsi"/>
          <w:color w:val="auto"/>
        </w:rPr>
        <w:t>clusion c</w:t>
      </w:r>
      <w:r w:rsidR="007D3282" w:rsidRPr="00C10375">
        <w:rPr>
          <w:rFonts w:asciiTheme="minorHAnsi" w:eastAsia="Tahoma" w:hAnsiTheme="minorHAnsi" w:cs="Times New Roman"/>
          <w:bCs/>
          <w:kern w:val="24"/>
        </w:rPr>
        <w:t xml:space="preserve">riteria commonly reported </w:t>
      </w:r>
      <w:r w:rsidRPr="00C10375">
        <w:rPr>
          <w:rFonts w:asciiTheme="minorHAnsi" w:eastAsia="Tahoma" w:hAnsiTheme="minorHAnsi" w:cs="Times New Roman"/>
          <w:bCs/>
          <w:kern w:val="24"/>
        </w:rPr>
        <w:t xml:space="preserve">in the literature </w:t>
      </w:r>
      <w:r w:rsidR="007D3282" w:rsidRPr="00C10375">
        <w:rPr>
          <w:rFonts w:asciiTheme="minorHAnsi" w:eastAsia="Tahoma" w:hAnsiTheme="minorHAnsi" w:cs="Times New Roman"/>
          <w:bCs/>
          <w:kern w:val="24"/>
        </w:rPr>
        <w:t>and used in the previously published study</w:t>
      </w:r>
      <w:r w:rsidRPr="00C10375">
        <w:rPr>
          <w:rFonts w:asciiTheme="minorHAnsi" w:eastAsia="Tahoma" w:hAnsiTheme="minorHAnsi" w:cs="Times New Roman"/>
          <w:bCs/>
          <w:kern w:val="24"/>
          <w:vertAlign w:val="superscript"/>
        </w:rPr>
        <w:t>26</w:t>
      </w:r>
      <w:r w:rsidR="007D3282" w:rsidRPr="00C10375">
        <w:rPr>
          <w:rFonts w:asciiTheme="minorHAnsi" w:eastAsia="Tahoma" w:hAnsiTheme="minorHAnsi" w:cs="Times New Roman"/>
          <w:bCs/>
          <w:kern w:val="24"/>
        </w:rPr>
        <w:t xml:space="preserve"> </w:t>
      </w:r>
      <w:r w:rsidRPr="00C10375">
        <w:rPr>
          <w:rFonts w:asciiTheme="minorHAnsi" w:eastAsia="Tahoma" w:hAnsiTheme="minorHAnsi" w:cs="Times New Roman"/>
          <w:bCs/>
          <w:kern w:val="24"/>
        </w:rPr>
        <w:t xml:space="preserve">for appropriateness for </w:t>
      </w:r>
      <w:r w:rsidR="00AB3613" w:rsidRPr="00C10375">
        <w:rPr>
          <w:rFonts w:asciiTheme="minorHAnsi" w:eastAsia="Tahoma" w:hAnsiTheme="minorHAnsi" w:cs="Times New Roman"/>
          <w:bCs/>
          <w:kern w:val="24"/>
        </w:rPr>
        <w:t>a future</w:t>
      </w:r>
      <w:r w:rsidRPr="00C10375">
        <w:rPr>
          <w:rFonts w:asciiTheme="minorHAnsi" w:eastAsia="Tahoma" w:hAnsiTheme="minorHAnsi" w:cs="Times New Roman"/>
          <w:bCs/>
          <w:kern w:val="24"/>
        </w:rPr>
        <w:t xml:space="preserve"> study. </w:t>
      </w:r>
    </w:p>
    <w:p w14:paraId="2DB5E40B" w14:textId="77777777" w:rsidR="00AB5A52" w:rsidRDefault="00AB5A52" w:rsidP="00BF65F2">
      <w:pPr>
        <w:rPr>
          <w:rFonts w:asciiTheme="minorHAnsi" w:eastAsia="Tahoma" w:hAnsiTheme="minorHAnsi" w:cs="Times New Roman"/>
          <w:bCs/>
          <w:kern w:val="24"/>
        </w:rPr>
      </w:pPr>
    </w:p>
    <w:p w14:paraId="4A07A5E6" w14:textId="3B10241A" w:rsidR="00A6100A" w:rsidRDefault="00AB5A52" w:rsidP="00BF65F2">
      <w:pPr>
        <w:rPr>
          <w:rFonts w:asciiTheme="minorHAnsi" w:eastAsia="Tahoma" w:hAnsiTheme="minorHAnsi" w:cs="Times New Roman"/>
          <w:kern w:val="24"/>
        </w:rPr>
      </w:pPr>
      <w:r>
        <w:rPr>
          <w:rFonts w:asciiTheme="minorHAnsi" w:eastAsia="Tahoma" w:hAnsiTheme="minorHAnsi" w:cs="Times New Roman"/>
          <w:bCs/>
          <w:kern w:val="24"/>
        </w:rPr>
        <w:t xml:space="preserve">Note: </w:t>
      </w:r>
      <w:r w:rsidR="001750EF">
        <w:rPr>
          <w:rFonts w:asciiTheme="minorHAnsi" w:eastAsia="Tahoma" w:hAnsiTheme="minorHAnsi" w:cs="Times New Roman"/>
          <w:bCs/>
          <w:kern w:val="24"/>
        </w:rPr>
        <w:t>Typical exclusion criteria are</w:t>
      </w:r>
      <w:r w:rsidR="007D3282">
        <w:rPr>
          <w:rFonts w:asciiTheme="minorHAnsi" w:eastAsia="Tahoma" w:hAnsiTheme="minorHAnsi" w:cs="Times New Roman"/>
          <w:bCs/>
          <w:kern w:val="24"/>
        </w:rPr>
        <w:t xml:space="preserve"> body weight more than 227 kg (vibration platform maximum), current </w:t>
      </w:r>
      <w:r w:rsidR="007D3282" w:rsidRPr="00431D9B">
        <w:rPr>
          <w:rFonts w:asciiTheme="minorHAnsi" w:eastAsia="Tahoma" w:hAnsiTheme="minorHAnsi" w:cs="Times New Roman"/>
          <w:kern w:val="24"/>
        </w:rPr>
        <w:t xml:space="preserve">medical conditions </w:t>
      </w:r>
      <w:r w:rsidR="007D3282">
        <w:rPr>
          <w:rFonts w:asciiTheme="minorHAnsi" w:eastAsia="Tahoma" w:hAnsiTheme="minorHAnsi" w:cs="Times New Roman"/>
          <w:kern w:val="24"/>
        </w:rPr>
        <w:t xml:space="preserve">such as </w:t>
      </w:r>
      <w:r w:rsidR="007D3282" w:rsidRPr="00431D9B">
        <w:rPr>
          <w:rFonts w:asciiTheme="minorHAnsi" w:eastAsia="Tahoma" w:hAnsiTheme="minorHAnsi" w:cs="Times New Roman"/>
          <w:kern w:val="24"/>
        </w:rPr>
        <w:t>cancer, infection, wound, fracture, thrombosis/embolism</w:t>
      </w:r>
      <w:r w:rsidR="007D3282">
        <w:rPr>
          <w:rFonts w:asciiTheme="minorHAnsi" w:eastAsia="Tahoma" w:hAnsiTheme="minorHAnsi" w:cs="Times New Roman"/>
          <w:kern w:val="24"/>
        </w:rPr>
        <w:t>,</w:t>
      </w:r>
      <w:r w:rsidR="007D3282" w:rsidRPr="00431D9B">
        <w:rPr>
          <w:rFonts w:asciiTheme="minorHAnsi" w:eastAsia="Tahoma" w:hAnsiTheme="minorHAnsi" w:cs="Times New Roman"/>
          <w:kern w:val="24"/>
        </w:rPr>
        <w:t xml:space="preserve"> epilepsy, severe migraine headaches, severe vestibular conditions</w:t>
      </w:r>
      <w:r w:rsidR="007D3282">
        <w:rPr>
          <w:rFonts w:asciiTheme="minorHAnsi" w:eastAsia="Tahoma" w:hAnsiTheme="minorHAnsi" w:cs="Times New Roman"/>
          <w:kern w:val="24"/>
        </w:rPr>
        <w:t xml:space="preserve">, </w:t>
      </w:r>
      <w:proofErr w:type="spellStart"/>
      <w:r w:rsidR="007D3282">
        <w:rPr>
          <w:rFonts w:asciiTheme="minorHAnsi" w:eastAsia="Tahoma" w:hAnsiTheme="minorHAnsi" w:cs="Times New Roman"/>
          <w:kern w:val="24"/>
        </w:rPr>
        <w:t>discopathy</w:t>
      </w:r>
      <w:proofErr w:type="spellEnd"/>
      <w:r w:rsidR="007D3282">
        <w:rPr>
          <w:rFonts w:asciiTheme="minorHAnsi" w:eastAsia="Tahoma" w:hAnsiTheme="minorHAnsi" w:cs="Times New Roman"/>
          <w:kern w:val="24"/>
        </w:rPr>
        <w:t>, spondylolysis</w:t>
      </w:r>
      <w:r w:rsidR="0014453F">
        <w:rPr>
          <w:rFonts w:asciiTheme="minorHAnsi" w:eastAsia="Tahoma" w:hAnsiTheme="minorHAnsi" w:cs="Times New Roman"/>
          <w:kern w:val="24"/>
        </w:rPr>
        <w:t>, or</w:t>
      </w:r>
      <w:r w:rsidR="007D3282">
        <w:rPr>
          <w:rFonts w:asciiTheme="minorHAnsi" w:eastAsia="Tahoma" w:hAnsiTheme="minorHAnsi" w:cs="Times New Roman"/>
          <w:kern w:val="24"/>
        </w:rPr>
        <w:t xml:space="preserve"> </w:t>
      </w:r>
      <w:r w:rsidR="007D3282" w:rsidRPr="00431D9B">
        <w:rPr>
          <w:rFonts w:asciiTheme="minorHAnsi" w:eastAsia="Tahoma" w:hAnsiTheme="minorHAnsi" w:cs="Times New Roman"/>
          <w:kern w:val="24"/>
        </w:rPr>
        <w:t>implanted devices</w:t>
      </w:r>
      <w:r w:rsidR="0014453F">
        <w:rPr>
          <w:rFonts w:asciiTheme="minorHAnsi" w:eastAsia="Tahoma" w:hAnsiTheme="minorHAnsi" w:cs="Times New Roman"/>
          <w:kern w:val="24"/>
        </w:rPr>
        <w:t>,</w:t>
      </w:r>
      <w:r w:rsidR="007D3282" w:rsidRPr="007D3282">
        <w:rPr>
          <w:rFonts w:asciiTheme="minorHAnsi" w:eastAsia="Tahoma" w:hAnsiTheme="minorHAnsi" w:cs="Times New Roman"/>
          <w:kern w:val="24"/>
        </w:rPr>
        <w:t xml:space="preserve"> metal fixators or joints</w:t>
      </w:r>
      <w:r w:rsidR="0014453F">
        <w:rPr>
          <w:rFonts w:asciiTheme="minorHAnsi" w:eastAsia="Tahoma" w:hAnsiTheme="minorHAnsi" w:cs="Times New Roman"/>
          <w:kern w:val="24"/>
        </w:rPr>
        <w:t>.</w:t>
      </w:r>
    </w:p>
    <w:p w14:paraId="30D66451" w14:textId="77777777" w:rsidR="00A6100A" w:rsidRDefault="00A6100A" w:rsidP="00BF65F2">
      <w:pPr>
        <w:ind w:firstLine="720"/>
        <w:rPr>
          <w:rFonts w:asciiTheme="minorHAnsi" w:eastAsia="Tahoma" w:hAnsiTheme="minorHAnsi" w:cs="Times New Roman"/>
          <w:kern w:val="24"/>
        </w:rPr>
      </w:pPr>
    </w:p>
    <w:p w14:paraId="326E1384" w14:textId="4367F26F" w:rsidR="0031433B" w:rsidRPr="00C10375" w:rsidRDefault="00A6100A" w:rsidP="00C10375">
      <w:pPr>
        <w:pStyle w:val="af3"/>
        <w:numPr>
          <w:ilvl w:val="2"/>
          <w:numId w:val="29"/>
        </w:numPr>
        <w:rPr>
          <w:rFonts w:asciiTheme="minorHAnsi" w:hAnsiTheme="minorHAnsi"/>
          <w:color w:val="auto"/>
        </w:rPr>
      </w:pPr>
      <w:r w:rsidRPr="00C10375">
        <w:rPr>
          <w:rFonts w:asciiTheme="minorHAnsi" w:hAnsiTheme="minorHAnsi"/>
          <w:color w:val="auto"/>
        </w:rPr>
        <w:t xml:space="preserve">Check the weight limit of </w:t>
      </w:r>
      <w:r w:rsidR="00AB3613" w:rsidRPr="00C10375">
        <w:rPr>
          <w:rFonts w:asciiTheme="minorHAnsi" w:hAnsiTheme="minorHAnsi"/>
          <w:color w:val="auto"/>
        </w:rPr>
        <w:t>the selected or available</w:t>
      </w:r>
      <w:r w:rsidRPr="00C10375">
        <w:rPr>
          <w:rFonts w:asciiTheme="minorHAnsi" w:hAnsiTheme="minorHAnsi"/>
          <w:color w:val="auto"/>
        </w:rPr>
        <w:t xml:space="preserve"> vibration </w:t>
      </w:r>
      <w:proofErr w:type="gramStart"/>
      <w:r w:rsidRPr="00C10375">
        <w:rPr>
          <w:rFonts w:asciiTheme="minorHAnsi" w:hAnsiTheme="minorHAnsi"/>
          <w:color w:val="auto"/>
        </w:rPr>
        <w:t>platform, and</w:t>
      </w:r>
      <w:proofErr w:type="gramEnd"/>
      <w:r w:rsidRPr="00C10375">
        <w:rPr>
          <w:rFonts w:asciiTheme="minorHAnsi" w:hAnsiTheme="minorHAnsi"/>
          <w:color w:val="auto"/>
        </w:rPr>
        <w:t xml:space="preserve"> weigh </w:t>
      </w:r>
      <w:r w:rsidR="00D03EC0">
        <w:rPr>
          <w:rFonts w:asciiTheme="minorHAnsi" w:hAnsiTheme="minorHAnsi"/>
          <w:color w:val="auto"/>
        </w:rPr>
        <w:t xml:space="preserve">the </w:t>
      </w:r>
      <w:r w:rsidRPr="00C10375">
        <w:rPr>
          <w:rFonts w:asciiTheme="minorHAnsi" w:hAnsiTheme="minorHAnsi"/>
          <w:color w:val="auto"/>
        </w:rPr>
        <w:t xml:space="preserve">participants in person if they appear close to that body weight maximum. </w:t>
      </w:r>
    </w:p>
    <w:p w14:paraId="6C8BBEC0" w14:textId="77777777" w:rsidR="0031433B" w:rsidRDefault="0031433B" w:rsidP="00BF65F2">
      <w:pPr>
        <w:rPr>
          <w:rFonts w:asciiTheme="minorHAnsi" w:hAnsiTheme="minorHAnsi"/>
          <w:color w:val="auto"/>
        </w:rPr>
      </w:pPr>
    </w:p>
    <w:p w14:paraId="13F1B56C" w14:textId="57A785E1" w:rsidR="00A6100A" w:rsidRPr="00433B20" w:rsidRDefault="0031433B" w:rsidP="00BF65F2">
      <w:pPr>
        <w:rPr>
          <w:rFonts w:asciiTheme="minorHAnsi" w:hAnsiTheme="minorHAnsi"/>
          <w:color w:val="auto"/>
        </w:rPr>
      </w:pPr>
      <w:r>
        <w:rPr>
          <w:rFonts w:asciiTheme="minorHAnsi" w:hAnsiTheme="minorHAnsi"/>
          <w:color w:val="auto"/>
        </w:rPr>
        <w:t xml:space="preserve">Note: </w:t>
      </w:r>
      <w:r w:rsidR="00A6100A">
        <w:rPr>
          <w:rFonts w:asciiTheme="minorHAnsi" w:hAnsiTheme="minorHAnsi"/>
          <w:color w:val="auto"/>
        </w:rPr>
        <w:t>A typical bathroom scale may not measure weights high enough. Many vibration platforms have weight limits of 227 kg or 500 lbs.</w:t>
      </w:r>
    </w:p>
    <w:p w14:paraId="344D4334" w14:textId="3D84EDBF" w:rsidR="00A6100A" w:rsidRDefault="00A6100A" w:rsidP="00BF65F2">
      <w:pPr>
        <w:ind w:firstLine="720"/>
        <w:rPr>
          <w:rFonts w:asciiTheme="minorHAnsi" w:eastAsia="Tahoma" w:hAnsiTheme="minorHAnsi" w:cs="Times New Roman"/>
          <w:kern w:val="24"/>
        </w:rPr>
      </w:pPr>
    </w:p>
    <w:p w14:paraId="2CEE5290" w14:textId="6A284597" w:rsidR="00157309" w:rsidRPr="00C10375" w:rsidRDefault="00157309" w:rsidP="00C10375">
      <w:pPr>
        <w:pStyle w:val="af3"/>
        <w:numPr>
          <w:ilvl w:val="1"/>
          <w:numId w:val="29"/>
        </w:numPr>
        <w:rPr>
          <w:rFonts w:asciiTheme="minorHAnsi" w:eastAsia="Tahoma" w:hAnsiTheme="minorHAnsi" w:cs="Times New Roman"/>
          <w:kern w:val="24"/>
        </w:rPr>
      </w:pPr>
      <w:r w:rsidRPr="00C10375">
        <w:rPr>
          <w:rFonts w:asciiTheme="minorHAnsi" w:eastAsia="Tahoma" w:hAnsiTheme="minorHAnsi" w:cs="Times New Roman"/>
          <w:kern w:val="24"/>
        </w:rPr>
        <w:t xml:space="preserve">Determine </w:t>
      </w:r>
      <w:r w:rsidR="00D03EC0">
        <w:rPr>
          <w:rFonts w:asciiTheme="minorHAnsi" w:eastAsia="Tahoma" w:hAnsiTheme="minorHAnsi" w:cs="Times New Roman"/>
          <w:kern w:val="24"/>
        </w:rPr>
        <w:t xml:space="preserve">the </w:t>
      </w:r>
      <w:r w:rsidRPr="00C10375">
        <w:rPr>
          <w:rFonts w:asciiTheme="minorHAnsi" w:eastAsia="Tahoma" w:hAnsiTheme="minorHAnsi" w:cs="Times New Roman"/>
          <w:kern w:val="24"/>
        </w:rPr>
        <w:t>i</w:t>
      </w:r>
      <w:r w:rsidR="007D3282" w:rsidRPr="00C10375">
        <w:rPr>
          <w:rFonts w:asciiTheme="minorHAnsi" w:eastAsia="Tahoma" w:hAnsiTheme="minorHAnsi" w:cs="Times New Roman"/>
          <w:kern w:val="24"/>
        </w:rPr>
        <w:t xml:space="preserve">nclusion criteria </w:t>
      </w:r>
      <w:r w:rsidRPr="00C10375">
        <w:rPr>
          <w:rFonts w:asciiTheme="minorHAnsi" w:eastAsia="Tahoma" w:hAnsiTheme="minorHAnsi" w:cs="Times New Roman"/>
          <w:kern w:val="24"/>
        </w:rPr>
        <w:t xml:space="preserve">that </w:t>
      </w:r>
      <w:r w:rsidR="007D3282" w:rsidRPr="00C10375">
        <w:rPr>
          <w:rFonts w:asciiTheme="minorHAnsi" w:eastAsia="Tahoma" w:hAnsiTheme="minorHAnsi" w:cs="Times New Roman"/>
          <w:kern w:val="24"/>
        </w:rPr>
        <w:t xml:space="preserve">will be specific to </w:t>
      </w:r>
      <w:r w:rsidR="00AB3613" w:rsidRPr="00C10375">
        <w:rPr>
          <w:rFonts w:asciiTheme="minorHAnsi" w:eastAsia="Tahoma" w:hAnsiTheme="minorHAnsi" w:cs="Times New Roman"/>
          <w:kern w:val="24"/>
        </w:rPr>
        <w:t>the</w:t>
      </w:r>
      <w:r w:rsidR="007D3282" w:rsidRPr="00C10375">
        <w:rPr>
          <w:rFonts w:asciiTheme="minorHAnsi" w:eastAsia="Tahoma" w:hAnsiTheme="minorHAnsi" w:cs="Times New Roman"/>
          <w:kern w:val="24"/>
        </w:rPr>
        <w:t xml:space="preserve"> t</w:t>
      </w:r>
      <w:r w:rsidR="00A6100A" w:rsidRPr="00C10375">
        <w:rPr>
          <w:rFonts w:asciiTheme="minorHAnsi" w:eastAsia="Tahoma" w:hAnsiTheme="minorHAnsi" w:cs="Times New Roman"/>
          <w:kern w:val="24"/>
        </w:rPr>
        <w:t xml:space="preserve">arget population and clinical or laboratory setting. If a physician is not on the </w:t>
      </w:r>
      <w:r w:rsidR="0014453F" w:rsidRPr="00C10375">
        <w:rPr>
          <w:rFonts w:asciiTheme="minorHAnsi" w:eastAsia="Tahoma" w:hAnsiTheme="minorHAnsi" w:cs="Times New Roman"/>
          <w:kern w:val="24"/>
        </w:rPr>
        <w:t>study</w:t>
      </w:r>
      <w:r w:rsidR="00A6100A" w:rsidRPr="00C10375">
        <w:rPr>
          <w:rFonts w:asciiTheme="minorHAnsi" w:eastAsia="Tahoma" w:hAnsiTheme="minorHAnsi" w:cs="Times New Roman"/>
          <w:kern w:val="24"/>
        </w:rPr>
        <w:t xml:space="preserve"> team, </w:t>
      </w:r>
      <w:r w:rsidR="0014453F" w:rsidRPr="00C10375">
        <w:rPr>
          <w:rFonts w:asciiTheme="minorHAnsi" w:eastAsia="Tahoma" w:hAnsiTheme="minorHAnsi" w:cs="Times New Roman"/>
          <w:kern w:val="24"/>
        </w:rPr>
        <w:t>consider</w:t>
      </w:r>
      <w:r w:rsidR="00A6100A" w:rsidRPr="00C10375">
        <w:rPr>
          <w:rFonts w:asciiTheme="minorHAnsi" w:eastAsia="Tahoma" w:hAnsiTheme="minorHAnsi" w:cs="Times New Roman"/>
          <w:kern w:val="24"/>
        </w:rPr>
        <w:t xml:space="preserve"> requir</w:t>
      </w:r>
      <w:r w:rsidR="0014453F" w:rsidRPr="00C10375">
        <w:rPr>
          <w:rFonts w:asciiTheme="minorHAnsi" w:eastAsia="Tahoma" w:hAnsiTheme="minorHAnsi" w:cs="Times New Roman"/>
          <w:kern w:val="24"/>
        </w:rPr>
        <w:t>ing</w:t>
      </w:r>
      <w:r w:rsidR="00A6100A" w:rsidRPr="00C10375">
        <w:rPr>
          <w:rFonts w:asciiTheme="minorHAnsi" w:eastAsia="Tahoma" w:hAnsiTheme="minorHAnsi" w:cs="Times New Roman"/>
          <w:kern w:val="24"/>
        </w:rPr>
        <w:t xml:space="preserve"> </w:t>
      </w:r>
      <w:r w:rsidR="00D03EC0">
        <w:rPr>
          <w:rFonts w:asciiTheme="minorHAnsi" w:eastAsia="Tahoma" w:hAnsiTheme="minorHAnsi" w:cs="Times New Roman"/>
          <w:kern w:val="24"/>
        </w:rPr>
        <w:t xml:space="preserve">the </w:t>
      </w:r>
      <w:r w:rsidR="0014453F" w:rsidRPr="00C10375">
        <w:rPr>
          <w:rFonts w:asciiTheme="minorHAnsi" w:eastAsia="Tahoma" w:hAnsiTheme="minorHAnsi" w:cs="Times New Roman"/>
          <w:kern w:val="24"/>
        </w:rPr>
        <w:t>participants</w:t>
      </w:r>
      <w:r w:rsidR="00A6100A" w:rsidRPr="00C10375">
        <w:rPr>
          <w:rFonts w:asciiTheme="minorHAnsi" w:eastAsia="Tahoma" w:hAnsiTheme="minorHAnsi" w:cs="Times New Roman"/>
          <w:kern w:val="24"/>
        </w:rPr>
        <w:t xml:space="preserve"> to seek medical approval from their personal physician</w:t>
      </w:r>
      <w:r w:rsidR="0014453F" w:rsidRPr="00C10375">
        <w:rPr>
          <w:rFonts w:asciiTheme="minorHAnsi" w:eastAsia="Tahoma" w:hAnsiTheme="minorHAnsi" w:cs="Times New Roman"/>
          <w:kern w:val="24"/>
        </w:rPr>
        <w:t xml:space="preserve">, </w:t>
      </w:r>
      <w:r w:rsidR="00777F3A" w:rsidRPr="00C10375">
        <w:rPr>
          <w:rFonts w:asciiTheme="minorHAnsi" w:eastAsia="Tahoma" w:hAnsiTheme="minorHAnsi" w:cs="Times New Roman"/>
          <w:kern w:val="24"/>
        </w:rPr>
        <w:t xml:space="preserve">for reasons </w:t>
      </w:r>
      <w:proofErr w:type="gramStart"/>
      <w:r w:rsidR="0014453F" w:rsidRPr="00C10375">
        <w:rPr>
          <w:rFonts w:asciiTheme="minorHAnsi" w:eastAsia="Tahoma" w:hAnsiTheme="minorHAnsi" w:cs="Times New Roman"/>
          <w:kern w:val="24"/>
        </w:rPr>
        <w:t>similar to</w:t>
      </w:r>
      <w:proofErr w:type="gramEnd"/>
      <w:r w:rsidR="0014453F" w:rsidRPr="00C10375">
        <w:rPr>
          <w:rFonts w:asciiTheme="minorHAnsi" w:eastAsia="Tahoma" w:hAnsiTheme="minorHAnsi" w:cs="Times New Roman"/>
          <w:kern w:val="24"/>
        </w:rPr>
        <w:t xml:space="preserve"> someone starting a new exercise program</w:t>
      </w:r>
      <w:r w:rsidR="00A6100A" w:rsidRPr="00C10375">
        <w:rPr>
          <w:rFonts w:asciiTheme="minorHAnsi" w:eastAsia="Tahoma" w:hAnsiTheme="minorHAnsi" w:cs="Times New Roman"/>
          <w:kern w:val="24"/>
        </w:rPr>
        <w:t>.</w:t>
      </w:r>
    </w:p>
    <w:p w14:paraId="6691CE60" w14:textId="77777777" w:rsidR="00157309" w:rsidRDefault="00157309" w:rsidP="00BF65F2">
      <w:pPr>
        <w:rPr>
          <w:rFonts w:asciiTheme="minorHAnsi" w:eastAsia="Tahoma" w:hAnsiTheme="minorHAnsi" w:cs="Times New Roman"/>
          <w:kern w:val="24"/>
        </w:rPr>
      </w:pPr>
    </w:p>
    <w:p w14:paraId="2081A57D" w14:textId="1E4F79E8" w:rsidR="007D3282" w:rsidRPr="00431D9B" w:rsidRDefault="00157309" w:rsidP="00BF65F2">
      <w:pPr>
        <w:rPr>
          <w:rFonts w:asciiTheme="minorHAnsi" w:eastAsia="Tahoma" w:hAnsiTheme="minorHAnsi" w:cs="Times New Roman"/>
          <w:kern w:val="24"/>
        </w:rPr>
      </w:pPr>
      <w:r>
        <w:rPr>
          <w:rFonts w:asciiTheme="minorHAnsi" w:eastAsia="Tahoma" w:hAnsiTheme="minorHAnsi" w:cs="Times New Roman"/>
          <w:kern w:val="24"/>
        </w:rPr>
        <w:t>Note:</w:t>
      </w:r>
      <w:r w:rsidR="00A6100A">
        <w:rPr>
          <w:rFonts w:asciiTheme="minorHAnsi" w:eastAsia="Tahoma" w:hAnsiTheme="minorHAnsi" w:cs="Times New Roman"/>
          <w:kern w:val="24"/>
        </w:rPr>
        <w:t xml:space="preserve"> </w:t>
      </w:r>
      <w:r>
        <w:rPr>
          <w:rFonts w:asciiTheme="minorHAnsi" w:eastAsia="Tahoma" w:hAnsiTheme="minorHAnsi" w:cs="Times New Roman"/>
          <w:kern w:val="24"/>
        </w:rPr>
        <w:t>In the previously reported study</w:t>
      </w:r>
      <w:r w:rsidRPr="00431D9B">
        <w:rPr>
          <w:rFonts w:asciiTheme="minorHAnsi" w:eastAsia="Tahoma" w:hAnsiTheme="minorHAnsi" w:cs="Times New Roman"/>
          <w:kern w:val="24"/>
          <w:vertAlign w:val="superscript"/>
        </w:rPr>
        <w:t>26</w:t>
      </w:r>
      <w:r>
        <w:rPr>
          <w:rFonts w:asciiTheme="minorHAnsi" w:eastAsia="Tahoma" w:hAnsiTheme="minorHAnsi" w:cs="Times New Roman"/>
          <w:kern w:val="24"/>
        </w:rPr>
        <w:t xml:space="preserve">, </w:t>
      </w:r>
      <w:r w:rsidR="00D03EC0">
        <w:rPr>
          <w:rFonts w:asciiTheme="minorHAnsi" w:eastAsia="Tahoma" w:hAnsiTheme="minorHAnsi" w:cs="Times New Roman"/>
          <w:kern w:val="24"/>
        </w:rPr>
        <w:t xml:space="preserve">the </w:t>
      </w:r>
      <w:r>
        <w:rPr>
          <w:rFonts w:asciiTheme="minorHAnsi" w:eastAsia="Tahoma" w:hAnsiTheme="minorHAnsi" w:cs="Times New Roman"/>
          <w:kern w:val="24"/>
        </w:rPr>
        <w:t>participants were English speaking survivors of polio, with or without PPS, 40-85 years of age, and able to weight bear through their LEs up to 20 min. Not</w:t>
      </w:r>
      <w:r w:rsidR="00D03EC0">
        <w:rPr>
          <w:rFonts w:asciiTheme="minorHAnsi" w:eastAsia="Tahoma" w:hAnsiTheme="minorHAnsi" w:cs="Times New Roman"/>
          <w:kern w:val="24"/>
        </w:rPr>
        <w:t>e</w:t>
      </w:r>
      <w:r>
        <w:rPr>
          <w:rFonts w:asciiTheme="minorHAnsi" w:eastAsia="Tahoma" w:hAnsiTheme="minorHAnsi" w:cs="Times New Roman"/>
          <w:kern w:val="24"/>
        </w:rPr>
        <w:t xml:space="preserve"> that their ability to walk was not an inclusion criterion.</w:t>
      </w:r>
    </w:p>
    <w:p w14:paraId="3EB3F8E6" w14:textId="77777777" w:rsidR="00D46B0D" w:rsidRDefault="00D46B0D" w:rsidP="00BF65F2">
      <w:pPr>
        <w:rPr>
          <w:rFonts w:asciiTheme="minorHAnsi" w:hAnsiTheme="minorHAnsi"/>
          <w:color w:val="auto"/>
        </w:rPr>
      </w:pPr>
    </w:p>
    <w:p w14:paraId="47C23E81" w14:textId="3ECF3E1C" w:rsidR="00FE21C2" w:rsidRPr="00C10375" w:rsidRDefault="000A198B" w:rsidP="00C10375">
      <w:pPr>
        <w:pStyle w:val="af3"/>
        <w:numPr>
          <w:ilvl w:val="1"/>
          <w:numId w:val="29"/>
        </w:numPr>
        <w:rPr>
          <w:rFonts w:asciiTheme="minorHAnsi" w:eastAsia="Tahoma" w:hAnsiTheme="minorHAnsi" w:cs="Times New Roman"/>
          <w:color w:val="auto"/>
          <w:kern w:val="24"/>
        </w:rPr>
      </w:pPr>
      <w:r w:rsidRPr="00C10375">
        <w:rPr>
          <w:rFonts w:asciiTheme="minorHAnsi" w:eastAsia="Tahoma" w:hAnsiTheme="minorHAnsi" w:cs="Times New Roman"/>
          <w:color w:val="auto"/>
          <w:kern w:val="24"/>
        </w:rPr>
        <w:t xml:space="preserve">Document </w:t>
      </w:r>
      <w:r w:rsidR="00D03EC0">
        <w:rPr>
          <w:rFonts w:asciiTheme="minorHAnsi" w:eastAsia="Tahoma" w:hAnsiTheme="minorHAnsi" w:cs="Times New Roman"/>
          <w:color w:val="auto"/>
          <w:kern w:val="24"/>
        </w:rPr>
        <w:t xml:space="preserve">the </w:t>
      </w:r>
      <w:r w:rsidRPr="00C10375">
        <w:rPr>
          <w:rFonts w:asciiTheme="minorHAnsi" w:eastAsia="Tahoma" w:hAnsiTheme="minorHAnsi" w:cs="Times New Roman"/>
          <w:color w:val="auto"/>
          <w:kern w:val="24"/>
        </w:rPr>
        <w:t>reasons</w:t>
      </w:r>
      <w:r w:rsidR="00D03EC0">
        <w:rPr>
          <w:rFonts w:asciiTheme="minorHAnsi" w:eastAsia="Tahoma" w:hAnsiTheme="minorHAnsi" w:cs="Times New Roman"/>
          <w:color w:val="auto"/>
          <w:kern w:val="24"/>
        </w:rPr>
        <w:t xml:space="preserve"> why the</w:t>
      </w:r>
      <w:r w:rsidRPr="00C10375">
        <w:rPr>
          <w:rFonts w:asciiTheme="minorHAnsi" w:eastAsia="Tahoma" w:hAnsiTheme="minorHAnsi" w:cs="Times New Roman"/>
          <w:color w:val="auto"/>
          <w:kern w:val="24"/>
        </w:rPr>
        <w:t xml:space="preserve"> individuals do not agree to participate in </w:t>
      </w:r>
      <w:r w:rsidR="00B54FEB" w:rsidRPr="00C10375">
        <w:rPr>
          <w:rFonts w:asciiTheme="minorHAnsi" w:eastAsia="Tahoma" w:hAnsiTheme="minorHAnsi" w:cs="Times New Roman"/>
          <w:color w:val="auto"/>
          <w:kern w:val="24"/>
        </w:rPr>
        <w:t>the</w:t>
      </w:r>
      <w:r w:rsidRPr="00C10375">
        <w:rPr>
          <w:rFonts w:asciiTheme="minorHAnsi" w:eastAsia="Tahoma" w:hAnsiTheme="minorHAnsi" w:cs="Times New Roman"/>
          <w:color w:val="auto"/>
          <w:kern w:val="24"/>
        </w:rPr>
        <w:t xml:space="preserve"> study and why they withdraw, if that occurs.</w:t>
      </w:r>
      <w:r w:rsidR="00B54FEB" w:rsidRPr="00C10375">
        <w:rPr>
          <w:rFonts w:asciiTheme="minorHAnsi" w:eastAsia="Tahoma" w:hAnsiTheme="minorHAnsi" w:cs="Times New Roman"/>
          <w:color w:val="auto"/>
          <w:kern w:val="24"/>
        </w:rPr>
        <w:t xml:space="preserve"> Determine if </w:t>
      </w:r>
      <w:r w:rsidR="00D03EC0">
        <w:rPr>
          <w:rFonts w:asciiTheme="minorHAnsi" w:eastAsia="Tahoma" w:hAnsiTheme="minorHAnsi" w:cs="Times New Roman"/>
          <w:color w:val="auto"/>
          <w:kern w:val="24"/>
        </w:rPr>
        <w:t xml:space="preserve">the </w:t>
      </w:r>
      <w:r w:rsidR="00B54FEB" w:rsidRPr="00C10375">
        <w:rPr>
          <w:rFonts w:asciiTheme="minorHAnsi" w:eastAsia="Tahoma" w:hAnsiTheme="minorHAnsi" w:cs="Times New Roman"/>
          <w:color w:val="auto"/>
          <w:kern w:val="24"/>
        </w:rPr>
        <w:t>withdrawals need to be reported to the Internal Review Board of the institution or facility.</w:t>
      </w:r>
    </w:p>
    <w:p w14:paraId="79B2C188" w14:textId="2E9FC62C" w:rsidR="005001F3" w:rsidRPr="00433B20" w:rsidRDefault="005001F3" w:rsidP="00BF65F2">
      <w:pPr>
        <w:rPr>
          <w:color w:val="auto"/>
        </w:rPr>
      </w:pPr>
    </w:p>
    <w:p w14:paraId="0E02FAE3" w14:textId="0AA64B09" w:rsidR="00845A89" w:rsidRPr="00C10375" w:rsidRDefault="000A198B" w:rsidP="00C10375">
      <w:pPr>
        <w:pStyle w:val="af3"/>
        <w:numPr>
          <w:ilvl w:val="1"/>
          <w:numId w:val="29"/>
        </w:numPr>
        <w:rPr>
          <w:rFonts w:asciiTheme="minorHAnsi" w:hAnsiTheme="minorHAnsi" w:cstheme="minorHAnsi"/>
          <w:color w:val="auto"/>
        </w:rPr>
      </w:pPr>
      <w:r w:rsidRPr="00C10375">
        <w:rPr>
          <w:rFonts w:asciiTheme="minorHAnsi" w:hAnsiTheme="minorHAnsi" w:cstheme="minorHAnsi"/>
          <w:color w:val="auto"/>
        </w:rPr>
        <w:t xml:space="preserve">Explain to the participants what </w:t>
      </w:r>
      <w:r w:rsidR="00B54FEB" w:rsidRPr="00C10375">
        <w:rPr>
          <w:rFonts w:asciiTheme="minorHAnsi" w:hAnsiTheme="minorHAnsi" w:cstheme="minorHAnsi"/>
          <w:color w:val="auto"/>
        </w:rPr>
        <w:t>the</w:t>
      </w:r>
      <w:r w:rsidRPr="00C10375">
        <w:rPr>
          <w:rFonts w:asciiTheme="minorHAnsi" w:hAnsiTheme="minorHAnsi" w:cstheme="minorHAnsi"/>
          <w:color w:val="auto"/>
        </w:rPr>
        <w:t xml:space="preserve"> experimental design is</w:t>
      </w:r>
      <w:r w:rsidR="00777F3A" w:rsidRPr="00C10375">
        <w:rPr>
          <w:rFonts w:asciiTheme="minorHAnsi" w:hAnsiTheme="minorHAnsi" w:cstheme="minorHAnsi"/>
          <w:color w:val="auto"/>
        </w:rPr>
        <w:t xml:space="preserve"> (in lay terms)</w:t>
      </w:r>
      <w:r w:rsidRPr="00C10375">
        <w:rPr>
          <w:rFonts w:asciiTheme="minorHAnsi" w:hAnsiTheme="minorHAnsi" w:cstheme="minorHAnsi"/>
          <w:color w:val="auto"/>
        </w:rPr>
        <w:t xml:space="preserve">, what to expect in terms of time commitment per session, how many sessions, and how many weeks or months the study will last. </w:t>
      </w:r>
    </w:p>
    <w:p w14:paraId="4637F461" w14:textId="77777777" w:rsidR="0014453F" w:rsidRDefault="0014453F" w:rsidP="00BF65F2">
      <w:pPr>
        <w:rPr>
          <w:rFonts w:asciiTheme="minorHAnsi" w:hAnsiTheme="minorHAnsi" w:cstheme="minorHAnsi"/>
          <w:color w:val="auto"/>
        </w:rPr>
      </w:pPr>
    </w:p>
    <w:p w14:paraId="33C8D35B" w14:textId="16DD91F1" w:rsidR="001750EF" w:rsidRPr="00C10375" w:rsidRDefault="000A198B" w:rsidP="00C10375">
      <w:pPr>
        <w:pStyle w:val="af3"/>
        <w:numPr>
          <w:ilvl w:val="1"/>
          <w:numId w:val="29"/>
        </w:numPr>
        <w:rPr>
          <w:rFonts w:asciiTheme="minorHAnsi" w:hAnsiTheme="minorHAnsi" w:cstheme="minorHAnsi"/>
          <w:color w:val="auto"/>
        </w:rPr>
      </w:pPr>
      <w:r w:rsidRPr="00C10375">
        <w:rPr>
          <w:rFonts w:asciiTheme="minorHAnsi" w:hAnsiTheme="minorHAnsi" w:cstheme="minorHAnsi"/>
          <w:color w:val="auto"/>
        </w:rPr>
        <w:t xml:space="preserve">Explain to </w:t>
      </w:r>
      <w:r w:rsidR="00D03EC0" w:rsidRPr="00C10375">
        <w:rPr>
          <w:rFonts w:asciiTheme="minorHAnsi" w:hAnsiTheme="minorHAnsi" w:cstheme="minorHAnsi"/>
          <w:color w:val="auto"/>
        </w:rPr>
        <w:t>the participants</w:t>
      </w:r>
      <w:r w:rsidRPr="00C10375">
        <w:rPr>
          <w:rFonts w:asciiTheme="minorHAnsi" w:hAnsiTheme="minorHAnsi" w:cstheme="minorHAnsi"/>
          <w:color w:val="auto"/>
        </w:rPr>
        <w:t xml:space="preserve"> that they will be standing up </w:t>
      </w:r>
      <w:r w:rsidR="0014453F" w:rsidRPr="00C10375">
        <w:rPr>
          <w:rFonts w:asciiTheme="minorHAnsi" w:hAnsiTheme="minorHAnsi" w:cstheme="minorHAnsi"/>
          <w:color w:val="auto"/>
        </w:rPr>
        <w:t xml:space="preserve">or weight bearing </w:t>
      </w:r>
      <w:r w:rsidRPr="00C10375">
        <w:rPr>
          <w:rFonts w:asciiTheme="minorHAnsi" w:hAnsiTheme="minorHAnsi" w:cstheme="minorHAnsi"/>
          <w:color w:val="auto"/>
        </w:rPr>
        <w:t xml:space="preserve">on the vibration platform for </w:t>
      </w:r>
      <w:r w:rsidR="00845A89" w:rsidRPr="00C10375">
        <w:rPr>
          <w:rFonts w:asciiTheme="minorHAnsi" w:hAnsiTheme="minorHAnsi" w:cstheme="minorHAnsi"/>
          <w:color w:val="auto"/>
        </w:rPr>
        <w:t xml:space="preserve">several </w:t>
      </w:r>
      <w:r w:rsidR="00B54FEB" w:rsidRPr="00C10375">
        <w:rPr>
          <w:rFonts w:asciiTheme="minorHAnsi" w:hAnsiTheme="minorHAnsi" w:cstheme="minorHAnsi"/>
          <w:color w:val="auto"/>
        </w:rPr>
        <w:t>short bouts for each session</w:t>
      </w:r>
      <w:r w:rsidRPr="00C10375">
        <w:rPr>
          <w:rFonts w:asciiTheme="minorHAnsi" w:hAnsiTheme="minorHAnsi" w:cstheme="minorHAnsi"/>
          <w:color w:val="auto"/>
        </w:rPr>
        <w:t xml:space="preserve"> and what the vibration will feel like. </w:t>
      </w:r>
    </w:p>
    <w:p w14:paraId="714C609E" w14:textId="77777777" w:rsidR="001750EF" w:rsidRDefault="001750EF" w:rsidP="00BF65F2">
      <w:pPr>
        <w:rPr>
          <w:rFonts w:asciiTheme="minorHAnsi" w:hAnsiTheme="minorHAnsi" w:cstheme="minorHAnsi"/>
          <w:color w:val="auto"/>
        </w:rPr>
      </w:pPr>
    </w:p>
    <w:p w14:paraId="2547A772" w14:textId="21168B73" w:rsidR="000A198B" w:rsidRPr="00C10375" w:rsidRDefault="000A198B" w:rsidP="00C10375">
      <w:pPr>
        <w:pStyle w:val="af3"/>
        <w:numPr>
          <w:ilvl w:val="2"/>
          <w:numId w:val="29"/>
        </w:numPr>
        <w:rPr>
          <w:rFonts w:asciiTheme="minorHAnsi" w:hAnsiTheme="minorHAnsi" w:cstheme="minorHAnsi"/>
          <w:color w:val="auto"/>
        </w:rPr>
      </w:pPr>
      <w:r w:rsidRPr="00C10375">
        <w:rPr>
          <w:rFonts w:asciiTheme="minorHAnsi" w:hAnsiTheme="minorHAnsi" w:cstheme="minorHAnsi"/>
          <w:color w:val="auto"/>
        </w:rPr>
        <w:t xml:space="preserve">Show </w:t>
      </w:r>
      <w:r w:rsidR="00D03EC0" w:rsidRPr="00C10375">
        <w:rPr>
          <w:rFonts w:asciiTheme="minorHAnsi" w:hAnsiTheme="minorHAnsi" w:cstheme="minorHAnsi"/>
          <w:color w:val="auto"/>
        </w:rPr>
        <w:t>the participants</w:t>
      </w:r>
      <w:r w:rsidRPr="00C10375">
        <w:rPr>
          <w:rFonts w:asciiTheme="minorHAnsi" w:hAnsiTheme="minorHAnsi" w:cstheme="minorHAnsi"/>
          <w:color w:val="auto"/>
        </w:rPr>
        <w:t xml:space="preserve"> the vibration platform. If </w:t>
      </w:r>
      <w:r w:rsidR="00D03EC0" w:rsidRPr="00C10375">
        <w:rPr>
          <w:rFonts w:asciiTheme="minorHAnsi" w:hAnsiTheme="minorHAnsi" w:cstheme="minorHAnsi"/>
          <w:color w:val="auto"/>
        </w:rPr>
        <w:t>the participants</w:t>
      </w:r>
      <w:r w:rsidRPr="00C10375">
        <w:rPr>
          <w:rFonts w:asciiTheme="minorHAnsi" w:hAnsiTheme="minorHAnsi" w:cstheme="minorHAnsi"/>
          <w:color w:val="auto"/>
        </w:rPr>
        <w:t xml:space="preserve"> seem hesitant during the informed consent process and baseline testing, </w:t>
      </w:r>
      <w:r w:rsidR="00B54FEB" w:rsidRPr="00C10375">
        <w:rPr>
          <w:rFonts w:asciiTheme="minorHAnsi" w:hAnsiTheme="minorHAnsi" w:cstheme="minorHAnsi"/>
          <w:color w:val="auto"/>
        </w:rPr>
        <w:t xml:space="preserve">offer </w:t>
      </w:r>
      <w:r w:rsidRPr="00C10375">
        <w:rPr>
          <w:rFonts w:asciiTheme="minorHAnsi" w:hAnsiTheme="minorHAnsi" w:cstheme="minorHAnsi"/>
          <w:color w:val="auto"/>
        </w:rPr>
        <w:t xml:space="preserve">to turn on the platform to show </w:t>
      </w:r>
      <w:r w:rsidR="00D03EC0" w:rsidRPr="00C10375">
        <w:rPr>
          <w:rFonts w:asciiTheme="minorHAnsi" w:hAnsiTheme="minorHAnsi" w:cstheme="minorHAnsi"/>
          <w:color w:val="auto"/>
        </w:rPr>
        <w:t>the participants</w:t>
      </w:r>
      <w:r w:rsidRPr="00C10375">
        <w:rPr>
          <w:rFonts w:asciiTheme="minorHAnsi" w:hAnsiTheme="minorHAnsi" w:cstheme="minorHAnsi"/>
          <w:color w:val="auto"/>
        </w:rPr>
        <w:t xml:space="preserve"> how it works. </w:t>
      </w:r>
      <w:r w:rsidR="00B54FEB" w:rsidRPr="00C10375">
        <w:rPr>
          <w:rFonts w:asciiTheme="minorHAnsi" w:hAnsiTheme="minorHAnsi" w:cstheme="minorHAnsi"/>
          <w:color w:val="auto"/>
        </w:rPr>
        <w:t>Inquire if</w:t>
      </w:r>
      <w:r w:rsidRPr="00C10375">
        <w:rPr>
          <w:rFonts w:asciiTheme="minorHAnsi" w:hAnsiTheme="minorHAnsi" w:cstheme="minorHAnsi"/>
          <w:color w:val="auto"/>
        </w:rPr>
        <w:t xml:space="preserve"> he or she wishes to try it briefly prior to starting </w:t>
      </w:r>
      <w:r w:rsidR="00B54FEB" w:rsidRPr="00C10375">
        <w:rPr>
          <w:rFonts w:asciiTheme="minorHAnsi" w:hAnsiTheme="minorHAnsi" w:cstheme="minorHAnsi"/>
          <w:color w:val="auto"/>
        </w:rPr>
        <w:t>the</w:t>
      </w:r>
      <w:r w:rsidRPr="00C10375">
        <w:rPr>
          <w:rFonts w:asciiTheme="minorHAnsi" w:hAnsiTheme="minorHAnsi" w:cstheme="minorHAnsi"/>
          <w:color w:val="auto"/>
        </w:rPr>
        <w:t xml:space="preserve"> intervention</w:t>
      </w:r>
      <w:r w:rsidR="00D46B0D" w:rsidRPr="00C10375">
        <w:rPr>
          <w:rFonts w:asciiTheme="minorHAnsi" w:hAnsiTheme="minorHAnsi" w:cstheme="minorHAnsi"/>
          <w:color w:val="auto"/>
        </w:rPr>
        <w:t xml:space="preserve"> in the next session</w:t>
      </w:r>
      <w:r w:rsidRPr="00C10375">
        <w:rPr>
          <w:rFonts w:asciiTheme="minorHAnsi" w:hAnsiTheme="minorHAnsi" w:cstheme="minorHAnsi"/>
          <w:color w:val="auto"/>
        </w:rPr>
        <w:t>.</w:t>
      </w:r>
    </w:p>
    <w:p w14:paraId="45D53FCC" w14:textId="77777777" w:rsidR="00770896" w:rsidRDefault="00770896" w:rsidP="00BF65F2">
      <w:pPr>
        <w:rPr>
          <w:rFonts w:asciiTheme="minorHAnsi" w:hAnsiTheme="minorHAnsi" w:cstheme="minorHAnsi"/>
          <w:color w:val="auto"/>
        </w:rPr>
      </w:pPr>
    </w:p>
    <w:p w14:paraId="5A45BBCB" w14:textId="58FF0DDD" w:rsidR="003340DB" w:rsidRPr="00C10375" w:rsidRDefault="003340DB" w:rsidP="00C10375">
      <w:pPr>
        <w:pStyle w:val="af3"/>
        <w:numPr>
          <w:ilvl w:val="0"/>
          <w:numId w:val="29"/>
        </w:numPr>
        <w:rPr>
          <w:rFonts w:asciiTheme="minorHAnsi" w:hAnsiTheme="minorHAnsi" w:cstheme="minorHAnsi"/>
          <w:b/>
          <w:color w:val="auto"/>
        </w:rPr>
      </w:pPr>
      <w:r w:rsidRPr="00C10375">
        <w:rPr>
          <w:rFonts w:asciiTheme="minorHAnsi" w:hAnsiTheme="minorHAnsi" w:cstheme="minorHAnsi"/>
          <w:b/>
          <w:color w:val="auto"/>
        </w:rPr>
        <w:t>Experimental Design</w:t>
      </w:r>
    </w:p>
    <w:p w14:paraId="0F235A23" w14:textId="77777777" w:rsidR="003340DB" w:rsidRPr="00433B20" w:rsidRDefault="003340DB" w:rsidP="00BF65F2">
      <w:pPr>
        <w:rPr>
          <w:rFonts w:asciiTheme="minorHAnsi" w:hAnsiTheme="minorHAnsi" w:cstheme="minorHAnsi"/>
          <w:color w:val="auto"/>
        </w:rPr>
      </w:pPr>
    </w:p>
    <w:p w14:paraId="1FC4C2CE" w14:textId="3EBC01C4" w:rsidR="00BF65F2" w:rsidRPr="00C10375" w:rsidRDefault="00836252" w:rsidP="00C10375">
      <w:pPr>
        <w:pStyle w:val="af3"/>
        <w:numPr>
          <w:ilvl w:val="1"/>
          <w:numId w:val="29"/>
        </w:numPr>
        <w:rPr>
          <w:rFonts w:asciiTheme="minorHAnsi" w:hAnsiTheme="minorHAnsi" w:cstheme="minorHAnsi"/>
          <w:color w:val="auto"/>
        </w:rPr>
      </w:pPr>
      <w:r w:rsidRPr="00C10375">
        <w:rPr>
          <w:rFonts w:asciiTheme="minorHAnsi" w:hAnsiTheme="minorHAnsi" w:cstheme="minorHAnsi"/>
          <w:color w:val="auto"/>
        </w:rPr>
        <w:t>Use random assignment to groups, if possible. If a randomized controlled study</w:t>
      </w:r>
      <w:r w:rsidR="00B54FEB" w:rsidRPr="00C10375">
        <w:rPr>
          <w:rFonts w:asciiTheme="minorHAnsi" w:hAnsiTheme="minorHAnsi" w:cstheme="minorHAnsi"/>
          <w:color w:val="auto"/>
        </w:rPr>
        <w:t xml:space="preserve"> is selected</w:t>
      </w:r>
      <w:r w:rsidRPr="00C10375">
        <w:rPr>
          <w:rFonts w:asciiTheme="minorHAnsi" w:hAnsiTheme="minorHAnsi" w:cstheme="minorHAnsi"/>
          <w:color w:val="auto"/>
        </w:rPr>
        <w:t xml:space="preserve">, </w:t>
      </w:r>
      <w:r w:rsidR="00B54FEB" w:rsidRPr="00C10375">
        <w:rPr>
          <w:rFonts w:asciiTheme="minorHAnsi" w:hAnsiTheme="minorHAnsi" w:cstheme="minorHAnsi"/>
          <w:color w:val="auto"/>
        </w:rPr>
        <w:t>consider offering</w:t>
      </w:r>
      <w:r w:rsidRPr="00C10375">
        <w:rPr>
          <w:rFonts w:asciiTheme="minorHAnsi" w:hAnsiTheme="minorHAnsi" w:cstheme="minorHAnsi"/>
          <w:color w:val="auto"/>
        </w:rPr>
        <w:t xml:space="preserve"> a delayed-start int</w:t>
      </w:r>
      <w:r w:rsidR="00D46B0D" w:rsidRPr="00C10375">
        <w:rPr>
          <w:rFonts w:asciiTheme="minorHAnsi" w:hAnsiTheme="minorHAnsi" w:cstheme="minorHAnsi"/>
          <w:color w:val="auto"/>
        </w:rPr>
        <w:t xml:space="preserve">ervention for the control group to help avoid disappointment or attrition due to </w:t>
      </w:r>
      <w:r w:rsidR="00D03EC0">
        <w:rPr>
          <w:rFonts w:asciiTheme="minorHAnsi" w:hAnsiTheme="minorHAnsi" w:cstheme="minorHAnsi"/>
          <w:color w:val="auto"/>
        </w:rPr>
        <w:t xml:space="preserve">the </w:t>
      </w:r>
      <w:r w:rsidR="00D46B0D" w:rsidRPr="00C10375">
        <w:rPr>
          <w:rFonts w:asciiTheme="minorHAnsi" w:hAnsiTheme="minorHAnsi" w:cstheme="minorHAnsi"/>
          <w:color w:val="auto"/>
        </w:rPr>
        <w:t>lack of interest.</w:t>
      </w:r>
      <w:r w:rsidR="00F0787C" w:rsidRPr="00C10375">
        <w:rPr>
          <w:rFonts w:asciiTheme="minorHAnsi" w:hAnsiTheme="minorHAnsi" w:cstheme="minorHAnsi"/>
          <w:color w:val="auto"/>
        </w:rPr>
        <w:t xml:space="preserve"> </w:t>
      </w:r>
    </w:p>
    <w:p w14:paraId="7AC46BDF" w14:textId="77777777" w:rsidR="00BF65F2" w:rsidRDefault="00BF65F2" w:rsidP="00BF65F2">
      <w:pPr>
        <w:rPr>
          <w:rFonts w:asciiTheme="minorHAnsi" w:hAnsiTheme="minorHAnsi" w:cstheme="minorHAnsi"/>
          <w:color w:val="auto"/>
        </w:rPr>
      </w:pPr>
    </w:p>
    <w:p w14:paraId="41961C59" w14:textId="01FA1DF5" w:rsidR="00FE21C2" w:rsidRPr="00F0787C" w:rsidRDefault="00F0787C" w:rsidP="00BF65F2">
      <w:pPr>
        <w:rPr>
          <w:rFonts w:asciiTheme="minorHAnsi" w:hAnsiTheme="minorHAnsi" w:cstheme="minorHAnsi"/>
          <w:color w:val="auto"/>
        </w:rPr>
      </w:pPr>
      <w:r>
        <w:rPr>
          <w:rFonts w:asciiTheme="minorHAnsi" w:hAnsiTheme="minorHAnsi" w:cstheme="minorHAnsi"/>
          <w:color w:val="auto"/>
        </w:rPr>
        <w:t xml:space="preserve">Note: </w:t>
      </w:r>
      <w:r w:rsidR="0014453F">
        <w:rPr>
          <w:rFonts w:asciiTheme="minorHAnsi" w:hAnsiTheme="minorHAnsi" w:cstheme="minorHAnsi"/>
          <w:color w:val="auto"/>
        </w:rPr>
        <w:t>The p</w:t>
      </w:r>
      <w:r w:rsidR="00BE0C7E">
        <w:rPr>
          <w:rFonts w:asciiTheme="minorHAnsi" w:hAnsiTheme="minorHAnsi" w:cstheme="minorHAnsi"/>
          <w:color w:val="auto"/>
        </w:rPr>
        <w:t xml:space="preserve">reviously conducted </w:t>
      </w:r>
      <w:r>
        <w:rPr>
          <w:rFonts w:asciiTheme="minorHAnsi" w:hAnsiTheme="minorHAnsi" w:cstheme="minorHAnsi"/>
          <w:color w:val="auto"/>
        </w:rPr>
        <w:t>study</w:t>
      </w:r>
      <w:r w:rsidR="0014453F">
        <w:rPr>
          <w:rFonts w:asciiTheme="minorHAnsi" w:hAnsiTheme="minorHAnsi" w:cstheme="minorHAnsi"/>
          <w:color w:val="auto"/>
          <w:vertAlign w:val="superscript"/>
        </w:rPr>
        <w:t xml:space="preserve"> </w:t>
      </w:r>
      <w:r>
        <w:rPr>
          <w:rFonts w:asciiTheme="minorHAnsi" w:hAnsiTheme="minorHAnsi" w:cstheme="minorHAnsi"/>
          <w:color w:val="auto"/>
        </w:rPr>
        <w:t xml:space="preserve">used </w:t>
      </w:r>
      <w:r w:rsidR="00BE0C7E">
        <w:rPr>
          <w:rFonts w:asciiTheme="minorHAnsi" w:hAnsiTheme="minorHAnsi" w:cstheme="minorHAnsi"/>
          <w:color w:val="auto"/>
        </w:rPr>
        <w:t xml:space="preserve">a </w:t>
      </w:r>
      <w:r>
        <w:rPr>
          <w:rFonts w:asciiTheme="minorHAnsi" w:hAnsiTheme="minorHAnsi" w:cstheme="minorHAnsi"/>
          <w:color w:val="auto"/>
        </w:rPr>
        <w:t>random-order cross-over experimental design with two weeks for a wash-out period and a two-week follow-up period</w:t>
      </w:r>
      <w:r w:rsidR="00BE0C7E">
        <w:rPr>
          <w:rFonts w:asciiTheme="minorHAnsi" w:hAnsiTheme="minorHAnsi" w:cstheme="minorHAnsi"/>
          <w:color w:val="auto"/>
        </w:rPr>
        <w:t>; therefore, all participants received the same dosage or amount of vibration intervention with treatment block order randomized</w:t>
      </w:r>
      <w:r w:rsidR="00F46D67">
        <w:rPr>
          <w:rFonts w:asciiTheme="minorHAnsi" w:hAnsiTheme="minorHAnsi" w:cstheme="minorHAnsi"/>
          <w:color w:val="auto"/>
        </w:rPr>
        <w:t xml:space="preserve"> (low intensity first/high intensity second or high intensity first/low intensity second)</w:t>
      </w:r>
      <w:r w:rsidR="00BE0C7E">
        <w:rPr>
          <w:rFonts w:asciiTheme="minorHAnsi" w:hAnsiTheme="minorHAnsi" w:cstheme="minorHAnsi"/>
          <w:color w:val="auto"/>
        </w:rPr>
        <w:t>. No control group was used due to anticipated small sample size</w:t>
      </w:r>
      <w:r>
        <w:rPr>
          <w:rFonts w:asciiTheme="minorHAnsi" w:hAnsiTheme="minorHAnsi" w:cstheme="minorHAnsi"/>
          <w:color w:val="auto"/>
          <w:vertAlign w:val="superscript"/>
        </w:rPr>
        <w:t>26</w:t>
      </w:r>
      <w:r w:rsidR="00777F3A">
        <w:rPr>
          <w:rFonts w:asciiTheme="minorHAnsi" w:hAnsiTheme="minorHAnsi" w:cstheme="minorHAnsi"/>
          <w:color w:val="auto"/>
        </w:rPr>
        <w:t>.</w:t>
      </w:r>
    </w:p>
    <w:p w14:paraId="2B8B9F41" w14:textId="77777777" w:rsidR="00770896" w:rsidRPr="00433B20" w:rsidRDefault="00770896" w:rsidP="00BF65F2">
      <w:pPr>
        <w:rPr>
          <w:rFonts w:asciiTheme="minorHAnsi" w:hAnsiTheme="minorHAnsi" w:cstheme="minorHAnsi"/>
          <w:color w:val="auto"/>
        </w:rPr>
      </w:pPr>
    </w:p>
    <w:p w14:paraId="4CCCF733" w14:textId="0E3166C8" w:rsidR="0050756E" w:rsidRPr="00C10375" w:rsidRDefault="00836252" w:rsidP="00C10375">
      <w:pPr>
        <w:pStyle w:val="af3"/>
        <w:numPr>
          <w:ilvl w:val="1"/>
          <w:numId w:val="29"/>
        </w:numPr>
        <w:rPr>
          <w:rFonts w:asciiTheme="minorHAnsi" w:hAnsiTheme="minorHAnsi" w:cstheme="minorHAnsi"/>
          <w:color w:val="auto"/>
        </w:rPr>
      </w:pPr>
      <w:r w:rsidRPr="00C10375">
        <w:rPr>
          <w:rFonts w:asciiTheme="minorHAnsi" w:hAnsiTheme="minorHAnsi" w:cstheme="minorHAnsi"/>
          <w:color w:val="auto"/>
        </w:rPr>
        <w:t xml:space="preserve">If </w:t>
      </w:r>
      <w:r w:rsidR="00D03EC0">
        <w:rPr>
          <w:rFonts w:asciiTheme="minorHAnsi" w:hAnsiTheme="minorHAnsi" w:cstheme="minorHAnsi"/>
          <w:color w:val="auto"/>
        </w:rPr>
        <w:t xml:space="preserve">the </w:t>
      </w:r>
      <w:r w:rsidRPr="00C10375">
        <w:rPr>
          <w:rFonts w:asciiTheme="minorHAnsi" w:hAnsiTheme="minorHAnsi" w:cstheme="minorHAnsi"/>
          <w:color w:val="auto"/>
        </w:rPr>
        <w:t xml:space="preserve">participants </w:t>
      </w:r>
      <w:r w:rsidR="00F0787C" w:rsidRPr="00C10375">
        <w:rPr>
          <w:rFonts w:asciiTheme="minorHAnsi" w:hAnsiTheme="minorHAnsi" w:cstheme="minorHAnsi"/>
          <w:color w:val="auto"/>
        </w:rPr>
        <w:t xml:space="preserve">will </w:t>
      </w:r>
      <w:r w:rsidRPr="00C10375">
        <w:rPr>
          <w:rFonts w:asciiTheme="minorHAnsi" w:hAnsiTheme="minorHAnsi" w:cstheme="minorHAnsi"/>
          <w:color w:val="auto"/>
        </w:rPr>
        <w:t xml:space="preserve">use any type of </w:t>
      </w:r>
      <w:r w:rsidR="00D46B0D" w:rsidRPr="00C10375">
        <w:rPr>
          <w:rFonts w:asciiTheme="minorHAnsi" w:hAnsiTheme="minorHAnsi" w:cstheme="minorHAnsi"/>
          <w:color w:val="auto"/>
        </w:rPr>
        <w:t xml:space="preserve">written </w:t>
      </w:r>
      <w:r w:rsidRPr="00C10375">
        <w:rPr>
          <w:rFonts w:asciiTheme="minorHAnsi" w:hAnsiTheme="minorHAnsi" w:cstheme="minorHAnsi"/>
          <w:color w:val="auto"/>
        </w:rPr>
        <w:t xml:space="preserve">log for </w:t>
      </w:r>
      <w:r w:rsidR="00D03EC0">
        <w:rPr>
          <w:rFonts w:asciiTheme="minorHAnsi" w:hAnsiTheme="minorHAnsi" w:cstheme="minorHAnsi"/>
          <w:color w:val="auto"/>
        </w:rPr>
        <w:t xml:space="preserve">the </w:t>
      </w:r>
      <w:r w:rsidRPr="00C10375">
        <w:rPr>
          <w:rFonts w:asciiTheme="minorHAnsi" w:hAnsiTheme="minorHAnsi" w:cstheme="minorHAnsi"/>
          <w:color w:val="auto"/>
        </w:rPr>
        <w:t xml:space="preserve">symptoms such as cramping or activity levels, provide the log for them in paper or electronic version, based upon their preference. </w:t>
      </w:r>
      <w:r w:rsidR="00B54FEB" w:rsidRPr="00C10375">
        <w:rPr>
          <w:rFonts w:asciiTheme="minorHAnsi" w:hAnsiTheme="minorHAnsi" w:cstheme="minorHAnsi"/>
          <w:color w:val="auto"/>
        </w:rPr>
        <w:t>Request their log</w:t>
      </w:r>
      <w:r w:rsidRPr="00C10375">
        <w:rPr>
          <w:rFonts w:asciiTheme="minorHAnsi" w:hAnsiTheme="minorHAnsi" w:cstheme="minorHAnsi"/>
          <w:color w:val="auto"/>
        </w:rPr>
        <w:t xml:space="preserve"> each week to help them keep up with their documentation</w:t>
      </w:r>
      <w:r w:rsidR="00B54FEB" w:rsidRPr="00C10375">
        <w:rPr>
          <w:rFonts w:asciiTheme="minorHAnsi" w:hAnsiTheme="minorHAnsi" w:cstheme="minorHAnsi"/>
          <w:color w:val="auto"/>
        </w:rPr>
        <w:t xml:space="preserve"> and </w:t>
      </w:r>
      <w:r w:rsidR="00D46B0D" w:rsidRPr="00C10375">
        <w:rPr>
          <w:rFonts w:asciiTheme="minorHAnsi" w:hAnsiTheme="minorHAnsi" w:cstheme="minorHAnsi"/>
          <w:color w:val="auto"/>
        </w:rPr>
        <w:t>to avoid</w:t>
      </w:r>
      <w:r w:rsidRPr="00C10375">
        <w:rPr>
          <w:rFonts w:asciiTheme="minorHAnsi" w:hAnsiTheme="minorHAnsi" w:cstheme="minorHAnsi"/>
          <w:color w:val="auto"/>
        </w:rPr>
        <w:t xml:space="preserve"> recall bias issues.</w:t>
      </w:r>
    </w:p>
    <w:p w14:paraId="26695BE1" w14:textId="77777777" w:rsidR="00770896" w:rsidRPr="00433B20" w:rsidRDefault="00770896" w:rsidP="00BF65F2">
      <w:pPr>
        <w:rPr>
          <w:rFonts w:asciiTheme="minorHAnsi" w:hAnsiTheme="minorHAnsi" w:cstheme="minorHAnsi"/>
          <w:color w:val="auto"/>
        </w:rPr>
      </w:pPr>
    </w:p>
    <w:p w14:paraId="66A044C3" w14:textId="7F039853" w:rsidR="0050756E" w:rsidRPr="00C10375" w:rsidRDefault="00836252" w:rsidP="00C10375">
      <w:pPr>
        <w:pStyle w:val="af3"/>
        <w:numPr>
          <w:ilvl w:val="1"/>
          <w:numId w:val="29"/>
        </w:numPr>
        <w:rPr>
          <w:rFonts w:asciiTheme="minorHAnsi" w:hAnsiTheme="minorHAnsi" w:cstheme="minorHAnsi"/>
          <w:color w:val="auto"/>
        </w:rPr>
      </w:pPr>
      <w:r w:rsidRPr="00C10375">
        <w:rPr>
          <w:rFonts w:asciiTheme="minorHAnsi" w:hAnsiTheme="minorHAnsi" w:cstheme="minorHAnsi"/>
          <w:color w:val="auto"/>
        </w:rPr>
        <w:t>Build in a follow-up period with repeat testing</w:t>
      </w:r>
      <w:r w:rsidR="00FE28AC" w:rsidRPr="00C10375">
        <w:rPr>
          <w:rFonts w:asciiTheme="minorHAnsi" w:hAnsiTheme="minorHAnsi" w:cstheme="minorHAnsi"/>
          <w:color w:val="auto"/>
        </w:rPr>
        <w:t xml:space="preserve"> in </w:t>
      </w:r>
      <w:r w:rsidR="00F0787C" w:rsidRPr="00C10375">
        <w:rPr>
          <w:rFonts w:asciiTheme="minorHAnsi" w:hAnsiTheme="minorHAnsi" w:cstheme="minorHAnsi"/>
          <w:color w:val="auto"/>
        </w:rPr>
        <w:t>the</w:t>
      </w:r>
      <w:r w:rsidR="00FE28AC" w:rsidRPr="00C10375">
        <w:rPr>
          <w:rFonts w:asciiTheme="minorHAnsi" w:hAnsiTheme="minorHAnsi" w:cstheme="minorHAnsi"/>
          <w:color w:val="auto"/>
        </w:rPr>
        <w:t xml:space="preserve"> study design</w:t>
      </w:r>
      <w:r w:rsidR="00B54FEB" w:rsidRPr="00C10375">
        <w:rPr>
          <w:rFonts w:asciiTheme="minorHAnsi" w:hAnsiTheme="minorHAnsi" w:cstheme="minorHAnsi"/>
          <w:color w:val="auto"/>
        </w:rPr>
        <w:t xml:space="preserve"> to see if any changes persist</w:t>
      </w:r>
      <w:r w:rsidRPr="00C10375">
        <w:rPr>
          <w:rFonts w:asciiTheme="minorHAnsi" w:hAnsiTheme="minorHAnsi" w:cstheme="minorHAnsi"/>
          <w:color w:val="auto"/>
        </w:rPr>
        <w:t>.</w:t>
      </w:r>
    </w:p>
    <w:p w14:paraId="028CB02D" w14:textId="77777777" w:rsidR="00FE28AC" w:rsidRDefault="00FE28AC" w:rsidP="00BF65F2">
      <w:pPr>
        <w:rPr>
          <w:rFonts w:asciiTheme="minorHAnsi" w:hAnsiTheme="minorHAnsi" w:cstheme="minorHAnsi"/>
          <w:color w:val="auto"/>
        </w:rPr>
      </w:pPr>
    </w:p>
    <w:p w14:paraId="6A4F729B" w14:textId="50E28CC9" w:rsidR="00FE28AC" w:rsidRPr="00C10375" w:rsidRDefault="00FE28AC" w:rsidP="00C10375">
      <w:pPr>
        <w:pStyle w:val="af3"/>
        <w:numPr>
          <w:ilvl w:val="1"/>
          <w:numId w:val="29"/>
        </w:numPr>
        <w:rPr>
          <w:rFonts w:asciiTheme="minorHAnsi" w:hAnsiTheme="minorHAnsi" w:cstheme="minorHAnsi"/>
          <w:color w:val="auto"/>
        </w:rPr>
      </w:pPr>
      <w:r w:rsidRPr="00C10375">
        <w:rPr>
          <w:rFonts w:asciiTheme="minorHAnsi" w:hAnsiTheme="minorHAnsi" w:cstheme="minorHAnsi"/>
          <w:color w:val="auto"/>
        </w:rPr>
        <w:t>Be available by email or phone for questions or concerns that may arise during the study period.</w:t>
      </w:r>
    </w:p>
    <w:p w14:paraId="5105EE3B" w14:textId="77777777" w:rsidR="00543455" w:rsidRPr="00433B20" w:rsidRDefault="00543455" w:rsidP="00BF65F2">
      <w:pPr>
        <w:rPr>
          <w:rFonts w:asciiTheme="minorHAnsi" w:hAnsiTheme="minorHAnsi" w:cstheme="minorHAnsi"/>
          <w:color w:val="auto"/>
        </w:rPr>
      </w:pPr>
    </w:p>
    <w:p w14:paraId="013F0034" w14:textId="0A42F277" w:rsidR="00733EA5" w:rsidRPr="00C10375" w:rsidRDefault="00733EA5" w:rsidP="00C10375">
      <w:pPr>
        <w:pStyle w:val="af3"/>
        <w:numPr>
          <w:ilvl w:val="0"/>
          <w:numId w:val="29"/>
        </w:numPr>
        <w:rPr>
          <w:rFonts w:asciiTheme="minorHAnsi" w:hAnsiTheme="minorHAnsi" w:cstheme="minorHAnsi"/>
          <w:b/>
          <w:color w:val="auto"/>
        </w:rPr>
      </w:pPr>
      <w:r w:rsidRPr="00C10375">
        <w:rPr>
          <w:rFonts w:asciiTheme="minorHAnsi" w:hAnsiTheme="minorHAnsi" w:cstheme="minorHAnsi"/>
          <w:b/>
          <w:color w:val="auto"/>
        </w:rPr>
        <w:t>WBV Interventions</w:t>
      </w:r>
    </w:p>
    <w:p w14:paraId="32F6835B" w14:textId="77777777" w:rsidR="00770896" w:rsidRPr="00433B20" w:rsidRDefault="00770896" w:rsidP="00BF65F2">
      <w:pPr>
        <w:rPr>
          <w:rFonts w:asciiTheme="minorHAnsi" w:hAnsiTheme="minorHAnsi" w:cstheme="minorHAnsi"/>
          <w:color w:val="auto"/>
        </w:rPr>
      </w:pPr>
    </w:p>
    <w:p w14:paraId="22569AB2" w14:textId="6A0A7912" w:rsidR="00D06579" w:rsidRPr="00C10375" w:rsidRDefault="00836252" w:rsidP="00C10375">
      <w:pPr>
        <w:pStyle w:val="af3"/>
        <w:numPr>
          <w:ilvl w:val="1"/>
          <w:numId w:val="29"/>
        </w:numPr>
        <w:rPr>
          <w:rFonts w:asciiTheme="minorHAnsi" w:hAnsiTheme="minorHAnsi" w:cstheme="minorHAnsi"/>
          <w:color w:val="auto"/>
        </w:rPr>
      </w:pPr>
      <w:r w:rsidRPr="00C10375">
        <w:rPr>
          <w:rFonts w:asciiTheme="minorHAnsi" w:hAnsiTheme="minorHAnsi" w:cstheme="minorHAnsi"/>
          <w:color w:val="auto"/>
        </w:rPr>
        <w:t xml:space="preserve">Schedule </w:t>
      </w:r>
      <w:r w:rsidR="00D03EC0">
        <w:rPr>
          <w:rFonts w:asciiTheme="minorHAnsi" w:hAnsiTheme="minorHAnsi" w:cstheme="minorHAnsi"/>
          <w:color w:val="auto"/>
        </w:rPr>
        <w:t xml:space="preserve">the </w:t>
      </w:r>
      <w:r w:rsidRPr="00C10375">
        <w:rPr>
          <w:rFonts w:asciiTheme="minorHAnsi" w:hAnsiTheme="minorHAnsi" w:cstheme="minorHAnsi"/>
          <w:color w:val="auto"/>
        </w:rPr>
        <w:t xml:space="preserve">sessions with at least </w:t>
      </w:r>
      <w:r w:rsidR="00B76EFA" w:rsidRPr="00C10375">
        <w:rPr>
          <w:rFonts w:asciiTheme="minorHAnsi" w:hAnsiTheme="minorHAnsi" w:cstheme="minorHAnsi"/>
          <w:color w:val="auto"/>
        </w:rPr>
        <w:t>one</w:t>
      </w:r>
      <w:r w:rsidRPr="00C10375">
        <w:rPr>
          <w:rFonts w:asciiTheme="minorHAnsi" w:hAnsiTheme="minorHAnsi" w:cstheme="minorHAnsi"/>
          <w:color w:val="auto"/>
        </w:rPr>
        <w:t xml:space="preserve"> day off in between sessions, </w:t>
      </w:r>
      <w:r w:rsidR="00B76EFA" w:rsidRPr="00C10375">
        <w:rPr>
          <w:rFonts w:asciiTheme="minorHAnsi" w:hAnsiTheme="minorHAnsi" w:cstheme="minorHAnsi"/>
          <w:color w:val="auto"/>
        </w:rPr>
        <w:t>two</w:t>
      </w:r>
      <w:r w:rsidRPr="00C10375">
        <w:rPr>
          <w:rFonts w:asciiTheme="minorHAnsi" w:hAnsiTheme="minorHAnsi" w:cstheme="minorHAnsi"/>
          <w:color w:val="auto"/>
        </w:rPr>
        <w:t xml:space="preserve"> to </w:t>
      </w:r>
      <w:r w:rsidR="00B76EFA" w:rsidRPr="00C10375">
        <w:rPr>
          <w:rFonts w:asciiTheme="minorHAnsi" w:hAnsiTheme="minorHAnsi" w:cstheme="minorHAnsi"/>
          <w:color w:val="auto"/>
        </w:rPr>
        <w:t>three</w:t>
      </w:r>
      <w:r w:rsidRPr="00C10375">
        <w:rPr>
          <w:rFonts w:asciiTheme="minorHAnsi" w:hAnsiTheme="minorHAnsi" w:cstheme="minorHAnsi"/>
          <w:color w:val="auto"/>
        </w:rPr>
        <w:t xml:space="preserve"> times per week</w:t>
      </w:r>
      <w:r w:rsidR="00B54FEB" w:rsidRPr="00C10375">
        <w:rPr>
          <w:rFonts w:asciiTheme="minorHAnsi" w:hAnsiTheme="minorHAnsi" w:cstheme="minorHAnsi"/>
          <w:color w:val="auto"/>
        </w:rPr>
        <w:t xml:space="preserve"> to avoid undue fatigue or muscle soreness</w:t>
      </w:r>
      <w:r w:rsidRPr="00C10375">
        <w:rPr>
          <w:rFonts w:asciiTheme="minorHAnsi" w:hAnsiTheme="minorHAnsi" w:cstheme="minorHAnsi"/>
          <w:color w:val="auto"/>
        </w:rPr>
        <w:t>.</w:t>
      </w:r>
      <w:r w:rsidR="00B76EFA" w:rsidRPr="00C10375">
        <w:rPr>
          <w:rFonts w:asciiTheme="minorHAnsi" w:hAnsiTheme="minorHAnsi" w:cstheme="minorHAnsi"/>
          <w:color w:val="auto"/>
        </w:rPr>
        <w:t xml:space="preserve"> </w:t>
      </w:r>
    </w:p>
    <w:p w14:paraId="7CB3B908" w14:textId="77777777" w:rsidR="00D06579" w:rsidRPr="00431D9B" w:rsidRDefault="00D06579" w:rsidP="00BF65F2">
      <w:pPr>
        <w:rPr>
          <w:rFonts w:asciiTheme="minorHAnsi" w:hAnsiTheme="minorHAnsi" w:cstheme="minorHAnsi"/>
          <w:color w:val="auto"/>
        </w:rPr>
      </w:pPr>
    </w:p>
    <w:p w14:paraId="482860A6" w14:textId="2512A100" w:rsidR="00BF65F2" w:rsidRPr="00C10375" w:rsidRDefault="00836252" w:rsidP="00C10375">
      <w:pPr>
        <w:pStyle w:val="af3"/>
        <w:numPr>
          <w:ilvl w:val="2"/>
          <w:numId w:val="29"/>
        </w:numPr>
        <w:rPr>
          <w:rFonts w:asciiTheme="minorHAnsi" w:hAnsiTheme="minorHAnsi" w:cstheme="minorHAnsi"/>
          <w:color w:val="auto"/>
        </w:rPr>
      </w:pPr>
      <w:r w:rsidRPr="00C10375">
        <w:rPr>
          <w:rFonts w:asciiTheme="minorHAnsi" w:hAnsiTheme="minorHAnsi" w:cstheme="minorHAnsi"/>
          <w:color w:val="auto"/>
        </w:rPr>
        <w:t xml:space="preserve">Select the number of weeks of intervention based upon the current literature and the outcome measures selected. </w:t>
      </w:r>
    </w:p>
    <w:p w14:paraId="0EECA8EA" w14:textId="77777777" w:rsidR="00BF65F2" w:rsidRDefault="00BF65F2" w:rsidP="00BF65F2">
      <w:pPr>
        <w:rPr>
          <w:rFonts w:asciiTheme="minorHAnsi" w:hAnsiTheme="minorHAnsi" w:cstheme="minorHAnsi"/>
          <w:color w:val="auto"/>
        </w:rPr>
      </w:pPr>
    </w:p>
    <w:p w14:paraId="6B911BA8" w14:textId="51FC2BB6" w:rsidR="00543455" w:rsidRPr="00431D9B" w:rsidRDefault="00FE28AC" w:rsidP="00BF65F2">
      <w:pPr>
        <w:rPr>
          <w:rFonts w:asciiTheme="minorHAnsi" w:hAnsiTheme="minorHAnsi" w:cstheme="minorHAnsi"/>
          <w:color w:val="auto"/>
        </w:rPr>
      </w:pPr>
      <w:r w:rsidRPr="00431D9B">
        <w:rPr>
          <w:rFonts w:asciiTheme="minorHAnsi" w:hAnsiTheme="minorHAnsi" w:cstheme="minorHAnsi"/>
          <w:color w:val="auto"/>
        </w:rPr>
        <w:t xml:space="preserve">Note: </w:t>
      </w:r>
      <w:r w:rsidR="00836252" w:rsidRPr="00431D9B">
        <w:rPr>
          <w:rFonts w:asciiTheme="minorHAnsi" w:hAnsiTheme="minorHAnsi" w:cstheme="minorHAnsi"/>
          <w:color w:val="auto"/>
        </w:rPr>
        <w:t xml:space="preserve">Because </w:t>
      </w:r>
      <w:r w:rsidR="00440679">
        <w:rPr>
          <w:rFonts w:asciiTheme="minorHAnsi" w:hAnsiTheme="minorHAnsi" w:cstheme="minorHAnsi"/>
          <w:color w:val="auto"/>
        </w:rPr>
        <w:t>the previous</w:t>
      </w:r>
      <w:r w:rsidR="00440679" w:rsidRPr="00431D9B">
        <w:rPr>
          <w:rFonts w:asciiTheme="minorHAnsi" w:hAnsiTheme="minorHAnsi" w:cstheme="minorHAnsi"/>
          <w:color w:val="auto"/>
        </w:rPr>
        <w:t xml:space="preserve"> </w:t>
      </w:r>
      <w:r w:rsidR="00836252" w:rsidRPr="00431D9B">
        <w:rPr>
          <w:rFonts w:asciiTheme="minorHAnsi" w:hAnsiTheme="minorHAnsi" w:cstheme="minorHAnsi"/>
          <w:color w:val="auto"/>
        </w:rPr>
        <w:t xml:space="preserve">study was a feasibility study, </w:t>
      </w:r>
      <w:r w:rsidR="00B76EFA" w:rsidRPr="00431D9B">
        <w:rPr>
          <w:rFonts w:asciiTheme="minorHAnsi" w:hAnsiTheme="minorHAnsi" w:cstheme="minorHAnsi"/>
          <w:color w:val="auto"/>
        </w:rPr>
        <w:t>two</w:t>
      </w:r>
      <w:r w:rsidR="00836252" w:rsidRPr="00431D9B">
        <w:rPr>
          <w:rFonts w:asciiTheme="minorHAnsi" w:hAnsiTheme="minorHAnsi" w:cstheme="minorHAnsi"/>
          <w:color w:val="auto"/>
        </w:rPr>
        <w:t xml:space="preserve"> </w:t>
      </w:r>
      <w:r w:rsidR="00B76EFA" w:rsidRPr="00431D9B">
        <w:rPr>
          <w:rFonts w:asciiTheme="minorHAnsi" w:hAnsiTheme="minorHAnsi" w:cstheme="minorHAnsi"/>
          <w:color w:val="auto"/>
        </w:rPr>
        <w:t>four</w:t>
      </w:r>
      <w:r w:rsidR="00836252" w:rsidRPr="00431D9B">
        <w:rPr>
          <w:rFonts w:asciiTheme="minorHAnsi" w:hAnsiTheme="minorHAnsi" w:cstheme="minorHAnsi"/>
          <w:color w:val="auto"/>
        </w:rPr>
        <w:t xml:space="preserve">-week intervention blocks </w:t>
      </w:r>
      <w:r w:rsidR="003340DB" w:rsidRPr="00431D9B">
        <w:rPr>
          <w:rFonts w:asciiTheme="minorHAnsi" w:hAnsiTheme="minorHAnsi" w:cstheme="minorHAnsi"/>
          <w:color w:val="auto"/>
        </w:rPr>
        <w:t xml:space="preserve">with treatment order randomized </w:t>
      </w:r>
      <w:r w:rsidR="00440679">
        <w:rPr>
          <w:rFonts w:asciiTheme="minorHAnsi" w:hAnsiTheme="minorHAnsi" w:cstheme="minorHAnsi"/>
          <w:color w:val="auto"/>
        </w:rPr>
        <w:t xml:space="preserve">were used </w:t>
      </w:r>
      <w:r w:rsidR="00836252" w:rsidRPr="00431D9B">
        <w:rPr>
          <w:rFonts w:asciiTheme="minorHAnsi" w:hAnsiTheme="minorHAnsi" w:cstheme="minorHAnsi"/>
          <w:color w:val="auto"/>
        </w:rPr>
        <w:t xml:space="preserve">to determine if the WBV would be a safe and tolerable method to </w:t>
      </w:r>
      <w:r w:rsidR="008F2D38" w:rsidRPr="00431D9B">
        <w:rPr>
          <w:rFonts w:asciiTheme="minorHAnsi" w:hAnsiTheme="minorHAnsi" w:cstheme="minorHAnsi"/>
          <w:color w:val="auto"/>
        </w:rPr>
        <w:t>achieve weight bearing exercise</w:t>
      </w:r>
      <w:r w:rsidR="008F2D38" w:rsidRPr="00431D9B">
        <w:rPr>
          <w:rFonts w:asciiTheme="minorHAnsi" w:hAnsiTheme="minorHAnsi" w:cstheme="minorHAnsi"/>
          <w:color w:val="auto"/>
          <w:vertAlign w:val="superscript"/>
        </w:rPr>
        <w:t>26</w:t>
      </w:r>
      <w:r w:rsidR="008F2D38" w:rsidRPr="00431D9B">
        <w:rPr>
          <w:rFonts w:asciiTheme="minorHAnsi" w:hAnsiTheme="minorHAnsi" w:cstheme="minorHAnsi"/>
          <w:color w:val="auto"/>
        </w:rPr>
        <w:t>.</w:t>
      </w:r>
      <w:r w:rsidR="00836252" w:rsidRPr="00431D9B">
        <w:rPr>
          <w:rFonts w:asciiTheme="minorHAnsi" w:hAnsiTheme="minorHAnsi" w:cstheme="minorHAnsi"/>
          <w:color w:val="auto"/>
        </w:rPr>
        <w:t xml:space="preserve"> Gains in bone mineral density will require months</w:t>
      </w:r>
      <w:r w:rsidR="008F2D38" w:rsidRPr="00431D9B">
        <w:rPr>
          <w:rFonts w:asciiTheme="minorHAnsi" w:hAnsiTheme="minorHAnsi" w:cstheme="minorHAnsi"/>
          <w:color w:val="auto"/>
        </w:rPr>
        <w:t xml:space="preserve">, whereas other gains can occur </w:t>
      </w:r>
      <w:r w:rsidR="00D06579" w:rsidRPr="00431D9B">
        <w:rPr>
          <w:rFonts w:asciiTheme="minorHAnsi" w:hAnsiTheme="minorHAnsi" w:cstheme="minorHAnsi"/>
          <w:color w:val="auto"/>
        </w:rPr>
        <w:t>immediately or in days</w:t>
      </w:r>
      <w:r w:rsidR="00777F3A">
        <w:rPr>
          <w:rFonts w:asciiTheme="minorHAnsi" w:hAnsiTheme="minorHAnsi" w:cstheme="minorHAnsi"/>
          <w:color w:val="auto"/>
        </w:rPr>
        <w:t xml:space="preserve"> or </w:t>
      </w:r>
      <w:r w:rsidR="008F2D38" w:rsidRPr="00431D9B">
        <w:rPr>
          <w:rFonts w:asciiTheme="minorHAnsi" w:hAnsiTheme="minorHAnsi" w:cstheme="minorHAnsi"/>
          <w:color w:val="auto"/>
        </w:rPr>
        <w:t>weeks.</w:t>
      </w:r>
    </w:p>
    <w:p w14:paraId="361A11E0" w14:textId="77777777" w:rsidR="00770896" w:rsidRPr="00431D9B" w:rsidRDefault="00770896" w:rsidP="00BF65F2">
      <w:pPr>
        <w:rPr>
          <w:rFonts w:asciiTheme="minorHAnsi" w:hAnsiTheme="minorHAnsi" w:cstheme="minorHAnsi"/>
          <w:color w:val="auto"/>
          <w:highlight w:val="yellow"/>
        </w:rPr>
      </w:pPr>
    </w:p>
    <w:p w14:paraId="01B1BD60" w14:textId="2681E8D4" w:rsidR="00FE28AC" w:rsidRPr="00C10375" w:rsidRDefault="008F2D38" w:rsidP="00C10375">
      <w:pPr>
        <w:pStyle w:val="af3"/>
        <w:numPr>
          <w:ilvl w:val="1"/>
          <w:numId w:val="29"/>
        </w:numPr>
        <w:rPr>
          <w:rFonts w:asciiTheme="minorHAnsi" w:hAnsiTheme="minorHAnsi" w:cstheme="minorHAnsi"/>
          <w:color w:val="auto"/>
        </w:rPr>
      </w:pPr>
      <w:r w:rsidRPr="00C10375">
        <w:rPr>
          <w:rFonts w:asciiTheme="minorHAnsi" w:hAnsiTheme="minorHAnsi" w:cstheme="minorHAnsi"/>
          <w:color w:val="auto"/>
          <w:highlight w:val="yellow"/>
        </w:rPr>
        <w:t xml:space="preserve">Instruct the participants to stand </w:t>
      </w:r>
      <w:r w:rsidR="001E78B0" w:rsidRPr="00C10375">
        <w:rPr>
          <w:rFonts w:asciiTheme="minorHAnsi" w:hAnsiTheme="minorHAnsi" w:cstheme="minorHAnsi"/>
          <w:color w:val="auto"/>
          <w:highlight w:val="yellow"/>
        </w:rPr>
        <w:t xml:space="preserve">on the WBV platform with </w:t>
      </w:r>
      <w:r w:rsidR="00D03EC0">
        <w:rPr>
          <w:rFonts w:asciiTheme="minorHAnsi" w:hAnsiTheme="minorHAnsi" w:cstheme="minorHAnsi"/>
          <w:color w:val="auto"/>
          <w:highlight w:val="yellow"/>
        </w:rPr>
        <w:t xml:space="preserve">the </w:t>
      </w:r>
      <w:r w:rsidR="001E78B0" w:rsidRPr="00C10375">
        <w:rPr>
          <w:rFonts w:asciiTheme="minorHAnsi" w:hAnsiTheme="minorHAnsi" w:cstheme="minorHAnsi"/>
          <w:color w:val="auto"/>
          <w:highlight w:val="yellow"/>
        </w:rPr>
        <w:t>knees slightly bent and weight as evenly distributed between their two LEs as possible</w:t>
      </w:r>
      <w:r w:rsidR="006A3F4C" w:rsidRPr="00C10375">
        <w:rPr>
          <w:rFonts w:asciiTheme="minorHAnsi" w:hAnsiTheme="minorHAnsi" w:cstheme="minorHAnsi"/>
          <w:color w:val="auto"/>
          <w:highlight w:val="yellow"/>
          <w:vertAlign w:val="superscript"/>
        </w:rPr>
        <w:t>27</w:t>
      </w:r>
      <w:r w:rsidR="00C4666A" w:rsidRPr="00C10375">
        <w:rPr>
          <w:rFonts w:asciiTheme="minorHAnsi" w:hAnsiTheme="minorHAnsi" w:cstheme="minorHAnsi"/>
          <w:color w:val="auto"/>
          <w:highlight w:val="yellow"/>
          <w:vertAlign w:val="superscript"/>
        </w:rPr>
        <w:t>,28</w:t>
      </w:r>
      <w:r w:rsidR="001E78B0" w:rsidRPr="00C10375">
        <w:rPr>
          <w:rFonts w:asciiTheme="minorHAnsi" w:hAnsiTheme="minorHAnsi" w:cstheme="minorHAnsi"/>
          <w:color w:val="auto"/>
          <w:highlight w:val="yellow"/>
        </w:rPr>
        <w:t xml:space="preserve">. </w:t>
      </w:r>
      <w:r w:rsidRPr="00D03EC0">
        <w:rPr>
          <w:rFonts w:asciiTheme="minorHAnsi" w:hAnsiTheme="minorHAnsi" w:cstheme="minorHAnsi"/>
          <w:color w:val="auto"/>
          <w:highlight w:val="yellow"/>
        </w:rPr>
        <w:t xml:space="preserve">Allow </w:t>
      </w:r>
      <w:r w:rsidR="00D03EC0" w:rsidRPr="00D03EC0">
        <w:rPr>
          <w:rFonts w:asciiTheme="minorHAnsi" w:hAnsiTheme="minorHAnsi" w:cstheme="minorHAnsi"/>
          <w:color w:val="auto"/>
          <w:highlight w:val="yellow"/>
        </w:rPr>
        <w:t>the participants</w:t>
      </w:r>
      <w:r w:rsidRPr="00D03EC0">
        <w:rPr>
          <w:rFonts w:asciiTheme="minorHAnsi" w:hAnsiTheme="minorHAnsi" w:cstheme="minorHAnsi"/>
          <w:color w:val="auto"/>
          <w:highlight w:val="yellow"/>
        </w:rPr>
        <w:t xml:space="preserve"> </w:t>
      </w:r>
      <w:r w:rsidRPr="00C10375">
        <w:rPr>
          <w:rFonts w:asciiTheme="minorHAnsi" w:hAnsiTheme="minorHAnsi" w:cstheme="minorHAnsi"/>
          <w:color w:val="auto"/>
          <w:highlight w:val="yellow"/>
        </w:rPr>
        <w:t xml:space="preserve">to support themselves with their </w:t>
      </w:r>
      <w:r w:rsidR="001E78B0" w:rsidRPr="00C10375">
        <w:rPr>
          <w:rFonts w:asciiTheme="minorHAnsi" w:hAnsiTheme="minorHAnsi" w:cstheme="minorHAnsi"/>
          <w:color w:val="auto"/>
          <w:highlight w:val="yellow"/>
        </w:rPr>
        <w:t xml:space="preserve">arms, as needed, for balance during </w:t>
      </w:r>
      <w:r w:rsidR="00D03EC0">
        <w:rPr>
          <w:rFonts w:asciiTheme="minorHAnsi" w:hAnsiTheme="minorHAnsi" w:cstheme="minorHAnsi"/>
          <w:color w:val="auto"/>
          <w:highlight w:val="yellow"/>
        </w:rPr>
        <w:t xml:space="preserve">the </w:t>
      </w:r>
      <w:r w:rsidR="001E78B0" w:rsidRPr="00C10375">
        <w:rPr>
          <w:rFonts w:asciiTheme="minorHAnsi" w:hAnsiTheme="minorHAnsi" w:cstheme="minorHAnsi"/>
          <w:color w:val="auto"/>
          <w:highlight w:val="yellow"/>
        </w:rPr>
        <w:t>vibration and when stepping up and down from the platform.</w:t>
      </w:r>
      <w:r w:rsidR="001E78B0" w:rsidRPr="00C10375">
        <w:rPr>
          <w:rFonts w:asciiTheme="minorHAnsi" w:hAnsiTheme="minorHAnsi" w:cstheme="minorHAnsi"/>
          <w:color w:val="auto"/>
        </w:rPr>
        <w:t xml:space="preserve"> </w:t>
      </w:r>
    </w:p>
    <w:p w14:paraId="08433D45" w14:textId="77777777" w:rsidR="00FE28AC" w:rsidRPr="006B170C" w:rsidRDefault="00FE28AC" w:rsidP="00BF65F2">
      <w:pPr>
        <w:rPr>
          <w:rFonts w:asciiTheme="minorHAnsi" w:hAnsiTheme="minorHAnsi" w:cstheme="minorHAnsi"/>
          <w:color w:val="auto"/>
        </w:rPr>
      </w:pPr>
    </w:p>
    <w:p w14:paraId="0F715DA2" w14:textId="7C86081B" w:rsidR="001750EF" w:rsidRPr="00C10375" w:rsidRDefault="001E78B0" w:rsidP="00C10375">
      <w:pPr>
        <w:pStyle w:val="af3"/>
        <w:numPr>
          <w:ilvl w:val="1"/>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If the person </w:t>
      </w:r>
      <w:r w:rsidR="008F2D38" w:rsidRPr="00C10375">
        <w:rPr>
          <w:rFonts w:asciiTheme="minorHAnsi" w:hAnsiTheme="minorHAnsi" w:cstheme="minorHAnsi"/>
          <w:color w:val="auto"/>
          <w:highlight w:val="yellow"/>
        </w:rPr>
        <w:t>is not able to</w:t>
      </w:r>
      <w:r w:rsidRPr="00C10375">
        <w:rPr>
          <w:rFonts w:asciiTheme="minorHAnsi" w:hAnsiTheme="minorHAnsi" w:cstheme="minorHAnsi"/>
          <w:color w:val="auto"/>
          <w:highlight w:val="yellow"/>
        </w:rPr>
        <w:t xml:space="preserve"> stand at all or stand long enough, </w:t>
      </w:r>
      <w:r w:rsidR="008F2D38" w:rsidRPr="00C10375">
        <w:rPr>
          <w:rFonts w:asciiTheme="minorHAnsi" w:hAnsiTheme="minorHAnsi" w:cstheme="minorHAnsi"/>
          <w:color w:val="auto"/>
          <w:highlight w:val="yellow"/>
        </w:rPr>
        <w:t>allow him or her</w:t>
      </w:r>
      <w:r w:rsidRPr="00C10375">
        <w:rPr>
          <w:rFonts w:asciiTheme="minorHAnsi" w:hAnsiTheme="minorHAnsi" w:cstheme="minorHAnsi"/>
          <w:color w:val="auto"/>
          <w:highlight w:val="yellow"/>
        </w:rPr>
        <w:t xml:space="preserve"> to sit in a chair or wheelchair, with </w:t>
      </w:r>
      <w:r w:rsidR="00D03EC0">
        <w:rPr>
          <w:rFonts w:asciiTheme="minorHAnsi" w:hAnsiTheme="minorHAnsi" w:cstheme="minorHAnsi"/>
          <w:color w:val="auto"/>
          <w:highlight w:val="yellow"/>
        </w:rPr>
        <w:t xml:space="preserve">the </w:t>
      </w:r>
      <w:r w:rsidRPr="00C10375">
        <w:rPr>
          <w:rFonts w:asciiTheme="minorHAnsi" w:hAnsiTheme="minorHAnsi" w:cstheme="minorHAnsi"/>
          <w:color w:val="auto"/>
          <w:highlight w:val="yellow"/>
        </w:rPr>
        <w:t>feet on the platform, forearms res</w:t>
      </w:r>
      <w:r w:rsidR="00FE28AC" w:rsidRPr="00C10375">
        <w:rPr>
          <w:rFonts w:asciiTheme="minorHAnsi" w:hAnsiTheme="minorHAnsi" w:cstheme="minorHAnsi"/>
          <w:color w:val="auto"/>
          <w:highlight w:val="yellow"/>
        </w:rPr>
        <w:t xml:space="preserve">ting on thighs, leaning forward to achieve as much weight bearing through the lower body as possible, </w:t>
      </w:r>
      <w:proofErr w:type="gramStart"/>
      <w:r w:rsidR="00FE28AC" w:rsidRPr="00C10375">
        <w:rPr>
          <w:rFonts w:asciiTheme="minorHAnsi" w:hAnsiTheme="minorHAnsi" w:cstheme="minorHAnsi"/>
          <w:color w:val="auto"/>
          <w:highlight w:val="yellow"/>
        </w:rPr>
        <w:t>still keeping</w:t>
      </w:r>
      <w:proofErr w:type="gramEnd"/>
      <w:r w:rsidR="00FE28AC" w:rsidRPr="00C10375">
        <w:rPr>
          <w:rFonts w:asciiTheme="minorHAnsi" w:hAnsiTheme="minorHAnsi" w:cstheme="minorHAnsi"/>
          <w:color w:val="auto"/>
          <w:highlight w:val="yellow"/>
        </w:rPr>
        <w:t xml:space="preserve"> the feet on the platform. </w:t>
      </w:r>
    </w:p>
    <w:p w14:paraId="22EBEFC7" w14:textId="77777777" w:rsidR="001750EF" w:rsidRPr="0004032F" w:rsidRDefault="001750EF" w:rsidP="00BF65F2">
      <w:pPr>
        <w:rPr>
          <w:rFonts w:asciiTheme="minorHAnsi" w:hAnsiTheme="minorHAnsi" w:cstheme="minorHAnsi"/>
          <w:color w:val="auto"/>
          <w:highlight w:val="yellow"/>
        </w:rPr>
      </w:pPr>
    </w:p>
    <w:p w14:paraId="2A9D5D28" w14:textId="6E7F4A49" w:rsidR="001750EF" w:rsidRPr="00C10375" w:rsidRDefault="00FE28AC" w:rsidP="00C10375">
      <w:pPr>
        <w:pStyle w:val="af3"/>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If the motorized wheelchair has a seat elevator, raise the seat as high as possible. </w:t>
      </w:r>
    </w:p>
    <w:p w14:paraId="7EE705C7" w14:textId="77777777" w:rsidR="001750EF" w:rsidRPr="0004032F" w:rsidRDefault="001750EF" w:rsidP="00BF65F2">
      <w:pPr>
        <w:rPr>
          <w:rFonts w:asciiTheme="minorHAnsi" w:hAnsiTheme="minorHAnsi" w:cstheme="minorHAnsi"/>
          <w:color w:val="auto"/>
          <w:highlight w:val="yellow"/>
        </w:rPr>
      </w:pPr>
    </w:p>
    <w:p w14:paraId="4AAEC039" w14:textId="4C652BE5" w:rsidR="00BF65F2" w:rsidRPr="00C10375" w:rsidRDefault="00FE28AC" w:rsidP="00C10375">
      <w:pPr>
        <w:pStyle w:val="af3"/>
        <w:numPr>
          <w:ilvl w:val="2"/>
          <w:numId w:val="29"/>
        </w:numPr>
        <w:rPr>
          <w:rFonts w:asciiTheme="minorHAnsi" w:hAnsiTheme="minorHAnsi" w:cstheme="minorHAnsi"/>
          <w:color w:val="auto"/>
        </w:rPr>
      </w:pPr>
      <w:r w:rsidRPr="00C10375">
        <w:rPr>
          <w:rFonts w:asciiTheme="minorHAnsi" w:hAnsiTheme="minorHAnsi" w:cstheme="minorHAnsi"/>
          <w:color w:val="auto"/>
          <w:highlight w:val="yellow"/>
        </w:rPr>
        <w:t xml:space="preserve">If the person will be sitting in a standard chair, ask </w:t>
      </w:r>
      <w:r w:rsidR="0014453F" w:rsidRPr="00C10375">
        <w:rPr>
          <w:rFonts w:asciiTheme="minorHAnsi" w:hAnsiTheme="minorHAnsi" w:cstheme="minorHAnsi"/>
          <w:color w:val="auto"/>
          <w:highlight w:val="yellow"/>
        </w:rPr>
        <w:t xml:space="preserve">him or her </w:t>
      </w:r>
      <w:r w:rsidRPr="00C10375">
        <w:rPr>
          <w:rFonts w:asciiTheme="minorHAnsi" w:hAnsiTheme="minorHAnsi" w:cstheme="minorHAnsi"/>
          <w:color w:val="auto"/>
          <w:highlight w:val="yellow"/>
        </w:rPr>
        <w:t xml:space="preserve">to sit on some folded blankets or pillows to raise </w:t>
      </w:r>
      <w:r w:rsidR="009F52EF" w:rsidRPr="00C10375">
        <w:rPr>
          <w:rFonts w:asciiTheme="minorHAnsi" w:hAnsiTheme="minorHAnsi" w:cstheme="minorHAnsi"/>
          <w:color w:val="auto"/>
          <w:highlight w:val="yellow"/>
        </w:rPr>
        <w:t>the hips</w:t>
      </w:r>
      <w:r w:rsidR="00D06579" w:rsidRPr="00C10375">
        <w:rPr>
          <w:rFonts w:asciiTheme="minorHAnsi" w:hAnsiTheme="minorHAnsi" w:cstheme="minorHAnsi"/>
          <w:color w:val="auto"/>
          <w:highlight w:val="yellow"/>
        </w:rPr>
        <w:t xml:space="preserve"> </w:t>
      </w:r>
      <w:r w:rsidRPr="00C10375">
        <w:rPr>
          <w:rFonts w:asciiTheme="minorHAnsi" w:hAnsiTheme="minorHAnsi" w:cstheme="minorHAnsi"/>
          <w:color w:val="auto"/>
          <w:highlight w:val="yellow"/>
        </w:rPr>
        <w:t>up</w:t>
      </w:r>
      <w:r w:rsidR="009F52EF" w:rsidRPr="00C10375">
        <w:rPr>
          <w:rFonts w:asciiTheme="minorHAnsi" w:hAnsiTheme="minorHAnsi" w:cstheme="minorHAnsi"/>
          <w:color w:val="auto"/>
          <w:highlight w:val="yellow"/>
        </w:rPr>
        <w:t xml:space="preserve"> into a higher position</w:t>
      </w:r>
      <w:r w:rsidRPr="00C10375">
        <w:rPr>
          <w:rFonts w:asciiTheme="minorHAnsi" w:hAnsiTheme="minorHAnsi" w:cstheme="minorHAnsi"/>
          <w:color w:val="auto"/>
          <w:highlight w:val="yellow"/>
        </w:rPr>
        <w:t>.</w:t>
      </w:r>
      <w:r w:rsidRPr="00C10375">
        <w:rPr>
          <w:rFonts w:asciiTheme="minorHAnsi" w:hAnsiTheme="minorHAnsi" w:cstheme="minorHAnsi"/>
          <w:color w:val="auto"/>
        </w:rPr>
        <w:t xml:space="preserve"> </w:t>
      </w:r>
    </w:p>
    <w:p w14:paraId="1F745E75" w14:textId="77777777" w:rsidR="00BF65F2" w:rsidRPr="006B170C" w:rsidRDefault="00BF65F2" w:rsidP="00BF65F2">
      <w:pPr>
        <w:rPr>
          <w:rFonts w:asciiTheme="minorHAnsi" w:hAnsiTheme="minorHAnsi" w:cstheme="minorHAnsi"/>
          <w:color w:val="auto"/>
        </w:rPr>
      </w:pPr>
    </w:p>
    <w:p w14:paraId="587CA145" w14:textId="27E300CD" w:rsidR="001E78B0" w:rsidRPr="006B170C" w:rsidRDefault="00FE28AC" w:rsidP="00BF65F2">
      <w:pPr>
        <w:rPr>
          <w:rFonts w:asciiTheme="minorHAnsi" w:hAnsiTheme="minorHAnsi" w:cstheme="minorHAnsi"/>
          <w:color w:val="auto"/>
        </w:rPr>
      </w:pPr>
      <w:r w:rsidRPr="006B170C">
        <w:rPr>
          <w:rFonts w:asciiTheme="minorHAnsi" w:hAnsiTheme="minorHAnsi" w:cstheme="minorHAnsi"/>
          <w:color w:val="auto"/>
        </w:rPr>
        <w:t xml:space="preserve">Note: The closer the LEs are to a standing position, the more weight bearing </w:t>
      </w:r>
      <w:r w:rsidR="0014453F" w:rsidRPr="006B170C">
        <w:rPr>
          <w:rFonts w:asciiTheme="minorHAnsi" w:hAnsiTheme="minorHAnsi" w:cstheme="minorHAnsi"/>
          <w:color w:val="auto"/>
        </w:rPr>
        <w:t xml:space="preserve">will occur </w:t>
      </w:r>
      <w:r w:rsidRPr="006B170C">
        <w:rPr>
          <w:rFonts w:asciiTheme="minorHAnsi" w:hAnsiTheme="minorHAnsi" w:cstheme="minorHAnsi"/>
          <w:color w:val="auto"/>
        </w:rPr>
        <w:t>through the LEs to enhance vibration stimulation into the body.</w:t>
      </w:r>
    </w:p>
    <w:p w14:paraId="212C93B8" w14:textId="77777777" w:rsidR="00770896" w:rsidRPr="006B170C" w:rsidRDefault="00770896" w:rsidP="00BF65F2">
      <w:pPr>
        <w:rPr>
          <w:rFonts w:asciiTheme="minorHAnsi" w:hAnsiTheme="minorHAnsi" w:cstheme="minorHAnsi"/>
          <w:color w:val="auto"/>
        </w:rPr>
      </w:pPr>
    </w:p>
    <w:p w14:paraId="10BCBE4F" w14:textId="65F58A16" w:rsidR="00D06579" w:rsidRPr="00C10375" w:rsidRDefault="008F2D38" w:rsidP="00C10375">
      <w:pPr>
        <w:pStyle w:val="af3"/>
        <w:numPr>
          <w:ilvl w:val="1"/>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Ask the p</w:t>
      </w:r>
      <w:r w:rsidR="001E78B0" w:rsidRPr="00C10375">
        <w:rPr>
          <w:rFonts w:asciiTheme="minorHAnsi" w:hAnsiTheme="minorHAnsi" w:cstheme="minorHAnsi"/>
          <w:color w:val="auto"/>
          <w:highlight w:val="yellow"/>
        </w:rPr>
        <w:t xml:space="preserve">articipants </w:t>
      </w:r>
      <w:r w:rsidRPr="00C10375">
        <w:rPr>
          <w:rFonts w:asciiTheme="minorHAnsi" w:hAnsiTheme="minorHAnsi" w:cstheme="minorHAnsi"/>
          <w:color w:val="auto"/>
          <w:highlight w:val="yellow"/>
        </w:rPr>
        <w:t xml:space="preserve">to </w:t>
      </w:r>
      <w:r w:rsidR="001E78B0" w:rsidRPr="00C10375">
        <w:rPr>
          <w:rFonts w:asciiTheme="minorHAnsi" w:hAnsiTheme="minorHAnsi" w:cstheme="minorHAnsi"/>
          <w:color w:val="auto"/>
          <w:highlight w:val="yellow"/>
        </w:rPr>
        <w:t>remove</w:t>
      </w:r>
      <w:r w:rsidRPr="00C10375">
        <w:rPr>
          <w:rFonts w:asciiTheme="minorHAnsi" w:hAnsiTheme="minorHAnsi" w:cstheme="minorHAnsi"/>
          <w:color w:val="auto"/>
          <w:highlight w:val="yellow"/>
        </w:rPr>
        <w:t xml:space="preserve"> their </w:t>
      </w:r>
      <w:r w:rsidR="001E78B0" w:rsidRPr="00C10375">
        <w:rPr>
          <w:rFonts w:asciiTheme="minorHAnsi" w:hAnsiTheme="minorHAnsi" w:cstheme="minorHAnsi"/>
          <w:color w:val="auto"/>
          <w:highlight w:val="yellow"/>
        </w:rPr>
        <w:t>shoes and LE ortho</w:t>
      </w:r>
      <w:r w:rsidR="006A3F4C" w:rsidRPr="00C10375">
        <w:rPr>
          <w:rFonts w:asciiTheme="minorHAnsi" w:hAnsiTheme="minorHAnsi" w:cstheme="minorHAnsi"/>
          <w:color w:val="auto"/>
          <w:highlight w:val="yellow"/>
        </w:rPr>
        <w:t>ses (braces)</w:t>
      </w:r>
      <w:r w:rsidRPr="00C10375">
        <w:rPr>
          <w:rFonts w:asciiTheme="minorHAnsi" w:hAnsiTheme="minorHAnsi" w:cstheme="minorHAnsi"/>
          <w:color w:val="auto"/>
          <w:highlight w:val="yellow"/>
        </w:rPr>
        <w:t xml:space="preserve"> and wear </w:t>
      </w:r>
      <w:r w:rsidR="006A3F4C" w:rsidRPr="00C10375">
        <w:rPr>
          <w:rFonts w:asciiTheme="minorHAnsi" w:hAnsiTheme="minorHAnsi" w:cstheme="minorHAnsi"/>
          <w:color w:val="auto"/>
          <w:highlight w:val="yellow"/>
        </w:rPr>
        <w:t>socks</w:t>
      </w:r>
      <w:r w:rsidRPr="00C10375">
        <w:rPr>
          <w:rFonts w:asciiTheme="minorHAnsi" w:hAnsiTheme="minorHAnsi" w:cstheme="minorHAnsi"/>
          <w:color w:val="auto"/>
          <w:highlight w:val="yellow"/>
        </w:rPr>
        <w:t xml:space="preserve"> </w:t>
      </w:r>
      <w:r w:rsidR="005438D7" w:rsidRPr="00C10375">
        <w:rPr>
          <w:rFonts w:asciiTheme="minorHAnsi" w:hAnsiTheme="minorHAnsi" w:cstheme="minorHAnsi"/>
          <w:color w:val="auto"/>
          <w:highlight w:val="yellow"/>
        </w:rPr>
        <w:t xml:space="preserve">(for cleanliness) </w:t>
      </w:r>
      <w:r w:rsidRPr="00C10375">
        <w:rPr>
          <w:rFonts w:asciiTheme="minorHAnsi" w:hAnsiTheme="minorHAnsi" w:cstheme="minorHAnsi"/>
          <w:color w:val="auto"/>
          <w:highlight w:val="yellow"/>
        </w:rPr>
        <w:t xml:space="preserve">during </w:t>
      </w:r>
      <w:r w:rsidR="00506C5F">
        <w:rPr>
          <w:rFonts w:asciiTheme="minorHAnsi" w:hAnsiTheme="minorHAnsi" w:cstheme="minorHAnsi"/>
          <w:color w:val="auto"/>
          <w:highlight w:val="yellow"/>
        </w:rPr>
        <w:t xml:space="preserve">the </w:t>
      </w:r>
      <w:r w:rsidRPr="00C10375">
        <w:rPr>
          <w:rFonts w:asciiTheme="minorHAnsi" w:hAnsiTheme="minorHAnsi" w:cstheme="minorHAnsi"/>
          <w:color w:val="auto"/>
          <w:highlight w:val="yellow"/>
        </w:rPr>
        <w:t xml:space="preserve">vibration. </w:t>
      </w:r>
      <w:r w:rsidR="00D06579" w:rsidRPr="00C10375">
        <w:rPr>
          <w:rFonts w:asciiTheme="minorHAnsi" w:hAnsiTheme="minorHAnsi" w:cstheme="minorHAnsi"/>
          <w:color w:val="auto"/>
          <w:highlight w:val="yellow"/>
        </w:rPr>
        <w:t>Offer socks with rubber treads on them if the person is not wearing socks or is apprehensive of standing or stepping on the tile floor of the lab.</w:t>
      </w:r>
    </w:p>
    <w:p w14:paraId="410467DB" w14:textId="77777777" w:rsidR="00D06579" w:rsidRPr="0004032F" w:rsidRDefault="00D06579" w:rsidP="00BF65F2">
      <w:pPr>
        <w:rPr>
          <w:rFonts w:asciiTheme="minorHAnsi" w:hAnsiTheme="minorHAnsi" w:cstheme="minorHAnsi"/>
          <w:color w:val="auto"/>
          <w:highlight w:val="yellow"/>
        </w:rPr>
      </w:pPr>
    </w:p>
    <w:p w14:paraId="7E57784C" w14:textId="1709996F" w:rsidR="00D06579" w:rsidRPr="00C10375" w:rsidRDefault="008F2D38" w:rsidP="00C10375">
      <w:pPr>
        <w:pStyle w:val="af3"/>
        <w:numPr>
          <w:ilvl w:val="2"/>
          <w:numId w:val="29"/>
        </w:numPr>
        <w:rPr>
          <w:rFonts w:asciiTheme="minorHAnsi" w:hAnsiTheme="minorHAnsi" w:cstheme="minorHAnsi"/>
          <w:color w:val="auto"/>
          <w:highlight w:val="yellow"/>
        </w:rPr>
      </w:pPr>
      <w:r w:rsidRPr="00506C5F">
        <w:rPr>
          <w:rFonts w:asciiTheme="minorHAnsi" w:hAnsiTheme="minorHAnsi" w:cstheme="minorHAnsi"/>
          <w:color w:val="auto"/>
          <w:highlight w:val="yellow"/>
        </w:rPr>
        <w:t xml:space="preserve">Explain to </w:t>
      </w:r>
      <w:r w:rsidR="00506C5F" w:rsidRPr="00506C5F">
        <w:rPr>
          <w:rFonts w:asciiTheme="minorHAnsi" w:hAnsiTheme="minorHAnsi" w:cstheme="minorHAnsi"/>
          <w:color w:val="auto"/>
          <w:highlight w:val="yellow"/>
        </w:rPr>
        <w:t>the participants</w:t>
      </w:r>
      <w:r w:rsidRPr="00506C5F">
        <w:rPr>
          <w:rFonts w:asciiTheme="minorHAnsi" w:hAnsiTheme="minorHAnsi" w:cstheme="minorHAnsi"/>
          <w:color w:val="auto"/>
          <w:highlight w:val="yellow"/>
        </w:rPr>
        <w:t xml:space="preserve"> that </w:t>
      </w:r>
      <w:r w:rsidRPr="00C10375">
        <w:rPr>
          <w:rFonts w:asciiTheme="minorHAnsi" w:hAnsiTheme="minorHAnsi" w:cstheme="minorHAnsi"/>
          <w:color w:val="auto"/>
          <w:highlight w:val="yellow"/>
        </w:rPr>
        <w:t xml:space="preserve">wearing only socks on their feet will enhance their nerve stimulation to their muscles, spinal cord, and brain for peak effectiveness. </w:t>
      </w:r>
    </w:p>
    <w:p w14:paraId="6701CDCE" w14:textId="77777777" w:rsidR="00D06579" w:rsidRPr="0004032F" w:rsidRDefault="00D06579" w:rsidP="00BF65F2">
      <w:pPr>
        <w:ind w:firstLine="720"/>
        <w:rPr>
          <w:rFonts w:asciiTheme="minorHAnsi" w:hAnsiTheme="minorHAnsi" w:cstheme="minorHAnsi"/>
          <w:color w:val="auto"/>
          <w:highlight w:val="yellow"/>
        </w:rPr>
      </w:pPr>
    </w:p>
    <w:p w14:paraId="7AF6AC24" w14:textId="0D5BB26B" w:rsidR="00D06579" w:rsidRPr="00C10375" w:rsidRDefault="008F2D38" w:rsidP="00C10375">
      <w:pPr>
        <w:pStyle w:val="af3"/>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Explain to </w:t>
      </w:r>
      <w:r w:rsidR="00506C5F" w:rsidRPr="00506C5F">
        <w:rPr>
          <w:rFonts w:asciiTheme="minorHAnsi" w:hAnsiTheme="minorHAnsi" w:cstheme="minorHAnsi"/>
          <w:color w:val="auto"/>
          <w:highlight w:val="yellow"/>
        </w:rPr>
        <w:t>the participants</w:t>
      </w:r>
      <w:r w:rsidRPr="00C10375">
        <w:rPr>
          <w:rFonts w:asciiTheme="minorHAnsi" w:hAnsiTheme="minorHAnsi" w:cstheme="minorHAnsi"/>
          <w:color w:val="auto"/>
          <w:highlight w:val="yellow"/>
        </w:rPr>
        <w:t xml:space="preserve"> that </w:t>
      </w:r>
      <w:r w:rsidR="00FE28AC" w:rsidRPr="00C10375">
        <w:rPr>
          <w:rFonts w:asciiTheme="minorHAnsi" w:hAnsiTheme="minorHAnsi" w:cstheme="minorHAnsi"/>
          <w:color w:val="auto"/>
          <w:highlight w:val="yellow"/>
        </w:rPr>
        <w:t xml:space="preserve">the orthoses are to be removed because </w:t>
      </w:r>
      <w:r w:rsidRPr="00C10375">
        <w:rPr>
          <w:rFonts w:asciiTheme="minorHAnsi" w:hAnsiTheme="minorHAnsi" w:cstheme="minorHAnsi"/>
          <w:color w:val="auto"/>
          <w:highlight w:val="yellow"/>
        </w:rPr>
        <w:t xml:space="preserve">the vibration may cause rubbing between the </w:t>
      </w:r>
      <w:r w:rsidR="00FE28AC" w:rsidRPr="00C10375">
        <w:rPr>
          <w:rFonts w:asciiTheme="minorHAnsi" w:hAnsiTheme="minorHAnsi" w:cstheme="minorHAnsi"/>
          <w:color w:val="auto"/>
          <w:highlight w:val="yellow"/>
        </w:rPr>
        <w:t xml:space="preserve">orthosis </w:t>
      </w:r>
      <w:r w:rsidRPr="00C10375">
        <w:rPr>
          <w:rFonts w:asciiTheme="minorHAnsi" w:hAnsiTheme="minorHAnsi" w:cstheme="minorHAnsi"/>
          <w:color w:val="auto"/>
          <w:highlight w:val="yellow"/>
        </w:rPr>
        <w:t xml:space="preserve">and their skin, putting them at risk for skin breakdown. </w:t>
      </w:r>
      <w:r w:rsidR="00FE28AC" w:rsidRPr="00C10375">
        <w:rPr>
          <w:rFonts w:asciiTheme="minorHAnsi" w:hAnsiTheme="minorHAnsi" w:cstheme="minorHAnsi"/>
          <w:color w:val="auto"/>
          <w:highlight w:val="yellow"/>
        </w:rPr>
        <w:t xml:space="preserve">Inform </w:t>
      </w:r>
      <w:r w:rsidR="00506C5F" w:rsidRPr="00506C5F">
        <w:rPr>
          <w:rFonts w:asciiTheme="minorHAnsi" w:hAnsiTheme="minorHAnsi" w:cstheme="minorHAnsi"/>
          <w:color w:val="auto"/>
          <w:highlight w:val="yellow"/>
        </w:rPr>
        <w:t>the participants</w:t>
      </w:r>
      <w:r w:rsidR="00FE28AC" w:rsidRPr="00C10375">
        <w:rPr>
          <w:rFonts w:asciiTheme="minorHAnsi" w:hAnsiTheme="minorHAnsi" w:cstheme="minorHAnsi"/>
          <w:color w:val="auto"/>
          <w:highlight w:val="yellow"/>
        </w:rPr>
        <w:t xml:space="preserve"> that i</w:t>
      </w:r>
      <w:r w:rsidRPr="00C10375">
        <w:rPr>
          <w:rFonts w:asciiTheme="minorHAnsi" w:hAnsiTheme="minorHAnsi" w:cstheme="minorHAnsi"/>
          <w:color w:val="auto"/>
          <w:highlight w:val="yellow"/>
        </w:rPr>
        <w:t xml:space="preserve">t may also cause hardware loosening of metal components of </w:t>
      </w:r>
      <w:r w:rsidR="00506C5F">
        <w:rPr>
          <w:rFonts w:asciiTheme="minorHAnsi" w:hAnsiTheme="minorHAnsi" w:cstheme="minorHAnsi"/>
          <w:color w:val="auto"/>
          <w:highlight w:val="yellow"/>
        </w:rPr>
        <w:t xml:space="preserve">the </w:t>
      </w:r>
      <w:r w:rsidRPr="00C10375">
        <w:rPr>
          <w:rFonts w:asciiTheme="minorHAnsi" w:hAnsiTheme="minorHAnsi" w:cstheme="minorHAnsi"/>
          <w:color w:val="auto"/>
          <w:highlight w:val="yellow"/>
        </w:rPr>
        <w:t>braces.</w:t>
      </w:r>
      <w:r w:rsidR="003340DB" w:rsidRPr="00C10375">
        <w:rPr>
          <w:rFonts w:asciiTheme="minorHAnsi" w:hAnsiTheme="minorHAnsi" w:cstheme="minorHAnsi"/>
          <w:color w:val="auto"/>
          <w:highlight w:val="yellow"/>
        </w:rPr>
        <w:t xml:space="preserve"> </w:t>
      </w:r>
    </w:p>
    <w:p w14:paraId="5356AD24" w14:textId="77777777" w:rsidR="00D06579" w:rsidRPr="0004032F" w:rsidRDefault="00D06579" w:rsidP="00BF65F2">
      <w:pPr>
        <w:rPr>
          <w:rFonts w:asciiTheme="minorHAnsi" w:hAnsiTheme="minorHAnsi" w:cstheme="minorHAnsi"/>
          <w:color w:val="auto"/>
          <w:highlight w:val="yellow"/>
        </w:rPr>
      </w:pPr>
    </w:p>
    <w:p w14:paraId="5576F192" w14:textId="55032A81" w:rsidR="00BF65F2" w:rsidRPr="00C10375" w:rsidRDefault="003340DB" w:rsidP="00C10375">
      <w:pPr>
        <w:pStyle w:val="af3"/>
        <w:numPr>
          <w:ilvl w:val="1"/>
          <w:numId w:val="29"/>
        </w:numPr>
        <w:rPr>
          <w:rFonts w:asciiTheme="minorHAnsi" w:hAnsiTheme="minorHAnsi" w:cstheme="minorHAnsi"/>
          <w:color w:val="auto"/>
        </w:rPr>
      </w:pPr>
      <w:r w:rsidRPr="00C10375">
        <w:rPr>
          <w:rFonts w:asciiTheme="minorHAnsi" w:hAnsiTheme="minorHAnsi" w:cstheme="minorHAnsi"/>
          <w:color w:val="auto"/>
          <w:highlight w:val="yellow"/>
        </w:rPr>
        <w:t xml:space="preserve">Encourage each person </w:t>
      </w:r>
      <w:r w:rsidR="00D06579" w:rsidRPr="00C10375">
        <w:rPr>
          <w:rFonts w:asciiTheme="minorHAnsi" w:hAnsiTheme="minorHAnsi" w:cstheme="minorHAnsi"/>
          <w:color w:val="auto"/>
          <w:highlight w:val="yellow"/>
        </w:rPr>
        <w:t xml:space="preserve">to move </w:t>
      </w:r>
      <w:r w:rsidRPr="00C10375">
        <w:rPr>
          <w:rFonts w:asciiTheme="minorHAnsi" w:hAnsiTheme="minorHAnsi" w:cstheme="minorHAnsi"/>
          <w:color w:val="auto"/>
          <w:highlight w:val="yellow"/>
        </w:rPr>
        <w:t>into his or her optimal alignment.</w:t>
      </w:r>
      <w:r w:rsidRPr="00C10375">
        <w:rPr>
          <w:rFonts w:asciiTheme="minorHAnsi" w:hAnsiTheme="minorHAnsi" w:cstheme="minorHAnsi"/>
          <w:color w:val="auto"/>
        </w:rPr>
        <w:t xml:space="preserve"> </w:t>
      </w:r>
    </w:p>
    <w:p w14:paraId="1880B9BD" w14:textId="77777777" w:rsidR="00BF65F2" w:rsidRPr="006B170C" w:rsidRDefault="00BF65F2" w:rsidP="00BF65F2">
      <w:pPr>
        <w:rPr>
          <w:rFonts w:asciiTheme="minorHAnsi" w:hAnsiTheme="minorHAnsi" w:cstheme="minorHAnsi"/>
          <w:color w:val="auto"/>
        </w:rPr>
      </w:pPr>
    </w:p>
    <w:p w14:paraId="5B4AF705" w14:textId="13998FCF" w:rsidR="001E78B0" w:rsidRPr="006B170C" w:rsidRDefault="003340DB" w:rsidP="00BF65F2">
      <w:pPr>
        <w:rPr>
          <w:rFonts w:asciiTheme="minorHAnsi" w:hAnsiTheme="minorHAnsi" w:cstheme="minorHAnsi"/>
          <w:color w:val="auto"/>
        </w:rPr>
      </w:pPr>
      <w:r w:rsidRPr="006B170C">
        <w:rPr>
          <w:rFonts w:asciiTheme="minorHAnsi" w:hAnsiTheme="minorHAnsi" w:cstheme="minorHAnsi"/>
          <w:color w:val="auto"/>
        </w:rPr>
        <w:t>Note: For people with significant LE weakness on one or both sides, they may not be able to weight bear symmetrically or stand with knees flexed, especially without their orthoses.</w:t>
      </w:r>
    </w:p>
    <w:p w14:paraId="66510050" w14:textId="77777777" w:rsidR="007F469B" w:rsidRPr="006B170C" w:rsidRDefault="007F469B" w:rsidP="00BF65F2">
      <w:pPr>
        <w:rPr>
          <w:rFonts w:asciiTheme="minorHAnsi" w:hAnsiTheme="minorHAnsi" w:cstheme="minorHAnsi"/>
          <w:color w:val="auto"/>
        </w:rPr>
      </w:pPr>
    </w:p>
    <w:p w14:paraId="4C85EDC1" w14:textId="055D57F7" w:rsidR="007F469B" w:rsidRPr="00C10375" w:rsidRDefault="007F469B" w:rsidP="00C10375">
      <w:pPr>
        <w:pStyle w:val="af3"/>
        <w:numPr>
          <w:ilvl w:val="1"/>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Use a wedge or cuff weight under the heel to accommodate plantarflex</w:t>
      </w:r>
      <w:r w:rsidR="00506C5F">
        <w:rPr>
          <w:rFonts w:asciiTheme="minorHAnsi" w:hAnsiTheme="minorHAnsi" w:cstheme="minorHAnsi"/>
          <w:color w:val="auto"/>
          <w:highlight w:val="yellow"/>
        </w:rPr>
        <w:t xml:space="preserve"> </w:t>
      </w:r>
      <w:r w:rsidRPr="00C10375">
        <w:rPr>
          <w:rFonts w:asciiTheme="minorHAnsi" w:hAnsiTheme="minorHAnsi" w:cstheme="minorHAnsi"/>
          <w:color w:val="auto"/>
          <w:highlight w:val="yellow"/>
        </w:rPr>
        <w:t xml:space="preserve">or contractures, if necessary, to allow </w:t>
      </w:r>
      <w:r w:rsidR="00F12A05" w:rsidRPr="00C10375">
        <w:rPr>
          <w:rFonts w:asciiTheme="minorHAnsi" w:hAnsiTheme="minorHAnsi" w:cstheme="minorHAnsi"/>
          <w:color w:val="auto"/>
          <w:highlight w:val="yellow"/>
        </w:rPr>
        <w:t xml:space="preserve">weight bearing through as much of the </w:t>
      </w:r>
      <w:r w:rsidR="005438D7" w:rsidRPr="00C10375">
        <w:rPr>
          <w:rFonts w:asciiTheme="minorHAnsi" w:hAnsiTheme="minorHAnsi" w:cstheme="minorHAnsi"/>
          <w:color w:val="auto"/>
          <w:highlight w:val="yellow"/>
        </w:rPr>
        <w:t>plantar surface</w:t>
      </w:r>
      <w:r w:rsidR="00F12A05" w:rsidRPr="00C10375">
        <w:rPr>
          <w:rFonts w:asciiTheme="minorHAnsi" w:hAnsiTheme="minorHAnsi" w:cstheme="minorHAnsi"/>
          <w:color w:val="auto"/>
          <w:highlight w:val="yellow"/>
        </w:rPr>
        <w:t xml:space="preserve"> of the foot as possible.</w:t>
      </w:r>
    </w:p>
    <w:p w14:paraId="462BCF69" w14:textId="77777777" w:rsidR="00770896" w:rsidRPr="0004032F" w:rsidRDefault="00770896" w:rsidP="00BF65F2">
      <w:pPr>
        <w:rPr>
          <w:rFonts w:asciiTheme="minorHAnsi" w:hAnsiTheme="minorHAnsi" w:cstheme="minorHAnsi"/>
          <w:color w:val="auto"/>
          <w:highlight w:val="yellow"/>
        </w:rPr>
      </w:pPr>
    </w:p>
    <w:p w14:paraId="1DE0485C" w14:textId="59543AF0" w:rsidR="001E78B0" w:rsidRPr="00C10375" w:rsidRDefault="00AB2B5D" w:rsidP="00C10375">
      <w:pPr>
        <w:pStyle w:val="af3"/>
        <w:numPr>
          <w:ilvl w:val="1"/>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Start</w:t>
      </w:r>
      <w:r w:rsidR="00B93E51" w:rsidRPr="00C10375">
        <w:rPr>
          <w:rFonts w:asciiTheme="minorHAnsi" w:hAnsiTheme="minorHAnsi" w:cstheme="minorHAnsi"/>
          <w:color w:val="auto"/>
          <w:highlight w:val="yellow"/>
        </w:rPr>
        <w:t xml:space="preserve"> with </w:t>
      </w:r>
      <w:r w:rsidR="00506C5F">
        <w:rPr>
          <w:rFonts w:asciiTheme="minorHAnsi" w:hAnsiTheme="minorHAnsi" w:cstheme="minorHAnsi"/>
          <w:color w:val="auto"/>
          <w:highlight w:val="yellow"/>
        </w:rPr>
        <w:t>ten</w:t>
      </w:r>
      <w:r w:rsidR="00B93E51" w:rsidRPr="00C10375">
        <w:rPr>
          <w:rFonts w:asciiTheme="minorHAnsi" w:hAnsiTheme="minorHAnsi" w:cstheme="minorHAnsi"/>
          <w:color w:val="auto"/>
          <w:highlight w:val="yellow"/>
        </w:rPr>
        <w:t xml:space="preserve"> </w:t>
      </w:r>
      <w:r w:rsidR="00506C5F">
        <w:rPr>
          <w:rFonts w:asciiTheme="minorHAnsi" w:hAnsiTheme="minorHAnsi" w:cstheme="minorHAnsi"/>
          <w:color w:val="auto"/>
          <w:highlight w:val="yellow"/>
        </w:rPr>
        <w:t>1</w:t>
      </w:r>
      <w:r w:rsidR="00B93E51" w:rsidRPr="00C10375">
        <w:rPr>
          <w:rFonts w:asciiTheme="minorHAnsi" w:hAnsiTheme="minorHAnsi" w:cstheme="minorHAnsi"/>
          <w:color w:val="auto"/>
          <w:highlight w:val="yellow"/>
        </w:rPr>
        <w:t xml:space="preserve">-min vibration bouts, with </w:t>
      </w:r>
      <w:r w:rsidR="00506C5F">
        <w:rPr>
          <w:rFonts w:asciiTheme="minorHAnsi" w:hAnsiTheme="minorHAnsi" w:cstheme="minorHAnsi"/>
          <w:color w:val="auto"/>
          <w:highlight w:val="yellow"/>
        </w:rPr>
        <w:t>1</w:t>
      </w:r>
      <w:r w:rsidR="00B93E51" w:rsidRPr="00C10375">
        <w:rPr>
          <w:rFonts w:asciiTheme="minorHAnsi" w:hAnsiTheme="minorHAnsi" w:cstheme="minorHAnsi"/>
          <w:color w:val="auto"/>
          <w:highlight w:val="yellow"/>
        </w:rPr>
        <w:t>-min sitting rest period</w:t>
      </w:r>
      <w:r w:rsidR="00FE28AC" w:rsidRPr="00C10375">
        <w:rPr>
          <w:rFonts w:asciiTheme="minorHAnsi" w:hAnsiTheme="minorHAnsi" w:cstheme="minorHAnsi"/>
          <w:color w:val="auto"/>
          <w:highlight w:val="yellow"/>
        </w:rPr>
        <w:t>s</w:t>
      </w:r>
      <w:r w:rsidR="00B93E51" w:rsidRPr="00C10375">
        <w:rPr>
          <w:rFonts w:asciiTheme="minorHAnsi" w:hAnsiTheme="minorHAnsi" w:cstheme="minorHAnsi"/>
          <w:color w:val="auto"/>
          <w:highlight w:val="yellow"/>
        </w:rPr>
        <w:t xml:space="preserve"> between </w:t>
      </w:r>
      <w:r w:rsidR="00506C5F">
        <w:rPr>
          <w:rFonts w:asciiTheme="minorHAnsi" w:hAnsiTheme="minorHAnsi" w:cstheme="minorHAnsi"/>
          <w:color w:val="auto"/>
          <w:highlight w:val="yellow"/>
        </w:rPr>
        <w:t xml:space="preserve">the </w:t>
      </w:r>
      <w:r w:rsidR="00B93E51" w:rsidRPr="00C10375">
        <w:rPr>
          <w:rFonts w:asciiTheme="minorHAnsi" w:hAnsiTheme="minorHAnsi" w:cstheme="minorHAnsi"/>
          <w:color w:val="auto"/>
          <w:highlight w:val="yellow"/>
        </w:rPr>
        <w:t xml:space="preserve">vibration bouts. </w:t>
      </w:r>
      <w:r w:rsidRPr="00C10375">
        <w:rPr>
          <w:rFonts w:asciiTheme="minorHAnsi" w:hAnsiTheme="minorHAnsi" w:cstheme="minorHAnsi"/>
          <w:color w:val="auto"/>
          <w:highlight w:val="yellow"/>
        </w:rPr>
        <w:t>Increase</w:t>
      </w:r>
      <w:r w:rsidR="00B93E51" w:rsidRPr="00C10375">
        <w:rPr>
          <w:rFonts w:asciiTheme="minorHAnsi" w:hAnsiTheme="minorHAnsi" w:cstheme="minorHAnsi"/>
          <w:color w:val="auto"/>
          <w:highlight w:val="yellow"/>
        </w:rPr>
        <w:t xml:space="preserve"> to </w:t>
      </w:r>
      <w:r w:rsidR="00506C5F">
        <w:rPr>
          <w:rFonts w:asciiTheme="minorHAnsi" w:hAnsiTheme="minorHAnsi" w:cstheme="minorHAnsi"/>
          <w:color w:val="auto"/>
          <w:highlight w:val="yellow"/>
        </w:rPr>
        <w:t>ten</w:t>
      </w:r>
      <w:r w:rsidR="00B93E51" w:rsidRPr="00C10375">
        <w:rPr>
          <w:rFonts w:asciiTheme="minorHAnsi" w:hAnsiTheme="minorHAnsi" w:cstheme="minorHAnsi"/>
          <w:color w:val="auto"/>
          <w:highlight w:val="yellow"/>
        </w:rPr>
        <w:t xml:space="preserve"> </w:t>
      </w:r>
      <w:r w:rsidR="00506C5F">
        <w:rPr>
          <w:rFonts w:asciiTheme="minorHAnsi" w:hAnsiTheme="minorHAnsi" w:cstheme="minorHAnsi"/>
          <w:color w:val="auto"/>
          <w:highlight w:val="yellow"/>
        </w:rPr>
        <w:t>2</w:t>
      </w:r>
      <w:r w:rsidR="00B93E51" w:rsidRPr="00C10375">
        <w:rPr>
          <w:rFonts w:asciiTheme="minorHAnsi" w:hAnsiTheme="minorHAnsi" w:cstheme="minorHAnsi"/>
          <w:color w:val="auto"/>
          <w:highlight w:val="yellow"/>
        </w:rPr>
        <w:t>-min vibration bouts</w:t>
      </w:r>
      <w:r w:rsidRPr="00C10375">
        <w:rPr>
          <w:rFonts w:asciiTheme="minorHAnsi" w:hAnsiTheme="minorHAnsi" w:cstheme="minorHAnsi"/>
          <w:color w:val="auto"/>
          <w:highlight w:val="yellow"/>
        </w:rPr>
        <w:t xml:space="preserve">, and do not change </w:t>
      </w:r>
      <w:r w:rsidR="00506C5F">
        <w:rPr>
          <w:rFonts w:asciiTheme="minorHAnsi" w:hAnsiTheme="minorHAnsi" w:cstheme="minorHAnsi"/>
          <w:color w:val="auto"/>
          <w:highlight w:val="yellow"/>
        </w:rPr>
        <w:t xml:space="preserve">the </w:t>
      </w:r>
      <w:r w:rsidRPr="00C10375">
        <w:rPr>
          <w:rFonts w:asciiTheme="minorHAnsi" w:hAnsiTheme="minorHAnsi" w:cstheme="minorHAnsi"/>
          <w:color w:val="auto"/>
          <w:highlight w:val="yellow"/>
        </w:rPr>
        <w:t>r</w:t>
      </w:r>
      <w:r w:rsidR="00B93E51" w:rsidRPr="00C10375">
        <w:rPr>
          <w:rFonts w:asciiTheme="minorHAnsi" w:hAnsiTheme="minorHAnsi" w:cstheme="minorHAnsi"/>
          <w:color w:val="auto"/>
          <w:highlight w:val="yellow"/>
        </w:rPr>
        <w:t xml:space="preserve">est periods </w:t>
      </w:r>
      <w:r w:rsidRPr="00C10375">
        <w:rPr>
          <w:rFonts w:asciiTheme="minorHAnsi" w:hAnsiTheme="minorHAnsi" w:cstheme="minorHAnsi"/>
          <w:color w:val="auto"/>
          <w:highlight w:val="yellow"/>
        </w:rPr>
        <w:t xml:space="preserve">unless needed </w:t>
      </w:r>
      <w:r w:rsidR="00FE28AC" w:rsidRPr="00C10375">
        <w:rPr>
          <w:rFonts w:asciiTheme="minorHAnsi" w:hAnsiTheme="minorHAnsi" w:cstheme="minorHAnsi"/>
          <w:color w:val="auto"/>
          <w:highlight w:val="yellow"/>
        </w:rPr>
        <w:t xml:space="preserve">or requested </w:t>
      </w:r>
      <w:r w:rsidRPr="00C10375">
        <w:rPr>
          <w:rFonts w:asciiTheme="minorHAnsi" w:hAnsiTheme="minorHAnsi" w:cstheme="minorHAnsi"/>
          <w:color w:val="auto"/>
          <w:highlight w:val="yellow"/>
        </w:rPr>
        <w:t xml:space="preserve">by </w:t>
      </w:r>
      <w:r w:rsidR="00FE28AC" w:rsidRPr="00C10375">
        <w:rPr>
          <w:rFonts w:asciiTheme="minorHAnsi" w:hAnsiTheme="minorHAnsi" w:cstheme="minorHAnsi"/>
          <w:color w:val="auto"/>
          <w:highlight w:val="yellow"/>
        </w:rPr>
        <w:t xml:space="preserve">the </w:t>
      </w:r>
      <w:r w:rsidRPr="00C10375">
        <w:rPr>
          <w:rFonts w:asciiTheme="minorHAnsi" w:hAnsiTheme="minorHAnsi" w:cstheme="minorHAnsi"/>
          <w:color w:val="auto"/>
          <w:highlight w:val="yellow"/>
        </w:rPr>
        <w:t>participant</w:t>
      </w:r>
      <w:r w:rsidR="00B93E51" w:rsidRPr="00C10375">
        <w:rPr>
          <w:rFonts w:asciiTheme="minorHAnsi" w:hAnsiTheme="minorHAnsi" w:cstheme="minorHAnsi"/>
          <w:color w:val="auto"/>
          <w:highlight w:val="yellow"/>
        </w:rPr>
        <w:t xml:space="preserve">. See </w:t>
      </w:r>
      <w:r w:rsidR="00B93E51" w:rsidRPr="00C10375">
        <w:rPr>
          <w:rFonts w:asciiTheme="minorHAnsi" w:hAnsiTheme="minorHAnsi" w:cstheme="minorHAnsi"/>
          <w:b/>
          <w:color w:val="auto"/>
          <w:highlight w:val="yellow"/>
        </w:rPr>
        <w:t>Table 1</w:t>
      </w:r>
      <w:r w:rsidR="00B93E51" w:rsidRPr="00C10375">
        <w:rPr>
          <w:rFonts w:asciiTheme="minorHAnsi" w:hAnsiTheme="minorHAnsi" w:cstheme="minorHAnsi"/>
          <w:color w:val="auto"/>
          <w:highlight w:val="yellow"/>
        </w:rPr>
        <w:t xml:space="preserve"> for </w:t>
      </w:r>
      <w:r w:rsidR="00FE28AC" w:rsidRPr="00C10375">
        <w:rPr>
          <w:rFonts w:asciiTheme="minorHAnsi" w:hAnsiTheme="minorHAnsi" w:cstheme="minorHAnsi"/>
          <w:color w:val="auto"/>
          <w:highlight w:val="yellow"/>
        </w:rPr>
        <w:t xml:space="preserve">a </w:t>
      </w:r>
      <w:r w:rsidRPr="00C10375">
        <w:rPr>
          <w:rFonts w:asciiTheme="minorHAnsi" w:hAnsiTheme="minorHAnsi" w:cstheme="minorHAnsi"/>
          <w:color w:val="auto"/>
          <w:highlight w:val="yellow"/>
        </w:rPr>
        <w:t xml:space="preserve">typical </w:t>
      </w:r>
      <w:r w:rsidR="00B93E51" w:rsidRPr="00C10375">
        <w:rPr>
          <w:rFonts w:asciiTheme="minorHAnsi" w:hAnsiTheme="minorHAnsi" w:cstheme="minorHAnsi"/>
          <w:color w:val="auto"/>
          <w:highlight w:val="yellow"/>
        </w:rPr>
        <w:t>intervention progression.</w:t>
      </w:r>
    </w:p>
    <w:p w14:paraId="16DCEBEB" w14:textId="77777777" w:rsidR="00624CF1" w:rsidRPr="0004032F" w:rsidRDefault="00624CF1" w:rsidP="00BF65F2">
      <w:pPr>
        <w:rPr>
          <w:rFonts w:asciiTheme="minorHAnsi" w:hAnsiTheme="minorHAnsi" w:cstheme="minorHAnsi"/>
          <w:color w:val="auto"/>
          <w:highlight w:val="yellow"/>
        </w:rPr>
      </w:pPr>
    </w:p>
    <w:p w14:paraId="6A364B1E" w14:textId="7042C292" w:rsidR="00624CF1" w:rsidRPr="00C10375" w:rsidRDefault="00624CF1" w:rsidP="00C10375">
      <w:pPr>
        <w:pStyle w:val="af3"/>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Take the person’s vital signs.</w:t>
      </w:r>
    </w:p>
    <w:p w14:paraId="295752D2" w14:textId="77777777" w:rsidR="00624CF1" w:rsidRPr="0004032F" w:rsidRDefault="00624CF1" w:rsidP="00BF65F2">
      <w:pPr>
        <w:rPr>
          <w:rFonts w:asciiTheme="minorHAnsi" w:hAnsiTheme="minorHAnsi" w:cstheme="minorHAnsi"/>
          <w:color w:val="auto"/>
          <w:highlight w:val="yellow"/>
        </w:rPr>
      </w:pPr>
    </w:p>
    <w:p w14:paraId="7DA6B26E" w14:textId="4615D621" w:rsidR="00624CF1" w:rsidRPr="00C10375" w:rsidRDefault="00624CF1" w:rsidP="00C10375">
      <w:pPr>
        <w:pStyle w:val="af3"/>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Observe this person who had polio as a child step up onto the platform used for the low intensity protocol. </w:t>
      </w:r>
    </w:p>
    <w:p w14:paraId="34CCCF0D" w14:textId="77777777" w:rsidR="00624CF1" w:rsidRPr="0004032F" w:rsidRDefault="00624CF1" w:rsidP="00BF65F2">
      <w:pPr>
        <w:rPr>
          <w:rFonts w:asciiTheme="minorHAnsi" w:hAnsiTheme="minorHAnsi" w:cstheme="minorHAnsi"/>
          <w:color w:val="auto"/>
          <w:highlight w:val="yellow"/>
        </w:rPr>
      </w:pPr>
    </w:p>
    <w:p w14:paraId="21C5622F" w14:textId="591BC3E5" w:rsidR="00624CF1" w:rsidRPr="00C10375" w:rsidRDefault="00624CF1" w:rsidP="00C10375">
      <w:pPr>
        <w:pStyle w:val="af3"/>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Instruct </w:t>
      </w:r>
      <w:r w:rsidR="00506C5F">
        <w:rPr>
          <w:rFonts w:asciiTheme="minorHAnsi" w:hAnsiTheme="minorHAnsi" w:cstheme="minorHAnsi"/>
          <w:color w:val="auto"/>
          <w:highlight w:val="yellow"/>
        </w:rPr>
        <w:t>the person</w:t>
      </w:r>
      <w:r w:rsidRPr="00C10375">
        <w:rPr>
          <w:rFonts w:asciiTheme="minorHAnsi" w:hAnsiTheme="minorHAnsi" w:cstheme="minorHAnsi"/>
          <w:color w:val="auto"/>
          <w:highlight w:val="yellow"/>
        </w:rPr>
        <w:t xml:space="preserve"> to stand with </w:t>
      </w:r>
      <w:r w:rsidR="00506C5F">
        <w:rPr>
          <w:rFonts w:asciiTheme="minorHAnsi" w:hAnsiTheme="minorHAnsi" w:cstheme="minorHAnsi"/>
          <w:color w:val="auto"/>
          <w:highlight w:val="yellow"/>
        </w:rPr>
        <w:t xml:space="preserve">the </w:t>
      </w:r>
      <w:r w:rsidRPr="00C10375">
        <w:rPr>
          <w:rFonts w:asciiTheme="minorHAnsi" w:hAnsiTheme="minorHAnsi" w:cstheme="minorHAnsi"/>
          <w:color w:val="auto"/>
          <w:highlight w:val="yellow"/>
        </w:rPr>
        <w:t>knees slightly bent, weight as evenly spread between</w:t>
      </w:r>
      <w:r w:rsidR="00506C5F">
        <w:rPr>
          <w:rFonts w:asciiTheme="minorHAnsi" w:hAnsiTheme="minorHAnsi" w:cstheme="minorHAnsi"/>
          <w:color w:val="auto"/>
          <w:highlight w:val="yellow"/>
        </w:rPr>
        <w:t xml:space="preserve"> </w:t>
      </w:r>
      <w:r w:rsidRPr="00C10375">
        <w:rPr>
          <w:rFonts w:asciiTheme="minorHAnsi" w:hAnsiTheme="minorHAnsi" w:cstheme="minorHAnsi"/>
          <w:color w:val="auto"/>
          <w:highlight w:val="yellow"/>
        </w:rPr>
        <w:t>two feet a</w:t>
      </w:r>
      <w:r w:rsidR="00506C5F">
        <w:rPr>
          <w:rFonts w:asciiTheme="minorHAnsi" w:hAnsiTheme="minorHAnsi" w:cstheme="minorHAnsi"/>
          <w:color w:val="auto"/>
          <w:highlight w:val="yellow"/>
        </w:rPr>
        <w:t>s</w:t>
      </w:r>
      <w:r w:rsidRPr="00C10375">
        <w:rPr>
          <w:rFonts w:asciiTheme="minorHAnsi" w:hAnsiTheme="minorHAnsi" w:cstheme="minorHAnsi"/>
          <w:color w:val="auto"/>
          <w:highlight w:val="yellow"/>
        </w:rPr>
        <w:t xml:space="preserve"> possible.</w:t>
      </w:r>
    </w:p>
    <w:p w14:paraId="65805D92" w14:textId="77777777" w:rsidR="00624CF1" w:rsidRPr="0004032F" w:rsidRDefault="00624CF1" w:rsidP="00BF65F2">
      <w:pPr>
        <w:rPr>
          <w:rFonts w:asciiTheme="minorHAnsi" w:hAnsiTheme="minorHAnsi" w:cstheme="minorHAnsi"/>
          <w:color w:val="auto"/>
          <w:highlight w:val="yellow"/>
        </w:rPr>
      </w:pPr>
    </w:p>
    <w:p w14:paraId="4C0A870E" w14:textId="04D4DA98" w:rsidR="00624CF1" w:rsidRPr="00C10375" w:rsidRDefault="00624CF1" w:rsidP="00C10375">
      <w:pPr>
        <w:pStyle w:val="af3"/>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Tell </w:t>
      </w:r>
      <w:r w:rsidR="00506C5F">
        <w:rPr>
          <w:rFonts w:asciiTheme="minorHAnsi" w:hAnsiTheme="minorHAnsi" w:cstheme="minorHAnsi"/>
          <w:color w:val="auto"/>
          <w:highlight w:val="yellow"/>
        </w:rPr>
        <w:t>the person that</w:t>
      </w:r>
      <w:r w:rsidRPr="00C10375">
        <w:rPr>
          <w:rFonts w:asciiTheme="minorHAnsi" w:hAnsiTheme="minorHAnsi" w:cstheme="minorHAnsi"/>
          <w:color w:val="auto"/>
          <w:highlight w:val="yellow"/>
        </w:rPr>
        <w:t xml:space="preserve"> he</w:t>
      </w:r>
      <w:r w:rsidR="00506C5F">
        <w:rPr>
          <w:rFonts w:asciiTheme="minorHAnsi" w:hAnsiTheme="minorHAnsi" w:cstheme="minorHAnsi"/>
          <w:color w:val="auto"/>
          <w:highlight w:val="yellow"/>
        </w:rPr>
        <w:t>/she</w:t>
      </w:r>
      <w:r w:rsidRPr="00C10375">
        <w:rPr>
          <w:rFonts w:asciiTheme="minorHAnsi" w:hAnsiTheme="minorHAnsi" w:cstheme="minorHAnsi"/>
          <w:color w:val="auto"/>
          <w:highlight w:val="yellow"/>
        </w:rPr>
        <w:t xml:space="preserve"> can hold onto the handle if he</w:t>
      </w:r>
      <w:r w:rsidR="00506C5F">
        <w:rPr>
          <w:rFonts w:asciiTheme="minorHAnsi" w:hAnsiTheme="minorHAnsi" w:cstheme="minorHAnsi"/>
          <w:color w:val="auto"/>
          <w:highlight w:val="yellow"/>
        </w:rPr>
        <w:t>/she</w:t>
      </w:r>
      <w:r w:rsidRPr="00C10375">
        <w:rPr>
          <w:rFonts w:asciiTheme="minorHAnsi" w:hAnsiTheme="minorHAnsi" w:cstheme="minorHAnsi"/>
          <w:color w:val="auto"/>
          <w:highlight w:val="yellow"/>
        </w:rPr>
        <w:t xml:space="preserve"> needs to balance, but to hold it as lightly as possible.</w:t>
      </w:r>
    </w:p>
    <w:p w14:paraId="065206F0" w14:textId="77777777" w:rsidR="00624CF1" w:rsidRPr="0004032F" w:rsidRDefault="00624CF1" w:rsidP="00BF65F2">
      <w:pPr>
        <w:rPr>
          <w:rFonts w:asciiTheme="minorHAnsi" w:hAnsiTheme="minorHAnsi" w:cstheme="minorHAnsi"/>
          <w:color w:val="auto"/>
          <w:highlight w:val="yellow"/>
        </w:rPr>
      </w:pPr>
    </w:p>
    <w:p w14:paraId="11B2404E" w14:textId="480ED87A" w:rsidR="00624CF1" w:rsidRPr="00C10375" w:rsidRDefault="00624CF1" w:rsidP="00C10375">
      <w:pPr>
        <w:pStyle w:val="af3"/>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Inform </w:t>
      </w:r>
      <w:r w:rsidR="00506C5F">
        <w:rPr>
          <w:rFonts w:asciiTheme="minorHAnsi" w:hAnsiTheme="minorHAnsi" w:cstheme="minorHAnsi"/>
          <w:color w:val="auto"/>
          <w:highlight w:val="yellow"/>
        </w:rPr>
        <w:t>the person</w:t>
      </w:r>
      <w:r w:rsidRPr="00C10375">
        <w:rPr>
          <w:rFonts w:asciiTheme="minorHAnsi" w:hAnsiTheme="minorHAnsi" w:cstheme="minorHAnsi"/>
          <w:color w:val="auto"/>
          <w:highlight w:val="yellow"/>
        </w:rPr>
        <w:t xml:space="preserve"> that he</w:t>
      </w:r>
      <w:r w:rsidR="00506C5F">
        <w:rPr>
          <w:rFonts w:asciiTheme="minorHAnsi" w:hAnsiTheme="minorHAnsi" w:cstheme="minorHAnsi"/>
          <w:color w:val="auto"/>
          <w:highlight w:val="yellow"/>
        </w:rPr>
        <w:t>/she</w:t>
      </w:r>
      <w:r w:rsidRPr="00C10375">
        <w:rPr>
          <w:rFonts w:asciiTheme="minorHAnsi" w:hAnsiTheme="minorHAnsi" w:cstheme="minorHAnsi"/>
          <w:color w:val="auto"/>
          <w:highlight w:val="yellow"/>
        </w:rPr>
        <w:t xml:space="preserve"> will feel the vibration in the soles of his</w:t>
      </w:r>
      <w:r w:rsidR="00506C5F">
        <w:rPr>
          <w:rFonts w:asciiTheme="minorHAnsi" w:hAnsiTheme="minorHAnsi" w:cstheme="minorHAnsi"/>
          <w:color w:val="auto"/>
          <w:highlight w:val="yellow"/>
        </w:rPr>
        <w:t>/her</w:t>
      </w:r>
      <w:r w:rsidRPr="00C10375">
        <w:rPr>
          <w:rFonts w:asciiTheme="minorHAnsi" w:hAnsiTheme="minorHAnsi" w:cstheme="minorHAnsi"/>
          <w:color w:val="auto"/>
          <w:highlight w:val="yellow"/>
        </w:rPr>
        <w:t xml:space="preserve"> feet, radiating up into his</w:t>
      </w:r>
      <w:r w:rsidR="00506C5F">
        <w:rPr>
          <w:rFonts w:asciiTheme="minorHAnsi" w:hAnsiTheme="minorHAnsi" w:cstheme="minorHAnsi"/>
          <w:color w:val="auto"/>
          <w:highlight w:val="yellow"/>
        </w:rPr>
        <w:t>/her</w:t>
      </w:r>
      <w:r w:rsidRPr="00C10375">
        <w:rPr>
          <w:rFonts w:asciiTheme="minorHAnsi" w:hAnsiTheme="minorHAnsi" w:cstheme="minorHAnsi"/>
          <w:color w:val="auto"/>
          <w:highlight w:val="yellow"/>
        </w:rPr>
        <w:t xml:space="preserve"> body.</w:t>
      </w:r>
    </w:p>
    <w:p w14:paraId="137AFED6" w14:textId="77777777" w:rsidR="00624CF1" w:rsidRPr="0004032F" w:rsidRDefault="00624CF1" w:rsidP="00BF65F2">
      <w:pPr>
        <w:rPr>
          <w:rFonts w:asciiTheme="minorHAnsi" w:hAnsiTheme="minorHAnsi" w:cstheme="minorHAnsi"/>
          <w:color w:val="auto"/>
          <w:highlight w:val="yellow"/>
        </w:rPr>
      </w:pPr>
    </w:p>
    <w:p w14:paraId="3FB464A7" w14:textId="3A957291" w:rsidR="00624CF1" w:rsidRPr="00C10375" w:rsidRDefault="00624CF1" w:rsidP="00C10375">
      <w:pPr>
        <w:pStyle w:val="af3"/>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Ask </w:t>
      </w:r>
      <w:r w:rsidR="00506C5F">
        <w:rPr>
          <w:rFonts w:asciiTheme="minorHAnsi" w:hAnsiTheme="minorHAnsi" w:cstheme="minorHAnsi"/>
          <w:color w:val="auto"/>
          <w:highlight w:val="yellow"/>
        </w:rPr>
        <w:t>the person</w:t>
      </w:r>
      <w:r w:rsidRPr="00C10375">
        <w:rPr>
          <w:rFonts w:asciiTheme="minorHAnsi" w:hAnsiTheme="minorHAnsi" w:cstheme="minorHAnsi"/>
          <w:color w:val="auto"/>
          <w:highlight w:val="yellow"/>
        </w:rPr>
        <w:t xml:space="preserve"> if he</w:t>
      </w:r>
      <w:r w:rsidR="00506C5F">
        <w:rPr>
          <w:rFonts w:asciiTheme="minorHAnsi" w:hAnsiTheme="minorHAnsi" w:cstheme="minorHAnsi"/>
          <w:color w:val="auto"/>
          <w:highlight w:val="yellow"/>
        </w:rPr>
        <w:t>/she</w:t>
      </w:r>
      <w:r w:rsidRPr="00C10375">
        <w:rPr>
          <w:rFonts w:asciiTheme="minorHAnsi" w:hAnsiTheme="minorHAnsi" w:cstheme="minorHAnsi"/>
          <w:color w:val="auto"/>
          <w:highlight w:val="yellow"/>
        </w:rPr>
        <w:t xml:space="preserve"> is ready to start, and when he</w:t>
      </w:r>
      <w:r w:rsidR="00506C5F">
        <w:rPr>
          <w:rFonts w:asciiTheme="minorHAnsi" w:hAnsiTheme="minorHAnsi" w:cstheme="minorHAnsi"/>
          <w:color w:val="auto"/>
          <w:highlight w:val="yellow"/>
        </w:rPr>
        <w:t>/she</w:t>
      </w:r>
      <w:r w:rsidRPr="00C10375">
        <w:rPr>
          <w:rFonts w:asciiTheme="minorHAnsi" w:hAnsiTheme="minorHAnsi" w:cstheme="minorHAnsi"/>
          <w:color w:val="auto"/>
          <w:highlight w:val="yellow"/>
        </w:rPr>
        <w:t xml:space="preserve"> says yes, turn on the machine.</w:t>
      </w:r>
    </w:p>
    <w:p w14:paraId="39366158" w14:textId="77777777" w:rsidR="00624CF1" w:rsidRPr="0004032F" w:rsidRDefault="00624CF1" w:rsidP="00BF65F2">
      <w:pPr>
        <w:rPr>
          <w:rFonts w:asciiTheme="minorHAnsi" w:hAnsiTheme="minorHAnsi" w:cstheme="minorHAnsi"/>
          <w:color w:val="auto"/>
          <w:highlight w:val="yellow"/>
        </w:rPr>
      </w:pPr>
    </w:p>
    <w:p w14:paraId="1233E2A6" w14:textId="37541592" w:rsidR="00624CF1" w:rsidRPr="00C10375" w:rsidRDefault="00624CF1" w:rsidP="00C10375">
      <w:pPr>
        <w:pStyle w:val="af3"/>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Use a timer set for </w:t>
      </w:r>
      <w:r w:rsidR="00506C5F">
        <w:rPr>
          <w:rFonts w:asciiTheme="minorHAnsi" w:hAnsiTheme="minorHAnsi" w:cstheme="minorHAnsi"/>
          <w:color w:val="auto"/>
          <w:highlight w:val="yellow"/>
        </w:rPr>
        <w:t>1</w:t>
      </w:r>
      <w:r w:rsidRPr="00C10375">
        <w:rPr>
          <w:rFonts w:asciiTheme="minorHAnsi" w:hAnsiTheme="minorHAnsi" w:cstheme="minorHAnsi"/>
          <w:color w:val="auto"/>
          <w:highlight w:val="yellow"/>
        </w:rPr>
        <w:t xml:space="preserve"> min for the first session</w:t>
      </w:r>
      <w:r w:rsidR="00087758" w:rsidRPr="00C10375">
        <w:rPr>
          <w:rFonts w:asciiTheme="minorHAnsi" w:hAnsiTheme="minorHAnsi" w:cstheme="minorHAnsi"/>
          <w:color w:val="auto"/>
          <w:highlight w:val="yellow"/>
        </w:rPr>
        <w:t xml:space="preserve"> if the platform does not have a preset time choice</w:t>
      </w:r>
      <w:r w:rsidRPr="00C10375">
        <w:rPr>
          <w:rFonts w:asciiTheme="minorHAnsi" w:hAnsiTheme="minorHAnsi" w:cstheme="minorHAnsi"/>
          <w:color w:val="auto"/>
          <w:highlight w:val="yellow"/>
        </w:rPr>
        <w:t>.</w:t>
      </w:r>
    </w:p>
    <w:p w14:paraId="7780754D" w14:textId="77777777" w:rsidR="00624CF1" w:rsidRPr="0004032F" w:rsidRDefault="00624CF1" w:rsidP="00BF65F2">
      <w:pPr>
        <w:rPr>
          <w:rFonts w:asciiTheme="minorHAnsi" w:hAnsiTheme="minorHAnsi" w:cstheme="minorHAnsi"/>
          <w:color w:val="auto"/>
          <w:highlight w:val="yellow"/>
        </w:rPr>
      </w:pPr>
    </w:p>
    <w:p w14:paraId="48089680" w14:textId="294E60F5" w:rsidR="00624CF1" w:rsidRPr="00C10375" w:rsidRDefault="00987E15" w:rsidP="00C10375">
      <w:pPr>
        <w:pStyle w:val="af3"/>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After </w:t>
      </w:r>
      <w:r w:rsidR="00506C5F">
        <w:rPr>
          <w:rFonts w:asciiTheme="minorHAnsi" w:hAnsiTheme="minorHAnsi" w:cstheme="minorHAnsi"/>
          <w:color w:val="auto"/>
          <w:highlight w:val="yellow"/>
        </w:rPr>
        <w:t>1</w:t>
      </w:r>
      <w:r w:rsidRPr="00C10375">
        <w:rPr>
          <w:rFonts w:asciiTheme="minorHAnsi" w:hAnsiTheme="minorHAnsi" w:cstheme="minorHAnsi"/>
          <w:color w:val="auto"/>
          <w:highlight w:val="yellow"/>
        </w:rPr>
        <w:t xml:space="preserve"> min of vibration has ended, a</w:t>
      </w:r>
      <w:r w:rsidR="00624CF1" w:rsidRPr="00C10375">
        <w:rPr>
          <w:rFonts w:asciiTheme="minorHAnsi" w:hAnsiTheme="minorHAnsi" w:cstheme="minorHAnsi"/>
          <w:color w:val="auto"/>
          <w:highlight w:val="yellow"/>
        </w:rPr>
        <w:t xml:space="preserve">sk </w:t>
      </w:r>
      <w:r w:rsidR="00506C5F">
        <w:rPr>
          <w:rFonts w:asciiTheme="minorHAnsi" w:hAnsiTheme="minorHAnsi" w:cstheme="minorHAnsi"/>
          <w:color w:val="auto"/>
          <w:highlight w:val="yellow"/>
        </w:rPr>
        <w:t>the person</w:t>
      </w:r>
      <w:r w:rsidR="00624CF1" w:rsidRPr="00C10375">
        <w:rPr>
          <w:rFonts w:asciiTheme="minorHAnsi" w:hAnsiTheme="minorHAnsi" w:cstheme="minorHAnsi"/>
          <w:color w:val="auto"/>
          <w:highlight w:val="yellow"/>
        </w:rPr>
        <w:t xml:space="preserve"> to sit down for </w:t>
      </w:r>
      <w:r w:rsidR="00506C5F">
        <w:rPr>
          <w:rFonts w:asciiTheme="minorHAnsi" w:hAnsiTheme="minorHAnsi" w:cstheme="minorHAnsi"/>
          <w:color w:val="auto"/>
          <w:highlight w:val="yellow"/>
        </w:rPr>
        <w:t>1</w:t>
      </w:r>
      <w:r w:rsidR="00624CF1" w:rsidRPr="00C10375">
        <w:rPr>
          <w:rFonts w:asciiTheme="minorHAnsi" w:hAnsiTheme="minorHAnsi" w:cstheme="minorHAnsi"/>
          <w:color w:val="auto"/>
          <w:highlight w:val="yellow"/>
        </w:rPr>
        <w:t xml:space="preserve"> min to rest, setting a timer, offering to answer any questions he</w:t>
      </w:r>
      <w:r w:rsidR="00506C5F">
        <w:rPr>
          <w:rFonts w:asciiTheme="minorHAnsi" w:hAnsiTheme="minorHAnsi" w:cstheme="minorHAnsi"/>
          <w:color w:val="auto"/>
          <w:highlight w:val="yellow"/>
        </w:rPr>
        <w:t>she</w:t>
      </w:r>
      <w:r w:rsidR="00624CF1" w:rsidRPr="00C10375">
        <w:rPr>
          <w:rFonts w:asciiTheme="minorHAnsi" w:hAnsiTheme="minorHAnsi" w:cstheme="minorHAnsi"/>
          <w:color w:val="auto"/>
          <w:highlight w:val="yellow"/>
        </w:rPr>
        <w:t xml:space="preserve"> may have.</w:t>
      </w:r>
    </w:p>
    <w:p w14:paraId="521BD923" w14:textId="77777777" w:rsidR="00624CF1" w:rsidRPr="0004032F" w:rsidRDefault="00624CF1" w:rsidP="00BF65F2">
      <w:pPr>
        <w:rPr>
          <w:rFonts w:asciiTheme="minorHAnsi" w:hAnsiTheme="minorHAnsi" w:cstheme="minorHAnsi"/>
          <w:color w:val="auto"/>
          <w:highlight w:val="yellow"/>
        </w:rPr>
      </w:pPr>
    </w:p>
    <w:p w14:paraId="4ECA79DF" w14:textId="06B776F7" w:rsidR="00624CF1" w:rsidRPr="00C10375" w:rsidRDefault="00624CF1" w:rsidP="00C10375">
      <w:pPr>
        <w:pStyle w:val="af3"/>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After the </w:t>
      </w:r>
      <w:r w:rsidR="00506C5F">
        <w:rPr>
          <w:rFonts w:asciiTheme="minorHAnsi" w:hAnsiTheme="minorHAnsi" w:cstheme="minorHAnsi"/>
          <w:color w:val="auto"/>
          <w:highlight w:val="yellow"/>
        </w:rPr>
        <w:t>1</w:t>
      </w:r>
      <w:r w:rsidRPr="00C10375">
        <w:rPr>
          <w:rFonts w:asciiTheme="minorHAnsi" w:hAnsiTheme="minorHAnsi" w:cstheme="minorHAnsi"/>
          <w:color w:val="auto"/>
          <w:highlight w:val="yellow"/>
        </w:rPr>
        <w:t xml:space="preserve"> min rest, ask </w:t>
      </w:r>
      <w:r w:rsidR="00506C5F">
        <w:rPr>
          <w:rFonts w:asciiTheme="minorHAnsi" w:hAnsiTheme="minorHAnsi" w:cstheme="minorHAnsi"/>
          <w:color w:val="auto"/>
          <w:highlight w:val="yellow"/>
        </w:rPr>
        <w:t>the person</w:t>
      </w:r>
      <w:r w:rsidRPr="00C10375">
        <w:rPr>
          <w:rFonts w:asciiTheme="minorHAnsi" w:hAnsiTheme="minorHAnsi" w:cstheme="minorHAnsi"/>
          <w:color w:val="auto"/>
          <w:highlight w:val="yellow"/>
        </w:rPr>
        <w:t xml:space="preserve"> if he</w:t>
      </w:r>
      <w:r w:rsidR="00506C5F">
        <w:rPr>
          <w:rFonts w:asciiTheme="minorHAnsi" w:hAnsiTheme="minorHAnsi" w:cstheme="minorHAnsi"/>
          <w:color w:val="auto"/>
          <w:highlight w:val="yellow"/>
        </w:rPr>
        <w:t>/she</w:t>
      </w:r>
      <w:r w:rsidRPr="00C10375">
        <w:rPr>
          <w:rFonts w:asciiTheme="minorHAnsi" w:hAnsiTheme="minorHAnsi" w:cstheme="minorHAnsi"/>
          <w:color w:val="auto"/>
          <w:highlight w:val="yellow"/>
        </w:rPr>
        <w:t xml:space="preserve"> is ready to step up and resume the vibration. If so, continue for total of 10 repetitions of vibration. </w:t>
      </w:r>
    </w:p>
    <w:p w14:paraId="62C330C3" w14:textId="77777777" w:rsidR="00624CF1" w:rsidRPr="0004032F" w:rsidRDefault="00624CF1" w:rsidP="00BF65F2">
      <w:pPr>
        <w:rPr>
          <w:rFonts w:asciiTheme="minorHAnsi" w:hAnsiTheme="minorHAnsi" w:cstheme="minorHAnsi"/>
          <w:color w:val="auto"/>
          <w:highlight w:val="yellow"/>
        </w:rPr>
      </w:pPr>
    </w:p>
    <w:p w14:paraId="1CC70420" w14:textId="0D6EF520" w:rsidR="00624CF1" w:rsidRPr="00C10375" w:rsidRDefault="00624CF1" w:rsidP="00C10375">
      <w:pPr>
        <w:pStyle w:val="af3"/>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 xml:space="preserve">If </w:t>
      </w:r>
      <w:r w:rsidR="00506C5F">
        <w:rPr>
          <w:rFonts w:asciiTheme="minorHAnsi" w:hAnsiTheme="minorHAnsi" w:cstheme="minorHAnsi"/>
          <w:color w:val="auto"/>
          <w:highlight w:val="yellow"/>
        </w:rPr>
        <w:t>the person</w:t>
      </w:r>
      <w:r w:rsidRPr="00C10375">
        <w:rPr>
          <w:rFonts w:asciiTheme="minorHAnsi" w:hAnsiTheme="minorHAnsi" w:cstheme="minorHAnsi"/>
          <w:color w:val="auto"/>
          <w:highlight w:val="yellow"/>
        </w:rPr>
        <w:t xml:space="preserve"> is not ready to continue, ask why, and provide more rest</w:t>
      </w:r>
      <w:r w:rsidR="00087758" w:rsidRPr="00C10375">
        <w:rPr>
          <w:rFonts w:asciiTheme="minorHAnsi" w:hAnsiTheme="minorHAnsi" w:cstheme="minorHAnsi"/>
          <w:color w:val="auto"/>
          <w:highlight w:val="yellow"/>
        </w:rPr>
        <w:t>,</w:t>
      </w:r>
      <w:r w:rsidRPr="00C10375">
        <w:rPr>
          <w:rFonts w:asciiTheme="minorHAnsi" w:hAnsiTheme="minorHAnsi" w:cstheme="minorHAnsi"/>
          <w:color w:val="auto"/>
          <w:highlight w:val="yellow"/>
        </w:rPr>
        <w:t xml:space="preserve"> as needed.</w:t>
      </w:r>
      <w:r w:rsidR="00A33C8D" w:rsidRPr="00C10375">
        <w:rPr>
          <w:rFonts w:asciiTheme="minorHAnsi" w:hAnsiTheme="minorHAnsi" w:cstheme="minorHAnsi"/>
          <w:color w:val="auto"/>
          <w:highlight w:val="yellow"/>
        </w:rPr>
        <w:t xml:space="preserve"> Document how much rest time </w:t>
      </w:r>
      <w:r w:rsidR="00506C5F">
        <w:rPr>
          <w:rFonts w:asciiTheme="minorHAnsi" w:hAnsiTheme="minorHAnsi" w:cstheme="minorHAnsi"/>
          <w:color w:val="auto"/>
          <w:highlight w:val="yellow"/>
        </w:rPr>
        <w:t>i</w:t>
      </w:r>
      <w:r w:rsidR="00A33C8D" w:rsidRPr="00C10375">
        <w:rPr>
          <w:rFonts w:asciiTheme="minorHAnsi" w:hAnsiTheme="minorHAnsi" w:cstheme="minorHAnsi"/>
          <w:color w:val="auto"/>
          <w:highlight w:val="yellow"/>
        </w:rPr>
        <w:t>s required, if different than the established protocol.</w:t>
      </w:r>
    </w:p>
    <w:p w14:paraId="484E458B" w14:textId="77777777" w:rsidR="00624CF1" w:rsidRPr="0004032F" w:rsidRDefault="00624CF1" w:rsidP="00BF65F2">
      <w:pPr>
        <w:rPr>
          <w:rFonts w:asciiTheme="minorHAnsi" w:hAnsiTheme="minorHAnsi" w:cstheme="minorHAnsi"/>
          <w:color w:val="auto"/>
          <w:highlight w:val="yellow"/>
        </w:rPr>
      </w:pPr>
    </w:p>
    <w:p w14:paraId="10C1B99B" w14:textId="72D9113D" w:rsidR="001750EF" w:rsidRPr="00C10375" w:rsidRDefault="00624CF1" w:rsidP="00C10375">
      <w:pPr>
        <w:pStyle w:val="af3"/>
        <w:numPr>
          <w:ilvl w:val="2"/>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Repeat this sequence with the higher intensity protocol</w:t>
      </w:r>
      <w:r w:rsidR="00E224EA" w:rsidRPr="00C10375">
        <w:rPr>
          <w:rFonts w:asciiTheme="minorHAnsi" w:hAnsiTheme="minorHAnsi" w:cstheme="minorHAnsi"/>
          <w:color w:val="auto"/>
          <w:highlight w:val="yellow"/>
        </w:rPr>
        <w:t xml:space="preserve">, but inform the person that the intensity is higher, and </w:t>
      </w:r>
      <w:r w:rsidR="00087758" w:rsidRPr="00C10375">
        <w:rPr>
          <w:rFonts w:asciiTheme="minorHAnsi" w:hAnsiTheme="minorHAnsi" w:cstheme="minorHAnsi"/>
          <w:color w:val="auto"/>
          <w:highlight w:val="yellow"/>
        </w:rPr>
        <w:t>he</w:t>
      </w:r>
      <w:r w:rsidR="00506C5F">
        <w:rPr>
          <w:rFonts w:asciiTheme="minorHAnsi" w:hAnsiTheme="minorHAnsi" w:cstheme="minorHAnsi"/>
          <w:color w:val="auto"/>
          <w:highlight w:val="yellow"/>
        </w:rPr>
        <w:t>/</w:t>
      </w:r>
      <w:r w:rsidR="00087758" w:rsidRPr="00C10375">
        <w:rPr>
          <w:rFonts w:asciiTheme="minorHAnsi" w:hAnsiTheme="minorHAnsi" w:cstheme="minorHAnsi"/>
          <w:color w:val="auto"/>
          <w:highlight w:val="yellow"/>
        </w:rPr>
        <w:t>she</w:t>
      </w:r>
      <w:r w:rsidR="00E224EA" w:rsidRPr="00C10375">
        <w:rPr>
          <w:rFonts w:asciiTheme="minorHAnsi" w:hAnsiTheme="minorHAnsi" w:cstheme="minorHAnsi"/>
          <w:color w:val="auto"/>
          <w:highlight w:val="yellow"/>
        </w:rPr>
        <w:t xml:space="preserve"> may feel it spread higher into his or her body.</w:t>
      </w:r>
    </w:p>
    <w:p w14:paraId="73D67F69" w14:textId="77777777" w:rsidR="001750EF" w:rsidRPr="0004032F" w:rsidRDefault="001750EF" w:rsidP="00BF65F2">
      <w:pPr>
        <w:rPr>
          <w:rFonts w:asciiTheme="minorHAnsi" w:hAnsiTheme="minorHAnsi" w:cstheme="minorHAnsi"/>
          <w:color w:val="auto"/>
          <w:highlight w:val="yellow"/>
        </w:rPr>
      </w:pPr>
    </w:p>
    <w:p w14:paraId="37078C9B" w14:textId="1759B179" w:rsidR="00BF65F2" w:rsidRPr="00C10375" w:rsidRDefault="00E224EA" w:rsidP="00C10375">
      <w:pPr>
        <w:pStyle w:val="af3"/>
        <w:numPr>
          <w:ilvl w:val="3"/>
          <w:numId w:val="29"/>
        </w:numPr>
        <w:rPr>
          <w:rFonts w:asciiTheme="minorHAnsi" w:hAnsiTheme="minorHAnsi" w:cstheme="minorHAnsi"/>
          <w:color w:val="auto"/>
        </w:rPr>
      </w:pPr>
      <w:r w:rsidRPr="00C10375">
        <w:rPr>
          <w:rFonts w:asciiTheme="minorHAnsi" w:hAnsiTheme="minorHAnsi" w:cstheme="minorHAnsi"/>
          <w:color w:val="auto"/>
          <w:highlight w:val="yellow"/>
        </w:rPr>
        <w:t>Conversely, if using a two</w:t>
      </w:r>
      <w:r w:rsidR="00506C5F">
        <w:rPr>
          <w:rFonts w:asciiTheme="minorHAnsi" w:hAnsiTheme="minorHAnsi" w:cstheme="minorHAnsi"/>
          <w:color w:val="auto"/>
          <w:highlight w:val="yellow"/>
        </w:rPr>
        <w:t>-</w:t>
      </w:r>
      <w:r w:rsidRPr="00C10375">
        <w:rPr>
          <w:rFonts w:asciiTheme="minorHAnsi" w:hAnsiTheme="minorHAnsi" w:cstheme="minorHAnsi"/>
          <w:color w:val="auto"/>
          <w:highlight w:val="yellow"/>
        </w:rPr>
        <w:t xml:space="preserve">intensity protocol and the person starts with the higher intensity intervention first, warn </w:t>
      </w:r>
      <w:r w:rsidR="00087758" w:rsidRPr="00C10375">
        <w:rPr>
          <w:rFonts w:asciiTheme="minorHAnsi" w:hAnsiTheme="minorHAnsi" w:cstheme="minorHAnsi"/>
          <w:color w:val="auto"/>
          <w:highlight w:val="yellow"/>
        </w:rPr>
        <w:t>him</w:t>
      </w:r>
      <w:r w:rsidR="00506C5F">
        <w:rPr>
          <w:rFonts w:asciiTheme="minorHAnsi" w:hAnsiTheme="minorHAnsi" w:cstheme="minorHAnsi"/>
          <w:color w:val="auto"/>
          <w:highlight w:val="yellow"/>
        </w:rPr>
        <w:t>/</w:t>
      </w:r>
      <w:r w:rsidR="00087758" w:rsidRPr="00C10375">
        <w:rPr>
          <w:rFonts w:asciiTheme="minorHAnsi" w:hAnsiTheme="minorHAnsi" w:cstheme="minorHAnsi"/>
          <w:color w:val="auto"/>
          <w:highlight w:val="yellow"/>
        </w:rPr>
        <w:t>her</w:t>
      </w:r>
      <w:r w:rsidRPr="00C10375">
        <w:rPr>
          <w:rFonts w:asciiTheme="minorHAnsi" w:hAnsiTheme="minorHAnsi" w:cstheme="minorHAnsi"/>
          <w:color w:val="auto"/>
          <w:highlight w:val="yellow"/>
        </w:rPr>
        <w:t xml:space="preserve"> that the second lower intensity will be quite gentle compared to what </w:t>
      </w:r>
      <w:r w:rsidR="00087758" w:rsidRPr="00C10375">
        <w:rPr>
          <w:rFonts w:asciiTheme="minorHAnsi" w:hAnsiTheme="minorHAnsi" w:cstheme="minorHAnsi"/>
          <w:color w:val="auto"/>
          <w:highlight w:val="yellow"/>
        </w:rPr>
        <w:t>he</w:t>
      </w:r>
      <w:r w:rsidR="00506C5F">
        <w:rPr>
          <w:rFonts w:asciiTheme="minorHAnsi" w:hAnsiTheme="minorHAnsi" w:cstheme="minorHAnsi"/>
          <w:color w:val="auto"/>
          <w:highlight w:val="yellow"/>
        </w:rPr>
        <w:t>/</w:t>
      </w:r>
      <w:r w:rsidR="00087758" w:rsidRPr="00C10375">
        <w:rPr>
          <w:rFonts w:asciiTheme="minorHAnsi" w:hAnsiTheme="minorHAnsi" w:cstheme="minorHAnsi"/>
          <w:color w:val="auto"/>
          <w:highlight w:val="yellow"/>
        </w:rPr>
        <w:t xml:space="preserve">she </w:t>
      </w:r>
      <w:r w:rsidR="00506C5F">
        <w:rPr>
          <w:rFonts w:asciiTheme="minorHAnsi" w:hAnsiTheme="minorHAnsi" w:cstheme="minorHAnsi"/>
          <w:color w:val="auto"/>
          <w:highlight w:val="yellow"/>
        </w:rPr>
        <w:t>i</w:t>
      </w:r>
      <w:r w:rsidR="00087758" w:rsidRPr="00C10375">
        <w:rPr>
          <w:rFonts w:asciiTheme="minorHAnsi" w:hAnsiTheme="minorHAnsi" w:cstheme="minorHAnsi"/>
          <w:color w:val="auto"/>
          <w:highlight w:val="yellow"/>
        </w:rPr>
        <w:t>s</w:t>
      </w:r>
      <w:r w:rsidRPr="00C10375">
        <w:rPr>
          <w:rFonts w:asciiTheme="minorHAnsi" w:hAnsiTheme="minorHAnsi" w:cstheme="minorHAnsi"/>
          <w:color w:val="auto"/>
          <w:highlight w:val="yellow"/>
        </w:rPr>
        <w:t xml:space="preserve"> used to.</w:t>
      </w:r>
      <w:r w:rsidR="00087758" w:rsidRPr="00C10375">
        <w:rPr>
          <w:rFonts w:asciiTheme="minorHAnsi" w:hAnsiTheme="minorHAnsi" w:cstheme="minorHAnsi"/>
          <w:color w:val="auto"/>
        </w:rPr>
        <w:t xml:space="preserve"> </w:t>
      </w:r>
    </w:p>
    <w:p w14:paraId="6344D481" w14:textId="77777777" w:rsidR="00BF65F2" w:rsidRPr="006B170C" w:rsidRDefault="00BF65F2" w:rsidP="00BF65F2">
      <w:pPr>
        <w:rPr>
          <w:rFonts w:asciiTheme="minorHAnsi" w:hAnsiTheme="minorHAnsi" w:cstheme="minorHAnsi"/>
          <w:color w:val="auto"/>
        </w:rPr>
      </w:pPr>
    </w:p>
    <w:p w14:paraId="6EC9C296" w14:textId="6EBA1D76" w:rsidR="00624CF1" w:rsidRPr="006B170C" w:rsidRDefault="00087758" w:rsidP="00BF65F2">
      <w:pPr>
        <w:rPr>
          <w:rFonts w:asciiTheme="minorHAnsi" w:hAnsiTheme="minorHAnsi" w:cstheme="minorHAnsi"/>
          <w:color w:val="auto"/>
        </w:rPr>
      </w:pPr>
      <w:r w:rsidRPr="006B170C">
        <w:rPr>
          <w:rFonts w:asciiTheme="minorHAnsi" w:hAnsiTheme="minorHAnsi" w:cstheme="minorHAnsi"/>
          <w:color w:val="auto"/>
        </w:rPr>
        <w:t xml:space="preserve">Note: The platform used for higher intensity vibration </w:t>
      </w:r>
      <w:proofErr w:type="gramStart"/>
      <w:r w:rsidRPr="006B170C">
        <w:rPr>
          <w:rFonts w:asciiTheme="minorHAnsi" w:hAnsiTheme="minorHAnsi" w:cstheme="minorHAnsi"/>
          <w:color w:val="auto"/>
        </w:rPr>
        <w:t>actually elevated</w:t>
      </w:r>
      <w:proofErr w:type="gramEnd"/>
      <w:r w:rsidRPr="006B170C">
        <w:rPr>
          <w:rFonts w:asciiTheme="minorHAnsi" w:hAnsiTheme="minorHAnsi" w:cstheme="minorHAnsi"/>
          <w:color w:val="auto"/>
        </w:rPr>
        <w:t xml:space="preserve"> a little, and it gradually lowered during the preset time. As it reached the end of the time, returning to the starting position, the vibration intensifies, so inform the participant that this phenomenon will occur beforehand</w:t>
      </w:r>
      <w:r w:rsidR="00A33C8D">
        <w:rPr>
          <w:rFonts w:asciiTheme="minorHAnsi" w:hAnsiTheme="minorHAnsi" w:cstheme="minorHAnsi"/>
          <w:color w:val="auto"/>
        </w:rPr>
        <w:t xml:space="preserve"> to avoid undue concern</w:t>
      </w:r>
      <w:r w:rsidRPr="006B170C">
        <w:rPr>
          <w:rFonts w:asciiTheme="minorHAnsi" w:hAnsiTheme="minorHAnsi" w:cstheme="minorHAnsi"/>
          <w:color w:val="auto"/>
        </w:rPr>
        <w:t>.</w:t>
      </w:r>
    </w:p>
    <w:p w14:paraId="2B1894EE" w14:textId="77777777" w:rsidR="00624CF1" w:rsidRPr="006B170C" w:rsidRDefault="00624CF1" w:rsidP="00BF65F2">
      <w:pPr>
        <w:rPr>
          <w:rFonts w:asciiTheme="minorHAnsi" w:hAnsiTheme="minorHAnsi" w:cstheme="minorHAnsi"/>
          <w:color w:val="auto"/>
        </w:rPr>
      </w:pPr>
    </w:p>
    <w:p w14:paraId="68F78269" w14:textId="56D733B6" w:rsidR="00733EA5" w:rsidRPr="00C10375" w:rsidRDefault="007D2182" w:rsidP="00C10375">
      <w:pPr>
        <w:pStyle w:val="af3"/>
        <w:numPr>
          <w:ilvl w:val="1"/>
          <w:numId w:val="29"/>
        </w:numPr>
        <w:rPr>
          <w:rFonts w:asciiTheme="minorHAnsi" w:hAnsiTheme="minorHAnsi" w:cstheme="minorHAnsi"/>
          <w:color w:val="auto"/>
          <w:highlight w:val="yellow"/>
        </w:rPr>
      </w:pPr>
      <w:r w:rsidRPr="00C10375">
        <w:rPr>
          <w:rFonts w:asciiTheme="minorHAnsi" w:hAnsiTheme="minorHAnsi" w:cstheme="minorHAnsi"/>
          <w:color w:val="auto"/>
          <w:highlight w:val="yellow"/>
        </w:rPr>
        <w:t>WBV intensity</w:t>
      </w:r>
      <w:r w:rsidR="00867505" w:rsidRPr="00C10375">
        <w:rPr>
          <w:rFonts w:asciiTheme="minorHAnsi" w:hAnsiTheme="minorHAnsi" w:cstheme="minorHAnsi"/>
          <w:color w:val="auto"/>
          <w:highlight w:val="yellow"/>
        </w:rPr>
        <w:t xml:space="preserve"> and equipment</w:t>
      </w:r>
    </w:p>
    <w:p w14:paraId="16696083" w14:textId="77777777" w:rsidR="00770896" w:rsidRPr="0004032F" w:rsidRDefault="00770896" w:rsidP="00BF65F2">
      <w:pPr>
        <w:rPr>
          <w:rFonts w:asciiTheme="minorHAnsi" w:hAnsiTheme="minorHAnsi" w:cstheme="minorHAnsi"/>
          <w:color w:val="auto"/>
          <w:highlight w:val="yellow"/>
        </w:rPr>
      </w:pPr>
    </w:p>
    <w:p w14:paraId="2FDB4208" w14:textId="7F32AABB" w:rsidR="00BF65F2" w:rsidRPr="00C10375" w:rsidRDefault="006B2308" w:rsidP="00C10375">
      <w:pPr>
        <w:pStyle w:val="af3"/>
        <w:numPr>
          <w:ilvl w:val="2"/>
          <w:numId w:val="29"/>
        </w:numPr>
        <w:rPr>
          <w:rFonts w:asciiTheme="minorHAnsi" w:eastAsia="Tahoma" w:hAnsiTheme="minorHAnsi" w:cs="Times New Roman"/>
          <w:color w:val="auto"/>
          <w:kern w:val="24"/>
        </w:rPr>
      </w:pPr>
      <w:r w:rsidRPr="00C10375">
        <w:rPr>
          <w:rFonts w:asciiTheme="minorHAnsi" w:eastAsia="Tahoma" w:hAnsiTheme="minorHAnsi" w:cs="Times New Roman"/>
          <w:color w:val="auto"/>
          <w:kern w:val="24"/>
          <w:highlight w:val="yellow"/>
        </w:rPr>
        <w:t>Use a medium to higher intensity (</w:t>
      </w:r>
      <w:r w:rsidR="00AF4646" w:rsidRPr="00C10375">
        <w:rPr>
          <w:rFonts w:asciiTheme="minorHAnsi" w:eastAsia="Tahoma" w:hAnsiTheme="minorHAnsi" w:cs="Times New Roman"/>
          <w:color w:val="auto"/>
          <w:kern w:val="24"/>
          <w:highlight w:val="yellow"/>
        </w:rPr>
        <w:t xml:space="preserve">peak </w:t>
      </w:r>
      <w:r w:rsidRPr="00C10375">
        <w:rPr>
          <w:rFonts w:asciiTheme="minorHAnsi" w:eastAsia="Tahoma" w:hAnsiTheme="minorHAnsi" w:cs="Times New Roman"/>
          <w:color w:val="auto"/>
          <w:kern w:val="24"/>
          <w:highlight w:val="yellow"/>
        </w:rPr>
        <w:t>to</w:t>
      </w:r>
      <w:r w:rsidR="00AF4646" w:rsidRPr="00C10375">
        <w:rPr>
          <w:rFonts w:asciiTheme="minorHAnsi" w:eastAsia="Tahoma" w:hAnsiTheme="minorHAnsi" w:cs="Times New Roman"/>
          <w:color w:val="auto"/>
          <w:kern w:val="24"/>
          <w:highlight w:val="yellow"/>
        </w:rPr>
        <w:t xml:space="preserve"> </w:t>
      </w:r>
      <w:r w:rsidRPr="00C10375">
        <w:rPr>
          <w:rFonts w:asciiTheme="minorHAnsi" w:eastAsia="Tahoma" w:hAnsiTheme="minorHAnsi" w:cs="Times New Roman"/>
          <w:color w:val="auto"/>
          <w:kern w:val="24"/>
          <w:highlight w:val="yellow"/>
        </w:rPr>
        <w:t xml:space="preserve">peak </w:t>
      </w:r>
      <w:r w:rsidR="00AF4646" w:rsidRPr="00C10375">
        <w:rPr>
          <w:rFonts w:asciiTheme="minorHAnsi" w:eastAsia="Tahoma" w:hAnsiTheme="minorHAnsi" w:cs="Times New Roman"/>
          <w:color w:val="auto"/>
          <w:kern w:val="24"/>
          <w:highlight w:val="yellow"/>
        </w:rPr>
        <w:t xml:space="preserve">vertical displacement </w:t>
      </w:r>
      <w:r w:rsidRPr="00C10375">
        <w:rPr>
          <w:rFonts w:asciiTheme="minorHAnsi" w:eastAsia="Tahoma" w:hAnsiTheme="minorHAnsi" w:cs="Times New Roman"/>
          <w:color w:val="auto"/>
          <w:kern w:val="24"/>
          <w:highlight w:val="yellow"/>
        </w:rPr>
        <w:t xml:space="preserve">8.82 mm, 35 Hz, and g force 2.76) vibration to allow significant effects. Depending on </w:t>
      </w:r>
      <w:r w:rsidR="00440679" w:rsidRPr="00C10375">
        <w:rPr>
          <w:rFonts w:asciiTheme="minorHAnsi" w:eastAsia="Tahoma" w:hAnsiTheme="minorHAnsi" w:cs="Times New Roman"/>
          <w:color w:val="auto"/>
          <w:kern w:val="24"/>
          <w:highlight w:val="yellow"/>
        </w:rPr>
        <w:t xml:space="preserve">the </w:t>
      </w:r>
      <w:r w:rsidRPr="00C10375">
        <w:rPr>
          <w:rFonts w:asciiTheme="minorHAnsi" w:eastAsia="Tahoma" w:hAnsiTheme="minorHAnsi" w:cs="Times New Roman"/>
          <w:color w:val="auto"/>
          <w:kern w:val="24"/>
          <w:highlight w:val="yellow"/>
        </w:rPr>
        <w:t xml:space="preserve">targeted population and selected outcome measures, choose </w:t>
      </w:r>
      <w:proofErr w:type="gramStart"/>
      <w:r w:rsidRPr="00C10375">
        <w:rPr>
          <w:rFonts w:asciiTheme="minorHAnsi" w:eastAsia="Tahoma" w:hAnsiTheme="minorHAnsi" w:cs="Times New Roman"/>
          <w:color w:val="auto"/>
          <w:kern w:val="24"/>
          <w:highlight w:val="yellow"/>
        </w:rPr>
        <w:t>more or less aggressive</w:t>
      </w:r>
      <w:proofErr w:type="gramEnd"/>
      <w:r w:rsidRPr="00C10375">
        <w:rPr>
          <w:rFonts w:asciiTheme="minorHAnsi" w:eastAsia="Tahoma" w:hAnsiTheme="minorHAnsi" w:cs="Times New Roman"/>
          <w:color w:val="auto"/>
          <w:kern w:val="24"/>
          <w:highlight w:val="yellow"/>
        </w:rPr>
        <w:t xml:space="preserve"> settings.</w:t>
      </w:r>
      <w:r w:rsidRPr="00C10375">
        <w:rPr>
          <w:rFonts w:asciiTheme="minorHAnsi" w:eastAsia="Tahoma" w:hAnsiTheme="minorHAnsi" w:cs="Times New Roman"/>
          <w:color w:val="auto"/>
          <w:kern w:val="24"/>
        </w:rPr>
        <w:t xml:space="preserve"> </w:t>
      </w:r>
    </w:p>
    <w:p w14:paraId="231149BB" w14:textId="77777777" w:rsidR="00BF65F2" w:rsidRPr="006B170C" w:rsidRDefault="00BF65F2" w:rsidP="00BF65F2">
      <w:pPr>
        <w:rPr>
          <w:rFonts w:asciiTheme="minorHAnsi" w:eastAsia="Tahoma" w:hAnsiTheme="minorHAnsi" w:cs="Times New Roman"/>
          <w:color w:val="auto"/>
          <w:kern w:val="24"/>
        </w:rPr>
      </w:pPr>
    </w:p>
    <w:p w14:paraId="73E284CC" w14:textId="6EEDE331" w:rsidR="006B2308" w:rsidRPr="006B170C" w:rsidRDefault="006B2308" w:rsidP="00BF65F2">
      <w:pPr>
        <w:rPr>
          <w:rFonts w:asciiTheme="minorHAnsi" w:eastAsia="Tahoma" w:hAnsiTheme="minorHAnsi" w:cs="Times New Roman"/>
          <w:color w:val="auto"/>
          <w:kern w:val="24"/>
        </w:rPr>
      </w:pPr>
      <w:r w:rsidRPr="006B170C">
        <w:rPr>
          <w:rFonts w:asciiTheme="minorHAnsi" w:eastAsia="Tahoma" w:hAnsiTheme="minorHAnsi" w:cs="Times New Roman"/>
          <w:color w:val="auto"/>
          <w:kern w:val="24"/>
        </w:rPr>
        <w:t xml:space="preserve">Note: </w:t>
      </w:r>
      <w:r w:rsidR="00987E15" w:rsidRPr="006B170C">
        <w:rPr>
          <w:rFonts w:asciiTheme="minorHAnsi" w:eastAsia="Tahoma" w:hAnsiTheme="minorHAnsi" w:cs="Times New Roman"/>
          <w:color w:val="auto"/>
          <w:kern w:val="24"/>
        </w:rPr>
        <w:t>The previously published study</w:t>
      </w:r>
      <w:r w:rsidR="00987E15" w:rsidRPr="006B170C">
        <w:rPr>
          <w:rFonts w:asciiTheme="minorHAnsi" w:eastAsia="Tahoma" w:hAnsiTheme="minorHAnsi" w:cs="Times New Roman"/>
          <w:color w:val="auto"/>
          <w:kern w:val="24"/>
          <w:vertAlign w:val="superscript"/>
        </w:rPr>
        <w:t>26</w:t>
      </w:r>
      <w:r w:rsidR="00987E15" w:rsidRPr="006B170C">
        <w:rPr>
          <w:rFonts w:asciiTheme="minorHAnsi" w:eastAsia="Tahoma" w:hAnsiTheme="minorHAnsi" w:cs="Times New Roman"/>
          <w:color w:val="auto"/>
          <w:kern w:val="24"/>
        </w:rPr>
        <w:t xml:space="preserve"> used</w:t>
      </w:r>
      <w:r w:rsidRPr="006B170C">
        <w:rPr>
          <w:rFonts w:asciiTheme="minorHAnsi" w:eastAsia="Tahoma" w:hAnsiTheme="minorHAnsi" w:cs="Times New Roman"/>
          <w:color w:val="auto"/>
          <w:kern w:val="24"/>
        </w:rPr>
        <w:t xml:space="preserve"> settings </w:t>
      </w:r>
      <w:proofErr w:type="gramStart"/>
      <w:r w:rsidRPr="006B170C">
        <w:rPr>
          <w:rFonts w:asciiTheme="minorHAnsi" w:eastAsia="Tahoma" w:hAnsiTheme="minorHAnsi" w:cs="Times New Roman"/>
          <w:color w:val="auto"/>
          <w:kern w:val="24"/>
        </w:rPr>
        <w:t>in an attempt to</w:t>
      </w:r>
      <w:proofErr w:type="gramEnd"/>
      <w:r w:rsidRPr="006B170C">
        <w:rPr>
          <w:rFonts w:asciiTheme="minorHAnsi" w:eastAsia="Tahoma" w:hAnsiTheme="minorHAnsi" w:cs="Times New Roman"/>
          <w:color w:val="auto"/>
          <w:kern w:val="24"/>
        </w:rPr>
        <w:t xml:space="preserve"> simulate that reported for bone mineral density studies, thinking ahead to possible future studies.</w:t>
      </w:r>
      <w:r w:rsidR="00D53EB9" w:rsidRPr="006B170C">
        <w:rPr>
          <w:rFonts w:asciiTheme="minorHAnsi" w:eastAsia="Tahoma" w:hAnsiTheme="minorHAnsi" w:cs="Times New Roman"/>
          <w:color w:val="auto"/>
          <w:kern w:val="24"/>
        </w:rPr>
        <w:t xml:space="preserve"> The second platform listed in the </w:t>
      </w:r>
      <w:r w:rsidR="00D53EB9" w:rsidRPr="007279F6">
        <w:rPr>
          <w:rFonts w:asciiTheme="minorHAnsi" w:eastAsia="Tahoma" w:hAnsiTheme="minorHAnsi" w:cs="Times New Roman"/>
          <w:b/>
          <w:color w:val="auto"/>
          <w:kern w:val="24"/>
        </w:rPr>
        <w:t>Table of Materials</w:t>
      </w:r>
      <w:r w:rsidR="00D53EB9" w:rsidRPr="006B170C">
        <w:rPr>
          <w:rFonts w:asciiTheme="minorHAnsi" w:eastAsia="Tahoma" w:hAnsiTheme="minorHAnsi" w:cs="Times New Roman"/>
          <w:color w:val="auto"/>
          <w:kern w:val="24"/>
        </w:rPr>
        <w:t xml:space="preserve"> was used for this intensity. It is a commercial grade platform that was available in the research lab of Texas Woman’s University. The settings used were 35 Hz, “low amplitude”, and desired time. </w:t>
      </w:r>
    </w:p>
    <w:p w14:paraId="3731B527" w14:textId="77777777" w:rsidR="00BF65F2" w:rsidRPr="006B170C" w:rsidRDefault="00BF65F2" w:rsidP="00BF65F2">
      <w:pPr>
        <w:rPr>
          <w:rFonts w:asciiTheme="minorHAnsi" w:eastAsia="Tahoma" w:hAnsiTheme="minorHAnsi" w:cs="Times New Roman"/>
          <w:color w:val="auto"/>
          <w:kern w:val="24"/>
        </w:rPr>
      </w:pPr>
    </w:p>
    <w:p w14:paraId="588AB5C8" w14:textId="239ADEFE" w:rsidR="00BF65F2" w:rsidRPr="00C10375" w:rsidRDefault="00B17E5B" w:rsidP="00C10375">
      <w:pPr>
        <w:pStyle w:val="af3"/>
        <w:numPr>
          <w:ilvl w:val="2"/>
          <w:numId w:val="29"/>
        </w:numPr>
        <w:rPr>
          <w:rFonts w:asciiTheme="minorHAnsi" w:eastAsia="Tahoma" w:hAnsiTheme="minorHAnsi" w:cs="Times New Roman"/>
          <w:color w:val="auto"/>
          <w:kern w:val="24"/>
        </w:rPr>
      </w:pPr>
      <w:r w:rsidRPr="00C10375">
        <w:rPr>
          <w:rFonts w:asciiTheme="minorHAnsi" w:hAnsiTheme="minorHAnsi" w:cstheme="minorHAnsi"/>
          <w:color w:val="auto"/>
          <w:highlight w:val="yellow"/>
        </w:rPr>
        <w:t>Because low intensity (</w:t>
      </w:r>
      <w:r w:rsidRPr="00C10375">
        <w:rPr>
          <w:rFonts w:asciiTheme="minorHAnsi" w:eastAsia="Tahoma" w:hAnsiTheme="minorHAnsi" w:cs="Times New Roman"/>
          <w:color w:val="auto"/>
          <w:kern w:val="24"/>
          <w:highlight w:val="yellow"/>
        </w:rPr>
        <w:t>peak</w:t>
      </w:r>
      <w:r w:rsidR="00AF4646" w:rsidRPr="00C10375">
        <w:rPr>
          <w:rFonts w:asciiTheme="minorHAnsi" w:eastAsia="Tahoma" w:hAnsiTheme="minorHAnsi" w:cs="Times New Roman"/>
          <w:color w:val="auto"/>
          <w:kern w:val="24"/>
          <w:highlight w:val="yellow"/>
        </w:rPr>
        <w:t xml:space="preserve"> </w:t>
      </w:r>
      <w:r w:rsidRPr="00C10375">
        <w:rPr>
          <w:rFonts w:asciiTheme="minorHAnsi" w:eastAsia="Tahoma" w:hAnsiTheme="minorHAnsi" w:cs="Times New Roman"/>
          <w:color w:val="auto"/>
          <w:kern w:val="24"/>
          <w:highlight w:val="yellow"/>
        </w:rPr>
        <w:t xml:space="preserve">to peak </w:t>
      </w:r>
      <w:r w:rsidR="00AF4646" w:rsidRPr="00C10375">
        <w:rPr>
          <w:rFonts w:asciiTheme="minorHAnsi" w:eastAsia="Tahoma" w:hAnsiTheme="minorHAnsi" w:cs="Times New Roman"/>
          <w:color w:val="auto"/>
          <w:kern w:val="24"/>
          <w:highlight w:val="yellow"/>
        </w:rPr>
        <w:t>vertical displacement</w:t>
      </w:r>
      <w:r w:rsidRPr="00C10375">
        <w:rPr>
          <w:rFonts w:asciiTheme="minorHAnsi" w:eastAsia="Tahoma" w:hAnsiTheme="minorHAnsi" w:cs="Times New Roman"/>
          <w:color w:val="auto"/>
          <w:kern w:val="24"/>
          <w:highlight w:val="yellow"/>
        </w:rPr>
        <w:t xml:space="preserve"> 4.53 mm, 24 Hz, g force 2.21) </w:t>
      </w:r>
      <w:r w:rsidR="006B2308" w:rsidRPr="00C10375">
        <w:rPr>
          <w:rFonts w:asciiTheme="minorHAnsi" w:hAnsiTheme="minorHAnsi" w:cstheme="minorHAnsi"/>
          <w:color w:val="auto"/>
          <w:highlight w:val="yellow"/>
        </w:rPr>
        <w:t>vibration</w:t>
      </w:r>
      <w:r w:rsidRPr="00C10375">
        <w:rPr>
          <w:rFonts w:asciiTheme="minorHAnsi" w:hAnsiTheme="minorHAnsi" w:cstheme="minorHAnsi"/>
          <w:color w:val="auto"/>
          <w:highlight w:val="yellow"/>
        </w:rPr>
        <w:t xml:space="preserve"> did not cause any significant changes, </w:t>
      </w:r>
      <w:r w:rsidRPr="00C10375">
        <w:rPr>
          <w:rFonts w:asciiTheme="minorHAnsi" w:eastAsia="Tahoma" w:hAnsiTheme="minorHAnsi" w:cs="Times New Roman"/>
          <w:color w:val="auto"/>
          <w:kern w:val="24"/>
          <w:highlight w:val="yellow"/>
        </w:rPr>
        <w:t xml:space="preserve">do not use this intensity or less unless </w:t>
      </w:r>
      <w:r w:rsidR="006B2308" w:rsidRPr="00C10375">
        <w:rPr>
          <w:rFonts w:asciiTheme="minorHAnsi" w:eastAsia="Tahoma" w:hAnsiTheme="minorHAnsi" w:cs="Times New Roman"/>
          <w:color w:val="auto"/>
          <w:kern w:val="24"/>
          <w:highlight w:val="yellow"/>
        </w:rPr>
        <w:t>the targeted study population is</w:t>
      </w:r>
      <w:r w:rsidRPr="00C10375">
        <w:rPr>
          <w:rFonts w:asciiTheme="minorHAnsi" w:eastAsia="Tahoma" w:hAnsiTheme="minorHAnsi" w:cs="Times New Roman"/>
          <w:color w:val="auto"/>
          <w:kern w:val="24"/>
          <w:highlight w:val="yellow"/>
        </w:rPr>
        <w:t xml:space="preserve"> very frail, fearful, or both. Then if </w:t>
      </w:r>
      <w:r w:rsidR="006B2308" w:rsidRPr="00C10375">
        <w:rPr>
          <w:rFonts w:asciiTheme="minorHAnsi" w:eastAsia="Tahoma" w:hAnsiTheme="minorHAnsi" w:cs="Times New Roman"/>
          <w:color w:val="auto"/>
          <w:kern w:val="24"/>
          <w:highlight w:val="yellow"/>
        </w:rPr>
        <w:t>the</w:t>
      </w:r>
      <w:r w:rsidRPr="00C10375">
        <w:rPr>
          <w:rFonts w:asciiTheme="minorHAnsi" w:eastAsia="Tahoma" w:hAnsiTheme="minorHAnsi" w:cs="Times New Roman"/>
          <w:color w:val="auto"/>
          <w:kern w:val="24"/>
          <w:highlight w:val="yellow"/>
        </w:rPr>
        <w:t xml:space="preserve"> participants </w:t>
      </w:r>
      <w:proofErr w:type="gramStart"/>
      <w:r w:rsidRPr="00C10375">
        <w:rPr>
          <w:rFonts w:asciiTheme="minorHAnsi" w:eastAsia="Tahoma" w:hAnsiTheme="minorHAnsi" w:cs="Times New Roman"/>
          <w:color w:val="auto"/>
          <w:kern w:val="24"/>
          <w:highlight w:val="yellow"/>
        </w:rPr>
        <w:t>are able to</w:t>
      </w:r>
      <w:proofErr w:type="gramEnd"/>
      <w:r w:rsidRPr="00C10375">
        <w:rPr>
          <w:rFonts w:asciiTheme="minorHAnsi" w:eastAsia="Tahoma" w:hAnsiTheme="minorHAnsi" w:cs="Times New Roman"/>
          <w:color w:val="auto"/>
          <w:kern w:val="24"/>
          <w:highlight w:val="yellow"/>
        </w:rPr>
        <w:t xml:space="preserve"> tolerate this intensity, gradually increase it for each person.</w:t>
      </w:r>
      <w:r w:rsidR="00D53EB9" w:rsidRPr="00C10375">
        <w:rPr>
          <w:rFonts w:asciiTheme="minorHAnsi" w:eastAsia="Tahoma" w:hAnsiTheme="minorHAnsi" w:cs="Times New Roman"/>
          <w:color w:val="auto"/>
          <w:kern w:val="24"/>
        </w:rPr>
        <w:t xml:space="preserve"> </w:t>
      </w:r>
    </w:p>
    <w:p w14:paraId="0443995F" w14:textId="77777777" w:rsidR="00BF65F2" w:rsidRPr="006B170C" w:rsidRDefault="00BF65F2" w:rsidP="00BF65F2">
      <w:pPr>
        <w:rPr>
          <w:rFonts w:asciiTheme="minorHAnsi" w:eastAsia="Tahoma" w:hAnsiTheme="minorHAnsi" w:cs="Times New Roman"/>
          <w:color w:val="auto"/>
          <w:kern w:val="24"/>
        </w:rPr>
      </w:pPr>
    </w:p>
    <w:p w14:paraId="047AF61C" w14:textId="0A88E94C" w:rsidR="00B17E5B" w:rsidRPr="00220C76" w:rsidRDefault="00D53EB9" w:rsidP="00BF65F2">
      <w:pPr>
        <w:rPr>
          <w:rFonts w:asciiTheme="minorHAnsi" w:eastAsia="Tahoma" w:hAnsiTheme="minorHAnsi" w:cs="Times New Roman"/>
          <w:color w:val="auto"/>
          <w:kern w:val="24"/>
        </w:rPr>
      </w:pPr>
      <w:r w:rsidRPr="006B170C">
        <w:rPr>
          <w:rFonts w:asciiTheme="minorHAnsi" w:eastAsia="Tahoma" w:hAnsiTheme="minorHAnsi" w:cs="Times New Roman"/>
          <w:color w:val="auto"/>
          <w:kern w:val="24"/>
        </w:rPr>
        <w:t xml:space="preserve">Note: The first platform listed in the </w:t>
      </w:r>
      <w:r w:rsidRPr="006B170C">
        <w:rPr>
          <w:rFonts w:asciiTheme="minorHAnsi" w:eastAsia="Tahoma" w:hAnsiTheme="minorHAnsi" w:cs="Times New Roman"/>
          <w:b/>
          <w:color w:val="auto"/>
          <w:kern w:val="24"/>
        </w:rPr>
        <w:t>Table of Materials</w:t>
      </w:r>
      <w:r w:rsidRPr="006B170C">
        <w:rPr>
          <w:rFonts w:asciiTheme="minorHAnsi" w:eastAsia="Tahoma" w:hAnsiTheme="minorHAnsi" w:cs="Times New Roman"/>
          <w:color w:val="auto"/>
          <w:kern w:val="24"/>
        </w:rPr>
        <w:t xml:space="preserve"> was used for this intensity. It was purchased for the original study through Post</w:t>
      </w:r>
      <w:r w:rsidR="00C57FC8">
        <w:rPr>
          <w:rFonts w:asciiTheme="minorHAnsi" w:eastAsia="Tahoma" w:hAnsiTheme="minorHAnsi" w:cs="Times New Roman"/>
          <w:color w:val="auto"/>
          <w:kern w:val="24"/>
        </w:rPr>
        <w:t>-P</w:t>
      </w:r>
      <w:r w:rsidR="00C57FC8" w:rsidRPr="006B170C">
        <w:rPr>
          <w:rFonts w:asciiTheme="minorHAnsi" w:eastAsia="Tahoma" w:hAnsiTheme="minorHAnsi" w:cs="Times New Roman"/>
          <w:color w:val="auto"/>
          <w:kern w:val="24"/>
        </w:rPr>
        <w:t xml:space="preserve">olio </w:t>
      </w:r>
      <w:r w:rsidRPr="006B170C">
        <w:rPr>
          <w:rFonts w:asciiTheme="minorHAnsi" w:eastAsia="Tahoma" w:hAnsiTheme="minorHAnsi" w:cs="Times New Roman"/>
          <w:color w:val="auto"/>
          <w:kern w:val="24"/>
        </w:rPr>
        <w:t>Health International. It is a unit designed for home or personal use. It has no handles, and a grab rail was installed on the laboratory wall to ensure safety. This platform had a rotating dial, and the lowest setting was selected. A separate timer was used for on and off times.</w:t>
      </w:r>
      <w:r w:rsidRPr="00220C76">
        <w:rPr>
          <w:rFonts w:asciiTheme="minorHAnsi" w:eastAsia="Tahoma" w:hAnsiTheme="minorHAnsi" w:cs="Times New Roman"/>
          <w:color w:val="auto"/>
          <w:kern w:val="24"/>
        </w:rPr>
        <w:t xml:space="preserve"> </w:t>
      </w:r>
    </w:p>
    <w:p w14:paraId="7E950051" w14:textId="77777777" w:rsidR="00BF65F2" w:rsidRPr="00AB5A52" w:rsidRDefault="00BF65F2" w:rsidP="00BF65F2">
      <w:pPr>
        <w:rPr>
          <w:rFonts w:asciiTheme="minorHAnsi" w:eastAsia="Tahoma" w:hAnsiTheme="minorHAnsi" w:cs="Times New Roman"/>
          <w:color w:val="auto"/>
          <w:kern w:val="24"/>
        </w:rPr>
      </w:pPr>
    </w:p>
    <w:p w14:paraId="2ED8B7CE" w14:textId="19C2745C" w:rsidR="00BF65F2" w:rsidRPr="00C10375" w:rsidRDefault="00867505" w:rsidP="00C10375">
      <w:pPr>
        <w:pStyle w:val="af3"/>
        <w:numPr>
          <w:ilvl w:val="2"/>
          <w:numId w:val="29"/>
        </w:numPr>
        <w:rPr>
          <w:rFonts w:asciiTheme="minorHAnsi" w:eastAsia="Tahoma" w:hAnsiTheme="minorHAnsi" w:cs="Times New Roman"/>
          <w:color w:val="auto"/>
          <w:kern w:val="24"/>
        </w:rPr>
      </w:pPr>
      <w:r w:rsidRPr="00C10375">
        <w:rPr>
          <w:rFonts w:asciiTheme="minorHAnsi" w:eastAsia="Tahoma" w:hAnsiTheme="minorHAnsi" w:cs="Times New Roman"/>
          <w:color w:val="auto"/>
          <w:kern w:val="24"/>
        </w:rPr>
        <w:t xml:space="preserve">Ideally, select a vibration platform that </w:t>
      </w:r>
      <w:r w:rsidR="004A16A7" w:rsidRPr="00C10375">
        <w:rPr>
          <w:rFonts w:asciiTheme="minorHAnsi" w:eastAsia="Tahoma" w:hAnsiTheme="minorHAnsi" w:cs="Times New Roman"/>
          <w:color w:val="auto"/>
          <w:kern w:val="24"/>
        </w:rPr>
        <w:t xml:space="preserve">the amplitude and frequency </w:t>
      </w:r>
      <w:r w:rsidR="006B2308" w:rsidRPr="00C10375">
        <w:rPr>
          <w:rFonts w:asciiTheme="minorHAnsi" w:eastAsia="Tahoma" w:hAnsiTheme="minorHAnsi" w:cs="Times New Roman"/>
          <w:color w:val="auto"/>
          <w:kern w:val="24"/>
        </w:rPr>
        <w:t xml:space="preserve">can be set independently </w:t>
      </w:r>
      <w:r w:rsidR="004A16A7" w:rsidRPr="00C10375">
        <w:rPr>
          <w:rFonts w:asciiTheme="minorHAnsi" w:eastAsia="Tahoma" w:hAnsiTheme="minorHAnsi" w:cs="Times New Roman"/>
          <w:color w:val="auto"/>
          <w:kern w:val="24"/>
        </w:rPr>
        <w:t xml:space="preserve">for individualization to the unique needs of </w:t>
      </w:r>
      <w:r w:rsidR="006B2308" w:rsidRPr="00C10375">
        <w:rPr>
          <w:rFonts w:asciiTheme="minorHAnsi" w:eastAsia="Tahoma" w:hAnsiTheme="minorHAnsi" w:cs="Times New Roman"/>
          <w:color w:val="auto"/>
          <w:kern w:val="24"/>
        </w:rPr>
        <w:t>the</w:t>
      </w:r>
      <w:r w:rsidR="004A16A7" w:rsidRPr="00C10375">
        <w:rPr>
          <w:rFonts w:asciiTheme="minorHAnsi" w:eastAsia="Tahoma" w:hAnsiTheme="minorHAnsi" w:cs="Times New Roman"/>
          <w:color w:val="auto"/>
          <w:kern w:val="24"/>
        </w:rPr>
        <w:t xml:space="preserve"> study population. See </w:t>
      </w:r>
      <w:r w:rsidR="004A16A7" w:rsidRPr="00C10375">
        <w:rPr>
          <w:rFonts w:asciiTheme="minorHAnsi" w:eastAsia="Tahoma" w:hAnsiTheme="minorHAnsi" w:cs="Times New Roman"/>
          <w:b/>
          <w:color w:val="auto"/>
          <w:kern w:val="24"/>
        </w:rPr>
        <w:t xml:space="preserve">Table </w:t>
      </w:r>
      <w:r w:rsidR="00B57AFD" w:rsidRPr="00C10375">
        <w:rPr>
          <w:rFonts w:asciiTheme="minorHAnsi" w:eastAsia="Tahoma" w:hAnsiTheme="minorHAnsi" w:cs="Times New Roman"/>
          <w:b/>
          <w:color w:val="auto"/>
          <w:kern w:val="24"/>
        </w:rPr>
        <w:t>of Materials</w:t>
      </w:r>
      <w:r w:rsidR="00B57AFD" w:rsidRPr="00C10375">
        <w:rPr>
          <w:rFonts w:asciiTheme="minorHAnsi" w:eastAsia="Tahoma" w:hAnsiTheme="minorHAnsi" w:cs="Times New Roman"/>
          <w:color w:val="auto"/>
          <w:kern w:val="24"/>
        </w:rPr>
        <w:t xml:space="preserve"> </w:t>
      </w:r>
      <w:r w:rsidR="004A16A7" w:rsidRPr="00C10375">
        <w:rPr>
          <w:rFonts w:asciiTheme="minorHAnsi" w:eastAsia="Tahoma" w:hAnsiTheme="minorHAnsi" w:cs="Times New Roman"/>
          <w:color w:val="auto"/>
          <w:kern w:val="24"/>
        </w:rPr>
        <w:t xml:space="preserve">for </w:t>
      </w:r>
      <w:r w:rsidR="00AF560D" w:rsidRPr="00C10375">
        <w:rPr>
          <w:rFonts w:asciiTheme="minorHAnsi" w:eastAsia="Tahoma" w:hAnsiTheme="minorHAnsi" w:cs="Times New Roman"/>
          <w:color w:val="auto"/>
          <w:kern w:val="24"/>
        </w:rPr>
        <w:t xml:space="preserve">the vibration platforms </w:t>
      </w:r>
      <w:r w:rsidR="004A16A7" w:rsidRPr="00C10375">
        <w:rPr>
          <w:rFonts w:asciiTheme="minorHAnsi" w:eastAsia="Tahoma" w:hAnsiTheme="minorHAnsi" w:cs="Times New Roman"/>
          <w:color w:val="auto"/>
          <w:kern w:val="24"/>
        </w:rPr>
        <w:t xml:space="preserve">used in </w:t>
      </w:r>
      <w:r w:rsidR="00AF560D" w:rsidRPr="00C10375">
        <w:rPr>
          <w:rFonts w:asciiTheme="minorHAnsi" w:eastAsia="Tahoma" w:hAnsiTheme="minorHAnsi" w:cs="Times New Roman"/>
          <w:color w:val="auto"/>
          <w:kern w:val="24"/>
        </w:rPr>
        <w:t xml:space="preserve">the previously reported </w:t>
      </w:r>
      <w:r w:rsidR="004A16A7" w:rsidRPr="00C10375">
        <w:rPr>
          <w:rFonts w:asciiTheme="minorHAnsi" w:eastAsia="Tahoma" w:hAnsiTheme="minorHAnsi" w:cs="Times New Roman"/>
          <w:color w:val="auto"/>
          <w:kern w:val="24"/>
        </w:rPr>
        <w:t>study</w:t>
      </w:r>
      <w:r w:rsidR="00AF560D" w:rsidRPr="00C10375">
        <w:rPr>
          <w:rFonts w:asciiTheme="minorHAnsi" w:eastAsia="Tahoma" w:hAnsiTheme="minorHAnsi" w:cs="Times New Roman"/>
          <w:color w:val="auto"/>
          <w:kern w:val="24"/>
          <w:vertAlign w:val="superscript"/>
        </w:rPr>
        <w:t>26</w:t>
      </w:r>
      <w:r w:rsidR="004A16A7" w:rsidRPr="00C10375">
        <w:rPr>
          <w:rFonts w:asciiTheme="minorHAnsi" w:eastAsia="Tahoma" w:hAnsiTheme="minorHAnsi" w:cs="Times New Roman"/>
          <w:color w:val="auto"/>
          <w:kern w:val="24"/>
        </w:rPr>
        <w:t xml:space="preserve">. </w:t>
      </w:r>
    </w:p>
    <w:p w14:paraId="567B58F7" w14:textId="77777777" w:rsidR="00BF65F2" w:rsidRPr="00E97787" w:rsidRDefault="00BF65F2" w:rsidP="00BF65F2">
      <w:pPr>
        <w:rPr>
          <w:rFonts w:asciiTheme="minorHAnsi" w:eastAsia="Tahoma" w:hAnsiTheme="minorHAnsi" w:cs="Times New Roman"/>
          <w:color w:val="auto"/>
          <w:kern w:val="24"/>
        </w:rPr>
      </w:pPr>
    </w:p>
    <w:p w14:paraId="3CA396E1" w14:textId="05E62815" w:rsidR="00B1480C" w:rsidRPr="003B6C25" w:rsidRDefault="004A16A7" w:rsidP="00BF65F2">
      <w:pPr>
        <w:rPr>
          <w:rFonts w:asciiTheme="minorHAnsi" w:eastAsia="Tahoma" w:hAnsiTheme="minorHAnsi" w:cs="Times New Roman"/>
          <w:color w:val="auto"/>
          <w:kern w:val="24"/>
        </w:rPr>
      </w:pPr>
      <w:r w:rsidRPr="00E97787">
        <w:rPr>
          <w:rFonts w:asciiTheme="minorHAnsi" w:eastAsia="Tahoma" w:hAnsiTheme="minorHAnsi" w:cs="Times New Roman"/>
          <w:color w:val="auto"/>
          <w:kern w:val="24"/>
        </w:rPr>
        <w:t xml:space="preserve">Note: Both units used for </w:t>
      </w:r>
      <w:r w:rsidR="003B6C25">
        <w:rPr>
          <w:rFonts w:asciiTheme="minorHAnsi" w:eastAsia="Tahoma" w:hAnsiTheme="minorHAnsi" w:cs="Times New Roman"/>
          <w:color w:val="auto"/>
          <w:kern w:val="24"/>
        </w:rPr>
        <w:t>the reported</w:t>
      </w:r>
      <w:r w:rsidR="003B6C25" w:rsidRPr="003B6C25">
        <w:rPr>
          <w:rFonts w:asciiTheme="minorHAnsi" w:eastAsia="Tahoma" w:hAnsiTheme="minorHAnsi" w:cs="Times New Roman"/>
          <w:color w:val="auto"/>
          <w:kern w:val="24"/>
        </w:rPr>
        <w:t xml:space="preserve"> </w:t>
      </w:r>
      <w:r w:rsidRPr="003B6C25">
        <w:rPr>
          <w:rFonts w:asciiTheme="minorHAnsi" w:eastAsia="Tahoma" w:hAnsiTheme="minorHAnsi" w:cs="Times New Roman"/>
          <w:color w:val="auto"/>
          <w:kern w:val="24"/>
        </w:rPr>
        <w:t>study had synchronous vertical displacement during vibration. Some units have asynchronous vertical displacement, rotating over a center; in these, the wider the person’s base of support is [feet further from center], the more intense the vibration</w:t>
      </w:r>
      <w:r w:rsidR="00987E15" w:rsidRPr="003B6C25">
        <w:rPr>
          <w:rFonts w:asciiTheme="minorHAnsi" w:eastAsia="Tahoma" w:hAnsiTheme="minorHAnsi" w:cs="Times New Roman"/>
          <w:color w:val="auto"/>
          <w:kern w:val="24"/>
          <w:vertAlign w:val="superscript"/>
        </w:rPr>
        <w:t>16</w:t>
      </w:r>
      <w:r w:rsidRPr="003B6C25">
        <w:rPr>
          <w:rFonts w:asciiTheme="minorHAnsi" w:eastAsia="Tahoma" w:hAnsiTheme="minorHAnsi" w:cs="Times New Roman"/>
          <w:color w:val="auto"/>
          <w:kern w:val="24"/>
        </w:rPr>
        <w:t>.</w:t>
      </w:r>
    </w:p>
    <w:p w14:paraId="17EDFED3" w14:textId="77777777" w:rsidR="006B2308" w:rsidRPr="00E97787" w:rsidRDefault="006B2308" w:rsidP="00BF65F2">
      <w:pPr>
        <w:rPr>
          <w:rFonts w:asciiTheme="minorHAnsi" w:eastAsia="Tahoma" w:hAnsiTheme="minorHAnsi" w:cs="Times New Roman"/>
          <w:color w:val="auto"/>
          <w:kern w:val="24"/>
        </w:rPr>
      </w:pPr>
    </w:p>
    <w:p w14:paraId="1EB1B27D" w14:textId="6EF91FA9" w:rsidR="00BF65F2" w:rsidRPr="00C10375" w:rsidRDefault="006B2308" w:rsidP="00C10375">
      <w:pPr>
        <w:pStyle w:val="af3"/>
        <w:numPr>
          <w:ilvl w:val="2"/>
          <w:numId w:val="29"/>
        </w:numPr>
        <w:rPr>
          <w:rFonts w:asciiTheme="minorHAnsi" w:eastAsia="Tahoma" w:hAnsiTheme="minorHAnsi" w:cs="Times New Roman"/>
          <w:color w:val="auto"/>
          <w:kern w:val="24"/>
        </w:rPr>
      </w:pPr>
      <w:r w:rsidRPr="00C10375">
        <w:rPr>
          <w:rFonts w:asciiTheme="minorHAnsi" w:eastAsia="Tahoma" w:hAnsiTheme="minorHAnsi" w:cs="Times New Roman"/>
          <w:color w:val="auto"/>
          <w:kern w:val="24"/>
        </w:rPr>
        <w:t xml:space="preserve">Use an independent accelerometer to determine peak to peak </w:t>
      </w:r>
      <w:r w:rsidR="00987E15" w:rsidRPr="00C10375">
        <w:rPr>
          <w:rFonts w:asciiTheme="minorHAnsi" w:eastAsia="Tahoma" w:hAnsiTheme="minorHAnsi" w:cs="Times New Roman"/>
          <w:color w:val="auto"/>
          <w:kern w:val="24"/>
        </w:rPr>
        <w:t>displacement</w:t>
      </w:r>
      <w:r w:rsidRPr="00C10375">
        <w:rPr>
          <w:rFonts w:asciiTheme="minorHAnsi" w:eastAsia="Tahoma" w:hAnsiTheme="minorHAnsi" w:cs="Times New Roman"/>
          <w:color w:val="auto"/>
          <w:kern w:val="24"/>
        </w:rPr>
        <w:t>, frequency</w:t>
      </w:r>
      <w:r w:rsidR="00987E15" w:rsidRPr="00C10375">
        <w:rPr>
          <w:rFonts w:asciiTheme="minorHAnsi" w:eastAsia="Tahoma" w:hAnsiTheme="minorHAnsi" w:cs="Times New Roman"/>
          <w:color w:val="auto"/>
          <w:kern w:val="24"/>
        </w:rPr>
        <w:t>,</w:t>
      </w:r>
      <w:r w:rsidRPr="00C10375">
        <w:rPr>
          <w:rFonts w:asciiTheme="minorHAnsi" w:eastAsia="Tahoma" w:hAnsiTheme="minorHAnsi" w:cs="Times New Roman"/>
          <w:color w:val="auto"/>
          <w:kern w:val="24"/>
        </w:rPr>
        <w:t xml:space="preserve"> and g forces. </w:t>
      </w:r>
    </w:p>
    <w:p w14:paraId="1D80F8B1" w14:textId="77777777" w:rsidR="00BF65F2" w:rsidRDefault="00BF65F2" w:rsidP="00BF65F2">
      <w:pPr>
        <w:rPr>
          <w:rFonts w:asciiTheme="minorHAnsi" w:eastAsia="Tahoma" w:hAnsiTheme="minorHAnsi" w:cs="Times New Roman"/>
          <w:color w:val="auto"/>
          <w:kern w:val="24"/>
        </w:rPr>
      </w:pPr>
    </w:p>
    <w:p w14:paraId="2055A7DE" w14:textId="2F7BF8DB" w:rsidR="006B2308" w:rsidRDefault="006B2308" w:rsidP="00BF65F2">
      <w:pPr>
        <w:rPr>
          <w:rFonts w:asciiTheme="minorHAnsi" w:eastAsia="Tahoma" w:hAnsiTheme="minorHAnsi" w:cs="Times New Roman"/>
          <w:color w:val="auto"/>
          <w:kern w:val="24"/>
        </w:rPr>
      </w:pPr>
      <w:r>
        <w:rPr>
          <w:rFonts w:asciiTheme="minorHAnsi" w:eastAsia="Tahoma" w:hAnsiTheme="minorHAnsi" w:cs="Times New Roman"/>
          <w:color w:val="auto"/>
          <w:kern w:val="24"/>
        </w:rPr>
        <w:t xml:space="preserve">Note: Manufacturers may not provide all required information, and it is needed for accurate reporting of methods and </w:t>
      </w:r>
      <w:r w:rsidR="00087758">
        <w:rPr>
          <w:rFonts w:asciiTheme="minorHAnsi" w:eastAsia="Tahoma" w:hAnsiTheme="minorHAnsi" w:cs="Times New Roman"/>
          <w:color w:val="auto"/>
          <w:kern w:val="24"/>
        </w:rPr>
        <w:t>equipment used</w:t>
      </w:r>
      <w:r w:rsidR="00087758">
        <w:rPr>
          <w:rFonts w:asciiTheme="minorHAnsi" w:eastAsia="Tahoma" w:hAnsiTheme="minorHAnsi" w:cs="Times New Roman"/>
          <w:color w:val="auto"/>
          <w:kern w:val="24"/>
          <w:vertAlign w:val="superscript"/>
        </w:rPr>
        <w:t>16</w:t>
      </w:r>
      <w:r>
        <w:rPr>
          <w:rFonts w:asciiTheme="minorHAnsi" w:eastAsia="Tahoma" w:hAnsiTheme="minorHAnsi" w:cs="Times New Roman"/>
          <w:color w:val="auto"/>
          <w:kern w:val="24"/>
        </w:rPr>
        <w:t>.</w:t>
      </w:r>
      <w:r w:rsidR="00AF560D">
        <w:rPr>
          <w:rFonts w:asciiTheme="minorHAnsi" w:eastAsia="Tahoma" w:hAnsiTheme="minorHAnsi" w:cs="Times New Roman"/>
          <w:color w:val="auto"/>
          <w:kern w:val="24"/>
        </w:rPr>
        <w:t xml:space="preserve"> G forces reported above were measured by an accelerometer listed in </w:t>
      </w:r>
      <w:r w:rsidR="00AF560D" w:rsidRPr="00BF65F2">
        <w:rPr>
          <w:rFonts w:asciiTheme="minorHAnsi" w:eastAsia="Tahoma" w:hAnsiTheme="minorHAnsi" w:cs="Times New Roman"/>
          <w:b/>
          <w:color w:val="auto"/>
          <w:kern w:val="24"/>
        </w:rPr>
        <w:t xml:space="preserve">Table </w:t>
      </w:r>
      <w:r w:rsidR="00B57AFD" w:rsidRPr="00BF65F2">
        <w:rPr>
          <w:rFonts w:asciiTheme="minorHAnsi" w:eastAsia="Tahoma" w:hAnsiTheme="minorHAnsi" w:cs="Times New Roman"/>
          <w:b/>
          <w:color w:val="auto"/>
          <w:kern w:val="24"/>
        </w:rPr>
        <w:t>of Materials</w:t>
      </w:r>
      <w:r w:rsidR="00B57AFD">
        <w:rPr>
          <w:rFonts w:asciiTheme="minorHAnsi" w:eastAsia="Tahoma" w:hAnsiTheme="minorHAnsi" w:cs="Times New Roman"/>
          <w:color w:val="auto"/>
          <w:kern w:val="24"/>
        </w:rPr>
        <w:t>.</w:t>
      </w:r>
    </w:p>
    <w:p w14:paraId="695AF4F2" w14:textId="77777777" w:rsidR="00E224EA" w:rsidRDefault="00E224EA" w:rsidP="00BF65F2">
      <w:pPr>
        <w:ind w:firstLine="720"/>
        <w:rPr>
          <w:rFonts w:asciiTheme="minorHAnsi" w:eastAsia="Tahoma" w:hAnsiTheme="minorHAnsi" w:cs="Times New Roman"/>
          <w:color w:val="auto"/>
          <w:kern w:val="24"/>
        </w:rPr>
      </w:pPr>
    </w:p>
    <w:p w14:paraId="7FC4364A" w14:textId="406F001C" w:rsidR="001750EF" w:rsidRPr="00C10375" w:rsidRDefault="00AF4646" w:rsidP="00C10375">
      <w:pPr>
        <w:pStyle w:val="af3"/>
        <w:numPr>
          <w:ilvl w:val="2"/>
          <w:numId w:val="29"/>
        </w:numPr>
        <w:rPr>
          <w:rFonts w:asciiTheme="minorHAnsi" w:eastAsia="Tahoma" w:hAnsiTheme="minorHAnsi" w:cs="Times New Roman"/>
          <w:color w:val="auto"/>
          <w:kern w:val="24"/>
        </w:rPr>
      </w:pPr>
      <w:r w:rsidRPr="00C10375">
        <w:rPr>
          <w:rFonts w:asciiTheme="minorHAnsi" w:eastAsia="Tahoma" w:hAnsiTheme="minorHAnsi" w:cs="Times New Roman"/>
          <w:color w:val="auto"/>
          <w:kern w:val="24"/>
        </w:rPr>
        <w:t xml:space="preserve">When reporting </w:t>
      </w:r>
      <w:r w:rsidR="00DA5629">
        <w:rPr>
          <w:rFonts w:asciiTheme="minorHAnsi" w:eastAsia="Tahoma" w:hAnsiTheme="minorHAnsi" w:cs="Times New Roman"/>
          <w:color w:val="auto"/>
          <w:kern w:val="24"/>
        </w:rPr>
        <w:t xml:space="preserve">the </w:t>
      </w:r>
      <w:r w:rsidRPr="00C10375">
        <w:rPr>
          <w:rFonts w:asciiTheme="minorHAnsi" w:eastAsia="Tahoma" w:hAnsiTheme="minorHAnsi" w:cs="Times New Roman"/>
          <w:color w:val="auto"/>
          <w:kern w:val="24"/>
        </w:rPr>
        <w:t xml:space="preserve">amplitude of vibration platforms, be careful with </w:t>
      </w:r>
      <w:r w:rsidR="00DA5629">
        <w:rPr>
          <w:rFonts w:asciiTheme="minorHAnsi" w:eastAsia="Tahoma" w:hAnsiTheme="minorHAnsi" w:cs="Times New Roman"/>
          <w:color w:val="auto"/>
          <w:kern w:val="24"/>
        </w:rPr>
        <w:t xml:space="preserve">the </w:t>
      </w:r>
      <w:r w:rsidRPr="00C10375">
        <w:rPr>
          <w:rFonts w:asciiTheme="minorHAnsi" w:eastAsia="Tahoma" w:hAnsiTheme="minorHAnsi" w:cs="Times New Roman"/>
          <w:color w:val="auto"/>
          <w:kern w:val="24"/>
        </w:rPr>
        <w:t xml:space="preserve">terminology due to inconsistencies in the literature. </w:t>
      </w:r>
    </w:p>
    <w:p w14:paraId="121E5F3A" w14:textId="77777777" w:rsidR="001750EF" w:rsidRDefault="001750EF" w:rsidP="00BF65F2">
      <w:pPr>
        <w:rPr>
          <w:rFonts w:asciiTheme="minorHAnsi" w:eastAsia="Tahoma" w:hAnsiTheme="minorHAnsi" w:cs="Times New Roman"/>
          <w:color w:val="auto"/>
          <w:kern w:val="24"/>
        </w:rPr>
      </w:pPr>
    </w:p>
    <w:p w14:paraId="08A9B1F6" w14:textId="6492C915" w:rsidR="00E224EA" w:rsidRPr="00AF4646" w:rsidRDefault="001750EF" w:rsidP="00BF65F2">
      <w:pPr>
        <w:rPr>
          <w:rFonts w:asciiTheme="minorHAnsi" w:eastAsia="Tahoma" w:hAnsiTheme="minorHAnsi" w:cs="Times New Roman"/>
          <w:color w:val="auto"/>
          <w:kern w:val="24"/>
        </w:rPr>
      </w:pPr>
      <w:r>
        <w:rPr>
          <w:rFonts w:asciiTheme="minorHAnsi" w:eastAsia="Tahoma" w:hAnsiTheme="minorHAnsi" w:cs="Times New Roman"/>
          <w:color w:val="auto"/>
          <w:kern w:val="24"/>
        </w:rPr>
        <w:t xml:space="preserve">Note: </w:t>
      </w:r>
      <w:r w:rsidR="00AF4646" w:rsidRPr="00352C35">
        <w:rPr>
          <w:rFonts w:asciiTheme="minorHAnsi" w:eastAsia="Tahoma" w:hAnsiTheme="minorHAnsi" w:cs="Times New Roman"/>
          <w:color w:val="auto"/>
          <w:kern w:val="24"/>
        </w:rPr>
        <w:t>The term a</w:t>
      </w:r>
      <w:r w:rsidR="00AF4646" w:rsidRPr="00431D9B">
        <w:rPr>
          <w:rFonts w:asciiTheme="minorHAnsi" w:eastAsia="Tahoma" w:hAnsiTheme="minorHAnsi" w:cs="Times New Roman"/>
          <w:color w:val="auto"/>
          <w:kern w:val="24"/>
        </w:rPr>
        <w:t>mplitude is to be used for equilibrium point to peak displacement</w:t>
      </w:r>
      <w:r w:rsidR="00AF4646" w:rsidRPr="005271BB">
        <w:rPr>
          <w:rFonts w:asciiTheme="minorHAnsi" w:eastAsia="Tahoma" w:hAnsiTheme="minorHAnsi" w:cs="Times New Roman"/>
          <w:color w:val="auto"/>
          <w:kern w:val="24"/>
        </w:rPr>
        <w:t xml:space="preserve">. </w:t>
      </w:r>
      <w:r w:rsidR="00987E15" w:rsidRPr="005271BB">
        <w:rPr>
          <w:rFonts w:asciiTheme="minorHAnsi" w:eastAsia="Tahoma" w:hAnsiTheme="minorHAnsi" w:cs="Times New Roman"/>
          <w:color w:val="auto"/>
          <w:kern w:val="24"/>
        </w:rPr>
        <w:t>Although t</w:t>
      </w:r>
      <w:r w:rsidR="00AF4646" w:rsidRPr="005271BB">
        <w:rPr>
          <w:rFonts w:asciiTheme="minorHAnsi" w:eastAsia="Tahoma" w:hAnsiTheme="minorHAnsi" w:cs="Times New Roman"/>
          <w:color w:val="auto"/>
          <w:kern w:val="24"/>
        </w:rPr>
        <w:t xml:space="preserve">he term peak to peak displacement is synonymous with peak to peak amplitude, </w:t>
      </w:r>
      <w:r w:rsidR="009347D0" w:rsidRPr="005271BB">
        <w:rPr>
          <w:rFonts w:asciiTheme="minorHAnsi" w:eastAsia="Tahoma" w:hAnsiTheme="minorHAnsi" w:cs="Times New Roman"/>
          <w:color w:val="auto"/>
          <w:kern w:val="24"/>
        </w:rPr>
        <w:t>and this value will be twi</w:t>
      </w:r>
      <w:r w:rsidR="009347D0" w:rsidRPr="00B97DD3">
        <w:rPr>
          <w:rFonts w:asciiTheme="minorHAnsi" w:eastAsia="Tahoma" w:hAnsiTheme="minorHAnsi" w:cs="Times New Roman"/>
          <w:color w:val="auto"/>
          <w:kern w:val="24"/>
        </w:rPr>
        <w:t>ce that of traditional amplitude</w:t>
      </w:r>
      <w:r w:rsidR="009533D1" w:rsidRPr="00B97DD3">
        <w:rPr>
          <w:rFonts w:asciiTheme="minorHAnsi" w:eastAsia="Tahoma" w:hAnsiTheme="minorHAnsi" w:cs="Times New Roman"/>
          <w:color w:val="auto"/>
          <w:kern w:val="24"/>
        </w:rPr>
        <w:t xml:space="preserve">, </w:t>
      </w:r>
      <w:r w:rsidR="007279F6">
        <w:rPr>
          <w:rFonts w:asciiTheme="minorHAnsi" w:eastAsia="Tahoma" w:hAnsiTheme="minorHAnsi" w:cs="Times New Roman"/>
          <w:color w:val="auto"/>
          <w:kern w:val="24"/>
        </w:rPr>
        <w:t xml:space="preserve">the </w:t>
      </w:r>
      <w:r w:rsidR="009533D1" w:rsidRPr="00B97DD3">
        <w:rPr>
          <w:rFonts w:asciiTheme="minorHAnsi" w:eastAsia="Tahoma" w:hAnsiTheme="minorHAnsi" w:cs="Times New Roman"/>
          <w:color w:val="auto"/>
          <w:kern w:val="24"/>
        </w:rPr>
        <w:t>use of peak to peak displacement is preferred to avoid confusion</w:t>
      </w:r>
      <w:r w:rsidR="00AF4646" w:rsidRPr="00AB3613">
        <w:rPr>
          <w:rFonts w:asciiTheme="minorHAnsi" w:eastAsia="Tahoma" w:hAnsiTheme="minorHAnsi" w:cs="Times New Roman"/>
          <w:color w:val="auto"/>
          <w:kern w:val="24"/>
          <w:vertAlign w:val="superscript"/>
        </w:rPr>
        <w:t>16</w:t>
      </w:r>
      <w:r w:rsidR="00AF4646" w:rsidRPr="00AB3613">
        <w:rPr>
          <w:rFonts w:asciiTheme="minorHAnsi" w:eastAsia="Tahoma" w:hAnsiTheme="minorHAnsi" w:cs="Times New Roman"/>
          <w:color w:val="auto"/>
          <w:kern w:val="24"/>
        </w:rPr>
        <w:t>.</w:t>
      </w:r>
    </w:p>
    <w:p w14:paraId="2E8AB038" w14:textId="77777777" w:rsidR="00B1480C" w:rsidRPr="00BF65F2" w:rsidRDefault="00B1480C" w:rsidP="00BF65F2">
      <w:pPr>
        <w:rPr>
          <w:rFonts w:asciiTheme="minorHAnsi" w:hAnsiTheme="minorHAnsi" w:cstheme="minorHAnsi"/>
          <w:b/>
          <w:color w:val="auto"/>
        </w:rPr>
      </w:pPr>
    </w:p>
    <w:p w14:paraId="4B5B0600" w14:textId="7E8FE1D9" w:rsidR="00733EA5" w:rsidRPr="00C10375" w:rsidRDefault="00733EA5" w:rsidP="00C10375">
      <w:pPr>
        <w:pStyle w:val="af3"/>
        <w:numPr>
          <w:ilvl w:val="0"/>
          <w:numId w:val="29"/>
        </w:numPr>
        <w:rPr>
          <w:rFonts w:asciiTheme="minorHAnsi" w:hAnsiTheme="minorHAnsi" w:cstheme="minorHAnsi"/>
          <w:b/>
          <w:color w:val="auto"/>
        </w:rPr>
      </w:pPr>
      <w:r w:rsidRPr="00C10375">
        <w:rPr>
          <w:rFonts w:asciiTheme="minorHAnsi" w:hAnsiTheme="minorHAnsi" w:cstheme="minorHAnsi"/>
          <w:b/>
          <w:color w:val="auto"/>
        </w:rPr>
        <w:t xml:space="preserve">Participant </w:t>
      </w:r>
      <w:r w:rsidR="00B1480C" w:rsidRPr="00C10375">
        <w:rPr>
          <w:rFonts w:asciiTheme="minorHAnsi" w:hAnsiTheme="minorHAnsi" w:cstheme="minorHAnsi"/>
          <w:b/>
          <w:color w:val="auto"/>
        </w:rPr>
        <w:t>T</w:t>
      </w:r>
      <w:r w:rsidRPr="00C10375">
        <w:rPr>
          <w:rFonts w:asciiTheme="minorHAnsi" w:hAnsiTheme="minorHAnsi" w:cstheme="minorHAnsi"/>
          <w:b/>
          <w:color w:val="auto"/>
        </w:rPr>
        <w:t xml:space="preserve">esting </w:t>
      </w:r>
    </w:p>
    <w:p w14:paraId="47D79589" w14:textId="77777777" w:rsidR="00770896" w:rsidRPr="00433B20" w:rsidRDefault="00770896" w:rsidP="00BF65F2">
      <w:pPr>
        <w:rPr>
          <w:rFonts w:asciiTheme="minorHAnsi" w:hAnsiTheme="minorHAnsi" w:cstheme="minorHAnsi"/>
          <w:color w:val="auto"/>
        </w:rPr>
      </w:pPr>
    </w:p>
    <w:p w14:paraId="6E18F648" w14:textId="740366B7" w:rsidR="00833409" w:rsidRPr="00C10375" w:rsidRDefault="00003E73" w:rsidP="00C10375">
      <w:pPr>
        <w:pStyle w:val="af3"/>
        <w:numPr>
          <w:ilvl w:val="1"/>
          <w:numId w:val="29"/>
        </w:numPr>
        <w:rPr>
          <w:rFonts w:asciiTheme="minorHAnsi" w:hAnsiTheme="minorHAnsi" w:cstheme="minorHAnsi"/>
          <w:color w:val="auto"/>
        </w:rPr>
      </w:pPr>
      <w:r w:rsidRPr="00C10375">
        <w:rPr>
          <w:rFonts w:asciiTheme="minorHAnsi" w:hAnsiTheme="minorHAnsi" w:cstheme="minorHAnsi"/>
          <w:color w:val="auto"/>
        </w:rPr>
        <w:t>Take h</w:t>
      </w:r>
      <w:r w:rsidR="00B1480C" w:rsidRPr="00C10375">
        <w:rPr>
          <w:rFonts w:asciiTheme="minorHAnsi" w:hAnsiTheme="minorHAnsi" w:cstheme="minorHAnsi"/>
          <w:color w:val="auto"/>
        </w:rPr>
        <w:t xml:space="preserve">eart rate and blood pressure prior to </w:t>
      </w:r>
      <w:r w:rsidR="00433B20" w:rsidRPr="00C10375">
        <w:rPr>
          <w:rFonts w:asciiTheme="minorHAnsi" w:hAnsiTheme="minorHAnsi" w:cstheme="minorHAnsi"/>
          <w:color w:val="auto"/>
        </w:rPr>
        <w:t>all</w:t>
      </w:r>
      <w:r w:rsidR="00B1480C" w:rsidRPr="00C10375">
        <w:rPr>
          <w:rFonts w:asciiTheme="minorHAnsi" w:hAnsiTheme="minorHAnsi" w:cstheme="minorHAnsi"/>
          <w:color w:val="auto"/>
        </w:rPr>
        <w:t xml:space="preserve"> testing and intervention session</w:t>
      </w:r>
      <w:r w:rsidR="00433B20" w:rsidRPr="00C10375">
        <w:rPr>
          <w:rFonts w:asciiTheme="minorHAnsi" w:hAnsiTheme="minorHAnsi" w:cstheme="minorHAnsi"/>
          <w:color w:val="auto"/>
        </w:rPr>
        <w:t>s</w:t>
      </w:r>
      <w:r w:rsidRPr="00C10375">
        <w:rPr>
          <w:rFonts w:asciiTheme="minorHAnsi" w:hAnsiTheme="minorHAnsi" w:cstheme="minorHAnsi"/>
          <w:color w:val="auto"/>
        </w:rPr>
        <w:t>, especially if working with people with neurologic conditions</w:t>
      </w:r>
      <w:r w:rsidR="00B1480C" w:rsidRPr="00C10375">
        <w:rPr>
          <w:rFonts w:asciiTheme="minorHAnsi" w:hAnsiTheme="minorHAnsi" w:cstheme="minorHAnsi"/>
          <w:color w:val="auto"/>
        </w:rPr>
        <w:t>.</w:t>
      </w:r>
      <w:r w:rsidRPr="00C10375">
        <w:rPr>
          <w:rFonts w:asciiTheme="minorHAnsi" w:hAnsiTheme="minorHAnsi" w:cstheme="minorHAnsi"/>
          <w:color w:val="auto"/>
        </w:rPr>
        <w:t xml:space="preserve"> </w:t>
      </w:r>
      <w:r w:rsidR="00DA5629">
        <w:rPr>
          <w:rFonts w:asciiTheme="minorHAnsi" w:hAnsiTheme="minorHAnsi" w:cstheme="minorHAnsi"/>
          <w:color w:val="auto"/>
        </w:rPr>
        <w:t>Keep in mind</w:t>
      </w:r>
      <w:r w:rsidRPr="00C10375">
        <w:rPr>
          <w:rFonts w:asciiTheme="minorHAnsi" w:hAnsiTheme="minorHAnsi" w:cstheme="minorHAnsi"/>
          <w:color w:val="auto"/>
        </w:rPr>
        <w:t xml:space="preserve"> that hypertension is considered a “silent killer” and that many people may have this problem and not be aware of it or </w:t>
      </w:r>
      <w:r w:rsidR="000F4E54" w:rsidRPr="00C10375">
        <w:rPr>
          <w:rFonts w:asciiTheme="minorHAnsi" w:hAnsiTheme="minorHAnsi" w:cstheme="minorHAnsi"/>
          <w:color w:val="auto"/>
        </w:rPr>
        <w:t>fail to take prescribed medications for it.</w:t>
      </w:r>
      <w:r w:rsidR="006B2308" w:rsidRPr="00C10375">
        <w:rPr>
          <w:rFonts w:asciiTheme="minorHAnsi" w:hAnsiTheme="minorHAnsi" w:cstheme="minorHAnsi"/>
          <w:color w:val="auto"/>
        </w:rPr>
        <w:t xml:space="preserve"> </w:t>
      </w:r>
    </w:p>
    <w:p w14:paraId="7C378639" w14:textId="77777777" w:rsidR="00833409" w:rsidRDefault="00833409" w:rsidP="00BF65F2">
      <w:pPr>
        <w:rPr>
          <w:rFonts w:asciiTheme="minorHAnsi" w:hAnsiTheme="minorHAnsi" w:cstheme="minorHAnsi"/>
          <w:color w:val="auto"/>
        </w:rPr>
      </w:pPr>
    </w:p>
    <w:p w14:paraId="65BF7543" w14:textId="44F93EB6" w:rsidR="00B1480C" w:rsidRPr="00C10375" w:rsidRDefault="006B2308" w:rsidP="00DA5629">
      <w:pPr>
        <w:pStyle w:val="af3"/>
        <w:numPr>
          <w:ilvl w:val="2"/>
          <w:numId w:val="29"/>
        </w:numPr>
        <w:rPr>
          <w:rFonts w:asciiTheme="minorHAnsi" w:hAnsiTheme="minorHAnsi" w:cstheme="minorHAnsi"/>
          <w:color w:val="auto"/>
        </w:rPr>
      </w:pPr>
      <w:r w:rsidRPr="00C10375">
        <w:rPr>
          <w:rFonts w:asciiTheme="minorHAnsi" w:hAnsiTheme="minorHAnsi" w:cstheme="minorHAnsi"/>
          <w:color w:val="auto"/>
        </w:rPr>
        <w:t>Take the</w:t>
      </w:r>
      <w:r w:rsidR="00DA5629">
        <w:rPr>
          <w:rFonts w:asciiTheme="minorHAnsi" w:hAnsiTheme="minorHAnsi" w:cstheme="minorHAnsi"/>
          <w:color w:val="auto"/>
        </w:rPr>
        <w:t xml:space="preserve"> </w:t>
      </w:r>
      <w:r w:rsidR="00DA5629" w:rsidRPr="00DA5629">
        <w:rPr>
          <w:rFonts w:asciiTheme="minorHAnsi" w:hAnsiTheme="minorHAnsi" w:cstheme="minorHAnsi"/>
          <w:color w:val="auto"/>
        </w:rPr>
        <w:t>participants</w:t>
      </w:r>
      <w:r w:rsidR="00DA5629">
        <w:rPr>
          <w:rFonts w:asciiTheme="minorHAnsi" w:hAnsiTheme="minorHAnsi" w:cstheme="minorHAnsi"/>
          <w:color w:val="auto"/>
        </w:rPr>
        <w:t xml:space="preserve">’ </w:t>
      </w:r>
      <w:r w:rsidRPr="00C10375">
        <w:rPr>
          <w:rFonts w:asciiTheme="minorHAnsi" w:hAnsiTheme="minorHAnsi" w:cstheme="minorHAnsi"/>
          <w:color w:val="auto"/>
        </w:rPr>
        <w:t xml:space="preserve">vital signs again, </w:t>
      </w:r>
      <w:r w:rsidR="006E1A4C" w:rsidRPr="00C10375">
        <w:rPr>
          <w:rFonts w:asciiTheme="minorHAnsi" w:hAnsiTheme="minorHAnsi" w:cstheme="minorHAnsi"/>
          <w:color w:val="auto"/>
        </w:rPr>
        <w:t xml:space="preserve">after at least the first few sessions to ensure safety, and during sessions if </w:t>
      </w:r>
      <w:r w:rsidR="00DA5629">
        <w:rPr>
          <w:rFonts w:asciiTheme="minorHAnsi" w:hAnsiTheme="minorHAnsi" w:cstheme="minorHAnsi"/>
          <w:color w:val="auto"/>
        </w:rPr>
        <w:t xml:space="preserve">the </w:t>
      </w:r>
      <w:r w:rsidR="006E1A4C" w:rsidRPr="00C10375">
        <w:rPr>
          <w:rFonts w:asciiTheme="minorHAnsi" w:hAnsiTheme="minorHAnsi" w:cstheme="minorHAnsi"/>
          <w:color w:val="auto"/>
        </w:rPr>
        <w:t>participants experience symptoms that could indicate excessive exertion or abnormal responses to vibration.</w:t>
      </w:r>
    </w:p>
    <w:p w14:paraId="34908C5A" w14:textId="77777777" w:rsidR="00770896" w:rsidRPr="00433B20" w:rsidRDefault="00770896" w:rsidP="00BF65F2">
      <w:pPr>
        <w:rPr>
          <w:rFonts w:asciiTheme="minorHAnsi" w:hAnsiTheme="minorHAnsi" w:cstheme="minorHAnsi"/>
          <w:color w:val="auto"/>
        </w:rPr>
      </w:pPr>
    </w:p>
    <w:p w14:paraId="39AECB5F" w14:textId="5C28F3A2" w:rsidR="00BF65F2" w:rsidRPr="00C10375" w:rsidRDefault="000F4E54" w:rsidP="00C10375">
      <w:pPr>
        <w:pStyle w:val="af3"/>
        <w:numPr>
          <w:ilvl w:val="1"/>
          <w:numId w:val="29"/>
        </w:numPr>
        <w:rPr>
          <w:rFonts w:asciiTheme="minorHAnsi" w:hAnsiTheme="minorHAnsi" w:cstheme="minorHAnsi"/>
          <w:color w:val="auto"/>
        </w:rPr>
      </w:pPr>
      <w:r w:rsidRPr="00C10375">
        <w:rPr>
          <w:rFonts w:asciiTheme="minorHAnsi" w:hAnsiTheme="minorHAnsi" w:cstheme="minorHAnsi"/>
          <w:color w:val="auto"/>
        </w:rPr>
        <w:t xml:space="preserve">Ask </w:t>
      </w:r>
      <w:r w:rsidR="00DA5629">
        <w:rPr>
          <w:rFonts w:asciiTheme="minorHAnsi" w:hAnsiTheme="minorHAnsi" w:cstheme="minorHAnsi"/>
          <w:color w:val="auto"/>
        </w:rPr>
        <w:t xml:space="preserve">the </w:t>
      </w:r>
      <w:r w:rsidRPr="00C10375">
        <w:rPr>
          <w:rFonts w:asciiTheme="minorHAnsi" w:hAnsiTheme="minorHAnsi" w:cstheme="minorHAnsi"/>
          <w:color w:val="auto"/>
        </w:rPr>
        <w:t>p</w:t>
      </w:r>
      <w:r w:rsidR="00B1480C" w:rsidRPr="00C10375">
        <w:rPr>
          <w:rFonts w:asciiTheme="minorHAnsi" w:hAnsiTheme="minorHAnsi" w:cstheme="minorHAnsi"/>
          <w:color w:val="auto"/>
        </w:rPr>
        <w:t xml:space="preserve">articipants </w:t>
      </w:r>
      <w:r w:rsidRPr="00C10375">
        <w:rPr>
          <w:rFonts w:asciiTheme="minorHAnsi" w:hAnsiTheme="minorHAnsi" w:cstheme="minorHAnsi"/>
          <w:color w:val="auto"/>
        </w:rPr>
        <w:t xml:space="preserve">to report perceived exertion with a standardized scale, after each intervention session. </w:t>
      </w:r>
    </w:p>
    <w:p w14:paraId="79C980B7" w14:textId="77777777" w:rsidR="00BF65F2" w:rsidRDefault="00BF65F2" w:rsidP="00BF65F2">
      <w:pPr>
        <w:rPr>
          <w:rFonts w:asciiTheme="minorHAnsi" w:hAnsiTheme="minorHAnsi" w:cstheme="minorHAnsi"/>
          <w:color w:val="auto"/>
        </w:rPr>
      </w:pPr>
    </w:p>
    <w:p w14:paraId="7D02829F" w14:textId="604CB506" w:rsidR="00B1480C" w:rsidRPr="00433B20" w:rsidRDefault="003C10DB" w:rsidP="00BF65F2">
      <w:pPr>
        <w:rPr>
          <w:rFonts w:asciiTheme="minorHAnsi" w:hAnsiTheme="minorHAnsi" w:cstheme="minorHAnsi"/>
          <w:color w:val="auto"/>
        </w:rPr>
      </w:pPr>
      <w:r>
        <w:rPr>
          <w:rFonts w:asciiTheme="minorHAnsi" w:hAnsiTheme="minorHAnsi" w:cstheme="minorHAnsi"/>
          <w:color w:val="auto"/>
        </w:rPr>
        <w:t xml:space="preserve">Note: </w:t>
      </w:r>
      <w:r w:rsidR="00B1480C" w:rsidRPr="00433B20">
        <w:rPr>
          <w:rFonts w:asciiTheme="minorHAnsi" w:hAnsiTheme="minorHAnsi" w:cstheme="minorHAnsi"/>
          <w:color w:val="auto"/>
        </w:rPr>
        <w:t xml:space="preserve">Borg’s rating of perceived exertion </w:t>
      </w:r>
      <w:r>
        <w:rPr>
          <w:rFonts w:asciiTheme="minorHAnsi" w:hAnsiTheme="minorHAnsi" w:cstheme="minorHAnsi"/>
          <w:color w:val="auto"/>
        </w:rPr>
        <w:t>[</w:t>
      </w:r>
      <w:r w:rsidR="00B1480C" w:rsidRPr="00433B20">
        <w:rPr>
          <w:rFonts w:asciiTheme="minorHAnsi" w:hAnsiTheme="minorHAnsi" w:cstheme="minorHAnsi"/>
          <w:color w:val="auto"/>
        </w:rPr>
        <w:t>RPE</w:t>
      </w:r>
      <w:r>
        <w:rPr>
          <w:rFonts w:asciiTheme="minorHAnsi" w:hAnsiTheme="minorHAnsi" w:cstheme="minorHAnsi"/>
          <w:color w:val="auto"/>
        </w:rPr>
        <w:t>]</w:t>
      </w:r>
      <w:r w:rsidR="00B1480C" w:rsidRPr="00433B20">
        <w:rPr>
          <w:rFonts w:asciiTheme="minorHAnsi" w:hAnsiTheme="minorHAnsi" w:cstheme="minorHAnsi"/>
          <w:color w:val="auto"/>
        </w:rPr>
        <w:t xml:space="preserve"> </w:t>
      </w:r>
      <w:r w:rsidR="006E1A4C">
        <w:rPr>
          <w:rFonts w:asciiTheme="minorHAnsi" w:hAnsiTheme="minorHAnsi" w:cstheme="minorHAnsi"/>
          <w:color w:val="auto"/>
        </w:rPr>
        <w:t>is</w:t>
      </w:r>
      <w:r w:rsidR="000F4E54">
        <w:rPr>
          <w:rFonts w:asciiTheme="minorHAnsi" w:hAnsiTheme="minorHAnsi" w:cstheme="minorHAnsi"/>
          <w:color w:val="auto"/>
        </w:rPr>
        <w:t xml:space="preserve"> wide</w:t>
      </w:r>
      <w:r w:rsidR="006E1A4C">
        <w:rPr>
          <w:rFonts w:asciiTheme="minorHAnsi" w:hAnsiTheme="minorHAnsi" w:cstheme="minorHAnsi"/>
          <w:color w:val="auto"/>
        </w:rPr>
        <w:t>ly</w:t>
      </w:r>
      <w:r w:rsidR="000F4E54">
        <w:rPr>
          <w:rFonts w:asciiTheme="minorHAnsi" w:hAnsiTheme="minorHAnsi" w:cstheme="minorHAnsi"/>
          <w:color w:val="auto"/>
        </w:rPr>
        <w:t xml:space="preserve"> use</w:t>
      </w:r>
      <w:r w:rsidR="006E1A4C">
        <w:rPr>
          <w:rFonts w:asciiTheme="minorHAnsi" w:hAnsiTheme="minorHAnsi" w:cstheme="minorHAnsi"/>
          <w:color w:val="auto"/>
        </w:rPr>
        <w:t>d</w:t>
      </w:r>
      <w:r w:rsidR="000F4E54">
        <w:rPr>
          <w:rFonts w:asciiTheme="minorHAnsi" w:hAnsiTheme="minorHAnsi" w:cstheme="minorHAnsi"/>
          <w:color w:val="auto"/>
        </w:rPr>
        <w:t xml:space="preserve"> and </w:t>
      </w:r>
      <w:r w:rsidR="006E1A4C">
        <w:rPr>
          <w:rFonts w:asciiTheme="minorHAnsi" w:hAnsiTheme="minorHAnsi" w:cstheme="minorHAnsi"/>
          <w:color w:val="auto"/>
        </w:rPr>
        <w:t xml:space="preserve">has </w:t>
      </w:r>
      <w:r w:rsidR="000F4E54">
        <w:rPr>
          <w:rFonts w:asciiTheme="minorHAnsi" w:hAnsiTheme="minorHAnsi" w:cstheme="minorHAnsi"/>
          <w:color w:val="auto"/>
        </w:rPr>
        <w:t>sound psychometric properties</w:t>
      </w:r>
      <w:r w:rsidR="006A3F4C">
        <w:rPr>
          <w:rFonts w:asciiTheme="minorHAnsi" w:hAnsiTheme="minorHAnsi" w:cstheme="minorHAnsi"/>
          <w:color w:val="auto"/>
          <w:vertAlign w:val="superscript"/>
        </w:rPr>
        <w:t>2</w:t>
      </w:r>
      <w:r w:rsidR="00C4666A">
        <w:rPr>
          <w:rFonts w:asciiTheme="minorHAnsi" w:hAnsiTheme="minorHAnsi" w:cstheme="minorHAnsi"/>
          <w:color w:val="auto"/>
          <w:vertAlign w:val="superscript"/>
        </w:rPr>
        <w:t>9</w:t>
      </w:r>
      <w:r w:rsidR="00B1480C" w:rsidRPr="00433B20">
        <w:rPr>
          <w:rFonts w:asciiTheme="minorHAnsi" w:hAnsiTheme="minorHAnsi" w:cstheme="minorHAnsi"/>
          <w:color w:val="auto"/>
        </w:rPr>
        <w:t>.</w:t>
      </w:r>
    </w:p>
    <w:p w14:paraId="28651B88" w14:textId="77777777" w:rsidR="00770896" w:rsidRPr="00433B20" w:rsidRDefault="00770896" w:rsidP="00BF65F2">
      <w:pPr>
        <w:rPr>
          <w:rFonts w:asciiTheme="minorHAnsi" w:hAnsiTheme="minorHAnsi" w:cstheme="minorHAnsi"/>
          <w:color w:val="auto"/>
        </w:rPr>
      </w:pPr>
    </w:p>
    <w:p w14:paraId="2A83001B" w14:textId="1F62E9A9" w:rsidR="00BF65F2" w:rsidRPr="00C10375" w:rsidRDefault="000F4E54" w:rsidP="00C10375">
      <w:pPr>
        <w:pStyle w:val="af3"/>
        <w:numPr>
          <w:ilvl w:val="1"/>
          <w:numId w:val="29"/>
        </w:numPr>
        <w:rPr>
          <w:rFonts w:asciiTheme="minorHAnsi" w:hAnsiTheme="minorHAnsi" w:cstheme="minorHAnsi"/>
          <w:color w:val="auto"/>
        </w:rPr>
      </w:pPr>
      <w:r w:rsidRPr="00C10375">
        <w:rPr>
          <w:rFonts w:asciiTheme="minorHAnsi" w:hAnsiTheme="minorHAnsi" w:cstheme="minorHAnsi"/>
          <w:color w:val="auto"/>
        </w:rPr>
        <w:t xml:space="preserve">To reduce testing bias, have a </w:t>
      </w:r>
      <w:r w:rsidR="00770896" w:rsidRPr="00C10375">
        <w:rPr>
          <w:rFonts w:asciiTheme="minorHAnsi" w:hAnsiTheme="minorHAnsi" w:cstheme="minorHAnsi"/>
          <w:color w:val="auto"/>
        </w:rPr>
        <w:t xml:space="preserve">licensed physical therapist blinded to intervention </w:t>
      </w:r>
      <w:r w:rsidRPr="00C10375">
        <w:rPr>
          <w:rFonts w:asciiTheme="minorHAnsi" w:hAnsiTheme="minorHAnsi" w:cstheme="minorHAnsi"/>
          <w:color w:val="auto"/>
        </w:rPr>
        <w:t>administer selected outc</w:t>
      </w:r>
      <w:r w:rsidR="00B1480C" w:rsidRPr="00C10375">
        <w:rPr>
          <w:rFonts w:asciiTheme="minorHAnsi" w:hAnsiTheme="minorHAnsi" w:cstheme="minorHAnsi"/>
          <w:color w:val="auto"/>
        </w:rPr>
        <w:t>ome measures pre and post each intervention block and a</w:t>
      </w:r>
      <w:r w:rsidR="00770896" w:rsidRPr="00C10375">
        <w:rPr>
          <w:rFonts w:asciiTheme="minorHAnsi" w:hAnsiTheme="minorHAnsi" w:cstheme="minorHAnsi"/>
          <w:color w:val="auto"/>
        </w:rPr>
        <w:t xml:space="preserve">t </w:t>
      </w:r>
      <w:r w:rsidRPr="00C10375">
        <w:rPr>
          <w:rFonts w:asciiTheme="minorHAnsi" w:hAnsiTheme="minorHAnsi" w:cstheme="minorHAnsi"/>
          <w:color w:val="auto"/>
        </w:rPr>
        <w:t xml:space="preserve">the end of </w:t>
      </w:r>
      <w:r w:rsidR="006E1A4C" w:rsidRPr="00C10375">
        <w:rPr>
          <w:rFonts w:asciiTheme="minorHAnsi" w:hAnsiTheme="minorHAnsi" w:cstheme="minorHAnsi"/>
          <w:color w:val="auto"/>
        </w:rPr>
        <w:t>the</w:t>
      </w:r>
      <w:r w:rsidR="003C10DB" w:rsidRPr="00C10375">
        <w:rPr>
          <w:rFonts w:asciiTheme="minorHAnsi" w:hAnsiTheme="minorHAnsi" w:cstheme="minorHAnsi"/>
          <w:color w:val="auto"/>
        </w:rPr>
        <w:t xml:space="preserve"> follow</w:t>
      </w:r>
      <w:r w:rsidR="00770896" w:rsidRPr="00C10375">
        <w:rPr>
          <w:rFonts w:asciiTheme="minorHAnsi" w:hAnsiTheme="minorHAnsi" w:cstheme="minorHAnsi"/>
          <w:color w:val="auto"/>
        </w:rPr>
        <w:t>-up period</w:t>
      </w:r>
      <w:r w:rsidRPr="00C10375">
        <w:rPr>
          <w:rFonts w:asciiTheme="minorHAnsi" w:hAnsiTheme="minorHAnsi" w:cstheme="minorHAnsi"/>
          <w:color w:val="auto"/>
        </w:rPr>
        <w:t>.</w:t>
      </w:r>
    </w:p>
    <w:p w14:paraId="45D20AFB" w14:textId="77777777" w:rsidR="00BF65F2" w:rsidRDefault="00BF65F2" w:rsidP="00BF65F2">
      <w:pPr>
        <w:rPr>
          <w:rFonts w:asciiTheme="minorHAnsi" w:hAnsiTheme="minorHAnsi" w:cstheme="minorHAnsi"/>
          <w:color w:val="auto"/>
        </w:rPr>
      </w:pPr>
    </w:p>
    <w:p w14:paraId="493C85E2" w14:textId="6C3D76A8" w:rsidR="00D10411" w:rsidRDefault="006E1A4C" w:rsidP="00BF65F2">
      <w:pPr>
        <w:rPr>
          <w:rFonts w:asciiTheme="minorHAnsi" w:hAnsiTheme="minorHAnsi" w:cstheme="minorHAnsi"/>
          <w:color w:val="auto"/>
        </w:rPr>
      </w:pPr>
      <w:r>
        <w:rPr>
          <w:rFonts w:asciiTheme="minorHAnsi" w:hAnsiTheme="minorHAnsi" w:cstheme="minorHAnsi"/>
          <w:color w:val="auto"/>
        </w:rPr>
        <w:t xml:space="preserve">Note: A </w:t>
      </w:r>
      <w:r w:rsidR="000F4E54">
        <w:rPr>
          <w:rFonts w:asciiTheme="minorHAnsi" w:hAnsiTheme="minorHAnsi" w:cstheme="minorHAnsi"/>
          <w:color w:val="auto"/>
        </w:rPr>
        <w:t xml:space="preserve">double blinded study with vibration interventions </w:t>
      </w:r>
      <w:r>
        <w:rPr>
          <w:rFonts w:asciiTheme="minorHAnsi" w:hAnsiTheme="minorHAnsi" w:cstheme="minorHAnsi"/>
          <w:color w:val="auto"/>
        </w:rPr>
        <w:t xml:space="preserve">will be difficult to conduct </w:t>
      </w:r>
      <w:r w:rsidR="000F4E54">
        <w:rPr>
          <w:rFonts w:asciiTheme="minorHAnsi" w:hAnsiTheme="minorHAnsi" w:cstheme="minorHAnsi"/>
          <w:color w:val="auto"/>
        </w:rPr>
        <w:t xml:space="preserve">because </w:t>
      </w:r>
      <w:r w:rsidR="00DA5629">
        <w:rPr>
          <w:rFonts w:asciiTheme="minorHAnsi" w:hAnsiTheme="minorHAnsi" w:cstheme="minorHAnsi"/>
          <w:color w:val="auto"/>
        </w:rPr>
        <w:t xml:space="preserve">the </w:t>
      </w:r>
      <w:r>
        <w:rPr>
          <w:rFonts w:asciiTheme="minorHAnsi" w:hAnsiTheme="minorHAnsi" w:cstheme="minorHAnsi"/>
          <w:color w:val="auto"/>
        </w:rPr>
        <w:t>participants</w:t>
      </w:r>
      <w:r w:rsidR="000F4E54">
        <w:rPr>
          <w:rFonts w:asciiTheme="minorHAnsi" w:hAnsiTheme="minorHAnsi" w:cstheme="minorHAnsi"/>
          <w:color w:val="auto"/>
        </w:rPr>
        <w:t xml:space="preserve"> will be able to feel </w:t>
      </w:r>
      <w:r w:rsidR="003C10DB">
        <w:rPr>
          <w:rFonts w:asciiTheme="minorHAnsi" w:hAnsiTheme="minorHAnsi" w:cstheme="minorHAnsi"/>
          <w:color w:val="auto"/>
        </w:rPr>
        <w:t>the vibration</w:t>
      </w:r>
      <w:r>
        <w:rPr>
          <w:rFonts w:asciiTheme="minorHAnsi" w:hAnsiTheme="minorHAnsi" w:cstheme="minorHAnsi"/>
          <w:color w:val="auto"/>
        </w:rPr>
        <w:t>.</w:t>
      </w:r>
    </w:p>
    <w:p w14:paraId="55E8E1A0" w14:textId="77777777" w:rsidR="00D10411" w:rsidRDefault="00D10411" w:rsidP="00BF65F2">
      <w:pPr>
        <w:rPr>
          <w:rFonts w:asciiTheme="minorHAnsi" w:hAnsiTheme="minorHAnsi" w:cstheme="minorHAnsi"/>
          <w:color w:val="auto"/>
        </w:rPr>
      </w:pPr>
    </w:p>
    <w:p w14:paraId="61BEDABC" w14:textId="5F399CF7" w:rsidR="00833409" w:rsidRPr="00C10375" w:rsidRDefault="000F4E54" w:rsidP="00C10375">
      <w:pPr>
        <w:pStyle w:val="af3"/>
        <w:numPr>
          <w:ilvl w:val="1"/>
          <w:numId w:val="29"/>
        </w:numPr>
        <w:rPr>
          <w:rFonts w:asciiTheme="minorHAnsi" w:hAnsiTheme="minorHAnsi" w:cstheme="minorHAnsi"/>
          <w:color w:val="auto"/>
        </w:rPr>
      </w:pPr>
      <w:r w:rsidRPr="00C10375">
        <w:rPr>
          <w:rFonts w:asciiTheme="minorHAnsi" w:hAnsiTheme="minorHAnsi" w:cstheme="minorHAnsi"/>
          <w:color w:val="auto"/>
        </w:rPr>
        <w:t xml:space="preserve">Select </w:t>
      </w:r>
      <w:r w:rsidR="00DF7543" w:rsidRPr="00C10375">
        <w:rPr>
          <w:rFonts w:asciiTheme="minorHAnsi" w:hAnsiTheme="minorHAnsi" w:cstheme="minorHAnsi"/>
          <w:color w:val="auto"/>
        </w:rPr>
        <w:t xml:space="preserve">reliable and valid </w:t>
      </w:r>
      <w:r w:rsidRPr="00C10375">
        <w:rPr>
          <w:rFonts w:asciiTheme="minorHAnsi" w:hAnsiTheme="minorHAnsi" w:cstheme="minorHAnsi"/>
          <w:color w:val="auto"/>
        </w:rPr>
        <w:t xml:space="preserve">outcome measures that address more than one domain </w:t>
      </w:r>
      <w:r w:rsidR="00833409" w:rsidRPr="00C10375">
        <w:rPr>
          <w:rFonts w:asciiTheme="minorHAnsi" w:hAnsiTheme="minorHAnsi" w:cstheme="minorHAnsi"/>
          <w:color w:val="auto"/>
        </w:rPr>
        <w:t xml:space="preserve">(body functions and structure, activities, and participation) </w:t>
      </w:r>
      <w:r w:rsidRPr="00C10375">
        <w:rPr>
          <w:rFonts w:asciiTheme="minorHAnsi" w:hAnsiTheme="minorHAnsi" w:cstheme="minorHAnsi"/>
          <w:color w:val="auto"/>
        </w:rPr>
        <w:t xml:space="preserve">of the International Classification of Functioning, Disability and Health (ICF) of </w:t>
      </w:r>
      <w:r w:rsidR="006E1A4C" w:rsidRPr="00C10375">
        <w:rPr>
          <w:rFonts w:asciiTheme="minorHAnsi" w:hAnsiTheme="minorHAnsi" w:cstheme="minorHAnsi"/>
          <w:color w:val="auto"/>
        </w:rPr>
        <w:t>the</w:t>
      </w:r>
      <w:r w:rsidRPr="00C10375">
        <w:rPr>
          <w:rFonts w:asciiTheme="minorHAnsi" w:hAnsiTheme="minorHAnsi" w:cstheme="minorHAnsi"/>
          <w:color w:val="auto"/>
        </w:rPr>
        <w:t xml:space="preserve"> targeted population</w:t>
      </w:r>
      <w:r w:rsidRPr="00C10375">
        <w:rPr>
          <w:rFonts w:asciiTheme="minorHAnsi" w:hAnsiTheme="minorHAnsi" w:cstheme="minorHAnsi"/>
          <w:color w:val="auto"/>
          <w:vertAlign w:val="superscript"/>
        </w:rPr>
        <w:t>30</w:t>
      </w:r>
      <w:r w:rsidRPr="00C10375">
        <w:rPr>
          <w:rFonts w:asciiTheme="minorHAnsi" w:hAnsiTheme="minorHAnsi" w:cstheme="minorHAnsi"/>
          <w:color w:val="auto"/>
        </w:rPr>
        <w:t xml:space="preserve">. </w:t>
      </w:r>
    </w:p>
    <w:p w14:paraId="6AC41DF2" w14:textId="77777777" w:rsidR="00833409" w:rsidRDefault="00833409" w:rsidP="00BF65F2">
      <w:pPr>
        <w:rPr>
          <w:rFonts w:asciiTheme="minorHAnsi" w:hAnsiTheme="minorHAnsi" w:cstheme="minorHAnsi"/>
          <w:color w:val="auto"/>
        </w:rPr>
      </w:pPr>
    </w:p>
    <w:p w14:paraId="750EDB85" w14:textId="51A5A687" w:rsidR="00BF65F2" w:rsidRPr="00C10375" w:rsidRDefault="003C10DB" w:rsidP="00C10375">
      <w:pPr>
        <w:pStyle w:val="af3"/>
        <w:numPr>
          <w:ilvl w:val="2"/>
          <w:numId w:val="29"/>
        </w:numPr>
        <w:rPr>
          <w:rFonts w:asciiTheme="minorHAnsi" w:hAnsiTheme="minorHAnsi" w:cstheme="minorHAnsi"/>
          <w:color w:val="auto"/>
        </w:rPr>
      </w:pPr>
      <w:r w:rsidRPr="00C10375">
        <w:rPr>
          <w:rFonts w:asciiTheme="minorHAnsi" w:hAnsiTheme="minorHAnsi" w:cstheme="minorHAnsi"/>
          <w:color w:val="auto"/>
        </w:rPr>
        <w:t xml:space="preserve">When available, use measures that have sound psychometric properties for </w:t>
      </w:r>
      <w:r w:rsidR="006E1A4C" w:rsidRPr="00C10375">
        <w:rPr>
          <w:rFonts w:asciiTheme="minorHAnsi" w:hAnsiTheme="minorHAnsi" w:cstheme="minorHAnsi"/>
          <w:color w:val="auto"/>
        </w:rPr>
        <w:t>the</w:t>
      </w:r>
      <w:r w:rsidRPr="00C10375">
        <w:rPr>
          <w:rFonts w:asciiTheme="minorHAnsi" w:hAnsiTheme="minorHAnsi" w:cstheme="minorHAnsi"/>
          <w:color w:val="auto"/>
        </w:rPr>
        <w:t xml:space="preserve"> population. For less common populations, use more generic measures or ones that have been tested for populations similar in some way. </w:t>
      </w:r>
      <w:r w:rsidR="00AC7ED1" w:rsidRPr="00C10375">
        <w:rPr>
          <w:rFonts w:asciiTheme="minorHAnsi" w:hAnsiTheme="minorHAnsi" w:cstheme="minorHAnsi"/>
          <w:color w:val="auto"/>
        </w:rPr>
        <w:t>Consider the use of the following outcome measures for survivors of polio</w:t>
      </w:r>
      <w:r w:rsidR="006E1A4C" w:rsidRPr="00C10375">
        <w:rPr>
          <w:rFonts w:asciiTheme="minorHAnsi" w:hAnsiTheme="minorHAnsi" w:cstheme="minorHAnsi"/>
          <w:color w:val="auto"/>
        </w:rPr>
        <w:t>, although none were developed specifically for them</w:t>
      </w:r>
      <w:r w:rsidR="00BE0C7E" w:rsidRPr="00C10375">
        <w:rPr>
          <w:rFonts w:asciiTheme="minorHAnsi" w:hAnsiTheme="minorHAnsi" w:cstheme="minorHAnsi"/>
          <w:color w:val="auto"/>
        </w:rPr>
        <w:t xml:space="preserve">. </w:t>
      </w:r>
    </w:p>
    <w:p w14:paraId="73B51D32" w14:textId="77777777" w:rsidR="00BF65F2" w:rsidRDefault="00BF65F2" w:rsidP="00BF65F2">
      <w:pPr>
        <w:rPr>
          <w:rFonts w:asciiTheme="minorHAnsi" w:hAnsiTheme="minorHAnsi" w:cstheme="minorHAnsi"/>
          <w:color w:val="auto"/>
        </w:rPr>
      </w:pPr>
    </w:p>
    <w:p w14:paraId="77554AD4" w14:textId="3423C028" w:rsidR="00B1480C" w:rsidRPr="00C10375" w:rsidRDefault="00157309" w:rsidP="00C10375">
      <w:pPr>
        <w:pStyle w:val="af3"/>
        <w:numPr>
          <w:ilvl w:val="2"/>
          <w:numId w:val="29"/>
        </w:numPr>
        <w:rPr>
          <w:rFonts w:asciiTheme="minorHAnsi" w:hAnsiTheme="minorHAnsi" w:cstheme="minorHAnsi"/>
          <w:color w:val="auto"/>
          <w:vertAlign w:val="superscript"/>
        </w:rPr>
      </w:pPr>
      <w:r w:rsidRPr="00C10375">
        <w:rPr>
          <w:rFonts w:asciiTheme="minorHAnsi" w:hAnsiTheme="minorHAnsi" w:cstheme="minorHAnsi"/>
          <w:color w:val="auto"/>
        </w:rPr>
        <w:t xml:space="preserve">Measure physical performance </w:t>
      </w:r>
      <w:r w:rsidR="00E97787" w:rsidRPr="00C10375">
        <w:rPr>
          <w:rFonts w:asciiTheme="minorHAnsi" w:hAnsiTheme="minorHAnsi" w:cstheme="minorHAnsi"/>
          <w:color w:val="auto"/>
        </w:rPr>
        <w:t>of</w:t>
      </w:r>
      <w:r w:rsidRPr="00C10375">
        <w:rPr>
          <w:rFonts w:asciiTheme="minorHAnsi" w:hAnsiTheme="minorHAnsi" w:cstheme="minorHAnsi"/>
          <w:color w:val="auto"/>
        </w:rPr>
        <w:t xml:space="preserve"> g</w:t>
      </w:r>
      <w:r w:rsidR="00B1480C" w:rsidRPr="00C10375">
        <w:rPr>
          <w:rFonts w:asciiTheme="minorHAnsi" w:hAnsiTheme="minorHAnsi" w:cstheme="minorHAnsi"/>
          <w:color w:val="auto"/>
        </w:rPr>
        <w:t>ait speed by 10 m walk test (10mWT)</w:t>
      </w:r>
      <w:r w:rsidR="00127AF5" w:rsidRPr="00C10375">
        <w:rPr>
          <w:rFonts w:asciiTheme="minorHAnsi" w:hAnsiTheme="minorHAnsi" w:cstheme="minorHAnsi"/>
          <w:color w:val="auto"/>
          <w:vertAlign w:val="superscript"/>
        </w:rPr>
        <w:t>3</w:t>
      </w:r>
      <w:r w:rsidR="0033158F" w:rsidRPr="00C10375">
        <w:rPr>
          <w:rFonts w:asciiTheme="minorHAnsi" w:hAnsiTheme="minorHAnsi" w:cstheme="minorHAnsi"/>
          <w:color w:val="auto"/>
          <w:vertAlign w:val="superscript"/>
        </w:rPr>
        <w:t>1</w:t>
      </w:r>
      <w:r w:rsidRPr="00C10375">
        <w:rPr>
          <w:rFonts w:asciiTheme="minorHAnsi" w:hAnsiTheme="minorHAnsi" w:cstheme="minorHAnsi"/>
          <w:color w:val="auto"/>
          <w:vertAlign w:val="superscript"/>
        </w:rPr>
        <w:t xml:space="preserve"> </w:t>
      </w:r>
      <w:r w:rsidRPr="00C10375">
        <w:rPr>
          <w:rFonts w:asciiTheme="minorHAnsi" w:hAnsiTheme="minorHAnsi" w:cstheme="minorHAnsi"/>
          <w:color w:val="auto"/>
        </w:rPr>
        <w:t>and g</w:t>
      </w:r>
      <w:r w:rsidR="00B1480C" w:rsidRPr="00C10375">
        <w:rPr>
          <w:rFonts w:asciiTheme="minorHAnsi" w:hAnsiTheme="minorHAnsi" w:cstheme="minorHAnsi"/>
          <w:color w:val="auto"/>
        </w:rPr>
        <w:t xml:space="preserve">ait endurance by </w:t>
      </w:r>
      <w:r w:rsidR="00DA5629">
        <w:rPr>
          <w:rFonts w:asciiTheme="minorHAnsi" w:hAnsiTheme="minorHAnsi" w:cstheme="minorHAnsi"/>
          <w:color w:val="auto"/>
        </w:rPr>
        <w:t>2</w:t>
      </w:r>
      <w:r w:rsidR="00B1480C" w:rsidRPr="00C10375">
        <w:rPr>
          <w:rFonts w:asciiTheme="minorHAnsi" w:hAnsiTheme="minorHAnsi" w:cstheme="minorHAnsi"/>
          <w:color w:val="auto"/>
        </w:rPr>
        <w:t xml:space="preserve"> min walk test</w:t>
      </w:r>
      <w:r w:rsidR="006A3F4C" w:rsidRPr="00C10375">
        <w:rPr>
          <w:rFonts w:asciiTheme="minorHAnsi" w:hAnsiTheme="minorHAnsi" w:cstheme="minorHAnsi"/>
          <w:color w:val="auto"/>
          <w:vertAlign w:val="superscript"/>
        </w:rPr>
        <w:t>3</w:t>
      </w:r>
      <w:r w:rsidR="0033158F" w:rsidRPr="00C10375">
        <w:rPr>
          <w:rFonts w:asciiTheme="minorHAnsi" w:hAnsiTheme="minorHAnsi" w:cstheme="minorHAnsi"/>
          <w:color w:val="auto"/>
          <w:vertAlign w:val="superscript"/>
        </w:rPr>
        <w:t>2</w:t>
      </w:r>
      <w:r w:rsidR="00E97787" w:rsidRPr="00C10375">
        <w:rPr>
          <w:rFonts w:asciiTheme="minorHAnsi" w:hAnsiTheme="minorHAnsi" w:cstheme="minorHAnsi"/>
          <w:color w:val="auto"/>
        </w:rPr>
        <w:t>.</w:t>
      </w:r>
      <w:r w:rsidR="00D10411" w:rsidRPr="00C10375">
        <w:rPr>
          <w:rFonts w:asciiTheme="minorHAnsi" w:hAnsiTheme="minorHAnsi" w:cstheme="minorHAnsi"/>
          <w:color w:val="auto"/>
          <w:vertAlign w:val="superscript"/>
        </w:rPr>
        <w:t xml:space="preserve"> </w:t>
      </w:r>
    </w:p>
    <w:p w14:paraId="4E091207" w14:textId="77777777" w:rsidR="00770896" w:rsidRPr="00433B20" w:rsidRDefault="00770896" w:rsidP="00BF65F2">
      <w:pPr>
        <w:rPr>
          <w:rFonts w:asciiTheme="minorHAnsi" w:hAnsiTheme="minorHAnsi" w:cstheme="minorHAnsi"/>
          <w:color w:val="auto"/>
        </w:rPr>
      </w:pPr>
    </w:p>
    <w:p w14:paraId="4D4A2CD8" w14:textId="3F768660" w:rsidR="00B1480C" w:rsidRPr="00C10375" w:rsidRDefault="00E97787" w:rsidP="00C10375">
      <w:pPr>
        <w:pStyle w:val="af3"/>
        <w:numPr>
          <w:ilvl w:val="2"/>
          <w:numId w:val="29"/>
        </w:numPr>
        <w:rPr>
          <w:rFonts w:asciiTheme="minorHAnsi" w:hAnsiTheme="minorHAnsi" w:cstheme="minorHAnsi"/>
          <w:color w:val="auto"/>
        </w:rPr>
      </w:pPr>
      <w:r w:rsidRPr="00C10375">
        <w:rPr>
          <w:rFonts w:asciiTheme="minorHAnsi" w:hAnsiTheme="minorHAnsi" w:cstheme="minorHAnsi"/>
          <w:color w:val="auto"/>
        </w:rPr>
        <w:t>Administer surveys to determine</w:t>
      </w:r>
      <w:r w:rsidR="00157309" w:rsidRPr="00C10375">
        <w:rPr>
          <w:rFonts w:asciiTheme="minorHAnsi" w:hAnsiTheme="minorHAnsi" w:cstheme="minorHAnsi"/>
          <w:color w:val="auto"/>
        </w:rPr>
        <w:t xml:space="preserve"> p</w:t>
      </w:r>
      <w:r w:rsidR="00B1480C" w:rsidRPr="00C10375">
        <w:rPr>
          <w:rFonts w:asciiTheme="minorHAnsi" w:hAnsiTheme="minorHAnsi" w:cstheme="minorHAnsi"/>
          <w:color w:val="auto"/>
        </w:rPr>
        <w:t xml:space="preserve">ain severity and interference by </w:t>
      </w:r>
      <w:r w:rsidRPr="00C10375">
        <w:rPr>
          <w:rFonts w:asciiTheme="minorHAnsi" w:hAnsiTheme="minorHAnsi" w:cstheme="minorHAnsi"/>
          <w:color w:val="auto"/>
        </w:rPr>
        <w:t xml:space="preserve">the </w:t>
      </w:r>
      <w:r w:rsidR="00B1480C" w:rsidRPr="00C10375">
        <w:rPr>
          <w:rFonts w:asciiTheme="minorHAnsi" w:hAnsiTheme="minorHAnsi" w:cstheme="minorHAnsi"/>
          <w:color w:val="auto"/>
        </w:rPr>
        <w:t>Brief Pain Inventory (BPI)</w:t>
      </w:r>
      <w:r w:rsidR="00127AF5" w:rsidRPr="00C10375">
        <w:rPr>
          <w:rFonts w:asciiTheme="minorHAnsi" w:hAnsiTheme="minorHAnsi" w:cstheme="minorHAnsi"/>
          <w:color w:val="auto"/>
          <w:vertAlign w:val="superscript"/>
        </w:rPr>
        <w:t>33</w:t>
      </w:r>
      <w:r w:rsidR="0033158F" w:rsidRPr="00C10375">
        <w:rPr>
          <w:rFonts w:asciiTheme="minorHAnsi" w:hAnsiTheme="minorHAnsi" w:cstheme="minorHAnsi"/>
          <w:color w:val="auto"/>
          <w:vertAlign w:val="superscript"/>
        </w:rPr>
        <w:t>,34</w:t>
      </w:r>
      <w:r w:rsidRPr="00C10375">
        <w:rPr>
          <w:rFonts w:asciiTheme="minorHAnsi" w:hAnsiTheme="minorHAnsi" w:cstheme="minorHAnsi"/>
          <w:color w:val="auto"/>
        </w:rPr>
        <w:t xml:space="preserve">, </w:t>
      </w:r>
      <w:r w:rsidR="00157309" w:rsidRPr="00C10375">
        <w:rPr>
          <w:rFonts w:asciiTheme="minorHAnsi" w:hAnsiTheme="minorHAnsi" w:cstheme="minorHAnsi"/>
          <w:color w:val="auto"/>
        </w:rPr>
        <w:t>s</w:t>
      </w:r>
      <w:r w:rsidR="00B1480C" w:rsidRPr="00C10375">
        <w:rPr>
          <w:rFonts w:asciiTheme="minorHAnsi" w:hAnsiTheme="minorHAnsi" w:cstheme="minorHAnsi"/>
          <w:color w:val="auto"/>
        </w:rPr>
        <w:t xml:space="preserve">leep quality by </w:t>
      </w:r>
      <w:r w:rsidRPr="00C10375">
        <w:rPr>
          <w:rFonts w:asciiTheme="minorHAnsi" w:hAnsiTheme="minorHAnsi" w:cstheme="minorHAnsi"/>
          <w:color w:val="auto"/>
        </w:rPr>
        <w:t xml:space="preserve">the </w:t>
      </w:r>
      <w:r w:rsidR="00B1480C" w:rsidRPr="00C10375">
        <w:rPr>
          <w:rFonts w:asciiTheme="minorHAnsi" w:hAnsiTheme="minorHAnsi" w:cstheme="minorHAnsi"/>
          <w:color w:val="auto"/>
        </w:rPr>
        <w:t>Pittsburgh Sleep Quality Index</w:t>
      </w:r>
      <w:r w:rsidR="006A3F4C" w:rsidRPr="00C10375">
        <w:rPr>
          <w:rFonts w:asciiTheme="minorHAnsi" w:hAnsiTheme="minorHAnsi" w:cstheme="minorHAnsi"/>
          <w:color w:val="auto"/>
          <w:vertAlign w:val="superscript"/>
        </w:rPr>
        <w:t>3</w:t>
      </w:r>
      <w:r w:rsidR="0033158F" w:rsidRPr="00C10375">
        <w:rPr>
          <w:rFonts w:asciiTheme="minorHAnsi" w:hAnsiTheme="minorHAnsi" w:cstheme="minorHAnsi"/>
          <w:color w:val="auto"/>
          <w:vertAlign w:val="superscript"/>
        </w:rPr>
        <w:t>5</w:t>
      </w:r>
      <w:r w:rsidRPr="00C10375">
        <w:rPr>
          <w:rFonts w:asciiTheme="minorHAnsi" w:hAnsiTheme="minorHAnsi" w:cstheme="minorHAnsi"/>
          <w:color w:val="auto"/>
        </w:rPr>
        <w:t xml:space="preserve">, and </w:t>
      </w:r>
      <w:r w:rsidR="00157309" w:rsidRPr="00C10375">
        <w:rPr>
          <w:rFonts w:asciiTheme="minorHAnsi" w:hAnsiTheme="minorHAnsi" w:cstheme="minorHAnsi"/>
          <w:color w:val="auto"/>
        </w:rPr>
        <w:t>f</w:t>
      </w:r>
      <w:r w:rsidR="00B1480C" w:rsidRPr="00C10375">
        <w:rPr>
          <w:rFonts w:asciiTheme="minorHAnsi" w:hAnsiTheme="minorHAnsi" w:cstheme="minorHAnsi"/>
          <w:color w:val="auto"/>
        </w:rPr>
        <w:t xml:space="preserve">atigue by </w:t>
      </w:r>
      <w:r w:rsidRPr="00C10375">
        <w:rPr>
          <w:rFonts w:asciiTheme="minorHAnsi" w:hAnsiTheme="minorHAnsi" w:cstheme="minorHAnsi"/>
          <w:color w:val="auto"/>
        </w:rPr>
        <w:t xml:space="preserve">the </w:t>
      </w:r>
      <w:r w:rsidR="00B1480C" w:rsidRPr="00C10375">
        <w:rPr>
          <w:rFonts w:asciiTheme="minorHAnsi" w:hAnsiTheme="minorHAnsi" w:cstheme="minorHAnsi"/>
          <w:color w:val="auto"/>
        </w:rPr>
        <w:t>Fatigue Severity Scale</w:t>
      </w:r>
      <w:r w:rsidR="00127AF5" w:rsidRPr="00C10375">
        <w:rPr>
          <w:rFonts w:asciiTheme="minorHAnsi" w:hAnsiTheme="minorHAnsi" w:cstheme="minorHAnsi"/>
          <w:color w:val="auto"/>
          <w:vertAlign w:val="superscript"/>
        </w:rPr>
        <w:t>36</w:t>
      </w:r>
      <w:r w:rsidR="0033158F" w:rsidRPr="00C10375">
        <w:rPr>
          <w:rFonts w:asciiTheme="minorHAnsi" w:hAnsiTheme="minorHAnsi" w:cstheme="minorHAnsi"/>
          <w:color w:val="auto"/>
          <w:vertAlign w:val="superscript"/>
        </w:rPr>
        <w:t>,37</w:t>
      </w:r>
      <w:r w:rsidRPr="00C10375">
        <w:rPr>
          <w:rFonts w:asciiTheme="minorHAnsi" w:hAnsiTheme="minorHAnsi" w:cstheme="minorHAnsi"/>
          <w:color w:val="auto"/>
        </w:rPr>
        <w:t>.</w:t>
      </w:r>
    </w:p>
    <w:p w14:paraId="2A0ED835" w14:textId="77777777" w:rsidR="00770896" w:rsidRPr="00433B20" w:rsidRDefault="00770896" w:rsidP="00BF65F2">
      <w:pPr>
        <w:rPr>
          <w:rFonts w:asciiTheme="minorHAnsi" w:hAnsiTheme="minorHAnsi" w:cstheme="minorHAnsi"/>
          <w:color w:val="auto"/>
        </w:rPr>
      </w:pPr>
    </w:p>
    <w:p w14:paraId="470499A0" w14:textId="08D01512" w:rsidR="00B1480C" w:rsidRPr="00C10375" w:rsidRDefault="00157309" w:rsidP="00C10375">
      <w:pPr>
        <w:pStyle w:val="af3"/>
        <w:numPr>
          <w:ilvl w:val="2"/>
          <w:numId w:val="29"/>
        </w:numPr>
        <w:rPr>
          <w:rFonts w:asciiTheme="minorHAnsi" w:hAnsiTheme="minorHAnsi" w:cstheme="minorHAnsi"/>
          <w:color w:val="auto"/>
        </w:rPr>
      </w:pPr>
      <w:r w:rsidRPr="00C10375">
        <w:rPr>
          <w:rFonts w:asciiTheme="minorHAnsi" w:hAnsiTheme="minorHAnsi" w:cstheme="minorHAnsi"/>
          <w:color w:val="auto"/>
        </w:rPr>
        <w:t xml:space="preserve">Measure </w:t>
      </w:r>
      <w:r w:rsidR="00B1480C" w:rsidRPr="00C10375">
        <w:rPr>
          <w:rFonts w:asciiTheme="minorHAnsi" w:hAnsiTheme="minorHAnsi" w:cstheme="minorHAnsi"/>
          <w:color w:val="auto"/>
        </w:rPr>
        <w:t>LE strength by manual muscle test and handheld dynamometry</w:t>
      </w:r>
      <w:r w:rsidR="00C4666A" w:rsidRPr="00C10375">
        <w:rPr>
          <w:rFonts w:asciiTheme="minorHAnsi" w:hAnsiTheme="minorHAnsi" w:cstheme="minorHAnsi"/>
          <w:color w:val="auto"/>
          <w:vertAlign w:val="superscript"/>
        </w:rPr>
        <w:t>3</w:t>
      </w:r>
      <w:r w:rsidR="0033158F" w:rsidRPr="00C10375">
        <w:rPr>
          <w:rFonts w:asciiTheme="minorHAnsi" w:hAnsiTheme="minorHAnsi" w:cstheme="minorHAnsi"/>
          <w:color w:val="auto"/>
          <w:vertAlign w:val="superscript"/>
        </w:rPr>
        <w:t>8</w:t>
      </w:r>
      <w:r w:rsidR="00127AF5" w:rsidRPr="00C10375">
        <w:rPr>
          <w:rFonts w:asciiTheme="minorHAnsi" w:hAnsiTheme="minorHAnsi" w:cstheme="minorHAnsi"/>
          <w:color w:val="auto"/>
          <w:vertAlign w:val="superscript"/>
        </w:rPr>
        <w:t>-</w:t>
      </w:r>
      <w:r w:rsidR="0033158F" w:rsidRPr="00C10375">
        <w:rPr>
          <w:rFonts w:asciiTheme="minorHAnsi" w:hAnsiTheme="minorHAnsi" w:cstheme="minorHAnsi"/>
          <w:color w:val="auto"/>
          <w:vertAlign w:val="superscript"/>
        </w:rPr>
        <w:t>40</w:t>
      </w:r>
      <w:r w:rsidR="00E97787" w:rsidRPr="00C10375">
        <w:rPr>
          <w:rFonts w:asciiTheme="minorHAnsi" w:hAnsiTheme="minorHAnsi" w:cstheme="minorHAnsi"/>
          <w:color w:val="auto"/>
        </w:rPr>
        <w:t>.</w:t>
      </w:r>
    </w:p>
    <w:p w14:paraId="53955F61" w14:textId="77777777" w:rsidR="00562CA3" w:rsidRDefault="00562CA3" w:rsidP="00BF65F2">
      <w:pPr>
        <w:rPr>
          <w:rFonts w:asciiTheme="minorHAnsi" w:hAnsiTheme="minorHAnsi" w:cstheme="minorHAnsi"/>
          <w:color w:val="auto"/>
        </w:rPr>
      </w:pPr>
    </w:p>
    <w:p w14:paraId="218F32B5" w14:textId="36B40062" w:rsidR="00087758" w:rsidRPr="00C10375" w:rsidRDefault="00E97787" w:rsidP="00C10375">
      <w:pPr>
        <w:pStyle w:val="af3"/>
        <w:numPr>
          <w:ilvl w:val="2"/>
          <w:numId w:val="29"/>
        </w:numPr>
        <w:rPr>
          <w:rFonts w:asciiTheme="minorHAnsi" w:hAnsiTheme="minorHAnsi" w:cstheme="minorHAnsi"/>
          <w:color w:val="auto"/>
        </w:rPr>
      </w:pPr>
      <w:r w:rsidRPr="00C10375">
        <w:rPr>
          <w:rFonts w:asciiTheme="minorHAnsi" w:hAnsiTheme="minorHAnsi" w:cstheme="minorHAnsi"/>
          <w:color w:val="auto"/>
        </w:rPr>
        <w:t>Provide log forms or calendar for participants to document</w:t>
      </w:r>
      <w:r w:rsidR="00157309" w:rsidRPr="00C10375">
        <w:rPr>
          <w:rFonts w:asciiTheme="minorHAnsi" w:hAnsiTheme="minorHAnsi" w:cstheme="minorHAnsi"/>
          <w:color w:val="auto"/>
        </w:rPr>
        <w:t xml:space="preserve"> m</w:t>
      </w:r>
      <w:r w:rsidR="00562CA3" w:rsidRPr="00C10375">
        <w:rPr>
          <w:rFonts w:asciiTheme="minorHAnsi" w:hAnsiTheme="minorHAnsi" w:cstheme="minorHAnsi"/>
          <w:color w:val="auto"/>
        </w:rPr>
        <w:t>uscle cramping incidence</w:t>
      </w:r>
      <w:r w:rsidRPr="00C10375">
        <w:rPr>
          <w:rFonts w:asciiTheme="minorHAnsi" w:hAnsiTheme="minorHAnsi" w:cstheme="minorHAnsi"/>
          <w:color w:val="auto"/>
        </w:rPr>
        <w:t xml:space="preserve">. </w:t>
      </w:r>
    </w:p>
    <w:p w14:paraId="7245A251" w14:textId="77777777" w:rsidR="00833409" w:rsidRDefault="00833409" w:rsidP="00BF65F2">
      <w:pPr>
        <w:rPr>
          <w:rFonts w:asciiTheme="minorHAnsi" w:hAnsiTheme="minorHAnsi" w:cstheme="minorHAnsi"/>
          <w:color w:val="auto"/>
        </w:rPr>
      </w:pPr>
    </w:p>
    <w:p w14:paraId="3982232E" w14:textId="77777777" w:rsidR="00833409" w:rsidRPr="000F4E54" w:rsidRDefault="00833409" w:rsidP="00833409">
      <w:pPr>
        <w:rPr>
          <w:rFonts w:asciiTheme="minorHAnsi" w:hAnsiTheme="minorHAnsi" w:cstheme="minorHAnsi"/>
          <w:color w:val="auto"/>
        </w:rPr>
      </w:pPr>
      <w:r>
        <w:rPr>
          <w:rFonts w:asciiTheme="minorHAnsi" w:hAnsiTheme="minorHAnsi" w:cstheme="minorHAnsi"/>
          <w:color w:val="auto"/>
        </w:rPr>
        <w:t xml:space="preserve">Note: No sensory outcome measures were selected in the previously reported study </w:t>
      </w:r>
      <w:proofErr w:type="gramStart"/>
      <w:r>
        <w:rPr>
          <w:rFonts w:asciiTheme="minorHAnsi" w:hAnsiTheme="minorHAnsi" w:cstheme="minorHAnsi"/>
          <w:color w:val="auto"/>
        </w:rPr>
        <w:t>due to the fact that</w:t>
      </w:r>
      <w:proofErr w:type="gramEnd"/>
      <w:r>
        <w:rPr>
          <w:rFonts w:asciiTheme="minorHAnsi" w:hAnsiTheme="minorHAnsi" w:cstheme="minorHAnsi"/>
          <w:color w:val="auto"/>
        </w:rPr>
        <w:t xml:space="preserve"> sensory impairments in polio survivors occur only in the presence of other medical conditions or comorbidities. The original poliomyelitis infection affected the anterior horn cells of the spinal cord (lower motor neurons) impacting motor function while preserving sensory function</w:t>
      </w:r>
      <w:r>
        <w:rPr>
          <w:rFonts w:asciiTheme="minorHAnsi" w:hAnsiTheme="minorHAnsi" w:cstheme="minorHAnsi"/>
          <w:color w:val="auto"/>
          <w:vertAlign w:val="superscript"/>
        </w:rPr>
        <w:t>17,18</w:t>
      </w:r>
      <w:r>
        <w:rPr>
          <w:rFonts w:asciiTheme="minorHAnsi" w:hAnsiTheme="minorHAnsi" w:cstheme="minorHAnsi"/>
          <w:color w:val="auto"/>
        </w:rPr>
        <w:t>.</w:t>
      </w:r>
    </w:p>
    <w:p w14:paraId="5CA173DB" w14:textId="77777777" w:rsidR="00833409" w:rsidRPr="00562CA3" w:rsidRDefault="00833409" w:rsidP="00BF65F2">
      <w:pPr>
        <w:rPr>
          <w:rFonts w:asciiTheme="minorHAnsi" w:hAnsiTheme="minorHAnsi" w:cstheme="minorHAnsi"/>
          <w:color w:val="auto"/>
        </w:rPr>
      </w:pPr>
    </w:p>
    <w:p w14:paraId="3E79FCA8" w14:textId="16893A41" w:rsidR="006305D7" w:rsidRPr="00433B20" w:rsidRDefault="006305D7" w:rsidP="00BF65F2">
      <w:pPr>
        <w:pStyle w:val="a3"/>
        <w:spacing w:before="0" w:beforeAutospacing="0" w:after="0" w:afterAutospacing="0"/>
        <w:rPr>
          <w:rFonts w:asciiTheme="minorHAnsi" w:hAnsiTheme="minorHAnsi" w:cstheme="minorHAnsi"/>
          <w:color w:val="auto"/>
        </w:rPr>
      </w:pPr>
      <w:r w:rsidRPr="00433B20">
        <w:rPr>
          <w:rFonts w:asciiTheme="minorHAnsi" w:hAnsiTheme="minorHAnsi" w:cstheme="minorHAnsi"/>
          <w:b/>
          <w:color w:val="auto"/>
        </w:rPr>
        <w:t>REPRESENTATIVE RESULTS</w:t>
      </w:r>
      <w:r w:rsidR="00EF1462" w:rsidRPr="00433B20">
        <w:rPr>
          <w:rFonts w:asciiTheme="minorHAnsi" w:hAnsiTheme="minorHAnsi" w:cstheme="minorHAnsi"/>
          <w:b/>
          <w:color w:val="auto"/>
        </w:rPr>
        <w:t xml:space="preserve">: </w:t>
      </w:r>
    </w:p>
    <w:p w14:paraId="2351071D" w14:textId="509ADE60" w:rsidR="00E505D2" w:rsidRDefault="00200D9F" w:rsidP="00BF65F2">
      <w:pPr>
        <w:rPr>
          <w:rFonts w:asciiTheme="minorHAnsi" w:hAnsiTheme="minorHAnsi" w:cstheme="minorHAnsi"/>
          <w:color w:val="auto"/>
        </w:rPr>
      </w:pPr>
      <w:r w:rsidRPr="00433B20">
        <w:rPr>
          <w:rFonts w:asciiTheme="minorHAnsi" w:hAnsiTheme="minorHAnsi" w:cstheme="minorHAnsi"/>
          <w:color w:val="auto"/>
        </w:rPr>
        <w:t xml:space="preserve">Fifteen of the 21 </w:t>
      </w:r>
      <w:r w:rsidR="00A41D38" w:rsidRPr="00433B20">
        <w:rPr>
          <w:rFonts w:asciiTheme="minorHAnsi" w:hAnsiTheme="minorHAnsi" w:cstheme="minorHAnsi"/>
          <w:color w:val="auto"/>
        </w:rPr>
        <w:t>survivors of polio</w:t>
      </w:r>
      <w:r w:rsidRPr="00433B20">
        <w:rPr>
          <w:rFonts w:asciiTheme="minorHAnsi" w:hAnsiTheme="minorHAnsi" w:cstheme="minorHAnsi"/>
          <w:color w:val="auto"/>
        </w:rPr>
        <w:t xml:space="preserve"> who</w:t>
      </w:r>
      <w:r w:rsidR="00902D2A">
        <w:rPr>
          <w:rFonts w:asciiTheme="minorHAnsi" w:hAnsiTheme="minorHAnsi" w:cstheme="minorHAnsi"/>
          <w:color w:val="auto"/>
        </w:rPr>
        <w:t xml:space="preserve"> consented completed the study, with 14 of those completing the study having PPS. </w:t>
      </w:r>
      <w:r w:rsidRPr="00433B20">
        <w:rPr>
          <w:rFonts w:asciiTheme="minorHAnsi" w:hAnsiTheme="minorHAnsi" w:cstheme="minorHAnsi"/>
          <w:color w:val="auto"/>
        </w:rPr>
        <w:t xml:space="preserve">The seven people who withdrew did so for </w:t>
      </w:r>
      <w:proofErr w:type="spellStart"/>
      <w:r w:rsidRPr="00433B20">
        <w:rPr>
          <w:rFonts w:asciiTheme="minorHAnsi" w:hAnsiTheme="minorHAnsi" w:cstheme="minorHAnsi"/>
          <w:color w:val="auto"/>
        </w:rPr>
        <w:t>nonstudy</w:t>
      </w:r>
      <w:proofErr w:type="spellEnd"/>
      <w:r w:rsidRPr="00433B20">
        <w:rPr>
          <w:rFonts w:asciiTheme="minorHAnsi" w:hAnsiTheme="minorHAnsi" w:cstheme="minorHAnsi"/>
          <w:color w:val="auto"/>
        </w:rPr>
        <w:t>-related reasons (</w:t>
      </w:r>
      <w:r w:rsidR="001516E2">
        <w:rPr>
          <w:rFonts w:asciiTheme="minorHAnsi" w:hAnsiTheme="minorHAnsi" w:cstheme="minorHAnsi"/>
          <w:color w:val="auto"/>
        </w:rPr>
        <w:t>six</w:t>
      </w:r>
      <w:r w:rsidRPr="00433B20">
        <w:rPr>
          <w:rFonts w:asciiTheme="minorHAnsi" w:hAnsiTheme="minorHAnsi" w:cstheme="minorHAnsi"/>
          <w:color w:val="auto"/>
        </w:rPr>
        <w:t xml:space="preserve"> work and/or time issues, </w:t>
      </w:r>
      <w:r w:rsidR="001516E2">
        <w:rPr>
          <w:rFonts w:asciiTheme="minorHAnsi" w:hAnsiTheme="minorHAnsi" w:cstheme="minorHAnsi"/>
          <w:color w:val="auto"/>
        </w:rPr>
        <w:t>one</w:t>
      </w:r>
      <w:r w:rsidRPr="00433B20">
        <w:rPr>
          <w:rFonts w:asciiTheme="minorHAnsi" w:hAnsiTheme="minorHAnsi" w:cstheme="minorHAnsi"/>
          <w:color w:val="auto"/>
        </w:rPr>
        <w:t xml:space="preserve"> medical concern). </w:t>
      </w:r>
      <w:r w:rsidR="00E505D2">
        <w:rPr>
          <w:rFonts w:asciiTheme="minorHAnsi" w:hAnsiTheme="minorHAnsi" w:cstheme="minorHAnsi"/>
          <w:color w:val="auto"/>
        </w:rPr>
        <w:t xml:space="preserve">See </w:t>
      </w:r>
      <w:r w:rsidR="00E505D2" w:rsidRPr="00833409">
        <w:rPr>
          <w:rFonts w:asciiTheme="minorHAnsi" w:hAnsiTheme="minorHAnsi" w:cstheme="minorHAnsi"/>
          <w:b/>
          <w:color w:val="auto"/>
        </w:rPr>
        <w:t xml:space="preserve">Table </w:t>
      </w:r>
      <w:r w:rsidR="00370EB3" w:rsidRPr="00833409">
        <w:rPr>
          <w:rFonts w:asciiTheme="minorHAnsi" w:hAnsiTheme="minorHAnsi" w:cstheme="minorHAnsi"/>
          <w:b/>
          <w:color w:val="auto"/>
        </w:rPr>
        <w:t>2</w:t>
      </w:r>
      <w:r w:rsidR="00E505D2">
        <w:rPr>
          <w:rFonts w:asciiTheme="minorHAnsi" w:hAnsiTheme="minorHAnsi" w:cstheme="minorHAnsi"/>
          <w:color w:val="auto"/>
        </w:rPr>
        <w:t xml:space="preserve"> for demographic characteristics of the participants</w:t>
      </w:r>
      <w:r w:rsidR="00E505D2">
        <w:rPr>
          <w:rFonts w:asciiTheme="minorHAnsi" w:hAnsiTheme="minorHAnsi" w:cstheme="minorHAnsi"/>
          <w:color w:val="auto"/>
          <w:vertAlign w:val="superscript"/>
        </w:rPr>
        <w:t>26</w:t>
      </w:r>
      <w:r w:rsidR="00E505D2">
        <w:rPr>
          <w:rFonts w:asciiTheme="minorHAnsi" w:hAnsiTheme="minorHAnsi" w:cstheme="minorHAnsi"/>
          <w:color w:val="auto"/>
        </w:rPr>
        <w:t>.</w:t>
      </w:r>
    </w:p>
    <w:p w14:paraId="242EB8F3" w14:textId="77777777" w:rsidR="00E505D2" w:rsidRDefault="00E505D2" w:rsidP="00BF65F2">
      <w:pPr>
        <w:rPr>
          <w:rFonts w:asciiTheme="minorHAnsi" w:hAnsiTheme="minorHAnsi" w:cstheme="minorHAnsi"/>
          <w:color w:val="auto"/>
        </w:rPr>
      </w:pPr>
    </w:p>
    <w:p w14:paraId="097F706F" w14:textId="11E63980" w:rsidR="00D30E71" w:rsidRDefault="00E505D2" w:rsidP="00BF65F2">
      <w:pPr>
        <w:rPr>
          <w:rFonts w:asciiTheme="minorHAnsi" w:hAnsiTheme="minorHAnsi"/>
          <w:color w:val="auto"/>
        </w:rPr>
      </w:pPr>
      <w:r>
        <w:rPr>
          <w:rFonts w:asciiTheme="minorHAnsi" w:hAnsiTheme="minorHAnsi" w:cstheme="minorHAnsi"/>
          <w:color w:val="auto"/>
        </w:rPr>
        <w:t xml:space="preserve">No significant differences were found between demographic characteristics and pre-intervention outcome measures between the two treatment groups using descriptive statistics and Mann-Whitney </w:t>
      </w:r>
      <w:r w:rsidRPr="00352C35">
        <w:rPr>
          <w:rFonts w:asciiTheme="minorHAnsi" w:hAnsiTheme="minorHAnsi" w:cstheme="minorHAnsi"/>
          <w:i/>
          <w:color w:val="auto"/>
        </w:rPr>
        <w:t>U</w:t>
      </w:r>
      <w:r>
        <w:rPr>
          <w:rFonts w:asciiTheme="minorHAnsi" w:hAnsiTheme="minorHAnsi" w:cstheme="minorHAnsi"/>
          <w:color w:val="auto"/>
        </w:rPr>
        <w:t xml:space="preserve"> tests. Mann-Whitney </w:t>
      </w:r>
      <w:r w:rsidRPr="00352C35">
        <w:rPr>
          <w:rFonts w:asciiTheme="minorHAnsi" w:hAnsiTheme="minorHAnsi" w:cstheme="minorHAnsi"/>
          <w:i/>
          <w:color w:val="auto"/>
        </w:rPr>
        <w:t>U</w:t>
      </w:r>
      <w:r>
        <w:rPr>
          <w:rFonts w:asciiTheme="minorHAnsi" w:hAnsiTheme="minorHAnsi" w:cstheme="minorHAnsi"/>
          <w:color w:val="auto"/>
        </w:rPr>
        <w:t xml:space="preserve"> tests were also conducted between the high and low intensity conditions on measures at pretest, posttest, and follow-up for between subject differences. Within subject changes between pretests and posttests were conducted by Wilcoxon signed-rank tests, and Friedman’s analysis of variance test was used to study the change over time from pretest through follow-up due to total of five testing sessions to reduce </w:t>
      </w:r>
      <w:r w:rsidR="00DA5629">
        <w:rPr>
          <w:rFonts w:asciiTheme="minorHAnsi" w:hAnsiTheme="minorHAnsi" w:cstheme="minorHAnsi"/>
          <w:color w:val="auto"/>
        </w:rPr>
        <w:t xml:space="preserve">the </w:t>
      </w:r>
      <w:r>
        <w:rPr>
          <w:rFonts w:asciiTheme="minorHAnsi" w:hAnsiTheme="minorHAnsi" w:cstheme="minorHAnsi"/>
          <w:color w:val="auto"/>
        </w:rPr>
        <w:t>risk of committing a Type I error with multiple Wilcoxon signed-rank tests. Nonparametric tests were conducted due to the small sample size and lack of normality</w:t>
      </w:r>
      <w:r w:rsidR="00D30E71">
        <w:rPr>
          <w:rFonts w:asciiTheme="minorHAnsi" w:hAnsiTheme="minorHAnsi" w:cstheme="minorHAnsi"/>
          <w:color w:val="auto"/>
          <w:vertAlign w:val="superscript"/>
        </w:rPr>
        <w:t>26</w:t>
      </w:r>
      <w:r w:rsidR="00D30E71" w:rsidRPr="00D30E71">
        <w:rPr>
          <w:rFonts w:asciiTheme="minorHAnsi" w:hAnsiTheme="minorHAnsi" w:cstheme="minorHAnsi"/>
          <w:color w:val="auto"/>
          <w:vertAlign w:val="superscript"/>
        </w:rPr>
        <w:t>,</w:t>
      </w:r>
      <w:r w:rsidRPr="00D30E71">
        <w:rPr>
          <w:rFonts w:asciiTheme="minorHAnsi" w:hAnsiTheme="minorHAnsi" w:cstheme="minorHAnsi"/>
          <w:color w:val="auto"/>
          <w:vertAlign w:val="superscript"/>
        </w:rPr>
        <w:t>41</w:t>
      </w:r>
      <w:r w:rsidRPr="00D30E71">
        <w:rPr>
          <w:rFonts w:asciiTheme="minorHAnsi" w:hAnsiTheme="minorHAnsi" w:cstheme="minorHAnsi"/>
          <w:color w:val="auto"/>
        </w:rPr>
        <w:t>.</w:t>
      </w:r>
      <w:r w:rsidR="00D30E71">
        <w:rPr>
          <w:rFonts w:asciiTheme="minorHAnsi" w:hAnsiTheme="minorHAnsi" w:cstheme="minorHAnsi"/>
          <w:color w:val="auto"/>
        </w:rPr>
        <w:t xml:space="preserve"> </w:t>
      </w:r>
      <w:r w:rsidR="00770896" w:rsidRPr="00433B20">
        <w:rPr>
          <w:rFonts w:asciiTheme="minorHAnsi" w:hAnsiTheme="minorHAnsi" w:cstheme="minorHAnsi"/>
          <w:color w:val="auto"/>
        </w:rPr>
        <w:t xml:space="preserve">Pain severity as measured by the BPI improved significantly after the higher intensity WBV intervention regardless of treatment order </w:t>
      </w:r>
      <w:r w:rsidR="00770896" w:rsidRPr="00433B20">
        <w:rPr>
          <w:rFonts w:asciiTheme="minorHAnsi" w:hAnsiTheme="minorHAnsi"/>
          <w:color w:val="auto"/>
        </w:rPr>
        <w:t>(</w:t>
      </w:r>
      <w:r w:rsidR="00770896" w:rsidRPr="00433B20">
        <w:rPr>
          <w:rFonts w:asciiTheme="minorHAnsi" w:hAnsiTheme="minorHAnsi"/>
          <w:i/>
          <w:color w:val="auto"/>
        </w:rPr>
        <w:t>Z</w:t>
      </w:r>
      <w:r w:rsidR="00770896" w:rsidRPr="00433B20">
        <w:rPr>
          <w:rFonts w:asciiTheme="minorHAnsi" w:hAnsiTheme="minorHAnsi"/>
          <w:color w:val="auto"/>
        </w:rPr>
        <w:t xml:space="preserve"> = -1.97, </w:t>
      </w:r>
      <w:r w:rsidR="00770896" w:rsidRPr="00433B20">
        <w:rPr>
          <w:rFonts w:asciiTheme="minorHAnsi" w:hAnsiTheme="minorHAnsi"/>
          <w:i/>
          <w:color w:val="auto"/>
        </w:rPr>
        <w:t>p</w:t>
      </w:r>
      <w:r w:rsidR="00770896" w:rsidRPr="00433B20">
        <w:rPr>
          <w:rFonts w:asciiTheme="minorHAnsi" w:hAnsiTheme="minorHAnsi"/>
          <w:color w:val="auto"/>
        </w:rPr>
        <w:t xml:space="preserve"> = 0.049, Cohen’s </w:t>
      </w:r>
      <w:r w:rsidR="00770896" w:rsidRPr="00433B20">
        <w:rPr>
          <w:rFonts w:asciiTheme="minorHAnsi" w:hAnsiTheme="minorHAnsi"/>
          <w:i/>
          <w:color w:val="auto"/>
        </w:rPr>
        <w:t>d</w:t>
      </w:r>
      <w:r w:rsidR="00770896" w:rsidRPr="00433B20">
        <w:rPr>
          <w:rFonts w:asciiTheme="minorHAnsi" w:hAnsiTheme="minorHAnsi"/>
          <w:color w:val="auto"/>
        </w:rPr>
        <w:t xml:space="preserve"> = 0.60), with BPI pain interference trending towards significant improvement (</w:t>
      </w:r>
      <w:r w:rsidR="00770896" w:rsidRPr="00433B20">
        <w:rPr>
          <w:rFonts w:asciiTheme="minorHAnsi" w:hAnsiTheme="minorHAnsi"/>
          <w:i/>
          <w:color w:val="auto"/>
        </w:rPr>
        <w:t>Z</w:t>
      </w:r>
      <w:r w:rsidR="00770896" w:rsidRPr="00433B20">
        <w:rPr>
          <w:rFonts w:asciiTheme="minorHAnsi" w:hAnsiTheme="minorHAnsi"/>
          <w:color w:val="auto"/>
        </w:rPr>
        <w:t xml:space="preserve"> = -1.92, </w:t>
      </w:r>
      <w:r w:rsidR="00770896" w:rsidRPr="00433B20">
        <w:rPr>
          <w:rFonts w:asciiTheme="minorHAnsi" w:hAnsiTheme="minorHAnsi"/>
          <w:i/>
          <w:color w:val="auto"/>
        </w:rPr>
        <w:t>p</w:t>
      </w:r>
      <w:r w:rsidR="00770896" w:rsidRPr="00433B20">
        <w:rPr>
          <w:rFonts w:asciiTheme="minorHAnsi" w:hAnsiTheme="minorHAnsi"/>
          <w:color w:val="auto"/>
        </w:rPr>
        <w:t xml:space="preserve"> = 0.055, Cohen’s </w:t>
      </w:r>
      <w:r w:rsidR="00770896" w:rsidRPr="00433B20">
        <w:rPr>
          <w:rFonts w:asciiTheme="minorHAnsi" w:hAnsiTheme="minorHAnsi"/>
          <w:i/>
          <w:color w:val="auto"/>
        </w:rPr>
        <w:t>d</w:t>
      </w:r>
      <w:r w:rsidR="00770896" w:rsidRPr="00433B20">
        <w:rPr>
          <w:rFonts w:asciiTheme="minorHAnsi" w:hAnsiTheme="minorHAnsi"/>
          <w:color w:val="auto"/>
        </w:rPr>
        <w:t xml:space="preserve"> = 0.81). Gait speed significantly improved after the higher intensity intervention, but only for the group that participated in the higher intervention block first</w:t>
      </w:r>
      <w:r w:rsidR="00255A8D">
        <w:rPr>
          <w:rFonts w:asciiTheme="minorHAnsi" w:hAnsiTheme="minorHAnsi"/>
          <w:color w:val="auto"/>
        </w:rPr>
        <w:t>, even though both groups experienced both intensities of vibration in intervention blocks</w:t>
      </w:r>
      <w:r w:rsidR="00770896" w:rsidRPr="00433B20">
        <w:rPr>
          <w:rFonts w:asciiTheme="minorHAnsi" w:hAnsiTheme="minorHAnsi"/>
          <w:color w:val="auto"/>
        </w:rPr>
        <w:t xml:space="preserve"> </w:t>
      </w:r>
      <w:r w:rsidR="004957B5" w:rsidRPr="00433B20">
        <w:rPr>
          <w:rFonts w:asciiTheme="minorHAnsi" w:hAnsiTheme="minorHAnsi"/>
          <w:color w:val="auto"/>
        </w:rPr>
        <w:t>(</w:t>
      </w:r>
      <w:r w:rsidR="004957B5" w:rsidRPr="00433B20">
        <w:rPr>
          <w:rFonts w:asciiTheme="minorHAnsi" w:hAnsiTheme="minorHAnsi"/>
          <w:i/>
          <w:color w:val="auto"/>
        </w:rPr>
        <w:t>Z</w:t>
      </w:r>
      <w:r w:rsidR="004957B5" w:rsidRPr="00433B20">
        <w:rPr>
          <w:rFonts w:asciiTheme="minorHAnsi" w:hAnsiTheme="minorHAnsi"/>
          <w:color w:val="auto"/>
        </w:rPr>
        <w:t xml:space="preserve"> = -2.38, </w:t>
      </w:r>
      <w:r w:rsidR="004957B5" w:rsidRPr="00433B20">
        <w:rPr>
          <w:rFonts w:asciiTheme="minorHAnsi" w:hAnsiTheme="minorHAnsi"/>
          <w:i/>
          <w:color w:val="auto"/>
        </w:rPr>
        <w:t>p</w:t>
      </w:r>
      <w:r w:rsidR="004957B5" w:rsidRPr="00433B20">
        <w:rPr>
          <w:rFonts w:asciiTheme="minorHAnsi" w:hAnsiTheme="minorHAnsi"/>
          <w:color w:val="auto"/>
        </w:rPr>
        <w:t xml:space="preserve"> = 0.017, Cohen’s </w:t>
      </w:r>
      <w:r w:rsidR="004957B5" w:rsidRPr="00433B20">
        <w:rPr>
          <w:rFonts w:asciiTheme="minorHAnsi" w:hAnsiTheme="minorHAnsi"/>
          <w:i/>
          <w:color w:val="auto"/>
        </w:rPr>
        <w:t>d</w:t>
      </w:r>
      <w:r w:rsidR="004957B5" w:rsidRPr="00433B20">
        <w:rPr>
          <w:rFonts w:asciiTheme="minorHAnsi" w:hAnsiTheme="minorHAnsi"/>
          <w:color w:val="auto"/>
        </w:rPr>
        <w:t xml:space="preserve"> = -1.294). </w:t>
      </w:r>
      <w:r w:rsidR="00B131E6">
        <w:rPr>
          <w:rFonts w:asciiTheme="minorHAnsi" w:hAnsiTheme="minorHAnsi"/>
          <w:color w:val="auto"/>
        </w:rPr>
        <w:t xml:space="preserve">See </w:t>
      </w:r>
      <w:r w:rsidR="00B131E6" w:rsidRPr="00833409">
        <w:rPr>
          <w:rFonts w:asciiTheme="minorHAnsi" w:hAnsiTheme="minorHAnsi"/>
          <w:b/>
          <w:color w:val="auto"/>
        </w:rPr>
        <w:t>Table 3</w:t>
      </w:r>
      <w:r w:rsidR="00B131E6">
        <w:rPr>
          <w:rFonts w:asciiTheme="minorHAnsi" w:hAnsiTheme="minorHAnsi"/>
          <w:color w:val="auto"/>
        </w:rPr>
        <w:t xml:space="preserve"> for </w:t>
      </w:r>
      <w:r w:rsidR="00DA5629">
        <w:rPr>
          <w:rFonts w:asciiTheme="minorHAnsi" w:hAnsiTheme="minorHAnsi"/>
          <w:color w:val="auto"/>
        </w:rPr>
        <w:t xml:space="preserve">the </w:t>
      </w:r>
      <w:r w:rsidR="00B131E6">
        <w:rPr>
          <w:rFonts w:asciiTheme="minorHAnsi" w:hAnsiTheme="minorHAnsi"/>
          <w:color w:val="auto"/>
        </w:rPr>
        <w:t>data and results for the 10</w:t>
      </w:r>
      <w:r w:rsidR="00DA5629">
        <w:rPr>
          <w:rFonts w:asciiTheme="minorHAnsi" w:hAnsiTheme="minorHAnsi"/>
          <w:color w:val="auto"/>
        </w:rPr>
        <w:t xml:space="preserve"> </w:t>
      </w:r>
      <w:proofErr w:type="spellStart"/>
      <w:r w:rsidR="00B131E6">
        <w:rPr>
          <w:rFonts w:asciiTheme="minorHAnsi" w:hAnsiTheme="minorHAnsi"/>
          <w:color w:val="auto"/>
        </w:rPr>
        <w:t>mWT</w:t>
      </w:r>
      <w:proofErr w:type="spellEnd"/>
      <w:r w:rsidR="00B131E6">
        <w:rPr>
          <w:rFonts w:asciiTheme="minorHAnsi" w:hAnsiTheme="minorHAnsi"/>
          <w:color w:val="auto"/>
        </w:rPr>
        <w:t xml:space="preserve">, BPI pain severity, and BPI pain interference. </w:t>
      </w:r>
      <w:r w:rsidR="004957B5" w:rsidRPr="00433B20">
        <w:rPr>
          <w:rFonts w:asciiTheme="minorHAnsi" w:hAnsiTheme="minorHAnsi"/>
          <w:color w:val="auto"/>
        </w:rPr>
        <w:t>No significant changes occurred in the other outcome measures</w:t>
      </w:r>
      <w:r w:rsidR="00B553D2">
        <w:rPr>
          <w:rFonts w:asciiTheme="minorHAnsi" w:hAnsiTheme="minorHAnsi"/>
          <w:color w:val="auto"/>
        </w:rPr>
        <w:t xml:space="preserve"> and</w:t>
      </w:r>
      <w:r w:rsidR="004957B5" w:rsidRPr="00433B20">
        <w:rPr>
          <w:rFonts w:asciiTheme="minorHAnsi" w:hAnsiTheme="minorHAnsi"/>
          <w:color w:val="auto"/>
        </w:rPr>
        <w:t xml:space="preserve"> following the low intensity protocol</w:t>
      </w:r>
      <w:r w:rsidR="00B553D2">
        <w:rPr>
          <w:rFonts w:asciiTheme="minorHAnsi" w:hAnsiTheme="minorHAnsi"/>
          <w:color w:val="auto"/>
        </w:rPr>
        <w:t xml:space="preserve">, and no changes that occurred were maintained during the </w:t>
      </w:r>
      <w:proofErr w:type="gramStart"/>
      <w:r w:rsidR="00B553D2">
        <w:rPr>
          <w:rFonts w:asciiTheme="minorHAnsi" w:hAnsiTheme="minorHAnsi"/>
          <w:color w:val="auto"/>
        </w:rPr>
        <w:t>two week</w:t>
      </w:r>
      <w:proofErr w:type="gramEnd"/>
      <w:r w:rsidR="00B553D2">
        <w:rPr>
          <w:rFonts w:asciiTheme="minorHAnsi" w:hAnsiTheme="minorHAnsi"/>
          <w:color w:val="auto"/>
        </w:rPr>
        <w:t xml:space="preserve"> follow-up period</w:t>
      </w:r>
      <w:r w:rsidR="00D30E71">
        <w:rPr>
          <w:rFonts w:asciiTheme="minorHAnsi" w:hAnsiTheme="minorHAnsi"/>
          <w:color w:val="auto"/>
          <w:vertAlign w:val="superscript"/>
        </w:rPr>
        <w:t>26</w:t>
      </w:r>
      <w:r w:rsidR="004957B5" w:rsidRPr="00433B20">
        <w:rPr>
          <w:rFonts w:asciiTheme="minorHAnsi" w:hAnsiTheme="minorHAnsi"/>
          <w:color w:val="auto"/>
        </w:rPr>
        <w:t xml:space="preserve">. </w:t>
      </w:r>
    </w:p>
    <w:p w14:paraId="57C47118" w14:textId="77777777" w:rsidR="00D30E71" w:rsidRDefault="00D30E71" w:rsidP="00BF65F2">
      <w:pPr>
        <w:rPr>
          <w:rFonts w:asciiTheme="minorHAnsi" w:hAnsiTheme="minorHAnsi"/>
          <w:color w:val="auto"/>
        </w:rPr>
      </w:pPr>
    </w:p>
    <w:p w14:paraId="2D3F820A" w14:textId="1911085B" w:rsidR="007A4DD6" w:rsidRDefault="004957B5" w:rsidP="00BF65F2">
      <w:pPr>
        <w:rPr>
          <w:rFonts w:asciiTheme="minorHAnsi" w:hAnsiTheme="minorHAnsi"/>
          <w:color w:val="auto"/>
        </w:rPr>
      </w:pPr>
      <w:r w:rsidRPr="00433B20">
        <w:rPr>
          <w:rFonts w:asciiTheme="minorHAnsi" w:hAnsiTheme="minorHAnsi"/>
          <w:color w:val="auto"/>
        </w:rPr>
        <w:t>No study-related adverse events occurred.</w:t>
      </w:r>
      <w:r w:rsidR="00255A8D">
        <w:rPr>
          <w:rFonts w:asciiTheme="minorHAnsi" w:hAnsiTheme="minorHAnsi"/>
          <w:color w:val="auto"/>
        </w:rPr>
        <w:t xml:space="preserve"> </w:t>
      </w:r>
      <w:r w:rsidR="00255A8D">
        <w:rPr>
          <w:rFonts w:asciiTheme="minorHAnsi" w:hAnsiTheme="minorHAnsi"/>
        </w:rPr>
        <w:t>Even though this population can be at risk of developing overuse-related muscle weakness, fatigue, or pain from excessive physical activity or exercise, the vibration intensity levels utilized did not cause significant muscle weakness, pain, fatigue, or sleep disturbances</w:t>
      </w:r>
      <w:r w:rsidR="00255A8D">
        <w:rPr>
          <w:rFonts w:asciiTheme="minorHAnsi" w:hAnsiTheme="minorHAnsi"/>
          <w:vertAlign w:val="superscript"/>
        </w:rPr>
        <w:t>26</w:t>
      </w:r>
      <w:r w:rsidR="00255A8D">
        <w:rPr>
          <w:rFonts w:asciiTheme="minorHAnsi" w:hAnsiTheme="minorHAnsi"/>
        </w:rPr>
        <w:t xml:space="preserve">. </w:t>
      </w:r>
      <w:r w:rsidR="00243FD2">
        <w:rPr>
          <w:rFonts w:asciiTheme="minorHAnsi" w:hAnsiTheme="minorHAnsi"/>
          <w:color w:val="auto"/>
        </w:rPr>
        <w:t>The</w:t>
      </w:r>
      <w:r w:rsidR="00B131E6">
        <w:rPr>
          <w:rFonts w:asciiTheme="minorHAnsi" w:hAnsiTheme="minorHAnsi"/>
          <w:color w:val="auto"/>
        </w:rPr>
        <w:t xml:space="preserve"> representative </w:t>
      </w:r>
      <w:r w:rsidR="00243FD2">
        <w:rPr>
          <w:rFonts w:asciiTheme="minorHAnsi" w:hAnsiTheme="minorHAnsi"/>
          <w:color w:val="auto"/>
        </w:rPr>
        <w:t xml:space="preserve">results </w:t>
      </w:r>
      <w:r w:rsidR="00777F3A">
        <w:rPr>
          <w:rFonts w:asciiTheme="minorHAnsi" w:hAnsiTheme="minorHAnsi"/>
          <w:color w:val="auto"/>
        </w:rPr>
        <w:t xml:space="preserve">from the prior study </w:t>
      </w:r>
      <w:r w:rsidR="00243FD2">
        <w:rPr>
          <w:rFonts w:asciiTheme="minorHAnsi" w:hAnsiTheme="minorHAnsi"/>
          <w:color w:val="auto"/>
        </w:rPr>
        <w:t xml:space="preserve">need to be interpreted cautiously because of the small study sample size and the huge variability of muscle weakness, pain, walking patterns, and other issues with which survivors of polio present. </w:t>
      </w:r>
    </w:p>
    <w:p w14:paraId="5C3AD671" w14:textId="77777777" w:rsidR="002C5B9B" w:rsidRDefault="002C5B9B" w:rsidP="00BF65F2">
      <w:pPr>
        <w:rPr>
          <w:rFonts w:asciiTheme="minorHAnsi" w:hAnsiTheme="minorHAnsi"/>
          <w:color w:val="auto"/>
        </w:rPr>
      </w:pPr>
    </w:p>
    <w:p w14:paraId="3C9083F6" w14:textId="15DF5ECC" w:rsidR="00B32616" w:rsidRPr="00433B20" w:rsidRDefault="00B32616" w:rsidP="00BF65F2">
      <w:pPr>
        <w:rPr>
          <w:rFonts w:asciiTheme="minorHAnsi" w:hAnsiTheme="minorHAnsi" w:cstheme="minorHAnsi"/>
          <w:bCs/>
          <w:color w:val="auto"/>
        </w:rPr>
      </w:pPr>
      <w:r w:rsidRPr="00433B20">
        <w:rPr>
          <w:rFonts w:asciiTheme="minorHAnsi" w:hAnsiTheme="minorHAnsi" w:cstheme="minorHAnsi"/>
          <w:b/>
          <w:color w:val="auto"/>
        </w:rPr>
        <w:t xml:space="preserve">FIGURE </w:t>
      </w:r>
      <w:r w:rsidR="0013621E" w:rsidRPr="00433B20">
        <w:rPr>
          <w:rFonts w:asciiTheme="minorHAnsi" w:hAnsiTheme="minorHAnsi" w:cstheme="minorHAnsi"/>
          <w:b/>
          <w:color w:val="auto"/>
        </w:rPr>
        <w:t xml:space="preserve">AND TABLE </w:t>
      </w:r>
      <w:r w:rsidRPr="00433B20">
        <w:rPr>
          <w:rFonts w:asciiTheme="minorHAnsi" w:hAnsiTheme="minorHAnsi" w:cstheme="minorHAnsi"/>
          <w:b/>
          <w:color w:val="auto"/>
        </w:rPr>
        <w:t>LEGENDS:</w:t>
      </w:r>
      <w:r w:rsidRPr="00433B20">
        <w:rPr>
          <w:rFonts w:asciiTheme="minorHAnsi" w:hAnsiTheme="minorHAnsi" w:cstheme="minorHAnsi"/>
          <w:color w:val="auto"/>
        </w:rPr>
        <w:t xml:space="preserve"> </w:t>
      </w:r>
    </w:p>
    <w:p w14:paraId="069257D4" w14:textId="0F732654" w:rsidR="007A4DD6" w:rsidRPr="00BF65F2" w:rsidRDefault="00881E6F" w:rsidP="00BF65F2">
      <w:pPr>
        <w:widowControl/>
        <w:rPr>
          <w:rFonts w:asciiTheme="minorHAnsi" w:hAnsiTheme="minorHAnsi" w:cs="Arial"/>
          <w:b/>
          <w:iCs/>
          <w:color w:val="auto"/>
        </w:rPr>
      </w:pPr>
      <w:r w:rsidRPr="00BF65F2">
        <w:rPr>
          <w:rFonts w:asciiTheme="minorHAnsi" w:hAnsiTheme="minorHAnsi" w:cstheme="minorHAnsi"/>
          <w:b/>
          <w:color w:val="auto"/>
        </w:rPr>
        <w:t xml:space="preserve">Table 1. </w:t>
      </w:r>
      <w:r w:rsidRPr="00BF65F2">
        <w:rPr>
          <w:rFonts w:asciiTheme="minorHAnsi" w:hAnsiTheme="minorHAnsi" w:cs="Arial"/>
          <w:b/>
          <w:iCs/>
          <w:color w:val="auto"/>
        </w:rPr>
        <w:t>Scheduled WBV protocol, assuming no adverse events or problems tolerating intervention</w:t>
      </w:r>
      <w:r w:rsidR="00BF65F2" w:rsidRPr="00BF65F2">
        <w:rPr>
          <w:rFonts w:asciiTheme="minorHAnsi" w:hAnsiTheme="minorHAnsi" w:cs="Arial"/>
          <w:b/>
          <w:iCs/>
          <w:color w:val="auto"/>
        </w:rPr>
        <w:t>.</w:t>
      </w:r>
    </w:p>
    <w:p w14:paraId="555F7CAA" w14:textId="77777777" w:rsidR="002D1283" w:rsidRPr="00BF65F2" w:rsidRDefault="002D1283" w:rsidP="00BF65F2">
      <w:pPr>
        <w:widowControl/>
        <w:rPr>
          <w:rFonts w:asciiTheme="minorHAnsi" w:hAnsiTheme="minorHAnsi" w:cs="Arial"/>
          <w:b/>
          <w:iCs/>
          <w:color w:val="auto"/>
        </w:rPr>
      </w:pPr>
    </w:p>
    <w:p w14:paraId="4B3E6B49" w14:textId="37498199" w:rsidR="002D1283" w:rsidRPr="00BF65F2" w:rsidRDefault="002D1283" w:rsidP="00BF65F2">
      <w:pPr>
        <w:widowControl/>
        <w:rPr>
          <w:rFonts w:asciiTheme="minorHAnsi" w:hAnsiTheme="minorHAnsi" w:cs="Arial"/>
          <w:b/>
          <w:iCs/>
          <w:color w:val="auto"/>
        </w:rPr>
      </w:pPr>
      <w:r w:rsidRPr="00BF65F2">
        <w:rPr>
          <w:rFonts w:asciiTheme="minorHAnsi" w:hAnsiTheme="minorHAnsi" w:cs="Arial"/>
          <w:b/>
          <w:iCs/>
          <w:color w:val="auto"/>
        </w:rPr>
        <w:t xml:space="preserve">Table </w:t>
      </w:r>
      <w:r w:rsidR="006E1A4C" w:rsidRPr="00BF65F2">
        <w:rPr>
          <w:rFonts w:asciiTheme="minorHAnsi" w:hAnsiTheme="minorHAnsi" w:cs="Arial"/>
          <w:b/>
          <w:iCs/>
          <w:color w:val="auto"/>
        </w:rPr>
        <w:t>2</w:t>
      </w:r>
      <w:r w:rsidRPr="00BF65F2">
        <w:rPr>
          <w:rFonts w:asciiTheme="minorHAnsi" w:hAnsiTheme="minorHAnsi" w:cs="Arial"/>
          <w:b/>
          <w:iCs/>
          <w:color w:val="auto"/>
        </w:rPr>
        <w:t xml:space="preserve">. </w:t>
      </w:r>
      <w:r w:rsidR="00D30E71" w:rsidRPr="00BF65F2">
        <w:rPr>
          <w:rFonts w:asciiTheme="minorHAnsi" w:hAnsiTheme="minorHAnsi" w:cs="Arial"/>
          <w:b/>
          <w:iCs/>
          <w:color w:val="auto"/>
        </w:rPr>
        <w:t xml:space="preserve">Demographic characteristics of </w:t>
      </w:r>
      <w:r w:rsidR="00DA5629">
        <w:rPr>
          <w:rFonts w:asciiTheme="minorHAnsi" w:hAnsiTheme="minorHAnsi" w:cs="Arial"/>
          <w:b/>
          <w:iCs/>
          <w:color w:val="auto"/>
        </w:rPr>
        <w:t xml:space="preserve">the </w:t>
      </w:r>
      <w:r w:rsidR="00D30E71" w:rsidRPr="00BF65F2">
        <w:rPr>
          <w:rFonts w:asciiTheme="minorHAnsi" w:hAnsiTheme="minorHAnsi" w:cs="Arial"/>
          <w:b/>
          <w:iCs/>
          <w:color w:val="auto"/>
        </w:rPr>
        <w:t>participants</w:t>
      </w:r>
      <w:r w:rsidR="00BF65F2" w:rsidRPr="00BF65F2">
        <w:rPr>
          <w:rFonts w:asciiTheme="minorHAnsi" w:hAnsiTheme="minorHAnsi" w:cs="Arial"/>
          <w:b/>
          <w:iCs/>
          <w:color w:val="auto"/>
        </w:rPr>
        <w:t>.</w:t>
      </w:r>
    </w:p>
    <w:p w14:paraId="2BCE5464" w14:textId="14D03EA5" w:rsidR="00B553D2" w:rsidRPr="00BF65F2" w:rsidRDefault="00B553D2" w:rsidP="00BF65F2">
      <w:pPr>
        <w:widowControl/>
        <w:rPr>
          <w:rFonts w:asciiTheme="minorHAnsi" w:hAnsiTheme="minorHAnsi" w:cs="Arial"/>
          <w:b/>
          <w:iCs/>
          <w:color w:val="auto"/>
        </w:rPr>
      </w:pPr>
    </w:p>
    <w:p w14:paraId="258851A1" w14:textId="35D70318" w:rsidR="00B553D2" w:rsidRPr="00BF65F2" w:rsidRDefault="00B553D2" w:rsidP="00BF65F2">
      <w:pPr>
        <w:widowControl/>
        <w:rPr>
          <w:rFonts w:asciiTheme="minorHAnsi" w:hAnsiTheme="minorHAnsi" w:cstheme="minorHAnsi"/>
          <w:b/>
          <w:color w:val="auto"/>
        </w:rPr>
      </w:pPr>
      <w:r w:rsidRPr="00BF65F2">
        <w:rPr>
          <w:rFonts w:asciiTheme="minorHAnsi" w:hAnsiTheme="minorHAnsi" w:cs="Arial"/>
          <w:b/>
          <w:iCs/>
          <w:color w:val="auto"/>
        </w:rPr>
        <w:t xml:space="preserve">Table 3. </w:t>
      </w:r>
      <w:r w:rsidR="00F0787C" w:rsidRPr="00BF65F2">
        <w:rPr>
          <w:rFonts w:asciiTheme="minorHAnsi" w:hAnsiTheme="minorHAnsi" w:cs="Arial"/>
          <w:b/>
          <w:iCs/>
          <w:color w:val="auto"/>
        </w:rPr>
        <w:t>Representative results from outcome measures</w:t>
      </w:r>
      <w:r w:rsidR="00BF65F2" w:rsidRPr="00BF65F2">
        <w:rPr>
          <w:rFonts w:asciiTheme="minorHAnsi" w:hAnsiTheme="minorHAnsi" w:cs="Arial"/>
          <w:b/>
          <w:iCs/>
          <w:color w:val="auto"/>
        </w:rPr>
        <w:t>.</w:t>
      </w:r>
    </w:p>
    <w:p w14:paraId="75182EC3" w14:textId="77777777" w:rsidR="00B32616" w:rsidRPr="00433B20" w:rsidRDefault="00B32616" w:rsidP="00BF65F2">
      <w:pPr>
        <w:rPr>
          <w:rFonts w:asciiTheme="minorHAnsi" w:hAnsiTheme="minorHAnsi" w:cstheme="minorHAnsi"/>
          <w:color w:val="auto"/>
        </w:rPr>
      </w:pPr>
    </w:p>
    <w:p w14:paraId="64B8CF78" w14:textId="54E53E69" w:rsidR="006305D7" w:rsidRPr="00433B20" w:rsidRDefault="006305D7" w:rsidP="00BF65F2">
      <w:pPr>
        <w:rPr>
          <w:rFonts w:asciiTheme="minorHAnsi" w:hAnsiTheme="minorHAnsi" w:cstheme="minorHAnsi"/>
          <w:b/>
          <w:color w:val="auto"/>
        </w:rPr>
      </w:pPr>
      <w:r w:rsidRPr="00433B20">
        <w:rPr>
          <w:rFonts w:asciiTheme="minorHAnsi" w:hAnsiTheme="minorHAnsi" w:cstheme="minorHAnsi"/>
          <w:b/>
          <w:color w:val="auto"/>
        </w:rPr>
        <w:t>DISCUSSION</w:t>
      </w:r>
      <w:r w:rsidRPr="00433B20">
        <w:rPr>
          <w:rFonts w:asciiTheme="minorHAnsi" w:hAnsiTheme="minorHAnsi" w:cstheme="minorHAnsi"/>
          <w:b/>
          <w:bCs/>
          <w:color w:val="auto"/>
        </w:rPr>
        <w:t xml:space="preserve">: </w:t>
      </w:r>
    </w:p>
    <w:p w14:paraId="0DDD712E" w14:textId="02D1592B" w:rsidR="00A0245E" w:rsidRDefault="00A41D38" w:rsidP="00BF65F2">
      <w:pPr>
        <w:rPr>
          <w:rFonts w:asciiTheme="minorHAnsi" w:hAnsiTheme="minorHAnsi"/>
          <w:color w:val="auto"/>
        </w:rPr>
      </w:pPr>
      <w:r w:rsidRPr="00433B20">
        <w:rPr>
          <w:rFonts w:asciiTheme="minorHAnsi" w:hAnsiTheme="minorHAnsi" w:cstheme="minorHAnsi"/>
          <w:color w:val="auto"/>
        </w:rPr>
        <w:t>Two different vibration intensities were studied due to th</w:t>
      </w:r>
      <w:r w:rsidR="00DA5629">
        <w:rPr>
          <w:rFonts w:asciiTheme="minorHAnsi" w:hAnsiTheme="minorHAnsi" w:cstheme="minorHAnsi"/>
          <w:color w:val="auto"/>
        </w:rPr>
        <w:t>e</w:t>
      </w:r>
      <w:r w:rsidRPr="00433B20">
        <w:rPr>
          <w:rFonts w:asciiTheme="minorHAnsi" w:hAnsiTheme="minorHAnsi" w:cstheme="minorHAnsi"/>
          <w:color w:val="auto"/>
        </w:rPr>
        <w:t xml:space="preserve"> author’s clinical experience in working with survivors</w:t>
      </w:r>
      <w:r w:rsidR="006A2FFF" w:rsidRPr="00433B20">
        <w:rPr>
          <w:rFonts w:asciiTheme="minorHAnsi" w:hAnsiTheme="minorHAnsi" w:cstheme="minorHAnsi"/>
          <w:color w:val="auto"/>
        </w:rPr>
        <w:t xml:space="preserve"> of polio and hearing their reports of increased muscle weakness, pain, fatigue, and other symptoms of PPS.</w:t>
      </w:r>
      <w:r w:rsidR="00433B20">
        <w:rPr>
          <w:rFonts w:asciiTheme="minorHAnsi" w:hAnsiTheme="minorHAnsi" w:cstheme="minorHAnsi"/>
          <w:color w:val="auto"/>
        </w:rPr>
        <w:t xml:space="preserve"> L</w:t>
      </w:r>
      <w:r w:rsidR="006A2FFF" w:rsidRPr="00433B20">
        <w:rPr>
          <w:rFonts w:asciiTheme="minorHAnsi" w:hAnsiTheme="minorHAnsi" w:cstheme="minorHAnsi"/>
          <w:color w:val="auto"/>
        </w:rPr>
        <w:t xml:space="preserve">ittle evidence is present in the literature related to safe, effective </w:t>
      </w:r>
      <w:r w:rsidR="009B3003">
        <w:rPr>
          <w:rFonts w:asciiTheme="minorHAnsi" w:hAnsiTheme="minorHAnsi" w:cstheme="minorHAnsi"/>
          <w:color w:val="auto"/>
        </w:rPr>
        <w:t xml:space="preserve">weight bearing </w:t>
      </w:r>
      <w:r w:rsidR="006A2FFF" w:rsidRPr="00433B20">
        <w:rPr>
          <w:rFonts w:asciiTheme="minorHAnsi" w:hAnsiTheme="minorHAnsi" w:cstheme="minorHAnsi"/>
          <w:color w:val="auto"/>
        </w:rPr>
        <w:t>exercise parameters for people with PPS, and only one study</w:t>
      </w:r>
      <w:r w:rsidR="00A0245E">
        <w:rPr>
          <w:rFonts w:asciiTheme="minorHAnsi" w:hAnsiTheme="minorHAnsi" w:cstheme="minorHAnsi"/>
          <w:color w:val="auto"/>
          <w:vertAlign w:val="superscript"/>
        </w:rPr>
        <w:t>12</w:t>
      </w:r>
      <w:r w:rsidR="006A2FFF" w:rsidRPr="00433B20">
        <w:rPr>
          <w:rFonts w:asciiTheme="minorHAnsi" w:hAnsiTheme="minorHAnsi" w:cstheme="minorHAnsi"/>
          <w:color w:val="auto"/>
        </w:rPr>
        <w:t xml:space="preserve"> was published prior to the current study</w:t>
      </w:r>
      <w:r w:rsidR="00A0245E">
        <w:rPr>
          <w:rFonts w:asciiTheme="minorHAnsi" w:hAnsiTheme="minorHAnsi" w:cstheme="minorHAnsi"/>
          <w:color w:val="auto"/>
          <w:vertAlign w:val="superscript"/>
        </w:rPr>
        <w:t>26</w:t>
      </w:r>
      <w:r w:rsidR="006A2FFF" w:rsidRPr="00433B20">
        <w:rPr>
          <w:rFonts w:asciiTheme="minorHAnsi" w:hAnsiTheme="minorHAnsi" w:cstheme="minorHAnsi"/>
          <w:color w:val="auto"/>
        </w:rPr>
        <w:t xml:space="preserve"> with WBV and survivors of polio</w:t>
      </w:r>
      <w:r w:rsidR="00433B20">
        <w:rPr>
          <w:rFonts w:asciiTheme="minorHAnsi" w:hAnsiTheme="minorHAnsi" w:cstheme="minorHAnsi"/>
          <w:color w:val="auto"/>
        </w:rPr>
        <w:t>.</w:t>
      </w:r>
      <w:r w:rsidR="006A2FFF" w:rsidRPr="00433B20">
        <w:rPr>
          <w:rFonts w:asciiTheme="minorHAnsi" w:hAnsiTheme="minorHAnsi" w:cstheme="minorHAnsi"/>
          <w:color w:val="auto"/>
        </w:rPr>
        <w:t xml:space="preserve"> </w:t>
      </w:r>
      <w:r w:rsidR="00A0245E">
        <w:rPr>
          <w:rFonts w:asciiTheme="minorHAnsi" w:hAnsiTheme="minorHAnsi"/>
          <w:color w:val="auto"/>
        </w:rPr>
        <w:t xml:space="preserve">To date, only two published articles have studied the use of WBV with polio survivors, and both used </w:t>
      </w:r>
      <w:r w:rsidR="000445C2">
        <w:rPr>
          <w:rFonts w:asciiTheme="minorHAnsi" w:hAnsiTheme="minorHAnsi"/>
          <w:color w:val="auto"/>
        </w:rPr>
        <w:t xml:space="preserve">the </w:t>
      </w:r>
      <w:r w:rsidR="00A0245E">
        <w:rPr>
          <w:rFonts w:asciiTheme="minorHAnsi" w:hAnsiTheme="minorHAnsi"/>
          <w:color w:val="auto"/>
        </w:rPr>
        <w:t>platforms with synchronous vertical oscillations</w:t>
      </w:r>
      <w:r w:rsidR="00A0245E">
        <w:rPr>
          <w:rFonts w:asciiTheme="minorHAnsi" w:hAnsiTheme="minorHAnsi"/>
          <w:color w:val="auto"/>
          <w:vertAlign w:val="superscript"/>
        </w:rPr>
        <w:t>12,26</w:t>
      </w:r>
      <w:r w:rsidR="00A0245E">
        <w:rPr>
          <w:rFonts w:asciiTheme="minorHAnsi" w:hAnsiTheme="minorHAnsi"/>
          <w:color w:val="auto"/>
        </w:rPr>
        <w:t xml:space="preserve">. Therefore, no scientific literature exists related to the use of asynchronous vertical (rotatory) </w:t>
      </w:r>
      <w:r w:rsidR="00777F3A">
        <w:rPr>
          <w:rFonts w:asciiTheme="minorHAnsi" w:hAnsiTheme="minorHAnsi"/>
          <w:color w:val="auto"/>
        </w:rPr>
        <w:t xml:space="preserve">or horizontal </w:t>
      </w:r>
      <w:r w:rsidR="00A0245E">
        <w:rPr>
          <w:rFonts w:asciiTheme="minorHAnsi" w:hAnsiTheme="minorHAnsi"/>
          <w:color w:val="auto"/>
        </w:rPr>
        <w:t xml:space="preserve">vibration in this population. </w:t>
      </w:r>
    </w:p>
    <w:p w14:paraId="0937E6AA" w14:textId="77777777" w:rsidR="00A0245E" w:rsidRDefault="00A0245E" w:rsidP="00BF65F2">
      <w:pPr>
        <w:rPr>
          <w:rFonts w:asciiTheme="minorHAnsi" w:hAnsiTheme="minorHAnsi"/>
          <w:color w:val="auto"/>
        </w:rPr>
      </w:pPr>
    </w:p>
    <w:p w14:paraId="53E8DE2D" w14:textId="09B82711" w:rsidR="007A4DD6" w:rsidRPr="00433B20" w:rsidRDefault="00433B20" w:rsidP="00BF65F2">
      <w:pPr>
        <w:rPr>
          <w:rFonts w:asciiTheme="minorHAnsi" w:hAnsiTheme="minorHAnsi" w:cstheme="minorHAnsi"/>
          <w:color w:val="auto"/>
        </w:rPr>
      </w:pPr>
      <w:r>
        <w:rPr>
          <w:rFonts w:asciiTheme="minorHAnsi" w:hAnsiTheme="minorHAnsi" w:cstheme="minorHAnsi"/>
          <w:color w:val="auto"/>
        </w:rPr>
        <w:t>T</w:t>
      </w:r>
      <w:r w:rsidR="006A2FFF" w:rsidRPr="00433B20">
        <w:rPr>
          <w:rFonts w:asciiTheme="minorHAnsi" w:hAnsiTheme="minorHAnsi" w:cstheme="minorHAnsi"/>
          <w:color w:val="auto"/>
        </w:rPr>
        <w:t xml:space="preserve">his author was concerned about </w:t>
      </w:r>
      <w:r w:rsidR="009B3003">
        <w:rPr>
          <w:rFonts w:asciiTheme="minorHAnsi" w:hAnsiTheme="minorHAnsi" w:cstheme="minorHAnsi"/>
          <w:color w:val="auto"/>
        </w:rPr>
        <w:t>possibly worsening their symptoms during the</w:t>
      </w:r>
      <w:r w:rsidR="006A2FFF" w:rsidRPr="00433B20">
        <w:rPr>
          <w:rFonts w:asciiTheme="minorHAnsi" w:hAnsiTheme="minorHAnsi" w:cstheme="minorHAnsi"/>
          <w:color w:val="auto"/>
        </w:rPr>
        <w:t xml:space="preserve"> WBV protocols</w:t>
      </w:r>
      <w:r w:rsidR="00127AF5">
        <w:rPr>
          <w:rFonts w:asciiTheme="minorHAnsi" w:hAnsiTheme="minorHAnsi" w:cstheme="minorHAnsi"/>
          <w:color w:val="auto"/>
        </w:rPr>
        <w:t xml:space="preserve">, thereby selecting one intensity </w:t>
      </w:r>
      <w:proofErr w:type="gramStart"/>
      <w:r w:rsidR="00127AF5">
        <w:rPr>
          <w:rFonts w:asciiTheme="minorHAnsi" w:hAnsiTheme="minorHAnsi" w:cstheme="minorHAnsi"/>
          <w:color w:val="auto"/>
        </w:rPr>
        <w:t>fairly typical</w:t>
      </w:r>
      <w:proofErr w:type="gramEnd"/>
      <w:r w:rsidR="00127AF5">
        <w:rPr>
          <w:rFonts w:asciiTheme="minorHAnsi" w:hAnsiTheme="minorHAnsi" w:cstheme="minorHAnsi"/>
          <w:color w:val="auto"/>
        </w:rPr>
        <w:t xml:space="preserve"> of that reported in the bone density studies and one much lower, in case the participants would have difficulty tolerating the higher one</w:t>
      </w:r>
      <w:r w:rsidR="006A2FFF" w:rsidRPr="00433B20">
        <w:rPr>
          <w:rFonts w:asciiTheme="minorHAnsi" w:hAnsiTheme="minorHAnsi" w:cstheme="minorHAnsi"/>
          <w:color w:val="auto"/>
        </w:rPr>
        <w:t>. The author was vigilant during each vibration session and regularly asked if new symptoms surfaced or typical ones worsened at the beginning of the next session.</w:t>
      </w:r>
      <w:r w:rsidR="00ED6891" w:rsidRPr="00433B20">
        <w:rPr>
          <w:rFonts w:asciiTheme="minorHAnsi" w:hAnsiTheme="minorHAnsi" w:cstheme="minorHAnsi"/>
          <w:color w:val="auto"/>
        </w:rPr>
        <w:t xml:space="preserve"> Group means of RPE after higher intensity sessions were 9.4 to 9.8, or “very light,” although the</w:t>
      </w:r>
      <w:r w:rsidR="00127AF5">
        <w:rPr>
          <w:rFonts w:asciiTheme="minorHAnsi" w:hAnsiTheme="minorHAnsi" w:cstheme="minorHAnsi"/>
          <w:color w:val="auto"/>
        </w:rPr>
        <w:t xml:space="preserve"> range extended from “no exertion at all” to</w:t>
      </w:r>
      <w:r w:rsidR="00ED6891" w:rsidRPr="00433B20">
        <w:rPr>
          <w:rFonts w:asciiTheme="minorHAnsi" w:hAnsiTheme="minorHAnsi" w:cstheme="minorHAnsi"/>
          <w:color w:val="auto"/>
        </w:rPr>
        <w:t xml:space="preserve"> “extremely hard.”</w:t>
      </w:r>
      <w:r w:rsidR="00353F75" w:rsidRPr="00433B20">
        <w:rPr>
          <w:rFonts w:asciiTheme="minorHAnsi" w:hAnsiTheme="minorHAnsi" w:cstheme="minorHAnsi"/>
          <w:color w:val="auto"/>
        </w:rPr>
        <w:t xml:space="preserve"> </w:t>
      </w:r>
      <w:r w:rsidR="009B3003">
        <w:rPr>
          <w:rFonts w:asciiTheme="minorHAnsi" w:hAnsiTheme="minorHAnsi" w:cstheme="minorHAnsi"/>
          <w:color w:val="auto"/>
        </w:rPr>
        <w:t xml:space="preserve">Although significant changes only occurred for pain severity across both groups, polio survivors and those who provide care for them may be encouraged that </w:t>
      </w:r>
      <w:r w:rsidR="00F53BA5">
        <w:rPr>
          <w:rFonts w:asciiTheme="minorHAnsi" w:hAnsiTheme="minorHAnsi" w:cstheme="minorHAnsi"/>
          <w:color w:val="auto"/>
        </w:rPr>
        <w:t xml:space="preserve">gait endurance, muscle strength, and typical PPS symptoms of </w:t>
      </w:r>
      <w:r w:rsidR="009B3003">
        <w:rPr>
          <w:rFonts w:asciiTheme="minorHAnsi" w:hAnsiTheme="minorHAnsi" w:cstheme="minorHAnsi"/>
          <w:color w:val="auto"/>
        </w:rPr>
        <w:t xml:space="preserve">fatigue, sleep </w:t>
      </w:r>
      <w:r w:rsidR="00777F3A">
        <w:rPr>
          <w:rFonts w:asciiTheme="minorHAnsi" w:hAnsiTheme="minorHAnsi" w:cstheme="minorHAnsi"/>
          <w:color w:val="auto"/>
        </w:rPr>
        <w:t>disturbances</w:t>
      </w:r>
      <w:r w:rsidR="009B3003">
        <w:rPr>
          <w:rFonts w:asciiTheme="minorHAnsi" w:hAnsiTheme="minorHAnsi" w:cstheme="minorHAnsi"/>
          <w:color w:val="auto"/>
        </w:rPr>
        <w:t xml:space="preserve">, </w:t>
      </w:r>
      <w:r w:rsidR="00F53BA5">
        <w:rPr>
          <w:rFonts w:asciiTheme="minorHAnsi" w:hAnsiTheme="minorHAnsi" w:cstheme="minorHAnsi"/>
          <w:color w:val="auto"/>
        </w:rPr>
        <w:t>and</w:t>
      </w:r>
      <w:r w:rsidR="009B3003">
        <w:rPr>
          <w:rFonts w:asciiTheme="minorHAnsi" w:hAnsiTheme="minorHAnsi" w:cstheme="minorHAnsi"/>
          <w:color w:val="auto"/>
        </w:rPr>
        <w:t xml:space="preserve"> muscle cramping did not significantly worsen during participation in the protocols.</w:t>
      </w:r>
      <w:r w:rsidR="00484050">
        <w:rPr>
          <w:rFonts w:asciiTheme="minorHAnsi" w:hAnsiTheme="minorHAnsi" w:cstheme="minorHAnsi"/>
          <w:color w:val="auto"/>
        </w:rPr>
        <w:t xml:space="preserve"> </w:t>
      </w:r>
      <w:r w:rsidR="00F53BA5">
        <w:rPr>
          <w:rFonts w:asciiTheme="minorHAnsi" w:hAnsiTheme="minorHAnsi" w:cstheme="minorHAnsi"/>
          <w:color w:val="auto"/>
        </w:rPr>
        <w:t>Therefore, a strength of the presented methods include</w:t>
      </w:r>
      <w:r w:rsidR="000445C2">
        <w:rPr>
          <w:rFonts w:asciiTheme="minorHAnsi" w:hAnsiTheme="minorHAnsi" w:cstheme="minorHAnsi"/>
          <w:color w:val="auto"/>
        </w:rPr>
        <w:t>s</w:t>
      </w:r>
      <w:r w:rsidR="00F53BA5">
        <w:rPr>
          <w:rFonts w:asciiTheme="minorHAnsi" w:hAnsiTheme="minorHAnsi" w:cstheme="minorHAnsi"/>
          <w:color w:val="auto"/>
        </w:rPr>
        <w:t xml:space="preserve"> the use of </w:t>
      </w:r>
      <w:r w:rsidR="00777F3A">
        <w:rPr>
          <w:rFonts w:asciiTheme="minorHAnsi" w:hAnsiTheme="minorHAnsi" w:cstheme="minorHAnsi"/>
          <w:color w:val="auto"/>
        </w:rPr>
        <w:t>a standard protocol</w:t>
      </w:r>
      <w:r w:rsidR="00F53BA5">
        <w:rPr>
          <w:rFonts w:asciiTheme="minorHAnsi" w:hAnsiTheme="minorHAnsi" w:cstheme="minorHAnsi"/>
          <w:color w:val="auto"/>
        </w:rPr>
        <w:t xml:space="preserve"> with intentional monitoring of symptoms by a consistent health care provider knowledgeable about their condition. </w:t>
      </w:r>
      <w:r w:rsidR="00484050">
        <w:rPr>
          <w:rFonts w:asciiTheme="minorHAnsi" w:hAnsiTheme="minorHAnsi" w:cstheme="minorHAnsi"/>
          <w:color w:val="auto"/>
        </w:rPr>
        <w:t xml:space="preserve">Because no significant improvements occurred with the low intensity protocol, this intensity or less could possibly </w:t>
      </w:r>
      <w:r w:rsidR="00FC2C5F">
        <w:rPr>
          <w:rFonts w:asciiTheme="minorHAnsi" w:hAnsiTheme="minorHAnsi" w:cstheme="minorHAnsi"/>
          <w:color w:val="auto"/>
        </w:rPr>
        <w:t xml:space="preserve">be </w:t>
      </w:r>
      <w:r w:rsidR="00484050">
        <w:rPr>
          <w:rFonts w:asciiTheme="minorHAnsi" w:hAnsiTheme="minorHAnsi" w:cstheme="minorHAnsi"/>
          <w:color w:val="auto"/>
        </w:rPr>
        <w:t>considered for use in a sham intervention in a future randomized controlled study.</w:t>
      </w:r>
    </w:p>
    <w:p w14:paraId="2AB1FBAA" w14:textId="77777777" w:rsidR="00353F75" w:rsidRDefault="00353F75" w:rsidP="00BF65F2">
      <w:pPr>
        <w:ind w:firstLine="720"/>
        <w:rPr>
          <w:rFonts w:asciiTheme="minorHAnsi" w:hAnsiTheme="minorHAnsi" w:cstheme="minorHAnsi"/>
          <w:color w:val="auto"/>
        </w:rPr>
      </w:pPr>
    </w:p>
    <w:p w14:paraId="018B7684" w14:textId="09F0955D" w:rsidR="00A0245E" w:rsidRDefault="00A0245E" w:rsidP="00BF65F2">
      <w:pPr>
        <w:rPr>
          <w:rFonts w:asciiTheme="minorHAnsi" w:hAnsiTheme="minorHAnsi"/>
          <w:color w:val="auto"/>
        </w:rPr>
      </w:pPr>
      <w:r>
        <w:rPr>
          <w:rFonts w:asciiTheme="minorHAnsi" w:hAnsiTheme="minorHAnsi"/>
          <w:color w:val="auto"/>
        </w:rPr>
        <w:t xml:space="preserve">Although </w:t>
      </w:r>
      <w:r w:rsidR="000445C2">
        <w:rPr>
          <w:rFonts w:asciiTheme="minorHAnsi" w:hAnsiTheme="minorHAnsi"/>
          <w:color w:val="auto"/>
        </w:rPr>
        <w:t xml:space="preserve">the </w:t>
      </w:r>
      <w:r>
        <w:rPr>
          <w:rFonts w:asciiTheme="minorHAnsi" w:hAnsiTheme="minorHAnsi"/>
          <w:color w:val="auto"/>
        </w:rPr>
        <w:t>knowledge of the effects of WBV with survivors of polio is limited, some critical steps may exist. Due to their typical “type A”, hard-working, and eager-to-please personalities, one must ask them specific questions and give them explicit permission to voice concerns or potential problems, such as muscle or joint discomfort, excessive</w:t>
      </w:r>
      <w:r w:rsidR="00F36AE3">
        <w:rPr>
          <w:rFonts w:asciiTheme="minorHAnsi" w:hAnsiTheme="minorHAnsi"/>
          <w:color w:val="auto"/>
        </w:rPr>
        <w:t xml:space="preserve"> muscular fatigue, or sense </w:t>
      </w:r>
      <w:r>
        <w:rPr>
          <w:rFonts w:asciiTheme="minorHAnsi" w:hAnsiTheme="minorHAnsi"/>
          <w:color w:val="auto"/>
        </w:rPr>
        <w:t>of worsened balance, that may arise during the intervention period. Similarly, limiting the WBV total dosage (frequency and intensity)</w:t>
      </w:r>
      <w:r w:rsidR="00F36AE3">
        <w:rPr>
          <w:rFonts w:asciiTheme="minorHAnsi" w:hAnsiTheme="minorHAnsi"/>
          <w:color w:val="auto"/>
          <w:vertAlign w:val="superscript"/>
        </w:rPr>
        <w:t>16</w:t>
      </w:r>
      <w:r>
        <w:rPr>
          <w:rFonts w:asciiTheme="minorHAnsi" w:hAnsiTheme="minorHAnsi"/>
          <w:color w:val="auto"/>
        </w:rPr>
        <w:t xml:space="preserve"> per session to no more than 20 min (in one to two min bouts with forced rests) </w:t>
      </w:r>
      <w:r w:rsidR="003B6C25">
        <w:rPr>
          <w:rFonts w:asciiTheme="minorHAnsi" w:hAnsiTheme="minorHAnsi"/>
          <w:color w:val="auto"/>
        </w:rPr>
        <w:t xml:space="preserve">and scheduling sessions with at least one day off in between </w:t>
      </w:r>
      <w:r>
        <w:rPr>
          <w:rFonts w:asciiTheme="minorHAnsi" w:hAnsiTheme="minorHAnsi"/>
          <w:color w:val="auto"/>
        </w:rPr>
        <w:t>can help reduce risk of muscle overuse-related fatigue, pain, and cramping</w:t>
      </w:r>
      <w:r>
        <w:rPr>
          <w:rFonts w:asciiTheme="minorHAnsi" w:hAnsiTheme="minorHAnsi"/>
          <w:color w:val="auto"/>
          <w:vertAlign w:val="superscript"/>
        </w:rPr>
        <w:t>17,18</w:t>
      </w:r>
      <w:r>
        <w:rPr>
          <w:rFonts w:asciiTheme="minorHAnsi" w:hAnsiTheme="minorHAnsi"/>
          <w:color w:val="auto"/>
        </w:rPr>
        <w:t>.</w:t>
      </w:r>
      <w:r w:rsidR="001E5A8E">
        <w:rPr>
          <w:rFonts w:asciiTheme="minorHAnsi" w:hAnsiTheme="minorHAnsi"/>
          <w:color w:val="auto"/>
        </w:rPr>
        <w:t xml:space="preserve"> </w:t>
      </w:r>
    </w:p>
    <w:p w14:paraId="4299F1EA" w14:textId="77777777" w:rsidR="001E5A8E" w:rsidRDefault="001E5A8E" w:rsidP="00BF65F2">
      <w:pPr>
        <w:rPr>
          <w:rFonts w:asciiTheme="minorHAnsi" w:hAnsiTheme="minorHAnsi"/>
          <w:color w:val="auto"/>
        </w:rPr>
      </w:pPr>
    </w:p>
    <w:p w14:paraId="4482A2BB" w14:textId="3D59BBAC" w:rsidR="001E5A8E" w:rsidRPr="00352C35" w:rsidRDefault="001E5A8E" w:rsidP="00BF65F2">
      <w:pPr>
        <w:widowControl/>
        <w:rPr>
          <w:rFonts w:asciiTheme="minorHAnsi" w:hAnsiTheme="minorHAnsi" w:cs="Arial"/>
          <w:color w:val="auto"/>
        </w:rPr>
      </w:pPr>
      <w:r w:rsidRPr="00352C35">
        <w:rPr>
          <w:rFonts w:asciiTheme="minorHAnsi" w:hAnsiTheme="minorHAnsi" w:cs="Arial"/>
          <w:color w:val="auto"/>
        </w:rPr>
        <w:t>The mechanisms behind how WBV affects a person’s neurophysiological system is poorly</w:t>
      </w:r>
      <w:r w:rsidR="000445C2">
        <w:rPr>
          <w:rFonts w:asciiTheme="minorHAnsi" w:hAnsiTheme="minorHAnsi" w:cs="Arial"/>
          <w:color w:val="auto"/>
        </w:rPr>
        <w:t xml:space="preserve"> </w:t>
      </w:r>
      <w:r w:rsidR="00F36AE3">
        <w:rPr>
          <w:rFonts w:asciiTheme="minorHAnsi" w:hAnsiTheme="minorHAnsi" w:cs="Arial"/>
          <w:color w:val="auto"/>
        </w:rPr>
        <w:t>u</w:t>
      </w:r>
      <w:r w:rsidRPr="00352C35">
        <w:rPr>
          <w:rFonts w:asciiTheme="minorHAnsi" w:hAnsiTheme="minorHAnsi" w:cs="Arial"/>
          <w:color w:val="auto"/>
        </w:rPr>
        <w:t>nderstood</w:t>
      </w:r>
      <w:r w:rsidR="00F36AE3">
        <w:rPr>
          <w:rFonts w:asciiTheme="minorHAnsi" w:hAnsiTheme="minorHAnsi" w:cs="Arial"/>
          <w:color w:val="auto"/>
        </w:rPr>
        <w:t>.</w:t>
      </w:r>
      <w:r w:rsidRPr="00352C35">
        <w:rPr>
          <w:rFonts w:asciiTheme="minorHAnsi" w:hAnsiTheme="minorHAnsi" w:cs="Arial"/>
          <w:color w:val="auto"/>
        </w:rPr>
        <w:t xml:space="preserve"> The literature has not reported</w:t>
      </w:r>
      <w:r w:rsidR="00DC19A2">
        <w:rPr>
          <w:rFonts w:asciiTheme="minorHAnsi" w:hAnsiTheme="minorHAnsi" w:cs="Arial"/>
          <w:color w:val="auto"/>
        </w:rPr>
        <w:t xml:space="preserve"> </w:t>
      </w:r>
      <w:r w:rsidRPr="00352C35">
        <w:rPr>
          <w:rFonts w:asciiTheme="minorHAnsi" w:hAnsiTheme="minorHAnsi" w:cs="Arial"/>
          <w:color w:val="auto"/>
        </w:rPr>
        <w:t xml:space="preserve">how </w:t>
      </w:r>
      <w:r w:rsidR="00F53BA5">
        <w:rPr>
          <w:rFonts w:asciiTheme="minorHAnsi" w:hAnsiTheme="minorHAnsi" w:cs="Arial"/>
          <w:color w:val="auto"/>
        </w:rPr>
        <w:t>changes due to WBV</w:t>
      </w:r>
      <w:r w:rsidRPr="00352C35">
        <w:rPr>
          <w:rFonts w:asciiTheme="minorHAnsi" w:hAnsiTheme="minorHAnsi" w:cs="Arial"/>
          <w:color w:val="auto"/>
        </w:rPr>
        <w:t xml:space="preserve"> in the H</w:t>
      </w:r>
      <w:r w:rsidR="00F53BA5">
        <w:rPr>
          <w:rFonts w:asciiTheme="minorHAnsi" w:hAnsiTheme="minorHAnsi" w:cs="Arial"/>
          <w:color w:val="auto"/>
        </w:rPr>
        <w:t>offman,</w:t>
      </w:r>
      <w:r w:rsidRPr="00352C35">
        <w:rPr>
          <w:rFonts w:asciiTheme="minorHAnsi" w:hAnsiTheme="minorHAnsi" w:cs="Arial"/>
          <w:color w:val="auto"/>
        </w:rPr>
        <w:t xml:space="preserve"> stretch</w:t>
      </w:r>
      <w:r w:rsidR="00F53BA5">
        <w:rPr>
          <w:rFonts w:asciiTheme="minorHAnsi" w:hAnsiTheme="minorHAnsi" w:cs="Arial"/>
          <w:color w:val="auto"/>
        </w:rPr>
        <w:t>, and tonic vibratory reflexes</w:t>
      </w:r>
      <w:r w:rsidRPr="00352C35">
        <w:rPr>
          <w:rFonts w:asciiTheme="minorHAnsi" w:hAnsiTheme="minorHAnsi" w:cs="Arial"/>
          <w:color w:val="auto"/>
        </w:rPr>
        <w:t xml:space="preserve"> of polio survivors who have a depleted alpha motor</w:t>
      </w:r>
      <w:r w:rsidR="00DC19A2">
        <w:rPr>
          <w:rFonts w:asciiTheme="minorHAnsi" w:hAnsiTheme="minorHAnsi" w:cs="Arial"/>
          <w:color w:val="auto"/>
        </w:rPr>
        <w:t xml:space="preserve"> </w:t>
      </w:r>
      <w:r w:rsidRPr="00352C35">
        <w:rPr>
          <w:rFonts w:asciiTheme="minorHAnsi" w:hAnsiTheme="minorHAnsi" w:cs="Arial"/>
          <w:color w:val="auto"/>
        </w:rPr>
        <w:t>neuron pool due to initial disease destruction are impacted</w:t>
      </w:r>
      <w:r w:rsidR="009B3C5F">
        <w:rPr>
          <w:rFonts w:asciiTheme="minorHAnsi" w:hAnsiTheme="minorHAnsi" w:cs="Arial"/>
          <w:color w:val="auto"/>
          <w:vertAlign w:val="superscript"/>
        </w:rPr>
        <w:t>42-47</w:t>
      </w:r>
      <w:r w:rsidR="006D6004" w:rsidRPr="006D6004">
        <w:rPr>
          <w:rFonts w:asciiTheme="minorHAnsi" w:hAnsiTheme="minorHAnsi" w:cs="Arial"/>
          <w:color w:val="auto"/>
        </w:rPr>
        <w:t xml:space="preserve">. </w:t>
      </w:r>
      <w:r w:rsidR="006D6004">
        <w:rPr>
          <w:rFonts w:asciiTheme="minorHAnsi" w:hAnsiTheme="minorHAnsi" w:cs="Arial"/>
          <w:color w:val="auto"/>
        </w:rPr>
        <w:t xml:space="preserve">Reported </w:t>
      </w:r>
      <w:r w:rsidRPr="00352C35">
        <w:rPr>
          <w:rFonts w:asciiTheme="minorHAnsi" w:hAnsiTheme="minorHAnsi" w:cs="Arial"/>
          <w:color w:val="auto"/>
        </w:rPr>
        <w:t>circulatory changes</w:t>
      </w:r>
      <w:r w:rsidR="009B3C5F">
        <w:rPr>
          <w:rFonts w:asciiTheme="minorHAnsi" w:hAnsiTheme="minorHAnsi" w:cs="Arial"/>
          <w:color w:val="auto"/>
          <w:vertAlign w:val="superscript"/>
        </w:rPr>
        <w:t>42</w:t>
      </w:r>
      <w:r w:rsidRPr="00352C35">
        <w:rPr>
          <w:rFonts w:asciiTheme="minorHAnsi" w:hAnsiTheme="minorHAnsi" w:cs="Arial"/>
          <w:color w:val="auto"/>
        </w:rPr>
        <w:t>, in addition to reports of vibration decreasing delayed-onset muscle</w:t>
      </w:r>
      <w:r w:rsidR="00284391">
        <w:rPr>
          <w:rFonts w:asciiTheme="minorHAnsi" w:hAnsiTheme="minorHAnsi" w:cs="Arial"/>
          <w:color w:val="auto"/>
        </w:rPr>
        <w:t xml:space="preserve"> </w:t>
      </w:r>
      <w:r w:rsidRPr="00352C35">
        <w:rPr>
          <w:rFonts w:asciiTheme="minorHAnsi" w:hAnsiTheme="minorHAnsi" w:cs="Arial"/>
          <w:color w:val="auto"/>
        </w:rPr>
        <w:t>soreness after exercise</w:t>
      </w:r>
      <w:r w:rsidR="00284391">
        <w:rPr>
          <w:rFonts w:asciiTheme="minorHAnsi" w:hAnsiTheme="minorHAnsi" w:cs="Arial"/>
          <w:color w:val="auto"/>
          <w:vertAlign w:val="superscript"/>
        </w:rPr>
        <w:t>48</w:t>
      </w:r>
      <w:r w:rsidR="009B3C5F">
        <w:rPr>
          <w:rFonts w:asciiTheme="minorHAnsi" w:hAnsiTheme="minorHAnsi" w:cs="Arial"/>
          <w:color w:val="auto"/>
        </w:rPr>
        <w:t>,</w:t>
      </w:r>
      <w:r w:rsidR="00284391">
        <w:rPr>
          <w:rFonts w:asciiTheme="minorHAnsi" w:hAnsiTheme="minorHAnsi" w:cs="Arial"/>
          <w:color w:val="auto"/>
          <w:vertAlign w:val="superscript"/>
        </w:rPr>
        <w:t xml:space="preserve"> </w:t>
      </w:r>
      <w:r w:rsidRPr="00352C35">
        <w:rPr>
          <w:rFonts w:asciiTheme="minorHAnsi" w:hAnsiTheme="minorHAnsi" w:cs="Arial"/>
          <w:color w:val="auto"/>
        </w:rPr>
        <w:t>may enhance the polio survivors’ weaker muscles to work at safe levels for</w:t>
      </w:r>
      <w:r w:rsidR="00284391">
        <w:rPr>
          <w:rFonts w:asciiTheme="minorHAnsi" w:hAnsiTheme="minorHAnsi" w:cs="Arial"/>
          <w:color w:val="auto"/>
        </w:rPr>
        <w:t xml:space="preserve"> </w:t>
      </w:r>
      <w:r w:rsidRPr="00352C35">
        <w:rPr>
          <w:rFonts w:asciiTheme="minorHAnsi" w:hAnsiTheme="minorHAnsi" w:cs="Arial"/>
          <w:color w:val="auto"/>
        </w:rPr>
        <w:t>longer time periods during functional activities, such as walking.</w:t>
      </w:r>
      <w:r w:rsidR="009B3C5F">
        <w:rPr>
          <w:rFonts w:asciiTheme="minorHAnsi" w:hAnsiTheme="minorHAnsi" w:cs="Arial"/>
          <w:color w:val="auto"/>
        </w:rPr>
        <w:t xml:space="preserve"> A limitation of the presented method in this article is that measurement of reflexes, muscular activity, </w:t>
      </w:r>
      <w:r w:rsidR="00FC2C5F">
        <w:rPr>
          <w:rFonts w:asciiTheme="minorHAnsi" w:hAnsiTheme="minorHAnsi" w:cs="Arial"/>
          <w:color w:val="auto"/>
        </w:rPr>
        <w:t xml:space="preserve">and </w:t>
      </w:r>
      <w:r w:rsidR="009B3C5F">
        <w:rPr>
          <w:rFonts w:asciiTheme="minorHAnsi" w:hAnsiTheme="minorHAnsi" w:cs="Arial"/>
          <w:color w:val="auto"/>
        </w:rPr>
        <w:t>circulation did not occur.</w:t>
      </w:r>
    </w:p>
    <w:p w14:paraId="08856BF6" w14:textId="77777777" w:rsidR="00A0245E" w:rsidRPr="00433B20" w:rsidRDefault="00A0245E" w:rsidP="00BF65F2">
      <w:pPr>
        <w:ind w:firstLine="720"/>
        <w:rPr>
          <w:rFonts w:asciiTheme="minorHAnsi" w:hAnsiTheme="minorHAnsi" w:cstheme="minorHAnsi"/>
          <w:color w:val="auto"/>
        </w:rPr>
      </w:pPr>
    </w:p>
    <w:p w14:paraId="1FBE64E8" w14:textId="1EF1160C" w:rsidR="00433B20" w:rsidRDefault="009B3C5F" w:rsidP="00BF65F2">
      <w:pPr>
        <w:rPr>
          <w:rFonts w:asciiTheme="minorHAnsi" w:hAnsiTheme="minorHAnsi" w:cstheme="minorHAnsi"/>
          <w:color w:val="auto"/>
        </w:rPr>
      </w:pPr>
      <w:r>
        <w:rPr>
          <w:rFonts w:asciiTheme="minorHAnsi" w:hAnsiTheme="minorHAnsi" w:cstheme="minorHAnsi"/>
          <w:color w:val="auto"/>
        </w:rPr>
        <w:t xml:space="preserve">A second limitation of the method may be that </w:t>
      </w:r>
      <w:r w:rsidR="00253B60">
        <w:rPr>
          <w:rFonts w:asciiTheme="minorHAnsi" w:hAnsiTheme="minorHAnsi" w:cstheme="minorHAnsi"/>
          <w:color w:val="auto"/>
        </w:rPr>
        <w:t>it was tested</w:t>
      </w:r>
      <w:r>
        <w:rPr>
          <w:rFonts w:asciiTheme="minorHAnsi" w:hAnsiTheme="minorHAnsi" w:cstheme="minorHAnsi"/>
          <w:color w:val="auto"/>
        </w:rPr>
        <w:t xml:space="preserve"> on such a small group of polio survivors. </w:t>
      </w:r>
      <w:r w:rsidR="00440679">
        <w:rPr>
          <w:rFonts w:asciiTheme="minorHAnsi" w:hAnsiTheme="minorHAnsi" w:cstheme="minorHAnsi"/>
          <w:color w:val="auto"/>
        </w:rPr>
        <w:t xml:space="preserve">Recruitment of people to </w:t>
      </w:r>
      <w:r w:rsidR="00FF6BD5">
        <w:rPr>
          <w:rFonts w:asciiTheme="minorHAnsi" w:hAnsiTheme="minorHAnsi" w:cstheme="minorHAnsi"/>
          <w:color w:val="auto"/>
        </w:rPr>
        <w:t>come</w:t>
      </w:r>
      <w:r w:rsidR="00440679">
        <w:rPr>
          <w:rFonts w:asciiTheme="minorHAnsi" w:hAnsiTheme="minorHAnsi" w:cstheme="minorHAnsi"/>
          <w:color w:val="auto"/>
        </w:rPr>
        <w:t xml:space="preserve"> to a university research lab in the Texas Medical Center twice a week for three months was challenging due to the time, energy, and transportation costs of commuting </w:t>
      </w:r>
      <w:r w:rsidR="00FF6BD5">
        <w:rPr>
          <w:rFonts w:asciiTheme="minorHAnsi" w:hAnsiTheme="minorHAnsi" w:cstheme="minorHAnsi"/>
          <w:color w:val="auto"/>
        </w:rPr>
        <w:t>with</w:t>
      </w:r>
      <w:r w:rsidR="00440679">
        <w:rPr>
          <w:rFonts w:asciiTheme="minorHAnsi" w:hAnsiTheme="minorHAnsi" w:cstheme="minorHAnsi"/>
          <w:color w:val="auto"/>
        </w:rPr>
        <w:t xml:space="preserve">in a huge metropolitan city. </w:t>
      </w:r>
      <w:r>
        <w:rPr>
          <w:rFonts w:asciiTheme="minorHAnsi" w:hAnsiTheme="minorHAnsi" w:cstheme="minorHAnsi"/>
          <w:color w:val="auto"/>
        </w:rPr>
        <w:t xml:space="preserve">However, a </w:t>
      </w:r>
      <w:r w:rsidR="00FE139A">
        <w:rPr>
          <w:rFonts w:asciiTheme="minorHAnsi" w:hAnsiTheme="minorHAnsi" w:cstheme="minorHAnsi"/>
          <w:color w:val="auto"/>
        </w:rPr>
        <w:t xml:space="preserve">noteworthy amount of participant diversity in physical mobility existed in the 15 individuals who </w:t>
      </w:r>
      <w:r w:rsidR="00C556D3">
        <w:rPr>
          <w:rFonts w:asciiTheme="minorHAnsi" w:hAnsiTheme="minorHAnsi" w:cstheme="minorHAnsi"/>
          <w:color w:val="auto"/>
        </w:rPr>
        <w:t>completed</w:t>
      </w:r>
      <w:r w:rsidR="00FE139A">
        <w:rPr>
          <w:rFonts w:asciiTheme="minorHAnsi" w:hAnsiTheme="minorHAnsi" w:cstheme="minorHAnsi"/>
          <w:color w:val="auto"/>
        </w:rPr>
        <w:t xml:space="preserve"> the previously reported study</w:t>
      </w:r>
      <w:r w:rsidR="00FE139A">
        <w:rPr>
          <w:rFonts w:asciiTheme="minorHAnsi" w:hAnsiTheme="minorHAnsi" w:cstheme="minorHAnsi"/>
          <w:color w:val="auto"/>
          <w:vertAlign w:val="superscript"/>
        </w:rPr>
        <w:t>26</w:t>
      </w:r>
      <w:r w:rsidR="00FE139A">
        <w:rPr>
          <w:rFonts w:asciiTheme="minorHAnsi" w:hAnsiTheme="minorHAnsi" w:cstheme="minorHAnsi"/>
          <w:color w:val="auto"/>
        </w:rPr>
        <w:t xml:space="preserve">, which could be considered a strength. </w:t>
      </w:r>
      <w:r w:rsidR="00C556D3">
        <w:rPr>
          <w:rFonts w:asciiTheme="minorHAnsi" w:hAnsiTheme="minorHAnsi" w:cstheme="minorHAnsi"/>
          <w:color w:val="auto"/>
        </w:rPr>
        <w:t xml:space="preserve">As seen in </w:t>
      </w:r>
      <w:r w:rsidR="00C556D3" w:rsidRPr="00AB763A">
        <w:rPr>
          <w:rFonts w:asciiTheme="minorHAnsi" w:hAnsiTheme="minorHAnsi" w:cstheme="minorHAnsi"/>
          <w:b/>
          <w:color w:val="auto"/>
        </w:rPr>
        <w:t>Table 2</w:t>
      </w:r>
      <w:r w:rsidR="00C556D3">
        <w:rPr>
          <w:rFonts w:asciiTheme="minorHAnsi" w:hAnsiTheme="minorHAnsi" w:cstheme="minorHAnsi"/>
          <w:color w:val="auto"/>
        </w:rPr>
        <w:t xml:space="preserve">, they ranged from not being able to walk at all, to walking “5%” of total locomotion, to walking full-time, and using no devices at all to </w:t>
      </w:r>
      <w:r w:rsidR="00AB763A">
        <w:rPr>
          <w:rFonts w:asciiTheme="minorHAnsi" w:hAnsiTheme="minorHAnsi" w:cstheme="minorHAnsi"/>
          <w:color w:val="auto"/>
        </w:rPr>
        <w:t xml:space="preserve">utilizing </w:t>
      </w:r>
      <w:r w:rsidR="00C556D3">
        <w:rPr>
          <w:rFonts w:asciiTheme="minorHAnsi" w:hAnsiTheme="minorHAnsi" w:cstheme="minorHAnsi"/>
          <w:color w:val="auto"/>
        </w:rPr>
        <w:t xml:space="preserve">a pair of knee ankle foot orthoses </w:t>
      </w:r>
      <w:r w:rsidR="00AB763A">
        <w:rPr>
          <w:rFonts w:asciiTheme="minorHAnsi" w:hAnsiTheme="minorHAnsi" w:cstheme="minorHAnsi"/>
          <w:color w:val="auto"/>
        </w:rPr>
        <w:t>with</w:t>
      </w:r>
      <w:r w:rsidR="00C556D3">
        <w:rPr>
          <w:rFonts w:asciiTheme="minorHAnsi" w:hAnsiTheme="minorHAnsi" w:cstheme="minorHAnsi"/>
          <w:color w:val="auto"/>
        </w:rPr>
        <w:t xml:space="preserve"> crutches. </w:t>
      </w:r>
      <w:r w:rsidR="00B13962">
        <w:rPr>
          <w:rFonts w:asciiTheme="minorHAnsi" w:hAnsiTheme="minorHAnsi" w:cstheme="minorHAnsi"/>
          <w:color w:val="auto"/>
        </w:rPr>
        <w:t xml:space="preserve">All participants except one were able to independently get onto and off the vibration platforms, using the provided handles or grab bar. </w:t>
      </w:r>
      <w:r w:rsidR="00DB0C85" w:rsidRPr="00433B20">
        <w:rPr>
          <w:rFonts w:asciiTheme="minorHAnsi" w:hAnsiTheme="minorHAnsi" w:cstheme="minorHAnsi"/>
          <w:color w:val="auto"/>
        </w:rPr>
        <w:t xml:space="preserve">Even though </w:t>
      </w:r>
      <w:r w:rsidR="000445C2">
        <w:rPr>
          <w:rFonts w:asciiTheme="minorHAnsi" w:hAnsiTheme="minorHAnsi" w:cstheme="minorHAnsi"/>
          <w:color w:val="auto"/>
        </w:rPr>
        <w:t xml:space="preserve">the </w:t>
      </w:r>
      <w:r w:rsidR="00B13962">
        <w:rPr>
          <w:rFonts w:asciiTheme="minorHAnsi" w:hAnsiTheme="minorHAnsi" w:cstheme="minorHAnsi"/>
          <w:color w:val="auto"/>
        </w:rPr>
        <w:t>participants</w:t>
      </w:r>
      <w:r w:rsidR="00DB0C85" w:rsidRPr="00433B20">
        <w:rPr>
          <w:rFonts w:asciiTheme="minorHAnsi" w:hAnsiTheme="minorHAnsi" w:cstheme="minorHAnsi"/>
          <w:color w:val="auto"/>
        </w:rPr>
        <w:t xml:space="preserve"> were able to </w:t>
      </w:r>
      <w:r w:rsidR="00B13962">
        <w:rPr>
          <w:rFonts w:asciiTheme="minorHAnsi" w:hAnsiTheme="minorHAnsi" w:cstheme="minorHAnsi"/>
          <w:color w:val="auto"/>
        </w:rPr>
        <w:t>use their arms for support as needed or preferred</w:t>
      </w:r>
      <w:r w:rsidR="00DB0C85" w:rsidRPr="00433B20">
        <w:rPr>
          <w:rFonts w:asciiTheme="minorHAnsi" w:hAnsiTheme="minorHAnsi" w:cstheme="minorHAnsi"/>
          <w:color w:val="auto"/>
        </w:rPr>
        <w:t xml:space="preserve">, </w:t>
      </w:r>
      <w:r w:rsidR="00484050">
        <w:rPr>
          <w:rFonts w:asciiTheme="minorHAnsi" w:hAnsiTheme="minorHAnsi" w:cstheme="minorHAnsi"/>
          <w:color w:val="auto"/>
        </w:rPr>
        <w:t>some were un</w:t>
      </w:r>
      <w:r w:rsidR="00DB0C85" w:rsidRPr="00433B20">
        <w:rPr>
          <w:rFonts w:asciiTheme="minorHAnsi" w:hAnsiTheme="minorHAnsi" w:cstheme="minorHAnsi"/>
          <w:color w:val="auto"/>
        </w:rPr>
        <w:t>able to shift their weight onto the weaker leg or stand without mechanically locking their knees</w:t>
      </w:r>
      <w:r w:rsidR="00B13962">
        <w:rPr>
          <w:rFonts w:asciiTheme="minorHAnsi" w:hAnsiTheme="minorHAnsi" w:cstheme="minorHAnsi"/>
          <w:color w:val="auto"/>
        </w:rPr>
        <w:t xml:space="preserve"> because of their weakness</w:t>
      </w:r>
      <w:r w:rsidR="00DB0C85" w:rsidRPr="00433B20">
        <w:rPr>
          <w:rFonts w:asciiTheme="minorHAnsi" w:hAnsiTheme="minorHAnsi" w:cstheme="minorHAnsi"/>
          <w:color w:val="auto"/>
        </w:rPr>
        <w:t>.</w:t>
      </w:r>
      <w:r w:rsidR="00A11498">
        <w:rPr>
          <w:rFonts w:asciiTheme="minorHAnsi" w:hAnsiTheme="minorHAnsi" w:cstheme="minorHAnsi"/>
          <w:color w:val="auto"/>
        </w:rPr>
        <w:t xml:space="preserve"> Standing with the knees locked could be a potential joint safety issue for some people</w:t>
      </w:r>
      <w:r w:rsidR="00C556D3">
        <w:rPr>
          <w:rFonts w:asciiTheme="minorHAnsi" w:hAnsiTheme="minorHAnsi" w:cstheme="minorHAnsi"/>
          <w:color w:val="auto"/>
        </w:rPr>
        <w:t xml:space="preserve">, and this could be considered a limitation to </w:t>
      </w:r>
      <w:r w:rsidR="00FC2C5F">
        <w:rPr>
          <w:rFonts w:asciiTheme="minorHAnsi" w:hAnsiTheme="minorHAnsi" w:cstheme="minorHAnsi"/>
          <w:color w:val="auto"/>
        </w:rPr>
        <w:t xml:space="preserve">this </w:t>
      </w:r>
      <w:r w:rsidR="00C556D3">
        <w:rPr>
          <w:rFonts w:asciiTheme="minorHAnsi" w:hAnsiTheme="minorHAnsi" w:cstheme="minorHAnsi"/>
          <w:color w:val="auto"/>
        </w:rPr>
        <w:t xml:space="preserve">method; however, </w:t>
      </w:r>
      <w:r w:rsidR="00A5563F">
        <w:rPr>
          <w:rFonts w:asciiTheme="minorHAnsi" w:hAnsiTheme="minorHAnsi" w:cstheme="minorHAnsi"/>
          <w:color w:val="auto"/>
        </w:rPr>
        <w:t xml:space="preserve">locking </w:t>
      </w:r>
      <w:r w:rsidR="00A11498">
        <w:rPr>
          <w:rFonts w:asciiTheme="minorHAnsi" w:hAnsiTheme="minorHAnsi" w:cstheme="minorHAnsi"/>
          <w:color w:val="auto"/>
        </w:rPr>
        <w:t>also allows more of the vibration g force to extend more cranially</w:t>
      </w:r>
      <w:r w:rsidR="00A11498">
        <w:rPr>
          <w:rFonts w:asciiTheme="minorHAnsi" w:hAnsiTheme="minorHAnsi" w:cstheme="minorHAnsi"/>
          <w:color w:val="auto"/>
          <w:vertAlign w:val="superscript"/>
        </w:rPr>
        <w:t>27,28</w:t>
      </w:r>
      <w:r w:rsidR="000445C2">
        <w:rPr>
          <w:rFonts w:asciiTheme="minorHAnsi" w:hAnsiTheme="minorHAnsi" w:cstheme="minorHAnsi"/>
          <w:color w:val="auto"/>
        </w:rPr>
        <w:t xml:space="preserve">. </w:t>
      </w:r>
      <w:r w:rsidR="00243FD2">
        <w:rPr>
          <w:rFonts w:asciiTheme="minorHAnsi" w:hAnsiTheme="minorHAnsi" w:cstheme="minorHAnsi"/>
          <w:color w:val="auto"/>
        </w:rPr>
        <w:t xml:space="preserve">However, this author was surprised by how positively the individuals responded to the vibration during the sessions, with smiles, early arrivals for appointments, </w:t>
      </w:r>
      <w:r w:rsidR="00FC2C5F">
        <w:rPr>
          <w:rFonts w:asciiTheme="minorHAnsi" w:hAnsiTheme="minorHAnsi" w:cstheme="minorHAnsi"/>
          <w:color w:val="auto"/>
        </w:rPr>
        <w:t>requests to</w:t>
      </w:r>
      <w:r w:rsidR="00243FD2">
        <w:rPr>
          <w:rFonts w:asciiTheme="minorHAnsi" w:hAnsiTheme="minorHAnsi" w:cstheme="minorHAnsi"/>
          <w:color w:val="auto"/>
        </w:rPr>
        <w:t xml:space="preserve"> “turn it up”, and few to no complaints, even with some them dependent on orthoses or assistive devices for </w:t>
      </w:r>
      <w:r w:rsidR="003272B0">
        <w:rPr>
          <w:rFonts w:asciiTheme="minorHAnsi" w:hAnsiTheme="minorHAnsi" w:cstheme="minorHAnsi"/>
          <w:color w:val="auto"/>
        </w:rPr>
        <w:t xml:space="preserve">safe </w:t>
      </w:r>
      <w:r w:rsidR="00243FD2">
        <w:rPr>
          <w:rFonts w:asciiTheme="minorHAnsi" w:hAnsiTheme="minorHAnsi" w:cstheme="minorHAnsi"/>
          <w:color w:val="auto"/>
        </w:rPr>
        <w:t>walking or appearing physically frail.</w:t>
      </w:r>
      <w:r w:rsidR="00C556D3">
        <w:rPr>
          <w:rFonts w:asciiTheme="minorHAnsi" w:hAnsiTheme="minorHAnsi" w:cstheme="minorHAnsi"/>
          <w:color w:val="auto"/>
        </w:rPr>
        <w:t xml:space="preserve"> </w:t>
      </w:r>
      <w:r w:rsidR="00433B20">
        <w:rPr>
          <w:rFonts w:asciiTheme="minorHAnsi" w:hAnsiTheme="minorHAnsi" w:cstheme="minorHAnsi"/>
          <w:color w:val="auto"/>
        </w:rPr>
        <w:t>Participants were noted to spontaneously shift weight</w:t>
      </w:r>
      <w:r w:rsidR="00A11498">
        <w:rPr>
          <w:rFonts w:asciiTheme="minorHAnsi" w:hAnsiTheme="minorHAnsi" w:cstheme="minorHAnsi"/>
          <w:color w:val="auto"/>
        </w:rPr>
        <w:t xml:space="preserve"> and</w:t>
      </w:r>
      <w:r w:rsidR="00433B20">
        <w:rPr>
          <w:rFonts w:asciiTheme="minorHAnsi" w:hAnsiTheme="minorHAnsi" w:cstheme="minorHAnsi"/>
          <w:color w:val="auto"/>
        </w:rPr>
        <w:t xml:space="preserve"> change postur</w:t>
      </w:r>
      <w:r w:rsidR="00A11498">
        <w:rPr>
          <w:rFonts w:asciiTheme="minorHAnsi" w:hAnsiTheme="minorHAnsi" w:cstheme="minorHAnsi"/>
          <w:color w:val="auto"/>
        </w:rPr>
        <w:t>al alignment</w:t>
      </w:r>
      <w:r w:rsidR="00393237">
        <w:rPr>
          <w:rFonts w:asciiTheme="minorHAnsi" w:hAnsiTheme="minorHAnsi" w:cstheme="minorHAnsi"/>
          <w:color w:val="auto"/>
        </w:rPr>
        <w:t>,</w:t>
      </w:r>
      <w:r w:rsidR="00433B20">
        <w:rPr>
          <w:rFonts w:asciiTheme="minorHAnsi" w:hAnsiTheme="minorHAnsi" w:cstheme="minorHAnsi"/>
          <w:color w:val="auto"/>
        </w:rPr>
        <w:t xml:space="preserve"> apparently seeking the body position that </w:t>
      </w:r>
      <w:r w:rsidR="00393237">
        <w:rPr>
          <w:rFonts w:asciiTheme="minorHAnsi" w:hAnsiTheme="minorHAnsi" w:cstheme="minorHAnsi"/>
          <w:color w:val="auto"/>
        </w:rPr>
        <w:t>“felt best” to them. The vibration was truly “whole body” in that it could be heard in their voices</w:t>
      </w:r>
      <w:r w:rsidR="00503276">
        <w:rPr>
          <w:rFonts w:asciiTheme="minorHAnsi" w:hAnsiTheme="minorHAnsi" w:cstheme="minorHAnsi"/>
          <w:color w:val="auto"/>
        </w:rPr>
        <w:t xml:space="preserve"> while talking during vibration, and</w:t>
      </w:r>
      <w:r w:rsidR="00393237">
        <w:rPr>
          <w:rFonts w:asciiTheme="minorHAnsi" w:hAnsiTheme="minorHAnsi" w:cstheme="minorHAnsi"/>
          <w:color w:val="auto"/>
        </w:rPr>
        <w:t xml:space="preserve"> dangling earrings or bracelets could be seen or heard to vibrate.</w:t>
      </w:r>
    </w:p>
    <w:p w14:paraId="496EEC81" w14:textId="77777777" w:rsidR="00484050" w:rsidRDefault="00484050" w:rsidP="00BF65F2">
      <w:pPr>
        <w:rPr>
          <w:rFonts w:asciiTheme="minorHAnsi" w:hAnsiTheme="minorHAnsi" w:cstheme="minorHAnsi"/>
          <w:color w:val="auto"/>
        </w:rPr>
      </w:pPr>
    </w:p>
    <w:p w14:paraId="3F73FA4A" w14:textId="5E4D4E94" w:rsidR="00484050" w:rsidRPr="00433B20" w:rsidRDefault="00FF6BD5" w:rsidP="00BF65F2">
      <w:pPr>
        <w:textAlignment w:val="baseline"/>
        <w:rPr>
          <w:rFonts w:asciiTheme="minorHAnsi" w:hAnsiTheme="minorHAnsi" w:cstheme="minorHAnsi"/>
          <w:color w:val="auto"/>
        </w:rPr>
      </w:pPr>
      <w:r>
        <w:rPr>
          <w:rFonts w:asciiTheme="minorHAnsi" w:eastAsia="Tahoma" w:hAnsiTheme="minorHAnsi" w:cs="Times New Roman"/>
          <w:kern w:val="24"/>
        </w:rPr>
        <w:t xml:space="preserve">The presented </w:t>
      </w:r>
      <w:r w:rsidR="00484050" w:rsidRPr="00484050">
        <w:rPr>
          <w:rFonts w:asciiTheme="minorHAnsi" w:eastAsia="Tahoma" w:hAnsiTheme="minorHAnsi" w:cs="Times New Roman"/>
          <w:kern w:val="24"/>
        </w:rPr>
        <w:t xml:space="preserve">WBV </w:t>
      </w:r>
      <w:r>
        <w:rPr>
          <w:rFonts w:asciiTheme="minorHAnsi" w:eastAsia="Tahoma" w:hAnsiTheme="minorHAnsi" w:cs="Times New Roman"/>
          <w:kern w:val="24"/>
        </w:rPr>
        <w:t xml:space="preserve">method </w:t>
      </w:r>
      <w:r w:rsidR="00484050">
        <w:rPr>
          <w:rFonts w:asciiTheme="minorHAnsi" w:eastAsia="Tahoma" w:hAnsiTheme="minorHAnsi" w:cs="Times New Roman"/>
          <w:kern w:val="24"/>
        </w:rPr>
        <w:t>seem</w:t>
      </w:r>
      <w:r w:rsidR="00C57FC8">
        <w:rPr>
          <w:rFonts w:asciiTheme="minorHAnsi" w:eastAsia="Tahoma" w:hAnsiTheme="minorHAnsi" w:cs="Times New Roman"/>
          <w:kern w:val="24"/>
        </w:rPr>
        <w:t>s</w:t>
      </w:r>
      <w:r w:rsidR="00484050">
        <w:rPr>
          <w:rFonts w:asciiTheme="minorHAnsi" w:eastAsia="Tahoma" w:hAnsiTheme="minorHAnsi" w:cs="Times New Roman"/>
          <w:kern w:val="24"/>
        </w:rPr>
        <w:t xml:space="preserve"> </w:t>
      </w:r>
      <w:r w:rsidR="00484050" w:rsidRPr="00484050">
        <w:rPr>
          <w:rFonts w:asciiTheme="minorHAnsi" w:eastAsia="Tahoma" w:hAnsiTheme="minorHAnsi" w:cs="Times New Roman"/>
          <w:kern w:val="24"/>
        </w:rPr>
        <w:t xml:space="preserve">to be a safe, tolerable, and feasible form of weight-bearing exercise for people with </w:t>
      </w:r>
      <w:r w:rsidR="00484050">
        <w:rPr>
          <w:rFonts w:asciiTheme="minorHAnsi" w:eastAsia="Tahoma" w:hAnsiTheme="minorHAnsi" w:cs="Times New Roman"/>
          <w:kern w:val="24"/>
        </w:rPr>
        <w:t xml:space="preserve">weakness or paralysis from polio and </w:t>
      </w:r>
      <w:r w:rsidR="00484050" w:rsidRPr="00484050">
        <w:rPr>
          <w:rFonts w:asciiTheme="minorHAnsi" w:eastAsia="Tahoma" w:hAnsiTheme="minorHAnsi" w:cs="Times New Roman"/>
          <w:kern w:val="24"/>
        </w:rPr>
        <w:t xml:space="preserve">PPS. Short </w:t>
      </w:r>
      <w:r w:rsidR="00484050">
        <w:rPr>
          <w:rFonts w:asciiTheme="minorHAnsi" w:eastAsia="Tahoma" w:hAnsiTheme="minorHAnsi" w:cs="Times New Roman"/>
          <w:kern w:val="24"/>
        </w:rPr>
        <w:t>lasting</w:t>
      </w:r>
      <w:r w:rsidR="00484050" w:rsidRPr="00484050">
        <w:rPr>
          <w:rFonts w:asciiTheme="minorHAnsi" w:eastAsia="Tahoma" w:hAnsiTheme="minorHAnsi" w:cs="Times New Roman"/>
          <w:kern w:val="24"/>
        </w:rPr>
        <w:t xml:space="preserve"> </w:t>
      </w:r>
      <w:r w:rsidR="00484050">
        <w:rPr>
          <w:rFonts w:asciiTheme="minorHAnsi" w:eastAsia="Tahoma" w:hAnsiTheme="minorHAnsi" w:cs="Times New Roman"/>
          <w:kern w:val="24"/>
        </w:rPr>
        <w:t>improvements</w:t>
      </w:r>
      <w:r w:rsidR="00484050" w:rsidRPr="00484050">
        <w:rPr>
          <w:rFonts w:asciiTheme="minorHAnsi" w:eastAsia="Tahoma" w:hAnsiTheme="minorHAnsi" w:cs="Times New Roman"/>
          <w:kern w:val="24"/>
        </w:rPr>
        <w:t xml:space="preserve"> in pain and </w:t>
      </w:r>
      <w:r w:rsidR="00484050">
        <w:rPr>
          <w:rFonts w:asciiTheme="minorHAnsi" w:eastAsia="Tahoma" w:hAnsiTheme="minorHAnsi" w:cs="Times New Roman"/>
          <w:kern w:val="24"/>
        </w:rPr>
        <w:t>walking</w:t>
      </w:r>
      <w:r w:rsidR="00484050" w:rsidRPr="00484050">
        <w:rPr>
          <w:rFonts w:asciiTheme="minorHAnsi" w:eastAsia="Tahoma" w:hAnsiTheme="minorHAnsi" w:cs="Times New Roman"/>
          <w:kern w:val="24"/>
        </w:rPr>
        <w:t xml:space="preserve"> speed for some individuals are encouraging for polio survivors who have limited methods to exercise</w:t>
      </w:r>
      <w:r w:rsidR="00307E44">
        <w:rPr>
          <w:rFonts w:asciiTheme="minorHAnsi" w:eastAsia="Tahoma" w:hAnsiTheme="minorHAnsi" w:cs="Times New Roman"/>
          <w:kern w:val="24"/>
        </w:rPr>
        <w:t>, especially in weight bearing positions</w:t>
      </w:r>
      <w:r w:rsidR="00484050" w:rsidRPr="00484050">
        <w:rPr>
          <w:rFonts w:asciiTheme="minorHAnsi" w:eastAsia="Tahoma" w:hAnsiTheme="minorHAnsi" w:cs="Times New Roman"/>
          <w:kern w:val="24"/>
        </w:rPr>
        <w:t xml:space="preserve">. Further research </w:t>
      </w:r>
      <w:r w:rsidR="00307E44">
        <w:rPr>
          <w:rFonts w:asciiTheme="minorHAnsi" w:eastAsia="Tahoma" w:hAnsiTheme="minorHAnsi" w:cs="Times New Roman"/>
          <w:kern w:val="24"/>
        </w:rPr>
        <w:t xml:space="preserve">is necessary </w:t>
      </w:r>
      <w:proofErr w:type="gramStart"/>
      <w:r w:rsidR="00307E44">
        <w:rPr>
          <w:rFonts w:asciiTheme="minorHAnsi" w:eastAsia="Tahoma" w:hAnsiTheme="minorHAnsi" w:cs="Times New Roman"/>
          <w:kern w:val="24"/>
        </w:rPr>
        <w:t>in order to</w:t>
      </w:r>
      <w:proofErr w:type="gramEnd"/>
      <w:r w:rsidR="00307E44">
        <w:rPr>
          <w:rFonts w:asciiTheme="minorHAnsi" w:eastAsia="Tahoma" w:hAnsiTheme="minorHAnsi" w:cs="Times New Roman"/>
          <w:kern w:val="24"/>
        </w:rPr>
        <w:t xml:space="preserve"> study </w:t>
      </w:r>
      <w:r w:rsidR="00484050" w:rsidRPr="00484050">
        <w:rPr>
          <w:rFonts w:asciiTheme="minorHAnsi" w:eastAsia="Tahoma" w:hAnsiTheme="minorHAnsi" w:cs="Times New Roman"/>
          <w:kern w:val="24"/>
        </w:rPr>
        <w:t xml:space="preserve">long term use and efficacy of WBV in people with PPS and other neurological conditions, </w:t>
      </w:r>
      <w:r w:rsidR="00307E44">
        <w:rPr>
          <w:rFonts w:asciiTheme="minorHAnsi" w:eastAsia="Tahoma" w:hAnsiTheme="minorHAnsi" w:cs="Times New Roman"/>
          <w:kern w:val="24"/>
        </w:rPr>
        <w:t xml:space="preserve">particularly to </w:t>
      </w:r>
      <w:r w:rsidR="00484050" w:rsidRPr="00484050">
        <w:rPr>
          <w:rFonts w:asciiTheme="minorHAnsi" w:eastAsia="Tahoma" w:hAnsiTheme="minorHAnsi" w:cs="Times New Roman"/>
          <w:kern w:val="24"/>
        </w:rPr>
        <w:t xml:space="preserve">address </w:t>
      </w:r>
      <w:r w:rsidR="00C57FC8">
        <w:rPr>
          <w:rFonts w:asciiTheme="minorHAnsi" w:eastAsia="Tahoma" w:hAnsiTheme="minorHAnsi" w:cs="Times New Roman"/>
          <w:kern w:val="24"/>
        </w:rPr>
        <w:t>decrease of</w:t>
      </w:r>
      <w:r w:rsidR="00C57FC8" w:rsidRPr="00484050">
        <w:rPr>
          <w:rFonts w:asciiTheme="minorHAnsi" w:eastAsia="Tahoma" w:hAnsiTheme="minorHAnsi" w:cs="Times New Roman"/>
          <w:kern w:val="24"/>
        </w:rPr>
        <w:t xml:space="preserve"> </w:t>
      </w:r>
      <w:r w:rsidR="00484050" w:rsidRPr="00484050">
        <w:rPr>
          <w:rFonts w:asciiTheme="minorHAnsi" w:eastAsia="Tahoma" w:hAnsiTheme="minorHAnsi" w:cs="Times New Roman"/>
          <w:kern w:val="24"/>
        </w:rPr>
        <w:t>barriers to exercise participation</w:t>
      </w:r>
      <w:r w:rsidR="00991F55">
        <w:rPr>
          <w:rFonts w:asciiTheme="minorHAnsi" w:eastAsia="Tahoma" w:hAnsiTheme="minorHAnsi" w:cs="Times New Roman"/>
          <w:kern w:val="24"/>
        </w:rPr>
        <w:t xml:space="preserve"> and active pursuit of wellness activities.</w:t>
      </w:r>
      <w:r w:rsidR="00284391">
        <w:rPr>
          <w:rFonts w:asciiTheme="minorHAnsi" w:eastAsia="Tahoma" w:hAnsiTheme="minorHAnsi" w:cs="Times New Roman"/>
          <w:kern w:val="24"/>
        </w:rPr>
        <w:t xml:space="preserve"> </w:t>
      </w:r>
      <w:r w:rsidR="00575B06">
        <w:rPr>
          <w:rFonts w:asciiTheme="minorHAnsi" w:eastAsia="Tahoma" w:hAnsiTheme="minorHAnsi" w:cs="Times New Roman"/>
          <w:kern w:val="24"/>
        </w:rPr>
        <w:t xml:space="preserve">An application of the presented method is the safe use of a WBV platform designed for home use to reduce the barriers of energy, time, and transportation costs associated with going to a health club or therapy clinic. Use within the home can make a </w:t>
      </w:r>
      <w:proofErr w:type="gramStart"/>
      <w:r w:rsidR="00575B06">
        <w:rPr>
          <w:rFonts w:asciiTheme="minorHAnsi" w:eastAsia="Tahoma" w:hAnsiTheme="minorHAnsi" w:cs="Times New Roman"/>
          <w:kern w:val="24"/>
        </w:rPr>
        <w:t>longer term</w:t>
      </w:r>
      <w:proofErr w:type="gramEnd"/>
      <w:r w:rsidR="00575B06">
        <w:rPr>
          <w:rFonts w:asciiTheme="minorHAnsi" w:eastAsia="Tahoma" w:hAnsiTheme="minorHAnsi" w:cs="Times New Roman"/>
          <w:kern w:val="24"/>
        </w:rPr>
        <w:t xml:space="preserve"> intervention feasible, particularly for people with mobility difficulties. </w:t>
      </w:r>
      <w:r w:rsidR="00050ECD">
        <w:rPr>
          <w:rFonts w:asciiTheme="minorHAnsi" w:eastAsia="Tahoma" w:hAnsiTheme="minorHAnsi" w:cs="Times New Roman"/>
          <w:kern w:val="24"/>
        </w:rPr>
        <w:t>Longer intervention studies (at least eight months) will be needed to determine if WBV can significantly impact bone mineral density in f</w:t>
      </w:r>
      <w:r w:rsidR="00575B06">
        <w:rPr>
          <w:rFonts w:asciiTheme="minorHAnsi" w:eastAsia="Tahoma" w:hAnsiTheme="minorHAnsi" w:cs="Times New Roman"/>
          <w:kern w:val="24"/>
        </w:rPr>
        <w:t xml:space="preserve">emale and male polio survivors </w:t>
      </w:r>
      <w:r w:rsidR="00050ECD">
        <w:rPr>
          <w:rFonts w:asciiTheme="minorHAnsi" w:eastAsia="Tahoma" w:hAnsiTheme="minorHAnsi" w:cs="Times New Roman"/>
          <w:kern w:val="24"/>
        </w:rPr>
        <w:t xml:space="preserve">who </w:t>
      </w:r>
      <w:r w:rsidR="00575B06">
        <w:rPr>
          <w:rFonts w:asciiTheme="minorHAnsi" w:eastAsia="Tahoma" w:hAnsiTheme="minorHAnsi" w:cs="Times New Roman"/>
          <w:kern w:val="24"/>
        </w:rPr>
        <w:t>have a higher prevalence of osteopenia and osteoporosis than typically aging adults</w:t>
      </w:r>
      <w:r w:rsidR="00050ECD">
        <w:rPr>
          <w:rFonts w:asciiTheme="minorHAnsi" w:eastAsia="Tahoma" w:hAnsiTheme="minorHAnsi" w:cs="Times New Roman"/>
          <w:kern w:val="24"/>
          <w:vertAlign w:val="superscript"/>
        </w:rPr>
        <w:t>49-52</w:t>
      </w:r>
      <w:r w:rsidR="00575B06">
        <w:rPr>
          <w:rFonts w:asciiTheme="minorHAnsi" w:eastAsia="Tahoma" w:hAnsiTheme="minorHAnsi" w:cs="Times New Roman"/>
          <w:kern w:val="24"/>
        </w:rPr>
        <w:t>.</w:t>
      </w:r>
      <w:r w:rsidR="009736AA">
        <w:rPr>
          <w:rFonts w:asciiTheme="minorHAnsi" w:eastAsia="Tahoma" w:hAnsiTheme="minorHAnsi" w:cs="Times New Roman"/>
          <w:kern w:val="24"/>
        </w:rPr>
        <w:t xml:space="preserve"> Additionally, </w:t>
      </w:r>
      <w:r w:rsidR="00A23E02">
        <w:rPr>
          <w:rFonts w:asciiTheme="minorHAnsi" w:eastAsia="Tahoma" w:hAnsiTheme="minorHAnsi" w:cs="Times New Roman"/>
          <w:kern w:val="24"/>
        </w:rPr>
        <w:t>examining</w:t>
      </w:r>
      <w:r w:rsidR="009736AA">
        <w:rPr>
          <w:rFonts w:asciiTheme="minorHAnsi" w:eastAsia="Tahoma" w:hAnsiTheme="minorHAnsi" w:cs="Times New Roman"/>
          <w:kern w:val="24"/>
        </w:rPr>
        <w:t xml:space="preserve"> the application of WBV in </w:t>
      </w:r>
      <w:r w:rsidR="00A23E02">
        <w:rPr>
          <w:rFonts w:asciiTheme="minorHAnsi" w:eastAsia="Tahoma" w:hAnsiTheme="minorHAnsi" w:cs="Times New Roman"/>
          <w:kern w:val="24"/>
        </w:rPr>
        <w:t>aging adults with neurologic conditions other than post-polio and its effects on bone mineral density will be important, and the presented methods may serve as a starting point in these studies.</w:t>
      </w:r>
    </w:p>
    <w:p w14:paraId="78728D18" w14:textId="706614AE" w:rsidR="00014314" w:rsidRPr="00433B20" w:rsidRDefault="00014314" w:rsidP="00BF65F2">
      <w:pPr>
        <w:rPr>
          <w:rFonts w:asciiTheme="minorHAnsi" w:hAnsiTheme="minorHAnsi" w:cstheme="minorHAnsi"/>
          <w:color w:val="auto"/>
        </w:rPr>
      </w:pPr>
    </w:p>
    <w:p w14:paraId="1734505F" w14:textId="660B9C4D" w:rsidR="00AA03DF" w:rsidRPr="00433B20" w:rsidRDefault="00AA03DF" w:rsidP="00BF65F2">
      <w:pPr>
        <w:pStyle w:val="a3"/>
        <w:spacing w:before="0" w:beforeAutospacing="0" w:after="0" w:afterAutospacing="0"/>
        <w:rPr>
          <w:rFonts w:asciiTheme="minorHAnsi" w:hAnsiTheme="minorHAnsi" w:cstheme="minorHAnsi"/>
          <w:color w:val="auto"/>
        </w:rPr>
      </w:pPr>
      <w:r w:rsidRPr="00433B20">
        <w:rPr>
          <w:rFonts w:asciiTheme="minorHAnsi" w:hAnsiTheme="minorHAnsi" w:cstheme="minorHAnsi"/>
          <w:b/>
          <w:bCs/>
          <w:color w:val="auto"/>
        </w:rPr>
        <w:t xml:space="preserve">ACKNOWLEDGMENTS:  </w:t>
      </w:r>
    </w:p>
    <w:p w14:paraId="246DCD94" w14:textId="31AB18B3" w:rsidR="007A4DD6" w:rsidRPr="00433B20" w:rsidRDefault="00BA7C9B" w:rsidP="00BF65F2">
      <w:pPr>
        <w:rPr>
          <w:rFonts w:asciiTheme="minorHAnsi" w:eastAsia="Tahoma" w:hAnsiTheme="minorHAnsi" w:cs="Times New Roman"/>
          <w:color w:val="auto"/>
          <w:kern w:val="24"/>
        </w:rPr>
      </w:pPr>
      <w:r w:rsidRPr="00433B20">
        <w:rPr>
          <w:rFonts w:asciiTheme="minorHAnsi" w:hAnsiTheme="minorHAnsi" w:cstheme="minorHAnsi"/>
          <w:color w:val="auto"/>
        </w:rPr>
        <w:t>The original study was funded by Post-</w:t>
      </w:r>
      <w:r w:rsidR="00393237">
        <w:rPr>
          <w:rFonts w:asciiTheme="minorHAnsi" w:hAnsiTheme="minorHAnsi" w:cstheme="minorHAnsi"/>
          <w:color w:val="auto"/>
        </w:rPr>
        <w:t>P</w:t>
      </w:r>
      <w:r w:rsidRPr="00433B20">
        <w:rPr>
          <w:rFonts w:asciiTheme="minorHAnsi" w:hAnsiTheme="minorHAnsi" w:cstheme="minorHAnsi"/>
          <w:color w:val="auto"/>
        </w:rPr>
        <w:t xml:space="preserve">olio Health International in 2013, with no cost extension to 2014. </w:t>
      </w:r>
      <w:r w:rsidR="00F2336E" w:rsidRPr="00433B20">
        <w:rPr>
          <w:rFonts w:asciiTheme="minorHAnsi" w:eastAsia="Tahoma" w:hAnsiTheme="minorHAnsi" w:cs="Times New Roman"/>
          <w:color w:val="auto"/>
          <w:kern w:val="24"/>
        </w:rPr>
        <w:t xml:space="preserve">Funding for </w:t>
      </w:r>
      <w:bookmarkStart w:id="0" w:name="_GoBack"/>
      <w:bookmarkEnd w:id="0"/>
      <w:r w:rsidR="00F2336E" w:rsidRPr="00433B20">
        <w:rPr>
          <w:rFonts w:asciiTheme="minorHAnsi" w:eastAsia="Tahoma" w:hAnsiTheme="minorHAnsi" w:cs="Times New Roman"/>
          <w:color w:val="auto"/>
          <w:kern w:val="24"/>
        </w:rPr>
        <w:t xml:space="preserve">this article was through </w:t>
      </w:r>
      <w:r w:rsidR="00F2336E" w:rsidRPr="00433B20">
        <w:rPr>
          <w:bCs/>
          <w:iCs/>
          <w:color w:val="auto"/>
        </w:rPr>
        <w:t xml:space="preserve">Texas Woman's University Libraries’ Open Access Fund. </w:t>
      </w:r>
      <w:r w:rsidRPr="00433B20">
        <w:rPr>
          <w:rFonts w:asciiTheme="minorHAnsi" w:hAnsiTheme="minorHAnsi" w:cstheme="minorHAnsi"/>
          <w:color w:val="auto"/>
        </w:rPr>
        <w:t>The results wer</w:t>
      </w:r>
      <w:r w:rsidR="00F2336E" w:rsidRPr="00433B20">
        <w:rPr>
          <w:rFonts w:asciiTheme="minorHAnsi" w:hAnsiTheme="minorHAnsi" w:cstheme="minorHAnsi"/>
          <w:color w:val="auto"/>
        </w:rPr>
        <w:t xml:space="preserve">e presented as a poster at </w:t>
      </w:r>
      <w:r w:rsidR="00F2336E" w:rsidRPr="00433B20">
        <w:rPr>
          <w:rFonts w:asciiTheme="minorHAnsi" w:eastAsia="Tahoma" w:hAnsiTheme="minorHAnsi" w:cs="Times New Roman"/>
          <w:color w:val="auto"/>
          <w:kern w:val="24"/>
        </w:rPr>
        <w:t xml:space="preserve">the American Physical Therapy Association Combined Sections Meeting, Anaheim, California, US, 2016, and published as </w:t>
      </w:r>
      <w:r w:rsidR="009B3003">
        <w:rPr>
          <w:rFonts w:asciiTheme="minorHAnsi" w:eastAsia="Tahoma" w:hAnsiTheme="minorHAnsi" w:cs="Times New Roman"/>
          <w:color w:val="auto"/>
          <w:kern w:val="24"/>
        </w:rPr>
        <w:t xml:space="preserve">a </w:t>
      </w:r>
      <w:r w:rsidR="00F2336E" w:rsidRPr="00433B20">
        <w:rPr>
          <w:rFonts w:asciiTheme="minorHAnsi" w:eastAsia="Tahoma" w:hAnsiTheme="minorHAnsi" w:cs="Times New Roman"/>
          <w:color w:val="auto"/>
          <w:kern w:val="24"/>
        </w:rPr>
        <w:t xml:space="preserve">manuscript in </w:t>
      </w:r>
      <w:r w:rsidR="00F2336E" w:rsidRPr="00433B20">
        <w:rPr>
          <w:rFonts w:asciiTheme="minorHAnsi" w:eastAsia="Tahoma" w:hAnsiTheme="minorHAnsi" w:cs="Times New Roman"/>
          <w:i/>
          <w:color w:val="auto"/>
          <w:kern w:val="24"/>
        </w:rPr>
        <w:t xml:space="preserve">Physiotherapy Theory and Practice </w:t>
      </w:r>
      <w:r w:rsidR="00F2336E" w:rsidRPr="00433B20">
        <w:rPr>
          <w:rFonts w:asciiTheme="minorHAnsi" w:eastAsia="Tahoma" w:hAnsiTheme="minorHAnsi" w:cs="Times New Roman"/>
          <w:color w:val="auto"/>
          <w:kern w:val="24"/>
        </w:rPr>
        <w:t>in 2018 (see referenc</w:t>
      </w:r>
      <w:r w:rsidR="00F2336E" w:rsidRPr="007C3CA4">
        <w:rPr>
          <w:rFonts w:asciiTheme="minorHAnsi" w:eastAsia="Tahoma" w:hAnsiTheme="minorHAnsi" w:cs="Times New Roman"/>
          <w:color w:val="auto"/>
          <w:kern w:val="24"/>
        </w:rPr>
        <w:t>e #</w:t>
      </w:r>
      <w:r w:rsidR="007C3CA4" w:rsidRPr="007C3CA4">
        <w:rPr>
          <w:rFonts w:asciiTheme="minorHAnsi" w:eastAsia="Tahoma" w:hAnsiTheme="minorHAnsi" w:cs="Times New Roman"/>
          <w:color w:val="auto"/>
          <w:kern w:val="24"/>
        </w:rPr>
        <w:t>26</w:t>
      </w:r>
      <w:r w:rsidR="00F2336E" w:rsidRPr="007C3CA4">
        <w:rPr>
          <w:rFonts w:asciiTheme="minorHAnsi" w:eastAsia="Tahoma" w:hAnsiTheme="minorHAnsi" w:cs="Times New Roman"/>
          <w:color w:val="auto"/>
          <w:kern w:val="24"/>
        </w:rPr>
        <w:t>).</w:t>
      </w:r>
    </w:p>
    <w:p w14:paraId="762F287D" w14:textId="77777777" w:rsidR="00A41D38" w:rsidRPr="00433B20" w:rsidRDefault="00A41D38" w:rsidP="00BF65F2">
      <w:pPr>
        <w:ind w:firstLine="720"/>
        <w:rPr>
          <w:rFonts w:asciiTheme="minorHAnsi" w:eastAsia="Tahoma" w:hAnsiTheme="minorHAnsi" w:cs="Times New Roman"/>
          <w:color w:val="auto"/>
          <w:kern w:val="24"/>
        </w:rPr>
      </w:pPr>
    </w:p>
    <w:p w14:paraId="41F07E8C" w14:textId="00487C78" w:rsidR="00F2336E" w:rsidRPr="00433B20" w:rsidRDefault="007A0A1B" w:rsidP="00BF65F2">
      <w:pPr>
        <w:rPr>
          <w:rFonts w:asciiTheme="minorHAnsi" w:eastAsia="Tahoma" w:hAnsiTheme="minorHAnsi" w:cs="Times New Roman"/>
          <w:color w:val="auto"/>
          <w:kern w:val="24"/>
        </w:rPr>
      </w:pPr>
      <w:r w:rsidRPr="00433B20">
        <w:rPr>
          <w:rFonts w:asciiTheme="minorHAnsi" w:eastAsia="Tahoma" w:hAnsiTheme="minorHAnsi" w:cs="Times New Roman"/>
          <w:color w:val="auto"/>
          <w:kern w:val="24"/>
        </w:rPr>
        <w:t xml:space="preserve">The author wishes to acknowledge </w:t>
      </w:r>
      <w:r w:rsidR="00255A8D">
        <w:rPr>
          <w:rFonts w:asciiTheme="minorHAnsi" w:eastAsia="Tahoma" w:hAnsiTheme="minorHAnsi" w:cs="Times New Roman"/>
          <w:color w:val="auto"/>
          <w:kern w:val="24"/>
        </w:rPr>
        <w:t>Elson “Randy” Robertson</w:t>
      </w:r>
      <w:r w:rsidR="00255A8D" w:rsidRPr="00433B20">
        <w:rPr>
          <w:rFonts w:asciiTheme="minorHAnsi" w:eastAsia="Tahoma" w:hAnsiTheme="minorHAnsi" w:cs="Times New Roman"/>
          <w:color w:val="auto"/>
          <w:kern w:val="24"/>
        </w:rPr>
        <w:t xml:space="preserve"> </w:t>
      </w:r>
      <w:r w:rsidR="004F142D" w:rsidRPr="00433B20">
        <w:rPr>
          <w:rFonts w:asciiTheme="minorHAnsi" w:eastAsia="Tahoma" w:hAnsiTheme="minorHAnsi" w:cs="Times New Roman"/>
          <w:color w:val="auto"/>
          <w:kern w:val="24"/>
        </w:rPr>
        <w:t xml:space="preserve">for his assistance during the filming of the video and participation in the original study. She also </w:t>
      </w:r>
      <w:r w:rsidR="00F2336E" w:rsidRPr="00433B20">
        <w:rPr>
          <w:rFonts w:asciiTheme="minorHAnsi" w:eastAsia="Tahoma" w:hAnsiTheme="minorHAnsi" w:cs="Times New Roman"/>
          <w:color w:val="auto"/>
          <w:kern w:val="24"/>
        </w:rPr>
        <w:t xml:space="preserve">wishes to acknowledge the following people for their assistance during the original study: C Lauren </w:t>
      </w:r>
      <w:proofErr w:type="spellStart"/>
      <w:r w:rsidR="00F2336E" w:rsidRPr="00433B20">
        <w:rPr>
          <w:rFonts w:asciiTheme="minorHAnsi" w:eastAsia="Tahoma" w:hAnsiTheme="minorHAnsi" w:cs="Times New Roman"/>
          <w:color w:val="auto"/>
          <w:kern w:val="24"/>
        </w:rPr>
        <w:t>Szot</w:t>
      </w:r>
      <w:proofErr w:type="spellEnd"/>
      <w:r w:rsidR="00F2336E" w:rsidRPr="00433B20">
        <w:rPr>
          <w:rFonts w:asciiTheme="minorHAnsi" w:eastAsia="Tahoma" w:hAnsiTheme="minorHAnsi" w:cs="Times New Roman"/>
          <w:color w:val="auto"/>
          <w:kern w:val="24"/>
        </w:rPr>
        <w:t xml:space="preserve">, PT, DPT, NCS and Natasha </w:t>
      </w:r>
      <w:proofErr w:type="spellStart"/>
      <w:r w:rsidR="00F2336E" w:rsidRPr="00433B20">
        <w:rPr>
          <w:rFonts w:asciiTheme="minorHAnsi" w:eastAsia="Tahoma" w:hAnsiTheme="minorHAnsi" w:cs="Times New Roman"/>
          <w:color w:val="auto"/>
          <w:kern w:val="24"/>
        </w:rPr>
        <w:t>deSa</w:t>
      </w:r>
      <w:proofErr w:type="spellEnd"/>
      <w:r w:rsidR="00F2336E" w:rsidRPr="00433B20">
        <w:rPr>
          <w:rFonts w:asciiTheme="minorHAnsi" w:eastAsia="Tahoma" w:hAnsiTheme="minorHAnsi" w:cs="Times New Roman"/>
          <w:color w:val="auto"/>
          <w:kern w:val="24"/>
        </w:rPr>
        <w:t xml:space="preserve">, PT, DPT, NCS as blinded testers and </w:t>
      </w:r>
      <w:r w:rsidR="00A11498">
        <w:rPr>
          <w:rFonts w:asciiTheme="minorHAnsi" w:eastAsia="Tahoma" w:hAnsiTheme="minorHAnsi" w:cs="Times New Roman"/>
          <w:color w:val="auto"/>
          <w:kern w:val="24"/>
        </w:rPr>
        <w:t>co-authors for original manuscript</w:t>
      </w:r>
      <w:r w:rsidR="00F2336E" w:rsidRPr="00433B20">
        <w:rPr>
          <w:rFonts w:asciiTheme="minorHAnsi" w:eastAsia="Tahoma" w:hAnsiTheme="minorHAnsi" w:cs="Times New Roman"/>
          <w:color w:val="auto"/>
          <w:kern w:val="24"/>
        </w:rPr>
        <w:t xml:space="preserve">; Arianne Stoker, PT, DPT, Kelly Hodges, PT, DPT, NCS, Mariana </w:t>
      </w:r>
      <w:proofErr w:type="spellStart"/>
      <w:r w:rsidR="00F2336E" w:rsidRPr="00433B20">
        <w:rPr>
          <w:rFonts w:asciiTheme="minorHAnsi" w:eastAsia="Tahoma" w:hAnsiTheme="minorHAnsi" w:cs="Times New Roman"/>
          <w:color w:val="auto"/>
          <w:kern w:val="24"/>
        </w:rPr>
        <w:t>Sanjuan</w:t>
      </w:r>
      <w:proofErr w:type="spellEnd"/>
      <w:r w:rsidR="00F2336E" w:rsidRPr="00433B20">
        <w:rPr>
          <w:rFonts w:asciiTheme="minorHAnsi" w:eastAsia="Tahoma" w:hAnsiTheme="minorHAnsi" w:cs="Times New Roman"/>
          <w:color w:val="auto"/>
          <w:kern w:val="24"/>
        </w:rPr>
        <w:t xml:space="preserve">, PT, DPT, and Maggie Strange, PT, DPT for help as DPT students during vibration sessions; and </w:t>
      </w:r>
      <w:proofErr w:type="spellStart"/>
      <w:r w:rsidR="00F2336E" w:rsidRPr="00433B20">
        <w:rPr>
          <w:rFonts w:asciiTheme="minorHAnsi" w:eastAsia="Tahoma" w:hAnsiTheme="minorHAnsi" w:cs="Times New Roman"/>
          <w:color w:val="auto"/>
          <w:kern w:val="24"/>
        </w:rPr>
        <w:t>Zoheb</w:t>
      </w:r>
      <w:proofErr w:type="spellEnd"/>
      <w:r w:rsidR="00F2336E" w:rsidRPr="00433B20">
        <w:rPr>
          <w:rFonts w:asciiTheme="minorHAnsi" w:eastAsia="Tahoma" w:hAnsiTheme="minorHAnsi" w:cs="Times New Roman"/>
          <w:color w:val="auto"/>
          <w:kern w:val="24"/>
        </w:rPr>
        <w:t xml:space="preserve"> Allam, MS and Rene Paulson, PhD for statistical assistance.</w:t>
      </w:r>
    </w:p>
    <w:p w14:paraId="2D96E92E" w14:textId="72F287DC" w:rsidR="00AA03DF" w:rsidRPr="00433B20" w:rsidRDefault="00AA03DF" w:rsidP="00BF65F2">
      <w:pPr>
        <w:rPr>
          <w:rFonts w:asciiTheme="minorHAnsi" w:hAnsiTheme="minorHAnsi" w:cstheme="minorHAnsi"/>
          <w:b/>
          <w:bCs/>
          <w:color w:val="auto"/>
        </w:rPr>
      </w:pPr>
    </w:p>
    <w:p w14:paraId="5D52ED8B" w14:textId="6FBA16D9" w:rsidR="00AA03DF" w:rsidRPr="00433B20" w:rsidRDefault="00AA03DF" w:rsidP="00BF65F2">
      <w:pPr>
        <w:pStyle w:val="a3"/>
        <w:spacing w:before="0" w:beforeAutospacing="0" w:after="0" w:afterAutospacing="0"/>
        <w:rPr>
          <w:rFonts w:asciiTheme="minorHAnsi" w:hAnsiTheme="minorHAnsi" w:cstheme="minorHAnsi"/>
          <w:color w:val="auto"/>
        </w:rPr>
      </w:pPr>
      <w:r w:rsidRPr="00433B20">
        <w:rPr>
          <w:rFonts w:asciiTheme="minorHAnsi" w:hAnsiTheme="minorHAnsi" w:cstheme="minorHAnsi"/>
          <w:b/>
          <w:color w:val="auto"/>
        </w:rPr>
        <w:t>DISCLOSURES</w:t>
      </w:r>
      <w:r w:rsidRPr="00433B20">
        <w:rPr>
          <w:rFonts w:asciiTheme="minorHAnsi" w:hAnsiTheme="minorHAnsi" w:cstheme="minorHAnsi"/>
          <w:b/>
          <w:bCs/>
          <w:color w:val="auto"/>
        </w:rPr>
        <w:t xml:space="preserve">:  </w:t>
      </w:r>
    </w:p>
    <w:p w14:paraId="66030076" w14:textId="3DE04DC9" w:rsidR="00AA03DF" w:rsidRPr="00433B20" w:rsidRDefault="00722A86" w:rsidP="00BF65F2">
      <w:pPr>
        <w:rPr>
          <w:rFonts w:asciiTheme="minorHAnsi" w:hAnsiTheme="minorHAnsi" w:cstheme="minorHAnsi"/>
          <w:color w:val="auto"/>
        </w:rPr>
      </w:pPr>
      <w:r w:rsidRPr="00433B20">
        <w:rPr>
          <w:rFonts w:asciiTheme="minorHAnsi" w:hAnsiTheme="minorHAnsi" w:cstheme="minorHAnsi"/>
          <w:color w:val="auto"/>
        </w:rPr>
        <w:t>The author has nothing to disclose.</w:t>
      </w:r>
    </w:p>
    <w:p w14:paraId="510B69A2" w14:textId="77777777" w:rsidR="00722A86" w:rsidRPr="00433B20" w:rsidRDefault="00722A86" w:rsidP="00BF65F2">
      <w:pPr>
        <w:rPr>
          <w:rFonts w:asciiTheme="minorHAnsi" w:hAnsiTheme="minorHAnsi" w:cstheme="minorHAnsi"/>
          <w:color w:val="auto"/>
        </w:rPr>
      </w:pPr>
    </w:p>
    <w:p w14:paraId="315B4FAD" w14:textId="45C04416" w:rsidR="00B32616" w:rsidRPr="00157309" w:rsidRDefault="009726EE" w:rsidP="00BF65F2">
      <w:pPr>
        <w:rPr>
          <w:rFonts w:asciiTheme="minorHAnsi" w:hAnsiTheme="minorHAnsi" w:cstheme="minorHAnsi"/>
          <w:b/>
          <w:color w:val="auto"/>
          <w:lang w:val="pt-BR"/>
        </w:rPr>
      </w:pPr>
      <w:r w:rsidRPr="00157309">
        <w:rPr>
          <w:rFonts w:asciiTheme="minorHAnsi" w:hAnsiTheme="minorHAnsi" w:cstheme="minorHAnsi"/>
          <w:b/>
          <w:bCs/>
          <w:color w:val="auto"/>
          <w:lang w:val="pt-BR"/>
        </w:rPr>
        <w:t>REFERENCES</w:t>
      </w:r>
      <w:r w:rsidR="00D04760" w:rsidRPr="00157309">
        <w:rPr>
          <w:rFonts w:asciiTheme="minorHAnsi" w:hAnsiTheme="minorHAnsi" w:cstheme="minorHAnsi"/>
          <w:b/>
          <w:bCs/>
          <w:color w:val="auto"/>
          <w:lang w:val="pt-BR"/>
        </w:rPr>
        <w:t>:</w:t>
      </w:r>
      <w:r w:rsidRPr="00157309">
        <w:rPr>
          <w:rFonts w:asciiTheme="minorHAnsi" w:hAnsiTheme="minorHAnsi" w:cstheme="minorHAnsi"/>
          <w:color w:val="auto"/>
          <w:lang w:val="pt-BR"/>
        </w:rPr>
        <w:t xml:space="preserve"> </w:t>
      </w:r>
    </w:p>
    <w:p w14:paraId="3E39779E" w14:textId="31BE0899" w:rsidR="003F187A" w:rsidRDefault="003F187A" w:rsidP="00BF65F2">
      <w:pPr>
        <w:rPr>
          <w:rFonts w:asciiTheme="minorHAnsi" w:hAnsiTheme="minorHAnsi" w:cs="Times New Roman"/>
        </w:rPr>
      </w:pPr>
      <w:r w:rsidRPr="00157309">
        <w:rPr>
          <w:rFonts w:asciiTheme="minorHAnsi" w:hAnsiTheme="minorHAnsi" w:cstheme="minorHAnsi"/>
          <w:color w:val="auto"/>
          <w:lang w:val="pt-BR"/>
        </w:rPr>
        <w:t xml:space="preserve">1. </w:t>
      </w:r>
      <w:r w:rsidRPr="00157309">
        <w:rPr>
          <w:rFonts w:asciiTheme="minorHAnsi" w:hAnsiTheme="minorHAnsi" w:cs="Times New Roman"/>
          <w:lang w:val="pt-BR"/>
        </w:rPr>
        <w:t xml:space="preserve">del Pozo-Cruz, B., </w:t>
      </w:r>
      <w:r w:rsidR="00F6522F" w:rsidRPr="00157309">
        <w:rPr>
          <w:rFonts w:asciiTheme="minorHAnsi" w:hAnsiTheme="minorHAnsi" w:cs="Times New Roman"/>
          <w:i/>
          <w:lang w:val="pt-BR"/>
        </w:rPr>
        <w:t>et al</w:t>
      </w:r>
      <w:r w:rsidRPr="00157309">
        <w:rPr>
          <w:rFonts w:asciiTheme="minorHAnsi" w:hAnsiTheme="minorHAnsi" w:cs="Times New Roman"/>
          <w:i/>
          <w:lang w:val="pt-BR"/>
        </w:rPr>
        <w:t>.</w:t>
      </w:r>
      <w:r w:rsidRPr="00157309">
        <w:rPr>
          <w:rFonts w:asciiTheme="minorHAnsi" w:hAnsiTheme="minorHAnsi" w:cs="Times New Roman"/>
          <w:lang w:val="pt-BR"/>
        </w:rPr>
        <w:t xml:space="preserve">  </w:t>
      </w:r>
      <w:r w:rsidRPr="003F187A">
        <w:rPr>
          <w:rFonts w:asciiTheme="minorHAnsi" w:hAnsiTheme="minorHAnsi" w:cs="Times New Roman"/>
        </w:rPr>
        <w:t xml:space="preserve">Effects of whole body vibration therapy on main outcome measures for chronic non-specific low back pain: a single-blind randomized controlled trial. </w:t>
      </w:r>
      <w:r w:rsidRPr="003F187A">
        <w:rPr>
          <w:rFonts w:asciiTheme="minorHAnsi" w:hAnsiTheme="minorHAnsi" w:cs="Times New Roman"/>
          <w:i/>
        </w:rPr>
        <w:t>J</w:t>
      </w:r>
      <w:r w:rsidR="00B57AFD">
        <w:rPr>
          <w:rFonts w:asciiTheme="minorHAnsi" w:hAnsiTheme="minorHAnsi" w:cs="Times New Roman"/>
          <w:i/>
        </w:rPr>
        <w:t>ournal of</w:t>
      </w:r>
      <w:r w:rsidRPr="003F187A">
        <w:rPr>
          <w:rFonts w:asciiTheme="minorHAnsi" w:hAnsiTheme="minorHAnsi" w:cs="Times New Roman"/>
          <w:i/>
        </w:rPr>
        <w:t xml:space="preserve"> Rehabil</w:t>
      </w:r>
      <w:r w:rsidR="00B57AFD">
        <w:rPr>
          <w:rFonts w:asciiTheme="minorHAnsi" w:hAnsiTheme="minorHAnsi" w:cs="Times New Roman"/>
          <w:i/>
        </w:rPr>
        <w:t>itation</w:t>
      </w:r>
      <w:r w:rsidRPr="003F187A">
        <w:rPr>
          <w:rFonts w:asciiTheme="minorHAnsi" w:hAnsiTheme="minorHAnsi" w:cs="Times New Roman"/>
          <w:i/>
        </w:rPr>
        <w:t xml:space="preserve"> Med</w:t>
      </w:r>
      <w:r w:rsidR="00B57AFD">
        <w:rPr>
          <w:rFonts w:asciiTheme="minorHAnsi" w:hAnsiTheme="minorHAnsi" w:cs="Times New Roman"/>
          <w:i/>
        </w:rPr>
        <w:t>icine</w:t>
      </w:r>
      <w:r w:rsidR="0086111F">
        <w:rPr>
          <w:rFonts w:asciiTheme="minorHAnsi" w:hAnsiTheme="minorHAnsi" w:cs="Times New Roman"/>
          <w:i/>
        </w:rPr>
        <w:t>.</w:t>
      </w:r>
      <w:r w:rsidRPr="003F187A">
        <w:rPr>
          <w:rFonts w:asciiTheme="minorHAnsi" w:hAnsiTheme="minorHAnsi" w:cs="Times New Roman"/>
        </w:rPr>
        <w:t xml:space="preserve"> </w:t>
      </w:r>
      <w:r w:rsidRPr="003F187A">
        <w:rPr>
          <w:rFonts w:asciiTheme="minorHAnsi" w:hAnsiTheme="minorHAnsi" w:cs="Times New Roman"/>
          <w:b/>
        </w:rPr>
        <w:t>43</w:t>
      </w:r>
      <w:r w:rsidR="005717C3">
        <w:rPr>
          <w:rFonts w:asciiTheme="minorHAnsi" w:hAnsiTheme="minorHAnsi" w:cs="Times New Roman"/>
          <w:b/>
        </w:rPr>
        <w:t xml:space="preserve"> </w:t>
      </w:r>
      <w:r w:rsidR="005717C3" w:rsidRPr="005717C3">
        <w:rPr>
          <w:rFonts w:asciiTheme="minorHAnsi" w:hAnsiTheme="minorHAnsi" w:cs="Times New Roman"/>
        </w:rPr>
        <w:t>(8)</w:t>
      </w:r>
      <w:r>
        <w:rPr>
          <w:rFonts w:asciiTheme="minorHAnsi" w:hAnsiTheme="minorHAnsi" w:cs="Times New Roman"/>
        </w:rPr>
        <w:t xml:space="preserve">, </w:t>
      </w:r>
      <w:r w:rsidRPr="003F187A">
        <w:rPr>
          <w:rFonts w:asciiTheme="minorHAnsi" w:hAnsiTheme="minorHAnsi" w:cs="Times New Roman"/>
        </w:rPr>
        <w:t>689-</w:t>
      </w:r>
      <w:r>
        <w:rPr>
          <w:rFonts w:asciiTheme="minorHAnsi" w:hAnsiTheme="minorHAnsi" w:cs="Times New Roman"/>
        </w:rPr>
        <w:t>6</w:t>
      </w:r>
      <w:r w:rsidRPr="003F187A">
        <w:rPr>
          <w:rFonts w:asciiTheme="minorHAnsi" w:hAnsiTheme="minorHAnsi" w:cs="Times New Roman"/>
        </w:rPr>
        <w:t>94</w:t>
      </w:r>
      <w:r>
        <w:rPr>
          <w:rFonts w:asciiTheme="minorHAnsi" w:hAnsiTheme="minorHAnsi" w:cs="Times New Roman"/>
        </w:rPr>
        <w:t xml:space="preserve"> (2011)</w:t>
      </w:r>
      <w:r w:rsidRPr="003F187A">
        <w:rPr>
          <w:rFonts w:asciiTheme="minorHAnsi" w:hAnsiTheme="minorHAnsi" w:cs="Times New Roman"/>
        </w:rPr>
        <w:t>.</w:t>
      </w:r>
    </w:p>
    <w:p w14:paraId="34BDE71B" w14:textId="77777777" w:rsidR="003F187A" w:rsidRPr="003F187A" w:rsidRDefault="003F187A" w:rsidP="00BF65F2">
      <w:pPr>
        <w:rPr>
          <w:rFonts w:asciiTheme="minorHAnsi" w:hAnsiTheme="minorHAnsi" w:cs="Times New Roman"/>
          <w:color w:val="FF0000"/>
        </w:rPr>
      </w:pPr>
    </w:p>
    <w:p w14:paraId="5C11111A" w14:textId="691563AF" w:rsidR="003F187A" w:rsidRDefault="003F187A" w:rsidP="00BF65F2">
      <w:pPr>
        <w:rPr>
          <w:rFonts w:asciiTheme="minorHAnsi" w:hAnsiTheme="minorHAnsi" w:cs="Times New Roman"/>
        </w:rPr>
      </w:pPr>
      <w:r w:rsidRPr="003F187A">
        <w:rPr>
          <w:rFonts w:asciiTheme="minorHAnsi" w:hAnsiTheme="minorHAnsi" w:cstheme="minorHAnsi"/>
          <w:color w:val="auto"/>
        </w:rPr>
        <w:t xml:space="preserve">2. </w:t>
      </w:r>
      <w:proofErr w:type="spellStart"/>
      <w:r w:rsidRPr="003F187A">
        <w:rPr>
          <w:rFonts w:asciiTheme="minorHAnsi" w:hAnsiTheme="minorHAnsi" w:cs="Times New Roman"/>
        </w:rPr>
        <w:t>Rittweger</w:t>
      </w:r>
      <w:proofErr w:type="spellEnd"/>
      <w:r>
        <w:rPr>
          <w:rFonts w:asciiTheme="minorHAnsi" w:hAnsiTheme="minorHAnsi" w:cs="Times New Roman"/>
        </w:rPr>
        <w:t>,</w:t>
      </w:r>
      <w:r w:rsidRPr="003F187A">
        <w:rPr>
          <w:rFonts w:asciiTheme="minorHAnsi" w:hAnsiTheme="minorHAnsi" w:cs="Times New Roman"/>
        </w:rPr>
        <w:t xml:space="preserve"> J</w:t>
      </w:r>
      <w:r>
        <w:rPr>
          <w:rFonts w:asciiTheme="minorHAnsi" w:hAnsiTheme="minorHAnsi" w:cs="Times New Roman"/>
        </w:rPr>
        <w:t>.</w:t>
      </w:r>
      <w:r w:rsidRPr="003F187A">
        <w:rPr>
          <w:rFonts w:asciiTheme="minorHAnsi" w:hAnsiTheme="minorHAnsi" w:cs="Times New Roman"/>
        </w:rPr>
        <w:t xml:space="preserve">, </w:t>
      </w:r>
      <w:proofErr w:type="spellStart"/>
      <w:r w:rsidRPr="003F187A">
        <w:rPr>
          <w:rFonts w:asciiTheme="minorHAnsi" w:hAnsiTheme="minorHAnsi" w:cs="Times New Roman"/>
        </w:rPr>
        <w:t>Karsten</w:t>
      </w:r>
      <w:proofErr w:type="spellEnd"/>
      <w:r>
        <w:rPr>
          <w:rFonts w:asciiTheme="minorHAnsi" w:hAnsiTheme="minorHAnsi" w:cs="Times New Roman"/>
        </w:rPr>
        <w:t>,</w:t>
      </w:r>
      <w:r w:rsidRPr="003F187A">
        <w:rPr>
          <w:rFonts w:asciiTheme="minorHAnsi" w:hAnsiTheme="minorHAnsi" w:cs="Times New Roman"/>
        </w:rPr>
        <w:t xml:space="preserve"> J</w:t>
      </w:r>
      <w:r>
        <w:rPr>
          <w:rFonts w:asciiTheme="minorHAnsi" w:hAnsiTheme="minorHAnsi" w:cs="Times New Roman"/>
        </w:rPr>
        <w:t>.</w:t>
      </w:r>
      <w:r w:rsidRPr="003F187A">
        <w:rPr>
          <w:rFonts w:asciiTheme="minorHAnsi" w:hAnsiTheme="minorHAnsi" w:cs="Times New Roman"/>
        </w:rPr>
        <w:t xml:space="preserve">, </w:t>
      </w:r>
      <w:proofErr w:type="spellStart"/>
      <w:r w:rsidRPr="003F187A">
        <w:rPr>
          <w:rFonts w:asciiTheme="minorHAnsi" w:hAnsiTheme="minorHAnsi" w:cs="Times New Roman"/>
        </w:rPr>
        <w:t>Kautzsch</w:t>
      </w:r>
      <w:proofErr w:type="spellEnd"/>
      <w:r>
        <w:rPr>
          <w:rFonts w:asciiTheme="minorHAnsi" w:hAnsiTheme="minorHAnsi" w:cs="Times New Roman"/>
        </w:rPr>
        <w:t>,</w:t>
      </w:r>
      <w:r w:rsidRPr="003F187A">
        <w:rPr>
          <w:rFonts w:asciiTheme="minorHAnsi" w:hAnsiTheme="minorHAnsi" w:cs="Times New Roman"/>
        </w:rPr>
        <w:t xml:space="preserve"> K</w:t>
      </w:r>
      <w:r>
        <w:rPr>
          <w:rFonts w:asciiTheme="minorHAnsi" w:hAnsiTheme="minorHAnsi" w:cs="Times New Roman"/>
        </w:rPr>
        <w:t>.</w:t>
      </w:r>
      <w:r w:rsidRPr="003F187A">
        <w:rPr>
          <w:rFonts w:asciiTheme="minorHAnsi" w:hAnsiTheme="minorHAnsi" w:cs="Times New Roman"/>
        </w:rPr>
        <w:t xml:space="preserve">, </w:t>
      </w:r>
      <w:proofErr w:type="spellStart"/>
      <w:r w:rsidRPr="003F187A">
        <w:rPr>
          <w:rFonts w:asciiTheme="minorHAnsi" w:hAnsiTheme="minorHAnsi" w:cs="Times New Roman"/>
        </w:rPr>
        <w:t>Reeg</w:t>
      </w:r>
      <w:proofErr w:type="spellEnd"/>
      <w:r>
        <w:rPr>
          <w:rFonts w:asciiTheme="minorHAnsi" w:hAnsiTheme="minorHAnsi" w:cs="Times New Roman"/>
        </w:rPr>
        <w:t>,</w:t>
      </w:r>
      <w:r w:rsidRPr="003F187A">
        <w:rPr>
          <w:rFonts w:asciiTheme="minorHAnsi" w:hAnsiTheme="minorHAnsi" w:cs="Times New Roman"/>
        </w:rPr>
        <w:t xml:space="preserve"> P</w:t>
      </w:r>
      <w:r>
        <w:rPr>
          <w:rFonts w:asciiTheme="minorHAnsi" w:hAnsiTheme="minorHAnsi" w:cs="Times New Roman"/>
        </w:rPr>
        <w:t>.</w:t>
      </w:r>
      <w:r w:rsidRPr="003F187A">
        <w:rPr>
          <w:rFonts w:asciiTheme="minorHAnsi" w:hAnsiTheme="minorHAnsi" w:cs="Times New Roman"/>
        </w:rPr>
        <w:t xml:space="preserve">, </w:t>
      </w:r>
      <w:proofErr w:type="spellStart"/>
      <w:r w:rsidRPr="003F187A">
        <w:rPr>
          <w:rFonts w:asciiTheme="minorHAnsi" w:hAnsiTheme="minorHAnsi" w:cs="Times New Roman"/>
        </w:rPr>
        <w:t>Felsenberg</w:t>
      </w:r>
      <w:proofErr w:type="spellEnd"/>
      <w:r>
        <w:rPr>
          <w:rFonts w:asciiTheme="minorHAnsi" w:hAnsiTheme="minorHAnsi" w:cs="Times New Roman"/>
        </w:rPr>
        <w:t>,</w:t>
      </w:r>
      <w:r w:rsidRPr="003F187A">
        <w:rPr>
          <w:rFonts w:asciiTheme="minorHAnsi" w:hAnsiTheme="minorHAnsi" w:cs="Times New Roman"/>
        </w:rPr>
        <w:t xml:space="preserve"> D</w:t>
      </w:r>
      <w:r>
        <w:rPr>
          <w:rFonts w:asciiTheme="minorHAnsi" w:hAnsiTheme="minorHAnsi" w:cs="Times New Roman"/>
        </w:rPr>
        <w:t>.</w:t>
      </w:r>
      <w:r w:rsidRPr="003F187A">
        <w:rPr>
          <w:rFonts w:asciiTheme="minorHAnsi" w:hAnsiTheme="minorHAnsi" w:cs="Times New Roman"/>
        </w:rPr>
        <w:t xml:space="preserve"> Treatment of chronic low back pain with lumbar extension and whole-body vibration exercise. </w:t>
      </w:r>
      <w:r w:rsidRPr="0086111F">
        <w:rPr>
          <w:rFonts w:asciiTheme="minorHAnsi" w:hAnsiTheme="minorHAnsi" w:cs="Times New Roman"/>
          <w:i/>
          <w:iCs/>
        </w:rPr>
        <w:t>Spine</w:t>
      </w:r>
      <w:r w:rsidR="0086111F">
        <w:rPr>
          <w:rFonts w:asciiTheme="minorHAnsi" w:hAnsiTheme="minorHAnsi" w:cs="Times New Roman"/>
          <w:i/>
          <w:iCs/>
        </w:rPr>
        <w:t>.</w:t>
      </w:r>
      <w:r w:rsidRPr="003F187A">
        <w:rPr>
          <w:rFonts w:asciiTheme="minorHAnsi" w:hAnsiTheme="minorHAnsi" w:cs="Times New Roman"/>
          <w:iCs/>
        </w:rPr>
        <w:t xml:space="preserve"> </w:t>
      </w:r>
      <w:r w:rsidRPr="0086111F">
        <w:rPr>
          <w:rFonts w:asciiTheme="minorHAnsi" w:hAnsiTheme="minorHAnsi" w:cs="Times New Roman"/>
          <w:b/>
          <w:color w:val="auto"/>
        </w:rPr>
        <w:t>27</w:t>
      </w:r>
      <w:r w:rsidR="005717C3">
        <w:rPr>
          <w:rFonts w:asciiTheme="minorHAnsi" w:hAnsiTheme="minorHAnsi" w:cs="Times New Roman"/>
          <w:color w:val="auto"/>
        </w:rPr>
        <w:t xml:space="preserve"> (17)</w:t>
      </w:r>
      <w:r w:rsidR="0086111F">
        <w:rPr>
          <w:rFonts w:asciiTheme="minorHAnsi" w:hAnsiTheme="minorHAnsi" w:cs="Times New Roman"/>
        </w:rPr>
        <w:t xml:space="preserve">, </w:t>
      </w:r>
      <w:r w:rsidRPr="003F187A">
        <w:rPr>
          <w:rFonts w:asciiTheme="minorHAnsi" w:hAnsiTheme="minorHAnsi" w:cs="Times New Roman"/>
        </w:rPr>
        <w:t>1829-</w:t>
      </w:r>
      <w:r w:rsidR="0086111F">
        <w:rPr>
          <w:rFonts w:asciiTheme="minorHAnsi" w:hAnsiTheme="minorHAnsi" w:cs="Times New Roman"/>
        </w:rPr>
        <w:t>18</w:t>
      </w:r>
      <w:r w:rsidRPr="003F187A">
        <w:rPr>
          <w:rFonts w:asciiTheme="minorHAnsi" w:hAnsiTheme="minorHAnsi" w:cs="Times New Roman"/>
        </w:rPr>
        <w:t>34</w:t>
      </w:r>
      <w:r>
        <w:rPr>
          <w:rFonts w:asciiTheme="minorHAnsi" w:hAnsiTheme="minorHAnsi" w:cs="Times New Roman"/>
        </w:rPr>
        <w:t xml:space="preserve"> (2002)</w:t>
      </w:r>
      <w:r w:rsidRPr="003F187A">
        <w:rPr>
          <w:rFonts w:asciiTheme="minorHAnsi" w:hAnsiTheme="minorHAnsi" w:cs="Times New Roman"/>
        </w:rPr>
        <w:t>.</w:t>
      </w:r>
    </w:p>
    <w:p w14:paraId="035BD603" w14:textId="77777777" w:rsidR="0086111F" w:rsidRPr="003F187A" w:rsidRDefault="0086111F" w:rsidP="00BF65F2">
      <w:pPr>
        <w:rPr>
          <w:rFonts w:asciiTheme="minorHAnsi" w:hAnsiTheme="minorHAnsi" w:cs="Times New Roman"/>
          <w:color w:val="FF0000"/>
        </w:rPr>
      </w:pPr>
    </w:p>
    <w:p w14:paraId="5356E892" w14:textId="33C30E3B" w:rsidR="003F187A" w:rsidRDefault="003F187A" w:rsidP="00BF65F2">
      <w:pPr>
        <w:rPr>
          <w:rFonts w:asciiTheme="minorHAnsi" w:hAnsiTheme="minorHAnsi" w:cs="Times New Roman"/>
        </w:rPr>
      </w:pPr>
      <w:r w:rsidRPr="003F187A">
        <w:rPr>
          <w:rFonts w:asciiTheme="minorHAnsi" w:hAnsiTheme="minorHAnsi" w:cstheme="minorHAnsi"/>
          <w:color w:val="auto"/>
        </w:rPr>
        <w:t xml:space="preserve">3. </w:t>
      </w:r>
      <w:r w:rsidRPr="003F187A">
        <w:rPr>
          <w:rFonts w:asciiTheme="minorHAnsi" w:hAnsiTheme="minorHAnsi" w:cs="Times New Roman"/>
        </w:rPr>
        <w:t>Marin</w:t>
      </w:r>
      <w:r w:rsidR="0086111F">
        <w:rPr>
          <w:rFonts w:asciiTheme="minorHAnsi" w:hAnsiTheme="minorHAnsi" w:cs="Times New Roman"/>
        </w:rPr>
        <w:t>,</w:t>
      </w:r>
      <w:r w:rsidRPr="003F187A">
        <w:rPr>
          <w:rFonts w:asciiTheme="minorHAnsi" w:hAnsiTheme="minorHAnsi" w:cs="Times New Roman"/>
        </w:rPr>
        <w:t xml:space="preserve"> P</w:t>
      </w:r>
      <w:r w:rsidR="0086111F">
        <w:rPr>
          <w:rFonts w:asciiTheme="minorHAnsi" w:hAnsiTheme="minorHAnsi" w:cs="Times New Roman"/>
        </w:rPr>
        <w:t>.</w:t>
      </w:r>
      <w:r w:rsidRPr="003F187A">
        <w:rPr>
          <w:rFonts w:asciiTheme="minorHAnsi" w:hAnsiTheme="minorHAnsi" w:cs="Times New Roman"/>
        </w:rPr>
        <w:t>J</w:t>
      </w:r>
      <w:r w:rsidR="0086111F">
        <w:rPr>
          <w:rFonts w:asciiTheme="minorHAnsi" w:hAnsiTheme="minorHAnsi" w:cs="Times New Roman"/>
        </w:rPr>
        <w:t>.</w:t>
      </w:r>
      <w:r w:rsidRPr="003F187A">
        <w:rPr>
          <w:rFonts w:asciiTheme="minorHAnsi" w:hAnsiTheme="minorHAnsi" w:cs="Times New Roman"/>
        </w:rPr>
        <w:t>, Rhea</w:t>
      </w:r>
      <w:r w:rsidR="0086111F">
        <w:rPr>
          <w:rFonts w:asciiTheme="minorHAnsi" w:hAnsiTheme="minorHAnsi" w:cs="Times New Roman"/>
        </w:rPr>
        <w:t>,</w:t>
      </w:r>
      <w:r w:rsidRPr="003F187A">
        <w:rPr>
          <w:rFonts w:asciiTheme="minorHAnsi" w:hAnsiTheme="minorHAnsi" w:cs="Times New Roman"/>
        </w:rPr>
        <w:t xml:space="preserve"> M</w:t>
      </w:r>
      <w:r w:rsidR="0086111F">
        <w:rPr>
          <w:rFonts w:asciiTheme="minorHAnsi" w:hAnsiTheme="minorHAnsi" w:cs="Times New Roman"/>
        </w:rPr>
        <w:t>.</w:t>
      </w:r>
      <w:r w:rsidRPr="003F187A">
        <w:rPr>
          <w:rFonts w:asciiTheme="minorHAnsi" w:hAnsiTheme="minorHAnsi" w:cs="Times New Roman"/>
        </w:rPr>
        <w:t>R. Effects of vibration training on muscle strength: a meta-analysis</w:t>
      </w:r>
      <w:r w:rsidR="0086111F">
        <w:rPr>
          <w:rFonts w:asciiTheme="minorHAnsi" w:hAnsiTheme="minorHAnsi" w:cs="Times New Roman"/>
        </w:rPr>
        <w:t>.</w:t>
      </w:r>
      <w:r w:rsidRPr="003F187A">
        <w:rPr>
          <w:rFonts w:asciiTheme="minorHAnsi" w:hAnsiTheme="minorHAnsi" w:cs="Times New Roman"/>
        </w:rPr>
        <w:t xml:space="preserve"> </w:t>
      </w:r>
      <w:r w:rsidRPr="0086111F">
        <w:rPr>
          <w:rFonts w:asciiTheme="minorHAnsi" w:hAnsiTheme="minorHAnsi" w:cs="Times New Roman"/>
          <w:i/>
          <w:iCs/>
        </w:rPr>
        <w:t>J</w:t>
      </w:r>
      <w:r w:rsidR="00B57AFD">
        <w:rPr>
          <w:rFonts w:asciiTheme="minorHAnsi" w:hAnsiTheme="minorHAnsi" w:cs="Times New Roman"/>
          <w:i/>
          <w:iCs/>
        </w:rPr>
        <w:t>ournal of</w:t>
      </w:r>
      <w:r w:rsidRPr="0086111F">
        <w:rPr>
          <w:rFonts w:asciiTheme="minorHAnsi" w:hAnsiTheme="minorHAnsi" w:cs="Times New Roman"/>
          <w:i/>
          <w:iCs/>
        </w:rPr>
        <w:t xml:space="preserve"> Strength </w:t>
      </w:r>
      <w:r w:rsidR="00B57AFD">
        <w:rPr>
          <w:rFonts w:asciiTheme="minorHAnsi" w:hAnsiTheme="minorHAnsi" w:cs="Times New Roman"/>
          <w:i/>
          <w:iCs/>
        </w:rPr>
        <w:t xml:space="preserve">and </w:t>
      </w:r>
      <w:r w:rsidRPr="0086111F">
        <w:rPr>
          <w:rFonts w:asciiTheme="minorHAnsi" w:hAnsiTheme="minorHAnsi" w:cs="Times New Roman"/>
          <w:i/>
          <w:iCs/>
        </w:rPr>
        <w:t>Cond</w:t>
      </w:r>
      <w:r w:rsidR="00B57AFD">
        <w:rPr>
          <w:rFonts w:asciiTheme="minorHAnsi" w:hAnsiTheme="minorHAnsi" w:cs="Times New Roman"/>
          <w:i/>
          <w:iCs/>
        </w:rPr>
        <w:t>itioning</w:t>
      </w:r>
      <w:r w:rsidRPr="0086111F">
        <w:rPr>
          <w:rFonts w:asciiTheme="minorHAnsi" w:hAnsiTheme="minorHAnsi" w:cs="Times New Roman"/>
          <w:i/>
          <w:iCs/>
        </w:rPr>
        <w:t xml:space="preserve"> Res</w:t>
      </w:r>
      <w:r w:rsidR="00B57AFD">
        <w:rPr>
          <w:rFonts w:asciiTheme="minorHAnsi" w:hAnsiTheme="minorHAnsi" w:cs="Times New Roman"/>
          <w:i/>
          <w:iCs/>
        </w:rPr>
        <w:t>earch</w:t>
      </w:r>
      <w:r w:rsidR="002927A3">
        <w:rPr>
          <w:rFonts w:asciiTheme="minorHAnsi" w:hAnsiTheme="minorHAnsi" w:cs="Times New Roman"/>
          <w:i/>
          <w:iCs/>
        </w:rPr>
        <w:t>.</w:t>
      </w:r>
      <w:r w:rsidRPr="003F187A">
        <w:rPr>
          <w:rFonts w:asciiTheme="minorHAnsi" w:hAnsiTheme="minorHAnsi" w:cs="Times New Roman"/>
          <w:i/>
          <w:iCs/>
        </w:rPr>
        <w:t xml:space="preserve"> </w:t>
      </w:r>
      <w:r w:rsidRPr="0086111F">
        <w:rPr>
          <w:rFonts w:asciiTheme="minorHAnsi" w:hAnsiTheme="minorHAnsi" w:cs="Times New Roman"/>
          <w:b/>
        </w:rPr>
        <w:t>24</w:t>
      </w:r>
      <w:r w:rsidR="005717C3">
        <w:rPr>
          <w:rFonts w:asciiTheme="minorHAnsi" w:hAnsiTheme="minorHAnsi" w:cs="Times New Roman"/>
          <w:b/>
        </w:rPr>
        <w:t xml:space="preserve"> </w:t>
      </w:r>
      <w:r w:rsidR="005717C3">
        <w:rPr>
          <w:rFonts w:asciiTheme="minorHAnsi" w:hAnsiTheme="minorHAnsi" w:cs="Times New Roman"/>
        </w:rPr>
        <w:t>(2)</w:t>
      </w:r>
      <w:r w:rsidR="0086111F">
        <w:rPr>
          <w:rFonts w:asciiTheme="minorHAnsi" w:hAnsiTheme="minorHAnsi" w:cs="Times New Roman"/>
        </w:rPr>
        <w:t xml:space="preserve">, </w:t>
      </w:r>
      <w:r w:rsidRPr="003F187A">
        <w:rPr>
          <w:rFonts w:asciiTheme="minorHAnsi" w:hAnsiTheme="minorHAnsi" w:cs="Times New Roman"/>
        </w:rPr>
        <w:t>548-</w:t>
      </w:r>
      <w:r w:rsidR="0086111F">
        <w:rPr>
          <w:rFonts w:asciiTheme="minorHAnsi" w:hAnsiTheme="minorHAnsi" w:cs="Times New Roman"/>
        </w:rPr>
        <w:t>5</w:t>
      </w:r>
      <w:r w:rsidRPr="003F187A">
        <w:rPr>
          <w:rFonts w:asciiTheme="minorHAnsi" w:hAnsiTheme="minorHAnsi" w:cs="Times New Roman"/>
        </w:rPr>
        <w:t>56</w:t>
      </w:r>
      <w:r w:rsidR="0086111F">
        <w:rPr>
          <w:rFonts w:asciiTheme="minorHAnsi" w:hAnsiTheme="minorHAnsi" w:cs="Times New Roman"/>
        </w:rPr>
        <w:t xml:space="preserve"> (2010)</w:t>
      </w:r>
      <w:r w:rsidRPr="003F187A">
        <w:rPr>
          <w:rFonts w:asciiTheme="minorHAnsi" w:hAnsiTheme="minorHAnsi" w:cs="Times New Roman"/>
        </w:rPr>
        <w:t xml:space="preserve">. </w:t>
      </w:r>
    </w:p>
    <w:p w14:paraId="248B3916" w14:textId="77777777" w:rsidR="00D77EC8" w:rsidRDefault="00D77EC8" w:rsidP="00BF65F2">
      <w:pPr>
        <w:rPr>
          <w:rFonts w:asciiTheme="minorHAnsi" w:hAnsiTheme="minorHAnsi" w:cs="Times New Roman"/>
        </w:rPr>
      </w:pPr>
    </w:p>
    <w:p w14:paraId="6B481CE7" w14:textId="64F79946" w:rsidR="00D77EC8" w:rsidRPr="00D77EC8" w:rsidRDefault="00D77EC8" w:rsidP="00BF65F2">
      <w:pPr>
        <w:rPr>
          <w:rFonts w:asciiTheme="minorHAnsi" w:hAnsiTheme="minorHAnsi" w:cs="Times New Roman"/>
          <w:color w:val="FF0000"/>
        </w:rPr>
      </w:pPr>
      <w:r w:rsidRPr="00D77EC8">
        <w:rPr>
          <w:rFonts w:asciiTheme="minorHAnsi" w:hAnsiTheme="minorHAnsi" w:cs="Times New Roman"/>
        </w:rPr>
        <w:t>4. von Stengel</w:t>
      </w:r>
      <w:r>
        <w:rPr>
          <w:rFonts w:asciiTheme="minorHAnsi" w:hAnsiTheme="minorHAnsi" w:cs="Times New Roman"/>
        </w:rPr>
        <w:t>,</w:t>
      </w:r>
      <w:r w:rsidRPr="00D77EC8">
        <w:rPr>
          <w:rFonts w:asciiTheme="minorHAnsi" w:hAnsiTheme="minorHAnsi" w:cs="Times New Roman"/>
        </w:rPr>
        <w:t xml:space="preserve"> S</w:t>
      </w:r>
      <w:r>
        <w:rPr>
          <w:rFonts w:asciiTheme="minorHAnsi" w:hAnsiTheme="minorHAnsi" w:cs="Times New Roman"/>
        </w:rPr>
        <w:t>.</w:t>
      </w:r>
      <w:r w:rsidRPr="00D77EC8">
        <w:rPr>
          <w:rFonts w:asciiTheme="minorHAnsi" w:hAnsiTheme="minorHAnsi" w:cs="Times New Roman"/>
        </w:rPr>
        <w:t>, Kemmler</w:t>
      </w:r>
      <w:r>
        <w:rPr>
          <w:rFonts w:asciiTheme="minorHAnsi" w:hAnsiTheme="minorHAnsi" w:cs="Times New Roman"/>
        </w:rPr>
        <w:t>,</w:t>
      </w:r>
      <w:r w:rsidRPr="00D77EC8">
        <w:rPr>
          <w:rFonts w:asciiTheme="minorHAnsi" w:hAnsiTheme="minorHAnsi" w:cs="Times New Roman"/>
        </w:rPr>
        <w:t xml:space="preserve"> W</w:t>
      </w:r>
      <w:r>
        <w:rPr>
          <w:rFonts w:asciiTheme="minorHAnsi" w:hAnsiTheme="minorHAnsi" w:cs="Times New Roman"/>
        </w:rPr>
        <w:t>.</w:t>
      </w:r>
      <w:r w:rsidRPr="00D77EC8">
        <w:rPr>
          <w:rFonts w:asciiTheme="minorHAnsi" w:hAnsiTheme="minorHAnsi" w:cs="Times New Roman"/>
        </w:rPr>
        <w:t xml:space="preserve">, </w:t>
      </w:r>
      <w:proofErr w:type="spellStart"/>
      <w:r w:rsidRPr="00D77EC8">
        <w:rPr>
          <w:rFonts w:asciiTheme="minorHAnsi" w:hAnsiTheme="minorHAnsi" w:cs="Times New Roman"/>
        </w:rPr>
        <w:t>Engelke</w:t>
      </w:r>
      <w:proofErr w:type="spellEnd"/>
      <w:r>
        <w:rPr>
          <w:rFonts w:asciiTheme="minorHAnsi" w:hAnsiTheme="minorHAnsi" w:cs="Times New Roman"/>
        </w:rPr>
        <w:t>,</w:t>
      </w:r>
      <w:r w:rsidRPr="00D77EC8">
        <w:rPr>
          <w:rFonts w:asciiTheme="minorHAnsi" w:hAnsiTheme="minorHAnsi" w:cs="Times New Roman"/>
        </w:rPr>
        <w:t xml:space="preserve"> K</w:t>
      </w:r>
      <w:r>
        <w:rPr>
          <w:rFonts w:asciiTheme="minorHAnsi" w:hAnsiTheme="minorHAnsi" w:cs="Times New Roman"/>
        </w:rPr>
        <w:t>.</w:t>
      </w:r>
      <w:r w:rsidRPr="00D77EC8">
        <w:rPr>
          <w:rFonts w:asciiTheme="minorHAnsi" w:hAnsiTheme="minorHAnsi" w:cs="Times New Roman"/>
        </w:rPr>
        <w:t xml:space="preserve">, </w:t>
      </w:r>
      <w:proofErr w:type="spellStart"/>
      <w:r w:rsidRPr="00D77EC8">
        <w:rPr>
          <w:rFonts w:asciiTheme="minorHAnsi" w:hAnsiTheme="minorHAnsi" w:cs="Times New Roman"/>
        </w:rPr>
        <w:t>Kalender</w:t>
      </w:r>
      <w:proofErr w:type="spellEnd"/>
      <w:r>
        <w:rPr>
          <w:rFonts w:asciiTheme="minorHAnsi" w:hAnsiTheme="minorHAnsi" w:cs="Times New Roman"/>
        </w:rPr>
        <w:t>,</w:t>
      </w:r>
      <w:r w:rsidRPr="00D77EC8">
        <w:rPr>
          <w:rFonts w:asciiTheme="minorHAnsi" w:hAnsiTheme="minorHAnsi" w:cs="Times New Roman"/>
        </w:rPr>
        <w:t xml:space="preserve"> W</w:t>
      </w:r>
      <w:r>
        <w:rPr>
          <w:rFonts w:asciiTheme="minorHAnsi" w:hAnsiTheme="minorHAnsi" w:cs="Times New Roman"/>
        </w:rPr>
        <w:t>.</w:t>
      </w:r>
      <w:r w:rsidRPr="00D77EC8">
        <w:rPr>
          <w:rFonts w:asciiTheme="minorHAnsi" w:hAnsiTheme="minorHAnsi" w:cs="Times New Roman"/>
        </w:rPr>
        <w:t>A</w:t>
      </w:r>
      <w:r>
        <w:rPr>
          <w:rFonts w:asciiTheme="minorHAnsi" w:hAnsiTheme="minorHAnsi" w:cs="Times New Roman"/>
        </w:rPr>
        <w:t>.</w:t>
      </w:r>
      <w:r w:rsidRPr="00D77EC8">
        <w:rPr>
          <w:rFonts w:asciiTheme="minorHAnsi" w:hAnsiTheme="minorHAnsi" w:cs="Times New Roman"/>
        </w:rPr>
        <w:t xml:space="preserve"> Effects of whole body vibration on bone mineral density and falls: results of the randomized controlled ELVIS study with postmenopausal women.</w:t>
      </w:r>
      <w:r w:rsidRPr="002927A3">
        <w:rPr>
          <w:rFonts w:asciiTheme="minorHAnsi" w:hAnsiTheme="minorHAnsi" w:cs="Times New Roman"/>
          <w:i/>
        </w:rPr>
        <w:t xml:space="preserve"> </w:t>
      </w:r>
      <w:r w:rsidRPr="002927A3">
        <w:rPr>
          <w:rFonts w:asciiTheme="minorHAnsi" w:hAnsiTheme="minorHAnsi" w:cs="Times New Roman"/>
          <w:i/>
          <w:iCs/>
        </w:rPr>
        <w:t>Osteoporosis Int</w:t>
      </w:r>
      <w:r w:rsidR="00B57AFD">
        <w:rPr>
          <w:rFonts w:asciiTheme="minorHAnsi" w:hAnsiTheme="minorHAnsi" w:cs="Times New Roman"/>
          <w:i/>
          <w:iCs/>
        </w:rPr>
        <w:t>ernational</w:t>
      </w:r>
      <w:r w:rsidR="002927A3">
        <w:rPr>
          <w:rFonts w:asciiTheme="minorHAnsi" w:hAnsiTheme="minorHAnsi" w:cs="Times New Roman"/>
          <w:iCs/>
        </w:rPr>
        <w:t>.</w:t>
      </w:r>
      <w:r w:rsidRPr="00D77EC8">
        <w:rPr>
          <w:rFonts w:asciiTheme="minorHAnsi" w:hAnsiTheme="minorHAnsi" w:cs="Times New Roman"/>
          <w:iCs/>
        </w:rPr>
        <w:t xml:space="preserve"> </w:t>
      </w:r>
      <w:r w:rsidRPr="00D77EC8">
        <w:rPr>
          <w:rFonts w:asciiTheme="minorHAnsi" w:hAnsiTheme="minorHAnsi" w:cs="Times New Roman"/>
          <w:b/>
        </w:rPr>
        <w:t>22</w:t>
      </w:r>
      <w:r w:rsidR="00A42B61">
        <w:rPr>
          <w:rFonts w:asciiTheme="minorHAnsi" w:hAnsiTheme="minorHAnsi" w:cs="Times New Roman"/>
        </w:rPr>
        <w:t xml:space="preserve"> (1)</w:t>
      </w:r>
      <w:r>
        <w:rPr>
          <w:rFonts w:asciiTheme="minorHAnsi" w:hAnsiTheme="minorHAnsi" w:cs="Times New Roman"/>
        </w:rPr>
        <w:t xml:space="preserve">, </w:t>
      </w:r>
      <w:r w:rsidRPr="00D77EC8">
        <w:rPr>
          <w:rFonts w:asciiTheme="minorHAnsi" w:hAnsiTheme="minorHAnsi" w:cs="Times New Roman"/>
        </w:rPr>
        <w:t>317-</w:t>
      </w:r>
      <w:r>
        <w:rPr>
          <w:rFonts w:asciiTheme="minorHAnsi" w:hAnsiTheme="minorHAnsi" w:cs="Times New Roman"/>
        </w:rPr>
        <w:t>3</w:t>
      </w:r>
      <w:r w:rsidRPr="00D77EC8">
        <w:rPr>
          <w:rFonts w:asciiTheme="minorHAnsi" w:hAnsiTheme="minorHAnsi" w:cs="Times New Roman"/>
        </w:rPr>
        <w:t>25</w:t>
      </w:r>
      <w:r>
        <w:rPr>
          <w:rFonts w:asciiTheme="minorHAnsi" w:hAnsiTheme="minorHAnsi" w:cs="Times New Roman"/>
        </w:rPr>
        <w:t xml:space="preserve"> (2011)</w:t>
      </w:r>
      <w:r w:rsidRPr="00D77EC8">
        <w:rPr>
          <w:rFonts w:asciiTheme="minorHAnsi" w:hAnsiTheme="minorHAnsi" w:cs="Times New Roman"/>
        </w:rPr>
        <w:t xml:space="preserve">. </w:t>
      </w:r>
    </w:p>
    <w:p w14:paraId="0C19B5F8" w14:textId="5166AEAE" w:rsidR="00D77EC8" w:rsidRPr="00D77EC8" w:rsidRDefault="00D77EC8" w:rsidP="00BF65F2">
      <w:pPr>
        <w:rPr>
          <w:rFonts w:asciiTheme="minorHAnsi" w:hAnsiTheme="minorHAnsi" w:cs="Times New Roman"/>
        </w:rPr>
      </w:pPr>
    </w:p>
    <w:p w14:paraId="67FD2E39" w14:textId="31E18091" w:rsidR="00D77EC8" w:rsidRPr="00D77EC8" w:rsidRDefault="00D77EC8" w:rsidP="00BF65F2">
      <w:pPr>
        <w:rPr>
          <w:rFonts w:asciiTheme="minorHAnsi" w:hAnsiTheme="minorHAnsi" w:cs="Times New Roman"/>
          <w:color w:val="FF0000"/>
        </w:rPr>
      </w:pPr>
      <w:r w:rsidRPr="00D77EC8">
        <w:rPr>
          <w:rFonts w:asciiTheme="minorHAnsi" w:hAnsiTheme="minorHAnsi" w:cs="Times New Roman"/>
        </w:rPr>
        <w:t xml:space="preserve">5. </w:t>
      </w:r>
      <w:proofErr w:type="spellStart"/>
      <w:r w:rsidRPr="00D77EC8">
        <w:rPr>
          <w:rFonts w:asciiTheme="minorHAnsi" w:hAnsiTheme="minorHAnsi" w:cs="Times New Roman"/>
        </w:rPr>
        <w:t>Bautmans</w:t>
      </w:r>
      <w:proofErr w:type="spellEnd"/>
      <w:r w:rsidR="002927A3">
        <w:rPr>
          <w:rFonts w:asciiTheme="minorHAnsi" w:hAnsiTheme="minorHAnsi" w:cs="Times New Roman"/>
        </w:rPr>
        <w:t>,</w:t>
      </w:r>
      <w:r w:rsidRPr="00D77EC8">
        <w:rPr>
          <w:rFonts w:asciiTheme="minorHAnsi" w:hAnsiTheme="minorHAnsi" w:cs="Times New Roman"/>
        </w:rPr>
        <w:t xml:space="preserve"> I</w:t>
      </w:r>
      <w:r w:rsidR="002927A3">
        <w:rPr>
          <w:rFonts w:asciiTheme="minorHAnsi" w:hAnsiTheme="minorHAnsi" w:cs="Times New Roman"/>
        </w:rPr>
        <w:t>.</w:t>
      </w:r>
      <w:r w:rsidRPr="00D77EC8">
        <w:rPr>
          <w:rFonts w:asciiTheme="minorHAnsi" w:hAnsiTheme="minorHAnsi" w:cs="Times New Roman"/>
        </w:rPr>
        <w:t xml:space="preserve">, </w:t>
      </w:r>
      <w:proofErr w:type="spellStart"/>
      <w:r w:rsidRPr="00D77EC8">
        <w:rPr>
          <w:rFonts w:asciiTheme="minorHAnsi" w:hAnsiTheme="minorHAnsi" w:cs="Times New Roman"/>
        </w:rPr>
        <w:t>Hees</w:t>
      </w:r>
      <w:proofErr w:type="spellEnd"/>
      <w:r w:rsidR="002927A3">
        <w:rPr>
          <w:rFonts w:asciiTheme="minorHAnsi" w:hAnsiTheme="minorHAnsi" w:cs="Times New Roman"/>
        </w:rPr>
        <w:t>,</w:t>
      </w:r>
      <w:r w:rsidRPr="00D77EC8">
        <w:rPr>
          <w:rFonts w:asciiTheme="minorHAnsi" w:hAnsiTheme="minorHAnsi" w:cs="Times New Roman"/>
        </w:rPr>
        <w:t xml:space="preserve"> E</w:t>
      </w:r>
      <w:r w:rsidR="002927A3">
        <w:rPr>
          <w:rFonts w:asciiTheme="minorHAnsi" w:hAnsiTheme="minorHAnsi" w:cs="Times New Roman"/>
        </w:rPr>
        <w:t>.</w:t>
      </w:r>
      <w:r w:rsidRPr="00D77EC8">
        <w:rPr>
          <w:rFonts w:asciiTheme="minorHAnsi" w:hAnsiTheme="minorHAnsi" w:cs="Times New Roman"/>
        </w:rPr>
        <w:t>V</w:t>
      </w:r>
      <w:r w:rsidR="002927A3">
        <w:rPr>
          <w:rFonts w:asciiTheme="minorHAnsi" w:hAnsiTheme="minorHAnsi" w:cs="Times New Roman"/>
        </w:rPr>
        <w:t>.</w:t>
      </w:r>
      <w:r w:rsidRPr="00D77EC8">
        <w:rPr>
          <w:rFonts w:asciiTheme="minorHAnsi" w:hAnsiTheme="minorHAnsi" w:cs="Times New Roman"/>
        </w:rPr>
        <w:t xml:space="preserve">, </w:t>
      </w:r>
      <w:proofErr w:type="spellStart"/>
      <w:r w:rsidRPr="00D77EC8">
        <w:rPr>
          <w:rFonts w:asciiTheme="minorHAnsi" w:hAnsiTheme="minorHAnsi" w:cs="Times New Roman"/>
        </w:rPr>
        <w:t>Lemper</w:t>
      </w:r>
      <w:proofErr w:type="spellEnd"/>
      <w:r w:rsidR="002927A3">
        <w:rPr>
          <w:rFonts w:asciiTheme="minorHAnsi" w:hAnsiTheme="minorHAnsi" w:cs="Times New Roman"/>
        </w:rPr>
        <w:t>,</w:t>
      </w:r>
      <w:r w:rsidRPr="00D77EC8">
        <w:rPr>
          <w:rFonts w:asciiTheme="minorHAnsi" w:hAnsiTheme="minorHAnsi" w:cs="Times New Roman"/>
        </w:rPr>
        <w:t xml:space="preserve"> J</w:t>
      </w:r>
      <w:r w:rsidR="002927A3">
        <w:rPr>
          <w:rFonts w:asciiTheme="minorHAnsi" w:hAnsiTheme="minorHAnsi" w:cs="Times New Roman"/>
        </w:rPr>
        <w:t>.</w:t>
      </w:r>
      <w:r w:rsidRPr="00D77EC8">
        <w:rPr>
          <w:rFonts w:asciiTheme="minorHAnsi" w:hAnsiTheme="minorHAnsi" w:cs="Times New Roman"/>
        </w:rPr>
        <w:t>, Mets</w:t>
      </w:r>
      <w:r w:rsidR="002927A3" w:rsidRPr="006A00D9">
        <w:rPr>
          <w:rFonts w:asciiTheme="minorHAnsi" w:hAnsiTheme="minorHAnsi" w:cs="Times New Roman"/>
        </w:rPr>
        <w:t>,</w:t>
      </w:r>
      <w:r w:rsidRPr="006A00D9">
        <w:rPr>
          <w:rFonts w:asciiTheme="minorHAnsi" w:hAnsiTheme="minorHAnsi" w:cs="Times New Roman"/>
        </w:rPr>
        <w:t xml:space="preserve"> T</w:t>
      </w:r>
      <w:r w:rsidR="002927A3" w:rsidRPr="006A00D9">
        <w:rPr>
          <w:rFonts w:asciiTheme="minorHAnsi" w:hAnsiTheme="minorHAnsi" w:cs="Times New Roman"/>
        </w:rPr>
        <w:t>.</w:t>
      </w:r>
      <w:r w:rsidRPr="006A00D9">
        <w:rPr>
          <w:rFonts w:asciiTheme="minorHAnsi" w:hAnsiTheme="minorHAnsi" w:cs="Times New Roman"/>
        </w:rPr>
        <w:t xml:space="preserve"> The feasibility of whole body vibration in institutionalized elderly persons and its influence on muscle performance, balance and mobility: a randomized controlled trial. </w:t>
      </w:r>
      <w:r w:rsidR="002927A3" w:rsidRPr="006A00D9">
        <w:rPr>
          <w:rFonts w:asciiTheme="minorHAnsi" w:hAnsiTheme="minorHAnsi" w:cs="Times New Roman"/>
          <w:i/>
          <w:iCs/>
        </w:rPr>
        <w:t>BMC Geriatr</w:t>
      </w:r>
      <w:r w:rsidR="00B57AFD">
        <w:rPr>
          <w:rFonts w:asciiTheme="minorHAnsi" w:hAnsiTheme="minorHAnsi" w:cs="Times New Roman"/>
          <w:i/>
          <w:iCs/>
        </w:rPr>
        <w:t>ics</w:t>
      </w:r>
      <w:r w:rsidR="002927A3" w:rsidRPr="006A00D9">
        <w:rPr>
          <w:rFonts w:asciiTheme="minorHAnsi" w:hAnsiTheme="minorHAnsi" w:cs="Times New Roman"/>
          <w:iCs/>
        </w:rPr>
        <w:t>.</w:t>
      </w:r>
      <w:r w:rsidRPr="006A00D9">
        <w:rPr>
          <w:rFonts w:asciiTheme="minorHAnsi" w:hAnsiTheme="minorHAnsi" w:cs="Times New Roman"/>
          <w:i/>
          <w:iCs/>
        </w:rPr>
        <w:t xml:space="preserve"> </w:t>
      </w:r>
      <w:r w:rsidRPr="006A00D9">
        <w:rPr>
          <w:rFonts w:asciiTheme="minorHAnsi" w:hAnsiTheme="minorHAnsi" w:cs="Times New Roman"/>
          <w:b/>
        </w:rPr>
        <w:t>5</w:t>
      </w:r>
      <w:r w:rsidR="002927A3" w:rsidRPr="006A00D9">
        <w:rPr>
          <w:rFonts w:asciiTheme="minorHAnsi" w:hAnsiTheme="minorHAnsi" w:cs="Times New Roman"/>
        </w:rPr>
        <w:t xml:space="preserve">, </w:t>
      </w:r>
      <w:r w:rsidRPr="006A00D9">
        <w:rPr>
          <w:rFonts w:asciiTheme="minorHAnsi" w:hAnsiTheme="minorHAnsi" w:cs="Times New Roman"/>
        </w:rPr>
        <w:t>17</w:t>
      </w:r>
      <w:r w:rsidR="002927A3" w:rsidRPr="006A00D9">
        <w:rPr>
          <w:rFonts w:asciiTheme="minorHAnsi" w:hAnsiTheme="minorHAnsi" w:cs="Times New Roman"/>
        </w:rPr>
        <w:t xml:space="preserve"> </w:t>
      </w:r>
      <w:r w:rsidR="005C4353" w:rsidRPr="006A00D9">
        <w:rPr>
          <w:rFonts w:asciiTheme="minorHAnsi" w:hAnsiTheme="minorHAnsi" w:cs="Times New Roman"/>
        </w:rPr>
        <w:t>htt</w:t>
      </w:r>
      <w:r w:rsidR="005C4353" w:rsidRPr="005C4353">
        <w:rPr>
          <w:rFonts w:asciiTheme="minorHAnsi" w:hAnsiTheme="minorHAnsi" w:cs="Times New Roman"/>
        </w:rPr>
        <w:t>ps://doi.org/10.1186/1471-2318-5-17</w:t>
      </w:r>
      <w:r w:rsidR="005C4353">
        <w:rPr>
          <w:rFonts w:asciiTheme="minorHAnsi" w:hAnsiTheme="minorHAnsi" w:cs="Times New Roman"/>
        </w:rPr>
        <w:t xml:space="preserve"> </w:t>
      </w:r>
      <w:r w:rsidR="002927A3">
        <w:rPr>
          <w:rFonts w:asciiTheme="minorHAnsi" w:hAnsiTheme="minorHAnsi" w:cs="Times New Roman"/>
        </w:rPr>
        <w:t>(2005)</w:t>
      </w:r>
      <w:r w:rsidRPr="00D77EC8">
        <w:rPr>
          <w:rFonts w:asciiTheme="minorHAnsi" w:hAnsiTheme="minorHAnsi" w:cs="Times New Roman"/>
        </w:rPr>
        <w:t xml:space="preserve">. </w:t>
      </w:r>
    </w:p>
    <w:p w14:paraId="4889C600" w14:textId="687DC00B" w:rsidR="00D77EC8" w:rsidRPr="00D77EC8" w:rsidRDefault="00D77EC8" w:rsidP="00BF65F2">
      <w:pPr>
        <w:rPr>
          <w:rFonts w:asciiTheme="minorHAnsi" w:hAnsiTheme="minorHAnsi" w:cs="Times New Roman"/>
        </w:rPr>
      </w:pPr>
    </w:p>
    <w:p w14:paraId="70810713" w14:textId="604C5F01" w:rsidR="00D77EC8" w:rsidRDefault="00D77EC8" w:rsidP="00BF65F2">
      <w:pPr>
        <w:rPr>
          <w:rFonts w:asciiTheme="minorHAnsi" w:hAnsiTheme="minorHAnsi" w:cs="Times New Roman"/>
        </w:rPr>
      </w:pPr>
      <w:r w:rsidRPr="00D77EC8">
        <w:rPr>
          <w:rFonts w:asciiTheme="minorHAnsi" w:hAnsiTheme="minorHAnsi" w:cs="Times New Roman"/>
        </w:rPr>
        <w:t xml:space="preserve">6. </w:t>
      </w:r>
      <w:proofErr w:type="spellStart"/>
      <w:r w:rsidRPr="00D77EC8">
        <w:rPr>
          <w:rFonts w:asciiTheme="minorHAnsi" w:hAnsiTheme="minorHAnsi" w:cs="Times New Roman"/>
        </w:rPr>
        <w:t>Bruyere</w:t>
      </w:r>
      <w:proofErr w:type="spellEnd"/>
      <w:r w:rsidR="002927A3">
        <w:rPr>
          <w:rFonts w:asciiTheme="minorHAnsi" w:hAnsiTheme="minorHAnsi" w:cs="Times New Roman"/>
        </w:rPr>
        <w:t>,</w:t>
      </w:r>
      <w:r w:rsidRPr="00D77EC8">
        <w:rPr>
          <w:rFonts w:asciiTheme="minorHAnsi" w:hAnsiTheme="minorHAnsi" w:cs="Times New Roman"/>
        </w:rPr>
        <w:t xml:space="preserve"> O</w:t>
      </w:r>
      <w:r w:rsidR="002927A3">
        <w:rPr>
          <w:rFonts w:asciiTheme="minorHAnsi" w:hAnsiTheme="minorHAnsi" w:cs="Times New Roman"/>
        </w:rPr>
        <w:t>.</w:t>
      </w:r>
      <w:r w:rsidRPr="00D77EC8">
        <w:rPr>
          <w:rFonts w:asciiTheme="minorHAnsi" w:hAnsiTheme="minorHAnsi" w:cs="Times New Roman"/>
        </w:rPr>
        <w:t xml:space="preserve">, </w:t>
      </w:r>
      <w:r w:rsidR="0047298E" w:rsidRPr="00BF65F2">
        <w:rPr>
          <w:rFonts w:asciiTheme="minorHAnsi" w:hAnsiTheme="minorHAnsi" w:cs="Times New Roman"/>
          <w:i/>
        </w:rPr>
        <w:t>et al</w:t>
      </w:r>
      <w:r w:rsidR="002927A3">
        <w:rPr>
          <w:rFonts w:asciiTheme="minorHAnsi" w:hAnsiTheme="minorHAnsi" w:cs="Times New Roman"/>
        </w:rPr>
        <w:t>.</w:t>
      </w:r>
      <w:r w:rsidRPr="00D77EC8">
        <w:rPr>
          <w:rFonts w:asciiTheme="minorHAnsi" w:hAnsiTheme="minorHAnsi" w:cs="Times New Roman"/>
        </w:rPr>
        <w:t xml:space="preserve"> Controlled whole body vibration to decrease fall risk and improve health-related quality of life of nursing home residents. </w:t>
      </w:r>
      <w:r w:rsidRPr="002927A3">
        <w:rPr>
          <w:rFonts w:asciiTheme="minorHAnsi" w:hAnsiTheme="minorHAnsi" w:cs="Times New Roman"/>
          <w:i/>
        </w:rPr>
        <w:t>Arch</w:t>
      </w:r>
      <w:r w:rsidR="00B57AFD">
        <w:rPr>
          <w:rFonts w:asciiTheme="minorHAnsi" w:hAnsiTheme="minorHAnsi" w:cs="Times New Roman"/>
          <w:i/>
        </w:rPr>
        <w:t xml:space="preserve">ives of </w:t>
      </w:r>
      <w:r w:rsidRPr="002927A3">
        <w:rPr>
          <w:rFonts w:asciiTheme="minorHAnsi" w:hAnsiTheme="minorHAnsi" w:cs="Times New Roman"/>
          <w:i/>
        </w:rPr>
        <w:t>Phys</w:t>
      </w:r>
      <w:r w:rsidR="00B57AFD">
        <w:rPr>
          <w:rFonts w:asciiTheme="minorHAnsi" w:hAnsiTheme="minorHAnsi" w:cs="Times New Roman"/>
          <w:i/>
        </w:rPr>
        <w:t>ical</w:t>
      </w:r>
      <w:r w:rsidRPr="002927A3">
        <w:rPr>
          <w:rFonts w:asciiTheme="minorHAnsi" w:hAnsiTheme="minorHAnsi" w:cs="Times New Roman"/>
          <w:i/>
        </w:rPr>
        <w:t xml:space="preserve"> Med</w:t>
      </w:r>
      <w:r w:rsidR="00B57AFD">
        <w:rPr>
          <w:rFonts w:asciiTheme="minorHAnsi" w:hAnsiTheme="minorHAnsi" w:cs="Times New Roman"/>
          <w:i/>
        </w:rPr>
        <w:t>icine and</w:t>
      </w:r>
      <w:r w:rsidRPr="002927A3">
        <w:rPr>
          <w:rFonts w:asciiTheme="minorHAnsi" w:hAnsiTheme="minorHAnsi" w:cs="Times New Roman"/>
          <w:i/>
        </w:rPr>
        <w:t xml:space="preserve"> Rehabil</w:t>
      </w:r>
      <w:r w:rsidR="00B57AFD">
        <w:rPr>
          <w:rFonts w:asciiTheme="minorHAnsi" w:hAnsiTheme="minorHAnsi" w:cs="Times New Roman"/>
          <w:i/>
        </w:rPr>
        <w:t>itation</w:t>
      </w:r>
      <w:r w:rsidR="002927A3">
        <w:rPr>
          <w:rFonts w:asciiTheme="minorHAnsi" w:hAnsiTheme="minorHAnsi" w:cs="Times New Roman"/>
          <w:i/>
        </w:rPr>
        <w:t>.</w:t>
      </w:r>
      <w:r w:rsidRPr="00D77EC8">
        <w:rPr>
          <w:rFonts w:asciiTheme="minorHAnsi" w:hAnsiTheme="minorHAnsi" w:cs="Times New Roman"/>
        </w:rPr>
        <w:t xml:space="preserve"> </w:t>
      </w:r>
      <w:r w:rsidRPr="002927A3">
        <w:rPr>
          <w:rFonts w:asciiTheme="minorHAnsi" w:hAnsiTheme="minorHAnsi" w:cs="Times New Roman"/>
          <w:b/>
        </w:rPr>
        <w:t>86</w:t>
      </w:r>
      <w:r w:rsidR="00CC144B">
        <w:rPr>
          <w:rFonts w:asciiTheme="minorHAnsi" w:hAnsiTheme="minorHAnsi" w:cs="Times New Roman"/>
          <w:b/>
        </w:rPr>
        <w:t xml:space="preserve"> </w:t>
      </w:r>
      <w:r w:rsidR="00CC144B">
        <w:rPr>
          <w:rFonts w:asciiTheme="minorHAnsi" w:hAnsiTheme="minorHAnsi" w:cs="Times New Roman"/>
        </w:rPr>
        <w:t>(2)</w:t>
      </w:r>
      <w:r w:rsidR="002927A3">
        <w:rPr>
          <w:rFonts w:asciiTheme="minorHAnsi" w:hAnsiTheme="minorHAnsi" w:cs="Times New Roman"/>
        </w:rPr>
        <w:t xml:space="preserve">, </w:t>
      </w:r>
      <w:r w:rsidRPr="00D77EC8">
        <w:rPr>
          <w:rFonts w:asciiTheme="minorHAnsi" w:hAnsiTheme="minorHAnsi" w:cs="Times New Roman"/>
        </w:rPr>
        <w:t>303-</w:t>
      </w:r>
      <w:r w:rsidR="002927A3">
        <w:rPr>
          <w:rFonts w:asciiTheme="minorHAnsi" w:hAnsiTheme="minorHAnsi" w:cs="Times New Roman"/>
        </w:rPr>
        <w:t>30</w:t>
      </w:r>
      <w:r w:rsidRPr="00D77EC8">
        <w:rPr>
          <w:rFonts w:asciiTheme="minorHAnsi" w:hAnsiTheme="minorHAnsi" w:cs="Times New Roman"/>
        </w:rPr>
        <w:t>7</w:t>
      </w:r>
      <w:r w:rsidR="002927A3">
        <w:rPr>
          <w:rFonts w:asciiTheme="minorHAnsi" w:hAnsiTheme="minorHAnsi" w:cs="Times New Roman"/>
        </w:rPr>
        <w:t xml:space="preserve"> (2005)</w:t>
      </w:r>
      <w:r w:rsidRPr="00D77EC8">
        <w:rPr>
          <w:rFonts w:asciiTheme="minorHAnsi" w:hAnsiTheme="minorHAnsi" w:cs="Times New Roman"/>
        </w:rPr>
        <w:t xml:space="preserve">. </w:t>
      </w:r>
    </w:p>
    <w:p w14:paraId="147E86D4" w14:textId="77777777" w:rsidR="00624688" w:rsidRDefault="00624688" w:rsidP="00BF65F2">
      <w:pPr>
        <w:rPr>
          <w:rFonts w:asciiTheme="minorHAnsi" w:hAnsiTheme="minorHAnsi" w:cs="Times New Roman"/>
        </w:rPr>
      </w:pPr>
    </w:p>
    <w:p w14:paraId="5529DF3B" w14:textId="6E176A7E" w:rsidR="00624688" w:rsidRPr="00624688" w:rsidRDefault="00624688" w:rsidP="00BF65F2">
      <w:pPr>
        <w:rPr>
          <w:rFonts w:asciiTheme="minorHAnsi" w:hAnsiTheme="minorHAnsi" w:cs="Times New Roman"/>
          <w:color w:val="FF0000"/>
        </w:rPr>
      </w:pPr>
      <w:r w:rsidRPr="00624688">
        <w:rPr>
          <w:rFonts w:asciiTheme="minorHAnsi" w:hAnsiTheme="minorHAnsi" w:cs="Times New Roman"/>
        </w:rPr>
        <w:t xml:space="preserve">7. </w:t>
      </w:r>
      <w:proofErr w:type="spellStart"/>
      <w:r w:rsidRPr="00624688">
        <w:rPr>
          <w:rFonts w:asciiTheme="minorHAnsi" w:hAnsiTheme="minorHAnsi" w:cs="Times New Roman"/>
        </w:rPr>
        <w:t>Gusi</w:t>
      </w:r>
      <w:proofErr w:type="spellEnd"/>
      <w:r>
        <w:rPr>
          <w:rFonts w:asciiTheme="minorHAnsi" w:hAnsiTheme="minorHAnsi" w:cs="Times New Roman"/>
        </w:rPr>
        <w:t>,</w:t>
      </w:r>
      <w:r w:rsidRPr="00624688">
        <w:rPr>
          <w:rFonts w:asciiTheme="minorHAnsi" w:hAnsiTheme="minorHAnsi" w:cs="Times New Roman"/>
        </w:rPr>
        <w:t xml:space="preserve"> N</w:t>
      </w:r>
      <w:r>
        <w:rPr>
          <w:rFonts w:asciiTheme="minorHAnsi" w:hAnsiTheme="minorHAnsi" w:cs="Times New Roman"/>
        </w:rPr>
        <w:t>.</w:t>
      </w:r>
      <w:r w:rsidRPr="00624688">
        <w:rPr>
          <w:rFonts w:asciiTheme="minorHAnsi" w:hAnsiTheme="minorHAnsi" w:cs="Times New Roman"/>
        </w:rPr>
        <w:t>, Raimundo</w:t>
      </w:r>
      <w:r>
        <w:rPr>
          <w:rFonts w:asciiTheme="minorHAnsi" w:hAnsiTheme="minorHAnsi" w:cs="Times New Roman"/>
        </w:rPr>
        <w:t>,</w:t>
      </w:r>
      <w:r w:rsidRPr="00624688">
        <w:rPr>
          <w:rFonts w:asciiTheme="minorHAnsi" w:hAnsiTheme="minorHAnsi" w:cs="Times New Roman"/>
        </w:rPr>
        <w:t xml:space="preserve"> A</w:t>
      </w:r>
      <w:r>
        <w:rPr>
          <w:rFonts w:asciiTheme="minorHAnsi" w:hAnsiTheme="minorHAnsi" w:cs="Times New Roman"/>
        </w:rPr>
        <w:t>.</w:t>
      </w:r>
      <w:r w:rsidRPr="00624688">
        <w:rPr>
          <w:rFonts w:asciiTheme="minorHAnsi" w:hAnsiTheme="minorHAnsi" w:cs="Times New Roman"/>
        </w:rPr>
        <w:t>, Leal</w:t>
      </w:r>
      <w:r>
        <w:rPr>
          <w:rFonts w:asciiTheme="minorHAnsi" w:hAnsiTheme="minorHAnsi" w:cs="Times New Roman"/>
        </w:rPr>
        <w:t>,</w:t>
      </w:r>
      <w:r w:rsidRPr="00624688">
        <w:rPr>
          <w:rFonts w:asciiTheme="minorHAnsi" w:hAnsiTheme="minorHAnsi" w:cs="Times New Roman"/>
        </w:rPr>
        <w:t xml:space="preserve"> A</w:t>
      </w:r>
      <w:r>
        <w:rPr>
          <w:rFonts w:asciiTheme="minorHAnsi" w:hAnsiTheme="minorHAnsi" w:cs="Times New Roman"/>
        </w:rPr>
        <w:t>.</w:t>
      </w:r>
      <w:r w:rsidRPr="00624688">
        <w:rPr>
          <w:rFonts w:asciiTheme="minorHAnsi" w:hAnsiTheme="minorHAnsi" w:cs="Times New Roman"/>
        </w:rPr>
        <w:t xml:space="preserve"> Low-frequency vibratory exercise reduces the risk of bone fracture more than walking: a randomized controlled trial. </w:t>
      </w:r>
      <w:r w:rsidRPr="00624688">
        <w:rPr>
          <w:rFonts w:asciiTheme="minorHAnsi" w:hAnsiTheme="minorHAnsi" w:cs="Times New Roman"/>
          <w:i/>
          <w:iCs/>
        </w:rPr>
        <w:t>BMC Musculoskelet</w:t>
      </w:r>
      <w:r w:rsidR="00B57AFD">
        <w:rPr>
          <w:rFonts w:asciiTheme="minorHAnsi" w:hAnsiTheme="minorHAnsi" w:cs="Times New Roman"/>
          <w:i/>
          <w:iCs/>
        </w:rPr>
        <w:t>al</w:t>
      </w:r>
      <w:r>
        <w:rPr>
          <w:rFonts w:asciiTheme="minorHAnsi" w:hAnsiTheme="minorHAnsi" w:cs="Times New Roman"/>
          <w:i/>
          <w:iCs/>
        </w:rPr>
        <w:t xml:space="preserve"> Di</w:t>
      </w:r>
      <w:r w:rsidR="0024485D">
        <w:rPr>
          <w:rFonts w:asciiTheme="minorHAnsi" w:hAnsiTheme="minorHAnsi" w:cs="Times New Roman"/>
          <w:i/>
          <w:iCs/>
        </w:rPr>
        <w:t>sord</w:t>
      </w:r>
      <w:r w:rsidR="00B57AFD">
        <w:rPr>
          <w:rFonts w:asciiTheme="minorHAnsi" w:hAnsiTheme="minorHAnsi" w:cs="Times New Roman"/>
          <w:i/>
          <w:iCs/>
        </w:rPr>
        <w:t>ers</w:t>
      </w:r>
      <w:r w:rsidR="0024485D">
        <w:rPr>
          <w:rFonts w:asciiTheme="minorHAnsi" w:hAnsiTheme="minorHAnsi" w:cs="Times New Roman"/>
          <w:i/>
          <w:iCs/>
        </w:rPr>
        <w:t>.</w:t>
      </w:r>
      <w:r w:rsidRPr="00624688">
        <w:rPr>
          <w:rFonts w:asciiTheme="minorHAnsi" w:hAnsiTheme="minorHAnsi" w:cs="Times New Roman"/>
          <w:i/>
          <w:iCs/>
        </w:rPr>
        <w:t xml:space="preserve"> </w:t>
      </w:r>
      <w:r w:rsidRPr="00624688">
        <w:rPr>
          <w:rFonts w:asciiTheme="minorHAnsi" w:hAnsiTheme="minorHAnsi" w:cs="Times New Roman"/>
          <w:b/>
        </w:rPr>
        <w:t>7</w:t>
      </w:r>
      <w:r>
        <w:rPr>
          <w:rFonts w:asciiTheme="minorHAnsi" w:hAnsiTheme="minorHAnsi" w:cs="Times New Roman"/>
        </w:rPr>
        <w:t xml:space="preserve">, </w:t>
      </w:r>
      <w:r w:rsidRPr="00624688">
        <w:rPr>
          <w:rFonts w:asciiTheme="minorHAnsi" w:hAnsiTheme="minorHAnsi" w:cs="Times New Roman"/>
        </w:rPr>
        <w:t>92</w:t>
      </w:r>
      <w:r>
        <w:rPr>
          <w:rFonts w:asciiTheme="minorHAnsi" w:hAnsiTheme="minorHAnsi" w:cs="Times New Roman"/>
        </w:rPr>
        <w:t xml:space="preserve"> (2006)</w:t>
      </w:r>
      <w:r w:rsidRPr="00624688">
        <w:rPr>
          <w:rFonts w:asciiTheme="minorHAnsi" w:hAnsiTheme="minorHAnsi" w:cs="Times New Roman"/>
        </w:rPr>
        <w:t xml:space="preserve">. </w:t>
      </w:r>
    </w:p>
    <w:p w14:paraId="550724B1" w14:textId="0E17848D" w:rsidR="00624688" w:rsidRPr="00624688" w:rsidRDefault="00624688" w:rsidP="00BF65F2">
      <w:pPr>
        <w:rPr>
          <w:rFonts w:asciiTheme="minorHAnsi" w:hAnsiTheme="minorHAnsi" w:cs="Times New Roman"/>
          <w:color w:val="FF0000"/>
        </w:rPr>
      </w:pPr>
    </w:p>
    <w:p w14:paraId="048FCA14" w14:textId="00820742" w:rsidR="00624688" w:rsidRPr="00624688" w:rsidRDefault="00624688" w:rsidP="00BF65F2">
      <w:pPr>
        <w:rPr>
          <w:rFonts w:asciiTheme="minorHAnsi" w:hAnsiTheme="minorHAnsi" w:cs="Times New Roman"/>
        </w:rPr>
      </w:pPr>
      <w:r w:rsidRPr="00624688">
        <w:rPr>
          <w:rFonts w:asciiTheme="minorHAnsi" w:hAnsiTheme="minorHAnsi" w:cs="Times New Roman"/>
          <w:color w:val="auto"/>
        </w:rPr>
        <w:t xml:space="preserve">8. </w:t>
      </w:r>
      <w:r w:rsidRPr="00624688">
        <w:rPr>
          <w:rFonts w:asciiTheme="minorHAnsi" w:hAnsiTheme="minorHAnsi" w:cs="Times New Roman"/>
        </w:rPr>
        <w:t>Gómez-Cabello</w:t>
      </w:r>
      <w:r>
        <w:rPr>
          <w:rFonts w:asciiTheme="minorHAnsi" w:hAnsiTheme="minorHAnsi" w:cs="Times New Roman"/>
        </w:rPr>
        <w:t>,</w:t>
      </w:r>
      <w:r w:rsidRPr="00624688">
        <w:rPr>
          <w:rFonts w:asciiTheme="minorHAnsi" w:hAnsiTheme="minorHAnsi" w:cs="Times New Roman"/>
        </w:rPr>
        <w:t xml:space="preserve"> A</w:t>
      </w:r>
      <w:r>
        <w:rPr>
          <w:rFonts w:asciiTheme="minorHAnsi" w:hAnsiTheme="minorHAnsi" w:cs="Times New Roman"/>
        </w:rPr>
        <w:t>.</w:t>
      </w:r>
      <w:r w:rsidRPr="00624688">
        <w:rPr>
          <w:rFonts w:asciiTheme="minorHAnsi" w:hAnsiTheme="minorHAnsi" w:cs="Times New Roman"/>
        </w:rPr>
        <w:t>, Ara</w:t>
      </w:r>
      <w:r>
        <w:rPr>
          <w:rFonts w:asciiTheme="minorHAnsi" w:hAnsiTheme="minorHAnsi" w:cs="Times New Roman"/>
        </w:rPr>
        <w:t>,</w:t>
      </w:r>
      <w:r w:rsidRPr="00624688">
        <w:rPr>
          <w:rFonts w:asciiTheme="minorHAnsi" w:hAnsiTheme="minorHAnsi" w:cs="Times New Roman"/>
        </w:rPr>
        <w:t xml:space="preserve"> I</w:t>
      </w:r>
      <w:r>
        <w:rPr>
          <w:rFonts w:asciiTheme="minorHAnsi" w:hAnsiTheme="minorHAnsi" w:cs="Times New Roman"/>
        </w:rPr>
        <w:t>.</w:t>
      </w:r>
      <w:r w:rsidRPr="00624688">
        <w:rPr>
          <w:rFonts w:asciiTheme="minorHAnsi" w:hAnsiTheme="minorHAnsi" w:cs="Times New Roman"/>
        </w:rPr>
        <w:t>, González-</w:t>
      </w:r>
      <w:proofErr w:type="spellStart"/>
      <w:r w:rsidRPr="00624688">
        <w:rPr>
          <w:rFonts w:asciiTheme="minorHAnsi" w:hAnsiTheme="minorHAnsi" w:cs="Times New Roman"/>
        </w:rPr>
        <w:t>Agüero</w:t>
      </w:r>
      <w:proofErr w:type="spellEnd"/>
      <w:r>
        <w:rPr>
          <w:rFonts w:asciiTheme="minorHAnsi" w:hAnsiTheme="minorHAnsi" w:cs="Times New Roman"/>
        </w:rPr>
        <w:t>,</w:t>
      </w:r>
      <w:r w:rsidRPr="00624688">
        <w:rPr>
          <w:rFonts w:asciiTheme="minorHAnsi" w:hAnsiTheme="minorHAnsi" w:cs="Times New Roman"/>
        </w:rPr>
        <w:t xml:space="preserve"> A</w:t>
      </w:r>
      <w:r>
        <w:rPr>
          <w:rFonts w:asciiTheme="minorHAnsi" w:hAnsiTheme="minorHAnsi" w:cs="Times New Roman"/>
        </w:rPr>
        <w:t>.</w:t>
      </w:r>
      <w:r w:rsidRPr="00624688">
        <w:rPr>
          <w:rFonts w:asciiTheme="minorHAnsi" w:hAnsiTheme="minorHAnsi" w:cs="Times New Roman"/>
        </w:rPr>
        <w:t xml:space="preserve">, </w:t>
      </w:r>
      <w:proofErr w:type="spellStart"/>
      <w:r w:rsidRPr="00624688">
        <w:rPr>
          <w:rFonts w:asciiTheme="minorHAnsi" w:hAnsiTheme="minorHAnsi" w:cs="Times New Roman"/>
        </w:rPr>
        <w:t>Casajús</w:t>
      </w:r>
      <w:proofErr w:type="spellEnd"/>
      <w:r>
        <w:rPr>
          <w:rFonts w:asciiTheme="minorHAnsi" w:hAnsiTheme="minorHAnsi" w:cs="Times New Roman"/>
        </w:rPr>
        <w:t>,</w:t>
      </w:r>
      <w:r w:rsidRPr="00624688">
        <w:rPr>
          <w:rFonts w:asciiTheme="minorHAnsi" w:hAnsiTheme="minorHAnsi" w:cs="Times New Roman"/>
        </w:rPr>
        <w:t xml:space="preserve"> J</w:t>
      </w:r>
      <w:r>
        <w:rPr>
          <w:rFonts w:asciiTheme="minorHAnsi" w:hAnsiTheme="minorHAnsi" w:cs="Times New Roman"/>
        </w:rPr>
        <w:t>.</w:t>
      </w:r>
      <w:r w:rsidRPr="00624688">
        <w:rPr>
          <w:rFonts w:asciiTheme="minorHAnsi" w:hAnsiTheme="minorHAnsi" w:cs="Times New Roman"/>
        </w:rPr>
        <w:t>A</w:t>
      </w:r>
      <w:r>
        <w:rPr>
          <w:rFonts w:asciiTheme="minorHAnsi" w:hAnsiTheme="minorHAnsi" w:cs="Times New Roman"/>
        </w:rPr>
        <w:t>.</w:t>
      </w:r>
      <w:r w:rsidRPr="00624688">
        <w:rPr>
          <w:rFonts w:asciiTheme="minorHAnsi" w:hAnsiTheme="minorHAnsi" w:cs="Times New Roman"/>
        </w:rPr>
        <w:t>, Vicente-Rodríguez</w:t>
      </w:r>
      <w:r>
        <w:rPr>
          <w:rFonts w:asciiTheme="minorHAnsi" w:hAnsiTheme="minorHAnsi" w:cs="Times New Roman"/>
        </w:rPr>
        <w:t>,</w:t>
      </w:r>
      <w:r w:rsidRPr="00624688">
        <w:rPr>
          <w:rFonts w:asciiTheme="minorHAnsi" w:hAnsiTheme="minorHAnsi" w:cs="Times New Roman"/>
        </w:rPr>
        <w:t xml:space="preserve"> G</w:t>
      </w:r>
      <w:r>
        <w:rPr>
          <w:rFonts w:asciiTheme="minorHAnsi" w:hAnsiTheme="minorHAnsi" w:cs="Times New Roman"/>
        </w:rPr>
        <w:t>.</w:t>
      </w:r>
      <w:r w:rsidRPr="00624688">
        <w:rPr>
          <w:rFonts w:asciiTheme="minorHAnsi" w:hAnsiTheme="minorHAnsi" w:cs="Times New Roman"/>
        </w:rPr>
        <w:t xml:space="preserve"> Effects of training on bone mass in older adults: a systematic review. </w:t>
      </w:r>
      <w:r w:rsidR="00A84E3C">
        <w:rPr>
          <w:rFonts w:asciiTheme="minorHAnsi" w:hAnsiTheme="minorHAnsi" w:cs="Times New Roman"/>
          <w:i/>
        </w:rPr>
        <w:t>Sports Med</w:t>
      </w:r>
      <w:r w:rsidR="00B57AFD">
        <w:rPr>
          <w:rFonts w:asciiTheme="minorHAnsi" w:hAnsiTheme="minorHAnsi" w:cs="Times New Roman"/>
          <w:i/>
        </w:rPr>
        <w:t>icine</w:t>
      </w:r>
      <w:r w:rsidR="00A84E3C">
        <w:rPr>
          <w:rFonts w:asciiTheme="minorHAnsi" w:hAnsiTheme="minorHAnsi" w:cs="Times New Roman"/>
          <w:i/>
        </w:rPr>
        <w:t>.</w:t>
      </w:r>
      <w:r w:rsidRPr="00624688">
        <w:rPr>
          <w:rFonts w:asciiTheme="minorHAnsi" w:hAnsiTheme="minorHAnsi" w:cs="Times New Roman"/>
        </w:rPr>
        <w:t xml:space="preserve"> </w:t>
      </w:r>
      <w:r w:rsidRPr="00624688">
        <w:rPr>
          <w:rFonts w:asciiTheme="minorHAnsi" w:hAnsiTheme="minorHAnsi" w:cs="Times New Roman"/>
          <w:b/>
        </w:rPr>
        <w:t>42</w:t>
      </w:r>
      <w:r w:rsidR="0024485D">
        <w:rPr>
          <w:rFonts w:asciiTheme="minorHAnsi" w:hAnsiTheme="minorHAnsi" w:cs="Times New Roman"/>
          <w:b/>
        </w:rPr>
        <w:t xml:space="preserve"> </w:t>
      </w:r>
      <w:r w:rsidR="0024485D">
        <w:rPr>
          <w:rFonts w:asciiTheme="minorHAnsi" w:hAnsiTheme="minorHAnsi" w:cs="Times New Roman"/>
        </w:rPr>
        <w:t>(4)</w:t>
      </w:r>
      <w:r>
        <w:rPr>
          <w:rFonts w:asciiTheme="minorHAnsi" w:hAnsiTheme="minorHAnsi" w:cs="Times New Roman"/>
        </w:rPr>
        <w:t xml:space="preserve">, </w:t>
      </w:r>
      <w:r w:rsidRPr="00624688">
        <w:rPr>
          <w:rFonts w:asciiTheme="minorHAnsi" w:hAnsiTheme="minorHAnsi" w:cs="Times New Roman"/>
        </w:rPr>
        <w:t>301-</w:t>
      </w:r>
      <w:r w:rsidR="00A84E3C">
        <w:rPr>
          <w:rFonts w:asciiTheme="minorHAnsi" w:hAnsiTheme="minorHAnsi" w:cs="Times New Roman"/>
        </w:rPr>
        <w:t>3</w:t>
      </w:r>
      <w:r w:rsidRPr="00624688">
        <w:rPr>
          <w:rFonts w:asciiTheme="minorHAnsi" w:hAnsiTheme="minorHAnsi" w:cs="Times New Roman"/>
        </w:rPr>
        <w:t>25</w:t>
      </w:r>
      <w:r>
        <w:rPr>
          <w:rFonts w:asciiTheme="minorHAnsi" w:hAnsiTheme="minorHAnsi" w:cs="Times New Roman"/>
        </w:rPr>
        <w:t xml:space="preserve"> (2012)</w:t>
      </w:r>
      <w:r w:rsidRPr="00624688">
        <w:rPr>
          <w:rFonts w:asciiTheme="minorHAnsi" w:hAnsiTheme="minorHAnsi" w:cs="Times New Roman"/>
        </w:rPr>
        <w:t>.</w:t>
      </w:r>
    </w:p>
    <w:p w14:paraId="4265B1BA" w14:textId="46A6B58D" w:rsidR="00624688" w:rsidRPr="00624688" w:rsidRDefault="00624688" w:rsidP="00BF65F2">
      <w:pPr>
        <w:rPr>
          <w:rFonts w:asciiTheme="minorHAnsi" w:hAnsiTheme="minorHAnsi" w:cs="Times New Roman"/>
          <w:color w:val="auto"/>
        </w:rPr>
      </w:pPr>
    </w:p>
    <w:p w14:paraId="35CE18A3" w14:textId="04482730" w:rsidR="00624688" w:rsidRPr="00624688" w:rsidRDefault="00624688" w:rsidP="00BF65F2">
      <w:pPr>
        <w:rPr>
          <w:rFonts w:asciiTheme="minorHAnsi" w:hAnsiTheme="minorHAnsi" w:cs="Times New Roman"/>
        </w:rPr>
      </w:pPr>
      <w:r w:rsidRPr="00624688">
        <w:rPr>
          <w:rFonts w:asciiTheme="minorHAnsi" w:hAnsiTheme="minorHAnsi" w:cs="Times New Roman"/>
          <w:color w:val="auto"/>
        </w:rPr>
        <w:t xml:space="preserve">9. </w:t>
      </w:r>
      <w:proofErr w:type="spellStart"/>
      <w:r w:rsidRPr="00624688">
        <w:rPr>
          <w:rFonts w:asciiTheme="minorHAnsi" w:hAnsiTheme="minorHAnsi" w:cs="Times New Roman"/>
        </w:rPr>
        <w:t>Slatkovska</w:t>
      </w:r>
      <w:proofErr w:type="spellEnd"/>
      <w:r w:rsidR="00A84E3C">
        <w:rPr>
          <w:rFonts w:asciiTheme="minorHAnsi" w:hAnsiTheme="minorHAnsi" w:cs="Times New Roman"/>
        </w:rPr>
        <w:t>,</w:t>
      </w:r>
      <w:r w:rsidRPr="00624688">
        <w:rPr>
          <w:rFonts w:asciiTheme="minorHAnsi" w:hAnsiTheme="minorHAnsi" w:cs="Times New Roman"/>
        </w:rPr>
        <w:t xml:space="preserve"> L</w:t>
      </w:r>
      <w:r w:rsidR="00A84E3C">
        <w:rPr>
          <w:rFonts w:asciiTheme="minorHAnsi" w:hAnsiTheme="minorHAnsi" w:cs="Times New Roman"/>
        </w:rPr>
        <w:t>.</w:t>
      </w:r>
      <w:r w:rsidRPr="00624688">
        <w:rPr>
          <w:rFonts w:asciiTheme="minorHAnsi" w:hAnsiTheme="minorHAnsi" w:cs="Times New Roman"/>
        </w:rPr>
        <w:t>, Alibhai</w:t>
      </w:r>
      <w:r w:rsidR="00A84E3C">
        <w:rPr>
          <w:rFonts w:asciiTheme="minorHAnsi" w:hAnsiTheme="minorHAnsi" w:cs="Times New Roman"/>
        </w:rPr>
        <w:t>,</w:t>
      </w:r>
      <w:r w:rsidRPr="00624688">
        <w:rPr>
          <w:rFonts w:asciiTheme="minorHAnsi" w:hAnsiTheme="minorHAnsi" w:cs="Times New Roman"/>
        </w:rPr>
        <w:t xml:space="preserve"> S</w:t>
      </w:r>
      <w:r w:rsidR="00A84E3C">
        <w:rPr>
          <w:rFonts w:asciiTheme="minorHAnsi" w:hAnsiTheme="minorHAnsi" w:cs="Times New Roman"/>
        </w:rPr>
        <w:t>.</w:t>
      </w:r>
      <w:r w:rsidRPr="00624688">
        <w:rPr>
          <w:rFonts w:asciiTheme="minorHAnsi" w:hAnsiTheme="minorHAnsi" w:cs="Times New Roman"/>
        </w:rPr>
        <w:t>M</w:t>
      </w:r>
      <w:r w:rsidR="00A84E3C">
        <w:rPr>
          <w:rFonts w:asciiTheme="minorHAnsi" w:hAnsiTheme="minorHAnsi" w:cs="Times New Roman"/>
        </w:rPr>
        <w:t>.</w:t>
      </w:r>
      <w:r w:rsidRPr="00624688">
        <w:rPr>
          <w:rFonts w:asciiTheme="minorHAnsi" w:hAnsiTheme="minorHAnsi" w:cs="Times New Roman"/>
        </w:rPr>
        <w:t>H</w:t>
      </w:r>
      <w:r w:rsidR="00A84E3C">
        <w:rPr>
          <w:rFonts w:asciiTheme="minorHAnsi" w:hAnsiTheme="minorHAnsi" w:cs="Times New Roman"/>
        </w:rPr>
        <w:t>.</w:t>
      </w:r>
      <w:r w:rsidRPr="00624688">
        <w:rPr>
          <w:rFonts w:asciiTheme="minorHAnsi" w:hAnsiTheme="minorHAnsi" w:cs="Times New Roman"/>
        </w:rPr>
        <w:t xml:space="preserve">, </w:t>
      </w:r>
      <w:proofErr w:type="spellStart"/>
      <w:r w:rsidRPr="00624688">
        <w:rPr>
          <w:rFonts w:asciiTheme="minorHAnsi" w:hAnsiTheme="minorHAnsi" w:cs="Times New Roman"/>
        </w:rPr>
        <w:t>Beyene</w:t>
      </w:r>
      <w:proofErr w:type="spellEnd"/>
      <w:r w:rsidR="00A84E3C">
        <w:rPr>
          <w:rFonts w:asciiTheme="minorHAnsi" w:hAnsiTheme="minorHAnsi" w:cs="Times New Roman"/>
        </w:rPr>
        <w:t>,</w:t>
      </w:r>
      <w:r w:rsidRPr="00624688">
        <w:rPr>
          <w:rFonts w:asciiTheme="minorHAnsi" w:hAnsiTheme="minorHAnsi" w:cs="Times New Roman"/>
        </w:rPr>
        <w:t xml:space="preserve"> J</w:t>
      </w:r>
      <w:r w:rsidR="00A84E3C">
        <w:rPr>
          <w:rFonts w:asciiTheme="minorHAnsi" w:hAnsiTheme="minorHAnsi" w:cs="Times New Roman"/>
        </w:rPr>
        <w:t>.</w:t>
      </w:r>
      <w:r w:rsidRPr="00624688">
        <w:rPr>
          <w:rFonts w:asciiTheme="minorHAnsi" w:hAnsiTheme="minorHAnsi" w:cs="Times New Roman"/>
        </w:rPr>
        <w:t>, Cheung</w:t>
      </w:r>
      <w:r w:rsidR="00A84E3C">
        <w:rPr>
          <w:rFonts w:asciiTheme="minorHAnsi" w:hAnsiTheme="minorHAnsi" w:cs="Times New Roman"/>
        </w:rPr>
        <w:t>,</w:t>
      </w:r>
      <w:r w:rsidRPr="00624688">
        <w:rPr>
          <w:rFonts w:asciiTheme="minorHAnsi" w:hAnsiTheme="minorHAnsi" w:cs="Times New Roman"/>
        </w:rPr>
        <w:t xml:space="preserve"> A</w:t>
      </w:r>
      <w:r w:rsidR="00A84E3C">
        <w:rPr>
          <w:rFonts w:asciiTheme="minorHAnsi" w:hAnsiTheme="minorHAnsi" w:cs="Times New Roman"/>
        </w:rPr>
        <w:t>.</w:t>
      </w:r>
      <w:r w:rsidRPr="00624688">
        <w:rPr>
          <w:rFonts w:asciiTheme="minorHAnsi" w:hAnsiTheme="minorHAnsi" w:cs="Times New Roman"/>
        </w:rPr>
        <w:t>M</w:t>
      </w:r>
      <w:r w:rsidR="00A84E3C">
        <w:rPr>
          <w:rFonts w:asciiTheme="minorHAnsi" w:hAnsiTheme="minorHAnsi" w:cs="Times New Roman"/>
        </w:rPr>
        <w:t>.</w:t>
      </w:r>
      <w:r w:rsidRPr="00624688">
        <w:rPr>
          <w:rFonts w:asciiTheme="minorHAnsi" w:hAnsiTheme="minorHAnsi" w:cs="Times New Roman"/>
        </w:rPr>
        <w:t xml:space="preserve"> Effect of whole-body vibration on BMD: a systematic review and meta-analysis. </w:t>
      </w:r>
      <w:r w:rsidRPr="00A84E3C">
        <w:rPr>
          <w:rFonts w:asciiTheme="minorHAnsi" w:hAnsiTheme="minorHAnsi" w:cs="Times New Roman"/>
          <w:i/>
        </w:rPr>
        <w:t>Osteoporos</w:t>
      </w:r>
      <w:r w:rsidR="00A84E3C" w:rsidRPr="00A84E3C">
        <w:rPr>
          <w:rFonts w:asciiTheme="minorHAnsi" w:hAnsiTheme="minorHAnsi" w:cs="Times New Roman"/>
          <w:i/>
        </w:rPr>
        <w:t>is Int</w:t>
      </w:r>
      <w:r w:rsidR="00B57AFD">
        <w:rPr>
          <w:rFonts w:asciiTheme="minorHAnsi" w:hAnsiTheme="minorHAnsi" w:cs="Times New Roman"/>
          <w:i/>
        </w:rPr>
        <w:t>ernational</w:t>
      </w:r>
      <w:r w:rsidR="00A84E3C">
        <w:rPr>
          <w:rFonts w:asciiTheme="minorHAnsi" w:hAnsiTheme="minorHAnsi" w:cs="Times New Roman"/>
        </w:rPr>
        <w:t>.</w:t>
      </w:r>
      <w:r w:rsidRPr="00624688">
        <w:rPr>
          <w:rFonts w:asciiTheme="minorHAnsi" w:hAnsiTheme="minorHAnsi" w:cs="Times New Roman"/>
        </w:rPr>
        <w:t xml:space="preserve"> </w:t>
      </w:r>
      <w:r w:rsidRPr="00A84E3C">
        <w:rPr>
          <w:rFonts w:asciiTheme="minorHAnsi" w:hAnsiTheme="minorHAnsi" w:cs="Times New Roman"/>
          <w:b/>
        </w:rPr>
        <w:t>21</w:t>
      </w:r>
      <w:r w:rsidR="0070620D">
        <w:rPr>
          <w:rFonts w:asciiTheme="minorHAnsi" w:hAnsiTheme="minorHAnsi" w:cs="Times New Roman"/>
        </w:rPr>
        <w:t xml:space="preserve"> (12)</w:t>
      </w:r>
      <w:r w:rsidR="00A84E3C">
        <w:rPr>
          <w:rFonts w:asciiTheme="minorHAnsi" w:hAnsiTheme="minorHAnsi" w:cs="Times New Roman"/>
        </w:rPr>
        <w:t xml:space="preserve">, </w:t>
      </w:r>
      <w:r w:rsidRPr="00624688">
        <w:rPr>
          <w:rFonts w:asciiTheme="minorHAnsi" w:hAnsiTheme="minorHAnsi" w:cs="Times New Roman"/>
        </w:rPr>
        <w:t>1969-</w:t>
      </w:r>
      <w:r w:rsidR="00A84E3C">
        <w:rPr>
          <w:rFonts w:asciiTheme="minorHAnsi" w:hAnsiTheme="minorHAnsi" w:cs="Times New Roman"/>
        </w:rPr>
        <w:t>19</w:t>
      </w:r>
      <w:r w:rsidRPr="00624688">
        <w:rPr>
          <w:rFonts w:asciiTheme="minorHAnsi" w:hAnsiTheme="minorHAnsi" w:cs="Times New Roman"/>
        </w:rPr>
        <w:t>80</w:t>
      </w:r>
      <w:r w:rsidR="00A84E3C">
        <w:rPr>
          <w:rFonts w:asciiTheme="minorHAnsi" w:hAnsiTheme="minorHAnsi" w:cs="Times New Roman"/>
        </w:rPr>
        <w:t xml:space="preserve"> (2010)</w:t>
      </w:r>
      <w:r w:rsidRPr="00624688">
        <w:rPr>
          <w:rFonts w:asciiTheme="minorHAnsi" w:hAnsiTheme="minorHAnsi" w:cs="Times New Roman"/>
        </w:rPr>
        <w:t>.</w:t>
      </w:r>
    </w:p>
    <w:p w14:paraId="1B480B4E" w14:textId="328BBC93" w:rsidR="00624688" w:rsidRPr="00624688" w:rsidRDefault="00624688" w:rsidP="00BF65F2">
      <w:pPr>
        <w:rPr>
          <w:rFonts w:asciiTheme="minorHAnsi" w:hAnsiTheme="minorHAnsi" w:cs="Times New Roman"/>
          <w:color w:val="auto"/>
        </w:rPr>
      </w:pPr>
    </w:p>
    <w:p w14:paraId="5570D9E6" w14:textId="685175E7" w:rsidR="00A84E3C" w:rsidRPr="00A84E3C" w:rsidRDefault="00A84E3C" w:rsidP="00BF65F2">
      <w:pPr>
        <w:rPr>
          <w:rFonts w:asciiTheme="minorHAnsi" w:hAnsiTheme="minorHAnsi" w:cs="Times New Roman"/>
          <w:color w:val="FF0000"/>
        </w:rPr>
      </w:pPr>
      <w:r>
        <w:rPr>
          <w:rFonts w:asciiTheme="minorHAnsi" w:hAnsiTheme="minorHAnsi" w:cs="Times New Roman"/>
        </w:rPr>
        <w:t>10.</w:t>
      </w:r>
      <w:r w:rsidRPr="00A84E3C">
        <w:rPr>
          <w:rFonts w:asciiTheme="minorHAnsi" w:hAnsiTheme="minorHAnsi" w:cs="Times New Roman"/>
        </w:rPr>
        <w:t xml:space="preserve"> del </w:t>
      </w:r>
      <w:proofErr w:type="spellStart"/>
      <w:r w:rsidRPr="00A84E3C">
        <w:rPr>
          <w:rFonts w:asciiTheme="minorHAnsi" w:hAnsiTheme="minorHAnsi" w:cs="Times New Roman"/>
        </w:rPr>
        <w:t>Pozo</w:t>
      </w:r>
      <w:proofErr w:type="spellEnd"/>
      <w:r w:rsidRPr="00A84E3C">
        <w:rPr>
          <w:rFonts w:asciiTheme="minorHAnsi" w:hAnsiTheme="minorHAnsi" w:cs="Times New Roman"/>
        </w:rPr>
        <w:t>-Cruz</w:t>
      </w:r>
      <w:r>
        <w:rPr>
          <w:rFonts w:asciiTheme="minorHAnsi" w:hAnsiTheme="minorHAnsi" w:cs="Times New Roman"/>
        </w:rPr>
        <w:t>,</w:t>
      </w:r>
      <w:r w:rsidRPr="00A84E3C">
        <w:rPr>
          <w:rFonts w:asciiTheme="minorHAnsi" w:hAnsiTheme="minorHAnsi" w:cs="Times New Roman"/>
        </w:rPr>
        <w:t xml:space="preserve"> B</w:t>
      </w:r>
      <w:r>
        <w:rPr>
          <w:rFonts w:asciiTheme="minorHAnsi" w:hAnsiTheme="minorHAnsi" w:cs="Times New Roman"/>
        </w:rPr>
        <w:t>.</w:t>
      </w:r>
      <w:r w:rsidRPr="00A84E3C">
        <w:rPr>
          <w:rFonts w:asciiTheme="minorHAnsi" w:hAnsiTheme="minorHAnsi" w:cs="Times New Roman"/>
        </w:rPr>
        <w:t xml:space="preserve">, </w:t>
      </w:r>
      <w:r w:rsidR="00F6522F" w:rsidRPr="00BF65F2">
        <w:rPr>
          <w:rFonts w:asciiTheme="minorHAnsi" w:hAnsiTheme="minorHAnsi" w:cs="Times New Roman"/>
          <w:i/>
        </w:rPr>
        <w:t>et al</w:t>
      </w:r>
      <w:r w:rsidRPr="00BF65F2">
        <w:rPr>
          <w:rFonts w:asciiTheme="minorHAnsi" w:hAnsiTheme="minorHAnsi" w:cs="Times New Roman"/>
          <w:i/>
        </w:rPr>
        <w:t xml:space="preserve">. </w:t>
      </w:r>
      <w:r w:rsidRPr="00A84E3C">
        <w:rPr>
          <w:rFonts w:asciiTheme="minorHAnsi" w:hAnsiTheme="minorHAnsi" w:cs="Times New Roman"/>
        </w:rPr>
        <w:t xml:space="preserve">Using whole-body vibration training in patients affected with common neurological diseases: a systematic literature review. </w:t>
      </w:r>
      <w:r w:rsidRPr="00E57A64">
        <w:rPr>
          <w:rFonts w:asciiTheme="minorHAnsi" w:hAnsiTheme="minorHAnsi" w:cs="Times New Roman"/>
          <w:i/>
        </w:rPr>
        <w:t>J</w:t>
      </w:r>
      <w:r w:rsidR="00B57AFD">
        <w:rPr>
          <w:rFonts w:asciiTheme="minorHAnsi" w:hAnsiTheme="minorHAnsi" w:cs="Times New Roman"/>
          <w:i/>
        </w:rPr>
        <w:t>ournal of</w:t>
      </w:r>
      <w:r w:rsidRPr="00E57A64">
        <w:rPr>
          <w:rFonts w:asciiTheme="minorHAnsi" w:hAnsiTheme="minorHAnsi" w:cs="Times New Roman"/>
          <w:i/>
        </w:rPr>
        <w:t xml:space="preserve"> Altern</w:t>
      </w:r>
      <w:r w:rsidR="00B57AFD">
        <w:rPr>
          <w:rFonts w:asciiTheme="minorHAnsi" w:hAnsiTheme="minorHAnsi" w:cs="Times New Roman"/>
          <w:i/>
        </w:rPr>
        <w:t>ative</w:t>
      </w:r>
      <w:r w:rsidRPr="00E57A64">
        <w:rPr>
          <w:rFonts w:asciiTheme="minorHAnsi" w:hAnsiTheme="minorHAnsi" w:cs="Times New Roman"/>
          <w:i/>
        </w:rPr>
        <w:t xml:space="preserve"> and</w:t>
      </w:r>
      <w:r w:rsidR="00E57A64">
        <w:rPr>
          <w:rFonts w:asciiTheme="minorHAnsi" w:hAnsiTheme="minorHAnsi" w:cs="Times New Roman"/>
          <w:i/>
        </w:rPr>
        <w:t xml:space="preserve"> Complem</w:t>
      </w:r>
      <w:r w:rsidR="0070620D">
        <w:rPr>
          <w:rFonts w:asciiTheme="minorHAnsi" w:hAnsiTheme="minorHAnsi" w:cs="Times New Roman"/>
          <w:i/>
        </w:rPr>
        <w:t>ent</w:t>
      </w:r>
      <w:r w:rsidR="00B57AFD">
        <w:rPr>
          <w:rFonts w:asciiTheme="minorHAnsi" w:hAnsiTheme="minorHAnsi" w:cs="Times New Roman"/>
          <w:i/>
        </w:rPr>
        <w:t>ary</w:t>
      </w:r>
      <w:r w:rsidRPr="00E57A64">
        <w:rPr>
          <w:rFonts w:asciiTheme="minorHAnsi" w:hAnsiTheme="minorHAnsi" w:cs="Times New Roman"/>
          <w:i/>
        </w:rPr>
        <w:t xml:space="preserve"> Med</w:t>
      </w:r>
      <w:r w:rsidR="00B57AFD">
        <w:rPr>
          <w:rFonts w:asciiTheme="minorHAnsi" w:hAnsiTheme="minorHAnsi" w:cs="Times New Roman"/>
          <w:i/>
        </w:rPr>
        <w:t>icine</w:t>
      </w:r>
      <w:r w:rsidR="00E57A64">
        <w:rPr>
          <w:rFonts w:asciiTheme="minorHAnsi" w:hAnsiTheme="minorHAnsi" w:cs="Times New Roman"/>
          <w:i/>
        </w:rPr>
        <w:t>.</w:t>
      </w:r>
      <w:r w:rsidRPr="00A84E3C">
        <w:rPr>
          <w:rFonts w:asciiTheme="minorHAnsi" w:hAnsiTheme="minorHAnsi" w:cs="Times New Roman"/>
        </w:rPr>
        <w:t xml:space="preserve"> </w:t>
      </w:r>
      <w:r w:rsidRPr="00E57A64">
        <w:rPr>
          <w:rFonts w:asciiTheme="minorHAnsi" w:hAnsiTheme="minorHAnsi" w:cs="Times New Roman"/>
          <w:b/>
        </w:rPr>
        <w:t>18</w:t>
      </w:r>
      <w:r w:rsidR="0070620D">
        <w:rPr>
          <w:rFonts w:asciiTheme="minorHAnsi" w:hAnsiTheme="minorHAnsi" w:cs="Times New Roman"/>
          <w:b/>
        </w:rPr>
        <w:t xml:space="preserve"> </w:t>
      </w:r>
      <w:r w:rsidR="0070620D">
        <w:rPr>
          <w:rFonts w:asciiTheme="minorHAnsi" w:hAnsiTheme="minorHAnsi" w:cs="Times New Roman"/>
        </w:rPr>
        <w:t>(1)</w:t>
      </w:r>
      <w:r w:rsidR="00E57A64">
        <w:rPr>
          <w:rFonts w:asciiTheme="minorHAnsi" w:hAnsiTheme="minorHAnsi" w:cs="Times New Roman"/>
        </w:rPr>
        <w:t xml:space="preserve">, </w:t>
      </w:r>
      <w:r w:rsidRPr="00A84E3C">
        <w:rPr>
          <w:rFonts w:asciiTheme="minorHAnsi" w:hAnsiTheme="minorHAnsi" w:cs="Times New Roman"/>
        </w:rPr>
        <w:t>29-41</w:t>
      </w:r>
      <w:r>
        <w:rPr>
          <w:rFonts w:asciiTheme="minorHAnsi" w:hAnsiTheme="minorHAnsi" w:cs="Times New Roman"/>
        </w:rPr>
        <w:t xml:space="preserve"> (2012)</w:t>
      </w:r>
      <w:r w:rsidRPr="00A84E3C">
        <w:rPr>
          <w:rFonts w:asciiTheme="minorHAnsi" w:hAnsiTheme="minorHAnsi" w:cs="Times New Roman"/>
        </w:rPr>
        <w:t xml:space="preserve">. </w:t>
      </w:r>
    </w:p>
    <w:p w14:paraId="76E3373E" w14:textId="296CFE9F" w:rsidR="00D77EC8" w:rsidRPr="00A84E3C" w:rsidRDefault="00D77EC8" w:rsidP="00BF65F2">
      <w:pPr>
        <w:rPr>
          <w:rFonts w:asciiTheme="minorHAnsi" w:hAnsiTheme="minorHAnsi" w:cs="Times New Roman"/>
        </w:rPr>
      </w:pPr>
    </w:p>
    <w:p w14:paraId="1D22B2DF" w14:textId="1D33BBC3" w:rsidR="00A84E3C" w:rsidRPr="00A84E3C" w:rsidRDefault="00A84E3C" w:rsidP="00BF65F2">
      <w:pPr>
        <w:rPr>
          <w:rFonts w:asciiTheme="minorHAnsi" w:hAnsiTheme="minorHAnsi" w:cs="Times New Roman"/>
        </w:rPr>
      </w:pPr>
      <w:r w:rsidRPr="00A84E3C">
        <w:rPr>
          <w:rFonts w:asciiTheme="minorHAnsi" w:hAnsiTheme="minorHAnsi" w:cs="Times New Roman"/>
        </w:rPr>
        <w:t>11. Ness</w:t>
      </w:r>
      <w:r w:rsidR="00E57A64">
        <w:rPr>
          <w:rFonts w:asciiTheme="minorHAnsi" w:hAnsiTheme="minorHAnsi" w:cs="Times New Roman"/>
        </w:rPr>
        <w:t>,</w:t>
      </w:r>
      <w:r w:rsidRPr="00A84E3C">
        <w:rPr>
          <w:rFonts w:asciiTheme="minorHAnsi" w:hAnsiTheme="minorHAnsi" w:cs="Times New Roman"/>
        </w:rPr>
        <w:t xml:space="preserve"> L</w:t>
      </w:r>
      <w:r w:rsidR="00E57A64">
        <w:rPr>
          <w:rFonts w:asciiTheme="minorHAnsi" w:hAnsiTheme="minorHAnsi" w:cs="Times New Roman"/>
        </w:rPr>
        <w:t>.</w:t>
      </w:r>
      <w:r w:rsidRPr="00A84E3C">
        <w:rPr>
          <w:rFonts w:asciiTheme="minorHAnsi" w:hAnsiTheme="minorHAnsi" w:cs="Times New Roman"/>
        </w:rPr>
        <w:t>L</w:t>
      </w:r>
      <w:r w:rsidR="00E57A64">
        <w:rPr>
          <w:rFonts w:asciiTheme="minorHAnsi" w:hAnsiTheme="minorHAnsi" w:cs="Times New Roman"/>
        </w:rPr>
        <w:t>.</w:t>
      </w:r>
      <w:r w:rsidRPr="00A84E3C">
        <w:rPr>
          <w:rFonts w:asciiTheme="minorHAnsi" w:hAnsiTheme="minorHAnsi" w:cs="Times New Roman"/>
        </w:rPr>
        <w:t>, Field-</w:t>
      </w:r>
      <w:proofErr w:type="spellStart"/>
      <w:r w:rsidRPr="00A84E3C">
        <w:rPr>
          <w:rFonts w:asciiTheme="minorHAnsi" w:hAnsiTheme="minorHAnsi" w:cs="Times New Roman"/>
        </w:rPr>
        <w:t>Fote</w:t>
      </w:r>
      <w:proofErr w:type="spellEnd"/>
      <w:r w:rsidR="00E57A64">
        <w:rPr>
          <w:rFonts w:asciiTheme="minorHAnsi" w:hAnsiTheme="minorHAnsi" w:cs="Times New Roman"/>
        </w:rPr>
        <w:t>,</w:t>
      </w:r>
      <w:r w:rsidRPr="00A84E3C">
        <w:rPr>
          <w:rFonts w:asciiTheme="minorHAnsi" w:hAnsiTheme="minorHAnsi" w:cs="Times New Roman"/>
        </w:rPr>
        <w:t xml:space="preserve"> E</w:t>
      </w:r>
      <w:r w:rsidR="00E57A64">
        <w:rPr>
          <w:rFonts w:asciiTheme="minorHAnsi" w:hAnsiTheme="minorHAnsi" w:cs="Times New Roman"/>
        </w:rPr>
        <w:t>.</w:t>
      </w:r>
      <w:r w:rsidRPr="00A84E3C">
        <w:rPr>
          <w:rFonts w:asciiTheme="minorHAnsi" w:hAnsiTheme="minorHAnsi" w:cs="Times New Roman"/>
        </w:rPr>
        <w:t>C. Whole-body vibration improves walking function in individuals with spinal cord injury: a pilot study</w:t>
      </w:r>
      <w:r w:rsidR="00E57A64">
        <w:rPr>
          <w:rFonts w:asciiTheme="minorHAnsi" w:hAnsiTheme="minorHAnsi" w:cs="Times New Roman"/>
        </w:rPr>
        <w:t>.</w:t>
      </w:r>
      <w:r w:rsidRPr="00A84E3C">
        <w:rPr>
          <w:rFonts w:asciiTheme="minorHAnsi" w:hAnsiTheme="minorHAnsi" w:cs="Times New Roman"/>
        </w:rPr>
        <w:t xml:space="preserve"> </w:t>
      </w:r>
      <w:r w:rsidRPr="00E57A64">
        <w:rPr>
          <w:rFonts w:asciiTheme="minorHAnsi" w:hAnsiTheme="minorHAnsi" w:cs="Times New Roman"/>
          <w:i/>
        </w:rPr>
        <w:t xml:space="preserve">Gait </w:t>
      </w:r>
      <w:r w:rsidR="00DE661D">
        <w:rPr>
          <w:rFonts w:asciiTheme="minorHAnsi" w:hAnsiTheme="minorHAnsi" w:cs="Times New Roman"/>
          <w:i/>
        </w:rPr>
        <w:t>&amp;</w:t>
      </w:r>
      <w:r w:rsidR="00B57AFD">
        <w:rPr>
          <w:rFonts w:asciiTheme="minorHAnsi" w:hAnsiTheme="minorHAnsi" w:cs="Times New Roman"/>
          <w:i/>
        </w:rPr>
        <w:t xml:space="preserve"> </w:t>
      </w:r>
      <w:r w:rsidRPr="00E57A64">
        <w:rPr>
          <w:rFonts w:asciiTheme="minorHAnsi" w:hAnsiTheme="minorHAnsi" w:cs="Times New Roman"/>
          <w:i/>
        </w:rPr>
        <w:t>Posture</w:t>
      </w:r>
      <w:r w:rsidR="00E57A64">
        <w:rPr>
          <w:rFonts w:asciiTheme="minorHAnsi" w:hAnsiTheme="minorHAnsi" w:cs="Times New Roman"/>
          <w:i/>
        </w:rPr>
        <w:t>.</w:t>
      </w:r>
      <w:r w:rsidRPr="00A84E3C">
        <w:rPr>
          <w:rFonts w:asciiTheme="minorHAnsi" w:hAnsiTheme="minorHAnsi" w:cs="Times New Roman"/>
        </w:rPr>
        <w:t xml:space="preserve"> </w:t>
      </w:r>
      <w:r w:rsidRPr="00E57A64">
        <w:rPr>
          <w:rFonts w:asciiTheme="minorHAnsi" w:hAnsiTheme="minorHAnsi" w:cs="Times New Roman"/>
          <w:b/>
        </w:rPr>
        <w:t>30</w:t>
      </w:r>
      <w:r w:rsidR="0070620D">
        <w:rPr>
          <w:rFonts w:asciiTheme="minorHAnsi" w:hAnsiTheme="minorHAnsi" w:cs="Times New Roman"/>
          <w:b/>
        </w:rPr>
        <w:t xml:space="preserve"> </w:t>
      </w:r>
      <w:r w:rsidR="0070620D">
        <w:rPr>
          <w:rFonts w:asciiTheme="minorHAnsi" w:hAnsiTheme="minorHAnsi" w:cs="Times New Roman"/>
        </w:rPr>
        <w:t>(4)</w:t>
      </w:r>
      <w:r w:rsidR="00E57A64">
        <w:rPr>
          <w:rFonts w:asciiTheme="minorHAnsi" w:hAnsiTheme="minorHAnsi" w:cs="Times New Roman"/>
        </w:rPr>
        <w:t xml:space="preserve">, </w:t>
      </w:r>
      <w:r w:rsidRPr="00A84E3C">
        <w:rPr>
          <w:rFonts w:asciiTheme="minorHAnsi" w:hAnsiTheme="minorHAnsi" w:cs="Times New Roman"/>
        </w:rPr>
        <w:t>436-</w:t>
      </w:r>
      <w:r w:rsidR="00E57A64">
        <w:rPr>
          <w:rFonts w:asciiTheme="minorHAnsi" w:hAnsiTheme="minorHAnsi" w:cs="Times New Roman"/>
        </w:rPr>
        <w:t>4</w:t>
      </w:r>
      <w:r w:rsidRPr="00A84E3C">
        <w:rPr>
          <w:rFonts w:asciiTheme="minorHAnsi" w:hAnsiTheme="minorHAnsi" w:cs="Times New Roman"/>
        </w:rPr>
        <w:t>40</w:t>
      </w:r>
      <w:r w:rsidR="00E57A64">
        <w:rPr>
          <w:rFonts w:asciiTheme="minorHAnsi" w:hAnsiTheme="minorHAnsi" w:cs="Times New Roman"/>
        </w:rPr>
        <w:t xml:space="preserve"> (2009)</w:t>
      </w:r>
      <w:r w:rsidRPr="00A84E3C">
        <w:rPr>
          <w:rFonts w:asciiTheme="minorHAnsi" w:hAnsiTheme="minorHAnsi" w:cs="Times New Roman"/>
        </w:rPr>
        <w:t>.</w:t>
      </w:r>
    </w:p>
    <w:p w14:paraId="656438F9" w14:textId="4B6FDA9E" w:rsidR="00A84E3C" w:rsidRPr="00A84E3C" w:rsidRDefault="00A84E3C" w:rsidP="00BF65F2">
      <w:pPr>
        <w:rPr>
          <w:rFonts w:asciiTheme="minorHAnsi" w:hAnsiTheme="minorHAnsi" w:cs="Times New Roman"/>
        </w:rPr>
      </w:pPr>
    </w:p>
    <w:p w14:paraId="2EA987B9" w14:textId="0B87E2CC" w:rsidR="00A84E3C" w:rsidRPr="00A84E3C" w:rsidRDefault="00A84E3C" w:rsidP="00BF65F2">
      <w:pPr>
        <w:rPr>
          <w:rFonts w:asciiTheme="minorHAnsi" w:hAnsiTheme="minorHAnsi" w:cs="Times New Roman"/>
          <w:color w:val="FF0000"/>
        </w:rPr>
      </w:pPr>
      <w:r w:rsidRPr="00A84E3C">
        <w:rPr>
          <w:rFonts w:asciiTheme="minorHAnsi" w:hAnsiTheme="minorHAnsi" w:cs="Times New Roman"/>
        </w:rPr>
        <w:t xml:space="preserve">12. </w:t>
      </w:r>
      <w:proofErr w:type="spellStart"/>
      <w:r w:rsidRPr="00A84E3C">
        <w:rPr>
          <w:rFonts w:asciiTheme="minorHAnsi" w:hAnsiTheme="minorHAnsi" w:cs="Times New Roman"/>
        </w:rPr>
        <w:t>Brogårdh</w:t>
      </w:r>
      <w:proofErr w:type="spellEnd"/>
      <w:r w:rsidR="00E57A64">
        <w:rPr>
          <w:rFonts w:asciiTheme="minorHAnsi" w:hAnsiTheme="minorHAnsi" w:cs="Times New Roman"/>
        </w:rPr>
        <w:t>,</w:t>
      </w:r>
      <w:r w:rsidRPr="00A84E3C">
        <w:rPr>
          <w:rFonts w:asciiTheme="minorHAnsi" w:hAnsiTheme="minorHAnsi" w:cs="Times New Roman"/>
        </w:rPr>
        <w:t xml:space="preserve"> C</w:t>
      </w:r>
      <w:r w:rsidR="00E57A64">
        <w:rPr>
          <w:rFonts w:asciiTheme="minorHAnsi" w:hAnsiTheme="minorHAnsi" w:cs="Times New Roman"/>
        </w:rPr>
        <w:t>.</w:t>
      </w:r>
      <w:r w:rsidRPr="00A84E3C">
        <w:rPr>
          <w:rFonts w:asciiTheme="minorHAnsi" w:hAnsiTheme="minorHAnsi" w:cs="Times New Roman"/>
        </w:rPr>
        <w:t xml:space="preserve">, </w:t>
      </w:r>
      <w:proofErr w:type="spellStart"/>
      <w:r w:rsidRPr="00A84E3C">
        <w:rPr>
          <w:rFonts w:asciiTheme="minorHAnsi" w:hAnsiTheme="minorHAnsi" w:cs="Times New Roman"/>
        </w:rPr>
        <w:t>Flansbjer</w:t>
      </w:r>
      <w:proofErr w:type="spellEnd"/>
      <w:r w:rsidR="00E57A64">
        <w:rPr>
          <w:rFonts w:asciiTheme="minorHAnsi" w:hAnsiTheme="minorHAnsi" w:cs="Times New Roman"/>
        </w:rPr>
        <w:t>,</w:t>
      </w:r>
      <w:r w:rsidRPr="00A84E3C">
        <w:rPr>
          <w:rFonts w:asciiTheme="minorHAnsi" w:hAnsiTheme="minorHAnsi" w:cs="Times New Roman"/>
        </w:rPr>
        <w:t xml:space="preserve"> U</w:t>
      </w:r>
      <w:r w:rsidR="00E57A64">
        <w:rPr>
          <w:rFonts w:asciiTheme="minorHAnsi" w:hAnsiTheme="minorHAnsi" w:cs="Times New Roman"/>
        </w:rPr>
        <w:t>.</w:t>
      </w:r>
      <w:r w:rsidRPr="00A84E3C">
        <w:rPr>
          <w:rFonts w:asciiTheme="minorHAnsi" w:hAnsiTheme="minorHAnsi" w:cs="Times New Roman"/>
        </w:rPr>
        <w:t>B</w:t>
      </w:r>
      <w:r w:rsidR="00E57A64">
        <w:rPr>
          <w:rFonts w:asciiTheme="minorHAnsi" w:hAnsiTheme="minorHAnsi" w:cs="Times New Roman"/>
        </w:rPr>
        <w:t>.</w:t>
      </w:r>
      <w:r w:rsidRPr="00A84E3C">
        <w:rPr>
          <w:rFonts w:asciiTheme="minorHAnsi" w:hAnsiTheme="minorHAnsi" w:cs="Times New Roman"/>
        </w:rPr>
        <w:t xml:space="preserve">, </w:t>
      </w:r>
      <w:proofErr w:type="spellStart"/>
      <w:r w:rsidRPr="00A84E3C">
        <w:rPr>
          <w:rFonts w:asciiTheme="minorHAnsi" w:hAnsiTheme="minorHAnsi" w:cs="Times New Roman"/>
        </w:rPr>
        <w:t>Lexell</w:t>
      </w:r>
      <w:proofErr w:type="spellEnd"/>
      <w:r w:rsidR="00E57A64">
        <w:rPr>
          <w:rFonts w:asciiTheme="minorHAnsi" w:hAnsiTheme="minorHAnsi" w:cs="Times New Roman"/>
        </w:rPr>
        <w:t>,</w:t>
      </w:r>
      <w:r w:rsidRPr="00A84E3C">
        <w:rPr>
          <w:rFonts w:asciiTheme="minorHAnsi" w:hAnsiTheme="minorHAnsi" w:cs="Times New Roman"/>
        </w:rPr>
        <w:t xml:space="preserve"> J</w:t>
      </w:r>
      <w:r w:rsidR="00E57A64">
        <w:rPr>
          <w:rFonts w:asciiTheme="minorHAnsi" w:hAnsiTheme="minorHAnsi" w:cs="Times New Roman"/>
        </w:rPr>
        <w:t>.</w:t>
      </w:r>
      <w:r w:rsidRPr="00A84E3C">
        <w:rPr>
          <w:rFonts w:asciiTheme="minorHAnsi" w:hAnsiTheme="minorHAnsi" w:cs="Times New Roman"/>
        </w:rPr>
        <w:t xml:space="preserve"> No effects of whole-body vibration training on muscle strength and gait performance in people with late effects of polio: a pilot study. </w:t>
      </w:r>
      <w:r w:rsidRPr="00C916AF">
        <w:rPr>
          <w:rFonts w:asciiTheme="minorHAnsi" w:hAnsiTheme="minorHAnsi" w:cs="Times New Roman"/>
          <w:i/>
        </w:rPr>
        <w:t>Arch</w:t>
      </w:r>
      <w:r w:rsidR="00B57AFD">
        <w:rPr>
          <w:rFonts w:asciiTheme="minorHAnsi" w:hAnsiTheme="minorHAnsi" w:cs="Times New Roman"/>
          <w:i/>
        </w:rPr>
        <w:t>ives of</w:t>
      </w:r>
      <w:r w:rsidRPr="00C916AF">
        <w:rPr>
          <w:rFonts w:asciiTheme="minorHAnsi" w:hAnsiTheme="minorHAnsi" w:cs="Times New Roman"/>
          <w:i/>
        </w:rPr>
        <w:t xml:space="preserve"> Phys</w:t>
      </w:r>
      <w:r w:rsidR="005A514D">
        <w:rPr>
          <w:rFonts w:asciiTheme="minorHAnsi" w:hAnsiTheme="minorHAnsi" w:cs="Times New Roman"/>
          <w:i/>
        </w:rPr>
        <w:t>ical</w:t>
      </w:r>
      <w:r w:rsidR="00C916AF">
        <w:rPr>
          <w:rFonts w:asciiTheme="minorHAnsi" w:hAnsiTheme="minorHAnsi" w:cs="Times New Roman"/>
          <w:i/>
        </w:rPr>
        <w:t xml:space="preserve"> </w:t>
      </w:r>
      <w:r w:rsidRPr="00C916AF">
        <w:rPr>
          <w:rFonts w:asciiTheme="minorHAnsi" w:hAnsiTheme="minorHAnsi" w:cs="Times New Roman"/>
          <w:i/>
        </w:rPr>
        <w:t>Med</w:t>
      </w:r>
      <w:r w:rsidR="005A514D">
        <w:rPr>
          <w:rFonts w:asciiTheme="minorHAnsi" w:hAnsiTheme="minorHAnsi" w:cs="Times New Roman"/>
          <w:i/>
        </w:rPr>
        <w:t>icine and</w:t>
      </w:r>
      <w:r w:rsidRPr="00C916AF">
        <w:rPr>
          <w:rFonts w:asciiTheme="minorHAnsi" w:hAnsiTheme="minorHAnsi" w:cs="Times New Roman"/>
          <w:i/>
        </w:rPr>
        <w:t xml:space="preserve"> Rehabil</w:t>
      </w:r>
      <w:r w:rsidR="005A514D">
        <w:rPr>
          <w:rFonts w:asciiTheme="minorHAnsi" w:hAnsiTheme="minorHAnsi" w:cs="Times New Roman"/>
          <w:i/>
        </w:rPr>
        <w:t>itation</w:t>
      </w:r>
      <w:r w:rsidR="00C916AF">
        <w:rPr>
          <w:rFonts w:asciiTheme="minorHAnsi" w:hAnsiTheme="minorHAnsi" w:cs="Times New Roman"/>
          <w:i/>
        </w:rPr>
        <w:t>.</w:t>
      </w:r>
      <w:r w:rsidRPr="00A84E3C">
        <w:rPr>
          <w:rFonts w:asciiTheme="minorHAnsi" w:hAnsiTheme="minorHAnsi" w:cs="Times New Roman"/>
        </w:rPr>
        <w:t xml:space="preserve"> </w:t>
      </w:r>
      <w:r w:rsidRPr="00E57A64">
        <w:rPr>
          <w:rFonts w:asciiTheme="minorHAnsi" w:hAnsiTheme="minorHAnsi" w:cs="Times New Roman"/>
          <w:b/>
        </w:rPr>
        <w:t>91</w:t>
      </w:r>
      <w:r w:rsidR="00C916AF">
        <w:rPr>
          <w:rFonts w:asciiTheme="minorHAnsi" w:hAnsiTheme="minorHAnsi" w:cs="Times New Roman"/>
          <w:b/>
        </w:rPr>
        <w:t xml:space="preserve"> </w:t>
      </w:r>
      <w:r w:rsidR="00C916AF">
        <w:rPr>
          <w:rFonts w:asciiTheme="minorHAnsi" w:hAnsiTheme="minorHAnsi" w:cs="Times New Roman"/>
        </w:rPr>
        <w:t>(9)</w:t>
      </w:r>
      <w:r w:rsidR="00E57A64">
        <w:rPr>
          <w:rFonts w:asciiTheme="minorHAnsi" w:hAnsiTheme="minorHAnsi" w:cs="Times New Roman"/>
        </w:rPr>
        <w:t xml:space="preserve">, </w:t>
      </w:r>
      <w:r w:rsidRPr="00A84E3C">
        <w:rPr>
          <w:rFonts w:asciiTheme="minorHAnsi" w:hAnsiTheme="minorHAnsi" w:cs="Times New Roman"/>
        </w:rPr>
        <w:t>1474-</w:t>
      </w:r>
      <w:r w:rsidR="00E57A64">
        <w:rPr>
          <w:rFonts w:asciiTheme="minorHAnsi" w:hAnsiTheme="minorHAnsi" w:cs="Times New Roman"/>
        </w:rPr>
        <w:t>147</w:t>
      </w:r>
      <w:r w:rsidRPr="00A84E3C">
        <w:rPr>
          <w:rFonts w:asciiTheme="minorHAnsi" w:hAnsiTheme="minorHAnsi" w:cs="Times New Roman"/>
        </w:rPr>
        <w:t>7</w:t>
      </w:r>
      <w:r w:rsidR="00E57A64">
        <w:rPr>
          <w:rFonts w:asciiTheme="minorHAnsi" w:hAnsiTheme="minorHAnsi" w:cs="Times New Roman"/>
        </w:rPr>
        <w:t xml:space="preserve"> (2010)</w:t>
      </w:r>
      <w:r w:rsidRPr="00A84E3C">
        <w:rPr>
          <w:rFonts w:asciiTheme="minorHAnsi" w:hAnsiTheme="minorHAnsi" w:cs="Times New Roman"/>
        </w:rPr>
        <w:t xml:space="preserve">. </w:t>
      </w:r>
    </w:p>
    <w:p w14:paraId="5734D5D3" w14:textId="20FBDE10" w:rsidR="00A84E3C" w:rsidRPr="003F187A" w:rsidRDefault="00A84E3C" w:rsidP="00BF65F2">
      <w:pPr>
        <w:rPr>
          <w:rFonts w:asciiTheme="minorHAnsi" w:hAnsiTheme="minorHAnsi" w:cs="Times New Roman"/>
        </w:rPr>
      </w:pPr>
    </w:p>
    <w:p w14:paraId="7D0F1A7C" w14:textId="2E40E2A3" w:rsidR="00A76A51" w:rsidRPr="00A76A51" w:rsidRDefault="00A76A51" w:rsidP="00BF65F2">
      <w:pPr>
        <w:rPr>
          <w:rFonts w:asciiTheme="minorHAnsi" w:hAnsiTheme="minorHAnsi" w:cs="Times New Roman"/>
        </w:rPr>
      </w:pPr>
      <w:r w:rsidRPr="00A76A51">
        <w:rPr>
          <w:rFonts w:asciiTheme="minorHAnsi" w:hAnsiTheme="minorHAnsi" w:cstheme="minorHAnsi"/>
          <w:color w:val="auto"/>
        </w:rPr>
        <w:t xml:space="preserve">13. </w:t>
      </w:r>
      <w:r w:rsidRPr="00A76A51">
        <w:rPr>
          <w:rFonts w:asciiTheme="minorHAnsi" w:hAnsiTheme="minorHAnsi" w:cs="Times New Roman"/>
        </w:rPr>
        <w:t>Ma</w:t>
      </w:r>
      <w:r>
        <w:rPr>
          <w:rFonts w:asciiTheme="minorHAnsi" w:hAnsiTheme="minorHAnsi" w:cs="Times New Roman"/>
        </w:rPr>
        <w:t>,</w:t>
      </w:r>
      <w:r w:rsidRPr="00A76A51">
        <w:rPr>
          <w:rFonts w:asciiTheme="minorHAnsi" w:hAnsiTheme="minorHAnsi" w:cs="Times New Roman"/>
        </w:rPr>
        <w:t xml:space="preserve"> C</w:t>
      </w:r>
      <w:r>
        <w:rPr>
          <w:rFonts w:asciiTheme="minorHAnsi" w:hAnsiTheme="minorHAnsi" w:cs="Times New Roman"/>
        </w:rPr>
        <w:t>.</w:t>
      </w:r>
      <w:r w:rsidRPr="00A76A51">
        <w:rPr>
          <w:rFonts w:asciiTheme="minorHAnsi" w:hAnsiTheme="minorHAnsi" w:cs="Times New Roman"/>
        </w:rPr>
        <w:t>, Lie</w:t>
      </w:r>
      <w:r>
        <w:rPr>
          <w:rFonts w:asciiTheme="minorHAnsi" w:hAnsiTheme="minorHAnsi" w:cs="Times New Roman"/>
        </w:rPr>
        <w:t>,</w:t>
      </w:r>
      <w:r w:rsidRPr="00A76A51">
        <w:rPr>
          <w:rFonts w:asciiTheme="minorHAnsi" w:hAnsiTheme="minorHAnsi" w:cs="Times New Roman"/>
        </w:rPr>
        <w:t xml:space="preserve"> A</w:t>
      </w:r>
      <w:r>
        <w:rPr>
          <w:rFonts w:asciiTheme="minorHAnsi" w:hAnsiTheme="minorHAnsi" w:cs="Times New Roman"/>
        </w:rPr>
        <w:t>.</w:t>
      </w:r>
      <w:r w:rsidRPr="00A76A51">
        <w:rPr>
          <w:rFonts w:asciiTheme="minorHAnsi" w:hAnsiTheme="minorHAnsi" w:cs="Times New Roman"/>
        </w:rPr>
        <w:t>, Sun</w:t>
      </w:r>
      <w:r>
        <w:rPr>
          <w:rFonts w:asciiTheme="minorHAnsi" w:hAnsiTheme="minorHAnsi" w:cs="Times New Roman"/>
        </w:rPr>
        <w:t>,</w:t>
      </w:r>
      <w:r w:rsidRPr="00A76A51">
        <w:rPr>
          <w:rFonts w:asciiTheme="minorHAnsi" w:hAnsiTheme="minorHAnsi" w:cs="Times New Roman"/>
        </w:rPr>
        <w:t xml:space="preserve"> M</w:t>
      </w:r>
      <w:r>
        <w:rPr>
          <w:rFonts w:asciiTheme="minorHAnsi" w:hAnsiTheme="minorHAnsi" w:cs="Times New Roman"/>
        </w:rPr>
        <w:t>.</w:t>
      </w:r>
      <w:r w:rsidRPr="00A76A51">
        <w:rPr>
          <w:rFonts w:asciiTheme="minorHAnsi" w:hAnsiTheme="minorHAnsi" w:cs="Times New Roman"/>
        </w:rPr>
        <w:t>, Zhu</w:t>
      </w:r>
      <w:r>
        <w:rPr>
          <w:rFonts w:asciiTheme="minorHAnsi" w:hAnsiTheme="minorHAnsi" w:cs="Times New Roman"/>
        </w:rPr>
        <w:t>,</w:t>
      </w:r>
      <w:r w:rsidRPr="00A76A51">
        <w:rPr>
          <w:rFonts w:asciiTheme="minorHAnsi" w:hAnsiTheme="minorHAnsi" w:cs="Times New Roman"/>
        </w:rPr>
        <w:t xml:space="preserve"> H</w:t>
      </w:r>
      <w:r>
        <w:rPr>
          <w:rFonts w:asciiTheme="minorHAnsi" w:hAnsiTheme="minorHAnsi" w:cs="Times New Roman"/>
        </w:rPr>
        <w:t>.</w:t>
      </w:r>
      <w:r w:rsidRPr="00A76A51">
        <w:rPr>
          <w:rFonts w:asciiTheme="minorHAnsi" w:hAnsiTheme="minorHAnsi" w:cs="Times New Roman"/>
        </w:rPr>
        <w:t>, Wu</w:t>
      </w:r>
      <w:r>
        <w:rPr>
          <w:rFonts w:asciiTheme="minorHAnsi" w:hAnsiTheme="minorHAnsi" w:cs="Times New Roman"/>
        </w:rPr>
        <w:t>,</w:t>
      </w:r>
      <w:r w:rsidRPr="00A76A51">
        <w:rPr>
          <w:rFonts w:asciiTheme="minorHAnsi" w:hAnsiTheme="minorHAnsi" w:cs="Times New Roman"/>
        </w:rPr>
        <w:t xml:space="preserve"> H</w:t>
      </w:r>
      <w:r>
        <w:rPr>
          <w:rFonts w:asciiTheme="minorHAnsi" w:hAnsiTheme="minorHAnsi" w:cs="Times New Roman"/>
        </w:rPr>
        <w:t>.</w:t>
      </w:r>
      <w:r w:rsidRPr="00A76A51">
        <w:rPr>
          <w:rFonts w:asciiTheme="minorHAnsi" w:hAnsiTheme="minorHAnsi" w:cs="Times New Roman"/>
        </w:rPr>
        <w:t xml:space="preserve"> Effect of whole-body vibration on reduction of bone loss and fall prevention in postmenopausal women: a meta-analysis and systematic review. </w:t>
      </w:r>
      <w:r w:rsidRPr="00A76A51">
        <w:rPr>
          <w:rFonts w:asciiTheme="minorHAnsi" w:hAnsiTheme="minorHAnsi" w:cs="Times New Roman"/>
          <w:i/>
        </w:rPr>
        <w:t>J</w:t>
      </w:r>
      <w:r w:rsidR="005A514D">
        <w:rPr>
          <w:rFonts w:asciiTheme="minorHAnsi" w:hAnsiTheme="minorHAnsi" w:cs="Times New Roman"/>
          <w:i/>
        </w:rPr>
        <w:t>ournal of</w:t>
      </w:r>
      <w:r w:rsidRPr="00A76A51">
        <w:rPr>
          <w:rFonts w:asciiTheme="minorHAnsi" w:hAnsiTheme="minorHAnsi" w:cs="Times New Roman"/>
          <w:i/>
        </w:rPr>
        <w:t xml:space="preserve"> </w:t>
      </w:r>
      <w:proofErr w:type="spellStart"/>
      <w:r w:rsidRPr="00A76A51">
        <w:rPr>
          <w:rFonts w:asciiTheme="minorHAnsi" w:hAnsiTheme="minorHAnsi" w:cs="Times New Roman"/>
          <w:i/>
        </w:rPr>
        <w:t>Orthop</w:t>
      </w:r>
      <w:r w:rsidR="003C03B3">
        <w:rPr>
          <w:rFonts w:asciiTheme="minorHAnsi" w:hAnsiTheme="minorHAnsi" w:cs="Times New Roman"/>
          <w:i/>
        </w:rPr>
        <w:t>a</w:t>
      </w:r>
      <w:r w:rsidR="005A514D">
        <w:rPr>
          <w:rFonts w:asciiTheme="minorHAnsi" w:hAnsiTheme="minorHAnsi" w:cs="Times New Roman"/>
          <w:i/>
        </w:rPr>
        <w:t>edic</w:t>
      </w:r>
      <w:proofErr w:type="spellEnd"/>
      <w:r w:rsidRPr="00A76A51">
        <w:rPr>
          <w:rFonts w:asciiTheme="minorHAnsi" w:hAnsiTheme="minorHAnsi" w:cs="Times New Roman"/>
          <w:i/>
        </w:rPr>
        <w:t xml:space="preserve"> Surg</w:t>
      </w:r>
      <w:r w:rsidR="005A514D">
        <w:rPr>
          <w:rFonts w:asciiTheme="minorHAnsi" w:hAnsiTheme="minorHAnsi" w:cs="Times New Roman"/>
          <w:i/>
        </w:rPr>
        <w:t>ery</w:t>
      </w:r>
      <w:r w:rsidRPr="00A76A51">
        <w:rPr>
          <w:rFonts w:asciiTheme="minorHAnsi" w:hAnsiTheme="minorHAnsi" w:cs="Times New Roman"/>
          <w:i/>
        </w:rPr>
        <w:t xml:space="preserve"> Res</w:t>
      </w:r>
      <w:r w:rsidR="005A514D">
        <w:rPr>
          <w:rFonts w:asciiTheme="minorHAnsi" w:hAnsiTheme="minorHAnsi" w:cs="Times New Roman"/>
          <w:i/>
        </w:rPr>
        <w:t>earch</w:t>
      </w:r>
      <w:r>
        <w:rPr>
          <w:rFonts w:asciiTheme="minorHAnsi" w:hAnsiTheme="minorHAnsi" w:cs="Times New Roman"/>
        </w:rPr>
        <w:t>.</w:t>
      </w:r>
      <w:r w:rsidRPr="00A76A51">
        <w:rPr>
          <w:rFonts w:asciiTheme="minorHAnsi" w:hAnsiTheme="minorHAnsi" w:cs="Times New Roman"/>
        </w:rPr>
        <w:t xml:space="preserve"> </w:t>
      </w:r>
      <w:r w:rsidRPr="00A76A51">
        <w:rPr>
          <w:rFonts w:asciiTheme="minorHAnsi" w:hAnsiTheme="minorHAnsi" w:cs="Times New Roman"/>
          <w:b/>
        </w:rPr>
        <w:t>11</w:t>
      </w:r>
      <w:r>
        <w:rPr>
          <w:rFonts w:asciiTheme="minorHAnsi" w:hAnsiTheme="minorHAnsi" w:cs="Times New Roman"/>
        </w:rPr>
        <w:t xml:space="preserve">, </w:t>
      </w:r>
      <w:r w:rsidRPr="00A76A51">
        <w:rPr>
          <w:rFonts w:asciiTheme="minorHAnsi" w:hAnsiTheme="minorHAnsi" w:cs="Times New Roman"/>
        </w:rPr>
        <w:t xml:space="preserve">24. </w:t>
      </w:r>
      <w:proofErr w:type="spellStart"/>
      <w:r w:rsidRPr="00A76A51">
        <w:rPr>
          <w:rFonts w:asciiTheme="minorHAnsi" w:hAnsiTheme="minorHAnsi" w:cs="Times New Roman"/>
        </w:rPr>
        <w:t>doi</w:t>
      </w:r>
      <w:proofErr w:type="spellEnd"/>
      <w:r w:rsidRPr="00A76A51">
        <w:rPr>
          <w:rFonts w:asciiTheme="minorHAnsi" w:hAnsiTheme="minorHAnsi" w:cs="Times New Roman"/>
        </w:rPr>
        <w:t>: 10.1186/s13018-016-0357-2</w:t>
      </w:r>
      <w:r>
        <w:rPr>
          <w:rFonts w:asciiTheme="minorHAnsi" w:hAnsiTheme="minorHAnsi" w:cs="Times New Roman"/>
        </w:rPr>
        <w:t xml:space="preserve"> (2016)</w:t>
      </w:r>
      <w:r w:rsidRPr="00A76A51">
        <w:rPr>
          <w:rFonts w:asciiTheme="minorHAnsi" w:hAnsiTheme="minorHAnsi" w:cs="Times New Roman"/>
        </w:rPr>
        <w:t>.</w:t>
      </w:r>
    </w:p>
    <w:p w14:paraId="72048645" w14:textId="295D583E" w:rsidR="00B32616" w:rsidRPr="00A76A51" w:rsidRDefault="00B32616" w:rsidP="00BF65F2">
      <w:pPr>
        <w:rPr>
          <w:rFonts w:asciiTheme="minorHAnsi" w:hAnsiTheme="minorHAnsi" w:cstheme="minorHAnsi"/>
          <w:color w:val="auto"/>
        </w:rPr>
      </w:pPr>
    </w:p>
    <w:p w14:paraId="6B754221" w14:textId="2E0DBE5A" w:rsidR="00A76A51" w:rsidRPr="00A76A51" w:rsidRDefault="00A76A51" w:rsidP="00BF65F2">
      <w:pPr>
        <w:rPr>
          <w:rFonts w:asciiTheme="minorHAnsi" w:hAnsiTheme="minorHAnsi" w:cs="Times New Roman"/>
        </w:rPr>
      </w:pPr>
      <w:r w:rsidRPr="00A76A51">
        <w:rPr>
          <w:rFonts w:asciiTheme="minorHAnsi" w:hAnsiTheme="minorHAnsi" w:cstheme="minorHAnsi"/>
          <w:color w:val="auto"/>
        </w:rPr>
        <w:t xml:space="preserve">14. </w:t>
      </w:r>
      <w:proofErr w:type="spellStart"/>
      <w:r w:rsidRPr="00A76A51">
        <w:rPr>
          <w:rFonts w:asciiTheme="minorHAnsi" w:hAnsiTheme="minorHAnsi" w:cs="Times New Roman"/>
        </w:rPr>
        <w:t>Sitjà-Rabert</w:t>
      </w:r>
      <w:proofErr w:type="spellEnd"/>
      <w:r>
        <w:rPr>
          <w:rFonts w:asciiTheme="minorHAnsi" w:hAnsiTheme="minorHAnsi" w:cs="Times New Roman"/>
        </w:rPr>
        <w:t>,</w:t>
      </w:r>
      <w:r w:rsidRPr="00A76A51">
        <w:rPr>
          <w:rFonts w:asciiTheme="minorHAnsi" w:hAnsiTheme="minorHAnsi" w:cs="Times New Roman"/>
        </w:rPr>
        <w:t xml:space="preserve"> M</w:t>
      </w:r>
      <w:r>
        <w:rPr>
          <w:rFonts w:asciiTheme="minorHAnsi" w:hAnsiTheme="minorHAnsi" w:cs="Times New Roman"/>
        </w:rPr>
        <w:t>.</w:t>
      </w:r>
      <w:r w:rsidRPr="00A76A51">
        <w:rPr>
          <w:rFonts w:asciiTheme="minorHAnsi" w:hAnsiTheme="minorHAnsi" w:cs="Times New Roman"/>
        </w:rPr>
        <w:t xml:space="preserve">, </w:t>
      </w:r>
      <w:r w:rsidR="00F6522F">
        <w:rPr>
          <w:rFonts w:asciiTheme="minorHAnsi" w:hAnsiTheme="minorHAnsi" w:cs="Times New Roman"/>
        </w:rPr>
        <w:t>et al.</w:t>
      </w:r>
      <w:r w:rsidRPr="00A76A51">
        <w:rPr>
          <w:rFonts w:asciiTheme="minorHAnsi" w:hAnsiTheme="minorHAnsi" w:cs="Times New Roman"/>
        </w:rPr>
        <w:t xml:space="preserve"> Efficacy of whole body vibration exercise in older people: a systematic review. </w:t>
      </w:r>
      <w:r w:rsidRPr="0047298E">
        <w:rPr>
          <w:rFonts w:asciiTheme="minorHAnsi" w:hAnsiTheme="minorHAnsi" w:cs="Times New Roman"/>
          <w:i/>
        </w:rPr>
        <w:t>Disabil</w:t>
      </w:r>
      <w:r w:rsidR="005A514D">
        <w:rPr>
          <w:rFonts w:asciiTheme="minorHAnsi" w:hAnsiTheme="minorHAnsi" w:cs="Times New Roman"/>
          <w:i/>
        </w:rPr>
        <w:t xml:space="preserve">ity and </w:t>
      </w:r>
      <w:r w:rsidRPr="0047298E">
        <w:rPr>
          <w:rFonts w:asciiTheme="minorHAnsi" w:hAnsiTheme="minorHAnsi" w:cs="Times New Roman"/>
          <w:i/>
        </w:rPr>
        <w:t>Rehabil</w:t>
      </w:r>
      <w:r w:rsidR="005A514D">
        <w:rPr>
          <w:rFonts w:asciiTheme="minorHAnsi" w:hAnsiTheme="minorHAnsi" w:cs="Times New Roman"/>
          <w:i/>
        </w:rPr>
        <w:t>itation</w:t>
      </w:r>
      <w:r w:rsidR="0047298E">
        <w:rPr>
          <w:rFonts w:asciiTheme="minorHAnsi" w:hAnsiTheme="minorHAnsi" w:cs="Times New Roman"/>
          <w:i/>
        </w:rPr>
        <w:t>.</w:t>
      </w:r>
      <w:r w:rsidRPr="00A76A51">
        <w:rPr>
          <w:rFonts w:asciiTheme="minorHAnsi" w:hAnsiTheme="minorHAnsi" w:cs="Times New Roman"/>
        </w:rPr>
        <w:t xml:space="preserve"> </w:t>
      </w:r>
      <w:r w:rsidRPr="00A76A51">
        <w:rPr>
          <w:rFonts w:asciiTheme="minorHAnsi" w:hAnsiTheme="minorHAnsi" w:cs="Times New Roman"/>
          <w:b/>
        </w:rPr>
        <w:t>34</w:t>
      </w:r>
      <w:r w:rsidR="009666F1">
        <w:rPr>
          <w:rFonts w:asciiTheme="minorHAnsi" w:hAnsiTheme="minorHAnsi" w:cs="Times New Roman"/>
          <w:b/>
        </w:rPr>
        <w:t xml:space="preserve"> </w:t>
      </w:r>
      <w:r w:rsidR="009666F1">
        <w:rPr>
          <w:rFonts w:asciiTheme="minorHAnsi" w:hAnsiTheme="minorHAnsi" w:cs="Times New Roman"/>
        </w:rPr>
        <w:t>(11)</w:t>
      </w:r>
      <w:r>
        <w:rPr>
          <w:rFonts w:asciiTheme="minorHAnsi" w:hAnsiTheme="minorHAnsi" w:cs="Times New Roman"/>
        </w:rPr>
        <w:t xml:space="preserve">, </w:t>
      </w:r>
      <w:r w:rsidRPr="00A76A51">
        <w:rPr>
          <w:rFonts w:asciiTheme="minorHAnsi" w:hAnsiTheme="minorHAnsi" w:cs="Times New Roman"/>
        </w:rPr>
        <w:t>883-</w:t>
      </w:r>
      <w:r w:rsidR="0047298E">
        <w:rPr>
          <w:rFonts w:asciiTheme="minorHAnsi" w:hAnsiTheme="minorHAnsi" w:cs="Times New Roman"/>
        </w:rPr>
        <w:t>8</w:t>
      </w:r>
      <w:r w:rsidRPr="00A76A51">
        <w:rPr>
          <w:rFonts w:asciiTheme="minorHAnsi" w:hAnsiTheme="minorHAnsi" w:cs="Times New Roman"/>
        </w:rPr>
        <w:t>93</w:t>
      </w:r>
      <w:r>
        <w:rPr>
          <w:rFonts w:asciiTheme="minorHAnsi" w:hAnsiTheme="minorHAnsi" w:cs="Times New Roman"/>
        </w:rPr>
        <w:t xml:space="preserve"> (2012)</w:t>
      </w:r>
      <w:r w:rsidRPr="00A76A51">
        <w:rPr>
          <w:rFonts w:asciiTheme="minorHAnsi" w:hAnsiTheme="minorHAnsi" w:cs="Times New Roman"/>
        </w:rPr>
        <w:t>.</w:t>
      </w:r>
    </w:p>
    <w:p w14:paraId="477810B1" w14:textId="7D88280C" w:rsidR="00A76A51" w:rsidRPr="00A76A51" w:rsidRDefault="00A76A51" w:rsidP="00BF65F2">
      <w:pPr>
        <w:rPr>
          <w:rFonts w:asciiTheme="minorHAnsi" w:hAnsiTheme="minorHAnsi" w:cstheme="minorHAnsi"/>
          <w:color w:val="auto"/>
        </w:rPr>
      </w:pPr>
    </w:p>
    <w:p w14:paraId="227ED567" w14:textId="5F732A34" w:rsidR="00A76A51" w:rsidRDefault="00A76A51" w:rsidP="00BF65F2">
      <w:pPr>
        <w:rPr>
          <w:rFonts w:asciiTheme="minorHAnsi" w:hAnsiTheme="minorHAnsi" w:cs="Times New Roman"/>
        </w:rPr>
      </w:pPr>
      <w:r w:rsidRPr="00A76A51">
        <w:rPr>
          <w:rFonts w:asciiTheme="minorHAnsi" w:hAnsiTheme="minorHAnsi" w:cstheme="minorHAnsi"/>
          <w:color w:val="auto"/>
        </w:rPr>
        <w:t xml:space="preserve">15. </w:t>
      </w:r>
      <w:proofErr w:type="spellStart"/>
      <w:r w:rsidRPr="00A76A51">
        <w:rPr>
          <w:rFonts w:asciiTheme="minorHAnsi" w:hAnsiTheme="minorHAnsi" w:cs="Times New Roman"/>
        </w:rPr>
        <w:t>Collado</w:t>
      </w:r>
      <w:proofErr w:type="spellEnd"/>
      <w:r w:rsidRPr="00A76A51">
        <w:rPr>
          <w:rFonts w:asciiTheme="minorHAnsi" w:hAnsiTheme="minorHAnsi" w:cs="Times New Roman"/>
        </w:rPr>
        <w:t>-Mateo</w:t>
      </w:r>
      <w:r w:rsidR="0047298E">
        <w:rPr>
          <w:rFonts w:asciiTheme="minorHAnsi" w:hAnsiTheme="minorHAnsi" w:cs="Times New Roman"/>
        </w:rPr>
        <w:t>,</w:t>
      </w:r>
      <w:r w:rsidRPr="00A76A51">
        <w:rPr>
          <w:rFonts w:asciiTheme="minorHAnsi" w:hAnsiTheme="minorHAnsi" w:cs="Times New Roman"/>
        </w:rPr>
        <w:t xml:space="preserve"> D</w:t>
      </w:r>
      <w:r w:rsidR="0047298E">
        <w:rPr>
          <w:rFonts w:asciiTheme="minorHAnsi" w:hAnsiTheme="minorHAnsi" w:cs="Times New Roman"/>
        </w:rPr>
        <w:t>.</w:t>
      </w:r>
      <w:r w:rsidRPr="00A76A51">
        <w:rPr>
          <w:rFonts w:asciiTheme="minorHAnsi" w:hAnsiTheme="minorHAnsi" w:cs="Times New Roman"/>
        </w:rPr>
        <w:t>,</w:t>
      </w:r>
      <w:r w:rsidR="0047298E">
        <w:rPr>
          <w:rFonts w:asciiTheme="minorHAnsi" w:hAnsiTheme="minorHAnsi" w:cs="Times New Roman"/>
        </w:rPr>
        <w:t xml:space="preserve"> </w:t>
      </w:r>
      <w:r w:rsidR="0047298E" w:rsidRPr="00BF65F2">
        <w:rPr>
          <w:rFonts w:asciiTheme="minorHAnsi" w:hAnsiTheme="minorHAnsi" w:cs="Times New Roman"/>
          <w:i/>
        </w:rPr>
        <w:t>et al.</w:t>
      </w:r>
      <w:r w:rsidRPr="00A76A51">
        <w:rPr>
          <w:rFonts w:asciiTheme="minorHAnsi" w:hAnsiTheme="minorHAnsi" w:cs="Times New Roman"/>
        </w:rPr>
        <w:t xml:space="preserve"> Effects of whole-body vibration therapy in patients with fibromyalgia: a systematic literature review. </w:t>
      </w:r>
      <w:r w:rsidR="0047298E">
        <w:rPr>
          <w:rFonts w:asciiTheme="minorHAnsi" w:hAnsiTheme="minorHAnsi" w:cs="Times New Roman"/>
          <w:i/>
        </w:rPr>
        <w:t>Evid</w:t>
      </w:r>
      <w:r w:rsidR="002F2091">
        <w:rPr>
          <w:rFonts w:asciiTheme="minorHAnsi" w:hAnsiTheme="minorHAnsi" w:cs="Times New Roman"/>
          <w:i/>
        </w:rPr>
        <w:t>ence</w:t>
      </w:r>
      <w:r w:rsidR="009666F1">
        <w:rPr>
          <w:rFonts w:asciiTheme="minorHAnsi" w:hAnsiTheme="minorHAnsi" w:cs="Times New Roman"/>
          <w:i/>
        </w:rPr>
        <w:t xml:space="preserve"> </w:t>
      </w:r>
      <w:r w:rsidR="0047298E">
        <w:rPr>
          <w:rFonts w:asciiTheme="minorHAnsi" w:hAnsiTheme="minorHAnsi" w:cs="Times New Roman"/>
          <w:i/>
        </w:rPr>
        <w:t>Based Complem</w:t>
      </w:r>
      <w:r w:rsidR="009666F1">
        <w:rPr>
          <w:rFonts w:asciiTheme="minorHAnsi" w:hAnsiTheme="minorHAnsi" w:cs="Times New Roman"/>
          <w:i/>
        </w:rPr>
        <w:t>ent</w:t>
      </w:r>
      <w:r w:rsidR="002F2091">
        <w:rPr>
          <w:rFonts w:asciiTheme="minorHAnsi" w:hAnsiTheme="minorHAnsi" w:cs="Times New Roman"/>
          <w:i/>
        </w:rPr>
        <w:t>ary and</w:t>
      </w:r>
      <w:r w:rsidR="0047298E">
        <w:rPr>
          <w:rFonts w:asciiTheme="minorHAnsi" w:hAnsiTheme="minorHAnsi" w:cs="Times New Roman"/>
          <w:i/>
        </w:rPr>
        <w:t xml:space="preserve"> Altern</w:t>
      </w:r>
      <w:r w:rsidR="002F2091">
        <w:rPr>
          <w:rFonts w:asciiTheme="minorHAnsi" w:hAnsiTheme="minorHAnsi" w:cs="Times New Roman"/>
          <w:i/>
        </w:rPr>
        <w:t>ative</w:t>
      </w:r>
      <w:r w:rsidR="0047298E">
        <w:rPr>
          <w:rFonts w:asciiTheme="minorHAnsi" w:hAnsiTheme="minorHAnsi" w:cs="Times New Roman"/>
          <w:i/>
        </w:rPr>
        <w:t xml:space="preserve"> Med</w:t>
      </w:r>
      <w:r w:rsidR="002F2091">
        <w:rPr>
          <w:rFonts w:asciiTheme="minorHAnsi" w:hAnsiTheme="minorHAnsi" w:cs="Times New Roman"/>
          <w:i/>
        </w:rPr>
        <w:t>icine</w:t>
      </w:r>
      <w:r w:rsidR="0047298E">
        <w:rPr>
          <w:rFonts w:asciiTheme="minorHAnsi" w:hAnsiTheme="minorHAnsi" w:cs="Times New Roman"/>
        </w:rPr>
        <w:t>.</w:t>
      </w:r>
      <w:r w:rsidRPr="00A76A51">
        <w:rPr>
          <w:rFonts w:asciiTheme="minorHAnsi" w:hAnsiTheme="minorHAnsi" w:cs="Times New Roman"/>
        </w:rPr>
        <w:t xml:space="preserve"> 2015:719082. </w:t>
      </w:r>
      <w:proofErr w:type="spellStart"/>
      <w:r w:rsidRPr="00A76A51">
        <w:rPr>
          <w:rFonts w:asciiTheme="minorHAnsi" w:hAnsiTheme="minorHAnsi" w:cs="Times New Roman"/>
        </w:rPr>
        <w:t>doi</w:t>
      </w:r>
      <w:proofErr w:type="spellEnd"/>
      <w:r w:rsidRPr="00A76A51">
        <w:rPr>
          <w:rFonts w:asciiTheme="minorHAnsi" w:hAnsiTheme="minorHAnsi" w:cs="Times New Roman"/>
        </w:rPr>
        <w:t xml:space="preserve">: 10.1155/2015/719082 </w:t>
      </w:r>
      <w:r w:rsidR="0047298E">
        <w:rPr>
          <w:rFonts w:asciiTheme="minorHAnsi" w:hAnsiTheme="minorHAnsi" w:cs="Times New Roman"/>
        </w:rPr>
        <w:t>(2015)</w:t>
      </w:r>
      <w:r w:rsidRPr="00A76A51">
        <w:rPr>
          <w:rFonts w:asciiTheme="minorHAnsi" w:hAnsiTheme="minorHAnsi" w:cs="Times New Roman"/>
        </w:rPr>
        <w:t>.</w:t>
      </w:r>
    </w:p>
    <w:p w14:paraId="3CCB6D26" w14:textId="77777777" w:rsidR="0047298E" w:rsidRDefault="0047298E" w:rsidP="00BF65F2">
      <w:pPr>
        <w:rPr>
          <w:rFonts w:asciiTheme="minorHAnsi" w:hAnsiTheme="minorHAnsi" w:cs="Times New Roman"/>
        </w:rPr>
      </w:pPr>
    </w:p>
    <w:p w14:paraId="4282049B" w14:textId="2304EDCF" w:rsidR="0047298E" w:rsidRPr="0047298E" w:rsidRDefault="0047298E" w:rsidP="00BF65F2">
      <w:pPr>
        <w:rPr>
          <w:rFonts w:asciiTheme="minorHAnsi" w:hAnsiTheme="minorHAnsi" w:cs="Times New Roman"/>
        </w:rPr>
      </w:pPr>
      <w:r w:rsidRPr="0047298E">
        <w:rPr>
          <w:rFonts w:asciiTheme="minorHAnsi" w:hAnsiTheme="minorHAnsi" w:cs="Times New Roman"/>
        </w:rPr>
        <w:t>16. Rauch</w:t>
      </w:r>
      <w:r>
        <w:rPr>
          <w:rFonts w:asciiTheme="minorHAnsi" w:hAnsiTheme="minorHAnsi" w:cs="Times New Roman"/>
        </w:rPr>
        <w:t>,</w:t>
      </w:r>
      <w:r w:rsidRPr="0047298E">
        <w:rPr>
          <w:rFonts w:asciiTheme="minorHAnsi" w:hAnsiTheme="minorHAnsi" w:cs="Times New Roman"/>
        </w:rPr>
        <w:t xml:space="preserve"> F</w:t>
      </w:r>
      <w:r>
        <w:rPr>
          <w:rFonts w:asciiTheme="minorHAnsi" w:hAnsiTheme="minorHAnsi" w:cs="Times New Roman"/>
        </w:rPr>
        <w:t>.</w:t>
      </w:r>
      <w:r w:rsidRPr="0047298E">
        <w:rPr>
          <w:rFonts w:asciiTheme="minorHAnsi" w:hAnsiTheme="minorHAnsi" w:cs="Times New Roman"/>
        </w:rPr>
        <w:t xml:space="preserve">, </w:t>
      </w:r>
      <w:r>
        <w:rPr>
          <w:rFonts w:asciiTheme="minorHAnsi" w:hAnsiTheme="minorHAnsi" w:cs="Times New Roman"/>
        </w:rPr>
        <w:t>et al.</w:t>
      </w:r>
      <w:r w:rsidRPr="0047298E">
        <w:rPr>
          <w:rFonts w:asciiTheme="minorHAnsi" w:hAnsiTheme="minorHAnsi" w:cs="Times New Roman"/>
        </w:rPr>
        <w:t xml:space="preserve"> International Society of Musculoske</w:t>
      </w:r>
      <w:r w:rsidR="00B1690B">
        <w:rPr>
          <w:rFonts w:asciiTheme="minorHAnsi" w:hAnsiTheme="minorHAnsi" w:cs="Times New Roman"/>
        </w:rPr>
        <w:t>letal and Neuronal Interactions.</w:t>
      </w:r>
      <w:r w:rsidRPr="0047298E">
        <w:rPr>
          <w:rFonts w:asciiTheme="minorHAnsi" w:hAnsiTheme="minorHAnsi" w:cs="Times New Roman"/>
        </w:rPr>
        <w:t xml:space="preserve"> Reporting whole-body vibration intervention studies: Recommendations of the International Society of Musculoskeletal and Neuronal Interactions. </w:t>
      </w:r>
      <w:r w:rsidR="009666F1">
        <w:rPr>
          <w:rFonts w:asciiTheme="minorHAnsi" w:hAnsiTheme="minorHAnsi" w:cs="Times New Roman"/>
          <w:i/>
        </w:rPr>
        <w:t>J</w:t>
      </w:r>
      <w:r w:rsidR="00DE661D">
        <w:rPr>
          <w:rFonts w:asciiTheme="minorHAnsi" w:hAnsiTheme="minorHAnsi" w:cs="Times New Roman"/>
          <w:i/>
        </w:rPr>
        <w:t>ournal of</w:t>
      </w:r>
      <w:r w:rsidR="009666F1">
        <w:rPr>
          <w:rFonts w:asciiTheme="minorHAnsi" w:hAnsiTheme="minorHAnsi" w:cs="Times New Roman"/>
          <w:i/>
        </w:rPr>
        <w:t xml:space="preserve"> </w:t>
      </w:r>
      <w:r w:rsidRPr="00B1690B">
        <w:rPr>
          <w:rFonts w:asciiTheme="minorHAnsi" w:hAnsiTheme="minorHAnsi" w:cs="Times New Roman"/>
          <w:i/>
        </w:rPr>
        <w:t>Muscu</w:t>
      </w:r>
      <w:r w:rsidR="004F0713">
        <w:rPr>
          <w:rFonts w:asciiTheme="minorHAnsi" w:hAnsiTheme="minorHAnsi" w:cs="Times New Roman"/>
          <w:i/>
        </w:rPr>
        <w:t xml:space="preserve">loskeletal </w:t>
      </w:r>
      <w:r w:rsidR="00DE661D">
        <w:rPr>
          <w:rFonts w:asciiTheme="minorHAnsi" w:hAnsiTheme="minorHAnsi" w:cs="Times New Roman"/>
          <w:i/>
        </w:rPr>
        <w:t xml:space="preserve">and </w:t>
      </w:r>
      <w:r w:rsidR="004F0713">
        <w:rPr>
          <w:rFonts w:asciiTheme="minorHAnsi" w:hAnsiTheme="minorHAnsi" w:cs="Times New Roman"/>
          <w:i/>
        </w:rPr>
        <w:t>Neuronal Interact</w:t>
      </w:r>
      <w:r w:rsidR="00DE661D">
        <w:rPr>
          <w:rFonts w:asciiTheme="minorHAnsi" w:hAnsiTheme="minorHAnsi" w:cs="Times New Roman"/>
          <w:i/>
        </w:rPr>
        <w:t>ions</w:t>
      </w:r>
      <w:r w:rsidR="00E7325B">
        <w:rPr>
          <w:rFonts w:asciiTheme="minorHAnsi" w:hAnsiTheme="minorHAnsi" w:cs="Times New Roman"/>
          <w:i/>
        </w:rPr>
        <w:t>.</w:t>
      </w:r>
      <w:r w:rsidRPr="0047298E">
        <w:rPr>
          <w:rFonts w:asciiTheme="minorHAnsi" w:hAnsiTheme="minorHAnsi" w:cs="Times New Roman"/>
        </w:rPr>
        <w:t xml:space="preserve"> </w:t>
      </w:r>
      <w:r w:rsidRPr="00B1690B">
        <w:rPr>
          <w:rFonts w:asciiTheme="minorHAnsi" w:hAnsiTheme="minorHAnsi" w:cs="Times New Roman"/>
          <w:b/>
        </w:rPr>
        <w:t>10</w:t>
      </w:r>
      <w:r w:rsidR="004F0713">
        <w:rPr>
          <w:rFonts w:asciiTheme="minorHAnsi" w:hAnsiTheme="minorHAnsi" w:cs="Times New Roman"/>
          <w:b/>
        </w:rPr>
        <w:t xml:space="preserve"> </w:t>
      </w:r>
      <w:r w:rsidR="004F0713">
        <w:rPr>
          <w:rFonts w:asciiTheme="minorHAnsi" w:hAnsiTheme="minorHAnsi" w:cs="Times New Roman"/>
        </w:rPr>
        <w:t>(3)</w:t>
      </w:r>
      <w:r w:rsidR="00B1690B">
        <w:rPr>
          <w:rFonts w:asciiTheme="minorHAnsi" w:hAnsiTheme="minorHAnsi" w:cs="Times New Roman"/>
        </w:rPr>
        <w:t>,</w:t>
      </w:r>
      <w:r w:rsidRPr="0047298E">
        <w:rPr>
          <w:rFonts w:asciiTheme="minorHAnsi" w:hAnsiTheme="minorHAnsi" w:cs="Times New Roman"/>
        </w:rPr>
        <w:t>193-</w:t>
      </w:r>
      <w:r w:rsidR="00E7325B">
        <w:rPr>
          <w:rFonts w:asciiTheme="minorHAnsi" w:hAnsiTheme="minorHAnsi" w:cs="Times New Roman"/>
        </w:rPr>
        <w:t>19</w:t>
      </w:r>
      <w:r w:rsidRPr="0047298E">
        <w:rPr>
          <w:rFonts w:asciiTheme="minorHAnsi" w:hAnsiTheme="minorHAnsi" w:cs="Times New Roman"/>
        </w:rPr>
        <w:t>8</w:t>
      </w:r>
      <w:r w:rsidR="00B1690B">
        <w:rPr>
          <w:rFonts w:asciiTheme="minorHAnsi" w:hAnsiTheme="minorHAnsi" w:cs="Times New Roman"/>
        </w:rPr>
        <w:t xml:space="preserve"> (2010)</w:t>
      </w:r>
      <w:r w:rsidRPr="0047298E">
        <w:rPr>
          <w:rFonts w:asciiTheme="minorHAnsi" w:hAnsiTheme="minorHAnsi" w:cs="Times New Roman"/>
        </w:rPr>
        <w:t>.</w:t>
      </w:r>
    </w:p>
    <w:p w14:paraId="63273281" w14:textId="71C967AF" w:rsidR="0047298E" w:rsidRPr="0047298E" w:rsidRDefault="0047298E" w:rsidP="00BF65F2">
      <w:pPr>
        <w:rPr>
          <w:rFonts w:asciiTheme="minorHAnsi" w:hAnsiTheme="minorHAnsi" w:cs="Times New Roman"/>
        </w:rPr>
      </w:pPr>
    </w:p>
    <w:p w14:paraId="7F763A6A" w14:textId="35C2B26F" w:rsidR="0047298E" w:rsidRPr="0047298E" w:rsidRDefault="0047298E" w:rsidP="00BF65F2">
      <w:pPr>
        <w:rPr>
          <w:rFonts w:asciiTheme="minorHAnsi" w:hAnsiTheme="minorHAnsi" w:cs="Times New Roman"/>
        </w:rPr>
      </w:pPr>
      <w:r w:rsidRPr="0047298E">
        <w:rPr>
          <w:rFonts w:asciiTheme="minorHAnsi" w:hAnsiTheme="minorHAnsi" w:cs="Times New Roman"/>
        </w:rPr>
        <w:t>17. Bruno</w:t>
      </w:r>
      <w:r w:rsidR="00E7325B">
        <w:rPr>
          <w:rFonts w:asciiTheme="minorHAnsi" w:hAnsiTheme="minorHAnsi" w:cs="Times New Roman"/>
        </w:rPr>
        <w:t>,</w:t>
      </w:r>
      <w:r w:rsidRPr="0047298E">
        <w:rPr>
          <w:rFonts w:asciiTheme="minorHAnsi" w:hAnsiTheme="minorHAnsi" w:cs="Times New Roman"/>
        </w:rPr>
        <w:t xml:space="preserve"> R. </w:t>
      </w:r>
      <w:r w:rsidRPr="00E7325B">
        <w:rPr>
          <w:rFonts w:asciiTheme="minorHAnsi" w:hAnsiTheme="minorHAnsi" w:cs="Times New Roman"/>
          <w:i/>
        </w:rPr>
        <w:t xml:space="preserve">The </w:t>
      </w:r>
      <w:r w:rsidR="00E7325B">
        <w:rPr>
          <w:rFonts w:asciiTheme="minorHAnsi" w:hAnsiTheme="minorHAnsi" w:cs="Times New Roman"/>
          <w:i/>
        </w:rPr>
        <w:t>p</w:t>
      </w:r>
      <w:r w:rsidRPr="00E7325B">
        <w:rPr>
          <w:rFonts w:asciiTheme="minorHAnsi" w:hAnsiTheme="minorHAnsi" w:cs="Times New Roman"/>
          <w:i/>
        </w:rPr>
        <w:t xml:space="preserve">olio </w:t>
      </w:r>
      <w:r w:rsidR="00E7325B">
        <w:rPr>
          <w:rFonts w:asciiTheme="minorHAnsi" w:hAnsiTheme="minorHAnsi" w:cs="Times New Roman"/>
          <w:i/>
        </w:rPr>
        <w:t>p</w:t>
      </w:r>
      <w:r w:rsidRPr="00E7325B">
        <w:rPr>
          <w:rFonts w:asciiTheme="minorHAnsi" w:hAnsiTheme="minorHAnsi" w:cs="Times New Roman"/>
          <w:i/>
        </w:rPr>
        <w:t>aradox</w:t>
      </w:r>
      <w:r w:rsidRPr="0047298E">
        <w:rPr>
          <w:rFonts w:asciiTheme="minorHAnsi" w:hAnsiTheme="minorHAnsi" w:cs="Times New Roman"/>
        </w:rPr>
        <w:t>.</w:t>
      </w:r>
      <w:r w:rsidRPr="0047298E">
        <w:rPr>
          <w:rFonts w:asciiTheme="minorHAnsi" w:hAnsiTheme="minorHAnsi" w:cs="Times New Roman"/>
          <w:i/>
        </w:rPr>
        <w:t xml:space="preserve"> </w:t>
      </w:r>
      <w:r w:rsidR="00E7325B">
        <w:rPr>
          <w:rFonts w:asciiTheme="minorHAnsi" w:hAnsiTheme="minorHAnsi" w:cs="Times New Roman"/>
        </w:rPr>
        <w:t xml:space="preserve">Warner Books. </w:t>
      </w:r>
      <w:r w:rsidRPr="0047298E">
        <w:rPr>
          <w:rFonts w:asciiTheme="minorHAnsi" w:hAnsiTheme="minorHAnsi" w:cs="Times New Roman"/>
        </w:rPr>
        <w:t>New York</w:t>
      </w:r>
      <w:r w:rsidR="00E7325B">
        <w:rPr>
          <w:rFonts w:asciiTheme="minorHAnsi" w:hAnsiTheme="minorHAnsi" w:cs="Times New Roman"/>
        </w:rPr>
        <w:t xml:space="preserve"> City.</w:t>
      </w:r>
      <w:r w:rsidRPr="0047298E">
        <w:rPr>
          <w:rFonts w:asciiTheme="minorHAnsi" w:hAnsiTheme="minorHAnsi" w:cs="Times New Roman"/>
        </w:rPr>
        <w:t xml:space="preserve"> </w:t>
      </w:r>
      <w:r w:rsidR="00E7325B">
        <w:rPr>
          <w:rFonts w:asciiTheme="minorHAnsi" w:hAnsiTheme="minorHAnsi" w:cs="Times New Roman"/>
        </w:rPr>
        <w:t>(</w:t>
      </w:r>
      <w:r w:rsidRPr="0047298E">
        <w:rPr>
          <w:rFonts w:asciiTheme="minorHAnsi" w:hAnsiTheme="minorHAnsi" w:cs="Times New Roman"/>
        </w:rPr>
        <w:t>2002</w:t>
      </w:r>
      <w:r w:rsidR="00E7325B">
        <w:rPr>
          <w:rFonts w:asciiTheme="minorHAnsi" w:hAnsiTheme="minorHAnsi" w:cs="Times New Roman"/>
        </w:rPr>
        <w:t>)</w:t>
      </w:r>
      <w:r w:rsidRPr="0047298E">
        <w:rPr>
          <w:rFonts w:asciiTheme="minorHAnsi" w:hAnsiTheme="minorHAnsi" w:cs="Times New Roman"/>
        </w:rPr>
        <w:t>.</w:t>
      </w:r>
    </w:p>
    <w:p w14:paraId="369153F7" w14:textId="77777777" w:rsidR="0047298E" w:rsidRPr="0047298E" w:rsidRDefault="0047298E" w:rsidP="00BF65F2">
      <w:pPr>
        <w:rPr>
          <w:rFonts w:asciiTheme="minorHAnsi" w:hAnsiTheme="minorHAnsi" w:cs="Times New Roman"/>
          <w:color w:val="FF0000"/>
        </w:rPr>
      </w:pPr>
    </w:p>
    <w:p w14:paraId="501E5435" w14:textId="0FCC9026" w:rsidR="0047298E" w:rsidRPr="0047298E" w:rsidRDefault="0047298E" w:rsidP="00BF65F2">
      <w:pPr>
        <w:rPr>
          <w:rFonts w:asciiTheme="minorHAnsi" w:hAnsiTheme="minorHAnsi" w:cs="Times New Roman"/>
        </w:rPr>
      </w:pPr>
      <w:r w:rsidRPr="0047298E">
        <w:rPr>
          <w:rFonts w:asciiTheme="minorHAnsi" w:hAnsiTheme="minorHAnsi" w:cs="Times New Roman"/>
        </w:rPr>
        <w:t xml:space="preserve">18. </w:t>
      </w:r>
      <w:proofErr w:type="spellStart"/>
      <w:r w:rsidRPr="0047298E">
        <w:rPr>
          <w:rFonts w:asciiTheme="minorHAnsi" w:hAnsiTheme="minorHAnsi" w:cs="Times New Roman"/>
        </w:rPr>
        <w:t>Quiben</w:t>
      </w:r>
      <w:proofErr w:type="spellEnd"/>
      <w:r w:rsidR="00E7325B">
        <w:rPr>
          <w:rFonts w:asciiTheme="minorHAnsi" w:hAnsiTheme="minorHAnsi" w:cs="Times New Roman"/>
        </w:rPr>
        <w:t>,</w:t>
      </w:r>
      <w:r w:rsidRPr="0047298E">
        <w:rPr>
          <w:rFonts w:asciiTheme="minorHAnsi" w:hAnsiTheme="minorHAnsi" w:cs="Times New Roman"/>
        </w:rPr>
        <w:t xml:space="preserve"> M</w:t>
      </w:r>
      <w:r w:rsidR="00E7325B">
        <w:rPr>
          <w:rFonts w:asciiTheme="minorHAnsi" w:hAnsiTheme="minorHAnsi" w:cs="Times New Roman"/>
        </w:rPr>
        <w:t>.</w:t>
      </w:r>
      <w:r w:rsidRPr="0047298E">
        <w:rPr>
          <w:rFonts w:asciiTheme="minorHAnsi" w:hAnsiTheme="minorHAnsi" w:cs="Times New Roman"/>
        </w:rPr>
        <w:t xml:space="preserve">U. Management of chronic impairments in individuals with nervous system conditions. In: </w:t>
      </w:r>
      <w:proofErr w:type="spellStart"/>
      <w:r w:rsidRPr="0047298E">
        <w:rPr>
          <w:rFonts w:asciiTheme="minorHAnsi" w:hAnsiTheme="minorHAnsi" w:cs="Times New Roman"/>
        </w:rPr>
        <w:t>Umphred</w:t>
      </w:r>
      <w:proofErr w:type="spellEnd"/>
      <w:r w:rsidR="00E7325B">
        <w:rPr>
          <w:rFonts w:asciiTheme="minorHAnsi" w:hAnsiTheme="minorHAnsi" w:cs="Times New Roman"/>
        </w:rPr>
        <w:t>,</w:t>
      </w:r>
      <w:r w:rsidRPr="0047298E">
        <w:rPr>
          <w:rFonts w:asciiTheme="minorHAnsi" w:hAnsiTheme="minorHAnsi" w:cs="Times New Roman"/>
        </w:rPr>
        <w:t xml:space="preserve"> D</w:t>
      </w:r>
      <w:r w:rsidR="00E7325B">
        <w:rPr>
          <w:rFonts w:asciiTheme="minorHAnsi" w:hAnsiTheme="minorHAnsi" w:cs="Times New Roman"/>
        </w:rPr>
        <w:t>.</w:t>
      </w:r>
      <w:r w:rsidRPr="0047298E">
        <w:rPr>
          <w:rFonts w:asciiTheme="minorHAnsi" w:hAnsiTheme="minorHAnsi" w:cs="Times New Roman"/>
        </w:rPr>
        <w:t>A</w:t>
      </w:r>
      <w:r w:rsidR="00E7325B">
        <w:rPr>
          <w:rFonts w:asciiTheme="minorHAnsi" w:hAnsiTheme="minorHAnsi" w:cs="Times New Roman"/>
        </w:rPr>
        <w:t>.</w:t>
      </w:r>
      <w:r w:rsidRPr="0047298E">
        <w:rPr>
          <w:rFonts w:asciiTheme="minorHAnsi" w:hAnsiTheme="minorHAnsi" w:cs="Times New Roman"/>
        </w:rPr>
        <w:t>, Lazaro</w:t>
      </w:r>
      <w:r w:rsidR="00E7325B">
        <w:rPr>
          <w:rFonts w:asciiTheme="minorHAnsi" w:hAnsiTheme="minorHAnsi" w:cs="Times New Roman"/>
        </w:rPr>
        <w:t>,</w:t>
      </w:r>
      <w:r w:rsidRPr="0047298E">
        <w:rPr>
          <w:rFonts w:asciiTheme="minorHAnsi" w:hAnsiTheme="minorHAnsi" w:cs="Times New Roman"/>
        </w:rPr>
        <w:t xml:space="preserve"> R</w:t>
      </w:r>
      <w:r w:rsidR="00E7325B">
        <w:rPr>
          <w:rFonts w:asciiTheme="minorHAnsi" w:hAnsiTheme="minorHAnsi" w:cs="Times New Roman"/>
        </w:rPr>
        <w:t>.</w:t>
      </w:r>
      <w:r w:rsidRPr="0047298E">
        <w:rPr>
          <w:rFonts w:asciiTheme="minorHAnsi" w:hAnsiTheme="minorHAnsi" w:cs="Times New Roman"/>
        </w:rPr>
        <w:t>T</w:t>
      </w:r>
      <w:r w:rsidR="00E7325B">
        <w:rPr>
          <w:rFonts w:asciiTheme="minorHAnsi" w:hAnsiTheme="minorHAnsi" w:cs="Times New Roman"/>
        </w:rPr>
        <w:t>.</w:t>
      </w:r>
      <w:r w:rsidRPr="0047298E">
        <w:rPr>
          <w:rFonts w:asciiTheme="minorHAnsi" w:hAnsiTheme="minorHAnsi" w:cs="Times New Roman"/>
        </w:rPr>
        <w:t>, Roller</w:t>
      </w:r>
      <w:r w:rsidR="00E7325B">
        <w:rPr>
          <w:rFonts w:asciiTheme="minorHAnsi" w:hAnsiTheme="minorHAnsi" w:cs="Times New Roman"/>
        </w:rPr>
        <w:t>,</w:t>
      </w:r>
      <w:r w:rsidRPr="0047298E">
        <w:rPr>
          <w:rFonts w:asciiTheme="minorHAnsi" w:hAnsiTheme="minorHAnsi" w:cs="Times New Roman"/>
        </w:rPr>
        <w:t xml:space="preserve"> M</w:t>
      </w:r>
      <w:r w:rsidR="00E7325B">
        <w:rPr>
          <w:rFonts w:asciiTheme="minorHAnsi" w:hAnsiTheme="minorHAnsi" w:cs="Times New Roman"/>
        </w:rPr>
        <w:t>.</w:t>
      </w:r>
      <w:r w:rsidRPr="0047298E">
        <w:rPr>
          <w:rFonts w:asciiTheme="minorHAnsi" w:hAnsiTheme="minorHAnsi" w:cs="Times New Roman"/>
        </w:rPr>
        <w:t>L</w:t>
      </w:r>
      <w:r w:rsidR="00E7325B">
        <w:rPr>
          <w:rFonts w:asciiTheme="minorHAnsi" w:hAnsiTheme="minorHAnsi" w:cs="Times New Roman"/>
        </w:rPr>
        <w:t>.</w:t>
      </w:r>
      <w:r w:rsidRPr="0047298E">
        <w:rPr>
          <w:rFonts w:asciiTheme="minorHAnsi" w:hAnsiTheme="minorHAnsi" w:cs="Times New Roman"/>
        </w:rPr>
        <w:t>, Burton</w:t>
      </w:r>
      <w:r w:rsidR="00E7325B">
        <w:rPr>
          <w:rFonts w:asciiTheme="minorHAnsi" w:hAnsiTheme="minorHAnsi" w:cs="Times New Roman"/>
        </w:rPr>
        <w:t>,</w:t>
      </w:r>
      <w:r w:rsidRPr="0047298E">
        <w:rPr>
          <w:rFonts w:asciiTheme="minorHAnsi" w:hAnsiTheme="minorHAnsi" w:cs="Times New Roman"/>
        </w:rPr>
        <w:t xml:space="preserve"> G</w:t>
      </w:r>
      <w:r w:rsidR="00E7325B">
        <w:rPr>
          <w:rFonts w:asciiTheme="minorHAnsi" w:hAnsiTheme="minorHAnsi" w:cs="Times New Roman"/>
        </w:rPr>
        <w:t>.</w:t>
      </w:r>
      <w:r w:rsidRPr="0047298E">
        <w:rPr>
          <w:rFonts w:asciiTheme="minorHAnsi" w:hAnsiTheme="minorHAnsi" w:cs="Times New Roman"/>
        </w:rPr>
        <w:t>U</w:t>
      </w:r>
      <w:r w:rsidR="00E7325B">
        <w:rPr>
          <w:rFonts w:asciiTheme="minorHAnsi" w:hAnsiTheme="minorHAnsi" w:cs="Times New Roman"/>
        </w:rPr>
        <w:t>.</w:t>
      </w:r>
      <w:r w:rsidRPr="0047298E">
        <w:rPr>
          <w:rFonts w:asciiTheme="minorHAnsi" w:hAnsiTheme="minorHAnsi" w:cs="Times New Roman"/>
        </w:rPr>
        <w:t xml:space="preserve"> (ed</w:t>
      </w:r>
      <w:r w:rsidR="00E7325B">
        <w:rPr>
          <w:rFonts w:asciiTheme="minorHAnsi" w:hAnsiTheme="minorHAnsi" w:cs="Times New Roman"/>
        </w:rPr>
        <w:t>itor</w:t>
      </w:r>
      <w:r w:rsidRPr="0047298E">
        <w:rPr>
          <w:rFonts w:asciiTheme="minorHAnsi" w:hAnsiTheme="minorHAnsi" w:cs="Times New Roman"/>
        </w:rPr>
        <w:t xml:space="preserve">s) </w:t>
      </w:r>
      <w:r w:rsidRPr="00E7325B">
        <w:rPr>
          <w:rFonts w:asciiTheme="minorHAnsi" w:hAnsiTheme="minorHAnsi" w:cs="Times New Roman"/>
          <w:i/>
        </w:rPr>
        <w:t>Neurological rehabilitation, 6th ed</w:t>
      </w:r>
      <w:r w:rsidR="00E7325B">
        <w:rPr>
          <w:rFonts w:asciiTheme="minorHAnsi" w:hAnsiTheme="minorHAnsi" w:cs="Times New Roman"/>
          <w:i/>
        </w:rPr>
        <w:t>itio</w:t>
      </w:r>
      <w:r w:rsidRPr="00E7325B">
        <w:rPr>
          <w:rFonts w:asciiTheme="minorHAnsi" w:hAnsiTheme="minorHAnsi" w:cs="Times New Roman"/>
          <w:i/>
        </w:rPr>
        <w:t>n</w:t>
      </w:r>
      <w:r w:rsidR="00E7325B">
        <w:rPr>
          <w:rFonts w:asciiTheme="minorHAnsi" w:hAnsiTheme="minorHAnsi" w:cs="Times New Roman"/>
        </w:rPr>
        <w:t xml:space="preserve">. Mosby. </w:t>
      </w:r>
      <w:r w:rsidRPr="0047298E">
        <w:rPr>
          <w:rFonts w:asciiTheme="minorHAnsi" w:hAnsiTheme="minorHAnsi" w:cs="Times New Roman"/>
        </w:rPr>
        <w:t>St. Louis</w:t>
      </w:r>
      <w:r w:rsidR="00E7325B">
        <w:rPr>
          <w:rFonts w:asciiTheme="minorHAnsi" w:hAnsiTheme="minorHAnsi" w:cs="Times New Roman"/>
        </w:rPr>
        <w:t>.</w:t>
      </w:r>
      <w:r w:rsidRPr="0047298E">
        <w:rPr>
          <w:rFonts w:asciiTheme="minorHAnsi" w:hAnsiTheme="minorHAnsi" w:cs="Times New Roman"/>
        </w:rPr>
        <w:t xml:space="preserve"> </w:t>
      </w:r>
      <w:r w:rsidR="00E7325B">
        <w:rPr>
          <w:rFonts w:asciiTheme="minorHAnsi" w:hAnsiTheme="minorHAnsi" w:cs="Times New Roman"/>
        </w:rPr>
        <w:t>(</w:t>
      </w:r>
      <w:r w:rsidRPr="0047298E">
        <w:rPr>
          <w:rFonts w:asciiTheme="minorHAnsi" w:hAnsiTheme="minorHAnsi" w:cs="Times New Roman"/>
        </w:rPr>
        <w:t>2013</w:t>
      </w:r>
      <w:r w:rsidR="00E7325B">
        <w:rPr>
          <w:rFonts w:asciiTheme="minorHAnsi" w:hAnsiTheme="minorHAnsi" w:cs="Times New Roman"/>
        </w:rPr>
        <w:t>)</w:t>
      </w:r>
      <w:r w:rsidRPr="0047298E">
        <w:rPr>
          <w:rFonts w:asciiTheme="minorHAnsi" w:hAnsiTheme="minorHAnsi" w:cs="Times New Roman"/>
        </w:rPr>
        <w:t>.</w:t>
      </w:r>
    </w:p>
    <w:p w14:paraId="10F7751E" w14:textId="75ABFD8C" w:rsidR="0047298E" w:rsidRDefault="0047298E" w:rsidP="00BF65F2">
      <w:pPr>
        <w:rPr>
          <w:rFonts w:asciiTheme="minorHAnsi" w:hAnsiTheme="minorHAnsi" w:cs="Times New Roman"/>
        </w:rPr>
      </w:pPr>
    </w:p>
    <w:p w14:paraId="05FF01F3" w14:textId="4E4996F8" w:rsidR="00A56114" w:rsidRPr="00A56114" w:rsidRDefault="00A56114" w:rsidP="00BF65F2">
      <w:pPr>
        <w:rPr>
          <w:rFonts w:asciiTheme="minorHAnsi" w:hAnsiTheme="minorHAnsi" w:cs="Times New Roman"/>
        </w:rPr>
      </w:pPr>
      <w:r w:rsidRPr="00A56114">
        <w:rPr>
          <w:rFonts w:asciiTheme="minorHAnsi" w:hAnsiTheme="minorHAnsi" w:cs="Times New Roman"/>
        </w:rPr>
        <w:t xml:space="preserve">19. </w:t>
      </w:r>
      <w:r w:rsidRPr="00A56114">
        <w:rPr>
          <w:rFonts w:asciiTheme="minorHAnsi" w:hAnsiTheme="minorHAnsi" w:cs="Times New Roman"/>
          <w:lang w:val="es-MX"/>
        </w:rPr>
        <w:t>Agre</w:t>
      </w:r>
      <w:r>
        <w:rPr>
          <w:rFonts w:asciiTheme="minorHAnsi" w:hAnsiTheme="minorHAnsi" w:cs="Times New Roman"/>
          <w:lang w:val="es-MX"/>
        </w:rPr>
        <w:t>,</w:t>
      </w:r>
      <w:r w:rsidRPr="00A56114">
        <w:rPr>
          <w:rFonts w:asciiTheme="minorHAnsi" w:hAnsiTheme="minorHAnsi" w:cs="Times New Roman"/>
          <w:lang w:val="es-MX"/>
        </w:rPr>
        <w:t xml:space="preserve"> J</w:t>
      </w:r>
      <w:r>
        <w:rPr>
          <w:rFonts w:asciiTheme="minorHAnsi" w:hAnsiTheme="minorHAnsi" w:cs="Times New Roman"/>
          <w:lang w:val="es-MX"/>
        </w:rPr>
        <w:t>.</w:t>
      </w:r>
      <w:r w:rsidRPr="00A56114">
        <w:rPr>
          <w:rFonts w:asciiTheme="minorHAnsi" w:hAnsiTheme="minorHAnsi" w:cs="Times New Roman"/>
          <w:lang w:val="es-MX"/>
        </w:rPr>
        <w:t>C</w:t>
      </w:r>
      <w:r>
        <w:rPr>
          <w:rFonts w:asciiTheme="minorHAnsi" w:hAnsiTheme="minorHAnsi" w:cs="Times New Roman"/>
          <w:lang w:val="es-MX"/>
        </w:rPr>
        <w:t>.</w:t>
      </w:r>
      <w:r w:rsidRPr="00A56114">
        <w:rPr>
          <w:rFonts w:asciiTheme="minorHAnsi" w:hAnsiTheme="minorHAnsi" w:cs="Times New Roman"/>
          <w:lang w:val="es-MX"/>
        </w:rPr>
        <w:t>, Rodriquez</w:t>
      </w:r>
      <w:r>
        <w:rPr>
          <w:rFonts w:asciiTheme="minorHAnsi" w:hAnsiTheme="minorHAnsi" w:cs="Times New Roman"/>
          <w:lang w:val="es-MX"/>
        </w:rPr>
        <w:t>,</w:t>
      </w:r>
      <w:r w:rsidRPr="00A56114">
        <w:rPr>
          <w:rFonts w:asciiTheme="minorHAnsi" w:hAnsiTheme="minorHAnsi" w:cs="Times New Roman"/>
          <w:lang w:val="es-MX"/>
        </w:rPr>
        <w:t xml:space="preserve"> A</w:t>
      </w:r>
      <w:r>
        <w:rPr>
          <w:rFonts w:asciiTheme="minorHAnsi" w:hAnsiTheme="minorHAnsi" w:cs="Times New Roman"/>
          <w:lang w:val="es-MX"/>
        </w:rPr>
        <w:t>.</w:t>
      </w:r>
      <w:r w:rsidRPr="00A56114">
        <w:rPr>
          <w:rFonts w:asciiTheme="minorHAnsi" w:hAnsiTheme="minorHAnsi" w:cs="Times New Roman"/>
          <w:lang w:val="es-MX"/>
        </w:rPr>
        <w:t>A</w:t>
      </w:r>
      <w:r>
        <w:rPr>
          <w:rFonts w:asciiTheme="minorHAnsi" w:hAnsiTheme="minorHAnsi" w:cs="Times New Roman"/>
          <w:lang w:val="es-MX"/>
        </w:rPr>
        <w:t>.</w:t>
      </w:r>
      <w:r w:rsidRPr="00A56114">
        <w:rPr>
          <w:rFonts w:asciiTheme="minorHAnsi" w:hAnsiTheme="minorHAnsi" w:cs="Times New Roman"/>
          <w:lang w:val="es-MX"/>
        </w:rPr>
        <w:t>, Franke</w:t>
      </w:r>
      <w:r>
        <w:rPr>
          <w:rFonts w:asciiTheme="minorHAnsi" w:hAnsiTheme="minorHAnsi" w:cs="Times New Roman"/>
          <w:lang w:val="es-MX"/>
        </w:rPr>
        <w:t>,</w:t>
      </w:r>
      <w:r w:rsidRPr="00A56114">
        <w:rPr>
          <w:rFonts w:asciiTheme="minorHAnsi" w:hAnsiTheme="minorHAnsi" w:cs="Times New Roman"/>
          <w:lang w:val="es-MX"/>
        </w:rPr>
        <w:t xml:space="preserve"> T</w:t>
      </w:r>
      <w:r>
        <w:rPr>
          <w:rFonts w:asciiTheme="minorHAnsi" w:hAnsiTheme="minorHAnsi" w:cs="Times New Roman"/>
          <w:lang w:val="es-MX"/>
        </w:rPr>
        <w:t>.</w:t>
      </w:r>
      <w:r w:rsidRPr="00A56114">
        <w:rPr>
          <w:rFonts w:asciiTheme="minorHAnsi" w:hAnsiTheme="minorHAnsi" w:cs="Times New Roman"/>
          <w:lang w:val="es-MX"/>
        </w:rPr>
        <w:t>M</w:t>
      </w:r>
      <w:r>
        <w:rPr>
          <w:rFonts w:asciiTheme="minorHAnsi" w:hAnsiTheme="minorHAnsi" w:cs="Times New Roman"/>
          <w:lang w:val="es-MX"/>
        </w:rPr>
        <w:t>.</w:t>
      </w:r>
      <w:r w:rsidRPr="00A56114">
        <w:rPr>
          <w:rFonts w:asciiTheme="minorHAnsi" w:hAnsiTheme="minorHAnsi" w:cs="Times New Roman"/>
          <w:lang w:val="es-MX"/>
        </w:rPr>
        <w:t xml:space="preserve"> </w:t>
      </w:r>
      <w:r w:rsidRPr="00A56114">
        <w:rPr>
          <w:rFonts w:asciiTheme="minorHAnsi" w:hAnsiTheme="minorHAnsi" w:cs="Times New Roman"/>
        </w:rPr>
        <w:t xml:space="preserve">Strength, endurance, and work capacity after muscle strengthening exercise in </w:t>
      </w:r>
      <w:proofErr w:type="spellStart"/>
      <w:r w:rsidRPr="00A56114">
        <w:rPr>
          <w:rFonts w:asciiTheme="minorHAnsi" w:hAnsiTheme="minorHAnsi" w:cs="Times New Roman"/>
        </w:rPr>
        <w:t>postpolio</w:t>
      </w:r>
      <w:proofErr w:type="spellEnd"/>
      <w:r w:rsidRPr="00A56114">
        <w:rPr>
          <w:rFonts w:asciiTheme="minorHAnsi" w:hAnsiTheme="minorHAnsi" w:cs="Times New Roman"/>
        </w:rPr>
        <w:t xml:space="preserve"> subjects. </w:t>
      </w:r>
      <w:r w:rsidRPr="00A56114">
        <w:rPr>
          <w:rFonts w:asciiTheme="minorHAnsi" w:hAnsiTheme="minorHAnsi" w:cs="Times New Roman"/>
          <w:i/>
          <w:iCs/>
        </w:rPr>
        <w:t>Arch</w:t>
      </w:r>
      <w:r w:rsidR="00DE661D">
        <w:rPr>
          <w:rFonts w:asciiTheme="minorHAnsi" w:hAnsiTheme="minorHAnsi" w:cs="Times New Roman"/>
          <w:i/>
          <w:iCs/>
        </w:rPr>
        <w:t>ives of</w:t>
      </w:r>
      <w:r w:rsidRPr="00A56114">
        <w:rPr>
          <w:rFonts w:asciiTheme="minorHAnsi" w:hAnsiTheme="minorHAnsi" w:cs="Times New Roman"/>
          <w:i/>
          <w:iCs/>
        </w:rPr>
        <w:t xml:space="preserve"> Phys</w:t>
      </w:r>
      <w:r w:rsidR="00DE661D">
        <w:rPr>
          <w:rFonts w:asciiTheme="minorHAnsi" w:hAnsiTheme="minorHAnsi" w:cs="Times New Roman"/>
          <w:i/>
          <w:iCs/>
        </w:rPr>
        <w:t>ical</w:t>
      </w:r>
      <w:r w:rsidRPr="00A56114">
        <w:rPr>
          <w:rFonts w:asciiTheme="minorHAnsi" w:hAnsiTheme="minorHAnsi" w:cs="Times New Roman"/>
          <w:i/>
          <w:iCs/>
        </w:rPr>
        <w:t xml:space="preserve"> Med</w:t>
      </w:r>
      <w:r w:rsidR="00DE661D">
        <w:rPr>
          <w:rFonts w:asciiTheme="minorHAnsi" w:hAnsiTheme="minorHAnsi" w:cs="Times New Roman"/>
          <w:i/>
          <w:iCs/>
        </w:rPr>
        <w:t>icine and</w:t>
      </w:r>
      <w:r w:rsidRPr="00A56114">
        <w:rPr>
          <w:rFonts w:asciiTheme="minorHAnsi" w:hAnsiTheme="minorHAnsi" w:cs="Times New Roman"/>
          <w:i/>
          <w:iCs/>
        </w:rPr>
        <w:t xml:space="preserve"> Rehabil</w:t>
      </w:r>
      <w:r w:rsidR="00DE661D">
        <w:rPr>
          <w:rFonts w:asciiTheme="minorHAnsi" w:hAnsiTheme="minorHAnsi" w:cs="Times New Roman"/>
          <w:i/>
          <w:iCs/>
        </w:rPr>
        <w:t>itation</w:t>
      </w:r>
      <w:r>
        <w:rPr>
          <w:rFonts w:asciiTheme="minorHAnsi" w:hAnsiTheme="minorHAnsi" w:cs="Times New Roman"/>
          <w:i/>
          <w:iCs/>
        </w:rPr>
        <w:t>.</w:t>
      </w:r>
      <w:r w:rsidRPr="00A56114">
        <w:rPr>
          <w:rFonts w:asciiTheme="minorHAnsi" w:hAnsiTheme="minorHAnsi" w:cs="Times New Roman"/>
          <w:i/>
        </w:rPr>
        <w:t xml:space="preserve"> </w:t>
      </w:r>
      <w:r w:rsidRPr="00A56114">
        <w:rPr>
          <w:rFonts w:asciiTheme="minorHAnsi" w:hAnsiTheme="minorHAnsi" w:cs="Times New Roman"/>
          <w:b/>
        </w:rPr>
        <w:t>78</w:t>
      </w:r>
      <w:r w:rsidR="004F0713">
        <w:rPr>
          <w:rFonts w:asciiTheme="minorHAnsi" w:hAnsiTheme="minorHAnsi" w:cs="Times New Roman"/>
          <w:b/>
        </w:rPr>
        <w:t xml:space="preserve"> </w:t>
      </w:r>
      <w:r w:rsidR="004F0713">
        <w:rPr>
          <w:rFonts w:asciiTheme="minorHAnsi" w:hAnsiTheme="minorHAnsi" w:cs="Times New Roman"/>
        </w:rPr>
        <w:t>(7)</w:t>
      </w:r>
      <w:r>
        <w:rPr>
          <w:rFonts w:asciiTheme="minorHAnsi" w:hAnsiTheme="minorHAnsi" w:cs="Times New Roman"/>
        </w:rPr>
        <w:t xml:space="preserve">, </w:t>
      </w:r>
      <w:r w:rsidRPr="00A56114">
        <w:rPr>
          <w:rFonts w:asciiTheme="minorHAnsi" w:hAnsiTheme="minorHAnsi" w:cs="Times New Roman"/>
        </w:rPr>
        <w:t>681-</w:t>
      </w:r>
      <w:r>
        <w:rPr>
          <w:rFonts w:asciiTheme="minorHAnsi" w:hAnsiTheme="minorHAnsi" w:cs="Times New Roman"/>
        </w:rPr>
        <w:t>68</w:t>
      </w:r>
      <w:r w:rsidRPr="00A56114">
        <w:rPr>
          <w:rFonts w:asciiTheme="minorHAnsi" w:hAnsiTheme="minorHAnsi" w:cs="Times New Roman"/>
        </w:rPr>
        <w:t>6</w:t>
      </w:r>
      <w:r>
        <w:rPr>
          <w:rFonts w:asciiTheme="minorHAnsi" w:hAnsiTheme="minorHAnsi" w:cs="Times New Roman"/>
        </w:rPr>
        <w:t xml:space="preserve"> (1997)</w:t>
      </w:r>
      <w:r w:rsidRPr="00A56114">
        <w:rPr>
          <w:rFonts w:asciiTheme="minorHAnsi" w:hAnsiTheme="minorHAnsi" w:cs="Times New Roman"/>
        </w:rPr>
        <w:t>.</w:t>
      </w:r>
    </w:p>
    <w:p w14:paraId="405F1F50" w14:textId="1C4108E5" w:rsidR="00A56114" w:rsidRPr="00A56114" w:rsidRDefault="00A56114" w:rsidP="00BF65F2">
      <w:pPr>
        <w:rPr>
          <w:rFonts w:asciiTheme="minorHAnsi" w:hAnsiTheme="minorHAnsi" w:cs="Times New Roman"/>
        </w:rPr>
      </w:pPr>
    </w:p>
    <w:p w14:paraId="1BD8D5E5" w14:textId="54E8A0F0" w:rsidR="00A56114" w:rsidRPr="00A56114" w:rsidRDefault="00A56114" w:rsidP="00BF65F2">
      <w:pPr>
        <w:rPr>
          <w:rFonts w:asciiTheme="minorHAnsi" w:hAnsiTheme="minorHAnsi" w:cs="Times New Roman"/>
        </w:rPr>
      </w:pPr>
      <w:r w:rsidRPr="00A56114">
        <w:rPr>
          <w:rFonts w:asciiTheme="minorHAnsi" w:hAnsiTheme="minorHAnsi" w:cs="Times New Roman"/>
        </w:rPr>
        <w:t>20. Chan</w:t>
      </w:r>
      <w:r w:rsidR="001808AD">
        <w:rPr>
          <w:rFonts w:asciiTheme="minorHAnsi" w:hAnsiTheme="minorHAnsi" w:cs="Times New Roman"/>
        </w:rPr>
        <w:t>,</w:t>
      </w:r>
      <w:r w:rsidRPr="00A56114">
        <w:rPr>
          <w:rFonts w:asciiTheme="minorHAnsi" w:hAnsiTheme="minorHAnsi" w:cs="Times New Roman"/>
        </w:rPr>
        <w:t xml:space="preserve"> K</w:t>
      </w:r>
      <w:r w:rsidR="001808AD">
        <w:rPr>
          <w:rFonts w:asciiTheme="minorHAnsi" w:hAnsiTheme="minorHAnsi" w:cs="Times New Roman"/>
        </w:rPr>
        <w:t>.</w:t>
      </w:r>
      <w:r w:rsidRPr="00A56114">
        <w:rPr>
          <w:rFonts w:asciiTheme="minorHAnsi" w:hAnsiTheme="minorHAnsi" w:cs="Times New Roman"/>
        </w:rPr>
        <w:t>M</w:t>
      </w:r>
      <w:r w:rsidR="001808AD">
        <w:rPr>
          <w:rFonts w:asciiTheme="minorHAnsi" w:hAnsiTheme="minorHAnsi" w:cs="Times New Roman"/>
        </w:rPr>
        <w:t>.</w:t>
      </w:r>
      <w:r w:rsidRPr="00A56114">
        <w:rPr>
          <w:rFonts w:asciiTheme="minorHAnsi" w:hAnsiTheme="minorHAnsi" w:cs="Times New Roman"/>
        </w:rPr>
        <w:t xml:space="preserve">, </w:t>
      </w:r>
      <w:proofErr w:type="spellStart"/>
      <w:r w:rsidRPr="00A56114">
        <w:rPr>
          <w:rFonts w:asciiTheme="minorHAnsi" w:hAnsiTheme="minorHAnsi" w:cs="Times New Roman"/>
        </w:rPr>
        <w:t>Amirjani</w:t>
      </w:r>
      <w:proofErr w:type="spellEnd"/>
      <w:r w:rsidR="001808AD">
        <w:rPr>
          <w:rFonts w:asciiTheme="minorHAnsi" w:hAnsiTheme="minorHAnsi" w:cs="Times New Roman"/>
        </w:rPr>
        <w:t>,</w:t>
      </w:r>
      <w:r w:rsidRPr="00A56114">
        <w:rPr>
          <w:rFonts w:asciiTheme="minorHAnsi" w:hAnsiTheme="minorHAnsi" w:cs="Times New Roman"/>
        </w:rPr>
        <w:t xml:space="preserve"> N</w:t>
      </w:r>
      <w:r w:rsidR="001808AD">
        <w:rPr>
          <w:rFonts w:asciiTheme="minorHAnsi" w:hAnsiTheme="minorHAnsi" w:cs="Times New Roman"/>
        </w:rPr>
        <w:t>.</w:t>
      </w:r>
      <w:r w:rsidRPr="00A56114">
        <w:rPr>
          <w:rFonts w:asciiTheme="minorHAnsi" w:hAnsiTheme="minorHAnsi" w:cs="Times New Roman"/>
        </w:rPr>
        <w:t xml:space="preserve">, </w:t>
      </w:r>
      <w:proofErr w:type="spellStart"/>
      <w:r w:rsidRPr="00A56114">
        <w:rPr>
          <w:rFonts w:asciiTheme="minorHAnsi" w:hAnsiTheme="minorHAnsi" w:cs="Times New Roman"/>
        </w:rPr>
        <w:t>Sumrain</w:t>
      </w:r>
      <w:proofErr w:type="spellEnd"/>
      <w:r w:rsidR="001808AD">
        <w:rPr>
          <w:rFonts w:asciiTheme="minorHAnsi" w:hAnsiTheme="minorHAnsi" w:cs="Times New Roman"/>
        </w:rPr>
        <w:t>,</w:t>
      </w:r>
      <w:r w:rsidRPr="00A56114">
        <w:rPr>
          <w:rFonts w:asciiTheme="minorHAnsi" w:hAnsiTheme="minorHAnsi" w:cs="Times New Roman"/>
        </w:rPr>
        <w:t xml:space="preserve"> M</w:t>
      </w:r>
      <w:r w:rsidR="001808AD">
        <w:rPr>
          <w:rFonts w:asciiTheme="minorHAnsi" w:hAnsiTheme="minorHAnsi" w:cs="Times New Roman"/>
        </w:rPr>
        <w:t>.</w:t>
      </w:r>
      <w:r w:rsidRPr="00A56114">
        <w:rPr>
          <w:rFonts w:asciiTheme="minorHAnsi" w:hAnsiTheme="minorHAnsi" w:cs="Times New Roman"/>
        </w:rPr>
        <w:t>, Clarke</w:t>
      </w:r>
      <w:r w:rsidR="001808AD">
        <w:rPr>
          <w:rFonts w:asciiTheme="minorHAnsi" w:hAnsiTheme="minorHAnsi" w:cs="Times New Roman"/>
        </w:rPr>
        <w:t>,</w:t>
      </w:r>
      <w:r w:rsidRPr="00A56114">
        <w:rPr>
          <w:rFonts w:asciiTheme="minorHAnsi" w:hAnsiTheme="minorHAnsi" w:cs="Times New Roman"/>
        </w:rPr>
        <w:t xml:space="preserve"> A</w:t>
      </w:r>
      <w:r w:rsidR="001808AD">
        <w:rPr>
          <w:rFonts w:asciiTheme="minorHAnsi" w:hAnsiTheme="minorHAnsi" w:cs="Times New Roman"/>
        </w:rPr>
        <w:t>.</w:t>
      </w:r>
      <w:r w:rsidRPr="00A56114">
        <w:rPr>
          <w:rFonts w:asciiTheme="minorHAnsi" w:hAnsiTheme="minorHAnsi" w:cs="Times New Roman"/>
        </w:rPr>
        <w:t xml:space="preserve">, </w:t>
      </w:r>
      <w:proofErr w:type="spellStart"/>
      <w:r w:rsidRPr="00A56114">
        <w:rPr>
          <w:rFonts w:asciiTheme="minorHAnsi" w:hAnsiTheme="minorHAnsi" w:cs="Times New Roman"/>
        </w:rPr>
        <w:t>Strohschein</w:t>
      </w:r>
      <w:proofErr w:type="spellEnd"/>
      <w:r w:rsidR="001808AD">
        <w:rPr>
          <w:rFonts w:asciiTheme="minorHAnsi" w:hAnsiTheme="minorHAnsi" w:cs="Times New Roman"/>
        </w:rPr>
        <w:t>,</w:t>
      </w:r>
      <w:r w:rsidRPr="00A56114">
        <w:rPr>
          <w:rFonts w:asciiTheme="minorHAnsi" w:hAnsiTheme="minorHAnsi" w:cs="Times New Roman"/>
        </w:rPr>
        <w:t xml:space="preserve"> F</w:t>
      </w:r>
      <w:r w:rsidR="001808AD">
        <w:rPr>
          <w:rFonts w:asciiTheme="minorHAnsi" w:hAnsiTheme="minorHAnsi" w:cs="Times New Roman"/>
        </w:rPr>
        <w:t>.</w:t>
      </w:r>
      <w:r w:rsidRPr="00A56114">
        <w:rPr>
          <w:rFonts w:asciiTheme="minorHAnsi" w:hAnsiTheme="minorHAnsi" w:cs="Times New Roman"/>
        </w:rPr>
        <w:t>J</w:t>
      </w:r>
      <w:r w:rsidR="001808AD">
        <w:rPr>
          <w:rFonts w:asciiTheme="minorHAnsi" w:hAnsiTheme="minorHAnsi" w:cs="Times New Roman"/>
        </w:rPr>
        <w:t>.</w:t>
      </w:r>
      <w:r w:rsidRPr="00A56114">
        <w:rPr>
          <w:rFonts w:asciiTheme="minorHAnsi" w:hAnsiTheme="minorHAnsi" w:cs="Times New Roman"/>
        </w:rPr>
        <w:t xml:space="preserve"> Randomized controlled trial of strength training in post-polio patients. </w:t>
      </w:r>
      <w:r w:rsidRPr="001808AD">
        <w:rPr>
          <w:rFonts w:asciiTheme="minorHAnsi" w:hAnsiTheme="minorHAnsi" w:cs="Times New Roman"/>
          <w:i/>
        </w:rPr>
        <w:t xml:space="preserve">Muscle </w:t>
      </w:r>
      <w:r w:rsidR="00DE661D">
        <w:rPr>
          <w:rFonts w:asciiTheme="minorHAnsi" w:hAnsiTheme="minorHAnsi" w:cs="Times New Roman"/>
          <w:i/>
        </w:rPr>
        <w:t xml:space="preserve">&amp; </w:t>
      </w:r>
      <w:r w:rsidRPr="001808AD">
        <w:rPr>
          <w:rFonts w:asciiTheme="minorHAnsi" w:hAnsiTheme="minorHAnsi" w:cs="Times New Roman"/>
          <w:i/>
        </w:rPr>
        <w:t>Nerve</w:t>
      </w:r>
      <w:r w:rsidR="001808AD">
        <w:rPr>
          <w:rFonts w:asciiTheme="minorHAnsi" w:hAnsiTheme="minorHAnsi" w:cs="Times New Roman"/>
        </w:rPr>
        <w:t>.</w:t>
      </w:r>
      <w:r w:rsidRPr="00A56114">
        <w:rPr>
          <w:rFonts w:asciiTheme="minorHAnsi" w:hAnsiTheme="minorHAnsi" w:cs="Times New Roman"/>
        </w:rPr>
        <w:t xml:space="preserve"> </w:t>
      </w:r>
      <w:r w:rsidRPr="001808AD">
        <w:rPr>
          <w:rFonts w:asciiTheme="minorHAnsi" w:hAnsiTheme="minorHAnsi" w:cs="Times New Roman"/>
          <w:b/>
        </w:rPr>
        <w:t>27</w:t>
      </w:r>
      <w:r w:rsidR="00D37E3A">
        <w:rPr>
          <w:rFonts w:asciiTheme="minorHAnsi" w:hAnsiTheme="minorHAnsi" w:cs="Times New Roman"/>
          <w:b/>
        </w:rPr>
        <w:t xml:space="preserve"> </w:t>
      </w:r>
      <w:r w:rsidR="00D37E3A">
        <w:rPr>
          <w:rFonts w:asciiTheme="minorHAnsi" w:hAnsiTheme="minorHAnsi" w:cs="Times New Roman"/>
        </w:rPr>
        <w:t>(3)</w:t>
      </w:r>
      <w:r w:rsidR="001808AD">
        <w:rPr>
          <w:rFonts w:asciiTheme="minorHAnsi" w:hAnsiTheme="minorHAnsi" w:cs="Times New Roman"/>
        </w:rPr>
        <w:t xml:space="preserve">, </w:t>
      </w:r>
      <w:r w:rsidRPr="00A56114">
        <w:rPr>
          <w:rFonts w:asciiTheme="minorHAnsi" w:hAnsiTheme="minorHAnsi" w:cs="Times New Roman"/>
        </w:rPr>
        <w:t>332-</w:t>
      </w:r>
      <w:r w:rsidR="001808AD">
        <w:rPr>
          <w:rFonts w:asciiTheme="minorHAnsi" w:hAnsiTheme="minorHAnsi" w:cs="Times New Roman"/>
        </w:rPr>
        <w:t>33</w:t>
      </w:r>
      <w:r w:rsidRPr="00A56114">
        <w:rPr>
          <w:rFonts w:asciiTheme="minorHAnsi" w:hAnsiTheme="minorHAnsi" w:cs="Times New Roman"/>
        </w:rPr>
        <w:t>8</w:t>
      </w:r>
      <w:r w:rsidR="001808AD">
        <w:rPr>
          <w:rFonts w:asciiTheme="minorHAnsi" w:hAnsiTheme="minorHAnsi" w:cs="Times New Roman"/>
        </w:rPr>
        <w:t xml:space="preserve"> (2003)</w:t>
      </w:r>
      <w:r w:rsidRPr="00A56114">
        <w:rPr>
          <w:rFonts w:asciiTheme="minorHAnsi" w:hAnsiTheme="minorHAnsi" w:cs="Times New Roman"/>
        </w:rPr>
        <w:t>.</w:t>
      </w:r>
    </w:p>
    <w:p w14:paraId="6F74FD60" w14:textId="77777777" w:rsidR="00A56114" w:rsidRPr="00A56114" w:rsidRDefault="00A56114" w:rsidP="00BF65F2">
      <w:pPr>
        <w:rPr>
          <w:rFonts w:asciiTheme="minorHAnsi" w:hAnsiTheme="minorHAnsi" w:cs="Times New Roman"/>
        </w:rPr>
      </w:pPr>
    </w:p>
    <w:p w14:paraId="379A9A4F" w14:textId="1AC35BDB" w:rsidR="00A56114" w:rsidRDefault="00A56114" w:rsidP="00BF65F2">
      <w:pPr>
        <w:rPr>
          <w:rFonts w:asciiTheme="minorHAnsi" w:hAnsiTheme="minorHAnsi" w:cs="Times New Roman"/>
        </w:rPr>
      </w:pPr>
      <w:r w:rsidRPr="00A56114">
        <w:rPr>
          <w:rFonts w:asciiTheme="minorHAnsi" w:hAnsiTheme="minorHAnsi" w:cs="Times New Roman"/>
        </w:rPr>
        <w:t xml:space="preserve">21. </w:t>
      </w:r>
      <w:proofErr w:type="spellStart"/>
      <w:r w:rsidRPr="00A56114">
        <w:rPr>
          <w:rFonts w:asciiTheme="minorHAnsi" w:hAnsiTheme="minorHAnsi" w:cs="Times New Roman"/>
        </w:rPr>
        <w:t>Ernstoff</w:t>
      </w:r>
      <w:proofErr w:type="spellEnd"/>
      <w:r w:rsidR="00F60129">
        <w:rPr>
          <w:rFonts w:asciiTheme="minorHAnsi" w:hAnsiTheme="minorHAnsi" w:cs="Times New Roman"/>
        </w:rPr>
        <w:t>,</w:t>
      </w:r>
      <w:r w:rsidRPr="00A56114">
        <w:rPr>
          <w:rFonts w:asciiTheme="minorHAnsi" w:hAnsiTheme="minorHAnsi" w:cs="Times New Roman"/>
        </w:rPr>
        <w:t xml:space="preserve"> B</w:t>
      </w:r>
      <w:r w:rsidR="00F60129">
        <w:rPr>
          <w:rFonts w:asciiTheme="minorHAnsi" w:hAnsiTheme="minorHAnsi" w:cs="Times New Roman"/>
        </w:rPr>
        <w:t>.</w:t>
      </w:r>
      <w:r w:rsidRPr="00A56114">
        <w:rPr>
          <w:rFonts w:asciiTheme="minorHAnsi" w:hAnsiTheme="minorHAnsi" w:cs="Times New Roman"/>
        </w:rPr>
        <w:t xml:space="preserve">, </w:t>
      </w:r>
      <w:proofErr w:type="spellStart"/>
      <w:r w:rsidRPr="00A56114">
        <w:rPr>
          <w:rFonts w:asciiTheme="minorHAnsi" w:hAnsiTheme="minorHAnsi" w:cs="Times New Roman"/>
        </w:rPr>
        <w:t>Wetterqvist</w:t>
      </w:r>
      <w:proofErr w:type="spellEnd"/>
      <w:r w:rsidR="00F60129">
        <w:rPr>
          <w:rFonts w:asciiTheme="minorHAnsi" w:hAnsiTheme="minorHAnsi" w:cs="Times New Roman"/>
        </w:rPr>
        <w:t>,</w:t>
      </w:r>
      <w:r w:rsidRPr="00A56114">
        <w:rPr>
          <w:rFonts w:asciiTheme="minorHAnsi" w:hAnsiTheme="minorHAnsi" w:cs="Times New Roman"/>
        </w:rPr>
        <w:t xml:space="preserve"> H</w:t>
      </w:r>
      <w:r w:rsidR="00F60129">
        <w:rPr>
          <w:rFonts w:asciiTheme="minorHAnsi" w:hAnsiTheme="minorHAnsi" w:cs="Times New Roman"/>
        </w:rPr>
        <w:t>.</w:t>
      </w:r>
      <w:r w:rsidRPr="00A56114">
        <w:rPr>
          <w:rFonts w:asciiTheme="minorHAnsi" w:hAnsiTheme="minorHAnsi" w:cs="Times New Roman"/>
        </w:rPr>
        <w:t xml:space="preserve">, </w:t>
      </w:r>
      <w:proofErr w:type="spellStart"/>
      <w:r w:rsidRPr="00A56114">
        <w:rPr>
          <w:rFonts w:asciiTheme="minorHAnsi" w:hAnsiTheme="minorHAnsi" w:cs="Times New Roman"/>
        </w:rPr>
        <w:t>Kvist</w:t>
      </w:r>
      <w:proofErr w:type="spellEnd"/>
      <w:r w:rsidR="00F60129">
        <w:rPr>
          <w:rFonts w:asciiTheme="minorHAnsi" w:hAnsiTheme="minorHAnsi" w:cs="Times New Roman"/>
        </w:rPr>
        <w:t>,</w:t>
      </w:r>
      <w:r w:rsidRPr="00A56114">
        <w:rPr>
          <w:rFonts w:asciiTheme="minorHAnsi" w:hAnsiTheme="minorHAnsi" w:cs="Times New Roman"/>
        </w:rPr>
        <w:t xml:space="preserve"> H</w:t>
      </w:r>
      <w:r w:rsidR="00F60129">
        <w:rPr>
          <w:rFonts w:asciiTheme="minorHAnsi" w:hAnsiTheme="minorHAnsi" w:cs="Times New Roman"/>
        </w:rPr>
        <w:t>.</w:t>
      </w:r>
      <w:r w:rsidRPr="00A56114">
        <w:rPr>
          <w:rFonts w:asciiTheme="minorHAnsi" w:hAnsiTheme="minorHAnsi" w:cs="Times New Roman"/>
        </w:rPr>
        <w:t xml:space="preserve">, </w:t>
      </w:r>
      <w:proofErr w:type="spellStart"/>
      <w:r w:rsidRPr="00A56114">
        <w:rPr>
          <w:rFonts w:asciiTheme="minorHAnsi" w:hAnsiTheme="minorHAnsi" w:cs="Times New Roman"/>
        </w:rPr>
        <w:t>Grimby</w:t>
      </w:r>
      <w:proofErr w:type="spellEnd"/>
      <w:r w:rsidR="00F60129">
        <w:rPr>
          <w:rFonts w:asciiTheme="minorHAnsi" w:hAnsiTheme="minorHAnsi" w:cs="Times New Roman"/>
        </w:rPr>
        <w:t>,</w:t>
      </w:r>
      <w:r w:rsidRPr="00A56114">
        <w:rPr>
          <w:rFonts w:asciiTheme="minorHAnsi" w:hAnsiTheme="minorHAnsi" w:cs="Times New Roman"/>
        </w:rPr>
        <w:t xml:space="preserve"> G</w:t>
      </w:r>
      <w:r w:rsidR="00F60129">
        <w:rPr>
          <w:rFonts w:asciiTheme="minorHAnsi" w:hAnsiTheme="minorHAnsi" w:cs="Times New Roman"/>
        </w:rPr>
        <w:t>.</w:t>
      </w:r>
      <w:r w:rsidRPr="00A56114">
        <w:rPr>
          <w:rFonts w:asciiTheme="minorHAnsi" w:hAnsiTheme="minorHAnsi" w:cs="Times New Roman"/>
        </w:rPr>
        <w:t xml:space="preserve"> Endurance training effect on individuals with </w:t>
      </w:r>
      <w:proofErr w:type="spellStart"/>
      <w:r w:rsidRPr="00A56114">
        <w:rPr>
          <w:rFonts w:asciiTheme="minorHAnsi" w:hAnsiTheme="minorHAnsi" w:cs="Times New Roman"/>
        </w:rPr>
        <w:t>postpoliomyelitis</w:t>
      </w:r>
      <w:proofErr w:type="spellEnd"/>
      <w:r w:rsidRPr="00A56114">
        <w:rPr>
          <w:rFonts w:asciiTheme="minorHAnsi" w:hAnsiTheme="minorHAnsi" w:cs="Times New Roman"/>
        </w:rPr>
        <w:t xml:space="preserve">. </w:t>
      </w:r>
      <w:r w:rsidRPr="00F60129">
        <w:rPr>
          <w:rFonts w:asciiTheme="minorHAnsi" w:hAnsiTheme="minorHAnsi" w:cs="Times New Roman"/>
          <w:i/>
        </w:rPr>
        <w:t>Arch</w:t>
      </w:r>
      <w:r w:rsidR="00DE661D">
        <w:rPr>
          <w:rFonts w:asciiTheme="minorHAnsi" w:hAnsiTheme="minorHAnsi" w:cs="Times New Roman"/>
          <w:i/>
        </w:rPr>
        <w:t>ives of</w:t>
      </w:r>
      <w:r w:rsidRPr="00F60129">
        <w:rPr>
          <w:rFonts w:asciiTheme="minorHAnsi" w:hAnsiTheme="minorHAnsi" w:cs="Times New Roman"/>
          <w:i/>
        </w:rPr>
        <w:t xml:space="preserve"> Phys</w:t>
      </w:r>
      <w:r w:rsidR="00DE661D">
        <w:rPr>
          <w:rFonts w:asciiTheme="minorHAnsi" w:hAnsiTheme="minorHAnsi" w:cs="Times New Roman"/>
          <w:i/>
        </w:rPr>
        <w:t>ical</w:t>
      </w:r>
      <w:r w:rsidRPr="00F60129">
        <w:rPr>
          <w:rFonts w:asciiTheme="minorHAnsi" w:hAnsiTheme="minorHAnsi" w:cs="Times New Roman"/>
          <w:i/>
        </w:rPr>
        <w:t xml:space="preserve"> Med</w:t>
      </w:r>
      <w:r w:rsidR="00DE661D">
        <w:rPr>
          <w:rFonts w:asciiTheme="minorHAnsi" w:hAnsiTheme="minorHAnsi" w:cs="Times New Roman"/>
          <w:i/>
        </w:rPr>
        <w:t>icine and</w:t>
      </w:r>
      <w:r w:rsidRPr="00F60129">
        <w:rPr>
          <w:rFonts w:asciiTheme="minorHAnsi" w:hAnsiTheme="minorHAnsi" w:cs="Times New Roman"/>
          <w:i/>
        </w:rPr>
        <w:t xml:space="preserve"> Rehabil</w:t>
      </w:r>
      <w:r w:rsidR="00DE661D">
        <w:rPr>
          <w:rFonts w:asciiTheme="minorHAnsi" w:hAnsiTheme="minorHAnsi" w:cs="Times New Roman"/>
          <w:i/>
        </w:rPr>
        <w:t>itation</w:t>
      </w:r>
      <w:r w:rsidR="00F60129">
        <w:rPr>
          <w:rFonts w:asciiTheme="minorHAnsi" w:hAnsiTheme="minorHAnsi" w:cs="Times New Roman"/>
          <w:i/>
        </w:rPr>
        <w:t>.</w:t>
      </w:r>
      <w:r w:rsidRPr="00A56114">
        <w:rPr>
          <w:rFonts w:asciiTheme="minorHAnsi" w:hAnsiTheme="minorHAnsi" w:cs="Times New Roman"/>
        </w:rPr>
        <w:t xml:space="preserve"> </w:t>
      </w:r>
      <w:r w:rsidRPr="00F60129">
        <w:rPr>
          <w:rFonts w:asciiTheme="minorHAnsi" w:hAnsiTheme="minorHAnsi" w:cs="Times New Roman"/>
          <w:b/>
        </w:rPr>
        <w:t>77</w:t>
      </w:r>
      <w:r w:rsidR="00D37E3A">
        <w:rPr>
          <w:rFonts w:asciiTheme="minorHAnsi" w:hAnsiTheme="minorHAnsi" w:cs="Times New Roman"/>
          <w:b/>
        </w:rPr>
        <w:t xml:space="preserve"> </w:t>
      </w:r>
      <w:r w:rsidR="00D37E3A">
        <w:rPr>
          <w:rFonts w:asciiTheme="minorHAnsi" w:hAnsiTheme="minorHAnsi" w:cs="Times New Roman"/>
        </w:rPr>
        <w:t>(9)</w:t>
      </w:r>
      <w:r w:rsidR="00F60129">
        <w:rPr>
          <w:rFonts w:asciiTheme="minorHAnsi" w:hAnsiTheme="minorHAnsi" w:cs="Times New Roman"/>
        </w:rPr>
        <w:t xml:space="preserve">, </w:t>
      </w:r>
      <w:r w:rsidRPr="00A56114">
        <w:rPr>
          <w:rFonts w:asciiTheme="minorHAnsi" w:hAnsiTheme="minorHAnsi" w:cs="Times New Roman"/>
        </w:rPr>
        <w:t>843-</w:t>
      </w:r>
      <w:r w:rsidR="00F60129">
        <w:rPr>
          <w:rFonts w:asciiTheme="minorHAnsi" w:hAnsiTheme="minorHAnsi" w:cs="Times New Roman"/>
        </w:rPr>
        <w:t>84</w:t>
      </w:r>
      <w:r w:rsidRPr="00A56114">
        <w:rPr>
          <w:rFonts w:asciiTheme="minorHAnsi" w:hAnsiTheme="minorHAnsi" w:cs="Times New Roman"/>
        </w:rPr>
        <w:t>8</w:t>
      </w:r>
      <w:r w:rsidR="00F60129">
        <w:rPr>
          <w:rFonts w:asciiTheme="minorHAnsi" w:hAnsiTheme="minorHAnsi" w:cs="Times New Roman"/>
        </w:rPr>
        <w:t xml:space="preserve"> (1996)</w:t>
      </w:r>
      <w:r w:rsidRPr="00A56114">
        <w:rPr>
          <w:rFonts w:asciiTheme="minorHAnsi" w:hAnsiTheme="minorHAnsi" w:cs="Times New Roman"/>
        </w:rPr>
        <w:t>.</w:t>
      </w:r>
    </w:p>
    <w:p w14:paraId="55FC3498" w14:textId="77777777" w:rsidR="00F60129" w:rsidRDefault="00F60129" w:rsidP="00BF65F2">
      <w:pPr>
        <w:rPr>
          <w:rFonts w:asciiTheme="minorHAnsi" w:hAnsiTheme="minorHAnsi" w:cs="Times New Roman"/>
        </w:rPr>
      </w:pPr>
    </w:p>
    <w:p w14:paraId="550B535F" w14:textId="5A72563F" w:rsidR="00E02193" w:rsidRPr="00E02193" w:rsidRDefault="00F60129" w:rsidP="00BF65F2">
      <w:pPr>
        <w:rPr>
          <w:rFonts w:asciiTheme="minorHAnsi" w:hAnsiTheme="minorHAnsi" w:cs="Times New Roman"/>
        </w:rPr>
      </w:pPr>
      <w:r w:rsidRPr="00E02193">
        <w:rPr>
          <w:rFonts w:asciiTheme="minorHAnsi" w:hAnsiTheme="minorHAnsi" w:cs="Times New Roman"/>
        </w:rPr>
        <w:t xml:space="preserve">22. </w:t>
      </w:r>
      <w:r w:rsidR="00E02193" w:rsidRPr="00E02193">
        <w:rPr>
          <w:rFonts w:asciiTheme="minorHAnsi" w:hAnsiTheme="minorHAnsi" w:cs="Times New Roman"/>
        </w:rPr>
        <w:t>Klein</w:t>
      </w:r>
      <w:r w:rsidR="00E02193">
        <w:rPr>
          <w:rFonts w:asciiTheme="minorHAnsi" w:hAnsiTheme="minorHAnsi" w:cs="Times New Roman"/>
        </w:rPr>
        <w:t>,</w:t>
      </w:r>
      <w:r w:rsidR="00E02193" w:rsidRPr="00E02193">
        <w:rPr>
          <w:rFonts w:asciiTheme="minorHAnsi" w:hAnsiTheme="minorHAnsi" w:cs="Times New Roman"/>
        </w:rPr>
        <w:t xml:space="preserve"> M</w:t>
      </w:r>
      <w:r w:rsidR="00E02193">
        <w:rPr>
          <w:rFonts w:asciiTheme="minorHAnsi" w:hAnsiTheme="minorHAnsi" w:cs="Times New Roman"/>
        </w:rPr>
        <w:t>.</w:t>
      </w:r>
      <w:r w:rsidR="00E02193" w:rsidRPr="00E02193">
        <w:rPr>
          <w:rFonts w:asciiTheme="minorHAnsi" w:hAnsiTheme="minorHAnsi" w:cs="Times New Roman"/>
        </w:rPr>
        <w:t>G</w:t>
      </w:r>
      <w:r w:rsidR="00E02193">
        <w:rPr>
          <w:rFonts w:asciiTheme="minorHAnsi" w:hAnsiTheme="minorHAnsi" w:cs="Times New Roman"/>
        </w:rPr>
        <w:t>.</w:t>
      </w:r>
      <w:r w:rsidR="00E02193" w:rsidRPr="00E02193">
        <w:rPr>
          <w:rFonts w:asciiTheme="minorHAnsi" w:hAnsiTheme="minorHAnsi" w:cs="Times New Roman"/>
        </w:rPr>
        <w:t>, Whyte</w:t>
      </w:r>
      <w:r w:rsidR="00E02193">
        <w:rPr>
          <w:rFonts w:asciiTheme="minorHAnsi" w:hAnsiTheme="minorHAnsi" w:cs="Times New Roman"/>
        </w:rPr>
        <w:t>,</w:t>
      </w:r>
      <w:r w:rsidR="00E02193" w:rsidRPr="00E02193">
        <w:rPr>
          <w:rFonts w:asciiTheme="minorHAnsi" w:hAnsiTheme="minorHAnsi" w:cs="Times New Roman"/>
        </w:rPr>
        <w:t xml:space="preserve"> J</w:t>
      </w:r>
      <w:r w:rsidR="00E02193">
        <w:rPr>
          <w:rFonts w:asciiTheme="minorHAnsi" w:hAnsiTheme="minorHAnsi" w:cs="Times New Roman"/>
        </w:rPr>
        <w:t>.</w:t>
      </w:r>
      <w:r w:rsidR="00E02193" w:rsidRPr="00E02193">
        <w:rPr>
          <w:rFonts w:asciiTheme="minorHAnsi" w:hAnsiTheme="minorHAnsi" w:cs="Times New Roman"/>
        </w:rPr>
        <w:t xml:space="preserve">, </w:t>
      </w:r>
      <w:proofErr w:type="spellStart"/>
      <w:r w:rsidR="00E02193" w:rsidRPr="00E02193">
        <w:rPr>
          <w:rFonts w:asciiTheme="minorHAnsi" w:hAnsiTheme="minorHAnsi" w:cs="Times New Roman"/>
        </w:rPr>
        <w:t>Esquenazi</w:t>
      </w:r>
      <w:proofErr w:type="spellEnd"/>
      <w:r w:rsidR="00E02193">
        <w:rPr>
          <w:rFonts w:asciiTheme="minorHAnsi" w:hAnsiTheme="minorHAnsi" w:cs="Times New Roman"/>
        </w:rPr>
        <w:t>,</w:t>
      </w:r>
      <w:r w:rsidR="00E02193" w:rsidRPr="00E02193">
        <w:rPr>
          <w:rFonts w:asciiTheme="minorHAnsi" w:hAnsiTheme="minorHAnsi" w:cs="Times New Roman"/>
        </w:rPr>
        <w:t xml:space="preserve"> A</w:t>
      </w:r>
      <w:r w:rsidR="00E02193">
        <w:rPr>
          <w:rFonts w:asciiTheme="minorHAnsi" w:hAnsiTheme="minorHAnsi" w:cs="Times New Roman"/>
        </w:rPr>
        <w:t>.</w:t>
      </w:r>
      <w:r w:rsidR="00E02193" w:rsidRPr="00E02193">
        <w:rPr>
          <w:rFonts w:asciiTheme="minorHAnsi" w:hAnsiTheme="minorHAnsi" w:cs="Times New Roman"/>
        </w:rPr>
        <w:t>, Keenan</w:t>
      </w:r>
      <w:r w:rsidR="00E02193">
        <w:rPr>
          <w:rFonts w:asciiTheme="minorHAnsi" w:hAnsiTheme="minorHAnsi" w:cs="Times New Roman"/>
        </w:rPr>
        <w:t>,</w:t>
      </w:r>
      <w:r w:rsidR="00E02193" w:rsidRPr="00E02193">
        <w:rPr>
          <w:rFonts w:asciiTheme="minorHAnsi" w:hAnsiTheme="minorHAnsi" w:cs="Times New Roman"/>
        </w:rPr>
        <w:t xml:space="preserve"> M</w:t>
      </w:r>
      <w:r w:rsidR="00E02193">
        <w:rPr>
          <w:rFonts w:asciiTheme="minorHAnsi" w:hAnsiTheme="minorHAnsi" w:cs="Times New Roman"/>
        </w:rPr>
        <w:t>.</w:t>
      </w:r>
      <w:r w:rsidR="00E02193" w:rsidRPr="00E02193">
        <w:rPr>
          <w:rFonts w:asciiTheme="minorHAnsi" w:hAnsiTheme="minorHAnsi" w:cs="Times New Roman"/>
        </w:rPr>
        <w:t>A</w:t>
      </w:r>
      <w:r w:rsidR="00E02193">
        <w:rPr>
          <w:rFonts w:asciiTheme="minorHAnsi" w:hAnsiTheme="minorHAnsi" w:cs="Times New Roman"/>
        </w:rPr>
        <w:t>.</w:t>
      </w:r>
      <w:r w:rsidR="00E02193" w:rsidRPr="00E02193">
        <w:rPr>
          <w:rFonts w:asciiTheme="minorHAnsi" w:hAnsiTheme="minorHAnsi" w:cs="Times New Roman"/>
        </w:rPr>
        <w:t>, Costello</w:t>
      </w:r>
      <w:r w:rsidR="00E02193">
        <w:rPr>
          <w:rFonts w:asciiTheme="minorHAnsi" w:hAnsiTheme="minorHAnsi" w:cs="Times New Roman"/>
        </w:rPr>
        <w:t>,</w:t>
      </w:r>
      <w:r w:rsidR="00E02193" w:rsidRPr="00E02193">
        <w:rPr>
          <w:rFonts w:asciiTheme="minorHAnsi" w:hAnsiTheme="minorHAnsi" w:cs="Times New Roman"/>
        </w:rPr>
        <w:t xml:space="preserve"> R</w:t>
      </w:r>
      <w:r w:rsidR="00E02193">
        <w:rPr>
          <w:rFonts w:asciiTheme="minorHAnsi" w:hAnsiTheme="minorHAnsi" w:cs="Times New Roman"/>
        </w:rPr>
        <w:t>.</w:t>
      </w:r>
      <w:r w:rsidR="00E02193" w:rsidRPr="00E02193">
        <w:rPr>
          <w:rFonts w:asciiTheme="minorHAnsi" w:hAnsiTheme="minorHAnsi" w:cs="Times New Roman"/>
        </w:rPr>
        <w:t xml:space="preserve"> A comparison of the effects of exercise and lifestyle modification on the resolution of overuse symptoms of the shoulder in polio survivors: a preliminary study. </w:t>
      </w:r>
      <w:r w:rsidR="00E02193" w:rsidRPr="00E02193">
        <w:rPr>
          <w:rFonts w:asciiTheme="minorHAnsi" w:hAnsiTheme="minorHAnsi" w:cs="Times New Roman"/>
          <w:i/>
        </w:rPr>
        <w:t>Arch</w:t>
      </w:r>
      <w:r w:rsidR="00DE661D">
        <w:rPr>
          <w:rFonts w:asciiTheme="minorHAnsi" w:hAnsiTheme="minorHAnsi" w:cs="Times New Roman"/>
          <w:i/>
        </w:rPr>
        <w:t>ives of</w:t>
      </w:r>
      <w:r w:rsidR="00E02193" w:rsidRPr="00E02193">
        <w:rPr>
          <w:rFonts w:asciiTheme="minorHAnsi" w:hAnsiTheme="minorHAnsi" w:cs="Times New Roman"/>
          <w:i/>
        </w:rPr>
        <w:t xml:space="preserve"> Phys</w:t>
      </w:r>
      <w:r w:rsidR="00DE661D">
        <w:rPr>
          <w:rFonts w:asciiTheme="minorHAnsi" w:hAnsiTheme="minorHAnsi" w:cs="Times New Roman"/>
          <w:i/>
        </w:rPr>
        <w:t>ical</w:t>
      </w:r>
      <w:r w:rsidR="00E02193" w:rsidRPr="00E02193">
        <w:rPr>
          <w:rFonts w:asciiTheme="minorHAnsi" w:hAnsiTheme="minorHAnsi" w:cs="Times New Roman"/>
          <w:i/>
        </w:rPr>
        <w:t xml:space="preserve"> Med</w:t>
      </w:r>
      <w:r w:rsidR="00DE661D">
        <w:rPr>
          <w:rFonts w:asciiTheme="minorHAnsi" w:hAnsiTheme="minorHAnsi" w:cs="Times New Roman"/>
          <w:i/>
        </w:rPr>
        <w:t>icine and</w:t>
      </w:r>
      <w:r w:rsidR="00E02193" w:rsidRPr="00E02193">
        <w:rPr>
          <w:rFonts w:asciiTheme="minorHAnsi" w:hAnsiTheme="minorHAnsi" w:cs="Times New Roman"/>
          <w:i/>
        </w:rPr>
        <w:t xml:space="preserve"> Rehabil</w:t>
      </w:r>
      <w:r w:rsidR="00DE661D">
        <w:rPr>
          <w:rFonts w:asciiTheme="minorHAnsi" w:hAnsiTheme="minorHAnsi" w:cs="Times New Roman"/>
          <w:i/>
        </w:rPr>
        <w:t>itation</w:t>
      </w:r>
      <w:r w:rsidR="00E02193">
        <w:rPr>
          <w:rFonts w:asciiTheme="minorHAnsi" w:hAnsiTheme="minorHAnsi" w:cs="Times New Roman"/>
          <w:i/>
        </w:rPr>
        <w:t>.</w:t>
      </w:r>
      <w:r w:rsidR="00E02193" w:rsidRPr="00E02193">
        <w:rPr>
          <w:rFonts w:asciiTheme="minorHAnsi" w:hAnsiTheme="minorHAnsi" w:cs="Times New Roman"/>
        </w:rPr>
        <w:t xml:space="preserve"> </w:t>
      </w:r>
      <w:r w:rsidR="00E02193" w:rsidRPr="00E02193">
        <w:rPr>
          <w:rFonts w:asciiTheme="minorHAnsi" w:hAnsiTheme="minorHAnsi" w:cs="Times New Roman"/>
          <w:b/>
        </w:rPr>
        <w:t>83</w:t>
      </w:r>
      <w:r w:rsidR="00D37E3A">
        <w:rPr>
          <w:rFonts w:asciiTheme="minorHAnsi" w:hAnsiTheme="minorHAnsi" w:cs="Times New Roman"/>
          <w:b/>
        </w:rPr>
        <w:t xml:space="preserve"> </w:t>
      </w:r>
      <w:r w:rsidR="00D37E3A">
        <w:rPr>
          <w:rFonts w:asciiTheme="minorHAnsi" w:hAnsiTheme="minorHAnsi" w:cs="Times New Roman"/>
        </w:rPr>
        <w:t>(5)</w:t>
      </w:r>
      <w:r w:rsidR="00E02193">
        <w:rPr>
          <w:rFonts w:asciiTheme="minorHAnsi" w:hAnsiTheme="minorHAnsi" w:cs="Times New Roman"/>
        </w:rPr>
        <w:t xml:space="preserve">, </w:t>
      </w:r>
      <w:r w:rsidR="00E02193" w:rsidRPr="00E02193">
        <w:rPr>
          <w:rFonts w:asciiTheme="minorHAnsi" w:hAnsiTheme="minorHAnsi" w:cs="Times New Roman"/>
        </w:rPr>
        <w:t>708-</w:t>
      </w:r>
      <w:r w:rsidR="00E02193">
        <w:rPr>
          <w:rFonts w:asciiTheme="minorHAnsi" w:hAnsiTheme="minorHAnsi" w:cs="Times New Roman"/>
        </w:rPr>
        <w:t>7</w:t>
      </w:r>
      <w:r w:rsidR="00E02193" w:rsidRPr="00E02193">
        <w:rPr>
          <w:rFonts w:asciiTheme="minorHAnsi" w:hAnsiTheme="minorHAnsi" w:cs="Times New Roman"/>
        </w:rPr>
        <w:t>13</w:t>
      </w:r>
      <w:r w:rsidR="00E02193">
        <w:rPr>
          <w:rFonts w:asciiTheme="minorHAnsi" w:hAnsiTheme="minorHAnsi" w:cs="Times New Roman"/>
        </w:rPr>
        <w:t xml:space="preserve"> (2002)</w:t>
      </w:r>
      <w:r w:rsidR="00E02193" w:rsidRPr="00E02193">
        <w:rPr>
          <w:rFonts w:asciiTheme="minorHAnsi" w:hAnsiTheme="minorHAnsi" w:cs="Times New Roman"/>
        </w:rPr>
        <w:t>.</w:t>
      </w:r>
    </w:p>
    <w:p w14:paraId="2E8A47FE" w14:textId="77777777" w:rsidR="00E02193" w:rsidRPr="00E02193" w:rsidRDefault="00E02193" w:rsidP="00BF65F2">
      <w:pPr>
        <w:rPr>
          <w:rFonts w:asciiTheme="minorHAnsi" w:hAnsiTheme="minorHAnsi" w:cs="Times New Roman"/>
        </w:rPr>
      </w:pPr>
    </w:p>
    <w:p w14:paraId="09F8A502" w14:textId="46866CEE" w:rsidR="00E02193" w:rsidRPr="00E02193" w:rsidRDefault="00E02193" w:rsidP="00BF65F2">
      <w:pPr>
        <w:rPr>
          <w:rFonts w:asciiTheme="minorHAnsi" w:hAnsiTheme="minorHAnsi" w:cs="Times New Roman"/>
        </w:rPr>
      </w:pPr>
      <w:r>
        <w:rPr>
          <w:rFonts w:asciiTheme="minorHAnsi" w:hAnsiTheme="minorHAnsi" w:cs="Times New Roman"/>
        </w:rPr>
        <w:t xml:space="preserve">23. </w:t>
      </w:r>
      <w:r w:rsidRPr="00E02193">
        <w:rPr>
          <w:rFonts w:asciiTheme="minorHAnsi" w:hAnsiTheme="minorHAnsi" w:cs="Times New Roman"/>
        </w:rPr>
        <w:t>Koopman</w:t>
      </w:r>
      <w:r>
        <w:rPr>
          <w:rFonts w:asciiTheme="minorHAnsi" w:hAnsiTheme="minorHAnsi" w:cs="Times New Roman"/>
        </w:rPr>
        <w:t>,</w:t>
      </w:r>
      <w:r w:rsidRPr="00E02193">
        <w:rPr>
          <w:rFonts w:asciiTheme="minorHAnsi" w:hAnsiTheme="minorHAnsi" w:cs="Times New Roman"/>
        </w:rPr>
        <w:t xml:space="preserve"> F</w:t>
      </w:r>
      <w:r>
        <w:rPr>
          <w:rFonts w:asciiTheme="minorHAnsi" w:hAnsiTheme="minorHAnsi" w:cs="Times New Roman"/>
        </w:rPr>
        <w:t>.</w:t>
      </w:r>
      <w:r w:rsidRPr="00E02193">
        <w:rPr>
          <w:rFonts w:asciiTheme="minorHAnsi" w:hAnsiTheme="minorHAnsi" w:cs="Times New Roman"/>
        </w:rPr>
        <w:t>S</w:t>
      </w:r>
      <w:r>
        <w:rPr>
          <w:rFonts w:asciiTheme="minorHAnsi" w:hAnsiTheme="minorHAnsi" w:cs="Times New Roman"/>
        </w:rPr>
        <w:t>.</w:t>
      </w:r>
      <w:r w:rsidRPr="00E02193">
        <w:rPr>
          <w:rFonts w:asciiTheme="minorHAnsi" w:hAnsiTheme="minorHAnsi" w:cs="Times New Roman"/>
        </w:rPr>
        <w:t xml:space="preserve">, </w:t>
      </w:r>
      <w:proofErr w:type="spellStart"/>
      <w:r w:rsidRPr="00E02193">
        <w:rPr>
          <w:rFonts w:asciiTheme="minorHAnsi" w:hAnsiTheme="minorHAnsi" w:cs="Times New Roman"/>
        </w:rPr>
        <w:t>Beelen</w:t>
      </w:r>
      <w:proofErr w:type="spellEnd"/>
      <w:r>
        <w:rPr>
          <w:rFonts w:asciiTheme="minorHAnsi" w:hAnsiTheme="minorHAnsi" w:cs="Times New Roman"/>
        </w:rPr>
        <w:t>,</w:t>
      </w:r>
      <w:r w:rsidRPr="00E02193">
        <w:rPr>
          <w:rFonts w:asciiTheme="minorHAnsi" w:hAnsiTheme="minorHAnsi" w:cs="Times New Roman"/>
        </w:rPr>
        <w:t xml:space="preserve"> A</w:t>
      </w:r>
      <w:r>
        <w:rPr>
          <w:rFonts w:asciiTheme="minorHAnsi" w:hAnsiTheme="minorHAnsi" w:cs="Times New Roman"/>
        </w:rPr>
        <w:t>.</w:t>
      </w:r>
      <w:r w:rsidRPr="00E02193">
        <w:rPr>
          <w:rFonts w:asciiTheme="minorHAnsi" w:hAnsiTheme="minorHAnsi" w:cs="Times New Roman"/>
        </w:rPr>
        <w:t xml:space="preserve">, </w:t>
      </w:r>
      <w:proofErr w:type="spellStart"/>
      <w:r w:rsidR="00BB42AC">
        <w:rPr>
          <w:rFonts w:asciiTheme="minorHAnsi" w:hAnsiTheme="minorHAnsi" w:cs="Times New Roman"/>
        </w:rPr>
        <w:t>Gilhus</w:t>
      </w:r>
      <w:proofErr w:type="spellEnd"/>
      <w:r w:rsidR="00BB42AC">
        <w:rPr>
          <w:rFonts w:asciiTheme="minorHAnsi" w:hAnsiTheme="minorHAnsi" w:cs="Times New Roman"/>
        </w:rPr>
        <w:t xml:space="preserve">, N.E., </w:t>
      </w:r>
      <w:r w:rsidRPr="00E02193">
        <w:rPr>
          <w:rFonts w:asciiTheme="minorHAnsi" w:hAnsiTheme="minorHAnsi" w:cs="Times New Roman"/>
        </w:rPr>
        <w:t xml:space="preserve">de </w:t>
      </w:r>
      <w:proofErr w:type="spellStart"/>
      <w:r w:rsidRPr="00E02193">
        <w:rPr>
          <w:rFonts w:asciiTheme="minorHAnsi" w:hAnsiTheme="minorHAnsi" w:cs="Times New Roman"/>
        </w:rPr>
        <w:t>Visser</w:t>
      </w:r>
      <w:proofErr w:type="spellEnd"/>
      <w:r>
        <w:rPr>
          <w:rFonts w:asciiTheme="minorHAnsi" w:hAnsiTheme="minorHAnsi" w:cs="Times New Roman"/>
        </w:rPr>
        <w:t>,</w:t>
      </w:r>
      <w:r w:rsidRPr="00E02193">
        <w:rPr>
          <w:rFonts w:asciiTheme="minorHAnsi" w:hAnsiTheme="minorHAnsi" w:cs="Times New Roman"/>
        </w:rPr>
        <w:t xml:space="preserve"> M</w:t>
      </w:r>
      <w:r>
        <w:rPr>
          <w:rFonts w:asciiTheme="minorHAnsi" w:hAnsiTheme="minorHAnsi" w:cs="Times New Roman"/>
        </w:rPr>
        <w:t>.</w:t>
      </w:r>
      <w:r w:rsidRPr="00E02193">
        <w:rPr>
          <w:rFonts w:asciiTheme="minorHAnsi" w:hAnsiTheme="minorHAnsi" w:cs="Times New Roman"/>
        </w:rPr>
        <w:t xml:space="preserve">, </w:t>
      </w:r>
      <w:proofErr w:type="spellStart"/>
      <w:r w:rsidRPr="00E02193">
        <w:rPr>
          <w:rFonts w:asciiTheme="minorHAnsi" w:hAnsiTheme="minorHAnsi" w:cs="Times New Roman"/>
        </w:rPr>
        <w:t>Nollet</w:t>
      </w:r>
      <w:proofErr w:type="spellEnd"/>
      <w:r>
        <w:rPr>
          <w:rFonts w:asciiTheme="minorHAnsi" w:hAnsiTheme="minorHAnsi" w:cs="Times New Roman"/>
        </w:rPr>
        <w:t>,</w:t>
      </w:r>
      <w:r w:rsidRPr="00E02193">
        <w:rPr>
          <w:rFonts w:asciiTheme="minorHAnsi" w:hAnsiTheme="minorHAnsi" w:cs="Times New Roman"/>
        </w:rPr>
        <w:t xml:space="preserve"> F</w:t>
      </w:r>
      <w:r>
        <w:rPr>
          <w:rFonts w:asciiTheme="minorHAnsi" w:hAnsiTheme="minorHAnsi" w:cs="Times New Roman"/>
        </w:rPr>
        <w:t>.</w:t>
      </w:r>
      <w:r w:rsidRPr="00E02193">
        <w:rPr>
          <w:rFonts w:asciiTheme="minorHAnsi" w:hAnsiTheme="minorHAnsi" w:cs="Times New Roman"/>
        </w:rPr>
        <w:t xml:space="preserve"> Treatment for </w:t>
      </w:r>
      <w:proofErr w:type="spellStart"/>
      <w:r w:rsidRPr="00E02193">
        <w:rPr>
          <w:rFonts w:asciiTheme="minorHAnsi" w:hAnsiTheme="minorHAnsi" w:cs="Times New Roman"/>
        </w:rPr>
        <w:t>postpolio</w:t>
      </w:r>
      <w:proofErr w:type="spellEnd"/>
      <w:r w:rsidRPr="00E02193">
        <w:rPr>
          <w:rFonts w:asciiTheme="minorHAnsi" w:hAnsiTheme="minorHAnsi" w:cs="Times New Roman"/>
        </w:rPr>
        <w:t xml:space="preserve"> syndrome (review). </w:t>
      </w:r>
      <w:r w:rsidRPr="00E02193">
        <w:rPr>
          <w:rFonts w:asciiTheme="minorHAnsi" w:hAnsiTheme="minorHAnsi" w:cs="Times New Roman"/>
          <w:i/>
        </w:rPr>
        <w:t>Cochrane D</w:t>
      </w:r>
      <w:r w:rsidR="00DE661D">
        <w:rPr>
          <w:rFonts w:asciiTheme="minorHAnsi" w:hAnsiTheme="minorHAnsi" w:cs="Times New Roman"/>
          <w:i/>
        </w:rPr>
        <w:t>atabase of</w:t>
      </w:r>
      <w:r w:rsidRPr="00E02193">
        <w:rPr>
          <w:rFonts w:asciiTheme="minorHAnsi" w:hAnsiTheme="minorHAnsi" w:cs="Times New Roman"/>
          <w:i/>
        </w:rPr>
        <w:t xml:space="preserve"> Syst</w:t>
      </w:r>
      <w:r w:rsidR="00DE661D">
        <w:rPr>
          <w:rFonts w:asciiTheme="minorHAnsi" w:hAnsiTheme="minorHAnsi" w:cs="Times New Roman"/>
          <w:i/>
        </w:rPr>
        <w:t>ematic</w:t>
      </w:r>
      <w:r w:rsidRPr="00E02193">
        <w:rPr>
          <w:rFonts w:asciiTheme="minorHAnsi" w:hAnsiTheme="minorHAnsi" w:cs="Times New Roman"/>
          <w:i/>
        </w:rPr>
        <w:t xml:space="preserve"> Rev</w:t>
      </w:r>
      <w:r w:rsidR="00DE661D">
        <w:rPr>
          <w:rFonts w:asciiTheme="minorHAnsi" w:hAnsiTheme="minorHAnsi" w:cs="Times New Roman"/>
          <w:i/>
        </w:rPr>
        <w:t>iews</w:t>
      </w:r>
      <w:r>
        <w:rPr>
          <w:rFonts w:asciiTheme="minorHAnsi" w:hAnsiTheme="minorHAnsi" w:cs="Times New Roman"/>
          <w:i/>
        </w:rPr>
        <w:t>.</w:t>
      </w:r>
      <w:r w:rsidRPr="00E02193">
        <w:rPr>
          <w:rFonts w:asciiTheme="minorHAnsi" w:hAnsiTheme="minorHAnsi" w:cs="Times New Roman"/>
        </w:rPr>
        <w:t xml:space="preserve"> </w:t>
      </w:r>
      <w:r w:rsidR="00BB42AC" w:rsidRPr="00BB42AC">
        <w:rPr>
          <w:rFonts w:asciiTheme="minorHAnsi" w:hAnsiTheme="minorHAnsi" w:cs="Arial"/>
          <w:shd w:val="clear" w:color="auto" w:fill="FFFFFF"/>
        </w:rPr>
        <w:t xml:space="preserve">May 18;(5):CD007818. </w:t>
      </w:r>
      <w:proofErr w:type="spellStart"/>
      <w:r w:rsidR="00BB42AC" w:rsidRPr="00BB42AC">
        <w:rPr>
          <w:rFonts w:asciiTheme="minorHAnsi" w:hAnsiTheme="minorHAnsi" w:cs="Arial"/>
          <w:shd w:val="clear" w:color="auto" w:fill="FFFFFF"/>
        </w:rPr>
        <w:t>doi</w:t>
      </w:r>
      <w:proofErr w:type="spellEnd"/>
      <w:r w:rsidR="00BB42AC" w:rsidRPr="00BB42AC">
        <w:rPr>
          <w:rFonts w:asciiTheme="minorHAnsi" w:hAnsiTheme="minorHAnsi" w:cs="Arial"/>
          <w:shd w:val="clear" w:color="auto" w:fill="FFFFFF"/>
        </w:rPr>
        <w:t>: 10.1002/14651858.CD007818.pub3.</w:t>
      </w:r>
      <w:r w:rsidRPr="00BB42AC">
        <w:rPr>
          <w:rFonts w:asciiTheme="minorHAnsi" w:hAnsiTheme="minorHAnsi" w:cs="Times New Roman"/>
        </w:rPr>
        <w:t xml:space="preserve"> </w:t>
      </w:r>
      <w:r>
        <w:rPr>
          <w:rFonts w:asciiTheme="minorHAnsi" w:hAnsiTheme="minorHAnsi" w:cs="Times New Roman"/>
        </w:rPr>
        <w:t>(201</w:t>
      </w:r>
      <w:r w:rsidR="00BB42AC">
        <w:rPr>
          <w:rFonts w:asciiTheme="minorHAnsi" w:hAnsiTheme="minorHAnsi" w:cs="Times New Roman"/>
        </w:rPr>
        <w:t>5</w:t>
      </w:r>
      <w:r>
        <w:rPr>
          <w:rFonts w:asciiTheme="minorHAnsi" w:hAnsiTheme="minorHAnsi" w:cs="Times New Roman"/>
        </w:rPr>
        <w:t>)</w:t>
      </w:r>
      <w:r w:rsidRPr="00E02193">
        <w:rPr>
          <w:rFonts w:asciiTheme="minorHAnsi" w:hAnsiTheme="minorHAnsi" w:cs="Times New Roman"/>
        </w:rPr>
        <w:t xml:space="preserve">. </w:t>
      </w:r>
    </w:p>
    <w:p w14:paraId="22DEE704" w14:textId="77777777" w:rsidR="00E02193" w:rsidRPr="00E02193" w:rsidRDefault="00E02193" w:rsidP="00BF65F2">
      <w:pPr>
        <w:rPr>
          <w:rFonts w:asciiTheme="minorHAnsi" w:hAnsiTheme="minorHAnsi" w:cs="Times New Roman"/>
          <w:color w:val="FF0000"/>
        </w:rPr>
      </w:pPr>
    </w:p>
    <w:p w14:paraId="2E49F60A" w14:textId="66100279" w:rsidR="00E02193" w:rsidRDefault="00E02193" w:rsidP="00BF65F2">
      <w:pPr>
        <w:rPr>
          <w:rFonts w:asciiTheme="minorHAnsi" w:hAnsiTheme="minorHAnsi" w:cs="Times New Roman"/>
        </w:rPr>
      </w:pPr>
      <w:r>
        <w:rPr>
          <w:rFonts w:asciiTheme="minorHAnsi" w:hAnsiTheme="minorHAnsi" w:cs="Times New Roman"/>
        </w:rPr>
        <w:t xml:space="preserve">24. </w:t>
      </w:r>
      <w:proofErr w:type="spellStart"/>
      <w:r w:rsidRPr="00E02193">
        <w:rPr>
          <w:rFonts w:asciiTheme="minorHAnsi" w:hAnsiTheme="minorHAnsi" w:cs="Times New Roman"/>
        </w:rPr>
        <w:t>Kriz</w:t>
      </w:r>
      <w:proofErr w:type="spellEnd"/>
      <w:r>
        <w:rPr>
          <w:rFonts w:asciiTheme="minorHAnsi" w:hAnsiTheme="minorHAnsi" w:cs="Times New Roman"/>
        </w:rPr>
        <w:t>,</w:t>
      </w:r>
      <w:r w:rsidRPr="00E02193">
        <w:rPr>
          <w:rFonts w:asciiTheme="minorHAnsi" w:hAnsiTheme="minorHAnsi" w:cs="Times New Roman"/>
        </w:rPr>
        <w:t xml:space="preserve"> J</w:t>
      </w:r>
      <w:r>
        <w:rPr>
          <w:rFonts w:asciiTheme="minorHAnsi" w:hAnsiTheme="minorHAnsi" w:cs="Times New Roman"/>
        </w:rPr>
        <w:t>.</w:t>
      </w:r>
      <w:r w:rsidRPr="00E02193">
        <w:rPr>
          <w:rFonts w:asciiTheme="minorHAnsi" w:hAnsiTheme="minorHAnsi" w:cs="Times New Roman"/>
        </w:rPr>
        <w:t>L</w:t>
      </w:r>
      <w:r>
        <w:rPr>
          <w:rFonts w:asciiTheme="minorHAnsi" w:hAnsiTheme="minorHAnsi" w:cs="Times New Roman"/>
        </w:rPr>
        <w:t>.</w:t>
      </w:r>
      <w:r w:rsidRPr="00E02193">
        <w:rPr>
          <w:rFonts w:asciiTheme="minorHAnsi" w:hAnsiTheme="minorHAnsi" w:cs="Times New Roman"/>
        </w:rPr>
        <w:t xml:space="preserve">, </w:t>
      </w:r>
      <w:r w:rsidR="00F6522F" w:rsidRPr="00BF65F2">
        <w:rPr>
          <w:rFonts w:asciiTheme="minorHAnsi" w:hAnsiTheme="minorHAnsi" w:cs="Times New Roman"/>
          <w:i/>
        </w:rPr>
        <w:t>et al</w:t>
      </w:r>
      <w:r>
        <w:rPr>
          <w:rFonts w:asciiTheme="minorHAnsi" w:hAnsiTheme="minorHAnsi" w:cs="Times New Roman"/>
        </w:rPr>
        <w:t>.</w:t>
      </w:r>
      <w:r w:rsidRPr="00E02193">
        <w:rPr>
          <w:rFonts w:asciiTheme="minorHAnsi" w:hAnsiTheme="minorHAnsi" w:cs="Times New Roman"/>
        </w:rPr>
        <w:t xml:space="preserve"> Cardiorespiratory responses to upper extremity aerobic training by </w:t>
      </w:r>
      <w:proofErr w:type="spellStart"/>
      <w:r w:rsidRPr="00E02193">
        <w:rPr>
          <w:rFonts w:asciiTheme="minorHAnsi" w:hAnsiTheme="minorHAnsi" w:cs="Times New Roman"/>
        </w:rPr>
        <w:t>postpolio</w:t>
      </w:r>
      <w:proofErr w:type="spellEnd"/>
      <w:r w:rsidRPr="00E02193">
        <w:rPr>
          <w:rFonts w:asciiTheme="minorHAnsi" w:hAnsiTheme="minorHAnsi" w:cs="Times New Roman"/>
        </w:rPr>
        <w:t xml:space="preserve"> subjects. </w:t>
      </w:r>
      <w:r w:rsidRPr="00E02193">
        <w:rPr>
          <w:rFonts w:asciiTheme="minorHAnsi" w:hAnsiTheme="minorHAnsi" w:cs="Times New Roman"/>
          <w:i/>
        </w:rPr>
        <w:t>Arch</w:t>
      </w:r>
      <w:r w:rsidR="00DE661D">
        <w:rPr>
          <w:rFonts w:asciiTheme="minorHAnsi" w:hAnsiTheme="minorHAnsi" w:cs="Times New Roman"/>
          <w:i/>
        </w:rPr>
        <w:t>ives of</w:t>
      </w:r>
      <w:r w:rsidRPr="00E02193">
        <w:rPr>
          <w:rFonts w:asciiTheme="minorHAnsi" w:hAnsiTheme="minorHAnsi" w:cs="Times New Roman"/>
          <w:i/>
        </w:rPr>
        <w:t xml:space="preserve"> Phys</w:t>
      </w:r>
      <w:r w:rsidR="00DE661D">
        <w:rPr>
          <w:rFonts w:asciiTheme="minorHAnsi" w:hAnsiTheme="minorHAnsi" w:cs="Times New Roman"/>
          <w:i/>
        </w:rPr>
        <w:t>ical</w:t>
      </w:r>
      <w:r w:rsidRPr="00E02193">
        <w:rPr>
          <w:rFonts w:asciiTheme="minorHAnsi" w:hAnsiTheme="minorHAnsi" w:cs="Times New Roman"/>
          <w:i/>
        </w:rPr>
        <w:t xml:space="preserve"> Med</w:t>
      </w:r>
      <w:r w:rsidR="00DE661D">
        <w:rPr>
          <w:rFonts w:asciiTheme="minorHAnsi" w:hAnsiTheme="minorHAnsi" w:cs="Times New Roman"/>
          <w:i/>
        </w:rPr>
        <w:t>icine and</w:t>
      </w:r>
      <w:r w:rsidRPr="00E02193">
        <w:rPr>
          <w:rFonts w:asciiTheme="minorHAnsi" w:hAnsiTheme="minorHAnsi" w:cs="Times New Roman"/>
          <w:i/>
        </w:rPr>
        <w:t xml:space="preserve"> Rehabil</w:t>
      </w:r>
      <w:r w:rsidR="00DE661D">
        <w:rPr>
          <w:rFonts w:asciiTheme="minorHAnsi" w:hAnsiTheme="minorHAnsi" w:cs="Times New Roman"/>
          <w:i/>
        </w:rPr>
        <w:t>itation</w:t>
      </w:r>
      <w:r>
        <w:rPr>
          <w:rFonts w:asciiTheme="minorHAnsi" w:hAnsiTheme="minorHAnsi" w:cs="Times New Roman"/>
          <w:i/>
        </w:rPr>
        <w:t>.</w:t>
      </w:r>
      <w:r w:rsidRPr="00E02193">
        <w:rPr>
          <w:rFonts w:asciiTheme="minorHAnsi" w:hAnsiTheme="minorHAnsi" w:cs="Times New Roman"/>
        </w:rPr>
        <w:t xml:space="preserve"> </w:t>
      </w:r>
      <w:r w:rsidRPr="00E02193">
        <w:rPr>
          <w:rFonts w:asciiTheme="minorHAnsi" w:hAnsiTheme="minorHAnsi" w:cs="Times New Roman"/>
          <w:b/>
        </w:rPr>
        <w:t>73</w:t>
      </w:r>
      <w:r w:rsidR="00CD45FF">
        <w:rPr>
          <w:rFonts w:asciiTheme="minorHAnsi" w:hAnsiTheme="minorHAnsi" w:cs="Times New Roman"/>
          <w:b/>
        </w:rPr>
        <w:t xml:space="preserve"> </w:t>
      </w:r>
      <w:r w:rsidR="00CD45FF" w:rsidRPr="00CD45FF">
        <w:rPr>
          <w:rFonts w:asciiTheme="minorHAnsi" w:hAnsiTheme="minorHAnsi" w:cs="Times New Roman"/>
        </w:rPr>
        <w:t>(1)</w:t>
      </w:r>
      <w:r w:rsidRPr="00CD45FF">
        <w:rPr>
          <w:rFonts w:asciiTheme="minorHAnsi" w:hAnsiTheme="minorHAnsi" w:cs="Times New Roman"/>
        </w:rPr>
        <w:t>,</w:t>
      </w:r>
      <w:r>
        <w:rPr>
          <w:rFonts w:asciiTheme="minorHAnsi" w:hAnsiTheme="minorHAnsi" w:cs="Times New Roman"/>
        </w:rPr>
        <w:t xml:space="preserve"> </w:t>
      </w:r>
      <w:r w:rsidRPr="00E02193">
        <w:rPr>
          <w:rFonts w:asciiTheme="minorHAnsi" w:hAnsiTheme="minorHAnsi" w:cs="Times New Roman"/>
        </w:rPr>
        <w:t>49-54</w:t>
      </w:r>
      <w:r>
        <w:rPr>
          <w:rFonts w:asciiTheme="minorHAnsi" w:hAnsiTheme="minorHAnsi" w:cs="Times New Roman"/>
        </w:rPr>
        <w:t xml:space="preserve"> (1992)</w:t>
      </w:r>
      <w:r w:rsidRPr="00E02193">
        <w:rPr>
          <w:rFonts w:asciiTheme="minorHAnsi" w:hAnsiTheme="minorHAnsi" w:cs="Times New Roman"/>
        </w:rPr>
        <w:t>.</w:t>
      </w:r>
    </w:p>
    <w:p w14:paraId="222C4F4E" w14:textId="77777777" w:rsidR="009D7D74" w:rsidRDefault="009D7D74" w:rsidP="00BF65F2">
      <w:pPr>
        <w:rPr>
          <w:rFonts w:asciiTheme="minorHAnsi" w:hAnsiTheme="minorHAnsi" w:cs="Times New Roman"/>
        </w:rPr>
      </w:pPr>
    </w:p>
    <w:p w14:paraId="489E206A" w14:textId="00E529A3" w:rsidR="009D7D74" w:rsidRPr="004856C2" w:rsidRDefault="009D7D74" w:rsidP="00BF65F2">
      <w:pPr>
        <w:rPr>
          <w:rFonts w:asciiTheme="minorHAnsi" w:hAnsiTheme="minorHAnsi" w:cs="Times New Roman"/>
        </w:rPr>
      </w:pPr>
      <w:r w:rsidRPr="004856C2">
        <w:rPr>
          <w:rFonts w:asciiTheme="minorHAnsi" w:hAnsiTheme="minorHAnsi" w:cs="Times New Roman"/>
        </w:rPr>
        <w:t>25. Bowen</w:t>
      </w:r>
      <w:r w:rsidR="004856C2">
        <w:rPr>
          <w:rFonts w:asciiTheme="minorHAnsi" w:hAnsiTheme="minorHAnsi" w:cs="Times New Roman"/>
        </w:rPr>
        <w:t>,</w:t>
      </w:r>
      <w:r w:rsidRPr="004856C2">
        <w:rPr>
          <w:rFonts w:asciiTheme="minorHAnsi" w:hAnsiTheme="minorHAnsi" w:cs="Times New Roman"/>
        </w:rPr>
        <w:t xml:space="preserve"> D</w:t>
      </w:r>
      <w:r w:rsidR="004856C2">
        <w:rPr>
          <w:rFonts w:asciiTheme="minorHAnsi" w:hAnsiTheme="minorHAnsi" w:cs="Times New Roman"/>
        </w:rPr>
        <w:t>.</w:t>
      </w:r>
      <w:r w:rsidRPr="004856C2">
        <w:rPr>
          <w:rFonts w:asciiTheme="minorHAnsi" w:hAnsiTheme="minorHAnsi" w:cs="Times New Roman"/>
        </w:rPr>
        <w:t>J</w:t>
      </w:r>
      <w:r w:rsidR="004856C2">
        <w:rPr>
          <w:rFonts w:asciiTheme="minorHAnsi" w:hAnsiTheme="minorHAnsi" w:cs="Times New Roman"/>
        </w:rPr>
        <w:t>.</w:t>
      </w:r>
      <w:r w:rsidRPr="004856C2">
        <w:rPr>
          <w:rFonts w:asciiTheme="minorHAnsi" w:hAnsiTheme="minorHAnsi" w:cs="Times New Roman"/>
        </w:rPr>
        <w:t xml:space="preserve">, </w:t>
      </w:r>
      <w:r w:rsidR="004856C2" w:rsidRPr="00BF65F2">
        <w:rPr>
          <w:rFonts w:asciiTheme="minorHAnsi" w:hAnsiTheme="minorHAnsi" w:cs="Times New Roman"/>
          <w:i/>
        </w:rPr>
        <w:t>et al</w:t>
      </w:r>
      <w:r w:rsidR="004856C2">
        <w:rPr>
          <w:rFonts w:asciiTheme="minorHAnsi" w:hAnsiTheme="minorHAnsi" w:cs="Times New Roman"/>
        </w:rPr>
        <w:t>.</w:t>
      </w:r>
      <w:r w:rsidRPr="004856C2">
        <w:rPr>
          <w:rFonts w:asciiTheme="minorHAnsi" w:hAnsiTheme="minorHAnsi" w:cs="Times New Roman"/>
        </w:rPr>
        <w:t xml:space="preserve"> How we design feasibility studies. </w:t>
      </w:r>
      <w:r w:rsidRPr="004856C2">
        <w:rPr>
          <w:rFonts w:asciiTheme="minorHAnsi" w:hAnsiTheme="minorHAnsi" w:cs="Times New Roman"/>
          <w:i/>
        </w:rPr>
        <w:t>Am</w:t>
      </w:r>
      <w:r w:rsidR="00DE661D">
        <w:rPr>
          <w:rFonts w:asciiTheme="minorHAnsi" w:hAnsiTheme="minorHAnsi" w:cs="Times New Roman"/>
          <w:i/>
        </w:rPr>
        <w:t>erican</w:t>
      </w:r>
      <w:r w:rsidRPr="004856C2">
        <w:rPr>
          <w:rFonts w:asciiTheme="minorHAnsi" w:hAnsiTheme="minorHAnsi" w:cs="Times New Roman"/>
          <w:i/>
        </w:rPr>
        <w:t xml:space="preserve"> J</w:t>
      </w:r>
      <w:r w:rsidR="008F3E1A">
        <w:rPr>
          <w:rFonts w:asciiTheme="minorHAnsi" w:hAnsiTheme="minorHAnsi" w:cs="Times New Roman"/>
          <w:i/>
        </w:rPr>
        <w:t>ournal of</w:t>
      </w:r>
      <w:r w:rsidR="004856C2">
        <w:rPr>
          <w:rFonts w:asciiTheme="minorHAnsi" w:hAnsiTheme="minorHAnsi" w:cs="Times New Roman"/>
          <w:i/>
        </w:rPr>
        <w:t xml:space="preserve"> Prev</w:t>
      </w:r>
      <w:r w:rsidR="008F3E1A">
        <w:rPr>
          <w:rFonts w:asciiTheme="minorHAnsi" w:hAnsiTheme="minorHAnsi" w:cs="Times New Roman"/>
          <w:i/>
        </w:rPr>
        <w:t>entative</w:t>
      </w:r>
      <w:r w:rsidRPr="004856C2">
        <w:rPr>
          <w:rFonts w:asciiTheme="minorHAnsi" w:hAnsiTheme="minorHAnsi" w:cs="Times New Roman"/>
          <w:i/>
        </w:rPr>
        <w:t xml:space="preserve"> Med</w:t>
      </w:r>
      <w:r w:rsidR="008F3E1A">
        <w:rPr>
          <w:rFonts w:asciiTheme="minorHAnsi" w:hAnsiTheme="minorHAnsi" w:cs="Times New Roman"/>
          <w:i/>
        </w:rPr>
        <w:t>icine</w:t>
      </w:r>
      <w:r w:rsidR="004856C2">
        <w:rPr>
          <w:rFonts w:asciiTheme="minorHAnsi" w:hAnsiTheme="minorHAnsi" w:cs="Times New Roman"/>
          <w:i/>
        </w:rPr>
        <w:t>.</w:t>
      </w:r>
      <w:r w:rsidRPr="004856C2">
        <w:rPr>
          <w:rFonts w:asciiTheme="minorHAnsi" w:hAnsiTheme="minorHAnsi" w:cs="Times New Roman"/>
        </w:rPr>
        <w:t xml:space="preserve"> </w:t>
      </w:r>
      <w:r w:rsidRPr="004856C2">
        <w:rPr>
          <w:rFonts w:asciiTheme="minorHAnsi" w:hAnsiTheme="minorHAnsi" w:cs="Times New Roman"/>
          <w:b/>
        </w:rPr>
        <w:t>36</w:t>
      </w:r>
      <w:r w:rsidR="00CD45FF">
        <w:rPr>
          <w:rFonts w:asciiTheme="minorHAnsi" w:hAnsiTheme="minorHAnsi" w:cs="Times New Roman"/>
          <w:b/>
        </w:rPr>
        <w:t xml:space="preserve"> </w:t>
      </w:r>
      <w:r w:rsidR="00CD45FF">
        <w:rPr>
          <w:rFonts w:asciiTheme="minorHAnsi" w:hAnsiTheme="minorHAnsi" w:cs="Times New Roman"/>
        </w:rPr>
        <w:t>(5)</w:t>
      </w:r>
      <w:r w:rsidR="004856C2">
        <w:rPr>
          <w:rFonts w:asciiTheme="minorHAnsi" w:hAnsiTheme="minorHAnsi" w:cs="Times New Roman"/>
        </w:rPr>
        <w:t xml:space="preserve">, </w:t>
      </w:r>
      <w:r w:rsidRPr="004856C2">
        <w:rPr>
          <w:rFonts w:asciiTheme="minorHAnsi" w:hAnsiTheme="minorHAnsi" w:cs="Times New Roman"/>
        </w:rPr>
        <w:t>452-457</w:t>
      </w:r>
      <w:r w:rsidR="004856C2">
        <w:rPr>
          <w:rFonts w:asciiTheme="minorHAnsi" w:hAnsiTheme="minorHAnsi" w:cs="Times New Roman"/>
        </w:rPr>
        <w:t xml:space="preserve"> (2009)</w:t>
      </w:r>
      <w:r w:rsidRPr="004856C2">
        <w:rPr>
          <w:rFonts w:asciiTheme="minorHAnsi" w:hAnsiTheme="minorHAnsi" w:cs="Times New Roman"/>
        </w:rPr>
        <w:t>.</w:t>
      </w:r>
    </w:p>
    <w:p w14:paraId="18EB2BA5" w14:textId="10F61749" w:rsidR="009D7D74" w:rsidRPr="004856C2" w:rsidRDefault="009D7D74" w:rsidP="00BF65F2">
      <w:pPr>
        <w:rPr>
          <w:rFonts w:asciiTheme="minorHAnsi" w:hAnsiTheme="minorHAnsi" w:cs="Times New Roman"/>
        </w:rPr>
      </w:pPr>
    </w:p>
    <w:p w14:paraId="754E64D0" w14:textId="3F7997A0" w:rsidR="009D7D74" w:rsidRPr="004856C2" w:rsidRDefault="009D7D74" w:rsidP="00BF65F2">
      <w:pPr>
        <w:rPr>
          <w:rFonts w:asciiTheme="minorHAnsi" w:hAnsiTheme="minorHAnsi" w:cs="Times New Roman"/>
        </w:rPr>
      </w:pPr>
      <w:r w:rsidRPr="004856C2">
        <w:rPr>
          <w:rFonts w:asciiTheme="minorHAnsi" w:hAnsiTheme="minorHAnsi" w:cs="Times New Roman"/>
        </w:rPr>
        <w:t xml:space="preserve">26. Da Silva, C.P., </w:t>
      </w:r>
      <w:proofErr w:type="spellStart"/>
      <w:r w:rsidRPr="004856C2">
        <w:rPr>
          <w:rFonts w:asciiTheme="minorHAnsi" w:hAnsiTheme="minorHAnsi" w:cs="Times New Roman"/>
        </w:rPr>
        <w:t>Szot</w:t>
      </w:r>
      <w:proofErr w:type="spellEnd"/>
      <w:r w:rsidRPr="004856C2">
        <w:rPr>
          <w:rFonts w:asciiTheme="minorHAnsi" w:hAnsiTheme="minorHAnsi" w:cs="Times New Roman"/>
        </w:rPr>
        <w:t xml:space="preserve">, C.L., </w:t>
      </w:r>
      <w:proofErr w:type="spellStart"/>
      <w:r w:rsidRPr="004856C2">
        <w:rPr>
          <w:rFonts w:asciiTheme="minorHAnsi" w:hAnsiTheme="minorHAnsi" w:cs="Times New Roman"/>
        </w:rPr>
        <w:t>deSa</w:t>
      </w:r>
      <w:proofErr w:type="spellEnd"/>
      <w:r w:rsidRPr="004856C2">
        <w:rPr>
          <w:rFonts w:asciiTheme="minorHAnsi" w:hAnsiTheme="minorHAnsi" w:cs="Times New Roman"/>
        </w:rPr>
        <w:t xml:space="preserve">, N. Whole body vibration on people with sequelae of polio. </w:t>
      </w:r>
      <w:r w:rsidRPr="004856C2">
        <w:rPr>
          <w:rFonts w:asciiTheme="minorHAnsi" w:hAnsiTheme="minorHAnsi" w:cs="Times New Roman"/>
          <w:i/>
        </w:rPr>
        <w:t>Physiother</w:t>
      </w:r>
      <w:r w:rsidR="008F3E1A">
        <w:rPr>
          <w:rFonts w:asciiTheme="minorHAnsi" w:hAnsiTheme="minorHAnsi" w:cs="Times New Roman"/>
          <w:i/>
        </w:rPr>
        <w:t>apy</w:t>
      </w:r>
      <w:r w:rsidRPr="004856C2">
        <w:rPr>
          <w:rFonts w:asciiTheme="minorHAnsi" w:hAnsiTheme="minorHAnsi" w:cs="Times New Roman"/>
          <w:i/>
        </w:rPr>
        <w:t xml:space="preserve"> Theory </w:t>
      </w:r>
      <w:r w:rsidR="008F3E1A">
        <w:rPr>
          <w:rFonts w:asciiTheme="minorHAnsi" w:hAnsiTheme="minorHAnsi" w:cs="Times New Roman"/>
          <w:i/>
        </w:rPr>
        <w:t xml:space="preserve">and </w:t>
      </w:r>
      <w:r w:rsidRPr="004856C2">
        <w:rPr>
          <w:rFonts w:asciiTheme="minorHAnsi" w:hAnsiTheme="minorHAnsi" w:cs="Times New Roman"/>
          <w:i/>
        </w:rPr>
        <w:t>Pract</w:t>
      </w:r>
      <w:r w:rsidR="008F3E1A">
        <w:rPr>
          <w:rFonts w:asciiTheme="minorHAnsi" w:hAnsiTheme="minorHAnsi" w:cs="Times New Roman"/>
          <w:i/>
        </w:rPr>
        <w:t>ice</w:t>
      </w:r>
      <w:r w:rsidRPr="004856C2">
        <w:rPr>
          <w:rFonts w:asciiTheme="minorHAnsi" w:hAnsiTheme="minorHAnsi" w:cs="Times New Roman"/>
          <w:i/>
        </w:rPr>
        <w:t xml:space="preserve">. </w:t>
      </w:r>
      <w:r w:rsidR="00FC47A9" w:rsidRPr="004856C2">
        <w:rPr>
          <w:rFonts w:asciiTheme="minorHAnsi" w:hAnsiTheme="minorHAnsi" w:cs="Times New Roman"/>
          <w:b/>
        </w:rPr>
        <w:t xml:space="preserve"> </w:t>
      </w:r>
      <w:r w:rsidR="00CD45FF" w:rsidRPr="00CD45FF">
        <w:rPr>
          <w:rFonts w:asciiTheme="minorHAnsi" w:hAnsiTheme="minorHAnsi" w:cs="Arial"/>
          <w:shd w:val="clear" w:color="auto" w:fill="FFFFFF"/>
        </w:rPr>
        <w:t xml:space="preserve">Mar 29:1-11. </w:t>
      </w:r>
      <w:proofErr w:type="spellStart"/>
      <w:r w:rsidR="00CD45FF" w:rsidRPr="00CD45FF">
        <w:rPr>
          <w:rFonts w:asciiTheme="minorHAnsi" w:hAnsiTheme="minorHAnsi" w:cs="Arial"/>
          <w:shd w:val="clear" w:color="auto" w:fill="FFFFFF"/>
        </w:rPr>
        <w:t>doi</w:t>
      </w:r>
      <w:proofErr w:type="spellEnd"/>
      <w:r w:rsidR="00CD45FF" w:rsidRPr="00CD45FF">
        <w:rPr>
          <w:rFonts w:asciiTheme="minorHAnsi" w:hAnsiTheme="minorHAnsi" w:cs="Arial"/>
          <w:shd w:val="clear" w:color="auto" w:fill="FFFFFF"/>
        </w:rPr>
        <w:t>: 10.1080/09593985.2018.1454559. [</w:t>
      </w:r>
      <w:proofErr w:type="spellStart"/>
      <w:r w:rsidR="00CD45FF" w:rsidRPr="00CD45FF">
        <w:rPr>
          <w:rFonts w:asciiTheme="minorHAnsi" w:hAnsiTheme="minorHAnsi" w:cs="Arial"/>
          <w:shd w:val="clear" w:color="auto" w:fill="FFFFFF"/>
        </w:rPr>
        <w:t>Epub</w:t>
      </w:r>
      <w:proofErr w:type="spellEnd"/>
      <w:r w:rsidR="00CD45FF" w:rsidRPr="00CD45FF">
        <w:rPr>
          <w:rFonts w:asciiTheme="minorHAnsi" w:hAnsiTheme="minorHAnsi" w:cs="Arial"/>
          <w:shd w:val="clear" w:color="auto" w:fill="FFFFFF"/>
        </w:rPr>
        <w:t xml:space="preserve"> ahead of print]</w:t>
      </w:r>
      <w:r w:rsidR="00FC47A9" w:rsidRPr="00CD45FF">
        <w:rPr>
          <w:rFonts w:asciiTheme="minorHAnsi" w:hAnsiTheme="minorHAnsi" w:cs="Times New Roman"/>
          <w:b/>
        </w:rPr>
        <w:t xml:space="preserve"> </w:t>
      </w:r>
      <w:r w:rsidR="00FC47A9" w:rsidRPr="004856C2">
        <w:rPr>
          <w:rFonts w:asciiTheme="minorHAnsi" w:hAnsiTheme="minorHAnsi" w:cs="Times New Roman"/>
        </w:rPr>
        <w:t>(2018).</w:t>
      </w:r>
    </w:p>
    <w:p w14:paraId="4F9B6D11" w14:textId="77777777" w:rsidR="004856C2" w:rsidRPr="004856C2" w:rsidRDefault="004856C2" w:rsidP="00BF65F2">
      <w:pPr>
        <w:rPr>
          <w:rFonts w:asciiTheme="minorHAnsi" w:hAnsiTheme="minorHAnsi" w:cs="Times New Roman"/>
        </w:rPr>
      </w:pPr>
    </w:p>
    <w:p w14:paraId="28421ABC" w14:textId="259657BC" w:rsidR="004856C2" w:rsidRDefault="004856C2" w:rsidP="00BF65F2">
      <w:pPr>
        <w:rPr>
          <w:rFonts w:asciiTheme="minorHAnsi" w:hAnsiTheme="minorHAnsi" w:cs="Times New Roman"/>
        </w:rPr>
      </w:pPr>
      <w:r w:rsidRPr="004856C2">
        <w:rPr>
          <w:rFonts w:asciiTheme="minorHAnsi" w:hAnsiTheme="minorHAnsi" w:cs="Times New Roman"/>
        </w:rPr>
        <w:t xml:space="preserve">27. </w:t>
      </w:r>
      <w:proofErr w:type="spellStart"/>
      <w:r w:rsidRPr="004856C2">
        <w:rPr>
          <w:rFonts w:asciiTheme="minorHAnsi" w:hAnsiTheme="minorHAnsi" w:cs="Times New Roman"/>
        </w:rPr>
        <w:t>Abercromby</w:t>
      </w:r>
      <w:proofErr w:type="spellEnd"/>
      <w:r>
        <w:rPr>
          <w:rFonts w:asciiTheme="minorHAnsi" w:hAnsiTheme="minorHAnsi" w:cs="Times New Roman"/>
        </w:rPr>
        <w:t>,</w:t>
      </w:r>
      <w:r w:rsidRPr="004856C2">
        <w:rPr>
          <w:rFonts w:asciiTheme="minorHAnsi" w:hAnsiTheme="minorHAnsi" w:cs="Times New Roman"/>
        </w:rPr>
        <w:t xml:space="preserve"> A</w:t>
      </w:r>
      <w:r>
        <w:rPr>
          <w:rFonts w:asciiTheme="minorHAnsi" w:hAnsiTheme="minorHAnsi" w:cs="Times New Roman"/>
        </w:rPr>
        <w:t>.</w:t>
      </w:r>
      <w:r w:rsidRPr="004856C2">
        <w:rPr>
          <w:rFonts w:asciiTheme="minorHAnsi" w:hAnsiTheme="minorHAnsi" w:cs="Times New Roman"/>
        </w:rPr>
        <w:t>F</w:t>
      </w:r>
      <w:r>
        <w:rPr>
          <w:rFonts w:asciiTheme="minorHAnsi" w:hAnsiTheme="minorHAnsi" w:cs="Times New Roman"/>
        </w:rPr>
        <w:t>.</w:t>
      </w:r>
      <w:r w:rsidRPr="004856C2">
        <w:rPr>
          <w:rFonts w:asciiTheme="minorHAnsi" w:hAnsiTheme="minorHAnsi" w:cs="Times New Roman"/>
        </w:rPr>
        <w:t>J</w:t>
      </w:r>
      <w:r>
        <w:rPr>
          <w:rFonts w:asciiTheme="minorHAnsi" w:hAnsiTheme="minorHAnsi" w:cs="Times New Roman"/>
        </w:rPr>
        <w:t>.</w:t>
      </w:r>
      <w:r w:rsidRPr="004856C2">
        <w:rPr>
          <w:rFonts w:asciiTheme="minorHAnsi" w:hAnsiTheme="minorHAnsi" w:cs="Times New Roman"/>
        </w:rPr>
        <w:t xml:space="preserve">, </w:t>
      </w:r>
      <w:r w:rsidR="00B5092C" w:rsidRPr="00BF65F2">
        <w:rPr>
          <w:rFonts w:asciiTheme="minorHAnsi" w:hAnsiTheme="minorHAnsi" w:cs="Times New Roman"/>
          <w:i/>
        </w:rPr>
        <w:t>et al</w:t>
      </w:r>
      <w:r w:rsidRPr="00BF65F2">
        <w:rPr>
          <w:rFonts w:asciiTheme="minorHAnsi" w:hAnsiTheme="minorHAnsi" w:cs="Times New Roman"/>
          <w:i/>
        </w:rPr>
        <w:t>.</w:t>
      </w:r>
      <w:r w:rsidRPr="004856C2">
        <w:rPr>
          <w:rFonts w:asciiTheme="minorHAnsi" w:hAnsiTheme="minorHAnsi" w:cs="Times New Roman"/>
        </w:rPr>
        <w:t xml:space="preserve"> Vibration exposure and biodynamic responses during whole-body vibration training. </w:t>
      </w:r>
      <w:r w:rsidRPr="004856C2">
        <w:rPr>
          <w:rFonts w:asciiTheme="minorHAnsi" w:hAnsiTheme="minorHAnsi" w:cs="Times New Roman"/>
          <w:i/>
        </w:rPr>
        <w:t>Med</w:t>
      </w:r>
      <w:r w:rsidR="00C55152">
        <w:rPr>
          <w:rFonts w:asciiTheme="minorHAnsi" w:hAnsiTheme="minorHAnsi" w:cs="Times New Roman"/>
          <w:i/>
        </w:rPr>
        <w:t>icine &amp;</w:t>
      </w:r>
      <w:r w:rsidRPr="004856C2">
        <w:rPr>
          <w:rFonts w:asciiTheme="minorHAnsi" w:hAnsiTheme="minorHAnsi" w:cs="Times New Roman"/>
          <w:i/>
        </w:rPr>
        <w:t xml:space="preserve"> Sci</w:t>
      </w:r>
      <w:r w:rsidR="00C55152">
        <w:rPr>
          <w:rFonts w:asciiTheme="minorHAnsi" w:hAnsiTheme="minorHAnsi" w:cs="Times New Roman"/>
          <w:i/>
        </w:rPr>
        <w:t>ence in</w:t>
      </w:r>
      <w:r w:rsidRPr="004856C2">
        <w:rPr>
          <w:rFonts w:asciiTheme="minorHAnsi" w:hAnsiTheme="minorHAnsi" w:cs="Times New Roman"/>
          <w:i/>
        </w:rPr>
        <w:t xml:space="preserve"> </w:t>
      </w:r>
      <w:r w:rsidRPr="00CD45FF">
        <w:rPr>
          <w:rFonts w:asciiTheme="minorHAnsi" w:hAnsiTheme="minorHAnsi" w:cs="Times New Roman"/>
          <w:i/>
        </w:rPr>
        <w:t xml:space="preserve">Sports </w:t>
      </w:r>
      <w:r w:rsidR="00C55152">
        <w:rPr>
          <w:rFonts w:asciiTheme="minorHAnsi" w:hAnsiTheme="minorHAnsi" w:cs="Times New Roman"/>
          <w:i/>
        </w:rPr>
        <w:t xml:space="preserve">&amp; </w:t>
      </w:r>
      <w:r w:rsidRPr="00CD45FF">
        <w:rPr>
          <w:rFonts w:asciiTheme="minorHAnsi" w:hAnsiTheme="minorHAnsi" w:cs="Times New Roman"/>
          <w:i/>
        </w:rPr>
        <w:t>Exerc</w:t>
      </w:r>
      <w:r w:rsidR="00C55152">
        <w:rPr>
          <w:rFonts w:asciiTheme="minorHAnsi" w:hAnsiTheme="minorHAnsi" w:cs="Times New Roman"/>
          <w:i/>
        </w:rPr>
        <w:t>ise</w:t>
      </w:r>
      <w:r>
        <w:rPr>
          <w:rFonts w:asciiTheme="minorHAnsi" w:hAnsiTheme="minorHAnsi" w:cs="Times New Roman"/>
        </w:rPr>
        <w:t xml:space="preserve">. </w:t>
      </w:r>
      <w:r w:rsidRPr="004856C2">
        <w:rPr>
          <w:rFonts w:asciiTheme="minorHAnsi" w:hAnsiTheme="minorHAnsi" w:cs="Times New Roman"/>
          <w:b/>
        </w:rPr>
        <w:t>39</w:t>
      </w:r>
      <w:r w:rsidR="00CD45FF">
        <w:rPr>
          <w:rFonts w:asciiTheme="minorHAnsi" w:hAnsiTheme="minorHAnsi" w:cs="Times New Roman"/>
          <w:b/>
        </w:rPr>
        <w:t xml:space="preserve"> </w:t>
      </w:r>
      <w:r w:rsidR="00887046">
        <w:rPr>
          <w:rFonts w:asciiTheme="minorHAnsi" w:hAnsiTheme="minorHAnsi" w:cs="Times New Roman"/>
        </w:rPr>
        <w:t>(10)</w:t>
      </w:r>
      <w:r>
        <w:rPr>
          <w:rFonts w:asciiTheme="minorHAnsi" w:hAnsiTheme="minorHAnsi" w:cs="Times New Roman"/>
        </w:rPr>
        <w:t xml:space="preserve">, </w:t>
      </w:r>
      <w:r w:rsidRPr="004856C2">
        <w:rPr>
          <w:rFonts w:asciiTheme="minorHAnsi" w:hAnsiTheme="minorHAnsi" w:cs="Times New Roman"/>
        </w:rPr>
        <w:t>1794-</w:t>
      </w:r>
      <w:r>
        <w:rPr>
          <w:rFonts w:asciiTheme="minorHAnsi" w:hAnsiTheme="minorHAnsi" w:cs="Times New Roman"/>
        </w:rPr>
        <w:t>1</w:t>
      </w:r>
      <w:r w:rsidRPr="004856C2">
        <w:rPr>
          <w:rFonts w:asciiTheme="minorHAnsi" w:hAnsiTheme="minorHAnsi" w:cs="Times New Roman"/>
        </w:rPr>
        <w:t>800</w:t>
      </w:r>
      <w:r>
        <w:rPr>
          <w:rFonts w:asciiTheme="minorHAnsi" w:hAnsiTheme="minorHAnsi" w:cs="Times New Roman"/>
        </w:rPr>
        <w:t xml:space="preserve"> (2007)</w:t>
      </w:r>
      <w:r w:rsidRPr="004856C2">
        <w:rPr>
          <w:rFonts w:asciiTheme="minorHAnsi" w:hAnsiTheme="minorHAnsi" w:cs="Times New Roman"/>
        </w:rPr>
        <w:t>.</w:t>
      </w:r>
    </w:p>
    <w:p w14:paraId="309C31ED" w14:textId="77777777" w:rsidR="00E541D1" w:rsidRDefault="00E541D1" w:rsidP="00BF65F2">
      <w:pPr>
        <w:rPr>
          <w:rFonts w:asciiTheme="minorHAnsi" w:hAnsiTheme="minorHAnsi" w:cs="Times New Roman"/>
        </w:rPr>
      </w:pPr>
    </w:p>
    <w:p w14:paraId="6813E8DC" w14:textId="3224BD7F" w:rsidR="00E541D1" w:rsidRPr="00EB19EF" w:rsidRDefault="00E541D1" w:rsidP="00BF65F2">
      <w:pPr>
        <w:rPr>
          <w:rFonts w:asciiTheme="minorHAnsi" w:hAnsiTheme="minorHAnsi" w:cs="Times New Roman"/>
        </w:rPr>
      </w:pPr>
      <w:r w:rsidRPr="00EB19EF">
        <w:rPr>
          <w:rFonts w:asciiTheme="minorHAnsi" w:hAnsiTheme="minorHAnsi" w:cs="Times New Roman"/>
        </w:rPr>
        <w:t xml:space="preserve">28. Di </w:t>
      </w:r>
      <w:proofErr w:type="spellStart"/>
      <w:r w:rsidRPr="00EB19EF">
        <w:rPr>
          <w:rFonts w:asciiTheme="minorHAnsi" w:hAnsiTheme="minorHAnsi" w:cs="Times New Roman"/>
        </w:rPr>
        <w:t>Giaminiani</w:t>
      </w:r>
      <w:proofErr w:type="spellEnd"/>
      <w:r w:rsidR="00EB19EF">
        <w:rPr>
          <w:rFonts w:asciiTheme="minorHAnsi" w:hAnsiTheme="minorHAnsi" w:cs="Times New Roman"/>
        </w:rPr>
        <w:t>,</w:t>
      </w:r>
      <w:r w:rsidRPr="00EB19EF">
        <w:rPr>
          <w:rFonts w:asciiTheme="minorHAnsi" w:hAnsiTheme="minorHAnsi" w:cs="Times New Roman"/>
        </w:rPr>
        <w:t xml:space="preserve"> R</w:t>
      </w:r>
      <w:r w:rsidR="00EB19EF">
        <w:rPr>
          <w:rFonts w:asciiTheme="minorHAnsi" w:hAnsiTheme="minorHAnsi" w:cs="Times New Roman"/>
        </w:rPr>
        <w:t>.</w:t>
      </w:r>
      <w:r w:rsidRPr="00EB19EF">
        <w:rPr>
          <w:rFonts w:asciiTheme="minorHAnsi" w:hAnsiTheme="minorHAnsi" w:cs="Times New Roman"/>
        </w:rPr>
        <w:t xml:space="preserve">, </w:t>
      </w:r>
      <w:proofErr w:type="spellStart"/>
      <w:r w:rsidRPr="00EB19EF">
        <w:rPr>
          <w:rFonts w:asciiTheme="minorHAnsi" w:hAnsiTheme="minorHAnsi" w:cs="Times New Roman"/>
        </w:rPr>
        <w:t>Masedu</w:t>
      </w:r>
      <w:proofErr w:type="spellEnd"/>
      <w:r w:rsidR="00EB19EF">
        <w:rPr>
          <w:rFonts w:asciiTheme="minorHAnsi" w:hAnsiTheme="minorHAnsi" w:cs="Times New Roman"/>
        </w:rPr>
        <w:t>,</w:t>
      </w:r>
      <w:r w:rsidRPr="00EB19EF">
        <w:rPr>
          <w:rFonts w:asciiTheme="minorHAnsi" w:hAnsiTheme="minorHAnsi" w:cs="Times New Roman"/>
        </w:rPr>
        <w:t xml:space="preserve"> F</w:t>
      </w:r>
      <w:r w:rsidR="00EB19EF">
        <w:rPr>
          <w:rFonts w:asciiTheme="minorHAnsi" w:hAnsiTheme="minorHAnsi" w:cs="Times New Roman"/>
        </w:rPr>
        <w:t>.</w:t>
      </w:r>
      <w:r w:rsidRPr="00EB19EF">
        <w:rPr>
          <w:rFonts w:asciiTheme="minorHAnsi" w:hAnsiTheme="minorHAnsi" w:cs="Times New Roman"/>
        </w:rPr>
        <w:t xml:space="preserve">, </w:t>
      </w:r>
      <w:proofErr w:type="spellStart"/>
      <w:r w:rsidRPr="00EB19EF">
        <w:rPr>
          <w:rFonts w:asciiTheme="minorHAnsi" w:hAnsiTheme="minorHAnsi" w:cs="Times New Roman"/>
        </w:rPr>
        <w:t>Tihanyi</w:t>
      </w:r>
      <w:proofErr w:type="spellEnd"/>
      <w:r w:rsidR="00EB19EF">
        <w:rPr>
          <w:rFonts w:asciiTheme="minorHAnsi" w:hAnsiTheme="minorHAnsi" w:cs="Times New Roman"/>
        </w:rPr>
        <w:t>,</w:t>
      </w:r>
      <w:r w:rsidRPr="00EB19EF">
        <w:rPr>
          <w:rFonts w:asciiTheme="minorHAnsi" w:hAnsiTheme="minorHAnsi" w:cs="Times New Roman"/>
        </w:rPr>
        <w:t xml:space="preserve"> J</w:t>
      </w:r>
      <w:r w:rsidR="00EB19EF">
        <w:rPr>
          <w:rFonts w:asciiTheme="minorHAnsi" w:hAnsiTheme="minorHAnsi" w:cs="Times New Roman"/>
        </w:rPr>
        <w:t>.</w:t>
      </w:r>
      <w:r w:rsidRPr="00EB19EF">
        <w:rPr>
          <w:rFonts w:asciiTheme="minorHAnsi" w:hAnsiTheme="minorHAnsi" w:cs="Times New Roman"/>
        </w:rPr>
        <w:t xml:space="preserve">, </w:t>
      </w:r>
      <w:proofErr w:type="spellStart"/>
      <w:r w:rsidRPr="00EB19EF">
        <w:rPr>
          <w:rFonts w:asciiTheme="minorHAnsi" w:hAnsiTheme="minorHAnsi" w:cs="Times New Roman"/>
        </w:rPr>
        <w:t>Scrimaglio</w:t>
      </w:r>
      <w:proofErr w:type="spellEnd"/>
      <w:r w:rsidR="00EB19EF">
        <w:rPr>
          <w:rFonts w:asciiTheme="minorHAnsi" w:hAnsiTheme="minorHAnsi" w:cs="Times New Roman"/>
        </w:rPr>
        <w:t>,</w:t>
      </w:r>
      <w:r w:rsidRPr="00EB19EF">
        <w:rPr>
          <w:rFonts w:asciiTheme="minorHAnsi" w:hAnsiTheme="minorHAnsi" w:cs="Times New Roman"/>
        </w:rPr>
        <w:t xml:space="preserve"> R</w:t>
      </w:r>
      <w:r w:rsidR="00EB19EF">
        <w:rPr>
          <w:rFonts w:asciiTheme="minorHAnsi" w:hAnsiTheme="minorHAnsi" w:cs="Times New Roman"/>
        </w:rPr>
        <w:t>.</w:t>
      </w:r>
      <w:r w:rsidRPr="00EB19EF">
        <w:rPr>
          <w:rFonts w:asciiTheme="minorHAnsi" w:hAnsiTheme="minorHAnsi" w:cs="Times New Roman"/>
        </w:rPr>
        <w:t xml:space="preserve">, </w:t>
      </w:r>
      <w:proofErr w:type="spellStart"/>
      <w:r w:rsidRPr="00EB19EF">
        <w:rPr>
          <w:rFonts w:asciiTheme="minorHAnsi" w:hAnsiTheme="minorHAnsi" w:cs="Times New Roman"/>
        </w:rPr>
        <w:t>Valenti</w:t>
      </w:r>
      <w:proofErr w:type="spellEnd"/>
      <w:r w:rsidR="00EB19EF">
        <w:rPr>
          <w:rFonts w:asciiTheme="minorHAnsi" w:hAnsiTheme="minorHAnsi" w:cs="Times New Roman"/>
        </w:rPr>
        <w:t>,</w:t>
      </w:r>
      <w:r w:rsidRPr="00EB19EF">
        <w:rPr>
          <w:rFonts w:asciiTheme="minorHAnsi" w:hAnsiTheme="minorHAnsi" w:cs="Times New Roman"/>
        </w:rPr>
        <w:t xml:space="preserve"> M</w:t>
      </w:r>
      <w:r w:rsidR="00EB19EF">
        <w:rPr>
          <w:rFonts w:asciiTheme="minorHAnsi" w:hAnsiTheme="minorHAnsi" w:cs="Times New Roman"/>
        </w:rPr>
        <w:t>.</w:t>
      </w:r>
      <w:r w:rsidRPr="00EB19EF">
        <w:rPr>
          <w:rFonts w:asciiTheme="minorHAnsi" w:hAnsiTheme="minorHAnsi" w:cs="Times New Roman"/>
        </w:rPr>
        <w:t xml:space="preserve"> The interaction between body position and vibration frequency on acute response to whole body vibration. </w:t>
      </w:r>
      <w:r w:rsidRPr="00EB19EF">
        <w:rPr>
          <w:rFonts w:asciiTheme="minorHAnsi" w:hAnsiTheme="minorHAnsi" w:cs="Times New Roman"/>
          <w:i/>
        </w:rPr>
        <w:t>J</w:t>
      </w:r>
      <w:r w:rsidR="00C55152">
        <w:rPr>
          <w:rFonts w:asciiTheme="minorHAnsi" w:hAnsiTheme="minorHAnsi" w:cs="Times New Roman"/>
          <w:i/>
        </w:rPr>
        <w:t xml:space="preserve">ournal of </w:t>
      </w:r>
      <w:r w:rsidRPr="00EB19EF">
        <w:rPr>
          <w:rFonts w:asciiTheme="minorHAnsi" w:hAnsiTheme="minorHAnsi" w:cs="Times New Roman"/>
          <w:i/>
        </w:rPr>
        <w:t>Electromyogr</w:t>
      </w:r>
      <w:r w:rsidR="00C55152">
        <w:rPr>
          <w:rFonts w:asciiTheme="minorHAnsi" w:hAnsiTheme="minorHAnsi" w:cs="Times New Roman"/>
          <w:i/>
        </w:rPr>
        <w:t>aphy and</w:t>
      </w:r>
      <w:r w:rsidRPr="00EB19EF">
        <w:rPr>
          <w:rFonts w:asciiTheme="minorHAnsi" w:hAnsiTheme="minorHAnsi" w:cs="Times New Roman"/>
          <w:i/>
        </w:rPr>
        <w:t xml:space="preserve"> Kines</w:t>
      </w:r>
      <w:r w:rsidR="00C55152">
        <w:rPr>
          <w:rFonts w:asciiTheme="minorHAnsi" w:hAnsiTheme="minorHAnsi" w:cs="Times New Roman"/>
          <w:i/>
        </w:rPr>
        <w:t>iology</w:t>
      </w:r>
      <w:r w:rsidR="00EB19EF">
        <w:rPr>
          <w:rFonts w:asciiTheme="minorHAnsi" w:hAnsiTheme="minorHAnsi" w:cs="Times New Roman"/>
          <w:i/>
        </w:rPr>
        <w:t>.</w:t>
      </w:r>
      <w:r w:rsidRPr="00EB19EF">
        <w:rPr>
          <w:rFonts w:asciiTheme="minorHAnsi" w:hAnsiTheme="minorHAnsi" w:cs="Times New Roman"/>
        </w:rPr>
        <w:t xml:space="preserve"> </w:t>
      </w:r>
      <w:r w:rsidRPr="00EB19EF">
        <w:rPr>
          <w:rFonts w:asciiTheme="minorHAnsi" w:hAnsiTheme="minorHAnsi" w:cs="Times New Roman"/>
          <w:b/>
        </w:rPr>
        <w:t>23</w:t>
      </w:r>
      <w:r w:rsidR="00887046">
        <w:rPr>
          <w:rFonts w:asciiTheme="minorHAnsi" w:hAnsiTheme="minorHAnsi" w:cs="Times New Roman"/>
          <w:b/>
        </w:rPr>
        <w:t xml:space="preserve"> </w:t>
      </w:r>
      <w:r w:rsidR="00887046">
        <w:rPr>
          <w:rFonts w:asciiTheme="minorHAnsi" w:hAnsiTheme="minorHAnsi" w:cs="Times New Roman"/>
        </w:rPr>
        <w:t>(1)</w:t>
      </w:r>
      <w:r w:rsidR="00EB19EF">
        <w:rPr>
          <w:rFonts w:asciiTheme="minorHAnsi" w:hAnsiTheme="minorHAnsi" w:cs="Times New Roman"/>
        </w:rPr>
        <w:t xml:space="preserve">, </w:t>
      </w:r>
      <w:r w:rsidRPr="00EB19EF">
        <w:rPr>
          <w:rFonts w:asciiTheme="minorHAnsi" w:hAnsiTheme="minorHAnsi" w:cs="Times New Roman"/>
        </w:rPr>
        <w:t>245-</w:t>
      </w:r>
      <w:r w:rsidR="00EB19EF">
        <w:rPr>
          <w:rFonts w:asciiTheme="minorHAnsi" w:hAnsiTheme="minorHAnsi" w:cs="Times New Roman"/>
        </w:rPr>
        <w:t>2</w:t>
      </w:r>
      <w:r w:rsidRPr="00EB19EF">
        <w:rPr>
          <w:rFonts w:asciiTheme="minorHAnsi" w:hAnsiTheme="minorHAnsi" w:cs="Times New Roman"/>
        </w:rPr>
        <w:t>51</w:t>
      </w:r>
      <w:r w:rsidR="00EB19EF">
        <w:rPr>
          <w:rFonts w:asciiTheme="minorHAnsi" w:hAnsiTheme="minorHAnsi" w:cs="Times New Roman"/>
        </w:rPr>
        <w:t xml:space="preserve"> (2013)</w:t>
      </w:r>
      <w:r w:rsidRPr="00EB19EF">
        <w:rPr>
          <w:rFonts w:asciiTheme="minorHAnsi" w:hAnsiTheme="minorHAnsi" w:cs="Times New Roman"/>
        </w:rPr>
        <w:t>.</w:t>
      </w:r>
    </w:p>
    <w:p w14:paraId="73340EC3" w14:textId="5A28BE28" w:rsidR="00E541D1" w:rsidRPr="00EB19EF" w:rsidRDefault="00E541D1" w:rsidP="00BF65F2">
      <w:pPr>
        <w:rPr>
          <w:rFonts w:asciiTheme="minorHAnsi" w:hAnsiTheme="minorHAnsi" w:cs="Times New Roman"/>
        </w:rPr>
      </w:pPr>
    </w:p>
    <w:p w14:paraId="455592D4" w14:textId="17EEC413" w:rsidR="00E541D1" w:rsidRPr="00EB19EF" w:rsidRDefault="00E541D1" w:rsidP="00BF65F2">
      <w:pPr>
        <w:rPr>
          <w:rFonts w:asciiTheme="minorHAnsi" w:hAnsiTheme="minorHAnsi" w:cs="Times New Roman"/>
        </w:rPr>
      </w:pPr>
      <w:r w:rsidRPr="00EB19EF">
        <w:rPr>
          <w:rFonts w:asciiTheme="minorHAnsi" w:hAnsiTheme="minorHAnsi" w:cs="Times New Roman"/>
        </w:rPr>
        <w:t xml:space="preserve">29. </w:t>
      </w:r>
      <w:proofErr w:type="spellStart"/>
      <w:r w:rsidRPr="00EB19EF">
        <w:rPr>
          <w:rFonts w:asciiTheme="minorHAnsi" w:hAnsiTheme="minorHAnsi" w:cs="Times New Roman"/>
        </w:rPr>
        <w:t>Voorn</w:t>
      </w:r>
      <w:proofErr w:type="spellEnd"/>
      <w:r w:rsidR="00EB19EF">
        <w:rPr>
          <w:rFonts w:asciiTheme="minorHAnsi" w:hAnsiTheme="minorHAnsi" w:cs="Times New Roman"/>
        </w:rPr>
        <w:t>,</w:t>
      </w:r>
      <w:r w:rsidRPr="00EB19EF">
        <w:rPr>
          <w:rFonts w:asciiTheme="minorHAnsi" w:hAnsiTheme="minorHAnsi" w:cs="Times New Roman"/>
        </w:rPr>
        <w:t xml:space="preserve"> E</w:t>
      </w:r>
      <w:r w:rsidR="00EB19EF">
        <w:rPr>
          <w:rFonts w:asciiTheme="minorHAnsi" w:hAnsiTheme="minorHAnsi" w:cs="Times New Roman"/>
        </w:rPr>
        <w:t>.</w:t>
      </w:r>
      <w:r w:rsidRPr="00EB19EF">
        <w:rPr>
          <w:rFonts w:asciiTheme="minorHAnsi" w:hAnsiTheme="minorHAnsi" w:cs="Times New Roman"/>
        </w:rPr>
        <w:t>L</w:t>
      </w:r>
      <w:r w:rsidR="00EB19EF">
        <w:rPr>
          <w:rFonts w:asciiTheme="minorHAnsi" w:hAnsiTheme="minorHAnsi" w:cs="Times New Roman"/>
        </w:rPr>
        <w:t>.</w:t>
      </w:r>
      <w:r w:rsidRPr="00EB19EF">
        <w:rPr>
          <w:rFonts w:asciiTheme="minorHAnsi" w:hAnsiTheme="minorHAnsi" w:cs="Times New Roman"/>
        </w:rPr>
        <w:t xml:space="preserve">, </w:t>
      </w:r>
      <w:proofErr w:type="spellStart"/>
      <w:r w:rsidRPr="00EB19EF">
        <w:rPr>
          <w:rFonts w:asciiTheme="minorHAnsi" w:hAnsiTheme="minorHAnsi" w:cs="Times New Roman"/>
        </w:rPr>
        <w:t>Gerrits</w:t>
      </w:r>
      <w:proofErr w:type="spellEnd"/>
      <w:r w:rsidR="00EB19EF">
        <w:rPr>
          <w:rFonts w:asciiTheme="minorHAnsi" w:hAnsiTheme="minorHAnsi" w:cs="Times New Roman"/>
        </w:rPr>
        <w:t>,</w:t>
      </w:r>
      <w:r w:rsidRPr="00EB19EF">
        <w:rPr>
          <w:rFonts w:asciiTheme="minorHAnsi" w:hAnsiTheme="minorHAnsi" w:cs="Times New Roman"/>
        </w:rPr>
        <w:t xml:space="preserve"> K</w:t>
      </w:r>
      <w:r w:rsidR="00EB19EF">
        <w:rPr>
          <w:rFonts w:asciiTheme="minorHAnsi" w:hAnsiTheme="minorHAnsi" w:cs="Times New Roman"/>
        </w:rPr>
        <w:t>.</w:t>
      </w:r>
      <w:r w:rsidRPr="00EB19EF">
        <w:rPr>
          <w:rFonts w:asciiTheme="minorHAnsi" w:hAnsiTheme="minorHAnsi" w:cs="Times New Roman"/>
        </w:rPr>
        <w:t>H</w:t>
      </w:r>
      <w:r w:rsidR="00EB19EF">
        <w:rPr>
          <w:rFonts w:asciiTheme="minorHAnsi" w:hAnsiTheme="minorHAnsi" w:cs="Times New Roman"/>
        </w:rPr>
        <w:t>.</w:t>
      </w:r>
      <w:r w:rsidRPr="00EB19EF">
        <w:rPr>
          <w:rFonts w:asciiTheme="minorHAnsi" w:hAnsiTheme="minorHAnsi" w:cs="Times New Roman"/>
        </w:rPr>
        <w:t>, Koopman</w:t>
      </w:r>
      <w:r w:rsidR="00EB19EF">
        <w:rPr>
          <w:rFonts w:asciiTheme="minorHAnsi" w:hAnsiTheme="minorHAnsi" w:cs="Times New Roman"/>
        </w:rPr>
        <w:t>,</w:t>
      </w:r>
      <w:r w:rsidRPr="00EB19EF">
        <w:rPr>
          <w:rFonts w:asciiTheme="minorHAnsi" w:hAnsiTheme="minorHAnsi" w:cs="Times New Roman"/>
        </w:rPr>
        <w:t xml:space="preserve"> F</w:t>
      </w:r>
      <w:r w:rsidR="00EB19EF">
        <w:rPr>
          <w:rFonts w:asciiTheme="minorHAnsi" w:hAnsiTheme="minorHAnsi" w:cs="Times New Roman"/>
        </w:rPr>
        <w:t>.</w:t>
      </w:r>
      <w:r w:rsidRPr="00EB19EF">
        <w:rPr>
          <w:rFonts w:asciiTheme="minorHAnsi" w:hAnsiTheme="minorHAnsi" w:cs="Times New Roman"/>
        </w:rPr>
        <w:t>S</w:t>
      </w:r>
      <w:r w:rsidR="00EB19EF">
        <w:rPr>
          <w:rFonts w:asciiTheme="minorHAnsi" w:hAnsiTheme="minorHAnsi" w:cs="Times New Roman"/>
        </w:rPr>
        <w:t>.</w:t>
      </w:r>
      <w:r w:rsidRPr="00EB19EF">
        <w:rPr>
          <w:rFonts w:asciiTheme="minorHAnsi" w:hAnsiTheme="minorHAnsi" w:cs="Times New Roman"/>
        </w:rPr>
        <w:t xml:space="preserve">, </w:t>
      </w:r>
      <w:proofErr w:type="spellStart"/>
      <w:r w:rsidRPr="00EB19EF">
        <w:rPr>
          <w:rFonts w:asciiTheme="minorHAnsi" w:hAnsiTheme="minorHAnsi" w:cs="Times New Roman"/>
        </w:rPr>
        <w:t>Nollet</w:t>
      </w:r>
      <w:proofErr w:type="spellEnd"/>
      <w:r w:rsidR="00EB19EF">
        <w:rPr>
          <w:rFonts w:asciiTheme="minorHAnsi" w:hAnsiTheme="minorHAnsi" w:cs="Times New Roman"/>
        </w:rPr>
        <w:t>,</w:t>
      </w:r>
      <w:r w:rsidRPr="00EB19EF">
        <w:rPr>
          <w:rFonts w:asciiTheme="minorHAnsi" w:hAnsiTheme="minorHAnsi" w:cs="Times New Roman"/>
        </w:rPr>
        <w:t xml:space="preserve"> F</w:t>
      </w:r>
      <w:r w:rsidR="00EB19EF">
        <w:rPr>
          <w:rFonts w:asciiTheme="minorHAnsi" w:hAnsiTheme="minorHAnsi" w:cs="Times New Roman"/>
        </w:rPr>
        <w:t>.</w:t>
      </w:r>
      <w:r w:rsidRPr="00EB19EF">
        <w:rPr>
          <w:rFonts w:asciiTheme="minorHAnsi" w:hAnsiTheme="minorHAnsi" w:cs="Times New Roman"/>
        </w:rPr>
        <w:t xml:space="preserve">, </w:t>
      </w:r>
      <w:proofErr w:type="spellStart"/>
      <w:r w:rsidRPr="00EB19EF">
        <w:rPr>
          <w:rFonts w:asciiTheme="minorHAnsi" w:hAnsiTheme="minorHAnsi" w:cs="Times New Roman"/>
        </w:rPr>
        <w:t>Beelen</w:t>
      </w:r>
      <w:proofErr w:type="spellEnd"/>
      <w:r w:rsidR="00EB19EF">
        <w:rPr>
          <w:rFonts w:asciiTheme="minorHAnsi" w:hAnsiTheme="minorHAnsi" w:cs="Times New Roman"/>
        </w:rPr>
        <w:t>,</w:t>
      </w:r>
      <w:r w:rsidRPr="00EB19EF">
        <w:rPr>
          <w:rFonts w:asciiTheme="minorHAnsi" w:hAnsiTheme="minorHAnsi" w:cs="Times New Roman"/>
        </w:rPr>
        <w:t xml:space="preserve"> A</w:t>
      </w:r>
      <w:r w:rsidR="00EB19EF">
        <w:rPr>
          <w:rFonts w:asciiTheme="minorHAnsi" w:hAnsiTheme="minorHAnsi" w:cs="Times New Roman"/>
        </w:rPr>
        <w:t>.</w:t>
      </w:r>
      <w:r w:rsidRPr="00EB19EF">
        <w:rPr>
          <w:rFonts w:asciiTheme="minorHAnsi" w:hAnsiTheme="minorHAnsi" w:cs="Times New Roman"/>
        </w:rPr>
        <w:t xml:space="preserve"> Determining the anaerobic threshold in </w:t>
      </w:r>
      <w:proofErr w:type="spellStart"/>
      <w:r w:rsidRPr="00EB19EF">
        <w:rPr>
          <w:rFonts w:asciiTheme="minorHAnsi" w:hAnsiTheme="minorHAnsi" w:cs="Times New Roman"/>
        </w:rPr>
        <w:t>postpolio</w:t>
      </w:r>
      <w:proofErr w:type="spellEnd"/>
      <w:r w:rsidRPr="00EB19EF">
        <w:rPr>
          <w:rFonts w:asciiTheme="minorHAnsi" w:hAnsiTheme="minorHAnsi" w:cs="Times New Roman"/>
        </w:rPr>
        <w:t xml:space="preserve"> syndrome: comparison with current guidelines for training intensity prescription. </w:t>
      </w:r>
      <w:r w:rsidRPr="00EB19EF">
        <w:rPr>
          <w:rFonts w:asciiTheme="minorHAnsi" w:hAnsiTheme="minorHAnsi" w:cs="Times New Roman"/>
          <w:i/>
        </w:rPr>
        <w:t>Arch</w:t>
      </w:r>
      <w:r w:rsidR="00C55152">
        <w:rPr>
          <w:rFonts w:asciiTheme="minorHAnsi" w:hAnsiTheme="minorHAnsi" w:cs="Times New Roman"/>
          <w:i/>
        </w:rPr>
        <w:t>ives of</w:t>
      </w:r>
      <w:r w:rsidRPr="00EB19EF">
        <w:rPr>
          <w:rFonts w:asciiTheme="minorHAnsi" w:hAnsiTheme="minorHAnsi" w:cs="Times New Roman"/>
          <w:i/>
        </w:rPr>
        <w:t xml:space="preserve"> Phys</w:t>
      </w:r>
      <w:r w:rsidR="00C55152">
        <w:rPr>
          <w:rFonts w:asciiTheme="minorHAnsi" w:hAnsiTheme="minorHAnsi" w:cs="Times New Roman"/>
          <w:i/>
        </w:rPr>
        <w:t>ical</w:t>
      </w:r>
      <w:r w:rsidRPr="00EB19EF">
        <w:rPr>
          <w:rFonts w:asciiTheme="minorHAnsi" w:hAnsiTheme="minorHAnsi" w:cs="Times New Roman"/>
          <w:i/>
        </w:rPr>
        <w:t xml:space="preserve"> Med</w:t>
      </w:r>
      <w:r w:rsidR="00C55152">
        <w:rPr>
          <w:rFonts w:asciiTheme="minorHAnsi" w:hAnsiTheme="minorHAnsi" w:cs="Times New Roman"/>
          <w:i/>
        </w:rPr>
        <w:t>icine and</w:t>
      </w:r>
      <w:r w:rsidRPr="00EB19EF">
        <w:rPr>
          <w:rFonts w:asciiTheme="minorHAnsi" w:hAnsiTheme="minorHAnsi" w:cs="Times New Roman"/>
          <w:i/>
        </w:rPr>
        <w:t xml:space="preserve"> Rehabil</w:t>
      </w:r>
      <w:r w:rsidR="00C55152">
        <w:rPr>
          <w:rFonts w:asciiTheme="minorHAnsi" w:hAnsiTheme="minorHAnsi" w:cs="Times New Roman"/>
          <w:i/>
        </w:rPr>
        <w:t>itation</w:t>
      </w:r>
      <w:r w:rsidR="00EB19EF">
        <w:rPr>
          <w:rFonts w:asciiTheme="minorHAnsi" w:hAnsiTheme="minorHAnsi" w:cs="Times New Roman"/>
          <w:i/>
        </w:rPr>
        <w:t>.</w:t>
      </w:r>
      <w:r w:rsidRPr="00EB19EF">
        <w:rPr>
          <w:rFonts w:asciiTheme="minorHAnsi" w:hAnsiTheme="minorHAnsi" w:cs="Times New Roman"/>
        </w:rPr>
        <w:t xml:space="preserve"> </w:t>
      </w:r>
      <w:r w:rsidRPr="00EB19EF">
        <w:rPr>
          <w:rFonts w:asciiTheme="minorHAnsi" w:hAnsiTheme="minorHAnsi" w:cs="Times New Roman"/>
          <w:b/>
        </w:rPr>
        <w:t>95</w:t>
      </w:r>
      <w:r w:rsidR="003C3D3D">
        <w:rPr>
          <w:rFonts w:asciiTheme="minorHAnsi" w:hAnsiTheme="minorHAnsi" w:cs="Times New Roman"/>
          <w:b/>
        </w:rPr>
        <w:t xml:space="preserve"> </w:t>
      </w:r>
      <w:r w:rsidR="003C3D3D">
        <w:rPr>
          <w:rFonts w:asciiTheme="minorHAnsi" w:hAnsiTheme="minorHAnsi" w:cs="Times New Roman"/>
        </w:rPr>
        <w:t>(5)</w:t>
      </w:r>
      <w:r w:rsidR="00EB19EF" w:rsidRPr="00EB19EF">
        <w:rPr>
          <w:rFonts w:asciiTheme="minorHAnsi" w:hAnsiTheme="minorHAnsi" w:cs="Times New Roman"/>
        </w:rPr>
        <w:t>,</w:t>
      </w:r>
      <w:r w:rsidR="00EB19EF">
        <w:rPr>
          <w:rFonts w:asciiTheme="minorHAnsi" w:hAnsiTheme="minorHAnsi" w:cs="Times New Roman"/>
          <w:b/>
        </w:rPr>
        <w:t xml:space="preserve"> </w:t>
      </w:r>
      <w:r w:rsidRPr="00EB19EF">
        <w:rPr>
          <w:rFonts w:asciiTheme="minorHAnsi" w:hAnsiTheme="minorHAnsi" w:cs="Times New Roman"/>
        </w:rPr>
        <w:t>935-</w:t>
      </w:r>
      <w:r w:rsidR="00EB19EF">
        <w:rPr>
          <w:rFonts w:asciiTheme="minorHAnsi" w:hAnsiTheme="minorHAnsi" w:cs="Times New Roman"/>
        </w:rPr>
        <w:t>9</w:t>
      </w:r>
      <w:r w:rsidRPr="00EB19EF">
        <w:rPr>
          <w:rFonts w:asciiTheme="minorHAnsi" w:hAnsiTheme="minorHAnsi" w:cs="Times New Roman"/>
        </w:rPr>
        <w:t>40</w:t>
      </w:r>
      <w:r w:rsidR="00EB19EF">
        <w:rPr>
          <w:rFonts w:asciiTheme="minorHAnsi" w:hAnsiTheme="minorHAnsi" w:cs="Times New Roman"/>
        </w:rPr>
        <w:t xml:space="preserve"> (2014)</w:t>
      </w:r>
      <w:r w:rsidRPr="00EB19EF">
        <w:rPr>
          <w:rFonts w:asciiTheme="minorHAnsi" w:hAnsiTheme="minorHAnsi" w:cs="Times New Roman"/>
        </w:rPr>
        <w:t>.</w:t>
      </w:r>
    </w:p>
    <w:p w14:paraId="5ED92214" w14:textId="6D49DAA3" w:rsidR="00E541D1" w:rsidRDefault="00E541D1" w:rsidP="00BF65F2">
      <w:pPr>
        <w:rPr>
          <w:rFonts w:asciiTheme="minorHAnsi" w:hAnsiTheme="minorHAnsi" w:cs="Times New Roman"/>
        </w:rPr>
      </w:pPr>
    </w:p>
    <w:p w14:paraId="313C1A31" w14:textId="7C1DFA48" w:rsidR="00562CA3" w:rsidRDefault="00562CA3" w:rsidP="00BF65F2">
      <w:pPr>
        <w:rPr>
          <w:rFonts w:asciiTheme="minorHAnsi" w:hAnsiTheme="minorHAnsi" w:cs="Times New Roman"/>
        </w:rPr>
      </w:pPr>
      <w:r>
        <w:rPr>
          <w:rFonts w:asciiTheme="minorHAnsi" w:hAnsiTheme="minorHAnsi" w:cs="Times New Roman"/>
        </w:rPr>
        <w:t xml:space="preserve">30. World Health Organization. </w:t>
      </w:r>
      <w:hyperlink r:id="rId9" w:history="1">
        <w:r w:rsidRPr="00262C78">
          <w:rPr>
            <w:rStyle w:val="a4"/>
            <w:rFonts w:asciiTheme="minorHAnsi" w:hAnsiTheme="minorHAnsi" w:cs="Times New Roman"/>
          </w:rPr>
          <w:t>http://www.who.int/classifications/icf/en/</w:t>
        </w:r>
      </w:hyperlink>
      <w:r>
        <w:rPr>
          <w:rFonts w:asciiTheme="minorHAnsi" w:hAnsiTheme="minorHAnsi" w:cs="Times New Roman"/>
        </w:rPr>
        <w:t xml:space="preserve"> Accessed May 31, 2018.</w:t>
      </w:r>
    </w:p>
    <w:p w14:paraId="77831DDF" w14:textId="77777777" w:rsidR="00562CA3" w:rsidRPr="00EB19EF" w:rsidRDefault="00562CA3" w:rsidP="00BF65F2">
      <w:pPr>
        <w:rPr>
          <w:rFonts w:asciiTheme="minorHAnsi" w:hAnsiTheme="minorHAnsi" w:cs="Times New Roman"/>
        </w:rPr>
      </w:pPr>
    </w:p>
    <w:p w14:paraId="653CCCF2" w14:textId="1263F50B" w:rsidR="00EB19EF" w:rsidRPr="00EB19EF" w:rsidRDefault="00EB19EF" w:rsidP="00BF65F2">
      <w:pPr>
        <w:rPr>
          <w:rFonts w:asciiTheme="minorHAnsi" w:hAnsiTheme="minorHAnsi" w:cs="Times New Roman"/>
        </w:rPr>
      </w:pPr>
      <w:r w:rsidRPr="00D430C1">
        <w:rPr>
          <w:rFonts w:asciiTheme="minorHAnsi" w:hAnsiTheme="minorHAnsi" w:cs="Times New Roman"/>
        </w:rPr>
        <w:t>3</w:t>
      </w:r>
      <w:r w:rsidR="0033158F" w:rsidRPr="00D430C1">
        <w:rPr>
          <w:rFonts w:asciiTheme="minorHAnsi" w:hAnsiTheme="minorHAnsi" w:cs="Times New Roman"/>
        </w:rPr>
        <w:t>1</w:t>
      </w:r>
      <w:r w:rsidRPr="00D430C1">
        <w:rPr>
          <w:rFonts w:asciiTheme="minorHAnsi" w:hAnsiTheme="minorHAnsi" w:cs="Times New Roman"/>
        </w:rPr>
        <w:t xml:space="preserve">. </w:t>
      </w:r>
      <w:proofErr w:type="spellStart"/>
      <w:r w:rsidRPr="00D430C1">
        <w:rPr>
          <w:rFonts w:asciiTheme="minorHAnsi" w:hAnsiTheme="minorHAnsi" w:cs="Times New Roman"/>
        </w:rPr>
        <w:t>F</w:t>
      </w:r>
      <w:r w:rsidRPr="00EB19EF">
        <w:rPr>
          <w:rFonts w:asciiTheme="minorHAnsi" w:hAnsiTheme="minorHAnsi" w:cs="Times New Roman"/>
        </w:rPr>
        <w:t>lansbjer</w:t>
      </w:r>
      <w:proofErr w:type="spellEnd"/>
      <w:r>
        <w:rPr>
          <w:rFonts w:asciiTheme="minorHAnsi" w:hAnsiTheme="minorHAnsi" w:cs="Times New Roman"/>
        </w:rPr>
        <w:t>,</w:t>
      </w:r>
      <w:r w:rsidRPr="00EB19EF">
        <w:rPr>
          <w:rFonts w:asciiTheme="minorHAnsi" w:hAnsiTheme="minorHAnsi" w:cs="Times New Roman"/>
        </w:rPr>
        <w:t xml:space="preserve"> U</w:t>
      </w:r>
      <w:r>
        <w:rPr>
          <w:rFonts w:asciiTheme="minorHAnsi" w:hAnsiTheme="minorHAnsi" w:cs="Times New Roman"/>
        </w:rPr>
        <w:t>.</w:t>
      </w:r>
      <w:r w:rsidRPr="00EB19EF">
        <w:rPr>
          <w:rFonts w:asciiTheme="minorHAnsi" w:hAnsiTheme="minorHAnsi" w:cs="Times New Roman"/>
        </w:rPr>
        <w:t>B</w:t>
      </w:r>
      <w:r>
        <w:rPr>
          <w:rFonts w:asciiTheme="minorHAnsi" w:hAnsiTheme="minorHAnsi" w:cs="Times New Roman"/>
        </w:rPr>
        <w:t>.</w:t>
      </w:r>
      <w:r w:rsidRPr="00EB19EF">
        <w:rPr>
          <w:rFonts w:asciiTheme="minorHAnsi" w:hAnsiTheme="minorHAnsi" w:cs="Times New Roman"/>
        </w:rPr>
        <w:t xml:space="preserve">, </w:t>
      </w:r>
      <w:proofErr w:type="spellStart"/>
      <w:r w:rsidRPr="00EB19EF">
        <w:rPr>
          <w:rFonts w:asciiTheme="minorHAnsi" w:hAnsiTheme="minorHAnsi" w:cs="Times New Roman"/>
        </w:rPr>
        <w:t>Lexell</w:t>
      </w:r>
      <w:proofErr w:type="spellEnd"/>
      <w:r>
        <w:rPr>
          <w:rFonts w:asciiTheme="minorHAnsi" w:hAnsiTheme="minorHAnsi" w:cs="Times New Roman"/>
        </w:rPr>
        <w:t>,</w:t>
      </w:r>
      <w:r w:rsidRPr="00EB19EF">
        <w:rPr>
          <w:rFonts w:asciiTheme="minorHAnsi" w:hAnsiTheme="minorHAnsi" w:cs="Times New Roman"/>
        </w:rPr>
        <w:t xml:space="preserve"> J</w:t>
      </w:r>
      <w:r>
        <w:rPr>
          <w:rFonts w:asciiTheme="minorHAnsi" w:hAnsiTheme="minorHAnsi" w:cs="Times New Roman"/>
        </w:rPr>
        <w:t>.</w:t>
      </w:r>
      <w:r w:rsidRPr="00EB19EF">
        <w:rPr>
          <w:rFonts w:asciiTheme="minorHAnsi" w:hAnsiTheme="minorHAnsi" w:cs="Times New Roman"/>
        </w:rPr>
        <w:t xml:space="preserve"> Reliability of gait performance tests in individuals with late effects of polio. </w:t>
      </w:r>
      <w:r w:rsidRPr="00EB19EF">
        <w:rPr>
          <w:rFonts w:asciiTheme="minorHAnsi" w:hAnsiTheme="minorHAnsi" w:cs="Times New Roman"/>
          <w:i/>
        </w:rPr>
        <w:t>PM</w:t>
      </w:r>
      <w:r w:rsidR="00C55152">
        <w:rPr>
          <w:rFonts w:asciiTheme="minorHAnsi" w:hAnsiTheme="minorHAnsi" w:cs="Times New Roman"/>
          <w:i/>
        </w:rPr>
        <w:t>&amp;</w:t>
      </w:r>
      <w:r w:rsidRPr="00EB19EF">
        <w:rPr>
          <w:rFonts w:asciiTheme="minorHAnsi" w:hAnsiTheme="minorHAnsi" w:cs="Times New Roman"/>
          <w:i/>
        </w:rPr>
        <w:t>R</w:t>
      </w:r>
      <w:r>
        <w:rPr>
          <w:rFonts w:asciiTheme="minorHAnsi" w:hAnsiTheme="minorHAnsi" w:cs="Times New Roman"/>
        </w:rPr>
        <w:t>.</w:t>
      </w:r>
      <w:r w:rsidRPr="00EB19EF">
        <w:rPr>
          <w:rFonts w:asciiTheme="minorHAnsi" w:hAnsiTheme="minorHAnsi" w:cs="Times New Roman"/>
        </w:rPr>
        <w:t xml:space="preserve"> </w:t>
      </w:r>
      <w:r w:rsidRPr="00EB19EF">
        <w:rPr>
          <w:rFonts w:asciiTheme="minorHAnsi" w:hAnsiTheme="minorHAnsi" w:cs="Times New Roman"/>
          <w:b/>
        </w:rPr>
        <w:t>2</w:t>
      </w:r>
      <w:r w:rsidR="003C3D3D">
        <w:rPr>
          <w:rFonts w:asciiTheme="minorHAnsi" w:hAnsiTheme="minorHAnsi" w:cs="Times New Roman"/>
          <w:b/>
        </w:rPr>
        <w:t xml:space="preserve"> </w:t>
      </w:r>
      <w:r w:rsidR="003C3D3D">
        <w:rPr>
          <w:rFonts w:asciiTheme="minorHAnsi" w:hAnsiTheme="minorHAnsi" w:cs="Times New Roman"/>
        </w:rPr>
        <w:t>(2)</w:t>
      </w:r>
      <w:r>
        <w:rPr>
          <w:rFonts w:asciiTheme="minorHAnsi" w:hAnsiTheme="minorHAnsi" w:cs="Times New Roman"/>
        </w:rPr>
        <w:t xml:space="preserve">, </w:t>
      </w:r>
      <w:r w:rsidRPr="00EB19EF">
        <w:rPr>
          <w:rFonts w:asciiTheme="minorHAnsi" w:hAnsiTheme="minorHAnsi" w:cs="Times New Roman"/>
        </w:rPr>
        <w:t>125-</w:t>
      </w:r>
      <w:r>
        <w:rPr>
          <w:rFonts w:asciiTheme="minorHAnsi" w:hAnsiTheme="minorHAnsi" w:cs="Times New Roman"/>
        </w:rPr>
        <w:t>1</w:t>
      </w:r>
      <w:r w:rsidRPr="00EB19EF">
        <w:rPr>
          <w:rFonts w:asciiTheme="minorHAnsi" w:hAnsiTheme="minorHAnsi" w:cs="Times New Roman"/>
        </w:rPr>
        <w:t>31</w:t>
      </w:r>
      <w:r>
        <w:rPr>
          <w:rFonts w:asciiTheme="minorHAnsi" w:hAnsiTheme="minorHAnsi" w:cs="Times New Roman"/>
        </w:rPr>
        <w:t xml:space="preserve"> (2010)</w:t>
      </w:r>
      <w:r w:rsidRPr="00EB19EF">
        <w:rPr>
          <w:rFonts w:asciiTheme="minorHAnsi" w:hAnsiTheme="minorHAnsi" w:cs="Times New Roman"/>
        </w:rPr>
        <w:t>.</w:t>
      </w:r>
      <w:r w:rsidRPr="00EB19EF">
        <w:rPr>
          <w:rFonts w:asciiTheme="minorHAnsi" w:hAnsiTheme="minorHAnsi" w:cs="Times New Roman"/>
        </w:rPr>
        <w:tab/>
      </w:r>
    </w:p>
    <w:p w14:paraId="7EEEB357" w14:textId="77777777" w:rsidR="00E541D1" w:rsidRPr="004856C2" w:rsidRDefault="00E541D1" w:rsidP="00BF65F2">
      <w:pPr>
        <w:rPr>
          <w:rFonts w:asciiTheme="minorHAnsi" w:hAnsiTheme="minorHAnsi" w:cs="Times New Roman"/>
        </w:rPr>
      </w:pPr>
    </w:p>
    <w:p w14:paraId="6158651F" w14:textId="7DEB8AC6" w:rsidR="0061075C" w:rsidRPr="0061075C" w:rsidRDefault="0061075C" w:rsidP="00BF65F2">
      <w:pPr>
        <w:rPr>
          <w:rFonts w:asciiTheme="minorHAnsi" w:hAnsiTheme="minorHAnsi" w:cs="Times New Roman"/>
          <w:color w:val="FF0000"/>
        </w:rPr>
      </w:pPr>
      <w:r w:rsidRPr="0061075C">
        <w:rPr>
          <w:rFonts w:asciiTheme="minorHAnsi" w:hAnsiTheme="minorHAnsi" w:cs="Times New Roman"/>
        </w:rPr>
        <w:t>3</w:t>
      </w:r>
      <w:r w:rsidR="0033158F">
        <w:rPr>
          <w:rFonts w:asciiTheme="minorHAnsi" w:hAnsiTheme="minorHAnsi" w:cs="Times New Roman"/>
        </w:rPr>
        <w:t>2</w:t>
      </w:r>
      <w:r w:rsidRPr="0061075C">
        <w:rPr>
          <w:rFonts w:asciiTheme="minorHAnsi" w:hAnsiTheme="minorHAnsi" w:cs="Times New Roman"/>
        </w:rPr>
        <w:t xml:space="preserve">. </w:t>
      </w:r>
      <w:proofErr w:type="spellStart"/>
      <w:r w:rsidRPr="0061075C">
        <w:rPr>
          <w:rFonts w:asciiTheme="minorHAnsi" w:hAnsiTheme="minorHAnsi" w:cs="Times New Roman"/>
        </w:rPr>
        <w:t>Stolwijk-Swüste</w:t>
      </w:r>
      <w:proofErr w:type="spellEnd"/>
      <w:r>
        <w:rPr>
          <w:rFonts w:asciiTheme="minorHAnsi" w:hAnsiTheme="minorHAnsi" w:cs="Times New Roman"/>
        </w:rPr>
        <w:t>,</w:t>
      </w:r>
      <w:r w:rsidRPr="0061075C">
        <w:rPr>
          <w:rFonts w:asciiTheme="minorHAnsi" w:hAnsiTheme="minorHAnsi" w:cs="Times New Roman"/>
        </w:rPr>
        <w:t xml:space="preserve"> J</w:t>
      </w:r>
      <w:r>
        <w:rPr>
          <w:rFonts w:asciiTheme="minorHAnsi" w:hAnsiTheme="minorHAnsi" w:cs="Times New Roman"/>
        </w:rPr>
        <w:t>.</w:t>
      </w:r>
      <w:r w:rsidRPr="0061075C">
        <w:rPr>
          <w:rFonts w:asciiTheme="minorHAnsi" w:hAnsiTheme="minorHAnsi" w:cs="Times New Roman"/>
        </w:rPr>
        <w:t>M</w:t>
      </w:r>
      <w:r>
        <w:rPr>
          <w:rFonts w:asciiTheme="minorHAnsi" w:hAnsiTheme="minorHAnsi" w:cs="Times New Roman"/>
        </w:rPr>
        <w:t>.</w:t>
      </w:r>
      <w:r w:rsidRPr="0061075C">
        <w:rPr>
          <w:rFonts w:asciiTheme="minorHAnsi" w:hAnsiTheme="minorHAnsi" w:cs="Times New Roman"/>
        </w:rPr>
        <w:t xml:space="preserve">, </w:t>
      </w:r>
      <w:proofErr w:type="spellStart"/>
      <w:r w:rsidRPr="0061075C">
        <w:rPr>
          <w:rFonts w:asciiTheme="minorHAnsi" w:hAnsiTheme="minorHAnsi" w:cs="Times New Roman"/>
        </w:rPr>
        <w:t>Beelen</w:t>
      </w:r>
      <w:proofErr w:type="spellEnd"/>
      <w:r>
        <w:rPr>
          <w:rFonts w:asciiTheme="minorHAnsi" w:hAnsiTheme="minorHAnsi" w:cs="Times New Roman"/>
        </w:rPr>
        <w:t>,</w:t>
      </w:r>
      <w:r w:rsidRPr="0061075C">
        <w:rPr>
          <w:rFonts w:asciiTheme="minorHAnsi" w:hAnsiTheme="minorHAnsi" w:cs="Times New Roman"/>
        </w:rPr>
        <w:t xml:space="preserve"> A</w:t>
      </w:r>
      <w:r>
        <w:rPr>
          <w:rFonts w:asciiTheme="minorHAnsi" w:hAnsiTheme="minorHAnsi" w:cs="Times New Roman"/>
        </w:rPr>
        <w:t>.</w:t>
      </w:r>
      <w:r w:rsidRPr="0061075C">
        <w:rPr>
          <w:rFonts w:asciiTheme="minorHAnsi" w:hAnsiTheme="minorHAnsi" w:cs="Times New Roman"/>
        </w:rPr>
        <w:t xml:space="preserve">, </w:t>
      </w:r>
      <w:proofErr w:type="spellStart"/>
      <w:r w:rsidRPr="0061075C">
        <w:rPr>
          <w:rFonts w:asciiTheme="minorHAnsi" w:hAnsiTheme="minorHAnsi" w:cs="Times New Roman"/>
        </w:rPr>
        <w:t>Lankhorst</w:t>
      </w:r>
      <w:proofErr w:type="spellEnd"/>
      <w:r>
        <w:rPr>
          <w:rFonts w:asciiTheme="minorHAnsi" w:hAnsiTheme="minorHAnsi" w:cs="Times New Roman"/>
        </w:rPr>
        <w:t>,</w:t>
      </w:r>
      <w:r w:rsidRPr="0061075C">
        <w:rPr>
          <w:rFonts w:asciiTheme="minorHAnsi" w:hAnsiTheme="minorHAnsi" w:cs="Times New Roman"/>
        </w:rPr>
        <w:t xml:space="preserve"> G</w:t>
      </w:r>
      <w:r>
        <w:rPr>
          <w:rFonts w:asciiTheme="minorHAnsi" w:hAnsiTheme="minorHAnsi" w:cs="Times New Roman"/>
        </w:rPr>
        <w:t>.</w:t>
      </w:r>
      <w:r w:rsidRPr="0061075C">
        <w:rPr>
          <w:rFonts w:asciiTheme="minorHAnsi" w:hAnsiTheme="minorHAnsi" w:cs="Times New Roman"/>
        </w:rPr>
        <w:t>J</w:t>
      </w:r>
      <w:r>
        <w:rPr>
          <w:rFonts w:asciiTheme="minorHAnsi" w:hAnsiTheme="minorHAnsi" w:cs="Times New Roman"/>
        </w:rPr>
        <w:t>.</w:t>
      </w:r>
      <w:r w:rsidRPr="0061075C">
        <w:rPr>
          <w:rFonts w:asciiTheme="minorHAnsi" w:hAnsiTheme="minorHAnsi" w:cs="Times New Roman"/>
        </w:rPr>
        <w:t xml:space="preserve">, </w:t>
      </w:r>
      <w:proofErr w:type="spellStart"/>
      <w:r w:rsidRPr="0061075C">
        <w:rPr>
          <w:rFonts w:asciiTheme="minorHAnsi" w:hAnsiTheme="minorHAnsi" w:cs="Times New Roman"/>
        </w:rPr>
        <w:t>Nollet</w:t>
      </w:r>
      <w:proofErr w:type="spellEnd"/>
      <w:r>
        <w:rPr>
          <w:rFonts w:asciiTheme="minorHAnsi" w:hAnsiTheme="minorHAnsi" w:cs="Times New Roman"/>
        </w:rPr>
        <w:t>,</w:t>
      </w:r>
      <w:r w:rsidRPr="0061075C">
        <w:rPr>
          <w:rFonts w:asciiTheme="minorHAnsi" w:hAnsiTheme="minorHAnsi" w:cs="Times New Roman"/>
        </w:rPr>
        <w:t xml:space="preserve"> F</w:t>
      </w:r>
      <w:r>
        <w:rPr>
          <w:rFonts w:asciiTheme="minorHAnsi" w:hAnsiTheme="minorHAnsi" w:cs="Times New Roman"/>
        </w:rPr>
        <w:t>.</w:t>
      </w:r>
      <w:r w:rsidRPr="0061075C">
        <w:rPr>
          <w:rFonts w:asciiTheme="minorHAnsi" w:hAnsiTheme="minorHAnsi" w:cs="Times New Roman"/>
        </w:rPr>
        <w:t>, and the CARPA Study Group</w:t>
      </w:r>
      <w:r>
        <w:rPr>
          <w:rFonts w:asciiTheme="minorHAnsi" w:hAnsiTheme="minorHAnsi" w:cs="Times New Roman"/>
        </w:rPr>
        <w:t>,</w:t>
      </w:r>
      <w:r w:rsidRPr="0061075C">
        <w:rPr>
          <w:rFonts w:asciiTheme="minorHAnsi" w:hAnsiTheme="minorHAnsi" w:cs="Times New Roman"/>
        </w:rPr>
        <w:t xml:space="preserve"> </w:t>
      </w:r>
      <w:r>
        <w:rPr>
          <w:rFonts w:asciiTheme="minorHAnsi" w:hAnsiTheme="minorHAnsi" w:cs="Times New Roman"/>
        </w:rPr>
        <w:t>SF36</w:t>
      </w:r>
      <w:r w:rsidRPr="0061075C">
        <w:rPr>
          <w:rFonts w:asciiTheme="minorHAnsi" w:hAnsiTheme="minorHAnsi" w:cs="Times New Roman"/>
        </w:rPr>
        <w:t xml:space="preserve"> physical functioning scale and 2-minute walk test advocated as core qualifiers to evaluate physical functioning in patients with late-onset sequelae of poliomyelitis. </w:t>
      </w:r>
      <w:r w:rsidRPr="0061075C">
        <w:rPr>
          <w:rFonts w:asciiTheme="minorHAnsi" w:hAnsiTheme="minorHAnsi" w:cs="Times New Roman"/>
          <w:i/>
        </w:rPr>
        <w:t>J</w:t>
      </w:r>
      <w:r w:rsidR="00C55152">
        <w:rPr>
          <w:rFonts w:asciiTheme="minorHAnsi" w:hAnsiTheme="minorHAnsi" w:cs="Times New Roman"/>
          <w:i/>
        </w:rPr>
        <w:t>ournal of</w:t>
      </w:r>
      <w:r w:rsidRPr="0061075C">
        <w:rPr>
          <w:rFonts w:asciiTheme="minorHAnsi" w:hAnsiTheme="minorHAnsi" w:cs="Times New Roman"/>
          <w:i/>
        </w:rPr>
        <w:t xml:space="preserve"> Rehabil</w:t>
      </w:r>
      <w:r w:rsidR="00C55152">
        <w:rPr>
          <w:rFonts w:asciiTheme="minorHAnsi" w:hAnsiTheme="minorHAnsi" w:cs="Times New Roman"/>
          <w:i/>
        </w:rPr>
        <w:t>itation</w:t>
      </w:r>
      <w:r w:rsidRPr="0061075C">
        <w:rPr>
          <w:rFonts w:asciiTheme="minorHAnsi" w:hAnsiTheme="minorHAnsi" w:cs="Times New Roman"/>
          <w:i/>
        </w:rPr>
        <w:t xml:space="preserve"> Med</w:t>
      </w:r>
      <w:r w:rsidR="00C55152">
        <w:rPr>
          <w:rFonts w:asciiTheme="minorHAnsi" w:hAnsiTheme="minorHAnsi" w:cs="Times New Roman"/>
          <w:i/>
        </w:rPr>
        <w:t>icine</w:t>
      </w:r>
      <w:r>
        <w:rPr>
          <w:rFonts w:asciiTheme="minorHAnsi" w:hAnsiTheme="minorHAnsi" w:cs="Times New Roman"/>
          <w:i/>
        </w:rPr>
        <w:t>.</w:t>
      </w:r>
      <w:r w:rsidRPr="0061075C">
        <w:rPr>
          <w:rFonts w:asciiTheme="minorHAnsi" w:hAnsiTheme="minorHAnsi" w:cs="Times New Roman"/>
        </w:rPr>
        <w:t xml:space="preserve"> </w:t>
      </w:r>
      <w:r w:rsidRPr="0061075C">
        <w:rPr>
          <w:rFonts w:asciiTheme="minorHAnsi" w:hAnsiTheme="minorHAnsi" w:cs="Times New Roman"/>
          <w:b/>
        </w:rPr>
        <w:t>40</w:t>
      </w:r>
      <w:r w:rsidR="003C3D3D">
        <w:rPr>
          <w:rFonts w:asciiTheme="minorHAnsi" w:hAnsiTheme="minorHAnsi" w:cs="Times New Roman"/>
          <w:b/>
        </w:rPr>
        <w:t xml:space="preserve"> </w:t>
      </w:r>
      <w:r w:rsidR="003C3D3D">
        <w:rPr>
          <w:rFonts w:asciiTheme="minorHAnsi" w:hAnsiTheme="minorHAnsi" w:cs="Times New Roman"/>
        </w:rPr>
        <w:t>(5)</w:t>
      </w:r>
      <w:r>
        <w:rPr>
          <w:rFonts w:asciiTheme="minorHAnsi" w:hAnsiTheme="minorHAnsi" w:cs="Times New Roman"/>
        </w:rPr>
        <w:t xml:space="preserve">, </w:t>
      </w:r>
      <w:r w:rsidRPr="0061075C">
        <w:rPr>
          <w:rFonts w:asciiTheme="minorHAnsi" w:hAnsiTheme="minorHAnsi" w:cs="Times New Roman"/>
        </w:rPr>
        <w:t>387-</w:t>
      </w:r>
      <w:r>
        <w:rPr>
          <w:rFonts w:asciiTheme="minorHAnsi" w:hAnsiTheme="minorHAnsi" w:cs="Times New Roman"/>
        </w:rPr>
        <w:t>3</w:t>
      </w:r>
      <w:r w:rsidRPr="0061075C">
        <w:rPr>
          <w:rFonts w:asciiTheme="minorHAnsi" w:hAnsiTheme="minorHAnsi" w:cs="Times New Roman"/>
        </w:rPr>
        <w:t>92</w:t>
      </w:r>
      <w:r>
        <w:rPr>
          <w:rFonts w:asciiTheme="minorHAnsi" w:hAnsiTheme="minorHAnsi" w:cs="Times New Roman"/>
        </w:rPr>
        <w:t xml:space="preserve"> (2008)</w:t>
      </w:r>
      <w:r w:rsidRPr="0061075C">
        <w:rPr>
          <w:rFonts w:asciiTheme="minorHAnsi" w:hAnsiTheme="minorHAnsi" w:cs="Times New Roman"/>
        </w:rPr>
        <w:t xml:space="preserve">. </w:t>
      </w:r>
    </w:p>
    <w:p w14:paraId="18B3F427" w14:textId="57513483" w:rsidR="004856C2" w:rsidRPr="0061075C" w:rsidRDefault="004856C2" w:rsidP="00BF65F2">
      <w:pPr>
        <w:rPr>
          <w:rFonts w:asciiTheme="minorHAnsi" w:hAnsiTheme="minorHAnsi" w:cs="Times New Roman"/>
        </w:rPr>
      </w:pPr>
    </w:p>
    <w:p w14:paraId="005FB11D" w14:textId="656233D4" w:rsidR="0061075C" w:rsidRPr="0061075C" w:rsidRDefault="0061075C" w:rsidP="00BF65F2">
      <w:pPr>
        <w:rPr>
          <w:rFonts w:asciiTheme="minorHAnsi" w:hAnsiTheme="minorHAnsi" w:cs="Times New Roman"/>
          <w:color w:val="FF0000"/>
        </w:rPr>
      </w:pPr>
      <w:r w:rsidRPr="0061075C">
        <w:rPr>
          <w:rFonts w:asciiTheme="minorHAnsi" w:hAnsiTheme="minorHAnsi" w:cs="Times New Roman"/>
        </w:rPr>
        <w:t>3</w:t>
      </w:r>
      <w:r w:rsidR="0033158F">
        <w:rPr>
          <w:rFonts w:asciiTheme="minorHAnsi" w:hAnsiTheme="minorHAnsi" w:cs="Times New Roman"/>
        </w:rPr>
        <w:t>3</w:t>
      </w:r>
      <w:r w:rsidRPr="0061075C">
        <w:rPr>
          <w:rFonts w:asciiTheme="minorHAnsi" w:hAnsiTheme="minorHAnsi" w:cs="Times New Roman"/>
        </w:rPr>
        <w:t>. McDowell</w:t>
      </w:r>
      <w:r w:rsidR="00F47AAA">
        <w:rPr>
          <w:rFonts w:asciiTheme="minorHAnsi" w:hAnsiTheme="minorHAnsi" w:cs="Times New Roman"/>
        </w:rPr>
        <w:t>,</w:t>
      </w:r>
      <w:r w:rsidRPr="0061075C">
        <w:rPr>
          <w:rFonts w:asciiTheme="minorHAnsi" w:hAnsiTheme="minorHAnsi" w:cs="Times New Roman"/>
        </w:rPr>
        <w:t xml:space="preserve"> I. </w:t>
      </w:r>
      <w:r w:rsidRPr="00F47AAA">
        <w:rPr>
          <w:rFonts w:asciiTheme="minorHAnsi" w:hAnsiTheme="minorHAnsi" w:cs="Times New Roman"/>
          <w:i/>
        </w:rPr>
        <w:t>Measuring health: a guide to rating scales and questionnaires, 3rd ed</w:t>
      </w:r>
      <w:r w:rsidR="00F47AAA">
        <w:rPr>
          <w:rFonts w:asciiTheme="minorHAnsi" w:hAnsiTheme="minorHAnsi" w:cs="Times New Roman"/>
          <w:i/>
        </w:rPr>
        <w:t>itio</w:t>
      </w:r>
      <w:r w:rsidRPr="00F47AAA">
        <w:rPr>
          <w:rFonts w:asciiTheme="minorHAnsi" w:hAnsiTheme="minorHAnsi" w:cs="Times New Roman"/>
          <w:i/>
        </w:rPr>
        <w:t>n</w:t>
      </w:r>
      <w:r w:rsidRPr="0061075C">
        <w:rPr>
          <w:rFonts w:asciiTheme="minorHAnsi" w:hAnsiTheme="minorHAnsi" w:cs="Times New Roman"/>
        </w:rPr>
        <w:t>. Oxford University Press</w:t>
      </w:r>
      <w:r w:rsidR="00F47AAA">
        <w:rPr>
          <w:rFonts w:asciiTheme="minorHAnsi" w:hAnsiTheme="minorHAnsi" w:cs="Times New Roman"/>
        </w:rPr>
        <w:t>. New York City. (</w:t>
      </w:r>
      <w:r w:rsidRPr="0061075C">
        <w:rPr>
          <w:rFonts w:asciiTheme="minorHAnsi" w:hAnsiTheme="minorHAnsi" w:cs="Times New Roman"/>
        </w:rPr>
        <w:t>2006</w:t>
      </w:r>
      <w:r w:rsidR="00F47AAA">
        <w:rPr>
          <w:rFonts w:asciiTheme="minorHAnsi" w:hAnsiTheme="minorHAnsi" w:cs="Times New Roman"/>
        </w:rPr>
        <w:t>)</w:t>
      </w:r>
      <w:r w:rsidRPr="0061075C">
        <w:rPr>
          <w:rFonts w:asciiTheme="minorHAnsi" w:hAnsiTheme="minorHAnsi" w:cs="Times New Roman"/>
        </w:rPr>
        <w:t>.</w:t>
      </w:r>
    </w:p>
    <w:p w14:paraId="721A5556" w14:textId="77777777" w:rsidR="0061075C" w:rsidRPr="0061075C" w:rsidRDefault="0061075C" w:rsidP="00BF65F2">
      <w:pPr>
        <w:rPr>
          <w:rFonts w:asciiTheme="minorHAnsi" w:hAnsiTheme="minorHAnsi" w:cs="Times New Roman"/>
        </w:rPr>
      </w:pPr>
    </w:p>
    <w:p w14:paraId="172C46CF" w14:textId="1DF190C3" w:rsidR="0061075C" w:rsidRDefault="0061075C" w:rsidP="00BF65F2">
      <w:pPr>
        <w:rPr>
          <w:rFonts w:asciiTheme="minorHAnsi" w:hAnsiTheme="minorHAnsi" w:cs="Times New Roman"/>
          <w:color w:val="FF0000"/>
        </w:rPr>
      </w:pPr>
      <w:r w:rsidRPr="0061075C">
        <w:rPr>
          <w:rFonts w:asciiTheme="minorHAnsi" w:hAnsiTheme="minorHAnsi" w:cs="Times New Roman"/>
        </w:rPr>
        <w:t>3</w:t>
      </w:r>
      <w:r w:rsidR="0033158F">
        <w:rPr>
          <w:rFonts w:asciiTheme="minorHAnsi" w:hAnsiTheme="minorHAnsi" w:cs="Times New Roman"/>
        </w:rPr>
        <w:t>4</w:t>
      </w:r>
      <w:r w:rsidRPr="0061075C">
        <w:rPr>
          <w:rFonts w:asciiTheme="minorHAnsi" w:hAnsiTheme="minorHAnsi" w:cs="Times New Roman"/>
        </w:rPr>
        <w:t>. Mendoza</w:t>
      </w:r>
      <w:r w:rsidR="00F47AAA">
        <w:rPr>
          <w:rFonts w:asciiTheme="minorHAnsi" w:hAnsiTheme="minorHAnsi" w:cs="Times New Roman"/>
        </w:rPr>
        <w:t>,</w:t>
      </w:r>
      <w:r w:rsidRPr="0061075C">
        <w:rPr>
          <w:rFonts w:asciiTheme="minorHAnsi" w:hAnsiTheme="minorHAnsi" w:cs="Times New Roman"/>
        </w:rPr>
        <w:t xml:space="preserve"> T</w:t>
      </w:r>
      <w:r w:rsidR="00F47AAA">
        <w:rPr>
          <w:rFonts w:asciiTheme="minorHAnsi" w:hAnsiTheme="minorHAnsi" w:cs="Times New Roman"/>
        </w:rPr>
        <w:t>.</w:t>
      </w:r>
      <w:r w:rsidRPr="0061075C">
        <w:rPr>
          <w:rFonts w:asciiTheme="minorHAnsi" w:hAnsiTheme="minorHAnsi" w:cs="Times New Roman"/>
        </w:rPr>
        <w:t>R</w:t>
      </w:r>
      <w:r w:rsidR="00F47AAA">
        <w:rPr>
          <w:rFonts w:asciiTheme="minorHAnsi" w:hAnsiTheme="minorHAnsi" w:cs="Times New Roman"/>
        </w:rPr>
        <w:t>., et al.</w:t>
      </w:r>
      <w:r w:rsidRPr="0061075C">
        <w:rPr>
          <w:rFonts w:asciiTheme="minorHAnsi" w:hAnsiTheme="minorHAnsi" w:cs="Times New Roman"/>
        </w:rPr>
        <w:t xml:space="preserve"> The utility and validity of the modified brief pain inventory in a multiple-dose postoperative analgesic trial. </w:t>
      </w:r>
      <w:r w:rsidRPr="00F47AAA">
        <w:rPr>
          <w:rFonts w:asciiTheme="minorHAnsi" w:hAnsiTheme="minorHAnsi" w:cs="Times New Roman"/>
          <w:i/>
        </w:rPr>
        <w:t>Clin</w:t>
      </w:r>
      <w:r w:rsidR="00C55152">
        <w:rPr>
          <w:rFonts w:asciiTheme="minorHAnsi" w:hAnsiTheme="minorHAnsi" w:cs="Times New Roman"/>
          <w:i/>
        </w:rPr>
        <w:t>ical</w:t>
      </w:r>
      <w:r w:rsidRPr="00F47AAA">
        <w:rPr>
          <w:rFonts w:asciiTheme="minorHAnsi" w:hAnsiTheme="minorHAnsi" w:cs="Times New Roman"/>
          <w:i/>
        </w:rPr>
        <w:t xml:space="preserve"> J</w:t>
      </w:r>
      <w:r w:rsidR="00C55152">
        <w:rPr>
          <w:rFonts w:asciiTheme="minorHAnsi" w:hAnsiTheme="minorHAnsi" w:cs="Times New Roman"/>
          <w:i/>
        </w:rPr>
        <w:t>ournal of</w:t>
      </w:r>
      <w:r w:rsidRPr="00F47AAA">
        <w:rPr>
          <w:rFonts w:asciiTheme="minorHAnsi" w:hAnsiTheme="minorHAnsi" w:cs="Times New Roman"/>
          <w:i/>
        </w:rPr>
        <w:t xml:space="preserve"> Pain</w:t>
      </w:r>
      <w:r w:rsidRPr="0061075C">
        <w:rPr>
          <w:rFonts w:asciiTheme="minorHAnsi" w:hAnsiTheme="minorHAnsi" w:cs="Times New Roman"/>
        </w:rPr>
        <w:t xml:space="preserve"> </w:t>
      </w:r>
      <w:r w:rsidRPr="00F47AAA">
        <w:rPr>
          <w:rFonts w:asciiTheme="minorHAnsi" w:hAnsiTheme="minorHAnsi" w:cs="Times New Roman"/>
          <w:b/>
        </w:rPr>
        <w:t>20</w:t>
      </w:r>
      <w:r w:rsidR="003C3D3D">
        <w:rPr>
          <w:rFonts w:asciiTheme="minorHAnsi" w:hAnsiTheme="minorHAnsi" w:cs="Times New Roman"/>
          <w:b/>
        </w:rPr>
        <w:t xml:space="preserve"> </w:t>
      </w:r>
      <w:r w:rsidR="003C3D3D">
        <w:rPr>
          <w:rFonts w:asciiTheme="minorHAnsi" w:hAnsiTheme="minorHAnsi" w:cs="Times New Roman"/>
        </w:rPr>
        <w:t>(5)</w:t>
      </w:r>
      <w:r w:rsidR="00F47AAA">
        <w:rPr>
          <w:rFonts w:asciiTheme="minorHAnsi" w:hAnsiTheme="minorHAnsi" w:cs="Times New Roman"/>
        </w:rPr>
        <w:t xml:space="preserve">, </w:t>
      </w:r>
      <w:r w:rsidRPr="0061075C">
        <w:rPr>
          <w:rFonts w:asciiTheme="minorHAnsi" w:hAnsiTheme="minorHAnsi" w:cs="Times New Roman"/>
        </w:rPr>
        <w:t>357-</w:t>
      </w:r>
      <w:r w:rsidR="00F47AAA">
        <w:rPr>
          <w:rFonts w:asciiTheme="minorHAnsi" w:hAnsiTheme="minorHAnsi" w:cs="Times New Roman"/>
        </w:rPr>
        <w:t>3</w:t>
      </w:r>
      <w:r w:rsidRPr="0061075C">
        <w:rPr>
          <w:rFonts w:asciiTheme="minorHAnsi" w:hAnsiTheme="minorHAnsi" w:cs="Times New Roman"/>
        </w:rPr>
        <w:t>62</w:t>
      </w:r>
      <w:r w:rsidR="00F47AAA">
        <w:rPr>
          <w:rFonts w:asciiTheme="minorHAnsi" w:hAnsiTheme="minorHAnsi" w:cs="Times New Roman"/>
        </w:rPr>
        <w:t xml:space="preserve"> (2004)</w:t>
      </w:r>
      <w:r w:rsidRPr="0061075C">
        <w:rPr>
          <w:rFonts w:asciiTheme="minorHAnsi" w:hAnsiTheme="minorHAnsi" w:cs="Times New Roman"/>
        </w:rPr>
        <w:t>.</w:t>
      </w:r>
    </w:p>
    <w:p w14:paraId="1270E729" w14:textId="77777777" w:rsidR="00B16CE2" w:rsidRDefault="00B16CE2" w:rsidP="00BF65F2">
      <w:pPr>
        <w:rPr>
          <w:rFonts w:asciiTheme="minorHAnsi" w:hAnsiTheme="minorHAnsi" w:cs="Times New Roman"/>
          <w:color w:val="FF0000"/>
        </w:rPr>
      </w:pPr>
    </w:p>
    <w:p w14:paraId="610A3ED4" w14:textId="69ECE31E" w:rsidR="00B16CE2" w:rsidRPr="00182175" w:rsidRDefault="00B16CE2" w:rsidP="00BF65F2">
      <w:pPr>
        <w:rPr>
          <w:rFonts w:asciiTheme="minorHAnsi" w:hAnsiTheme="minorHAnsi" w:cs="Times New Roman"/>
          <w:i/>
          <w:color w:val="FF0000"/>
        </w:rPr>
      </w:pPr>
      <w:r>
        <w:rPr>
          <w:rFonts w:asciiTheme="minorHAnsi" w:hAnsiTheme="minorHAnsi" w:cs="Times New Roman"/>
          <w:color w:val="auto"/>
        </w:rPr>
        <w:t>3</w:t>
      </w:r>
      <w:r w:rsidR="0033158F">
        <w:rPr>
          <w:rFonts w:asciiTheme="minorHAnsi" w:hAnsiTheme="minorHAnsi" w:cs="Times New Roman"/>
          <w:color w:val="auto"/>
        </w:rPr>
        <w:t>5</w:t>
      </w:r>
      <w:r>
        <w:rPr>
          <w:rFonts w:asciiTheme="minorHAnsi" w:hAnsiTheme="minorHAnsi" w:cs="Times New Roman"/>
          <w:color w:val="auto"/>
        </w:rPr>
        <w:t>.</w:t>
      </w:r>
      <w:r w:rsidRPr="00182175">
        <w:rPr>
          <w:rFonts w:asciiTheme="minorHAnsi" w:hAnsiTheme="minorHAnsi" w:cs="Times New Roman"/>
          <w:color w:val="auto"/>
        </w:rPr>
        <w:t xml:space="preserve"> </w:t>
      </w:r>
      <w:proofErr w:type="spellStart"/>
      <w:r w:rsidRPr="00182175">
        <w:rPr>
          <w:rFonts w:asciiTheme="minorHAnsi" w:hAnsiTheme="minorHAnsi" w:cs="Times New Roman"/>
        </w:rPr>
        <w:t>Buysse</w:t>
      </w:r>
      <w:proofErr w:type="spellEnd"/>
      <w:r w:rsidRPr="00182175">
        <w:rPr>
          <w:rFonts w:asciiTheme="minorHAnsi" w:hAnsiTheme="minorHAnsi" w:cs="Times New Roman"/>
        </w:rPr>
        <w:t>, D</w:t>
      </w:r>
      <w:r w:rsidR="00182175">
        <w:rPr>
          <w:rFonts w:asciiTheme="minorHAnsi" w:hAnsiTheme="minorHAnsi" w:cs="Times New Roman"/>
        </w:rPr>
        <w:t>.</w:t>
      </w:r>
      <w:r w:rsidRPr="00182175">
        <w:rPr>
          <w:rFonts w:asciiTheme="minorHAnsi" w:hAnsiTheme="minorHAnsi" w:cs="Times New Roman"/>
        </w:rPr>
        <w:t>J</w:t>
      </w:r>
      <w:r w:rsidR="00182175">
        <w:rPr>
          <w:rFonts w:asciiTheme="minorHAnsi" w:hAnsiTheme="minorHAnsi" w:cs="Times New Roman"/>
        </w:rPr>
        <w:t>.</w:t>
      </w:r>
      <w:r w:rsidRPr="00182175">
        <w:rPr>
          <w:rFonts w:asciiTheme="minorHAnsi" w:hAnsiTheme="minorHAnsi" w:cs="Times New Roman"/>
        </w:rPr>
        <w:t>, Reynolds, III, C</w:t>
      </w:r>
      <w:r w:rsidR="00182175">
        <w:rPr>
          <w:rFonts w:asciiTheme="minorHAnsi" w:hAnsiTheme="minorHAnsi" w:cs="Times New Roman"/>
        </w:rPr>
        <w:t>.</w:t>
      </w:r>
      <w:r w:rsidRPr="00182175">
        <w:rPr>
          <w:rFonts w:asciiTheme="minorHAnsi" w:hAnsiTheme="minorHAnsi" w:cs="Times New Roman"/>
        </w:rPr>
        <w:t>F</w:t>
      </w:r>
      <w:r w:rsidR="00182175">
        <w:rPr>
          <w:rFonts w:asciiTheme="minorHAnsi" w:hAnsiTheme="minorHAnsi" w:cs="Times New Roman"/>
        </w:rPr>
        <w:t>.</w:t>
      </w:r>
      <w:r w:rsidRPr="00182175">
        <w:rPr>
          <w:rFonts w:asciiTheme="minorHAnsi" w:hAnsiTheme="minorHAnsi" w:cs="Times New Roman"/>
        </w:rPr>
        <w:t>, Monk, T</w:t>
      </w:r>
      <w:r w:rsidR="00182175">
        <w:rPr>
          <w:rFonts w:asciiTheme="minorHAnsi" w:hAnsiTheme="minorHAnsi" w:cs="Times New Roman"/>
        </w:rPr>
        <w:t>.</w:t>
      </w:r>
      <w:r w:rsidRPr="00182175">
        <w:rPr>
          <w:rFonts w:asciiTheme="minorHAnsi" w:hAnsiTheme="minorHAnsi" w:cs="Times New Roman"/>
        </w:rPr>
        <w:t>J</w:t>
      </w:r>
      <w:r w:rsidR="00182175">
        <w:rPr>
          <w:rFonts w:asciiTheme="minorHAnsi" w:hAnsiTheme="minorHAnsi" w:cs="Times New Roman"/>
        </w:rPr>
        <w:t>.</w:t>
      </w:r>
      <w:r w:rsidRPr="00182175">
        <w:rPr>
          <w:rFonts w:asciiTheme="minorHAnsi" w:hAnsiTheme="minorHAnsi" w:cs="Times New Roman"/>
        </w:rPr>
        <w:t>, Berman, S</w:t>
      </w:r>
      <w:r w:rsidR="00182175">
        <w:rPr>
          <w:rFonts w:asciiTheme="minorHAnsi" w:hAnsiTheme="minorHAnsi" w:cs="Times New Roman"/>
        </w:rPr>
        <w:t>.</w:t>
      </w:r>
      <w:r w:rsidRPr="00182175">
        <w:rPr>
          <w:rFonts w:asciiTheme="minorHAnsi" w:hAnsiTheme="minorHAnsi" w:cs="Times New Roman"/>
        </w:rPr>
        <w:t>R</w:t>
      </w:r>
      <w:r w:rsidR="00182175">
        <w:rPr>
          <w:rFonts w:asciiTheme="minorHAnsi" w:hAnsiTheme="minorHAnsi" w:cs="Times New Roman"/>
        </w:rPr>
        <w:t>.</w:t>
      </w:r>
      <w:r w:rsidRPr="00182175">
        <w:rPr>
          <w:rFonts w:asciiTheme="minorHAnsi" w:hAnsiTheme="minorHAnsi" w:cs="Times New Roman"/>
        </w:rPr>
        <w:t>, Kupfer, D</w:t>
      </w:r>
      <w:r w:rsidR="00182175">
        <w:rPr>
          <w:rFonts w:asciiTheme="minorHAnsi" w:hAnsiTheme="minorHAnsi" w:cs="Times New Roman"/>
        </w:rPr>
        <w:t xml:space="preserve">.J. </w:t>
      </w:r>
      <w:r w:rsidRPr="00182175">
        <w:rPr>
          <w:rFonts w:asciiTheme="minorHAnsi" w:hAnsiTheme="minorHAnsi" w:cs="Times New Roman"/>
        </w:rPr>
        <w:t xml:space="preserve">The Pittsburgh Sleep Quality Index: a new instrument for psychiatric practice and research. </w:t>
      </w:r>
      <w:r w:rsidRPr="00182175">
        <w:rPr>
          <w:rFonts w:asciiTheme="minorHAnsi" w:hAnsiTheme="minorHAnsi" w:cs="Times New Roman"/>
          <w:i/>
        </w:rPr>
        <w:t>Psychiatr</w:t>
      </w:r>
      <w:r w:rsidR="003C3D3D">
        <w:rPr>
          <w:rFonts w:asciiTheme="minorHAnsi" w:hAnsiTheme="minorHAnsi" w:cs="Times New Roman"/>
          <w:i/>
        </w:rPr>
        <w:t>y</w:t>
      </w:r>
      <w:r w:rsidRPr="00182175">
        <w:rPr>
          <w:rFonts w:asciiTheme="minorHAnsi" w:hAnsiTheme="minorHAnsi" w:cs="Times New Roman"/>
          <w:i/>
        </w:rPr>
        <w:t xml:space="preserve"> Res</w:t>
      </w:r>
      <w:r w:rsidR="00C55152">
        <w:rPr>
          <w:rFonts w:asciiTheme="minorHAnsi" w:hAnsiTheme="minorHAnsi" w:cs="Times New Roman"/>
          <w:i/>
        </w:rPr>
        <w:t>earch</w:t>
      </w:r>
      <w:r w:rsidR="00182175">
        <w:rPr>
          <w:rFonts w:asciiTheme="minorHAnsi" w:hAnsiTheme="minorHAnsi" w:cs="Times New Roman"/>
          <w:i/>
        </w:rPr>
        <w:t>.</w:t>
      </w:r>
      <w:r w:rsidRPr="00182175">
        <w:rPr>
          <w:rFonts w:asciiTheme="minorHAnsi" w:hAnsiTheme="minorHAnsi" w:cs="Times New Roman"/>
          <w:i/>
        </w:rPr>
        <w:t xml:space="preserve"> </w:t>
      </w:r>
      <w:r w:rsidRPr="00182175">
        <w:rPr>
          <w:rFonts w:asciiTheme="minorHAnsi" w:hAnsiTheme="minorHAnsi" w:cs="Times New Roman"/>
          <w:b/>
        </w:rPr>
        <w:t>28</w:t>
      </w:r>
      <w:r w:rsidR="003C3D3D">
        <w:rPr>
          <w:rFonts w:asciiTheme="minorHAnsi" w:hAnsiTheme="minorHAnsi" w:cs="Times New Roman"/>
          <w:b/>
        </w:rPr>
        <w:t xml:space="preserve"> </w:t>
      </w:r>
      <w:r w:rsidR="003C3D3D">
        <w:rPr>
          <w:rFonts w:asciiTheme="minorHAnsi" w:hAnsiTheme="minorHAnsi" w:cs="Times New Roman"/>
        </w:rPr>
        <w:t>(2)</w:t>
      </w:r>
      <w:r w:rsidR="00182175">
        <w:rPr>
          <w:rFonts w:asciiTheme="minorHAnsi" w:hAnsiTheme="minorHAnsi" w:cs="Times New Roman"/>
        </w:rPr>
        <w:t xml:space="preserve">, </w:t>
      </w:r>
      <w:r w:rsidRPr="00182175">
        <w:rPr>
          <w:rFonts w:asciiTheme="minorHAnsi" w:hAnsiTheme="minorHAnsi" w:cs="Times New Roman"/>
        </w:rPr>
        <w:t>193-213</w:t>
      </w:r>
      <w:r w:rsidR="00182175">
        <w:rPr>
          <w:rFonts w:asciiTheme="minorHAnsi" w:hAnsiTheme="minorHAnsi" w:cs="Times New Roman"/>
        </w:rPr>
        <w:t xml:space="preserve"> (1989)</w:t>
      </w:r>
      <w:r w:rsidRPr="00182175">
        <w:rPr>
          <w:rFonts w:asciiTheme="minorHAnsi" w:hAnsiTheme="minorHAnsi" w:cs="Times New Roman"/>
        </w:rPr>
        <w:t xml:space="preserve">. </w:t>
      </w:r>
    </w:p>
    <w:p w14:paraId="1060DAFA" w14:textId="4AE6F454" w:rsidR="00B16CE2" w:rsidRPr="00182175" w:rsidRDefault="00B16CE2" w:rsidP="00BF65F2">
      <w:pPr>
        <w:rPr>
          <w:rFonts w:asciiTheme="minorHAnsi" w:hAnsiTheme="minorHAnsi" w:cs="Times New Roman"/>
          <w:color w:val="auto"/>
        </w:rPr>
      </w:pPr>
    </w:p>
    <w:p w14:paraId="1929F524" w14:textId="15EDBE30" w:rsidR="00182175" w:rsidRPr="00182175" w:rsidRDefault="00182175" w:rsidP="00BF65F2">
      <w:pPr>
        <w:rPr>
          <w:rFonts w:asciiTheme="minorHAnsi" w:hAnsiTheme="minorHAnsi" w:cs="Times New Roman"/>
          <w:color w:val="FF0000"/>
        </w:rPr>
      </w:pPr>
      <w:r w:rsidRPr="00182175">
        <w:rPr>
          <w:rFonts w:asciiTheme="minorHAnsi" w:hAnsiTheme="minorHAnsi" w:cs="Times New Roman"/>
          <w:color w:val="auto"/>
        </w:rPr>
        <w:t>3</w:t>
      </w:r>
      <w:r w:rsidR="0033158F">
        <w:rPr>
          <w:rFonts w:asciiTheme="minorHAnsi" w:hAnsiTheme="minorHAnsi" w:cs="Times New Roman"/>
          <w:color w:val="auto"/>
        </w:rPr>
        <w:t>6</w:t>
      </w:r>
      <w:r w:rsidRPr="00182175">
        <w:rPr>
          <w:rFonts w:asciiTheme="minorHAnsi" w:hAnsiTheme="minorHAnsi" w:cs="Times New Roman"/>
          <w:color w:val="auto"/>
        </w:rPr>
        <w:t xml:space="preserve">. </w:t>
      </w:r>
      <w:proofErr w:type="spellStart"/>
      <w:r w:rsidRPr="00182175">
        <w:rPr>
          <w:rFonts w:asciiTheme="minorHAnsi" w:hAnsiTheme="minorHAnsi" w:cs="Times New Roman"/>
        </w:rPr>
        <w:t>Horemans</w:t>
      </w:r>
      <w:proofErr w:type="spellEnd"/>
      <w:r>
        <w:rPr>
          <w:rFonts w:asciiTheme="minorHAnsi" w:hAnsiTheme="minorHAnsi" w:cs="Times New Roman"/>
        </w:rPr>
        <w:t>,</w:t>
      </w:r>
      <w:r w:rsidRPr="00182175">
        <w:rPr>
          <w:rFonts w:asciiTheme="minorHAnsi" w:hAnsiTheme="minorHAnsi" w:cs="Times New Roman"/>
        </w:rPr>
        <w:t xml:space="preserve"> H</w:t>
      </w:r>
      <w:r>
        <w:rPr>
          <w:rFonts w:asciiTheme="minorHAnsi" w:hAnsiTheme="minorHAnsi" w:cs="Times New Roman"/>
        </w:rPr>
        <w:t>.</w:t>
      </w:r>
      <w:r w:rsidRPr="00182175">
        <w:rPr>
          <w:rFonts w:asciiTheme="minorHAnsi" w:hAnsiTheme="minorHAnsi" w:cs="Times New Roman"/>
        </w:rPr>
        <w:t>L</w:t>
      </w:r>
      <w:r>
        <w:rPr>
          <w:rFonts w:asciiTheme="minorHAnsi" w:hAnsiTheme="minorHAnsi" w:cs="Times New Roman"/>
        </w:rPr>
        <w:t>.</w:t>
      </w:r>
      <w:r w:rsidRPr="00182175">
        <w:rPr>
          <w:rFonts w:asciiTheme="minorHAnsi" w:hAnsiTheme="minorHAnsi" w:cs="Times New Roman"/>
        </w:rPr>
        <w:t xml:space="preserve">, </w:t>
      </w:r>
      <w:proofErr w:type="spellStart"/>
      <w:r w:rsidRPr="00182175">
        <w:rPr>
          <w:rFonts w:asciiTheme="minorHAnsi" w:hAnsiTheme="minorHAnsi" w:cs="Times New Roman"/>
        </w:rPr>
        <w:t>Nollet</w:t>
      </w:r>
      <w:proofErr w:type="spellEnd"/>
      <w:r>
        <w:rPr>
          <w:rFonts w:asciiTheme="minorHAnsi" w:hAnsiTheme="minorHAnsi" w:cs="Times New Roman"/>
        </w:rPr>
        <w:t>,</w:t>
      </w:r>
      <w:r w:rsidRPr="00182175">
        <w:rPr>
          <w:rFonts w:asciiTheme="minorHAnsi" w:hAnsiTheme="minorHAnsi" w:cs="Times New Roman"/>
        </w:rPr>
        <w:t xml:space="preserve"> F</w:t>
      </w:r>
      <w:r>
        <w:rPr>
          <w:rFonts w:asciiTheme="minorHAnsi" w:hAnsiTheme="minorHAnsi" w:cs="Times New Roman"/>
        </w:rPr>
        <w:t>.</w:t>
      </w:r>
      <w:r w:rsidRPr="00182175">
        <w:rPr>
          <w:rFonts w:asciiTheme="minorHAnsi" w:hAnsiTheme="minorHAnsi" w:cs="Times New Roman"/>
        </w:rPr>
        <w:t xml:space="preserve">, </w:t>
      </w:r>
      <w:proofErr w:type="spellStart"/>
      <w:r w:rsidRPr="00182175">
        <w:rPr>
          <w:rFonts w:asciiTheme="minorHAnsi" w:hAnsiTheme="minorHAnsi" w:cs="Times New Roman"/>
        </w:rPr>
        <w:t>Beelen</w:t>
      </w:r>
      <w:proofErr w:type="spellEnd"/>
      <w:r>
        <w:rPr>
          <w:rFonts w:asciiTheme="minorHAnsi" w:hAnsiTheme="minorHAnsi" w:cs="Times New Roman"/>
        </w:rPr>
        <w:t>,</w:t>
      </w:r>
      <w:r w:rsidRPr="00182175">
        <w:rPr>
          <w:rFonts w:asciiTheme="minorHAnsi" w:hAnsiTheme="minorHAnsi" w:cs="Times New Roman"/>
        </w:rPr>
        <w:t xml:space="preserve"> A</w:t>
      </w:r>
      <w:r>
        <w:rPr>
          <w:rFonts w:asciiTheme="minorHAnsi" w:hAnsiTheme="minorHAnsi" w:cs="Times New Roman"/>
        </w:rPr>
        <w:t>.</w:t>
      </w:r>
      <w:r w:rsidRPr="00182175">
        <w:rPr>
          <w:rFonts w:asciiTheme="minorHAnsi" w:hAnsiTheme="minorHAnsi" w:cs="Times New Roman"/>
        </w:rPr>
        <w:t xml:space="preserve">, </w:t>
      </w:r>
      <w:proofErr w:type="spellStart"/>
      <w:r w:rsidRPr="00182175">
        <w:rPr>
          <w:rFonts w:asciiTheme="minorHAnsi" w:hAnsiTheme="minorHAnsi" w:cs="Times New Roman"/>
        </w:rPr>
        <w:t>Lankhorst</w:t>
      </w:r>
      <w:proofErr w:type="spellEnd"/>
      <w:r>
        <w:rPr>
          <w:rFonts w:asciiTheme="minorHAnsi" w:hAnsiTheme="minorHAnsi" w:cs="Times New Roman"/>
        </w:rPr>
        <w:t>,</w:t>
      </w:r>
      <w:r w:rsidRPr="00182175">
        <w:rPr>
          <w:rFonts w:asciiTheme="minorHAnsi" w:hAnsiTheme="minorHAnsi" w:cs="Times New Roman"/>
        </w:rPr>
        <w:t xml:space="preserve"> G</w:t>
      </w:r>
      <w:r>
        <w:rPr>
          <w:rFonts w:asciiTheme="minorHAnsi" w:hAnsiTheme="minorHAnsi" w:cs="Times New Roman"/>
        </w:rPr>
        <w:t>.</w:t>
      </w:r>
      <w:r w:rsidRPr="00182175">
        <w:rPr>
          <w:rFonts w:asciiTheme="minorHAnsi" w:hAnsiTheme="minorHAnsi" w:cs="Times New Roman"/>
        </w:rPr>
        <w:t>J</w:t>
      </w:r>
      <w:r>
        <w:rPr>
          <w:rFonts w:asciiTheme="minorHAnsi" w:hAnsiTheme="minorHAnsi" w:cs="Times New Roman"/>
        </w:rPr>
        <w:t>.</w:t>
      </w:r>
      <w:r w:rsidRPr="00182175">
        <w:rPr>
          <w:rFonts w:asciiTheme="minorHAnsi" w:hAnsiTheme="minorHAnsi" w:cs="Times New Roman"/>
        </w:rPr>
        <w:t xml:space="preserve"> A comparison of 4 questionnaires to measure fatigue in patients with </w:t>
      </w:r>
      <w:proofErr w:type="spellStart"/>
      <w:r w:rsidRPr="00182175">
        <w:rPr>
          <w:rFonts w:asciiTheme="minorHAnsi" w:hAnsiTheme="minorHAnsi" w:cs="Times New Roman"/>
        </w:rPr>
        <w:t>postpoliomyelitis</w:t>
      </w:r>
      <w:proofErr w:type="spellEnd"/>
      <w:r w:rsidRPr="00182175">
        <w:rPr>
          <w:rFonts w:asciiTheme="minorHAnsi" w:hAnsiTheme="minorHAnsi" w:cs="Times New Roman"/>
        </w:rPr>
        <w:t xml:space="preserve"> syndrome.</w:t>
      </w:r>
      <w:r w:rsidRPr="00182175">
        <w:rPr>
          <w:rFonts w:asciiTheme="minorHAnsi" w:hAnsiTheme="minorHAnsi" w:cs="Times New Roman"/>
          <w:i/>
        </w:rPr>
        <w:t xml:space="preserve"> Arch</w:t>
      </w:r>
      <w:r w:rsidR="00C55152">
        <w:rPr>
          <w:rFonts w:asciiTheme="minorHAnsi" w:hAnsiTheme="minorHAnsi" w:cs="Times New Roman"/>
          <w:i/>
        </w:rPr>
        <w:t>ives of</w:t>
      </w:r>
      <w:r w:rsidRPr="00182175">
        <w:rPr>
          <w:rFonts w:asciiTheme="minorHAnsi" w:hAnsiTheme="minorHAnsi" w:cs="Times New Roman"/>
          <w:i/>
        </w:rPr>
        <w:t xml:space="preserve"> Phys</w:t>
      </w:r>
      <w:r w:rsidR="00C55152">
        <w:rPr>
          <w:rFonts w:asciiTheme="minorHAnsi" w:hAnsiTheme="minorHAnsi" w:cs="Times New Roman"/>
          <w:i/>
        </w:rPr>
        <w:t>ical</w:t>
      </w:r>
      <w:r w:rsidRPr="00182175">
        <w:rPr>
          <w:rFonts w:asciiTheme="minorHAnsi" w:hAnsiTheme="minorHAnsi" w:cs="Times New Roman"/>
          <w:i/>
        </w:rPr>
        <w:t xml:space="preserve"> Med</w:t>
      </w:r>
      <w:r w:rsidR="00C55152">
        <w:rPr>
          <w:rFonts w:asciiTheme="minorHAnsi" w:hAnsiTheme="minorHAnsi" w:cs="Times New Roman"/>
          <w:i/>
        </w:rPr>
        <w:t>icine and</w:t>
      </w:r>
      <w:r w:rsidRPr="00182175">
        <w:rPr>
          <w:rFonts w:asciiTheme="minorHAnsi" w:hAnsiTheme="minorHAnsi" w:cs="Times New Roman"/>
          <w:i/>
        </w:rPr>
        <w:t xml:space="preserve"> Rehabil</w:t>
      </w:r>
      <w:r w:rsidR="00C55152">
        <w:rPr>
          <w:rFonts w:asciiTheme="minorHAnsi" w:hAnsiTheme="minorHAnsi" w:cs="Times New Roman"/>
          <w:i/>
        </w:rPr>
        <w:t>itation</w:t>
      </w:r>
      <w:r>
        <w:rPr>
          <w:rFonts w:asciiTheme="minorHAnsi" w:hAnsiTheme="minorHAnsi" w:cs="Times New Roman"/>
          <w:i/>
        </w:rPr>
        <w:t>.</w:t>
      </w:r>
      <w:r w:rsidRPr="00182175">
        <w:rPr>
          <w:rFonts w:asciiTheme="minorHAnsi" w:hAnsiTheme="minorHAnsi" w:cs="Times New Roman"/>
        </w:rPr>
        <w:t xml:space="preserve"> </w:t>
      </w:r>
      <w:r w:rsidRPr="00182175">
        <w:rPr>
          <w:rFonts w:asciiTheme="minorHAnsi" w:hAnsiTheme="minorHAnsi" w:cs="Times New Roman"/>
          <w:b/>
        </w:rPr>
        <w:t>85</w:t>
      </w:r>
      <w:r w:rsidR="003C3D3D">
        <w:rPr>
          <w:rFonts w:asciiTheme="minorHAnsi" w:hAnsiTheme="minorHAnsi" w:cs="Times New Roman"/>
          <w:b/>
        </w:rPr>
        <w:t xml:space="preserve"> </w:t>
      </w:r>
      <w:r w:rsidR="003C3D3D">
        <w:rPr>
          <w:rFonts w:asciiTheme="minorHAnsi" w:hAnsiTheme="minorHAnsi" w:cs="Times New Roman"/>
        </w:rPr>
        <w:t>(3)</w:t>
      </w:r>
      <w:r>
        <w:rPr>
          <w:rFonts w:asciiTheme="minorHAnsi" w:hAnsiTheme="minorHAnsi" w:cs="Times New Roman"/>
        </w:rPr>
        <w:t xml:space="preserve">, </w:t>
      </w:r>
      <w:r w:rsidRPr="00182175">
        <w:rPr>
          <w:rFonts w:asciiTheme="minorHAnsi" w:hAnsiTheme="minorHAnsi" w:cs="Times New Roman"/>
        </w:rPr>
        <w:t>392-</w:t>
      </w:r>
      <w:r>
        <w:rPr>
          <w:rFonts w:asciiTheme="minorHAnsi" w:hAnsiTheme="minorHAnsi" w:cs="Times New Roman"/>
        </w:rPr>
        <w:t>39</w:t>
      </w:r>
      <w:r w:rsidRPr="00182175">
        <w:rPr>
          <w:rFonts w:asciiTheme="minorHAnsi" w:hAnsiTheme="minorHAnsi" w:cs="Times New Roman"/>
        </w:rPr>
        <w:t>8</w:t>
      </w:r>
      <w:r>
        <w:rPr>
          <w:rFonts w:asciiTheme="minorHAnsi" w:hAnsiTheme="minorHAnsi" w:cs="Times New Roman"/>
        </w:rPr>
        <w:t xml:space="preserve"> (2004)</w:t>
      </w:r>
      <w:r w:rsidRPr="00182175">
        <w:rPr>
          <w:rFonts w:asciiTheme="minorHAnsi" w:hAnsiTheme="minorHAnsi" w:cs="Times New Roman"/>
        </w:rPr>
        <w:t xml:space="preserve">. </w:t>
      </w:r>
    </w:p>
    <w:p w14:paraId="49E59589" w14:textId="07A67D84" w:rsidR="00182175" w:rsidRPr="00182175" w:rsidRDefault="00182175" w:rsidP="00BF65F2">
      <w:pPr>
        <w:rPr>
          <w:rFonts w:asciiTheme="minorHAnsi" w:hAnsiTheme="minorHAnsi" w:cs="Times New Roman"/>
          <w:color w:val="auto"/>
        </w:rPr>
      </w:pPr>
    </w:p>
    <w:p w14:paraId="0E6651B5" w14:textId="69D42F19" w:rsidR="00182175" w:rsidRDefault="00182175" w:rsidP="00BF65F2">
      <w:pPr>
        <w:rPr>
          <w:rFonts w:asciiTheme="minorHAnsi" w:hAnsiTheme="minorHAnsi" w:cs="Times New Roman"/>
        </w:rPr>
      </w:pPr>
      <w:r w:rsidRPr="00182175">
        <w:rPr>
          <w:rFonts w:asciiTheme="minorHAnsi" w:hAnsiTheme="minorHAnsi" w:cs="Times New Roman"/>
          <w:color w:val="auto"/>
        </w:rPr>
        <w:t>3</w:t>
      </w:r>
      <w:r w:rsidR="0033158F">
        <w:rPr>
          <w:rFonts w:asciiTheme="minorHAnsi" w:hAnsiTheme="minorHAnsi" w:cs="Times New Roman"/>
          <w:color w:val="auto"/>
        </w:rPr>
        <w:t>7</w:t>
      </w:r>
      <w:r w:rsidRPr="00182175">
        <w:rPr>
          <w:rFonts w:asciiTheme="minorHAnsi" w:hAnsiTheme="minorHAnsi" w:cs="Times New Roman"/>
          <w:color w:val="auto"/>
        </w:rPr>
        <w:t xml:space="preserve">. </w:t>
      </w:r>
      <w:r w:rsidRPr="00182175">
        <w:rPr>
          <w:rFonts w:asciiTheme="minorHAnsi" w:hAnsiTheme="minorHAnsi" w:cs="Times New Roman"/>
        </w:rPr>
        <w:t>Krupp</w:t>
      </w:r>
      <w:r>
        <w:rPr>
          <w:rFonts w:asciiTheme="minorHAnsi" w:hAnsiTheme="minorHAnsi" w:cs="Times New Roman"/>
        </w:rPr>
        <w:t>,</w:t>
      </w:r>
      <w:r w:rsidRPr="00182175">
        <w:rPr>
          <w:rFonts w:asciiTheme="minorHAnsi" w:hAnsiTheme="minorHAnsi" w:cs="Times New Roman"/>
        </w:rPr>
        <w:t xml:space="preserve"> L</w:t>
      </w:r>
      <w:r>
        <w:rPr>
          <w:rFonts w:asciiTheme="minorHAnsi" w:hAnsiTheme="minorHAnsi" w:cs="Times New Roman"/>
        </w:rPr>
        <w:t>.</w:t>
      </w:r>
      <w:r w:rsidRPr="00182175">
        <w:rPr>
          <w:rFonts w:asciiTheme="minorHAnsi" w:hAnsiTheme="minorHAnsi" w:cs="Times New Roman"/>
        </w:rPr>
        <w:t>B</w:t>
      </w:r>
      <w:r>
        <w:rPr>
          <w:rFonts w:asciiTheme="minorHAnsi" w:hAnsiTheme="minorHAnsi" w:cs="Times New Roman"/>
        </w:rPr>
        <w:t>.</w:t>
      </w:r>
      <w:r w:rsidRPr="00182175">
        <w:rPr>
          <w:rFonts w:asciiTheme="minorHAnsi" w:hAnsiTheme="minorHAnsi" w:cs="Times New Roman"/>
        </w:rPr>
        <w:t>, LaRocca</w:t>
      </w:r>
      <w:r>
        <w:rPr>
          <w:rFonts w:asciiTheme="minorHAnsi" w:hAnsiTheme="minorHAnsi" w:cs="Times New Roman"/>
        </w:rPr>
        <w:t>,</w:t>
      </w:r>
      <w:r w:rsidRPr="00182175">
        <w:rPr>
          <w:rFonts w:asciiTheme="minorHAnsi" w:hAnsiTheme="minorHAnsi" w:cs="Times New Roman"/>
        </w:rPr>
        <w:t xml:space="preserve"> N</w:t>
      </w:r>
      <w:r>
        <w:rPr>
          <w:rFonts w:asciiTheme="minorHAnsi" w:hAnsiTheme="minorHAnsi" w:cs="Times New Roman"/>
        </w:rPr>
        <w:t>.</w:t>
      </w:r>
      <w:r w:rsidRPr="00182175">
        <w:rPr>
          <w:rFonts w:asciiTheme="minorHAnsi" w:hAnsiTheme="minorHAnsi" w:cs="Times New Roman"/>
        </w:rPr>
        <w:t>G</w:t>
      </w:r>
      <w:r>
        <w:rPr>
          <w:rFonts w:asciiTheme="minorHAnsi" w:hAnsiTheme="minorHAnsi" w:cs="Times New Roman"/>
        </w:rPr>
        <w:t>.</w:t>
      </w:r>
      <w:r w:rsidRPr="00182175">
        <w:rPr>
          <w:rFonts w:asciiTheme="minorHAnsi" w:hAnsiTheme="minorHAnsi" w:cs="Times New Roman"/>
        </w:rPr>
        <w:t>, Muir-Nash</w:t>
      </w:r>
      <w:r>
        <w:rPr>
          <w:rFonts w:asciiTheme="minorHAnsi" w:hAnsiTheme="minorHAnsi" w:cs="Times New Roman"/>
        </w:rPr>
        <w:t>,</w:t>
      </w:r>
      <w:r w:rsidRPr="00182175">
        <w:rPr>
          <w:rFonts w:asciiTheme="minorHAnsi" w:hAnsiTheme="minorHAnsi" w:cs="Times New Roman"/>
        </w:rPr>
        <w:t xml:space="preserve"> J</w:t>
      </w:r>
      <w:r>
        <w:rPr>
          <w:rFonts w:asciiTheme="minorHAnsi" w:hAnsiTheme="minorHAnsi" w:cs="Times New Roman"/>
        </w:rPr>
        <w:t>.</w:t>
      </w:r>
      <w:r w:rsidRPr="00182175">
        <w:rPr>
          <w:rFonts w:asciiTheme="minorHAnsi" w:hAnsiTheme="minorHAnsi" w:cs="Times New Roman"/>
        </w:rPr>
        <w:t>, Steinberg</w:t>
      </w:r>
      <w:r>
        <w:rPr>
          <w:rFonts w:asciiTheme="minorHAnsi" w:hAnsiTheme="minorHAnsi" w:cs="Times New Roman"/>
        </w:rPr>
        <w:t>,</w:t>
      </w:r>
      <w:r w:rsidRPr="00182175">
        <w:rPr>
          <w:rFonts w:asciiTheme="minorHAnsi" w:hAnsiTheme="minorHAnsi" w:cs="Times New Roman"/>
        </w:rPr>
        <w:t xml:space="preserve"> A</w:t>
      </w:r>
      <w:r>
        <w:rPr>
          <w:rFonts w:asciiTheme="minorHAnsi" w:hAnsiTheme="minorHAnsi" w:cs="Times New Roman"/>
        </w:rPr>
        <w:t>.</w:t>
      </w:r>
      <w:r w:rsidRPr="00182175">
        <w:rPr>
          <w:rFonts w:asciiTheme="minorHAnsi" w:hAnsiTheme="minorHAnsi" w:cs="Times New Roman"/>
        </w:rPr>
        <w:t>D</w:t>
      </w:r>
      <w:r>
        <w:rPr>
          <w:rFonts w:asciiTheme="minorHAnsi" w:hAnsiTheme="minorHAnsi" w:cs="Times New Roman"/>
        </w:rPr>
        <w:t>.</w:t>
      </w:r>
      <w:r w:rsidRPr="00182175">
        <w:rPr>
          <w:rFonts w:asciiTheme="minorHAnsi" w:hAnsiTheme="minorHAnsi" w:cs="Times New Roman"/>
        </w:rPr>
        <w:t xml:space="preserve"> </w:t>
      </w:r>
      <w:r w:rsidRPr="004A60D1">
        <w:rPr>
          <w:rFonts w:asciiTheme="minorHAnsi" w:hAnsiTheme="minorHAnsi" w:cs="Times New Roman"/>
        </w:rPr>
        <w:t xml:space="preserve">The Fatigue Severity Scale: application to patients with multiple sclerosis and systemic lupus erythematosus. </w:t>
      </w:r>
      <w:r w:rsidRPr="004A60D1">
        <w:rPr>
          <w:rFonts w:asciiTheme="minorHAnsi" w:hAnsiTheme="minorHAnsi" w:cs="Times New Roman"/>
          <w:i/>
        </w:rPr>
        <w:t>A</w:t>
      </w:r>
      <w:r w:rsidRPr="00182175">
        <w:rPr>
          <w:rFonts w:asciiTheme="minorHAnsi" w:hAnsiTheme="minorHAnsi" w:cs="Times New Roman"/>
          <w:i/>
        </w:rPr>
        <w:t>rch</w:t>
      </w:r>
      <w:r w:rsidR="00C55152">
        <w:rPr>
          <w:rFonts w:asciiTheme="minorHAnsi" w:hAnsiTheme="minorHAnsi" w:cs="Times New Roman"/>
          <w:i/>
        </w:rPr>
        <w:t>ives of</w:t>
      </w:r>
      <w:r w:rsidRPr="00182175">
        <w:rPr>
          <w:rFonts w:asciiTheme="minorHAnsi" w:hAnsiTheme="minorHAnsi" w:cs="Times New Roman"/>
          <w:i/>
        </w:rPr>
        <w:t xml:space="preserve"> Neurol</w:t>
      </w:r>
      <w:r w:rsidR="00C55152">
        <w:rPr>
          <w:rFonts w:asciiTheme="minorHAnsi" w:hAnsiTheme="minorHAnsi" w:cs="Times New Roman"/>
          <w:i/>
        </w:rPr>
        <w:t>ogy</w:t>
      </w:r>
      <w:r w:rsidRPr="00182175">
        <w:rPr>
          <w:rFonts w:asciiTheme="minorHAnsi" w:hAnsiTheme="minorHAnsi" w:cs="Times New Roman"/>
          <w:i/>
        </w:rPr>
        <w:t xml:space="preserve"> </w:t>
      </w:r>
      <w:r w:rsidRPr="00182175">
        <w:rPr>
          <w:rFonts w:asciiTheme="minorHAnsi" w:hAnsiTheme="minorHAnsi" w:cs="Times New Roman"/>
          <w:b/>
        </w:rPr>
        <w:t>46</w:t>
      </w:r>
      <w:r w:rsidR="004A60D1">
        <w:rPr>
          <w:rFonts w:asciiTheme="minorHAnsi" w:hAnsiTheme="minorHAnsi" w:cs="Times New Roman"/>
          <w:b/>
        </w:rPr>
        <w:t xml:space="preserve"> </w:t>
      </w:r>
      <w:r w:rsidR="004A60D1">
        <w:rPr>
          <w:rFonts w:asciiTheme="minorHAnsi" w:hAnsiTheme="minorHAnsi" w:cs="Times New Roman"/>
        </w:rPr>
        <w:t>(10)</w:t>
      </w:r>
      <w:r>
        <w:rPr>
          <w:rFonts w:asciiTheme="minorHAnsi" w:hAnsiTheme="minorHAnsi" w:cs="Times New Roman"/>
        </w:rPr>
        <w:t xml:space="preserve">, </w:t>
      </w:r>
      <w:r w:rsidRPr="00182175">
        <w:rPr>
          <w:rFonts w:asciiTheme="minorHAnsi" w:hAnsiTheme="minorHAnsi" w:cs="Times New Roman"/>
        </w:rPr>
        <w:t>1121-</w:t>
      </w:r>
      <w:r>
        <w:rPr>
          <w:rFonts w:asciiTheme="minorHAnsi" w:hAnsiTheme="minorHAnsi" w:cs="Times New Roman"/>
        </w:rPr>
        <w:t>112</w:t>
      </w:r>
      <w:r w:rsidRPr="00182175">
        <w:rPr>
          <w:rFonts w:asciiTheme="minorHAnsi" w:hAnsiTheme="minorHAnsi" w:cs="Times New Roman"/>
        </w:rPr>
        <w:t>3</w:t>
      </w:r>
      <w:r>
        <w:rPr>
          <w:rFonts w:asciiTheme="minorHAnsi" w:hAnsiTheme="minorHAnsi" w:cs="Times New Roman"/>
        </w:rPr>
        <w:t xml:space="preserve"> (1989)</w:t>
      </w:r>
      <w:r w:rsidRPr="00182175">
        <w:rPr>
          <w:rFonts w:asciiTheme="minorHAnsi" w:hAnsiTheme="minorHAnsi" w:cs="Times New Roman"/>
        </w:rPr>
        <w:t xml:space="preserve">. </w:t>
      </w:r>
    </w:p>
    <w:p w14:paraId="06757BCD" w14:textId="77777777" w:rsidR="00BC7F4D" w:rsidRDefault="00BC7F4D" w:rsidP="00BF65F2">
      <w:pPr>
        <w:rPr>
          <w:rFonts w:asciiTheme="minorHAnsi" w:hAnsiTheme="minorHAnsi" w:cs="Times New Roman"/>
        </w:rPr>
      </w:pPr>
    </w:p>
    <w:p w14:paraId="65A44308" w14:textId="7F3B5F33" w:rsidR="00BC7F4D" w:rsidRPr="00BC7F4D" w:rsidRDefault="00BC7F4D" w:rsidP="00BF65F2">
      <w:pPr>
        <w:rPr>
          <w:rFonts w:asciiTheme="minorHAnsi" w:hAnsiTheme="minorHAnsi" w:cs="Times New Roman"/>
        </w:rPr>
      </w:pPr>
      <w:r w:rsidRPr="00BC7F4D">
        <w:rPr>
          <w:rFonts w:asciiTheme="minorHAnsi" w:hAnsiTheme="minorHAnsi" w:cs="Times New Roman"/>
        </w:rPr>
        <w:t>3</w:t>
      </w:r>
      <w:r w:rsidR="0033158F">
        <w:rPr>
          <w:rFonts w:asciiTheme="minorHAnsi" w:hAnsiTheme="minorHAnsi" w:cs="Times New Roman"/>
        </w:rPr>
        <w:t>8</w:t>
      </w:r>
      <w:r w:rsidRPr="00BC7F4D">
        <w:rPr>
          <w:rFonts w:asciiTheme="minorHAnsi" w:hAnsiTheme="minorHAnsi" w:cs="Times New Roman"/>
        </w:rPr>
        <w:t xml:space="preserve">. </w:t>
      </w:r>
      <w:proofErr w:type="spellStart"/>
      <w:r w:rsidRPr="00BC7F4D">
        <w:rPr>
          <w:rFonts w:asciiTheme="minorHAnsi" w:hAnsiTheme="minorHAnsi" w:cs="Times New Roman"/>
        </w:rPr>
        <w:t>Horemans</w:t>
      </w:r>
      <w:proofErr w:type="spellEnd"/>
      <w:r>
        <w:rPr>
          <w:rFonts w:asciiTheme="minorHAnsi" w:hAnsiTheme="minorHAnsi" w:cs="Times New Roman"/>
        </w:rPr>
        <w:t>,</w:t>
      </w:r>
      <w:r w:rsidRPr="00BC7F4D">
        <w:rPr>
          <w:rFonts w:asciiTheme="minorHAnsi" w:hAnsiTheme="minorHAnsi" w:cs="Times New Roman"/>
        </w:rPr>
        <w:t xml:space="preserve"> H</w:t>
      </w:r>
      <w:r>
        <w:rPr>
          <w:rFonts w:asciiTheme="minorHAnsi" w:hAnsiTheme="minorHAnsi" w:cs="Times New Roman"/>
        </w:rPr>
        <w:t>.</w:t>
      </w:r>
      <w:r w:rsidRPr="00BC7F4D">
        <w:rPr>
          <w:rFonts w:asciiTheme="minorHAnsi" w:hAnsiTheme="minorHAnsi" w:cs="Times New Roman"/>
        </w:rPr>
        <w:t>L</w:t>
      </w:r>
      <w:r>
        <w:rPr>
          <w:rFonts w:asciiTheme="minorHAnsi" w:hAnsiTheme="minorHAnsi" w:cs="Times New Roman"/>
        </w:rPr>
        <w:t>.</w:t>
      </w:r>
      <w:r w:rsidRPr="00BC7F4D">
        <w:rPr>
          <w:rFonts w:asciiTheme="minorHAnsi" w:hAnsiTheme="minorHAnsi" w:cs="Times New Roman"/>
        </w:rPr>
        <w:t xml:space="preserve">, </w:t>
      </w:r>
      <w:proofErr w:type="spellStart"/>
      <w:r w:rsidRPr="00BC7F4D">
        <w:rPr>
          <w:rFonts w:asciiTheme="minorHAnsi" w:hAnsiTheme="minorHAnsi" w:cs="Times New Roman"/>
        </w:rPr>
        <w:t>Beelen</w:t>
      </w:r>
      <w:proofErr w:type="spellEnd"/>
      <w:r>
        <w:rPr>
          <w:rFonts w:asciiTheme="minorHAnsi" w:hAnsiTheme="minorHAnsi" w:cs="Times New Roman"/>
        </w:rPr>
        <w:t>,</w:t>
      </w:r>
      <w:r w:rsidRPr="00BC7F4D">
        <w:rPr>
          <w:rFonts w:asciiTheme="minorHAnsi" w:hAnsiTheme="minorHAnsi" w:cs="Times New Roman"/>
        </w:rPr>
        <w:t xml:space="preserve"> A</w:t>
      </w:r>
      <w:r>
        <w:rPr>
          <w:rFonts w:asciiTheme="minorHAnsi" w:hAnsiTheme="minorHAnsi" w:cs="Times New Roman"/>
        </w:rPr>
        <w:t>.</w:t>
      </w:r>
      <w:r w:rsidRPr="00BC7F4D">
        <w:rPr>
          <w:rFonts w:asciiTheme="minorHAnsi" w:hAnsiTheme="minorHAnsi" w:cs="Times New Roman"/>
        </w:rPr>
        <w:t xml:space="preserve">, </w:t>
      </w:r>
      <w:proofErr w:type="spellStart"/>
      <w:r w:rsidRPr="00BC7F4D">
        <w:rPr>
          <w:rFonts w:asciiTheme="minorHAnsi" w:hAnsiTheme="minorHAnsi" w:cs="Times New Roman"/>
        </w:rPr>
        <w:t>Nollet</w:t>
      </w:r>
      <w:proofErr w:type="spellEnd"/>
      <w:r>
        <w:rPr>
          <w:rFonts w:asciiTheme="minorHAnsi" w:hAnsiTheme="minorHAnsi" w:cs="Times New Roman"/>
        </w:rPr>
        <w:t>,</w:t>
      </w:r>
      <w:r w:rsidRPr="00BC7F4D">
        <w:rPr>
          <w:rFonts w:asciiTheme="minorHAnsi" w:hAnsiTheme="minorHAnsi" w:cs="Times New Roman"/>
        </w:rPr>
        <w:t xml:space="preserve"> F</w:t>
      </w:r>
      <w:r>
        <w:rPr>
          <w:rFonts w:asciiTheme="minorHAnsi" w:hAnsiTheme="minorHAnsi" w:cs="Times New Roman"/>
        </w:rPr>
        <w:t>.</w:t>
      </w:r>
      <w:r w:rsidRPr="00BC7F4D">
        <w:rPr>
          <w:rFonts w:asciiTheme="minorHAnsi" w:hAnsiTheme="minorHAnsi" w:cs="Times New Roman"/>
        </w:rPr>
        <w:t>, Jones</w:t>
      </w:r>
      <w:r>
        <w:rPr>
          <w:rFonts w:asciiTheme="minorHAnsi" w:hAnsiTheme="minorHAnsi" w:cs="Times New Roman"/>
        </w:rPr>
        <w:t>,</w:t>
      </w:r>
      <w:r w:rsidRPr="00BC7F4D">
        <w:rPr>
          <w:rFonts w:asciiTheme="minorHAnsi" w:hAnsiTheme="minorHAnsi" w:cs="Times New Roman"/>
        </w:rPr>
        <w:t xml:space="preserve"> D</w:t>
      </w:r>
      <w:r>
        <w:rPr>
          <w:rFonts w:asciiTheme="minorHAnsi" w:hAnsiTheme="minorHAnsi" w:cs="Times New Roman"/>
        </w:rPr>
        <w:t>.</w:t>
      </w:r>
      <w:r w:rsidRPr="00BC7F4D">
        <w:rPr>
          <w:rFonts w:asciiTheme="minorHAnsi" w:hAnsiTheme="minorHAnsi" w:cs="Times New Roman"/>
        </w:rPr>
        <w:t>A</w:t>
      </w:r>
      <w:r>
        <w:rPr>
          <w:rFonts w:asciiTheme="minorHAnsi" w:hAnsiTheme="minorHAnsi" w:cs="Times New Roman"/>
        </w:rPr>
        <w:t>.</w:t>
      </w:r>
      <w:r w:rsidRPr="00BC7F4D">
        <w:rPr>
          <w:rFonts w:asciiTheme="minorHAnsi" w:hAnsiTheme="minorHAnsi" w:cs="Times New Roman"/>
        </w:rPr>
        <w:t xml:space="preserve">, </w:t>
      </w:r>
      <w:proofErr w:type="spellStart"/>
      <w:r w:rsidRPr="00BC7F4D">
        <w:rPr>
          <w:rFonts w:asciiTheme="minorHAnsi" w:hAnsiTheme="minorHAnsi" w:cs="Times New Roman"/>
        </w:rPr>
        <w:t>Lankhorst</w:t>
      </w:r>
      <w:proofErr w:type="spellEnd"/>
      <w:r>
        <w:rPr>
          <w:rFonts w:asciiTheme="minorHAnsi" w:hAnsiTheme="minorHAnsi" w:cs="Times New Roman"/>
        </w:rPr>
        <w:t>,</w:t>
      </w:r>
      <w:r w:rsidRPr="00BC7F4D">
        <w:rPr>
          <w:rFonts w:asciiTheme="minorHAnsi" w:hAnsiTheme="minorHAnsi" w:cs="Times New Roman"/>
        </w:rPr>
        <w:t xml:space="preserve"> G</w:t>
      </w:r>
      <w:r>
        <w:rPr>
          <w:rFonts w:asciiTheme="minorHAnsi" w:hAnsiTheme="minorHAnsi" w:cs="Times New Roman"/>
        </w:rPr>
        <w:t>.</w:t>
      </w:r>
      <w:r w:rsidRPr="00BC7F4D">
        <w:rPr>
          <w:rFonts w:asciiTheme="minorHAnsi" w:hAnsiTheme="minorHAnsi" w:cs="Times New Roman"/>
        </w:rPr>
        <w:t>J</w:t>
      </w:r>
      <w:r>
        <w:rPr>
          <w:rFonts w:asciiTheme="minorHAnsi" w:hAnsiTheme="minorHAnsi" w:cs="Times New Roman"/>
        </w:rPr>
        <w:t>.</w:t>
      </w:r>
      <w:r w:rsidRPr="00BC7F4D">
        <w:rPr>
          <w:rFonts w:asciiTheme="minorHAnsi" w:hAnsiTheme="minorHAnsi" w:cs="Times New Roman"/>
        </w:rPr>
        <w:t xml:space="preserve"> Reproducibility of maximal quadriceps strength and its relationship to maximal voluntary activation in </w:t>
      </w:r>
      <w:proofErr w:type="spellStart"/>
      <w:r w:rsidRPr="00BC7F4D">
        <w:rPr>
          <w:rFonts w:asciiTheme="minorHAnsi" w:hAnsiTheme="minorHAnsi" w:cs="Times New Roman"/>
        </w:rPr>
        <w:t>postpoliomyelitis</w:t>
      </w:r>
      <w:proofErr w:type="spellEnd"/>
      <w:r w:rsidRPr="00BC7F4D">
        <w:rPr>
          <w:rFonts w:asciiTheme="minorHAnsi" w:hAnsiTheme="minorHAnsi" w:cs="Times New Roman"/>
        </w:rPr>
        <w:t xml:space="preserve"> syndrome. </w:t>
      </w:r>
      <w:r w:rsidRPr="00BC7F4D">
        <w:rPr>
          <w:rFonts w:asciiTheme="minorHAnsi" w:hAnsiTheme="minorHAnsi" w:cs="Times New Roman"/>
          <w:i/>
        </w:rPr>
        <w:t>Arch</w:t>
      </w:r>
      <w:r w:rsidR="00C55152">
        <w:rPr>
          <w:rFonts w:asciiTheme="minorHAnsi" w:hAnsiTheme="minorHAnsi" w:cs="Times New Roman"/>
          <w:i/>
        </w:rPr>
        <w:t>ives of</w:t>
      </w:r>
      <w:r w:rsidRPr="00BC7F4D">
        <w:rPr>
          <w:rFonts w:asciiTheme="minorHAnsi" w:hAnsiTheme="minorHAnsi" w:cs="Times New Roman"/>
          <w:i/>
        </w:rPr>
        <w:t xml:space="preserve"> Phys</w:t>
      </w:r>
      <w:r w:rsidR="00C55152">
        <w:rPr>
          <w:rFonts w:asciiTheme="minorHAnsi" w:hAnsiTheme="minorHAnsi" w:cs="Times New Roman"/>
          <w:i/>
        </w:rPr>
        <w:t>ical</w:t>
      </w:r>
      <w:r w:rsidRPr="00BC7F4D">
        <w:rPr>
          <w:rFonts w:asciiTheme="minorHAnsi" w:hAnsiTheme="minorHAnsi" w:cs="Times New Roman"/>
          <w:i/>
        </w:rPr>
        <w:t xml:space="preserve"> Med</w:t>
      </w:r>
      <w:r w:rsidR="00C55152">
        <w:rPr>
          <w:rFonts w:asciiTheme="minorHAnsi" w:hAnsiTheme="minorHAnsi" w:cs="Times New Roman"/>
          <w:i/>
        </w:rPr>
        <w:t>icine</w:t>
      </w:r>
      <w:r w:rsidRPr="00BC7F4D">
        <w:rPr>
          <w:rFonts w:asciiTheme="minorHAnsi" w:hAnsiTheme="minorHAnsi" w:cs="Times New Roman"/>
          <w:i/>
        </w:rPr>
        <w:t xml:space="preserve"> Rehabil</w:t>
      </w:r>
      <w:r w:rsidR="00C55152">
        <w:rPr>
          <w:rFonts w:asciiTheme="minorHAnsi" w:hAnsiTheme="minorHAnsi" w:cs="Times New Roman"/>
          <w:i/>
        </w:rPr>
        <w:t>itation</w:t>
      </w:r>
      <w:r>
        <w:rPr>
          <w:rFonts w:asciiTheme="minorHAnsi" w:hAnsiTheme="minorHAnsi" w:cs="Times New Roman"/>
          <w:i/>
        </w:rPr>
        <w:t>.</w:t>
      </w:r>
      <w:r w:rsidRPr="00BC7F4D">
        <w:rPr>
          <w:rFonts w:asciiTheme="minorHAnsi" w:hAnsiTheme="minorHAnsi" w:cs="Times New Roman"/>
        </w:rPr>
        <w:t xml:space="preserve"> </w:t>
      </w:r>
      <w:r w:rsidRPr="00BC7F4D">
        <w:rPr>
          <w:rFonts w:asciiTheme="minorHAnsi" w:hAnsiTheme="minorHAnsi" w:cs="Times New Roman"/>
          <w:b/>
        </w:rPr>
        <w:t>85</w:t>
      </w:r>
      <w:r w:rsidR="003C3D3D">
        <w:rPr>
          <w:rFonts w:asciiTheme="minorHAnsi" w:hAnsiTheme="minorHAnsi" w:cs="Times New Roman"/>
          <w:b/>
        </w:rPr>
        <w:t xml:space="preserve"> </w:t>
      </w:r>
      <w:r w:rsidR="003C3D3D">
        <w:rPr>
          <w:rFonts w:asciiTheme="minorHAnsi" w:hAnsiTheme="minorHAnsi" w:cs="Times New Roman"/>
        </w:rPr>
        <w:t>(8)</w:t>
      </w:r>
      <w:r>
        <w:rPr>
          <w:rFonts w:asciiTheme="minorHAnsi" w:hAnsiTheme="minorHAnsi" w:cs="Times New Roman"/>
        </w:rPr>
        <w:t xml:space="preserve">, </w:t>
      </w:r>
      <w:r w:rsidRPr="00BC7F4D">
        <w:rPr>
          <w:rFonts w:asciiTheme="minorHAnsi" w:hAnsiTheme="minorHAnsi" w:cs="Times New Roman"/>
        </w:rPr>
        <w:t>1273-</w:t>
      </w:r>
      <w:r>
        <w:rPr>
          <w:rFonts w:asciiTheme="minorHAnsi" w:hAnsiTheme="minorHAnsi" w:cs="Times New Roman"/>
        </w:rPr>
        <w:t>127</w:t>
      </w:r>
      <w:r w:rsidRPr="00BC7F4D">
        <w:rPr>
          <w:rFonts w:asciiTheme="minorHAnsi" w:hAnsiTheme="minorHAnsi" w:cs="Times New Roman"/>
        </w:rPr>
        <w:t>8</w:t>
      </w:r>
      <w:r>
        <w:rPr>
          <w:rFonts w:asciiTheme="minorHAnsi" w:hAnsiTheme="minorHAnsi" w:cs="Times New Roman"/>
        </w:rPr>
        <w:t xml:space="preserve"> (2004)</w:t>
      </w:r>
      <w:r w:rsidRPr="00BC7F4D">
        <w:rPr>
          <w:rFonts w:asciiTheme="minorHAnsi" w:hAnsiTheme="minorHAnsi" w:cs="Times New Roman"/>
        </w:rPr>
        <w:t>.</w:t>
      </w:r>
    </w:p>
    <w:p w14:paraId="641B25A9" w14:textId="0080BB76" w:rsidR="00BC7F4D" w:rsidRPr="00BC7F4D" w:rsidRDefault="00BC7F4D" w:rsidP="00BF65F2">
      <w:pPr>
        <w:rPr>
          <w:rFonts w:asciiTheme="minorHAnsi" w:hAnsiTheme="minorHAnsi" w:cs="Times New Roman"/>
          <w:color w:val="FF0000"/>
        </w:rPr>
      </w:pPr>
    </w:p>
    <w:p w14:paraId="73A9FC80" w14:textId="78858C5B" w:rsidR="00BC7F4D" w:rsidRPr="00BC7F4D" w:rsidRDefault="00BC7F4D" w:rsidP="00BF65F2">
      <w:pPr>
        <w:rPr>
          <w:rFonts w:asciiTheme="minorHAnsi" w:hAnsiTheme="minorHAnsi" w:cs="Times New Roman"/>
        </w:rPr>
      </w:pPr>
      <w:r w:rsidRPr="00BC7F4D">
        <w:rPr>
          <w:rFonts w:asciiTheme="minorHAnsi" w:hAnsiTheme="minorHAnsi" w:cs="Times New Roman"/>
        </w:rPr>
        <w:t>3</w:t>
      </w:r>
      <w:r w:rsidR="0033158F">
        <w:rPr>
          <w:rFonts w:asciiTheme="minorHAnsi" w:hAnsiTheme="minorHAnsi" w:cs="Times New Roman"/>
        </w:rPr>
        <w:t>9</w:t>
      </w:r>
      <w:r w:rsidRPr="00BC7F4D">
        <w:rPr>
          <w:rFonts w:asciiTheme="minorHAnsi" w:hAnsiTheme="minorHAnsi" w:cs="Times New Roman"/>
        </w:rPr>
        <w:t>. Hislop</w:t>
      </w:r>
      <w:r>
        <w:rPr>
          <w:rFonts w:asciiTheme="minorHAnsi" w:hAnsiTheme="minorHAnsi" w:cs="Times New Roman"/>
        </w:rPr>
        <w:t>,</w:t>
      </w:r>
      <w:r w:rsidRPr="00BC7F4D">
        <w:rPr>
          <w:rFonts w:asciiTheme="minorHAnsi" w:hAnsiTheme="minorHAnsi" w:cs="Times New Roman"/>
        </w:rPr>
        <w:t xml:space="preserve"> H</w:t>
      </w:r>
      <w:r>
        <w:rPr>
          <w:rFonts w:asciiTheme="minorHAnsi" w:hAnsiTheme="minorHAnsi" w:cs="Times New Roman"/>
        </w:rPr>
        <w:t>.</w:t>
      </w:r>
      <w:r w:rsidRPr="00BC7F4D">
        <w:rPr>
          <w:rFonts w:asciiTheme="minorHAnsi" w:hAnsiTheme="minorHAnsi" w:cs="Times New Roman"/>
        </w:rPr>
        <w:t>, Avers</w:t>
      </w:r>
      <w:r>
        <w:rPr>
          <w:rFonts w:asciiTheme="minorHAnsi" w:hAnsiTheme="minorHAnsi" w:cs="Times New Roman"/>
        </w:rPr>
        <w:t>,</w:t>
      </w:r>
      <w:r w:rsidRPr="00BC7F4D">
        <w:rPr>
          <w:rFonts w:asciiTheme="minorHAnsi" w:hAnsiTheme="minorHAnsi" w:cs="Times New Roman"/>
        </w:rPr>
        <w:t xml:space="preserve"> D</w:t>
      </w:r>
      <w:r>
        <w:rPr>
          <w:rFonts w:asciiTheme="minorHAnsi" w:hAnsiTheme="minorHAnsi" w:cs="Times New Roman"/>
        </w:rPr>
        <w:t>.</w:t>
      </w:r>
      <w:r w:rsidRPr="00BC7F4D">
        <w:rPr>
          <w:rFonts w:asciiTheme="minorHAnsi" w:hAnsiTheme="minorHAnsi" w:cs="Times New Roman"/>
        </w:rPr>
        <w:t>, Brown</w:t>
      </w:r>
      <w:r>
        <w:rPr>
          <w:rFonts w:asciiTheme="minorHAnsi" w:hAnsiTheme="minorHAnsi" w:cs="Times New Roman"/>
        </w:rPr>
        <w:t>,</w:t>
      </w:r>
      <w:r w:rsidRPr="00BC7F4D">
        <w:rPr>
          <w:rFonts w:asciiTheme="minorHAnsi" w:hAnsiTheme="minorHAnsi" w:cs="Times New Roman"/>
        </w:rPr>
        <w:t xml:space="preserve"> M</w:t>
      </w:r>
      <w:r>
        <w:rPr>
          <w:rFonts w:asciiTheme="minorHAnsi" w:hAnsiTheme="minorHAnsi" w:cs="Times New Roman"/>
        </w:rPr>
        <w:t>.</w:t>
      </w:r>
      <w:r w:rsidRPr="00BC7F4D">
        <w:rPr>
          <w:rFonts w:asciiTheme="minorHAnsi" w:hAnsiTheme="minorHAnsi" w:cs="Times New Roman"/>
        </w:rPr>
        <w:t xml:space="preserve"> </w:t>
      </w:r>
      <w:r w:rsidRPr="00103E73">
        <w:rPr>
          <w:rFonts w:asciiTheme="minorHAnsi" w:hAnsiTheme="minorHAnsi" w:cs="Times New Roman"/>
          <w:i/>
        </w:rPr>
        <w:t xml:space="preserve">Daniels and </w:t>
      </w:r>
      <w:proofErr w:type="spellStart"/>
      <w:r w:rsidRPr="00103E73">
        <w:rPr>
          <w:rFonts w:asciiTheme="minorHAnsi" w:hAnsiTheme="minorHAnsi" w:cs="Times New Roman"/>
          <w:i/>
        </w:rPr>
        <w:t>Worthingham’s</w:t>
      </w:r>
      <w:proofErr w:type="spellEnd"/>
      <w:r w:rsidRPr="00103E73">
        <w:rPr>
          <w:rFonts w:asciiTheme="minorHAnsi" w:hAnsiTheme="minorHAnsi" w:cs="Times New Roman"/>
          <w:i/>
        </w:rPr>
        <w:t xml:space="preserve"> </w:t>
      </w:r>
      <w:r w:rsidR="00406682">
        <w:rPr>
          <w:rFonts w:asciiTheme="minorHAnsi" w:hAnsiTheme="minorHAnsi" w:cs="Times New Roman"/>
          <w:i/>
        </w:rPr>
        <w:t>m</w:t>
      </w:r>
      <w:r w:rsidR="00406682" w:rsidRPr="00103E73">
        <w:rPr>
          <w:rFonts w:asciiTheme="minorHAnsi" w:hAnsiTheme="minorHAnsi" w:cs="Times New Roman"/>
          <w:i/>
        </w:rPr>
        <w:t xml:space="preserve">uscle </w:t>
      </w:r>
      <w:r w:rsidR="00406682">
        <w:rPr>
          <w:rFonts w:asciiTheme="minorHAnsi" w:hAnsiTheme="minorHAnsi" w:cs="Times New Roman"/>
          <w:i/>
        </w:rPr>
        <w:t>t</w:t>
      </w:r>
      <w:r w:rsidR="00406682" w:rsidRPr="00103E73">
        <w:rPr>
          <w:rFonts w:asciiTheme="minorHAnsi" w:hAnsiTheme="minorHAnsi" w:cs="Times New Roman"/>
          <w:i/>
        </w:rPr>
        <w:t>esting</w:t>
      </w:r>
      <w:r w:rsidRPr="00103E73">
        <w:rPr>
          <w:rFonts w:asciiTheme="minorHAnsi" w:hAnsiTheme="minorHAnsi" w:cs="Times New Roman"/>
          <w:i/>
        </w:rPr>
        <w:t xml:space="preserve">: </w:t>
      </w:r>
      <w:r w:rsidR="00406682">
        <w:rPr>
          <w:rFonts w:asciiTheme="minorHAnsi" w:hAnsiTheme="minorHAnsi" w:cs="Times New Roman"/>
          <w:i/>
        </w:rPr>
        <w:t>t</w:t>
      </w:r>
      <w:r w:rsidR="00406682" w:rsidRPr="00103E73">
        <w:rPr>
          <w:rFonts w:asciiTheme="minorHAnsi" w:hAnsiTheme="minorHAnsi" w:cs="Times New Roman"/>
          <w:i/>
        </w:rPr>
        <w:t xml:space="preserve">echniques </w:t>
      </w:r>
      <w:r w:rsidRPr="00103E73">
        <w:rPr>
          <w:rFonts w:asciiTheme="minorHAnsi" w:hAnsiTheme="minorHAnsi" w:cs="Times New Roman"/>
          <w:i/>
        </w:rPr>
        <w:t xml:space="preserve">of </w:t>
      </w:r>
      <w:r w:rsidR="00406682">
        <w:rPr>
          <w:rFonts w:asciiTheme="minorHAnsi" w:hAnsiTheme="minorHAnsi" w:cs="Times New Roman"/>
          <w:i/>
        </w:rPr>
        <w:t>m</w:t>
      </w:r>
      <w:r w:rsidR="00406682" w:rsidRPr="00103E73">
        <w:rPr>
          <w:rFonts w:asciiTheme="minorHAnsi" w:hAnsiTheme="minorHAnsi" w:cs="Times New Roman"/>
          <w:i/>
        </w:rPr>
        <w:t xml:space="preserve">anual </w:t>
      </w:r>
      <w:r w:rsidR="00406682">
        <w:rPr>
          <w:rFonts w:asciiTheme="minorHAnsi" w:hAnsiTheme="minorHAnsi" w:cs="Times New Roman"/>
          <w:i/>
        </w:rPr>
        <w:t>e</w:t>
      </w:r>
      <w:r w:rsidR="00406682" w:rsidRPr="00103E73">
        <w:rPr>
          <w:rFonts w:asciiTheme="minorHAnsi" w:hAnsiTheme="minorHAnsi" w:cs="Times New Roman"/>
          <w:i/>
        </w:rPr>
        <w:t xml:space="preserve">xamination </w:t>
      </w:r>
      <w:r w:rsidRPr="00103E73">
        <w:rPr>
          <w:rFonts w:asciiTheme="minorHAnsi" w:hAnsiTheme="minorHAnsi" w:cs="Times New Roman"/>
          <w:i/>
        </w:rPr>
        <w:t xml:space="preserve">and </w:t>
      </w:r>
      <w:r w:rsidR="00406682">
        <w:rPr>
          <w:rFonts w:asciiTheme="minorHAnsi" w:hAnsiTheme="minorHAnsi" w:cs="Times New Roman"/>
          <w:i/>
        </w:rPr>
        <w:t>p</w:t>
      </w:r>
      <w:r w:rsidR="00406682" w:rsidRPr="00103E73">
        <w:rPr>
          <w:rFonts w:asciiTheme="minorHAnsi" w:hAnsiTheme="minorHAnsi" w:cs="Times New Roman"/>
          <w:i/>
        </w:rPr>
        <w:t xml:space="preserve">erformance </w:t>
      </w:r>
      <w:r w:rsidR="00406682">
        <w:rPr>
          <w:rFonts w:asciiTheme="minorHAnsi" w:hAnsiTheme="minorHAnsi" w:cs="Times New Roman"/>
          <w:i/>
        </w:rPr>
        <w:t>t</w:t>
      </w:r>
      <w:r w:rsidR="00406682" w:rsidRPr="00103E73">
        <w:rPr>
          <w:rFonts w:asciiTheme="minorHAnsi" w:hAnsiTheme="minorHAnsi" w:cs="Times New Roman"/>
          <w:i/>
        </w:rPr>
        <w:t>esting</w:t>
      </w:r>
      <w:r w:rsidRPr="00103E73">
        <w:rPr>
          <w:rFonts w:asciiTheme="minorHAnsi" w:hAnsiTheme="minorHAnsi" w:cs="Times New Roman"/>
          <w:i/>
        </w:rPr>
        <w:t>, 9th ed</w:t>
      </w:r>
      <w:r w:rsidR="00103E73">
        <w:rPr>
          <w:rFonts w:asciiTheme="minorHAnsi" w:hAnsiTheme="minorHAnsi" w:cs="Times New Roman"/>
          <w:i/>
        </w:rPr>
        <w:t>itio</w:t>
      </w:r>
      <w:r w:rsidRPr="00103E73">
        <w:rPr>
          <w:rFonts w:asciiTheme="minorHAnsi" w:hAnsiTheme="minorHAnsi" w:cs="Times New Roman"/>
          <w:i/>
        </w:rPr>
        <w:t>n</w:t>
      </w:r>
      <w:r w:rsidR="00103E73">
        <w:rPr>
          <w:rFonts w:asciiTheme="minorHAnsi" w:hAnsiTheme="minorHAnsi" w:cs="Times New Roman"/>
          <w:i/>
        </w:rPr>
        <w:t>.</w:t>
      </w:r>
      <w:r w:rsidRPr="00BC7F4D">
        <w:rPr>
          <w:rFonts w:asciiTheme="minorHAnsi" w:hAnsiTheme="minorHAnsi" w:cs="Times New Roman"/>
        </w:rPr>
        <w:t xml:space="preserve"> Elsevier Health Sciences</w:t>
      </w:r>
      <w:r w:rsidR="00103E73">
        <w:rPr>
          <w:rFonts w:asciiTheme="minorHAnsi" w:hAnsiTheme="minorHAnsi" w:cs="Times New Roman"/>
        </w:rPr>
        <w:t>. Philadelphia. (2013)</w:t>
      </w:r>
      <w:r w:rsidRPr="00BC7F4D">
        <w:rPr>
          <w:rFonts w:asciiTheme="minorHAnsi" w:hAnsiTheme="minorHAnsi" w:cs="Times New Roman"/>
        </w:rPr>
        <w:t>.</w:t>
      </w:r>
    </w:p>
    <w:p w14:paraId="0CA5E5CE" w14:textId="77777777" w:rsidR="00BC7F4D" w:rsidRPr="00BC7F4D" w:rsidRDefault="00BC7F4D" w:rsidP="00BF65F2">
      <w:pPr>
        <w:rPr>
          <w:rFonts w:asciiTheme="minorHAnsi" w:hAnsiTheme="minorHAnsi" w:cs="Times New Roman"/>
        </w:rPr>
      </w:pPr>
    </w:p>
    <w:p w14:paraId="22FA8911" w14:textId="3329C0EA" w:rsidR="00A56114" w:rsidRDefault="0033158F" w:rsidP="00BF65F2">
      <w:pPr>
        <w:rPr>
          <w:rFonts w:asciiTheme="minorHAnsi" w:hAnsiTheme="minorHAnsi" w:cs="Times New Roman"/>
        </w:rPr>
      </w:pPr>
      <w:r>
        <w:rPr>
          <w:rFonts w:asciiTheme="minorHAnsi" w:hAnsiTheme="minorHAnsi" w:cs="Times New Roman"/>
        </w:rPr>
        <w:t>40</w:t>
      </w:r>
      <w:r w:rsidR="00BC7F4D" w:rsidRPr="00BC7F4D">
        <w:rPr>
          <w:rFonts w:asciiTheme="minorHAnsi" w:hAnsiTheme="minorHAnsi" w:cs="Times New Roman"/>
        </w:rPr>
        <w:t xml:space="preserve">. </w:t>
      </w:r>
      <w:proofErr w:type="spellStart"/>
      <w:r w:rsidR="00BC7F4D" w:rsidRPr="00BC7F4D">
        <w:rPr>
          <w:rFonts w:asciiTheme="minorHAnsi" w:hAnsiTheme="minorHAnsi" w:cs="Times New Roman"/>
        </w:rPr>
        <w:t>Nollet</w:t>
      </w:r>
      <w:proofErr w:type="spellEnd"/>
      <w:r w:rsidR="000A686F">
        <w:rPr>
          <w:rFonts w:asciiTheme="minorHAnsi" w:hAnsiTheme="minorHAnsi" w:cs="Times New Roman"/>
        </w:rPr>
        <w:t>,</w:t>
      </w:r>
      <w:r w:rsidR="00BC7F4D" w:rsidRPr="00BC7F4D">
        <w:rPr>
          <w:rFonts w:asciiTheme="minorHAnsi" w:hAnsiTheme="minorHAnsi" w:cs="Times New Roman"/>
        </w:rPr>
        <w:t xml:space="preserve"> F</w:t>
      </w:r>
      <w:r w:rsidR="000A686F">
        <w:rPr>
          <w:rFonts w:asciiTheme="minorHAnsi" w:hAnsiTheme="minorHAnsi" w:cs="Times New Roman"/>
        </w:rPr>
        <w:t>.</w:t>
      </w:r>
      <w:r w:rsidR="00BC7F4D" w:rsidRPr="00BC7F4D">
        <w:rPr>
          <w:rFonts w:asciiTheme="minorHAnsi" w:hAnsiTheme="minorHAnsi" w:cs="Times New Roman"/>
        </w:rPr>
        <w:t xml:space="preserve">, </w:t>
      </w:r>
      <w:proofErr w:type="spellStart"/>
      <w:r w:rsidR="00BC7F4D" w:rsidRPr="00BC7F4D">
        <w:rPr>
          <w:rFonts w:asciiTheme="minorHAnsi" w:hAnsiTheme="minorHAnsi" w:cs="Times New Roman"/>
        </w:rPr>
        <w:t>Beelen</w:t>
      </w:r>
      <w:proofErr w:type="spellEnd"/>
      <w:r w:rsidR="000A686F">
        <w:rPr>
          <w:rFonts w:asciiTheme="minorHAnsi" w:hAnsiTheme="minorHAnsi" w:cs="Times New Roman"/>
        </w:rPr>
        <w:t>,</w:t>
      </w:r>
      <w:r w:rsidR="00BC7F4D" w:rsidRPr="00BC7F4D">
        <w:rPr>
          <w:rFonts w:asciiTheme="minorHAnsi" w:hAnsiTheme="minorHAnsi" w:cs="Times New Roman"/>
        </w:rPr>
        <w:t xml:space="preserve"> A</w:t>
      </w:r>
      <w:r w:rsidR="000A686F">
        <w:rPr>
          <w:rFonts w:asciiTheme="minorHAnsi" w:hAnsiTheme="minorHAnsi" w:cs="Times New Roman"/>
        </w:rPr>
        <w:t>.</w:t>
      </w:r>
      <w:r w:rsidR="00BC7F4D" w:rsidRPr="00BC7F4D">
        <w:rPr>
          <w:rFonts w:asciiTheme="minorHAnsi" w:hAnsiTheme="minorHAnsi" w:cs="Times New Roman"/>
        </w:rPr>
        <w:t xml:space="preserve"> Strength assessment in </w:t>
      </w:r>
      <w:proofErr w:type="spellStart"/>
      <w:r w:rsidR="00BC7F4D" w:rsidRPr="00BC7F4D">
        <w:rPr>
          <w:rFonts w:asciiTheme="minorHAnsi" w:hAnsiTheme="minorHAnsi" w:cs="Times New Roman"/>
        </w:rPr>
        <w:t>postpolio</w:t>
      </w:r>
      <w:proofErr w:type="spellEnd"/>
      <w:r w:rsidR="00BC7F4D" w:rsidRPr="00BC7F4D">
        <w:rPr>
          <w:rFonts w:asciiTheme="minorHAnsi" w:hAnsiTheme="minorHAnsi" w:cs="Times New Roman"/>
        </w:rPr>
        <w:t xml:space="preserve"> syndrome: validity of a hand-held dynamometer in detecting change. </w:t>
      </w:r>
      <w:r w:rsidR="00BC7F4D" w:rsidRPr="000A686F">
        <w:rPr>
          <w:rFonts w:asciiTheme="minorHAnsi" w:hAnsiTheme="minorHAnsi" w:cs="Times New Roman"/>
          <w:i/>
        </w:rPr>
        <w:t>Arch</w:t>
      </w:r>
      <w:r w:rsidR="00C55152">
        <w:rPr>
          <w:rFonts w:asciiTheme="minorHAnsi" w:hAnsiTheme="minorHAnsi" w:cs="Times New Roman"/>
          <w:i/>
        </w:rPr>
        <w:t>ives of</w:t>
      </w:r>
      <w:r w:rsidR="00BC7F4D" w:rsidRPr="000A686F">
        <w:rPr>
          <w:rFonts w:asciiTheme="minorHAnsi" w:hAnsiTheme="minorHAnsi" w:cs="Times New Roman"/>
          <w:i/>
        </w:rPr>
        <w:t xml:space="preserve"> Phys</w:t>
      </w:r>
      <w:r w:rsidR="00C55152">
        <w:rPr>
          <w:rFonts w:asciiTheme="minorHAnsi" w:hAnsiTheme="minorHAnsi" w:cs="Times New Roman"/>
          <w:i/>
        </w:rPr>
        <w:t>ical</w:t>
      </w:r>
      <w:r w:rsidR="00BC7F4D" w:rsidRPr="000A686F">
        <w:rPr>
          <w:rFonts w:asciiTheme="minorHAnsi" w:hAnsiTheme="minorHAnsi" w:cs="Times New Roman"/>
          <w:i/>
        </w:rPr>
        <w:t xml:space="preserve"> Med</w:t>
      </w:r>
      <w:r w:rsidR="00C55152">
        <w:rPr>
          <w:rFonts w:asciiTheme="minorHAnsi" w:hAnsiTheme="minorHAnsi" w:cs="Times New Roman"/>
          <w:i/>
        </w:rPr>
        <w:t>icine and</w:t>
      </w:r>
      <w:r w:rsidR="00BC7F4D" w:rsidRPr="000A686F">
        <w:rPr>
          <w:rFonts w:asciiTheme="minorHAnsi" w:hAnsiTheme="minorHAnsi" w:cs="Times New Roman"/>
          <w:i/>
        </w:rPr>
        <w:t xml:space="preserve"> Rehabil</w:t>
      </w:r>
      <w:r w:rsidR="00C55152">
        <w:rPr>
          <w:rFonts w:asciiTheme="minorHAnsi" w:hAnsiTheme="minorHAnsi" w:cs="Times New Roman"/>
          <w:i/>
        </w:rPr>
        <w:t>itation</w:t>
      </w:r>
      <w:r w:rsidR="000A686F">
        <w:rPr>
          <w:rFonts w:asciiTheme="minorHAnsi" w:hAnsiTheme="minorHAnsi" w:cs="Times New Roman"/>
          <w:i/>
        </w:rPr>
        <w:t>.</w:t>
      </w:r>
      <w:r w:rsidR="00BC7F4D" w:rsidRPr="00BC7F4D">
        <w:rPr>
          <w:rFonts w:asciiTheme="minorHAnsi" w:hAnsiTheme="minorHAnsi" w:cs="Times New Roman"/>
        </w:rPr>
        <w:t xml:space="preserve"> </w:t>
      </w:r>
      <w:r w:rsidR="00BC7F4D" w:rsidRPr="000A686F">
        <w:rPr>
          <w:rFonts w:asciiTheme="minorHAnsi" w:hAnsiTheme="minorHAnsi" w:cs="Times New Roman"/>
          <w:b/>
        </w:rPr>
        <w:t>80</w:t>
      </w:r>
      <w:r w:rsidR="003C3D3D">
        <w:rPr>
          <w:rFonts w:asciiTheme="minorHAnsi" w:hAnsiTheme="minorHAnsi" w:cs="Times New Roman"/>
          <w:b/>
        </w:rPr>
        <w:t xml:space="preserve"> </w:t>
      </w:r>
      <w:r w:rsidR="003C3D3D">
        <w:rPr>
          <w:rFonts w:asciiTheme="minorHAnsi" w:hAnsiTheme="minorHAnsi" w:cs="Times New Roman"/>
        </w:rPr>
        <w:t>(10)</w:t>
      </w:r>
      <w:r w:rsidR="000A686F">
        <w:rPr>
          <w:rFonts w:asciiTheme="minorHAnsi" w:hAnsiTheme="minorHAnsi" w:cs="Times New Roman"/>
        </w:rPr>
        <w:t xml:space="preserve">, </w:t>
      </w:r>
      <w:r w:rsidR="00BC7F4D" w:rsidRPr="00BC7F4D">
        <w:rPr>
          <w:rFonts w:asciiTheme="minorHAnsi" w:hAnsiTheme="minorHAnsi" w:cs="Times New Roman"/>
        </w:rPr>
        <w:t>1316-</w:t>
      </w:r>
      <w:r w:rsidR="000A686F">
        <w:rPr>
          <w:rFonts w:asciiTheme="minorHAnsi" w:hAnsiTheme="minorHAnsi" w:cs="Times New Roman"/>
        </w:rPr>
        <w:t>13</w:t>
      </w:r>
      <w:r w:rsidR="00BC7F4D" w:rsidRPr="00BC7F4D">
        <w:rPr>
          <w:rFonts w:asciiTheme="minorHAnsi" w:hAnsiTheme="minorHAnsi" w:cs="Times New Roman"/>
        </w:rPr>
        <w:t>23</w:t>
      </w:r>
      <w:r w:rsidR="000A686F">
        <w:rPr>
          <w:rFonts w:asciiTheme="minorHAnsi" w:hAnsiTheme="minorHAnsi" w:cs="Times New Roman"/>
        </w:rPr>
        <w:t xml:space="preserve"> (1999)</w:t>
      </w:r>
      <w:r w:rsidR="00BC7F4D" w:rsidRPr="00BC7F4D">
        <w:rPr>
          <w:rFonts w:asciiTheme="minorHAnsi" w:hAnsiTheme="minorHAnsi" w:cs="Times New Roman"/>
        </w:rPr>
        <w:t>.</w:t>
      </w:r>
    </w:p>
    <w:p w14:paraId="53FCE122" w14:textId="77777777" w:rsidR="00E505D2" w:rsidRDefault="00E505D2" w:rsidP="00BF65F2">
      <w:pPr>
        <w:rPr>
          <w:rFonts w:asciiTheme="minorHAnsi" w:hAnsiTheme="minorHAnsi" w:cs="Times New Roman"/>
        </w:rPr>
      </w:pPr>
    </w:p>
    <w:p w14:paraId="51DA712E" w14:textId="6076105F" w:rsidR="00E505D2" w:rsidRDefault="00C840C7" w:rsidP="00BF65F2">
      <w:pPr>
        <w:rPr>
          <w:rFonts w:asciiTheme="minorHAnsi" w:hAnsiTheme="minorHAnsi" w:cs="Times New Roman"/>
        </w:rPr>
      </w:pPr>
      <w:r>
        <w:rPr>
          <w:rFonts w:asciiTheme="minorHAnsi" w:hAnsiTheme="minorHAnsi" w:cs="Times New Roman"/>
        </w:rPr>
        <w:t xml:space="preserve">41. </w:t>
      </w:r>
      <w:proofErr w:type="spellStart"/>
      <w:r w:rsidR="00E505D2" w:rsidRPr="00352C35">
        <w:rPr>
          <w:rFonts w:asciiTheme="minorHAnsi" w:hAnsiTheme="minorHAnsi" w:cs="Times New Roman"/>
        </w:rPr>
        <w:t>Portney</w:t>
      </w:r>
      <w:proofErr w:type="spellEnd"/>
      <w:r w:rsidR="00E505D2" w:rsidRPr="00352C35">
        <w:rPr>
          <w:rFonts w:asciiTheme="minorHAnsi" w:hAnsiTheme="minorHAnsi" w:cs="Times New Roman"/>
        </w:rPr>
        <w:t>, L</w:t>
      </w:r>
      <w:r w:rsidR="001B3154">
        <w:rPr>
          <w:rFonts w:asciiTheme="minorHAnsi" w:hAnsiTheme="minorHAnsi" w:cs="Times New Roman"/>
        </w:rPr>
        <w:t>.</w:t>
      </w:r>
      <w:r w:rsidR="00E505D2" w:rsidRPr="00352C35">
        <w:rPr>
          <w:rFonts w:asciiTheme="minorHAnsi" w:hAnsiTheme="minorHAnsi" w:cs="Times New Roman"/>
        </w:rPr>
        <w:t>G</w:t>
      </w:r>
      <w:r w:rsidR="001B3154">
        <w:rPr>
          <w:rFonts w:asciiTheme="minorHAnsi" w:hAnsiTheme="minorHAnsi" w:cs="Times New Roman"/>
        </w:rPr>
        <w:t>.</w:t>
      </w:r>
      <w:r w:rsidR="00E505D2" w:rsidRPr="00352C35">
        <w:rPr>
          <w:rFonts w:asciiTheme="minorHAnsi" w:hAnsiTheme="minorHAnsi" w:cs="Times New Roman"/>
        </w:rPr>
        <w:t>, Watkins, M</w:t>
      </w:r>
      <w:r w:rsidR="001B3154">
        <w:rPr>
          <w:rFonts w:asciiTheme="minorHAnsi" w:hAnsiTheme="minorHAnsi" w:cs="Times New Roman"/>
        </w:rPr>
        <w:t>.</w:t>
      </w:r>
      <w:r w:rsidR="00E505D2" w:rsidRPr="00352C35">
        <w:rPr>
          <w:rFonts w:asciiTheme="minorHAnsi" w:hAnsiTheme="minorHAnsi" w:cs="Times New Roman"/>
        </w:rPr>
        <w:t xml:space="preserve">P. </w:t>
      </w:r>
      <w:r w:rsidR="00E505D2" w:rsidRPr="00352C35">
        <w:rPr>
          <w:rFonts w:asciiTheme="minorHAnsi" w:hAnsiTheme="minorHAnsi" w:cs="Times New Roman"/>
          <w:i/>
        </w:rPr>
        <w:t>Foundations of clinical research: applications to practice, 2nd ed</w:t>
      </w:r>
      <w:r w:rsidR="001B3154" w:rsidRPr="00352C35">
        <w:rPr>
          <w:rFonts w:asciiTheme="minorHAnsi" w:hAnsiTheme="minorHAnsi" w:cs="Times New Roman"/>
          <w:i/>
        </w:rPr>
        <w:t>ition</w:t>
      </w:r>
      <w:r w:rsidR="001B3154">
        <w:rPr>
          <w:rFonts w:asciiTheme="minorHAnsi" w:hAnsiTheme="minorHAnsi" w:cs="Times New Roman"/>
        </w:rPr>
        <w:t>.</w:t>
      </w:r>
      <w:r w:rsidR="001B3154" w:rsidRPr="001B3154">
        <w:rPr>
          <w:rFonts w:asciiTheme="minorHAnsi" w:hAnsiTheme="minorHAnsi" w:cs="Times New Roman"/>
        </w:rPr>
        <w:t xml:space="preserve"> Prentice Hall Health. </w:t>
      </w:r>
      <w:r w:rsidR="001B3154">
        <w:rPr>
          <w:rFonts w:asciiTheme="minorHAnsi" w:hAnsiTheme="minorHAnsi" w:cs="Times New Roman"/>
        </w:rPr>
        <w:t>Upper Saddle River</w:t>
      </w:r>
      <w:r w:rsidR="001B3154" w:rsidRPr="001B3154">
        <w:rPr>
          <w:rFonts w:asciiTheme="minorHAnsi" w:hAnsiTheme="minorHAnsi" w:cs="Times New Roman"/>
        </w:rPr>
        <w:t>.</w:t>
      </w:r>
      <w:r w:rsidR="001B3154">
        <w:rPr>
          <w:rFonts w:asciiTheme="minorHAnsi" w:hAnsiTheme="minorHAnsi" w:cs="Times New Roman"/>
        </w:rPr>
        <w:t xml:space="preserve"> (2000).</w:t>
      </w:r>
    </w:p>
    <w:p w14:paraId="2C5EE8AD" w14:textId="77777777" w:rsidR="00C840C7" w:rsidRDefault="00C840C7" w:rsidP="00BF65F2">
      <w:pPr>
        <w:rPr>
          <w:rFonts w:asciiTheme="minorHAnsi" w:hAnsiTheme="minorHAnsi" w:cs="Times New Roman"/>
        </w:rPr>
      </w:pPr>
    </w:p>
    <w:p w14:paraId="44D1AEB5" w14:textId="49DF56E0" w:rsidR="00C840C7" w:rsidRDefault="00C840C7" w:rsidP="00BF65F2">
      <w:pPr>
        <w:rPr>
          <w:rFonts w:asciiTheme="minorHAnsi" w:hAnsiTheme="minorHAnsi" w:cs="Arial"/>
        </w:rPr>
      </w:pPr>
      <w:r>
        <w:rPr>
          <w:rFonts w:asciiTheme="minorHAnsi" w:hAnsiTheme="minorHAnsi" w:cs="Times New Roman"/>
        </w:rPr>
        <w:t xml:space="preserve">42. </w:t>
      </w:r>
      <w:r w:rsidRPr="00352C35">
        <w:rPr>
          <w:rFonts w:asciiTheme="minorHAnsi" w:hAnsiTheme="minorHAnsi" w:cs="Arial"/>
        </w:rPr>
        <w:t>Games</w:t>
      </w:r>
      <w:r w:rsidR="00DA2A31">
        <w:rPr>
          <w:rFonts w:asciiTheme="minorHAnsi" w:hAnsiTheme="minorHAnsi" w:cs="Arial"/>
        </w:rPr>
        <w:t>,</w:t>
      </w:r>
      <w:r w:rsidRPr="00352C35">
        <w:rPr>
          <w:rFonts w:asciiTheme="minorHAnsi" w:hAnsiTheme="minorHAnsi" w:cs="Arial"/>
        </w:rPr>
        <w:t xml:space="preserve"> K</w:t>
      </w:r>
      <w:r w:rsidR="00DA2A31">
        <w:rPr>
          <w:rFonts w:asciiTheme="minorHAnsi" w:hAnsiTheme="minorHAnsi" w:cs="Arial"/>
        </w:rPr>
        <w:t>.</w:t>
      </w:r>
      <w:r w:rsidRPr="00352C35">
        <w:rPr>
          <w:rFonts w:asciiTheme="minorHAnsi" w:hAnsiTheme="minorHAnsi" w:cs="Arial"/>
        </w:rPr>
        <w:t>E</w:t>
      </w:r>
      <w:r w:rsidR="00DA2A31">
        <w:rPr>
          <w:rFonts w:asciiTheme="minorHAnsi" w:hAnsiTheme="minorHAnsi" w:cs="Arial"/>
        </w:rPr>
        <w:t>.</w:t>
      </w:r>
      <w:r w:rsidRPr="00352C35">
        <w:rPr>
          <w:rFonts w:asciiTheme="minorHAnsi" w:hAnsiTheme="minorHAnsi" w:cs="Arial"/>
        </w:rPr>
        <w:t>, Sefton</w:t>
      </w:r>
      <w:r w:rsidR="00DA2A31">
        <w:rPr>
          <w:rFonts w:asciiTheme="minorHAnsi" w:hAnsiTheme="minorHAnsi" w:cs="Arial"/>
        </w:rPr>
        <w:t>,</w:t>
      </w:r>
      <w:r w:rsidRPr="00352C35">
        <w:rPr>
          <w:rFonts w:asciiTheme="minorHAnsi" w:hAnsiTheme="minorHAnsi" w:cs="Arial"/>
        </w:rPr>
        <w:t xml:space="preserve"> J</w:t>
      </w:r>
      <w:r w:rsidR="00DA2A31">
        <w:rPr>
          <w:rFonts w:asciiTheme="minorHAnsi" w:hAnsiTheme="minorHAnsi" w:cs="Arial"/>
        </w:rPr>
        <w:t>.</w:t>
      </w:r>
      <w:r w:rsidRPr="00352C35">
        <w:rPr>
          <w:rFonts w:asciiTheme="minorHAnsi" w:hAnsiTheme="minorHAnsi" w:cs="Arial"/>
        </w:rPr>
        <w:t xml:space="preserve">M. Whole-body vibration influences lower extremity circulatory and neurological function. </w:t>
      </w:r>
      <w:r w:rsidRPr="00352C35">
        <w:rPr>
          <w:rFonts w:asciiTheme="minorHAnsi" w:hAnsiTheme="minorHAnsi" w:cs="Arial"/>
          <w:i/>
        </w:rPr>
        <w:t>Scand</w:t>
      </w:r>
      <w:r w:rsidR="0027058C" w:rsidRPr="00352C35">
        <w:rPr>
          <w:rFonts w:asciiTheme="minorHAnsi" w:hAnsiTheme="minorHAnsi" w:cs="Arial"/>
          <w:i/>
        </w:rPr>
        <w:t>inavian</w:t>
      </w:r>
      <w:r w:rsidRPr="00352C35">
        <w:rPr>
          <w:rFonts w:asciiTheme="minorHAnsi" w:hAnsiTheme="minorHAnsi" w:cs="Arial"/>
          <w:i/>
        </w:rPr>
        <w:t xml:space="preserve"> J</w:t>
      </w:r>
      <w:r w:rsidR="0027058C" w:rsidRPr="00352C35">
        <w:rPr>
          <w:rFonts w:asciiTheme="minorHAnsi" w:hAnsiTheme="minorHAnsi" w:cs="Arial"/>
          <w:i/>
        </w:rPr>
        <w:t>ournal of</w:t>
      </w:r>
      <w:r w:rsidRPr="00352C35">
        <w:rPr>
          <w:rFonts w:asciiTheme="minorHAnsi" w:hAnsiTheme="minorHAnsi" w:cs="Arial"/>
          <w:i/>
        </w:rPr>
        <w:t xml:space="preserve"> Med</w:t>
      </w:r>
      <w:r w:rsidR="0027058C" w:rsidRPr="00352C35">
        <w:rPr>
          <w:rFonts w:asciiTheme="minorHAnsi" w:hAnsiTheme="minorHAnsi" w:cs="Arial"/>
          <w:i/>
        </w:rPr>
        <w:t>icine &amp;</w:t>
      </w:r>
      <w:r w:rsidRPr="00352C35">
        <w:rPr>
          <w:rFonts w:asciiTheme="minorHAnsi" w:hAnsiTheme="minorHAnsi" w:cs="Arial"/>
          <w:i/>
        </w:rPr>
        <w:t xml:space="preserve"> Sci</w:t>
      </w:r>
      <w:r w:rsidR="0027058C" w:rsidRPr="00352C35">
        <w:rPr>
          <w:rFonts w:asciiTheme="minorHAnsi" w:hAnsiTheme="minorHAnsi" w:cs="Arial"/>
          <w:i/>
        </w:rPr>
        <w:t xml:space="preserve">ence in </w:t>
      </w:r>
      <w:r w:rsidRPr="00352C35">
        <w:rPr>
          <w:rFonts w:asciiTheme="minorHAnsi" w:hAnsiTheme="minorHAnsi" w:cs="Arial"/>
          <w:i/>
        </w:rPr>
        <w:t>Sports</w:t>
      </w:r>
      <w:r w:rsidRPr="00352C35">
        <w:rPr>
          <w:rFonts w:asciiTheme="minorHAnsi" w:hAnsiTheme="minorHAnsi" w:cs="Arial"/>
        </w:rPr>
        <w:t xml:space="preserve">. </w:t>
      </w:r>
      <w:r w:rsidR="00D760FB" w:rsidRPr="00352C35">
        <w:rPr>
          <w:rFonts w:asciiTheme="minorHAnsi" w:hAnsiTheme="minorHAnsi" w:cs="Arial"/>
          <w:b/>
        </w:rPr>
        <w:t>23</w:t>
      </w:r>
      <w:r w:rsidR="00D760FB">
        <w:rPr>
          <w:rFonts w:asciiTheme="minorHAnsi" w:hAnsiTheme="minorHAnsi" w:cs="Arial"/>
        </w:rPr>
        <w:t xml:space="preserve"> (</w:t>
      </w:r>
      <w:r w:rsidR="006E1CC6">
        <w:rPr>
          <w:rFonts w:asciiTheme="minorHAnsi" w:hAnsiTheme="minorHAnsi" w:cs="Arial"/>
        </w:rPr>
        <w:t>4</w:t>
      </w:r>
      <w:r w:rsidR="00D760FB">
        <w:rPr>
          <w:rFonts w:asciiTheme="minorHAnsi" w:hAnsiTheme="minorHAnsi" w:cs="Arial"/>
        </w:rPr>
        <w:t>),</w:t>
      </w:r>
      <w:r w:rsidR="006E1CC6">
        <w:rPr>
          <w:rFonts w:asciiTheme="minorHAnsi" w:hAnsiTheme="minorHAnsi" w:cs="Arial"/>
        </w:rPr>
        <w:t xml:space="preserve"> </w:t>
      </w:r>
      <w:r w:rsidRPr="00352C35">
        <w:rPr>
          <w:rFonts w:asciiTheme="minorHAnsi" w:hAnsiTheme="minorHAnsi" w:cs="Arial"/>
        </w:rPr>
        <w:t>516-523</w:t>
      </w:r>
      <w:r w:rsidR="006E1CC6">
        <w:rPr>
          <w:rFonts w:asciiTheme="minorHAnsi" w:hAnsiTheme="minorHAnsi" w:cs="Arial"/>
        </w:rPr>
        <w:t xml:space="preserve"> (2013)</w:t>
      </w:r>
      <w:r w:rsidRPr="00352C35">
        <w:rPr>
          <w:rFonts w:asciiTheme="minorHAnsi" w:hAnsiTheme="minorHAnsi" w:cs="Arial"/>
        </w:rPr>
        <w:t>.</w:t>
      </w:r>
    </w:p>
    <w:p w14:paraId="5F4AFE96" w14:textId="77777777" w:rsidR="00C840C7" w:rsidRDefault="00C840C7" w:rsidP="00BF65F2">
      <w:pPr>
        <w:rPr>
          <w:rFonts w:asciiTheme="minorHAnsi" w:hAnsiTheme="minorHAnsi" w:cs="Arial"/>
        </w:rPr>
      </w:pPr>
    </w:p>
    <w:p w14:paraId="2E846DD8" w14:textId="1814AB04" w:rsidR="00C840C7" w:rsidRPr="00352C35" w:rsidRDefault="00C840C7" w:rsidP="00BF65F2">
      <w:pPr>
        <w:rPr>
          <w:rFonts w:asciiTheme="minorHAnsi" w:hAnsiTheme="minorHAnsi" w:cs="Arial"/>
        </w:rPr>
      </w:pPr>
      <w:r>
        <w:rPr>
          <w:rFonts w:asciiTheme="minorHAnsi" w:hAnsiTheme="minorHAnsi" w:cs="Arial"/>
        </w:rPr>
        <w:t xml:space="preserve">43. </w:t>
      </w:r>
      <w:proofErr w:type="spellStart"/>
      <w:r w:rsidRPr="00352C35">
        <w:rPr>
          <w:rFonts w:asciiTheme="minorHAnsi" w:hAnsiTheme="minorHAnsi" w:cs="Arial"/>
        </w:rPr>
        <w:t>Ritzmann</w:t>
      </w:r>
      <w:proofErr w:type="spellEnd"/>
      <w:r w:rsidR="00DA2A31">
        <w:rPr>
          <w:rFonts w:asciiTheme="minorHAnsi" w:hAnsiTheme="minorHAnsi" w:cs="Arial"/>
        </w:rPr>
        <w:t>,</w:t>
      </w:r>
      <w:r w:rsidRPr="00352C35">
        <w:rPr>
          <w:rFonts w:asciiTheme="minorHAnsi" w:hAnsiTheme="minorHAnsi" w:cs="Arial"/>
        </w:rPr>
        <w:t xml:space="preserve"> R</w:t>
      </w:r>
      <w:r w:rsidR="00DA2A31">
        <w:rPr>
          <w:rFonts w:asciiTheme="minorHAnsi" w:hAnsiTheme="minorHAnsi" w:cs="Arial"/>
        </w:rPr>
        <w:t>.</w:t>
      </w:r>
      <w:r w:rsidRPr="00352C35">
        <w:rPr>
          <w:rFonts w:asciiTheme="minorHAnsi" w:hAnsiTheme="minorHAnsi" w:cs="Arial"/>
        </w:rPr>
        <w:t>, Kramer</w:t>
      </w:r>
      <w:r w:rsidR="00DA2A31">
        <w:rPr>
          <w:rFonts w:asciiTheme="minorHAnsi" w:hAnsiTheme="minorHAnsi" w:cs="Arial"/>
        </w:rPr>
        <w:t>,</w:t>
      </w:r>
      <w:r w:rsidRPr="00352C35">
        <w:rPr>
          <w:rFonts w:asciiTheme="minorHAnsi" w:hAnsiTheme="minorHAnsi" w:cs="Arial"/>
        </w:rPr>
        <w:t xml:space="preserve"> A</w:t>
      </w:r>
      <w:r w:rsidR="00DA2A31">
        <w:rPr>
          <w:rFonts w:asciiTheme="minorHAnsi" w:hAnsiTheme="minorHAnsi" w:cs="Arial"/>
        </w:rPr>
        <w:t>.</w:t>
      </w:r>
      <w:r w:rsidRPr="00352C35">
        <w:rPr>
          <w:rFonts w:asciiTheme="minorHAnsi" w:hAnsiTheme="minorHAnsi" w:cs="Arial"/>
        </w:rPr>
        <w:t xml:space="preserve">, </w:t>
      </w:r>
      <w:proofErr w:type="spellStart"/>
      <w:r w:rsidRPr="00352C35">
        <w:rPr>
          <w:rFonts w:asciiTheme="minorHAnsi" w:hAnsiTheme="minorHAnsi" w:cs="Arial"/>
        </w:rPr>
        <w:t>Gollhofer</w:t>
      </w:r>
      <w:proofErr w:type="spellEnd"/>
      <w:r w:rsidR="00DA2A31">
        <w:rPr>
          <w:rFonts w:asciiTheme="minorHAnsi" w:hAnsiTheme="minorHAnsi" w:cs="Arial"/>
        </w:rPr>
        <w:t>,</w:t>
      </w:r>
      <w:r w:rsidRPr="00352C35">
        <w:rPr>
          <w:rFonts w:asciiTheme="minorHAnsi" w:hAnsiTheme="minorHAnsi" w:cs="Arial"/>
        </w:rPr>
        <w:t xml:space="preserve"> A</w:t>
      </w:r>
      <w:r w:rsidR="00DA2A31">
        <w:rPr>
          <w:rFonts w:asciiTheme="minorHAnsi" w:hAnsiTheme="minorHAnsi" w:cs="Arial"/>
        </w:rPr>
        <w:t>.</w:t>
      </w:r>
      <w:r w:rsidRPr="00352C35">
        <w:rPr>
          <w:rFonts w:asciiTheme="minorHAnsi" w:hAnsiTheme="minorHAnsi" w:cs="Arial"/>
        </w:rPr>
        <w:t>, Taube</w:t>
      </w:r>
      <w:r w:rsidR="00DA2A31">
        <w:rPr>
          <w:rFonts w:asciiTheme="minorHAnsi" w:hAnsiTheme="minorHAnsi" w:cs="Arial"/>
        </w:rPr>
        <w:t>,</w:t>
      </w:r>
      <w:r w:rsidRPr="00352C35">
        <w:rPr>
          <w:rFonts w:asciiTheme="minorHAnsi" w:hAnsiTheme="minorHAnsi" w:cs="Arial"/>
        </w:rPr>
        <w:t xml:space="preserve"> W. The effect of whole body vibration of the H-reflex, the stretch reflex, and the short-latency response during hopping. </w:t>
      </w:r>
      <w:r w:rsidR="0027058C" w:rsidRPr="00352C35">
        <w:rPr>
          <w:rFonts w:asciiTheme="minorHAnsi" w:hAnsiTheme="minorHAnsi" w:cs="Arial"/>
          <w:i/>
        </w:rPr>
        <w:t>Scandinavian Journal of Medicine &amp; Science in Sports.</w:t>
      </w:r>
      <w:r w:rsidRPr="00352C35">
        <w:rPr>
          <w:rFonts w:asciiTheme="minorHAnsi" w:hAnsiTheme="minorHAnsi" w:cs="Arial"/>
        </w:rPr>
        <w:t xml:space="preserve"> </w:t>
      </w:r>
      <w:r w:rsidR="006E1CC6" w:rsidRPr="00352C35">
        <w:rPr>
          <w:rFonts w:asciiTheme="minorHAnsi" w:hAnsiTheme="minorHAnsi" w:cs="Arial"/>
          <w:b/>
        </w:rPr>
        <w:t>23</w:t>
      </w:r>
      <w:r w:rsidR="006E1CC6" w:rsidRPr="00352C35">
        <w:rPr>
          <w:rFonts w:asciiTheme="minorHAnsi" w:hAnsiTheme="minorHAnsi" w:cs="Arial"/>
        </w:rPr>
        <w:t xml:space="preserve"> (3), </w:t>
      </w:r>
      <w:r w:rsidRPr="00352C35">
        <w:rPr>
          <w:rFonts w:asciiTheme="minorHAnsi" w:hAnsiTheme="minorHAnsi" w:cs="Arial"/>
        </w:rPr>
        <w:t>331-339</w:t>
      </w:r>
      <w:r w:rsidR="006E1CC6" w:rsidRPr="00352C35">
        <w:rPr>
          <w:rFonts w:asciiTheme="minorHAnsi" w:hAnsiTheme="minorHAnsi" w:cs="Arial"/>
        </w:rPr>
        <w:t xml:space="preserve"> (2013)</w:t>
      </w:r>
      <w:r w:rsidRPr="00352C35">
        <w:rPr>
          <w:rFonts w:asciiTheme="minorHAnsi" w:hAnsiTheme="minorHAnsi" w:cs="Arial"/>
        </w:rPr>
        <w:t>.</w:t>
      </w:r>
    </w:p>
    <w:p w14:paraId="5B15BA53" w14:textId="6B99E954" w:rsidR="00C840C7" w:rsidRPr="00352C35" w:rsidRDefault="00C840C7" w:rsidP="00BF65F2">
      <w:pPr>
        <w:rPr>
          <w:rFonts w:asciiTheme="minorHAnsi" w:hAnsiTheme="minorHAnsi" w:cs="Arial"/>
        </w:rPr>
      </w:pPr>
    </w:p>
    <w:p w14:paraId="68C61879" w14:textId="25EA55C3" w:rsidR="00DC19A2" w:rsidRPr="00352C35" w:rsidRDefault="00DC19A2" w:rsidP="00BF65F2">
      <w:pPr>
        <w:rPr>
          <w:rFonts w:asciiTheme="minorHAnsi" w:hAnsiTheme="minorHAnsi" w:cs="Arial"/>
        </w:rPr>
      </w:pPr>
      <w:r w:rsidRPr="00352C35">
        <w:rPr>
          <w:rFonts w:asciiTheme="minorHAnsi" w:hAnsiTheme="minorHAnsi" w:cs="Arial"/>
        </w:rPr>
        <w:t>44. Trimble</w:t>
      </w:r>
      <w:r w:rsidR="00DA2A31" w:rsidRPr="00352C35">
        <w:rPr>
          <w:rFonts w:asciiTheme="minorHAnsi" w:hAnsiTheme="minorHAnsi" w:cs="Arial"/>
        </w:rPr>
        <w:t>,</w:t>
      </w:r>
      <w:r w:rsidRPr="00352C35">
        <w:rPr>
          <w:rFonts w:asciiTheme="minorHAnsi" w:hAnsiTheme="minorHAnsi" w:cs="Arial"/>
        </w:rPr>
        <w:t xml:space="preserve"> M</w:t>
      </w:r>
      <w:r w:rsidR="00DA2A31" w:rsidRPr="00352C35">
        <w:rPr>
          <w:rFonts w:asciiTheme="minorHAnsi" w:hAnsiTheme="minorHAnsi" w:cs="Arial"/>
        </w:rPr>
        <w:t>.</w:t>
      </w:r>
      <w:r w:rsidRPr="00352C35">
        <w:rPr>
          <w:rFonts w:asciiTheme="minorHAnsi" w:hAnsiTheme="minorHAnsi" w:cs="Arial"/>
        </w:rPr>
        <w:t>H</w:t>
      </w:r>
      <w:r w:rsidR="00DA2A31" w:rsidRPr="00352C35">
        <w:rPr>
          <w:rFonts w:asciiTheme="minorHAnsi" w:hAnsiTheme="minorHAnsi" w:cs="Arial"/>
        </w:rPr>
        <w:t>.</w:t>
      </w:r>
      <w:r w:rsidRPr="00352C35">
        <w:rPr>
          <w:rFonts w:asciiTheme="minorHAnsi" w:hAnsiTheme="minorHAnsi" w:cs="Arial"/>
        </w:rPr>
        <w:t xml:space="preserve">, </w:t>
      </w:r>
      <w:proofErr w:type="spellStart"/>
      <w:r w:rsidRPr="00352C35">
        <w:rPr>
          <w:rFonts w:asciiTheme="minorHAnsi" w:hAnsiTheme="minorHAnsi" w:cs="Arial"/>
        </w:rPr>
        <w:t>Koceja</w:t>
      </w:r>
      <w:proofErr w:type="spellEnd"/>
      <w:r w:rsidR="00DA2A31" w:rsidRPr="00352C35">
        <w:rPr>
          <w:rFonts w:asciiTheme="minorHAnsi" w:hAnsiTheme="minorHAnsi" w:cs="Arial"/>
        </w:rPr>
        <w:t>,</w:t>
      </w:r>
      <w:r w:rsidRPr="00352C35">
        <w:rPr>
          <w:rFonts w:asciiTheme="minorHAnsi" w:hAnsiTheme="minorHAnsi" w:cs="Arial"/>
        </w:rPr>
        <w:t xml:space="preserve"> D</w:t>
      </w:r>
      <w:r w:rsidR="00DA2A31" w:rsidRPr="00352C35">
        <w:rPr>
          <w:rFonts w:asciiTheme="minorHAnsi" w:hAnsiTheme="minorHAnsi" w:cs="Arial"/>
        </w:rPr>
        <w:t>.</w:t>
      </w:r>
      <w:r w:rsidRPr="00352C35">
        <w:rPr>
          <w:rFonts w:asciiTheme="minorHAnsi" w:hAnsiTheme="minorHAnsi" w:cs="Arial"/>
        </w:rPr>
        <w:t xml:space="preserve">M. Modulation of the triceps </w:t>
      </w:r>
      <w:proofErr w:type="spellStart"/>
      <w:r w:rsidRPr="00352C35">
        <w:rPr>
          <w:rFonts w:asciiTheme="minorHAnsi" w:hAnsiTheme="minorHAnsi" w:cs="Arial"/>
        </w:rPr>
        <w:t>surae</w:t>
      </w:r>
      <w:proofErr w:type="spellEnd"/>
      <w:r w:rsidRPr="00352C35">
        <w:rPr>
          <w:rFonts w:asciiTheme="minorHAnsi" w:hAnsiTheme="minorHAnsi" w:cs="Arial"/>
        </w:rPr>
        <w:t xml:space="preserve"> H-reflex with training. </w:t>
      </w:r>
      <w:r w:rsidRPr="00352C35">
        <w:rPr>
          <w:rFonts w:asciiTheme="minorHAnsi" w:hAnsiTheme="minorHAnsi" w:cs="Arial"/>
          <w:i/>
        </w:rPr>
        <w:t>Int</w:t>
      </w:r>
      <w:r w:rsidR="0027058C" w:rsidRPr="00352C35">
        <w:rPr>
          <w:rFonts w:asciiTheme="minorHAnsi" w:hAnsiTheme="minorHAnsi" w:cs="Arial"/>
          <w:i/>
        </w:rPr>
        <w:t>ernational</w:t>
      </w:r>
      <w:r w:rsidRPr="00352C35">
        <w:rPr>
          <w:rFonts w:asciiTheme="minorHAnsi" w:hAnsiTheme="minorHAnsi" w:cs="Arial"/>
          <w:i/>
        </w:rPr>
        <w:t xml:space="preserve"> J</w:t>
      </w:r>
      <w:r w:rsidR="0027058C" w:rsidRPr="00352C35">
        <w:rPr>
          <w:rFonts w:asciiTheme="minorHAnsi" w:hAnsiTheme="minorHAnsi" w:cs="Arial"/>
          <w:i/>
        </w:rPr>
        <w:t xml:space="preserve">ournal of </w:t>
      </w:r>
      <w:r w:rsidRPr="00352C35">
        <w:rPr>
          <w:rFonts w:asciiTheme="minorHAnsi" w:hAnsiTheme="minorHAnsi" w:cs="Arial"/>
          <w:i/>
        </w:rPr>
        <w:t>Neurosci</w:t>
      </w:r>
      <w:r w:rsidR="0027058C" w:rsidRPr="00352C35">
        <w:rPr>
          <w:rFonts w:asciiTheme="minorHAnsi" w:hAnsiTheme="minorHAnsi" w:cs="Arial"/>
          <w:i/>
        </w:rPr>
        <w:t>ence</w:t>
      </w:r>
      <w:r w:rsidRPr="00352C35">
        <w:rPr>
          <w:rFonts w:asciiTheme="minorHAnsi" w:hAnsiTheme="minorHAnsi" w:cs="Arial"/>
        </w:rPr>
        <w:t xml:space="preserve">. </w:t>
      </w:r>
      <w:r w:rsidR="006E1CC6" w:rsidRPr="00352C35">
        <w:rPr>
          <w:rFonts w:asciiTheme="minorHAnsi" w:hAnsiTheme="minorHAnsi" w:cs="Arial"/>
          <w:b/>
        </w:rPr>
        <w:t>76</w:t>
      </w:r>
      <w:r w:rsidR="006E1CC6" w:rsidRPr="00352C35">
        <w:rPr>
          <w:rFonts w:asciiTheme="minorHAnsi" w:hAnsiTheme="minorHAnsi" w:cs="Arial"/>
        </w:rPr>
        <w:t xml:space="preserve"> (3-4), </w:t>
      </w:r>
      <w:r w:rsidRPr="00352C35">
        <w:rPr>
          <w:rFonts w:asciiTheme="minorHAnsi" w:hAnsiTheme="minorHAnsi" w:cs="Arial"/>
        </w:rPr>
        <w:t>293-303</w:t>
      </w:r>
      <w:r w:rsidR="006E1CC6" w:rsidRPr="00352C35">
        <w:rPr>
          <w:rFonts w:asciiTheme="minorHAnsi" w:hAnsiTheme="minorHAnsi" w:cs="Arial"/>
        </w:rPr>
        <w:t xml:space="preserve"> (1994)</w:t>
      </w:r>
      <w:r w:rsidRPr="00352C35">
        <w:rPr>
          <w:rFonts w:asciiTheme="minorHAnsi" w:hAnsiTheme="minorHAnsi" w:cs="Arial"/>
        </w:rPr>
        <w:t>.</w:t>
      </w:r>
    </w:p>
    <w:p w14:paraId="12A5C94E" w14:textId="77777777" w:rsidR="00DC19A2" w:rsidRPr="00352C35" w:rsidRDefault="00DC19A2" w:rsidP="00BF65F2">
      <w:pPr>
        <w:rPr>
          <w:rFonts w:asciiTheme="minorHAnsi" w:hAnsiTheme="minorHAnsi" w:cs="Arial"/>
        </w:rPr>
      </w:pPr>
    </w:p>
    <w:p w14:paraId="7D2865A9" w14:textId="14E56324" w:rsidR="00DC19A2" w:rsidRPr="00352C35" w:rsidRDefault="00DC19A2" w:rsidP="00BF65F2">
      <w:pPr>
        <w:rPr>
          <w:rFonts w:asciiTheme="minorHAnsi" w:hAnsiTheme="minorHAnsi" w:cs="Arial"/>
        </w:rPr>
      </w:pPr>
      <w:r w:rsidRPr="00352C35">
        <w:rPr>
          <w:rFonts w:asciiTheme="minorHAnsi" w:hAnsiTheme="minorHAnsi" w:cs="Arial"/>
        </w:rPr>
        <w:t>45. Sefton</w:t>
      </w:r>
      <w:r w:rsidR="00DA2A31" w:rsidRPr="00352C35">
        <w:rPr>
          <w:rFonts w:asciiTheme="minorHAnsi" w:hAnsiTheme="minorHAnsi" w:cs="Arial"/>
        </w:rPr>
        <w:t>,</w:t>
      </w:r>
      <w:r w:rsidRPr="00352C35">
        <w:rPr>
          <w:rFonts w:asciiTheme="minorHAnsi" w:hAnsiTheme="minorHAnsi" w:cs="Arial"/>
        </w:rPr>
        <w:t xml:space="preserve"> J</w:t>
      </w:r>
      <w:r w:rsidR="00DA2A31" w:rsidRPr="00352C35">
        <w:rPr>
          <w:rFonts w:asciiTheme="minorHAnsi" w:hAnsiTheme="minorHAnsi" w:cs="Arial"/>
        </w:rPr>
        <w:t>.</w:t>
      </w:r>
      <w:r w:rsidRPr="00352C35">
        <w:rPr>
          <w:rFonts w:asciiTheme="minorHAnsi" w:hAnsiTheme="minorHAnsi" w:cs="Arial"/>
        </w:rPr>
        <w:t>M</w:t>
      </w:r>
      <w:r w:rsidR="00DA2A31" w:rsidRPr="00352C35">
        <w:rPr>
          <w:rFonts w:asciiTheme="minorHAnsi" w:hAnsiTheme="minorHAnsi" w:cs="Arial"/>
        </w:rPr>
        <w:t>.</w:t>
      </w:r>
      <w:r w:rsidRPr="00352C35">
        <w:rPr>
          <w:rFonts w:asciiTheme="minorHAnsi" w:hAnsiTheme="minorHAnsi" w:cs="Arial"/>
        </w:rPr>
        <w:t xml:space="preserve">, </w:t>
      </w:r>
      <w:r w:rsidRPr="00BF65F2">
        <w:rPr>
          <w:rFonts w:asciiTheme="minorHAnsi" w:hAnsiTheme="minorHAnsi" w:cs="Arial"/>
          <w:i/>
        </w:rPr>
        <w:t>et al.</w:t>
      </w:r>
      <w:r w:rsidRPr="00352C35">
        <w:rPr>
          <w:rFonts w:asciiTheme="minorHAnsi" w:hAnsiTheme="minorHAnsi" w:cs="Arial"/>
        </w:rPr>
        <w:t xml:space="preserve"> Segmental spinal reflex adaptations associated with chronic ankle instability. </w:t>
      </w:r>
      <w:r w:rsidR="00DA2A31" w:rsidRPr="00FC1147">
        <w:rPr>
          <w:rFonts w:asciiTheme="minorHAnsi" w:hAnsiTheme="minorHAnsi" w:cs="Times New Roman"/>
          <w:i/>
        </w:rPr>
        <w:t>Archives of Physical Medicine and Rehabilitation</w:t>
      </w:r>
      <w:r w:rsidRPr="00352C35">
        <w:rPr>
          <w:rFonts w:asciiTheme="minorHAnsi" w:hAnsiTheme="minorHAnsi" w:cs="Arial"/>
          <w:i/>
        </w:rPr>
        <w:t>.</w:t>
      </w:r>
      <w:r w:rsidRPr="00352C35">
        <w:rPr>
          <w:rFonts w:asciiTheme="minorHAnsi" w:hAnsiTheme="minorHAnsi" w:cs="Arial"/>
        </w:rPr>
        <w:t xml:space="preserve"> </w:t>
      </w:r>
      <w:r w:rsidR="00FC1147" w:rsidRPr="00352C35">
        <w:rPr>
          <w:rFonts w:asciiTheme="minorHAnsi" w:hAnsiTheme="minorHAnsi" w:cs="Arial"/>
          <w:b/>
        </w:rPr>
        <w:t>89</w:t>
      </w:r>
      <w:r w:rsidR="00FC1147">
        <w:rPr>
          <w:rFonts w:asciiTheme="minorHAnsi" w:hAnsiTheme="minorHAnsi" w:cs="Arial"/>
        </w:rPr>
        <w:t xml:space="preserve"> (10), </w:t>
      </w:r>
      <w:r w:rsidRPr="00352C35">
        <w:rPr>
          <w:rFonts w:asciiTheme="minorHAnsi" w:hAnsiTheme="minorHAnsi" w:cs="Arial"/>
        </w:rPr>
        <w:t>1991-1995</w:t>
      </w:r>
      <w:r w:rsidR="00FC1147">
        <w:rPr>
          <w:rFonts w:asciiTheme="minorHAnsi" w:hAnsiTheme="minorHAnsi" w:cs="Arial"/>
        </w:rPr>
        <w:t xml:space="preserve"> (2008)</w:t>
      </w:r>
      <w:r w:rsidRPr="00352C35">
        <w:rPr>
          <w:rFonts w:asciiTheme="minorHAnsi" w:hAnsiTheme="minorHAnsi" w:cs="Arial"/>
        </w:rPr>
        <w:t>.</w:t>
      </w:r>
    </w:p>
    <w:p w14:paraId="11D10AAB" w14:textId="77777777" w:rsidR="00DC19A2" w:rsidRPr="00352C35" w:rsidRDefault="00DC19A2" w:rsidP="00BF65F2">
      <w:pPr>
        <w:rPr>
          <w:rFonts w:asciiTheme="minorHAnsi" w:hAnsiTheme="minorHAnsi" w:cs="Arial"/>
          <w:highlight w:val="yellow"/>
        </w:rPr>
      </w:pPr>
    </w:p>
    <w:p w14:paraId="1B9308C8" w14:textId="095A6BC7" w:rsidR="00DC19A2" w:rsidRPr="00352C35" w:rsidRDefault="00DC19A2" w:rsidP="00BF65F2">
      <w:pPr>
        <w:rPr>
          <w:rFonts w:asciiTheme="minorHAnsi" w:hAnsiTheme="minorHAnsi" w:cs="Arial"/>
        </w:rPr>
      </w:pPr>
      <w:r w:rsidRPr="00352C35">
        <w:rPr>
          <w:rFonts w:asciiTheme="minorHAnsi" w:hAnsiTheme="minorHAnsi" w:cs="Arial"/>
        </w:rPr>
        <w:t xml:space="preserve">46. </w:t>
      </w:r>
      <w:proofErr w:type="spellStart"/>
      <w:r w:rsidRPr="00352C35">
        <w:rPr>
          <w:rFonts w:asciiTheme="minorHAnsi" w:hAnsiTheme="minorHAnsi" w:cs="Arial"/>
        </w:rPr>
        <w:t>Wolpaw</w:t>
      </w:r>
      <w:proofErr w:type="spellEnd"/>
      <w:r w:rsidR="0027058C" w:rsidRPr="00352C35">
        <w:rPr>
          <w:rFonts w:asciiTheme="minorHAnsi" w:hAnsiTheme="minorHAnsi" w:cs="Arial"/>
        </w:rPr>
        <w:t>,</w:t>
      </w:r>
      <w:r w:rsidRPr="00352C35">
        <w:rPr>
          <w:rFonts w:asciiTheme="minorHAnsi" w:hAnsiTheme="minorHAnsi" w:cs="Arial"/>
        </w:rPr>
        <w:t xml:space="preserve"> J</w:t>
      </w:r>
      <w:r w:rsidR="0027058C" w:rsidRPr="00352C35">
        <w:rPr>
          <w:rFonts w:asciiTheme="minorHAnsi" w:hAnsiTheme="minorHAnsi" w:cs="Arial"/>
        </w:rPr>
        <w:t>.</w:t>
      </w:r>
      <w:r w:rsidRPr="00352C35">
        <w:rPr>
          <w:rFonts w:asciiTheme="minorHAnsi" w:hAnsiTheme="minorHAnsi" w:cs="Arial"/>
        </w:rPr>
        <w:t xml:space="preserve">R. The complex structure of a simple memory. </w:t>
      </w:r>
      <w:r w:rsidRPr="00352C35">
        <w:rPr>
          <w:rFonts w:asciiTheme="minorHAnsi" w:hAnsiTheme="minorHAnsi" w:cs="Arial"/>
          <w:i/>
        </w:rPr>
        <w:t xml:space="preserve">Trends </w:t>
      </w:r>
      <w:r w:rsidR="0027058C" w:rsidRPr="00352C35">
        <w:rPr>
          <w:rFonts w:asciiTheme="minorHAnsi" w:hAnsiTheme="minorHAnsi" w:cs="Arial"/>
          <w:i/>
        </w:rPr>
        <w:t xml:space="preserve">in </w:t>
      </w:r>
      <w:r w:rsidRPr="00352C35">
        <w:rPr>
          <w:rFonts w:asciiTheme="minorHAnsi" w:hAnsiTheme="minorHAnsi" w:cs="Arial"/>
          <w:i/>
        </w:rPr>
        <w:t>Neurosci</w:t>
      </w:r>
      <w:r w:rsidR="0027058C" w:rsidRPr="00352C35">
        <w:rPr>
          <w:rFonts w:asciiTheme="minorHAnsi" w:hAnsiTheme="minorHAnsi" w:cs="Arial"/>
          <w:i/>
        </w:rPr>
        <w:t>ence</w:t>
      </w:r>
      <w:r w:rsidRPr="00352C35">
        <w:rPr>
          <w:rFonts w:asciiTheme="minorHAnsi" w:hAnsiTheme="minorHAnsi" w:cs="Arial"/>
        </w:rPr>
        <w:t xml:space="preserve">. </w:t>
      </w:r>
      <w:r w:rsidRPr="00352C35">
        <w:rPr>
          <w:rFonts w:asciiTheme="minorHAnsi" w:hAnsiTheme="minorHAnsi" w:cs="Arial"/>
          <w:b/>
        </w:rPr>
        <w:t>20</w:t>
      </w:r>
      <w:r w:rsidR="00FC1147" w:rsidRPr="00352C35">
        <w:rPr>
          <w:rFonts w:asciiTheme="minorHAnsi" w:hAnsiTheme="minorHAnsi" w:cs="Arial"/>
        </w:rPr>
        <w:t xml:space="preserve"> (12), </w:t>
      </w:r>
      <w:r w:rsidRPr="00352C35">
        <w:rPr>
          <w:rFonts w:asciiTheme="minorHAnsi" w:hAnsiTheme="minorHAnsi" w:cs="Arial"/>
        </w:rPr>
        <w:t>588-594</w:t>
      </w:r>
      <w:r w:rsidR="00FC1147" w:rsidRPr="00352C35">
        <w:rPr>
          <w:rFonts w:asciiTheme="minorHAnsi" w:hAnsiTheme="minorHAnsi" w:cs="Arial"/>
        </w:rPr>
        <w:t xml:space="preserve"> (1997)</w:t>
      </w:r>
      <w:r w:rsidRPr="00352C35">
        <w:rPr>
          <w:rFonts w:asciiTheme="minorHAnsi" w:hAnsiTheme="minorHAnsi" w:cs="Arial"/>
        </w:rPr>
        <w:t>.</w:t>
      </w:r>
    </w:p>
    <w:p w14:paraId="72C49F25" w14:textId="77777777" w:rsidR="00DC19A2" w:rsidRPr="00352C35" w:rsidRDefault="00DC19A2" w:rsidP="00BF65F2">
      <w:pPr>
        <w:rPr>
          <w:rFonts w:asciiTheme="minorHAnsi" w:hAnsiTheme="minorHAnsi" w:cs="Arial"/>
          <w:lang w:val="nl-NL"/>
        </w:rPr>
      </w:pPr>
    </w:p>
    <w:p w14:paraId="0A00A4EB" w14:textId="6D53766E" w:rsidR="00284391" w:rsidRPr="00352C35" w:rsidRDefault="00284391" w:rsidP="00BF65F2">
      <w:pPr>
        <w:rPr>
          <w:rFonts w:asciiTheme="minorHAnsi" w:hAnsiTheme="minorHAnsi" w:cs="Arial"/>
          <w:lang w:val="nl-NL"/>
        </w:rPr>
      </w:pPr>
      <w:r w:rsidRPr="00FC1147">
        <w:rPr>
          <w:rFonts w:asciiTheme="minorHAnsi" w:hAnsiTheme="minorHAnsi" w:cs="Times New Roman"/>
        </w:rPr>
        <w:t xml:space="preserve">47. </w:t>
      </w:r>
      <w:r w:rsidRPr="00352C35">
        <w:rPr>
          <w:rFonts w:asciiTheme="minorHAnsi" w:hAnsiTheme="minorHAnsi" w:cs="Arial"/>
          <w:lang w:val="nl-NL"/>
        </w:rPr>
        <w:t>Pollock</w:t>
      </w:r>
      <w:r w:rsidR="0027058C" w:rsidRPr="00352C35">
        <w:rPr>
          <w:rFonts w:asciiTheme="minorHAnsi" w:hAnsiTheme="minorHAnsi" w:cs="Arial"/>
          <w:lang w:val="nl-NL"/>
        </w:rPr>
        <w:t>,</w:t>
      </w:r>
      <w:r w:rsidRPr="00352C35">
        <w:rPr>
          <w:rFonts w:asciiTheme="minorHAnsi" w:hAnsiTheme="minorHAnsi" w:cs="Arial"/>
          <w:lang w:val="nl-NL"/>
        </w:rPr>
        <w:t xml:space="preserve"> R</w:t>
      </w:r>
      <w:r w:rsidR="0027058C" w:rsidRPr="00352C35">
        <w:rPr>
          <w:rFonts w:asciiTheme="minorHAnsi" w:hAnsiTheme="minorHAnsi" w:cs="Arial"/>
          <w:lang w:val="nl-NL"/>
        </w:rPr>
        <w:t>.</w:t>
      </w:r>
      <w:r w:rsidRPr="00352C35">
        <w:rPr>
          <w:rFonts w:asciiTheme="minorHAnsi" w:hAnsiTheme="minorHAnsi" w:cs="Arial"/>
          <w:lang w:val="nl-NL"/>
        </w:rPr>
        <w:t>D</w:t>
      </w:r>
      <w:r w:rsidR="0027058C" w:rsidRPr="00352C35">
        <w:rPr>
          <w:rFonts w:asciiTheme="minorHAnsi" w:hAnsiTheme="minorHAnsi" w:cs="Arial"/>
          <w:lang w:val="nl-NL"/>
        </w:rPr>
        <w:t>.</w:t>
      </w:r>
      <w:r w:rsidRPr="00352C35">
        <w:rPr>
          <w:rFonts w:asciiTheme="minorHAnsi" w:hAnsiTheme="minorHAnsi" w:cs="Arial"/>
          <w:lang w:val="nl-NL"/>
        </w:rPr>
        <w:t>, Woledge</w:t>
      </w:r>
      <w:r w:rsidR="0027058C" w:rsidRPr="00352C35">
        <w:rPr>
          <w:rFonts w:asciiTheme="minorHAnsi" w:hAnsiTheme="minorHAnsi" w:cs="Arial"/>
          <w:lang w:val="nl-NL"/>
        </w:rPr>
        <w:t>,</w:t>
      </w:r>
      <w:r w:rsidRPr="00352C35">
        <w:rPr>
          <w:rFonts w:asciiTheme="minorHAnsi" w:hAnsiTheme="minorHAnsi" w:cs="Arial"/>
          <w:lang w:val="nl-NL"/>
        </w:rPr>
        <w:t xml:space="preserve"> R</w:t>
      </w:r>
      <w:r w:rsidR="0027058C" w:rsidRPr="00352C35">
        <w:rPr>
          <w:rFonts w:asciiTheme="minorHAnsi" w:hAnsiTheme="minorHAnsi" w:cs="Arial"/>
          <w:lang w:val="nl-NL"/>
        </w:rPr>
        <w:t>.</w:t>
      </w:r>
      <w:r w:rsidRPr="00352C35">
        <w:rPr>
          <w:rFonts w:asciiTheme="minorHAnsi" w:hAnsiTheme="minorHAnsi" w:cs="Arial"/>
          <w:lang w:val="nl-NL"/>
        </w:rPr>
        <w:t>C</w:t>
      </w:r>
      <w:r w:rsidR="0027058C" w:rsidRPr="00352C35">
        <w:rPr>
          <w:rFonts w:asciiTheme="minorHAnsi" w:hAnsiTheme="minorHAnsi" w:cs="Arial"/>
          <w:lang w:val="nl-NL"/>
        </w:rPr>
        <w:t>.</w:t>
      </w:r>
      <w:r w:rsidRPr="00352C35">
        <w:rPr>
          <w:rFonts w:asciiTheme="minorHAnsi" w:hAnsiTheme="minorHAnsi" w:cs="Arial"/>
          <w:lang w:val="nl-NL"/>
        </w:rPr>
        <w:t>, Martin</w:t>
      </w:r>
      <w:r w:rsidR="0027058C" w:rsidRPr="00352C35">
        <w:rPr>
          <w:rFonts w:asciiTheme="minorHAnsi" w:hAnsiTheme="minorHAnsi" w:cs="Arial"/>
          <w:lang w:val="nl-NL"/>
        </w:rPr>
        <w:t>,</w:t>
      </w:r>
      <w:r w:rsidRPr="00352C35">
        <w:rPr>
          <w:rFonts w:asciiTheme="minorHAnsi" w:hAnsiTheme="minorHAnsi" w:cs="Arial"/>
          <w:lang w:val="nl-NL"/>
        </w:rPr>
        <w:t xml:space="preserve"> F</w:t>
      </w:r>
      <w:r w:rsidR="0027058C" w:rsidRPr="00352C35">
        <w:rPr>
          <w:rFonts w:asciiTheme="minorHAnsi" w:hAnsiTheme="minorHAnsi" w:cs="Arial"/>
          <w:lang w:val="nl-NL"/>
        </w:rPr>
        <w:t>.</w:t>
      </w:r>
      <w:r w:rsidRPr="00352C35">
        <w:rPr>
          <w:rFonts w:asciiTheme="minorHAnsi" w:hAnsiTheme="minorHAnsi" w:cs="Arial"/>
          <w:lang w:val="nl-NL"/>
        </w:rPr>
        <w:t>C</w:t>
      </w:r>
      <w:r w:rsidR="0027058C" w:rsidRPr="00352C35">
        <w:rPr>
          <w:rFonts w:asciiTheme="minorHAnsi" w:hAnsiTheme="minorHAnsi" w:cs="Arial"/>
          <w:lang w:val="nl-NL"/>
        </w:rPr>
        <w:t>.</w:t>
      </w:r>
      <w:r w:rsidRPr="00352C35">
        <w:rPr>
          <w:rFonts w:asciiTheme="minorHAnsi" w:hAnsiTheme="minorHAnsi" w:cs="Arial"/>
          <w:lang w:val="nl-NL"/>
        </w:rPr>
        <w:t>, Newham</w:t>
      </w:r>
      <w:r w:rsidR="0027058C" w:rsidRPr="00352C35">
        <w:rPr>
          <w:rFonts w:asciiTheme="minorHAnsi" w:hAnsiTheme="minorHAnsi" w:cs="Arial"/>
          <w:lang w:val="nl-NL"/>
        </w:rPr>
        <w:t>,</w:t>
      </w:r>
      <w:r w:rsidRPr="00352C35">
        <w:rPr>
          <w:rFonts w:asciiTheme="minorHAnsi" w:hAnsiTheme="minorHAnsi" w:cs="Arial"/>
          <w:lang w:val="nl-NL"/>
        </w:rPr>
        <w:t xml:space="preserve"> D</w:t>
      </w:r>
      <w:r w:rsidR="0027058C" w:rsidRPr="00352C35">
        <w:rPr>
          <w:rFonts w:asciiTheme="minorHAnsi" w:hAnsiTheme="minorHAnsi" w:cs="Arial"/>
          <w:lang w:val="nl-NL"/>
        </w:rPr>
        <w:t>.</w:t>
      </w:r>
      <w:r w:rsidRPr="00352C35">
        <w:rPr>
          <w:rFonts w:asciiTheme="minorHAnsi" w:hAnsiTheme="minorHAnsi" w:cs="Arial"/>
          <w:lang w:val="nl-NL"/>
        </w:rPr>
        <w:t xml:space="preserve">J. Effects of whole body vibration on motor unit recruitment and threshold. </w:t>
      </w:r>
      <w:r w:rsidRPr="00352C35">
        <w:rPr>
          <w:rFonts w:asciiTheme="minorHAnsi" w:hAnsiTheme="minorHAnsi" w:cs="Arial"/>
          <w:i/>
          <w:lang w:val="nl-NL"/>
        </w:rPr>
        <w:t>J</w:t>
      </w:r>
      <w:r w:rsidR="0027058C" w:rsidRPr="00352C35">
        <w:rPr>
          <w:rFonts w:asciiTheme="minorHAnsi" w:hAnsiTheme="minorHAnsi" w:cs="Arial"/>
          <w:i/>
          <w:lang w:val="nl-NL"/>
        </w:rPr>
        <w:t>ournal of</w:t>
      </w:r>
      <w:r w:rsidRPr="00352C35">
        <w:rPr>
          <w:rFonts w:asciiTheme="minorHAnsi" w:hAnsiTheme="minorHAnsi" w:cs="Arial"/>
          <w:i/>
          <w:lang w:val="nl-NL"/>
        </w:rPr>
        <w:t xml:space="preserve"> Appl</w:t>
      </w:r>
      <w:r w:rsidR="0027058C" w:rsidRPr="00352C35">
        <w:rPr>
          <w:rFonts w:asciiTheme="minorHAnsi" w:hAnsiTheme="minorHAnsi" w:cs="Arial"/>
          <w:i/>
          <w:lang w:val="nl-NL"/>
        </w:rPr>
        <w:t>ied</w:t>
      </w:r>
      <w:r w:rsidRPr="00352C35">
        <w:rPr>
          <w:rFonts w:asciiTheme="minorHAnsi" w:hAnsiTheme="minorHAnsi" w:cs="Arial"/>
          <w:i/>
          <w:lang w:val="nl-NL"/>
        </w:rPr>
        <w:t xml:space="preserve"> Physiol</w:t>
      </w:r>
      <w:r w:rsidR="0027058C" w:rsidRPr="00352C35">
        <w:rPr>
          <w:rFonts w:asciiTheme="minorHAnsi" w:hAnsiTheme="minorHAnsi" w:cs="Arial"/>
          <w:i/>
          <w:lang w:val="nl-NL"/>
        </w:rPr>
        <w:t>ogy</w:t>
      </w:r>
      <w:r w:rsidRPr="00352C35">
        <w:rPr>
          <w:rFonts w:asciiTheme="minorHAnsi" w:hAnsiTheme="minorHAnsi" w:cs="Arial"/>
          <w:lang w:val="nl-NL"/>
        </w:rPr>
        <w:t xml:space="preserve">. </w:t>
      </w:r>
      <w:r w:rsidR="00FC1147" w:rsidRPr="00352C35">
        <w:rPr>
          <w:rFonts w:asciiTheme="minorHAnsi" w:hAnsiTheme="minorHAnsi" w:cs="Arial"/>
          <w:b/>
          <w:lang w:val="nl-NL"/>
        </w:rPr>
        <w:t>112</w:t>
      </w:r>
      <w:r w:rsidR="00FC1147" w:rsidRPr="00352C35">
        <w:rPr>
          <w:rFonts w:asciiTheme="minorHAnsi" w:hAnsiTheme="minorHAnsi" w:cs="Arial"/>
          <w:lang w:val="nl-NL"/>
        </w:rPr>
        <w:t xml:space="preserve"> (3), </w:t>
      </w:r>
      <w:r w:rsidRPr="00352C35">
        <w:rPr>
          <w:rFonts w:asciiTheme="minorHAnsi" w:hAnsiTheme="minorHAnsi" w:cs="Arial"/>
          <w:lang w:val="nl-NL"/>
        </w:rPr>
        <w:t>388-395</w:t>
      </w:r>
      <w:r w:rsidR="00FC1147" w:rsidRPr="00352C35">
        <w:rPr>
          <w:rFonts w:asciiTheme="minorHAnsi" w:hAnsiTheme="minorHAnsi" w:cs="Arial"/>
          <w:lang w:val="nl-NL"/>
        </w:rPr>
        <w:t xml:space="preserve"> (2012)</w:t>
      </w:r>
      <w:r w:rsidRPr="00352C35">
        <w:rPr>
          <w:rFonts w:asciiTheme="minorHAnsi" w:hAnsiTheme="minorHAnsi" w:cs="Arial"/>
          <w:lang w:val="nl-NL"/>
        </w:rPr>
        <w:t>.</w:t>
      </w:r>
    </w:p>
    <w:p w14:paraId="50110F5C" w14:textId="45BC6EEA" w:rsidR="00C840C7" w:rsidRPr="00352C35" w:rsidRDefault="00C840C7" w:rsidP="00BF65F2">
      <w:pPr>
        <w:rPr>
          <w:rFonts w:asciiTheme="minorHAnsi" w:hAnsiTheme="minorHAnsi" w:cs="Times New Roman"/>
        </w:rPr>
      </w:pPr>
    </w:p>
    <w:p w14:paraId="71C26F47" w14:textId="76F2C573" w:rsidR="00284391" w:rsidRPr="00352C35" w:rsidRDefault="00284391" w:rsidP="00BF65F2">
      <w:pPr>
        <w:rPr>
          <w:rFonts w:asciiTheme="minorHAnsi" w:hAnsiTheme="minorHAnsi" w:cs="Arial"/>
        </w:rPr>
      </w:pPr>
      <w:r w:rsidRPr="00FC1147">
        <w:rPr>
          <w:rFonts w:asciiTheme="minorHAnsi" w:hAnsiTheme="minorHAnsi" w:cs="Times New Roman"/>
        </w:rPr>
        <w:t xml:space="preserve">48. </w:t>
      </w:r>
      <w:r w:rsidRPr="00352C35">
        <w:rPr>
          <w:rFonts w:asciiTheme="minorHAnsi" w:hAnsiTheme="minorHAnsi" w:cs="Arial"/>
        </w:rPr>
        <w:t>Lau</w:t>
      </w:r>
      <w:r w:rsidR="0027058C" w:rsidRPr="00352C35">
        <w:rPr>
          <w:rFonts w:asciiTheme="minorHAnsi" w:hAnsiTheme="minorHAnsi" w:cs="Arial"/>
        </w:rPr>
        <w:t>,</w:t>
      </w:r>
      <w:r w:rsidRPr="00352C35">
        <w:rPr>
          <w:rFonts w:asciiTheme="minorHAnsi" w:hAnsiTheme="minorHAnsi" w:cs="Arial"/>
        </w:rPr>
        <w:t xml:space="preserve"> W</w:t>
      </w:r>
      <w:r w:rsidR="0027058C" w:rsidRPr="00352C35">
        <w:rPr>
          <w:rFonts w:asciiTheme="minorHAnsi" w:hAnsiTheme="minorHAnsi" w:cs="Arial"/>
        </w:rPr>
        <w:t>.</w:t>
      </w:r>
      <w:r w:rsidRPr="00352C35">
        <w:rPr>
          <w:rFonts w:asciiTheme="minorHAnsi" w:hAnsiTheme="minorHAnsi" w:cs="Arial"/>
        </w:rPr>
        <w:t>Y</w:t>
      </w:r>
      <w:r w:rsidR="0027058C" w:rsidRPr="00352C35">
        <w:rPr>
          <w:rFonts w:asciiTheme="minorHAnsi" w:hAnsiTheme="minorHAnsi" w:cs="Arial"/>
        </w:rPr>
        <w:t>.</w:t>
      </w:r>
      <w:r w:rsidRPr="00352C35">
        <w:rPr>
          <w:rFonts w:asciiTheme="minorHAnsi" w:hAnsiTheme="minorHAnsi" w:cs="Arial"/>
        </w:rPr>
        <w:t xml:space="preserve">, </w:t>
      </w:r>
      <w:proofErr w:type="spellStart"/>
      <w:r w:rsidRPr="00352C35">
        <w:rPr>
          <w:rFonts w:asciiTheme="minorHAnsi" w:hAnsiTheme="minorHAnsi" w:cs="Arial"/>
        </w:rPr>
        <w:t>Nosaka</w:t>
      </w:r>
      <w:proofErr w:type="spellEnd"/>
      <w:r w:rsidR="0027058C" w:rsidRPr="00352C35">
        <w:rPr>
          <w:rFonts w:asciiTheme="minorHAnsi" w:hAnsiTheme="minorHAnsi" w:cs="Arial"/>
        </w:rPr>
        <w:t>,</w:t>
      </w:r>
      <w:r w:rsidRPr="00352C35">
        <w:rPr>
          <w:rFonts w:asciiTheme="minorHAnsi" w:hAnsiTheme="minorHAnsi" w:cs="Arial"/>
        </w:rPr>
        <w:t xml:space="preserve"> K. Effect of vibration treatment on symptoms associated with eccentric exercise-induced muscle damage. </w:t>
      </w:r>
      <w:r w:rsidRPr="00352C35">
        <w:rPr>
          <w:rFonts w:asciiTheme="minorHAnsi" w:hAnsiTheme="minorHAnsi" w:cs="Arial"/>
          <w:i/>
        </w:rPr>
        <w:t>Am</w:t>
      </w:r>
      <w:r w:rsidR="0027058C" w:rsidRPr="00352C35">
        <w:rPr>
          <w:rFonts w:asciiTheme="minorHAnsi" w:hAnsiTheme="minorHAnsi" w:cs="Arial"/>
          <w:i/>
        </w:rPr>
        <w:t>erican Journal</w:t>
      </w:r>
      <w:r w:rsidRPr="00352C35">
        <w:rPr>
          <w:rFonts w:asciiTheme="minorHAnsi" w:hAnsiTheme="minorHAnsi" w:cs="Arial"/>
          <w:i/>
        </w:rPr>
        <w:t xml:space="preserve"> </w:t>
      </w:r>
      <w:r w:rsidR="00DA2A31" w:rsidRPr="00FC1147">
        <w:rPr>
          <w:rFonts w:asciiTheme="minorHAnsi" w:hAnsiTheme="minorHAnsi" w:cs="Times New Roman"/>
          <w:i/>
        </w:rPr>
        <w:t>of Physical Medicine and Rehabilitation</w:t>
      </w:r>
      <w:r w:rsidRPr="00352C35">
        <w:rPr>
          <w:rFonts w:asciiTheme="minorHAnsi" w:hAnsiTheme="minorHAnsi" w:cs="Arial"/>
        </w:rPr>
        <w:t xml:space="preserve">. </w:t>
      </w:r>
      <w:r w:rsidRPr="00352C35">
        <w:rPr>
          <w:rFonts w:asciiTheme="minorHAnsi" w:hAnsiTheme="minorHAnsi" w:cs="Arial"/>
          <w:b/>
        </w:rPr>
        <w:t>90</w:t>
      </w:r>
      <w:r w:rsidR="00FC1147">
        <w:rPr>
          <w:rFonts w:asciiTheme="minorHAnsi" w:hAnsiTheme="minorHAnsi" w:cs="Arial"/>
        </w:rPr>
        <w:t xml:space="preserve"> (8), </w:t>
      </w:r>
      <w:r w:rsidRPr="00352C35">
        <w:rPr>
          <w:rFonts w:asciiTheme="minorHAnsi" w:hAnsiTheme="minorHAnsi" w:cs="Arial"/>
        </w:rPr>
        <w:t>648-657</w:t>
      </w:r>
      <w:r w:rsidR="00FC1147">
        <w:rPr>
          <w:rFonts w:asciiTheme="minorHAnsi" w:hAnsiTheme="minorHAnsi" w:cs="Arial"/>
        </w:rPr>
        <w:t xml:space="preserve"> (2011)</w:t>
      </w:r>
      <w:r w:rsidRPr="00352C35">
        <w:rPr>
          <w:rFonts w:asciiTheme="minorHAnsi" w:hAnsiTheme="minorHAnsi" w:cs="Arial"/>
        </w:rPr>
        <w:t>.</w:t>
      </w:r>
    </w:p>
    <w:p w14:paraId="47039B2A" w14:textId="6A76FC85" w:rsidR="00E505D2" w:rsidRPr="00284391" w:rsidRDefault="00E505D2" w:rsidP="00BF65F2">
      <w:pPr>
        <w:rPr>
          <w:rFonts w:asciiTheme="minorHAnsi" w:hAnsiTheme="minorHAnsi" w:cs="Times New Roman"/>
        </w:rPr>
      </w:pPr>
    </w:p>
    <w:p w14:paraId="56D384D4" w14:textId="42E2D2F5" w:rsidR="00050ECD" w:rsidRPr="00352C35" w:rsidRDefault="00050ECD" w:rsidP="00BF65F2">
      <w:pPr>
        <w:rPr>
          <w:rFonts w:asciiTheme="minorHAnsi" w:hAnsiTheme="minorHAnsi" w:cs="Arial"/>
        </w:rPr>
      </w:pPr>
      <w:r w:rsidRPr="00DA2A31">
        <w:rPr>
          <w:rFonts w:asciiTheme="minorHAnsi" w:hAnsiTheme="minorHAnsi" w:cstheme="minorHAnsi"/>
          <w:color w:val="auto"/>
        </w:rPr>
        <w:t xml:space="preserve">49. </w:t>
      </w:r>
      <w:r w:rsidRPr="00352C35">
        <w:rPr>
          <w:rFonts w:asciiTheme="minorHAnsi" w:hAnsiTheme="minorHAnsi" w:cs="Arial"/>
        </w:rPr>
        <w:t>Chang</w:t>
      </w:r>
      <w:r w:rsidR="0027058C">
        <w:rPr>
          <w:rFonts w:asciiTheme="minorHAnsi" w:hAnsiTheme="minorHAnsi" w:cs="Arial"/>
        </w:rPr>
        <w:t>,</w:t>
      </w:r>
      <w:r w:rsidRPr="00352C35">
        <w:rPr>
          <w:rFonts w:asciiTheme="minorHAnsi" w:hAnsiTheme="minorHAnsi" w:cs="Arial"/>
        </w:rPr>
        <w:t xml:space="preserve"> K</w:t>
      </w:r>
      <w:r w:rsidR="0027058C">
        <w:rPr>
          <w:rFonts w:asciiTheme="minorHAnsi" w:hAnsiTheme="minorHAnsi" w:cs="Arial"/>
        </w:rPr>
        <w:t>.</w:t>
      </w:r>
      <w:r w:rsidRPr="00352C35">
        <w:rPr>
          <w:rFonts w:asciiTheme="minorHAnsi" w:hAnsiTheme="minorHAnsi" w:cs="Arial"/>
        </w:rPr>
        <w:t>H</w:t>
      </w:r>
      <w:r w:rsidR="0027058C">
        <w:rPr>
          <w:rFonts w:asciiTheme="minorHAnsi" w:hAnsiTheme="minorHAnsi" w:cs="Arial"/>
        </w:rPr>
        <w:t>.</w:t>
      </w:r>
      <w:r w:rsidRPr="00352C35">
        <w:rPr>
          <w:rFonts w:asciiTheme="minorHAnsi" w:hAnsiTheme="minorHAnsi" w:cs="Arial"/>
        </w:rPr>
        <w:t xml:space="preserve">, </w:t>
      </w:r>
      <w:r w:rsidR="00B5092C" w:rsidRPr="00BF65F2">
        <w:rPr>
          <w:rFonts w:asciiTheme="minorHAnsi" w:hAnsiTheme="minorHAnsi" w:cs="Arial"/>
          <w:i/>
        </w:rPr>
        <w:t>et al</w:t>
      </w:r>
      <w:r w:rsidRPr="00BF65F2">
        <w:rPr>
          <w:rFonts w:asciiTheme="minorHAnsi" w:hAnsiTheme="minorHAnsi" w:cs="Arial"/>
          <w:i/>
        </w:rPr>
        <w:t>.</w:t>
      </w:r>
      <w:r w:rsidRPr="00352C35">
        <w:rPr>
          <w:rFonts w:asciiTheme="minorHAnsi" w:hAnsiTheme="minorHAnsi" w:cs="Arial"/>
        </w:rPr>
        <w:t xml:space="preserve"> The relationship between body composition and femoral neck osteoporosis or osteopenia in adults with previous poliomyelitis. </w:t>
      </w:r>
      <w:r w:rsidRPr="00352C35">
        <w:rPr>
          <w:rFonts w:asciiTheme="minorHAnsi" w:hAnsiTheme="minorHAnsi" w:cs="Arial"/>
          <w:i/>
        </w:rPr>
        <w:t>Disabil</w:t>
      </w:r>
      <w:r w:rsidR="0027058C">
        <w:rPr>
          <w:rFonts w:asciiTheme="minorHAnsi" w:hAnsiTheme="minorHAnsi" w:cs="Arial"/>
          <w:i/>
        </w:rPr>
        <w:t>ity and</w:t>
      </w:r>
      <w:r w:rsidRPr="00352C35">
        <w:rPr>
          <w:rFonts w:asciiTheme="minorHAnsi" w:hAnsiTheme="minorHAnsi" w:cs="Arial"/>
          <w:i/>
        </w:rPr>
        <w:t xml:space="preserve"> Health</w:t>
      </w:r>
      <w:r w:rsidR="00FC1147">
        <w:rPr>
          <w:rFonts w:asciiTheme="minorHAnsi" w:hAnsiTheme="minorHAnsi" w:cs="Arial"/>
          <w:i/>
        </w:rPr>
        <w:t xml:space="preserve"> Journal</w:t>
      </w:r>
      <w:r w:rsidRPr="00352C35">
        <w:rPr>
          <w:rFonts w:asciiTheme="minorHAnsi" w:hAnsiTheme="minorHAnsi" w:cs="Arial"/>
          <w:i/>
        </w:rPr>
        <w:t>.</w:t>
      </w:r>
      <w:r w:rsidRPr="00352C35">
        <w:rPr>
          <w:rFonts w:asciiTheme="minorHAnsi" w:hAnsiTheme="minorHAnsi" w:cs="Arial"/>
        </w:rPr>
        <w:t xml:space="preserve"> </w:t>
      </w:r>
      <w:r w:rsidRPr="00352C35">
        <w:rPr>
          <w:rFonts w:asciiTheme="minorHAnsi" w:hAnsiTheme="minorHAnsi" w:cs="Arial"/>
          <w:b/>
        </w:rPr>
        <w:t>8</w:t>
      </w:r>
      <w:r w:rsidR="00FC1147">
        <w:rPr>
          <w:rFonts w:asciiTheme="minorHAnsi" w:hAnsiTheme="minorHAnsi" w:cs="Arial"/>
        </w:rPr>
        <w:t xml:space="preserve"> </w:t>
      </w:r>
      <w:r w:rsidRPr="00352C35">
        <w:rPr>
          <w:rFonts w:asciiTheme="minorHAnsi" w:hAnsiTheme="minorHAnsi" w:cs="Arial"/>
        </w:rPr>
        <w:t>(2)</w:t>
      </w:r>
      <w:r w:rsidR="004E5D24">
        <w:rPr>
          <w:rFonts w:asciiTheme="minorHAnsi" w:hAnsiTheme="minorHAnsi" w:cs="Arial"/>
        </w:rPr>
        <w:t xml:space="preserve">, </w:t>
      </w:r>
      <w:r w:rsidRPr="00352C35">
        <w:rPr>
          <w:rFonts w:asciiTheme="minorHAnsi" w:hAnsiTheme="minorHAnsi" w:cs="Arial"/>
        </w:rPr>
        <w:t>284-289</w:t>
      </w:r>
      <w:r w:rsidR="004E5D24">
        <w:rPr>
          <w:rFonts w:asciiTheme="minorHAnsi" w:hAnsiTheme="minorHAnsi" w:cs="Arial"/>
        </w:rPr>
        <w:t xml:space="preserve"> (2015)</w:t>
      </w:r>
      <w:r w:rsidRPr="00352C35">
        <w:rPr>
          <w:rFonts w:asciiTheme="minorHAnsi" w:hAnsiTheme="minorHAnsi" w:cs="Arial"/>
        </w:rPr>
        <w:t xml:space="preserve">. </w:t>
      </w:r>
    </w:p>
    <w:p w14:paraId="0B9B921C" w14:textId="77777777" w:rsidR="00050ECD" w:rsidRPr="00352C35" w:rsidRDefault="00050ECD" w:rsidP="00BF65F2">
      <w:pPr>
        <w:rPr>
          <w:rFonts w:asciiTheme="minorHAnsi" w:hAnsiTheme="minorHAnsi" w:cs="Arial"/>
        </w:rPr>
      </w:pPr>
    </w:p>
    <w:p w14:paraId="6A40EE85" w14:textId="288A56D0" w:rsidR="00050ECD" w:rsidRPr="00352C35" w:rsidRDefault="00050ECD" w:rsidP="00BF65F2">
      <w:pPr>
        <w:rPr>
          <w:rFonts w:asciiTheme="minorHAnsi" w:hAnsiTheme="minorHAnsi" w:cs="Arial"/>
        </w:rPr>
      </w:pPr>
      <w:r w:rsidRPr="00352C35">
        <w:rPr>
          <w:rFonts w:asciiTheme="minorHAnsi" w:hAnsiTheme="minorHAnsi" w:cs="Arial"/>
        </w:rPr>
        <w:t xml:space="preserve">50. </w:t>
      </w:r>
      <w:proofErr w:type="spellStart"/>
      <w:r w:rsidRPr="00352C35">
        <w:rPr>
          <w:rFonts w:asciiTheme="minorHAnsi" w:hAnsiTheme="minorHAnsi" w:cs="Arial"/>
        </w:rPr>
        <w:t>Haziza</w:t>
      </w:r>
      <w:proofErr w:type="spellEnd"/>
      <w:r w:rsidR="0027058C">
        <w:rPr>
          <w:rFonts w:asciiTheme="minorHAnsi" w:hAnsiTheme="minorHAnsi" w:cs="Arial"/>
        </w:rPr>
        <w:t>,</w:t>
      </w:r>
      <w:r w:rsidRPr="00352C35">
        <w:rPr>
          <w:rFonts w:asciiTheme="minorHAnsi" w:hAnsiTheme="minorHAnsi" w:cs="Arial"/>
        </w:rPr>
        <w:t xml:space="preserve"> M</w:t>
      </w:r>
      <w:r w:rsidR="0027058C">
        <w:rPr>
          <w:rFonts w:asciiTheme="minorHAnsi" w:hAnsiTheme="minorHAnsi" w:cs="Arial"/>
        </w:rPr>
        <w:t>.</w:t>
      </w:r>
      <w:r w:rsidRPr="00352C35">
        <w:rPr>
          <w:rFonts w:asciiTheme="minorHAnsi" w:hAnsiTheme="minorHAnsi" w:cs="Arial"/>
        </w:rPr>
        <w:t>, Kremer</w:t>
      </w:r>
      <w:r w:rsidR="0027058C">
        <w:rPr>
          <w:rFonts w:asciiTheme="minorHAnsi" w:hAnsiTheme="minorHAnsi" w:cs="Arial"/>
        </w:rPr>
        <w:t>,</w:t>
      </w:r>
      <w:r w:rsidRPr="00352C35">
        <w:rPr>
          <w:rFonts w:asciiTheme="minorHAnsi" w:hAnsiTheme="minorHAnsi" w:cs="Arial"/>
        </w:rPr>
        <w:t xml:space="preserve"> R</w:t>
      </w:r>
      <w:r w:rsidR="0027058C">
        <w:rPr>
          <w:rFonts w:asciiTheme="minorHAnsi" w:hAnsiTheme="minorHAnsi" w:cs="Arial"/>
        </w:rPr>
        <w:t>.</w:t>
      </w:r>
      <w:r w:rsidRPr="00352C35">
        <w:rPr>
          <w:rFonts w:asciiTheme="minorHAnsi" w:hAnsiTheme="minorHAnsi" w:cs="Arial"/>
        </w:rPr>
        <w:t>, Benedetti</w:t>
      </w:r>
      <w:r w:rsidR="0027058C">
        <w:rPr>
          <w:rFonts w:asciiTheme="minorHAnsi" w:hAnsiTheme="minorHAnsi" w:cs="Arial"/>
        </w:rPr>
        <w:t>,</w:t>
      </w:r>
      <w:r w:rsidRPr="00352C35">
        <w:rPr>
          <w:rFonts w:asciiTheme="minorHAnsi" w:hAnsiTheme="minorHAnsi" w:cs="Arial"/>
        </w:rPr>
        <w:t xml:space="preserve"> A</w:t>
      </w:r>
      <w:r w:rsidR="0027058C">
        <w:rPr>
          <w:rFonts w:asciiTheme="minorHAnsi" w:hAnsiTheme="minorHAnsi" w:cs="Arial"/>
        </w:rPr>
        <w:t>.</w:t>
      </w:r>
      <w:r w:rsidRPr="00352C35">
        <w:rPr>
          <w:rFonts w:asciiTheme="minorHAnsi" w:hAnsiTheme="minorHAnsi" w:cs="Arial"/>
        </w:rPr>
        <w:t>, Trojan</w:t>
      </w:r>
      <w:r w:rsidR="0027058C">
        <w:rPr>
          <w:rFonts w:asciiTheme="minorHAnsi" w:hAnsiTheme="minorHAnsi" w:cs="Arial"/>
        </w:rPr>
        <w:t>,</w:t>
      </w:r>
      <w:r w:rsidRPr="00352C35">
        <w:rPr>
          <w:rFonts w:asciiTheme="minorHAnsi" w:hAnsiTheme="minorHAnsi" w:cs="Arial"/>
        </w:rPr>
        <w:t xml:space="preserve"> D</w:t>
      </w:r>
      <w:r w:rsidR="0027058C">
        <w:rPr>
          <w:rFonts w:asciiTheme="minorHAnsi" w:hAnsiTheme="minorHAnsi" w:cs="Arial"/>
        </w:rPr>
        <w:t>.</w:t>
      </w:r>
      <w:r w:rsidRPr="00352C35">
        <w:rPr>
          <w:rFonts w:asciiTheme="minorHAnsi" w:hAnsiTheme="minorHAnsi" w:cs="Arial"/>
        </w:rPr>
        <w:t xml:space="preserve">A. Osteoporosis in a </w:t>
      </w:r>
      <w:proofErr w:type="spellStart"/>
      <w:r w:rsidRPr="00352C35">
        <w:rPr>
          <w:rFonts w:asciiTheme="minorHAnsi" w:hAnsiTheme="minorHAnsi" w:cs="Arial"/>
        </w:rPr>
        <w:t>postpolio</w:t>
      </w:r>
      <w:proofErr w:type="spellEnd"/>
      <w:r w:rsidRPr="00352C35">
        <w:rPr>
          <w:rFonts w:asciiTheme="minorHAnsi" w:hAnsiTheme="minorHAnsi" w:cs="Arial"/>
        </w:rPr>
        <w:t xml:space="preserve"> clinic population. </w:t>
      </w:r>
      <w:r w:rsidR="00DA2A31" w:rsidRPr="00DA2A31">
        <w:rPr>
          <w:rFonts w:asciiTheme="minorHAnsi" w:hAnsiTheme="minorHAnsi" w:cs="Times New Roman"/>
          <w:i/>
        </w:rPr>
        <w:t>Archives of Physical Medicine and Rehabilitation</w:t>
      </w:r>
      <w:r w:rsidRPr="00352C35">
        <w:rPr>
          <w:rFonts w:asciiTheme="minorHAnsi" w:hAnsiTheme="minorHAnsi" w:cs="Arial"/>
          <w:i/>
        </w:rPr>
        <w:t>.</w:t>
      </w:r>
      <w:r w:rsidRPr="00352C35">
        <w:rPr>
          <w:rFonts w:asciiTheme="minorHAnsi" w:hAnsiTheme="minorHAnsi" w:cs="Arial"/>
        </w:rPr>
        <w:t xml:space="preserve"> </w:t>
      </w:r>
      <w:r w:rsidRPr="00352C35">
        <w:rPr>
          <w:rFonts w:asciiTheme="minorHAnsi" w:hAnsiTheme="minorHAnsi" w:cs="Arial"/>
          <w:b/>
        </w:rPr>
        <w:t>88</w:t>
      </w:r>
      <w:r w:rsidR="004E5D24">
        <w:rPr>
          <w:rFonts w:asciiTheme="minorHAnsi" w:hAnsiTheme="minorHAnsi" w:cs="Arial"/>
        </w:rPr>
        <w:t xml:space="preserve"> </w:t>
      </w:r>
      <w:r w:rsidRPr="00352C35">
        <w:rPr>
          <w:rFonts w:asciiTheme="minorHAnsi" w:hAnsiTheme="minorHAnsi" w:cs="Arial"/>
        </w:rPr>
        <w:t>(8)</w:t>
      </w:r>
      <w:r w:rsidR="004E5D24">
        <w:rPr>
          <w:rFonts w:asciiTheme="minorHAnsi" w:hAnsiTheme="minorHAnsi" w:cs="Arial"/>
        </w:rPr>
        <w:t>,</w:t>
      </w:r>
      <w:r w:rsidRPr="00352C35">
        <w:rPr>
          <w:rFonts w:asciiTheme="minorHAnsi" w:hAnsiTheme="minorHAnsi" w:cs="Arial"/>
        </w:rPr>
        <w:t>1030-1035</w:t>
      </w:r>
      <w:r w:rsidR="004E5D24">
        <w:rPr>
          <w:rFonts w:asciiTheme="minorHAnsi" w:hAnsiTheme="minorHAnsi" w:cs="Arial"/>
        </w:rPr>
        <w:t xml:space="preserve"> (2007)</w:t>
      </w:r>
      <w:r w:rsidRPr="00352C35">
        <w:rPr>
          <w:rFonts w:asciiTheme="minorHAnsi" w:hAnsiTheme="minorHAnsi" w:cs="Arial"/>
        </w:rPr>
        <w:t>.</w:t>
      </w:r>
    </w:p>
    <w:p w14:paraId="580B66EA" w14:textId="77777777" w:rsidR="00050ECD" w:rsidRPr="00352C35" w:rsidRDefault="00050ECD" w:rsidP="00BF65F2">
      <w:pPr>
        <w:rPr>
          <w:rFonts w:asciiTheme="minorHAnsi" w:hAnsiTheme="minorHAnsi" w:cs="Arial"/>
        </w:rPr>
      </w:pPr>
    </w:p>
    <w:p w14:paraId="48780FDA" w14:textId="39E0A84B" w:rsidR="00050ECD" w:rsidRPr="00352C35" w:rsidRDefault="00050ECD" w:rsidP="00BF65F2">
      <w:pPr>
        <w:rPr>
          <w:rFonts w:asciiTheme="minorHAnsi" w:hAnsiTheme="minorHAnsi" w:cs="Arial"/>
        </w:rPr>
      </w:pPr>
      <w:r w:rsidRPr="00352C35">
        <w:rPr>
          <w:rFonts w:asciiTheme="minorHAnsi" w:hAnsiTheme="minorHAnsi" w:cs="Arial"/>
        </w:rPr>
        <w:t>51. Mohammad</w:t>
      </w:r>
      <w:r w:rsidR="0027058C">
        <w:rPr>
          <w:rFonts w:asciiTheme="minorHAnsi" w:hAnsiTheme="minorHAnsi" w:cs="Arial"/>
        </w:rPr>
        <w:t>,</w:t>
      </w:r>
      <w:r w:rsidRPr="00352C35">
        <w:rPr>
          <w:rFonts w:asciiTheme="minorHAnsi" w:hAnsiTheme="minorHAnsi" w:cs="Arial"/>
        </w:rPr>
        <w:t xml:space="preserve"> A</w:t>
      </w:r>
      <w:r w:rsidR="0027058C">
        <w:rPr>
          <w:rFonts w:asciiTheme="minorHAnsi" w:hAnsiTheme="minorHAnsi" w:cs="Arial"/>
        </w:rPr>
        <w:t>.</w:t>
      </w:r>
      <w:r w:rsidRPr="00352C35">
        <w:rPr>
          <w:rFonts w:asciiTheme="minorHAnsi" w:hAnsiTheme="minorHAnsi" w:cs="Arial"/>
        </w:rPr>
        <w:t>, Khan</w:t>
      </w:r>
      <w:r w:rsidR="0027058C">
        <w:rPr>
          <w:rFonts w:asciiTheme="minorHAnsi" w:hAnsiTheme="minorHAnsi" w:cs="Arial"/>
        </w:rPr>
        <w:t>,</w:t>
      </w:r>
      <w:r w:rsidRPr="00352C35">
        <w:rPr>
          <w:rFonts w:asciiTheme="minorHAnsi" w:hAnsiTheme="minorHAnsi" w:cs="Arial"/>
        </w:rPr>
        <w:t xml:space="preserve"> K</w:t>
      </w:r>
      <w:r w:rsidR="0027058C">
        <w:rPr>
          <w:rFonts w:asciiTheme="minorHAnsi" w:hAnsiTheme="minorHAnsi" w:cs="Arial"/>
        </w:rPr>
        <w:t>.</w:t>
      </w:r>
      <w:r w:rsidRPr="00352C35">
        <w:rPr>
          <w:rFonts w:asciiTheme="minorHAnsi" w:hAnsiTheme="minorHAnsi" w:cs="Arial"/>
        </w:rPr>
        <w:t>, Galvin</w:t>
      </w:r>
      <w:r w:rsidR="0027058C">
        <w:rPr>
          <w:rFonts w:asciiTheme="minorHAnsi" w:hAnsiTheme="minorHAnsi" w:cs="Arial"/>
        </w:rPr>
        <w:t>,</w:t>
      </w:r>
      <w:r w:rsidRPr="00352C35">
        <w:rPr>
          <w:rFonts w:asciiTheme="minorHAnsi" w:hAnsiTheme="minorHAnsi" w:cs="Arial"/>
        </w:rPr>
        <w:t xml:space="preserve"> L</w:t>
      </w:r>
      <w:r w:rsidR="0027058C">
        <w:rPr>
          <w:rFonts w:asciiTheme="minorHAnsi" w:hAnsiTheme="minorHAnsi" w:cs="Arial"/>
        </w:rPr>
        <w:t>.</w:t>
      </w:r>
      <w:r w:rsidRPr="00352C35">
        <w:rPr>
          <w:rFonts w:asciiTheme="minorHAnsi" w:hAnsiTheme="minorHAnsi" w:cs="Arial"/>
        </w:rPr>
        <w:t>, Hardiman</w:t>
      </w:r>
      <w:r w:rsidR="0027058C">
        <w:rPr>
          <w:rFonts w:asciiTheme="minorHAnsi" w:hAnsiTheme="minorHAnsi" w:cs="Arial"/>
        </w:rPr>
        <w:t>,</w:t>
      </w:r>
      <w:r w:rsidRPr="00352C35">
        <w:rPr>
          <w:rFonts w:asciiTheme="minorHAnsi" w:hAnsiTheme="minorHAnsi" w:cs="Arial"/>
        </w:rPr>
        <w:t xml:space="preserve"> O</w:t>
      </w:r>
      <w:r w:rsidR="0027058C">
        <w:rPr>
          <w:rFonts w:asciiTheme="minorHAnsi" w:hAnsiTheme="minorHAnsi" w:cs="Arial"/>
        </w:rPr>
        <w:t>.</w:t>
      </w:r>
      <w:r w:rsidRPr="00352C35">
        <w:rPr>
          <w:rFonts w:asciiTheme="minorHAnsi" w:hAnsiTheme="minorHAnsi" w:cs="Arial"/>
        </w:rPr>
        <w:t>, O'Connell</w:t>
      </w:r>
      <w:r w:rsidR="0027058C">
        <w:rPr>
          <w:rFonts w:asciiTheme="minorHAnsi" w:hAnsiTheme="minorHAnsi" w:cs="Arial"/>
        </w:rPr>
        <w:t>.</w:t>
      </w:r>
      <w:r w:rsidRPr="00352C35">
        <w:rPr>
          <w:rFonts w:asciiTheme="minorHAnsi" w:hAnsiTheme="minorHAnsi" w:cs="Arial"/>
        </w:rPr>
        <w:t xml:space="preserve"> P. High incidence of osteoporosis and fractures in an aging post-polio population. </w:t>
      </w:r>
      <w:r w:rsidRPr="00352C35">
        <w:rPr>
          <w:rFonts w:asciiTheme="minorHAnsi" w:hAnsiTheme="minorHAnsi" w:cs="Arial"/>
          <w:i/>
        </w:rPr>
        <w:t>Euro</w:t>
      </w:r>
      <w:r w:rsidR="007C28A1">
        <w:rPr>
          <w:rFonts w:asciiTheme="minorHAnsi" w:hAnsiTheme="minorHAnsi" w:cs="Arial"/>
          <w:i/>
        </w:rPr>
        <w:t>pean</w:t>
      </w:r>
      <w:r w:rsidRPr="00352C35">
        <w:rPr>
          <w:rFonts w:asciiTheme="minorHAnsi" w:hAnsiTheme="minorHAnsi" w:cs="Arial"/>
          <w:i/>
        </w:rPr>
        <w:t xml:space="preserve"> Neurol</w:t>
      </w:r>
      <w:r w:rsidR="007C28A1">
        <w:rPr>
          <w:rFonts w:asciiTheme="minorHAnsi" w:hAnsiTheme="minorHAnsi" w:cs="Arial"/>
          <w:i/>
        </w:rPr>
        <w:t>ogy</w:t>
      </w:r>
      <w:r w:rsidRPr="00352C35">
        <w:rPr>
          <w:rFonts w:ascii="Arial" w:hAnsi="Arial" w:cs="Arial"/>
          <w:i/>
          <w:sz w:val="22"/>
          <w:szCs w:val="22"/>
        </w:rPr>
        <w:t>.</w:t>
      </w:r>
      <w:r w:rsidRPr="00352C35">
        <w:rPr>
          <w:rFonts w:ascii="Arial" w:hAnsi="Arial" w:cs="Arial"/>
          <w:sz w:val="22"/>
          <w:szCs w:val="22"/>
        </w:rPr>
        <w:t xml:space="preserve"> </w:t>
      </w:r>
      <w:r w:rsidRPr="00352C35">
        <w:rPr>
          <w:rFonts w:asciiTheme="minorHAnsi" w:hAnsiTheme="minorHAnsi" w:cs="Arial"/>
          <w:b/>
        </w:rPr>
        <w:t>62</w:t>
      </w:r>
      <w:r w:rsidR="004E5D24">
        <w:rPr>
          <w:rFonts w:asciiTheme="minorHAnsi" w:hAnsiTheme="minorHAnsi" w:cs="Arial"/>
        </w:rPr>
        <w:t xml:space="preserve"> </w:t>
      </w:r>
      <w:r w:rsidRPr="00352C35">
        <w:rPr>
          <w:rFonts w:asciiTheme="minorHAnsi" w:hAnsiTheme="minorHAnsi" w:cs="Arial"/>
        </w:rPr>
        <w:t>(6)</w:t>
      </w:r>
      <w:r w:rsidR="004E5D24">
        <w:rPr>
          <w:rFonts w:asciiTheme="minorHAnsi" w:hAnsiTheme="minorHAnsi" w:cs="Arial"/>
        </w:rPr>
        <w:t xml:space="preserve">, </w:t>
      </w:r>
      <w:r w:rsidRPr="00352C35">
        <w:rPr>
          <w:rFonts w:asciiTheme="minorHAnsi" w:hAnsiTheme="minorHAnsi" w:cs="Arial"/>
        </w:rPr>
        <w:t>369-374</w:t>
      </w:r>
      <w:r w:rsidR="004E5D24">
        <w:rPr>
          <w:rFonts w:asciiTheme="minorHAnsi" w:hAnsiTheme="minorHAnsi" w:cs="Arial"/>
        </w:rPr>
        <w:t xml:space="preserve"> (2009)</w:t>
      </w:r>
      <w:r w:rsidRPr="00352C35">
        <w:rPr>
          <w:rFonts w:asciiTheme="minorHAnsi" w:hAnsiTheme="minorHAnsi" w:cs="Arial"/>
        </w:rPr>
        <w:t xml:space="preserve">. </w:t>
      </w:r>
    </w:p>
    <w:p w14:paraId="4104E6CD" w14:textId="77777777" w:rsidR="00050ECD" w:rsidRPr="00352C35" w:rsidRDefault="00050ECD" w:rsidP="00BF65F2">
      <w:pPr>
        <w:rPr>
          <w:rFonts w:asciiTheme="minorHAnsi" w:hAnsiTheme="minorHAnsi" w:cs="Arial"/>
        </w:rPr>
      </w:pPr>
    </w:p>
    <w:p w14:paraId="741720AF" w14:textId="2F67E951" w:rsidR="00050ECD" w:rsidRPr="00352C35" w:rsidRDefault="00050ECD" w:rsidP="00BF65F2">
      <w:pPr>
        <w:rPr>
          <w:rFonts w:asciiTheme="minorHAnsi" w:hAnsiTheme="minorHAnsi" w:cs="Arial"/>
        </w:rPr>
      </w:pPr>
      <w:r w:rsidRPr="00352C35">
        <w:rPr>
          <w:rFonts w:asciiTheme="minorHAnsi" w:hAnsiTheme="minorHAnsi" w:cs="Arial"/>
        </w:rPr>
        <w:t xml:space="preserve">52. Centers for Disease Control and Prevention (CDC), National Center for Health Statistics, Osteoporosis. </w:t>
      </w:r>
      <w:hyperlink r:id="rId10" w:history="1">
        <w:r w:rsidRPr="00352C35">
          <w:rPr>
            <w:rStyle w:val="a4"/>
            <w:rFonts w:asciiTheme="minorHAnsi" w:hAnsiTheme="minorHAnsi" w:cs="Arial"/>
          </w:rPr>
          <w:t>http://www.cdc.gov/nchs/fastats/osteoporosis.htm</w:t>
        </w:r>
      </w:hyperlink>
      <w:r w:rsidR="00B5092C">
        <w:rPr>
          <w:rStyle w:val="a4"/>
          <w:rFonts w:asciiTheme="minorHAnsi" w:hAnsiTheme="minorHAnsi" w:cs="Arial"/>
        </w:rPr>
        <w:t xml:space="preserve"> </w:t>
      </w:r>
      <w:r w:rsidRPr="00352C35">
        <w:rPr>
          <w:rFonts w:asciiTheme="minorHAnsi" w:hAnsiTheme="minorHAnsi" w:cs="Arial"/>
        </w:rPr>
        <w:t>Accessed May 25, 2016.</w:t>
      </w:r>
    </w:p>
    <w:p w14:paraId="4209E53C" w14:textId="77777777" w:rsidR="00B32616" w:rsidRPr="00433B20" w:rsidRDefault="00B32616" w:rsidP="00BF65F2">
      <w:pPr>
        <w:rPr>
          <w:rFonts w:asciiTheme="minorHAnsi" w:hAnsiTheme="minorHAnsi" w:cstheme="minorHAnsi"/>
          <w:b/>
          <w:color w:val="auto"/>
        </w:rPr>
      </w:pPr>
    </w:p>
    <w:p w14:paraId="07DCF19F" w14:textId="77777777" w:rsidR="009F659A" w:rsidRPr="00433B20" w:rsidRDefault="009F659A" w:rsidP="00BF65F2">
      <w:pPr>
        <w:rPr>
          <w:rFonts w:asciiTheme="minorHAnsi" w:hAnsiTheme="minorHAnsi" w:cstheme="minorHAnsi"/>
          <w:color w:val="auto"/>
        </w:rPr>
      </w:pPr>
    </w:p>
    <w:sectPr w:rsidR="009F659A" w:rsidRPr="00433B20" w:rsidSect="00BF65F2">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0A3E0" w14:textId="77777777" w:rsidR="007B78A7" w:rsidRDefault="007B78A7" w:rsidP="00621C4E">
      <w:r>
        <w:separator/>
      </w:r>
    </w:p>
  </w:endnote>
  <w:endnote w:type="continuationSeparator" w:id="0">
    <w:p w14:paraId="5974F3FF" w14:textId="77777777" w:rsidR="007B78A7" w:rsidRDefault="007B78A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261076"/>
      <w:docPartObj>
        <w:docPartGallery w:val="Page Numbers (Bottom of Page)"/>
        <w:docPartUnique/>
      </w:docPartObj>
    </w:sdtPr>
    <w:sdtEndPr>
      <w:rPr>
        <w:noProof/>
      </w:rPr>
    </w:sdtEndPr>
    <w:sdtContent>
      <w:p w14:paraId="26C166C6" w14:textId="1565AD93" w:rsidR="00506C5F" w:rsidRDefault="00506C5F">
        <w:pPr>
          <w:pStyle w:val="a7"/>
          <w:jc w:val="right"/>
        </w:pPr>
        <w:r>
          <w:fldChar w:fldCharType="begin"/>
        </w:r>
        <w:r>
          <w:instrText xml:space="preserve"> PAGE   \* MERGEFORMAT </w:instrText>
        </w:r>
        <w:r>
          <w:fldChar w:fldCharType="separate"/>
        </w:r>
        <w:r>
          <w:rPr>
            <w:noProof/>
          </w:rPr>
          <w:t>15</w:t>
        </w:r>
        <w:r>
          <w:rPr>
            <w:noProof/>
          </w:rPr>
          <w:fldChar w:fldCharType="end"/>
        </w:r>
      </w:p>
    </w:sdtContent>
  </w:sdt>
  <w:p w14:paraId="39947363" w14:textId="71AB2B06" w:rsidR="00506C5F" w:rsidRPr="00494F77" w:rsidRDefault="00506C5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06C5F" w:rsidRDefault="00506C5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D370C" w14:textId="77777777" w:rsidR="007B78A7" w:rsidRDefault="007B78A7" w:rsidP="00621C4E">
      <w:r>
        <w:separator/>
      </w:r>
    </w:p>
  </w:footnote>
  <w:footnote w:type="continuationSeparator" w:id="0">
    <w:p w14:paraId="051E35B8" w14:textId="77777777" w:rsidR="007B78A7" w:rsidRDefault="007B78A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506C5F" w:rsidRPr="006F06E4" w:rsidRDefault="00506C5F"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0693C16" w:rsidR="00506C5F" w:rsidRPr="006F06E4" w:rsidRDefault="00506C5F" w:rsidP="006F06E4">
    <w:pPr>
      <w:pStyle w:val="a5"/>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316E3"/>
    <w:multiLevelType w:val="multilevel"/>
    <w:tmpl w:val="82C64F2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vertAlign w:val="baseline"/>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C6970"/>
    <w:multiLevelType w:val="hybridMultilevel"/>
    <w:tmpl w:val="271A7458"/>
    <w:lvl w:ilvl="0" w:tplc="E1EE1656">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61B61"/>
    <w:multiLevelType w:val="multilevel"/>
    <w:tmpl w:val="0B0E7A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E71A25"/>
    <w:multiLevelType w:val="hybridMultilevel"/>
    <w:tmpl w:val="A7F01752"/>
    <w:lvl w:ilvl="0" w:tplc="1B7478C6">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5"/>
  </w:num>
  <w:num w:numId="4">
    <w:abstractNumId w:val="17"/>
  </w:num>
  <w:num w:numId="5">
    <w:abstractNumId w:val="9"/>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8"/>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8"/>
  </w:num>
  <w:num w:numId="25">
    <w:abstractNumId w:val="7"/>
  </w:num>
  <w:num w:numId="26">
    <w:abstractNumId w:val="4"/>
  </w:num>
  <w:num w:numId="27">
    <w:abstractNumId w:val="26"/>
  </w:num>
  <w:num w:numId="28">
    <w:abstractNumId w:val="10"/>
  </w:num>
  <w:num w:numId="2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E73"/>
    <w:rsid w:val="00004076"/>
    <w:rsid w:val="00005815"/>
    <w:rsid w:val="00007DBC"/>
    <w:rsid w:val="00007EA1"/>
    <w:rsid w:val="000100F0"/>
    <w:rsid w:val="0001219E"/>
    <w:rsid w:val="000129B2"/>
    <w:rsid w:val="00012FF9"/>
    <w:rsid w:val="0001389C"/>
    <w:rsid w:val="00014314"/>
    <w:rsid w:val="00021434"/>
    <w:rsid w:val="00021774"/>
    <w:rsid w:val="00021DF3"/>
    <w:rsid w:val="00023869"/>
    <w:rsid w:val="00024598"/>
    <w:rsid w:val="00024F3A"/>
    <w:rsid w:val="00026D02"/>
    <w:rsid w:val="00027E31"/>
    <w:rsid w:val="00032769"/>
    <w:rsid w:val="0003311E"/>
    <w:rsid w:val="00037B58"/>
    <w:rsid w:val="0004032F"/>
    <w:rsid w:val="000445C2"/>
    <w:rsid w:val="00047770"/>
    <w:rsid w:val="00050ECD"/>
    <w:rsid w:val="00051B73"/>
    <w:rsid w:val="00060ABE"/>
    <w:rsid w:val="00061A50"/>
    <w:rsid w:val="0006211E"/>
    <w:rsid w:val="0006361B"/>
    <w:rsid w:val="00064104"/>
    <w:rsid w:val="000652E3"/>
    <w:rsid w:val="00066025"/>
    <w:rsid w:val="00067138"/>
    <w:rsid w:val="000701D1"/>
    <w:rsid w:val="00080A20"/>
    <w:rsid w:val="00082796"/>
    <w:rsid w:val="00082DF4"/>
    <w:rsid w:val="00087758"/>
    <w:rsid w:val="00087C0A"/>
    <w:rsid w:val="00093BC4"/>
    <w:rsid w:val="00097929"/>
    <w:rsid w:val="000A198B"/>
    <w:rsid w:val="000A1E80"/>
    <w:rsid w:val="000A3B70"/>
    <w:rsid w:val="000A5153"/>
    <w:rsid w:val="000A686F"/>
    <w:rsid w:val="000B10AE"/>
    <w:rsid w:val="000B30BF"/>
    <w:rsid w:val="000B566B"/>
    <w:rsid w:val="000B662E"/>
    <w:rsid w:val="000B7294"/>
    <w:rsid w:val="000B75D0"/>
    <w:rsid w:val="000C1CF8"/>
    <w:rsid w:val="000C49CF"/>
    <w:rsid w:val="000C52E9"/>
    <w:rsid w:val="000C5CDC"/>
    <w:rsid w:val="000C65DC"/>
    <w:rsid w:val="000C66F3"/>
    <w:rsid w:val="000C6900"/>
    <w:rsid w:val="000D18C6"/>
    <w:rsid w:val="000D31E8"/>
    <w:rsid w:val="000D76E4"/>
    <w:rsid w:val="000E3816"/>
    <w:rsid w:val="000E4F77"/>
    <w:rsid w:val="000F265C"/>
    <w:rsid w:val="000F3AFA"/>
    <w:rsid w:val="000F4E54"/>
    <w:rsid w:val="000F5712"/>
    <w:rsid w:val="000F6611"/>
    <w:rsid w:val="000F7E22"/>
    <w:rsid w:val="00103E73"/>
    <w:rsid w:val="001104F3"/>
    <w:rsid w:val="00112EEB"/>
    <w:rsid w:val="001173FF"/>
    <w:rsid w:val="0012563A"/>
    <w:rsid w:val="001264DE"/>
    <w:rsid w:val="00127AF5"/>
    <w:rsid w:val="001313A7"/>
    <w:rsid w:val="0013276F"/>
    <w:rsid w:val="0013621E"/>
    <w:rsid w:val="0013642E"/>
    <w:rsid w:val="0014453F"/>
    <w:rsid w:val="001516E2"/>
    <w:rsid w:val="00152A23"/>
    <w:rsid w:val="00157309"/>
    <w:rsid w:val="00162CB7"/>
    <w:rsid w:val="00171E5B"/>
    <w:rsid w:val="00171F94"/>
    <w:rsid w:val="001750EF"/>
    <w:rsid w:val="00175D4E"/>
    <w:rsid w:val="0017668A"/>
    <w:rsid w:val="001766FE"/>
    <w:rsid w:val="001771E7"/>
    <w:rsid w:val="001808AD"/>
    <w:rsid w:val="00182175"/>
    <w:rsid w:val="00186405"/>
    <w:rsid w:val="001911FF"/>
    <w:rsid w:val="00192006"/>
    <w:rsid w:val="00193180"/>
    <w:rsid w:val="00196792"/>
    <w:rsid w:val="001B0318"/>
    <w:rsid w:val="001B1519"/>
    <w:rsid w:val="001B2E2D"/>
    <w:rsid w:val="001B3154"/>
    <w:rsid w:val="001B5CD2"/>
    <w:rsid w:val="001C0BEE"/>
    <w:rsid w:val="001C1E49"/>
    <w:rsid w:val="001C2A98"/>
    <w:rsid w:val="001D3D7D"/>
    <w:rsid w:val="001D3FFF"/>
    <w:rsid w:val="001D625F"/>
    <w:rsid w:val="001D68A4"/>
    <w:rsid w:val="001D7576"/>
    <w:rsid w:val="001E0E3F"/>
    <w:rsid w:val="001E14A0"/>
    <w:rsid w:val="001E344E"/>
    <w:rsid w:val="001E5A8E"/>
    <w:rsid w:val="001E7376"/>
    <w:rsid w:val="001E78B0"/>
    <w:rsid w:val="001F225C"/>
    <w:rsid w:val="00200D9F"/>
    <w:rsid w:val="00201CFA"/>
    <w:rsid w:val="0020220D"/>
    <w:rsid w:val="00202448"/>
    <w:rsid w:val="00202D15"/>
    <w:rsid w:val="00212D2C"/>
    <w:rsid w:val="00212EAE"/>
    <w:rsid w:val="00214BEE"/>
    <w:rsid w:val="002205B8"/>
    <w:rsid w:val="00220C76"/>
    <w:rsid w:val="00225720"/>
    <w:rsid w:val="002259E5"/>
    <w:rsid w:val="00226140"/>
    <w:rsid w:val="002274F3"/>
    <w:rsid w:val="0023094C"/>
    <w:rsid w:val="00234BE3"/>
    <w:rsid w:val="00235A90"/>
    <w:rsid w:val="00241E48"/>
    <w:rsid w:val="0024214E"/>
    <w:rsid w:val="00242623"/>
    <w:rsid w:val="00243FD2"/>
    <w:rsid w:val="0024485D"/>
    <w:rsid w:val="00250558"/>
    <w:rsid w:val="0025318B"/>
    <w:rsid w:val="00253B60"/>
    <w:rsid w:val="00255A8D"/>
    <w:rsid w:val="00260652"/>
    <w:rsid w:val="00260F86"/>
    <w:rsid w:val="00261F25"/>
    <w:rsid w:val="002648A9"/>
    <w:rsid w:val="0026536F"/>
    <w:rsid w:val="0026553C"/>
    <w:rsid w:val="00267DD5"/>
    <w:rsid w:val="0027058C"/>
    <w:rsid w:val="00274A0A"/>
    <w:rsid w:val="00277593"/>
    <w:rsid w:val="00280909"/>
    <w:rsid w:val="00280918"/>
    <w:rsid w:val="0028220C"/>
    <w:rsid w:val="00282AF6"/>
    <w:rsid w:val="00284391"/>
    <w:rsid w:val="0028596A"/>
    <w:rsid w:val="00287085"/>
    <w:rsid w:val="00290AF9"/>
    <w:rsid w:val="002927A3"/>
    <w:rsid w:val="002967CF"/>
    <w:rsid w:val="00297788"/>
    <w:rsid w:val="002A0E5A"/>
    <w:rsid w:val="002A484B"/>
    <w:rsid w:val="002A64A6"/>
    <w:rsid w:val="002B3301"/>
    <w:rsid w:val="002C47D4"/>
    <w:rsid w:val="002C5B9B"/>
    <w:rsid w:val="002D0F38"/>
    <w:rsid w:val="002D1283"/>
    <w:rsid w:val="002D77E3"/>
    <w:rsid w:val="002F16AC"/>
    <w:rsid w:val="002F2091"/>
    <w:rsid w:val="002F2859"/>
    <w:rsid w:val="002F6E3C"/>
    <w:rsid w:val="0030077E"/>
    <w:rsid w:val="0030117D"/>
    <w:rsid w:val="00301F30"/>
    <w:rsid w:val="003031B7"/>
    <w:rsid w:val="003038FD"/>
    <w:rsid w:val="00303C87"/>
    <w:rsid w:val="00307E44"/>
    <w:rsid w:val="003108E5"/>
    <w:rsid w:val="00311465"/>
    <w:rsid w:val="003120CB"/>
    <w:rsid w:val="0031433B"/>
    <w:rsid w:val="00320153"/>
    <w:rsid w:val="00320367"/>
    <w:rsid w:val="00322871"/>
    <w:rsid w:val="00326FB3"/>
    <w:rsid w:val="003272B0"/>
    <w:rsid w:val="0033158F"/>
    <w:rsid w:val="003316D4"/>
    <w:rsid w:val="00333822"/>
    <w:rsid w:val="003340DB"/>
    <w:rsid w:val="00336715"/>
    <w:rsid w:val="00336B5B"/>
    <w:rsid w:val="00340DFD"/>
    <w:rsid w:val="00344954"/>
    <w:rsid w:val="00350CD7"/>
    <w:rsid w:val="00352C35"/>
    <w:rsid w:val="00353F75"/>
    <w:rsid w:val="00360C17"/>
    <w:rsid w:val="003621C6"/>
    <w:rsid w:val="003622B8"/>
    <w:rsid w:val="00364CE5"/>
    <w:rsid w:val="00366B76"/>
    <w:rsid w:val="00370EB3"/>
    <w:rsid w:val="00373051"/>
    <w:rsid w:val="00373B8F"/>
    <w:rsid w:val="00376862"/>
    <w:rsid w:val="00376D95"/>
    <w:rsid w:val="00377FBB"/>
    <w:rsid w:val="00385140"/>
    <w:rsid w:val="00393237"/>
    <w:rsid w:val="003A16FC"/>
    <w:rsid w:val="003A4FCD"/>
    <w:rsid w:val="003B0944"/>
    <w:rsid w:val="003B1593"/>
    <w:rsid w:val="003B4381"/>
    <w:rsid w:val="003B6C25"/>
    <w:rsid w:val="003C03B3"/>
    <w:rsid w:val="003C1043"/>
    <w:rsid w:val="003C10DB"/>
    <w:rsid w:val="003C1A30"/>
    <w:rsid w:val="003C3D3D"/>
    <w:rsid w:val="003C6779"/>
    <w:rsid w:val="003D2998"/>
    <w:rsid w:val="003D2F0A"/>
    <w:rsid w:val="003D3891"/>
    <w:rsid w:val="003D5D84"/>
    <w:rsid w:val="003E09B2"/>
    <w:rsid w:val="003E0F4F"/>
    <w:rsid w:val="003E18AC"/>
    <w:rsid w:val="003E210B"/>
    <w:rsid w:val="003E2A12"/>
    <w:rsid w:val="003E3384"/>
    <w:rsid w:val="003E3CA4"/>
    <w:rsid w:val="003E548E"/>
    <w:rsid w:val="003F187A"/>
    <w:rsid w:val="003F1B3C"/>
    <w:rsid w:val="00406682"/>
    <w:rsid w:val="00407EC8"/>
    <w:rsid w:val="0041110A"/>
    <w:rsid w:val="00411624"/>
    <w:rsid w:val="004148E1"/>
    <w:rsid w:val="00414CFA"/>
    <w:rsid w:val="00415EC0"/>
    <w:rsid w:val="00420BE9"/>
    <w:rsid w:val="00423AD8"/>
    <w:rsid w:val="00423FDD"/>
    <w:rsid w:val="00424C85"/>
    <w:rsid w:val="004260BD"/>
    <w:rsid w:val="0043012F"/>
    <w:rsid w:val="00430F1F"/>
    <w:rsid w:val="00431D9B"/>
    <w:rsid w:val="004326EA"/>
    <w:rsid w:val="00433B20"/>
    <w:rsid w:val="00440679"/>
    <w:rsid w:val="0044434C"/>
    <w:rsid w:val="0044456B"/>
    <w:rsid w:val="00447BD1"/>
    <w:rsid w:val="004507F3"/>
    <w:rsid w:val="00450AF4"/>
    <w:rsid w:val="00456A57"/>
    <w:rsid w:val="004607DE"/>
    <w:rsid w:val="004671C7"/>
    <w:rsid w:val="00470F89"/>
    <w:rsid w:val="0047298E"/>
    <w:rsid w:val="00472F4D"/>
    <w:rsid w:val="004730BF"/>
    <w:rsid w:val="00474DCB"/>
    <w:rsid w:val="0047535C"/>
    <w:rsid w:val="004762F6"/>
    <w:rsid w:val="00484050"/>
    <w:rsid w:val="004856C2"/>
    <w:rsid w:val="00485870"/>
    <w:rsid w:val="00485FE8"/>
    <w:rsid w:val="00490D4E"/>
    <w:rsid w:val="00492EB5"/>
    <w:rsid w:val="00494F77"/>
    <w:rsid w:val="004957B5"/>
    <w:rsid w:val="00497721"/>
    <w:rsid w:val="004A0229"/>
    <w:rsid w:val="004A16A7"/>
    <w:rsid w:val="004A35D2"/>
    <w:rsid w:val="004A60D1"/>
    <w:rsid w:val="004A71E4"/>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4EA0"/>
    <w:rsid w:val="004E5D24"/>
    <w:rsid w:val="004E6588"/>
    <w:rsid w:val="004F0713"/>
    <w:rsid w:val="004F142D"/>
    <w:rsid w:val="005001F3"/>
    <w:rsid w:val="00502A0A"/>
    <w:rsid w:val="00503276"/>
    <w:rsid w:val="00506C5F"/>
    <w:rsid w:val="0050756E"/>
    <w:rsid w:val="00507C50"/>
    <w:rsid w:val="00517C3A"/>
    <w:rsid w:val="005271BB"/>
    <w:rsid w:val="00527BF4"/>
    <w:rsid w:val="005324BE"/>
    <w:rsid w:val="00534F6C"/>
    <w:rsid w:val="00535994"/>
    <w:rsid w:val="0053646D"/>
    <w:rsid w:val="00537BDA"/>
    <w:rsid w:val="00540AAD"/>
    <w:rsid w:val="00543455"/>
    <w:rsid w:val="005438D7"/>
    <w:rsid w:val="00543EC1"/>
    <w:rsid w:val="00546458"/>
    <w:rsid w:val="0055087C"/>
    <w:rsid w:val="00550E97"/>
    <w:rsid w:val="00553413"/>
    <w:rsid w:val="00555983"/>
    <w:rsid w:val="00560E31"/>
    <w:rsid w:val="00562CA3"/>
    <w:rsid w:val="005717C3"/>
    <w:rsid w:val="00575B06"/>
    <w:rsid w:val="005773D5"/>
    <w:rsid w:val="00581B23"/>
    <w:rsid w:val="0058219C"/>
    <w:rsid w:val="00582F41"/>
    <w:rsid w:val="0058707F"/>
    <w:rsid w:val="005931FE"/>
    <w:rsid w:val="005A514D"/>
    <w:rsid w:val="005B0072"/>
    <w:rsid w:val="005B0732"/>
    <w:rsid w:val="005B38A0"/>
    <w:rsid w:val="005B491C"/>
    <w:rsid w:val="005B4DBF"/>
    <w:rsid w:val="005B5DE2"/>
    <w:rsid w:val="005B674C"/>
    <w:rsid w:val="005C24F2"/>
    <w:rsid w:val="005C4353"/>
    <w:rsid w:val="005C7561"/>
    <w:rsid w:val="005D1E57"/>
    <w:rsid w:val="005D2F57"/>
    <w:rsid w:val="005D34F6"/>
    <w:rsid w:val="005D4F1A"/>
    <w:rsid w:val="005E1884"/>
    <w:rsid w:val="005E45C9"/>
    <w:rsid w:val="005F373A"/>
    <w:rsid w:val="005F4314"/>
    <w:rsid w:val="005F4F87"/>
    <w:rsid w:val="005F6B0E"/>
    <w:rsid w:val="005F760E"/>
    <w:rsid w:val="005F7B1D"/>
    <w:rsid w:val="0060222A"/>
    <w:rsid w:val="0061075C"/>
    <w:rsid w:val="00610C21"/>
    <w:rsid w:val="00611907"/>
    <w:rsid w:val="00613116"/>
    <w:rsid w:val="006202A6"/>
    <w:rsid w:val="0062054B"/>
    <w:rsid w:val="00621C4E"/>
    <w:rsid w:val="00624688"/>
    <w:rsid w:val="00624CF1"/>
    <w:rsid w:val="00624EAE"/>
    <w:rsid w:val="006305D7"/>
    <w:rsid w:val="00633A01"/>
    <w:rsid w:val="00633B97"/>
    <w:rsid w:val="006341F7"/>
    <w:rsid w:val="00635014"/>
    <w:rsid w:val="006369CE"/>
    <w:rsid w:val="006411CA"/>
    <w:rsid w:val="0064605E"/>
    <w:rsid w:val="006619C8"/>
    <w:rsid w:val="00671710"/>
    <w:rsid w:val="00673414"/>
    <w:rsid w:val="00676079"/>
    <w:rsid w:val="00676ECD"/>
    <w:rsid w:val="00677D0A"/>
    <w:rsid w:val="0068185F"/>
    <w:rsid w:val="0068363A"/>
    <w:rsid w:val="00691C39"/>
    <w:rsid w:val="006A00D9"/>
    <w:rsid w:val="006A01CF"/>
    <w:rsid w:val="006A2FFF"/>
    <w:rsid w:val="006A3F4C"/>
    <w:rsid w:val="006A60DD"/>
    <w:rsid w:val="006B0679"/>
    <w:rsid w:val="006B074C"/>
    <w:rsid w:val="006B170C"/>
    <w:rsid w:val="006B2308"/>
    <w:rsid w:val="006B3B84"/>
    <w:rsid w:val="006B4E7C"/>
    <w:rsid w:val="006B5D8C"/>
    <w:rsid w:val="006B72D4"/>
    <w:rsid w:val="006C08CB"/>
    <w:rsid w:val="006C11CC"/>
    <w:rsid w:val="006C1AEB"/>
    <w:rsid w:val="006C57FE"/>
    <w:rsid w:val="006D6004"/>
    <w:rsid w:val="006E1A4C"/>
    <w:rsid w:val="006E1CC6"/>
    <w:rsid w:val="006E4B63"/>
    <w:rsid w:val="006F06E4"/>
    <w:rsid w:val="006F67F1"/>
    <w:rsid w:val="006F7B41"/>
    <w:rsid w:val="00702142"/>
    <w:rsid w:val="00702B5D"/>
    <w:rsid w:val="00703ED2"/>
    <w:rsid w:val="0070620D"/>
    <w:rsid w:val="00707B8D"/>
    <w:rsid w:val="00713636"/>
    <w:rsid w:val="00714B8C"/>
    <w:rsid w:val="00715523"/>
    <w:rsid w:val="0071675D"/>
    <w:rsid w:val="00717736"/>
    <w:rsid w:val="00722A86"/>
    <w:rsid w:val="007279F6"/>
    <w:rsid w:val="00733EA5"/>
    <w:rsid w:val="007345F0"/>
    <w:rsid w:val="00735CF5"/>
    <w:rsid w:val="0074063A"/>
    <w:rsid w:val="00742AA4"/>
    <w:rsid w:val="00743BA1"/>
    <w:rsid w:val="00745F1E"/>
    <w:rsid w:val="007515FE"/>
    <w:rsid w:val="007601D0"/>
    <w:rsid w:val="007603BB"/>
    <w:rsid w:val="0076109D"/>
    <w:rsid w:val="00767107"/>
    <w:rsid w:val="00770896"/>
    <w:rsid w:val="00773617"/>
    <w:rsid w:val="00773BFD"/>
    <w:rsid w:val="007743B3"/>
    <w:rsid w:val="00774490"/>
    <w:rsid w:val="00774729"/>
    <w:rsid w:val="00777F3A"/>
    <w:rsid w:val="007819FF"/>
    <w:rsid w:val="0078360C"/>
    <w:rsid w:val="00784A4C"/>
    <w:rsid w:val="00784BC6"/>
    <w:rsid w:val="0078523D"/>
    <w:rsid w:val="007931DF"/>
    <w:rsid w:val="007A0172"/>
    <w:rsid w:val="007A04E9"/>
    <w:rsid w:val="007A0A1B"/>
    <w:rsid w:val="007A1804"/>
    <w:rsid w:val="007A2511"/>
    <w:rsid w:val="007A260E"/>
    <w:rsid w:val="007A4D4C"/>
    <w:rsid w:val="007A4DD6"/>
    <w:rsid w:val="007A5CB9"/>
    <w:rsid w:val="007B20AE"/>
    <w:rsid w:val="007B6B07"/>
    <w:rsid w:val="007B6D43"/>
    <w:rsid w:val="007B749A"/>
    <w:rsid w:val="007B78A7"/>
    <w:rsid w:val="007B7C6E"/>
    <w:rsid w:val="007C15A7"/>
    <w:rsid w:val="007C28A1"/>
    <w:rsid w:val="007C3CA4"/>
    <w:rsid w:val="007D2182"/>
    <w:rsid w:val="007D3282"/>
    <w:rsid w:val="007D44D7"/>
    <w:rsid w:val="007D621A"/>
    <w:rsid w:val="007E058A"/>
    <w:rsid w:val="007E2887"/>
    <w:rsid w:val="007E5278"/>
    <w:rsid w:val="007E749C"/>
    <w:rsid w:val="007F1B5C"/>
    <w:rsid w:val="007F469B"/>
    <w:rsid w:val="00801257"/>
    <w:rsid w:val="00803B0A"/>
    <w:rsid w:val="00804DED"/>
    <w:rsid w:val="00805B96"/>
    <w:rsid w:val="008105BE"/>
    <w:rsid w:val="008115A5"/>
    <w:rsid w:val="00811D46"/>
    <w:rsid w:val="0081415D"/>
    <w:rsid w:val="008155AD"/>
    <w:rsid w:val="00820229"/>
    <w:rsid w:val="00822448"/>
    <w:rsid w:val="00822ABE"/>
    <w:rsid w:val="00824154"/>
    <w:rsid w:val="008244D1"/>
    <w:rsid w:val="00827F51"/>
    <w:rsid w:val="0083104E"/>
    <w:rsid w:val="00833409"/>
    <w:rsid w:val="008337AC"/>
    <w:rsid w:val="008343BE"/>
    <w:rsid w:val="00836252"/>
    <w:rsid w:val="00836535"/>
    <w:rsid w:val="00840FB4"/>
    <w:rsid w:val="008410B2"/>
    <w:rsid w:val="00845A89"/>
    <w:rsid w:val="008500A0"/>
    <w:rsid w:val="008524E5"/>
    <w:rsid w:val="0085351C"/>
    <w:rsid w:val="008549CA"/>
    <w:rsid w:val="008556C3"/>
    <w:rsid w:val="008567D8"/>
    <w:rsid w:val="0085687C"/>
    <w:rsid w:val="0086111F"/>
    <w:rsid w:val="00867505"/>
    <w:rsid w:val="008706C5"/>
    <w:rsid w:val="00873707"/>
    <w:rsid w:val="00874B20"/>
    <w:rsid w:val="008757C6"/>
    <w:rsid w:val="008763E1"/>
    <w:rsid w:val="0087775C"/>
    <w:rsid w:val="00877EC8"/>
    <w:rsid w:val="00880F36"/>
    <w:rsid w:val="00881E6F"/>
    <w:rsid w:val="00885530"/>
    <w:rsid w:val="00887046"/>
    <w:rsid w:val="008910D1"/>
    <w:rsid w:val="0089296C"/>
    <w:rsid w:val="0089431F"/>
    <w:rsid w:val="00896ABD"/>
    <w:rsid w:val="00897AB6"/>
    <w:rsid w:val="008A3380"/>
    <w:rsid w:val="008A7A9C"/>
    <w:rsid w:val="008B5218"/>
    <w:rsid w:val="008B7102"/>
    <w:rsid w:val="008C3B7D"/>
    <w:rsid w:val="008D0F90"/>
    <w:rsid w:val="008D3715"/>
    <w:rsid w:val="008D5465"/>
    <w:rsid w:val="008D7EB7"/>
    <w:rsid w:val="008E3684"/>
    <w:rsid w:val="008E57F5"/>
    <w:rsid w:val="008E7606"/>
    <w:rsid w:val="008F1DAA"/>
    <w:rsid w:val="008F2D38"/>
    <w:rsid w:val="008F3E1A"/>
    <w:rsid w:val="008F3EBD"/>
    <w:rsid w:val="008F60B2"/>
    <w:rsid w:val="008F7C41"/>
    <w:rsid w:val="00900995"/>
    <w:rsid w:val="00902D2A"/>
    <w:rsid w:val="009031E2"/>
    <w:rsid w:val="009053F1"/>
    <w:rsid w:val="0091276C"/>
    <w:rsid w:val="009165AC"/>
    <w:rsid w:val="00916FFC"/>
    <w:rsid w:val="0092053F"/>
    <w:rsid w:val="0092340A"/>
    <w:rsid w:val="009313D9"/>
    <w:rsid w:val="009347D0"/>
    <w:rsid w:val="00935B7F"/>
    <w:rsid w:val="00941293"/>
    <w:rsid w:val="00946372"/>
    <w:rsid w:val="00950C17"/>
    <w:rsid w:val="00951FAF"/>
    <w:rsid w:val="009533D1"/>
    <w:rsid w:val="00954740"/>
    <w:rsid w:val="009577B5"/>
    <w:rsid w:val="00962E71"/>
    <w:rsid w:val="00963ABC"/>
    <w:rsid w:val="00965D21"/>
    <w:rsid w:val="009666F1"/>
    <w:rsid w:val="00967764"/>
    <w:rsid w:val="00970B0E"/>
    <w:rsid w:val="00970BB9"/>
    <w:rsid w:val="009726EE"/>
    <w:rsid w:val="009733DD"/>
    <w:rsid w:val="009736AA"/>
    <w:rsid w:val="00975573"/>
    <w:rsid w:val="00976D03"/>
    <w:rsid w:val="00977B30"/>
    <w:rsid w:val="00982F41"/>
    <w:rsid w:val="00985090"/>
    <w:rsid w:val="00987710"/>
    <w:rsid w:val="00987E15"/>
    <w:rsid w:val="009900A4"/>
    <w:rsid w:val="009904AB"/>
    <w:rsid w:val="00991F55"/>
    <w:rsid w:val="00992869"/>
    <w:rsid w:val="00995688"/>
    <w:rsid w:val="009958A6"/>
    <w:rsid w:val="00996456"/>
    <w:rsid w:val="009A04F5"/>
    <w:rsid w:val="009A15EF"/>
    <w:rsid w:val="009A38A5"/>
    <w:rsid w:val="009A5B73"/>
    <w:rsid w:val="009B118B"/>
    <w:rsid w:val="009B1737"/>
    <w:rsid w:val="009B3003"/>
    <w:rsid w:val="009B3C5F"/>
    <w:rsid w:val="009B3D4B"/>
    <w:rsid w:val="009B5B99"/>
    <w:rsid w:val="009B6468"/>
    <w:rsid w:val="009B6EFC"/>
    <w:rsid w:val="009C2DF8"/>
    <w:rsid w:val="009C31BF"/>
    <w:rsid w:val="009C68B7"/>
    <w:rsid w:val="009D0834"/>
    <w:rsid w:val="009D0A1E"/>
    <w:rsid w:val="009D2AE3"/>
    <w:rsid w:val="009D52BC"/>
    <w:rsid w:val="009D7D0A"/>
    <w:rsid w:val="009D7D74"/>
    <w:rsid w:val="009E09D9"/>
    <w:rsid w:val="009F01B1"/>
    <w:rsid w:val="009F0DBB"/>
    <w:rsid w:val="009F3887"/>
    <w:rsid w:val="009F4572"/>
    <w:rsid w:val="009F52EF"/>
    <w:rsid w:val="009F659A"/>
    <w:rsid w:val="009F732B"/>
    <w:rsid w:val="009F79AE"/>
    <w:rsid w:val="00A01FE0"/>
    <w:rsid w:val="00A02377"/>
    <w:rsid w:val="00A0245E"/>
    <w:rsid w:val="00A06945"/>
    <w:rsid w:val="00A10656"/>
    <w:rsid w:val="00A113C0"/>
    <w:rsid w:val="00A11498"/>
    <w:rsid w:val="00A12FA6"/>
    <w:rsid w:val="00A1339B"/>
    <w:rsid w:val="00A14ABA"/>
    <w:rsid w:val="00A23E02"/>
    <w:rsid w:val="00A24CB6"/>
    <w:rsid w:val="00A26CD2"/>
    <w:rsid w:val="00A27667"/>
    <w:rsid w:val="00A32979"/>
    <w:rsid w:val="00A33C8D"/>
    <w:rsid w:val="00A34A67"/>
    <w:rsid w:val="00A37462"/>
    <w:rsid w:val="00A41D38"/>
    <w:rsid w:val="00A42B61"/>
    <w:rsid w:val="00A459E1"/>
    <w:rsid w:val="00A46AC4"/>
    <w:rsid w:val="00A52296"/>
    <w:rsid w:val="00A5563F"/>
    <w:rsid w:val="00A55661"/>
    <w:rsid w:val="00A56114"/>
    <w:rsid w:val="00A6100A"/>
    <w:rsid w:val="00A61B70"/>
    <w:rsid w:val="00A61FA8"/>
    <w:rsid w:val="00A6330A"/>
    <w:rsid w:val="00A637F4"/>
    <w:rsid w:val="00A64DF2"/>
    <w:rsid w:val="00A65485"/>
    <w:rsid w:val="00A66E05"/>
    <w:rsid w:val="00A70753"/>
    <w:rsid w:val="00A712D2"/>
    <w:rsid w:val="00A76A51"/>
    <w:rsid w:val="00A82C8A"/>
    <w:rsid w:val="00A8346B"/>
    <w:rsid w:val="00A84E3C"/>
    <w:rsid w:val="00A852FF"/>
    <w:rsid w:val="00A87337"/>
    <w:rsid w:val="00A90C97"/>
    <w:rsid w:val="00A92DDC"/>
    <w:rsid w:val="00A96041"/>
    <w:rsid w:val="00A960C8"/>
    <w:rsid w:val="00A96604"/>
    <w:rsid w:val="00AA03DF"/>
    <w:rsid w:val="00AA1B4F"/>
    <w:rsid w:val="00AA21D8"/>
    <w:rsid w:val="00AA271A"/>
    <w:rsid w:val="00AA28CE"/>
    <w:rsid w:val="00AA3270"/>
    <w:rsid w:val="00AA54F3"/>
    <w:rsid w:val="00AA6B43"/>
    <w:rsid w:val="00AA720D"/>
    <w:rsid w:val="00AB2B5D"/>
    <w:rsid w:val="00AB3613"/>
    <w:rsid w:val="00AB367A"/>
    <w:rsid w:val="00AB5A52"/>
    <w:rsid w:val="00AB6BC8"/>
    <w:rsid w:val="00AB763A"/>
    <w:rsid w:val="00AC01D1"/>
    <w:rsid w:val="00AC0E9F"/>
    <w:rsid w:val="00AC52A5"/>
    <w:rsid w:val="00AC6EFD"/>
    <w:rsid w:val="00AC7151"/>
    <w:rsid w:val="00AC7ED1"/>
    <w:rsid w:val="00AD460A"/>
    <w:rsid w:val="00AD6A05"/>
    <w:rsid w:val="00AE272B"/>
    <w:rsid w:val="00AE3E3A"/>
    <w:rsid w:val="00AE6F77"/>
    <w:rsid w:val="00AE77B4"/>
    <w:rsid w:val="00AE7C1A"/>
    <w:rsid w:val="00AE7DF8"/>
    <w:rsid w:val="00AF0D9C"/>
    <w:rsid w:val="00AF0FA6"/>
    <w:rsid w:val="00AF13AB"/>
    <w:rsid w:val="00AF1D36"/>
    <w:rsid w:val="00AF280B"/>
    <w:rsid w:val="00AF4646"/>
    <w:rsid w:val="00AF4A21"/>
    <w:rsid w:val="00AF560D"/>
    <w:rsid w:val="00AF5F75"/>
    <w:rsid w:val="00AF6001"/>
    <w:rsid w:val="00B01A16"/>
    <w:rsid w:val="00B07F45"/>
    <w:rsid w:val="00B1021A"/>
    <w:rsid w:val="00B131E6"/>
    <w:rsid w:val="00B13962"/>
    <w:rsid w:val="00B1480C"/>
    <w:rsid w:val="00B1481A"/>
    <w:rsid w:val="00B15A1F"/>
    <w:rsid w:val="00B15FE9"/>
    <w:rsid w:val="00B1690B"/>
    <w:rsid w:val="00B16CE2"/>
    <w:rsid w:val="00B17E5B"/>
    <w:rsid w:val="00B2148A"/>
    <w:rsid w:val="00B220C2"/>
    <w:rsid w:val="00B243F6"/>
    <w:rsid w:val="00B25B32"/>
    <w:rsid w:val="00B32616"/>
    <w:rsid w:val="00B36C42"/>
    <w:rsid w:val="00B42EA7"/>
    <w:rsid w:val="00B5092C"/>
    <w:rsid w:val="00B51845"/>
    <w:rsid w:val="00B51923"/>
    <w:rsid w:val="00B5337C"/>
    <w:rsid w:val="00B53FDE"/>
    <w:rsid w:val="00B54FEB"/>
    <w:rsid w:val="00B553D2"/>
    <w:rsid w:val="00B56397"/>
    <w:rsid w:val="00B571DA"/>
    <w:rsid w:val="00B57AFD"/>
    <w:rsid w:val="00B6027B"/>
    <w:rsid w:val="00B636C8"/>
    <w:rsid w:val="00B65EDB"/>
    <w:rsid w:val="00B67AFF"/>
    <w:rsid w:val="00B70B59"/>
    <w:rsid w:val="00B73657"/>
    <w:rsid w:val="00B739B3"/>
    <w:rsid w:val="00B76EFA"/>
    <w:rsid w:val="00B915AE"/>
    <w:rsid w:val="00B93E51"/>
    <w:rsid w:val="00B97DD3"/>
    <w:rsid w:val="00BA1735"/>
    <w:rsid w:val="00BA19FA"/>
    <w:rsid w:val="00BA4288"/>
    <w:rsid w:val="00BA7BB5"/>
    <w:rsid w:val="00BA7C9B"/>
    <w:rsid w:val="00BB0902"/>
    <w:rsid w:val="00BB19A0"/>
    <w:rsid w:val="00BB42AC"/>
    <w:rsid w:val="00BB48E5"/>
    <w:rsid w:val="00BB5607"/>
    <w:rsid w:val="00BB5ACA"/>
    <w:rsid w:val="00BB627F"/>
    <w:rsid w:val="00BC0C17"/>
    <w:rsid w:val="00BC3823"/>
    <w:rsid w:val="00BC5841"/>
    <w:rsid w:val="00BC7F4D"/>
    <w:rsid w:val="00BD2EF0"/>
    <w:rsid w:val="00BD60B4"/>
    <w:rsid w:val="00BD796B"/>
    <w:rsid w:val="00BE0C7E"/>
    <w:rsid w:val="00BE35C9"/>
    <w:rsid w:val="00BE40C0"/>
    <w:rsid w:val="00BE5F4A"/>
    <w:rsid w:val="00BE7AEF"/>
    <w:rsid w:val="00BF09B0"/>
    <w:rsid w:val="00BF1544"/>
    <w:rsid w:val="00BF1B53"/>
    <w:rsid w:val="00BF246D"/>
    <w:rsid w:val="00BF2682"/>
    <w:rsid w:val="00BF65F2"/>
    <w:rsid w:val="00C048B8"/>
    <w:rsid w:val="00C06F06"/>
    <w:rsid w:val="00C10375"/>
    <w:rsid w:val="00C114A1"/>
    <w:rsid w:val="00C20FAD"/>
    <w:rsid w:val="00C2375F"/>
    <w:rsid w:val="00C247CB"/>
    <w:rsid w:val="00C32E66"/>
    <w:rsid w:val="00C3355F"/>
    <w:rsid w:val="00C33A04"/>
    <w:rsid w:val="00C355F8"/>
    <w:rsid w:val="00C3569A"/>
    <w:rsid w:val="00C43F48"/>
    <w:rsid w:val="00C448FF"/>
    <w:rsid w:val="00C45E57"/>
    <w:rsid w:val="00C4666A"/>
    <w:rsid w:val="00C52F29"/>
    <w:rsid w:val="00C55152"/>
    <w:rsid w:val="00C556D3"/>
    <w:rsid w:val="00C56CE6"/>
    <w:rsid w:val="00C5745F"/>
    <w:rsid w:val="00C57FC8"/>
    <w:rsid w:val="00C60005"/>
    <w:rsid w:val="00C61A98"/>
    <w:rsid w:val="00C63201"/>
    <w:rsid w:val="00C64E62"/>
    <w:rsid w:val="00C651D5"/>
    <w:rsid w:val="00C65CCC"/>
    <w:rsid w:val="00C7618F"/>
    <w:rsid w:val="00C765A9"/>
    <w:rsid w:val="00C80673"/>
    <w:rsid w:val="00C8162D"/>
    <w:rsid w:val="00C830BB"/>
    <w:rsid w:val="00C83A0B"/>
    <w:rsid w:val="00C840C7"/>
    <w:rsid w:val="00C842D0"/>
    <w:rsid w:val="00C84ED1"/>
    <w:rsid w:val="00C863CC"/>
    <w:rsid w:val="00C9038F"/>
    <w:rsid w:val="00C916AF"/>
    <w:rsid w:val="00C92AAB"/>
    <w:rsid w:val="00CA2435"/>
    <w:rsid w:val="00CA4068"/>
    <w:rsid w:val="00CB37F8"/>
    <w:rsid w:val="00CB7DC3"/>
    <w:rsid w:val="00CC080C"/>
    <w:rsid w:val="00CC144B"/>
    <w:rsid w:val="00CC75A2"/>
    <w:rsid w:val="00CD0E2F"/>
    <w:rsid w:val="00CD1D49"/>
    <w:rsid w:val="00CD2F20"/>
    <w:rsid w:val="00CD45FF"/>
    <w:rsid w:val="00CD6030"/>
    <w:rsid w:val="00CD6B20"/>
    <w:rsid w:val="00CE1339"/>
    <w:rsid w:val="00CE352F"/>
    <w:rsid w:val="00CE61CC"/>
    <w:rsid w:val="00CE6E42"/>
    <w:rsid w:val="00CF20B7"/>
    <w:rsid w:val="00CF403D"/>
    <w:rsid w:val="00CF6692"/>
    <w:rsid w:val="00CF7441"/>
    <w:rsid w:val="00D00D16"/>
    <w:rsid w:val="00D03C6C"/>
    <w:rsid w:val="00D03EC0"/>
    <w:rsid w:val="00D04760"/>
    <w:rsid w:val="00D04A95"/>
    <w:rsid w:val="00D06288"/>
    <w:rsid w:val="00D06579"/>
    <w:rsid w:val="00D068C7"/>
    <w:rsid w:val="00D10411"/>
    <w:rsid w:val="00D128A4"/>
    <w:rsid w:val="00D12DA5"/>
    <w:rsid w:val="00D147C8"/>
    <w:rsid w:val="00D15131"/>
    <w:rsid w:val="00D16FA2"/>
    <w:rsid w:val="00D20954"/>
    <w:rsid w:val="00D21C39"/>
    <w:rsid w:val="00D21FC6"/>
    <w:rsid w:val="00D2243A"/>
    <w:rsid w:val="00D30E71"/>
    <w:rsid w:val="00D33393"/>
    <w:rsid w:val="00D33D36"/>
    <w:rsid w:val="00D34D94"/>
    <w:rsid w:val="00D37E3A"/>
    <w:rsid w:val="00D409E2"/>
    <w:rsid w:val="00D427D7"/>
    <w:rsid w:val="00D430C1"/>
    <w:rsid w:val="00D437A0"/>
    <w:rsid w:val="00D44E62"/>
    <w:rsid w:val="00D46B0D"/>
    <w:rsid w:val="00D51570"/>
    <w:rsid w:val="00D53EB9"/>
    <w:rsid w:val="00D556AD"/>
    <w:rsid w:val="00D60381"/>
    <w:rsid w:val="00D616DE"/>
    <w:rsid w:val="00D62201"/>
    <w:rsid w:val="00D62A90"/>
    <w:rsid w:val="00D651D1"/>
    <w:rsid w:val="00D65DDA"/>
    <w:rsid w:val="00D704E1"/>
    <w:rsid w:val="00D717BB"/>
    <w:rsid w:val="00D7226B"/>
    <w:rsid w:val="00D72707"/>
    <w:rsid w:val="00D75A9C"/>
    <w:rsid w:val="00D760FB"/>
    <w:rsid w:val="00D77EC8"/>
    <w:rsid w:val="00D829C8"/>
    <w:rsid w:val="00D84619"/>
    <w:rsid w:val="00D85063"/>
    <w:rsid w:val="00D90871"/>
    <w:rsid w:val="00D9155F"/>
    <w:rsid w:val="00D9403F"/>
    <w:rsid w:val="00D959B4"/>
    <w:rsid w:val="00DA22D5"/>
    <w:rsid w:val="00DA2A31"/>
    <w:rsid w:val="00DA44DE"/>
    <w:rsid w:val="00DA5629"/>
    <w:rsid w:val="00DB0C85"/>
    <w:rsid w:val="00DB620A"/>
    <w:rsid w:val="00DC19A2"/>
    <w:rsid w:val="00DC3832"/>
    <w:rsid w:val="00DC7A51"/>
    <w:rsid w:val="00DD3B1E"/>
    <w:rsid w:val="00DD5878"/>
    <w:rsid w:val="00DE5B5F"/>
    <w:rsid w:val="00DE661D"/>
    <w:rsid w:val="00DF5FA7"/>
    <w:rsid w:val="00DF614E"/>
    <w:rsid w:val="00DF7543"/>
    <w:rsid w:val="00E00696"/>
    <w:rsid w:val="00E02193"/>
    <w:rsid w:val="00E03651"/>
    <w:rsid w:val="00E03808"/>
    <w:rsid w:val="00E060C2"/>
    <w:rsid w:val="00E06324"/>
    <w:rsid w:val="00E07B81"/>
    <w:rsid w:val="00E10AFD"/>
    <w:rsid w:val="00E12B11"/>
    <w:rsid w:val="00E12FB0"/>
    <w:rsid w:val="00E14814"/>
    <w:rsid w:val="00E1591B"/>
    <w:rsid w:val="00E16A50"/>
    <w:rsid w:val="00E224EA"/>
    <w:rsid w:val="00E249D5"/>
    <w:rsid w:val="00E25017"/>
    <w:rsid w:val="00E26F73"/>
    <w:rsid w:val="00E30A34"/>
    <w:rsid w:val="00E33C68"/>
    <w:rsid w:val="00E34EEB"/>
    <w:rsid w:val="00E3687C"/>
    <w:rsid w:val="00E42CD5"/>
    <w:rsid w:val="00E44EB9"/>
    <w:rsid w:val="00E45BDC"/>
    <w:rsid w:val="00E46358"/>
    <w:rsid w:val="00E471DC"/>
    <w:rsid w:val="00E505D2"/>
    <w:rsid w:val="00E50EB4"/>
    <w:rsid w:val="00E532FC"/>
    <w:rsid w:val="00E541D1"/>
    <w:rsid w:val="00E559B4"/>
    <w:rsid w:val="00E55BB0"/>
    <w:rsid w:val="00E57A64"/>
    <w:rsid w:val="00E609E5"/>
    <w:rsid w:val="00E60F27"/>
    <w:rsid w:val="00E63E93"/>
    <w:rsid w:val="00E64D93"/>
    <w:rsid w:val="00E65EDB"/>
    <w:rsid w:val="00E66927"/>
    <w:rsid w:val="00E677B8"/>
    <w:rsid w:val="00E67FA1"/>
    <w:rsid w:val="00E7325B"/>
    <w:rsid w:val="00E7387D"/>
    <w:rsid w:val="00E73D53"/>
    <w:rsid w:val="00E75111"/>
    <w:rsid w:val="00E77296"/>
    <w:rsid w:val="00E87EF7"/>
    <w:rsid w:val="00E93763"/>
    <w:rsid w:val="00E96C4C"/>
    <w:rsid w:val="00E97787"/>
    <w:rsid w:val="00EA2AAE"/>
    <w:rsid w:val="00EA2EC0"/>
    <w:rsid w:val="00EA3CAE"/>
    <w:rsid w:val="00EA404C"/>
    <w:rsid w:val="00EA427A"/>
    <w:rsid w:val="00EA723B"/>
    <w:rsid w:val="00EB19EF"/>
    <w:rsid w:val="00EB6350"/>
    <w:rsid w:val="00EB687A"/>
    <w:rsid w:val="00EC2F62"/>
    <w:rsid w:val="00EC62EB"/>
    <w:rsid w:val="00EC6E9F"/>
    <w:rsid w:val="00ED44F0"/>
    <w:rsid w:val="00ED4B33"/>
    <w:rsid w:val="00ED5993"/>
    <w:rsid w:val="00ED6891"/>
    <w:rsid w:val="00ED7DD6"/>
    <w:rsid w:val="00EE060B"/>
    <w:rsid w:val="00EE15A1"/>
    <w:rsid w:val="00EE2A7C"/>
    <w:rsid w:val="00EE2C42"/>
    <w:rsid w:val="00EE341B"/>
    <w:rsid w:val="00EE4453"/>
    <w:rsid w:val="00EE4F7C"/>
    <w:rsid w:val="00EE5FCE"/>
    <w:rsid w:val="00EE6BBD"/>
    <w:rsid w:val="00EE6E1E"/>
    <w:rsid w:val="00EE705F"/>
    <w:rsid w:val="00EF1462"/>
    <w:rsid w:val="00EF54FD"/>
    <w:rsid w:val="00EF7034"/>
    <w:rsid w:val="00F0787C"/>
    <w:rsid w:val="00F12A05"/>
    <w:rsid w:val="00F13112"/>
    <w:rsid w:val="00F16FE6"/>
    <w:rsid w:val="00F2336E"/>
    <w:rsid w:val="00F238BD"/>
    <w:rsid w:val="00F24992"/>
    <w:rsid w:val="00F32F2F"/>
    <w:rsid w:val="00F33F3F"/>
    <w:rsid w:val="00F35BDD"/>
    <w:rsid w:val="00F35EF0"/>
    <w:rsid w:val="00F36AE3"/>
    <w:rsid w:val="00F403FD"/>
    <w:rsid w:val="00F41E72"/>
    <w:rsid w:val="00F45BDF"/>
    <w:rsid w:val="00F46D67"/>
    <w:rsid w:val="00F47AAA"/>
    <w:rsid w:val="00F50300"/>
    <w:rsid w:val="00F53BA5"/>
    <w:rsid w:val="00F56E39"/>
    <w:rsid w:val="00F60129"/>
    <w:rsid w:val="00F623E9"/>
    <w:rsid w:val="00F63951"/>
    <w:rsid w:val="00F63C86"/>
    <w:rsid w:val="00F6522F"/>
    <w:rsid w:val="00F766BE"/>
    <w:rsid w:val="00F77E8A"/>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147"/>
    <w:rsid w:val="00FC161A"/>
    <w:rsid w:val="00FC23D5"/>
    <w:rsid w:val="00FC2C5F"/>
    <w:rsid w:val="00FC4337"/>
    <w:rsid w:val="00FC47A9"/>
    <w:rsid w:val="00FC4C1A"/>
    <w:rsid w:val="00FC6468"/>
    <w:rsid w:val="00FC6D49"/>
    <w:rsid w:val="00FD4922"/>
    <w:rsid w:val="00FD6461"/>
    <w:rsid w:val="00FE0281"/>
    <w:rsid w:val="00FE139A"/>
    <w:rsid w:val="00FE21C2"/>
    <w:rsid w:val="00FE28AC"/>
    <w:rsid w:val="00FE7083"/>
    <w:rsid w:val="00FF019F"/>
    <w:rsid w:val="00FF1B2A"/>
    <w:rsid w:val="00FF2160"/>
    <w:rsid w:val="00FF30DE"/>
    <w:rsid w:val="00FF644B"/>
    <w:rsid w:val="00FF6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CE352F"/>
  </w:style>
  <w:style w:type="character" w:customStyle="1" w:styleId="11">
    <w:name w:val="未处理的提及1"/>
    <w:basedOn w:val="a0"/>
    <w:uiPriority w:val="99"/>
    <w:semiHidden/>
    <w:unhideWhenUsed/>
    <w:rsid w:val="00BF6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asilva@twu.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dc.gov/nchs/fastats/osteoporosis.htm" TargetMode="External"/><Relationship Id="rId4" Type="http://schemas.openxmlformats.org/officeDocument/2006/relationships/settings" Target="settings.xml"/><Relationship Id="rId9" Type="http://schemas.openxmlformats.org/officeDocument/2006/relationships/hyperlink" Target="http://www.who.int/classifications/icf/e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AF362-DC02-45C8-A874-ADE07852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6411</Words>
  <Characters>36544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42870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2018-04-25T18:38:00Z</cp:lastPrinted>
  <dcterms:created xsi:type="dcterms:W3CDTF">2018-07-28T19:46:00Z</dcterms:created>
  <dcterms:modified xsi:type="dcterms:W3CDTF">2018-07-31T13:34:00Z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