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B00EB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02AEFE42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86563">
        <w:rPr>
          <w:rFonts w:ascii="Helvetica" w:hAnsi="Helvetica" w:cs="Arial"/>
          <w:b/>
          <w:i w:val="0"/>
          <w:sz w:val="22"/>
          <w:szCs w:val="22"/>
        </w:rPr>
        <w:t>58444</w:t>
      </w:r>
    </w:p>
    <w:p w14:paraId="0E5CD703" w14:textId="0F2013A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67F99">
        <w:rPr>
          <w:rFonts w:ascii="Helvetica" w:hAnsi="Helvetica" w:cs="Arial"/>
          <w:b/>
          <w:i w:val="0"/>
          <w:sz w:val="22"/>
          <w:szCs w:val="22"/>
        </w:rPr>
        <w:t xml:space="preserve"> Anthony I</w:t>
      </w:r>
      <w:r w:rsidR="00186563">
        <w:rPr>
          <w:rFonts w:ascii="Helvetica" w:hAnsi="Helvetica" w:cs="Arial"/>
          <w:b/>
          <w:i w:val="0"/>
          <w:sz w:val="22"/>
          <w:szCs w:val="22"/>
        </w:rPr>
        <w:t>annazzi</w:t>
      </w:r>
    </w:p>
    <w:p w14:paraId="1AB147F0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18656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186563" w:rsidRPr="0018656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https://www.jove.com/account/file-uploader?src=17825468</w:t>
        </w:r>
      </w:hyperlink>
    </w:p>
    <w:p w14:paraId="1E21955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96BB5BA" w14:textId="77777777" w:rsidR="00186563" w:rsidRPr="00186563" w:rsidRDefault="00FA1A9D" w:rsidP="00186563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86563" w:rsidRPr="00186563">
        <w:rPr>
          <w:rFonts w:ascii="Helvetica" w:hAnsi="Helvetica" w:cs="Arial"/>
          <w:b/>
          <w:sz w:val="28"/>
          <w:szCs w:val="28"/>
        </w:rPr>
        <w:t xml:space="preserve">Generation of Cationic Nanoliposomes for the Efficient Delivery of </w:t>
      </w:r>
      <w:r w:rsidR="00186563" w:rsidRPr="00186563">
        <w:rPr>
          <w:rFonts w:ascii="Helvetica" w:hAnsi="Helvetica" w:cs="Arial"/>
          <w:b/>
          <w:i/>
          <w:sz w:val="28"/>
          <w:szCs w:val="28"/>
        </w:rPr>
        <w:t>In Vitro</w:t>
      </w:r>
      <w:r w:rsidR="00186563" w:rsidRPr="00186563">
        <w:rPr>
          <w:rFonts w:ascii="Helvetica" w:hAnsi="Helvetica" w:cs="Arial"/>
          <w:b/>
          <w:sz w:val="28"/>
          <w:szCs w:val="28"/>
        </w:rPr>
        <w:t xml:space="preserve"> Transcribed Messenger RNA </w:t>
      </w:r>
    </w:p>
    <w:p w14:paraId="0427691B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76F7DDB0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E00A193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94348F7" w14:textId="77777777" w:rsidR="00186563" w:rsidRPr="00E817CB" w:rsidRDefault="00186563" w:rsidP="0018656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817CB">
        <w:rPr>
          <w:rFonts w:ascii="Helvetica" w:hAnsi="Helvetica" w:cs="Arial"/>
          <w:bCs/>
          <w:sz w:val="28"/>
          <w:szCs w:val="28"/>
        </w:rPr>
        <w:t>Tatjana Michel</w:t>
      </w:r>
      <w:r w:rsidRPr="00E817C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817CB">
        <w:rPr>
          <w:rFonts w:ascii="Helvetica" w:hAnsi="Helvetica" w:cs="Arial"/>
          <w:bCs/>
          <w:sz w:val="28"/>
          <w:szCs w:val="28"/>
        </w:rPr>
        <w:t>, Antonia Link</w:t>
      </w:r>
      <w:r w:rsidRPr="00E817C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817CB">
        <w:rPr>
          <w:rFonts w:ascii="Helvetica" w:hAnsi="Helvetica" w:cs="Arial"/>
          <w:bCs/>
          <w:sz w:val="28"/>
          <w:szCs w:val="28"/>
        </w:rPr>
        <w:t>, Meike-Kristin Abraham</w:t>
      </w:r>
      <w:r w:rsidRPr="00E817CB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E817CB">
        <w:rPr>
          <w:rFonts w:ascii="Helvetica" w:hAnsi="Helvetica" w:cs="Arial"/>
          <w:bCs/>
          <w:sz w:val="28"/>
          <w:szCs w:val="28"/>
        </w:rPr>
        <w:t>, Christian Schlensak</w:t>
      </w:r>
      <w:r w:rsidRPr="00E817C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817CB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E817CB">
        <w:rPr>
          <w:rFonts w:ascii="Helvetica" w:hAnsi="Helvetica" w:cs="Arial"/>
          <w:bCs/>
          <w:sz w:val="28"/>
          <w:szCs w:val="28"/>
        </w:rPr>
        <w:t>Karlheinz</w:t>
      </w:r>
      <w:proofErr w:type="spellEnd"/>
      <w:r w:rsidRPr="00E817CB">
        <w:rPr>
          <w:rFonts w:ascii="Helvetica" w:hAnsi="Helvetica" w:cs="Arial"/>
          <w:bCs/>
          <w:sz w:val="28"/>
          <w:szCs w:val="28"/>
        </w:rPr>
        <w:t xml:space="preserve"> Peter</w:t>
      </w:r>
      <w:r w:rsidRPr="00E817CB">
        <w:rPr>
          <w:rFonts w:ascii="Helvetica" w:hAnsi="Helvetica" w:cs="Arial"/>
          <w:bCs/>
          <w:sz w:val="28"/>
          <w:szCs w:val="28"/>
          <w:vertAlign w:val="superscript"/>
        </w:rPr>
        <w:t>2,3</w:t>
      </w:r>
      <w:r w:rsidRPr="00E817CB">
        <w:rPr>
          <w:rFonts w:ascii="Helvetica" w:hAnsi="Helvetica" w:cs="Arial"/>
          <w:bCs/>
          <w:sz w:val="28"/>
          <w:szCs w:val="28"/>
        </w:rPr>
        <w:t>, Hans-Peter Wendel</w:t>
      </w:r>
      <w:r w:rsidRPr="00E817C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817CB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E817CB">
        <w:rPr>
          <w:rFonts w:ascii="Helvetica" w:hAnsi="Helvetica" w:cs="Arial"/>
          <w:bCs/>
          <w:sz w:val="28"/>
          <w:szCs w:val="28"/>
        </w:rPr>
        <w:t>Xiaowei</w:t>
      </w:r>
      <w:proofErr w:type="spellEnd"/>
      <w:r w:rsidRPr="00E817CB">
        <w:rPr>
          <w:rFonts w:ascii="Helvetica" w:hAnsi="Helvetica" w:cs="Arial"/>
          <w:bCs/>
          <w:sz w:val="28"/>
          <w:szCs w:val="28"/>
        </w:rPr>
        <w:t xml:space="preserve"> Wang</w:t>
      </w:r>
      <w:r w:rsidRPr="00E817CB">
        <w:rPr>
          <w:rFonts w:ascii="Helvetica" w:hAnsi="Helvetica" w:cs="Arial"/>
          <w:bCs/>
          <w:sz w:val="28"/>
          <w:szCs w:val="28"/>
          <w:vertAlign w:val="superscript"/>
        </w:rPr>
        <w:t>2,3</w:t>
      </w:r>
      <w:r w:rsidRPr="00E817CB">
        <w:rPr>
          <w:rFonts w:ascii="Helvetica" w:hAnsi="Helvetica" w:cs="Arial"/>
          <w:bCs/>
          <w:sz w:val="28"/>
          <w:szCs w:val="28"/>
        </w:rPr>
        <w:t>, Stefanie Krajewski</w:t>
      </w:r>
      <w:r w:rsidRPr="00E817CB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4552E6EC" w14:textId="77777777" w:rsidR="00186563" w:rsidRPr="00E817CB" w:rsidRDefault="00186563" w:rsidP="00186563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1871D89C" w14:textId="77777777" w:rsidR="00186563" w:rsidRPr="00186563" w:rsidRDefault="00186563" w:rsidP="0018656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8656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86563">
        <w:rPr>
          <w:rFonts w:ascii="Helvetica" w:hAnsi="Helvetica" w:cs="Arial"/>
          <w:bCs/>
          <w:sz w:val="28"/>
          <w:szCs w:val="28"/>
        </w:rPr>
        <w:t>Department of Thoracic and Cardiovascular Surgery, Clinical Research Laboratory, University Medical Center, Tübingen, Germany</w:t>
      </w:r>
    </w:p>
    <w:p w14:paraId="628F8939" w14:textId="77777777" w:rsidR="00186563" w:rsidRPr="00186563" w:rsidRDefault="00186563" w:rsidP="0018656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8656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186563">
        <w:rPr>
          <w:rFonts w:ascii="Helvetica" w:hAnsi="Helvetica" w:cs="Arial"/>
          <w:bCs/>
          <w:sz w:val="28"/>
          <w:szCs w:val="28"/>
        </w:rPr>
        <w:t xml:space="preserve">Atherothrombosis and Vascular Biology, Baker Heart &amp; Diabetes Institute, Melbourne, Victoria, Australia </w:t>
      </w:r>
    </w:p>
    <w:p w14:paraId="37904485" w14:textId="77777777" w:rsidR="00186563" w:rsidRPr="00186563" w:rsidRDefault="00186563" w:rsidP="0018656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86563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186563">
        <w:rPr>
          <w:rFonts w:ascii="Helvetica" w:hAnsi="Helvetica" w:cs="Arial"/>
          <w:bCs/>
          <w:sz w:val="28"/>
          <w:szCs w:val="28"/>
        </w:rPr>
        <w:t xml:space="preserve">Department of Medicine, Monash University, Melbourne, Victoria, Australia </w:t>
      </w:r>
    </w:p>
    <w:p w14:paraId="34A182FA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332A706F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E283454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76C6AD5" w14:textId="77777777" w:rsidR="00186563" w:rsidRPr="00186563" w:rsidRDefault="00186563" w:rsidP="00186563">
      <w:pPr>
        <w:outlineLvl w:val="0"/>
        <w:rPr>
          <w:rFonts w:ascii="Helvetica" w:hAnsi="Helvetica" w:cs="Arial"/>
          <w:bCs/>
          <w:sz w:val="22"/>
          <w:szCs w:val="22"/>
        </w:rPr>
      </w:pPr>
      <w:r w:rsidRPr="00186563">
        <w:rPr>
          <w:rFonts w:ascii="Helvetica" w:hAnsi="Helvetica" w:cs="Arial"/>
          <w:sz w:val="22"/>
          <w:szCs w:val="22"/>
        </w:rPr>
        <w:t>Stefanie Krajewski</w:t>
      </w:r>
      <w:r w:rsidRPr="00186563">
        <w:rPr>
          <w:rFonts w:ascii="Helvetica" w:hAnsi="Helvetica" w:cs="Arial"/>
          <w:bCs/>
          <w:sz w:val="22"/>
          <w:szCs w:val="22"/>
        </w:rPr>
        <w:t xml:space="preserve"> </w:t>
      </w:r>
      <w:r w:rsidRPr="00186563">
        <w:rPr>
          <w:rFonts w:ascii="Helvetica" w:hAnsi="Helvetica" w:cs="Arial"/>
          <w:bCs/>
          <w:sz w:val="22"/>
          <w:szCs w:val="22"/>
        </w:rPr>
        <w:tab/>
      </w:r>
      <w:r w:rsidRPr="00186563">
        <w:rPr>
          <w:rFonts w:ascii="Helvetica" w:hAnsi="Helvetica" w:cs="Arial"/>
          <w:bCs/>
          <w:sz w:val="22"/>
          <w:szCs w:val="22"/>
        </w:rPr>
        <w:tab/>
        <w:t>stefanie.krajewski@uni-tuebingen.de</w:t>
      </w:r>
    </w:p>
    <w:p w14:paraId="454B5202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595EE6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3E7601A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186563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E5E7CF8" w14:textId="77777777" w:rsidR="00186563" w:rsidRPr="00186563" w:rsidRDefault="00186563" w:rsidP="00186563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186563">
        <w:rPr>
          <w:rFonts w:ascii="Helvetica" w:hAnsi="Helvetica" w:cs="Arial"/>
          <w:sz w:val="22"/>
          <w:szCs w:val="22"/>
        </w:rPr>
        <w:t>tatjana.michel@uni-tuebingen.de</w:t>
      </w:r>
    </w:p>
    <w:p w14:paraId="79ED006B" w14:textId="77777777" w:rsidR="00186563" w:rsidRPr="00186563" w:rsidRDefault="00186563" w:rsidP="00186563">
      <w:p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antonia_link@web.de</w:t>
      </w:r>
    </w:p>
    <w:p w14:paraId="14361045" w14:textId="77777777" w:rsidR="00186563" w:rsidRPr="00186563" w:rsidRDefault="00186563" w:rsidP="00186563">
      <w:pPr>
        <w:outlineLvl w:val="0"/>
        <w:rPr>
          <w:rFonts w:ascii="Helvetica" w:hAnsi="Helvetica" w:cs="Arial"/>
          <w:bCs/>
          <w:sz w:val="22"/>
          <w:szCs w:val="22"/>
        </w:rPr>
      </w:pPr>
      <w:r w:rsidRPr="00186563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eike-kristin.abraham@hotmail.de</w:t>
      </w:r>
    </w:p>
    <w:p w14:paraId="791AE33B" w14:textId="77777777" w:rsidR="00186563" w:rsidRPr="00186563" w:rsidRDefault="00186563" w:rsidP="00186563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186563">
        <w:rPr>
          <w:rFonts w:ascii="Helvetica" w:hAnsi="Helvetica" w:cs="Arial"/>
          <w:sz w:val="22"/>
          <w:szCs w:val="22"/>
        </w:rPr>
        <w:t>christian.schlensak@med.uni-tuebingen.de</w:t>
      </w:r>
    </w:p>
    <w:p w14:paraId="178C492B" w14:textId="77777777" w:rsidR="00186563" w:rsidRPr="00186563" w:rsidRDefault="00186563" w:rsidP="00186563">
      <w:p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Karlheinz.Peter@baker.edu.au</w:t>
      </w:r>
    </w:p>
    <w:p w14:paraId="7BDFBE79" w14:textId="77777777" w:rsidR="00186563" w:rsidRPr="00186563" w:rsidRDefault="00186563" w:rsidP="00186563">
      <w:pPr>
        <w:outlineLvl w:val="0"/>
        <w:rPr>
          <w:rFonts w:ascii="Helvetica" w:hAnsi="Helvetica" w:cs="Arial"/>
          <w:bCs/>
          <w:sz w:val="22"/>
          <w:szCs w:val="22"/>
        </w:rPr>
      </w:pPr>
      <w:r w:rsidRPr="00186563">
        <w:rPr>
          <w:rFonts w:ascii="Helvetica" w:hAnsi="Helvetica" w:cs="Arial"/>
          <w:sz w:val="22"/>
          <w:szCs w:val="22"/>
        </w:rPr>
        <w:t>hans-pe</w:t>
      </w:r>
      <w:r>
        <w:rPr>
          <w:rFonts w:ascii="Helvetica" w:hAnsi="Helvetica" w:cs="Arial"/>
          <w:sz w:val="22"/>
          <w:szCs w:val="22"/>
        </w:rPr>
        <w:t>ter.wendel@med.uni-tuebingen.de</w:t>
      </w:r>
    </w:p>
    <w:p w14:paraId="519B2F94" w14:textId="77777777" w:rsidR="00186563" w:rsidRPr="00186563" w:rsidRDefault="00186563" w:rsidP="00186563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186563">
        <w:rPr>
          <w:rFonts w:ascii="Helvetica" w:hAnsi="Helvetica" w:cs="Arial"/>
          <w:sz w:val="22"/>
          <w:szCs w:val="22"/>
        </w:rPr>
        <w:t>Xiaowei.Wang@baker.edu.au</w:t>
      </w:r>
    </w:p>
    <w:p w14:paraId="497D11EA" w14:textId="77777777" w:rsidR="003B5E26" w:rsidRPr="00186563" w:rsidRDefault="003B5E26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E250CFB" w14:textId="77777777" w:rsidR="003B5E26" w:rsidRPr="00186563" w:rsidRDefault="003B5E26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E6FE441" w14:textId="77777777" w:rsidR="001E230F" w:rsidRPr="00186563" w:rsidRDefault="001E230F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594811C" w14:textId="77777777" w:rsidR="00C70C90" w:rsidRPr="00186563" w:rsidRDefault="00C70C90">
      <w:pPr>
        <w:rPr>
          <w:rFonts w:ascii="Helvetica" w:hAnsi="Helvetica" w:cs="Arial"/>
          <w:sz w:val="22"/>
          <w:szCs w:val="22"/>
        </w:rPr>
      </w:pPr>
      <w:r w:rsidRPr="00186563">
        <w:rPr>
          <w:rFonts w:ascii="Helvetica" w:hAnsi="Helvetica" w:cs="Arial"/>
          <w:sz w:val="22"/>
          <w:szCs w:val="22"/>
        </w:rPr>
        <w:br w:type="page"/>
      </w:r>
    </w:p>
    <w:p w14:paraId="2EF6275C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3C2C6E6" w14:textId="6A974A18" w:rsidR="005C6AD2" w:rsidRPr="00475A5C" w:rsidRDefault="005C6AD2" w:rsidP="00475A5C">
      <w:pPr>
        <w:spacing w:before="120"/>
        <w:rPr>
          <w:rFonts w:ascii="Helvetica" w:hAnsi="Helvetica"/>
          <w:b/>
          <w:sz w:val="22"/>
        </w:rPr>
      </w:pPr>
      <w:r w:rsidRPr="005C6AD2">
        <w:rPr>
          <w:rFonts w:ascii="Helvetica" w:hAnsi="Helvetica"/>
          <w:b/>
          <w:sz w:val="22"/>
        </w:rPr>
        <w:t>1.</w:t>
      </w:r>
      <w:r>
        <w:rPr>
          <w:rFonts w:ascii="Helvetica" w:hAnsi="Helvetica"/>
          <w:sz w:val="22"/>
        </w:rPr>
        <w:t xml:space="preserve"> </w:t>
      </w:r>
      <w:r w:rsidR="00FA1A9D" w:rsidRPr="005C6AD2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475A5C">
        <w:rPr>
          <w:rFonts w:ascii="Helvetica" w:hAnsi="Helvetica"/>
          <w:b/>
          <w:sz w:val="22"/>
        </w:rPr>
        <w:t xml:space="preserve"> </w:t>
      </w:r>
      <w:r w:rsidR="00FD20B0" w:rsidRPr="00475A5C">
        <w:rPr>
          <w:b/>
        </w:rPr>
        <w:t>N</w:t>
      </w:r>
      <w:r w:rsidR="00475A5C">
        <w:rPr>
          <w:b/>
        </w:rPr>
        <w:t>o</w:t>
      </w:r>
      <w:r w:rsidR="00C00B01" w:rsidRPr="00475A5C">
        <w:rPr>
          <w:b/>
        </w:rPr>
        <w:t>, only taking microscopic images of cells after mRNA transfection</w:t>
      </w:r>
    </w:p>
    <w:p w14:paraId="1BC8FABA" w14:textId="2D70E670" w:rsidR="005C6AD2" w:rsidRPr="00AA132F" w:rsidRDefault="00FA1A9D" w:rsidP="005C6AD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475A5C">
        <w:rPr>
          <w:rFonts w:ascii="Helvetica" w:hAnsi="Helvetica"/>
          <w:b/>
          <w:sz w:val="22"/>
        </w:rPr>
        <w:t xml:space="preserve"> Yes</w:t>
      </w:r>
    </w:p>
    <w:p w14:paraId="6BDF64C5" w14:textId="6099930D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75A5C">
        <w:rPr>
          <w:rFonts w:ascii="Helvetica" w:hAnsi="Helvetica"/>
          <w:b/>
          <w:sz w:val="22"/>
        </w:rPr>
        <w:t>No</w:t>
      </w:r>
    </w:p>
    <w:p w14:paraId="2A7D0A74" w14:textId="7EAB554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1FB16022" w14:textId="17434DE7" w:rsidR="002A782A" w:rsidRPr="00851B3E" w:rsidRDefault="002A782A" w:rsidP="002A782A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475A5C">
        <w:rPr>
          <w:rFonts w:ascii="Helvetica" w:hAnsi="Helvetica"/>
          <w:color w:val="3366FF"/>
          <w:sz w:val="22"/>
        </w:rPr>
        <w:t>2.5, 2.6, 3.1, 3.2, 4.2, 5.6</w:t>
      </w:r>
    </w:p>
    <w:p w14:paraId="110C40C6" w14:textId="0DF372CB" w:rsidR="00FA1A9D" w:rsidRPr="00320CF0" w:rsidRDefault="00FA1A9D" w:rsidP="00475A5C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1E1D9FBF" w14:textId="0965015B" w:rsidR="00FA1A9D" w:rsidRDefault="00B463B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2A782A">
        <w:rPr>
          <w:rFonts w:ascii="Helvetica" w:hAnsi="Helvetica"/>
          <w:color w:val="3366FF"/>
          <w:sz w:val="22"/>
          <w:highlight w:val="yellow"/>
        </w:rPr>
        <w:t>2.5</w:t>
      </w:r>
    </w:p>
    <w:p w14:paraId="6CE659B7" w14:textId="0AF8118F" w:rsidR="002A782A" w:rsidRDefault="002A782A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784523">
        <w:rPr>
          <w:rFonts w:ascii="Helvetica" w:hAnsi="Helvetica"/>
          <w:color w:val="3366FF"/>
          <w:sz w:val="22"/>
          <w:highlight w:val="yellow"/>
        </w:rPr>
        <w:t>3.2</w:t>
      </w:r>
    </w:p>
    <w:p w14:paraId="0276C604" w14:textId="4C92EB4F" w:rsidR="005C6AD2" w:rsidRPr="00475A5C" w:rsidRDefault="00FA1A9D" w:rsidP="005C6AD2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5C6AD2" w:rsidRPr="00475A5C">
        <w:rPr>
          <w:rFonts w:ascii="Helvetica" w:hAnsi="Helvetica"/>
          <w:b/>
          <w:sz w:val="22"/>
          <w:szCs w:val="22"/>
        </w:rPr>
        <w:t>No</w:t>
      </w:r>
      <w:r w:rsidR="00B463B0" w:rsidRPr="00475A5C">
        <w:rPr>
          <w:rFonts w:ascii="Helvetica" w:hAnsi="Helvetica"/>
          <w:b/>
          <w:sz w:val="22"/>
          <w:szCs w:val="22"/>
        </w:rPr>
        <w:t>, only different levels in one building.</w:t>
      </w:r>
    </w:p>
    <w:p w14:paraId="22DA0195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07B83B4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3D784A50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4AC7A233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7A64EC6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CD90454" w14:textId="77777777" w:rsidR="00330F1B" w:rsidRPr="001B3024" w:rsidRDefault="00330F1B" w:rsidP="00475A5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EDC46D2" w14:textId="7ED78DED" w:rsidR="002A782A" w:rsidRDefault="002A782A" w:rsidP="002A782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75A5C">
        <w:rPr>
          <w:rFonts w:ascii="Helvetica" w:hAnsi="Helvetica" w:cs="Arial"/>
          <w:b/>
          <w:sz w:val="22"/>
          <w:szCs w:val="22"/>
          <w:u w:val="single"/>
        </w:rPr>
        <w:t xml:space="preserve">Stefanie Krajewski: </w:t>
      </w:r>
      <w:r w:rsidRPr="00475A5C">
        <w:rPr>
          <w:rFonts w:ascii="Helvetica" w:hAnsi="Helvetica" w:cs="Arial"/>
          <w:sz w:val="22"/>
          <w:szCs w:val="22"/>
        </w:rPr>
        <w:t xml:space="preserve">This protocol allows the production of safe and efficient nanoliposomes, which can be used as transfection vehicles for therapeutic </w:t>
      </w:r>
      <w:proofErr w:type="spellStart"/>
      <w:r w:rsidRPr="00475A5C">
        <w:rPr>
          <w:rFonts w:ascii="Helvetica" w:hAnsi="Helvetica" w:cs="Arial"/>
          <w:sz w:val="22"/>
          <w:szCs w:val="22"/>
        </w:rPr>
        <w:t>messengerRNA</w:t>
      </w:r>
      <w:proofErr w:type="spellEnd"/>
      <w:r w:rsidRPr="00475A5C">
        <w:rPr>
          <w:rFonts w:ascii="Helvetica" w:hAnsi="Helvetica" w:cs="Arial"/>
          <w:sz w:val="22"/>
          <w:szCs w:val="22"/>
        </w:rPr>
        <w:t>. These nanoliposomes facilitate</w:t>
      </w:r>
      <w:r w:rsidRPr="00475A5C" w:rsidDel="00795049">
        <w:rPr>
          <w:rFonts w:ascii="Helvetica" w:hAnsi="Helvetica" w:cs="Arial"/>
          <w:sz w:val="22"/>
          <w:szCs w:val="22"/>
        </w:rPr>
        <w:t xml:space="preserve"> </w:t>
      </w:r>
      <w:r w:rsidRPr="00475A5C">
        <w:rPr>
          <w:rFonts w:ascii="Helvetica" w:hAnsi="Helvetica" w:cs="Arial"/>
          <w:sz w:val="22"/>
          <w:szCs w:val="22"/>
        </w:rPr>
        <w:t>mRNA uptake in cells resulting in increased protein expression levels without affecting cell viability</w:t>
      </w:r>
      <w:r w:rsidR="00475A5C">
        <w:rPr>
          <w:rFonts w:ascii="Helvetica" w:hAnsi="Helvetica" w:cs="Arial"/>
          <w:sz w:val="22"/>
          <w:szCs w:val="22"/>
        </w:rPr>
        <w:t xml:space="preserve"> </w:t>
      </w:r>
      <w:r w:rsidR="00475A5C">
        <w:rPr>
          <w:rFonts w:ascii="Helvetica" w:hAnsi="Helvetica" w:cs="Arial"/>
          <w:b/>
          <w:sz w:val="22"/>
          <w:szCs w:val="22"/>
        </w:rPr>
        <w:t>[1]</w:t>
      </w:r>
      <w:r w:rsidRPr="00475A5C">
        <w:rPr>
          <w:rFonts w:ascii="Helvetica" w:hAnsi="Helvetica" w:cs="Arial"/>
          <w:sz w:val="22"/>
          <w:szCs w:val="22"/>
        </w:rPr>
        <w:t xml:space="preserve">. </w:t>
      </w:r>
    </w:p>
    <w:p w14:paraId="5D82E0E8" w14:textId="00FACB93" w:rsidR="00475A5C" w:rsidRPr="00475A5C" w:rsidRDefault="00475A5C" w:rsidP="00475A5C">
      <w:pPr>
        <w:numPr>
          <w:ilvl w:val="2"/>
          <w:numId w:val="9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1489F74C" w14:textId="77777777" w:rsidR="00330F1B" w:rsidRPr="00475A5C" w:rsidRDefault="00330F1B" w:rsidP="00475A5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BE0C952" w14:textId="1DAE08ED" w:rsidR="00CE10F2" w:rsidRPr="00475A5C" w:rsidRDefault="00CA3E34" w:rsidP="0091750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75A5C">
        <w:rPr>
          <w:rFonts w:ascii="Helvetica" w:hAnsi="Helvetica" w:cs="Arial"/>
          <w:b/>
          <w:sz w:val="22"/>
          <w:szCs w:val="22"/>
          <w:u w:val="single"/>
        </w:rPr>
        <w:t>Tatjana Michel</w:t>
      </w:r>
      <w:r w:rsidRPr="00475A5C">
        <w:rPr>
          <w:rFonts w:ascii="Helvetica" w:hAnsi="Helvetica" w:cs="Arial"/>
          <w:sz w:val="22"/>
          <w:szCs w:val="22"/>
        </w:rPr>
        <w:t xml:space="preserve">: The </w:t>
      </w:r>
      <w:r w:rsidR="00C32CC0" w:rsidRPr="00475A5C">
        <w:rPr>
          <w:rFonts w:ascii="Helvetica" w:hAnsi="Helvetica" w:cs="Arial"/>
          <w:sz w:val="22"/>
          <w:szCs w:val="22"/>
        </w:rPr>
        <w:t>main advantage of this</w:t>
      </w:r>
      <w:r w:rsidRPr="00475A5C">
        <w:rPr>
          <w:rFonts w:ascii="Helvetica" w:hAnsi="Helvetica" w:cs="Arial"/>
          <w:sz w:val="22"/>
          <w:szCs w:val="22"/>
        </w:rPr>
        <w:t xml:space="preserve"> technique is the fast and easy generation of stable nanoliposomes with defined sizes and a homogeneous distribution. Furthermore, </w:t>
      </w:r>
      <w:r w:rsidR="00C32CC0" w:rsidRPr="00475A5C">
        <w:rPr>
          <w:rFonts w:ascii="Helvetica" w:hAnsi="Helvetica" w:cs="Arial"/>
          <w:sz w:val="22"/>
          <w:szCs w:val="22"/>
        </w:rPr>
        <w:t>they protect the encapsulated mRNA from degradation</w:t>
      </w:r>
      <w:r w:rsidRPr="00475A5C">
        <w:rPr>
          <w:rFonts w:ascii="Helvetica" w:hAnsi="Helvetica" w:cs="Arial"/>
          <w:sz w:val="22"/>
          <w:szCs w:val="22"/>
        </w:rPr>
        <w:t xml:space="preserve"> and lead to prolonged</w:t>
      </w:r>
      <w:r w:rsidR="002D563F" w:rsidRPr="00475A5C">
        <w:rPr>
          <w:rFonts w:ascii="Helvetica" w:hAnsi="Helvetica" w:cs="Arial"/>
          <w:sz w:val="22"/>
          <w:szCs w:val="22"/>
        </w:rPr>
        <w:t xml:space="preserve"> mRNA</w:t>
      </w:r>
      <w:r w:rsidRPr="00475A5C">
        <w:rPr>
          <w:rFonts w:ascii="Helvetica" w:hAnsi="Helvetica" w:cs="Arial"/>
          <w:sz w:val="22"/>
          <w:szCs w:val="22"/>
        </w:rPr>
        <w:t xml:space="preserve"> translation </w:t>
      </w:r>
      <w:r w:rsidR="00475A5C">
        <w:rPr>
          <w:rFonts w:ascii="Helvetica" w:hAnsi="Helvetica" w:cs="Arial"/>
          <w:b/>
          <w:sz w:val="22"/>
          <w:szCs w:val="22"/>
        </w:rPr>
        <w:t>[1]</w:t>
      </w:r>
      <w:r w:rsidR="00475A5C">
        <w:rPr>
          <w:rFonts w:ascii="Helvetica" w:hAnsi="Helvetica" w:cs="Arial"/>
          <w:sz w:val="22"/>
          <w:szCs w:val="22"/>
        </w:rPr>
        <w:t>.</w:t>
      </w:r>
    </w:p>
    <w:p w14:paraId="37EE2093" w14:textId="77777777" w:rsidR="00336C61" w:rsidRPr="00475A5C" w:rsidRDefault="00336C61" w:rsidP="00475A5C">
      <w:pPr>
        <w:outlineLvl w:val="0"/>
        <w:rPr>
          <w:rFonts w:ascii="Helvetica" w:hAnsi="Helvetica" w:cs="Arial"/>
          <w:sz w:val="22"/>
          <w:szCs w:val="22"/>
        </w:rPr>
      </w:pPr>
    </w:p>
    <w:p w14:paraId="45646C09" w14:textId="77777777" w:rsidR="00DC7D3A" w:rsidRPr="00475A5C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8917DCC" w14:textId="77777777" w:rsidR="001819E3" w:rsidRPr="00475A5C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475A5C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475A5C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4093BD7F" w14:textId="77777777" w:rsidR="00D10BFA" w:rsidRPr="00475A5C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21BFA034" w14:textId="16E5062F" w:rsidR="00CE10F2" w:rsidRPr="00475A5C" w:rsidRDefault="007D6EF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475A5C">
        <w:rPr>
          <w:rFonts w:ascii="Helvetica" w:hAnsi="Helvetica" w:cs="Arial"/>
          <w:b/>
          <w:sz w:val="22"/>
          <w:szCs w:val="22"/>
          <w:u w:val="single"/>
        </w:rPr>
        <w:t>Stefanie Krajewski</w:t>
      </w:r>
      <w:r w:rsidRPr="00475A5C">
        <w:rPr>
          <w:rFonts w:ascii="Helvetica" w:hAnsi="Helvetica" w:cs="Arial"/>
          <w:sz w:val="22"/>
          <w:szCs w:val="22"/>
        </w:rPr>
        <w:t xml:space="preserve">: Demonstrating the procedure will be Antonia Link, a PhD student from </w:t>
      </w:r>
      <w:r w:rsidR="00E817CB" w:rsidRPr="00267F99">
        <w:rPr>
          <w:rFonts w:ascii="Helvetica" w:hAnsi="Helvetica" w:cs="Arial"/>
          <w:color w:val="FF0000"/>
          <w:sz w:val="22"/>
          <w:szCs w:val="22"/>
        </w:rPr>
        <w:t>our</w:t>
      </w:r>
      <w:r w:rsidRPr="00475A5C">
        <w:rPr>
          <w:rFonts w:ascii="Helvetica" w:hAnsi="Helvetica" w:cs="Arial"/>
          <w:sz w:val="22"/>
          <w:szCs w:val="22"/>
        </w:rPr>
        <w:t xml:space="preserve"> laboratory</w:t>
      </w:r>
      <w:r w:rsidR="00475A5C">
        <w:rPr>
          <w:rFonts w:ascii="Helvetica" w:hAnsi="Helvetica" w:cs="Arial"/>
          <w:sz w:val="22"/>
          <w:szCs w:val="22"/>
        </w:rPr>
        <w:t xml:space="preserve"> </w:t>
      </w:r>
      <w:r w:rsidR="00475A5C">
        <w:rPr>
          <w:rFonts w:ascii="Helvetica" w:hAnsi="Helvetica" w:cs="Arial"/>
          <w:b/>
          <w:sz w:val="22"/>
          <w:szCs w:val="22"/>
        </w:rPr>
        <w:t>[1] [2]</w:t>
      </w:r>
      <w:r w:rsidRPr="00475A5C">
        <w:rPr>
          <w:rFonts w:ascii="Helvetica" w:hAnsi="Helvetica" w:cs="Arial"/>
          <w:sz w:val="22"/>
          <w:szCs w:val="22"/>
        </w:rPr>
        <w:t>.</w:t>
      </w:r>
    </w:p>
    <w:p w14:paraId="476D67EF" w14:textId="77777777" w:rsidR="00475A5C" w:rsidRPr="00475A5C" w:rsidRDefault="00475A5C" w:rsidP="00475A5C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F719D64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54AFEF80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7C83EA1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BB8B0CC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7637BB8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E8E1431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F82C649" w14:textId="77777777" w:rsidR="00475A5C" w:rsidRDefault="00475A5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BA9672E" w14:textId="2DC52755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87C0184" w14:textId="77777777" w:rsidR="00CE10F2" w:rsidRPr="006A71AE" w:rsidRDefault="001515A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71AE">
        <w:rPr>
          <w:rFonts w:ascii="Helvetica" w:hAnsi="Helvetica" w:cs="Arial"/>
          <w:b/>
          <w:i w:val="0"/>
          <w:sz w:val="22"/>
          <w:szCs w:val="22"/>
        </w:rPr>
        <w:t>Generation of Cationic Nanoliposomes</w:t>
      </w:r>
    </w:p>
    <w:p w14:paraId="1852E70B" w14:textId="1FC283B9" w:rsidR="00125924" w:rsidRPr="006A71AE" w:rsidRDefault="001C221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71AE">
        <w:rPr>
          <w:rFonts w:ascii="Helvetica" w:hAnsi="Helvetica" w:cs="Arial"/>
          <w:sz w:val="22"/>
          <w:szCs w:val="22"/>
        </w:rPr>
        <w:t>To begin this procedure</w:t>
      </w:r>
      <w:r w:rsidR="00A67CF3">
        <w:rPr>
          <w:rFonts w:ascii="Helvetica" w:hAnsi="Helvetica" w:cs="Arial"/>
          <w:sz w:val="22"/>
          <w:szCs w:val="22"/>
        </w:rPr>
        <w:t xml:space="preserve"> </w:t>
      </w:r>
      <w:r w:rsidR="00A67CF3">
        <w:rPr>
          <w:rFonts w:ascii="Helvetica" w:hAnsi="Helvetica" w:cs="Arial"/>
          <w:b/>
          <w:sz w:val="22"/>
          <w:szCs w:val="22"/>
        </w:rPr>
        <w:t>[1]</w:t>
      </w:r>
      <w:r w:rsidRPr="006A71AE">
        <w:rPr>
          <w:rFonts w:ascii="Helvetica" w:hAnsi="Helvetica" w:cs="Arial"/>
          <w:sz w:val="22"/>
          <w:szCs w:val="22"/>
        </w:rPr>
        <w:t xml:space="preserve">, </w:t>
      </w:r>
      <w:r w:rsidR="00867D9D" w:rsidRPr="006A71AE">
        <w:rPr>
          <w:rFonts w:ascii="Helvetica" w:hAnsi="Helvetica" w:cs="Arial"/>
          <w:sz w:val="22"/>
          <w:szCs w:val="22"/>
        </w:rPr>
        <w:t>prepare stock solutions for</w:t>
      </w:r>
      <w:r w:rsidRPr="006A71AE">
        <w:rPr>
          <w:rFonts w:ascii="Helvetica" w:hAnsi="Helvetica" w:cs="Arial"/>
          <w:sz w:val="22"/>
          <w:szCs w:val="22"/>
        </w:rPr>
        <w:t xml:space="preserve"> the lipids DC-cholesterol and DOPE</w:t>
      </w:r>
      <w:r w:rsidR="00867D9D" w:rsidRPr="006A71AE">
        <w:rPr>
          <w:rFonts w:ascii="Helvetica" w:hAnsi="Helvetica" w:cs="Arial"/>
          <w:sz w:val="22"/>
          <w:szCs w:val="22"/>
        </w:rPr>
        <w:t xml:space="preserve"> by dissolving each </w:t>
      </w:r>
      <w:r w:rsidRPr="006A71AE">
        <w:rPr>
          <w:rFonts w:ascii="Helvetica" w:hAnsi="Helvetica" w:cs="Arial"/>
          <w:sz w:val="22"/>
          <w:szCs w:val="22"/>
        </w:rPr>
        <w:t xml:space="preserve">in chloroform to a final concentration of 25 milligrams per milliliter </w:t>
      </w:r>
      <w:r w:rsidRPr="006A71AE">
        <w:rPr>
          <w:rFonts w:ascii="Helvetica" w:hAnsi="Helvetica" w:cs="Arial"/>
          <w:b/>
          <w:sz w:val="22"/>
          <w:szCs w:val="22"/>
        </w:rPr>
        <w:t>[</w:t>
      </w:r>
      <w:r w:rsidR="00A67CF3">
        <w:rPr>
          <w:rFonts w:ascii="Helvetica" w:hAnsi="Helvetica" w:cs="Arial"/>
          <w:b/>
          <w:sz w:val="22"/>
          <w:szCs w:val="22"/>
        </w:rPr>
        <w:t>2</w:t>
      </w:r>
      <w:r w:rsidRPr="006A71AE">
        <w:rPr>
          <w:rFonts w:ascii="Helvetica" w:hAnsi="Helvetica" w:cs="Arial"/>
          <w:b/>
          <w:sz w:val="22"/>
          <w:szCs w:val="22"/>
        </w:rPr>
        <w:t>]</w:t>
      </w:r>
      <w:r w:rsidRPr="006A71AE">
        <w:rPr>
          <w:rFonts w:ascii="Helvetica" w:hAnsi="Helvetica" w:cs="Arial"/>
          <w:sz w:val="22"/>
          <w:szCs w:val="22"/>
        </w:rPr>
        <w:t>.</w:t>
      </w:r>
      <w:r w:rsidR="00867D9D" w:rsidRPr="006A71AE">
        <w:rPr>
          <w:rFonts w:ascii="Helvetica" w:hAnsi="Helvetica" w:cs="Arial"/>
          <w:sz w:val="22"/>
          <w:szCs w:val="22"/>
        </w:rPr>
        <w:t xml:space="preserve"> Mix 40 microliters of the dissolved DC-cholesterol with 80 microliters of the dissolved DOPE in a glass flask </w:t>
      </w:r>
      <w:r w:rsidR="00867D9D" w:rsidRPr="006A71AE">
        <w:rPr>
          <w:rFonts w:ascii="Helvetica" w:hAnsi="Helvetica" w:cs="Arial"/>
          <w:b/>
          <w:sz w:val="22"/>
          <w:szCs w:val="22"/>
        </w:rPr>
        <w:t>[</w:t>
      </w:r>
      <w:r w:rsidR="00A67CF3">
        <w:rPr>
          <w:rFonts w:ascii="Helvetica" w:hAnsi="Helvetica" w:cs="Arial"/>
          <w:b/>
          <w:sz w:val="22"/>
          <w:szCs w:val="22"/>
        </w:rPr>
        <w:t>3</w:t>
      </w:r>
      <w:r w:rsidR="00867D9D" w:rsidRPr="006A71AE">
        <w:rPr>
          <w:rFonts w:ascii="Helvetica" w:hAnsi="Helvetica" w:cs="Arial"/>
          <w:b/>
          <w:sz w:val="22"/>
          <w:szCs w:val="22"/>
        </w:rPr>
        <w:t>-TXT]</w:t>
      </w:r>
      <w:r w:rsidR="00867D9D" w:rsidRPr="006A71AE">
        <w:rPr>
          <w:rFonts w:ascii="Helvetica" w:hAnsi="Helvetica" w:cs="Arial"/>
          <w:sz w:val="22"/>
          <w:szCs w:val="22"/>
        </w:rPr>
        <w:t>.</w:t>
      </w:r>
    </w:p>
    <w:p w14:paraId="2C6B6B7B" w14:textId="33CF1635" w:rsidR="001C2212" w:rsidRDefault="00A67CF3" w:rsidP="001C22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Establishing shot of the talent approaching the lab bench.</w:t>
      </w:r>
    </w:p>
    <w:p w14:paraId="2A93B5FD" w14:textId="0E502F18" w:rsidR="00A67CF3" w:rsidRPr="006A71AE" w:rsidRDefault="00A67CF3" w:rsidP="001C22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prepares the stock solutions as described, by dissolving the reagents in </w:t>
      </w:r>
      <w:r w:rsidR="001B4DAE">
        <w:rPr>
          <w:rFonts w:ascii="Helvetica" w:hAnsi="Helvetica" w:cs="Arial"/>
          <w:sz w:val="22"/>
          <w:szCs w:val="22"/>
        </w:rPr>
        <w:t>chloroform</w:t>
      </w:r>
      <w:r>
        <w:rPr>
          <w:rFonts w:ascii="Helvetica" w:hAnsi="Helvetica" w:cs="Arial"/>
          <w:sz w:val="22"/>
          <w:szCs w:val="22"/>
        </w:rPr>
        <w:t>.</w:t>
      </w:r>
    </w:p>
    <w:p w14:paraId="6BB0C9AD" w14:textId="21A2A8DA" w:rsidR="00867D9D" w:rsidRPr="006A71AE" w:rsidRDefault="00A67CF3" w:rsidP="001C22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mixes the dissolved DC-cholesterol with the dissolved DOPE in a glass flask. </w:t>
      </w:r>
      <w:r w:rsidR="00867D9D" w:rsidRPr="00A67CF3">
        <w:rPr>
          <w:rFonts w:ascii="Helvetica" w:hAnsi="Helvetica" w:cs="Arial"/>
          <w:b/>
          <w:sz w:val="22"/>
          <w:szCs w:val="22"/>
        </w:rPr>
        <w:t>TEXT: Keep lipids on ice during pipetting</w:t>
      </w:r>
      <w:r w:rsidR="00867D9D" w:rsidRPr="006A71AE">
        <w:rPr>
          <w:rFonts w:ascii="Helvetica" w:hAnsi="Helvetica" w:cs="Arial"/>
          <w:sz w:val="22"/>
          <w:szCs w:val="22"/>
        </w:rPr>
        <w:t>.</w:t>
      </w:r>
    </w:p>
    <w:p w14:paraId="3F764C6A" w14:textId="29B41063" w:rsidR="00CE10F2" w:rsidRDefault="00A20A1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71AE">
        <w:rPr>
          <w:rFonts w:ascii="Helvetica" w:hAnsi="Helvetica" w:cs="Arial"/>
          <w:sz w:val="22"/>
          <w:szCs w:val="22"/>
        </w:rPr>
        <w:t>Vaporize the chloroform under an argon gas flow for 15 minutes</w:t>
      </w:r>
      <w:r w:rsidR="00657DA5">
        <w:rPr>
          <w:rFonts w:ascii="Helvetica" w:hAnsi="Helvetica" w:cs="Arial"/>
          <w:sz w:val="22"/>
          <w:szCs w:val="22"/>
        </w:rPr>
        <w:t xml:space="preserve"> </w:t>
      </w:r>
      <w:r w:rsidR="00657DA5">
        <w:rPr>
          <w:rFonts w:ascii="Helvetica" w:hAnsi="Helvetica" w:cs="Arial"/>
          <w:b/>
          <w:sz w:val="22"/>
          <w:szCs w:val="22"/>
        </w:rPr>
        <w:t>[1]</w:t>
      </w:r>
      <w:r w:rsidRPr="006A71AE">
        <w:rPr>
          <w:rFonts w:ascii="Helvetica" w:hAnsi="Helvetica" w:cs="Arial"/>
          <w:sz w:val="22"/>
          <w:szCs w:val="22"/>
        </w:rPr>
        <w:t>. Next, fill a desiccator with silica gel</w:t>
      </w:r>
      <w:r w:rsidR="00657DA5">
        <w:rPr>
          <w:rFonts w:ascii="Helvetica" w:hAnsi="Helvetica" w:cs="Arial"/>
          <w:sz w:val="22"/>
          <w:szCs w:val="22"/>
        </w:rPr>
        <w:t xml:space="preserve"> </w:t>
      </w:r>
      <w:r w:rsidR="00657DA5">
        <w:rPr>
          <w:rFonts w:ascii="Helvetica" w:hAnsi="Helvetica" w:cs="Arial"/>
          <w:b/>
          <w:sz w:val="22"/>
          <w:szCs w:val="22"/>
        </w:rPr>
        <w:t>[2]</w:t>
      </w:r>
      <w:r w:rsidR="001B4DAE">
        <w:rPr>
          <w:rFonts w:ascii="Helvetica" w:hAnsi="Helvetica" w:cs="Arial"/>
          <w:sz w:val="22"/>
          <w:szCs w:val="22"/>
        </w:rPr>
        <w:t>.</w:t>
      </w:r>
    </w:p>
    <w:p w14:paraId="669CD569" w14:textId="78BCBC81" w:rsidR="001B4DAE" w:rsidRDefault="001B4DAE" w:rsidP="001B4D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glass flask under an argon gas flow to vaporize the chloroform.</w:t>
      </w:r>
    </w:p>
    <w:p w14:paraId="6E742502" w14:textId="7B988796" w:rsidR="001B4DAE" w:rsidRPr="006A71AE" w:rsidRDefault="001B4DAE" w:rsidP="001B4D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fills a desiccator with silica gel.</w:t>
      </w:r>
    </w:p>
    <w:p w14:paraId="385E59EC" w14:textId="4B39191C" w:rsidR="00C7374B" w:rsidRDefault="00A20A1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71AE">
        <w:rPr>
          <w:rFonts w:ascii="Helvetica" w:hAnsi="Helvetica" w:cs="Arial"/>
          <w:sz w:val="22"/>
          <w:szCs w:val="22"/>
        </w:rPr>
        <w:t>Place the open glass flask inside, and apply a vacuum overnight to ensure that the remaining chloroform is evaporated</w:t>
      </w:r>
      <w:r w:rsidR="001B4DAE">
        <w:rPr>
          <w:rFonts w:ascii="Helvetica" w:hAnsi="Helvetica" w:cs="Arial"/>
          <w:sz w:val="22"/>
          <w:szCs w:val="22"/>
        </w:rPr>
        <w:t xml:space="preserve"> </w:t>
      </w:r>
      <w:r w:rsidR="001B4DAE">
        <w:rPr>
          <w:rFonts w:ascii="Helvetica" w:hAnsi="Helvetica" w:cs="Arial"/>
          <w:b/>
          <w:sz w:val="22"/>
          <w:szCs w:val="22"/>
        </w:rPr>
        <w:t>[1]</w:t>
      </w:r>
      <w:r w:rsidRPr="006A71AE">
        <w:rPr>
          <w:rFonts w:ascii="Helvetica" w:hAnsi="Helvetica" w:cs="Arial"/>
          <w:sz w:val="22"/>
          <w:szCs w:val="22"/>
        </w:rPr>
        <w:t>. The resulting lipid film will form inside the glass flask</w:t>
      </w:r>
      <w:r w:rsidR="001B4DAE">
        <w:rPr>
          <w:rFonts w:ascii="Helvetica" w:hAnsi="Helvetica" w:cs="Arial"/>
          <w:sz w:val="22"/>
          <w:szCs w:val="22"/>
        </w:rPr>
        <w:t xml:space="preserve"> </w:t>
      </w:r>
      <w:r w:rsidR="001B4DAE">
        <w:rPr>
          <w:rFonts w:ascii="Helvetica" w:hAnsi="Helvetica" w:cs="Arial"/>
          <w:b/>
          <w:sz w:val="22"/>
          <w:szCs w:val="22"/>
        </w:rPr>
        <w:t>[2]</w:t>
      </w:r>
      <w:r w:rsidRPr="006A71AE">
        <w:rPr>
          <w:rFonts w:ascii="Helvetica" w:hAnsi="Helvetica" w:cs="Arial"/>
          <w:sz w:val="22"/>
          <w:szCs w:val="22"/>
        </w:rPr>
        <w:t>.</w:t>
      </w:r>
    </w:p>
    <w:p w14:paraId="51E578AA" w14:textId="7A6A31BB" w:rsidR="00EF5751" w:rsidRDefault="00EF5751" w:rsidP="00EF57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open glass flask inside the desiccator, and applies a vacuum.</w:t>
      </w:r>
    </w:p>
    <w:p w14:paraId="2CE8CF6C" w14:textId="5702C86C" w:rsidR="00EF5751" w:rsidRPr="00EF5751" w:rsidRDefault="00EF5751" w:rsidP="00EF57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flask after the lipid film has formed.</w:t>
      </w:r>
    </w:p>
    <w:p w14:paraId="5911A5D5" w14:textId="69E8677A" w:rsidR="00A20A1E" w:rsidRDefault="00A20A1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71AE">
        <w:rPr>
          <w:rFonts w:ascii="Helvetica" w:hAnsi="Helvetica" w:cs="Arial"/>
          <w:sz w:val="22"/>
          <w:szCs w:val="22"/>
        </w:rPr>
        <w:t>The next day, add 1 milliliter of nuclease-free water to rehydrate the lipid film, and vortex the suspension for 15 minutes</w:t>
      </w:r>
      <w:r w:rsidR="00267F99">
        <w:rPr>
          <w:rFonts w:ascii="Helvetica" w:hAnsi="Helvetica" w:cs="Arial"/>
          <w:sz w:val="22"/>
          <w:szCs w:val="22"/>
        </w:rPr>
        <w:t xml:space="preserve"> </w:t>
      </w:r>
      <w:r w:rsidR="00267F99">
        <w:rPr>
          <w:rFonts w:ascii="Helvetica" w:hAnsi="Helvetica" w:cs="Arial"/>
          <w:b/>
          <w:sz w:val="22"/>
          <w:szCs w:val="22"/>
        </w:rPr>
        <w:t>[1]</w:t>
      </w:r>
      <w:r w:rsidRPr="006A71AE">
        <w:rPr>
          <w:rFonts w:ascii="Helvetica" w:hAnsi="Helvetica" w:cs="Arial"/>
          <w:sz w:val="22"/>
          <w:szCs w:val="22"/>
        </w:rPr>
        <w:t xml:space="preserve">. </w:t>
      </w:r>
      <w:r w:rsidR="00970079" w:rsidRPr="006A71AE">
        <w:rPr>
          <w:rFonts w:ascii="Helvetica" w:hAnsi="Helvetica" w:cs="Arial"/>
          <w:sz w:val="22"/>
          <w:szCs w:val="22"/>
        </w:rPr>
        <w:t>P</w:t>
      </w:r>
      <w:r w:rsidRPr="006A71AE">
        <w:rPr>
          <w:rFonts w:ascii="Helvetica" w:hAnsi="Helvetica" w:cs="Arial"/>
          <w:sz w:val="22"/>
          <w:szCs w:val="22"/>
        </w:rPr>
        <w:t>lace the suspension into a sonication bath for 1 hour</w:t>
      </w:r>
      <w:r w:rsidR="00267F99">
        <w:rPr>
          <w:rFonts w:ascii="Helvetica" w:hAnsi="Helvetica" w:cs="Arial"/>
          <w:sz w:val="22"/>
          <w:szCs w:val="22"/>
        </w:rPr>
        <w:t xml:space="preserve"> </w:t>
      </w:r>
      <w:r w:rsidR="00267F99">
        <w:rPr>
          <w:rFonts w:ascii="Helvetica" w:hAnsi="Helvetica" w:cs="Arial"/>
          <w:b/>
          <w:sz w:val="22"/>
          <w:szCs w:val="22"/>
        </w:rPr>
        <w:t>[2]</w:t>
      </w:r>
      <w:r w:rsidRPr="006A71AE">
        <w:rPr>
          <w:rFonts w:ascii="Helvetica" w:hAnsi="Helvetica" w:cs="Arial"/>
          <w:sz w:val="22"/>
          <w:szCs w:val="22"/>
        </w:rPr>
        <w:t>.</w:t>
      </w:r>
    </w:p>
    <w:p w14:paraId="12C672D5" w14:textId="2D05A09F" w:rsidR="00E817CB" w:rsidRDefault="00267F99" w:rsidP="00E81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7F99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>:</w:t>
      </w:r>
      <w:r w:rsidR="00E817CB">
        <w:rPr>
          <w:rFonts w:ascii="Helvetica" w:hAnsi="Helvetica" w:cs="Arial"/>
          <w:sz w:val="22"/>
          <w:szCs w:val="22"/>
        </w:rPr>
        <w:t xml:space="preserve"> MED: Talent adds 1 mL of nuclease free water to rehydrate the lipid film and vortexes the glass flask </w:t>
      </w:r>
    </w:p>
    <w:p w14:paraId="57719CEC" w14:textId="44D39BDB" w:rsidR="00E817CB" w:rsidRPr="00E817CB" w:rsidRDefault="00267F99" w:rsidP="00267F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7F99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E817CB" w:rsidRPr="00E817CB">
        <w:rPr>
          <w:rFonts w:ascii="Helvetica" w:hAnsi="Helvetica" w:cs="Arial"/>
          <w:sz w:val="22"/>
          <w:szCs w:val="22"/>
        </w:rPr>
        <w:t>MED:</w:t>
      </w:r>
      <w:r w:rsidR="00E817CB">
        <w:rPr>
          <w:rFonts w:ascii="Helvetica" w:hAnsi="Helvetica" w:cs="Arial"/>
          <w:sz w:val="22"/>
          <w:szCs w:val="22"/>
        </w:rPr>
        <w:t xml:space="preserve"> Talent turns on the sonication bath and puts the glass flask in</w:t>
      </w:r>
      <w:r w:rsidR="00552AD7">
        <w:rPr>
          <w:rFonts w:ascii="Helvetica" w:hAnsi="Helvetica" w:cs="Arial"/>
          <w:sz w:val="22"/>
          <w:szCs w:val="22"/>
        </w:rPr>
        <w:t>side</w:t>
      </w:r>
      <w:r w:rsidR="00E817CB">
        <w:rPr>
          <w:rFonts w:ascii="Helvetica" w:hAnsi="Helvetica" w:cs="Arial"/>
          <w:sz w:val="22"/>
          <w:szCs w:val="22"/>
        </w:rPr>
        <w:t xml:space="preserve">.  </w:t>
      </w:r>
      <w:r w:rsidR="00E817CB" w:rsidRPr="00E817CB">
        <w:rPr>
          <w:rFonts w:ascii="Helvetica" w:hAnsi="Helvetica" w:cs="Arial"/>
          <w:sz w:val="22"/>
          <w:szCs w:val="22"/>
        </w:rPr>
        <w:t xml:space="preserve">  </w:t>
      </w:r>
    </w:p>
    <w:p w14:paraId="373F9D53" w14:textId="65844ED7" w:rsidR="00970079" w:rsidRDefault="0097007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71AE">
        <w:rPr>
          <w:rFonts w:ascii="Helvetica" w:hAnsi="Helvetica" w:cs="Arial"/>
          <w:sz w:val="22"/>
          <w:szCs w:val="22"/>
        </w:rPr>
        <w:t>After this, assemble the mini-extruder according to the manufacturer’s instructions</w:t>
      </w:r>
      <w:r w:rsidR="0066569C">
        <w:rPr>
          <w:rFonts w:ascii="Helvetica" w:hAnsi="Helvetica" w:cs="Arial"/>
          <w:sz w:val="22"/>
          <w:szCs w:val="22"/>
        </w:rPr>
        <w:t xml:space="preserve"> </w:t>
      </w:r>
      <w:r w:rsidR="0066569C">
        <w:rPr>
          <w:rFonts w:ascii="Helvetica" w:hAnsi="Helvetica" w:cs="Arial"/>
          <w:b/>
          <w:sz w:val="22"/>
          <w:szCs w:val="22"/>
        </w:rPr>
        <w:t>[1]</w:t>
      </w:r>
      <w:r w:rsidRPr="006A71AE">
        <w:rPr>
          <w:rFonts w:ascii="Helvetica" w:hAnsi="Helvetica" w:cs="Arial"/>
          <w:sz w:val="22"/>
          <w:szCs w:val="22"/>
        </w:rPr>
        <w:t>. Fill a syringe with the liquid suspension</w:t>
      </w:r>
      <w:r w:rsidR="0066569C">
        <w:rPr>
          <w:rFonts w:ascii="Helvetica" w:hAnsi="Helvetica" w:cs="Arial"/>
          <w:sz w:val="22"/>
          <w:szCs w:val="22"/>
        </w:rPr>
        <w:t xml:space="preserve"> </w:t>
      </w:r>
      <w:r w:rsidR="0066569C">
        <w:rPr>
          <w:rFonts w:ascii="Helvetica" w:hAnsi="Helvetica" w:cs="Arial"/>
          <w:b/>
          <w:sz w:val="22"/>
          <w:szCs w:val="22"/>
        </w:rPr>
        <w:t>[2]</w:t>
      </w:r>
      <w:r w:rsidRPr="006A71AE">
        <w:rPr>
          <w:rFonts w:ascii="Helvetica" w:hAnsi="Helvetica" w:cs="Arial"/>
          <w:sz w:val="22"/>
          <w:szCs w:val="22"/>
        </w:rPr>
        <w:t>, and place it on one side of the extruder</w:t>
      </w:r>
      <w:r w:rsidR="0066569C">
        <w:rPr>
          <w:rFonts w:ascii="Helvetica" w:hAnsi="Helvetica" w:cs="Arial"/>
          <w:sz w:val="22"/>
          <w:szCs w:val="22"/>
        </w:rPr>
        <w:t xml:space="preserve"> </w:t>
      </w:r>
      <w:r w:rsidR="0066569C">
        <w:rPr>
          <w:rFonts w:ascii="Helvetica" w:hAnsi="Helvetica" w:cs="Arial"/>
          <w:b/>
          <w:sz w:val="22"/>
          <w:szCs w:val="22"/>
        </w:rPr>
        <w:t>[3]</w:t>
      </w:r>
      <w:r w:rsidRPr="006A71AE">
        <w:rPr>
          <w:rFonts w:ascii="Helvetica" w:hAnsi="Helvetica" w:cs="Arial"/>
          <w:sz w:val="22"/>
          <w:szCs w:val="22"/>
        </w:rPr>
        <w:t>. Place an empty syringe on the other side</w:t>
      </w:r>
      <w:r w:rsidR="0066569C">
        <w:rPr>
          <w:rFonts w:ascii="Helvetica" w:hAnsi="Helvetica" w:cs="Arial"/>
          <w:sz w:val="22"/>
          <w:szCs w:val="22"/>
        </w:rPr>
        <w:t xml:space="preserve"> </w:t>
      </w:r>
      <w:r w:rsidR="0066569C">
        <w:rPr>
          <w:rFonts w:ascii="Helvetica" w:hAnsi="Helvetica" w:cs="Arial"/>
          <w:b/>
          <w:sz w:val="22"/>
          <w:szCs w:val="22"/>
        </w:rPr>
        <w:t>[4]</w:t>
      </w:r>
      <w:r w:rsidRPr="006A71AE">
        <w:rPr>
          <w:rFonts w:ascii="Helvetica" w:hAnsi="Helvetica" w:cs="Arial"/>
          <w:sz w:val="22"/>
          <w:szCs w:val="22"/>
        </w:rPr>
        <w:t>.</w:t>
      </w:r>
    </w:p>
    <w:p w14:paraId="71B1C0C9" w14:textId="41A148A9" w:rsidR="0066569C" w:rsidRDefault="0066569C" w:rsidP="006656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assembles the mini-extruder. Any action in this assembly process can be filmed for this shot.</w:t>
      </w:r>
    </w:p>
    <w:p w14:paraId="1FD175CF" w14:textId="0E855909" w:rsidR="0066569C" w:rsidRDefault="0066569C" w:rsidP="006656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fills a syringe with the liquid suspension.</w:t>
      </w:r>
    </w:p>
    <w:p w14:paraId="751548D6" w14:textId="21834D69" w:rsidR="0066569C" w:rsidRDefault="0066569C" w:rsidP="006656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filled syringe on </w:t>
      </w:r>
      <w:r w:rsidRPr="006A71AE">
        <w:rPr>
          <w:rFonts w:ascii="Helvetica" w:hAnsi="Helvetica" w:cs="Arial"/>
          <w:sz w:val="22"/>
          <w:szCs w:val="22"/>
        </w:rPr>
        <w:t>one side of the extruder</w:t>
      </w:r>
      <w:r>
        <w:rPr>
          <w:rFonts w:ascii="Helvetica" w:hAnsi="Helvetica" w:cs="Arial"/>
          <w:sz w:val="22"/>
          <w:szCs w:val="22"/>
        </w:rPr>
        <w:t>.</w:t>
      </w:r>
    </w:p>
    <w:p w14:paraId="42DC8912" w14:textId="453D6EC4" w:rsidR="0066569C" w:rsidRPr="006A71AE" w:rsidRDefault="0066569C" w:rsidP="006656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an empty syringe on the other side of the extruder.</w:t>
      </w:r>
    </w:p>
    <w:p w14:paraId="7DCA48B2" w14:textId="2CCD1776" w:rsidR="00970079" w:rsidRPr="006A71AE" w:rsidRDefault="0097007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71AE">
        <w:rPr>
          <w:rFonts w:ascii="Helvetica" w:hAnsi="Helvetica" w:cs="Arial"/>
          <w:sz w:val="22"/>
          <w:szCs w:val="22"/>
        </w:rPr>
        <w:t xml:space="preserve">Press the lipid suspension through the membrane, from one syringe to the other, </w:t>
      </w:r>
      <w:r w:rsidR="002D7519" w:rsidRPr="006A71AE">
        <w:rPr>
          <w:rFonts w:ascii="Helvetica" w:hAnsi="Helvetica" w:cs="Arial"/>
          <w:sz w:val="22"/>
          <w:szCs w:val="22"/>
        </w:rPr>
        <w:t>approximately 20 – 25 times</w:t>
      </w:r>
      <w:r w:rsidRPr="006A71AE">
        <w:rPr>
          <w:rFonts w:ascii="Helvetica" w:hAnsi="Helvetica" w:cs="Arial"/>
          <w:sz w:val="22"/>
          <w:szCs w:val="22"/>
        </w:rPr>
        <w:t xml:space="preserve"> to extrude the suspension</w:t>
      </w:r>
      <w:r w:rsidR="009A4773">
        <w:rPr>
          <w:rFonts w:ascii="Helvetica" w:hAnsi="Helvetica" w:cs="Arial"/>
          <w:sz w:val="22"/>
          <w:szCs w:val="22"/>
        </w:rPr>
        <w:t xml:space="preserve"> </w:t>
      </w:r>
      <w:r w:rsidR="009A4773">
        <w:rPr>
          <w:rFonts w:ascii="Helvetica" w:hAnsi="Helvetica" w:cs="Arial"/>
          <w:b/>
          <w:sz w:val="22"/>
          <w:szCs w:val="22"/>
        </w:rPr>
        <w:t>[1]</w:t>
      </w:r>
      <w:r w:rsidR="002D7519" w:rsidRPr="006A71AE">
        <w:rPr>
          <w:rFonts w:ascii="Helvetica" w:hAnsi="Helvetica" w:cs="Arial"/>
          <w:sz w:val="22"/>
          <w:szCs w:val="22"/>
        </w:rPr>
        <w:t xml:space="preserve">. Then, store the </w:t>
      </w:r>
      <w:r w:rsidR="00475A5C">
        <w:rPr>
          <w:rFonts w:ascii="Helvetica" w:hAnsi="Helvetica" w:cs="Arial"/>
          <w:sz w:val="22"/>
          <w:szCs w:val="22"/>
        </w:rPr>
        <w:t>Nanoliposomes</w:t>
      </w:r>
      <w:r w:rsidR="002D7519" w:rsidRPr="006A71AE">
        <w:rPr>
          <w:rFonts w:ascii="Helvetica" w:hAnsi="Helvetica" w:cs="Arial"/>
          <w:sz w:val="22"/>
          <w:szCs w:val="22"/>
        </w:rPr>
        <w:t xml:space="preserve"> in a glass flask at 4 degrees Celsius until ready to use</w:t>
      </w:r>
      <w:r w:rsidR="009A4773">
        <w:rPr>
          <w:rFonts w:ascii="Helvetica" w:hAnsi="Helvetica" w:cs="Arial"/>
          <w:sz w:val="22"/>
          <w:szCs w:val="22"/>
        </w:rPr>
        <w:t xml:space="preserve"> </w:t>
      </w:r>
      <w:r w:rsidR="009A4773">
        <w:rPr>
          <w:rFonts w:ascii="Helvetica" w:hAnsi="Helvetica" w:cs="Arial"/>
          <w:b/>
          <w:sz w:val="22"/>
          <w:szCs w:val="22"/>
        </w:rPr>
        <w:t>[2]</w:t>
      </w:r>
      <w:r w:rsidR="002D7519" w:rsidRPr="006A71AE">
        <w:rPr>
          <w:rFonts w:ascii="Helvetica" w:hAnsi="Helvetica" w:cs="Arial"/>
          <w:sz w:val="22"/>
          <w:szCs w:val="22"/>
        </w:rPr>
        <w:t>.</w:t>
      </w:r>
    </w:p>
    <w:p w14:paraId="5A8C4A6C" w14:textId="17470F45" w:rsidR="002D7519" w:rsidRDefault="009A4773" w:rsidP="002D75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presses </w:t>
      </w:r>
      <w:r w:rsidRPr="006A71AE">
        <w:rPr>
          <w:rFonts w:ascii="Helvetica" w:hAnsi="Helvetica" w:cs="Arial"/>
          <w:sz w:val="22"/>
          <w:szCs w:val="22"/>
        </w:rPr>
        <w:t>lipid suspension through the membrane</w:t>
      </w:r>
      <w:r>
        <w:rPr>
          <w:rFonts w:ascii="Helvetica" w:hAnsi="Helvetica" w:cs="Arial"/>
          <w:sz w:val="22"/>
          <w:szCs w:val="22"/>
        </w:rPr>
        <w:t xml:space="preserve"> from one syringe to the other. </w:t>
      </w:r>
      <w:r w:rsidRPr="009A4773">
        <w:rPr>
          <w:rFonts w:ascii="Helvetica" w:hAnsi="Helvetica" w:cs="Arial"/>
          <w:i/>
          <w:color w:val="0000FF"/>
          <w:sz w:val="22"/>
          <w:szCs w:val="22"/>
        </w:rPr>
        <w:t>Videographer: Capture at least one pass-through in each direction. Film these as separate takes if necessary.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C2180EB" w14:textId="57221852" w:rsidR="009A4773" w:rsidRPr="006A71AE" w:rsidRDefault="009A4773" w:rsidP="002D75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flask of </w:t>
      </w:r>
      <w:r w:rsidR="00475A5C">
        <w:rPr>
          <w:rFonts w:ascii="Helvetica" w:hAnsi="Helvetica" w:cs="Arial"/>
          <w:sz w:val="22"/>
          <w:szCs w:val="22"/>
        </w:rPr>
        <w:t>Nanoliposomes</w:t>
      </w:r>
      <w:r>
        <w:rPr>
          <w:rFonts w:ascii="Helvetica" w:hAnsi="Helvetica" w:cs="Arial"/>
          <w:sz w:val="22"/>
          <w:szCs w:val="22"/>
        </w:rPr>
        <w:t xml:space="preserve"> into a refrigerator.</w:t>
      </w:r>
    </w:p>
    <w:p w14:paraId="724F4F74" w14:textId="77777777" w:rsidR="00CE10F2" w:rsidRPr="006A71AE" w:rsidRDefault="001515AD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71AE">
        <w:rPr>
          <w:rFonts w:ascii="Helvetica" w:hAnsi="Helvetica" w:cs="Arial"/>
          <w:b/>
          <w:sz w:val="22"/>
          <w:szCs w:val="22"/>
        </w:rPr>
        <w:t>Complexation of Synthetic mRNA</w:t>
      </w:r>
    </w:p>
    <w:p w14:paraId="67A81198" w14:textId="2318E27F" w:rsidR="00CE10F2" w:rsidRPr="006A71AE" w:rsidRDefault="006725D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71AE">
        <w:rPr>
          <w:rFonts w:ascii="Helvetica" w:hAnsi="Helvetica" w:cs="Arial"/>
          <w:sz w:val="22"/>
          <w:szCs w:val="22"/>
        </w:rPr>
        <w:t>First, thaw the synthetic mRNA on ice</w:t>
      </w:r>
      <w:r w:rsidR="00AF1ADE">
        <w:rPr>
          <w:rFonts w:ascii="Helvetica" w:hAnsi="Helvetica" w:cs="Arial"/>
          <w:sz w:val="22"/>
          <w:szCs w:val="22"/>
        </w:rPr>
        <w:t xml:space="preserve"> </w:t>
      </w:r>
      <w:r w:rsidR="00AF1ADE">
        <w:rPr>
          <w:rFonts w:ascii="Helvetica" w:hAnsi="Helvetica" w:cs="Arial"/>
          <w:b/>
          <w:sz w:val="22"/>
          <w:szCs w:val="22"/>
        </w:rPr>
        <w:t>[1]</w:t>
      </w:r>
      <w:r w:rsidRPr="006A71AE">
        <w:rPr>
          <w:rFonts w:ascii="Helvetica" w:hAnsi="Helvetica" w:cs="Arial"/>
          <w:sz w:val="22"/>
          <w:szCs w:val="22"/>
        </w:rPr>
        <w:t>. Vortex the frozen mRNA</w:t>
      </w:r>
      <w:r w:rsidR="00AF1ADE">
        <w:rPr>
          <w:rFonts w:ascii="Helvetica" w:hAnsi="Helvetica" w:cs="Arial"/>
          <w:sz w:val="22"/>
          <w:szCs w:val="22"/>
        </w:rPr>
        <w:t xml:space="preserve"> </w:t>
      </w:r>
      <w:r w:rsidR="00AF1ADE">
        <w:rPr>
          <w:rFonts w:ascii="Helvetica" w:hAnsi="Helvetica" w:cs="Arial"/>
          <w:b/>
          <w:sz w:val="22"/>
          <w:szCs w:val="22"/>
        </w:rPr>
        <w:t>[2]</w:t>
      </w:r>
      <w:r w:rsidRPr="006A71AE">
        <w:rPr>
          <w:rFonts w:ascii="Helvetica" w:hAnsi="Helvetica" w:cs="Arial"/>
          <w:sz w:val="22"/>
          <w:szCs w:val="22"/>
        </w:rPr>
        <w:t xml:space="preserve"> and then centrifuge it shortly before opening the tube</w:t>
      </w:r>
      <w:r w:rsidR="00AF1ADE">
        <w:rPr>
          <w:rFonts w:ascii="Helvetica" w:hAnsi="Helvetica" w:cs="Arial"/>
          <w:sz w:val="22"/>
          <w:szCs w:val="22"/>
        </w:rPr>
        <w:t xml:space="preserve"> </w:t>
      </w:r>
      <w:r w:rsidR="00AF1ADE">
        <w:rPr>
          <w:rFonts w:ascii="Helvetica" w:hAnsi="Helvetica" w:cs="Arial"/>
          <w:b/>
          <w:sz w:val="22"/>
          <w:szCs w:val="22"/>
        </w:rPr>
        <w:t>[3]</w:t>
      </w:r>
      <w:r w:rsidRPr="006A71AE">
        <w:rPr>
          <w:rFonts w:ascii="Helvetica" w:hAnsi="Helvetica" w:cs="Arial"/>
          <w:sz w:val="22"/>
          <w:szCs w:val="22"/>
        </w:rPr>
        <w:t>.</w:t>
      </w:r>
    </w:p>
    <w:p w14:paraId="69763090" w14:textId="392F3E6C" w:rsidR="006725D5" w:rsidRDefault="00AF1ADE" w:rsidP="006725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frozen synthetic mRNA on ice to thaw.</w:t>
      </w:r>
    </w:p>
    <w:p w14:paraId="0CB5E56D" w14:textId="48EA2A73" w:rsidR="00AF1ADE" w:rsidRDefault="00AF1ADE" w:rsidP="006725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vortexes the mRNA.</w:t>
      </w:r>
    </w:p>
    <w:p w14:paraId="647A7512" w14:textId="406562A6" w:rsidR="00AF1ADE" w:rsidRPr="006A71AE" w:rsidRDefault="00AF1ADE" w:rsidP="006725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of mRNA into a centrifuge and closes the centrifuge lid.</w:t>
      </w:r>
    </w:p>
    <w:p w14:paraId="35B7E92F" w14:textId="31AF9C75" w:rsidR="00CE10F2" w:rsidRPr="006A71AE" w:rsidRDefault="006A71AE" w:rsidP="006A71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71AE">
        <w:rPr>
          <w:rFonts w:ascii="Helvetica" w:hAnsi="Helvetica" w:cs="Arial"/>
          <w:sz w:val="22"/>
          <w:szCs w:val="22"/>
        </w:rPr>
        <w:t xml:space="preserve">Mix 10 microliters of the synthetic mRNA with various amounts of </w:t>
      </w:r>
      <w:proofErr w:type="spellStart"/>
      <w:r w:rsidRPr="006A71AE">
        <w:rPr>
          <w:rFonts w:ascii="Helvetica" w:hAnsi="Helvetica" w:cs="Arial"/>
          <w:sz w:val="22"/>
          <w:szCs w:val="22"/>
        </w:rPr>
        <w:t>NLp</w:t>
      </w:r>
      <w:proofErr w:type="spellEnd"/>
      <w:r w:rsidRPr="006A71AE">
        <w:rPr>
          <w:rFonts w:ascii="Helvetica" w:hAnsi="Helvetica" w:cs="Arial"/>
          <w:sz w:val="22"/>
          <w:szCs w:val="22"/>
        </w:rPr>
        <w:t xml:space="preserve"> suspension </w:t>
      </w:r>
      <w:r w:rsidRPr="006A71AE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B82BB8">
        <w:rPr>
          <w:rFonts w:ascii="Helvetica" w:hAnsi="Helvetica" w:cstheme="minorHAnsi"/>
          <w:b/>
          <w:color w:val="000000" w:themeColor="text1"/>
          <w:sz w:val="22"/>
          <w:szCs w:val="22"/>
        </w:rPr>
        <w:t>1-</w:t>
      </w:r>
      <w:r w:rsidRPr="006A71AE">
        <w:rPr>
          <w:rFonts w:ascii="Helvetica" w:hAnsi="Helvetica" w:cstheme="minorHAnsi"/>
          <w:b/>
          <w:color w:val="000000" w:themeColor="text1"/>
          <w:sz w:val="22"/>
          <w:szCs w:val="22"/>
        </w:rPr>
        <w:t>TXT]</w:t>
      </w:r>
      <w:r w:rsidRPr="006A71AE">
        <w:rPr>
          <w:rFonts w:ascii="Helvetica" w:hAnsi="Helvetica" w:cstheme="minorHAnsi"/>
          <w:color w:val="000000" w:themeColor="text1"/>
          <w:sz w:val="22"/>
          <w:szCs w:val="22"/>
        </w:rPr>
        <w:t xml:space="preserve">. Centrifuge briefly and incubate at room temperature for 20 minutes for </w:t>
      </w:r>
      <w:proofErr w:type="spellStart"/>
      <w:r w:rsidRPr="006A71AE">
        <w:rPr>
          <w:rFonts w:ascii="Helvetica" w:hAnsi="Helvetica" w:cstheme="minorHAnsi"/>
          <w:color w:val="000000" w:themeColor="text1"/>
          <w:sz w:val="22"/>
          <w:szCs w:val="22"/>
        </w:rPr>
        <w:t>nanolipoplex</w:t>
      </w:r>
      <w:proofErr w:type="spellEnd"/>
      <w:r w:rsidRPr="006A71AE">
        <w:rPr>
          <w:rFonts w:ascii="Helvetica" w:hAnsi="Helvetica" w:cstheme="minorHAnsi"/>
          <w:color w:val="000000" w:themeColor="text1"/>
          <w:sz w:val="22"/>
          <w:szCs w:val="22"/>
        </w:rPr>
        <w:t xml:space="preserve"> formation</w:t>
      </w:r>
      <w:r w:rsidR="00B82BB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2BB8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6A71AE">
        <w:rPr>
          <w:rFonts w:ascii="Helvetica" w:hAnsi="Helvetica" w:cstheme="minorHAnsi"/>
          <w:color w:val="000000" w:themeColor="text1"/>
          <w:sz w:val="22"/>
          <w:szCs w:val="22"/>
        </w:rPr>
        <w:t>. Th</w:t>
      </w:r>
      <w:r w:rsidRPr="006A71AE">
        <w:rPr>
          <w:rFonts w:ascii="Helvetica" w:hAnsi="Helvetica" w:cs="Arial"/>
          <w:sz w:val="22"/>
          <w:szCs w:val="22"/>
        </w:rPr>
        <w:t xml:space="preserve">en, add 1 milliliter of regular cell medium to the </w:t>
      </w:r>
      <w:proofErr w:type="spellStart"/>
      <w:r w:rsidRPr="006A71AE">
        <w:rPr>
          <w:rFonts w:ascii="Helvetica" w:hAnsi="Helvetica" w:cs="Arial"/>
          <w:sz w:val="22"/>
          <w:szCs w:val="22"/>
        </w:rPr>
        <w:t>nanolipoplexes</w:t>
      </w:r>
      <w:proofErr w:type="spellEnd"/>
      <w:r w:rsidRPr="006A71AE">
        <w:rPr>
          <w:rFonts w:ascii="Helvetica" w:hAnsi="Helvetica" w:cs="Arial"/>
          <w:sz w:val="22"/>
          <w:szCs w:val="22"/>
        </w:rPr>
        <w:t xml:space="preserve"> and mix by pipetting up and down</w:t>
      </w:r>
      <w:r w:rsidR="00B82BB8">
        <w:rPr>
          <w:rFonts w:ascii="Helvetica" w:hAnsi="Helvetica" w:cs="Arial"/>
          <w:sz w:val="22"/>
          <w:szCs w:val="22"/>
        </w:rPr>
        <w:t xml:space="preserve"> </w:t>
      </w:r>
      <w:r w:rsidR="00B82BB8">
        <w:rPr>
          <w:rFonts w:ascii="Helvetica" w:hAnsi="Helvetica" w:cs="Arial"/>
          <w:b/>
          <w:sz w:val="22"/>
          <w:szCs w:val="22"/>
        </w:rPr>
        <w:t>[3]</w:t>
      </w:r>
      <w:r w:rsidRPr="006A71AE">
        <w:rPr>
          <w:rFonts w:ascii="Helvetica" w:hAnsi="Helvetica" w:cs="Arial"/>
          <w:sz w:val="22"/>
          <w:szCs w:val="22"/>
        </w:rPr>
        <w:t>.</w:t>
      </w:r>
    </w:p>
    <w:p w14:paraId="62FC5891" w14:textId="7B55B78B" w:rsidR="006A71AE" w:rsidRPr="00BA207F" w:rsidRDefault="00B82BB8" w:rsidP="006A7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mixes the synthetic m</w:t>
      </w:r>
      <w:r w:rsidR="00BA207F">
        <w:rPr>
          <w:rFonts w:ascii="Helvetica" w:hAnsi="Helvetica" w:cstheme="minorHAnsi"/>
          <w:color w:val="000000" w:themeColor="text1"/>
          <w:sz w:val="22"/>
          <w:szCs w:val="22"/>
        </w:rPr>
        <w:t xml:space="preserve">RNA with the </w:t>
      </w:r>
      <w:proofErr w:type="spellStart"/>
      <w:r w:rsidR="00BA207F">
        <w:rPr>
          <w:rFonts w:ascii="Helvetica" w:hAnsi="Helvetica" w:cstheme="minorHAnsi"/>
          <w:color w:val="000000" w:themeColor="text1"/>
          <w:sz w:val="22"/>
          <w:szCs w:val="22"/>
        </w:rPr>
        <w:t>NLp</w:t>
      </w:r>
      <w:proofErr w:type="spellEnd"/>
      <w:r w:rsidR="00BA207F">
        <w:rPr>
          <w:rFonts w:ascii="Helvetica" w:hAnsi="Helvetica" w:cstheme="minorHAnsi"/>
          <w:color w:val="000000" w:themeColor="text1"/>
          <w:sz w:val="22"/>
          <w:szCs w:val="22"/>
        </w:rPr>
        <w:t xml:space="preserve"> suspension. </w:t>
      </w:r>
      <w:r w:rsidR="006A71AE" w:rsidRPr="00BA207F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</w:t>
      </w:r>
      <w:proofErr w:type="spellStart"/>
      <w:r w:rsidR="006A71AE" w:rsidRPr="00BA207F">
        <w:rPr>
          <w:rFonts w:ascii="Helvetica" w:hAnsi="Helvetica" w:cstheme="minorHAnsi"/>
          <w:b/>
          <w:color w:val="000000" w:themeColor="text1"/>
          <w:sz w:val="22"/>
          <w:szCs w:val="22"/>
        </w:rPr>
        <w:t>NLp</w:t>
      </w:r>
      <w:proofErr w:type="spellEnd"/>
      <w:r w:rsidR="006A71AE" w:rsidRPr="00BA207F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amounts: 1 µL, 2.5 µL, 5 µL, 10 µL, or 20 µL</w:t>
      </w:r>
      <w:r w:rsidR="00BA207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8AA60F0" w14:textId="3181098D" w:rsidR="00BA207F" w:rsidRPr="00BA207F" w:rsidRDefault="00BA207F" w:rsidP="006A7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removes the tube of mRNA/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NLp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from the centrifuge, and sets it down on the lab bench to incubate at room temperature.</w:t>
      </w:r>
    </w:p>
    <w:p w14:paraId="46D34168" w14:textId="3E5826BD" w:rsidR="00BA207F" w:rsidRPr="006A71AE" w:rsidRDefault="00BA207F" w:rsidP="006A7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adds 1 mL of regular cell medium, and pipettes up and down to mix.</w:t>
      </w:r>
    </w:p>
    <w:p w14:paraId="3006635F" w14:textId="1A597B83" w:rsidR="00565757" w:rsidRPr="006A71AE" w:rsidRDefault="006A71AE" w:rsidP="001515A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71AE">
        <w:rPr>
          <w:rFonts w:ascii="Helvetica" w:hAnsi="Helvetica" w:cs="Arial"/>
          <w:b/>
          <w:sz w:val="22"/>
          <w:szCs w:val="22"/>
        </w:rPr>
        <w:t xml:space="preserve">Preparation of the Cells for Transfection </w:t>
      </w:r>
      <w:r>
        <w:rPr>
          <w:rFonts w:ascii="Helvetica" w:hAnsi="Helvetica" w:cs="Arial"/>
          <w:b/>
          <w:sz w:val="22"/>
          <w:szCs w:val="22"/>
        </w:rPr>
        <w:t xml:space="preserve">and </w:t>
      </w:r>
      <w:r w:rsidR="001515AD" w:rsidRPr="006A71AE">
        <w:rPr>
          <w:rFonts w:ascii="Helvetica" w:hAnsi="Helvetica" w:cs="Arial"/>
          <w:b/>
          <w:sz w:val="22"/>
          <w:szCs w:val="22"/>
        </w:rPr>
        <w:t>Transfection of the Cells</w:t>
      </w:r>
    </w:p>
    <w:p w14:paraId="001EFD65" w14:textId="54D7F7B5" w:rsidR="00565757" w:rsidRDefault="006A71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plate 150,000 A549</w:t>
      </w:r>
      <w:r w:rsidR="00475A5C">
        <w:rPr>
          <w:rFonts w:ascii="Helvetica" w:hAnsi="Helvetica" w:cs="Arial"/>
          <w:sz w:val="22"/>
          <w:szCs w:val="22"/>
        </w:rPr>
        <w:t xml:space="preserve"> </w:t>
      </w:r>
      <w:r w:rsidR="00475A5C" w:rsidRPr="00475A5C">
        <w:rPr>
          <w:rFonts w:ascii="Helvetica" w:hAnsi="Helvetica" w:cs="Arial"/>
          <w:i/>
          <w:color w:val="FF0000"/>
          <w:sz w:val="22"/>
          <w:szCs w:val="22"/>
        </w:rPr>
        <w:t>(“A-five-four-nine”)</w:t>
      </w:r>
      <w:r>
        <w:rPr>
          <w:rFonts w:ascii="Helvetica" w:hAnsi="Helvetica" w:cs="Arial"/>
          <w:sz w:val="22"/>
          <w:szCs w:val="22"/>
        </w:rPr>
        <w:t xml:space="preserve"> cells into each well of a 12-well plate 1 day prior to transfection</w:t>
      </w:r>
      <w:r w:rsidR="006051CA">
        <w:rPr>
          <w:rFonts w:ascii="Helvetica" w:hAnsi="Helvetica" w:cs="Arial"/>
          <w:sz w:val="22"/>
          <w:szCs w:val="22"/>
        </w:rPr>
        <w:t xml:space="preserve"> </w:t>
      </w:r>
      <w:r w:rsidR="006051C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Incubate the cells at 37 degrees Celsius with 5 percent carbon dioxide in regular cell medium for 24 hours</w:t>
      </w:r>
      <w:r w:rsidR="006051CA">
        <w:rPr>
          <w:rFonts w:ascii="Helvetica" w:hAnsi="Helvetica" w:cs="Arial"/>
          <w:sz w:val="22"/>
          <w:szCs w:val="22"/>
        </w:rPr>
        <w:t xml:space="preserve"> </w:t>
      </w:r>
      <w:r w:rsidR="006051C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7FC6D2E" w14:textId="269B81A0" w:rsidR="006051CA" w:rsidRDefault="006051CA" w:rsidP="006051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adds the A549 cells to each well of a 12-well plate.</w:t>
      </w:r>
    </w:p>
    <w:p w14:paraId="59F56962" w14:textId="6A304546" w:rsidR="006051CA" w:rsidRDefault="006051CA" w:rsidP="006051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an incubator.</w:t>
      </w:r>
    </w:p>
    <w:p w14:paraId="3FEBC2EA" w14:textId="304F0AFE" w:rsidR="00565757" w:rsidRDefault="006A71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day, wash each well of prepared cells one time with 1 milliliter of PBS</w:t>
      </w:r>
      <w:r w:rsidR="00EA04C6">
        <w:rPr>
          <w:rFonts w:ascii="Helvetica" w:hAnsi="Helvetica" w:cs="Arial"/>
          <w:sz w:val="22"/>
          <w:szCs w:val="22"/>
        </w:rPr>
        <w:t xml:space="preserve"> </w:t>
      </w:r>
      <w:r w:rsidR="00EA04C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1 milliliter of a </w:t>
      </w:r>
      <w:r w:rsidRPr="006A71AE">
        <w:rPr>
          <w:rFonts w:ascii="Helvetica" w:hAnsi="Helvetica" w:cs="Arial"/>
          <w:sz w:val="22"/>
          <w:szCs w:val="22"/>
        </w:rPr>
        <w:t xml:space="preserve">prepared </w:t>
      </w:r>
      <w:proofErr w:type="spellStart"/>
      <w:r w:rsidRPr="006A71AE">
        <w:rPr>
          <w:rFonts w:ascii="Helvetica" w:hAnsi="Helvetica" w:cs="Arial"/>
          <w:sz w:val="22"/>
          <w:szCs w:val="22"/>
        </w:rPr>
        <w:t>nanolipoplex</w:t>
      </w:r>
      <w:proofErr w:type="spellEnd"/>
      <w:r w:rsidRPr="006A71AE">
        <w:rPr>
          <w:rFonts w:ascii="Helvetica" w:hAnsi="Helvetica" w:cs="Arial"/>
          <w:sz w:val="22"/>
          <w:szCs w:val="22"/>
        </w:rPr>
        <w:t xml:space="preserve"> mixture</w:t>
      </w:r>
      <w:r>
        <w:rPr>
          <w:rFonts w:ascii="Helvetica" w:hAnsi="Helvetica" w:cs="Arial"/>
          <w:sz w:val="22"/>
          <w:szCs w:val="22"/>
        </w:rPr>
        <w:t xml:space="preserve"> to one of the wells containing the A549 cells</w:t>
      </w:r>
      <w:r w:rsidR="00EA04C6">
        <w:rPr>
          <w:rFonts w:ascii="Helvetica" w:hAnsi="Helvetica" w:cs="Arial"/>
          <w:sz w:val="22"/>
          <w:szCs w:val="22"/>
        </w:rPr>
        <w:t xml:space="preserve"> </w:t>
      </w:r>
      <w:r w:rsidR="00EA04C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DD2368D" w14:textId="46AF2962" w:rsidR="006A71AE" w:rsidRDefault="00EA04C6" w:rsidP="006A7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one of the wells with PBS.</w:t>
      </w:r>
    </w:p>
    <w:p w14:paraId="636577BB" w14:textId="38A04D98" w:rsidR="00EA04C6" w:rsidRDefault="00EA04C6" w:rsidP="006A7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prepared </w:t>
      </w:r>
      <w:proofErr w:type="spellStart"/>
      <w:r w:rsidRPr="006A71AE">
        <w:rPr>
          <w:rFonts w:ascii="Helvetica" w:hAnsi="Helvetica" w:cs="Arial"/>
          <w:sz w:val="22"/>
          <w:szCs w:val="22"/>
        </w:rPr>
        <w:t>nanolipoplex</w:t>
      </w:r>
      <w:proofErr w:type="spellEnd"/>
      <w:r w:rsidRPr="006A71AE">
        <w:rPr>
          <w:rFonts w:ascii="Helvetica" w:hAnsi="Helvetica" w:cs="Arial"/>
          <w:sz w:val="22"/>
          <w:szCs w:val="22"/>
        </w:rPr>
        <w:t xml:space="preserve"> mixture</w:t>
      </w:r>
      <w:r>
        <w:rPr>
          <w:rFonts w:ascii="Helvetica" w:hAnsi="Helvetica" w:cs="Arial"/>
          <w:sz w:val="22"/>
          <w:szCs w:val="22"/>
        </w:rPr>
        <w:t xml:space="preserve"> to one of the wells.</w:t>
      </w:r>
    </w:p>
    <w:p w14:paraId="52A15FD4" w14:textId="7EFB8CE4" w:rsidR="00565757" w:rsidRDefault="006A71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at regular conditions for 24 hours to analyze the transfection efficiency, or for 24 to 72 hours to analyze the cell viability after transfection</w:t>
      </w:r>
      <w:r w:rsidR="00EA04C6">
        <w:rPr>
          <w:rFonts w:ascii="Helvetica" w:hAnsi="Helvetica" w:cs="Arial"/>
          <w:sz w:val="22"/>
          <w:szCs w:val="22"/>
        </w:rPr>
        <w:t xml:space="preserve"> </w:t>
      </w:r>
      <w:r w:rsidR="00EA04C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358FB0C" w14:textId="3BE4AB85" w:rsidR="00EA04C6" w:rsidRDefault="00EA04C6" w:rsidP="00EA04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place into an incubator.</w:t>
      </w:r>
    </w:p>
    <w:p w14:paraId="4E94E834" w14:textId="77777777" w:rsidR="00EA04C6" w:rsidRPr="006A71AE" w:rsidRDefault="00EA04C6" w:rsidP="00EA04C6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3E6218F" w14:textId="77777777" w:rsidR="001515AD" w:rsidRPr="006A71AE" w:rsidRDefault="001515AD" w:rsidP="001515A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71AE">
        <w:rPr>
          <w:rFonts w:ascii="Helvetica" w:hAnsi="Helvetica" w:cs="Arial"/>
          <w:b/>
          <w:sz w:val="22"/>
          <w:szCs w:val="22"/>
        </w:rPr>
        <w:t>Analysis of Cell Transfection Efficacy Using Flow Cytometry and Fluorescence Microscopy</w:t>
      </w:r>
    </w:p>
    <w:p w14:paraId="7EA220BF" w14:textId="3D0CCCF4" w:rsidR="001515AD" w:rsidRDefault="006A71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supernatant and wash each well with 1 milliliter of PBS to remove the remaining </w:t>
      </w:r>
      <w:r w:rsidR="00475A5C">
        <w:rPr>
          <w:rFonts w:ascii="Helvetica" w:hAnsi="Helvetica" w:cs="Arial"/>
          <w:sz w:val="22"/>
          <w:szCs w:val="22"/>
        </w:rPr>
        <w:t>Nanoliposomes</w:t>
      </w:r>
      <w:r w:rsidR="00D046B1">
        <w:rPr>
          <w:rFonts w:ascii="Helvetica" w:hAnsi="Helvetica" w:cs="Arial"/>
          <w:sz w:val="22"/>
          <w:szCs w:val="22"/>
        </w:rPr>
        <w:t xml:space="preserve"> </w:t>
      </w:r>
      <w:r w:rsidR="00D046B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657F09C" w14:textId="06B675C1" w:rsidR="00D046B1" w:rsidRDefault="00D046B1" w:rsidP="00D046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wells with PBS. The supernatant can be removed prior to this shot.</w:t>
      </w:r>
    </w:p>
    <w:p w14:paraId="46CAA883" w14:textId="3C3A2A26" w:rsidR="006A71AE" w:rsidRDefault="006A71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the cells for cytometry, first add 500 microliters of trypsin-EDTA to each well</w:t>
      </w:r>
      <w:r w:rsidR="00D046B1">
        <w:rPr>
          <w:rFonts w:ascii="Helvetica" w:hAnsi="Helvetica" w:cs="Arial"/>
          <w:sz w:val="22"/>
          <w:szCs w:val="22"/>
        </w:rPr>
        <w:t xml:space="preserve"> </w:t>
      </w:r>
      <w:r w:rsidR="00D046B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at 37 degrees Celsius for 3 minutes to </w:t>
      </w:r>
      <w:proofErr w:type="spellStart"/>
      <w:r>
        <w:rPr>
          <w:rFonts w:ascii="Helvetica" w:hAnsi="Helvetica" w:cs="Arial"/>
          <w:sz w:val="22"/>
          <w:szCs w:val="22"/>
        </w:rPr>
        <w:t>trypsinize</w:t>
      </w:r>
      <w:proofErr w:type="spellEnd"/>
      <w:r>
        <w:rPr>
          <w:rFonts w:ascii="Helvetica" w:hAnsi="Helvetica" w:cs="Arial"/>
          <w:sz w:val="22"/>
          <w:szCs w:val="22"/>
        </w:rPr>
        <w:t xml:space="preserve"> the cells</w:t>
      </w:r>
      <w:r w:rsidR="00D046B1">
        <w:rPr>
          <w:rFonts w:ascii="Helvetica" w:hAnsi="Helvetica" w:cs="Arial"/>
          <w:sz w:val="22"/>
          <w:szCs w:val="22"/>
        </w:rPr>
        <w:t xml:space="preserve"> </w:t>
      </w:r>
      <w:r w:rsidR="00D046B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E6FB7FE" w14:textId="4A66AAC3" w:rsidR="00D046B1" w:rsidRDefault="00D046B1" w:rsidP="00D046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trypsin-EDTA to each well of the plate.</w:t>
      </w:r>
    </w:p>
    <w:p w14:paraId="1599DAAC" w14:textId="5FB1D01B" w:rsidR="00D046B1" w:rsidRDefault="00D046B1" w:rsidP="00D046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place into an incubator.</w:t>
      </w:r>
    </w:p>
    <w:p w14:paraId="5493D626" w14:textId="31412CCC" w:rsidR="006A71AE" w:rsidRDefault="00E36D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6A71AE">
        <w:rPr>
          <w:rFonts w:ascii="Helvetica" w:hAnsi="Helvetica" w:cs="Arial"/>
          <w:sz w:val="22"/>
          <w:szCs w:val="22"/>
        </w:rPr>
        <w:t>, add 500 microliters of regular FBS-containing medium to stop the process and inactivate the trypsin</w:t>
      </w:r>
      <w:r w:rsidR="00087580">
        <w:rPr>
          <w:rFonts w:ascii="Helvetica" w:hAnsi="Helvetica" w:cs="Arial"/>
          <w:sz w:val="22"/>
          <w:szCs w:val="22"/>
        </w:rPr>
        <w:t xml:space="preserve"> </w:t>
      </w:r>
      <w:r w:rsidR="00087580">
        <w:rPr>
          <w:rFonts w:ascii="Helvetica" w:hAnsi="Helvetica" w:cs="Arial"/>
          <w:b/>
          <w:sz w:val="22"/>
          <w:szCs w:val="22"/>
        </w:rPr>
        <w:t>[1]</w:t>
      </w:r>
      <w:r w:rsidR="006A71AE">
        <w:rPr>
          <w:rFonts w:ascii="Helvetica" w:hAnsi="Helvetica" w:cs="Arial"/>
          <w:sz w:val="22"/>
          <w:szCs w:val="22"/>
        </w:rPr>
        <w:t>. Centrifuge the</w:t>
      </w:r>
      <w:r>
        <w:rPr>
          <w:rFonts w:ascii="Helvetica" w:hAnsi="Helvetica" w:cs="Arial"/>
          <w:sz w:val="22"/>
          <w:szCs w:val="22"/>
        </w:rPr>
        <w:t xml:space="preserve"> cells at 400 x g for 5 minutes</w:t>
      </w:r>
      <w:r w:rsidR="00087580">
        <w:rPr>
          <w:rFonts w:ascii="Helvetica" w:hAnsi="Helvetica" w:cs="Arial"/>
          <w:sz w:val="22"/>
          <w:szCs w:val="22"/>
        </w:rPr>
        <w:t xml:space="preserve"> </w:t>
      </w:r>
      <w:r w:rsidR="00087580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and carefully remove the supernatant without disturbing the cell pellet</w:t>
      </w:r>
      <w:r w:rsidR="00087580">
        <w:rPr>
          <w:rFonts w:ascii="Helvetica" w:hAnsi="Helvetica" w:cs="Arial"/>
          <w:sz w:val="22"/>
          <w:szCs w:val="22"/>
        </w:rPr>
        <w:t xml:space="preserve"> </w:t>
      </w:r>
      <w:r w:rsidR="00087580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C606507" w14:textId="5AD76FEE" w:rsidR="00087580" w:rsidRDefault="00087580" w:rsidP="000875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regular FBS-containing medium to the wells of the plate.</w:t>
      </w:r>
    </w:p>
    <w:p w14:paraId="09108BFF" w14:textId="623B21B1" w:rsidR="00087580" w:rsidRDefault="00087580" w:rsidP="000875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cells into a centrifuge, and closes the centrifuge lid.</w:t>
      </w:r>
    </w:p>
    <w:p w14:paraId="15EDE371" w14:textId="1188739F" w:rsidR="00087580" w:rsidRDefault="00087580" w:rsidP="000875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supernatant.</w:t>
      </w:r>
    </w:p>
    <w:p w14:paraId="0CEA8A57" w14:textId="6B870589" w:rsidR="006A71AE" w:rsidRDefault="00E36D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Wash the cell</w:t>
      </w:r>
      <w:r w:rsidR="00B5291D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with 1 milliliter of PBS</w:t>
      </w:r>
      <w:r w:rsidR="00B5291D">
        <w:rPr>
          <w:rFonts w:ascii="Helvetica" w:hAnsi="Helvetica" w:cs="Arial"/>
          <w:sz w:val="22"/>
          <w:szCs w:val="22"/>
        </w:rPr>
        <w:t xml:space="preserve"> </w:t>
      </w:r>
      <w:r w:rsidR="00B5291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Then, re-suspend the cells in 300 microliters of 1x fixation solution and transfer them into flow cytometry tubes</w:t>
      </w:r>
      <w:r w:rsidR="00B5291D">
        <w:rPr>
          <w:rFonts w:ascii="Helvetica" w:hAnsi="Helvetica" w:cs="Arial"/>
          <w:sz w:val="22"/>
          <w:szCs w:val="22"/>
        </w:rPr>
        <w:t xml:space="preserve"> </w:t>
      </w:r>
      <w:r w:rsidR="00B5291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Use a flow cytometer to analyze the cells at 488 nanometers </w:t>
      </w:r>
      <w:r>
        <w:rPr>
          <w:rFonts w:ascii="Helvetica" w:hAnsi="Helvetica" w:cs="Arial"/>
          <w:b/>
          <w:sz w:val="22"/>
          <w:szCs w:val="22"/>
        </w:rPr>
        <w:t>[</w:t>
      </w:r>
      <w:r w:rsidR="00B5291D">
        <w:rPr>
          <w:rFonts w:ascii="Helvetica" w:hAnsi="Helvetica" w:cs="Arial"/>
          <w:b/>
          <w:sz w:val="22"/>
          <w:szCs w:val="22"/>
        </w:rPr>
        <w:t>3-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7786F871" w14:textId="4349E661" w:rsidR="00B5291D" w:rsidRDefault="00B5291D" w:rsidP="00E36D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cells with PBS.</w:t>
      </w:r>
    </w:p>
    <w:p w14:paraId="35EC3F6C" w14:textId="0517F068" w:rsidR="00B5291D" w:rsidRDefault="00B5291D" w:rsidP="00E36D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re-suspends the cell pellet with fixation solution and transfers the re-suspension to flow cytometry tubes.</w:t>
      </w:r>
    </w:p>
    <w:p w14:paraId="04785403" w14:textId="374339FD" w:rsidR="00E36DA9" w:rsidRDefault="00B5291D" w:rsidP="00E36D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Talent, at the flow cytometer, analyzes the cells. Alternatively, talent can be shown at a workstation computer reviewing previously measured data. </w:t>
      </w:r>
      <w:r w:rsidR="00E36DA9" w:rsidRPr="00B5291D">
        <w:rPr>
          <w:rFonts w:ascii="Helvetica" w:hAnsi="Helvetica" w:cs="Arial"/>
          <w:b/>
          <w:sz w:val="22"/>
          <w:szCs w:val="22"/>
        </w:rPr>
        <w:t>TEXT: Vortex cells directly before measuring</w:t>
      </w:r>
      <w:r w:rsidR="00E36DA9">
        <w:rPr>
          <w:rFonts w:ascii="Helvetica" w:hAnsi="Helvetica" w:cs="Arial"/>
          <w:sz w:val="22"/>
          <w:szCs w:val="22"/>
        </w:rPr>
        <w:t>.</w:t>
      </w:r>
    </w:p>
    <w:p w14:paraId="4790074B" w14:textId="7C46B9FC" w:rsidR="00E36DA9" w:rsidRDefault="00E36D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the cells for </w:t>
      </w:r>
      <w:r w:rsidRPr="00E36DA9">
        <w:rPr>
          <w:rFonts w:ascii="Helvetica" w:hAnsi="Helvetica" w:cs="Arial"/>
          <w:sz w:val="22"/>
          <w:szCs w:val="22"/>
        </w:rPr>
        <w:t>fluorescence microscopy</w:t>
      </w:r>
      <w:r>
        <w:rPr>
          <w:rFonts w:ascii="Helvetica" w:hAnsi="Helvetica" w:cs="Arial"/>
          <w:sz w:val="22"/>
          <w:szCs w:val="22"/>
        </w:rPr>
        <w:t xml:space="preserve">, add 1 milliliter of </w:t>
      </w:r>
      <w:r w:rsidR="00475A5C">
        <w:rPr>
          <w:rFonts w:ascii="Helvetica" w:hAnsi="Helvetica" w:cs="Arial"/>
          <w:sz w:val="22"/>
          <w:szCs w:val="22"/>
        </w:rPr>
        <w:t xml:space="preserve">chilled </w:t>
      </w:r>
      <w:r>
        <w:rPr>
          <w:rFonts w:ascii="Helvetica" w:hAnsi="Helvetica" w:cs="Arial"/>
          <w:sz w:val="22"/>
          <w:szCs w:val="22"/>
        </w:rPr>
        <w:t xml:space="preserve">methanol to each well to fix the cells </w:t>
      </w:r>
      <w:r>
        <w:rPr>
          <w:rFonts w:ascii="Helvetica" w:hAnsi="Helvetica" w:cs="Arial"/>
          <w:b/>
          <w:sz w:val="22"/>
          <w:szCs w:val="22"/>
        </w:rPr>
        <w:t>[</w:t>
      </w:r>
      <w:r w:rsidR="00AB37B8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Add 500 microliters of a 300 nanomolar solution of DAPI, dissolved in PBS, to each well</w:t>
      </w:r>
      <w:r w:rsidR="00AB37B8">
        <w:rPr>
          <w:rFonts w:ascii="Helvetica" w:hAnsi="Helvetica" w:cs="Arial"/>
          <w:sz w:val="22"/>
          <w:szCs w:val="22"/>
        </w:rPr>
        <w:t xml:space="preserve"> </w:t>
      </w:r>
      <w:r w:rsidR="00AB37B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Incubate in the dark for 5 minutes</w:t>
      </w:r>
      <w:r w:rsidR="00AB37B8">
        <w:rPr>
          <w:rFonts w:ascii="Helvetica" w:hAnsi="Helvetica" w:cs="Arial"/>
          <w:sz w:val="22"/>
          <w:szCs w:val="22"/>
        </w:rPr>
        <w:t xml:space="preserve"> </w:t>
      </w:r>
      <w:r w:rsidR="00AB37B8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7B0D6AE" w14:textId="5AD084CB" w:rsidR="00E36DA9" w:rsidRDefault="00AB37B8" w:rsidP="00E36D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methanol to each well of the plate. </w:t>
      </w:r>
      <w:r w:rsidR="00E36DA9" w:rsidRPr="00AB37B8">
        <w:rPr>
          <w:rFonts w:ascii="Helvetica" w:hAnsi="Helvetica" w:cs="Arial"/>
          <w:b/>
          <w:sz w:val="22"/>
          <w:szCs w:val="22"/>
        </w:rPr>
        <w:t>TEXT: Store methanol at -20 °C prior to use</w:t>
      </w:r>
      <w:r w:rsidR="00E36DA9" w:rsidRPr="00E36DA9">
        <w:rPr>
          <w:rFonts w:ascii="Helvetica" w:hAnsi="Helvetica" w:cs="Arial"/>
          <w:sz w:val="22"/>
          <w:szCs w:val="22"/>
        </w:rPr>
        <w:t>.</w:t>
      </w:r>
    </w:p>
    <w:p w14:paraId="5D7AE6F5" w14:textId="0C83480D" w:rsidR="00AB37B8" w:rsidRDefault="00AB37B8" w:rsidP="00E36D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DAPI, dissolved in PBS, to each well.</w:t>
      </w:r>
    </w:p>
    <w:p w14:paraId="4EFB2849" w14:textId="236FC835" w:rsidR="00AB37B8" w:rsidRDefault="00AB37B8" w:rsidP="00E36D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 a drawer to incubate in the dark.</w:t>
      </w:r>
    </w:p>
    <w:p w14:paraId="1394EE8D" w14:textId="30A40A60" w:rsidR="00E36DA9" w:rsidRDefault="00E36D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this, remove the DAPI solution and wash the cells again with 100 percent methanol that was previously stored at -20 degrees Celsius</w:t>
      </w:r>
      <w:r w:rsidR="00AB37B8">
        <w:rPr>
          <w:rFonts w:ascii="Helvetica" w:hAnsi="Helvetica" w:cs="Arial"/>
          <w:sz w:val="22"/>
          <w:szCs w:val="22"/>
        </w:rPr>
        <w:t xml:space="preserve"> </w:t>
      </w:r>
      <w:r w:rsidR="00AB37B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</w:t>
      </w:r>
      <w:r w:rsidRPr="00E36DA9">
        <w:rPr>
          <w:rFonts w:ascii="Helvetica" w:hAnsi="Helvetica" w:cs="Arial"/>
          <w:sz w:val="22"/>
          <w:szCs w:val="22"/>
        </w:rPr>
        <w:t>fluorescence microscope</w:t>
      </w:r>
      <w:r>
        <w:rPr>
          <w:rFonts w:ascii="Helvetica" w:hAnsi="Helvetica" w:cs="Arial"/>
          <w:sz w:val="22"/>
          <w:szCs w:val="22"/>
        </w:rPr>
        <w:t xml:space="preserve"> to analyze the cells using the excitation and emission wavelengths shown here </w:t>
      </w:r>
      <w:r>
        <w:rPr>
          <w:rFonts w:ascii="Helvetica" w:hAnsi="Helvetica" w:cs="Arial"/>
          <w:b/>
          <w:sz w:val="22"/>
          <w:szCs w:val="22"/>
        </w:rPr>
        <w:t>[</w:t>
      </w:r>
      <w:r w:rsidR="00AB37B8">
        <w:rPr>
          <w:rFonts w:ascii="Helvetica" w:hAnsi="Helvetica" w:cs="Arial"/>
          <w:b/>
          <w:sz w:val="22"/>
          <w:szCs w:val="22"/>
        </w:rPr>
        <w:t>2-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202EDDD1" w14:textId="1257CABF" w:rsidR="00AB37B8" w:rsidRDefault="00AB37B8" w:rsidP="00E36D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cells with 100% methanol. The DAPI solution can be removed prior to this shot.</w:t>
      </w:r>
    </w:p>
    <w:p w14:paraId="59F26634" w14:textId="1A46D058" w:rsidR="00E36DA9" w:rsidRDefault="00AB37B8" w:rsidP="00E36D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Talent, at the fluorescence microscope, analyses the cells. </w:t>
      </w:r>
      <w:r w:rsidR="00E36DA9" w:rsidRPr="00AB37B8">
        <w:rPr>
          <w:rFonts w:ascii="Helvetica" w:hAnsi="Helvetica" w:cs="Arial"/>
          <w:b/>
          <w:sz w:val="22"/>
          <w:szCs w:val="22"/>
        </w:rPr>
        <w:t>TEXT: Excitation/emission; eGFP: 488/509 nm; DAPI: 358/461 nm; Cy3 550/570 nm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B37B8">
        <w:rPr>
          <w:rFonts w:ascii="Helvetica" w:hAnsi="Helvetica" w:cs="Arial"/>
          <w:i/>
          <w:color w:val="0000FF"/>
          <w:sz w:val="22"/>
          <w:szCs w:val="22"/>
        </w:rPr>
        <w:t>Videographer: Make sure there is room in the shot for a taller than average text overlay.</w:t>
      </w:r>
    </w:p>
    <w:p w14:paraId="2B9F3951" w14:textId="77777777" w:rsidR="00FD6391" w:rsidRDefault="00FD639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CF2943" w14:textId="0EECC070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4CD7F04" w14:textId="15F6E7F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3650C">
        <w:rPr>
          <w:rFonts w:ascii="Helvetica" w:hAnsi="Helvetica" w:cs="Arial"/>
          <w:b/>
          <w:sz w:val="22"/>
          <w:szCs w:val="22"/>
        </w:rPr>
        <w:t xml:space="preserve">Analysis of Generated </w:t>
      </w:r>
      <w:r w:rsidR="00B3650C" w:rsidRPr="00B3650C">
        <w:rPr>
          <w:rFonts w:ascii="Helvetica" w:hAnsi="Helvetica" w:cs="Arial"/>
          <w:b/>
          <w:sz w:val="22"/>
          <w:szCs w:val="22"/>
        </w:rPr>
        <w:t>Cationic Nanoliposomes</w:t>
      </w:r>
    </w:p>
    <w:p w14:paraId="131B46D7" w14:textId="54C789D8" w:rsidR="00A42B8D" w:rsidRPr="00A42B8D" w:rsidRDefault="00A42B8D" w:rsidP="00A42B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 this study,</w:t>
      </w:r>
      <w:r w:rsidRPr="00A42B8D">
        <w:rPr>
          <w:rFonts w:ascii="Helvetica" w:hAnsi="Helvetica" w:cs="Arial"/>
          <w:bCs/>
          <w:sz w:val="22"/>
          <w:szCs w:val="22"/>
        </w:rPr>
        <w:t xml:space="preserve"> </w:t>
      </w:r>
      <w:r w:rsidR="00475A5C">
        <w:rPr>
          <w:rFonts w:ascii="Helvetica" w:hAnsi="Helvetica" w:cs="Arial"/>
          <w:bCs/>
          <w:sz w:val="22"/>
          <w:szCs w:val="22"/>
        </w:rPr>
        <w:t>Nanoliposomes</w:t>
      </w:r>
      <w:r w:rsidRPr="00A42B8D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 xml:space="preserve">are generated </w:t>
      </w:r>
      <w:r w:rsidRPr="00A42B8D">
        <w:rPr>
          <w:rFonts w:ascii="Helvetica" w:hAnsi="Helvetica" w:cs="Arial"/>
          <w:bCs/>
          <w:sz w:val="22"/>
          <w:szCs w:val="22"/>
        </w:rPr>
        <w:t>with high encapsulation efficacy for synthetically modified mRNA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A42B8D">
        <w:rPr>
          <w:rFonts w:ascii="Helvetica" w:hAnsi="Helvetica" w:cs="Arial"/>
          <w:bCs/>
          <w:sz w:val="22"/>
          <w:szCs w:val="22"/>
        </w:rPr>
        <w:t xml:space="preserve">. </w:t>
      </w:r>
      <w:r>
        <w:rPr>
          <w:rFonts w:ascii="Helvetica" w:hAnsi="Helvetica" w:cs="Arial"/>
          <w:bCs/>
          <w:sz w:val="22"/>
          <w:szCs w:val="22"/>
        </w:rPr>
        <w:t>U</w:t>
      </w:r>
      <w:r w:rsidRPr="00A42B8D">
        <w:rPr>
          <w:rFonts w:ascii="Helvetica" w:hAnsi="Helvetica" w:cs="Arial"/>
          <w:bCs/>
          <w:sz w:val="22"/>
          <w:szCs w:val="22"/>
        </w:rPr>
        <w:t>sing the</w:t>
      </w:r>
      <w:r w:rsidRPr="00A42B8D">
        <w:rPr>
          <w:rFonts w:ascii="Helvetica" w:hAnsi="Helvetica" w:cs="Arial"/>
          <w:sz w:val="22"/>
          <w:szCs w:val="22"/>
        </w:rPr>
        <w:t xml:space="preserve"> RNA quantification kit</w:t>
      </w:r>
      <w:r>
        <w:rPr>
          <w:rFonts w:ascii="Helvetica" w:hAnsi="Helvetica" w:cs="Arial"/>
          <w:sz w:val="22"/>
          <w:szCs w:val="22"/>
        </w:rPr>
        <w:t>,</w:t>
      </w:r>
      <w:r w:rsidRPr="00A42B8D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>t</w:t>
      </w:r>
      <w:r w:rsidRPr="00A42B8D">
        <w:rPr>
          <w:rFonts w:ascii="Helvetica" w:hAnsi="Helvetica" w:cs="Arial"/>
          <w:bCs/>
          <w:sz w:val="22"/>
          <w:szCs w:val="22"/>
        </w:rPr>
        <w:t xml:space="preserve">he encapsulation efficacy of the </w:t>
      </w:r>
      <w:r w:rsidR="00475A5C">
        <w:rPr>
          <w:rFonts w:ascii="Helvetica" w:hAnsi="Helvetica" w:cs="Arial"/>
          <w:bCs/>
          <w:sz w:val="22"/>
          <w:szCs w:val="22"/>
        </w:rPr>
        <w:t>Nanoliposomes</w:t>
      </w:r>
      <w:r w:rsidRPr="00A42B8D">
        <w:rPr>
          <w:rFonts w:ascii="Helvetica" w:hAnsi="Helvetica" w:cs="Arial"/>
          <w:bCs/>
          <w:sz w:val="22"/>
          <w:szCs w:val="22"/>
        </w:rPr>
        <w:t xml:space="preserve"> can be analyzed after the encapsulation of 1 </w:t>
      </w:r>
      <w:r>
        <w:rPr>
          <w:rFonts w:ascii="Helvetica" w:hAnsi="Helvetica" w:cs="Arial"/>
          <w:bCs/>
          <w:sz w:val="22"/>
          <w:szCs w:val="22"/>
        </w:rPr>
        <w:t>microgram</w:t>
      </w:r>
      <w:r w:rsidRPr="00A42B8D">
        <w:rPr>
          <w:rFonts w:ascii="Helvetica" w:hAnsi="Helvetica" w:cs="Arial"/>
          <w:bCs/>
          <w:sz w:val="22"/>
          <w:szCs w:val="22"/>
        </w:rPr>
        <w:t xml:space="preserve"> of eGFP-encoding mRNA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A42B8D">
        <w:rPr>
          <w:rFonts w:ascii="Helvetica" w:hAnsi="Helvetica" w:cs="Arial"/>
          <w:bCs/>
          <w:sz w:val="22"/>
          <w:szCs w:val="22"/>
        </w:rPr>
        <w:t xml:space="preserve"> </w:t>
      </w:r>
      <w:r w:rsidRPr="00A42B8D">
        <w:rPr>
          <w:rFonts w:ascii="Helvetica" w:hAnsi="Helvetica" w:cs="Arial"/>
          <w:sz w:val="22"/>
          <w:szCs w:val="22"/>
        </w:rPr>
        <w:t xml:space="preserve">by analyzing the free amount of mRNA, which </w:t>
      </w:r>
      <w:r>
        <w:rPr>
          <w:rFonts w:ascii="Helvetica" w:hAnsi="Helvetica" w:cs="Arial"/>
          <w:sz w:val="22"/>
          <w:szCs w:val="22"/>
        </w:rPr>
        <w:t>is</w:t>
      </w:r>
      <w:r w:rsidRPr="00A42B8D">
        <w:rPr>
          <w:rFonts w:ascii="Helvetica" w:hAnsi="Helvetica" w:cs="Arial"/>
          <w:sz w:val="22"/>
          <w:szCs w:val="22"/>
        </w:rPr>
        <w:t xml:space="preserve"> not encapsulated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Pr="00A42B8D">
        <w:rPr>
          <w:rFonts w:ascii="Helvetica" w:hAnsi="Helvetica" w:cs="Arial"/>
          <w:sz w:val="22"/>
          <w:szCs w:val="22"/>
        </w:rPr>
        <w:t>.</w:t>
      </w:r>
      <w:r w:rsidRPr="00A42B8D">
        <w:rPr>
          <w:rFonts w:ascii="Helvetica" w:hAnsi="Helvetica" w:cs="Arial"/>
          <w:b/>
          <w:sz w:val="22"/>
          <w:szCs w:val="22"/>
        </w:rPr>
        <w:t xml:space="preserve"> </w:t>
      </w:r>
    </w:p>
    <w:p w14:paraId="18795649" w14:textId="44412E75" w:rsidR="00A42B8D" w:rsidRDefault="00A42B8D" w:rsidP="00A42B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LAB MEDIA: Figure 3.</w:t>
      </w:r>
    </w:p>
    <w:p w14:paraId="73872C4C" w14:textId="2D6DD7F9" w:rsidR="00A42B8D" w:rsidRDefault="00A42B8D" w:rsidP="00A42B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3. </w:t>
      </w:r>
      <w:r w:rsidRPr="00A42B8D">
        <w:rPr>
          <w:rFonts w:ascii="Helvetica" w:hAnsi="Helvetica" w:cs="Arial"/>
          <w:bCs/>
          <w:i/>
          <w:color w:val="0000FF"/>
          <w:sz w:val="22"/>
          <w:szCs w:val="22"/>
        </w:rPr>
        <w:t>Video Editor: Emphasize the data column for “</w:t>
      </w:r>
      <w:proofErr w:type="spellStart"/>
      <w:r w:rsidRPr="00A42B8D">
        <w:rPr>
          <w:rFonts w:ascii="Helvetica" w:hAnsi="Helvetica" w:cs="Arial"/>
          <w:bCs/>
          <w:i/>
          <w:color w:val="0000FF"/>
          <w:sz w:val="22"/>
          <w:szCs w:val="22"/>
        </w:rPr>
        <w:t>Complexated</w:t>
      </w:r>
      <w:proofErr w:type="spellEnd"/>
      <w:r w:rsidRPr="00A42B8D">
        <w:rPr>
          <w:rFonts w:ascii="Helvetica" w:hAnsi="Helvetica" w:cs="Arial"/>
          <w:bCs/>
          <w:i/>
          <w:color w:val="0000FF"/>
          <w:sz w:val="22"/>
          <w:szCs w:val="22"/>
        </w:rPr>
        <w:t xml:space="preserve"> mRNA” during “…after the encapsulation of 1 microgram of eGFP-encoding mRNA…”</w:t>
      </w:r>
    </w:p>
    <w:p w14:paraId="05A837F5" w14:textId="688DE0CD" w:rsidR="00A42B8D" w:rsidRPr="00A42B8D" w:rsidRDefault="00A42B8D" w:rsidP="00A42B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LAB MEDIA: Figure 3.</w:t>
      </w:r>
      <w:r w:rsidRPr="00A42B8D">
        <w:rPr>
          <w:rFonts w:ascii="Helvetica" w:hAnsi="Helvetica" w:cs="Arial"/>
          <w:bCs/>
          <w:i/>
          <w:color w:val="0000FF"/>
          <w:sz w:val="22"/>
          <w:szCs w:val="22"/>
        </w:rPr>
        <w:t xml:space="preserve"> Video Editor: Emphasize the data column</w:t>
      </w:r>
      <w:r>
        <w:rPr>
          <w:rFonts w:ascii="Helvetica" w:hAnsi="Helvetica" w:cs="Arial"/>
          <w:bCs/>
          <w:i/>
          <w:color w:val="0000FF"/>
          <w:sz w:val="22"/>
          <w:szCs w:val="22"/>
        </w:rPr>
        <w:t xml:space="preserve"> for “Free mRNA”.</w:t>
      </w:r>
    </w:p>
    <w:p w14:paraId="502F37A5" w14:textId="4B6011F2" w:rsidR="006302B6" w:rsidRDefault="00A42B8D" w:rsidP="00A42B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A42B8D">
        <w:rPr>
          <w:rFonts w:ascii="Helvetica" w:hAnsi="Helvetica" w:cs="Arial"/>
          <w:bCs/>
          <w:sz w:val="22"/>
          <w:szCs w:val="22"/>
        </w:rPr>
        <w:t xml:space="preserve">After the encapsulation of eGFP mRNA in different amounts of </w:t>
      </w:r>
      <w:r w:rsidR="00475A5C">
        <w:rPr>
          <w:rFonts w:ascii="Helvetica" w:hAnsi="Helvetica" w:cs="Arial"/>
          <w:bCs/>
          <w:sz w:val="22"/>
          <w:szCs w:val="22"/>
        </w:rPr>
        <w:t>Nanoliposomes</w:t>
      </w:r>
      <w:r w:rsidRPr="00A42B8D">
        <w:rPr>
          <w:rFonts w:ascii="Helvetica" w:hAnsi="Helvetica" w:cs="Arial"/>
          <w:bCs/>
          <w:sz w:val="22"/>
          <w:szCs w:val="22"/>
        </w:rPr>
        <w:t xml:space="preserve">, the formed </w:t>
      </w:r>
      <w:proofErr w:type="spellStart"/>
      <w:r w:rsidRPr="00A42B8D">
        <w:rPr>
          <w:rFonts w:ascii="Helvetica" w:hAnsi="Helvetica" w:cs="Arial"/>
          <w:bCs/>
          <w:sz w:val="22"/>
          <w:szCs w:val="22"/>
        </w:rPr>
        <w:t>nanolipoplexes</w:t>
      </w:r>
      <w:proofErr w:type="spellEnd"/>
      <w:r w:rsidRPr="00A42B8D">
        <w:rPr>
          <w:rFonts w:ascii="Helvetica" w:hAnsi="Helvetica" w:cs="Arial"/>
          <w:bCs/>
          <w:sz w:val="22"/>
          <w:szCs w:val="22"/>
        </w:rPr>
        <w:t xml:space="preserve"> can be incubated with cells </w:t>
      </w:r>
      <w:r w:rsidRPr="00A42B8D">
        <w:rPr>
          <w:rFonts w:ascii="Helvetica" w:hAnsi="Helvetica" w:cs="Arial"/>
          <w:bCs/>
          <w:i/>
          <w:sz w:val="22"/>
          <w:szCs w:val="22"/>
        </w:rPr>
        <w:t>in vitro</w:t>
      </w:r>
      <w:r w:rsidRPr="00A42B8D">
        <w:rPr>
          <w:rFonts w:ascii="Helvetica" w:hAnsi="Helvetica" w:cs="Arial"/>
          <w:bCs/>
          <w:sz w:val="22"/>
          <w:szCs w:val="22"/>
        </w:rPr>
        <w:t xml:space="preserve"> and the percentage of eGFP-expressing cells can be analyzed using flow cytometry 24 h</w:t>
      </w:r>
      <w:r w:rsidR="006302B6">
        <w:rPr>
          <w:rFonts w:ascii="Helvetica" w:hAnsi="Helvetica" w:cs="Arial"/>
          <w:bCs/>
          <w:sz w:val="22"/>
          <w:szCs w:val="22"/>
        </w:rPr>
        <w:t>ours</w:t>
      </w:r>
      <w:r w:rsidRPr="00A42B8D">
        <w:rPr>
          <w:rFonts w:ascii="Helvetica" w:hAnsi="Helvetica" w:cs="Arial"/>
          <w:bCs/>
          <w:sz w:val="22"/>
          <w:szCs w:val="22"/>
        </w:rPr>
        <w:t xml:space="preserve"> post</w:t>
      </w:r>
      <w:r w:rsidR="006302B6">
        <w:rPr>
          <w:rFonts w:ascii="Helvetica" w:hAnsi="Helvetica" w:cs="Arial"/>
          <w:bCs/>
          <w:sz w:val="22"/>
          <w:szCs w:val="22"/>
        </w:rPr>
        <w:t>-</w:t>
      </w:r>
      <w:r w:rsidRPr="00A42B8D">
        <w:rPr>
          <w:rFonts w:ascii="Helvetica" w:hAnsi="Helvetica" w:cs="Arial"/>
          <w:bCs/>
          <w:sz w:val="22"/>
          <w:szCs w:val="22"/>
        </w:rPr>
        <w:t xml:space="preserve">transfection </w:t>
      </w:r>
      <w:r w:rsidR="006302B6">
        <w:rPr>
          <w:rFonts w:ascii="Helvetica" w:hAnsi="Helvetica" w:cs="Arial"/>
          <w:b/>
          <w:bCs/>
          <w:sz w:val="22"/>
          <w:szCs w:val="22"/>
        </w:rPr>
        <w:t>[1]</w:t>
      </w:r>
      <w:r w:rsidRPr="00A42B8D">
        <w:rPr>
          <w:rFonts w:ascii="Helvetica" w:hAnsi="Helvetica" w:cs="Arial"/>
          <w:bCs/>
          <w:sz w:val="22"/>
          <w:szCs w:val="22"/>
        </w:rPr>
        <w:t>.</w:t>
      </w:r>
      <w:r w:rsidR="006302B6">
        <w:rPr>
          <w:rFonts w:ascii="Helvetica" w:hAnsi="Helvetica" w:cs="Arial"/>
          <w:bCs/>
          <w:sz w:val="22"/>
          <w:szCs w:val="22"/>
        </w:rPr>
        <w:t xml:space="preserve"> As seen here, even just</w:t>
      </w:r>
      <w:r w:rsidR="006302B6" w:rsidRPr="00A42B8D">
        <w:rPr>
          <w:rFonts w:ascii="Helvetica" w:hAnsi="Helvetica" w:cs="Arial"/>
          <w:bCs/>
          <w:sz w:val="22"/>
          <w:szCs w:val="22"/>
        </w:rPr>
        <w:t xml:space="preserve"> 1 </w:t>
      </w:r>
      <w:r w:rsidR="006302B6">
        <w:rPr>
          <w:rFonts w:ascii="Helvetica" w:hAnsi="Helvetica" w:cs="Arial"/>
          <w:bCs/>
          <w:sz w:val="22"/>
          <w:szCs w:val="22"/>
        </w:rPr>
        <w:t>microliter</w:t>
      </w:r>
      <w:r w:rsidR="006302B6" w:rsidRPr="00A42B8D">
        <w:rPr>
          <w:rFonts w:ascii="Helvetica" w:hAnsi="Helvetica" w:cs="Arial"/>
          <w:bCs/>
          <w:sz w:val="22"/>
          <w:szCs w:val="22"/>
        </w:rPr>
        <w:t xml:space="preserve"> of the nanoliposome solution is sufficient to achieve a high transfection of the cells </w:t>
      </w:r>
      <w:r w:rsidR="006302B6" w:rsidRPr="00A42B8D">
        <w:rPr>
          <w:rFonts w:ascii="Helvetica" w:hAnsi="Helvetica" w:cs="Arial"/>
          <w:bCs/>
          <w:i/>
          <w:sz w:val="22"/>
          <w:szCs w:val="22"/>
        </w:rPr>
        <w:t>in vitro</w:t>
      </w:r>
      <w:r w:rsidR="006302B6">
        <w:rPr>
          <w:rFonts w:ascii="Helvetica" w:hAnsi="Helvetica" w:cs="Arial"/>
          <w:bCs/>
          <w:sz w:val="22"/>
          <w:szCs w:val="22"/>
        </w:rPr>
        <w:t xml:space="preserve"> </w:t>
      </w:r>
      <w:r w:rsidR="006302B6">
        <w:rPr>
          <w:rFonts w:ascii="Helvetica" w:hAnsi="Helvetica" w:cs="Arial"/>
          <w:b/>
          <w:bCs/>
          <w:sz w:val="22"/>
          <w:szCs w:val="22"/>
        </w:rPr>
        <w:t>[2]</w:t>
      </w:r>
      <w:r w:rsidR="006302B6" w:rsidRPr="00A42B8D">
        <w:rPr>
          <w:rFonts w:ascii="Helvetica" w:hAnsi="Helvetica" w:cs="Arial"/>
          <w:bCs/>
          <w:sz w:val="22"/>
          <w:szCs w:val="22"/>
        </w:rPr>
        <w:t>.</w:t>
      </w:r>
    </w:p>
    <w:p w14:paraId="339AD5E3" w14:textId="20F73E1E" w:rsidR="006302B6" w:rsidRDefault="006302B6" w:rsidP="00630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LAB MEDIA: Figure 4A.</w:t>
      </w:r>
    </w:p>
    <w:p w14:paraId="4816B6F3" w14:textId="3E07D5AB" w:rsidR="006302B6" w:rsidRPr="006302B6" w:rsidRDefault="006302B6" w:rsidP="00630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4A. </w:t>
      </w:r>
      <w:r w:rsidRPr="00A42B8D">
        <w:rPr>
          <w:rFonts w:ascii="Helvetica" w:hAnsi="Helvetica" w:cs="Arial"/>
          <w:bCs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bCs/>
          <w:i/>
          <w:color w:val="0000FF"/>
          <w:sz w:val="22"/>
          <w:szCs w:val="22"/>
        </w:rPr>
        <w:t xml:space="preserve"> the data column for “1 </w:t>
      </w:r>
      <w:r w:rsidRPr="006302B6">
        <w:rPr>
          <w:rFonts w:ascii="Helvetica" w:hAnsi="Helvetica" w:cs="Arial"/>
          <w:bCs/>
          <w:i/>
          <w:color w:val="0000FF"/>
          <w:sz w:val="22"/>
          <w:szCs w:val="22"/>
        </w:rPr>
        <w:t>µ</w:t>
      </w:r>
      <w:r>
        <w:rPr>
          <w:rFonts w:ascii="Helvetica" w:hAnsi="Helvetica" w:cs="Arial"/>
          <w:bCs/>
          <w:i/>
          <w:color w:val="0000FF"/>
          <w:sz w:val="22"/>
          <w:szCs w:val="22"/>
        </w:rPr>
        <w:t>L Liposomes”.</w:t>
      </w:r>
    </w:p>
    <w:p w14:paraId="01F0007F" w14:textId="0FA0076B" w:rsidR="00A42B8D" w:rsidRPr="00A42B8D" w:rsidRDefault="00A42B8D" w:rsidP="00A42B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A42B8D">
        <w:rPr>
          <w:rFonts w:ascii="Helvetica" w:hAnsi="Helvetica" w:cs="Arial"/>
          <w:bCs/>
          <w:sz w:val="22"/>
          <w:szCs w:val="22"/>
        </w:rPr>
        <w:t xml:space="preserve">When the cells are transfected with </w:t>
      </w:r>
      <w:r w:rsidR="00475A5C">
        <w:rPr>
          <w:rFonts w:ascii="Helvetica" w:hAnsi="Helvetica" w:cs="Arial"/>
          <w:bCs/>
          <w:sz w:val="22"/>
          <w:szCs w:val="22"/>
        </w:rPr>
        <w:t>Nanoliposomes</w:t>
      </w:r>
      <w:r w:rsidRPr="00A42B8D">
        <w:rPr>
          <w:rFonts w:ascii="Helvetica" w:hAnsi="Helvetica" w:cs="Arial"/>
          <w:bCs/>
          <w:sz w:val="22"/>
          <w:szCs w:val="22"/>
        </w:rPr>
        <w:t xml:space="preserve"> containing Cy3-labelled eGFP mRNA</w:t>
      </w:r>
      <w:r w:rsidR="006302B6">
        <w:rPr>
          <w:rFonts w:ascii="Helvetica" w:hAnsi="Helvetica" w:cs="Arial"/>
          <w:bCs/>
          <w:sz w:val="22"/>
          <w:szCs w:val="22"/>
        </w:rPr>
        <w:t xml:space="preserve"> </w:t>
      </w:r>
      <w:r w:rsidR="006302B6">
        <w:rPr>
          <w:rFonts w:ascii="Helvetica" w:hAnsi="Helvetica" w:cs="Arial"/>
          <w:b/>
          <w:bCs/>
          <w:sz w:val="22"/>
          <w:szCs w:val="22"/>
        </w:rPr>
        <w:t>[1]</w:t>
      </w:r>
      <w:r w:rsidRPr="00A42B8D">
        <w:rPr>
          <w:rFonts w:ascii="Helvetica" w:hAnsi="Helvetica" w:cs="Arial"/>
          <w:bCs/>
          <w:sz w:val="22"/>
          <w:szCs w:val="22"/>
        </w:rPr>
        <w:t>, the presence of the eGFP</w:t>
      </w:r>
      <w:r w:rsidR="006302B6">
        <w:rPr>
          <w:rFonts w:ascii="Helvetica" w:hAnsi="Helvetica" w:cs="Arial"/>
          <w:bCs/>
          <w:sz w:val="22"/>
          <w:szCs w:val="22"/>
        </w:rPr>
        <w:t xml:space="preserve"> mRNA in the cytoplasm </w:t>
      </w:r>
      <w:r w:rsidR="006302B6">
        <w:rPr>
          <w:rFonts w:ascii="Helvetica" w:hAnsi="Helvetica" w:cs="Arial"/>
          <w:b/>
          <w:bCs/>
          <w:sz w:val="22"/>
          <w:szCs w:val="22"/>
        </w:rPr>
        <w:t>[2]</w:t>
      </w:r>
      <w:r w:rsidRPr="00A42B8D">
        <w:rPr>
          <w:rFonts w:ascii="Helvetica" w:hAnsi="Helvetica" w:cs="Arial"/>
          <w:bCs/>
          <w:sz w:val="22"/>
          <w:szCs w:val="22"/>
        </w:rPr>
        <w:t>, as well as the already produced eGFP protein</w:t>
      </w:r>
      <w:r w:rsidR="006302B6">
        <w:rPr>
          <w:rFonts w:ascii="Helvetica" w:hAnsi="Helvetica" w:cs="Arial"/>
          <w:bCs/>
          <w:sz w:val="22"/>
          <w:szCs w:val="22"/>
        </w:rPr>
        <w:t>,</w:t>
      </w:r>
      <w:r w:rsidRPr="00A42B8D">
        <w:rPr>
          <w:rFonts w:ascii="Helvetica" w:hAnsi="Helvetica" w:cs="Arial"/>
          <w:bCs/>
          <w:sz w:val="22"/>
          <w:szCs w:val="22"/>
        </w:rPr>
        <w:t xml:space="preserve"> can be visualized</w:t>
      </w:r>
      <w:r w:rsidR="006302B6">
        <w:rPr>
          <w:rFonts w:ascii="Helvetica" w:hAnsi="Helvetica" w:cs="Arial"/>
          <w:bCs/>
          <w:sz w:val="22"/>
          <w:szCs w:val="22"/>
        </w:rPr>
        <w:t xml:space="preserve"> </w:t>
      </w:r>
      <w:r w:rsidR="006302B6">
        <w:rPr>
          <w:rFonts w:ascii="Helvetica" w:hAnsi="Helvetica" w:cs="Arial"/>
          <w:b/>
          <w:bCs/>
          <w:sz w:val="22"/>
          <w:szCs w:val="22"/>
        </w:rPr>
        <w:t>[3]</w:t>
      </w:r>
      <w:r w:rsidRPr="00A42B8D">
        <w:rPr>
          <w:rFonts w:ascii="Helvetica" w:hAnsi="Helvetica" w:cs="Arial"/>
          <w:bCs/>
          <w:sz w:val="22"/>
          <w:szCs w:val="22"/>
        </w:rPr>
        <w:t>.</w:t>
      </w:r>
    </w:p>
    <w:p w14:paraId="6F4FB0AC" w14:textId="4FCC13B1" w:rsidR="00A42B8D" w:rsidRDefault="006302B6" w:rsidP="00630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LAB MEDIA: Figure 4B.</w:t>
      </w:r>
    </w:p>
    <w:p w14:paraId="04B5DB94" w14:textId="090A0889" w:rsidR="006302B6" w:rsidRPr="006302B6" w:rsidRDefault="006302B6" w:rsidP="00630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4B. </w:t>
      </w:r>
      <w:r w:rsidRPr="00A42B8D">
        <w:rPr>
          <w:rFonts w:ascii="Helvetica" w:hAnsi="Helvetica" w:cs="Arial"/>
          <w:bCs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bCs/>
          <w:i/>
          <w:color w:val="0000FF"/>
          <w:sz w:val="22"/>
          <w:szCs w:val="22"/>
        </w:rPr>
        <w:t xml:space="preserve"> the image labeled “Cy3” (red fluorescence).</w:t>
      </w:r>
    </w:p>
    <w:p w14:paraId="62FC6DB8" w14:textId="325750D7" w:rsidR="006302B6" w:rsidRPr="00A42B8D" w:rsidRDefault="006302B6" w:rsidP="00630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4B. </w:t>
      </w:r>
      <w:r w:rsidRPr="00A42B8D">
        <w:rPr>
          <w:rFonts w:ascii="Helvetica" w:hAnsi="Helvetica" w:cs="Arial"/>
          <w:bCs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bCs/>
          <w:i/>
          <w:color w:val="0000FF"/>
          <w:sz w:val="22"/>
          <w:szCs w:val="22"/>
        </w:rPr>
        <w:t xml:space="preserve"> the image labeled “eGFP” (green fluorescence).</w:t>
      </w:r>
    </w:p>
    <w:p w14:paraId="4A8E9638" w14:textId="5D22FD68" w:rsidR="00395684" w:rsidRPr="006A6324" w:rsidRDefault="00A42B8D" w:rsidP="00A42B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2B8D">
        <w:rPr>
          <w:rFonts w:ascii="Helvetica" w:hAnsi="Helvetica" w:cs="Arial"/>
          <w:bCs/>
          <w:sz w:val="22"/>
          <w:szCs w:val="22"/>
        </w:rPr>
        <w:t xml:space="preserve">Since the transfection of cells using </w:t>
      </w:r>
      <w:proofErr w:type="spellStart"/>
      <w:r w:rsidRPr="00A42B8D">
        <w:rPr>
          <w:rFonts w:ascii="Helvetica" w:hAnsi="Helvetica" w:cs="Arial"/>
          <w:bCs/>
          <w:sz w:val="22"/>
          <w:szCs w:val="22"/>
        </w:rPr>
        <w:t>nanolipoplexes</w:t>
      </w:r>
      <w:proofErr w:type="spellEnd"/>
      <w:r w:rsidRPr="00A42B8D">
        <w:rPr>
          <w:rFonts w:ascii="Helvetica" w:hAnsi="Helvetica" w:cs="Arial"/>
          <w:bCs/>
          <w:sz w:val="22"/>
          <w:szCs w:val="22"/>
        </w:rPr>
        <w:t xml:space="preserve"> can have adverse effects on cells, the viability of the cells was tested</w:t>
      </w:r>
      <w:r w:rsidR="006302B6">
        <w:rPr>
          <w:rFonts w:ascii="Helvetica" w:hAnsi="Helvetica" w:cs="Arial"/>
          <w:bCs/>
          <w:sz w:val="22"/>
          <w:szCs w:val="22"/>
        </w:rPr>
        <w:t xml:space="preserve"> after</w:t>
      </w:r>
      <w:r w:rsidRPr="00A42B8D">
        <w:rPr>
          <w:rFonts w:ascii="Helvetica" w:hAnsi="Helvetica" w:cs="Arial"/>
          <w:bCs/>
          <w:sz w:val="22"/>
          <w:szCs w:val="22"/>
        </w:rPr>
        <w:t xml:space="preserve"> </w:t>
      </w:r>
      <w:r w:rsidRPr="00A42B8D">
        <w:rPr>
          <w:rFonts w:ascii="Helvetica" w:hAnsi="Helvetica" w:cs="Arial"/>
          <w:sz w:val="22"/>
          <w:szCs w:val="22"/>
        </w:rPr>
        <w:t>24 h</w:t>
      </w:r>
      <w:r w:rsidR="006302B6">
        <w:rPr>
          <w:rFonts w:ascii="Helvetica" w:hAnsi="Helvetica" w:cs="Arial"/>
          <w:sz w:val="22"/>
          <w:szCs w:val="22"/>
        </w:rPr>
        <w:t xml:space="preserve">ours </w:t>
      </w:r>
      <w:r w:rsidRPr="00A42B8D">
        <w:rPr>
          <w:rFonts w:ascii="Helvetica" w:hAnsi="Helvetica" w:cs="Arial"/>
          <w:sz w:val="22"/>
          <w:szCs w:val="22"/>
        </w:rPr>
        <w:t>and 72 h</w:t>
      </w:r>
      <w:r w:rsidR="006302B6">
        <w:rPr>
          <w:rFonts w:ascii="Helvetica" w:hAnsi="Helvetica" w:cs="Arial"/>
          <w:sz w:val="22"/>
          <w:szCs w:val="22"/>
        </w:rPr>
        <w:t>ours</w:t>
      </w:r>
      <w:r w:rsidRPr="00A42B8D">
        <w:rPr>
          <w:rFonts w:ascii="Helvetica" w:hAnsi="Helvetica" w:cs="Arial"/>
          <w:sz w:val="22"/>
          <w:szCs w:val="22"/>
        </w:rPr>
        <w:t xml:space="preserve"> post</w:t>
      </w:r>
      <w:r w:rsidR="006302B6">
        <w:rPr>
          <w:rFonts w:ascii="Helvetica" w:hAnsi="Helvetica" w:cs="Arial"/>
          <w:sz w:val="22"/>
          <w:szCs w:val="22"/>
        </w:rPr>
        <w:t>-</w:t>
      </w:r>
      <w:r w:rsidRPr="00A42B8D">
        <w:rPr>
          <w:rFonts w:ascii="Helvetica" w:hAnsi="Helvetica" w:cs="Arial"/>
          <w:sz w:val="22"/>
          <w:szCs w:val="22"/>
        </w:rPr>
        <w:t>transfection</w:t>
      </w:r>
      <w:r w:rsidR="006302B6">
        <w:rPr>
          <w:rFonts w:ascii="Helvetica" w:hAnsi="Helvetica" w:cs="Arial"/>
          <w:sz w:val="22"/>
          <w:szCs w:val="22"/>
        </w:rPr>
        <w:t xml:space="preserve"> </w:t>
      </w:r>
      <w:r w:rsidR="006302B6">
        <w:rPr>
          <w:rFonts w:ascii="Helvetica" w:hAnsi="Helvetica" w:cs="Arial"/>
          <w:b/>
          <w:sz w:val="22"/>
          <w:szCs w:val="22"/>
        </w:rPr>
        <w:t>[1]</w:t>
      </w:r>
      <w:r w:rsidRPr="00A42B8D">
        <w:rPr>
          <w:rFonts w:ascii="Helvetica" w:hAnsi="Helvetica" w:cs="Arial"/>
          <w:sz w:val="22"/>
          <w:szCs w:val="22"/>
        </w:rPr>
        <w:t>. No effects on cell viability could be detected when the cells were treated with 2.5</w:t>
      </w:r>
      <w:r w:rsidR="006302B6">
        <w:rPr>
          <w:rFonts w:ascii="Helvetica" w:hAnsi="Helvetica" w:cs="Arial"/>
          <w:sz w:val="22"/>
          <w:szCs w:val="22"/>
        </w:rPr>
        <w:t xml:space="preserve"> microliters of </w:t>
      </w:r>
      <w:r w:rsidR="00475A5C">
        <w:rPr>
          <w:rFonts w:ascii="Helvetica" w:hAnsi="Helvetica" w:cs="Arial"/>
          <w:sz w:val="22"/>
          <w:szCs w:val="22"/>
        </w:rPr>
        <w:t>Nanoliposomes</w:t>
      </w:r>
      <w:r w:rsidRPr="00A42B8D">
        <w:rPr>
          <w:rFonts w:ascii="Helvetica" w:hAnsi="Helvetica" w:cs="Arial"/>
          <w:sz w:val="22"/>
          <w:szCs w:val="22"/>
        </w:rPr>
        <w:t xml:space="preserve"> or 5 </w:t>
      </w:r>
      <w:r w:rsidR="006302B6">
        <w:rPr>
          <w:rFonts w:ascii="Helvetica" w:hAnsi="Helvetica" w:cs="Arial"/>
          <w:sz w:val="22"/>
          <w:szCs w:val="22"/>
        </w:rPr>
        <w:t>microliters</w:t>
      </w:r>
      <w:r w:rsidRPr="00A42B8D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6302B6">
        <w:rPr>
          <w:rFonts w:ascii="Helvetica" w:hAnsi="Helvetica" w:cs="Arial"/>
          <w:sz w:val="22"/>
          <w:szCs w:val="22"/>
        </w:rPr>
        <w:t>nanolipoplexes</w:t>
      </w:r>
      <w:proofErr w:type="spellEnd"/>
      <w:r w:rsidRPr="00A42B8D">
        <w:rPr>
          <w:rFonts w:ascii="Helvetica" w:hAnsi="Helvetica" w:cs="Arial"/>
          <w:sz w:val="22"/>
          <w:szCs w:val="22"/>
        </w:rPr>
        <w:t>.</w:t>
      </w:r>
    </w:p>
    <w:p w14:paraId="5B25AD0C" w14:textId="6ABEA402" w:rsidR="00395684" w:rsidRPr="006A6324" w:rsidRDefault="006302B6" w:rsidP="00630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5. </w:t>
      </w:r>
      <w:r w:rsidRPr="00A42B8D">
        <w:rPr>
          <w:rFonts w:ascii="Helvetica" w:hAnsi="Helvetica" w:cs="Arial"/>
          <w:bCs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bCs/>
          <w:i/>
          <w:color w:val="0000FF"/>
          <w:sz w:val="22"/>
          <w:szCs w:val="22"/>
        </w:rPr>
        <w:t xml:space="preserve"> Figure 5A when “24 hours” is mentioned. Emphasize Figure 5B when “72 hours” is mentioned.</w:t>
      </w:r>
    </w:p>
    <w:p w14:paraId="4F6C82DF" w14:textId="686CF3A4" w:rsidR="00395684" w:rsidRPr="006A6324" w:rsidRDefault="006302B6" w:rsidP="00630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</w:p>
    <w:p w14:paraId="10E572DE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D74578F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034FE989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573F9A3" w14:textId="2EAD0E27" w:rsidR="0034684D" w:rsidRPr="00475A5C" w:rsidRDefault="00CE10F2" w:rsidP="00475A5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A6E4597" w14:textId="5381F926" w:rsidR="00CE10F2" w:rsidRDefault="00BD5523" w:rsidP="00475A5C">
      <w:pPr>
        <w:numPr>
          <w:ilvl w:val="1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A5C">
        <w:rPr>
          <w:rFonts w:ascii="Helvetica" w:hAnsi="Helvetica" w:cs="Arial"/>
          <w:b/>
          <w:sz w:val="22"/>
          <w:szCs w:val="22"/>
          <w:u w:val="single"/>
        </w:rPr>
        <w:t>Antonia Link</w:t>
      </w:r>
      <w:r w:rsidRPr="00475A5C">
        <w:rPr>
          <w:rFonts w:ascii="Helvetica" w:hAnsi="Helvetica" w:cs="Arial"/>
          <w:sz w:val="22"/>
          <w:szCs w:val="22"/>
        </w:rPr>
        <w:t>:  While attempting this procedure it is important to remember to work in an ethanol-free environment all the time because this could harm the nanoliposome stability</w:t>
      </w:r>
      <w:r w:rsidR="00475A5C">
        <w:rPr>
          <w:rFonts w:ascii="Helvetica" w:hAnsi="Helvetica" w:cs="Arial"/>
          <w:sz w:val="22"/>
          <w:szCs w:val="22"/>
        </w:rPr>
        <w:t xml:space="preserve"> </w:t>
      </w:r>
      <w:r w:rsidR="00475A5C">
        <w:rPr>
          <w:rFonts w:ascii="Helvetica" w:hAnsi="Helvetica" w:cs="Arial"/>
          <w:b/>
          <w:sz w:val="22"/>
          <w:szCs w:val="22"/>
        </w:rPr>
        <w:t>[1]</w:t>
      </w:r>
      <w:r w:rsidRPr="00475A5C">
        <w:rPr>
          <w:rFonts w:ascii="Helvetica" w:hAnsi="Helvetica" w:cs="Arial"/>
          <w:sz w:val="22"/>
          <w:szCs w:val="22"/>
        </w:rPr>
        <w:t xml:space="preserve">. </w:t>
      </w:r>
      <w:r w:rsidR="00475A5C">
        <w:rPr>
          <w:rFonts w:ascii="Helvetica" w:hAnsi="Helvetica" w:cs="Arial"/>
          <w:sz w:val="22"/>
          <w:szCs w:val="22"/>
        </w:rPr>
        <w:t xml:space="preserve">While preparing and mixing the </w:t>
      </w:r>
      <w:r w:rsidR="00475A5C" w:rsidRPr="006A71AE">
        <w:rPr>
          <w:rFonts w:ascii="Helvetica" w:hAnsi="Helvetica" w:cs="Arial"/>
          <w:sz w:val="22"/>
          <w:szCs w:val="22"/>
        </w:rPr>
        <w:t>DC-cholesterol</w:t>
      </w:r>
      <w:r w:rsidR="00475A5C">
        <w:rPr>
          <w:rFonts w:ascii="Helvetica" w:hAnsi="Helvetica" w:cs="Arial"/>
          <w:sz w:val="22"/>
          <w:szCs w:val="22"/>
        </w:rPr>
        <w:t xml:space="preserve"> and DOPE,</w:t>
      </w:r>
      <w:r w:rsidRPr="00475A5C">
        <w:rPr>
          <w:rFonts w:ascii="Helvetica" w:hAnsi="Helvetica" w:cs="Arial"/>
          <w:sz w:val="22"/>
          <w:szCs w:val="22"/>
        </w:rPr>
        <w:t xml:space="preserve"> you should use a glass pipette to avoid contamination of the dissolved lipids with soluble components of plastic pipette tips</w:t>
      </w:r>
      <w:r w:rsidR="00475A5C">
        <w:rPr>
          <w:rFonts w:ascii="Helvetica" w:hAnsi="Helvetica" w:cs="Arial"/>
          <w:sz w:val="22"/>
          <w:szCs w:val="22"/>
        </w:rPr>
        <w:t xml:space="preserve"> </w:t>
      </w:r>
      <w:r w:rsidR="00475A5C">
        <w:rPr>
          <w:rFonts w:ascii="Helvetica" w:hAnsi="Helvetica" w:cs="Arial"/>
          <w:b/>
          <w:sz w:val="22"/>
          <w:szCs w:val="22"/>
        </w:rPr>
        <w:t>[2]</w:t>
      </w:r>
      <w:r w:rsidRPr="00475A5C">
        <w:rPr>
          <w:rFonts w:ascii="Helvetica" w:hAnsi="Helvetica" w:cs="Arial"/>
          <w:sz w:val="22"/>
          <w:szCs w:val="22"/>
        </w:rPr>
        <w:t>.</w:t>
      </w:r>
    </w:p>
    <w:p w14:paraId="3D057566" w14:textId="1CD971ED" w:rsidR="00475A5C" w:rsidRDefault="00475A5C" w:rsidP="00475A5C">
      <w:pPr>
        <w:numPr>
          <w:ilvl w:val="2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5C936012" w14:textId="3C3FFCBF" w:rsidR="00475A5C" w:rsidRPr="00475A5C" w:rsidRDefault="00475A5C" w:rsidP="00475A5C">
      <w:pPr>
        <w:numPr>
          <w:ilvl w:val="2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shots from 2.1.</w:t>
      </w:r>
    </w:p>
    <w:p w14:paraId="29CCB80C" w14:textId="68CEB857" w:rsidR="00475A5C" w:rsidRDefault="00C00D74" w:rsidP="00475A5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A5C">
        <w:rPr>
          <w:rFonts w:ascii="Helvetica" w:hAnsi="Helvetica" w:cs="Arial"/>
          <w:b/>
          <w:sz w:val="22"/>
          <w:szCs w:val="22"/>
          <w:u w:val="single"/>
        </w:rPr>
        <w:t>Tatjana Michel:</w:t>
      </w:r>
      <w:r w:rsidRPr="00475A5C">
        <w:rPr>
          <w:rFonts w:ascii="Helvetica" w:hAnsi="Helvetica" w:cs="Arial"/>
          <w:sz w:val="22"/>
          <w:szCs w:val="22"/>
        </w:rPr>
        <w:t xml:space="preserve"> Following this protocol, the generated nanoliposomes can be easily manipulated during or after their preparation. For example, incorporation of PEG-molecules or specific antibodies would lead to increased stability or initiate active tissue targeting</w:t>
      </w:r>
      <w:r w:rsidR="00475A5C">
        <w:rPr>
          <w:rFonts w:ascii="Helvetica" w:hAnsi="Helvetica" w:cs="Arial"/>
          <w:sz w:val="22"/>
          <w:szCs w:val="22"/>
        </w:rPr>
        <w:t xml:space="preserve"> </w:t>
      </w:r>
      <w:r w:rsidR="00475A5C">
        <w:rPr>
          <w:rFonts w:ascii="Helvetica" w:hAnsi="Helvetica" w:cs="Arial"/>
          <w:b/>
          <w:sz w:val="22"/>
          <w:szCs w:val="22"/>
        </w:rPr>
        <w:t>[1]</w:t>
      </w:r>
      <w:r w:rsidRPr="00475A5C">
        <w:rPr>
          <w:rFonts w:ascii="Helvetica" w:hAnsi="Helvetica" w:cs="Arial"/>
          <w:sz w:val="22"/>
          <w:szCs w:val="22"/>
        </w:rPr>
        <w:t>.</w:t>
      </w:r>
    </w:p>
    <w:p w14:paraId="1C6CDC5B" w14:textId="7D19C61D" w:rsidR="00475A5C" w:rsidRPr="00475A5C" w:rsidRDefault="00475A5C" w:rsidP="00475A5C">
      <w:pPr>
        <w:numPr>
          <w:ilvl w:val="2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7CB1F230" w14:textId="6A1D30C3" w:rsidR="00905E25" w:rsidRDefault="00C00D74" w:rsidP="00475A5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A5C">
        <w:rPr>
          <w:rFonts w:ascii="Helvetica" w:hAnsi="Helvetica" w:cs="Arial"/>
          <w:b/>
          <w:sz w:val="22"/>
          <w:szCs w:val="22"/>
          <w:u w:val="single"/>
        </w:rPr>
        <w:t>Stefanie Krajewski</w:t>
      </w:r>
      <w:r w:rsidRPr="00475A5C">
        <w:rPr>
          <w:rFonts w:ascii="Helvetica" w:hAnsi="Helvetica" w:cs="Arial"/>
          <w:sz w:val="22"/>
          <w:szCs w:val="22"/>
        </w:rPr>
        <w:t xml:space="preserve">: The generated nanoliposomes </w:t>
      </w:r>
      <w:r w:rsidRPr="00475A5C">
        <w:rPr>
          <w:rFonts w:ascii="Helvetica" w:hAnsi="Helvetica"/>
          <w:sz w:val="22"/>
          <w:szCs w:val="22"/>
        </w:rPr>
        <w:t>ful</w:t>
      </w:r>
      <w:r w:rsidRPr="00475A5C">
        <w:rPr>
          <w:rStyle w:val="s1"/>
          <w:sz w:val="22"/>
          <w:szCs w:val="22"/>
        </w:rPr>
        <w:t>fi</w:t>
      </w:r>
      <w:r w:rsidRPr="00475A5C">
        <w:rPr>
          <w:rFonts w:ascii="Helvetica" w:hAnsi="Helvetica"/>
          <w:sz w:val="22"/>
          <w:szCs w:val="22"/>
        </w:rPr>
        <w:t>ll the necessary safety</w:t>
      </w:r>
      <w:r w:rsidR="00475A5C">
        <w:rPr>
          <w:rFonts w:ascii="Helvetica" w:hAnsi="Helvetica"/>
          <w:sz w:val="22"/>
          <w:szCs w:val="22"/>
        </w:rPr>
        <w:t xml:space="preserve"> </w:t>
      </w:r>
      <w:r w:rsidRPr="00475A5C">
        <w:rPr>
          <w:rFonts w:ascii="Helvetica" w:hAnsi="Helvetica"/>
          <w:sz w:val="22"/>
          <w:szCs w:val="22"/>
        </w:rPr>
        <w:t>aspects and facilitate the delivery of mRNA to the target cells. Nanoliposomes complexed with a specific therapeutic mRNA can make an essential contribution to the future development of novel mRNA-based therapeutics in the field of</w:t>
      </w:r>
      <w:r w:rsidRPr="00475A5C">
        <w:rPr>
          <w:rFonts w:ascii="Helvetica" w:hAnsi="Helvetica" w:cs="Arial"/>
          <w:sz w:val="22"/>
          <w:szCs w:val="22"/>
        </w:rPr>
        <w:t xml:space="preserve"> tissue engineering or replacement therapy for example</w:t>
      </w:r>
      <w:r w:rsidR="00475A5C">
        <w:rPr>
          <w:rFonts w:ascii="Helvetica" w:hAnsi="Helvetica" w:cs="Arial"/>
          <w:sz w:val="22"/>
          <w:szCs w:val="22"/>
        </w:rPr>
        <w:t xml:space="preserve"> </w:t>
      </w:r>
      <w:r w:rsidR="00475A5C">
        <w:rPr>
          <w:rFonts w:ascii="Helvetica" w:hAnsi="Helvetica" w:cs="Arial"/>
          <w:b/>
          <w:sz w:val="22"/>
          <w:szCs w:val="22"/>
        </w:rPr>
        <w:t>[1]</w:t>
      </w:r>
      <w:r w:rsidRPr="00475A5C">
        <w:rPr>
          <w:rFonts w:ascii="Helvetica" w:hAnsi="Helvetica" w:cs="Arial"/>
          <w:sz w:val="22"/>
          <w:szCs w:val="22"/>
        </w:rPr>
        <w:t>.</w:t>
      </w:r>
    </w:p>
    <w:p w14:paraId="60D23B7F" w14:textId="373E7F0E" w:rsidR="00475A5C" w:rsidRPr="00475A5C" w:rsidRDefault="00475A5C" w:rsidP="00475A5C">
      <w:pPr>
        <w:numPr>
          <w:ilvl w:val="2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sectPr w:rsidR="00475A5C" w:rsidRPr="00475A5C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30279" w14:textId="77777777" w:rsidR="006B3862" w:rsidRDefault="006B3862">
      <w:r>
        <w:separator/>
      </w:r>
    </w:p>
  </w:endnote>
  <w:endnote w:type="continuationSeparator" w:id="0">
    <w:p w14:paraId="38206A1A" w14:textId="77777777" w:rsidR="006B3862" w:rsidRDefault="006B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F313BA" w14:textId="77777777" w:rsidR="00475A5C" w:rsidRDefault="00475A5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489AC9" w14:textId="77777777" w:rsidR="00475A5C" w:rsidRDefault="00475A5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DFE98" w14:textId="7E898C86" w:rsidR="00475A5C" w:rsidRPr="00C70C90" w:rsidRDefault="00475A5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E495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E495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248BD" w14:textId="77777777" w:rsidR="006B3862" w:rsidRDefault="006B3862">
      <w:r>
        <w:separator/>
      </w:r>
    </w:p>
  </w:footnote>
  <w:footnote w:type="continuationSeparator" w:id="0">
    <w:p w14:paraId="2D5F1859" w14:textId="77777777" w:rsidR="006B3862" w:rsidRDefault="006B38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88340" w14:textId="3E5C094C" w:rsidR="00475A5C" w:rsidRPr="00FD6391" w:rsidRDefault="00475A5C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FD6391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F1A486F" wp14:editId="1043A295">
          <wp:simplePos x="0" y="0"/>
          <wp:positionH relativeFrom="column">
            <wp:posOffset>-280670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391" w:rsidRPr="00FD6391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FD6391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7B400095" w14:textId="77777777" w:rsidR="00475A5C" w:rsidRPr="006A6324" w:rsidRDefault="00475A5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F24BC"/>
    <w:multiLevelType w:val="hybridMultilevel"/>
    <w:tmpl w:val="360612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9CB4DD7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480747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33"/>
  </w:num>
  <w:num w:numId="13">
    <w:abstractNumId w:val="24"/>
  </w:num>
  <w:num w:numId="14">
    <w:abstractNumId w:val="19"/>
  </w:num>
  <w:num w:numId="15">
    <w:abstractNumId w:val="26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2"/>
  </w:num>
  <w:num w:numId="30">
    <w:abstractNumId w:val="6"/>
  </w:num>
  <w:num w:numId="31">
    <w:abstractNumId w:val="27"/>
  </w:num>
  <w:num w:numId="32">
    <w:abstractNumId w:val="32"/>
  </w:num>
  <w:num w:numId="33">
    <w:abstractNumId w:val="21"/>
  </w:num>
  <w:num w:numId="34">
    <w:abstractNumId w:val="35"/>
  </w:num>
  <w:num w:numId="35">
    <w:abstractNumId w:val="34"/>
  </w:num>
  <w:num w:numId="36">
    <w:abstractNumId w:val="22"/>
  </w:num>
  <w:num w:numId="37">
    <w:abstractNumId w:val="1"/>
  </w:num>
  <w:num w:numId="38">
    <w:abstractNumId w:val="25"/>
  </w:num>
  <w:num w:numId="39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onia Link">
    <w15:presenceInfo w15:providerId="Windows Live" w15:userId="6706b131487c7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63"/>
    <w:rsid w:val="00003C8B"/>
    <w:rsid w:val="000051DE"/>
    <w:rsid w:val="0001266D"/>
    <w:rsid w:val="00013862"/>
    <w:rsid w:val="00023E22"/>
    <w:rsid w:val="00025DE9"/>
    <w:rsid w:val="00043807"/>
    <w:rsid w:val="0007305E"/>
    <w:rsid w:val="00074929"/>
    <w:rsid w:val="00083792"/>
    <w:rsid w:val="00087580"/>
    <w:rsid w:val="00090BAC"/>
    <w:rsid w:val="000B0B1A"/>
    <w:rsid w:val="000B4E9A"/>
    <w:rsid w:val="000C2222"/>
    <w:rsid w:val="000D065F"/>
    <w:rsid w:val="000D17E8"/>
    <w:rsid w:val="000D2C59"/>
    <w:rsid w:val="000D35D9"/>
    <w:rsid w:val="000F6051"/>
    <w:rsid w:val="00106F46"/>
    <w:rsid w:val="001115D1"/>
    <w:rsid w:val="00125924"/>
    <w:rsid w:val="00126973"/>
    <w:rsid w:val="00143FA9"/>
    <w:rsid w:val="001515AD"/>
    <w:rsid w:val="00151824"/>
    <w:rsid w:val="00162D51"/>
    <w:rsid w:val="00177B33"/>
    <w:rsid w:val="001819E3"/>
    <w:rsid w:val="00184EF9"/>
    <w:rsid w:val="00186563"/>
    <w:rsid w:val="00191A77"/>
    <w:rsid w:val="001B3024"/>
    <w:rsid w:val="001B4DAE"/>
    <w:rsid w:val="001B5C46"/>
    <w:rsid w:val="001C2212"/>
    <w:rsid w:val="001C7BBC"/>
    <w:rsid w:val="001E230F"/>
    <w:rsid w:val="001E52A3"/>
    <w:rsid w:val="001F0890"/>
    <w:rsid w:val="00247BFF"/>
    <w:rsid w:val="0025310D"/>
    <w:rsid w:val="002544F1"/>
    <w:rsid w:val="002617AD"/>
    <w:rsid w:val="00265C44"/>
    <w:rsid w:val="00267F99"/>
    <w:rsid w:val="00277C90"/>
    <w:rsid w:val="00280047"/>
    <w:rsid w:val="00283E3E"/>
    <w:rsid w:val="002A09CB"/>
    <w:rsid w:val="002A443F"/>
    <w:rsid w:val="002A782A"/>
    <w:rsid w:val="002B0D88"/>
    <w:rsid w:val="002B26D4"/>
    <w:rsid w:val="002B55D9"/>
    <w:rsid w:val="002C54DB"/>
    <w:rsid w:val="002D52A1"/>
    <w:rsid w:val="002D563F"/>
    <w:rsid w:val="002D7519"/>
    <w:rsid w:val="002E7521"/>
    <w:rsid w:val="002F3829"/>
    <w:rsid w:val="003036C1"/>
    <w:rsid w:val="00305187"/>
    <w:rsid w:val="0030618C"/>
    <w:rsid w:val="003138D4"/>
    <w:rsid w:val="003176C4"/>
    <w:rsid w:val="00322C71"/>
    <w:rsid w:val="003239D3"/>
    <w:rsid w:val="00330F1B"/>
    <w:rsid w:val="00336C61"/>
    <w:rsid w:val="00342D7B"/>
    <w:rsid w:val="0034684D"/>
    <w:rsid w:val="00395684"/>
    <w:rsid w:val="003A1109"/>
    <w:rsid w:val="003A49C2"/>
    <w:rsid w:val="003B5E26"/>
    <w:rsid w:val="003D0847"/>
    <w:rsid w:val="003E2BC9"/>
    <w:rsid w:val="003E5BAD"/>
    <w:rsid w:val="003F1BD7"/>
    <w:rsid w:val="00414B4F"/>
    <w:rsid w:val="00440FFA"/>
    <w:rsid w:val="004433EC"/>
    <w:rsid w:val="00447956"/>
    <w:rsid w:val="00450B27"/>
    <w:rsid w:val="00453116"/>
    <w:rsid w:val="00455510"/>
    <w:rsid w:val="00456A5D"/>
    <w:rsid w:val="0045730F"/>
    <w:rsid w:val="00472752"/>
    <w:rsid w:val="0047306D"/>
    <w:rsid w:val="00475A5C"/>
    <w:rsid w:val="00482D4C"/>
    <w:rsid w:val="004C1095"/>
    <w:rsid w:val="004C2DAD"/>
    <w:rsid w:val="004E2BE1"/>
    <w:rsid w:val="004E35F1"/>
    <w:rsid w:val="004E3F8E"/>
    <w:rsid w:val="004F664D"/>
    <w:rsid w:val="004F7877"/>
    <w:rsid w:val="00511F52"/>
    <w:rsid w:val="00513853"/>
    <w:rsid w:val="00530DD9"/>
    <w:rsid w:val="005320E4"/>
    <w:rsid w:val="00536D89"/>
    <w:rsid w:val="00552AD7"/>
    <w:rsid w:val="00557116"/>
    <w:rsid w:val="0055763A"/>
    <w:rsid w:val="00565112"/>
    <w:rsid w:val="00565757"/>
    <w:rsid w:val="00594DB5"/>
    <w:rsid w:val="005A09D8"/>
    <w:rsid w:val="005A1F5E"/>
    <w:rsid w:val="005A3F8F"/>
    <w:rsid w:val="005B6859"/>
    <w:rsid w:val="005C6AD2"/>
    <w:rsid w:val="005D783F"/>
    <w:rsid w:val="005E2B7E"/>
    <w:rsid w:val="005F18A3"/>
    <w:rsid w:val="005F3AD5"/>
    <w:rsid w:val="006051CA"/>
    <w:rsid w:val="006302B6"/>
    <w:rsid w:val="006346FE"/>
    <w:rsid w:val="006402D4"/>
    <w:rsid w:val="006421C0"/>
    <w:rsid w:val="00645B93"/>
    <w:rsid w:val="00654735"/>
    <w:rsid w:val="006556DE"/>
    <w:rsid w:val="00657DA5"/>
    <w:rsid w:val="006617AB"/>
    <w:rsid w:val="00664850"/>
    <w:rsid w:val="0066569C"/>
    <w:rsid w:val="006725D5"/>
    <w:rsid w:val="006801B1"/>
    <w:rsid w:val="0069665E"/>
    <w:rsid w:val="006A6324"/>
    <w:rsid w:val="006A71AE"/>
    <w:rsid w:val="006B3862"/>
    <w:rsid w:val="006C08AE"/>
    <w:rsid w:val="006C0E87"/>
    <w:rsid w:val="006E4956"/>
    <w:rsid w:val="006E63CC"/>
    <w:rsid w:val="00703548"/>
    <w:rsid w:val="0071294C"/>
    <w:rsid w:val="007153EF"/>
    <w:rsid w:val="00724E3B"/>
    <w:rsid w:val="00745D4B"/>
    <w:rsid w:val="00746865"/>
    <w:rsid w:val="007548F3"/>
    <w:rsid w:val="007574EC"/>
    <w:rsid w:val="0077071A"/>
    <w:rsid w:val="00777388"/>
    <w:rsid w:val="00784523"/>
    <w:rsid w:val="00793E08"/>
    <w:rsid w:val="00795049"/>
    <w:rsid w:val="007B3E0E"/>
    <w:rsid w:val="007D4222"/>
    <w:rsid w:val="007D6EFA"/>
    <w:rsid w:val="00804C75"/>
    <w:rsid w:val="00806B1B"/>
    <w:rsid w:val="00810CCB"/>
    <w:rsid w:val="00832FA5"/>
    <w:rsid w:val="008373A7"/>
    <w:rsid w:val="00842426"/>
    <w:rsid w:val="00851B3E"/>
    <w:rsid w:val="00854994"/>
    <w:rsid w:val="00867D9D"/>
    <w:rsid w:val="0088113B"/>
    <w:rsid w:val="0089576C"/>
    <w:rsid w:val="008A0177"/>
    <w:rsid w:val="008D2A6A"/>
    <w:rsid w:val="008D58EC"/>
    <w:rsid w:val="008D67B5"/>
    <w:rsid w:val="008E74F7"/>
    <w:rsid w:val="008F7754"/>
    <w:rsid w:val="00901416"/>
    <w:rsid w:val="00905E25"/>
    <w:rsid w:val="00917507"/>
    <w:rsid w:val="009212DD"/>
    <w:rsid w:val="009301B8"/>
    <w:rsid w:val="00931D78"/>
    <w:rsid w:val="00941F06"/>
    <w:rsid w:val="00951A8E"/>
    <w:rsid w:val="00954870"/>
    <w:rsid w:val="009625B1"/>
    <w:rsid w:val="00970079"/>
    <w:rsid w:val="00985F44"/>
    <w:rsid w:val="009A0E7C"/>
    <w:rsid w:val="009A3CBD"/>
    <w:rsid w:val="009A4773"/>
    <w:rsid w:val="009B2183"/>
    <w:rsid w:val="009B4EE3"/>
    <w:rsid w:val="009C2062"/>
    <w:rsid w:val="009C2960"/>
    <w:rsid w:val="009C7B9A"/>
    <w:rsid w:val="009F356C"/>
    <w:rsid w:val="009F695F"/>
    <w:rsid w:val="00A20A1E"/>
    <w:rsid w:val="00A20DA8"/>
    <w:rsid w:val="00A218EC"/>
    <w:rsid w:val="00A310D7"/>
    <w:rsid w:val="00A3138F"/>
    <w:rsid w:val="00A42B8D"/>
    <w:rsid w:val="00A60320"/>
    <w:rsid w:val="00A67CF3"/>
    <w:rsid w:val="00A77CF6"/>
    <w:rsid w:val="00A91283"/>
    <w:rsid w:val="00AA132F"/>
    <w:rsid w:val="00AA3440"/>
    <w:rsid w:val="00AB37B8"/>
    <w:rsid w:val="00AC63FC"/>
    <w:rsid w:val="00AE11E8"/>
    <w:rsid w:val="00AF1ADE"/>
    <w:rsid w:val="00B13941"/>
    <w:rsid w:val="00B340A8"/>
    <w:rsid w:val="00B3650C"/>
    <w:rsid w:val="00B40E12"/>
    <w:rsid w:val="00B435B8"/>
    <w:rsid w:val="00B4499C"/>
    <w:rsid w:val="00B463B0"/>
    <w:rsid w:val="00B5291D"/>
    <w:rsid w:val="00B6034E"/>
    <w:rsid w:val="00B653B7"/>
    <w:rsid w:val="00B66A14"/>
    <w:rsid w:val="00B7250F"/>
    <w:rsid w:val="00B76DE6"/>
    <w:rsid w:val="00B82BB8"/>
    <w:rsid w:val="00BA207F"/>
    <w:rsid w:val="00BA2B85"/>
    <w:rsid w:val="00BC4ACE"/>
    <w:rsid w:val="00BC6DA7"/>
    <w:rsid w:val="00BC7AB3"/>
    <w:rsid w:val="00BD5523"/>
    <w:rsid w:val="00BE051D"/>
    <w:rsid w:val="00BF67D7"/>
    <w:rsid w:val="00C00B01"/>
    <w:rsid w:val="00C00D74"/>
    <w:rsid w:val="00C07C82"/>
    <w:rsid w:val="00C32CC0"/>
    <w:rsid w:val="00C44D63"/>
    <w:rsid w:val="00C602B2"/>
    <w:rsid w:val="00C70C90"/>
    <w:rsid w:val="00C7374B"/>
    <w:rsid w:val="00C8109F"/>
    <w:rsid w:val="00C836F3"/>
    <w:rsid w:val="00C97B11"/>
    <w:rsid w:val="00CA3E34"/>
    <w:rsid w:val="00CA6532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46B1"/>
    <w:rsid w:val="00D10BFA"/>
    <w:rsid w:val="00D10F00"/>
    <w:rsid w:val="00D150D8"/>
    <w:rsid w:val="00D300CE"/>
    <w:rsid w:val="00D56864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36DA9"/>
    <w:rsid w:val="00E66697"/>
    <w:rsid w:val="00E8076C"/>
    <w:rsid w:val="00E817CB"/>
    <w:rsid w:val="00EA04C6"/>
    <w:rsid w:val="00EA20E5"/>
    <w:rsid w:val="00EA2756"/>
    <w:rsid w:val="00EA4B94"/>
    <w:rsid w:val="00EA60D4"/>
    <w:rsid w:val="00EE1E2F"/>
    <w:rsid w:val="00EE4460"/>
    <w:rsid w:val="00EF2D51"/>
    <w:rsid w:val="00EF4E2B"/>
    <w:rsid w:val="00EF5751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70CEE"/>
    <w:rsid w:val="00F95E8D"/>
    <w:rsid w:val="00FA1A9D"/>
    <w:rsid w:val="00FA7A79"/>
    <w:rsid w:val="00FA7D51"/>
    <w:rsid w:val="00FD1497"/>
    <w:rsid w:val="00FD20B0"/>
    <w:rsid w:val="00FD3C1F"/>
    <w:rsid w:val="00FD6391"/>
    <w:rsid w:val="00FE059A"/>
    <w:rsid w:val="00FF6C56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6EAB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ipared">
    <w:name w:val="ipared"/>
    <w:basedOn w:val="DefaultParagraphFont"/>
    <w:rsid w:val="007D6EFA"/>
  </w:style>
  <w:style w:type="character" w:customStyle="1" w:styleId="pron">
    <w:name w:val="pron"/>
    <w:basedOn w:val="DefaultParagraphFont"/>
    <w:rsid w:val="007D6EFA"/>
  </w:style>
  <w:style w:type="character" w:customStyle="1" w:styleId="sep">
    <w:name w:val="sep"/>
    <w:basedOn w:val="DefaultParagraphFont"/>
    <w:rsid w:val="007D6EFA"/>
  </w:style>
  <w:style w:type="paragraph" w:customStyle="1" w:styleId="p1">
    <w:name w:val="p1"/>
    <w:basedOn w:val="Normal"/>
    <w:rsid w:val="00BC4ACE"/>
    <w:rPr>
      <w:sz w:val="14"/>
      <w:szCs w:val="14"/>
      <w:lang w:val="de-DE" w:eastAsia="de-DE"/>
    </w:rPr>
  </w:style>
  <w:style w:type="character" w:customStyle="1" w:styleId="s1">
    <w:name w:val="s1"/>
    <w:basedOn w:val="DefaultParagraphFont"/>
    <w:rsid w:val="00BC4ACE"/>
    <w:rPr>
      <w:rFonts w:ascii="Helvetica" w:hAnsi="Helvetica" w:hint="default"/>
      <w:sz w:val="14"/>
      <w:szCs w:val="14"/>
    </w:rPr>
  </w:style>
  <w:style w:type="paragraph" w:styleId="DocumentMap">
    <w:name w:val="Document Map"/>
    <w:basedOn w:val="Normal"/>
    <w:link w:val="DocumentMapChar"/>
    <w:semiHidden/>
    <w:unhideWhenUsed/>
    <w:rsid w:val="00475A5C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75A5C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ipared">
    <w:name w:val="ipared"/>
    <w:basedOn w:val="DefaultParagraphFont"/>
    <w:rsid w:val="007D6EFA"/>
  </w:style>
  <w:style w:type="character" w:customStyle="1" w:styleId="pron">
    <w:name w:val="pron"/>
    <w:basedOn w:val="DefaultParagraphFont"/>
    <w:rsid w:val="007D6EFA"/>
  </w:style>
  <w:style w:type="character" w:customStyle="1" w:styleId="sep">
    <w:name w:val="sep"/>
    <w:basedOn w:val="DefaultParagraphFont"/>
    <w:rsid w:val="007D6EFA"/>
  </w:style>
  <w:style w:type="paragraph" w:customStyle="1" w:styleId="p1">
    <w:name w:val="p1"/>
    <w:basedOn w:val="Normal"/>
    <w:rsid w:val="00BC4ACE"/>
    <w:rPr>
      <w:sz w:val="14"/>
      <w:szCs w:val="14"/>
      <w:lang w:val="de-DE" w:eastAsia="de-DE"/>
    </w:rPr>
  </w:style>
  <w:style w:type="character" w:customStyle="1" w:styleId="s1">
    <w:name w:val="s1"/>
    <w:basedOn w:val="DefaultParagraphFont"/>
    <w:rsid w:val="00BC4ACE"/>
    <w:rPr>
      <w:rFonts w:ascii="Helvetica" w:hAnsi="Helvetica" w:hint="default"/>
      <w:sz w:val="14"/>
      <w:szCs w:val="14"/>
    </w:rPr>
  </w:style>
  <w:style w:type="paragraph" w:styleId="DocumentMap">
    <w:name w:val="Document Map"/>
    <w:basedOn w:val="Normal"/>
    <w:link w:val="DocumentMapChar"/>
    <w:semiHidden/>
    <w:unhideWhenUsed/>
    <w:rsid w:val="00475A5C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75A5C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4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825468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FF5B-44DB-D04B-A3E4-2624046F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2088</Words>
  <Characters>11905</Characters>
  <Application>Microsoft Macintosh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4</cp:revision>
  <dcterms:created xsi:type="dcterms:W3CDTF">2018-12-18T07:26:00Z</dcterms:created>
  <dcterms:modified xsi:type="dcterms:W3CDTF">2018-12-18T15:43:00Z</dcterms:modified>
</cp:coreProperties>
</file>