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d5c9afe8b10f4de2" Type="http://schemas.microsoft.com/office/2006/relationships/ui/extensibility" Target="customUI/customUI.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56C63" w14:textId="77777777" w:rsidR="000674C4" w:rsidRPr="00925B11" w:rsidRDefault="000674C4" w:rsidP="00925B11">
      <w:pPr>
        <w:rPr>
          <w:rFonts w:asciiTheme="minorHAnsi" w:hAnsiTheme="minorHAnsi" w:cstheme="minorHAnsi"/>
          <w:b/>
          <w:color w:val="000000" w:themeColor="text1"/>
        </w:rPr>
      </w:pPr>
      <w:bookmarkStart w:id="0" w:name="Title"/>
      <w:r w:rsidRPr="00925B11">
        <w:rPr>
          <w:rFonts w:asciiTheme="minorHAnsi" w:hAnsiTheme="minorHAnsi" w:cstheme="minorHAnsi"/>
          <w:b/>
          <w:color w:val="000000" w:themeColor="text1"/>
        </w:rPr>
        <w:t>TITLE</w:t>
      </w:r>
      <w:bookmarkEnd w:id="0"/>
      <w:r w:rsidRPr="00925B11">
        <w:rPr>
          <w:rFonts w:asciiTheme="minorHAnsi" w:hAnsiTheme="minorHAnsi" w:cstheme="minorHAnsi"/>
          <w:b/>
          <w:color w:val="000000" w:themeColor="text1"/>
        </w:rPr>
        <w:t>:</w:t>
      </w:r>
    </w:p>
    <w:p w14:paraId="230BDA59" w14:textId="33CB1D5D" w:rsidR="000674C4" w:rsidRPr="00925B11" w:rsidRDefault="00053119" w:rsidP="00925B11">
      <w:pPr>
        <w:widowControl/>
        <w:rPr>
          <w:rFonts w:asciiTheme="minorHAnsi" w:hAnsiTheme="minorHAnsi" w:cstheme="minorHAnsi"/>
          <w:b/>
          <w:color w:val="auto"/>
        </w:rPr>
      </w:pPr>
      <w:r w:rsidRPr="00925B11">
        <w:rPr>
          <w:rFonts w:asciiTheme="minorHAnsi" w:hAnsiTheme="minorHAnsi" w:cstheme="minorHAnsi"/>
          <w:b/>
          <w:color w:val="auto"/>
        </w:rPr>
        <w:t>Construction of a Low-cost Mobile Incubator for Field and Laboratory Use</w:t>
      </w:r>
    </w:p>
    <w:p w14:paraId="18C44DA5" w14:textId="77777777" w:rsidR="000674C4" w:rsidRPr="00925B11" w:rsidRDefault="000674C4" w:rsidP="00925B11">
      <w:pPr>
        <w:rPr>
          <w:rFonts w:asciiTheme="minorHAnsi" w:hAnsiTheme="minorHAnsi" w:cstheme="minorHAnsi"/>
          <w:b/>
          <w:color w:val="auto"/>
        </w:rPr>
      </w:pPr>
    </w:p>
    <w:p w14:paraId="3DE36718" w14:textId="77777777" w:rsidR="000674C4" w:rsidRPr="00925B11" w:rsidRDefault="000674C4" w:rsidP="00925B11">
      <w:pPr>
        <w:rPr>
          <w:rFonts w:asciiTheme="minorHAnsi" w:hAnsiTheme="minorHAnsi" w:cstheme="minorHAnsi"/>
          <w:bCs/>
          <w:i/>
          <w:color w:val="auto"/>
        </w:rPr>
      </w:pPr>
      <w:bookmarkStart w:id="1" w:name="Authors_and_Affiliations"/>
      <w:r w:rsidRPr="00925B11">
        <w:rPr>
          <w:rFonts w:asciiTheme="minorHAnsi" w:hAnsiTheme="minorHAnsi" w:cstheme="minorHAnsi"/>
          <w:b/>
          <w:bCs/>
          <w:color w:val="auto"/>
        </w:rPr>
        <w:t>AUTHORS AND AFFILIATIONS</w:t>
      </w:r>
      <w:bookmarkEnd w:id="1"/>
      <w:r w:rsidRPr="00925B11">
        <w:rPr>
          <w:rFonts w:asciiTheme="minorHAnsi" w:hAnsiTheme="minorHAnsi" w:cstheme="minorHAnsi"/>
          <w:b/>
          <w:bCs/>
          <w:color w:val="auto"/>
        </w:rPr>
        <w:t xml:space="preserve">: </w:t>
      </w:r>
      <w:bookmarkStart w:id="2" w:name="_GoBack"/>
      <w:bookmarkEnd w:id="2"/>
    </w:p>
    <w:p w14:paraId="57F6C761" w14:textId="77777777" w:rsidR="000674C4" w:rsidRPr="00925B11" w:rsidRDefault="000674C4" w:rsidP="00925B11">
      <w:pPr>
        <w:rPr>
          <w:rFonts w:asciiTheme="minorHAnsi" w:hAnsiTheme="minorHAnsi" w:cstheme="minorHAnsi"/>
          <w:color w:val="auto"/>
          <w:vertAlign w:val="superscript"/>
        </w:rPr>
      </w:pPr>
      <w:r w:rsidRPr="00925B11">
        <w:rPr>
          <w:rFonts w:asciiTheme="minorHAnsi" w:hAnsiTheme="minorHAnsi" w:cstheme="minorHAnsi"/>
          <w:color w:val="auto"/>
        </w:rPr>
        <w:t>Ariane Schertenleib</w:t>
      </w:r>
      <w:r w:rsidRPr="00925B11">
        <w:rPr>
          <w:rFonts w:asciiTheme="minorHAnsi" w:hAnsiTheme="minorHAnsi" w:cstheme="minorHAnsi"/>
          <w:color w:val="auto"/>
          <w:vertAlign w:val="superscript"/>
        </w:rPr>
        <w:t>1</w:t>
      </w:r>
      <w:r w:rsidRPr="00925B11">
        <w:rPr>
          <w:rFonts w:asciiTheme="minorHAnsi" w:hAnsiTheme="minorHAnsi" w:cstheme="minorHAnsi"/>
          <w:color w:val="auto"/>
        </w:rPr>
        <w:t>, Jürg Sigrist</w:t>
      </w:r>
      <w:r w:rsidRPr="00925B11">
        <w:rPr>
          <w:rFonts w:asciiTheme="minorHAnsi" w:hAnsiTheme="minorHAnsi" w:cstheme="minorHAnsi"/>
          <w:color w:val="auto"/>
          <w:vertAlign w:val="superscript"/>
        </w:rPr>
        <w:t>2</w:t>
      </w:r>
      <w:r w:rsidRPr="00925B11">
        <w:rPr>
          <w:rFonts w:asciiTheme="minorHAnsi" w:hAnsiTheme="minorHAnsi" w:cstheme="minorHAnsi"/>
          <w:color w:val="auto"/>
        </w:rPr>
        <w:t>, Max ND Friedrich</w:t>
      </w:r>
      <w:r w:rsidRPr="00925B11">
        <w:rPr>
          <w:rFonts w:asciiTheme="minorHAnsi" w:hAnsiTheme="minorHAnsi" w:cstheme="minorHAnsi"/>
          <w:color w:val="auto"/>
          <w:vertAlign w:val="superscript"/>
        </w:rPr>
        <w:t>3</w:t>
      </w:r>
      <w:r w:rsidRPr="00925B11">
        <w:rPr>
          <w:rFonts w:asciiTheme="minorHAnsi" w:hAnsiTheme="minorHAnsi" w:cstheme="minorHAnsi"/>
          <w:color w:val="auto"/>
        </w:rPr>
        <w:t>, Christian Ebi</w:t>
      </w:r>
      <w:r w:rsidRPr="00925B11">
        <w:rPr>
          <w:rFonts w:asciiTheme="minorHAnsi" w:hAnsiTheme="minorHAnsi" w:cstheme="minorHAnsi"/>
          <w:color w:val="auto"/>
          <w:vertAlign w:val="superscript"/>
        </w:rPr>
        <w:t>4</w:t>
      </w:r>
      <w:r w:rsidRPr="00925B11">
        <w:rPr>
          <w:rFonts w:asciiTheme="minorHAnsi" w:hAnsiTheme="minorHAnsi" w:cstheme="minorHAnsi"/>
          <w:color w:val="auto"/>
        </w:rPr>
        <w:t>, Frederik Hammes</w:t>
      </w:r>
      <w:r w:rsidRPr="00925B11">
        <w:rPr>
          <w:rFonts w:asciiTheme="minorHAnsi" w:hAnsiTheme="minorHAnsi" w:cstheme="minorHAnsi"/>
          <w:color w:val="auto"/>
          <w:vertAlign w:val="superscript"/>
        </w:rPr>
        <w:t>2</w:t>
      </w:r>
      <w:r w:rsidRPr="00925B11">
        <w:rPr>
          <w:rFonts w:asciiTheme="minorHAnsi" w:hAnsiTheme="minorHAnsi" w:cstheme="minorHAnsi"/>
          <w:color w:val="auto"/>
        </w:rPr>
        <w:t>, Sara J Marks</w:t>
      </w:r>
      <w:r w:rsidRPr="00925B11">
        <w:rPr>
          <w:rFonts w:asciiTheme="minorHAnsi" w:hAnsiTheme="minorHAnsi" w:cstheme="minorHAnsi"/>
          <w:color w:val="auto"/>
          <w:vertAlign w:val="superscript"/>
        </w:rPr>
        <w:t>1</w:t>
      </w:r>
    </w:p>
    <w:p w14:paraId="314BAEE7" w14:textId="0844F08E"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vertAlign w:val="superscript"/>
        </w:rPr>
        <w:t>1</w:t>
      </w:r>
      <w:r w:rsidRPr="00925B11">
        <w:rPr>
          <w:rFonts w:asciiTheme="minorHAnsi" w:hAnsiTheme="minorHAnsi" w:cstheme="minorHAnsi"/>
          <w:color w:val="auto"/>
        </w:rPr>
        <w:t xml:space="preserve">Department of Sanitation, Water &amp; Solid Waste for Development, </w:t>
      </w:r>
      <w:r w:rsidR="00A53769" w:rsidRPr="00A53769">
        <w:rPr>
          <w:rFonts w:asciiTheme="minorHAnsi" w:hAnsiTheme="minorHAnsi" w:cstheme="minorHAnsi"/>
          <w:color w:val="auto"/>
        </w:rPr>
        <w:t>Swiss Federal Institute of Aquatic Science and Technolog</w:t>
      </w:r>
      <w:r w:rsidR="00A53769">
        <w:rPr>
          <w:rFonts w:asciiTheme="minorHAnsi" w:hAnsiTheme="minorHAnsi" w:cstheme="minorHAnsi"/>
          <w:color w:val="auto"/>
        </w:rPr>
        <w:t>y (</w:t>
      </w:r>
      <w:proofErr w:type="spellStart"/>
      <w:r w:rsidRPr="00925B11">
        <w:rPr>
          <w:rFonts w:asciiTheme="minorHAnsi" w:hAnsiTheme="minorHAnsi" w:cstheme="minorHAnsi"/>
          <w:color w:val="auto"/>
        </w:rPr>
        <w:t>Eawag</w:t>
      </w:r>
      <w:proofErr w:type="spellEnd"/>
      <w:r w:rsidR="00A53769">
        <w:rPr>
          <w:rFonts w:asciiTheme="minorHAnsi" w:hAnsiTheme="minorHAnsi" w:cstheme="minorHAnsi"/>
          <w:color w:val="auto"/>
        </w:rPr>
        <w:t>)</w:t>
      </w:r>
      <w:r w:rsidRPr="00925B11">
        <w:rPr>
          <w:rFonts w:asciiTheme="minorHAnsi" w:hAnsiTheme="minorHAnsi" w:cstheme="minorHAnsi"/>
          <w:color w:val="auto"/>
        </w:rPr>
        <w:t>,</w:t>
      </w:r>
      <w:r w:rsidR="00A53769">
        <w:rPr>
          <w:rFonts w:asciiTheme="minorHAnsi" w:hAnsiTheme="minorHAnsi" w:cstheme="minorHAnsi"/>
          <w:color w:val="auto"/>
        </w:rPr>
        <w:t xml:space="preserve"> </w:t>
      </w:r>
      <w:proofErr w:type="spellStart"/>
      <w:r w:rsidR="00A53769" w:rsidRPr="00A53769">
        <w:rPr>
          <w:rFonts w:asciiTheme="minorHAnsi" w:hAnsiTheme="minorHAnsi" w:cstheme="minorHAnsi"/>
          <w:color w:val="auto"/>
        </w:rPr>
        <w:t>Dübendorf</w:t>
      </w:r>
      <w:proofErr w:type="spellEnd"/>
      <w:r w:rsidR="00A53769" w:rsidRPr="00A53769">
        <w:rPr>
          <w:rFonts w:asciiTheme="minorHAnsi" w:hAnsiTheme="minorHAnsi" w:cstheme="minorHAnsi"/>
          <w:color w:val="auto"/>
        </w:rPr>
        <w:t>, Zürich</w:t>
      </w:r>
      <w:r w:rsidR="00A53769">
        <w:rPr>
          <w:rFonts w:asciiTheme="minorHAnsi" w:hAnsiTheme="minorHAnsi" w:cstheme="minorHAnsi"/>
          <w:color w:val="auto"/>
        </w:rPr>
        <w:t>,</w:t>
      </w:r>
      <w:r w:rsidRPr="00925B11">
        <w:rPr>
          <w:rFonts w:asciiTheme="minorHAnsi" w:hAnsiTheme="minorHAnsi" w:cstheme="minorHAnsi"/>
          <w:color w:val="auto"/>
        </w:rPr>
        <w:t xml:space="preserve"> Switzerland</w:t>
      </w:r>
    </w:p>
    <w:p w14:paraId="3F81A584" w14:textId="57DE01B6"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vertAlign w:val="superscript"/>
        </w:rPr>
        <w:t>2</w:t>
      </w:r>
      <w:r w:rsidRPr="00925B11">
        <w:rPr>
          <w:rFonts w:asciiTheme="minorHAnsi" w:hAnsiTheme="minorHAnsi" w:cstheme="minorHAnsi"/>
          <w:color w:val="auto"/>
        </w:rPr>
        <w:t xml:space="preserve">Department of Environmental Microbiology, </w:t>
      </w:r>
      <w:proofErr w:type="spellStart"/>
      <w:r w:rsidRPr="00925B11">
        <w:rPr>
          <w:rFonts w:asciiTheme="minorHAnsi" w:hAnsiTheme="minorHAnsi" w:cstheme="minorHAnsi"/>
          <w:color w:val="auto"/>
        </w:rPr>
        <w:t>Eawag</w:t>
      </w:r>
      <w:proofErr w:type="spellEnd"/>
      <w:r w:rsidRPr="00925B11">
        <w:rPr>
          <w:rFonts w:asciiTheme="minorHAnsi" w:hAnsiTheme="minorHAnsi" w:cstheme="minorHAnsi"/>
          <w:color w:val="auto"/>
        </w:rPr>
        <w:t>,</w:t>
      </w:r>
      <w:r w:rsidR="00A53769">
        <w:rPr>
          <w:rFonts w:asciiTheme="minorHAnsi" w:hAnsiTheme="minorHAnsi" w:cstheme="minorHAnsi"/>
          <w:color w:val="auto"/>
        </w:rPr>
        <w:t xml:space="preserve"> </w:t>
      </w:r>
      <w:proofErr w:type="spellStart"/>
      <w:r w:rsidR="00A53769" w:rsidRPr="00A53769">
        <w:rPr>
          <w:rFonts w:asciiTheme="minorHAnsi" w:hAnsiTheme="minorHAnsi" w:cstheme="minorHAnsi"/>
          <w:color w:val="auto"/>
        </w:rPr>
        <w:t>Dübendorf</w:t>
      </w:r>
      <w:proofErr w:type="spellEnd"/>
      <w:r w:rsidR="00A53769" w:rsidRPr="00A53769">
        <w:rPr>
          <w:rFonts w:asciiTheme="minorHAnsi" w:hAnsiTheme="minorHAnsi" w:cstheme="minorHAnsi"/>
          <w:color w:val="auto"/>
        </w:rPr>
        <w:t>, Zürich</w:t>
      </w:r>
      <w:r w:rsidR="00A53769">
        <w:rPr>
          <w:rFonts w:asciiTheme="minorHAnsi" w:hAnsiTheme="minorHAnsi" w:cstheme="minorHAnsi"/>
          <w:color w:val="auto"/>
        </w:rPr>
        <w:t>,</w:t>
      </w:r>
      <w:r w:rsidRPr="00925B11">
        <w:rPr>
          <w:rFonts w:asciiTheme="minorHAnsi" w:hAnsiTheme="minorHAnsi" w:cstheme="minorHAnsi"/>
          <w:color w:val="auto"/>
        </w:rPr>
        <w:t xml:space="preserve"> Switzerland</w:t>
      </w:r>
    </w:p>
    <w:p w14:paraId="6BB78B5F" w14:textId="79F2F33E"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vertAlign w:val="superscript"/>
        </w:rPr>
        <w:t>3</w:t>
      </w:r>
      <w:r w:rsidRPr="00925B11">
        <w:rPr>
          <w:rFonts w:asciiTheme="minorHAnsi" w:hAnsiTheme="minorHAnsi" w:cstheme="minorHAnsi"/>
          <w:color w:val="auto"/>
        </w:rPr>
        <w:t xml:space="preserve">Department of Environmental Social Sciences, </w:t>
      </w:r>
      <w:proofErr w:type="spellStart"/>
      <w:r w:rsidRPr="00925B11">
        <w:rPr>
          <w:rFonts w:asciiTheme="minorHAnsi" w:hAnsiTheme="minorHAnsi" w:cstheme="minorHAnsi"/>
          <w:color w:val="auto"/>
        </w:rPr>
        <w:t>Eawag</w:t>
      </w:r>
      <w:proofErr w:type="spellEnd"/>
      <w:r w:rsidRPr="00925B11">
        <w:rPr>
          <w:rFonts w:asciiTheme="minorHAnsi" w:hAnsiTheme="minorHAnsi" w:cstheme="minorHAnsi"/>
          <w:color w:val="auto"/>
        </w:rPr>
        <w:t>,</w:t>
      </w:r>
      <w:r w:rsidR="00A53769">
        <w:rPr>
          <w:rFonts w:asciiTheme="minorHAnsi" w:hAnsiTheme="minorHAnsi" w:cstheme="minorHAnsi"/>
          <w:color w:val="auto"/>
        </w:rPr>
        <w:t xml:space="preserve"> </w:t>
      </w:r>
      <w:proofErr w:type="spellStart"/>
      <w:r w:rsidR="00A53769" w:rsidRPr="00A53769">
        <w:rPr>
          <w:rFonts w:asciiTheme="minorHAnsi" w:hAnsiTheme="minorHAnsi" w:cstheme="minorHAnsi"/>
          <w:color w:val="auto"/>
        </w:rPr>
        <w:t>Dübendorf</w:t>
      </w:r>
      <w:proofErr w:type="spellEnd"/>
      <w:r w:rsidR="00A53769" w:rsidRPr="00A53769">
        <w:rPr>
          <w:rFonts w:asciiTheme="minorHAnsi" w:hAnsiTheme="minorHAnsi" w:cstheme="minorHAnsi"/>
          <w:color w:val="auto"/>
        </w:rPr>
        <w:t>, Zürich</w:t>
      </w:r>
      <w:r w:rsidR="00A53769">
        <w:rPr>
          <w:rFonts w:asciiTheme="minorHAnsi" w:hAnsiTheme="minorHAnsi" w:cstheme="minorHAnsi"/>
          <w:color w:val="auto"/>
        </w:rPr>
        <w:t>,</w:t>
      </w:r>
      <w:r w:rsidRPr="00925B11">
        <w:rPr>
          <w:rFonts w:asciiTheme="minorHAnsi" w:hAnsiTheme="minorHAnsi" w:cstheme="minorHAnsi"/>
          <w:color w:val="auto"/>
        </w:rPr>
        <w:t xml:space="preserve"> Switzerland</w:t>
      </w:r>
    </w:p>
    <w:p w14:paraId="7B6AB438" w14:textId="219A9040"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vertAlign w:val="superscript"/>
        </w:rPr>
        <w:t>4</w:t>
      </w:r>
      <w:r w:rsidRPr="00925B11">
        <w:rPr>
          <w:rFonts w:asciiTheme="minorHAnsi" w:hAnsiTheme="minorHAnsi" w:cstheme="minorHAnsi"/>
          <w:color w:val="auto"/>
        </w:rPr>
        <w:t>Department of</w:t>
      </w:r>
      <w:hyperlink r:id="rId6">
        <w:r w:rsidRPr="00925B11">
          <w:rPr>
            <w:rFonts w:asciiTheme="minorHAnsi" w:hAnsiTheme="minorHAnsi" w:cstheme="minorHAnsi"/>
            <w:color w:val="auto"/>
          </w:rPr>
          <w:t xml:space="preserve"> Urban Water Management</w:t>
        </w:r>
      </w:hyperlink>
      <w:r w:rsidRPr="00925B11">
        <w:rPr>
          <w:rFonts w:asciiTheme="minorHAnsi" w:hAnsiTheme="minorHAnsi" w:cstheme="minorHAnsi"/>
          <w:color w:val="auto"/>
        </w:rPr>
        <w:t xml:space="preserve">, </w:t>
      </w:r>
      <w:proofErr w:type="spellStart"/>
      <w:r w:rsidRPr="00925B11">
        <w:rPr>
          <w:rFonts w:asciiTheme="minorHAnsi" w:hAnsiTheme="minorHAnsi" w:cstheme="minorHAnsi"/>
          <w:color w:val="auto"/>
        </w:rPr>
        <w:t>Eawag</w:t>
      </w:r>
      <w:proofErr w:type="spellEnd"/>
      <w:r w:rsidRPr="00925B11">
        <w:rPr>
          <w:rFonts w:asciiTheme="minorHAnsi" w:hAnsiTheme="minorHAnsi" w:cstheme="minorHAnsi"/>
          <w:color w:val="auto"/>
        </w:rPr>
        <w:t xml:space="preserve">, </w:t>
      </w:r>
      <w:proofErr w:type="spellStart"/>
      <w:r w:rsidR="00A53769" w:rsidRPr="00A53769">
        <w:rPr>
          <w:rFonts w:asciiTheme="minorHAnsi" w:hAnsiTheme="minorHAnsi" w:cstheme="minorHAnsi"/>
          <w:color w:val="auto"/>
        </w:rPr>
        <w:t>Dübendorf</w:t>
      </w:r>
      <w:proofErr w:type="spellEnd"/>
      <w:r w:rsidR="00A53769" w:rsidRPr="00A53769">
        <w:rPr>
          <w:rFonts w:asciiTheme="minorHAnsi" w:hAnsiTheme="minorHAnsi" w:cstheme="minorHAnsi"/>
          <w:color w:val="auto"/>
        </w:rPr>
        <w:t>, Zürich</w:t>
      </w:r>
      <w:r w:rsidR="00A53769">
        <w:rPr>
          <w:rFonts w:asciiTheme="minorHAnsi" w:hAnsiTheme="minorHAnsi" w:cstheme="minorHAnsi"/>
          <w:color w:val="auto"/>
        </w:rPr>
        <w:t>,</w:t>
      </w:r>
      <w:r w:rsidR="00A53769" w:rsidRPr="00925B11">
        <w:rPr>
          <w:rFonts w:asciiTheme="minorHAnsi" w:hAnsiTheme="minorHAnsi" w:cstheme="minorHAnsi"/>
          <w:color w:val="auto"/>
        </w:rPr>
        <w:t xml:space="preserve"> </w:t>
      </w:r>
      <w:r w:rsidRPr="00925B11">
        <w:rPr>
          <w:rFonts w:asciiTheme="minorHAnsi" w:hAnsiTheme="minorHAnsi" w:cstheme="minorHAnsi"/>
          <w:color w:val="auto"/>
        </w:rPr>
        <w:t>Switzerland</w:t>
      </w:r>
    </w:p>
    <w:p w14:paraId="4790BA29" w14:textId="77777777" w:rsidR="000674C4" w:rsidRPr="00925B11" w:rsidRDefault="000674C4" w:rsidP="00925B11">
      <w:pPr>
        <w:pStyle w:val="BodyText"/>
        <w:jc w:val="both"/>
        <w:rPr>
          <w:rFonts w:asciiTheme="minorHAnsi" w:hAnsiTheme="minorHAnsi" w:cstheme="minorHAnsi"/>
        </w:rPr>
      </w:pPr>
    </w:p>
    <w:p w14:paraId="16428D71" w14:textId="0FBAE124" w:rsidR="000674C4" w:rsidRPr="00925B11" w:rsidRDefault="000674C4" w:rsidP="00925B11">
      <w:pPr>
        <w:rPr>
          <w:rFonts w:asciiTheme="minorHAnsi" w:hAnsiTheme="minorHAnsi" w:cstheme="minorHAnsi"/>
          <w:b/>
          <w:color w:val="auto"/>
        </w:rPr>
      </w:pPr>
      <w:r w:rsidRPr="00925B11">
        <w:rPr>
          <w:rFonts w:asciiTheme="minorHAnsi" w:hAnsiTheme="minorHAnsi" w:cstheme="minorHAnsi"/>
          <w:b/>
          <w:color w:val="auto"/>
        </w:rPr>
        <w:t>Corresponding Author:</w:t>
      </w:r>
      <w:r w:rsidR="00053119" w:rsidRPr="00925B11">
        <w:rPr>
          <w:rFonts w:asciiTheme="minorHAnsi" w:hAnsiTheme="minorHAnsi" w:cstheme="minorHAnsi"/>
          <w:b/>
          <w:color w:val="auto"/>
        </w:rPr>
        <w:t xml:space="preserve"> </w:t>
      </w:r>
    </w:p>
    <w:p w14:paraId="1238D3AA" w14:textId="77777777"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rPr>
        <w:t>Ariane Schertenleib</w:t>
      </w:r>
    </w:p>
    <w:p w14:paraId="291CC94C" w14:textId="77777777"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rPr>
        <w:t>ariane.schertenleib@eawag.ch</w:t>
      </w:r>
    </w:p>
    <w:p w14:paraId="5063265A" w14:textId="77777777"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rPr>
        <w:t>Tel: +41 (0)58 765 53 23</w:t>
      </w:r>
    </w:p>
    <w:p w14:paraId="06C317F3" w14:textId="77777777" w:rsidR="000674C4" w:rsidRPr="00925B11" w:rsidRDefault="000674C4" w:rsidP="00925B11">
      <w:pPr>
        <w:rPr>
          <w:rFonts w:asciiTheme="minorHAnsi" w:hAnsiTheme="minorHAnsi" w:cstheme="minorHAnsi"/>
          <w:color w:val="auto"/>
        </w:rPr>
      </w:pPr>
      <w:r w:rsidRPr="00925B11">
        <w:rPr>
          <w:rFonts w:asciiTheme="minorHAnsi" w:hAnsiTheme="minorHAnsi" w:cstheme="minorHAnsi"/>
          <w:color w:val="auto"/>
        </w:rPr>
        <w:t xml:space="preserve"> </w:t>
      </w:r>
    </w:p>
    <w:p w14:paraId="057A832C" w14:textId="77777777" w:rsidR="000674C4" w:rsidRPr="00925B11" w:rsidRDefault="000674C4" w:rsidP="00925B11">
      <w:pPr>
        <w:rPr>
          <w:rFonts w:asciiTheme="minorHAnsi" w:hAnsiTheme="minorHAnsi" w:cstheme="minorHAnsi"/>
          <w:b/>
          <w:color w:val="auto"/>
        </w:rPr>
      </w:pPr>
      <w:r w:rsidRPr="00925B11">
        <w:rPr>
          <w:rFonts w:asciiTheme="minorHAnsi" w:hAnsiTheme="minorHAnsi" w:cstheme="minorHAnsi"/>
          <w:b/>
          <w:color w:val="auto"/>
        </w:rPr>
        <w:t xml:space="preserve">Email Addresses of Co-authors: </w:t>
      </w:r>
    </w:p>
    <w:p w14:paraId="4806E3CF" w14:textId="77777777" w:rsidR="000674C4" w:rsidRPr="00925B11" w:rsidRDefault="000674C4" w:rsidP="00925B11">
      <w:pPr>
        <w:tabs>
          <w:tab w:val="left" w:pos="2127"/>
        </w:tabs>
        <w:rPr>
          <w:rFonts w:asciiTheme="minorHAnsi" w:hAnsiTheme="minorHAnsi" w:cstheme="minorHAnsi"/>
          <w:color w:val="auto"/>
          <w:lang w:val="it-IT"/>
        </w:rPr>
      </w:pPr>
      <w:r w:rsidRPr="00925B11">
        <w:rPr>
          <w:rFonts w:asciiTheme="minorHAnsi" w:hAnsiTheme="minorHAnsi" w:cstheme="minorHAnsi"/>
          <w:color w:val="auto"/>
          <w:lang w:val="it-IT"/>
        </w:rPr>
        <w:t>Ariane Schertenleib</w:t>
      </w:r>
      <w:r w:rsidRPr="00925B11">
        <w:rPr>
          <w:rFonts w:asciiTheme="minorHAnsi" w:hAnsiTheme="minorHAnsi" w:cstheme="minorHAnsi"/>
          <w:color w:val="auto"/>
          <w:lang w:val="it-IT"/>
        </w:rPr>
        <w:tab/>
        <w:t>(ariane.schertenleib@eawag.ch)</w:t>
      </w:r>
    </w:p>
    <w:p w14:paraId="4B5E5836" w14:textId="77777777" w:rsidR="000674C4" w:rsidRPr="00925B11" w:rsidRDefault="000674C4" w:rsidP="00925B11">
      <w:pPr>
        <w:tabs>
          <w:tab w:val="left" w:pos="2127"/>
        </w:tabs>
        <w:rPr>
          <w:rFonts w:asciiTheme="minorHAnsi" w:hAnsiTheme="minorHAnsi" w:cstheme="minorHAnsi"/>
          <w:color w:val="auto"/>
          <w:lang w:val="de-CH"/>
        </w:rPr>
      </w:pPr>
      <w:r w:rsidRPr="00925B11">
        <w:rPr>
          <w:rFonts w:asciiTheme="minorHAnsi" w:hAnsiTheme="minorHAnsi" w:cstheme="minorHAnsi"/>
          <w:color w:val="auto"/>
          <w:lang w:val="de-CH"/>
        </w:rPr>
        <w:t>Jürg Sigrist</w:t>
      </w:r>
      <w:r w:rsidRPr="00925B11">
        <w:rPr>
          <w:rFonts w:asciiTheme="minorHAnsi" w:hAnsiTheme="minorHAnsi" w:cstheme="minorHAnsi"/>
          <w:color w:val="auto"/>
          <w:lang w:val="de-CH"/>
        </w:rPr>
        <w:tab/>
        <w:t>(juerg.sigrist@eawag.ch)</w:t>
      </w:r>
    </w:p>
    <w:p w14:paraId="7D6AEB8D" w14:textId="77777777" w:rsidR="000674C4" w:rsidRPr="00925B11" w:rsidRDefault="000674C4" w:rsidP="00925B11">
      <w:pPr>
        <w:tabs>
          <w:tab w:val="left" w:pos="2127"/>
        </w:tabs>
        <w:rPr>
          <w:rFonts w:asciiTheme="minorHAnsi" w:hAnsiTheme="minorHAnsi" w:cstheme="minorHAnsi"/>
          <w:color w:val="auto"/>
          <w:lang w:val="fr-CH"/>
        </w:rPr>
      </w:pPr>
      <w:r w:rsidRPr="00925B11">
        <w:rPr>
          <w:rFonts w:asciiTheme="minorHAnsi" w:hAnsiTheme="minorHAnsi" w:cstheme="minorHAnsi"/>
          <w:color w:val="auto"/>
          <w:lang w:val="fr-CH"/>
        </w:rPr>
        <w:t>Max ND Friedrich</w:t>
      </w:r>
      <w:r w:rsidRPr="00925B11">
        <w:rPr>
          <w:rFonts w:asciiTheme="minorHAnsi" w:hAnsiTheme="minorHAnsi" w:cstheme="minorHAnsi"/>
          <w:color w:val="auto"/>
          <w:lang w:val="fr-CH"/>
        </w:rPr>
        <w:tab/>
        <w:t>(max.friedrich@eawag.ch)</w:t>
      </w:r>
    </w:p>
    <w:p w14:paraId="09DB7B8F" w14:textId="77777777" w:rsidR="000674C4" w:rsidRPr="00925B11" w:rsidRDefault="000674C4" w:rsidP="00925B11">
      <w:pPr>
        <w:tabs>
          <w:tab w:val="left" w:pos="2127"/>
        </w:tabs>
        <w:rPr>
          <w:rFonts w:asciiTheme="minorHAnsi" w:hAnsiTheme="minorHAnsi" w:cstheme="minorHAnsi"/>
          <w:color w:val="auto"/>
          <w:lang w:val="fr-CH"/>
        </w:rPr>
      </w:pPr>
      <w:r w:rsidRPr="00925B11">
        <w:rPr>
          <w:rFonts w:asciiTheme="minorHAnsi" w:hAnsiTheme="minorHAnsi" w:cstheme="minorHAnsi"/>
          <w:color w:val="auto"/>
          <w:lang w:val="fr-CH"/>
        </w:rPr>
        <w:t>Christian Ebi</w:t>
      </w:r>
      <w:r w:rsidRPr="00925B11">
        <w:rPr>
          <w:rFonts w:asciiTheme="minorHAnsi" w:hAnsiTheme="minorHAnsi" w:cstheme="minorHAnsi"/>
          <w:color w:val="auto"/>
          <w:lang w:val="fr-CH"/>
        </w:rPr>
        <w:tab/>
        <w:t>(</w:t>
      </w:r>
      <w:hyperlink r:id="rId7" w:history="1">
        <w:r w:rsidRPr="00925B11">
          <w:rPr>
            <w:rFonts w:asciiTheme="minorHAnsi" w:hAnsiTheme="minorHAnsi" w:cstheme="minorHAnsi"/>
            <w:color w:val="auto"/>
            <w:lang w:val="fr-CH"/>
          </w:rPr>
          <w:t>christian.ebi@eawag.ch</w:t>
        </w:r>
      </w:hyperlink>
      <w:r w:rsidRPr="00925B11">
        <w:rPr>
          <w:rFonts w:asciiTheme="minorHAnsi" w:hAnsiTheme="minorHAnsi" w:cstheme="minorHAnsi"/>
          <w:color w:val="auto"/>
          <w:lang w:val="fr-CH"/>
        </w:rPr>
        <w:t>)</w:t>
      </w:r>
    </w:p>
    <w:p w14:paraId="441FCFD3" w14:textId="77777777" w:rsidR="000674C4" w:rsidRPr="00925B11" w:rsidRDefault="000674C4" w:rsidP="00925B11">
      <w:pPr>
        <w:tabs>
          <w:tab w:val="left" w:pos="2127"/>
        </w:tabs>
        <w:rPr>
          <w:rFonts w:asciiTheme="minorHAnsi" w:hAnsiTheme="minorHAnsi" w:cstheme="minorHAnsi"/>
          <w:color w:val="auto"/>
          <w:lang w:val="fr-CH"/>
        </w:rPr>
      </w:pPr>
      <w:r w:rsidRPr="00925B11">
        <w:rPr>
          <w:rFonts w:asciiTheme="minorHAnsi" w:hAnsiTheme="minorHAnsi" w:cstheme="minorHAnsi"/>
          <w:color w:val="auto"/>
          <w:lang w:val="fr-CH"/>
        </w:rPr>
        <w:t>Frederik Hammes</w:t>
      </w:r>
      <w:r w:rsidRPr="00925B11">
        <w:rPr>
          <w:rFonts w:asciiTheme="minorHAnsi" w:hAnsiTheme="minorHAnsi" w:cstheme="minorHAnsi"/>
          <w:color w:val="auto"/>
          <w:lang w:val="fr-CH"/>
        </w:rPr>
        <w:tab/>
        <w:t>(frederik.hammes@eawag.ch)</w:t>
      </w:r>
    </w:p>
    <w:p w14:paraId="1374B84F" w14:textId="77777777" w:rsidR="000674C4" w:rsidRPr="00925B11" w:rsidRDefault="000674C4" w:rsidP="00925B11">
      <w:pPr>
        <w:tabs>
          <w:tab w:val="left" w:pos="2127"/>
        </w:tabs>
        <w:rPr>
          <w:rFonts w:asciiTheme="minorHAnsi" w:hAnsiTheme="minorHAnsi" w:cstheme="minorHAnsi"/>
          <w:color w:val="auto"/>
          <w:lang w:val="fr-CH"/>
        </w:rPr>
      </w:pPr>
      <w:r w:rsidRPr="00925B11">
        <w:rPr>
          <w:rFonts w:asciiTheme="minorHAnsi" w:hAnsiTheme="minorHAnsi" w:cstheme="minorHAnsi"/>
          <w:color w:val="auto"/>
          <w:lang w:val="fr-CH"/>
        </w:rPr>
        <w:t>Sara J Marks</w:t>
      </w:r>
      <w:r w:rsidRPr="00925B11">
        <w:rPr>
          <w:rFonts w:asciiTheme="minorHAnsi" w:hAnsiTheme="minorHAnsi" w:cstheme="minorHAnsi"/>
          <w:color w:val="auto"/>
          <w:lang w:val="fr-CH"/>
        </w:rPr>
        <w:tab/>
        <w:t>(sara.marks@eawag.ch)</w:t>
      </w:r>
    </w:p>
    <w:p w14:paraId="7FCF5C54" w14:textId="77777777" w:rsidR="000674C4" w:rsidRPr="00925B11" w:rsidRDefault="000674C4" w:rsidP="00925B11">
      <w:pPr>
        <w:rPr>
          <w:rFonts w:asciiTheme="minorHAnsi" w:hAnsiTheme="minorHAnsi" w:cstheme="minorHAnsi"/>
          <w:bCs/>
          <w:color w:val="auto"/>
          <w:lang w:val="fr-CH"/>
        </w:rPr>
      </w:pPr>
    </w:p>
    <w:p w14:paraId="5115F41B" w14:textId="77777777" w:rsidR="000674C4" w:rsidRPr="00925B11" w:rsidRDefault="000674C4" w:rsidP="00925B11">
      <w:pPr>
        <w:pStyle w:val="NormalWeb"/>
        <w:spacing w:before="0" w:beforeAutospacing="0" w:after="0" w:afterAutospacing="0"/>
        <w:rPr>
          <w:rFonts w:asciiTheme="minorHAnsi" w:hAnsiTheme="minorHAnsi" w:cstheme="minorHAnsi"/>
          <w:lang w:val="fr-CH"/>
        </w:rPr>
      </w:pPr>
      <w:bookmarkStart w:id="3" w:name="Keywords"/>
      <w:proofErr w:type="gramStart"/>
      <w:r w:rsidRPr="00925B11">
        <w:rPr>
          <w:rFonts w:asciiTheme="minorHAnsi" w:hAnsiTheme="minorHAnsi" w:cstheme="minorHAnsi"/>
          <w:b/>
          <w:bCs/>
          <w:lang w:val="fr-CH"/>
        </w:rPr>
        <w:t>KEYWORDS</w:t>
      </w:r>
      <w:bookmarkEnd w:id="3"/>
      <w:r w:rsidRPr="00925B11">
        <w:rPr>
          <w:rFonts w:asciiTheme="minorHAnsi" w:hAnsiTheme="minorHAnsi" w:cstheme="minorHAnsi"/>
          <w:b/>
          <w:bCs/>
          <w:lang w:val="fr-CH"/>
        </w:rPr>
        <w:t>:</w:t>
      </w:r>
      <w:proofErr w:type="gramEnd"/>
    </w:p>
    <w:p w14:paraId="524297BC"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Incubator, field laboratory, microbial testing, field methods, </w:t>
      </w:r>
      <w:r w:rsidRPr="00925B11">
        <w:rPr>
          <w:rFonts w:asciiTheme="minorHAnsi" w:hAnsiTheme="minorHAnsi" w:cstheme="minorHAnsi"/>
          <w:i/>
        </w:rPr>
        <w:t>Escherichia coli</w:t>
      </w:r>
      <w:r w:rsidRPr="00925B11">
        <w:rPr>
          <w:rFonts w:asciiTheme="minorHAnsi" w:hAnsiTheme="minorHAnsi" w:cstheme="minorHAnsi"/>
        </w:rPr>
        <w:t>, drinking water, water quality testing.</w:t>
      </w:r>
    </w:p>
    <w:p w14:paraId="5FC3DEA9" w14:textId="77777777" w:rsidR="000674C4" w:rsidRPr="00925B11" w:rsidRDefault="000674C4" w:rsidP="00925B11">
      <w:pPr>
        <w:rPr>
          <w:rFonts w:asciiTheme="minorHAnsi" w:hAnsiTheme="minorHAnsi" w:cstheme="minorHAnsi"/>
          <w:b/>
          <w:color w:val="000000" w:themeColor="text1"/>
        </w:rPr>
      </w:pPr>
    </w:p>
    <w:p w14:paraId="7841F1A7" w14:textId="77777777" w:rsidR="000674C4" w:rsidRPr="00925B11" w:rsidRDefault="000674C4" w:rsidP="00925B11">
      <w:pPr>
        <w:rPr>
          <w:rFonts w:asciiTheme="minorHAnsi" w:hAnsiTheme="minorHAnsi" w:cstheme="minorHAnsi"/>
        </w:rPr>
      </w:pPr>
      <w:r w:rsidRPr="00925B11">
        <w:rPr>
          <w:rFonts w:asciiTheme="minorHAnsi" w:hAnsiTheme="minorHAnsi" w:cstheme="minorHAnsi"/>
          <w:b/>
          <w:bCs/>
        </w:rPr>
        <w:t>SUMMARY:</w:t>
      </w:r>
    </w:p>
    <w:p w14:paraId="14E081F7" w14:textId="2B4439B3"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This paper describes a method for building an adaptable, low-cost and transportable incubator for </w:t>
      </w:r>
      <w:r w:rsidR="00CF5E60" w:rsidRPr="00925B11">
        <w:rPr>
          <w:rFonts w:asciiTheme="minorHAnsi" w:hAnsiTheme="minorHAnsi" w:cstheme="minorHAnsi"/>
        </w:rPr>
        <w:t xml:space="preserve">microbial testing of </w:t>
      </w:r>
      <w:r w:rsidRPr="00925B11">
        <w:rPr>
          <w:rFonts w:asciiTheme="minorHAnsi" w:hAnsiTheme="minorHAnsi" w:cstheme="minorHAnsi"/>
        </w:rPr>
        <w:t>drinking water. Our design is based on widely available materials and can operate under a range of field conditions, while still offering the advantages of higher-end laboratory-based models.</w:t>
      </w:r>
    </w:p>
    <w:p w14:paraId="03E6A299" w14:textId="77777777" w:rsidR="000674C4" w:rsidRPr="00925B11" w:rsidRDefault="000674C4" w:rsidP="00925B11">
      <w:pPr>
        <w:rPr>
          <w:rFonts w:asciiTheme="minorHAnsi" w:hAnsiTheme="minorHAnsi" w:cstheme="minorHAnsi"/>
          <w:b/>
          <w:color w:val="000000" w:themeColor="text1"/>
        </w:rPr>
      </w:pPr>
    </w:p>
    <w:p w14:paraId="41F86E18" w14:textId="77777777" w:rsidR="000674C4" w:rsidRPr="00925B11" w:rsidRDefault="000674C4" w:rsidP="00925B11">
      <w:pPr>
        <w:rPr>
          <w:rFonts w:asciiTheme="minorHAnsi" w:hAnsiTheme="minorHAnsi" w:cstheme="minorHAnsi"/>
          <w:b/>
          <w:bCs/>
        </w:rPr>
      </w:pPr>
      <w:bookmarkStart w:id="4" w:name="Long_Abstract"/>
      <w:r w:rsidRPr="00925B11">
        <w:rPr>
          <w:rFonts w:asciiTheme="minorHAnsi" w:hAnsiTheme="minorHAnsi" w:cstheme="minorHAnsi"/>
          <w:b/>
          <w:bCs/>
        </w:rPr>
        <w:t>ABSTRACT</w:t>
      </w:r>
      <w:bookmarkEnd w:id="4"/>
      <w:r w:rsidRPr="00925B11">
        <w:rPr>
          <w:rFonts w:asciiTheme="minorHAnsi" w:hAnsiTheme="minorHAnsi" w:cstheme="minorHAnsi"/>
          <w:b/>
          <w:bCs/>
        </w:rPr>
        <w:t>:</w:t>
      </w:r>
    </w:p>
    <w:p w14:paraId="5722AD7F" w14:textId="71C9EE47" w:rsidR="00460152" w:rsidRPr="00925B11" w:rsidRDefault="000674C4" w:rsidP="00925B11">
      <w:pPr>
        <w:rPr>
          <w:rFonts w:asciiTheme="minorHAnsi" w:hAnsiTheme="minorHAnsi" w:cstheme="minorHAnsi"/>
        </w:rPr>
      </w:pPr>
      <w:r w:rsidRPr="00925B11">
        <w:rPr>
          <w:rFonts w:asciiTheme="minorHAnsi" w:hAnsiTheme="minorHAnsi" w:cstheme="minorHAnsi"/>
        </w:rPr>
        <w:t>Incubators are essential for a range of culture-based microbial methods, such as membrane filtration followed by cultivation for assessing drinking water quality. However, commercially available incubators are often costly, difficult to transport, not flexible in terms of volume, and/or poorly adapted to local field conditions where access to electricity is unreliable. The purpose of this study was to develop an adaptable, low-cost and transportable incubator that can be constructed using readily available components. The electronic core of the incubator was first developed. These components were then tested</w:t>
      </w:r>
      <w:r w:rsidR="008B7B5C" w:rsidRPr="00925B11">
        <w:rPr>
          <w:rFonts w:asciiTheme="minorHAnsi" w:hAnsiTheme="minorHAnsi" w:cstheme="minorHAnsi"/>
        </w:rPr>
        <w:t xml:space="preserve"> under a range of ambient temperature conditions (</w:t>
      </w:r>
      <w:r w:rsidR="00EA7F16" w:rsidRPr="00925B11">
        <w:rPr>
          <w:rFonts w:asciiTheme="minorHAnsi" w:hAnsiTheme="minorHAnsi" w:cstheme="minorHAnsi"/>
        </w:rPr>
        <w:t>3.5 °C</w:t>
      </w:r>
      <w:r w:rsidR="008B7B5C" w:rsidRPr="00925B11">
        <w:rPr>
          <w:rFonts w:asciiTheme="minorHAnsi" w:hAnsiTheme="minorHAnsi" w:cstheme="minorHAnsi"/>
        </w:rPr>
        <w:t xml:space="preserve"> – </w:t>
      </w:r>
      <w:r w:rsidR="00EA7F16" w:rsidRPr="00925B11">
        <w:rPr>
          <w:rFonts w:asciiTheme="minorHAnsi" w:hAnsiTheme="minorHAnsi" w:cstheme="minorHAnsi"/>
        </w:rPr>
        <w:t>39 °C)</w:t>
      </w:r>
      <w:r w:rsidRPr="00925B11">
        <w:rPr>
          <w:rFonts w:asciiTheme="minorHAnsi" w:hAnsiTheme="minorHAnsi" w:cstheme="minorHAnsi"/>
        </w:rPr>
        <w:t xml:space="preserve"> using </w:t>
      </w:r>
      <w:r w:rsidR="008B7B5C" w:rsidRPr="00925B11">
        <w:rPr>
          <w:rFonts w:asciiTheme="minorHAnsi" w:hAnsiTheme="minorHAnsi" w:cstheme="minorHAnsi"/>
        </w:rPr>
        <w:t xml:space="preserve">three types of </w:t>
      </w:r>
      <w:r w:rsidRPr="00925B11">
        <w:rPr>
          <w:rFonts w:asciiTheme="minorHAnsi" w:hAnsiTheme="minorHAnsi" w:cstheme="minorHAnsi"/>
        </w:rPr>
        <w:t>incubator shell</w:t>
      </w:r>
      <w:r w:rsidR="008B7B5C" w:rsidRPr="00925B11">
        <w:rPr>
          <w:rFonts w:asciiTheme="minorHAnsi" w:hAnsiTheme="minorHAnsi" w:cstheme="minorHAnsi"/>
        </w:rPr>
        <w:t xml:space="preserve">s (polystyrene foam box, </w:t>
      </w:r>
      <w:r w:rsidR="00287075" w:rsidRPr="00925B11">
        <w:rPr>
          <w:rFonts w:asciiTheme="minorHAnsi" w:hAnsiTheme="minorHAnsi" w:cstheme="minorHAnsi"/>
        </w:rPr>
        <w:t xml:space="preserve">hard </w:t>
      </w:r>
      <w:r w:rsidR="00287075" w:rsidRPr="00925B11">
        <w:rPr>
          <w:rFonts w:asciiTheme="minorHAnsi" w:hAnsiTheme="minorHAnsi" w:cstheme="minorHAnsi"/>
        </w:rPr>
        <w:lastRenderedPageBreak/>
        <w:t>cooler box</w:t>
      </w:r>
      <w:r w:rsidR="001E73C3" w:rsidRPr="00925B11">
        <w:rPr>
          <w:rFonts w:asciiTheme="minorHAnsi" w:hAnsiTheme="minorHAnsi" w:cstheme="minorHAnsi"/>
        </w:rPr>
        <w:t xml:space="preserve">, and </w:t>
      </w:r>
      <w:r w:rsidR="008B7B5C" w:rsidRPr="00925B11">
        <w:rPr>
          <w:rFonts w:asciiTheme="minorHAnsi" w:hAnsiTheme="minorHAnsi" w:cstheme="minorHAnsi"/>
        </w:rPr>
        <w:t>cardboard box covered with a survival blanket)</w:t>
      </w:r>
      <w:r w:rsidRPr="00925B11">
        <w:rPr>
          <w:rFonts w:asciiTheme="minorHAnsi" w:hAnsiTheme="minorHAnsi" w:cstheme="minorHAnsi"/>
        </w:rPr>
        <w:t xml:space="preserve">. The electronic core showed </w:t>
      </w:r>
      <w:r w:rsidR="008B7B5C" w:rsidRPr="00925B11">
        <w:rPr>
          <w:rFonts w:asciiTheme="minorHAnsi" w:hAnsiTheme="minorHAnsi" w:cstheme="minorHAnsi"/>
        </w:rPr>
        <w:t xml:space="preserve">comparable </w:t>
      </w:r>
      <w:r w:rsidRPr="00925B11">
        <w:rPr>
          <w:rFonts w:asciiTheme="minorHAnsi" w:hAnsiTheme="minorHAnsi" w:cstheme="minorHAnsi"/>
        </w:rPr>
        <w:t>performance</w:t>
      </w:r>
      <w:r w:rsidR="008B7B5C" w:rsidRPr="00925B11">
        <w:rPr>
          <w:rFonts w:asciiTheme="minorHAnsi" w:hAnsiTheme="minorHAnsi" w:cstheme="minorHAnsi"/>
        </w:rPr>
        <w:t xml:space="preserve"> to a standard laboratory incubator</w:t>
      </w:r>
      <w:r w:rsidRPr="00925B11">
        <w:rPr>
          <w:rFonts w:asciiTheme="minorHAnsi" w:hAnsiTheme="minorHAnsi" w:cstheme="minorHAnsi"/>
        </w:rPr>
        <w:t xml:space="preserve"> in terms of the time required to reach the set temperature</w:t>
      </w:r>
      <w:r w:rsidR="00510910" w:rsidRPr="00925B11">
        <w:rPr>
          <w:rFonts w:asciiTheme="minorHAnsi" w:hAnsiTheme="minorHAnsi" w:cstheme="minorHAnsi"/>
        </w:rPr>
        <w:t>,</w:t>
      </w:r>
      <w:r w:rsidRPr="00925B11">
        <w:rPr>
          <w:rFonts w:asciiTheme="minorHAnsi" w:hAnsiTheme="minorHAnsi" w:cstheme="minorHAnsi"/>
        </w:rPr>
        <w:t xml:space="preserve"> inner temperature stability and spatial dispersion</w:t>
      </w:r>
      <w:r w:rsidR="00510910" w:rsidRPr="00925B11">
        <w:rPr>
          <w:rFonts w:asciiTheme="minorHAnsi" w:hAnsiTheme="minorHAnsi" w:cstheme="minorHAnsi"/>
        </w:rPr>
        <w:t xml:space="preserve">, power consumption, and microbial growth. </w:t>
      </w:r>
      <w:r w:rsidRPr="00925B11">
        <w:rPr>
          <w:rFonts w:asciiTheme="minorHAnsi" w:hAnsiTheme="minorHAnsi" w:cstheme="minorHAnsi"/>
        </w:rPr>
        <w:t>The incubator set-ups were also effective at moderate and low ambient temperatures (</w:t>
      </w:r>
      <w:r w:rsidR="00A00161" w:rsidRPr="00925B11">
        <w:rPr>
          <w:rFonts w:asciiTheme="minorHAnsi" w:hAnsiTheme="minorHAnsi" w:cstheme="minorHAnsi"/>
        </w:rPr>
        <w:t>between 3.5 °C and 27 °C</w:t>
      </w:r>
      <w:r w:rsidRPr="00925B11">
        <w:rPr>
          <w:rFonts w:asciiTheme="minorHAnsi" w:hAnsiTheme="minorHAnsi" w:cstheme="minorHAnsi"/>
        </w:rPr>
        <w:t>)</w:t>
      </w:r>
      <w:r w:rsidR="00697B84" w:rsidRPr="00925B11">
        <w:rPr>
          <w:rFonts w:asciiTheme="minorHAnsi" w:hAnsiTheme="minorHAnsi" w:cstheme="minorHAnsi"/>
        </w:rPr>
        <w:t xml:space="preserve">, and at high temperatures (39 °C) when the </w:t>
      </w:r>
      <w:r w:rsidR="00857274" w:rsidRPr="00925B11">
        <w:rPr>
          <w:rFonts w:asciiTheme="minorHAnsi" w:hAnsiTheme="minorHAnsi" w:cstheme="minorHAnsi"/>
        </w:rPr>
        <w:t xml:space="preserve">incubator </w:t>
      </w:r>
      <w:r w:rsidR="00697B84" w:rsidRPr="00925B11">
        <w:rPr>
          <w:rFonts w:asciiTheme="minorHAnsi" w:hAnsiTheme="minorHAnsi" w:cstheme="minorHAnsi"/>
        </w:rPr>
        <w:t>set temperature was higher.</w:t>
      </w:r>
      <w:r w:rsidRPr="00925B11">
        <w:rPr>
          <w:rFonts w:asciiTheme="minorHAnsi" w:hAnsiTheme="minorHAnsi" w:cstheme="minorHAnsi"/>
        </w:rPr>
        <w:t xml:space="preserve"> This incubator prototype is low-cost (&lt; 300 USD) and adaptable to a variety of materials and volumes. Its demountable structure makes it easy to transport. It can be used in both established laboratories with grid power or in remote settings powered by solar energy or a car battery. It is particularly useful as an equipment option </w:t>
      </w:r>
      <w:r w:rsidR="00DA25DE" w:rsidRPr="00925B11">
        <w:rPr>
          <w:rFonts w:asciiTheme="minorHAnsi" w:hAnsiTheme="minorHAnsi" w:cstheme="minorHAnsi"/>
        </w:rPr>
        <w:t xml:space="preserve">for field laboratories </w:t>
      </w:r>
      <w:r w:rsidRPr="00925B11">
        <w:rPr>
          <w:rFonts w:asciiTheme="minorHAnsi" w:hAnsiTheme="minorHAnsi" w:cstheme="minorHAnsi"/>
        </w:rPr>
        <w:t>in areas with limited</w:t>
      </w:r>
      <w:r w:rsidR="00DA25DE" w:rsidRPr="00925B11">
        <w:rPr>
          <w:rFonts w:asciiTheme="minorHAnsi" w:hAnsiTheme="minorHAnsi" w:cstheme="minorHAnsi"/>
        </w:rPr>
        <w:t xml:space="preserve"> access to resources for water quality monitoring</w:t>
      </w:r>
      <w:r w:rsidRPr="00925B11">
        <w:rPr>
          <w:rFonts w:asciiTheme="minorHAnsi" w:hAnsiTheme="minorHAnsi" w:cstheme="minorHAnsi"/>
        </w:rPr>
        <w:t>.</w:t>
      </w:r>
    </w:p>
    <w:p w14:paraId="2A62AF91" w14:textId="77777777" w:rsidR="000674C4" w:rsidRPr="00925B11" w:rsidRDefault="000674C4" w:rsidP="00925B11">
      <w:pPr>
        <w:rPr>
          <w:rFonts w:asciiTheme="minorHAnsi" w:hAnsiTheme="minorHAnsi" w:cstheme="minorHAnsi"/>
        </w:rPr>
      </w:pPr>
    </w:p>
    <w:p w14:paraId="26F627D1" w14:textId="77777777" w:rsidR="000674C4" w:rsidRPr="00925B11" w:rsidRDefault="000674C4" w:rsidP="00925B11">
      <w:pPr>
        <w:rPr>
          <w:rFonts w:asciiTheme="minorHAnsi" w:hAnsiTheme="minorHAnsi" w:cstheme="minorHAnsi"/>
          <w:i/>
          <w:color w:val="808080"/>
        </w:rPr>
      </w:pPr>
      <w:bookmarkStart w:id="5" w:name="Introduction"/>
      <w:r w:rsidRPr="00925B11">
        <w:rPr>
          <w:rFonts w:asciiTheme="minorHAnsi" w:hAnsiTheme="minorHAnsi" w:cstheme="minorHAnsi"/>
          <w:b/>
        </w:rPr>
        <w:t>INTRODUCTION</w:t>
      </w:r>
      <w:bookmarkEnd w:id="5"/>
      <w:r w:rsidRPr="00925B11">
        <w:rPr>
          <w:rFonts w:asciiTheme="minorHAnsi" w:hAnsiTheme="minorHAnsi" w:cstheme="minorHAnsi"/>
          <w:b/>
          <w:bCs/>
        </w:rPr>
        <w:t>:</w:t>
      </w:r>
    </w:p>
    <w:p w14:paraId="4C62441B" w14:textId="6B7544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Culture-based methods </w:t>
      </w:r>
      <w:r w:rsidR="006C67B3" w:rsidRPr="00925B11">
        <w:rPr>
          <w:rFonts w:asciiTheme="minorHAnsi" w:hAnsiTheme="minorHAnsi" w:cstheme="minorHAnsi"/>
        </w:rPr>
        <w:t xml:space="preserve">for the detection of microbial contaminants </w:t>
      </w:r>
      <w:r w:rsidRPr="00925B11">
        <w:rPr>
          <w:rFonts w:asciiTheme="minorHAnsi" w:hAnsiTheme="minorHAnsi" w:cstheme="minorHAnsi"/>
        </w:rPr>
        <w:t>are the state-of-the-art for water quality analysis in both industriali</w:t>
      </w:r>
      <w:r w:rsidR="00A10B87" w:rsidRPr="00925B11">
        <w:rPr>
          <w:rFonts w:asciiTheme="minorHAnsi" w:hAnsiTheme="minorHAnsi" w:cstheme="minorHAnsi"/>
        </w:rPr>
        <w:t>z</w:t>
      </w:r>
      <w:r w:rsidRPr="00925B11">
        <w:rPr>
          <w:rFonts w:asciiTheme="minorHAnsi" w:hAnsiTheme="minorHAnsi" w:cstheme="minorHAnsi"/>
        </w:rPr>
        <w:t>ed and developing countries</w:t>
      </w:r>
      <w:r w:rsidR="006C67B3"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"abstract" : "Microbial drinking-water quality testing plays an essential role in measures to protect public health. However, such testing remains a significant challenge where resources are limited. With a wide variety of tests available, researchers and practitioners have expressed difficulties in selecting the most appropriate test(s) for a particular budget, application and setting. To assist the selection process we identified the characteristics associated with low and medium resource settings and we specified the basic information that is needed for different forms of water quality monitoring. We then searched for available faecal indicator bacteria tests and collated this information. In total 44 tests have been identified, 18 of which yield a presence/absence result and 26 of which provide enumeration of bacterial concentration. The suitability of each test is assessed for use in the three settings. The cost per test was found to vary from $0.60 to $5.00 for a presence/absence test and from $0.50 to $7.50 for a quantitative format, though it is likely to be only a small component of the overall costs of testing. This article presents the first comprehensive catalogue of the faecal indicator bacteria. It will be of value to organizations responsible for monitoring national water quality, water service providers, researchers and policy makers in selecting water quality tests appropriate for a given setting and application. characteristics of available and emerging low-cost tests for", "author" : [ { "dropping-particle" : "", "family" : "Bain", "given" : "R", "non-dropping-particle" : "", "parse-names" : false, "suffix" : "" }, { "dropping-particle" : "", "family" : "Bartram", "given" : "J", "non-dropping-particle" : "", "parse-names" : false, "suffix" : "" }, { "dropping-particle" : "", "family" : "Elliott", "given" : "M", "non-dropping-particle" : "", "parse-names" : false, "suffix" : "" }, { "dropping-particle" : "", "family" : "Matthews", "given" : "R", "non-dropping-particle" : "", "parse-names" : false, "suffix" : "" }, { "dropping-particle" : "", "family" : "McMahan", "given" : "L", "non-dropping-particle" : "", "parse-names" : false, "suffix" : "" }, { "dropping-particle" : "", "family" : "Tung", "given" : "R", "non-dropping-particle" : "", "parse-names" : false, "suffix" : "" }, { "dropping-particle" : "", "family" : "Chuang", "given" : "P", "non-dropping-particle" : "", "parse-names" : false, "suffix" : "" }, { "dropping-particle" : "", "family" : "Gundry", "given" : "S", "non-dropping-particle" : "", "parse-names" : false, "suffix" : "" } ], "container-title" : "International Journal of Environmental Research and Public Health", "id" : "ITEM-1", "issue" : "1609-1625", "issued" : { "date-parts" : [ [ "2012" ] ] }, "title" : "A summary catalogue of microbial drinking water tests for low and medium resource settings", "type" : "article-journal", "volume" : "9" }, "uris" : [ "http://www.mendeley.com/documents/?uuid=4c8940e7-ce3e-44b6-b026-faf3f65febc0" ] }, { "id" : "ITEM-2", "itemData" : { "author" : [ { "dropping-particle" : "", "family" : "K\u00f6ster", "given" : "W", "non-dropping-particle" : "", "parse-names" : false, "suffix" : "" }, { "dropping-particle" : "", "family" : "Egli", "given" : "T", "non-dropping-particle" : "", "parse-names" : false, "suffix" : "" }, { "dropping-particle" : "", "family" : "Ashbolt", "given" : "N", "non-dropping-particle" : "", "parse-names" : false, "suffix" : "" }, { "dropping-particle" : "", "family" : "Botzenhart", "given" : "K", "non-dropping-particle" : "", "parse-names" : false, "suffix" : "" }, { "dropping-particle" : "", "family" : "Burlion", "given" : "N", "non-dropping-particle" : "", "parse-names" : false, "suffix" : "" }, { "dropping-particle" : "", "family" : "Endo", "given" : "T", "non-dropping-particle" : "", "parse-names" : false, "suffix" : "" }, { "dropping-particle" : "", "family" : "Grimont", "given" : "P", "non-dropping-particle" : "", "parse-names" : false, "suffix" : "" }, { "dropping-particle" : "", "family" : "Guillot", "given" : "E", "non-dropping-particle" : "", "parse-names" : false, "suffix" : "" }, { "dropping-particle" : "", "family" : "Mabilat", "given" : "C", "non-dropping-particle" : "", "parse-names" : false, "suffix" : "" }, { "dropping-particle" : "", "family" : "Newport", "given" : "L", "non-dropping-particle" : "", "parse-names" : false, "suffix" : "" }, { "dropping-particle" : "", "family" : "Niemi", "given" : "M", "non-dropping-particle" : "", "parse-names" : false, "suffix" : "" }, { "dropping-particle" : "", "family" : "Payment", "given" : "P", "non-dropping-particle" : "", "parse-names" : false, "suffix" : "" }, { "dropping-particle" : "", "family" : "Prescott", "given" : "A", "non-dropping-particle" : "", "parse-names" : false, "suffix" : "" }, { "dropping-particle" : "", "family" : "Renaud", "given" : "P", "non-dropping-particle" : "", "parse-names" : false, "suffix" : "" }, { "dropping-particle" : "", "family" : "Rust", "given" : "A", "non-dropping-particle" : "", "parse-names" : false, "suffix" : "" } ], "chapter-number" : "8", "container-title" : "Assessing Microbial Safety of Drinking Water", "id" : "ITEM-2", "issued" : { "date-parts" : [ [ "2003" ] ] }, "page" : "237-277", "publisher" : "IWA", "title" : "Analytical methods for microbiological water quality testing", "type" : "chapter" }, "uris" : [ "http://www.mendeley.com/documents/?uuid=f294e81e-034f-4753-8333-aa92490cc004" ] } ], "mendeley" : { "formattedCitation" : "&lt;sup&gt;1, 2&lt;/sup&gt;", "plainTextFormattedCitation" : "1, 2", "previouslyFormattedCitation" : "&lt;sup&gt;1, 2&lt;/sup&gt;" }, "properties" : { "noteIndex" : 0 }, "schema" : "https://github.com/citation-style-language/schema/raw/master/csl-citation.json" }</w:instrText>
      </w:r>
      <w:r w:rsidR="006C67B3"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1,2</w:t>
      </w:r>
      <w:r w:rsidR="006C67B3" w:rsidRPr="00925B11">
        <w:rPr>
          <w:rFonts w:asciiTheme="minorHAnsi" w:hAnsiTheme="minorHAnsi" w:cstheme="minorHAnsi"/>
        </w:rPr>
        <w:fldChar w:fldCharType="end"/>
      </w:r>
      <w:r w:rsidR="00925B11">
        <w:rPr>
          <w:rFonts w:asciiTheme="minorHAnsi" w:hAnsiTheme="minorHAnsi" w:cstheme="minorHAnsi"/>
        </w:rPr>
        <w:t>.</w:t>
      </w:r>
      <w:r w:rsidRPr="00925B11">
        <w:rPr>
          <w:rFonts w:asciiTheme="minorHAnsi" w:hAnsiTheme="minorHAnsi" w:cstheme="minorHAnsi"/>
        </w:rPr>
        <w:t xml:space="preserve"> Microorganisms exist in many environments and require different temperature conditions for optimal growth. </w:t>
      </w:r>
      <w:r w:rsidR="006C67B3" w:rsidRPr="00925B11">
        <w:rPr>
          <w:rFonts w:asciiTheme="minorHAnsi" w:hAnsiTheme="minorHAnsi" w:cstheme="minorHAnsi"/>
        </w:rPr>
        <w:t>Therefore, creating a temperature-stable incubation environment is a precondition for the reliable detection of microbial contaminants</w:t>
      </w:r>
      <w:r w:rsidR="00910FD6" w:rsidRPr="00925B11">
        <w:rPr>
          <w:rFonts w:asciiTheme="minorHAnsi" w:hAnsiTheme="minorHAnsi" w:cstheme="minorHAnsi"/>
        </w:rPr>
        <w:t xml:space="preserve"> of concern</w:t>
      </w:r>
      <w:r w:rsidR="006C67B3" w:rsidRPr="00925B11">
        <w:rPr>
          <w:rFonts w:asciiTheme="minorHAnsi" w:hAnsiTheme="minorHAnsi" w:cstheme="minorHAnsi"/>
        </w:rPr>
        <w:t xml:space="preserve"> in drinking water. </w:t>
      </w:r>
      <w:r w:rsidR="00114F82" w:rsidRPr="00925B11">
        <w:rPr>
          <w:rFonts w:asciiTheme="minorHAnsi" w:hAnsiTheme="minorHAnsi" w:cstheme="minorHAnsi"/>
        </w:rPr>
        <w:t>According to the</w:t>
      </w:r>
      <w:r w:rsidR="00910FD6" w:rsidRPr="00925B11">
        <w:rPr>
          <w:rFonts w:asciiTheme="minorHAnsi" w:hAnsiTheme="minorHAnsi" w:cstheme="minorHAnsi"/>
        </w:rPr>
        <w:t xml:space="preserve"> World Health Organization</w:t>
      </w:r>
      <w:r w:rsidR="00114F82" w:rsidRPr="00925B11">
        <w:rPr>
          <w:rFonts w:asciiTheme="minorHAnsi" w:hAnsiTheme="minorHAnsi" w:cstheme="minorHAnsi"/>
        </w:rPr>
        <w:t xml:space="preserve">, </w:t>
      </w:r>
      <w:r w:rsidR="001F7B5D" w:rsidRPr="00925B11">
        <w:rPr>
          <w:rFonts w:asciiTheme="minorHAnsi" w:hAnsiTheme="minorHAnsi" w:cstheme="minorHAnsi"/>
          <w:i/>
        </w:rPr>
        <w:t>Escherichia coli</w:t>
      </w:r>
      <w:r w:rsidR="00114F82" w:rsidRPr="00925B11">
        <w:rPr>
          <w:rFonts w:asciiTheme="minorHAnsi" w:hAnsiTheme="minorHAnsi" w:cstheme="minorHAnsi"/>
          <w:i/>
        </w:rPr>
        <w:t xml:space="preserve"> </w:t>
      </w:r>
      <w:r w:rsidR="00032600" w:rsidRPr="00925B11">
        <w:rPr>
          <w:rFonts w:asciiTheme="minorHAnsi" w:hAnsiTheme="minorHAnsi" w:cstheme="minorHAnsi"/>
        </w:rPr>
        <w:t>(</w:t>
      </w:r>
      <w:r w:rsidR="00032600" w:rsidRPr="00925B11">
        <w:rPr>
          <w:rFonts w:asciiTheme="minorHAnsi" w:hAnsiTheme="minorHAnsi" w:cstheme="minorHAnsi"/>
          <w:i/>
        </w:rPr>
        <w:t>E. coli</w:t>
      </w:r>
      <w:r w:rsidR="00032600" w:rsidRPr="00925B11">
        <w:rPr>
          <w:rFonts w:asciiTheme="minorHAnsi" w:hAnsiTheme="minorHAnsi" w:cstheme="minorHAnsi"/>
        </w:rPr>
        <w:t xml:space="preserve">) </w:t>
      </w:r>
      <w:r w:rsidR="00114F82" w:rsidRPr="00925B11">
        <w:rPr>
          <w:rFonts w:asciiTheme="minorHAnsi" w:hAnsiTheme="minorHAnsi" w:cstheme="minorHAnsi"/>
        </w:rPr>
        <w:t>(or alternatively, thermotolerant coliforms (TTC)) are the most suitable indicators of fecal contamination in drinking water</w:t>
      </w:r>
      <w:r w:rsidR="00926DB8" w:rsidRPr="00925B11">
        <w:rPr>
          <w:rFonts w:asciiTheme="minorHAnsi" w:hAnsiTheme="minorHAnsi" w:cstheme="minorHAnsi"/>
        </w:rPr>
        <w:fldChar w:fldCharType="begin" w:fldLock="1"/>
      </w:r>
      <w:r w:rsidR="005F1D27" w:rsidRPr="00925B11">
        <w:rPr>
          <w:rFonts w:asciiTheme="minorHAnsi" w:hAnsiTheme="minorHAnsi" w:cstheme="minorHAnsi"/>
        </w:rPr>
        <w:instrText>ADDIN CSL_CITATION { "citationItems" : [ { "id" : "ITEM-1", "itemData" : { "ISBN" : "978 92 4 154815 1", "author" : [ { "dropping-particle" : "", "family" : "World Health Organization (WHO).", "given" : "", "non-dropping-particle" : "", "parse-names" : false, "suffix" : "" } ], "id" : "ITEM-1", "issued" : { "date-parts" : [ [ "2011" ] ] }, "number-of-pages" : "1-541", "publisher" : "WHO Press", "publisher-place" : "Geneva", "title" : "Guidelines for Drinking Water Quality, 4th Edition", "type" : "book" }, "uris" : [ "http://www.mendeley.com/documents/?uuid=2e003b98-0b54-44fc-9fe9-129cf04c0a86" ] } ], "mendeley" : { "formattedCitation" : "&lt;sup&gt;3&lt;/sup&gt;", "plainTextFormattedCitation" : "3", "previouslyFormattedCitation" : "&lt;sup&gt;3&lt;/sup&gt;" }, "properties" : { "noteIndex" : 0 }, "schema" : "https://github.com/citation-style-language/schema/raw/master/csl-citation.json" }</w:instrText>
      </w:r>
      <w:r w:rsidR="00926DB8" w:rsidRPr="00925B11">
        <w:rPr>
          <w:rFonts w:asciiTheme="minorHAnsi" w:hAnsiTheme="minorHAnsi" w:cstheme="minorHAnsi"/>
        </w:rPr>
        <w:fldChar w:fldCharType="separate"/>
      </w:r>
      <w:r w:rsidR="00926DB8" w:rsidRPr="00925B11">
        <w:rPr>
          <w:rFonts w:asciiTheme="minorHAnsi" w:hAnsiTheme="minorHAnsi" w:cstheme="minorHAnsi"/>
          <w:noProof/>
          <w:vertAlign w:val="superscript"/>
        </w:rPr>
        <w:t>3</w:t>
      </w:r>
      <w:r w:rsidR="00926DB8" w:rsidRPr="00925B11">
        <w:rPr>
          <w:rFonts w:asciiTheme="minorHAnsi" w:hAnsiTheme="minorHAnsi" w:cstheme="minorHAnsi"/>
        </w:rPr>
        <w:fldChar w:fldCharType="end"/>
      </w:r>
      <w:r w:rsidR="00925B11">
        <w:rPr>
          <w:rFonts w:asciiTheme="minorHAnsi" w:hAnsiTheme="minorHAnsi" w:cstheme="minorHAnsi"/>
        </w:rPr>
        <w:t>.</w:t>
      </w:r>
      <w:r w:rsidR="00053119" w:rsidRPr="00925B11">
        <w:rPr>
          <w:rFonts w:asciiTheme="minorHAnsi" w:hAnsiTheme="minorHAnsi" w:cstheme="minorHAnsi"/>
        </w:rPr>
        <w:t xml:space="preserve"> </w:t>
      </w:r>
      <w:r w:rsidR="00114F82" w:rsidRPr="00925B11">
        <w:rPr>
          <w:rFonts w:asciiTheme="minorHAnsi" w:hAnsiTheme="minorHAnsi" w:cstheme="minorHAnsi"/>
        </w:rPr>
        <w:t>Detection of these organisms consists of</w:t>
      </w:r>
      <w:r w:rsidR="00926DB8" w:rsidRPr="00925B11">
        <w:rPr>
          <w:rFonts w:asciiTheme="minorHAnsi" w:hAnsiTheme="minorHAnsi" w:cstheme="minorHAnsi"/>
        </w:rPr>
        <w:t>, for example,</w:t>
      </w:r>
      <w:r w:rsidR="00114F82" w:rsidRPr="00925B11">
        <w:rPr>
          <w:rFonts w:asciiTheme="minorHAnsi" w:hAnsiTheme="minorHAnsi" w:cstheme="minorHAnsi"/>
        </w:rPr>
        <w:t xml:space="preserve"> filtering a 100 mL water sample through a membrane followed by</w:t>
      </w:r>
      <w:r w:rsidR="001F7B5D" w:rsidRPr="00925B11">
        <w:rPr>
          <w:rFonts w:asciiTheme="minorHAnsi" w:hAnsiTheme="minorHAnsi" w:cstheme="minorHAnsi"/>
        </w:rPr>
        <w:t xml:space="preserve"> incubation </w:t>
      </w:r>
      <w:r w:rsidR="00114F82" w:rsidRPr="00925B11">
        <w:rPr>
          <w:rFonts w:asciiTheme="minorHAnsi" w:hAnsiTheme="minorHAnsi" w:cstheme="minorHAnsi"/>
        </w:rPr>
        <w:t xml:space="preserve">of the membrane on selective media at </w:t>
      </w:r>
      <w:r w:rsidR="00926DB8" w:rsidRPr="00925B11">
        <w:rPr>
          <w:rFonts w:asciiTheme="minorHAnsi" w:hAnsiTheme="minorHAnsi" w:cstheme="minorHAnsi"/>
        </w:rPr>
        <w:t>35</w:t>
      </w:r>
      <w:r w:rsidR="001F7B5D" w:rsidRPr="00925B11">
        <w:rPr>
          <w:rFonts w:asciiTheme="minorHAnsi" w:hAnsiTheme="minorHAnsi" w:cstheme="minorHAnsi"/>
        </w:rPr>
        <w:t xml:space="preserve"> </w:t>
      </w:r>
      <w:r w:rsidR="00926DB8" w:rsidRPr="00925B11">
        <w:rPr>
          <w:rFonts w:asciiTheme="minorHAnsi" w:hAnsiTheme="minorHAnsi" w:cstheme="minorHAnsi"/>
        </w:rPr>
        <w:t>– 37</w:t>
      </w:r>
      <w:r w:rsidR="001F7B5D" w:rsidRPr="00925B11">
        <w:rPr>
          <w:rFonts w:asciiTheme="minorHAnsi" w:hAnsiTheme="minorHAnsi" w:cstheme="minorHAnsi"/>
        </w:rPr>
        <w:t xml:space="preserve"> </w:t>
      </w:r>
      <w:r w:rsidR="00053119" w:rsidRPr="00925B11">
        <w:rPr>
          <w:rFonts w:asciiTheme="minorHAnsi" w:hAnsiTheme="minorHAnsi" w:cstheme="minorHAnsi"/>
        </w:rPr>
        <w:t>°C</w:t>
      </w:r>
      <w:r w:rsidR="00114F82" w:rsidRPr="00925B11">
        <w:rPr>
          <w:rFonts w:asciiTheme="minorHAnsi" w:hAnsiTheme="minorHAnsi" w:cstheme="minorHAnsi"/>
        </w:rPr>
        <w:t xml:space="preserve"> (</w:t>
      </w:r>
      <w:r w:rsidR="00114F82" w:rsidRPr="00925B11">
        <w:rPr>
          <w:rFonts w:asciiTheme="minorHAnsi" w:hAnsiTheme="minorHAnsi" w:cstheme="minorHAnsi"/>
          <w:i/>
        </w:rPr>
        <w:t>E. coli</w:t>
      </w:r>
      <w:r w:rsidR="00114F82" w:rsidRPr="00925B11">
        <w:rPr>
          <w:rFonts w:asciiTheme="minorHAnsi" w:hAnsiTheme="minorHAnsi" w:cstheme="minorHAnsi"/>
        </w:rPr>
        <w:t xml:space="preserve">) or 44 – 45 </w:t>
      </w:r>
      <w:r w:rsidR="00053119" w:rsidRPr="00925B11">
        <w:rPr>
          <w:rFonts w:asciiTheme="minorHAnsi" w:hAnsiTheme="minorHAnsi" w:cstheme="minorHAnsi"/>
        </w:rPr>
        <w:t>°C</w:t>
      </w:r>
      <w:r w:rsidR="00114F82" w:rsidRPr="00925B11">
        <w:rPr>
          <w:rFonts w:asciiTheme="minorHAnsi" w:hAnsiTheme="minorHAnsi" w:cstheme="minorHAnsi"/>
        </w:rPr>
        <w:t xml:space="preserve"> (TTC)</w:t>
      </w:r>
      <w:r w:rsidR="005F1D27" w:rsidRPr="00925B11">
        <w:rPr>
          <w:rFonts w:asciiTheme="minorHAnsi" w:hAnsiTheme="minorHAnsi" w:cstheme="minorHAnsi"/>
        </w:rPr>
        <w:fldChar w:fldCharType="begin" w:fldLock="1"/>
      </w:r>
      <w:r w:rsidR="002D2E44" w:rsidRPr="00925B11">
        <w:rPr>
          <w:rFonts w:asciiTheme="minorHAnsi" w:hAnsiTheme="minorHAnsi" w:cstheme="minorHAnsi"/>
        </w:rPr>
        <w:instrText>ADDIN CSL_CITATION { "citationItems" : [ { "id" : "ITEM-1", "itemData" : { "ISBN" : "978 92 4 154815 1", "author" : [ { "dropping-particle" : "", "family" : "World Health Organization (WHO).", "given" : "", "non-dropping-particle" : "", "parse-names" : false, "suffix" : "" } ], "id" : "ITEM-1", "issued" : { "date-parts" : [ [ "2011" ] ] }, "number-of-pages" : "1-541", "publisher" : "WHO Press", "publisher-place" : "Geneva", "title" : "Guidelines for Drinking Water Quality, 4th Edition", "type" : "book" }, "uris" : [ "http://www.mendeley.com/documents/?uuid=2e003b98-0b54-44fc-9fe9-129cf04c0a86" ] } ], "mendeley" : { "formattedCitation" : "&lt;sup&gt;3&lt;/sup&gt;", "plainTextFormattedCitation" : "3", "previouslyFormattedCitation" : "&lt;sup&gt;3&lt;/sup&gt;" }, "properties" : { "noteIndex" : 0 }, "schema" : "https://github.com/citation-style-language/schema/raw/master/csl-citation.json" }</w:instrText>
      </w:r>
      <w:r w:rsidR="005F1D27" w:rsidRPr="00925B11">
        <w:rPr>
          <w:rFonts w:asciiTheme="minorHAnsi" w:hAnsiTheme="minorHAnsi" w:cstheme="minorHAnsi"/>
        </w:rPr>
        <w:fldChar w:fldCharType="separate"/>
      </w:r>
      <w:r w:rsidR="005F1D27" w:rsidRPr="00925B11">
        <w:rPr>
          <w:rFonts w:asciiTheme="minorHAnsi" w:hAnsiTheme="minorHAnsi" w:cstheme="minorHAnsi"/>
          <w:noProof/>
          <w:vertAlign w:val="superscript"/>
        </w:rPr>
        <w:t>3</w:t>
      </w:r>
      <w:r w:rsidR="005F1D27" w:rsidRPr="00925B11">
        <w:rPr>
          <w:rFonts w:asciiTheme="minorHAnsi" w:hAnsiTheme="minorHAnsi" w:cstheme="minorHAnsi"/>
        </w:rPr>
        <w:fldChar w:fldCharType="end"/>
      </w:r>
      <w:r w:rsidR="00925B11">
        <w:rPr>
          <w:rFonts w:asciiTheme="minorHAnsi" w:hAnsiTheme="minorHAnsi" w:cstheme="minorHAnsi"/>
        </w:rPr>
        <w:t>.</w:t>
      </w:r>
      <w:r w:rsidR="00053119" w:rsidRPr="00925B11">
        <w:rPr>
          <w:rFonts w:asciiTheme="minorHAnsi" w:hAnsiTheme="minorHAnsi" w:cstheme="minorHAnsi"/>
        </w:rPr>
        <w:t xml:space="preserve"> </w:t>
      </w:r>
    </w:p>
    <w:p w14:paraId="70DBAF13"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 </w:t>
      </w:r>
    </w:p>
    <w:p w14:paraId="36D861FD" w14:textId="5518F67C"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Field-based applications of culture-based methods have become increasingly relevant in recent years. Under Sustainable Development Goal 6, Target 6.1, governments </w:t>
      </w:r>
      <w:r w:rsidR="00AF1B95" w:rsidRPr="00925B11">
        <w:rPr>
          <w:rFonts w:asciiTheme="minorHAnsi" w:hAnsiTheme="minorHAnsi" w:cstheme="minorHAnsi"/>
        </w:rPr>
        <w:t>have committed</w:t>
      </w:r>
      <w:r w:rsidRPr="00925B11">
        <w:rPr>
          <w:rFonts w:asciiTheme="minorHAnsi" w:hAnsiTheme="minorHAnsi" w:cstheme="minorHAnsi"/>
        </w:rPr>
        <w:t xml:space="preserve"> to regularly report bacteriological quality of drinking water at the national level</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"ISBN" : "978 92 4 156542 4", "abstract" : "The WHO/UNICEF Joint Monitoring Programme for Water Supply and Sanitation (JMP) was established in 1990. Since then, the JMP has produced regular estimates of global, regional and national progress on drinking water, sanitation and hygiene (WASH). This thematic report examines safely managed drinking water services in the context of the 2030 Agenda for Sustainable Development.", "author" : [ { "dropping-particle" : "", "family" : "World Health Organization (WHO).", "given" : "", "non-dropping-particle" : "", "parse-names" : false, "suffix" : "" } ], "id" : "ITEM-1", "issued" : { "date-parts" : [ [ "2017" ] ] }, "number-of-pages" : "1-52", "publisher" : "WHO Press", "publisher-place" : "Geneva", "title" : "Safely Managed Drinking Water - Thematic Report on Drinking Water", "type" : "book" }, "uris" : [ "http://www.mendeley.com/documents/?uuid=ae7548bb-8bed-410d-bc18-fadad6e6b5ee" ] } ], "mendeley" : { "formattedCitation" : "&lt;sup&gt;4&lt;/sup&gt;", "plainTextFormattedCitation" : "4", "previouslyFormattedCitation" : "&lt;sup&gt;4&lt;/sup&gt;"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4</w:t>
      </w:r>
      <w:r w:rsidRPr="00925B11">
        <w:rPr>
          <w:rFonts w:asciiTheme="minorHAnsi" w:hAnsiTheme="minorHAnsi" w:cstheme="minorHAnsi"/>
        </w:rPr>
        <w:fldChar w:fldCharType="end"/>
      </w:r>
      <w:r w:rsidR="00925B11">
        <w:rPr>
          <w:rFonts w:asciiTheme="minorHAnsi" w:hAnsiTheme="minorHAnsi" w:cstheme="minorHAnsi"/>
        </w:rPr>
        <w:t>.</w:t>
      </w:r>
      <w:r w:rsidRPr="00925B11">
        <w:rPr>
          <w:rFonts w:asciiTheme="minorHAnsi" w:hAnsiTheme="minorHAnsi" w:cstheme="minorHAnsi"/>
        </w:rPr>
        <w:t xml:space="preserve"> In addition to </w:t>
      </w:r>
      <w:r w:rsidR="007F414B" w:rsidRPr="00925B11">
        <w:rPr>
          <w:rFonts w:asciiTheme="minorHAnsi" w:hAnsiTheme="minorHAnsi" w:cstheme="minorHAnsi"/>
        </w:rPr>
        <w:t xml:space="preserve">such </w:t>
      </w:r>
      <w:r w:rsidRPr="00925B11">
        <w:rPr>
          <w:rFonts w:asciiTheme="minorHAnsi" w:hAnsiTheme="minorHAnsi" w:cstheme="minorHAnsi"/>
        </w:rPr>
        <w:t>public health surveillance efforts, operational monitoring of water infrastructure is regularly undertaken at the local or regional level</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"DOI" : "10.3390/ijerph13030275", "abstract" : "Water quality information is important for guiding water safety management and preventing water-related diseases. To assess the current status of regulated water quality monitoring in sub-Saharan Africa, we evaluated testing programs for fecal contamination in 72 institutions (water suppliers and public health agencies) across 10 countries. Data were collected through written surveys, in-person interviews, and analysis of microbial water quality testing levels. Though most institutions did not achieve the testing levels specified by applicable standards or World Health Organization (WHO) Guidelines, 85% of institutions had conducted some microbial water testing in the previous year. Institutions were more likely to meet testing targets if they were suppliers (as compared to surveillance agencies), served larger populations, operated in urban settings, and had higher water quality budgets (all p &lt; 0.05). Our results indicate that smaller water providers and rural public health offices will require greater attention and additional resources to achieve regulatory compliance for water quality monitoring in sub-Saharan Africa. The cost-effectiveness of water quality monitoring should be improved by the application of risk-based water management approaches. Efforts to strengthen monitoring capacity should pay greater attention to program sustainability and institutional commitment to water safety.", "author" : [ { "dropping-particle" : "", "family" : "Peletz", "given" : "R.", "non-dropping-particle" : "", "parse-names" : false, "suffix" : "" }, { "dropping-particle" : "", "family" : "Kumpel", "given" : "E.", "non-dropping-particle" : "", "parse-names" : false, "suffix" : "" }, { "dropping-particle" : "", "family" : "Bonham", "given" : "M.", "non-dropping-particle" : "", "parse-names" : false, "suffix" : "" }, { "dropping-particle" : "", "family" : "Rahman", "given" : "Z.", "non-dropping-particle" : "", "parse-names" : false, "suffix" : "" }, { "dropping-particle" : "", "family" : "Khush", "given" : "R.", "non-dropping-particle" : "", "parse-names" : false, "suffix" : "" } ], "container-title" : "International Journal of Environmental Research and Public Health", "id" : "ITEM-1", "issue" : "3", "issued" : { "date-parts" : [ [ "2016" ] ] }, "page" : "275", "title" : "To what extent is drinking water tested in sub-Saharan Africa? A comparative analysis of regulated water quality monitoring", "type" : "article-journal", "volume" : "13" }, "uris" : [ "http://www.mendeley.com/documents/?uuid=4225476f-92a4-4baa-aac3-3cfca21f1703" ] } ], "mendeley" : { "formattedCitation" : "&lt;sup&gt;5&lt;/sup&gt;", "plainTextFormattedCitation" : "5", "previouslyFormattedCitation" : "&lt;sup&gt;5&lt;/sup&gt;"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5</w:t>
      </w:r>
      <w:r w:rsidRPr="00925B11">
        <w:rPr>
          <w:rFonts w:asciiTheme="minorHAnsi" w:hAnsiTheme="minorHAnsi" w:cstheme="minorHAnsi"/>
        </w:rPr>
        <w:fldChar w:fldCharType="end"/>
      </w:r>
      <w:r w:rsidR="00925B11">
        <w:rPr>
          <w:rFonts w:asciiTheme="minorHAnsi" w:hAnsiTheme="minorHAnsi" w:cstheme="minorHAnsi"/>
        </w:rPr>
        <w:t>.</w:t>
      </w:r>
      <w:r w:rsidRPr="00925B11">
        <w:rPr>
          <w:rFonts w:asciiTheme="minorHAnsi" w:hAnsiTheme="minorHAnsi" w:cstheme="minorHAnsi"/>
        </w:rPr>
        <w:t xml:space="preserve"> </w:t>
      </w:r>
      <w:r w:rsidR="007F414B" w:rsidRPr="00925B11">
        <w:rPr>
          <w:rFonts w:asciiTheme="minorHAnsi" w:hAnsiTheme="minorHAnsi" w:cstheme="minorHAnsi"/>
        </w:rPr>
        <w:t>These surveillance and monitoring</w:t>
      </w:r>
      <w:r w:rsidRPr="00925B11">
        <w:rPr>
          <w:rFonts w:asciiTheme="minorHAnsi" w:hAnsiTheme="minorHAnsi" w:cstheme="minorHAnsi"/>
        </w:rPr>
        <w:t xml:space="preserve"> campaigns are often in remote locations where the required laboratory infrastructure is inadequate or unavailable.</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"abstract" : "Our project introduces an adaptable drinking-water laboratory unit to promote decentralised drinking-water quality testing in remote and alpine regions. We outline product-design and handling requirements for analyses in remote areas as a basis for the development of do-it-yourself setups that fill the gap between field test-kits and professional laboratory facilities. In a collaborative effort between international researchers and local water experts, a setup was developed in the alpine region of Mid-Western Nepal. The unit\u2019s main element, a solar-powered incubation system proved technically reliable, suitable for cold climates and easy-to-handle in mobile and stationary application. The setup can support the extension of water safety planning and water quality surveillance to so-far underserved rural or unreached remote regions. Long-term implementation will require a careful look at effective solutions for training, supervision, supply chains and integration into existing structures.", "author" : [ { "dropping-particle" : "", "family" : "Diener", "given" : "A.", "non-dropping-particle" : "", "parse-names" : false, "suffix" : "" }, { "dropping-particle" : "", "family" : "Schertenleib", "given" : "A.", "non-dropping-particle" : "", "parse-names" : false, "suffix" : "" }, { "dropping-particle" : "", "family" : "Daniel", "given" : "D.", "non-dropping-particle" : "", "parse-names" : false, "suffix" : "" }, { "dropping-particle" : "", "family" : "Kenea", "given" : "M.", "non-dropping-particle" : "", "parse-names" : false, "suffix" : "" }, { "dropping-particle" : "", "family" : "Pratama", "given" : "I.", "non-dropping-particle" : "", "parse-names" : false, "suffix" : "" }, { "dropping-particle" : "", "family" : "Bhatta", "given" : "M.", "non-dropping-particle" : "", "parse-names" : false, "suffix" : "" }, { "dropping-particle" : "", "family" : "Bhatta", "given" : "M.", "non-dropping-particle" : "", "parse-names" : false, "suffix" : "" }, { "dropping-particle" : "", "family" : "Marks", "given" : "S. J.", "non-dropping-particle" : "", "parse-names" : false, "suffix" : "" } ], "container-title" : "40th WEDC International Conference, Loughborough, UK", "id" : "ITEM-1", "issued" : { "date-parts" : [ [ "2017" ] ] }, "page" : "1-6", "title" : "Adaptable drinking-water laboratory unit for decentralised testing in remote and alpine regions", "type" : "paper-conference" }, "uris" : [ "http://www.mendeley.com/documents/?uuid=dfc70a63-03ea-41d2-92d4-c953dabe43b0" ] } ], "mendeley" : { "formattedCitation" : "&lt;sup&gt;6&lt;/sup&gt;", "plainTextFormattedCitation" : "6", "previouslyFormattedCitation" : "&lt;sup&gt;6&lt;/sup&gt;"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6</w:t>
      </w:r>
      <w:r w:rsidRPr="00925B11">
        <w:rPr>
          <w:rFonts w:asciiTheme="minorHAnsi" w:hAnsiTheme="minorHAnsi" w:cstheme="minorHAnsi"/>
        </w:rPr>
        <w:fldChar w:fldCharType="end"/>
      </w:r>
      <w:r w:rsidRPr="00925B11">
        <w:rPr>
          <w:rFonts w:asciiTheme="minorHAnsi" w:hAnsiTheme="minorHAnsi" w:cstheme="minorHAnsi"/>
        </w:rPr>
        <w:t xml:space="preserve"> Similarly, culture-based methods are widely used in medical diagnosis and microbiological research where local </w:t>
      </w:r>
      <w:r w:rsidR="007F414B" w:rsidRPr="00925B11">
        <w:rPr>
          <w:rFonts w:asciiTheme="minorHAnsi" w:hAnsiTheme="minorHAnsi" w:cstheme="minorHAnsi"/>
        </w:rPr>
        <w:t xml:space="preserve">clinics </w:t>
      </w:r>
      <w:r w:rsidRPr="00925B11">
        <w:rPr>
          <w:rFonts w:asciiTheme="minorHAnsi" w:hAnsiTheme="minorHAnsi" w:cstheme="minorHAnsi"/>
        </w:rPr>
        <w:t xml:space="preserve">and research institutions may be </w:t>
      </w:r>
      <w:r w:rsidR="007F414B" w:rsidRPr="00925B11">
        <w:rPr>
          <w:rFonts w:asciiTheme="minorHAnsi" w:hAnsiTheme="minorHAnsi" w:cstheme="minorHAnsi"/>
        </w:rPr>
        <w:t>challenged by</w:t>
      </w:r>
      <w:r w:rsidRPr="00925B11">
        <w:rPr>
          <w:rFonts w:asciiTheme="minorHAnsi" w:hAnsiTheme="minorHAnsi" w:cstheme="minorHAnsi"/>
        </w:rPr>
        <w:t xml:space="preserve"> limited </w:t>
      </w:r>
      <w:r w:rsidR="007F414B" w:rsidRPr="00925B11">
        <w:rPr>
          <w:rFonts w:asciiTheme="minorHAnsi" w:hAnsiTheme="minorHAnsi" w:cstheme="minorHAnsi"/>
        </w:rPr>
        <w:t xml:space="preserve">resources </w:t>
      </w:r>
      <w:r w:rsidRPr="00925B11">
        <w:rPr>
          <w:rFonts w:asciiTheme="minorHAnsi" w:hAnsiTheme="minorHAnsi" w:cstheme="minorHAnsi"/>
        </w:rPr>
        <w:t>and insecure power suppl</w:t>
      </w:r>
      <w:r w:rsidR="007F414B" w:rsidRPr="00925B11">
        <w:rPr>
          <w:rFonts w:asciiTheme="minorHAnsi" w:hAnsiTheme="minorHAnsi" w:cstheme="minorHAnsi"/>
        </w:rPr>
        <w:t>ies</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"DOI" : "10.1146/annurev.bioeng.9.060906.151913", "author" : [ { "dropping-particle" : "", "family" : "Malkin", "given" : "R. A.", "non-dropping-particle" : "", "parse-names" : false, "suffix" : "" } ], "container-title" : "Annual Review of Biomedical Engineering", "id" : "ITEM-1", "issue" : "1", "issued" : { "date-parts" : [ [ "2007" ] ] }, "page" : "567-587", "title" : "Design of health care technologies for the developing world", "type" : "article-journal", "volume" : "9" }, "uris" : [ "http://www.mendeley.com/documents/?uuid=04bcc55e-e34a-4daf-af32-8924d8e40faf" ] } ], "mendeley" : { "formattedCitation" : "&lt;sup&gt;7&lt;/sup&gt;", "plainTextFormattedCitation" : "7", "previouslyFormattedCitation" : "&lt;sup&gt;7&lt;/sup&gt;"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7</w:t>
      </w:r>
      <w:r w:rsidRPr="00925B11">
        <w:rPr>
          <w:rFonts w:asciiTheme="minorHAnsi" w:hAnsiTheme="minorHAnsi" w:cstheme="minorHAnsi"/>
        </w:rPr>
        <w:fldChar w:fldCharType="end"/>
      </w:r>
      <w:r w:rsidR="00925B11">
        <w:rPr>
          <w:rFonts w:asciiTheme="minorHAnsi" w:hAnsiTheme="minorHAnsi" w:cstheme="minorHAnsi"/>
        </w:rPr>
        <w:t>.</w:t>
      </w:r>
    </w:p>
    <w:p w14:paraId="26340AF1"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 </w:t>
      </w:r>
    </w:p>
    <w:p w14:paraId="359485D6" w14:textId="39B4CA30"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In the above contexts, conventional incubators are often inadequate or unavailable. As an alternative, field incubators have been specifically developed for use outside the laboratory, </w:t>
      </w:r>
      <w:r w:rsidR="00053119" w:rsidRPr="00925B11">
        <w:rPr>
          <w:rFonts w:asciiTheme="minorHAnsi" w:hAnsiTheme="minorHAnsi" w:cstheme="minorHAnsi"/>
          <w:i/>
        </w:rPr>
        <w:t xml:space="preserve">e.g., </w:t>
      </w:r>
      <w:r w:rsidRPr="00925B11">
        <w:rPr>
          <w:rFonts w:asciiTheme="minorHAnsi" w:hAnsiTheme="minorHAnsi" w:cstheme="minorHAnsi"/>
        </w:rPr>
        <w:t xml:space="preserve">the </w:t>
      </w:r>
      <w:proofErr w:type="spellStart"/>
      <w:r w:rsidRPr="00925B11">
        <w:rPr>
          <w:rFonts w:asciiTheme="minorHAnsi" w:hAnsiTheme="minorHAnsi" w:cstheme="minorHAnsi"/>
        </w:rPr>
        <w:t>Aquatest</w:t>
      </w:r>
      <w:proofErr w:type="spellEnd"/>
      <w:r w:rsidRPr="00925B11">
        <w:rPr>
          <w:rFonts w:asciiTheme="minorHAnsi" w:hAnsiTheme="minorHAnsi" w:cstheme="minorHAnsi"/>
        </w:rPr>
        <w:t xml:space="preserve"> project</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"author" : [ { "dropping-particle" : "", "family" : "Rahman", "given" : "Z.", "non-dropping-particle" : "", "parse-names" : false, "suffix" : "" }, { "dropping-particle" : "", "family" : "Khush", "given" : "R.", "non-dropping-particle" : "", "parse-names" : false, "suffix" : "" }, { "dropping-particle" : "", "family" : "Gundry", "given" : "S.", "non-dropping-particle" : "", "parse-names" : false, "suffix" : "" } ], "container-title" : "Drinking Water Safety International", "id" : "ITEM-1", "issue" : "4", "issued" : { "date-parts" : [ [ "2010" ] ] }, "page" : "15-17", "title" : "Aquatest: Expanding Microbial Water Quality Testing for Drinking Water Management", "type" : "article-journal", "volume" : "1" }, "uris" : [ "http://www.mendeley.com/documents/?uuid=fca44dc9-05af-43fd-bf88-615fbdfede9c" ] } ], "mendeley" : { "formattedCitation" : "&lt;sup&gt;8&lt;/sup&gt;", "plainTextFormattedCitation" : "8", "previouslyFormattedCitation" : "&lt;sup&gt;8&lt;/sup&gt;"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8</w:t>
      </w:r>
      <w:r w:rsidRPr="00925B11">
        <w:rPr>
          <w:rFonts w:asciiTheme="minorHAnsi" w:hAnsiTheme="minorHAnsi" w:cstheme="minorHAnsi"/>
        </w:rPr>
        <w:fldChar w:fldCharType="end"/>
      </w:r>
      <w:r w:rsidRPr="00925B11">
        <w:rPr>
          <w:rFonts w:asciiTheme="minorHAnsi" w:hAnsiTheme="minorHAnsi" w:cstheme="minorHAnsi"/>
        </w:rPr>
        <w:t>, University of Bristol, United Kingdom; DelAgua</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"author" : [ { "dropping-particle" : "", "family" : "DelAgua Water Testing Ltd.", "given" : "", "non-dropping-particle" : "", "parse-names" : false, "suffix" : "" } ], "id" : "ITEM-1", "issued" : { "date-parts" : [ [ "2015" ] ] }, "number-of-pages" : "1-68", "publisher-place" : "Marlborough, UK", "title" : "DelAgua Portable Water Testing Kit: User Manual Version 5.0", "type" : "report" }, "uris" : [ "http://www.mendeley.com/documents/?uuid=6b365b74-006c-40ef-9ca8-e55e42dba3ec" ] } ], "mendeley" : { "formattedCitation" : "&lt;sup&gt;9&lt;/sup&gt;", "plainTextFormattedCitation" : "9", "previouslyFormattedCitation" : "&lt;sup&gt;9&lt;/sup&gt;"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9</w:t>
      </w:r>
      <w:r w:rsidRPr="00925B11">
        <w:rPr>
          <w:rFonts w:asciiTheme="minorHAnsi" w:hAnsiTheme="minorHAnsi" w:cstheme="minorHAnsi"/>
        </w:rPr>
        <w:fldChar w:fldCharType="end"/>
      </w:r>
      <w:r w:rsidRPr="00925B11">
        <w:rPr>
          <w:rFonts w:asciiTheme="minorHAnsi" w:hAnsiTheme="minorHAnsi" w:cstheme="minorHAnsi"/>
        </w:rPr>
        <w:t>, Marlborough, United Kingdom; or Aquagenx</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"author" : [ { "dropping-particle" : "", "family" : "Aquagenx LLC", "given" : "", "non-dropping-particle" : "", "parse-names" : false, "suffix" : "" } ], "id" : "ITEM-1", "issued" : { "date-parts" : [ [ "2015" ] ] }, "publisher-place" : "Chapel Hill, NC", "title" : "Portable Incubator Fabrication Instructions", "type" : "report" }, "uris" : [ "http://www.mendeley.com/documents/?uuid=7e6aae51-df89-4621-a45f-fabce978b95c" ] } ], "mendeley" : { "formattedCitation" : "&lt;sup&gt;10&lt;/sup&gt;", "plainTextFormattedCitation" : "10", "previouslyFormattedCitation" : "&lt;sup&gt;10&lt;/sup&gt;"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10</w:t>
      </w:r>
      <w:r w:rsidRPr="00925B11">
        <w:rPr>
          <w:rFonts w:asciiTheme="minorHAnsi" w:hAnsiTheme="minorHAnsi" w:cstheme="minorHAnsi"/>
        </w:rPr>
        <w:fldChar w:fldCharType="end"/>
      </w:r>
      <w:r w:rsidRPr="00925B11">
        <w:rPr>
          <w:rFonts w:asciiTheme="minorHAnsi" w:hAnsiTheme="minorHAnsi" w:cstheme="minorHAnsi"/>
        </w:rPr>
        <w:t xml:space="preserve">, University of North Carolina, United States. However, these devices are relatively small in volume, thus limiting the number of samples that can be simultaneously processed. Field incubators on the market are also not designed to operate under very low (&lt; 20 </w:t>
      </w:r>
      <w:r w:rsidR="00053119" w:rsidRPr="00925B11">
        <w:rPr>
          <w:rFonts w:asciiTheme="minorHAnsi" w:hAnsiTheme="minorHAnsi" w:cstheme="minorHAnsi"/>
        </w:rPr>
        <w:t>°C</w:t>
      </w:r>
      <w:r w:rsidRPr="00925B11">
        <w:rPr>
          <w:rFonts w:asciiTheme="minorHAnsi" w:hAnsiTheme="minorHAnsi" w:cstheme="minorHAnsi"/>
        </w:rPr>
        <w:t xml:space="preserve">) or very high (&gt; 40 </w:t>
      </w:r>
      <w:r w:rsidR="00053119" w:rsidRPr="00925B11">
        <w:rPr>
          <w:rFonts w:asciiTheme="minorHAnsi" w:hAnsiTheme="minorHAnsi" w:cstheme="minorHAnsi"/>
        </w:rPr>
        <w:t>°C</w:t>
      </w:r>
      <w:r w:rsidRPr="00925B11">
        <w:rPr>
          <w:rFonts w:asciiTheme="minorHAnsi" w:hAnsiTheme="minorHAnsi" w:cstheme="minorHAnsi"/>
        </w:rPr>
        <w:t>) ambient temperature conditions, making their use in desert or alpine environments difficult. Further alternative solutions include yogurt-making appliances</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"abstract" : "The H2S method for testing microbial quality of drinking water has recently received wide interest as it has many advantages over any other method for microbial testing of drinking water currently available. Because of the use of sulphate reducing bacteria as an indicator organism rather than the standard coliform bacteria (WHO, 1997), comparison between these two methods can be confusing. The main constraint lies in the fact that both organisms have disadvantages as an ideal indicator organism. The presence of coliform bacteria does not give a true indication of contamination from fecal origin particularly in warm tropical waters and the absence of coliform bacteria does not provide complete safety indication as to the absence of many human enteric pathogens. The H2S method correlates well with the coliform method. The main advantages of the method being highly economical, easy to use and interpret minimum requirements of facilities and long shelf life of the media at room temperature. The requirement for an on-site and easy testing method is more for the remote areas where normal laboratory services are unavailable and in places where the standard methods could not be economically affordable for routine testing. It is in these cases that we need to weigh the benefits and drawbacks of the method. This paper will give an over view of the H2S method, how to conduct the test and the factors to consider when implementing a routine water testing program in communities", "author" : [ { "dropping-particle" : "", "family" : "Nair", "given" : "J.", "non-dropping-particle" : "", "parse-names" : false, "suffix" : "" }, { "dropping-particle" : "", "family" : "Mathew", "given" : "K.", "non-dropping-particle" : "", "parse-names" : false, "suffix" : "" }, { "dropping-particle" : "", "family" : "Ho", "given" : "G. E.", "non-dropping-particle" : "", "parse-names" : false, "suffix" : "" } ], "container-title" : "Water for all life: A decentralized infrastructure for a sustainable future", "id" : "ITEM-1", "issued" : { "date-parts" : [ [ "2007" ] ] }, "title" : "Experiences with implementing the H2S method for testing bacterial quality of drinking water in remote aboriginal communities in Australia", "type" : "paper-conference" }, "uris" : [ "http://www.mendeley.com/documents/?uuid=642f8be8-0a0d-4490-8a87-b900ef6c0a60" ] } ], "mendeley" : { "formattedCitation" : "&lt;sup&gt;11&lt;/sup&gt;", "plainTextFormattedCitation" : "11", "previouslyFormattedCitation" : "&lt;sup&gt;11&lt;/sup&gt;"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11</w:t>
      </w:r>
      <w:r w:rsidRPr="00925B11">
        <w:rPr>
          <w:rFonts w:asciiTheme="minorHAnsi" w:hAnsiTheme="minorHAnsi" w:cstheme="minorHAnsi"/>
        </w:rPr>
        <w:fldChar w:fldCharType="end"/>
      </w:r>
      <w:r w:rsidRPr="00925B11">
        <w:rPr>
          <w:rFonts w:asciiTheme="minorHAnsi" w:hAnsiTheme="minorHAnsi" w:cstheme="minorHAnsi"/>
        </w:rPr>
        <w:t>, body belts</w:t>
      </w:r>
      <w:r w:rsidR="00925B11">
        <w:rPr>
          <w:rFonts w:asciiTheme="minorHAnsi" w:hAnsiTheme="minorHAnsi" w:cstheme="minorHAnsi"/>
        </w:rPr>
        <w:t>,</w:t>
      </w:r>
      <w:r w:rsidRPr="00925B11">
        <w:rPr>
          <w:rFonts w:asciiTheme="minorHAnsi" w:hAnsiTheme="minorHAnsi" w:cstheme="minorHAnsi"/>
        </w:rPr>
        <w:t xml:space="preserve"> and phase-change incubators</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"DOI" : "10.4269/ajtmh.16-0513", "abstract" : "Water sources classified as \u201cimproved\u201d may not necessarily provide safe drinking water for householders. We analyzed data from Nepal Multiple Indicator Cluster Survey 2014 to explore the extent of fecal contamination of household drinking water. Fecal contamination was detected in 81.2% (95% confidence interval [CI]: 77.9\u201384.2) household drinking water from improved sources and 89.6% (95% CI: 80.4\u201394.7) in water samples from unimproved sources. In adjusted analysis, there was no difference in odds of fecal contamination of household drinking water between improved and unimproved sources. We observed significantly lower odds of fecal contamination of drinking water in households in higher wealth quintiles, where soap and water were available for handwashing and in households employing water treatment. The extent of contamination of drinking water as observed in this study highlights the huge amount of effort required to ensure the provision of safely managed water in Nepal by 2030 as aimed in sustainable development goals.", "author" : [ { "dropping-particle" : "", "family" : "Kandel", "given" : "P.", "non-dropping-particle" : "", "parse-names" : false, "suffix" : "" }, { "dropping-particle" : "", "family" : "Kunwar", "given" : "R.", "non-dropping-particle" : "", "parse-names" : false, "suffix" : "" }, { "dropping-particle" : "", "family" : "Lamichhane", "given" : "P.", "non-dropping-particle" : "", "parse-names" : false, "suffix" : "" }, { "dropping-particle" : "", "family" : "Karki", "given" : "S.", "non-dropping-particle" : "", "parse-names" : false, "suffix" : "" } ], "container-title" : "American Journal of Tropical Medicine and Hygiene", "id" : "ITEM-1", "issue" : "2", "issued" : { "date-parts" : [ [ "2017" ] ] }, "page" : "446-448", "title" : "Extent of fecal contamination of household drinking water in Nepal: Further analysis of Nepal Multiple Indicator Cluster Survey 2014", "type" : "article-journal", "volume" : "96" }, "uris" : [ "http://www.mendeley.com/documents/?uuid=3ee9a47a-24ff-4d88-bc24-12d0a4a82428" ] } ], "mendeley" : { "formattedCitation" : "&lt;sup&gt;12&lt;/sup&gt;", "plainTextFormattedCitation" : "12", "previouslyFormattedCitation" : "&lt;sup&gt;12&lt;/sup&gt;"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12</w:t>
      </w:r>
      <w:r w:rsidRPr="00925B11">
        <w:rPr>
          <w:rFonts w:asciiTheme="minorHAnsi" w:hAnsiTheme="minorHAnsi" w:cstheme="minorHAnsi"/>
        </w:rPr>
        <w:fldChar w:fldCharType="end"/>
      </w:r>
      <w:r w:rsidRPr="00925B11">
        <w:rPr>
          <w:rFonts w:asciiTheme="minorHAnsi" w:hAnsiTheme="minorHAnsi" w:cstheme="minorHAnsi"/>
        </w:rPr>
        <w:t xml:space="preserve">. However, such unconventional incubators may </w:t>
      </w:r>
      <w:r w:rsidR="00AF1B95" w:rsidRPr="00925B11">
        <w:rPr>
          <w:rFonts w:asciiTheme="minorHAnsi" w:hAnsiTheme="minorHAnsi" w:cstheme="minorHAnsi"/>
        </w:rPr>
        <w:t xml:space="preserve">function </w:t>
      </w:r>
      <w:r w:rsidRPr="00925B11">
        <w:rPr>
          <w:rFonts w:asciiTheme="minorHAnsi" w:hAnsiTheme="minorHAnsi" w:cstheme="minorHAnsi"/>
        </w:rPr>
        <w:t>unreliabl</w:t>
      </w:r>
      <w:r w:rsidR="00AF1B95" w:rsidRPr="00925B11">
        <w:rPr>
          <w:rFonts w:asciiTheme="minorHAnsi" w:hAnsiTheme="minorHAnsi" w:cstheme="minorHAnsi"/>
        </w:rPr>
        <w:t>y or be burdensome to operate</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"abstract" : "The H2S method for testing microbial quality of drinking water has recently received wide interest as it has many advantages over any other method for microbial testing of drinking water currently available. Because of the use of sulphate reducing bacteria as an indicator organism rather than the standard coliform bacteria (WHO, 1997), comparison between these two methods can be confusing. The main constraint lies in the fact that both organisms have disadvantages as an ideal indicator organism. The presence of coliform bacteria does not give a true indication of contamination from fecal origin particularly in warm tropical waters and the absence of coliform bacteria does not provide complete safety indication as to the absence of many human enteric pathogens. The H2S method correlates well with the coliform method. The main advantages of the method being highly economical, easy to use and interpret minimum requirements of facilities and long shelf life of the media at room temperature. The requirement for an on-site and easy testing method is more for the remote areas where normal laboratory services are unavailable and in places where the standard methods could not be economically affordable for routine testing. It is in these cases that we need to weigh the benefits and drawbacks of the method. This paper will give an over view of the H2S method, how to conduct the test and the factors to consider when implementing a routine water testing program in communities", "author" : [ { "dropping-particle" : "", "family" : "Nair", "given" : "J.", "non-dropping-particle" : "", "parse-names" : false, "suffix" : "" }, { "dropping-particle" : "", "family" : "Mathew", "given" : "K.", "non-dropping-particle" : "", "parse-names" : false, "suffix" : "" }, { "dropping-particle" : "", "family" : "Ho", "given" : "G. E.", "non-dropping-particle" : "", "parse-names" : false, "suffix" : "" } ], "container-title" : "Water for all life: A decentralized infrastructure for a sustainable future", "id" : "ITEM-1", "issued" : { "date-parts" : [ [ "2007" ] ] }, "title" : "Experiences with implementing the H2S method for testing bacterial quality of drinking water in remote aboriginal communities in Australia", "type" : "paper-conference" }, "uris" : [ "http://www.mendeley.com/documents/?uuid=642f8be8-0a0d-4490-8a87-b900ef6c0a60" ] } ], "mendeley" : { "formattedCitation" : "&lt;sup&gt;11&lt;/sup&gt;", "plainTextFormattedCitation" : "11", "previouslyFormattedCitation" : "&lt;sup&gt;11&lt;/sup&gt;"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11</w:t>
      </w:r>
      <w:r w:rsidRPr="00925B11">
        <w:rPr>
          <w:rFonts w:asciiTheme="minorHAnsi" w:hAnsiTheme="minorHAnsi" w:cstheme="minorHAnsi"/>
        </w:rPr>
        <w:fldChar w:fldCharType="end"/>
      </w:r>
      <w:r w:rsidR="00925B11">
        <w:rPr>
          <w:rFonts w:asciiTheme="minorHAnsi" w:hAnsiTheme="minorHAnsi" w:cstheme="minorHAnsi"/>
        </w:rPr>
        <w:t>.</w:t>
      </w:r>
    </w:p>
    <w:p w14:paraId="1DDF24C2"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 </w:t>
      </w:r>
    </w:p>
    <w:p w14:paraId="1491DAEE" w14:textId="0D60EB08" w:rsidR="000674C4" w:rsidRPr="00925B11" w:rsidRDefault="000674C4" w:rsidP="00925B11">
      <w:pPr>
        <w:rPr>
          <w:rFonts w:asciiTheme="minorHAnsi" w:hAnsiTheme="minorHAnsi" w:cstheme="minorHAnsi"/>
        </w:rPr>
      </w:pPr>
      <w:r w:rsidRPr="00925B11">
        <w:rPr>
          <w:rFonts w:asciiTheme="minorHAnsi" w:hAnsiTheme="minorHAnsi" w:cstheme="minorHAnsi"/>
        </w:rPr>
        <w:t>There is thus a need for a</w:t>
      </w:r>
      <w:r w:rsidR="00C50A92" w:rsidRPr="00925B11">
        <w:rPr>
          <w:rFonts w:asciiTheme="minorHAnsi" w:hAnsiTheme="minorHAnsi" w:cstheme="minorHAnsi"/>
        </w:rPr>
        <w:t>n</w:t>
      </w:r>
      <w:r w:rsidRPr="00925B11">
        <w:rPr>
          <w:rFonts w:asciiTheme="minorHAnsi" w:hAnsiTheme="minorHAnsi" w:cstheme="minorHAnsi"/>
        </w:rPr>
        <w:t xml:space="preserve"> incubator that offers the advantages of laboratory-based models (ease </w:t>
      </w:r>
      <w:r w:rsidRPr="00925B11">
        <w:rPr>
          <w:rFonts w:asciiTheme="minorHAnsi" w:hAnsiTheme="minorHAnsi" w:cstheme="minorHAnsi"/>
        </w:rPr>
        <w:lastRenderedPageBreak/>
        <w:t xml:space="preserve">of use, larger volume, and temperature precision) while remaining suitable for field applications (low-cost, easily transported and maintained, </w:t>
      </w:r>
      <w:r w:rsidR="009916F6" w:rsidRPr="00925B11">
        <w:rPr>
          <w:rFonts w:asciiTheme="minorHAnsi" w:hAnsiTheme="minorHAnsi" w:cstheme="minorHAnsi"/>
        </w:rPr>
        <w:t xml:space="preserve">robustness to a range of ambient temperatures, </w:t>
      </w:r>
      <w:r w:rsidRPr="00925B11">
        <w:rPr>
          <w:rFonts w:asciiTheme="minorHAnsi" w:hAnsiTheme="minorHAnsi" w:cstheme="minorHAnsi"/>
        </w:rPr>
        <w:t>energy efficient</w:t>
      </w:r>
      <w:r w:rsidR="00A85C8B">
        <w:rPr>
          <w:rFonts w:asciiTheme="minorHAnsi" w:hAnsiTheme="minorHAnsi" w:cstheme="minorHAnsi"/>
        </w:rPr>
        <w:t>,</w:t>
      </w:r>
      <w:r w:rsidRPr="00925B11">
        <w:rPr>
          <w:rFonts w:asciiTheme="minorHAnsi" w:hAnsiTheme="minorHAnsi" w:cstheme="minorHAnsi"/>
        </w:rPr>
        <w:t xml:space="preserve"> and resilient to intermittent power supplies) (</w:t>
      </w:r>
      <w:r w:rsidR="00053119" w:rsidRPr="00925B11">
        <w:rPr>
          <w:rFonts w:asciiTheme="minorHAnsi" w:hAnsiTheme="minorHAnsi" w:cstheme="minorHAnsi"/>
          <w:b/>
        </w:rPr>
        <w:t>Table 1</w:t>
      </w:r>
      <w:r w:rsidRPr="00925B11">
        <w:rPr>
          <w:rFonts w:asciiTheme="minorHAnsi" w:hAnsiTheme="minorHAnsi" w:cstheme="minorHAnsi"/>
        </w:rPr>
        <w:t>). The purpose of this protocol is to detail the fabrication process of a low-cost incubator designed to optimi</w:t>
      </w:r>
      <w:r w:rsidR="00E15E1A" w:rsidRPr="00925B11">
        <w:rPr>
          <w:rFonts w:asciiTheme="minorHAnsi" w:hAnsiTheme="minorHAnsi" w:cstheme="minorHAnsi"/>
        </w:rPr>
        <w:t>z</w:t>
      </w:r>
      <w:r w:rsidRPr="00925B11">
        <w:rPr>
          <w:rFonts w:asciiTheme="minorHAnsi" w:hAnsiTheme="minorHAnsi" w:cstheme="minorHAnsi"/>
        </w:rPr>
        <w:t xml:space="preserve">e the advantages of both conventional and field-based models using widely available material. </w:t>
      </w:r>
    </w:p>
    <w:p w14:paraId="3A8895A2"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 </w:t>
      </w:r>
    </w:p>
    <w:p w14:paraId="6E493000" w14:textId="348D1445" w:rsidR="000674C4" w:rsidRPr="00925B11" w:rsidRDefault="00D91D47" w:rsidP="00925B11">
      <w:pPr>
        <w:rPr>
          <w:rFonts w:asciiTheme="minorHAnsi" w:hAnsiTheme="minorHAnsi" w:cstheme="minorHAnsi"/>
          <w:lang w:eastAsia="de-CH"/>
        </w:rPr>
      </w:pPr>
      <w:bookmarkStart w:id="6" w:name="Protocol"/>
      <w:r w:rsidRPr="00925B11">
        <w:rPr>
          <w:rFonts w:asciiTheme="minorHAnsi" w:hAnsiTheme="minorHAnsi" w:cstheme="minorHAnsi"/>
          <w:lang w:eastAsia="de-CH"/>
        </w:rPr>
        <w:t xml:space="preserve">[Place </w:t>
      </w:r>
      <w:r w:rsidR="00053119" w:rsidRPr="00925B11">
        <w:rPr>
          <w:rFonts w:asciiTheme="minorHAnsi" w:hAnsiTheme="minorHAnsi" w:cstheme="minorHAnsi"/>
          <w:b/>
          <w:lang w:eastAsia="de-CH"/>
        </w:rPr>
        <w:t>Table 1</w:t>
      </w:r>
      <w:r w:rsidRPr="00925B11">
        <w:rPr>
          <w:rFonts w:asciiTheme="minorHAnsi" w:hAnsiTheme="minorHAnsi" w:cstheme="minorHAnsi"/>
          <w:lang w:eastAsia="de-CH"/>
        </w:rPr>
        <w:t xml:space="preserve"> here]</w:t>
      </w:r>
    </w:p>
    <w:p w14:paraId="10DCC997" w14:textId="77777777" w:rsidR="00A85C8B" w:rsidRDefault="00A85C8B" w:rsidP="00A85C8B">
      <w:pPr>
        <w:pStyle w:val="Standard1"/>
        <w:spacing w:line="240" w:lineRule="auto"/>
        <w:jc w:val="both"/>
        <w:rPr>
          <w:rFonts w:asciiTheme="minorHAnsi" w:hAnsiTheme="minorHAnsi" w:cstheme="minorHAnsi"/>
          <w:sz w:val="24"/>
          <w:szCs w:val="24"/>
          <w:lang w:val="en-US"/>
        </w:rPr>
      </w:pPr>
    </w:p>
    <w:p w14:paraId="160F3D56" w14:textId="0309DE52" w:rsidR="00A85C8B" w:rsidRPr="00925B11" w:rsidRDefault="00A85C8B" w:rsidP="00A85C8B">
      <w:pPr>
        <w:pStyle w:val="Standard1"/>
        <w:spacing w:line="240" w:lineRule="auto"/>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The following assembly protocol specifies the required materials and steps for building the incubator. It is structured in four steps: first, assembly of the heating unit; second, assembly of the control unit; third, assembly of the incubator electrical core; and fourth, assembly of the incubator. This protocol explains the construction of the electronic core of the incubator, that can work with a variety of incubator shells.</w:t>
      </w:r>
      <w:r>
        <w:rPr>
          <w:rFonts w:asciiTheme="minorHAnsi" w:hAnsiTheme="minorHAnsi" w:cstheme="minorHAnsi"/>
          <w:sz w:val="24"/>
          <w:szCs w:val="24"/>
          <w:lang w:val="en-US"/>
        </w:rPr>
        <w:t xml:space="preserve"> </w:t>
      </w:r>
      <w:r w:rsidRPr="00925B11">
        <w:rPr>
          <w:rFonts w:asciiTheme="minorHAnsi" w:hAnsiTheme="minorHAnsi" w:cstheme="minorHAnsi"/>
          <w:sz w:val="24"/>
          <w:szCs w:val="24"/>
          <w:lang w:val="en-US"/>
        </w:rPr>
        <w:t xml:space="preserve">See the </w:t>
      </w:r>
      <w:r w:rsidRPr="00925B11">
        <w:rPr>
          <w:rFonts w:asciiTheme="minorHAnsi" w:hAnsiTheme="minorHAnsi" w:cstheme="minorHAnsi"/>
          <w:b/>
          <w:sz w:val="24"/>
          <w:szCs w:val="24"/>
          <w:lang w:val="en-US"/>
        </w:rPr>
        <w:t>Table of Materials</w:t>
      </w:r>
      <w:r w:rsidRPr="00925B11">
        <w:rPr>
          <w:rFonts w:asciiTheme="minorHAnsi" w:hAnsiTheme="minorHAnsi" w:cstheme="minorHAnsi"/>
          <w:sz w:val="24"/>
          <w:szCs w:val="24"/>
          <w:lang w:val="en-US"/>
        </w:rPr>
        <w:t xml:space="preserve"> for a full list of all components used in the Protocol and their technical specifications. The protocol below presents a functional example of the field incubator, but flexible use of different components is possible </w:t>
      </w:r>
      <w:proofErr w:type="gramStart"/>
      <w:r w:rsidRPr="00925B11">
        <w:rPr>
          <w:rFonts w:asciiTheme="minorHAnsi" w:hAnsiTheme="minorHAnsi" w:cstheme="minorHAnsi"/>
          <w:sz w:val="24"/>
          <w:szCs w:val="24"/>
          <w:lang w:val="en-US"/>
        </w:rPr>
        <w:t>as long as</w:t>
      </w:r>
      <w:proofErr w:type="gramEnd"/>
      <w:r w:rsidRPr="00925B11">
        <w:rPr>
          <w:rFonts w:asciiTheme="minorHAnsi" w:hAnsiTheme="minorHAnsi" w:cstheme="minorHAnsi"/>
          <w:sz w:val="24"/>
          <w:szCs w:val="24"/>
          <w:lang w:val="en-US"/>
        </w:rPr>
        <w:t xml:space="preserve"> they fulfill the electrical requirements. Using different components might influence the performances of the incubator. It is advised that the construction and wiring of electrical components </w:t>
      </w:r>
      <w:r>
        <w:rPr>
          <w:rFonts w:asciiTheme="minorHAnsi" w:hAnsiTheme="minorHAnsi" w:cstheme="minorHAnsi"/>
          <w:sz w:val="24"/>
          <w:szCs w:val="24"/>
          <w:lang w:val="en-US"/>
        </w:rPr>
        <w:t>be</w:t>
      </w:r>
      <w:r w:rsidRPr="00925B11">
        <w:rPr>
          <w:rFonts w:asciiTheme="minorHAnsi" w:hAnsiTheme="minorHAnsi" w:cstheme="minorHAnsi"/>
          <w:sz w:val="24"/>
          <w:szCs w:val="24"/>
          <w:lang w:val="en-US"/>
        </w:rPr>
        <w:t xml:space="preserve"> done by a person skilled in the electrical field.</w:t>
      </w:r>
    </w:p>
    <w:p w14:paraId="4B5382A1" w14:textId="77777777" w:rsidR="00D91D47" w:rsidRPr="00925B11" w:rsidRDefault="00D91D47" w:rsidP="00925B11">
      <w:pPr>
        <w:rPr>
          <w:rFonts w:asciiTheme="minorHAnsi" w:hAnsiTheme="minorHAnsi" w:cstheme="minorHAnsi"/>
          <w:lang w:eastAsia="de-CH"/>
        </w:rPr>
      </w:pPr>
    </w:p>
    <w:p w14:paraId="08C35AB4" w14:textId="77777777" w:rsidR="000674C4" w:rsidRPr="00925B11" w:rsidRDefault="000674C4" w:rsidP="00925B11">
      <w:pPr>
        <w:rPr>
          <w:rFonts w:asciiTheme="minorHAnsi" w:hAnsiTheme="minorHAnsi" w:cstheme="minorHAnsi"/>
          <w:b/>
          <w:bCs/>
        </w:rPr>
      </w:pPr>
      <w:r w:rsidRPr="00925B11">
        <w:rPr>
          <w:rFonts w:asciiTheme="minorHAnsi" w:hAnsiTheme="minorHAnsi" w:cstheme="minorHAnsi"/>
          <w:b/>
        </w:rPr>
        <w:t>PROTOCOL</w:t>
      </w:r>
      <w:bookmarkEnd w:id="6"/>
      <w:r w:rsidRPr="00925B11">
        <w:rPr>
          <w:rFonts w:asciiTheme="minorHAnsi" w:hAnsiTheme="minorHAnsi" w:cstheme="minorHAnsi"/>
          <w:b/>
          <w:bCs/>
        </w:rPr>
        <w:t>:</w:t>
      </w:r>
    </w:p>
    <w:p w14:paraId="7C36623F" w14:textId="77777777" w:rsidR="000674C4" w:rsidRPr="00925B11" w:rsidRDefault="000674C4" w:rsidP="00A85C8B">
      <w:pPr>
        <w:pStyle w:val="Standard1"/>
        <w:spacing w:line="240" w:lineRule="auto"/>
        <w:jc w:val="both"/>
      </w:pPr>
    </w:p>
    <w:p w14:paraId="4D6402FF" w14:textId="735F9E50" w:rsidR="000674C4" w:rsidRPr="00925B11" w:rsidRDefault="000674C4" w:rsidP="00925B11">
      <w:pPr>
        <w:pStyle w:val="NormalWeb"/>
        <w:numPr>
          <w:ilvl w:val="0"/>
          <w:numId w:val="1"/>
        </w:numPr>
        <w:spacing w:before="0" w:beforeAutospacing="0" w:after="0" w:afterAutospacing="0"/>
        <w:rPr>
          <w:rFonts w:asciiTheme="minorHAnsi" w:hAnsiTheme="minorHAnsi" w:cstheme="minorHAnsi"/>
          <w:b/>
          <w:bCs/>
          <w:color w:val="auto"/>
          <w:highlight w:val="yellow"/>
        </w:rPr>
      </w:pPr>
      <w:r w:rsidRPr="00925B11">
        <w:rPr>
          <w:rFonts w:asciiTheme="minorHAnsi" w:hAnsiTheme="minorHAnsi" w:cstheme="minorHAnsi"/>
          <w:b/>
          <w:bCs/>
          <w:color w:val="auto"/>
          <w:highlight w:val="yellow"/>
        </w:rPr>
        <w:t xml:space="preserve">Heating </w:t>
      </w:r>
      <w:r w:rsidR="006755AE" w:rsidRPr="00925B11">
        <w:rPr>
          <w:rFonts w:asciiTheme="minorHAnsi" w:hAnsiTheme="minorHAnsi" w:cstheme="minorHAnsi"/>
          <w:b/>
          <w:bCs/>
          <w:color w:val="auto"/>
          <w:highlight w:val="yellow"/>
        </w:rPr>
        <w:t>U</w:t>
      </w:r>
      <w:r w:rsidRPr="00925B11">
        <w:rPr>
          <w:rFonts w:asciiTheme="minorHAnsi" w:hAnsiTheme="minorHAnsi" w:cstheme="minorHAnsi"/>
          <w:b/>
          <w:bCs/>
          <w:color w:val="auto"/>
          <w:highlight w:val="yellow"/>
        </w:rPr>
        <w:t>nit</w:t>
      </w:r>
    </w:p>
    <w:p w14:paraId="28B0255F" w14:textId="2DEDD783" w:rsidR="00460152" w:rsidRPr="00925B11" w:rsidRDefault="00460152" w:rsidP="00925B11">
      <w:pPr>
        <w:pStyle w:val="Standard1"/>
        <w:spacing w:line="240" w:lineRule="auto"/>
        <w:jc w:val="both"/>
        <w:rPr>
          <w:rFonts w:asciiTheme="minorHAnsi" w:hAnsiTheme="minorHAnsi" w:cstheme="minorHAnsi"/>
          <w:sz w:val="24"/>
          <w:szCs w:val="24"/>
          <w:highlight w:val="yellow"/>
          <w:lang w:val="en-US"/>
        </w:rPr>
      </w:pPr>
    </w:p>
    <w:p w14:paraId="5D4911D3" w14:textId="131134BF" w:rsidR="000674C4" w:rsidRPr="00925B11" w:rsidRDefault="00503E87" w:rsidP="00925B11">
      <w:pPr>
        <w:widowControl/>
        <w:numPr>
          <w:ilvl w:val="1"/>
          <w:numId w:val="2"/>
        </w:numPr>
        <w:autoSpaceDE/>
        <w:autoSpaceDN/>
        <w:adjustRightInd/>
        <w:contextualSpacing/>
        <w:rPr>
          <w:rFonts w:asciiTheme="minorHAnsi" w:hAnsiTheme="minorHAnsi" w:cstheme="minorHAnsi"/>
          <w:highlight w:val="yellow"/>
        </w:rPr>
      </w:pPr>
      <w:r w:rsidRPr="00925B11">
        <w:rPr>
          <w:rFonts w:asciiTheme="minorHAnsi" w:hAnsiTheme="minorHAnsi" w:cstheme="minorHAnsi"/>
          <w:highlight w:val="yellow"/>
        </w:rPr>
        <w:t>Gather the following c</w:t>
      </w:r>
      <w:r w:rsidR="000674C4" w:rsidRPr="00925B11">
        <w:rPr>
          <w:rFonts w:asciiTheme="minorHAnsi" w:hAnsiTheme="minorHAnsi" w:cstheme="minorHAnsi"/>
          <w:highlight w:val="yellow"/>
        </w:rPr>
        <w:t>omponents (</w:t>
      </w:r>
      <w:r w:rsidR="00053119" w:rsidRPr="00925B11">
        <w:rPr>
          <w:rFonts w:asciiTheme="minorHAnsi" w:hAnsiTheme="minorHAnsi" w:cstheme="minorHAnsi"/>
          <w:b/>
          <w:highlight w:val="yellow"/>
        </w:rPr>
        <w:t>Figure 1</w:t>
      </w:r>
      <w:r w:rsidR="000674C4" w:rsidRPr="00925B11">
        <w:rPr>
          <w:rFonts w:asciiTheme="minorHAnsi" w:hAnsiTheme="minorHAnsi" w:cstheme="minorHAnsi"/>
          <w:highlight w:val="yellow"/>
        </w:rPr>
        <w:t>):</w:t>
      </w:r>
    </w:p>
    <w:p w14:paraId="573DBAC5" w14:textId="281149BA" w:rsidR="000674C4" w:rsidRPr="00925B11" w:rsidRDefault="000674C4" w:rsidP="00925B11">
      <w:pPr>
        <w:pStyle w:val="ListParagraph"/>
        <w:ind w:left="0" w:firstLine="624"/>
        <w:rPr>
          <w:rFonts w:asciiTheme="minorHAnsi" w:hAnsiTheme="minorHAnsi" w:cstheme="minorHAnsi"/>
          <w:highlight w:val="yellow"/>
        </w:rPr>
      </w:pPr>
      <w:r w:rsidRPr="00925B11">
        <w:rPr>
          <w:rFonts w:asciiTheme="minorHAnsi" w:hAnsiTheme="minorHAnsi" w:cstheme="minorHAnsi"/>
          <w:highlight w:val="yellow"/>
        </w:rPr>
        <w:t xml:space="preserve">① </w:t>
      </w:r>
      <w:r w:rsidR="00A85C8B">
        <w:rPr>
          <w:rFonts w:asciiTheme="minorHAnsi" w:hAnsiTheme="minorHAnsi" w:cstheme="minorHAnsi"/>
          <w:highlight w:val="yellow"/>
        </w:rPr>
        <w:t>S</w:t>
      </w:r>
      <w:r w:rsidRPr="00925B11">
        <w:rPr>
          <w:rFonts w:asciiTheme="minorHAnsi" w:hAnsiTheme="minorHAnsi" w:cstheme="minorHAnsi"/>
          <w:highlight w:val="yellow"/>
        </w:rPr>
        <w:t>upport plate (280 x 250 mm) with required anchorage holes</w:t>
      </w:r>
    </w:p>
    <w:p w14:paraId="7632FFB7" w14:textId="3A463A4A"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② </w:t>
      </w:r>
      <w:r w:rsidR="00A85C8B">
        <w:rPr>
          <w:rFonts w:asciiTheme="minorHAnsi" w:hAnsiTheme="minorHAnsi" w:cstheme="minorHAnsi"/>
          <w:highlight w:val="yellow"/>
        </w:rPr>
        <w:t>A</w:t>
      </w:r>
      <w:r w:rsidRPr="00925B11">
        <w:rPr>
          <w:rFonts w:asciiTheme="minorHAnsi" w:hAnsiTheme="minorHAnsi" w:cstheme="minorHAnsi"/>
          <w:highlight w:val="yellow"/>
        </w:rPr>
        <w:t>xial fan (60 x 60 x 25 mm); 2x</w:t>
      </w:r>
    </w:p>
    <w:p w14:paraId="1D88FBC1" w14:textId="3336FAEE"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③ </w:t>
      </w:r>
      <w:r w:rsidR="00A85C8B">
        <w:rPr>
          <w:rFonts w:asciiTheme="minorHAnsi" w:hAnsiTheme="minorHAnsi" w:cstheme="minorHAnsi"/>
          <w:highlight w:val="yellow"/>
        </w:rPr>
        <w:t>S</w:t>
      </w:r>
      <w:r w:rsidRPr="00925B11">
        <w:rPr>
          <w:rFonts w:asciiTheme="minorHAnsi" w:hAnsiTheme="minorHAnsi" w:cstheme="minorHAnsi"/>
          <w:highlight w:val="yellow"/>
        </w:rPr>
        <w:t>pacer (</w:t>
      </w:r>
      <w:r w:rsidR="004840D2" w:rsidRPr="00925B11">
        <w:rPr>
          <w:rFonts w:asciiTheme="minorHAnsi" w:hAnsiTheme="minorHAnsi" w:cstheme="minorHAnsi"/>
          <w:highlight w:val="yellow"/>
        </w:rPr>
        <w:t>length</w:t>
      </w:r>
      <w:r w:rsidR="007B58EC" w:rsidRPr="00925B11">
        <w:rPr>
          <w:rFonts w:asciiTheme="minorHAnsi" w:hAnsiTheme="minorHAnsi" w:cstheme="minorHAnsi"/>
          <w:highlight w:val="yellow"/>
        </w:rPr>
        <w:t xml:space="preserve"> </w:t>
      </w:r>
      <w:r w:rsidRPr="00925B11">
        <w:rPr>
          <w:rFonts w:asciiTheme="minorHAnsi" w:hAnsiTheme="minorHAnsi" w:cstheme="minorHAnsi"/>
          <w:highlight w:val="yellow"/>
        </w:rPr>
        <w:t>20 mm</w:t>
      </w:r>
      <w:r w:rsidR="007B58EC" w:rsidRPr="00925B11">
        <w:rPr>
          <w:rFonts w:asciiTheme="minorHAnsi" w:hAnsiTheme="minorHAnsi" w:cstheme="minorHAnsi"/>
          <w:highlight w:val="yellow"/>
        </w:rPr>
        <w:t xml:space="preserve">, internal diameter </w:t>
      </w:r>
      <w:r w:rsidR="00525AE8" w:rsidRPr="00925B11">
        <w:rPr>
          <w:rFonts w:asciiTheme="minorHAnsi" w:hAnsiTheme="minorHAnsi" w:cstheme="minorHAnsi"/>
          <w:highlight w:val="yellow"/>
        </w:rPr>
        <w:t>4.25 mm</w:t>
      </w:r>
      <w:r w:rsidR="00C750B3" w:rsidRPr="00925B11">
        <w:rPr>
          <w:rFonts w:asciiTheme="minorHAnsi" w:hAnsiTheme="minorHAnsi" w:cstheme="minorHAnsi"/>
          <w:highlight w:val="yellow"/>
        </w:rPr>
        <w:t xml:space="preserve"> (M4)</w:t>
      </w:r>
      <w:r w:rsidRPr="00925B11">
        <w:rPr>
          <w:rFonts w:asciiTheme="minorHAnsi" w:hAnsiTheme="minorHAnsi" w:cstheme="minorHAnsi"/>
          <w:highlight w:val="yellow"/>
        </w:rPr>
        <w:t>); 4x</w:t>
      </w:r>
    </w:p>
    <w:p w14:paraId="2B2EE0B9" w14:textId="5F455254"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④ </w:t>
      </w:r>
      <w:r w:rsidR="00A85C8B">
        <w:rPr>
          <w:rFonts w:asciiTheme="minorHAnsi" w:hAnsiTheme="minorHAnsi" w:cstheme="minorHAnsi"/>
          <w:highlight w:val="yellow"/>
        </w:rPr>
        <w:t>L</w:t>
      </w:r>
      <w:r w:rsidRPr="00925B11">
        <w:rPr>
          <w:rFonts w:asciiTheme="minorHAnsi" w:hAnsiTheme="minorHAnsi" w:cstheme="minorHAnsi"/>
          <w:highlight w:val="yellow"/>
        </w:rPr>
        <w:t>uster terminal</w:t>
      </w:r>
      <w:r w:rsidR="007B58EC" w:rsidRPr="00925B11">
        <w:rPr>
          <w:rFonts w:asciiTheme="minorHAnsi" w:hAnsiTheme="minorHAnsi" w:cstheme="minorHAnsi"/>
          <w:highlight w:val="yellow"/>
        </w:rPr>
        <w:t xml:space="preserve"> with three </w:t>
      </w:r>
      <w:r w:rsidR="00722803" w:rsidRPr="00925B11">
        <w:rPr>
          <w:rFonts w:asciiTheme="minorHAnsi" w:hAnsiTheme="minorHAnsi" w:cstheme="minorHAnsi"/>
          <w:highlight w:val="yellow"/>
        </w:rPr>
        <w:t>pins</w:t>
      </w:r>
    </w:p>
    <w:p w14:paraId="406FE93B" w14:textId="01744081"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⑤ </w:t>
      </w:r>
      <w:r w:rsidR="00A85C8B">
        <w:rPr>
          <w:rFonts w:asciiTheme="minorHAnsi" w:hAnsiTheme="minorHAnsi" w:cstheme="minorHAnsi"/>
          <w:highlight w:val="yellow"/>
        </w:rPr>
        <w:t>S</w:t>
      </w:r>
      <w:r w:rsidRPr="00925B11">
        <w:rPr>
          <w:rFonts w:asciiTheme="minorHAnsi" w:hAnsiTheme="minorHAnsi" w:cstheme="minorHAnsi"/>
          <w:highlight w:val="yellow"/>
        </w:rPr>
        <w:t>crew nut (M4); 4x and (M3); 4x</w:t>
      </w:r>
    </w:p>
    <w:p w14:paraId="205355FA" w14:textId="63DB3C20"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⑥ </w:t>
      </w:r>
      <w:r w:rsidR="00A85C8B">
        <w:rPr>
          <w:rFonts w:asciiTheme="minorHAnsi" w:hAnsiTheme="minorHAnsi" w:cstheme="minorHAnsi"/>
          <w:highlight w:val="yellow"/>
        </w:rPr>
        <w:t>W</w:t>
      </w:r>
      <w:r w:rsidRPr="00925B11">
        <w:rPr>
          <w:rFonts w:asciiTheme="minorHAnsi" w:hAnsiTheme="minorHAnsi" w:cstheme="minorHAnsi"/>
          <w:highlight w:val="yellow"/>
        </w:rPr>
        <w:t xml:space="preserve">asher (M4); 4x and (M3); 4x </w:t>
      </w:r>
    </w:p>
    <w:p w14:paraId="38160D9F" w14:textId="6C9E785B" w:rsidR="000674C4" w:rsidRPr="00925B11" w:rsidRDefault="000674C4" w:rsidP="00925B11">
      <w:pPr>
        <w:ind w:left="624"/>
        <w:rPr>
          <w:rFonts w:asciiTheme="minorHAnsi" w:hAnsiTheme="minorHAnsi" w:cstheme="minorHAnsi"/>
          <w:highlight w:val="yellow"/>
        </w:rPr>
      </w:pPr>
      <w:r w:rsidRPr="00925B11">
        <w:rPr>
          <w:rFonts w:asciiTheme="minorHAnsi" w:hAnsiTheme="minorHAnsi" w:cstheme="minorHAnsi"/>
          <w:highlight w:val="yellow"/>
        </w:rPr>
        <w:t xml:space="preserve">⑦ </w:t>
      </w:r>
      <w:r w:rsidR="00A85C8B">
        <w:rPr>
          <w:rFonts w:asciiTheme="minorHAnsi" w:hAnsiTheme="minorHAnsi" w:cstheme="minorHAnsi"/>
          <w:highlight w:val="yellow"/>
        </w:rPr>
        <w:t>Sc</w:t>
      </w:r>
      <w:r w:rsidRPr="00925B11">
        <w:rPr>
          <w:rFonts w:asciiTheme="minorHAnsi" w:hAnsiTheme="minorHAnsi" w:cstheme="minorHAnsi"/>
          <w:highlight w:val="yellow"/>
        </w:rPr>
        <w:t>rew (M4); 4x and (M3); 4x</w:t>
      </w:r>
    </w:p>
    <w:p w14:paraId="70AB53E4" w14:textId="69B57892" w:rsidR="00001599" w:rsidRPr="00925B11" w:rsidRDefault="00001599" w:rsidP="00925B11">
      <w:pPr>
        <w:pStyle w:val="Caption"/>
        <w:spacing w:after="0"/>
        <w:jc w:val="both"/>
        <w:rPr>
          <w:rFonts w:asciiTheme="minorHAnsi" w:hAnsiTheme="minorHAnsi" w:cstheme="minorHAnsi"/>
          <w:b/>
          <w:i w:val="0"/>
          <w:color w:val="000000" w:themeColor="text1"/>
          <w:sz w:val="24"/>
          <w:szCs w:val="24"/>
          <w:lang w:val="en-US"/>
        </w:rPr>
      </w:pPr>
    </w:p>
    <w:p w14:paraId="6F8F49CE" w14:textId="6E9F3879" w:rsidR="004C3AC3" w:rsidRPr="00925B11" w:rsidRDefault="004C3AC3" w:rsidP="00925B11">
      <w:pPr>
        <w:rPr>
          <w:rFonts w:asciiTheme="minorHAnsi" w:hAnsiTheme="minorHAnsi" w:cstheme="minorHAnsi"/>
          <w:lang w:eastAsia="de-CH"/>
        </w:rPr>
      </w:pPr>
      <w:r w:rsidRPr="00925B11">
        <w:rPr>
          <w:rFonts w:asciiTheme="minorHAnsi" w:hAnsiTheme="minorHAnsi" w:cstheme="minorHAnsi"/>
          <w:lang w:eastAsia="de-CH"/>
        </w:rPr>
        <w:t xml:space="preserve">[Place </w:t>
      </w:r>
      <w:r w:rsidR="00053119" w:rsidRPr="00925B11">
        <w:rPr>
          <w:rFonts w:asciiTheme="minorHAnsi" w:hAnsiTheme="minorHAnsi" w:cstheme="minorHAnsi"/>
          <w:b/>
          <w:lang w:eastAsia="de-CH"/>
        </w:rPr>
        <w:t>Figure 1</w:t>
      </w:r>
      <w:r w:rsidRPr="00925B11">
        <w:rPr>
          <w:rFonts w:asciiTheme="minorHAnsi" w:hAnsiTheme="minorHAnsi" w:cstheme="minorHAnsi"/>
          <w:lang w:eastAsia="de-CH"/>
        </w:rPr>
        <w:t xml:space="preserve"> here]</w:t>
      </w:r>
    </w:p>
    <w:p w14:paraId="651C5466" w14:textId="77777777" w:rsidR="00460152" w:rsidRPr="00925B11" w:rsidRDefault="00460152" w:rsidP="00925B11">
      <w:pPr>
        <w:ind w:left="624"/>
        <w:rPr>
          <w:rFonts w:asciiTheme="minorHAnsi" w:hAnsiTheme="minorHAnsi" w:cstheme="minorHAnsi"/>
          <w:highlight w:val="yellow"/>
        </w:rPr>
      </w:pPr>
    </w:p>
    <w:p w14:paraId="69B55A27" w14:textId="27DE2317" w:rsidR="000674C4" w:rsidRPr="00925B11" w:rsidRDefault="000674C4" w:rsidP="00925B11">
      <w:pPr>
        <w:pStyle w:val="Standard1"/>
        <w:numPr>
          <w:ilvl w:val="1"/>
          <w:numId w:val="2"/>
        </w:numPr>
        <w:spacing w:line="240" w:lineRule="auto"/>
        <w:jc w:val="both"/>
        <w:rPr>
          <w:rFonts w:asciiTheme="minorHAnsi" w:eastAsia="Arial" w:hAnsiTheme="minorHAnsi" w:cstheme="minorHAnsi"/>
          <w:sz w:val="24"/>
          <w:szCs w:val="24"/>
          <w:highlight w:val="yellow"/>
          <w:lang w:val="en-US"/>
        </w:rPr>
      </w:pPr>
      <w:r w:rsidRPr="00925B11">
        <w:rPr>
          <w:rFonts w:asciiTheme="minorHAnsi" w:hAnsiTheme="minorHAnsi" w:cstheme="minorHAnsi"/>
          <w:sz w:val="24"/>
          <w:szCs w:val="24"/>
          <w:highlight w:val="yellow"/>
          <w:lang w:val="en-US"/>
        </w:rPr>
        <w:t>Drill the requi</w:t>
      </w:r>
      <w:r w:rsidRPr="00925B11">
        <w:rPr>
          <w:rFonts w:asciiTheme="minorHAnsi" w:hAnsiTheme="minorHAnsi" w:cstheme="minorHAnsi"/>
          <w:color w:val="000000" w:themeColor="text1"/>
          <w:sz w:val="24"/>
          <w:szCs w:val="24"/>
          <w:highlight w:val="yellow"/>
          <w:lang w:val="en-US"/>
        </w:rPr>
        <w:t>red holes (</w:t>
      </w:r>
      <w:r w:rsidR="00053119" w:rsidRPr="00925B11">
        <w:rPr>
          <w:rFonts w:asciiTheme="minorHAnsi" w:hAnsiTheme="minorHAnsi" w:cstheme="minorHAnsi"/>
          <w:b/>
          <w:color w:val="000000" w:themeColor="text1"/>
          <w:sz w:val="24"/>
          <w:szCs w:val="24"/>
          <w:highlight w:val="yellow"/>
          <w:lang w:val="en-US"/>
        </w:rPr>
        <w:t>Figure 2</w:t>
      </w:r>
      <w:r w:rsidRPr="00925B11">
        <w:rPr>
          <w:rFonts w:asciiTheme="minorHAnsi" w:hAnsiTheme="minorHAnsi" w:cstheme="minorHAnsi"/>
          <w:color w:val="000000" w:themeColor="text1"/>
          <w:sz w:val="24"/>
          <w:szCs w:val="24"/>
          <w:highlight w:val="yellow"/>
          <w:lang w:val="en-US"/>
        </w:rPr>
        <w:t>) in</w:t>
      </w:r>
      <w:r w:rsidRPr="00925B11">
        <w:rPr>
          <w:rFonts w:asciiTheme="minorHAnsi" w:hAnsiTheme="minorHAnsi" w:cstheme="minorHAnsi"/>
          <w:sz w:val="24"/>
          <w:szCs w:val="24"/>
          <w:highlight w:val="yellow"/>
          <w:lang w:val="en-US"/>
        </w:rPr>
        <w:t xml:space="preserve">to the support plate ① to </w:t>
      </w:r>
      <w:r w:rsidR="00E94162" w:rsidRPr="00925B11">
        <w:rPr>
          <w:rFonts w:asciiTheme="minorHAnsi" w:hAnsiTheme="minorHAnsi" w:cstheme="minorHAnsi"/>
          <w:sz w:val="24"/>
          <w:szCs w:val="24"/>
          <w:highlight w:val="yellow"/>
          <w:lang w:val="en-US"/>
        </w:rPr>
        <w:t xml:space="preserve">secure </w:t>
      </w:r>
      <w:r w:rsidRPr="00925B11">
        <w:rPr>
          <w:rFonts w:asciiTheme="minorHAnsi" w:hAnsiTheme="minorHAnsi" w:cstheme="minorHAnsi"/>
          <w:sz w:val="24"/>
          <w:szCs w:val="24"/>
          <w:highlight w:val="yellow"/>
          <w:lang w:val="en-US"/>
        </w:rPr>
        <w:t xml:space="preserve">the axial fans ② as well as the luster terminal ④ </w:t>
      </w:r>
      <w:r w:rsidRPr="00925B11">
        <w:rPr>
          <w:rFonts w:asciiTheme="minorHAnsi" w:eastAsia="Arial" w:hAnsiTheme="minorHAnsi" w:cstheme="minorHAnsi"/>
          <w:sz w:val="24"/>
          <w:szCs w:val="24"/>
          <w:highlight w:val="yellow"/>
          <w:lang w:val="en-US"/>
        </w:rPr>
        <w:t>(</w:t>
      </w:r>
      <w:r w:rsidR="00053119" w:rsidRPr="00925B11">
        <w:rPr>
          <w:rFonts w:asciiTheme="minorHAnsi" w:eastAsia="Arial" w:hAnsiTheme="minorHAnsi" w:cstheme="minorHAnsi"/>
          <w:b/>
          <w:sz w:val="24"/>
          <w:szCs w:val="24"/>
          <w:highlight w:val="yellow"/>
          <w:lang w:val="en-US"/>
        </w:rPr>
        <w:t>Figure 1</w:t>
      </w:r>
      <w:r w:rsidRPr="00925B11">
        <w:rPr>
          <w:rFonts w:asciiTheme="minorHAnsi" w:eastAsia="Arial" w:hAnsiTheme="minorHAnsi" w:cstheme="minorHAnsi"/>
          <w:sz w:val="24"/>
          <w:szCs w:val="24"/>
          <w:highlight w:val="yellow"/>
          <w:lang w:val="en-US"/>
        </w:rPr>
        <w:t>).</w:t>
      </w:r>
    </w:p>
    <w:p w14:paraId="1CA9BC41" w14:textId="36615675" w:rsidR="00487A57" w:rsidRPr="00925B11" w:rsidRDefault="00487A57" w:rsidP="00925B11">
      <w:pPr>
        <w:pStyle w:val="NormalWeb"/>
        <w:spacing w:before="0" w:beforeAutospacing="0" w:after="0" w:afterAutospacing="0"/>
        <w:rPr>
          <w:rFonts w:asciiTheme="minorHAnsi" w:hAnsiTheme="minorHAnsi" w:cstheme="minorHAnsi"/>
          <w:b/>
          <w:color w:val="000000" w:themeColor="text1"/>
        </w:rPr>
      </w:pPr>
    </w:p>
    <w:p w14:paraId="6D508A5E" w14:textId="1577BA82" w:rsidR="000674C4" w:rsidRPr="00925B11" w:rsidRDefault="004C3AC3" w:rsidP="00925B11">
      <w:pPr>
        <w:pStyle w:val="NormalWeb"/>
        <w:spacing w:before="0" w:beforeAutospacing="0" w:after="0" w:afterAutospacing="0"/>
        <w:rPr>
          <w:rFonts w:asciiTheme="minorHAnsi" w:hAnsiTheme="minorHAnsi" w:cstheme="minorHAnsi"/>
          <w:color w:val="000000" w:themeColor="text1"/>
        </w:rPr>
      </w:pPr>
      <w:r w:rsidRPr="00925B11">
        <w:rPr>
          <w:rFonts w:asciiTheme="minorHAnsi" w:hAnsiTheme="minorHAnsi" w:cstheme="minorHAnsi"/>
          <w:color w:val="000000" w:themeColor="text1"/>
        </w:rPr>
        <w:t xml:space="preserve">[Place </w:t>
      </w:r>
      <w:r w:rsidR="00053119" w:rsidRPr="00925B11">
        <w:rPr>
          <w:rFonts w:asciiTheme="minorHAnsi" w:hAnsiTheme="minorHAnsi" w:cstheme="minorHAnsi"/>
          <w:b/>
          <w:color w:val="000000" w:themeColor="text1"/>
        </w:rPr>
        <w:t>Figure 2</w:t>
      </w:r>
      <w:r w:rsidRPr="00925B11">
        <w:rPr>
          <w:rFonts w:asciiTheme="minorHAnsi" w:hAnsiTheme="minorHAnsi" w:cstheme="minorHAnsi"/>
          <w:color w:val="000000" w:themeColor="text1"/>
        </w:rPr>
        <w:t xml:space="preserve"> here]</w:t>
      </w:r>
    </w:p>
    <w:p w14:paraId="381A549D" w14:textId="77777777" w:rsidR="000674C4" w:rsidRPr="00925B11" w:rsidRDefault="000674C4" w:rsidP="00925B11">
      <w:pPr>
        <w:pStyle w:val="Standard1"/>
        <w:spacing w:line="240" w:lineRule="auto"/>
        <w:jc w:val="both"/>
        <w:rPr>
          <w:rFonts w:asciiTheme="minorHAnsi" w:eastAsia="Arial" w:hAnsiTheme="minorHAnsi" w:cstheme="minorHAnsi"/>
          <w:sz w:val="24"/>
          <w:szCs w:val="24"/>
          <w:highlight w:val="yellow"/>
          <w:lang w:val="en-US"/>
        </w:rPr>
      </w:pPr>
    </w:p>
    <w:p w14:paraId="652CE732" w14:textId="1F3291FC" w:rsidR="000674C4" w:rsidRPr="00925B11" w:rsidRDefault="00DF5B60" w:rsidP="00925B11">
      <w:pPr>
        <w:pStyle w:val="Standard1"/>
        <w:numPr>
          <w:ilvl w:val="1"/>
          <w:numId w:val="2"/>
        </w:numPr>
        <w:spacing w:line="240" w:lineRule="auto"/>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Anchor </w:t>
      </w:r>
      <w:r w:rsidR="000674C4" w:rsidRPr="00925B11">
        <w:rPr>
          <w:rFonts w:asciiTheme="minorHAnsi" w:hAnsiTheme="minorHAnsi" w:cstheme="minorHAnsi"/>
          <w:sz w:val="24"/>
          <w:szCs w:val="24"/>
          <w:highlight w:val="yellow"/>
          <w:lang w:val="en-US"/>
        </w:rPr>
        <w:t>the axial fan</w:t>
      </w:r>
      <w:r w:rsidRPr="00925B11">
        <w:rPr>
          <w:rFonts w:asciiTheme="minorHAnsi" w:hAnsiTheme="minorHAnsi" w:cstheme="minorHAnsi"/>
          <w:sz w:val="24"/>
          <w:szCs w:val="24"/>
          <w:highlight w:val="yellow"/>
          <w:lang w:val="en-US"/>
        </w:rPr>
        <w:t>s</w:t>
      </w:r>
      <w:r w:rsidR="000674C4" w:rsidRPr="00925B11">
        <w:rPr>
          <w:rFonts w:asciiTheme="minorHAnsi" w:hAnsiTheme="minorHAnsi" w:cstheme="minorHAnsi"/>
          <w:sz w:val="24"/>
          <w:szCs w:val="24"/>
          <w:highlight w:val="yellow"/>
          <w:lang w:val="en-US"/>
        </w:rPr>
        <w:t xml:space="preserve"> ② in the center on the support plate ① as shown in </w:t>
      </w:r>
      <w:r w:rsidR="00053119" w:rsidRPr="00925B11">
        <w:rPr>
          <w:rFonts w:asciiTheme="minorHAnsi" w:hAnsiTheme="minorHAnsi" w:cstheme="minorHAnsi"/>
          <w:b/>
          <w:sz w:val="24"/>
          <w:szCs w:val="24"/>
          <w:highlight w:val="yellow"/>
          <w:lang w:val="en-US"/>
        </w:rPr>
        <w:t>Figure 3</w:t>
      </w:r>
      <w:r w:rsidR="00487A57" w:rsidRPr="00925B11">
        <w:rPr>
          <w:rFonts w:asciiTheme="minorHAnsi" w:hAnsiTheme="minorHAnsi" w:cstheme="minorHAnsi"/>
          <w:sz w:val="24"/>
          <w:szCs w:val="24"/>
          <w:highlight w:val="yellow"/>
          <w:lang w:val="en-US"/>
        </w:rPr>
        <w:t xml:space="preserve"> </w:t>
      </w:r>
      <w:r w:rsidR="000674C4" w:rsidRPr="00925B11">
        <w:rPr>
          <w:rFonts w:asciiTheme="minorHAnsi" w:hAnsiTheme="minorHAnsi" w:cstheme="minorHAnsi"/>
          <w:sz w:val="24"/>
          <w:szCs w:val="24"/>
          <w:highlight w:val="yellow"/>
          <w:lang w:val="en-US"/>
        </w:rPr>
        <w:t>with two M4 screws</w:t>
      </w:r>
      <w:r w:rsidR="00B2552B" w:rsidRPr="00925B11">
        <w:rPr>
          <w:rFonts w:asciiTheme="minorHAnsi" w:hAnsiTheme="minorHAnsi" w:cstheme="minorHAnsi"/>
          <w:sz w:val="24"/>
          <w:szCs w:val="24"/>
          <w:highlight w:val="yellow"/>
          <w:lang w:val="en-US"/>
        </w:rPr>
        <w:t>,</w:t>
      </w:r>
      <w:r w:rsidR="002B6652" w:rsidRPr="00925B11">
        <w:rPr>
          <w:rFonts w:asciiTheme="minorHAnsi" w:hAnsiTheme="minorHAnsi" w:cstheme="minorHAnsi"/>
          <w:sz w:val="24"/>
          <w:szCs w:val="24"/>
          <w:highlight w:val="yellow"/>
          <w:lang w:val="en-US"/>
        </w:rPr>
        <w:t xml:space="preserve"> screw</w:t>
      </w:r>
      <w:r w:rsidR="00B2552B" w:rsidRPr="00925B11">
        <w:rPr>
          <w:rFonts w:asciiTheme="minorHAnsi" w:hAnsiTheme="minorHAnsi" w:cstheme="minorHAnsi"/>
          <w:sz w:val="24"/>
          <w:szCs w:val="24"/>
          <w:highlight w:val="yellow"/>
          <w:lang w:val="en-US"/>
        </w:rPr>
        <w:t xml:space="preserve"> nuts</w:t>
      </w:r>
      <w:r w:rsidR="00A85C8B">
        <w:rPr>
          <w:rFonts w:asciiTheme="minorHAnsi" w:hAnsiTheme="minorHAnsi" w:cstheme="minorHAnsi"/>
          <w:sz w:val="24"/>
          <w:szCs w:val="24"/>
          <w:highlight w:val="yellow"/>
          <w:lang w:val="en-US"/>
        </w:rPr>
        <w:t>,</w:t>
      </w:r>
      <w:r w:rsidR="00B2552B" w:rsidRPr="00925B11">
        <w:rPr>
          <w:rFonts w:asciiTheme="minorHAnsi" w:hAnsiTheme="minorHAnsi" w:cstheme="minorHAnsi"/>
          <w:sz w:val="24"/>
          <w:szCs w:val="24"/>
          <w:highlight w:val="yellow"/>
          <w:lang w:val="en-US"/>
        </w:rPr>
        <w:t xml:space="preserve"> and washers</w:t>
      </w:r>
      <w:r w:rsidR="000674C4" w:rsidRPr="00925B11">
        <w:rPr>
          <w:rFonts w:asciiTheme="minorHAnsi" w:hAnsiTheme="minorHAnsi" w:cstheme="minorHAnsi"/>
          <w:sz w:val="24"/>
          <w:szCs w:val="24"/>
          <w:highlight w:val="yellow"/>
          <w:lang w:val="en-US"/>
        </w:rPr>
        <w:t xml:space="preserve"> ⑤, ⑥, ⑦ per fan. Use </w:t>
      </w:r>
      <w:r w:rsidR="001B3544" w:rsidRPr="00925B11">
        <w:rPr>
          <w:rFonts w:asciiTheme="minorHAnsi" w:hAnsiTheme="minorHAnsi" w:cstheme="minorHAnsi"/>
          <w:sz w:val="24"/>
          <w:szCs w:val="24"/>
          <w:highlight w:val="yellow"/>
          <w:lang w:val="en-US"/>
        </w:rPr>
        <w:t xml:space="preserve">the </w:t>
      </w:r>
      <w:r w:rsidR="000674C4" w:rsidRPr="00925B11">
        <w:rPr>
          <w:rFonts w:asciiTheme="minorHAnsi" w:hAnsiTheme="minorHAnsi" w:cstheme="minorHAnsi"/>
          <w:sz w:val="24"/>
          <w:szCs w:val="24"/>
          <w:highlight w:val="yellow"/>
          <w:lang w:val="en-US"/>
        </w:rPr>
        <w:t>spacer</w:t>
      </w:r>
      <w:r w:rsidR="001B3544" w:rsidRPr="00925B11">
        <w:rPr>
          <w:rFonts w:asciiTheme="minorHAnsi" w:hAnsiTheme="minorHAnsi" w:cstheme="minorHAnsi"/>
          <w:sz w:val="24"/>
          <w:szCs w:val="24"/>
          <w:highlight w:val="yellow"/>
          <w:lang w:val="en-US"/>
        </w:rPr>
        <w:t>s</w:t>
      </w:r>
      <w:r w:rsidR="000674C4" w:rsidRPr="00925B11">
        <w:rPr>
          <w:rFonts w:asciiTheme="minorHAnsi" w:hAnsiTheme="minorHAnsi" w:cstheme="minorHAnsi"/>
          <w:sz w:val="24"/>
          <w:szCs w:val="24"/>
          <w:highlight w:val="yellow"/>
          <w:lang w:val="en-US"/>
        </w:rPr>
        <w:t xml:space="preserve"> ③ </w:t>
      </w:r>
      <w:r w:rsidR="00DF760E" w:rsidRPr="00925B11">
        <w:rPr>
          <w:rFonts w:asciiTheme="minorHAnsi" w:hAnsiTheme="minorHAnsi" w:cstheme="minorHAnsi"/>
          <w:sz w:val="24"/>
          <w:szCs w:val="24"/>
          <w:highlight w:val="yellow"/>
          <w:lang w:val="en-US"/>
        </w:rPr>
        <w:t>to leave a</w:t>
      </w:r>
      <w:r w:rsidR="000674C4" w:rsidRPr="00925B11">
        <w:rPr>
          <w:rFonts w:asciiTheme="minorHAnsi" w:hAnsiTheme="minorHAnsi" w:cstheme="minorHAnsi"/>
          <w:sz w:val="24"/>
          <w:szCs w:val="24"/>
          <w:highlight w:val="yellow"/>
          <w:lang w:val="en-US"/>
        </w:rPr>
        <w:t xml:space="preserve"> distance </w:t>
      </w:r>
      <w:r w:rsidR="001B3544" w:rsidRPr="00925B11">
        <w:rPr>
          <w:rFonts w:asciiTheme="minorHAnsi" w:hAnsiTheme="minorHAnsi" w:cstheme="minorHAnsi"/>
          <w:sz w:val="24"/>
          <w:szCs w:val="24"/>
          <w:highlight w:val="yellow"/>
          <w:lang w:val="en-US"/>
        </w:rPr>
        <w:t xml:space="preserve">between the fans and </w:t>
      </w:r>
      <w:r w:rsidR="000674C4" w:rsidRPr="00925B11">
        <w:rPr>
          <w:rFonts w:asciiTheme="minorHAnsi" w:hAnsiTheme="minorHAnsi" w:cstheme="minorHAnsi"/>
          <w:sz w:val="24"/>
          <w:szCs w:val="24"/>
          <w:highlight w:val="yellow"/>
          <w:lang w:val="en-US"/>
        </w:rPr>
        <w:t>the support plate (</w:t>
      </w:r>
      <w:r w:rsidR="00053119" w:rsidRPr="00925B11">
        <w:rPr>
          <w:rFonts w:asciiTheme="minorHAnsi" w:hAnsiTheme="minorHAnsi" w:cstheme="minorHAnsi"/>
          <w:b/>
          <w:sz w:val="24"/>
          <w:szCs w:val="24"/>
          <w:highlight w:val="yellow"/>
          <w:lang w:val="en-US"/>
        </w:rPr>
        <w:t>Figure 3</w:t>
      </w:r>
      <w:r w:rsidR="000674C4" w:rsidRPr="00925B11">
        <w:rPr>
          <w:rFonts w:asciiTheme="minorHAnsi" w:hAnsiTheme="minorHAnsi" w:cstheme="minorHAnsi"/>
          <w:sz w:val="24"/>
          <w:szCs w:val="24"/>
          <w:highlight w:val="yellow"/>
          <w:lang w:val="en-US"/>
        </w:rPr>
        <w:t>).</w:t>
      </w:r>
    </w:p>
    <w:p w14:paraId="444041AE" w14:textId="77777777" w:rsidR="00460152" w:rsidRPr="00925B11" w:rsidRDefault="00460152" w:rsidP="00925B11">
      <w:pPr>
        <w:pStyle w:val="Standard1"/>
        <w:spacing w:line="240" w:lineRule="auto"/>
        <w:ind w:left="624"/>
        <w:jc w:val="both"/>
        <w:rPr>
          <w:rFonts w:asciiTheme="minorHAnsi" w:hAnsiTheme="minorHAnsi" w:cstheme="minorHAnsi"/>
          <w:sz w:val="24"/>
          <w:szCs w:val="24"/>
          <w:highlight w:val="yellow"/>
          <w:lang w:val="en-US"/>
        </w:rPr>
      </w:pPr>
    </w:p>
    <w:p w14:paraId="68B4735B" w14:textId="2D786554" w:rsidR="000674C4" w:rsidRPr="00925B11" w:rsidRDefault="000674C4" w:rsidP="00925B11">
      <w:pPr>
        <w:pStyle w:val="Standard1"/>
        <w:numPr>
          <w:ilvl w:val="1"/>
          <w:numId w:val="2"/>
        </w:numPr>
        <w:spacing w:line="240" w:lineRule="auto"/>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lastRenderedPageBreak/>
        <w:t xml:space="preserve">Anchor the luster terminal ④ to the support plate ① using </w:t>
      </w:r>
      <w:r w:rsidR="008570B6" w:rsidRPr="00925B11">
        <w:rPr>
          <w:rFonts w:asciiTheme="minorHAnsi" w:hAnsiTheme="minorHAnsi" w:cstheme="minorHAnsi"/>
          <w:sz w:val="24"/>
          <w:szCs w:val="24"/>
          <w:highlight w:val="yellow"/>
          <w:lang w:val="en-US"/>
        </w:rPr>
        <w:t xml:space="preserve">M3 </w:t>
      </w:r>
      <w:r w:rsidRPr="00925B11">
        <w:rPr>
          <w:rFonts w:asciiTheme="minorHAnsi" w:hAnsiTheme="minorHAnsi" w:cstheme="minorHAnsi"/>
          <w:sz w:val="24"/>
          <w:szCs w:val="24"/>
          <w:highlight w:val="yellow"/>
          <w:lang w:val="en-US"/>
        </w:rPr>
        <w:t>screws, screw nuts</w:t>
      </w:r>
      <w:r w:rsidR="00A85C8B">
        <w:rPr>
          <w:rFonts w:asciiTheme="minorHAnsi" w:hAnsiTheme="minorHAnsi" w:cstheme="minorHAnsi"/>
          <w:sz w:val="24"/>
          <w:szCs w:val="24"/>
          <w:highlight w:val="yellow"/>
          <w:lang w:val="en-US"/>
        </w:rPr>
        <w:t>,</w:t>
      </w:r>
      <w:r w:rsidRPr="00925B11">
        <w:rPr>
          <w:rFonts w:asciiTheme="minorHAnsi" w:hAnsiTheme="minorHAnsi" w:cstheme="minorHAnsi"/>
          <w:sz w:val="24"/>
          <w:szCs w:val="24"/>
          <w:highlight w:val="yellow"/>
          <w:lang w:val="en-US"/>
        </w:rPr>
        <w:t xml:space="preserve"> and washers (</w:t>
      </w:r>
      <w:r w:rsidR="00053119" w:rsidRPr="00925B11">
        <w:rPr>
          <w:rFonts w:asciiTheme="minorHAnsi" w:hAnsiTheme="minorHAnsi" w:cstheme="minorHAnsi"/>
          <w:b/>
          <w:sz w:val="24"/>
          <w:szCs w:val="24"/>
          <w:highlight w:val="yellow"/>
          <w:lang w:val="en-US"/>
        </w:rPr>
        <w:t>Figure 3</w:t>
      </w:r>
      <w:r w:rsidRPr="00925B11">
        <w:rPr>
          <w:rFonts w:asciiTheme="minorHAnsi" w:hAnsiTheme="minorHAnsi" w:cstheme="minorHAnsi"/>
          <w:sz w:val="24"/>
          <w:szCs w:val="24"/>
          <w:highlight w:val="yellow"/>
          <w:lang w:val="en-US"/>
        </w:rPr>
        <w:t>).</w:t>
      </w:r>
    </w:p>
    <w:p w14:paraId="0E0A834A" w14:textId="77777777" w:rsidR="00460152" w:rsidRPr="00925B11" w:rsidRDefault="00460152" w:rsidP="00925B11">
      <w:pPr>
        <w:pStyle w:val="Standard1"/>
        <w:spacing w:line="240" w:lineRule="auto"/>
        <w:jc w:val="both"/>
        <w:rPr>
          <w:rFonts w:asciiTheme="minorHAnsi" w:hAnsiTheme="minorHAnsi" w:cstheme="minorHAnsi"/>
          <w:sz w:val="24"/>
          <w:szCs w:val="24"/>
          <w:lang w:val="en-US"/>
        </w:rPr>
      </w:pPr>
    </w:p>
    <w:p w14:paraId="1C1C2971" w14:textId="39859769" w:rsidR="000674C4" w:rsidRPr="00925B11" w:rsidRDefault="000674C4"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 the fan cable</w:t>
      </w:r>
      <w:r w:rsidR="00DF5B60" w:rsidRPr="00925B11">
        <w:rPr>
          <w:rFonts w:asciiTheme="minorHAnsi" w:hAnsiTheme="minorHAnsi" w:cstheme="minorHAnsi"/>
          <w:sz w:val="24"/>
          <w:szCs w:val="24"/>
          <w:highlight w:val="yellow"/>
          <w:lang w:val="en-US"/>
        </w:rPr>
        <w:t>s</w:t>
      </w:r>
      <w:r w:rsidRPr="00925B11">
        <w:rPr>
          <w:rFonts w:asciiTheme="minorHAnsi" w:hAnsiTheme="minorHAnsi" w:cstheme="minorHAnsi"/>
          <w:sz w:val="24"/>
          <w:szCs w:val="24"/>
          <w:highlight w:val="yellow"/>
          <w:lang w:val="en-US"/>
        </w:rPr>
        <w:t xml:space="preserve"> with the luster terminal</w:t>
      </w:r>
      <w:r w:rsidR="00B17B36" w:rsidRPr="00925B11">
        <w:rPr>
          <w:rFonts w:asciiTheme="minorHAnsi" w:hAnsiTheme="minorHAnsi" w:cstheme="minorHAnsi"/>
          <w:sz w:val="24"/>
          <w:szCs w:val="24"/>
          <w:highlight w:val="yellow"/>
          <w:lang w:val="en-US"/>
        </w:rPr>
        <w:t>. Connect the positive cables of each fan together and the negative cables of each fan together</w:t>
      </w:r>
      <w:r w:rsidRPr="00925B11">
        <w:rPr>
          <w:rFonts w:asciiTheme="minorHAnsi" w:hAnsiTheme="minorHAnsi" w:cstheme="minorHAnsi"/>
          <w:sz w:val="24"/>
          <w:szCs w:val="24"/>
          <w:highlight w:val="yellow"/>
          <w:lang w:val="en-US"/>
        </w:rPr>
        <w:t xml:space="preserve"> </w:t>
      </w:r>
      <w:r w:rsidR="00B17B36" w:rsidRPr="00925B11">
        <w:rPr>
          <w:rFonts w:asciiTheme="minorHAnsi" w:hAnsiTheme="minorHAnsi" w:cstheme="minorHAnsi"/>
          <w:sz w:val="24"/>
          <w:szCs w:val="24"/>
          <w:highlight w:val="yellow"/>
          <w:lang w:val="en-US"/>
        </w:rPr>
        <w:t>(</w:t>
      </w:r>
      <w:r w:rsidR="00053119" w:rsidRPr="00925B11">
        <w:rPr>
          <w:rFonts w:asciiTheme="minorHAnsi" w:hAnsiTheme="minorHAnsi" w:cstheme="minorHAnsi"/>
          <w:b/>
          <w:sz w:val="24"/>
          <w:szCs w:val="24"/>
          <w:highlight w:val="yellow"/>
          <w:lang w:val="en-US"/>
        </w:rPr>
        <w:t>Figure 3</w:t>
      </w:r>
      <w:r w:rsidR="00B17B36" w:rsidRPr="00925B11">
        <w:rPr>
          <w:rFonts w:asciiTheme="minorHAnsi" w:hAnsiTheme="minorHAnsi" w:cstheme="minorHAnsi"/>
          <w:sz w:val="24"/>
          <w:szCs w:val="24"/>
          <w:highlight w:val="yellow"/>
          <w:lang w:val="en-US"/>
        </w:rPr>
        <w:t>)</w:t>
      </w:r>
      <w:r w:rsidRPr="00925B11">
        <w:rPr>
          <w:rFonts w:asciiTheme="minorHAnsi" w:hAnsiTheme="minorHAnsi" w:cstheme="minorHAnsi"/>
          <w:sz w:val="24"/>
          <w:szCs w:val="24"/>
          <w:highlight w:val="yellow"/>
          <w:lang w:val="en-US"/>
        </w:rPr>
        <w:t>. The speed sensor is not required.</w:t>
      </w:r>
    </w:p>
    <w:p w14:paraId="4257CEE0" w14:textId="1833C1B0" w:rsidR="00001599" w:rsidRPr="00925B11" w:rsidRDefault="00001599" w:rsidP="00925B11">
      <w:pPr>
        <w:pStyle w:val="Standard1"/>
        <w:spacing w:line="240" w:lineRule="auto"/>
        <w:jc w:val="both"/>
        <w:rPr>
          <w:rFonts w:asciiTheme="minorHAnsi" w:hAnsiTheme="minorHAnsi" w:cstheme="minorHAnsi"/>
          <w:b/>
          <w:color w:val="000000" w:themeColor="text1"/>
          <w:sz w:val="24"/>
          <w:szCs w:val="24"/>
          <w:highlight w:val="yellow"/>
        </w:rPr>
      </w:pPr>
    </w:p>
    <w:p w14:paraId="149A41CD" w14:textId="0A316A54" w:rsidR="004C3AC3" w:rsidRPr="00925B11" w:rsidRDefault="004C3AC3" w:rsidP="00925B11">
      <w:pPr>
        <w:pStyle w:val="Standard1"/>
        <w:spacing w:line="240" w:lineRule="auto"/>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3</w:t>
      </w:r>
      <w:r w:rsidRPr="00925B11">
        <w:rPr>
          <w:rFonts w:asciiTheme="minorHAnsi" w:hAnsiTheme="minorHAnsi" w:cstheme="minorHAnsi"/>
          <w:sz w:val="24"/>
          <w:szCs w:val="24"/>
          <w:lang w:val="en-US"/>
        </w:rPr>
        <w:t xml:space="preserve"> here]</w:t>
      </w:r>
    </w:p>
    <w:p w14:paraId="0CD86BC1" w14:textId="77777777" w:rsidR="004C3AC3" w:rsidRPr="00925B11" w:rsidRDefault="004C3AC3" w:rsidP="00925B11">
      <w:pPr>
        <w:pStyle w:val="Standard1"/>
        <w:spacing w:line="240" w:lineRule="auto"/>
        <w:jc w:val="both"/>
        <w:rPr>
          <w:rFonts w:asciiTheme="minorHAnsi" w:hAnsiTheme="minorHAnsi" w:cstheme="minorHAnsi"/>
          <w:sz w:val="24"/>
          <w:szCs w:val="24"/>
          <w:highlight w:val="yellow"/>
          <w:lang w:val="en-US"/>
        </w:rPr>
      </w:pPr>
    </w:p>
    <w:p w14:paraId="3DA82F3B" w14:textId="7ECE4F85" w:rsidR="00001599" w:rsidRPr="00925B11" w:rsidRDefault="008A1525" w:rsidP="00925B11">
      <w:pPr>
        <w:pStyle w:val="Standard1"/>
        <w:spacing w:line="240" w:lineRule="auto"/>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N</w:t>
      </w:r>
      <w:r w:rsidR="00925B11" w:rsidRPr="00925B11">
        <w:rPr>
          <w:rFonts w:asciiTheme="minorHAnsi" w:hAnsiTheme="minorHAnsi" w:cstheme="minorHAnsi"/>
          <w:sz w:val="24"/>
          <w:szCs w:val="24"/>
          <w:lang w:val="en-US"/>
        </w:rPr>
        <w:t>OTE</w:t>
      </w:r>
      <w:r w:rsidRPr="00925B11">
        <w:rPr>
          <w:rFonts w:asciiTheme="minorHAnsi" w:hAnsiTheme="minorHAnsi" w:cstheme="minorHAnsi"/>
          <w:sz w:val="24"/>
          <w:szCs w:val="24"/>
          <w:lang w:val="en-US"/>
        </w:rPr>
        <w:t xml:space="preserve">: </w:t>
      </w:r>
      <w:r w:rsidR="00925B11" w:rsidRPr="00925B11">
        <w:rPr>
          <w:rFonts w:asciiTheme="minorHAnsi" w:hAnsiTheme="minorHAnsi" w:cstheme="minorHAnsi"/>
          <w:sz w:val="24"/>
          <w:szCs w:val="24"/>
          <w:lang w:val="en-US"/>
        </w:rPr>
        <w:t>T</w:t>
      </w:r>
      <w:r w:rsidRPr="00925B11">
        <w:rPr>
          <w:rFonts w:asciiTheme="minorHAnsi" w:hAnsiTheme="minorHAnsi" w:cstheme="minorHAnsi"/>
          <w:sz w:val="24"/>
          <w:szCs w:val="24"/>
          <w:lang w:val="en-US"/>
        </w:rPr>
        <w:t>he cable</w:t>
      </w:r>
      <w:r w:rsidR="00001599" w:rsidRPr="00925B11">
        <w:rPr>
          <w:rFonts w:asciiTheme="minorHAnsi" w:hAnsiTheme="minorHAnsi" w:cstheme="minorHAnsi"/>
          <w:sz w:val="24"/>
          <w:szCs w:val="24"/>
          <w:lang w:val="en-US"/>
        </w:rPr>
        <w:t xml:space="preserve"> colors mentioned correspond to the ones used in the </w:t>
      </w:r>
      <w:r w:rsidR="00053119" w:rsidRPr="00925B11">
        <w:rPr>
          <w:rFonts w:asciiTheme="minorHAnsi" w:hAnsiTheme="minorHAnsi" w:cstheme="minorHAnsi"/>
          <w:sz w:val="24"/>
          <w:szCs w:val="24"/>
          <w:lang w:val="en-US"/>
        </w:rPr>
        <w:t>figure</w:t>
      </w:r>
      <w:r w:rsidR="00001599" w:rsidRPr="00925B11">
        <w:rPr>
          <w:rFonts w:asciiTheme="minorHAnsi" w:hAnsiTheme="minorHAnsi" w:cstheme="minorHAnsi"/>
          <w:sz w:val="24"/>
          <w:szCs w:val="24"/>
          <w:lang w:val="en-US"/>
        </w:rPr>
        <w:t xml:space="preserve">s. The cable colors might change depending on the material used. </w:t>
      </w:r>
    </w:p>
    <w:p w14:paraId="7F6E8786" w14:textId="77777777" w:rsidR="000674C4" w:rsidRPr="00925B11" w:rsidRDefault="000674C4" w:rsidP="00925B11">
      <w:pPr>
        <w:pStyle w:val="NormalWeb"/>
        <w:spacing w:before="0" w:beforeAutospacing="0" w:after="0" w:afterAutospacing="0"/>
        <w:rPr>
          <w:rFonts w:asciiTheme="minorHAnsi" w:hAnsiTheme="minorHAnsi" w:cstheme="minorHAnsi"/>
          <w:color w:val="auto"/>
          <w:highlight w:val="yellow"/>
        </w:rPr>
      </w:pPr>
    </w:p>
    <w:p w14:paraId="4E5217B7" w14:textId="26B19FB8" w:rsidR="000674C4" w:rsidRPr="00925B11" w:rsidRDefault="000674C4" w:rsidP="00925B11">
      <w:pPr>
        <w:pStyle w:val="NormalWeb"/>
        <w:numPr>
          <w:ilvl w:val="0"/>
          <w:numId w:val="2"/>
        </w:numPr>
        <w:spacing w:before="0" w:beforeAutospacing="0" w:after="0" w:afterAutospacing="0"/>
        <w:rPr>
          <w:rFonts w:asciiTheme="minorHAnsi" w:hAnsiTheme="minorHAnsi" w:cstheme="minorHAnsi"/>
          <w:b/>
          <w:color w:val="auto"/>
          <w:highlight w:val="yellow"/>
        </w:rPr>
      </w:pPr>
      <w:r w:rsidRPr="00925B11">
        <w:rPr>
          <w:rFonts w:asciiTheme="minorHAnsi" w:hAnsiTheme="minorHAnsi" w:cstheme="minorHAnsi"/>
          <w:b/>
          <w:bCs/>
          <w:color w:val="auto"/>
          <w:highlight w:val="yellow"/>
        </w:rPr>
        <w:t xml:space="preserve">Control </w:t>
      </w:r>
      <w:r w:rsidR="006755AE" w:rsidRPr="00925B11">
        <w:rPr>
          <w:rFonts w:asciiTheme="minorHAnsi" w:hAnsiTheme="minorHAnsi" w:cstheme="minorHAnsi"/>
          <w:b/>
          <w:bCs/>
          <w:color w:val="auto"/>
          <w:highlight w:val="yellow"/>
        </w:rPr>
        <w:t>U</w:t>
      </w:r>
      <w:r w:rsidRPr="00925B11">
        <w:rPr>
          <w:rFonts w:asciiTheme="minorHAnsi" w:hAnsiTheme="minorHAnsi" w:cstheme="minorHAnsi"/>
          <w:b/>
          <w:bCs/>
          <w:color w:val="auto"/>
          <w:highlight w:val="yellow"/>
        </w:rPr>
        <w:t>nit (</w:t>
      </w:r>
      <w:r w:rsidR="006755AE" w:rsidRPr="00925B11">
        <w:rPr>
          <w:rFonts w:asciiTheme="minorHAnsi" w:hAnsiTheme="minorHAnsi" w:cstheme="minorHAnsi"/>
          <w:b/>
          <w:bCs/>
          <w:color w:val="auto"/>
          <w:highlight w:val="yellow"/>
        </w:rPr>
        <w:t>P</w:t>
      </w:r>
      <w:r w:rsidRPr="00925B11">
        <w:rPr>
          <w:rFonts w:asciiTheme="minorHAnsi" w:hAnsiTheme="minorHAnsi" w:cstheme="minorHAnsi"/>
          <w:b/>
          <w:bCs/>
          <w:color w:val="auto"/>
          <w:highlight w:val="yellow"/>
        </w:rPr>
        <w:t xml:space="preserve">ower </w:t>
      </w:r>
      <w:r w:rsidR="006755AE" w:rsidRPr="00925B11">
        <w:rPr>
          <w:rFonts w:asciiTheme="minorHAnsi" w:hAnsiTheme="minorHAnsi" w:cstheme="minorHAnsi"/>
          <w:b/>
          <w:bCs/>
          <w:color w:val="auto"/>
          <w:highlight w:val="yellow"/>
        </w:rPr>
        <w:t>S</w:t>
      </w:r>
      <w:r w:rsidRPr="00925B11">
        <w:rPr>
          <w:rFonts w:asciiTheme="minorHAnsi" w:hAnsiTheme="minorHAnsi" w:cstheme="minorHAnsi"/>
          <w:b/>
          <w:bCs/>
          <w:color w:val="auto"/>
          <w:highlight w:val="yellow"/>
        </w:rPr>
        <w:t>upply)</w:t>
      </w:r>
    </w:p>
    <w:p w14:paraId="674CF35B" w14:textId="77777777" w:rsidR="007C33E2" w:rsidRPr="00925B11" w:rsidRDefault="007C33E2" w:rsidP="00925B11">
      <w:pPr>
        <w:pStyle w:val="NormalWeb"/>
        <w:spacing w:before="0" w:beforeAutospacing="0" w:after="0" w:afterAutospacing="0"/>
        <w:rPr>
          <w:rFonts w:asciiTheme="minorHAnsi" w:hAnsiTheme="minorHAnsi" w:cstheme="minorHAnsi"/>
          <w:color w:val="auto"/>
        </w:rPr>
      </w:pPr>
    </w:p>
    <w:p w14:paraId="0018E238" w14:textId="424D476C" w:rsidR="00460152" w:rsidRPr="00925B11" w:rsidRDefault="00503E87"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Gather the following c</w:t>
      </w:r>
      <w:r w:rsidR="000674C4" w:rsidRPr="00925B11">
        <w:rPr>
          <w:rFonts w:asciiTheme="minorHAnsi" w:hAnsiTheme="minorHAnsi" w:cstheme="minorHAnsi"/>
          <w:sz w:val="24"/>
          <w:szCs w:val="24"/>
          <w:highlight w:val="yellow"/>
          <w:lang w:val="en-US"/>
        </w:rPr>
        <w:t>omponents:</w:t>
      </w:r>
    </w:p>
    <w:p w14:paraId="7620A32A" w14:textId="167C3379"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⑧ </w:t>
      </w:r>
      <w:r w:rsidR="00A85C8B">
        <w:rPr>
          <w:rFonts w:asciiTheme="minorHAnsi" w:hAnsiTheme="minorHAnsi" w:cstheme="minorHAnsi"/>
          <w:sz w:val="24"/>
          <w:szCs w:val="24"/>
          <w:highlight w:val="yellow"/>
          <w:lang w:val="en-US"/>
        </w:rPr>
        <w:t>U</w:t>
      </w:r>
      <w:r w:rsidRPr="00925B11">
        <w:rPr>
          <w:rFonts w:asciiTheme="minorHAnsi" w:hAnsiTheme="minorHAnsi" w:cstheme="minorHAnsi"/>
          <w:sz w:val="24"/>
          <w:szCs w:val="24"/>
          <w:highlight w:val="yellow"/>
          <w:lang w:val="en-US"/>
        </w:rPr>
        <w:t>niversal enclosure (</w:t>
      </w:r>
      <w:r w:rsidR="00BC03F6" w:rsidRPr="00925B11">
        <w:rPr>
          <w:rFonts w:asciiTheme="minorHAnsi" w:hAnsiTheme="minorHAnsi" w:cstheme="minorHAnsi"/>
          <w:sz w:val="24"/>
          <w:szCs w:val="24"/>
          <w:highlight w:val="yellow"/>
          <w:lang w:val="en-US"/>
        </w:rPr>
        <w:t xml:space="preserve">here </w:t>
      </w:r>
      <w:r w:rsidRPr="00925B11">
        <w:rPr>
          <w:rFonts w:asciiTheme="minorHAnsi" w:hAnsiTheme="minorHAnsi" w:cstheme="minorHAnsi"/>
          <w:sz w:val="24"/>
          <w:szCs w:val="24"/>
          <w:highlight w:val="yellow"/>
          <w:lang w:val="en-US"/>
        </w:rPr>
        <w:t>200 x 120 x 60 mm</w:t>
      </w:r>
      <w:r w:rsidR="00BC03F6" w:rsidRPr="00925B11">
        <w:rPr>
          <w:rFonts w:asciiTheme="minorHAnsi" w:hAnsiTheme="minorHAnsi" w:cstheme="minorHAnsi"/>
          <w:sz w:val="24"/>
          <w:szCs w:val="24"/>
          <w:highlight w:val="yellow"/>
          <w:lang w:val="en-US"/>
        </w:rPr>
        <w:t>, but dimensions will depend on the size of the DC/DC converter and the PID temperature controller</w:t>
      </w:r>
      <w:r w:rsidRPr="00925B11">
        <w:rPr>
          <w:rFonts w:asciiTheme="minorHAnsi" w:hAnsiTheme="minorHAnsi" w:cstheme="minorHAnsi"/>
          <w:sz w:val="24"/>
          <w:szCs w:val="24"/>
          <w:highlight w:val="yellow"/>
          <w:lang w:val="en-US"/>
        </w:rPr>
        <w:t>)</w:t>
      </w:r>
    </w:p>
    <w:p w14:paraId="5D207A5E" w14:textId="35CF588A"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⑨ </w:t>
      </w:r>
      <w:proofErr w:type="gramStart"/>
      <w:r w:rsidR="00A85C8B">
        <w:rPr>
          <w:rFonts w:asciiTheme="minorHAnsi" w:hAnsiTheme="minorHAnsi" w:cstheme="minorHAnsi"/>
          <w:sz w:val="24"/>
          <w:szCs w:val="24"/>
          <w:highlight w:val="yellow"/>
          <w:lang w:val="en-US"/>
        </w:rPr>
        <w:t>O</w:t>
      </w:r>
      <w:r w:rsidRPr="00925B11">
        <w:rPr>
          <w:rFonts w:asciiTheme="minorHAnsi" w:hAnsiTheme="minorHAnsi" w:cstheme="minorHAnsi"/>
          <w:sz w:val="24"/>
          <w:szCs w:val="24"/>
          <w:highlight w:val="yellow"/>
          <w:lang w:val="en-US"/>
        </w:rPr>
        <w:t>n</w:t>
      </w:r>
      <w:proofErr w:type="gramEnd"/>
      <w:r w:rsidRPr="00925B11">
        <w:rPr>
          <w:rFonts w:asciiTheme="minorHAnsi" w:hAnsiTheme="minorHAnsi" w:cstheme="minorHAnsi"/>
          <w:sz w:val="24"/>
          <w:szCs w:val="24"/>
          <w:highlight w:val="yellow"/>
          <w:lang w:val="en-US"/>
        </w:rPr>
        <w:t>/off-Switch</w:t>
      </w:r>
    </w:p>
    <w:p w14:paraId="42034895" w14:textId="29B9D234"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⑩ DC/DC </w:t>
      </w:r>
      <w:r w:rsidR="00BC03F6" w:rsidRPr="00925B11">
        <w:rPr>
          <w:rFonts w:asciiTheme="minorHAnsi" w:hAnsiTheme="minorHAnsi" w:cstheme="minorHAnsi"/>
          <w:sz w:val="24"/>
          <w:szCs w:val="24"/>
          <w:highlight w:val="yellow"/>
          <w:lang w:val="en-US"/>
        </w:rPr>
        <w:t>c</w:t>
      </w:r>
      <w:r w:rsidRPr="00925B11">
        <w:rPr>
          <w:rFonts w:asciiTheme="minorHAnsi" w:hAnsiTheme="minorHAnsi" w:cstheme="minorHAnsi"/>
          <w:sz w:val="24"/>
          <w:szCs w:val="24"/>
          <w:highlight w:val="yellow"/>
          <w:lang w:val="en-US"/>
        </w:rPr>
        <w:t>onverter, input voltage range 9 - 36V</w:t>
      </w:r>
      <w:r w:rsidR="00774CD7" w:rsidRPr="00925B11">
        <w:rPr>
          <w:rFonts w:asciiTheme="minorHAnsi" w:hAnsiTheme="minorHAnsi" w:cstheme="minorHAnsi"/>
          <w:sz w:val="24"/>
          <w:szCs w:val="24"/>
          <w:highlight w:val="yellow"/>
          <w:lang w:val="en-US"/>
        </w:rPr>
        <w:t>, output voltage 12V</w:t>
      </w:r>
    </w:p>
    <w:p w14:paraId="13044D34" w14:textId="58C1D1CE"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⑪ PID </w:t>
      </w:r>
      <w:r w:rsidR="00F93EE9" w:rsidRPr="00925B11">
        <w:rPr>
          <w:rFonts w:asciiTheme="minorHAnsi" w:hAnsiTheme="minorHAnsi" w:cstheme="minorHAnsi"/>
          <w:sz w:val="24"/>
          <w:szCs w:val="24"/>
          <w:highlight w:val="yellow"/>
          <w:lang w:val="en-US"/>
        </w:rPr>
        <w:t>t</w:t>
      </w:r>
      <w:r w:rsidRPr="00925B11">
        <w:rPr>
          <w:rFonts w:asciiTheme="minorHAnsi" w:hAnsiTheme="minorHAnsi" w:cstheme="minorHAnsi"/>
          <w:sz w:val="24"/>
          <w:szCs w:val="24"/>
          <w:highlight w:val="yellow"/>
          <w:lang w:val="en-US"/>
        </w:rPr>
        <w:t>emperature controller, 12 - 35 V/DC operating voltage</w:t>
      </w:r>
    </w:p>
    <w:p w14:paraId="27128BE6" w14:textId="6E8466B8"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⑫ </w:t>
      </w:r>
      <w:r w:rsidR="00A85C8B">
        <w:rPr>
          <w:rFonts w:asciiTheme="minorHAnsi" w:hAnsiTheme="minorHAnsi" w:cstheme="minorHAnsi"/>
          <w:sz w:val="24"/>
          <w:szCs w:val="24"/>
          <w:highlight w:val="yellow"/>
          <w:lang w:val="en-US"/>
        </w:rPr>
        <w:t>C</w:t>
      </w:r>
      <w:r w:rsidRPr="00925B11">
        <w:rPr>
          <w:rFonts w:asciiTheme="minorHAnsi" w:hAnsiTheme="minorHAnsi" w:cstheme="minorHAnsi"/>
          <w:sz w:val="24"/>
          <w:szCs w:val="24"/>
          <w:highlight w:val="yellow"/>
          <w:lang w:val="en-US"/>
        </w:rPr>
        <w:t>able gland, M12 x 15 mm, clamping range 2 - 7.5 mm</w:t>
      </w:r>
      <w:r w:rsidR="00DF760E" w:rsidRPr="00925B11">
        <w:rPr>
          <w:rFonts w:asciiTheme="minorHAnsi" w:hAnsiTheme="minorHAnsi" w:cstheme="minorHAnsi"/>
          <w:sz w:val="24"/>
          <w:szCs w:val="24"/>
          <w:highlight w:val="yellow"/>
          <w:lang w:val="en-US"/>
        </w:rPr>
        <w:t xml:space="preserve"> (or according to the cable used)</w:t>
      </w:r>
    </w:p>
    <w:p w14:paraId="0D8DBF63" w14:textId="686590B6" w:rsidR="000674C4" w:rsidRPr="00925B11" w:rsidRDefault="000674C4"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⑬ </w:t>
      </w:r>
      <w:r w:rsidR="00A85C8B">
        <w:rPr>
          <w:rFonts w:asciiTheme="minorHAnsi" w:hAnsiTheme="minorHAnsi" w:cstheme="minorHAnsi"/>
          <w:sz w:val="24"/>
          <w:szCs w:val="24"/>
          <w:highlight w:val="yellow"/>
          <w:lang w:val="en-US"/>
        </w:rPr>
        <w:t>T</w:t>
      </w:r>
      <w:r w:rsidRPr="00925B11">
        <w:rPr>
          <w:rFonts w:asciiTheme="minorHAnsi" w:hAnsiTheme="minorHAnsi" w:cstheme="minorHAnsi"/>
          <w:sz w:val="24"/>
          <w:szCs w:val="24"/>
          <w:highlight w:val="yellow"/>
          <w:lang w:val="en-US"/>
        </w:rPr>
        <w:t>emperature sensor Pt100</w:t>
      </w:r>
    </w:p>
    <w:p w14:paraId="11F401B9" w14:textId="5B7E45C7" w:rsidR="00DF5B60" w:rsidRPr="00925B11" w:rsidRDefault="00B320AB" w:rsidP="00925B11">
      <w:pPr>
        <w:pStyle w:val="Standard1"/>
        <w:spacing w:line="240" w:lineRule="auto"/>
        <w:ind w:left="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⑭ </w:t>
      </w:r>
      <w:r w:rsidR="00DF5B60" w:rsidRPr="00925B11">
        <w:rPr>
          <w:rFonts w:asciiTheme="minorHAnsi" w:hAnsiTheme="minorHAnsi" w:cstheme="minorHAnsi"/>
          <w:sz w:val="24"/>
          <w:szCs w:val="24"/>
          <w:highlight w:val="yellow"/>
          <w:lang w:val="en-US"/>
        </w:rPr>
        <w:t>AC power supply</w:t>
      </w:r>
    </w:p>
    <w:p w14:paraId="4A931945" w14:textId="77777777" w:rsidR="00001599" w:rsidRPr="00925B11" w:rsidRDefault="00001599" w:rsidP="00925B11">
      <w:pPr>
        <w:pStyle w:val="NormalWeb"/>
        <w:spacing w:before="0" w:beforeAutospacing="0" w:after="0" w:afterAutospacing="0"/>
        <w:rPr>
          <w:rFonts w:asciiTheme="minorHAnsi" w:hAnsiTheme="minorHAnsi" w:cstheme="minorHAnsi"/>
          <w:color w:val="auto"/>
        </w:rPr>
      </w:pPr>
    </w:p>
    <w:p w14:paraId="4607310E" w14:textId="4E8F80FD" w:rsidR="00001599" w:rsidRPr="00925B11" w:rsidRDefault="00001599" w:rsidP="00925B11">
      <w:pPr>
        <w:pStyle w:val="NormalWeb"/>
        <w:spacing w:before="0" w:beforeAutospacing="0" w:after="0" w:afterAutospacing="0"/>
        <w:rPr>
          <w:rFonts w:asciiTheme="minorHAnsi" w:hAnsiTheme="minorHAnsi" w:cstheme="minorHAnsi"/>
        </w:rPr>
      </w:pPr>
      <w:r w:rsidRPr="00925B11">
        <w:rPr>
          <w:rFonts w:asciiTheme="minorHAnsi" w:hAnsiTheme="minorHAnsi" w:cstheme="minorHAnsi"/>
          <w:color w:val="auto"/>
        </w:rPr>
        <w:t>N</w:t>
      </w:r>
      <w:r w:rsidR="00925B11" w:rsidRPr="00925B11">
        <w:rPr>
          <w:rFonts w:asciiTheme="minorHAnsi" w:hAnsiTheme="minorHAnsi" w:cstheme="minorHAnsi"/>
          <w:color w:val="auto"/>
        </w:rPr>
        <w:t>OTE</w:t>
      </w:r>
      <w:r w:rsidRPr="00925B11">
        <w:rPr>
          <w:rFonts w:asciiTheme="minorHAnsi" w:hAnsiTheme="minorHAnsi" w:cstheme="minorHAnsi"/>
          <w:color w:val="auto"/>
        </w:rPr>
        <w:t xml:space="preserve">: The incubator can be connected to the mains power supply or to a battery. In the case of the mains operation, the AC power supply is required and </w:t>
      </w:r>
      <w:r w:rsidRPr="00925B11">
        <w:rPr>
          <w:rFonts w:asciiTheme="minorHAnsi" w:hAnsiTheme="minorHAnsi" w:cstheme="minorHAnsi"/>
        </w:rPr>
        <w:t xml:space="preserve">if the unit is exclusively connected to mains, the DC/DC converter is not mandatory. In the case of battery operation, </w:t>
      </w:r>
      <w:r w:rsidR="008709CC" w:rsidRPr="00925B11">
        <w:rPr>
          <w:rFonts w:asciiTheme="minorHAnsi" w:hAnsiTheme="minorHAnsi" w:cstheme="minorHAnsi"/>
        </w:rPr>
        <w:t>t</w:t>
      </w:r>
      <w:r w:rsidRPr="00925B11">
        <w:rPr>
          <w:rFonts w:asciiTheme="minorHAnsi" w:hAnsiTheme="minorHAnsi" w:cstheme="minorHAnsi"/>
        </w:rPr>
        <w:t>he DC/DC c</w:t>
      </w:r>
      <w:r w:rsidR="008709CC" w:rsidRPr="00925B11">
        <w:rPr>
          <w:rFonts w:asciiTheme="minorHAnsi" w:hAnsiTheme="minorHAnsi" w:cstheme="minorHAnsi"/>
        </w:rPr>
        <w:t>onverter is highly recommended, an</w:t>
      </w:r>
      <w:r w:rsidR="008709CC" w:rsidRPr="00925B11">
        <w:rPr>
          <w:rFonts w:asciiTheme="minorHAnsi" w:hAnsiTheme="minorHAnsi" w:cstheme="minorHAnsi"/>
          <w:color w:val="auto"/>
        </w:rPr>
        <w:t>d a two-wire cable is required instead of th</w:t>
      </w:r>
      <w:r w:rsidR="008709CC" w:rsidRPr="00925B11">
        <w:rPr>
          <w:rFonts w:asciiTheme="minorHAnsi" w:hAnsiTheme="minorHAnsi" w:cstheme="minorHAnsi"/>
        </w:rPr>
        <w:t xml:space="preserve">e AC power supply. </w:t>
      </w:r>
      <w:r w:rsidRPr="00925B11">
        <w:rPr>
          <w:rFonts w:asciiTheme="minorHAnsi" w:hAnsiTheme="minorHAnsi" w:cstheme="minorHAnsi"/>
        </w:rPr>
        <w:t>This protocol presents the version with the DC/DC converter and the AC power supply. An electrical diagram of the incubator electrical core is detailed in the supplementary material</w:t>
      </w:r>
      <w:r w:rsidR="00D22812" w:rsidRPr="00925B11">
        <w:rPr>
          <w:rFonts w:asciiTheme="minorHAnsi" w:hAnsiTheme="minorHAnsi" w:cstheme="minorHAnsi"/>
        </w:rPr>
        <w:t xml:space="preserve"> (</w:t>
      </w:r>
      <w:r w:rsidR="00053119" w:rsidRPr="00925B11">
        <w:rPr>
          <w:rFonts w:asciiTheme="minorHAnsi" w:hAnsiTheme="minorHAnsi" w:cstheme="minorHAnsi"/>
          <w:b/>
        </w:rPr>
        <w:t>Figure</w:t>
      </w:r>
      <w:r w:rsidR="00D22812" w:rsidRPr="00925B11">
        <w:rPr>
          <w:rFonts w:asciiTheme="minorHAnsi" w:hAnsiTheme="minorHAnsi" w:cstheme="minorHAnsi"/>
        </w:rPr>
        <w:t xml:space="preserve"> </w:t>
      </w:r>
      <w:r w:rsidR="00053119" w:rsidRPr="00925B11">
        <w:rPr>
          <w:rFonts w:asciiTheme="minorHAnsi" w:hAnsiTheme="minorHAnsi" w:cstheme="minorHAnsi"/>
          <w:b/>
        </w:rPr>
        <w:t>S1</w:t>
      </w:r>
      <w:r w:rsidR="00D22812" w:rsidRPr="00925B11">
        <w:rPr>
          <w:rFonts w:asciiTheme="minorHAnsi" w:hAnsiTheme="minorHAnsi" w:cstheme="minorHAnsi"/>
        </w:rPr>
        <w:t>)</w:t>
      </w:r>
      <w:r w:rsidRPr="00925B11">
        <w:rPr>
          <w:rFonts w:asciiTheme="minorHAnsi" w:hAnsiTheme="minorHAnsi" w:cstheme="minorHAnsi"/>
        </w:rPr>
        <w:t xml:space="preserve">. </w:t>
      </w:r>
    </w:p>
    <w:p w14:paraId="1647B80A" w14:textId="77777777" w:rsidR="00460152" w:rsidRPr="00925B11" w:rsidRDefault="00460152" w:rsidP="00925B11">
      <w:pPr>
        <w:pStyle w:val="Standard1"/>
        <w:spacing w:line="240" w:lineRule="auto"/>
        <w:contextualSpacing/>
        <w:jc w:val="both"/>
        <w:rPr>
          <w:rFonts w:asciiTheme="minorHAnsi" w:hAnsiTheme="minorHAnsi" w:cstheme="minorHAnsi"/>
          <w:sz w:val="24"/>
          <w:szCs w:val="24"/>
          <w:highlight w:val="yellow"/>
          <w:lang w:val="en-US"/>
        </w:rPr>
      </w:pPr>
    </w:p>
    <w:p w14:paraId="7755178B" w14:textId="4C1FE903" w:rsidR="000674C4" w:rsidRPr="00925B11" w:rsidRDefault="000674C4"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Mill the openings for the PID temperature controller</w:t>
      </w:r>
      <w:r w:rsidR="00AF30D8" w:rsidRPr="00925B11">
        <w:rPr>
          <w:rFonts w:asciiTheme="minorHAnsi" w:hAnsiTheme="minorHAnsi" w:cstheme="minorHAnsi"/>
          <w:sz w:val="24"/>
          <w:szCs w:val="24"/>
          <w:highlight w:val="yellow"/>
          <w:lang w:val="en-US"/>
        </w:rPr>
        <w:t xml:space="preserve">, </w:t>
      </w:r>
      <w:r w:rsidRPr="00925B11">
        <w:rPr>
          <w:rFonts w:asciiTheme="minorHAnsi" w:hAnsiTheme="minorHAnsi" w:cstheme="minorHAnsi"/>
          <w:sz w:val="24"/>
          <w:szCs w:val="24"/>
          <w:highlight w:val="yellow"/>
          <w:lang w:val="en-US"/>
        </w:rPr>
        <w:t>on/off switch</w:t>
      </w:r>
      <w:r w:rsidR="00A85C8B">
        <w:rPr>
          <w:rFonts w:asciiTheme="minorHAnsi" w:hAnsiTheme="minorHAnsi" w:cstheme="minorHAnsi"/>
          <w:sz w:val="24"/>
          <w:szCs w:val="24"/>
          <w:highlight w:val="yellow"/>
          <w:lang w:val="en-US"/>
        </w:rPr>
        <w:t>,</w:t>
      </w:r>
      <w:r w:rsidRPr="00925B11">
        <w:rPr>
          <w:rFonts w:asciiTheme="minorHAnsi" w:hAnsiTheme="minorHAnsi" w:cstheme="minorHAnsi"/>
          <w:sz w:val="24"/>
          <w:szCs w:val="24"/>
          <w:highlight w:val="yellow"/>
          <w:lang w:val="en-US"/>
        </w:rPr>
        <w:t xml:space="preserve"> </w:t>
      </w:r>
      <w:r w:rsidR="00AF30D8" w:rsidRPr="00925B11">
        <w:rPr>
          <w:rFonts w:asciiTheme="minorHAnsi" w:hAnsiTheme="minorHAnsi" w:cstheme="minorHAnsi"/>
          <w:sz w:val="24"/>
          <w:szCs w:val="24"/>
          <w:highlight w:val="yellow"/>
          <w:lang w:val="en-US"/>
        </w:rPr>
        <w:t xml:space="preserve">and cable glands </w:t>
      </w:r>
      <w:r w:rsidRPr="00925B11">
        <w:rPr>
          <w:rFonts w:asciiTheme="minorHAnsi" w:hAnsiTheme="minorHAnsi" w:cstheme="minorHAnsi"/>
          <w:sz w:val="24"/>
          <w:szCs w:val="24"/>
          <w:highlight w:val="yellow"/>
          <w:lang w:val="en-US"/>
        </w:rPr>
        <w:t>into the enclosure</w:t>
      </w:r>
      <w:r w:rsidR="00267977" w:rsidRPr="00925B11">
        <w:rPr>
          <w:rFonts w:asciiTheme="minorHAnsi" w:hAnsiTheme="minorHAnsi" w:cstheme="minorHAnsi"/>
          <w:sz w:val="24"/>
          <w:szCs w:val="24"/>
          <w:highlight w:val="yellow"/>
          <w:lang w:val="en-US"/>
        </w:rPr>
        <w:t xml:space="preserve"> with a drill and jigsaw, or an equivalent tool</w:t>
      </w:r>
      <w:r w:rsidRPr="00925B11">
        <w:rPr>
          <w:rFonts w:asciiTheme="minorHAnsi" w:hAnsiTheme="minorHAnsi" w:cstheme="minorHAnsi"/>
          <w:sz w:val="24"/>
          <w:szCs w:val="24"/>
          <w:highlight w:val="yellow"/>
          <w:lang w:val="en-US"/>
        </w:rPr>
        <w:t xml:space="preserve"> </w:t>
      </w:r>
      <w:r w:rsidRPr="00925B11">
        <w:rPr>
          <w:rFonts w:asciiTheme="minorHAnsi" w:hAnsiTheme="minorHAnsi" w:cstheme="minorHAnsi"/>
          <w:color w:val="000000" w:themeColor="text1"/>
          <w:sz w:val="24"/>
          <w:szCs w:val="24"/>
          <w:highlight w:val="yellow"/>
          <w:lang w:val="en-US"/>
        </w:rPr>
        <w:t>(</w:t>
      </w:r>
      <w:r w:rsidR="00053119" w:rsidRPr="00925B11">
        <w:rPr>
          <w:rFonts w:asciiTheme="minorHAnsi" w:hAnsiTheme="minorHAnsi" w:cstheme="minorHAnsi"/>
          <w:b/>
          <w:color w:val="000000" w:themeColor="text1"/>
          <w:sz w:val="24"/>
          <w:szCs w:val="24"/>
          <w:highlight w:val="yellow"/>
          <w:lang w:val="en-US"/>
        </w:rPr>
        <w:t>Figure 4</w:t>
      </w:r>
      <w:r w:rsidRPr="00925B11">
        <w:rPr>
          <w:rFonts w:asciiTheme="minorHAnsi" w:hAnsiTheme="minorHAnsi" w:cstheme="minorHAnsi"/>
          <w:color w:val="000000" w:themeColor="text1"/>
          <w:sz w:val="24"/>
          <w:szCs w:val="24"/>
          <w:highlight w:val="yellow"/>
          <w:lang w:val="en-US"/>
        </w:rPr>
        <w:t>).</w:t>
      </w:r>
    </w:p>
    <w:p w14:paraId="65DB7F10" w14:textId="77777777" w:rsidR="00460152" w:rsidRPr="00925B11" w:rsidRDefault="00460152" w:rsidP="00925B11">
      <w:pPr>
        <w:pStyle w:val="Standard1"/>
        <w:spacing w:line="240" w:lineRule="auto"/>
        <w:ind w:left="624"/>
        <w:contextualSpacing/>
        <w:jc w:val="both"/>
        <w:rPr>
          <w:rFonts w:asciiTheme="minorHAnsi" w:hAnsiTheme="minorHAnsi" w:cstheme="minorHAnsi"/>
          <w:sz w:val="24"/>
          <w:szCs w:val="24"/>
          <w:highlight w:val="yellow"/>
          <w:lang w:val="en-US"/>
        </w:rPr>
      </w:pPr>
    </w:p>
    <w:p w14:paraId="56A84C53" w14:textId="1B98FC8E" w:rsidR="00AF30D8"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4</w:t>
      </w:r>
      <w:r w:rsidRPr="00925B11">
        <w:rPr>
          <w:rFonts w:asciiTheme="minorHAnsi" w:hAnsiTheme="minorHAnsi" w:cstheme="minorHAnsi"/>
          <w:sz w:val="24"/>
          <w:szCs w:val="24"/>
          <w:lang w:val="en-US"/>
        </w:rPr>
        <w:t xml:space="preserve"> here]</w:t>
      </w:r>
    </w:p>
    <w:p w14:paraId="7C25650E" w14:textId="77777777" w:rsidR="003207AA" w:rsidRPr="00925B11" w:rsidRDefault="003207AA" w:rsidP="00925B11">
      <w:pPr>
        <w:pStyle w:val="Standard1"/>
        <w:spacing w:line="240" w:lineRule="auto"/>
        <w:contextualSpacing/>
        <w:jc w:val="both"/>
        <w:rPr>
          <w:rFonts w:asciiTheme="minorHAnsi" w:hAnsiTheme="minorHAnsi" w:cstheme="minorHAnsi"/>
          <w:sz w:val="24"/>
          <w:szCs w:val="24"/>
          <w:lang w:val="en-US"/>
        </w:rPr>
      </w:pPr>
    </w:p>
    <w:p w14:paraId="5924AAFB" w14:textId="687460BA" w:rsidR="000674C4" w:rsidRPr="00925B11" w:rsidRDefault="000674C4"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Connect </w:t>
      </w:r>
      <w:r w:rsidR="00503E87" w:rsidRPr="00925B11">
        <w:rPr>
          <w:rFonts w:asciiTheme="minorHAnsi" w:hAnsiTheme="minorHAnsi" w:cstheme="minorHAnsi"/>
          <w:sz w:val="24"/>
          <w:szCs w:val="24"/>
          <w:highlight w:val="yellow"/>
          <w:lang w:val="en-US"/>
        </w:rPr>
        <w:t xml:space="preserve">the </w:t>
      </w:r>
      <w:r w:rsidRPr="00925B11">
        <w:rPr>
          <w:rFonts w:asciiTheme="minorHAnsi" w:hAnsiTheme="minorHAnsi" w:cstheme="minorHAnsi"/>
          <w:sz w:val="24"/>
          <w:szCs w:val="24"/>
          <w:highlight w:val="yellow"/>
          <w:lang w:val="en-US"/>
        </w:rPr>
        <w:t xml:space="preserve">DC/DC Converter to </w:t>
      </w:r>
      <w:r w:rsidR="00503E87" w:rsidRPr="00925B11">
        <w:rPr>
          <w:rFonts w:asciiTheme="minorHAnsi" w:hAnsiTheme="minorHAnsi" w:cstheme="minorHAnsi"/>
          <w:sz w:val="24"/>
          <w:szCs w:val="24"/>
          <w:highlight w:val="yellow"/>
          <w:lang w:val="en-US"/>
        </w:rPr>
        <w:t xml:space="preserve">the </w:t>
      </w:r>
      <w:r w:rsidRPr="00925B11">
        <w:rPr>
          <w:rFonts w:asciiTheme="minorHAnsi" w:hAnsiTheme="minorHAnsi" w:cstheme="minorHAnsi"/>
          <w:sz w:val="24"/>
          <w:szCs w:val="24"/>
          <w:highlight w:val="yellow"/>
          <w:lang w:val="en-US"/>
        </w:rPr>
        <w:t>on/off switch</w:t>
      </w:r>
      <w:r w:rsidR="008709CC" w:rsidRPr="00925B11">
        <w:rPr>
          <w:rFonts w:asciiTheme="minorHAnsi" w:hAnsiTheme="minorHAnsi" w:cstheme="minorHAnsi"/>
          <w:sz w:val="24"/>
          <w:szCs w:val="24"/>
          <w:highlight w:val="yellow"/>
          <w:lang w:val="en-US"/>
        </w:rPr>
        <w:t>: c</w:t>
      </w:r>
      <w:r w:rsidR="009D5428" w:rsidRPr="00925B11">
        <w:rPr>
          <w:rFonts w:asciiTheme="minorHAnsi" w:hAnsiTheme="minorHAnsi" w:cstheme="minorHAnsi"/>
          <w:sz w:val="24"/>
          <w:szCs w:val="24"/>
          <w:highlight w:val="yellow"/>
          <w:lang w:val="en-US"/>
        </w:rPr>
        <w:t>onnect</w:t>
      </w:r>
      <w:r w:rsidR="00DF760E" w:rsidRPr="00925B11">
        <w:rPr>
          <w:rFonts w:asciiTheme="minorHAnsi" w:hAnsiTheme="minorHAnsi" w:cstheme="minorHAnsi"/>
          <w:sz w:val="24"/>
          <w:szCs w:val="24"/>
          <w:highlight w:val="yellow"/>
          <w:lang w:val="en-US"/>
        </w:rPr>
        <w:t xml:space="preserve"> </w:t>
      </w:r>
      <w:r w:rsidRPr="00925B11">
        <w:rPr>
          <w:rFonts w:asciiTheme="minorHAnsi" w:hAnsiTheme="minorHAnsi" w:cstheme="minorHAnsi"/>
          <w:sz w:val="24"/>
          <w:szCs w:val="24"/>
          <w:highlight w:val="yellow"/>
          <w:lang w:val="en-US"/>
        </w:rPr>
        <w:t xml:space="preserve">the </w:t>
      </w:r>
      <w:r w:rsidR="00DF5B60" w:rsidRPr="00925B11">
        <w:rPr>
          <w:rFonts w:asciiTheme="minorHAnsi" w:hAnsiTheme="minorHAnsi" w:cstheme="minorHAnsi"/>
          <w:sz w:val="24"/>
          <w:szCs w:val="24"/>
          <w:highlight w:val="yellow"/>
          <w:lang w:val="en-US"/>
        </w:rPr>
        <w:t xml:space="preserve">positive </w:t>
      </w:r>
      <w:r w:rsidRPr="00925B11">
        <w:rPr>
          <w:rFonts w:asciiTheme="minorHAnsi" w:hAnsiTheme="minorHAnsi" w:cstheme="minorHAnsi"/>
          <w:sz w:val="24"/>
          <w:szCs w:val="24"/>
          <w:highlight w:val="yellow"/>
          <w:lang w:val="en-US"/>
        </w:rPr>
        <w:t xml:space="preserve">cable of the AC power adapter to the on/off switch and the </w:t>
      </w:r>
      <w:r w:rsidR="00DF5B60" w:rsidRPr="00925B11">
        <w:rPr>
          <w:rFonts w:asciiTheme="minorHAnsi" w:hAnsiTheme="minorHAnsi" w:cstheme="minorHAnsi"/>
          <w:sz w:val="24"/>
          <w:szCs w:val="24"/>
          <w:highlight w:val="yellow"/>
          <w:lang w:val="en-US"/>
        </w:rPr>
        <w:t xml:space="preserve">negative </w:t>
      </w:r>
      <w:r w:rsidRPr="00925B11">
        <w:rPr>
          <w:rFonts w:asciiTheme="minorHAnsi" w:hAnsiTheme="minorHAnsi" w:cstheme="minorHAnsi"/>
          <w:sz w:val="24"/>
          <w:szCs w:val="24"/>
          <w:highlight w:val="yellow"/>
          <w:lang w:val="en-US"/>
        </w:rPr>
        <w:t xml:space="preserve">cable </w:t>
      </w:r>
      <w:r w:rsidR="00DF760E" w:rsidRPr="00925B11">
        <w:rPr>
          <w:rFonts w:asciiTheme="minorHAnsi" w:hAnsiTheme="minorHAnsi" w:cstheme="minorHAnsi"/>
          <w:sz w:val="24"/>
          <w:szCs w:val="24"/>
          <w:highlight w:val="yellow"/>
          <w:lang w:val="en-US"/>
        </w:rPr>
        <w:t xml:space="preserve">of the AC power adapter </w:t>
      </w:r>
      <w:r w:rsidRPr="00925B11">
        <w:rPr>
          <w:rFonts w:asciiTheme="minorHAnsi" w:hAnsiTheme="minorHAnsi" w:cstheme="minorHAnsi"/>
          <w:sz w:val="24"/>
          <w:szCs w:val="24"/>
          <w:highlight w:val="yellow"/>
          <w:lang w:val="en-US"/>
        </w:rPr>
        <w:t>to the "</w:t>
      </w:r>
      <w:r w:rsidRPr="00925B11">
        <w:rPr>
          <w:rFonts w:asciiTheme="minorHAnsi" w:hAnsiTheme="minorHAnsi" w:cstheme="minorHAnsi"/>
          <w:b/>
          <w:sz w:val="24"/>
          <w:szCs w:val="24"/>
          <w:highlight w:val="yellow"/>
          <w:lang w:val="en-US"/>
        </w:rPr>
        <w:t>- Vin</w:t>
      </w:r>
      <w:r w:rsidRPr="00925B11">
        <w:rPr>
          <w:rFonts w:asciiTheme="minorHAnsi" w:hAnsiTheme="minorHAnsi" w:cstheme="minorHAnsi"/>
          <w:sz w:val="24"/>
          <w:szCs w:val="24"/>
          <w:highlight w:val="yellow"/>
          <w:lang w:val="en-US"/>
        </w:rPr>
        <w:t>" of the DC/DC converter (</w:t>
      </w:r>
      <w:r w:rsidR="00053119" w:rsidRPr="00925B11">
        <w:rPr>
          <w:rFonts w:asciiTheme="minorHAnsi" w:hAnsiTheme="minorHAnsi" w:cstheme="minorHAnsi"/>
          <w:b/>
          <w:sz w:val="24"/>
          <w:szCs w:val="24"/>
          <w:highlight w:val="yellow"/>
          <w:lang w:val="en-US"/>
        </w:rPr>
        <w:t>Figure 5</w:t>
      </w:r>
      <w:r w:rsidRPr="00925B11">
        <w:rPr>
          <w:rFonts w:asciiTheme="minorHAnsi" w:hAnsiTheme="minorHAnsi" w:cstheme="minorHAnsi"/>
          <w:sz w:val="24"/>
          <w:szCs w:val="24"/>
          <w:highlight w:val="yellow"/>
          <w:lang w:val="en-US"/>
        </w:rPr>
        <w:t>).</w:t>
      </w:r>
    </w:p>
    <w:p w14:paraId="4D88C9E1" w14:textId="77777777" w:rsidR="00287075" w:rsidRPr="00925B11" w:rsidRDefault="00287075" w:rsidP="00925B11">
      <w:pPr>
        <w:pStyle w:val="NormalWeb"/>
        <w:spacing w:before="0" w:beforeAutospacing="0" w:after="0" w:afterAutospacing="0"/>
        <w:rPr>
          <w:rFonts w:asciiTheme="minorHAnsi" w:hAnsiTheme="minorHAnsi" w:cstheme="minorHAnsi"/>
          <w:color w:val="auto"/>
          <w:highlight w:val="yellow"/>
        </w:rPr>
      </w:pPr>
    </w:p>
    <w:p w14:paraId="5EB49439" w14:textId="1F089D4B" w:rsidR="000674C4" w:rsidRPr="00925B11" w:rsidRDefault="00014B43"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Use a </w:t>
      </w:r>
      <w:r w:rsidR="000674C4" w:rsidRPr="00925B11">
        <w:rPr>
          <w:rFonts w:asciiTheme="minorHAnsi" w:hAnsiTheme="minorHAnsi" w:cstheme="minorHAnsi"/>
          <w:sz w:val="24"/>
          <w:szCs w:val="24"/>
          <w:highlight w:val="yellow"/>
          <w:lang w:val="en-US"/>
        </w:rPr>
        <w:t xml:space="preserve">cable </w:t>
      </w:r>
      <w:r w:rsidRPr="00925B11">
        <w:rPr>
          <w:rFonts w:asciiTheme="minorHAnsi" w:hAnsiTheme="minorHAnsi" w:cstheme="minorHAnsi"/>
          <w:sz w:val="24"/>
          <w:szCs w:val="24"/>
          <w:highlight w:val="yellow"/>
          <w:lang w:val="en-US"/>
        </w:rPr>
        <w:t>to connect the</w:t>
      </w:r>
      <w:r w:rsidR="00DF5B60" w:rsidRPr="00925B11">
        <w:rPr>
          <w:rFonts w:asciiTheme="minorHAnsi" w:hAnsiTheme="minorHAnsi" w:cstheme="minorHAnsi"/>
          <w:sz w:val="24"/>
          <w:szCs w:val="24"/>
          <w:highlight w:val="yellow"/>
          <w:lang w:val="en-US"/>
        </w:rPr>
        <w:t xml:space="preserve"> </w:t>
      </w:r>
      <w:r w:rsidR="00DF760E" w:rsidRPr="00925B11">
        <w:rPr>
          <w:rFonts w:asciiTheme="minorHAnsi" w:hAnsiTheme="minorHAnsi" w:cstheme="minorHAnsi"/>
          <w:sz w:val="24"/>
          <w:szCs w:val="24"/>
          <w:highlight w:val="yellow"/>
          <w:lang w:val="en-US"/>
        </w:rPr>
        <w:t xml:space="preserve">on/off switch to </w:t>
      </w:r>
      <w:r w:rsidR="00DF5B60" w:rsidRPr="00925B11">
        <w:rPr>
          <w:rFonts w:asciiTheme="minorHAnsi" w:hAnsiTheme="minorHAnsi" w:cstheme="minorHAnsi"/>
          <w:sz w:val="24"/>
          <w:szCs w:val="24"/>
          <w:highlight w:val="yellow"/>
          <w:lang w:val="en-US"/>
        </w:rPr>
        <w:t xml:space="preserve">the </w:t>
      </w:r>
      <w:r w:rsidR="000674C4" w:rsidRPr="00925B11">
        <w:rPr>
          <w:rFonts w:asciiTheme="minorHAnsi" w:hAnsiTheme="minorHAnsi" w:cstheme="minorHAnsi"/>
          <w:sz w:val="24"/>
          <w:szCs w:val="24"/>
          <w:highlight w:val="yellow"/>
          <w:lang w:val="en-US"/>
        </w:rPr>
        <w:t>"</w:t>
      </w:r>
      <w:r w:rsidR="000674C4" w:rsidRPr="00925B11">
        <w:rPr>
          <w:rFonts w:asciiTheme="minorHAnsi" w:hAnsiTheme="minorHAnsi" w:cstheme="minorHAnsi"/>
          <w:b/>
          <w:sz w:val="24"/>
          <w:szCs w:val="24"/>
          <w:highlight w:val="yellow"/>
          <w:lang w:val="en-US"/>
        </w:rPr>
        <w:t>+ Vin</w:t>
      </w:r>
      <w:r w:rsidR="000674C4" w:rsidRPr="00925B11">
        <w:rPr>
          <w:rFonts w:asciiTheme="minorHAnsi" w:hAnsiTheme="minorHAnsi" w:cstheme="minorHAnsi"/>
          <w:sz w:val="24"/>
          <w:szCs w:val="24"/>
          <w:highlight w:val="yellow"/>
          <w:lang w:val="en-US"/>
        </w:rPr>
        <w:t>" of the DC/DC converter (</w:t>
      </w:r>
      <w:r w:rsidR="00053119" w:rsidRPr="00925B11">
        <w:rPr>
          <w:rFonts w:asciiTheme="minorHAnsi" w:hAnsiTheme="minorHAnsi" w:cstheme="minorHAnsi"/>
          <w:b/>
          <w:sz w:val="24"/>
          <w:szCs w:val="24"/>
          <w:highlight w:val="yellow"/>
          <w:lang w:val="en-US"/>
        </w:rPr>
        <w:t>Figure 5</w:t>
      </w:r>
      <w:r w:rsidR="000674C4" w:rsidRPr="00925B11">
        <w:rPr>
          <w:rFonts w:asciiTheme="minorHAnsi" w:hAnsiTheme="minorHAnsi" w:cstheme="minorHAnsi"/>
          <w:sz w:val="24"/>
          <w:szCs w:val="24"/>
          <w:highlight w:val="yellow"/>
          <w:lang w:val="en-US"/>
        </w:rPr>
        <w:t>).</w:t>
      </w:r>
    </w:p>
    <w:p w14:paraId="7905B3DA" w14:textId="69A165DD" w:rsidR="00460152" w:rsidRPr="00925B11" w:rsidRDefault="00460152" w:rsidP="00925B11">
      <w:pPr>
        <w:pStyle w:val="Standard1"/>
        <w:spacing w:line="240" w:lineRule="auto"/>
        <w:contextualSpacing/>
        <w:jc w:val="both"/>
        <w:rPr>
          <w:rFonts w:asciiTheme="minorHAnsi" w:hAnsiTheme="minorHAnsi" w:cstheme="minorHAnsi"/>
          <w:sz w:val="24"/>
          <w:szCs w:val="24"/>
          <w:highlight w:val="yellow"/>
          <w:lang w:val="en-US"/>
        </w:rPr>
      </w:pPr>
    </w:p>
    <w:p w14:paraId="6FCDCA2B" w14:textId="3E3DA731" w:rsidR="004C3AC3"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5</w:t>
      </w:r>
      <w:r w:rsidRPr="00925B11">
        <w:rPr>
          <w:rFonts w:asciiTheme="minorHAnsi" w:hAnsiTheme="minorHAnsi" w:cstheme="minorHAnsi"/>
          <w:sz w:val="24"/>
          <w:szCs w:val="24"/>
          <w:lang w:val="en-US"/>
        </w:rPr>
        <w:t xml:space="preserve"> here]</w:t>
      </w:r>
    </w:p>
    <w:p w14:paraId="2E38E528" w14:textId="4CB8243E" w:rsidR="00460152" w:rsidRPr="00925B11" w:rsidRDefault="00460152" w:rsidP="00925B11">
      <w:pPr>
        <w:pStyle w:val="NormalWeb"/>
        <w:spacing w:before="0" w:beforeAutospacing="0" w:after="0" w:afterAutospacing="0"/>
        <w:rPr>
          <w:rFonts w:asciiTheme="minorHAnsi" w:hAnsiTheme="minorHAnsi" w:cstheme="minorHAnsi"/>
          <w:color w:val="auto"/>
          <w:highlight w:val="yellow"/>
        </w:rPr>
      </w:pPr>
    </w:p>
    <w:p w14:paraId="1DC20E9E" w14:textId="77777777" w:rsidR="00925B11" w:rsidRDefault="00503E87"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 t</w:t>
      </w:r>
      <w:r w:rsidR="000674C4" w:rsidRPr="00925B11">
        <w:rPr>
          <w:rFonts w:asciiTheme="minorHAnsi" w:hAnsiTheme="minorHAnsi" w:cstheme="minorHAnsi"/>
          <w:sz w:val="24"/>
          <w:szCs w:val="24"/>
          <w:highlight w:val="yellow"/>
          <w:lang w:val="en-US"/>
        </w:rPr>
        <w:t>he cables from the heating unit to the PID temperature controller as follows (</w:t>
      </w:r>
      <w:r w:rsidR="00053119" w:rsidRPr="00925B11">
        <w:rPr>
          <w:rFonts w:asciiTheme="minorHAnsi" w:hAnsiTheme="minorHAnsi" w:cstheme="minorHAnsi"/>
          <w:b/>
          <w:sz w:val="24"/>
          <w:szCs w:val="24"/>
          <w:highlight w:val="yellow"/>
          <w:lang w:val="en-US"/>
        </w:rPr>
        <w:t>Figure 6</w:t>
      </w:r>
      <w:r w:rsidR="000674C4" w:rsidRPr="00925B11">
        <w:rPr>
          <w:rFonts w:asciiTheme="minorHAnsi" w:hAnsiTheme="minorHAnsi" w:cstheme="minorHAnsi"/>
          <w:sz w:val="24"/>
          <w:szCs w:val="24"/>
          <w:highlight w:val="yellow"/>
          <w:lang w:val="en-US"/>
        </w:rPr>
        <w:t>):</w:t>
      </w:r>
    </w:p>
    <w:p w14:paraId="7A2CC2BC" w14:textId="77777777" w:rsidR="00925B11" w:rsidRDefault="00925B11" w:rsidP="00925B11">
      <w:pPr>
        <w:pStyle w:val="Standard1"/>
        <w:spacing w:line="240" w:lineRule="auto"/>
        <w:contextualSpacing/>
        <w:jc w:val="both"/>
        <w:rPr>
          <w:rFonts w:asciiTheme="minorHAnsi" w:hAnsiTheme="minorHAnsi" w:cstheme="minorHAnsi"/>
          <w:sz w:val="24"/>
          <w:szCs w:val="24"/>
          <w:highlight w:val="yellow"/>
          <w:lang w:val="en-US"/>
        </w:rPr>
      </w:pPr>
    </w:p>
    <w:p w14:paraId="6536C61A" w14:textId="77777777" w:rsid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Connect the </w:t>
      </w:r>
      <w:r w:rsidR="00DF760E" w:rsidRPr="00925B11">
        <w:rPr>
          <w:rFonts w:asciiTheme="minorHAnsi" w:hAnsiTheme="minorHAnsi" w:cstheme="minorHAnsi"/>
          <w:sz w:val="24"/>
          <w:szCs w:val="24"/>
          <w:highlight w:val="yellow"/>
          <w:lang w:val="en-US"/>
        </w:rPr>
        <w:t xml:space="preserve">terminal </w:t>
      </w:r>
      <w:r w:rsidR="000674C4" w:rsidRPr="00925B11">
        <w:rPr>
          <w:rFonts w:asciiTheme="minorHAnsi" w:hAnsiTheme="minorHAnsi" w:cstheme="minorHAnsi"/>
          <w:sz w:val="24"/>
          <w:szCs w:val="24"/>
          <w:highlight w:val="yellow"/>
          <w:lang w:val="en-US"/>
        </w:rPr>
        <w:t xml:space="preserve">"1" of the PID temperature controller to the </w:t>
      </w:r>
      <w:r w:rsidR="000F06E3" w:rsidRPr="00925B11">
        <w:rPr>
          <w:rFonts w:asciiTheme="minorHAnsi" w:hAnsiTheme="minorHAnsi" w:cstheme="minorHAnsi"/>
          <w:sz w:val="24"/>
          <w:szCs w:val="24"/>
          <w:highlight w:val="yellow"/>
          <w:lang w:val="en-US"/>
        </w:rPr>
        <w:t>“</w:t>
      </w:r>
      <w:r w:rsidR="000F06E3" w:rsidRPr="00925B11">
        <w:rPr>
          <w:rFonts w:asciiTheme="minorHAnsi" w:hAnsiTheme="minorHAnsi" w:cstheme="minorHAnsi"/>
          <w:b/>
          <w:sz w:val="24"/>
          <w:szCs w:val="24"/>
          <w:highlight w:val="yellow"/>
          <w:lang w:val="en-US"/>
        </w:rPr>
        <w:t xml:space="preserve">DC </w:t>
      </w:r>
      <w:proofErr w:type="gramStart"/>
      <w:r w:rsidR="000F06E3" w:rsidRPr="00925B11">
        <w:rPr>
          <w:rFonts w:asciiTheme="minorHAnsi" w:hAnsiTheme="minorHAnsi" w:cstheme="minorHAnsi"/>
          <w:b/>
          <w:sz w:val="24"/>
          <w:szCs w:val="24"/>
          <w:highlight w:val="yellow"/>
          <w:lang w:val="en-US"/>
        </w:rPr>
        <w:t>–</w:t>
      </w:r>
      <w:r w:rsidR="000F06E3" w:rsidRPr="00925B11">
        <w:rPr>
          <w:rFonts w:asciiTheme="minorHAnsi" w:hAnsiTheme="minorHAnsi" w:cstheme="minorHAnsi"/>
          <w:sz w:val="24"/>
          <w:szCs w:val="24"/>
          <w:highlight w:val="yellow"/>
          <w:lang w:val="en-US"/>
        </w:rPr>
        <w:t>“ wire</w:t>
      </w:r>
      <w:proofErr w:type="gramEnd"/>
      <w:r w:rsidR="000F06E3" w:rsidRPr="00925B11">
        <w:rPr>
          <w:rFonts w:asciiTheme="minorHAnsi" w:hAnsiTheme="minorHAnsi" w:cstheme="minorHAnsi"/>
          <w:sz w:val="24"/>
          <w:szCs w:val="24"/>
          <w:highlight w:val="yellow"/>
          <w:lang w:val="en-US"/>
        </w:rPr>
        <w:t xml:space="preserve"> </w:t>
      </w:r>
      <w:r w:rsidR="000674C4" w:rsidRPr="00925B11">
        <w:rPr>
          <w:rFonts w:asciiTheme="minorHAnsi" w:hAnsiTheme="minorHAnsi" w:cstheme="minorHAnsi"/>
          <w:sz w:val="24"/>
          <w:szCs w:val="24"/>
          <w:highlight w:val="yellow"/>
          <w:lang w:val="en-US"/>
        </w:rPr>
        <w:t>from the heating unit connection</w:t>
      </w:r>
      <w:r w:rsidR="00053119" w:rsidRPr="00925B11">
        <w:rPr>
          <w:rFonts w:asciiTheme="minorHAnsi" w:hAnsiTheme="minorHAnsi" w:cstheme="minorHAnsi"/>
          <w:sz w:val="24"/>
          <w:szCs w:val="24"/>
          <w:highlight w:val="yellow"/>
          <w:lang w:val="en-US"/>
        </w:rPr>
        <w:t xml:space="preserve"> </w:t>
      </w:r>
      <w:r w:rsidR="00D1581F" w:rsidRPr="00925B11">
        <w:rPr>
          <w:rFonts w:asciiTheme="minorHAnsi" w:hAnsiTheme="minorHAnsi" w:cstheme="minorHAnsi"/>
          <w:sz w:val="24"/>
          <w:szCs w:val="24"/>
          <w:highlight w:val="yellow"/>
          <w:lang w:val="en-US"/>
        </w:rPr>
        <w:t xml:space="preserve">and </w:t>
      </w:r>
      <w:r w:rsidR="000674C4" w:rsidRPr="00925B11">
        <w:rPr>
          <w:rFonts w:asciiTheme="minorHAnsi" w:hAnsiTheme="minorHAnsi" w:cstheme="minorHAnsi"/>
          <w:sz w:val="24"/>
          <w:szCs w:val="24"/>
          <w:highlight w:val="yellow"/>
          <w:lang w:val="en-US"/>
        </w:rPr>
        <w:t>to the "</w:t>
      </w:r>
      <w:r w:rsidR="000674C4" w:rsidRPr="00925B11">
        <w:rPr>
          <w:rFonts w:asciiTheme="minorHAnsi" w:hAnsiTheme="minorHAnsi" w:cstheme="minorHAnsi"/>
          <w:b/>
          <w:sz w:val="24"/>
          <w:szCs w:val="24"/>
          <w:highlight w:val="yellow"/>
          <w:lang w:val="en-US"/>
        </w:rPr>
        <w:t xml:space="preserve">- </w:t>
      </w:r>
      <w:proofErr w:type="spellStart"/>
      <w:r w:rsidR="000674C4" w:rsidRPr="00925B11">
        <w:rPr>
          <w:rFonts w:asciiTheme="minorHAnsi" w:hAnsiTheme="minorHAnsi" w:cstheme="minorHAnsi"/>
          <w:b/>
          <w:sz w:val="24"/>
          <w:szCs w:val="24"/>
          <w:highlight w:val="yellow"/>
          <w:lang w:val="en-US"/>
        </w:rPr>
        <w:t>Vout</w:t>
      </w:r>
      <w:proofErr w:type="spellEnd"/>
      <w:r w:rsidR="000674C4" w:rsidRPr="00925B11">
        <w:rPr>
          <w:rFonts w:asciiTheme="minorHAnsi" w:hAnsiTheme="minorHAnsi" w:cstheme="minorHAnsi"/>
          <w:sz w:val="24"/>
          <w:szCs w:val="24"/>
          <w:highlight w:val="yellow"/>
          <w:lang w:val="en-US"/>
        </w:rPr>
        <w:t>"</w:t>
      </w:r>
      <w:r w:rsidR="000F06E3" w:rsidRPr="00925B11">
        <w:rPr>
          <w:rFonts w:asciiTheme="minorHAnsi" w:hAnsiTheme="minorHAnsi" w:cstheme="minorHAnsi"/>
          <w:sz w:val="24"/>
          <w:szCs w:val="24"/>
          <w:highlight w:val="yellow"/>
          <w:lang w:val="en-US"/>
        </w:rPr>
        <w:t xml:space="preserve"> terminal</w:t>
      </w:r>
      <w:r w:rsidR="000674C4" w:rsidRPr="00925B11">
        <w:rPr>
          <w:rFonts w:asciiTheme="minorHAnsi" w:hAnsiTheme="minorHAnsi" w:cstheme="minorHAnsi"/>
          <w:sz w:val="24"/>
          <w:szCs w:val="24"/>
          <w:highlight w:val="yellow"/>
          <w:lang w:val="en-US"/>
        </w:rPr>
        <w:t xml:space="preserve"> of the DC/DC converter</w:t>
      </w:r>
      <w:r w:rsidR="000F06E3" w:rsidRPr="00925B11">
        <w:rPr>
          <w:rFonts w:asciiTheme="minorHAnsi" w:hAnsiTheme="minorHAnsi" w:cstheme="minorHAnsi"/>
          <w:sz w:val="24"/>
          <w:szCs w:val="24"/>
          <w:highlight w:val="yellow"/>
          <w:lang w:val="en-US"/>
        </w:rPr>
        <w:t>.</w:t>
      </w:r>
    </w:p>
    <w:p w14:paraId="43C0EE4B" w14:textId="77777777" w:rsidR="00925B11" w:rsidRDefault="00925B11" w:rsidP="00925B11">
      <w:pPr>
        <w:pStyle w:val="Standard1"/>
        <w:spacing w:line="240" w:lineRule="auto"/>
        <w:contextualSpacing/>
        <w:jc w:val="both"/>
        <w:rPr>
          <w:rFonts w:asciiTheme="minorHAnsi" w:hAnsiTheme="minorHAnsi" w:cstheme="minorHAnsi"/>
          <w:sz w:val="24"/>
          <w:szCs w:val="24"/>
          <w:highlight w:val="yellow"/>
          <w:lang w:val="en-US"/>
        </w:rPr>
      </w:pPr>
    </w:p>
    <w:p w14:paraId="2462F4C0" w14:textId="77777777" w:rsidR="00925B11" w:rsidRDefault="00F93EE9"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w:t>
      </w:r>
      <w:r w:rsidR="00503E87" w:rsidRPr="00925B11">
        <w:rPr>
          <w:rFonts w:asciiTheme="minorHAnsi" w:hAnsiTheme="minorHAnsi" w:cstheme="minorHAnsi"/>
          <w:sz w:val="24"/>
          <w:szCs w:val="24"/>
          <w:highlight w:val="yellow"/>
          <w:lang w:val="en-US"/>
        </w:rPr>
        <w:t xml:space="preserve"> the </w:t>
      </w:r>
      <w:r w:rsidR="00DF760E" w:rsidRPr="00925B11">
        <w:rPr>
          <w:rFonts w:asciiTheme="minorHAnsi" w:hAnsiTheme="minorHAnsi" w:cstheme="minorHAnsi"/>
          <w:sz w:val="24"/>
          <w:szCs w:val="24"/>
          <w:highlight w:val="yellow"/>
          <w:lang w:val="en-US"/>
        </w:rPr>
        <w:t xml:space="preserve">terminal </w:t>
      </w:r>
      <w:r w:rsidR="000674C4" w:rsidRPr="00925B11">
        <w:rPr>
          <w:rFonts w:asciiTheme="minorHAnsi" w:hAnsiTheme="minorHAnsi" w:cstheme="minorHAnsi"/>
          <w:sz w:val="24"/>
          <w:szCs w:val="24"/>
          <w:highlight w:val="yellow"/>
          <w:lang w:val="en-US"/>
        </w:rPr>
        <w:t xml:space="preserve">"2" of the PID temperature controller to the </w:t>
      </w:r>
      <w:r w:rsidR="006E591C" w:rsidRPr="00925B11">
        <w:rPr>
          <w:rFonts w:asciiTheme="minorHAnsi" w:hAnsiTheme="minorHAnsi" w:cstheme="minorHAnsi"/>
          <w:sz w:val="24"/>
          <w:szCs w:val="24"/>
          <w:highlight w:val="yellow"/>
          <w:lang w:val="en-US"/>
        </w:rPr>
        <w:t>terminal</w:t>
      </w:r>
      <w:r w:rsidR="000674C4" w:rsidRPr="00925B11">
        <w:rPr>
          <w:rFonts w:asciiTheme="minorHAnsi" w:hAnsiTheme="minorHAnsi" w:cstheme="minorHAnsi"/>
          <w:sz w:val="24"/>
          <w:szCs w:val="24"/>
          <w:highlight w:val="yellow"/>
          <w:lang w:val="en-US"/>
        </w:rPr>
        <w:t xml:space="preserve"> "4" </w:t>
      </w:r>
      <w:r w:rsidR="006E591C" w:rsidRPr="00925B11">
        <w:rPr>
          <w:rFonts w:asciiTheme="minorHAnsi" w:hAnsiTheme="minorHAnsi" w:cstheme="minorHAnsi"/>
          <w:sz w:val="24"/>
          <w:szCs w:val="24"/>
          <w:highlight w:val="yellow"/>
          <w:lang w:val="en-US"/>
        </w:rPr>
        <w:t>of the PID temperature controller</w:t>
      </w:r>
      <w:r w:rsidR="000674C4" w:rsidRPr="00925B11">
        <w:rPr>
          <w:rFonts w:asciiTheme="minorHAnsi" w:hAnsiTheme="minorHAnsi" w:cstheme="minorHAnsi"/>
          <w:sz w:val="24"/>
          <w:szCs w:val="24"/>
          <w:highlight w:val="yellow"/>
          <w:lang w:val="en-US"/>
        </w:rPr>
        <w:t xml:space="preserve"> as well as to the </w:t>
      </w:r>
      <w:r w:rsidR="006E591C" w:rsidRPr="00925B11">
        <w:rPr>
          <w:rFonts w:asciiTheme="minorHAnsi" w:hAnsiTheme="minorHAnsi" w:cstheme="minorHAnsi"/>
          <w:sz w:val="24"/>
          <w:szCs w:val="24"/>
          <w:highlight w:val="yellow"/>
          <w:lang w:val="en-US"/>
        </w:rPr>
        <w:t>“</w:t>
      </w:r>
      <w:r w:rsidR="006E591C" w:rsidRPr="00925B11">
        <w:rPr>
          <w:rFonts w:asciiTheme="minorHAnsi" w:hAnsiTheme="minorHAnsi" w:cstheme="minorHAnsi"/>
          <w:b/>
          <w:sz w:val="24"/>
          <w:szCs w:val="24"/>
          <w:highlight w:val="yellow"/>
          <w:lang w:val="en-US"/>
        </w:rPr>
        <w:t>DC</w:t>
      </w:r>
      <w:r w:rsidR="00086C55" w:rsidRPr="00925B11">
        <w:rPr>
          <w:rFonts w:asciiTheme="minorHAnsi" w:hAnsiTheme="minorHAnsi" w:cstheme="minorHAnsi"/>
          <w:b/>
          <w:sz w:val="24"/>
          <w:szCs w:val="24"/>
          <w:highlight w:val="yellow"/>
          <w:lang w:val="en-US"/>
        </w:rPr>
        <w:t xml:space="preserve"> </w:t>
      </w:r>
      <w:r w:rsidR="006E591C" w:rsidRPr="00925B11">
        <w:rPr>
          <w:rFonts w:asciiTheme="minorHAnsi" w:hAnsiTheme="minorHAnsi" w:cstheme="minorHAnsi"/>
          <w:b/>
          <w:sz w:val="24"/>
          <w:szCs w:val="24"/>
          <w:highlight w:val="yellow"/>
          <w:lang w:val="en-US"/>
        </w:rPr>
        <w:t>+</w:t>
      </w:r>
      <w:r w:rsidR="006E591C" w:rsidRPr="00925B11">
        <w:rPr>
          <w:rFonts w:asciiTheme="minorHAnsi" w:hAnsiTheme="minorHAnsi" w:cstheme="minorHAnsi"/>
          <w:sz w:val="24"/>
          <w:szCs w:val="24"/>
          <w:highlight w:val="yellow"/>
          <w:lang w:val="en-US"/>
        </w:rPr>
        <w:t xml:space="preserve">” wire going to the heating unit </w:t>
      </w:r>
      <w:r w:rsidR="000674C4" w:rsidRPr="00925B11">
        <w:rPr>
          <w:rFonts w:asciiTheme="minorHAnsi" w:hAnsiTheme="minorHAnsi" w:cstheme="minorHAnsi"/>
          <w:sz w:val="24"/>
          <w:szCs w:val="24"/>
          <w:highlight w:val="yellow"/>
          <w:lang w:val="en-US"/>
        </w:rPr>
        <w:t>(see point 3.2).</w:t>
      </w:r>
    </w:p>
    <w:p w14:paraId="0B8E63C1" w14:textId="77777777" w:rsidR="00925B11" w:rsidRDefault="00925B11" w:rsidP="00925B11">
      <w:pPr>
        <w:pStyle w:val="ListParagraph"/>
        <w:rPr>
          <w:rFonts w:asciiTheme="minorHAnsi" w:hAnsiTheme="minorHAnsi" w:cstheme="minorHAnsi"/>
          <w:highlight w:val="yellow"/>
        </w:rPr>
      </w:pPr>
    </w:p>
    <w:p w14:paraId="5FDFF1BF" w14:textId="77777777" w:rsid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Connect the </w:t>
      </w:r>
      <w:r w:rsidR="00DF760E" w:rsidRPr="00925B11">
        <w:rPr>
          <w:rFonts w:asciiTheme="minorHAnsi" w:hAnsiTheme="minorHAnsi" w:cstheme="minorHAnsi"/>
          <w:sz w:val="24"/>
          <w:szCs w:val="24"/>
          <w:highlight w:val="yellow"/>
          <w:lang w:val="en-US"/>
        </w:rPr>
        <w:t xml:space="preserve">terminal </w:t>
      </w:r>
      <w:r w:rsidR="000674C4" w:rsidRPr="00925B11">
        <w:rPr>
          <w:rFonts w:asciiTheme="minorHAnsi" w:hAnsiTheme="minorHAnsi" w:cstheme="minorHAnsi"/>
          <w:sz w:val="24"/>
          <w:szCs w:val="24"/>
          <w:highlight w:val="yellow"/>
          <w:lang w:val="en-US"/>
        </w:rPr>
        <w:t>"4" of the PID temperature controller to the "</w:t>
      </w:r>
      <w:r w:rsidR="000674C4" w:rsidRPr="00925B11">
        <w:rPr>
          <w:rFonts w:asciiTheme="minorHAnsi" w:hAnsiTheme="minorHAnsi" w:cstheme="minorHAnsi"/>
          <w:b/>
          <w:sz w:val="24"/>
          <w:szCs w:val="24"/>
          <w:highlight w:val="yellow"/>
          <w:lang w:val="en-US"/>
        </w:rPr>
        <w:t xml:space="preserve">+ </w:t>
      </w:r>
      <w:proofErr w:type="spellStart"/>
      <w:r w:rsidR="000674C4" w:rsidRPr="00925B11">
        <w:rPr>
          <w:rFonts w:asciiTheme="minorHAnsi" w:hAnsiTheme="minorHAnsi" w:cstheme="minorHAnsi"/>
          <w:b/>
          <w:sz w:val="24"/>
          <w:szCs w:val="24"/>
          <w:highlight w:val="yellow"/>
          <w:lang w:val="en-US"/>
        </w:rPr>
        <w:t>Vout</w:t>
      </w:r>
      <w:proofErr w:type="spellEnd"/>
      <w:r w:rsidR="000674C4" w:rsidRPr="00925B11">
        <w:rPr>
          <w:rFonts w:asciiTheme="minorHAnsi" w:hAnsiTheme="minorHAnsi" w:cstheme="minorHAnsi"/>
          <w:sz w:val="24"/>
          <w:szCs w:val="24"/>
          <w:highlight w:val="yellow"/>
          <w:lang w:val="en-US"/>
        </w:rPr>
        <w:t>"</w:t>
      </w:r>
      <w:r w:rsidR="006E591C" w:rsidRPr="00925B11">
        <w:rPr>
          <w:rFonts w:asciiTheme="minorHAnsi" w:hAnsiTheme="minorHAnsi" w:cstheme="minorHAnsi"/>
          <w:sz w:val="24"/>
          <w:szCs w:val="24"/>
          <w:highlight w:val="yellow"/>
          <w:lang w:val="en-US"/>
        </w:rPr>
        <w:t xml:space="preserve"> terminal</w:t>
      </w:r>
      <w:r w:rsidR="000674C4" w:rsidRPr="00925B11">
        <w:rPr>
          <w:rFonts w:asciiTheme="minorHAnsi" w:hAnsiTheme="minorHAnsi" w:cstheme="minorHAnsi"/>
          <w:sz w:val="24"/>
          <w:szCs w:val="24"/>
          <w:highlight w:val="yellow"/>
          <w:lang w:val="en-US"/>
        </w:rPr>
        <w:t xml:space="preserve"> of the DC/DC converter.</w:t>
      </w:r>
    </w:p>
    <w:p w14:paraId="48FB010A" w14:textId="77777777" w:rsidR="00925B11" w:rsidRDefault="00925B11" w:rsidP="00925B11">
      <w:pPr>
        <w:pStyle w:val="ListParagraph"/>
        <w:rPr>
          <w:rFonts w:asciiTheme="minorHAnsi" w:hAnsiTheme="minorHAnsi" w:cstheme="minorHAnsi"/>
          <w:highlight w:val="yellow"/>
        </w:rPr>
      </w:pPr>
    </w:p>
    <w:p w14:paraId="4FF0716D" w14:textId="77777777" w:rsid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Connect the </w:t>
      </w:r>
      <w:r w:rsidR="00DF760E" w:rsidRPr="00925B11">
        <w:rPr>
          <w:rFonts w:asciiTheme="minorHAnsi" w:hAnsiTheme="minorHAnsi" w:cstheme="minorHAnsi"/>
          <w:sz w:val="24"/>
          <w:szCs w:val="24"/>
          <w:highlight w:val="yellow"/>
          <w:lang w:val="en-US"/>
        </w:rPr>
        <w:t xml:space="preserve">terminal </w:t>
      </w:r>
      <w:r w:rsidRPr="00925B11">
        <w:rPr>
          <w:rFonts w:asciiTheme="minorHAnsi" w:hAnsiTheme="minorHAnsi" w:cstheme="minorHAnsi"/>
          <w:sz w:val="24"/>
          <w:szCs w:val="24"/>
          <w:highlight w:val="yellow"/>
          <w:lang w:val="en-US"/>
        </w:rPr>
        <w:t>“</w:t>
      </w:r>
      <w:r w:rsidR="000674C4" w:rsidRPr="00925B11">
        <w:rPr>
          <w:rFonts w:asciiTheme="minorHAnsi" w:hAnsiTheme="minorHAnsi" w:cstheme="minorHAnsi"/>
          <w:sz w:val="24"/>
          <w:szCs w:val="24"/>
          <w:highlight w:val="yellow"/>
          <w:lang w:val="en-US"/>
        </w:rPr>
        <w:t>5</w:t>
      </w:r>
      <w:r w:rsidRPr="00925B11">
        <w:rPr>
          <w:rFonts w:asciiTheme="minorHAnsi" w:hAnsiTheme="minorHAnsi" w:cstheme="minorHAnsi"/>
          <w:sz w:val="24"/>
          <w:szCs w:val="24"/>
          <w:highlight w:val="yellow"/>
          <w:lang w:val="en-US"/>
        </w:rPr>
        <w:t>”</w:t>
      </w:r>
      <w:r w:rsidR="000674C4" w:rsidRPr="00925B11">
        <w:rPr>
          <w:rFonts w:asciiTheme="minorHAnsi" w:hAnsiTheme="minorHAnsi" w:cstheme="minorHAnsi"/>
          <w:sz w:val="24"/>
          <w:szCs w:val="24"/>
          <w:highlight w:val="yellow"/>
          <w:lang w:val="en-US"/>
        </w:rPr>
        <w:t xml:space="preserve"> of the PID temperature controller to the </w:t>
      </w:r>
      <w:r w:rsidR="00D8079F" w:rsidRPr="00925B11">
        <w:rPr>
          <w:rFonts w:asciiTheme="minorHAnsi" w:hAnsiTheme="minorHAnsi" w:cstheme="minorHAnsi"/>
          <w:sz w:val="24"/>
          <w:szCs w:val="24"/>
          <w:highlight w:val="yellow"/>
          <w:lang w:val="en-US"/>
        </w:rPr>
        <w:t>“</w:t>
      </w:r>
      <w:r w:rsidR="006E591C" w:rsidRPr="00925B11">
        <w:rPr>
          <w:rFonts w:asciiTheme="minorHAnsi" w:hAnsiTheme="minorHAnsi" w:cstheme="minorHAnsi"/>
          <w:b/>
          <w:sz w:val="24"/>
          <w:szCs w:val="24"/>
          <w:highlight w:val="yellow"/>
          <w:lang w:val="en-US"/>
        </w:rPr>
        <w:t>command</w:t>
      </w:r>
      <w:r w:rsidR="00D8079F" w:rsidRPr="00925B11">
        <w:rPr>
          <w:rFonts w:asciiTheme="minorHAnsi" w:hAnsiTheme="minorHAnsi" w:cstheme="minorHAnsi"/>
          <w:sz w:val="24"/>
          <w:szCs w:val="24"/>
          <w:highlight w:val="yellow"/>
          <w:lang w:val="en-US"/>
        </w:rPr>
        <w:t>”</w:t>
      </w:r>
      <w:r w:rsidR="006E591C" w:rsidRPr="00925B11">
        <w:rPr>
          <w:rFonts w:asciiTheme="minorHAnsi" w:hAnsiTheme="minorHAnsi" w:cstheme="minorHAnsi"/>
          <w:sz w:val="24"/>
          <w:szCs w:val="24"/>
          <w:highlight w:val="yellow"/>
          <w:lang w:val="en-US"/>
        </w:rPr>
        <w:t xml:space="preserve"> wire going to the heating unit.</w:t>
      </w:r>
      <w:r w:rsidR="00053119" w:rsidRPr="00925B11">
        <w:rPr>
          <w:rFonts w:asciiTheme="minorHAnsi" w:hAnsiTheme="minorHAnsi" w:cstheme="minorHAnsi"/>
          <w:sz w:val="24"/>
          <w:szCs w:val="24"/>
          <w:highlight w:val="yellow"/>
          <w:lang w:val="en-US"/>
        </w:rPr>
        <w:t xml:space="preserve"> </w:t>
      </w:r>
      <w:r w:rsidR="000674C4" w:rsidRPr="00925B11">
        <w:rPr>
          <w:rFonts w:asciiTheme="minorHAnsi" w:hAnsiTheme="minorHAnsi" w:cstheme="minorHAnsi"/>
          <w:sz w:val="24"/>
          <w:szCs w:val="24"/>
          <w:highlight w:val="yellow"/>
          <w:lang w:val="en-US"/>
        </w:rPr>
        <w:t>(see point 3.2).</w:t>
      </w:r>
    </w:p>
    <w:p w14:paraId="39EC7E3C" w14:textId="77777777" w:rsidR="00925B11" w:rsidRDefault="00925B11" w:rsidP="00925B11">
      <w:pPr>
        <w:pStyle w:val="ListParagraph"/>
        <w:rPr>
          <w:rFonts w:asciiTheme="minorHAnsi" w:hAnsiTheme="minorHAnsi" w:cstheme="minorHAnsi"/>
          <w:highlight w:val="yellow"/>
        </w:rPr>
      </w:pPr>
    </w:p>
    <w:p w14:paraId="431974BF" w14:textId="4E167E19" w:rsidR="000674C4" w:rsidRP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 t</w:t>
      </w:r>
      <w:r w:rsidR="000674C4" w:rsidRPr="00925B11">
        <w:rPr>
          <w:rFonts w:asciiTheme="minorHAnsi" w:hAnsiTheme="minorHAnsi" w:cstheme="minorHAnsi"/>
          <w:sz w:val="24"/>
          <w:szCs w:val="24"/>
          <w:highlight w:val="yellow"/>
          <w:lang w:val="en-US"/>
        </w:rPr>
        <w:t xml:space="preserve">he temperature sensor to the </w:t>
      </w:r>
      <w:r w:rsidR="00DF760E" w:rsidRPr="00925B11">
        <w:rPr>
          <w:rFonts w:asciiTheme="minorHAnsi" w:hAnsiTheme="minorHAnsi" w:cstheme="minorHAnsi"/>
          <w:sz w:val="24"/>
          <w:szCs w:val="24"/>
          <w:highlight w:val="yellow"/>
          <w:lang w:val="en-US"/>
        </w:rPr>
        <w:t xml:space="preserve">terminals </w:t>
      </w:r>
      <w:r w:rsidR="000674C4" w:rsidRPr="00925B11">
        <w:rPr>
          <w:rFonts w:asciiTheme="minorHAnsi" w:hAnsiTheme="minorHAnsi" w:cstheme="minorHAnsi"/>
          <w:sz w:val="24"/>
          <w:szCs w:val="24"/>
          <w:highlight w:val="yellow"/>
          <w:lang w:val="en-US"/>
        </w:rPr>
        <w:t xml:space="preserve">"10", "11" and "12". </w:t>
      </w:r>
    </w:p>
    <w:p w14:paraId="4176AD39" w14:textId="77777777" w:rsidR="008709CC" w:rsidRPr="00925B11" w:rsidRDefault="008709CC" w:rsidP="00925B11">
      <w:pPr>
        <w:pStyle w:val="Standard1"/>
        <w:spacing w:line="240" w:lineRule="auto"/>
        <w:contextualSpacing/>
        <w:jc w:val="both"/>
        <w:rPr>
          <w:rFonts w:asciiTheme="minorHAnsi" w:hAnsiTheme="minorHAnsi" w:cstheme="minorHAnsi"/>
          <w:sz w:val="24"/>
          <w:szCs w:val="24"/>
          <w:lang w:val="en-US"/>
        </w:rPr>
      </w:pPr>
    </w:p>
    <w:p w14:paraId="5C01C474" w14:textId="51868F00" w:rsidR="008709CC" w:rsidRPr="00925B11" w:rsidRDefault="008709CC"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N</w:t>
      </w:r>
      <w:r w:rsidR="00A85C8B">
        <w:rPr>
          <w:rFonts w:asciiTheme="minorHAnsi" w:hAnsiTheme="minorHAnsi" w:cstheme="minorHAnsi"/>
          <w:sz w:val="24"/>
          <w:szCs w:val="24"/>
          <w:lang w:val="en-US"/>
        </w:rPr>
        <w:t>OTE</w:t>
      </w:r>
      <w:r w:rsidRPr="00925B11">
        <w:rPr>
          <w:rFonts w:asciiTheme="minorHAnsi" w:hAnsiTheme="minorHAnsi" w:cstheme="minorHAnsi"/>
          <w:sz w:val="24"/>
          <w:szCs w:val="24"/>
          <w:lang w:val="en-US"/>
        </w:rPr>
        <w:t xml:space="preserve">: </w:t>
      </w:r>
      <w:r w:rsidR="00A85C8B">
        <w:rPr>
          <w:rFonts w:asciiTheme="minorHAnsi" w:hAnsiTheme="minorHAnsi" w:cstheme="minorHAnsi"/>
          <w:sz w:val="24"/>
          <w:szCs w:val="24"/>
          <w:lang w:val="en-US"/>
        </w:rPr>
        <w:t>T</w:t>
      </w:r>
      <w:r w:rsidRPr="00925B11">
        <w:rPr>
          <w:rFonts w:asciiTheme="minorHAnsi" w:hAnsiTheme="minorHAnsi" w:cstheme="minorHAnsi"/>
          <w:sz w:val="24"/>
          <w:szCs w:val="24"/>
          <w:lang w:val="en-US"/>
        </w:rPr>
        <w:t>he red cable of the temperature sensor must be connected to terminal “11”</w:t>
      </w:r>
      <w:r w:rsidRPr="00925B11">
        <w:rPr>
          <w:rFonts w:asciiTheme="minorHAnsi" w:hAnsiTheme="minorHAnsi" w:cstheme="minorHAnsi"/>
          <w:i/>
          <w:sz w:val="24"/>
          <w:szCs w:val="24"/>
          <w:lang w:val="en-US"/>
        </w:rPr>
        <w:t xml:space="preserve"> </w:t>
      </w:r>
      <w:r w:rsidRPr="00925B11">
        <w:rPr>
          <w:rFonts w:asciiTheme="minorHAnsi" w:hAnsiTheme="minorHAnsi" w:cstheme="minorHAnsi"/>
          <w:sz w:val="24"/>
          <w:szCs w:val="24"/>
          <w:lang w:val="en-US"/>
        </w:rPr>
        <w:t>of the PID temperature controller.</w:t>
      </w:r>
    </w:p>
    <w:p w14:paraId="5655B1C6" w14:textId="77777777" w:rsidR="008709CC" w:rsidRPr="00925B11" w:rsidRDefault="008709CC" w:rsidP="00925B11">
      <w:pPr>
        <w:pStyle w:val="Standard1"/>
        <w:spacing w:line="240" w:lineRule="auto"/>
        <w:contextualSpacing/>
        <w:jc w:val="both"/>
        <w:rPr>
          <w:rFonts w:asciiTheme="minorHAnsi" w:hAnsiTheme="minorHAnsi" w:cstheme="minorHAnsi"/>
          <w:sz w:val="24"/>
          <w:szCs w:val="24"/>
          <w:lang w:val="en-US"/>
        </w:rPr>
      </w:pPr>
    </w:p>
    <w:p w14:paraId="3125F45C" w14:textId="68EE3378" w:rsidR="008709CC" w:rsidRPr="00925B11" w:rsidRDefault="008709CC"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Anchor the DC/DC converter with Velcro tape</w:t>
      </w:r>
      <w:r w:rsidR="00801CFA" w:rsidRPr="00925B11">
        <w:rPr>
          <w:rFonts w:asciiTheme="minorHAnsi" w:hAnsiTheme="minorHAnsi" w:cstheme="minorHAnsi"/>
          <w:sz w:val="24"/>
          <w:szCs w:val="24"/>
          <w:highlight w:val="yellow"/>
          <w:lang w:val="en-US"/>
        </w:rPr>
        <w:t xml:space="preserve"> at the bottom of the </w:t>
      </w:r>
      <w:proofErr w:type="gramStart"/>
      <w:r w:rsidR="00801CFA" w:rsidRPr="00925B11">
        <w:rPr>
          <w:rFonts w:asciiTheme="minorHAnsi" w:hAnsiTheme="minorHAnsi" w:cstheme="minorHAnsi"/>
          <w:sz w:val="24"/>
          <w:szCs w:val="24"/>
          <w:highlight w:val="yellow"/>
          <w:lang w:val="en-US"/>
        </w:rPr>
        <w:t>enclosure, and</w:t>
      </w:r>
      <w:proofErr w:type="gramEnd"/>
      <w:r w:rsidR="00801CFA" w:rsidRPr="00925B11">
        <w:rPr>
          <w:rFonts w:asciiTheme="minorHAnsi" w:hAnsiTheme="minorHAnsi" w:cstheme="minorHAnsi"/>
          <w:sz w:val="24"/>
          <w:szCs w:val="24"/>
          <w:highlight w:val="yellow"/>
          <w:lang w:val="en-US"/>
        </w:rPr>
        <w:t xml:space="preserve"> close the universal enclosure.</w:t>
      </w:r>
    </w:p>
    <w:p w14:paraId="20A83FFD" w14:textId="77777777" w:rsidR="000674C4" w:rsidRPr="00925B11" w:rsidRDefault="000674C4" w:rsidP="00925B11">
      <w:pPr>
        <w:pStyle w:val="Caption"/>
        <w:spacing w:after="0"/>
        <w:jc w:val="both"/>
        <w:rPr>
          <w:rFonts w:asciiTheme="minorHAnsi" w:hAnsiTheme="minorHAnsi" w:cstheme="minorHAnsi"/>
          <w:color w:val="000000" w:themeColor="text1"/>
          <w:sz w:val="24"/>
          <w:szCs w:val="24"/>
          <w:lang w:val="en-US"/>
        </w:rPr>
      </w:pPr>
    </w:p>
    <w:p w14:paraId="5EB6419D" w14:textId="6C170984" w:rsidR="000674C4"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6</w:t>
      </w:r>
      <w:r w:rsidRPr="00925B11">
        <w:rPr>
          <w:rFonts w:asciiTheme="minorHAnsi" w:hAnsiTheme="minorHAnsi" w:cstheme="minorHAnsi"/>
          <w:sz w:val="24"/>
          <w:szCs w:val="24"/>
          <w:lang w:val="en-US"/>
        </w:rPr>
        <w:t xml:space="preserve"> here]</w:t>
      </w:r>
    </w:p>
    <w:p w14:paraId="43218226" w14:textId="77777777" w:rsidR="004C3AC3" w:rsidRPr="00925B11" w:rsidRDefault="004C3AC3" w:rsidP="00925B11">
      <w:pPr>
        <w:pStyle w:val="Standard1"/>
        <w:spacing w:line="240" w:lineRule="auto"/>
        <w:contextualSpacing/>
        <w:jc w:val="both"/>
        <w:rPr>
          <w:rFonts w:asciiTheme="minorHAnsi" w:hAnsiTheme="minorHAnsi" w:cstheme="minorHAnsi"/>
          <w:sz w:val="24"/>
          <w:szCs w:val="24"/>
          <w:highlight w:val="yellow"/>
          <w:lang w:val="en-US"/>
        </w:rPr>
      </w:pPr>
    </w:p>
    <w:p w14:paraId="6E79A11C" w14:textId="3228DE86" w:rsidR="005F0ACD" w:rsidRPr="00925B11" w:rsidRDefault="00A85C8B" w:rsidP="00925B11">
      <w:pPr>
        <w:pStyle w:val="Standard1"/>
        <w:spacing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NOTE: </w:t>
      </w:r>
      <w:r w:rsidR="005F0ACD" w:rsidRPr="00925B11">
        <w:rPr>
          <w:rFonts w:asciiTheme="minorHAnsi" w:hAnsiTheme="minorHAnsi" w:cstheme="minorHAnsi"/>
          <w:sz w:val="24"/>
          <w:szCs w:val="24"/>
          <w:lang w:val="en-US"/>
        </w:rPr>
        <w:t xml:space="preserve">The functions of the PID temperature controller terminals used are given in </w:t>
      </w:r>
      <w:r w:rsidR="00053119" w:rsidRPr="00925B11">
        <w:rPr>
          <w:rFonts w:asciiTheme="minorHAnsi" w:hAnsiTheme="minorHAnsi" w:cstheme="minorHAnsi"/>
          <w:b/>
          <w:sz w:val="24"/>
          <w:szCs w:val="24"/>
          <w:lang w:val="en-US"/>
        </w:rPr>
        <w:t>Table 2</w:t>
      </w:r>
      <w:r w:rsidR="005F0ACD" w:rsidRPr="00925B11">
        <w:rPr>
          <w:rFonts w:asciiTheme="minorHAnsi" w:hAnsiTheme="minorHAnsi" w:cstheme="minorHAnsi"/>
          <w:sz w:val="24"/>
          <w:szCs w:val="24"/>
          <w:lang w:val="en-US"/>
        </w:rPr>
        <w:t>.</w:t>
      </w:r>
    </w:p>
    <w:p w14:paraId="66480FA5" w14:textId="5505CDC5" w:rsidR="00460152" w:rsidRPr="00925B11" w:rsidRDefault="00460152" w:rsidP="00925B11">
      <w:pPr>
        <w:pStyle w:val="Standard1"/>
        <w:spacing w:line="240" w:lineRule="auto"/>
        <w:contextualSpacing/>
        <w:jc w:val="both"/>
        <w:rPr>
          <w:rFonts w:asciiTheme="minorHAnsi" w:hAnsiTheme="minorHAnsi" w:cstheme="minorHAnsi"/>
          <w:sz w:val="24"/>
          <w:szCs w:val="24"/>
          <w:lang w:val="en-US"/>
        </w:rPr>
      </w:pPr>
    </w:p>
    <w:p w14:paraId="5AB3F1BB" w14:textId="384E2ADA" w:rsidR="004C3AC3"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Table 2</w:t>
      </w:r>
      <w:r w:rsidRPr="00925B11">
        <w:rPr>
          <w:rFonts w:asciiTheme="minorHAnsi" w:hAnsiTheme="minorHAnsi" w:cstheme="minorHAnsi"/>
          <w:sz w:val="24"/>
          <w:szCs w:val="24"/>
          <w:lang w:val="en-US"/>
        </w:rPr>
        <w:t xml:space="preserve"> here]</w:t>
      </w:r>
    </w:p>
    <w:p w14:paraId="77AE0673" w14:textId="77777777" w:rsidR="005F0ACD" w:rsidRPr="00925B11" w:rsidRDefault="005F0ACD" w:rsidP="00925B11">
      <w:pPr>
        <w:pStyle w:val="Standard1"/>
        <w:spacing w:line="240" w:lineRule="auto"/>
        <w:contextualSpacing/>
        <w:jc w:val="both"/>
        <w:rPr>
          <w:rFonts w:asciiTheme="minorHAnsi" w:hAnsiTheme="minorHAnsi" w:cstheme="minorHAnsi"/>
          <w:sz w:val="24"/>
          <w:szCs w:val="24"/>
          <w:highlight w:val="yellow"/>
          <w:lang w:val="en-US"/>
        </w:rPr>
      </w:pPr>
    </w:p>
    <w:p w14:paraId="11000D76" w14:textId="1D7FF30C" w:rsidR="000674C4" w:rsidRPr="00925B11" w:rsidRDefault="000674C4" w:rsidP="00925B11">
      <w:pPr>
        <w:pStyle w:val="NormalWeb"/>
        <w:numPr>
          <w:ilvl w:val="0"/>
          <w:numId w:val="2"/>
        </w:numPr>
        <w:spacing w:before="0" w:beforeAutospacing="0" w:after="0" w:afterAutospacing="0"/>
        <w:rPr>
          <w:rFonts w:asciiTheme="minorHAnsi" w:hAnsiTheme="minorHAnsi" w:cstheme="minorHAnsi"/>
          <w:b/>
          <w:color w:val="auto"/>
          <w:highlight w:val="yellow"/>
        </w:rPr>
      </w:pPr>
      <w:r w:rsidRPr="00925B11">
        <w:rPr>
          <w:rFonts w:asciiTheme="minorHAnsi" w:hAnsiTheme="minorHAnsi" w:cstheme="minorHAnsi"/>
          <w:b/>
          <w:bCs/>
          <w:color w:val="auto"/>
          <w:highlight w:val="yellow"/>
        </w:rPr>
        <w:t xml:space="preserve">Assembly of the </w:t>
      </w:r>
      <w:r w:rsidR="006755AE" w:rsidRPr="00925B11">
        <w:rPr>
          <w:rFonts w:asciiTheme="minorHAnsi" w:hAnsiTheme="minorHAnsi" w:cstheme="minorHAnsi"/>
          <w:b/>
          <w:bCs/>
          <w:color w:val="auto"/>
          <w:highlight w:val="yellow"/>
        </w:rPr>
        <w:t>Incubator Electrical Core</w:t>
      </w:r>
    </w:p>
    <w:p w14:paraId="03E39C18" w14:textId="77777777" w:rsidR="00460152" w:rsidRPr="00925B11" w:rsidRDefault="00460152" w:rsidP="00925B11">
      <w:pPr>
        <w:pStyle w:val="NormalWeb"/>
        <w:spacing w:before="0" w:beforeAutospacing="0" w:after="0" w:afterAutospacing="0"/>
        <w:rPr>
          <w:rFonts w:asciiTheme="minorHAnsi" w:hAnsiTheme="minorHAnsi" w:cstheme="minorHAnsi"/>
          <w:b/>
          <w:color w:val="auto"/>
          <w:highlight w:val="yellow"/>
        </w:rPr>
      </w:pPr>
    </w:p>
    <w:p w14:paraId="0F26AF54" w14:textId="68AEBC43" w:rsidR="000674C4" w:rsidRPr="00925B11" w:rsidRDefault="00503E87"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Gather the following c</w:t>
      </w:r>
      <w:r w:rsidR="000674C4" w:rsidRPr="00925B11">
        <w:rPr>
          <w:rFonts w:asciiTheme="minorHAnsi" w:hAnsiTheme="minorHAnsi" w:cstheme="minorHAnsi"/>
          <w:sz w:val="24"/>
          <w:szCs w:val="24"/>
          <w:highlight w:val="yellow"/>
          <w:lang w:val="en-US"/>
        </w:rPr>
        <w:t>omponents:</w:t>
      </w:r>
    </w:p>
    <w:p w14:paraId="5A20D9EB" w14:textId="77777777" w:rsidR="000674C4" w:rsidRPr="00925B11" w:rsidRDefault="000674C4" w:rsidP="00925B11">
      <w:pPr>
        <w:pStyle w:val="Standard1"/>
        <w:spacing w:line="240" w:lineRule="auto"/>
        <w:ind w:firstLine="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Heating unit from section 1</w:t>
      </w:r>
    </w:p>
    <w:p w14:paraId="3954F340" w14:textId="77777777" w:rsidR="000674C4" w:rsidRPr="00925B11" w:rsidRDefault="000674C4" w:rsidP="00925B11">
      <w:pPr>
        <w:pStyle w:val="Standard1"/>
        <w:spacing w:line="240" w:lineRule="auto"/>
        <w:ind w:firstLine="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Control unit from section 2</w:t>
      </w:r>
    </w:p>
    <w:p w14:paraId="0B04A0CA" w14:textId="12794024" w:rsidR="000674C4" w:rsidRPr="00925B11" w:rsidRDefault="00DA1592" w:rsidP="00925B11">
      <w:pPr>
        <w:pStyle w:val="Standard1"/>
        <w:spacing w:line="240" w:lineRule="auto"/>
        <w:ind w:firstLine="720"/>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 xml:space="preserve">⑮ </w:t>
      </w:r>
      <w:r w:rsidR="000674C4" w:rsidRPr="00925B11">
        <w:rPr>
          <w:rFonts w:asciiTheme="minorHAnsi" w:hAnsiTheme="minorHAnsi" w:cstheme="minorHAnsi"/>
          <w:sz w:val="24"/>
          <w:szCs w:val="24"/>
          <w:highlight w:val="yellow"/>
          <w:lang w:val="en-US"/>
        </w:rPr>
        <w:t>Heating foils, self-adhesive, 100 x 200 mm, 12 V/20 W, 2x</w:t>
      </w:r>
    </w:p>
    <w:p w14:paraId="3B882A20" w14:textId="77777777" w:rsidR="00460152" w:rsidRPr="00925B11" w:rsidRDefault="00460152" w:rsidP="00925B11">
      <w:pPr>
        <w:pStyle w:val="Standard1"/>
        <w:spacing w:line="240" w:lineRule="auto"/>
        <w:contextualSpacing/>
        <w:jc w:val="both"/>
        <w:rPr>
          <w:rFonts w:asciiTheme="minorHAnsi" w:hAnsiTheme="minorHAnsi" w:cstheme="minorHAnsi"/>
          <w:sz w:val="24"/>
          <w:szCs w:val="24"/>
          <w:highlight w:val="yellow"/>
          <w:lang w:val="en-US"/>
        </w:rPr>
      </w:pPr>
    </w:p>
    <w:p w14:paraId="6AF94847" w14:textId="77777777" w:rsidR="00925B11" w:rsidRDefault="00503E87" w:rsidP="00925B11">
      <w:pPr>
        <w:pStyle w:val="Standard1"/>
        <w:numPr>
          <w:ilvl w:val="1"/>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Link t</w:t>
      </w:r>
      <w:r w:rsidR="000674C4" w:rsidRPr="00925B11">
        <w:rPr>
          <w:rFonts w:asciiTheme="minorHAnsi" w:hAnsiTheme="minorHAnsi" w:cstheme="minorHAnsi"/>
          <w:sz w:val="24"/>
          <w:szCs w:val="24"/>
          <w:highlight w:val="yellow"/>
          <w:lang w:val="en-US"/>
        </w:rPr>
        <w:t xml:space="preserve">he connection cables from the </w:t>
      </w:r>
      <w:r w:rsidR="006E591C" w:rsidRPr="00925B11">
        <w:rPr>
          <w:rFonts w:asciiTheme="minorHAnsi" w:hAnsiTheme="minorHAnsi" w:cstheme="minorHAnsi"/>
          <w:sz w:val="24"/>
          <w:szCs w:val="24"/>
          <w:highlight w:val="yellow"/>
          <w:lang w:val="en-US"/>
        </w:rPr>
        <w:t xml:space="preserve">control unit to the heating unit </w:t>
      </w:r>
      <w:r w:rsidR="000674C4" w:rsidRPr="00925B11">
        <w:rPr>
          <w:rFonts w:asciiTheme="minorHAnsi" w:hAnsiTheme="minorHAnsi" w:cstheme="minorHAnsi"/>
          <w:sz w:val="24"/>
          <w:szCs w:val="24"/>
          <w:highlight w:val="yellow"/>
          <w:lang w:val="en-US"/>
        </w:rPr>
        <w:t>as follows (</w:t>
      </w:r>
      <w:r w:rsidR="00053119" w:rsidRPr="00925B11">
        <w:rPr>
          <w:rFonts w:asciiTheme="minorHAnsi" w:hAnsiTheme="minorHAnsi" w:cstheme="minorHAnsi"/>
          <w:b/>
          <w:sz w:val="24"/>
          <w:szCs w:val="24"/>
          <w:highlight w:val="yellow"/>
          <w:lang w:val="en-US"/>
        </w:rPr>
        <w:t>Figure 7</w:t>
      </w:r>
      <w:r w:rsidR="000674C4" w:rsidRPr="00925B11">
        <w:rPr>
          <w:rFonts w:asciiTheme="minorHAnsi" w:hAnsiTheme="minorHAnsi" w:cstheme="minorHAnsi"/>
          <w:sz w:val="24"/>
          <w:szCs w:val="24"/>
          <w:highlight w:val="yellow"/>
          <w:lang w:val="en-US"/>
        </w:rPr>
        <w:t>):</w:t>
      </w:r>
    </w:p>
    <w:p w14:paraId="71374C50" w14:textId="77777777" w:rsidR="00925B11" w:rsidRDefault="00925B11" w:rsidP="00925B11">
      <w:pPr>
        <w:pStyle w:val="Standard1"/>
        <w:spacing w:line="240" w:lineRule="auto"/>
        <w:contextualSpacing/>
        <w:jc w:val="both"/>
        <w:rPr>
          <w:rFonts w:asciiTheme="minorHAnsi" w:hAnsiTheme="minorHAnsi" w:cstheme="minorHAnsi"/>
          <w:sz w:val="24"/>
          <w:szCs w:val="24"/>
          <w:highlight w:val="yellow"/>
          <w:lang w:val="en-US"/>
        </w:rPr>
      </w:pPr>
    </w:p>
    <w:p w14:paraId="3C477B4D" w14:textId="77777777" w:rsid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 t</w:t>
      </w:r>
      <w:r w:rsidR="000674C4" w:rsidRPr="00925B11">
        <w:rPr>
          <w:rFonts w:asciiTheme="minorHAnsi" w:hAnsiTheme="minorHAnsi" w:cstheme="minorHAnsi"/>
          <w:sz w:val="24"/>
          <w:szCs w:val="24"/>
          <w:highlight w:val="yellow"/>
          <w:lang w:val="en-US"/>
        </w:rPr>
        <w:t xml:space="preserve">he </w:t>
      </w:r>
      <w:r w:rsidR="00B17B36" w:rsidRPr="00925B11">
        <w:rPr>
          <w:rFonts w:asciiTheme="minorHAnsi" w:hAnsiTheme="minorHAnsi" w:cstheme="minorHAnsi"/>
          <w:sz w:val="24"/>
          <w:szCs w:val="24"/>
          <w:highlight w:val="yellow"/>
          <w:lang w:val="en-US"/>
        </w:rPr>
        <w:t>“</w:t>
      </w:r>
      <w:r w:rsidR="00B17B36" w:rsidRPr="00925B11">
        <w:rPr>
          <w:rFonts w:asciiTheme="minorHAnsi" w:hAnsiTheme="minorHAnsi" w:cstheme="minorHAnsi"/>
          <w:b/>
          <w:sz w:val="24"/>
          <w:szCs w:val="24"/>
          <w:highlight w:val="yellow"/>
          <w:lang w:val="en-US"/>
        </w:rPr>
        <w:t>DC-</w:t>
      </w:r>
      <w:r w:rsidR="00B17B36" w:rsidRPr="00925B11">
        <w:rPr>
          <w:rFonts w:asciiTheme="minorHAnsi" w:hAnsiTheme="minorHAnsi" w:cstheme="minorHAnsi"/>
          <w:sz w:val="24"/>
          <w:szCs w:val="24"/>
          <w:highlight w:val="yellow"/>
          <w:lang w:val="en-US"/>
        </w:rPr>
        <w:t xml:space="preserve">” </w:t>
      </w:r>
      <w:r w:rsidR="006E591C" w:rsidRPr="00925B11">
        <w:rPr>
          <w:rFonts w:asciiTheme="minorHAnsi" w:hAnsiTheme="minorHAnsi" w:cstheme="minorHAnsi"/>
          <w:sz w:val="24"/>
          <w:szCs w:val="24"/>
          <w:highlight w:val="yellow"/>
          <w:lang w:val="en-US"/>
        </w:rPr>
        <w:t>wire from the control unit</w:t>
      </w:r>
      <w:r w:rsidR="000674C4" w:rsidRPr="00925B11">
        <w:rPr>
          <w:rFonts w:asciiTheme="minorHAnsi" w:hAnsiTheme="minorHAnsi" w:cstheme="minorHAnsi"/>
          <w:sz w:val="24"/>
          <w:szCs w:val="24"/>
          <w:highlight w:val="yellow"/>
          <w:lang w:val="en-US"/>
        </w:rPr>
        <w:t xml:space="preserve"> with </w:t>
      </w:r>
      <w:r w:rsidR="00D73B81" w:rsidRPr="00925B11">
        <w:rPr>
          <w:rFonts w:asciiTheme="minorHAnsi" w:hAnsiTheme="minorHAnsi" w:cstheme="minorHAnsi"/>
          <w:sz w:val="24"/>
          <w:szCs w:val="24"/>
          <w:highlight w:val="yellow"/>
          <w:lang w:val="en-US"/>
        </w:rPr>
        <w:t>one conduct</w:t>
      </w:r>
      <w:r w:rsidR="00B17B36" w:rsidRPr="00925B11">
        <w:rPr>
          <w:rFonts w:asciiTheme="minorHAnsi" w:hAnsiTheme="minorHAnsi" w:cstheme="minorHAnsi"/>
          <w:sz w:val="24"/>
          <w:szCs w:val="24"/>
          <w:highlight w:val="yellow"/>
          <w:lang w:val="en-US"/>
        </w:rPr>
        <w:t>or of each of the heating foils</w:t>
      </w:r>
      <w:r w:rsidR="00D73B81" w:rsidRPr="00925B11">
        <w:rPr>
          <w:rFonts w:asciiTheme="minorHAnsi" w:hAnsiTheme="minorHAnsi" w:cstheme="minorHAnsi"/>
          <w:sz w:val="24"/>
          <w:szCs w:val="24"/>
          <w:highlight w:val="yellow"/>
          <w:lang w:val="en-US"/>
        </w:rPr>
        <w:t xml:space="preserve"> and the negative</w:t>
      </w:r>
      <w:r w:rsidR="000D72D4" w:rsidRPr="00925B11">
        <w:rPr>
          <w:rFonts w:asciiTheme="minorHAnsi" w:hAnsiTheme="minorHAnsi" w:cstheme="minorHAnsi"/>
          <w:sz w:val="24"/>
          <w:szCs w:val="24"/>
          <w:highlight w:val="yellow"/>
          <w:lang w:val="en-US"/>
        </w:rPr>
        <w:t xml:space="preserve"> </w:t>
      </w:r>
      <w:r w:rsidR="006E591C" w:rsidRPr="00925B11">
        <w:rPr>
          <w:rFonts w:asciiTheme="minorHAnsi" w:hAnsiTheme="minorHAnsi" w:cstheme="minorHAnsi"/>
          <w:sz w:val="24"/>
          <w:szCs w:val="24"/>
          <w:highlight w:val="yellow"/>
          <w:lang w:val="en-US"/>
        </w:rPr>
        <w:t>wire</w:t>
      </w:r>
      <w:r w:rsidR="000D72D4" w:rsidRPr="00925B11">
        <w:rPr>
          <w:rFonts w:asciiTheme="minorHAnsi" w:hAnsiTheme="minorHAnsi" w:cstheme="minorHAnsi"/>
          <w:sz w:val="24"/>
          <w:szCs w:val="24"/>
          <w:highlight w:val="yellow"/>
          <w:lang w:val="en-US"/>
        </w:rPr>
        <w:t xml:space="preserve"> of </w:t>
      </w:r>
      <w:r w:rsidR="006E591C" w:rsidRPr="00925B11">
        <w:rPr>
          <w:rFonts w:asciiTheme="minorHAnsi" w:hAnsiTheme="minorHAnsi" w:cstheme="minorHAnsi"/>
          <w:sz w:val="24"/>
          <w:szCs w:val="24"/>
          <w:highlight w:val="yellow"/>
          <w:lang w:val="en-US"/>
        </w:rPr>
        <w:t>each fan.</w:t>
      </w:r>
    </w:p>
    <w:p w14:paraId="4011423B" w14:textId="77777777" w:rsidR="00925B11" w:rsidRDefault="00925B11" w:rsidP="00925B11">
      <w:pPr>
        <w:pStyle w:val="Standard1"/>
        <w:spacing w:line="240" w:lineRule="auto"/>
        <w:contextualSpacing/>
        <w:jc w:val="both"/>
        <w:rPr>
          <w:rFonts w:asciiTheme="minorHAnsi" w:hAnsiTheme="minorHAnsi" w:cstheme="minorHAnsi"/>
          <w:sz w:val="24"/>
          <w:szCs w:val="24"/>
          <w:highlight w:val="yellow"/>
          <w:lang w:val="en-US"/>
        </w:rPr>
      </w:pPr>
    </w:p>
    <w:p w14:paraId="4579B95E" w14:textId="77777777" w:rsidR="00925B11" w:rsidRDefault="00503E87"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t>Connect t</w:t>
      </w:r>
      <w:r w:rsidR="000674C4" w:rsidRPr="00925B11">
        <w:rPr>
          <w:rFonts w:asciiTheme="minorHAnsi" w:hAnsiTheme="minorHAnsi" w:cstheme="minorHAnsi"/>
          <w:sz w:val="24"/>
          <w:szCs w:val="24"/>
          <w:highlight w:val="yellow"/>
          <w:lang w:val="en-US"/>
        </w:rPr>
        <w:t xml:space="preserve">he </w:t>
      </w:r>
      <w:r w:rsidR="006E591C" w:rsidRPr="00925B11">
        <w:rPr>
          <w:rFonts w:asciiTheme="minorHAnsi" w:hAnsiTheme="minorHAnsi" w:cstheme="minorHAnsi"/>
          <w:sz w:val="24"/>
          <w:szCs w:val="24"/>
          <w:highlight w:val="yellow"/>
          <w:lang w:val="en-US"/>
        </w:rPr>
        <w:t>“</w:t>
      </w:r>
      <w:r w:rsidR="006E591C" w:rsidRPr="00925B11">
        <w:rPr>
          <w:rFonts w:asciiTheme="minorHAnsi" w:hAnsiTheme="minorHAnsi" w:cstheme="minorHAnsi"/>
          <w:b/>
          <w:sz w:val="24"/>
          <w:szCs w:val="24"/>
          <w:highlight w:val="yellow"/>
          <w:lang w:val="en-US"/>
        </w:rPr>
        <w:t>DC+</w:t>
      </w:r>
      <w:r w:rsidR="006E591C" w:rsidRPr="00925B11">
        <w:rPr>
          <w:rFonts w:asciiTheme="minorHAnsi" w:hAnsiTheme="minorHAnsi" w:cstheme="minorHAnsi"/>
          <w:sz w:val="24"/>
          <w:szCs w:val="24"/>
          <w:highlight w:val="yellow"/>
          <w:lang w:val="en-US"/>
        </w:rPr>
        <w:t>” wi</w:t>
      </w:r>
      <w:r w:rsidR="00B17B36" w:rsidRPr="00925B11">
        <w:rPr>
          <w:rFonts w:asciiTheme="minorHAnsi" w:hAnsiTheme="minorHAnsi" w:cstheme="minorHAnsi"/>
          <w:sz w:val="24"/>
          <w:szCs w:val="24"/>
          <w:highlight w:val="yellow"/>
          <w:lang w:val="en-US"/>
        </w:rPr>
        <w:t>re coming from the control unit</w:t>
      </w:r>
      <w:r w:rsidR="00D84412" w:rsidRPr="00925B11">
        <w:rPr>
          <w:rFonts w:asciiTheme="minorHAnsi" w:hAnsiTheme="minorHAnsi" w:cstheme="minorHAnsi"/>
          <w:sz w:val="24"/>
          <w:szCs w:val="24"/>
          <w:highlight w:val="yellow"/>
          <w:lang w:val="en-US"/>
        </w:rPr>
        <w:t xml:space="preserve"> </w:t>
      </w:r>
      <w:r w:rsidR="000674C4" w:rsidRPr="00925B11">
        <w:rPr>
          <w:rFonts w:asciiTheme="minorHAnsi" w:hAnsiTheme="minorHAnsi" w:cstheme="minorHAnsi"/>
          <w:sz w:val="24"/>
          <w:szCs w:val="24"/>
          <w:highlight w:val="yellow"/>
          <w:lang w:val="en-US"/>
        </w:rPr>
        <w:t xml:space="preserve">with the </w:t>
      </w:r>
      <w:r w:rsidR="00D8079F" w:rsidRPr="00925B11">
        <w:rPr>
          <w:rFonts w:asciiTheme="minorHAnsi" w:hAnsiTheme="minorHAnsi" w:cstheme="minorHAnsi"/>
          <w:sz w:val="24"/>
          <w:szCs w:val="24"/>
          <w:highlight w:val="yellow"/>
          <w:lang w:val="en-US"/>
        </w:rPr>
        <w:t xml:space="preserve">positive cable of each </w:t>
      </w:r>
      <w:r w:rsidR="000674C4" w:rsidRPr="00925B11">
        <w:rPr>
          <w:rFonts w:asciiTheme="minorHAnsi" w:hAnsiTheme="minorHAnsi" w:cstheme="minorHAnsi"/>
          <w:sz w:val="24"/>
          <w:szCs w:val="24"/>
          <w:highlight w:val="yellow"/>
          <w:lang w:val="en-US"/>
        </w:rPr>
        <w:t>fan.</w:t>
      </w:r>
    </w:p>
    <w:p w14:paraId="10CBC460" w14:textId="77777777" w:rsidR="00925B11" w:rsidRDefault="00925B11" w:rsidP="00925B11">
      <w:pPr>
        <w:pStyle w:val="ListParagraph"/>
        <w:rPr>
          <w:rFonts w:asciiTheme="minorHAnsi" w:hAnsiTheme="minorHAnsi" w:cstheme="minorHAnsi"/>
          <w:highlight w:val="yellow"/>
        </w:rPr>
      </w:pPr>
    </w:p>
    <w:p w14:paraId="0A51FE66" w14:textId="1ADA5849" w:rsidR="000674C4" w:rsidRPr="00925B11" w:rsidRDefault="00F24D3F" w:rsidP="00925B11">
      <w:pPr>
        <w:pStyle w:val="Standard1"/>
        <w:numPr>
          <w:ilvl w:val="2"/>
          <w:numId w:val="2"/>
        </w:numPr>
        <w:spacing w:line="240" w:lineRule="auto"/>
        <w:contextualSpacing/>
        <w:jc w:val="both"/>
        <w:rPr>
          <w:rFonts w:asciiTheme="minorHAnsi" w:hAnsiTheme="minorHAnsi" w:cstheme="minorHAnsi"/>
          <w:sz w:val="24"/>
          <w:szCs w:val="24"/>
          <w:highlight w:val="yellow"/>
          <w:lang w:val="en-US"/>
        </w:rPr>
      </w:pPr>
      <w:r w:rsidRPr="00925B11">
        <w:rPr>
          <w:rFonts w:asciiTheme="minorHAnsi" w:hAnsiTheme="minorHAnsi" w:cstheme="minorHAnsi"/>
          <w:sz w:val="24"/>
          <w:szCs w:val="24"/>
          <w:highlight w:val="yellow"/>
          <w:lang w:val="en-US"/>
        </w:rPr>
        <w:lastRenderedPageBreak/>
        <w:t>Connect t</w:t>
      </w:r>
      <w:r w:rsidR="000674C4" w:rsidRPr="00925B11">
        <w:rPr>
          <w:rFonts w:asciiTheme="minorHAnsi" w:hAnsiTheme="minorHAnsi" w:cstheme="minorHAnsi"/>
          <w:sz w:val="24"/>
          <w:szCs w:val="24"/>
          <w:highlight w:val="yellow"/>
          <w:lang w:val="en-US"/>
        </w:rPr>
        <w:t xml:space="preserve">he </w:t>
      </w:r>
      <w:r w:rsidR="00D8079F" w:rsidRPr="00925B11">
        <w:rPr>
          <w:rFonts w:asciiTheme="minorHAnsi" w:hAnsiTheme="minorHAnsi" w:cstheme="minorHAnsi"/>
          <w:sz w:val="24"/>
          <w:szCs w:val="24"/>
          <w:highlight w:val="yellow"/>
          <w:lang w:val="en-US"/>
        </w:rPr>
        <w:t>“</w:t>
      </w:r>
      <w:r w:rsidR="00D8079F" w:rsidRPr="00925B11">
        <w:rPr>
          <w:rFonts w:asciiTheme="minorHAnsi" w:hAnsiTheme="minorHAnsi" w:cstheme="minorHAnsi"/>
          <w:b/>
          <w:sz w:val="24"/>
          <w:szCs w:val="24"/>
          <w:highlight w:val="yellow"/>
          <w:lang w:val="en-US"/>
        </w:rPr>
        <w:t>command</w:t>
      </w:r>
      <w:r w:rsidR="00D8079F" w:rsidRPr="00925B11">
        <w:rPr>
          <w:rFonts w:asciiTheme="minorHAnsi" w:hAnsiTheme="minorHAnsi" w:cstheme="minorHAnsi"/>
          <w:sz w:val="24"/>
          <w:szCs w:val="24"/>
          <w:highlight w:val="yellow"/>
          <w:lang w:val="en-US"/>
        </w:rPr>
        <w:t xml:space="preserve">” wire from the control unit </w:t>
      </w:r>
      <w:r w:rsidR="000674C4" w:rsidRPr="00925B11">
        <w:rPr>
          <w:rFonts w:asciiTheme="minorHAnsi" w:hAnsiTheme="minorHAnsi" w:cstheme="minorHAnsi"/>
          <w:sz w:val="24"/>
          <w:szCs w:val="24"/>
          <w:highlight w:val="yellow"/>
          <w:lang w:val="en-US"/>
        </w:rPr>
        <w:t xml:space="preserve">to the </w:t>
      </w:r>
      <w:r w:rsidR="00D73B81" w:rsidRPr="00925B11">
        <w:rPr>
          <w:rFonts w:asciiTheme="minorHAnsi" w:hAnsiTheme="minorHAnsi" w:cstheme="minorHAnsi"/>
          <w:sz w:val="24"/>
          <w:szCs w:val="24"/>
          <w:highlight w:val="yellow"/>
          <w:lang w:val="en-US"/>
        </w:rPr>
        <w:t xml:space="preserve">remaining two conductors of the </w:t>
      </w:r>
      <w:r w:rsidR="000674C4" w:rsidRPr="00925B11">
        <w:rPr>
          <w:rFonts w:asciiTheme="minorHAnsi" w:hAnsiTheme="minorHAnsi" w:cstheme="minorHAnsi"/>
          <w:sz w:val="24"/>
          <w:szCs w:val="24"/>
          <w:highlight w:val="yellow"/>
          <w:lang w:val="en-US"/>
        </w:rPr>
        <w:t>heating foil</w:t>
      </w:r>
      <w:r w:rsidR="00D73B81" w:rsidRPr="00925B11">
        <w:rPr>
          <w:rFonts w:asciiTheme="minorHAnsi" w:hAnsiTheme="minorHAnsi" w:cstheme="minorHAnsi"/>
          <w:sz w:val="24"/>
          <w:szCs w:val="24"/>
          <w:highlight w:val="yellow"/>
          <w:lang w:val="en-US"/>
        </w:rPr>
        <w:t>s</w:t>
      </w:r>
      <w:r w:rsidR="000674C4" w:rsidRPr="00925B11">
        <w:rPr>
          <w:rFonts w:asciiTheme="minorHAnsi" w:hAnsiTheme="minorHAnsi" w:cstheme="minorHAnsi"/>
          <w:sz w:val="24"/>
          <w:szCs w:val="24"/>
          <w:highlight w:val="yellow"/>
          <w:lang w:val="en-US"/>
        </w:rPr>
        <w:t>.</w:t>
      </w:r>
    </w:p>
    <w:p w14:paraId="06994276" w14:textId="23AB7248" w:rsidR="000674C4" w:rsidRPr="00925B11" w:rsidRDefault="000674C4" w:rsidP="00925B11">
      <w:pPr>
        <w:pStyle w:val="Standard1"/>
        <w:spacing w:line="240" w:lineRule="auto"/>
        <w:contextualSpacing/>
        <w:jc w:val="both"/>
        <w:rPr>
          <w:rFonts w:asciiTheme="minorHAnsi" w:hAnsiTheme="minorHAnsi" w:cstheme="minorHAnsi"/>
          <w:b/>
          <w:sz w:val="24"/>
          <w:szCs w:val="24"/>
          <w:highlight w:val="yellow"/>
          <w:lang w:val="en-US"/>
        </w:rPr>
      </w:pPr>
    </w:p>
    <w:p w14:paraId="034C0BD4" w14:textId="1314C452" w:rsidR="004C3AC3"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7</w:t>
      </w:r>
      <w:r w:rsidRPr="00925B11">
        <w:rPr>
          <w:rFonts w:asciiTheme="minorHAnsi" w:hAnsiTheme="minorHAnsi" w:cstheme="minorHAnsi"/>
          <w:sz w:val="24"/>
          <w:szCs w:val="24"/>
          <w:lang w:val="en-US"/>
        </w:rPr>
        <w:t xml:space="preserve"> here]</w:t>
      </w:r>
    </w:p>
    <w:p w14:paraId="57683697" w14:textId="77777777" w:rsidR="00801CFA" w:rsidRPr="00925B11" w:rsidRDefault="00801CFA" w:rsidP="00925B11">
      <w:pPr>
        <w:pStyle w:val="Standard1"/>
        <w:spacing w:line="240" w:lineRule="auto"/>
        <w:contextualSpacing/>
        <w:jc w:val="both"/>
        <w:rPr>
          <w:rFonts w:asciiTheme="minorHAnsi" w:hAnsiTheme="minorHAnsi" w:cstheme="minorHAnsi"/>
          <w:b/>
          <w:sz w:val="24"/>
          <w:szCs w:val="24"/>
          <w:lang w:val="en-US"/>
        </w:rPr>
      </w:pPr>
    </w:p>
    <w:p w14:paraId="6EE0D576" w14:textId="74F703AB" w:rsidR="00801CFA" w:rsidRPr="00925B11" w:rsidRDefault="00053119"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N</w:t>
      </w:r>
      <w:r w:rsidR="00925B11">
        <w:rPr>
          <w:rFonts w:asciiTheme="minorHAnsi" w:hAnsiTheme="minorHAnsi" w:cstheme="minorHAnsi"/>
          <w:sz w:val="24"/>
          <w:szCs w:val="24"/>
          <w:lang w:val="en-US"/>
        </w:rPr>
        <w:t>OTE</w:t>
      </w:r>
      <w:r w:rsidRPr="00925B11">
        <w:rPr>
          <w:rFonts w:asciiTheme="minorHAnsi" w:hAnsiTheme="minorHAnsi" w:cstheme="minorHAnsi"/>
          <w:sz w:val="24"/>
          <w:szCs w:val="24"/>
          <w:lang w:val="en-US"/>
        </w:rPr>
        <w:t>:</w:t>
      </w:r>
      <w:r w:rsidR="00ED19B4" w:rsidRPr="00925B11">
        <w:rPr>
          <w:rFonts w:asciiTheme="minorHAnsi" w:hAnsiTheme="minorHAnsi" w:cstheme="minorHAnsi"/>
          <w:sz w:val="24"/>
          <w:szCs w:val="24"/>
          <w:lang w:val="en-US"/>
        </w:rPr>
        <w:t xml:space="preserve"> </w:t>
      </w:r>
      <w:r w:rsidR="00801CFA" w:rsidRPr="00925B11">
        <w:rPr>
          <w:rFonts w:asciiTheme="minorHAnsi" w:hAnsiTheme="minorHAnsi" w:cstheme="minorHAnsi"/>
          <w:sz w:val="24"/>
          <w:szCs w:val="24"/>
          <w:lang w:val="en-US"/>
        </w:rPr>
        <w:t xml:space="preserve">The completed </w:t>
      </w:r>
      <w:r w:rsidR="00942079" w:rsidRPr="00925B11">
        <w:rPr>
          <w:rFonts w:asciiTheme="minorHAnsi" w:hAnsiTheme="minorHAnsi" w:cstheme="minorHAnsi"/>
          <w:sz w:val="24"/>
          <w:szCs w:val="24"/>
          <w:lang w:val="en-US"/>
        </w:rPr>
        <w:t xml:space="preserve">field incubator </w:t>
      </w:r>
      <w:r w:rsidR="00801CFA" w:rsidRPr="00925B11">
        <w:rPr>
          <w:rFonts w:asciiTheme="minorHAnsi" w:hAnsiTheme="minorHAnsi" w:cstheme="minorHAnsi"/>
          <w:sz w:val="24"/>
          <w:szCs w:val="24"/>
          <w:lang w:val="en-US"/>
        </w:rPr>
        <w:t xml:space="preserve">electrical core of the incubator is shown in </w:t>
      </w:r>
      <w:r w:rsidRPr="00925B11">
        <w:rPr>
          <w:rFonts w:asciiTheme="minorHAnsi" w:hAnsiTheme="minorHAnsi" w:cstheme="minorHAnsi"/>
          <w:b/>
          <w:sz w:val="24"/>
          <w:szCs w:val="24"/>
          <w:lang w:val="en-US"/>
        </w:rPr>
        <w:t>Figure 8</w:t>
      </w:r>
      <w:r w:rsidR="00801CFA" w:rsidRPr="00925B11">
        <w:rPr>
          <w:rFonts w:asciiTheme="minorHAnsi" w:hAnsiTheme="minorHAnsi" w:cstheme="minorHAnsi"/>
          <w:sz w:val="24"/>
          <w:szCs w:val="24"/>
          <w:lang w:val="en-US"/>
        </w:rPr>
        <w:t>.</w:t>
      </w:r>
    </w:p>
    <w:p w14:paraId="7B97805B" w14:textId="4F64EF49" w:rsidR="000674C4" w:rsidRPr="00925B11" w:rsidRDefault="000674C4" w:rsidP="00925B11">
      <w:pPr>
        <w:pStyle w:val="Standard1"/>
        <w:spacing w:line="240" w:lineRule="auto"/>
        <w:contextualSpacing/>
        <w:jc w:val="both"/>
        <w:rPr>
          <w:rFonts w:asciiTheme="minorHAnsi" w:hAnsiTheme="minorHAnsi" w:cstheme="minorHAnsi"/>
          <w:sz w:val="24"/>
          <w:szCs w:val="24"/>
          <w:highlight w:val="yellow"/>
          <w:lang w:val="en-US"/>
        </w:rPr>
      </w:pPr>
    </w:p>
    <w:p w14:paraId="6E3C9E68" w14:textId="723014B4" w:rsidR="004C3AC3" w:rsidRPr="00925B11" w:rsidRDefault="004C3AC3"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sz w:val="24"/>
          <w:szCs w:val="24"/>
          <w:lang w:val="en-US"/>
        </w:rPr>
        <w:t xml:space="preserve">[Place </w:t>
      </w:r>
      <w:r w:rsidR="00053119" w:rsidRPr="00925B11">
        <w:rPr>
          <w:rFonts w:asciiTheme="minorHAnsi" w:hAnsiTheme="minorHAnsi" w:cstheme="minorHAnsi"/>
          <w:b/>
          <w:sz w:val="24"/>
          <w:szCs w:val="24"/>
          <w:lang w:val="en-US"/>
        </w:rPr>
        <w:t>Figure 8</w:t>
      </w:r>
      <w:r w:rsidRPr="00925B11">
        <w:rPr>
          <w:rFonts w:asciiTheme="minorHAnsi" w:hAnsiTheme="minorHAnsi" w:cstheme="minorHAnsi"/>
          <w:sz w:val="24"/>
          <w:szCs w:val="24"/>
          <w:lang w:val="en-US"/>
        </w:rPr>
        <w:t xml:space="preserve"> here]</w:t>
      </w:r>
    </w:p>
    <w:p w14:paraId="4C6C4772" w14:textId="77777777" w:rsidR="000674C4" w:rsidRPr="00925B11" w:rsidRDefault="000674C4" w:rsidP="00925B11">
      <w:pPr>
        <w:pStyle w:val="NormalWeb"/>
        <w:spacing w:before="0" w:beforeAutospacing="0" w:after="0" w:afterAutospacing="0"/>
        <w:rPr>
          <w:rFonts w:asciiTheme="minorHAnsi" w:hAnsiTheme="minorHAnsi" w:cstheme="minorHAnsi"/>
          <w:color w:val="auto"/>
        </w:rPr>
      </w:pPr>
    </w:p>
    <w:p w14:paraId="763E378F" w14:textId="45733042" w:rsidR="00383AB6" w:rsidRPr="00925B11" w:rsidRDefault="001437CE" w:rsidP="00925B11">
      <w:pPr>
        <w:pStyle w:val="NormalWeb"/>
        <w:numPr>
          <w:ilvl w:val="0"/>
          <w:numId w:val="2"/>
        </w:numPr>
        <w:spacing w:before="0" w:beforeAutospacing="0" w:after="0" w:afterAutospacing="0"/>
        <w:rPr>
          <w:rFonts w:asciiTheme="minorHAnsi" w:hAnsiTheme="minorHAnsi" w:cstheme="minorHAnsi"/>
          <w:b/>
          <w:color w:val="auto"/>
          <w:highlight w:val="yellow"/>
        </w:rPr>
      </w:pPr>
      <w:r w:rsidRPr="00925B11">
        <w:rPr>
          <w:rFonts w:asciiTheme="minorHAnsi" w:hAnsiTheme="minorHAnsi" w:cstheme="minorHAnsi"/>
          <w:b/>
          <w:highlight w:val="yellow"/>
        </w:rPr>
        <w:t xml:space="preserve">Assembly of the </w:t>
      </w:r>
      <w:r w:rsidR="006755AE" w:rsidRPr="00925B11">
        <w:rPr>
          <w:rFonts w:asciiTheme="minorHAnsi" w:hAnsiTheme="minorHAnsi" w:cstheme="minorHAnsi"/>
          <w:b/>
          <w:highlight w:val="yellow"/>
        </w:rPr>
        <w:t>I</w:t>
      </w:r>
      <w:r w:rsidRPr="00925B11">
        <w:rPr>
          <w:rFonts w:asciiTheme="minorHAnsi" w:hAnsiTheme="minorHAnsi" w:cstheme="minorHAnsi"/>
          <w:b/>
          <w:highlight w:val="yellow"/>
        </w:rPr>
        <w:t>ncubator</w:t>
      </w:r>
    </w:p>
    <w:p w14:paraId="767C6746" w14:textId="77777777" w:rsidR="00460152" w:rsidRPr="00925B11" w:rsidRDefault="00460152" w:rsidP="00925B11">
      <w:pPr>
        <w:pStyle w:val="Standard1"/>
        <w:spacing w:line="240" w:lineRule="auto"/>
        <w:contextualSpacing/>
        <w:jc w:val="both"/>
        <w:rPr>
          <w:rFonts w:asciiTheme="minorHAnsi" w:hAnsiTheme="minorHAnsi" w:cstheme="minorHAnsi"/>
          <w:sz w:val="24"/>
          <w:szCs w:val="24"/>
          <w:highlight w:val="yellow"/>
          <w:lang w:val="en-US"/>
        </w:rPr>
      </w:pPr>
    </w:p>
    <w:p w14:paraId="2758D333" w14:textId="35F785EF" w:rsidR="00383AB6" w:rsidRPr="00925B11" w:rsidRDefault="001437CE" w:rsidP="00925B11">
      <w:pPr>
        <w:pStyle w:val="NormalWeb"/>
        <w:numPr>
          <w:ilvl w:val="1"/>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Gather the following components:</w:t>
      </w:r>
    </w:p>
    <w:p w14:paraId="23B5E8F8" w14:textId="77777777" w:rsidR="00383AB6" w:rsidRPr="00925B11" w:rsidRDefault="00383AB6" w:rsidP="00925B11">
      <w:pPr>
        <w:pStyle w:val="NormalWeb"/>
        <w:spacing w:before="0" w:beforeAutospacing="0" w:after="0" w:afterAutospacing="0"/>
        <w:ind w:firstLine="720"/>
        <w:rPr>
          <w:rFonts w:asciiTheme="minorHAnsi" w:hAnsiTheme="minorHAnsi" w:cstheme="minorHAnsi"/>
          <w:color w:val="auto"/>
          <w:highlight w:val="yellow"/>
        </w:rPr>
      </w:pPr>
      <w:r w:rsidRPr="00925B11">
        <w:rPr>
          <w:rFonts w:asciiTheme="minorHAnsi" w:hAnsiTheme="minorHAnsi" w:cstheme="minorHAnsi"/>
          <w:color w:val="auto"/>
          <w:highlight w:val="yellow"/>
        </w:rPr>
        <w:t>Incubator electrical core</w:t>
      </w:r>
    </w:p>
    <w:p w14:paraId="14B72965" w14:textId="77777777" w:rsidR="00383AB6" w:rsidRPr="00925B11" w:rsidRDefault="00383AB6" w:rsidP="00925B11">
      <w:pPr>
        <w:pStyle w:val="NormalWeb"/>
        <w:spacing w:before="0" w:beforeAutospacing="0" w:after="0" w:afterAutospacing="0"/>
        <w:ind w:left="720"/>
        <w:rPr>
          <w:rFonts w:asciiTheme="minorHAnsi" w:hAnsiTheme="minorHAnsi" w:cstheme="minorHAnsi"/>
          <w:color w:val="auto"/>
          <w:highlight w:val="yellow"/>
        </w:rPr>
      </w:pPr>
      <w:r w:rsidRPr="00925B11">
        <w:rPr>
          <w:rFonts w:asciiTheme="minorHAnsi" w:hAnsiTheme="minorHAnsi" w:cstheme="minorHAnsi"/>
          <w:color w:val="auto"/>
          <w:highlight w:val="yellow"/>
        </w:rPr>
        <w:t>Incubator shell (here a polystyrene foam box, but can be any type of box made of insulating material)</w:t>
      </w:r>
    </w:p>
    <w:p w14:paraId="2C9E7179" w14:textId="00453BF9" w:rsidR="00383AB6" w:rsidRPr="00925B11" w:rsidRDefault="00383AB6" w:rsidP="00925B11">
      <w:pPr>
        <w:pStyle w:val="NormalWeb"/>
        <w:spacing w:before="0" w:beforeAutospacing="0" w:after="0" w:afterAutospacing="0"/>
        <w:ind w:firstLine="720"/>
        <w:rPr>
          <w:rFonts w:asciiTheme="minorHAnsi" w:hAnsiTheme="minorHAnsi" w:cstheme="minorHAnsi"/>
          <w:color w:val="auto"/>
          <w:highlight w:val="yellow"/>
        </w:rPr>
      </w:pPr>
      <w:r w:rsidRPr="00925B11">
        <w:rPr>
          <w:rFonts w:asciiTheme="minorHAnsi" w:hAnsiTheme="minorHAnsi" w:cstheme="minorHAnsi"/>
          <w:color w:val="auto"/>
          <w:highlight w:val="yellow"/>
        </w:rPr>
        <w:t>Support rack (here a metal rack, but can be another material)</w:t>
      </w:r>
    </w:p>
    <w:p w14:paraId="7B1A6A17" w14:textId="77777777" w:rsidR="00383AB6" w:rsidRPr="00925B11" w:rsidRDefault="00383AB6" w:rsidP="00925B11">
      <w:pPr>
        <w:pStyle w:val="NormalWeb"/>
        <w:spacing w:before="0" w:beforeAutospacing="0" w:after="0" w:afterAutospacing="0"/>
        <w:ind w:left="720"/>
        <w:rPr>
          <w:rFonts w:asciiTheme="minorHAnsi" w:hAnsiTheme="minorHAnsi" w:cstheme="minorHAnsi"/>
          <w:color w:val="auto"/>
          <w:highlight w:val="yellow"/>
        </w:rPr>
      </w:pPr>
    </w:p>
    <w:p w14:paraId="1BAC2683" w14:textId="77777777" w:rsidR="00925B11" w:rsidRDefault="005A158D" w:rsidP="00925B11">
      <w:pPr>
        <w:pStyle w:val="NormalWeb"/>
        <w:numPr>
          <w:ilvl w:val="1"/>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Place the incubator components together as follows (</w:t>
      </w:r>
      <w:r w:rsidR="00053119" w:rsidRPr="00925B11">
        <w:rPr>
          <w:rFonts w:asciiTheme="minorHAnsi" w:hAnsiTheme="minorHAnsi" w:cstheme="minorHAnsi"/>
          <w:b/>
          <w:color w:val="auto"/>
          <w:highlight w:val="yellow"/>
        </w:rPr>
        <w:t>Figure 9</w:t>
      </w:r>
      <w:r w:rsidRPr="00925B11">
        <w:rPr>
          <w:rFonts w:asciiTheme="minorHAnsi" w:hAnsiTheme="minorHAnsi" w:cstheme="minorHAnsi"/>
          <w:color w:val="auto"/>
          <w:highlight w:val="yellow"/>
        </w:rPr>
        <w:t>):</w:t>
      </w:r>
    </w:p>
    <w:p w14:paraId="5036BE0F" w14:textId="77777777" w:rsidR="00925B11" w:rsidRDefault="00925B11" w:rsidP="00925B11">
      <w:pPr>
        <w:pStyle w:val="NormalWeb"/>
        <w:spacing w:before="0" w:beforeAutospacing="0" w:after="0" w:afterAutospacing="0"/>
        <w:rPr>
          <w:rFonts w:asciiTheme="minorHAnsi" w:hAnsiTheme="minorHAnsi" w:cstheme="minorHAnsi"/>
          <w:color w:val="auto"/>
          <w:highlight w:val="yellow"/>
        </w:rPr>
      </w:pPr>
    </w:p>
    <w:p w14:paraId="163EB733" w14:textId="77777777" w:rsidR="00925B11" w:rsidRDefault="00383AB6" w:rsidP="00925B11">
      <w:pPr>
        <w:pStyle w:val="NormalWeb"/>
        <w:numPr>
          <w:ilvl w:val="2"/>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 xml:space="preserve">Place the incubator shell on its side, so that the opening of the incubator </w:t>
      </w:r>
      <w:r w:rsidR="00C426BC" w:rsidRPr="00925B11">
        <w:rPr>
          <w:rFonts w:asciiTheme="minorHAnsi" w:hAnsiTheme="minorHAnsi" w:cstheme="minorHAnsi"/>
          <w:color w:val="auto"/>
          <w:highlight w:val="yellow"/>
        </w:rPr>
        <w:t xml:space="preserve">(door) </w:t>
      </w:r>
      <w:r w:rsidRPr="00925B11">
        <w:rPr>
          <w:rFonts w:asciiTheme="minorHAnsi" w:hAnsiTheme="minorHAnsi" w:cstheme="minorHAnsi"/>
          <w:color w:val="auto"/>
          <w:highlight w:val="yellow"/>
        </w:rPr>
        <w:t>is located on a side.</w:t>
      </w:r>
      <w:r w:rsidR="00053119" w:rsidRPr="00925B11">
        <w:rPr>
          <w:rFonts w:asciiTheme="minorHAnsi" w:hAnsiTheme="minorHAnsi" w:cstheme="minorHAnsi"/>
          <w:color w:val="auto"/>
          <w:highlight w:val="yellow"/>
        </w:rPr>
        <w:t xml:space="preserve"> </w:t>
      </w:r>
    </w:p>
    <w:p w14:paraId="36673B8C" w14:textId="77777777" w:rsidR="00925B11" w:rsidRDefault="00925B11" w:rsidP="00925B11">
      <w:pPr>
        <w:pStyle w:val="NormalWeb"/>
        <w:spacing w:before="0" w:beforeAutospacing="0" w:after="0" w:afterAutospacing="0"/>
        <w:rPr>
          <w:rFonts w:asciiTheme="minorHAnsi" w:hAnsiTheme="minorHAnsi" w:cstheme="minorHAnsi"/>
          <w:color w:val="auto"/>
          <w:highlight w:val="yellow"/>
        </w:rPr>
      </w:pPr>
    </w:p>
    <w:p w14:paraId="0DB654FB" w14:textId="77777777" w:rsidR="00925B11" w:rsidRDefault="00383AB6" w:rsidP="00925B11">
      <w:pPr>
        <w:pStyle w:val="NormalWeb"/>
        <w:numPr>
          <w:ilvl w:val="2"/>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Place the support plate with the heating unit at the bottom of the incubator shell.</w:t>
      </w:r>
    </w:p>
    <w:p w14:paraId="372670BA" w14:textId="77777777" w:rsidR="00925B11" w:rsidRDefault="00925B11" w:rsidP="00925B11">
      <w:pPr>
        <w:pStyle w:val="ListParagraph"/>
        <w:rPr>
          <w:rFonts w:asciiTheme="minorHAnsi" w:hAnsiTheme="minorHAnsi" w:cstheme="minorHAnsi"/>
          <w:color w:val="auto"/>
          <w:highlight w:val="yellow"/>
        </w:rPr>
      </w:pPr>
    </w:p>
    <w:p w14:paraId="4A4DEA06" w14:textId="77777777" w:rsidR="00925B11" w:rsidRDefault="00383AB6" w:rsidP="00925B11">
      <w:pPr>
        <w:pStyle w:val="NormalWeb"/>
        <w:numPr>
          <w:ilvl w:val="2"/>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Place the support rack on top of the heating unit, leaving a space of a minimum of 10 cm between the heating unit and the support rack.</w:t>
      </w:r>
    </w:p>
    <w:p w14:paraId="4817ECBD" w14:textId="77777777" w:rsidR="00925B11" w:rsidRDefault="00925B11" w:rsidP="00925B11">
      <w:pPr>
        <w:pStyle w:val="ListParagraph"/>
        <w:rPr>
          <w:rFonts w:asciiTheme="minorHAnsi" w:hAnsiTheme="minorHAnsi" w:cstheme="minorHAnsi"/>
          <w:color w:val="auto"/>
          <w:highlight w:val="yellow"/>
        </w:rPr>
      </w:pPr>
    </w:p>
    <w:p w14:paraId="7DAF4B0B" w14:textId="4409E2C8" w:rsidR="00C426BC" w:rsidRPr="00925B11" w:rsidRDefault="00383AB6" w:rsidP="00925B11">
      <w:pPr>
        <w:pStyle w:val="NormalWeb"/>
        <w:numPr>
          <w:ilvl w:val="2"/>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 xml:space="preserve">Place the </w:t>
      </w:r>
      <w:r w:rsidR="00EB5167" w:rsidRPr="00925B11">
        <w:rPr>
          <w:rFonts w:asciiTheme="minorHAnsi" w:hAnsiTheme="minorHAnsi" w:cstheme="minorHAnsi"/>
          <w:color w:val="auto"/>
          <w:highlight w:val="yellow"/>
        </w:rPr>
        <w:t>temperature probe on the support rack. Ensure that the sensor does not touch any material.</w:t>
      </w:r>
    </w:p>
    <w:p w14:paraId="2BBE5E9D" w14:textId="77777777" w:rsidR="00460152" w:rsidRPr="00925B11" w:rsidRDefault="00460152" w:rsidP="00925B11">
      <w:pPr>
        <w:pStyle w:val="NormalWeb"/>
        <w:spacing w:before="0" w:beforeAutospacing="0" w:after="0" w:afterAutospacing="0"/>
        <w:ind w:left="720"/>
        <w:rPr>
          <w:rFonts w:asciiTheme="minorHAnsi" w:hAnsiTheme="minorHAnsi" w:cstheme="minorHAnsi"/>
          <w:color w:val="auto"/>
          <w:highlight w:val="yellow"/>
        </w:rPr>
      </w:pPr>
    </w:p>
    <w:p w14:paraId="37B00A5E" w14:textId="62BC3B20" w:rsidR="00C426BC" w:rsidRPr="00925B11" w:rsidRDefault="00C426BC" w:rsidP="00925B11">
      <w:pPr>
        <w:pStyle w:val="NormalWeb"/>
        <w:numPr>
          <w:ilvl w:val="1"/>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Drill holes in the door of the incubator to allow for the entry of the cables (</w:t>
      </w:r>
      <w:r w:rsidR="00053119" w:rsidRPr="00925B11">
        <w:rPr>
          <w:rFonts w:asciiTheme="minorHAnsi" w:hAnsiTheme="minorHAnsi" w:cstheme="minorHAnsi"/>
          <w:b/>
          <w:color w:val="auto"/>
          <w:highlight w:val="yellow"/>
        </w:rPr>
        <w:t>Figure 9</w:t>
      </w:r>
      <w:r w:rsidRPr="00925B11">
        <w:rPr>
          <w:rFonts w:asciiTheme="minorHAnsi" w:hAnsiTheme="minorHAnsi" w:cstheme="minorHAnsi"/>
          <w:color w:val="auto"/>
          <w:highlight w:val="yellow"/>
        </w:rPr>
        <w:t>).</w:t>
      </w:r>
    </w:p>
    <w:p w14:paraId="4E996F2D" w14:textId="77777777" w:rsidR="00460152" w:rsidRPr="00925B11" w:rsidRDefault="00460152" w:rsidP="00925B11">
      <w:pPr>
        <w:pStyle w:val="NormalWeb"/>
        <w:spacing w:before="0" w:beforeAutospacing="0" w:after="0" w:afterAutospacing="0"/>
        <w:rPr>
          <w:rFonts w:asciiTheme="minorHAnsi" w:hAnsiTheme="minorHAnsi" w:cstheme="minorHAnsi"/>
          <w:color w:val="auto"/>
          <w:highlight w:val="yellow"/>
        </w:rPr>
      </w:pPr>
    </w:p>
    <w:p w14:paraId="069ECE94" w14:textId="765C645C" w:rsidR="00AF3B3B" w:rsidRPr="00925B11" w:rsidRDefault="00AF3B3B" w:rsidP="00925B11">
      <w:pPr>
        <w:pStyle w:val="NormalWeb"/>
        <w:numPr>
          <w:ilvl w:val="1"/>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Connect the incubator to the power source.</w:t>
      </w:r>
    </w:p>
    <w:p w14:paraId="51831FB9" w14:textId="4CC94A76" w:rsidR="00460152" w:rsidRPr="00925B11" w:rsidRDefault="00460152" w:rsidP="00925B11">
      <w:pPr>
        <w:pStyle w:val="NormalWeb"/>
        <w:spacing w:before="0" w:beforeAutospacing="0" w:after="0" w:afterAutospacing="0"/>
        <w:rPr>
          <w:rFonts w:asciiTheme="minorHAnsi" w:hAnsiTheme="minorHAnsi" w:cstheme="minorHAnsi"/>
          <w:color w:val="auto"/>
          <w:highlight w:val="yellow"/>
        </w:rPr>
      </w:pPr>
    </w:p>
    <w:p w14:paraId="672E3956" w14:textId="24B26CCA" w:rsidR="0062364F" w:rsidRPr="00925B11" w:rsidRDefault="0062364F" w:rsidP="00925B11">
      <w:pPr>
        <w:pStyle w:val="NormalWeb"/>
        <w:numPr>
          <w:ilvl w:val="1"/>
          <w:numId w:val="2"/>
        </w:numPr>
        <w:spacing w:before="0" w:beforeAutospacing="0" w:after="0" w:afterAutospacing="0"/>
        <w:rPr>
          <w:rFonts w:asciiTheme="minorHAnsi" w:hAnsiTheme="minorHAnsi" w:cstheme="minorHAnsi"/>
          <w:color w:val="auto"/>
          <w:highlight w:val="yellow"/>
        </w:rPr>
      </w:pPr>
      <w:r w:rsidRPr="00925B11">
        <w:rPr>
          <w:rFonts w:asciiTheme="minorHAnsi" w:hAnsiTheme="minorHAnsi" w:cstheme="minorHAnsi"/>
          <w:color w:val="auto"/>
          <w:highlight w:val="yellow"/>
        </w:rPr>
        <w:t>Turn the incubator on and adjust the settings of the PID temperature controller (</w:t>
      </w:r>
      <w:r w:rsidR="003B66CD" w:rsidRPr="00925B11">
        <w:rPr>
          <w:rFonts w:asciiTheme="minorHAnsi" w:hAnsiTheme="minorHAnsi" w:cstheme="minorHAnsi"/>
          <w:color w:val="auto"/>
          <w:highlight w:val="yellow"/>
        </w:rPr>
        <w:t>see</w:t>
      </w:r>
      <w:r w:rsidR="00D22812" w:rsidRPr="00925B11">
        <w:rPr>
          <w:rFonts w:asciiTheme="minorHAnsi" w:hAnsiTheme="minorHAnsi" w:cstheme="minorHAnsi"/>
          <w:color w:val="auto"/>
          <w:highlight w:val="yellow"/>
        </w:rPr>
        <w:t xml:space="preserve"> </w:t>
      </w:r>
      <w:r w:rsidR="00D22812" w:rsidRPr="00A85C8B">
        <w:rPr>
          <w:rFonts w:asciiTheme="minorHAnsi" w:hAnsiTheme="minorHAnsi" w:cstheme="minorHAnsi"/>
          <w:b/>
          <w:color w:val="auto"/>
          <w:highlight w:val="yellow"/>
        </w:rPr>
        <w:t xml:space="preserve">Table </w:t>
      </w:r>
      <w:r w:rsidR="00053119" w:rsidRPr="00A85C8B">
        <w:rPr>
          <w:rFonts w:asciiTheme="minorHAnsi" w:hAnsiTheme="minorHAnsi" w:cstheme="minorHAnsi"/>
          <w:b/>
          <w:color w:val="auto"/>
          <w:highlight w:val="yellow"/>
        </w:rPr>
        <w:t>S1</w:t>
      </w:r>
      <w:r w:rsidR="00D22812" w:rsidRPr="00925B11">
        <w:rPr>
          <w:rFonts w:asciiTheme="minorHAnsi" w:hAnsiTheme="minorHAnsi" w:cstheme="minorHAnsi"/>
          <w:color w:val="auto"/>
          <w:highlight w:val="yellow"/>
        </w:rPr>
        <w:t xml:space="preserve"> in the</w:t>
      </w:r>
      <w:r w:rsidR="003B66CD" w:rsidRPr="00925B11">
        <w:rPr>
          <w:rFonts w:asciiTheme="minorHAnsi" w:hAnsiTheme="minorHAnsi" w:cstheme="minorHAnsi"/>
          <w:color w:val="auto"/>
          <w:highlight w:val="yellow"/>
        </w:rPr>
        <w:t xml:space="preserve"> supplementary material for detailed settings</w:t>
      </w:r>
      <w:r w:rsidR="008A07DE" w:rsidRPr="00925B11">
        <w:rPr>
          <w:rFonts w:asciiTheme="minorHAnsi" w:hAnsiTheme="minorHAnsi" w:cstheme="minorHAnsi"/>
          <w:color w:val="auto"/>
          <w:highlight w:val="yellow"/>
        </w:rPr>
        <w:t>)</w:t>
      </w:r>
      <w:r w:rsidRPr="00925B11">
        <w:rPr>
          <w:rFonts w:asciiTheme="minorHAnsi" w:hAnsiTheme="minorHAnsi" w:cstheme="minorHAnsi"/>
          <w:color w:val="auto"/>
          <w:highlight w:val="yellow"/>
        </w:rPr>
        <w:t xml:space="preserve">. </w:t>
      </w:r>
    </w:p>
    <w:p w14:paraId="24AFCA21" w14:textId="67E07FEF" w:rsidR="00383AB6" w:rsidRPr="00925B11" w:rsidRDefault="00383AB6" w:rsidP="00925B11">
      <w:pPr>
        <w:pStyle w:val="NormalWeb"/>
        <w:spacing w:before="0" w:beforeAutospacing="0" w:after="0" w:afterAutospacing="0"/>
        <w:rPr>
          <w:rFonts w:asciiTheme="minorHAnsi" w:hAnsiTheme="minorHAnsi" w:cstheme="minorHAnsi"/>
          <w:color w:val="auto"/>
        </w:rPr>
      </w:pPr>
    </w:p>
    <w:p w14:paraId="2A98EAAA" w14:textId="389EC22F" w:rsidR="004C3AC3" w:rsidRPr="00925B11" w:rsidRDefault="004C3AC3" w:rsidP="00925B11">
      <w:pPr>
        <w:pStyle w:val="NormalWeb"/>
        <w:spacing w:before="0" w:beforeAutospacing="0" w:after="0" w:afterAutospacing="0"/>
        <w:rPr>
          <w:rFonts w:asciiTheme="minorHAnsi" w:hAnsiTheme="minorHAnsi" w:cstheme="minorHAnsi"/>
          <w:color w:val="auto"/>
        </w:rPr>
      </w:pPr>
      <w:r w:rsidRPr="00925B11">
        <w:rPr>
          <w:rFonts w:asciiTheme="minorHAnsi" w:hAnsiTheme="minorHAnsi" w:cstheme="minorHAnsi"/>
          <w:color w:val="auto"/>
        </w:rPr>
        <w:t xml:space="preserve">[Place </w:t>
      </w:r>
      <w:r w:rsidR="00053119" w:rsidRPr="00925B11">
        <w:rPr>
          <w:rFonts w:asciiTheme="minorHAnsi" w:hAnsiTheme="minorHAnsi" w:cstheme="minorHAnsi"/>
          <w:b/>
          <w:color w:val="auto"/>
        </w:rPr>
        <w:t>Figure 9</w:t>
      </w:r>
      <w:r w:rsidRPr="00925B11">
        <w:rPr>
          <w:rFonts w:asciiTheme="minorHAnsi" w:hAnsiTheme="minorHAnsi" w:cstheme="minorHAnsi"/>
          <w:color w:val="auto"/>
        </w:rPr>
        <w:t xml:space="preserve"> here]</w:t>
      </w:r>
    </w:p>
    <w:p w14:paraId="3E03C011" w14:textId="331BAA7B" w:rsidR="00383AB6" w:rsidRPr="00925B11" w:rsidRDefault="00383AB6" w:rsidP="00925B11">
      <w:pPr>
        <w:pStyle w:val="NormalWeb"/>
        <w:spacing w:before="0" w:beforeAutospacing="0" w:after="0" w:afterAutospacing="0"/>
        <w:rPr>
          <w:rFonts w:asciiTheme="minorHAnsi" w:hAnsiTheme="minorHAnsi" w:cstheme="minorHAnsi"/>
          <w:color w:val="auto"/>
        </w:rPr>
      </w:pPr>
    </w:p>
    <w:p w14:paraId="5EE47EF9" w14:textId="5AFFAEBF" w:rsidR="005E3C78" w:rsidRPr="00925B11" w:rsidRDefault="00383AB6" w:rsidP="00925B11">
      <w:pPr>
        <w:pStyle w:val="NormalWeb"/>
        <w:spacing w:before="0" w:beforeAutospacing="0" w:after="0" w:afterAutospacing="0"/>
        <w:rPr>
          <w:rFonts w:asciiTheme="minorHAnsi" w:hAnsiTheme="minorHAnsi" w:cstheme="minorHAnsi"/>
          <w:color w:val="auto"/>
        </w:rPr>
      </w:pPr>
      <w:r w:rsidRPr="00925B11">
        <w:rPr>
          <w:rFonts w:asciiTheme="minorHAnsi" w:hAnsiTheme="minorHAnsi" w:cstheme="minorHAnsi"/>
          <w:color w:val="auto"/>
        </w:rPr>
        <w:t>Note: T</w:t>
      </w:r>
      <w:r w:rsidR="001437CE" w:rsidRPr="00925B11">
        <w:rPr>
          <w:rFonts w:asciiTheme="minorHAnsi" w:hAnsiTheme="minorHAnsi" w:cstheme="minorHAnsi"/>
          <w:color w:val="auto"/>
        </w:rPr>
        <w:t xml:space="preserve">he shell of the incubator can be a box of any type of material. It is recommended to use an insulating material, and that the box closes tightly to avoid dissipation of </w:t>
      </w:r>
      <w:r w:rsidRPr="00925B11">
        <w:rPr>
          <w:rFonts w:asciiTheme="minorHAnsi" w:hAnsiTheme="minorHAnsi" w:cstheme="minorHAnsi"/>
          <w:color w:val="auto"/>
        </w:rPr>
        <w:t xml:space="preserve">the </w:t>
      </w:r>
      <w:r w:rsidR="001437CE" w:rsidRPr="00925B11">
        <w:rPr>
          <w:rFonts w:asciiTheme="minorHAnsi" w:hAnsiTheme="minorHAnsi" w:cstheme="minorHAnsi"/>
          <w:color w:val="auto"/>
        </w:rPr>
        <w:t>heat. The support rack should contain large holes to avoid the accumulation of heat</w:t>
      </w:r>
      <w:r w:rsidR="009B3BF8" w:rsidRPr="00925B11">
        <w:rPr>
          <w:rFonts w:asciiTheme="minorHAnsi" w:hAnsiTheme="minorHAnsi" w:cstheme="minorHAnsi"/>
          <w:color w:val="auto"/>
        </w:rPr>
        <w:t xml:space="preserve"> in the rack, and the material can be</w:t>
      </w:r>
      <w:r w:rsidRPr="00925B11">
        <w:rPr>
          <w:rFonts w:asciiTheme="minorHAnsi" w:hAnsiTheme="minorHAnsi" w:cstheme="minorHAnsi"/>
          <w:color w:val="auto"/>
        </w:rPr>
        <w:t xml:space="preserve"> </w:t>
      </w:r>
      <w:r w:rsidR="009B3BF8" w:rsidRPr="00925B11">
        <w:rPr>
          <w:rFonts w:asciiTheme="minorHAnsi" w:hAnsiTheme="minorHAnsi" w:cstheme="minorHAnsi"/>
          <w:color w:val="auto"/>
        </w:rPr>
        <w:t>metal or other (</w:t>
      </w:r>
      <w:r w:rsidR="00053119" w:rsidRPr="00925B11">
        <w:rPr>
          <w:rFonts w:asciiTheme="minorHAnsi" w:hAnsiTheme="minorHAnsi" w:cstheme="minorHAnsi"/>
          <w:i/>
          <w:color w:val="auto"/>
        </w:rPr>
        <w:t>e.g.</w:t>
      </w:r>
      <w:r w:rsidR="009B3BF8" w:rsidRPr="00925B11">
        <w:rPr>
          <w:rFonts w:asciiTheme="minorHAnsi" w:hAnsiTheme="minorHAnsi" w:cstheme="minorHAnsi"/>
          <w:color w:val="auto"/>
        </w:rPr>
        <w:t xml:space="preserve"> plastic). </w:t>
      </w:r>
    </w:p>
    <w:p w14:paraId="526C9601" w14:textId="77777777" w:rsidR="000674C4" w:rsidRPr="00925B11" w:rsidRDefault="000674C4" w:rsidP="00925B11">
      <w:pPr>
        <w:rPr>
          <w:rFonts w:asciiTheme="minorHAnsi" w:hAnsiTheme="minorHAnsi" w:cstheme="minorHAnsi"/>
          <w:color w:val="808080" w:themeColor="background1" w:themeShade="80"/>
        </w:rPr>
      </w:pPr>
    </w:p>
    <w:p w14:paraId="2AC39296" w14:textId="77777777" w:rsidR="000674C4" w:rsidRPr="00925B11" w:rsidRDefault="000674C4" w:rsidP="00925B11">
      <w:pPr>
        <w:rPr>
          <w:rFonts w:asciiTheme="minorHAnsi" w:hAnsiTheme="minorHAnsi" w:cstheme="minorHAnsi"/>
          <w:b/>
          <w:color w:val="000000" w:themeColor="text1"/>
        </w:rPr>
      </w:pPr>
      <w:bookmarkStart w:id="7" w:name="Representative_Results"/>
      <w:r w:rsidRPr="00925B11">
        <w:rPr>
          <w:rFonts w:asciiTheme="minorHAnsi" w:hAnsiTheme="minorHAnsi" w:cstheme="minorHAnsi"/>
          <w:b/>
          <w:color w:val="000000" w:themeColor="text1"/>
        </w:rPr>
        <w:lastRenderedPageBreak/>
        <w:t>REPRESENTATIVE RESULTS</w:t>
      </w:r>
      <w:bookmarkEnd w:id="7"/>
      <w:r w:rsidRPr="00925B11">
        <w:rPr>
          <w:rFonts w:asciiTheme="minorHAnsi" w:hAnsiTheme="minorHAnsi" w:cstheme="minorHAnsi"/>
          <w:b/>
          <w:color w:val="000000" w:themeColor="text1"/>
        </w:rPr>
        <w:t>:</w:t>
      </w:r>
    </w:p>
    <w:p w14:paraId="2BDB3F63" w14:textId="6E5C0578"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The reliability of a robust field incubator lies in </w:t>
      </w:r>
      <w:r w:rsidR="00DA25DE" w:rsidRPr="00925B11">
        <w:rPr>
          <w:rFonts w:asciiTheme="minorHAnsi" w:hAnsiTheme="minorHAnsi" w:cstheme="minorHAnsi"/>
        </w:rPr>
        <w:t xml:space="preserve">its </w:t>
      </w:r>
      <w:r w:rsidRPr="00925B11">
        <w:rPr>
          <w:rFonts w:asciiTheme="minorHAnsi" w:hAnsiTheme="minorHAnsi" w:cstheme="minorHAnsi"/>
        </w:rPr>
        <w:t>ability to reach and maintain a set temperature under various conditions. To monitor the performance of the</w:t>
      </w:r>
      <w:r w:rsidR="00DA25DE" w:rsidRPr="00925B11">
        <w:rPr>
          <w:rFonts w:asciiTheme="minorHAnsi" w:hAnsiTheme="minorHAnsi" w:cstheme="minorHAnsi"/>
        </w:rPr>
        <w:t xml:space="preserve"> various</w:t>
      </w:r>
      <w:r w:rsidRPr="00925B11">
        <w:rPr>
          <w:rFonts w:asciiTheme="minorHAnsi" w:hAnsiTheme="minorHAnsi" w:cstheme="minorHAnsi"/>
        </w:rPr>
        <w:t xml:space="preserve"> incubator set-ups, the following measurements were made: time needed to reach the set temperature, effect of opening </w:t>
      </w:r>
      <w:r w:rsidR="00783EE0" w:rsidRPr="00925B11">
        <w:rPr>
          <w:rFonts w:asciiTheme="minorHAnsi" w:hAnsiTheme="minorHAnsi" w:cstheme="minorHAnsi"/>
        </w:rPr>
        <w:t xml:space="preserve">the door </w:t>
      </w:r>
      <w:r w:rsidR="00A85C8B">
        <w:rPr>
          <w:rFonts w:asciiTheme="minorHAnsi" w:hAnsiTheme="minorHAnsi" w:cstheme="minorHAnsi"/>
        </w:rPr>
        <w:t>for</w:t>
      </w:r>
      <w:r w:rsidR="00A85C8B" w:rsidRPr="00925B11">
        <w:rPr>
          <w:rFonts w:asciiTheme="minorHAnsi" w:hAnsiTheme="minorHAnsi" w:cstheme="minorHAnsi"/>
        </w:rPr>
        <w:t xml:space="preserve"> </w:t>
      </w:r>
      <w:r w:rsidR="00783EE0" w:rsidRPr="00925B11">
        <w:rPr>
          <w:rFonts w:asciiTheme="minorHAnsi" w:hAnsiTheme="minorHAnsi" w:cstheme="minorHAnsi"/>
        </w:rPr>
        <w:t>one minute</w:t>
      </w:r>
      <w:r w:rsidRPr="00925B11">
        <w:rPr>
          <w:rFonts w:asciiTheme="minorHAnsi" w:hAnsiTheme="minorHAnsi" w:cstheme="minorHAnsi"/>
        </w:rPr>
        <w:t xml:space="preserve">, power consumption over 24 hours of operation, inner temperature </w:t>
      </w:r>
      <w:r w:rsidR="00783EE0" w:rsidRPr="00925B11">
        <w:rPr>
          <w:rFonts w:asciiTheme="minorHAnsi" w:hAnsiTheme="minorHAnsi" w:cstheme="minorHAnsi"/>
        </w:rPr>
        <w:t xml:space="preserve">stability </w:t>
      </w:r>
      <w:r w:rsidRPr="00925B11">
        <w:rPr>
          <w:rFonts w:asciiTheme="minorHAnsi" w:hAnsiTheme="minorHAnsi" w:cstheme="minorHAnsi"/>
        </w:rPr>
        <w:t>over 24 hours of operation</w:t>
      </w:r>
      <w:r w:rsidR="00124314" w:rsidRPr="00925B11">
        <w:rPr>
          <w:rFonts w:asciiTheme="minorHAnsi" w:hAnsiTheme="minorHAnsi" w:cstheme="minorHAnsi"/>
        </w:rPr>
        <w:t>,</w:t>
      </w:r>
      <w:r w:rsidR="00812170" w:rsidRPr="00925B11">
        <w:rPr>
          <w:rFonts w:asciiTheme="minorHAnsi" w:hAnsiTheme="minorHAnsi" w:cstheme="minorHAnsi"/>
        </w:rPr>
        <w:t xml:space="preserve"> and </w:t>
      </w:r>
      <w:r w:rsidR="00905E8F" w:rsidRPr="00925B11">
        <w:rPr>
          <w:rFonts w:asciiTheme="minorHAnsi" w:hAnsiTheme="minorHAnsi" w:cstheme="minorHAnsi"/>
        </w:rPr>
        <w:t xml:space="preserve">observation of </w:t>
      </w:r>
      <w:r w:rsidR="00812170" w:rsidRPr="00925B11">
        <w:rPr>
          <w:rFonts w:asciiTheme="minorHAnsi" w:hAnsiTheme="minorHAnsi" w:cstheme="minorHAnsi"/>
          <w:i/>
        </w:rPr>
        <w:t xml:space="preserve">E. coli </w:t>
      </w:r>
      <w:r w:rsidR="00812170" w:rsidRPr="00925B11">
        <w:rPr>
          <w:rFonts w:asciiTheme="minorHAnsi" w:hAnsiTheme="minorHAnsi" w:cstheme="minorHAnsi"/>
        </w:rPr>
        <w:t>growth</w:t>
      </w:r>
      <w:r w:rsidRPr="00925B11">
        <w:rPr>
          <w:rFonts w:asciiTheme="minorHAnsi" w:hAnsiTheme="minorHAnsi" w:cstheme="minorHAnsi"/>
        </w:rPr>
        <w:t xml:space="preserve">. The temperature inside the incubator was measured every minute with 4 temperature logging </w:t>
      </w:r>
      <w:r w:rsidR="00B21C97" w:rsidRPr="00925B11">
        <w:rPr>
          <w:rFonts w:asciiTheme="minorHAnsi" w:hAnsiTheme="minorHAnsi" w:cstheme="minorHAnsi"/>
        </w:rPr>
        <w:t>device</w:t>
      </w:r>
      <w:r w:rsidRPr="00925B11">
        <w:rPr>
          <w:rFonts w:asciiTheme="minorHAnsi" w:hAnsiTheme="minorHAnsi" w:cstheme="minorHAnsi"/>
        </w:rPr>
        <w:t>s</w:t>
      </w:r>
      <w:r w:rsidR="00053119" w:rsidRPr="00925B11">
        <w:rPr>
          <w:rFonts w:asciiTheme="minorHAnsi" w:hAnsiTheme="minorHAnsi" w:cstheme="minorHAnsi"/>
        </w:rPr>
        <w:t xml:space="preserve"> </w:t>
      </w:r>
      <w:r w:rsidRPr="00925B11">
        <w:rPr>
          <w:rFonts w:asciiTheme="minorHAnsi" w:hAnsiTheme="minorHAnsi" w:cstheme="minorHAnsi"/>
        </w:rPr>
        <w:t>placed in different positions in the structure</w:t>
      </w:r>
      <w:r w:rsidR="00DA25DE" w:rsidRPr="00925B11">
        <w:rPr>
          <w:rFonts w:asciiTheme="minorHAnsi" w:hAnsiTheme="minorHAnsi" w:cstheme="minorHAnsi"/>
        </w:rPr>
        <w:t xml:space="preserve"> (sup</w:t>
      </w:r>
      <w:r w:rsidR="00783EE0" w:rsidRPr="00925B11">
        <w:rPr>
          <w:rFonts w:asciiTheme="minorHAnsi" w:hAnsiTheme="minorHAnsi" w:cstheme="minorHAnsi"/>
        </w:rPr>
        <w:t>port rack, wall, top</w:t>
      </w:r>
      <w:r w:rsidR="00053119" w:rsidRPr="00925B11">
        <w:rPr>
          <w:rFonts w:asciiTheme="minorHAnsi" w:hAnsiTheme="minorHAnsi" w:cstheme="minorHAnsi"/>
        </w:rPr>
        <w:t>,</w:t>
      </w:r>
      <w:r w:rsidR="00783EE0" w:rsidRPr="00925B11">
        <w:rPr>
          <w:rFonts w:asciiTheme="minorHAnsi" w:hAnsiTheme="minorHAnsi" w:cstheme="minorHAnsi"/>
        </w:rPr>
        <w:t xml:space="preserve"> inside a </w:t>
      </w:r>
      <w:r w:rsidR="00053119" w:rsidRPr="00925B11">
        <w:rPr>
          <w:rFonts w:asciiTheme="minorHAnsi" w:hAnsiTheme="minorHAnsi" w:cstheme="minorHAnsi"/>
        </w:rPr>
        <w:t>growth plate</w:t>
      </w:r>
      <w:r w:rsidR="00DA25DE" w:rsidRPr="00925B11">
        <w:rPr>
          <w:rFonts w:asciiTheme="minorHAnsi" w:hAnsiTheme="minorHAnsi" w:cstheme="minorHAnsi"/>
        </w:rPr>
        <w:t>)</w:t>
      </w:r>
      <w:r w:rsidRPr="00925B11">
        <w:rPr>
          <w:rFonts w:asciiTheme="minorHAnsi" w:hAnsiTheme="minorHAnsi" w:cstheme="minorHAnsi"/>
        </w:rPr>
        <w:t xml:space="preserve">. The set temperature was considered to be attained when all measurements were </w:t>
      </w:r>
      <w:r w:rsidR="00BE19EC" w:rsidRPr="00925B11">
        <w:rPr>
          <w:rFonts w:asciiTheme="minorHAnsi" w:hAnsiTheme="minorHAnsi" w:cstheme="minorHAnsi"/>
        </w:rPr>
        <w:t>within</w:t>
      </w:r>
      <w:r w:rsidRPr="00925B11">
        <w:rPr>
          <w:rFonts w:asciiTheme="minorHAnsi" w:hAnsiTheme="minorHAnsi" w:cstheme="minorHAnsi"/>
        </w:rPr>
        <w:t xml:space="preserve"> plus or minus 2 °C, which is the acceptable range for the incubation of </w:t>
      </w:r>
      <w:r w:rsidRPr="00925B11">
        <w:rPr>
          <w:rFonts w:asciiTheme="minorHAnsi" w:hAnsiTheme="minorHAnsi" w:cstheme="minorHAnsi"/>
          <w:i/>
        </w:rPr>
        <w:t xml:space="preserve">E. </w:t>
      </w:r>
      <w:r w:rsidR="009E30D4" w:rsidRPr="00925B11">
        <w:rPr>
          <w:rFonts w:asciiTheme="minorHAnsi" w:hAnsiTheme="minorHAnsi" w:cstheme="minorHAnsi"/>
          <w:i/>
        </w:rPr>
        <w:t>c</w:t>
      </w:r>
      <w:r w:rsidRPr="00925B11">
        <w:rPr>
          <w:rFonts w:asciiTheme="minorHAnsi" w:hAnsiTheme="minorHAnsi" w:cstheme="minorHAnsi"/>
          <w:i/>
        </w:rPr>
        <w:t>oli.</w:t>
      </w:r>
      <w:r w:rsidRPr="00925B11">
        <w:rPr>
          <w:rFonts w:asciiTheme="minorHAnsi" w:hAnsiTheme="minorHAnsi" w:cstheme="minorHAnsi"/>
        </w:rPr>
        <w:fldChar w:fldCharType="begin" w:fldLock="1"/>
      </w:r>
      <w:r w:rsidR="005F1D27" w:rsidRPr="00925B11">
        <w:rPr>
          <w:rFonts w:asciiTheme="minorHAnsi" w:hAnsiTheme="minorHAnsi" w:cstheme="minorHAnsi"/>
        </w:rPr>
        <w:instrText>ADDIN CSL_CITATION { "citationItems" : [ { "id" : "ITEM-1", "itemData" : { "DOI" : "10.1111/j.1365-2672.2000.tb05338.x", "abstract" : "Public health protection requires an indicator of fecal pollution. It is not necessary to analyse drinking water for all pathogens. Escherichia coli is found in all mammal faeces at concentrations of 10 log 9\u22121, but it does not multiply appreciably in the environment. In the 1890s, it was chosen as the biological indicator of water treatment safety. Because of method deficiencies, E. coli surrogates such as the \u2018fecal coliform\u2019 and total coliforms tests were developed and became part of drinking water regulations. With the advent of the Defined Substrate Technology in the late 1980s, it became possible to analyse drinking water directly for E. coli (and, simultaneously, total coliforms) inexpensively and simply. Accordingly, E. coli was re-inserted in the drinking water regulations. E. coli survives in drinking water for between 4 and 12 weeks, depending on environmental conditions (temperature, microflora, etc.). Bacteria and viruses are approximately equally oxidant-sensitive, but parasites are less so. Under the conditions in distribution systems, E. coli will be much more long-lived. Therefore, under most circumstances it is possible to design a monitoring program that permits public health protection at a modest cost. Drinking water regulations currently require infrequent monitoring which may not adequately detect intermittent contamination events; however, it is cost-effective to markedly increase testing with E. coli to better protect the public's health. Comparison with other practical candidate fecal indicators shows that E. coli is far superior overall.", "author" : [ { "dropping-particle" : "", "family" : "Edberg", "given" : "S C", "non-dropping-particle" : "", "parse-names" : false, "suffix" : "" }, { "dropping-particle" : "", "family" : "Rice", "given" : "E W", "non-dropping-particle" : "", "parse-names" : false, "suffix" : "" }, { "dropping-particle" : "", "family" : "Karlin", "given" : "R J", "non-dropping-particle" : "", "parse-names" : false, "suffix" : "" }, { "dropping-particle" : "", "family" : "Allen", "given" : "M J", "non-dropping-particle" : "", "parse-names" : false, "suffix" : "" } ], "container-title" : "Journal of Applied Microbiology", "id" : "ITEM-1", "issue" : "51", "issued" : { "date-parts" : [ [ "2000" ] ] }, "page" : "1065-1165", "title" : "Escherichia coli: the best biological drinking water indicator for public health protection", "type" : "article-journal", "volume" : "88" }, "uris" : [ "http://www.mendeley.com/documents/?uuid=a9766938-233a-40aa-ad4b-6c1b3cd923f1" ] } ], "mendeley" : { "formattedCitation" : "&lt;sup&gt;13&lt;/sup&gt;", "plainTextFormattedCitation" : "13", "previouslyFormattedCitation" : "&lt;sup&gt;13&lt;/sup&gt;" }, "properties" : { "noteIndex" : 0 }, "schema" : "https://github.com/citation-style-language/schema/raw/master/csl-citation.json" }</w:instrText>
      </w:r>
      <w:r w:rsidRPr="00925B11">
        <w:rPr>
          <w:rFonts w:asciiTheme="minorHAnsi" w:hAnsiTheme="minorHAnsi" w:cstheme="minorHAnsi"/>
        </w:rPr>
        <w:fldChar w:fldCharType="separate"/>
      </w:r>
      <w:r w:rsidR="00926DB8" w:rsidRPr="00925B11">
        <w:rPr>
          <w:rFonts w:asciiTheme="minorHAnsi" w:hAnsiTheme="minorHAnsi" w:cstheme="minorHAnsi"/>
          <w:noProof/>
          <w:vertAlign w:val="superscript"/>
        </w:rPr>
        <w:t>13</w:t>
      </w:r>
      <w:r w:rsidRPr="00925B11">
        <w:rPr>
          <w:rFonts w:asciiTheme="minorHAnsi" w:hAnsiTheme="minorHAnsi" w:cstheme="minorHAnsi"/>
        </w:rPr>
        <w:fldChar w:fldCharType="end"/>
      </w:r>
    </w:p>
    <w:p w14:paraId="151B89F7" w14:textId="77777777" w:rsidR="000674C4" w:rsidRPr="00925B11" w:rsidRDefault="000674C4" w:rsidP="00925B11">
      <w:pPr>
        <w:rPr>
          <w:rFonts w:asciiTheme="minorHAnsi" w:hAnsiTheme="minorHAnsi" w:cstheme="minorHAnsi"/>
        </w:rPr>
      </w:pPr>
    </w:p>
    <w:p w14:paraId="5C8889C4" w14:textId="5B4AACCD"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The electronic core was tested with </w:t>
      </w:r>
      <w:r w:rsidR="00D50DFB" w:rsidRPr="00925B11">
        <w:rPr>
          <w:rFonts w:asciiTheme="minorHAnsi" w:hAnsiTheme="minorHAnsi" w:cstheme="minorHAnsi"/>
        </w:rPr>
        <w:t xml:space="preserve">three </w:t>
      </w:r>
      <w:r w:rsidRPr="00925B11">
        <w:rPr>
          <w:rFonts w:asciiTheme="minorHAnsi" w:hAnsiTheme="minorHAnsi" w:cstheme="minorHAnsi"/>
        </w:rPr>
        <w:t>types of shells, using material</w:t>
      </w:r>
      <w:r w:rsidR="00D50DFB" w:rsidRPr="00925B11">
        <w:rPr>
          <w:rFonts w:asciiTheme="minorHAnsi" w:hAnsiTheme="minorHAnsi" w:cstheme="minorHAnsi"/>
        </w:rPr>
        <w:t>s</w:t>
      </w:r>
      <w:r w:rsidRPr="00925B11">
        <w:rPr>
          <w:rFonts w:asciiTheme="minorHAnsi" w:hAnsiTheme="minorHAnsi" w:cstheme="minorHAnsi"/>
        </w:rPr>
        <w:t xml:space="preserve"> that </w:t>
      </w:r>
      <w:r w:rsidR="00D50DFB" w:rsidRPr="00925B11">
        <w:rPr>
          <w:rFonts w:asciiTheme="minorHAnsi" w:hAnsiTheme="minorHAnsi" w:cstheme="minorHAnsi"/>
        </w:rPr>
        <w:t xml:space="preserve">are </w:t>
      </w:r>
      <w:r w:rsidRPr="00925B11">
        <w:rPr>
          <w:rFonts w:asciiTheme="minorHAnsi" w:hAnsiTheme="minorHAnsi" w:cstheme="minorHAnsi"/>
        </w:rPr>
        <w:t xml:space="preserve">typically found in many countries: a </w:t>
      </w:r>
      <w:r w:rsidR="009E30D4" w:rsidRPr="00925B11">
        <w:rPr>
          <w:rFonts w:asciiTheme="minorHAnsi" w:hAnsiTheme="minorHAnsi" w:cstheme="minorHAnsi"/>
        </w:rPr>
        <w:t>polystyrene foam</w:t>
      </w:r>
      <w:r w:rsidR="009E30D4" w:rsidRPr="00925B11" w:rsidDel="009E30D4">
        <w:rPr>
          <w:rFonts w:asciiTheme="minorHAnsi" w:hAnsiTheme="minorHAnsi" w:cstheme="minorHAnsi"/>
        </w:rPr>
        <w:t xml:space="preserve"> </w:t>
      </w:r>
      <w:r w:rsidRPr="00925B11">
        <w:rPr>
          <w:rFonts w:asciiTheme="minorHAnsi" w:hAnsiTheme="minorHAnsi" w:cstheme="minorHAnsi"/>
        </w:rPr>
        <w:t>box (</w:t>
      </w:r>
      <w:r w:rsidR="0052794A" w:rsidRPr="00925B11">
        <w:rPr>
          <w:rFonts w:asciiTheme="minorHAnsi" w:hAnsiTheme="minorHAnsi" w:cstheme="minorHAnsi"/>
        </w:rPr>
        <w:t>78</w:t>
      </w:r>
      <w:r w:rsidR="002152C8" w:rsidRPr="00925B11">
        <w:rPr>
          <w:rFonts w:asciiTheme="minorHAnsi" w:hAnsiTheme="minorHAnsi" w:cstheme="minorHAnsi"/>
        </w:rPr>
        <w:t xml:space="preserve"> </w:t>
      </w:r>
      <w:r w:rsidRPr="00925B11">
        <w:rPr>
          <w:rFonts w:asciiTheme="minorHAnsi" w:hAnsiTheme="minorHAnsi" w:cstheme="minorHAnsi"/>
        </w:rPr>
        <w:t>liters),</w:t>
      </w:r>
      <w:r w:rsidR="00124314" w:rsidRPr="00925B11">
        <w:rPr>
          <w:rFonts w:asciiTheme="minorHAnsi" w:hAnsiTheme="minorHAnsi" w:cstheme="minorHAnsi"/>
        </w:rPr>
        <w:t xml:space="preserve"> a </w:t>
      </w:r>
      <w:proofErr w:type="gramStart"/>
      <w:r w:rsidR="00124314" w:rsidRPr="00925B11">
        <w:rPr>
          <w:rFonts w:asciiTheme="minorHAnsi" w:hAnsiTheme="minorHAnsi" w:cstheme="minorHAnsi"/>
        </w:rPr>
        <w:t>hard plastic</w:t>
      </w:r>
      <w:proofErr w:type="gramEnd"/>
      <w:r w:rsidR="00124314" w:rsidRPr="00925B11">
        <w:rPr>
          <w:rFonts w:asciiTheme="minorHAnsi" w:hAnsiTheme="minorHAnsi" w:cstheme="minorHAnsi"/>
        </w:rPr>
        <w:t xml:space="preserve"> cooler box (30 liters), and </w:t>
      </w:r>
      <w:r w:rsidRPr="00925B11">
        <w:rPr>
          <w:rFonts w:asciiTheme="minorHAnsi" w:hAnsiTheme="minorHAnsi" w:cstheme="minorHAnsi"/>
        </w:rPr>
        <w:t>a cardboard box covered with a survival blanket (</w:t>
      </w:r>
      <w:r w:rsidR="0052794A" w:rsidRPr="00925B11">
        <w:rPr>
          <w:rFonts w:asciiTheme="minorHAnsi" w:hAnsiTheme="minorHAnsi" w:cstheme="minorHAnsi"/>
        </w:rPr>
        <w:t>46</w:t>
      </w:r>
      <w:r w:rsidR="002152C8" w:rsidRPr="00925B11">
        <w:rPr>
          <w:rFonts w:asciiTheme="minorHAnsi" w:hAnsiTheme="minorHAnsi" w:cstheme="minorHAnsi"/>
        </w:rPr>
        <w:t xml:space="preserve"> </w:t>
      </w:r>
      <w:r w:rsidRPr="00925B11">
        <w:rPr>
          <w:rFonts w:asciiTheme="minorHAnsi" w:hAnsiTheme="minorHAnsi" w:cstheme="minorHAnsi"/>
        </w:rPr>
        <w:t>liters)</w:t>
      </w:r>
      <w:r w:rsidR="00124314" w:rsidRPr="00925B11" w:rsidDel="00124314">
        <w:rPr>
          <w:rFonts w:asciiTheme="minorHAnsi" w:hAnsiTheme="minorHAnsi" w:cstheme="minorHAnsi"/>
        </w:rPr>
        <w:t xml:space="preserve"> </w:t>
      </w:r>
      <w:r w:rsidR="008F26C4" w:rsidRPr="00925B11">
        <w:rPr>
          <w:rFonts w:asciiTheme="minorHAnsi" w:hAnsiTheme="minorHAnsi" w:cstheme="minorHAnsi"/>
        </w:rPr>
        <w:t>(</w:t>
      </w:r>
      <w:r w:rsidR="00053119" w:rsidRPr="00925B11">
        <w:rPr>
          <w:rFonts w:asciiTheme="minorHAnsi" w:hAnsiTheme="minorHAnsi" w:cstheme="minorHAnsi"/>
          <w:b/>
        </w:rPr>
        <w:t>Figure 10</w:t>
      </w:r>
      <w:r w:rsidR="008F26C4" w:rsidRPr="00925B11">
        <w:rPr>
          <w:rFonts w:asciiTheme="minorHAnsi" w:hAnsiTheme="minorHAnsi" w:cstheme="minorHAnsi"/>
        </w:rPr>
        <w:t>)</w:t>
      </w:r>
      <w:r w:rsidRPr="00925B11">
        <w:rPr>
          <w:rFonts w:asciiTheme="minorHAnsi" w:hAnsiTheme="minorHAnsi" w:cstheme="minorHAnsi"/>
        </w:rPr>
        <w:t xml:space="preserve">. </w:t>
      </w:r>
      <w:r w:rsidR="00EB2008" w:rsidRPr="00925B11">
        <w:rPr>
          <w:rFonts w:asciiTheme="minorHAnsi" w:hAnsiTheme="minorHAnsi" w:cstheme="minorHAnsi"/>
        </w:rPr>
        <w:t>To cover a range of ambient conditions that can be experienced in the field, t</w:t>
      </w:r>
      <w:r w:rsidRPr="00925B11">
        <w:rPr>
          <w:rFonts w:asciiTheme="minorHAnsi" w:hAnsiTheme="minorHAnsi" w:cstheme="minorHAnsi"/>
        </w:rPr>
        <w:t xml:space="preserve">hese incubator set-ups were tested at </w:t>
      </w:r>
      <w:r w:rsidR="00BE19EC" w:rsidRPr="00925B11">
        <w:rPr>
          <w:rFonts w:asciiTheme="minorHAnsi" w:hAnsiTheme="minorHAnsi" w:cstheme="minorHAnsi"/>
        </w:rPr>
        <w:t>three</w:t>
      </w:r>
      <w:r w:rsidR="00B572F3" w:rsidRPr="00925B11">
        <w:rPr>
          <w:rFonts w:asciiTheme="minorHAnsi" w:hAnsiTheme="minorHAnsi" w:cstheme="minorHAnsi"/>
        </w:rPr>
        <w:t xml:space="preserve"> ambient</w:t>
      </w:r>
      <w:r w:rsidR="00BE19EC" w:rsidRPr="00925B11">
        <w:rPr>
          <w:rFonts w:asciiTheme="minorHAnsi" w:hAnsiTheme="minorHAnsi" w:cstheme="minorHAnsi"/>
        </w:rPr>
        <w:t xml:space="preserve"> </w:t>
      </w:r>
      <w:r w:rsidRPr="00925B11">
        <w:rPr>
          <w:rFonts w:asciiTheme="minorHAnsi" w:hAnsiTheme="minorHAnsi" w:cstheme="minorHAnsi"/>
        </w:rPr>
        <w:t>temperatures</w:t>
      </w:r>
      <w:r w:rsidR="00812170" w:rsidRPr="00925B11">
        <w:rPr>
          <w:rFonts w:asciiTheme="minorHAnsi" w:hAnsiTheme="minorHAnsi" w:cstheme="minorHAnsi"/>
        </w:rPr>
        <w:t>: ambient (about 27 °C), cold (</w:t>
      </w:r>
      <w:r w:rsidR="00783EE0" w:rsidRPr="00925B11">
        <w:rPr>
          <w:rFonts w:asciiTheme="minorHAnsi" w:hAnsiTheme="minorHAnsi" w:cstheme="minorHAnsi"/>
        </w:rPr>
        <w:t>about</w:t>
      </w:r>
      <w:r w:rsidR="00812170" w:rsidRPr="00925B11">
        <w:rPr>
          <w:rFonts w:asciiTheme="minorHAnsi" w:hAnsiTheme="minorHAnsi" w:cstheme="minorHAnsi"/>
        </w:rPr>
        <w:t xml:space="preserve"> 3.5 °C and 7.5 °C) and hot (about 39 °C)</w:t>
      </w:r>
      <w:r w:rsidR="0076254D" w:rsidRPr="00925B11">
        <w:rPr>
          <w:rFonts w:asciiTheme="minorHAnsi" w:hAnsiTheme="minorHAnsi" w:cstheme="minorHAnsi"/>
        </w:rPr>
        <w:t>.</w:t>
      </w:r>
      <w:r w:rsidR="00923EB6" w:rsidRPr="00925B11">
        <w:rPr>
          <w:rFonts w:asciiTheme="minorHAnsi" w:hAnsiTheme="minorHAnsi" w:cstheme="minorHAnsi"/>
        </w:rPr>
        <w:t xml:space="preserve"> Performance measures</w:t>
      </w:r>
      <w:r w:rsidR="003C5204" w:rsidRPr="00925B11">
        <w:rPr>
          <w:rFonts w:asciiTheme="minorHAnsi" w:hAnsiTheme="minorHAnsi" w:cstheme="minorHAnsi"/>
        </w:rPr>
        <w:t xml:space="preserve"> were tested setting the inner temperature at 37 °C and 44.5 °C. </w:t>
      </w:r>
    </w:p>
    <w:p w14:paraId="01744E87" w14:textId="77777777" w:rsidR="008F26C4" w:rsidRPr="00925B11" w:rsidRDefault="008F26C4" w:rsidP="00925B11">
      <w:pPr>
        <w:rPr>
          <w:rFonts w:asciiTheme="minorHAnsi" w:hAnsiTheme="minorHAnsi" w:cstheme="minorHAnsi"/>
        </w:rPr>
      </w:pPr>
    </w:p>
    <w:p w14:paraId="6D0511B2" w14:textId="5CDFC94E" w:rsidR="000674C4" w:rsidRPr="00925B11" w:rsidRDefault="003C5204" w:rsidP="00925B11">
      <w:pPr>
        <w:rPr>
          <w:rFonts w:asciiTheme="minorHAnsi" w:hAnsiTheme="minorHAnsi" w:cstheme="minorHAnsi"/>
        </w:rPr>
      </w:pPr>
      <w:r w:rsidRPr="00925B11">
        <w:rPr>
          <w:rFonts w:asciiTheme="minorHAnsi" w:hAnsiTheme="minorHAnsi" w:cstheme="minorHAnsi"/>
        </w:rPr>
        <w:t>The time to reach the set temperature in the incubators was influenced by the ambient temperature and the material of the incubator shell. At an ambient temperature of about 27 °C, the three incubators set-ups reached the set temperatures</w:t>
      </w:r>
      <w:r w:rsidR="00124314" w:rsidRPr="00925B11">
        <w:rPr>
          <w:rFonts w:asciiTheme="minorHAnsi" w:hAnsiTheme="minorHAnsi" w:cstheme="minorHAnsi"/>
        </w:rPr>
        <w:t xml:space="preserve"> (37 °C and 44.5 °C)</w:t>
      </w:r>
      <w:r w:rsidRPr="00925B11">
        <w:rPr>
          <w:rFonts w:asciiTheme="minorHAnsi" w:hAnsiTheme="minorHAnsi" w:cstheme="minorHAnsi"/>
        </w:rPr>
        <w:t xml:space="preserve"> in a similar time</w:t>
      </w:r>
      <w:r w:rsidR="0044501D" w:rsidRPr="00925B11">
        <w:rPr>
          <w:rFonts w:asciiTheme="minorHAnsi" w:hAnsiTheme="minorHAnsi" w:cstheme="minorHAnsi"/>
        </w:rPr>
        <w:t xml:space="preserve"> (</w:t>
      </w:r>
      <w:r w:rsidR="00053119" w:rsidRPr="00925B11">
        <w:rPr>
          <w:rFonts w:asciiTheme="minorHAnsi" w:hAnsiTheme="minorHAnsi" w:cstheme="minorHAnsi"/>
          <w:b/>
        </w:rPr>
        <w:t>Figure 12a</w:t>
      </w:r>
      <w:r w:rsidR="0044501D" w:rsidRPr="00925B11">
        <w:rPr>
          <w:rFonts w:asciiTheme="minorHAnsi" w:hAnsiTheme="minorHAnsi" w:cstheme="minorHAnsi"/>
        </w:rPr>
        <w:t xml:space="preserve"> and </w:t>
      </w:r>
      <w:r w:rsidR="00053119" w:rsidRPr="00925B11">
        <w:rPr>
          <w:rFonts w:asciiTheme="minorHAnsi" w:hAnsiTheme="minorHAnsi" w:cstheme="minorHAnsi"/>
          <w:b/>
        </w:rPr>
        <w:t>Figure 13a</w:t>
      </w:r>
      <w:r w:rsidR="0044501D" w:rsidRPr="00925B11">
        <w:rPr>
          <w:rFonts w:asciiTheme="minorHAnsi" w:hAnsiTheme="minorHAnsi" w:cstheme="minorHAnsi"/>
        </w:rPr>
        <w:t>)</w:t>
      </w:r>
      <w:r w:rsidRPr="00925B11">
        <w:rPr>
          <w:rFonts w:asciiTheme="minorHAnsi" w:hAnsiTheme="minorHAnsi" w:cstheme="minorHAnsi"/>
        </w:rPr>
        <w:t xml:space="preserve"> </w:t>
      </w:r>
      <w:r w:rsidR="00283634" w:rsidRPr="00925B11">
        <w:rPr>
          <w:rFonts w:asciiTheme="minorHAnsi" w:hAnsiTheme="minorHAnsi" w:cstheme="minorHAnsi"/>
        </w:rPr>
        <w:t>and comparable with the performance of a standard incubator</w:t>
      </w:r>
      <w:r w:rsidR="0044501D" w:rsidRPr="00925B11">
        <w:rPr>
          <w:rFonts w:asciiTheme="minorHAnsi" w:hAnsiTheme="minorHAnsi" w:cstheme="minorHAnsi"/>
        </w:rPr>
        <w:t xml:space="preserve"> (</w:t>
      </w:r>
      <w:r w:rsidR="00053119" w:rsidRPr="00925B11">
        <w:rPr>
          <w:rFonts w:asciiTheme="minorHAnsi" w:hAnsiTheme="minorHAnsi" w:cstheme="minorHAnsi"/>
          <w:b/>
        </w:rPr>
        <w:t>Table 3</w:t>
      </w:r>
      <w:r w:rsidR="0044501D" w:rsidRPr="00925B11">
        <w:rPr>
          <w:rFonts w:asciiTheme="minorHAnsi" w:hAnsiTheme="minorHAnsi" w:cstheme="minorHAnsi"/>
        </w:rPr>
        <w:t>)</w:t>
      </w:r>
      <w:r w:rsidRPr="00925B11">
        <w:rPr>
          <w:rFonts w:asciiTheme="minorHAnsi" w:hAnsiTheme="minorHAnsi" w:cstheme="minorHAnsi"/>
        </w:rPr>
        <w:t xml:space="preserve">. </w:t>
      </w:r>
      <w:r w:rsidR="00E312F1" w:rsidRPr="00925B11">
        <w:rPr>
          <w:rFonts w:asciiTheme="minorHAnsi" w:hAnsiTheme="minorHAnsi" w:cstheme="minorHAnsi"/>
        </w:rPr>
        <w:t>In cold environment</w:t>
      </w:r>
      <w:r w:rsidR="00300DAD" w:rsidRPr="00925B11">
        <w:rPr>
          <w:rFonts w:asciiTheme="minorHAnsi" w:hAnsiTheme="minorHAnsi" w:cstheme="minorHAnsi"/>
        </w:rPr>
        <w:t>s</w:t>
      </w:r>
      <w:r w:rsidR="00E312F1" w:rsidRPr="00925B11">
        <w:rPr>
          <w:rFonts w:asciiTheme="minorHAnsi" w:hAnsiTheme="minorHAnsi" w:cstheme="minorHAnsi"/>
        </w:rPr>
        <w:t xml:space="preserve"> (3.5 °C </w:t>
      </w:r>
      <w:r w:rsidR="0076254D" w:rsidRPr="00925B11">
        <w:rPr>
          <w:rFonts w:asciiTheme="minorHAnsi" w:hAnsiTheme="minorHAnsi" w:cstheme="minorHAnsi"/>
        </w:rPr>
        <w:t>and</w:t>
      </w:r>
      <w:r w:rsidR="00E312F1" w:rsidRPr="00925B11">
        <w:rPr>
          <w:rFonts w:asciiTheme="minorHAnsi" w:hAnsiTheme="minorHAnsi" w:cstheme="minorHAnsi"/>
        </w:rPr>
        <w:t xml:space="preserve"> 7.5 °C), </w:t>
      </w:r>
      <w:r w:rsidR="000674C4" w:rsidRPr="00925B11">
        <w:rPr>
          <w:rFonts w:asciiTheme="minorHAnsi" w:hAnsiTheme="minorHAnsi" w:cstheme="minorHAnsi"/>
        </w:rPr>
        <w:t xml:space="preserve">the incubators with thicker shells, </w:t>
      </w:r>
      <w:r w:rsidR="00053119" w:rsidRPr="00925B11">
        <w:rPr>
          <w:rFonts w:asciiTheme="minorHAnsi" w:hAnsiTheme="minorHAnsi" w:cstheme="minorHAnsi"/>
          <w:i/>
        </w:rPr>
        <w:t xml:space="preserve">i.e., </w:t>
      </w:r>
      <w:r w:rsidR="000674C4" w:rsidRPr="00925B11">
        <w:rPr>
          <w:rFonts w:asciiTheme="minorHAnsi" w:hAnsiTheme="minorHAnsi" w:cstheme="minorHAnsi"/>
        </w:rPr>
        <w:t xml:space="preserve">the </w:t>
      </w:r>
      <w:r w:rsidR="009E30D4" w:rsidRPr="00925B11">
        <w:rPr>
          <w:rFonts w:asciiTheme="minorHAnsi" w:hAnsiTheme="minorHAnsi" w:cstheme="minorHAnsi"/>
        </w:rPr>
        <w:t>polystyrene foam</w:t>
      </w:r>
      <w:r w:rsidR="009E30D4" w:rsidRPr="00925B11" w:rsidDel="009E30D4">
        <w:rPr>
          <w:rFonts w:asciiTheme="minorHAnsi" w:hAnsiTheme="minorHAnsi" w:cstheme="minorHAnsi"/>
        </w:rPr>
        <w:t xml:space="preserve"> </w:t>
      </w:r>
      <w:r w:rsidR="000674C4" w:rsidRPr="00925B11">
        <w:rPr>
          <w:rFonts w:asciiTheme="minorHAnsi" w:hAnsiTheme="minorHAnsi" w:cstheme="minorHAnsi"/>
        </w:rPr>
        <w:t xml:space="preserve">and cooler box, reached the target </w:t>
      </w:r>
      <w:r w:rsidR="00A21178" w:rsidRPr="00925B11">
        <w:rPr>
          <w:rFonts w:asciiTheme="minorHAnsi" w:hAnsiTheme="minorHAnsi" w:cstheme="minorHAnsi"/>
        </w:rPr>
        <w:t xml:space="preserve">set </w:t>
      </w:r>
      <w:r w:rsidR="000674C4" w:rsidRPr="00925B11">
        <w:rPr>
          <w:rFonts w:asciiTheme="minorHAnsi" w:hAnsiTheme="minorHAnsi" w:cstheme="minorHAnsi"/>
        </w:rPr>
        <w:t>temperature</w:t>
      </w:r>
      <w:r w:rsidR="00E312F1" w:rsidRPr="00925B11">
        <w:rPr>
          <w:rFonts w:asciiTheme="minorHAnsi" w:hAnsiTheme="minorHAnsi" w:cstheme="minorHAnsi"/>
        </w:rPr>
        <w:t>s (37 °C and 44.5 °C)</w:t>
      </w:r>
      <w:r w:rsidR="000674C4" w:rsidRPr="00925B11">
        <w:rPr>
          <w:rFonts w:asciiTheme="minorHAnsi" w:hAnsiTheme="minorHAnsi" w:cstheme="minorHAnsi"/>
        </w:rPr>
        <w:t xml:space="preserve"> in a similar time</w:t>
      </w:r>
      <w:r w:rsidR="00124314" w:rsidRPr="00925B11">
        <w:rPr>
          <w:rFonts w:asciiTheme="minorHAnsi" w:hAnsiTheme="minorHAnsi" w:cstheme="minorHAnsi"/>
        </w:rPr>
        <w:t xml:space="preserve">; about four times longer than under an ambient temperature of 27 °C. </w:t>
      </w:r>
      <w:r w:rsidR="000674C4" w:rsidRPr="00925B11">
        <w:rPr>
          <w:rFonts w:asciiTheme="minorHAnsi" w:hAnsiTheme="minorHAnsi" w:cstheme="minorHAnsi"/>
        </w:rPr>
        <w:t xml:space="preserve">With </w:t>
      </w:r>
      <w:r w:rsidR="00A21178" w:rsidRPr="00925B11">
        <w:rPr>
          <w:rFonts w:asciiTheme="minorHAnsi" w:hAnsiTheme="minorHAnsi" w:cstheme="minorHAnsi"/>
        </w:rPr>
        <w:t xml:space="preserve">its </w:t>
      </w:r>
      <w:r w:rsidR="000674C4" w:rsidRPr="00925B11">
        <w:rPr>
          <w:rFonts w:asciiTheme="minorHAnsi" w:hAnsiTheme="minorHAnsi" w:cstheme="minorHAnsi"/>
        </w:rPr>
        <w:t xml:space="preserve">lower insulation, the cardboard box with survival blanket </w:t>
      </w:r>
      <w:r w:rsidR="00E312F1" w:rsidRPr="00925B11">
        <w:rPr>
          <w:rFonts w:asciiTheme="minorHAnsi" w:hAnsiTheme="minorHAnsi" w:cstheme="minorHAnsi"/>
        </w:rPr>
        <w:t>never fully reached the set temperatures</w:t>
      </w:r>
      <w:r w:rsidR="00A21178" w:rsidRPr="00925B11">
        <w:rPr>
          <w:rFonts w:asciiTheme="minorHAnsi" w:hAnsiTheme="minorHAnsi" w:cstheme="minorHAnsi"/>
        </w:rPr>
        <w:t xml:space="preserve"> under cold ambient temperature conditions</w:t>
      </w:r>
      <w:r w:rsidR="00300DAD" w:rsidRPr="00925B11">
        <w:rPr>
          <w:rFonts w:asciiTheme="minorHAnsi" w:hAnsiTheme="minorHAnsi" w:cstheme="minorHAnsi"/>
        </w:rPr>
        <w:t xml:space="preserve"> (</w:t>
      </w:r>
      <w:r w:rsidR="00053119" w:rsidRPr="00925B11">
        <w:rPr>
          <w:rFonts w:asciiTheme="minorHAnsi" w:hAnsiTheme="minorHAnsi" w:cstheme="minorHAnsi"/>
          <w:b/>
        </w:rPr>
        <w:t>Figure 11b</w:t>
      </w:r>
      <w:r w:rsidR="00300DAD" w:rsidRPr="00925B11">
        <w:rPr>
          <w:rFonts w:asciiTheme="minorHAnsi" w:hAnsiTheme="minorHAnsi" w:cstheme="minorHAnsi"/>
        </w:rPr>
        <w:t xml:space="preserve"> and </w:t>
      </w:r>
      <w:r w:rsidR="00053119" w:rsidRPr="00925B11">
        <w:rPr>
          <w:rFonts w:asciiTheme="minorHAnsi" w:hAnsiTheme="minorHAnsi" w:cstheme="minorHAnsi"/>
          <w:b/>
        </w:rPr>
        <w:t>Figure 12b</w:t>
      </w:r>
      <w:r w:rsidR="0044501D" w:rsidRPr="00925B11">
        <w:rPr>
          <w:rFonts w:asciiTheme="minorHAnsi" w:hAnsiTheme="minorHAnsi" w:cstheme="minorHAnsi"/>
        </w:rPr>
        <w:t>)</w:t>
      </w:r>
      <w:r w:rsidR="00E312F1" w:rsidRPr="00925B11">
        <w:rPr>
          <w:rFonts w:asciiTheme="minorHAnsi" w:hAnsiTheme="minorHAnsi" w:cstheme="minorHAnsi"/>
        </w:rPr>
        <w:t xml:space="preserve">. </w:t>
      </w:r>
      <w:r w:rsidR="003114D4" w:rsidRPr="00925B11">
        <w:rPr>
          <w:rFonts w:asciiTheme="minorHAnsi" w:hAnsiTheme="minorHAnsi" w:cstheme="minorHAnsi"/>
        </w:rPr>
        <w:t>In a warm</w:t>
      </w:r>
      <w:r w:rsidR="00E312F1" w:rsidRPr="00925B11">
        <w:rPr>
          <w:rFonts w:asciiTheme="minorHAnsi" w:hAnsiTheme="minorHAnsi" w:cstheme="minorHAnsi"/>
        </w:rPr>
        <w:t xml:space="preserve"> environment (39</w:t>
      </w:r>
      <w:r w:rsidR="0076254D" w:rsidRPr="00925B11">
        <w:rPr>
          <w:rFonts w:asciiTheme="minorHAnsi" w:hAnsiTheme="minorHAnsi" w:cstheme="minorHAnsi"/>
        </w:rPr>
        <w:t xml:space="preserve"> </w:t>
      </w:r>
      <w:r w:rsidR="00E312F1" w:rsidRPr="00925B11">
        <w:rPr>
          <w:rFonts w:asciiTheme="minorHAnsi" w:hAnsiTheme="minorHAnsi" w:cstheme="minorHAnsi"/>
        </w:rPr>
        <w:t>°C), the t</w:t>
      </w:r>
      <w:r w:rsidR="003114D4" w:rsidRPr="00925B11">
        <w:rPr>
          <w:rFonts w:asciiTheme="minorHAnsi" w:hAnsiTheme="minorHAnsi" w:cstheme="minorHAnsi"/>
        </w:rPr>
        <w:t xml:space="preserve">hree incubator set-ups reached the target temperature of 44.5 °C </w:t>
      </w:r>
      <w:r w:rsidR="009F5EA0" w:rsidRPr="00925B11">
        <w:rPr>
          <w:rFonts w:asciiTheme="minorHAnsi" w:hAnsiTheme="minorHAnsi" w:cstheme="minorHAnsi"/>
        </w:rPr>
        <w:t xml:space="preserve">in </w:t>
      </w:r>
      <w:r w:rsidR="00300DAD" w:rsidRPr="00925B11">
        <w:rPr>
          <w:rFonts w:asciiTheme="minorHAnsi" w:hAnsiTheme="minorHAnsi" w:cstheme="minorHAnsi"/>
        </w:rPr>
        <w:t>under</w:t>
      </w:r>
      <w:r w:rsidR="009F5EA0" w:rsidRPr="00925B11">
        <w:rPr>
          <w:rFonts w:asciiTheme="minorHAnsi" w:hAnsiTheme="minorHAnsi" w:cstheme="minorHAnsi"/>
        </w:rPr>
        <w:t xml:space="preserve"> 10 minutes</w:t>
      </w:r>
      <w:r w:rsidR="0044501D" w:rsidRPr="00925B11">
        <w:rPr>
          <w:rFonts w:asciiTheme="minorHAnsi" w:hAnsiTheme="minorHAnsi" w:cstheme="minorHAnsi"/>
        </w:rPr>
        <w:t xml:space="preserve"> (</w:t>
      </w:r>
      <w:r w:rsidR="00053119" w:rsidRPr="00925B11">
        <w:rPr>
          <w:rFonts w:asciiTheme="minorHAnsi" w:hAnsiTheme="minorHAnsi" w:cstheme="minorHAnsi"/>
          <w:b/>
        </w:rPr>
        <w:t>Figure 12c</w:t>
      </w:r>
      <w:r w:rsidR="0044501D" w:rsidRPr="00925B11">
        <w:rPr>
          <w:rFonts w:asciiTheme="minorHAnsi" w:hAnsiTheme="minorHAnsi" w:cstheme="minorHAnsi"/>
        </w:rPr>
        <w:t>)</w:t>
      </w:r>
      <w:r w:rsidR="003114D4" w:rsidRPr="00925B11">
        <w:rPr>
          <w:rFonts w:asciiTheme="minorHAnsi" w:hAnsiTheme="minorHAnsi" w:cstheme="minorHAnsi"/>
        </w:rPr>
        <w:t xml:space="preserve">. However, when the </w:t>
      </w:r>
      <w:r w:rsidR="0076254D" w:rsidRPr="00925B11">
        <w:rPr>
          <w:rFonts w:asciiTheme="minorHAnsi" w:hAnsiTheme="minorHAnsi" w:cstheme="minorHAnsi"/>
        </w:rPr>
        <w:t>set</w:t>
      </w:r>
      <w:r w:rsidR="00E312F1" w:rsidRPr="00925B11">
        <w:rPr>
          <w:rFonts w:asciiTheme="minorHAnsi" w:hAnsiTheme="minorHAnsi" w:cstheme="minorHAnsi"/>
        </w:rPr>
        <w:t xml:space="preserve"> temperature was of 37 °C</w:t>
      </w:r>
      <w:r w:rsidR="003114D4" w:rsidRPr="00925B11">
        <w:rPr>
          <w:rFonts w:asciiTheme="minorHAnsi" w:hAnsiTheme="minorHAnsi" w:cstheme="minorHAnsi"/>
        </w:rPr>
        <w:t xml:space="preserve">, </w:t>
      </w:r>
      <w:r w:rsidR="00053119" w:rsidRPr="00925B11">
        <w:rPr>
          <w:rFonts w:asciiTheme="minorHAnsi" w:hAnsiTheme="minorHAnsi" w:cstheme="minorHAnsi"/>
          <w:i/>
        </w:rPr>
        <w:t xml:space="preserve">i.e., </w:t>
      </w:r>
      <w:r w:rsidR="003114D4" w:rsidRPr="00925B11">
        <w:rPr>
          <w:rFonts w:asciiTheme="minorHAnsi" w:hAnsiTheme="minorHAnsi" w:cstheme="minorHAnsi"/>
        </w:rPr>
        <w:t xml:space="preserve">lower than the ambient temperature, none of the incubators </w:t>
      </w:r>
      <w:r w:rsidR="0076254D" w:rsidRPr="00925B11">
        <w:rPr>
          <w:rFonts w:asciiTheme="minorHAnsi" w:hAnsiTheme="minorHAnsi" w:cstheme="minorHAnsi"/>
        </w:rPr>
        <w:t>could lower the temperature</w:t>
      </w:r>
      <w:r w:rsidR="00A82AD9" w:rsidRPr="00925B11">
        <w:rPr>
          <w:rFonts w:asciiTheme="minorHAnsi" w:hAnsiTheme="minorHAnsi" w:cstheme="minorHAnsi"/>
        </w:rPr>
        <w:t>, resulting in</w:t>
      </w:r>
      <w:r w:rsidR="003114D4" w:rsidRPr="00925B11">
        <w:rPr>
          <w:rFonts w:asciiTheme="minorHAnsi" w:hAnsiTheme="minorHAnsi" w:cstheme="minorHAnsi"/>
        </w:rPr>
        <w:t xml:space="preserve"> overheat</w:t>
      </w:r>
      <w:r w:rsidR="00A82AD9" w:rsidRPr="00925B11">
        <w:rPr>
          <w:rFonts w:asciiTheme="minorHAnsi" w:hAnsiTheme="minorHAnsi" w:cstheme="minorHAnsi"/>
        </w:rPr>
        <w:t xml:space="preserve">ing for all three incubator set ups </w:t>
      </w:r>
      <w:r w:rsidR="00A00161" w:rsidRPr="00925B11">
        <w:rPr>
          <w:rFonts w:asciiTheme="minorHAnsi" w:hAnsiTheme="minorHAnsi" w:cstheme="minorHAnsi"/>
        </w:rPr>
        <w:t>(</w:t>
      </w:r>
      <w:r w:rsidR="00053119" w:rsidRPr="00925B11">
        <w:rPr>
          <w:rFonts w:asciiTheme="minorHAnsi" w:hAnsiTheme="minorHAnsi" w:cstheme="minorHAnsi"/>
          <w:b/>
        </w:rPr>
        <w:t>Figure 11c</w:t>
      </w:r>
      <w:r w:rsidR="00A00161" w:rsidRPr="00925B11">
        <w:rPr>
          <w:rFonts w:asciiTheme="minorHAnsi" w:hAnsiTheme="minorHAnsi" w:cstheme="minorHAnsi"/>
        </w:rPr>
        <w:t>)</w:t>
      </w:r>
      <w:r w:rsidR="00E312F1" w:rsidRPr="00925B11">
        <w:rPr>
          <w:rFonts w:asciiTheme="minorHAnsi" w:hAnsiTheme="minorHAnsi" w:cstheme="minorHAnsi"/>
        </w:rPr>
        <w:t>.</w:t>
      </w:r>
      <w:r w:rsidR="00053119" w:rsidRPr="00925B11">
        <w:rPr>
          <w:rFonts w:asciiTheme="minorHAnsi" w:hAnsiTheme="minorHAnsi" w:cstheme="minorHAnsi"/>
        </w:rPr>
        <w:t xml:space="preserve"> </w:t>
      </w:r>
    </w:p>
    <w:p w14:paraId="7684C57C" w14:textId="77777777" w:rsidR="000674C4" w:rsidRPr="00925B11" w:rsidRDefault="000674C4" w:rsidP="00925B11">
      <w:pPr>
        <w:rPr>
          <w:rFonts w:asciiTheme="minorHAnsi" w:hAnsiTheme="minorHAnsi" w:cstheme="minorHAnsi"/>
        </w:rPr>
      </w:pPr>
    </w:p>
    <w:p w14:paraId="2C64264C" w14:textId="5AD41701" w:rsidR="00F67CFC" w:rsidRPr="00925B11" w:rsidRDefault="00A22A09" w:rsidP="00925B11">
      <w:pPr>
        <w:rPr>
          <w:rFonts w:asciiTheme="minorHAnsi" w:hAnsiTheme="minorHAnsi" w:cstheme="minorHAnsi"/>
        </w:rPr>
      </w:pPr>
      <w:r w:rsidRPr="00925B11">
        <w:rPr>
          <w:rFonts w:asciiTheme="minorHAnsi" w:hAnsiTheme="minorHAnsi" w:cstheme="minorHAnsi"/>
        </w:rPr>
        <w:t xml:space="preserve">The ambient temperature and the type of incubator shell influenced the impact of opening the door of the incubator </w:t>
      </w:r>
      <w:r w:rsidR="00A85C8B">
        <w:rPr>
          <w:rFonts w:asciiTheme="minorHAnsi" w:hAnsiTheme="minorHAnsi" w:cstheme="minorHAnsi"/>
        </w:rPr>
        <w:t>for</w:t>
      </w:r>
      <w:r w:rsidR="00A85C8B" w:rsidRPr="00925B11">
        <w:rPr>
          <w:rFonts w:asciiTheme="minorHAnsi" w:hAnsiTheme="minorHAnsi" w:cstheme="minorHAnsi"/>
        </w:rPr>
        <w:t xml:space="preserve"> </w:t>
      </w:r>
      <w:r w:rsidRPr="00925B11">
        <w:rPr>
          <w:rFonts w:asciiTheme="minorHAnsi" w:hAnsiTheme="minorHAnsi" w:cstheme="minorHAnsi"/>
        </w:rPr>
        <w:t>one minute. The heat loss was greater in the cold environment, and the time to recover the inner set temperature</w:t>
      </w:r>
      <w:r w:rsidR="009418EE" w:rsidRPr="00925B11">
        <w:rPr>
          <w:rFonts w:asciiTheme="minorHAnsi" w:hAnsiTheme="minorHAnsi" w:cstheme="minorHAnsi"/>
        </w:rPr>
        <w:t>s</w:t>
      </w:r>
      <w:r w:rsidRPr="00925B11">
        <w:rPr>
          <w:rFonts w:asciiTheme="minorHAnsi" w:hAnsiTheme="minorHAnsi" w:cstheme="minorHAnsi"/>
        </w:rPr>
        <w:t xml:space="preserve"> was longer, </w:t>
      </w:r>
      <w:proofErr w:type="gramStart"/>
      <w:r w:rsidRPr="00925B11">
        <w:rPr>
          <w:rFonts w:asciiTheme="minorHAnsi" w:hAnsiTheme="minorHAnsi" w:cstheme="minorHAnsi"/>
        </w:rPr>
        <w:t>with the exception</w:t>
      </w:r>
      <w:r w:rsidR="009F5EA0" w:rsidRPr="00925B11">
        <w:rPr>
          <w:rFonts w:asciiTheme="minorHAnsi" w:hAnsiTheme="minorHAnsi" w:cstheme="minorHAnsi"/>
        </w:rPr>
        <w:t xml:space="preserve"> of</w:t>
      </w:r>
      <w:proofErr w:type="gramEnd"/>
      <w:r w:rsidR="009F5EA0" w:rsidRPr="00925B11">
        <w:rPr>
          <w:rFonts w:asciiTheme="minorHAnsi" w:hAnsiTheme="minorHAnsi" w:cstheme="minorHAnsi"/>
        </w:rPr>
        <w:t xml:space="preserve"> the cardboard box incubator</w:t>
      </w:r>
      <w:r w:rsidRPr="00925B11">
        <w:rPr>
          <w:rFonts w:asciiTheme="minorHAnsi" w:hAnsiTheme="minorHAnsi" w:cstheme="minorHAnsi"/>
        </w:rPr>
        <w:t xml:space="preserve"> where the </w:t>
      </w:r>
      <w:r w:rsidR="009418EE" w:rsidRPr="00925B11">
        <w:rPr>
          <w:rFonts w:asciiTheme="minorHAnsi" w:hAnsiTheme="minorHAnsi" w:cstheme="minorHAnsi"/>
        </w:rPr>
        <w:t>set temperatures were never reached</w:t>
      </w:r>
      <w:r w:rsidR="002B3208" w:rsidRPr="00925B11">
        <w:rPr>
          <w:rFonts w:asciiTheme="minorHAnsi" w:hAnsiTheme="minorHAnsi" w:cstheme="minorHAnsi"/>
        </w:rPr>
        <w:t xml:space="preserve"> (</w:t>
      </w:r>
      <w:r w:rsidR="00053119" w:rsidRPr="00925B11">
        <w:rPr>
          <w:rFonts w:asciiTheme="minorHAnsi" w:hAnsiTheme="minorHAnsi" w:cstheme="minorHAnsi"/>
          <w:b/>
        </w:rPr>
        <w:t>Figure 13b</w:t>
      </w:r>
      <w:r w:rsidR="002B3208" w:rsidRPr="00925B11">
        <w:rPr>
          <w:rFonts w:asciiTheme="minorHAnsi" w:hAnsiTheme="minorHAnsi" w:cstheme="minorHAnsi"/>
        </w:rPr>
        <w:t xml:space="preserve"> and </w:t>
      </w:r>
      <w:r w:rsidR="00053119" w:rsidRPr="00925B11">
        <w:rPr>
          <w:rFonts w:asciiTheme="minorHAnsi" w:hAnsiTheme="minorHAnsi" w:cstheme="minorHAnsi"/>
          <w:b/>
        </w:rPr>
        <w:t>Figure 14b</w:t>
      </w:r>
      <w:r w:rsidR="002B3208" w:rsidRPr="00925B11">
        <w:rPr>
          <w:rFonts w:asciiTheme="minorHAnsi" w:hAnsiTheme="minorHAnsi" w:cstheme="minorHAnsi"/>
        </w:rPr>
        <w:t>)</w:t>
      </w:r>
      <w:r w:rsidR="009418EE" w:rsidRPr="00925B11">
        <w:rPr>
          <w:rFonts w:asciiTheme="minorHAnsi" w:hAnsiTheme="minorHAnsi" w:cstheme="minorHAnsi"/>
        </w:rPr>
        <w:t xml:space="preserve">. </w:t>
      </w:r>
      <w:r w:rsidR="00472BC1" w:rsidRPr="00925B11">
        <w:rPr>
          <w:rFonts w:asciiTheme="minorHAnsi" w:hAnsiTheme="minorHAnsi" w:cstheme="minorHAnsi"/>
        </w:rPr>
        <w:t xml:space="preserve">In the warmer environments, the heat loss was limited and the set temperatures were recovered </w:t>
      </w:r>
      <w:r w:rsidR="00A82AD9" w:rsidRPr="00925B11">
        <w:rPr>
          <w:rFonts w:asciiTheme="minorHAnsi" w:hAnsiTheme="minorHAnsi" w:cstheme="minorHAnsi"/>
        </w:rPr>
        <w:t xml:space="preserve">in </w:t>
      </w:r>
      <w:r w:rsidR="00472BC1" w:rsidRPr="00925B11">
        <w:rPr>
          <w:rFonts w:asciiTheme="minorHAnsi" w:hAnsiTheme="minorHAnsi" w:cstheme="minorHAnsi"/>
        </w:rPr>
        <w:t>under 10 minutes</w:t>
      </w:r>
      <w:r w:rsidR="00697B84" w:rsidRPr="00925B11">
        <w:rPr>
          <w:rFonts w:asciiTheme="minorHAnsi" w:hAnsiTheme="minorHAnsi" w:cstheme="minorHAnsi"/>
        </w:rPr>
        <w:t xml:space="preserve"> (</w:t>
      </w:r>
      <w:r w:rsidR="00053119" w:rsidRPr="00925B11">
        <w:rPr>
          <w:rFonts w:asciiTheme="minorHAnsi" w:hAnsiTheme="minorHAnsi" w:cstheme="minorHAnsi"/>
          <w:b/>
        </w:rPr>
        <w:t>Figure 13</w:t>
      </w:r>
      <w:proofErr w:type="gramStart"/>
      <w:r w:rsidR="00053119" w:rsidRPr="00925B11">
        <w:rPr>
          <w:rFonts w:asciiTheme="minorHAnsi" w:hAnsiTheme="minorHAnsi" w:cstheme="minorHAnsi"/>
          <w:b/>
        </w:rPr>
        <w:t>a</w:t>
      </w:r>
      <w:r w:rsidR="00F13A2C" w:rsidRPr="00925B11">
        <w:rPr>
          <w:rFonts w:asciiTheme="minorHAnsi" w:hAnsiTheme="minorHAnsi" w:cstheme="minorHAnsi"/>
          <w:b/>
        </w:rPr>
        <w:t>,c</w:t>
      </w:r>
      <w:proofErr w:type="gramEnd"/>
      <w:r w:rsidR="002B3208" w:rsidRPr="00925B11">
        <w:rPr>
          <w:rFonts w:asciiTheme="minorHAnsi" w:hAnsiTheme="minorHAnsi" w:cstheme="minorHAnsi"/>
        </w:rPr>
        <w:t xml:space="preserve"> and </w:t>
      </w:r>
      <w:r w:rsidR="00053119" w:rsidRPr="00925B11">
        <w:rPr>
          <w:rFonts w:asciiTheme="minorHAnsi" w:hAnsiTheme="minorHAnsi" w:cstheme="minorHAnsi"/>
          <w:b/>
        </w:rPr>
        <w:t>Figure 14,</w:t>
      </w:r>
      <w:r w:rsidR="00F13A2C" w:rsidRPr="00925B11">
        <w:rPr>
          <w:rFonts w:asciiTheme="minorHAnsi" w:hAnsiTheme="minorHAnsi" w:cstheme="minorHAnsi"/>
          <w:b/>
        </w:rPr>
        <w:t>c</w:t>
      </w:r>
      <w:r w:rsidR="00697B84" w:rsidRPr="00925B11">
        <w:rPr>
          <w:rFonts w:asciiTheme="minorHAnsi" w:hAnsiTheme="minorHAnsi" w:cstheme="minorHAnsi"/>
        </w:rPr>
        <w:t>)</w:t>
      </w:r>
      <w:r w:rsidR="00472BC1" w:rsidRPr="00925B11">
        <w:rPr>
          <w:rFonts w:asciiTheme="minorHAnsi" w:hAnsiTheme="minorHAnsi" w:cstheme="minorHAnsi"/>
        </w:rPr>
        <w:t xml:space="preserve">. In an ambient temperature of 39 °C and set temperature of 37 °C, opening the door did not </w:t>
      </w:r>
      <w:r w:rsidR="009F5EA0" w:rsidRPr="00925B11">
        <w:rPr>
          <w:rFonts w:asciiTheme="minorHAnsi" w:hAnsiTheme="minorHAnsi" w:cstheme="minorHAnsi"/>
        </w:rPr>
        <w:t>cause</w:t>
      </w:r>
      <w:r w:rsidR="002B3208" w:rsidRPr="00925B11">
        <w:rPr>
          <w:rFonts w:asciiTheme="minorHAnsi" w:hAnsiTheme="minorHAnsi" w:cstheme="minorHAnsi"/>
        </w:rPr>
        <w:t xml:space="preserve"> nor reduce</w:t>
      </w:r>
      <w:r w:rsidR="00472BC1" w:rsidRPr="00925B11">
        <w:rPr>
          <w:rFonts w:asciiTheme="minorHAnsi" w:hAnsiTheme="minorHAnsi" w:cstheme="minorHAnsi"/>
        </w:rPr>
        <w:t xml:space="preserve"> </w:t>
      </w:r>
      <w:r w:rsidR="009F5EA0" w:rsidRPr="00925B11">
        <w:rPr>
          <w:rFonts w:asciiTheme="minorHAnsi" w:hAnsiTheme="minorHAnsi" w:cstheme="minorHAnsi"/>
        </w:rPr>
        <w:t>overheating</w:t>
      </w:r>
      <w:r w:rsidR="00472BC1" w:rsidRPr="00925B11">
        <w:rPr>
          <w:rFonts w:asciiTheme="minorHAnsi" w:hAnsiTheme="minorHAnsi" w:cstheme="minorHAnsi"/>
        </w:rPr>
        <w:t xml:space="preserve"> of the incubators</w:t>
      </w:r>
      <w:r w:rsidR="00A00161" w:rsidRPr="00925B11">
        <w:rPr>
          <w:rFonts w:asciiTheme="minorHAnsi" w:hAnsiTheme="minorHAnsi" w:cstheme="minorHAnsi"/>
        </w:rPr>
        <w:t xml:space="preserve"> (</w:t>
      </w:r>
      <w:r w:rsidR="00053119" w:rsidRPr="00925B11">
        <w:rPr>
          <w:rFonts w:asciiTheme="minorHAnsi" w:hAnsiTheme="minorHAnsi" w:cstheme="minorHAnsi"/>
          <w:b/>
        </w:rPr>
        <w:t>Figure 13c</w:t>
      </w:r>
      <w:r w:rsidR="00A00161" w:rsidRPr="00925B11">
        <w:rPr>
          <w:rFonts w:asciiTheme="minorHAnsi" w:hAnsiTheme="minorHAnsi" w:cstheme="minorHAnsi"/>
        </w:rPr>
        <w:t>)</w:t>
      </w:r>
      <w:r w:rsidR="00472BC1" w:rsidRPr="00925B11">
        <w:rPr>
          <w:rFonts w:asciiTheme="minorHAnsi" w:hAnsiTheme="minorHAnsi" w:cstheme="minorHAnsi"/>
        </w:rPr>
        <w:t xml:space="preserve">. </w:t>
      </w:r>
    </w:p>
    <w:p w14:paraId="5E990E92" w14:textId="30617267" w:rsidR="000674C4" w:rsidRPr="00925B11" w:rsidRDefault="000674C4" w:rsidP="00925B11">
      <w:pPr>
        <w:rPr>
          <w:rFonts w:asciiTheme="minorHAnsi" w:hAnsiTheme="minorHAnsi" w:cstheme="minorHAnsi"/>
        </w:rPr>
      </w:pPr>
    </w:p>
    <w:p w14:paraId="1D53C619" w14:textId="736865DC" w:rsidR="00CE1066" w:rsidRPr="00925B11" w:rsidRDefault="00D2003E" w:rsidP="00925B11">
      <w:pPr>
        <w:rPr>
          <w:rFonts w:asciiTheme="minorHAnsi" w:hAnsiTheme="minorHAnsi" w:cstheme="minorHAnsi"/>
        </w:rPr>
      </w:pPr>
      <w:r w:rsidRPr="00925B11">
        <w:rPr>
          <w:rFonts w:asciiTheme="minorHAnsi" w:hAnsiTheme="minorHAnsi" w:cstheme="minorHAnsi"/>
        </w:rPr>
        <w:t xml:space="preserve">The power consumption increased with </w:t>
      </w:r>
      <w:r w:rsidR="005506B1" w:rsidRPr="00925B11">
        <w:rPr>
          <w:rFonts w:asciiTheme="minorHAnsi" w:hAnsiTheme="minorHAnsi" w:cstheme="minorHAnsi"/>
        </w:rPr>
        <w:t>cold environments and with an increase in the set temperature</w:t>
      </w:r>
      <w:r w:rsidR="0006707D" w:rsidRPr="00925B11">
        <w:rPr>
          <w:rFonts w:asciiTheme="minorHAnsi" w:hAnsiTheme="minorHAnsi" w:cstheme="minorHAnsi"/>
        </w:rPr>
        <w:t>. Better insulating incubator shells</w:t>
      </w:r>
      <w:r w:rsidR="00286048" w:rsidRPr="00925B11">
        <w:rPr>
          <w:rFonts w:asciiTheme="minorHAnsi" w:hAnsiTheme="minorHAnsi" w:cstheme="minorHAnsi"/>
        </w:rPr>
        <w:t xml:space="preserve"> (polystyrene foam</w:t>
      </w:r>
      <w:r w:rsidR="00286048" w:rsidRPr="00925B11" w:rsidDel="009E30D4">
        <w:rPr>
          <w:rFonts w:asciiTheme="minorHAnsi" w:hAnsiTheme="minorHAnsi" w:cstheme="minorHAnsi"/>
        </w:rPr>
        <w:t xml:space="preserve"> </w:t>
      </w:r>
      <w:r w:rsidR="00286048" w:rsidRPr="00925B11">
        <w:rPr>
          <w:rFonts w:asciiTheme="minorHAnsi" w:hAnsiTheme="minorHAnsi" w:cstheme="minorHAnsi"/>
        </w:rPr>
        <w:t>and cooler box)</w:t>
      </w:r>
      <w:r w:rsidR="0006707D" w:rsidRPr="00925B11">
        <w:rPr>
          <w:rFonts w:asciiTheme="minorHAnsi" w:hAnsiTheme="minorHAnsi" w:cstheme="minorHAnsi"/>
        </w:rPr>
        <w:t xml:space="preserve"> </w:t>
      </w:r>
      <w:r w:rsidR="00286048" w:rsidRPr="00925B11">
        <w:rPr>
          <w:rFonts w:asciiTheme="minorHAnsi" w:hAnsiTheme="minorHAnsi" w:cstheme="minorHAnsi"/>
        </w:rPr>
        <w:t xml:space="preserve">showed a reduced power consumption as compared to the cardboard box incubator. </w:t>
      </w:r>
      <w:r w:rsidRPr="00925B11">
        <w:rPr>
          <w:rFonts w:asciiTheme="minorHAnsi" w:hAnsiTheme="minorHAnsi" w:cstheme="minorHAnsi"/>
        </w:rPr>
        <w:t xml:space="preserve">In similar </w:t>
      </w:r>
      <w:r w:rsidRPr="00925B11">
        <w:rPr>
          <w:rFonts w:asciiTheme="minorHAnsi" w:hAnsiTheme="minorHAnsi" w:cstheme="minorHAnsi"/>
        </w:rPr>
        <w:lastRenderedPageBreak/>
        <w:t>environments (ambient temperature of about 27 °C), the three incubator set-ups consumed</w:t>
      </w:r>
      <w:r w:rsidR="009F5EA0" w:rsidRPr="00925B11">
        <w:rPr>
          <w:rFonts w:asciiTheme="minorHAnsi" w:hAnsiTheme="minorHAnsi" w:cstheme="minorHAnsi"/>
        </w:rPr>
        <w:t xml:space="preserve"> 0.22 to 0.52 kWh</w:t>
      </w:r>
      <w:r w:rsidR="002B3208" w:rsidRPr="00925B11">
        <w:rPr>
          <w:rFonts w:asciiTheme="minorHAnsi" w:hAnsiTheme="minorHAnsi" w:cstheme="minorHAnsi"/>
        </w:rPr>
        <w:t>/24h</w:t>
      </w:r>
      <w:r w:rsidRPr="00925B11">
        <w:rPr>
          <w:rFonts w:asciiTheme="minorHAnsi" w:hAnsiTheme="minorHAnsi" w:cstheme="minorHAnsi"/>
        </w:rPr>
        <w:t xml:space="preserve"> less energy than</w:t>
      </w:r>
      <w:r w:rsidR="00697B84" w:rsidRPr="00925B11">
        <w:rPr>
          <w:rFonts w:asciiTheme="minorHAnsi" w:hAnsiTheme="minorHAnsi" w:cstheme="minorHAnsi"/>
        </w:rPr>
        <w:t xml:space="preserve"> the standard incubators tested (</w:t>
      </w:r>
      <w:r w:rsidR="00053119" w:rsidRPr="00925B11">
        <w:rPr>
          <w:rFonts w:asciiTheme="minorHAnsi" w:hAnsiTheme="minorHAnsi" w:cstheme="minorHAnsi"/>
          <w:b/>
        </w:rPr>
        <w:t>Table 3</w:t>
      </w:r>
      <w:r w:rsidR="00697B84" w:rsidRPr="00925B11">
        <w:rPr>
          <w:rFonts w:asciiTheme="minorHAnsi" w:hAnsiTheme="minorHAnsi" w:cstheme="minorHAnsi"/>
        </w:rPr>
        <w:t>).</w:t>
      </w:r>
      <w:r w:rsidRPr="00925B11">
        <w:rPr>
          <w:rFonts w:asciiTheme="minorHAnsi" w:hAnsiTheme="minorHAnsi" w:cstheme="minorHAnsi"/>
        </w:rPr>
        <w:t xml:space="preserve"> </w:t>
      </w:r>
    </w:p>
    <w:p w14:paraId="37E064AB" w14:textId="77777777" w:rsidR="000674C4" w:rsidRPr="00925B11" w:rsidRDefault="000674C4" w:rsidP="00925B11">
      <w:pPr>
        <w:rPr>
          <w:rFonts w:asciiTheme="minorHAnsi" w:hAnsiTheme="minorHAnsi" w:cstheme="minorHAnsi"/>
        </w:rPr>
      </w:pPr>
    </w:p>
    <w:p w14:paraId="521FB34A" w14:textId="52045AAF" w:rsidR="00697B84" w:rsidRPr="00925B11" w:rsidRDefault="000674C4" w:rsidP="00925B11">
      <w:pPr>
        <w:rPr>
          <w:rFonts w:asciiTheme="minorHAnsi" w:hAnsiTheme="minorHAnsi" w:cstheme="minorHAnsi"/>
        </w:rPr>
      </w:pPr>
      <w:r w:rsidRPr="00925B11">
        <w:rPr>
          <w:rFonts w:asciiTheme="minorHAnsi" w:hAnsiTheme="minorHAnsi" w:cstheme="minorHAnsi"/>
        </w:rPr>
        <w:t>The temperature in the incubator remained stable over 24 hours with all type of incubator shells and ambient temperature tested</w:t>
      </w:r>
      <w:r w:rsidR="003C09DF" w:rsidRPr="00925B11">
        <w:rPr>
          <w:rFonts w:asciiTheme="minorHAnsi" w:hAnsiTheme="minorHAnsi" w:cstheme="minorHAnsi"/>
        </w:rPr>
        <w:t xml:space="preserve"> (</w:t>
      </w:r>
      <w:r w:rsidR="00053119" w:rsidRPr="00925B11">
        <w:rPr>
          <w:rFonts w:asciiTheme="minorHAnsi" w:hAnsiTheme="minorHAnsi" w:cstheme="minorHAnsi"/>
          <w:b/>
        </w:rPr>
        <w:t>Figure 13</w:t>
      </w:r>
      <w:r w:rsidR="003C09DF" w:rsidRPr="00925B11">
        <w:rPr>
          <w:rFonts w:asciiTheme="minorHAnsi" w:hAnsiTheme="minorHAnsi" w:cstheme="minorHAnsi"/>
        </w:rPr>
        <w:t xml:space="preserve"> and </w:t>
      </w:r>
      <w:r w:rsidR="00053119" w:rsidRPr="00925B11">
        <w:rPr>
          <w:rFonts w:asciiTheme="minorHAnsi" w:hAnsiTheme="minorHAnsi" w:cstheme="minorHAnsi"/>
          <w:b/>
        </w:rPr>
        <w:t xml:space="preserve">Figure </w:t>
      </w:r>
      <w:r w:rsidR="003C09DF" w:rsidRPr="00925B11">
        <w:rPr>
          <w:rFonts w:asciiTheme="minorHAnsi" w:hAnsiTheme="minorHAnsi" w:cstheme="minorHAnsi"/>
          <w:b/>
        </w:rPr>
        <w:t>14</w:t>
      </w:r>
      <w:r w:rsidR="002B3208" w:rsidRPr="00925B11">
        <w:rPr>
          <w:rFonts w:asciiTheme="minorHAnsi" w:hAnsiTheme="minorHAnsi" w:cstheme="minorHAnsi"/>
        </w:rPr>
        <w:t>)</w:t>
      </w:r>
      <w:r w:rsidRPr="00925B11">
        <w:rPr>
          <w:rFonts w:asciiTheme="minorHAnsi" w:hAnsiTheme="minorHAnsi" w:cstheme="minorHAnsi"/>
        </w:rPr>
        <w:t xml:space="preserve">. Slight variations of the measured temperature compared to the set temperature were observed according to the position of the </w:t>
      </w:r>
      <w:r w:rsidR="00BE19EC" w:rsidRPr="00925B11">
        <w:rPr>
          <w:rFonts w:asciiTheme="minorHAnsi" w:hAnsiTheme="minorHAnsi" w:cstheme="minorHAnsi"/>
        </w:rPr>
        <w:t xml:space="preserve">temperature </w:t>
      </w:r>
      <w:r w:rsidR="00702FBA" w:rsidRPr="00925B11">
        <w:rPr>
          <w:rFonts w:asciiTheme="minorHAnsi" w:hAnsiTheme="minorHAnsi" w:cstheme="minorHAnsi"/>
        </w:rPr>
        <w:t xml:space="preserve">logging </w:t>
      </w:r>
      <w:r w:rsidRPr="00925B11">
        <w:rPr>
          <w:rFonts w:asciiTheme="minorHAnsi" w:hAnsiTheme="minorHAnsi" w:cstheme="minorHAnsi"/>
        </w:rPr>
        <w:t xml:space="preserve">device in the incubator. </w:t>
      </w:r>
      <w:proofErr w:type="gramStart"/>
      <w:r w:rsidR="00A72F95" w:rsidRPr="00925B11">
        <w:rPr>
          <w:rFonts w:asciiTheme="minorHAnsi" w:hAnsiTheme="minorHAnsi" w:cstheme="minorHAnsi"/>
        </w:rPr>
        <w:t>With the exception of</w:t>
      </w:r>
      <w:proofErr w:type="gramEnd"/>
      <w:r w:rsidR="00A72F95" w:rsidRPr="00925B11">
        <w:rPr>
          <w:rFonts w:asciiTheme="minorHAnsi" w:hAnsiTheme="minorHAnsi" w:cstheme="minorHAnsi"/>
        </w:rPr>
        <w:t xml:space="preserve"> the tests with the ambient temperature (39 °C) warmer than the set temperature (37 °C)</w:t>
      </w:r>
      <w:r w:rsidR="002B3208" w:rsidRPr="00925B11">
        <w:rPr>
          <w:rFonts w:asciiTheme="minorHAnsi" w:hAnsiTheme="minorHAnsi" w:cstheme="minorHAnsi"/>
        </w:rPr>
        <w:t xml:space="preserve"> (</w:t>
      </w:r>
      <w:r w:rsidR="00053119" w:rsidRPr="00925B11">
        <w:rPr>
          <w:rFonts w:asciiTheme="minorHAnsi" w:hAnsiTheme="minorHAnsi" w:cstheme="minorHAnsi"/>
          <w:b/>
        </w:rPr>
        <w:t>Figure 13c</w:t>
      </w:r>
      <w:r w:rsidR="002B3208" w:rsidRPr="00925B11">
        <w:rPr>
          <w:rFonts w:asciiTheme="minorHAnsi" w:hAnsiTheme="minorHAnsi" w:cstheme="minorHAnsi"/>
        </w:rPr>
        <w:t>)</w:t>
      </w:r>
      <w:r w:rsidR="00A72F95" w:rsidRPr="00925B11">
        <w:rPr>
          <w:rFonts w:asciiTheme="minorHAnsi" w:hAnsiTheme="minorHAnsi" w:cstheme="minorHAnsi"/>
        </w:rPr>
        <w:t>, t</w:t>
      </w:r>
      <w:r w:rsidRPr="00925B11">
        <w:rPr>
          <w:rFonts w:asciiTheme="minorHAnsi" w:hAnsiTheme="minorHAnsi" w:cstheme="minorHAnsi"/>
        </w:rPr>
        <w:t>he variations in temperature were all within the 2 °C acceptable range for</w:t>
      </w:r>
      <w:r w:rsidRPr="00925B11">
        <w:rPr>
          <w:rFonts w:asciiTheme="minorHAnsi" w:hAnsiTheme="minorHAnsi" w:cstheme="minorHAnsi"/>
          <w:i/>
        </w:rPr>
        <w:t xml:space="preserve"> E. coli</w:t>
      </w:r>
      <w:r w:rsidRPr="00925B11">
        <w:rPr>
          <w:rFonts w:asciiTheme="minorHAnsi" w:hAnsiTheme="minorHAnsi" w:cstheme="minorHAnsi"/>
        </w:rPr>
        <w:t xml:space="preserve"> incubation. </w:t>
      </w:r>
    </w:p>
    <w:p w14:paraId="51219F30"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 </w:t>
      </w:r>
    </w:p>
    <w:p w14:paraId="13095D1D" w14:textId="4C822DB5"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All tests were performed in the presence of </w:t>
      </w:r>
      <w:r w:rsidRPr="00925B11">
        <w:rPr>
          <w:rFonts w:asciiTheme="minorHAnsi" w:hAnsiTheme="minorHAnsi" w:cstheme="minorHAnsi"/>
          <w:i/>
        </w:rPr>
        <w:t>E. coli</w:t>
      </w:r>
      <w:r w:rsidRPr="00925B11">
        <w:rPr>
          <w:rFonts w:asciiTheme="minorHAnsi" w:hAnsiTheme="minorHAnsi" w:cstheme="minorHAnsi"/>
        </w:rPr>
        <w:t xml:space="preserve"> and total coliform measurement materials (membrane filter placed on </w:t>
      </w:r>
      <w:r w:rsidR="00A85C8B">
        <w:rPr>
          <w:rFonts w:asciiTheme="minorHAnsi" w:hAnsiTheme="minorHAnsi" w:cstheme="minorHAnsi"/>
        </w:rPr>
        <w:t xml:space="preserve">growth plate). </w:t>
      </w:r>
      <w:r w:rsidR="002B3208" w:rsidRPr="00925B11">
        <w:rPr>
          <w:rFonts w:asciiTheme="minorHAnsi" w:hAnsiTheme="minorHAnsi" w:cstheme="minorHAnsi"/>
        </w:rPr>
        <w:t xml:space="preserve">Replicates of a sample were placed in each incubator set-up </w:t>
      </w:r>
      <w:r w:rsidR="003463E9" w:rsidRPr="00925B11">
        <w:rPr>
          <w:rFonts w:asciiTheme="minorHAnsi" w:hAnsiTheme="minorHAnsi" w:cstheme="minorHAnsi"/>
        </w:rPr>
        <w:t xml:space="preserve">and in a standard incubator for comparison. In all set-ups and conditions, the growth of </w:t>
      </w:r>
      <w:r w:rsidR="003463E9" w:rsidRPr="00925B11">
        <w:rPr>
          <w:rFonts w:asciiTheme="minorHAnsi" w:hAnsiTheme="minorHAnsi" w:cstheme="minorHAnsi"/>
          <w:i/>
        </w:rPr>
        <w:t>E. coli</w:t>
      </w:r>
      <w:r w:rsidR="003463E9" w:rsidRPr="00925B11">
        <w:rPr>
          <w:rFonts w:asciiTheme="minorHAnsi" w:hAnsiTheme="minorHAnsi" w:cstheme="minorHAnsi"/>
        </w:rPr>
        <w:t xml:space="preserve"> and total coliform was successful and comparable to the growth observed in the standard incubator.</w:t>
      </w:r>
      <w:r w:rsidRPr="00925B11">
        <w:rPr>
          <w:rFonts w:asciiTheme="minorHAnsi" w:hAnsiTheme="minorHAnsi" w:cstheme="minorHAnsi"/>
        </w:rPr>
        <w:t xml:space="preserve"> A summary of the incubator configurations and ambient temperature conditions tested with results are shown in </w:t>
      </w:r>
      <w:r w:rsidR="00053119" w:rsidRPr="00925B11">
        <w:rPr>
          <w:rFonts w:asciiTheme="minorHAnsi" w:hAnsiTheme="minorHAnsi" w:cstheme="minorHAnsi"/>
          <w:b/>
        </w:rPr>
        <w:t>Table 3</w:t>
      </w:r>
      <w:r w:rsidRPr="00925B11">
        <w:rPr>
          <w:rFonts w:asciiTheme="minorHAnsi" w:hAnsiTheme="minorHAnsi" w:cstheme="minorHAnsi"/>
        </w:rPr>
        <w:t>.</w:t>
      </w:r>
    </w:p>
    <w:p w14:paraId="7737F64E" w14:textId="2232222F" w:rsidR="004C3AC3" w:rsidRPr="00925B11" w:rsidRDefault="004C3AC3" w:rsidP="00925B11">
      <w:pPr>
        <w:tabs>
          <w:tab w:val="left" w:pos="1740"/>
        </w:tabs>
        <w:rPr>
          <w:rFonts w:asciiTheme="minorHAnsi" w:hAnsiTheme="minorHAnsi" w:cstheme="minorHAnsi"/>
          <w:b/>
          <w:color w:val="000000" w:themeColor="text1"/>
        </w:rPr>
      </w:pPr>
    </w:p>
    <w:p w14:paraId="78562C2E" w14:textId="14B0A7D6" w:rsidR="004C3AC3" w:rsidRPr="00925B11" w:rsidRDefault="004C3AC3" w:rsidP="00925B11">
      <w:pPr>
        <w:tabs>
          <w:tab w:val="left" w:pos="1740"/>
        </w:tabs>
        <w:rPr>
          <w:rFonts w:asciiTheme="minorHAnsi" w:hAnsiTheme="minorHAnsi" w:cstheme="minorHAnsi"/>
          <w:color w:val="000000" w:themeColor="text1"/>
        </w:rPr>
      </w:pPr>
      <w:r w:rsidRPr="00925B11">
        <w:rPr>
          <w:rFonts w:asciiTheme="minorHAnsi" w:hAnsiTheme="minorHAnsi" w:cstheme="minorHAnsi"/>
          <w:color w:val="000000" w:themeColor="text1"/>
        </w:rPr>
        <w:t xml:space="preserve">[Place </w:t>
      </w:r>
      <w:r w:rsidR="00053119" w:rsidRPr="00925B11">
        <w:rPr>
          <w:rFonts w:asciiTheme="minorHAnsi" w:hAnsiTheme="minorHAnsi" w:cstheme="minorHAnsi"/>
          <w:b/>
          <w:color w:val="000000" w:themeColor="text1"/>
        </w:rPr>
        <w:t>Table 3</w:t>
      </w:r>
      <w:r w:rsidRPr="00925B11">
        <w:rPr>
          <w:rFonts w:asciiTheme="minorHAnsi" w:hAnsiTheme="minorHAnsi" w:cstheme="minorHAnsi"/>
          <w:color w:val="000000" w:themeColor="text1"/>
        </w:rPr>
        <w:t xml:space="preserve"> here]</w:t>
      </w:r>
    </w:p>
    <w:p w14:paraId="4682C9D5" w14:textId="5B90B723" w:rsidR="004C3AC3" w:rsidRPr="00925B11" w:rsidRDefault="004C3AC3" w:rsidP="00925B11">
      <w:pPr>
        <w:tabs>
          <w:tab w:val="left" w:pos="1740"/>
        </w:tabs>
        <w:rPr>
          <w:rFonts w:asciiTheme="minorHAnsi" w:hAnsiTheme="minorHAnsi" w:cstheme="minorHAnsi"/>
          <w:b/>
          <w:color w:val="000000" w:themeColor="text1"/>
        </w:rPr>
      </w:pPr>
    </w:p>
    <w:p w14:paraId="59CE9756" w14:textId="06F6915F" w:rsidR="004C3AC3" w:rsidRPr="00925B11" w:rsidRDefault="00053119" w:rsidP="00925B11">
      <w:pPr>
        <w:tabs>
          <w:tab w:val="left" w:pos="1740"/>
        </w:tabs>
        <w:rPr>
          <w:rFonts w:asciiTheme="minorHAnsi" w:hAnsiTheme="minorHAnsi" w:cstheme="minorHAnsi"/>
          <w:b/>
          <w:color w:val="000000" w:themeColor="text1"/>
        </w:rPr>
      </w:pPr>
      <w:r w:rsidRPr="00925B11">
        <w:rPr>
          <w:rFonts w:asciiTheme="minorHAnsi" w:hAnsiTheme="minorHAnsi" w:cstheme="minorHAnsi"/>
          <w:b/>
          <w:color w:val="000000" w:themeColor="text1"/>
        </w:rPr>
        <w:t>Figure</w:t>
      </w:r>
      <w:r w:rsidR="004C3AC3" w:rsidRPr="00925B11">
        <w:rPr>
          <w:rFonts w:asciiTheme="minorHAnsi" w:hAnsiTheme="minorHAnsi" w:cstheme="minorHAnsi"/>
          <w:b/>
          <w:color w:val="000000" w:themeColor="text1"/>
        </w:rPr>
        <w:t xml:space="preserve"> and Table Legends</w:t>
      </w:r>
    </w:p>
    <w:p w14:paraId="57473439" w14:textId="77777777" w:rsidR="004840D2" w:rsidRPr="00925B11" w:rsidRDefault="004840D2" w:rsidP="00925B11">
      <w:pPr>
        <w:rPr>
          <w:rFonts w:asciiTheme="minorHAnsi" w:hAnsiTheme="minorHAnsi" w:cstheme="minorHAnsi"/>
        </w:rPr>
      </w:pPr>
    </w:p>
    <w:p w14:paraId="16813BF1" w14:textId="5FD6C914" w:rsidR="004C3AC3" w:rsidRPr="00925B11" w:rsidRDefault="00053119" w:rsidP="00925B11">
      <w:pPr>
        <w:pStyle w:val="Caption"/>
        <w:spacing w:after="0"/>
        <w:jc w:val="both"/>
        <w:rPr>
          <w:rFonts w:asciiTheme="minorHAnsi" w:hAnsiTheme="minorHAnsi" w:cstheme="minorHAnsi"/>
          <w:i w:val="0"/>
          <w:color w:val="auto"/>
          <w:sz w:val="24"/>
          <w:szCs w:val="24"/>
          <w:lang w:val="en-US"/>
        </w:rPr>
      </w:pPr>
      <w:r w:rsidRPr="00925B11">
        <w:rPr>
          <w:rFonts w:asciiTheme="minorHAnsi" w:hAnsiTheme="minorHAnsi" w:cstheme="minorHAnsi"/>
          <w:b/>
          <w:i w:val="0"/>
          <w:color w:val="000000" w:themeColor="text1"/>
          <w:sz w:val="24"/>
          <w:szCs w:val="24"/>
          <w:lang w:val="en-US"/>
        </w:rPr>
        <w:t>Figure 1</w:t>
      </w:r>
      <w:r w:rsidR="004C3AC3" w:rsidRPr="00925B11">
        <w:rPr>
          <w:rFonts w:asciiTheme="minorHAnsi" w:hAnsiTheme="minorHAnsi" w:cstheme="minorHAnsi"/>
          <w:b/>
          <w:i w:val="0"/>
          <w:color w:val="000000" w:themeColor="text1"/>
          <w:sz w:val="24"/>
          <w:szCs w:val="24"/>
          <w:lang w:val="en-US"/>
        </w:rPr>
        <w:t>: Individual components of the heating unit.</w:t>
      </w:r>
      <w:r w:rsidR="004C3AC3" w:rsidRPr="00925B11">
        <w:rPr>
          <w:rFonts w:asciiTheme="minorHAnsi" w:hAnsiTheme="minorHAnsi" w:cstheme="minorHAnsi"/>
          <w:i w:val="0"/>
          <w:color w:val="000000" w:themeColor="text1"/>
          <w:sz w:val="24"/>
          <w:szCs w:val="24"/>
          <w:lang w:val="en-US"/>
        </w:rPr>
        <w:t xml:space="preserve"> </w:t>
      </w:r>
      <w:r w:rsidR="004C3AC3" w:rsidRPr="00925B11">
        <w:rPr>
          <w:rFonts w:asciiTheme="minorHAnsi" w:hAnsiTheme="minorHAnsi" w:cstheme="minorHAnsi"/>
          <w:i w:val="0"/>
          <w:color w:val="auto"/>
          <w:sz w:val="24"/>
          <w:szCs w:val="24"/>
          <w:lang w:val="en-US"/>
        </w:rPr>
        <w:t>① Support plate, ② axial fans, ③ spacers, ④ luster terminal, ⑤ screw nuts, ⑥ washers and ⑦ screws.</w:t>
      </w:r>
    </w:p>
    <w:p w14:paraId="2C10E6E2" w14:textId="77777777" w:rsidR="004C3AC3" w:rsidRPr="00925B11" w:rsidRDefault="004C3AC3" w:rsidP="00925B11">
      <w:pPr>
        <w:rPr>
          <w:rFonts w:asciiTheme="minorHAnsi" w:hAnsiTheme="minorHAnsi" w:cstheme="minorHAnsi"/>
          <w:lang w:eastAsia="de-CH"/>
        </w:rPr>
      </w:pPr>
    </w:p>
    <w:p w14:paraId="1EB67727" w14:textId="6350D5C7" w:rsidR="004C3AC3" w:rsidRPr="00925B11" w:rsidRDefault="00053119" w:rsidP="00925B11">
      <w:pPr>
        <w:pStyle w:val="NormalWeb"/>
        <w:spacing w:before="0" w:beforeAutospacing="0" w:after="0" w:afterAutospacing="0"/>
        <w:rPr>
          <w:rFonts w:asciiTheme="minorHAnsi" w:hAnsiTheme="minorHAnsi" w:cstheme="minorHAnsi"/>
          <w:color w:val="000000" w:themeColor="text1"/>
        </w:rPr>
      </w:pPr>
      <w:r w:rsidRPr="00925B11">
        <w:rPr>
          <w:rFonts w:asciiTheme="minorHAnsi" w:hAnsiTheme="minorHAnsi" w:cstheme="minorHAnsi"/>
          <w:b/>
          <w:color w:val="000000" w:themeColor="text1"/>
        </w:rPr>
        <w:t>Figure 2</w:t>
      </w:r>
      <w:r w:rsidR="004C3AC3" w:rsidRPr="00925B11">
        <w:rPr>
          <w:rFonts w:asciiTheme="minorHAnsi" w:hAnsiTheme="minorHAnsi" w:cstheme="minorHAnsi"/>
          <w:b/>
          <w:color w:val="000000" w:themeColor="text1"/>
        </w:rPr>
        <w:t>: Schematic diagram of support plate.</w:t>
      </w:r>
      <w:r w:rsidR="004C3AC3" w:rsidRPr="00925B11">
        <w:rPr>
          <w:rFonts w:asciiTheme="minorHAnsi" w:hAnsiTheme="minorHAnsi" w:cstheme="minorHAnsi"/>
          <w:color w:val="000000" w:themeColor="text1"/>
        </w:rPr>
        <w:t xml:space="preserve"> Indications to drill the anchorage holes into the support plate to fix the axial fans as well as the luster terminal. Distances are given in millimeter</w:t>
      </w:r>
      <w:r w:rsidR="00A85C8B">
        <w:rPr>
          <w:rFonts w:asciiTheme="minorHAnsi" w:hAnsiTheme="minorHAnsi" w:cstheme="minorHAnsi"/>
          <w:color w:val="000000" w:themeColor="text1"/>
        </w:rPr>
        <w:t>s</w:t>
      </w:r>
      <w:r w:rsidR="004C3AC3" w:rsidRPr="00925B11">
        <w:rPr>
          <w:rFonts w:asciiTheme="minorHAnsi" w:hAnsiTheme="minorHAnsi" w:cstheme="minorHAnsi"/>
          <w:color w:val="000000" w:themeColor="text1"/>
        </w:rPr>
        <w:t>.</w:t>
      </w:r>
    </w:p>
    <w:p w14:paraId="264DEF6E" w14:textId="77777777" w:rsidR="004C3AC3" w:rsidRPr="00925B11" w:rsidRDefault="004C3AC3" w:rsidP="00925B11">
      <w:pPr>
        <w:rPr>
          <w:rFonts w:asciiTheme="minorHAnsi" w:hAnsiTheme="minorHAnsi" w:cstheme="minorHAnsi"/>
          <w:lang w:eastAsia="de-CH"/>
        </w:rPr>
      </w:pPr>
    </w:p>
    <w:p w14:paraId="740B5272" w14:textId="7C127E30" w:rsidR="004C3AC3" w:rsidRPr="00925B11" w:rsidRDefault="00053119" w:rsidP="00925B11">
      <w:pPr>
        <w:pStyle w:val="Standard1"/>
        <w:spacing w:line="240" w:lineRule="auto"/>
        <w:jc w:val="both"/>
        <w:rPr>
          <w:rFonts w:asciiTheme="minorHAnsi" w:hAnsiTheme="minorHAnsi" w:cstheme="minorHAnsi"/>
          <w:b/>
          <w:color w:val="000000" w:themeColor="text1"/>
          <w:sz w:val="24"/>
          <w:szCs w:val="24"/>
          <w:lang w:val="en-US"/>
        </w:rPr>
      </w:pPr>
      <w:r w:rsidRPr="00925B11">
        <w:rPr>
          <w:rFonts w:asciiTheme="minorHAnsi" w:hAnsiTheme="minorHAnsi" w:cstheme="minorHAnsi"/>
          <w:b/>
          <w:color w:val="000000" w:themeColor="text1"/>
          <w:sz w:val="24"/>
          <w:szCs w:val="24"/>
          <w:lang w:val="en-US"/>
        </w:rPr>
        <w:t>Figure 3</w:t>
      </w:r>
      <w:r w:rsidR="004C3AC3" w:rsidRPr="00925B11">
        <w:rPr>
          <w:rFonts w:asciiTheme="minorHAnsi" w:hAnsiTheme="minorHAnsi" w:cstheme="minorHAnsi"/>
          <w:b/>
          <w:color w:val="000000" w:themeColor="text1"/>
          <w:sz w:val="24"/>
          <w:szCs w:val="24"/>
          <w:lang w:val="en-US"/>
        </w:rPr>
        <w:t>: Axial fans fixed on support plate.</w:t>
      </w:r>
    </w:p>
    <w:p w14:paraId="4D12D6B5" w14:textId="15CB9490" w:rsidR="004C3AC3" w:rsidRPr="00925B11" w:rsidRDefault="004C3AC3" w:rsidP="00925B11">
      <w:pPr>
        <w:pStyle w:val="Standard1"/>
        <w:spacing w:line="240" w:lineRule="auto"/>
        <w:jc w:val="both"/>
        <w:rPr>
          <w:rFonts w:asciiTheme="minorHAnsi" w:hAnsiTheme="minorHAnsi" w:cstheme="minorHAnsi"/>
          <w:color w:val="000000" w:themeColor="text1"/>
          <w:sz w:val="24"/>
          <w:szCs w:val="24"/>
          <w:lang w:val="en-US"/>
        </w:rPr>
      </w:pPr>
    </w:p>
    <w:p w14:paraId="19FDC436" w14:textId="42AAC113" w:rsidR="004C3AC3" w:rsidRPr="00925B11" w:rsidRDefault="00053119" w:rsidP="00925B11">
      <w:pPr>
        <w:pStyle w:val="Caption"/>
        <w:spacing w:after="0"/>
        <w:jc w:val="both"/>
        <w:rPr>
          <w:rFonts w:asciiTheme="minorHAnsi" w:hAnsiTheme="minorHAnsi" w:cstheme="minorHAnsi"/>
          <w:i w:val="0"/>
          <w:color w:val="auto"/>
          <w:sz w:val="24"/>
          <w:szCs w:val="24"/>
          <w:lang w:val="en-US"/>
        </w:rPr>
      </w:pPr>
      <w:r w:rsidRPr="00925B11">
        <w:rPr>
          <w:rFonts w:asciiTheme="minorHAnsi" w:hAnsiTheme="minorHAnsi" w:cstheme="minorHAnsi"/>
          <w:b/>
          <w:i w:val="0"/>
          <w:color w:val="auto"/>
          <w:sz w:val="24"/>
          <w:szCs w:val="24"/>
          <w:lang w:val="en-US"/>
        </w:rPr>
        <w:t>Figure 4</w:t>
      </w:r>
      <w:r w:rsidR="004C3AC3" w:rsidRPr="00925B11">
        <w:rPr>
          <w:rFonts w:asciiTheme="minorHAnsi" w:hAnsiTheme="minorHAnsi" w:cstheme="minorHAnsi"/>
          <w:b/>
          <w:i w:val="0"/>
          <w:color w:val="auto"/>
          <w:sz w:val="24"/>
          <w:szCs w:val="24"/>
          <w:lang w:val="en-US"/>
        </w:rPr>
        <w:t>: Schematic diagram of the universal enclosure.</w:t>
      </w:r>
      <w:r w:rsidR="004C3AC3" w:rsidRPr="00A85C8B">
        <w:rPr>
          <w:rFonts w:asciiTheme="minorHAnsi" w:hAnsiTheme="minorHAnsi" w:cstheme="minorHAnsi"/>
          <w:b/>
          <w:i w:val="0"/>
          <w:color w:val="auto"/>
          <w:sz w:val="24"/>
          <w:szCs w:val="24"/>
          <w:lang w:val="en-US"/>
        </w:rPr>
        <w:t xml:space="preserve"> </w:t>
      </w:r>
      <w:r w:rsidR="00591AD9" w:rsidRPr="00CB0034">
        <w:rPr>
          <w:rFonts w:asciiTheme="minorHAnsi" w:hAnsiTheme="minorHAnsi" w:cstheme="minorHAnsi"/>
          <w:b/>
          <w:i w:val="0"/>
          <w:color w:val="auto"/>
          <w:sz w:val="24"/>
          <w:szCs w:val="24"/>
          <w:lang w:val="en-US"/>
        </w:rPr>
        <w:t>(</w:t>
      </w:r>
      <w:r w:rsidR="00093964" w:rsidRPr="00CB0034">
        <w:rPr>
          <w:rFonts w:asciiTheme="minorHAnsi" w:hAnsiTheme="minorHAnsi" w:cstheme="minorHAnsi"/>
          <w:b/>
          <w:i w:val="0"/>
          <w:color w:val="auto"/>
          <w:sz w:val="24"/>
          <w:szCs w:val="24"/>
          <w:lang w:val="en-US"/>
        </w:rPr>
        <w:t>a</w:t>
      </w:r>
      <w:r w:rsidR="00591AD9" w:rsidRPr="00CB0034">
        <w:rPr>
          <w:rFonts w:asciiTheme="minorHAnsi" w:hAnsiTheme="minorHAnsi" w:cstheme="minorHAnsi"/>
          <w:b/>
          <w:i w:val="0"/>
          <w:color w:val="auto"/>
          <w:sz w:val="24"/>
          <w:szCs w:val="24"/>
          <w:lang w:val="en-US"/>
        </w:rPr>
        <w:t>)</w:t>
      </w:r>
      <w:r w:rsidR="00093964" w:rsidRPr="00CB0034">
        <w:rPr>
          <w:rFonts w:asciiTheme="minorHAnsi" w:hAnsiTheme="minorHAnsi" w:cstheme="minorHAnsi"/>
          <w:b/>
          <w:i w:val="0"/>
          <w:color w:val="auto"/>
          <w:sz w:val="24"/>
          <w:szCs w:val="24"/>
          <w:lang w:val="en-US"/>
        </w:rPr>
        <w:t xml:space="preserve"> </w:t>
      </w:r>
      <w:r w:rsidR="004C3AC3" w:rsidRPr="00925B11">
        <w:rPr>
          <w:rFonts w:asciiTheme="minorHAnsi" w:hAnsiTheme="minorHAnsi" w:cstheme="minorHAnsi"/>
          <w:i w:val="0"/>
          <w:color w:val="auto"/>
          <w:sz w:val="24"/>
          <w:szCs w:val="24"/>
          <w:lang w:val="en-US"/>
        </w:rPr>
        <w:t xml:space="preserve">Indications to place the temperature controller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 xml:space="preserve">, on/off switch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 xml:space="preserve"> and the cable glands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 xml:space="preserve"> into the universal </w:t>
      </w:r>
      <w:r w:rsidR="00A85C8B">
        <w:rPr>
          <w:rFonts w:asciiTheme="minorHAnsi" w:hAnsiTheme="minorHAnsi" w:cstheme="minorHAnsi"/>
          <w:i w:val="0"/>
          <w:color w:val="auto"/>
          <w:sz w:val="24"/>
          <w:szCs w:val="24"/>
          <w:lang w:val="en-US"/>
        </w:rPr>
        <w:t>enclosure;</w:t>
      </w:r>
      <w:r w:rsidR="00093964" w:rsidRPr="00925B11">
        <w:rPr>
          <w:rFonts w:asciiTheme="minorHAnsi" w:hAnsiTheme="minorHAnsi" w:cstheme="minorHAnsi"/>
          <w:i w:val="0"/>
          <w:color w:val="auto"/>
          <w:sz w:val="24"/>
          <w:szCs w:val="24"/>
          <w:lang w:val="en-US"/>
        </w:rPr>
        <w:t xml:space="preserve"> d</w:t>
      </w:r>
      <w:r w:rsidR="004C3AC3" w:rsidRPr="00925B11">
        <w:rPr>
          <w:rFonts w:asciiTheme="minorHAnsi" w:hAnsiTheme="minorHAnsi" w:cstheme="minorHAnsi"/>
          <w:i w:val="0"/>
          <w:color w:val="auto"/>
          <w:sz w:val="24"/>
          <w:szCs w:val="24"/>
          <w:lang w:val="en-US"/>
        </w:rPr>
        <w:t>istances are given in millimeter</w:t>
      </w:r>
      <w:r w:rsidR="00A85C8B">
        <w:rPr>
          <w:rFonts w:asciiTheme="minorHAnsi" w:hAnsiTheme="minorHAnsi" w:cstheme="minorHAnsi"/>
          <w:i w:val="0"/>
          <w:color w:val="auto"/>
          <w:sz w:val="24"/>
          <w:szCs w:val="24"/>
          <w:lang w:val="en-US"/>
        </w:rPr>
        <w:t>s.</w:t>
      </w:r>
      <w:r w:rsidR="00093964" w:rsidRPr="00925B11">
        <w:rPr>
          <w:rFonts w:asciiTheme="minorHAnsi" w:hAnsiTheme="minorHAnsi" w:cstheme="minorHAnsi"/>
          <w:i w:val="0"/>
          <w:color w:val="auto"/>
          <w:sz w:val="24"/>
          <w:szCs w:val="24"/>
          <w:lang w:val="en-US"/>
        </w:rPr>
        <w:t xml:space="preserve"> </w:t>
      </w:r>
      <w:r w:rsidR="00591AD9" w:rsidRPr="00CB0034">
        <w:rPr>
          <w:rFonts w:asciiTheme="minorHAnsi" w:hAnsiTheme="minorHAnsi" w:cstheme="minorHAnsi"/>
          <w:b/>
          <w:i w:val="0"/>
          <w:color w:val="auto"/>
          <w:sz w:val="24"/>
          <w:szCs w:val="24"/>
          <w:lang w:val="en-US"/>
        </w:rPr>
        <w:t>(</w:t>
      </w:r>
      <w:r w:rsidR="00093964" w:rsidRPr="00CB0034">
        <w:rPr>
          <w:rFonts w:asciiTheme="minorHAnsi" w:hAnsiTheme="minorHAnsi" w:cstheme="minorHAnsi"/>
          <w:b/>
          <w:i w:val="0"/>
          <w:color w:val="auto"/>
          <w:sz w:val="24"/>
          <w:szCs w:val="24"/>
          <w:lang w:val="en-US"/>
        </w:rPr>
        <w:t>b</w:t>
      </w:r>
      <w:r w:rsidR="00591AD9" w:rsidRPr="00CB0034">
        <w:rPr>
          <w:rFonts w:asciiTheme="minorHAnsi" w:hAnsiTheme="minorHAnsi" w:cstheme="minorHAnsi"/>
          <w:b/>
          <w:i w:val="0"/>
          <w:color w:val="auto"/>
          <w:sz w:val="24"/>
          <w:szCs w:val="24"/>
          <w:lang w:val="en-US"/>
        </w:rPr>
        <w:t>)</w:t>
      </w:r>
      <w:r w:rsidR="00093964" w:rsidRPr="00925B11">
        <w:rPr>
          <w:rFonts w:asciiTheme="minorHAnsi" w:hAnsiTheme="minorHAnsi" w:cstheme="minorHAnsi"/>
          <w:i w:val="0"/>
          <w:color w:val="auto"/>
          <w:sz w:val="24"/>
          <w:szCs w:val="24"/>
          <w:lang w:val="en-US"/>
        </w:rPr>
        <w:t xml:space="preserve"> 3D view of the universal enclosure.</w:t>
      </w:r>
    </w:p>
    <w:p w14:paraId="3E0F0FAF" w14:textId="3C606D42" w:rsidR="004C3AC3" w:rsidRPr="00925B11" w:rsidRDefault="004C3AC3" w:rsidP="00925B11">
      <w:pPr>
        <w:pStyle w:val="Standard1"/>
        <w:spacing w:line="240" w:lineRule="auto"/>
        <w:jc w:val="both"/>
        <w:rPr>
          <w:rFonts w:asciiTheme="minorHAnsi" w:hAnsiTheme="minorHAnsi" w:cstheme="minorHAnsi"/>
          <w:color w:val="000000" w:themeColor="text1"/>
          <w:sz w:val="24"/>
          <w:szCs w:val="24"/>
          <w:lang w:val="en-US"/>
        </w:rPr>
      </w:pPr>
    </w:p>
    <w:p w14:paraId="2DAFA298" w14:textId="3AA90937" w:rsidR="004C3AC3"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5</w:t>
      </w:r>
      <w:r w:rsidR="004C3AC3" w:rsidRPr="00925B11">
        <w:rPr>
          <w:rFonts w:asciiTheme="minorHAnsi" w:hAnsiTheme="minorHAnsi" w:cstheme="minorHAnsi"/>
          <w:b/>
          <w:i w:val="0"/>
          <w:color w:val="000000" w:themeColor="text1"/>
          <w:sz w:val="24"/>
          <w:szCs w:val="24"/>
          <w:lang w:val="en-US"/>
        </w:rPr>
        <w:t>: Mounted control unit.</w:t>
      </w:r>
      <w:r w:rsidR="004C3AC3" w:rsidRPr="00925B11">
        <w:rPr>
          <w:rFonts w:asciiTheme="minorHAnsi" w:hAnsiTheme="minorHAnsi" w:cstheme="minorHAnsi"/>
          <w:i w:val="0"/>
          <w:color w:val="000000" w:themeColor="text1"/>
          <w:sz w:val="24"/>
          <w:szCs w:val="24"/>
          <w:lang w:val="en-US"/>
        </w:rPr>
        <w:t xml:space="preserve"> Universal enclosure ⑧ with DC/DC converter ⑩ connected to PID temperature controller ⑪ and on/off switch ⑨.</w:t>
      </w:r>
    </w:p>
    <w:p w14:paraId="5A4C4BCD" w14:textId="77777777" w:rsidR="004C3AC3" w:rsidRPr="00925B11" w:rsidRDefault="004C3AC3" w:rsidP="00925B11">
      <w:pPr>
        <w:pStyle w:val="Standard1"/>
        <w:spacing w:line="240" w:lineRule="auto"/>
        <w:jc w:val="both"/>
        <w:rPr>
          <w:rFonts w:asciiTheme="minorHAnsi" w:hAnsiTheme="minorHAnsi" w:cstheme="minorHAnsi"/>
          <w:color w:val="000000" w:themeColor="text1"/>
          <w:sz w:val="24"/>
          <w:szCs w:val="24"/>
          <w:lang w:val="en-US"/>
        </w:rPr>
      </w:pPr>
    </w:p>
    <w:p w14:paraId="0CAC88F3" w14:textId="110321FB" w:rsidR="004C3AC3"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6</w:t>
      </w:r>
      <w:r w:rsidR="004C3AC3" w:rsidRPr="00925B11">
        <w:rPr>
          <w:rFonts w:asciiTheme="minorHAnsi" w:hAnsiTheme="minorHAnsi" w:cstheme="minorHAnsi"/>
          <w:b/>
          <w:i w:val="0"/>
          <w:color w:val="000000" w:themeColor="text1"/>
          <w:sz w:val="24"/>
          <w:szCs w:val="24"/>
          <w:lang w:val="en-US"/>
        </w:rPr>
        <w:t xml:space="preserve">: Cable connection of DC/DC converter with PID temperature controller. </w:t>
      </w:r>
      <w:r w:rsidR="004C3AC3" w:rsidRPr="00925B11">
        <w:rPr>
          <w:rFonts w:asciiTheme="minorHAnsi" w:hAnsiTheme="minorHAnsi" w:cstheme="minorHAnsi"/>
          <w:i w:val="0"/>
          <w:color w:val="000000" w:themeColor="text1"/>
          <w:sz w:val="24"/>
          <w:szCs w:val="24"/>
          <w:lang w:val="en-US"/>
        </w:rPr>
        <w:t xml:space="preserve">DC/DC converter ⑩, PID temperature controller ⑪, </w:t>
      </w:r>
      <w:r w:rsidR="00A85C8B">
        <w:rPr>
          <w:rFonts w:asciiTheme="minorHAnsi" w:hAnsiTheme="minorHAnsi" w:cstheme="minorHAnsi"/>
          <w:i w:val="0"/>
          <w:color w:val="000000" w:themeColor="text1"/>
          <w:sz w:val="24"/>
          <w:szCs w:val="24"/>
          <w:lang w:val="en-US"/>
        </w:rPr>
        <w:t>c</w:t>
      </w:r>
      <w:r w:rsidR="00A85C8B" w:rsidRPr="00925B11">
        <w:rPr>
          <w:rFonts w:asciiTheme="minorHAnsi" w:hAnsiTheme="minorHAnsi" w:cstheme="minorHAnsi"/>
          <w:i w:val="0"/>
          <w:color w:val="000000" w:themeColor="text1"/>
          <w:sz w:val="24"/>
          <w:szCs w:val="24"/>
          <w:lang w:val="en-US"/>
        </w:rPr>
        <w:t xml:space="preserve">onnection </w:t>
      </w:r>
      <w:r w:rsidR="004C3AC3" w:rsidRPr="00925B11">
        <w:rPr>
          <w:rFonts w:asciiTheme="minorHAnsi" w:hAnsiTheme="minorHAnsi" w:cstheme="minorHAnsi"/>
          <w:i w:val="0"/>
          <w:color w:val="000000" w:themeColor="text1"/>
          <w:sz w:val="24"/>
          <w:szCs w:val="24"/>
          <w:lang w:val="en-US"/>
        </w:rPr>
        <w:t xml:space="preserve">to Incubator (cable A) and </w:t>
      </w:r>
      <w:r w:rsidR="00A85C8B">
        <w:rPr>
          <w:rFonts w:asciiTheme="minorHAnsi" w:hAnsiTheme="minorHAnsi" w:cstheme="minorHAnsi"/>
          <w:i w:val="0"/>
          <w:color w:val="000000" w:themeColor="text1"/>
          <w:sz w:val="24"/>
          <w:szCs w:val="24"/>
          <w:lang w:val="en-US"/>
        </w:rPr>
        <w:t>c</w:t>
      </w:r>
      <w:r w:rsidR="00A85C8B" w:rsidRPr="00925B11">
        <w:rPr>
          <w:rFonts w:asciiTheme="minorHAnsi" w:hAnsiTheme="minorHAnsi" w:cstheme="minorHAnsi"/>
          <w:i w:val="0"/>
          <w:color w:val="000000" w:themeColor="text1"/>
          <w:sz w:val="24"/>
          <w:szCs w:val="24"/>
          <w:lang w:val="en-US"/>
        </w:rPr>
        <w:t xml:space="preserve">onnection </w:t>
      </w:r>
      <w:r w:rsidR="004C3AC3" w:rsidRPr="00925B11">
        <w:rPr>
          <w:rFonts w:asciiTheme="minorHAnsi" w:hAnsiTheme="minorHAnsi" w:cstheme="minorHAnsi"/>
          <w:i w:val="0"/>
          <w:color w:val="000000" w:themeColor="text1"/>
          <w:sz w:val="24"/>
          <w:szCs w:val="24"/>
          <w:lang w:val="en-US"/>
        </w:rPr>
        <w:t xml:space="preserve">to </w:t>
      </w:r>
      <w:r w:rsidR="00A85C8B">
        <w:rPr>
          <w:rFonts w:asciiTheme="minorHAnsi" w:hAnsiTheme="minorHAnsi" w:cstheme="minorHAnsi"/>
          <w:i w:val="0"/>
          <w:color w:val="000000" w:themeColor="text1"/>
          <w:sz w:val="24"/>
          <w:szCs w:val="24"/>
          <w:lang w:val="en-US"/>
        </w:rPr>
        <w:t>t</w:t>
      </w:r>
      <w:r w:rsidR="00A85C8B" w:rsidRPr="00925B11">
        <w:rPr>
          <w:rFonts w:asciiTheme="minorHAnsi" w:hAnsiTheme="minorHAnsi" w:cstheme="minorHAnsi"/>
          <w:i w:val="0"/>
          <w:color w:val="000000" w:themeColor="text1"/>
          <w:sz w:val="24"/>
          <w:szCs w:val="24"/>
          <w:lang w:val="en-US"/>
        </w:rPr>
        <w:t xml:space="preserve">emperature </w:t>
      </w:r>
      <w:r w:rsidR="004C3AC3" w:rsidRPr="00925B11">
        <w:rPr>
          <w:rFonts w:asciiTheme="minorHAnsi" w:hAnsiTheme="minorHAnsi" w:cstheme="minorHAnsi"/>
          <w:i w:val="0"/>
          <w:color w:val="000000" w:themeColor="text1"/>
          <w:sz w:val="24"/>
          <w:szCs w:val="24"/>
          <w:lang w:val="en-US"/>
        </w:rPr>
        <w:t>sensor (cable B).</w:t>
      </w:r>
    </w:p>
    <w:p w14:paraId="6AC04FDF" w14:textId="161B8C97" w:rsidR="004C3AC3" w:rsidRPr="00925B11" w:rsidRDefault="004C3AC3" w:rsidP="00925B11">
      <w:pPr>
        <w:rPr>
          <w:rFonts w:asciiTheme="minorHAnsi" w:hAnsiTheme="minorHAnsi" w:cstheme="minorHAnsi"/>
          <w:b/>
        </w:rPr>
      </w:pPr>
    </w:p>
    <w:p w14:paraId="77F31AC1" w14:textId="3F89F7BB" w:rsidR="004C3AC3" w:rsidRPr="00925B11" w:rsidRDefault="00053119" w:rsidP="00925B11">
      <w:pPr>
        <w:pStyle w:val="Standard1"/>
        <w:spacing w:line="240" w:lineRule="auto"/>
        <w:contextualSpacing/>
        <w:jc w:val="both"/>
        <w:rPr>
          <w:rFonts w:asciiTheme="minorHAnsi" w:hAnsiTheme="minorHAnsi" w:cstheme="minorHAnsi"/>
          <w:b/>
          <w:color w:val="000000" w:themeColor="text1"/>
          <w:sz w:val="24"/>
          <w:szCs w:val="24"/>
          <w:lang w:val="en-US"/>
        </w:rPr>
      </w:pPr>
      <w:r w:rsidRPr="00925B11">
        <w:rPr>
          <w:rFonts w:asciiTheme="minorHAnsi" w:hAnsiTheme="minorHAnsi" w:cstheme="minorHAnsi"/>
          <w:b/>
          <w:color w:val="000000" w:themeColor="text1"/>
          <w:sz w:val="24"/>
          <w:szCs w:val="24"/>
          <w:lang w:val="en-US"/>
        </w:rPr>
        <w:t>Figure 7</w:t>
      </w:r>
      <w:r w:rsidR="004C3AC3" w:rsidRPr="00925B11">
        <w:rPr>
          <w:rFonts w:asciiTheme="minorHAnsi" w:hAnsiTheme="minorHAnsi" w:cstheme="minorHAnsi"/>
          <w:b/>
          <w:color w:val="000000" w:themeColor="text1"/>
          <w:sz w:val="24"/>
          <w:szCs w:val="24"/>
          <w:lang w:val="en-US"/>
        </w:rPr>
        <w:t>: Cable connection of heating foils ⑮ with PID temperature controller.</w:t>
      </w:r>
    </w:p>
    <w:p w14:paraId="39ED283D" w14:textId="75DFC840" w:rsidR="004C3AC3" w:rsidRPr="00925B11" w:rsidRDefault="004C3AC3" w:rsidP="00925B11">
      <w:pPr>
        <w:rPr>
          <w:rFonts w:asciiTheme="minorHAnsi" w:hAnsiTheme="minorHAnsi" w:cstheme="minorHAnsi"/>
          <w:b/>
        </w:rPr>
      </w:pPr>
    </w:p>
    <w:p w14:paraId="4137247C" w14:textId="41D97321" w:rsidR="004C3AC3" w:rsidRPr="00925B11" w:rsidRDefault="00053119" w:rsidP="00925B11">
      <w:pPr>
        <w:pStyle w:val="Caption"/>
        <w:spacing w:after="0"/>
        <w:jc w:val="both"/>
        <w:rPr>
          <w:rFonts w:asciiTheme="minorHAnsi" w:hAnsiTheme="minorHAnsi" w:cstheme="minorHAnsi"/>
          <w:b/>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8</w:t>
      </w:r>
      <w:r w:rsidR="004C3AC3" w:rsidRPr="00925B11">
        <w:rPr>
          <w:rFonts w:asciiTheme="minorHAnsi" w:hAnsiTheme="minorHAnsi" w:cstheme="minorHAnsi"/>
          <w:b/>
          <w:i w:val="0"/>
          <w:color w:val="000000" w:themeColor="text1"/>
          <w:sz w:val="24"/>
          <w:szCs w:val="24"/>
          <w:lang w:val="en-US"/>
        </w:rPr>
        <w:t xml:space="preserve">: </w:t>
      </w:r>
      <w:r w:rsidR="004C3AC3" w:rsidRPr="00925B11">
        <w:rPr>
          <w:rFonts w:asciiTheme="minorHAnsi" w:hAnsiTheme="minorHAnsi" w:cstheme="minorHAnsi"/>
          <w:b/>
          <w:i w:val="0"/>
          <w:color w:val="auto"/>
          <w:sz w:val="24"/>
          <w:szCs w:val="24"/>
          <w:lang w:val="en-US"/>
        </w:rPr>
        <w:t xml:space="preserve">Complete field incubator electrical core. </w:t>
      </w:r>
      <w:r w:rsidR="004C3AC3" w:rsidRPr="00925B11">
        <w:rPr>
          <w:rFonts w:asciiTheme="minorHAnsi" w:hAnsiTheme="minorHAnsi" w:cstheme="minorHAnsi"/>
          <w:i w:val="0"/>
          <w:color w:val="auto"/>
          <w:sz w:val="24"/>
          <w:szCs w:val="24"/>
          <w:lang w:val="en-US"/>
        </w:rPr>
        <w:t xml:space="preserve">Heating unit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 xml:space="preserve">, </w:t>
      </w:r>
      <w:r w:rsidR="00A85C8B">
        <w:rPr>
          <w:rFonts w:asciiTheme="minorHAnsi" w:hAnsiTheme="minorHAnsi" w:cstheme="minorHAnsi"/>
          <w:i w:val="0"/>
          <w:color w:val="auto"/>
          <w:sz w:val="24"/>
          <w:szCs w:val="24"/>
          <w:lang w:val="en-US"/>
        </w:rPr>
        <w:t>c</w:t>
      </w:r>
      <w:r w:rsidR="004C3AC3" w:rsidRPr="00925B11">
        <w:rPr>
          <w:rFonts w:asciiTheme="minorHAnsi" w:hAnsiTheme="minorHAnsi" w:cstheme="minorHAnsi"/>
          <w:i w:val="0"/>
          <w:color w:val="auto"/>
          <w:sz w:val="24"/>
          <w:szCs w:val="24"/>
          <w:lang w:val="en-US"/>
        </w:rPr>
        <w:t xml:space="preserve">ontrol unit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 xml:space="preserve"> and </w:t>
      </w:r>
      <w:r w:rsidR="00A85C8B">
        <w:rPr>
          <w:rFonts w:asciiTheme="minorHAnsi" w:hAnsiTheme="minorHAnsi" w:cstheme="minorHAnsi"/>
          <w:i w:val="0"/>
          <w:color w:val="auto"/>
          <w:sz w:val="24"/>
          <w:szCs w:val="24"/>
          <w:lang w:val="en-US"/>
        </w:rPr>
        <w:t>t</w:t>
      </w:r>
      <w:r w:rsidR="004C3AC3" w:rsidRPr="00925B11">
        <w:rPr>
          <w:rFonts w:asciiTheme="minorHAnsi" w:hAnsiTheme="minorHAnsi" w:cstheme="minorHAnsi"/>
          <w:i w:val="0"/>
          <w:color w:val="auto"/>
          <w:sz w:val="24"/>
          <w:szCs w:val="24"/>
          <w:lang w:val="en-US"/>
        </w:rPr>
        <w:t xml:space="preserve">emperature probe </w:t>
      </w:r>
      <w:r w:rsidR="004C3AC3" w:rsidRPr="00925B11">
        <w:rPr>
          <w:rFonts w:ascii="Calibri" w:eastAsia="MS Gothic" w:hAnsi="Calibri" w:cs="Calibri"/>
          <w:i w:val="0"/>
          <w:color w:val="auto"/>
          <w:sz w:val="24"/>
          <w:szCs w:val="24"/>
          <w:lang w:val="en-US"/>
        </w:rPr>
        <w:t>Ⓒ</w:t>
      </w:r>
      <w:r w:rsidR="004C3AC3" w:rsidRPr="00925B11">
        <w:rPr>
          <w:rFonts w:asciiTheme="minorHAnsi" w:hAnsiTheme="minorHAnsi" w:cstheme="minorHAnsi"/>
          <w:i w:val="0"/>
          <w:color w:val="auto"/>
          <w:sz w:val="24"/>
          <w:szCs w:val="24"/>
          <w:lang w:val="en-US"/>
        </w:rPr>
        <w:t>.</w:t>
      </w:r>
    </w:p>
    <w:p w14:paraId="251239D6" w14:textId="1A09DB8A" w:rsidR="004C3AC3" w:rsidRPr="00925B11" w:rsidRDefault="004C3AC3" w:rsidP="00925B11">
      <w:pPr>
        <w:rPr>
          <w:rFonts w:asciiTheme="minorHAnsi" w:hAnsiTheme="minorHAnsi" w:cstheme="minorHAnsi"/>
          <w:b/>
        </w:rPr>
      </w:pPr>
    </w:p>
    <w:p w14:paraId="716EFFA5" w14:textId="77C7BB66" w:rsidR="004C3AC3" w:rsidRPr="00925B11" w:rsidRDefault="00053119" w:rsidP="00925B11">
      <w:pPr>
        <w:pStyle w:val="NormalWeb"/>
        <w:spacing w:before="0" w:beforeAutospacing="0" w:after="0" w:afterAutospacing="0"/>
        <w:rPr>
          <w:rFonts w:asciiTheme="minorHAnsi" w:hAnsiTheme="minorHAnsi" w:cstheme="minorHAnsi"/>
          <w:b/>
          <w:color w:val="auto"/>
        </w:rPr>
      </w:pPr>
      <w:r w:rsidRPr="00925B11">
        <w:rPr>
          <w:rFonts w:asciiTheme="minorHAnsi" w:hAnsiTheme="minorHAnsi" w:cstheme="minorHAnsi"/>
          <w:b/>
          <w:color w:val="auto"/>
        </w:rPr>
        <w:t>Figure 9</w:t>
      </w:r>
      <w:r w:rsidR="004C3AC3" w:rsidRPr="00925B11">
        <w:rPr>
          <w:rFonts w:asciiTheme="minorHAnsi" w:hAnsiTheme="minorHAnsi" w:cstheme="minorHAnsi"/>
          <w:b/>
          <w:color w:val="auto"/>
        </w:rPr>
        <w:t>: Complete field incubator.</w:t>
      </w:r>
      <w:r w:rsidR="004C3AC3" w:rsidRPr="00925B11">
        <w:rPr>
          <w:rFonts w:asciiTheme="minorHAnsi" w:hAnsiTheme="minorHAnsi" w:cstheme="minorHAnsi"/>
          <w:i/>
          <w:color w:val="000000" w:themeColor="text1"/>
        </w:rPr>
        <w:t xml:space="preserve"> </w:t>
      </w:r>
      <w:r w:rsidR="004C3AC3" w:rsidRPr="00925B11">
        <w:rPr>
          <w:rFonts w:asciiTheme="minorHAnsi" w:hAnsiTheme="minorHAnsi" w:cstheme="minorHAnsi"/>
          <w:color w:val="000000" w:themeColor="text1"/>
        </w:rPr>
        <w:t xml:space="preserve">Open (left) and closed (right). Heating unit </w:t>
      </w:r>
      <w:r w:rsidR="004C3AC3" w:rsidRPr="00925B11">
        <w:rPr>
          <w:rFonts w:eastAsia="MS Gothic"/>
        </w:rPr>
        <w:t>Ⓐ</w:t>
      </w:r>
      <w:r w:rsidR="004C3AC3" w:rsidRPr="00925B11">
        <w:rPr>
          <w:rFonts w:asciiTheme="minorHAnsi" w:hAnsiTheme="minorHAnsi" w:cstheme="minorHAnsi"/>
          <w:color w:val="000000" w:themeColor="text1"/>
        </w:rPr>
        <w:t xml:space="preserve">, </w:t>
      </w:r>
      <w:r w:rsidR="00A85C8B">
        <w:rPr>
          <w:rFonts w:asciiTheme="minorHAnsi" w:hAnsiTheme="minorHAnsi" w:cstheme="minorHAnsi"/>
          <w:color w:val="000000" w:themeColor="text1"/>
        </w:rPr>
        <w:t>s</w:t>
      </w:r>
      <w:r w:rsidR="004C3AC3" w:rsidRPr="00925B11">
        <w:rPr>
          <w:rFonts w:asciiTheme="minorHAnsi" w:hAnsiTheme="minorHAnsi" w:cstheme="minorHAnsi"/>
          <w:color w:val="000000" w:themeColor="text1"/>
        </w:rPr>
        <w:t xml:space="preserve">upport rack </w:t>
      </w:r>
      <w:r w:rsidR="004C3AC3" w:rsidRPr="00925B11">
        <w:rPr>
          <w:rFonts w:eastAsia="MS Gothic"/>
        </w:rPr>
        <w:t>Ⓑ</w:t>
      </w:r>
      <w:r w:rsidR="004C3AC3" w:rsidRPr="00925B11">
        <w:rPr>
          <w:rFonts w:asciiTheme="minorHAnsi" w:hAnsiTheme="minorHAnsi" w:cstheme="minorHAnsi"/>
          <w:color w:val="000000" w:themeColor="text1"/>
        </w:rPr>
        <w:t xml:space="preserve">, </w:t>
      </w:r>
      <w:r w:rsidR="00A85C8B">
        <w:rPr>
          <w:rFonts w:asciiTheme="minorHAnsi" w:hAnsiTheme="minorHAnsi" w:cstheme="minorHAnsi"/>
          <w:color w:val="000000" w:themeColor="text1"/>
        </w:rPr>
        <w:t>t</w:t>
      </w:r>
      <w:r w:rsidR="004C3AC3" w:rsidRPr="00925B11">
        <w:rPr>
          <w:rFonts w:asciiTheme="minorHAnsi" w:hAnsiTheme="minorHAnsi" w:cstheme="minorHAnsi"/>
          <w:color w:val="000000" w:themeColor="text1"/>
        </w:rPr>
        <w:t xml:space="preserve">emperature probe </w:t>
      </w:r>
      <w:r w:rsidR="004C3AC3" w:rsidRPr="00925B11">
        <w:rPr>
          <w:rFonts w:eastAsia="MS Gothic"/>
        </w:rPr>
        <w:t>Ⓒ</w:t>
      </w:r>
      <w:r w:rsidR="004C3AC3" w:rsidRPr="00925B11">
        <w:rPr>
          <w:rFonts w:asciiTheme="minorHAnsi" w:hAnsiTheme="minorHAnsi" w:cstheme="minorHAnsi"/>
          <w:color w:val="000000" w:themeColor="text1"/>
        </w:rPr>
        <w:t xml:space="preserve">, </w:t>
      </w:r>
      <w:r w:rsidR="00A85C8B">
        <w:rPr>
          <w:rFonts w:asciiTheme="minorHAnsi" w:hAnsiTheme="minorHAnsi" w:cstheme="minorHAnsi"/>
          <w:color w:val="000000" w:themeColor="text1"/>
        </w:rPr>
        <w:t>c</w:t>
      </w:r>
      <w:r w:rsidR="004C3AC3" w:rsidRPr="00925B11">
        <w:rPr>
          <w:rFonts w:asciiTheme="minorHAnsi" w:hAnsiTheme="minorHAnsi" w:cstheme="minorHAnsi"/>
          <w:color w:val="000000" w:themeColor="text1"/>
        </w:rPr>
        <w:t xml:space="preserve">ontrol unit </w:t>
      </w:r>
      <w:r w:rsidR="004C3AC3" w:rsidRPr="00925B11">
        <w:rPr>
          <w:rFonts w:eastAsia="MS Gothic"/>
        </w:rPr>
        <w:t>Ⓓ</w:t>
      </w:r>
      <w:r w:rsidR="004C3AC3" w:rsidRPr="00925B11">
        <w:rPr>
          <w:rFonts w:asciiTheme="minorHAnsi" w:hAnsiTheme="minorHAnsi" w:cstheme="minorHAnsi"/>
          <w:color w:val="000000" w:themeColor="text1"/>
        </w:rPr>
        <w:t xml:space="preserve">, </w:t>
      </w:r>
      <w:r w:rsidR="00A85C8B">
        <w:rPr>
          <w:rFonts w:asciiTheme="minorHAnsi" w:hAnsiTheme="minorHAnsi" w:cstheme="minorHAnsi"/>
          <w:color w:val="000000" w:themeColor="text1"/>
        </w:rPr>
        <w:t>i</w:t>
      </w:r>
      <w:r w:rsidR="004C3AC3" w:rsidRPr="00925B11">
        <w:rPr>
          <w:rFonts w:asciiTheme="minorHAnsi" w:hAnsiTheme="minorHAnsi" w:cstheme="minorHAnsi"/>
          <w:color w:val="000000" w:themeColor="text1"/>
        </w:rPr>
        <w:t xml:space="preserve">ncubator shell </w:t>
      </w:r>
      <w:r w:rsidR="004C3AC3" w:rsidRPr="00925B11">
        <w:rPr>
          <w:rFonts w:eastAsia="MS Gothic"/>
        </w:rPr>
        <w:t>Ⓔ</w:t>
      </w:r>
      <w:r w:rsidR="004C3AC3" w:rsidRPr="00925B11">
        <w:rPr>
          <w:rFonts w:asciiTheme="minorHAnsi" w:hAnsiTheme="minorHAnsi" w:cstheme="minorHAnsi"/>
          <w:color w:val="000000" w:themeColor="text1"/>
        </w:rPr>
        <w:t xml:space="preserve"> and holes for cables in the incubator shell (circled area).</w:t>
      </w:r>
    </w:p>
    <w:p w14:paraId="0737F495" w14:textId="77777777" w:rsidR="004C3AC3" w:rsidRPr="00925B11" w:rsidRDefault="004C3AC3" w:rsidP="00925B11">
      <w:pPr>
        <w:rPr>
          <w:rFonts w:asciiTheme="minorHAnsi" w:hAnsiTheme="minorHAnsi" w:cstheme="minorHAnsi"/>
          <w:b/>
        </w:rPr>
      </w:pPr>
    </w:p>
    <w:p w14:paraId="61AB5369" w14:textId="2998F5D1" w:rsidR="004840D2" w:rsidRPr="00925B11" w:rsidRDefault="00053119" w:rsidP="00925B11">
      <w:pPr>
        <w:rPr>
          <w:rFonts w:asciiTheme="minorHAnsi" w:hAnsiTheme="minorHAnsi" w:cstheme="minorHAnsi"/>
        </w:rPr>
      </w:pPr>
      <w:r w:rsidRPr="00925B11">
        <w:rPr>
          <w:rFonts w:asciiTheme="minorHAnsi" w:hAnsiTheme="minorHAnsi" w:cstheme="minorHAnsi"/>
          <w:b/>
        </w:rPr>
        <w:t>Figure 10</w:t>
      </w:r>
      <w:r w:rsidR="004840D2" w:rsidRPr="00925B11">
        <w:rPr>
          <w:rFonts w:asciiTheme="minorHAnsi" w:hAnsiTheme="minorHAnsi" w:cstheme="minorHAnsi"/>
          <w:b/>
        </w:rPr>
        <w:t xml:space="preserve">: Incubator shells tested. </w:t>
      </w:r>
      <w:r w:rsidR="004840D2" w:rsidRPr="00925B11">
        <w:rPr>
          <w:rFonts w:asciiTheme="minorHAnsi" w:hAnsiTheme="minorHAnsi" w:cstheme="minorHAnsi"/>
        </w:rPr>
        <w:t>Open (upper row) and closed (bottom row).</w:t>
      </w:r>
      <w:r w:rsidR="004840D2" w:rsidRPr="00925B11">
        <w:rPr>
          <w:rFonts w:asciiTheme="minorHAnsi" w:hAnsiTheme="minorHAnsi" w:cstheme="minorHAnsi"/>
          <w:b/>
        </w:rPr>
        <w:t xml:space="preserve"> </w:t>
      </w:r>
      <w:r w:rsidR="004840D2" w:rsidRPr="00925B11">
        <w:rPr>
          <w:rFonts w:asciiTheme="minorHAnsi" w:hAnsiTheme="minorHAnsi" w:cstheme="minorHAnsi"/>
        </w:rPr>
        <w:t xml:space="preserve">Polystyrene foam box (left), thickness of 3.5 cm, outer dimensions 39 x 56 x 36 cm; </w:t>
      </w:r>
      <w:r w:rsidR="00A85C8B">
        <w:rPr>
          <w:rFonts w:asciiTheme="minorHAnsi" w:hAnsiTheme="minorHAnsi" w:cstheme="minorHAnsi"/>
        </w:rPr>
        <w:t>h</w:t>
      </w:r>
      <w:r w:rsidR="00A85C8B" w:rsidRPr="00925B11">
        <w:rPr>
          <w:rFonts w:asciiTheme="minorHAnsi" w:hAnsiTheme="minorHAnsi" w:cstheme="minorHAnsi"/>
        </w:rPr>
        <w:t xml:space="preserve">ard </w:t>
      </w:r>
      <w:r w:rsidR="004840D2" w:rsidRPr="00925B11">
        <w:rPr>
          <w:rFonts w:asciiTheme="minorHAnsi" w:hAnsiTheme="minorHAnsi" w:cstheme="minorHAnsi"/>
        </w:rPr>
        <w:t xml:space="preserve">plastic cooler box (middle), thickness of 2.5 cm, outer dimensions 32 x 41 x 47 cm; </w:t>
      </w:r>
      <w:r w:rsidR="00A85C8B">
        <w:rPr>
          <w:rFonts w:asciiTheme="minorHAnsi" w:hAnsiTheme="minorHAnsi" w:cstheme="minorHAnsi"/>
        </w:rPr>
        <w:t>c</w:t>
      </w:r>
      <w:r w:rsidR="00A85C8B" w:rsidRPr="00925B11">
        <w:rPr>
          <w:rFonts w:asciiTheme="minorHAnsi" w:hAnsiTheme="minorHAnsi" w:cstheme="minorHAnsi"/>
        </w:rPr>
        <w:t xml:space="preserve">ardboard </w:t>
      </w:r>
      <w:r w:rsidR="004840D2" w:rsidRPr="00925B11">
        <w:rPr>
          <w:rFonts w:asciiTheme="minorHAnsi" w:hAnsiTheme="minorHAnsi" w:cstheme="minorHAnsi"/>
        </w:rPr>
        <w:t>box (right) covered with a standard survival blanket of a thickness of 12</w:t>
      </w:r>
      <w:r w:rsidR="00A85C8B">
        <w:rPr>
          <w:rFonts w:asciiTheme="minorHAnsi" w:hAnsiTheme="minorHAnsi" w:cstheme="minorHAnsi"/>
        </w:rPr>
        <w:t xml:space="preserve"> </w:t>
      </w:r>
      <w:r w:rsidR="004840D2" w:rsidRPr="00925B11">
        <w:rPr>
          <w:rFonts w:asciiTheme="minorHAnsi" w:hAnsiTheme="minorHAnsi" w:cstheme="minorHAnsi"/>
        </w:rPr>
        <w:t>µm folded twice, outer dimensions 30 x 42 x 37 cm.</w:t>
      </w:r>
    </w:p>
    <w:p w14:paraId="1544135A" w14:textId="77777777" w:rsidR="000674C4" w:rsidRPr="00925B11" w:rsidRDefault="000674C4" w:rsidP="00925B11">
      <w:pPr>
        <w:rPr>
          <w:rFonts w:asciiTheme="minorHAnsi" w:hAnsiTheme="minorHAnsi" w:cstheme="minorHAnsi"/>
        </w:rPr>
      </w:pPr>
    </w:p>
    <w:p w14:paraId="4F594872" w14:textId="1FA11598" w:rsidR="005C759F"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11</w:t>
      </w:r>
      <w:r w:rsidR="005C759F" w:rsidRPr="00925B11">
        <w:rPr>
          <w:rFonts w:asciiTheme="minorHAnsi" w:hAnsiTheme="minorHAnsi" w:cstheme="minorHAnsi"/>
          <w:b/>
          <w:i w:val="0"/>
          <w:color w:val="000000" w:themeColor="text1"/>
          <w:sz w:val="24"/>
          <w:szCs w:val="24"/>
          <w:lang w:val="en-US"/>
        </w:rPr>
        <w:t xml:space="preserve">: Time to reach set temperature (37 °C) of the incubator set-ups under different ambient temperature conditions. </w:t>
      </w:r>
      <w:r w:rsidR="005C759F" w:rsidRPr="00925B11">
        <w:rPr>
          <w:rFonts w:asciiTheme="minorHAnsi" w:hAnsiTheme="minorHAnsi" w:cstheme="minorHAnsi"/>
          <w:i w:val="0"/>
          <w:color w:val="000000" w:themeColor="text1"/>
          <w:sz w:val="24"/>
          <w:szCs w:val="24"/>
          <w:lang w:val="en-US"/>
        </w:rPr>
        <w:t xml:space="preserve">Performances of incubators with a shell made of </w:t>
      </w:r>
      <w:r w:rsidR="005C759F" w:rsidRPr="00925B11">
        <w:rPr>
          <w:rFonts w:asciiTheme="minorHAnsi" w:hAnsiTheme="minorHAnsi" w:cstheme="minorHAnsi"/>
          <w:i w:val="0"/>
          <w:color w:val="auto"/>
          <w:sz w:val="24"/>
          <w:szCs w:val="24"/>
          <w:lang w:val="en-US"/>
        </w:rPr>
        <w:t>a polystyrene foam</w:t>
      </w:r>
      <w:r w:rsidR="005C759F" w:rsidRPr="00925B11">
        <w:rPr>
          <w:rFonts w:asciiTheme="minorHAnsi" w:hAnsiTheme="minorHAnsi" w:cstheme="minorHAnsi"/>
          <w:i w:val="0"/>
          <w:color w:val="000000" w:themeColor="text1"/>
          <w:sz w:val="24"/>
          <w:szCs w:val="24"/>
          <w:lang w:val="en-US"/>
        </w:rPr>
        <w:t xml:space="preserve"> box, a </w:t>
      </w:r>
      <w:proofErr w:type="gramStart"/>
      <w:r w:rsidR="005C759F" w:rsidRPr="00925B11">
        <w:rPr>
          <w:rFonts w:asciiTheme="minorHAnsi" w:hAnsiTheme="minorHAnsi" w:cstheme="minorHAnsi"/>
          <w:i w:val="0"/>
          <w:color w:val="000000" w:themeColor="text1"/>
          <w:sz w:val="24"/>
          <w:szCs w:val="24"/>
          <w:lang w:val="en-US"/>
        </w:rPr>
        <w:t>hard cooler</w:t>
      </w:r>
      <w:proofErr w:type="gramEnd"/>
      <w:r w:rsidR="005C759F" w:rsidRPr="00925B11">
        <w:rPr>
          <w:rFonts w:asciiTheme="minorHAnsi" w:hAnsiTheme="minorHAnsi" w:cstheme="minorHAnsi"/>
          <w:i w:val="0"/>
          <w:color w:val="000000" w:themeColor="text1"/>
          <w:sz w:val="24"/>
          <w:szCs w:val="24"/>
          <w:lang w:val="en-US"/>
        </w:rPr>
        <w:t xml:space="preserve"> box, and a cardboard box covered with a survival blanket. At room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a</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cold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b</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and warm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c</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Temperatures recorded on the support rack of the incubators. </w:t>
      </w:r>
    </w:p>
    <w:p w14:paraId="32EEBE10" w14:textId="67A11D7E" w:rsidR="000674C4" w:rsidRPr="00925B11" w:rsidRDefault="00AE6AFF" w:rsidP="00925B11">
      <w:pPr>
        <w:rPr>
          <w:rFonts w:asciiTheme="minorHAnsi" w:hAnsiTheme="minorHAnsi" w:cstheme="minorHAnsi"/>
          <w:lang w:eastAsia="de-CH"/>
        </w:rPr>
      </w:pPr>
      <w:r w:rsidRPr="00925B11" w:rsidDel="00AE6AFF">
        <w:rPr>
          <w:rFonts w:asciiTheme="minorHAnsi" w:hAnsiTheme="minorHAnsi" w:cstheme="minorHAnsi"/>
          <w:b/>
          <w:color w:val="000000" w:themeColor="text1"/>
        </w:rPr>
        <w:t xml:space="preserve"> </w:t>
      </w:r>
      <w:r w:rsidR="00F1255B" w:rsidRPr="00925B11">
        <w:rPr>
          <w:rFonts w:asciiTheme="minorHAnsi" w:hAnsiTheme="minorHAnsi" w:cstheme="minorHAnsi"/>
          <w:lang w:eastAsia="de-CH"/>
        </w:rPr>
        <w:tab/>
      </w:r>
      <w:r w:rsidR="00F1255B" w:rsidRPr="00925B11">
        <w:rPr>
          <w:rFonts w:asciiTheme="minorHAnsi" w:hAnsiTheme="minorHAnsi" w:cstheme="minorHAnsi"/>
          <w:lang w:eastAsia="de-CH"/>
        </w:rPr>
        <w:tab/>
      </w:r>
      <w:r w:rsidR="00F1255B" w:rsidRPr="00925B11">
        <w:rPr>
          <w:rFonts w:asciiTheme="minorHAnsi" w:hAnsiTheme="minorHAnsi" w:cstheme="minorHAnsi"/>
          <w:lang w:eastAsia="de-CH"/>
        </w:rPr>
        <w:tab/>
      </w:r>
      <w:r w:rsidR="00F1255B" w:rsidRPr="00925B11">
        <w:rPr>
          <w:rFonts w:asciiTheme="minorHAnsi" w:hAnsiTheme="minorHAnsi" w:cstheme="minorHAnsi"/>
          <w:lang w:eastAsia="de-CH"/>
        </w:rPr>
        <w:tab/>
      </w:r>
      <w:r w:rsidR="00F1255B" w:rsidRPr="00925B11">
        <w:rPr>
          <w:rFonts w:asciiTheme="minorHAnsi" w:hAnsiTheme="minorHAnsi" w:cstheme="minorHAnsi"/>
          <w:lang w:eastAsia="de-CH"/>
        </w:rPr>
        <w:tab/>
      </w:r>
    </w:p>
    <w:p w14:paraId="248161F5" w14:textId="07E1F5FF" w:rsidR="005C759F"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12</w:t>
      </w:r>
      <w:r w:rsidR="005C759F" w:rsidRPr="00925B11">
        <w:rPr>
          <w:rFonts w:asciiTheme="minorHAnsi" w:hAnsiTheme="minorHAnsi" w:cstheme="minorHAnsi"/>
          <w:b/>
          <w:i w:val="0"/>
          <w:color w:val="000000" w:themeColor="text1"/>
          <w:sz w:val="24"/>
          <w:szCs w:val="24"/>
          <w:lang w:val="en-US"/>
        </w:rPr>
        <w:t xml:space="preserve">: Time to reach set temperature (44.5 °C) of the incubator set-ups under different ambient temperature conditions. </w:t>
      </w:r>
      <w:r w:rsidR="005C759F" w:rsidRPr="00925B11">
        <w:rPr>
          <w:rFonts w:asciiTheme="minorHAnsi" w:hAnsiTheme="minorHAnsi" w:cstheme="minorHAnsi"/>
          <w:i w:val="0"/>
          <w:color w:val="000000" w:themeColor="text1"/>
          <w:sz w:val="24"/>
          <w:szCs w:val="24"/>
          <w:lang w:val="en-US"/>
        </w:rPr>
        <w:t xml:space="preserve">Performances of incubators with a shell made of </w:t>
      </w:r>
      <w:r w:rsidR="005C759F" w:rsidRPr="00925B11">
        <w:rPr>
          <w:rFonts w:asciiTheme="minorHAnsi" w:hAnsiTheme="minorHAnsi" w:cstheme="minorHAnsi"/>
          <w:i w:val="0"/>
          <w:color w:val="auto"/>
          <w:sz w:val="24"/>
          <w:szCs w:val="24"/>
          <w:lang w:val="en-US"/>
        </w:rPr>
        <w:t>a polystyrene foam</w:t>
      </w:r>
      <w:r w:rsidR="005C759F" w:rsidRPr="00925B11">
        <w:rPr>
          <w:rFonts w:asciiTheme="minorHAnsi" w:hAnsiTheme="minorHAnsi" w:cstheme="minorHAnsi"/>
          <w:i w:val="0"/>
          <w:color w:val="000000" w:themeColor="text1"/>
          <w:sz w:val="24"/>
          <w:szCs w:val="24"/>
          <w:lang w:val="en-US"/>
        </w:rPr>
        <w:t xml:space="preserve"> box, a </w:t>
      </w:r>
      <w:proofErr w:type="gramStart"/>
      <w:r w:rsidR="005C759F" w:rsidRPr="00925B11">
        <w:rPr>
          <w:rFonts w:asciiTheme="minorHAnsi" w:hAnsiTheme="minorHAnsi" w:cstheme="minorHAnsi"/>
          <w:i w:val="0"/>
          <w:color w:val="000000" w:themeColor="text1"/>
          <w:sz w:val="24"/>
          <w:szCs w:val="24"/>
          <w:lang w:val="en-US"/>
        </w:rPr>
        <w:t>hard cooler</w:t>
      </w:r>
      <w:proofErr w:type="gramEnd"/>
      <w:r w:rsidR="005C759F" w:rsidRPr="00925B11">
        <w:rPr>
          <w:rFonts w:asciiTheme="minorHAnsi" w:hAnsiTheme="minorHAnsi" w:cstheme="minorHAnsi"/>
          <w:i w:val="0"/>
          <w:color w:val="000000" w:themeColor="text1"/>
          <w:sz w:val="24"/>
          <w:szCs w:val="24"/>
          <w:lang w:val="en-US"/>
        </w:rPr>
        <w:t xml:space="preserve"> box, and a cardboard box covered with a survival blanket. At room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a</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cold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b</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and warm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c</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Temperatures recorded on the support rack of the incubators. </w:t>
      </w:r>
    </w:p>
    <w:p w14:paraId="0BFE2C67" w14:textId="2C81976E" w:rsidR="000674C4" w:rsidRPr="00925B11" w:rsidRDefault="000674C4" w:rsidP="00925B11">
      <w:pPr>
        <w:pStyle w:val="Caption"/>
        <w:spacing w:after="0"/>
        <w:jc w:val="both"/>
        <w:rPr>
          <w:rFonts w:asciiTheme="minorHAnsi" w:hAnsiTheme="minorHAnsi" w:cstheme="minorHAnsi"/>
          <w:i w:val="0"/>
          <w:color w:val="000000" w:themeColor="text1"/>
          <w:sz w:val="24"/>
          <w:szCs w:val="24"/>
          <w:lang w:val="en-US"/>
        </w:rPr>
      </w:pPr>
    </w:p>
    <w:p w14:paraId="04FB8590" w14:textId="6C1B1875" w:rsidR="005C759F"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13</w:t>
      </w:r>
      <w:r w:rsidR="005C759F" w:rsidRPr="00925B11">
        <w:rPr>
          <w:rFonts w:asciiTheme="minorHAnsi" w:hAnsiTheme="minorHAnsi" w:cstheme="minorHAnsi"/>
          <w:b/>
          <w:i w:val="0"/>
          <w:color w:val="000000" w:themeColor="text1"/>
          <w:sz w:val="24"/>
          <w:szCs w:val="24"/>
          <w:lang w:val="en-US"/>
        </w:rPr>
        <w:t>: Temperature variation</w:t>
      </w:r>
      <w:r w:rsidR="002B3208" w:rsidRPr="00925B11">
        <w:rPr>
          <w:rFonts w:asciiTheme="minorHAnsi" w:hAnsiTheme="minorHAnsi" w:cstheme="minorHAnsi"/>
          <w:b/>
          <w:i w:val="0"/>
          <w:color w:val="000000" w:themeColor="text1"/>
          <w:sz w:val="24"/>
          <w:szCs w:val="24"/>
          <w:lang w:val="en-US"/>
        </w:rPr>
        <w:t>s</w:t>
      </w:r>
      <w:r w:rsidR="005C759F" w:rsidRPr="00925B11">
        <w:rPr>
          <w:rFonts w:asciiTheme="minorHAnsi" w:hAnsiTheme="minorHAnsi" w:cstheme="minorHAnsi"/>
          <w:b/>
          <w:i w:val="0"/>
          <w:color w:val="000000" w:themeColor="text1"/>
          <w:sz w:val="24"/>
          <w:szCs w:val="24"/>
          <w:lang w:val="en-US"/>
        </w:rPr>
        <w:t xml:space="preserve"> over 24-hour period and effect of door opening under different ambient temperature conditions. Set temperature of 37 °C. </w:t>
      </w:r>
      <w:r w:rsidR="005C759F" w:rsidRPr="00925B11">
        <w:rPr>
          <w:rFonts w:asciiTheme="minorHAnsi" w:hAnsiTheme="minorHAnsi" w:cstheme="minorHAnsi"/>
          <w:i w:val="0"/>
          <w:color w:val="000000" w:themeColor="text1"/>
          <w:sz w:val="24"/>
          <w:szCs w:val="24"/>
          <w:lang w:val="en-US"/>
        </w:rPr>
        <w:t xml:space="preserve">Performances of incubators with a shell made of </w:t>
      </w:r>
      <w:r w:rsidR="005C759F" w:rsidRPr="00925B11">
        <w:rPr>
          <w:rFonts w:asciiTheme="minorHAnsi" w:hAnsiTheme="minorHAnsi" w:cstheme="minorHAnsi"/>
          <w:i w:val="0"/>
          <w:color w:val="auto"/>
          <w:sz w:val="24"/>
          <w:szCs w:val="24"/>
          <w:lang w:val="en-US"/>
        </w:rPr>
        <w:t>a polystyrene foam</w:t>
      </w:r>
      <w:r w:rsidR="005C759F" w:rsidRPr="00925B11">
        <w:rPr>
          <w:rFonts w:asciiTheme="minorHAnsi" w:hAnsiTheme="minorHAnsi" w:cstheme="minorHAnsi"/>
          <w:i w:val="0"/>
          <w:color w:val="000000" w:themeColor="text1"/>
          <w:sz w:val="24"/>
          <w:szCs w:val="24"/>
          <w:lang w:val="en-US"/>
        </w:rPr>
        <w:t xml:space="preserve"> box, a </w:t>
      </w:r>
      <w:proofErr w:type="gramStart"/>
      <w:r w:rsidR="005C759F" w:rsidRPr="00925B11">
        <w:rPr>
          <w:rFonts w:asciiTheme="minorHAnsi" w:hAnsiTheme="minorHAnsi" w:cstheme="minorHAnsi"/>
          <w:i w:val="0"/>
          <w:color w:val="000000" w:themeColor="text1"/>
          <w:sz w:val="24"/>
          <w:szCs w:val="24"/>
          <w:lang w:val="en-US"/>
        </w:rPr>
        <w:t>hard cooler</w:t>
      </w:r>
      <w:proofErr w:type="gramEnd"/>
      <w:r w:rsidR="005C759F" w:rsidRPr="00925B11">
        <w:rPr>
          <w:rFonts w:asciiTheme="minorHAnsi" w:hAnsiTheme="minorHAnsi" w:cstheme="minorHAnsi"/>
          <w:i w:val="0"/>
          <w:color w:val="000000" w:themeColor="text1"/>
          <w:sz w:val="24"/>
          <w:szCs w:val="24"/>
          <w:lang w:val="en-US"/>
        </w:rPr>
        <w:t xml:space="preserve"> box, and a cardboard box covered with a survival blanket. At room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a</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cold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b</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and warm ambient temperature </w:t>
      </w:r>
      <w:r w:rsidR="005C759F"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c</w:t>
      </w:r>
      <w:r w:rsidR="005C759F" w:rsidRPr="00CB0034">
        <w:rPr>
          <w:rFonts w:asciiTheme="minorHAnsi" w:hAnsiTheme="minorHAnsi" w:cstheme="minorHAnsi"/>
          <w:b/>
          <w:i w:val="0"/>
          <w:color w:val="000000" w:themeColor="text1"/>
          <w:sz w:val="24"/>
          <w:szCs w:val="24"/>
          <w:lang w:val="en-US"/>
        </w:rPr>
        <w:t>)</w:t>
      </w:r>
      <w:r w:rsidR="005C759F" w:rsidRPr="00925B11">
        <w:rPr>
          <w:rFonts w:asciiTheme="minorHAnsi" w:hAnsiTheme="minorHAnsi" w:cstheme="minorHAnsi"/>
          <w:i w:val="0"/>
          <w:color w:val="000000" w:themeColor="text1"/>
          <w:sz w:val="24"/>
          <w:szCs w:val="24"/>
          <w:lang w:val="en-US"/>
        </w:rPr>
        <w:t xml:space="preserve">. Circled areas show the temperature variations due to the door opening </w:t>
      </w:r>
      <w:r w:rsidR="00CB0034">
        <w:rPr>
          <w:rFonts w:asciiTheme="minorHAnsi" w:hAnsiTheme="minorHAnsi" w:cstheme="minorHAnsi"/>
          <w:i w:val="0"/>
          <w:color w:val="000000" w:themeColor="text1"/>
          <w:sz w:val="24"/>
          <w:szCs w:val="24"/>
          <w:lang w:val="en-US"/>
        </w:rPr>
        <w:t>for</w:t>
      </w:r>
      <w:r w:rsidR="00CB0034" w:rsidRPr="00925B11">
        <w:rPr>
          <w:rFonts w:asciiTheme="minorHAnsi" w:hAnsiTheme="minorHAnsi" w:cstheme="minorHAnsi"/>
          <w:i w:val="0"/>
          <w:color w:val="000000" w:themeColor="text1"/>
          <w:sz w:val="24"/>
          <w:szCs w:val="24"/>
          <w:lang w:val="en-US"/>
        </w:rPr>
        <w:t xml:space="preserve"> </w:t>
      </w:r>
      <w:r w:rsidR="005C759F" w:rsidRPr="00925B11">
        <w:rPr>
          <w:rFonts w:asciiTheme="minorHAnsi" w:hAnsiTheme="minorHAnsi" w:cstheme="minorHAnsi"/>
          <w:i w:val="0"/>
          <w:color w:val="000000" w:themeColor="text1"/>
          <w:sz w:val="24"/>
          <w:szCs w:val="24"/>
          <w:lang w:val="en-US"/>
        </w:rPr>
        <w:t xml:space="preserve">one minute. Temperatures recorded on the support rack of the incubators. </w:t>
      </w:r>
    </w:p>
    <w:p w14:paraId="280E70C1" w14:textId="7D5232AD" w:rsidR="00BC17A1" w:rsidRPr="00925B11" w:rsidRDefault="00BC17A1" w:rsidP="00925B11">
      <w:pPr>
        <w:rPr>
          <w:rFonts w:asciiTheme="minorHAnsi" w:hAnsiTheme="minorHAnsi" w:cstheme="minorHAnsi"/>
          <w:lang w:eastAsia="de-CH"/>
        </w:rPr>
      </w:pPr>
    </w:p>
    <w:p w14:paraId="61136319" w14:textId="66862FEC" w:rsidR="00BC17A1"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Figure 14</w:t>
      </w:r>
      <w:r w:rsidR="00BC17A1" w:rsidRPr="00925B11">
        <w:rPr>
          <w:rFonts w:asciiTheme="minorHAnsi" w:hAnsiTheme="minorHAnsi" w:cstheme="minorHAnsi"/>
          <w:b/>
          <w:i w:val="0"/>
          <w:color w:val="000000" w:themeColor="text1"/>
          <w:sz w:val="24"/>
          <w:szCs w:val="24"/>
          <w:lang w:val="en-US"/>
        </w:rPr>
        <w:t>: Temperature variation</w:t>
      </w:r>
      <w:r w:rsidR="002B3208" w:rsidRPr="00925B11">
        <w:rPr>
          <w:rFonts w:asciiTheme="minorHAnsi" w:hAnsiTheme="minorHAnsi" w:cstheme="minorHAnsi"/>
          <w:b/>
          <w:i w:val="0"/>
          <w:color w:val="000000" w:themeColor="text1"/>
          <w:sz w:val="24"/>
          <w:szCs w:val="24"/>
          <w:lang w:val="en-US"/>
        </w:rPr>
        <w:t>s</w:t>
      </w:r>
      <w:r w:rsidR="00BC17A1" w:rsidRPr="00925B11">
        <w:rPr>
          <w:rFonts w:asciiTheme="minorHAnsi" w:hAnsiTheme="minorHAnsi" w:cstheme="minorHAnsi"/>
          <w:b/>
          <w:i w:val="0"/>
          <w:color w:val="000000" w:themeColor="text1"/>
          <w:sz w:val="24"/>
          <w:szCs w:val="24"/>
          <w:lang w:val="en-US"/>
        </w:rPr>
        <w:t xml:space="preserve"> over 24-hour period and effect of door opening under different ambient temperature conditions. Set temperature of 44.5 °C. </w:t>
      </w:r>
      <w:r w:rsidR="00BC17A1" w:rsidRPr="00925B11">
        <w:rPr>
          <w:rFonts w:asciiTheme="minorHAnsi" w:hAnsiTheme="minorHAnsi" w:cstheme="minorHAnsi"/>
          <w:i w:val="0"/>
          <w:color w:val="000000" w:themeColor="text1"/>
          <w:sz w:val="24"/>
          <w:szCs w:val="24"/>
          <w:lang w:val="en-US"/>
        </w:rPr>
        <w:t xml:space="preserve">Performances of incubators with a shell made of </w:t>
      </w:r>
      <w:r w:rsidR="00BC17A1" w:rsidRPr="00925B11">
        <w:rPr>
          <w:rFonts w:asciiTheme="minorHAnsi" w:hAnsiTheme="minorHAnsi" w:cstheme="minorHAnsi"/>
          <w:i w:val="0"/>
          <w:color w:val="auto"/>
          <w:sz w:val="24"/>
          <w:szCs w:val="24"/>
          <w:lang w:val="en-US"/>
        </w:rPr>
        <w:t>a polystyrene foam</w:t>
      </w:r>
      <w:r w:rsidR="00BC17A1" w:rsidRPr="00925B11">
        <w:rPr>
          <w:rFonts w:asciiTheme="minorHAnsi" w:hAnsiTheme="minorHAnsi" w:cstheme="minorHAnsi"/>
          <w:i w:val="0"/>
          <w:color w:val="000000" w:themeColor="text1"/>
          <w:sz w:val="24"/>
          <w:szCs w:val="24"/>
          <w:lang w:val="en-US"/>
        </w:rPr>
        <w:t xml:space="preserve"> box, a </w:t>
      </w:r>
      <w:proofErr w:type="gramStart"/>
      <w:r w:rsidR="00BC17A1" w:rsidRPr="00925B11">
        <w:rPr>
          <w:rFonts w:asciiTheme="minorHAnsi" w:hAnsiTheme="minorHAnsi" w:cstheme="minorHAnsi"/>
          <w:i w:val="0"/>
          <w:color w:val="000000" w:themeColor="text1"/>
          <w:sz w:val="24"/>
          <w:szCs w:val="24"/>
          <w:lang w:val="en-US"/>
        </w:rPr>
        <w:t>hard cooler</w:t>
      </w:r>
      <w:proofErr w:type="gramEnd"/>
      <w:r w:rsidR="00BC17A1" w:rsidRPr="00925B11">
        <w:rPr>
          <w:rFonts w:asciiTheme="minorHAnsi" w:hAnsiTheme="minorHAnsi" w:cstheme="minorHAnsi"/>
          <w:i w:val="0"/>
          <w:color w:val="000000" w:themeColor="text1"/>
          <w:sz w:val="24"/>
          <w:szCs w:val="24"/>
          <w:lang w:val="en-US"/>
        </w:rPr>
        <w:t xml:space="preserve"> box, and a cardboard box covered with a survival blanket. At room ambient temperature </w:t>
      </w:r>
      <w:r w:rsidR="00BC17A1"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a</w:t>
      </w:r>
      <w:r w:rsidR="00BC17A1" w:rsidRPr="00CB0034">
        <w:rPr>
          <w:rFonts w:asciiTheme="minorHAnsi" w:hAnsiTheme="minorHAnsi" w:cstheme="minorHAnsi"/>
          <w:b/>
          <w:i w:val="0"/>
          <w:color w:val="000000" w:themeColor="text1"/>
          <w:sz w:val="24"/>
          <w:szCs w:val="24"/>
          <w:lang w:val="en-US"/>
        </w:rPr>
        <w:t>)</w:t>
      </w:r>
      <w:r w:rsidR="00BC17A1" w:rsidRPr="00925B11">
        <w:rPr>
          <w:rFonts w:asciiTheme="minorHAnsi" w:hAnsiTheme="minorHAnsi" w:cstheme="minorHAnsi"/>
          <w:i w:val="0"/>
          <w:color w:val="000000" w:themeColor="text1"/>
          <w:sz w:val="24"/>
          <w:szCs w:val="24"/>
          <w:lang w:val="en-US"/>
        </w:rPr>
        <w:t xml:space="preserve">, cold ambient temperature </w:t>
      </w:r>
      <w:r w:rsidR="00BC17A1"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b</w:t>
      </w:r>
      <w:r w:rsidR="00BC17A1" w:rsidRPr="00CB0034">
        <w:rPr>
          <w:rFonts w:asciiTheme="minorHAnsi" w:hAnsiTheme="minorHAnsi" w:cstheme="minorHAnsi"/>
          <w:b/>
          <w:i w:val="0"/>
          <w:color w:val="000000" w:themeColor="text1"/>
          <w:sz w:val="24"/>
          <w:szCs w:val="24"/>
          <w:lang w:val="en-US"/>
        </w:rPr>
        <w:t>)</w:t>
      </w:r>
      <w:r w:rsidR="00BC17A1" w:rsidRPr="00925B11">
        <w:rPr>
          <w:rFonts w:asciiTheme="minorHAnsi" w:hAnsiTheme="minorHAnsi" w:cstheme="minorHAnsi"/>
          <w:i w:val="0"/>
          <w:color w:val="000000" w:themeColor="text1"/>
          <w:sz w:val="24"/>
          <w:szCs w:val="24"/>
          <w:lang w:val="en-US"/>
        </w:rPr>
        <w:t xml:space="preserve">, and warm ambient temperature </w:t>
      </w:r>
      <w:r w:rsidR="00BC17A1" w:rsidRPr="00CB0034">
        <w:rPr>
          <w:rFonts w:asciiTheme="minorHAnsi" w:hAnsiTheme="minorHAnsi" w:cstheme="minorHAnsi"/>
          <w:b/>
          <w:i w:val="0"/>
          <w:color w:val="000000" w:themeColor="text1"/>
          <w:sz w:val="24"/>
          <w:szCs w:val="24"/>
          <w:lang w:val="en-US"/>
        </w:rPr>
        <w:t>(</w:t>
      </w:r>
      <w:r w:rsidR="00DC7240" w:rsidRPr="00CB0034">
        <w:rPr>
          <w:rFonts w:asciiTheme="minorHAnsi" w:hAnsiTheme="minorHAnsi" w:cstheme="minorHAnsi"/>
          <w:b/>
          <w:i w:val="0"/>
          <w:color w:val="000000" w:themeColor="text1"/>
          <w:sz w:val="24"/>
          <w:szCs w:val="24"/>
          <w:lang w:val="en-US"/>
        </w:rPr>
        <w:t>c</w:t>
      </w:r>
      <w:r w:rsidR="00BC17A1" w:rsidRPr="00CB0034">
        <w:rPr>
          <w:rFonts w:asciiTheme="minorHAnsi" w:hAnsiTheme="minorHAnsi" w:cstheme="minorHAnsi"/>
          <w:b/>
          <w:i w:val="0"/>
          <w:color w:val="000000" w:themeColor="text1"/>
          <w:sz w:val="24"/>
          <w:szCs w:val="24"/>
          <w:lang w:val="en-US"/>
        </w:rPr>
        <w:t>)</w:t>
      </w:r>
      <w:r w:rsidR="00BC17A1" w:rsidRPr="00925B11">
        <w:rPr>
          <w:rFonts w:asciiTheme="minorHAnsi" w:hAnsiTheme="minorHAnsi" w:cstheme="minorHAnsi"/>
          <w:i w:val="0"/>
          <w:color w:val="000000" w:themeColor="text1"/>
          <w:sz w:val="24"/>
          <w:szCs w:val="24"/>
          <w:lang w:val="en-US"/>
        </w:rPr>
        <w:t xml:space="preserve">. Circled areas show the temperature variations due to the door opening </w:t>
      </w:r>
      <w:r w:rsidR="00CB0034">
        <w:rPr>
          <w:rFonts w:asciiTheme="minorHAnsi" w:hAnsiTheme="minorHAnsi" w:cstheme="minorHAnsi"/>
          <w:i w:val="0"/>
          <w:color w:val="000000" w:themeColor="text1"/>
          <w:sz w:val="24"/>
          <w:szCs w:val="24"/>
          <w:lang w:val="en-US"/>
        </w:rPr>
        <w:t>for</w:t>
      </w:r>
      <w:r w:rsidR="00CB0034" w:rsidRPr="00925B11">
        <w:rPr>
          <w:rFonts w:asciiTheme="minorHAnsi" w:hAnsiTheme="minorHAnsi" w:cstheme="minorHAnsi"/>
          <w:i w:val="0"/>
          <w:color w:val="000000" w:themeColor="text1"/>
          <w:sz w:val="24"/>
          <w:szCs w:val="24"/>
          <w:lang w:val="en-US"/>
        </w:rPr>
        <w:t xml:space="preserve"> </w:t>
      </w:r>
      <w:r w:rsidR="00BC17A1" w:rsidRPr="00925B11">
        <w:rPr>
          <w:rFonts w:asciiTheme="minorHAnsi" w:hAnsiTheme="minorHAnsi" w:cstheme="minorHAnsi"/>
          <w:i w:val="0"/>
          <w:color w:val="000000" w:themeColor="text1"/>
          <w:sz w:val="24"/>
          <w:szCs w:val="24"/>
          <w:lang w:val="en-US"/>
        </w:rPr>
        <w:t xml:space="preserve">one minute. Temperatures recorded on the support rack of the incubators. </w:t>
      </w:r>
    </w:p>
    <w:p w14:paraId="5E9FB511" w14:textId="77777777" w:rsidR="004C3AC3" w:rsidRPr="00925B11" w:rsidRDefault="004C3AC3" w:rsidP="00925B11">
      <w:pPr>
        <w:rPr>
          <w:rFonts w:asciiTheme="minorHAnsi" w:hAnsiTheme="minorHAnsi" w:cstheme="minorHAnsi"/>
          <w:lang w:eastAsia="de-CH"/>
        </w:rPr>
      </w:pPr>
    </w:p>
    <w:p w14:paraId="0811B65B" w14:textId="537766A8" w:rsidR="004C3AC3" w:rsidRPr="00925B11" w:rsidRDefault="004C3AC3" w:rsidP="00925B11">
      <w:pPr>
        <w:pStyle w:val="Caption"/>
        <w:spacing w:after="0"/>
        <w:jc w:val="both"/>
        <w:rPr>
          <w:rFonts w:asciiTheme="minorHAnsi" w:hAnsiTheme="minorHAnsi" w:cstheme="minorHAnsi"/>
          <w:b/>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 xml:space="preserve">Table </w:t>
      </w:r>
      <w:r w:rsidRPr="00925B11">
        <w:rPr>
          <w:rFonts w:asciiTheme="minorHAnsi" w:hAnsiTheme="minorHAnsi" w:cstheme="minorHAnsi"/>
          <w:b/>
          <w:i w:val="0"/>
          <w:color w:val="000000" w:themeColor="text1"/>
          <w:sz w:val="24"/>
          <w:szCs w:val="24"/>
        </w:rPr>
        <w:fldChar w:fldCharType="begin"/>
      </w:r>
      <w:r w:rsidRPr="00925B11">
        <w:rPr>
          <w:rFonts w:asciiTheme="minorHAnsi" w:hAnsiTheme="minorHAnsi" w:cstheme="minorHAnsi"/>
          <w:b/>
          <w:i w:val="0"/>
          <w:color w:val="000000" w:themeColor="text1"/>
          <w:sz w:val="24"/>
          <w:szCs w:val="24"/>
          <w:lang w:val="en-US"/>
        </w:rPr>
        <w:instrText xml:space="preserve"> SEQ Table \* ARABIC </w:instrText>
      </w:r>
      <w:r w:rsidRPr="00925B11">
        <w:rPr>
          <w:rFonts w:asciiTheme="minorHAnsi" w:hAnsiTheme="minorHAnsi" w:cstheme="minorHAnsi"/>
          <w:b/>
          <w:i w:val="0"/>
          <w:color w:val="000000" w:themeColor="text1"/>
          <w:sz w:val="24"/>
          <w:szCs w:val="24"/>
        </w:rPr>
        <w:fldChar w:fldCharType="separate"/>
      </w:r>
      <w:r w:rsidRPr="00925B11">
        <w:rPr>
          <w:rFonts w:asciiTheme="minorHAnsi" w:hAnsiTheme="minorHAnsi" w:cstheme="minorHAnsi"/>
          <w:b/>
          <w:i w:val="0"/>
          <w:noProof/>
          <w:color w:val="000000" w:themeColor="text1"/>
          <w:sz w:val="24"/>
          <w:szCs w:val="24"/>
          <w:lang w:val="en-US"/>
        </w:rPr>
        <w:t>1</w:t>
      </w:r>
      <w:r w:rsidRPr="00925B11">
        <w:rPr>
          <w:rFonts w:asciiTheme="minorHAnsi" w:hAnsiTheme="minorHAnsi" w:cstheme="minorHAnsi"/>
          <w:b/>
          <w:i w:val="0"/>
          <w:color w:val="000000" w:themeColor="text1"/>
          <w:sz w:val="24"/>
          <w:szCs w:val="24"/>
        </w:rPr>
        <w:fldChar w:fldCharType="end"/>
      </w:r>
      <w:r w:rsidRPr="00925B11">
        <w:rPr>
          <w:rFonts w:asciiTheme="minorHAnsi" w:hAnsiTheme="minorHAnsi" w:cstheme="minorHAnsi"/>
          <w:b/>
          <w:i w:val="0"/>
          <w:color w:val="000000" w:themeColor="text1"/>
          <w:sz w:val="24"/>
          <w:szCs w:val="24"/>
          <w:lang w:val="en-US"/>
        </w:rPr>
        <w:t>: Characteristics of commercially available incubators (laboratory-based and field) and the optimized approach.</w:t>
      </w:r>
    </w:p>
    <w:p w14:paraId="26AA28E1" w14:textId="3B67A39F" w:rsidR="004C3AC3" w:rsidRPr="00925B11" w:rsidRDefault="004C3AC3" w:rsidP="00925B11">
      <w:pPr>
        <w:rPr>
          <w:rFonts w:asciiTheme="minorHAnsi" w:hAnsiTheme="minorHAnsi" w:cstheme="minorHAnsi"/>
          <w:lang w:eastAsia="de-CH"/>
        </w:rPr>
      </w:pPr>
    </w:p>
    <w:p w14:paraId="65A38C50" w14:textId="36BA37D7" w:rsidR="004C3AC3" w:rsidRPr="00925B11" w:rsidRDefault="00053119" w:rsidP="00925B11">
      <w:pPr>
        <w:pStyle w:val="Standard1"/>
        <w:spacing w:line="240" w:lineRule="auto"/>
        <w:contextualSpacing/>
        <w:jc w:val="both"/>
        <w:rPr>
          <w:rFonts w:asciiTheme="minorHAnsi" w:hAnsiTheme="minorHAnsi" w:cstheme="minorHAnsi"/>
          <w:sz w:val="24"/>
          <w:szCs w:val="24"/>
          <w:lang w:val="en-US"/>
        </w:rPr>
      </w:pPr>
      <w:r w:rsidRPr="00925B11">
        <w:rPr>
          <w:rFonts w:asciiTheme="minorHAnsi" w:hAnsiTheme="minorHAnsi" w:cstheme="minorHAnsi"/>
          <w:b/>
          <w:sz w:val="24"/>
          <w:szCs w:val="24"/>
          <w:lang w:val="en-US"/>
        </w:rPr>
        <w:t>Table 2</w:t>
      </w:r>
      <w:r w:rsidR="004C3AC3" w:rsidRPr="00925B11">
        <w:rPr>
          <w:rFonts w:asciiTheme="minorHAnsi" w:hAnsiTheme="minorHAnsi" w:cstheme="minorHAnsi"/>
          <w:b/>
          <w:sz w:val="24"/>
          <w:szCs w:val="24"/>
          <w:lang w:val="en-US"/>
        </w:rPr>
        <w:t>: Functions corresponding to the PID temperature controller terminals.</w:t>
      </w:r>
    </w:p>
    <w:p w14:paraId="11FCD7CB" w14:textId="77777777" w:rsidR="004C3AC3" w:rsidRPr="00925B11" w:rsidRDefault="004C3AC3" w:rsidP="00925B11">
      <w:pPr>
        <w:rPr>
          <w:rFonts w:asciiTheme="minorHAnsi" w:hAnsiTheme="minorHAnsi" w:cstheme="minorHAnsi"/>
          <w:lang w:eastAsia="de-CH"/>
        </w:rPr>
      </w:pPr>
    </w:p>
    <w:p w14:paraId="12EA270C" w14:textId="28E20DA9" w:rsidR="004C3AC3"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Table 3</w:t>
      </w:r>
      <w:r w:rsidR="004C3AC3" w:rsidRPr="00925B11">
        <w:rPr>
          <w:rFonts w:asciiTheme="minorHAnsi" w:hAnsiTheme="minorHAnsi" w:cstheme="minorHAnsi"/>
          <w:b/>
          <w:i w:val="0"/>
          <w:color w:val="000000" w:themeColor="text1"/>
          <w:sz w:val="24"/>
          <w:szCs w:val="24"/>
          <w:lang w:val="en-US"/>
        </w:rPr>
        <w:t xml:space="preserve">: Results summary for the incubator configurations and ambient temperature conditions tested. </w:t>
      </w:r>
      <w:r w:rsidR="004C3AC3" w:rsidRPr="00925B11">
        <w:rPr>
          <w:rFonts w:asciiTheme="minorHAnsi" w:hAnsiTheme="minorHAnsi" w:cstheme="minorHAnsi"/>
          <w:i w:val="0"/>
          <w:color w:val="000000" w:themeColor="text1"/>
          <w:sz w:val="24"/>
          <w:szCs w:val="24"/>
          <w:lang w:val="en-US"/>
        </w:rPr>
        <w:t xml:space="preserve">*Test 4: Absolute maximal and minimal temperatures recorded during the </w:t>
      </w:r>
      <w:r w:rsidR="004C3AC3" w:rsidRPr="00925B11">
        <w:rPr>
          <w:rFonts w:asciiTheme="minorHAnsi" w:hAnsiTheme="minorHAnsi" w:cstheme="minorHAnsi"/>
          <w:i w:val="0"/>
          <w:color w:val="000000" w:themeColor="text1"/>
          <w:sz w:val="24"/>
          <w:szCs w:val="24"/>
          <w:lang w:val="en-US"/>
        </w:rPr>
        <w:lastRenderedPageBreak/>
        <w:t xml:space="preserve">stable periods, </w:t>
      </w:r>
      <w:r w:rsidRPr="00925B11">
        <w:rPr>
          <w:rFonts w:asciiTheme="minorHAnsi" w:hAnsiTheme="minorHAnsi" w:cstheme="minorHAnsi"/>
          <w:color w:val="000000" w:themeColor="text1"/>
          <w:sz w:val="24"/>
          <w:szCs w:val="24"/>
          <w:lang w:val="en-US"/>
        </w:rPr>
        <w:t xml:space="preserve">i.e., </w:t>
      </w:r>
      <w:r w:rsidR="004C3AC3" w:rsidRPr="00925B11">
        <w:rPr>
          <w:rFonts w:asciiTheme="minorHAnsi" w:hAnsiTheme="minorHAnsi" w:cstheme="minorHAnsi"/>
          <w:i w:val="0"/>
          <w:color w:val="000000" w:themeColor="text1"/>
          <w:sz w:val="24"/>
          <w:szCs w:val="24"/>
          <w:lang w:val="en-US"/>
        </w:rPr>
        <w:t xml:space="preserve">from 10 minutes after the end of a disruptive event (time to reach set temperature, opening the door). </w:t>
      </w:r>
      <w:r w:rsidR="00AA2ACB" w:rsidRPr="00925B11">
        <w:rPr>
          <w:rFonts w:asciiTheme="minorHAnsi" w:hAnsiTheme="minorHAnsi" w:cstheme="minorHAnsi"/>
          <w:i w:val="0"/>
          <w:color w:val="000000" w:themeColor="text1"/>
          <w:sz w:val="24"/>
          <w:szCs w:val="24"/>
          <w:vertAlign w:val="superscript"/>
          <w:lang w:val="en-US"/>
        </w:rPr>
        <w:t>†</w:t>
      </w:r>
      <w:r w:rsidR="00AA2ACB" w:rsidRPr="00925B11">
        <w:rPr>
          <w:rFonts w:asciiTheme="minorHAnsi" w:hAnsiTheme="minorHAnsi" w:cstheme="minorHAnsi"/>
          <w:i w:val="0"/>
          <w:color w:val="000000" w:themeColor="text1"/>
          <w:sz w:val="24"/>
          <w:szCs w:val="24"/>
          <w:lang w:val="en-US"/>
        </w:rPr>
        <w:t xml:space="preserve">ND: No data, test not run. </w:t>
      </w:r>
    </w:p>
    <w:p w14:paraId="59C81A39" w14:textId="3C1E8F05" w:rsidR="004C3AC3" w:rsidRPr="00925B11" w:rsidRDefault="004C3AC3" w:rsidP="00925B11">
      <w:pPr>
        <w:rPr>
          <w:rFonts w:asciiTheme="minorHAnsi" w:hAnsiTheme="minorHAnsi" w:cstheme="minorHAnsi"/>
          <w:lang w:eastAsia="de-CH"/>
        </w:rPr>
      </w:pPr>
    </w:p>
    <w:p w14:paraId="0F0062CB" w14:textId="225D7CBA" w:rsidR="00053119" w:rsidRPr="00925B11" w:rsidRDefault="00053119"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 xml:space="preserve">Figure S1: Electrical diagram of incubator electrical core wiring. </w:t>
      </w:r>
      <w:r w:rsidRPr="00925B11">
        <w:rPr>
          <w:rFonts w:asciiTheme="minorHAnsi" w:hAnsiTheme="minorHAnsi" w:cstheme="minorHAnsi"/>
          <w:i w:val="0"/>
          <w:color w:val="000000" w:themeColor="text1"/>
          <w:sz w:val="24"/>
          <w:szCs w:val="24"/>
          <w:lang w:val="en-US"/>
        </w:rPr>
        <w:t>Alternatives for mains operation and battery operation are indicated.</w:t>
      </w:r>
    </w:p>
    <w:p w14:paraId="7B618ADB" w14:textId="77777777" w:rsidR="00053119" w:rsidRPr="00925B11" w:rsidRDefault="00053119" w:rsidP="00925B11">
      <w:pPr>
        <w:rPr>
          <w:rFonts w:asciiTheme="minorHAnsi" w:hAnsiTheme="minorHAnsi" w:cstheme="minorHAnsi"/>
          <w:lang w:eastAsia="de-CH"/>
        </w:rPr>
      </w:pPr>
    </w:p>
    <w:p w14:paraId="07376BB9" w14:textId="269865D4" w:rsidR="005D6031" w:rsidRPr="00925B11" w:rsidRDefault="005D6031" w:rsidP="00925B11">
      <w:pPr>
        <w:pStyle w:val="Caption"/>
        <w:spacing w:after="0"/>
        <w:jc w:val="both"/>
        <w:rPr>
          <w:rFonts w:asciiTheme="minorHAnsi" w:hAnsiTheme="minorHAnsi" w:cstheme="minorHAnsi"/>
          <w:i w:val="0"/>
          <w:color w:val="000000" w:themeColor="text1"/>
          <w:sz w:val="24"/>
          <w:szCs w:val="24"/>
          <w:lang w:val="en-US"/>
        </w:rPr>
      </w:pPr>
      <w:r w:rsidRPr="00925B11">
        <w:rPr>
          <w:rFonts w:asciiTheme="minorHAnsi" w:hAnsiTheme="minorHAnsi" w:cstheme="minorHAnsi"/>
          <w:b/>
          <w:i w:val="0"/>
          <w:color w:val="000000" w:themeColor="text1"/>
          <w:sz w:val="24"/>
          <w:szCs w:val="24"/>
          <w:lang w:val="en-US"/>
        </w:rPr>
        <w:t xml:space="preserve">Table </w:t>
      </w:r>
      <w:r w:rsidR="00053119" w:rsidRPr="00925B11">
        <w:rPr>
          <w:rFonts w:asciiTheme="minorHAnsi" w:hAnsiTheme="minorHAnsi" w:cstheme="minorHAnsi"/>
          <w:b/>
          <w:i w:val="0"/>
          <w:color w:val="000000" w:themeColor="text1"/>
          <w:sz w:val="24"/>
          <w:szCs w:val="24"/>
          <w:lang w:val="en-US"/>
        </w:rPr>
        <w:t>S1</w:t>
      </w:r>
      <w:r w:rsidRPr="00925B11">
        <w:rPr>
          <w:rFonts w:asciiTheme="minorHAnsi" w:hAnsiTheme="minorHAnsi" w:cstheme="minorHAnsi"/>
          <w:b/>
          <w:i w:val="0"/>
          <w:color w:val="000000" w:themeColor="text1"/>
          <w:sz w:val="24"/>
          <w:szCs w:val="24"/>
          <w:lang w:val="en-US"/>
        </w:rPr>
        <w:t xml:space="preserve">: PID temperature controller settings. </w:t>
      </w:r>
      <w:r w:rsidRPr="00925B11">
        <w:rPr>
          <w:rFonts w:asciiTheme="minorHAnsi" w:hAnsiTheme="minorHAnsi" w:cstheme="minorHAnsi"/>
          <w:i w:val="0"/>
          <w:color w:val="000000" w:themeColor="text1"/>
          <w:sz w:val="24"/>
          <w:szCs w:val="24"/>
          <w:lang w:val="en-US"/>
        </w:rPr>
        <w:t xml:space="preserve">Display of set values; other parameters not necessary to run the incubator were left to default values. </w:t>
      </w:r>
    </w:p>
    <w:p w14:paraId="30FA34ED" w14:textId="77777777" w:rsidR="000674C4" w:rsidRPr="00925B11" w:rsidRDefault="000674C4" w:rsidP="00925B11">
      <w:pPr>
        <w:rPr>
          <w:rFonts w:asciiTheme="minorHAnsi" w:hAnsiTheme="minorHAnsi" w:cstheme="minorHAnsi"/>
          <w:lang w:eastAsia="de-CH"/>
        </w:rPr>
      </w:pPr>
    </w:p>
    <w:p w14:paraId="09CD22D8" w14:textId="77777777" w:rsidR="000674C4" w:rsidRPr="00925B11" w:rsidRDefault="000674C4" w:rsidP="00925B11">
      <w:pPr>
        <w:rPr>
          <w:rFonts w:asciiTheme="minorHAnsi" w:hAnsiTheme="minorHAnsi" w:cstheme="minorHAnsi"/>
          <w:b/>
        </w:rPr>
      </w:pPr>
      <w:bookmarkStart w:id="8" w:name="Discussion"/>
      <w:r w:rsidRPr="00925B11">
        <w:rPr>
          <w:rFonts w:asciiTheme="minorHAnsi" w:hAnsiTheme="minorHAnsi" w:cstheme="minorHAnsi"/>
          <w:b/>
        </w:rPr>
        <w:t>DISCUSSION</w:t>
      </w:r>
      <w:bookmarkEnd w:id="8"/>
      <w:r w:rsidRPr="00925B11">
        <w:rPr>
          <w:rFonts w:asciiTheme="minorHAnsi" w:hAnsiTheme="minorHAnsi" w:cstheme="minorHAnsi"/>
          <w:b/>
          <w:bCs/>
        </w:rPr>
        <w:t>:</w:t>
      </w:r>
    </w:p>
    <w:p w14:paraId="2F95D9B0" w14:textId="661C9120" w:rsidR="000674C4" w:rsidRPr="00925B11" w:rsidRDefault="000674C4" w:rsidP="00925B11">
      <w:pPr>
        <w:rPr>
          <w:rFonts w:asciiTheme="minorHAnsi" w:hAnsiTheme="minorHAnsi" w:cstheme="minorHAnsi"/>
        </w:rPr>
      </w:pPr>
      <w:bookmarkStart w:id="9" w:name="Acknowledgments"/>
      <w:r w:rsidRPr="00925B11">
        <w:rPr>
          <w:rFonts w:asciiTheme="minorHAnsi" w:hAnsiTheme="minorHAnsi" w:cstheme="minorHAnsi"/>
        </w:rPr>
        <w:t xml:space="preserve">Under </w:t>
      </w:r>
      <w:r w:rsidR="00BC03F6" w:rsidRPr="00925B11">
        <w:rPr>
          <w:rFonts w:asciiTheme="minorHAnsi" w:hAnsiTheme="minorHAnsi" w:cstheme="minorHAnsi"/>
        </w:rPr>
        <w:t xml:space="preserve">Sustainable Development Goal </w:t>
      </w:r>
      <w:r w:rsidRPr="00925B11">
        <w:rPr>
          <w:rFonts w:asciiTheme="minorHAnsi" w:hAnsiTheme="minorHAnsi" w:cstheme="minorHAnsi"/>
        </w:rPr>
        <w:t>6.1</w:t>
      </w:r>
      <w:r w:rsidR="00CB0034">
        <w:rPr>
          <w:rFonts w:asciiTheme="minorHAnsi" w:hAnsiTheme="minorHAnsi" w:cstheme="minorHAnsi"/>
        </w:rPr>
        <w:t>,</w:t>
      </w:r>
      <w:r w:rsidRPr="00925B11">
        <w:rPr>
          <w:rFonts w:asciiTheme="minorHAnsi" w:hAnsiTheme="minorHAnsi" w:cstheme="minorHAnsi"/>
        </w:rPr>
        <w:t xml:space="preserve"> the demand for water quality sampling is increasing, especially in remote rural areas where </w:t>
      </w:r>
      <w:r w:rsidR="008470E8" w:rsidRPr="00925B11">
        <w:rPr>
          <w:rFonts w:asciiTheme="minorHAnsi" w:hAnsiTheme="minorHAnsi" w:cstheme="minorHAnsi"/>
        </w:rPr>
        <w:t xml:space="preserve">monitoring </w:t>
      </w:r>
      <w:r w:rsidRPr="00925B11">
        <w:rPr>
          <w:rFonts w:asciiTheme="minorHAnsi" w:hAnsiTheme="minorHAnsi" w:cstheme="minorHAnsi"/>
        </w:rPr>
        <w:t>practices are less established</w:t>
      </w:r>
      <w:r w:rsidRPr="00925B11">
        <w:rPr>
          <w:rFonts w:asciiTheme="minorHAnsi" w:hAnsiTheme="minorHAnsi" w:cstheme="minorHAnsi"/>
        </w:rPr>
        <w:fldChar w:fldCharType="begin" w:fldLock="1"/>
      </w:r>
      <w:r w:rsidR="005F1D27" w:rsidRPr="00925B11">
        <w:rPr>
          <w:rFonts w:asciiTheme="minorHAnsi" w:hAnsiTheme="minorHAnsi" w:cstheme="minorHAnsi"/>
        </w:rPr>
        <w:instrText>ADDIN CSL_CITATION { "citationItems" : [ { "id" : "ITEM-1", "itemData" : { "DOI" : "10.1016/j.watres.2018.01.054", "abstract" : "Current guidelines for testing drinking water quality recommend that the sampling rate, which is the number of samples tested for fecal indicator bacteria (FIB) per year, increases as the population served by the drinking water system increases. However, in low-resource settings, prevalence of contamination tends to be higher, potentially requiring higher sampling rates and different statistical methods not addressed by current sampling recommendations. We analyzed 27,930 tests for FIB collected from 351 piped water systems in eight countries in sub-Saharan Africa to assess current sampling rates, observed contamination prevalences, and the ability of monitoring agencies to complete two common objectives of sampling programs: determine regulatory compliance and detect a change over time. Although FIB were never detected in samples from 75% of piped water systems, only 14% were sampled often enough to conclude with 90% confidence that the true contamination prevalence met an example guideline (5% chance of any sample positive for FIB). Similarly, after observing a ten percentage point increase in contaminated samples, 43% of PWS would still require more than a year before their monitoring agency could be confident that contamination had actually increased. We conclude that current sampling practices in these settings may provide insufficient information because they collect too few samples. We also conclude that current guidelines could be improved by specifying how to increase sampling after contamination has been detected. Our results suggest that future recommendations should explicitly consider the regulatory limit and desired confidence in results, and adapt when FIB is detected.", "author" : [ { "dropping-particle" : "", "family" : "Taylor", "given" : "D. D. J.", "non-dropping-particle" : "", "parse-names" : false, "suffix" : "" }, { "dropping-particle" : "", "family" : "Khush", "given" : "R.", "non-dropping-particle" : "", "parse-names" : false, "suffix" : "" }, { "dropping-particle" : "", "family" : "Peletz", "given" : "R.", "non-dropping-particle" : "", "parse-names" : false, "suffix" : "" }, { "dropping-particle" : "", "family" : "Kumpel", "given" : "E.", "non-dropping-particle" : "", "parse-names" : false, "suffix" : "" } ], "container-title" : "Water Research", "id" : "ITEM-1", "issued" : { "date-parts" : [ [ "2018" ] ] }, "page" : "115-125", "title" : "Efficacy of microbial sampling recommendations and practices in sub-Saharan Africa", "type" : "article-journal", "volume" : "134" }, "uris" : [ "http://www.mendeley.com/documents/?uuid=c591feaf-2490-493c-ba76-105496dc5dcb" ] } ], "mendeley" : { "formattedCitation" : "&lt;sup&gt;14&lt;/sup&gt;", "plainTextFormattedCitation" : "14", "previouslyFormattedCitation" : "&lt;sup&gt;14&lt;/sup&gt;" }, "properties" : { "noteIndex" : 0 }, "schema" : "https://github.com/citation-style-language/schema/raw/master/csl-citation.json" }</w:instrText>
      </w:r>
      <w:r w:rsidRPr="00925B11">
        <w:rPr>
          <w:rFonts w:asciiTheme="minorHAnsi" w:hAnsiTheme="minorHAnsi" w:cstheme="minorHAnsi"/>
        </w:rPr>
        <w:fldChar w:fldCharType="separate"/>
      </w:r>
      <w:r w:rsidR="00926DB8" w:rsidRPr="00925B11">
        <w:rPr>
          <w:rFonts w:asciiTheme="minorHAnsi" w:hAnsiTheme="minorHAnsi" w:cstheme="minorHAnsi"/>
          <w:noProof/>
          <w:vertAlign w:val="superscript"/>
        </w:rPr>
        <w:t>14</w:t>
      </w:r>
      <w:r w:rsidRPr="00925B11">
        <w:rPr>
          <w:rFonts w:asciiTheme="minorHAnsi" w:hAnsiTheme="minorHAnsi" w:cstheme="minorHAnsi"/>
        </w:rPr>
        <w:fldChar w:fldCharType="end"/>
      </w:r>
      <w:r w:rsidR="00CB0034">
        <w:rPr>
          <w:rFonts w:asciiTheme="minorHAnsi" w:hAnsiTheme="minorHAnsi" w:cstheme="minorHAnsi"/>
        </w:rPr>
        <w:t>.</w:t>
      </w:r>
      <w:r w:rsidRPr="00925B11">
        <w:rPr>
          <w:rFonts w:asciiTheme="minorHAnsi" w:hAnsiTheme="minorHAnsi" w:cstheme="minorHAnsi"/>
        </w:rPr>
        <w:t xml:space="preserve"> A major barrier to </w:t>
      </w:r>
      <w:r w:rsidR="008470E8" w:rsidRPr="00925B11">
        <w:rPr>
          <w:rFonts w:asciiTheme="minorHAnsi" w:hAnsiTheme="minorHAnsi" w:cstheme="minorHAnsi"/>
        </w:rPr>
        <w:t>implementing regular water quality testing</w:t>
      </w:r>
      <w:r w:rsidRPr="00925B11">
        <w:rPr>
          <w:rFonts w:asciiTheme="minorHAnsi" w:hAnsiTheme="minorHAnsi" w:cstheme="minorHAnsi"/>
        </w:rPr>
        <w:t xml:space="preserve"> in these settings is poor access to laboratories capable of supporting microbial methods</w:t>
      </w:r>
      <w:r w:rsidRPr="00925B11">
        <w:rPr>
          <w:rFonts w:asciiTheme="minorHAnsi" w:hAnsiTheme="minorHAnsi" w:cstheme="minorHAnsi"/>
        </w:rPr>
        <w:fldChar w:fldCharType="begin" w:fldLock="1"/>
      </w:r>
      <w:r w:rsidR="00926DB8" w:rsidRPr="00925B11">
        <w:rPr>
          <w:rFonts w:asciiTheme="minorHAnsi" w:hAnsiTheme="minorHAnsi" w:cstheme="minorHAnsi"/>
        </w:rPr>
        <w:instrText>ADDIN CSL_CITATION { "citationItems" : [ { "id" : "ITEM-1", "itemData" : { "abstract" : "Our project introduces an adaptable drinking-water laboratory unit to promote decentralised drinking-water quality testing in remote and alpine regions. We outline product-design and handling requirements for analyses in remote areas as a basis for the development of do-it-yourself setups that fill the gap between field test-kits and professional laboratory facilities. In a collaborative effort between international researchers and local water experts, a setup was developed in the alpine region of Mid-Western Nepal. The unit\u2019s main element, a solar-powered incubation system proved technically reliable, suitable for cold climates and easy-to-handle in mobile and stationary application. The setup can support the extension of water safety planning and water quality surveillance to so-far underserved rural or unreached remote regions. Long-term implementation will require a careful look at effective solutions for training, supervision, supply chains and integration into existing structures.", "author" : [ { "dropping-particle" : "", "family" : "Diener", "given" : "A.", "non-dropping-particle" : "", "parse-names" : false, "suffix" : "" }, { "dropping-particle" : "", "family" : "Schertenleib", "given" : "A.", "non-dropping-particle" : "", "parse-names" : false, "suffix" : "" }, { "dropping-particle" : "", "family" : "Daniel", "given" : "D.", "non-dropping-particle" : "", "parse-names" : false, "suffix" : "" }, { "dropping-particle" : "", "family" : "Kenea", "given" : "M.", "non-dropping-particle" : "", "parse-names" : false, "suffix" : "" }, { "dropping-particle" : "", "family" : "Pratama", "given" : "I.", "non-dropping-particle" : "", "parse-names" : false, "suffix" : "" }, { "dropping-particle" : "", "family" : "Bhatta", "given" : "M.", "non-dropping-particle" : "", "parse-names" : false, "suffix" : "" }, { "dropping-particle" : "", "family" : "Bhatta", "given" : "M.", "non-dropping-particle" : "", "parse-names" : false, "suffix" : "" }, { "dropping-particle" : "", "family" : "Marks", "given" : "S. J.", "non-dropping-particle" : "", "parse-names" : false, "suffix" : "" } ], "container-title" : "40th WEDC International Conference, Loughborough, UK", "id" : "ITEM-1", "issued" : { "date-parts" : [ [ "2017" ] ] }, "page" : "1-6", "title" : "Adaptable drinking-water laboratory unit for decentralised testing in remote and alpine regions", "type" : "paper-conference" }, "uris" : [ "http://www.mendeley.com/documents/?uuid=dfc70a63-03ea-41d2-92d4-c953dabe43b0" ] } ], "mendeley" : { "formattedCitation" : "&lt;sup&gt;6&lt;/sup&gt;", "plainTextFormattedCitation" : "6", "previouslyFormattedCitation" : "&lt;sup&gt;6&lt;/sup&gt;" }, "properties" : { "noteIndex" : 0 }, "schema" : "https://github.com/citation-style-language/schema/raw/master/csl-citation.json" }</w:instrText>
      </w:r>
      <w:r w:rsidRPr="00925B11">
        <w:rPr>
          <w:rFonts w:asciiTheme="minorHAnsi" w:hAnsiTheme="minorHAnsi" w:cstheme="minorHAnsi"/>
        </w:rPr>
        <w:fldChar w:fldCharType="separate"/>
      </w:r>
      <w:r w:rsidR="006C67B3" w:rsidRPr="00925B11">
        <w:rPr>
          <w:rFonts w:asciiTheme="minorHAnsi" w:hAnsiTheme="minorHAnsi" w:cstheme="minorHAnsi"/>
          <w:noProof/>
          <w:vertAlign w:val="superscript"/>
        </w:rPr>
        <w:t>6</w:t>
      </w:r>
      <w:r w:rsidRPr="00925B11">
        <w:rPr>
          <w:rFonts w:asciiTheme="minorHAnsi" w:hAnsiTheme="minorHAnsi" w:cstheme="minorHAnsi"/>
        </w:rPr>
        <w:fldChar w:fldCharType="end"/>
      </w:r>
      <w:r w:rsidR="00CB0034">
        <w:rPr>
          <w:rFonts w:asciiTheme="minorHAnsi" w:hAnsiTheme="minorHAnsi" w:cstheme="minorHAnsi"/>
        </w:rPr>
        <w:t>.</w:t>
      </w:r>
      <w:r w:rsidRPr="00925B11">
        <w:rPr>
          <w:rFonts w:asciiTheme="minorHAnsi" w:hAnsiTheme="minorHAnsi" w:cstheme="minorHAnsi"/>
        </w:rPr>
        <w:t xml:space="preserve"> This paper presents a method for a reliable incubator constructed from materials that are relatively cheap and widely available. The electrical components are</w:t>
      </w:r>
      <w:r w:rsidR="00FA39D8" w:rsidRPr="00925B11">
        <w:rPr>
          <w:rFonts w:asciiTheme="minorHAnsi" w:hAnsiTheme="minorHAnsi" w:cstheme="minorHAnsi"/>
        </w:rPr>
        <w:t xml:space="preserve"> relatively</w:t>
      </w:r>
      <w:r w:rsidRPr="00925B11">
        <w:rPr>
          <w:rFonts w:asciiTheme="minorHAnsi" w:hAnsiTheme="minorHAnsi" w:cstheme="minorHAnsi"/>
        </w:rPr>
        <w:t xml:space="preserve"> easy to</w:t>
      </w:r>
      <w:r w:rsidR="00FA39D8" w:rsidRPr="00925B11">
        <w:rPr>
          <w:rFonts w:asciiTheme="minorHAnsi" w:hAnsiTheme="minorHAnsi" w:cstheme="minorHAnsi"/>
        </w:rPr>
        <w:t xml:space="preserve"> source and</w:t>
      </w:r>
      <w:r w:rsidRPr="00925B11">
        <w:rPr>
          <w:rFonts w:asciiTheme="minorHAnsi" w:hAnsiTheme="minorHAnsi" w:cstheme="minorHAnsi"/>
        </w:rPr>
        <w:t xml:space="preserve"> assemble, requiring only limited expertise. Moreover, the incubator shell design is flexible and therefore can be constructed from locally available material</w:t>
      </w:r>
      <w:r w:rsidR="00FA39D8" w:rsidRPr="00925B11">
        <w:rPr>
          <w:rFonts w:asciiTheme="minorHAnsi" w:hAnsiTheme="minorHAnsi" w:cstheme="minorHAnsi"/>
        </w:rPr>
        <w:t>s</w:t>
      </w:r>
      <w:r w:rsidRPr="00925B11">
        <w:rPr>
          <w:rFonts w:asciiTheme="minorHAnsi" w:hAnsiTheme="minorHAnsi" w:cstheme="minorHAnsi"/>
        </w:rPr>
        <w:t>. This is especially desirable for those traveling to remote locations, since luggage space is not needed for a heavy and bulky shell. Depending on the shell used, the volume of the incubator is also adaptable and can be sized to accommodate a specific sample size. The presented set-up can be used on- and off-grid, which make</w:t>
      </w:r>
      <w:r w:rsidR="00445B3B" w:rsidRPr="00925B11">
        <w:rPr>
          <w:rFonts w:asciiTheme="minorHAnsi" w:hAnsiTheme="minorHAnsi" w:cstheme="minorHAnsi"/>
        </w:rPr>
        <w:t>s</w:t>
      </w:r>
      <w:r w:rsidRPr="00925B11">
        <w:rPr>
          <w:rFonts w:asciiTheme="minorHAnsi" w:hAnsiTheme="minorHAnsi" w:cstheme="minorHAnsi"/>
        </w:rPr>
        <w:t xml:space="preserve"> it robust to power cuts or absence of reliable electrical supply. </w:t>
      </w:r>
      <w:r w:rsidR="00B21C97" w:rsidRPr="00925B11">
        <w:rPr>
          <w:rFonts w:asciiTheme="minorHAnsi" w:hAnsiTheme="minorHAnsi" w:cstheme="minorHAnsi"/>
        </w:rPr>
        <w:t>While certain design limitations were observed</w:t>
      </w:r>
      <w:r w:rsidRPr="00925B11">
        <w:rPr>
          <w:rFonts w:asciiTheme="minorHAnsi" w:hAnsiTheme="minorHAnsi" w:cstheme="minorHAnsi"/>
        </w:rPr>
        <w:t xml:space="preserve">, this set-up up </w:t>
      </w:r>
      <w:r w:rsidR="00B21C97" w:rsidRPr="00925B11">
        <w:rPr>
          <w:rFonts w:asciiTheme="minorHAnsi" w:hAnsiTheme="minorHAnsi" w:cstheme="minorHAnsi"/>
        </w:rPr>
        <w:t xml:space="preserve">generally </w:t>
      </w:r>
      <w:r w:rsidRPr="00925B11">
        <w:rPr>
          <w:rFonts w:asciiTheme="minorHAnsi" w:hAnsiTheme="minorHAnsi" w:cstheme="minorHAnsi"/>
        </w:rPr>
        <w:t xml:space="preserve">proved to be effective </w:t>
      </w:r>
      <w:r w:rsidR="00B21C97" w:rsidRPr="00925B11">
        <w:rPr>
          <w:rFonts w:asciiTheme="minorHAnsi" w:hAnsiTheme="minorHAnsi" w:cstheme="minorHAnsi"/>
        </w:rPr>
        <w:t xml:space="preserve">under a </w:t>
      </w:r>
      <w:r w:rsidRPr="00925B11">
        <w:rPr>
          <w:rFonts w:asciiTheme="minorHAnsi" w:hAnsiTheme="minorHAnsi" w:cstheme="minorHAnsi"/>
        </w:rPr>
        <w:t>range of ambient temperature</w:t>
      </w:r>
      <w:r w:rsidR="00B21C97" w:rsidRPr="00925B11">
        <w:rPr>
          <w:rFonts w:asciiTheme="minorHAnsi" w:hAnsiTheme="minorHAnsi" w:cstheme="minorHAnsi"/>
        </w:rPr>
        <w:t xml:space="preserve"> conditions</w:t>
      </w:r>
      <w:r w:rsidR="00761462" w:rsidRPr="00925B11">
        <w:rPr>
          <w:rFonts w:asciiTheme="minorHAnsi" w:hAnsiTheme="minorHAnsi" w:cstheme="minorHAnsi"/>
        </w:rPr>
        <w:t xml:space="preserve"> (</w:t>
      </w:r>
      <w:r w:rsidR="009520FF" w:rsidRPr="00925B11">
        <w:rPr>
          <w:rFonts w:asciiTheme="minorHAnsi" w:hAnsiTheme="minorHAnsi" w:cstheme="minorHAnsi"/>
        </w:rPr>
        <w:t>3.5</w:t>
      </w:r>
      <w:r w:rsidR="00B21C97" w:rsidRPr="00925B11">
        <w:rPr>
          <w:rFonts w:asciiTheme="minorHAnsi" w:hAnsiTheme="minorHAnsi" w:cstheme="minorHAnsi"/>
        </w:rPr>
        <w:t xml:space="preserve"> </w:t>
      </w:r>
      <w:r w:rsidR="002A3FA0" w:rsidRPr="00925B11">
        <w:rPr>
          <w:rFonts w:asciiTheme="minorHAnsi" w:hAnsiTheme="minorHAnsi" w:cstheme="minorHAnsi"/>
        </w:rPr>
        <w:t>°</w:t>
      </w:r>
      <w:r w:rsidR="00B21C97" w:rsidRPr="00925B11">
        <w:rPr>
          <w:rFonts w:asciiTheme="minorHAnsi" w:hAnsiTheme="minorHAnsi" w:cstheme="minorHAnsi"/>
        </w:rPr>
        <w:t xml:space="preserve">C </w:t>
      </w:r>
      <w:r w:rsidR="00445B3B" w:rsidRPr="00925B11">
        <w:rPr>
          <w:rFonts w:asciiTheme="minorHAnsi" w:hAnsiTheme="minorHAnsi" w:cstheme="minorHAnsi"/>
        </w:rPr>
        <w:t>to</w:t>
      </w:r>
      <w:r w:rsidR="00B21C97" w:rsidRPr="00925B11">
        <w:rPr>
          <w:rFonts w:asciiTheme="minorHAnsi" w:hAnsiTheme="minorHAnsi" w:cstheme="minorHAnsi"/>
        </w:rPr>
        <w:t xml:space="preserve"> </w:t>
      </w:r>
      <w:r w:rsidR="009520FF" w:rsidRPr="00925B11">
        <w:rPr>
          <w:rFonts w:asciiTheme="minorHAnsi" w:hAnsiTheme="minorHAnsi" w:cstheme="minorHAnsi"/>
        </w:rPr>
        <w:t>39</w:t>
      </w:r>
      <w:r w:rsidR="000D474A" w:rsidRPr="00925B11">
        <w:rPr>
          <w:rFonts w:asciiTheme="minorHAnsi" w:hAnsiTheme="minorHAnsi" w:cstheme="minorHAnsi"/>
        </w:rPr>
        <w:t xml:space="preserve"> °C</w:t>
      </w:r>
      <w:r w:rsidR="00761462" w:rsidRPr="00925B11">
        <w:rPr>
          <w:rFonts w:asciiTheme="minorHAnsi" w:hAnsiTheme="minorHAnsi" w:cstheme="minorHAnsi"/>
        </w:rPr>
        <w:t>)</w:t>
      </w:r>
      <w:r w:rsidRPr="00925B11">
        <w:rPr>
          <w:rFonts w:asciiTheme="minorHAnsi" w:hAnsiTheme="minorHAnsi" w:cstheme="minorHAnsi"/>
        </w:rPr>
        <w:t>.</w:t>
      </w:r>
    </w:p>
    <w:p w14:paraId="4FEB888B" w14:textId="4C1A1F53" w:rsidR="009520FF" w:rsidRPr="00925B11" w:rsidRDefault="009520FF" w:rsidP="00925B11">
      <w:pPr>
        <w:rPr>
          <w:rFonts w:asciiTheme="minorHAnsi" w:hAnsiTheme="minorHAnsi" w:cstheme="minorHAnsi"/>
        </w:rPr>
      </w:pPr>
    </w:p>
    <w:p w14:paraId="0C0796B5" w14:textId="269D9856" w:rsidR="009520FF" w:rsidRPr="00925B11" w:rsidRDefault="009520FF" w:rsidP="00925B11">
      <w:pPr>
        <w:rPr>
          <w:rFonts w:asciiTheme="minorHAnsi" w:hAnsiTheme="minorHAnsi" w:cstheme="minorHAnsi"/>
        </w:rPr>
      </w:pPr>
      <w:r w:rsidRPr="00925B11">
        <w:rPr>
          <w:rFonts w:asciiTheme="minorHAnsi" w:hAnsiTheme="minorHAnsi" w:cstheme="minorHAnsi"/>
        </w:rPr>
        <w:t xml:space="preserve">There are several steps in the protocol that are critical for achieving an incubator design suitable to one’s needs. </w:t>
      </w:r>
      <w:r w:rsidR="00CB0034">
        <w:rPr>
          <w:rFonts w:asciiTheme="minorHAnsi" w:hAnsiTheme="minorHAnsi" w:cstheme="minorHAnsi"/>
        </w:rPr>
        <w:t>The f</w:t>
      </w:r>
      <w:r w:rsidRPr="00925B11">
        <w:rPr>
          <w:rFonts w:asciiTheme="minorHAnsi" w:hAnsiTheme="minorHAnsi" w:cstheme="minorHAnsi"/>
        </w:rPr>
        <w:t>irst</w:t>
      </w:r>
      <w:r w:rsidR="00CB0034">
        <w:rPr>
          <w:rFonts w:asciiTheme="minorHAnsi" w:hAnsiTheme="minorHAnsi" w:cstheme="minorHAnsi"/>
        </w:rPr>
        <w:t xml:space="preserve"> is</w:t>
      </w:r>
      <w:r w:rsidRPr="00925B11">
        <w:rPr>
          <w:rFonts w:asciiTheme="minorHAnsi" w:hAnsiTheme="minorHAnsi" w:cstheme="minorHAnsi"/>
        </w:rPr>
        <w:t xml:space="preserve"> </w:t>
      </w:r>
      <w:r w:rsidR="00FB74CC" w:rsidRPr="00925B11">
        <w:rPr>
          <w:rFonts w:asciiTheme="minorHAnsi" w:hAnsiTheme="minorHAnsi" w:cstheme="minorHAnsi"/>
        </w:rPr>
        <w:t xml:space="preserve">the selection of the electrical components of the incubator. Alternative components can be chosen based on the price or the local availability. Depending on the material selected and their technical specifications, the incubator may have altered performances as compared to the results presented. Another critical step in the protocol is </w:t>
      </w:r>
      <w:r w:rsidR="003C09DF" w:rsidRPr="00925B11">
        <w:rPr>
          <w:rFonts w:asciiTheme="minorHAnsi" w:hAnsiTheme="minorHAnsi" w:cstheme="minorHAnsi"/>
        </w:rPr>
        <w:t xml:space="preserve">the choice of shell material, </w:t>
      </w:r>
      <w:r w:rsidR="00CB0034">
        <w:rPr>
          <w:rFonts w:asciiTheme="minorHAnsi" w:hAnsiTheme="minorHAnsi" w:cstheme="minorHAnsi"/>
        </w:rPr>
        <w:t>which</w:t>
      </w:r>
      <w:r w:rsidR="00CB0034" w:rsidRPr="00925B11">
        <w:rPr>
          <w:rFonts w:asciiTheme="minorHAnsi" w:hAnsiTheme="minorHAnsi" w:cstheme="minorHAnsi"/>
        </w:rPr>
        <w:t xml:space="preserve"> </w:t>
      </w:r>
      <w:r w:rsidRPr="00925B11">
        <w:rPr>
          <w:rFonts w:asciiTheme="minorHAnsi" w:hAnsiTheme="minorHAnsi" w:cstheme="minorHAnsi"/>
        </w:rPr>
        <w:t xml:space="preserve">should be made based on the expected range of ambient temperatures, local power supply, and availability of materials. At lower ambient temperatures (&lt; 25 </w:t>
      </w:r>
      <w:r w:rsidR="00053119" w:rsidRPr="00925B11">
        <w:rPr>
          <w:rFonts w:asciiTheme="minorHAnsi" w:hAnsiTheme="minorHAnsi" w:cstheme="minorHAnsi"/>
        </w:rPr>
        <w:t>°C</w:t>
      </w:r>
      <w:r w:rsidRPr="00925B11">
        <w:rPr>
          <w:rFonts w:asciiTheme="minorHAnsi" w:hAnsiTheme="minorHAnsi" w:cstheme="minorHAnsi"/>
        </w:rPr>
        <w:t>), a shell constructed of polystyrene foam or a hard</w:t>
      </w:r>
      <w:r w:rsidR="00F91203" w:rsidRPr="00925B11">
        <w:rPr>
          <w:rFonts w:asciiTheme="minorHAnsi" w:hAnsiTheme="minorHAnsi" w:cstheme="minorHAnsi"/>
        </w:rPr>
        <w:t xml:space="preserve"> </w:t>
      </w:r>
      <w:r w:rsidRPr="00925B11">
        <w:rPr>
          <w:rFonts w:asciiTheme="minorHAnsi" w:hAnsiTheme="minorHAnsi" w:cstheme="minorHAnsi"/>
        </w:rPr>
        <w:t xml:space="preserve">cooler box is recommended to achieve a set temperature of 37 </w:t>
      </w:r>
      <w:r w:rsidR="00053119" w:rsidRPr="00925B11">
        <w:rPr>
          <w:rFonts w:asciiTheme="minorHAnsi" w:hAnsiTheme="minorHAnsi" w:cstheme="minorHAnsi"/>
        </w:rPr>
        <w:t>°C</w:t>
      </w:r>
      <w:r w:rsidRPr="00925B11">
        <w:rPr>
          <w:rFonts w:asciiTheme="minorHAnsi" w:hAnsiTheme="minorHAnsi" w:cstheme="minorHAnsi"/>
        </w:rPr>
        <w:t xml:space="preserve"> to 44.5 </w:t>
      </w:r>
      <w:r w:rsidR="00053119" w:rsidRPr="00925B11">
        <w:rPr>
          <w:rFonts w:asciiTheme="minorHAnsi" w:hAnsiTheme="minorHAnsi" w:cstheme="minorHAnsi"/>
        </w:rPr>
        <w:t>°C</w:t>
      </w:r>
      <w:r w:rsidRPr="00925B11">
        <w:rPr>
          <w:rFonts w:asciiTheme="minorHAnsi" w:hAnsiTheme="minorHAnsi" w:cstheme="minorHAnsi"/>
        </w:rPr>
        <w:t>. Based on the experimental data presented, these set ups can be expected to reach the set temperature in 45 – 96 minutes and consume 0.78 – 1.05 kWh/24h</w:t>
      </w:r>
      <w:r w:rsidR="000D474A" w:rsidRPr="00925B11">
        <w:rPr>
          <w:rFonts w:asciiTheme="minorHAnsi" w:hAnsiTheme="minorHAnsi" w:cstheme="minorHAnsi"/>
        </w:rPr>
        <w:t xml:space="preserve"> in cold environments (3.5 to 7.5 °C)</w:t>
      </w:r>
      <w:r w:rsidRPr="00925B11">
        <w:rPr>
          <w:rFonts w:asciiTheme="minorHAnsi" w:hAnsiTheme="minorHAnsi" w:cstheme="minorHAnsi"/>
        </w:rPr>
        <w:t>.</w:t>
      </w:r>
      <w:r w:rsidR="000D474A" w:rsidRPr="00925B11">
        <w:rPr>
          <w:rFonts w:asciiTheme="minorHAnsi" w:hAnsiTheme="minorHAnsi" w:cstheme="minorHAnsi"/>
        </w:rPr>
        <w:t xml:space="preserve"> T</w:t>
      </w:r>
      <w:r w:rsidRPr="00925B11">
        <w:rPr>
          <w:rFonts w:asciiTheme="minorHAnsi" w:hAnsiTheme="minorHAnsi" w:cstheme="minorHAnsi"/>
        </w:rPr>
        <w:t>he cardboard box with survival blanket is not recommended for use a</w:t>
      </w:r>
      <w:r w:rsidR="0023738E" w:rsidRPr="00925B11">
        <w:rPr>
          <w:rFonts w:asciiTheme="minorHAnsi" w:hAnsiTheme="minorHAnsi" w:cstheme="minorHAnsi"/>
        </w:rPr>
        <w:t>t</w:t>
      </w:r>
      <w:r w:rsidRPr="00925B11">
        <w:rPr>
          <w:rFonts w:asciiTheme="minorHAnsi" w:hAnsiTheme="minorHAnsi" w:cstheme="minorHAnsi"/>
        </w:rPr>
        <w:t xml:space="preserve"> lower ambient temperatures since this set up never reached a stable set temperature during the experimental observation period. At moderate ambient temperature (27 </w:t>
      </w:r>
      <w:r w:rsidR="00053119" w:rsidRPr="00925B11">
        <w:rPr>
          <w:rFonts w:asciiTheme="minorHAnsi" w:hAnsiTheme="minorHAnsi" w:cstheme="minorHAnsi"/>
        </w:rPr>
        <w:t>°C</w:t>
      </w:r>
      <w:r w:rsidRPr="00925B11">
        <w:rPr>
          <w:rFonts w:asciiTheme="minorHAnsi" w:hAnsiTheme="minorHAnsi" w:cstheme="minorHAnsi"/>
        </w:rPr>
        <w:t xml:space="preserve">) any of the shell types tested are acceptable, with </w:t>
      </w:r>
      <w:proofErr w:type="gramStart"/>
      <w:r w:rsidR="000D474A" w:rsidRPr="00925B11">
        <w:rPr>
          <w:rFonts w:asciiTheme="minorHAnsi" w:hAnsiTheme="minorHAnsi" w:cstheme="minorHAnsi"/>
        </w:rPr>
        <w:t>similar to</w:t>
      </w:r>
      <w:proofErr w:type="gramEnd"/>
      <w:r w:rsidR="000D474A" w:rsidRPr="00925B11">
        <w:rPr>
          <w:rFonts w:asciiTheme="minorHAnsi" w:hAnsiTheme="minorHAnsi" w:cstheme="minorHAnsi"/>
        </w:rPr>
        <w:t xml:space="preserve"> </w:t>
      </w:r>
      <w:r w:rsidRPr="00925B11">
        <w:rPr>
          <w:rFonts w:asciiTheme="minorHAnsi" w:hAnsiTheme="minorHAnsi" w:cstheme="minorHAnsi"/>
        </w:rPr>
        <w:t xml:space="preserve">slightly greater power consumption observed for the cardboard box set up. At </w:t>
      </w:r>
      <w:r w:rsidR="00FB74CC" w:rsidRPr="00925B11">
        <w:rPr>
          <w:rFonts w:asciiTheme="minorHAnsi" w:hAnsiTheme="minorHAnsi" w:cstheme="minorHAnsi"/>
        </w:rPr>
        <w:t xml:space="preserve">higher ambient temperatures (39 </w:t>
      </w:r>
      <w:r w:rsidR="00053119" w:rsidRPr="00925B11">
        <w:rPr>
          <w:rFonts w:asciiTheme="minorHAnsi" w:hAnsiTheme="minorHAnsi" w:cstheme="minorHAnsi"/>
        </w:rPr>
        <w:t>°C</w:t>
      </w:r>
      <w:r w:rsidRPr="00925B11">
        <w:rPr>
          <w:rFonts w:asciiTheme="minorHAnsi" w:hAnsiTheme="minorHAnsi" w:cstheme="minorHAnsi"/>
        </w:rPr>
        <w:t>), the incubator designs presented here were prone to overheating if unless the set temperature was even higher (</w:t>
      </w:r>
      <w:r w:rsidR="00053119" w:rsidRPr="00925B11">
        <w:rPr>
          <w:rFonts w:asciiTheme="minorHAnsi" w:hAnsiTheme="minorHAnsi" w:cstheme="minorHAnsi"/>
          <w:i/>
        </w:rPr>
        <w:t>i.e.,</w:t>
      </w:r>
      <w:r w:rsidRPr="00925B11">
        <w:rPr>
          <w:rFonts w:asciiTheme="minorHAnsi" w:hAnsiTheme="minorHAnsi" w:cstheme="minorHAnsi"/>
        </w:rPr>
        <w:t xml:space="preserve"> 44.5 </w:t>
      </w:r>
      <w:r w:rsidR="00053119" w:rsidRPr="00925B11">
        <w:rPr>
          <w:rFonts w:asciiTheme="minorHAnsi" w:hAnsiTheme="minorHAnsi" w:cstheme="minorHAnsi"/>
        </w:rPr>
        <w:t>°C</w:t>
      </w:r>
      <w:r w:rsidRPr="00925B11">
        <w:rPr>
          <w:rFonts w:asciiTheme="minorHAnsi" w:hAnsiTheme="minorHAnsi" w:cstheme="minorHAnsi"/>
        </w:rPr>
        <w:t>). Therefore</w:t>
      </w:r>
      <w:r w:rsidR="00CB0034">
        <w:rPr>
          <w:rFonts w:asciiTheme="minorHAnsi" w:hAnsiTheme="minorHAnsi" w:cstheme="minorHAnsi"/>
        </w:rPr>
        <w:t>,</w:t>
      </w:r>
      <w:r w:rsidRPr="00925B11">
        <w:rPr>
          <w:rFonts w:asciiTheme="minorHAnsi" w:hAnsiTheme="minorHAnsi" w:cstheme="minorHAnsi"/>
        </w:rPr>
        <w:t xml:space="preserve"> such conditions would require a cooling device or use in a </w:t>
      </w:r>
      <w:proofErr w:type="gramStart"/>
      <w:r w:rsidRPr="00925B11">
        <w:rPr>
          <w:rFonts w:asciiTheme="minorHAnsi" w:hAnsiTheme="minorHAnsi" w:cstheme="minorHAnsi"/>
        </w:rPr>
        <w:t>climate controlled</w:t>
      </w:r>
      <w:proofErr w:type="gramEnd"/>
      <w:r w:rsidRPr="00925B11">
        <w:rPr>
          <w:rFonts w:asciiTheme="minorHAnsi" w:hAnsiTheme="minorHAnsi" w:cstheme="minorHAnsi"/>
        </w:rPr>
        <w:t xml:space="preserve"> space.</w:t>
      </w:r>
      <w:r w:rsidR="00FB74CC" w:rsidRPr="00925B11">
        <w:rPr>
          <w:rFonts w:asciiTheme="minorHAnsi" w:hAnsiTheme="minorHAnsi" w:cstheme="minorHAnsi"/>
        </w:rPr>
        <w:t xml:space="preserve"> </w:t>
      </w:r>
    </w:p>
    <w:p w14:paraId="4CFD71DB" w14:textId="77777777" w:rsidR="009520FF" w:rsidRPr="00925B11" w:rsidRDefault="009520FF" w:rsidP="00925B11">
      <w:pPr>
        <w:rPr>
          <w:rFonts w:asciiTheme="minorHAnsi" w:hAnsiTheme="minorHAnsi" w:cstheme="minorHAnsi"/>
        </w:rPr>
      </w:pPr>
    </w:p>
    <w:p w14:paraId="7F565E69" w14:textId="17620FD0" w:rsidR="009520FF" w:rsidRPr="00925B11" w:rsidRDefault="009520FF" w:rsidP="00925B11">
      <w:pPr>
        <w:rPr>
          <w:rFonts w:asciiTheme="minorHAnsi" w:hAnsiTheme="minorHAnsi" w:cstheme="minorHAnsi"/>
        </w:rPr>
      </w:pPr>
      <w:r w:rsidRPr="00925B11">
        <w:rPr>
          <w:rFonts w:asciiTheme="minorHAnsi" w:hAnsiTheme="minorHAnsi" w:cstheme="minorHAnsi"/>
        </w:rPr>
        <w:lastRenderedPageBreak/>
        <w:t xml:space="preserve">The cost of constructing the incubator presented here was about 300 </w:t>
      </w:r>
      <w:r w:rsidR="00BC1A75" w:rsidRPr="00925B11">
        <w:rPr>
          <w:rFonts w:asciiTheme="minorHAnsi" w:hAnsiTheme="minorHAnsi" w:cstheme="minorHAnsi"/>
        </w:rPr>
        <w:t xml:space="preserve">USD </w:t>
      </w:r>
      <w:r w:rsidRPr="00925B11">
        <w:rPr>
          <w:rFonts w:asciiTheme="minorHAnsi" w:hAnsiTheme="minorHAnsi" w:cstheme="minorHAnsi"/>
        </w:rPr>
        <w:t xml:space="preserve">when materials were sourced in Switzerland. However, these costs may be considerably lower in different locations, especially if shipping fees for the electronic core components can be kept to a minimum. Modification of the various components described in the protocol can further reduce costs. The protocol presented here is limited in that it compares only three shell material types at two set temperatures, as well as verification of microbial growth for </w:t>
      </w:r>
      <w:r w:rsidRPr="00925B11">
        <w:rPr>
          <w:rFonts w:asciiTheme="minorHAnsi" w:hAnsiTheme="minorHAnsi" w:cstheme="minorHAnsi"/>
          <w:i/>
        </w:rPr>
        <w:t>E. coli</w:t>
      </w:r>
      <w:r w:rsidRPr="00925B11">
        <w:rPr>
          <w:rFonts w:asciiTheme="minorHAnsi" w:hAnsiTheme="minorHAnsi" w:cstheme="minorHAnsi"/>
        </w:rPr>
        <w:t xml:space="preserve"> only. Future research should test the suitability of this incubator design under a greater range of temperature parameters and using additional microbial indicator species (</w:t>
      </w:r>
      <w:r w:rsidR="00053119" w:rsidRPr="00925B11">
        <w:rPr>
          <w:rFonts w:asciiTheme="minorHAnsi" w:hAnsiTheme="minorHAnsi" w:cstheme="minorHAnsi"/>
          <w:i/>
        </w:rPr>
        <w:t xml:space="preserve">e.g., </w:t>
      </w:r>
      <w:r w:rsidRPr="00925B11">
        <w:rPr>
          <w:rFonts w:asciiTheme="minorHAnsi" w:hAnsiTheme="minorHAnsi" w:cstheme="minorHAnsi"/>
          <w:i/>
        </w:rPr>
        <w:t>Enterococcus</w:t>
      </w:r>
      <w:r w:rsidRPr="00925B11">
        <w:rPr>
          <w:rFonts w:asciiTheme="minorHAnsi" w:hAnsiTheme="minorHAnsi" w:cstheme="minorHAnsi"/>
        </w:rPr>
        <w:t>) and pathogens (</w:t>
      </w:r>
      <w:r w:rsidR="00053119" w:rsidRPr="00925B11">
        <w:rPr>
          <w:rFonts w:asciiTheme="minorHAnsi" w:hAnsiTheme="minorHAnsi" w:cstheme="minorHAnsi"/>
          <w:i/>
        </w:rPr>
        <w:t xml:space="preserve">e.g., </w:t>
      </w:r>
      <w:r w:rsidRPr="00925B11">
        <w:rPr>
          <w:rFonts w:asciiTheme="minorHAnsi" w:hAnsiTheme="minorHAnsi" w:cstheme="minorHAnsi"/>
        </w:rPr>
        <w:t xml:space="preserve">salmonella, </w:t>
      </w:r>
      <w:r w:rsidRPr="00925B11">
        <w:rPr>
          <w:rFonts w:asciiTheme="minorHAnsi" w:hAnsiTheme="minorHAnsi" w:cstheme="minorHAnsi"/>
          <w:i/>
        </w:rPr>
        <w:t>Vibrio cholerae</w:t>
      </w:r>
      <w:r w:rsidRPr="00925B11">
        <w:rPr>
          <w:rFonts w:asciiTheme="minorHAnsi" w:hAnsiTheme="minorHAnsi" w:cstheme="minorHAnsi"/>
        </w:rPr>
        <w:t xml:space="preserve">). Future research should also focus on development of effective cooling techniques within the incubator, which would allow for its use in extremely warm environments (&gt; 40 </w:t>
      </w:r>
      <w:r w:rsidR="00053119" w:rsidRPr="00925B11">
        <w:rPr>
          <w:rFonts w:asciiTheme="minorHAnsi" w:hAnsiTheme="minorHAnsi" w:cstheme="minorHAnsi"/>
        </w:rPr>
        <w:t>°C</w:t>
      </w:r>
      <w:r w:rsidRPr="00925B11">
        <w:rPr>
          <w:rFonts w:asciiTheme="minorHAnsi" w:hAnsiTheme="minorHAnsi" w:cstheme="minorHAnsi"/>
        </w:rPr>
        <w:t>).</w:t>
      </w:r>
    </w:p>
    <w:p w14:paraId="610256DA" w14:textId="1E679310" w:rsidR="009520FF" w:rsidRPr="00925B11" w:rsidRDefault="009520FF" w:rsidP="00925B11">
      <w:pPr>
        <w:rPr>
          <w:rFonts w:asciiTheme="minorHAnsi" w:hAnsiTheme="minorHAnsi" w:cstheme="minorHAnsi"/>
        </w:rPr>
      </w:pPr>
    </w:p>
    <w:p w14:paraId="7594150F" w14:textId="77777777" w:rsidR="000674C4" w:rsidRPr="00925B11" w:rsidRDefault="000674C4" w:rsidP="00925B11">
      <w:pPr>
        <w:rPr>
          <w:rFonts w:asciiTheme="minorHAnsi" w:hAnsiTheme="minorHAnsi" w:cstheme="minorHAnsi"/>
        </w:rPr>
      </w:pPr>
      <w:r w:rsidRPr="00925B11">
        <w:rPr>
          <w:rFonts w:asciiTheme="minorHAnsi" w:hAnsiTheme="minorHAnsi" w:cstheme="minorHAnsi"/>
        </w:rPr>
        <w:t xml:space="preserve">To our knowledge, there is no other known field incubator that offers adaptable volume capacity and is easily dismountable, while remaining transportable and low-cost. This innovative alternative to commercially available incubators fulfills a need for governments and organizations with water quality and other culture-based testing objectives where few laboratory facilities are available. When paired with simple water quality testing equipment, this incubator can help practitioners with limited capacities to establish permanent or seasonal laboratories at a reasonable cost. By increasing the number of laboratories in remote areas, efforts to conduct regular water quality surveillance or achieve punctual monitoring of system operations will become increasingly feasible. </w:t>
      </w:r>
    </w:p>
    <w:p w14:paraId="4CF8CC1F" w14:textId="77777777" w:rsidR="000674C4" w:rsidRPr="00925B11" w:rsidRDefault="000674C4" w:rsidP="00925B11">
      <w:pPr>
        <w:rPr>
          <w:rFonts w:asciiTheme="minorHAnsi" w:hAnsiTheme="minorHAnsi" w:cstheme="minorHAnsi"/>
        </w:rPr>
      </w:pPr>
    </w:p>
    <w:p w14:paraId="7FBB9BD9" w14:textId="77777777" w:rsidR="000674C4" w:rsidRPr="00925B11" w:rsidRDefault="000674C4" w:rsidP="00925B11">
      <w:pPr>
        <w:rPr>
          <w:rFonts w:asciiTheme="minorHAnsi" w:hAnsiTheme="minorHAnsi" w:cstheme="minorHAnsi"/>
        </w:rPr>
      </w:pPr>
      <w:r w:rsidRPr="00925B11">
        <w:rPr>
          <w:rFonts w:asciiTheme="minorHAnsi" w:hAnsiTheme="minorHAnsi" w:cstheme="minorHAnsi"/>
          <w:b/>
          <w:bCs/>
        </w:rPr>
        <w:t>ACKNOWLEDGMENTS</w:t>
      </w:r>
      <w:bookmarkEnd w:id="9"/>
      <w:r w:rsidRPr="00925B11">
        <w:rPr>
          <w:rFonts w:asciiTheme="minorHAnsi" w:hAnsiTheme="minorHAnsi" w:cstheme="minorHAnsi"/>
          <w:b/>
          <w:bCs/>
        </w:rPr>
        <w:t>:</w:t>
      </w:r>
      <w:r w:rsidRPr="00925B11">
        <w:rPr>
          <w:rFonts w:asciiTheme="minorHAnsi" w:hAnsiTheme="minorHAnsi" w:cstheme="minorHAnsi"/>
        </w:rPr>
        <w:t xml:space="preserve"> </w:t>
      </w:r>
    </w:p>
    <w:p w14:paraId="5B56C4D3" w14:textId="2B2326E7" w:rsidR="000674C4" w:rsidRPr="00925B11" w:rsidRDefault="000674C4" w:rsidP="00925B11">
      <w:pPr>
        <w:pStyle w:val="NormalWeb"/>
        <w:spacing w:before="0" w:beforeAutospacing="0" w:after="0" w:afterAutospacing="0"/>
        <w:rPr>
          <w:rFonts w:asciiTheme="minorHAnsi" w:hAnsiTheme="minorHAnsi" w:cstheme="minorHAnsi"/>
          <w:color w:val="000000" w:themeColor="text1"/>
        </w:rPr>
      </w:pPr>
      <w:bookmarkStart w:id="10" w:name="Disclosures"/>
      <w:r w:rsidRPr="00925B11">
        <w:rPr>
          <w:rFonts w:asciiTheme="minorHAnsi" w:hAnsiTheme="minorHAnsi" w:cstheme="minorHAnsi"/>
          <w:color w:val="000000" w:themeColor="text1"/>
        </w:rPr>
        <w:t xml:space="preserve">This research was supported by the Swiss Agency for Development Cooperation and the REACH </w:t>
      </w:r>
      <w:proofErr w:type="spellStart"/>
      <w:r w:rsidRPr="00925B11">
        <w:rPr>
          <w:rFonts w:asciiTheme="minorHAnsi" w:hAnsiTheme="minorHAnsi" w:cstheme="minorHAnsi"/>
          <w:color w:val="000000" w:themeColor="text1"/>
        </w:rPr>
        <w:t>programme</w:t>
      </w:r>
      <w:proofErr w:type="spellEnd"/>
      <w:r w:rsidRPr="00925B11">
        <w:rPr>
          <w:rFonts w:asciiTheme="minorHAnsi" w:hAnsiTheme="minorHAnsi" w:cstheme="minorHAnsi"/>
          <w:color w:val="000000" w:themeColor="text1"/>
        </w:rPr>
        <w:t xml:space="preserve"> funded by UK Aid from the UK Department for International Development (DFID) for the benefit of developing countries (Aries Code 201880). The views </w:t>
      </w:r>
      <w:proofErr w:type="gramStart"/>
      <w:r w:rsidRPr="00925B11">
        <w:rPr>
          <w:rFonts w:asciiTheme="minorHAnsi" w:hAnsiTheme="minorHAnsi" w:cstheme="minorHAnsi"/>
          <w:color w:val="000000" w:themeColor="text1"/>
        </w:rPr>
        <w:t>expressed</w:t>
      </w:r>
      <w:proofErr w:type="gramEnd"/>
      <w:r w:rsidRPr="00925B11">
        <w:rPr>
          <w:rFonts w:asciiTheme="minorHAnsi" w:hAnsiTheme="minorHAnsi" w:cstheme="minorHAnsi"/>
          <w:color w:val="000000" w:themeColor="text1"/>
        </w:rPr>
        <w:t xml:space="preserve"> and information contained in it are not necessarily those of or endorsed by these agencies, which can accept no responsibility for such views or information or for any reliance placed on them. The authors also thank Arnt Diener for his contributions to early iterations of the </w:t>
      </w:r>
      <w:r w:rsidR="000E42E0" w:rsidRPr="00925B11">
        <w:rPr>
          <w:rFonts w:asciiTheme="minorHAnsi" w:hAnsiTheme="minorHAnsi" w:cstheme="minorHAnsi"/>
        </w:rPr>
        <w:t>polystyrene foam</w:t>
      </w:r>
      <w:r w:rsidR="000E42E0" w:rsidRPr="00925B11" w:rsidDel="000E42E0">
        <w:rPr>
          <w:rFonts w:asciiTheme="minorHAnsi" w:hAnsiTheme="minorHAnsi" w:cstheme="minorHAnsi"/>
          <w:color w:val="000000" w:themeColor="text1"/>
        </w:rPr>
        <w:t xml:space="preserve"> </w:t>
      </w:r>
      <w:r w:rsidRPr="00925B11">
        <w:rPr>
          <w:rFonts w:asciiTheme="minorHAnsi" w:hAnsiTheme="minorHAnsi" w:cstheme="minorHAnsi"/>
          <w:color w:val="000000" w:themeColor="text1"/>
        </w:rPr>
        <w:t>incubator prototype.</w:t>
      </w:r>
    </w:p>
    <w:p w14:paraId="2AC9A932" w14:textId="77777777" w:rsidR="000674C4" w:rsidRPr="00925B11" w:rsidRDefault="000674C4" w:rsidP="00925B11">
      <w:pPr>
        <w:rPr>
          <w:rFonts w:asciiTheme="minorHAnsi" w:hAnsiTheme="minorHAnsi" w:cstheme="minorHAnsi"/>
          <w:b/>
        </w:rPr>
      </w:pPr>
    </w:p>
    <w:p w14:paraId="156CB523" w14:textId="77777777" w:rsidR="000674C4" w:rsidRPr="00925B11" w:rsidRDefault="000674C4" w:rsidP="00925B11">
      <w:pPr>
        <w:rPr>
          <w:rFonts w:asciiTheme="minorHAnsi" w:hAnsiTheme="minorHAnsi" w:cstheme="minorHAnsi"/>
          <w:b/>
        </w:rPr>
      </w:pPr>
      <w:r w:rsidRPr="00925B11">
        <w:rPr>
          <w:rFonts w:asciiTheme="minorHAnsi" w:hAnsiTheme="minorHAnsi" w:cstheme="minorHAnsi"/>
          <w:b/>
        </w:rPr>
        <w:t>DISCLOSURES</w:t>
      </w:r>
      <w:bookmarkEnd w:id="10"/>
      <w:r w:rsidRPr="00925B11">
        <w:rPr>
          <w:rFonts w:asciiTheme="minorHAnsi" w:hAnsiTheme="minorHAnsi" w:cstheme="minorHAnsi"/>
          <w:b/>
        </w:rPr>
        <w:t xml:space="preserve">: </w:t>
      </w:r>
    </w:p>
    <w:p w14:paraId="066DCE9E" w14:textId="77777777" w:rsidR="000674C4" w:rsidRPr="00925B11" w:rsidRDefault="000674C4" w:rsidP="00925B11">
      <w:pPr>
        <w:pStyle w:val="NormalWeb"/>
        <w:spacing w:before="0" w:beforeAutospacing="0" w:after="0" w:afterAutospacing="0"/>
        <w:rPr>
          <w:rFonts w:asciiTheme="minorHAnsi" w:hAnsiTheme="minorHAnsi" w:cstheme="minorHAnsi"/>
          <w:color w:val="000000" w:themeColor="text1"/>
        </w:rPr>
      </w:pPr>
      <w:r w:rsidRPr="00925B11">
        <w:rPr>
          <w:rFonts w:asciiTheme="minorHAnsi" w:hAnsiTheme="minorHAnsi" w:cstheme="minorHAnsi"/>
          <w:color w:val="000000" w:themeColor="text1"/>
        </w:rPr>
        <w:t>The authors have nothing to disclose.</w:t>
      </w:r>
    </w:p>
    <w:p w14:paraId="3D9C4124" w14:textId="77777777" w:rsidR="000674C4" w:rsidRPr="00925B11" w:rsidRDefault="000674C4" w:rsidP="00925B11">
      <w:pPr>
        <w:rPr>
          <w:rFonts w:asciiTheme="minorHAnsi" w:hAnsiTheme="minorHAnsi" w:cstheme="minorHAnsi"/>
          <w:color w:val="7F7F7F"/>
        </w:rPr>
      </w:pPr>
    </w:p>
    <w:p w14:paraId="2E7BCF55" w14:textId="77777777" w:rsidR="000674C4" w:rsidRPr="00925B11" w:rsidRDefault="000674C4" w:rsidP="00925B11">
      <w:pPr>
        <w:widowControl/>
        <w:autoSpaceDE/>
        <w:autoSpaceDN/>
        <w:adjustRightInd/>
        <w:rPr>
          <w:rFonts w:asciiTheme="minorHAnsi" w:hAnsiTheme="minorHAnsi" w:cstheme="minorHAnsi"/>
          <w:b/>
          <w:bCs/>
          <w:lang w:val="fr-CH"/>
        </w:rPr>
      </w:pPr>
      <w:bookmarkStart w:id="11" w:name="References"/>
      <w:r w:rsidRPr="00925B11">
        <w:rPr>
          <w:rFonts w:asciiTheme="minorHAnsi" w:hAnsiTheme="minorHAnsi" w:cstheme="minorHAnsi"/>
          <w:b/>
          <w:bCs/>
          <w:lang w:val="fr-CH"/>
        </w:rPr>
        <w:t>REFERENCES</w:t>
      </w:r>
      <w:bookmarkEnd w:id="11"/>
    </w:p>
    <w:p w14:paraId="5ECDADC5" w14:textId="77777777" w:rsidR="000674C4" w:rsidRPr="00925B11" w:rsidRDefault="000674C4" w:rsidP="00925B11">
      <w:pPr>
        <w:autoSpaceDE/>
        <w:autoSpaceDN/>
        <w:adjustRightInd/>
        <w:rPr>
          <w:rFonts w:asciiTheme="minorHAnsi" w:hAnsiTheme="minorHAnsi" w:cstheme="minorHAnsi"/>
          <w:lang w:val="fr-CH"/>
        </w:rPr>
      </w:pPr>
    </w:p>
    <w:p w14:paraId="780E7040" w14:textId="76931197" w:rsidR="00B76885" w:rsidRPr="00925B11" w:rsidRDefault="000674C4" w:rsidP="00925B11">
      <w:pPr>
        <w:ind w:left="640" w:hanging="640"/>
        <w:rPr>
          <w:rFonts w:asciiTheme="minorHAnsi" w:hAnsiTheme="minorHAnsi" w:cstheme="minorHAnsi"/>
          <w:noProof/>
        </w:rPr>
      </w:pPr>
      <w:r w:rsidRPr="00925B11">
        <w:rPr>
          <w:rFonts w:asciiTheme="minorHAnsi" w:hAnsiTheme="minorHAnsi" w:cstheme="minorHAnsi"/>
        </w:rPr>
        <w:fldChar w:fldCharType="begin" w:fldLock="1"/>
      </w:r>
      <w:r w:rsidRPr="00925B11">
        <w:rPr>
          <w:rFonts w:asciiTheme="minorHAnsi" w:hAnsiTheme="minorHAnsi" w:cstheme="minorHAnsi"/>
          <w:lang w:val="fr-CH"/>
        </w:rPr>
        <w:instrText xml:space="preserve">ADDIN Mendeley Bibliography CSL_BIBLIOGRAPHY </w:instrText>
      </w:r>
      <w:r w:rsidRPr="00925B11">
        <w:rPr>
          <w:rFonts w:asciiTheme="minorHAnsi" w:hAnsiTheme="minorHAnsi" w:cstheme="minorHAnsi"/>
        </w:rPr>
        <w:fldChar w:fldCharType="separate"/>
      </w:r>
      <w:r w:rsidR="00B76885" w:rsidRPr="00925B11">
        <w:rPr>
          <w:rFonts w:asciiTheme="minorHAnsi" w:hAnsiTheme="minorHAnsi" w:cstheme="minorHAnsi"/>
          <w:noProof/>
          <w:lang w:val="fr-CH"/>
        </w:rPr>
        <w:t>1.</w:t>
      </w:r>
      <w:r w:rsidR="00B76885" w:rsidRPr="00925B11">
        <w:rPr>
          <w:rFonts w:asciiTheme="minorHAnsi" w:hAnsiTheme="minorHAnsi" w:cstheme="minorHAnsi"/>
          <w:noProof/>
          <w:lang w:val="fr-CH"/>
        </w:rPr>
        <w:tab/>
        <w:t>Bain, R.</w:t>
      </w:r>
      <w:r w:rsidR="00053119" w:rsidRPr="00925B11">
        <w:rPr>
          <w:rFonts w:asciiTheme="minorHAnsi" w:hAnsiTheme="minorHAnsi" w:cstheme="minorHAnsi"/>
          <w:i/>
          <w:noProof/>
          <w:lang w:val="fr-CH"/>
        </w:rPr>
        <w:t xml:space="preserve"> et al.</w:t>
      </w:r>
      <w:r w:rsidR="00B76885" w:rsidRPr="00925B11">
        <w:rPr>
          <w:rFonts w:asciiTheme="minorHAnsi" w:hAnsiTheme="minorHAnsi" w:cstheme="minorHAnsi"/>
          <w:noProof/>
          <w:lang w:val="fr-CH"/>
        </w:rPr>
        <w:t xml:space="preserve"> </w:t>
      </w:r>
      <w:r w:rsidR="00B76885" w:rsidRPr="00925B11">
        <w:rPr>
          <w:rFonts w:asciiTheme="minorHAnsi" w:hAnsiTheme="minorHAnsi" w:cstheme="minorHAnsi"/>
          <w:noProof/>
        </w:rPr>
        <w:t xml:space="preserve">A summary catalogue of microbial drinking water tests for low and medium resource settings. </w:t>
      </w:r>
      <w:r w:rsidR="00B76885" w:rsidRPr="00925B11">
        <w:rPr>
          <w:rFonts w:asciiTheme="minorHAnsi" w:hAnsiTheme="minorHAnsi" w:cstheme="minorHAnsi"/>
          <w:i/>
          <w:iCs/>
          <w:noProof/>
        </w:rPr>
        <w:t>International Journal of Environmental Research and Public Health</w:t>
      </w:r>
      <w:r w:rsidR="00B76885" w:rsidRPr="00925B11">
        <w:rPr>
          <w:rFonts w:asciiTheme="minorHAnsi" w:hAnsiTheme="minorHAnsi" w:cstheme="minorHAnsi"/>
          <w:noProof/>
        </w:rPr>
        <w:t xml:space="preserve">. </w:t>
      </w:r>
      <w:r w:rsidR="00B76885" w:rsidRPr="00925B11">
        <w:rPr>
          <w:rFonts w:asciiTheme="minorHAnsi" w:hAnsiTheme="minorHAnsi" w:cstheme="minorHAnsi"/>
          <w:b/>
          <w:bCs/>
          <w:noProof/>
        </w:rPr>
        <w:t>9</w:t>
      </w:r>
      <w:r w:rsidR="00B76885" w:rsidRPr="00925B11">
        <w:rPr>
          <w:rFonts w:asciiTheme="minorHAnsi" w:hAnsiTheme="minorHAnsi" w:cstheme="minorHAnsi"/>
          <w:noProof/>
        </w:rPr>
        <w:t xml:space="preserve"> (1609–1625) (2012).</w:t>
      </w:r>
    </w:p>
    <w:p w14:paraId="5CF52E5A" w14:textId="1BC3D472"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2.</w:t>
      </w:r>
      <w:r w:rsidRPr="00925B11">
        <w:rPr>
          <w:rFonts w:asciiTheme="minorHAnsi" w:hAnsiTheme="minorHAnsi" w:cstheme="minorHAnsi"/>
          <w:noProof/>
        </w:rPr>
        <w:tab/>
        <w:t>Köster, W.</w:t>
      </w:r>
      <w:r w:rsidR="00053119" w:rsidRPr="00925B11">
        <w:rPr>
          <w:rFonts w:asciiTheme="minorHAnsi" w:hAnsiTheme="minorHAnsi" w:cstheme="minorHAnsi"/>
          <w:i/>
          <w:noProof/>
        </w:rPr>
        <w:t xml:space="preserve"> et al.</w:t>
      </w:r>
      <w:r w:rsidRPr="00925B11">
        <w:rPr>
          <w:rFonts w:asciiTheme="minorHAnsi" w:hAnsiTheme="minorHAnsi" w:cstheme="minorHAnsi"/>
          <w:noProof/>
        </w:rPr>
        <w:t xml:space="preserve"> Analytical methods for microbiological water quality testing. </w:t>
      </w:r>
      <w:r w:rsidRPr="00925B11">
        <w:rPr>
          <w:rFonts w:asciiTheme="minorHAnsi" w:hAnsiTheme="minorHAnsi" w:cstheme="minorHAnsi"/>
          <w:i/>
          <w:iCs/>
          <w:noProof/>
        </w:rPr>
        <w:t>Assessing Microbial Safety of Drinking Water</w:t>
      </w:r>
      <w:r w:rsidRPr="00925B11">
        <w:rPr>
          <w:rFonts w:asciiTheme="minorHAnsi" w:hAnsiTheme="minorHAnsi" w:cstheme="minorHAnsi"/>
          <w:noProof/>
        </w:rPr>
        <w:t>. 237–277 (2003).</w:t>
      </w:r>
    </w:p>
    <w:p w14:paraId="45000A23"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3.</w:t>
      </w:r>
      <w:r w:rsidRPr="00925B11">
        <w:rPr>
          <w:rFonts w:asciiTheme="minorHAnsi" w:hAnsiTheme="minorHAnsi" w:cstheme="minorHAnsi"/>
          <w:noProof/>
        </w:rPr>
        <w:tab/>
        <w:t xml:space="preserve">World Health Organization (WHO). </w:t>
      </w:r>
      <w:r w:rsidRPr="00925B11">
        <w:rPr>
          <w:rFonts w:asciiTheme="minorHAnsi" w:hAnsiTheme="minorHAnsi" w:cstheme="minorHAnsi"/>
          <w:i/>
          <w:iCs/>
          <w:noProof/>
        </w:rPr>
        <w:t>Guidelines for Drinking Water Quality, 4th Edition</w:t>
      </w:r>
      <w:r w:rsidRPr="00925B11">
        <w:rPr>
          <w:rFonts w:asciiTheme="minorHAnsi" w:hAnsiTheme="minorHAnsi" w:cstheme="minorHAnsi"/>
          <w:noProof/>
        </w:rPr>
        <w:t>. WHO Press. Geneva. (2011).</w:t>
      </w:r>
    </w:p>
    <w:p w14:paraId="2D91B995"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4.</w:t>
      </w:r>
      <w:r w:rsidRPr="00925B11">
        <w:rPr>
          <w:rFonts w:asciiTheme="minorHAnsi" w:hAnsiTheme="minorHAnsi" w:cstheme="minorHAnsi"/>
          <w:noProof/>
        </w:rPr>
        <w:tab/>
        <w:t xml:space="preserve">World Health Organization (WHO). </w:t>
      </w:r>
      <w:r w:rsidRPr="00925B11">
        <w:rPr>
          <w:rFonts w:asciiTheme="minorHAnsi" w:hAnsiTheme="minorHAnsi" w:cstheme="minorHAnsi"/>
          <w:i/>
          <w:iCs/>
          <w:noProof/>
        </w:rPr>
        <w:t xml:space="preserve">Safely Managed Drinking Water - Thematic Report on </w:t>
      </w:r>
      <w:r w:rsidRPr="00925B11">
        <w:rPr>
          <w:rFonts w:asciiTheme="minorHAnsi" w:hAnsiTheme="minorHAnsi" w:cstheme="minorHAnsi"/>
          <w:i/>
          <w:iCs/>
          <w:noProof/>
        </w:rPr>
        <w:lastRenderedPageBreak/>
        <w:t>Drinking Water</w:t>
      </w:r>
      <w:r w:rsidRPr="00925B11">
        <w:rPr>
          <w:rFonts w:asciiTheme="minorHAnsi" w:hAnsiTheme="minorHAnsi" w:cstheme="minorHAnsi"/>
          <w:noProof/>
        </w:rPr>
        <w:t>. WHO Press. Geneva. (2017).</w:t>
      </w:r>
    </w:p>
    <w:p w14:paraId="4A894CF0"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5.</w:t>
      </w:r>
      <w:r w:rsidRPr="00925B11">
        <w:rPr>
          <w:rFonts w:asciiTheme="minorHAnsi" w:hAnsiTheme="minorHAnsi" w:cstheme="minorHAnsi"/>
          <w:noProof/>
        </w:rPr>
        <w:tab/>
        <w:t xml:space="preserve">Peletz, R., Kumpel, E., Bonham, M., Rahman, Z., Khush, R. To what extent is drinking water tested in sub-Saharan Africa? A comparative analysis of regulated water quality monitoring. </w:t>
      </w:r>
      <w:r w:rsidRPr="00925B11">
        <w:rPr>
          <w:rFonts w:asciiTheme="minorHAnsi" w:hAnsiTheme="minorHAnsi" w:cstheme="minorHAnsi"/>
          <w:i/>
          <w:iCs/>
          <w:noProof/>
        </w:rPr>
        <w:t>International Journal of Environmental Research and Public Health</w:t>
      </w:r>
      <w:r w:rsidRPr="00925B11">
        <w:rPr>
          <w:rFonts w:asciiTheme="minorHAnsi" w:hAnsiTheme="minorHAnsi" w:cstheme="minorHAnsi"/>
          <w:noProof/>
        </w:rPr>
        <w:t xml:space="preserve">. </w:t>
      </w:r>
      <w:r w:rsidRPr="00925B11">
        <w:rPr>
          <w:rFonts w:asciiTheme="minorHAnsi" w:hAnsiTheme="minorHAnsi" w:cstheme="minorHAnsi"/>
          <w:b/>
          <w:bCs/>
          <w:noProof/>
        </w:rPr>
        <w:t>13</w:t>
      </w:r>
      <w:r w:rsidRPr="00925B11">
        <w:rPr>
          <w:rFonts w:asciiTheme="minorHAnsi" w:hAnsiTheme="minorHAnsi" w:cstheme="minorHAnsi"/>
          <w:noProof/>
        </w:rPr>
        <w:t xml:space="preserve"> (3), 275, doi: 10.3390/ijerph13030275 (2016).</w:t>
      </w:r>
    </w:p>
    <w:p w14:paraId="10597BCA" w14:textId="6D43CC02"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6.</w:t>
      </w:r>
      <w:r w:rsidRPr="00925B11">
        <w:rPr>
          <w:rFonts w:asciiTheme="minorHAnsi" w:hAnsiTheme="minorHAnsi" w:cstheme="minorHAnsi"/>
          <w:noProof/>
        </w:rPr>
        <w:tab/>
        <w:t>Diener, A.</w:t>
      </w:r>
      <w:r w:rsidR="00053119" w:rsidRPr="00925B11">
        <w:rPr>
          <w:rFonts w:asciiTheme="minorHAnsi" w:hAnsiTheme="minorHAnsi" w:cstheme="minorHAnsi"/>
          <w:i/>
          <w:noProof/>
        </w:rPr>
        <w:t xml:space="preserve"> et al.</w:t>
      </w:r>
      <w:r w:rsidRPr="00925B11">
        <w:rPr>
          <w:rFonts w:asciiTheme="minorHAnsi" w:hAnsiTheme="minorHAnsi" w:cstheme="minorHAnsi"/>
          <w:noProof/>
        </w:rPr>
        <w:t xml:space="preserve"> Adaptable drinking-water laboratory unit for decentralised testing in remote and alpine regions. </w:t>
      </w:r>
      <w:r w:rsidRPr="00925B11">
        <w:rPr>
          <w:rFonts w:asciiTheme="minorHAnsi" w:hAnsiTheme="minorHAnsi" w:cstheme="minorHAnsi"/>
          <w:i/>
          <w:iCs/>
          <w:noProof/>
        </w:rPr>
        <w:t>40th WEDC International Conference, Loughborough, UK</w:t>
      </w:r>
      <w:r w:rsidRPr="00925B11">
        <w:rPr>
          <w:rFonts w:asciiTheme="minorHAnsi" w:hAnsiTheme="minorHAnsi" w:cstheme="minorHAnsi"/>
          <w:noProof/>
        </w:rPr>
        <w:t>. 1–6 (2017).</w:t>
      </w:r>
    </w:p>
    <w:p w14:paraId="53EEBDBD"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7.</w:t>
      </w:r>
      <w:r w:rsidRPr="00925B11">
        <w:rPr>
          <w:rFonts w:asciiTheme="minorHAnsi" w:hAnsiTheme="minorHAnsi" w:cstheme="minorHAnsi"/>
          <w:noProof/>
        </w:rPr>
        <w:tab/>
        <w:t xml:space="preserve">Malkin, R.A. Design of health care technologies for the developing world. </w:t>
      </w:r>
      <w:r w:rsidRPr="00925B11">
        <w:rPr>
          <w:rFonts w:asciiTheme="minorHAnsi" w:hAnsiTheme="minorHAnsi" w:cstheme="minorHAnsi"/>
          <w:i/>
          <w:iCs/>
          <w:noProof/>
        </w:rPr>
        <w:t>Annual Review of Biomedical Engineering</w:t>
      </w:r>
      <w:r w:rsidRPr="00925B11">
        <w:rPr>
          <w:rFonts w:asciiTheme="minorHAnsi" w:hAnsiTheme="minorHAnsi" w:cstheme="minorHAnsi"/>
          <w:noProof/>
        </w:rPr>
        <w:t xml:space="preserve">. </w:t>
      </w:r>
      <w:r w:rsidRPr="00925B11">
        <w:rPr>
          <w:rFonts w:asciiTheme="minorHAnsi" w:hAnsiTheme="minorHAnsi" w:cstheme="minorHAnsi"/>
          <w:b/>
          <w:bCs/>
          <w:noProof/>
        </w:rPr>
        <w:t>9</w:t>
      </w:r>
      <w:r w:rsidRPr="00925B11">
        <w:rPr>
          <w:rFonts w:asciiTheme="minorHAnsi" w:hAnsiTheme="minorHAnsi" w:cstheme="minorHAnsi"/>
          <w:noProof/>
        </w:rPr>
        <w:t xml:space="preserve"> (1), 567–587, doi: 10.1146/annurev.bioeng.9.060906.151913 (2007).</w:t>
      </w:r>
    </w:p>
    <w:p w14:paraId="08F1CED6"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8.</w:t>
      </w:r>
      <w:r w:rsidRPr="00925B11">
        <w:rPr>
          <w:rFonts w:asciiTheme="minorHAnsi" w:hAnsiTheme="minorHAnsi" w:cstheme="minorHAnsi"/>
          <w:noProof/>
        </w:rPr>
        <w:tab/>
        <w:t xml:space="preserve">Rahman, Z., Khush, R., Gundry, S. Aquatest: Expanding Microbial Water Quality Testing for Drinking Water Management. </w:t>
      </w:r>
      <w:r w:rsidRPr="00925B11">
        <w:rPr>
          <w:rFonts w:asciiTheme="minorHAnsi" w:hAnsiTheme="minorHAnsi" w:cstheme="minorHAnsi"/>
          <w:i/>
          <w:iCs/>
          <w:noProof/>
        </w:rPr>
        <w:t>Drinking Water Safety International</w:t>
      </w:r>
      <w:r w:rsidRPr="00925B11">
        <w:rPr>
          <w:rFonts w:asciiTheme="minorHAnsi" w:hAnsiTheme="minorHAnsi" w:cstheme="minorHAnsi"/>
          <w:noProof/>
        </w:rPr>
        <w:t xml:space="preserve">. </w:t>
      </w:r>
      <w:r w:rsidRPr="00925B11">
        <w:rPr>
          <w:rFonts w:asciiTheme="minorHAnsi" w:hAnsiTheme="minorHAnsi" w:cstheme="minorHAnsi"/>
          <w:b/>
          <w:bCs/>
          <w:noProof/>
        </w:rPr>
        <w:t>1</w:t>
      </w:r>
      <w:r w:rsidRPr="00925B11">
        <w:rPr>
          <w:rFonts w:asciiTheme="minorHAnsi" w:hAnsiTheme="minorHAnsi" w:cstheme="minorHAnsi"/>
          <w:noProof/>
        </w:rPr>
        <w:t xml:space="preserve"> (4), 15–17 (2010).</w:t>
      </w:r>
    </w:p>
    <w:p w14:paraId="3F988CAF"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9.</w:t>
      </w:r>
      <w:r w:rsidRPr="00925B11">
        <w:rPr>
          <w:rFonts w:asciiTheme="minorHAnsi" w:hAnsiTheme="minorHAnsi" w:cstheme="minorHAnsi"/>
          <w:noProof/>
        </w:rPr>
        <w:tab/>
        <w:t xml:space="preserve">DelAgua Water Testing Ltd. </w:t>
      </w:r>
      <w:r w:rsidRPr="00925B11">
        <w:rPr>
          <w:rFonts w:asciiTheme="minorHAnsi" w:hAnsiTheme="minorHAnsi" w:cstheme="minorHAnsi"/>
          <w:i/>
          <w:iCs/>
          <w:noProof/>
        </w:rPr>
        <w:t>DelAgua Portable Water Testing Kit: User Manual Version 5.0</w:t>
      </w:r>
      <w:r w:rsidRPr="00925B11">
        <w:rPr>
          <w:rFonts w:asciiTheme="minorHAnsi" w:hAnsiTheme="minorHAnsi" w:cstheme="minorHAnsi"/>
          <w:noProof/>
        </w:rPr>
        <w:t>. Marlborough, UK. (2015).</w:t>
      </w:r>
    </w:p>
    <w:p w14:paraId="5A59DE1B"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10.</w:t>
      </w:r>
      <w:r w:rsidRPr="00925B11">
        <w:rPr>
          <w:rFonts w:asciiTheme="minorHAnsi" w:hAnsiTheme="minorHAnsi" w:cstheme="minorHAnsi"/>
          <w:noProof/>
        </w:rPr>
        <w:tab/>
        <w:t xml:space="preserve">Aquagenx LLC </w:t>
      </w:r>
      <w:r w:rsidRPr="00925B11">
        <w:rPr>
          <w:rFonts w:asciiTheme="minorHAnsi" w:hAnsiTheme="minorHAnsi" w:cstheme="minorHAnsi"/>
          <w:i/>
          <w:iCs/>
          <w:noProof/>
        </w:rPr>
        <w:t>Portable Incubator Fabrication Instructions</w:t>
      </w:r>
      <w:r w:rsidRPr="00925B11">
        <w:rPr>
          <w:rFonts w:asciiTheme="minorHAnsi" w:hAnsiTheme="minorHAnsi" w:cstheme="minorHAnsi"/>
          <w:noProof/>
        </w:rPr>
        <w:t>. Chapel Hill, NC. (2015).</w:t>
      </w:r>
    </w:p>
    <w:p w14:paraId="44AA850E"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11.</w:t>
      </w:r>
      <w:r w:rsidRPr="00925B11">
        <w:rPr>
          <w:rFonts w:asciiTheme="minorHAnsi" w:hAnsiTheme="minorHAnsi" w:cstheme="minorHAnsi"/>
          <w:noProof/>
        </w:rPr>
        <w:tab/>
        <w:t xml:space="preserve">Nair, J., Mathew, K., Ho, G.E. Experiences with implementing the H2S method for testing bacterial quality of drinking water in remote aboriginal communities in Australia. </w:t>
      </w:r>
      <w:r w:rsidRPr="00925B11">
        <w:rPr>
          <w:rFonts w:asciiTheme="minorHAnsi" w:hAnsiTheme="minorHAnsi" w:cstheme="minorHAnsi"/>
          <w:i/>
          <w:iCs/>
          <w:noProof/>
        </w:rPr>
        <w:t>Water for all life: A decentralized infrastructure for a sustainable future</w:t>
      </w:r>
      <w:r w:rsidRPr="00925B11">
        <w:rPr>
          <w:rFonts w:asciiTheme="minorHAnsi" w:hAnsiTheme="minorHAnsi" w:cstheme="minorHAnsi"/>
          <w:noProof/>
        </w:rPr>
        <w:t xml:space="preserve"> (2007).</w:t>
      </w:r>
    </w:p>
    <w:p w14:paraId="5CBF3C5B"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12.</w:t>
      </w:r>
      <w:r w:rsidRPr="00925B11">
        <w:rPr>
          <w:rFonts w:asciiTheme="minorHAnsi" w:hAnsiTheme="minorHAnsi" w:cstheme="minorHAnsi"/>
          <w:noProof/>
        </w:rPr>
        <w:tab/>
        <w:t xml:space="preserve">Kandel, P., Kunwar, R., Lamichhane, P., Karki, S. Extent of fecal contamination of household drinking water in Nepal: Further analysis of Nepal Multiple Indicator Cluster Survey 2014. </w:t>
      </w:r>
      <w:r w:rsidRPr="00925B11">
        <w:rPr>
          <w:rFonts w:asciiTheme="minorHAnsi" w:hAnsiTheme="minorHAnsi" w:cstheme="minorHAnsi"/>
          <w:i/>
          <w:iCs/>
          <w:noProof/>
        </w:rPr>
        <w:t>American Journal of Tropical Medicine and Hygiene</w:t>
      </w:r>
      <w:r w:rsidRPr="00925B11">
        <w:rPr>
          <w:rFonts w:asciiTheme="minorHAnsi" w:hAnsiTheme="minorHAnsi" w:cstheme="minorHAnsi"/>
          <w:noProof/>
        </w:rPr>
        <w:t xml:space="preserve">. </w:t>
      </w:r>
      <w:r w:rsidRPr="00925B11">
        <w:rPr>
          <w:rFonts w:asciiTheme="minorHAnsi" w:hAnsiTheme="minorHAnsi" w:cstheme="minorHAnsi"/>
          <w:b/>
          <w:bCs/>
          <w:noProof/>
        </w:rPr>
        <w:t>96</w:t>
      </w:r>
      <w:r w:rsidRPr="00925B11">
        <w:rPr>
          <w:rFonts w:asciiTheme="minorHAnsi" w:hAnsiTheme="minorHAnsi" w:cstheme="minorHAnsi"/>
          <w:noProof/>
        </w:rPr>
        <w:t xml:space="preserve"> (2), 446–448, doi: 10.4269/ajtmh.16-0513 (2017).</w:t>
      </w:r>
    </w:p>
    <w:p w14:paraId="2F7B59D5"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13.</w:t>
      </w:r>
      <w:r w:rsidRPr="00925B11">
        <w:rPr>
          <w:rFonts w:asciiTheme="minorHAnsi" w:hAnsiTheme="minorHAnsi" w:cstheme="minorHAnsi"/>
          <w:noProof/>
        </w:rPr>
        <w:tab/>
        <w:t xml:space="preserve">Edberg, S.C., Rice, E.W., Karlin, R.J., Allen, M.J. Escherichia coli: the best biological drinking water indicator for public health protection. </w:t>
      </w:r>
      <w:r w:rsidRPr="00925B11">
        <w:rPr>
          <w:rFonts w:asciiTheme="minorHAnsi" w:hAnsiTheme="minorHAnsi" w:cstheme="minorHAnsi"/>
          <w:i/>
          <w:iCs/>
          <w:noProof/>
        </w:rPr>
        <w:t>Journal of Applied Microbiology</w:t>
      </w:r>
      <w:r w:rsidRPr="00925B11">
        <w:rPr>
          <w:rFonts w:asciiTheme="minorHAnsi" w:hAnsiTheme="minorHAnsi" w:cstheme="minorHAnsi"/>
          <w:noProof/>
        </w:rPr>
        <w:t xml:space="preserve">. </w:t>
      </w:r>
      <w:r w:rsidRPr="00925B11">
        <w:rPr>
          <w:rFonts w:asciiTheme="minorHAnsi" w:hAnsiTheme="minorHAnsi" w:cstheme="minorHAnsi"/>
          <w:b/>
          <w:bCs/>
          <w:noProof/>
        </w:rPr>
        <w:t>88</w:t>
      </w:r>
      <w:r w:rsidRPr="00925B11">
        <w:rPr>
          <w:rFonts w:asciiTheme="minorHAnsi" w:hAnsiTheme="minorHAnsi" w:cstheme="minorHAnsi"/>
          <w:noProof/>
        </w:rPr>
        <w:t xml:space="preserve"> (51), 1065–1165, doi: 10.1111/j.1365-2672.2000.tb05338.x (2000).</w:t>
      </w:r>
    </w:p>
    <w:p w14:paraId="2A321400" w14:textId="77777777" w:rsidR="00B76885" w:rsidRPr="00925B11" w:rsidRDefault="00B76885" w:rsidP="00925B11">
      <w:pPr>
        <w:ind w:left="640" w:hanging="640"/>
        <w:rPr>
          <w:rFonts w:asciiTheme="minorHAnsi" w:hAnsiTheme="minorHAnsi" w:cstheme="minorHAnsi"/>
          <w:noProof/>
        </w:rPr>
      </w:pPr>
      <w:r w:rsidRPr="00925B11">
        <w:rPr>
          <w:rFonts w:asciiTheme="minorHAnsi" w:hAnsiTheme="minorHAnsi" w:cstheme="minorHAnsi"/>
          <w:noProof/>
        </w:rPr>
        <w:t>14.</w:t>
      </w:r>
      <w:r w:rsidRPr="00925B11">
        <w:rPr>
          <w:rFonts w:asciiTheme="minorHAnsi" w:hAnsiTheme="minorHAnsi" w:cstheme="minorHAnsi"/>
          <w:noProof/>
        </w:rPr>
        <w:tab/>
        <w:t xml:space="preserve">Taylor, D.D.J., Khush, R., Peletz, R., Kumpel, E. Efficacy of microbial sampling recommendations and practices in sub-Saharan Africa. </w:t>
      </w:r>
      <w:r w:rsidRPr="00925B11">
        <w:rPr>
          <w:rFonts w:asciiTheme="minorHAnsi" w:hAnsiTheme="minorHAnsi" w:cstheme="minorHAnsi"/>
          <w:i/>
          <w:iCs/>
          <w:noProof/>
        </w:rPr>
        <w:t>Water Research</w:t>
      </w:r>
      <w:r w:rsidRPr="00925B11">
        <w:rPr>
          <w:rFonts w:asciiTheme="minorHAnsi" w:hAnsiTheme="minorHAnsi" w:cstheme="minorHAnsi"/>
          <w:noProof/>
        </w:rPr>
        <w:t xml:space="preserve">. </w:t>
      </w:r>
      <w:r w:rsidRPr="00925B11">
        <w:rPr>
          <w:rFonts w:asciiTheme="minorHAnsi" w:hAnsiTheme="minorHAnsi" w:cstheme="minorHAnsi"/>
          <w:b/>
          <w:bCs/>
          <w:noProof/>
        </w:rPr>
        <w:t>134</w:t>
      </w:r>
      <w:r w:rsidRPr="00925B11">
        <w:rPr>
          <w:rFonts w:asciiTheme="minorHAnsi" w:hAnsiTheme="minorHAnsi" w:cstheme="minorHAnsi"/>
          <w:noProof/>
        </w:rPr>
        <w:t>, 115–125, doi: 10.1016/j.watres.2018.01.054 (2018).</w:t>
      </w:r>
    </w:p>
    <w:p w14:paraId="0E6297BE" w14:textId="6B727075" w:rsidR="00493FD7" w:rsidRPr="00925B11" w:rsidRDefault="000674C4" w:rsidP="00925B11">
      <w:pPr>
        <w:ind w:left="640" w:hanging="640"/>
        <w:rPr>
          <w:rFonts w:asciiTheme="minorHAnsi" w:hAnsiTheme="minorHAnsi" w:cstheme="minorHAnsi"/>
          <w:color w:val="808080" w:themeColor="background1" w:themeShade="80"/>
        </w:rPr>
      </w:pPr>
      <w:r w:rsidRPr="00925B11">
        <w:rPr>
          <w:rFonts w:asciiTheme="minorHAnsi" w:hAnsiTheme="minorHAnsi" w:cstheme="minorHAnsi"/>
        </w:rPr>
        <w:fldChar w:fldCharType="end"/>
      </w:r>
    </w:p>
    <w:sectPr w:rsidR="00493FD7" w:rsidRPr="00925B11" w:rsidSect="00053119">
      <w:pgSz w:w="12240" w:h="15840"/>
      <w:pgMar w:top="1440" w:right="1440" w:bottom="1440" w:left="1440" w:header="720" w:footer="605" w:gutter="0"/>
      <w:lnNumType w:countBy="1" w:restart="continuous"/>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52C90"/>
    <w:multiLevelType w:val="hybridMultilevel"/>
    <w:tmpl w:val="9A02E7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C23430F"/>
    <w:multiLevelType w:val="multilevel"/>
    <w:tmpl w:val="9EB2AF0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9E1E30"/>
    <w:multiLevelType w:val="hybridMultilevel"/>
    <w:tmpl w:val="9A7CF8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D31BC5"/>
    <w:multiLevelType w:val="hybridMultilevel"/>
    <w:tmpl w:val="F5A8F5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73D2293"/>
    <w:multiLevelType w:val="hybridMultilevel"/>
    <w:tmpl w:val="E4FAED60"/>
    <w:lvl w:ilvl="0" w:tplc="B7527438">
      <w:start w:val="1"/>
      <w:numFmt w:val="upperLetter"/>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5" w15:restartNumberingAfterBreak="0">
    <w:nsid w:val="4AA13FDE"/>
    <w:multiLevelType w:val="hybridMultilevel"/>
    <w:tmpl w:val="76D8DCCE"/>
    <w:lvl w:ilvl="0" w:tplc="16308B4C">
      <w:start w:val="9"/>
      <w:numFmt w:val="bullet"/>
      <w:lvlText w:val=""/>
      <w:lvlJc w:val="left"/>
      <w:pPr>
        <w:ind w:left="720" w:hanging="360"/>
      </w:pPr>
      <w:rPr>
        <w:rFonts w:ascii="Symbol" w:eastAsia="Times New Roman" w:hAnsi="Symbol"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6CBD6F9A"/>
    <w:multiLevelType w:val="hybridMultilevel"/>
    <w:tmpl w:val="6AC6C73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6D286A84"/>
    <w:multiLevelType w:val="hybridMultilevel"/>
    <w:tmpl w:val="180CF0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B8B45BC"/>
    <w:multiLevelType w:val="hybridMultilevel"/>
    <w:tmpl w:val="ED58C7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7CC67B8D"/>
    <w:multiLevelType w:val="multilevel"/>
    <w:tmpl w:val="19C85DC6"/>
    <w:lvl w:ilvl="0">
      <w:start w:val="1"/>
      <w:numFmt w:val="decimal"/>
      <w:suff w:val="space"/>
      <w:lvlText w:val="%1."/>
      <w:lvlJc w:val="left"/>
      <w:pPr>
        <w:ind w:left="0" w:firstLine="0"/>
      </w:pPr>
      <w:rPr>
        <w:rFonts w:hint="default"/>
        <w:u w:val="none"/>
      </w:rPr>
    </w:lvl>
    <w:lvl w:ilvl="1">
      <w:start w:val="1"/>
      <w:numFmt w:val="decimal"/>
      <w:suff w:val="space"/>
      <w:lvlText w:val="%1.%2."/>
      <w:lvlJc w:val="left"/>
      <w:pPr>
        <w:ind w:left="0" w:firstLine="0"/>
      </w:pPr>
      <w:rPr>
        <w:rFonts w:hint="default"/>
        <w:b w:val="0"/>
        <w:sz w:val="24"/>
        <w:szCs w:val="24"/>
        <w:u w:val="none"/>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u w:val="none"/>
      </w:rPr>
    </w:lvl>
    <w:lvl w:ilvl="4">
      <w:start w:val="1"/>
      <w:numFmt w:val="decimal"/>
      <w:lvlText w:val="%1.%2.%3.%4.%5."/>
      <w:lvlJc w:val="left"/>
      <w:pPr>
        <w:ind w:left="0" w:firstLine="0"/>
      </w:pPr>
      <w:rPr>
        <w:rFonts w:hint="default"/>
        <w:u w:val="none"/>
      </w:rPr>
    </w:lvl>
    <w:lvl w:ilvl="5">
      <w:start w:val="1"/>
      <w:numFmt w:val="decimal"/>
      <w:lvlText w:val="%1.%2.%3.%4.%5.%6."/>
      <w:lvlJc w:val="left"/>
      <w:pPr>
        <w:ind w:left="0" w:firstLine="0"/>
      </w:pPr>
      <w:rPr>
        <w:rFonts w:hint="default"/>
        <w:u w:val="none"/>
      </w:rPr>
    </w:lvl>
    <w:lvl w:ilvl="6">
      <w:start w:val="1"/>
      <w:numFmt w:val="decimal"/>
      <w:lvlText w:val="%1.%2.%3.%4.%5.%6.%7."/>
      <w:lvlJc w:val="left"/>
      <w:pPr>
        <w:ind w:left="0" w:firstLine="0"/>
      </w:pPr>
      <w:rPr>
        <w:rFonts w:hint="default"/>
        <w:u w:val="none"/>
      </w:rPr>
    </w:lvl>
    <w:lvl w:ilvl="7">
      <w:start w:val="1"/>
      <w:numFmt w:val="decimal"/>
      <w:lvlText w:val="%1.%2.%3.%4.%5.%6.%7.%8."/>
      <w:lvlJc w:val="left"/>
      <w:pPr>
        <w:ind w:left="0" w:firstLine="0"/>
      </w:pPr>
      <w:rPr>
        <w:rFonts w:hint="default"/>
        <w:u w:val="none"/>
      </w:rPr>
    </w:lvl>
    <w:lvl w:ilvl="8">
      <w:start w:val="1"/>
      <w:numFmt w:val="decimal"/>
      <w:lvlText w:val="%1.%2.%3.%4.%5.%6.%7.%8.%9."/>
      <w:lvlJc w:val="left"/>
      <w:pPr>
        <w:ind w:left="0" w:firstLine="0"/>
      </w:pPr>
      <w:rPr>
        <w:rFonts w:hint="default"/>
        <w:u w:val="none"/>
      </w:rPr>
    </w:lvl>
  </w:abstractNum>
  <w:num w:numId="1">
    <w:abstractNumId w:val="6"/>
  </w:num>
  <w:num w:numId="2">
    <w:abstractNumId w:val="10"/>
  </w:num>
  <w:num w:numId="3">
    <w:abstractNumId w:val="7"/>
  </w:num>
  <w:num w:numId="4">
    <w:abstractNumId w:val="8"/>
  </w:num>
  <w:num w:numId="5">
    <w:abstractNumId w:val="0"/>
  </w:num>
  <w:num w:numId="6">
    <w:abstractNumId w:val="5"/>
  </w:num>
  <w:num w:numId="7">
    <w:abstractNumId w:val="1"/>
  </w:num>
  <w:num w:numId="8">
    <w:abstractNumId w:val="2"/>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C4"/>
    <w:rsid w:val="00001599"/>
    <w:rsid w:val="000028E7"/>
    <w:rsid w:val="00014B43"/>
    <w:rsid w:val="00032600"/>
    <w:rsid w:val="00053119"/>
    <w:rsid w:val="00063C26"/>
    <w:rsid w:val="000642F0"/>
    <w:rsid w:val="0006707D"/>
    <w:rsid w:val="000674C4"/>
    <w:rsid w:val="00076720"/>
    <w:rsid w:val="000822B4"/>
    <w:rsid w:val="0008356F"/>
    <w:rsid w:val="00085001"/>
    <w:rsid w:val="00085342"/>
    <w:rsid w:val="000863C2"/>
    <w:rsid w:val="00086C55"/>
    <w:rsid w:val="000932DF"/>
    <w:rsid w:val="00093964"/>
    <w:rsid w:val="000967D6"/>
    <w:rsid w:val="000A592B"/>
    <w:rsid w:val="000C594E"/>
    <w:rsid w:val="000C59B1"/>
    <w:rsid w:val="000D0BB7"/>
    <w:rsid w:val="000D474A"/>
    <w:rsid w:val="000D72D4"/>
    <w:rsid w:val="000E42E0"/>
    <w:rsid w:val="000E7860"/>
    <w:rsid w:val="000F06E3"/>
    <w:rsid w:val="000F198B"/>
    <w:rsid w:val="000F20A7"/>
    <w:rsid w:val="00114F82"/>
    <w:rsid w:val="00122F6D"/>
    <w:rsid w:val="00124314"/>
    <w:rsid w:val="0013218E"/>
    <w:rsid w:val="00135179"/>
    <w:rsid w:val="001411C7"/>
    <w:rsid w:val="001437CE"/>
    <w:rsid w:val="0016098E"/>
    <w:rsid w:val="00160F4D"/>
    <w:rsid w:val="001714FC"/>
    <w:rsid w:val="001817E1"/>
    <w:rsid w:val="001B3544"/>
    <w:rsid w:val="001B58EB"/>
    <w:rsid w:val="001B7239"/>
    <w:rsid w:val="001D61B4"/>
    <w:rsid w:val="001E73C3"/>
    <w:rsid w:val="001F6F02"/>
    <w:rsid w:val="001F7B5D"/>
    <w:rsid w:val="001F7CCE"/>
    <w:rsid w:val="002012B9"/>
    <w:rsid w:val="002152C8"/>
    <w:rsid w:val="00224370"/>
    <w:rsid w:val="0023738E"/>
    <w:rsid w:val="00241352"/>
    <w:rsid w:val="00242CCB"/>
    <w:rsid w:val="00261ED7"/>
    <w:rsid w:val="00267977"/>
    <w:rsid w:val="00281BD2"/>
    <w:rsid w:val="00283634"/>
    <w:rsid w:val="00286048"/>
    <w:rsid w:val="00287075"/>
    <w:rsid w:val="00287473"/>
    <w:rsid w:val="002A3FA0"/>
    <w:rsid w:val="002B1CC4"/>
    <w:rsid w:val="002B3208"/>
    <w:rsid w:val="002B6652"/>
    <w:rsid w:val="002C2F39"/>
    <w:rsid w:val="002D2E44"/>
    <w:rsid w:val="002D6BF2"/>
    <w:rsid w:val="002D71A3"/>
    <w:rsid w:val="002F09BC"/>
    <w:rsid w:val="003004C1"/>
    <w:rsid w:val="00300DAD"/>
    <w:rsid w:val="00301048"/>
    <w:rsid w:val="00306775"/>
    <w:rsid w:val="00310B32"/>
    <w:rsid w:val="003114D4"/>
    <w:rsid w:val="0032038F"/>
    <w:rsid w:val="003207AA"/>
    <w:rsid w:val="00326583"/>
    <w:rsid w:val="00327DA8"/>
    <w:rsid w:val="00332E54"/>
    <w:rsid w:val="00340B65"/>
    <w:rsid w:val="003463E9"/>
    <w:rsid w:val="00351640"/>
    <w:rsid w:val="00357A3A"/>
    <w:rsid w:val="0037231F"/>
    <w:rsid w:val="00383AB6"/>
    <w:rsid w:val="0039186D"/>
    <w:rsid w:val="003B66CD"/>
    <w:rsid w:val="003C09DF"/>
    <w:rsid w:val="003C5204"/>
    <w:rsid w:val="003C5779"/>
    <w:rsid w:val="003D5C7B"/>
    <w:rsid w:val="003F13F6"/>
    <w:rsid w:val="003F5908"/>
    <w:rsid w:val="003F7CE1"/>
    <w:rsid w:val="00402A85"/>
    <w:rsid w:val="004237A8"/>
    <w:rsid w:val="004303C5"/>
    <w:rsid w:val="0044501D"/>
    <w:rsid w:val="00445B3B"/>
    <w:rsid w:val="004509AA"/>
    <w:rsid w:val="00456E4C"/>
    <w:rsid w:val="00460152"/>
    <w:rsid w:val="00472BC1"/>
    <w:rsid w:val="004742F5"/>
    <w:rsid w:val="004840D2"/>
    <w:rsid w:val="004879EC"/>
    <w:rsid w:val="00487A57"/>
    <w:rsid w:val="00493FD7"/>
    <w:rsid w:val="004A47E2"/>
    <w:rsid w:val="004A5EBE"/>
    <w:rsid w:val="004A70F9"/>
    <w:rsid w:val="004C3AC3"/>
    <w:rsid w:val="004C5567"/>
    <w:rsid w:val="00503E87"/>
    <w:rsid w:val="005051E6"/>
    <w:rsid w:val="00510910"/>
    <w:rsid w:val="00516195"/>
    <w:rsid w:val="00525AE8"/>
    <w:rsid w:val="00526EDB"/>
    <w:rsid w:val="0052794A"/>
    <w:rsid w:val="00544509"/>
    <w:rsid w:val="005501F4"/>
    <w:rsid w:val="005506B1"/>
    <w:rsid w:val="005760AF"/>
    <w:rsid w:val="0058165A"/>
    <w:rsid w:val="00591AD9"/>
    <w:rsid w:val="005932EA"/>
    <w:rsid w:val="005A158D"/>
    <w:rsid w:val="005A4CAF"/>
    <w:rsid w:val="005B0955"/>
    <w:rsid w:val="005C759F"/>
    <w:rsid w:val="005D6031"/>
    <w:rsid w:val="005E3C78"/>
    <w:rsid w:val="005F0ACD"/>
    <w:rsid w:val="005F1D27"/>
    <w:rsid w:val="005F3CE3"/>
    <w:rsid w:val="005F43F7"/>
    <w:rsid w:val="006006FE"/>
    <w:rsid w:val="00622B84"/>
    <w:rsid w:val="0062364F"/>
    <w:rsid w:val="00630142"/>
    <w:rsid w:val="00634FA2"/>
    <w:rsid w:val="00636B44"/>
    <w:rsid w:val="006563C2"/>
    <w:rsid w:val="006755AE"/>
    <w:rsid w:val="00687442"/>
    <w:rsid w:val="00697B84"/>
    <w:rsid w:val="006B1DBF"/>
    <w:rsid w:val="006B74B3"/>
    <w:rsid w:val="006C3187"/>
    <w:rsid w:val="006C67B3"/>
    <w:rsid w:val="006D6064"/>
    <w:rsid w:val="006E591C"/>
    <w:rsid w:val="006F0D9E"/>
    <w:rsid w:val="00702C59"/>
    <w:rsid w:val="00702FBA"/>
    <w:rsid w:val="00715B37"/>
    <w:rsid w:val="0072266C"/>
    <w:rsid w:val="00722803"/>
    <w:rsid w:val="00730B3F"/>
    <w:rsid w:val="00741764"/>
    <w:rsid w:val="007431C4"/>
    <w:rsid w:val="007448E9"/>
    <w:rsid w:val="00754E06"/>
    <w:rsid w:val="00761462"/>
    <w:rsid w:val="0076254D"/>
    <w:rsid w:val="0076474F"/>
    <w:rsid w:val="00774CD7"/>
    <w:rsid w:val="00783EE0"/>
    <w:rsid w:val="007A2353"/>
    <w:rsid w:val="007A4F10"/>
    <w:rsid w:val="007B0D74"/>
    <w:rsid w:val="007B58EC"/>
    <w:rsid w:val="007C33E2"/>
    <w:rsid w:val="007D79D8"/>
    <w:rsid w:val="007E016B"/>
    <w:rsid w:val="007E710D"/>
    <w:rsid w:val="007F414B"/>
    <w:rsid w:val="00801CFA"/>
    <w:rsid w:val="008053A9"/>
    <w:rsid w:val="0080734B"/>
    <w:rsid w:val="00812170"/>
    <w:rsid w:val="0081650F"/>
    <w:rsid w:val="00825BD5"/>
    <w:rsid w:val="008414C6"/>
    <w:rsid w:val="008470E8"/>
    <w:rsid w:val="00856327"/>
    <w:rsid w:val="008570B6"/>
    <w:rsid w:val="00857274"/>
    <w:rsid w:val="00860777"/>
    <w:rsid w:val="008709CC"/>
    <w:rsid w:val="0088228A"/>
    <w:rsid w:val="00882AA9"/>
    <w:rsid w:val="008A07DE"/>
    <w:rsid w:val="008A1525"/>
    <w:rsid w:val="008A1916"/>
    <w:rsid w:val="008B7B5C"/>
    <w:rsid w:val="008C0E84"/>
    <w:rsid w:val="008D4F74"/>
    <w:rsid w:val="008D623B"/>
    <w:rsid w:val="008E4EEC"/>
    <w:rsid w:val="008F26C4"/>
    <w:rsid w:val="008F6B01"/>
    <w:rsid w:val="0090225C"/>
    <w:rsid w:val="00905E8F"/>
    <w:rsid w:val="00910FD6"/>
    <w:rsid w:val="0091135D"/>
    <w:rsid w:val="009170C2"/>
    <w:rsid w:val="00923EB6"/>
    <w:rsid w:val="00925B11"/>
    <w:rsid w:val="00926DB8"/>
    <w:rsid w:val="00934B2B"/>
    <w:rsid w:val="009418EE"/>
    <w:rsid w:val="00941DFF"/>
    <w:rsid w:val="00942079"/>
    <w:rsid w:val="009520FF"/>
    <w:rsid w:val="00961FB7"/>
    <w:rsid w:val="009916F6"/>
    <w:rsid w:val="00992AEC"/>
    <w:rsid w:val="009B3BF8"/>
    <w:rsid w:val="009C7A17"/>
    <w:rsid w:val="009D2D51"/>
    <w:rsid w:val="009D5428"/>
    <w:rsid w:val="009D7E77"/>
    <w:rsid w:val="009E30D4"/>
    <w:rsid w:val="009E43B6"/>
    <w:rsid w:val="009F5EA0"/>
    <w:rsid w:val="009F7164"/>
    <w:rsid w:val="00A00161"/>
    <w:rsid w:val="00A03A1F"/>
    <w:rsid w:val="00A10A7E"/>
    <w:rsid w:val="00A10B87"/>
    <w:rsid w:val="00A16CDB"/>
    <w:rsid w:val="00A21178"/>
    <w:rsid w:val="00A22A09"/>
    <w:rsid w:val="00A4021A"/>
    <w:rsid w:val="00A53769"/>
    <w:rsid w:val="00A54C38"/>
    <w:rsid w:val="00A5785B"/>
    <w:rsid w:val="00A6654F"/>
    <w:rsid w:val="00A72F95"/>
    <w:rsid w:val="00A82AD9"/>
    <w:rsid w:val="00A85BD3"/>
    <w:rsid w:val="00A85C8B"/>
    <w:rsid w:val="00AA2ACB"/>
    <w:rsid w:val="00AA67C3"/>
    <w:rsid w:val="00AC284A"/>
    <w:rsid w:val="00AE6AFF"/>
    <w:rsid w:val="00AF1B95"/>
    <w:rsid w:val="00AF2480"/>
    <w:rsid w:val="00AF30D8"/>
    <w:rsid w:val="00AF3B3B"/>
    <w:rsid w:val="00B13FB1"/>
    <w:rsid w:val="00B17B36"/>
    <w:rsid w:val="00B21C97"/>
    <w:rsid w:val="00B21F5B"/>
    <w:rsid w:val="00B2552B"/>
    <w:rsid w:val="00B26545"/>
    <w:rsid w:val="00B320AB"/>
    <w:rsid w:val="00B572F3"/>
    <w:rsid w:val="00B76885"/>
    <w:rsid w:val="00B979FD"/>
    <w:rsid w:val="00BA2E04"/>
    <w:rsid w:val="00BA5A3D"/>
    <w:rsid w:val="00BC03F6"/>
    <w:rsid w:val="00BC17A1"/>
    <w:rsid w:val="00BC1A75"/>
    <w:rsid w:val="00BC3279"/>
    <w:rsid w:val="00BD66C5"/>
    <w:rsid w:val="00BE19EC"/>
    <w:rsid w:val="00BE69FA"/>
    <w:rsid w:val="00BF31A7"/>
    <w:rsid w:val="00C426BC"/>
    <w:rsid w:val="00C50A92"/>
    <w:rsid w:val="00C54CDD"/>
    <w:rsid w:val="00C72E7A"/>
    <w:rsid w:val="00C749D0"/>
    <w:rsid w:val="00C750B3"/>
    <w:rsid w:val="00C77BE7"/>
    <w:rsid w:val="00CB0034"/>
    <w:rsid w:val="00CC3974"/>
    <w:rsid w:val="00CD1B08"/>
    <w:rsid w:val="00CD5EE2"/>
    <w:rsid w:val="00CE1066"/>
    <w:rsid w:val="00CF5E60"/>
    <w:rsid w:val="00CF6966"/>
    <w:rsid w:val="00D05D7C"/>
    <w:rsid w:val="00D06BEC"/>
    <w:rsid w:val="00D14965"/>
    <w:rsid w:val="00D1581F"/>
    <w:rsid w:val="00D2003E"/>
    <w:rsid w:val="00D22812"/>
    <w:rsid w:val="00D33FF6"/>
    <w:rsid w:val="00D50DFB"/>
    <w:rsid w:val="00D73B81"/>
    <w:rsid w:val="00D76801"/>
    <w:rsid w:val="00D8079F"/>
    <w:rsid w:val="00D810D2"/>
    <w:rsid w:val="00D82FAD"/>
    <w:rsid w:val="00D84412"/>
    <w:rsid w:val="00D91D47"/>
    <w:rsid w:val="00DA02EE"/>
    <w:rsid w:val="00DA1592"/>
    <w:rsid w:val="00DA16FD"/>
    <w:rsid w:val="00DA25DE"/>
    <w:rsid w:val="00DB599A"/>
    <w:rsid w:val="00DC1707"/>
    <w:rsid w:val="00DC6BF2"/>
    <w:rsid w:val="00DC7240"/>
    <w:rsid w:val="00DE07E1"/>
    <w:rsid w:val="00DF5B60"/>
    <w:rsid w:val="00DF760E"/>
    <w:rsid w:val="00E07820"/>
    <w:rsid w:val="00E15E1A"/>
    <w:rsid w:val="00E312F1"/>
    <w:rsid w:val="00E51EFE"/>
    <w:rsid w:val="00E7237D"/>
    <w:rsid w:val="00E74401"/>
    <w:rsid w:val="00E77969"/>
    <w:rsid w:val="00E94162"/>
    <w:rsid w:val="00E95A74"/>
    <w:rsid w:val="00EA7F16"/>
    <w:rsid w:val="00EB0916"/>
    <w:rsid w:val="00EB2008"/>
    <w:rsid w:val="00EB5167"/>
    <w:rsid w:val="00ED12BF"/>
    <w:rsid w:val="00ED19B4"/>
    <w:rsid w:val="00ED33FF"/>
    <w:rsid w:val="00EE5DCE"/>
    <w:rsid w:val="00EE6721"/>
    <w:rsid w:val="00EE7A85"/>
    <w:rsid w:val="00F10841"/>
    <w:rsid w:val="00F11269"/>
    <w:rsid w:val="00F1155F"/>
    <w:rsid w:val="00F1255B"/>
    <w:rsid w:val="00F13A2C"/>
    <w:rsid w:val="00F238C5"/>
    <w:rsid w:val="00F24D3F"/>
    <w:rsid w:val="00F67CFC"/>
    <w:rsid w:val="00F91203"/>
    <w:rsid w:val="00F93EE9"/>
    <w:rsid w:val="00FA2F1E"/>
    <w:rsid w:val="00FA39D8"/>
    <w:rsid w:val="00FA3C65"/>
    <w:rsid w:val="00FB74CC"/>
    <w:rsid w:val="00FC503A"/>
    <w:rsid w:val="00FD599C"/>
    <w:rsid w:val="00FE7F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AA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74C4"/>
    <w:pPr>
      <w:widowControl w:val="0"/>
      <w:autoSpaceDE w:val="0"/>
      <w:autoSpaceDN w:val="0"/>
      <w:adjustRightInd w:val="0"/>
      <w:jc w:val="both"/>
    </w:pPr>
    <w:rPr>
      <w:rFonts w:ascii="Calibri" w:hAnsi="Calibri" w:cs="Calibri"/>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674C4"/>
    <w:pPr>
      <w:spacing w:before="100" w:beforeAutospacing="1" w:after="100" w:afterAutospacing="1"/>
    </w:pPr>
  </w:style>
  <w:style w:type="paragraph" w:styleId="ListParagraph">
    <w:name w:val="List Paragraph"/>
    <w:basedOn w:val="Normal"/>
    <w:uiPriority w:val="34"/>
    <w:qFormat/>
    <w:rsid w:val="000674C4"/>
    <w:pPr>
      <w:ind w:left="720"/>
      <w:contextualSpacing/>
    </w:pPr>
  </w:style>
  <w:style w:type="paragraph" w:styleId="BodyText">
    <w:name w:val="Body Text"/>
    <w:basedOn w:val="Normal"/>
    <w:link w:val="BodyTextChar"/>
    <w:uiPriority w:val="1"/>
    <w:qFormat/>
    <w:rsid w:val="000674C4"/>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674C4"/>
    <w:rPr>
      <w:rFonts w:ascii="Calibri" w:eastAsia="Calibri" w:hAnsi="Calibri" w:cs="Calibri"/>
      <w:sz w:val="24"/>
      <w:szCs w:val="24"/>
      <w:lang w:val="en-US" w:eastAsia="en-US"/>
    </w:rPr>
  </w:style>
  <w:style w:type="paragraph" w:styleId="Caption">
    <w:name w:val="caption"/>
    <w:basedOn w:val="Normal"/>
    <w:next w:val="Normal"/>
    <w:uiPriority w:val="35"/>
    <w:unhideWhenUsed/>
    <w:qFormat/>
    <w:rsid w:val="000674C4"/>
    <w:pPr>
      <w:widowControl/>
      <w:pBdr>
        <w:top w:val="nil"/>
        <w:left w:val="nil"/>
        <w:bottom w:val="nil"/>
        <w:right w:val="nil"/>
        <w:between w:val="nil"/>
      </w:pBdr>
      <w:autoSpaceDE/>
      <w:autoSpaceDN/>
      <w:adjustRightInd/>
      <w:spacing w:after="200"/>
      <w:jc w:val="left"/>
    </w:pPr>
    <w:rPr>
      <w:rFonts w:ascii="Arial" w:eastAsia="Arial" w:hAnsi="Arial" w:cs="Arial"/>
      <w:i/>
      <w:iCs/>
      <w:color w:val="1F497D" w:themeColor="text2"/>
      <w:sz w:val="18"/>
      <w:szCs w:val="18"/>
      <w:lang w:val="fr" w:eastAsia="de-CH"/>
    </w:rPr>
  </w:style>
  <w:style w:type="paragraph" w:customStyle="1" w:styleId="Standard1">
    <w:name w:val="Standard1"/>
    <w:rsid w:val="000674C4"/>
    <w:pPr>
      <w:spacing w:line="276" w:lineRule="auto"/>
    </w:pPr>
    <w:rPr>
      <w:rFonts w:ascii="Arial" w:hAnsi="Arial" w:cs="Arial"/>
      <w:color w:val="000000"/>
      <w:sz w:val="22"/>
      <w:szCs w:val="22"/>
      <w:lang w:val="fr" w:eastAsia="de-CH"/>
    </w:rPr>
  </w:style>
  <w:style w:type="character" w:styleId="LineNumber">
    <w:name w:val="line number"/>
    <w:basedOn w:val="DefaultParagraphFont"/>
    <w:semiHidden/>
    <w:unhideWhenUsed/>
    <w:rsid w:val="000674C4"/>
  </w:style>
  <w:style w:type="paragraph" w:styleId="BalloonText">
    <w:name w:val="Balloon Text"/>
    <w:basedOn w:val="Normal"/>
    <w:link w:val="BalloonTextChar"/>
    <w:semiHidden/>
    <w:unhideWhenUsed/>
    <w:rsid w:val="00503E87"/>
    <w:rPr>
      <w:rFonts w:ascii="Tahoma" w:hAnsi="Tahoma" w:cs="Tahoma"/>
      <w:sz w:val="16"/>
      <w:szCs w:val="16"/>
    </w:rPr>
  </w:style>
  <w:style w:type="character" w:customStyle="1" w:styleId="BalloonTextChar">
    <w:name w:val="Balloon Text Char"/>
    <w:basedOn w:val="DefaultParagraphFont"/>
    <w:link w:val="BalloonText"/>
    <w:semiHidden/>
    <w:rsid w:val="00503E87"/>
    <w:rPr>
      <w:rFonts w:ascii="Tahoma" w:hAnsi="Tahoma" w:cs="Tahoma"/>
      <w:color w:val="000000"/>
      <w:sz w:val="16"/>
      <w:szCs w:val="16"/>
      <w:lang w:val="en-US" w:eastAsia="en-US"/>
    </w:rPr>
  </w:style>
  <w:style w:type="character" w:styleId="CommentReference">
    <w:name w:val="annotation reference"/>
    <w:basedOn w:val="DefaultParagraphFont"/>
    <w:semiHidden/>
    <w:unhideWhenUsed/>
    <w:rsid w:val="009E30D4"/>
    <w:rPr>
      <w:sz w:val="16"/>
      <w:szCs w:val="16"/>
    </w:rPr>
  </w:style>
  <w:style w:type="paragraph" w:styleId="CommentText">
    <w:name w:val="annotation text"/>
    <w:basedOn w:val="Normal"/>
    <w:link w:val="CommentTextChar"/>
    <w:semiHidden/>
    <w:unhideWhenUsed/>
    <w:rsid w:val="009E30D4"/>
    <w:rPr>
      <w:sz w:val="20"/>
      <w:szCs w:val="20"/>
    </w:rPr>
  </w:style>
  <w:style w:type="character" w:customStyle="1" w:styleId="CommentTextChar">
    <w:name w:val="Comment Text Char"/>
    <w:basedOn w:val="DefaultParagraphFont"/>
    <w:link w:val="CommentText"/>
    <w:semiHidden/>
    <w:rsid w:val="009E30D4"/>
    <w:rPr>
      <w:rFonts w:ascii="Calibri" w:hAnsi="Calibri" w:cs="Calibri"/>
      <w:color w:val="000000"/>
      <w:lang w:val="en-US" w:eastAsia="en-US"/>
    </w:rPr>
  </w:style>
  <w:style w:type="paragraph" w:styleId="CommentSubject">
    <w:name w:val="annotation subject"/>
    <w:basedOn w:val="CommentText"/>
    <w:next w:val="CommentText"/>
    <w:link w:val="CommentSubjectChar"/>
    <w:semiHidden/>
    <w:unhideWhenUsed/>
    <w:rsid w:val="009E30D4"/>
    <w:rPr>
      <w:b/>
      <w:bCs/>
    </w:rPr>
  </w:style>
  <w:style w:type="character" w:customStyle="1" w:styleId="CommentSubjectChar">
    <w:name w:val="Comment Subject Char"/>
    <w:basedOn w:val="CommentTextChar"/>
    <w:link w:val="CommentSubject"/>
    <w:semiHidden/>
    <w:rsid w:val="009E30D4"/>
    <w:rPr>
      <w:rFonts w:ascii="Calibri" w:hAnsi="Calibri" w:cs="Calibri"/>
      <w:b/>
      <w:bCs/>
      <w:color w:val="000000"/>
      <w:lang w:val="en-US" w:eastAsia="en-US"/>
    </w:rPr>
  </w:style>
  <w:style w:type="paragraph" w:styleId="Revision">
    <w:name w:val="Revision"/>
    <w:hidden/>
    <w:uiPriority w:val="99"/>
    <w:semiHidden/>
    <w:rsid w:val="005F1D27"/>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480617">
      <w:bodyDiv w:val="1"/>
      <w:marLeft w:val="0"/>
      <w:marRight w:val="0"/>
      <w:marTop w:val="0"/>
      <w:marBottom w:val="0"/>
      <w:divBdr>
        <w:top w:val="none" w:sz="0" w:space="0" w:color="auto"/>
        <w:left w:val="none" w:sz="0" w:space="0" w:color="auto"/>
        <w:bottom w:val="none" w:sz="0" w:space="0" w:color="auto"/>
        <w:right w:val="none" w:sz="0" w:space="0" w:color="auto"/>
      </w:divBdr>
    </w:div>
    <w:div w:id="526991140">
      <w:bodyDiv w:val="1"/>
      <w:marLeft w:val="0"/>
      <w:marRight w:val="0"/>
      <w:marTop w:val="0"/>
      <w:marBottom w:val="0"/>
      <w:divBdr>
        <w:top w:val="none" w:sz="0" w:space="0" w:color="auto"/>
        <w:left w:val="none" w:sz="0" w:space="0" w:color="auto"/>
        <w:bottom w:val="none" w:sz="0" w:space="0" w:color="auto"/>
        <w:right w:val="none" w:sz="0" w:space="0" w:color="auto"/>
      </w:divBdr>
    </w:div>
    <w:div w:id="597298576">
      <w:bodyDiv w:val="1"/>
      <w:marLeft w:val="0"/>
      <w:marRight w:val="0"/>
      <w:marTop w:val="0"/>
      <w:marBottom w:val="0"/>
      <w:divBdr>
        <w:top w:val="none" w:sz="0" w:space="0" w:color="auto"/>
        <w:left w:val="none" w:sz="0" w:space="0" w:color="auto"/>
        <w:bottom w:val="none" w:sz="0" w:space="0" w:color="auto"/>
        <w:right w:val="none" w:sz="0" w:space="0" w:color="auto"/>
      </w:divBdr>
    </w:div>
    <w:div w:id="845751491">
      <w:bodyDiv w:val="1"/>
      <w:marLeft w:val="0"/>
      <w:marRight w:val="0"/>
      <w:marTop w:val="0"/>
      <w:marBottom w:val="0"/>
      <w:divBdr>
        <w:top w:val="none" w:sz="0" w:space="0" w:color="auto"/>
        <w:left w:val="none" w:sz="0" w:space="0" w:color="auto"/>
        <w:bottom w:val="none" w:sz="0" w:space="0" w:color="auto"/>
        <w:right w:val="none" w:sz="0" w:space="0" w:color="auto"/>
      </w:divBdr>
      <w:divsChild>
        <w:div w:id="1499467540">
          <w:marLeft w:val="0"/>
          <w:marRight w:val="0"/>
          <w:marTop w:val="0"/>
          <w:marBottom w:val="0"/>
          <w:divBdr>
            <w:top w:val="none" w:sz="0" w:space="0" w:color="auto"/>
            <w:left w:val="none" w:sz="0" w:space="0" w:color="auto"/>
            <w:bottom w:val="none" w:sz="0" w:space="0" w:color="auto"/>
            <w:right w:val="none" w:sz="0" w:space="0" w:color="auto"/>
          </w:divBdr>
          <w:divsChild>
            <w:div w:id="1514490914">
              <w:marLeft w:val="0"/>
              <w:marRight w:val="0"/>
              <w:marTop w:val="0"/>
              <w:marBottom w:val="0"/>
              <w:divBdr>
                <w:top w:val="none" w:sz="0" w:space="0" w:color="auto"/>
                <w:left w:val="none" w:sz="0" w:space="0" w:color="auto"/>
                <w:bottom w:val="none" w:sz="0" w:space="0" w:color="auto"/>
                <w:right w:val="none" w:sz="0" w:space="0" w:color="auto"/>
              </w:divBdr>
              <w:divsChild>
                <w:div w:id="586155277">
                  <w:marLeft w:val="0"/>
                  <w:marRight w:val="0"/>
                  <w:marTop w:val="0"/>
                  <w:marBottom w:val="0"/>
                  <w:divBdr>
                    <w:top w:val="none" w:sz="0" w:space="0" w:color="auto"/>
                    <w:left w:val="none" w:sz="0" w:space="0" w:color="auto"/>
                    <w:bottom w:val="none" w:sz="0" w:space="0" w:color="auto"/>
                    <w:right w:val="none" w:sz="0" w:space="0" w:color="auto"/>
                  </w:divBdr>
                  <w:divsChild>
                    <w:div w:id="1177160035">
                      <w:marLeft w:val="0"/>
                      <w:marRight w:val="0"/>
                      <w:marTop w:val="0"/>
                      <w:marBottom w:val="0"/>
                      <w:divBdr>
                        <w:top w:val="none" w:sz="0" w:space="0" w:color="auto"/>
                        <w:left w:val="none" w:sz="0" w:space="0" w:color="auto"/>
                        <w:bottom w:val="none" w:sz="0" w:space="0" w:color="auto"/>
                        <w:right w:val="none" w:sz="0" w:space="0" w:color="auto"/>
                      </w:divBdr>
                      <w:divsChild>
                        <w:div w:id="1179730447">
                          <w:marLeft w:val="0"/>
                          <w:marRight w:val="0"/>
                          <w:marTop w:val="0"/>
                          <w:marBottom w:val="0"/>
                          <w:divBdr>
                            <w:top w:val="none" w:sz="0" w:space="0" w:color="auto"/>
                            <w:left w:val="none" w:sz="0" w:space="0" w:color="auto"/>
                            <w:bottom w:val="none" w:sz="0" w:space="0" w:color="auto"/>
                            <w:right w:val="none" w:sz="0" w:space="0" w:color="auto"/>
                          </w:divBdr>
                          <w:divsChild>
                            <w:div w:id="1661494283">
                              <w:marLeft w:val="0"/>
                              <w:marRight w:val="0"/>
                              <w:marTop w:val="0"/>
                              <w:marBottom w:val="0"/>
                              <w:divBdr>
                                <w:top w:val="none" w:sz="0" w:space="0" w:color="auto"/>
                                <w:left w:val="none" w:sz="0" w:space="0" w:color="auto"/>
                                <w:bottom w:val="none" w:sz="0" w:space="0" w:color="auto"/>
                                <w:right w:val="none" w:sz="0" w:space="0" w:color="auto"/>
                              </w:divBdr>
                            </w:div>
                            <w:div w:id="38079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570">
          <w:marLeft w:val="0"/>
          <w:marRight w:val="0"/>
          <w:marTop w:val="0"/>
          <w:marBottom w:val="0"/>
          <w:divBdr>
            <w:top w:val="none" w:sz="0" w:space="0" w:color="auto"/>
            <w:left w:val="none" w:sz="0" w:space="0" w:color="auto"/>
            <w:bottom w:val="none" w:sz="0" w:space="0" w:color="auto"/>
            <w:right w:val="none" w:sz="0" w:space="0" w:color="auto"/>
          </w:divBdr>
        </w:div>
        <w:div w:id="560605473">
          <w:marLeft w:val="0"/>
          <w:marRight w:val="0"/>
          <w:marTop w:val="0"/>
          <w:marBottom w:val="0"/>
          <w:divBdr>
            <w:top w:val="none" w:sz="0" w:space="0" w:color="auto"/>
            <w:left w:val="none" w:sz="0" w:space="0" w:color="auto"/>
            <w:bottom w:val="none" w:sz="0" w:space="0" w:color="auto"/>
            <w:right w:val="none" w:sz="0" w:space="0" w:color="auto"/>
          </w:divBdr>
          <w:divsChild>
            <w:div w:id="896017381">
              <w:marLeft w:val="0"/>
              <w:marRight w:val="0"/>
              <w:marTop w:val="0"/>
              <w:marBottom w:val="0"/>
              <w:divBdr>
                <w:top w:val="none" w:sz="0" w:space="0" w:color="auto"/>
                <w:left w:val="none" w:sz="0" w:space="0" w:color="auto"/>
                <w:bottom w:val="none" w:sz="0" w:space="0" w:color="auto"/>
                <w:right w:val="none" w:sz="0" w:space="0" w:color="auto"/>
              </w:divBdr>
              <w:divsChild>
                <w:div w:id="1852648019">
                  <w:marLeft w:val="0"/>
                  <w:marRight w:val="0"/>
                  <w:marTop w:val="0"/>
                  <w:marBottom w:val="0"/>
                  <w:divBdr>
                    <w:top w:val="none" w:sz="0" w:space="0" w:color="auto"/>
                    <w:left w:val="none" w:sz="0" w:space="0" w:color="auto"/>
                    <w:bottom w:val="none" w:sz="0" w:space="0" w:color="auto"/>
                    <w:right w:val="none" w:sz="0" w:space="0" w:color="auto"/>
                  </w:divBdr>
                  <w:divsChild>
                    <w:div w:id="2018069716">
                      <w:marLeft w:val="0"/>
                      <w:marRight w:val="0"/>
                      <w:marTop w:val="0"/>
                      <w:marBottom w:val="0"/>
                      <w:divBdr>
                        <w:top w:val="none" w:sz="0" w:space="0" w:color="auto"/>
                        <w:left w:val="none" w:sz="0" w:space="0" w:color="auto"/>
                        <w:bottom w:val="none" w:sz="0" w:space="0" w:color="auto"/>
                        <w:right w:val="none" w:sz="0" w:space="0" w:color="auto"/>
                      </w:divBdr>
                      <w:divsChild>
                        <w:div w:id="1488519749">
                          <w:marLeft w:val="0"/>
                          <w:marRight w:val="0"/>
                          <w:marTop w:val="0"/>
                          <w:marBottom w:val="0"/>
                          <w:divBdr>
                            <w:top w:val="none" w:sz="0" w:space="0" w:color="auto"/>
                            <w:left w:val="none" w:sz="0" w:space="0" w:color="auto"/>
                            <w:bottom w:val="none" w:sz="0" w:space="0" w:color="auto"/>
                            <w:right w:val="none" w:sz="0" w:space="0" w:color="auto"/>
                          </w:divBdr>
                        </w:div>
                        <w:div w:id="5360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4589">
      <w:bodyDiv w:val="1"/>
      <w:marLeft w:val="0"/>
      <w:marRight w:val="0"/>
      <w:marTop w:val="0"/>
      <w:marBottom w:val="0"/>
      <w:divBdr>
        <w:top w:val="none" w:sz="0" w:space="0" w:color="auto"/>
        <w:left w:val="none" w:sz="0" w:space="0" w:color="auto"/>
        <w:bottom w:val="none" w:sz="0" w:space="0" w:color="auto"/>
        <w:right w:val="none" w:sz="0" w:space="0" w:color="auto"/>
      </w:divBdr>
    </w:div>
    <w:div w:id="1077282635">
      <w:bodyDiv w:val="1"/>
      <w:marLeft w:val="0"/>
      <w:marRight w:val="0"/>
      <w:marTop w:val="0"/>
      <w:marBottom w:val="0"/>
      <w:divBdr>
        <w:top w:val="none" w:sz="0" w:space="0" w:color="auto"/>
        <w:left w:val="none" w:sz="0" w:space="0" w:color="auto"/>
        <w:bottom w:val="none" w:sz="0" w:space="0" w:color="auto"/>
        <w:right w:val="none" w:sz="0" w:space="0" w:color="auto"/>
      </w:divBdr>
    </w:div>
    <w:div w:id="1180580501">
      <w:bodyDiv w:val="1"/>
      <w:marLeft w:val="0"/>
      <w:marRight w:val="0"/>
      <w:marTop w:val="0"/>
      <w:marBottom w:val="0"/>
      <w:divBdr>
        <w:top w:val="none" w:sz="0" w:space="0" w:color="auto"/>
        <w:left w:val="none" w:sz="0" w:space="0" w:color="auto"/>
        <w:bottom w:val="none" w:sz="0" w:space="0" w:color="auto"/>
        <w:right w:val="none" w:sz="0" w:space="0" w:color="auto"/>
      </w:divBdr>
    </w:div>
    <w:div w:id="1197936045">
      <w:bodyDiv w:val="1"/>
      <w:marLeft w:val="0"/>
      <w:marRight w:val="0"/>
      <w:marTop w:val="0"/>
      <w:marBottom w:val="0"/>
      <w:divBdr>
        <w:top w:val="none" w:sz="0" w:space="0" w:color="auto"/>
        <w:left w:val="none" w:sz="0" w:space="0" w:color="auto"/>
        <w:bottom w:val="none" w:sz="0" w:space="0" w:color="auto"/>
        <w:right w:val="none" w:sz="0" w:space="0" w:color="auto"/>
      </w:divBdr>
    </w:div>
    <w:div w:id="1320572121">
      <w:bodyDiv w:val="1"/>
      <w:marLeft w:val="0"/>
      <w:marRight w:val="0"/>
      <w:marTop w:val="0"/>
      <w:marBottom w:val="0"/>
      <w:divBdr>
        <w:top w:val="none" w:sz="0" w:space="0" w:color="auto"/>
        <w:left w:val="none" w:sz="0" w:space="0" w:color="auto"/>
        <w:bottom w:val="none" w:sz="0" w:space="0" w:color="auto"/>
        <w:right w:val="none" w:sz="0" w:space="0" w:color="auto"/>
      </w:divBdr>
    </w:div>
    <w:div w:id="1457529734">
      <w:bodyDiv w:val="1"/>
      <w:marLeft w:val="0"/>
      <w:marRight w:val="0"/>
      <w:marTop w:val="0"/>
      <w:marBottom w:val="0"/>
      <w:divBdr>
        <w:top w:val="none" w:sz="0" w:space="0" w:color="auto"/>
        <w:left w:val="none" w:sz="0" w:space="0" w:color="auto"/>
        <w:bottom w:val="none" w:sz="0" w:space="0" w:color="auto"/>
        <w:right w:val="none" w:sz="0" w:space="0" w:color="auto"/>
      </w:divBdr>
    </w:div>
    <w:div w:id="1563247302">
      <w:bodyDiv w:val="1"/>
      <w:marLeft w:val="0"/>
      <w:marRight w:val="0"/>
      <w:marTop w:val="0"/>
      <w:marBottom w:val="0"/>
      <w:divBdr>
        <w:top w:val="none" w:sz="0" w:space="0" w:color="auto"/>
        <w:left w:val="none" w:sz="0" w:space="0" w:color="auto"/>
        <w:bottom w:val="none" w:sz="0" w:space="0" w:color="auto"/>
        <w:right w:val="none" w:sz="0" w:space="0" w:color="auto"/>
      </w:divBdr>
      <w:divsChild>
        <w:div w:id="943420146">
          <w:marLeft w:val="0"/>
          <w:marRight w:val="0"/>
          <w:marTop w:val="0"/>
          <w:marBottom w:val="0"/>
          <w:divBdr>
            <w:top w:val="none" w:sz="0" w:space="0" w:color="auto"/>
            <w:left w:val="none" w:sz="0" w:space="0" w:color="auto"/>
            <w:bottom w:val="none" w:sz="0" w:space="0" w:color="auto"/>
            <w:right w:val="none" w:sz="0" w:space="0" w:color="auto"/>
          </w:divBdr>
        </w:div>
      </w:divsChild>
    </w:div>
    <w:div w:id="1563759671">
      <w:bodyDiv w:val="1"/>
      <w:marLeft w:val="0"/>
      <w:marRight w:val="0"/>
      <w:marTop w:val="0"/>
      <w:marBottom w:val="0"/>
      <w:divBdr>
        <w:top w:val="none" w:sz="0" w:space="0" w:color="auto"/>
        <w:left w:val="none" w:sz="0" w:space="0" w:color="auto"/>
        <w:bottom w:val="none" w:sz="0" w:space="0" w:color="auto"/>
        <w:right w:val="none" w:sz="0" w:space="0" w:color="auto"/>
      </w:divBdr>
    </w:div>
    <w:div w:id="1637838368">
      <w:bodyDiv w:val="1"/>
      <w:marLeft w:val="0"/>
      <w:marRight w:val="0"/>
      <w:marTop w:val="0"/>
      <w:marBottom w:val="0"/>
      <w:divBdr>
        <w:top w:val="none" w:sz="0" w:space="0" w:color="auto"/>
        <w:left w:val="none" w:sz="0" w:space="0" w:color="auto"/>
        <w:bottom w:val="none" w:sz="0" w:space="0" w:color="auto"/>
        <w:right w:val="none" w:sz="0" w:space="0" w:color="auto"/>
      </w:divBdr>
    </w:div>
    <w:div w:id="1656492753">
      <w:bodyDiv w:val="1"/>
      <w:marLeft w:val="0"/>
      <w:marRight w:val="0"/>
      <w:marTop w:val="0"/>
      <w:marBottom w:val="0"/>
      <w:divBdr>
        <w:top w:val="none" w:sz="0" w:space="0" w:color="auto"/>
        <w:left w:val="none" w:sz="0" w:space="0" w:color="auto"/>
        <w:bottom w:val="none" w:sz="0" w:space="0" w:color="auto"/>
        <w:right w:val="none" w:sz="0" w:space="0" w:color="auto"/>
      </w:divBdr>
    </w:div>
    <w:div w:id="1665935541">
      <w:bodyDiv w:val="1"/>
      <w:marLeft w:val="0"/>
      <w:marRight w:val="0"/>
      <w:marTop w:val="0"/>
      <w:marBottom w:val="0"/>
      <w:divBdr>
        <w:top w:val="none" w:sz="0" w:space="0" w:color="auto"/>
        <w:left w:val="none" w:sz="0" w:space="0" w:color="auto"/>
        <w:bottom w:val="none" w:sz="0" w:space="0" w:color="auto"/>
        <w:right w:val="none" w:sz="0" w:space="0" w:color="auto"/>
      </w:divBdr>
    </w:div>
    <w:div w:id="1669400919">
      <w:bodyDiv w:val="1"/>
      <w:marLeft w:val="0"/>
      <w:marRight w:val="0"/>
      <w:marTop w:val="0"/>
      <w:marBottom w:val="0"/>
      <w:divBdr>
        <w:top w:val="none" w:sz="0" w:space="0" w:color="auto"/>
        <w:left w:val="none" w:sz="0" w:space="0" w:color="auto"/>
        <w:bottom w:val="none" w:sz="0" w:space="0" w:color="auto"/>
        <w:right w:val="none" w:sz="0" w:space="0" w:color="auto"/>
      </w:divBdr>
    </w:div>
    <w:div w:id="1957061426">
      <w:bodyDiv w:val="1"/>
      <w:marLeft w:val="0"/>
      <w:marRight w:val="0"/>
      <w:marTop w:val="0"/>
      <w:marBottom w:val="0"/>
      <w:divBdr>
        <w:top w:val="none" w:sz="0" w:space="0" w:color="auto"/>
        <w:left w:val="none" w:sz="0" w:space="0" w:color="auto"/>
        <w:bottom w:val="none" w:sz="0" w:space="0" w:color="auto"/>
        <w:right w:val="none" w:sz="0" w:space="0" w:color="auto"/>
      </w:divBdr>
    </w:div>
    <w:div w:id="214141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hristian.ebi@eawag.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awag.ch/en/direkt/environmental-social-scienc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endeley%20Desktop\wordPlugin\Mendeley-1.17.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xml.rels><?xml version="1.0" encoding="UTF-8" standalone="yes"?>
<Relationships xmlns="http://schemas.openxmlformats.org/package/2006/relationships"><Relationship Id="mergeCitation" Type="http://schemas.openxmlformats.org/officeDocument/2006/relationships/image" Target="images/mergeCitation.png"/><Relationship Id="insertBibliography" Type="http://schemas.openxmlformats.org/officeDocument/2006/relationships/image" Target="images/insertBibliography.png"/><Relationship Id="editCitation" Type="http://schemas.openxmlformats.org/officeDocument/2006/relationships/image" Target="images/editCitation.png"/><Relationship Id="refresh" Type="http://schemas.openxmlformats.org/officeDocument/2006/relationships/image" Target="images/refresh.png"/><Relationship Id="undo" Type="http://schemas.openxmlformats.org/officeDocument/2006/relationships/image" Target="images/undo.png"/><Relationship Id="openMendeley" Type="http://schemas.openxmlformats.org/officeDocument/2006/relationships/image" Target="images/openMendeley.png"/><Relationship Id="insertCitation" Type="http://schemas.openxmlformats.org/officeDocument/2006/relationships/image" Target="images/insertCitation.png"/><Relationship Id="libreoffice" Type="http://schemas.openxmlformats.org/officeDocument/2006/relationships/image" Target="images/libreoffice.png"/><Relationship Id="NOMENDELEY" Type="http://schemas.openxmlformats.org/officeDocument/2006/relationships/image" Target="images/NOMENDELEY.png"/><Relationship Id="exportDocument" Type="http://schemas.openxmlformats.org/officeDocument/2006/relationships/image" Target="images/exportDocument.png"/></Relationships>
</file>

<file path=customUI/customUI.xml><?xml version="1.0" encoding="utf-8"?>
<customUI xmlns="http://schemas.microsoft.com/office/2006/01/customui" onLoad="mendeleyInitRibbon">
  <ribbon>
    <tabs>
      <tab idMso="TabReferences">
        <group id="MendeleyGroup" label="Mendeley Cite-O-Matic" insertAfterMso="GroupFootnotes">
          <button id="InsertCitationButton" label="Insert Citation" size="large" image="insertCitation" onAction="RibbonOnAction" getVisible="RibbonGetVisible" supertip="Insert a new citation (Alt-M)"/>
          <button id="EditCitationButton" label="Edit Citation" size="large" image="editCitation" onAction="RibbonOnAction" getVisible="RibbonGetVisible" supertip="Edit the selected citation (Alt-M)"/>
          <button id="InsEditCitationButton" label="Insert or Edit Citation" size="large" image="editCitation" onAction="RibbonOnAction" getVisible="RibbonGetVisible" supertip="Insert new or Edit the selected citation"/>
          <button id="MergeCitationsButton" label="Merge Citations" onAction="RibbonOnAction" size="large" image="mergeCitation" getVisible="RibbonGetVisible" supertip="Merge the selected citations"/>
          <button id="UndoEditButton" label="Undo" image="undo" onAction="RibbonOnAction" supertip="Undo custom edit of the selected citation"/>
          <button id="RefreshButton" label="Refresh" imageMso="RecordsRefreshRecords" onAction="RibbonOnAction" supertip="Reformat all citations"/>
          <menu id="ExportMenu" label="Export as" itemSize="large" image="exportDocument">
            <button id="CompatibleLibreOffice" label="Compatible With LibreOffice" onAction="RibbonOnAction" image="libreoffice" supertip="Export a document for editing in LibreOffice"/>
            <button id="WithoutMendeleyFields" label="Without Mendeley Fields" onAction="RibbonOnAction" image="NOMENDELEY" supertip="Export a document without embedded citation metadata"/>
          </menu>
          <button id="InsertBibliographyButton" label="Insert Bibliography" image="insertBibliography" onAction="RibbonOnAction" supertip="Insert a bibliography"/>
          <button id="OpenMendeley" label="Open Mendeley" image="openMendeley" onAction="RibbonOnAction" supertip="Open a Mendeley"/>
          <dropDown id="CitationStyleCombo" label="Style:" getItemCount="RibbonStylesItemCount" getItemLabel="RibbonStylesListItem" onAction="RibbonStylesOnAction" getSelectedItemIndex="RibbonStylesItemSelectedIndex" sizeString="Stl: American Psyc" screentip="Citation Style" supertip="Select citation style from the drop-down lis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AE7A3-E92A-41D7-A93B-A83ABAFF9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Mendeley-1.17.8</Template>
  <TotalTime>0</TotalTime>
  <Pages>12</Pages>
  <Words>9841</Words>
  <Characters>56100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2018-06-13T13:12:00Z</cp:lastPrinted>
  <dcterms:created xsi:type="dcterms:W3CDTF">2018-10-02T18:40:00Z</dcterms:created>
  <dcterms:modified xsi:type="dcterms:W3CDTF">2018-10-02T18:47:00Z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http://www.zotero.org/styles/journal-of-visualized-experiments</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6th edition</vt:lpwstr>
  </property>
  <property fmtid="{D5CDD505-2E9C-101B-9397-08002B2CF9AE}" pid="5" name="Mendeley Recent Style Id 1_1">
    <vt:lpwstr>http://www.zotero.org/styles/chicago-author-date</vt:lpwstr>
  </property>
  <property fmtid="{D5CDD505-2E9C-101B-9397-08002B2CF9AE}" pid="6" name="Mendeley Recent Style Name 1_1">
    <vt:lpwstr>Chicago Manual of Style 16th edition (author-date)</vt:lpwstr>
  </property>
  <property fmtid="{D5CDD505-2E9C-101B-9397-08002B2CF9AE}" pid="7" name="Mendeley Recent Style Id 2_1">
    <vt:lpwstr>http://www.zotero.org/styles/environmental-science-and-technology</vt:lpwstr>
  </property>
  <property fmtid="{D5CDD505-2E9C-101B-9397-08002B2CF9AE}" pid="8" name="Mendeley Recent Style Name 2_1">
    <vt:lpwstr>Environmental Science &amp; Technology</vt:lpwstr>
  </property>
  <property fmtid="{D5CDD505-2E9C-101B-9397-08002B2CF9AE}" pid="9" name="Mendeley Recent Style Id 3_1">
    <vt:lpwstr>http://www.zotero.org/styles/harvard1</vt:lpwstr>
  </property>
  <property fmtid="{D5CDD505-2E9C-101B-9397-08002B2CF9AE}" pid="10" name="Mendeley Recent Style Name 3_1">
    <vt:lpwstr>Harvard Reference format 1 (author-date)</vt:lpwstr>
  </property>
  <property fmtid="{D5CDD505-2E9C-101B-9397-08002B2CF9AE}" pid="11" name="Mendeley Recent Style Id 4_1">
    <vt:lpwstr>http://www.zotero.org/styles/ieee</vt:lpwstr>
  </property>
  <property fmtid="{D5CDD505-2E9C-101B-9397-08002B2CF9AE}" pid="12" name="Mendeley Recent Style Name 4_1">
    <vt:lpwstr>IEEE</vt:lpwstr>
  </property>
  <property fmtid="{D5CDD505-2E9C-101B-9397-08002B2CF9AE}" pid="13" name="Mendeley Recent Style Id 5_1">
    <vt:lpwstr>http://www.zotero.org/styles/international-journal-of-environmental-research-and-public-health</vt:lpwstr>
  </property>
  <property fmtid="{D5CDD505-2E9C-101B-9397-08002B2CF9AE}" pid="14" name="Mendeley Recent Style Name 5_1">
    <vt:lpwstr>International Journal of Environmental Research and Public Health</vt:lpwstr>
  </property>
  <property fmtid="{D5CDD505-2E9C-101B-9397-08002B2CF9AE}" pid="15" name="Mendeley Recent Style Id 6_1">
    <vt:lpwstr>http://www.zotero.org/styles/journal-of-cleaner-production</vt:lpwstr>
  </property>
  <property fmtid="{D5CDD505-2E9C-101B-9397-08002B2CF9AE}" pid="16" name="Mendeley Recent Style Name 6_1">
    <vt:lpwstr>Journal of Cleaner Production</vt:lpwstr>
  </property>
  <property fmtid="{D5CDD505-2E9C-101B-9397-08002B2CF9AE}" pid="17" name="Mendeley Recent Style Id 7_1">
    <vt:lpwstr>http://www.zotero.org/styles/journal-of-visualized-experiments</vt:lpwstr>
  </property>
  <property fmtid="{D5CDD505-2E9C-101B-9397-08002B2CF9AE}" pid="18" name="Mendeley Recent Style Name 7_1">
    <vt:lpwstr>Journal of Visualized Experiments</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http://www.zotero.org/styles/modern-language-association</vt:lpwstr>
  </property>
  <property fmtid="{D5CDD505-2E9C-101B-9397-08002B2CF9AE}" pid="22" name="Mendeley Recent Style Name 9_1">
    <vt:lpwstr>Modern Language Association 7th edition</vt:lpwstr>
  </property>
  <property fmtid="{D5CDD505-2E9C-101B-9397-08002B2CF9AE}" pid="23" name="Mendeley Document_1">
    <vt:lpwstr>True</vt:lpwstr>
  </property>
  <property fmtid="{D5CDD505-2E9C-101B-9397-08002B2CF9AE}" pid="24" name="Mendeley Unique User Id_1">
    <vt:lpwstr>c6006382-fc35-3fb4-9b02-52fdea96983c</vt:lpwstr>
  </property>
</Properties>
</file>