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DF729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33FF8E5A" w14:textId="0F96617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57D90">
        <w:rPr>
          <w:rFonts w:ascii="Helvetica" w:hAnsi="Helvetica" w:cs="Arial"/>
          <w:b/>
          <w:i w:val="0"/>
          <w:sz w:val="22"/>
          <w:szCs w:val="22"/>
        </w:rPr>
        <w:t>58439</w:t>
      </w:r>
    </w:p>
    <w:p w14:paraId="6E04DDD9" w14:textId="5262A531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57D90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4BBFAECA" w14:textId="4F34E55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57D9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bookmarkStart w:id="0" w:name="_GoBack"/>
      <w:r w:rsidR="00FC2ABE">
        <w:fldChar w:fldCharType="begin"/>
      </w:r>
      <w:r w:rsidR="00FC2ABE">
        <w:instrText xml:space="preserve"> HYPERLINK "http://www.jove.com/files_upload.php?src=17823943" </w:instrText>
      </w:r>
      <w:r w:rsidR="00FC2ABE">
        <w:fldChar w:fldCharType="separate"/>
      </w:r>
      <w:r w:rsidR="00257D90" w:rsidRPr="006B3914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http://www.jove.com/files_upload.php?src=17823943</w:t>
      </w:r>
      <w:r w:rsidR="00FC2ABE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bookmarkEnd w:id="0"/>
    <w:p w14:paraId="13A15706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F943A47" w14:textId="77777777" w:rsidR="00293B50" w:rsidRPr="00293B50" w:rsidRDefault="00FA1A9D" w:rsidP="00293B50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93B50" w:rsidRPr="00293B50">
        <w:rPr>
          <w:rFonts w:ascii="Helvetica" w:hAnsi="Helvetica" w:cs="Arial"/>
          <w:b/>
          <w:sz w:val="28"/>
          <w:szCs w:val="28"/>
        </w:rPr>
        <w:t xml:space="preserve">Myeloid Innate Signaling Pathway Regulation by MALT1 </w:t>
      </w:r>
      <w:proofErr w:type="spellStart"/>
      <w:r w:rsidR="00293B50" w:rsidRPr="00293B50">
        <w:rPr>
          <w:rFonts w:ascii="Helvetica" w:hAnsi="Helvetica" w:cs="Arial"/>
          <w:b/>
          <w:sz w:val="28"/>
          <w:szCs w:val="28"/>
        </w:rPr>
        <w:t>Paracaspase</w:t>
      </w:r>
      <w:proofErr w:type="spellEnd"/>
      <w:r w:rsidR="00293B50" w:rsidRPr="00293B50">
        <w:rPr>
          <w:rFonts w:ascii="Helvetica" w:hAnsi="Helvetica" w:cs="Arial"/>
          <w:b/>
          <w:sz w:val="28"/>
          <w:szCs w:val="28"/>
        </w:rPr>
        <w:t xml:space="preserve"> Activity</w:t>
      </w:r>
    </w:p>
    <w:p w14:paraId="648C7900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C0AF294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B090217" w14:textId="77777777" w:rsidR="00293B50" w:rsidRPr="00293B50" w:rsidRDefault="00293B50" w:rsidP="00293B50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293B50">
        <w:rPr>
          <w:rFonts w:ascii="Helvetica" w:hAnsi="Helvetica" w:cs="Arial"/>
          <w:bCs/>
          <w:sz w:val="28"/>
          <w:szCs w:val="28"/>
        </w:rPr>
        <w:t>Adeline Unterreiner</w:t>
      </w:r>
      <w:r w:rsidRPr="00293B50">
        <w:rPr>
          <w:rFonts w:ascii="Helvetica" w:hAnsi="Helvetica" w:cs="Arial"/>
          <w:bCs/>
          <w:sz w:val="28"/>
          <w:szCs w:val="28"/>
          <w:vertAlign w:val="superscript"/>
        </w:rPr>
        <w:t>1*</w:t>
      </w:r>
      <w:r w:rsidRPr="00293B50">
        <w:rPr>
          <w:rFonts w:ascii="Helvetica" w:hAnsi="Helvetica" w:cs="Arial"/>
          <w:bCs/>
          <w:sz w:val="28"/>
          <w:szCs w:val="28"/>
        </w:rPr>
        <w:t>, Ratiba Touil</w:t>
      </w:r>
      <w:r w:rsidRPr="00293B50">
        <w:rPr>
          <w:rFonts w:ascii="Helvetica" w:hAnsi="Helvetica" w:cs="Arial"/>
          <w:bCs/>
          <w:sz w:val="28"/>
          <w:szCs w:val="28"/>
          <w:vertAlign w:val="superscript"/>
        </w:rPr>
        <w:t>1*</w:t>
      </w:r>
      <w:r w:rsidRPr="00293B50">
        <w:rPr>
          <w:rFonts w:ascii="Helvetica" w:hAnsi="Helvetica" w:cs="Arial"/>
          <w:bCs/>
          <w:sz w:val="28"/>
          <w:szCs w:val="28"/>
        </w:rPr>
        <w:t>, Daniele Anastasi</w:t>
      </w:r>
      <w:r w:rsidRPr="00293B5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93B50">
        <w:rPr>
          <w:rFonts w:ascii="Helvetica" w:hAnsi="Helvetica" w:cs="Arial"/>
          <w:bCs/>
          <w:sz w:val="28"/>
          <w:szCs w:val="28"/>
        </w:rPr>
        <w:t>, Nicolas Dubois</w:t>
      </w:r>
      <w:r w:rsidRPr="00293B5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93B50">
        <w:rPr>
          <w:rFonts w:ascii="Helvetica" w:hAnsi="Helvetica" w:cs="Arial"/>
          <w:bCs/>
          <w:sz w:val="28"/>
          <w:szCs w:val="28"/>
        </w:rPr>
        <w:t>, Satoru Niwa</w:t>
      </w:r>
      <w:r w:rsidRPr="00293B5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93B50">
        <w:rPr>
          <w:rFonts w:ascii="Helvetica" w:hAnsi="Helvetica" w:cs="Arial"/>
          <w:bCs/>
          <w:sz w:val="28"/>
          <w:szCs w:val="28"/>
        </w:rPr>
        <w:t>, Thomas Calzascia</w:t>
      </w:r>
      <w:r w:rsidRPr="00293B5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93B50">
        <w:rPr>
          <w:rFonts w:ascii="Helvetica" w:hAnsi="Helvetica" w:cs="Arial"/>
          <w:bCs/>
          <w:sz w:val="28"/>
          <w:szCs w:val="28"/>
        </w:rPr>
        <w:t>, Frédéric Bornancin</w:t>
      </w:r>
      <w:r w:rsidRPr="00293B50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33A1FC9B" w14:textId="77777777" w:rsidR="00293B50" w:rsidRPr="00293B50" w:rsidRDefault="00293B50" w:rsidP="00293B5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8648E63" w14:textId="7AC0D723" w:rsidR="00293B50" w:rsidRDefault="00293B50" w:rsidP="00293B5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93B5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93B50">
        <w:rPr>
          <w:rFonts w:ascii="Helvetica" w:hAnsi="Helvetica" w:cs="Arial"/>
          <w:bCs/>
          <w:sz w:val="28"/>
          <w:szCs w:val="28"/>
        </w:rPr>
        <w:t xml:space="preserve">Autoimmunity, Transplantation and Inflammation, Novartis Institutes for </w:t>
      </w:r>
      <w:proofErr w:type="spellStart"/>
      <w:r w:rsidRPr="00293B50">
        <w:rPr>
          <w:rFonts w:ascii="Helvetica" w:hAnsi="Helvetica" w:cs="Arial"/>
          <w:bCs/>
          <w:sz w:val="28"/>
          <w:szCs w:val="28"/>
        </w:rPr>
        <w:t>BioMedical</w:t>
      </w:r>
      <w:proofErr w:type="spellEnd"/>
      <w:r w:rsidRPr="00293B50">
        <w:rPr>
          <w:rFonts w:ascii="Helvetica" w:hAnsi="Helvetica" w:cs="Arial"/>
          <w:bCs/>
          <w:sz w:val="28"/>
          <w:szCs w:val="28"/>
        </w:rPr>
        <w:t xml:space="preserve"> Research</w:t>
      </w:r>
      <w:r w:rsidR="00D506CB">
        <w:rPr>
          <w:rFonts w:ascii="Helvetica" w:hAnsi="Helvetica" w:cs="Arial"/>
          <w:bCs/>
          <w:sz w:val="28"/>
          <w:szCs w:val="28"/>
        </w:rPr>
        <w:t>, Basel, Switzerland</w:t>
      </w:r>
    </w:p>
    <w:p w14:paraId="74B76220" w14:textId="77777777" w:rsidR="00293B50" w:rsidRPr="00293B50" w:rsidRDefault="00293B50" w:rsidP="00293B5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A3C50A0" w14:textId="77777777" w:rsidR="00293B50" w:rsidRPr="00293B50" w:rsidRDefault="00293B50" w:rsidP="00293B5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93B50">
        <w:rPr>
          <w:rFonts w:ascii="Helvetica" w:hAnsi="Helvetica" w:cs="Arial"/>
          <w:bCs/>
          <w:sz w:val="28"/>
          <w:szCs w:val="28"/>
        </w:rPr>
        <w:t>*These authors contribute</w:t>
      </w:r>
      <w:r>
        <w:rPr>
          <w:rFonts w:ascii="Helvetica" w:hAnsi="Helvetica" w:cs="Arial"/>
          <w:bCs/>
          <w:sz w:val="28"/>
          <w:szCs w:val="28"/>
        </w:rPr>
        <w:t>d</w:t>
      </w:r>
      <w:r w:rsidRPr="00293B50">
        <w:rPr>
          <w:rFonts w:ascii="Helvetica" w:hAnsi="Helvetica" w:cs="Arial"/>
          <w:bCs/>
          <w:sz w:val="28"/>
          <w:szCs w:val="28"/>
        </w:rPr>
        <w:t xml:space="preserve"> equally </w:t>
      </w:r>
    </w:p>
    <w:p w14:paraId="36EDCC4A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BC2F545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1482F5B" w14:textId="77777777" w:rsidR="00FA1A9D" w:rsidRDefault="00293B50" w:rsidP="00FA1A9D">
      <w:pPr>
        <w:outlineLvl w:val="0"/>
        <w:rPr>
          <w:rFonts w:ascii="Helvetica" w:hAnsi="Helvetica" w:cs="Arial"/>
          <w:sz w:val="22"/>
          <w:szCs w:val="22"/>
        </w:rPr>
      </w:pPr>
      <w:r w:rsidRPr="00293B50">
        <w:rPr>
          <w:rFonts w:ascii="Helvetica" w:hAnsi="Helvetica" w:cs="Arial"/>
          <w:sz w:val="22"/>
          <w:szCs w:val="22"/>
        </w:rPr>
        <w:t>Frederic Bornancin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hyperlink r:id="rId9" w:history="1">
        <w:r w:rsidRPr="00293B50">
          <w:rPr>
            <w:rStyle w:val="Hyperlink"/>
            <w:rFonts w:ascii="Helvetica" w:hAnsi="Helvetica" w:cs="Arial"/>
            <w:bCs/>
            <w:sz w:val="22"/>
            <w:szCs w:val="22"/>
          </w:rPr>
          <w:t>frederic.bornancin@novartis.com</w:t>
        </w:r>
      </w:hyperlink>
    </w:p>
    <w:p w14:paraId="294DA75A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319F3C0" w14:textId="77777777" w:rsidR="00FA1A9D" w:rsidRDefault="00293B50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Email A</w:t>
      </w:r>
      <w:r w:rsidR="00FA1A9D"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="00FA1A9D" w:rsidRPr="00D94C52">
        <w:rPr>
          <w:rFonts w:ascii="Helvetica" w:hAnsi="Helvetica" w:cs="Arial"/>
          <w:sz w:val="22"/>
          <w:szCs w:val="22"/>
        </w:rPr>
        <w:t xml:space="preserve"> </w:t>
      </w:r>
    </w:p>
    <w:p w14:paraId="35A8CE3D" w14:textId="77777777" w:rsidR="00293B50" w:rsidRPr="00293B50" w:rsidRDefault="00FC2ABE" w:rsidP="00293B50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0" w:history="1">
        <w:r w:rsidR="00293B50" w:rsidRPr="00293B50">
          <w:rPr>
            <w:rStyle w:val="Hyperlink"/>
            <w:rFonts w:ascii="Helvetica" w:hAnsi="Helvetica" w:cs="Arial"/>
            <w:bCs/>
            <w:sz w:val="22"/>
            <w:szCs w:val="22"/>
          </w:rPr>
          <w:t>adeline.unterreiner@novartis.com</w:t>
        </w:r>
      </w:hyperlink>
    </w:p>
    <w:p w14:paraId="27FCCA8F" w14:textId="77777777" w:rsidR="00293B50" w:rsidRPr="00293B50" w:rsidRDefault="00FC2ABE" w:rsidP="00293B50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1" w:history="1">
        <w:r w:rsidR="00293B50" w:rsidRPr="00293B50">
          <w:rPr>
            <w:rStyle w:val="Hyperlink"/>
            <w:rFonts w:ascii="Helvetica" w:hAnsi="Helvetica" w:cs="Arial"/>
            <w:bCs/>
            <w:sz w:val="22"/>
            <w:szCs w:val="22"/>
          </w:rPr>
          <w:t>ratiba.touil@novartis.com</w:t>
        </w:r>
      </w:hyperlink>
    </w:p>
    <w:p w14:paraId="27F3A5F8" w14:textId="77777777" w:rsidR="00293B50" w:rsidRPr="00293B50" w:rsidRDefault="00FC2ABE" w:rsidP="00293B50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2" w:history="1">
        <w:r w:rsidR="00293B50" w:rsidRPr="00293B50">
          <w:rPr>
            <w:rStyle w:val="Hyperlink"/>
            <w:rFonts w:ascii="Helvetica" w:hAnsi="Helvetica" w:cs="Arial"/>
            <w:bCs/>
            <w:sz w:val="22"/>
            <w:szCs w:val="22"/>
          </w:rPr>
          <w:t>daniele.anastasi@novartis.com</w:t>
        </w:r>
      </w:hyperlink>
    </w:p>
    <w:p w14:paraId="4932E2A6" w14:textId="77777777" w:rsidR="00293B50" w:rsidRPr="00293B50" w:rsidRDefault="00FC2ABE" w:rsidP="00293B50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3" w:history="1">
        <w:r w:rsidR="00293B50" w:rsidRPr="00293B50">
          <w:rPr>
            <w:rStyle w:val="Hyperlink"/>
            <w:rFonts w:ascii="Helvetica" w:hAnsi="Helvetica" w:cs="Arial"/>
            <w:bCs/>
            <w:sz w:val="22"/>
            <w:szCs w:val="22"/>
          </w:rPr>
          <w:t>nicolas.dubois@novartis.com</w:t>
        </w:r>
      </w:hyperlink>
    </w:p>
    <w:p w14:paraId="402DE60D" w14:textId="77777777" w:rsidR="00293B50" w:rsidRPr="00293B50" w:rsidRDefault="00FC2ABE" w:rsidP="00293B50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4" w:history="1">
        <w:r w:rsidR="00293B50" w:rsidRPr="00293B50">
          <w:rPr>
            <w:rStyle w:val="Hyperlink"/>
            <w:rFonts w:ascii="Helvetica" w:hAnsi="Helvetica" w:cs="Arial"/>
            <w:bCs/>
            <w:sz w:val="22"/>
            <w:szCs w:val="22"/>
          </w:rPr>
          <w:t>satoru.niwa@novartis.com</w:t>
        </w:r>
      </w:hyperlink>
    </w:p>
    <w:p w14:paraId="3BDF6234" w14:textId="77777777" w:rsidR="00293B50" w:rsidRPr="00293B50" w:rsidRDefault="00FC2ABE" w:rsidP="00293B50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5" w:history="1">
        <w:r w:rsidR="00293B50" w:rsidRPr="00293B50">
          <w:rPr>
            <w:rStyle w:val="Hyperlink"/>
            <w:rFonts w:ascii="Helvetica" w:hAnsi="Helvetica" w:cs="Arial"/>
            <w:bCs/>
            <w:sz w:val="22"/>
            <w:szCs w:val="22"/>
          </w:rPr>
          <w:t>thomas.calzascia@novartis.com</w:t>
        </w:r>
      </w:hyperlink>
    </w:p>
    <w:p w14:paraId="03C74ACC" w14:textId="77777777" w:rsidR="003B5E26" w:rsidRPr="00293B50" w:rsidRDefault="003B5E26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0F8D28CA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5627519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D32FDE6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31B6858E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BADC9A9" w14:textId="4DC6923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4513E3">
        <w:rPr>
          <w:rFonts w:ascii="Helvetica" w:hAnsi="Helvetica"/>
          <w:b/>
          <w:sz w:val="22"/>
        </w:rPr>
        <w:t>No</w:t>
      </w:r>
    </w:p>
    <w:p w14:paraId="1787F6F8" w14:textId="64DBC4D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4513E3">
        <w:rPr>
          <w:rFonts w:ascii="Helvetica" w:hAnsi="Helvetica"/>
          <w:b/>
          <w:sz w:val="22"/>
        </w:rPr>
        <w:t xml:space="preserve"> No</w:t>
      </w:r>
    </w:p>
    <w:p w14:paraId="49138400" w14:textId="309219D6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2DAE5382" w14:textId="52B07A1B" w:rsidR="00C22606" w:rsidRPr="00AE3D8D" w:rsidRDefault="00C22606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AE3D8D">
        <w:rPr>
          <w:rFonts w:ascii="Helvetica" w:hAnsi="Helvetica"/>
          <w:b/>
          <w:sz w:val="22"/>
        </w:rPr>
        <w:t>2.2</w:t>
      </w:r>
      <w:r w:rsidR="00AE3D8D" w:rsidRPr="00AE3D8D">
        <w:rPr>
          <w:rFonts w:ascii="Helvetica" w:hAnsi="Helvetica"/>
          <w:b/>
          <w:sz w:val="22"/>
        </w:rPr>
        <w:t xml:space="preserve">, </w:t>
      </w:r>
      <w:r w:rsidRPr="00AE3D8D">
        <w:rPr>
          <w:rFonts w:ascii="Helvetica" w:hAnsi="Helvetica"/>
          <w:b/>
          <w:sz w:val="22"/>
        </w:rPr>
        <w:t>2.4</w:t>
      </w:r>
      <w:r w:rsidR="00AE3D8D" w:rsidRPr="00AE3D8D">
        <w:rPr>
          <w:rFonts w:ascii="Helvetica" w:hAnsi="Helvetica"/>
          <w:b/>
          <w:sz w:val="22"/>
        </w:rPr>
        <w:t xml:space="preserve">, </w:t>
      </w:r>
      <w:r w:rsidRPr="00AE3D8D">
        <w:rPr>
          <w:rFonts w:ascii="Helvetica" w:hAnsi="Helvetica"/>
          <w:b/>
          <w:sz w:val="22"/>
        </w:rPr>
        <w:t>2.5</w:t>
      </w:r>
      <w:r w:rsidR="00AE3D8D" w:rsidRPr="00AE3D8D">
        <w:rPr>
          <w:rFonts w:ascii="Helvetica" w:hAnsi="Helvetica"/>
          <w:b/>
          <w:sz w:val="22"/>
        </w:rPr>
        <w:t xml:space="preserve">, </w:t>
      </w:r>
      <w:r w:rsidRPr="00AE3D8D">
        <w:rPr>
          <w:rFonts w:ascii="Helvetica" w:hAnsi="Helvetica"/>
          <w:b/>
          <w:sz w:val="22"/>
        </w:rPr>
        <w:t>3.1</w:t>
      </w:r>
      <w:r w:rsidR="00AE3D8D" w:rsidRPr="00AE3D8D">
        <w:rPr>
          <w:rFonts w:ascii="Helvetica" w:hAnsi="Helvetica"/>
          <w:b/>
          <w:sz w:val="22"/>
        </w:rPr>
        <w:t xml:space="preserve">, </w:t>
      </w:r>
      <w:r w:rsidRPr="00AE3D8D">
        <w:rPr>
          <w:rFonts w:ascii="Helvetica" w:hAnsi="Helvetica"/>
          <w:b/>
          <w:sz w:val="22"/>
        </w:rPr>
        <w:t>3.3</w:t>
      </w:r>
      <w:r w:rsidR="00AE3D8D" w:rsidRPr="00AE3D8D">
        <w:rPr>
          <w:rFonts w:ascii="Helvetica" w:hAnsi="Helvetica"/>
          <w:b/>
          <w:sz w:val="22"/>
        </w:rPr>
        <w:t xml:space="preserve">, </w:t>
      </w:r>
      <w:r w:rsidRPr="00AE3D8D">
        <w:rPr>
          <w:rFonts w:ascii="Helvetica" w:hAnsi="Helvetica"/>
          <w:b/>
          <w:sz w:val="22"/>
        </w:rPr>
        <w:t>4.1</w:t>
      </w:r>
    </w:p>
    <w:p w14:paraId="4E133E11" w14:textId="31D90CF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6ED3F3FD" w14:textId="78844AC6" w:rsidR="00CB1889" w:rsidRPr="00AE3D8D" w:rsidRDefault="00CB1889" w:rsidP="00FA1A9D">
      <w:pPr>
        <w:spacing w:before="120"/>
        <w:rPr>
          <w:rFonts w:ascii="Helvetica" w:hAnsi="Helvetica"/>
          <w:b/>
          <w:sz w:val="22"/>
        </w:rPr>
      </w:pPr>
      <w:r w:rsidRPr="00AE3D8D">
        <w:rPr>
          <w:rFonts w:ascii="Helvetica" w:hAnsi="Helvetica"/>
          <w:b/>
          <w:sz w:val="22"/>
        </w:rPr>
        <w:t>Preparation of PBMCs</w:t>
      </w:r>
    </w:p>
    <w:p w14:paraId="27CDDCD7" w14:textId="532B16C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577F57">
        <w:rPr>
          <w:rFonts w:ascii="Helvetica" w:hAnsi="Helvetica"/>
          <w:b/>
          <w:sz w:val="22"/>
          <w:szCs w:val="22"/>
        </w:rPr>
        <w:t xml:space="preserve"> No</w:t>
      </w:r>
    </w:p>
    <w:p w14:paraId="099D102E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698258C0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893A5C0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34A9515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F463AC5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DA182EF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0C467B8" w14:textId="7662414E" w:rsidR="001C1FA6" w:rsidRDefault="00577F57" w:rsidP="000F4DB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Frederic Bornancin</w:t>
      </w:r>
      <w:r w:rsidR="000F4DB5">
        <w:rPr>
          <w:rFonts w:ascii="Helvetica" w:hAnsi="Helvetica" w:cs="Arial"/>
          <w:sz w:val="22"/>
          <w:szCs w:val="22"/>
        </w:rPr>
        <w:t xml:space="preserve">: </w:t>
      </w:r>
      <w:r w:rsidRPr="000F4DB5">
        <w:rPr>
          <w:rFonts w:ascii="Helvetica" w:hAnsi="Helvetica" w:cs="Arial"/>
          <w:sz w:val="22"/>
          <w:szCs w:val="22"/>
        </w:rPr>
        <w:t xml:space="preserve">This method aims </w:t>
      </w:r>
      <w:r w:rsidR="000F4DB5">
        <w:rPr>
          <w:rFonts w:ascii="Helvetica" w:hAnsi="Helvetica" w:cs="Arial"/>
          <w:sz w:val="22"/>
          <w:szCs w:val="22"/>
        </w:rPr>
        <w:t>to provide</w:t>
      </w:r>
      <w:r w:rsidR="00DC7BC1" w:rsidRPr="000F4DB5">
        <w:rPr>
          <w:rFonts w:ascii="Helvetica" w:hAnsi="Helvetica" w:cs="Arial"/>
          <w:sz w:val="22"/>
          <w:szCs w:val="22"/>
        </w:rPr>
        <w:t xml:space="preserve"> comparative analysi</w:t>
      </w:r>
      <w:r w:rsidRPr="000F4DB5">
        <w:rPr>
          <w:rFonts w:ascii="Helvetica" w:hAnsi="Helvetica" w:cs="Arial"/>
          <w:sz w:val="22"/>
          <w:szCs w:val="22"/>
        </w:rPr>
        <w:t>s of signaling pathways in myeloid cells</w:t>
      </w:r>
      <w:r w:rsidR="00DC7BC1" w:rsidRPr="000F4DB5">
        <w:rPr>
          <w:rFonts w:ascii="Helvetica" w:hAnsi="Helvetica" w:cs="Arial"/>
          <w:sz w:val="22"/>
          <w:szCs w:val="22"/>
        </w:rPr>
        <w:t xml:space="preserve"> from human and mouse origin</w:t>
      </w:r>
      <w:r w:rsidR="000F4DB5" w:rsidRPr="000F4DB5">
        <w:rPr>
          <w:rFonts w:ascii="Helvetica" w:hAnsi="Helvetica" w:cs="Arial"/>
          <w:sz w:val="22"/>
          <w:szCs w:val="22"/>
        </w:rPr>
        <w:t xml:space="preserve">. </w:t>
      </w:r>
      <w:r w:rsidR="00DC7BC1" w:rsidRPr="000F4DB5">
        <w:rPr>
          <w:rFonts w:ascii="Helvetica" w:hAnsi="Helvetica" w:cs="Arial"/>
          <w:sz w:val="22"/>
          <w:szCs w:val="22"/>
        </w:rPr>
        <w:t xml:space="preserve">It </w:t>
      </w:r>
      <w:r w:rsidR="001C1FA6" w:rsidRPr="000F4DB5">
        <w:rPr>
          <w:rFonts w:ascii="Helvetica" w:hAnsi="Helvetica" w:cs="Arial"/>
          <w:sz w:val="22"/>
          <w:szCs w:val="22"/>
        </w:rPr>
        <w:t>helps define</w:t>
      </w:r>
      <w:r w:rsidR="00DC7BC1" w:rsidRPr="000F4DB5">
        <w:rPr>
          <w:rFonts w:ascii="Helvetica" w:hAnsi="Helvetica" w:cs="Arial"/>
          <w:sz w:val="22"/>
          <w:szCs w:val="22"/>
        </w:rPr>
        <w:t xml:space="preserve"> which signaling pathways function downstream of selected pattern recognition receptors</w:t>
      </w:r>
      <w:r w:rsidR="000F4DB5">
        <w:rPr>
          <w:rFonts w:ascii="Helvetica" w:hAnsi="Helvetica" w:cs="Arial"/>
          <w:sz w:val="22"/>
          <w:szCs w:val="22"/>
        </w:rPr>
        <w:t xml:space="preserve"> </w:t>
      </w:r>
      <w:r w:rsidR="000F4DB5">
        <w:rPr>
          <w:rFonts w:ascii="Helvetica" w:hAnsi="Helvetica" w:cs="Arial"/>
          <w:b/>
          <w:sz w:val="22"/>
          <w:szCs w:val="22"/>
        </w:rPr>
        <w:t>[1]</w:t>
      </w:r>
      <w:r w:rsidR="000F4DB5" w:rsidRPr="000F4DB5">
        <w:rPr>
          <w:rFonts w:ascii="Helvetica" w:hAnsi="Helvetica" w:cs="Arial"/>
          <w:sz w:val="22"/>
          <w:szCs w:val="22"/>
        </w:rPr>
        <w:t>.</w:t>
      </w:r>
    </w:p>
    <w:p w14:paraId="7B73B357" w14:textId="014F2948" w:rsidR="006D59D8" w:rsidRPr="006D59D8" w:rsidRDefault="006D59D8" w:rsidP="006D59D8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4DB5">
        <w:rPr>
          <w:rFonts w:ascii="Helvetica" w:hAnsi="Helvetica" w:cs="Arial"/>
          <w:sz w:val="22"/>
          <w:szCs w:val="22"/>
        </w:rPr>
        <w:t>INTERVIEW: Named talent says the statement above while looking slightly off camera</w:t>
      </w:r>
      <w:r>
        <w:rPr>
          <w:rFonts w:ascii="Helvetica" w:hAnsi="Helvetica" w:cs="Arial"/>
          <w:sz w:val="22"/>
          <w:szCs w:val="22"/>
        </w:rPr>
        <w:t>.</w:t>
      </w:r>
    </w:p>
    <w:p w14:paraId="2FDF8D36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47F981" w14:textId="54EF5418" w:rsidR="00CE10F2" w:rsidRDefault="00FC38C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Frederic Bornancin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method is simple to implement. It relies on</w:t>
      </w:r>
      <w:r w:rsidR="00C56BE9">
        <w:rPr>
          <w:rFonts w:ascii="Helvetica" w:hAnsi="Helvetica" w:cs="Arial"/>
          <w:sz w:val="22"/>
          <w:szCs w:val="22"/>
        </w:rPr>
        <w:t xml:space="preserve"> primary cell preparations and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gramStart"/>
      <w:r>
        <w:rPr>
          <w:rFonts w:ascii="Helvetica" w:hAnsi="Helvetica" w:cs="Arial"/>
          <w:sz w:val="22"/>
          <w:szCs w:val="22"/>
        </w:rPr>
        <w:t>well validated</w:t>
      </w:r>
      <w:proofErr w:type="gramEnd"/>
      <w:r>
        <w:rPr>
          <w:rFonts w:ascii="Helvetica" w:hAnsi="Helvetica" w:cs="Arial"/>
          <w:sz w:val="22"/>
          <w:szCs w:val="22"/>
        </w:rPr>
        <w:t xml:space="preserve"> reference compounds, which is essential for elucidation of signaling mechanisms</w:t>
      </w:r>
      <w:r w:rsidR="000F4DB5">
        <w:rPr>
          <w:rFonts w:ascii="Helvetica" w:hAnsi="Helvetica" w:cs="Arial"/>
          <w:sz w:val="22"/>
          <w:szCs w:val="22"/>
        </w:rPr>
        <w:t xml:space="preserve"> </w:t>
      </w:r>
      <w:r w:rsidR="000F4DB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C7A0B9C" w14:textId="5619BDA7" w:rsidR="006D59D8" w:rsidRPr="006D59D8" w:rsidRDefault="006D59D8" w:rsidP="006D59D8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4DB5">
        <w:rPr>
          <w:rFonts w:ascii="Helvetica" w:hAnsi="Helvetica" w:cs="Arial"/>
          <w:sz w:val="22"/>
          <w:szCs w:val="22"/>
        </w:rPr>
        <w:t>INTERVIEW: Named talent says the statement above while looking slightly off camera</w:t>
      </w:r>
      <w:r>
        <w:rPr>
          <w:rFonts w:ascii="Helvetica" w:hAnsi="Helvetica" w:cs="Arial"/>
          <w:sz w:val="22"/>
          <w:szCs w:val="22"/>
        </w:rPr>
        <w:t>.</w:t>
      </w:r>
    </w:p>
    <w:p w14:paraId="133BC62C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73BB611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78C48C41" w14:textId="77777777" w:rsidR="001819E3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4D78DB55" w14:textId="77777777" w:rsidR="000F4DB5" w:rsidRPr="006A6324" w:rsidRDefault="000F4DB5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B45BDA0" w14:textId="38BF5769" w:rsidR="00CE10F2" w:rsidRDefault="004C2CE6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Frederic Bornancin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 xml:space="preserve">Adeline Unterreiner and Ratiba Touil, </w:t>
      </w:r>
      <w:r w:rsidR="000F4DB5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Research Associate and </w:t>
      </w:r>
      <w:r w:rsidR="000F4DB5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Scientist in our group</w:t>
      </w:r>
      <w:r w:rsidR="000F4DB5">
        <w:rPr>
          <w:rFonts w:ascii="Helvetica" w:hAnsi="Helvetica" w:cs="Arial"/>
          <w:sz w:val="22"/>
          <w:szCs w:val="22"/>
        </w:rPr>
        <w:t xml:space="preserve"> </w:t>
      </w:r>
      <w:r w:rsidR="000F4DB5">
        <w:rPr>
          <w:rFonts w:ascii="Helvetica" w:hAnsi="Helvetica" w:cs="Arial"/>
          <w:b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6D4624A" w14:textId="77777777" w:rsidR="00AE3D8D" w:rsidRPr="006A6324" w:rsidRDefault="00AE3D8D" w:rsidP="00AE3D8D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D888B46" w14:textId="77777777" w:rsidR="00CE10F2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4CCBB2CF" w14:textId="77777777" w:rsidR="00AE3D8D" w:rsidRPr="006A6324" w:rsidRDefault="00AE3D8D" w:rsidP="00AE3D8D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A53E8B4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87E49DE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FE4AAFB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2803726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6BD09015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B346952" w14:textId="77777777" w:rsidR="00336C61" w:rsidRPr="00293B50" w:rsidRDefault="00293B50" w:rsidP="00293B50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293B50">
        <w:rPr>
          <w:rFonts w:ascii="Helvetica" w:hAnsi="Helvetica" w:cs="Arial"/>
          <w:sz w:val="22"/>
          <w:szCs w:val="22"/>
        </w:rPr>
        <w:t>Experiments were conducted according to the guidelines and standards of the Novartis Human Research Ethics Committee.</w:t>
      </w:r>
      <w:r w:rsidR="00336C61" w:rsidRPr="00293B50">
        <w:rPr>
          <w:rFonts w:ascii="Helvetica" w:hAnsi="Helvetica" w:cs="Arial"/>
          <w:iCs/>
          <w:sz w:val="22"/>
          <w:szCs w:val="22"/>
        </w:rPr>
        <w:br w:type="page"/>
      </w:r>
    </w:p>
    <w:p w14:paraId="64B933A5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AE7AF25" w14:textId="77777777" w:rsidR="00CE10F2" w:rsidRPr="00293B50" w:rsidRDefault="00293B50" w:rsidP="00293B5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93B50">
        <w:rPr>
          <w:rFonts w:ascii="Helvetica" w:hAnsi="Helvetica" w:cs="Arial"/>
          <w:b/>
          <w:i w:val="0"/>
          <w:sz w:val="22"/>
          <w:szCs w:val="22"/>
        </w:rPr>
        <w:t>Preparation of Peripheral Blood Mononuclear Cells (PBMCs) from Human Buffy Coats</w:t>
      </w:r>
    </w:p>
    <w:p w14:paraId="3536F24A" w14:textId="5DED2A0A" w:rsidR="00125924" w:rsidRDefault="004C5FF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a laminar flow hood, set out a sterile pair of scissors</w:t>
      </w:r>
      <w:r w:rsidR="00781167">
        <w:rPr>
          <w:rFonts w:ascii="Helvetica" w:hAnsi="Helvetica" w:cs="Arial"/>
          <w:sz w:val="22"/>
          <w:szCs w:val="22"/>
        </w:rPr>
        <w:t xml:space="preserve"> </w:t>
      </w:r>
      <w:r w:rsidR="00781167">
        <w:rPr>
          <w:rFonts w:ascii="Helvetica" w:hAnsi="Helvetica" w:cs="Arial"/>
          <w:b/>
          <w:sz w:val="22"/>
          <w:szCs w:val="22"/>
        </w:rPr>
        <w:t>[1-]</w:t>
      </w:r>
      <w:r>
        <w:rPr>
          <w:rFonts w:ascii="Helvetica" w:hAnsi="Helvetica" w:cs="Arial"/>
          <w:sz w:val="22"/>
          <w:szCs w:val="22"/>
        </w:rPr>
        <w:t>, a 1-liter beaker, and a plastic bag</w:t>
      </w:r>
      <w:r w:rsidR="00781167">
        <w:rPr>
          <w:rFonts w:ascii="Helvetica" w:hAnsi="Helvetica" w:cs="Arial"/>
          <w:sz w:val="22"/>
          <w:szCs w:val="22"/>
        </w:rPr>
        <w:t xml:space="preserve"> </w:t>
      </w:r>
      <w:r w:rsidR="00781167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Place the previously obtained buffy coat into the beaker</w:t>
      </w:r>
      <w:r w:rsidR="00781167">
        <w:rPr>
          <w:rFonts w:ascii="Helvetica" w:hAnsi="Helvetica" w:cs="Arial"/>
          <w:sz w:val="22"/>
          <w:szCs w:val="22"/>
        </w:rPr>
        <w:t xml:space="preserve"> </w:t>
      </w:r>
      <w:r w:rsidR="00781167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, and use the scissors to carefully open it</w:t>
      </w:r>
      <w:r w:rsidR="00781167">
        <w:rPr>
          <w:rFonts w:ascii="Helvetica" w:hAnsi="Helvetica" w:cs="Arial"/>
          <w:sz w:val="22"/>
          <w:szCs w:val="22"/>
        </w:rPr>
        <w:t xml:space="preserve"> </w:t>
      </w:r>
      <w:r w:rsidR="00781167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3053204D" w14:textId="6E72B146" w:rsidR="00534F52" w:rsidRDefault="00781167" w:rsidP="00534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MED/WIDE: Establishing shot of the talent approaching the laminar flow hood, and setting a pair of scissors inside.</w:t>
      </w:r>
    </w:p>
    <w:p w14:paraId="000AEED6" w14:textId="4107BCFF" w:rsidR="00534F52" w:rsidRDefault="00781167" w:rsidP="00534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pan over the scissors, 1 L beaker, and plastic bag.</w:t>
      </w:r>
    </w:p>
    <w:p w14:paraId="3BFAB4A8" w14:textId="60EA5222" w:rsidR="00534F52" w:rsidRDefault="00781167" w:rsidP="00534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buffy coat into the beaker.</w:t>
      </w:r>
    </w:p>
    <w:p w14:paraId="1697E3D2" w14:textId="185DD7D8" w:rsidR="00534F52" w:rsidRPr="006A6324" w:rsidRDefault="00781167" w:rsidP="00534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the scissors to open the buffy coat.</w:t>
      </w:r>
    </w:p>
    <w:p w14:paraId="17F9BE2D" w14:textId="125263A0" w:rsidR="00CE10F2" w:rsidRDefault="0082080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Using a 25-milliliter pipette, add 100 milliliters of PBS supplemented</w:t>
      </w:r>
      <w:r w:rsidR="00534F52">
        <w:rPr>
          <w:rFonts w:ascii="Helvetica" w:hAnsi="Helvetica" w:cs="Arial"/>
          <w:sz w:val="22"/>
          <w:szCs w:val="22"/>
        </w:rPr>
        <w:t xml:space="preserve"> with 2 millimolar</w:t>
      </w:r>
      <w:r>
        <w:rPr>
          <w:rFonts w:ascii="Helvetica" w:hAnsi="Helvetica" w:cs="Arial"/>
          <w:sz w:val="22"/>
          <w:szCs w:val="22"/>
        </w:rPr>
        <w:t xml:space="preserve"> of EDTA </w:t>
      </w:r>
      <w:r>
        <w:rPr>
          <w:rFonts w:ascii="Helvetica" w:hAnsi="Helvetica" w:cs="Arial"/>
          <w:b/>
          <w:sz w:val="22"/>
          <w:szCs w:val="22"/>
        </w:rPr>
        <w:t>[</w:t>
      </w:r>
      <w:r w:rsidR="0009780D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 Mix by slowly pipetting up a</w:t>
      </w:r>
      <w:r w:rsidR="00534F52">
        <w:rPr>
          <w:rFonts w:ascii="Helvetica" w:hAnsi="Helvetica" w:cs="Arial"/>
          <w:sz w:val="22"/>
          <w:szCs w:val="22"/>
        </w:rPr>
        <w:t>nd down</w:t>
      </w:r>
      <w:r w:rsidR="00175A65">
        <w:rPr>
          <w:rFonts w:ascii="Helvetica" w:hAnsi="Helvetica" w:cs="Arial"/>
          <w:sz w:val="22"/>
          <w:szCs w:val="22"/>
        </w:rPr>
        <w:t xml:space="preserve"> </w:t>
      </w:r>
      <w:r w:rsidR="00175A65">
        <w:rPr>
          <w:rFonts w:ascii="Helvetica" w:hAnsi="Helvetica" w:cs="Arial"/>
          <w:b/>
          <w:sz w:val="22"/>
          <w:szCs w:val="22"/>
        </w:rPr>
        <w:t>[2]</w:t>
      </w:r>
      <w:r w:rsidR="00534F52">
        <w:rPr>
          <w:rFonts w:ascii="Helvetica" w:hAnsi="Helvetica" w:cs="Arial"/>
          <w:sz w:val="22"/>
          <w:szCs w:val="22"/>
        </w:rPr>
        <w:t>, and then transfer 25 milliliters</w:t>
      </w:r>
      <w:r>
        <w:rPr>
          <w:rFonts w:ascii="Helvetica" w:hAnsi="Helvetica" w:cs="Arial"/>
          <w:sz w:val="22"/>
          <w:szCs w:val="22"/>
        </w:rPr>
        <w:t xml:space="preserve"> of the diluted buffy coat into six 50-milliliter conical centrifuge tubes that have each been pre-filled with 15-milliliters of </w:t>
      </w:r>
      <w:r w:rsidRPr="0082080D">
        <w:rPr>
          <w:rFonts w:ascii="Helvetica" w:hAnsi="Helvetica" w:cs="Arial"/>
          <w:sz w:val="22"/>
          <w:szCs w:val="22"/>
        </w:rPr>
        <w:t>polysaccharide-based density gradient</w:t>
      </w:r>
      <w:r w:rsidR="00175A65">
        <w:rPr>
          <w:rFonts w:ascii="Helvetica" w:hAnsi="Helvetica" w:cs="Arial"/>
          <w:sz w:val="22"/>
          <w:szCs w:val="22"/>
        </w:rPr>
        <w:t xml:space="preserve"> </w:t>
      </w:r>
      <w:r w:rsidR="00175A65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3018E26" w14:textId="7EC1FB23" w:rsidR="0082080D" w:rsidRDefault="00175A65" w:rsidP="008208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PBS/EDTA to the 1 L beaker that contains the opened buffy coat. </w:t>
      </w:r>
      <w:r w:rsidR="0082080D" w:rsidRPr="00175A65">
        <w:rPr>
          <w:rFonts w:ascii="Helvetica" w:hAnsi="Helvetica" w:cs="Arial"/>
          <w:b/>
          <w:sz w:val="22"/>
          <w:szCs w:val="22"/>
        </w:rPr>
        <w:t>TEXT: See text for solution composition</w:t>
      </w:r>
    </w:p>
    <w:p w14:paraId="75F40FA9" w14:textId="72CC6885" w:rsidR="00534F52" w:rsidRDefault="00175A65" w:rsidP="008208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mixes by slowly pipetting up and down.</w:t>
      </w:r>
    </w:p>
    <w:p w14:paraId="2F09CB2B" w14:textId="26D2AB6E" w:rsidR="00534F52" w:rsidRPr="006A6324" w:rsidRDefault="00175A65" w:rsidP="008208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diluted buffy coat into six conical centrifuge tubes (that are each pre-filled as described).</w:t>
      </w:r>
    </w:p>
    <w:p w14:paraId="4DB744C9" w14:textId="7943185F" w:rsidR="00C7374B" w:rsidRDefault="000011D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tubes for 20 minutes at </w:t>
      </w:r>
      <w:proofErr w:type="gramStart"/>
      <w:r>
        <w:rPr>
          <w:rFonts w:ascii="Helvetica" w:hAnsi="Helvetica" w:cs="Arial"/>
          <w:sz w:val="22"/>
          <w:szCs w:val="22"/>
        </w:rPr>
        <w:t>800 x</w:t>
      </w:r>
      <w:proofErr w:type="gramEnd"/>
      <w:r>
        <w:rPr>
          <w:rFonts w:ascii="Helvetica" w:hAnsi="Helvetica" w:cs="Arial"/>
          <w:sz w:val="22"/>
          <w:szCs w:val="22"/>
        </w:rPr>
        <w:t xml:space="preserve"> g with moderate acceleration without the brake to allow for separation of cells based on their densities</w:t>
      </w:r>
      <w:r w:rsidR="00A8533F">
        <w:rPr>
          <w:rFonts w:ascii="Helvetica" w:hAnsi="Helvetica" w:cs="Arial"/>
          <w:sz w:val="22"/>
          <w:szCs w:val="22"/>
        </w:rPr>
        <w:t xml:space="preserve"> </w:t>
      </w:r>
      <w:r w:rsidR="00A8533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After centrifugation, three layers will be visible</w:t>
      </w:r>
      <w:r w:rsidR="00A8533F">
        <w:rPr>
          <w:rFonts w:ascii="Helvetica" w:hAnsi="Helvetica" w:cs="Arial"/>
          <w:sz w:val="22"/>
          <w:szCs w:val="22"/>
        </w:rPr>
        <w:t xml:space="preserve"> </w:t>
      </w:r>
      <w:r w:rsidR="00A8533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– a pellet containing red </w:t>
      </w:r>
      <w:r w:rsidRPr="000011DE">
        <w:rPr>
          <w:rFonts w:ascii="Helvetica" w:hAnsi="Helvetica" w:cs="Arial"/>
          <w:sz w:val="22"/>
          <w:szCs w:val="22"/>
        </w:rPr>
        <w:t>blood cells and granulocytes, an upper layer made of plasma, and a white ring containing peripheral blood mononuclear cells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A8533F">
        <w:rPr>
          <w:rFonts w:ascii="Helvetica" w:hAnsi="Helvetica" w:cs="Arial"/>
          <w:b/>
          <w:sz w:val="22"/>
          <w:szCs w:val="22"/>
        </w:rPr>
        <w:t>3-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</w:p>
    <w:p w14:paraId="5457E605" w14:textId="0228AFD7" w:rsidR="00587FD5" w:rsidRDefault="00A8533F" w:rsidP="000011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into a centrifuge, closes the centrifuge lid, and then starts the centrifuge.</w:t>
      </w:r>
    </w:p>
    <w:p w14:paraId="2B79FE97" w14:textId="6DEE7B6F" w:rsidR="00A8533F" w:rsidRDefault="00A8533F" w:rsidP="000011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a tube from the centrifuge, and holds it up so that the layers are visible.</w:t>
      </w:r>
    </w:p>
    <w:p w14:paraId="0AD6ABF7" w14:textId="7C27A887" w:rsidR="000011DE" w:rsidRDefault="00A8533F" w:rsidP="000011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on a tube, clearly showing the three layers. </w:t>
      </w:r>
      <w:r w:rsidR="000011DE" w:rsidRPr="00A8533F">
        <w:rPr>
          <w:rFonts w:ascii="Helvetica" w:hAnsi="Helvetica" w:cs="Arial"/>
          <w:b/>
          <w:sz w:val="22"/>
          <w:szCs w:val="22"/>
        </w:rPr>
        <w:t>TEXT: PBMC: Peripheral blood mononuclear cells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8533F">
        <w:rPr>
          <w:rFonts w:ascii="Helvetica" w:hAnsi="Helvetica" w:cs="Arial"/>
          <w:i/>
          <w:color w:val="0000FF"/>
          <w:sz w:val="22"/>
          <w:szCs w:val="22"/>
        </w:rPr>
        <w:t>Videographer: Make sure all three layers are clearly distinguishable in the shot.</w:t>
      </w:r>
    </w:p>
    <w:p w14:paraId="688FC725" w14:textId="386A03BA" w:rsidR="000011DE" w:rsidRDefault="00C100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Use a 10-milliliter pipette to harvest the PBMC</w:t>
      </w:r>
      <w:r w:rsidR="00AE3D8D">
        <w:rPr>
          <w:rFonts w:ascii="Helvetica" w:hAnsi="Helvetica" w:cs="Arial"/>
          <w:sz w:val="22"/>
          <w:szCs w:val="22"/>
        </w:rPr>
        <w:t xml:space="preserve"> </w:t>
      </w:r>
      <w:r w:rsidR="00AE3D8D" w:rsidRPr="00AE3D8D">
        <w:rPr>
          <w:rFonts w:ascii="Helvetica" w:hAnsi="Helvetica" w:cs="Arial"/>
          <w:i/>
          <w:color w:val="FF0000"/>
          <w:sz w:val="22"/>
          <w:szCs w:val="22"/>
        </w:rPr>
        <w:t>(“P-B-M-C”)</w:t>
      </w:r>
      <w:r>
        <w:rPr>
          <w:rFonts w:ascii="Helvetica" w:hAnsi="Helvetica" w:cs="Arial"/>
          <w:sz w:val="22"/>
          <w:szCs w:val="22"/>
        </w:rPr>
        <w:t xml:space="preserve"> ring</w:t>
      </w:r>
      <w:r w:rsidR="00B5680C">
        <w:rPr>
          <w:rFonts w:ascii="Helvetica" w:hAnsi="Helvetica" w:cs="Arial"/>
          <w:sz w:val="22"/>
          <w:szCs w:val="22"/>
        </w:rPr>
        <w:t xml:space="preserve">s </w:t>
      </w:r>
      <w:r w:rsidR="00B5680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transfer </w:t>
      </w:r>
      <w:r w:rsidR="003C632F">
        <w:rPr>
          <w:rFonts w:ascii="Helvetica" w:hAnsi="Helvetica" w:cs="Arial"/>
          <w:sz w:val="22"/>
          <w:szCs w:val="22"/>
        </w:rPr>
        <w:t>them in</w:t>
      </w:r>
      <w:r>
        <w:rPr>
          <w:rFonts w:ascii="Helvetica" w:hAnsi="Helvetica" w:cs="Arial"/>
          <w:sz w:val="22"/>
          <w:szCs w:val="22"/>
        </w:rPr>
        <w:t>to a new 50-milliliter tube</w:t>
      </w:r>
      <w:r w:rsidR="00B5680C">
        <w:rPr>
          <w:rFonts w:ascii="Helvetica" w:hAnsi="Helvetica" w:cs="Arial"/>
          <w:sz w:val="22"/>
          <w:szCs w:val="22"/>
        </w:rPr>
        <w:t xml:space="preserve"> </w:t>
      </w:r>
      <w:r w:rsidR="00B5680C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Top up with PBS/EDTA</w:t>
      </w:r>
      <w:r w:rsidR="00B5680C">
        <w:rPr>
          <w:rFonts w:ascii="Helvetica" w:hAnsi="Helvetica" w:cs="Arial"/>
          <w:sz w:val="22"/>
          <w:szCs w:val="22"/>
        </w:rPr>
        <w:t xml:space="preserve"> </w:t>
      </w:r>
      <w:r w:rsidR="00B5680C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 Perform three successive washes, with decreasing centrifugation time and speed, as outlined in the text protocol</w:t>
      </w:r>
      <w:r w:rsidR="00B5680C">
        <w:rPr>
          <w:rFonts w:ascii="Helvetica" w:hAnsi="Helvetica" w:cs="Arial"/>
          <w:sz w:val="22"/>
          <w:szCs w:val="22"/>
        </w:rPr>
        <w:t xml:space="preserve"> </w:t>
      </w:r>
      <w:r w:rsidR="00B5680C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4B2040FB" w14:textId="0361E2EF" w:rsidR="00587FD5" w:rsidRDefault="00B5680C" w:rsidP="00587F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pipette to harvest a PBMC ring.</w:t>
      </w:r>
      <w:r w:rsidR="00FC2ABE">
        <w:rPr>
          <w:rFonts w:ascii="Helvetica" w:hAnsi="Helvetica" w:cs="Arial"/>
          <w:sz w:val="22"/>
          <w:szCs w:val="22"/>
        </w:rPr>
        <w:t xml:space="preserve"> </w:t>
      </w:r>
      <w:r w:rsidR="00FC2ABE" w:rsidRPr="00FC2ABE">
        <w:rPr>
          <w:rFonts w:ascii="Helvetica" w:hAnsi="Helvetica" w:cs="Arial"/>
          <w:sz w:val="22"/>
          <w:szCs w:val="22"/>
          <w:highlight w:val="green"/>
        </w:rPr>
        <w:t>[Shots 2.4.1 and 2.4.2 combined]</w:t>
      </w:r>
    </w:p>
    <w:p w14:paraId="2F69BDFE" w14:textId="5FE9D953" w:rsidR="00587FD5" w:rsidRDefault="00B5680C" w:rsidP="00587F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a harvested PBMC ring into a new 50 mL tube.</w:t>
      </w:r>
    </w:p>
    <w:p w14:paraId="3A7461EA" w14:textId="29432895" w:rsidR="00587FD5" w:rsidRDefault="00B5680C" w:rsidP="00587F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tops a tube up with the PBS/EDTA mixture.</w:t>
      </w:r>
    </w:p>
    <w:p w14:paraId="26C96A66" w14:textId="3C9B1F8A" w:rsidR="00587FD5" w:rsidRPr="00FC2ABE" w:rsidRDefault="00B5680C" w:rsidP="00587F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into a centrifuge, closes the centrifuge lid, and then turns the centrifuge on.</w:t>
      </w:r>
      <w:r w:rsidR="00AE3D8D">
        <w:rPr>
          <w:rFonts w:ascii="Helvetica" w:hAnsi="Helvetica" w:cs="Arial"/>
          <w:sz w:val="22"/>
          <w:szCs w:val="22"/>
        </w:rPr>
        <w:t xml:space="preserve"> </w:t>
      </w:r>
      <w:r w:rsidR="00AE3D8D" w:rsidRPr="00AE3D8D">
        <w:rPr>
          <w:rFonts w:ascii="Helvetica" w:hAnsi="Helvetica" w:cs="Arial"/>
          <w:i/>
          <w:color w:val="0000FF"/>
          <w:sz w:val="22"/>
          <w:szCs w:val="22"/>
        </w:rPr>
        <w:t>Videographer: Only one wash needs to be shown. The authors have commented that they’ll perform the first wash for filming.</w:t>
      </w:r>
    </w:p>
    <w:p w14:paraId="2615B3BF" w14:textId="7426BE1B" w:rsidR="006B6E7F" w:rsidRDefault="00FC2ABE" w:rsidP="00587F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ABE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6B6E7F">
        <w:rPr>
          <w:rFonts w:ascii="Helvetica" w:hAnsi="Helvetica" w:cs="Arial"/>
          <w:sz w:val="22"/>
          <w:szCs w:val="22"/>
        </w:rPr>
        <w:t>MED: Talent discards supernatant after the first wash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C2ABE">
        <w:rPr>
          <w:rFonts w:ascii="Helvetica" w:hAnsi="Helvetica" w:cs="Arial"/>
          <w:sz w:val="22"/>
          <w:szCs w:val="22"/>
          <w:highlight w:val="green"/>
        </w:rPr>
        <w:t>(Editor: This shot does not have to be used. However, feel free to use it if needed after</w:t>
      </w:r>
      <w:r>
        <w:rPr>
          <w:rFonts w:ascii="Helvetica" w:hAnsi="Helvetica" w:cs="Arial"/>
          <w:sz w:val="22"/>
          <w:szCs w:val="22"/>
          <w:highlight w:val="green"/>
        </w:rPr>
        <w:t xml:space="preserve"> or alongside</w:t>
      </w:r>
      <w:r w:rsidRPr="00FC2ABE">
        <w:rPr>
          <w:rFonts w:ascii="Helvetica" w:hAnsi="Helvetica" w:cs="Arial"/>
          <w:sz w:val="22"/>
          <w:szCs w:val="22"/>
          <w:highlight w:val="green"/>
        </w:rPr>
        <w:t xml:space="preserve"> 2.4.4)</w:t>
      </w:r>
    </w:p>
    <w:p w14:paraId="6ED7BAEB" w14:textId="25EB166D" w:rsidR="00C10036" w:rsidRDefault="00C100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</w:t>
      </w:r>
      <w:r w:rsidR="00230CE4">
        <w:rPr>
          <w:rFonts w:ascii="Helvetica" w:hAnsi="Helvetica" w:cs="Arial"/>
          <w:sz w:val="22"/>
          <w:szCs w:val="22"/>
        </w:rPr>
        <w:t>the final wash</w:t>
      </w:r>
      <w:r>
        <w:rPr>
          <w:rFonts w:ascii="Helvetica" w:hAnsi="Helvetica" w:cs="Arial"/>
          <w:sz w:val="22"/>
          <w:szCs w:val="22"/>
        </w:rPr>
        <w:t xml:space="preserve">, </w:t>
      </w:r>
      <w:r w:rsidR="00230CE4">
        <w:rPr>
          <w:rFonts w:ascii="Helvetica" w:hAnsi="Helvetica" w:cs="Arial"/>
          <w:sz w:val="22"/>
          <w:szCs w:val="22"/>
        </w:rPr>
        <w:t xml:space="preserve">re-suspend the pellet in 25-milliliters of ice-cold lysis buffer to lyse </w:t>
      </w:r>
      <w:r w:rsidR="00230CE4" w:rsidRPr="00230CE4">
        <w:rPr>
          <w:rFonts w:ascii="Helvetica" w:hAnsi="Helvetica" w:cs="Arial"/>
          <w:sz w:val="22"/>
          <w:szCs w:val="22"/>
        </w:rPr>
        <w:t>the red blood cells by osmotic pressure</w:t>
      </w:r>
      <w:r w:rsidR="00C31D07">
        <w:rPr>
          <w:rFonts w:ascii="Helvetica" w:hAnsi="Helvetica" w:cs="Arial"/>
          <w:sz w:val="22"/>
          <w:szCs w:val="22"/>
        </w:rPr>
        <w:t xml:space="preserve"> </w:t>
      </w:r>
      <w:r w:rsidR="00C31D07">
        <w:rPr>
          <w:rFonts w:ascii="Helvetica" w:hAnsi="Helvetica" w:cs="Arial"/>
          <w:b/>
          <w:sz w:val="22"/>
          <w:szCs w:val="22"/>
        </w:rPr>
        <w:t>[1]</w:t>
      </w:r>
      <w:r w:rsidR="00230CE4">
        <w:rPr>
          <w:rFonts w:ascii="Helvetica" w:hAnsi="Helvetica" w:cs="Arial"/>
          <w:sz w:val="22"/>
          <w:szCs w:val="22"/>
        </w:rPr>
        <w:t>.</w:t>
      </w:r>
      <w:r w:rsidR="0072454D">
        <w:rPr>
          <w:rFonts w:ascii="Helvetica" w:hAnsi="Helvetica" w:cs="Arial"/>
          <w:sz w:val="22"/>
          <w:szCs w:val="22"/>
        </w:rPr>
        <w:t xml:space="preserve"> Incubate the solution at room temperature until it becomes clear </w:t>
      </w:r>
      <w:r w:rsidR="0072454D">
        <w:rPr>
          <w:rFonts w:ascii="Helvetica" w:hAnsi="Helvetica" w:cs="Arial"/>
          <w:b/>
          <w:sz w:val="22"/>
          <w:szCs w:val="22"/>
        </w:rPr>
        <w:t>[</w:t>
      </w:r>
      <w:r w:rsidR="00C31D07">
        <w:rPr>
          <w:rFonts w:ascii="Helvetica" w:hAnsi="Helvetica" w:cs="Arial"/>
          <w:b/>
          <w:sz w:val="22"/>
          <w:szCs w:val="22"/>
        </w:rPr>
        <w:t>2-</w:t>
      </w:r>
      <w:r w:rsidR="0072454D">
        <w:rPr>
          <w:rFonts w:ascii="Helvetica" w:hAnsi="Helvetica" w:cs="Arial"/>
          <w:b/>
          <w:sz w:val="22"/>
          <w:szCs w:val="22"/>
        </w:rPr>
        <w:t>TXT</w:t>
      </w:r>
      <w:r w:rsidR="00C31D07">
        <w:rPr>
          <w:rFonts w:ascii="Helvetica" w:hAnsi="Helvetica" w:cs="Arial"/>
          <w:b/>
          <w:sz w:val="22"/>
          <w:szCs w:val="22"/>
        </w:rPr>
        <w:t>] [3]</w:t>
      </w:r>
      <w:r w:rsidR="0072454D">
        <w:rPr>
          <w:rFonts w:ascii="Helvetica" w:hAnsi="Helvetica" w:cs="Arial"/>
          <w:sz w:val="22"/>
          <w:szCs w:val="22"/>
        </w:rPr>
        <w:t>.</w:t>
      </w:r>
    </w:p>
    <w:p w14:paraId="50EBFCDB" w14:textId="46C81948" w:rsidR="00587FD5" w:rsidRDefault="00C31D07" w:rsidP="007245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a pellet in ice-cold lysis buffer.</w:t>
      </w:r>
    </w:p>
    <w:p w14:paraId="0931216F" w14:textId="3F4AD0D0" w:rsidR="0072454D" w:rsidRPr="00C31D07" w:rsidRDefault="00C31D07" w:rsidP="007245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A “before” close up of the tube just as it is set down to incubate. </w:t>
      </w:r>
      <w:r w:rsidR="0072454D" w:rsidRPr="00C31D07">
        <w:rPr>
          <w:rFonts w:ascii="Helvetica" w:hAnsi="Helvetica" w:cs="Arial"/>
          <w:b/>
          <w:sz w:val="22"/>
          <w:szCs w:val="22"/>
        </w:rPr>
        <w:t xml:space="preserve">TEXT: Incubation </w:t>
      </w:r>
      <w:r w:rsidR="0072454D" w:rsidRPr="00C31D07">
        <w:rPr>
          <w:rFonts w:ascii="Helvetica" w:eastAsia="MS Gothic" w:hAnsi="Helvetica"/>
          <w:b/>
          <w:color w:val="000000"/>
        </w:rPr>
        <w:t>≤ 5 min</w:t>
      </w:r>
      <w:r>
        <w:rPr>
          <w:rFonts w:ascii="Helvetica" w:eastAsia="MS Gothic" w:hAnsi="Helvetica"/>
          <w:color w:val="000000"/>
        </w:rPr>
        <w:t xml:space="preserve"> </w:t>
      </w:r>
      <w:r w:rsidRPr="00C31D07">
        <w:rPr>
          <w:rFonts w:ascii="Helvetica" w:eastAsia="MS Gothic" w:hAnsi="Helvetica"/>
          <w:i/>
          <w:color w:val="0000FF"/>
        </w:rPr>
        <w:t>Video Editor: Show 2.5.2 and 2.5.3 together as a side-by-side</w:t>
      </w:r>
    </w:p>
    <w:p w14:paraId="416AB71F" w14:textId="27BAAB4F" w:rsidR="00C31D07" w:rsidRDefault="00C31D07" w:rsidP="007245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An “after” close up of the tube after the solution becomes clear.</w:t>
      </w:r>
    </w:p>
    <w:p w14:paraId="3CF65B5C" w14:textId="0D58129D" w:rsidR="0072454D" w:rsidRDefault="0072454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add 25 milliliters of separation buffer to stop the reaction</w:t>
      </w:r>
      <w:r w:rsidR="00CF6E3B">
        <w:rPr>
          <w:rFonts w:ascii="Helvetica" w:hAnsi="Helvetica" w:cs="Arial"/>
          <w:sz w:val="22"/>
          <w:szCs w:val="22"/>
        </w:rPr>
        <w:t xml:space="preserve"> </w:t>
      </w:r>
      <w:r w:rsidR="00CF6E3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at </w:t>
      </w:r>
      <w:proofErr w:type="gramStart"/>
      <w:r>
        <w:rPr>
          <w:rFonts w:ascii="Helvetica" w:hAnsi="Helvetica" w:cs="Arial"/>
          <w:sz w:val="22"/>
          <w:szCs w:val="22"/>
        </w:rPr>
        <w:t>150 x</w:t>
      </w:r>
      <w:proofErr w:type="gramEnd"/>
      <w:r>
        <w:rPr>
          <w:rFonts w:ascii="Helvetica" w:hAnsi="Helvetica" w:cs="Arial"/>
          <w:sz w:val="22"/>
          <w:szCs w:val="22"/>
        </w:rPr>
        <w:t xml:space="preserve"> g for 8 minutes to wash the solution</w:t>
      </w:r>
      <w:r w:rsidR="00CF6E3B">
        <w:rPr>
          <w:rFonts w:ascii="Helvetica" w:hAnsi="Helvetica" w:cs="Arial"/>
          <w:sz w:val="22"/>
          <w:szCs w:val="22"/>
        </w:rPr>
        <w:t xml:space="preserve"> </w:t>
      </w:r>
      <w:r w:rsidR="00CF6E3B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92460E">
        <w:rPr>
          <w:rFonts w:ascii="Helvetica" w:hAnsi="Helvetica" w:cs="Arial"/>
          <w:sz w:val="22"/>
          <w:szCs w:val="22"/>
        </w:rPr>
        <w:t xml:space="preserve"> Pour off the supernatant, and re-suspend the pellet with </w:t>
      </w:r>
      <w:r w:rsidR="006B6E7F" w:rsidRPr="00FC2ABE">
        <w:rPr>
          <w:rFonts w:ascii="Helvetica" w:hAnsi="Helvetica" w:cs="Arial"/>
          <w:color w:val="FF0000"/>
          <w:sz w:val="22"/>
          <w:szCs w:val="22"/>
        </w:rPr>
        <w:t>separation buffer</w:t>
      </w:r>
      <w:r w:rsidR="0092460E">
        <w:rPr>
          <w:rFonts w:ascii="Helvetica" w:hAnsi="Helvetica" w:cs="Arial"/>
          <w:sz w:val="22"/>
          <w:szCs w:val="22"/>
        </w:rPr>
        <w:t xml:space="preserve"> </w:t>
      </w:r>
      <w:r w:rsidR="0092460E">
        <w:rPr>
          <w:rFonts w:ascii="Helvetica" w:hAnsi="Helvetica" w:cs="Arial"/>
          <w:b/>
          <w:sz w:val="22"/>
          <w:szCs w:val="22"/>
        </w:rPr>
        <w:t>[3]</w:t>
      </w:r>
      <w:r w:rsidR="0092460E">
        <w:rPr>
          <w:rFonts w:ascii="Helvetica" w:hAnsi="Helvetica" w:cs="Arial"/>
          <w:sz w:val="22"/>
          <w:szCs w:val="22"/>
        </w:rPr>
        <w:t>.</w:t>
      </w:r>
    </w:p>
    <w:p w14:paraId="08504DF4" w14:textId="69958905" w:rsidR="00587FD5" w:rsidRDefault="00CF6E3B" w:rsidP="00587F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separation buffer to one of the tubes.</w:t>
      </w:r>
    </w:p>
    <w:p w14:paraId="0BCB4ECE" w14:textId="6D9CAAFE" w:rsidR="00587FD5" w:rsidRDefault="00CF6E3B" w:rsidP="00587F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into a centrifuge and then closes the centrifuge lid.</w:t>
      </w:r>
    </w:p>
    <w:p w14:paraId="14FB770F" w14:textId="0E133772" w:rsidR="00711C15" w:rsidRDefault="00711C15" w:rsidP="00587F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pellet. The supernatant can be removed prior to this shot if needed.</w:t>
      </w:r>
    </w:p>
    <w:p w14:paraId="5CD470E1" w14:textId="77777777" w:rsidR="006B3914" w:rsidRDefault="006B3914" w:rsidP="006B3914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319D9E1" w14:textId="51DF51A9" w:rsidR="00CE10F2" w:rsidRPr="0072454D" w:rsidRDefault="0072454D" w:rsidP="0072454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2454D">
        <w:rPr>
          <w:rFonts w:ascii="Helvetica" w:hAnsi="Helvetica" w:cs="Arial"/>
          <w:b/>
          <w:sz w:val="22"/>
          <w:szCs w:val="22"/>
        </w:rPr>
        <w:t>PBMCs Treatments and Stimulatory Conditions</w:t>
      </w:r>
    </w:p>
    <w:p w14:paraId="01C869CE" w14:textId="4ECA14F3" w:rsidR="00CE10F2" w:rsidRDefault="001B49C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</w:t>
      </w:r>
      <w:r w:rsidR="00B0363D">
        <w:rPr>
          <w:rFonts w:ascii="Helvetica" w:hAnsi="Helvetica" w:cs="Arial"/>
          <w:sz w:val="22"/>
          <w:szCs w:val="22"/>
        </w:rPr>
        <w:t>ount</w:t>
      </w:r>
      <w:r>
        <w:rPr>
          <w:rFonts w:ascii="Helvetica" w:hAnsi="Helvetica" w:cs="Arial"/>
          <w:sz w:val="22"/>
          <w:szCs w:val="22"/>
        </w:rPr>
        <w:t>ing</w:t>
      </w:r>
      <w:r w:rsidR="00B0363D">
        <w:rPr>
          <w:rFonts w:ascii="Helvetica" w:hAnsi="Helvetica" w:cs="Arial"/>
          <w:sz w:val="22"/>
          <w:szCs w:val="22"/>
        </w:rPr>
        <w:t xml:space="preserve"> the cells, dilute them in culture medium down to 12,500 cells per </w:t>
      </w:r>
      <w:r w:rsidR="005C6227">
        <w:rPr>
          <w:rFonts w:ascii="Helvetica" w:hAnsi="Helvetica" w:cs="Arial"/>
          <w:sz w:val="22"/>
          <w:szCs w:val="22"/>
        </w:rPr>
        <w:t>well</w:t>
      </w:r>
      <w:r w:rsidR="00AE3D8D">
        <w:rPr>
          <w:rFonts w:ascii="Helvetica" w:hAnsi="Helvetica" w:cs="Arial"/>
          <w:sz w:val="22"/>
          <w:szCs w:val="22"/>
        </w:rPr>
        <w:t xml:space="preserve"> </w:t>
      </w:r>
      <w:r w:rsidR="00B0363D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1-</w:t>
      </w:r>
      <w:r w:rsidR="00B0363D">
        <w:rPr>
          <w:rFonts w:ascii="Helvetica" w:hAnsi="Helvetica" w:cs="Arial"/>
          <w:b/>
          <w:sz w:val="22"/>
          <w:szCs w:val="22"/>
        </w:rPr>
        <w:t>TXT]</w:t>
      </w:r>
      <w:r w:rsidR="00B0363D">
        <w:rPr>
          <w:rFonts w:ascii="Helvetica" w:hAnsi="Helvetica" w:cs="Arial"/>
          <w:sz w:val="22"/>
          <w:szCs w:val="22"/>
        </w:rPr>
        <w:t xml:space="preserve">. Distribute </w:t>
      </w:r>
      <w:r w:rsidR="00AE3D8D">
        <w:rPr>
          <w:rFonts w:ascii="Helvetica" w:hAnsi="Helvetica" w:cs="Arial"/>
          <w:sz w:val="22"/>
          <w:szCs w:val="22"/>
        </w:rPr>
        <w:t>3</w:t>
      </w:r>
      <w:r w:rsidR="00B0363D">
        <w:rPr>
          <w:rFonts w:ascii="Helvetica" w:hAnsi="Helvetica" w:cs="Arial"/>
          <w:sz w:val="22"/>
          <w:szCs w:val="22"/>
        </w:rPr>
        <w:t>0 microliters of this cell suspension into each well of a 384-well plate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B0363D">
        <w:rPr>
          <w:rFonts w:ascii="Helvetica" w:hAnsi="Helvetica" w:cs="Arial"/>
          <w:sz w:val="22"/>
          <w:szCs w:val="22"/>
        </w:rPr>
        <w:t>.</w:t>
      </w:r>
    </w:p>
    <w:p w14:paraId="5E2E4075" w14:textId="4BF7A941" w:rsidR="00B0363D" w:rsidRDefault="001B49CB" w:rsidP="00B036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dilutes the cells in culture medium. </w:t>
      </w:r>
      <w:r w:rsidR="00B0363D" w:rsidRPr="001B49CB">
        <w:rPr>
          <w:rFonts w:ascii="Helvetica" w:hAnsi="Helvetica" w:cs="Arial"/>
          <w:b/>
          <w:sz w:val="22"/>
          <w:szCs w:val="22"/>
        </w:rPr>
        <w:t>TEXT: See text for medium composition</w:t>
      </w:r>
      <w:r w:rsidR="00B0363D">
        <w:rPr>
          <w:rFonts w:ascii="Helvetica" w:hAnsi="Helvetica" w:cs="Arial"/>
          <w:sz w:val="22"/>
          <w:szCs w:val="22"/>
        </w:rPr>
        <w:t>.</w:t>
      </w:r>
    </w:p>
    <w:p w14:paraId="394DEDF5" w14:textId="4EFAAB12" w:rsidR="00D5397A" w:rsidRPr="006A6324" w:rsidRDefault="001B49CB" w:rsidP="00B036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distributes the cell suspension into the wells of a 384-well plate.</w:t>
      </w:r>
    </w:p>
    <w:p w14:paraId="008FA7E1" w14:textId="258D1D12" w:rsidR="00CE10F2" w:rsidRDefault="00B0363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add </w:t>
      </w:r>
      <w:r w:rsidR="005C6227">
        <w:rPr>
          <w:rFonts w:ascii="Helvetica" w:hAnsi="Helvetica" w:cs="Arial"/>
          <w:sz w:val="22"/>
          <w:szCs w:val="22"/>
        </w:rPr>
        <w:t>1</w:t>
      </w:r>
      <w:r>
        <w:rPr>
          <w:rFonts w:ascii="Helvetica" w:hAnsi="Helvetica" w:cs="Arial"/>
          <w:sz w:val="22"/>
          <w:szCs w:val="22"/>
        </w:rPr>
        <w:t>5 microliters of 4</w:t>
      </w:r>
      <w:r w:rsidR="00513D2D">
        <w:rPr>
          <w:rFonts w:ascii="Helvetica" w:hAnsi="Helvetica" w:cs="Arial"/>
          <w:sz w:val="22"/>
          <w:szCs w:val="22"/>
        </w:rPr>
        <w:t>-times</w:t>
      </w:r>
      <w:r>
        <w:rPr>
          <w:rFonts w:ascii="Helvetica" w:hAnsi="Helvetica" w:cs="Arial"/>
          <w:sz w:val="22"/>
          <w:szCs w:val="22"/>
        </w:rPr>
        <w:t xml:space="preserve"> concentrated compound solutions to each well</w:t>
      </w:r>
      <w:r w:rsidR="00897C77">
        <w:rPr>
          <w:rFonts w:ascii="Helvetica" w:hAnsi="Helvetica" w:cs="Arial"/>
          <w:sz w:val="22"/>
          <w:szCs w:val="22"/>
        </w:rPr>
        <w:t xml:space="preserve"> </w:t>
      </w:r>
      <w:r w:rsidR="00897C7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 pre-incubate the plate at 37 degrees Celsius with 5 percent carbon dioxide for 1 hour</w:t>
      </w:r>
      <w:r w:rsidR="00897C77">
        <w:rPr>
          <w:rFonts w:ascii="Helvetica" w:hAnsi="Helvetica" w:cs="Arial"/>
          <w:sz w:val="22"/>
          <w:szCs w:val="22"/>
        </w:rPr>
        <w:t xml:space="preserve"> </w:t>
      </w:r>
      <w:r w:rsidR="00897C77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DAE9E3A" w14:textId="31A112FB" w:rsidR="00D5397A" w:rsidRDefault="00897C77" w:rsidP="00D539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a 4</w:t>
      </w:r>
      <w:r w:rsidR="00513D2D">
        <w:rPr>
          <w:rFonts w:ascii="Helvetica" w:hAnsi="Helvetica" w:cs="Arial"/>
          <w:sz w:val="22"/>
          <w:szCs w:val="22"/>
        </w:rPr>
        <w:t>-times</w:t>
      </w:r>
      <w:r>
        <w:rPr>
          <w:rFonts w:ascii="Helvetica" w:hAnsi="Helvetica" w:cs="Arial"/>
          <w:sz w:val="22"/>
          <w:szCs w:val="22"/>
        </w:rPr>
        <w:t xml:space="preserve"> concentrated compound to some of the wells.</w:t>
      </w:r>
    </w:p>
    <w:p w14:paraId="2EF90930" w14:textId="7C189E39" w:rsidR="00D5397A" w:rsidRPr="006A6324" w:rsidRDefault="00897C77" w:rsidP="00D539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to an incubator.</w:t>
      </w:r>
    </w:p>
    <w:p w14:paraId="22282461" w14:textId="2335C76D" w:rsidR="00CE10F2" w:rsidRDefault="00D32ED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B0363D">
        <w:rPr>
          <w:rFonts w:ascii="Helvetica" w:hAnsi="Helvetica" w:cs="Arial"/>
          <w:sz w:val="22"/>
          <w:szCs w:val="22"/>
        </w:rPr>
        <w:t>f desired</w:t>
      </w:r>
      <w:r>
        <w:rPr>
          <w:rFonts w:ascii="Helvetica" w:hAnsi="Helvetica" w:cs="Arial"/>
          <w:sz w:val="22"/>
          <w:szCs w:val="22"/>
        </w:rPr>
        <w:t>,</w:t>
      </w:r>
      <w:r w:rsidR="00B0363D">
        <w:rPr>
          <w:rFonts w:ascii="Helvetica" w:hAnsi="Helvetica" w:cs="Arial"/>
          <w:sz w:val="22"/>
          <w:szCs w:val="22"/>
        </w:rPr>
        <w:t xml:space="preserve"> add</w:t>
      </w:r>
      <w:r>
        <w:rPr>
          <w:rFonts w:ascii="Helvetica" w:hAnsi="Helvetica" w:cs="Arial"/>
          <w:sz w:val="22"/>
          <w:szCs w:val="22"/>
        </w:rPr>
        <w:t xml:space="preserve"> either</w:t>
      </w:r>
      <w:r w:rsidR="00B0363D">
        <w:rPr>
          <w:rFonts w:ascii="Helvetica" w:hAnsi="Helvetica" w:cs="Arial"/>
          <w:sz w:val="22"/>
          <w:szCs w:val="22"/>
        </w:rPr>
        <w:t xml:space="preserve"> LPS </w:t>
      </w:r>
      <w:r w:rsidR="003B6EA4" w:rsidRPr="003B6EA4">
        <w:rPr>
          <w:rFonts w:ascii="Helvetica" w:hAnsi="Helvetica" w:cs="Arial"/>
          <w:i/>
          <w:color w:val="FF0000"/>
          <w:sz w:val="22"/>
          <w:szCs w:val="22"/>
        </w:rPr>
        <w:t>(“L-P-S”)</w:t>
      </w:r>
      <w:r w:rsidR="003B6EA4">
        <w:rPr>
          <w:rFonts w:ascii="Helvetica" w:hAnsi="Helvetica" w:cs="Arial"/>
          <w:sz w:val="22"/>
          <w:szCs w:val="22"/>
        </w:rPr>
        <w:t xml:space="preserve"> </w:t>
      </w:r>
      <w:r w:rsidR="00B0363D">
        <w:rPr>
          <w:rFonts w:ascii="Helvetica" w:hAnsi="Helvetica" w:cs="Arial"/>
          <w:sz w:val="22"/>
          <w:szCs w:val="22"/>
        </w:rPr>
        <w:t xml:space="preserve">to final concentration of 1 </w:t>
      </w:r>
      <w:proofErr w:type="spellStart"/>
      <w:r w:rsidR="00B0363D">
        <w:rPr>
          <w:rFonts w:ascii="Helvetica" w:hAnsi="Helvetica" w:cs="Arial"/>
          <w:sz w:val="22"/>
          <w:szCs w:val="22"/>
        </w:rPr>
        <w:t>nanogram</w:t>
      </w:r>
      <w:proofErr w:type="spellEnd"/>
      <w:r w:rsidR="00B0363D">
        <w:rPr>
          <w:rFonts w:ascii="Helvetica" w:hAnsi="Helvetica" w:cs="Arial"/>
          <w:sz w:val="22"/>
          <w:szCs w:val="22"/>
        </w:rPr>
        <w:t xml:space="preserve"> per milliliter or </w:t>
      </w:r>
      <w:r w:rsidR="00711C15">
        <w:rPr>
          <w:rFonts w:ascii="Helvetica" w:hAnsi="Helvetica" w:cs="Arial"/>
          <w:sz w:val="22"/>
          <w:szCs w:val="22"/>
        </w:rPr>
        <w:t>d</w:t>
      </w:r>
      <w:r w:rsidR="00711C15" w:rsidRPr="00711C15">
        <w:rPr>
          <w:rFonts w:ascii="Helvetica" w:hAnsi="Helvetica" w:cs="Arial"/>
          <w:sz w:val="22"/>
          <w:szCs w:val="22"/>
        </w:rPr>
        <w:t xml:space="preserve">epleted </w:t>
      </w:r>
      <w:proofErr w:type="spellStart"/>
      <w:r w:rsidR="00711C15">
        <w:rPr>
          <w:rFonts w:ascii="Helvetica" w:hAnsi="Helvetica" w:cs="Arial"/>
          <w:sz w:val="22"/>
          <w:szCs w:val="22"/>
        </w:rPr>
        <w:t>z</w:t>
      </w:r>
      <w:r w:rsidR="00711C15" w:rsidRPr="00711C15">
        <w:rPr>
          <w:rFonts w:ascii="Helvetica" w:hAnsi="Helvetica" w:cs="Arial"/>
          <w:sz w:val="22"/>
          <w:szCs w:val="22"/>
        </w:rPr>
        <w:t>ymosan</w:t>
      </w:r>
      <w:proofErr w:type="spellEnd"/>
      <w:r w:rsidR="00B0363D">
        <w:rPr>
          <w:rFonts w:ascii="Helvetica" w:hAnsi="Helvetica" w:cs="Arial"/>
          <w:sz w:val="22"/>
          <w:szCs w:val="22"/>
        </w:rPr>
        <w:t xml:space="preserve"> to a final concentration of 100 micrograms per milliliter </w:t>
      </w:r>
      <w:r w:rsidR="00B0363D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1-</w:t>
      </w:r>
      <w:r w:rsidR="00B0363D">
        <w:rPr>
          <w:rFonts w:ascii="Helvetica" w:hAnsi="Helvetica" w:cs="Arial"/>
          <w:b/>
          <w:sz w:val="22"/>
          <w:szCs w:val="22"/>
        </w:rPr>
        <w:t>TXT]</w:t>
      </w:r>
      <w:r w:rsidR="00B0363D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i</w:t>
      </w:r>
      <w:r w:rsidR="009929B6">
        <w:rPr>
          <w:rFonts w:ascii="Helvetica" w:hAnsi="Helvetica" w:cs="Arial"/>
          <w:sz w:val="22"/>
          <w:szCs w:val="22"/>
        </w:rPr>
        <w:t>ncubate the plate overnight 37 degrees Celsius with 5 percent carbon dioxide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9929B6">
        <w:rPr>
          <w:rFonts w:ascii="Helvetica" w:hAnsi="Helvetica" w:cs="Arial"/>
          <w:sz w:val="22"/>
          <w:szCs w:val="22"/>
        </w:rPr>
        <w:t>.</w:t>
      </w:r>
    </w:p>
    <w:p w14:paraId="6897013C" w14:textId="3C4FDFAA" w:rsidR="00B0363D" w:rsidRDefault="00D32EDB" w:rsidP="00B036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either LPS or </w:t>
      </w:r>
      <w:r w:rsidR="00711C15">
        <w:rPr>
          <w:rFonts w:ascii="Helvetica" w:hAnsi="Helvetica" w:cs="Arial"/>
          <w:sz w:val="22"/>
          <w:szCs w:val="22"/>
        </w:rPr>
        <w:t>d</w:t>
      </w:r>
      <w:r w:rsidR="00711C15" w:rsidRPr="00711C15">
        <w:rPr>
          <w:rFonts w:ascii="Helvetica" w:hAnsi="Helvetica" w:cs="Arial"/>
          <w:sz w:val="22"/>
          <w:szCs w:val="22"/>
        </w:rPr>
        <w:t xml:space="preserve">epleted </w:t>
      </w:r>
      <w:proofErr w:type="spellStart"/>
      <w:r w:rsidR="00711C15">
        <w:rPr>
          <w:rFonts w:ascii="Helvetica" w:hAnsi="Helvetica" w:cs="Arial"/>
          <w:sz w:val="22"/>
          <w:szCs w:val="22"/>
        </w:rPr>
        <w:t>z</w:t>
      </w:r>
      <w:r w:rsidR="00711C15" w:rsidRPr="00711C15">
        <w:rPr>
          <w:rFonts w:ascii="Helvetica" w:hAnsi="Helvetica" w:cs="Arial"/>
          <w:sz w:val="22"/>
          <w:szCs w:val="22"/>
        </w:rPr>
        <w:t>ymosan</w:t>
      </w:r>
      <w:proofErr w:type="spellEnd"/>
      <w:r>
        <w:rPr>
          <w:rFonts w:ascii="Helvetica" w:hAnsi="Helvetica" w:cs="Arial"/>
          <w:sz w:val="22"/>
          <w:szCs w:val="22"/>
        </w:rPr>
        <w:t xml:space="preserve"> to some of the plate’s wells. </w:t>
      </w:r>
      <w:r w:rsidR="00B0363D" w:rsidRPr="00D32EDB">
        <w:rPr>
          <w:rFonts w:ascii="Helvetica" w:hAnsi="Helvetica" w:cs="Arial"/>
          <w:b/>
          <w:sz w:val="22"/>
          <w:szCs w:val="22"/>
        </w:rPr>
        <w:t>TEXT: LPS: Lipopolysaccharide</w:t>
      </w:r>
      <w:proofErr w:type="gramStart"/>
      <w:r w:rsidR="00B0363D" w:rsidRPr="00D32EDB">
        <w:rPr>
          <w:rFonts w:ascii="Helvetica" w:hAnsi="Helvetica" w:cs="Arial"/>
          <w:b/>
          <w:sz w:val="22"/>
          <w:szCs w:val="22"/>
        </w:rPr>
        <w:t>;</w:t>
      </w:r>
      <w:proofErr w:type="gramEnd"/>
      <w:r w:rsidR="00B0363D" w:rsidRPr="00D32EDB">
        <w:rPr>
          <w:rFonts w:ascii="Helvetica" w:hAnsi="Helvetica" w:cs="Arial"/>
          <w:b/>
          <w:sz w:val="22"/>
          <w:szCs w:val="22"/>
        </w:rPr>
        <w:t xml:space="preserve"> DZ: </w:t>
      </w:r>
      <w:r w:rsidR="00836CCF" w:rsidRPr="00D32EDB">
        <w:rPr>
          <w:rFonts w:ascii="Helvetica" w:hAnsi="Helvetica" w:cs="Arial"/>
          <w:b/>
          <w:sz w:val="22"/>
          <w:szCs w:val="22"/>
        </w:rPr>
        <w:t>Depleted</w:t>
      </w:r>
      <w:r w:rsidR="009929B6" w:rsidRPr="00D32EDB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9929B6" w:rsidRPr="00D32EDB">
        <w:rPr>
          <w:rFonts w:ascii="Helvetica" w:hAnsi="Helvetica" w:cs="Arial"/>
          <w:b/>
          <w:sz w:val="22"/>
          <w:szCs w:val="22"/>
        </w:rPr>
        <w:t>zymosan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1F3BF79E" w14:textId="5311F675" w:rsidR="00D32EDB" w:rsidRDefault="00D32EDB" w:rsidP="00B036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2D1572">
        <w:rPr>
          <w:rFonts w:ascii="Helvetica" w:hAnsi="Helvetica" w:cs="Arial"/>
          <w:sz w:val="22"/>
          <w:szCs w:val="22"/>
        </w:rPr>
        <w:t>transfers the plate to an incubator.</w:t>
      </w:r>
    </w:p>
    <w:p w14:paraId="04174845" w14:textId="5154E280" w:rsidR="00B0363D" w:rsidRPr="009929B6" w:rsidRDefault="009929B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day, take 10 microliters of the supernatant to measure the secreted TNF</w:t>
      </w:r>
      <w:r w:rsidRPr="009929B6">
        <w:rPr>
          <w:rFonts w:ascii="Helvetica" w:hAnsi="Helvetica" w:cs="Arial"/>
          <w:sz w:val="22"/>
          <w:szCs w:val="22"/>
        </w:rPr>
        <w:t>-</w:t>
      </w:r>
      <w:r w:rsidRPr="009929B6">
        <w:rPr>
          <w:rFonts w:ascii="Helvetica" w:hAnsi="Helvetica" w:cs="Lucida Grande"/>
          <w:color w:val="000000"/>
        </w:rPr>
        <w:t>α</w:t>
      </w:r>
      <w:r>
        <w:rPr>
          <w:rFonts w:ascii="Helvetica" w:hAnsi="Helvetica" w:cs="Lucida Grande"/>
          <w:color w:val="000000"/>
        </w:rPr>
        <w:t xml:space="preserve"> </w:t>
      </w:r>
      <w:r w:rsidR="003B6EA4" w:rsidRPr="003B6EA4">
        <w:rPr>
          <w:rFonts w:ascii="Helvetica" w:hAnsi="Helvetica" w:cs="Lucida Grande"/>
          <w:i/>
          <w:color w:val="FF0000"/>
        </w:rPr>
        <w:t>(“T-N-F-alpha”)</w:t>
      </w:r>
      <w:r w:rsidR="003B6EA4">
        <w:rPr>
          <w:rFonts w:ascii="Helvetica" w:hAnsi="Helvetica" w:cs="Lucida Grande"/>
          <w:color w:val="000000"/>
        </w:rPr>
        <w:t xml:space="preserve"> </w:t>
      </w:r>
      <w:r>
        <w:rPr>
          <w:rFonts w:ascii="Helvetica" w:hAnsi="Helvetica" w:cs="Lucida Grande"/>
          <w:color w:val="000000"/>
        </w:rPr>
        <w:t>levels</w:t>
      </w:r>
      <w:r w:rsidR="002D1572">
        <w:rPr>
          <w:rFonts w:ascii="Helvetica" w:hAnsi="Helvetica" w:cs="Lucida Grande"/>
          <w:color w:val="000000"/>
        </w:rPr>
        <w:t xml:space="preserve"> </w:t>
      </w:r>
      <w:r w:rsidR="002D1572">
        <w:rPr>
          <w:rFonts w:ascii="Helvetica" w:hAnsi="Helvetica" w:cs="Lucida Grande"/>
          <w:b/>
          <w:color w:val="000000"/>
        </w:rPr>
        <w:t>[1]</w:t>
      </w:r>
      <w:r>
        <w:rPr>
          <w:rFonts w:ascii="Helvetica" w:hAnsi="Helvetica" w:cs="Lucida Grande"/>
          <w:color w:val="000000"/>
        </w:rPr>
        <w:t>.</w:t>
      </w:r>
    </w:p>
    <w:p w14:paraId="052C2EB7" w14:textId="0ADDECDF" w:rsidR="009929B6" w:rsidRDefault="002D1572" w:rsidP="009929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takes the supernatants from some of the wells.</w:t>
      </w:r>
    </w:p>
    <w:p w14:paraId="5CFB5941" w14:textId="77777777" w:rsidR="006B3914" w:rsidRPr="009929B6" w:rsidRDefault="006B3914" w:rsidP="006B3914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32C052E" w14:textId="3AF684B5" w:rsidR="00565757" w:rsidRPr="006A6324" w:rsidRDefault="00C8545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Compound Preparation</w:t>
      </w:r>
    </w:p>
    <w:p w14:paraId="5ACFA8B9" w14:textId="5C04B75D" w:rsidR="00565757" w:rsidRDefault="003B6EA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 the serial dilution</w:t>
      </w:r>
      <w:r w:rsidR="00C85450">
        <w:rPr>
          <w:rFonts w:ascii="Helvetica" w:hAnsi="Helvetica" w:cs="Arial"/>
          <w:sz w:val="22"/>
          <w:szCs w:val="22"/>
        </w:rPr>
        <w:t>, dilute the MLT-827</w:t>
      </w:r>
      <w:r>
        <w:rPr>
          <w:rFonts w:ascii="Helvetica" w:hAnsi="Helvetica" w:cs="Arial"/>
          <w:sz w:val="22"/>
          <w:szCs w:val="22"/>
        </w:rPr>
        <w:t xml:space="preserve"> (“M-L-T-eight-two-seven”)</w:t>
      </w:r>
      <w:r w:rsidR="00C85450">
        <w:rPr>
          <w:rFonts w:ascii="Helvetica" w:hAnsi="Helvetica" w:cs="Arial"/>
          <w:sz w:val="22"/>
          <w:szCs w:val="22"/>
        </w:rPr>
        <w:t xml:space="preserve"> stock solution </w:t>
      </w:r>
      <w:r w:rsidR="00836CCF">
        <w:rPr>
          <w:rFonts w:ascii="Helvetica" w:hAnsi="Helvetica" w:cs="Arial"/>
          <w:sz w:val="22"/>
          <w:szCs w:val="22"/>
        </w:rPr>
        <w:t xml:space="preserve">with medium to reach a concentration of </w:t>
      </w:r>
      <w:r w:rsidR="00C10F4B">
        <w:rPr>
          <w:rFonts w:ascii="Helvetica" w:hAnsi="Helvetica" w:cs="Arial"/>
          <w:sz w:val="22"/>
          <w:szCs w:val="22"/>
        </w:rPr>
        <w:t>8</w:t>
      </w:r>
      <w:r w:rsidR="00836CC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836CCF">
        <w:rPr>
          <w:rFonts w:ascii="Helvetica" w:hAnsi="Helvetica" w:cs="Arial"/>
          <w:sz w:val="22"/>
          <w:szCs w:val="22"/>
        </w:rPr>
        <w:t>micromolar</w:t>
      </w:r>
      <w:proofErr w:type="spellEnd"/>
      <w:r w:rsidR="00836CCF">
        <w:rPr>
          <w:rFonts w:ascii="Helvetica" w:hAnsi="Helvetica" w:cs="Arial"/>
          <w:sz w:val="22"/>
          <w:szCs w:val="22"/>
        </w:rPr>
        <w:t xml:space="preserve"> in one go</w:t>
      </w:r>
      <w:r w:rsidR="00132258">
        <w:rPr>
          <w:rFonts w:ascii="Helvetica" w:hAnsi="Helvetica" w:cs="Arial"/>
          <w:sz w:val="22"/>
          <w:szCs w:val="22"/>
        </w:rPr>
        <w:t xml:space="preserve"> </w:t>
      </w:r>
      <w:r w:rsidR="00132258">
        <w:rPr>
          <w:rFonts w:ascii="Helvetica" w:hAnsi="Helvetica" w:cs="Arial"/>
          <w:b/>
          <w:sz w:val="22"/>
          <w:szCs w:val="22"/>
        </w:rPr>
        <w:t>[1-TXT]</w:t>
      </w:r>
      <w:r w:rsidR="00836CCF">
        <w:rPr>
          <w:rFonts w:ascii="Helvetica" w:hAnsi="Helvetica" w:cs="Arial"/>
          <w:sz w:val="22"/>
          <w:szCs w:val="22"/>
        </w:rPr>
        <w:t>. Perform a six-step one-to-five serial dilution, using medium with 0.08 percent DMSO</w:t>
      </w:r>
      <w:r w:rsidR="00132258">
        <w:rPr>
          <w:rFonts w:ascii="Helvetica" w:hAnsi="Helvetica" w:cs="Arial"/>
          <w:sz w:val="22"/>
          <w:szCs w:val="22"/>
        </w:rPr>
        <w:t xml:space="preserve"> </w:t>
      </w:r>
      <w:r w:rsidR="00132258">
        <w:rPr>
          <w:rFonts w:ascii="Helvetica" w:hAnsi="Helvetica" w:cs="Arial"/>
          <w:b/>
          <w:sz w:val="22"/>
          <w:szCs w:val="22"/>
        </w:rPr>
        <w:t>[2]</w:t>
      </w:r>
      <w:r w:rsidR="00836CCF">
        <w:rPr>
          <w:rFonts w:ascii="Helvetica" w:hAnsi="Helvetica" w:cs="Arial"/>
          <w:sz w:val="22"/>
          <w:szCs w:val="22"/>
        </w:rPr>
        <w:t>.</w:t>
      </w:r>
    </w:p>
    <w:p w14:paraId="302BFD3E" w14:textId="3FFDF7AF" w:rsidR="00EF618E" w:rsidRDefault="00132258" w:rsidP="00EF6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dilutes the MLT-827 stock solution with medium as described. </w:t>
      </w:r>
    </w:p>
    <w:p w14:paraId="44FDB7BB" w14:textId="7C72AB88" w:rsidR="00132258" w:rsidRDefault="00132258" w:rsidP="00EF6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performs the described serial dilution. Any action taken during this six-step dilution can be </w:t>
      </w:r>
      <w:r w:rsidR="00435228">
        <w:rPr>
          <w:rFonts w:ascii="Helvetica" w:hAnsi="Helvetica" w:cs="Arial"/>
          <w:sz w:val="22"/>
          <w:szCs w:val="22"/>
        </w:rPr>
        <w:t>filmed</w:t>
      </w:r>
      <w:r>
        <w:rPr>
          <w:rFonts w:ascii="Helvetica" w:hAnsi="Helvetica" w:cs="Arial"/>
          <w:sz w:val="22"/>
          <w:szCs w:val="22"/>
        </w:rPr>
        <w:t xml:space="preserve"> here.</w:t>
      </w:r>
    </w:p>
    <w:p w14:paraId="6B88BA70" w14:textId="1DF93F66" w:rsidR="00565757" w:rsidRDefault="00836CC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</w:t>
      </w:r>
      <w:r w:rsidR="006474AA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single </w:t>
      </w:r>
      <w:r w:rsidR="00EF618E">
        <w:rPr>
          <w:rFonts w:ascii="Helvetica" w:hAnsi="Helvetica" w:cs="Arial"/>
          <w:sz w:val="22"/>
          <w:szCs w:val="22"/>
        </w:rPr>
        <w:t xml:space="preserve">dose </w:t>
      </w:r>
      <w:proofErr w:type="spellStart"/>
      <w:proofErr w:type="gramStart"/>
      <w:r w:rsidR="00EF618E">
        <w:rPr>
          <w:rFonts w:ascii="Helvetica" w:hAnsi="Helvetica" w:cs="Arial"/>
          <w:sz w:val="22"/>
          <w:szCs w:val="22"/>
        </w:rPr>
        <w:t>testing</w:t>
      </w:r>
      <w:r w:rsidR="006474AA">
        <w:rPr>
          <w:rFonts w:ascii="Helvetica" w:hAnsi="Helvetica" w:cs="Arial"/>
          <w:sz w:val="22"/>
          <w:szCs w:val="22"/>
        </w:rPr>
        <w:t>s</w:t>
      </w:r>
      <w:proofErr w:type="spellEnd"/>
      <w:r>
        <w:rPr>
          <w:rFonts w:ascii="Helvetica" w:hAnsi="Helvetica" w:cs="Arial"/>
          <w:sz w:val="22"/>
          <w:szCs w:val="22"/>
        </w:rPr>
        <w:t xml:space="preserve"> ,</w:t>
      </w:r>
      <w:proofErr w:type="gramEnd"/>
      <w:r>
        <w:rPr>
          <w:rFonts w:ascii="Helvetica" w:hAnsi="Helvetica" w:cs="Arial"/>
          <w:sz w:val="22"/>
          <w:szCs w:val="22"/>
        </w:rPr>
        <w:t xml:space="preserve"> </w:t>
      </w:r>
      <w:r w:rsidR="00EF618E">
        <w:rPr>
          <w:rFonts w:ascii="Helvetica" w:hAnsi="Helvetica" w:cs="Arial"/>
          <w:sz w:val="22"/>
          <w:szCs w:val="22"/>
        </w:rPr>
        <w:t>dilute the MLT-827, AFN700</w:t>
      </w:r>
      <w:r w:rsidR="003B6EA4">
        <w:rPr>
          <w:rFonts w:ascii="Helvetica" w:hAnsi="Helvetica" w:cs="Arial"/>
          <w:sz w:val="22"/>
          <w:szCs w:val="22"/>
        </w:rPr>
        <w:t xml:space="preserve"> </w:t>
      </w:r>
      <w:r w:rsidR="003B6EA4" w:rsidRPr="003B6EA4">
        <w:rPr>
          <w:rFonts w:ascii="Helvetica" w:hAnsi="Helvetica" w:cs="Arial"/>
          <w:i/>
          <w:color w:val="FF0000"/>
          <w:sz w:val="22"/>
          <w:szCs w:val="22"/>
        </w:rPr>
        <w:t>(“A-F-N-seven hundred”)</w:t>
      </w:r>
      <w:r w:rsidR="00EF618E">
        <w:rPr>
          <w:rFonts w:ascii="Helvetica" w:hAnsi="Helvetica" w:cs="Arial"/>
          <w:sz w:val="22"/>
          <w:szCs w:val="22"/>
        </w:rPr>
        <w:t>, and Cpd11</w:t>
      </w:r>
      <w:r w:rsidR="003B6EA4">
        <w:rPr>
          <w:rFonts w:ascii="Helvetica" w:hAnsi="Helvetica" w:cs="Arial"/>
          <w:sz w:val="22"/>
          <w:szCs w:val="22"/>
        </w:rPr>
        <w:t xml:space="preserve"> </w:t>
      </w:r>
      <w:r w:rsidR="003B6EA4" w:rsidRPr="003B6EA4">
        <w:rPr>
          <w:rFonts w:ascii="Helvetica" w:hAnsi="Helvetica" w:cs="Arial"/>
          <w:i/>
          <w:color w:val="FF0000"/>
          <w:sz w:val="22"/>
          <w:szCs w:val="22"/>
        </w:rPr>
        <w:t>(“Compound-eleven”)</w:t>
      </w:r>
      <w:r w:rsidR="00EF618E">
        <w:rPr>
          <w:rFonts w:ascii="Helvetica" w:hAnsi="Helvetica" w:cs="Arial"/>
          <w:sz w:val="22"/>
          <w:szCs w:val="22"/>
        </w:rPr>
        <w:t xml:space="preserve"> stock solutions with medium to reach a concentration of 4 </w:t>
      </w:r>
      <w:proofErr w:type="spellStart"/>
      <w:r w:rsidR="00EF618E">
        <w:rPr>
          <w:rFonts w:ascii="Helvetica" w:hAnsi="Helvetica" w:cs="Arial"/>
          <w:sz w:val="22"/>
          <w:szCs w:val="22"/>
        </w:rPr>
        <w:t>micromolar</w:t>
      </w:r>
      <w:proofErr w:type="spellEnd"/>
      <w:r w:rsidR="00EF618E">
        <w:rPr>
          <w:rFonts w:ascii="Helvetica" w:hAnsi="Helvetica" w:cs="Arial"/>
          <w:sz w:val="22"/>
          <w:szCs w:val="22"/>
        </w:rPr>
        <w:t xml:space="preserve"> in one go</w:t>
      </w:r>
      <w:r w:rsidR="002F6225">
        <w:rPr>
          <w:rFonts w:ascii="Helvetica" w:hAnsi="Helvetica" w:cs="Arial"/>
          <w:sz w:val="22"/>
          <w:szCs w:val="22"/>
        </w:rPr>
        <w:t xml:space="preserve"> </w:t>
      </w:r>
      <w:r w:rsidR="002F6225">
        <w:rPr>
          <w:rFonts w:ascii="Helvetica" w:hAnsi="Helvetica" w:cs="Arial"/>
          <w:b/>
          <w:sz w:val="22"/>
          <w:szCs w:val="22"/>
        </w:rPr>
        <w:t>[1]</w:t>
      </w:r>
      <w:r w:rsidR="00EF618E">
        <w:rPr>
          <w:rFonts w:ascii="Helvetica" w:hAnsi="Helvetica" w:cs="Arial"/>
          <w:sz w:val="22"/>
          <w:szCs w:val="22"/>
        </w:rPr>
        <w:t>.</w:t>
      </w:r>
    </w:p>
    <w:p w14:paraId="5ABD5AD0" w14:textId="5ECF0862" w:rsidR="00EF618E" w:rsidRDefault="002F6225" w:rsidP="00EF6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dilutes one of the mentioned reagents. Any action taken during these dilutions can be </w:t>
      </w:r>
      <w:r w:rsidR="00435228">
        <w:rPr>
          <w:rFonts w:ascii="Helvetica" w:hAnsi="Helvetica" w:cs="Arial"/>
          <w:sz w:val="22"/>
          <w:szCs w:val="22"/>
        </w:rPr>
        <w:t>filmed</w:t>
      </w:r>
      <w:r>
        <w:rPr>
          <w:rFonts w:ascii="Helvetica" w:hAnsi="Helvetica" w:cs="Arial"/>
          <w:sz w:val="22"/>
          <w:szCs w:val="22"/>
        </w:rPr>
        <w:t xml:space="preserve"> here</w:t>
      </w:r>
    </w:p>
    <w:p w14:paraId="319BF392" w14:textId="77777777" w:rsidR="006B3914" w:rsidRDefault="006B3914" w:rsidP="006B3914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6DC0387" w14:textId="77777777" w:rsidR="006B3914" w:rsidRDefault="006B3914" w:rsidP="006B3914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1802392" w14:textId="77777777" w:rsidR="006B3914" w:rsidRDefault="006B3914" w:rsidP="006B3914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AC61A24" w14:textId="4D4E27F9" w:rsidR="00EF618E" w:rsidRDefault="00EF618E" w:rsidP="00EF618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Stimuli Preparation</w:t>
      </w:r>
    </w:p>
    <w:p w14:paraId="02A9E515" w14:textId="46607A30" w:rsidR="00EF618E" w:rsidRDefault="00EF618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add 2 milliliters of sterile, endotoxin-free water to 10 milligrams of </w:t>
      </w:r>
      <w:r w:rsidR="00711C15">
        <w:rPr>
          <w:rFonts w:ascii="Helvetica" w:hAnsi="Helvetica" w:cs="Arial"/>
          <w:sz w:val="22"/>
          <w:szCs w:val="22"/>
        </w:rPr>
        <w:t>d</w:t>
      </w:r>
      <w:r w:rsidR="00711C15" w:rsidRPr="00711C15">
        <w:rPr>
          <w:rFonts w:ascii="Helvetica" w:hAnsi="Helvetica" w:cs="Arial"/>
          <w:sz w:val="22"/>
          <w:szCs w:val="22"/>
        </w:rPr>
        <w:t xml:space="preserve">epleted </w:t>
      </w:r>
      <w:proofErr w:type="spellStart"/>
      <w:r w:rsidR="00711C15">
        <w:rPr>
          <w:rFonts w:ascii="Helvetica" w:hAnsi="Helvetica" w:cs="Arial"/>
          <w:sz w:val="22"/>
          <w:szCs w:val="22"/>
        </w:rPr>
        <w:t>z</w:t>
      </w:r>
      <w:r w:rsidR="00711C15" w:rsidRPr="00711C15">
        <w:rPr>
          <w:rFonts w:ascii="Helvetica" w:hAnsi="Helvetica" w:cs="Arial"/>
          <w:sz w:val="22"/>
          <w:szCs w:val="22"/>
        </w:rPr>
        <w:t>ymosan</w:t>
      </w:r>
      <w:proofErr w:type="spellEnd"/>
      <w:r w:rsidR="00EB7CA8">
        <w:rPr>
          <w:rFonts w:ascii="Helvetica" w:hAnsi="Helvetica" w:cs="Arial"/>
          <w:sz w:val="22"/>
          <w:szCs w:val="22"/>
        </w:rPr>
        <w:t xml:space="preserve"> </w:t>
      </w:r>
      <w:r w:rsidR="00EB7CA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Vortex this stock solution to homogenize it </w:t>
      </w:r>
      <w:r>
        <w:rPr>
          <w:rFonts w:ascii="Helvetica" w:hAnsi="Helvetica" w:cs="Arial"/>
          <w:b/>
          <w:sz w:val="22"/>
          <w:szCs w:val="22"/>
        </w:rPr>
        <w:t>[</w:t>
      </w:r>
      <w:r w:rsidR="00EB7CA8">
        <w:rPr>
          <w:rFonts w:ascii="Helvetica" w:hAnsi="Helvetica" w:cs="Arial"/>
          <w:b/>
          <w:sz w:val="22"/>
          <w:szCs w:val="22"/>
        </w:rPr>
        <w:t>2-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 Aliquot the solution</w:t>
      </w:r>
      <w:r w:rsidR="00EB7CA8">
        <w:rPr>
          <w:rFonts w:ascii="Helvetica" w:hAnsi="Helvetica" w:cs="Arial"/>
          <w:sz w:val="22"/>
          <w:szCs w:val="22"/>
        </w:rPr>
        <w:t xml:space="preserve"> </w:t>
      </w:r>
      <w:r w:rsidR="00EB7CA8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, and then store the aliquots at -20 degrees Celsius</w:t>
      </w:r>
      <w:r w:rsidR="00EB7CA8">
        <w:rPr>
          <w:rFonts w:ascii="Helvetica" w:hAnsi="Helvetica" w:cs="Arial"/>
          <w:sz w:val="22"/>
          <w:szCs w:val="22"/>
        </w:rPr>
        <w:t xml:space="preserve"> </w:t>
      </w:r>
      <w:r w:rsidR="00EB7CA8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0F122C08" w14:textId="0D2BCBFA" w:rsidR="00EF618E" w:rsidRDefault="00EB7CA8" w:rsidP="00EF6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sterile, endotoxin-free water to some d</w:t>
      </w:r>
      <w:r w:rsidRPr="00EB7CA8">
        <w:rPr>
          <w:rFonts w:ascii="Helvetica" w:hAnsi="Helvetica" w:cs="Arial"/>
          <w:sz w:val="22"/>
          <w:szCs w:val="22"/>
        </w:rPr>
        <w:t xml:space="preserve">epleted </w:t>
      </w:r>
      <w:proofErr w:type="spellStart"/>
      <w:r w:rsidRPr="00EB7CA8">
        <w:rPr>
          <w:rFonts w:ascii="Helvetica" w:hAnsi="Helvetica" w:cs="Arial"/>
          <w:sz w:val="22"/>
          <w:szCs w:val="22"/>
        </w:rPr>
        <w:t>zymosan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136E56E1" w14:textId="28BBB8AF" w:rsidR="00EF618E" w:rsidRDefault="00EB7CA8" w:rsidP="00EF6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vortexes the solution. </w:t>
      </w:r>
      <w:r w:rsidR="00EF618E" w:rsidRPr="00EB7CA8">
        <w:rPr>
          <w:rFonts w:ascii="Helvetica" w:hAnsi="Helvetica" w:cs="Arial"/>
          <w:b/>
          <w:sz w:val="22"/>
          <w:szCs w:val="22"/>
        </w:rPr>
        <w:t>TEXT: Also vortex before each use</w:t>
      </w:r>
      <w:r w:rsidR="00EF618E">
        <w:rPr>
          <w:rFonts w:ascii="Helvetica" w:hAnsi="Helvetica" w:cs="Arial"/>
          <w:sz w:val="22"/>
          <w:szCs w:val="22"/>
        </w:rPr>
        <w:t>.</w:t>
      </w:r>
    </w:p>
    <w:p w14:paraId="151B4912" w14:textId="1F7E91A1" w:rsidR="00EF618E" w:rsidRDefault="00EB7CA8" w:rsidP="00EF6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aliquots the solution.</w:t>
      </w:r>
    </w:p>
    <w:p w14:paraId="44A8EC50" w14:textId="75BBCD23" w:rsidR="00EB7CA8" w:rsidRDefault="00EB7CA8" w:rsidP="00EF6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solution aliquot to a freezer.</w:t>
      </w:r>
    </w:p>
    <w:p w14:paraId="40B9A389" w14:textId="77777777" w:rsidR="00EB7CA8" w:rsidRDefault="00EB7CA8" w:rsidP="00EB7CA8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44394B5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C408D83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3819BEE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4DB3F98" w14:textId="5E475BD7" w:rsidR="00F22F5E" w:rsidRPr="006A6324" w:rsidRDefault="00781167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</w:t>
      </w:r>
      <w:r w:rsidRPr="00781167">
        <w:rPr>
          <w:rFonts w:ascii="Helvetica" w:hAnsi="Helvetica" w:cs="Arial"/>
          <w:b/>
          <w:sz w:val="22"/>
          <w:szCs w:val="22"/>
        </w:rPr>
        <w:t xml:space="preserve">Signaling Pathway Regulation by MALT1 </w:t>
      </w:r>
      <w:proofErr w:type="spellStart"/>
      <w:r w:rsidRPr="00781167">
        <w:rPr>
          <w:rFonts w:ascii="Helvetica" w:hAnsi="Helvetica" w:cs="Arial"/>
          <w:b/>
          <w:sz w:val="22"/>
          <w:szCs w:val="22"/>
        </w:rPr>
        <w:t>Paracaspase</w:t>
      </w:r>
      <w:proofErr w:type="spellEnd"/>
      <w:r w:rsidRPr="00781167">
        <w:rPr>
          <w:rFonts w:ascii="Helvetica" w:hAnsi="Helvetica" w:cs="Arial"/>
          <w:b/>
          <w:sz w:val="22"/>
          <w:szCs w:val="22"/>
        </w:rPr>
        <w:t xml:space="preserve"> Activity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A238495" w14:textId="3F5E21B0" w:rsidR="00395684" w:rsidRDefault="003B0D0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B0D06">
        <w:rPr>
          <w:rFonts w:ascii="Helvetica" w:hAnsi="Helvetica" w:cs="Arial"/>
          <w:sz w:val="22"/>
          <w:szCs w:val="22"/>
        </w:rPr>
        <w:t xml:space="preserve">In this study, </w:t>
      </w:r>
      <w:r>
        <w:rPr>
          <w:rFonts w:ascii="Helvetica" w:hAnsi="Helvetica" w:cs="Arial"/>
          <w:sz w:val="22"/>
          <w:szCs w:val="22"/>
        </w:rPr>
        <w:t>h</w:t>
      </w:r>
      <w:r w:rsidRPr="003B0D06">
        <w:rPr>
          <w:rFonts w:ascii="Helvetica" w:hAnsi="Helvetica" w:cs="Arial"/>
          <w:sz w:val="22"/>
          <w:szCs w:val="22"/>
        </w:rPr>
        <w:t xml:space="preserve">uman PBMCs and mouse spleen cells are stimulated with either depleted </w:t>
      </w:r>
      <w:proofErr w:type="spellStart"/>
      <w:r w:rsidRPr="003B0D06">
        <w:rPr>
          <w:rFonts w:ascii="Helvetica" w:hAnsi="Helvetica" w:cs="Arial"/>
          <w:sz w:val="22"/>
          <w:szCs w:val="22"/>
        </w:rPr>
        <w:t>zymosan</w:t>
      </w:r>
      <w:proofErr w:type="spellEnd"/>
      <w:r w:rsidR="003B6EA4">
        <w:rPr>
          <w:rFonts w:ascii="Helvetica" w:hAnsi="Helvetica" w:cs="Arial"/>
          <w:sz w:val="22"/>
          <w:szCs w:val="22"/>
        </w:rPr>
        <w:t xml:space="preserve">, </w:t>
      </w:r>
      <w:r w:rsidR="00C63191">
        <w:rPr>
          <w:rFonts w:ascii="Helvetica" w:hAnsi="Helvetica" w:cs="Arial"/>
          <w:sz w:val="22"/>
          <w:szCs w:val="22"/>
        </w:rPr>
        <w:t>a Dectin-1 agonist</w:t>
      </w:r>
      <w:r w:rsidR="003B6EA4">
        <w:rPr>
          <w:rFonts w:ascii="Helvetica" w:hAnsi="Helvetica" w:cs="Arial"/>
          <w:sz w:val="22"/>
          <w:szCs w:val="22"/>
        </w:rPr>
        <w:t>,</w:t>
      </w:r>
      <w:r w:rsidRPr="003B0D06">
        <w:rPr>
          <w:rFonts w:ascii="Helvetica" w:hAnsi="Helvetica" w:cs="Arial"/>
          <w:sz w:val="22"/>
          <w:szCs w:val="22"/>
        </w:rPr>
        <w:t xml:space="preserve"> or lipopolysaccharide</w:t>
      </w:r>
      <w:r w:rsidR="003B6EA4">
        <w:rPr>
          <w:rFonts w:ascii="Helvetica" w:hAnsi="Helvetica" w:cs="Arial"/>
          <w:sz w:val="22"/>
          <w:szCs w:val="22"/>
        </w:rPr>
        <w:t>,</w:t>
      </w:r>
      <w:r w:rsidR="00C63191">
        <w:rPr>
          <w:rFonts w:ascii="Helvetica" w:hAnsi="Helvetica" w:cs="Arial"/>
          <w:sz w:val="22"/>
          <w:szCs w:val="22"/>
        </w:rPr>
        <w:t xml:space="preserve"> a TLR-4 agonist</w:t>
      </w:r>
      <w:r w:rsidR="003B6EA4">
        <w:rPr>
          <w:rFonts w:ascii="Helvetica" w:hAnsi="Helvetica" w:cs="Arial"/>
          <w:sz w:val="22"/>
          <w:szCs w:val="22"/>
        </w:rPr>
        <w:t xml:space="preserve">, and </w:t>
      </w:r>
      <w:r w:rsidRPr="003B0D06">
        <w:rPr>
          <w:rFonts w:ascii="Helvetica" w:hAnsi="Helvetica" w:cs="Arial"/>
          <w:sz w:val="22"/>
          <w:szCs w:val="22"/>
        </w:rPr>
        <w:t>TNF-</w:t>
      </w:r>
      <w:r w:rsidRPr="003B0D06">
        <w:rPr>
          <w:rFonts w:ascii="Helvetica" w:hAnsi="Helvetica" w:cs="Lucida Grande"/>
          <w:color w:val="000000"/>
          <w:sz w:val="22"/>
          <w:szCs w:val="22"/>
        </w:rPr>
        <w:t>α</w:t>
      </w:r>
      <w:r w:rsidRPr="003B0D06">
        <w:rPr>
          <w:rFonts w:ascii="Helvetica" w:hAnsi="Helvetica" w:cs="Arial"/>
          <w:sz w:val="22"/>
          <w:szCs w:val="22"/>
        </w:rPr>
        <w:t xml:space="preserve"> release</w:t>
      </w:r>
      <w:r>
        <w:rPr>
          <w:rFonts w:ascii="Helvetica" w:hAnsi="Helvetica" w:cs="Arial"/>
          <w:sz w:val="22"/>
          <w:szCs w:val="22"/>
        </w:rPr>
        <w:t xml:space="preserve"> in the supernatant </w:t>
      </w:r>
      <w:r w:rsidR="00995720">
        <w:rPr>
          <w:rFonts w:ascii="Helvetica" w:hAnsi="Helvetica" w:cs="Arial"/>
          <w:sz w:val="22"/>
          <w:szCs w:val="22"/>
        </w:rPr>
        <w:t xml:space="preserve">is </w:t>
      </w:r>
      <w:r>
        <w:rPr>
          <w:rFonts w:ascii="Helvetica" w:hAnsi="Helvetica" w:cs="Arial"/>
          <w:sz w:val="22"/>
          <w:szCs w:val="22"/>
        </w:rPr>
        <w:t xml:space="preserve">measured after 20 hours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 both the human and mouse assays, the MLT-827 </w:t>
      </w:r>
      <w:r w:rsidR="00995720">
        <w:rPr>
          <w:rFonts w:ascii="Helvetica" w:hAnsi="Helvetica" w:cs="Arial"/>
          <w:sz w:val="22"/>
          <w:szCs w:val="22"/>
        </w:rPr>
        <w:t xml:space="preserve">compound </w:t>
      </w:r>
      <w:r>
        <w:rPr>
          <w:rFonts w:ascii="Helvetica" w:hAnsi="Helvetica" w:cs="Arial"/>
          <w:sz w:val="22"/>
          <w:szCs w:val="22"/>
        </w:rPr>
        <w:t xml:space="preserve">selectively blocks </w:t>
      </w:r>
      <w:r w:rsidRPr="003B0D06">
        <w:rPr>
          <w:rFonts w:ascii="Helvetica" w:hAnsi="Helvetica" w:cs="Arial"/>
          <w:sz w:val="22"/>
          <w:szCs w:val="22"/>
        </w:rPr>
        <w:t>TNF-</w:t>
      </w:r>
      <w:r w:rsidRPr="003B0D06">
        <w:rPr>
          <w:rFonts w:ascii="Helvetica" w:hAnsi="Helvetica" w:cs="Lucida Grande"/>
          <w:color w:val="000000"/>
          <w:sz w:val="22"/>
          <w:szCs w:val="22"/>
        </w:rPr>
        <w:t>α</w:t>
      </w:r>
      <w:r>
        <w:rPr>
          <w:rFonts w:ascii="Helvetica" w:hAnsi="Helvetica" w:cs="Lucida Grande"/>
          <w:color w:val="000000"/>
          <w:sz w:val="22"/>
          <w:szCs w:val="22"/>
        </w:rPr>
        <w:t xml:space="preserve"> production driven by the Dectin-1 pathway</w:t>
      </w:r>
      <w:r w:rsidR="00A7047F">
        <w:rPr>
          <w:rFonts w:ascii="Helvetica" w:hAnsi="Helvetica" w:cs="Lucida Grande"/>
          <w:color w:val="000000"/>
          <w:sz w:val="22"/>
          <w:szCs w:val="22"/>
        </w:rPr>
        <w:t xml:space="preserve"> </w:t>
      </w:r>
      <w:r w:rsidR="00A7047F">
        <w:rPr>
          <w:rFonts w:ascii="Helvetica" w:hAnsi="Helvetica" w:cs="Lucida Grande"/>
          <w:b/>
          <w:color w:val="000000"/>
          <w:sz w:val="22"/>
          <w:szCs w:val="22"/>
        </w:rPr>
        <w:t>[2]</w:t>
      </w:r>
      <w:r>
        <w:rPr>
          <w:rFonts w:ascii="Helvetica" w:hAnsi="Helvetica" w:cs="Lucida Grande"/>
          <w:color w:val="000000"/>
          <w:sz w:val="22"/>
          <w:szCs w:val="22"/>
        </w:rPr>
        <w:t>, but not by the TLR-4 pathway</w:t>
      </w:r>
      <w:r w:rsidR="00A7047F">
        <w:rPr>
          <w:rFonts w:ascii="Helvetica" w:hAnsi="Helvetica" w:cs="Lucida Grande"/>
          <w:color w:val="000000"/>
          <w:sz w:val="22"/>
          <w:szCs w:val="22"/>
        </w:rPr>
        <w:t xml:space="preserve"> </w:t>
      </w:r>
      <w:r w:rsidR="00A7047F">
        <w:rPr>
          <w:rFonts w:ascii="Helvetica" w:hAnsi="Helvetica" w:cs="Lucida Grande"/>
          <w:b/>
          <w:color w:val="000000"/>
          <w:sz w:val="22"/>
          <w:szCs w:val="22"/>
        </w:rPr>
        <w:t>[3]</w:t>
      </w:r>
      <w:r>
        <w:rPr>
          <w:rFonts w:ascii="Helvetica" w:hAnsi="Helvetica" w:cs="Lucida Grande"/>
          <w:color w:val="000000"/>
          <w:sz w:val="22"/>
          <w:szCs w:val="22"/>
        </w:rPr>
        <w:t>.</w:t>
      </w:r>
    </w:p>
    <w:p w14:paraId="23D90DCD" w14:textId="37A1B0C5" w:rsidR="003B0D06" w:rsidRPr="00A7047F" w:rsidRDefault="009A0435" w:rsidP="003B0D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3B0D06">
        <w:rPr>
          <w:rFonts w:ascii="Helvetica" w:hAnsi="Helvetica" w:cs="Arial"/>
          <w:sz w:val="22"/>
          <w:szCs w:val="22"/>
        </w:rPr>
        <w:t xml:space="preserve">: Figure 2. </w:t>
      </w:r>
      <w:r w:rsidR="003B0D06" w:rsidRPr="003B0D06">
        <w:rPr>
          <w:rFonts w:ascii="Helvetica" w:hAnsi="Helvetica" w:cs="Arial"/>
          <w:i/>
          <w:color w:val="0000FF"/>
          <w:sz w:val="22"/>
          <w:szCs w:val="22"/>
        </w:rPr>
        <w:t>Video Editor: Show text above Figure 2A saying “Human PBMCs”. Show text above Figure 2B saying “Mouse spleen cells”.</w:t>
      </w:r>
    </w:p>
    <w:p w14:paraId="65326099" w14:textId="193F4265" w:rsidR="00A7047F" w:rsidRPr="00A7047F" w:rsidRDefault="009A0435" w:rsidP="003B0D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A7047F">
        <w:rPr>
          <w:rFonts w:ascii="Helvetica" w:hAnsi="Helvetica" w:cs="Arial"/>
          <w:sz w:val="22"/>
          <w:szCs w:val="22"/>
        </w:rPr>
        <w:t xml:space="preserve">: Figure 2. </w:t>
      </w:r>
      <w:r w:rsidR="00A7047F" w:rsidRPr="003B0D06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 w:rsidR="00A7047F">
        <w:rPr>
          <w:rFonts w:ascii="Helvetica" w:hAnsi="Helvetica" w:cs="Arial"/>
          <w:i/>
          <w:color w:val="0000FF"/>
          <w:sz w:val="22"/>
          <w:szCs w:val="22"/>
        </w:rPr>
        <w:t xml:space="preserve"> In both Figure 2A and Figure 2B, emphasize the data set for the Dectin-1 pathway (the data sets with </w:t>
      </w:r>
      <w:r w:rsidR="00890723">
        <w:rPr>
          <w:rFonts w:ascii="Helvetica" w:hAnsi="Helvetica" w:cs="Arial"/>
          <w:i/>
          <w:color w:val="0000FF"/>
          <w:sz w:val="22"/>
          <w:szCs w:val="22"/>
        </w:rPr>
        <w:t>black</w:t>
      </w:r>
      <w:r w:rsidR="00995720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="00A7047F">
        <w:rPr>
          <w:rFonts w:ascii="Helvetica" w:hAnsi="Helvetica" w:cs="Arial"/>
          <w:i/>
          <w:color w:val="0000FF"/>
          <w:sz w:val="22"/>
          <w:szCs w:val="22"/>
        </w:rPr>
        <w:t>circles – “DZ/Dectin-1” in the legend)</w:t>
      </w:r>
    </w:p>
    <w:p w14:paraId="643BEC1A" w14:textId="2AE2CDEC" w:rsidR="00A7047F" w:rsidRPr="003B0D06" w:rsidRDefault="009A0435" w:rsidP="003B0D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A7047F">
        <w:rPr>
          <w:rFonts w:ascii="Helvetica" w:hAnsi="Helvetica" w:cs="Arial"/>
          <w:sz w:val="22"/>
          <w:szCs w:val="22"/>
        </w:rPr>
        <w:t xml:space="preserve">: Figure 2. </w:t>
      </w:r>
      <w:r w:rsidR="00A7047F" w:rsidRPr="003B0D06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 w:rsidR="00A7047F">
        <w:rPr>
          <w:rFonts w:ascii="Helvetica" w:hAnsi="Helvetica" w:cs="Arial"/>
          <w:i/>
          <w:color w:val="0000FF"/>
          <w:sz w:val="22"/>
          <w:szCs w:val="22"/>
        </w:rPr>
        <w:t xml:space="preserve"> In both Figure 2A and Figure 2B, emphasize the data set for the TLR-4 pathway (the data sets with the </w:t>
      </w:r>
      <w:r w:rsidR="00890723">
        <w:rPr>
          <w:rFonts w:ascii="Helvetica" w:hAnsi="Helvetica" w:cs="Arial"/>
          <w:i/>
          <w:color w:val="0000FF"/>
          <w:sz w:val="22"/>
          <w:szCs w:val="22"/>
        </w:rPr>
        <w:t xml:space="preserve">white </w:t>
      </w:r>
      <w:r w:rsidR="00A7047F">
        <w:rPr>
          <w:rFonts w:ascii="Helvetica" w:hAnsi="Helvetica" w:cs="Arial"/>
          <w:i/>
          <w:color w:val="0000FF"/>
          <w:sz w:val="22"/>
          <w:szCs w:val="22"/>
        </w:rPr>
        <w:t>circles – “LPS/TLR4” in the legend)</w:t>
      </w:r>
    </w:p>
    <w:p w14:paraId="1FA22438" w14:textId="58A2630C" w:rsidR="00395684" w:rsidRPr="00A7047F" w:rsidRDefault="00A7047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monocytes stimulated with LPS</w:t>
      </w:r>
      <w:r w:rsidR="00670F84">
        <w:rPr>
          <w:rFonts w:ascii="Helvetica" w:hAnsi="Helvetica" w:cs="Arial"/>
          <w:sz w:val="22"/>
          <w:szCs w:val="22"/>
        </w:rPr>
        <w:t xml:space="preserve"> </w:t>
      </w:r>
      <w:r w:rsidR="00670F8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production of </w:t>
      </w:r>
      <w:r w:rsidRPr="003B0D06">
        <w:rPr>
          <w:rFonts w:ascii="Helvetica" w:hAnsi="Helvetica" w:cs="Arial"/>
          <w:sz w:val="22"/>
          <w:szCs w:val="22"/>
        </w:rPr>
        <w:t>TNF-</w:t>
      </w:r>
      <w:r w:rsidRPr="003B0D06">
        <w:rPr>
          <w:rFonts w:ascii="Helvetica" w:hAnsi="Helvetica" w:cs="Lucida Grande"/>
          <w:color w:val="000000"/>
          <w:sz w:val="22"/>
          <w:szCs w:val="22"/>
        </w:rPr>
        <w:t>α</w:t>
      </w:r>
      <w:r>
        <w:rPr>
          <w:rFonts w:ascii="Helvetica" w:hAnsi="Helvetica" w:cs="Lucida Grande"/>
          <w:color w:val="000000"/>
          <w:sz w:val="22"/>
          <w:szCs w:val="22"/>
        </w:rPr>
        <w:t xml:space="preserve"> is almost completely abrogated by AFN700</w:t>
      </w:r>
      <w:r w:rsidR="00670F84">
        <w:rPr>
          <w:rFonts w:ascii="Helvetica" w:hAnsi="Helvetica" w:cs="Lucida Grande"/>
          <w:color w:val="000000"/>
          <w:sz w:val="22"/>
          <w:szCs w:val="22"/>
        </w:rPr>
        <w:t xml:space="preserve"> </w:t>
      </w:r>
      <w:r w:rsidR="00670F84">
        <w:rPr>
          <w:rFonts w:ascii="Helvetica" w:hAnsi="Helvetica" w:cs="Lucida Grande"/>
          <w:b/>
          <w:color w:val="000000"/>
          <w:sz w:val="22"/>
          <w:szCs w:val="22"/>
        </w:rPr>
        <w:t>[2]</w:t>
      </w:r>
      <w:r w:rsidR="00670F84">
        <w:rPr>
          <w:rFonts w:ascii="Helvetica" w:hAnsi="Helvetica" w:cs="Lucida Grande"/>
          <w:color w:val="000000"/>
          <w:sz w:val="22"/>
          <w:szCs w:val="22"/>
        </w:rPr>
        <w:t>…</w:t>
      </w:r>
      <w:r>
        <w:rPr>
          <w:rFonts w:ascii="Helvetica" w:hAnsi="Helvetica" w:cs="Lucida Grande"/>
          <w:color w:val="000000"/>
          <w:sz w:val="22"/>
          <w:szCs w:val="22"/>
        </w:rPr>
        <w:t xml:space="preserve"> but is not sensitive </w:t>
      </w:r>
      <w:r w:rsidR="00C63191">
        <w:rPr>
          <w:rFonts w:ascii="Helvetica" w:hAnsi="Helvetica" w:cs="Lucida Grande"/>
          <w:color w:val="000000"/>
          <w:sz w:val="22"/>
          <w:szCs w:val="22"/>
        </w:rPr>
        <w:t xml:space="preserve">to </w:t>
      </w:r>
      <w:r>
        <w:rPr>
          <w:rFonts w:ascii="Helvetica" w:hAnsi="Helvetica" w:cs="Lucida Grande"/>
          <w:color w:val="000000"/>
          <w:sz w:val="22"/>
          <w:szCs w:val="22"/>
        </w:rPr>
        <w:t xml:space="preserve">Cpd11 </w:t>
      </w:r>
      <w:r w:rsidR="00670F84">
        <w:rPr>
          <w:rFonts w:ascii="Helvetica" w:hAnsi="Helvetica" w:cs="Lucida Grande"/>
          <w:b/>
          <w:color w:val="000000"/>
          <w:sz w:val="22"/>
          <w:szCs w:val="22"/>
        </w:rPr>
        <w:t xml:space="preserve">[3] </w:t>
      </w:r>
      <w:r>
        <w:rPr>
          <w:rFonts w:ascii="Helvetica" w:hAnsi="Helvetica" w:cs="Lucida Grande"/>
          <w:color w:val="000000"/>
          <w:sz w:val="22"/>
          <w:szCs w:val="22"/>
        </w:rPr>
        <w:t>– which is consistent with the TLR-4 pathway</w:t>
      </w:r>
      <w:r w:rsidR="00670F84">
        <w:rPr>
          <w:rFonts w:ascii="Helvetica" w:hAnsi="Helvetica" w:cs="Lucida Grande"/>
          <w:color w:val="000000"/>
          <w:sz w:val="22"/>
          <w:szCs w:val="22"/>
        </w:rPr>
        <w:t>’s dependency</w:t>
      </w:r>
      <w:r>
        <w:rPr>
          <w:rFonts w:ascii="Helvetica" w:hAnsi="Helvetica" w:cs="Lucida Grande"/>
          <w:color w:val="000000"/>
          <w:sz w:val="22"/>
          <w:szCs w:val="22"/>
        </w:rPr>
        <w:t xml:space="preserve"> on </w:t>
      </w:r>
      <w:r w:rsidRPr="00A7047F">
        <w:rPr>
          <w:rFonts w:ascii="Helvetica" w:hAnsi="Helvetica" w:cs="Lucida Grande"/>
          <w:color w:val="000000"/>
          <w:sz w:val="22"/>
          <w:szCs w:val="22"/>
        </w:rPr>
        <w:t>NF-</w:t>
      </w:r>
      <w:proofErr w:type="spellStart"/>
      <w:r w:rsidRPr="003B6EA4">
        <w:rPr>
          <w:rFonts w:ascii="Helvetica" w:hAnsi="Helvetica" w:cs="Lucida Grande"/>
          <w:sz w:val="22"/>
          <w:szCs w:val="22"/>
        </w:rPr>
        <w:t>κB</w:t>
      </w:r>
      <w:proofErr w:type="spellEnd"/>
      <w:r w:rsidRPr="003B6EA4">
        <w:rPr>
          <w:rFonts w:ascii="Helvetica" w:hAnsi="Helvetica" w:cs="Lucida Grande"/>
          <w:sz w:val="22"/>
          <w:szCs w:val="22"/>
        </w:rPr>
        <w:t xml:space="preserve"> </w:t>
      </w:r>
      <w:r w:rsidR="00C63191" w:rsidRPr="003B6EA4">
        <w:rPr>
          <w:rFonts w:ascii="Helvetica" w:hAnsi="Helvetica" w:cs="Lucida Grande"/>
          <w:i/>
          <w:color w:val="FF0000"/>
          <w:sz w:val="22"/>
          <w:szCs w:val="22"/>
        </w:rPr>
        <w:t>(</w:t>
      </w:r>
      <w:r w:rsidR="003B6EA4" w:rsidRPr="003B6EA4">
        <w:rPr>
          <w:rFonts w:ascii="Helvetica" w:hAnsi="Helvetica" w:cs="Lucida Grande"/>
          <w:i/>
          <w:color w:val="FF0000"/>
          <w:sz w:val="22"/>
          <w:szCs w:val="22"/>
        </w:rPr>
        <w:t>“</w:t>
      </w:r>
      <w:r w:rsidR="00C63191" w:rsidRPr="003B6EA4">
        <w:rPr>
          <w:rFonts w:ascii="Helvetica" w:hAnsi="Helvetica" w:cs="Lucida Grande"/>
          <w:i/>
          <w:color w:val="FF0000"/>
          <w:sz w:val="22"/>
          <w:szCs w:val="22"/>
        </w:rPr>
        <w:t>N</w:t>
      </w:r>
      <w:r w:rsidR="003B6EA4" w:rsidRPr="003B6EA4">
        <w:rPr>
          <w:rFonts w:ascii="Helvetica" w:hAnsi="Helvetica" w:cs="Lucida Grande"/>
          <w:i/>
          <w:color w:val="FF0000"/>
          <w:sz w:val="22"/>
          <w:szCs w:val="22"/>
        </w:rPr>
        <w:t>-</w:t>
      </w:r>
      <w:r w:rsidR="00C63191" w:rsidRPr="003B6EA4">
        <w:rPr>
          <w:rFonts w:ascii="Helvetica" w:hAnsi="Helvetica" w:cs="Lucida Grande"/>
          <w:i/>
          <w:color w:val="FF0000"/>
          <w:sz w:val="22"/>
          <w:szCs w:val="22"/>
        </w:rPr>
        <w:t>F-kappa</w:t>
      </w:r>
      <w:r w:rsidR="003B6EA4" w:rsidRPr="003B6EA4">
        <w:rPr>
          <w:rFonts w:ascii="Helvetica" w:hAnsi="Helvetica" w:cs="Lucida Grande"/>
          <w:i/>
          <w:color w:val="FF0000"/>
          <w:sz w:val="22"/>
          <w:szCs w:val="22"/>
        </w:rPr>
        <w:t>-</w:t>
      </w:r>
      <w:r w:rsidR="00C63191" w:rsidRPr="003B6EA4">
        <w:rPr>
          <w:rFonts w:ascii="Helvetica" w:hAnsi="Helvetica" w:cs="Lucida Grande"/>
          <w:i/>
          <w:color w:val="FF0000"/>
          <w:sz w:val="22"/>
          <w:szCs w:val="22"/>
        </w:rPr>
        <w:t>B</w:t>
      </w:r>
      <w:r w:rsidR="003B6EA4" w:rsidRPr="003B6EA4">
        <w:rPr>
          <w:rFonts w:ascii="Helvetica" w:hAnsi="Helvetica" w:cs="Lucida Grande"/>
          <w:i/>
          <w:color w:val="FF0000"/>
          <w:sz w:val="22"/>
          <w:szCs w:val="22"/>
        </w:rPr>
        <w:t>”</w:t>
      </w:r>
      <w:r w:rsidR="00C63191" w:rsidRPr="003B6EA4">
        <w:rPr>
          <w:rFonts w:ascii="Helvetica" w:hAnsi="Helvetica" w:cs="Lucida Grande"/>
          <w:i/>
          <w:color w:val="FF0000"/>
          <w:sz w:val="22"/>
          <w:szCs w:val="22"/>
        </w:rPr>
        <w:t>)</w:t>
      </w:r>
      <w:r w:rsidR="003B6EA4" w:rsidRPr="003B6EA4">
        <w:rPr>
          <w:rFonts w:ascii="Helvetica" w:hAnsi="Helvetica" w:cs="Lucida Grande"/>
          <w:sz w:val="22"/>
          <w:szCs w:val="22"/>
        </w:rPr>
        <w:t xml:space="preserve"> </w:t>
      </w:r>
      <w:r w:rsidRPr="003B6EA4">
        <w:rPr>
          <w:rFonts w:ascii="Helvetica" w:hAnsi="Helvetica" w:cs="Lucida Grande"/>
          <w:sz w:val="22"/>
          <w:szCs w:val="22"/>
        </w:rPr>
        <w:t>activity</w:t>
      </w:r>
      <w:r>
        <w:rPr>
          <w:rFonts w:ascii="Helvetica" w:hAnsi="Helvetica" w:cs="Lucida Grande"/>
          <w:color w:val="000000"/>
          <w:sz w:val="22"/>
          <w:szCs w:val="22"/>
        </w:rPr>
        <w:t xml:space="preserve">, and </w:t>
      </w:r>
      <w:r w:rsidR="00670F84">
        <w:rPr>
          <w:rFonts w:ascii="Helvetica" w:hAnsi="Helvetica" w:cs="Lucida Grande"/>
          <w:color w:val="000000"/>
          <w:sz w:val="22"/>
          <w:szCs w:val="22"/>
        </w:rPr>
        <w:t>its</w:t>
      </w:r>
      <w:r>
        <w:rPr>
          <w:rFonts w:ascii="Helvetica" w:hAnsi="Helvetica" w:cs="Lucida Grande"/>
          <w:color w:val="000000"/>
          <w:sz w:val="22"/>
          <w:szCs w:val="22"/>
        </w:rPr>
        <w:t xml:space="preserve"> independency on </w:t>
      </w:r>
      <w:r w:rsidRPr="00A7047F">
        <w:rPr>
          <w:rFonts w:ascii="Helvetica" w:hAnsi="Helvetica" w:cs="Lucida Grande"/>
          <w:color w:val="000000"/>
          <w:sz w:val="22"/>
          <w:szCs w:val="22"/>
        </w:rPr>
        <w:t>SYK activity</w:t>
      </w:r>
      <w:r w:rsidR="00670F84">
        <w:rPr>
          <w:rFonts w:ascii="Helvetica" w:hAnsi="Helvetica" w:cs="Lucida Grande"/>
          <w:color w:val="000000"/>
          <w:sz w:val="22"/>
          <w:szCs w:val="22"/>
        </w:rPr>
        <w:t xml:space="preserve"> </w:t>
      </w:r>
      <w:r w:rsidR="00670F84">
        <w:rPr>
          <w:rFonts w:ascii="Helvetica" w:hAnsi="Helvetica" w:cs="Lucida Grande"/>
          <w:b/>
          <w:color w:val="000000"/>
          <w:sz w:val="22"/>
          <w:szCs w:val="22"/>
        </w:rPr>
        <w:t>[4]</w:t>
      </w:r>
      <w:r>
        <w:rPr>
          <w:rFonts w:ascii="Helvetica" w:hAnsi="Helvetica" w:cs="Lucida Grande"/>
          <w:color w:val="000000"/>
          <w:sz w:val="22"/>
          <w:szCs w:val="22"/>
        </w:rPr>
        <w:t>.</w:t>
      </w:r>
    </w:p>
    <w:p w14:paraId="361DC678" w14:textId="7FC8EFBF" w:rsidR="00A7047F" w:rsidRPr="00670F84" w:rsidRDefault="00670F84" w:rsidP="00A704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Show only Figure 3A.</w:t>
      </w:r>
    </w:p>
    <w:p w14:paraId="728FCB5C" w14:textId="77777777" w:rsidR="00670F84" w:rsidRPr="00670F84" w:rsidRDefault="00670F84" w:rsidP="00A704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 only Figure 3A. Emphasize the column for AFN700 (the orange column).</w:t>
      </w:r>
    </w:p>
    <w:p w14:paraId="19201B6D" w14:textId="155CE71C" w:rsidR="00670F84" w:rsidRPr="00670F84" w:rsidRDefault="00670F84" w:rsidP="00A704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 only Figure 3A. Emphasize the column for Cpd11 (the white column).</w:t>
      </w:r>
    </w:p>
    <w:p w14:paraId="46615B2B" w14:textId="3D77A85A" w:rsidR="00670F84" w:rsidRPr="006A6324" w:rsidRDefault="00670F84" w:rsidP="00A704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: Still show only Figure 3A. Remove all emphasis and remain on the </w:t>
      </w:r>
      <w:r w:rsidR="006D167C">
        <w:rPr>
          <w:rFonts w:ascii="Helvetica" w:hAnsi="Helvetica" w:cs="Arial"/>
          <w:i/>
          <w:color w:val="0000FF"/>
          <w:sz w:val="22"/>
          <w:szCs w:val="22"/>
        </w:rPr>
        <w:t>figure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for the remaining voiceover narration.</w:t>
      </w:r>
    </w:p>
    <w:p w14:paraId="2A5434E3" w14:textId="6FCABC30" w:rsidR="00395684" w:rsidRPr="009A0435" w:rsidRDefault="009A043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contra</w:t>
      </w:r>
      <w:r w:rsidR="00C63191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t, </w:t>
      </w:r>
      <w:r w:rsidRPr="003B0D06">
        <w:rPr>
          <w:rFonts w:ascii="Helvetica" w:hAnsi="Helvetica" w:cs="Arial"/>
          <w:sz w:val="22"/>
          <w:szCs w:val="22"/>
        </w:rPr>
        <w:t>TNF-</w:t>
      </w:r>
      <w:r w:rsidRPr="003B0D06">
        <w:rPr>
          <w:rFonts w:ascii="Helvetica" w:hAnsi="Helvetica" w:cs="Lucida Grande"/>
          <w:color w:val="000000"/>
          <w:sz w:val="22"/>
          <w:szCs w:val="22"/>
        </w:rPr>
        <w:t>α</w:t>
      </w:r>
      <w:r>
        <w:rPr>
          <w:rFonts w:ascii="Helvetica" w:hAnsi="Helvetica" w:cs="Lucida Grande"/>
          <w:color w:val="000000"/>
          <w:sz w:val="22"/>
          <w:szCs w:val="22"/>
        </w:rPr>
        <w:t xml:space="preserve"> production – driven by Dectin-1 in </w:t>
      </w:r>
      <w:proofErr w:type="spellStart"/>
      <w:r>
        <w:rPr>
          <w:rFonts w:ascii="Helvetica" w:hAnsi="Helvetica" w:cs="Lucida Grande"/>
          <w:color w:val="000000"/>
          <w:sz w:val="22"/>
          <w:szCs w:val="22"/>
        </w:rPr>
        <w:t>iMoDCs</w:t>
      </w:r>
      <w:proofErr w:type="spellEnd"/>
      <w:r w:rsidR="003B6EA4">
        <w:rPr>
          <w:rFonts w:ascii="Helvetica" w:hAnsi="Helvetica" w:cs="Lucida Grande"/>
          <w:color w:val="000000"/>
          <w:sz w:val="22"/>
          <w:szCs w:val="22"/>
        </w:rPr>
        <w:t xml:space="preserve"> </w:t>
      </w:r>
      <w:r w:rsidR="003B6EA4" w:rsidRPr="003B6EA4">
        <w:rPr>
          <w:rFonts w:ascii="Helvetica" w:hAnsi="Helvetica" w:cs="Lucida Grande"/>
          <w:i/>
          <w:color w:val="FF0000"/>
          <w:sz w:val="22"/>
          <w:szCs w:val="22"/>
        </w:rPr>
        <w:t>(“M-O-D-seas”)</w:t>
      </w:r>
      <w:r w:rsidRPr="003B6EA4">
        <w:rPr>
          <w:rFonts w:ascii="Helvetica" w:hAnsi="Helvetica" w:cs="Lucida Grande"/>
          <w:i/>
          <w:color w:val="FF0000"/>
          <w:sz w:val="22"/>
          <w:szCs w:val="22"/>
        </w:rPr>
        <w:t xml:space="preserve"> </w:t>
      </w:r>
      <w:r w:rsidR="006D167C">
        <w:rPr>
          <w:rFonts w:ascii="Helvetica" w:hAnsi="Helvetica" w:cs="Lucida Grande"/>
          <w:b/>
          <w:color w:val="000000"/>
          <w:sz w:val="22"/>
          <w:szCs w:val="22"/>
        </w:rPr>
        <w:t>[1]</w:t>
      </w:r>
      <w:r>
        <w:rPr>
          <w:rFonts w:ascii="Helvetica" w:hAnsi="Helvetica" w:cs="Lucida Grande"/>
          <w:color w:val="000000"/>
          <w:sz w:val="22"/>
          <w:szCs w:val="22"/>
        </w:rPr>
        <w:t xml:space="preserve">– shows sensitivity to </w:t>
      </w:r>
      <w:r w:rsidR="006D167C">
        <w:rPr>
          <w:rFonts w:ascii="Helvetica" w:hAnsi="Helvetica" w:cs="Lucida Grande"/>
          <w:color w:val="000000"/>
          <w:sz w:val="22"/>
          <w:szCs w:val="22"/>
        </w:rPr>
        <w:t>ML</w:t>
      </w:r>
      <w:r>
        <w:rPr>
          <w:rFonts w:ascii="Helvetica" w:hAnsi="Helvetica" w:cs="Lucida Grande"/>
          <w:color w:val="000000"/>
          <w:sz w:val="22"/>
          <w:szCs w:val="22"/>
        </w:rPr>
        <w:t>T</w:t>
      </w:r>
      <w:r w:rsidR="006D167C">
        <w:rPr>
          <w:rFonts w:ascii="Helvetica" w:hAnsi="Helvetica" w:cs="Lucida Grande"/>
          <w:color w:val="000000"/>
          <w:sz w:val="22"/>
          <w:szCs w:val="22"/>
        </w:rPr>
        <w:t>-</w:t>
      </w:r>
      <w:r>
        <w:rPr>
          <w:rFonts w:ascii="Helvetica" w:hAnsi="Helvetica" w:cs="Lucida Grande"/>
          <w:color w:val="000000"/>
          <w:sz w:val="22"/>
          <w:szCs w:val="22"/>
        </w:rPr>
        <w:t>827, AFN700, and Cpd11</w:t>
      </w:r>
      <w:r w:rsidR="006D167C">
        <w:rPr>
          <w:rFonts w:ascii="Helvetica" w:hAnsi="Helvetica" w:cs="Lucida Grande"/>
          <w:color w:val="000000"/>
          <w:sz w:val="22"/>
          <w:szCs w:val="22"/>
        </w:rPr>
        <w:t xml:space="preserve"> </w:t>
      </w:r>
      <w:r w:rsidR="006D167C">
        <w:rPr>
          <w:rFonts w:ascii="Helvetica" w:hAnsi="Helvetica" w:cs="Lucida Grande"/>
          <w:b/>
          <w:color w:val="000000"/>
          <w:sz w:val="22"/>
          <w:szCs w:val="22"/>
        </w:rPr>
        <w:t>[2]</w:t>
      </w:r>
      <w:r>
        <w:rPr>
          <w:rFonts w:ascii="Helvetica" w:hAnsi="Helvetica" w:cs="Lucida Grande"/>
          <w:color w:val="000000"/>
          <w:sz w:val="22"/>
          <w:szCs w:val="22"/>
        </w:rPr>
        <w:t>. This provides further evidence for the involvement of an SYK/CBM</w:t>
      </w:r>
      <w:r w:rsidR="00FC2ABE">
        <w:rPr>
          <w:rFonts w:ascii="Helvetica" w:hAnsi="Helvetica" w:cs="Lucida Grande"/>
          <w:color w:val="000000"/>
          <w:sz w:val="22"/>
          <w:szCs w:val="22"/>
        </w:rPr>
        <w:t xml:space="preserve"> </w:t>
      </w:r>
      <w:r w:rsidR="00FC2ABE" w:rsidRPr="00FC2ABE">
        <w:rPr>
          <w:rFonts w:ascii="Helvetica" w:hAnsi="Helvetica" w:cs="Lucida Grande"/>
          <w:i/>
          <w:color w:val="FF0000"/>
          <w:sz w:val="22"/>
          <w:szCs w:val="22"/>
        </w:rPr>
        <w:t>(“S-Y-K C-B-M”)</w:t>
      </w:r>
      <w:r>
        <w:rPr>
          <w:rFonts w:ascii="Helvetica" w:hAnsi="Helvetica" w:cs="Lucida Grande"/>
          <w:color w:val="000000"/>
          <w:sz w:val="22"/>
          <w:szCs w:val="22"/>
        </w:rPr>
        <w:t xml:space="preserve"> signaling cascade in the Dectin-1 pathway</w:t>
      </w:r>
      <w:r w:rsidR="006D167C">
        <w:rPr>
          <w:rFonts w:ascii="Helvetica" w:hAnsi="Helvetica" w:cs="Lucida Grande"/>
          <w:color w:val="000000"/>
          <w:sz w:val="22"/>
          <w:szCs w:val="22"/>
        </w:rPr>
        <w:t xml:space="preserve"> </w:t>
      </w:r>
      <w:r w:rsidR="006D167C">
        <w:rPr>
          <w:rFonts w:ascii="Helvetica" w:hAnsi="Helvetica" w:cs="Lucida Grande"/>
          <w:b/>
          <w:color w:val="000000"/>
          <w:sz w:val="22"/>
          <w:szCs w:val="22"/>
        </w:rPr>
        <w:t>[3]</w:t>
      </w:r>
      <w:r>
        <w:rPr>
          <w:rFonts w:ascii="Helvetica" w:hAnsi="Helvetica" w:cs="Lucida Grande"/>
          <w:color w:val="000000"/>
          <w:sz w:val="22"/>
          <w:szCs w:val="22"/>
        </w:rPr>
        <w:t>.</w:t>
      </w:r>
    </w:p>
    <w:p w14:paraId="76947740" w14:textId="4F65A424" w:rsidR="009A0435" w:rsidRPr="006D167C" w:rsidRDefault="009A0435" w:rsidP="009A04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</w:t>
      </w:r>
      <w:r w:rsidR="006D167C">
        <w:rPr>
          <w:rFonts w:ascii="Helvetica" w:hAnsi="Helvetica" w:cs="Arial"/>
          <w:sz w:val="22"/>
          <w:szCs w:val="22"/>
        </w:rPr>
        <w:t xml:space="preserve">. </w:t>
      </w:r>
      <w:r w:rsidR="006D167C"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 w:rsidR="006D167C">
        <w:rPr>
          <w:rFonts w:ascii="Helvetica" w:hAnsi="Helvetica" w:cs="Arial"/>
          <w:i/>
          <w:color w:val="0000FF"/>
          <w:sz w:val="22"/>
          <w:szCs w:val="22"/>
        </w:rPr>
        <w:t>: Show only Figure 3B.</w:t>
      </w:r>
    </w:p>
    <w:p w14:paraId="0956C7D5" w14:textId="74179C14" w:rsidR="006D167C" w:rsidRPr="006D167C" w:rsidRDefault="006D167C" w:rsidP="009A04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: Still show only Figure 3B. Above the </w:t>
      </w:r>
      <w:r w:rsidRPr="006D167C">
        <w:rPr>
          <w:rFonts w:ascii="Helvetica" w:hAnsi="Helvetica" w:cs="Arial"/>
          <w:i/>
          <w:color w:val="0000FF"/>
          <w:sz w:val="22"/>
          <w:szCs w:val="22"/>
        </w:rPr>
        <w:t>TNF-α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label (the left-most grouping of columns), emphasize the columns for MLT-827 (blue), AFN700 (orange), and Cpd11 (white) as each is mentioned in the voiceover narration.</w:t>
      </w:r>
    </w:p>
    <w:p w14:paraId="37452E8D" w14:textId="734F617A" w:rsidR="006D167C" w:rsidRPr="009A0435" w:rsidRDefault="006D167C" w:rsidP="009A04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Figure 3. </w:t>
      </w:r>
      <w:r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 only Figure 3B. Remove all emphasis and remain on the figure for the remaining voiceover narration.</w:t>
      </w:r>
    </w:p>
    <w:p w14:paraId="4C34FD5F" w14:textId="2D311AA9" w:rsidR="009A0435" w:rsidRPr="009A0435" w:rsidRDefault="009A043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Production of </w:t>
      </w:r>
      <w:r w:rsidRPr="009A0435">
        <w:rPr>
          <w:rFonts w:ascii="Helvetica" w:hAnsi="Helvetica" w:cs="Arial"/>
          <w:sz w:val="22"/>
          <w:szCs w:val="22"/>
        </w:rPr>
        <w:t>IL-1</w:t>
      </w:r>
      <w:r w:rsidRPr="009A0435">
        <w:rPr>
          <w:rFonts w:ascii="Helvetica" w:hAnsi="Helvetica" w:cs="Arial"/>
          <w:sz w:val="22"/>
          <w:szCs w:val="22"/>
        </w:rPr>
        <w:sym w:font="Symbol" w:char="F062"/>
      </w:r>
      <w:r w:rsidR="00781167">
        <w:rPr>
          <w:rFonts w:ascii="Helvetica" w:hAnsi="Helvetica" w:cs="Arial"/>
          <w:sz w:val="22"/>
          <w:szCs w:val="22"/>
        </w:rPr>
        <w:t>…</w:t>
      </w:r>
      <w:r w:rsidRPr="009A0435">
        <w:rPr>
          <w:rFonts w:ascii="Helvetica" w:hAnsi="Helvetica" w:cs="Arial"/>
          <w:sz w:val="22"/>
          <w:szCs w:val="22"/>
        </w:rPr>
        <w:t xml:space="preserve"> IL-6</w:t>
      </w:r>
      <w:r w:rsidR="00781167">
        <w:rPr>
          <w:rFonts w:ascii="Helvetica" w:hAnsi="Helvetica" w:cs="Arial"/>
          <w:sz w:val="22"/>
          <w:szCs w:val="22"/>
        </w:rPr>
        <w:t>…</w:t>
      </w:r>
      <w:r w:rsidRPr="009A0435">
        <w:rPr>
          <w:rFonts w:ascii="Helvetica" w:hAnsi="Helvetica" w:cs="Arial"/>
          <w:sz w:val="22"/>
          <w:szCs w:val="22"/>
        </w:rPr>
        <w:t xml:space="preserve"> and IL-23 </w:t>
      </w:r>
      <w:r>
        <w:rPr>
          <w:rFonts w:ascii="Helvetica" w:hAnsi="Helvetica" w:cs="Arial"/>
          <w:sz w:val="22"/>
          <w:szCs w:val="22"/>
        </w:rPr>
        <w:t xml:space="preserve">is also sensitive to the three inhibitors </w:t>
      </w:r>
      <w:r w:rsidR="00781167">
        <w:rPr>
          <w:rFonts w:ascii="Helvetica" w:hAnsi="Helvetica" w:cs="Arial"/>
          <w:b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– indicating regulatory mechanisms similar to </w:t>
      </w:r>
      <w:r w:rsidRPr="003B0D06">
        <w:rPr>
          <w:rFonts w:ascii="Helvetica" w:hAnsi="Helvetica" w:cs="Arial"/>
          <w:sz w:val="22"/>
          <w:szCs w:val="22"/>
        </w:rPr>
        <w:t>TNF-</w:t>
      </w:r>
      <w:r w:rsidRPr="003B0D06">
        <w:rPr>
          <w:rFonts w:ascii="Helvetica" w:hAnsi="Helvetica" w:cs="Lucida Grande"/>
          <w:color w:val="000000"/>
          <w:sz w:val="22"/>
          <w:szCs w:val="22"/>
        </w:rPr>
        <w:t>α</w:t>
      </w:r>
      <w:r w:rsidR="00781167">
        <w:rPr>
          <w:rFonts w:ascii="Helvetica" w:hAnsi="Helvetica" w:cs="Lucida Grande"/>
          <w:color w:val="000000"/>
          <w:sz w:val="22"/>
          <w:szCs w:val="22"/>
        </w:rPr>
        <w:t xml:space="preserve"> </w:t>
      </w:r>
      <w:r w:rsidR="00781167">
        <w:rPr>
          <w:rFonts w:ascii="Helvetica" w:hAnsi="Helvetica" w:cs="Lucida Grande"/>
          <w:b/>
          <w:color w:val="000000"/>
          <w:sz w:val="22"/>
          <w:szCs w:val="22"/>
        </w:rPr>
        <w:t>[2]</w:t>
      </w:r>
      <w:r>
        <w:rPr>
          <w:rFonts w:ascii="Helvetica" w:hAnsi="Helvetica" w:cs="Lucida Grande"/>
          <w:color w:val="000000"/>
          <w:sz w:val="22"/>
          <w:szCs w:val="22"/>
        </w:rPr>
        <w:t>. However, the limited effect seen on the production of IL-8 suggests that this cytokine has a distinct regulatory mechanism</w:t>
      </w:r>
      <w:r w:rsidR="00781167">
        <w:rPr>
          <w:rFonts w:ascii="Helvetica" w:hAnsi="Helvetica" w:cs="Lucida Grande"/>
          <w:color w:val="000000"/>
          <w:sz w:val="22"/>
          <w:szCs w:val="22"/>
        </w:rPr>
        <w:t xml:space="preserve"> </w:t>
      </w:r>
      <w:r w:rsidR="00781167">
        <w:rPr>
          <w:rFonts w:ascii="Helvetica" w:hAnsi="Helvetica" w:cs="Lucida Grande"/>
          <w:b/>
          <w:color w:val="000000"/>
          <w:sz w:val="22"/>
          <w:szCs w:val="22"/>
        </w:rPr>
        <w:t>[3]</w:t>
      </w:r>
      <w:r>
        <w:rPr>
          <w:rFonts w:ascii="Helvetica" w:hAnsi="Helvetica" w:cs="Lucida Grande"/>
          <w:color w:val="000000"/>
          <w:sz w:val="22"/>
          <w:szCs w:val="22"/>
        </w:rPr>
        <w:t>.</w:t>
      </w:r>
    </w:p>
    <w:p w14:paraId="6575E5AE" w14:textId="4060E3FB" w:rsidR="009A0435" w:rsidRPr="00781167" w:rsidRDefault="00781167" w:rsidP="009A04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 only Figure 3B. Emphasize the column groupings for</w:t>
      </w:r>
      <w:r w:rsidRPr="00781167">
        <w:rPr>
          <w:rFonts w:ascii="Helvetica" w:hAnsi="Helvetica" w:cs="Arial"/>
          <w:i/>
          <w:color w:val="0000FF"/>
          <w:sz w:val="22"/>
          <w:szCs w:val="22"/>
        </w:rPr>
        <w:t xml:space="preserve"> IL-1</w:t>
      </w:r>
      <w:r w:rsidRPr="00781167">
        <w:rPr>
          <w:rFonts w:ascii="Helvetica" w:hAnsi="Helvetica" w:cs="Arial"/>
          <w:i/>
          <w:color w:val="0000FF"/>
          <w:sz w:val="22"/>
          <w:szCs w:val="22"/>
        </w:rPr>
        <w:sym w:font="Symbol" w:char="F062"/>
      </w:r>
      <w:r>
        <w:rPr>
          <w:rFonts w:ascii="Helvetica" w:hAnsi="Helvetica" w:cs="Arial"/>
          <w:i/>
          <w:color w:val="0000FF"/>
          <w:sz w:val="22"/>
          <w:szCs w:val="22"/>
        </w:rPr>
        <w:t>,</w:t>
      </w:r>
      <w:r w:rsidRPr="00781167">
        <w:rPr>
          <w:rFonts w:ascii="Helvetica" w:hAnsi="Helvetica" w:cs="Arial"/>
          <w:i/>
          <w:color w:val="0000FF"/>
          <w:sz w:val="22"/>
          <w:szCs w:val="22"/>
        </w:rPr>
        <w:t xml:space="preserve"> IL-6</w:t>
      </w:r>
      <w:r>
        <w:rPr>
          <w:rFonts w:ascii="Helvetica" w:hAnsi="Helvetica" w:cs="Arial"/>
          <w:i/>
          <w:color w:val="0000FF"/>
          <w:sz w:val="22"/>
          <w:szCs w:val="22"/>
        </w:rPr>
        <w:t>, and</w:t>
      </w:r>
      <w:r w:rsidRPr="00781167">
        <w:rPr>
          <w:rFonts w:ascii="Helvetica" w:hAnsi="Helvetica" w:cs="Arial"/>
          <w:i/>
          <w:color w:val="0000FF"/>
          <w:sz w:val="22"/>
          <w:szCs w:val="22"/>
        </w:rPr>
        <w:t xml:space="preserve"> IL-23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as each is mentioned in the voiceover narration.</w:t>
      </w:r>
    </w:p>
    <w:p w14:paraId="1B8774FE" w14:textId="6C17BDF1" w:rsidR="00781167" w:rsidRPr="00781167" w:rsidRDefault="00781167" w:rsidP="009A04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 only Figure 3B.</w:t>
      </w:r>
    </w:p>
    <w:p w14:paraId="6016F73D" w14:textId="35AE68A2" w:rsidR="00781167" w:rsidRPr="00781167" w:rsidRDefault="00781167" w:rsidP="007811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 only Figure 3B. Emphasize the column grouping for IL-8.</w:t>
      </w:r>
    </w:p>
    <w:p w14:paraId="79D2CED3" w14:textId="69460E7A" w:rsidR="00542741" w:rsidRDefault="009A043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Raising </w:t>
      </w:r>
      <w:proofErr w:type="spellStart"/>
      <w:r>
        <w:rPr>
          <w:rFonts w:ascii="Helvetica" w:hAnsi="Helvetica" w:cs="Arial"/>
          <w:sz w:val="22"/>
          <w:szCs w:val="22"/>
        </w:rPr>
        <w:t>T</w:t>
      </w:r>
      <w:r w:rsidR="00C63191">
        <w:rPr>
          <w:rFonts w:ascii="Helvetica" w:hAnsi="Helvetica" w:cs="Arial"/>
          <w:sz w:val="22"/>
          <w:szCs w:val="22"/>
        </w:rPr>
        <w:t>rehalose</w:t>
      </w:r>
      <w:proofErr w:type="spellEnd"/>
      <w:r w:rsidR="00C6319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C63191">
        <w:rPr>
          <w:rFonts w:ascii="Helvetica" w:hAnsi="Helvetica" w:cs="Arial"/>
          <w:sz w:val="22"/>
          <w:szCs w:val="22"/>
        </w:rPr>
        <w:t>dibehenate</w:t>
      </w:r>
      <w:proofErr w:type="spellEnd"/>
      <w:r w:rsidR="000F4DB5">
        <w:rPr>
          <w:rFonts w:ascii="Helvetica" w:hAnsi="Helvetica" w:cs="Arial"/>
          <w:sz w:val="22"/>
          <w:szCs w:val="22"/>
        </w:rPr>
        <w:t xml:space="preserve"> </w:t>
      </w:r>
      <w:r w:rsidR="000F4DB5" w:rsidRPr="000F4DB5">
        <w:rPr>
          <w:rFonts w:ascii="Helvetica" w:hAnsi="Helvetica" w:cs="Arial"/>
          <w:i/>
          <w:color w:val="FF0000"/>
          <w:sz w:val="22"/>
          <w:szCs w:val="22"/>
        </w:rPr>
        <w:t xml:space="preserve">(“tree-ha-lows </w:t>
      </w:r>
      <w:proofErr w:type="spellStart"/>
      <w:r w:rsidR="000F4DB5" w:rsidRPr="000F4DB5">
        <w:rPr>
          <w:rFonts w:ascii="Helvetica" w:hAnsi="Helvetica" w:cs="Arial"/>
          <w:i/>
          <w:color w:val="FF0000"/>
          <w:sz w:val="22"/>
          <w:szCs w:val="22"/>
        </w:rPr>
        <w:t>dee</w:t>
      </w:r>
      <w:proofErr w:type="spellEnd"/>
      <w:r w:rsidR="000F4DB5" w:rsidRPr="000F4DB5">
        <w:rPr>
          <w:rFonts w:ascii="Helvetica" w:hAnsi="Helvetica" w:cs="Arial"/>
          <w:i/>
          <w:color w:val="FF0000"/>
          <w:sz w:val="22"/>
          <w:szCs w:val="22"/>
        </w:rPr>
        <w:t>-bee-hen-ate”)</w:t>
      </w:r>
      <w:r w:rsidR="00C6319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concentrations</w:t>
      </w:r>
      <w:r w:rsidR="003B6EA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above 50 micrograms per milliliter leads to production of </w:t>
      </w:r>
      <w:r w:rsidRPr="003B0D06">
        <w:rPr>
          <w:rFonts w:ascii="Helvetica" w:hAnsi="Helvetica" w:cs="Arial"/>
          <w:sz w:val="22"/>
          <w:szCs w:val="22"/>
        </w:rPr>
        <w:t>TNF-</w:t>
      </w:r>
      <w:r w:rsidRPr="003B0D06">
        <w:rPr>
          <w:rFonts w:ascii="Helvetica" w:hAnsi="Helvetica" w:cs="Lucida Grande"/>
          <w:color w:val="000000"/>
          <w:sz w:val="22"/>
          <w:szCs w:val="22"/>
        </w:rPr>
        <w:t>α</w:t>
      </w:r>
      <w:r>
        <w:rPr>
          <w:rFonts w:ascii="Helvetica" w:hAnsi="Helvetica" w:cs="Lucida Grande"/>
          <w:color w:val="000000"/>
          <w:sz w:val="22"/>
          <w:szCs w:val="22"/>
        </w:rPr>
        <w:t xml:space="preserve">, IL-6, and </w:t>
      </w:r>
      <w:r w:rsidRPr="009A0435">
        <w:rPr>
          <w:rFonts w:ascii="Helvetica" w:hAnsi="Helvetica" w:cs="Arial"/>
          <w:sz w:val="22"/>
          <w:szCs w:val="22"/>
        </w:rPr>
        <w:t>IL-1</w:t>
      </w:r>
      <w:r w:rsidRPr="009A0435">
        <w:rPr>
          <w:rFonts w:ascii="Helvetica" w:hAnsi="Helvetica" w:cs="Arial"/>
          <w:sz w:val="22"/>
          <w:szCs w:val="22"/>
        </w:rPr>
        <w:sym w:font="Symbol" w:char="F062"/>
      </w:r>
      <w:r>
        <w:rPr>
          <w:rFonts w:ascii="Helvetica" w:hAnsi="Helvetica" w:cs="Arial"/>
          <w:sz w:val="22"/>
          <w:szCs w:val="22"/>
        </w:rPr>
        <w:t xml:space="preserve"> </w:t>
      </w:r>
      <w:r w:rsidR="000F4DB5">
        <w:rPr>
          <w:rFonts w:ascii="Helvetica" w:hAnsi="Helvetica" w:cs="Lucida Grande"/>
          <w:color w:val="000000"/>
          <w:sz w:val="22"/>
          <w:szCs w:val="22"/>
        </w:rPr>
        <w:t xml:space="preserve">– </w:t>
      </w:r>
      <w:r>
        <w:rPr>
          <w:rFonts w:ascii="Helvetica" w:hAnsi="Helvetica" w:cs="Arial"/>
          <w:sz w:val="22"/>
          <w:szCs w:val="22"/>
        </w:rPr>
        <w:t xml:space="preserve">which relied on MALT1 </w:t>
      </w:r>
      <w:proofErr w:type="spellStart"/>
      <w:r w:rsidRPr="009A0435">
        <w:rPr>
          <w:rFonts w:ascii="Helvetica" w:hAnsi="Helvetica" w:cs="Arial"/>
          <w:sz w:val="22"/>
          <w:szCs w:val="22"/>
        </w:rPr>
        <w:t>paracaspase</w:t>
      </w:r>
      <w:proofErr w:type="spellEnd"/>
      <w:r w:rsidRPr="009A0435">
        <w:rPr>
          <w:rFonts w:ascii="Helvetica" w:hAnsi="Helvetica" w:cs="Arial"/>
          <w:sz w:val="22"/>
          <w:szCs w:val="22"/>
        </w:rPr>
        <w:t xml:space="preserve"> activity </w:t>
      </w:r>
      <w:r w:rsidR="00C63191">
        <w:rPr>
          <w:rFonts w:ascii="Helvetica" w:hAnsi="Helvetica" w:cs="Arial"/>
          <w:sz w:val="22"/>
          <w:szCs w:val="22"/>
        </w:rPr>
        <w:t xml:space="preserve">according </w:t>
      </w:r>
      <w:r w:rsidR="00542741">
        <w:rPr>
          <w:rFonts w:ascii="Helvetica" w:hAnsi="Helvetica" w:cs="Arial"/>
          <w:sz w:val="22"/>
          <w:szCs w:val="22"/>
        </w:rPr>
        <w:t xml:space="preserve">to the </w:t>
      </w:r>
      <w:r w:rsidRPr="009A0435">
        <w:rPr>
          <w:rFonts w:ascii="Helvetica" w:hAnsi="Helvetica" w:cs="Arial"/>
          <w:sz w:val="22"/>
          <w:szCs w:val="22"/>
        </w:rPr>
        <w:t>blocking effect of MLT-827</w:t>
      </w:r>
      <w:r w:rsidR="00542741">
        <w:rPr>
          <w:rFonts w:ascii="Helvetica" w:hAnsi="Helvetica" w:cs="Arial"/>
          <w:sz w:val="22"/>
          <w:szCs w:val="22"/>
        </w:rPr>
        <w:t xml:space="preserve"> </w:t>
      </w:r>
      <w:r w:rsidR="00542741">
        <w:rPr>
          <w:rFonts w:ascii="Helvetica" w:hAnsi="Helvetica" w:cs="Arial"/>
          <w:b/>
          <w:sz w:val="22"/>
          <w:szCs w:val="22"/>
        </w:rPr>
        <w:t>[1]</w:t>
      </w:r>
      <w:r w:rsidR="00542741">
        <w:rPr>
          <w:rFonts w:ascii="Helvetica" w:hAnsi="Helvetica" w:cs="Arial"/>
          <w:sz w:val="22"/>
          <w:szCs w:val="22"/>
        </w:rPr>
        <w:t xml:space="preserve">. Similar results were seen when challenging the </w:t>
      </w:r>
      <w:proofErr w:type="spellStart"/>
      <w:r w:rsidR="00542741">
        <w:rPr>
          <w:rFonts w:ascii="Helvetica" w:hAnsi="Helvetica" w:cs="Arial"/>
          <w:sz w:val="22"/>
          <w:szCs w:val="22"/>
        </w:rPr>
        <w:t>iMoDCs</w:t>
      </w:r>
      <w:proofErr w:type="spellEnd"/>
      <w:r w:rsidR="00542741">
        <w:rPr>
          <w:rFonts w:ascii="Helvetica" w:hAnsi="Helvetica" w:cs="Arial"/>
          <w:sz w:val="22"/>
          <w:szCs w:val="22"/>
        </w:rPr>
        <w:t xml:space="preserve"> with increasing concentrations of </w:t>
      </w:r>
      <w:r w:rsidR="003B6EA4">
        <w:rPr>
          <w:rFonts w:ascii="Helvetica" w:hAnsi="Helvetica" w:cs="Arial"/>
          <w:sz w:val="22"/>
          <w:szCs w:val="22"/>
        </w:rPr>
        <w:t>d</w:t>
      </w:r>
      <w:r w:rsidR="00C63191">
        <w:rPr>
          <w:rFonts w:ascii="Helvetica" w:hAnsi="Helvetica" w:cs="Arial"/>
          <w:sz w:val="22"/>
          <w:szCs w:val="22"/>
        </w:rPr>
        <w:t xml:space="preserve">epleted </w:t>
      </w:r>
      <w:proofErr w:type="spellStart"/>
      <w:r w:rsidR="00C63191">
        <w:rPr>
          <w:rFonts w:ascii="Helvetica" w:hAnsi="Helvetica" w:cs="Arial"/>
          <w:sz w:val="22"/>
          <w:szCs w:val="22"/>
        </w:rPr>
        <w:t>zymosan</w:t>
      </w:r>
      <w:proofErr w:type="spellEnd"/>
      <w:r w:rsidR="00542741">
        <w:rPr>
          <w:rFonts w:ascii="Helvetica" w:hAnsi="Helvetica" w:cs="Arial"/>
          <w:sz w:val="22"/>
          <w:szCs w:val="22"/>
        </w:rPr>
        <w:t xml:space="preserve"> to stimulate Dectin-1</w:t>
      </w:r>
      <w:r w:rsidR="00781167">
        <w:rPr>
          <w:rFonts w:ascii="Helvetica" w:hAnsi="Helvetica" w:cs="Arial"/>
          <w:sz w:val="22"/>
          <w:szCs w:val="22"/>
        </w:rPr>
        <w:t xml:space="preserve"> </w:t>
      </w:r>
      <w:r w:rsidR="00781167">
        <w:rPr>
          <w:rFonts w:ascii="Helvetica" w:hAnsi="Helvetica" w:cs="Arial"/>
          <w:b/>
          <w:sz w:val="22"/>
          <w:szCs w:val="22"/>
        </w:rPr>
        <w:t>[2]</w:t>
      </w:r>
      <w:r w:rsidR="00542741">
        <w:rPr>
          <w:rFonts w:ascii="Helvetica" w:hAnsi="Helvetica" w:cs="Arial"/>
          <w:sz w:val="22"/>
          <w:szCs w:val="22"/>
        </w:rPr>
        <w:t>.</w:t>
      </w:r>
    </w:p>
    <w:p w14:paraId="7EF0CD6A" w14:textId="542A0CAB" w:rsidR="00781167" w:rsidRPr="00781167" w:rsidRDefault="00781167" w:rsidP="007811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: In Figure 4A, emphasize the </w:t>
      </w:r>
      <w:r w:rsidR="00C63191">
        <w:rPr>
          <w:rFonts w:ascii="Helvetica" w:hAnsi="Helvetica" w:cs="Arial"/>
          <w:i/>
          <w:color w:val="0000FF"/>
          <w:sz w:val="22"/>
          <w:szCs w:val="22"/>
        </w:rPr>
        <w:t xml:space="preserve">black and </w:t>
      </w:r>
      <w:r>
        <w:rPr>
          <w:rFonts w:ascii="Helvetica" w:hAnsi="Helvetica" w:cs="Arial"/>
          <w:i/>
          <w:color w:val="0000FF"/>
          <w:sz w:val="22"/>
          <w:szCs w:val="22"/>
        </w:rPr>
        <w:t>blue lines at the point where the</w:t>
      </w:r>
      <w:r w:rsidR="00823BB2">
        <w:rPr>
          <w:rFonts w:ascii="Helvetica" w:hAnsi="Helvetica" w:cs="Arial"/>
          <w:i/>
          <w:color w:val="0000FF"/>
          <w:sz w:val="22"/>
          <w:szCs w:val="22"/>
        </w:rPr>
        <w:t xml:space="preserve"> black </w:t>
      </w:r>
      <w:proofErr w:type="gramStart"/>
      <w:r w:rsidR="00823BB2">
        <w:rPr>
          <w:rFonts w:ascii="Helvetica" w:hAnsi="Helvetica" w:cs="Arial"/>
          <w:i/>
          <w:color w:val="0000FF"/>
          <w:sz w:val="22"/>
          <w:szCs w:val="22"/>
        </w:rPr>
        <w:t xml:space="preserve">line 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begin</w:t>
      </w:r>
      <w:r w:rsidR="00823BB2">
        <w:rPr>
          <w:rFonts w:ascii="Helvetica" w:hAnsi="Helvetica" w:cs="Arial"/>
          <w:i/>
          <w:color w:val="0000FF"/>
          <w:sz w:val="22"/>
          <w:szCs w:val="22"/>
        </w:rPr>
        <w:t>s</w:t>
      </w:r>
      <w:proofErr w:type="gramEnd"/>
      <w:r>
        <w:rPr>
          <w:rFonts w:ascii="Helvetica" w:hAnsi="Helvetica" w:cs="Arial"/>
          <w:i/>
          <w:color w:val="0000FF"/>
          <w:sz w:val="22"/>
          <w:szCs w:val="22"/>
        </w:rPr>
        <w:t xml:space="preserve"> to increase. This is roughly the same spot in each plot, around 10</w:t>
      </w:r>
      <w:r w:rsidRPr="00781167">
        <w:rPr>
          <w:rFonts w:ascii="Helvetica" w:hAnsi="Helvetica" w:cs="Arial"/>
          <w:i/>
          <w:color w:val="0000FF"/>
          <w:sz w:val="22"/>
          <w:szCs w:val="22"/>
          <w:vertAlign w:val="superscript"/>
        </w:rPr>
        <w:t>2</w:t>
      </w:r>
      <w:r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1E1C04C2" w14:textId="15C21C13" w:rsidR="00781167" w:rsidRPr="00781167" w:rsidRDefault="00781167" w:rsidP="007811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3B0D0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: In Figure 4B, emphasize the </w:t>
      </w:r>
      <w:r w:rsidR="00823BB2">
        <w:rPr>
          <w:rFonts w:ascii="Helvetica" w:hAnsi="Helvetica" w:cs="Arial"/>
          <w:i/>
          <w:color w:val="0000FF"/>
          <w:sz w:val="22"/>
          <w:szCs w:val="22"/>
        </w:rPr>
        <w:t xml:space="preserve">black and </w:t>
      </w:r>
      <w:r>
        <w:rPr>
          <w:rFonts w:ascii="Helvetica" w:hAnsi="Helvetica" w:cs="Arial"/>
          <w:i/>
          <w:color w:val="0000FF"/>
          <w:sz w:val="22"/>
          <w:szCs w:val="22"/>
        </w:rPr>
        <w:t>blue lines</w:t>
      </w:r>
    </w:p>
    <w:p w14:paraId="7B7DB94F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213B0B87" w14:textId="028C468C" w:rsidR="000F4DB5" w:rsidRDefault="000F4DB5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1360F62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1F91E88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D153208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BA15A54" w14:textId="77777777" w:rsidR="00FC2ABE" w:rsidRPr="000F4DB5" w:rsidRDefault="00FC2ABE" w:rsidP="00FC2AB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  <w:u w:val="single"/>
        </w:rPr>
      </w:pPr>
      <w:r w:rsidRPr="000F4DB5">
        <w:rPr>
          <w:rFonts w:ascii="Helvetica" w:hAnsi="Helvetica" w:cs="Arial"/>
          <w:b/>
          <w:sz w:val="22"/>
          <w:szCs w:val="22"/>
          <w:u w:val="single"/>
        </w:rPr>
        <w:t xml:space="preserve">Frederic </w:t>
      </w:r>
      <w:proofErr w:type="spellStart"/>
      <w:r w:rsidRPr="000F4DB5">
        <w:rPr>
          <w:rFonts w:ascii="Helvetica" w:hAnsi="Helvetica" w:cs="Arial"/>
          <w:b/>
          <w:sz w:val="22"/>
          <w:szCs w:val="22"/>
          <w:u w:val="single"/>
        </w:rPr>
        <w:t>Bornancin</w:t>
      </w:r>
      <w:proofErr w:type="spellEnd"/>
      <w:r w:rsidRPr="000F4DB5">
        <w:rPr>
          <w:rFonts w:ascii="Helvetica" w:hAnsi="Helvetica" w:cs="Arial"/>
          <w:b/>
          <w:sz w:val="22"/>
          <w:szCs w:val="22"/>
        </w:rPr>
        <w:t>:</w:t>
      </w:r>
      <w:r w:rsidRPr="000F4DB5">
        <w:rPr>
          <w:rFonts w:ascii="Helvetica" w:hAnsi="Helvetica" w:cs="Arial"/>
          <w:sz w:val="22"/>
          <w:szCs w:val="22"/>
        </w:rPr>
        <w:t xml:space="preserve"> This method made it possible to show that the </w:t>
      </w:r>
      <w:proofErr w:type="spellStart"/>
      <w:r w:rsidRPr="000F4DB5">
        <w:rPr>
          <w:rFonts w:ascii="Helvetica" w:hAnsi="Helvetica" w:cs="Arial"/>
          <w:sz w:val="22"/>
          <w:szCs w:val="22"/>
        </w:rPr>
        <w:t>paracaspase</w:t>
      </w:r>
      <w:proofErr w:type="spellEnd"/>
      <w:r w:rsidRPr="000F4DB5">
        <w:rPr>
          <w:rFonts w:ascii="Helvetica" w:hAnsi="Helvetica" w:cs="Arial"/>
          <w:sz w:val="22"/>
          <w:szCs w:val="22"/>
        </w:rPr>
        <w:t xml:space="preserve"> MALT1 is selectively involved in C-type lectin like receptor signaling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31A1B98" w14:textId="64C785D3" w:rsidR="00FC2ABE" w:rsidRPr="00FC2ABE" w:rsidRDefault="00FC2ABE" w:rsidP="00FC2AB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4DB5">
        <w:rPr>
          <w:rFonts w:ascii="Helvetica" w:hAnsi="Helvetica" w:cs="Arial"/>
          <w:sz w:val="22"/>
          <w:szCs w:val="22"/>
        </w:rPr>
        <w:t>INTERVIEW: Named talent says the statement above while looking slightly off camera</w:t>
      </w:r>
      <w:r>
        <w:rPr>
          <w:rFonts w:ascii="Helvetica" w:hAnsi="Helvetica" w:cs="Arial"/>
          <w:sz w:val="22"/>
          <w:szCs w:val="22"/>
        </w:rPr>
        <w:t>.</w:t>
      </w:r>
    </w:p>
    <w:p w14:paraId="31DEE345" w14:textId="74EE17D9" w:rsidR="00CE10F2" w:rsidRPr="000F4DB5" w:rsidRDefault="009B48A7" w:rsidP="00FC2ABE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4DB5">
        <w:rPr>
          <w:rFonts w:ascii="Helvetica" w:hAnsi="Helvetica" w:cs="Arial"/>
          <w:b/>
          <w:sz w:val="22"/>
          <w:szCs w:val="22"/>
          <w:u w:val="single"/>
        </w:rPr>
        <w:t>Frederic Bornancin</w:t>
      </w:r>
      <w:r w:rsidR="00472752" w:rsidRPr="000F4DB5">
        <w:rPr>
          <w:rFonts w:ascii="Helvetica" w:hAnsi="Helvetica" w:cs="Arial"/>
          <w:sz w:val="22"/>
          <w:szCs w:val="22"/>
        </w:rPr>
        <w:t xml:space="preserve">: </w:t>
      </w:r>
      <w:r w:rsidR="000B617D" w:rsidRPr="000F4DB5">
        <w:rPr>
          <w:rFonts w:ascii="Helvetica" w:hAnsi="Helvetica" w:cs="Arial"/>
          <w:sz w:val="22"/>
          <w:szCs w:val="22"/>
        </w:rPr>
        <w:t>U</w:t>
      </w:r>
      <w:r w:rsidR="00D368C9" w:rsidRPr="000F4DB5">
        <w:rPr>
          <w:rFonts w:ascii="Helvetica" w:hAnsi="Helvetica" w:cs="Arial"/>
          <w:sz w:val="22"/>
          <w:szCs w:val="22"/>
        </w:rPr>
        <w:t xml:space="preserve">se </w:t>
      </w:r>
      <w:r w:rsidR="000B617D" w:rsidRPr="000F4DB5">
        <w:rPr>
          <w:rFonts w:ascii="Helvetica" w:hAnsi="Helvetica" w:cs="Arial"/>
          <w:sz w:val="22"/>
          <w:szCs w:val="22"/>
        </w:rPr>
        <w:t xml:space="preserve">of </w:t>
      </w:r>
      <w:proofErr w:type="gramStart"/>
      <w:r w:rsidR="00D368C9" w:rsidRPr="000F4DB5">
        <w:rPr>
          <w:rFonts w:ascii="Helvetica" w:hAnsi="Helvetica" w:cs="Arial"/>
          <w:sz w:val="22"/>
          <w:szCs w:val="22"/>
        </w:rPr>
        <w:t>well characterized</w:t>
      </w:r>
      <w:proofErr w:type="gramEnd"/>
      <w:r w:rsidR="00D368C9" w:rsidRPr="000F4DB5">
        <w:rPr>
          <w:rFonts w:ascii="Helvetica" w:hAnsi="Helvetica" w:cs="Arial"/>
          <w:sz w:val="22"/>
          <w:szCs w:val="22"/>
        </w:rPr>
        <w:t xml:space="preserve"> reference compounds </w:t>
      </w:r>
      <w:r w:rsidR="000B617D" w:rsidRPr="000F4DB5">
        <w:rPr>
          <w:rFonts w:ascii="Helvetica" w:hAnsi="Helvetica" w:cs="Arial"/>
          <w:sz w:val="22"/>
          <w:szCs w:val="22"/>
        </w:rPr>
        <w:t xml:space="preserve">is essential. When such tools are not available, try to </w:t>
      </w:r>
      <w:r w:rsidR="00D368C9" w:rsidRPr="000F4DB5">
        <w:rPr>
          <w:rFonts w:ascii="Helvetica" w:hAnsi="Helvetica" w:cs="Arial"/>
          <w:sz w:val="22"/>
          <w:szCs w:val="22"/>
        </w:rPr>
        <w:t>cro</w:t>
      </w:r>
      <w:r w:rsidR="000B617D" w:rsidRPr="000F4DB5">
        <w:rPr>
          <w:rFonts w:ascii="Helvetica" w:hAnsi="Helvetica" w:cs="Arial"/>
          <w:sz w:val="22"/>
          <w:szCs w:val="22"/>
        </w:rPr>
        <w:t>ss check results with alternative compounds</w:t>
      </w:r>
      <w:r w:rsidR="00D368C9" w:rsidRPr="000F4DB5">
        <w:rPr>
          <w:rFonts w:ascii="Helvetica" w:hAnsi="Helvetica" w:cs="Arial"/>
          <w:sz w:val="22"/>
          <w:szCs w:val="22"/>
        </w:rPr>
        <w:t xml:space="preserve">. Pay attention </w:t>
      </w:r>
      <w:r w:rsidR="000B617D" w:rsidRPr="000F4DB5">
        <w:rPr>
          <w:rFonts w:ascii="Helvetica" w:hAnsi="Helvetica" w:cs="Arial"/>
          <w:sz w:val="22"/>
          <w:szCs w:val="22"/>
        </w:rPr>
        <w:t xml:space="preserve">to </w:t>
      </w:r>
      <w:r w:rsidR="000F4DB5" w:rsidRPr="000F4DB5">
        <w:rPr>
          <w:rFonts w:ascii="Helvetica" w:hAnsi="Helvetica" w:cs="Arial"/>
          <w:sz w:val="22"/>
          <w:szCs w:val="22"/>
        </w:rPr>
        <w:t>the</w:t>
      </w:r>
      <w:r w:rsidR="000B617D" w:rsidRPr="000F4DB5">
        <w:rPr>
          <w:rFonts w:ascii="Helvetica" w:hAnsi="Helvetica" w:cs="Arial"/>
          <w:sz w:val="22"/>
          <w:szCs w:val="22"/>
        </w:rPr>
        <w:t xml:space="preserve"> recommend</w:t>
      </w:r>
      <w:r w:rsidR="000F4DB5" w:rsidRPr="000F4DB5">
        <w:rPr>
          <w:rFonts w:ascii="Helvetica" w:hAnsi="Helvetica" w:cs="Arial"/>
          <w:sz w:val="22"/>
          <w:szCs w:val="22"/>
        </w:rPr>
        <w:t>ed</w:t>
      </w:r>
      <w:r w:rsidR="000B617D" w:rsidRPr="000F4DB5">
        <w:rPr>
          <w:rFonts w:ascii="Helvetica" w:hAnsi="Helvetica" w:cs="Arial"/>
          <w:sz w:val="22"/>
          <w:szCs w:val="22"/>
        </w:rPr>
        <w:t xml:space="preserve"> dilution</w:t>
      </w:r>
      <w:r w:rsidR="00D368C9" w:rsidRPr="000F4DB5">
        <w:rPr>
          <w:rFonts w:ascii="Helvetica" w:hAnsi="Helvetica" w:cs="Arial"/>
          <w:sz w:val="22"/>
          <w:szCs w:val="22"/>
        </w:rPr>
        <w:t xml:space="preserve"> of stock solutions</w:t>
      </w:r>
      <w:r w:rsidR="000B617D" w:rsidRPr="000F4DB5">
        <w:rPr>
          <w:rFonts w:ascii="Helvetica" w:hAnsi="Helvetica" w:cs="Arial"/>
          <w:sz w:val="22"/>
          <w:szCs w:val="22"/>
        </w:rPr>
        <w:t xml:space="preserve"> of compounds. It is critical for compounds with limited solubility</w:t>
      </w:r>
      <w:r w:rsidR="000F4DB5" w:rsidRPr="000F4DB5">
        <w:rPr>
          <w:rFonts w:ascii="Helvetica" w:hAnsi="Helvetica" w:cs="Arial"/>
          <w:sz w:val="22"/>
          <w:szCs w:val="22"/>
        </w:rPr>
        <w:t xml:space="preserve"> </w:t>
      </w:r>
      <w:r w:rsidR="000F4DB5" w:rsidRPr="000F4DB5">
        <w:rPr>
          <w:rFonts w:ascii="Helvetica" w:hAnsi="Helvetica" w:cs="Arial"/>
          <w:b/>
          <w:sz w:val="22"/>
          <w:szCs w:val="22"/>
        </w:rPr>
        <w:t>[1]</w:t>
      </w:r>
      <w:r w:rsidR="000F4DB5" w:rsidRPr="000F4DB5">
        <w:rPr>
          <w:rFonts w:ascii="Helvetica" w:hAnsi="Helvetica" w:cs="Arial"/>
          <w:sz w:val="22"/>
          <w:szCs w:val="22"/>
        </w:rPr>
        <w:t>.</w:t>
      </w:r>
    </w:p>
    <w:p w14:paraId="6DEE959A" w14:textId="6D15D70A" w:rsidR="000F4DB5" w:rsidRPr="000F4DB5" w:rsidRDefault="000F4DB5" w:rsidP="00FC2ABE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4DB5">
        <w:rPr>
          <w:rFonts w:ascii="Helvetica" w:hAnsi="Helvetica" w:cs="Arial"/>
          <w:sz w:val="22"/>
          <w:szCs w:val="22"/>
        </w:rPr>
        <w:t>INTERVIEW: Named talent says the statement above while looking slightly off camera.</w:t>
      </w:r>
    </w:p>
    <w:p w14:paraId="4A439111" w14:textId="0A2A545B" w:rsidR="000F4DB5" w:rsidRPr="00FC2ABE" w:rsidRDefault="000F4DB5" w:rsidP="00FC2ABE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trike/>
          <w:sz w:val="22"/>
          <w:szCs w:val="22"/>
          <w:u w:val="single"/>
        </w:rPr>
      </w:pPr>
      <w:r w:rsidRPr="00FC2ABE">
        <w:rPr>
          <w:rFonts w:ascii="Helvetica" w:hAnsi="Helvetica" w:cs="Arial"/>
          <w:b/>
          <w:strike/>
          <w:sz w:val="22"/>
          <w:szCs w:val="22"/>
          <w:u w:val="single"/>
        </w:rPr>
        <w:t>Frederic Bornancin</w:t>
      </w:r>
      <w:r w:rsidRPr="00FC2ABE">
        <w:rPr>
          <w:rFonts w:ascii="Helvetica" w:hAnsi="Helvetica" w:cs="Arial"/>
          <w:b/>
          <w:strike/>
          <w:sz w:val="22"/>
          <w:szCs w:val="22"/>
        </w:rPr>
        <w:t>:</w:t>
      </w:r>
      <w:r w:rsidRPr="00FC2ABE">
        <w:rPr>
          <w:rFonts w:ascii="Helvetica" w:hAnsi="Helvetica" w:cs="Arial"/>
          <w:strike/>
          <w:sz w:val="22"/>
          <w:szCs w:val="22"/>
        </w:rPr>
        <w:t xml:space="preserve"> This method made it possible to show that the </w:t>
      </w:r>
      <w:proofErr w:type="spellStart"/>
      <w:r w:rsidRPr="00FC2ABE">
        <w:rPr>
          <w:rFonts w:ascii="Helvetica" w:hAnsi="Helvetica" w:cs="Arial"/>
          <w:strike/>
          <w:sz w:val="22"/>
          <w:szCs w:val="22"/>
        </w:rPr>
        <w:t>paracaspase</w:t>
      </w:r>
      <w:proofErr w:type="spellEnd"/>
      <w:r w:rsidRPr="00FC2ABE">
        <w:rPr>
          <w:rFonts w:ascii="Helvetica" w:hAnsi="Helvetica" w:cs="Arial"/>
          <w:strike/>
          <w:sz w:val="22"/>
          <w:szCs w:val="22"/>
        </w:rPr>
        <w:t xml:space="preserve"> MALT1 is selectively involved in C-type lectin like receptor signaling </w:t>
      </w:r>
      <w:r w:rsidRPr="00FC2ABE">
        <w:rPr>
          <w:rFonts w:ascii="Helvetica" w:hAnsi="Helvetica" w:cs="Arial"/>
          <w:b/>
          <w:strike/>
          <w:sz w:val="22"/>
          <w:szCs w:val="22"/>
        </w:rPr>
        <w:t>[1]</w:t>
      </w:r>
      <w:r w:rsidRPr="00FC2ABE">
        <w:rPr>
          <w:rFonts w:ascii="Helvetica" w:hAnsi="Helvetica" w:cs="Arial"/>
          <w:strike/>
          <w:sz w:val="22"/>
          <w:szCs w:val="22"/>
        </w:rPr>
        <w:t>.</w:t>
      </w:r>
    </w:p>
    <w:p w14:paraId="1D59F718" w14:textId="4C11C597" w:rsidR="000F4DB5" w:rsidRPr="00FC2ABE" w:rsidRDefault="000F4DB5" w:rsidP="00FC2ABE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FC2ABE">
        <w:rPr>
          <w:rFonts w:ascii="Helvetica" w:hAnsi="Helvetica" w:cs="Arial"/>
          <w:strike/>
          <w:sz w:val="22"/>
          <w:szCs w:val="22"/>
        </w:rPr>
        <w:t>INTERVIEW: Named talent says the statement above while looking slightly off camera.</w:t>
      </w:r>
      <w:r w:rsidR="00FC2ABE">
        <w:rPr>
          <w:rFonts w:ascii="Helvetica" w:hAnsi="Helvetica" w:cs="Arial"/>
          <w:sz w:val="22"/>
          <w:szCs w:val="22"/>
        </w:rPr>
        <w:t xml:space="preserve"> </w:t>
      </w:r>
      <w:r w:rsidR="00FC2ABE" w:rsidRPr="00FC2ABE">
        <w:rPr>
          <w:rFonts w:ascii="Helvetica" w:hAnsi="Helvetica" w:cs="Arial"/>
          <w:sz w:val="22"/>
          <w:szCs w:val="22"/>
          <w:highlight w:val="green"/>
        </w:rPr>
        <w:t>(Move above 7.1)</w:t>
      </w:r>
    </w:p>
    <w:p w14:paraId="4CA47270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CC789D" w15:done="0"/>
  <w15:commentEx w15:paraId="1CEDB4D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F6ECE" w14:textId="77777777" w:rsidR="000F4DB5" w:rsidRDefault="000F4DB5">
      <w:r>
        <w:separator/>
      </w:r>
    </w:p>
  </w:endnote>
  <w:endnote w:type="continuationSeparator" w:id="0">
    <w:p w14:paraId="569468B2" w14:textId="77777777" w:rsidR="000F4DB5" w:rsidRDefault="000F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1F18BE" w14:textId="77777777" w:rsidR="000F4DB5" w:rsidRDefault="000F4DB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05035F" w14:textId="77777777" w:rsidR="000F4DB5" w:rsidRDefault="000F4DB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0E054" w14:textId="01D0C2AD" w:rsidR="000F4DB5" w:rsidRPr="00C70C90" w:rsidRDefault="000F4DB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C2ABE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C2AB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8590D" w14:textId="77777777" w:rsidR="000F4DB5" w:rsidRDefault="000F4DB5">
      <w:r>
        <w:separator/>
      </w:r>
    </w:p>
  </w:footnote>
  <w:footnote w:type="continuationSeparator" w:id="0">
    <w:p w14:paraId="74A8302C" w14:textId="77777777" w:rsidR="000F4DB5" w:rsidRDefault="000F4D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CF3A7" w14:textId="51366132" w:rsidR="000F4DB5" w:rsidRPr="006D59D8" w:rsidRDefault="000F4DB5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6D59D8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7452CF6" wp14:editId="53DA9862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9D8" w:rsidRPr="006D59D8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501C2855" w14:textId="77777777" w:rsidR="000F4DB5" w:rsidRPr="006A6324" w:rsidRDefault="000F4DB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7C474E"/>
    <w:multiLevelType w:val="multilevel"/>
    <w:tmpl w:val="D77084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CF400F"/>
    <w:multiLevelType w:val="hybridMultilevel"/>
    <w:tmpl w:val="83AE4CA6"/>
    <w:lvl w:ilvl="0" w:tplc="40D6B51C">
      <w:start w:val="1"/>
      <w:numFmt w:val="bullet"/>
      <w:lvlText w:val="-"/>
      <w:lvlJc w:val="left"/>
      <w:pPr>
        <w:ind w:left="171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5B2EA3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C0EC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4771C">
      <w:numFmt w:val="bullet"/>
      <w:lvlText w:val="–"/>
      <w:lvlJc w:val="left"/>
      <w:pPr>
        <w:ind w:left="1440" w:hanging="360"/>
      </w:pPr>
      <w:rPr>
        <w:rFonts w:ascii="Helvetica" w:eastAsia="Times" w:hAnsi="Helvetica" w:cs="Helvetic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72503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E44CBC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59ED10BA"/>
    <w:multiLevelType w:val="hybridMultilevel"/>
    <w:tmpl w:val="CEF05478"/>
    <w:lvl w:ilvl="0" w:tplc="40D6B51C">
      <w:start w:val="1"/>
      <w:numFmt w:val="bullet"/>
      <w:lvlText w:val="-"/>
      <w:lvlJc w:val="left"/>
      <w:pPr>
        <w:ind w:left="306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9">
    <w:nsid w:val="6D9C40DB"/>
    <w:multiLevelType w:val="multilevel"/>
    <w:tmpl w:val="99304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2497E"/>
    <w:multiLevelType w:val="hybridMultilevel"/>
    <w:tmpl w:val="C35C2840"/>
    <w:lvl w:ilvl="0" w:tplc="CA747480">
      <w:start w:val="1"/>
      <w:numFmt w:val="bullet"/>
      <w:lvlText w:val="-"/>
      <w:lvlJc w:val="left"/>
      <w:pPr>
        <w:ind w:left="171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4">
    <w:nsid w:val="7FC21C38"/>
    <w:multiLevelType w:val="multilevel"/>
    <w:tmpl w:val="9BBC02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9"/>
  </w:num>
  <w:num w:numId="9">
    <w:abstractNumId w:val="32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39"/>
  </w:num>
  <w:num w:numId="38">
    <w:abstractNumId w:val="43"/>
  </w:num>
  <w:num w:numId="39">
    <w:abstractNumId w:val="17"/>
  </w:num>
  <w:num w:numId="40">
    <w:abstractNumId w:val="38"/>
  </w:num>
  <w:num w:numId="41">
    <w:abstractNumId w:val="21"/>
  </w:num>
  <w:num w:numId="42">
    <w:abstractNumId w:val="37"/>
  </w:num>
  <w:num w:numId="43">
    <w:abstractNumId w:val="44"/>
  </w:num>
  <w:num w:numId="44">
    <w:abstractNumId w:val="31"/>
  </w:num>
  <w:num w:numId="4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rnancin, Frederic">
    <w15:presenceInfo w15:providerId="AD" w15:userId="S-1-5-21-329068152-854245398-839522115-666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50"/>
    <w:rsid w:val="000011DE"/>
    <w:rsid w:val="00003C8B"/>
    <w:rsid w:val="000051DE"/>
    <w:rsid w:val="00007A6C"/>
    <w:rsid w:val="0001266D"/>
    <w:rsid w:val="00013862"/>
    <w:rsid w:val="00023E22"/>
    <w:rsid w:val="00025DE9"/>
    <w:rsid w:val="000329EA"/>
    <w:rsid w:val="00043807"/>
    <w:rsid w:val="00074929"/>
    <w:rsid w:val="00080334"/>
    <w:rsid w:val="00083792"/>
    <w:rsid w:val="00083B6C"/>
    <w:rsid w:val="00090BAC"/>
    <w:rsid w:val="0009780D"/>
    <w:rsid w:val="000B0B1A"/>
    <w:rsid w:val="000B4E9A"/>
    <w:rsid w:val="000B617D"/>
    <w:rsid w:val="000D065F"/>
    <w:rsid w:val="000D17E8"/>
    <w:rsid w:val="000D2C59"/>
    <w:rsid w:val="000D35D9"/>
    <w:rsid w:val="000F4DB5"/>
    <w:rsid w:val="00106F46"/>
    <w:rsid w:val="001115D1"/>
    <w:rsid w:val="00125924"/>
    <w:rsid w:val="00126973"/>
    <w:rsid w:val="00132258"/>
    <w:rsid w:val="00151824"/>
    <w:rsid w:val="00162D51"/>
    <w:rsid w:val="00175A65"/>
    <w:rsid w:val="00177B33"/>
    <w:rsid w:val="001819E3"/>
    <w:rsid w:val="00183954"/>
    <w:rsid w:val="00184EF9"/>
    <w:rsid w:val="00191A77"/>
    <w:rsid w:val="001B3024"/>
    <w:rsid w:val="001B49CB"/>
    <w:rsid w:val="001B5C46"/>
    <w:rsid w:val="001C1FA6"/>
    <w:rsid w:val="001C7BBC"/>
    <w:rsid w:val="001E230F"/>
    <w:rsid w:val="001E52A3"/>
    <w:rsid w:val="001F0890"/>
    <w:rsid w:val="00230CE4"/>
    <w:rsid w:val="002367F0"/>
    <w:rsid w:val="00247BFF"/>
    <w:rsid w:val="0025310D"/>
    <w:rsid w:val="002544F1"/>
    <w:rsid w:val="00257D90"/>
    <w:rsid w:val="002617AD"/>
    <w:rsid w:val="00265C44"/>
    <w:rsid w:val="00277C90"/>
    <w:rsid w:val="00283E3E"/>
    <w:rsid w:val="00293B50"/>
    <w:rsid w:val="0029535D"/>
    <w:rsid w:val="002B0D88"/>
    <w:rsid w:val="002B26D4"/>
    <w:rsid w:val="002B55D9"/>
    <w:rsid w:val="002C54DB"/>
    <w:rsid w:val="002D1572"/>
    <w:rsid w:val="002D52A1"/>
    <w:rsid w:val="002E7521"/>
    <w:rsid w:val="002F3829"/>
    <w:rsid w:val="002F6225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49C2"/>
    <w:rsid w:val="003B0D06"/>
    <w:rsid w:val="003B5E26"/>
    <w:rsid w:val="003B6EA4"/>
    <w:rsid w:val="003C632F"/>
    <w:rsid w:val="003D0847"/>
    <w:rsid w:val="003E2BC9"/>
    <w:rsid w:val="00414B4F"/>
    <w:rsid w:val="00435228"/>
    <w:rsid w:val="00440FFA"/>
    <w:rsid w:val="00450B27"/>
    <w:rsid w:val="004513E3"/>
    <w:rsid w:val="00453116"/>
    <w:rsid w:val="00455510"/>
    <w:rsid w:val="00456A5D"/>
    <w:rsid w:val="00472752"/>
    <w:rsid w:val="0047306D"/>
    <w:rsid w:val="00482D4C"/>
    <w:rsid w:val="004912C5"/>
    <w:rsid w:val="004C1095"/>
    <w:rsid w:val="004C2CE6"/>
    <w:rsid w:val="004C2DAD"/>
    <w:rsid w:val="004C5FFE"/>
    <w:rsid w:val="004D338B"/>
    <w:rsid w:val="004E2BE1"/>
    <w:rsid w:val="004E35F1"/>
    <w:rsid w:val="004E3F8E"/>
    <w:rsid w:val="004F664D"/>
    <w:rsid w:val="00511F52"/>
    <w:rsid w:val="00513853"/>
    <w:rsid w:val="00513D2D"/>
    <w:rsid w:val="00530DD9"/>
    <w:rsid w:val="005320E4"/>
    <w:rsid w:val="00534F52"/>
    <w:rsid w:val="00536D89"/>
    <w:rsid w:val="00542741"/>
    <w:rsid w:val="00557116"/>
    <w:rsid w:val="0055763A"/>
    <w:rsid w:val="00565757"/>
    <w:rsid w:val="00577F57"/>
    <w:rsid w:val="005807CB"/>
    <w:rsid w:val="00587FD5"/>
    <w:rsid w:val="005A09D8"/>
    <w:rsid w:val="005A1F5E"/>
    <w:rsid w:val="005A3F8F"/>
    <w:rsid w:val="005B1124"/>
    <w:rsid w:val="005B6859"/>
    <w:rsid w:val="005C6227"/>
    <w:rsid w:val="005D783F"/>
    <w:rsid w:val="005E2B7E"/>
    <w:rsid w:val="005F18A3"/>
    <w:rsid w:val="006346FE"/>
    <w:rsid w:val="006402D4"/>
    <w:rsid w:val="00645B93"/>
    <w:rsid w:val="006474AA"/>
    <w:rsid w:val="00654735"/>
    <w:rsid w:val="006556DE"/>
    <w:rsid w:val="00660F0F"/>
    <w:rsid w:val="006617AB"/>
    <w:rsid w:val="00664850"/>
    <w:rsid w:val="00670F84"/>
    <w:rsid w:val="006801B1"/>
    <w:rsid w:val="0069665E"/>
    <w:rsid w:val="006A6324"/>
    <w:rsid w:val="006B3914"/>
    <w:rsid w:val="006B6E7F"/>
    <w:rsid w:val="006C08AE"/>
    <w:rsid w:val="006C0E87"/>
    <w:rsid w:val="006D167C"/>
    <w:rsid w:val="006D59D8"/>
    <w:rsid w:val="00711C15"/>
    <w:rsid w:val="0071294C"/>
    <w:rsid w:val="0072454D"/>
    <w:rsid w:val="00724E3B"/>
    <w:rsid w:val="00745D4B"/>
    <w:rsid w:val="00746865"/>
    <w:rsid w:val="007548F3"/>
    <w:rsid w:val="007574EC"/>
    <w:rsid w:val="0077071A"/>
    <w:rsid w:val="00777388"/>
    <w:rsid w:val="00781167"/>
    <w:rsid w:val="007B3E0E"/>
    <w:rsid w:val="007D4222"/>
    <w:rsid w:val="00804C75"/>
    <w:rsid w:val="00806B1B"/>
    <w:rsid w:val="00814966"/>
    <w:rsid w:val="0082080D"/>
    <w:rsid w:val="00823BB2"/>
    <w:rsid w:val="00832FA5"/>
    <w:rsid w:val="00836CCF"/>
    <w:rsid w:val="008373A7"/>
    <w:rsid w:val="008422C1"/>
    <w:rsid w:val="00851B3E"/>
    <w:rsid w:val="00854994"/>
    <w:rsid w:val="008626DC"/>
    <w:rsid w:val="0088113B"/>
    <w:rsid w:val="00890723"/>
    <w:rsid w:val="00897C77"/>
    <w:rsid w:val="008A0177"/>
    <w:rsid w:val="008C7775"/>
    <w:rsid w:val="008D2A6A"/>
    <w:rsid w:val="008D58EC"/>
    <w:rsid w:val="008E74F7"/>
    <w:rsid w:val="008F7754"/>
    <w:rsid w:val="00910D11"/>
    <w:rsid w:val="009212DD"/>
    <w:rsid w:val="0092460E"/>
    <w:rsid w:val="009301B8"/>
    <w:rsid w:val="00931D78"/>
    <w:rsid w:val="00941F06"/>
    <w:rsid w:val="00951A8E"/>
    <w:rsid w:val="00954870"/>
    <w:rsid w:val="009625B1"/>
    <w:rsid w:val="00985F44"/>
    <w:rsid w:val="009929B6"/>
    <w:rsid w:val="00995720"/>
    <w:rsid w:val="009A0435"/>
    <w:rsid w:val="009A0E7C"/>
    <w:rsid w:val="009A3CBD"/>
    <w:rsid w:val="009B2183"/>
    <w:rsid w:val="009B48A7"/>
    <w:rsid w:val="009B4EE3"/>
    <w:rsid w:val="009C2062"/>
    <w:rsid w:val="009C7B9A"/>
    <w:rsid w:val="009D6640"/>
    <w:rsid w:val="009F356C"/>
    <w:rsid w:val="00A20DA8"/>
    <w:rsid w:val="00A218EC"/>
    <w:rsid w:val="00A22DDD"/>
    <w:rsid w:val="00A310D7"/>
    <w:rsid w:val="00A3138F"/>
    <w:rsid w:val="00A60320"/>
    <w:rsid w:val="00A7047F"/>
    <w:rsid w:val="00A77CF6"/>
    <w:rsid w:val="00A8533F"/>
    <w:rsid w:val="00A91283"/>
    <w:rsid w:val="00AA132F"/>
    <w:rsid w:val="00AB36C4"/>
    <w:rsid w:val="00AC1246"/>
    <w:rsid w:val="00AC63FC"/>
    <w:rsid w:val="00AE11E8"/>
    <w:rsid w:val="00AE3D8D"/>
    <w:rsid w:val="00B0363D"/>
    <w:rsid w:val="00B13941"/>
    <w:rsid w:val="00B340A8"/>
    <w:rsid w:val="00B40E12"/>
    <w:rsid w:val="00B435B8"/>
    <w:rsid w:val="00B4499C"/>
    <w:rsid w:val="00B5680C"/>
    <w:rsid w:val="00B653B7"/>
    <w:rsid w:val="00B66A14"/>
    <w:rsid w:val="00B7250F"/>
    <w:rsid w:val="00BC6DA7"/>
    <w:rsid w:val="00BC7AB3"/>
    <w:rsid w:val="00BE051D"/>
    <w:rsid w:val="00C10036"/>
    <w:rsid w:val="00C10F4B"/>
    <w:rsid w:val="00C22606"/>
    <w:rsid w:val="00C31D07"/>
    <w:rsid w:val="00C56BE9"/>
    <w:rsid w:val="00C602B2"/>
    <w:rsid w:val="00C63191"/>
    <w:rsid w:val="00C70C90"/>
    <w:rsid w:val="00C7374B"/>
    <w:rsid w:val="00C8109F"/>
    <w:rsid w:val="00C836F3"/>
    <w:rsid w:val="00C85450"/>
    <w:rsid w:val="00C97B11"/>
    <w:rsid w:val="00CB039A"/>
    <w:rsid w:val="00CB1889"/>
    <w:rsid w:val="00CC0C58"/>
    <w:rsid w:val="00CC29BF"/>
    <w:rsid w:val="00CD515D"/>
    <w:rsid w:val="00CD7F92"/>
    <w:rsid w:val="00CE10F2"/>
    <w:rsid w:val="00CF22F6"/>
    <w:rsid w:val="00CF6830"/>
    <w:rsid w:val="00CF6E3B"/>
    <w:rsid w:val="00D00EF4"/>
    <w:rsid w:val="00D10BFA"/>
    <w:rsid w:val="00D10F00"/>
    <w:rsid w:val="00D150D8"/>
    <w:rsid w:val="00D300CE"/>
    <w:rsid w:val="00D32EDB"/>
    <w:rsid w:val="00D368C9"/>
    <w:rsid w:val="00D506CB"/>
    <w:rsid w:val="00D5397A"/>
    <w:rsid w:val="00D8005E"/>
    <w:rsid w:val="00DA117F"/>
    <w:rsid w:val="00DA17FB"/>
    <w:rsid w:val="00DB7EBA"/>
    <w:rsid w:val="00DC058D"/>
    <w:rsid w:val="00DC1E10"/>
    <w:rsid w:val="00DC7BC1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422FC"/>
    <w:rsid w:val="00E50014"/>
    <w:rsid w:val="00E8076C"/>
    <w:rsid w:val="00E91509"/>
    <w:rsid w:val="00EA20E5"/>
    <w:rsid w:val="00EA2756"/>
    <w:rsid w:val="00EA4B94"/>
    <w:rsid w:val="00EA60D4"/>
    <w:rsid w:val="00EB7CA8"/>
    <w:rsid w:val="00EE1E2F"/>
    <w:rsid w:val="00EE4460"/>
    <w:rsid w:val="00EF4E2B"/>
    <w:rsid w:val="00EF618E"/>
    <w:rsid w:val="00F0293A"/>
    <w:rsid w:val="00F04E9E"/>
    <w:rsid w:val="00F10FAD"/>
    <w:rsid w:val="00F146E3"/>
    <w:rsid w:val="00F22F5E"/>
    <w:rsid w:val="00F27326"/>
    <w:rsid w:val="00F35094"/>
    <w:rsid w:val="00F56A75"/>
    <w:rsid w:val="00F60B45"/>
    <w:rsid w:val="00F64FB6"/>
    <w:rsid w:val="00F95E8D"/>
    <w:rsid w:val="00FA1A9D"/>
    <w:rsid w:val="00FA7A79"/>
    <w:rsid w:val="00FA7D51"/>
    <w:rsid w:val="00FC2ABE"/>
    <w:rsid w:val="00FC38CC"/>
    <w:rsid w:val="00FD1497"/>
    <w:rsid w:val="00FE059A"/>
    <w:rsid w:val="00FF6C56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EC4D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293B50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293B50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frederic.bornancin@novartis.com" TargetMode="External"/><Relationship Id="rId20" Type="http://schemas.openxmlformats.org/officeDocument/2006/relationships/theme" Target="theme/theme1.xml"/><Relationship Id="rId22" Type="http://schemas.microsoft.com/office/2011/relationships/people" Target="people.xml"/><Relationship Id="rId23" Type="http://schemas.microsoft.com/office/2011/relationships/commentsExtended" Target="commentsExtended.xml"/><Relationship Id="rId10" Type="http://schemas.openxmlformats.org/officeDocument/2006/relationships/hyperlink" Target="mailto:adeline.unterreiner@novartis.com" TargetMode="External"/><Relationship Id="rId11" Type="http://schemas.openxmlformats.org/officeDocument/2006/relationships/hyperlink" Target="mailto:ratiba.touil@novartis.com" TargetMode="External"/><Relationship Id="rId12" Type="http://schemas.openxmlformats.org/officeDocument/2006/relationships/hyperlink" Target="mailto:daniele.anastasi@novartis.com" TargetMode="External"/><Relationship Id="rId13" Type="http://schemas.openxmlformats.org/officeDocument/2006/relationships/hyperlink" Target="mailto:nicolas.dubois@novartis.com" TargetMode="External"/><Relationship Id="rId14" Type="http://schemas.openxmlformats.org/officeDocument/2006/relationships/hyperlink" Target="mailto:satoru.niwa@novartis.com" TargetMode="External"/><Relationship Id="rId15" Type="http://schemas.openxmlformats.org/officeDocument/2006/relationships/hyperlink" Target="mailto:thomas.calzascia@novartis.com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24F1-6A0F-2B40-9F46-EC6A39F8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2196</Words>
  <Characters>12386</Characters>
  <Application>Microsoft Macintosh Word</Application>
  <DocSecurity>0</DocSecurity>
  <Lines>206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5</cp:revision>
  <cp:lastPrinted>2018-10-16T05:35:00Z</cp:lastPrinted>
  <dcterms:created xsi:type="dcterms:W3CDTF">2018-10-24T08:45:00Z</dcterms:created>
  <dcterms:modified xsi:type="dcterms:W3CDTF">2018-10-25T18:54:00Z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BORNAFR1@novartis.net</vt:lpwstr>
  </property>
  <property fmtid="{D5CDD505-2E9C-101B-9397-08002B2CF9AE}" pid="5" name="MSIP_Label_4929bff8-5b33-42aa-95d2-28f72e792cb0_SetDate">
    <vt:lpwstr>2018-10-16T08:06:03.1905817Z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