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BC" w:rsidRPr="0079352D" w:rsidRDefault="000D47CE" w:rsidP="00034185">
      <w:pPr>
        <w:spacing w:line="240" w:lineRule="auto"/>
        <w:jc w:val="center"/>
        <w:rPr>
          <w:rFonts w:asciiTheme="minorHAnsi" w:hAnsiTheme="minorHAnsi" w:cstheme="minorHAnsi"/>
          <w:b/>
          <w:color w:val="70AD47" w:themeColor="accent6"/>
          <w:u w:val="single"/>
          <w:lang w:val="en-US"/>
        </w:rPr>
      </w:pPr>
      <w:r w:rsidRPr="0079352D">
        <w:rPr>
          <w:rFonts w:asciiTheme="minorHAnsi" w:hAnsiTheme="minorHAnsi" w:cstheme="minorHAnsi"/>
          <w:b/>
          <w:color w:val="70AD47" w:themeColor="accent6"/>
          <w:u w:val="single"/>
          <w:lang w:val="en-US"/>
        </w:rPr>
        <w:t xml:space="preserve">List of changes in the revised manuscript and detailed </w:t>
      </w:r>
      <w:bookmarkStart w:id="0" w:name="OLE_LINK7"/>
      <w:bookmarkStart w:id="1" w:name="OLE_LINK8"/>
      <w:bookmarkStart w:id="2" w:name="OLE_LINK9"/>
      <w:r w:rsidR="00822A54" w:rsidRPr="0079352D">
        <w:rPr>
          <w:rFonts w:asciiTheme="minorHAnsi" w:hAnsiTheme="minorHAnsi" w:cstheme="minorHAnsi"/>
          <w:b/>
          <w:color w:val="70AD47" w:themeColor="accent6"/>
          <w:u w:val="single"/>
          <w:lang w:val="en-US"/>
        </w:rPr>
        <w:t>responses on the editorial comments</w:t>
      </w:r>
    </w:p>
    <w:p w:rsidR="00822A54" w:rsidRDefault="00822A54" w:rsidP="00822A54">
      <w:pPr>
        <w:spacing w:line="240" w:lineRule="auto"/>
        <w:rPr>
          <w:rStyle w:val="Pogrubienie"/>
          <w:rFonts w:ascii="Lucida Grande" w:hAnsi="Lucida Grande" w:cs="Lucida Grande"/>
          <w:color w:val="333333"/>
          <w:sz w:val="17"/>
          <w:szCs w:val="17"/>
          <w:shd w:val="clear" w:color="auto" w:fill="FFFFFF"/>
          <w:lang w:val="en-US"/>
        </w:rPr>
      </w:pPr>
    </w:p>
    <w:p w:rsidR="00311A07" w:rsidRPr="00311A07" w:rsidRDefault="00822A54" w:rsidP="00822A54">
      <w:pPr>
        <w:spacing w:line="240" w:lineRule="auto"/>
        <w:rPr>
          <w:rFonts w:asciiTheme="minorHAnsi" w:hAnsiTheme="minorHAnsi" w:cstheme="minorHAnsi"/>
          <w:color w:val="333333"/>
          <w:sz w:val="24"/>
          <w:szCs w:val="24"/>
          <w:shd w:val="clear" w:color="auto" w:fill="FFFFFF"/>
          <w:lang w:val="en-US"/>
        </w:rPr>
      </w:pPr>
      <w:r w:rsidRPr="0079352D">
        <w:rPr>
          <w:rStyle w:val="Pogrubienie"/>
          <w:rFonts w:cs="Calibri"/>
          <w:color w:val="70AD47" w:themeColor="accent6"/>
          <w:sz w:val="24"/>
          <w:szCs w:val="24"/>
          <w:shd w:val="clear" w:color="auto" w:fill="FFFFFF"/>
          <w:lang w:val="en-US"/>
        </w:rPr>
        <w:t>Editorial comments:</w:t>
      </w:r>
      <w:r w:rsidRPr="0079352D">
        <w:rPr>
          <w:rFonts w:cs="Calibri"/>
          <w:color w:val="70AD47" w:themeColor="accent6"/>
          <w:sz w:val="24"/>
          <w:szCs w:val="24"/>
          <w:lang w:val="en-US"/>
        </w:rPr>
        <w:br/>
      </w:r>
      <w:r w:rsidRPr="00822A54">
        <w:rPr>
          <w:rFonts w:cs="Calibri"/>
          <w:color w:val="333333"/>
          <w:sz w:val="24"/>
          <w:szCs w:val="24"/>
          <w:lang w:val="en-US"/>
        </w:rPr>
        <w:br/>
      </w:r>
      <w:r w:rsidRPr="00822A54">
        <w:rPr>
          <w:rFonts w:cs="Calibri"/>
          <w:color w:val="333333"/>
          <w:sz w:val="24"/>
          <w:szCs w:val="24"/>
          <w:shd w:val="clear" w:color="auto" w:fill="FFFFFF"/>
          <w:lang w:val="en-US"/>
        </w:rPr>
        <w:t>1</w:t>
      </w:r>
      <w:r w:rsidRPr="001B54D8">
        <w:rPr>
          <w:rFonts w:cs="Calibri"/>
          <w:color w:val="333333"/>
          <w:sz w:val="24"/>
          <w:szCs w:val="24"/>
          <w:shd w:val="clear" w:color="auto" w:fill="FFFFFF"/>
          <w:lang w:val="en-US"/>
        </w:rPr>
        <w:t xml:space="preserve">. </w:t>
      </w:r>
      <w:r w:rsidR="00311A07" w:rsidRPr="00311A07">
        <w:rPr>
          <w:rFonts w:asciiTheme="minorHAnsi" w:hAnsiTheme="minorHAnsi" w:cstheme="minorHAnsi"/>
          <w:color w:val="333333"/>
          <w:sz w:val="24"/>
          <w:szCs w:val="24"/>
          <w:shd w:val="clear" w:color="auto" w:fill="FFFFFF"/>
          <w:lang w:val="en-US"/>
        </w:rPr>
        <w:t xml:space="preserve">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00311A07" w:rsidRPr="00311A07">
        <w:rPr>
          <w:rFonts w:asciiTheme="minorHAnsi" w:hAnsiTheme="minorHAnsi" w:cstheme="minorHAnsi"/>
          <w:color w:val="333333"/>
          <w:sz w:val="24"/>
          <w:szCs w:val="24"/>
          <w:shd w:val="clear" w:color="auto" w:fill="FFFFFF"/>
          <w:lang w:val="en-US"/>
        </w:rPr>
        <w:t>iThenticateReport</w:t>
      </w:r>
      <w:proofErr w:type="spellEnd"/>
      <w:r w:rsidR="00311A07" w:rsidRPr="00311A07">
        <w:rPr>
          <w:rFonts w:asciiTheme="minorHAnsi" w:hAnsiTheme="minorHAnsi" w:cstheme="minorHAnsi"/>
          <w:color w:val="333333"/>
          <w:sz w:val="24"/>
          <w:szCs w:val="24"/>
          <w:shd w:val="clear" w:color="auto" w:fill="FFFFFF"/>
          <w:lang w:val="en-US"/>
        </w:rPr>
        <w:t xml:space="preserve"> attached to this email and revise lines 52-55, line 99-108, line 562-572, line 576-580, line 628-638, line 644-657, line 673-683, line 703-712.</w:t>
      </w:r>
    </w:p>
    <w:p w:rsidR="006525C3" w:rsidRDefault="00400208" w:rsidP="008F0B39">
      <w:pPr>
        <w:jc w:val="both"/>
        <w:rPr>
          <w:rFonts w:asciiTheme="minorHAnsi" w:hAnsiTheme="minorHAnsi" w:cstheme="minorHAnsi"/>
          <w:b/>
          <w:color w:val="333333"/>
          <w:sz w:val="24"/>
          <w:szCs w:val="24"/>
          <w:lang w:val="en-US"/>
        </w:rPr>
      </w:pPr>
      <w:r w:rsidRPr="00400208">
        <w:rPr>
          <w:rFonts w:asciiTheme="minorHAnsi" w:hAnsiTheme="minorHAnsi" w:cstheme="minorHAnsi"/>
          <w:b/>
          <w:color w:val="333333"/>
          <w:sz w:val="24"/>
          <w:szCs w:val="24"/>
          <w:lang w:val="en-US"/>
        </w:rPr>
        <w:t xml:space="preserve">The text of manuscript was checked and the following changes were implemented:   </w:t>
      </w:r>
    </w:p>
    <w:p w:rsidR="008F0B39" w:rsidRPr="008F0B39" w:rsidRDefault="00400208" w:rsidP="008F0B39">
      <w:pPr>
        <w:jc w:val="both"/>
        <w:rPr>
          <w:rFonts w:asciiTheme="minorHAnsi" w:hAnsiTheme="minorHAnsi" w:cstheme="minorHAnsi"/>
          <w:lang w:val="en-US"/>
        </w:rPr>
      </w:pPr>
      <w:r w:rsidRPr="00400208">
        <w:rPr>
          <w:rFonts w:asciiTheme="minorHAnsi" w:hAnsiTheme="minorHAnsi" w:cstheme="minorHAnsi"/>
          <w:b/>
          <w:color w:val="333333"/>
          <w:sz w:val="24"/>
          <w:szCs w:val="24"/>
          <w:shd w:val="clear" w:color="auto" w:fill="FFFFFF"/>
          <w:lang w:val="en-US"/>
        </w:rPr>
        <w:t>lines 52-55:</w:t>
      </w:r>
      <w:r>
        <w:rPr>
          <w:rFonts w:asciiTheme="minorHAnsi" w:hAnsiTheme="minorHAnsi" w:cstheme="minorHAnsi"/>
          <w:color w:val="333333"/>
          <w:sz w:val="24"/>
          <w:szCs w:val="24"/>
          <w:shd w:val="clear" w:color="auto" w:fill="FFFFFF"/>
          <w:lang w:val="en-US"/>
        </w:rPr>
        <w:t xml:space="preserve"> </w:t>
      </w:r>
      <w:r w:rsidR="008F0B39" w:rsidRPr="00F41E11">
        <w:rPr>
          <w:rFonts w:asciiTheme="minorHAnsi" w:hAnsiTheme="minorHAnsi" w:cstheme="minorHAnsi"/>
          <w:lang w:val="en"/>
        </w:rPr>
        <w:t xml:space="preserve">using dielectric method. The results </w:t>
      </w:r>
      <w:r w:rsidR="008F0B39">
        <w:rPr>
          <w:rFonts w:asciiTheme="minorHAnsi" w:hAnsiTheme="minorHAnsi" w:cstheme="minorHAnsi"/>
          <w:lang w:val="en"/>
        </w:rPr>
        <w:t>have shown</w:t>
      </w:r>
      <w:r w:rsidR="008F0B39" w:rsidRPr="00F41E11">
        <w:rPr>
          <w:rFonts w:asciiTheme="minorHAnsi" w:hAnsiTheme="minorHAnsi" w:cstheme="minorHAnsi"/>
          <w:lang w:val="en"/>
        </w:rPr>
        <w:t xml:space="preserve"> </w:t>
      </w:r>
      <w:r w:rsidR="006525C3">
        <w:rPr>
          <w:rFonts w:asciiTheme="minorHAnsi" w:hAnsiTheme="minorHAnsi" w:cstheme="minorHAnsi"/>
          <w:lang w:val="en"/>
        </w:rPr>
        <w:t xml:space="preserve">that </w:t>
      </w:r>
      <w:r w:rsidR="008F0B39">
        <w:rPr>
          <w:rFonts w:asciiTheme="minorHAnsi" w:hAnsiTheme="minorHAnsi" w:cstheme="minorHAnsi"/>
          <w:lang w:val="en"/>
        </w:rPr>
        <w:t xml:space="preserve">the depression of the </w:t>
      </w:r>
      <w:r w:rsidR="008F0B39" w:rsidRPr="00F41E11">
        <w:rPr>
          <w:rFonts w:asciiTheme="minorHAnsi" w:hAnsiTheme="minorHAnsi" w:cstheme="minorHAnsi"/>
          <w:lang w:val="en"/>
        </w:rPr>
        <w:t xml:space="preserve">melting </w:t>
      </w:r>
      <w:r w:rsidR="008F0B39">
        <w:rPr>
          <w:rFonts w:asciiTheme="minorHAnsi" w:hAnsiTheme="minorHAnsi" w:cstheme="minorHAnsi"/>
          <w:lang w:val="en"/>
        </w:rPr>
        <w:t xml:space="preserve">temperature </w:t>
      </w:r>
      <w:r w:rsidR="008F0B39" w:rsidRPr="00F41E11">
        <w:rPr>
          <w:rFonts w:asciiTheme="minorHAnsi" w:hAnsiTheme="minorHAnsi" w:cstheme="minorHAnsi"/>
          <w:lang w:val="en"/>
        </w:rPr>
        <w:t>of D</w:t>
      </w:r>
      <w:r w:rsidR="008F0B39" w:rsidRPr="00F41E11">
        <w:rPr>
          <w:rFonts w:asciiTheme="minorHAnsi" w:hAnsiTheme="minorHAnsi" w:cstheme="minorHAnsi"/>
          <w:vertAlign w:val="subscript"/>
          <w:lang w:val="en"/>
        </w:rPr>
        <w:t>2</w:t>
      </w:r>
      <w:r w:rsidR="008F0B39" w:rsidRPr="00F41E11">
        <w:rPr>
          <w:rFonts w:asciiTheme="minorHAnsi" w:hAnsiTheme="minorHAnsi" w:cstheme="minorHAnsi"/>
          <w:lang w:val="en"/>
        </w:rPr>
        <w:t xml:space="preserve">O in the </w:t>
      </w:r>
      <w:r w:rsidR="008F0B39">
        <w:rPr>
          <w:rFonts w:asciiTheme="minorHAnsi" w:hAnsiTheme="minorHAnsi" w:cstheme="minorHAnsi"/>
          <w:lang w:val="en"/>
        </w:rPr>
        <w:t xml:space="preserve">pores of </w:t>
      </w:r>
      <w:r w:rsidR="008F0B39" w:rsidRPr="00F41E11">
        <w:rPr>
          <w:rFonts w:asciiTheme="minorHAnsi" w:hAnsiTheme="minorHAnsi" w:cstheme="minorHAnsi"/>
          <w:lang w:val="en"/>
        </w:rPr>
        <w:t xml:space="preserve">OMC is </w:t>
      </w:r>
      <w:r w:rsidR="008F0B39">
        <w:rPr>
          <w:rFonts w:asciiTheme="minorHAnsi" w:hAnsiTheme="minorHAnsi" w:cstheme="minorHAnsi"/>
          <w:lang w:val="en"/>
        </w:rPr>
        <w:t>higher</w:t>
      </w:r>
      <w:r w:rsidR="008F0B39" w:rsidRPr="00F41E11">
        <w:rPr>
          <w:rFonts w:asciiTheme="minorHAnsi" w:hAnsiTheme="minorHAnsi" w:cstheme="minorHAnsi"/>
          <w:lang w:val="en"/>
        </w:rPr>
        <w:t xml:space="preserve"> about 15 K relative to the </w:t>
      </w:r>
      <w:r w:rsidR="008F0B39">
        <w:rPr>
          <w:rFonts w:asciiTheme="minorHAnsi" w:hAnsiTheme="minorHAnsi" w:cstheme="minorHAnsi"/>
          <w:lang w:val="en"/>
        </w:rPr>
        <w:t xml:space="preserve">depression of the </w:t>
      </w:r>
      <w:r w:rsidR="008F0B39" w:rsidRPr="00F41E11">
        <w:rPr>
          <w:rFonts w:asciiTheme="minorHAnsi" w:hAnsiTheme="minorHAnsi" w:cstheme="minorHAnsi"/>
          <w:lang w:val="en"/>
        </w:rPr>
        <w:t xml:space="preserve">melting </w:t>
      </w:r>
      <w:r w:rsidR="008F0B39">
        <w:rPr>
          <w:rFonts w:asciiTheme="minorHAnsi" w:hAnsiTheme="minorHAnsi" w:cstheme="minorHAnsi"/>
          <w:lang w:val="en"/>
        </w:rPr>
        <w:t xml:space="preserve">temperature </w:t>
      </w:r>
      <w:r w:rsidR="008F0B39" w:rsidRPr="00F41E11">
        <w:rPr>
          <w:rFonts w:asciiTheme="minorHAnsi" w:hAnsiTheme="minorHAnsi" w:cstheme="minorHAnsi"/>
          <w:lang w:val="en"/>
        </w:rPr>
        <w:t xml:space="preserve">in SBA-15 </w:t>
      </w:r>
      <w:r w:rsidR="008F0B39">
        <w:rPr>
          <w:rFonts w:asciiTheme="minorHAnsi" w:hAnsiTheme="minorHAnsi" w:cstheme="minorHAnsi"/>
          <w:lang w:val="en"/>
        </w:rPr>
        <w:t xml:space="preserve">pores </w:t>
      </w:r>
      <w:r w:rsidR="008F0B39" w:rsidRPr="00F41E11">
        <w:rPr>
          <w:rFonts w:asciiTheme="minorHAnsi" w:hAnsiTheme="minorHAnsi" w:cstheme="minorHAnsi"/>
          <w:lang w:val="en"/>
        </w:rPr>
        <w:t xml:space="preserve">with the </w:t>
      </w:r>
      <w:r w:rsidR="008F0B39">
        <w:rPr>
          <w:rFonts w:asciiTheme="minorHAnsi" w:hAnsiTheme="minorHAnsi" w:cstheme="minorHAnsi"/>
          <w:lang w:val="en"/>
        </w:rPr>
        <w:t xml:space="preserve">comparable </w:t>
      </w:r>
      <w:r w:rsidR="008F0B39" w:rsidRPr="00F41E11">
        <w:rPr>
          <w:rFonts w:asciiTheme="minorHAnsi" w:hAnsiTheme="minorHAnsi" w:cstheme="minorHAnsi"/>
          <w:lang w:val="en"/>
        </w:rPr>
        <w:t xml:space="preserve">size of 5 nm. This is caused by </w:t>
      </w:r>
      <w:r w:rsidR="008F0B39">
        <w:rPr>
          <w:rFonts w:asciiTheme="minorHAnsi" w:hAnsiTheme="minorHAnsi" w:cstheme="minorHAnsi"/>
          <w:lang w:val="en"/>
        </w:rPr>
        <w:t>an influence</w:t>
      </w:r>
      <w:r w:rsidR="008F0B39" w:rsidRPr="00F41E11">
        <w:rPr>
          <w:rFonts w:asciiTheme="minorHAnsi" w:hAnsiTheme="minorHAnsi" w:cstheme="minorHAnsi"/>
          <w:lang w:val="en"/>
        </w:rPr>
        <w:t xml:space="preserve"> of adsorbate/adsorbent interactions of the studied matrices. </w:t>
      </w:r>
    </w:p>
    <w:p w:rsidR="00400208" w:rsidRPr="006525C3" w:rsidRDefault="008F0B39" w:rsidP="006525C3">
      <w:pPr>
        <w:jc w:val="both"/>
        <w:rPr>
          <w:rFonts w:asciiTheme="minorHAnsi" w:hAnsiTheme="minorHAnsi" w:cstheme="minorHAnsi"/>
          <w:b/>
          <w:color w:val="333333"/>
          <w:sz w:val="24"/>
          <w:szCs w:val="24"/>
          <w:shd w:val="clear" w:color="auto" w:fill="FFFFFF"/>
          <w:lang w:val="en-US"/>
        </w:rPr>
      </w:pPr>
      <w:r w:rsidRPr="008F0B39">
        <w:rPr>
          <w:rFonts w:asciiTheme="minorHAnsi" w:hAnsiTheme="minorHAnsi" w:cstheme="minorHAnsi"/>
          <w:b/>
          <w:color w:val="333333"/>
          <w:sz w:val="24"/>
          <w:szCs w:val="24"/>
          <w:shd w:val="clear" w:color="auto" w:fill="FFFFFF"/>
          <w:lang w:val="en-US"/>
        </w:rPr>
        <w:t xml:space="preserve">line 99-108: </w:t>
      </w:r>
      <w:r w:rsidR="006525C3" w:rsidRPr="006525C3">
        <w:rPr>
          <w:rFonts w:asciiTheme="minorHAnsi" w:hAnsiTheme="minorHAnsi" w:cstheme="minorHAnsi"/>
          <w:lang w:val="en-US"/>
        </w:rPr>
        <w:t xml:space="preserve">Gas adsorption is one </w:t>
      </w:r>
      <w:r w:rsidR="00D97CB9">
        <w:rPr>
          <w:rFonts w:asciiTheme="minorHAnsi" w:hAnsiTheme="minorHAnsi" w:cstheme="minorHAnsi"/>
          <w:lang w:val="en-US"/>
        </w:rPr>
        <w:t>of the most important</w:t>
      </w:r>
      <w:r w:rsidR="006525C3" w:rsidRPr="006525C3">
        <w:rPr>
          <w:rFonts w:asciiTheme="minorHAnsi" w:hAnsiTheme="minorHAnsi" w:cstheme="minorHAnsi"/>
          <w:lang w:val="en-US"/>
        </w:rPr>
        <w:t xml:space="preserve"> </w:t>
      </w:r>
      <w:r w:rsidR="00D97CB9">
        <w:rPr>
          <w:rFonts w:asciiTheme="minorHAnsi" w:hAnsiTheme="minorHAnsi" w:cstheme="minorHAnsi"/>
          <w:lang w:val="en-US"/>
        </w:rPr>
        <w:t xml:space="preserve">technique of </w:t>
      </w:r>
      <w:r w:rsidR="006525C3" w:rsidRPr="006525C3">
        <w:rPr>
          <w:rFonts w:asciiTheme="minorHAnsi" w:hAnsiTheme="minorHAnsi" w:cstheme="minorHAnsi"/>
          <w:lang w:val="en-US"/>
        </w:rPr>
        <w:t xml:space="preserve">the characterization of porous materials. </w:t>
      </w:r>
      <w:r w:rsidR="00462B48">
        <w:rPr>
          <w:rFonts w:asciiTheme="minorHAnsi" w:hAnsiTheme="minorHAnsi" w:cstheme="minorHAnsi"/>
          <w:lang w:val="en-US"/>
        </w:rPr>
        <w:t>From</w:t>
      </w:r>
      <w:r w:rsidR="006525C3" w:rsidRPr="006525C3">
        <w:rPr>
          <w:rFonts w:asciiTheme="minorHAnsi" w:hAnsiTheme="minorHAnsi" w:cstheme="minorHAnsi"/>
          <w:lang w:val="en-US"/>
        </w:rPr>
        <w:t xml:space="preserve"> many </w:t>
      </w:r>
      <w:r w:rsidR="00462B48">
        <w:rPr>
          <w:rFonts w:asciiTheme="minorHAnsi" w:hAnsiTheme="minorHAnsi" w:cstheme="minorHAnsi"/>
          <w:lang w:val="en-US"/>
        </w:rPr>
        <w:t xml:space="preserve">available and used </w:t>
      </w:r>
      <w:r w:rsidR="006525C3" w:rsidRPr="006525C3">
        <w:rPr>
          <w:rFonts w:asciiTheme="minorHAnsi" w:hAnsiTheme="minorHAnsi" w:cstheme="minorHAnsi"/>
          <w:lang w:val="en-US"/>
        </w:rPr>
        <w:t xml:space="preserve">gases and </w:t>
      </w:r>
      <w:proofErr w:type="spellStart"/>
      <w:r w:rsidR="006525C3" w:rsidRPr="006525C3">
        <w:rPr>
          <w:rFonts w:asciiTheme="minorHAnsi" w:hAnsiTheme="minorHAnsi" w:cstheme="minorHAnsi"/>
          <w:lang w:val="en-US"/>
        </w:rPr>
        <w:t>va</w:t>
      </w:r>
      <w:r w:rsidR="00462B48">
        <w:rPr>
          <w:rFonts w:asciiTheme="minorHAnsi" w:hAnsiTheme="minorHAnsi" w:cstheme="minorHAnsi"/>
          <w:lang w:val="en-US"/>
        </w:rPr>
        <w:t>pours</w:t>
      </w:r>
      <w:proofErr w:type="spellEnd"/>
      <w:r w:rsidR="00462B48">
        <w:rPr>
          <w:rFonts w:asciiTheme="minorHAnsi" w:hAnsiTheme="minorHAnsi" w:cstheme="minorHAnsi"/>
          <w:lang w:val="en-US"/>
        </w:rPr>
        <w:t xml:space="preserve">, </w:t>
      </w:r>
      <w:r w:rsidR="006525C3" w:rsidRPr="006525C3">
        <w:rPr>
          <w:rFonts w:asciiTheme="minorHAnsi" w:hAnsiTheme="minorHAnsi" w:cstheme="minorHAnsi"/>
          <w:lang w:val="en-US"/>
        </w:rPr>
        <w:t>nitrogen has remained universally properties</w:t>
      </w:r>
      <w:r w:rsidR="00462B48">
        <w:rPr>
          <w:rFonts w:asciiTheme="minorHAnsi" w:hAnsiTheme="minorHAnsi" w:cstheme="minorHAnsi"/>
          <w:lang w:val="en-US"/>
        </w:rPr>
        <w:t xml:space="preserve"> as adsorptive</w:t>
      </w:r>
      <w:r w:rsidR="006525C3" w:rsidRPr="006525C3">
        <w:rPr>
          <w:rFonts w:asciiTheme="minorHAnsi" w:hAnsiTheme="minorHAnsi" w:cstheme="minorHAnsi"/>
          <w:lang w:val="en-US"/>
        </w:rPr>
        <w:t xml:space="preserve">. </w:t>
      </w:r>
      <w:r w:rsidR="007A38C0">
        <w:rPr>
          <w:rFonts w:asciiTheme="minorHAnsi" w:hAnsiTheme="minorHAnsi" w:cstheme="minorHAnsi"/>
          <w:lang w:val="en-US"/>
        </w:rPr>
        <w:t>An application</w:t>
      </w:r>
      <w:r w:rsidR="006525C3" w:rsidRPr="006525C3">
        <w:rPr>
          <w:rFonts w:asciiTheme="minorHAnsi" w:hAnsiTheme="minorHAnsi" w:cstheme="minorHAnsi"/>
          <w:lang w:val="en-US"/>
        </w:rPr>
        <w:t xml:space="preserve"> of user-friendly commercial equipment and data processing, </w:t>
      </w:r>
      <w:r w:rsidR="007A38C0">
        <w:rPr>
          <w:rFonts w:asciiTheme="minorHAnsi" w:hAnsiTheme="minorHAnsi" w:cstheme="minorHAnsi"/>
          <w:lang w:val="en-US"/>
        </w:rPr>
        <w:t>allows</w:t>
      </w:r>
      <w:r w:rsidR="006525C3" w:rsidRPr="006525C3">
        <w:rPr>
          <w:rFonts w:asciiTheme="minorHAnsi" w:hAnsiTheme="minorHAnsi" w:cstheme="minorHAnsi"/>
          <w:lang w:val="en-US"/>
        </w:rPr>
        <w:t xml:space="preserve"> to determine nitrogen adsorption–desorption isotherms at 77 K in a wide range of p/p</w:t>
      </w:r>
      <w:r w:rsidR="006525C3" w:rsidRPr="006525C3">
        <w:rPr>
          <w:rFonts w:asciiTheme="minorHAnsi" w:hAnsiTheme="minorHAnsi" w:cstheme="minorHAnsi"/>
          <w:vertAlign w:val="subscript"/>
          <w:lang w:val="en-US"/>
        </w:rPr>
        <w:t>0</w:t>
      </w:r>
      <w:r w:rsidR="006525C3" w:rsidRPr="006525C3">
        <w:rPr>
          <w:rFonts w:asciiTheme="minorHAnsi" w:hAnsiTheme="minorHAnsi" w:cstheme="minorHAnsi"/>
          <w:lang w:val="en-US"/>
        </w:rPr>
        <w:t xml:space="preserve">. </w:t>
      </w:r>
      <w:r w:rsidR="007A38C0">
        <w:rPr>
          <w:rFonts w:asciiTheme="minorHAnsi" w:hAnsiTheme="minorHAnsi" w:cstheme="minorHAnsi"/>
          <w:lang w:val="en-US"/>
        </w:rPr>
        <w:t>As a</w:t>
      </w:r>
      <w:r w:rsidR="006525C3" w:rsidRPr="006525C3">
        <w:rPr>
          <w:rFonts w:asciiTheme="minorHAnsi" w:hAnsiTheme="minorHAnsi" w:cstheme="minorHAnsi"/>
          <w:lang w:val="en-US"/>
        </w:rPr>
        <w:t>ll the computational procedures for pore size analysis</w:t>
      </w:r>
      <w:r w:rsidR="007A38C0">
        <w:rPr>
          <w:rFonts w:asciiTheme="minorHAnsi" w:hAnsiTheme="minorHAnsi" w:cstheme="minorHAnsi"/>
          <w:lang w:val="en-US"/>
        </w:rPr>
        <w:t>, this method</w:t>
      </w:r>
      <w:r w:rsidR="006525C3" w:rsidRPr="006525C3">
        <w:rPr>
          <w:rFonts w:asciiTheme="minorHAnsi" w:hAnsiTheme="minorHAnsi" w:cstheme="minorHAnsi"/>
          <w:lang w:val="en-US"/>
        </w:rPr>
        <w:t xml:space="preserve"> have</w:t>
      </w:r>
      <w:r w:rsidR="007A38C0">
        <w:rPr>
          <w:rFonts w:asciiTheme="minorHAnsi" w:hAnsiTheme="minorHAnsi" w:cstheme="minorHAnsi"/>
          <w:lang w:val="en-US"/>
        </w:rPr>
        <w:t xml:space="preserve"> also some</w:t>
      </w:r>
      <w:r w:rsidR="006525C3" w:rsidRPr="006525C3">
        <w:rPr>
          <w:rFonts w:asciiTheme="minorHAnsi" w:hAnsiTheme="minorHAnsi" w:cstheme="minorHAnsi"/>
          <w:lang w:val="en-US"/>
        </w:rPr>
        <w:t xml:space="preserve"> limitations. The</w:t>
      </w:r>
      <w:r w:rsidR="007A38C0">
        <w:rPr>
          <w:rFonts w:asciiTheme="minorHAnsi" w:hAnsiTheme="minorHAnsi" w:cstheme="minorHAnsi"/>
          <w:lang w:val="en-US"/>
        </w:rPr>
        <w:t>re are</w:t>
      </w:r>
      <w:r w:rsidR="006525C3" w:rsidRPr="006525C3">
        <w:rPr>
          <w:rFonts w:asciiTheme="minorHAnsi" w:hAnsiTheme="minorHAnsi" w:cstheme="minorHAnsi"/>
          <w:lang w:val="en-US"/>
        </w:rPr>
        <w:t xml:space="preserve"> </w:t>
      </w:r>
      <w:r w:rsidR="007A38C0">
        <w:rPr>
          <w:rFonts w:asciiTheme="minorHAnsi" w:hAnsiTheme="minorHAnsi" w:cstheme="minorHAnsi"/>
          <w:lang w:val="en-US"/>
        </w:rPr>
        <w:t>some assumptions, such as:</w:t>
      </w:r>
      <w:r w:rsidR="006525C3" w:rsidRPr="006525C3">
        <w:rPr>
          <w:rFonts w:asciiTheme="minorHAnsi" w:hAnsiTheme="minorHAnsi" w:cstheme="minorHAnsi"/>
          <w:lang w:val="en-US"/>
        </w:rPr>
        <w:t xml:space="preserve"> an ideal pore shape, rigidity of the structure and </w:t>
      </w:r>
      <w:r w:rsidR="007A38C0">
        <w:rPr>
          <w:rFonts w:asciiTheme="minorHAnsi" w:hAnsiTheme="minorHAnsi" w:cstheme="minorHAnsi"/>
          <w:lang w:val="en-US"/>
        </w:rPr>
        <w:t>model</w:t>
      </w:r>
      <w:r w:rsidR="00D2505D">
        <w:rPr>
          <w:rFonts w:asciiTheme="minorHAnsi" w:hAnsiTheme="minorHAnsi" w:cstheme="minorHAnsi"/>
          <w:lang w:val="en-US"/>
        </w:rPr>
        <w:t xml:space="preserve"> of pores filling</w:t>
      </w:r>
      <w:r w:rsidR="007A38C0">
        <w:rPr>
          <w:rFonts w:asciiTheme="minorHAnsi" w:hAnsiTheme="minorHAnsi" w:cstheme="minorHAnsi"/>
          <w:lang w:val="en-US"/>
        </w:rPr>
        <w:t xml:space="preserve">, e.g.: </w:t>
      </w:r>
      <w:r w:rsidR="006525C3" w:rsidRPr="006525C3">
        <w:rPr>
          <w:rFonts w:asciiTheme="minorHAnsi" w:hAnsiTheme="minorHAnsi" w:cstheme="minorHAnsi"/>
          <w:lang w:val="en-US"/>
        </w:rPr>
        <w:t>capillary condensation</w:t>
      </w:r>
      <w:r w:rsidR="007A38C0">
        <w:rPr>
          <w:rFonts w:asciiTheme="minorHAnsi" w:hAnsiTheme="minorHAnsi" w:cstheme="minorHAnsi"/>
          <w:lang w:val="en-US"/>
        </w:rPr>
        <w:t xml:space="preserve"> or </w:t>
      </w:r>
      <w:proofErr w:type="spellStart"/>
      <w:r w:rsidR="007A38C0">
        <w:rPr>
          <w:rFonts w:asciiTheme="minorHAnsi" w:hAnsiTheme="minorHAnsi" w:cstheme="minorHAnsi"/>
          <w:lang w:val="en-US"/>
        </w:rPr>
        <w:t>micropore</w:t>
      </w:r>
      <w:proofErr w:type="spellEnd"/>
      <w:r w:rsidR="007A38C0">
        <w:rPr>
          <w:rFonts w:asciiTheme="minorHAnsi" w:hAnsiTheme="minorHAnsi" w:cstheme="minorHAnsi"/>
          <w:lang w:val="en-US"/>
        </w:rPr>
        <w:t xml:space="preserve"> filling</w:t>
      </w:r>
      <w:r w:rsidR="006525C3" w:rsidRPr="006525C3">
        <w:rPr>
          <w:rFonts w:asciiTheme="minorHAnsi" w:hAnsiTheme="minorHAnsi" w:cstheme="minorHAnsi"/>
          <w:lang w:val="en-US"/>
        </w:rPr>
        <w:t>. The de</w:t>
      </w:r>
      <w:r w:rsidR="00D2505D">
        <w:rPr>
          <w:rFonts w:asciiTheme="minorHAnsi" w:hAnsiTheme="minorHAnsi" w:cstheme="minorHAnsi"/>
          <w:lang w:val="en-US"/>
        </w:rPr>
        <w:t xml:space="preserve">termined </w:t>
      </w:r>
      <w:r w:rsidR="006525C3" w:rsidRPr="006525C3">
        <w:rPr>
          <w:rFonts w:asciiTheme="minorHAnsi" w:hAnsiTheme="minorHAnsi" w:cstheme="minorHAnsi"/>
          <w:lang w:val="en-US"/>
        </w:rPr>
        <w:t xml:space="preserve">pore widths and volumes should </w:t>
      </w:r>
      <w:r w:rsidR="00D2505D">
        <w:rPr>
          <w:rFonts w:asciiTheme="minorHAnsi" w:hAnsiTheme="minorHAnsi" w:cstheme="minorHAnsi"/>
          <w:lang w:val="en-US"/>
        </w:rPr>
        <w:t>take into account</w:t>
      </w:r>
      <w:r w:rsidR="006525C3" w:rsidRPr="006525C3">
        <w:rPr>
          <w:rFonts w:asciiTheme="minorHAnsi" w:hAnsiTheme="minorHAnsi" w:cstheme="minorHAnsi"/>
          <w:lang w:val="en-US"/>
        </w:rPr>
        <w:t xml:space="preserve"> effective values with respect to the adsorption of nitrogen at 77 K.</w:t>
      </w:r>
    </w:p>
    <w:p w:rsidR="00D2505D" w:rsidRPr="00D2505D" w:rsidRDefault="001D7E54" w:rsidP="003A1602">
      <w:pPr>
        <w:jc w:val="both"/>
        <w:rPr>
          <w:lang w:val="en-US"/>
        </w:rPr>
      </w:pPr>
      <w:r w:rsidRPr="001D7E54">
        <w:rPr>
          <w:rFonts w:asciiTheme="minorHAnsi" w:hAnsiTheme="minorHAnsi" w:cstheme="minorHAnsi"/>
          <w:b/>
          <w:color w:val="333333"/>
          <w:sz w:val="24"/>
          <w:szCs w:val="24"/>
          <w:shd w:val="clear" w:color="auto" w:fill="FFFFFF"/>
          <w:lang w:val="en-US"/>
        </w:rPr>
        <w:t>line 562-572</w:t>
      </w:r>
      <w:r w:rsidR="006525C3">
        <w:rPr>
          <w:rFonts w:asciiTheme="minorHAnsi" w:hAnsiTheme="minorHAnsi" w:cstheme="minorHAnsi"/>
          <w:b/>
          <w:color w:val="333333"/>
          <w:sz w:val="24"/>
          <w:szCs w:val="24"/>
          <w:shd w:val="clear" w:color="auto" w:fill="FFFFFF"/>
          <w:lang w:val="en-US"/>
        </w:rPr>
        <w:t>:</w:t>
      </w:r>
      <w:r w:rsidR="00D2505D">
        <w:rPr>
          <w:rFonts w:asciiTheme="minorHAnsi" w:hAnsiTheme="minorHAnsi" w:cstheme="minorHAnsi"/>
          <w:b/>
          <w:color w:val="333333"/>
          <w:sz w:val="24"/>
          <w:szCs w:val="24"/>
          <w:shd w:val="clear" w:color="auto" w:fill="FFFFFF"/>
          <w:lang w:val="en-US"/>
        </w:rPr>
        <w:t xml:space="preserve"> </w:t>
      </w:r>
      <w:r w:rsidR="00D2505D" w:rsidRPr="00D2505D">
        <w:rPr>
          <w:shd w:val="clear" w:color="auto" w:fill="FFFFFF"/>
          <w:lang w:val="en-US"/>
        </w:rPr>
        <w:t xml:space="preserve">Transmission electron microscopy is a </w:t>
      </w:r>
      <w:r w:rsidR="007731D3">
        <w:rPr>
          <w:shd w:val="clear" w:color="auto" w:fill="FFFFFF"/>
          <w:lang w:val="en-US"/>
        </w:rPr>
        <w:t>far-reaching</w:t>
      </w:r>
      <w:r w:rsidR="00D2505D" w:rsidRPr="00D2505D">
        <w:rPr>
          <w:shd w:val="clear" w:color="auto" w:fill="FFFFFF"/>
          <w:lang w:val="en-US"/>
        </w:rPr>
        <w:t xml:space="preserve"> anal</w:t>
      </w:r>
      <w:r w:rsidR="007731D3">
        <w:rPr>
          <w:shd w:val="clear" w:color="auto" w:fill="FFFFFF"/>
          <w:lang w:val="en-US"/>
        </w:rPr>
        <w:t>ytical technique in the physics, chemistry</w:t>
      </w:r>
      <w:r w:rsidR="00D2505D" w:rsidRPr="00D2505D">
        <w:rPr>
          <w:shd w:val="clear" w:color="auto" w:fill="FFFFFF"/>
          <w:lang w:val="en-US"/>
        </w:rPr>
        <w:t xml:space="preserve"> and biol</w:t>
      </w:r>
      <w:r w:rsidR="007731D3">
        <w:rPr>
          <w:shd w:val="clear" w:color="auto" w:fill="FFFFFF"/>
          <w:lang w:val="en-US"/>
        </w:rPr>
        <w:t>ogy</w:t>
      </w:r>
      <w:r w:rsidR="00D2505D" w:rsidRPr="00D2505D">
        <w:rPr>
          <w:shd w:val="clear" w:color="auto" w:fill="FFFFFF"/>
          <w:lang w:val="en-US"/>
        </w:rPr>
        <w:t xml:space="preserve"> sciences; TEM finds application in </w:t>
      </w:r>
      <w:r w:rsidR="007731D3">
        <w:rPr>
          <w:shd w:val="clear" w:color="auto" w:fill="FFFFFF"/>
          <w:lang w:val="en-US"/>
        </w:rPr>
        <w:t xml:space="preserve">many areas, such as: </w:t>
      </w:r>
      <w:hyperlink r:id="rId6" w:tooltip="Cancer research" w:history="1">
        <w:r w:rsidR="00D2505D" w:rsidRPr="00D2505D">
          <w:rPr>
            <w:rStyle w:val="Hipercze"/>
            <w:color w:val="auto"/>
            <w:u w:val="none"/>
            <w:shd w:val="clear" w:color="auto" w:fill="FFFFFF"/>
            <w:lang w:val="en-US"/>
          </w:rPr>
          <w:t>cancer research</w:t>
        </w:r>
      </w:hyperlink>
      <w:r w:rsidR="00D2505D" w:rsidRPr="00D2505D">
        <w:rPr>
          <w:shd w:val="clear" w:color="auto" w:fill="FFFFFF"/>
          <w:lang w:val="en-US"/>
        </w:rPr>
        <w:t>,</w:t>
      </w:r>
      <w:r w:rsidR="00D2505D" w:rsidRPr="00D2505D">
        <w:rPr>
          <w:rStyle w:val="apple-converted-space"/>
          <w:shd w:val="clear" w:color="auto" w:fill="FFFFFF"/>
          <w:lang w:val="en-US"/>
        </w:rPr>
        <w:t> </w:t>
      </w:r>
      <w:hyperlink r:id="rId7" w:tooltip="Virology" w:history="1">
        <w:r w:rsidR="00D2505D" w:rsidRPr="00D2505D">
          <w:rPr>
            <w:rStyle w:val="Hipercze"/>
            <w:color w:val="auto"/>
            <w:u w:val="none"/>
            <w:shd w:val="clear" w:color="auto" w:fill="FFFFFF"/>
            <w:lang w:val="en-US"/>
          </w:rPr>
          <w:t>virology</w:t>
        </w:r>
      </w:hyperlink>
      <w:r w:rsidR="007731D3">
        <w:rPr>
          <w:shd w:val="clear" w:color="auto" w:fill="FFFFFF"/>
          <w:lang w:val="en-US"/>
        </w:rPr>
        <w:t xml:space="preserve"> , </w:t>
      </w:r>
      <w:hyperlink r:id="rId8" w:tooltip="Materials science" w:history="1">
        <w:r w:rsidR="00D2505D" w:rsidRPr="00D2505D">
          <w:rPr>
            <w:rStyle w:val="Hipercze"/>
            <w:color w:val="auto"/>
            <w:u w:val="none"/>
            <w:shd w:val="clear" w:color="auto" w:fill="FFFFFF"/>
            <w:lang w:val="en-US"/>
          </w:rPr>
          <w:t>materials science</w:t>
        </w:r>
      </w:hyperlink>
      <w:r w:rsidR="00D2505D" w:rsidRPr="00D2505D">
        <w:rPr>
          <w:rStyle w:val="apple-converted-space"/>
          <w:shd w:val="clear" w:color="auto" w:fill="FFFFFF"/>
          <w:lang w:val="en-US"/>
        </w:rPr>
        <w:t> </w:t>
      </w:r>
      <w:r w:rsidR="007731D3">
        <w:rPr>
          <w:shd w:val="clear" w:color="auto" w:fill="FFFFFF"/>
          <w:lang w:val="en-US"/>
        </w:rPr>
        <w:t>and also</w:t>
      </w:r>
      <w:r w:rsidR="00D2505D" w:rsidRPr="00D2505D">
        <w:rPr>
          <w:rStyle w:val="apple-converted-space"/>
          <w:shd w:val="clear" w:color="auto" w:fill="FFFFFF"/>
          <w:lang w:val="en-US"/>
        </w:rPr>
        <w:t> </w:t>
      </w:r>
      <w:r w:rsidR="00D2505D" w:rsidRPr="00D2505D">
        <w:rPr>
          <w:lang w:val="en-US"/>
        </w:rPr>
        <w:t xml:space="preserve">in </w:t>
      </w:r>
      <w:hyperlink r:id="rId9" w:tooltip="Nanotechnology" w:history="1">
        <w:r w:rsidR="00D2505D" w:rsidRPr="00D2505D">
          <w:rPr>
            <w:rStyle w:val="Hipercze"/>
            <w:color w:val="auto"/>
            <w:u w:val="none"/>
            <w:shd w:val="clear" w:color="auto" w:fill="FFFFFF"/>
            <w:lang w:val="en-US"/>
          </w:rPr>
          <w:t>nanotechnology</w:t>
        </w:r>
      </w:hyperlink>
      <w:r w:rsidR="00D2505D" w:rsidRPr="00D2505D">
        <w:rPr>
          <w:rStyle w:val="apple-converted-space"/>
          <w:shd w:val="clear" w:color="auto" w:fill="FFFFFF"/>
          <w:lang w:val="en-US"/>
        </w:rPr>
        <w:t> </w:t>
      </w:r>
      <w:r w:rsidR="00D2505D" w:rsidRPr="00D2505D">
        <w:rPr>
          <w:shd w:val="clear" w:color="auto" w:fill="FFFFFF"/>
          <w:lang w:val="en-US"/>
        </w:rPr>
        <w:t>and</w:t>
      </w:r>
      <w:r w:rsidR="007731D3">
        <w:rPr>
          <w:shd w:val="clear" w:color="auto" w:fill="FFFFFF"/>
          <w:lang w:val="en-US"/>
        </w:rPr>
        <w:t xml:space="preserve"> in</w:t>
      </w:r>
      <w:r w:rsidR="00D2505D" w:rsidRPr="00D2505D">
        <w:rPr>
          <w:rStyle w:val="apple-converted-space"/>
          <w:shd w:val="clear" w:color="auto" w:fill="FFFFFF"/>
          <w:lang w:val="en-US"/>
        </w:rPr>
        <w:t> </w:t>
      </w:r>
      <w:hyperlink r:id="rId10" w:tooltip="Semiconductor" w:history="1">
        <w:r w:rsidR="00D2505D" w:rsidRPr="00D2505D">
          <w:rPr>
            <w:rStyle w:val="Hipercze"/>
            <w:color w:val="auto"/>
            <w:u w:val="none"/>
            <w:shd w:val="clear" w:color="auto" w:fill="FFFFFF"/>
            <w:lang w:val="en-US"/>
          </w:rPr>
          <w:t>semiconductor</w:t>
        </w:r>
      </w:hyperlink>
      <w:r w:rsidR="00D2505D" w:rsidRPr="00D2505D">
        <w:rPr>
          <w:rStyle w:val="apple-converted-space"/>
          <w:shd w:val="clear" w:color="auto" w:fill="FFFFFF"/>
          <w:lang w:val="en-US"/>
        </w:rPr>
        <w:t> </w:t>
      </w:r>
      <w:r w:rsidR="00D2505D" w:rsidRPr="00D2505D">
        <w:rPr>
          <w:shd w:val="clear" w:color="auto" w:fill="FFFFFF"/>
          <w:lang w:val="en-US"/>
        </w:rPr>
        <w:t xml:space="preserve">research. </w:t>
      </w:r>
      <w:r w:rsidR="00D2505D" w:rsidRPr="00D2505D">
        <w:rPr>
          <w:rFonts w:ascii="Arial" w:hAnsi="Arial" w:cs="Arial"/>
          <w:sz w:val="21"/>
          <w:szCs w:val="21"/>
          <w:shd w:val="clear" w:color="auto" w:fill="FFFFFF"/>
          <w:lang w:val="en-US"/>
        </w:rPr>
        <w:t>T</w:t>
      </w:r>
      <w:r w:rsidR="00D2505D" w:rsidRPr="00D2505D">
        <w:rPr>
          <w:shd w:val="clear" w:color="auto" w:fill="FFFFFF"/>
          <w:lang w:val="en-US"/>
        </w:rPr>
        <w:t xml:space="preserve">ransmission electron microscopy is </w:t>
      </w:r>
      <w:r w:rsidR="007731D3">
        <w:rPr>
          <w:shd w:val="clear" w:color="auto" w:fill="FFFFFF"/>
          <w:lang w:val="en-US"/>
        </w:rPr>
        <w:t>able to image</w:t>
      </w:r>
      <w:r w:rsidR="00D2505D" w:rsidRPr="00D2505D">
        <w:rPr>
          <w:shd w:val="clear" w:color="auto" w:fill="FFFFFF"/>
          <w:lang w:val="en-US"/>
        </w:rPr>
        <w:t xml:space="preserve"> at higher</w:t>
      </w:r>
      <w:r w:rsidR="00D2505D" w:rsidRPr="00D2505D">
        <w:rPr>
          <w:rStyle w:val="apple-converted-space"/>
          <w:shd w:val="clear" w:color="auto" w:fill="FFFFFF"/>
          <w:lang w:val="en-US"/>
        </w:rPr>
        <w:t> </w:t>
      </w:r>
      <w:hyperlink r:id="rId11" w:tooltip="Optical resolution" w:history="1">
        <w:r w:rsidR="00D2505D" w:rsidRPr="00D2505D">
          <w:rPr>
            <w:rStyle w:val="Hipercze"/>
            <w:color w:val="auto"/>
            <w:u w:val="none"/>
            <w:shd w:val="clear" w:color="auto" w:fill="FFFFFF"/>
            <w:lang w:val="en-US"/>
          </w:rPr>
          <w:t>resolution</w:t>
        </w:r>
      </w:hyperlink>
      <w:r w:rsidR="00D2505D" w:rsidRPr="00D2505D">
        <w:rPr>
          <w:rStyle w:val="apple-converted-space"/>
          <w:shd w:val="clear" w:color="auto" w:fill="FFFFFF"/>
          <w:lang w:val="en-US"/>
        </w:rPr>
        <w:t> </w:t>
      </w:r>
      <w:r w:rsidR="00D2505D" w:rsidRPr="00D2505D">
        <w:rPr>
          <w:shd w:val="clear" w:color="auto" w:fill="FFFFFF"/>
          <w:lang w:val="en-US"/>
        </w:rPr>
        <w:t>than</w:t>
      </w:r>
      <w:r w:rsidR="00D2505D" w:rsidRPr="00D2505D">
        <w:rPr>
          <w:rStyle w:val="apple-converted-space"/>
          <w:shd w:val="clear" w:color="auto" w:fill="FFFFFF"/>
          <w:lang w:val="en-US"/>
        </w:rPr>
        <w:t> </w:t>
      </w:r>
      <w:hyperlink r:id="rId12" w:tooltip="Optical microscope" w:history="1">
        <w:r w:rsidR="00D2505D" w:rsidRPr="007731D3">
          <w:rPr>
            <w:lang w:val="en-US"/>
          </w:rPr>
          <w:t xml:space="preserve">light </w:t>
        </w:r>
        <w:r w:rsidR="007731D3">
          <w:rPr>
            <w:lang w:val="en-US"/>
          </w:rPr>
          <w:t xml:space="preserve">microscopy </w:t>
        </w:r>
      </w:hyperlink>
      <w:r w:rsidR="0006154D">
        <w:rPr>
          <w:shd w:val="clear" w:color="auto" w:fill="FFFFFF"/>
          <w:lang w:val="en-US"/>
        </w:rPr>
        <w:t>due to the</w:t>
      </w:r>
      <w:r w:rsidR="00D2505D" w:rsidRPr="00D2505D">
        <w:rPr>
          <w:shd w:val="clear" w:color="auto" w:fill="FFFFFF"/>
          <w:lang w:val="en-US"/>
        </w:rPr>
        <w:t xml:space="preserve"> smaller</w:t>
      </w:r>
      <w:r w:rsidR="00D2505D" w:rsidRPr="00D2505D">
        <w:rPr>
          <w:rStyle w:val="apple-converted-space"/>
          <w:shd w:val="clear" w:color="auto" w:fill="FFFFFF"/>
          <w:lang w:val="en-US"/>
        </w:rPr>
        <w:t> </w:t>
      </w:r>
      <w:hyperlink r:id="rId13" w:tooltip="De Broglie wavelength" w:history="1">
        <w:r w:rsidR="00D2505D" w:rsidRPr="00D2505D">
          <w:rPr>
            <w:rStyle w:val="Hipercze"/>
            <w:color w:val="auto"/>
            <w:u w:val="none"/>
            <w:shd w:val="clear" w:color="auto" w:fill="FFFFFF"/>
            <w:lang w:val="en-US"/>
          </w:rPr>
          <w:t>de Broglie wavelength</w:t>
        </w:r>
      </w:hyperlink>
      <w:r w:rsidR="00D2505D" w:rsidRPr="00D2505D">
        <w:rPr>
          <w:rStyle w:val="apple-converted-space"/>
          <w:shd w:val="clear" w:color="auto" w:fill="FFFFFF"/>
          <w:lang w:val="en-US"/>
        </w:rPr>
        <w:t> </w:t>
      </w:r>
      <w:r w:rsidR="00D2505D" w:rsidRPr="00D2505D">
        <w:rPr>
          <w:shd w:val="clear" w:color="auto" w:fill="FFFFFF"/>
          <w:lang w:val="en-US"/>
        </w:rPr>
        <w:t>of electrons. This enables to capture the details thousands of times smaller than a resolvable o</w:t>
      </w:r>
      <w:r w:rsidR="0006154D">
        <w:rPr>
          <w:shd w:val="clear" w:color="auto" w:fill="FFFFFF"/>
          <w:lang w:val="en-US"/>
        </w:rPr>
        <w:t>bject seen in a light microscopy</w:t>
      </w:r>
      <w:r w:rsidR="00D2505D" w:rsidRPr="00D2505D">
        <w:rPr>
          <w:shd w:val="clear" w:color="auto" w:fill="FFFFFF"/>
          <w:lang w:val="en-US"/>
        </w:rPr>
        <w:t xml:space="preserve">. </w:t>
      </w:r>
      <w:r w:rsidR="0006154D">
        <w:rPr>
          <w:shd w:val="clear" w:color="auto" w:fill="FFFFFF"/>
          <w:lang w:val="en-US"/>
        </w:rPr>
        <w:t>Here, a</w:t>
      </w:r>
      <w:r w:rsidR="00D2505D" w:rsidRPr="00D2505D">
        <w:rPr>
          <w:shd w:val="clear" w:color="auto" w:fill="FFFFFF"/>
          <w:lang w:val="en-US"/>
        </w:rPr>
        <w:t xml:space="preserve">n image </w:t>
      </w:r>
      <w:r w:rsidR="0006154D">
        <w:rPr>
          <w:shd w:val="clear" w:color="auto" w:fill="FFFFFF"/>
          <w:lang w:val="en-US"/>
        </w:rPr>
        <w:t>comes</w:t>
      </w:r>
      <w:r w:rsidR="00D2505D" w:rsidRPr="00D2505D">
        <w:rPr>
          <w:shd w:val="clear" w:color="auto" w:fill="FFFFFF"/>
          <w:lang w:val="en-US"/>
        </w:rPr>
        <w:t xml:space="preserve"> from </w:t>
      </w:r>
      <w:r w:rsidR="0006154D">
        <w:rPr>
          <w:shd w:val="clear" w:color="auto" w:fill="FFFFFF"/>
          <w:lang w:val="en-US"/>
        </w:rPr>
        <w:t>an</w:t>
      </w:r>
      <w:r w:rsidR="00D2505D" w:rsidRPr="00D2505D">
        <w:rPr>
          <w:shd w:val="clear" w:color="auto" w:fill="FFFFFF"/>
          <w:lang w:val="en-US"/>
        </w:rPr>
        <w:t xml:space="preserve"> interaction of the electrons with the sample </w:t>
      </w:r>
      <w:r w:rsidR="0006154D">
        <w:rPr>
          <w:shd w:val="clear" w:color="auto" w:fill="FFFFFF"/>
          <w:lang w:val="en-US"/>
        </w:rPr>
        <w:t>when</w:t>
      </w:r>
      <w:r w:rsidR="00D2505D" w:rsidRPr="00D2505D">
        <w:rPr>
          <w:shd w:val="clear" w:color="auto" w:fill="FFFFFF"/>
          <w:lang w:val="en-US"/>
        </w:rPr>
        <w:t xml:space="preserve"> the beam is transmitted through</w:t>
      </w:r>
      <w:r w:rsidR="0006154D">
        <w:rPr>
          <w:shd w:val="clear" w:color="auto" w:fill="FFFFFF"/>
          <w:lang w:val="en-US"/>
        </w:rPr>
        <w:t>out</w:t>
      </w:r>
      <w:r w:rsidR="00D2505D" w:rsidRPr="00D2505D">
        <w:rPr>
          <w:shd w:val="clear" w:color="auto" w:fill="FFFFFF"/>
          <w:lang w:val="en-US"/>
        </w:rPr>
        <w:t xml:space="preserve"> the specimen. Therefore, one of the limitations of the method is that the specimen should be an ultrathin </w:t>
      </w:r>
      <w:r w:rsidR="0006154D">
        <w:rPr>
          <w:shd w:val="clear" w:color="auto" w:fill="FFFFFF"/>
          <w:lang w:val="en-US"/>
        </w:rPr>
        <w:t>film</w:t>
      </w:r>
      <w:r w:rsidR="00D2505D" w:rsidRPr="00D2505D">
        <w:rPr>
          <w:shd w:val="clear" w:color="auto" w:fill="FFFFFF"/>
          <w:lang w:val="en-US"/>
        </w:rPr>
        <w:t xml:space="preserve"> less than 100 nm </w:t>
      </w:r>
      <w:r w:rsidR="0006154D">
        <w:rPr>
          <w:shd w:val="clear" w:color="auto" w:fill="FFFFFF"/>
          <w:lang w:val="en-US"/>
        </w:rPr>
        <w:t xml:space="preserve">of </w:t>
      </w:r>
      <w:r w:rsidR="00D2505D" w:rsidRPr="00D2505D">
        <w:rPr>
          <w:shd w:val="clear" w:color="auto" w:fill="FFFFFF"/>
          <w:lang w:val="en-US"/>
        </w:rPr>
        <w:t>thick</w:t>
      </w:r>
      <w:r w:rsidR="0006154D">
        <w:rPr>
          <w:shd w:val="clear" w:color="auto" w:fill="FFFFFF"/>
          <w:lang w:val="en-US"/>
        </w:rPr>
        <w:t>ness</w:t>
      </w:r>
      <w:r w:rsidR="00D2505D" w:rsidRPr="00D2505D">
        <w:rPr>
          <w:shd w:val="clear" w:color="auto" w:fill="FFFFFF"/>
          <w:lang w:val="en-US"/>
        </w:rPr>
        <w:t xml:space="preserve"> or a suspension </w:t>
      </w:r>
      <w:r w:rsidR="0006154D">
        <w:rPr>
          <w:shd w:val="clear" w:color="auto" w:fill="FFFFFF"/>
          <w:lang w:val="en-US"/>
        </w:rPr>
        <w:t xml:space="preserve">applied </w:t>
      </w:r>
      <w:r w:rsidR="00D2505D" w:rsidRPr="00D2505D">
        <w:rPr>
          <w:shd w:val="clear" w:color="auto" w:fill="FFFFFF"/>
          <w:lang w:val="en-US"/>
        </w:rPr>
        <w:t xml:space="preserve">on a grid. TEM can be </w:t>
      </w:r>
      <w:r w:rsidR="00423BDE">
        <w:rPr>
          <w:shd w:val="clear" w:color="auto" w:fill="FFFFFF"/>
          <w:lang w:val="en-US"/>
        </w:rPr>
        <w:t xml:space="preserve">improved by </w:t>
      </w:r>
      <w:r w:rsidR="00D2505D" w:rsidRPr="00D2505D">
        <w:rPr>
          <w:shd w:val="clear" w:color="auto" w:fill="FFFFFF"/>
          <w:lang w:val="en-US"/>
        </w:rPr>
        <w:t>a</w:t>
      </w:r>
      <w:r w:rsidR="00D2505D" w:rsidRPr="00D2505D">
        <w:rPr>
          <w:rStyle w:val="apple-converted-space"/>
          <w:shd w:val="clear" w:color="auto" w:fill="FFFFFF"/>
          <w:lang w:val="en-US"/>
        </w:rPr>
        <w:t> </w:t>
      </w:r>
      <w:hyperlink r:id="rId14" w:tooltip="Scanning transmission electron microscope" w:history="1">
        <w:r w:rsidR="00D2505D" w:rsidRPr="00D2505D">
          <w:rPr>
            <w:rStyle w:val="Hipercze"/>
            <w:color w:val="auto"/>
            <w:u w:val="none"/>
            <w:shd w:val="clear" w:color="auto" w:fill="FFFFFF"/>
            <w:lang w:val="en-US"/>
          </w:rPr>
          <w:t>scanning transmission electron microscope</w:t>
        </w:r>
      </w:hyperlink>
      <w:r w:rsidR="00D2505D" w:rsidRPr="00D2505D">
        <w:rPr>
          <w:rStyle w:val="apple-converted-space"/>
          <w:shd w:val="clear" w:color="auto" w:fill="FFFFFF"/>
          <w:lang w:val="en-US"/>
        </w:rPr>
        <w:t> </w:t>
      </w:r>
      <w:r w:rsidR="00423BDE">
        <w:rPr>
          <w:shd w:val="clear" w:color="auto" w:fill="FFFFFF"/>
          <w:lang w:val="en-US"/>
        </w:rPr>
        <w:t xml:space="preserve">(STEM). </w:t>
      </w:r>
      <w:r w:rsidR="00D2505D" w:rsidRPr="00D2505D">
        <w:rPr>
          <w:shd w:val="clear" w:color="auto" w:fill="FFFFFF"/>
          <w:lang w:val="en-US"/>
        </w:rPr>
        <w:t xml:space="preserve"> </w:t>
      </w:r>
      <w:r w:rsidR="00423BDE">
        <w:rPr>
          <w:shd w:val="clear" w:color="auto" w:fill="FFFFFF"/>
          <w:lang w:val="en-US"/>
        </w:rPr>
        <w:t>It should be possible by an</w:t>
      </w:r>
      <w:r w:rsidR="00D2505D" w:rsidRPr="00D2505D">
        <w:rPr>
          <w:shd w:val="clear" w:color="auto" w:fill="FFFFFF"/>
          <w:lang w:val="en-US"/>
        </w:rPr>
        <w:t xml:space="preserve"> addition of a system </w:t>
      </w:r>
      <w:r w:rsidR="00AF2EB5" w:rsidRPr="00D2505D">
        <w:rPr>
          <w:shd w:val="clear" w:color="auto" w:fill="FFFFFF"/>
          <w:lang w:val="en-US"/>
        </w:rPr>
        <w:t>combined with suitable detectors</w:t>
      </w:r>
      <w:r w:rsidR="00AF2EB5">
        <w:rPr>
          <w:shd w:val="clear" w:color="auto" w:fill="FFFFFF"/>
          <w:lang w:val="en-US"/>
        </w:rPr>
        <w:t>, which will raster</w:t>
      </w:r>
      <w:r w:rsidR="00D2505D" w:rsidRPr="00D2505D">
        <w:rPr>
          <w:shd w:val="clear" w:color="auto" w:fill="FFFFFF"/>
          <w:lang w:val="en-US"/>
        </w:rPr>
        <w:t xml:space="preserve"> the beam across the sample to for</w:t>
      </w:r>
      <w:r w:rsidR="00AF2EB5">
        <w:rPr>
          <w:shd w:val="clear" w:color="auto" w:fill="FFFFFF"/>
          <w:lang w:val="en-US"/>
        </w:rPr>
        <w:t>m the image</w:t>
      </w:r>
      <w:r w:rsidR="00D2505D" w:rsidRPr="00D2505D">
        <w:rPr>
          <w:shd w:val="clear" w:color="auto" w:fill="FFFFFF"/>
          <w:lang w:val="en-US"/>
        </w:rPr>
        <w:t>.</w:t>
      </w:r>
    </w:p>
    <w:p w:rsidR="00E50058" w:rsidRPr="00F41E11" w:rsidRDefault="001D7E54" w:rsidP="003A1602">
      <w:pPr>
        <w:jc w:val="both"/>
        <w:rPr>
          <w:rFonts w:asciiTheme="minorHAnsi" w:hAnsiTheme="minorHAnsi" w:cstheme="minorHAnsi"/>
          <w:lang w:val="en"/>
        </w:rPr>
      </w:pPr>
      <w:r w:rsidRPr="001D7E54">
        <w:rPr>
          <w:rFonts w:asciiTheme="minorHAnsi" w:hAnsiTheme="minorHAnsi" w:cstheme="minorHAnsi"/>
          <w:b/>
          <w:color w:val="333333"/>
          <w:sz w:val="24"/>
          <w:szCs w:val="24"/>
          <w:shd w:val="clear" w:color="auto" w:fill="FFFFFF"/>
          <w:lang w:val="en-US"/>
        </w:rPr>
        <w:t>line 576-580</w:t>
      </w:r>
      <w:r w:rsidR="00FB15A8">
        <w:rPr>
          <w:rFonts w:asciiTheme="minorHAnsi" w:hAnsiTheme="minorHAnsi" w:cstheme="minorHAnsi"/>
          <w:b/>
          <w:color w:val="333333"/>
          <w:sz w:val="24"/>
          <w:szCs w:val="24"/>
          <w:shd w:val="clear" w:color="auto" w:fill="FFFFFF"/>
          <w:lang w:val="en-US"/>
        </w:rPr>
        <w:t>:</w:t>
      </w:r>
      <w:r w:rsidR="00E50058">
        <w:rPr>
          <w:rFonts w:asciiTheme="minorHAnsi" w:hAnsiTheme="minorHAnsi" w:cstheme="minorHAnsi"/>
          <w:b/>
          <w:color w:val="333333"/>
          <w:sz w:val="24"/>
          <w:szCs w:val="24"/>
          <w:shd w:val="clear" w:color="auto" w:fill="FFFFFF"/>
          <w:lang w:val="en-US"/>
        </w:rPr>
        <w:t xml:space="preserve"> </w:t>
      </w:r>
      <w:r w:rsidR="00E50058" w:rsidRPr="00F41E11">
        <w:rPr>
          <w:rFonts w:asciiTheme="minorHAnsi" w:hAnsiTheme="minorHAnsi" w:cstheme="minorHAnsi"/>
          <w:lang w:val="en"/>
        </w:rPr>
        <w:t xml:space="preserve">Potentiometric titration </w:t>
      </w:r>
      <w:r w:rsidR="008702B9">
        <w:rPr>
          <w:rFonts w:asciiTheme="minorHAnsi" w:hAnsiTheme="minorHAnsi" w:cstheme="minorHAnsi"/>
          <w:lang w:val="en"/>
        </w:rPr>
        <w:t xml:space="preserve">results of </w:t>
      </w:r>
      <w:r w:rsidR="00E50058" w:rsidRPr="00F41E11">
        <w:rPr>
          <w:rFonts w:asciiTheme="minorHAnsi" w:hAnsiTheme="minorHAnsi" w:cstheme="minorHAnsi"/>
          <w:lang w:val="en"/>
        </w:rPr>
        <w:t xml:space="preserve">SBA-15 </w:t>
      </w:r>
      <w:r w:rsidR="008702B9">
        <w:rPr>
          <w:rFonts w:asciiTheme="minorHAnsi" w:hAnsiTheme="minorHAnsi" w:cstheme="minorHAnsi"/>
          <w:lang w:val="en"/>
        </w:rPr>
        <w:t xml:space="preserve">material </w:t>
      </w:r>
      <w:r w:rsidR="00E50058" w:rsidRPr="00F41E11">
        <w:rPr>
          <w:rFonts w:asciiTheme="minorHAnsi" w:hAnsiTheme="minorHAnsi" w:cstheme="minorHAnsi"/>
          <w:lang w:val="en"/>
        </w:rPr>
        <w:t xml:space="preserve">show the shift of </w:t>
      </w:r>
      <w:proofErr w:type="spellStart"/>
      <w:r w:rsidR="00E50058" w:rsidRPr="00F41E11">
        <w:rPr>
          <w:rFonts w:asciiTheme="minorHAnsi" w:hAnsiTheme="minorHAnsi" w:cstheme="minorHAnsi"/>
          <w:lang w:val="en"/>
        </w:rPr>
        <w:t>pH</w:t>
      </w:r>
      <w:r w:rsidR="00E50058" w:rsidRPr="00F41E11">
        <w:rPr>
          <w:rFonts w:asciiTheme="minorHAnsi" w:hAnsiTheme="minorHAnsi" w:cstheme="minorHAnsi"/>
          <w:vertAlign w:val="subscript"/>
          <w:lang w:val="en"/>
        </w:rPr>
        <w:t>pzc</w:t>
      </w:r>
      <w:proofErr w:type="spellEnd"/>
      <w:r w:rsidR="00E50058" w:rsidRPr="00F41E11">
        <w:rPr>
          <w:rFonts w:asciiTheme="minorHAnsi" w:hAnsiTheme="minorHAnsi" w:cstheme="minorHAnsi"/>
          <w:vertAlign w:val="subscript"/>
          <w:lang w:val="en"/>
        </w:rPr>
        <w:t xml:space="preserve"> </w:t>
      </w:r>
      <w:r w:rsidR="00E50058" w:rsidRPr="00F41E11">
        <w:rPr>
          <w:rFonts w:asciiTheme="minorHAnsi" w:hAnsiTheme="minorHAnsi" w:cstheme="minorHAnsi"/>
          <w:lang w:val="en"/>
        </w:rPr>
        <w:t xml:space="preserve">towards lower pH values </w:t>
      </w:r>
      <w:r w:rsidR="008702B9">
        <w:rPr>
          <w:rFonts w:asciiTheme="minorHAnsi" w:hAnsiTheme="minorHAnsi" w:cstheme="minorHAnsi"/>
          <w:lang w:val="en"/>
        </w:rPr>
        <w:t>evidencing of</w:t>
      </w:r>
      <w:r w:rsidR="00E50058" w:rsidRPr="00F41E11">
        <w:rPr>
          <w:rFonts w:asciiTheme="minorHAnsi" w:hAnsiTheme="minorHAnsi" w:cstheme="minorHAnsi"/>
          <w:lang w:val="en"/>
        </w:rPr>
        <w:t xml:space="preserve"> the existence of some acid centers on the SBA-15 surface. The negatively charged sites increase the van der Waals interactions between the </w:t>
      </w:r>
      <w:r w:rsidR="008702B9">
        <w:rPr>
          <w:rFonts w:asciiTheme="minorHAnsi" w:hAnsiTheme="minorHAnsi" w:cstheme="minorHAnsi"/>
          <w:lang w:val="en"/>
        </w:rPr>
        <w:t>adsorbent/adsorbate molecules i</w:t>
      </w:r>
      <w:r w:rsidR="00E50058" w:rsidRPr="00F41E11">
        <w:rPr>
          <w:rFonts w:asciiTheme="minorHAnsi" w:hAnsiTheme="minorHAnsi" w:cstheme="minorHAnsi"/>
          <w:lang w:val="en"/>
        </w:rPr>
        <w:t xml:space="preserve">n the SBA-15 </w:t>
      </w:r>
      <w:r w:rsidR="008702B9">
        <w:rPr>
          <w:rFonts w:asciiTheme="minorHAnsi" w:hAnsiTheme="minorHAnsi" w:cstheme="minorHAnsi"/>
          <w:lang w:val="en"/>
        </w:rPr>
        <w:t>matrix improving the adsorptive properties</w:t>
      </w:r>
      <w:r w:rsidR="00E50058" w:rsidRPr="00F41E11">
        <w:rPr>
          <w:rFonts w:asciiTheme="minorHAnsi" w:hAnsiTheme="minorHAnsi" w:cstheme="minorHAnsi"/>
          <w:lang w:val="en"/>
        </w:rPr>
        <w:t xml:space="preserve"> of the silica matrix.</w:t>
      </w:r>
    </w:p>
    <w:p w:rsidR="001D7E54" w:rsidRPr="00E50058" w:rsidRDefault="001D7E54" w:rsidP="003A1602">
      <w:pPr>
        <w:spacing w:line="240" w:lineRule="auto"/>
        <w:jc w:val="both"/>
        <w:rPr>
          <w:rFonts w:asciiTheme="minorHAnsi" w:hAnsiTheme="minorHAnsi" w:cstheme="minorHAnsi"/>
          <w:color w:val="333333"/>
          <w:sz w:val="24"/>
          <w:szCs w:val="24"/>
          <w:shd w:val="clear" w:color="auto" w:fill="FFFFFF"/>
          <w:lang w:val="en"/>
        </w:rPr>
      </w:pPr>
    </w:p>
    <w:p w:rsidR="001D7E54" w:rsidRPr="003A1602" w:rsidRDefault="001D7E54" w:rsidP="003A1602">
      <w:pPr>
        <w:spacing w:line="240" w:lineRule="auto"/>
        <w:jc w:val="both"/>
        <w:rPr>
          <w:rFonts w:asciiTheme="minorHAnsi" w:hAnsiTheme="minorHAnsi" w:cstheme="minorHAnsi"/>
          <w:color w:val="333333"/>
          <w:sz w:val="24"/>
          <w:szCs w:val="24"/>
          <w:shd w:val="clear" w:color="auto" w:fill="FFFFFF"/>
          <w:lang w:val="en-US"/>
        </w:rPr>
      </w:pPr>
      <w:r w:rsidRPr="001D7E54">
        <w:rPr>
          <w:rFonts w:asciiTheme="minorHAnsi" w:hAnsiTheme="minorHAnsi" w:cstheme="minorHAnsi"/>
          <w:b/>
          <w:color w:val="333333"/>
          <w:sz w:val="24"/>
          <w:szCs w:val="24"/>
          <w:shd w:val="clear" w:color="auto" w:fill="FFFFFF"/>
          <w:lang w:val="en-US"/>
        </w:rPr>
        <w:lastRenderedPageBreak/>
        <w:t>line 628-638</w:t>
      </w:r>
      <w:r w:rsidR="00FB15A8">
        <w:rPr>
          <w:rFonts w:asciiTheme="minorHAnsi" w:hAnsiTheme="minorHAnsi" w:cstheme="minorHAnsi"/>
          <w:b/>
          <w:color w:val="333333"/>
          <w:sz w:val="24"/>
          <w:szCs w:val="24"/>
          <w:shd w:val="clear" w:color="auto" w:fill="FFFFFF"/>
          <w:lang w:val="en-US"/>
        </w:rPr>
        <w:t>:</w:t>
      </w:r>
      <w:r w:rsidR="003A1602" w:rsidRPr="003A1602">
        <w:rPr>
          <w:rFonts w:asciiTheme="minorHAnsi" w:hAnsiTheme="minorHAnsi" w:cstheme="minorHAnsi"/>
          <w:lang w:val="en-US"/>
        </w:rPr>
        <w:t xml:space="preserve"> </w:t>
      </w:r>
      <w:r w:rsidR="003A1602" w:rsidRPr="003A1602">
        <w:rPr>
          <w:rFonts w:asciiTheme="minorHAnsi" w:hAnsiTheme="minorHAnsi" w:cstheme="minorHAnsi"/>
          <w:lang w:val="en-US"/>
        </w:rPr>
        <w:t>In Fig. 5(A) and 5(B) we present experimental result</w:t>
      </w:r>
      <w:r w:rsidR="00362DBA">
        <w:rPr>
          <w:rFonts w:asciiTheme="minorHAnsi" w:hAnsiTheme="minorHAnsi" w:cstheme="minorHAnsi"/>
          <w:lang w:val="en-US"/>
        </w:rPr>
        <w:t xml:space="preserve">s of </w:t>
      </w:r>
      <w:r w:rsidR="003A1602" w:rsidRPr="003A1602">
        <w:rPr>
          <w:rFonts w:asciiTheme="minorHAnsi" w:hAnsiTheme="minorHAnsi" w:cstheme="minorHAnsi"/>
          <w:lang w:val="en-US"/>
        </w:rPr>
        <w:t xml:space="preserve">the contact angle for several liquids on silica and carbon substrates; we can see that the systems </w:t>
      </w:r>
      <w:r w:rsidR="00362DBA">
        <w:rPr>
          <w:rFonts w:asciiTheme="minorHAnsi" w:hAnsiTheme="minorHAnsi" w:cstheme="minorHAnsi"/>
          <w:lang w:val="en-US"/>
        </w:rPr>
        <w:t>concerns</w:t>
      </w:r>
      <w:r w:rsidR="003A1602" w:rsidRPr="003A1602">
        <w:rPr>
          <w:rFonts w:asciiTheme="minorHAnsi" w:hAnsiTheme="minorHAnsi" w:cstheme="minorHAnsi"/>
          <w:lang w:val="en-US"/>
        </w:rPr>
        <w:t xml:space="preserve"> a wide range of </w:t>
      </w:r>
      <w:proofErr w:type="spellStart"/>
      <w:r w:rsidR="003A1602" w:rsidRPr="003A1602">
        <w:rPr>
          <w:rFonts w:asciiTheme="minorHAnsi" w:hAnsiTheme="minorHAnsi" w:cstheme="minorHAnsi"/>
          <w:lang w:val="en-US"/>
        </w:rPr>
        <w:t>wettabilities</w:t>
      </w:r>
      <w:proofErr w:type="spellEnd"/>
      <w:r w:rsidR="003A1602" w:rsidRPr="003A1602">
        <w:rPr>
          <w:rFonts w:asciiTheme="minorHAnsi" w:hAnsiTheme="minorHAnsi" w:cstheme="minorHAnsi"/>
          <w:lang w:val="en-US"/>
        </w:rPr>
        <w:t xml:space="preserve">. Two of an applied substrates are smooth and planar: silica and carbon surfaces, while the others </w:t>
      </w:r>
      <w:r w:rsidR="00362DBA">
        <w:rPr>
          <w:rFonts w:asciiTheme="minorHAnsi" w:hAnsiTheme="minorHAnsi" w:cstheme="minorHAnsi"/>
          <w:lang w:val="en-US"/>
        </w:rPr>
        <w:t xml:space="preserve">possess </w:t>
      </w:r>
      <w:r w:rsidR="003A1602" w:rsidRPr="003A1602">
        <w:rPr>
          <w:rFonts w:asciiTheme="minorHAnsi" w:hAnsiTheme="minorHAnsi" w:cstheme="minorHAnsi"/>
          <w:lang w:val="en-US"/>
        </w:rPr>
        <w:t xml:space="preserve">roughness and </w:t>
      </w:r>
      <w:proofErr w:type="spellStart"/>
      <w:r w:rsidR="003A1602" w:rsidRPr="003A1602">
        <w:rPr>
          <w:rFonts w:asciiTheme="minorHAnsi" w:hAnsiTheme="minorHAnsi" w:cstheme="minorHAnsi"/>
          <w:lang w:val="en-US"/>
        </w:rPr>
        <w:t>mesopores</w:t>
      </w:r>
      <w:proofErr w:type="spellEnd"/>
      <w:r w:rsidR="003A1602" w:rsidRPr="003A1602">
        <w:rPr>
          <w:rFonts w:asciiTheme="minorHAnsi" w:hAnsiTheme="minorHAnsi" w:cstheme="minorHAnsi"/>
          <w:lang w:val="en-US"/>
        </w:rPr>
        <w:t xml:space="preserve">. The measured contact angles are discussed in </w:t>
      </w:r>
      <w:r w:rsidR="00362DBA">
        <w:rPr>
          <w:rFonts w:asciiTheme="minorHAnsi" w:hAnsiTheme="minorHAnsi" w:cstheme="minorHAnsi"/>
          <w:lang w:val="en-US"/>
        </w:rPr>
        <w:t>meaning of</w:t>
      </w:r>
      <w:r w:rsidR="003A1602" w:rsidRPr="003A1602">
        <w:rPr>
          <w:rFonts w:asciiTheme="minorHAnsi" w:hAnsiTheme="minorHAnsi" w:cstheme="minorHAnsi"/>
          <w:lang w:val="en-US"/>
        </w:rPr>
        <w:t xml:space="preserve"> the microscopic wetting parameter, </w:t>
      </w:r>
      <w:r w:rsidR="003A1602" w:rsidRPr="00F41E11">
        <w:rPr>
          <w:rFonts w:asciiTheme="minorHAnsi" w:hAnsiTheme="minorHAnsi" w:cstheme="minorHAnsi"/>
        </w:rPr>
        <w:t>α</w:t>
      </w:r>
      <w:r w:rsidR="003A1602" w:rsidRPr="003A1602">
        <w:rPr>
          <w:rFonts w:asciiTheme="minorHAnsi" w:hAnsiTheme="minorHAnsi" w:cstheme="minorHAnsi"/>
          <w:vertAlign w:val="subscript"/>
          <w:lang w:val="en-US"/>
        </w:rPr>
        <w:t>w</w:t>
      </w:r>
      <w:r w:rsidR="003A1602" w:rsidRPr="003A1602">
        <w:rPr>
          <w:rFonts w:asciiTheme="minorHAnsi" w:hAnsiTheme="minorHAnsi" w:cstheme="minorHAnsi"/>
          <w:lang w:val="en-US"/>
        </w:rPr>
        <w:t xml:space="preserve">. This parameter </w:t>
      </w:r>
      <w:r w:rsidR="007A768D">
        <w:rPr>
          <w:rFonts w:asciiTheme="minorHAnsi" w:hAnsiTheme="minorHAnsi" w:cstheme="minorHAnsi"/>
          <w:lang w:val="en-US"/>
        </w:rPr>
        <w:t>is based on</w:t>
      </w:r>
      <w:r w:rsidR="003A1602" w:rsidRPr="003A1602">
        <w:rPr>
          <w:rFonts w:asciiTheme="minorHAnsi" w:hAnsiTheme="minorHAnsi" w:cstheme="minorHAnsi"/>
          <w:lang w:val="en-US"/>
        </w:rPr>
        <w:t xml:space="preserve"> a corresponding states rule o</w:t>
      </w:r>
      <w:r w:rsidR="007A768D">
        <w:rPr>
          <w:rFonts w:asciiTheme="minorHAnsi" w:hAnsiTheme="minorHAnsi" w:cstheme="minorHAnsi"/>
          <w:lang w:val="en-US"/>
        </w:rPr>
        <w:t>f the partition function for the</w:t>
      </w:r>
      <w:r w:rsidR="003A1602" w:rsidRPr="003A1602">
        <w:rPr>
          <w:rFonts w:asciiTheme="minorHAnsi" w:hAnsiTheme="minorHAnsi" w:cstheme="minorHAnsi"/>
          <w:lang w:val="en-US"/>
        </w:rPr>
        <w:t>s</w:t>
      </w:r>
      <w:r w:rsidR="007A768D">
        <w:rPr>
          <w:rFonts w:asciiTheme="minorHAnsi" w:hAnsiTheme="minorHAnsi" w:cstheme="minorHAnsi"/>
          <w:lang w:val="en-US"/>
        </w:rPr>
        <w:t>e</w:t>
      </w:r>
      <w:r w:rsidR="003A1602" w:rsidRPr="003A1602">
        <w:rPr>
          <w:rFonts w:asciiTheme="minorHAnsi" w:hAnsiTheme="minorHAnsi" w:cstheme="minorHAnsi"/>
          <w:lang w:val="en-US"/>
        </w:rPr>
        <w:t xml:space="preserve"> system</w:t>
      </w:r>
      <w:r w:rsidR="007A768D">
        <w:rPr>
          <w:rFonts w:asciiTheme="minorHAnsi" w:hAnsiTheme="minorHAnsi" w:cstheme="minorHAnsi"/>
          <w:lang w:val="en-US"/>
        </w:rPr>
        <w:t>s</w:t>
      </w:r>
      <w:r w:rsidR="003A1602" w:rsidRPr="003A1602">
        <w:rPr>
          <w:rFonts w:asciiTheme="minorHAnsi" w:hAnsiTheme="minorHAnsi" w:cstheme="minorHAnsi"/>
          <w:lang w:val="en-US"/>
        </w:rPr>
        <w:t>, and is a measure of the ratio between the liquid–pore walls intermolecular interactions to the interactions of two liquid molecules</w:t>
      </w:r>
      <w:r w:rsidR="003A1602" w:rsidRPr="003A1602">
        <w:rPr>
          <w:rFonts w:asciiTheme="minorHAnsi" w:hAnsiTheme="minorHAnsi" w:cstheme="minorHAnsi"/>
          <w:vertAlign w:val="superscript"/>
          <w:lang w:val="en-US"/>
        </w:rPr>
        <w:t>22-24</w:t>
      </w:r>
      <w:r w:rsidR="003A1602" w:rsidRPr="003A1602">
        <w:rPr>
          <w:rFonts w:asciiTheme="minorHAnsi" w:hAnsiTheme="minorHAnsi" w:cstheme="minorHAnsi"/>
          <w:lang w:val="en-US"/>
        </w:rPr>
        <w:t>. Therefore, this parameter measure</w:t>
      </w:r>
      <w:r w:rsidR="007A768D">
        <w:rPr>
          <w:rFonts w:asciiTheme="minorHAnsi" w:hAnsiTheme="minorHAnsi" w:cstheme="minorHAnsi"/>
          <w:lang w:val="en-US"/>
        </w:rPr>
        <w:t xml:space="preserve">s the wetting properties </w:t>
      </w:r>
      <w:r w:rsidR="003A1602" w:rsidRPr="003A1602">
        <w:rPr>
          <w:rFonts w:asciiTheme="minorHAnsi" w:hAnsiTheme="minorHAnsi" w:cstheme="minorHAnsi"/>
          <w:lang w:val="en-US"/>
        </w:rPr>
        <w:t xml:space="preserve">at the </w:t>
      </w:r>
      <w:proofErr w:type="spellStart"/>
      <w:r w:rsidR="003A1602" w:rsidRPr="003A1602">
        <w:rPr>
          <w:rFonts w:asciiTheme="minorHAnsi" w:hAnsiTheme="minorHAnsi" w:cstheme="minorHAnsi"/>
          <w:lang w:val="en-US"/>
        </w:rPr>
        <w:t>nano</w:t>
      </w:r>
      <w:proofErr w:type="spellEnd"/>
      <w:r w:rsidR="003A1602" w:rsidRPr="003A1602">
        <w:rPr>
          <w:rFonts w:asciiTheme="minorHAnsi" w:hAnsiTheme="minorHAnsi" w:cstheme="minorHAnsi"/>
          <w:lang w:val="en-US"/>
        </w:rPr>
        <w:t xml:space="preserve">- and macro-scales. The </w:t>
      </w:r>
      <w:r w:rsidR="003A1602" w:rsidRPr="00F41E11">
        <w:rPr>
          <w:rFonts w:asciiTheme="minorHAnsi" w:hAnsiTheme="minorHAnsi" w:cstheme="minorHAnsi"/>
        </w:rPr>
        <w:t>α</w:t>
      </w:r>
      <w:r w:rsidR="003A1602" w:rsidRPr="003A1602">
        <w:rPr>
          <w:rFonts w:asciiTheme="minorHAnsi" w:hAnsiTheme="minorHAnsi" w:cstheme="minorHAnsi"/>
          <w:vertAlign w:val="subscript"/>
          <w:lang w:val="en-US"/>
        </w:rPr>
        <w:t>w</w:t>
      </w:r>
      <w:r w:rsidR="003A1602" w:rsidRPr="003A1602">
        <w:rPr>
          <w:rFonts w:asciiTheme="minorHAnsi" w:hAnsiTheme="minorHAnsi" w:cstheme="minorHAnsi"/>
          <w:lang w:val="en-US"/>
        </w:rPr>
        <w:t xml:space="preserve"> parameter is shown to be a monotonic function of </w:t>
      </w:r>
      <w:r w:rsidR="007A768D">
        <w:rPr>
          <w:rFonts w:asciiTheme="minorHAnsi" w:hAnsiTheme="minorHAnsi" w:cstheme="minorHAnsi"/>
          <w:lang w:val="en-US"/>
        </w:rPr>
        <w:t xml:space="preserve">a </w:t>
      </w:r>
      <w:r w:rsidR="003A1602" w:rsidRPr="003A1602">
        <w:rPr>
          <w:rFonts w:asciiTheme="minorHAnsi" w:hAnsiTheme="minorHAnsi" w:cstheme="minorHAnsi"/>
          <w:lang w:val="en-US"/>
        </w:rPr>
        <w:t xml:space="preserve">contact angle. The results of measurements have found that </w:t>
      </w:r>
      <w:r w:rsidR="007A768D">
        <w:rPr>
          <w:rFonts w:asciiTheme="minorHAnsi" w:hAnsiTheme="minorHAnsi" w:cstheme="minorHAnsi"/>
          <w:lang w:val="en-US"/>
        </w:rPr>
        <w:t xml:space="preserve">the values of </w:t>
      </w:r>
      <w:r w:rsidR="003A1602" w:rsidRPr="003A1602">
        <w:rPr>
          <w:rFonts w:asciiTheme="minorHAnsi" w:hAnsiTheme="minorHAnsi" w:cstheme="minorHAnsi"/>
          <w:lang w:val="en-US"/>
        </w:rPr>
        <w:t>contact angles for the surfaces</w:t>
      </w:r>
      <w:r w:rsidR="007A768D">
        <w:rPr>
          <w:rFonts w:asciiTheme="minorHAnsi" w:hAnsiTheme="minorHAnsi" w:cstheme="minorHAnsi"/>
          <w:lang w:val="en-US"/>
        </w:rPr>
        <w:t xml:space="preserve"> with the roughness</w:t>
      </w:r>
      <w:r w:rsidR="003A1602" w:rsidRPr="003A1602">
        <w:rPr>
          <w:rFonts w:asciiTheme="minorHAnsi" w:hAnsiTheme="minorHAnsi" w:cstheme="minorHAnsi"/>
          <w:lang w:val="en-US"/>
        </w:rPr>
        <w:t xml:space="preserve"> </w:t>
      </w:r>
      <w:r w:rsidR="007A768D">
        <w:rPr>
          <w:rFonts w:asciiTheme="minorHAnsi" w:hAnsiTheme="minorHAnsi" w:cstheme="minorHAnsi"/>
          <w:lang w:val="en-US"/>
        </w:rPr>
        <w:t>are higher</w:t>
      </w:r>
      <w:r w:rsidR="003A1602" w:rsidRPr="003A1602">
        <w:rPr>
          <w:rFonts w:asciiTheme="minorHAnsi" w:hAnsiTheme="minorHAnsi" w:cstheme="minorHAnsi"/>
          <w:lang w:val="en-US"/>
        </w:rPr>
        <w:t xml:space="preserve"> than those for the smooth planar surfaces</w:t>
      </w:r>
      <w:r w:rsidR="007A768D">
        <w:rPr>
          <w:rFonts w:asciiTheme="minorHAnsi" w:hAnsiTheme="minorHAnsi" w:cstheme="minorHAnsi"/>
          <w:lang w:val="en-US"/>
        </w:rPr>
        <w:t>, irrespective of</w:t>
      </w:r>
      <w:r w:rsidR="003A1602" w:rsidRPr="003A1602">
        <w:rPr>
          <w:rFonts w:asciiTheme="minorHAnsi" w:hAnsiTheme="minorHAnsi" w:cstheme="minorHAnsi"/>
          <w:lang w:val="en-US"/>
        </w:rPr>
        <w:t xml:space="preserve"> </w:t>
      </w:r>
      <w:r w:rsidR="00427A4A">
        <w:rPr>
          <w:rFonts w:asciiTheme="minorHAnsi" w:hAnsiTheme="minorHAnsi" w:cstheme="minorHAnsi"/>
          <w:lang w:val="en-US"/>
        </w:rPr>
        <w:t xml:space="preserve">type of </w:t>
      </w:r>
      <w:r w:rsidR="003A1602" w:rsidRPr="003A1602">
        <w:rPr>
          <w:rFonts w:asciiTheme="minorHAnsi" w:hAnsiTheme="minorHAnsi" w:cstheme="minorHAnsi"/>
          <w:lang w:val="en-US"/>
        </w:rPr>
        <w:t>studied liquids, including non-wetting and</w:t>
      </w:r>
      <w:r w:rsidR="003A1602" w:rsidRPr="003A1602">
        <w:rPr>
          <w:rFonts w:asciiTheme="minorHAnsi" w:hAnsiTheme="minorHAnsi" w:cstheme="minorHAnsi"/>
          <w:lang w:val="en-US"/>
        </w:rPr>
        <w:t xml:space="preserve"> </w:t>
      </w:r>
      <w:r w:rsidR="003A1602" w:rsidRPr="003A1602">
        <w:rPr>
          <w:rFonts w:asciiTheme="minorHAnsi" w:hAnsiTheme="minorHAnsi" w:cstheme="minorHAnsi"/>
          <w:lang w:val="en-US"/>
        </w:rPr>
        <w:t>well-wetting liquids.</w:t>
      </w:r>
    </w:p>
    <w:p w:rsidR="00427A4A" w:rsidRPr="00F41E11" w:rsidRDefault="001D7E54" w:rsidP="00FE1AF3">
      <w:pPr>
        <w:jc w:val="both"/>
        <w:rPr>
          <w:rFonts w:asciiTheme="minorHAnsi" w:hAnsiTheme="minorHAnsi" w:cstheme="minorHAnsi"/>
          <w:lang w:val="en"/>
        </w:rPr>
      </w:pPr>
      <w:r w:rsidRPr="001D7E54">
        <w:rPr>
          <w:rFonts w:asciiTheme="minorHAnsi" w:hAnsiTheme="minorHAnsi" w:cstheme="minorHAnsi"/>
          <w:b/>
          <w:color w:val="333333"/>
          <w:sz w:val="24"/>
          <w:szCs w:val="24"/>
          <w:shd w:val="clear" w:color="auto" w:fill="FFFFFF"/>
          <w:lang w:val="en-US"/>
        </w:rPr>
        <w:t>line 644-657</w:t>
      </w:r>
      <w:r w:rsidR="00FB15A8">
        <w:rPr>
          <w:rFonts w:asciiTheme="minorHAnsi" w:hAnsiTheme="minorHAnsi" w:cstheme="minorHAnsi"/>
          <w:b/>
          <w:color w:val="333333"/>
          <w:sz w:val="24"/>
          <w:szCs w:val="24"/>
          <w:shd w:val="clear" w:color="auto" w:fill="FFFFFF"/>
          <w:lang w:val="en-US"/>
        </w:rPr>
        <w:t>:</w:t>
      </w:r>
      <w:r w:rsidR="00427A4A">
        <w:rPr>
          <w:rFonts w:asciiTheme="minorHAnsi" w:hAnsiTheme="minorHAnsi" w:cstheme="minorHAnsi"/>
          <w:b/>
          <w:color w:val="333333"/>
          <w:sz w:val="24"/>
          <w:szCs w:val="24"/>
          <w:shd w:val="clear" w:color="auto" w:fill="FFFFFF"/>
          <w:lang w:val="en-US"/>
        </w:rPr>
        <w:t xml:space="preserve"> </w:t>
      </w:r>
      <w:r w:rsidR="005A40D5">
        <w:rPr>
          <w:rFonts w:asciiTheme="minorHAnsi" w:hAnsiTheme="minorHAnsi" w:cstheme="minorHAnsi"/>
          <w:lang w:val="en"/>
        </w:rPr>
        <w:t>used to the determine the</w:t>
      </w:r>
      <w:r w:rsidR="00427A4A" w:rsidRPr="00F41E11">
        <w:rPr>
          <w:rFonts w:asciiTheme="minorHAnsi" w:hAnsiTheme="minorHAnsi" w:cstheme="minorHAnsi"/>
          <w:lang w:val="en"/>
        </w:rPr>
        <w:t xml:space="preserve"> contact</w:t>
      </w:r>
      <w:r w:rsidR="005A40D5">
        <w:rPr>
          <w:rFonts w:asciiTheme="minorHAnsi" w:hAnsiTheme="minorHAnsi" w:cstheme="minorHAnsi"/>
          <w:lang w:val="en"/>
        </w:rPr>
        <w:t xml:space="preserve"> angles and wettability</w:t>
      </w:r>
      <w:r w:rsidR="00427A4A" w:rsidRPr="00F41E11">
        <w:rPr>
          <w:rFonts w:asciiTheme="minorHAnsi" w:hAnsiTheme="minorHAnsi" w:cstheme="minorHAnsi"/>
          <w:lang w:val="en"/>
        </w:rPr>
        <w:t xml:space="preserve"> of small particles in the powder</w:t>
      </w:r>
      <w:r w:rsidR="005A40D5">
        <w:rPr>
          <w:rFonts w:asciiTheme="minorHAnsi" w:hAnsiTheme="minorHAnsi" w:cstheme="minorHAnsi"/>
          <w:lang w:val="en"/>
        </w:rPr>
        <w:t>s</w:t>
      </w:r>
      <w:r w:rsidR="00427A4A" w:rsidRPr="00F41E11">
        <w:rPr>
          <w:rFonts w:asciiTheme="minorHAnsi" w:hAnsiTheme="minorHAnsi" w:cstheme="minorHAnsi"/>
          <w:lang w:val="en"/>
        </w:rPr>
        <w:t xml:space="preserve">. </w:t>
      </w:r>
      <w:r w:rsidR="005A40D5">
        <w:rPr>
          <w:rFonts w:asciiTheme="minorHAnsi" w:hAnsiTheme="minorHAnsi" w:cstheme="minorHAnsi"/>
          <w:lang w:val="en"/>
        </w:rPr>
        <w:t>For a flat solid substrate</w:t>
      </w:r>
      <w:r w:rsidR="00427A4A" w:rsidRPr="00F41E11">
        <w:rPr>
          <w:rFonts w:asciiTheme="minorHAnsi" w:hAnsiTheme="minorHAnsi" w:cstheme="minorHAnsi"/>
          <w:lang w:val="en"/>
        </w:rPr>
        <w:t xml:space="preserve">, many </w:t>
      </w:r>
      <w:r w:rsidR="005A40D5">
        <w:rPr>
          <w:rFonts w:asciiTheme="minorHAnsi" w:hAnsiTheme="minorHAnsi" w:cstheme="minorHAnsi"/>
          <w:lang w:val="en"/>
        </w:rPr>
        <w:t>widespread</w:t>
      </w:r>
      <w:r w:rsidR="00427A4A" w:rsidRPr="00F41E11">
        <w:rPr>
          <w:rFonts w:asciiTheme="minorHAnsi" w:hAnsiTheme="minorHAnsi" w:cstheme="minorHAnsi"/>
          <w:lang w:val="en"/>
        </w:rPr>
        <w:t xml:space="preserve"> techniques</w:t>
      </w:r>
      <w:r w:rsidR="002756B8">
        <w:rPr>
          <w:rFonts w:asciiTheme="minorHAnsi" w:hAnsiTheme="minorHAnsi" w:cstheme="minorHAnsi"/>
          <w:lang w:val="en"/>
        </w:rPr>
        <w:t xml:space="preserve"> such as:</w:t>
      </w:r>
      <w:r w:rsidR="00427A4A" w:rsidRPr="00F41E11">
        <w:rPr>
          <w:rFonts w:asciiTheme="minorHAnsi" w:hAnsiTheme="minorHAnsi" w:cstheme="minorHAnsi"/>
          <w:lang w:val="en"/>
        </w:rPr>
        <w:t xml:space="preserve"> sessile drop </w:t>
      </w:r>
      <w:r w:rsidR="002756B8">
        <w:rPr>
          <w:rFonts w:asciiTheme="minorHAnsi" w:hAnsiTheme="minorHAnsi" w:cstheme="minorHAnsi"/>
          <w:lang w:val="en"/>
        </w:rPr>
        <w:t xml:space="preserve">method </w:t>
      </w:r>
      <w:r w:rsidR="00427A4A" w:rsidRPr="00F41E11">
        <w:rPr>
          <w:rFonts w:asciiTheme="minorHAnsi" w:hAnsiTheme="minorHAnsi" w:cstheme="minorHAnsi"/>
          <w:lang w:val="en"/>
        </w:rPr>
        <w:t xml:space="preserve">and </w:t>
      </w:r>
      <w:proofErr w:type="spellStart"/>
      <w:r w:rsidR="00427A4A" w:rsidRPr="00F41E11">
        <w:rPr>
          <w:rFonts w:asciiTheme="minorHAnsi" w:hAnsiTheme="minorHAnsi" w:cstheme="minorHAnsi"/>
          <w:lang w:val="en"/>
        </w:rPr>
        <w:t>Wilhelmy</w:t>
      </w:r>
      <w:proofErr w:type="spellEnd"/>
      <w:r w:rsidR="00427A4A" w:rsidRPr="00F41E11">
        <w:rPr>
          <w:rFonts w:asciiTheme="minorHAnsi" w:hAnsiTheme="minorHAnsi" w:cstheme="minorHAnsi"/>
          <w:lang w:val="en"/>
        </w:rPr>
        <w:t xml:space="preserve"> plate </w:t>
      </w:r>
      <w:r w:rsidR="002756B8">
        <w:rPr>
          <w:rFonts w:asciiTheme="minorHAnsi" w:hAnsiTheme="minorHAnsi" w:cstheme="minorHAnsi"/>
          <w:lang w:val="en"/>
        </w:rPr>
        <w:t xml:space="preserve">method </w:t>
      </w:r>
      <w:r w:rsidR="00427A4A" w:rsidRPr="00F41E11">
        <w:rPr>
          <w:rFonts w:asciiTheme="minorHAnsi" w:hAnsiTheme="minorHAnsi" w:cstheme="minorHAnsi"/>
          <w:lang w:val="en"/>
        </w:rPr>
        <w:t xml:space="preserve">can be </w:t>
      </w:r>
      <w:r w:rsidR="002756B8">
        <w:rPr>
          <w:rFonts w:asciiTheme="minorHAnsi" w:hAnsiTheme="minorHAnsi" w:cstheme="minorHAnsi"/>
          <w:lang w:val="en"/>
        </w:rPr>
        <w:t xml:space="preserve">practiced </w:t>
      </w:r>
      <w:r w:rsidR="00427A4A" w:rsidRPr="00F41E11">
        <w:rPr>
          <w:rFonts w:asciiTheme="minorHAnsi" w:hAnsiTheme="minorHAnsi" w:cstheme="minorHAnsi"/>
          <w:lang w:val="en"/>
        </w:rPr>
        <w:t xml:space="preserve">for measuring contact angles. </w:t>
      </w:r>
      <w:r w:rsidR="002756B8">
        <w:rPr>
          <w:rFonts w:asciiTheme="minorHAnsi" w:hAnsiTheme="minorHAnsi" w:cstheme="minorHAnsi"/>
          <w:lang w:val="en"/>
        </w:rPr>
        <w:t xml:space="preserve">Using of capillary rise method assumes the fulfillment of </w:t>
      </w:r>
      <w:r w:rsidR="00427A4A" w:rsidRPr="00F41E11">
        <w:rPr>
          <w:rFonts w:asciiTheme="minorHAnsi" w:hAnsiTheme="minorHAnsi" w:cstheme="minorHAnsi"/>
          <w:lang w:val="en"/>
        </w:rPr>
        <w:t xml:space="preserve">four conditions </w:t>
      </w:r>
      <w:r w:rsidR="002756B8">
        <w:rPr>
          <w:rFonts w:asciiTheme="minorHAnsi" w:hAnsiTheme="minorHAnsi" w:cstheme="minorHAnsi"/>
          <w:lang w:val="en"/>
        </w:rPr>
        <w:t xml:space="preserve">during </w:t>
      </w:r>
      <w:r w:rsidR="00427A4A" w:rsidRPr="00F41E11">
        <w:rPr>
          <w:rFonts w:asciiTheme="minorHAnsi" w:hAnsiTheme="minorHAnsi" w:cstheme="minorHAnsi"/>
          <w:lang w:val="en"/>
        </w:rPr>
        <w:t xml:space="preserve">the process (i.e. Washburn’s equation is derived based on these four assumptions): (1) steady laminar flow, (2) </w:t>
      </w:r>
      <w:r w:rsidR="002756B8">
        <w:rPr>
          <w:rFonts w:asciiTheme="minorHAnsi" w:hAnsiTheme="minorHAnsi" w:cstheme="minorHAnsi"/>
          <w:lang w:val="en"/>
        </w:rPr>
        <w:t>lack of</w:t>
      </w:r>
      <w:r w:rsidR="00427A4A" w:rsidRPr="00F41E11">
        <w:rPr>
          <w:rFonts w:asciiTheme="minorHAnsi" w:hAnsiTheme="minorHAnsi" w:cstheme="minorHAnsi"/>
          <w:lang w:val="en"/>
        </w:rPr>
        <w:t xml:space="preserve"> </w:t>
      </w:r>
      <w:r w:rsidR="002756B8">
        <w:rPr>
          <w:rFonts w:asciiTheme="minorHAnsi" w:hAnsiTheme="minorHAnsi" w:cstheme="minorHAnsi"/>
          <w:lang w:val="en"/>
        </w:rPr>
        <w:t xml:space="preserve">an </w:t>
      </w:r>
      <w:r w:rsidR="00427A4A" w:rsidRPr="00F41E11">
        <w:rPr>
          <w:rFonts w:asciiTheme="minorHAnsi" w:hAnsiTheme="minorHAnsi" w:cstheme="minorHAnsi"/>
          <w:lang w:val="en"/>
        </w:rPr>
        <w:t xml:space="preserve">external pressure, </w:t>
      </w:r>
      <w:r w:rsidR="002756B8">
        <w:rPr>
          <w:rFonts w:asciiTheme="minorHAnsi" w:hAnsiTheme="minorHAnsi" w:cstheme="minorHAnsi"/>
          <w:lang w:val="en"/>
        </w:rPr>
        <w:t xml:space="preserve">              </w:t>
      </w:r>
      <w:r w:rsidR="00427A4A" w:rsidRPr="00F41E11">
        <w:rPr>
          <w:rFonts w:asciiTheme="minorHAnsi" w:hAnsiTheme="minorHAnsi" w:cstheme="minorHAnsi"/>
          <w:lang w:val="en"/>
        </w:rPr>
        <w:t xml:space="preserve">(3) negligible gravitational force and (4) </w:t>
      </w:r>
      <w:r w:rsidR="002756B8">
        <w:rPr>
          <w:rFonts w:asciiTheme="minorHAnsi" w:hAnsiTheme="minorHAnsi" w:cstheme="minorHAnsi"/>
          <w:lang w:val="en"/>
        </w:rPr>
        <w:t>lack of the movement</w:t>
      </w:r>
      <w:r w:rsidR="00427A4A" w:rsidRPr="00F41E11">
        <w:rPr>
          <w:rFonts w:asciiTheme="minorHAnsi" w:hAnsiTheme="minorHAnsi" w:cstheme="minorHAnsi"/>
          <w:lang w:val="en"/>
        </w:rPr>
        <w:t xml:space="preserve"> of the liqui</w:t>
      </w:r>
      <w:r w:rsidR="002756B8">
        <w:rPr>
          <w:rFonts w:asciiTheme="minorHAnsi" w:hAnsiTheme="minorHAnsi" w:cstheme="minorHAnsi"/>
          <w:lang w:val="en"/>
        </w:rPr>
        <w:t>d at the solid/liquid interface</w:t>
      </w:r>
      <w:r w:rsidR="00427A4A" w:rsidRPr="00F41E11">
        <w:rPr>
          <w:rFonts w:asciiTheme="minorHAnsi" w:hAnsiTheme="minorHAnsi" w:cstheme="minorHAnsi"/>
          <w:lang w:val="en"/>
        </w:rPr>
        <w:t xml:space="preserve">. </w:t>
      </w:r>
      <w:r w:rsidR="00A15155">
        <w:rPr>
          <w:rFonts w:asciiTheme="minorHAnsi" w:hAnsiTheme="minorHAnsi" w:cstheme="minorHAnsi"/>
          <w:lang w:val="en"/>
        </w:rPr>
        <w:t>T</w:t>
      </w:r>
      <w:r w:rsidR="00427A4A" w:rsidRPr="00F41E11">
        <w:rPr>
          <w:rFonts w:asciiTheme="minorHAnsi" w:hAnsiTheme="minorHAnsi" w:cstheme="minorHAnsi"/>
          <w:lang w:val="en"/>
        </w:rPr>
        <w:t xml:space="preserve">he hydrostatic pressure is much smaller than the capillary pressure, therefore, </w:t>
      </w:r>
      <w:r w:rsidR="00A15155">
        <w:rPr>
          <w:rFonts w:asciiTheme="minorHAnsi" w:hAnsiTheme="minorHAnsi" w:cstheme="minorHAnsi"/>
          <w:lang w:val="en"/>
        </w:rPr>
        <w:t>the liquid rising upward along</w:t>
      </w:r>
      <w:r w:rsidR="00427A4A" w:rsidRPr="00F41E11">
        <w:rPr>
          <w:rFonts w:asciiTheme="minorHAnsi" w:hAnsiTheme="minorHAnsi" w:cstheme="minorHAnsi"/>
          <w:lang w:val="en"/>
        </w:rPr>
        <w:t xml:space="preserve"> the tube is primary </w:t>
      </w:r>
      <w:r w:rsidR="00A15155">
        <w:rPr>
          <w:rFonts w:asciiTheme="minorHAnsi" w:hAnsiTheme="minorHAnsi" w:cstheme="minorHAnsi"/>
          <w:lang w:val="en"/>
        </w:rPr>
        <w:t xml:space="preserve">fostered </w:t>
      </w:r>
      <w:r w:rsidR="00427A4A" w:rsidRPr="00F41E11">
        <w:rPr>
          <w:rFonts w:asciiTheme="minorHAnsi" w:hAnsiTheme="minorHAnsi" w:cstheme="minorHAnsi"/>
          <w:lang w:val="en"/>
        </w:rPr>
        <w:t xml:space="preserve">by the capillary pressure. </w:t>
      </w:r>
      <w:r w:rsidR="00A15155">
        <w:rPr>
          <w:rFonts w:asciiTheme="minorHAnsi" w:hAnsiTheme="minorHAnsi" w:cstheme="minorHAnsi"/>
          <w:lang w:val="en"/>
        </w:rPr>
        <w:t>T</w:t>
      </w:r>
      <w:r w:rsidR="00427A4A" w:rsidRPr="00F41E11">
        <w:rPr>
          <w:rFonts w:asciiTheme="minorHAnsi" w:hAnsiTheme="minorHAnsi" w:cstheme="minorHAnsi"/>
          <w:lang w:val="en"/>
        </w:rPr>
        <w:t xml:space="preserve">he wettability studies of small particles </w:t>
      </w:r>
      <w:r w:rsidR="00A15155">
        <w:rPr>
          <w:rFonts w:asciiTheme="minorHAnsi" w:hAnsiTheme="minorHAnsi" w:cstheme="minorHAnsi"/>
          <w:lang w:val="en"/>
        </w:rPr>
        <w:t>should</w:t>
      </w:r>
      <w:r w:rsidR="00427A4A" w:rsidRPr="00F41E11">
        <w:rPr>
          <w:rFonts w:asciiTheme="minorHAnsi" w:hAnsiTheme="minorHAnsi" w:cstheme="minorHAnsi"/>
          <w:lang w:val="en"/>
        </w:rPr>
        <w:t xml:space="preserve"> always </w:t>
      </w:r>
      <w:r w:rsidR="00A15155">
        <w:rPr>
          <w:rFonts w:asciiTheme="minorHAnsi" w:hAnsiTheme="minorHAnsi" w:cstheme="minorHAnsi"/>
          <w:lang w:val="en"/>
        </w:rPr>
        <w:t>take in account</w:t>
      </w:r>
      <w:r w:rsidR="00427A4A" w:rsidRPr="00F41E11">
        <w:rPr>
          <w:rFonts w:asciiTheme="minorHAnsi" w:hAnsiTheme="minorHAnsi" w:cstheme="minorHAnsi"/>
          <w:lang w:val="en"/>
        </w:rPr>
        <w:t xml:space="preserve"> </w:t>
      </w:r>
      <w:r w:rsidR="00A768A6">
        <w:rPr>
          <w:rFonts w:asciiTheme="minorHAnsi" w:hAnsiTheme="minorHAnsi" w:cstheme="minorHAnsi"/>
          <w:lang w:val="en"/>
        </w:rPr>
        <w:t>the</w:t>
      </w:r>
      <w:r w:rsidR="00427A4A" w:rsidRPr="00F41E11">
        <w:rPr>
          <w:rFonts w:asciiTheme="minorHAnsi" w:hAnsiTheme="minorHAnsi" w:cstheme="minorHAnsi"/>
          <w:lang w:val="en"/>
        </w:rPr>
        <w:t xml:space="preserve"> precision and reproducibility of results. </w:t>
      </w:r>
      <w:r w:rsidR="00A768A6">
        <w:rPr>
          <w:rFonts w:asciiTheme="minorHAnsi" w:hAnsiTheme="minorHAnsi" w:cstheme="minorHAnsi"/>
          <w:lang w:val="en"/>
        </w:rPr>
        <w:t>T</w:t>
      </w:r>
      <w:r w:rsidR="00A768A6" w:rsidRPr="00F41E11">
        <w:rPr>
          <w:rFonts w:asciiTheme="minorHAnsi" w:hAnsiTheme="minorHAnsi" w:cstheme="minorHAnsi"/>
          <w:lang w:val="en"/>
        </w:rPr>
        <w:t xml:space="preserve">o </w:t>
      </w:r>
      <w:r w:rsidR="00A768A6">
        <w:rPr>
          <w:rFonts w:asciiTheme="minorHAnsi" w:hAnsiTheme="minorHAnsi" w:cstheme="minorHAnsi"/>
          <w:lang w:val="en"/>
        </w:rPr>
        <w:t xml:space="preserve">precisely </w:t>
      </w:r>
      <w:r w:rsidR="00A768A6" w:rsidRPr="00F41E11">
        <w:rPr>
          <w:rFonts w:asciiTheme="minorHAnsi" w:hAnsiTheme="minorHAnsi" w:cstheme="minorHAnsi"/>
          <w:lang w:val="en"/>
        </w:rPr>
        <w:t>measure contact angle of small particles</w:t>
      </w:r>
      <w:r w:rsidR="00A768A6">
        <w:rPr>
          <w:rFonts w:asciiTheme="minorHAnsi" w:hAnsiTheme="minorHAnsi" w:cstheme="minorHAnsi"/>
          <w:lang w:val="en"/>
        </w:rPr>
        <w:t>, it should be consider</w:t>
      </w:r>
      <w:r w:rsidR="00427A4A" w:rsidRPr="00F41E11">
        <w:rPr>
          <w:rFonts w:asciiTheme="minorHAnsi" w:hAnsiTheme="minorHAnsi" w:cstheme="minorHAnsi"/>
          <w:lang w:val="en"/>
        </w:rPr>
        <w:t xml:space="preserve"> the pressure increment and the hydrostatic effects in Washburn</w:t>
      </w:r>
      <w:r w:rsidR="00A768A6">
        <w:rPr>
          <w:rFonts w:asciiTheme="minorHAnsi" w:hAnsiTheme="minorHAnsi" w:cstheme="minorHAnsi"/>
          <w:lang w:val="en"/>
        </w:rPr>
        <w:t xml:space="preserve"> equation; it allows </w:t>
      </w:r>
      <w:r w:rsidR="00427A4A" w:rsidRPr="00F41E11">
        <w:rPr>
          <w:rFonts w:asciiTheme="minorHAnsi" w:hAnsiTheme="minorHAnsi" w:cstheme="minorHAnsi"/>
          <w:lang w:val="en"/>
        </w:rPr>
        <w:t xml:space="preserve">to more accurately describe the relation between </w:t>
      </w:r>
      <w:r w:rsidR="00A768A6">
        <w:rPr>
          <w:rFonts w:asciiTheme="minorHAnsi" w:hAnsiTheme="minorHAnsi" w:cstheme="minorHAnsi"/>
          <w:lang w:val="en"/>
        </w:rPr>
        <w:t>the pressure increment and time</w:t>
      </w:r>
      <w:r w:rsidR="00427A4A" w:rsidRPr="00F41E11">
        <w:rPr>
          <w:rFonts w:asciiTheme="minorHAnsi" w:hAnsiTheme="minorHAnsi" w:cstheme="minorHAnsi"/>
          <w:lang w:val="en"/>
        </w:rPr>
        <w:t xml:space="preserve">. </w:t>
      </w:r>
    </w:p>
    <w:p w:rsidR="001D7E54" w:rsidRPr="0001040A" w:rsidRDefault="001D7E54" w:rsidP="0001040A">
      <w:pPr>
        <w:jc w:val="both"/>
        <w:rPr>
          <w:rFonts w:asciiTheme="minorHAnsi" w:hAnsiTheme="minorHAnsi" w:cstheme="minorHAnsi"/>
          <w:lang w:val="en-US"/>
        </w:rPr>
      </w:pPr>
      <w:r w:rsidRPr="001D7E54">
        <w:rPr>
          <w:rFonts w:asciiTheme="minorHAnsi" w:hAnsiTheme="minorHAnsi" w:cstheme="minorHAnsi"/>
          <w:b/>
          <w:color w:val="333333"/>
          <w:sz w:val="24"/>
          <w:szCs w:val="24"/>
          <w:shd w:val="clear" w:color="auto" w:fill="FFFFFF"/>
          <w:lang w:val="en-US"/>
        </w:rPr>
        <w:t>line 673-683</w:t>
      </w:r>
      <w:r w:rsidR="00FB15A8">
        <w:rPr>
          <w:rFonts w:asciiTheme="minorHAnsi" w:hAnsiTheme="minorHAnsi" w:cstheme="minorHAnsi"/>
          <w:b/>
          <w:color w:val="333333"/>
          <w:sz w:val="24"/>
          <w:szCs w:val="24"/>
          <w:shd w:val="clear" w:color="auto" w:fill="FFFFFF"/>
          <w:lang w:val="en-US"/>
        </w:rPr>
        <w:t>:</w:t>
      </w:r>
      <w:r w:rsidR="00FE1AF3" w:rsidRPr="00FE1AF3">
        <w:rPr>
          <w:rFonts w:asciiTheme="minorHAnsi" w:hAnsiTheme="minorHAnsi" w:cstheme="minorHAnsi"/>
          <w:lang w:val="en-US"/>
        </w:rPr>
        <w:t xml:space="preserve"> </w:t>
      </w:r>
      <w:r w:rsidR="00FE1AF3" w:rsidRPr="00FE1AF3">
        <w:rPr>
          <w:rFonts w:asciiTheme="minorHAnsi" w:hAnsiTheme="minorHAnsi" w:cstheme="minorHAnsi"/>
          <w:lang w:val="en-US"/>
        </w:rPr>
        <w:t>of D</w:t>
      </w:r>
      <w:r w:rsidR="00FE1AF3" w:rsidRPr="00FE1AF3">
        <w:rPr>
          <w:rFonts w:asciiTheme="minorHAnsi" w:hAnsiTheme="minorHAnsi" w:cstheme="minorHAnsi"/>
          <w:vertAlign w:val="subscript"/>
          <w:lang w:val="en-US"/>
        </w:rPr>
        <w:t>2</w:t>
      </w:r>
      <w:r w:rsidR="00FE1AF3" w:rsidRPr="00FE1AF3">
        <w:rPr>
          <w:rFonts w:asciiTheme="minorHAnsi" w:hAnsiTheme="minorHAnsi" w:cstheme="minorHAnsi"/>
          <w:lang w:val="en-US"/>
        </w:rPr>
        <w:t>O in SBA-15 and OMC,</w:t>
      </w:r>
      <w:r w:rsidR="0001040A">
        <w:rPr>
          <w:rFonts w:asciiTheme="minorHAnsi" w:hAnsiTheme="minorHAnsi" w:cstheme="minorHAnsi"/>
          <w:lang w:val="en-US"/>
        </w:rPr>
        <w:t xml:space="preserve"> matrices</w:t>
      </w:r>
      <w:r w:rsidR="00FE1AF3" w:rsidRPr="00FE1AF3">
        <w:rPr>
          <w:rFonts w:asciiTheme="minorHAnsi" w:hAnsiTheme="minorHAnsi" w:cstheme="minorHAnsi"/>
          <w:lang w:val="en-US"/>
        </w:rPr>
        <w:t xml:space="preserve"> with the comparable pore</w:t>
      </w:r>
      <w:r w:rsidR="0001040A">
        <w:rPr>
          <w:rFonts w:asciiTheme="minorHAnsi" w:hAnsiTheme="minorHAnsi" w:cstheme="minorHAnsi"/>
          <w:lang w:val="en-US"/>
        </w:rPr>
        <w:t>s</w:t>
      </w:r>
      <w:r w:rsidR="00FE1AF3" w:rsidRPr="00FE1AF3">
        <w:rPr>
          <w:rFonts w:asciiTheme="minorHAnsi" w:hAnsiTheme="minorHAnsi" w:cstheme="minorHAnsi"/>
          <w:lang w:val="en-US"/>
        </w:rPr>
        <w:t xml:space="preserve"> size of 5 nm, the dielectric method was</w:t>
      </w:r>
      <w:r w:rsidR="0001040A">
        <w:rPr>
          <w:rFonts w:asciiTheme="minorHAnsi" w:hAnsiTheme="minorHAnsi" w:cstheme="minorHAnsi"/>
          <w:lang w:val="en-US"/>
        </w:rPr>
        <w:t xml:space="preserve"> used. The results of the </w:t>
      </w:r>
      <w:r w:rsidR="00FE1AF3" w:rsidRPr="00FE1AF3">
        <w:rPr>
          <w:rFonts w:asciiTheme="minorHAnsi" w:hAnsiTheme="minorHAnsi" w:cstheme="minorHAnsi"/>
          <w:lang w:val="en-US"/>
        </w:rPr>
        <w:t xml:space="preserve">electric </w:t>
      </w:r>
      <w:r w:rsidR="0001040A">
        <w:rPr>
          <w:rFonts w:asciiTheme="minorHAnsi" w:hAnsiTheme="minorHAnsi" w:cstheme="minorHAnsi"/>
          <w:lang w:val="en-US"/>
        </w:rPr>
        <w:t>capacity</w:t>
      </w:r>
      <w:r w:rsidR="00FE1AF3" w:rsidRPr="00FE1AF3">
        <w:rPr>
          <w:rFonts w:asciiTheme="minorHAnsi" w:hAnsiTheme="minorHAnsi" w:cstheme="minorHAnsi"/>
          <w:lang w:val="en-US"/>
        </w:rPr>
        <w:t xml:space="preserve"> of water placed in OMC and SBA-15 </w:t>
      </w:r>
      <w:r w:rsidR="0001040A">
        <w:rPr>
          <w:rFonts w:asciiTheme="minorHAnsi" w:hAnsiTheme="minorHAnsi" w:cstheme="minorHAnsi"/>
          <w:lang w:val="en-US"/>
        </w:rPr>
        <w:t xml:space="preserve">for </w:t>
      </w:r>
      <w:r w:rsidR="00FE1AF3" w:rsidRPr="00FE1AF3">
        <w:rPr>
          <w:rFonts w:asciiTheme="minorHAnsi" w:hAnsiTheme="minorHAnsi" w:cstheme="minorHAnsi"/>
          <w:lang w:val="en-US"/>
        </w:rPr>
        <w:t>the heating process presented in Figure 7(A) and 7(B) respectively, indicate that, the temperature dependence of capacitance C shows a sharp increase at T=260 K, corresponding to the melting of adsorbed D</w:t>
      </w:r>
      <w:r w:rsidR="00FE1AF3" w:rsidRPr="00FE1AF3">
        <w:rPr>
          <w:rFonts w:asciiTheme="minorHAnsi" w:hAnsiTheme="minorHAnsi" w:cstheme="minorHAnsi"/>
          <w:vertAlign w:val="subscript"/>
          <w:lang w:val="en-US"/>
        </w:rPr>
        <w:t>2</w:t>
      </w:r>
      <w:r w:rsidR="00FE1AF3" w:rsidRPr="00FE1AF3">
        <w:rPr>
          <w:rFonts w:asciiTheme="minorHAnsi" w:hAnsiTheme="minorHAnsi" w:cstheme="minorHAnsi"/>
          <w:lang w:val="en-US"/>
        </w:rPr>
        <w:t xml:space="preserve">O inside the pores of SBA-15 and at T=246.1 K, which refers to the melting of adsorbed water inside the pores of OMC. For both systems we observe </w:t>
      </w:r>
      <w:r w:rsidR="0001040A">
        <w:rPr>
          <w:rFonts w:asciiTheme="minorHAnsi" w:hAnsiTheme="minorHAnsi" w:cstheme="minorHAnsi"/>
          <w:lang w:val="en-US"/>
        </w:rPr>
        <w:t>an</w:t>
      </w:r>
      <w:r w:rsidR="00FE1AF3" w:rsidRPr="00FE1AF3">
        <w:rPr>
          <w:rFonts w:asciiTheme="minorHAnsi" w:hAnsiTheme="minorHAnsi" w:cstheme="minorHAnsi"/>
          <w:lang w:val="en-US"/>
        </w:rPr>
        <w:t xml:space="preserve"> increase in the C(T) function at T=276.5 K, which is </w:t>
      </w:r>
      <w:r w:rsidR="0001040A">
        <w:rPr>
          <w:rFonts w:asciiTheme="minorHAnsi" w:hAnsiTheme="minorHAnsi" w:cstheme="minorHAnsi"/>
          <w:lang w:val="en-US"/>
        </w:rPr>
        <w:t>referred to</w:t>
      </w:r>
      <w:r w:rsidR="00FE1AF3" w:rsidRPr="00FE1AF3">
        <w:rPr>
          <w:rFonts w:asciiTheme="minorHAnsi" w:hAnsiTheme="minorHAnsi" w:cstheme="minorHAnsi"/>
          <w:lang w:val="en-US"/>
        </w:rPr>
        <w:t xml:space="preserve"> the melting point of the bulk deuterated water. The observed signals </w:t>
      </w:r>
      <w:r w:rsidR="0001040A">
        <w:rPr>
          <w:rFonts w:asciiTheme="minorHAnsi" w:hAnsiTheme="minorHAnsi" w:cstheme="minorHAnsi"/>
          <w:lang w:val="en-US"/>
        </w:rPr>
        <w:t xml:space="preserve">are related with </w:t>
      </w:r>
      <w:r w:rsidR="00FE1AF3" w:rsidRPr="00FE1AF3">
        <w:rPr>
          <w:rFonts w:asciiTheme="minorHAnsi" w:hAnsiTheme="minorHAnsi" w:cstheme="minorHAnsi"/>
          <w:lang w:val="en-US"/>
        </w:rPr>
        <w:t xml:space="preserve">both the bulk and the confined liquid, because the samples studied here are a suspension of filled porous matrices in the </w:t>
      </w:r>
      <w:r w:rsidR="0001040A">
        <w:rPr>
          <w:rFonts w:asciiTheme="minorHAnsi" w:hAnsiTheme="minorHAnsi" w:cstheme="minorHAnsi"/>
          <w:lang w:val="en-US"/>
        </w:rPr>
        <w:t>excessed</w:t>
      </w:r>
      <w:r w:rsidR="00FE1AF3" w:rsidRPr="00FE1AF3">
        <w:rPr>
          <w:rFonts w:asciiTheme="minorHAnsi" w:hAnsiTheme="minorHAnsi" w:cstheme="minorHAnsi"/>
          <w:lang w:val="en-US"/>
        </w:rPr>
        <w:t xml:space="preserve"> liquid. We </w:t>
      </w:r>
      <w:r w:rsidR="0001040A">
        <w:rPr>
          <w:rFonts w:asciiTheme="minorHAnsi" w:hAnsiTheme="minorHAnsi" w:cstheme="minorHAnsi"/>
          <w:lang w:val="en-US"/>
        </w:rPr>
        <w:t>report</w:t>
      </w:r>
      <w:r w:rsidR="00FE1AF3" w:rsidRPr="00FE1AF3">
        <w:rPr>
          <w:rFonts w:asciiTheme="minorHAnsi" w:hAnsiTheme="minorHAnsi" w:cstheme="minorHAnsi"/>
          <w:lang w:val="en-US"/>
        </w:rPr>
        <w:t xml:space="preserve"> that the melting temperature of D</w:t>
      </w:r>
      <w:r w:rsidR="00FE1AF3" w:rsidRPr="00FE1AF3">
        <w:rPr>
          <w:rFonts w:asciiTheme="minorHAnsi" w:hAnsiTheme="minorHAnsi" w:cstheme="minorHAnsi"/>
          <w:vertAlign w:val="subscript"/>
          <w:lang w:val="en-US"/>
        </w:rPr>
        <w:t>2</w:t>
      </w:r>
      <w:r w:rsidR="00FE1AF3" w:rsidRPr="00FE1AF3">
        <w:rPr>
          <w:rFonts w:asciiTheme="minorHAnsi" w:hAnsiTheme="minorHAnsi" w:cstheme="minorHAnsi"/>
          <w:lang w:val="en-US"/>
        </w:rPr>
        <w:t xml:space="preserve">O in SBA-15 pores is depressed relative to the temperature of the bulk by </w:t>
      </w:r>
      <w:r w:rsidR="00FE1AF3" w:rsidRPr="00F41E11">
        <w:rPr>
          <w:rFonts w:asciiTheme="minorHAnsi" w:eastAsia="AdvOT8608a8d1+03" w:hAnsiTheme="minorHAnsi" w:cstheme="minorHAnsi"/>
        </w:rPr>
        <w:t>Δ</w:t>
      </w:r>
      <w:r w:rsidR="00FE1AF3" w:rsidRPr="00FE1AF3">
        <w:rPr>
          <w:rFonts w:asciiTheme="minorHAnsi" w:hAnsiTheme="minorHAnsi" w:cstheme="minorHAnsi"/>
          <w:lang w:val="en-US"/>
        </w:rPr>
        <w:t>T=</w:t>
      </w:r>
      <w:proofErr w:type="spellStart"/>
      <w:r w:rsidR="00FE1AF3" w:rsidRPr="00FE1AF3">
        <w:rPr>
          <w:rFonts w:asciiTheme="minorHAnsi" w:hAnsiTheme="minorHAnsi" w:cstheme="minorHAnsi"/>
          <w:lang w:val="en-US"/>
        </w:rPr>
        <w:t>T</w:t>
      </w:r>
      <w:r w:rsidR="00FE1AF3" w:rsidRPr="00FE1AF3">
        <w:rPr>
          <w:rFonts w:asciiTheme="minorHAnsi" w:hAnsiTheme="minorHAnsi" w:cstheme="minorHAnsi"/>
          <w:vertAlign w:val="subscript"/>
          <w:lang w:val="en-US"/>
        </w:rPr>
        <w:t>m,pore</w:t>
      </w:r>
      <w:proofErr w:type="spellEnd"/>
      <w:r w:rsidR="00FE1AF3" w:rsidRPr="00FE1AF3">
        <w:rPr>
          <w:rFonts w:asciiTheme="minorHAnsi" w:hAnsiTheme="minorHAnsi" w:cstheme="minorHAnsi"/>
          <w:vertAlign w:val="subscript"/>
          <w:lang w:val="en-US"/>
        </w:rPr>
        <w:t xml:space="preserve"> </w:t>
      </w:r>
      <w:r w:rsidR="00FE1AF3" w:rsidRPr="00FE1AF3">
        <w:rPr>
          <w:rFonts w:asciiTheme="minorHAnsi" w:eastAsia="AdvOT8608a8d1+22" w:hAnsiTheme="minorHAnsi" w:cstheme="minorHAnsi"/>
          <w:lang w:val="en-US"/>
        </w:rPr>
        <w:t xml:space="preserve">− </w:t>
      </w:r>
      <w:proofErr w:type="spellStart"/>
      <w:r w:rsidR="00FE1AF3" w:rsidRPr="00FE1AF3">
        <w:rPr>
          <w:rFonts w:asciiTheme="minorHAnsi" w:hAnsiTheme="minorHAnsi" w:cstheme="minorHAnsi"/>
          <w:lang w:val="en-US"/>
        </w:rPr>
        <w:t>T</w:t>
      </w:r>
      <w:r w:rsidR="00FE1AF3" w:rsidRPr="00FE1AF3">
        <w:rPr>
          <w:rFonts w:asciiTheme="minorHAnsi" w:hAnsiTheme="minorHAnsi" w:cstheme="minorHAnsi"/>
          <w:vertAlign w:val="subscript"/>
          <w:lang w:val="en-US"/>
        </w:rPr>
        <w:t>m,bulk</w:t>
      </w:r>
      <w:proofErr w:type="spellEnd"/>
      <w:r w:rsidR="00FE1AF3" w:rsidRPr="00FE1AF3">
        <w:rPr>
          <w:rFonts w:asciiTheme="minorHAnsi" w:hAnsiTheme="minorHAnsi" w:cstheme="minorHAnsi"/>
          <w:vertAlign w:val="subscript"/>
          <w:lang w:val="en-US"/>
        </w:rPr>
        <w:t xml:space="preserve"> </w:t>
      </w:r>
      <w:r w:rsidR="00FE1AF3" w:rsidRPr="00FE1AF3">
        <w:rPr>
          <w:rFonts w:asciiTheme="minorHAnsi" w:hAnsiTheme="minorHAnsi" w:cstheme="minorHAnsi"/>
          <w:lang w:val="en-US"/>
        </w:rPr>
        <w:t>=</w:t>
      </w:r>
      <w:r w:rsidR="00C34767">
        <w:rPr>
          <w:rFonts w:asciiTheme="minorHAnsi" w:hAnsiTheme="minorHAnsi" w:cstheme="minorHAnsi"/>
          <w:lang w:val="en-US"/>
        </w:rPr>
        <w:t xml:space="preserve">      </w:t>
      </w:r>
      <w:r w:rsidR="00FE1AF3" w:rsidRPr="00FE1AF3">
        <w:rPr>
          <w:rFonts w:asciiTheme="minorHAnsi" w:hAnsiTheme="minorHAnsi" w:cstheme="minorHAnsi"/>
          <w:lang w:val="en-US"/>
        </w:rPr>
        <w:t xml:space="preserve">- </w:t>
      </w:r>
      <w:r w:rsidR="00FE1AF3" w:rsidRPr="00FE1AF3">
        <w:rPr>
          <w:rFonts w:asciiTheme="minorHAnsi" w:eastAsia="AdvOT8608a8d1+22" w:hAnsiTheme="minorHAnsi" w:cstheme="minorHAnsi"/>
          <w:lang w:val="en-US"/>
        </w:rPr>
        <w:t xml:space="preserve">16.5 </w:t>
      </w:r>
      <w:r w:rsidR="00FE1AF3" w:rsidRPr="00FE1AF3">
        <w:rPr>
          <w:rFonts w:asciiTheme="minorHAnsi" w:hAnsiTheme="minorHAnsi" w:cstheme="minorHAnsi"/>
          <w:lang w:val="en-US"/>
        </w:rPr>
        <w:t xml:space="preserve">K, while for OMC </w:t>
      </w:r>
      <w:r w:rsidR="00FE1AF3" w:rsidRPr="00F41E11">
        <w:rPr>
          <w:rFonts w:asciiTheme="minorHAnsi" w:eastAsia="AdvOT8608a8d1+03" w:hAnsiTheme="minorHAnsi" w:cstheme="minorHAnsi"/>
        </w:rPr>
        <w:t>Δ</w:t>
      </w:r>
      <w:r w:rsidR="00FE1AF3" w:rsidRPr="00FE1AF3">
        <w:rPr>
          <w:rFonts w:asciiTheme="minorHAnsi" w:hAnsiTheme="minorHAnsi" w:cstheme="minorHAnsi"/>
          <w:lang w:val="en-US"/>
        </w:rPr>
        <w:t xml:space="preserve">T=- 30.4 K. </w:t>
      </w:r>
    </w:p>
    <w:p w:rsidR="00FE1AF3" w:rsidRPr="00FE1AF3" w:rsidRDefault="001D7E54" w:rsidP="0001040A">
      <w:pPr>
        <w:jc w:val="both"/>
        <w:rPr>
          <w:rFonts w:asciiTheme="minorHAnsi" w:hAnsiTheme="minorHAnsi" w:cstheme="minorHAnsi"/>
          <w:sz w:val="20"/>
          <w:szCs w:val="20"/>
          <w:vertAlign w:val="subscript"/>
          <w:lang w:val="en-US"/>
        </w:rPr>
      </w:pPr>
      <w:r w:rsidRPr="001D7E54">
        <w:rPr>
          <w:rFonts w:asciiTheme="minorHAnsi" w:hAnsiTheme="minorHAnsi" w:cstheme="minorHAnsi"/>
          <w:b/>
          <w:color w:val="333333"/>
          <w:sz w:val="24"/>
          <w:szCs w:val="24"/>
          <w:shd w:val="clear" w:color="auto" w:fill="FFFFFF"/>
          <w:lang w:val="en-US"/>
        </w:rPr>
        <w:t>line 703-712</w:t>
      </w:r>
      <w:r w:rsidR="00FB15A8">
        <w:rPr>
          <w:rFonts w:asciiTheme="minorHAnsi" w:hAnsiTheme="minorHAnsi" w:cstheme="minorHAnsi"/>
          <w:b/>
          <w:color w:val="333333"/>
          <w:sz w:val="24"/>
          <w:szCs w:val="24"/>
          <w:shd w:val="clear" w:color="auto" w:fill="FFFFFF"/>
          <w:lang w:val="en-US"/>
        </w:rPr>
        <w:t>:</w:t>
      </w:r>
      <w:r w:rsidR="00FE1AF3" w:rsidRPr="00FE1AF3">
        <w:rPr>
          <w:rFonts w:asciiTheme="minorHAnsi" w:hAnsiTheme="minorHAnsi" w:cstheme="minorHAnsi"/>
          <w:lang w:val="en"/>
        </w:rPr>
        <w:t xml:space="preserve"> </w:t>
      </w:r>
      <w:r w:rsidR="00FE1AF3" w:rsidRPr="00F41E11">
        <w:rPr>
          <w:rFonts w:asciiTheme="minorHAnsi" w:hAnsiTheme="minorHAnsi" w:cstheme="minorHAnsi"/>
          <w:lang w:val="en"/>
        </w:rPr>
        <w:t xml:space="preserve">spectroscopy method </w:t>
      </w:r>
      <w:r w:rsidR="00FE1AF3" w:rsidRPr="00FE1AF3">
        <w:rPr>
          <w:lang w:val="en-US"/>
        </w:rPr>
        <w:t>is a fact that the met</w:t>
      </w:r>
      <w:r w:rsidR="0001040A">
        <w:rPr>
          <w:lang w:val="en-US"/>
        </w:rPr>
        <w:t>hod has</w:t>
      </w:r>
      <w:r w:rsidR="00FE1AF3" w:rsidRPr="00FE1AF3">
        <w:rPr>
          <w:lang w:val="en-US"/>
        </w:rPr>
        <w:t xml:space="preserve"> </w:t>
      </w:r>
      <w:r w:rsidR="0001040A">
        <w:rPr>
          <w:lang w:val="en-US"/>
        </w:rPr>
        <w:t xml:space="preserve">a rich use </w:t>
      </w:r>
      <w:r w:rsidR="00FE1AF3" w:rsidRPr="00FE1AF3">
        <w:rPr>
          <w:lang w:val="en-US"/>
        </w:rPr>
        <w:t xml:space="preserve">in many </w:t>
      </w:r>
      <w:r w:rsidR="0001040A">
        <w:rPr>
          <w:lang w:val="en-US"/>
        </w:rPr>
        <w:t>areas</w:t>
      </w:r>
      <w:r w:rsidR="00486DC0">
        <w:rPr>
          <w:lang w:val="en-US"/>
        </w:rPr>
        <w:t xml:space="preserve"> of research as </w:t>
      </w:r>
      <w:r w:rsidR="00FE1AF3" w:rsidRPr="00FE1AF3">
        <w:rPr>
          <w:lang w:val="en-US"/>
        </w:rPr>
        <w:t>glass transition</w:t>
      </w:r>
      <w:r w:rsidR="00486DC0">
        <w:rPr>
          <w:lang w:val="en-US"/>
        </w:rPr>
        <w:t xml:space="preserve">s, the time-scale molecular motions, whose are </w:t>
      </w:r>
      <w:r w:rsidR="00FE1AF3" w:rsidRPr="00FE1AF3">
        <w:rPr>
          <w:lang w:val="en-US"/>
        </w:rPr>
        <w:t xml:space="preserve">in the order of tens of femtoseconds to nanoseconds, so that experiments should be conducted at frequencies in the MHz to THz </w:t>
      </w:r>
      <w:r w:rsidR="00486DC0">
        <w:rPr>
          <w:lang w:val="en-US"/>
        </w:rPr>
        <w:t>range</w:t>
      </w:r>
      <w:r w:rsidR="00FE1AF3" w:rsidRPr="00FE1AF3">
        <w:rPr>
          <w:lang w:val="en-US"/>
        </w:rPr>
        <w:t xml:space="preserve">. In many </w:t>
      </w:r>
      <w:r w:rsidR="00486DC0">
        <w:rPr>
          <w:lang w:val="en-US"/>
        </w:rPr>
        <w:t>problems</w:t>
      </w:r>
      <w:r w:rsidR="00FE1AF3" w:rsidRPr="00FE1AF3">
        <w:rPr>
          <w:lang w:val="en-US"/>
        </w:rPr>
        <w:t xml:space="preserve">, such as the decomposition of the </w:t>
      </w:r>
      <w:r w:rsidR="00486DC0">
        <w:rPr>
          <w:lang w:val="en-US"/>
        </w:rPr>
        <w:t xml:space="preserve">obtained </w:t>
      </w:r>
      <w:r w:rsidR="00FE1AF3" w:rsidRPr="00FE1AF3">
        <w:rPr>
          <w:lang w:val="en-US"/>
        </w:rPr>
        <w:t xml:space="preserve">spectra or the interpretation and quantitative analysis of </w:t>
      </w:r>
      <w:r w:rsidR="00486DC0">
        <w:rPr>
          <w:lang w:val="en-US"/>
        </w:rPr>
        <w:t>the results</w:t>
      </w:r>
      <w:r w:rsidR="00FE1AF3" w:rsidRPr="00FE1AF3">
        <w:rPr>
          <w:lang w:val="en-US"/>
        </w:rPr>
        <w:t xml:space="preserve">, the technique resembles more </w:t>
      </w:r>
      <w:r w:rsidR="00486DC0">
        <w:rPr>
          <w:lang w:val="en-US"/>
        </w:rPr>
        <w:t>common</w:t>
      </w:r>
      <w:r w:rsidR="00FE1AF3" w:rsidRPr="00FE1AF3">
        <w:rPr>
          <w:lang w:val="en-US"/>
        </w:rPr>
        <w:t xml:space="preserve"> spectroscopies. Differences lie in the selectivity—the dielectric method </w:t>
      </w:r>
      <w:r w:rsidR="00175902">
        <w:rPr>
          <w:lang w:val="en-US"/>
        </w:rPr>
        <w:t>investigates</w:t>
      </w:r>
      <w:r w:rsidR="00FE1AF3" w:rsidRPr="00FE1AF3">
        <w:rPr>
          <w:lang w:val="en-US"/>
        </w:rPr>
        <w:t xml:space="preserve"> the collective fluctuations of </w:t>
      </w:r>
      <w:r w:rsidR="00175902">
        <w:rPr>
          <w:lang w:val="en-US"/>
        </w:rPr>
        <w:t>molecules</w:t>
      </w:r>
      <w:r w:rsidR="00FE1AF3" w:rsidRPr="00FE1AF3">
        <w:rPr>
          <w:lang w:val="en-US"/>
        </w:rPr>
        <w:t xml:space="preserve"> having a permanent dipole moment (polar liquids) and </w:t>
      </w:r>
      <w:r w:rsidR="00175902">
        <w:rPr>
          <w:lang w:val="en-US"/>
        </w:rPr>
        <w:t>having</w:t>
      </w:r>
      <w:r w:rsidR="00FE1AF3" w:rsidRPr="00FE1AF3">
        <w:rPr>
          <w:lang w:val="en-US"/>
        </w:rPr>
        <w:t xml:space="preserve"> </w:t>
      </w:r>
      <w:r w:rsidR="00175902">
        <w:rPr>
          <w:lang w:val="en-US"/>
        </w:rPr>
        <w:t>long</w:t>
      </w:r>
      <w:r w:rsidR="00FE1AF3" w:rsidRPr="00FE1AF3">
        <w:rPr>
          <w:lang w:val="en-US"/>
        </w:rPr>
        <w:t xml:space="preserve"> life time. For example, infrared spectroscopy provides complementary information, although the sensitivity </w:t>
      </w:r>
      <w:r w:rsidR="00175902">
        <w:rPr>
          <w:lang w:val="en-US"/>
        </w:rPr>
        <w:t xml:space="preserve">in the direction to </w:t>
      </w:r>
      <w:r w:rsidR="00FE1AF3" w:rsidRPr="00FE1AF3">
        <w:rPr>
          <w:lang w:val="en-US"/>
        </w:rPr>
        <w:t xml:space="preserve">collective modes may </w:t>
      </w:r>
      <w:r w:rsidR="00175902">
        <w:rPr>
          <w:lang w:val="en-US"/>
        </w:rPr>
        <w:t>impede</w:t>
      </w:r>
      <w:r w:rsidR="00FE1AF3" w:rsidRPr="00FE1AF3">
        <w:rPr>
          <w:lang w:val="en-US"/>
        </w:rPr>
        <w:t xml:space="preserve"> the interpretation of dielectric spectra.</w:t>
      </w:r>
    </w:p>
    <w:p w:rsidR="00311A07" w:rsidRPr="00400208" w:rsidRDefault="00311A07" w:rsidP="00822A54">
      <w:pPr>
        <w:spacing w:line="240" w:lineRule="auto"/>
        <w:rPr>
          <w:rFonts w:asciiTheme="minorHAnsi" w:hAnsiTheme="minorHAnsi" w:cstheme="minorHAnsi"/>
          <w:color w:val="333333"/>
          <w:sz w:val="24"/>
          <w:szCs w:val="24"/>
          <w:lang w:val="en-US"/>
        </w:rPr>
      </w:pPr>
      <w:r w:rsidRPr="00311A07">
        <w:rPr>
          <w:rFonts w:asciiTheme="minorHAnsi" w:hAnsiTheme="minorHAnsi" w:cstheme="minorHAnsi"/>
          <w:color w:val="333333"/>
          <w:sz w:val="24"/>
          <w:szCs w:val="24"/>
          <w:shd w:val="clear" w:color="auto" w:fill="FFFFFF"/>
          <w:lang w:val="en-US"/>
        </w:rPr>
        <w:lastRenderedPageBreak/>
        <w:t>2. The Short Abstract is over 50 word limit.</w:t>
      </w:r>
    </w:p>
    <w:p w:rsidR="00D2505D" w:rsidRPr="00D2505D" w:rsidRDefault="00D2505D" w:rsidP="00D2505D">
      <w:pPr>
        <w:rPr>
          <w:rFonts w:asciiTheme="minorHAnsi" w:hAnsiTheme="minorHAnsi" w:cstheme="minorHAnsi"/>
          <w:b/>
          <w:lang w:val="en-US"/>
        </w:rPr>
      </w:pPr>
      <w:r>
        <w:rPr>
          <w:rFonts w:asciiTheme="minorHAnsi" w:hAnsiTheme="minorHAnsi" w:cstheme="minorHAnsi"/>
          <w:b/>
          <w:lang w:val="en-US"/>
        </w:rPr>
        <w:t>The Short Abstract was shorted to 50 words:</w:t>
      </w:r>
    </w:p>
    <w:p w:rsidR="007731D3" w:rsidRDefault="00D2505D" w:rsidP="007731D3">
      <w:pPr>
        <w:rPr>
          <w:rFonts w:asciiTheme="minorHAnsi" w:hAnsiTheme="minorHAnsi" w:cstheme="minorHAnsi"/>
          <w:lang w:val="en-US"/>
        </w:rPr>
      </w:pPr>
      <w:r w:rsidRPr="00D2505D">
        <w:rPr>
          <w:rFonts w:asciiTheme="minorHAnsi" w:hAnsiTheme="minorHAnsi" w:cstheme="minorHAnsi"/>
          <w:lang w:val="en-US"/>
        </w:rPr>
        <w:t xml:space="preserve">We report the synthesis and characterization of ordered </w:t>
      </w:r>
      <w:proofErr w:type="spellStart"/>
      <w:r w:rsidRPr="00D2505D">
        <w:rPr>
          <w:rFonts w:asciiTheme="minorHAnsi" w:hAnsiTheme="minorHAnsi" w:cstheme="minorHAnsi"/>
          <w:lang w:val="en-US"/>
        </w:rPr>
        <w:t>nanoporous</w:t>
      </w:r>
      <w:proofErr w:type="spellEnd"/>
      <w:r w:rsidRPr="00D2505D">
        <w:rPr>
          <w:rFonts w:asciiTheme="minorHAnsi" w:hAnsiTheme="minorHAnsi" w:cstheme="minorHAnsi"/>
          <w:lang w:val="en-US"/>
        </w:rPr>
        <w:t xml:space="preserve"> carbon with the pore size of 4.6 nm and SBA-15 with the pore size of 5.3 nm. The work describes the surface and textural properties of </w:t>
      </w:r>
      <w:proofErr w:type="spellStart"/>
      <w:r w:rsidRPr="00D2505D">
        <w:rPr>
          <w:rFonts w:asciiTheme="minorHAnsi" w:hAnsiTheme="minorHAnsi" w:cstheme="minorHAnsi"/>
          <w:lang w:val="en-US"/>
        </w:rPr>
        <w:t>nanoporous</w:t>
      </w:r>
      <w:proofErr w:type="spellEnd"/>
      <w:r w:rsidRPr="00D2505D">
        <w:rPr>
          <w:rFonts w:asciiTheme="minorHAnsi" w:hAnsiTheme="minorHAnsi" w:cstheme="minorHAnsi"/>
          <w:lang w:val="en-US"/>
        </w:rPr>
        <w:t xml:space="preserve"> molecular sieves, their wettability, and the melting behavior of D</w:t>
      </w:r>
      <w:r w:rsidRPr="00D2505D">
        <w:rPr>
          <w:rFonts w:asciiTheme="minorHAnsi" w:hAnsiTheme="minorHAnsi" w:cstheme="minorHAnsi"/>
          <w:vertAlign w:val="subscript"/>
          <w:lang w:val="en-US"/>
        </w:rPr>
        <w:t>2</w:t>
      </w:r>
      <w:r w:rsidRPr="00D2505D">
        <w:rPr>
          <w:rFonts w:asciiTheme="minorHAnsi" w:hAnsiTheme="minorHAnsi" w:cstheme="minorHAnsi"/>
          <w:lang w:val="en-US"/>
        </w:rPr>
        <w:t>O confined in the materials.</w:t>
      </w:r>
    </w:p>
    <w:p w:rsidR="00311A07" w:rsidRPr="007731D3" w:rsidRDefault="00311A07" w:rsidP="007731D3">
      <w:pPr>
        <w:rPr>
          <w:rFonts w:asciiTheme="minorHAnsi" w:hAnsiTheme="minorHAnsi" w:cstheme="minorHAnsi"/>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3. Step 1.1.3: What’s the temperature setting for heating?</w:t>
      </w:r>
    </w:p>
    <w:p w:rsidR="007429C8" w:rsidRPr="007429C8" w:rsidRDefault="007429C8" w:rsidP="007429C8">
      <w:pPr>
        <w:spacing w:line="240" w:lineRule="auto"/>
        <w:rPr>
          <w:rFonts w:asciiTheme="minorHAnsi" w:hAnsiTheme="minorHAnsi" w:cstheme="minorHAnsi"/>
          <w:b/>
          <w:color w:val="333333"/>
          <w:sz w:val="24"/>
          <w:szCs w:val="24"/>
          <w:lang w:val="en-US"/>
        </w:rPr>
      </w:pPr>
      <w:r w:rsidRPr="007429C8">
        <w:rPr>
          <w:rFonts w:asciiTheme="minorHAnsi" w:hAnsiTheme="minorHAnsi" w:cstheme="minorHAnsi"/>
          <w:b/>
          <w:color w:val="333333"/>
          <w:sz w:val="24"/>
          <w:szCs w:val="24"/>
          <w:lang w:val="en-US"/>
        </w:rPr>
        <w:t>The paragraph was changed following:</w:t>
      </w:r>
    </w:p>
    <w:p w:rsidR="00054E0B" w:rsidRPr="00054E0B" w:rsidRDefault="00054E0B" w:rsidP="00054E0B">
      <w:pPr>
        <w:pStyle w:val="Akapitzlist"/>
        <w:widowControl w:val="0"/>
        <w:autoSpaceDE w:val="0"/>
        <w:autoSpaceDN w:val="0"/>
        <w:adjustRightInd w:val="0"/>
        <w:spacing w:after="0" w:line="240" w:lineRule="auto"/>
        <w:ind w:left="0"/>
        <w:jc w:val="both"/>
        <w:rPr>
          <w:rFonts w:asciiTheme="minorHAnsi" w:hAnsiTheme="minorHAnsi" w:cstheme="minorHAnsi"/>
          <w:lang w:val="en-US"/>
        </w:rPr>
      </w:pPr>
      <w:r w:rsidRPr="00054E0B">
        <w:rPr>
          <w:rFonts w:asciiTheme="minorHAnsi" w:hAnsiTheme="minorHAnsi" w:cstheme="minorHAnsi"/>
          <w:lang w:val="en-US"/>
        </w:rPr>
        <w:t xml:space="preserve">Place the flask in an ultrasonic bath. Heat the solution to 35 °C and stir it until solid polymer is completely dissolved and create homogeneous mixture. </w:t>
      </w: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4. 1.2.1: What’s the concentration of sulfuric acid?</w:t>
      </w:r>
    </w:p>
    <w:p w:rsidR="007429C8" w:rsidRPr="007429C8" w:rsidRDefault="007429C8" w:rsidP="007429C8">
      <w:pPr>
        <w:spacing w:line="240" w:lineRule="auto"/>
        <w:rPr>
          <w:rFonts w:asciiTheme="minorHAnsi" w:hAnsiTheme="minorHAnsi" w:cstheme="minorHAnsi"/>
          <w:b/>
          <w:color w:val="333333"/>
          <w:sz w:val="24"/>
          <w:szCs w:val="24"/>
          <w:lang w:val="en-US"/>
        </w:rPr>
      </w:pPr>
      <w:r w:rsidRPr="007429C8">
        <w:rPr>
          <w:rFonts w:asciiTheme="minorHAnsi" w:hAnsiTheme="minorHAnsi" w:cstheme="minorHAnsi"/>
          <w:b/>
          <w:color w:val="333333"/>
          <w:sz w:val="24"/>
          <w:szCs w:val="24"/>
          <w:lang w:val="en-US"/>
        </w:rPr>
        <w:t>The paragraph was changed following:</w:t>
      </w:r>
    </w:p>
    <w:p w:rsidR="007429C8" w:rsidRDefault="0023306C" w:rsidP="0023306C">
      <w:pPr>
        <w:pStyle w:val="Akapitzlist"/>
        <w:widowControl w:val="0"/>
        <w:autoSpaceDE w:val="0"/>
        <w:autoSpaceDN w:val="0"/>
        <w:adjustRightInd w:val="0"/>
        <w:spacing w:after="0" w:line="240" w:lineRule="auto"/>
        <w:ind w:left="0"/>
        <w:jc w:val="both"/>
        <w:rPr>
          <w:lang w:val="en"/>
        </w:rPr>
      </w:pPr>
      <w:r w:rsidRPr="0023306C">
        <w:rPr>
          <w:rFonts w:asciiTheme="minorHAnsi" w:hAnsiTheme="minorHAnsi" w:cstheme="minorHAnsi"/>
          <w:lang w:val="en-US"/>
        </w:rPr>
        <w:t xml:space="preserve">Prepare impregnation </w:t>
      </w:r>
      <w:r w:rsidRPr="0023306C">
        <w:rPr>
          <w:lang w:val="en"/>
        </w:rPr>
        <w:t xml:space="preserve">solutions (IS1 and IS2) with appropriate proportions of water, 3 M sulfuric acid (VI) and glucose. Glucose </w:t>
      </w:r>
      <w:r w:rsidRPr="0023306C">
        <w:rPr>
          <w:rStyle w:val="alt-edited"/>
          <w:lang w:val="en"/>
        </w:rPr>
        <w:t xml:space="preserve">plays a role of carbon precursor, and </w:t>
      </w:r>
      <w:r w:rsidRPr="0023306C">
        <w:rPr>
          <w:lang w:val="en"/>
        </w:rPr>
        <w:t>sulfuric acid acts as catalyst.</w:t>
      </w:r>
    </w:p>
    <w:p w:rsidR="0023306C" w:rsidRPr="0023306C" w:rsidRDefault="0023306C" w:rsidP="0023306C">
      <w:pPr>
        <w:pStyle w:val="Akapitzlist"/>
        <w:widowControl w:val="0"/>
        <w:autoSpaceDE w:val="0"/>
        <w:autoSpaceDN w:val="0"/>
        <w:adjustRightInd w:val="0"/>
        <w:spacing w:after="0" w:line="240" w:lineRule="auto"/>
        <w:ind w:left="0"/>
        <w:jc w:val="both"/>
        <w:rPr>
          <w:rFonts w:asciiTheme="minorHAnsi" w:hAnsiTheme="minorHAnsi" w:cstheme="minorHAnsi"/>
          <w:b/>
          <w:lang w:val="en-US"/>
        </w:rPr>
      </w:pP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shd w:val="clear" w:color="auto" w:fill="FFFFFF"/>
          <w:lang w:val="en-US"/>
        </w:rPr>
        <w:t>5. 2.1.3: What’s the temperature setting for heating?</w:t>
      </w:r>
    </w:p>
    <w:p w:rsidR="007429C8" w:rsidRPr="007429C8" w:rsidRDefault="007429C8" w:rsidP="007429C8">
      <w:pPr>
        <w:spacing w:line="240" w:lineRule="auto"/>
        <w:rPr>
          <w:rFonts w:asciiTheme="minorHAnsi" w:hAnsiTheme="minorHAnsi" w:cstheme="minorHAnsi"/>
          <w:b/>
          <w:color w:val="333333"/>
          <w:sz w:val="24"/>
          <w:szCs w:val="24"/>
          <w:lang w:val="en-US"/>
        </w:rPr>
      </w:pPr>
      <w:r w:rsidRPr="007429C8">
        <w:rPr>
          <w:rFonts w:asciiTheme="minorHAnsi" w:hAnsiTheme="minorHAnsi" w:cstheme="minorHAnsi"/>
          <w:b/>
          <w:color w:val="333333"/>
          <w:sz w:val="24"/>
          <w:szCs w:val="24"/>
          <w:lang w:val="en-US"/>
        </w:rPr>
        <w:t>The paragraph was changed following:</w:t>
      </w:r>
    </w:p>
    <w:p w:rsidR="007429C8" w:rsidRDefault="007429C8" w:rsidP="00822A54">
      <w:pPr>
        <w:spacing w:line="240" w:lineRule="auto"/>
        <w:rPr>
          <w:rFonts w:asciiTheme="minorHAnsi" w:hAnsiTheme="minorHAnsi" w:cstheme="minorHAnsi"/>
          <w:color w:val="333333"/>
          <w:sz w:val="24"/>
          <w:szCs w:val="24"/>
          <w:lang w:val="en-US"/>
        </w:rPr>
      </w:pPr>
      <w:r w:rsidRPr="007429C8">
        <w:rPr>
          <w:rFonts w:asciiTheme="minorHAnsi" w:hAnsiTheme="minorHAnsi" w:cstheme="minorHAnsi"/>
          <w:lang w:val="en-US"/>
        </w:rPr>
        <w:t xml:space="preserve">Place the flask in an ultrasonic bath. Heat the solution to 40 °C and stir it until solid polymer is completely dissolved and create homogeneous mixture (about 30 min). </w:t>
      </w:r>
    </w:p>
    <w:p w:rsidR="00311A07" w:rsidRPr="007429C8" w:rsidRDefault="00311A07" w:rsidP="00822A54">
      <w:pPr>
        <w:spacing w:line="240" w:lineRule="auto"/>
        <w:rPr>
          <w:rFonts w:asciiTheme="minorHAnsi" w:hAnsiTheme="minorHAnsi" w:cstheme="minorHAnsi"/>
          <w:color w:val="333333"/>
          <w:sz w:val="24"/>
          <w:szCs w:val="24"/>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6. 3.5.1: Please ensure that all text is written in imperative tense. Any text that cannot be written in the imperative tense may be added as a “Note.”</w:t>
      </w:r>
    </w:p>
    <w:p w:rsidR="0023306C" w:rsidRDefault="0023306C" w:rsidP="00822A54">
      <w:pPr>
        <w:spacing w:line="240" w:lineRule="auto"/>
        <w:rPr>
          <w:rFonts w:asciiTheme="minorHAnsi" w:hAnsiTheme="minorHAnsi" w:cstheme="minorHAnsi"/>
          <w:b/>
          <w:color w:val="333333"/>
          <w:sz w:val="24"/>
          <w:szCs w:val="24"/>
          <w:lang w:val="en-US"/>
        </w:rPr>
      </w:pPr>
      <w:r w:rsidRPr="007429C8">
        <w:rPr>
          <w:rFonts w:asciiTheme="minorHAnsi" w:hAnsiTheme="minorHAnsi" w:cstheme="minorHAnsi"/>
          <w:b/>
          <w:color w:val="333333"/>
          <w:sz w:val="24"/>
          <w:szCs w:val="24"/>
          <w:lang w:val="en-US"/>
        </w:rPr>
        <w:t xml:space="preserve">The paragraph </w:t>
      </w:r>
      <w:r>
        <w:rPr>
          <w:rFonts w:asciiTheme="minorHAnsi" w:hAnsiTheme="minorHAnsi" w:cstheme="minorHAnsi"/>
          <w:b/>
          <w:color w:val="333333"/>
          <w:sz w:val="24"/>
          <w:szCs w:val="24"/>
          <w:lang w:val="en-US"/>
        </w:rPr>
        <w:t xml:space="preserve">was </w:t>
      </w:r>
      <w:r w:rsidR="00BE76FD">
        <w:rPr>
          <w:rFonts w:asciiTheme="minorHAnsi" w:hAnsiTheme="minorHAnsi" w:cstheme="minorHAnsi"/>
          <w:b/>
          <w:color w:val="333333"/>
          <w:sz w:val="24"/>
          <w:szCs w:val="24"/>
          <w:lang w:val="en-US"/>
        </w:rPr>
        <w:t>improved</w:t>
      </w:r>
      <w:r>
        <w:rPr>
          <w:rFonts w:asciiTheme="minorHAnsi" w:hAnsiTheme="minorHAnsi" w:cstheme="minorHAnsi"/>
          <w:b/>
          <w:color w:val="333333"/>
          <w:sz w:val="24"/>
          <w:szCs w:val="24"/>
          <w:lang w:val="en-US"/>
        </w:rPr>
        <w:t xml:space="preserve">. All text </w:t>
      </w:r>
      <w:r w:rsidR="00BE76FD">
        <w:rPr>
          <w:rFonts w:asciiTheme="minorHAnsi" w:hAnsiTheme="minorHAnsi" w:cstheme="minorHAnsi"/>
          <w:b/>
          <w:color w:val="333333"/>
          <w:sz w:val="24"/>
          <w:szCs w:val="24"/>
          <w:lang w:val="en-US"/>
        </w:rPr>
        <w:t xml:space="preserve">that cannot be </w:t>
      </w:r>
      <w:r>
        <w:rPr>
          <w:rFonts w:asciiTheme="minorHAnsi" w:hAnsiTheme="minorHAnsi" w:cstheme="minorHAnsi"/>
          <w:b/>
          <w:color w:val="333333"/>
          <w:sz w:val="24"/>
          <w:szCs w:val="24"/>
          <w:lang w:val="en-US"/>
        </w:rPr>
        <w:t>written in imperative tense</w:t>
      </w:r>
      <w:r w:rsidR="00BE76FD">
        <w:rPr>
          <w:rFonts w:asciiTheme="minorHAnsi" w:hAnsiTheme="minorHAnsi" w:cstheme="minorHAnsi"/>
          <w:b/>
          <w:color w:val="333333"/>
          <w:sz w:val="24"/>
          <w:szCs w:val="24"/>
          <w:lang w:val="en-US"/>
        </w:rPr>
        <w:t>, was putted as a “Note”:</w:t>
      </w:r>
    </w:p>
    <w:p w:rsidR="008426A1" w:rsidRPr="008426A1" w:rsidRDefault="008426A1" w:rsidP="008426A1">
      <w:pPr>
        <w:rPr>
          <w:rFonts w:asciiTheme="minorHAnsi" w:hAnsiTheme="minorHAnsi" w:cstheme="minorHAnsi"/>
          <w:lang w:val="en-US"/>
        </w:rPr>
      </w:pPr>
      <w:r w:rsidRPr="005A5D4A">
        <w:rPr>
          <w:rFonts w:asciiTheme="minorHAnsi" w:hAnsiTheme="minorHAnsi" w:cstheme="minorHAnsi"/>
          <w:b/>
          <w:color w:val="333333"/>
          <w:sz w:val="24"/>
          <w:szCs w:val="24"/>
          <w:lang w:val="en-US"/>
        </w:rPr>
        <w:t>Lines: 298-306:</w:t>
      </w:r>
      <w:r>
        <w:rPr>
          <w:rFonts w:asciiTheme="minorHAnsi" w:hAnsiTheme="minorHAnsi" w:cstheme="minorHAnsi"/>
          <w:b/>
          <w:color w:val="333333"/>
          <w:sz w:val="24"/>
          <w:szCs w:val="24"/>
          <w:lang w:val="en-US"/>
        </w:rPr>
        <w:t xml:space="preserve"> </w:t>
      </w:r>
      <w:r w:rsidRPr="008426A1">
        <w:rPr>
          <w:rFonts w:asciiTheme="minorHAnsi" w:hAnsiTheme="minorHAnsi" w:cstheme="minorHAnsi"/>
          <w:lang w:val="en-US"/>
        </w:rPr>
        <w:t xml:space="preserve">Note: This method is based on the measurement of the mass rise of the liquid, which is penetrating the porous bed, as the function of the time. The main assumption of this method is based on the fact that penetrating liquid is advancing into the porous column and that this column is set of intergranular capillaries with a certain average radius. Thus, every relations derived for single capillary are valid for the layer of the porous powder. In a single vertical capillary the wetting liquid floats against the gravitational forces as a result of the difference of pressures between the liquid and the vapor in the pores (capillary pressure). In this meaning, the penetration of the liquid into the porous bed allows to determine the dynamic advancing contact angle inside the pores. </w:t>
      </w:r>
    </w:p>
    <w:p w:rsidR="00311A07" w:rsidRDefault="007731D3" w:rsidP="00822A54">
      <w:pPr>
        <w:spacing w:line="240" w:lineRule="auto"/>
        <w:rPr>
          <w:rFonts w:asciiTheme="minorHAnsi" w:hAnsiTheme="minorHAnsi" w:cstheme="minorHAnsi"/>
          <w:color w:val="333333"/>
          <w:sz w:val="24"/>
          <w:szCs w:val="24"/>
          <w:shd w:val="clear" w:color="auto" w:fill="FFFFFF"/>
          <w:lang w:val="en-US"/>
        </w:rPr>
      </w:pPr>
      <w:r>
        <w:rPr>
          <w:rFonts w:asciiTheme="minorHAnsi" w:hAnsiTheme="minorHAnsi" w:cstheme="minorHAnsi"/>
          <w:color w:val="333333"/>
          <w:sz w:val="24"/>
          <w:szCs w:val="24"/>
          <w:shd w:val="clear" w:color="auto" w:fill="FFFFFF"/>
          <w:lang w:val="en-US"/>
        </w:rPr>
        <w:t>7. 3.6.1</w:t>
      </w:r>
      <w:r w:rsidR="00311A07" w:rsidRPr="00311A07">
        <w:rPr>
          <w:rFonts w:asciiTheme="minorHAnsi" w:hAnsiTheme="minorHAnsi" w:cstheme="minorHAnsi"/>
          <w:color w:val="333333"/>
          <w:sz w:val="24"/>
          <w:szCs w:val="24"/>
          <w:shd w:val="clear" w:color="auto" w:fill="FFFFFF"/>
          <w:lang w:val="en-US"/>
        </w:rPr>
        <w:t>: Please ensure that all text is written in imperative tense. Any text that cannot be written in the imperative tense may be added as a “Note.”</w:t>
      </w:r>
    </w:p>
    <w:p w:rsidR="009526A0" w:rsidRDefault="009526A0" w:rsidP="009526A0">
      <w:pPr>
        <w:spacing w:line="240" w:lineRule="auto"/>
        <w:rPr>
          <w:rFonts w:asciiTheme="minorHAnsi" w:hAnsiTheme="minorHAnsi" w:cstheme="minorHAnsi"/>
          <w:b/>
          <w:color w:val="333333"/>
          <w:sz w:val="24"/>
          <w:szCs w:val="24"/>
          <w:lang w:val="en-US"/>
        </w:rPr>
      </w:pPr>
      <w:r w:rsidRPr="007429C8">
        <w:rPr>
          <w:rFonts w:asciiTheme="minorHAnsi" w:hAnsiTheme="minorHAnsi" w:cstheme="minorHAnsi"/>
          <w:b/>
          <w:color w:val="333333"/>
          <w:sz w:val="24"/>
          <w:szCs w:val="24"/>
          <w:lang w:val="en-US"/>
        </w:rPr>
        <w:lastRenderedPageBreak/>
        <w:t xml:space="preserve">The paragraph </w:t>
      </w:r>
      <w:r>
        <w:rPr>
          <w:rFonts w:asciiTheme="minorHAnsi" w:hAnsiTheme="minorHAnsi" w:cstheme="minorHAnsi"/>
          <w:b/>
          <w:color w:val="333333"/>
          <w:sz w:val="24"/>
          <w:szCs w:val="24"/>
          <w:lang w:val="en-US"/>
        </w:rPr>
        <w:t>was improved. All text that cannot be written in imperative tense, was putted as a “Note”:</w:t>
      </w:r>
    </w:p>
    <w:p w:rsidR="009526A0" w:rsidRDefault="009526A0" w:rsidP="009526A0">
      <w:pPr>
        <w:rPr>
          <w:rFonts w:asciiTheme="minorHAnsi" w:hAnsiTheme="minorHAnsi" w:cstheme="minorHAnsi"/>
          <w:lang w:val="en-US"/>
        </w:rPr>
      </w:pPr>
      <w:r w:rsidRPr="005A5D4A">
        <w:rPr>
          <w:rFonts w:asciiTheme="minorHAnsi" w:hAnsiTheme="minorHAnsi" w:cstheme="minorHAnsi"/>
          <w:b/>
          <w:color w:val="333333"/>
          <w:sz w:val="24"/>
          <w:szCs w:val="24"/>
          <w:lang w:val="en-US"/>
        </w:rPr>
        <w:t>Lines:</w:t>
      </w:r>
      <w:r w:rsidRPr="005A5D4A">
        <w:rPr>
          <w:rFonts w:asciiTheme="minorHAnsi" w:hAnsiTheme="minorHAnsi" w:cstheme="minorHAnsi"/>
          <w:b/>
          <w:color w:val="333333"/>
          <w:sz w:val="24"/>
          <w:szCs w:val="24"/>
          <w:lang w:val="en-US"/>
        </w:rPr>
        <w:t xml:space="preserve"> 350-352</w:t>
      </w:r>
      <w:r w:rsidRPr="005A5D4A">
        <w:rPr>
          <w:rFonts w:asciiTheme="minorHAnsi" w:hAnsiTheme="minorHAnsi" w:cstheme="minorHAnsi"/>
          <w:b/>
          <w:color w:val="333333"/>
          <w:sz w:val="24"/>
          <w:szCs w:val="24"/>
          <w:lang w:val="en-US"/>
        </w:rPr>
        <w:t>:</w:t>
      </w:r>
      <w:r w:rsidRPr="005A5D4A">
        <w:rPr>
          <w:rFonts w:asciiTheme="minorHAnsi" w:hAnsiTheme="minorHAnsi" w:cstheme="minorHAnsi"/>
          <w:b/>
          <w:color w:val="333333"/>
          <w:sz w:val="24"/>
          <w:szCs w:val="24"/>
          <w:lang w:val="en-US"/>
        </w:rPr>
        <w:t xml:space="preserve"> </w:t>
      </w:r>
      <w:r w:rsidRPr="005A5D4A">
        <w:rPr>
          <w:rFonts w:asciiTheme="minorHAnsi" w:hAnsiTheme="minorHAnsi" w:cstheme="minorHAnsi"/>
          <w:color w:val="333333"/>
          <w:sz w:val="24"/>
          <w:szCs w:val="24"/>
          <w:lang w:val="en-US"/>
        </w:rPr>
        <w:t>Note:</w:t>
      </w:r>
      <w:r>
        <w:rPr>
          <w:rFonts w:asciiTheme="minorHAnsi" w:hAnsiTheme="minorHAnsi" w:cstheme="minorHAnsi"/>
          <w:b/>
          <w:color w:val="333333"/>
          <w:sz w:val="24"/>
          <w:szCs w:val="24"/>
          <w:lang w:val="en-US"/>
        </w:rPr>
        <w:t xml:space="preserve"> </w:t>
      </w:r>
      <w:r w:rsidRPr="009526A0">
        <w:rPr>
          <w:rFonts w:asciiTheme="minorHAnsi" w:hAnsiTheme="minorHAnsi" w:cstheme="minorHAnsi"/>
          <w:lang w:val="en-US"/>
        </w:rPr>
        <w:t xml:space="preserve">The complex electric permittivity is defined as </w:t>
      </w:r>
      <w:r w:rsidRPr="00424581">
        <w:rPr>
          <w:rFonts w:ascii="Times New Roman" w:hAnsi="Times New Roman"/>
        </w:rPr>
        <w:t>ε</w:t>
      </w:r>
      <w:r w:rsidRPr="009526A0">
        <w:rPr>
          <w:rFonts w:asciiTheme="minorHAnsi" w:hAnsiTheme="minorHAnsi" w:cstheme="minorHAnsi"/>
          <w:lang w:val="en-US"/>
        </w:rPr>
        <w:t>*=</w:t>
      </w:r>
      <w:r w:rsidRPr="00424581">
        <w:rPr>
          <w:rFonts w:ascii="Times New Roman" w:hAnsi="Times New Roman"/>
        </w:rPr>
        <w:t>ε</w:t>
      </w:r>
      <w:r w:rsidRPr="009526A0">
        <w:rPr>
          <w:rFonts w:ascii="Times New Roman" w:hAnsi="Times New Roman"/>
          <w:lang w:val="en-US"/>
        </w:rPr>
        <w:t>`+</w:t>
      </w:r>
      <w:proofErr w:type="spellStart"/>
      <w:r w:rsidRPr="009526A0">
        <w:rPr>
          <w:rFonts w:ascii="Times New Roman" w:hAnsi="Times New Roman"/>
          <w:lang w:val="en-US"/>
        </w:rPr>
        <w:t>i</w:t>
      </w:r>
      <w:proofErr w:type="spellEnd"/>
      <w:r w:rsidRPr="00424581">
        <w:rPr>
          <w:rFonts w:ascii="Times New Roman" w:hAnsi="Times New Roman"/>
        </w:rPr>
        <w:t>ε</w:t>
      </w:r>
      <w:r w:rsidRPr="009526A0">
        <w:rPr>
          <w:rFonts w:ascii="Times New Roman" w:hAnsi="Times New Roman"/>
          <w:lang w:val="en-US"/>
        </w:rPr>
        <w:t xml:space="preserve">``, </w:t>
      </w:r>
      <w:r w:rsidRPr="009526A0">
        <w:rPr>
          <w:rFonts w:asciiTheme="minorHAnsi" w:hAnsiTheme="minorHAnsi" w:cstheme="minorHAnsi"/>
          <w:lang w:val="en-US"/>
        </w:rPr>
        <w:t xml:space="preserve">where </w:t>
      </w:r>
      <w:r w:rsidRPr="00424581">
        <w:rPr>
          <w:rFonts w:ascii="Times New Roman" w:hAnsi="Times New Roman"/>
        </w:rPr>
        <w:t>ε</w:t>
      </w:r>
      <w:r w:rsidRPr="009526A0">
        <w:rPr>
          <w:rFonts w:asciiTheme="minorHAnsi" w:hAnsiTheme="minorHAnsi" w:cstheme="minorHAnsi"/>
          <w:lang w:val="en-US"/>
        </w:rPr>
        <w:t>`=C/C</w:t>
      </w:r>
      <w:r w:rsidRPr="009526A0">
        <w:rPr>
          <w:rFonts w:asciiTheme="minorHAnsi" w:hAnsiTheme="minorHAnsi" w:cstheme="minorHAnsi"/>
          <w:vertAlign w:val="subscript"/>
          <w:lang w:val="en-US"/>
        </w:rPr>
        <w:t>0</w:t>
      </w:r>
      <w:r w:rsidRPr="009526A0">
        <w:rPr>
          <w:rFonts w:asciiTheme="minorHAnsi" w:hAnsiTheme="minorHAnsi" w:cstheme="minorHAnsi"/>
          <w:lang w:val="en-US"/>
        </w:rPr>
        <w:t xml:space="preserve"> is the real, and </w:t>
      </w:r>
      <w:r w:rsidRPr="00424581">
        <w:rPr>
          <w:rFonts w:ascii="Times New Roman" w:hAnsi="Times New Roman"/>
        </w:rPr>
        <w:t>ε</w:t>
      </w:r>
      <w:r w:rsidRPr="009526A0">
        <w:rPr>
          <w:rFonts w:asciiTheme="minorHAnsi" w:hAnsiTheme="minorHAnsi" w:cstheme="minorHAnsi"/>
          <w:lang w:val="en-US"/>
        </w:rPr>
        <w:t xml:space="preserve">``= </w:t>
      </w:r>
      <w:proofErr w:type="spellStart"/>
      <w:r w:rsidRPr="009526A0">
        <w:rPr>
          <w:rFonts w:asciiTheme="minorHAnsi" w:hAnsiTheme="minorHAnsi" w:cstheme="minorHAnsi"/>
          <w:lang w:val="en-US"/>
        </w:rPr>
        <w:t>tg</w:t>
      </w:r>
      <w:proofErr w:type="spellEnd"/>
      <w:r w:rsidRPr="00424581">
        <w:rPr>
          <w:rFonts w:asciiTheme="minorHAnsi" w:hAnsiTheme="minorHAnsi" w:cstheme="minorHAnsi"/>
        </w:rPr>
        <w:t>δ</w:t>
      </w:r>
      <w:r w:rsidRPr="009526A0">
        <w:rPr>
          <w:rFonts w:asciiTheme="minorHAnsi" w:hAnsiTheme="minorHAnsi" w:cstheme="minorHAnsi"/>
          <w:lang w:val="en-US"/>
        </w:rPr>
        <w:t xml:space="preserve"> </w:t>
      </w:r>
      <w:r w:rsidRPr="009526A0">
        <w:rPr>
          <w:rFonts w:asciiTheme="minorHAnsi" w:hAnsiTheme="minorHAnsi" w:cstheme="minorHAnsi"/>
          <w:vertAlign w:val="superscript"/>
          <w:lang w:val="en-US"/>
        </w:rPr>
        <w:t>.</w:t>
      </w:r>
      <w:r w:rsidRPr="009526A0">
        <w:rPr>
          <w:rFonts w:asciiTheme="minorHAnsi" w:hAnsiTheme="minorHAnsi" w:cstheme="minorHAnsi"/>
          <w:lang w:val="en-US"/>
        </w:rPr>
        <w:t xml:space="preserve"> </w:t>
      </w:r>
      <w:r w:rsidRPr="00424581">
        <w:rPr>
          <w:rFonts w:ascii="Times New Roman" w:hAnsi="Times New Roman"/>
        </w:rPr>
        <w:t>ε</w:t>
      </w:r>
      <w:r w:rsidRPr="009526A0">
        <w:rPr>
          <w:rFonts w:asciiTheme="minorHAnsi" w:hAnsiTheme="minorHAnsi" w:cstheme="minorHAnsi"/>
          <w:lang w:val="en-US"/>
        </w:rPr>
        <w:t>` is an imaginary part of the permittivity, where C</w:t>
      </w:r>
      <w:r w:rsidRPr="009526A0">
        <w:rPr>
          <w:rFonts w:asciiTheme="minorHAnsi" w:hAnsiTheme="minorHAnsi" w:cstheme="minorHAnsi"/>
          <w:vertAlign w:val="subscript"/>
          <w:lang w:val="en-US"/>
        </w:rPr>
        <w:t>0</w:t>
      </w:r>
      <w:r w:rsidRPr="009526A0">
        <w:rPr>
          <w:rFonts w:asciiTheme="minorHAnsi" w:hAnsiTheme="minorHAnsi" w:cstheme="minorHAnsi"/>
          <w:lang w:val="en-US"/>
        </w:rPr>
        <w:t xml:space="preserve"> is the capacitance in the absence of the dielectric medium and </w:t>
      </w:r>
      <w:proofErr w:type="spellStart"/>
      <w:r w:rsidRPr="009526A0">
        <w:rPr>
          <w:rFonts w:asciiTheme="minorHAnsi" w:hAnsiTheme="minorHAnsi" w:cstheme="minorHAnsi"/>
          <w:lang w:val="en-US"/>
        </w:rPr>
        <w:t>tg</w:t>
      </w:r>
      <w:proofErr w:type="spellEnd"/>
      <w:r w:rsidRPr="00424581">
        <w:rPr>
          <w:rFonts w:asciiTheme="minorHAnsi" w:hAnsiTheme="minorHAnsi" w:cstheme="minorHAnsi"/>
        </w:rPr>
        <w:t>δ</w:t>
      </w:r>
      <w:r w:rsidRPr="009526A0">
        <w:rPr>
          <w:rFonts w:asciiTheme="minorHAnsi" w:hAnsiTheme="minorHAnsi" w:cstheme="minorHAnsi"/>
          <w:lang w:val="en-US"/>
        </w:rPr>
        <w:t xml:space="preserve"> are the dielectric losses. </w:t>
      </w:r>
    </w:p>
    <w:p w:rsidR="0051020C" w:rsidRPr="009526A0" w:rsidRDefault="0051020C" w:rsidP="009526A0">
      <w:pPr>
        <w:rPr>
          <w:rFonts w:asciiTheme="minorHAnsi" w:hAnsiTheme="minorHAnsi" w:cstheme="minorHAnsi"/>
          <w:lang w:val="en-US"/>
        </w:rPr>
      </w:pPr>
    </w:p>
    <w:p w:rsidR="00311A07" w:rsidRDefault="00311A07" w:rsidP="009526A0">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shd w:val="clear" w:color="auto" w:fill="FFFFFF"/>
          <w:lang w:val="en-US"/>
        </w:rPr>
        <w:t>8. Figure 1: Please add a short description of the figure in addition to the figure title in the figure legend.</w:t>
      </w:r>
    </w:p>
    <w:p w:rsidR="00491942" w:rsidRPr="00491942" w:rsidRDefault="00491942" w:rsidP="00822A54">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 xml:space="preserve">A short description of the Figure </w:t>
      </w:r>
      <w:r w:rsidR="004850FA">
        <w:rPr>
          <w:rFonts w:asciiTheme="minorHAnsi" w:hAnsiTheme="minorHAnsi" w:cstheme="minorHAnsi"/>
          <w:b/>
          <w:color w:val="333333"/>
          <w:sz w:val="24"/>
          <w:szCs w:val="24"/>
          <w:lang w:val="en-US"/>
        </w:rPr>
        <w:t xml:space="preserve">1 </w:t>
      </w:r>
      <w:r w:rsidRPr="00491942">
        <w:rPr>
          <w:rFonts w:asciiTheme="minorHAnsi" w:hAnsiTheme="minorHAnsi" w:cstheme="minorHAnsi"/>
          <w:b/>
          <w:color w:val="333333"/>
          <w:sz w:val="24"/>
          <w:szCs w:val="24"/>
          <w:lang w:val="en-US"/>
        </w:rPr>
        <w:t>was added in the figure legend:</w:t>
      </w:r>
    </w:p>
    <w:p w:rsidR="00491942" w:rsidRPr="00491942" w:rsidRDefault="00491942" w:rsidP="00491942">
      <w:pPr>
        <w:rPr>
          <w:rFonts w:asciiTheme="minorHAnsi" w:hAnsiTheme="minorHAnsi" w:cstheme="minorHAnsi"/>
          <w:lang w:val="en-US"/>
        </w:rPr>
      </w:pPr>
      <w:r w:rsidRPr="00491942">
        <w:rPr>
          <w:rFonts w:asciiTheme="minorHAnsi" w:hAnsiTheme="minorHAnsi" w:cstheme="minorHAnsi"/>
          <w:lang w:val="en-US"/>
        </w:rPr>
        <w:t>The nitrogen isotherms show characteristic hysteresis loops providing an information about the shape and pore size distributions of the studied pores.</w:t>
      </w: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9. Figure 3: Please add a short description of the figure in addition to the figure title in the figure legend.</w:t>
      </w:r>
    </w:p>
    <w:p w:rsidR="00491942" w:rsidRPr="00491942" w:rsidRDefault="00491942" w:rsidP="00491942">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 xml:space="preserve">A short description of the Figure </w:t>
      </w:r>
      <w:r w:rsidR="004850FA">
        <w:rPr>
          <w:rFonts w:asciiTheme="minorHAnsi" w:hAnsiTheme="minorHAnsi" w:cstheme="minorHAnsi"/>
          <w:b/>
          <w:color w:val="333333"/>
          <w:sz w:val="24"/>
          <w:szCs w:val="24"/>
          <w:lang w:val="en-US"/>
        </w:rPr>
        <w:t>3</w:t>
      </w:r>
      <w:r w:rsidR="00EA5F3D">
        <w:rPr>
          <w:rFonts w:asciiTheme="minorHAnsi" w:hAnsiTheme="minorHAnsi" w:cstheme="minorHAnsi"/>
          <w:b/>
          <w:color w:val="333333"/>
          <w:sz w:val="24"/>
          <w:szCs w:val="24"/>
          <w:lang w:val="en-US"/>
        </w:rPr>
        <w:t xml:space="preserve"> </w:t>
      </w:r>
      <w:r w:rsidRPr="00491942">
        <w:rPr>
          <w:rFonts w:asciiTheme="minorHAnsi" w:hAnsiTheme="minorHAnsi" w:cstheme="minorHAnsi"/>
          <w:b/>
          <w:color w:val="333333"/>
          <w:sz w:val="24"/>
          <w:szCs w:val="24"/>
          <w:lang w:val="en-US"/>
        </w:rPr>
        <w:t>was added in the figure legend:</w:t>
      </w:r>
    </w:p>
    <w:p w:rsidR="00EA5F3D" w:rsidRDefault="00EA5F3D" w:rsidP="00EA5F3D">
      <w:pPr>
        <w:rPr>
          <w:rStyle w:val="shorttext"/>
          <w:lang w:val="en"/>
        </w:rPr>
      </w:pPr>
      <w:r>
        <w:rPr>
          <w:rStyle w:val="shorttext"/>
          <w:lang w:val="en"/>
        </w:rPr>
        <w:t xml:space="preserve">The surface charge density dependence of pH show the differences in electrochemical character of both materials; the value of the </w:t>
      </w:r>
      <w:proofErr w:type="spellStart"/>
      <w:r>
        <w:rPr>
          <w:rStyle w:val="shorttext"/>
          <w:lang w:val="en"/>
        </w:rPr>
        <w:t>pzc</w:t>
      </w:r>
      <w:proofErr w:type="spellEnd"/>
      <w:r>
        <w:rPr>
          <w:rStyle w:val="shorttext"/>
          <w:lang w:val="en"/>
        </w:rPr>
        <w:t xml:space="preserve"> point evidences about the acid sites existing in the sample.</w:t>
      </w: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10. Figure 4: Please add a short description of the figure in addition to the figure title in the figure legend.</w:t>
      </w:r>
    </w:p>
    <w:p w:rsidR="00491942" w:rsidRPr="00491942" w:rsidRDefault="00491942" w:rsidP="00491942">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A short description of the Figure</w:t>
      </w:r>
      <w:r w:rsidR="004850FA">
        <w:rPr>
          <w:rFonts w:asciiTheme="minorHAnsi" w:hAnsiTheme="minorHAnsi" w:cstheme="minorHAnsi"/>
          <w:b/>
          <w:color w:val="333333"/>
          <w:sz w:val="24"/>
          <w:szCs w:val="24"/>
          <w:lang w:val="en-US"/>
        </w:rPr>
        <w:t xml:space="preserve"> 4</w:t>
      </w:r>
      <w:r w:rsidRPr="00491942">
        <w:rPr>
          <w:rFonts w:asciiTheme="minorHAnsi" w:hAnsiTheme="minorHAnsi" w:cstheme="minorHAnsi"/>
          <w:b/>
          <w:color w:val="333333"/>
          <w:sz w:val="24"/>
          <w:szCs w:val="24"/>
          <w:lang w:val="en-US"/>
        </w:rPr>
        <w:t xml:space="preserve"> was added in the figure legend:</w:t>
      </w:r>
    </w:p>
    <w:p w:rsidR="007E34B6" w:rsidRPr="007E34B6" w:rsidRDefault="007E34B6" w:rsidP="007E34B6">
      <w:pPr>
        <w:rPr>
          <w:rFonts w:asciiTheme="minorHAnsi" w:hAnsiTheme="minorHAnsi" w:cstheme="minorHAnsi"/>
          <w:lang w:val="en-US"/>
        </w:rPr>
      </w:pPr>
      <w:r w:rsidRPr="007E34B6">
        <w:rPr>
          <w:rFonts w:asciiTheme="minorHAnsi" w:hAnsiTheme="minorHAnsi" w:cstheme="minorHAnsi"/>
          <w:lang w:val="en-US"/>
        </w:rPr>
        <w:t xml:space="preserve">A quantitative results of EDS analysis allows to describe if the studied surface has the elements related with the functional groups responsible for its reactivity; this is a complementary technique for the potentiometric titration. </w:t>
      </w: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11. Figure 5: Please add a short description of the figure in addition to the figure title in the figure legend.</w:t>
      </w:r>
    </w:p>
    <w:p w:rsidR="00491942" w:rsidRPr="00491942" w:rsidRDefault="00491942" w:rsidP="00491942">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 xml:space="preserve">A short description of the Figure </w:t>
      </w:r>
      <w:r w:rsidR="004850FA">
        <w:rPr>
          <w:rFonts w:asciiTheme="minorHAnsi" w:hAnsiTheme="minorHAnsi" w:cstheme="minorHAnsi"/>
          <w:b/>
          <w:color w:val="333333"/>
          <w:sz w:val="24"/>
          <w:szCs w:val="24"/>
          <w:lang w:val="en-US"/>
        </w:rPr>
        <w:t xml:space="preserve">5 </w:t>
      </w:r>
      <w:r w:rsidRPr="00491942">
        <w:rPr>
          <w:rFonts w:asciiTheme="minorHAnsi" w:hAnsiTheme="minorHAnsi" w:cstheme="minorHAnsi"/>
          <w:b/>
          <w:color w:val="333333"/>
          <w:sz w:val="24"/>
          <w:szCs w:val="24"/>
          <w:lang w:val="en-US"/>
        </w:rPr>
        <w:t>was added in the figure legend:</w:t>
      </w:r>
    </w:p>
    <w:p w:rsidR="007E34B6" w:rsidRPr="007E34B6" w:rsidRDefault="007E34B6" w:rsidP="007E34B6">
      <w:pPr>
        <w:rPr>
          <w:rFonts w:asciiTheme="minorHAnsi" w:hAnsiTheme="minorHAnsi" w:cstheme="minorHAnsi"/>
          <w:lang w:val="en-US"/>
        </w:rPr>
      </w:pPr>
      <w:r w:rsidRPr="007E34B6">
        <w:rPr>
          <w:rFonts w:asciiTheme="minorHAnsi" w:hAnsiTheme="minorHAnsi" w:cstheme="minorHAnsi"/>
          <w:lang w:val="en-US"/>
        </w:rPr>
        <w:t>The wettability inside the pores referred to the wettability on flat surfaces provides some information about the adsorbate/adsorbent interactions.</w:t>
      </w:r>
    </w:p>
    <w:p w:rsidR="00311A07" w:rsidRDefault="00311A07" w:rsidP="00822A54">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lang w:val="en-US"/>
        </w:rPr>
        <w:br/>
      </w:r>
      <w:r w:rsidRPr="00311A07">
        <w:rPr>
          <w:rFonts w:asciiTheme="minorHAnsi" w:hAnsiTheme="minorHAnsi" w:cstheme="minorHAnsi"/>
          <w:color w:val="333333"/>
          <w:sz w:val="24"/>
          <w:szCs w:val="24"/>
          <w:shd w:val="clear" w:color="auto" w:fill="FFFFFF"/>
          <w:lang w:val="en-US"/>
        </w:rPr>
        <w:t>12. Figure 6: Please add a short description of the figure in addition to the figure title in the figure legend.</w:t>
      </w:r>
    </w:p>
    <w:p w:rsidR="00491942" w:rsidRDefault="00491942" w:rsidP="00491942">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 xml:space="preserve">A short description of the Figure </w:t>
      </w:r>
      <w:r w:rsidR="004850FA">
        <w:rPr>
          <w:rFonts w:asciiTheme="minorHAnsi" w:hAnsiTheme="minorHAnsi" w:cstheme="minorHAnsi"/>
          <w:b/>
          <w:color w:val="333333"/>
          <w:sz w:val="24"/>
          <w:szCs w:val="24"/>
          <w:lang w:val="en-US"/>
        </w:rPr>
        <w:t xml:space="preserve">6 </w:t>
      </w:r>
      <w:r w:rsidRPr="00491942">
        <w:rPr>
          <w:rFonts w:asciiTheme="minorHAnsi" w:hAnsiTheme="minorHAnsi" w:cstheme="minorHAnsi"/>
          <w:b/>
          <w:color w:val="333333"/>
          <w:sz w:val="24"/>
          <w:szCs w:val="24"/>
          <w:lang w:val="en-US"/>
        </w:rPr>
        <w:t>was added in the figure legend:</w:t>
      </w:r>
    </w:p>
    <w:p w:rsidR="00BE2DBB" w:rsidRPr="00BE2DBB" w:rsidRDefault="00BE2DBB" w:rsidP="00BE2DBB">
      <w:pPr>
        <w:rPr>
          <w:rFonts w:asciiTheme="minorHAnsi" w:hAnsiTheme="minorHAnsi" w:cstheme="minorHAnsi"/>
          <w:lang w:val="en-US"/>
        </w:rPr>
      </w:pPr>
      <w:r w:rsidRPr="00BE2DBB">
        <w:rPr>
          <w:rFonts w:asciiTheme="minorHAnsi" w:hAnsiTheme="minorHAnsi" w:cstheme="minorHAnsi"/>
          <w:lang w:val="en-US"/>
        </w:rPr>
        <w:lastRenderedPageBreak/>
        <w:t>An application of Cassie-Baxter model of wettability allows to interpretation of contact angles on rough porous substrates. The calculated from this model f fractions describe the percent contributions of porous wall which are in direct contact with liquid area.</w:t>
      </w:r>
    </w:p>
    <w:p w:rsidR="00BE2DBB" w:rsidRDefault="00BE2DBB" w:rsidP="00311A07">
      <w:pPr>
        <w:spacing w:line="240" w:lineRule="auto"/>
        <w:rPr>
          <w:rStyle w:val="shorttext"/>
          <w:b/>
          <w:lang w:val="en-US"/>
        </w:rPr>
      </w:pPr>
    </w:p>
    <w:p w:rsidR="00311A07" w:rsidRPr="00311A07" w:rsidRDefault="00311A07" w:rsidP="00311A07">
      <w:pPr>
        <w:spacing w:line="240" w:lineRule="auto"/>
        <w:rPr>
          <w:rFonts w:asciiTheme="minorHAnsi" w:hAnsiTheme="minorHAnsi" w:cstheme="minorHAnsi"/>
          <w:color w:val="333333"/>
          <w:sz w:val="24"/>
          <w:szCs w:val="24"/>
          <w:shd w:val="clear" w:color="auto" w:fill="FFFFFF"/>
          <w:lang w:val="en-US"/>
        </w:rPr>
      </w:pPr>
      <w:r w:rsidRPr="00311A07">
        <w:rPr>
          <w:rFonts w:asciiTheme="minorHAnsi" w:hAnsiTheme="minorHAnsi" w:cstheme="minorHAnsi"/>
          <w:color w:val="333333"/>
          <w:sz w:val="24"/>
          <w:szCs w:val="24"/>
          <w:shd w:val="clear" w:color="auto" w:fill="FFFFFF"/>
          <w:lang w:val="en-US"/>
        </w:rPr>
        <w:t>13. Figure 7: Please add a short description of the figure in addition to the figure title in the figure legend.</w:t>
      </w:r>
      <w:bookmarkEnd w:id="0"/>
      <w:bookmarkEnd w:id="1"/>
      <w:bookmarkEnd w:id="2"/>
    </w:p>
    <w:p w:rsidR="00491942" w:rsidRPr="00491942" w:rsidRDefault="00491942" w:rsidP="00491942">
      <w:pPr>
        <w:spacing w:line="240" w:lineRule="auto"/>
        <w:rPr>
          <w:rFonts w:asciiTheme="minorHAnsi" w:hAnsiTheme="minorHAnsi" w:cstheme="minorHAnsi"/>
          <w:b/>
          <w:color w:val="333333"/>
          <w:sz w:val="24"/>
          <w:szCs w:val="24"/>
          <w:lang w:val="en-US"/>
        </w:rPr>
      </w:pPr>
      <w:r w:rsidRPr="00491942">
        <w:rPr>
          <w:rFonts w:asciiTheme="minorHAnsi" w:hAnsiTheme="minorHAnsi" w:cstheme="minorHAnsi"/>
          <w:b/>
          <w:color w:val="333333"/>
          <w:sz w:val="24"/>
          <w:szCs w:val="24"/>
          <w:lang w:val="en-US"/>
        </w:rPr>
        <w:t xml:space="preserve">A short description of the Figure </w:t>
      </w:r>
      <w:r w:rsidR="004850FA">
        <w:rPr>
          <w:rFonts w:asciiTheme="minorHAnsi" w:hAnsiTheme="minorHAnsi" w:cstheme="minorHAnsi"/>
          <w:b/>
          <w:color w:val="333333"/>
          <w:sz w:val="24"/>
          <w:szCs w:val="24"/>
          <w:lang w:val="en-US"/>
        </w:rPr>
        <w:t xml:space="preserve">7 </w:t>
      </w:r>
      <w:r w:rsidRPr="00491942">
        <w:rPr>
          <w:rFonts w:asciiTheme="minorHAnsi" w:hAnsiTheme="minorHAnsi" w:cstheme="minorHAnsi"/>
          <w:b/>
          <w:color w:val="333333"/>
          <w:sz w:val="24"/>
          <w:szCs w:val="24"/>
          <w:lang w:val="en-US"/>
        </w:rPr>
        <w:t>was added in the figure legend:</w:t>
      </w:r>
    </w:p>
    <w:p w:rsidR="00BE2DBB" w:rsidRPr="00BE2DBB" w:rsidRDefault="00BE2DBB" w:rsidP="00BE2DBB">
      <w:pPr>
        <w:rPr>
          <w:rFonts w:asciiTheme="minorHAnsi" w:hAnsiTheme="minorHAnsi" w:cstheme="minorHAnsi"/>
          <w:lang w:val="en-US"/>
        </w:rPr>
      </w:pPr>
      <w:r w:rsidRPr="00BE2DBB">
        <w:rPr>
          <w:rFonts w:asciiTheme="minorHAnsi" w:hAnsiTheme="minorHAnsi" w:cstheme="minorHAnsi"/>
          <w:lang w:val="en-US"/>
        </w:rPr>
        <w:t>An interpretation of C(T) function allows to localize the temperature of phase transition occurring in the studied system. An increase of C(T) function evidences about the melting point for both: bulk water and confined water inside the pores. The value of the melting point shift is dependent on the host/guest molecular interactions.</w:t>
      </w:r>
    </w:p>
    <w:p w:rsidR="007C7DB6" w:rsidRPr="006D79A4" w:rsidRDefault="007C7DB6" w:rsidP="001D438B">
      <w:pPr>
        <w:spacing w:line="240" w:lineRule="auto"/>
        <w:rPr>
          <w:rFonts w:cs="Calibri"/>
          <w:b/>
          <w:color w:val="333333"/>
          <w:sz w:val="24"/>
          <w:szCs w:val="24"/>
          <w:shd w:val="clear" w:color="auto" w:fill="FFFFFF"/>
          <w:lang w:val="en-US"/>
        </w:rPr>
      </w:pPr>
      <w:bookmarkStart w:id="3" w:name="_GoBack"/>
      <w:bookmarkEnd w:id="3"/>
    </w:p>
    <w:sectPr w:rsidR="007C7DB6" w:rsidRPr="006D7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EE"/>
    <w:family w:val="swiss"/>
    <w:pitch w:val="variable"/>
    <w:sig w:usb0="20002A87" w:usb1="80000000" w:usb2="00000008" w:usb3="00000000" w:csb0="000001FF" w:csb1="00000000"/>
  </w:font>
  <w:font w:name="AdvOT8608a8d1+03">
    <w:altName w:val="Arial Unicode MS"/>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3" w:usb1="090E0000" w:usb2="00000010" w:usb3="00000000" w:csb0="000C0001"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2C2"/>
    <w:multiLevelType w:val="multilevel"/>
    <w:tmpl w:val="5CD02C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9E2481A"/>
    <w:multiLevelType w:val="multilevel"/>
    <w:tmpl w:val="57745226"/>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suff w:val="space"/>
      <w:lvlText w:val="%1.%2.%3.%4."/>
      <w:lvlJc w:val="left"/>
      <w:pPr>
        <w:ind w:left="0" w:firstLine="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3D1919FC"/>
    <w:multiLevelType w:val="multilevel"/>
    <w:tmpl w:val="A56ED57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0" w:firstLine="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29F03C9"/>
    <w:multiLevelType w:val="multilevel"/>
    <w:tmpl w:val="FC04C8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A32826"/>
    <w:multiLevelType w:val="hybridMultilevel"/>
    <w:tmpl w:val="CE6E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C5266"/>
    <w:multiLevelType w:val="multilevel"/>
    <w:tmpl w:val="2E1E9F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041398"/>
    <w:multiLevelType w:val="multilevel"/>
    <w:tmpl w:val="5DEA5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EA878ED"/>
    <w:multiLevelType w:val="multilevel"/>
    <w:tmpl w:val="010ECC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6"/>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E"/>
    <w:rsid w:val="0001040A"/>
    <w:rsid w:val="00014666"/>
    <w:rsid w:val="0003064B"/>
    <w:rsid w:val="00034185"/>
    <w:rsid w:val="00043533"/>
    <w:rsid w:val="00046A1A"/>
    <w:rsid w:val="00054E0B"/>
    <w:rsid w:val="0006154D"/>
    <w:rsid w:val="00074B1E"/>
    <w:rsid w:val="00087122"/>
    <w:rsid w:val="000A2E45"/>
    <w:rsid w:val="000C10B1"/>
    <w:rsid w:val="000D47CE"/>
    <w:rsid w:val="000D57DD"/>
    <w:rsid w:val="000E04F8"/>
    <w:rsid w:val="000E2A08"/>
    <w:rsid w:val="0011539A"/>
    <w:rsid w:val="0013544E"/>
    <w:rsid w:val="00141450"/>
    <w:rsid w:val="00167BCF"/>
    <w:rsid w:val="00175902"/>
    <w:rsid w:val="001B2BD6"/>
    <w:rsid w:val="001B54D8"/>
    <w:rsid w:val="001D0D1E"/>
    <w:rsid w:val="001D438B"/>
    <w:rsid w:val="001D61EE"/>
    <w:rsid w:val="001D7E54"/>
    <w:rsid w:val="001F0A67"/>
    <w:rsid w:val="00203471"/>
    <w:rsid w:val="00211A01"/>
    <w:rsid w:val="002179C7"/>
    <w:rsid w:val="0023306C"/>
    <w:rsid w:val="00266032"/>
    <w:rsid w:val="002756B8"/>
    <w:rsid w:val="00286AC0"/>
    <w:rsid w:val="002957F1"/>
    <w:rsid w:val="002A258E"/>
    <w:rsid w:val="002A48B1"/>
    <w:rsid w:val="002B0FA9"/>
    <w:rsid w:val="002B22D2"/>
    <w:rsid w:val="002C6DAC"/>
    <w:rsid w:val="002F3403"/>
    <w:rsid w:val="00305293"/>
    <w:rsid w:val="00311A07"/>
    <w:rsid w:val="00362DBA"/>
    <w:rsid w:val="003632D9"/>
    <w:rsid w:val="00376995"/>
    <w:rsid w:val="003A1602"/>
    <w:rsid w:val="003E2480"/>
    <w:rsid w:val="003E2FF0"/>
    <w:rsid w:val="003F4685"/>
    <w:rsid w:val="00400208"/>
    <w:rsid w:val="00406196"/>
    <w:rsid w:val="00413021"/>
    <w:rsid w:val="00414167"/>
    <w:rsid w:val="00423BDE"/>
    <w:rsid w:val="00427A4A"/>
    <w:rsid w:val="00462B48"/>
    <w:rsid w:val="004820EF"/>
    <w:rsid w:val="004850FA"/>
    <w:rsid w:val="00486DC0"/>
    <w:rsid w:val="00491942"/>
    <w:rsid w:val="004A2C71"/>
    <w:rsid w:val="004B36EF"/>
    <w:rsid w:val="004C4F43"/>
    <w:rsid w:val="004D0EA8"/>
    <w:rsid w:val="004D30D7"/>
    <w:rsid w:val="004D3204"/>
    <w:rsid w:val="0051020C"/>
    <w:rsid w:val="00515C77"/>
    <w:rsid w:val="00517C06"/>
    <w:rsid w:val="00525DB0"/>
    <w:rsid w:val="00542BDE"/>
    <w:rsid w:val="00547C4E"/>
    <w:rsid w:val="0056262E"/>
    <w:rsid w:val="00573853"/>
    <w:rsid w:val="005A40D5"/>
    <w:rsid w:val="005A4170"/>
    <w:rsid w:val="005A5D4A"/>
    <w:rsid w:val="005D482C"/>
    <w:rsid w:val="005D531A"/>
    <w:rsid w:val="00615178"/>
    <w:rsid w:val="006165A1"/>
    <w:rsid w:val="00626512"/>
    <w:rsid w:val="006317BC"/>
    <w:rsid w:val="00642706"/>
    <w:rsid w:val="006525C3"/>
    <w:rsid w:val="006561D2"/>
    <w:rsid w:val="0066258C"/>
    <w:rsid w:val="006651B9"/>
    <w:rsid w:val="00674EBB"/>
    <w:rsid w:val="00687E03"/>
    <w:rsid w:val="0069132A"/>
    <w:rsid w:val="0069248D"/>
    <w:rsid w:val="0069524D"/>
    <w:rsid w:val="006C7418"/>
    <w:rsid w:val="006D79A4"/>
    <w:rsid w:val="006E696F"/>
    <w:rsid w:val="006F293F"/>
    <w:rsid w:val="007218A9"/>
    <w:rsid w:val="0072531A"/>
    <w:rsid w:val="007429C8"/>
    <w:rsid w:val="007731D3"/>
    <w:rsid w:val="00782A8B"/>
    <w:rsid w:val="00790B81"/>
    <w:rsid w:val="0079352D"/>
    <w:rsid w:val="007A1253"/>
    <w:rsid w:val="007A38C0"/>
    <w:rsid w:val="007A768D"/>
    <w:rsid w:val="007C7DB6"/>
    <w:rsid w:val="007D7E74"/>
    <w:rsid w:val="007E34B6"/>
    <w:rsid w:val="007F4302"/>
    <w:rsid w:val="00804A7B"/>
    <w:rsid w:val="00822A54"/>
    <w:rsid w:val="008426A1"/>
    <w:rsid w:val="00860CF9"/>
    <w:rsid w:val="00861CC6"/>
    <w:rsid w:val="008702B9"/>
    <w:rsid w:val="008743B7"/>
    <w:rsid w:val="0087798D"/>
    <w:rsid w:val="008913DA"/>
    <w:rsid w:val="008A324B"/>
    <w:rsid w:val="008A7A6A"/>
    <w:rsid w:val="008B1928"/>
    <w:rsid w:val="008B2C84"/>
    <w:rsid w:val="008C68A3"/>
    <w:rsid w:val="008F0B39"/>
    <w:rsid w:val="008F0C5C"/>
    <w:rsid w:val="00901AA3"/>
    <w:rsid w:val="00911BC0"/>
    <w:rsid w:val="00922EC1"/>
    <w:rsid w:val="00925D24"/>
    <w:rsid w:val="00930C24"/>
    <w:rsid w:val="009526A0"/>
    <w:rsid w:val="009560F4"/>
    <w:rsid w:val="0097605A"/>
    <w:rsid w:val="00992CAC"/>
    <w:rsid w:val="009B1ADC"/>
    <w:rsid w:val="009B2C97"/>
    <w:rsid w:val="009D0543"/>
    <w:rsid w:val="009D5006"/>
    <w:rsid w:val="00A15155"/>
    <w:rsid w:val="00A31249"/>
    <w:rsid w:val="00A52686"/>
    <w:rsid w:val="00A54066"/>
    <w:rsid w:val="00A730DF"/>
    <w:rsid w:val="00A734B0"/>
    <w:rsid w:val="00A768A6"/>
    <w:rsid w:val="00A97D92"/>
    <w:rsid w:val="00AA098D"/>
    <w:rsid w:val="00AD563E"/>
    <w:rsid w:val="00AE5C0B"/>
    <w:rsid w:val="00AF2EB5"/>
    <w:rsid w:val="00B00095"/>
    <w:rsid w:val="00B01514"/>
    <w:rsid w:val="00B10E5D"/>
    <w:rsid w:val="00B34661"/>
    <w:rsid w:val="00B703D5"/>
    <w:rsid w:val="00B907D4"/>
    <w:rsid w:val="00BA522F"/>
    <w:rsid w:val="00BA70A9"/>
    <w:rsid w:val="00BE2DBB"/>
    <w:rsid w:val="00BE76FD"/>
    <w:rsid w:val="00C268AB"/>
    <w:rsid w:val="00C34767"/>
    <w:rsid w:val="00C60BAD"/>
    <w:rsid w:val="00C6410F"/>
    <w:rsid w:val="00CD72F5"/>
    <w:rsid w:val="00D054FD"/>
    <w:rsid w:val="00D11943"/>
    <w:rsid w:val="00D2505D"/>
    <w:rsid w:val="00D44A87"/>
    <w:rsid w:val="00D7695D"/>
    <w:rsid w:val="00D97CB9"/>
    <w:rsid w:val="00DB0EB1"/>
    <w:rsid w:val="00DD6C88"/>
    <w:rsid w:val="00DE26C6"/>
    <w:rsid w:val="00DE5EE1"/>
    <w:rsid w:val="00DF224B"/>
    <w:rsid w:val="00E050CA"/>
    <w:rsid w:val="00E2388A"/>
    <w:rsid w:val="00E25EF3"/>
    <w:rsid w:val="00E31D72"/>
    <w:rsid w:val="00E4201A"/>
    <w:rsid w:val="00E44656"/>
    <w:rsid w:val="00E50058"/>
    <w:rsid w:val="00E62C1B"/>
    <w:rsid w:val="00E97297"/>
    <w:rsid w:val="00EA5F3D"/>
    <w:rsid w:val="00ED5892"/>
    <w:rsid w:val="00EE0B62"/>
    <w:rsid w:val="00EE15F8"/>
    <w:rsid w:val="00EF5390"/>
    <w:rsid w:val="00F00518"/>
    <w:rsid w:val="00F10A51"/>
    <w:rsid w:val="00F27498"/>
    <w:rsid w:val="00F32346"/>
    <w:rsid w:val="00F62B13"/>
    <w:rsid w:val="00F637C9"/>
    <w:rsid w:val="00FB15A8"/>
    <w:rsid w:val="00FB46A7"/>
    <w:rsid w:val="00FD6796"/>
    <w:rsid w:val="00FE1AF3"/>
    <w:rsid w:val="00FF08E3"/>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A0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0D47CE"/>
  </w:style>
  <w:style w:type="character" w:styleId="Hipercze">
    <w:name w:val="Hyperlink"/>
    <w:basedOn w:val="Domylnaczcionkaakapitu"/>
    <w:uiPriority w:val="99"/>
    <w:unhideWhenUsed/>
    <w:rsid w:val="000D47CE"/>
    <w:rPr>
      <w:color w:val="0000FF"/>
      <w:u w:val="single"/>
    </w:rPr>
  </w:style>
  <w:style w:type="paragraph" w:styleId="Akapitzlist">
    <w:name w:val="List Paragraph"/>
    <w:basedOn w:val="Normalny"/>
    <w:uiPriority w:val="34"/>
    <w:qFormat/>
    <w:rsid w:val="00AD563E"/>
    <w:pPr>
      <w:ind w:left="720"/>
      <w:contextualSpacing/>
    </w:pPr>
  </w:style>
  <w:style w:type="character" w:styleId="Odwoanieintensywne">
    <w:name w:val="Intense Reference"/>
    <w:basedOn w:val="Domylnaczcionkaakapitu"/>
    <w:uiPriority w:val="32"/>
    <w:qFormat/>
    <w:rsid w:val="006317BC"/>
    <w:rPr>
      <w:b/>
      <w:bCs/>
      <w:smallCaps/>
      <w:color w:val="5B9BD5" w:themeColor="accent1"/>
      <w:spacing w:val="5"/>
    </w:rPr>
  </w:style>
  <w:style w:type="character" w:customStyle="1" w:styleId="text">
    <w:name w:val="text"/>
    <w:basedOn w:val="Domylnaczcionkaakapitu"/>
    <w:rsid w:val="0011539A"/>
  </w:style>
  <w:style w:type="character" w:styleId="Uwydatnienie">
    <w:name w:val="Emphasis"/>
    <w:basedOn w:val="Domylnaczcionkaakapitu"/>
    <w:uiPriority w:val="20"/>
    <w:qFormat/>
    <w:rsid w:val="0011539A"/>
    <w:rPr>
      <w:i/>
      <w:iCs/>
    </w:rPr>
  </w:style>
  <w:style w:type="character" w:customStyle="1" w:styleId="st">
    <w:name w:val="st"/>
    <w:basedOn w:val="Domylnaczcionkaakapitu"/>
    <w:rsid w:val="00860CF9"/>
  </w:style>
  <w:style w:type="character" w:customStyle="1" w:styleId="shorttext">
    <w:name w:val="short_text"/>
    <w:basedOn w:val="Domylnaczcionkaakapitu"/>
    <w:rsid w:val="009B1ADC"/>
  </w:style>
  <w:style w:type="character" w:customStyle="1" w:styleId="alt-edited">
    <w:name w:val="alt-edited"/>
    <w:basedOn w:val="Domylnaczcionkaakapitu"/>
    <w:rsid w:val="009B1ADC"/>
  </w:style>
  <w:style w:type="character" w:customStyle="1" w:styleId="linkify">
    <w:name w:val="linkify"/>
    <w:basedOn w:val="Domylnaczcionkaakapitu"/>
    <w:rsid w:val="00B34661"/>
  </w:style>
  <w:style w:type="character" w:styleId="Pogrubienie">
    <w:name w:val="Strong"/>
    <w:basedOn w:val="Domylnaczcionkaakapitu"/>
    <w:uiPriority w:val="22"/>
    <w:qFormat/>
    <w:rsid w:val="00822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terials_science" TargetMode="External"/><Relationship Id="rId13" Type="http://schemas.openxmlformats.org/officeDocument/2006/relationships/hyperlink" Target="https://en.wikipedia.org/wiki/De_Broglie_wavelength" TargetMode="External"/><Relationship Id="rId3" Type="http://schemas.microsoft.com/office/2007/relationships/stylesWithEffects" Target="stylesWithEffects.xml"/><Relationship Id="rId7" Type="http://schemas.openxmlformats.org/officeDocument/2006/relationships/hyperlink" Target="https://en.wikipedia.org/wiki/Virology" TargetMode="External"/><Relationship Id="rId12" Type="http://schemas.openxmlformats.org/officeDocument/2006/relationships/hyperlink" Target="https://en.wikipedia.org/wiki/Optical_microsco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Cancer_research" TargetMode="External"/><Relationship Id="rId11" Type="http://schemas.openxmlformats.org/officeDocument/2006/relationships/hyperlink" Target="https://en.wikipedia.org/wiki/Optical_resolu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emiconductor" TargetMode="External"/><Relationship Id="rId4" Type="http://schemas.openxmlformats.org/officeDocument/2006/relationships/settings" Target="settings.xml"/><Relationship Id="rId9" Type="http://schemas.openxmlformats.org/officeDocument/2006/relationships/hyperlink" Target="https://en.wikipedia.org/wiki/Nanotechnology" TargetMode="External"/><Relationship Id="rId14" Type="http://schemas.openxmlformats.org/officeDocument/2006/relationships/hyperlink" Target="https://en.wikipedia.org/wiki/Scanning_transmission_electron_microscop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5</Pages>
  <Words>1903</Words>
  <Characters>11420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85</cp:revision>
  <dcterms:created xsi:type="dcterms:W3CDTF">2018-08-20T22:52:00Z</dcterms:created>
  <dcterms:modified xsi:type="dcterms:W3CDTF">2018-09-18T10:36:00Z</dcterms:modified>
</cp:coreProperties>
</file>