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A34283E" w:rsidR="006305D7" w:rsidRPr="005301FB" w:rsidRDefault="006305D7" w:rsidP="0078242C">
      <w:pPr>
        <w:pStyle w:val="NormalWeb"/>
        <w:widowControl/>
        <w:spacing w:before="0" w:beforeAutospacing="0" w:after="0" w:afterAutospacing="0"/>
        <w:jc w:val="left"/>
      </w:pPr>
      <w:r w:rsidRPr="005301FB">
        <w:rPr>
          <w:b/>
          <w:bCs/>
        </w:rPr>
        <w:t>TITLE:</w:t>
      </w:r>
      <w:r w:rsidRPr="005301FB">
        <w:t xml:space="preserve"> </w:t>
      </w:r>
    </w:p>
    <w:p w14:paraId="6E04A6E2" w14:textId="5C7C2FD9" w:rsidR="007C009F" w:rsidRPr="005301FB" w:rsidRDefault="00F136A2" w:rsidP="0078242C">
      <w:pPr>
        <w:rPr>
          <w:rFonts w:ascii="Calibri" w:hAnsi="Calibri" w:cs="Calibri"/>
          <w:color w:val="000000" w:themeColor="text1"/>
        </w:rPr>
      </w:pPr>
      <w:r w:rsidRPr="005301FB">
        <w:rPr>
          <w:rFonts w:ascii="Calibri" w:hAnsi="Calibri" w:cs="Calibri"/>
          <w:color w:val="000000" w:themeColor="text1"/>
        </w:rPr>
        <w:t xml:space="preserve">Predicting </w:t>
      </w:r>
      <w:r w:rsidR="005301FB" w:rsidRPr="005301FB">
        <w:rPr>
          <w:rFonts w:ascii="Calibri" w:hAnsi="Calibri" w:cs="Calibri"/>
          <w:color w:val="000000" w:themeColor="text1"/>
        </w:rPr>
        <w:t xml:space="preserve">Treatment Response </w:t>
      </w:r>
      <w:r w:rsidR="005301FB">
        <w:rPr>
          <w:rFonts w:ascii="Calibri" w:hAnsi="Calibri" w:cs="Calibri"/>
          <w:color w:val="000000" w:themeColor="text1"/>
        </w:rPr>
        <w:t>t</w:t>
      </w:r>
      <w:r w:rsidR="005301FB" w:rsidRPr="005301FB">
        <w:rPr>
          <w:rFonts w:ascii="Calibri" w:hAnsi="Calibri" w:cs="Calibri"/>
          <w:color w:val="000000" w:themeColor="text1"/>
        </w:rPr>
        <w:t xml:space="preserve">o Image-Guided Therapies Using Machine Learning: </w:t>
      </w:r>
      <w:r w:rsidRPr="005301FB">
        <w:rPr>
          <w:rFonts w:ascii="Calibri" w:hAnsi="Calibri" w:cs="Calibri"/>
          <w:color w:val="000000" w:themeColor="text1"/>
        </w:rPr>
        <w:t xml:space="preserve">An </w:t>
      </w:r>
      <w:r w:rsidR="005301FB" w:rsidRPr="005301FB">
        <w:rPr>
          <w:rFonts w:ascii="Calibri" w:hAnsi="Calibri" w:cs="Calibri"/>
          <w:color w:val="000000" w:themeColor="text1"/>
        </w:rPr>
        <w:t xml:space="preserve">Example </w:t>
      </w:r>
      <w:r w:rsidR="005301FB">
        <w:rPr>
          <w:rFonts w:ascii="Calibri" w:hAnsi="Calibri" w:cs="Calibri"/>
          <w:color w:val="000000" w:themeColor="text1"/>
        </w:rPr>
        <w:t>f</w:t>
      </w:r>
      <w:r w:rsidR="005301FB" w:rsidRPr="005301FB">
        <w:rPr>
          <w:rFonts w:ascii="Calibri" w:hAnsi="Calibri" w:cs="Calibri"/>
          <w:color w:val="000000" w:themeColor="text1"/>
        </w:rPr>
        <w:t xml:space="preserve">or Trans-Arterial Treatment </w:t>
      </w:r>
      <w:r w:rsidR="005301FB">
        <w:rPr>
          <w:rFonts w:ascii="Calibri" w:hAnsi="Calibri" w:cs="Calibri"/>
          <w:color w:val="000000" w:themeColor="text1"/>
        </w:rPr>
        <w:t>o</w:t>
      </w:r>
      <w:r w:rsidR="005301FB" w:rsidRPr="005301FB">
        <w:rPr>
          <w:rFonts w:ascii="Calibri" w:hAnsi="Calibri" w:cs="Calibri"/>
          <w:color w:val="000000" w:themeColor="text1"/>
        </w:rPr>
        <w:t>f Hepatocellular Carcinoma</w:t>
      </w:r>
    </w:p>
    <w:p w14:paraId="4B43A2E9" w14:textId="77777777" w:rsidR="00F136A2" w:rsidRPr="005301FB" w:rsidRDefault="00F136A2" w:rsidP="0078242C">
      <w:pPr>
        <w:rPr>
          <w:rFonts w:ascii="Calibri" w:hAnsi="Calibri" w:cs="Calibri"/>
          <w:b/>
          <w:bCs/>
        </w:rPr>
      </w:pPr>
    </w:p>
    <w:p w14:paraId="2534B17F" w14:textId="2BF63791" w:rsidR="00646B28" w:rsidRPr="005301FB" w:rsidRDefault="006305D7" w:rsidP="0078242C">
      <w:pPr>
        <w:rPr>
          <w:rFonts w:ascii="Calibri" w:hAnsi="Calibri" w:cs="Calibri"/>
          <w:color w:val="808080" w:themeColor="background1" w:themeShade="80"/>
        </w:rPr>
      </w:pPr>
      <w:r w:rsidRPr="005301FB">
        <w:rPr>
          <w:rFonts w:ascii="Calibri" w:hAnsi="Calibri" w:cs="Calibri"/>
          <w:b/>
          <w:bCs/>
        </w:rPr>
        <w:t>AUTHORS</w:t>
      </w:r>
      <w:r w:rsidR="000B662E" w:rsidRPr="005301FB">
        <w:rPr>
          <w:rFonts w:ascii="Calibri" w:hAnsi="Calibri" w:cs="Calibri"/>
          <w:b/>
          <w:bCs/>
        </w:rPr>
        <w:t xml:space="preserve"> &amp; AFFILIATIONS</w:t>
      </w:r>
      <w:r w:rsidRPr="005301FB">
        <w:rPr>
          <w:rFonts w:ascii="Calibri" w:hAnsi="Calibri" w:cs="Calibri"/>
          <w:b/>
          <w:bCs/>
        </w:rPr>
        <w:t>:</w:t>
      </w:r>
    </w:p>
    <w:p w14:paraId="60FCB589" w14:textId="111D7227" w:rsidR="00D04A95" w:rsidRPr="005301FB" w:rsidRDefault="00BE33B9" w:rsidP="0078242C">
      <w:pPr>
        <w:rPr>
          <w:rFonts w:ascii="Calibri" w:hAnsi="Calibri" w:cs="Calibri"/>
          <w:color w:val="000000" w:themeColor="text1"/>
        </w:rPr>
      </w:pPr>
      <w:r w:rsidRPr="005301FB">
        <w:rPr>
          <w:rFonts w:ascii="Calibri" w:hAnsi="Calibri" w:cs="Calibri"/>
          <w:color w:val="000000" w:themeColor="text1"/>
        </w:rPr>
        <w:t xml:space="preserve">Aaron </w:t>
      </w:r>
      <w:proofErr w:type="spellStart"/>
      <w:r w:rsidRPr="005301FB">
        <w:rPr>
          <w:rFonts w:ascii="Calibri" w:hAnsi="Calibri" w:cs="Calibri"/>
          <w:color w:val="000000" w:themeColor="text1"/>
        </w:rPr>
        <w:t>Abajian</w:t>
      </w:r>
      <w:proofErr w:type="spellEnd"/>
      <w:r w:rsidRPr="005301FB">
        <w:rPr>
          <w:rFonts w:ascii="Calibri" w:hAnsi="Calibri" w:cs="Calibri"/>
          <w:color w:val="000000" w:themeColor="text1"/>
        </w:rPr>
        <w:t xml:space="preserve">, MD, </w:t>
      </w:r>
      <w:proofErr w:type="spellStart"/>
      <w:r w:rsidRPr="005301FB">
        <w:rPr>
          <w:rFonts w:ascii="Calibri" w:hAnsi="Calibri" w:cs="Calibri"/>
          <w:color w:val="000000" w:themeColor="text1"/>
        </w:rPr>
        <w:t>Nikitha</w:t>
      </w:r>
      <w:proofErr w:type="spellEnd"/>
      <w:r w:rsidRPr="005301FB">
        <w:rPr>
          <w:rFonts w:ascii="Calibri" w:hAnsi="Calibri" w:cs="Calibri"/>
          <w:color w:val="000000" w:themeColor="text1"/>
        </w:rPr>
        <w:t xml:space="preserve"> Murali, BA, Lynn Jeanette </w:t>
      </w:r>
      <w:proofErr w:type="spellStart"/>
      <w:r w:rsidRPr="005301FB">
        <w:rPr>
          <w:rFonts w:ascii="Calibri" w:hAnsi="Calibri" w:cs="Calibri"/>
          <w:color w:val="000000" w:themeColor="text1"/>
        </w:rPr>
        <w:t>Savic</w:t>
      </w:r>
      <w:proofErr w:type="spellEnd"/>
      <w:r w:rsidRPr="005301FB">
        <w:rPr>
          <w:rFonts w:ascii="Calibri" w:hAnsi="Calibri" w:cs="Calibri"/>
          <w:color w:val="000000" w:themeColor="text1"/>
        </w:rPr>
        <w:t xml:space="preserve">, MD, Fabian Max </w:t>
      </w:r>
      <w:proofErr w:type="spellStart"/>
      <w:r w:rsidRPr="005301FB">
        <w:rPr>
          <w:rFonts w:ascii="Calibri" w:hAnsi="Calibri" w:cs="Calibri"/>
          <w:color w:val="000000" w:themeColor="text1"/>
        </w:rPr>
        <w:t>Laage-Gaupp</w:t>
      </w:r>
      <w:proofErr w:type="spellEnd"/>
      <w:r w:rsidRPr="005301FB">
        <w:rPr>
          <w:rFonts w:ascii="Calibri" w:hAnsi="Calibri" w:cs="Calibri"/>
          <w:color w:val="000000" w:themeColor="text1"/>
        </w:rPr>
        <w:t xml:space="preserve">, MD, Nariman </w:t>
      </w:r>
      <w:proofErr w:type="spellStart"/>
      <w:r w:rsidRPr="005301FB">
        <w:rPr>
          <w:rFonts w:ascii="Calibri" w:hAnsi="Calibri" w:cs="Calibri"/>
          <w:color w:val="000000" w:themeColor="text1"/>
        </w:rPr>
        <w:t>Nezami</w:t>
      </w:r>
      <w:proofErr w:type="spellEnd"/>
      <w:r w:rsidRPr="005301FB">
        <w:rPr>
          <w:rFonts w:ascii="Calibri" w:hAnsi="Calibri" w:cs="Calibri"/>
          <w:color w:val="000000" w:themeColor="text1"/>
        </w:rPr>
        <w:t xml:space="preserve">, MD, James S. Duncan, PhD, Todd </w:t>
      </w:r>
      <w:proofErr w:type="spellStart"/>
      <w:r w:rsidRPr="005301FB">
        <w:rPr>
          <w:rFonts w:ascii="Calibri" w:hAnsi="Calibri" w:cs="Calibri"/>
          <w:color w:val="000000" w:themeColor="text1"/>
        </w:rPr>
        <w:t>Schlachter</w:t>
      </w:r>
      <w:proofErr w:type="spellEnd"/>
      <w:r w:rsidRPr="005301FB">
        <w:rPr>
          <w:rFonts w:ascii="Calibri" w:hAnsi="Calibri" w:cs="Calibri"/>
          <w:color w:val="000000" w:themeColor="text1"/>
        </w:rPr>
        <w:t xml:space="preserve">, MD, </w:t>
      </w:r>
      <w:proofErr w:type="spellStart"/>
      <w:r w:rsidRPr="005301FB">
        <w:rPr>
          <w:rFonts w:ascii="Calibri" w:hAnsi="Calibri" w:cs="Calibri"/>
          <w:color w:val="000000" w:themeColor="text1"/>
        </w:rPr>
        <w:t>MingDe</w:t>
      </w:r>
      <w:proofErr w:type="spellEnd"/>
      <w:r w:rsidRPr="005301FB">
        <w:rPr>
          <w:rFonts w:ascii="Calibri" w:hAnsi="Calibri" w:cs="Calibri"/>
          <w:color w:val="000000" w:themeColor="text1"/>
        </w:rPr>
        <w:t xml:space="preserve"> Lin, PhD, </w:t>
      </w:r>
      <w:proofErr w:type="spellStart"/>
      <w:r w:rsidRPr="005301FB">
        <w:rPr>
          <w:rFonts w:ascii="Calibri" w:hAnsi="Calibri" w:cs="Calibri"/>
          <w:color w:val="000000" w:themeColor="text1"/>
        </w:rPr>
        <w:t>Jean-François</w:t>
      </w:r>
      <w:proofErr w:type="spellEnd"/>
      <w:r w:rsidRPr="005301FB">
        <w:rPr>
          <w:rFonts w:ascii="Calibri" w:hAnsi="Calibri" w:cs="Calibri"/>
          <w:color w:val="000000" w:themeColor="text1"/>
        </w:rPr>
        <w:t xml:space="preserve"> </w:t>
      </w:r>
      <w:proofErr w:type="spellStart"/>
      <w:r w:rsidRPr="005301FB">
        <w:rPr>
          <w:rFonts w:ascii="Calibri" w:hAnsi="Calibri" w:cs="Calibri"/>
          <w:color w:val="000000" w:themeColor="text1"/>
        </w:rPr>
        <w:t>Geschwind</w:t>
      </w:r>
      <w:proofErr w:type="spellEnd"/>
      <w:r w:rsidRPr="005301FB">
        <w:rPr>
          <w:rFonts w:ascii="Calibri" w:hAnsi="Calibri" w:cs="Calibri"/>
          <w:color w:val="000000" w:themeColor="text1"/>
        </w:rPr>
        <w:t xml:space="preserve">, MD, and Julius </w:t>
      </w:r>
      <w:proofErr w:type="spellStart"/>
      <w:r w:rsidRPr="005301FB">
        <w:rPr>
          <w:rFonts w:ascii="Calibri" w:hAnsi="Calibri" w:cs="Calibri"/>
          <w:color w:val="000000" w:themeColor="text1"/>
        </w:rPr>
        <w:t>Chapiro</w:t>
      </w:r>
      <w:proofErr w:type="spellEnd"/>
      <w:r w:rsidRPr="005301FB">
        <w:rPr>
          <w:rFonts w:ascii="Calibri" w:hAnsi="Calibri" w:cs="Calibri"/>
          <w:color w:val="000000" w:themeColor="text1"/>
        </w:rPr>
        <w:t>, MD</w:t>
      </w:r>
    </w:p>
    <w:p w14:paraId="01F953A6" w14:textId="77777777" w:rsidR="00242976" w:rsidRPr="005301FB" w:rsidRDefault="00242976" w:rsidP="0078242C">
      <w:pPr>
        <w:rPr>
          <w:rFonts w:ascii="Calibri" w:hAnsi="Calibri" w:cs="Calibri"/>
          <w:bCs/>
          <w:color w:val="000000" w:themeColor="text1"/>
        </w:rPr>
      </w:pPr>
    </w:p>
    <w:p w14:paraId="1166F95E" w14:textId="77777777" w:rsidR="00242976" w:rsidRPr="005301FB" w:rsidRDefault="00242976" w:rsidP="0078242C">
      <w:pPr>
        <w:rPr>
          <w:rFonts w:ascii="Calibri" w:hAnsi="Calibri" w:cs="Calibri"/>
          <w:bCs/>
          <w:color w:val="000000" w:themeColor="text1"/>
        </w:rPr>
      </w:pPr>
      <w:r w:rsidRPr="005301FB">
        <w:rPr>
          <w:rFonts w:ascii="Calibri" w:hAnsi="Calibri" w:cs="Calibri"/>
          <w:bCs/>
          <w:color w:val="000000" w:themeColor="text1"/>
        </w:rPr>
        <w:t>A.A., N.M., L.J.S., F. M.L.-G., N.N., T.S., J.C.</w:t>
      </w:r>
    </w:p>
    <w:p w14:paraId="35E9DAC3" w14:textId="77777777" w:rsidR="00242976" w:rsidRPr="005301FB" w:rsidRDefault="009105D0" w:rsidP="0078242C">
      <w:pPr>
        <w:rPr>
          <w:rFonts w:ascii="Calibri" w:hAnsi="Calibri" w:cs="Calibri"/>
          <w:bCs/>
          <w:color w:val="000000" w:themeColor="text1"/>
        </w:rPr>
      </w:pPr>
      <w:r w:rsidRPr="005301FB">
        <w:rPr>
          <w:rFonts w:ascii="Calibri" w:hAnsi="Calibri" w:cs="Calibri"/>
          <w:bCs/>
          <w:color w:val="000000" w:themeColor="text1"/>
        </w:rPr>
        <w:t>Department of Ra</w:t>
      </w:r>
      <w:r w:rsidR="00242976" w:rsidRPr="005301FB">
        <w:rPr>
          <w:rFonts w:ascii="Calibri" w:hAnsi="Calibri" w:cs="Calibri"/>
          <w:bCs/>
          <w:color w:val="000000" w:themeColor="text1"/>
        </w:rPr>
        <w:t>diology and Biomedical Imaging Yale School of Medicine</w:t>
      </w:r>
    </w:p>
    <w:p w14:paraId="10C1CD56" w14:textId="67E88635" w:rsidR="009105D0" w:rsidRPr="005301FB" w:rsidRDefault="009105D0" w:rsidP="0078242C">
      <w:pPr>
        <w:rPr>
          <w:rFonts w:ascii="Calibri" w:hAnsi="Calibri" w:cs="Calibri"/>
          <w:bCs/>
          <w:color w:val="000000" w:themeColor="text1"/>
        </w:rPr>
      </w:pPr>
      <w:r w:rsidRPr="005301FB">
        <w:rPr>
          <w:rFonts w:ascii="Calibri" w:hAnsi="Calibri" w:cs="Calibri"/>
          <w:bCs/>
          <w:color w:val="000000" w:themeColor="text1"/>
        </w:rPr>
        <w:t xml:space="preserve">333 Cedar Street, New Haven, CT </w:t>
      </w:r>
    </w:p>
    <w:p w14:paraId="7242F498" w14:textId="58867606" w:rsidR="009105D0" w:rsidRPr="005301FB" w:rsidRDefault="009105D0" w:rsidP="0078242C">
      <w:pPr>
        <w:rPr>
          <w:rFonts w:ascii="Calibri" w:hAnsi="Calibri" w:cs="Calibri"/>
          <w:bCs/>
          <w:color w:val="000000" w:themeColor="text1"/>
        </w:rPr>
      </w:pPr>
    </w:p>
    <w:p w14:paraId="396AA97C" w14:textId="5E4AB796" w:rsidR="00242976" w:rsidRPr="005301FB" w:rsidRDefault="00242976" w:rsidP="0078242C">
      <w:pPr>
        <w:rPr>
          <w:rFonts w:ascii="Calibri" w:hAnsi="Calibri" w:cs="Calibri"/>
          <w:bCs/>
          <w:color w:val="000000" w:themeColor="text1"/>
        </w:rPr>
      </w:pPr>
      <w:r w:rsidRPr="005301FB">
        <w:rPr>
          <w:rFonts w:ascii="Calibri" w:hAnsi="Calibri" w:cs="Calibri"/>
          <w:bCs/>
          <w:color w:val="000000" w:themeColor="text1"/>
        </w:rPr>
        <w:t>L.J.S.</w:t>
      </w:r>
    </w:p>
    <w:p w14:paraId="163E30C3" w14:textId="77777777" w:rsidR="00242976" w:rsidRPr="005301FB" w:rsidRDefault="009105D0" w:rsidP="0078242C">
      <w:pPr>
        <w:rPr>
          <w:rFonts w:ascii="Calibri" w:hAnsi="Calibri" w:cs="Calibri"/>
          <w:bCs/>
          <w:color w:val="000000" w:themeColor="text1"/>
        </w:rPr>
      </w:pPr>
      <w:r w:rsidRPr="005301FB">
        <w:rPr>
          <w:rFonts w:ascii="Calibri" w:hAnsi="Calibri" w:cs="Calibri"/>
          <w:bCs/>
          <w:color w:val="000000" w:themeColor="text1"/>
        </w:rPr>
        <w:t>Department of Diagnosti</w:t>
      </w:r>
      <w:r w:rsidR="00242976" w:rsidRPr="005301FB">
        <w:rPr>
          <w:rFonts w:ascii="Calibri" w:hAnsi="Calibri" w:cs="Calibri"/>
          <w:bCs/>
          <w:color w:val="000000" w:themeColor="text1"/>
        </w:rPr>
        <w:t>c and Interventional Radiology</w:t>
      </w:r>
    </w:p>
    <w:p w14:paraId="5E5207D0" w14:textId="77777777" w:rsidR="00242976" w:rsidRPr="005301FB" w:rsidRDefault="00242976" w:rsidP="0078242C">
      <w:pPr>
        <w:rPr>
          <w:rFonts w:ascii="Calibri" w:hAnsi="Calibri" w:cs="Calibri"/>
          <w:bCs/>
          <w:color w:val="000000" w:themeColor="text1"/>
        </w:rPr>
      </w:pPr>
      <w:proofErr w:type="spellStart"/>
      <w:r w:rsidRPr="005301FB">
        <w:rPr>
          <w:rFonts w:ascii="Calibri" w:hAnsi="Calibri" w:cs="Calibri"/>
          <w:bCs/>
          <w:color w:val="000000" w:themeColor="text1"/>
        </w:rPr>
        <w:t>Universitätsmedizin</w:t>
      </w:r>
      <w:proofErr w:type="spellEnd"/>
      <w:r w:rsidRPr="005301FB">
        <w:rPr>
          <w:rFonts w:ascii="Calibri" w:hAnsi="Calibri" w:cs="Calibri"/>
          <w:bCs/>
          <w:color w:val="000000" w:themeColor="text1"/>
        </w:rPr>
        <w:t xml:space="preserve"> </w:t>
      </w:r>
      <w:proofErr w:type="spellStart"/>
      <w:r w:rsidRPr="005301FB">
        <w:rPr>
          <w:rFonts w:ascii="Calibri" w:hAnsi="Calibri" w:cs="Calibri"/>
          <w:bCs/>
          <w:color w:val="000000" w:themeColor="text1"/>
        </w:rPr>
        <w:t>Charité</w:t>
      </w:r>
      <w:proofErr w:type="spellEnd"/>
      <w:r w:rsidRPr="005301FB">
        <w:rPr>
          <w:rFonts w:ascii="Calibri" w:hAnsi="Calibri" w:cs="Calibri"/>
          <w:bCs/>
          <w:color w:val="000000" w:themeColor="text1"/>
        </w:rPr>
        <w:t xml:space="preserve"> Berlin</w:t>
      </w:r>
    </w:p>
    <w:p w14:paraId="71050BD3" w14:textId="67DB2CC9" w:rsidR="00242976" w:rsidRPr="005301FB" w:rsidRDefault="00242976" w:rsidP="0078242C">
      <w:pPr>
        <w:rPr>
          <w:rFonts w:ascii="Calibri" w:hAnsi="Calibri" w:cs="Calibri"/>
          <w:bCs/>
          <w:color w:val="000000" w:themeColor="text1"/>
        </w:rPr>
      </w:pPr>
      <w:r w:rsidRPr="005301FB">
        <w:rPr>
          <w:rFonts w:ascii="Calibri" w:hAnsi="Calibri" w:cs="Calibri"/>
          <w:bCs/>
          <w:color w:val="000000" w:themeColor="text1"/>
        </w:rPr>
        <w:t>Berlin, Germany</w:t>
      </w:r>
    </w:p>
    <w:p w14:paraId="433C7FB4" w14:textId="3885726D" w:rsidR="00242976" w:rsidRPr="005301FB" w:rsidRDefault="00242976" w:rsidP="0078242C">
      <w:pPr>
        <w:rPr>
          <w:rFonts w:ascii="Calibri" w:hAnsi="Calibri" w:cs="Calibri"/>
          <w:bCs/>
          <w:color w:val="000000" w:themeColor="text1"/>
        </w:rPr>
      </w:pPr>
    </w:p>
    <w:p w14:paraId="72838DBF" w14:textId="28471CB2" w:rsidR="00242976" w:rsidRPr="005301FB" w:rsidRDefault="00242976" w:rsidP="0078242C">
      <w:pPr>
        <w:rPr>
          <w:rFonts w:ascii="Calibri" w:hAnsi="Calibri" w:cs="Calibri"/>
          <w:bCs/>
          <w:color w:val="000000" w:themeColor="text1"/>
        </w:rPr>
      </w:pPr>
      <w:r w:rsidRPr="005301FB">
        <w:rPr>
          <w:rFonts w:ascii="Calibri" w:hAnsi="Calibri" w:cs="Calibri"/>
          <w:bCs/>
          <w:color w:val="000000" w:themeColor="text1"/>
        </w:rPr>
        <w:t>J.S.D.</w:t>
      </w:r>
    </w:p>
    <w:p w14:paraId="17DF7300" w14:textId="77777777" w:rsidR="00242976" w:rsidRPr="005301FB" w:rsidRDefault="00242976" w:rsidP="0078242C">
      <w:pPr>
        <w:rPr>
          <w:rFonts w:ascii="Calibri" w:hAnsi="Calibri" w:cs="Calibri"/>
          <w:bCs/>
          <w:color w:val="000000" w:themeColor="text1"/>
        </w:rPr>
      </w:pPr>
      <w:r w:rsidRPr="005301FB">
        <w:rPr>
          <w:rFonts w:ascii="Calibri" w:hAnsi="Calibri" w:cs="Calibri"/>
          <w:bCs/>
          <w:color w:val="000000" w:themeColor="text1"/>
        </w:rPr>
        <w:t>Department of Biomedical Engineering</w:t>
      </w:r>
    </w:p>
    <w:p w14:paraId="4941825C" w14:textId="77777777" w:rsidR="00242976" w:rsidRPr="005301FB" w:rsidRDefault="00242976" w:rsidP="0078242C">
      <w:pPr>
        <w:rPr>
          <w:rFonts w:ascii="Calibri" w:hAnsi="Calibri" w:cs="Calibri"/>
          <w:bCs/>
          <w:color w:val="000000" w:themeColor="text1"/>
        </w:rPr>
      </w:pPr>
      <w:r w:rsidRPr="005301FB">
        <w:rPr>
          <w:rFonts w:ascii="Calibri" w:hAnsi="Calibri" w:cs="Calibri"/>
          <w:bCs/>
          <w:color w:val="000000" w:themeColor="text1"/>
        </w:rPr>
        <w:t>Yale School of Engineering and Applied Science</w:t>
      </w:r>
    </w:p>
    <w:p w14:paraId="5DAEDFF2" w14:textId="23EDD2A3" w:rsidR="00242976" w:rsidRPr="005301FB" w:rsidRDefault="00242976" w:rsidP="0078242C">
      <w:pPr>
        <w:rPr>
          <w:rFonts w:ascii="Calibri" w:hAnsi="Calibri" w:cs="Calibri"/>
          <w:bCs/>
          <w:color w:val="000000" w:themeColor="text1"/>
        </w:rPr>
      </w:pPr>
      <w:r w:rsidRPr="005301FB">
        <w:rPr>
          <w:rFonts w:ascii="Calibri" w:hAnsi="Calibri" w:cs="Calibri"/>
          <w:bCs/>
          <w:color w:val="000000" w:themeColor="text1"/>
        </w:rPr>
        <w:t>New Haven, Connecticut</w:t>
      </w:r>
    </w:p>
    <w:p w14:paraId="75B67E05" w14:textId="100A2059" w:rsidR="00242976" w:rsidRPr="005301FB" w:rsidRDefault="00242976" w:rsidP="0078242C">
      <w:pPr>
        <w:rPr>
          <w:rFonts w:ascii="Calibri" w:hAnsi="Calibri" w:cs="Calibri"/>
          <w:bCs/>
          <w:color w:val="000000" w:themeColor="text1"/>
        </w:rPr>
      </w:pPr>
    </w:p>
    <w:p w14:paraId="6F87A10A" w14:textId="24E9E9CB" w:rsidR="00242976" w:rsidRPr="005301FB" w:rsidRDefault="00242976" w:rsidP="0078242C">
      <w:pPr>
        <w:rPr>
          <w:rFonts w:ascii="Calibri" w:hAnsi="Calibri" w:cs="Calibri"/>
          <w:bCs/>
          <w:color w:val="000000" w:themeColor="text1"/>
        </w:rPr>
      </w:pPr>
      <w:r w:rsidRPr="005301FB">
        <w:rPr>
          <w:rFonts w:ascii="Calibri" w:hAnsi="Calibri" w:cs="Calibri"/>
          <w:bCs/>
          <w:color w:val="000000" w:themeColor="text1"/>
        </w:rPr>
        <w:t>M.L.</w:t>
      </w:r>
    </w:p>
    <w:p w14:paraId="739FED5D" w14:textId="77777777" w:rsidR="00242976" w:rsidRPr="005301FB" w:rsidRDefault="00242976" w:rsidP="0078242C">
      <w:pPr>
        <w:rPr>
          <w:rFonts w:ascii="Calibri" w:hAnsi="Calibri" w:cs="Calibri"/>
          <w:bCs/>
          <w:color w:val="000000" w:themeColor="text1"/>
        </w:rPr>
      </w:pPr>
      <w:r w:rsidRPr="005301FB">
        <w:rPr>
          <w:rFonts w:ascii="Calibri" w:hAnsi="Calibri" w:cs="Calibri"/>
          <w:bCs/>
          <w:color w:val="000000" w:themeColor="text1"/>
        </w:rPr>
        <w:t>Philips Research North America</w:t>
      </w:r>
    </w:p>
    <w:p w14:paraId="2AD908B0" w14:textId="77777777" w:rsidR="00242976" w:rsidRPr="005301FB" w:rsidRDefault="00242976" w:rsidP="0078242C">
      <w:pPr>
        <w:rPr>
          <w:rFonts w:ascii="Calibri" w:hAnsi="Calibri" w:cs="Calibri"/>
          <w:bCs/>
          <w:color w:val="000000" w:themeColor="text1"/>
        </w:rPr>
      </w:pPr>
      <w:r w:rsidRPr="005301FB">
        <w:rPr>
          <w:rFonts w:ascii="Calibri" w:hAnsi="Calibri" w:cs="Calibri"/>
          <w:bCs/>
          <w:color w:val="000000" w:themeColor="text1"/>
        </w:rPr>
        <w:t>Cambridge, Massachusetts</w:t>
      </w:r>
    </w:p>
    <w:p w14:paraId="1DAEF4D4" w14:textId="77777777" w:rsidR="00242976" w:rsidRPr="005301FB" w:rsidRDefault="00242976" w:rsidP="0078242C">
      <w:pPr>
        <w:rPr>
          <w:rFonts w:ascii="Calibri" w:hAnsi="Calibri" w:cs="Calibri"/>
          <w:bCs/>
          <w:color w:val="000000" w:themeColor="text1"/>
        </w:rPr>
      </w:pPr>
    </w:p>
    <w:p w14:paraId="18F7BB2E" w14:textId="6A2ED407" w:rsidR="00242976" w:rsidRPr="005301FB" w:rsidRDefault="00242976" w:rsidP="0078242C">
      <w:pPr>
        <w:rPr>
          <w:rFonts w:ascii="Calibri" w:hAnsi="Calibri" w:cs="Calibri"/>
          <w:bCs/>
          <w:color w:val="000000" w:themeColor="text1"/>
        </w:rPr>
      </w:pPr>
      <w:r w:rsidRPr="005301FB">
        <w:rPr>
          <w:rFonts w:ascii="Calibri" w:hAnsi="Calibri" w:cs="Calibri"/>
          <w:bCs/>
          <w:color w:val="000000" w:themeColor="text1"/>
        </w:rPr>
        <w:t>J.F.G.</w:t>
      </w:r>
    </w:p>
    <w:p w14:paraId="31AA2936" w14:textId="77777777" w:rsidR="00242976" w:rsidRPr="005301FB" w:rsidRDefault="00242976" w:rsidP="0078242C">
      <w:pPr>
        <w:rPr>
          <w:rFonts w:ascii="Calibri" w:hAnsi="Calibri" w:cs="Calibri"/>
          <w:bCs/>
          <w:color w:val="000000" w:themeColor="text1"/>
        </w:rPr>
      </w:pPr>
      <w:r w:rsidRPr="005301FB">
        <w:rPr>
          <w:rFonts w:ascii="Calibri" w:hAnsi="Calibri" w:cs="Calibri"/>
          <w:bCs/>
          <w:color w:val="000000" w:themeColor="text1"/>
        </w:rPr>
        <w:t>Prescience Labs</w:t>
      </w:r>
    </w:p>
    <w:p w14:paraId="20D8B6A4" w14:textId="42E93D7A" w:rsidR="00242976" w:rsidRPr="005301FB" w:rsidRDefault="00242976" w:rsidP="0078242C">
      <w:pPr>
        <w:rPr>
          <w:rFonts w:ascii="Calibri" w:hAnsi="Calibri" w:cs="Calibri"/>
          <w:bCs/>
          <w:color w:val="000000" w:themeColor="text1"/>
        </w:rPr>
      </w:pPr>
      <w:r w:rsidRPr="005301FB">
        <w:rPr>
          <w:rFonts w:ascii="Calibri" w:hAnsi="Calibri" w:cs="Calibri"/>
          <w:bCs/>
          <w:color w:val="000000" w:themeColor="text1"/>
        </w:rPr>
        <w:t>Westport, Connecticut</w:t>
      </w:r>
    </w:p>
    <w:p w14:paraId="11658318" w14:textId="5FFCD9E3" w:rsidR="009105D0" w:rsidRDefault="009105D0" w:rsidP="0078242C">
      <w:pPr>
        <w:rPr>
          <w:rFonts w:ascii="Calibri" w:hAnsi="Calibri" w:cs="Calibri"/>
          <w:bCs/>
          <w:color w:val="000000" w:themeColor="text1"/>
        </w:rPr>
      </w:pPr>
    </w:p>
    <w:p w14:paraId="023FB99A" w14:textId="72654B3D" w:rsidR="005301FB" w:rsidRDefault="005301FB" w:rsidP="0078242C">
      <w:pPr>
        <w:rPr>
          <w:rFonts w:ascii="Calibri" w:hAnsi="Calibri" w:cs="Calibri"/>
          <w:bCs/>
          <w:color w:val="000000" w:themeColor="text1"/>
        </w:rPr>
      </w:pPr>
      <w:hyperlink r:id="rId8" w:history="1">
        <w:r w:rsidRPr="000E5814">
          <w:rPr>
            <w:rStyle w:val="Hyperlink"/>
            <w:rFonts w:ascii="Calibri" w:hAnsi="Calibri" w:cs="Calibri"/>
            <w:bCs/>
          </w:rPr>
          <w:t>aaron.abajian@yale.edu</w:t>
        </w:r>
      </w:hyperlink>
    </w:p>
    <w:p w14:paraId="42F17B72" w14:textId="3B23F6D6" w:rsidR="005301FB" w:rsidRDefault="005301FB" w:rsidP="0078242C">
      <w:pPr>
        <w:rPr>
          <w:rFonts w:ascii="Calibri" w:hAnsi="Calibri" w:cs="Calibri"/>
          <w:bCs/>
          <w:color w:val="000000" w:themeColor="text1"/>
        </w:rPr>
      </w:pPr>
      <w:hyperlink r:id="rId9" w:history="1">
        <w:r w:rsidRPr="000E5814">
          <w:rPr>
            <w:rStyle w:val="Hyperlink"/>
            <w:rFonts w:ascii="Calibri" w:hAnsi="Calibri" w:cs="Calibri"/>
            <w:bCs/>
          </w:rPr>
          <w:t>nikhitha.murali@yale.edu</w:t>
        </w:r>
      </w:hyperlink>
    </w:p>
    <w:p w14:paraId="104624EB" w14:textId="660B9DB8" w:rsidR="005301FB" w:rsidRDefault="005301FB" w:rsidP="0078242C">
      <w:pPr>
        <w:rPr>
          <w:rFonts w:ascii="Calibri" w:hAnsi="Calibri" w:cs="Calibri"/>
          <w:bCs/>
          <w:color w:val="000000" w:themeColor="text1"/>
        </w:rPr>
      </w:pPr>
      <w:hyperlink r:id="rId10" w:history="1">
        <w:r w:rsidRPr="000E5814">
          <w:rPr>
            <w:rStyle w:val="Hyperlink"/>
            <w:rFonts w:ascii="Calibri" w:hAnsi="Calibri" w:cs="Calibri"/>
            <w:bCs/>
          </w:rPr>
          <w:t>lynn.savic@yale.edu</w:t>
        </w:r>
      </w:hyperlink>
    </w:p>
    <w:p w14:paraId="60F36623" w14:textId="3AB584E6" w:rsidR="005301FB" w:rsidRDefault="005301FB" w:rsidP="0078242C">
      <w:pPr>
        <w:rPr>
          <w:rFonts w:ascii="Calibri" w:hAnsi="Calibri" w:cs="Calibri"/>
          <w:bCs/>
          <w:color w:val="000000" w:themeColor="text1"/>
        </w:rPr>
      </w:pPr>
      <w:hyperlink r:id="rId11" w:history="1">
        <w:r w:rsidRPr="000E5814">
          <w:rPr>
            <w:rStyle w:val="Hyperlink"/>
            <w:rFonts w:ascii="Calibri" w:hAnsi="Calibri" w:cs="Calibri"/>
            <w:bCs/>
          </w:rPr>
          <w:t>fabian.laage-gaupp@yale.edu</w:t>
        </w:r>
      </w:hyperlink>
    </w:p>
    <w:p w14:paraId="48F3AFF6" w14:textId="6E86D148" w:rsidR="005301FB" w:rsidRDefault="005301FB" w:rsidP="0078242C">
      <w:pPr>
        <w:rPr>
          <w:rFonts w:ascii="Calibri" w:hAnsi="Calibri" w:cs="Calibri"/>
          <w:bCs/>
          <w:color w:val="000000" w:themeColor="text1"/>
        </w:rPr>
      </w:pPr>
      <w:hyperlink r:id="rId12" w:history="1">
        <w:r w:rsidRPr="000E5814">
          <w:rPr>
            <w:rStyle w:val="Hyperlink"/>
            <w:rFonts w:ascii="Calibri" w:hAnsi="Calibri" w:cs="Calibri"/>
            <w:bCs/>
          </w:rPr>
          <w:t>nariman.nezami@yale.edu</w:t>
        </w:r>
      </w:hyperlink>
    </w:p>
    <w:p w14:paraId="5D7ED92D" w14:textId="604281B0" w:rsidR="005301FB" w:rsidRDefault="005301FB" w:rsidP="0078242C">
      <w:pPr>
        <w:rPr>
          <w:rFonts w:ascii="Calibri" w:hAnsi="Calibri" w:cs="Calibri"/>
          <w:bCs/>
          <w:color w:val="000000" w:themeColor="text1"/>
        </w:rPr>
      </w:pPr>
      <w:hyperlink r:id="rId13" w:history="1">
        <w:r w:rsidRPr="000E5814">
          <w:rPr>
            <w:rStyle w:val="Hyperlink"/>
            <w:rFonts w:ascii="Calibri" w:hAnsi="Calibri" w:cs="Calibri"/>
            <w:bCs/>
          </w:rPr>
          <w:t>james.duncan@yale.edu</w:t>
        </w:r>
      </w:hyperlink>
    </w:p>
    <w:p w14:paraId="04CF4575" w14:textId="14CCE81D" w:rsidR="005301FB" w:rsidRDefault="005301FB" w:rsidP="0078242C">
      <w:pPr>
        <w:rPr>
          <w:rFonts w:ascii="Calibri" w:hAnsi="Calibri" w:cs="Calibri"/>
          <w:bCs/>
          <w:color w:val="000000" w:themeColor="text1"/>
        </w:rPr>
      </w:pPr>
      <w:hyperlink r:id="rId14" w:history="1">
        <w:r w:rsidRPr="000E5814">
          <w:rPr>
            <w:rStyle w:val="Hyperlink"/>
            <w:rFonts w:ascii="Calibri" w:hAnsi="Calibri" w:cs="Calibri"/>
            <w:bCs/>
          </w:rPr>
          <w:t>todd.schlachter@yale.edu</w:t>
        </w:r>
      </w:hyperlink>
    </w:p>
    <w:p w14:paraId="69E1038A" w14:textId="23C0FBCF" w:rsidR="005301FB" w:rsidRDefault="005301FB" w:rsidP="0078242C">
      <w:pPr>
        <w:rPr>
          <w:rFonts w:ascii="Calibri" w:hAnsi="Calibri" w:cs="Calibri"/>
          <w:bCs/>
          <w:color w:val="000000" w:themeColor="text1"/>
        </w:rPr>
      </w:pPr>
      <w:hyperlink r:id="rId15" w:history="1">
        <w:r w:rsidRPr="000E5814">
          <w:rPr>
            <w:rStyle w:val="Hyperlink"/>
            <w:rFonts w:ascii="Calibri" w:hAnsi="Calibri" w:cs="Calibri"/>
            <w:bCs/>
          </w:rPr>
          <w:t>mingde.lin@yale.edu</w:t>
        </w:r>
      </w:hyperlink>
    </w:p>
    <w:p w14:paraId="3B5A5692" w14:textId="6B62DE05" w:rsidR="005301FB" w:rsidRDefault="005301FB" w:rsidP="0078242C">
      <w:pPr>
        <w:rPr>
          <w:rFonts w:ascii="Calibri" w:hAnsi="Calibri" w:cs="Calibri"/>
          <w:bCs/>
          <w:color w:val="000000" w:themeColor="text1"/>
        </w:rPr>
      </w:pPr>
      <w:hyperlink r:id="rId16" w:history="1">
        <w:r w:rsidRPr="000E5814">
          <w:rPr>
            <w:rStyle w:val="Hyperlink"/>
            <w:rFonts w:ascii="Calibri" w:hAnsi="Calibri" w:cs="Calibri"/>
            <w:bCs/>
          </w:rPr>
          <w:t>jeff.geschwind@gmail.com</w:t>
        </w:r>
      </w:hyperlink>
    </w:p>
    <w:p w14:paraId="75B4827B" w14:textId="274340F3" w:rsidR="005301FB" w:rsidRPr="005301FB" w:rsidRDefault="005301FB" w:rsidP="0078242C">
      <w:pPr>
        <w:rPr>
          <w:rFonts w:ascii="Calibri" w:hAnsi="Calibri" w:cs="Calibri"/>
          <w:bCs/>
          <w:color w:val="000000" w:themeColor="text1"/>
        </w:rPr>
      </w:pPr>
      <w:hyperlink r:id="rId17" w:history="1">
        <w:r w:rsidRPr="000E5814">
          <w:rPr>
            <w:rStyle w:val="Hyperlink"/>
            <w:rFonts w:ascii="Calibri" w:hAnsi="Calibri" w:cs="Calibri"/>
            <w:bCs/>
          </w:rPr>
          <w:t>julius.chapiro@yale.edu</w:t>
        </w:r>
      </w:hyperlink>
      <w:r>
        <w:rPr>
          <w:rFonts w:ascii="Calibri" w:hAnsi="Calibri" w:cs="Calibri"/>
          <w:bCs/>
          <w:color w:val="000000" w:themeColor="text1"/>
        </w:rPr>
        <w:br/>
      </w:r>
    </w:p>
    <w:p w14:paraId="0F321659" w14:textId="77777777" w:rsidR="005301FB" w:rsidRDefault="00BE33B9" w:rsidP="0078242C">
      <w:pPr>
        <w:rPr>
          <w:rFonts w:ascii="Calibri" w:hAnsi="Calibri" w:cs="Calibri"/>
          <w:bCs/>
          <w:color w:val="000000" w:themeColor="text1"/>
        </w:rPr>
      </w:pPr>
      <w:r w:rsidRPr="005301FB">
        <w:rPr>
          <w:rFonts w:ascii="Calibri" w:hAnsi="Calibri" w:cs="Calibri"/>
          <w:bCs/>
          <w:color w:val="000000" w:themeColor="text1"/>
        </w:rPr>
        <w:t>Corresponding Author</w:t>
      </w:r>
      <w:r w:rsidR="00B2535E" w:rsidRPr="005301FB">
        <w:rPr>
          <w:rFonts w:ascii="Calibri" w:hAnsi="Calibri" w:cs="Calibri"/>
          <w:bCs/>
          <w:color w:val="000000" w:themeColor="text1"/>
        </w:rPr>
        <w:t xml:space="preserve">: </w:t>
      </w:r>
    </w:p>
    <w:p w14:paraId="086796A5" w14:textId="5874AD88" w:rsidR="00BE33B9" w:rsidRPr="005301FB" w:rsidRDefault="00B2535E" w:rsidP="0078242C">
      <w:pPr>
        <w:rPr>
          <w:rFonts w:ascii="Calibri" w:hAnsi="Calibri" w:cs="Calibri"/>
          <w:bCs/>
          <w:color w:val="000000" w:themeColor="text1"/>
        </w:rPr>
      </w:pPr>
      <w:r w:rsidRPr="005301FB">
        <w:rPr>
          <w:rFonts w:ascii="Calibri" w:hAnsi="Calibri" w:cs="Calibri"/>
          <w:bCs/>
          <w:color w:val="000000" w:themeColor="text1"/>
        </w:rPr>
        <w:t xml:space="preserve">Aaron </w:t>
      </w:r>
      <w:proofErr w:type="spellStart"/>
      <w:r w:rsidRPr="005301FB">
        <w:rPr>
          <w:rFonts w:ascii="Calibri" w:hAnsi="Calibri" w:cs="Calibri"/>
          <w:bCs/>
          <w:color w:val="000000" w:themeColor="text1"/>
        </w:rPr>
        <w:t>Abajian</w:t>
      </w:r>
      <w:proofErr w:type="spellEnd"/>
    </w:p>
    <w:p w14:paraId="03ED6E6D" w14:textId="1920674F" w:rsidR="00BE33B9" w:rsidRPr="005301FB" w:rsidRDefault="001449A1" w:rsidP="0078242C">
      <w:pPr>
        <w:rPr>
          <w:rFonts w:ascii="Calibri" w:hAnsi="Calibri" w:cs="Calibri"/>
          <w:bCs/>
          <w:color w:val="000000" w:themeColor="text1"/>
        </w:rPr>
      </w:pPr>
      <w:r w:rsidRPr="005301FB">
        <w:rPr>
          <w:rFonts w:ascii="Calibri" w:hAnsi="Calibri" w:cs="Calibri"/>
          <w:bCs/>
          <w:color w:val="000000" w:themeColor="text1"/>
        </w:rPr>
        <w:lastRenderedPageBreak/>
        <w:t>aaron</w:t>
      </w:r>
      <w:r w:rsidR="00BE33B9" w:rsidRPr="005301FB">
        <w:rPr>
          <w:rFonts w:ascii="Calibri" w:hAnsi="Calibri" w:cs="Calibri"/>
          <w:bCs/>
          <w:color w:val="000000" w:themeColor="text1"/>
        </w:rPr>
        <w:t>.</w:t>
      </w:r>
      <w:r w:rsidRPr="005301FB">
        <w:rPr>
          <w:rFonts w:ascii="Calibri" w:hAnsi="Calibri" w:cs="Calibri"/>
          <w:bCs/>
          <w:color w:val="000000" w:themeColor="text1"/>
        </w:rPr>
        <w:t>abajian</w:t>
      </w:r>
      <w:r w:rsidR="00BE33B9" w:rsidRPr="005301FB">
        <w:rPr>
          <w:rFonts w:ascii="Calibri" w:hAnsi="Calibri" w:cs="Calibri"/>
          <w:bCs/>
          <w:color w:val="000000" w:themeColor="text1"/>
        </w:rPr>
        <w:t>@yale.edu</w:t>
      </w:r>
    </w:p>
    <w:p w14:paraId="5EC8723C" w14:textId="77777777" w:rsidR="00BE33B9" w:rsidRPr="005301FB" w:rsidRDefault="00BE33B9" w:rsidP="0078242C">
      <w:pPr>
        <w:rPr>
          <w:rFonts w:ascii="Calibri" w:hAnsi="Calibri" w:cs="Calibri"/>
          <w:bCs/>
          <w:color w:val="808080" w:themeColor="background1" w:themeShade="80"/>
        </w:rPr>
      </w:pPr>
    </w:p>
    <w:p w14:paraId="5822D913" w14:textId="4F3FA258" w:rsidR="00646B28" w:rsidRPr="005301FB" w:rsidRDefault="006305D7" w:rsidP="0078242C">
      <w:pPr>
        <w:pStyle w:val="NormalWeb"/>
        <w:widowControl/>
        <w:spacing w:before="0" w:beforeAutospacing="0" w:after="0" w:afterAutospacing="0"/>
        <w:jc w:val="left"/>
      </w:pPr>
      <w:r w:rsidRPr="005301FB">
        <w:rPr>
          <w:b/>
          <w:bCs/>
        </w:rPr>
        <w:t>KEYWORDS:</w:t>
      </w:r>
      <w:r w:rsidRPr="005301FB">
        <w:t xml:space="preserve"> </w:t>
      </w:r>
    </w:p>
    <w:p w14:paraId="6C0B0781" w14:textId="3FD5B6AC" w:rsidR="007A4DD6" w:rsidRPr="005301FB" w:rsidRDefault="00487F26" w:rsidP="0078242C">
      <w:pPr>
        <w:rPr>
          <w:rFonts w:ascii="Calibri" w:hAnsi="Calibri" w:cs="Calibri"/>
          <w:color w:val="000000" w:themeColor="text1"/>
        </w:rPr>
      </w:pPr>
      <w:r w:rsidRPr="005301FB">
        <w:rPr>
          <w:rFonts w:ascii="Calibri" w:hAnsi="Calibri" w:cs="Calibri"/>
          <w:color w:val="000000" w:themeColor="text1"/>
        </w:rPr>
        <w:t>M</w:t>
      </w:r>
      <w:r w:rsidR="00BE33B9" w:rsidRPr="005301FB">
        <w:rPr>
          <w:rFonts w:ascii="Calibri" w:hAnsi="Calibri" w:cs="Calibri"/>
          <w:color w:val="000000" w:themeColor="text1"/>
        </w:rPr>
        <w:t>achine learning, artificial intelligence, interventional radiology, hepatocellular carcinoma, trans-arterial chemoembolization, supervised machine learning, predictive modeling, predicting outcomes, pre-procedure planning</w:t>
      </w:r>
    </w:p>
    <w:p w14:paraId="39EAEBE3" w14:textId="17225A7F" w:rsidR="00242976" w:rsidRPr="005301FB" w:rsidRDefault="00242976" w:rsidP="0078242C">
      <w:pPr>
        <w:rPr>
          <w:rFonts w:ascii="Calibri" w:hAnsi="Calibri" w:cs="Calibri"/>
          <w:b/>
          <w:bCs/>
        </w:rPr>
      </w:pPr>
    </w:p>
    <w:p w14:paraId="1C9A6A81" w14:textId="7EBA8959" w:rsidR="00646B28" w:rsidRPr="00763E4E" w:rsidRDefault="006305D7" w:rsidP="0078242C">
      <w:pPr>
        <w:rPr>
          <w:rFonts w:ascii="Calibri" w:hAnsi="Calibri" w:cs="Calibri"/>
        </w:rPr>
      </w:pPr>
      <w:r w:rsidRPr="005301FB">
        <w:rPr>
          <w:rFonts w:ascii="Calibri" w:hAnsi="Calibri" w:cs="Calibri"/>
          <w:b/>
          <w:bCs/>
        </w:rPr>
        <w:t>SHORT ABSTRACT:</w:t>
      </w:r>
    </w:p>
    <w:p w14:paraId="32798D51" w14:textId="5AB92EF6" w:rsidR="007A4DD6" w:rsidRPr="005301FB" w:rsidRDefault="00BE33B9" w:rsidP="0078242C">
      <w:pPr>
        <w:rPr>
          <w:rFonts w:ascii="Calibri" w:hAnsi="Calibri" w:cs="Calibri"/>
          <w:color w:val="000000" w:themeColor="text1"/>
        </w:rPr>
      </w:pPr>
      <w:r w:rsidRPr="005301FB">
        <w:rPr>
          <w:rFonts w:ascii="Calibri" w:hAnsi="Calibri" w:cs="Calibri"/>
          <w:color w:val="000000" w:themeColor="text1"/>
        </w:rPr>
        <w:t xml:space="preserve">Intra-arterial therapies are the standard of care for patients with hepatocellular carcinoma who cannot undergo surgical resection. </w:t>
      </w:r>
      <w:r w:rsidR="00061EFA" w:rsidRPr="005301FB">
        <w:rPr>
          <w:rFonts w:ascii="Calibri" w:hAnsi="Calibri" w:cs="Calibri"/>
          <w:color w:val="000000" w:themeColor="text1"/>
        </w:rPr>
        <w:t xml:space="preserve">A method for predicting response to these </w:t>
      </w:r>
      <w:r w:rsidR="009E63B6" w:rsidRPr="005301FB">
        <w:rPr>
          <w:rFonts w:ascii="Calibri" w:hAnsi="Calibri" w:cs="Calibri"/>
          <w:color w:val="000000" w:themeColor="text1"/>
        </w:rPr>
        <w:t xml:space="preserve">therapies </w:t>
      </w:r>
      <w:r w:rsidR="00061EFA" w:rsidRPr="005301FB">
        <w:rPr>
          <w:rFonts w:ascii="Calibri" w:hAnsi="Calibri" w:cs="Calibri"/>
          <w:color w:val="000000" w:themeColor="text1"/>
        </w:rPr>
        <w:t xml:space="preserve">is proposed. </w:t>
      </w:r>
      <w:r w:rsidR="009E63B6" w:rsidRPr="005301FB">
        <w:rPr>
          <w:rFonts w:ascii="Calibri" w:hAnsi="Calibri" w:cs="Calibri"/>
          <w:color w:val="000000" w:themeColor="text1"/>
        </w:rPr>
        <w:t>The technique uses pre-procedural clinical, demographic, and imaging information to train machine learning models capable of predicting response prior to treatment.</w:t>
      </w:r>
    </w:p>
    <w:p w14:paraId="761028D6" w14:textId="77777777" w:rsidR="006305D7" w:rsidRPr="005301FB" w:rsidRDefault="006305D7" w:rsidP="0078242C">
      <w:pPr>
        <w:rPr>
          <w:rFonts w:ascii="Calibri" w:hAnsi="Calibri" w:cs="Calibri"/>
        </w:rPr>
      </w:pPr>
    </w:p>
    <w:p w14:paraId="4C11B88C" w14:textId="7DA94EAE" w:rsidR="00646B28" w:rsidRPr="00763E4E" w:rsidRDefault="006305D7" w:rsidP="0078242C">
      <w:pPr>
        <w:rPr>
          <w:rFonts w:ascii="Calibri" w:hAnsi="Calibri" w:cs="Calibri"/>
          <w:b/>
          <w:bCs/>
        </w:rPr>
      </w:pPr>
      <w:r w:rsidRPr="005301FB">
        <w:rPr>
          <w:rFonts w:ascii="Calibri" w:hAnsi="Calibri" w:cs="Calibri"/>
          <w:b/>
          <w:bCs/>
        </w:rPr>
        <w:t>LONG ABSTRACT:</w:t>
      </w:r>
    </w:p>
    <w:p w14:paraId="1A90182F" w14:textId="0D4B6D82" w:rsidR="00061EFA" w:rsidRPr="005301FB" w:rsidRDefault="00061EFA" w:rsidP="0078242C">
      <w:pPr>
        <w:rPr>
          <w:rFonts w:ascii="Calibri" w:hAnsi="Calibri" w:cs="Calibri"/>
          <w:color w:val="000000" w:themeColor="text1"/>
        </w:rPr>
      </w:pPr>
      <w:r w:rsidRPr="005301FB">
        <w:rPr>
          <w:rFonts w:ascii="Calibri" w:hAnsi="Calibri" w:cs="Calibri"/>
          <w:color w:val="000000" w:themeColor="text1"/>
        </w:rPr>
        <w:t xml:space="preserve">Intra-arterial therapies are the standard of care for patients with hepatocellular carcinoma who cannot undergo surgical resection. </w:t>
      </w:r>
      <w:r w:rsidR="00D13147" w:rsidRPr="005301FB">
        <w:rPr>
          <w:rFonts w:ascii="Calibri" w:hAnsi="Calibri" w:cs="Calibri"/>
          <w:color w:val="000000" w:themeColor="text1"/>
        </w:rPr>
        <w:t>The objective of this study was to develop a method to predict</w:t>
      </w:r>
      <w:r w:rsidR="00E7666B" w:rsidRPr="005301FB">
        <w:rPr>
          <w:rFonts w:ascii="Calibri" w:hAnsi="Calibri" w:cs="Calibri"/>
          <w:color w:val="000000" w:themeColor="text1"/>
        </w:rPr>
        <w:t xml:space="preserve"> response to intra-arterial treatment </w:t>
      </w:r>
      <w:r w:rsidR="00D13147" w:rsidRPr="005301FB">
        <w:rPr>
          <w:rFonts w:ascii="Calibri" w:hAnsi="Calibri" w:cs="Calibri"/>
          <w:color w:val="000000" w:themeColor="text1"/>
        </w:rPr>
        <w:t>prior to intervention.</w:t>
      </w:r>
    </w:p>
    <w:p w14:paraId="072B7091" w14:textId="77777777" w:rsidR="00061EFA" w:rsidRPr="005301FB" w:rsidRDefault="00061EFA" w:rsidP="0078242C">
      <w:pPr>
        <w:rPr>
          <w:rFonts w:ascii="Calibri" w:hAnsi="Calibri" w:cs="Calibri"/>
          <w:color w:val="000000" w:themeColor="text1"/>
        </w:rPr>
      </w:pPr>
    </w:p>
    <w:p w14:paraId="1428B40C" w14:textId="3252140D" w:rsidR="00193061" w:rsidRPr="005301FB" w:rsidRDefault="00061EFA" w:rsidP="0078242C">
      <w:pPr>
        <w:rPr>
          <w:rFonts w:ascii="Calibri" w:hAnsi="Calibri" w:cs="Calibri"/>
          <w:color w:val="000000" w:themeColor="text1"/>
        </w:rPr>
      </w:pPr>
      <w:r w:rsidRPr="005301FB">
        <w:rPr>
          <w:rFonts w:ascii="Calibri" w:hAnsi="Calibri" w:cs="Calibri"/>
          <w:color w:val="000000" w:themeColor="text1"/>
        </w:rPr>
        <w:t>The</w:t>
      </w:r>
      <w:r w:rsidR="007A7D60" w:rsidRPr="005301FB">
        <w:rPr>
          <w:rFonts w:ascii="Calibri" w:hAnsi="Calibri" w:cs="Calibri"/>
          <w:color w:val="000000" w:themeColor="text1"/>
        </w:rPr>
        <w:t xml:space="preserve"> method provides a general </w:t>
      </w:r>
      <w:r w:rsidR="00193061" w:rsidRPr="005301FB">
        <w:rPr>
          <w:rFonts w:ascii="Calibri" w:hAnsi="Calibri" w:cs="Calibri"/>
          <w:color w:val="000000" w:themeColor="text1"/>
        </w:rPr>
        <w:t>framework</w:t>
      </w:r>
      <w:r w:rsidR="007A7D60" w:rsidRPr="005301FB">
        <w:rPr>
          <w:rFonts w:ascii="Calibri" w:hAnsi="Calibri" w:cs="Calibri"/>
          <w:color w:val="000000" w:themeColor="text1"/>
        </w:rPr>
        <w:t xml:space="preserve"> for predicting outcomes prior to intra-arterial therap</w:t>
      </w:r>
      <w:r w:rsidR="005A6AAB" w:rsidRPr="005301FB">
        <w:rPr>
          <w:rFonts w:ascii="Calibri" w:hAnsi="Calibri" w:cs="Calibri"/>
          <w:color w:val="000000" w:themeColor="text1"/>
        </w:rPr>
        <w:t>y</w:t>
      </w:r>
      <w:r w:rsidR="007A7D60" w:rsidRPr="005301FB">
        <w:rPr>
          <w:rFonts w:ascii="Calibri" w:hAnsi="Calibri" w:cs="Calibri"/>
          <w:color w:val="000000" w:themeColor="text1"/>
        </w:rPr>
        <w:t>. It involves pooling clinical, demographic and imaging data across a cohort of patients and using these data to train a machine learning model</w:t>
      </w:r>
      <w:r w:rsidR="00193061" w:rsidRPr="005301FB">
        <w:rPr>
          <w:rFonts w:ascii="Calibri" w:hAnsi="Calibri" w:cs="Calibri"/>
          <w:color w:val="000000" w:themeColor="text1"/>
        </w:rPr>
        <w:t xml:space="preserve">. The trained model is applied </w:t>
      </w:r>
      <w:r w:rsidR="007A7D60" w:rsidRPr="005301FB">
        <w:rPr>
          <w:rFonts w:ascii="Calibri" w:hAnsi="Calibri" w:cs="Calibri"/>
          <w:color w:val="000000" w:themeColor="text1"/>
        </w:rPr>
        <w:t>to new patients</w:t>
      </w:r>
      <w:r w:rsidR="00193061" w:rsidRPr="005301FB">
        <w:rPr>
          <w:rFonts w:ascii="Calibri" w:hAnsi="Calibri" w:cs="Calibri"/>
          <w:color w:val="000000" w:themeColor="text1"/>
        </w:rPr>
        <w:t xml:space="preserve"> </w:t>
      </w:r>
      <w:proofErr w:type="gramStart"/>
      <w:r w:rsidR="00193061" w:rsidRPr="005301FB">
        <w:rPr>
          <w:rFonts w:ascii="Calibri" w:hAnsi="Calibri" w:cs="Calibri"/>
          <w:color w:val="000000" w:themeColor="text1"/>
        </w:rPr>
        <w:t>in order</w:t>
      </w:r>
      <w:r w:rsidR="007A7D60" w:rsidRPr="005301FB">
        <w:rPr>
          <w:rFonts w:ascii="Calibri" w:hAnsi="Calibri" w:cs="Calibri"/>
          <w:color w:val="000000" w:themeColor="text1"/>
        </w:rPr>
        <w:t xml:space="preserve"> to</w:t>
      </w:r>
      <w:proofErr w:type="gramEnd"/>
      <w:r w:rsidR="007A7D60" w:rsidRPr="005301FB">
        <w:rPr>
          <w:rFonts w:ascii="Calibri" w:hAnsi="Calibri" w:cs="Calibri"/>
          <w:color w:val="000000" w:themeColor="text1"/>
        </w:rPr>
        <w:t xml:space="preserve"> predict their likelihood of response to intra-arterial therapy.</w:t>
      </w:r>
    </w:p>
    <w:p w14:paraId="4706EDAB" w14:textId="55B9C604" w:rsidR="00193061" w:rsidRPr="005301FB" w:rsidRDefault="00193061" w:rsidP="0078242C">
      <w:pPr>
        <w:rPr>
          <w:rFonts w:ascii="Calibri" w:hAnsi="Calibri" w:cs="Calibri"/>
          <w:color w:val="808080"/>
        </w:rPr>
      </w:pPr>
    </w:p>
    <w:p w14:paraId="16181285" w14:textId="73705EFF" w:rsidR="00A27594" w:rsidRPr="005301FB" w:rsidRDefault="00A27594" w:rsidP="0078242C">
      <w:pPr>
        <w:rPr>
          <w:rFonts w:ascii="Calibri" w:hAnsi="Calibri" w:cs="Calibri"/>
          <w:color w:val="000000" w:themeColor="text1"/>
        </w:rPr>
      </w:pPr>
      <w:r w:rsidRPr="005301FB">
        <w:rPr>
          <w:rFonts w:ascii="Calibri" w:hAnsi="Calibri" w:cs="Calibri"/>
          <w:color w:val="000000" w:themeColor="text1"/>
        </w:rPr>
        <w:t xml:space="preserve">The method entails </w:t>
      </w:r>
      <w:r w:rsidR="00C6461C" w:rsidRPr="005301FB">
        <w:rPr>
          <w:rFonts w:ascii="Calibri" w:hAnsi="Calibri" w:cs="Calibri"/>
          <w:color w:val="000000" w:themeColor="text1"/>
        </w:rPr>
        <w:t>the acq</w:t>
      </w:r>
      <w:r w:rsidRPr="005301FB">
        <w:rPr>
          <w:rFonts w:ascii="Calibri" w:hAnsi="Calibri" w:cs="Calibri"/>
          <w:color w:val="000000" w:themeColor="text1"/>
        </w:rPr>
        <w:t xml:space="preserve">uisition </w:t>
      </w:r>
      <w:r w:rsidR="00115987" w:rsidRPr="005301FB">
        <w:rPr>
          <w:rFonts w:ascii="Calibri" w:hAnsi="Calibri" w:cs="Calibri"/>
          <w:color w:val="000000" w:themeColor="text1"/>
        </w:rPr>
        <w:t xml:space="preserve">and parsing </w:t>
      </w:r>
      <w:r w:rsidRPr="005301FB">
        <w:rPr>
          <w:rFonts w:ascii="Calibri" w:hAnsi="Calibri" w:cs="Calibri"/>
          <w:color w:val="000000" w:themeColor="text1"/>
        </w:rPr>
        <w:t>of clinical, demographic and imaging data</w:t>
      </w:r>
      <w:r w:rsidR="00890920" w:rsidRPr="005301FB">
        <w:rPr>
          <w:rFonts w:ascii="Calibri" w:hAnsi="Calibri" w:cs="Calibri"/>
          <w:color w:val="000000" w:themeColor="text1"/>
        </w:rPr>
        <w:t xml:space="preserve"> </w:t>
      </w:r>
      <w:r w:rsidR="00EE7C5E" w:rsidRPr="005301FB">
        <w:rPr>
          <w:rFonts w:ascii="Calibri" w:hAnsi="Calibri" w:cs="Calibri"/>
          <w:color w:val="000000" w:themeColor="text1"/>
        </w:rPr>
        <w:t>from</w:t>
      </w:r>
      <w:r w:rsidR="00C6461C" w:rsidRPr="005301FB">
        <w:rPr>
          <w:rFonts w:ascii="Calibri" w:hAnsi="Calibri" w:cs="Calibri"/>
          <w:color w:val="000000" w:themeColor="text1"/>
        </w:rPr>
        <w:t xml:space="preserve"> </w:t>
      </w:r>
      <w:r w:rsidR="00C6461C" w:rsidRPr="005301FB">
        <w:rPr>
          <w:rFonts w:ascii="Calibri" w:hAnsi="Calibri" w:cs="Calibri"/>
          <w:i/>
          <w:color w:val="000000" w:themeColor="text1"/>
        </w:rPr>
        <w:t xml:space="preserve">N </w:t>
      </w:r>
      <w:r w:rsidR="00EE7C5E" w:rsidRPr="005301FB">
        <w:rPr>
          <w:rFonts w:ascii="Calibri" w:hAnsi="Calibri" w:cs="Calibri"/>
          <w:color w:val="000000" w:themeColor="text1"/>
        </w:rPr>
        <w:t>patient</w:t>
      </w:r>
      <w:r w:rsidR="00C6461C" w:rsidRPr="005301FB">
        <w:rPr>
          <w:rFonts w:ascii="Calibri" w:hAnsi="Calibri" w:cs="Calibri"/>
          <w:color w:val="000000" w:themeColor="text1"/>
        </w:rPr>
        <w:t>s who have already undergone trans-arterial therapies.</w:t>
      </w:r>
      <w:r w:rsidRPr="005301FB">
        <w:rPr>
          <w:rFonts w:ascii="Calibri" w:hAnsi="Calibri" w:cs="Calibri"/>
          <w:color w:val="000000" w:themeColor="text1"/>
        </w:rPr>
        <w:t xml:space="preserve"> </w:t>
      </w:r>
      <w:r w:rsidR="00C6461C" w:rsidRPr="005301FB">
        <w:rPr>
          <w:rFonts w:ascii="Calibri" w:hAnsi="Calibri" w:cs="Calibri"/>
          <w:color w:val="000000" w:themeColor="text1"/>
        </w:rPr>
        <w:t>These data are parsed into discrete f</w:t>
      </w:r>
      <w:r w:rsidRPr="005301FB">
        <w:rPr>
          <w:rFonts w:ascii="Calibri" w:hAnsi="Calibri" w:cs="Calibri"/>
          <w:color w:val="000000" w:themeColor="text1"/>
        </w:rPr>
        <w:t>eatures</w:t>
      </w:r>
      <w:r w:rsidR="00C6461C" w:rsidRPr="005301FB">
        <w:rPr>
          <w:rFonts w:ascii="Calibri" w:hAnsi="Calibri" w:cs="Calibri"/>
          <w:color w:val="000000" w:themeColor="text1"/>
        </w:rPr>
        <w:t xml:space="preserve"> (age, sex, cirrhosis, degree of tumor enhancement, </w:t>
      </w:r>
      <w:r w:rsidR="005301FB" w:rsidRPr="005301FB">
        <w:rPr>
          <w:rFonts w:ascii="Calibri" w:hAnsi="Calibri" w:cs="Calibri"/>
          <w:i/>
          <w:color w:val="000000" w:themeColor="text1"/>
        </w:rPr>
        <w:t>etc.</w:t>
      </w:r>
      <w:r w:rsidR="00C6461C" w:rsidRPr="005301FB">
        <w:rPr>
          <w:rFonts w:ascii="Calibri" w:hAnsi="Calibri" w:cs="Calibri"/>
          <w:color w:val="000000" w:themeColor="text1"/>
        </w:rPr>
        <w:t>)</w:t>
      </w:r>
      <w:r w:rsidRPr="005301FB">
        <w:rPr>
          <w:rFonts w:ascii="Calibri" w:hAnsi="Calibri" w:cs="Calibri"/>
          <w:color w:val="000000" w:themeColor="text1"/>
        </w:rPr>
        <w:t xml:space="preserve"> and </w:t>
      </w:r>
      <w:r w:rsidR="00C6461C" w:rsidRPr="005301FB">
        <w:rPr>
          <w:rFonts w:ascii="Calibri" w:hAnsi="Calibri" w:cs="Calibri"/>
          <w:color w:val="000000" w:themeColor="text1"/>
        </w:rPr>
        <w:t>binarized into true/false values (</w:t>
      </w:r>
      <w:r w:rsidR="005301FB" w:rsidRPr="005301FB">
        <w:rPr>
          <w:rFonts w:ascii="Calibri" w:hAnsi="Calibri" w:cs="Calibri"/>
          <w:i/>
          <w:color w:val="000000" w:themeColor="text1"/>
        </w:rPr>
        <w:t xml:space="preserve">e.g., </w:t>
      </w:r>
      <w:r w:rsidR="00C6461C" w:rsidRPr="005301FB">
        <w:rPr>
          <w:rFonts w:ascii="Calibri" w:hAnsi="Calibri" w:cs="Calibri"/>
          <w:color w:val="000000" w:themeColor="text1"/>
        </w:rPr>
        <w:t xml:space="preserve">age over 60, male gender, tumor enhancement beyond a set threshold, </w:t>
      </w:r>
      <w:r w:rsidR="005301FB" w:rsidRPr="005301FB">
        <w:rPr>
          <w:rFonts w:ascii="Calibri" w:hAnsi="Calibri" w:cs="Calibri"/>
          <w:i/>
          <w:color w:val="000000" w:themeColor="text1"/>
        </w:rPr>
        <w:t>etc.</w:t>
      </w:r>
      <w:r w:rsidR="00C6461C" w:rsidRPr="005301FB">
        <w:rPr>
          <w:rFonts w:ascii="Calibri" w:hAnsi="Calibri" w:cs="Calibri"/>
          <w:color w:val="000000" w:themeColor="text1"/>
        </w:rPr>
        <w:t>). Low-va</w:t>
      </w:r>
      <w:r w:rsidR="00265757" w:rsidRPr="005301FB">
        <w:rPr>
          <w:rFonts w:ascii="Calibri" w:hAnsi="Calibri" w:cs="Calibri"/>
          <w:color w:val="000000" w:themeColor="text1"/>
        </w:rPr>
        <w:t xml:space="preserve">riance features and features with low univariate associations with the outcome </w:t>
      </w:r>
      <w:r w:rsidR="00C6461C" w:rsidRPr="005301FB">
        <w:rPr>
          <w:rFonts w:ascii="Calibri" w:hAnsi="Calibri" w:cs="Calibri"/>
          <w:color w:val="000000" w:themeColor="text1"/>
        </w:rPr>
        <w:t xml:space="preserve">are removed. Each treated patient is labeled according to whether they responded or did not respond to treatment. Each </w:t>
      </w:r>
      <w:r w:rsidR="005A6AAB" w:rsidRPr="005301FB">
        <w:rPr>
          <w:rFonts w:ascii="Calibri" w:hAnsi="Calibri" w:cs="Calibri"/>
          <w:color w:val="000000" w:themeColor="text1"/>
        </w:rPr>
        <w:t xml:space="preserve">training </w:t>
      </w:r>
      <w:r w:rsidR="00C6461C" w:rsidRPr="005301FB">
        <w:rPr>
          <w:rFonts w:ascii="Calibri" w:hAnsi="Calibri" w:cs="Calibri"/>
          <w:color w:val="000000" w:themeColor="text1"/>
        </w:rPr>
        <w:t xml:space="preserve">patient is thus represented by a set of binary features and an outcome label. Machine learning models are trained </w:t>
      </w:r>
      <w:r w:rsidRPr="005301FB">
        <w:rPr>
          <w:rFonts w:ascii="Calibri" w:hAnsi="Calibri" w:cs="Calibri"/>
          <w:color w:val="000000" w:themeColor="text1"/>
        </w:rPr>
        <w:t xml:space="preserve">using </w:t>
      </w:r>
      <w:r w:rsidRPr="005301FB">
        <w:rPr>
          <w:rFonts w:ascii="Calibri" w:hAnsi="Calibri" w:cs="Calibri"/>
          <w:i/>
          <w:color w:val="000000" w:themeColor="text1"/>
        </w:rPr>
        <w:t xml:space="preserve">N </w:t>
      </w:r>
      <w:r w:rsidRPr="005301FB">
        <w:rPr>
          <w:rFonts w:ascii="Calibri" w:hAnsi="Calibri" w:cs="Calibri"/>
          <w:color w:val="000000" w:themeColor="text1"/>
        </w:rPr>
        <w:t xml:space="preserve">– 1 patients with testing on the left-out patient. This process is repeated for each of the </w:t>
      </w:r>
      <w:r w:rsidRPr="005301FB">
        <w:rPr>
          <w:rFonts w:ascii="Calibri" w:hAnsi="Calibri" w:cs="Calibri"/>
          <w:i/>
          <w:color w:val="000000" w:themeColor="text1"/>
        </w:rPr>
        <w:t xml:space="preserve">N </w:t>
      </w:r>
      <w:r w:rsidRPr="005301FB">
        <w:rPr>
          <w:rFonts w:ascii="Calibri" w:hAnsi="Calibri" w:cs="Calibri"/>
          <w:color w:val="000000" w:themeColor="text1"/>
        </w:rPr>
        <w:t>patients.</w:t>
      </w:r>
      <w:r w:rsidR="00C6461C" w:rsidRPr="005301FB">
        <w:rPr>
          <w:rFonts w:ascii="Calibri" w:hAnsi="Calibri" w:cs="Calibri"/>
          <w:color w:val="000000" w:themeColor="text1"/>
        </w:rPr>
        <w:t xml:space="preserve"> The </w:t>
      </w:r>
      <w:r w:rsidR="00C6461C" w:rsidRPr="005301FB">
        <w:rPr>
          <w:rFonts w:ascii="Calibri" w:hAnsi="Calibri" w:cs="Calibri"/>
          <w:i/>
          <w:color w:val="000000" w:themeColor="text1"/>
        </w:rPr>
        <w:t>N</w:t>
      </w:r>
      <w:r w:rsidR="00C6461C" w:rsidRPr="005301FB">
        <w:rPr>
          <w:rFonts w:ascii="Calibri" w:hAnsi="Calibri" w:cs="Calibri"/>
          <w:color w:val="000000" w:themeColor="text1"/>
        </w:rPr>
        <w:t xml:space="preserve"> models are averaged </w:t>
      </w:r>
      <w:r w:rsidRPr="005301FB">
        <w:rPr>
          <w:rFonts w:ascii="Calibri" w:hAnsi="Calibri" w:cs="Calibri"/>
          <w:color w:val="000000" w:themeColor="text1"/>
        </w:rPr>
        <w:t>to arrive at a final model.</w:t>
      </w:r>
    </w:p>
    <w:p w14:paraId="3F5D7F90" w14:textId="2924B961" w:rsidR="00A27594" w:rsidRPr="005301FB" w:rsidRDefault="00A27594" w:rsidP="0078242C">
      <w:pPr>
        <w:rPr>
          <w:rFonts w:ascii="Calibri" w:hAnsi="Calibri" w:cs="Calibri"/>
          <w:color w:val="000000" w:themeColor="text1"/>
        </w:rPr>
      </w:pPr>
    </w:p>
    <w:p w14:paraId="4C7D5FD5" w14:textId="1F057C42" w:rsidR="006305D7" w:rsidRPr="005301FB" w:rsidRDefault="00193061" w:rsidP="0078242C">
      <w:pPr>
        <w:rPr>
          <w:rFonts w:ascii="Calibri" w:hAnsi="Calibri" w:cs="Calibri"/>
          <w:color w:val="000000" w:themeColor="text1"/>
        </w:rPr>
      </w:pPr>
      <w:r w:rsidRPr="005301FB">
        <w:rPr>
          <w:rFonts w:ascii="Calibri" w:hAnsi="Calibri" w:cs="Calibri"/>
          <w:color w:val="000000" w:themeColor="text1"/>
        </w:rPr>
        <w:t xml:space="preserve">The technique is extensible and enables inclusion of additional features in the future. </w:t>
      </w:r>
      <w:r w:rsidR="00A27594" w:rsidRPr="005301FB">
        <w:rPr>
          <w:rFonts w:ascii="Calibri" w:hAnsi="Calibri" w:cs="Calibri"/>
          <w:color w:val="000000" w:themeColor="text1"/>
        </w:rPr>
        <w:t xml:space="preserve">It is also a generalizable process </w:t>
      </w:r>
      <w:r w:rsidR="00BB7856" w:rsidRPr="005301FB">
        <w:rPr>
          <w:rFonts w:ascii="Calibri" w:hAnsi="Calibri" w:cs="Calibri"/>
          <w:color w:val="000000" w:themeColor="text1"/>
        </w:rPr>
        <w:t xml:space="preserve">that may be applied </w:t>
      </w:r>
      <w:r w:rsidR="00A27594" w:rsidRPr="005301FB">
        <w:rPr>
          <w:rFonts w:ascii="Calibri" w:hAnsi="Calibri" w:cs="Calibri"/>
          <w:color w:val="000000" w:themeColor="text1"/>
        </w:rPr>
        <w:t xml:space="preserve">to </w:t>
      </w:r>
      <w:r w:rsidR="00BB7856" w:rsidRPr="005301FB">
        <w:rPr>
          <w:rFonts w:ascii="Calibri" w:hAnsi="Calibri" w:cs="Calibri"/>
          <w:color w:val="000000" w:themeColor="text1"/>
        </w:rPr>
        <w:t xml:space="preserve">clinical </w:t>
      </w:r>
      <w:r w:rsidR="00A27594" w:rsidRPr="005301FB">
        <w:rPr>
          <w:rFonts w:ascii="Calibri" w:hAnsi="Calibri" w:cs="Calibri"/>
          <w:color w:val="000000" w:themeColor="text1"/>
        </w:rPr>
        <w:t>research questions outsi</w:t>
      </w:r>
      <w:r w:rsidR="00D13147" w:rsidRPr="005301FB">
        <w:rPr>
          <w:rFonts w:ascii="Calibri" w:hAnsi="Calibri" w:cs="Calibri"/>
          <w:color w:val="000000" w:themeColor="text1"/>
        </w:rPr>
        <w:t>de of interventional radiology.</w:t>
      </w:r>
      <w:r w:rsidR="00473F78" w:rsidRPr="005301FB">
        <w:rPr>
          <w:rFonts w:ascii="Calibri" w:hAnsi="Calibri" w:cs="Calibri"/>
          <w:color w:val="000000" w:themeColor="text1"/>
        </w:rPr>
        <w:t xml:space="preserve"> </w:t>
      </w:r>
      <w:r w:rsidR="00A27594" w:rsidRPr="005301FB">
        <w:rPr>
          <w:rFonts w:ascii="Calibri" w:hAnsi="Calibri" w:cs="Calibri"/>
          <w:color w:val="000000" w:themeColor="text1"/>
        </w:rPr>
        <w:t xml:space="preserve">The main limitation is the need to derive features manually from each patient. A popular modern form of machine learning called deep learning does </w:t>
      </w:r>
      <w:r w:rsidR="00EE7C5E" w:rsidRPr="005301FB">
        <w:rPr>
          <w:rFonts w:ascii="Calibri" w:hAnsi="Calibri" w:cs="Calibri"/>
          <w:color w:val="000000" w:themeColor="text1"/>
        </w:rPr>
        <w:t xml:space="preserve">not suffer from this </w:t>
      </w:r>
      <w:proofErr w:type="gramStart"/>
      <w:r w:rsidR="00EE7C5E" w:rsidRPr="005301FB">
        <w:rPr>
          <w:rFonts w:ascii="Calibri" w:hAnsi="Calibri" w:cs="Calibri"/>
          <w:color w:val="000000" w:themeColor="text1"/>
        </w:rPr>
        <w:t>limitation, but</w:t>
      </w:r>
      <w:proofErr w:type="gramEnd"/>
      <w:r w:rsidR="00EE7C5E" w:rsidRPr="005301FB">
        <w:rPr>
          <w:rFonts w:ascii="Calibri" w:hAnsi="Calibri" w:cs="Calibri"/>
          <w:color w:val="000000" w:themeColor="text1"/>
        </w:rPr>
        <w:t xml:space="preserve"> requires larger datasets.</w:t>
      </w:r>
    </w:p>
    <w:p w14:paraId="1899CD67" w14:textId="7576B76B" w:rsidR="00646B28" w:rsidRPr="005301FB" w:rsidRDefault="00646B28" w:rsidP="0078242C">
      <w:pPr>
        <w:rPr>
          <w:rFonts w:ascii="Calibri" w:hAnsi="Calibri" w:cs="Calibri"/>
          <w:b/>
        </w:rPr>
      </w:pPr>
    </w:p>
    <w:p w14:paraId="728716AC" w14:textId="33D421A7" w:rsidR="00646B28" w:rsidRPr="00763E4E" w:rsidRDefault="006305D7" w:rsidP="0078242C">
      <w:pPr>
        <w:rPr>
          <w:rFonts w:ascii="Calibri" w:hAnsi="Calibri" w:cs="Calibri"/>
          <w:color w:val="808080"/>
        </w:rPr>
      </w:pPr>
      <w:r w:rsidRPr="005301FB">
        <w:rPr>
          <w:rFonts w:ascii="Calibri" w:hAnsi="Calibri" w:cs="Calibri"/>
          <w:b/>
        </w:rPr>
        <w:t>INTRODUCTION</w:t>
      </w:r>
      <w:r w:rsidRPr="005301FB">
        <w:rPr>
          <w:rFonts w:ascii="Calibri" w:hAnsi="Calibri" w:cs="Calibri"/>
          <w:b/>
          <w:bCs/>
        </w:rPr>
        <w:t>:</w:t>
      </w:r>
      <w:r w:rsidRPr="005301FB">
        <w:rPr>
          <w:rFonts w:ascii="Calibri" w:hAnsi="Calibri" w:cs="Calibri"/>
          <w:color w:val="808080"/>
        </w:rPr>
        <w:t xml:space="preserve"> </w:t>
      </w:r>
    </w:p>
    <w:p w14:paraId="237AD7DD" w14:textId="64D5A6F2" w:rsidR="00D15131" w:rsidRPr="005301FB" w:rsidRDefault="00BB7856" w:rsidP="0078242C">
      <w:pPr>
        <w:rPr>
          <w:rFonts w:ascii="Calibri" w:hAnsi="Calibri" w:cs="Calibri"/>
          <w:color w:val="000000" w:themeColor="text1"/>
        </w:rPr>
      </w:pPr>
      <w:r w:rsidRPr="005301FB">
        <w:rPr>
          <w:rFonts w:ascii="Calibri" w:hAnsi="Calibri" w:cs="Calibri"/>
          <w:color w:val="000000" w:themeColor="text1"/>
        </w:rPr>
        <w:t>Patients with hepatocellular carcinoma who are not surgical candidates are offered intra-arterial therapies</w:t>
      </w:r>
      <w:r w:rsidR="001C51FC" w:rsidRPr="005301FB">
        <w:rPr>
          <w:rFonts w:ascii="Calibri" w:hAnsi="Calibri" w:cs="Calibri"/>
          <w:color w:val="000000" w:themeColor="text1"/>
          <w:vertAlign w:val="superscript"/>
        </w:rPr>
        <w:t>1,2,3</w:t>
      </w:r>
      <w:r w:rsidRPr="005301FB">
        <w:rPr>
          <w:rFonts w:ascii="Calibri" w:hAnsi="Calibri" w:cs="Calibri"/>
          <w:color w:val="000000" w:themeColor="text1"/>
        </w:rPr>
        <w:t>. There is no single metric that determines whether a patient will respond to</w:t>
      </w:r>
      <w:r w:rsidR="00E13674" w:rsidRPr="005301FB">
        <w:rPr>
          <w:rFonts w:ascii="Calibri" w:hAnsi="Calibri" w:cs="Calibri"/>
          <w:color w:val="000000" w:themeColor="text1"/>
        </w:rPr>
        <w:t xml:space="preserve"> an</w:t>
      </w:r>
      <w:r w:rsidRPr="005301FB">
        <w:rPr>
          <w:rFonts w:ascii="Calibri" w:hAnsi="Calibri" w:cs="Calibri"/>
          <w:color w:val="000000" w:themeColor="text1"/>
        </w:rPr>
        <w:t xml:space="preserve"> intra-arterial therapy before the treatment is administered. </w:t>
      </w:r>
      <w:r w:rsidR="00D13147" w:rsidRPr="005301FB">
        <w:rPr>
          <w:rFonts w:ascii="Calibri" w:hAnsi="Calibri" w:cs="Calibri"/>
          <w:color w:val="000000" w:themeColor="text1"/>
        </w:rPr>
        <w:t>The</w:t>
      </w:r>
      <w:r w:rsidRPr="005301FB">
        <w:rPr>
          <w:rFonts w:ascii="Calibri" w:hAnsi="Calibri" w:cs="Calibri"/>
          <w:color w:val="000000" w:themeColor="text1"/>
        </w:rPr>
        <w:t xml:space="preserve"> objective </w:t>
      </w:r>
      <w:r w:rsidR="00D13147" w:rsidRPr="005301FB">
        <w:rPr>
          <w:rFonts w:ascii="Calibri" w:hAnsi="Calibri" w:cs="Calibri"/>
          <w:color w:val="000000" w:themeColor="text1"/>
        </w:rPr>
        <w:t xml:space="preserve">of this study </w:t>
      </w:r>
      <w:r w:rsidR="00D13147" w:rsidRPr="005301FB">
        <w:rPr>
          <w:rFonts w:ascii="Calibri" w:hAnsi="Calibri" w:cs="Calibri"/>
          <w:color w:val="000000" w:themeColor="text1"/>
        </w:rPr>
        <w:lastRenderedPageBreak/>
        <w:t xml:space="preserve">was to demonstrate a method that predicts treatment response by applying methods from machine learning. </w:t>
      </w:r>
      <w:r w:rsidRPr="005301FB">
        <w:rPr>
          <w:rFonts w:ascii="Calibri" w:hAnsi="Calibri" w:cs="Calibri"/>
          <w:color w:val="000000" w:themeColor="text1"/>
        </w:rPr>
        <w:t xml:space="preserve">Such models provide guidance to practitioners and patients when choosing whether to proceed with </w:t>
      </w:r>
      <w:r w:rsidR="00D13147" w:rsidRPr="005301FB">
        <w:rPr>
          <w:rFonts w:ascii="Calibri" w:hAnsi="Calibri" w:cs="Calibri"/>
          <w:color w:val="000000" w:themeColor="text1"/>
        </w:rPr>
        <w:t>a</w:t>
      </w:r>
      <w:r w:rsidRPr="005301FB">
        <w:rPr>
          <w:rFonts w:ascii="Calibri" w:hAnsi="Calibri" w:cs="Calibri"/>
          <w:color w:val="000000" w:themeColor="text1"/>
        </w:rPr>
        <w:t xml:space="preserve"> treatment.</w:t>
      </w:r>
    </w:p>
    <w:p w14:paraId="7ACF1AC0" w14:textId="49DDA23C" w:rsidR="00BB7856" w:rsidRPr="005301FB" w:rsidRDefault="00BB7856" w:rsidP="0078242C">
      <w:pPr>
        <w:rPr>
          <w:rFonts w:ascii="Calibri" w:hAnsi="Calibri" w:cs="Calibri"/>
          <w:color w:val="000000" w:themeColor="text1"/>
        </w:rPr>
      </w:pPr>
    </w:p>
    <w:p w14:paraId="044BAF9C" w14:textId="4D0A9BA8" w:rsidR="00BB7856" w:rsidRPr="005301FB" w:rsidRDefault="00D13147" w:rsidP="0078242C">
      <w:pPr>
        <w:rPr>
          <w:rFonts w:ascii="Calibri" w:hAnsi="Calibri" w:cs="Calibri"/>
          <w:color w:val="000000" w:themeColor="text1"/>
        </w:rPr>
      </w:pPr>
      <w:r w:rsidRPr="005301FB">
        <w:rPr>
          <w:rFonts w:ascii="Calibri" w:hAnsi="Calibri" w:cs="Calibri"/>
          <w:color w:val="000000" w:themeColor="text1"/>
        </w:rPr>
        <w:t>The protocol entails</w:t>
      </w:r>
      <w:r w:rsidR="00BB7856" w:rsidRPr="005301FB">
        <w:rPr>
          <w:rFonts w:ascii="Calibri" w:hAnsi="Calibri" w:cs="Calibri"/>
          <w:color w:val="000000" w:themeColor="text1"/>
        </w:rPr>
        <w:t xml:space="preserve"> a reproducible process for training and updating a model starting from primary patient data (clinical notes, demographics, laboratory data, and imaging). </w:t>
      </w:r>
      <w:r w:rsidRPr="005301FB">
        <w:rPr>
          <w:rFonts w:ascii="Calibri" w:hAnsi="Calibri" w:cs="Calibri"/>
          <w:color w:val="000000" w:themeColor="text1"/>
        </w:rPr>
        <w:t>The data is initially parsed for specific features, with ea</w:t>
      </w:r>
      <w:r w:rsidR="00BB7856" w:rsidRPr="005301FB">
        <w:rPr>
          <w:rFonts w:ascii="Calibri" w:hAnsi="Calibri" w:cs="Calibri"/>
          <w:color w:val="000000" w:themeColor="text1"/>
        </w:rPr>
        <w:t xml:space="preserve">ch patient </w:t>
      </w:r>
      <w:r w:rsidRPr="005301FB">
        <w:rPr>
          <w:rFonts w:ascii="Calibri" w:hAnsi="Calibri" w:cs="Calibri"/>
          <w:color w:val="000000" w:themeColor="text1"/>
        </w:rPr>
        <w:t>represented by</w:t>
      </w:r>
      <w:r w:rsidR="00BB7856" w:rsidRPr="005301FB">
        <w:rPr>
          <w:rFonts w:ascii="Calibri" w:hAnsi="Calibri" w:cs="Calibri"/>
          <w:color w:val="000000" w:themeColor="text1"/>
        </w:rPr>
        <w:t xml:space="preserve"> a set of </w:t>
      </w:r>
      <w:r w:rsidR="00A33EAC" w:rsidRPr="005301FB">
        <w:rPr>
          <w:rFonts w:ascii="Calibri" w:hAnsi="Calibri" w:cs="Calibri"/>
          <w:color w:val="000000" w:themeColor="text1"/>
        </w:rPr>
        <w:t xml:space="preserve">binary </w:t>
      </w:r>
      <w:r w:rsidR="00BB7856" w:rsidRPr="005301FB">
        <w:rPr>
          <w:rFonts w:ascii="Calibri" w:hAnsi="Calibri" w:cs="Calibri"/>
          <w:color w:val="000000" w:themeColor="text1"/>
        </w:rPr>
        <w:t xml:space="preserve">features and </w:t>
      </w:r>
      <w:r w:rsidR="00A33EAC" w:rsidRPr="005301FB">
        <w:rPr>
          <w:rFonts w:ascii="Calibri" w:hAnsi="Calibri" w:cs="Calibri"/>
          <w:color w:val="000000" w:themeColor="text1"/>
        </w:rPr>
        <w:t>a binary</w:t>
      </w:r>
      <w:r w:rsidR="00BB7856" w:rsidRPr="005301FB">
        <w:rPr>
          <w:rFonts w:ascii="Calibri" w:hAnsi="Calibri" w:cs="Calibri"/>
          <w:color w:val="000000" w:themeColor="text1"/>
        </w:rPr>
        <w:t xml:space="preserve"> outcome </w:t>
      </w:r>
      <w:r w:rsidR="00A33EAC" w:rsidRPr="005301FB">
        <w:rPr>
          <w:rFonts w:ascii="Calibri" w:hAnsi="Calibri" w:cs="Calibri"/>
          <w:color w:val="000000" w:themeColor="text1"/>
        </w:rPr>
        <w:t xml:space="preserve">target </w:t>
      </w:r>
      <w:r w:rsidRPr="005301FB">
        <w:rPr>
          <w:rFonts w:ascii="Calibri" w:hAnsi="Calibri" w:cs="Calibri"/>
          <w:color w:val="000000" w:themeColor="text1"/>
        </w:rPr>
        <w:t>label</w:t>
      </w:r>
      <w:r w:rsidR="00A33EAC" w:rsidRPr="005301FB">
        <w:rPr>
          <w:rFonts w:ascii="Calibri" w:hAnsi="Calibri" w:cs="Calibri"/>
          <w:color w:val="000000" w:themeColor="text1"/>
        </w:rPr>
        <w:t>.</w:t>
      </w:r>
      <w:r w:rsidR="00CF6873" w:rsidRPr="005301FB">
        <w:rPr>
          <w:rFonts w:ascii="Calibri" w:hAnsi="Calibri" w:cs="Calibri"/>
          <w:color w:val="000000" w:themeColor="text1"/>
        </w:rPr>
        <w:t xml:space="preserve"> The outcome label is determined using an established imaging-based response criterion for hepatocellular therapy</w:t>
      </w:r>
      <w:r w:rsidR="001C51FC" w:rsidRPr="005301FB">
        <w:rPr>
          <w:rFonts w:ascii="Calibri" w:hAnsi="Calibri" w:cs="Calibri"/>
          <w:color w:val="000000" w:themeColor="text1"/>
          <w:vertAlign w:val="superscript"/>
        </w:rPr>
        <w:t>4,5,6,7</w:t>
      </w:r>
      <w:r w:rsidR="00CF6873" w:rsidRPr="005301FB">
        <w:rPr>
          <w:rFonts w:ascii="Calibri" w:hAnsi="Calibri" w:cs="Calibri"/>
          <w:color w:val="000000" w:themeColor="text1"/>
        </w:rPr>
        <w:t>.</w:t>
      </w:r>
      <w:r w:rsidR="00A33EAC" w:rsidRPr="005301FB">
        <w:rPr>
          <w:rFonts w:ascii="Calibri" w:hAnsi="Calibri" w:cs="Calibri"/>
          <w:color w:val="000000" w:themeColor="text1"/>
        </w:rPr>
        <w:t xml:space="preserve"> The features and target</w:t>
      </w:r>
      <w:r w:rsidR="00BB7856" w:rsidRPr="005301FB">
        <w:rPr>
          <w:rFonts w:ascii="Calibri" w:hAnsi="Calibri" w:cs="Calibri"/>
          <w:color w:val="000000" w:themeColor="text1"/>
        </w:rPr>
        <w:t xml:space="preserve"> label</w:t>
      </w:r>
      <w:r w:rsidR="00A33EAC" w:rsidRPr="005301FB">
        <w:rPr>
          <w:rFonts w:ascii="Calibri" w:hAnsi="Calibri" w:cs="Calibri"/>
          <w:color w:val="000000" w:themeColor="text1"/>
        </w:rPr>
        <w:t>s</w:t>
      </w:r>
      <w:r w:rsidR="00BB7856" w:rsidRPr="005301FB">
        <w:rPr>
          <w:rFonts w:ascii="Calibri" w:hAnsi="Calibri" w:cs="Calibri"/>
          <w:color w:val="000000" w:themeColor="text1"/>
        </w:rPr>
        <w:t xml:space="preserve"> are passed to </w:t>
      </w:r>
      <w:r w:rsidRPr="005301FB">
        <w:rPr>
          <w:rFonts w:ascii="Calibri" w:hAnsi="Calibri" w:cs="Calibri"/>
          <w:color w:val="000000" w:themeColor="text1"/>
        </w:rPr>
        <w:t xml:space="preserve">machine learning </w:t>
      </w:r>
      <w:r w:rsidR="00BB7856" w:rsidRPr="005301FB">
        <w:rPr>
          <w:rFonts w:ascii="Calibri" w:hAnsi="Calibri" w:cs="Calibri"/>
          <w:color w:val="000000" w:themeColor="text1"/>
        </w:rPr>
        <w:t xml:space="preserve">software that learns the mapping between features and outcomes under </w:t>
      </w:r>
      <w:r w:rsidR="00A33EAC" w:rsidRPr="005301FB">
        <w:rPr>
          <w:rFonts w:ascii="Calibri" w:hAnsi="Calibri" w:cs="Calibri"/>
          <w:color w:val="000000" w:themeColor="text1"/>
        </w:rPr>
        <w:t>a specific learning model (</w:t>
      </w:r>
      <w:r w:rsidR="00BB7856" w:rsidRPr="005301FB">
        <w:rPr>
          <w:rFonts w:ascii="Calibri" w:hAnsi="Calibri" w:cs="Calibri"/>
          <w:color w:val="000000" w:themeColor="text1"/>
        </w:rPr>
        <w:t>logistic regression or random forest)</w:t>
      </w:r>
      <w:r w:rsidR="001C51FC" w:rsidRPr="005301FB">
        <w:rPr>
          <w:rFonts w:ascii="Calibri" w:hAnsi="Calibri" w:cs="Calibri"/>
          <w:color w:val="000000" w:themeColor="text1"/>
          <w:vertAlign w:val="superscript"/>
        </w:rPr>
        <w:t>8,9,10</w:t>
      </w:r>
      <w:r w:rsidR="001C51FC" w:rsidRPr="005301FB">
        <w:rPr>
          <w:rFonts w:ascii="Calibri" w:hAnsi="Calibri" w:cs="Calibri"/>
          <w:color w:val="000000" w:themeColor="text1"/>
        </w:rPr>
        <w:t>.</w:t>
      </w:r>
      <w:r w:rsidR="00250634" w:rsidRPr="005301FB">
        <w:rPr>
          <w:rFonts w:ascii="Calibri" w:hAnsi="Calibri" w:cs="Calibri"/>
          <w:color w:val="000000" w:themeColor="text1"/>
        </w:rPr>
        <w:t xml:space="preserve"> Similar techniques have been applied in radiology and other areas of cancer research for diagnosis and treatment prediction</w:t>
      </w:r>
      <w:r w:rsidR="001C51FC" w:rsidRPr="005301FB">
        <w:rPr>
          <w:rFonts w:ascii="Calibri" w:hAnsi="Calibri" w:cs="Calibri"/>
          <w:color w:val="000000" w:themeColor="text1"/>
          <w:vertAlign w:val="superscript"/>
        </w:rPr>
        <w:t>11,12,13</w:t>
      </w:r>
      <w:r w:rsidR="001C51FC" w:rsidRPr="005301FB">
        <w:rPr>
          <w:rFonts w:ascii="Calibri" w:hAnsi="Calibri" w:cs="Calibri"/>
          <w:color w:val="000000" w:themeColor="text1"/>
        </w:rPr>
        <w:t>.</w:t>
      </w:r>
    </w:p>
    <w:p w14:paraId="4237B5A9" w14:textId="6E40DE59" w:rsidR="00265757" w:rsidRPr="005301FB" w:rsidRDefault="00265757" w:rsidP="0078242C">
      <w:pPr>
        <w:rPr>
          <w:rFonts w:ascii="Calibri" w:hAnsi="Calibri" w:cs="Calibri"/>
          <w:color w:val="000000" w:themeColor="text1"/>
        </w:rPr>
      </w:pPr>
    </w:p>
    <w:p w14:paraId="64CB446C" w14:textId="330BA5CE" w:rsidR="00BB7856" w:rsidRPr="005301FB" w:rsidRDefault="0030368E" w:rsidP="0078242C">
      <w:pPr>
        <w:rPr>
          <w:rFonts w:ascii="Calibri" w:hAnsi="Calibri" w:cs="Calibri"/>
          <w:color w:val="000000" w:themeColor="text1"/>
        </w:rPr>
      </w:pPr>
      <w:r w:rsidRPr="005301FB">
        <w:rPr>
          <w:rFonts w:ascii="Calibri" w:hAnsi="Calibri" w:cs="Calibri"/>
          <w:color w:val="000000" w:themeColor="text1"/>
        </w:rPr>
        <w:t>The</w:t>
      </w:r>
      <w:r w:rsidR="00265757" w:rsidRPr="005301FB">
        <w:rPr>
          <w:rFonts w:ascii="Calibri" w:hAnsi="Calibri" w:cs="Calibri"/>
          <w:color w:val="000000" w:themeColor="text1"/>
        </w:rPr>
        <w:t xml:space="preserve"> method adap</w:t>
      </w:r>
      <w:r w:rsidRPr="005301FB">
        <w:rPr>
          <w:rFonts w:ascii="Calibri" w:hAnsi="Calibri" w:cs="Calibri"/>
          <w:color w:val="000000" w:themeColor="text1"/>
        </w:rPr>
        <w:t xml:space="preserve">ts techniques from computer </w:t>
      </w:r>
      <w:r w:rsidR="00265757" w:rsidRPr="005301FB">
        <w:rPr>
          <w:rFonts w:ascii="Calibri" w:hAnsi="Calibri" w:cs="Calibri"/>
          <w:color w:val="000000" w:themeColor="text1"/>
        </w:rPr>
        <w:t xml:space="preserve">science to the field </w:t>
      </w:r>
      <w:r w:rsidR="00E16372" w:rsidRPr="005301FB">
        <w:rPr>
          <w:rFonts w:ascii="Calibri" w:hAnsi="Calibri" w:cs="Calibri"/>
          <w:color w:val="000000" w:themeColor="text1"/>
        </w:rPr>
        <w:t>of interventional radiology</w:t>
      </w:r>
      <w:r w:rsidR="00265757" w:rsidRPr="005301FB">
        <w:rPr>
          <w:rFonts w:ascii="Calibri" w:hAnsi="Calibri" w:cs="Calibri"/>
          <w:color w:val="000000" w:themeColor="text1"/>
        </w:rPr>
        <w:t xml:space="preserve">. Traditional significance studies in </w:t>
      </w:r>
      <w:r w:rsidRPr="005301FB">
        <w:rPr>
          <w:rFonts w:ascii="Calibri" w:hAnsi="Calibri" w:cs="Calibri"/>
          <w:color w:val="000000" w:themeColor="text1"/>
        </w:rPr>
        <w:t>interventional radiology</w:t>
      </w:r>
      <w:r w:rsidR="00265757" w:rsidRPr="005301FB">
        <w:rPr>
          <w:rFonts w:ascii="Calibri" w:hAnsi="Calibri" w:cs="Calibri"/>
          <w:color w:val="000000" w:themeColor="text1"/>
        </w:rPr>
        <w:t>, and medicine in general, rely upon mono- or oligo- feature analyses. For example, the</w:t>
      </w:r>
      <w:r w:rsidR="00E16372" w:rsidRPr="005301FB">
        <w:rPr>
          <w:rFonts w:ascii="Calibri" w:hAnsi="Calibri" w:cs="Calibri"/>
          <w:color w:val="000000" w:themeColor="text1"/>
        </w:rPr>
        <w:t xml:space="preserve"> Model for End-Stage Liver Disease </w:t>
      </w:r>
      <w:r w:rsidRPr="005301FB">
        <w:rPr>
          <w:rFonts w:ascii="Calibri" w:hAnsi="Calibri" w:cs="Calibri"/>
          <w:color w:val="000000" w:themeColor="text1"/>
        </w:rPr>
        <w:t>incorporates five clinical metrics</w:t>
      </w:r>
      <w:r w:rsidR="00E16372" w:rsidRPr="005301FB">
        <w:rPr>
          <w:rFonts w:ascii="Calibri" w:hAnsi="Calibri" w:cs="Calibri"/>
          <w:color w:val="000000" w:themeColor="text1"/>
        </w:rPr>
        <w:t xml:space="preserve"> to asses</w:t>
      </w:r>
      <w:r w:rsidR="001C51FC" w:rsidRPr="005301FB">
        <w:rPr>
          <w:rFonts w:ascii="Calibri" w:hAnsi="Calibri" w:cs="Calibri"/>
          <w:color w:val="000000" w:themeColor="text1"/>
        </w:rPr>
        <w:t>s</w:t>
      </w:r>
      <w:r w:rsidR="00E16372" w:rsidRPr="005301FB">
        <w:rPr>
          <w:rFonts w:ascii="Calibri" w:hAnsi="Calibri" w:cs="Calibri"/>
          <w:color w:val="000000" w:themeColor="text1"/>
        </w:rPr>
        <w:t xml:space="preserve"> </w:t>
      </w:r>
      <w:r w:rsidRPr="005301FB">
        <w:rPr>
          <w:rFonts w:ascii="Calibri" w:hAnsi="Calibri" w:cs="Calibri"/>
          <w:color w:val="000000" w:themeColor="text1"/>
        </w:rPr>
        <w:t xml:space="preserve">the </w:t>
      </w:r>
      <w:r w:rsidR="00E16372" w:rsidRPr="005301FB">
        <w:rPr>
          <w:rFonts w:ascii="Calibri" w:hAnsi="Calibri" w:cs="Calibri"/>
          <w:color w:val="000000" w:themeColor="text1"/>
        </w:rPr>
        <w:t xml:space="preserve">extent of liver disease. </w:t>
      </w:r>
      <w:r w:rsidR="00265757" w:rsidRPr="005301FB">
        <w:rPr>
          <w:rFonts w:ascii="Calibri" w:hAnsi="Calibri" w:cs="Calibri"/>
          <w:color w:val="000000" w:themeColor="text1"/>
        </w:rPr>
        <w:t xml:space="preserve">The benefit of </w:t>
      </w:r>
      <w:r w:rsidR="0049184A" w:rsidRPr="005301FB">
        <w:rPr>
          <w:rFonts w:ascii="Calibri" w:hAnsi="Calibri" w:cs="Calibri"/>
          <w:color w:val="000000" w:themeColor="text1"/>
        </w:rPr>
        <w:t>the proposed</w:t>
      </w:r>
      <w:r w:rsidRPr="005301FB">
        <w:rPr>
          <w:rFonts w:ascii="Calibri" w:hAnsi="Calibri" w:cs="Calibri"/>
          <w:color w:val="000000" w:themeColor="text1"/>
        </w:rPr>
        <w:t xml:space="preserve"> method is </w:t>
      </w:r>
      <w:r w:rsidR="00265757" w:rsidRPr="005301FB">
        <w:rPr>
          <w:rFonts w:ascii="Calibri" w:hAnsi="Calibri" w:cs="Calibri"/>
          <w:color w:val="000000" w:themeColor="text1"/>
        </w:rPr>
        <w:t>the abi</w:t>
      </w:r>
      <w:r w:rsidRPr="005301FB">
        <w:rPr>
          <w:rFonts w:ascii="Calibri" w:hAnsi="Calibri" w:cs="Calibri"/>
          <w:color w:val="000000" w:themeColor="text1"/>
        </w:rPr>
        <w:t>lity to add features liberally; twenty-five</w:t>
      </w:r>
      <w:r w:rsidR="00265757" w:rsidRPr="005301FB">
        <w:rPr>
          <w:rFonts w:ascii="Calibri" w:hAnsi="Calibri" w:cs="Calibri"/>
          <w:color w:val="000000" w:themeColor="text1"/>
        </w:rPr>
        <w:t xml:space="preserve"> features are considered in </w:t>
      </w:r>
      <w:r w:rsidR="0049184A" w:rsidRPr="005301FB">
        <w:rPr>
          <w:rFonts w:ascii="Calibri" w:hAnsi="Calibri" w:cs="Calibri"/>
          <w:color w:val="000000" w:themeColor="text1"/>
        </w:rPr>
        <w:t>the example</w:t>
      </w:r>
      <w:r w:rsidR="00265757" w:rsidRPr="005301FB">
        <w:rPr>
          <w:rFonts w:ascii="Calibri" w:hAnsi="Calibri" w:cs="Calibri"/>
          <w:color w:val="000000" w:themeColor="text1"/>
        </w:rPr>
        <w:t xml:space="preserve"> analysis.</w:t>
      </w:r>
      <w:r w:rsidR="00EE7C5E" w:rsidRPr="005301FB">
        <w:rPr>
          <w:rFonts w:ascii="Calibri" w:hAnsi="Calibri" w:cs="Calibri"/>
          <w:color w:val="000000" w:themeColor="text1"/>
        </w:rPr>
        <w:t xml:space="preserve"> Additional f</w:t>
      </w:r>
      <w:r w:rsidRPr="005301FB">
        <w:rPr>
          <w:rFonts w:ascii="Calibri" w:hAnsi="Calibri" w:cs="Calibri"/>
          <w:color w:val="000000" w:themeColor="text1"/>
        </w:rPr>
        <w:t>eatures may be added as desired.</w:t>
      </w:r>
    </w:p>
    <w:p w14:paraId="647D9221" w14:textId="405BD66D" w:rsidR="003D3D54" w:rsidRPr="005301FB" w:rsidRDefault="003D3D54" w:rsidP="0078242C">
      <w:pPr>
        <w:rPr>
          <w:rFonts w:ascii="Calibri" w:hAnsi="Calibri" w:cs="Calibri"/>
          <w:color w:val="000000" w:themeColor="text1"/>
        </w:rPr>
      </w:pPr>
    </w:p>
    <w:p w14:paraId="1E3DF6A8" w14:textId="5C6A3B33" w:rsidR="003D3D54" w:rsidRPr="005301FB" w:rsidRDefault="003D3D54" w:rsidP="0078242C">
      <w:pPr>
        <w:rPr>
          <w:rFonts w:ascii="Calibri" w:hAnsi="Calibri" w:cs="Calibri"/>
          <w:color w:val="000000" w:themeColor="text1"/>
        </w:rPr>
      </w:pPr>
      <w:r w:rsidRPr="005301FB">
        <w:rPr>
          <w:rFonts w:ascii="Calibri" w:hAnsi="Calibri" w:cs="Calibri"/>
          <w:color w:val="000000" w:themeColor="text1"/>
        </w:rPr>
        <w:t xml:space="preserve">The technique may be applied to other radiographic interventions where pre- and post- intervention imaging </w:t>
      </w:r>
      <w:r w:rsidR="00A33EAC" w:rsidRPr="005301FB">
        <w:rPr>
          <w:rFonts w:ascii="Calibri" w:hAnsi="Calibri" w:cs="Calibri"/>
          <w:color w:val="000000" w:themeColor="text1"/>
        </w:rPr>
        <w:t xml:space="preserve">data </w:t>
      </w:r>
      <w:r w:rsidRPr="005301FB">
        <w:rPr>
          <w:rFonts w:ascii="Calibri" w:hAnsi="Calibri" w:cs="Calibri"/>
          <w:color w:val="000000" w:themeColor="text1"/>
        </w:rPr>
        <w:t xml:space="preserve">are available. For example, </w:t>
      </w:r>
      <w:r w:rsidR="00862F28" w:rsidRPr="005301FB">
        <w:rPr>
          <w:rFonts w:ascii="Calibri" w:hAnsi="Calibri" w:cs="Calibri"/>
          <w:color w:val="000000" w:themeColor="text1"/>
        </w:rPr>
        <w:t xml:space="preserve">outcomes following </w:t>
      </w:r>
      <w:r w:rsidRPr="005301FB">
        <w:rPr>
          <w:rFonts w:ascii="Calibri" w:hAnsi="Calibri" w:cs="Calibri"/>
          <w:color w:val="000000" w:themeColor="text1"/>
        </w:rPr>
        <w:t xml:space="preserve">percutaneous treatments could be </w:t>
      </w:r>
      <w:r w:rsidR="00862F28" w:rsidRPr="005301FB">
        <w:rPr>
          <w:rFonts w:ascii="Calibri" w:hAnsi="Calibri" w:cs="Calibri"/>
          <w:color w:val="000000" w:themeColor="text1"/>
        </w:rPr>
        <w:t>predicted in a similar manner. The main limitation of the study is the need to manual curate features for inclusion in the model.</w:t>
      </w:r>
      <w:r w:rsidR="00AF7CEA" w:rsidRPr="005301FB">
        <w:rPr>
          <w:rFonts w:ascii="Calibri" w:hAnsi="Calibri" w:cs="Calibri"/>
          <w:color w:val="000000" w:themeColor="text1"/>
        </w:rPr>
        <w:t xml:space="preserve"> Data curation</w:t>
      </w:r>
      <w:r w:rsidR="00CB1A56" w:rsidRPr="005301FB">
        <w:rPr>
          <w:rFonts w:ascii="Calibri" w:hAnsi="Calibri" w:cs="Calibri"/>
          <w:color w:val="000000" w:themeColor="text1"/>
        </w:rPr>
        <w:t xml:space="preserve"> and feature extraction</w:t>
      </w:r>
      <w:r w:rsidR="00AF7CEA" w:rsidRPr="005301FB">
        <w:rPr>
          <w:rFonts w:ascii="Calibri" w:hAnsi="Calibri" w:cs="Calibri"/>
          <w:color w:val="000000" w:themeColor="text1"/>
        </w:rPr>
        <w:t xml:space="preserve"> is time-consuming for the practitioner and may impede clinical adoption of such </w:t>
      </w:r>
      <w:r w:rsidR="004C6180" w:rsidRPr="005301FB">
        <w:rPr>
          <w:rFonts w:ascii="Calibri" w:hAnsi="Calibri" w:cs="Calibri"/>
          <w:color w:val="000000" w:themeColor="text1"/>
        </w:rPr>
        <w:t xml:space="preserve">machine learning </w:t>
      </w:r>
      <w:r w:rsidR="00AF7CEA" w:rsidRPr="005301FB">
        <w:rPr>
          <w:rFonts w:ascii="Calibri" w:hAnsi="Calibri" w:cs="Calibri"/>
          <w:color w:val="000000" w:themeColor="text1"/>
        </w:rPr>
        <w:t>models.</w:t>
      </w:r>
    </w:p>
    <w:p w14:paraId="2B6D527B" w14:textId="77777777" w:rsidR="008B5E26" w:rsidRDefault="008B5E26" w:rsidP="0078242C">
      <w:pPr>
        <w:rPr>
          <w:rFonts w:ascii="Calibri" w:hAnsi="Calibri" w:cs="Calibri"/>
          <w:b/>
        </w:rPr>
      </w:pPr>
    </w:p>
    <w:p w14:paraId="3D4CD2F3" w14:textId="30EDBCB6" w:rsidR="006305D7" w:rsidRPr="008B5E26" w:rsidRDefault="006305D7" w:rsidP="0078242C">
      <w:pPr>
        <w:rPr>
          <w:rFonts w:ascii="Calibri" w:hAnsi="Calibri" w:cs="Calibri"/>
          <w:b/>
        </w:rPr>
      </w:pPr>
      <w:r w:rsidRPr="005301FB">
        <w:rPr>
          <w:rFonts w:ascii="Calibri" w:hAnsi="Calibri" w:cs="Calibri"/>
          <w:b/>
        </w:rPr>
        <w:t>PROTOCOL:</w:t>
      </w:r>
    </w:p>
    <w:p w14:paraId="7B4B30C4" w14:textId="3603E7B4" w:rsidR="00811511" w:rsidRPr="005301FB" w:rsidRDefault="00811511" w:rsidP="0078242C">
      <w:pPr>
        <w:rPr>
          <w:rFonts w:ascii="Calibri" w:hAnsi="Calibri" w:cs="Calibri"/>
          <w:b/>
          <w:color w:val="000000" w:themeColor="text1"/>
        </w:rPr>
      </w:pPr>
    </w:p>
    <w:p w14:paraId="7CFF08C6" w14:textId="1E36E562" w:rsidR="00E75B7B" w:rsidRPr="005301FB" w:rsidRDefault="00E75B7B" w:rsidP="0078242C">
      <w:pPr>
        <w:pStyle w:val="NormalWeb"/>
        <w:widowControl/>
        <w:numPr>
          <w:ilvl w:val="0"/>
          <w:numId w:val="17"/>
        </w:numPr>
        <w:tabs>
          <w:tab w:val="clear" w:pos="720"/>
        </w:tabs>
        <w:spacing w:before="0" w:beforeAutospacing="0" w:after="0" w:afterAutospacing="0"/>
        <w:ind w:left="0" w:firstLine="0"/>
        <w:jc w:val="left"/>
        <w:rPr>
          <w:b/>
          <w:bCs/>
          <w:color w:val="000000" w:themeColor="text1"/>
        </w:rPr>
      </w:pPr>
      <w:r w:rsidRPr="005301FB">
        <w:rPr>
          <w:b/>
          <w:bCs/>
          <w:color w:val="000000" w:themeColor="text1"/>
        </w:rPr>
        <w:t xml:space="preserve">Workstation </w:t>
      </w:r>
      <w:r w:rsidR="008B5E26" w:rsidRPr="005301FB">
        <w:rPr>
          <w:b/>
          <w:bCs/>
          <w:color w:val="000000" w:themeColor="text1"/>
        </w:rPr>
        <w:t xml:space="preserve">Setup </w:t>
      </w:r>
      <w:r w:rsidR="008B5E26">
        <w:rPr>
          <w:b/>
          <w:bCs/>
          <w:color w:val="000000" w:themeColor="text1"/>
        </w:rPr>
        <w:t>f</w:t>
      </w:r>
      <w:r w:rsidR="008B5E26" w:rsidRPr="005301FB">
        <w:rPr>
          <w:b/>
          <w:bCs/>
          <w:color w:val="000000" w:themeColor="text1"/>
        </w:rPr>
        <w:t>or Machine Learning</w:t>
      </w:r>
    </w:p>
    <w:p w14:paraId="1A0BE3AD" w14:textId="552A1C58" w:rsidR="00E75B7B" w:rsidRPr="005301FB" w:rsidRDefault="00E75B7B" w:rsidP="0078242C">
      <w:pPr>
        <w:pStyle w:val="NormalWeb"/>
        <w:widowControl/>
        <w:spacing w:before="0" w:beforeAutospacing="0" w:after="0" w:afterAutospacing="0"/>
        <w:jc w:val="left"/>
        <w:rPr>
          <w:b/>
          <w:bCs/>
          <w:color w:val="000000" w:themeColor="text1"/>
        </w:rPr>
      </w:pPr>
    </w:p>
    <w:p w14:paraId="76A3BC4B" w14:textId="77777777" w:rsidR="008B5E26" w:rsidRDefault="008B5E26" w:rsidP="0078242C">
      <w:pPr>
        <w:pStyle w:val="NormalWeb"/>
        <w:widowControl/>
        <w:numPr>
          <w:ilvl w:val="1"/>
          <w:numId w:val="18"/>
        </w:numPr>
        <w:spacing w:before="0" w:beforeAutospacing="0" w:after="0" w:afterAutospacing="0"/>
        <w:ind w:left="0" w:firstLine="0"/>
        <w:jc w:val="left"/>
        <w:rPr>
          <w:color w:val="000000" w:themeColor="text1"/>
        </w:rPr>
      </w:pPr>
      <w:r w:rsidRPr="008B5E26">
        <w:rPr>
          <w:color w:val="000000" w:themeColor="text1"/>
        </w:rPr>
        <w:t xml:space="preserve">Use a system with the following: </w:t>
      </w:r>
    </w:p>
    <w:p w14:paraId="4E7F608A" w14:textId="22CEE7EA" w:rsidR="00E75B7B" w:rsidRPr="008B5E26" w:rsidRDefault="00E75B7B" w:rsidP="0078242C">
      <w:pPr>
        <w:pStyle w:val="NormalWeb"/>
        <w:widowControl/>
        <w:spacing w:before="0" w:beforeAutospacing="0" w:after="0" w:afterAutospacing="0"/>
        <w:jc w:val="left"/>
        <w:rPr>
          <w:color w:val="000000" w:themeColor="text1"/>
        </w:rPr>
      </w:pPr>
      <w:r w:rsidRPr="008B5E26">
        <w:rPr>
          <w:color w:val="000000" w:themeColor="text1"/>
        </w:rPr>
        <w:t>Intel Core 2 Duo or higher CPU at 2.0 GHz</w:t>
      </w:r>
    </w:p>
    <w:p w14:paraId="20E0A702" w14:textId="652D7204" w:rsidR="00E75B7B" w:rsidRPr="005301FB" w:rsidRDefault="00E75B7B" w:rsidP="0078242C">
      <w:pPr>
        <w:pStyle w:val="NormalWeb"/>
        <w:widowControl/>
        <w:spacing w:before="0" w:beforeAutospacing="0" w:after="0" w:afterAutospacing="0"/>
        <w:jc w:val="left"/>
        <w:rPr>
          <w:color w:val="000000" w:themeColor="text1"/>
        </w:rPr>
      </w:pPr>
      <w:r w:rsidRPr="005301FB">
        <w:rPr>
          <w:color w:val="000000" w:themeColor="text1"/>
        </w:rPr>
        <w:t>4 GB or more system memory</w:t>
      </w:r>
    </w:p>
    <w:p w14:paraId="1B7BF7BF" w14:textId="63F11F3F" w:rsidR="00E75B7B" w:rsidRPr="005301FB" w:rsidRDefault="00E75B7B" w:rsidP="0078242C">
      <w:pPr>
        <w:pStyle w:val="NormalWeb"/>
        <w:widowControl/>
        <w:spacing w:before="0" w:beforeAutospacing="0" w:after="0" w:afterAutospacing="0"/>
        <w:jc w:val="left"/>
        <w:rPr>
          <w:color w:val="000000" w:themeColor="text1"/>
        </w:rPr>
      </w:pPr>
      <w:r w:rsidRPr="005301FB">
        <w:rPr>
          <w:color w:val="000000" w:themeColor="text1"/>
        </w:rPr>
        <w:t>POSIX-compliant operating system (Linux or Mac OS)</w:t>
      </w:r>
      <w:r w:rsidR="00552BFE" w:rsidRPr="005301FB">
        <w:rPr>
          <w:color w:val="000000" w:themeColor="text1"/>
        </w:rPr>
        <w:t xml:space="preserve"> or Microsoft Windows</w:t>
      </w:r>
      <w:r w:rsidR="00784D85" w:rsidRPr="005301FB">
        <w:rPr>
          <w:color w:val="000000" w:themeColor="text1"/>
        </w:rPr>
        <w:t xml:space="preserve"> 7</w:t>
      </w:r>
    </w:p>
    <w:p w14:paraId="1B73740F" w14:textId="24903329" w:rsidR="00DB175A" w:rsidRPr="005301FB" w:rsidRDefault="00DB175A" w:rsidP="0078242C">
      <w:pPr>
        <w:pStyle w:val="NormalWeb"/>
        <w:widowControl/>
        <w:spacing w:before="0" w:beforeAutospacing="0" w:after="0" w:afterAutospacing="0"/>
        <w:jc w:val="left"/>
        <w:rPr>
          <w:color w:val="000000" w:themeColor="text1"/>
        </w:rPr>
      </w:pPr>
      <w:r w:rsidRPr="005301FB">
        <w:rPr>
          <w:color w:val="000000" w:themeColor="text1"/>
        </w:rPr>
        <w:t>User permissions for executing programs and saving files</w:t>
      </w:r>
    </w:p>
    <w:p w14:paraId="60EC5BEC" w14:textId="77777777" w:rsidR="00DB175A" w:rsidRPr="005301FB" w:rsidRDefault="00DB175A" w:rsidP="0078242C">
      <w:pPr>
        <w:pStyle w:val="NormalWeb"/>
        <w:widowControl/>
        <w:spacing w:before="0" w:beforeAutospacing="0" w:after="0" w:afterAutospacing="0"/>
        <w:jc w:val="left"/>
        <w:rPr>
          <w:b/>
          <w:bCs/>
          <w:color w:val="000000" w:themeColor="text1"/>
        </w:rPr>
      </w:pPr>
    </w:p>
    <w:p w14:paraId="69BF68F8" w14:textId="77777777" w:rsidR="008B5E26" w:rsidRDefault="008B5E26" w:rsidP="0078242C">
      <w:pPr>
        <w:pStyle w:val="NormalWeb"/>
        <w:widowControl/>
        <w:numPr>
          <w:ilvl w:val="1"/>
          <w:numId w:val="18"/>
        </w:numPr>
        <w:spacing w:before="0" w:beforeAutospacing="0" w:after="0" w:afterAutospacing="0"/>
        <w:ind w:left="0" w:firstLine="0"/>
        <w:jc w:val="left"/>
        <w:rPr>
          <w:bCs/>
          <w:color w:val="000000" w:themeColor="text1"/>
        </w:rPr>
      </w:pPr>
      <w:r w:rsidRPr="008B5E26">
        <w:rPr>
          <w:bCs/>
          <w:color w:val="000000" w:themeColor="text1"/>
        </w:rPr>
        <w:t xml:space="preserve">Install the following tools: </w:t>
      </w:r>
    </w:p>
    <w:p w14:paraId="1CC0C09E" w14:textId="05B772E5" w:rsidR="00F51CA6" w:rsidRPr="008B5E26" w:rsidRDefault="00DB175A" w:rsidP="0078242C">
      <w:pPr>
        <w:pStyle w:val="NormalWeb"/>
        <w:widowControl/>
        <w:spacing w:before="0" w:beforeAutospacing="0" w:after="0" w:afterAutospacing="0"/>
        <w:jc w:val="left"/>
        <w:rPr>
          <w:bCs/>
          <w:color w:val="000000" w:themeColor="text1"/>
        </w:rPr>
      </w:pPr>
      <w:r w:rsidRPr="008B5E26">
        <w:rPr>
          <w:bCs/>
          <w:color w:val="000000" w:themeColor="text1"/>
        </w:rPr>
        <w:t xml:space="preserve">Anaconda Python3: </w:t>
      </w:r>
      <w:hyperlink r:id="rId18" w:history="1">
        <w:r w:rsidRPr="008B5E26">
          <w:rPr>
            <w:rStyle w:val="Hyperlink"/>
            <w:bCs/>
            <w:color w:val="000000" w:themeColor="text1"/>
            <w:u w:val="none"/>
          </w:rPr>
          <w:t>https://www.anaconda.com/download</w:t>
        </w:r>
      </w:hyperlink>
    </w:p>
    <w:p w14:paraId="5BED8353" w14:textId="002963FF" w:rsidR="00F51CA6" w:rsidRPr="005301FB" w:rsidRDefault="00DB175A" w:rsidP="0078242C">
      <w:pPr>
        <w:pStyle w:val="NormalWeb"/>
        <w:widowControl/>
        <w:spacing w:before="0" w:beforeAutospacing="0" w:after="0" w:afterAutospacing="0"/>
        <w:jc w:val="left"/>
        <w:rPr>
          <w:bCs/>
          <w:color w:val="000000" w:themeColor="text1"/>
        </w:rPr>
      </w:pPr>
      <w:r w:rsidRPr="005301FB">
        <w:rPr>
          <w:bCs/>
          <w:color w:val="000000" w:themeColor="text1"/>
        </w:rPr>
        <w:t xml:space="preserve">DICOM to </w:t>
      </w:r>
      <w:proofErr w:type="spellStart"/>
      <w:r w:rsidRPr="005301FB">
        <w:rPr>
          <w:bCs/>
          <w:color w:val="000000" w:themeColor="text1"/>
        </w:rPr>
        <w:t>NIfTI</w:t>
      </w:r>
      <w:proofErr w:type="spellEnd"/>
      <w:r w:rsidRPr="005301FB">
        <w:rPr>
          <w:bCs/>
          <w:color w:val="000000" w:themeColor="text1"/>
        </w:rPr>
        <w:t xml:space="preserve"> converter (dcm2nii</w:t>
      </w:r>
      <w:r w:rsidR="00735CAB" w:rsidRPr="005301FB">
        <w:rPr>
          <w:bCs/>
          <w:color w:val="000000" w:themeColor="text1"/>
        </w:rPr>
        <w:t>x</w:t>
      </w:r>
      <w:r w:rsidRPr="005301FB">
        <w:rPr>
          <w:bCs/>
          <w:color w:val="000000" w:themeColor="text1"/>
        </w:rPr>
        <w:t xml:space="preserve">) - </w:t>
      </w:r>
      <w:hyperlink r:id="rId19" w:history="1">
        <w:r w:rsidRPr="005301FB">
          <w:rPr>
            <w:rStyle w:val="Hyperlink"/>
            <w:bCs/>
            <w:color w:val="000000" w:themeColor="text1"/>
            <w:u w:val="none"/>
          </w:rPr>
          <w:t>https://github.com/rordenlab/dcm2niix</w:t>
        </w:r>
      </w:hyperlink>
    </w:p>
    <w:p w14:paraId="585FAC63" w14:textId="46830D4E" w:rsidR="00552BFE" w:rsidRPr="005301FB" w:rsidRDefault="00552BFE" w:rsidP="0078242C">
      <w:pPr>
        <w:pStyle w:val="NormalWeb"/>
        <w:widowControl/>
        <w:spacing w:before="0" w:beforeAutospacing="0" w:after="0" w:afterAutospacing="0"/>
        <w:jc w:val="left"/>
        <w:rPr>
          <w:bCs/>
          <w:color w:val="000000" w:themeColor="text1"/>
        </w:rPr>
      </w:pPr>
      <w:r w:rsidRPr="005301FB">
        <w:rPr>
          <w:bCs/>
          <w:color w:val="000000" w:themeColor="text1"/>
        </w:rPr>
        <w:t xml:space="preserve">Sublime Text Editor: </w:t>
      </w:r>
      <w:hyperlink r:id="rId20" w:history="1">
        <w:r w:rsidRPr="005301FB">
          <w:rPr>
            <w:rStyle w:val="Hyperlink"/>
            <w:bCs/>
            <w:color w:val="000000" w:themeColor="text1"/>
            <w:u w:val="none"/>
          </w:rPr>
          <w:t>https://www.sublimetext.com/</w:t>
        </w:r>
      </w:hyperlink>
      <w:r w:rsidRPr="005301FB">
        <w:rPr>
          <w:bCs/>
          <w:color w:val="000000" w:themeColor="text1"/>
        </w:rPr>
        <w:t xml:space="preserve"> </w:t>
      </w:r>
    </w:p>
    <w:p w14:paraId="2CA24FFD" w14:textId="2CC2A378" w:rsidR="00862F28" w:rsidRPr="005301FB" w:rsidRDefault="00862F28" w:rsidP="0078242C">
      <w:pPr>
        <w:pStyle w:val="NormalWeb"/>
        <w:widowControl/>
        <w:spacing w:before="0" w:beforeAutospacing="0" w:after="0" w:afterAutospacing="0"/>
        <w:jc w:val="left"/>
        <w:rPr>
          <w:bCs/>
          <w:color w:val="000000" w:themeColor="text1"/>
        </w:rPr>
      </w:pPr>
      <w:proofErr w:type="spellStart"/>
      <w:r w:rsidRPr="005301FB">
        <w:rPr>
          <w:bCs/>
          <w:color w:val="000000" w:themeColor="text1"/>
        </w:rPr>
        <w:t>itk</w:t>
      </w:r>
      <w:proofErr w:type="spellEnd"/>
      <w:r w:rsidRPr="005301FB">
        <w:rPr>
          <w:bCs/>
          <w:color w:val="000000" w:themeColor="text1"/>
        </w:rPr>
        <w:t xml:space="preserve">-SNAP (optional): </w:t>
      </w:r>
      <w:hyperlink r:id="rId21" w:history="1">
        <w:r w:rsidRPr="005301FB">
          <w:rPr>
            <w:rStyle w:val="Hyperlink"/>
            <w:bCs/>
            <w:color w:val="000000" w:themeColor="text1"/>
            <w:u w:val="none"/>
          </w:rPr>
          <w:t>http://www.itksnap.org/</w:t>
        </w:r>
      </w:hyperlink>
      <w:r w:rsidR="005301FB">
        <w:rPr>
          <w:bCs/>
          <w:color w:val="000000" w:themeColor="text1"/>
        </w:rPr>
        <w:t xml:space="preserve"> </w:t>
      </w:r>
    </w:p>
    <w:p w14:paraId="78F4BEB1" w14:textId="77777777" w:rsidR="005A6AAB" w:rsidRPr="005301FB" w:rsidRDefault="005A6AAB" w:rsidP="0078242C">
      <w:pPr>
        <w:pStyle w:val="NormalWeb"/>
        <w:widowControl/>
        <w:spacing w:before="0" w:beforeAutospacing="0" w:after="0" w:afterAutospacing="0"/>
        <w:jc w:val="left"/>
        <w:rPr>
          <w:color w:val="000000" w:themeColor="text1"/>
        </w:rPr>
      </w:pPr>
    </w:p>
    <w:p w14:paraId="1FE11FF2" w14:textId="7E7D3CC8" w:rsidR="005A6AAB" w:rsidRPr="005301FB" w:rsidRDefault="005A6AAB" w:rsidP="0078242C">
      <w:pPr>
        <w:pStyle w:val="NormalWeb"/>
        <w:widowControl/>
        <w:numPr>
          <w:ilvl w:val="2"/>
          <w:numId w:val="18"/>
        </w:numPr>
        <w:spacing w:before="0" w:beforeAutospacing="0" w:after="0" w:afterAutospacing="0"/>
        <w:ind w:left="0" w:firstLine="0"/>
        <w:jc w:val="left"/>
        <w:rPr>
          <w:color w:val="000000" w:themeColor="text1"/>
        </w:rPr>
      </w:pPr>
      <w:r w:rsidRPr="005301FB">
        <w:rPr>
          <w:color w:val="000000" w:themeColor="text1"/>
        </w:rPr>
        <w:lastRenderedPageBreak/>
        <w:t xml:space="preserve">Install </w:t>
      </w:r>
      <w:r w:rsidR="00552BFE" w:rsidRPr="005301FB">
        <w:rPr>
          <w:color w:val="000000" w:themeColor="text1"/>
        </w:rPr>
        <w:t xml:space="preserve">Anaconda Python3, </w:t>
      </w:r>
      <w:r w:rsidR="00F51CA6" w:rsidRPr="005301FB">
        <w:rPr>
          <w:color w:val="000000" w:themeColor="text1"/>
        </w:rPr>
        <w:t>dcm2nii</w:t>
      </w:r>
      <w:r w:rsidR="00552BFE" w:rsidRPr="005301FB">
        <w:rPr>
          <w:color w:val="000000" w:themeColor="text1"/>
        </w:rPr>
        <w:t xml:space="preserve"> and Sublime </w:t>
      </w:r>
      <w:r w:rsidRPr="005301FB">
        <w:rPr>
          <w:color w:val="000000" w:themeColor="text1"/>
        </w:rPr>
        <w:t>Text, visit their respective websites for operating system specific installation steps.</w:t>
      </w:r>
    </w:p>
    <w:p w14:paraId="2FB15769" w14:textId="77777777" w:rsidR="005A6AAB" w:rsidRPr="005301FB" w:rsidRDefault="005A6AAB" w:rsidP="0078242C">
      <w:pPr>
        <w:pStyle w:val="NormalWeb"/>
        <w:widowControl/>
        <w:spacing w:before="0" w:beforeAutospacing="0" w:after="0" w:afterAutospacing="0"/>
        <w:jc w:val="left"/>
        <w:rPr>
          <w:color w:val="000000" w:themeColor="text1"/>
        </w:rPr>
      </w:pPr>
    </w:p>
    <w:p w14:paraId="2041DCB5" w14:textId="74C39262" w:rsidR="00F51CA6" w:rsidRPr="005301FB" w:rsidRDefault="005A6AAB" w:rsidP="0078242C">
      <w:pPr>
        <w:pStyle w:val="NormalWeb"/>
        <w:widowControl/>
        <w:numPr>
          <w:ilvl w:val="2"/>
          <w:numId w:val="18"/>
        </w:numPr>
        <w:spacing w:before="0" w:beforeAutospacing="0" w:after="0" w:afterAutospacing="0"/>
        <w:ind w:left="0" w:firstLine="0"/>
        <w:jc w:val="left"/>
        <w:rPr>
          <w:color w:val="000000" w:themeColor="text1"/>
        </w:rPr>
      </w:pPr>
      <w:r w:rsidRPr="005301FB">
        <w:rPr>
          <w:color w:val="000000" w:themeColor="text1"/>
        </w:rPr>
        <w:t>Create and activate an Anaconda environment.</w:t>
      </w:r>
    </w:p>
    <w:p w14:paraId="7DC6B523" w14:textId="7F42E777" w:rsidR="00F51CA6" w:rsidRPr="005301FB" w:rsidRDefault="00F51CA6" w:rsidP="0078242C">
      <w:pPr>
        <w:pStyle w:val="NormalWeb"/>
        <w:widowControl/>
        <w:spacing w:before="0" w:beforeAutospacing="0" w:after="0" w:afterAutospacing="0"/>
        <w:jc w:val="left"/>
        <w:rPr>
          <w:color w:val="000000" w:themeColor="text1"/>
          <w:szCs w:val="20"/>
        </w:rPr>
      </w:pPr>
      <w:proofErr w:type="spellStart"/>
      <w:r w:rsidRPr="005301FB">
        <w:rPr>
          <w:color w:val="000000" w:themeColor="text1"/>
          <w:szCs w:val="20"/>
        </w:rPr>
        <w:t>conda</w:t>
      </w:r>
      <w:proofErr w:type="spellEnd"/>
      <w:r w:rsidRPr="005301FB">
        <w:rPr>
          <w:color w:val="000000" w:themeColor="text1"/>
          <w:szCs w:val="20"/>
        </w:rPr>
        <w:t xml:space="preserve"> create --name </w:t>
      </w:r>
      <w:proofErr w:type="spellStart"/>
      <w:r w:rsidRPr="005301FB">
        <w:rPr>
          <w:color w:val="000000" w:themeColor="text1"/>
          <w:szCs w:val="20"/>
        </w:rPr>
        <w:t>mlenv</w:t>
      </w:r>
      <w:proofErr w:type="spellEnd"/>
    </w:p>
    <w:p w14:paraId="14A6D15C" w14:textId="408B34DD" w:rsidR="005A6AAB" w:rsidRPr="005301FB" w:rsidRDefault="00F51CA6" w:rsidP="0078242C">
      <w:pPr>
        <w:pStyle w:val="NormalWeb"/>
        <w:widowControl/>
        <w:spacing w:before="0" w:beforeAutospacing="0" w:after="0" w:afterAutospacing="0"/>
        <w:jc w:val="left"/>
        <w:rPr>
          <w:color w:val="000000" w:themeColor="text1"/>
          <w:szCs w:val="20"/>
        </w:rPr>
      </w:pPr>
      <w:proofErr w:type="spellStart"/>
      <w:r w:rsidRPr="005301FB">
        <w:rPr>
          <w:color w:val="000000" w:themeColor="text1"/>
          <w:szCs w:val="20"/>
        </w:rPr>
        <w:t>conda</w:t>
      </w:r>
      <w:proofErr w:type="spellEnd"/>
      <w:r w:rsidRPr="005301FB">
        <w:rPr>
          <w:color w:val="000000" w:themeColor="text1"/>
          <w:szCs w:val="20"/>
        </w:rPr>
        <w:t xml:space="preserve"> activate </w:t>
      </w:r>
      <w:proofErr w:type="spellStart"/>
      <w:r w:rsidRPr="005301FB">
        <w:rPr>
          <w:color w:val="000000" w:themeColor="text1"/>
          <w:szCs w:val="20"/>
        </w:rPr>
        <w:t>mlenv</w:t>
      </w:r>
      <w:proofErr w:type="spellEnd"/>
    </w:p>
    <w:p w14:paraId="4DA27677" w14:textId="6F66B3DE" w:rsidR="00F51CA6" w:rsidRPr="005301FB" w:rsidRDefault="00F51CA6" w:rsidP="0078242C">
      <w:pPr>
        <w:pStyle w:val="NormalWeb"/>
        <w:widowControl/>
        <w:spacing w:before="0" w:beforeAutospacing="0" w:after="0" w:afterAutospacing="0"/>
        <w:jc w:val="left"/>
        <w:rPr>
          <w:color w:val="000000" w:themeColor="text1"/>
        </w:rPr>
      </w:pPr>
    </w:p>
    <w:p w14:paraId="0DD1400A" w14:textId="3DEC3842" w:rsidR="00F51CA6" w:rsidRPr="005301FB" w:rsidRDefault="005A6AAB" w:rsidP="0078242C">
      <w:pPr>
        <w:pStyle w:val="NormalWeb"/>
        <w:widowControl/>
        <w:numPr>
          <w:ilvl w:val="2"/>
          <w:numId w:val="18"/>
        </w:numPr>
        <w:spacing w:before="0" w:beforeAutospacing="0" w:after="0" w:afterAutospacing="0"/>
        <w:ind w:left="0" w:firstLine="0"/>
        <w:jc w:val="left"/>
        <w:rPr>
          <w:color w:val="000000" w:themeColor="text1"/>
        </w:rPr>
      </w:pPr>
      <w:r w:rsidRPr="005301FB">
        <w:rPr>
          <w:color w:val="000000" w:themeColor="text1"/>
        </w:rPr>
        <w:t>Install Anaconda packages for machine learning.</w:t>
      </w:r>
    </w:p>
    <w:p w14:paraId="16BCE681" w14:textId="2F3FF65F" w:rsidR="00F51CA6" w:rsidRPr="005301FB" w:rsidRDefault="00F51CA6" w:rsidP="0078242C">
      <w:pPr>
        <w:pStyle w:val="NormalWeb"/>
        <w:widowControl/>
        <w:spacing w:before="0" w:beforeAutospacing="0" w:after="0" w:afterAutospacing="0"/>
        <w:jc w:val="left"/>
        <w:rPr>
          <w:color w:val="000000" w:themeColor="text1"/>
          <w:szCs w:val="20"/>
        </w:rPr>
      </w:pPr>
      <w:r w:rsidRPr="005301FB">
        <w:rPr>
          <w:color w:val="000000" w:themeColor="text1"/>
        </w:rPr>
        <w:tab/>
      </w:r>
      <w:proofErr w:type="spellStart"/>
      <w:r w:rsidRPr="005301FB">
        <w:rPr>
          <w:color w:val="000000" w:themeColor="text1"/>
          <w:szCs w:val="20"/>
        </w:rPr>
        <w:t>conda</w:t>
      </w:r>
      <w:proofErr w:type="spellEnd"/>
      <w:r w:rsidRPr="005301FB">
        <w:rPr>
          <w:color w:val="000000" w:themeColor="text1"/>
          <w:szCs w:val="20"/>
        </w:rPr>
        <w:t xml:space="preserve"> install </w:t>
      </w:r>
      <w:proofErr w:type="spellStart"/>
      <w:r w:rsidRPr="005301FB">
        <w:rPr>
          <w:color w:val="000000" w:themeColor="text1"/>
          <w:szCs w:val="20"/>
        </w:rPr>
        <w:t>numpy</w:t>
      </w:r>
      <w:proofErr w:type="spellEnd"/>
      <w:r w:rsidRPr="005301FB">
        <w:rPr>
          <w:color w:val="000000" w:themeColor="text1"/>
          <w:szCs w:val="20"/>
        </w:rPr>
        <w:t xml:space="preserve"> </w:t>
      </w:r>
      <w:proofErr w:type="spellStart"/>
      <w:r w:rsidRPr="005301FB">
        <w:rPr>
          <w:color w:val="000000" w:themeColor="text1"/>
          <w:szCs w:val="20"/>
        </w:rPr>
        <w:t>scipy</w:t>
      </w:r>
      <w:proofErr w:type="spellEnd"/>
      <w:r w:rsidRPr="005301FB">
        <w:rPr>
          <w:color w:val="000000" w:themeColor="text1"/>
          <w:szCs w:val="20"/>
        </w:rPr>
        <w:t xml:space="preserve"> </w:t>
      </w:r>
      <w:proofErr w:type="spellStart"/>
      <w:r w:rsidRPr="005301FB">
        <w:rPr>
          <w:color w:val="000000" w:themeColor="text1"/>
          <w:szCs w:val="20"/>
        </w:rPr>
        <w:t>scikit</w:t>
      </w:r>
      <w:proofErr w:type="spellEnd"/>
      <w:r w:rsidRPr="005301FB">
        <w:rPr>
          <w:color w:val="000000" w:themeColor="text1"/>
          <w:szCs w:val="20"/>
        </w:rPr>
        <w:t xml:space="preserve">-learn </w:t>
      </w:r>
      <w:proofErr w:type="spellStart"/>
      <w:r w:rsidR="00671266" w:rsidRPr="005301FB">
        <w:rPr>
          <w:color w:val="000000" w:themeColor="text1"/>
          <w:szCs w:val="20"/>
        </w:rPr>
        <w:t>nltk</w:t>
      </w:r>
      <w:proofErr w:type="spellEnd"/>
      <w:r w:rsidR="00671266" w:rsidRPr="005301FB">
        <w:rPr>
          <w:color w:val="000000" w:themeColor="text1"/>
          <w:szCs w:val="20"/>
        </w:rPr>
        <w:t xml:space="preserve"> </w:t>
      </w:r>
      <w:proofErr w:type="spellStart"/>
      <w:r w:rsidRPr="005301FB">
        <w:rPr>
          <w:color w:val="000000" w:themeColor="text1"/>
          <w:szCs w:val="20"/>
        </w:rPr>
        <w:t>nibabel</w:t>
      </w:r>
      <w:proofErr w:type="spellEnd"/>
    </w:p>
    <w:p w14:paraId="0898A3D0" w14:textId="62D10D1F" w:rsidR="00F51CA6" w:rsidRPr="005301FB" w:rsidRDefault="00F51CA6" w:rsidP="0078242C">
      <w:pPr>
        <w:pStyle w:val="NormalWeb"/>
        <w:widowControl/>
        <w:spacing w:before="0" w:beforeAutospacing="0" w:after="0" w:afterAutospacing="0"/>
        <w:jc w:val="left"/>
        <w:rPr>
          <w:color w:val="000000" w:themeColor="text1"/>
        </w:rPr>
      </w:pPr>
    </w:p>
    <w:p w14:paraId="22824A9B" w14:textId="19F344A3" w:rsidR="00A245A3" w:rsidRPr="005301FB" w:rsidRDefault="005A6AAB" w:rsidP="0078242C">
      <w:pPr>
        <w:pStyle w:val="NormalWeb"/>
        <w:widowControl/>
        <w:spacing w:before="0" w:beforeAutospacing="0" w:after="0" w:afterAutospacing="0"/>
        <w:jc w:val="left"/>
        <w:rPr>
          <w:color w:val="000000" w:themeColor="text1"/>
        </w:rPr>
      </w:pPr>
      <w:r w:rsidRPr="005301FB">
        <w:rPr>
          <w:color w:val="000000" w:themeColor="text1"/>
        </w:rPr>
        <w:t xml:space="preserve">Note: </w:t>
      </w:r>
      <w:r w:rsidR="00671266" w:rsidRPr="005301FB">
        <w:rPr>
          <w:color w:val="000000" w:themeColor="text1"/>
        </w:rPr>
        <w:t xml:space="preserve">The </w:t>
      </w:r>
      <w:proofErr w:type="spellStart"/>
      <w:r w:rsidR="00671266" w:rsidRPr="005301FB">
        <w:rPr>
          <w:color w:val="000000" w:themeColor="text1"/>
        </w:rPr>
        <w:t>nltk</w:t>
      </w:r>
      <w:proofErr w:type="spellEnd"/>
      <w:r w:rsidR="00671266" w:rsidRPr="005301FB">
        <w:rPr>
          <w:color w:val="000000" w:themeColor="text1"/>
        </w:rPr>
        <w:t xml:space="preserve"> package is useful for parsing plaintext clinical notes, while the </w:t>
      </w:r>
      <w:proofErr w:type="spellStart"/>
      <w:r w:rsidR="00F51CA6" w:rsidRPr="005301FB">
        <w:rPr>
          <w:color w:val="000000" w:themeColor="text1"/>
        </w:rPr>
        <w:t>nibabel</w:t>
      </w:r>
      <w:proofErr w:type="spellEnd"/>
      <w:r w:rsidR="00F51CA6" w:rsidRPr="005301FB">
        <w:rPr>
          <w:color w:val="000000" w:themeColor="text1"/>
        </w:rPr>
        <w:t xml:space="preserve"> package provides useful functions for medical image manipulation.</w:t>
      </w:r>
      <w:r w:rsidR="006426D6" w:rsidRPr="005301FB">
        <w:rPr>
          <w:color w:val="000000" w:themeColor="text1"/>
        </w:rPr>
        <w:t xml:space="preserve"> </w:t>
      </w:r>
      <w:proofErr w:type="spellStart"/>
      <w:r w:rsidR="00A245A3" w:rsidRPr="005301FB">
        <w:rPr>
          <w:color w:val="000000" w:themeColor="text1"/>
        </w:rPr>
        <w:t>itk</w:t>
      </w:r>
      <w:proofErr w:type="spellEnd"/>
      <w:r w:rsidR="00A245A3" w:rsidRPr="005301FB">
        <w:rPr>
          <w:color w:val="000000" w:themeColor="text1"/>
        </w:rPr>
        <w:t xml:space="preserve">-SNAP may be installed for </w:t>
      </w:r>
      <w:r w:rsidR="009D0F13" w:rsidRPr="005301FB">
        <w:rPr>
          <w:color w:val="000000" w:themeColor="text1"/>
        </w:rPr>
        <w:t>segmenting</w:t>
      </w:r>
      <w:r w:rsidR="00A245A3" w:rsidRPr="005301FB">
        <w:rPr>
          <w:color w:val="000000" w:themeColor="text1"/>
        </w:rPr>
        <w:t xml:space="preserve"> organs and tumors from medical images. It is useful for constraining features to specific regions.</w:t>
      </w:r>
    </w:p>
    <w:p w14:paraId="38C6584B" w14:textId="25715729" w:rsidR="00671913" w:rsidRPr="008B5E26" w:rsidRDefault="00671913" w:rsidP="0078242C">
      <w:pPr>
        <w:rPr>
          <w:rFonts w:ascii="Calibri" w:hAnsi="Calibri" w:cs="Calibri"/>
          <w:b/>
          <w:bCs/>
          <w:color w:val="808080" w:themeColor="background1" w:themeShade="80"/>
        </w:rPr>
      </w:pPr>
    </w:p>
    <w:p w14:paraId="6BF1513A" w14:textId="10FCECFF" w:rsidR="00735CAB" w:rsidRPr="005301FB" w:rsidRDefault="00735CAB" w:rsidP="0078242C">
      <w:pPr>
        <w:pStyle w:val="NormalWeb"/>
        <w:widowControl/>
        <w:numPr>
          <w:ilvl w:val="0"/>
          <w:numId w:val="17"/>
        </w:numPr>
        <w:tabs>
          <w:tab w:val="clear" w:pos="720"/>
        </w:tabs>
        <w:spacing w:before="0" w:beforeAutospacing="0" w:after="0" w:afterAutospacing="0"/>
        <w:ind w:left="0" w:firstLine="0"/>
        <w:jc w:val="left"/>
        <w:rPr>
          <w:color w:val="000000" w:themeColor="text1"/>
        </w:rPr>
      </w:pPr>
      <w:r w:rsidRPr="005301FB">
        <w:rPr>
          <w:b/>
          <w:bCs/>
          <w:color w:val="000000" w:themeColor="text1"/>
        </w:rPr>
        <w:t xml:space="preserve">Feature </w:t>
      </w:r>
      <w:r w:rsidR="008B5E26" w:rsidRPr="005301FB">
        <w:rPr>
          <w:b/>
          <w:bCs/>
          <w:color w:val="000000" w:themeColor="text1"/>
        </w:rPr>
        <w:t xml:space="preserve">Extraction </w:t>
      </w:r>
      <w:r w:rsidR="008B5E26">
        <w:rPr>
          <w:b/>
          <w:bCs/>
          <w:color w:val="000000" w:themeColor="text1"/>
        </w:rPr>
        <w:t>f</w:t>
      </w:r>
      <w:r w:rsidR="008B5E26" w:rsidRPr="005301FB">
        <w:rPr>
          <w:b/>
          <w:bCs/>
          <w:color w:val="000000" w:themeColor="text1"/>
        </w:rPr>
        <w:t xml:space="preserve">rom Plaintext Clinical Notes </w:t>
      </w:r>
      <w:r w:rsidR="008B5E26">
        <w:rPr>
          <w:b/>
          <w:bCs/>
          <w:color w:val="000000" w:themeColor="text1"/>
        </w:rPr>
        <w:t>a</w:t>
      </w:r>
      <w:r w:rsidR="008B5E26" w:rsidRPr="005301FB">
        <w:rPr>
          <w:b/>
          <w:bCs/>
          <w:color w:val="000000" w:themeColor="text1"/>
        </w:rPr>
        <w:t>nd Structured Clinical Data</w:t>
      </w:r>
    </w:p>
    <w:p w14:paraId="6BC6F481" w14:textId="18A7799E" w:rsidR="00526038" w:rsidRPr="005301FB" w:rsidRDefault="00526038" w:rsidP="0078242C">
      <w:pPr>
        <w:pStyle w:val="NormalWeb"/>
        <w:widowControl/>
        <w:spacing w:before="0" w:beforeAutospacing="0" w:after="0" w:afterAutospacing="0"/>
        <w:jc w:val="left"/>
        <w:rPr>
          <w:b/>
          <w:bCs/>
          <w:color w:val="000000" w:themeColor="text1"/>
        </w:rPr>
      </w:pPr>
    </w:p>
    <w:p w14:paraId="4F309E96" w14:textId="7F98713E" w:rsidR="006426D6" w:rsidRPr="005301FB" w:rsidRDefault="006426D6" w:rsidP="0078242C">
      <w:pPr>
        <w:pStyle w:val="NormalWeb"/>
        <w:widowControl/>
        <w:numPr>
          <w:ilvl w:val="1"/>
          <w:numId w:val="36"/>
        </w:numPr>
        <w:spacing w:before="0" w:beforeAutospacing="0" w:after="0" w:afterAutospacing="0"/>
        <w:ind w:left="0" w:firstLine="0"/>
        <w:jc w:val="left"/>
        <w:rPr>
          <w:color w:val="000000" w:themeColor="text1"/>
        </w:rPr>
      </w:pPr>
      <w:r w:rsidRPr="008B5E26">
        <w:rPr>
          <w:bCs/>
          <w:color w:val="000000" w:themeColor="text1"/>
        </w:rPr>
        <w:t>C</w:t>
      </w:r>
      <w:r w:rsidR="008B5E26">
        <w:rPr>
          <w:bCs/>
          <w:color w:val="000000" w:themeColor="text1"/>
        </w:rPr>
        <w:t>r</w:t>
      </w:r>
      <w:r w:rsidRPr="008B5E26">
        <w:rPr>
          <w:bCs/>
          <w:color w:val="000000" w:themeColor="text1"/>
        </w:rPr>
        <w:t>eate</w:t>
      </w:r>
      <w:r w:rsidRPr="005301FB">
        <w:rPr>
          <w:color w:val="000000" w:themeColor="text1"/>
        </w:rPr>
        <w:t xml:space="preserve"> a parent directory for the project and create a folder for each patient within the parent folder. Directory structure should resemble:</w:t>
      </w:r>
    </w:p>
    <w:p w14:paraId="2958BF21" w14:textId="79581A3C" w:rsidR="006426D6" w:rsidRPr="005301FB" w:rsidRDefault="006426D6" w:rsidP="0078242C">
      <w:pPr>
        <w:pStyle w:val="NormalWeb"/>
        <w:widowControl/>
        <w:spacing w:before="0" w:beforeAutospacing="0" w:after="0" w:afterAutospacing="0"/>
        <w:jc w:val="left"/>
        <w:rPr>
          <w:color w:val="000000" w:themeColor="text1"/>
          <w:szCs w:val="20"/>
        </w:rPr>
      </w:pPr>
      <w:r w:rsidRPr="005301FB">
        <w:rPr>
          <w:color w:val="000000" w:themeColor="text1"/>
          <w:szCs w:val="20"/>
        </w:rPr>
        <w:t>Project/</w:t>
      </w:r>
    </w:p>
    <w:p w14:paraId="5CC147D2" w14:textId="3DBD669A" w:rsidR="006426D6" w:rsidRPr="005301FB" w:rsidRDefault="006426D6" w:rsidP="0078242C">
      <w:pPr>
        <w:pStyle w:val="NormalWeb"/>
        <w:widowControl/>
        <w:spacing w:before="0" w:beforeAutospacing="0" w:after="0" w:afterAutospacing="0"/>
        <w:jc w:val="left"/>
        <w:rPr>
          <w:color w:val="000000" w:themeColor="text1"/>
          <w:szCs w:val="20"/>
        </w:rPr>
      </w:pPr>
      <w:r w:rsidRPr="005301FB">
        <w:rPr>
          <w:color w:val="000000" w:themeColor="text1"/>
          <w:szCs w:val="20"/>
        </w:rPr>
        <w:t>Project/Patient_1/</w:t>
      </w:r>
    </w:p>
    <w:p w14:paraId="2F1F9E66" w14:textId="2615F62B" w:rsidR="006426D6" w:rsidRPr="005301FB" w:rsidRDefault="006426D6" w:rsidP="0078242C">
      <w:pPr>
        <w:pStyle w:val="NormalWeb"/>
        <w:widowControl/>
        <w:spacing w:before="0" w:beforeAutospacing="0" w:after="0" w:afterAutospacing="0"/>
        <w:jc w:val="left"/>
        <w:rPr>
          <w:color w:val="000000" w:themeColor="text1"/>
          <w:szCs w:val="20"/>
        </w:rPr>
      </w:pPr>
      <w:r w:rsidRPr="005301FB">
        <w:rPr>
          <w:color w:val="000000" w:themeColor="text1"/>
          <w:szCs w:val="20"/>
        </w:rPr>
        <w:t>Project/Patient_2/</w:t>
      </w:r>
    </w:p>
    <w:p w14:paraId="1B35C161" w14:textId="33918964" w:rsidR="006426D6" w:rsidRPr="005301FB" w:rsidRDefault="006426D6" w:rsidP="0078242C">
      <w:pPr>
        <w:pStyle w:val="NormalWeb"/>
        <w:widowControl/>
        <w:spacing w:before="0" w:beforeAutospacing="0" w:after="0" w:afterAutospacing="0"/>
        <w:jc w:val="left"/>
        <w:rPr>
          <w:color w:val="000000" w:themeColor="text1"/>
          <w:szCs w:val="20"/>
        </w:rPr>
      </w:pPr>
      <w:r w:rsidRPr="005301FB">
        <w:rPr>
          <w:color w:val="000000" w:themeColor="text1"/>
          <w:szCs w:val="20"/>
        </w:rPr>
        <w:t>Project/Patient_3/</w:t>
      </w:r>
    </w:p>
    <w:p w14:paraId="31AC3FC6" w14:textId="38700D5C" w:rsidR="006426D6" w:rsidRPr="005301FB" w:rsidRDefault="006426D6" w:rsidP="0078242C">
      <w:pPr>
        <w:pStyle w:val="NormalWeb"/>
        <w:widowControl/>
        <w:spacing w:before="0" w:beforeAutospacing="0" w:after="0" w:afterAutospacing="0"/>
        <w:jc w:val="left"/>
        <w:rPr>
          <w:color w:val="000000" w:themeColor="text1"/>
          <w:szCs w:val="20"/>
        </w:rPr>
      </w:pPr>
      <w:r w:rsidRPr="005301FB">
        <w:rPr>
          <w:color w:val="000000" w:themeColor="text1"/>
          <w:szCs w:val="20"/>
        </w:rPr>
        <w:t>...</w:t>
      </w:r>
    </w:p>
    <w:p w14:paraId="49532DE9" w14:textId="77777777" w:rsidR="006426D6" w:rsidRPr="005301FB" w:rsidRDefault="006426D6" w:rsidP="0078242C">
      <w:pPr>
        <w:pStyle w:val="NormalWeb"/>
        <w:widowControl/>
        <w:spacing w:before="0" w:beforeAutospacing="0" w:after="0" w:afterAutospacing="0"/>
        <w:jc w:val="left"/>
        <w:rPr>
          <w:color w:val="000000" w:themeColor="text1"/>
        </w:rPr>
      </w:pPr>
    </w:p>
    <w:p w14:paraId="6D61E642" w14:textId="72934136" w:rsidR="006426D6" w:rsidRPr="005301FB" w:rsidRDefault="006426D6" w:rsidP="0078242C">
      <w:pPr>
        <w:pStyle w:val="NormalWeb"/>
        <w:widowControl/>
        <w:numPr>
          <w:ilvl w:val="1"/>
          <w:numId w:val="36"/>
        </w:numPr>
        <w:spacing w:before="0" w:beforeAutospacing="0" w:after="0" w:afterAutospacing="0"/>
        <w:ind w:left="0" w:firstLine="0"/>
        <w:jc w:val="left"/>
        <w:rPr>
          <w:color w:val="000000" w:themeColor="text1"/>
        </w:rPr>
      </w:pPr>
      <w:r w:rsidRPr="005301FB">
        <w:rPr>
          <w:color w:val="000000" w:themeColor="text1"/>
        </w:rPr>
        <w:t xml:space="preserve">Obtain plaintext clinical notes from the electronic medical record (EMR). Retrieve notes manually through the EMR </w:t>
      </w:r>
      <w:r w:rsidR="00115987" w:rsidRPr="005301FB">
        <w:rPr>
          <w:color w:val="000000" w:themeColor="text1"/>
        </w:rPr>
        <w:t>or by means of the hospital information technology (IT) office through a data-dump.</w:t>
      </w:r>
      <w:r w:rsidRPr="005301FB">
        <w:rPr>
          <w:color w:val="000000" w:themeColor="text1"/>
        </w:rPr>
        <w:t xml:space="preserve"> Store each patient’s no</w:t>
      </w:r>
      <w:r w:rsidR="00C21D09" w:rsidRPr="005301FB">
        <w:rPr>
          <w:color w:val="000000" w:themeColor="text1"/>
        </w:rPr>
        <w:t>tes in their respective folders.</w:t>
      </w:r>
    </w:p>
    <w:p w14:paraId="2CF60AD7" w14:textId="77777777" w:rsidR="006426D6" w:rsidRPr="005301FB" w:rsidRDefault="006426D6" w:rsidP="0078242C">
      <w:pPr>
        <w:pStyle w:val="NormalWeb"/>
        <w:widowControl/>
        <w:spacing w:before="0" w:beforeAutospacing="0" w:after="0" w:afterAutospacing="0"/>
        <w:jc w:val="left"/>
        <w:rPr>
          <w:color w:val="000000" w:themeColor="text1"/>
          <w:szCs w:val="20"/>
        </w:rPr>
      </w:pPr>
      <w:r w:rsidRPr="005301FB">
        <w:rPr>
          <w:color w:val="000000" w:themeColor="text1"/>
          <w:szCs w:val="20"/>
        </w:rPr>
        <w:t>Project/Patient_1/History_and_Physical.txt</w:t>
      </w:r>
    </w:p>
    <w:p w14:paraId="50EBF697" w14:textId="16399D72" w:rsidR="00115987" w:rsidRPr="005301FB" w:rsidRDefault="006426D6" w:rsidP="0078242C">
      <w:pPr>
        <w:pStyle w:val="NormalWeb"/>
        <w:widowControl/>
        <w:spacing w:before="0" w:beforeAutospacing="0" w:after="0" w:afterAutospacing="0"/>
        <w:jc w:val="left"/>
        <w:rPr>
          <w:color w:val="000000" w:themeColor="text1"/>
          <w:szCs w:val="20"/>
        </w:rPr>
      </w:pPr>
      <w:r w:rsidRPr="005301FB">
        <w:rPr>
          <w:color w:val="000000" w:themeColor="text1"/>
          <w:szCs w:val="20"/>
        </w:rPr>
        <w:t>Project/Patient_1/Procedure_Note.txt</w:t>
      </w:r>
    </w:p>
    <w:p w14:paraId="4C3F1C75" w14:textId="77777777" w:rsidR="00EA647C" w:rsidRPr="005301FB" w:rsidRDefault="00EA647C" w:rsidP="0078242C">
      <w:pPr>
        <w:pStyle w:val="NormalWeb"/>
        <w:widowControl/>
        <w:spacing w:before="0" w:beforeAutospacing="0" w:after="0" w:afterAutospacing="0"/>
        <w:jc w:val="left"/>
        <w:rPr>
          <w:color w:val="000000" w:themeColor="text1"/>
        </w:rPr>
      </w:pPr>
    </w:p>
    <w:p w14:paraId="007484AD" w14:textId="3F717A63" w:rsidR="00423085" w:rsidRPr="005301FB" w:rsidRDefault="006426D6" w:rsidP="0078242C">
      <w:pPr>
        <w:pStyle w:val="NormalWeb"/>
        <w:widowControl/>
        <w:numPr>
          <w:ilvl w:val="2"/>
          <w:numId w:val="37"/>
        </w:numPr>
        <w:spacing w:before="0" w:beforeAutospacing="0" w:after="0" w:afterAutospacing="0"/>
        <w:ind w:left="0" w:firstLine="0"/>
        <w:jc w:val="left"/>
        <w:rPr>
          <w:color w:val="000000" w:themeColor="text1"/>
          <w:highlight w:val="yellow"/>
        </w:rPr>
      </w:pPr>
      <w:r w:rsidRPr="005301FB">
        <w:rPr>
          <w:color w:val="000000" w:themeColor="text1"/>
          <w:highlight w:val="yellow"/>
        </w:rPr>
        <w:t xml:space="preserve">Decided which clinical features to include in the model. Parse the plaintext </w:t>
      </w:r>
      <w:r w:rsidR="008B5E26" w:rsidRPr="005301FB">
        <w:rPr>
          <w:color w:val="000000" w:themeColor="text1"/>
          <w:highlight w:val="yellow"/>
        </w:rPr>
        <w:t>clinic</w:t>
      </w:r>
      <w:r w:rsidRPr="005301FB">
        <w:rPr>
          <w:color w:val="000000" w:themeColor="text1"/>
          <w:highlight w:val="yellow"/>
        </w:rPr>
        <w:t xml:space="preserve"> notes for these features. T</w:t>
      </w:r>
      <w:r w:rsidR="00F36C3B" w:rsidRPr="005301FB">
        <w:rPr>
          <w:color w:val="000000" w:themeColor="text1"/>
          <w:highlight w:val="yellow"/>
        </w:rPr>
        <w:t>he Python Natural Language Toolkit (</w:t>
      </w:r>
      <w:proofErr w:type="spellStart"/>
      <w:r w:rsidR="00F36C3B" w:rsidRPr="005301FB">
        <w:rPr>
          <w:color w:val="000000" w:themeColor="text1"/>
          <w:highlight w:val="yellow"/>
        </w:rPr>
        <w:t>nltk</w:t>
      </w:r>
      <w:proofErr w:type="spellEnd"/>
      <w:r w:rsidR="00F36C3B" w:rsidRPr="005301FB">
        <w:rPr>
          <w:color w:val="000000" w:themeColor="text1"/>
          <w:highlight w:val="yellow"/>
        </w:rPr>
        <w:t xml:space="preserve">) library provides useful commands for splitting </w:t>
      </w:r>
      <w:r w:rsidR="00EA647C" w:rsidRPr="005301FB">
        <w:rPr>
          <w:color w:val="000000" w:themeColor="text1"/>
          <w:highlight w:val="yellow"/>
        </w:rPr>
        <w:t>documents</w:t>
      </w:r>
      <w:r w:rsidR="00F36C3B" w:rsidRPr="005301FB">
        <w:rPr>
          <w:color w:val="000000" w:themeColor="text1"/>
          <w:highlight w:val="yellow"/>
        </w:rPr>
        <w:t xml:space="preserve"> into sentences.</w:t>
      </w:r>
      <w:r w:rsidR="00EA647C" w:rsidRPr="005301FB">
        <w:rPr>
          <w:color w:val="000000" w:themeColor="text1"/>
          <w:highlight w:val="yellow"/>
        </w:rPr>
        <w:t xml:space="preserve"> Each sentence may be</w:t>
      </w:r>
      <w:r w:rsidRPr="005301FB">
        <w:rPr>
          <w:color w:val="000000" w:themeColor="text1"/>
          <w:highlight w:val="yellow"/>
        </w:rPr>
        <w:t xml:space="preserve"> </w:t>
      </w:r>
      <w:r w:rsidR="00EA647C" w:rsidRPr="005301FB">
        <w:rPr>
          <w:color w:val="000000" w:themeColor="text1"/>
          <w:highlight w:val="yellow"/>
        </w:rPr>
        <w:t>searched for appropriate terms such as jaundice.</w:t>
      </w:r>
      <w:r w:rsidR="00423085" w:rsidRPr="005301FB">
        <w:rPr>
          <w:color w:val="000000" w:themeColor="text1"/>
          <w:highlight w:val="yellow"/>
        </w:rPr>
        <w:t xml:space="preserve"> Store each patient’s features </w:t>
      </w:r>
      <w:r w:rsidR="00C21D09" w:rsidRPr="005301FB">
        <w:rPr>
          <w:color w:val="000000" w:themeColor="text1"/>
          <w:highlight w:val="yellow"/>
        </w:rPr>
        <w:t>in</w:t>
      </w:r>
      <w:r w:rsidR="00423085" w:rsidRPr="005301FB">
        <w:rPr>
          <w:color w:val="000000" w:themeColor="text1"/>
          <w:highlight w:val="yellow"/>
        </w:rPr>
        <w:t xml:space="preserve"> a file with one feature per line</w:t>
      </w:r>
      <w:r w:rsidR="00C21D09" w:rsidRPr="005301FB">
        <w:rPr>
          <w:color w:val="000000" w:themeColor="text1"/>
          <w:highlight w:val="yellow"/>
        </w:rPr>
        <w:t>.</w:t>
      </w:r>
    </w:p>
    <w:p w14:paraId="235B6ACF" w14:textId="3ADEA4BA" w:rsidR="00423085" w:rsidRPr="005301FB" w:rsidRDefault="00423085" w:rsidP="0078242C">
      <w:pPr>
        <w:pStyle w:val="NormalWeb"/>
        <w:widowControl/>
        <w:spacing w:before="0" w:beforeAutospacing="0" w:after="0" w:afterAutospacing="0"/>
        <w:jc w:val="left"/>
        <w:rPr>
          <w:color w:val="000000" w:themeColor="text1"/>
          <w:highlight w:val="yellow"/>
        </w:rPr>
      </w:pPr>
      <w:r w:rsidRPr="005301FB">
        <w:rPr>
          <w:color w:val="000000" w:themeColor="text1"/>
          <w:szCs w:val="20"/>
          <w:highlight w:val="yellow"/>
        </w:rPr>
        <w:t>Project/Patient_1/Features.txt:</w:t>
      </w:r>
    </w:p>
    <w:p w14:paraId="3BB34881" w14:textId="07CD4F7A" w:rsidR="00423085" w:rsidRPr="005301FB" w:rsidRDefault="00423085" w:rsidP="0078242C">
      <w:pPr>
        <w:pStyle w:val="NormalWeb"/>
        <w:widowControl/>
        <w:spacing w:before="0" w:beforeAutospacing="0" w:after="0" w:afterAutospacing="0"/>
        <w:jc w:val="left"/>
        <w:rPr>
          <w:color w:val="000000" w:themeColor="text1"/>
          <w:szCs w:val="20"/>
          <w:highlight w:val="yellow"/>
        </w:rPr>
      </w:pPr>
      <w:r w:rsidRPr="005301FB">
        <w:rPr>
          <w:color w:val="000000" w:themeColor="text1"/>
          <w:szCs w:val="20"/>
          <w:highlight w:val="yellow"/>
        </w:rPr>
        <w:t>age 67</w:t>
      </w:r>
    </w:p>
    <w:p w14:paraId="199F5760" w14:textId="7268E68F" w:rsidR="00423085" w:rsidRPr="005301FB" w:rsidRDefault="00423085" w:rsidP="0078242C">
      <w:pPr>
        <w:pStyle w:val="NormalWeb"/>
        <w:widowControl/>
        <w:spacing w:before="0" w:beforeAutospacing="0" w:after="0" w:afterAutospacing="0"/>
        <w:jc w:val="left"/>
        <w:rPr>
          <w:color w:val="000000" w:themeColor="text1"/>
          <w:szCs w:val="20"/>
          <w:highlight w:val="yellow"/>
        </w:rPr>
      </w:pPr>
      <w:r w:rsidRPr="005301FB">
        <w:rPr>
          <w:color w:val="000000" w:themeColor="text1"/>
          <w:szCs w:val="20"/>
          <w:highlight w:val="yellow"/>
        </w:rPr>
        <w:t>sex male</w:t>
      </w:r>
    </w:p>
    <w:p w14:paraId="0F219376" w14:textId="5500C556" w:rsidR="00423085" w:rsidRPr="005301FB" w:rsidRDefault="00423085" w:rsidP="0078242C">
      <w:pPr>
        <w:pStyle w:val="NormalWeb"/>
        <w:widowControl/>
        <w:spacing w:before="0" w:beforeAutospacing="0" w:after="0" w:afterAutospacing="0"/>
        <w:jc w:val="left"/>
        <w:rPr>
          <w:color w:val="000000" w:themeColor="text1"/>
          <w:szCs w:val="20"/>
          <w:highlight w:val="yellow"/>
        </w:rPr>
      </w:pPr>
      <w:r w:rsidRPr="005301FB">
        <w:rPr>
          <w:color w:val="000000" w:themeColor="text1"/>
          <w:szCs w:val="20"/>
          <w:highlight w:val="yellow"/>
        </w:rPr>
        <w:t>albumin 3.1</w:t>
      </w:r>
    </w:p>
    <w:p w14:paraId="31884D0D" w14:textId="130A20EB" w:rsidR="00423085" w:rsidRPr="005301FB" w:rsidRDefault="00423085" w:rsidP="0078242C">
      <w:pPr>
        <w:pStyle w:val="NormalWeb"/>
        <w:widowControl/>
        <w:spacing w:before="0" w:beforeAutospacing="0" w:after="0" w:afterAutospacing="0"/>
        <w:jc w:val="left"/>
        <w:rPr>
          <w:color w:val="000000" w:themeColor="text1"/>
          <w:szCs w:val="20"/>
          <w:highlight w:val="yellow"/>
        </w:rPr>
      </w:pPr>
      <w:r w:rsidRPr="005301FB">
        <w:rPr>
          <w:color w:val="000000" w:themeColor="text1"/>
          <w:szCs w:val="20"/>
          <w:highlight w:val="yellow"/>
        </w:rPr>
        <w:t>cirrhotic no</w:t>
      </w:r>
    </w:p>
    <w:p w14:paraId="069D9125" w14:textId="2A415626" w:rsidR="00423085" w:rsidRPr="005301FB" w:rsidRDefault="00423085" w:rsidP="0078242C">
      <w:pPr>
        <w:pStyle w:val="NormalWeb"/>
        <w:widowControl/>
        <w:spacing w:before="0" w:beforeAutospacing="0" w:after="0" w:afterAutospacing="0"/>
        <w:jc w:val="left"/>
        <w:rPr>
          <w:color w:val="000000" w:themeColor="text1"/>
          <w:szCs w:val="20"/>
          <w:highlight w:val="yellow"/>
        </w:rPr>
      </w:pPr>
      <w:proofErr w:type="spellStart"/>
      <w:r w:rsidRPr="005301FB">
        <w:rPr>
          <w:color w:val="000000" w:themeColor="text1"/>
          <w:szCs w:val="20"/>
          <w:highlight w:val="yellow"/>
        </w:rPr>
        <w:t>hepatitis_c</w:t>
      </w:r>
      <w:proofErr w:type="spellEnd"/>
      <w:r w:rsidRPr="005301FB">
        <w:rPr>
          <w:color w:val="000000" w:themeColor="text1"/>
          <w:szCs w:val="20"/>
          <w:highlight w:val="yellow"/>
        </w:rPr>
        <w:t xml:space="preserve"> no</w:t>
      </w:r>
    </w:p>
    <w:p w14:paraId="2792C0F4" w14:textId="39FEBC4D" w:rsidR="00423085" w:rsidRPr="005301FB" w:rsidRDefault="00423085" w:rsidP="0078242C">
      <w:pPr>
        <w:pStyle w:val="NormalWeb"/>
        <w:widowControl/>
        <w:spacing w:before="0" w:beforeAutospacing="0" w:after="0" w:afterAutospacing="0"/>
        <w:jc w:val="left"/>
        <w:rPr>
          <w:color w:val="000000" w:themeColor="text1"/>
          <w:szCs w:val="20"/>
          <w:highlight w:val="yellow"/>
        </w:rPr>
      </w:pPr>
      <w:r w:rsidRPr="005301FB">
        <w:rPr>
          <w:color w:val="000000" w:themeColor="text1"/>
          <w:szCs w:val="20"/>
          <w:highlight w:val="yellow"/>
        </w:rPr>
        <w:t>...</w:t>
      </w:r>
    </w:p>
    <w:p w14:paraId="46DD81B6" w14:textId="77777777" w:rsidR="00EA647C" w:rsidRPr="005301FB" w:rsidRDefault="00EA647C" w:rsidP="0078242C">
      <w:pPr>
        <w:pStyle w:val="NormalWeb"/>
        <w:widowControl/>
        <w:spacing w:before="0" w:beforeAutospacing="0" w:after="0" w:afterAutospacing="0"/>
        <w:jc w:val="left"/>
        <w:rPr>
          <w:color w:val="000000" w:themeColor="text1"/>
          <w:highlight w:val="yellow"/>
        </w:rPr>
      </w:pPr>
    </w:p>
    <w:p w14:paraId="2CD34C8E" w14:textId="1A11B90D" w:rsidR="008B73A3" w:rsidRPr="005301FB" w:rsidRDefault="00005656" w:rsidP="0078242C">
      <w:pPr>
        <w:pStyle w:val="NormalWeb"/>
        <w:widowControl/>
        <w:numPr>
          <w:ilvl w:val="2"/>
          <w:numId w:val="37"/>
        </w:numPr>
        <w:spacing w:before="0" w:beforeAutospacing="0" w:after="0" w:afterAutospacing="0"/>
        <w:ind w:left="0" w:firstLine="0"/>
        <w:jc w:val="left"/>
        <w:rPr>
          <w:color w:val="000000" w:themeColor="text1"/>
          <w:highlight w:val="yellow"/>
        </w:rPr>
      </w:pPr>
      <w:r w:rsidRPr="005301FB">
        <w:rPr>
          <w:color w:val="000000" w:themeColor="text1"/>
          <w:highlight w:val="yellow"/>
        </w:rPr>
        <w:lastRenderedPageBreak/>
        <w:t xml:space="preserve">For non-binary features, take the median value of each feature across all patients. </w:t>
      </w:r>
      <w:r w:rsidR="008B73A3" w:rsidRPr="005301FB">
        <w:rPr>
          <w:color w:val="000000" w:themeColor="text1"/>
          <w:highlight w:val="yellow"/>
        </w:rPr>
        <w:t xml:space="preserve">Binarize each feature as a </w:t>
      </w:r>
      <w:proofErr w:type="gramStart"/>
      <w:r w:rsidR="008B73A3" w:rsidRPr="005301FB">
        <w:rPr>
          <w:color w:val="000000" w:themeColor="text1"/>
          <w:highlight w:val="yellow"/>
        </w:rPr>
        <w:t>true(</w:t>
      </w:r>
      <w:proofErr w:type="gramEnd"/>
      <w:r w:rsidR="008B73A3" w:rsidRPr="005301FB">
        <w:rPr>
          <w:color w:val="000000" w:themeColor="text1"/>
          <w:highlight w:val="yellow"/>
        </w:rPr>
        <w:t>1) or false(0) value</w:t>
      </w:r>
      <w:r w:rsidRPr="005301FB">
        <w:rPr>
          <w:color w:val="000000" w:themeColor="text1"/>
          <w:highlight w:val="yellow"/>
        </w:rPr>
        <w:t xml:space="preserve"> based on the median value.</w:t>
      </w:r>
    </w:p>
    <w:p w14:paraId="4DEF666D" w14:textId="7EDD696A" w:rsidR="008B73A3" w:rsidRPr="005301FB" w:rsidRDefault="008B73A3" w:rsidP="0078242C">
      <w:pPr>
        <w:pStyle w:val="NormalWeb"/>
        <w:widowControl/>
        <w:spacing w:before="0" w:beforeAutospacing="0" w:after="0" w:afterAutospacing="0"/>
        <w:jc w:val="left"/>
        <w:rPr>
          <w:color w:val="000000" w:themeColor="text1"/>
          <w:highlight w:val="yellow"/>
        </w:rPr>
      </w:pPr>
      <w:r w:rsidRPr="005301FB">
        <w:rPr>
          <w:color w:val="000000" w:themeColor="text1"/>
          <w:szCs w:val="20"/>
          <w:highlight w:val="yellow"/>
        </w:rPr>
        <w:t>Project/Patient_1/Binary_Features.txt:</w:t>
      </w:r>
    </w:p>
    <w:p w14:paraId="74394B38" w14:textId="3480FA05" w:rsidR="008B73A3" w:rsidRPr="005301FB" w:rsidRDefault="008B73A3" w:rsidP="0078242C">
      <w:pPr>
        <w:pStyle w:val="NormalWeb"/>
        <w:widowControl/>
        <w:spacing w:before="0" w:beforeAutospacing="0" w:after="0" w:afterAutospacing="0"/>
        <w:jc w:val="left"/>
        <w:rPr>
          <w:color w:val="000000" w:themeColor="text1"/>
          <w:szCs w:val="20"/>
          <w:highlight w:val="yellow"/>
        </w:rPr>
      </w:pPr>
      <w:r w:rsidRPr="005301FB">
        <w:rPr>
          <w:color w:val="000000" w:themeColor="text1"/>
          <w:szCs w:val="20"/>
          <w:highlight w:val="yellow"/>
        </w:rPr>
        <w:t>age_over_60 0</w:t>
      </w:r>
    </w:p>
    <w:p w14:paraId="5507AB90" w14:textId="4C4AFE64" w:rsidR="008B73A3" w:rsidRPr="005301FB" w:rsidRDefault="008B73A3" w:rsidP="0078242C">
      <w:pPr>
        <w:pStyle w:val="NormalWeb"/>
        <w:widowControl/>
        <w:spacing w:before="0" w:beforeAutospacing="0" w:after="0" w:afterAutospacing="0"/>
        <w:jc w:val="left"/>
        <w:rPr>
          <w:color w:val="000000" w:themeColor="text1"/>
          <w:szCs w:val="20"/>
          <w:highlight w:val="yellow"/>
        </w:rPr>
      </w:pPr>
      <w:proofErr w:type="spellStart"/>
      <w:r w:rsidRPr="005301FB">
        <w:rPr>
          <w:color w:val="000000" w:themeColor="text1"/>
          <w:szCs w:val="20"/>
          <w:highlight w:val="yellow"/>
        </w:rPr>
        <w:t>male_sex</w:t>
      </w:r>
      <w:proofErr w:type="spellEnd"/>
      <w:r w:rsidRPr="005301FB">
        <w:rPr>
          <w:color w:val="000000" w:themeColor="text1"/>
          <w:szCs w:val="20"/>
          <w:highlight w:val="yellow"/>
        </w:rPr>
        <w:t xml:space="preserve"> 1</w:t>
      </w:r>
    </w:p>
    <w:p w14:paraId="224D95D8" w14:textId="19A02BDE" w:rsidR="008B73A3" w:rsidRPr="005301FB" w:rsidRDefault="008B73A3" w:rsidP="0078242C">
      <w:pPr>
        <w:pStyle w:val="NormalWeb"/>
        <w:widowControl/>
        <w:spacing w:before="0" w:beforeAutospacing="0" w:after="0" w:afterAutospacing="0"/>
        <w:jc w:val="left"/>
        <w:rPr>
          <w:color w:val="000000" w:themeColor="text1"/>
          <w:szCs w:val="20"/>
          <w:highlight w:val="yellow"/>
        </w:rPr>
      </w:pPr>
      <w:r w:rsidRPr="005301FB">
        <w:rPr>
          <w:color w:val="000000" w:themeColor="text1"/>
          <w:szCs w:val="20"/>
          <w:highlight w:val="yellow"/>
        </w:rPr>
        <w:t>albumin_less_than_3.5 1</w:t>
      </w:r>
    </w:p>
    <w:p w14:paraId="157A53D7" w14:textId="34AF048E" w:rsidR="008B73A3" w:rsidRPr="005301FB" w:rsidRDefault="008B73A3" w:rsidP="0078242C">
      <w:pPr>
        <w:pStyle w:val="NormalWeb"/>
        <w:widowControl/>
        <w:spacing w:before="0" w:beforeAutospacing="0" w:after="0" w:afterAutospacing="0"/>
        <w:jc w:val="left"/>
        <w:rPr>
          <w:color w:val="000000" w:themeColor="text1"/>
          <w:szCs w:val="20"/>
          <w:highlight w:val="yellow"/>
        </w:rPr>
      </w:pPr>
      <w:proofErr w:type="spellStart"/>
      <w:r w:rsidRPr="005301FB">
        <w:rPr>
          <w:color w:val="000000" w:themeColor="text1"/>
          <w:szCs w:val="20"/>
          <w:highlight w:val="yellow"/>
        </w:rPr>
        <w:t>presence_of_cirrhosis</w:t>
      </w:r>
      <w:proofErr w:type="spellEnd"/>
      <w:r w:rsidRPr="005301FB">
        <w:rPr>
          <w:color w:val="000000" w:themeColor="text1"/>
          <w:szCs w:val="20"/>
          <w:highlight w:val="yellow"/>
        </w:rPr>
        <w:t xml:space="preserve"> 0</w:t>
      </w:r>
    </w:p>
    <w:p w14:paraId="10EF26D1" w14:textId="76A3A102" w:rsidR="008B73A3" w:rsidRPr="005301FB" w:rsidRDefault="008B73A3" w:rsidP="0078242C">
      <w:pPr>
        <w:pStyle w:val="NormalWeb"/>
        <w:widowControl/>
        <w:spacing w:before="0" w:beforeAutospacing="0" w:after="0" w:afterAutospacing="0"/>
        <w:jc w:val="left"/>
        <w:rPr>
          <w:color w:val="000000" w:themeColor="text1"/>
          <w:szCs w:val="20"/>
          <w:highlight w:val="yellow"/>
        </w:rPr>
      </w:pPr>
      <w:proofErr w:type="spellStart"/>
      <w:r w:rsidRPr="005301FB">
        <w:rPr>
          <w:color w:val="000000" w:themeColor="text1"/>
          <w:szCs w:val="20"/>
          <w:highlight w:val="yellow"/>
        </w:rPr>
        <w:t>hepatitis_c</w:t>
      </w:r>
      <w:proofErr w:type="spellEnd"/>
      <w:r w:rsidRPr="005301FB">
        <w:rPr>
          <w:color w:val="000000" w:themeColor="text1"/>
          <w:szCs w:val="20"/>
          <w:highlight w:val="yellow"/>
        </w:rPr>
        <w:t xml:space="preserve"> 0</w:t>
      </w:r>
    </w:p>
    <w:p w14:paraId="41B0CCE2" w14:textId="77777777" w:rsidR="008B73A3" w:rsidRPr="005301FB" w:rsidRDefault="008B73A3" w:rsidP="0078242C">
      <w:pPr>
        <w:pStyle w:val="NormalWeb"/>
        <w:widowControl/>
        <w:spacing w:before="0" w:beforeAutospacing="0" w:after="0" w:afterAutospacing="0"/>
        <w:jc w:val="left"/>
        <w:rPr>
          <w:color w:val="000000" w:themeColor="text1"/>
          <w:szCs w:val="20"/>
        </w:rPr>
      </w:pPr>
      <w:r w:rsidRPr="005301FB">
        <w:rPr>
          <w:color w:val="000000" w:themeColor="text1"/>
          <w:szCs w:val="20"/>
          <w:highlight w:val="yellow"/>
        </w:rPr>
        <w:t>...</w:t>
      </w:r>
    </w:p>
    <w:p w14:paraId="562A7B83" w14:textId="15CF647B" w:rsidR="00030DC7" w:rsidRPr="005301FB" w:rsidRDefault="00030DC7" w:rsidP="0078242C">
      <w:pPr>
        <w:rPr>
          <w:rFonts w:ascii="Calibri" w:hAnsi="Calibri" w:cs="Calibri"/>
          <w:color w:val="000000" w:themeColor="text1"/>
        </w:rPr>
      </w:pPr>
    </w:p>
    <w:p w14:paraId="4D54FC63" w14:textId="45F03729" w:rsidR="00245E8B" w:rsidRPr="005301FB" w:rsidRDefault="00735CAB" w:rsidP="0078242C">
      <w:pPr>
        <w:pStyle w:val="NormalWeb"/>
        <w:widowControl/>
        <w:numPr>
          <w:ilvl w:val="0"/>
          <w:numId w:val="17"/>
        </w:numPr>
        <w:tabs>
          <w:tab w:val="clear" w:pos="720"/>
        </w:tabs>
        <w:spacing w:before="0" w:beforeAutospacing="0" w:after="0" w:afterAutospacing="0"/>
        <w:ind w:left="0" w:firstLine="0"/>
        <w:jc w:val="left"/>
        <w:rPr>
          <w:color w:val="000000" w:themeColor="text1"/>
        </w:rPr>
      </w:pPr>
      <w:r w:rsidRPr="005301FB">
        <w:rPr>
          <w:b/>
          <w:bCs/>
          <w:color w:val="000000" w:themeColor="text1"/>
        </w:rPr>
        <w:t xml:space="preserve">Feature </w:t>
      </w:r>
      <w:r w:rsidR="008B5E26" w:rsidRPr="005301FB">
        <w:rPr>
          <w:b/>
          <w:bCs/>
          <w:color w:val="000000" w:themeColor="text1"/>
        </w:rPr>
        <w:t xml:space="preserve">Extraction </w:t>
      </w:r>
      <w:r w:rsidR="008B5E26">
        <w:rPr>
          <w:b/>
          <w:bCs/>
          <w:color w:val="000000" w:themeColor="text1"/>
        </w:rPr>
        <w:t>f</w:t>
      </w:r>
      <w:r w:rsidR="008B5E26" w:rsidRPr="005301FB">
        <w:rPr>
          <w:b/>
          <w:bCs/>
          <w:color w:val="000000" w:themeColor="text1"/>
        </w:rPr>
        <w:t>rom Medical Images</w:t>
      </w:r>
    </w:p>
    <w:p w14:paraId="093B0803" w14:textId="77777777" w:rsidR="0078242C" w:rsidRDefault="0078242C" w:rsidP="0078242C">
      <w:pPr>
        <w:pStyle w:val="NormalWeb"/>
        <w:widowControl/>
        <w:spacing w:before="0" w:beforeAutospacing="0" w:after="0" w:afterAutospacing="0"/>
        <w:jc w:val="left"/>
        <w:rPr>
          <w:bCs/>
          <w:color w:val="000000" w:themeColor="text1"/>
        </w:rPr>
      </w:pPr>
    </w:p>
    <w:p w14:paraId="3102361E" w14:textId="0A4C92E0" w:rsidR="00245E8B" w:rsidRPr="005301FB" w:rsidRDefault="0078242C" w:rsidP="0078242C">
      <w:pPr>
        <w:pStyle w:val="NormalWeb"/>
        <w:widowControl/>
        <w:spacing w:before="0" w:beforeAutospacing="0" w:after="0" w:afterAutospacing="0"/>
        <w:jc w:val="left"/>
        <w:rPr>
          <w:color w:val="000000" w:themeColor="text1"/>
        </w:rPr>
      </w:pPr>
      <w:r>
        <w:rPr>
          <w:bCs/>
          <w:color w:val="000000" w:themeColor="text1"/>
        </w:rPr>
        <w:t xml:space="preserve">Note: </w:t>
      </w:r>
      <w:r w:rsidR="00245E8B" w:rsidRPr="005301FB">
        <w:rPr>
          <w:bCs/>
          <w:color w:val="000000" w:themeColor="text1"/>
        </w:rPr>
        <w:t>See Step 3 Supplementary Materials for Code Examples</w:t>
      </w:r>
      <w:r w:rsidR="008B5E26">
        <w:rPr>
          <w:bCs/>
          <w:color w:val="000000" w:themeColor="text1"/>
        </w:rPr>
        <w:t>.</w:t>
      </w:r>
    </w:p>
    <w:p w14:paraId="7096B7B2" w14:textId="77777777" w:rsidR="00735CAB" w:rsidRPr="005301FB" w:rsidRDefault="00735CAB" w:rsidP="0078242C">
      <w:pPr>
        <w:pStyle w:val="NormalWeb"/>
        <w:widowControl/>
        <w:spacing w:before="0" w:beforeAutospacing="0" w:after="0" w:afterAutospacing="0"/>
        <w:jc w:val="left"/>
        <w:rPr>
          <w:color w:val="000000" w:themeColor="text1"/>
        </w:rPr>
      </w:pPr>
    </w:p>
    <w:p w14:paraId="7A53DF99" w14:textId="1DB55E50" w:rsidR="0026263E" w:rsidRPr="005301FB" w:rsidRDefault="0026263E" w:rsidP="0078242C">
      <w:pPr>
        <w:pStyle w:val="NormalWeb"/>
        <w:widowControl/>
        <w:numPr>
          <w:ilvl w:val="1"/>
          <w:numId w:val="38"/>
        </w:numPr>
        <w:spacing w:before="0" w:beforeAutospacing="0" w:after="0" w:afterAutospacing="0"/>
        <w:ind w:left="0" w:firstLine="0"/>
        <w:jc w:val="left"/>
        <w:rPr>
          <w:color w:val="000000" w:themeColor="text1"/>
        </w:rPr>
      </w:pPr>
      <w:r w:rsidRPr="005301FB">
        <w:rPr>
          <w:color w:val="000000" w:themeColor="text1"/>
        </w:rPr>
        <w:t>Download pre- and post- therapy magnetic resonance DICOM images from the hospital PACS.</w:t>
      </w:r>
      <w:r w:rsidR="00716BDC" w:rsidRPr="005301FB">
        <w:rPr>
          <w:color w:val="000000" w:themeColor="text1"/>
        </w:rPr>
        <w:t xml:space="preserve"> Store images </w:t>
      </w:r>
      <w:r w:rsidR="00F61CA5" w:rsidRPr="005301FB">
        <w:rPr>
          <w:color w:val="000000" w:themeColor="text1"/>
        </w:rPr>
        <w:t xml:space="preserve">in </w:t>
      </w:r>
      <w:r w:rsidR="00716BDC" w:rsidRPr="005301FB">
        <w:rPr>
          <w:color w:val="000000" w:themeColor="text1"/>
        </w:rPr>
        <w:t>the corresponding patient folders.</w:t>
      </w:r>
    </w:p>
    <w:p w14:paraId="42C1285B" w14:textId="77777777" w:rsidR="00716BDC" w:rsidRPr="005301FB" w:rsidRDefault="00716BDC" w:rsidP="0078242C">
      <w:pPr>
        <w:pStyle w:val="NormalWeb"/>
        <w:widowControl/>
        <w:spacing w:before="0" w:beforeAutospacing="0" w:after="0" w:afterAutospacing="0"/>
        <w:jc w:val="left"/>
        <w:rPr>
          <w:color w:val="000000" w:themeColor="text1"/>
          <w:szCs w:val="20"/>
        </w:rPr>
      </w:pPr>
      <w:r w:rsidRPr="005301FB">
        <w:rPr>
          <w:color w:val="000000" w:themeColor="text1"/>
          <w:szCs w:val="20"/>
        </w:rPr>
        <w:t>Project/</w:t>
      </w:r>
    </w:p>
    <w:p w14:paraId="0735FFE2" w14:textId="45796A72" w:rsidR="00716BDC" w:rsidRPr="005301FB" w:rsidRDefault="00716BDC" w:rsidP="0078242C">
      <w:pPr>
        <w:pStyle w:val="NormalWeb"/>
        <w:widowControl/>
        <w:spacing w:before="0" w:beforeAutospacing="0" w:after="0" w:afterAutospacing="0"/>
        <w:jc w:val="left"/>
        <w:rPr>
          <w:color w:val="000000" w:themeColor="text1"/>
          <w:szCs w:val="20"/>
        </w:rPr>
      </w:pPr>
      <w:r w:rsidRPr="005301FB">
        <w:rPr>
          <w:color w:val="000000" w:themeColor="text1"/>
          <w:szCs w:val="20"/>
        </w:rPr>
        <w:t>Project/Patient_1/</w:t>
      </w:r>
      <w:proofErr w:type="spellStart"/>
      <w:r w:rsidRPr="005301FB">
        <w:rPr>
          <w:color w:val="000000" w:themeColor="text1"/>
          <w:szCs w:val="20"/>
        </w:rPr>
        <w:t>Pre_TACE_MRI</w:t>
      </w:r>
      <w:r w:rsidR="0023376B" w:rsidRPr="005301FB">
        <w:rPr>
          <w:color w:val="000000" w:themeColor="text1"/>
          <w:szCs w:val="20"/>
        </w:rPr>
        <w:t>_Pre-Contrast</w:t>
      </w:r>
      <w:r w:rsidRPr="005301FB">
        <w:rPr>
          <w:color w:val="000000" w:themeColor="text1"/>
          <w:szCs w:val="20"/>
        </w:rPr>
        <w:t>.dcm</w:t>
      </w:r>
      <w:proofErr w:type="spellEnd"/>
    </w:p>
    <w:p w14:paraId="3CD35529" w14:textId="1F776335" w:rsidR="0023376B" w:rsidRPr="005301FB" w:rsidRDefault="0023376B" w:rsidP="0078242C">
      <w:pPr>
        <w:pStyle w:val="NormalWeb"/>
        <w:widowControl/>
        <w:spacing w:before="0" w:beforeAutospacing="0" w:after="0" w:afterAutospacing="0"/>
        <w:jc w:val="left"/>
        <w:rPr>
          <w:color w:val="000000" w:themeColor="text1"/>
          <w:szCs w:val="20"/>
        </w:rPr>
      </w:pPr>
      <w:r w:rsidRPr="005301FB">
        <w:rPr>
          <w:color w:val="000000" w:themeColor="text1"/>
          <w:szCs w:val="20"/>
        </w:rPr>
        <w:t>Project/Patient_1/</w:t>
      </w:r>
      <w:proofErr w:type="spellStart"/>
      <w:r w:rsidRPr="005301FB">
        <w:rPr>
          <w:color w:val="000000" w:themeColor="text1"/>
          <w:szCs w:val="20"/>
        </w:rPr>
        <w:t>Pre_TACE_MRI_Arterial.dcm</w:t>
      </w:r>
      <w:proofErr w:type="spellEnd"/>
    </w:p>
    <w:p w14:paraId="6E195CF6" w14:textId="2E24C04F" w:rsidR="00716BDC" w:rsidRPr="005301FB" w:rsidRDefault="00716BDC" w:rsidP="0078242C">
      <w:pPr>
        <w:pStyle w:val="NormalWeb"/>
        <w:widowControl/>
        <w:spacing w:before="0" w:beforeAutospacing="0" w:after="0" w:afterAutospacing="0"/>
        <w:jc w:val="left"/>
        <w:rPr>
          <w:color w:val="000000" w:themeColor="text1"/>
          <w:szCs w:val="20"/>
        </w:rPr>
      </w:pPr>
      <w:r w:rsidRPr="005301FB">
        <w:rPr>
          <w:color w:val="000000" w:themeColor="text1"/>
          <w:szCs w:val="20"/>
        </w:rPr>
        <w:t>Project/Patient_1/</w:t>
      </w:r>
      <w:proofErr w:type="spellStart"/>
      <w:r w:rsidRPr="005301FB">
        <w:rPr>
          <w:color w:val="000000" w:themeColor="text1"/>
          <w:szCs w:val="20"/>
        </w:rPr>
        <w:t>Post_TACE_MRI</w:t>
      </w:r>
      <w:r w:rsidR="0023376B" w:rsidRPr="005301FB">
        <w:rPr>
          <w:color w:val="000000" w:themeColor="text1"/>
          <w:szCs w:val="20"/>
        </w:rPr>
        <w:t>_Pre-Constrast</w:t>
      </w:r>
      <w:r w:rsidRPr="005301FB">
        <w:rPr>
          <w:color w:val="000000" w:themeColor="text1"/>
          <w:szCs w:val="20"/>
        </w:rPr>
        <w:t>.dcm</w:t>
      </w:r>
      <w:proofErr w:type="spellEnd"/>
    </w:p>
    <w:p w14:paraId="52F274A9" w14:textId="589A2F42" w:rsidR="0023376B" w:rsidRPr="005301FB" w:rsidRDefault="0023376B" w:rsidP="0078242C">
      <w:pPr>
        <w:pStyle w:val="NormalWeb"/>
        <w:widowControl/>
        <w:spacing w:before="0" w:beforeAutospacing="0" w:after="0" w:afterAutospacing="0"/>
        <w:jc w:val="left"/>
        <w:rPr>
          <w:color w:val="000000" w:themeColor="text1"/>
          <w:szCs w:val="20"/>
        </w:rPr>
      </w:pPr>
      <w:r w:rsidRPr="005301FB">
        <w:rPr>
          <w:color w:val="000000" w:themeColor="text1"/>
          <w:szCs w:val="20"/>
        </w:rPr>
        <w:t>Project/Patient_1/</w:t>
      </w:r>
      <w:proofErr w:type="spellStart"/>
      <w:r w:rsidRPr="005301FB">
        <w:rPr>
          <w:color w:val="000000" w:themeColor="text1"/>
          <w:szCs w:val="20"/>
        </w:rPr>
        <w:t>Post_TACE_MRI_Arterial.dcm</w:t>
      </w:r>
      <w:proofErr w:type="spellEnd"/>
    </w:p>
    <w:p w14:paraId="4275DD77" w14:textId="3EBE0688" w:rsidR="00716BDC" w:rsidRPr="005301FB" w:rsidRDefault="00716BDC" w:rsidP="0078242C">
      <w:pPr>
        <w:pStyle w:val="NormalWeb"/>
        <w:widowControl/>
        <w:spacing w:before="0" w:beforeAutospacing="0" w:after="0" w:afterAutospacing="0"/>
        <w:jc w:val="left"/>
        <w:rPr>
          <w:color w:val="000000" w:themeColor="text1"/>
        </w:rPr>
      </w:pPr>
    </w:p>
    <w:p w14:paraId="4583E7C8" w14:textId="1867A6F0" w:rsidR="0026263E" w:rsidRPr="005301FB" w:rsidRDefault="00C462B1" w:rsidP="0078242C">
      <w:pPr>
        <w:pStyle w:val="NormalWeb"/>
        <w:widowControl/>
        <w:numPr>
          <w:ilvl w:val="1"/>
          <w:numId w:val="38"/>
        </w:numPr>
        <w:spacing w:before="0" w:beforeAutospacing="0" w:after="0" w:afterAutospacing="0"/>
        <w:ind w:left="0" w:firstLine="0"/>
        <w:jc w:val="left"/>
        <w:rPr>
          <w:color w:val="000000" w:themeColor="text1"/>
        </w:rPr>
      </w:pPr>
      <w:r w:rsidRPr="005301FB">
        <w:rPr>
          <w:color w:val="000000" w:themeColor="text1"/>
        </w:rPr>
        <w:t xml:space="preserve">Convert DICOM images into </w:t>
      </w:r>
      <w:proofErr w:type="spellStart"/>
      <w:r w:rsidRPr="005301FB">
        <w:rPr>
          <w:color w:val="000000" w:themeColor="text1"/>
        </w:rPr>
        <w:t>NIfTI</w:t>
      </w:r>
      <w:proofErr w:type="spellEnd"/>
      <w:r w:rsidRPr="005301FB">
        <w:rPr>
          <w:color w:val="000000" w:themeColor="text1"/>
        </w:rPr>
        <w:t xml:space="preserve"> </w:t>
      </w:r>
      <w:r w:rsidR="00D712C1" w:rsidRPr="005301FB">
        <w:rPr>
          <w:color w:val="000000" w:themeColor="text1"/>
        </w:rPr>
        <w:t xml:space="preserve">format </w:t>
      </w:r>
      <w:r w:rsidRPr="005301FB">
        <w:rPr>
          <w:color w:val="000000" w:themeColor="text1"/>
        </w:rPr>
        <w:t xml:space="preserve">using the </w:t>
      </w:r>
      <w:r w:rsidRPr="005301FB">
        <w:rPr>
          <w:bCs/>
          <w:color w:val="000000" w:themeColor="text1"/>
        </w:rPr>
        <w:t>dcm2niix program.</w:t>
      </w:r>
      <w:r w:rsidR="00FE17FD" w:rsidRPr="005301FB">
        <w:rPr>
          <w:bCs/>
          <w:color w:val="000000" w:themeColor="text1"/>
        </w:rPr>
        <w:t xml:space="preserve"> The following commands conver</w:t>
      </w:r>
      <w:r w:rsidR="00F61CA5" w:rsidRPr="005301FB">
        <w:rPr>
          <w:bCs/>
          <w:color w:val="000000" w:themeColor="text1"/>
        </w:rPr>
        <w:t>t</w:t>
      </w:r>
      <w:r w:rsidR="00FE17FD" w:rsidRPr="005301FB">
        <w:rPr>
          <w:bCs/>
          <w:color w:val="000000" w:themeColor="text1"/>
        </w:rPr>
        <w:t xml:space="preserve">s </w:t>
      </w:r>
      <w:proofErr w:type="gramStart"/>
      <w:r w:rsidR="00FE17FD" w:rsidRPr="005301FB">
        <w:rPr>
          <w:bCs/>
          <w:color w:val="000000" w:themeColor="text1"/>
        </w:rPr>
        <w:t>all .</w:t>
      </w:r>
      <w:proofErr w:type="spellStart"/>
      <w:r w:rsidR="00FE17FD" w:rsidRPr="005301FB">
        <w:rPr>
          <w:bCs/>
          <w:color w:val="000000" w:themeColor="text1"/>
        </w:rPr>
        <w:t>dcm</w:t>
      </w:r>
      <w:proofErr w:type="spellEnd"/>
      <w:proofErr w:type="gramEnd"/>
      <w:r w:rsidR="00FE17FD" w:rsidRPr="005301FB">
        <w:rPr>
          <w:bCs/>
          <w:color w:val="000000" w:themeColor="text1"/>
        </w:rPr>
        <w:t xml:space="preserve"> images in specified folder. Repeat for all patients.</w:t>
      </w:r>
    </w:p>
    <w:p w14:paraId="2F0895AA" w14:textId="7443F5D3" w:rsidR="00FE17FD" w:rsidRPr="005301FB" w:rsidRDefault="00FE17FD" w:rsidP="0078242C">
      <w:pPr>
        <w:pStyle w:val="NormalWeb"/>
        <w:widowControl/>
        <w:spacing w:before="0" w:beforeAutospacing="0" w:after="0" w:afterAutospacing="0"/>
        <w:jc w:val="left"/>
        <w:rPr>
          <w:color w:val="000000" w:themeColor="text1"/>
          <w:szCs w:val="20"/>
        </w:rPr>
      </w:pPr>
      <w:r w:rsidRPr="005301FB">
        <w:rPr>
          <w:bCs/>
          <w:color w:val="000000" w:themeColor="text1"/>
          <w:szCs w:val="20"/>
        </w:rPr>
        <w:t xml:space="preserve">dcm2niix </w:t>
      </w:r>
      <w:r w:rsidRPr="005301FB">
        <w:rPr>
          <w:color w:val="000000" w:themeColor="text1"/>
          <w:szCs w:val="20"/>
        </w:rPr>
        <w:t>Project/Patient_1/</w:t>
      </w:r>
    </w:p>
    <w:p w14:paraId="668A1E66" w14:textId="3361BAB5" w:rsidR="00FE17FD" w:rsidRPr="005301FB" w:rsidRDefault="00FE17FD" w:rsidP="0078242C">
      <w:pPr>
        <w:pStyle w:val="NormalWeb"/>
        <w:widowControl/>
        <w:spacing w:before="0" w:beforeAutospacing="0" w:after="0" w:afterAutospacing="0"/>
        <w:jc w:val="left"/>
        <w:rPr>
          <w:color w:val="000000" w:themeColor="text1"/>
          <w:szCs w:val="20"/>
        </w:rPr>
      </w:pPr>
      <w:r w:rsidRPr="005301FB">
        <w:rPr>
          <w:bCs/>
          <w:color w:val="000000" w:themeColor="text1"/>
          <w:szCs w:val="20"/>
        </w:rPr>
        <w:t xml:space="preserve">dcm2niix </w:t>
      </w:r>
      <w:r w:rsidRPr="005301FB">
        <w:rPr>
          <w:color w:val="000000" w:themeColor="text1"/>
          <w:szCs w:val="20"/>
        </w:rPr>
        <w:t>Project/Patient_2/</w:t>
      </w:r>
    </w:p>
    <w:p w14:paraId="4860E69E" w14:textId="77777777" w:rsidR="0023376B" w:rsidRPr="005301FB" w:rsidRDefault="0023376B" w:rsidP="0078242C">
      <w:pPr>
        <w:pStyle w:val="NormalWeb"/>
        <w:widowControl/>
        <w:spacing w:before="0" w:beforeAutospacing="0" w:after="0" w:afterAutospacing="0"/>
        <w:jc w:val="left"/>
        <w:rPr>
          <w:color w:val="000000" w:themeColor="text1"/>
        </w:rPr>
      </w:pPr>
    </w:p>
    <w:p w14:paraId="6806F2AF" w14:textId="4FE52E42" w:rsidR="0023376B" w:rsidRPr="005301FB" w:rsidRDefault="00B91A3E" w:rsidP="0078242C">
      <w:pPr>
        <w:pStyle w:val="NormalWeb"/>
        <w:widowControl/>
        <w:numPr>
          <w:ilvl w:val="1"/>
          <w:numId w:val="38"/>
        </w:numPr>
        <w:spacing w:before="0" w:beforeAutospacing="0" w:after="0" w:afterAutospacing="0"/>
        <w:ind w:left="0" w:firstLine="0"/>
        <w:jc w:val="left"/>
        <w:rPr>
          <w:color w:val="000000" w:themeColor="text1"/>
        </w:rPr>
      </w:pPr>
      <w:r w:rsidRPr="005301FB">
        <w:rPr>
          <w:color w:val="000000" w:themeColor="text1"/>
        </w:rPr>
        <w:t xml:space="preserve">Load each </w:t>
      </w:r>
      <w:proofErr w:type="spellStart"/>
      <w:r w:rsidRPr="005301FB">
        <w:rPr>
          <w:color w:val="000000" w:themeColor="text1"/>
        </w:rPr>
        <w:t>NIfTI</w:t>
      </w:r>
      <w:proofErr w:type="spellEnd"/>
      <w:r w:rsidRPr="005301FB">
        <w:rPr>
          <w:color w:val="000000" w:themeColor="text1"/>
        </w:rPr>
        <w:t xml:space="preserve"> file into Python.</w:t>
      </w:r>
    </w:p>
    <w:p w14:paraId="580EE080" w14:textId="7F6E2BF5" w:rsidR="0096153B" w:rsidRPr="005301FB" w:rsidRDefault="0096153B" w:rsidP="0078242C">
      <w:pPr>
        <w:pStyle w:val="NormalWeb"/>
        <w:widowControl/>
        <w:spacing w:before="0" w:beforeAutospacing="0" w:after="0" w:afterAutospacing="0"/>
        <w:jc w:val="left"/>
        <w:rPr>
          <w:color w:val="000000" w:themeColor="text1"/>
          <w:szCs w:val="20"/>
        </w:rPr>
      </w:pPr>
      <w:r w:rsidRPr="005301FB">
        <w:rPr>
          <w:color w:val="000000" w:themeColor="text1"/>
          <w:szCs w:val="20"/>
        </w:rPr>
        <w:t xml:space="preserve">import </w:t>
      </w:r>
      <w:proofErr w:type="spellStart"/>
      <w:r w:rsidRPr="005301FB">
        <w:rPr>
          <w:color w:val="000000" w:themeColor="text1"/>
          <w:szCs w:val="20"/>
        </w:rPr>
        <w:t>nibabel</w:t>
      </w:r>
      <w:proofErr w:type="spellEnd"/>
    </w:p>
    <w:p w14:paraId="1A20F150" w14:textId="1A3F549A" w:rsidR="0023376B" w:rsidRPr="005301FB" w:rsidRDefault="00B91A3E" w:rsidP="0078242C">
      <w:pPr>
        <w:pStyle w:val="NormalWeb"/>
        <w:widowControl/>
        <w:spacing w:before="0" w:beforeAutospacing="0" w:after="0" w:afterAutospacing="0"/>
        <w:jc w:val="left"/>
        <w:rPr>
          <w:color w:val="000000" w:themeColor="text1"/>
          <w:szCs w:val="20"/>
        </w:rPr>
      </w:pPr>
      <w:r w:rsidRPr="005301FB">
        <w:rPr>
          <w:color w:val="000000" w:themeColor="text1"/>
          <w:szCs w:val="20"/>
        </w:rPr>
        <w:t>image</w:t>
      </w:r>
      <w:r w:rsidR="0023376B" w:rsidRPr="005301FB">
        <w:rPr>
          <w:color w:val="000000" w:themeColor="text1"/>
          <w:szCs w:val="20"/>
        </w:rPr>
        <w:t xml:space="preserve"> = </w:t>
      </w:r>
      <w:proofErr w:type="spellStart"/>
      <w:proofErr w:type="gramStart"/>
      <w:r w:rsidR="0023376B" w:rsidRPr="005301FB">
        <w:rPr>
          <w:color w:val="000000" w:themeColor="text1"/>
          <w:szCs w:val="20"/>
        </w:rPr>
        <w:t>nibabel.load</w:t>
      </w:r>
      <w:proofErr w:type="spellEnd"/>
      <w:proofErr w:type="gramEnd"/>
      <w:r w:rsidR="0023376B" w:rsidRPr="005301FB">
        <w:rPr>
          <w:color w:val="000000" w:themeColor="text1"/>
          <w:szCs w:val="20"/>
        </w:rPr>
        <w:t>(</w:t>
      </w:r>
      <w:r w:rsidR="0096153B" w:rsidRPr="005301FB">
        <w:rPr>
          <w:color w:val="000000" w:themeColor="text1"/>
          <w:szCs w:val="20"/>
        </w:rPr>
        <w:t>'Project/Patient_1/</w:t>
      </w:r>
      <w:proofErr w:type="spellStart"/>
      <w:r w:rsidR="0096153B" w:rsidRPr="005301FB">
        <w:rPr>
          <w:color w:val="000000" w:themeColor="text1"/>
          <w:szCs w:val="20"/>
        </w:rPr>
        <w:t>Pre_TACE_MRI_Pre-Contrast.dcm</w:t>
      </w:r>
      <w:proofErr w:type="spellEnd"/>
      <w:r w:rsidR="0096153B" w:rsidRPr="005301FB">
        <w:rPr>
          <w:color w:val="000000" w:themeColor="text1"/>
          <w:szCs w:val="20"/>
        </w:rPr>
        <w:t>'</w:t>
      </w:r>
      <w:r w:rsidR="0023376B" w:rsidRPr="005301FB">
        <w:rPr>
          <w:color w:val="000000" w:themeColor="text1"/>
          <w:szCs w:val="20"/>
        </w:rPr>
        <w:t>)</w:t>
      </w:r>
    </w:p>
    <w:p w14:paraId="4CAD4266" w14:textId="262C6E93" w:rsidR="0023376B" w:rsidRPr="005301FB" w:rsidRDefault="0023376B" w:rsidP="0078242C">
      <w:pPr>
        <w:pStyle w:val="NormalWeb"/>
        <w:widowControl/>
        <w:spacing w:before="0" w:beforeAutospacing="0" w:after="0" w:afterAutospacing="0"/>
        <w:jc w:val="left"/>
        <w:rPr>
          <w:color w:val="000000" w:themeColor="text1"/>
        </w:rPr>
      </w:pPr>
    </w:p>
    <w:p w14:paraId="119AB3A7" w14:textId="10C89663" w:rsidR="00B91A3E" w:rsidRPr="005301FB" w:rsidRDefault="0096153B" w:rsidP="0078242C">
      <w:pPr>
        <w:pStyle w:val="NormalWeb"/>
        <w:widowControl/>
        <w:numPr>
          <w:ilvl w:val="2"/>
          <w:numId w:val="38"/>
        </w:numPr>
        <w:spacing w:before="0" w:beforeAutospacing="0" w:after="0" w:afterAutospacing="0"/>
        <w:ind w:left="0" w:firstLine="0"/>
        <w:jc w:val="left"/>
        <w:rPr>
          <w:color w:val="000000" w:themeColor="text1"/>
        </w:rPr>
      </w:pPr>
      <w:r w:rsidRPr="005301FB">
        <w:rPr>
          <w:color w:val="000000" w:themeColor="text1"/>
        </w:rPr>
        <w:t xml:space="preserve">Canonicalize the orientation of </w:t>
      </w:r>
      <w:r w:rsidR="00AA48E1" w:rsidRPr="005301FB">
        <w:rPr>
          <w:color w:val="000000" w:themeColor="text1"/>
        </w:rPr>
        <w:t>each</w:t>
      </w:r>
      <w:r w:rsidRPr="005301FB">
        <w:rPr>
          <w:color w:val="000000" w:themeColor="text1"/>
        </w:rPr>
        <w:t xml:space="preserve"> image. This ensures that the x, y, and z axes are identical, irrespective of the machine used to acquire the images.</w:t>
      </w:r>
    </w:p>
    <w:p w14:paraId="27AB885B" w14:textId="5F097331" w:rsidR="0096153B" w:rsidRPr="005301FB" w:rsidRDefault="0096153B" w:rsidP="0078242C">
      <w:pPr>
        <w:pStyle w:val="NormalWeb"/>
        <w:widowControl/>
        <w:spacing w:before="0" w:beforeAutospacing="0" w:after="0" w:afterAutospacing="0"/>
        <w:jc w:val="left"/>
        <w:rPr>
          <w:color w:val="000000" w:themeColor="text1"/>
          <w:szCs w:val="20"/>
        </w:rPr>
      </w:pPr>
      <w:proofErr w:type="spellStart"/>
      <w:r w:rsidRPr="005301FB">
        <w:rPr>
          <w:color w:val="000000" w:themeColor="text1"/>
          <w:szCs w:val="20"/>
        </w:rPr>
        <w:t>cImage</w:t>
      </w:r>
      <w:proofErr w:type="spellEnd"/>
      <w:r w:rsidRPr="005301FB">
        <w:rPr>
          <w:color w:val="000000" w:themeColor="text1"/>
          <w:szCs w:val="20"/>
        </w:rPr>
        <w:t xml:space="preserve"> = </w:t>
      </w:r>
      <w:proofErr w:type="spellStart"/>
      <w:r w:rsidRPr="005301FB">
        <w:rPr>
          <w:color w:val="000000" w:themeColor="text1"/>
          <w:szCs w:val="20"/>
        </w:rPr>
        <w:t>nibabel.as_closest_canonical</w:t>
      </w:r>
      <w:proofErr w:type="spellEnd"/>
      <w:r w:rsidRPr="005301FB">
        <w:rPr>
          <w:color w:val="000000" w:themeColor="text1"/>
          <w:szCs w:val="20"/>
        </w:rPr>
        <w:t>(image)</w:t>
      </w:r>
    </w:p>
    <w:p w14:paraId="089509CD" w14:textId="77777777" w:rsidR="00E1049B" w:rsidRPr="005301FB" w:rsidRDefault="00E1049B" w:rsidP="0078242C">
      <w:pPr>
        <w:pStyle w:val="NormalWeb"/>
        <w:widowControl/>
        <w:spacing w:before="0" w:beforeAutospacing="0" w:after="0" w:afterAutospacing="0"/>
        <w:jc w:val="left"/>
        <w:rPr>
          <w:color w:val="000000" w:themeColor="text1"/>
          <w:szCs w:val="20"/>
        </w:rPr>
      </w:pPr>
    </w:p>
    <w:p w14:paraId="3876627E" w14:textId="1EF2C856" w:rsidR="00E1049B" w:rsidRPr="005301FB" w:rsidRDefault="00E1049B" w:rsidP="0078242C">
      <w:pPr>
        <w:pStyle w:val="NormalWeb"/>
        <w:widowControl/>
        <w:numPr>
          <w:ilvl w:val="1"/>
          <w:numId w:val="38"/>
        </w:numPr>
        <w:spacing w:before="0" w:beforeAutospacing="0" w:after="0" w:afterAutospacing="0"/>
        <w:ind w:left="0" w:firstLine="0"/>
        <w:jc w:val="left"/>
        <w:rPr>
          <w:color w:val="000000" w:themeColor="text1"/>
        </w:rPr>
      </w:pPr>
      <w:r w:rsidRPr="005301FB">
        <w:rPr>
          <w:color w:val="000000" w:themeColor="text1"/>
        </w:rPr>
        <w:t xml:space="preserve">Use </w:t>
      </w:r>
      <w:proofErr w:type="spellStart"/>
      <w:r w:rsidRPr="005301FB">
        <w:rPr>
          <w:color w:val="000000" w:themeColor="text1"/>
        </w:rPr>
        <w:t>itk</w:t>
      </w:r>
      <w:proofErr w:type="spellEnd"/>
      <w:r w:rsidRPr="005301FB">
        <w:rPr>
          <w:color w:val="000000" w:themeColor="text1"/>
        </w:rPr>
        <w:t>-SNAP (or an equivalent software p</w:t>
      </w:r>
      <w:r w:rsidR="004963E1" w:rsidRPr="005301FB">
        <w:rPr>
          <w:color w:val="000000" w:themeColor="text1"/>
        </w:rPr>
        <w:t xml:space="preserve">ackage) to segment binary </w:t>
      </w:r>
      <w:r w:rsidRPr="005301FB">
        <w:rPr>
          <w:color w:val="000000" w:themeColor="text1"/>
        </w:rPr>
        <w:t xml:space="preserve">liver </w:t>
      </w:r>
      <w:r w:rsidR="004963E1" w:rsidRPr="005301FB">
        <w:rPr>
          <w:color w:val="000000" w:themeColor="text1"/>
        </w:rPr>
        <w:t xml:space="preserve">and tumor </w:t>
      </w:r>
      <w:r w:rsidRPr="005301FB">
        <w:rPr>
          <w:color w:val="000000" w:themeColor="text1"/>
        </w:rPr>
        <w:t>mask</w:t>
      </w:r>
      <w:r w:rsidR="004963E1" w:rsidRPr="005301FB">
        <w:rPr>
          <w:color w:val="000000" w:themeColor="text1"/>
        </w:rPr>
        <w:t>s</w:t>
      </w:r>
      <w:r w:rsidRPr="005301FB">
        <w:rPr>
          <w:color w:val="000000" w:themeColor="text1"/>
        </w:rPr>
        <w:t xml:space="preserve"> for each </w:t>
      </w:r>
      <w:r w:rsidR="004963E1" w:rsidRPr="005301FB">
        <w:rPr>
          <w:color w:val="000000" w:themeColor="text1"/>
        </w:rPr>
        <w:t>image</w:t>
      </w:r>
      <w:r w:rsidRPr="005301FB">
        <w:rPr>
          <w:color w:val="000000" w:themeColor="text1"/>
        </w:rPr>
        <w:t>.</w:t>
      </w:r>
    </w:p>
    <w:p w14:paraId="6803F646" w14:textId="323F099C" w:rsidR="00E1049B" w:rsidRPr="005301FB" w:rsidRDefault="00E1049B" w:rsidP="0078242C">
      <w:pPr>
        <w:pStyle w:val="NormalWeb"/>
        <w:widowControl/>
        <w:spacing w:before="0" w:beforeAutospacing="0" w:after="0" w:afterAutospacing="0"/>
        <w:jc w:val="left"/>
        <w:rPr>
          <w:color w:val="000000" w:themeColor="text1"/>
          <w:szCs w:val="20"/>
        </w:rPr>
      </w:pPr>
      <w:r w:rsidRPr="005301FB">
        <w:rPr>
          <w:color w:val="000000" w:themeColor="text1"/>
          <w:szCs w:val="20"/>
        </w:rPr>
        <w:t>Project/Patient_1/</w:t>
      </w:r>
      <w:proofErr w:type="spellStart"/>
      <w:r w:rsidRPr="005301FB">
        <w:rPr>
          <w:color w:val="000000" w:themeColor="text1"/>
          <w:szCs w:val="20"/>
        </w:rPr>
        <w:t>Pre_TACE_MRI_Pre-Contrast_Liver_Mask.bin</w:t>
      </w:r>
      <w:proofErr w:type="spellEnd"/>
    </w:p>
    <w:p w14:paraId="1A9CCBE1" w14:textId="509FDED6" w:rsidR="00E1049B" w:rsidRPr="005301FB" w:rsidRDefault="00E1049B" w:rsidP="0078242C">
      <w:pPr>
        <w:pStyle w:val="NormalWeb"/>
        <w:widowControl/>
        <w:spacing w:before="0" w:beforeAutospacing="0" w:after="0" w:afterAutospacing="0"/>
        <w:jc w:val="left"/>
        <w:rPr>
          <w:color w:val="000000" w:themeColor="text1"/>
          <w:szCs w:val="20"/>
        </w:rPr>
      </w:pPr>
      <w:r w:rsidRPr="005301FB">
        <w:rPr>
          <w:color w:val="000000" w:themeColor="text1"/>
          <w:szCs w:val="20"/>
        </w:rPr>
        <w:t>Project/Patient_1/</w:t>
      </w:r>
      <w:proofErr w:type="spellStart"/>
      <w:r w:rsidRPr="005301FB">
        <w:rPr>
          <w:color w:val="000000" w:themeColor="text1"/>
          <w:szCs w:val="20"/>
        </w:rPr>
        <w:t>Pre_TACE_MRI_Pre-Contrast_Tumor_Mask.bin</w:t>
      </w:r>
      <w:proofErr w:type="spellEnd"/>
    </w:p>
    <w:p w14:paraId="19E6BB21" w14:textId="35F5EC2D" w:rsidR="00E1049B" w:rsidRPr="005301FB" w:rsidRDefault="00E1049B" w:rsidP="0078242C">
      <w:pPr>
        <w:pStyle w:val="NormalWeb"/>
        <w:widowControl/>
        <w:spacing w:before="0" w:beforeAutospacing="0" w:after="0" w:afterAutospacing="0"/>
        <w:jc w:val="left"/>
        <w:rPr>
          <w:color w:val="000000" w:themeColor="text1"/>
        </w:rPr>
      </w:pPr>
    </w:p>
    <w:p w14:paraId="065BECFD" w14:textId="6D8FBE80" w:rsidR="00E1049B" w:rsidRPr="005301FB" w:rsidRDefault="00E1049B" w:rsidP="0078242C">
      <w:pPr>
        <w:pStyle w:val="NormalWeb"/>
        <w:widowControl/>
        <w:numPr>
          <w:ilvl w:val="1"/>
          <w:numId w:val="38"/>
        </w:numPr>
        <w:spacing w:before="0" w:beforeAutospacing="0" w:after="0" w:afterAutospacing="0"/>
        <w:ind w:left="0" w:firstLine="0"/>
        <w:jc w:val="left"/>
        <w:rPr>
          <w:color w:val="000000" w:themeColor="text1"/>
        </w:rPr>
      </w:pPr>
      <w:r w:rsidRPr="005301FB">
        <w:rPr>
          <w:color w:val="000000" w:themeColor="text1"/>
        </w:rPr>
        <w:t>Read the liver and tumor masks into Python.</w:t>
      </w:r>
      <w:r w:rsidR="006C4402" w:rsidRPr="005301FB">
        <w:rPr>
          <w:color w:val="000000" w:themeColor="text1"/>
        </w:rPr>
        <w:t xml:space="preserve"> The code below demonstrates how to correct orientation issues </w:t>
      </w:r>
      <w:proofErr w:type="gramStart"/>
      <w:r w:rsidR="006C4402" w:rsidRPr="005301FB">
        <w:rPr>
          <w:color w:val="000000" w:themeColor="text1"/>
        </w:rPr>
        <w:t>in order to</w:t>
      </w:r>
      <w:proofErr w:type="gramEnd"/>
      <w:r w:rsidR="006C4402" w:rsidRPr="005301FB">
        <w:rPr>
          <w:color w:val="000000" w:themeColor="text1"/>
        </w:rPr>
        <w:t xml:space="preserve"> orient the masks along the same canonical axes as the MR images.</w:t>
      </w:r>
    </w:p>
    <w:p w14:paraId="0EE03406" w14:textId="183F65F0" w:rsidR="00722C35" w:rsidRPr="005301FB" w:rsidRDefault="00722C35" w:rsidP="0078242C">
      <w:pPr>
        <w:pStyle w:val="NormalWeb"/>
        <w:widowControl/>
        <w:spacing w:before="0" w:beforeAutospacing="0" w:after="0" w:afterAutospacing="0"/>
        <w:jc w:val="left"/>
        <w:rPr>
          <w:color w:val="000000" w:themeColor="text1"/>
          <w:szCs w:val="20"/>
        </w:rPr>
      </w:pPr>
      <w:r w:rsidRPr="005301FB">
        <w:rPr>
          <w:color w:val="000000" w:themeColor="text1"/>
          <w:szCs w:val="20"/>
        </w:rPr>
        <w:t xml:space="preserve">import </w:t>
      </w:r>
      <w:proofErr w:type="spellStart"/>
      <w:r w:rsidRPr="005301FB">
        <w:rPr>
          <w:color w:val="000000" w:themeColor="text1"/>
          <w:szCs w:val="20"/>
        </w:rPr>
        <w:t>numpy</w:t>
      </w:r>
      <w:proofErr w:type="spellEnd"/>
      <w:r w:rsidRPr="005301FB">
        <w:rPr>
          <w:color w:val="000000" w:themeColor="text1"/>
          <w:szCs w:val="20"/>
        </w:rPr>
        <w:t xml:space="preserve"> as np</w:t>
      </w:r>
    </w:p>
    <w:p w14:paraId="45EC0014" w14:textId="6A88EFDC" w:rsidR="006C4402" w:rsidRPr="005301FB" w:rsidRDefault="00E1049B" w:rsidP="0078242C">
      <w:pPr>
        <w:pStyle w:val="NormalWeb"/>
        <w:widowControl/>
        <w:spacing w:before="0" w:beforeAutospacing="0" w:after="0" w:afterAutospacing="0"/>
        <w:jc w:val="left"/>
        <w:rPr>
          <w:color w:val="000000" w:themeColor="text1"/>
          <w:szCs w:val="20"/>
        </w:rPr>
      </w:pPr>
      <w:r w:rsidRPr="005301FB">
        <w:rPr>
          <w:color w:val="000000" w:themeColor="text1"/>
          <w:szCs w:val="20"/>
        </w:rPr>
        <w:lastRenderedPageBreak/>
        <w:t xml:space="preserve">with </w:t>
      </w:r>
      <w:proofErr w:type="gramStart"/>
      <w:r w:rsidRPr="005301FB">
        <w:rPr>
          <w:color w:val="000000" w:themeColor="text1"/>
          <w:szCs w:val="20"/>
        </w:rPr>
        <w:t>open(</w:t>
      </w:r>
      <w:proofErr w:type="spellStart"/>
      <w:proofErr w:type="gramEnd"/>
      <w:r w:rsidRPr="005301FB">
        <w:rPr>
          <w:color w:val="000000" w:themeColor="text1"/>
          <w:szCs w:val="20"/>
        </w:rPr>
        <w:t>liver_mask_file</w:t>
      </w:r>
      <w:proofErr w:type="spellEnd"/>
      <w:r w:rsidRPr="005301FB">
        <w:rPr>
          <w:color w:val="000000" w:themeColor="text1"/>
          <w:szCs w:val="20"/>
        </w:rPr>
        <w:t>, '</w:t>
      </w:r>
      <w:proofErr w:type="spellStart"/>
      <w:r w:rsidRPr="005301FB">
        <w:rPr>
          <w:color w:val="000000" w:themeColor="text1"/>
          <w:szCs w:val="20"/>
        </w:rPr>
        <w:t>rb</w:t>
      </w:r>
      <w:proofErr w:type="spellEnd"/>
      <w:r w:rsidRPr="005301FB">
        <w:rPr>
          <w:color w:val="000000" w:themeColor="text1"/>
          <w:szCs w:val="20"/>
        </w:rPr>
        <w:t>') as f:</w:t>
      </w:r>
    </w:p>
    <w:p w14:paraId="2D676495" w14:textId="36CA7122" w:rsidR="00E1049B" w:rsidRPr="005301FB" w:rsidRDefault="005301FB" w:rsidP="0078242C">
      <w:pPr>
        <w:pStyle w:val="NormalWeb"/>
        <w:widowControl/>
        <w:spacing w:before="0" w:beforeAutospacing="0" w:after="0" w:afterAutospacing="0"/>
        <w:jc w:val="left"/>
        <w:rPr>
          <w:color w:val="000000" w:themeColor="text1"/>
          <w:szCs w:val="20"/>
        </w:rPr>
      </w:pPr>
      <w:r w:rsidRPr="005301FB">
        <w:rPr>
          <w:b/>
          <w:color w:val="000000" w:themeColor="text1"/>
          <w:szCs w:val="20"/>
        </w:rPr>
        <w:t xml:space="preserve"> </w:t>
      </w:r>
      <w:proofErr w:type="spellStart"/>
      <w:r w:rsidR="00E1049B" w:rsidRPr="005301FB">
        <w:rPr>
          <w:color w:val="000000" w:themeColor="text1"/>
          <w:szCs w:val="20"/>
        </w:rPr>
        <w:t>liver</w:t>
      </w:r>
      <w:r w:rsidR="00D36BE1" w:rsidRPr="005301FB">
        <w:rPr>
          <w:color w:val="000000" w:themeColor="text1"/>
          <w:szCs w:val="20"/>
        </w:rPr>
        <w:t>_mask</w:t>
      </w:r>
      <w:proofErr w:type="spellEnd"/>
      <w:r w:rsidR="00E1049B" w:rsidRPr="005301FB">
        <w:rPr>
          <w:color w:val="000000" w:themeColor="text1"/>
          <w:szCs w:val="20"/>
        </w:rPr>
        <w:t xml:space="preserve"> = </w:t>
      </w:r>
      <w:proofErr w:type="spellStart"/>
      <w:proofErr w:type="gramStart"/>
      <w:r w:rsidR="00E1049B" w:rsidRPr="005301FB">
        <w:rPr>
          <w:color w:val="000000" w:themeColor="text1"/>
          <w:szCs w:val="20"/>
        </w:rPr>
        <w:t>f.read</w:t>
      </w:r>
      <w:proofErr w:type="spellEnd"/>
      <w:proofErr w:type="gramEnd"/>
      <w:r w:rsidR="00E1049B" w:rsidRPr="005301FB">
        <w:rPr>
          <w:color w:val="000000" w:themeColor="text1"/>
          <w:szCs w:val="20"/>
        </w:rPr>
        <w:t>()</w:t>
      </w:r>
    </w:p>
    <w:p w14:paraId="728A66EB" w14:textId="643B0897" w:rsidR="00E1049B" w:rsidRPr="005301FB" w:rsidRDefault="005301FB" w:rsidP="0078242C">
      <w:pPr>
        <w:pStyle w:val="NormalWeb"/>
        <w:widowControl/>
        <w:spacing w:before="0" w:beforeAutospacing="0" w:after="0" w:afterAutospacing="0"/>
        <w:jc w:val="left"/>
        <w:rPr>
          <w:color w:val="000000" w:themeColor="text1"/>
          <w:szCs w:val="20"/>
        </w:rPr>
      </w:pPr>
      <w:r w:rsidRPr="005301FB">
        <w:rPr>
          <w:b/>
          <w:color w:val="000000" w:themeColor="text1"/>
          <w:szCs w:val="20"/>
        </w:rPr>
        <w:t xml:space="preserve"> </w:t>
      </w:r>
      <w:proofErr w:type="spellStart"/>
      <w:r w:rsidR="00D36BE1" w:rsidRPr="005301FB">
        <w:rPr>
          <w:color w:val="000000" w:themeColor="text1"/>
          <w:szCs w:val="20"/>
        </w:rPr>
        <w:t>liver_mask</w:t>
      </w:r>
      <w:proofErr w:type="spellEnd"/>
      <w:r w:rsidR="00D36BE1" w:rsidRPr="005301FB">
        <w:rPr>
          <w:color w:val="000000" w:themeColor="text1"/>
          <w:szCs w:val="20"/>
        </w:rPr>
        <w:t xml:space="preserve"> </w:t>
      </w:r>
      <w:r w:rsidR="00E1049B" w:rsidRPr="005301FB">
        <w:rPr>
          <w:color w:val="000000" w:themeColor="text1"/>
          <w:szCs w:val="20"/>
        </w:rPr>
        <w:t xml:space="preserve">= </w:t>
      </w:r>
      <w:proofErr w:type="spellStart"/>
      <w:proofErr w:type="gramStart"/>
      <w:r w:rsidR="00E1049B" w:rsidRPr="005301FB">
        <w:rPr>
          <w:color w:val="000000" w:themeColor="text1"/>
          <w:szCs w:val="20"/>
        </w:rPr>
        <w:t>np.fromstring</w:t>
      </w:r>
      <w:proofErr w:type="spellEnd"/>
      <w:proofErr w:type="gramEnd"/>
      <w:r w:rsidR="00E1049B" w:rsidRPr="005301FB">
        <w:rPr>
          <w:color w:val="000000" w:themeColor="text1"/>
          <w:szCs w:val="20"/>
        </w:rPr>
        <w:t>(</w:t>
      </w:r>
      <w:proofErr w:type="spellStart"/>
      <w:r w:rsidR="00E1049B" w:rsidRPr="005301FB">
        <w:rPr>
          <w:color w:val="000000" w:themeColor="text1"/>
          <w:szCs w:val="20"/>
        </w:rPr>
        <w:t>liver</w:t>
      </w:r>
      <w:r w:rsidR="00D36BE1" w:rsidRPr="005301FB">
        <w:rPr>
          <w:color w:val="000000" w:themeColor="text1"/>
          <w:szCs w:val="20"/>
        </w:rPr>
        <w:t>_mask</w:t>
      </w:r>
      <w:proofErr w:type="spellEnd"/>
      <w:r w:rsidR="00E1049B" w:rsidRPr="005301FB">
        <w:rPr>
          <w:color w:val="000000" w:themeColor="text1"/>
          <w:szCs w:val="20"/>
        </w:rPr>
        <w:t xml:space="preserve">, </w:t>
      </w:r>
      <w:proofErr w:type="spellStart"/>
      <w:r w:rsidR="00E1049B" w:rsidRPr="005301FB">
        <w:rPr>
          <w:color w:val="000000" w:themeColor="text1"/>
          <w:szCs w:val="20"/>
        </w:rPr>
        <w:t>dtype</w:t>
      </w:r>
      <w:proofErr w:type="spellEnd"/>
      <w:r w:rsidR="00E1049B" w:rsidRPr="005301FB">
        <w:rPr>
          <w:color w:val="000000" w:themeColor="text1"/>
          <w:szCs w:val="20"/>
        </w:rPr>
        <w:t>='uint8')</w:t>
      </w:r>
    </w:p>
    <w:p w14:paraId="429B2774" w14:textId="7ECEE5A3" w:rsidR="00E1049B" w:rsidRPr="005301FB" w:rsidRDefault="005301FB" w:rsidP="0078242C">
      <w:pPr>
        <w:pStyle w:val="NormalWeb"/>
        <w:widowControl/>
        <w:spacing w:before="0" w:beforeAutospacing="0" w:after="0" w:afterAutospacing="0"/>
        <w:jc w:val="left"/>
        <w:rPr>
          <w:color w:val="000000" w:themeColor="text1"/>
          <w:szCs w:val="20"/>
        </w:rPr>
      </w:pPr>
      <w:r w:rsidRPr="005301FB">
        <w:rPr>
          <w:b/>
          <w:color w:val="000000" w:themeColor="text1"/>
          <w:szCs w:val="20"/>
        </w:rPr>
        <w:t xml:space="preserve"> </w:t>
      </w:r>
      <w:proofErr w:type="spellStart"/>
      <w:r w:rsidR="00E1049B" w:rsidRPr="005301FB">
        <w:rPr>
          <w:color w:val="000000" w:themeColor="text1"/>
          <w:szCs w:val="20"/>
        </w:rPr>
        <w:t>liver</w:t>
      </w:r>
      <w:r w:rsidR="00D36BE1" w:rsidRPr="005301FB">
        <w:rPr>
          <w:color w:val="000000" w:themeColor="text1"/>
          <w:szCs w:val="20"/>
        </w:rPr>
        <w:t>_mask</w:t>
      </w:r>
      <w:proofErr w:type="spellEnd"/>
      <w:r w:rsidR="00E1049B" w:rsidRPr="005301FB">
        <w:rPr>
          <w:color w:val="000000" w:themeColor="text1"/>
          <w:szCs w:val="20"/>
        </w:rPr>
        <w:t xml:space="preserve"> = </w:t>
      </w:r>
      <w:proofErr w:type="spellStart"/>
      <w:proofErr w:type="gramStart"/>
      <w:r w:rsidR="00E1049B" w:rsidRPr="005301FB">
        <w:rPr>
          <w:color w:val="000000" w:themeColor="text1"/>
          <w:szCs w:val="20"/>
        </w:rPr>
        <w:t>np.reshape</w:t>
      </w:r>
      <w:proofErr w:type="spellEnd"/>
      <w:proofErr w:type="gramEnd"/>
      <w:r w:rsidR="00E1049B" w:rsidRPr="005301FB">
        <w:rPr>
          <w:color w:val="000000" w:themeColor="text1"/>
          <w:szCs w:val="20"/>
        </w:rPr>
        <w:t>(</w:t>
      </w:r>
      <w:proofErr w:type="spellStart"/>
      <w:r w:rsidR="00E1049B" w:rsidRPr="005301FB">
        <w:rPr>
          <w:color w:val="000000" w:themeColor="text1"/>
          <w:szCs w:val="20"/>
        </w:rPr>
        <w:t>liver</w:t>
      </w:r>
      <w:r w:rsidR="00D36BE1" w:rsidRPr="005301FB">
        <w:rPr>
          <w:color w:val="000000" w:themeColor="text1"/>
          <w:szCs w:val="20"/>
        </w:rPr>
        <w:t>_mask</w:t>
      </w:r>
      <w:proofErr w:type="spellEnd"/>
      <w:r w:rsidR="00E1049B" w:rsidRPr="005301FB">
        <w:rPr>
          <w:color w:val="000000" w:themeColor="text1"/>
          <w:szCs w:val="20"/>
        </w:rPr>
        <w:t xml:space="preserve">, </w:t>
      </w:r>
      <w:proofErr w:type="spellStart"/>
      <w:r w:rsidR="00E1049B" w:rsidRPr="005301FB">
        <w:rPr>
          <w:color w:val="000000" w:themeColor="text1"/>
          <w:szCs w:val="20"/>
        </w:rPr>
        <w:t>diff.shape</w:t>
      </w:r>
      <w:proofErr w:type="spellEnd"/>
      <w:r w:rsidR="00E1049B" w:rsidRPr="005301FB">
        <w:rPr>
          <w:color w:val="000000" w:themeColor="text1"/>
          <w:szCs w:val="20"/>
        </w:rPr>
        <w:t>, order='F')</w:t>
      </w:r>
    </w:p>
    <w:p w14:paraId="55455E23" w14:textId="2FB408A3" w:rsidR="00E1049B" w:rsidRPr="005301FB" w:rsidRDefault="005301FB" w:rsidP="0078242C">
      <w:pPr>
        <w:pStyle w:val="NormalWeb"/>
        <w:widowControl/>
        <w:spacing w:before="0" w:beforeAutospacing="0" w:after="0" w:afterAutospacing="0"/>
        <w:jc w:val="left"/>
        <w:rPr>
          <w:color w:val="000000" w:themeColor="text1"/>
          <w:szCs w:val="20"/>
        </w:rPr>
      </w:pPr>
      <w:r w:rsidRPr="005301FB">
        <w:rPr>
          <w:b/>
          <w:color w:val="000000" w:themeColor="text1"/>
          <w:szCs w:val="20"/>
        </w:rPr>
        <w:t xml:space="preserve"> </w:t>
      </w:r>
      <w:proofErr w:type="spellStart"/>
      <w:r w:rsidR="00E1049B" w:rsidRPr="005301FB">
        <w:rPr>
          <w:color w:val="000000" w:themeColor="text1"/>
          <w:szCs w:val="20"/>
        </w:rPr>
        <w:t>liver</w:t>
      </w:r>
      <w:r w:rsidR="00D36BE1" w:rsidRPr="005301FB">
        <w:rPr>
          <w:color w:val="000000" w:themeColor="text1"/>
          <w:szCs w:val="20"/>
        </w:rPr>
        <w:t>_mask</w:t>
      </w:r>
      <w:proofErr w:type="spellEnd"/>
      <w:r w:rsidR="00E1049B" w:rsidRPr="005301FB">
        <w:rPr>
          <w:color w:val="000000" w:themeColor="text1"/>
          <w:szCs w:val="20"/>
        </w:rPr>
        <w:t xml:space="preserve"> = </w:t>
      </w:r>
      <w:proofErr w:type="spellStart"/>
      <w:r w:rsidR="00E1049B" w:rsidRPr="005301FB">
        <w:rPr>
          <w:color w:val="000000" w:themeColor="text1"/>
          <w:szCs w:val="20"/>
        </w:rPr>
        <w:t>liver</w:t>
      </w:r>
      <w:r w:rsidR="00D36BE1" w:rsidRPr="005301FB">
        <w:rPr>
          <w:color w:val="000000" w:themeColor="text1"/>
          <w:szCs w:val="20"/>
        </w:rPr>
        <w:t>_mask</w:t>
      </w:r>
      <w:proofErr w:type="spellEnd"/>
      <w:proofErr w:type="gramStart"/>
      <w:r w:rsidR="00E1049B" w:rsidRPr="005301FB">
        <w:rPr>
          <w:color w:val="000000" w:themeColor="text1"/>
          <w:szCs w:val="20"/>
        </w:rPr>
        <w:t>[:,::</w:t>
      </w:r>
      <w:proofErr w:type="gramEnd"/>
      <w:r w:rsidR="00E1049B" w:rsidRPr="005301FB">
        <w:rPr>
          <w:color w:val="000000" w:themeColor="text1"/>
          <w:szCs w:val="20"/>
        </w:rPr>
        <w:t>-1,:]</w:t>
      </w:r>
    </w:p>
    <w:p w14:paraId="2D0FEE7E" w14:textId="556BE902" w:rsidR="00E1049B" w:rsidRPr="005301FB" w:rsidRDefault="005301FB" w:rsidP="0078242C">
      <w:pPr>
        <w:pStyle w:val="NormalWeb"/>
        <w:widowControl/>
        <w:spacing w:before="0" w:beforeAutospacing="0" w:after="0" w:afterAutospacing="0"/>
        <w:jc w:val="left"/>
        <w:rPr>
          <w:color w:val="000000" w:themeColor="text1"/>
          <w:szCs w:val="20"/>
        </w:rPr>
      </w:pPr>
      <w:r w:rsidRPr="005301FB">
        <w:rPr>
          <w:b/>
          <w:color w:val="000000" w:themeColor="text1"/>
          <w:szCs w:val="20"/>
        </w:rPr>
        <w:t xml:space="preserve"> </w:t>
      </w:r>
      <w:proofErr w:type="spellStart"/>
      <w:r w:rsidR="00E1049B" w:rsidRPr="005301FB">
        <w:rPr>
          <w:color w:val="000000" w:themeColor="text1"/>
          <w:szCs w:val="20"/>
        </w:rPr>
        <w:t>liver</w:t>
      </w:r>
      <w:r w:rsidR="00D36BE1" w:rsidRPr="005301FB">
        <w:rPr>
          <w:color w:val="000000" w:themeColor="text1"/>
          <w:szCs w:val="20"/>
        </w:rPr>
        <w:t>_</w:t>
      </w:r>
      <w:proofErr w:type="gramStart"/>
      <w:r w:rsidR="00D36BE1" w:rsidRPr="005301FB">
        <w:rPr>
          <w:color w:val="000000" w:themeColor="text1"/>
          <w:szCs w:val="20"/>
        </w:rPr>
        <w:t>mask</w:t>
      </w:r>
      <w:proofErr w:type="spellEnd"/>
      <w:r w:rsidR="00E1049B" w:rsidRPr="005301FB">
        <w:rPr>
          <w:color w:val="000000" w:themeColor="text1"/>
          <w:szCs w:val="20"/>
        </w:rPr>
        <w:t>[</w:t>
      </w:r>
      <w:proofErr w:type="spellStart"/>
      <w:proofErr w:type="gramEnd"/>
      <w:r w:rsidR="00E1049B" w:rsidRPr="005301FB">
        <w:rPr>
          <w:color w:val="000000" w:themeColor="text1"/>
          <w:szCs w:val="20"/>
        </w:rPr>
        <w:t>liver</w:t>
      </w:r>
      <w:r w:rsidR="00D36BE1" w:rsidRPr="005301FB">
        <w:rPr>
          <w:color w:val="000000" w:themeColor="text1"/>
          <w:szCs w:val="20"/>
        </w:rPr>
        <w:t>_mask</w:t>
      </w:r>
      <w:proofErr w:type="spellEnd"/>
      <w:r w:rsidR="00E1049B" w:rsidRPr="005301FB">
        <w:rPr>
          <w:color w:val="000000" w:themeColor="text1"/>
          <w:szCs w:val="20"/>
        </w:rPr>
        <w:t xml:space="preserve"> &gt; 0] = 1</w:t>
      </w:r>
    </w:p>
    <w:p w14:paraId="6BEDC64F" w14:textId="77777777" w:rsidR="00722C35" w:rsidRPr="005301FB" w:rsidRDefault="00722C35" w:rsidP="0078242C">
      <w:pPr>
        <w:pStyle w:val="NormalWeb"/>
        <w:widowControl/>
        <w:spacing w:before="0" w:beforeAutospacing="0" w:after="0" w:afterAutospacing="0"/>
        <w:jc w:val="left"/>
        <w:rPr>
          <w:color w:val="000000" w:themeColor="text1"/>
        </w:rPr>
      </w:pPr>
    </w:p>
    <w:p w14:paraId="5DF53984" w14:textId="602874DB" w:rsidR="002F666A" w:rsidRPr="005301FB" w:rsidRDefault="00722C35" w:rsidP="0078242C">
      <w:pPr>
        <w:pStyle w:val="NormalWeb"/>
        <w:widowControl/>
        <w:numPr>
          <w:ilvl w:val="2"/>
          <w:numId w:val="38"/>
        </w:numPr>
        <w:spacing w:before="0" w:beforeAutospacing="0" w:after="0" w:afterAutospacing="0"/>
        <w:ind w:left="0" w:firstLine="0"/>
        <w:jc w:val="left"/>
        <w:rPr>
          <w:color w:val="000000" w:themeColor="text1"/>
        </w:rPr>
      </w:pPr>
      <w:r w:rsidRPr="005301FB">
        <w:rPr>
          <w:color w:val="000000" w:themeColor="text1"/>
        </w:rPr>
        <w:t>Use the liver and tumor masks to isolate voxels containing liver and tumor.</w:t>
      </w:r>
    </w:p>
    <w:p w14:paraId="15B9F22A" w14:textId="4E880941" w:rsidR="00722C35" w:rsidRPr="005301FB" w:rsidRDefault="004963E1" w:rsidP="0078242C">
      <w:pPr>
        <w:pStyle w:val="NormalWeb"/>
        <w:widowControl/>
        <w:spacing w:before="0" w:beforeAutospacing="0" w:after="0" w:afterAutospacing="0"/>
        <w:jc w:val="left"/>
        <w:rPr>
          <w:color w:val="000000" w:themeColor="text1"/>
        </w:rPr>
      </w:pPr>
      <w:r w:rsidRPr="005301FB">
        <w:rPr>
          <w:color w:val="000000" w:themeColor="text1"/>
          <w:szCs w:val="20"/>
        </w:rPr>
        <w:t>liver</w:t>
      </w:r>
      <w:r w:rsidR="00722C35" w:rsidRPr="005301FB">
        <w:rPr>
          <w:color w:val="000000" w:themeColor="text1"/>
          <w:szCs w:val="20"/>
        </w:rPr>
        <w:t xml:space="preserve"> = </w:t>
      </w:r>
      <w:proofErr w:type="spellStart"/>
      <w:proofErr w:type="gramStart"/>
      <w:r w:rsidR="00722C35" w:rsidRPr="005301FB">
        <w:rPr>
          <w:color w:val="000000" w:themeColor="text1"/>
          <w:szCs w:val="20"/>
        </w:rPr>
        <w:t>np.copy</w:t>
      </w:r>
      <w:proofErr w:type="spellEnd"/>
      <w:proofErr w:type="gramEnd"/>
      <w:r w:rsidR="00722C35" w:rsidRPr="005301FB">
        <w:rPr>
          <w:color w:val="000000" w:themeColor="text1"/>
          <w:szCs w:val="20"/>
        </w:rPr>
        <w:t>(</w:t>
      </w:r>
      <w:proofErr w:type="spellStart"/>
      <w:r w:rsidR="00722C35" w:rsidRPr="005301FB">
        <w:rPr>
          <w:color w:val="000000" w:themeColor="text1"/>
          <w:szCs w:val="20"/>
        </w:rPr>
        <w:t>cImage</w:t>
      </w:r>
      <w:proofErr w:type="spellEnd"/>
      <w:r w:rsidR="00722C35" w:rsidRPr="005301FB">
        <w:rPr>
          <w:color w:val="000000" w:themeColor="text1"/>
          <w:szCs w:val="20"/>
        </w:rPr>
        <w:t>)</w:t>
      </w:r>
    </w:p>
    <w:p w14:paraId="5B7ACFA0" w14:textId="0E77D6A2" w:rsidR="00722C35" w:rsidRPr="005301FB" w:rsidRDefault="00722C35" w:rsidP="0078242C">
      <w:pPr>
        <w:pStyle w:val="NormalWeb"/>
        <w:widowControl/>
        <w:spacing w:before="0" w:beforeAutospacing="0" w:after="0" w:afterAutospacing="0"/>
        <w:jc w:val="left"/>
        <w:rPr>
          <w:color w:val="000000" w:themeColor="text1"/>
        </w:rPr>
      </w:pPr>
      <w:proofErr w:type="gramStart"/>
      <w:r w:rsidRPr="005301FB">
        <w:rPr>
          <w:color w:val="000000" w:themeColor="text1"/>
          <w:szCs w:val="20"/>
        </w:rPr>
        <w:t>liver[</w:t>
      </w:r>
      <w:proofErr w:type="spellStart"/>
      <w:proofErr w:type="gramEnd"/>
      <w:r w:rsidRPr="005301FB">
        <w:rPr>
          <w:color w:val="000000" w:themeColor="text1"/>
          <w:szCs w:val="20"/>
        </w:rPr>
        <w:t>liver</w:t>
      </w:r>
      <w:r w:rsidR="004963E1" w:rsidRPr="005301FB">
        <w:rPr>
          <w:color w:val="000000" w:themeColor="text1"/>
          <w:szCs w:val="20"/>
        </w:rPr>
        <w:t>_mask</w:t>
      </w:r>
      <w:proofErr w:type="spellEnd"/>
      <w:r w:rsidRPr="005301FB">
        <w:rPr>
          <w:color w:val="000000" w:themeColor="text1"/>
          <w:szCs w:val="20"/>
        </w:rPr>
        <w:t xml:space="preserve"> &lt;= 0] = 0</w:t>
      </w:r>
    </w:p>
    <w:p w14:paraId="583105FC" w14:textId="7ACED23D" w:rsidR="004963E1" w:rsidRPr="005301FB" w:rsidRDefault="004963E1" w:rsidP="0078242C">
      <w:pPr>
        <w:pStyle w:val="NormalWeb"/>
        <w:widowControl/>
        <w:spacing w:before="0" w:beforeAutospacing="0" w:after="0" w:afterAutospacing="0"/>
        <w:jc w:val="left"/>
        <w:rPr>
          <w:color w:val="000000" w:themeColor="text1"/>
        </w:rPr>
      </w:pPr>
    </w:p>
    <w:p w14:paraId="6B646ECF" w14:textId="55BE8F74" w:rsidR="004963E1" w:rsidRPr="005301FB" w:rsidRDefault="004963E1" w:rsidP="0078242C">
      <w:pPr>
        <w:pStyle w:val="NormalWeb"/>
        <w:widowControl/>
        <w:numPr>
          <w:ilvl w:val="1"/>
          <w:numId w:val="38"/>
        </w:numPr>
        <w:spacing w:before="0" w:beforeAutospacing="0" w:after="0" w:afterAutospacing="0"/>
        <w:ind w:left="0" w:firstLine="0"/>
        <w:jc w:val="left"/>
        <w:rPr>
          <w:color w:val="000000" w:themeColor="text1"/>
          <w:highlight w:val="yellow"/>
        </w:rPr>
      </w:pPr>
      <w:r w:rsidRPr="005301FB">
        <w:rPr>
          <w:color w:val="000000" w:themeColor="text1"/>
          <w:highlight w:val="yellow"/>
        </w:rPr>
        <w:t>Calculate</w:t>
      </w:r>
      <w:r w:rsidR="00583506" w:rsidRPr="005301FB">
        <w:rPr>
          <w:color w:val="000000" w:themeColor="text1"/>
          <w:highlight w:val="yellow"/>
        </w:rPr>
        <w:t xml:space="preserve"> mean liver enhancement feature</w:t>
      </w:r>
      <w:r w:rsidRPr="005301FB">
        <w:rPr>
          <w:color w:val="000000" w:themeColor="text1"/>
          <w:highlight w:val="yellow"/>
        </w:rPr>
        <w:t>.</w:t>
      </w:r>
    </w:p>
    <w:p w14:paraId="58850020" w14:textId="5084ECC6" w:rsidR="004963E1" w:rsidRPr="005301FB" w:rsidRDefault="004963E1" w:rsidP="0078242C">
      <w:pPr>
        <w:pStyle w:val="NormalWeb"/>
        <w:widowControl/>
        <w:spacing w:before="0" w:beforeAutospacing="0" w:after="0" w:afterAutospacing="0"/>
        <w:jc w:val="left"/>
        <w:rPr>
          <w:color w:val="000000" w:themeColor="text1"/>
          <w:szCs w:val="20"/>
          <w:highlight w:val="yellow"/>
        </w:rPr>
      </w:pPr>
      <w:r w:rsidRPr="005301FB">
        <w:rPr>
          <w:color w:val="000000" w:themeColor="text1"/>
          <w:highlight w:val="yellow"/>
        </w:rPr>
        <w:tab/>
      </w:r>
      <w:proofErr w:type="spellStart"/>
      <w:r w:rsidRPr="005301FB">
        <w:rPr>
          <w:color w:val="000000" w:themeColor="text1"/>
          <w:szCs w:val="20"/>
          <w:highlight w:val="yellow"/>
        </w:rPr>
        <w:t>mean_liver_enhancement</w:t>
      </w:r>
      <w:proofErr w:type="spellEnd"/>
      <w:r w:rsidRPr="005301FB">
        <w:rPr>
          <w:color w:val="000000" w:themeColor="text1"/>
          <w:szCs w:val="20"/>
          <w:highlight w:val="yellow"/>
        </w:rPr>
        <w:t xml:space="preserve"> = mean(liver)</w:t>
      </w:r>
    </w:p>
    <w:p w14:paraId="60EDD835" w14:textId="26916216" w:rsidR="00583506" w:rsidRPr="005301FB" w:rsidRDefault="00583506" w:rsidP="0078242C">
      <w:pPr>
        <w:pStyle w:val="NormalWeb"/>
        <w:widowControl/>
        <w:spacing w:before="0" w:beforeAutospacing="0" w:after="0" w:afterAutospacing="0"/>
        <w:jc w:val="left"/>
        <w:rPr>
          <w:color w:val="000000" w:themeColor="text1"/>
          <w:szCs w:val="20"/>
          <w:highlight w:val="yellow"/>
        </w:rPr>
      </w:pPr>
    </w:p>
    <w:p w14:paraId="0F7BA789" w14:textId="1A6730BB" w:rsidR="00583506" w:rsidRPr="005301FB" w:rsidRDefault="00583506" w:rsidP="0078242C">
      <w:pPr>
        <w:pStyle w:val="NormalWeb"/>
        <w:widowControl/>
        <w:numPr>
          <w:ilvl w:val="2"/>
          <w:numId w:val="38"/>
        </w:numPr>
        <w:spacing w:before="0" w:beforeAutospacing="0" w:after="0" w:afterAutospacing="0"/>
        <w:ind w:left="0" w:firstLine="0"/>
        <w:jc w:val="left"/>
        <w:rPr>
          <w:color w:val="000000" w:themeColor="text1"/>
          <w:highlight w:val="yellow"/>
        </w:rPr>
      </w:pPr>
      <w:r w:rsidRPr="0078242C">
        <w:rPr>
          <w:color w:val="000000" w:themeColor="text1"/>
        </w:rPr>
        <w:t xml:space="preserve">Calculate </w:t>
      </w:r>
      <w:r w:rsidRPr="005301FB">
        <w:rPr>
          <w:color w:val="000000" w:themeColor="text1"/>
          <w:highlight w:val="yellow"/>
        </w:rPr>
        <w:t>liver volume feature.</w:t>
      </w:r>
    </w:p>
    <w:p w14:paraId="326CA203" w14:textId="7837D53B" w:rsidR="00583506" w:rsidRPr="005301FB" w:rsidRDefault="005301FB" w:rsidP="0078242C">
      <w:pPr>
        <w:pStyle w:val="NormalWeb"/>
        <w:widowControl/>
        <w:spacing w:before="0" w:beforeAutospacing="0" w:after="0" w:afterAutospacing="0"/>
        <w:jc w:val="left"/>
        <w:rPr>
          <w:color w:val="000000" w:themeColor="text1"/>
          <w:szCs w:val="20"/>
          <w:highlight w:val="yellow"/>
        </w:rPr>
      </w:pPr>
      <w:r w:rsidRPr="005301FB">
        <w:rPr>
          <w:b/>
          <w:color w:val="000000" w:themeColor="text1"/>
          <w:szCs w:val="20"/>
          <w:highlight w:val="yellow"/>
        </w:rPr>
        <w:t xml:space="preserve"> </w:t>
      </w:r>
      <w:r w:rsidR="00583506" w:rsidRPr="005301FB">
        <w:rPr>
          <w:color w:val="000000" w:themeColor="text1"/>
          <w:szCs w:val="20"/>
          <w:highlight w:val="yellow"/>
        </w:rPr>
        <w:tab/>
      </w:r>
      <w:proofErr w:type="spellStart"/>
      <w:r w:rsidR="00583506" w:rsidRPr="005301FB">
        <w:rPr>
          <w:color w:val="000000" w:themeColor="text1"/>
          <w:szCs w:val="20"/>
          <w:highlight w:val="yellow"/>
        </w:rPr>
        <w:t>pixdim</w:t>
      </w:r>
      <w:proofErr w:type="spellEnd"/>
      <w:r w:rsidR="00583506" w:rsidRPr="005301FB">
        <w:rPr>
          <w:color w:val="000000" w:themeColor="text1"/>
          <w:szCs w:val="20"/>
          <w:highlight w:val="yellow"/>
        </w:rPr>
        <w:t xml:space="preserve"> = </w:t>
      </w:r>
      <w:proofErr w:type="spellStart"/>
      <w:r w:rsidR="00583506" w:rsidRPr="005301FB">
        <w:rPr>
          <w:color w:val="000000" w:themeColor="text1"/>
          <w:szCs w:val="20"/>
          <w:highlight w:val="yellow"/>
        </w:rPr>
        <w:t>cImage.header</w:t>
      </w:r>
      <w:proofErr w:type="spellEnd"/>
      <w:r w:rsidR="00583506" w:rsidRPr="005301FB">
        <w:rPr>
          <w:color w:val="000000" w:themeColor="text1"/>
          <w:szCs w:val="20"/>
          <w:highlight w:val="yellow"/>
        </w:rPr>
        <w:t>['</w:t>
      </w:r>
      <w:proofErr w:type="spellStart"/>
      <w:r w:rsidR="00583506" w:rsidRPr="005301FB">
        <w:rPr>
          <w:color w:val="000000" w:themeColor="text1"/>
          <w:szCs w:val="20"/>
          <w:highlight w:val="yellow"/>
        </w:rPr>
        <w:t>pixdim</w:t>
      </w:r>
      <w:proofErr w:type="spellEnd"/>
      <w:r w:rsidR="00583506" w:rsidRPr="005301FB">
        <w:rPr>
          <w:color w:val="000000" w:themeColor="text1"/>
          <w:szCs w:val="20"/>
          <w:highlight w:val="yellow"/>
        </w:rPr>
        <w:t>']</w:t>
      </w:r>
    </w:p>
    <w:p w14:paraId="0C901387" w14:textId="34E5101B" w:rsidR="00583506" w:rsidRPr="005301FB" w:rsidRDefault="005301FB" w:rsidP="0078242C">
      <w:pPr>
        <w:pStyle w:val="NormalWeb"/>
        <w:widowControl/>
        <w:spacing w:before="0" w:beforeAutospacing="0" w:after="0" w:afterAutospacing="0"/>
        <w:jc w:val="left"/>
        <w:rPr>
          <w:color w:val="000000" w:themeColor="text1"/>
          <w:szCs w:val="20"/>
          <w:highlight w:val="yellow"/>
        </w:rPr>
      </w:pPr>
      <w:r w:rsidRPr="005301FB">
        <w:rPr>
          <w:b/>
          <w:color w:val="000000" w:themeColor="text1"/>
          <w:szCs w:val="20"/>
          <w:highlight w:val="yellow"/>
        </w:rPr>
        <w:t xml:space="preserve"> </w:t>
      </w:r>
      <w:r w:rsidR="00583506" w:rsidRPr="005301FB">
        <w:rPr>
          <w:color w:val="000000" w:themeColor="text1"/>
          <w:szCs w:val="20"/>
          <w:highlight w:val="yellow"/>
        </w:rPr>
        <w:tab/>
        <w:t xml:space="preserve">units = </w:t>
      </w:r>
      <w:proofErr w:type="spellStart"/>
      <w:proofErr w:type="gramStart"/>
      <w:r w:rsidR="00583506" w:rsidRPr="005301FB">
        <w:rPr>
          <w:color w:val="000000" w:themeColor="text1"/>
          <w:szCs w:val="20"/>
          <w:highlight w:val="yellow"/>
        </w:rPr>
        <w:t>pre.header</w:t>
      </w:r>
      <w:proofErr w:type="spellEnd"/>
      <w:proofErr w:type="gramEnd"/>
      <w:r w:rsidR="00583506" w:rsidRPr="005301FB">
        <w:rPr>
          <w:color w:val="000000" w:themeColor="text1"/>
          <w:szCs w:val="20"/>
          <w:highlight w:val="yellow"/>
        </w:rPr>
        <w:t>['</w:t>
      </w:r>
      <w:proofErr w:type="spellStart"/>
      <w:r w:rsidR="00583506" w:rsidRPr="005301FB">
        <w:rPr>
          <w:color w:val="000000" w:themeColor="text1"/>
          <w:szCs w:val="20"/>
          <w:highlight w:val="yellow"/>
        </w:rPr>
        <w:t>xyzt_units</w:t>
      </w:r>
      <w:proofErr w:type="spellEnd"/>
      <w:r w:rsidR="00583506" w:rsidRPr="005301FB">
        <w:rPr>
          <w:color w:val="000000" w:themeColor="text1"/>
          <w:szCs w:val="20"/>
          <w:highlight w:val="yellow"/>
        </w:rPr>
        <w:t>']</w:t>
      </w:r>
    </w:p>
    <w:p w14:paraId="0E49CBA2" w14:textId="06919740" w:rsidR="00583506" w:rsidRPr="005301FB" w:rsidRDefault="005301FB" w:rsidP="0078242C">
      <w:pPr>
        <w:pStyle w:val="NormalWeb"/>
        <w:widowControl/>
        <w:spacing w:before="0" w:beforeAutospacing="0" w:after="0" w:afterAutospacing="0"/>
        <w:jc w:val="left"/>
        <w:rPr>
          <w:color w:val="000000" w:themeColor="text1"/>
          <w:szCs w:val="20"/>
          <w:highlight w:val="yellow"/>
        </w:rPr>
      </w:pPr>
      <w:r w:rsidRPr="005301FB">
        <w:rPr>
          <w:b/>
          <w:color w:val="000000" w:themeColor="text1"/>
          <w:szCs w:val="20"/>
          <w:highlight w:val="yellow"/>
        </w:rPr>
        <w:t xml:space="preserve"> </w:t>
      </w:r>
      <w:r w:rsidR="00583506" w:rsidRPr="005301FB">
        <w:rPr>
          <w:color w:val="000000" w:themeColor="text1"/>
          <w:szCs w:val="20"/>
          <w:highlight w:val="yellow"/>
        </w:rPr>
        <w:tab/>
        <w:t xml:space="preserve">dx, </w:t>
      </w:r>
      <w:proofErr w:type="spellStart"/>
      <w:r w:rsidR="00583506" w:rsidRPr="005301FB">
        <w:rPr>
          <w:color w:val="000000" w:themeColor="text1"/>
          <w:szCs w:val="20"/>
          <w:highlight w:val="yellow"/>
        </w:rPr>
        <w:t>dy</w:t>
      </w:r>
      <w:proofErr w:type="spellEnd"/>
      <w:r w:rsidR="00583506" w:rsidRPr="005301FB">
        <w:rPr>
          <w:color w:val="000000" w:themeColor="text1"/>
          <w:szCs w:val="20"/>
          <w:highlight w:val="yellow"/>
        </w:rPr>
        <w:t xml:space="preserve">, </w:t>
      </w:r>
      <w:proofErr w:type="spellStart"/>
      <w:r w:rsidR="00583506" w:rsidRPr="005301FB">
        <w:rPr>
          <w:color w:val="000000" w:themeColor="text1"/>
          <w:szCs w:val="20"/>
          <w:highlight w:val="yellow"/>
        </w:rPr>
        <w:t>dz</w:t>
      </w:r>
      <w:proofErr w:type="spellEnd"/>
      <w:r w:rsidR="00583506" w:rsidRPr="005301FB">
        <w:rPr>
          <w:color w:val="000000" w:themeColor="text1"/>
          <w:szCs w:val="20"/>
          <w:highlight w:val="yellow"/>
        </w:rPr>
        <w:t xml:space="preserve"> = </w:t>
      </w:r>
      <w:proofErr w:type="spellStart"/>
      <w:r w:rsidR="00583506" w:rsidRPr="005301FB">
        <w:rPr>
          <w:color w:val="000000" w:themeColor="text1"/>
          <w:szCs w:val="20"/>
          <w:highlight w:val="yellow"/>
        </w:rPr>
        <w:t>pre_</w:t>
      </w:r>
      <w:proofErr w:type="gramStart"/>
      <w:r w:rsidR="00583506" w:rsidRPr="005301FB">
        <w:rPr>
          <w:color w:val="000000" w:themeColor="text1"/>
          <w:szCs w:val="20"/>
          <w:highlight w:val="yellow"/>
        </w:rPr>
        <w:t>pixdim</w:t>
      </w:r>
      <w:proofErr w:type="spellEnd"/>
      <w:r w:rsidR="00583506" w:rsidRPr="005301FB">
        <w:rPr>
          <w:color w:val="000000" w:themeColor="text1"/>
          <w:szCs w:val="20"/>
          <w:highlight w:val="yellow"/>
        </w:rPr>
        <w:t>[</w:t>
      </w:r>
      <w:proofErr w:type="gramEnd"/>
      <w:r w:rsidR="00583506" w:rsidRPr="005301FB">
        <w:rPr>
          <w:color w:val="000000" w:themeColor="text1"/>
          <w:szCs w:val="20"/>
          <w:highlight w:val="yellow"/>
        </w:rPr>
        <w:t>1:4]</w:t>
      </w:r>
    </w:p>
    <w:p w14:paraId="4015B20F" w14:textId="77777777" w:rsidR="00583506" w:rsidRPr="005301FB" w:rsidRDefault="00583506" w:rsidP="0078242C">
      <w:pPr>
        <w:pStyle w:val="NormalWeb"/>
        <w:widowControl/>
        <w:spacing w:before="0" w:beforeAutospacing="0" w:after="0" w:afterAutospacing="0"/>
        <w:jc w:val="left"/>
        <w:rPr>
          <w:color w:val="000000" w:themeColor="text1"/>
          <w:szCs w:val="20"/>
        </w:rPr>
      </w:pPr>
      <w:r w:rsidRPr="005301FB">
        <w:rPr>
          <w:color w:val="000000" w:themeColor="text1"/>
          <w:szCs w:val="20"/>
          <w:highlight w:val="yellow"/>
        </w:rPr>
        <w:tab/>
      </w:r>
      <w:proofErr w:type="spellStart"/>
      <w:r w:rsidRPr="005301FB">
        <w:rPr>
          <w:color w:val="000000" w:themeColor="text1"/>
          <w:szCs w:val="20"/>
          <w:highlight w:val="yellow"/>
        </w:rPr>
        <w:t>liver_volume</w:t>
      </w:r>
      <w:proofErr w:type="spellEnd"/>
      <w:r w:rsidRPr="005301FB">
        <w:rPr>
          <w:color w:val="000000" w:themeColor="text1"/>
          <w:szCs w:val="20"/>
          <w:highlight w:val="yellow"/>
        </w:rPr>
        <w:t xml:space="preserve"> = length(liver) * dx * dx * </w:t>
      </w:r>
      <w:proofErr w:type="spellStart"/>
      <w:r w:rsidRPr="005301FB">
        <w:rPr>
          <w:color w:val="000000" w:themeColor="text1"/>
          <w:szCs w:val="20"/>
          <w:highlight w:val="yellow"/>
        </w:rPr>
        <w:t>dz</w:t>
      </w:r>
      <w:proofErr w:type="spellEnd"/>
      <w:r w:rsidRPr="005301FB">
        <w:rPr>
          <w:color w:val="000000" w:themeColor="text1"/>
          <w:szCs w:val="20"/>
        </w:rPr>
        <w:t xml:space="preserve"> </w:t>
      </w:r>
    </w:p>
    <w:p w14:paraId="51B3F46F" w14:textId="77777777" w:rsidR="00583506" w:rsidRPr="005301FB" w:rsidRDefault="00583506" w:rsidP="0078242C">
      <w:pPr>
        <w:rPr>
          <w:rFonts w:ascii="Calibri" w:hAnsi="Calibri" w:cs="Calibri"/>
          <w:color w:val="000000" w:themeColor="text1"/>
        </w:rPr>
      </w:pPr>
    </w:p>
    <w:p w14:paraId="0FECE9ED" w14:textId="3D2D2417" w:rsidR="00E4781E" w:rsidRPr="005301FB" w:rsidRDefault="0078242C" w:rsidP="0078242C">
      <w:pPr>
        <w:pStyle w:val="NormalWeb"/>
        <w:widowControl/>
        <w:numPr>
          <w:ilvl w:val="2"/>
          <w:numId w:val="38"/>
        </w:numPr>
        <w:spacing w:before="0" w:beforeAutospacing="0" w:after="0" w:afterAutospacing="0"/>
        <w:ind w:left="0" w:firstLine="0"/>
        <w:jc w:val="left"/>
        <w:rPr>
          <w:color w:val="000000" w:themeColor="text1"/>
        </w:rPr>
      </w:pPr>
      <w:r w:rsidRPr="005301FB">
        <w:rPr>
          <w:color w:val="000000" w:themeColor="text1"/>
        </w:rPr>
        <w:t xml:space="preserve"> </w:t>
      </w:r>
      <w:r w:rsidR="006005F2" w:rsidRPr="005301FB">
        <w:rPr>
          <w:color w:val="000000" w:themeColor="text1"/>
        </w:rPr>
        <w:t xml:space="preserve">(Optional) </w:t>
      </w:r>
      <w:r w:rsidR="00583506" w:rsidRPr="005301FB">
        <w:rPr>
          <w:color w:val="000000" w:themeColor="text1"/>
        </w:rPr>
        <w:t>Calculate additional features as desired.</w:t>
      </w:r>
    </w:p>
    <w:p w14:paraId="63C1C61B" w14:textId="77777777" w:rsidR="00E4781E" w:rsidRPr="005301FB" w:rsidRDefault="00E4781E" w:rsidP="0078242C">
      <w:pPr>
        <w:rPr>
          <w:rFonts w:ascii="Calibri" w:hAnsi="Calibri" w:cs="Calibri"/>
          <w:color w:val="000000" w:themeColor="text1"/>
        </w:rPr>
      </w:pPr>
    </w:p>
    <w:p w14:paraId="04DB7281" w14:textId="4296A9B2" w:rsidR="00E4781E" w:rsidRPr="0078242C" w:rsidRDefault="00E4781E" w:rsidP="0078242C">
      <w:pPr>
        <w:pStyle w:val="ListParagraph"/>
        <w:numPr>
          <w:ilvl w:val="1"/>
          <w:numId w:val="38"/>
        </w:numPr>
        <w:rPr>
          <w:color w:val="000000" w:themeColor="text1"/>
        </w:rPr>
      </w:pPr>
      <w:r w:rsidRPr="0078242C">
        <w:rPr>
          <w:color w:val="000000" w:themeColor="text1"/>
        </w:rPr>
        <w:t>Update patient-specific features file with the image features.</w:t>
      </w:r>
    </w:p>
    <w:p w14:paraId="5FACE71F" w14:textId="78D3E914" w:rsidR="00E4781E" w:rsidRPr="005301FB" w:rsidRDefault="00E4781E" w:rsidP="0078242C">
      <w:pPr>
        <w:pStyle w:val="NormalWeb"/>
        <w:widowControl/>
        <w:spacing w:before="0" w:beforeAutospacing="0" w:after="0" w:afterAutospacing="0"/>
        <w:jc w:val="left"/>
        <w:rPr>
          <w:color w:val="000000" w:themeColor="text1"/>
        </w:rPr>
      </w:pPr>
      <w:r w:rsidRPr="005301FB">
        <w:rPr>
          <w:color w:val="000000" w:themeColor="text1"/>
          <w:szCs w:val="20"/>
        </w:rPr>
        <w:t>Project/Patient_1/Features.txt:</w:t>
      </w:r>
    </w:p>
    <w:p w14:paraId="072B7BB6" w14:textId="77777777" w:rsidR="00E4781E" w:rsidRPr="005301FB" w:rsidRDefault="00E4781E" w:rsidP="0078242C">
      <w:pPr>
        <w:pStyle w:val="NormalWeb"/>
        <w:widowControl/>
        <w:spacing w:before="0" w:beforeAutospacing="0" w:after="0" w:afterAutospacing="0"/>
        <w:jc w:val="left"/>
        <w:rPr>
          <w:color w:val="000000" w:themeColor="text1"/>
          <w:szCs w:val="20"/>
        </w:rPr>
      </w:pPr>
      <w:r w:rsidRPr="005301FB">
        <w:rPr>
          <w:color w:val="000000" w:themeColor="text1"/>
          <w:szCs w:val="20"/>
        </w:rPr>
        <w:t>age 67</w:t>
      </w:r>
    </w:p>
    <w:p w14:paraId="2A35BABA" w14:textId="77777777" w:rsidR="00E4781E" w:rsidRPr="005301FB" w:rsidRDefault="00E4781E" w:rsidP="0078242C">
      <w:pPr>
        <w:pStyle w:val="NormalWeb"/>
        <w:widowControl/>
        <w:spacing w:before="0" w:beforeAutospacing="0" w:after="0" w:afterAutospacing="0"/>
        <w:jc w:val="left"/>
        <w:rPr>
          <w:color w:val="000000" w:themeColor="text1"/>
          <w:szCs w:val="20"/>
        </w:rPr>
      </w:pPr>
      <w:r w:rsidRPr="005301FB">
        <w:rPr>
          <w:color w:val="000000" w:themeColor="text1"/>
          <w:szCs w:val="20"/>
        </w:rPr>
        <w:t>sex male</w:t>
      </w:r>
    </w:p>
    <w:p w14:paraId="6A494197" w14:textId="77777777" w:rsidR="00E4781E" w:rsidRPr="005301FB" w:rsidRDefault="00E4781E" w:rsidP="0078242C">
      <w:pPr>
        <w:pStyle w:val="NormalWeb"/>
        <w:widowControl/>
        <w:spacing w:before="0" w:beforeAutospacing="0" w:after="0" w:afterAutospacing="0"/>
        <w:jc w:val="left"/>
        <w:rPr>
          <w:color w:val="000000" w:themeColor="text1"/>
          <w:szCs w:val="20"/>
        </w:rPr>
      </w:pPr>
      <w:r w:rsidRPr="005301FB">
        <w:rPr>
          <w:color w:val="000000" w:themeColor="text1"/>
          <w:szCs w:val="20"/>
        </w:rPr>
        <w:t>albumin 3.1</w:t>
      </w:r>
    </w:p>
    <w:p w14:paraId="17663DC3" w14:textId="77777777" w:rsidR="00E4781E" w:rsidRPr="005301FB" w:rsidRDefault="00E4781E" w:rsidP="0078242C">
      <w:pPr>
        <w:pStyle w:val="NormalWeb"/>
        <w:widowControl/>
        <w:spacing w:before="0" w:beforeAutospacing="0" w:after="0" w:afterAutospacing="0"/>
        <w:jc w:val="left"/>
        <w:rPr>
          <w:color w:val="000000" w:themeColor="text1"/>
          <w:szCs w:val="20"/>
        </w:rPr>
      </w:pPr>
      <w:r w:rsidRPr="005301FB">
        <w:rPr>
          <w:color w:val="000000" w:themeColor="text1"/>
          <w:szCs w:val="20"/>
        </w:rPr>
        <w:t>cirrhotic no</w:t>
      </w:r>
    </w:p>
    <w:p w14:paraId="485C17A3" w14:textId="77777777" w:rsidR="00E4781E" w:rsidRPr="005301FB" w:rsidRDefault="00E4781E" w:rsidP="0078242C">
      <w:pPr>
        <w:pStyle w:val="NormalWeb"/>
        <w:widowControl/>
        <w:spacing w:before="0" w:beforeAutospacing="0" w:after="0" w:afterAutospacing="0"/>
        <w:jc w:val="left"/>
        <w:rPr>
          <w:color w:val="000000" w:themeColor="text1"/>
          <w:szCs w:val="20"/>
        </w:rPr>
      </w:pPr>
      <w:proofErr w:type="spellStart"/>
      <w:r w:rsidRPr="005301FB">
        <w:rPr>
          <w:color w:val="000000" w:themeColor="text1"/>
          <w:szCs w:val="20"/>
        </w:rPr>
        <w:t>hepatitis_c</w:t>
      </w:r>
      <w:proofErr w:type="spellEnd"/>
      <w:r w:rsidRPr="005301FB">
        <w:rPr>
          <w:color w:val="000000" w:themeColor="text1"/>
          <w:szCs w:val="20"/>
        </w:rPr>
        <w:t xml:space="preserve"> no</w:t>
      </w:r>
    </w:p>
    <w:p w14:paraId="1003B217" w14:textId="2DF13D07" w:rsidR="00E4781E" w:rsidRPr="005301FB" w:rsidRDefault="00E4781E" w:rsidP="0078242C">
      <w:pPr>
        <w:pStyle w:val="NormalWeb"/>
        <w:widowControl/>
        <w:spacing w:before="0" w:beforeAutospacing="0" w:after="0" w:afterAutospacing="0"/>
        <w:jc w:val="left"/>
        <w:rPr>
          <w:color w:val="000000" w:themeColor="text1"/>
          <w:szCs w:val="20"/>
        </w:rPr>
      </w:pPr>
      <w:proofErr w:type="spellStart"/>
      <w:r w:rsidRPr="005301FB">
        <w:rPr>
          <w:color w:val="000000" w:themeColor="text1"/>
          <w:szCs w:val="20"/>
        </w:rPr>
        <w:t>pre_tace_mean_liver_enhancement</w:t>
      </w:r>
      <w:proofErr w:type="spellEnd"/>
      <w:r w:rsidRPr="005301FB">
        <w:rPr>
          <w:color w:val="000000" w:themeColor="text1"/>
          <w:szCs w:val="20"/>
        </w:rPr>
        <w:t xml:space="preserve"> 78</w:t>
      </w:r>
      <w:bookmarkStart w:id="0" w:name="_GoBack"/>
      <w:bookmarkEnd w:id="0"/>
    </w:p>
    <w:p w14:paraId="3CDF0E1B" w14:textId="6C0D4EC5" w:rsidR="00E4781E" w:rsidRPr="005301FB" w:rsidRDefault="0015674F" w:rsidP="0078242C">
      <w:pPr>
        <w:pStyle w:val="NormalWeb"/>
        <w:widowControl/>
        <w:spacing w:before="0" w:beforeAutospacing="0" w:after="0" w:afterAutospacing="0"/>
        <w:jc w:val="left"/>
        <w:rPr>
          <w:color w:val="000000" w:themeColor="text1"/>
          <w:szCs w:val="20"/>
        </w:rPr>
      </w:pPr>
      <w:proofErr w:type="spellStart"/>
      <w:r w:rsidRPr="005301FB">
        <w:rPr>
          <w:color w:val="000000" w:themeColor="text1"/>
          <w:szCs w:val="20"/>
        </w:rPr>
        <w:t>pre_tace</w:t>
      </w:r>
      <w:r w:rsidR="00E4781E" w:rsidRPr="005301FB">
        <w:rPr>
          <w:color w:val="000000" w:themeColor="text1"/>
          <w:szCs w:val="20"/>
        </w:rPr>
        <w:t>_liver_volume</w:t>
      </w:r>
      <w:proofErr w:type="spellEnd"/>
      <w:r w:rsidR="00E4781E" w:rsidRPr="005301FB">
        <w:rPr>
          <w:color w:val="000000" w:themeColor="text1"/>
          <w:szCs w:val="20"/>
        </w:rPr>
        <w:t xml:space="preserve"> </w:t>
      </w:r>
      <w:r w:rsidRPr="005301FB">
        <w:rPr>
          <w:color w:val="000000" w:themeColor="text1"/>
          <w:szCs w:val="20"/>
        </w:rPr>
        <w:t>10000</w:t>
      </w:r>
    </w:p>
    <w:p w14:paraId="401C185D" w14:textId="6B96309C" w:rsidR="00E4781E" w:rsidRPr="005301FB" w:rsidRDefault="00E4781E" w:rsidP="0078242C">
      <w:pPr>
        <w:pStyle w:val="NormalWeb"/>
        <w:widowControl/>
        <w:spacing w:before="0" w:beforeAutospacing="0" w:after="0" w:afterAutospacing="0"/>
        <w:jc w:val="left"/>
        <w:rPr>
          <w:color w:val="000000" w:themeColor="text1"/>
          <w:szCs w:val="20"/>
        </w:rPr>
      </w:pPr>
    </w:p>
    <w:p w14:paraId="27371167" w14:textId="719640D6" w:rsidR="00E4781E" w:rsidRPr="005301FB" w:rsidRDefault="00D77D16" w:rsidP="0078242C">
      <w:pPr>
        <w:pStyle w:val="NormalWeb"/>
        <w:widowControl/>
        <w:numPr>
          <w:ilvl w:val="2"/>
          <w:numId w:val="38"/>
        </w:numPr>
        <w:spacing w:before="0" w:beforeAutospacing="0" w:after="0" w:afterAutospacing="0"/>
        <w:ind w:left="0" w:firstLine="0"/>
        <w:jc w:val="left"/>
        <w:rPr>
          <w:color w:val="000000" w:themeColor="text1"/>
          <w:highlight w:val="yellow"/>
        </w:rPr>
      </w:pPr>
      <w:r w:rsidRPr="005301FB">
        <w:rPr>
          <w:color w:val="000000" w:themeColor="text1"/>
          <w:highlight w:val="yellow"/>
        </w:rPr>
        <w:t>Calculate median values</w:t>
      </w:r>
      <w:r w:rsidR="00E4781E" w:rsidRPr="005301FB">
        <w:rPr>
          <w:color w:val="000000" w:themeColor="text1"/>
          <w:highlight w:val="yellow"/>
        </w:rPr>
        <w:t xml:space="preserve"> for</w:t>
      </w:r>
      <w:r w:rsidR="00280E20" w:rsidRPr="005301FB">
        <w:rPr>
          <w:color w:val="000000" w:themeColor="text1"/>
          <w:highlight w:val="yellow"/>
        </w:rPr>
        <w:t xml:space="preserve"> each </w:t>
      </w:r>
      <w:r w:rsidR="00D112FE" w:rsidRPr="005301FB">
        <w:rPr>
          <w:color w:val="000000" w:themeColor="text1"/>
          <w:highlight w:val="yellow"/>
        </w:rPr>
        <w:t xml:space="preserve">imaging </w:t>
      </w:r>
      <w:r w:rsidR="00280E20" w:rsidRPr="005301FB">
        <w:rPr>
          <w:color w:val="000000" w:themeColor="text1"/>
          <w:highlight w:val="yellow"/>
        </w:rPr>
        <w:t>feature and binarize</w:t>
      </w:r>
      <w:r w:rsidR="00E4781E" w:rsidRPr="005301FB">
        <w:rPr>
          <w:color w:val="000000" w:themeColor="text1"/>
          <w:highlight w:val="yellow"/>
        </w:rPr>
        <w:t xml:space="preserve"> as in Step 2.2.2.</w:t>
      </w:r>
    </w:p>
    <w:p w14:paraId="3434EF98" w14:textId="77777777" w:rsidR="00E4781E" w:rsidRPr="005301FB" w:rsidRDefault="00E4781E" w:rsidP="0078242C">
      <w:pPr>
        <w:pStyle w:val="NormalWeb"/>
        <w:widowControl/>
        <w:spacing w:before="0" w:beforeAutospacing="0" w:after="0" w:afterAutospacing="0"/>
        <w:jc w:val="left"/>
        <w:rPr>
          <w:color w:val="000000" w:themeColor="text1"/>
          <w:highlight w:val="yellow"/>
        </w:rPr>
      </w:pPr>
      <w:r w:rsidRPr="005301FB">
        <w:rPr>
          <w:color w:val="000000" w:themeColor="text1"/>
          <w:szCs w:val="20"/>
          <w:highlight w:val="yellow"/>
        </w:rPr>
        <w:t>Project/Patient_1/Binary_Features.txt:</w:t>
      </w:r>
    </w:p>
    <w:p w14:paraId="6DD868BE" w14:textId="77777777" w:rsidR="00E4781E" w:rsidRPr="005301FB" w:rsidRDefault="00E4781E" w:rsidP="0078242C">
      <w:pPr>
        <w:pStyle w:val="NormalWeb"/>
        <w:widowControl/>
        <w:spacing w:before="0" w:beforeAutospacing="0" w:after="0" w:afterAutospacing="0"/>
        <w:jc w:val="left"/>
        <w:rPr>
          <w:color w:val="000000" w:themeColor="text1"/>
          <w:szCs w:val="20"/>
          <w:highlight w:val="yellow"/>
        </w:rPr>
      </w:pPr>
      <w:r w:rsidRPr="005301FB">
        <w:rPr>
          <w:color w:val="000000" w:themeColor="text1"/>
          <w:szCs w:val="20"/>
          <w:highlight w:val="yellow"/>
        </w:rPr>
        <w:t>age_over_60 0</w:t>
      </w:r>
    </w:p>
    <w:p w14:paraId="223728A7" w14:textId="77777777" w:rsidR="00E4781E" w:rsidRPr="005301FB" w:rsidRDefault="00E4781E" w:rsidP="0078242C">
      <w:pPr>
        <w:pStyle w:val="NormalWeb"/>
        <w:widowControl/>
        <w:spacing w:before="0" w:beforeAutospacing="0" w:after="0" w:afterAutospacing="0"/>
        <w:jc w:val="left"/>
        <w:rPr>
          <w:color w:val="000000" w:themeColor="text1"/>
          <w:szCs w:val="20"/>
          <w:highlight w:val="yellow"/>
        </w:rPr>
      </w:pPr>
      <w:proofErr w:type="spellStart"/>
      <w:r w:rsidRPr="005301FB">
        <w:rPr>
          <w:color w:val="000000" w:themeColor="text1"/>
          <w:szCs w:val="20"/>
          <w:highlight w:val="yellow"/>
        </w:rPr>
        <w:t>male_sex</w:t>
      </w:r>
      <w:proofErr w:type="spellEnd"/>
      <w:r w:rsidRPr="005301FB">
        <w:rPr>
          <w:color w:val="000000" w:themeColor="text1"/>
          <w:szCs w:val="20"/>
          <w:highlight w:val="yellow"/>
        </w:rPr>
        <w:t xml:space="preserve"> 1</w:t>
      </w:r>
    </w:p>
    <w:p w14:paraId="391F4A3D" w14:textId="77777777" w:rsidR="00E4781E" w:rsidRPr="005301FB" w:rsidRDefault="00E4781E" w:rsidP="0078242C">
      <w:pPr>
        <w:pStyle w:val="NormalWeb"/>
        <w:widowControl/>
        <w:spacing w:before="0" w:beforeAutospacing="0" w:after="0" w:afterAutospacing="0"/>
        <w:jc w:val="left"/>
        <w:rPr>
          <w:color w:val="000000" w:themeColor="text1"/>
          <w:szCs w:val="20"/>
          <w:highlight w:val="yellow"/>
        </w:rPr>
      </w:pPr>
      <w:r w:rsidRPr="005301FB">
        <w:rPr>
          <w:color w:val="000000" w:themeColor="text1"/>
          <w:szCs w:val="20"/>
          <w:highlight w:val="yellow"/>
        </w:rPr>
        <w:t>albumin_less_than_3.5 1</w:t>
      </w:r>
    </w:p>
    <w:p w14:paraId="006FC926" w14:textId="77777777" w:rsidR="00E4781E" w:rsidRPr="005301FB" w:rsidRDefault="00E4781E" w:rsidP="0078242C">
      <w:pPr>
        <w:pStyle w:val="NormalWeb"/>
        <w:widowControl/>
        <w:spacing w:before="0" w:beforeAutospacing="0" w:after="0" w:afterAutospacing="0"/>
        <w:jc w:val="left"/>
        <w:rPr>
          <w:color w:val="000000" w:themeColor="text1"/>
          <w:szCs w:val="20"/>
          <w:highlight w:val="yellow"/>
        </w:rPr>
      </w:pPr>
      <w:proofErr w:type="spellStart"/>
      <w:r w:rsidRPr="005301FB">
        <w:rPr>
          <w:color w:val="000000" w:themeColor="text1"/>
          <w:szCs w:val="20"/>
          <w:highlight w:val="yellow"/>
        </w:rPr>
        <w:t>presence_of_cirrhosis</w:t>
      </w:r>
      <w:proofErr w:type="spellEnd"/>
      <w:r w:rsidRPr="005301FB">
        <w:rPr>
          <w:color w:val="000000" w:themeColor="text1"/>
          <w:szCs w:val="20"/>
          <w:highlight w:val="yellow"/>
        </w:rPr>
        <w:t xml:space="preserve"> 0</w:t>
      </w:r>
    </w:p>
    <w:p w14:paraId="5B84791D" w14:textId="77777777" w:rsidR="00E4781E" w:rsidRPr="005301FB" w:rsidRDefault="00E4781E" w:rsidP="0078242C">
      <w:pPr>
        <w:pStyle w:val="NormalWeb"/>
        <w:widowControl/>
        <w:spacing w:before="0" w:beforeAutospacing="0" w:after="0" w:afterAutospacing="0"/>
        <w:jc w:val="left"/>
        <w:rPr>
          <w:color w:val="000000" w:themeColor="text1"/>
          <w:szCs w:val="20"/>
          <w:highlight w:val="yellow"/>
        </w:rPr>
      </w:pPr>
      <w:proofErr w:type="spellStart"/>
      <w:r w:rsidRPr="005301FB">
        <w:rPr>
          <w:color w:val="000000" w:themeColor="text1"/>
          <w:szCs w:val="20"/>
          <w:highlight w:val="yellow"/>
        </w:rPr>
        <w:t>hepatitis_c</w:t>
      </w:r>
      <w:proofErr w:type="spellEnd"/>
      <w:r w:rsidRPr="005301FB">
        <w:rPr>
          <w:color w:val="000000" w:themeColor="text1"/>
          <w:szCs w:val="20"/>
          <w:highlight w:val="yellow"/>
        </w:rPr>
        <w:t xml:space="preserve"> 0</w:t>
      </w:r>
    </w:p>
    <w:p w14:paraId="3B2328FA" w14:textId="02E471E3" w:rsidR="00E4781E" w:rsidRPr="005301FB" w:rsidRDefault="00E4781E" w:rsidP="0078242C">
      <w:pPr>
        <w:pStyle w:val="NormalWeb"/>
        <w:widowControl/>
        <w:spacing w:before="0" w:beforeAutospacing="0" w:after="0" w:afterAutospacing="0"/>
        <w:jc w:val="left"/>
        <w:rPr>
          <w:color w:val="000000" w:themeColor="text1"/>
          <w:szCs w:val="20"/>
          <w:highlight w:val="yellow"/>
        </w:rPr>
      </w:pPr>
      <w:proofErr w:type="spellStart"/>
      <w:r w:rsidRPr="005301FB">
        <w:rPr>
          <w:color w:val="000000" w:themeColor="text1"/>
          <w:szCs w:val="20"/>
          <w:highlight w:val="yellow"/>
        </w:rPr>
        <w:t>pre_tace_mean_liver_enhancement</w:t>
      </w:r>
      <w:proofErr w:type="spellEnd"/>
      <w:r w:rsidRPr="005301FB">
        <w:rPr>
          <w:color w:val="000000" w:themeColor="text1"/>
          <w:szCs w:val="20"/>
          <w:highlight w:val="yellow"/>
        </w:rPr>
        <w:t xml:space="preserve"> 1</w:t>
      </w:r>
    </w:p>
    <w:p w14:paraId="7889A067" w14:textId="59E929E4" w:rsidR="00E4781E" w:rsidRPr="005301FB" w:rsidRDefault="0015674F" w:rsidP="0078242C">
      <w:pPr>
        <w:pStyle w:val="NormalWeb"/>
        <w:widowControl/>
        <w:spacing w:before="0" w:beforeAutospacing="0" w:after="0" w:afterAutospacing="0"/>
        <w:jc w:val="left"/>
        <w:rPr>
          <w:color w:val="000000" w:themeColor="text1"/>
          <w:szCs w:val="20"/>
        </w:rPr>
      </w:pPr>
      <w:proofErr w:type="spellStart"/>
      <w:r w:rsidRPr="005301FB">
        <w:rPr>
          <w:color w:val="000000" w:themeColor="text1"/>
          <w:szCs w:val="20"/>
          <w:highlight w:val="yellow"/>
        </w:rPr>
        <w:t>pre_tace</w:t>
      </w:r>
      <w:r w:rsidR="00E4781E" w:rsidRPr="005301FB">
        <w:rPr>
          <w:color w:val="000000" w:themeColor="text1"/>
          <w:szCs w:val="20"/>
          <w:highlight w:val="yellow"/>
        </w:rPr>
        <w:t>_liver_volume</w:t>
      </w:r>
      <w:proofErr w:type="spellEnd"/>
      <w:r w:rsidR="00E4781E" w:rsidRPr="005301FB">
        <w:rPr>
          <w:color w:val="000000" w:themeColor="text1"/>
          <w:szCs w:val="20"/>
          <w:highlight w:val="yellow"/>
        </w:rPr>
        <w:t xml:space="preserve"> 0</w:t>
      </w:r>
    </w:p>
    <w:p w14:paraId="72D4E364" w14:textId="77777777" w:rsidR="00561C10" w:rsidRPr="005301FB" w:rsidRDefault="00561C10" w:rsidP="0078242C">
      <w:pPr>
        <w:pStyle w:val="NormalWeb"/>
        <w:widowControl/>
        <w:spacing w:before="0" w:beforeAutospacing="0" w:after="0" w:afterAutospacing="0"/>
        <w:jc w:val="left"/>
        <w:rPr>
          <w:color w:val="000000" w:themeColor="text1"/>
        </w:rPr>
      </w:pPr>
    </w:p>
    <w:p w14:paraId="0BCEBF33" w14:textId="0CC9BC72" w:rsidR="00735CAB" w:rsidRPr="0078242C" w:rsidRDefault="00735CAB" w:rsidP="0078242C">
      <w:pPr>
        <w:pStyle w:val="NormalWeb"/>
        <w:widowControl/>
        <w:numPr>
          <w:ilvl w:val="0"/>
          <w:numId w:val="38"/>
        </w:numPr>
        <w:spacing w:before="0" w:beforeAutospacing="0" w:after="0" w:afterAutospacing="0"/>
        <w:ind w:left="0" w:firstLine="0"/>
        <w:jc w:val="left"/>
        <w:rPr>
          <w:color w:val="000000" w:themeColor="text1"/>
        </w:rPr>
      </w:pPr>
      <w:r w:rsidRPr="005301FB">
        <w:rPr>
          <w:b/>
          <w:bCs/>
          <w:color w:val="000000" w:themeColor="text1"/>
        </w:rPr>
        <w:t xml:space="preserve">Feature </w:t>
      </w:r>
      <w:r w:rsidR="0078242C" w:rsidRPr="005301FB">
        <w:rPr>
          <w:b/>
          <w:bCs/>
          <w:color w:val="000000" w:themeColor="text1"/>
        </w:rPr>
        <w:t xml:space="preserve">Aggregation </w:t>
      </w:r>
      <w:r w:rsidR="0078242C">
        <w:rPr>
          <w:b/>
          <w:bCs/>
          <w:color w:val="000000" w:themeColor="text1"/>
        </w:rPr>
        <w:t>a</w:t>
      </w:r>
      <w:r w:rsidR="0078242C" w:rsidRPr="005301FB">
        <w:rPr>
          <w:b/>
          <w:bCs/>
          <w:color w:val="000000" w:themeColor="text1"/>
        </w:rPr>
        <w:t>nd Reductio</w:t>
      </w:r>
      <w:r w:rsidR="00ED4782" w:rsidRPr="005301FB">
        <w:rPr>
          <w:b/>
          <w:bCs/>
          <w:color w:val="000000" w:themeColor="text1"/>
        </w:rPr>
        <w:t>n</w:t>
      </w:r>
    </w:p>
    <w:p w14:paraId="324F132B" w14:textId="77777777" w:rsidR="0078242C" w:rsidRPr="005301FB" w:rsidRDefault="0078242C" w:rsidP="0078242C">
      <w:pPr>
        <w:pStyle w:val="NormalWeb"/>
        <w:widowControl/>
        <w:spacing w:before="0" w:beforeAutospacing="0" w:after="0" w:afterAutospacing="0"/>
        <w:jc w:val="left"/>
        <w:rPr>
          <w:color w:val="000000" w:themeColor="text1"/>
        </w:rPr>
      </w:pPr>
    </w:p>
    <w:p w14:paraId="474687E5" w14:textId="38429381" w:rsidR="004853C4" w:rsidRPr="005301FB" w:rsidRDefault="0078242C" w:rsidP="0078242C">
      <w:pPr>
        <w:pStyle w:val="NormalWeb"/>
        <w:widowControl/>
        <w:spacing w:before="0" w:beforeAutospacing="0" w:after="0" w:afterAutospacing="0"/>
        <w:jc w:val="left"/>
        <w:rPr>
          <w:color w:val="000000" w:themeColor="text1"/>
        </w:rPr>
      </w:pPr>
      <w:r>
        <w:rPr>
          <w:bCs/>
          <w:color w:val="000000" w:themeColor="text1"/>
        </w:rPr>
        <w:lastRenderedPageBreak/>
        <w:t xml:space="preserve">Note: </w:t>
      </w:r>
      <w:r w:rsidR="004853C4" w:rsidRPr="005301FB">
        <w:rPr>
          <w:bCs/>
          <w:color w:val="000000" w:themeColor="text1"/>
        </w:rPr>
        <w:t>See Step 4 Supplementary Materials for Code Examples</w:t>
      </w:r>
      <w:r>
        <w:rPr>
          <w:bCs/>
          <w:color w:val="000000" w:themeColor="text1"/>
        </w:rPr>
        <w:t>.</w:t>
      </w:r>
    </w:p>
    <w:p w14:paraId="69DF0407" w14:textId="77777777" w:rsidR="00735CAB" w:rsidRPr="005301FB" w:rsidRDefault="00735CAB" w:rsidP="0078242C">
      <w:pPr>
        <w:pStyle w:val="NormalWeb"/>
        <w:widowControl/>
        <w:spacing w:before="0" w:beforeAutospacing="0" w:after="0" w:afterAutospacing="0"/>
        <w:jc w:val="left"/>
        <w:rPr>
          <w:color w:val="000000" w:themeColor="text1"/>
        </w:rPr>
      </w:pPr>
    </w:p>
    <w:p w14:paraId="3FEB2981" w14:textId="57D7601E" w:rsidR="00E61326" w:rsidRPr="005301FB" w:rsidRDefault="00100D43" w:rsidP="0078242C">
      <w:pPr>
        <w:pStyle w:val="NormalWeb"/>
        <w:widowControl/>
        <w:numPr>
          <w:ilvl w:val="1"/>
          <w:numId w:val="38"/>
        </w:numPr>
        <w:spacing w:before="0" w:beforeAutospacing="0" w:after="0" w:afterAutospacing="0"/>
        <w:ind w:left="0" w:firstLine="0"/>
        <w:jc w:val="left"/>
        <w:rPr>
          <w:color w:val="000000" w:themeColor="text1"/>
        </w:rPr>
      </w:pPr>
      <w:r w:rsidRPr="005301FB">
        <w:rPr>
          <w:color w:val="000000" w:themeColor="text1"/>
        </w:rPr>
        <w:t>Combine the Binary_Features.txt files for each patient into a spreadsheet with patients on the y-axis and features on the x-axis.</w:t>
      </w:r>
    </w:p>
    <w:tbl>
      <w:tblPr>
        <w:tblStyle w:val="TableGrid"/>
        <w:tblW w:w="0" w:type="auto"/>
        <w:tblInd w:w="720" w:type="dxa"/>
        <w:tblLook w:val="04A0" w:firstRow="1" w:lastRow="0" w:firstColumn="1" w:lastColumn="0" w:noHBand="0" w:noVBand="1"/>
      </w:tblPr>
      <w:tblGrid>
        <w:gridCol w:w="1012"/>
        <w:gridCol w:w="805"/>
        <w:gridCol w:w="883"/>
        <w:gridCol w:w="1086"/>
        <w:gridCol w:w="1128"/>
        <w:gridCol w:w="1120"/>
        <w:gridCol w:w="1568"/>
        <w:gridCol w:w="1028"/>
      </w:tblGrid>
      <w:tr w:rsidR="0015674F" w:rsidRPr="005301FB" w14:paraId="70D49209" w14:textId="77777777" w:rsidTr="005301FB">
        <w:tc>
          <w:tcPr>
            <w:tcW w:w="1168" w:type="dxa"/>
            <w:shd w:val="clear" w:color="auto" w:fill="auto"/>
          </w:tcPr>
          <w:p w14:paraId="4D44CF33" w14:textId="37202D4A" w:rsidR="00E61326" w:rsidRPr="005301FB" w:rsidRDefault="00E61326" w:rsidP="0078242C">
            <w:pPr>
              <w:pStyle w:val="NormalWeb"/>
              <w:widowControl/>
              <w:spacing w:before="0" w:beforeAutospacing="0" w:after="0" w:afterAutospacing="0"/>
              <w:jc w:val="left"/>
              <w:rPr>
                <w:color w:val="000000" w:themeColor="text1"/>
                <w:szCs w:val="16"/>
              </w:rPr>
            </w:pPr>
            <w:r w:rsidRPr="005301FB">
              <w:rPr>
                <w:color w:val="000000" w:themeColor="text1"/>
                <w:szCs w:val="16"/>
              </w:rPr>
              <w:t>Patient</w:t>
            </w:r>
          </w:p>
        </w:tc>
        <w:tc>
          <w:tcPr>
            <w:tcW w:w="1168" w:type="dxa"/>
            <w:shd w:val="clear" w:color="auto" w:fill="auto"/>
          </w:tcPr>
          <w:p w14:paraId="63CDA441" w14:textId="54560597"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Age &gt; 60</w:t>
            </w:r>
          </w:p>
        </w:tc>
        <w:tc>
          <w:tcPr>
            <w:tcW w:w="1169" w:type="dxa"/>
            <w:shd w:val="clear" w:color="auto" w:fill="auto"/>
          </w:tcPr>
          <w:p w14:paraId="63232B73" w14:textId="2030E8BA"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Male Sex</w:t>
            </w:r>
          </w:p>
        </w:tc>
        <w:tc>
          <w:tcPr>
            <w:tcW w:w="1169" w:type="dxa"/>
            <w:shd w:val="clear" w:color="auto" w:fill="auto"/>
          </w:tcPr>
          <w:p w14:paraId="5746D2D0" w14:textId="2669E33F"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Albumin &lt; 3.5</w:t>
            </w:r>
          </w:p>
        </w:tc>
        <w:tc>
          <w:tcPr>
            <w:tcW w:w="1169" w:type="dxa"/>
            <w:shd w:val="clear" w:color="auto" w:fill="auto"/>
          </w:tcPr>
          <w:p w14:paraId="53124EF3" w14:textId="015C73BD"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Presence of Cirrhosis</w:t>
            </w:r>
          </w:p>
        </w:tc>
        <w:tc>
          <w:tcPr>
            <w:tcW w:w="1169" w:type="dxa"/>
            <w:shd w:val="clear" w:color="auto" w:fill="auto"/>
          </w:tcPr>
          <w:p w14:paraId="006BB4DF" w14:textId="160EC797"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Hepatitis C Present</w:t>
            </w:r>
          </w:p>
        </w:tc>
        <w:tc>
          <w:tcPr>
            <w:tcW w:w="1169" w:type="dxa"/>
            <w:shd w:val="clear" w:color="auto" w:fill="auto"/>
          </w:tcPr>
          <w:p w14:paraId="3F067467" w14:textId="7D182947"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mean liver enhancement &gt; 50</w:t>
            </w:r>
          </w:p>
        </w:tc>
        <w:tc>
          <w:tcPr>
            <w:tcW w:w="1169" w:type="dxa"/>
            <w:shd w:val="clear" w:color="auto" w:fill="auto"/>
          </w:tcPr>
          <w:p w14:paraId="75AC5F65" w14:textId="13611379"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liver volume &gt; 20000</w:t>
            </w:r>
          </w:p>
        </w:tc>
      </w:tr>
      <w:tr w:rsidR="0015674F" w:rsidRPr="005301FB" w14:paraId="63E72E85" w14:textId="77777777" w:rsidTr="005301FB">
        <w:tc>
          <w:tcPr>
            <w:tcW w:w="1168" w:type="dxa"/>
            <w:shd w:val="clear" w:color="auto" w:fill="auto"/>
          </w:tcPr>
          <w:p w14:paraId="25F35649" w14:textId="18BB38A5" w:rsidR="00E61326" w:rsidRPr="005301FB" w:rsidRDefault="00E61326"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c>
          <w:tcPr>
            <w:tcW w:w="1168" w:type="dxa"/>
            <w:shd w:val="clear" w:color="auto" w:fill="auto"/>
          </w:tcPr>
          <w:p w14:paraId="03420178" w14:textId="500BB4E9"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1169" w:type="dxa"/>
            <w:shd w:val="clear" w:color="auto" w:fill="auto"/>
          </w:tcPr>
          <w:p w14:paraId="163F0EFF" w14:textId="6A71E141"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c>
          <w:tcPr>
            <w:tcW w:w="1169" w:type="dxa"/>
            <w:shd w:val="clear" w:color="auto" w:fill="auto"/>
          </w:tcPr>
          <w:p w14:paraId="0C2EFB2C" w14:textId="7C29E638"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c>
          <w:tcPr>
            <w:tcW w:w="1169" w:type="dxa"/>
            <w:shd w:val="clear" w:color="auto" w:fill="auto"/>
          </w:tcPr>
          <w:p w14:paraId="016689C0" w14:textId="0D82A226" w:rsidR="00E61326" w:rsidRPr="005301FB" w:rsidRDefault="009946C6"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1169" w:type="dxa"/>
            <w:shd w:val="clear" w:color="auto" w:fill="auto"/>
          </w:tcPr>
          <w:p w14:paraId="55BF3828" w14:textId="0FF0E0A4"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1169" w:type="dxa"/>
            <w:shd w:val="clear" w:color="auto" w:fill="auto"/>
          </w:tcPr>
          <w:p w14:paraId="23DA3339" w14:textId="30657CE2" w:rsidR="00E61326" w:rsidRPr="005301FB" w:rsidRDefault="009946C6"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c>
          <w:tcPr>
            <w:tcW w:w="1169" w:type="dxa"/>
            <w:shd w:val="clear" w:color="auto" w:fill="auto"/>
          </w:tcPr>
          <w:p w14:paraId="04EBC4BD" w14:textId="62943F78" w:rsidR="00E61326" w:rsidRPr="005301FB" w:rsidRDefault="009946C6"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r>
      <w:tr w:rsidR="0015674F" w:rsidRPr="005301FB" w14:paraId="342D8C2D" w14:textId="77777777" w:rsidTr="005301FB">
        <w:tc>
          <w:tcPr>
            <w:tcW w:w="1168" w:type="dxa"/>
            <w:shd w:val="clear" w:color="auto" w:fill="auto"/>
          </w:tcPr>
          <w:p w14:paraId="6F36B213" w14:textId="00C4080F"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2</w:t>
            </w:r>
          </w:p>
        </w:tc>
        <w:tc>
          <w:tcPr>
            <w:tcW w:w="1168" w:type="dxa"/>
            <w:shd w:val="clear" w:color="auto" w:fill="auto"/>
          </w:tcPr>
          <w:p w14:paraId="205A783E" w14:textId="6C38243B"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c>
          <w:tcPr>
            <w:tcW w:w="1169" w:type="dxa"/>
            <w:shd w:val="clear" w:color="auto" w:fill="auto"/>
          </w:tcPr>
          <w:p w14:paraId="49C3A762" w14:textId="6AE2DC97" w:rsidR="00E61326" w:rsidRPr="005301FB" w:rsidRDefault="009946C6"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c>
          <w:tcPr>
            <w:tcW w:w="1169" w:type="dxa"/>
            <w:shd w:val="clear" w:color="auto" w:fill="auto"/>
          </w:tcPr>
          <w:p w14:paraId="71F931AA" w14:textId="6E71ECED"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c>
          <w:tcPr>
            <w:tcW w:w="1169" w:type="dxa"/>
            <w:shd w:val="clear" w:color="auto" w:fill="auto"/>
          </w:tcPr>
          <w:p w14:paraId="7FF34981" w14:textId="5898F836"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1169" w:type="dxa"/>
            <w:shd w:val="clear" w:color="auto" w:fill="auto"/>
          </w:tcPr>
          <w:p w14:paraId="3357D8B8" w14:textId="26E6BBA9"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1169" w:type="dxa"/>
            <w:shd w:val="clear" w:color="auto" w:fill="auto"/>
          </w:tcPr>
          <w:p w14:paraId="4C21D240" w14:textId="2EB596A3"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1169" w:type="dxa"/>
            <w:shd w:val="clear" w:color="auto" w:fill="auto"/>
          </w:tcPr>
          <w:p w14:paraId="488BBF0F" w14:textId="09A52318"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r>
      <w:tr w:rsidR="0015674F" w:rsidRPr="005301FB" w14:paraId="575B12A7" w14:textId="77777777" w:rsidTr="005301FB">
        <w:tc>
          <w:tcPr>
            <w:tcW w:w="1168" w:type="dxa"/>
            <w:shd w:val="clear" w:color="auto" w:fill="auto"/>
          </w:tcPr>
          <w:p w14:paraId="255E6033" w14:textId="7B75E1BD"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3</w:t>
            </w:r>
          </w:p>
        </w:tc>
        <w:tc>
          <w:tcPr>
            <w:tcW w:w="1168" w:type="dxa"/>
            <w:shd w:val="clear" w:color="auto" w:fill="auto"/>
          </w:tcPr>
          <w:p w14:paraId="309D59F2" w14:textId="40D2DB9A"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1169" w:type="dxa"/>
            <w:shd w:val="clear" w:color="auto" w:fill="auto"/>
          </w:tcPr>
          <w:p w14:paraId="1F907574" w14:textId="58317387"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c>
          <w:tcPr>
            <w:tcW w:w="1169" w:type="dxa"/>
            <w:shd w:val="clear" w:color="auto" w:fill="auto"/>
          </w:tcPr>
          <w:p w14:paraId="03F6A322" w14:textId="239B203C"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c>
          <w:tcPr>
            <w:tcW w:w="1169" w:type="dxa"/>
            <w:shd w:val="clear" w:color="auto" w:fill="auto"/>
          </w:tcPr>
          <w:p w14:paraId="27DD077A" w14:textId="11305313"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1169" w:type="dxa"/>
            <w:shd w:val="clear" w:color="auto" w:fill="auto"/>
          </w:tcPr>
          <w:p w14:paraId="657488AB" w14:textId="7CBA1231"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c>
          <w:tcPr>
            <w:tcW w:w="1169" w:type="dxa"/>
            <w:shd w:val="clear" w:color="auto" w:fill="auto"/>
          </w:tcPr>
          <w:p w14:paraId="42ABEE8C" w14:textId="0760AD9B"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1169" w:type="dxa"/>
            <w:shd w:val="clear" w:color="auto" w:fill="auto"/>
          </w:tcPr>
          <w:p w14:paraId="58EB5650" w14:textId="1F3FF569" w:rsidR="00E61326" w:rsidRPr="005301FB" w:rsidRDefault="0015674F"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r>
    </w:tbl>
    <w:p w14:paraId="1FBA3BE5" w14:textId="649B2AE8" w:rsidR="00E61326" w:rsidRPr="005301FB" w:rsidRDefault="00E61326" w:rsidP="0078242C">
      <w:pPr>
        <w:pStyle w:val="NormalWeb"/>
        <w:widowControl/>
        <w:spacing w:before="0" w:beforeAutospacing="0" w:after="0" w:afterAutospacing="0"/>
        <w:jc w:val="left"/>
        <w:rPr>
          <w:color w:val="000000" w:themeColor="text1"/>
        </w:rPr>
      </w:pPr>
    </w:p>
    <w:p w14:paraId="05FE5946" w14:textId="47A4A7F8" w:rsidR="00561C10" w:rsidRPr="005301FB" w:rsidRDefault="00561C10" w:rsidP="0078242C">
      <w:pPr>
        <w:pStyle w:val="NormalWeb"/>
        <w:widowControl/>
        <w:numPr>
          <w:ilvl w:val="2"/>
          <w:numId w:val="38"/>
        </w:numPr>
        <w:spacing w:before="0" w:beforeAutospacing="0" w:after="0" w:afterAutospacing="0"/>
        <w:ind w:left="0" w:firstLine="0"/>
        <w:jc w:val="left"/>
        <w:rPr>
          <w:color w:val="000000" w:themeColor="text1"/>
        </w:rPr>
      </w:pPr>
      <w:r w:rsidRPr="005301FB">
        <w:rPr>
          <w:color w:val="000000" w:themeColor="text1"/>
        </w:rPr>
        <w:t>Add</w:t>
      </w:r>
      <w:r w:rsidR="00F96229" w:rsidRPr="005301FB">
        <w:rPr>
          <w:color w:val="000000" w:themeColor="text1"/>
        </w:rPr>
        <w:t xml:space="preserve"> </w:t>
      </w:r>
      <w:proofErr w:type="spellStart"/>
      <w:r w:rsidR="00F96229" w:rsidRPr="005301FB">
        <w:rPr>
          <w:color w:val="000000" w:themeColor="text1"/>
        </w:rPr>
        <w:t>qEASL</w:t>
      </w:r>
      <w:proofErr w:type="spellEnd"/>
      <w:r w:rsidR="00F96229" w:rsidRPr="005301FB">
        <w:rPr>
          <w:color w:val="000000" w:themeColor="text1"/>
        </w:rPr>
        <w:t xml:space="preserve"> outcome response labels as the final column.</w:t>
      </w:r>
    </w:p>
    <w:tbl>
      <w:tblPr>
        <w:tblStyle w:val="TableGrid"/>
        <w:tblW w:w="0" w:type="auto"/>
        <w:tblInd w:w="720" w:type="dxa"/>
        <w:tblLayout w:type="fixed"/>
        <w:tblLook w:val="04A0" w:firstRow="1" w:lastRow="0" w:firstColumn="1" w:lastColumn="0" w:noHBand="0" w:noVBand="1"/>
      </w:tblPr>
      <w:tblGrid>
        <w:gridCol w:w="935"/>
        <w:gridCol w:w="525"/>
        <w:gridCol w:w="628"/>
        <w:gridCol w:w="936"/>
        <w:gridCol w:w="1142"/>
        <w:gridCol w:w="1049"/>
        <w:gridCol w:w="1440"/>
        <w:gridCol w:w="833"/>
        <w:gridCol w:w="1142"/>
      </w:tblGrid>
      <w:tr w:rsidR="00561C10" w:rsidRPr="005301FB" w14:paraId="33442E9E" w14:textId="6F4B3D94" w:rsidTr="005301FB">
        <w:tc>
          <w:tcPr>
            <w:tcW w:w="935" w:type="dxa"/>
            <w:shd w:val="clear" w:color="auto" w:fill="auto"/>
          </w:tcPr>
          <w:p w14:paraId="75588848"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Patient</w:t>
            </w:r>
          </w:p>
        </w:tc>
        <w:tc>
          <w:tcPr>
            <w:tcW w:w="525" w:type="dxa"/>
            <w:shd w:val="clear" w:color="auto" w:fill="auto"/>
          </w:tcPr>
          <w:p w14:paraId="60713654"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Age &gt; 60</w:t>
            </w:r>
          </w:p>
        </w:tc>
        <w:tc>
          <w:tcPr>
            <w:tcW w:w="628" w:type="dxa"/>
            <w:shd w:val="clear" w:color="auto" w:fill="auto"/>
          </w:tcPr>
          <w:p w14:paraId="723E1E3D"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Male Sex</w:t>
            </w:r>
          </w:p>
        </w:tc>
        <w:tc>
          <w:tcPr>
            <w:tcW w:w="936" w:type="dxa"/>
            <w:shd w:val="clear" w:color="auto" w:fill="auto"/>
          </w:tcPr>
          <w:p w14:paraId="541AEF50"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Albumin &lt; 3.5</w:t>
            </w:r>
          </w:p>
        </w:tc>
        <w:tc>
          <w:tcPr>
            <w:tcW w:w="1142" w:type="dxa"/>
            <w:shd w:val="clear" w:color="auto" w:fill="auto"/>
          </w:tcPr>
          <w:p w14:paraId="285BB24C"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Presence of Cirrhosis</w:t>
            </w:r>
          </w:p>
        </w:tc>
        <w:tc>
          <w:tcPr>
            <w:tcW w:w="1049" w:type="dxa"/>
            <w:shd w:val="clear" w:color="auto" w:fill="auto"/>
          </w:tcPr>
          <w:p w14:paraId="60D3C61B"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Hepatitis C Present</w:t>
            </w:r>
          </w:p>
        </w:tc>
        <w:tc>
          <w:tcPr>
            <w:tcW w:w="1440" w:type="dxa"/>
            <w:shd w:val="clear" w:color="auto" w:fill="auto"/>
          </w:tcPr>
          <w:p w14:paraId="3763D200"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mean liver enhancement &gt; 50</w:t>
            </w:r>
          </w:p>
        </w:tc>
        <w:tc>
          <w:tcPr>
            <w:tcW w:w="833" w:type="dxa"/>
            <w:shd w:val="clear" w:color="auto" w:fill="auto"/>
          </w:tcPr>
          <w:p w14:paraId="0B7C1BD3"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liver volume &gt; 20000</w:t>
            </w:r>
          </w:p>
        </w:tc>
        <w:tc>
          <w:tcPr>
            <w:tcW w:w="1142" w:type="dxa"/>
          </w:tcPr>
          <w:p w14:paraId="3486585B" w14:textId="5F7167CC" w:rsidR="00561C10" w:rsidRPr="005301FB" w:rsidRDefault="00F96229" w:rsidP="0078242C">
            <w:pPr>
              <w:pStyle w:val="NormalWeb"/>
              <w:widowControl/>
              <w:spacing w:before="0" w:beforeAutospacing="0" w:after="0" w:afterAutospacing="0"/>
              <w:jc w:val="left"/>
              <w:rPr>
                <w:color w:val="000000" w:themeColor="text1"/>
                <w:szCs w:val="16"/>
              </w:rPr>
            </w:pPr>
            <w:proofErr w:type="spellStart"/>
            <w:r w:rsidRPr="005301FB">
              <w:rPr>
                <w:color w:val="000000" w:themeColor="text1"/>
                <w:szCs w:val="16"/>
              </w:rPr>
              <w:t>qEASL</w:t>
            </w:r>
            <w:proofErr w:type="spellEnd"/>
            <w:r w:rsidRPr="005301FB">
              <w:rPr>
                <w:color w:val="000000" w:themeColor="text1"/>
                <w:szCs w:val="16"/>
              </w:rPr>
              <w:t xml:space="preserve"> Responder</w:t>
            </w:r>
          </w:p>
        </w:tc>
      </w:tr>
      <w:tr w:rsidR="009946C6" w:rsidRPr="005301FB" w14:paraId="7EC4DF5C" w14:textId="20F8676A" w:rsidTr="005301FB">
        <w:tc>
          <w:tcPr>
            <w:tcW w:w="935" w:type="dxa"/>
            <w:shd w:val="clear" w:color="auto" w:fill="auto"/>
          </w:tcPr>
          <w:p w14:paraId="59BD2961" w14:textId="77777777" w:rsidR="009946C6" w:rsidRPr="005301FB" w:rsidRDefault="009946C6"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c>
          <w:tcPr>
            <w:tcW w:w="525" w:type="dxa"/>
            <w:shd w:val="clear" w:color="auto" w:fill="auto"/>
          </w:tcPr>
          <w:p w14:paraId="48E9611A" w14:textId="2669773F" w:rsidR="009946C6" w:rsidRPr="005301FB" w:rsidRDefault="009946C6"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628" w:type="dxa"/>
            <w:shd w:val="clear" w:color="auto" w:fill="auto"/>
          </w:tcPr>
          <w:p w14:paraId="3C3F0DBE" w14:textId="0D5A7F9A" w:rsidR="009946C6" w:rsidRPr="005301FB" w:rsidRDefault="009946C6"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c>
          <w:tcPr>
            <w:tcW w:w="936" w:type="dxa"/>
            <w:shd w:val="clear" w:color="auto" w:fill="auto"/>
          </w:tcPr>
          <w:p w14:paraId="59FF100F" w14:textId="559C0A34" w:rsidR="009946C6" w:rsidRPr="005301FB" w:rsidRDefault="009946C6"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c>
          <w:tcPr>
            <w:tcW w:w="1142" w:type="dxa"/>
            <w:shd w:val="clear" w:color="auto" w:fill="auto"/>
          </w:tcPr>
          <w:p w14:paraId="2917E7B7" w14:textId="659B0670" w:rsidR="009946C6" w:rsidRPr="005301FB" w:rsidRDefault="009946C6"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1049" w:type="dxa"/>
            <w:shd w:val="clear" w:color="auto" w:fill="auto"/>
          </w:tcPr>
          <w:p w14:paraId="15213046" w14:textId="0FA9361F" w:rsidR="009946C6" w:rsidRPr="005301FB" w:rsidRDefault="009946C6"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1440" w:type="dxa"/>
            <w:shd w:val="clear" w:color="auto" w:fill="auto"/>
          </w:tcPr>
          <w:p w14:paraId="3545AA46" w14:textId="092DC095" w:rsidR="009946C6" w:rsidRPr="005301FB" w:rsidRDefault="009946C6"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c>
          <w:tcPr>
            <w:tcW w:w="833" w:type="dxa"/>
            <w:shd w:val="clear" w:color="auto" w:fill="auto"/>
          </w:tcPr>
          <w:p w14:paraId="4CA205C9" w14:textId="654B7A36" w:rsidR="009946C6" w:rsidRPr="005301FB" w:rsidRDefault="009946C6"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1142" w:type="dxa"/>
          </w:tcPr>
          <w:p w14:paraId="74A40481" w14:textId="19EDB286" w:rsidR="009946C6" w:rsidRPr="005301FB" w:rsidRDefault="009946C6"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r>
      <w:tr w:rsidR="00561C10" w:rsidRPr="005301FB" w14:paraId="7030FFED" w14:textId="534DAF24" w:rsidTr="005301FB">
        <w:tc>
          <w:tcPr>
            <w:tcW w:w="935" w:type="dxa"/>
            <w:shd w:val="clear" w:color="auto" w:fill="auto"/>
          </w:tcPr>
          <w:p w14:paraId="61B9C97A"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2</w:t>
            </w:r>
          </w:p>
        </w:tc>
        <w:tc>
          <w:tcPr>
            <w:tcW w:w="525" w:type="dxa"/>
            <w:shd w:val="clear" w:color="auto" w:fill="auto"/>
          </w:tcPr>
          <w:p w14:paraId="2F732D4E"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c>
          <w:tcPr>
            <w:tcW w:w="628" w:type="dxa"/>
            <w:shd w:val="clear" w:color="auto" w:fill="auto"/>
          </w:tcPr>
          <w:p w14:paraId="709DD6F6" w14:textId="14FBD21C" w:rsidR="00561C10" w:rsidRPr="005301FB" w:rsidRDefault="009946C6"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c>
          <w:tcPr>
            <w:tcW w:w="936" w:type="dxa"/>
            <w:shd w:val="clear" w:color="auto" w:fill="auto"/>
          </w:tcPr>
          <w:p w14:paraId="724C7C19"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c>
          <w:tcPr>
            <w:tcW w:w="1142" w:type="dxa"/>
            <w:shd w:val="clear" w:color="auto" w:fill="auto"/>
          </w:tcPr>
          <w:p w14:paraId="7B41B819"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1049" w:type="dxa"/>
            <w:shd w:val="clear" w:color="auto" w:fill="auto"/>
          </w:tcPr>
          <w:p w14:paraId="2340A260"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1440" w:type="dxa"/>
            <w:shd w:val="clear" w:color="auto" w:fill="auto"/>
          </w:tcPr>
          <w:p w14:paraId="01A20A21"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833" w:type="dxa"/>
            <w:shd w:val="clear" w:color="auto" w:fill="auto"/>
          </w:tcPr>
          <w:p w14:paraId="406B51E1"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1142" w:type="dxa"/>
          </w:tcPr>
          <w:p w14:paraId="6644CFAB" w14:textId="5E879245"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r>
      <w:tr w:rsidR="00561C10" w:rsidRPr="005301FB" w14:paraId="4097E77D" w14:textId="78DFB9EB" w:rsidTr="005301FB">
        <w:tc>
          <w:tcPr>
            <w:tcW w:w="935" w:type="dxa"/>
            <w:shd w:val="clear" w:color="auto" w:fill="auto"/>
          </w:tcPr>
          <w:p w14:paraId="22D70E93"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3</w:t>
            </w:r>
          </w:p>
        </w:tc>
        <w:tc>
          <w:tcPr>
            <w:tcW w:w="525" w:type="dxa"/>
            <w:shd w:val="clear" w:color="auto" w:fill="auto"/>
          </w:tcPr>
          <w:p w14:paraId="2F56F166"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628" w:type="dxa"/>
            <w:shd w:val="clear" w:color="auto" w:fill="auto"/>
          </w:tcPr>
          <w:p w14:paraId="3577A149"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c>
          <w:tcPr>
            <w:tcW w:w="936" w:type="dxa"/>
            <w:shd w:val="clear" w:color="auto" w:fill="auto"/>
          </w:tcPr>
          <w:p w14:paraId="49732F15"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c>
          <w:tcPr>
            <w:tcW w:w="1142" w:type="dxa"/>
            <w:shd w:val="clear" w:color="auto" w:fill="auto"/>
          </w:tcPr>
          <w:p w14:paraId="62E20FFE"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1049" w:type="dxa"/>
            <w:shd w:val="clear" w:color="auto" w:fill="auto"/>
          </w:tcPr>
          <w:p w14:paraId="158C7B89"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1</w:t>
            </w:r>
          </w:p>
        </w:tc>
        <w:tc>
          <w:tcPr>
            <w:tcW w:w="1440" w:type="dxa"/>
            <w:shd w:val="clear" w:color="auto" w:fill="auto"/>
          </w:tcPr>
          <w:p w14:paraId="496BFEB3"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833" w:type="dxa"/>
            <w:shd w:val="clear" w:color="auto" w:fill="auto"/>
          </w:tcPr>
          <w:p w14:paraId="4F170141" w14:textId="77777777"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c>
          <w:tcPr>
            <w:tcW w:w="1142" w:type="dxa"/>
          </w:tcPr>
          <w:p w14:paraId="39EC74AB" w14:textId="12034DCA" w:rsidR="00561C10" w:rsidRPr="005301FB" w:rsidRDefault="00561C10" w:rsidP="0078242C">
            <w:pPr>
              <w:pStyle w:val="NormalWeb"/>
              <w:widowControl/>
              <w:spacing w:before="0" w:beforeAutospacing="0" w:after="0" w:afterAutospacing="0"/>
              <w:jc w:val="left"/>
              <w:rPr>
                <w:color w:val="000000" w:themeColor="text1"/>
                <w:szCs w:val="16"/>
              </w:rPr>
            </w:pPr>
            <w:r w:rsidRPr="005301FB">
              <w:rPr>
                <w:color w:val="000000" w:themeColor="text1"/>
                <w:szCs w:val="16"/>
              </w:rPr>
              <w:t>0</w:t>
            </w:r>
          </w:p>
        </w:tc>
      </w:tr>
    </w:tbl>
    <w:p w14:paraId="3A40AC5F" w14:textId="437334CC" w:rsidR="00561C10" w:rsidRPr="005301FB" w:rsidRDefault="00561C10" w:rsidP="0078242C">
      <w:pPr>
        <w:pStyle w:val="NormalWeb"/>
        <w:widowControl/>
        <w:spacing w:before="0" w:beforeAutospacing="0" w:after="0" w:afterAutospacing="0"/>
        <w:jc w:val="left"/>
        <w:rPr>
          <w:color w:val="000000" w:themeColor="text1"/>
        </w:rPr>
      </w:pPr>
    </w:p>
    <w:p w14:paraId="35BD5DAA" w14:textId="03D7832E" w:rsidR="00F96229" w:rsidRPr="005301FB" w:rsidRDefault="00F96229" w:rsidP="0078242C">
      <w:pPr>
        <w:pStyle w:val="NormalWeb"/>
        <w:widowControl/>
        <w:numPr>
          <w:ilvl w:val="2"/>
          <w:numId w:val="38"/>
        </w:numPr>
        <w:spacing w:before="0" w:beforeAutospacing="0" w:after="0" w:afterAutospacing="0"/>
        <w:ind w:left="0" w:firstLine="0"/>
        <w:jc w:val="left"/>
        <w:rPr>
          <w:color w:val="000000" w:themeColor="text1"/>
        </w:rPr>
      </w:pPr>
      <w:r w:rsidRPr="005301FB">
        <w:rPr>
          <w:color w:val="000000" w:themeColor="text1"/>
        </w:rPr>
        <w:t>Export the spreadsheet as a tab-delimited file.</w:t>
      </w:r>
    </w:p>
    <w:p w14:paraId="7DD024B1" w14:textId="13DD0509" w:rsidR="00F96229" w:rsidRPr="005301FB" w:rsidRDefault="00F96229" w:rsidP="0078242C">
      <w:pPr>
        <w:pStyle w:val="NormalWeb"/>
        <w:widowControl/>
        <w:spacing w:before="0" w:beforeAutospacing="0" w:after="0" w:afterAutospacing="0"/>
        <w:jc w:val="left"/>
        <w:rPr>
          <w:color w:val="000000" w:themeColor="text1"/>
          <w:szCs w:val="20"/>
        </w:rPr>
      </w:pPr>
      <w:r w:rsidRPr="005301FB">
        <w:rPr>
          <w:color w:val="000000" w:themeColor="text1"/>
          <w:szCs w:val="20"/>
        </w:rPr>
        <w:t>Project/</w:t>
      </w:r>
      <w:proofErr w:type="spellStart"/>
      <w:r w:rsidRPr="005301FB">
        <w:rPr>
          <w:color w:val="000000" w:themeColor="text1"/>
          <w:szCs w:val="20"/>
        </w:rPr>
        <w:t>ML_Matrix.tsv</w:t>
      </w:r>
      <w:proofErr w:type="spellEnd"/>
      <w:r w:rsidRPr="005301FB">
        <w:rPr>
          <w:color w:val="000000" w:themeColor="text1"/>
          <w:szCs w:val="20"/>
        </w:rPr>
        <w:t>:</w:t>
      </w:r>
    </w:p>
    <w:p w14:paraId="484B67E8" w14:textId="74EB3DC3" w:rsidR="00F96229" w:rsidRPr="005301FB" w:rsidRDefault="00F96229" w:rsidP="0078242C">
      <w:pPr>
        <w:pStyle w:val="NormalWeb"/>
        <w:widowControl/>
        <w:spacing w:before="0" w:beforeAutospacing="0" w:after="0" w:afterAutospacing="0"/>
        <w:jc w:val="left"/>
        <w:rPr>
          <w:color w:val="000000" w:themeColor="text1"/>
          <w:szCs w:val="20"/>
        </w:rPr>
      </w:pPr>
      <w:r w:rsidRPr="005301FB">
        <w:rPr>
          <w:color w:val="000000" w:themeColor="text1"/>
          <w:szCs w:val="20"/>
        </w:rPr>
        <w:t>Patient</w:t>
      </w:r>
      <w:r w:rsidRPr="005301FB">
        <w:rPr>
          <w:color w:val="000000" w:themeColor="text1"/>
          <w:szCs w:val="20"/>
        </w:rPr>
        <w:tab/>
        <w:t>Age &gt; 60</w:t>
      </w:r>
      <w:r w:rsidRPr="005301FB">
        <w:rPr>
          <w:color w:val="000000" w:themeColor="text1"/>
          <w:szCs w:val="20"/>
        </w:rPr>
        <w:tab/>
        <w:t>Male Sex</w:t>
      </w:r>
      <w:r w:rsidRPr="005301FB">
        <w:rPr>
          <w:color w:val="000000" w:themeColor="text1"/>
          <w:szCs w:val="20"/>
        </w:rPr>
        <w:tab/>
        <w:t>Albumin &lt; 3.5</w:t>
      </w:r>
      <w:r w:rsidRPr="005301FB">
        <w:rPr>
          <w:color w:val="000000" w:themeColor="text1"/>
          <w:szCs w:val="20"/>
        </w:rPr>
        <w:tab/>
        <w:t>Presence of Cirrhosis</w:t>
      </w:r>
      <w:r w:rsidRPr="005301FB">
        <w:rPr>
          <w:color w:val="000000" w:themeColor="text1"/>
          <w:szCs w:val="20"/>
        </w:rPr>
        <w:tab/>
        <w:t>Hepatitis C Present</w:t>
      </w:r>
      <w:r w:rsidRPr="005301FB">
        <w:rPr>
          <w:color w:val="000000" w:themeColor="text1"/>
          <w:szCs w:val="20"/>
        </w:rPr>
        <w:tab/>
        <w:t>mean liver enhancement &gt; 50</w:t>
      </w:r>
      <w:r w:rsidRPr="005301FB">
        <w:rPr>
          <w:color w:val="000000" w:themeColor="text1"/>
          <w:szCs w:val="20"/>
        </w:rPr>
        <w:tab/>
        <w:t>liver volume &gt; 20000</w:t>
      </w:r>
      <w:r w:rsidRPr="005301FB">
        <w:rPr>
          <w:color w:val="000000" w:themeColor="text1"/>
          <w:szCs w:val="20"/>
        </w:rPr>
        <w:tab/>
      </w:r>
      <w:proofErr w:type="spellStart"/>
      <w:r w:rsidRPr="005301FB">
        <w:rPr>
          <w:color w:val="000000" w:themeColor="text1"/>
          <w:szCs w:val="20"/>
        </w:rPr>
        <w:t>qEASL</w:t>
      </w:r>
      <w:proofErr w:type="spellEnd"/>
      <w:r w:rsidRPr="005301FB">
        <w:rPr>
          <w:color w:val="000000" w:themeColor="text1"/>
          <w:szCs w:val="20"/>
        </w:rPr>
        <w:t xml:space="preserve"> Responder</w:t>
      </w:r>
    </w:p>
    <w:p w14:paraId="0FDE1D0E" w14:textId="32A6AF07" w:rsidR="00F96229" w:rsidRPr="005301FB" w:rsidRDefault="00F96229" w:rsidP="0078242C">
      <w:pPr>
        <w:pStyle w:val="NormalWeb"/>
        <w:widowControl/>
        <w:spacing w:before="0" w:beforeAutospacing="0" w:after="0" w:afterAutospacing="0"/>
        <w:jc w:val="left"/>
        <w:rPr>
          <w:color w:val="000000" w:themeColor="text1"/>
          <w:szCs w:val="20"/>
        </w:rPr>
      </w:pPr>
      <w:r w:rsidRPr="005301FB">
        <w:rPr>
          <w:color w:val="000000" w:themeColor="text1"/>
          <w:szCs w:val="20"/>
        </w:rPr>
        <w:t>1</w:t>
      </w:r>
      <w:r w:rsidRPr="005301FB">
        <w:rPr>
          <w:color w:val="000000" w:themeColor="text1"/>
          <w:szCs w:val="20"/>
        </w:rPr>
        <w:tab/>
        <w:t>0</w:t>
      </w:r>
      <w:r w:rsidRPr="005301FB">
        <w:rPr>
          <w:color w:val="000000" w:themeColor="text1"/>
          <w:szCs w:val="20"/>
        </w:rPr>
        <w:tab/>
        <w:t>1</w:t>
      </w:r>
      <w:r w:rsidR="009946C6" w:rsidRPr="005301FB">
        <w:rPr>
          <w:color w:val="000000" w:themeColor="text1"/>
          <w:szCs w:val="20"/>
        </w:rPr>
        <w:tab/>
        <w:t>1</w:t>
      </w:r>
      <w:r w:rsidR="009946C6" w:rsidRPr="005301FB">
        <w:rPr>
          <w:color w:val="000000" w:themeColor="text1"/>
          <w:szCs w:val="20"/>
        </w:rPr>
        <w:tab/>
        <w:t>0</w:t>
      </w:r>
      <w:r w:rsidR="009946C6" w:rsidRPr="005301FB">
        <w:rPr>
          <w:color w:val="000000" w:themeColor="text1"/>
          <w:szCs w:val="20"/>
        </w:rPr>
        <w:tab/>
        <w:t>0</w:t>
      </w:r>
      <w:r w:rsidR="009946C6" w:rsidRPr="005301FB">
        <w:rPr>
          <w:color w:val="000000" w:themeColor="text1"/>
          <w:szCs w:val="20"/>
        </w:rPr>
        <w:tab/>
        <w:t>1</w:t>
      </w:r>
      <w:r w:rsidR="009946C6" w:rsidRPr="005301FB">
        <w:rPr>
          <w:color w:val="000000" w:themeColor="text1"/>
          <w:szCs w:val="20"/>
        </w:rPr>
        <w:tab/>
        <w:t>0</w:t>
      </w:r>
      <w:r w:rsidRPr="005301FB">
        <w:rPr>
          <w:color w:val="000000" w:themeColor="text1"/>
          <w:szCs w:val="20"/>
        </w:rPr>
        <w:tab/>
        <w:t>1</w:t>
      </w:r>
    </w:p>
    <w:p w14:paraId="570D5988" w14:textId="68FA6D79" w:rsidR="00F96229" w:rsidRPr="005301FB" w:rsidRDefault="009946C6" w:rsidP="0078242C">
      <w:pPr>
        <w:pStyle w:val="NormalWeb"/>
        <w:widowControl/>
        <w:spacing w:before="0" w:beforeAutospacing="0" w:after="0" w:afterAutospacing="0"/>
        <w:jc w:val="left"/>
        <w:rPr>
          <w:color w:val="000000" w:themeColor="text1"/>
          <w:szCs w:val="20"/>
        </w:rPr>
      </w:pPr>
      <w:r w:rsidRPr="005301FB">
        <w:rPr>
          <w:color w:val="000000" w:themeColor="text1"/>
          <w:szCs w:val="20"/>
        </w:rPr>
        <w:t>2</w:t>
      </w:r>
      <w:r w:rsidRPr="005301FB">
        <w:rPr>
          <w:color w:val="000000" w:themeColor="text1"/>
          <w:szCs w:val="20"/>
        </w:rPr>
        <w:tab/>
        <w:t>1</w:t>
      </w:r>
      <w:r w:rsidRPr="005301FB">
        <w:rPr>
          <w:color w:val="000000" w:themeColor="text1"/>
          <w:szCs w:val="20"/>
        </w:rPr>
        <w:tab/>
        <w:t>1</w:t>
      </w:r>
      <w:r w:rsidR="00F96229" w:rsidRPr="005301FB">
        <w:rPr>
          <w:color w:val="000000" w:themeColor="text1"/>
          <w:szCs w:val="20"/>
        </w:rPr>
        <w:tab/>
        <w:t>1</w:t>
      </w:r>
      <w:r w:rsidR="00F96229" w:rsidRPr="005301FB">
        <w:rPr>
          <w:color w:val="000000" w:themeColor="text1"/>
          <w:szCs w:val="20"/>
        </w:rPr>
        <w:tab/>
        <w:t>0</w:t>
      </w:r>
      <w:r w:rsidR="00F96229" w:rsidRPr="005301FB">
        <w:rPr>
          <w:color w:val="000000" w:themeColor="text1"/>
          <w:szCs w:val="20"/>
        </w:rPr>
        <w:tab/>
        <w:t>0</w:t>
      </w:r>
      <w:r w:rsidR="00F96229" w:rsidRPr="005301FB">
        <w:rPr>
          <w:color w:val="000000" w:themeColor="text1"/>
          <w:szCs w:val="20"/>
        </w:rPr>
        <w:tab/>
        <w:t>0</w:t>
      </w:r>
      <w:r w:rsidR="00F96229" w:rsidRPr="005301FB">
        <w:rPr>
          <w:color w:val="000000" w:themeColor="text1"/>
          <w:szCs w:val="20"/>
        </w:rPr>
        <w:tab/>
        <w:t>0</w:t>
      </w:r>
      <w:r w:rsidR="00F96229" w:rsidRPr="005301FB">
        <w:rPr>
          <w:color w:val="000000" w:themeColor="text1"/>
          <w:szCs w:val="20"/>
        </w:rPr>
        <w:tab/>
        <w:t>1</w:t>
      </w:r>
    </w:p>
    <w:p w14:paraId="0EEBF262" w14:textId="50A97EE1" w:rsidR="00F96229" w:rsidRPr="005301FB" w:rsidRDefault="00905225" w:rsidP="0078242C">
      <w:pPr>
        <w:pStyle w:val="NormalWeb"/>
        <w:widowControl/>
        <w:spacing w:before="0" w:beforeAutospacing="0" w:after="0" w:afterAutospacing="0"/>
        <w:jc w:val="left"/>
        <w:rPr>
          <w:color w:val="000000" w:themeColor="text1"/>
          <w:szCs w:val="20"/>
        </w:rPr>
      </w:pPr>
      <w:r w:rsidRPr="005301FB">
        <w:rPr>
          <w:color w:val="000000" w:themeColor="text1"/>
          <w:szCs w:val="20"/>
        </w:rPr>
        <w:t>3</w:t>
      </w:r>
      <w:r w:rsidRPr="005301FB">
        <w:rPr>
          <w:color w:val="000000" w:themeColor="text1"/>
          <w:szCs w:val="20"/>
        </w:rPr>
        <w:tab/>
      </w:r>
      <w:r w:rsidR="00F96229" w:rsidRPr="005301FB">
        <w:rPr>
          <w:color w:val="000000" w:themeColor="text1"/>
          <w:szCs w:val="20"/>
        </w:rPr>
        <w:t>0</w:t>
      </w:r>
      <w:r w:rsidR="00F96229" w:rsidRPr="005301FB">
        <w:rPr>
          <w:color w:val="000000" w:themeColor="text1"/>
          <w:szCs w:val="20"/>
        </w:rPr>
        <w:tab/>
        <w:t>1</w:t>
      </w:r>
      <w:r w:rsidR="00F96229" w:rsidRPr="005301FB">
        <w:rPr>
          <w:color w:val="000000" w:themeColor="text1"/>
          <w:szCs w:val="20"/>
        </w:rPr>
        <w:tab/>
        <w:t>1</w:t>
      </w:r>
      <w:r w:rsidR="00F96229" w:rsidRPr="005301FB">
        <w:rPr>
          <w:color w:val="000000" w:themeColor="text1"/>
          <w:szCs w:val="20"/>
        </w:rPr>
        <w:tab/>
        <w:t>0</w:t>
      </w:r>
      <w:r w:rsidR="00F96229" w:rsidRPr="005301FB">
        <w:rPr>
          <w:color w:val="000000" w:themeColor="text1"/>
          <w:szCs w:val="20"/>
        </w:rPr>
        <w:tab/>
        <w:t>1</w:t>
      </w:r>
      <w:r w:rsidR="00F96229" w:rsidRPr="005301FB">
        <w:rPr>
          <w:color w:val="000000" w:themeColor="text1"/>
          <w:szCs w:val="20"/>
        </w:rPr>
        <w:tab/>
        <w:t>0</w:t>
      </w:r>
      <w:r w:rsidR="00F96229" w:rsidRPr="005301FB">
        <w:rPr>
          <w:color w:val="000000" w:themeColor="text1"/>
          <w:szCs w:val="20"/>
        </w:rPr>
        <w:tab/>
        <w:t>0</w:t>
      </w:r>
      <w:r w:rsidR="00F96229" w:rsidRPr="005301FB">
        <w:rPr>
          <w:color w:val="000000" w:themeColor="text1"/>
          <w:szCs w:val="20"/>
        </w:rPr>
        <w:tab/>
        <w:t>0</w:t>
      </w:r>
    </w:p>
    <w:p w14:paraId="07152ABA" w14:textId="48CA4CF6" w:rsidR="009A4914" w:rsidRPr="005301FB" w:rsidRDefault="009A4914" w:rsidP="0078242C">
      <w:pPr>
        <w:pStyle w:val="NormalWeb"/>
        <w:widowControl/>
        <w:spacing w:before="0" w:beforeAutospacing="0" w:after="0" w:afterAutospacing="0"/>
        <w:jc w:val="left"/>
        <w:rPr>
          <w:color w:val="000000" w:themeColor="text1"/>
        </w:rPr>
      </w:pPr>
    </w:p>
    <w:p w14:paraId="439CA74E" w14:textId="0A46908C" w:rsidR="00EA3545" w:rsidRPr="0078242C" w:rsidRDefault="00EA3545" w:rsidP="0078242C">
      <w:pPr>
        <w:rPr>
          <w:rFonts w:ascii="Calibri" w:hAnsi="Calibri" w:cs="Calibri"/>
          <w:color w:val="000000" w:themeColor="text1"/>
        </w:rPr>
      </w:pPr>
    </w:p>
    <w:p w14:paraId="79E1AEE7" w14:textId="5F968745" w:rsidR="00F96229" w:rsidRPr="005301FB" w:rsidRDefault="00F96229" w:rsidP="0078242C">
      <w:pPr>
        <w:pStyle w:val="NormalWeb"/>
        <w:widowControl/>
        <w:numPr>
          <w:ilvl w:val="1"/>
          <w:numId w:val="38"/>
        </w:numPr>
        <w:spacing w:before="0" w:beforeAutospacing="0" w:after="0" w:afterAutospacing="0"/>
        <w:ind w:left="0" w:firstLine="0"/>
        <w:jc w:val="left"/>
        <w:rPr>
          <w:color w:val="000000" w:themeColor="text1"/>
          <w:highlight w:val="yellow"/>
        </w:rPr>
      </w:pPr>
      <w:r w:rsidRPr="005301FB">
        <w:rPr>
          <w:color w:val="000000" w:themeColor="text1"/>
          <w:highlight w:val="yellow"/>
        </w:rPr>
        <w:t>Remove low-variance features from consideration.</w:t>
      </w:r>
    </w:p>
    <w:p w14:paraId="02C5FFCA" w14:textId="77777777" w:rsidR="00F96229" w:rsidRPr="005301FB" w:rsidRDefault="00F96229" w:rsidP="0078242C">
      <w:pPr>
        <w:pStyle w:val="NormalWeb"/>
        <w:widowControl/>
        <w:spacing w:before="0" w:beforeAutospacing="0" w:after="0" w:afterAutospacing="0"/>
        <w:jc w:val="left"/>
        <w:rPr>
          <w:color w:val="000000" w:themeColor="text1"/>
          <w:szCs w:val="18"/>
          <w:highlight w:val="yellow"/>
        </w:rPr>
      </w:pPr>
      <w:r w:rsidRPr="005301FB">
        <w:rPr>
          <w:color w:val="000000" w:themeColor="text1"/>
          <w:szCs w:val="18"/>
          <w:highlight w:val="yellow"/>
        </w:rPr>
        <w:t xml:space="preserve">import </w:t>
      </w:r>
      <w:proofErr w:type="spellStart"/>
      <w:r w:rsidRPr="005301FB">
        <w:rPr>
          <w:color w:val="000000" w:themeColor="text1"/>
          <w:szCs w:val="18"/>
          <w:highlight w:val="yellow"/>
        </w:rPr>
        <w:t>numpy</w:t>
      </w:r>
      <w:proofErr w:type="spellEnd"/>
      <w:r w:rsidRPr="005301FB">
        <w:rPr>
          <w:color w:val="000000" w:themeColor="text1"/>
          <w:szCs w:val="18"/>
          <w:highlight w:val="yellow"/>
        </w:rPr>
        <w:t xml:space="preserve"> as np</w:t>
      </w:r>
    </w:p>
    <w:p w14:paraId="7552441A" w14:textId="166D52AA" w:rsidR="00F96229" w:rsidRPr="005301FB" w:rsidRDefault="00F96229" w:rsidP="0078242C">
      <w:pPr>
        <w:pStyle w:val="NormalWeb"/>
        <w:widowControl/>
        <w:spacing w:before="0" w:beforeAutospacing="0" w:after="0" w:afterAutospacing="0"/>
        <w:jc w:val="left"/>
        <w:rPr>
          <w:color w:val="000000" w:themeColor="text1"/>
          <w:szCs w:val="18"/>
          <w:highlight w:val="yellow"/>
        </w:rPr>
      </w:pPr>
      <w:r w:rsidRPr="005301FB">
        <w:rPr>
          <w:color w:val="000000" w:themeColor="text1"/>
          <w:szCs w:val="18"/>
          <w:highlight w:val="yellow"/>
        </w:rPr>
        <w:t xml:space="preserve">from </w:t>
      </w:r>
      <w:proofErr w:type="spellStart"/>
      <w:proofErr w:type="gramStart"/>
      <w:r w:rsidRPr="005301FB">
        <w:rPr>
          <w:color w:val="000000" w:themeColor="text1"/>
          <w:szCs w:val="18"/>
          <w:highlight w:val="yellow"/>
        </w:rPr>
        <w:t>sklearn.feature</w:t>
      </w:r>
      <w:proofErr w:type="gramEnd"/>
      <w:r w:rsidRPr="005301FB">
        <w:rPr>
          <w:color w:val="000000" w:themeColor="text1"/>
          <w:szCs w:val="18"/>
          <w:highlight w:val="yellow"/>
        </w:rPr>
        <w:t>_selection</w:t>
      </w:r>
      <w:proofErr w:type="spellEnd"/>
      <w:r w:rsidRPr="005301FB">
        <w:rPr>
          <w:color w:val="000000" w:themeColor="text1"/>
          <w:szCs w:val="18"/>
          <w:highlight w:val="yellow"/>
        </w:rPr>
        <w:t xml:space="preserve"> import </w:t>
      </w:r>
      <w:proofErr w:type="spellStart"/>
      <w:r w:rsidRPr="005301FB">
        <w:rPr>
          <w:color w:val="000000" w:themeColor="text1"/>
          <w:szCs w:val="18"/>
          <w:highlight w:val="yellow"/>
        </w:rPr>
        <w:t>VarianceThreshold</w:t>
      </w:r>
      <w:proofErr w:type="spellEnd"/>
    </w:p>
    <w:p w14:paraId="25D706F8" w14:textId="77777777" w:rsidR="009A4914" w:rsidRPr="005301FB" w:rsidRDefault="009A4914" w:rsidP="0078242C">
      <w:pPr>
        <w:pStyle w:val="NormalWeb"/>
        <w:widowControl/>
        <w:spacing w:before="0" w:beforeAutospacing="0" w:after="0" w:afterAutospacing="0"/>
        <w:jc w:val="left"/>
        <w:rPr>
          <w:color w:val="000000" w:themeColor="text1"/>
          <w:szCs w:val="18"/>
          <w:highlight w:val="yellow"/>
        </w:rPr>
      </w:pPr>
    </w:p>
    <w:p w14:paraId="3D3BF938" w14:textId="613ABFA5" w:rsidR="00F96229" w:rsidRPr="005301FB" w:rsidRDefault="00F96229" w:rsidP="0078242C">
      <w:pPr>
        <w:pStyle w:val="NormalWeb"/>
        <w:widowControl/>
        <w:spacing w:before="0" w:beforeAutospacing="0" w:after="0" w:afterAutospacing="0"/>
        <w:jc w:val="left"/>
        <w:rPr>
          <w:color w:val="000000" w:themeColor="text1"/>
          <w:szCs w:val="18"/>
          <w:highlight w:val="yellow"/>
        </w:rPr>
      </w:pPr>
      <w:r w:rsidRPr="005301FB">
        <w:rPr>
          <w:color w:val="000000" w:themeColor="text1"/>
          <w:szCs w:val="18"/>
          <w:highlight w:val="yellow"/>
        </w:rPr>
        <w:t># Read in the binary matrix.</w:t>
      </w:r>
    </w:p>
    <w:p w14:paraId="20C5FB57" w14:textId="77777777" w:rsidR="009A4914" w:rsidRPr="005301FB" w:rsidRDefault="009A4914" w:rsidP="0078242C">
      <w:pPr>
        <w:pStyle w:val="NormalWeb"/>
        <w:widowControl/>
        <w:spacing w:before="0" w:beforeAutospacing="0" w:after="0" w:afterAutospacing="0"/>
        <w:jc w:val="left"/>
        <w:rPr>
          <w:color w:val="000000" w:themeColor="text1"/>
          <w:szCs w:val="18"/>
          <w:highlight w:val="yellow"/>
        </w:rPr>
      </w:pPr>
      <w:r w:rsidRPr="005301FB">
        <w:rPr>
          <w:color w:val="000000" w:themeColor="text1"/>
          <w:szCs w:val="18"/>
          <w:highlight w:val="yellow"/>
        </w:rPr>
        <w:t>features = []</w:t>
      </w:r>
    </w:p>
    <w:p w14:paraId="66480F85" w14:textId="77777777" w:rsidR="009A4914" w:rsidRPr="005301FB" w:rsidRDefault="009A4914" w:rsidP="0078242C">
      <w:pPr>
        <w:pStyle w:val="NormalWeb"/>
        <w:widowControl/>
        <w:spacing w:before="0" w:beforeAutospacing="0" w:after="0" w:afterAutospacing="0"/>
        <w:jc w:val="left"/>
        <w:rPr>
          <w:color w:val="000000" w:themeColor="text1"/>
          <w:szCs w:val="18"/>
          <w:highlight w:val="yellow"/>
        </w:rPr>
      </w:pPr>
      <w:r w:rsidRPr="005301FB">
        <w:rPr>
          <w:color w:val="000000" w:themeColor="text1"/>
          <w:szCs w:val="18"/>
          <w:highlight w:val="yellow"/>
        </w:rPr>
        <w:t>labels = []</w:t>
      </w:r>
    </w:p>
    <w:p w14:paraId="75885620" w14:textId="6C294BC0" w:rsidR="009A4914" w:rsidRPr="005301FB" w:rsidRDefault="009A4914" w:rsidP="0078242C">
      <w:pPr>
        <w:pStyle w:val="NormalWeb"/>
        <w:widowControl/>
        <w:spacing w:before="0" w:beforeAutospacing="0" w:after="0" w:afterAutospacing="0"/>
        <w:jc w:val="left"/>
        <w:rPr>
          <w:color w:val="000000" w:themeColor="text1"/>
          <w:szCs w:val="18"/>
          <w:highlight w:val="yellow"/>
        </w:rPr>
      </w:pPr>
      <w:r w:rsidRPr="005301FB">
        <w:rPr>
          <w:color w:val="000000" w:themeColor="text1"/>
          <w:szCs w:val="18"/>
          <w:highlight w:val="yellow"/>
        </w:rPr>
        <w:t xml:space="preserve">for </w:t>
      </w:r>
      <w:proofErr w:type="spellStart"/>
      <w:r w:rsidRPr="005301FB">
        <w:rPr>
          <w:color w:val="000000" w:themeColor="text1"/>
          <w:szCs w:val="18"/>
          <w:highlight w:val="yellow"/>
        </w:rPr>
        <w:t>i</w:t>
      </w:r>
      <w:proofErr w:type="spellEnd"/>
      <w:r w:rsidRPr="005301FB">
        <w:rPr>
          <w:color w:val="000000" w:themeColor="text1"/>
          <w:szCs w:val="18"/>
          <w:highlight w:val="yellow"/>
        </w:rPr>
        <w:t xml:space="preserve">, </w:t>
      </w:r>
      <w:r w:rsidR="005301FB">
        <w:rPr>
          <w:color w:val="000000" w:themeColor="text1"/>
          <w:szCs w:val="18"/>
          <w:highlight w:val="yellow"/>
        </w:rPr>
        <w:t>L</w:t>
      </w:r>
      <w:r w:rsidRPr="005301FB">
        <w:rPr>
          <w:color w:val="000000" w:themeColor="text1"/>
          <w:szCs w:val="18"/>
          <w:highlight w:val="yellow"/>
        </w:rPr>
        <w:t xml:space="preserve"> in enumerate(</w:t>
      </w:r>
      <w:proofErr w:type="spellStart"/>
      <w:proofErr w:type="gramStart"/>
      <w:r w:rsidRPr="005301FB">
        <w:rPr>
          <w:color w:val="000000" w:themeColor="text1"/>
          <w:szCs w:val="18"/>
          <w:highlight w:val="yellow"/>
        </w:rPr>
        <w:t>sys.stdin</w:t>
      </w:r>
      <w:proofErr w:type="spellEnd"/>
      <w:proofErr w:type="gramEnd"/>
      <w:r w:rsidRPr="005301FB">
        <w:rPr>
          <w:color w:val="000000" w:themeColor="text1"/>
          <w:szCs w:val="18"/>
          <w:highlight w:val="yellow"/>
        </w:rPr>
        <w:t>):</w:t>
      </w:r>
    </w:p>
    <w:p w14:paraId="0A5D10A6" w14:textId="0C592128" w:rsidR="009A4914" w:rsidRPr="005301FB" w:rsidRDefault="005301FB" w:rsidP="0078242C">
      <w:pPr>
        <w:pStyle w:val="NormalWeb"/>
        <w:widowControl/>
        <w:spacing w:before="0" w:beforeAutospacing="0" w:after="0" w:afterAutospacing="0"/>
        <w:jc w:val="left"/>
        <w:rPr>
          <w:color w:val="000000" w:themeColor="text1"/>
          <w:szCs w:val="18"/>
          <w:highlight w:val="yellow"/>
        </w:rPr>
      </w:pPr>
      <w:r w:rsidRPr="005301FB">
        <w:rPr>
          <w:b/>
          <w:color w:val="000000" w:themeColor="text1"/>
          <w:szCs w:val="18"/>
          <w:highlight w:val="yellow"/>
        </w:rPr>
        <w:t xml:space="preserve"> </w:t>
      </w:r>
      <w:r w:rsidR="009A4914" w:rsidRPr="005301FB">
        <w:rPr>
          <w:color w:val="000000" w:themeColor="text1"/>
          <w:szCs w:val="18"/>
          <w:highlight w:val="yellow"/>
        </w:rPr>
        <w:t xml:space="preserve">if </w:t>
      </w:r>
      <w:proofErr w:type="spellStart"/>
      <w:r w:rsidR="009A4914" w:rsidRPr="005301FB">
        <w:rPr>
          <w:color w:val="000000" w:themeColor="text1"/>
          <w:szCs w:val="18"/>
          <w:highlight w:val="yellow"/>
        </w:rPr>
        <w:t>i</w:t>
      </w:r>
      <w:proofErr w:type="spellEnd"/>
      <w:r w:rsidR="009A4914" w:rsidRPr="005301FB">
        <w:rPr>
          <w:color w:val="000000" w:themeColor="text1"/>
          <w:szCs w:val="18"/>
          <w:highlight w:val="yellow"/>
        </w:rPr>
        <w:t xml:space="preserve"> == 0:</w:t>
      </w:r>
    </w:p>
    <w:p w14:paraId="555C2C1E" w14:textId="1EBB0390" w:rsidR="009A4914" w:rsidRPr="005301FB" w:rsidRDefault="005301FB" w:rsidP="0078242C">
      <w:pPr>
        <w:pStyle w:val="NormalWeb"/>
        <w:widowControl/>
        <w:spacing w:before="0" w:beforeAutospacing="0" w:after="0" w:afterAutospacing="0"/>
        <w:jc w:val="left"/>
        <w:rPr>
          <w:color w:val="000000" w:themeColor="text1"/>
          <w:szCs w:val="18"/>
          <w:highlight w:val="yellow"/>
        </w:rPr>
      </w:pPr>
      <w:r w:rsidRPr="005301FB">
        <w:rPr>
          <w:b/>
          <w:color w:val="000000" w:themeColor="text1"/>
          <w:szCs w:val="18"/>
          <w:highlight w:val="yellow"/>
        </w:rPr>
        <w:t xml:space="preserve">  </w:t>
      </w:r>
      <w:r w:rsidR="009A4914" w:rsidRPr="005301FB">
        <w:rPr>
          <w:color w:val="000000" w:themeColor="text1"/>
          <w:szCs w:val="18"/>
          <w:highlight w:val="yellow"/>
        </w:rPr>
        <w:t>continue</w:t>
      </w:r>
    </w:p>
    <w:p w14:paraId="4C1562F9" w14:textId="7F293B0A" w:rsidR="009A4914" w:rsidRPr="005301FB" w:rsidRDefault="005301FB" w:rsidP="0078242C">
      <w:pPr>
        <w:pStyle w:val="NormalWeb"/>
        <w:widowControl/>
        <w:spacing w:before="0" w:beforeAutospacing="0" w:after="0" w:afterAutospacing="0"/>
        <w:jc w:val="left"/>
        <w:rPr>
          <w:color w:val="000000" w:themeColor="text1"/>
          <w:szCs w:val="18"/>
          <w:highlight w:val="yellow"/>
        </w:rPr>
      </w:pPr>
      <w:r w:rsidRPr="005301FB">
        <w:rPr>
          <w:b/>
          <w:color w:val="000000" w:themeColor="text1"/>
          <w:szCs w:val="18"/>
          <w:highlight w:val="yellow"/>
        </w:rPr>
        <w:t xml:space="preserve"> </w:t>
      </w:r>
      <w:proofErr w:type="spellStart"/>
      <w:r w:rsidR="009A4914" w:rsidRPr="005301FB">
        <w:rPr>
          <w:color w:val="000000" w:themeColor="text1"/>
          <w:szCs w:val="18"/>
          <w:highlight w:val="yellow"/>
        </w:rPr>
        <w:t>n_fs_</w:t>
      </w:r>
      <w:r>
        <w:rPr>
          <w:color w:val="000000" w:themeColor="text1"/>
          <w:szCs w:val="18"/>
          <w:highlight w:val="yellow"/>
        </w:rPr>
        <w:t>L</w:t>
      </w:r>
      <w:proofErr w:type="spellEnd"/>
      <w:r w:rsidR="009A4914" w:rsidRPr="005301FB">
        <w:rPr>
          <w:color w:val="000000" w:themeColor="text1"/>
          <w:szCs w:val="18"/>
          <w:highlight w:val="yellow"/>
        </w:rPr>
        <w:t xml:space="preserve"> = </w:t>
      </w:r>
      <w:proofErr w:type="spellStart"/>
      <w:proofErr w:type="gramStart"/>
      <w:r>
        <w:rPr>
          <w:color w:val="000000" w:themeColor="text1"/>
          <w:szCs w:val="18"/>
          <w:highlight w:val="yellow"/>
        </w:rPr>
        <w:t>L</w:t>
      </w:r>
      <w:r w:rsidR="009A4914" w:rsidRPr="005301FB">
        <w:rPr>
          <w:color w:val="000000" w:themeColor="text1"/>
          <w:szCs w:val="18"/>
          <w:highlight w:val="yellow"/>
        </w:rPr>
        <w:t>.strip</w:t>
      </w:r>
      <w:proofErr w:type="spellEnd"/>
      <w:proofErr w:type="gramEnd"/>
      <w:r w:rsidR="009A4914" w:rsidRPr="005301FB">
        <w:rPr>
          <w:color w:val="000000" w:themeColor="text1"/>
          <w:szCs w:val="18"/>
          <w:highlight w:val="yellow"/>
        </w:rPr>
        <w:t>().split('\t')</w:t>
      </w:r>
    </w:p>
    <w:p w14:paraId="6C593FFA" w14:textId="61B54ADF" w:rsidR="009A4914" w:rsidRPr="005301FB" w:rsidRDefault="005301FB" w:rsidP="0078242C">
      <w:pPr>
        <w:pStyle w:val="NormalWeb"/>
        <w:widowControl/>
        <w:spacing w:before="0" w:beforeAutospacing="0" w:after="0" w:afterAutospacing="0"/>
        <w:jc w:val="left"/>
        <w:rPr>
          <w:color w:val="000000" w:themeColor="text1"/>
          <w:szCs w:val="18"/>
          <w:highlight w:val="yellow"/>
        </w:rPr>
      </w:pPr>
      <w:r w:rsidRPr="005301FB">
        <w:rPr>
          <w:b/>
          <w:color w:val="000000" w:themeColor="text1"/>
          <w:szCs w:val="18"/>
          <w:highlight w:val="yellow"/>
        </w:rPr>
        <w:t xml:space="preserve"> </w:t>
      </w:r>
      <w:proofErr w:type="spellStart"/>
      <w:proofErr w:type="gramStart"/>
      <w:r w:rsidR="009A4914" w:rsidRPr="005301FB">
        <w:rPr>
          <w:color w:val="000000" w:themeColor="text1"/>
          <w:szCs w:val="18"/>
          <w:highlight w:val="yellow"/>
        </w:rPr>
        <w:t>features.append</w:t>
      </w:r>
      <w:proofErr w:type="spellEnd"/>
      <w:proofErr w:type="gramEnd"/>
      <w:r w:rsidR="009A4914" w:rsidRPr="005301FB">
        <w:rPr>
          <w:color w:val="000000" w:themeColor="text1"/>
          <w:szCs w:val="18"/>
          <w:highlight w:val="yellow"/>
        </w:rPr>
        <w:t>(</w:t>
      </w:r>
      <w:r w:rsidR="008A79B2" w:rsidRPr="005301FB">
        <w:rPr>
          <w:color w:val="000000" w:themeColor="text1"/>
          <w:szCs w:val="18"/>
          <w:highlight w:val="yellow"/>
        </w:rPr>
        <w:t xml:space="preserve">[float(_) for _ in </w:t>
      </w:r>
      <w:proofErr w:type="spellStart"/>
      <w:r w:rsidR="008A79B2" w:rsidRPr="005301FB">
        <w:rPr>
          <w:color w:val="000000" w:themeColor="text1"/>
          <w:szCs w:val="18"/>
          <w:highlight w:val="yellow"/>
        </w:rPr>
        <w:t>n_fs_</w:t>
      </w:r>
      <w:r>
        <w:rPr>
          <w:color w:val="000000" w:themeColor="text1"/>
          <w:szCs w:val="18"/>
          <w:highlight w:val="yellow"/>
        </w:rPr>
        <w:t>L</w:t>
      </w:r>
      <w:proofErr w:type="spellEnd"/>
      <w:r w:rsidR="008A79B2" w:rsidRPr="005301FB">
        <w:rPr>
          <w:color w:val="000000" w:themeColor="text1"/>
          <w:szCs w:val="18"/>
          <w:highlight w:val="yellow"/>
        </w:rPr>
        <w:t>[1:-1]]</w:t>
      </w:r>
      <w:r w:rsidR="009A4914" w:rsidRPr="005301FB">
        <w:rPr>
          <w:color w:val="000000" w:themeColor="text1"/>
          <w:szCs w:val="18"/>
          <w:highlight w:val="yellow"/>
        </w:rPr>
        <w:t>)</w:t>
      </w:r>
    </w:p>
    <w:p w14:paraId="36F84618" w14:textId="20E1AA47" w:rsidR="009A4914" w:rsidRPr="005301FB" w:rsidRDefault="005301FB" w:rsidP="0078242C">
      <w:pPr>
        <w:pStyle w:val="NormalWeb"/>
        <w:widowControl/>
        <w:spacing w:before="0" w:beforeAutospacing="0" w:after="0" w:afterAutospacing="0"/>
        <w:jc w:val="left"/>
        <w:rPr>
          <w:color w:val="000000" w:themeColor="text1"/>
          <w:szCs w:val="18"/>
          <w:highlight w:val="yellow"/>
        </w:rPr>
      </w:pPr>
      <w:r w:rsidRPr="005301FB">
        <w:rPr>
          <w:b/>
          <w:color w:val="000000" w:themeColor="text1"/>
          <w:szCs w:val="18"/>
          <w:highlight w:val="yellow"/>
        </w:rPr>
        <w:t xml:space="preserve"> </w:t>
      </w:r>
      <w:proofErr w:type="spellStart"/>
      <w:proofErr w:type="gramStart"/>
      <w:r w:rsidR="008A79B2" w:rsidRPr="005301FB">
        <w:rPr>
          <w:color w:val="000000" w:themeColor="text1"/>
          <w:szCs w:val="18"/>
          <w:highlight w:val="yellow"/>
        </w:rPr>
        <w:t>labels.append</w:t>
      </w:r>
      <w:proofErr w:type="spellEnd"/>
      <w:proofErr w:type="gramEnd"/>
      <w:r w:rsidR="008A79B2" w:rsidRPr="005301FB">
        <w:rPr>
          <w:color w:val="000000" w:themeColor="text1"/>
          <w:szCs w:val="18"/>
          <w:highlight w:val="yellow"/>
        </w:rPr>
        <w:t>(</w:t>
      </w:r>
      <w:proofErr w:type="spellStart"/>
      <w:r w:rsidR="008A79B2" w:rsidRPr="005301FB">
        <w:rPr>
          <w:color w:val="000000" w:themeColor="text1"/>
          <w:szCs w:val="18"/>
          <w:highlight w:val="yellow"/>
        </w:rPr>
        <w:t>n_fs_</w:t>
      </w:r>
      <w:r>
        <w:rPr>
          <w:color w:val="000000" w:themeColor="text1"/>
          <w:szCs w:val="18"/>
          <w:highlight w:val="yellow"/>
        </w:rPr>
        <w:t>L</w:t>
      </w:r>
      <w:proofErr w:type="spellEnd"/>
      <w:r w:rsidR="008A79B2" w:rsidRPr="005301FB">
        <w:rPr>
          <w:color w:val="000000" w:themeColor="text1"/>
          <w:szCs w:val="18"/>
          <w:highlight w:val="yellow"/>
        </w:rPr>
        <w:t>[-1]</w:t>
      </w:r>
      <w:r w:rsidR="009A4914" w:rsidRPr="005301FB">
        <w:rPr>
          <w:color w:val="000000" w:themeColor="text1"/>
          <w:szCs w:val="18"/>
          <w:highlight w:val="yellow"/>
        </w:rPr>
        <w:t>)</w:t>
      </w:r>
    </w:p>
    <w:p w14:paraId="0C9C828B" w14:textId="77777777" w:rsidR="009A4914" w:rsidRPr="005301FB" w:rsidRDefault="009A4914" w:rsidP="0078242C">
      <w:pPr>
        <w:pStyle w:val="NormalWeb"/>
        <w:widowControl/>
        <w:spacing w:before="0" w:beforeAutospacing="0" w:after="0" w:afterAutospacing="0"/>
        <w:jc w:val="left"/>
        <w:rPr>
          <w:color w:val="000000" w:themeColor="text1"/>
          <w:szCs w:val="18"/>
          <w:highlight w:val="yellow"/>
        </w:rPr>
      </w:pPr>
      <w:r w:rsidRPr="005301FB">
        <w:rPr>
          <w:color w:val="000000" w:themeColor="text1"/>
          <w:szCs w:val="18"/>
          <w:highlight w:val="yellow"/>
        </w:rPr>
        <w:t xml:space="preserve">X = </w:t>
      </w:r>
      <w:proofErr w:type="spellStart"/>
      <w:proofErr w:type="gramStart"/>
      <w:r w:rsidRPr="005301FB">
        <w:rPr>
          <w:color w:val="000000" w:themeColor="text1"/>
          <w:szCs w:val="18"/>
          <w:highlight w:val="yellow"/>
        </w:rPr>
        <w:t>np.array</w:t>
      </w:r>
      <w:proofErr w:type="spellEnd"/>
      <w:proofErr w:type="gramEnd"/>
      <w:r w:rsidRPr="005301FB">
        <w:rPr>
          <w:color w:val="000000" w:themeColor="text1"/>
          <w:szCs w:val="18"/>
          <w:highlight w:val="yellow"/>
        </w:rPr>
        <w:t>(features)</w:t>
      </w:r>
    </w:p>
    <w:p w14:paraId="7484712A" w14:textId="542F091F" w:rsidR="00F96229" w:rsidRPr="005301FB" w:rsidRDefault="009A4914" w:rsidP="0078242C">
      <w:pPr>
        <w:pStyle w:val="NormalWeb"/>
        <w:widowControl/>
        <w:spacing w:before="0" w:beforeAutospacing="0" w:after="0" w:afterAutospacing="0"/>
        <w:jc w:val="left"/>
        <w:rPr>
          <w:color w:val="000000" w:themeColor="text1"/>
          <w:szCs w:val="18"/>
          <w:highlight w:val="yellow"/>
        </w:rPr>
      </w:pPr>
      <w:r w:rsidRPr="005301FB">
        <w:rPr>
          <w:color w:val="000000" w:themeColor="text1"/>
          <w:szCs w:val="18"/>
          <w:highlight w:val="yellow"/>
        </w:rPr>
        <w:lastRenderedPageBreak/>
        <w:t xml:space="preserve">y = </w:t>
      </w:r>
      <w:proofErr w:type="spellStart"/>
      <w:proofErr w:type="gramStart"/>
      <w:r w:rsidRPr="005301FB">
        <w:rPr>
          <w:color w:val="000000" w:themeColor="text1"/>
          <w:szCs w:val="18"/>
          <w:highlight w:val="yellow"/>
        </w:rPr>
        <w:t>np.array</w:t>
      </w:r>
      <w:proofErr w:type="spellEnd"/>
      <w:proofErr w:type="gramEnd"/>
      <w:r w:rsidRPr="005301FB">
        <w:rPr>
          <w:color w:val="000000" w:themeColor="text1"/>
          <w:szCs w:val="18"/>
          <w:highlight w:val="yellow"/>
        </w:rPr>
        <w:t>(labels)</w:t>
      </w:r>
    </w:p>
    <w:p w14:paraId="2B7DD663" w14:textId="15964B91" w:rsidR="009A4914" w:rsidRPr="005301FB" w:rsidRDefault="009A4914" w:rsidP="0078242C">
      <w:pPr>
        <w:pStyle w:val="NormalWeb"/>
        <w:widowControl/>
        <w:spacing w:before="0" w:beforeAutospacing="0" w:after="0" w:afterAutospacing="0"/>
        <w:jc w:val="left"/>
        <w:rPr>
          <w:color w:val="000000" w:themeColor="text1"/>
          <w:szCs w:val="18"/>
          <w:highlight w:val="yellow"/>
        </w:rPr>
      </w:pPr>
    </w:p>
    <w:p w14:paraId="41DDA49C" w14:textId="6CEDB49B" w:rsidR="009A4914" w:rsidRPr="005301FB" w:rsidRDefault="009A4914" w:rsidP="0078242C">
      <w:pPr>
        <w:pStyle w:val="NormalWeb"/>
        <w:widowControl/>
        <w:spacing w:before="0" w:beforeAutospacing="0" w:after="0" w:afterAutospacing="0"/>
        <w:jc w:val="left"/>
        <w:rPr>
          <w:color w:val="000000" w:themeColor="text1"/>
          <w:szCs w:val="18"/>
          <w:highlight w:val="yellow"/>
        </w:rPr>
      </w:pPr>
      <w:r w:rsidRPr="005301FB">
        <w:rPr>
          <w:color w:val="000000" w:themeColor="text1"/>
          <w:szCs w:val="18"/>
          <w:highlight w:val="yellow"/>
        </w:rPr>
        <w:t># Compute features appearing in at least 20% of both responders and non-</w:t>
      </w:r>
      <w:proofErr w:type="spellStart"/>
      <w:r w:rsidRPr="005301FB">
        <w:rPr>
          <w:color w:val="000000" w:themeColor="text1"/>
          <w:szCs w:val="18"/>
          <w:highlight w:val="yellow"/>
        </w:rPr>
        <w:t>respnders</w:t>
      </w:r>
      <w:proofErr w:type="spellEnd"/>
      <w:r w:rsidRPr="005301FB">
        <w:rPr>
          <w:color w:val="000000" w:themeColor="text1"/>
          <w:szCs w:val="18"/>
          <w:highlight w:val="yellow"/>
        </w:rPr>
        <w:t>.</w:t>
      </w:r>
    </w:p>
    <w:p w14:paraId="76367F90" w14:textId="39F6038C" w:rsidR="009A4914" w:rsidRPr="005301FB" w:rsidRDefault="009A4914" w:rsidP="0078242C">
      <w:pPr>
        <w:pStyle w:val="NormalWeb"/>
        <w:widowControl/>
        <w:spacing w:before="0" w:beforeAutospacing="0" w:after="0" w:afterAutospacing="0"/>
        <w:jc w:val="left"/>
        <w:rPr>
          <w:color w:val="000000" w:themeColor="text1"/>
          <w:szCs w:val="18"/>
          <w:highlight w:val="yellow"/>
        </w:rPr>
      </w:pPr>
      <w:r w:rsidRPr="005301FB">
        <w:rPr>
          <w:color w:val="000000" w:themeColor="text1"/>
          <w:szCs w:val="18"/>
          <w:highlight w:val="yellow"/>
        </w:rPr>
        <w:t xml:space="preserve">model = </w:t>
      </w:r>
      <w:proofErr w:type="spellStart"/>
      <w:proofErr w:type="gramStart"/>
      <w:r w:rsidRPr="005301FB">
        <w:rPr>
          <w:color w:val="000000" w:themeColor="text1"/>
          <w:szCs w:val="18"/>
          <w:highlight w:val="yellow"/>
        </w:rPr>
        <w:t>VarianceThreshold</w:t>
      </w:r>
      <w:proofErr w:type="spellEnd"/>
      <w:r w:rsidRPr="005301FB">
        <w:rPr>
          <w:color w:val="000000" w:themeColor="text1"/>
          <w:szCs w:val="18"/>
          <w:highlight w:val="yellow"/>
        </w:rPr>
        <w:t>(</w:t>
      </w:r>
      <w:proofErr w:type="gramEnd"/>
      <w:r w:rsidRPr="005301FB">
        <w:rPr>
          <w:color w:val="000000" w:themeColor="text1"/>
          <w:szCs w:val="18"/>
          <w:highlight w:val="yellow"/>
        </w:rPr>
        <w:t>threshold=0.8 * (1 - 0.8))</w:t>
      </w:r>
    </w:p>
    <w:p w14:paraId="2DF2F6DD" w14:textId="0AD63C8C" w:rsidR="009A4914" w:rsidRPr="005301FB" w:rsidRDefault="009A4914" w:rsidP="0078242C">
      <w:pPr>
        <w:pStyle w:val="NormalWeb"/>
        <w:widowControl/>
        <w:spacing w:before="0" w:beforeAutospacing="0" w:after="0" w:afterAutospacing="0"/>
        <w:jc w:val="left"/>
        <w:rPr>
          <w:color w:val="000000" w:themeColor="text1"/>
          <w:szCs w:val="18"/>
          <w:highlight w:val="yellow"/>
        </w:rPr>
      </w:pPr>
      <w:proofErr w:type="spellStart"/>
      <w:r w:rsidRPr="005301FB">
        <w:rPr>
          <w:color w:val="000000" w:themeColor="text1"/>
          <w:szCs w:val="18"/>
          <w:highlight w:val="yellow"/>
        </w:rPr>
        <w:t>X_new</w:t>
      </w:r>
      <w:proofErr w:type="spellEnd"/>
      <w:r w:rsidRPr="005301FB">
        <w:rPr>
          <w:color w:val="000000" w:themeColor="text1"/>
          <w:szCs w:val="18"/>
          <w:highlight w:val="yellow"/>
        </w:rPr>
        <w:t xml:space="preserve"> = </w:t>
      </w:r>
      <w:proofErr w:type="spellStart"/>
      <w:r w:rsidRPr="005301FB">
        <w:rPr>
          <w:color w:val="000000" w:themeColor="text1"/>
          <w:szCs w:val="18"/>
          <w:highlight w:val="yellow"/>
        </w:rPr>
        <w:t>model.fit_</w:t>
      </w:r>
      <w:proofErr w:type="gramStart"/>
      <w:r w:rsidRPr="005301FB">
        <w:rPr>
          <w:color w:val="000000" w:themeColor="text1"/>
          <w:szCs w:val="18"/>
          <w:highlight w:val="yellow"/>
        </w:rPr>
        <w:t>transform</w:t>
      </w:r>
      <w:proofErr w:type="spellEnd"/>
      <w:r w:rsidRPr="005301FB">
        <w:rPr>
          <w:color w:val="000000" w:themeColor="text1"/>
          <w:szCs w:val="18"/>
          <w:highlight w:val="yellow"/>
        </w:rPr>
        <w:t>(</w:t>
      </w:r>
      <w:proofErr w:type="gramEnd"/>
      <w:r w:rsidRPr="005301FB">
        <w:rPr>
          <w:color w:val="000000" w:themeColor="text1"/>
          <w:szCs w:val="18"/>
          <w:highlight w:val="yellow"/>
        </w:rPr>
        <w:t>X, y)</w:t>
      </w:r>
    </w:p>
    <w:p w14:paraId="5CD1BFF3" w14:textId="6BCB2AC3" w:rsidR="009A4914" w:rsidRPr="005301FB" w:rsidRDefault="009A4914" w:rsidP="0078242C">
      <w:pPr>
        <w:pStyle w:val="NormalWeb"/>
        <w:widowControl/>
        <w:spacing w:before="0" w:beforeAutospacing="0" w:after="0" w:afterAutospacing="0"/>
        <w:jc w:val="left"/>
        <w:rPr>
          <w:color w:val="000000" w:themeColor="text1"/>
          <w:szCs w:val="18"/>
          <w:highlight w:val="yellow"/>
        </w:rPr>
      </w:pPr>
    </w:p>
    <w:p w14:paraId="4F293495" w14:textId="73750B73" w:rsidR="008E1084" w:rsidRPr="005301FB" w:rsidRDefault="008E1084" w:rsidP="0078242C">
      <w:pPr>
        <w:pStyle w:val="NormalWeb"/>
        <w:widowControl/>
        <w:spacing w:before="0" w:beforeAutospacing="0" w:after="0" w:afterAutospacing="0"/>
        <w:jc w:val="left"/>
        <w:rPr>
          <w:bCs/>
          <w:color w:val="000000" w:themeColor="text1"/>
          <w:highlight w:val="yellow"/>
        </w:rPr>
      </w:pPr>
      <w:r w:rsidRPr="005301FB">
        <w:rPr>
          <w:bCs/>
          <w:color w:val="000000" w:themeColor="text1"/>
          <w:highlight w:val="yellow"/>
        </w:rPr>
        <w:t>The male sex, albumin &lt; 3.5, presence of cirrhosis, and liver volume &gt; 2000 features have been removed.</w:t>
      </w:r>
    </w:p>
    <w:p w14:paraId="2CA5E5FE" w14:textId="77777777" w:rsidR="008E1084" w:rsidRPr="005301FB" w:rsidRDefault="008E1084" w:rsidP="0078242C">
      <w:pPr>
        <w:pStyle w:val="NormalWeb"/>
        <w:widowControl/>
        <w:spacing w:before="0" w:beforeAutospacing="0" w:after="0" w:afterAutospacing="0"/>
        <w:jc w:val="left"/>
        <w:rPr>
          <w:color w:val="000000" w:themeColor="text1"/>
          <w:szCs w:val="18"/>
          <w:highlight w:val="yellow"/>
        </w:rPr>
      </w:pPr>
    </w:p>
    <w:tbl>
      <w:tblPr>
        <w:tblStyle w:val="TableGrid"/>
        <w:tblW w:w="0" w:type="auto"/>
        <w:tblInd w:w="720" w:type="dxa"/>
        <w:tblLayout w:type="fixed"/>
        <w:tblLook w:val="04A0" w:firstRow="1" w:lastRow="0" w:firstColumn="1" w:lastColumn="0" w:noHBand="0" w:noVBand="1"/>
      </w:tblPr>
      <w:tblGrid>
        <w:gridCol w:w="935"/>
        <w:gridCol w:w="525"/>
        <w:gridCol w:w="1049"/>
        <w:gridCol w:w="1440"/>
        <w:gridCol w:w="1142"/>
      </w:tblGrid>
      <w:tr w:rsidR="009A4914" w:rsidRPr="005301FB" w14:paraId="24B43634" w14:textId="77777777" w:rsidTr="0067591F">
        <w:tc>
          <w:tcPr>
            <w:tcW w:w="935" w:type="dxa"/>
            <w:shd w:val="clear" w:color="auto" w:fill="auto"/>
          </w:tcPr>
          <w:p w14:paraId="73C41F52" w14:textId="77777777" w:rsidR="009A4914" w:rsidRPr="005301FB" w:rsidRDefault="009A4914"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Patient</w:t>
            </w:r>
          </w:p>
        </w:tc>
        <w:tc>
          <w:tcPr>
            <w:tcW w:w="525" w:type="dxa"/>
            <w:shd w:val="clear" w:color="auto" w:fill="auto"/>
          </w:tcPr>
          <w:p w14:paraId="45F27218" w14:textId="77777777" w:rsidR="009A4914" w:rsidRPr="005301FB" w:rsidRDefault="009A4914"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Age &gt; 60</w:t>
            </w:r>
          </w:p>
        </w:tc>
        <w:tc>
          <w:tcPr>
            <w:tcW w:w="1049" w:type="dxa"/>
            <w:shd w:val="clear" w:color="auto" w:fill="auto"/>
          </w:tcPr>
          <w:p w14:paraId="7545A20F" w14:textId="77777777" w:rsidR="009A4914" w:rsidRPr="005301FB" w:rsidRDefault="009A4914"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Hepatitis C Present</w:t>
            </w:r>
          </w:p>
        </w:tc>
        <w:tc>
          <w:tcPr>
            <w:tcW w:w="1440" w:type="dxa"/>
            <w:shd w:val="clear" w:color="auto" w:fill="auto"/>
          </w:tcPr>
          <w:p w14:paraId="0B66FCF5" w14:textId="77777777" w:rsidR="009A4914" w:rsidRPr="005301FB" w:rsidRDefault="009A4914"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mean liver enhancement &gt; 50</w:t>
            </w:r>
          </w:p>
        </w:tc>
        <w:tc>
          <w:tcPr>
            <w:tcW w:w="1142" w:type="dxa"/>
          </w:tcPr>
          <w:p w14:paraId="52F88FDF" w14:textId="77777777" w:rsidR="009A4914" w:rsidRPr="005301FB" w:rsidRDefault="009A4914" w:rsidP="0078242C">
            <w:pPr>
              <w:pStyle w:val="NormalWeb"/>
              <w:widowControl/>
              <w:spacing w:before="0" w:beforeAutospacing="0" w:after="0" w:afterAutospacing="0"/>
              <w:jc w:val="left"/>
              <w:rPr>
                <w:color w:val="000000" w:themeColor="text1"/>
                <w:szCs w:val="16"/>
                <w:highlight w:val="yellow"/>
              </w:rPr>
            </w:pPr>
            <w:proofErr w:type="spellStart"/>
            <w:r w:rsidRPr="005301FB">
              <w:rPr>
                <w:color w:val="000000" w:themeColor="text1"/>
                <w:szCs w:val="16"/>
                <w:highlight w:val="yellow"/>
              </w:rPr>
              <w:t>qEASL</w:t>
            </w:r>
            <w:proofErr w:type="spellEnd"/>
            <w:r w:rsidRPr="005301FB">
              <w:rPr>
                <w:color w:val="000000" w:themeColor="text1"/>
                <w:szCs w:val="16"/>
                <w:highlight w:val="yellow"/>
              </w:rPr>
              <w:t xml:space="preserve"> Responder</w:t>
            </w:r>
          </w:p>
        </w:tc>
      </w:tr>
      <w:tr w:rsidR="009A4914" w:rsidRPr="005301FB" w14:paraId="1C987B1E" w14:textId="77777777" w:rsidTr="0067591F">
        <w:tc>
          <w:tcPr>
            <w:tcW w:w="935" w:type="dxa"/>
            <w:shd w:val="clear" w:color="auto" w:fill="auto"/>
          </w:tcPr>
          <w:p w14:paraId="30903AB7" w14:textId="77777777" w:rsidR="009A4914" w:rsidRPr="005301FB" w:rsidRDefault="009A4914"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1</w:t>
            </w:r>
          </w:p>
        </w:tc>
        <w:tc>
          <w:tcPr>
            <w:tcW w:w="525" w:type="dxa"/>
            <w:shd w:val="clear" w:color="auto" w:fill="auto"/>
          </w:tcPr>
          <w:p w14:paraId="28293F72" w14:textId="77777777" w:rsidR="009A4914" w:rsidRPr="005301FB" w:rsidRDefault="009A4914"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0</w:t>
            </w:r>
          </w:p>
        </w:tc>
        <w:tc>
          <w:tcPr>
            <w:tcW w:w="1049" w:type="dxa"/>
            <w:shd w:val="clear" w:color="auto" w:fill="auto"/>
          </w:tcPr>
          <w:p w14:paraId="57471923" w14:textId="77777777" w:rsidR="009A4914" w:rsidRPr="005301FB" w:rsidRDefault="009A4914"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0</w:t>
            </w:r>
          </w:p>
        </w:tc>
        <w:tc>
          <w:tcPr>
            <w:tcW w:w="1440" w:type="dxa"/>
            <w:shd w:val="clear" w:color="auto" w:fill="auto"/>
          </w:tcPr>
          <w:p w14:paraId="5D9C2BFB" w14:textId="77777777" w:rsidR="009A4914" w:rsidRPr="005301FB" w:rsidRDefault="009A4914"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1</w:t>
            </w:r>
          </w:p>
        </w:tc>
        <w:tc>
          <w:tcPr>
            <w:tcW w:w="1142" w:type="dxa"/>
          </w:tcPr>
          <w:p w14:paraId="5A4177A9" w14:textId="77777777" w:rsidR="009A4914" w:rsidRPr="005301FB" w:rsidRDefault="009A4914"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1</w:t>
            </w:r>
          </w:p>
        </w:tc>
      </w:tr>
      <w:tr w:rsidR="009A4914" w:rsidRPr="005301FB" w14:paraId="56EF49CA" w14:textId="77777777" w:rsidTr="0067591F">
        <w:tc>
          <w:tcPr>
            <w:tcW w:w="935" w:type="dxa"/>
            <w:shd w:val="clear" w:color="auto" w:fill="auto"/>
          </w:tcPr>
          <w:p w14:paraId="20B7F6E1" w14:textId="77777777" w:rsidR="009A4914" w:rsidRPr="005301FB" w:rsidRDefault="009A4914"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2</w:t>
            </w:r>
          </w:p>
        </w:tc>
        <w:tc>
          <w:tcPr>
            <w:tcW w:w="525" w:type="dxa"/>
            <w:shd w:val="clear" w:color="auto" w:fill="auto"/>
          </w:tcPr>
          <w:p w14:paraId="4C86EC6E" w14:textId="77777777" w:rsidR="009A4914" w:rsidRPr="005301FB" w:rsidRDefault="009A4914"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1</w:t>
            </w:r>
          </w:p>
        </w:tc>
        <w:tc>
          <w:tcPr>
            <w:tcW w:w="1049" w:type="dxa"/>
            <w:shd w:val="clear" w:color="auto" w:fill="auto"/>
          </w:tcPr>
          <w:p w14:paraId="6B01FCE6" w14:textId="77777777" w:rsidR="009A4914" w:rsidRPr="005301FB" w:rsidRDefault="009A4914"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0</w:t>
            </w:r>
          </w:p>
        </w:tc>
        <w:tc>
          <w:tcPr>
            <w:tcW w:w="1440" w:type="dxa"/>
            <w:shd w:val="clear" w:color="auto" w:fill="auto"/>
          </w:tcPr>
          <w:p w14:paraId="464FE0D7" w14:textId="77777777" w:rsidR="009A4914" w:rsidRPr="005301FB" w:rsidRDefault="009A4914"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0</w:t>
            </w:r>
          </w:p>
        </w:tc>
        <w:tc>
          <w:tcPr>
            <w:tcW w:w="1142" w:type="dxa"/>
          </w:tcPr>
          <w:p w14:paraId="7901D903" w14:textId="77777777" w:rsidR="009A4914" w:rsidRPr="005301FB" w:rsidRDefault="009A4914"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1</w:t>
            </w:r>
          </w:p>
        </w:tc>
      </w:tr>
      <w:tr w:rsidR="009A4914" w:rsidRPr="005301FB" w14:paraId="7606E468" w14:textId="77777777" w:rsidTr="0067591F">
        <w:tc>
          <w:tcPr>
            <w:tcW w:w="935" w:type="dxa"/>
            <w:shd w:val="clear" w:color="auto" w:fill="auto"/>
          </w:tcPr>
          <w:p w14:paraId="34EEBFF2" w14:textId="77777777" w:rsidR="009A4914" w:rsidRPr="005301FB" w:rsidRDefault="009A4914"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3</w:t>
            </w:r>
          </w:p>
        </w:tc>
        <w:tc>
          <w:tcPr>
            <w:tcW w:w="525" w:type="dxa"/>
            <w:shd w:val="clear" w:color="auto" w:fill="auto"/>
          </w:tcPr>
          <w:p w14:paraId="46468087" w14:textId="77777777" w:rsidR="009A4914" w:rsidRPr="005301FB" w:rsidRDefault="009A4914"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0</w:t>
            </w:r>
          </w:p>
        </w:tc>
        <w:tc>
          <w:tcPr>
            <w:tcW w:w="1049" w:type="dxa"/>
            <w:shd w:val="clear" w:color="auto" w:fill="auto"/>
          </w:tcPr>
          <w:p w14:paraId="5A6E8D28" w14:textId="77777777" w:rsidR="009A4914" w:rsidRPr="005301FB" w:rsidRDefault="009A4914"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1</w:t>
            </w:r>
          </w:p>
        </w:tc>
        <w:tc>
          <w:tcPr>
            <w:tcW w:w="1440" w:type="dxa"/>
            <w:shd w:val="clear" w:color="auto" w:fill="auto"/>
          </w:tcPr>
          <w:p w14:paraId="5E2A1AF6" w14:textId="77777777" w:rsidR="009A4914" w:rsidRPr="005301FB" w:rsidRDefault="009A4914"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0</w:t>
            </w:r>
          </w:p>
        </w:tc>
        <w:tc>
          <w:tcPr>
            <w:tcW w:w="1142" w:type="dxa"/>
          </w:tcPr>
          <w:p w14:paraId="47C54578" w14:textId="77777777" w:rsidR="009A4914" w:rsidRPr="005301FB" w:rsidRDefault="009A4914"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0</w:t>
            </w:r>
          </w:p>
        </w:tc>
      </w:tr>
    </w:tbl>
    <w:p w14:paraId="67F8BD23" w14:textId="77777777" w:rsidR="00671913" w:rsidRPr="005301FB" w:rsidRDefault="00671913" w:rsidP="0078242C">
      <w:pPr>
        <w:rPr>
          <w:rFonts w:ascii="Calibri" w:hAnsi="Calibri" w:cs="Calibri"/>
          <w:b/>
          <w:bCs/>
          <w:color w:val="000000" w:themeColor="text1"/>
          <w:highlight w:val="yellow"/>
        </w:rPr>
      </w:pPr>
    </w:p>
    <w:p w14:paraId="4DD15DD8" w14:textId="5A3DF0A9" w:rsidR="0067591F" w:rsidRPr="005301FB" w:rsidRDefault="008E1084" w:rsidP="0078242C">
      <w:pPr>
        <w:pStyle w:val="NormalWeb"/>
        <w:widowControl/>
        <w:numPr>
          <w:ilvl w:val="1"/>
          <w:numId w:val="38"/>
        </w:numPr>
        <w:spacing w:before="0" w:beforeAutospacing="0" w:after="0" w:afterAutospacing="0"/>
        <w:ind w:left="0" w:firstLine="0"/>
        <w:jc w:val="left"/>
        <w:rPr>
          <w:bCs/>
          <w:color w:val="000000" w:themeColor="text1"/>
          <w:highlight w:val="yellow"/>
        </w:rPr>
      </w:pPr>
      <w:r w:rsidRPr="005301FB">
        <w:rPr>
          <w:bCs/>
          <w:color w:val="000000" w:themeColor="text1"/>
          <w:highlight w:val="yellow"/>
        </w:rPr>
        <w:t>Remove features with low univariate-association with the outcome.</w:t>
      </w:r>
      <w:r w:rsidR="00AA3EAA" w:rsidRPr="005301FB">
        <w:rPr>
          <w:bCs/>
          <w:color w:val="000000" w:themeColor="text1"/>
          <w:highlight w:val="yellow"/>
        </w:rPr>
        <w:t xml:space="preserve"> Filter only those features that passed 4.</w:t>
      </w:r>
      <w:r w:rsidR="0078242C">
        <w:rPr>
          <w:bCs/>
          <w:color w:val="000000" w:themeColor="text1"/>
          <w:highlight w:val="yellow"/>
        </w:rPr>
        <w:t>2</w:t>
      </w:r>
      <w:r w:rsidR="00AA3EAA" w:rsidRPr="005301FB">
        <w:rPr>
          <w:bCs/>
          <w:color w:val="000000" w:themeColor="text1"/>
          <w:highlight w:val="yellow"/>
        </w:rPr>
        <w:t>.</w:t>
      </w:r>
      <w:r w:rsidR="0067591F" w:rsidRPr="005301FB">
        <w:rPr>
          <w:bCs/>
          <w:color w:val="000000" w:themeColor="text1"/>
          <w:highlight w:val="yellow"/>
        </w:rPr>
        <w:t xml:space="preserve"> Retain ceil(log</w:t>
      </w:r>
      <w:r w:rsidR="0067591F" w:rsidRPr="005301FB">
        <w:rPr>
          <w:bCs/>
          <w:color w:val="000000" w:themeColor="text1"/>
          <w:highlight w:val="yellow"/>
          <w:vertAlign w:val="subscript"/>
        </w:rPr>
        <w:t>2</w:t>
      </w:r>
      <w:r w:rsidR="0067591F" w:rsidRPr="005301FB">
        <w:rPr>
          <w:bCs/>
          <w:color w:val="000000" w:themeColor="text1"/>
          <w:highlight w:val="yellow"/>
        </w:rPr>
        <w:t>(</w:t>
      </w:r>
      <w:r w:rsidR="0067591F" w:rsidRPr="005301FB">
        <w:rPr>
          <w:bCs/>
          <w:i/>
          <w:color w:val="000000" w:themeColor="text1"/>
          <w:highlight w:val="yellow"/>
        </w:rPr>
        <w:t>N</w:t>
      </w:r>
      <w:r w:rsidR="0067591F" w:rsidRPr="005301FB">
        <w:rPr>
          <w:bCs/>
          <w:color w:val="000000" w:themeColor="text1"/>
          <w:highlight w:val="yellow"/>
        </w:rPr>
        <w:t xml:space="preserve">)) features, where </w:t>
      </w:r>
      <w:r w:rsidR="0067591F" w:rsidRPr="005301FB">
        <w:rPr>
          <w:bCs/>
          <w:i/>
          <w:color w:val="000000" w:themeColor="text1"/>
          <w:highlight w:val="yellow"/>
        </w:rPr>
        <w:t>N</w:t>
      </w:r>
      <w:r w:rsidR="0067591F" w:rsidRPr="005301FB">
        <w:rPr>
          <w:bCs/>
          <w:color w:val="000000" w:themeColor="text1"/>
          <w:highlight w:val="yellow"/>
        </w:rPr>
        <w:t xml:space="preserve"> is the number patients. </w:t>
      </w:r>
      <w:proofErr w:type="gramStart"/>
      <w:r w:rsidR="0067591F" w:rsidRPr="005301FB">
        <w:rPr>
          <w:bCs/>
          <w:color w:val="000000" w:themeColor="text1"/>
          <w:highlight w:val="yellow"/>
        </w:rPr>
        <w:t>Ceil(</w:t>
      </w:r>
      <w:proofErr w:type="gramEnd"/>
      <w:r w:rsidR="0067591F" w:rsidRPr="005301FB">
        <w:rPr>
          <w:bCs/>
          <w:color w:val="000000" w:themeColor="text1"/>
          <w:highlight w:val="yellow"/>
        </w:rPr>
        <w:t>Log</w:t>
      </w:r>
      <w:r w:rsidR="0067591F" w:rsidRPr="005301FB">
        <w:rPr>
          <w:bCs/>
          <w:color w:val="000000" w:themeColor="text1"/>
          <w:highlight w:val="yellow"/>
          <w:vertAlign w:val="subscript"/>
        </w:rPr>
        <w:t>2</w:t>
      </w:r>
      <w:r w:rsidR="0067591F" w:rsidRPr="005301FB">
        <w:rPr>
          <w:bCs/>
          <w:color w:val="000000" w:themeColor="text1"/>
          <w:highlight w:val="yellow"/>
        </w:rPr>
        <w:t>(3)) = 2.</w:t>
      </w:r>
    </w:p>
    <w:p w14:paraId="4714DE12" w14:textId="02C5153A" w:rsidR="00AC2833" w:rsidRPr="005301FB" w:rsidRDefault="00AC2833" w:rsidP="0078242C">
      <w:pPr>
        <w:pStyle w:val="NormalWeb"/>
        <w:widowControl/>
        <w:spacing w:before="0" w:beforeAutospacing="0" w:after="0" w:afterAutospacing="0"/>
        <w:jc w:val="left"/>
        <w:rPr>
          <w:color w:val="000000" w:themeColor="text1"/>
          <w:szCs w:val="18"/>
          <w:highlight w:val="yellow"/>
        </w:rPr>
      </w:pPr>
    </w:p>
    <w:p w14:paraId="5DCC144E" w14:textId="1E1B1FF4" w:rsidR="00AC2833" w:rsidRPr="005301FB" w:rsidRDefault="00AC2833" w:rsidP="0078242C">
      <w:pPr>
        <w:pStyle w:val="NormalWeb"/>
        <w:widowControl/>
        <w:spacing w:before="0" w:beforeAutospacing="0" w:after="0" w:afterAutospacing="0"/>
        <w:jc w:val="left"/>
        <w:rPr>
          <w:color w:val="000000" w:themeColor="text1"/>
          <w:szCs w:val="18"/>
          <w:highlight w:val="yellow"/>
        </w:rPr>
      </w:pPr>
      <w:r w:rsidRPr="005301FB">
        <w:rPr>
          <w:color w:val="000000" w:themeColor="text1"/>
          <w:szCs w:val="18"/>
          <w:highlight w:val="yellow"/>
        </w:rPr>
        <w:t>import math</w:t>
      </w:r>
    </w:p>
    <w:p w14:paraId="062080EB" w14:textId="67FF455D" w:rsidR="00AC2833" w:rsidRPr="005301FB" w:rsidRDefault="00AC2833" w:rsidP="0078242C">
      <w:pPr>
        <w:pStyle w:val="NormalWeb"/>
        <w:widowControl/>
        <w:spacing w:before="0" w:beforeAutospacing="0" w:after="0" w:afterAutospacing="0"/>
        <w:jc w:val="left"/>
        <w:rPr>
          <w:color w:val="000000" w:themeColor="text1"/>
          <w:szCs w:val="18"/>
          <w:highlight w:val="yellow"/>
        </w:rPr>
      </w:pPr>
      <w:r w:rsidRPr="005301FB">
        <w:rPr>
          <w:color w:val="000000" w:themeColor="text1"/>
          <w:szCs w:val="18"/>
          <w:highlight w:val="yellow"/>
        </w:rPr>
        <w:t xml:space="preserve">from </w:t>
      </w:r>
      <w:proofErr w:type="spellStart"/>
      <w:proofErr w:type="gramStart"/>
      <w:r w:rsidRPr="005301FB">
        <w:rPr>
          <w:color w:val="000000" w:themeColor="text1"/>
          <w:szCs w:val="18"/>
          <w:highlight w:val="yellow"/>
        </w:rPr>
        <w:t>sklearn.feature</w:t>
      </w:r>
      <w:proofErr w:type="gramEnd"/>
      <w:r w:rsidRPr="005301FB">
        <w:rPr>
          <w:color w:val="000000" w:themeColor="text1"/>
          <w:szCs w:val="18"/>
          <w:highlight w:val="yellow"/>
        </w:rPr>
        <w:t>_selection</w:t>
      </w:r>
      <w:proofErr w:type="spellEnd"/>
      <w:r w:rsidRPr="005301FB">
        <w:rPr>
          <w:color w:val="000000" w:themeColor="text1"/>
          <w:szCs w:val="18"/>
          <w:highlight w:val="yellow"/>
        </w:rPr>
        <w:t xml:space="preserve"> import </w:t>
      </w:r>
      <w:proofErr w:type="spellStart"/>
      <w:r w:rsidRPr="005301FB">
        <w:rPr>
          <w:color w:val="000000" w:themeColor="text1"/>
          <w:szCs w:val="18"/>
          <w:highlight w:val="yellow"/>
        </w:rPr>
        <w:t>SelectKBest</w:t>
      </w:r>
      <w:proofErr w:type="spellEnd"/>
    </w:p>
    <w:p w14:paraId="2D949260" w14:textId="27FE75F0" w:rsidR="00AC2833" w:rsidRPr="005301FB" w:rsidRDefault="00AC2833" w:rsidP="0078242C">
      <w:pPr>
        <w:pStyle w:val="NormalWeb"/>
        <w:widowControl/>
        <w:spacing w:before="0" w:beforeAutospacing="0" w:after="0" w:afterAutospacing="0"/>
        <w:jc w:val="left"/>
        <w:rPr>
          <w:color w:val="000000" w:themeColor="text1"/>
          <w:szCs w:val="18"/>
          <w:highlight w:val="yellow"/>
        </w:rPr>
      </w:pPr>
      <w:r w:rsidRPr="005301FB">
        <w:rPr>
          <w:color w:val="000000" w:themeColor="text1"/>
          <w:szCs w:val="18"/>
          <w:highlight w:val="yellow"/>
        </w:rPr>
        <w:t xml:space="preserve">from </w:t>
      </w:r>
      <w:proofErr w:type="spellStart"/>
      <w:proofErr w:type="gramStart"/>
      <w:r w:rsidRPr="005301FB">
        <w:rPr>
          <w:color w:val="000000" w:themeColor="text1"/>
          <w:szCs w:val="18"/>
          <w:highlight w:val="yellow"/>
        </w:rPr>
        <w:t>sklearn.feature</w:t>
      </w:r>
      <w:proofErr w:type="gramEnd"/>
      <w:r w:rsidRPr="005301FB">
        <w:rPr>
          <w:color w:val="000000" w:themeColor="text1"/>
          <w:szCs w:val="18"/>
          <w:highlight w:val="yellow"/>
        </w:rPr>
        <w:t>_selection</w:t>
      </w:r>
      <w:proofErr w:type="spellEnd"/>
      <w:r w:rsidRPr="005301FB">
        <w:rPr>
          <w:color w:val="000000" w:themeColor="text1"/>
          <w:szCs w:val="18"/>
          <w:highlight w:val="yellow"/>
        </w:rPr>
        <w:t xml:space="preserve"> import chi2</w:t>
      </w:r>
    </w:p>
    <w:p w14:paraId="18A35B79" w14:textId="77777777" w:rsidR="00AC2833" w:rsidRPr="005301FB" w:rsidRDefault="00AC2833" w:rsidP="0078242C">
      <w:pPr>
        <w:pStyle w:val="NormalWeb"/>
        <w:widowControl/>
        <w:spacing w:before="0" w:beforeAutospacing="0" w:after="0" w:afterAutospacing="0"/>
        <w:jc w:val="left"/>
        <w:rPr>
          <w:color w:val="000000" w:themeColor="text1"/>
          <w:szCs w:val="18"/>
          <w:highlight w:val="yellow"/>
        </w:rPr>
      </w:pPr>
    </w:p>
    <w:p w14:paraId="04777B70" w14:textId="069837DA" w:rsidR="00AC2833" w:rsidRPr="005301FB" w:rsidRDefault="00AC2833" w:rsidP="0078242C">
      <w:pPr>
        <w:pStyle w:val="NormalWeb"/>
        <w:widowControl/>
        <w:spacing w:before="0" w:beforeAutospacing="0" w:after="0" w:afterAutospacing="0"/>
        <w:jc w:val="left"/>
        <w:rPr>
          <w:color w:val="000000" w:themeColor="text1"/>
          <w:szCs w:val="18"/>
          <w:highlight w:val="yellow"/>
        </w:rPr>
      </w:pPr>
      <w:r w:rsidRPr="005301FB">
        <w:rPr>
          <w:color w:val="000000" w:themeColor="text1"/>
          <w:szCs w:val="18"/>
          <w:highlight w:val="yellow"/>
        </w:rPr>
        <w:t># Read in the binary matrix as in 4.2.1</w:t>
      </w:r>
    </w:p>
    <w:p w14:paraId="7CB90ADA" w14:textId="17F85351" w:rsidR="00AC2833" w:rsidRPr="005301FB" w:rsidRDefault="00AC2833" w:rsidP="0078242C">
      <w:pPr>
        <w:pStyle w:val="NormalWeb"/>
        <w:widowControl/>
        <w:spacing w:before="0" w:beforeAutospacing="0" w:after="0" w:afterAutospacing="0"/>
        <w:jc w:val="left"/>
        <w:rPr>
          <w:color w:val="000000" w:themeColor="text1"/>
          <w:szCs w:val="18"/>
          <w:highlight w:val="yellow"/>
        </w:rPr>
      </w:pPr>
      <w:r w:rsidRPr="005301FB">
        <w:rPr>
          <w:color w:val="000000" w:themeColor="text1"/>
          <w:szCs w:val="18"/>
          <w:highlight w:val="yellow"/>
        </w:rPr>
        <w:t>...</w:t>
      </w:r>
    </w:p>
    <w:p w14:paraId="534BA4A6" w14:textId="541014D7" w:rsidR="00AC2833" w:rsidRPr="005301FB" w:rsidRDefault="00AC2833" w:rsidP="0078242C">
      <w:pPr>
        <w:pStyle w:val="NormalWeb"/>
        <w:widowControl/>
        <w:spacing w:before="0" w:beforeAutospacing="0" w:after="0" w:afterAutospacing="0"/>
        <w:jc w:val="left"/>
        <w:rPr>
          <w:color w:val="000000" w:themeColor="text1"/>
          <w:szCs w:val="18"/>
          <w:highlight w:val="yellow"/>
        </w:rPr>
      </w:pPr>
    </w:p>
    <w:p w14:paraId="7914D894" w14:textId="5C0BF2F7" w:rsidR="00AC2833" w:rsidRPr="005301FB" w:rsidRDefault="00AC2833" w:rsidP="0078242C">
      <w:pPr>
        <w:pStyle w:val="NormalWeb"/>
        <w:widowControl/>
        <w:spacing w:before="0" w:beforeAutospacing="0" w:after="0" w:afterAutospacing="0"/>
        <w:jc w:val="left"/>
        <w:rPr>
          <w:color w:val="000000" w:themeColor="text1"/>
          <w:szCs w:val="18"/>
          <w:highlight w:val="yellow"/>
        </w:rPr>
      </w:pPr>
      <w:r w:rsidRPr="005301FB">
        <w:rPr>
          <w:color w:val="000000" w:themeColor="text1"/>
          <w:szCs w:val="18"/>
          <w:highlight w:val="yellow"/>
        </w:rPr>
        <w:t># Compute top ceil(log2(N)) features by univariate association.</w:t>
      </w:r>
    </w:p>
    <w:p w14:paraId="42E18424" w14:textId="689582E9" w:rsidR="007174F1" w:rsidRPr="005301FB" w:rsidRDefault="007174F1" w:rsidP="0078242C">
      <w:pPr>
        <w:pStyle w:val="NormalWeb"/>
        <w:widowControl/>
        <w:spacing w:before="0" w:beforeAutospacing="0" w:after="0" w:afterAutospacing="0"/>
        <w:jc w:val="left"/>
        <w:rPr>
          <w:color w:val="000000" w:themeColor="text1"/>
          <w:szCs w:val="18"/>
          <w:highlight w:val="yellow"/>
        </w:rPr>
      </w:pPr>
      <w:r w:rsidRPr="005301FB">
        <w:rPr>
          <w:color w:val="000000" w:themeColor="text1"/>
          <w:szCs w:val="18"/>
          <w:highlight w:val="yellow"/>
        </w:rPr>
        <w:t>k</w:t>
      </w:r>
      <w:r w:rsidR="00AC2833" w:rsidRPr="005301FB">
        <w:rPr>
          <w:color w:val="000000" w:themeColor="text1"/>
          <w:szCs w:val="18"/>
          <w:highlight w:val="yellow"/>
        </w:rPr>
        <w:t xml:space="preserve"> = </w:t>
      </w:r>
      <w:proofErr w:type="spellStart"/>
      <w:proofErr w:type="gramStart"/>
      <w:r w:rsidR="00AF077D" w:rsidRPr="005301FB">
        <w:rPr>
          <w:color w:val="000000" w:themeColor="text1"/>
          <w:szCs w:val="18"/>
          <w:highlight w:val="yellow"/>
        </w:rPr>
        <w:t>math.ceil</w:t>
      </w:r>
      <w:proofErr w:type="spellEnd"/>
      <w:proofErr w:type="gramEnd"/>
      <w:r w:rsidR="00AF077D" w:rsidRPr="005301FB">
        <w:rPr>
          <w:color w:val="000000" w:themeColor="text1"/>
          <w:szCs w:val="18"/>
          <w:highlight w:val="yellow"/>
        </w:rPr>
        <w:t>(log2(length(y</w:t>
      </w:r>
      <w:r w:rsidR="00AC2833" w:rsidRPr="005301FB">
        <w:rPr>
          <w:color w:val="000000" w:themeColor="text1"/>
          <w:szCs w:val="18"/>
          <w:highlight w:val="yellow"/>
        </w:rPr>
        <w:t>)))</w:t>
      </w:r>
    </w:p>
    <w:p w14:paraId="5C4CFCAE" w14:textId="7B6CFE19" w:rsidR="007174F1" w:rsidRPr="005301FB" w:rsidRDefault="007174F1" w:rsidP="0078242C">
      <w:pPr>
        <w:pStyle w:val="NormalWeb"/>
        <w:widowControl/>
        <w:spacing w:before="0" w:beforeAutospacing="0" w:after="0" w:afterAutospacing="0"/>
        <w:jc w:val="left"/>
        <w:rPr>
          <w:color w:val="000000" w:themeColor="text1"/>
          <w:szCs w:val="18"/>
          <w:highlight w:val="yellow"/>
        </w:rPr>
      </w:pPr>
      <w:r w:rsidRPr="005301FB">
        <w:rPr>
          <w:color w:val="000000" w:themeColor="text1"/>
          <w:szCs w:val="18"/>
          <w:highlight w:val="yellow"/>
        </w:rPr>
        <w:t xml:space="preserve">model = </w:t>
      </w:r>
      <w:proofErr w:type="spellStart"/>
      <w:proofErr w:type="gramStart"/>
      <w:r w:rsidRPr="005301FB">
        <w:rPr>
          <w:color w:val="000000" w:themeColor="text1"/>
          <w:szCs w:val="18"/>
          <w:highlight w:val="yellow"/>
        </w:rPr>
        <w:t>SelectKBest</w:t>
      </w:r>
      <w:proofErr w:type="spellEnd"/>
      <w:r w:rsidRPr="005301FB">
        <w:rPr>
          <w:color w:val="000000" w:themeColor="text1"/>
          <w:szCs w:val="18"/>
          <w:highlight w:val="yellow"/>
        </w:rPr>
        <w:t>(</w:t>
      </w:r>
      <w:proofErr w:type="gramEnd"/>
      <w:r w:rsidRPr="005301FB">
        <w:rPr>
          <w:color w:val="000000" w:themeColor="text1"/>
          <w:szCs w:val="18"/>
          <w:highlight w:val="yellow"/>
        </w:rPr>
        <w:t>chi2, k=k)</w:t>
      </w:r>
    </w:p>
    <w:p w14:paraId="4CDEA871" w14:textId="0C02A3A7" w:rsidR="00AC2833" w:rsidRPr="005301FB" w:rsidRDefault="00AC2833" w:rsidP="0078242C">
      <w:pPr>
        <w:pStyle w:val="NormalWeb"/>
        <w:widowControl/>
        <w:spacing w:before="0" w:beforeAutospacing="0" w:after="0" w:afterAutospacing="0"/>
        <w:jc w:val="left"/>
        <w:rPr>
          <w:color w:val="000000" w:themeColor="text1"/>
          <w:szCs w:val="18"/>
        </w:rPr>
      </w:pPr>
      <w:proofErr w:type="spellStart"/>
      <w:r w:rsidRPr="005301FB">
        <w:rPr>
          <w:color w:val="000000" w:themeColor="text1"/>
          <w:szCs w:val="18"/>
          <w:highlight w:val="yellow"/>
        </w:rPr>
        <w:t>X_new</w:t>
      </w:r>
      <w:proofErr w:type="spellEnd"/>
      <w:r w:rsidRPr="005301FB">
        <w:rPr>
          <w:color w:val="000000" w:themeColor="text1"/>
          <w:szCs w:val="18"/>
          <w:highlight w:val="yellow"/>
        </w:rPr>
        <w:t xml:space="preserve"> = </w:t>
      </w:r>
      <w:proofErr w:type="spellStart"/>
      <w:r w:rsidRPr="005301FB">
        <w:rPr>
          <w:color w:val="000000" w:themeColor="text1"/>
          <w:szCs w:val="18"/>
          <w:highlight w:val="yellow"/>
        </w:rPr>
        <w:t>model.fit_</w:t>
      </w:r>
      <w:proofErr w:type="gramStart"/>
      <w:r w:rsidRPr="005301FB">
        <w:rPr>
          <w:color w:val="000000" w:themeColor="text1"/>
          <w:szCs w:val="18"/>
          <w:highlight w:val="yellow"/>
        </w:rPr>
        <w:t>transform</w:t>
      </w:r>
      <w:proofErr w:type="spellEnd"/>
      <w:r w:rsidRPr="005301FB">
        <w:rPr>
          <w:color w:val="000000" w:themeColor="text1"/>
          <w:szCs w:val="18"/>
          <w:highlight w:val="yellow"/>
        </w:rPr>
        <w:t>(</w:t>
      </w:r>
      <w:proofErr w:type="gramEnd"/>
      <w:r w:rsidRPr="005301FB">
        <w:rPr>
          <w:color w:val="000000" w:themeColor="text1"/>
          <w:szCs w:val="18"/>
          <w:highlight w:val="yellow"/>
        </w:rPr>
        <w:t>X, y)</w:t>
      </w:r>
    </w:p>
    <w:p w14:paraId="3910C362" w14:textId="41970056" w:rsidR="00AC2833" w:rsidRPr="005301FB" w:rsidRDefault="00AC2833" w:rsidP="0078242C">
      <w:pPr>
        <w:pStyle w:val="NormalWeb"/>
        <w:widowControl/>
        <w:spacing w:before="0" w:beforeAutospacing="0" w:after="0" w:afterAutospacing="0"/>
        <w:jc w:val="left"/>
        <w:rPr>
          <w:color w:val="000000" w:themeColor="text1"/>
          <w:szCs w:val="18"/>
        </w:rPr>
      </w:pPr>
    </w:p>
    <w:p w14:paraId="58F4ADDF" w14:textId="4EDB4E2D" w:rsidR="00AA3EAA" w:rsidRPr="005301FB" w:rsidRDefault="00AA3EAA" w:rsidP="0078242C">
      <w:pPr>
        <w:pStyle w:val="NormalWeb"/>
        <w:widowControl/>
        <w:spacing w:before="0" w:beforeAutospacing="0" w:after="0" w:afterAutospacing="0"/>
        <w:jc w:val="left"/>
        <w:rPr>
          <w:bCs/>
          <w:color w:val="000000" w:themeColor="text1"/>
          <w:highlight w:val="yellow"/>
        </w:rPr>
      </w:pPr>
      <w:r w:rsidRPr="005301FB">
        <w:rPr>
          <w:bCs/>
          <w:color w:val="000000" w:themeColor="text1"/>
          <w:highlight w:val="yellow"/>
        </w:rPr>
        <w:t>The male sex age &gt; 60 feature has been removed from the remaining features from 4.2.1.</w:t>
      </w:r>
    </w:p>
    <w:tbl>
      <w:tblPr>
        <w:tblStyle w:val="TableGrid"/>
        <w:tblW w:w="0" w:type="auto"/>
        <w:tblInd w:w="720" w:type="dxa"/>
        <w:tblLayout w:type="fixed"/>
        <w:tblLook w:val="04A0" w:firstRow="1" w:lastRow="0" w:firstColumn="1" w:lastColumn="0" w:noHBand="0" w:noVBand="1"/>
      </w:tblPr>
      <w:tblGrid>
        <w:gridCol w:w="935"/>
        <w:gridCol w:w="1049"/>
        <w:gridCol w:w="1440"/>
        <w:gridCol w:w="1142"/>
      </w:tblGrid>
      <w:tr w:rsidR="00AA3EAA" w:rsidRPr="005301FB" w14:paraId="5E805C42" w14:textId="77777777" w:rsidTr="00763E4E">
        <w:tc>
          <w:tcPr>
            <w:tcW w:w="935" w:type="dxa"/>
            <w:shd w:val="clear" w:color="auto" w:fill="auto"/>
          </w:tcPr>
          <w:p w14:paraId="160DC1CF" w14:textId="77777777" w:rsidR="00AA3EAA" w:rsidRPr="005301FB" w:rsidRDefault="00AA3EAA"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Patient</w:t>
            </w:r>
          </w:p>
        </w:tc>
        <w:tc>
          <w:tcPr>
            <w:tcW w:w="1049" w:type="dxa"/>
            <w:shd w:val="clear" w:color="auto" w:fill="auto"/>
          </w:tcPr>
          <w:p w14:paraId="6F57375F" w14:textId="77777777" w:rsidR="00AA3EAA" w:rsidRPr="005301FB" w:rsidRDefault="00AA3EAA"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Hepatitis C Present</w:t>
            </w:r>
          </w:p>
        </w:tc>
        <w:tc>
          <w:tcPr>
            <w:tcW w:w="1440" w:type="dxa"/>
            <w:shd w:val="clear" w:color="auto" w:fill="auto"/>
          </w:tcPr>
          <w:p w14:paraId="7FF419D0" w14:textId="77777777" w:rsidR="00AA3EAA" w:rsidRPr="005301FB" w:rsidRDefault="00AA3EAA"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mean liver enhancement &gt; 50</w:t>
            </w:r>
          </w:p>
        </w:tc>
        <w:tc>
          <w:tcPr>
            <w:tcW w:w="1142" w:type="dxa"/>
          </w:tcPr>
          <w:p w14:paraId="528F4CC1" w14:textId="77777777" w:rsidR="00AA3EAA" w:rsidRPr="005301FB" w:rsidRDefault="00AA3EAA" w:rsidP="0078242C">
            <w:pPr>
              <w:pStyle w:val="NormalWeb"/>
              <w:widowControl/>
              <w:spacing w:before="0" w:beforeAutospacing="0" w:after="0" w:afterAutospacing="0"/>
              <w:jc w:val="left"/>
              <w:rPr>
                <w:color w:val="000000" w:themeColor="text1"/>
                <w:szCs w:val="16"/>
                <w:highlight w:val="yellow"/>
              </w:rPr>
            </w:pPr>
            <w:proofErr w:type="spellStart"/>
            <w:r w:rsidRPr="005301FB">
              <w:rPr>
                <w:color w:val="000000" w:themeColor="text1"/>
                <w:szCs w:val="16"/>
                <w:highlight w:val="yellow"/>
              </w:rPr>
              <w:t>qEASL</w:t>
            </w:r>
            <w:proofErr w:type="spellEnd"/>
            <w:r w:rsidRPr="005301FB">
              <w:rPr>
                <w:color w:val="000000" w:themeColor="text1"/>
                <w:szCs w:val="16"/>
                <w:highlight w:val="yellow"/>
              </w:rPr>
              <w:t xml:space="preserve"> Responder</w:t>
            </w:r>
          </w:p>
        </w:tc>
      </w:tr>
      <w:tr w:rsidR="00AA3EAA" w:rsidRPr="005301FB" w14:paraId="7120876D" w14:textId="77777777" w:rsidTr="00763E4E">
        <w:tc>
          <w:tcPr>
            <w:tcW w:w="935" w:type="dxa"/>
            <w:shd w:val="clear" w:color="auto" w:fill="auto"/>
          </w:tcPr>
          <w:p w14:paraId="7D602923" w14:textId="77777777" w:rsidR="00AA3EAA" w:rsidRPr="005301FB" w:rsidRDefault="00AA3EAA"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1</w:t>
            </w:r>
          </w:p>
        </w:tc>
        <w:tc>
          <w:tcPr>
            <w:tcW w:w="1049" w:type="dxa"/>
            <w:shd w:val="clear" w:color="auto" w:fill="auto"/>
          </w:tcPr>
          <w:p w14:paraId="2CA9F608" w14:textId="77777777" w:rsidR="00AA3EAA" w:rsidRPr="005301FB" w:rsidRDefault="00AA3EAA"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0</w:t>
            </w:r>
          </w:p>
        </w:tc>
        <w:tc>
          <w:tcPr>
            <w:tcW w:w="1440" w:type="dxa"/>
            <w:shd w:val="clear" w:color="auto" w:fill="auto"/>
          </w:tcPr>
          <w:p w14:paraId="0F5062CE" w14:textId="77777777" w:rsidR="00AA3EAA" w:rsidRPr="005301FB" w:rsidRDefault="00AA3EAA"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1</w:t>
            </w:r>
          </w:p>
        </w:tc>
        <w:tc>
          <w:tcPr>
            <w:tcW w:w="1142" w:type="dxa"/>
          </w:tcPr>
          <w:p w14:paraId="19EB40C5" w14:textId="77777777" w:rsidR="00AA3EAA" w:rsidRPr="005301FB" w:rsidRDefault="00AA3EAA"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1</w:t>
            </w:r>
          </w:p>
        </w:tc>
      </w:tr>
      <w:tr w:rsidR="00AA3EAA" w:rsidRPr="005301FB" w14:paraId="1DE096B7" w14:textId="77777777" w:rsidTr="00763E4E">
        <w:tc>
          <w:tcPr>
            <w:tcW w:w="935" w:type="dxa"/>
            <w:shd w:val="clear" w:color="auto" w:fill="auto"/>
          </w:tcPr>
          <w:p w14:paraId="07F853D7" w14:textId="77777777" w:rsidR="00AA3EAA" w:rsidRPr="005301FB" w:rsidRDefault="00AA3EAA"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2</w:t>
            </w:r>
          </w:p>
        </w:tc>
        <w:tc>
          <w:tcPr>
            <w:tcW w:w="1049" w:type="dxa"/>
            <w:shd w:val="clear" w:color="auto" w:fill="auto"/>
          </w:tcPr>
          <w:p w14:paraId="2BB3177D" w14:textId="77777777" w:rsidR="00AA3EAA" w:rsidRPr="005301FB" w:rsidRDefault="00AA3EAA"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0</w:t>
            </w:r>
          </w:p>
        </w:tc>
        <w:tc>
          <w:tcPr>
            <w:tcW w:w="1440" w:type="dxa"/>
            <w:shd w:val="clear" w:color="auto" w:fill="auto"/>
          </w:tcPr>
          <w:p w14:paraId="1098E84F" w14:textId="77777777" w:rsidR="00AA3EAA" w:rsidRPr="005301FB" w:rsidRDefault="00AA3EAA"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0</w:t>
            </w:r>
          </w:p>
        </w:tc>
        <w:tc>
          <w:tcPr>
            <w:tcW w:w="1142" w:type="dxa"/>
          </w:tcPr>
          <w:p w14:paraId="5514E6A1" w14:textId="77777777" w:rsidR="00AA3EAA" w:rsidRPr="005301FB" w:rsidRDefault="00AA3EAA"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1</w:t>
            </w:r>
          </w:p>
        </w:tc>
      </w:tr>
      <w:tr w:rsidR="00AA3EAA" w:rsidRPr="005301FB" w14:paraId="18B8B61B" w14:textId="77777777" w:rsidTr="00763E4E">
        <w:tc>
          <w:tcPr>
            <w:tcW w:w="935" w:type="dxa"/>
            <w:shd w:val="clear" w:color="auto" w:fill="auto"/>
          </w:tcPr>
          <w:p w14:paraId="4C02B75B" w14:textId="77777777" w:rsidR="00AA3EAA" w:rsidRPr="005301FB" w:rsidRDefault="00AA3EAA"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3</w:t>
            </w:r>
          </w:p>
        </w:tc>
        <w:tc>
          <w:tcPr>
            <w:tcW w:w="1049" w:type="dxa"/>
            <w:shd w:val="clear" w:color="auto" w:fill="auto"/>
          </w:tcPr>
          <w:p w14:paraId="1C89AC2D" w14:textId="77777777" w:rsidR="00AA3EAA" w:rsidRPr="005301FB" w:rsidRDefault="00AA3EAA"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1</w:t>
            </w:r>
          </w:p>
        </w:tc>
        <w:tc>
          <w:tcPr>
            <w:tcW w:w="1440" w:type="dxa"/>
            <w:shd w:val="clear" w:color="auto" w:fill="auto"/>
          </w:tcPr>
          <w:p w14:paraId="689EEE1F" w14:textId="77777777" w:rsidR="00AA3EAA" w:rsidRPr="005301FB" w:rsidRDefault="00AA3EAA" w:rsidP="0078242C">
            <w:pPr>
              <w:pStyle w:val="NormalWeb"/>
              <w:widowControl/>
              <w:spacing w:before="0" w:beforeAutospacing="0" w:after="0" w:afterAutospacing="0"/>
              <w:jc w:val="left"/>
              <w:rPr>
                <w:color w:val="000000" w:themeColor="text1"/>
                <w:szCs w:val="16"/>
                <w:highlight w:val="yellow"/>
              </w:rPr>
            </w:pPr>
            <w:r w:rsidRPr="005301FB">
              <w:rPr>
                <w:color w:val="000000" w:themeColor="text1"/>
                <w:szCs w:val="16"/>
                <w:highlight w:val="yellow"/>
              </w:rPr>
              <w:t>0</w:t>
            </w:r>
          </w:p>
        </w:tc>
        <w:tc>
          <w:tcPr>
            <w:tcW w:w="1142" w:type="dxa"/>
          </w:tcPr>
          <w:p w14:paraId="342208CF" w14:textId="77777777" w:rsidR="00AA3EAA" w:rsidRPr="005301FB" w:rsidRDefault="00AA3EAA" w:rsidP="0078242C">
            <w:pPr>
              <w:pStyle w:val="NormalWeb"/>
              <w:widowControl/>
              <w:spacing w:before="0" w:beforeAutospacing="0" w:after="0" w:afterAutospacing="0"/>
              <w:jc w:val="left"/>
              <w:rPr>
                <w:color w:val="000000" w:themeColor="text1"/>
                <w:szCs w:val="16"/>
              </w:rPr>
            </w:pPr>
            <w:r w:rsidRPr="005301FB">
              <w:rPr>
                <w:color w:val="000000" w:themeColor="text1"/>
                <w:szCs w:val="16"/>
                <w:highlight w:val="yellow"/>
              </w:rPr>
              <w:t>0</w:t>
            </w:r>
          </w:p>
        </w:tc>
      </w:tr>
    </w:tbl>
    <w:p w14:paraId="199D0AC1" w14:textId="77777777" w:rsidR="00AA3EAA" w:rsidRPr="005301FB" w:rsidRDefault="00AA3EAA" w:rsidP="0078242C">
      <w:pPr>
        <w:pStyle w:val="NormalWeb"/>
        <w:widowControl/>
        <w:spacing w:before="0" w:beforeAutospacing="0" w:after="0" w:afterAutospacing="0"/>
        <w:jc w:val="left"/>
        <w:rPr>
          <w:color w:val="000000" w:themeColor="text1"/>
          <w:szCs w:val="18"/>
        </w:rPr>
      </w:pPr>
    </w:p>
    <w:p w14:paraId="1AFA6A25" w14:textId="1126A12C" w:rsidR="002C4FEB" w:rsidRPr="0078242C" w:rsidRDefault="002C4FEB" w:rsidP="0078242C">
      <w:pPr>
        <w:rPr>
          <w:rFonts w:ascii="Calibri" w:hAnsi="Calibri" w:cs="Calibri"/>
          <w:b/>
          <w:color w:val="000000" w:themeColor="text1"/>
        </w:rPr>
      </w:pPr>
    </w:p>
    <w:p w14:paraId="08AE095B" w14:textId="1F044A1B" w:rsidR="00A067EA" w:rsidRPr="005301FB" w:rsidRDefault="00E13D23" w:rsidP="0078242C">
      <w:pPr>
        <w:pStyle w:val="NormalWeb"/>
        <w:widowControl/>
        <w:numPr>
          <w:ilvl w:val="0"/>
          <w:numId w:val="38"/>
        </w:numPr>
        <w:spacing w:before="0" w:beforeAutospacing="0" w:after="0" w:afterAutospacing="0"/>
        <w:ind w:left="0" w:firstLine="0"/>
        <w:jc w:val="left"/>
        <w:rPr>
          <w:b/>
          <w:color w:val="000000" w:themeColor="text1"/>
        </w:rPr>
      </w:pPr>
      <w:r w:rsidRPr="005301FB">
        <w:rPr>
          <w:b/>
          <w:color w:val="000000" w:themeColor="text1"/>
        </w:rPr>
        <w:t xml:space="preserve">Model </w:t>
      </w:r>
      <w:r w:rsidR="0078242C" w:rsidRPr="005301FB">
        <w:rPr>
          <w:b/>
          <w:color w:val="000000" w:themeColor="text1"/>
        </w:rPr>
        <w:t xml:space="preserve">Training </w:t>
      </w:r>
      <w:r w:rsidR="0078242C">
        <w:rPr>
          <w:b/>
          <w:color w:val="000000" w:themeColor="text1"/>
        </w:rPr>
        <w:t>a</w:t>
      </w:r>
      <w:r w:rsidR="0078242C" w:rsidRPr="005301FB">
        <w:rPr>
          <w:b/>
          <w:color w:val="000000" w:themeColor="text1"/>
        </w:rPr>
        <w:t>nd Testing</w:t>
      </w:r>
    </w:p>
    <w:p w14:paraId="166E6DBD" w14:textId="472C66B9" w:rsidR="004853C4" w:rsidRPr="005301FB" w:rsidRDefault="004853C4" w:rsidP="0078242C">
      <w:pPr>
        <w:pStyle w:val="NormalWeb"/>
        <w:widowControl/>
        <w:spacing w:before="0" w:beforeAutospacing="0" w:after="0" w:afterAutospacing="0"/>
        <w:jc w:val="left"/>
        <w:rPr>
          <w:color w:val="000000" w:themeColor="text1"/>
        </w:rPr>
      </w:pPr>
      <w:r w:rsidRPr="005301FB">
        <w:rPr>
          <w:bCs/>
          <w:color w:val="000000" w:themeColor="text1"/>
        </w:rPr>
        <w:t>See Step 5 Supplementary Materials for Code Examples</w:t>
      </w:r>
    </w:p>
    <w:p w14:paraId="3ECEAB10" w14:textId="77777777" w:rsidR="00A067EA" w:rsidRPr="005301FB" w:rsidRDefault="00A067EA" w:rsidP="0078242C">
      <w:pPr>
        <w:pStyle w:val="NormalWeb"/>
        <w:widowControl/>
        <w:spacing w:before="0" w:beforeAutospacing="0" w:after="0" w:afterAutospacing="0"/>
        <w:jc w:val="left"/>
        <w:rPr>
          <w:b/>
          <w:color w:val="000000" w:themeColor="text1"/>
        </w:rPr>
      </w:pPr>
    </w:p>
    <w:p w14:paraId="13F6DD8B" w14:textId="5AF95460" w:rsidR="005F5FE0" w:rsidRPr="005301FB" w:rsidRDefault="00716D2C" w:rsidP="0078242C">
      <w:pPr>
        <w:pStyle w:val="NormalWeb"/>
        <w:widowControl/>
        <w:numPr>
          <w:ilvl w:val="1"/>
          <w:numId w:val="38"/>
        </w:numPr>
        <w:spacing w:before="0" w:beforeAutospacing="0" w:after="0" w:afterAutospacing="0"/>
        <w:ind w:left="0" w:firstLine="0"/>
        <w:jc w:val="left"/>
        <w:rPr>
          <w:color w:val="000000" w:themeColor="text1"/>
        </w:rPr>
      </w:pPr>
      <w:r w:rsidRPr="005301FB">
        <w:rPr>
          <w:color w:val="000000" w:themeColor="text1"/>
        </w:rPr>
        <w:t>Train a logistic regression model using the binary features matrix from 4.</w:t>
      </w:r>
      <w:r w:rsidR="0078242C">
        <w:rPr>
          <w:color w:val="000000" w:themeColor="text1"/>
        </w:rPr>
        <w:t>3</w:t>
      </w:r>
      <w:r w:rsidRPr="005301FB">
        <w:rPr>
          <w:color w:val="000000" w:themeColor="text1"/>
        </w:rPr>
        <w:t>.</w:t>
      </w:r>
    </w:p>
    <w:p w14:paraId="174FE7AA" w14:textId="472304E2" w:rsidR="00BA1A04" w:rsidRPr="005301FB" w:rsidRDefault="005F5FE0" w:rsidP="0078242C">
      <w:pPr>
        <w:pStyle w:val="NormalWeb"/>
        <w:widowControl/>
        <w:spacing w:before="0" w:beforeAutospacing="0" w:after="0" w:afterAutospacing="0"/>
        <w:jc w:val="left"/>
        <w:rPr>
          <w:color w:val="000000" w:themeColor="text1"/>
          <w:szCs w:val="18"/>
        </w:rPr>
      </w:pPr>
      <w:r w:rsidRPr="005301FB">
        <w:rPr>
          <w:color w:val="000000" w:themeColor="text1"/>
          <w:szCs w:val="18"/>
        </w:rPr>
        <w:t>import math</w:t>
      </w:r>
      <w:r w:rsidR="00BA1A04" w:rsidRPr="005301FB">
        <w:t xml:space="preserve"> </w:t>
      </w:r>
    </w:p>
    <w:p w14:paraId="550E5892" w14:textId="257F25F3" w:rsidR="005F5FE0" w:rsidRPr="005301FB" w:rsidRDefault="00BA1A04" w:rsidP="0078242C">
      <w:pPr>
        <w:pStyle w:val="NormalWeb"/>
        <w:widowControl/>
        <w:spacing w:before="0" w:beforeAutospacing="0" w:after="0" w:afterAutospacing="0"/>
        <w:jc w:val="left"/>
        <w:rPr>
          <w:color w:val="000000" w:themeColor="text1"/>
          <w:szCs w:val="18"/>
        </w:rPr>
      </w:pPr>
      <w:r w:rsidRPr="005301FB">
        <w:rPr>
          <w:color w:val="000000" w:themeColor="text1"/>
          <w:szCs w:val="18"/>
        </w:rPr>
        <w:t xml:space="preserve">from </w:t>
      </w:r>
      <w:proofErr w:type="spellStart"/>
      <w:proofErr w:type="gramStart"/>
      <w:r w:rsidRPr="005301FB">
        <w:rPr>
          <w:color w:val="000000" w:themeColor="text1"/>
          <w:szCs w:val="18"/>
        </w:rPr>
        <w:t>sklearn.linear</w:t>
      </w:r>
      <w:proofErr w:type="gramEnd"/>
      <w:r w:rsidRPr="005301FB">
        <w:rPr>
          <w:color w:val="000000" w:themeColor="text1"/>
          <w:szCs w:val="18"/>
        </w:rPr>
        <w:t>_model</w:t>
      </w:r>
      <w:proofErr w:type="spellEnd"/>
      <w:r w:rsidRPr="005301FB">
        <w:rPr>
          <w:color w:val="000000" w:themeColor="text1"/>
          <w:szCs w:val="18"/>
        </w:rPr>
        <w:t xml:space="preserve"> import </w:t>
      </w:r>
      <w:proofErr w:type="spellStart"/>
      <w:r w:rsidRPr="005301FB">
        <w:rPr>
          <w:color w:val="000000" w:themeColor="text1"/>
          <w:szCs w:val="18"/>
        </w:rPr>
        <w:t>LogisticRegression</w:t>
      </w:r>
      <w:proofErr w:type="spellEnd"/>
    </w:p>
    <w:p w14:paraId="19DF9892" w14:textId="77777777" w:rsidR="00BA1A04" w:rsidRPr="005301FB" w:rsidRDefault="00BA1A04" w:rsidP="0078242C">
      <w:pPr>
        <w:pStyle w:val="NormalWeb"/>
        <w:widowControl/>
        <w:spacing w:before="0" w:beforeAutospacing="0" w:after="0" w:afterAutospacing="0"/>
        <w:jc w:val="left"/>
        <w:rPr>
          <w:color w:val="000000" w:themeColor="text1"/>
          <w:szCs w:val="18"/>
        </w:rPr>
      </w:pPr>
    </w:p>
    <w:p w14:paraId="2268C89C" w14:textId="384E555B" w:rsidR="005F5FE0" w:rsidRPr="005301FB" w:rsidRDefault="005F5FE0" w:rsidP="0078242C">
      <w:pPr>
        <w:pStyle w:val="NormalWeb"/>
        <w:widowControl/>
        <w:tabs>
          <w:tab w:val="left" w:pos="3330"/>
        </w:tabs>
        <w:spacing w:before="0" w:beforeAutospacing="0" w:after="0" w:afterAutospacing="0"/>
        <w:jc w:val="left"/>
        <w:rPr>
          <w:color w:val="000000" w:themeColor="text1"/>
          <w:szCs w:val="18"/>
        </w:rPr>
      </w:pPr>
      <w:r w:rsidRPr="005301FB">
        <w:rPr>
          <w:color w:val="000000" w:themeColor="text1"/>
          <w:szCs w:val="18"/>
        </w:rPr>
        <w:t># Read in the binary matrix as in 4.2 and 4.</w:t>
      </w:r>
      <w:r w:rsidR="0078242C">
        <w:rPr>
          <w:color w:val="000000" w:themeColor="text1"/>
          <w:szCs w:val="18"/>
        </w:rPr>
        <w:t>3.</w:t>
      </w:r>
    </w:p>
    <w:p w14:paraId="25FAF83B" w14:textId="281CCBAF" w:rsidR="00BA1A04" w:rsidRPr="005301FB" w:rsidRDefault="005F5FE0" w:rsidP="0078242C">
      <w:pPr>
        <w:pStyle w:val="NormalWeb"/>
        <w:widowControl/>
        <w:tabs>
          <w:tab w:val="left" w:pos="3330"/>
        </w:tabs>
        <w:spacing w:before="0" w:beforeAutospacing="0" w:after="0" w:afterAutospacing="0"/>
        <w:jc w:val="left"/>
        <w:rPr>
          <w:szCs w:val="18"/>
        </w:rPr>
      </w:pPr>
      <w:r w:rsidRPr="005301FB">
        <w:rPr>
          <w:color w:val="000000" w:themeColor="text1"/>
          <w:szCs w:val="18"/>
        </w:rPr>
        <w:t>...</w:t>
      </w:r>
      <w:r w:rsidR="00BA1A04" w:rsidRPr="005301FB">
        <w:rPr>
          <w:szCs w:val="18"/>
        </w:rPr>
        <w:t xml:space="preserve"> </w:t>
      </w:r>
    </w:p>
    <w:p w14:paraId="73BEB783" w14:textId="76930C9B" w:rsidR="00BD03EC" w:rsidRPr="005301FB" w:rsidRDefault="00BD03EC" w:rsidP="0078242C">
      <w:pPr>
        <w:pStyle w:val="NormalWeb"/>
        <w:widowControl/>
        <w:tabs>
          <w:tab w:val="left" w:pos="3330"/>
        </w:tabs>
        <w:spacing w:before="0" w:beforeAutospacing="0" w:after="0" w:afterAutospacing="0"/>
        <w:jc w:val="left"/>
        <w:rPr>
          <w:szCs w:val="18"/>
        </w:rPr>
      </w:pPr>
    </w:p>
    <w:p w14:paraId="0257856E" w14:textId="454D099A" w:rsidR="00BD03EC" w:rsidRPr="005301FB" w:rsidRDefault="00BD03EC" w:rsidP="0078242C">
      <w:pPr>
        <w:pStyle w:val="NormalWeb"/>
        <w:widowControl/>
        <w:tabs>
          <w:tab w:val="left" w:pos="3330"/>
        </w:tabs>
        <w:spacing w:before="0" w:beforeAutospacing="0" w:after="0" w:afterAutospacing="0"/>
        <w:jc w:val="left"/>
        <w:rPr>
          <w:szCs w:val="18"/>
        </w:rPr>
      </w:pPr>
      <w:r w:rsidRPr="005301FB">
        <w:rPr>
          <w:szCs w:val="18"/>
        </w:rPr>
        <w:t># For each patient, train a model on all other patients.</w:t>
      </w:r>
    </w:p>
    <w:p w14:paraId="37763ABA" w14:textId="7EF29105" w:rsidR="0088711A" w:rsidRPr="005301FB" w:rsidRDefault="0088711A" w:rsidP="0078242C">
      <w:pPr>
        <w:pStyle w:val="NormalWeb"/>
        <w:widowControl/>
        <w:tabs>
          <w:tab w:val="left" w:pos="3330"/>
        </w:tabs>
        <w:spacing w:before="0" w:beforeAutospacing="0" w:after="0" w:afterAutospacing="0"/>
        <w:jc w:val="left"/>
        <w:rPr>
          <w:szCs w:val="18"/>
        </w:rPr>
      </w:pPr>
      <w:r w:rsidRPr="005301FB">
        <w:rPr>
          <w:szCs w:val="18"/>
        </w:rPr>
        <w:t>score = 0</w:t>
      </w:r>
      <w:r w:rsidR="009A063D" w:rsidRPr="005301FB">
        <w:rPr>
          <w:szCs w:val="18"/>
        </w:rPr>
        <w:t>.0</w:t>
      </w:r>
    </w:p>
    <w:p w14:paraId="635E2712" w14:textId="3F6A4D6B" w:rsidR="00EE7CDE" w:rsidRPr="005301FB" w:rsidRDefault="00EE7CDE" w:rsidP="0078242C">
      <w:pPr>
        <w:pStyle w:val="NormalWeb"/>
        <w:widowControl/>
        <w:tabs>
          <w:tab w:val="left" w:pos="3330"/>
        </w:tabs>
        <w:spacing w:before="0" w:beforeAutospacing="0" w:after="0" w:afterAutospacing="0"/>
        <w:jc w:val="left"/>
        <w:rPr>
          <w:szCs w:val="18"/>
        </w:rPr>
      </w:pPr>
      <w:r w:rsidRPr="005301FB">
        <w:rPr>
          <w:szCs w:val="18"/>
        </w:rPr>
        <w:t>models = []</w:t>
      </w:r>
    </w:p>
    <w:p w14:paraId="6FEE8E86" w14:textId="7992B787" w:rsidR="00BA1A04" w:rsidRPr="005301FB" w:rsidRDefault="00BD03EC" w:rsidP="0078242C">
      <w:pPr>
        <w:pStyle w:val="NormalWeb"/>
        <w:widowControl/>
        <w:tabs>
          <w:tab w:val="left" w:pos="3330"/>
        </w:tabs>
        <w:spacing w:before="0" w:beforeAutospacing="0" w:after="0" w:afterAutospacing="0"/>
        <w:jc w:val="left"/>
        <w:rPr>
          <w:szCs w:val="18"/>
        </w:rPr>
      </w:pPr>
      <w:r w:rsidRPr="005301FB">
        <w:rPr>
          <w:szCs w:val="18"/>
        </w:rPr>
        <w:t xml:space="preserve">for patient in </w:t>
      </w:r>
      <w:proofErr w:type="spellStart"/>
      <w:r w:rsidRPr="005301FB">
        <w:rPr>
          <w:szCs w:val="18"/>
        </w:rPr>
        <w:t>len</w:t>
      </w:r>
      <w:proofErr w:type="spellEnd"/>
      <w:r w:rsidRPr="005301FB">
        <w:rPr>
          <w:szCs w:val="18"/>
        </w:rPr>
        <w:t>(X):</w:t>
      </w:r>
    </w:p>
    <w:p w14:paraId="4F6033AD" w14:textId="3DE23E47" w:rsidR="00BA1A04" w:rsidRPr="005301FB" w:rsidRDefault="00BA1A04" w:rsidP="0078242C">
      <w:pPr>
        <w:pStyle w:val="NormalWeb"/>
        <w:widowControl/>
        <w:tabs>
          <w:tab w:val="left" w:pos="3330"/>
        </w:tabs>
        <w:spacing w:before="0" w:beforeAutospacing="0" w:after="0" w:afterAutospacing="0"/>
        <w:jc w:val="left"/>
        <w:rPr>
          <w:szCs w:val="18"/>
        </w:rPr>
      </w:pPr>
      <w:r w:rsidRPr="005301FB">
        <w:rPr>
          <w:szCs w:val="18"/>
        </w:rPr>
        <w:t xml:space="preserve"># Train model on all but one of the </w:t>
      </w:r>
      <w:r w:rsidR="00B01DD8" w:rsidRPr="005301FB">
        <w:rPr>
          <w:szCs w:val="18"/>
        </w:rPr>
        <w:t>patients</w:t>
      </w:r>
      <w:r w:rsidRPr="005301FB">
        <w:rPr>
          <w:szCs w:val="18"/>
        </w:rPr>
        <w:t>.</w:t>
      </w:r>
    </w:p>
    <w:p w14:paraId="04295620" w14:textId="6BF9DDC0" w:rsidR="00BA1A04" w:rsidRPr="005301FB" w:rsidRDefault="00BA1A04" w:rsidP="0078242C">
      <w:pPr>
        <w:pStyle w:val="NormalWeb"/>
        <w:widowControl/>
        <w:tabs>
          <w:tab w:val="left" w:pos="3330"/>
        </w:tabs>
        <w:spacing w:before="0" w:beforeAutospacing="0" w:after="0" w:afterAutospacing="0"/>
        <w:jc w:val="left"/>
        <w:rPr>
          <w:color w:val="000000" w:themeColor="text1"/>
          <w:szCs w:val="18"/>
        </w:rPr>
      </w:pPr>
      <w:proofErr w:type="spellStart"/>
      <w:r w:rsidRPr="005301FB">
        <w:rPr>
          <w:color w:val="000000" w:themeColor="text1"/>
          <w:szCs w:val="18"/>
        </w:rPr>
        <w:t>train_x</w:t>
      </w:r>
      <w:proofErr w:type="spellEnd"/>
      <w:r w:rsidRPr="005301FB">
        <w:rPr>
          <w:color w:val="000000" w:themeColor="text1"/>
          <w:szCs w:val="18"/>
        </w:rPr>
        <w:t xml:space="preserve"> = </w:t>
      </w:r>
      <w:proofErr w:type="spellStart"/>
      <w:proofErr w:type="gramStart"/>
      <w:r w:rsidRPr="005301FB">
        <w:rPr>
          <w:color w:val="000000" w:themeColor="text1"/>
          <w:szCs w:val="18"/>
        </w:rPr>
        <w:t>np.array</w:t>
      </w:r>
      <w:proofErr w:type="spellEnd"/>
      <w:proofErr w:type="gramEnd"/>
      <w:r w:rsidRPr="005301FB">
        <w:rPr>
          <w:color w:val="000000" w:themeColor="text1"/>
          <w:szCs w:val="18"/>
        </w:rPr>
        <w:t>(</w:t>
      </w:r>
      <w:r w:rsidR="00BD03EC" w:rsidRPr="005301FB">
        <w:rPr>
          <w:color w:val="000000" w:themeColor="text1"/>
          <w:szCs w:val="18"/>
        </w:rPr>
        <w:t xml:space="preserve">[_ for </w:t>
      </w:r>
      <w:proofErr w:type="spellStart"/>
      <w:r w:rsidR="00BD03EC" w:rsidRPr="005301FB">
        <w:rPr>
          <w:color w:val="000000" w:themeColor="text1"/>
          <w:szCs w:val="18"/>
        </w:rPr>
        <w:t>i</w:t>
      </w:r>
      <w:proofErr w:type="spellEnd"/>
      <w:r w:rsidR="00BD03EC" w:rsidRPr="005301FB">
        <w:rPr>
          <w:color w:val="000000" w:themeColor="text1"/>
          <w:szCs w:val="18"/>
        </w:rPr>
        <w:t xml:space="preserve">, _ in enumerate(X) if </w:t>
      </w:r>
      <w:proofErr w:type="spellStart"/>
      <w:r w:rsidR="00BD03EC" w:rsidRPr="005301FB">
        <w:rPr>
          <w:color w:val="000000" w:themeColor="text1"/>
          <w:szCs w:val="18"/>
        </w:rPr>
        <w:t>i</w:t>
      </w:r>
      <w:proofErr w:type="spellEnd"/>
      <w:r w:rsidR="00BD03EC" w:rsidRPr="005301FB">
        <w:rPr>
          <w:color w:val="000000" w:themeColor="text1"/>
          <w:szCs w:val="18"/>
        </w:rPr>
        <w:t xml:space="preserve"> != </w:t>
      </w:r>
      <w:r w:rsidR="00BD03EC" w:rsidRPr="005301FB">
        <w:rPr>
          <w:szCs w:val="18"/>
        </w:rPr>
        <w:t>patient])</w:t>
      </w:r>
    </w:p>
    <w:p w14:paraId="28E4CDE8" w14:textId="193E1B9B" w:rsidR="005F5FE0" w:rsidRPr="005301FB" w:rsidRDefault="00BA1A04" w:rsidP="0078242C">
      <w:pPr>
        <w:pStyle w:val="NormalWeb"/>
        <w:widowControl/>
        <w:tabs>
          <w:tab w:val="left" w:pos="3330"/>
        </w:tabs>
        <w:spacing w:before="0" w:beforeAutospacing="0" w:after="0" w:afterAutospacing="0"/>
        <w:jc w:val="left"/>
        <w:rPr>
          <w:color w:val="000000" w:themeColor="text1"/>
          <w:szCs w:val="18"/>
        </w:rPr>
      </w:pPr>
      <w:proofErr w:type="spellStart"/>
      <w:r w:rsidRPr="005301FB">
        <w:rPr>
          <w:color w:val="000000" w:themeColor="text1"/>
          <w:szCs w:val="18"/>
        </w:rPr>
        <w:t>train_y</w:t>
      </w:r>
      <w:proofErr w:type="spellEnd"/>
      <w:r w:rsidRPr="005301FB">
        <w:rPr>
          <w:color w:val="000000" w:themeColor="text1"/>
          <w:szCs w:val="18"/>
        </w:rPr>
        <w:t xml:space="preserve"> = </w:t>
      </w:r>
      <w:proofErr w:type="spellStart"/>
      <w:proofErr w:type="gramStart"/>
      <w:r w:rsidRPr="005301FB">
        <w:rPr>
          <w:color w:val="000000" w:themeColor="text1"/>
          <w:szCs w:val="18"/>
        </w:rPr>
        <w:t>np.array</w:t>
      </w:r>
      <w:proofErr w:type="spellEnd"/>
      <w:proofErr w:type="gramEnd"/>
      <w:r w:rsidRPr="005301FB">
        <w:rPr>
          <w:color w:val="000000" w:themeColor="text1"/>
          <w:szCs w:val="18"/>
        </w:rPr>
        <w:t>(</w:t>
      </w:r>
      <w:r w:rsidR="00BD03EC" w:rsidRPr="005301FB">
        <w:rPr>
          <w:color w:val="000000" w:themeColor="text1"/>
          <w:szCs w:val="18"/>
        </w:rPr>
        <w:t xml:space="preserve">[_ for </w:t>
      </w:r>
      <w:proofErr w:type="spellStart"/>
      <w:r w:rsidR="00BD03EC" w:rsidRPr="005301FB">
        <w:rPr>
          <w:color w:val="000000" w:themeColor="text1"/>
          <w:szCs w:val="18"/>
        </w:rPr>
        <w:t>i</w:t>
      </w:r>
      <w:proofErr w:type="spellEnd"/>
      <w:r w:rsidR="00BD03EC" w:rsidRPr="005301FB">
        <w:rPr>
          <w:color w:val="000000" w:themeColor="text1"/>
          <w:szCs w:val="18"/>
        </w:rPr>
        <w:t xml:space="preserve">, _ in enumerate(y) if </w:t>
      </w:r>
      <w:proofErr w:type="spellStart"/>
      <w:r w:rsidR="00BD03EC" w:rsidRPr="005301FB">
        <w:rPr>
          <w:color w:val="000000" w:themeColor="text1"/>
          <w:szCs w:val="18"/>
        </w:rPr>
        <w:t>i</w:t>
      </w:r>
      <w:proofErr w:type="spellEnd"/>
      <w:r w:rsidR="00BD03EC" w:rsidRPr="005301FB">
        <w:rPr>
          <w:color w:val="000000" w:themeColor="text1"/>
          <w:szCs w:val="18"/>
        </w:rPr>
        <w:t xml:space="preserve"> != </w:t>
      </w:r>
      <w:r w:rsidR="00BD03EC" w:rsidRPr="005301FB">
        <w:rPr>
          <w:szCs w:val="18"/>
        </w:rPr>
        <w:t>patient])</w:t>
      </w:r>
    </w:p>
    <w:p w14:paraId="5FF1FF6D" w14:textId="724BA406" w:rsidR="00BA1A04" w:rsidRPr="005301FB" w:rsidRDefault="00B01DD8" w:rsidP="0078242C">
      <w:pPr>
        <w:pStyle w:val="NormalWeb"/>
        <w:widowControl/>
        <w:spacing w:before="0" w:beforeAutospacing="0" w:after="0" w:afterAutospacing="0"/>
        <w:jc w:val="left"/>
        <w:rPr>
          <w:color w:val="000000" w:themeColor="text1"/>
          <w:szCs w:val="18"/>
        </w:rPr>
      </w:pPr>
      <w:r w:rsidRPr="005301FB">
        <w:rPr>
          <w:color w:val="000000" w:themeColor="text1"/>
          <w:szCs w:val="18"/>
        </w:rPr>
        <w:t xml:space="preserve">model = </w:t>
      </w:r>
      <w:proofErr w:type="spellStart"/>
      <w:r w:rsidRPr="005301FB">
        <w:rPr>
          <w:color w:val="000000" w:themeColor="text1"/>
          <w:szCs w:val="18"/>
        </w:rPr>
        <w:t>LogisticRegression</w:t>
      </w:r>
      <w:proofErr w:type="spellEnd"/>
      <w:r w:rsidRPr="005301FB">
        <w:rPr>
          <w:color w:val="000000" w:themeColor="text1"/>
          <w:szCs w:val="18"/>
        </w:rPr>
        <w:t>(C=1e15)</w:t>
      </w:r>
    </w:p>
    <w:p w14:paraId="30B4F8AF" w14:textId="43CDF372" w:rsidR="00B01DD8" w:rsidRPr="005301FB" w:rsidRDefault="00B01DD8" w:rsidP="0078242C">
      <w:pPr>
        <w:pStyle w:val="NormalWeb"/>
        <w:widowControl/>
        <w:spacing w:before="0" w:beforeAutospacing="0" w:after="0" w:afterAutospacing="0"/>
        <w:jc w:val="left"/>
        <w:rPr>
          <w:color w:val="000000" w:themeColor="text1"/>
          <w:szCs w:val="18"/>
        </w:rPr>
      </w:pPr>
      <w:proofErr w:type="spellStart"/>
      <w:proofErr w:type="gramStart"/>
      <w:r w:rsidRPr="005301FB">
        <w:rPr>
          <w:color w:val="000000" w:themeColor="text1"/>
          <w:szCs w:val="18"/>
        </w:rPr>
        <w:t>model.fit</w:t>
      </w:r>
      <w:proofErr w:type="spellEnd"/>
      <w:r w:rsidRPr="005301FB">
        <w:rPr>
          <w:color w:val="000000" w:themeColor="text1"/>
          <w:szCs w:val="18"/>
        </w:rPr>
        <w:t>(</w:t>
      </w:r>
      <w:proofErr w:type="spellStart"/>
      <w:proofErr w:type="gramEnd"/>
      <w:r w:rsidRPr="005301FB">
        <w:rPr>
          <w:color w:val="000000" w:themeColor="text1"/>
          <w:szCs w:val="18"/>
        </w:rPr>
        <w:t>train_x</w:t>
      </w:r>
      <w:proofErr w:type="spellEnd"/>
      <w:r w:rsidRPr="005301FB">
        <w:rPr>
          <w:color w:val="000000" w:themeColor="text1"/>
          <w:szCs w:val="18"/>
        </w:rPr>
        <w:t xml:space="preserve">, </w:t>
      </w:r>
      <w:proofErr w:type="spellStart"/>
      <w:r w:rsidRPr="005301FB">
        <w:rPr>
          <w:color w:val="000000" w:themeColor="text1"/>
          <w:szCs w:val="18"/>
        </w:rPr>
        <w:t>train_y</w:t>
      </w:r>
      <w:proofErr w:type="spellEnd"/>
      <w:r w:rsidRPr="005301FB">
        <w:rPr>
          <w:color w:val="000000" w:themeColor="text1"/>
          <w:szCs w:val="18"/>
        </w:rPr>
        <w:t>)</w:t>
      </w:r>
    </w:p>
    <w:p w14:paraId="0AC1CFAC" w14:textId="19DC4551" w:rsidR="00BA1A04" w:rsidRPr="005301FB" w:rsidRDefault="00BA1A04" w:rsidP="0078242C">
      <w:pPr>
        <w:pStyle w:val="NormalWeb"/>
        <w:widowControl/>
        <w:spacing w:before="0" w:beforeAutospacing="0" w:after="0" w:afterAutospacing="0"/>
        <w:jc w:val="left"/>
        <w:rPr>
          <w:color w:val="000000" w:themeColor="text1"/>
          <w:szCs w:val="18"/>
        </w:rPr>
      </w:pPr>
    </w:p>
    <w:p w14:paraId="325BFE28" w14:textId="20BC536F" w:rsidR="00B01DD8" w:rsidRPr="005301FB" w:rsidRDefault="00B01DD8" w:rsidP="0078242C">
      <w:pPr>
        <w:pStyle w:val="NormalWeb"/>
        <w:widowControl/>
        <w:spacing w:before="0" w:beforeAutospacing="0" w:after="0" w:afterAutospacing="0"/>
        <w:jc w:val="left"/>
        <w:rPr>
          <w:color w:val="000000" w:themeColor="text1"/>
          <w:szCs w:val="18"/>
        </w:rPr>
      </w:pPr>
      <w:r w:rsidRPr="005301FB">
        <w:rPr>
          <w:color w:val="000000" w:themeColor="text1"/>
          <w:szCs w:val="18"/>
        </w:rPr>
        <w:t># Test on the left-out patient.</w:t>
      </w:r>
    </w:p>
    <w:p w14:paraId="73D99A3E" w14:textId="21D178C2" w:rsidR="00B01DD8" w:rsidRPr="005301FB" w:rsidRDefault="00B80120" w:rsidP="0078242C">
      <w:pPr>
        <w:pStyle w:val="NormalWeb"/>
        <w:widowControl/>
        <w:spacing w:before="0" w:beforeAutospacing="0" w:after="0" w:afterAutospacing="0"/>
        <w:jc w:val="left"/>
        <w:rPr>
          <w:color w:val="000000" w:themeColor="text1"/>
          <w:szCs w:val="18"/>
        </w:rPr>
      </w:pPr>
      <w:proofErr w:type="spellStart"/>
      <w:r w:rsidRPr="005301FB">
        <w:rPr>
          <w:color w:val="000000" w:themeColor="text1"/>
          <w:szCs w:val="18"/>
        </w:rPr>
        <w:t>y_prediction</w:t>
      </w:r>
      <w:proofErr w:type="spellEnd"/>
      <w:r w:rsidR="00B01DD8" w:rsidRPr="005301FB">
        <w:rPr>
          <w:color w:val="000000" w:themeColor="text1"/>
          <w:szCs w:val="18"/>
        </w:rPr>
        <w:t xml:space="preserve"> = </w:t>
      </w:r>
      <w:proofErr w:type="spellStart"/>
      <w:proofErr w:type="gramStart"/>
      <w:r w:rsidR="00B01DD8" w:rsidRPr="005301FB">
        <w:rPr>
          <w:color w:val="000000" w:themeColor="text1"/>
          <w:szCs w:val="18"/>
        </w:rPr>
        <w:t>model.predict</w:t>
      </w:r>
      <w:proofErr w:type="spellEnd"/>
      <w:proofErr w:type="gramEnd"/>
      <w:r w:rsidR="00B01DD8" w:rsidRPr="005301FB">
        <w:rPr>
          <w:color w:val="000000" w:themeColor="text1"/>
          <w:szCs w:val="18"/>
        </w:rPr>
        <w:t>(X</w:t>
      </w:r>
      <w:r w:rsidR="001E7AA9" w:rsidRPr="005301FB">
        <w:rPr>
          <w:color w:val="000000" w:themeColor="text1"/>
          <w:szCs w:val="18"/>
        </w:rPr>
        <w:t>[patient</w:t>
      </w:r>
      <w:r w:rsidR="00B01DD8" w:rsidRPr="005301FB">
        <w:rPr>
          <w:color w:val="000000" w:themeColor="text1"/>
          <w:szCs w:val="18"/>
        </w:rPr>
        <w:t>])</w:t>
      </w:r>
    </w:p>
    <w:p w14:paraId="10D6E7FE" w14:textId="0C13F957" w:rsidR="008C597D" w:rsidRPr="005301FB" w:rsidRDefault="008C597D" w:rsidP="0078242C">
      <w:pPr>
        <w:pStyle w:val="NormalWeb"/>
        <w:widowControl/>
        <w:spacing w:before="0" w:beforeAutospacing="0" w:after="0" w:afterAutospacing="0"/>
        <w:jc w:val="left"/>
        <w:rPr>
          <w:color w:val="000000" w:themeColor="text1"/>
          <w:szCs w:val="18"/>
        </w:rPr>
      </w:pPr>
      <w:r w:rsidRPr="005301FB">
        <w:rPr>
          <w:color w:val="000000" w:themeColor="text1"/>
          <w:szCs w:val="18"/>
        </w:rPr>
        <w:t xml:space="preserve">if </w:t>
      </w:r>
      <w:proofErr w:type="spellStart"/>
      <w:r w:rsidRPr="005301FB">
        <w:rPr>
          <w:color w:val="000000" w:themeColor="text1"/>
          <w:szCs w:val="18"/>
        </w:rPr>
        <w:t>y_prediction</w:t>
      </w:r>
      <w:proofErr w:type="spellEnd"/>
      <w:r w:rsidRPr="005301FB">
        <w:rPr>
          <w:color w:val="000000" w:themeColor="text1"/>
          <w:szCs w:val="18"/>
        </w:rPr>
        <w:t xml:space="preserve"> == y</w:t>
      </w:r>
      <w:r w:rsidR="001E7AA9" w:rsidRPr="005301FB">
        <w:rPr>
          <w:color w:val="000000" w:themeColor="text1"/>
          <w:szCs w:val="18"/>
        </w:rPr>
        <w:t>[patient</w:t>
      </w:r>
      <w:r w:rsidR="00516C95" w:rsidRPr="005301FB">
        <w:rPr>
          <w:color w:val="000000" w:themeColor="text1"/>
          <w:szCs w:val="18"/>
        </w:rPr>
        <w:t>]</w:t>
      </w:r>
      <w:r w:rsidRPr="005301FB">
        <w:rPr>
          <w:color w:val="000000" w:themeColor="text1"/>
          <w:szCs w:val="18"/>
        </w:rPr>
        <w:t>:</w:t>
      </w:r>
    </w:p>
    <w:p w14:paraId="51D623F2" w14:textId="1054B601" w:rsidR="00EA68D7" w:rsidRPr="005301FB" w:rsidRDefault="008C597D" w:rsidP="0078242C">
      <w:pPr>
        <w:pStyle w:val="NormalWeb"/>
        <w:widowControl/>
        <w:spacing w:before="0" w:beforeAutospacing="0" w:after="0" w:afterAutospacing="0"/>
        <w:jc w:val="left"/>
        <w:rPr>
          <w:color w:val="000000" w:themeColor="text1"/>
          <w:szCs w:val="18"/>
        </w:rPr>
      </w:pPr>
      <w:r w:rsidRPr="005301FB">
        <w:rPr>
          <w:color w:val="000000" w:themeColor="text1"/>
          <w:szCs w:val="18"/>
        </w:rPr>
        <w:tab/>
      </w:r>
      <w:r w:rsidRPr="005301FB">
        <w:rPr>
          <w:color w:val="000000" w:themeColor="text1"/>
          <w:szCs w:val="18"/>
        </w:rPr>
        <w:tab/>
        <w:t>score += 1</w:t>
      </w:r>
    </w:p>
    <w:p w14:paraId="1CD702DB" w14:textId="11F69622" w:rsidR="00EA68D7" w:rsidRPr="005301FB" w:rsidRDefault="00EA68D7" w:rsidP="0078242C">
      <w:pPr>
        <w:pStyle w:val="NormalWeb"/>
        <w:widowControl/>
        <w:spacing w:before="0" w:beforeAutospacing="0" w:after="0" w:afterAutospacing="0"/>
        <w:jc w:val="left"/>
        <w:rPr>
          <w:szCs w:val="18"/>
        </w:rPr>
      </w:pPr>
      <w:r w:rsidRPr="005301FB">
        <w:rPr>
          <w:color w:val="000000" w:themeColor="text1"/>
          <w:szCs w:val="18"/>
        </w:rPr>
        <w:tab/>
      </w:r>
      <w:proofErr w:type="spellStart"/>
      <w:proofErr w:type="gramStart"/>
      <w:r w:rsidRPr="005301FB">
        <w:rPr>
          <w:color w:val="000000" w:themeColor="text1"/>
          <w:szCs w:val="18"/>
        </w:rPr>
        <w:t>models.append</w:t>
      </w:r>
      <w:proofErr w:type="spellEnd"/>
      <w:proofErr w:type="gramEnd"/>
      <w:r w:rsidRPr="005301FB">
        <w:rPr>
          <w:color w:val="000000" w:themeColor="text1"/>
          <w:szCs w:val="18"/>
        </w:rPr>
        <w:t>(</w:t>
      </w:r>
      <w:r w:rsidRPr="005301FB">
        <w:rPr>
          <w:szCs w:val="18"/>
        </w:rPr>
        <w:t>model)</w:t>
      </w:r>
    </w:p>
    <w:p w14:paraId="7AED614C" w14:textId="795C8C09" w:rsidR="009A063D" w:rsidRPr="005301FB" w:rsidRDefault="009A063D" w:rsidP="0078242C">
      <w:pPr>
        <w:pStyle w:val="NormalWeb"/>
        <w:widowControl/>
        <w:spacing w:before="0" w:beforeAutospacing="0" w:after="0" w:afterAutospacing="0"/>
        <w:jc w:val="left"/>
        <w:rPr>
          <w:color w:val="000000" w:themeColor="text1"/>
        </w:rPr>
      </w:pPr>
    </w:p>
    <w:p w14:paraId="28A98270" w14:textId="3192A7D3" w:rsidR="00A87504" w:rsidRPr="005301FB" w:rsidRDefault="00F33AAC" w:rsidP="0078242C">
      <w:pPr>
        <w:pStyle w:val="NormalWeb"/>
        <w:widowControl/>
        <w:numPr>
          <w:ilvl w:val="1"/>
          <w:numId w:val="38"/>
        </w:numPr>
        <w:spacing w:before="0" w:beforeAutospacing="0" w:after="0" w:afterAutospacing="0"/>
        <w:ind w:left="0" w:firstLine="0"/>
        <w:jc w:val="left"/>
        <w:rPr>
          <w:color w:val="000000" w:themeColor="text1"/>
        </w:rPr>
      </w:pPr>
      <w:r w:rsidRPr="005301FB">
        <w:rPr>
          <w:color w:val="000000" w:themeColor="text1"/>
        </w:rPr>
        <w:t>Train a random f</w:t>
      </w:r>
      <w:r w:rsidR="00A87504" w:rsidRPr="005301FB">
        <w:rPr>
          <w:color w:val="000000" w:themeColor="text1"/>
        </w:rPr>
        <w:t xml:space="preserve">orest model using the binary features matrix from 4.2.2. Steps are identical to 5.2.1, except the model </w:t>
      </w:r>
      <w:r w:rsidR="003006FD" w:rsidRPr="005301FB">
        <w:rPr>
          <w:color w:val="000000" w:themeColor="text1"/>
        </w:rPr>
        <w:t>instantiation</w:t>
      </w:r>
      <w:r w:rsidR="00A87504" w:rsidRPr="005301FB">
        <w:rPr>
          <w:color w:val="000000" w:themeColor="text1"/>
        </w:rPr>
        <w:t xml:space="preserve"> should be updated as follows:</w:t>
      </w:r>
    </w:p>
    <w:p w14:paraId="1F905E7F" w14:textId="56CC2F41" w:rsidR="00A87504" w:rsidRPr="005301FB" w:rsidRDefault="00A87504" w:rsidP="0078242C">
      <w:pPr>
        <w:pStyle w:val="NormalWeb"/>
        <w:widowControl/>
        <w:spacing w:before="0" w:beforeAutospacing="0" w:after="0" w:afterAutospacing="0"/>
        <w:jc w:val="left"/>
        <w:rPr>
          <w:color w:val="000000" w:themeColor="text1"/>
          <w:szCs w:val="18"/>
        </w:rPr>
      </w:pPr>
      <w:r w:rsidRPr="005301FB">
        <w:rPr>
          <w:color w:val="000000" w:themeColor="text1"/>
          <w:szCs w:val="18"/>
        </w:rPr>
        <w:t xml:space="preserve">from </w:t>
      </w:r>
      <w:proofErr w:type="spellStart"/>
      <w:proofErr w:type="gramStart"/>
      <w:r w:rsidRPr="005301FB">
        <w:rPr>
          <w:color w:val="000000" w:themeColor="text1"/>
          <w:szCs w:val="18"/>
        </w:rPr>
        <w:t>sklearn.ensemble</w:t>
      </w:r>
      <w:proofErr w:type="spellEnd"/>
      <w:proofErr w:type="gramEnd"/>
      <w:r w:rsidRPr="005301FB">
        <w:rPr>
          <w:color w:val="000000" w:themeColor="text1"/>
          <w:szCs w:val="18"/>
        </w:rPr>
        <w:t xml:space="preserve"> import </w:t>
      </w:r>
      <w:proofErr w:type="spellStart"/>
      <w:r w:rsidRPr="005301FB">
        <w:rPr>
          <w:color w:val="000000" w:themeColor="text1"/>
          <w:szCs w:val="18"/>
        </w:rPr>
        <w:t>RandomForestClassifier</w:t>
      </w:r>
      <w:proofErr w:type="spellEnd"/>
    </w:p>
    <w:p w14:paraId="723DAA86" w14:textId="04304540" w:rsidR="00A87504" w:rsidRPr="005301FB" w:rsidRDefault="00A87504" w:rsidP="0078242C">
      <w:pPr>
        <w:pStyle w:val="NormalWeb"/>
        <w:widowControl/>
        <w:spacing w:before="0" w:beforeAutospacing="0" w:after="0" w:afterAutospacing="0"/>
        <w:jc w:val="left"/>
        <w:rPr>
          <w:color w:val="000000" w:themeColor="text1"/>
          <w:szCs w:val="18"/>
        </w:rPr>
      </w:pPr>
      <w:r w:rsidRPr="005301FB">
        <w:rPr>
          <w:color w:val="000000" w:themeColor="text1"/>
          <w:szCs w:val="18"/>
        </w:rPr>
        <w:t>...</w:t>
      </w:r>
    </w:p>
    <w:p w14:paraId="015EBAD7" w14:textId="4ADD58E1" w:rsidR="00A87504" w:rsidRPr="005301FB" w:rsidRDefault="00A87504" w:rsidP="0078242C">
      <w:pPr>
        <w:pStyle w:val="NormalWeb"/>
        <w:widowControl/>
        <w:spacing w:before="0" w:beforeAutospacing="0" w:after="0" w:afterAutospacing="0"/>
        <w:jc w:val="left"/>
        <w:rPr>
          <w:color w:val="000000" w:themeColor="text1"/>
          <w:szCs w:val="18"/>
        </w:rPr>
      </w:pPr>
      <w:r w:rsidRPr="005301FB">
        <w:rPr>
          <w:color w:val="000000" w:themeColor="text1"/>
          <w:szCs w:val="18"/>
        </w:rPr>
        <w:t xml:space="preserve">model = </w:t>
      </w:r>
      <w:proofErr w:type="spellStart"/>
      <w:r w:rsidRPr="005301FB">
        <w:rPr>
          <w:color w:val="000000" w:themeColor="text1"/>
          <w:szCs w:val="18"/>
        </w:rPr>
        <w:t>RandomForestClassifier</w:t>
      </w:r>
      <w:proofErr w:type="spellEnd"/>
      <w:r w:rsidRPr="005301FB">
        <w:rPr>
          <w:color w:val="000000" w:themeColor="text1"/>
          <w:szCs w:val="18"/>
        </w:rPr>
        <w:t>(</w:t>
      </w:r>
      <w:proofErr w:type="spellStart"/>
      <w:r w:rsidRPr="005301FB">
        <w:rPr>
          <w:color w:val="000000" w:themeColor="text1"/>
          <w:szCs w:val="18"/>
        </w:rPr>
        <w:t>n_estimators</w:t>
      </w:r>
      <w:proofErr w:type="spellEnd"/>
      <w:r w:rsidRPr="005301FB">
        <w:rPr>
          <w:color w:val="000000" w:themeColor="text1"/>
          <w:szCs w:val="18"/>
        </w:rPr>
        <w:t>=100)</w:t>
      </w:r>
    </w:p>
    <w:p w14:paraId="28A78529" w14:textId="17540F88" w:rsidR="00A87504" w:rsidRPr="005301FB" w:rsidRDefault="00A87504" w:rsidP="0078242C">
      <w:pPr>
        <w:pStyle w:val="NormalWeb"/>
        <w:widowControl/>
        <w:spacing w:before="0" w:beforeAutospacing="0" w:after="0" w:afterAutospacing="0"/>
        <w:jc w:val="left"/>
        <w:rPr>
          <w:color w:val="000000" w:themeColor="text1"/>
          <w:szCs w:val="18"/>
        </w:rPr>
      </w:pPr>
      <w:r w:rsidRPr="005301FB">
        <w:rPr>
          <w:color w:val="000000" w:themeColor="text1"/>
          <w:szCs w:val="18"/>
        </w:rPr>
        <w:t>...</w:t>
      </w:r>
    </w:p>
    <w:p w14:paraId="5D4F14A8" w14:textId="6E75388B" w:rsidR="00A87504" w:rsidRPr="005301FB" w:rsidRDefault="00A87504" w:rsidP="0078242C">
      <w:pPr>
        <w:pStyle w:val="NormalWeb"/>
        <w:widowControl/>
        <w:spacing w:before="0" w:beforeAutospacing="0" w:after="0" w:afterAutospacing="0"/>
        <w:jc w:val="left"/>
        <w:rPr>
          <w:color w:val="000000" w:themeColor="text1"/>
        </w:rPr>
      </w:pPr>
    </w:p>
    <w:p w14:paraId="7AB0B3A2" w14:textId="18DB93F5" w:rsidR="00F33AAC" w:rsidRPr="005301FB" w:rsidRDefault="00D005D9" w:rsidP="0078242C">
      <w:pPr>
        <w:pStyle w:val="NormalWeb"/>
        <w:widowControl/>
        <w:numPr>
          <w:ilvl w:val="1"/>
          <w:numId w:val="38"/>
        </w:numPr>
        <w:spacing w:before="0" w:beforeAutospacing="0" w:after="0" w:afterAutospacing="0"/>
        <w:ind w:left="0" w:firstLine="0"/>
        <w:jc w:val="left"/>
        <w:rPr>
          <w:color w:val="000000" w:themeColor="text1"/>
        </w:rPr>
      </w:pPr>
      <w:r w:rsidRPr="005301FB">
        <w:rPr>
          <w:color w:val="000000" w:themeColor="text1"/>
        </w:rPr>
        <w:t>P</w:t>
      </w:r>
      <w:r w:rsidR="00F33AAC" w:rsidRPr="005301FB">
        <w:rPr>
          <w:color w:val="000000" w:themeColor="text1"/>
        </w:rPr>
        <w:t xml:space="preserve">rint out </w:t>
      </w:r>
      <w:r w:rsidR="00F33AAC" w:rsidRPr="005301FB">
        <w:rPr>
          <w:color w:val="000000" w:themeColor="text1"/>
          <w:szCs w:val="18"/>
        </w:rPr>
        <w:t xml:space="preserve">score / </w:t>
      </w:r>
      <w:proofErr w:type="spellStart"/>
      <w:r w:rsidR="00F33AAC" w:rsidRPr="005301FB">
        <w:rPr>
          <w:color w:val="000000" w:themeColor="text1"/>
          <w:szCs w:val="18"/>
        </w:rPr>
        <w:t>len</w:t>
      </w:r>
      <w:proofErr w:type="spellEnd"/>
      <w:r w:rsidR="00F33AAC" w:rsidRPr="005301FB">
        <w:rPr>
          <w:color w:val="000000" w:themeColor="text1"/>
          <w:szCs w:val="18"/>
        </w:rPr>
        <w:t>(X)</w:t>
      </w:r>
      <w:r w:rsidRPr="005301FB">
        <w:rPr>
          <w:color w:val="000000" w:themeColor="text1"/>
        </w:rPr>
        <w:t xml:space="preserve">for 5.1 and 5.2. This represents the average </w:t>
      </w:r>
      <w:r w:rsidR="00F33AAC" w:rsidRPr="005301FB">
        <w:rPr>
          <w:color w:val="000000" w:themeColor="text1"/>
        </w:rPr>
        <w:t xml:space="preserve">accuracy of all </w:t>
      </w:r>
      <w:r w:rsidRPr="005301FB">
        <w:rPr>
          <w:color w:val="000000" w:themeColor="text1"/>
        </w:rPr>
        <w:t xml:space="preserve">logistic regression </w:t>
      </w:r>
      <w:r w:rsidR="00F33AAC" w:rsidRPr="005301FB">
        <w:rPr>
          <w:color w:val="000000" w:themeColor="text1"/>
        </w:rPr>
        <w:t xml:space="preserve">models </w:t>
      </w:r>
      <w:r w:rsidRPr="005301FB">
        <w:rPr>
          <w:color w:val="000000" w:themeColor="text1"/>
        </w:rPr>
        <w:t>and all random forest models, respectively</w:t>
      </w:r>
      <w:r w:rsidR="00F33AAC" w:rsidRPr="005301FB">
        <w:rPr>
          <w:color w:val="000000" w:themeColor="text1"/>
        </w:rPr>
        <w:t xml:space="preserve">. All </w:t>
      </w:r>
      <w:r w:rsidR="00F33AAC" w:rsidRPr="005301FB">
        <w:rPr>
          <w:i/>
          <w:color w:val="000000" w:themeColor="text1"/>
        </w:rPr>
        <w:t>N</w:t>
      </w:r>
      <w:r w:rsidR="00F33AAC" w:rsidRPr="005301FB">
        <w:rPr>
          <w:color w:val="000000" w:themeColor="text1"/>
        </w:rPr>
        <w:t xml:space="preserve"> models should be applied to new patients with the average classification taken as the prediction outcome.</w:t>
      </w:r>
    </w:p>
    <w:p w14:paraId="048743F2" w14:textId="7C99C249" w:rsidR="00E2507A" w:rsidRPr="005301FB" w:rsidRDefault="00E2507A" w:rsidP="0078242C">
      <w:pPr>
        <w:pStyle w:val="NormalWeb"/>
        <w:widowControl/>
        <w:spacing w:before="0" w:beforeAutospacing="0" w:after="0" w:afterAutospacing="0"/>
        <w:jc w:val="left"/>
        <w:rPr>
          <w:szCs w:val="16"/>
        </w:rPr>
      </w:pPr>
    </w:p>
    <w:p w14:paraId="7F5815FC" w14:textId="115CE149" w:rsidR="004A71E4" w:rsidRPr="005301FB" w:rsidRDefault="006305D7" w:rsidP="0078242C">
      <w:pPr>
        <w:pStyle w:val="NormalWeb"/>
        <w:widowControl/>
        <w:spacing w:before="0" w:beforeAutospacing="0" w:after="0" w:afterAutospacing="0"/>
        <w:jc w:val="left"/>
        <w:rPr>
          <w:color w:val="808080"/>
        </w:rPr>
      </w:pPr>
      <w:r w:rsidRPr="005301FB">
        <w:rPr>
          <w:b/>
        </w:rPr>
        <w:t>REPRESENTATIVE RESULTS</w:t>
      </w:r>
      <w:r w:rsidR="00EF1462" w:rsidRPr="005301FB">
        <w:rPr>
          <w:b/>
        </w:rPr>
        <w:t>:</w:t>
      </w:r>
      <w:r w:rsidRPr="005301FB">
        <w:rPr>
          <w:b/>
          <w:bCs/>
        </w:rPr>
        <w:t xml:space="preserve"> </w:t>
      </w:r>
    </w:p>
    <w:p w14:paraId="5B10A6F0" w14:textId="76F3C266" w:rsidR="00B61F68" w:rsidRPr="005301FB" w:rsidRDefault="008E103B" w:rsidP="0078242C">
      <w:pPr>
        <w:rPr>
          <w:rFonts w:ascii="Calibri" w:hAnsi="Calibri" w:cs="Calibri"/>
          <w:color w:val="000000" w:themeColor="text1"/>
        </w:rPr>
      </w:pPr>
      <w:r w:rsidRPr="005301FB">
        <w:rPr>
          <w:rFonts w:ascii="Calibri" w:hAnsi="Calibri" w:cs="Calibri"/>
          <w:color w:val="000000" w:themeColor="text1"/>
        </w:rPr>
        <w:t>The proposed method was applied to 36 patients who had undergone trans-arterial therapies for hepatocellular carcinoma. Twenty</w:t>
      </w:r>
      <w:r w:rsidR="0095638F" w:rsidRPr="005301FB">
        <w:rPr>
          <w:rFonts w:ascii="Calibri" w:hAnsi="Calibri" w:cs="Calibri"/>
          <w:color w:val="000000" w:themeColor="text1"/>
        </w:rPr>
        <w:t>-five</w:t>
      </w:r>
      <w:r w:rsidRPr="005301FB">
        <w:rPr>
          <w:rFonts w:ascii="Calibri" w:hAnsi="Calibri" w:cs="Calibri"/>
          <w:color w:val="000000" w:themeColor="text1"/>
        </w:rPr>
        <w:t xml:space="preserve"> features were identifie</w:t>
      </w:r>
      <w:r w:rsidR="0095638F" w:rsidRPr="005301FB">
        <w:rPr>
          <w:rFonts w:ascii="Calibri" w:hAnsi="Calibri" w:cs="Calibri"/>
          <w:color w:val="000000" w:themeColor="text1"/>
        </w:rPr>
        <w:t xml:space="preserve">d and binarized using steps 1-5. Five features satisfied both the variance and univariate association filters (see steps 5.1 and 5.2) and were used for model training. Each patient was labeled as either a responder or non-responder under the </w:t>
      </w:r>
      <w:proofErr w:type="spellStart"/>
      <w:r w:rsidR="0095638F" w:rsidRPr="005301FB">
        <w:rPr>
          <w:rFonts w:ascii="Calibri" w:hAnsi="Calibri" w:cs="Calibri"/>
          <w:color w:val="000000" w:themeColor="text1"/>
        </w:rPr>
        <w:t>qEASL</w:t>
      </w:r>
      <w:proofErr w:type="spellEnd"/>
      <w:r w:rsidR="0095638F" w:rsidRPr="005301FB">
        <w:rPr>
          <w:rFonts w:ascii="Calibri" w:hAnsi="Calibri" w:cs="Calibri"/>
          <w:color w:val="000000" w:themeColor="text1"/>
        </w:rPr>
        <w:t xml:space="preserve"> response criteria.</w:t>
      </w:r>
      <w:r w:rsidR="00B61F68" w:rsidRPr="005301FB">
        <w:rPr>
          <w:rFonts w:ascii="Calibri" w:hAnsi="Calibri" w:cs="Calibri"/>
          <w:color w:val="000000" w:themeColor="text1"/>
        </w:rPr>
        <w:t xml:space="preserve"> </w:t>
      </w:r>
      <w:r w:rsidR="0095638F" w:rsidRPr="005301FB">
        <w:rPr>
          <w:rFonts w:ascii="Calibri" w:hAnsi="Calibri" w:cs="Calibri"/>
          <w:color w:val="000000" w:themeColor="text1"/>
        </w:rPr>
        <w:t xml:space="preserve">The features matrix was thus a 36 x 5 array while the target labels </w:t>
      </w:r>
      <w:r w:rsidR="00B61F68" w:rsidRPr="005301FB">
        <w:rPr>
          <w:rFonts w:ascii="Calibri" w:hAnsi="Calibri" w:cs="Calibri"/>
          <w:color w:val="000000" w:themeColor="text1"/>
        </w:rPr>
        <w:t>vector was 36 x 1.</w:t>
      </w:r>
    </w:p>
    <w:p w14:paraId="5F9E1F25" w14:textId="77777777" w:rsidR="00B61F68" w:rsidRPr="005301FB" w:rsidRDefault="00B61F68" w:rsidP="0078242C">
      <w:pPr>
        <w:rPr>
          <w:rFonts w:ascii="Calibri" w:hAnsi="Calibri" w:cs="Calibri"/>
          <w:color w:val="000000" w:themeColor="text1"/>
        </w:rPr>
      </w:pPr>
    </w:p>
    <w:p w14:paraId="7C6FB8F2" w14:textId="75CB53D6" w:rsidR="008E103B" w:rsidRPr="005301FB" w:rsidRDefault="0095638F" w:rsidP="0078242C">
      <w:pPr>
        <w:rPr>
          <w:rFonts w:ascii="Calibri" w:hAnsi="Calibri" w:cs="Calibri"/>
          <w:color w:val="808080" w:themeColor="background1" w:themeShade="80"/>
        </w:rPr>
      </w:pPr>
      <w:r w:rsidRPr="005301FB">
        <w:rPr>
          <w:rFonts w:ascii="Calibri" w:hAnsi="Calibri" w:cs="Calibri"/>
          <w:color w:val="000000" w:themeColor="text1"/>
        </w:rPr>
        <w:lastRenderedPageBreak/>
        <w:t xml:space="preserve">Logistic regression and random forest classifiers were used for model fitting. Leave-one-out cross-validation was used to assess the performance of the resulting models. Two additional models were trained using just the top-two features (presence of cirrhosis and pre-TACE tumor signal intensity greater than 27.0). </w:t>
      </w:r>
      <w:r w:rsidR="005301FB" w:rsidRPr="005301FB">
        <w:rPr>
          <w:rFonts w:ascii="Calibri" w:hAnsi="Calibri" w:cs="Calibri"/>
          <w:b/>
          <w:color w:val="000000" w:themeColor="text1"/>
        </w:rPr>
        <w:t>Figure 1</w:t>
      </w:r>
      <w:r w:rsidRPr="005301FB">
        <w:rPr>
          <w:rFonts w:ascii="Calibri" w:hAnsi="Calibri" w:cs="Calibri"/>
          <w:color w:val="000000" w:themeColor="text1"/>
        </w:rPr>
        <w:t xml:space="preserve"> illustrates the performance of the models as features were added.</w:t>
      </w:r>
      <w:r w:rsidR="00BE08F2" w:rsidRPr="005301FB">
        <w:rPr>
          <w:rFonts w:ascii="Calibri" w:hAnsi="Calibri" w:cs="Calibri"/>
          <w:color w:val="000000" w:themeColor="text1"/>
        </w:rPr>
        <w:t xml:space="preserve"> Both logistic regression and random forest models predicted trans-arterial chemoembolization treatment response with an overall accuracy of 78% (sensitivity 62.5%, specificity 82.1%, positive predictive value 50.0%, negative predictive value 88.5%).</w:t>
      </w:r>
    </w:p>
    <w:p w14:paraId="235CFF5E" w14:textId="77777777" w:rsidR="00B61F68" w:rsidRPr="005301FB" w:rsidRDefault="00B61F68" w:rsidP="0078242C">
      <w:pPr>
        <w:rPr>
          <w:rFonts w:ascii="Calibri" w:hAnsi="Calibri" w:cs="Calibri"/>
          <w:b/>
        </w:rPr>
      </w:pPr>
    </w:p>
    <w:p w14:paraId="3C9083F6" w14:textId="1D1CEF1D" w:rsidR="00B32616" w:rsidRPr="005301FB" w:rsidRDefault="00B32616" w:rsidP="0078242C">
      <w:pPr>
        <w:rPr>
          <w:rFonts w:ascii="Calibri" w:hAnsi="Calibri" w:cs="Calibri"/>
          <w:bCs/>
          <w:color w:val="808080"/>
        </w:rPr>
      </w:pPr>
      <w:r w:rsidRPr="005301FB">
        <w:rPr>
          <w:rFonts w:ascii="Calibri" w:hAnsi="Calibri" w:cs="Calibri"/>
          <w:b/>
        </w:rPr>
        <w:t xml:space="preserve">FIGURE </w:t>
      </w:r>
      <w:r w:rsidR="0013621E" w:rsidRPr="005301FB">
        <w:rPr>
          <w:rFonts w:ascii="Calibri" w:hAnsi="Calibri" w:cs="Calibri"/>
          <w:b/>
        </w:rPr>
        <w:t xml:space="preserve">AND TABLE </w:t>
      </w:r>
      <w:r w:rsidRPr="005301FB">
        <w:rPr>
          <w:rFonts w:ascii="Calibri" w:hAnsi="Calibri" w:cs="Calibri"/>
          <w:b/>
        </w:rPr>
        <w:t>LEGENDS:</w:t>
      </w:r>
    </w:p>
    <w:p w14:paraId="3DFFDC59" w14:textId="420035CE" w:rsidR="00B61F68" w:rsidRPr="005301FB" w:rsidRDefault="00B61F68" w:rsidP="0078242C">
      <w:pPr>
        <w:rPr>
          <w:rFonts w:ascii="Calibri" w:hAnsi="Calibri" w:cs="Calibri"/>
          <w:color w:val="000000" w:themeColor="text1"/>
        </w:rPr>
      </w:pPr>
    </w:p>
    <w:p w14:paraId="6188A3F8" w14:textId="132BE25D" w:rsidR="00B61F68" w:rsidRPr="005301FB" w:rsidRDefault="005301FB" w:rsidP="0078242C">
      <w:pPr>
        <w:rPr>
          <w:rFonts w:ascii="Calibri" w:hAnsi="Calibri" w:cs="Calibri"/>
          <w:color w:val="000000" w:themeColor="text1"/>
        </w:rPr>
      </w:pPr>
      <w:r w:rsidRPr="005301FB">
        <w:rPr>
          <w:rFonts w:ascii="Calibri" w:hAnsi="Calibri" w:cs="Calibri"/>
          <w:b/>
          <w:color w:val="000000" w:themeColor="text1"/>
        </w:rPr>
        <w:t>Figure 1</w:t>
      </w:r>
      <w:r w:rsidR="00B61F68" w:rsidRPr="005301FB">
        <w:rPr>
          <w:rFonts w:ascii="Calibri" w:hAnsi="Calibri" w:cs="Calibri"/>
          <w:b/>
          <w:color w:val="000000" w:themeColor="text1"/>
        </w:rPr>
        <w:t>: Performance of machine learning algorithms.</w:t>
      </w:r>
      <w:r w:rsidR="00B61F68" w:rsidRPr="005301FB">
        <w:rPr>
          <w:rFonts w:ascii="Calibri" w:hAnsi="Calibri" w:cs="Calibri"/>
          <w:color w:val="000000" w:themeColor="text1"/>
        </w:rPr>
        <w:t xml:space="preserve"> (</w:t>
      </w:r>
      <w:proofErr w:type="spellStart"/>
      <w:proofErr w:type="gramStart"/>
      <w:r w:rsidR="00B61F68" w:rsidRPr="005301FB">
        <w:rPr>
          <w:rFonts w:ascii="Calibri" w:hAnsi="Calibri" w:cs="Calibri"/>
          <w:color w:val="000000" w:themeColor="text1"/>
        </w:rPr>
        <w:t>a,b</w:t>
      </w:r>
      <w:proofErr w:type="spellEnd"/>
      <w:proofErr w:type="gramEnd"/>
      <w:r w:rsidR="00B61F68" w:rsidRPr="005301FB">
        <w:rPr>
          <w:rFonts w:ascii="Calibri" w:hAnsi="Calibri" w:cs="Calibri"/>
          <w:color w:val="000000" w:themeColor="text1"/>
        </w:rPr>
        <w:t>) Logistic regression and (</w:t>
      </w:r>
      <w:proofErr w:type="spellStart"/>
      <w:r w:rsidR="00B61F68" w:rsidRPr="005301FB">
        <w:rPr>
          <w:rFonts w:ascii="Calibri" w:hAnsi="Calibri" w:cs="Calibri"/>
          <w:color w:val="000000" w:themeColor="text1"/>
        </w:rPr>
        <w:t>c,d</w:t>
      </w:r>
      <w:proofErr w:type="spellEnd"/>
      <w:r w:rsidR="00B61F68" w:rsidRPr="005301FB">
        <w:rPr>
          <w:rFonts w:ascii="Calibri" w:hAnsi="Calibri" w:cs="Calibri"/>
          <w:color w:val="000000" w:themeColor="text1"/>
        </w:rPr>
        <w:t xml:space="preserve">) random forest classifier accuracies as features are added. Features were added in the following order: 1) </w:t>
      </w:r>
      <w:proofErr w:type="spellStart"/>
      <w:r w:rsidR="00B61F68" w:rsidRPr="005301FB">
        <w:rPr>
          <w:rFonts w:ascii="Calibri" w:hAnsi="Calibri" w:cs="Calibri"/>
          <w:color w:val="000000" w:themeColor="text1"/>
        </w:rPr>
        <w:t>ethiodized</w:t>
      </w:r>
      <w:proofErr w:type="spellEnd"/>
      <w:r w:rsidR="00B61F68" w:rsidRPr="005301FB">
        <w:rPr>
          <w:rFonts w:ascii="Calibri" w:hAnsi="Calibri" w:cs="Calibri"/>
          <w:color w:val="000000" w:themeColor="text1"/>
        </w:rPr>
        <w:t xml:space="preserve"> oil, 2) sorafenib, 3) cirrhosis, 4) pre–</w:t>
      </w:r>
      <w:proofErr w:type="spellStart"/>
      <w:r w:rsidR="00B61F68" w:rsidRPr="005301FB">
        <w:rPr>
          <w:rFonts w:ascii="Calibri" w:hAnsi="Calibri" w:cs="Calibri"/>
          <w:color w:val="000000" w:themeColor="text1"/>
        </w:rPr>
        <w:t>transarterial</w:t>
      </w:r>
      <w:proofErr w:type="spellEnd"/>
      <w:r w:rsidR="00B61F68" w:rsidRPr="005301FB">
        <w:rPr>
          <w:rFonts w:ascii="Calibri" w:hAnsi="Calibri" w:cs="Calibri"/>
          <w:color w:val="000000" w:themeColor="text1"/>
        </w:rPr>
        <w:t xml:space="preserve"> chemo- embolization relative tumor signal intensity &gt;27.0, and 5) number of tumors &gt;2.</w:t>
      </w:r>
      <w:r w:rsidR="00114779" w:rsidRPr="005301FB">
        <w:rPr>
          <w:rFonts w:ascii="Calibri" w:hAnsi="Calibri" w:cs="Calibri"/>
          <w:color w:val="000000" w:themeColor="text1"/>
        </w:rPr>
        <w:t xml:space="preserve"> </w:t>
      </w:r>
      <w:r w:rsidR="005C281D" w:rsidRPr="005301FB">
        <w:rPr>
          <w:rFonts w:ascii="Calibri" w:hAnsi="Calibri" w:cs="Calibri"/>
          <w:color w:val="000000" w:themeColor="text1"/>
        </w:rPr>
        <w:t xml:space="preserve">Figure used with permission in unmodified form from the </w:t>
      </w:r>
      <w:r w:rsidR="005C281D" w:rsidRPr="005301FB">
        <w:rPr>
          <w:rFonts w:ascii="Calibri" w:hAnsi="Calibri" w:cs="Calibri"/>
          <w:i/>
          <w:color w:val="000000" w:themeColor="text1"/>
        </w:rPr>
        <w:t>Journal of Vascular and Interventional Radiology</w:t>
      </w:r>
      <w:r w:rsidR="005C281D" w:rsidRPr="005301FB">
        <w:rPr>
          <w:rFonts w:ascii="Calibri" w:hAnsi="Calibri" w:cs="Calibri"/>
          <w:color w:val="000000" w:themeColor="text1"/>
          <w:vertAlign w:val="superscript"/>
        </w:rPr>
        <w:t>14</w:t>
      </w:r>
      <w:r w:rsidR="005C281D" w:rsidRPr="005301FB">
        <w:rPr>
          <w:rFonts w:ascii="Calibri" w:hAnsi="Calibri" w:cs="Calibri"/>
          <w:color w:val="000000" w:themeColor="text1"/>
        </w:rPr>
        <w:t>.</w:t>
      </w:r>
    </w:p>
    <w:p w14:paraId="0ED55E69" w14:textId="0F3F12CB" w:rsidR="00B61F68" w:rsidRPr="0078242C" w:rsidRDefault="00B61F68" w:rsidP="0078242C">
      <w:pPr>
        <w:rPr>
          <w:rFonts w:ascii="Calibri" w:hAnsi="Calibri" w:cs="Calibri"/>
          <w:color w:val="000000" w:themeColor="text1"/>
        </w:rPr>
      </w:pPr>
    </w:p>
    <w:p w14:paraId="4002EFB2" w14:textId="147592CE" w:rsidR="009C73BB" w:rsidRPr="0078242C" w:rsidRDefault="006305D7" w:rsidP="0078242C">
      <w:pPr>
        <w:rPr>
          <w:rFonts w:ascii="Calibri" w:hAnsi="Calibri" w:cs="Calibri"/>
          <w:b/>
        </w:rPr>
      </w:pPr>
      <w:r w:rsidRPr="005301FB">
        <w:rPr>
          <w:rFonts w:ascii="Calibri" w:hAnsi="Calibri" w:cs="Calibri"/>
          <w:b/>
        </w:rPr>
        <w:t>DISCUSSION</w:t>
      </w:r>
      <w:r w:rsidRPr="005301FB">
        <w:rPr>
          <w:rFonts w:ascii="Calibri" w:hAnsi="Calibri" w:cs="Calibri"/>
          <w:b/>
          <w:bCs/>
        </w:rPr>
        <w:t>:</w:t>
      </w:r>
    </w:p>
    <w:p w14:paraId="6A2A4382" w14:textId="5C6F3BD8" w:rsidR="00670374" w:rsidRPr="005301FB" w:rsidRDefault="009C73BB" w:rsidP="0078242C">
      <w:pPr>
        <w:rPr>
          <w:rFonts w:ascii="Calibri" w:hAnsi="Calibri" w:cs="Calibri"/>
          <w:color w:val="000000" w:themeColor="text1"/>
        </w:rPr>
      </w:pPr>
      <w:r w:rsidRPr="005301FB">
        <w:rPr>
          <w:rFonts w:ascii="Calibri" w:hAnsi="Calibri" w:cs="Calibri"/>
          <w:color w:val="000000" w:themeColor="text1"/>
        </w:rPr>
        <w:t xml:space="preserve">Patients with hepatocellular carcinoma who are not candidates for surgical resection are offered intra-arterial therapies. </w:t>
      </w:r>
      <w:r w:rsidR="00DE144B" w:rsidRPr="005301FB">
        <w:rPr>
          <w:rFonts w:ascii="Calibri" w:hAnsi="Calibri" w:cs="Calibri"/>
          <w:color w:val="000000" w:themeColor="text1"/>
        </w:rPr>
        <w:t>Few</w:t>
      </w:r>
      <w:r w:rsidR="00670374" w:rsidRPr="005301FB">
        <w:rPr>
          <w:rFonts w:ascii="Calibri" w:hAnsi="Calibri" w:cs="Calibri"/>
          <w:color w:val="000000" w:themeColor="text1"/>
        </w:rPr>
        <w:t xml:space="preserve"> methods exist to determine if a patient will respond </w:t>
      </w:r>
      <w:r w:rsidR="00670374" w:rsidRPr="005301FB">
        <w:rPr>
          <w:rFonts w:ascii="Calibri" w:hAnsi="Calibri" w:cs="Calibri"/>
          <w:i/>
          <w:color w:val="000000" w:themeColor="text1"/>
        </w:rPr>
        <w:t>pre</w:t>
      </w:r>
      <w:r w:rsidR="00670374" w:rsidRPr="005301FB">
        <w:rPr>
          <w:rFonts w:ascii="Calibri" w:hAnsi="Calibri" w:cs="Calibri"/>
          <w:color w:val="000000" w:themeColor="text1"/>
        </w:rPr>
        <w:t xml:space="preserve">-treatment. </w:t>
      </w:r>
      <w:r w:rsidR="00DE144B" w:rsidRPr="005301FB">
        <w:rPr>
          <w:rFonts w:ascii="Calibri" w:hAnsi="Calibri" w:cs="Calibri"/>
          <w:color w:val="000000" w:themeColor="text1"/>
        </w:rPr>
        <w:t>Post</w:t>
      </w:r>
      <w:r w:rsidR="00670374" w:rsidRPr="005301FB">
        <w:rPr>
          <w:rFonts w:ascii="Calibri" w:hAnsi="Calibri" w:cs="Calibri"/>
          <w:color w:val="000000" w:themeColor="text1"/>
        </w:rPr>
        <w:t>-treatment evaluation techniques rely upon changes in tumor size or tumor contrast uptake. These are called response criteria, with the most accurate being the Quantitative European Association for the Study of the Liver</w:t>
      </w:r>
      <w:r w:rsidR="00615858" w:rsidRPr="005301FB">
        <w:rPr>
          <w:rFonts w:ascii="Calibri" w:hAnsi="Calibri" w:cs="Calibri"/>
          <w:color w:val="000000" w:themeColor="text1"/>
        </w:rPr>
        <w:t xml:space="preserve"> (</w:t>
      </w:r>
      <w:proofErr w:type="spellStart"/>
      <w:r w:rsidR="00615858" w:rsidRPr="005301FB">
        <w:rPr>
          <w:rFonts w:ascii="Calibri" w:hAnsi="Calibri" w:cs="Calibri"/>
          <w:color w:val="000000" w:themeColor="text1"/>
        </w:rPr>
        <w:t>qEASL</w:t>
      </w:r>
      <w:proofErr w:type="spellEnd"/>
      <w:r w:rsidR="00615858" w:rsidRPr="005301FB">
        <w:rPr>
          <w:rFonts w:ascii="Calibri" w:hAnsi="Calibri" w:cs="Calibri"/>
          <w:color w:val="000000" w:themeColor="text1"/>
        </w:rPr>
        <w:t>)</w:t>
      </w:r>
      <w:r w:rsidR="00670374" w:rsidRPr="005301FB">
        <w:rPr>
          <w:rFonts w:ascii="Calibri" w:hAnsi="Calibri" w:cs="Calibri"/>
          <w:color w:val="000000" w:themeColor="text1"/>
        </w:rPr>
        <w:t xml:space="preserve"> criterion</w:t>
      </w:r>
      <w:r w:rsidR="00615858" w:rsidRPr="005301FB">
        <w:rPr>
          <w:rFonts w:ascii="Calibri" w:hAnsi="Calibri" w:cs="Calibri"/>
          <w:color w:val="000000" w:themeColor="text1"/>
        </w:rPr>
        <w:t xml:space="preserve">. </w:t>
      </w:r>
      <w:proofErr w:type="spellStart"/>
      <w:r w:rsidR="00615858" w:rsidRPr="005301FB">
        <w:rPr>
          <w:rFonts w:ascii="Calibri" w:hAnsi="Calibri" w:cs="Calibri"/>
          <w:color w:val="000000" w:themeColor="text1"/>
        </w:rPr>
        <w:t>qEASL</w:t>
      </w:r>
      <w:proofErr w:type="spellEnd"/>
      <w:r w:rsidR="00615858" w:rsidRPr="005301FB">
        <w:rPr>
          <w:rFonts w:ascii="Calibri" w:hAnsi="Calibri" w:cs="Calibri"/>
          <w:color w:val="000000" w:themeColor="text1"/>
        </w:rPr>
        <w:t xml:space="preserve"> relies upon </w:t>
      </w:r>
      <w:r w:rsidR="00670374" w:rsidRPr="005301FB">
        <w:rPr>
          <w:rFonts w:ascii="Calibri" w:hAnsi="Calibri" w:cs="Calibri"/>
          <w:color w:val="000000" w:themeColor="text1"/>
        </w:rPr>
        <w:t>both volumetric and enhancement changes</w:t>
      </w:r>
      <w:r w:rsidR="00946BC0" w:rsidRPr="005301FB">
        <w:rPr>
          <w:rFonts w:ascii="Calibri" w:hAnsi="Calibri" w:cs="Calibri"/>
          <w:color w:val="000000" w:themeColor="text1"/>
        </w:rPr>
        <w:t xml:space="preserve"> following therapy to predict a likelihood of response.</w:t>
      </w:r>
      <w:r w:rsidR="00482C5D" w:rsidRPr="005301FB">
        <w:rPr>
          <w:rFonts w:ascii="Calibri" w:hAnsi="Calibri" w:cs="Calibri"/>
          <w:color w:val="000000" w:themeColor="text1"/>
        </w:rPr>
        <w:t xml:space="preserve"> Despite the strengths of </w:t>
      </w:r>
      <w:proofErr w:type="spellStart"/>
      <w:r w:rsidR="00482C5D" w:rsidRPr="005301FB">
        <w:rPr>
          <w:rFonts w:ascii="Calibri" w:hAnsi="Calibri" w:cs="Calibri"/>
          <w:color w:val="000000" w:themeColor="text1"/>
        </w:rPr>
        <w:t>qEASL</w:t>
      </w:r>
      <w:proofErr w:type="spellEnd"/>
      <w:r w:rsidR="00482C5D" w:rsidRPr="005301FB">
        <w:rPr>
          <w:rFonts w:ascii="Calibri" w:hAnsi="Calibri" w:cs="Calibri"/>
          <w:color w:val="000000" w:themeColor="text1"/>
        </w:rPr>
        <w:t xml:space="preserve">, it is nonetheless </w:t>
      </w:r>
      <w:proofErr w:type="gramStart"/>
      <w:r w:rsidR="00482C5D" w:rsidRPr="005301FB">
        <w:rPr>
          <w:rFonts w:ascii="Calibri" w:hAnsi="Calibri" w:cs="Calibri"/>
          <w:color w:val="000000" w:themeColor="text1"/>
        </w:rPr>
        <w:t>a post-treatment evaluation criteria</w:t>
      </w:r>
      <w:proofErr w:type="gramEnd"/>
      <w:r w:rsidR="00482C5D" w:rsidRPr="005301FB">
        <w:rPr>
          <w:rFonts w:ascii="Calibri" w:hAnsi="Calibri" w:cs="Calibri"/>
          <w:color w:val="000000" w:themeColor="text1"/>
        </w:rPr>
        <w:t>, and cannot aid in treatment planning.</w:t>
      </w:r>
    </w:p>
    <w:p w14:paraId="562DAE03" w14:textId="3329EB07" w:rsidR="00670374" w:rsidRPr="005301FB" w:rsidRDefault="00670374" w:rsidP="0078242C">
      <w:pPr>
        <w:rPr>
          <w:rFonts w:ascii="Calibri" w:hAnsi="Calibri" w:cs="Calibri"/>
          <w:color w:val="000000" w:themeColor="text1"/>
        </w:rPr>
      </w:pPr>
      <w:r w:rsidRPr="005301FB">
        <w:rPr>
          <w:rFonts w:ascii="Calibri" w:hAnsi="Calibri" w:cs="Calibri"/>
          <w:color w:val="000000" w:themeColor="text1"/>
        </w:rPr>
        <w:t xml:space="preserve"> </w:t>
      </w:r>
    </w:p>
    <w:p w14:paraId="75010B69" w14:textId="01840E5E" w:rsidR="00A33EAC" w:rsidRPr="005301FB" w:rsidRDefault="009C73BB" w:rsidP="0078242C">
      <w:pPr>
        <w:rPr>
          <w:rFonts w:ascii="Calibri" w:hAnsi="Calibri" w:cs="Calibri"/>
          <w:color w:val="000000" w:themeColor="text1"/>
        </w:rPr>
      </w:pPr>
      <w:r w:rsidRPr="005301FB">
        <w:rPr>
          <w:rFonts w:ascii="Calibri" w:hAnsi="Calibri" w:cs="Calibri"/>
          <w:color w:val="000000" w:themeColor="text1"/>
        </w:rPr>
        <w:t xml:space="preserve">There is a need to assess which patients are likely to respond to </w:t>
      </w:r>
      <w:r w:rsidR="00DE144B" w:rsidRPr="005301FB">
        <w:rPr>
          <w:rFonts w:ascii="Calibri" w:hAnsi="Calibri" w:cs="Calibri"/>
          <w:color w:val="000000" w:themeColor="text1"/>
        </w:rPr>
        <w:t xml:space="preserve">intra-arterial </w:t>
      </w:r>
      <w:r w:rsidRPr="005301FB">
        <w:rPr>
          <w:rFonts w:ascii="Calibri" w:hAnsi="Calibri" w:cs="Calibri"/>
          <w:color w:val="000000" w:themeColor="text1"/>
        </w:rPr>
        <w:t>therapies before performing the intervention. The method demonstrated in this protocol incorporates clinical, laboratory and imaging features into a predictive model using techniques from the fields of computer science and statistics.</w:t>
      </w:r>
      <w:r w:rsidR="00DE144B" w:rsidRPr="005301FB">
        <w:rPr>
          <w:rFonts w:ascii="Calibri" w:hAnsi="Calibri" w:cs="Calibri"/>
          <w:color w:val="000000" w:themeColor="text1"/>
        </w:rPr>
        <w:t xml:space="preserve"> A machine learning model is trained that maps these features from patients who have undergone intra-arterial therapies to their </w:t>
      </w:r>
      <w:proofErr w:type="spellStart"/>
      <w:r w:rsidR="00DE144B" w:rsidRPr="005301FB">
        <w:rPr>
          <w:rFonts w:ascii="Calibri" w:hAnsi="Calibri" w:cs="Calibri"/>
          <w:color w:val="000000" w:themeColor="text1"/>
        </w:rPr>
        <w:t>qEASL</w:t>
      </w:r>
      <w:proofErr w:type="spellEnd"/>
      <w:r w:rsidR="00DE144B" w:rsidRPr="005301FB">
        <w:rPr>
          <w:rFonts w:ascii="Calibri" w:hAnsi="Calibri" w:cs="Calibri"/>
          <w:color w:val="000000" w:themeColor="text1"/>
        </w:rPr>
        <w:t xml:space="preserve"> outcomes. The model may then be applied to new patients who will undergo treatment to predict their </w:t>
      </w:r>
      <w:proofErr w:type="spellStart"/>
      <w:r w:rsidR="00DE144B" w:rsidRPr="005301FB">
        <w:rPr>
          <w:rFonts w:ascii="Calibri" w:hAnsi="Calibri" w:cs="Calibri"/>
          <w:color w:val="000000" w:themeColor="text1"/>
        </w:rPr>
        <w:t>qEASL</w:t>
      </w:r>
      <w:proofErr w:type="spellEnd"/>
      <w:r w:rsidR="00DE144B" w:rsidRPr="005301FB">
        <w:rPr>
          <w:rFonts w:ascii="Calibri" w:hAnsi="Calibri" w:cs="Calibri"/>
          <w:color w:val="000000" w:themeColor="text1"/>
        </w:rPr>
        <w:t xml:space="preserve"> response using only their pre-treatment features.</w:t>
      </w:r>
    </w:p>
    <w:p w14:paraId="204DCC3B" w14:textId="1AED7D87" w:rsidR="00A33EAC" w:rsidRPr="005301FB" w:rsidRDefault="00A33EAC" w:rsidP="0078242C">
      <w:pPr>
        <w:rPr>
          <w:rFonts w:ascii="Calibri" w:hAnsi="Calibri" w:cs="Calibri"/>
          <w:color w:val="000000" w:themeColor="text1"/>
        </w:rPr>
      </w:pPr>
    </w:p>
    <w:p w14:paraId="0AFD50D4" w14:textId="1C38DB4D" w:rsidR="00737BDB" w:rsidRPr="005301FB" w:rsidRDefault="00737BDB" w:rsidP="0078242C">
      <w:pPr>
        <w:rPr>
          <w:rFonts w:ascii="Calibri" w:hAnsi="Calibri" w:cs="Calibri"/>
          <w:bCs/>
          <w:color w:val="000000" w:themeColor="text1"/>
        </w:rPr>
      </w:pPr>
      <w:r w:rsidRPr="005301FB">
        <w:rPr>
          <w:rFonts w:ascii="Calibri" w:hAnsi="Calibri" w:cs="Calibri"/>
          <w:color w:val="000000" w:themeColor="text1"/>
        </w:rPr>
        <w:t>Step</w:t>
      </w:r>
      <w:r w:rsidR="00DD5ED7" w:rsidRPr="005301FB">
        <w:rPr>
          <w:rFonts w:ascii="Calibri" w:hAnsi="Calibri" w:cs="Calibri"/>
          <w:color w:val="000000" w:themeColor="text1"/>
        </w:rPr>
        <w:t xml:space="preserve"> 1 describes workstation setup for machine learning. It provides brief instructions on how to setup a workstation with required tooling. </w:t>
      </w:r>
      <w:r w:rsidRPr="005301FB">
        <w:rPr>
          <w:rFonts w:ascii="Calibri" w:hAnsi="Calibri" w:cs="Calibri"/>
          <w:bCs/>
          <w:color w:val="000000" w:themeColor="text1"/>
        </w:rPr>
        <w:t>Steps</w:t>
      </w:r>
      <w:r w:rsidR="005C3441" w:rsidRPr="005301FB">
        <w:rPr>
          <w:rFonts w:ascii="Calibri" w:hAnsi="Calibri" w:cs="Calibri"/>
          <w:bCs/>
          <w:color w:val="000000" w:themeColor="text1"/>
        </w:rPr>
        <w:t xml:space="preserve"> 2-4</w:t>
      </w:r>
      <w:r w:rsidR="00DD5ED7" w:rsidRPr="005301FB">
        <w:rPr>
          <w:rFonts w:ascii="Calibri" w:hAnsi="Calibri" w:cs="Calibri"/>
          <w:bCs/>
          <w:color w:val="000000" w:themeColor="text1"/>
        </w:rPr>
        <w:t xml:space="preserve"> go into technical detail about how clinical and imaging data might be parsed to obtain features of inte</w:t>
      </w:r>
      <w:r w:rsidRPr="005301FB">
        <w:rPr>
          <w:rFonts w:ascii="Calibri" w:hAnsi="Calibri" w:cs="Calibri"/>
          <w:bCs/>
          <w:color w:val="000000" w:themeColor="text1"/>
        </w:rPr>
        <w:t>rest.</w:t>
      </w:r>
      <w:r w:rsidR="008706E4" w:rsidRPr="005301FB">
        <w:rPr>
          <w:rFonts w:ascii="Calibri" w:hAnsi="Calibri" w:cs="Calibri"/>
          <w:bCs/>
          <w:color w:val="000000" w:themeColor="text1"/>
        </w:rPr>
        <w:t xml:space="preserve"> These steps are critical as selection of appropriate features will determine the effectiveness of the model.</w:t>
      </w:r>
      <w:r w:rsidRPr="005301FB">
        <w:rPr>
          <w:rFonts w:ascii="Calibri" w:hAnsi="Calibri" w:cs="Calibri"/>
          <w:bCs/>
          <w:color w:val="000000" w:themeColor="text1"/>
        </w:rPr>
        <w:t xml:space="preserve"> Certain </w:t>
      </w:r>
      <w:proofErr w:type="spellStart"/>
      <w:r w:rsidRPr="005301FB">
        <w:rPr>
          <w:rFonts w:ascii="Calibri" w:hAnsi="Calibri" w:cs="Calibri"/>
          <w:bCs/>
          <w:color w:val="000000" w:themeColor="text1"/>
        </w:rPr>
        <w:t>substeps</w:t>
      </w:r>
      <w:proofErr w:type="spellEnd"/>
      <w:r w:rsidRPr="005301FB">
        <w:rPr>
          <w:rFonts w:ascii="Calibri" w:hAnsi="Calibri" w:cs="Calibri"/>
          <w:bCs/>
          <w:color w:val="000000" w:themeColor="text1"/>
        </w:rPr>
        <w:t xml:space="preserve"> were chosen to ease feature extraction. For example, radiographic images are typically stored in DICOM format which is not ideal for image analysis. The </w:t>
      </w:r>
      <w:r w:rsidR="003518DA" w:rsidRPr="005301FB">
        <w:rPr>
          <w:rFonts w:ascii="Calibri" w:hAnsi="Calibri" w:cs="Calibri"/>
          <w:bCs/>
          <w:color w:val="000000" w:themeColor="text1"/>
        </w:rPr>
        <w:t>National Institutes of Health (NIH)</w:t>
      </w:r>
      <w:r w:rsidRPr="005301FB">
        <w:rPr>
          <w:rFonts w:ascii="Calibri" w:hAnsi="Calibri" w:cs="Calibri"/>
          <w:bCs/>
          <w:color w:val="000000" w:themeColor="text1"/>
        </w:rPr>
        <w:t xml:space="preserve"> Neuroimaging Branch developed the </w:t>
      </w:r>
      <w:r w:rsidR="003518DA" w:rsidRPr="005301FB">
        <w:rPr>
          <w:rFonts w:ascii="Calibri" w:hAnsi="Calibri" w:cs="Calibri"/>
          <w:bCs/>
          <w:color w:val="000000" w:themeColor="text1"/>
        </w:rPr>
        <w:t>Neuroimaging Informatics Technology Initiative</w:t>
      </w:r>
      <w:r w:rsidR="005301FB">
        <w:rPr>
          <w:rFonts w:ascii="Calibri" w:hAnsi="Calibri" w:cs="Calibri"/>
          <w:bCs/>
          <w:color w:val="000000" w:themeColor="text1"/>
        </w:rPr>
        <w:t xml:space="preserve"> </w:t>
      </w:r>
      <w:r w:rsidR="003518DA" w:rsidRPr="005301FB">
        <w:rPr>
          <w:rFonts w:ascii="Calibri" w:hAnsi="Calibri" w:cs="Calibri"/>
          <w:bCs/>
          <w:color w:val="000000" w:themeColor="text1"/>
        </w:rPr>
        <w:t>(</w:t>
      </w:r>
      <w:proofErr w:type="spellStart"/>
      <w:r w:rsidRPr="005301FB">
        <w:rPr>
          <w:rFonts w:ascii="Calibri" w:hAnsi="Calibri" w:cs="Calibri"/>
          <w:bCs/>
          <w:color w:val="000000" w:themeColor="text1"/>
        </w:rPr>
        <w:t>NIfTI</w:t>
      </w:r>
      <w:proofErr w:type="spellEnd"/>
      <w:r w:rsidR="003518DA" w:rsidRPr="005301FB">
        <w:rPr>
          <w:rFonts w:ascii="Calibri" w:hAnsi="Calibri" w:cs="Calibri"/>
          <w:bCs/>
          <w:color w:val="000000" w:themeColor="text1"/>
        </w:rPr>
        <w:t>)</w:t>
      </w:r>
      <w:r w:rsidRPr="005301FB">
        <w:rPr>
          <w:rFonts w:ascii="Calibri" w:hAnsi="Calibri" w:cs="Calibri"/>
          <w:bCs/>
          <w:color w:val="000000" w:themeColor="text1"/>
        </w:rPr>
        <w:t xml:space="preserve"> standard to facilitate image manipulation in research environments. Step 3.2 </w:t>
      </w:r>
      <w:r w:rsidR="00437CE9" w:rsidRPr="005301FB">
        <w:rPr>
          <w:rFonts w:ascii="Calibri" w:hAnsi="Calibri" w:cs="Calibri"/>
          <w:bCs/>
          <w:color w:val="000000" w:themeColor="text1"/>
        </w:rPr>
        <w:t>entails the conversion from</w:t>
      </w:r>
      <w:r w:rsidRPr="005301FB">
        <w:rPr>
          <w:rFonts w:ascii="Calibri" w:hAnsi="Calibri" w:cs="Calibri"/>
          <w:bCs/>
          <w:color w:val="000000" w:themeColor="text1"/>
        </w:rPr>
        <w:t xml:space="preserve"> DICOM to </w:t>
      </w:r>
      <w:proofErr w:type="spellStart"/>
      <w:r w:rsidRPr="005301FB">
        <w:rPr>
          <w:rFonts w:ascii="Calibri" w:hAnsi="Calibri" w:cs="Calibri"/>
          <w:bCs/>
          <w:color w:val="000000" w:themeColor="text1"/>
        </w:rPr>
        <w:t>NIfTI</w:t>
      </w:r>
      <w:proofErr w:type="spellEnd"/>
      <w:r w:rsidR="00437CE9" w:rsidRPr="005301FB">
        <w:rPr>
          <w:rFonts w:ascii="Calibri" w:hAnsi="Calibri" w:cs="Calibri"/>
          <w:bCs/>
          <w:color w:val="000000" w:themeColor="text1"/>
        </w:rPr>
        <w:t xml:space="preserve"> format</w:t>
      </w:r>
      <w:r w:rsidRPr="005301FB">
        <w:rPr>
          <w:rFonts w:ascii="Calibri" w:hAnsi="Calibri" w:cs="Calibri"/>
          <w:bCs/>
          <w:color w:val="000000" w:themeColor="text1"/>
        </w:rPr>
        <w:t xml:space="preserve"> to ease the process of feature extraction.</w:t>
      </w:r>
      <w:r w:rsidR="008706E4" w:rsidRPr="005301FB">
        <w:rPr>
          <w:rFonts w:ascii="Calibri" w:hAnsi="Calibri" w:cs="Calibri"/>
          <w:bCs/>
          <w:color w:val="000000" w:themeColor="text1"/>
        </w:rPr>
        <w:t xml:space="preserve"> </w:t>
      </w:r>
      <w:r w:rsidR="00CC2872" w:rsidRPr="005301FB">
        <w:rPr>
          <w:rFonts w:ascii="Calibri" w:hAnsi="Calibri" w:cs="Calibri"/>
          <w:bCs/>
          <w:color w:val="000000" w:themeColor="text1"/>
        </w:rPr>
        <w:lastRenderedPageBreak/>
        <w:t xml:space="preserve">Liver and tumor masks may be extracted from </w:t>
      </w:r>
      <w:proofErr w:type="spellStart"/>
      <w:r w:rsidR="00CC2872" w:rsidRPr="005301FB">
        <w:rPr>
          <w:rFonts w:ascii="Calibri" w:hAnsi="Calibri" w:cs="Calibri"/>
          <w:bCs/>
          <w:color w:val="000000" w:themeColor="text1"/>
        </w:rPr>
        <w:t>NIfTI</w:t>
      </w:r>
      <w:proofErr w:type="spellEnd"/>
      <w:r w:rsidR="00CC2872" w:rsidRPr="005301FB">
        <w:rPr>
          <w:rFonts w:ascii="Calibri" w:hAnsi="Calibri" w:cs="Calibri"/>
          <w:bCs/>
          <w:color w:val="000000" w:themeColor="text1"/>
        </w:rPr>
        <w:t xml:space="preserve"> format using a program such as </w:t>
      </w:r>
      <w:proofErr w:type="spellStart"/>
      <w:r w:rsidR="00CC2872" w:rsidRPr="005301FB">
        <w:rPr>
          <w:rFonts w:ascii="Calibri" w:hAnsi="Calibri" w:cs="Calibri"/>
          <w:bCs/>
          <w:color w:val="000000" w:themeColor="text1"/>
        </w:rPr>
        <w:t>itk</w:t>
      </w:r>
      <w:proofErr w:type="spellEnd"/>
      <w:r w:rsidR="00CC2872" w:rsidRPr="005301FB">
        <w:rPr>
          <w:rFonts w:ascii="Calibri" w:hAnsi="Calibri" w:cs="Calibri"/>
          <w:bCs/>
          <w:color w:val="000000" w:themeColor="text1"/>
        </w:rPr>
        <w:t>-SNAP or similar segmentation software.</w:t>
      </w:r>
    </w:p>
    <w:p w14:paraId="39EA349A" w14:textId="68F0C5A5" w:rsidR="00A13D10" w:rsidRPr="005301FB" w:rsidRDefault="00A13D10" w:rsidP="0078242C">
      <w:pPr>
        <w:rPr>
          <w:rFonts w:ascii="Calibri" w:hAnsi="Calibri" w:cs="Calibri"/>
          <w:bCs/>
          <w:color w:val="000000" w:themeColor="text1"/>
        </w:rPr>
      </w:pPr>
    </w:p>
    <w:p w14:paraId="532B829E" w14:textId="0EE8CCBB" w:rsidR="00F14349" w:rsidRPr="005301FB" w:rsidRDefault="00A13D10" w:rsidP="0078242C">
      <w:pPr>
        <w:rPr>
          <w:rFonts w:ascii="Calibri" w:hAnsi="Calibri" w:cs="Calibri"/>
          <w:color w:val="000000" w:themeColor="text1"/>
        </w:rPr>
      </w:pPr>
      <w:r w:rsidRPr="005301FB">
        <w:rPr>
          <w:rFonts w:ascii="Calibri" w:hAnsi="Calibri" w:cs="Calibri"/>
          <w:color w:val="000000" w:themeColor="text1"/>
        </w:rPr>
        <w:t xml:space="preserve">Each feature, whether acquired from </w:t>
      </w:r>
      <w:r w:rsidR="00212682" w:rsidRPr="005301FB">
        <w:rPr>
          <w:rFonts w:ascii="Calibri" w:hAnsi="Calibri" w:cs="Calibri"/>
          <w:color w:val="000000" w:themeColor="text1"/>
        </w:rPr>
        <w:t>clinical notes</w:t>
      </w:r>
      <w:r w:rsidR="00ED265F" w:rsidRPr="005301FB">
        <w:rPr>
          <w:rFonts w:ascii="Calibri" w:hAnsi="Calibri" w:cs="Calibri"/>
          <w:color w:val="000000" w:themeColor="text1"/>
        </w:rPr>
        <w:t xml:space="preserve"> or </w:t>
      </w:r>
      <w:r w:rsidRPr="005301FB">
        <w:rPr>
          <w:rFonts w:ascii="Calibri" w:hAnsi="Calibri" w:cs="Calibri"/>
          <w:color w:val="000000" w:themeColor="text1"/>
        </w:rPr>
        <w:t>imaging data, should be binarized as true-false values. For example, a continuous image enhancement gradient ranging from 0 to 10 may be binarized to a single feature representing enhancement greater than or less than 5. Alternatively, the feature could be split into multiple binary features: x &lt; 3; 3 &lt;= x &lt; 7; 7 &lt;= x. Machine learning models that operate on binary features are easier to train.</w:t>
      </w:r>
    </w:p>
    <w:p w14:paraId="4E03AD45" w14:textId="77777777" w:rsidR="00F14349" w:rsidRPr="005301FB" w:rsidRDefault="00F14349" w:rsidP="0078242C">
      <w:pPr>
        <w:rPr>
          <w:rFonts w:ascii="Calibri" w:hAnsi="Calibri" w:cs="Calibri"/>
          <w:color w:val="000000" w:themeColor="text1"/>
        </w:rPr>
      </w:pPr>
    </w:p>
    <w:p w14:paraId="6BB3B361" w14:textId="03E9BC4C" w:rsidR="004C12AF" w:rsidRPr="005301FB" w:rsidRDefault="00A13D10" w:rsidP="0078242C">
      <w:pPr>
        <w:rPr>
          <w:rFonts w:ascii="Calibri" w:hAnsi="Calibri" w:cs="Calibri"/>
          <w:bCs/>
          <w:color w:val="000000" w:themeColor="text1"/>
        </w:rPr>
      </w:pPr>
      <w:r w:rsidRPr="005301FB">
        <w:rPr>
          <w:rFonts w:ascii="Calibri" w:hAnsi="Calibri" w:cs="Calibri"/>
          <w:bCs/>
          <w:color w:val="000000" w:themeColor="text1"/>
        </w:rPr>
        <w:t>The end-result of Steps</w:t>
      </w:r>
      <w:r w:rsidR="00D005D9" w:rsidRPr="005301FB">
        <w:rPr>
          <w:rFonts w:ascii="Calibri" w:hAnsi="Calibri" w:cs="Calibri"/>
          <w:bCs/>
          <w:color w:val="000000" w:themeColor="text1"/>
        </w:rPr>
        <w:t xml:space="preserve"> 2-4</w:t>
      </w:r>
      <w:r w:rsidRPr="005301FB">
        <w:rPr>
          <w:rFonts w:ascii="Calibri" w:hAnsi="Calibri" w:cs="Calibri"/>
          <w:bCs/>
          <w:color w:val="000000" w:themeColor="text1"/>
        </w:rPr>
        <w:t xml:space="preserve"> is a binary matrix with patients on the y-a</w:t>
      </w:r>
      <w:r w:rsidR="00F14349" w:rsidRPr="005301FB">
        <w:rPr>
          <w:rFonts w:ascii="Calibri" w:hAnsi="Calibri" w:cs="Calibri"/>
          <w:bCs/>
          <w:color w:val="000000" w:themeColor="text1"/>
        </w:rPr>
        <w:t xml:space="preserve">xis, </w:t>
      </w:r>
      <w:r w:rsidRPr="005301FB">
        <w:rPr>
          <w:rFonts w:ascii="Calibri" w:hAnsi="Calibri" w:cs="Calibri"/>
          <w:bCs/>
          <w:color w:val="000000" w:themeColor="text1"/>
        </w:rPr>
        <w:t>features on the x-axis</w:t>
      </w:r>
      <w:r w:rsidR="00F14349" w:rsidRPr="005301FB">
        <w:rPr>
          <w:rFonts w:ascii="Calibri" w:hAnsi="Calibri" w:cs="Calibri"/>
          <w:bCs/>
          <w:color w:val="000000" w:themeColor="text1"/>
        </w:rPr>
        <w:t xml:space="preserve">, and a final column representing the outcome (responder or non-responder) </w:t>
      </w:r>
      <w:r w:rsidR="00C64071" w:rsidRPr="005301FB">
        <w:rPr>
          <w:rFonts w:ascii="Calibri" w:hAnsi="Calibri" w:cs="Calibri"/>
          <w:bCs/>
          <w:color w:val="000000" w:themeColor="text1"/>
        </w:rPr>
        <w:t>as determined</w:t>
      </w:r>
      <w:r w:rsidR="00F14349" w:rsidRPr="005301FB">
        <w:rPr>
          <w:rFonts w:ascii="Calibri" w:hAnsi="Calibri" w:cs="Calibri"/>
          <w:bCs/>
          <w:color w:val="000000" w:themeColor="text1"/>
        </w:rPr>
        <w:t xml:space="preserve"> for that patient under the </w:t>
      </w:r>
      <w:proofErr w:type="spellStart"/>
      <w:r w:rsidR="00F14349" w:rsidRPr="005301FB">
        <w:rPr>
          <w:rFonts w:ascii="Calibri" w:hAnsi="Calibri" w:cs="Calibri"/>
          <w:bCs/>
          <w:color w:val="000000" w:themeColor="text1"/>
        </w:rPr>
        <w:t>qEASL</w:t>
      </w:r>
      <w:proofErr w:type="spellEnd"/>
      <w:r w:rsidR="00860662" w:rsidRPr="005301FB">
        <w:rPr>
          <w:rFonts w:ascii="Calibri" w:hAnsi="Calibri" w:cs="Calibri"/>
          <w:bCs/>
          <w:color w:val="000000" w:themeColor="text1"/>
        </w:rPr>
        <w:t xml:space="preserve"> response</w:t>
      </w:r>
      <w:r w:rsidR="00F14349" w:rsidRPr="005301FB">
        <w:rPr>
          <w:rFonts w:ascii="Calibri" w:hAnsi="Calibri" w:cs="Calibri"/>
          <w:bCs/>
          <w:color w:val="000000" w:themeColor="text1"/>
        </w:rPr>
        <w:t xml:space="preserve"> criterion. </w:t>
      </w:r>
      <w:r w:rsidR="004C12AF" w:rsidRPr="005301FB">
        <w:rPr>
          <w:rFonts w:ascii="Calibri" w:hAnsi="Calibri" w:cs="Calibri"/>
          <w:color w:val="000000" w:themeColor="text1"/>
        </w:rPr>
        <w:t xml:space="preserve">Certain features may be under-represented or over-represented in an outcome population. For example, if all treatment responders were male, </w:t>
      </w:r>
      <w:r w:rsidR="008706E4" w:rsidRPr="005301FB">
        <w:rPr>
          <w:rFonts w:ascii="Calibri" w:hAnsi="Calibri" w:cs="Calibri"/>
          <w:color w:val="000000" w:themeColor="text1"/>
        </w:rPr>
        <w:t>it may i</w:t>
      </w:r>
      <w:r w:rsidR="004C12AF" w:rsidRPr="005301FB">
        <w:rPr>
          <w:rFonts w:ascii="Calibri" w:hAnsi="Calibri" w:cs="Calibri"/>
          <w:color w:val="000000" w:themeColor="text1"/>
        </w:rPr>
        <w:t xml:space="preserve">ncorrectly </w:t>
      </w:r>
      <w:r w:rsidR="008706E4" w:rsidRPr="005301FB">
        <w:rPr>
          <w:rFonts w:ascii="Calibri" w:hAnsi="Calibri" w:cs="Calibri"/>
          <w:color w:val="000000" w:themeColor="text1"/>
        </w:rPr>
        <w:t xml:space="preserve">be </w:t>
      </w:r>
      <w:r w:rsidR="004C12AF" w:rsidRPr="005301FB">
        <w:rPr>
          <w:rFonts w:ascii="Calibri" w:hAnsi="Calibri" w:cs="Calibri"/>
          <w:color w:val="000000" w:themeColor="text1"/>
        </w:rPr>
        <w:t>conclude</w:t>
      </w:r>
      <w:r w:rsidR="008706E4" w:rsidRPr="005301FB">
        <w:rPr>
          <w:rFonts w:ascii="Calibri" w:hAnsi="Calibri" w:cs="Calibri"/>
          <w:color w:val="000000" w:themeColor="text1"/>
        </w:rPr>
        <w:t>d</w:t>
      </w:r>
      <w:r w:rsidR="004C12AF" w:rsidRPr="005301FB">
        <w:rPr>
          <w:rFonts w:ascii="Calibri" w:hAnsi="Calibri" w:cs="Calibri"/>
          <w:color w:val="000000" w:themeColor="text1"/>
        </w:rPr>
        <w:t xml:space="preserve"> that male gender implies response. One way to deal with this fallacy is to remove all features that are not found in both responders and non-responders ab</w:t>
      </w:r>
      <w:r w:rsidR="009B08A0" w:rsidRPr="005301FB">
        <w:rPr>
          <w:rFonts w:ascii="Calibri" w:hAnsi="Calibri" w:cs="Calibri"/>
          <w:color w:val="000000" w:themeColor="text1"/>
        </w:rPr>
        <w:t>ove some threshold such as 20%.</w:t>
      </w:r>
    </w:p>
    <w:p w14:paraId="280840DF" w14:textId="77777777" w:rsidR="004C12AF" w:rsidRPr="005301FB" w:rsidRDefault="004C12AF" w:rsidP="0078242C">
      <w:pPr>
        <w:rPr>
          <w:rFonts w:ascii="Calibri" w:hAnsi="Calibri" w:cs="Calibri"/>
          <w:bCs/>
          <w:color w:val="000000" w:themeColor="text1"/>
        </w:rPr>
      </w:pPr>
    </w:p>
    <w:p w14:paraId="2BA94B74" w14:textId="50D083C4" w:rsidR="00C67556" w:rsidRPr="005301FB" w:rsidRDefault="00C67556" w:rsidP="0078242C">
      <w:pPr>
        <w:pStyle w:val="NormalWeb"/>
        <w:widowControl/>
        <w:spacing w:before="0" w:beforeAutospacing="0" w:after="0" w:afterAutospacing="0"/>
        <w:jc w:val="left"/>
        <w:rPr>
          <w:color w:val="000000" w:themeColor="text1"/>
        </w:rPr>
      </w:pPr>
      <w:r w:rsidRPr="005301FB">
        <w:rPr>
          <w:color w:val="000000" w:themeColor="text1"/>
        </w:rPr>
        <w:t>Other features may have limited importance in determining the outcome under study. For example, eye color is likely irrelevant to outcomes following intra-arterial therapies. Such features will have a low univariate association with the outcome. Although no single feature is expected to have a significant (p &lt; 0.05) association with the outcome,</w:t>
      </w:r>
      <w:r w:rsidR="00A6792F" w:rsidRPr="005301FB">
        <w:rPr>
          <w:color w:val="000000" w:themeColor="text1"/>
        </w:rPr>
        <w:t xml:space="preserve"> an effective strategy is to require that</w:t>
      </w:r>
      <w:r w:rsidRPr="005301FB">
        <w:rPr>
          <w:color w:val="000000" w:themeColor="text1"/>
        </w:rPr>
        <w:t xml:space="preserve"> features have some minimal </w:t>
      </w:r>
      <w:r w:rsidR="00486840" w:rsidRPr="005301FB">
        <w:rPr>
          <w:color w:val="000000" w:themeColor="text1"/>
        </w:rPr>
        <w:t xml:space="preserve">univariate correlation </w:t>
      </w:r>
      <w:r w:rsidRPr="005301FB">
        <w:rPr>
          <w:color w:val="000000" w:themeColor="text1"/>
        </w:rPr>
        <w:t>ab</w:t>
      </w:r>
      <w:r w:rsidR="00C5567D" w:rsidRPr="005301FB">
        <w:rPr>
          <w:color w:val="000000" w:themeColor="text1"/>
        </w:rPr>
        <w:t>ove a defined threshold.</w:t>
      </w:r>
    </w:p>
    <w:p w14:paraId="399AEED5" w14:textId="4B26AE87" w:rsidR="00737BDB" w:rsidRPr="005301FB" w:rsidRDefault="00737BDB" w:rsidP="0078242C">
      <w:pPr>
        <w:rPr>
          <w:rFonts w:ascii="Calibri" w:hAnsi="Calibri" w:cs="Calibri"/>
          <w:bCs/>
          <w:color w:val="000000" w:themeColor="text1"/>
        </w:rPr>
      </w:pPr>
    </w:p>
    <w:p w14:paraId="45983D02" w14:textId="6E3D6FC2" w:rsidR="00737BDB" w:rsidRPr="005301FB" w:rsidRDefault="00737BDB" w:rsidP="0078242C">
      <w:pPr>
        <w:pStyle w:val="NormalWeb"/>
        <w:widowControl/>
        <w:spacing w:before="0" w:beforeAutospacing="0" w:after="0" w:afterAutospacing="0"/>
        <w:jc w:val="left"/>
        <w:rPr>
          <w:color w:val="000000" w:themeColor="text1"/>
        </w:rPr>
      </w:pPr>
      <w:r w:rsidRPr="005301FB">
        <w:rPr>
          <w:bCs/>
          <w:color w:val="000000" w:themeColor="text1"/>
        </w:rPr>
        <w:t>Step</w:t>
      </w:r>
      <w:r w:rsidR="00D005D9" w:rsidRPr="005301FB">
        <w:rPr>
          <w:bCs/>
          <w:color w:val="000000" w:themeColor="text1"/>
        </w:rPr>
        <w:t xml:space="preserve"> 5</w:t>
      </w:r>
      <w:r w:rsidRPr="005301FB">
        <w:rPr>
          <w:bCs/>
          <w:color w:val="000000" w:themeColor="text1"/>
        </w:rPr>
        <w:t xml:space="preserve"> covers the process of training and applying a machine learning model.</w:t>
      </w:r>
      <w:r w:rsidR="00DD5ED7" w:rsidRPr="005301FB">
        <w:rPr>
          <w:bCs/>
          <w:color w:val="000000" w:themeColor="text1"/>
        </w:rPr>
        <w:t xml:space="preserve"> It is not strictly necessary to proceed in the fashion described, </w:t>
      </w:r>
      <w:proofErr w:type="gramStart"/>
      <w:r w:rsidR="00DD5ED7" w:rsidRPr="005301FB">
        <w:rPr>
          <w:bCs/>
          <w:color w:val="000000" w:themeColor="text1"/>
        </w:rPr>
        <w:t>as long</w:t>
      </w:r>
      <w:r w:rsidRPr="005301FB">
        <w:rPr>
          <w:bCs/>
          <w:color w:val="000000" w:themeColor="text1"/>
        </w:rPr>
        <w:t xml:space="preserve"> as</w:t>
      </w:r>
      <w:proofErr w:type="gramEnd"/>
      <w:r w:rsidRPr="005301FB">
        <w:rPr>
          <w:bCs/>
          <w:color w:val="000000" w:themeColor="text1"/>
        </w:rPr>
        <w:t xml:space="preserve"> the end-result is the same.</w:t>
      </w:r>
      <w:r w:rsidR="00D005D9" w:rsidRPr="005301FB">
        <w:rPr>
          <w:bCs/>
          <w:color w:val="000000" w:themeColor="text1"/>
        </w:rPr>
        <w:t xml:space="preserve"> The training process uses leave-one-out cross-validation whereby </w:t>
      </w:r>
      <w:r w:rsidR="00D005D9" w:rsidRPr="005301FB">
        <w:rPr>
          <w:bCs/>
          <w:i/>
          <w:color w:val="000000" w:themeColor="text1"/>
        </w:rPr>
        <w:t>N</w:t>
      </w:r>
      <w:r w:rsidR="00D005D9" w:rsidRPr="005301FB">
        <w:rPr>
          <w:bCs/>
          <w:color w:val="000000" w:themeColor="text1"/>
        </w:rPr>
        <w:t xml:space="preserve"> models are trained for each of the </w:t>
      </w:r>
      <w:r w:rsidR="00D005D9" w:rsidRPr="005301FB">
        <w:rPr>
          <w:bCs/>
          <w:i/>
          <w:color w:val="000000" w:themeColor="text1"/>
        </w:rPr>
        <w:t>N</w:t>
      </w:r>
      <w:r w:rsidR="00D005D9" w:rsidRPr="005301FB">
        <w:rPr>
          <w:bCs/>
          <w:color w:val="000000" w:themeColor="text1"/>
        </w:rPr>
        <w:t xml:space="preserve"> patients. </w:t>
      </w:r>
      <w:r w:rsidR="00D005D9" w:rsidRPr="005301FB">
        <w:rPr>
          <w:color w:val="000000" w:themeColor="text1"/>
        </w:rPr>
        <w:t xml:space="preserve">The </w:t>
      </w:r>
      <w:r w:rsidR="00D005D9" w:rsidRPr="005301FB">
        <w:rPr>
          <w:i/>
          <w:color w:val="000000" w:themeColor="text1"/>
        </w:rPr>
        <w:t>N</w:t>
      </w:r>
      <w:r w:rsidR="00D005D9" w:rsidRPr="005301FB">
        <w:rPr>
          <w:color w:val="000000" w:themeColor="text1"/>
        </w:rPr>
        <w:t xml:space="preserve"> resulting models generated from leave-one-out cross-validation may be averaged to produce a final model.</w:t>
      </w:r>
    </w:p>
    <w:p w14:paraId="23F558DF" w14:textId="77777777" w:rsidR="00DD5ED7" w:rsidRPr="005301FB" w:rsidRDefault="00DD5ED7" w:rsidP="0078242C">
      <w:pPr>
        <w:rPr>
          <w:rFonts w:ascii="Calibri" w:hAnsi="Calibri" w:cs="Calibri"/>
          <w:color w:val="000000" w:themeColor="text1"/>
        </w:rPr>
      </w:pPr>
    </w:p>
    <w:p w14:paraId="24EB1A6F" w14:textId="17C190CF" w:rsidR="009C73BB" w:rsidRPr="005301FB" w:rsidRDefault="00A33EAC" w:rsidP="0078242C">
      <w:pPr>
        <w:rPr>
          <w:rFonts w:ascii="Calibri" w:hAnsi="Calibri" w:cs="Calibri"/>
          <w:color w:val="000000" w:themeColor="text1"/>
        </w:rPr>
      </w:pPr>
      <w:r w:rsidRPr="005301FB">
        <w:rPr>
          <w:rFonts w:ascii="Calibri" w:hAnsi="Calibri" w:cs="Calibri"/>
          <w:color w:val="000000" w:themeColor="text1"/>
        </w:rPr>
        <w:t>T</w:t>
      </w:r>
      <w:r w:rsidR="009C73BB" w:rsidRPr="005301FB">
        <w:rPr>
          <w:rFonts w:ascii="Calibri" w:hAnsi="Calibri" w:cs="Calibri"/>
          <w:color w:val="000000" w:themeColor="text1"/>
        </w:rPr>
        <w:t xml:space="preserve">he technique is </w:t>
      </w:r>
      <w:r w:rsidRPr="005301FB">
        <w:rPr>
          <w:rFonts w:ascii="Calibri" w:hAnsi="Calibri" w:cs="Calibri"/>
          <w:color w:val="000000" w:themeColor="text1"/>
        </w:rPr>
        <w:t xml:space="preserve">also </w:t>
      </w:r>
      <w:r w:rsidR="009C73BB" w:rsidRPr="005301FB">
        <w:rPr>
          <w:rFonts w:ascii="Calibri" w:hAnsi="Calibri" w:cs="Calibri"/>
          <w:color w:val="000000" w:themeColor="text1"/>
        </w:rPr>
        <w:t>applicable to other procedures done under imaging.</w:t>
      </w:r>
      <w:r w:rsidRPr="005301FB">
        <w:rPr>
          <w:rFonts w:ascii="Calibri" w:hAnsi="Calibri" w:cs="Calibri"/>
          <w:color w:val="000000" w:themeColor="text1"/>
        </w:rPr>
        <w:t xml:space="preserve"> Machine learning takes features from a set of training patients and weights them according to their relative contribution to a target outcome.</w:t>
      </w:r>
      <w:r w:rsidR="007C3C6A" w:rsidRPr="005301FB">
        <w:rPr>
          <w:rFonts w:ascii="Calibri" w:hAnsi="Calibri" w:cs="Calibri"/>
          <w:color w:val="000000" w:themeColor="text1"/>
        </w:rPr>
        <w:t xml:space="preserve"> The weighting process de</w:t>
      </w:r>
      <w:r w:rsidR="00A41D58" w:rsidRPr="005301FB">
        <w:rPr>
          <w:rFonts w:ascii="Calibri" w:hAnsi="Calibri" w:cs="Calibri"/>
          <w:color w:val="000000" w:themeColor="text1"/>
        </w:rPr>
        <w:t>pends on the chosen model;</w:t>
      </w:r>
      <w:r w:rsidR="007C3C6A" w:rsidRPr="005301FB">
        <w:rPr>
          <w:rFonts w:ascii="Calibri" w:hAnsi="Calibri" w:cs="Calibri"/>
          <w:color w:val="000000" w:themeColor="text1"/>
        </w:rPr>
        <w:t xml:space="preserve"> logistic regression </w:t>
      </w:r>
      <w:r w:rsidR="00A41D58" w:rsidRPr="005301FB">
        <w:rPr>
          <w:rFonts w:ascii="Calibri" w:hAnsi="Calibri" w:cs="Calibri"/>
          <w:color w:val="000000" w:themeColor="text1"/>
        </w:rPr>
        <w:t>models calculate</w:t>
      </w:r>
      <w:r w:rsidR="007C3C6A" w:rsidRPr="005301FB">
        <w:rPr>
          <w:rFonts w:ascii="Calibri" w:hAnsi="Calibri" w:cs="Calibri"/>
          <w:color w:val="000000" w:themeColor="text1"/>
        </w:rPr>
        <w:t xml:space="preserve"> an exponentiated linear combination </w:t>
      </w:r>
      <w:r w:rsidR="00A41D58" w:rsidRPr="005301FB">
        <w:rPr>
          <w:rFonts w:ascii="Calibri" w:hAnsi="Calibri" w:cs="Calibri"/>
          <w:color w:val="000000" w:themeColor="text1"/>
        </w:rPr>
        <w:t>while</w:t>
      </w:r>
      <w:r w:rsidR="007C3C6A" w:rsidRPr="005301FB">
        <w:rPr>
          <w:rFonts w:ascii="Calibri" w:hAnsi="Calibri" w:cs="Calibri"/>
          <w:color w:val="000000" w:themeColor="text1"/>
        </w:rPr>
        <w:t xml:space="preserve"> random forest </w:t>
      </w:r>
      <w:r w:rsidR="00A41D58" w:rsidRPr="005301FB">
        <w:rPr>
          <w:rFonts w:ascii="Calibri" w:hAnsi="Calibri" w:cs="Calibri"/>
          <w:color w:val="000000" w:themeColor="text1"/>
        </w:rPr>
        <w:t>models employ</w:t>
      </w:r>
      <w:r w:rsidR="007C3C6A" w:rsidRPr="005301FB">
        <w:rPr>
          <w:rFonts w:ascii="Calibri" w:hAnsi="Calibri" w:cs="Calibri"/>
          <w:color w:val="000000" w:themeColor="text1"/>
        </w:rPr>
        <w:t xml:space="preserve"> a set of weighted decision trees. </w:t>
      </w:r>
      <w:r w:rsidRPr="005301FB">
        <w:rPr>
          <w:rFonts w:ascii="Calibri" w:hAnsi="Calibri" w:cs="Calibri"/>
          <w:color w:val="000000" w:themeColor="text1"/>
        </w:rPr>
        <w:t xml:space="preserve">The target used in this protocol was response under the </w:t>
      </w:r>
      <w:proofErr w:type="spellStart"/>
      <w:r w:rsidRPr="005301FB">
        <w:rPr>
          <w:rFonts w:ascii="Calibri" w:hAnsi="Calibri" w:cs="Calibri"/>
          <w:color w:val="000000" w:themeColor="text1"/>
        </w:rPr>
        <w:t>qEASL</w:t>
      </w:r>
      <w:proofErr w:type="spellEnd"/>
      <w:r w:rsidRPr="005301FB">
        <w:rPr>
          <w:rFonts w:ascii="Calibri" w:hAnsi="Calibri" w:cs="Calibri"/>
          <w:color w:val="000000" w:themeColor="text1"/>
        </w:rPr>
        <w:t xml:space="preserve"> criterion. Other targets, such as years of disease-free survival or quality of life years, may be chosen de</w:t>
      </w:r>
      <w:r w:rsidR="007911AC" w:rsidRPr="005301FB">
        <w:rPr>
          <w:rFonts w:ascii="Calibri" w:hAnsi="Calibri" w:cs="Calibri"/>
          <w:color w:val="000000" w:themeColor="text1"/>
        </w:rPr>
        <w:t xml:space="preserve">pending on the desired outcome under </w:t>
      </w:r>
      <w:r w:rsidR="001530BF" w:rsidRPr="005301FB">
        <w:rPr>
          <w:rFonts w:ascii="Calibri" w:hAnsi="Calibri" w:cs="Calibri"/>
          <w:color w:val="000000" w:themeColor="text1"/>
        </w:rPr>
        <w:t>question</w:t>
      </w:r>
      <w:r w:rsidR="007911AC" w:rsidRPr="005301FB">
        <w:rPr>
          <w:rFonts w:ascii="Calibri" w:hAnsi="Calibri" w:cs="Calibri"/>
          <w:color w:val="000000" w:themeColor="text1"/>
        </w:rPr>
        <w:t>.</w:t>
      </w:r>
    </w:p>
    <w:p w14:paraId="7FF92FB1" w14:textId="15A7A8B7" w:rsidR="00A33EAC" w:rsidRPr="005301FB" w:rsidRDefault="00A33EAC" w:rsidP="0078242C">
      <w:pPr>
        <w:rPr>
          <w:rFonts w:ascii="Calibri" w:hAnsi="Calibri" w:cs="Calibri"/>
          <w:color w:val="000000" w:themeColor="text1"/>
        </w:rPr>
      </w:pPr>
    </w:p>
    <w:p w14:paraId="53E8DE2D" w14:textId="7F09BA23" w:rsidR="007A4DD6" w:rsidRPr="005301FB" w:rsidRDefault="00A33EAC" w:rsidP="0078242C">
      <w:pPr>
        <w:rPr>
          <w:rFonts w:ascii="Calibri" w:hAnsi="Calibri" w:cs="Calibri"/>
          <w:color w:val="000000" w:themeColor="text1"/>
        </w:rPr>
      </w:pPr>
      <w:r w:rsidRPr="005301FB">
        <w:rPr>
          <w:rFonts w:ascii="Calibri" w:hAnsi="Calibri" w:cs="Calibri"/>
          <w:color w:val="000000" w:themeColor="text1"/>
        </w:rPr>
        <w:t xml:space="preserve">The main limitation of </w:t>
      </w:r>
      <w:r w:rsidR="001449A1" w:rsidRPr="005301FB">
        <w:rPr>
          <w:rFonts w:ascii="Calibri" w:hAnsi="Calibri" w:cs="Calibri"/>
          <w:color w:val="000000" w:themeColor="text1"/>
        </w:rPr>
        <w:t>the protocol</w:t>
      </w:r>
      <w:r w:rsidRPr="005301FB">
        <w:rPr>
          <w:rFonts w:ascii="Calibri" w:hAnsi="Calibri" w:cs="Calibri"/>
          <w:color w:val="000000" w:themeColor="text1"/>
        </w:rPr>
        <w:t xml:space="preserve"> is the need to manually define and obtain the features under consideration. This </w:t>
      </w:r>
      <w:r w:rsidR="001449A1" w:rsidRPr="005301FB">
        <w:rPr>
          <w:rFonts w:ascii="Calibri" w:hAnsi="Calibri" w:cs="Calibri"/>
          <w:color w:val="000000" w:themeColor="text1"/>
        </w:rPr>
        <w:t>entails a</w:t>
      </w:r>
      <w:r w:rsidRPr="005301FB">
        <w:rPr>
          <w:rFonts w:ascii="Calibri" w:hAnsi="Calibri" w:cs="Calibri"/>
          <w:color w:val="000000" w:themeColor="text1"/>
        </w:rPr>
        <w:t xml:space="preserve"> significant amount of manual </w:t>
      </w:r>
      <w:r w:rsidR="001449A1" w:rsidRPr="005301FB">
        <w:rPr>
          <w:rFonts w:ascii="Calibri" w:hAnsi="Calibri" w:cs="Calibri"/>
          <w:color w:val="000000" w:themeColor="text1"/>
        </w:rPr>
        <w:t>work</w:t>
      </w:r>
      <w:r w:rsidRPr="005301FB">
        <w:rPr>
          <w:rFonts w:ascii="Calibri" w:hAnsi="Calibri" w:cs="Calibri"/>
          <w:color w:val="000000" w:themeColor="text1"/>
        </w:rPr>
        <w:t xml:space="preserve"> such as </w:t>
      </w:r>
      <w:r w:rsidR="001449A1" w:rsidRPr="005301FB">
        <w:rPr>
          <w:rFonts w:ascii="Calibri" w:hAnsi="Calibri" w:cs="Calibri"/>
          <w:color w:val="000000" w:themeColor="text1"/>
        </w:rPr>
        <w:t>parsing clinical notes, segmenting tumor volumes and counting the number of lesions</w:t>
      </w:r>
      <w:r w:rsidRPr="005301FB">
        <w:rPr>
          <w:rFonts w:ascii="Calibri" w:hAnsi="Calibri" w:cs="Calibri"/>
          <w:color w:val="000000" w:themeColor="text1"/>
        </w:rPr>
        <w:t>.</w:t>
      </w:r>
      <w:r w:rsidR="001449A1" w:rsidRPr="005301FB">
        <w:rPr>
          <w:rFonts w:ascii="Calibri" w:hAnsi="Calibri" w:cs="Calibri"/>
          <w:color w:val="000000" w:themeColor="text1"/>
        </w:rPr>
        <w:t xml:space="preserve"> Deep machine learning attempts to automatically derive features from the raw source </w:t>
      </w:r>
      <w:proofErr w:type="gramStart"/>
      <w:r w:rsidR="001449A1" w:rsidRPr="005301FB">
        <w:rPr>
          <w:rFonts w:ascii="Calibri" w:hAnsi="Calibri" w:cs="Calibri"/>
          <w:color w:val="000000" w:themeColor="text1"/>
        </w:rPr>
        <w:t>data, but</w:t>
      </w:r>
      <w:proofErr w:type="gramEnd"/>
      <w:r w:rsidR="001449A1" w:rsidRPr="005301FB">
        <w:rPr>
          <w:rFonts w:ascii="Calibri" w:hAnsi="Calibri" w:cs="Calibri"/>
          <w:color w:val="000000" w:themeColor="text1"/>
        </w:rPr>
        <w:t xml:space="preserve"> requires significantly more training data. This growing technology has been shown to be superior to supervised learning in a variety of </w:t>
      </w:r>
      <w:proofErr w:type="gramStart"/>
      <w:r w:rsidR="001449A1" w:rsidRPr="005301FB">
        <w:rPr>
          <w:rFonts w:ascii="Calibri" w:hAnsi="Calibri" w:cs="Calibri"/>
          <w:color w:val="000000" w:themeColor="text1"/>
        </w:rPr>
        <w:t>contexts, and</w:t>
      </w:r>
      <w:proofErr w:type="gramEnd"/>
      <w:r w:rsidR="001449A1" w:rsidRPr="005301FB">
        <w:rPr>
          <w:rFonts w:ascii="Calibri" w:hAnsi="Calibri" w:cs="Calibri"/>
          <w:color w:val="000000" w:themeColor="text1"/>
        </w:rPr>
        <w:t xml:space="preserve"> will likely be the next evolution of predictive models for patients undergoing image-guided procedures.</w:t>
      </w:r>
      <w:r w:rsidR="009C73BB" w:rsidRPr="005301FB">
        <w:rPr>
          <w:rFonts w:ascii="Calibri" w:hAnsi="Calibri" w:cs="Calibri"/>
          <w:color w:val="000000" w:themeColor="text1"/>
        </w:rPr>
        <w:t xml:space="preserve"> </w:t>
      </w:r>
    </w:p>
    <w:p w14:paraId="78728D18" w14:textId="706614AE" w:rsidR="00014314" w:rsidRPr="005301FB" w:rsidRDefault="00014314" w:rsidP="0078242C">
      <w:pPr>
        <w:rPr>
          <w:rFonts w:ascii="Calibri" w:hAnsi="Calibri" w:cs="Calibri"/>
        </w:rPr>
      </w:pPr>
    </w:p>
    <w:p w14:paraId="6BC1C688" w14:textId="3652F296" w:rsidR="001449A1" w:rsidRPr="0078242C" w:rsidRDefault="00AA03DF" w:rsidP="0078242C">
      <w:pPr>
        <w:rPr>
          <w:rFonts w:ascii="Calibri" w:hAnsi="Calibri" w:cs="Calibri"/>
          <w:b/>
          <w:bCs/>
          <w:color w:val="000000"/>
        </w:rPr>
      </w:pPr>
      <w:r w:rsidRPr="0078242C">
        <w:rPr>
          <w:rFonts w:ascii="Calibri" w:hAnsi="Calibri" w:cs="Calibri"/>
          <w:b/>
          <w:bCs/>
        </w:rPr>
        <w:t>ACKNOWLEDGMENTS</w:t>
      </w:r>
      <w:r w:rsidRPr="005301FB">
        <w:rPr>
          <w:b/>
          <w:bCs/>
        </w:rPr>
        <w:t xml:space="preserve">: </w:t>
      </w:r>
    </w:p>
    <w:p w14:paraId="14465DC0" w14:textId="3CD41D98" w:rsidR="00E72444" w:rsidRPr="005301FB" w:rsidRDefault="00E72444" w:rsidP="0078242C">
      <w:pPr>
        <w:rPr>
          <w:rFonts w:ascii="Calibri" w:hAnsi="Calibri" w:cs="Calibri"/>
          <w:color w:val="000000" w:themeColor="text1"/>
        </w:rPr>
      </w:pPr>
      <w:r w:rsidRPr="005301FB">
        <w:rPr>
          <w:rFonts w:ascii="Calibri" w:hAnsi="Calibri" w:cs="Calibri"/>
          <w:color w:val="000000" w:themeColor="text1"/>
        </w:rPr>
        <w:t>A.A. received funding support from the Office of Student Research, Yale School of Medicine.</w:t>
      </w:r>
    </w:p>
    <w:p w14:paraId="65F28F7A" w14:textId="77777777" w:rsidR="00E72444" w:rsidRPr="005301FB" w:rsidRDefault="00E72444" w:rsidP="0078242C">
      <w:pPr>
        <w:rPr>
          <w:rFonts w:ascii="Calibri" w:hAnsi="Calibri" w:cs="Calibri"/>
          <w:color w:val="000000" w:themeColor="text1"/>
        </w:rPr>
      </w:pPr>
    </w:p>
    <w:p w14:paraId="1DDE098A" w14:textId="5E058183" w:rsidR="00E72444" w:rsidRPr="005301FB" w:rsidRDefault="00E72444" w:rsidP="0078242C">
      <w:pPr>
        <w:rPr>
          <w:rFonts w:ascii="Calibri" w:hAnsi="Calibri" w:cs="Calibri"/>
          <w:color w:val="000000" w:themeColor="text1"/>
        </w:rPr>
      </w:pPr>
      <w:r w:rsidRPr="005301FB">
        <w:rPr>
          <w:rFonts w:ascii="Calibri" w:hAnsi="Calibri" w:cs="Calibri"/>
          <w:color w:val="000000" w:themeColor="text1"/>
        </w:rPr>
        <w:t xml:space="preserve">L.J.S. receives grants from the National Institutes of Health (NIH/NCI R01CA206180), </w:t>
      </w:r>
      <w:proofErr w:type="spellStart"/>
      <w:r w:rsidRPr="005301FB">
        <w:rPr>
          <w:rFonts w:ascii="Calibri" w:hAnsi="Calibri" w:cs="Calibri"/>
          <w:color w:val="000000" w:themeColor="text1"/>
        </w:rPr>
        <w:t>Leopoldina</w:t>
      </w:r>
      <w:proofErr w:type="spellEnd"/>
      <w:r w:rsidRPr="005301FB">
        <w:rPr>
          <w:rFonts w:ascii="Calibri" w:hAnsi="Calibri" w:cs="Calibri"/>
          <w:color w:val="000000" w:themeColor="text1"/>
        </w:rPr>
        <w:t xml:space="preserve"> Postdoctoral Fellowship, and the Rolf W. Guenther Foundation of Radiological Sciences (Aachen, Germany).</w:t>
      </w:r>
    </w:p>
    <w:p w14:paraId="0897C73D" w14:textId="445EC2E7" w:rsidR="00E72444" w:rsidRPr="005301FB" w:rsidRDefault="00E72444" w:rsidP="0078242C">
      <w:pPr>
        <w:rPr>
          <w:rFonts w:ascii="Calibri" w:hAnsi="Calibri" w:cs="Calibri"/>
          <w:color w:val="000000" w:themeColor="text1"/>
        </w:rPr>
      </w:pPr>
    </w:p>
    <w:p w14:paraId="6ACED8D5" w14:textId="77777777" w:rsidR="00E72444" w:rsidRPr="005301FB" w:rsidRDefault="00E72444" w:rsidP="0078242C">
      <w:pPr>
        <w:rPr>
          <w:rFonts w:ascii="Calibri" w:hAnsi="Calibri" w:cs="Calibri"/>
          <w:color w:val="000000" w:themeColor="text1"/>
        </w:rPr>
      </w:pPr>
      <w:r w:rsidRPr="005301FB">
        <w:rPr>
          <w:rFonts w:ascii="Calibri" w:hAnsi="Calibri" w:cs="Calibri"/>
          <w:color w:val="000000" w:themeColor="text1"/>
        </w:rPr>
        <w:t xml:space="preserve">J.C. receives grants from the National Institutes of Health (NIH/NCI R01CA206180), Philips Healthcare, and the German-Israeli Foundation for Scientific Research and Development (Jerusalem, Israel and </w:t>
      </w:r>
      <w:proofErr w:type="spellStart"/>
      <w:r w:rsidRPr="005301FB">
        <w:rPr>
          <w:rFonts w:ascii="Calibri" w:hAnsi="Calibri" w:cs="Calibri"/>
          <w:color w:val="000000" w:themeColor="text1"/>
        </w:rPr>
        <w:t>Neuherberg</w:t>
      </w:r>
      <w:proofErr w:type="spellEnd"/>
      <w:r w:rsidRPr="005301FB">
        <w:rPr>
          <w:rFonts w:ascii="Calibri" w:hAnsi="Calibri" w:cs="Calibri"/>
          <w:color w:val="000000" w:themeColor="text1"/>
        </w:rPr>
        <w:t xml:space="preserve">, Germany); and scholarships from the Rolf W. Guenther Foundation of Radiological Sciences and the </w:t>
      </w:r>
      <w:proofErr w:type="spellStart"/>
      <w:r w:rsidRPr="005301FB">
        <w:rPr>
          <w:rFonts w:ascii="Calibri" w:hAnsi="Calibri" w:cs="Calibri"/>
          <w:color w:val="000000" w:themeColor="text1"/>
        </w:rPr>
        <w:t>Charite</w:t>
      </w:r>
      <w:proofErr w:type="spellEnd"/>
      <w:r w:rsidRPr="005301FB">
        <w:rPr>
          <w:rFonts w:ascii="Calibri" w:hAnsi="Calibri" w:cs="Calibri"/>
          <w:color w:val="000000" w:themeColor="text1"/>
        </w:rPr>
        <w:t xml:space="preserve"> Berlin Institute of Health Clinical Scientist Program (Berlin, Germany).</w:t>
      </w:r>
    </w:p>
    <w:p w14:paraId="0267FFD9" w14:textId="77777777" w:rsidR="00E72444" w:rsidRPr="005301FB" w:rsidRDefault="00E72444" w:rsidP="0078242C">
      <w:pPr>
        <w:rPr>
          <w:rFonts w:ascii="Calibri" w:hAnsi="Calibri" w:cs="Calibri"/>
          <w:color w:val="000000" w:themeColor="text1"/>
        </w:rPr>
      </w:pPr>
    </w:p>
    <w:p w14:paraId="4C10641C" w14:textId="077E7D0E" w:rsidR="00E72444" w:rsidRPr="005301FB" w:rsidRDefault="00E72444" w:rsidP="0078242C">
      <w:pPr>
        <w:rPr>
          <w:rFonts w:ascii="Calibri" w:hAnsi="Calibri" w:cs="Calibri"/>
          <w:color w:val="000000" w:themeColor="text1"/>
        </w:rPr>
      </w:pPr>
      <w:r w:rsidRPr="005301FB">
        <w:rPr>
          <w:rFonts w:ascii="Calibri" w:hAnsi="Calibri" w:cs="Calibri"/>
          <w:color w:val="000000" w:themeColor="text1"/>
        </w:rPr>
        <w:t>J.S.D. and M.L. receive grants from the National Institutes of Health (NIH/NCI R01CA206180) and Philips Healthcare (Best, The Netherlands).</w:t>
      </w:r>
    </w:p>
    <w:p w14:paraId="1A903E8E" w14:textId="77777777" w:rsidR="00E72444" w:rsidRPr="005301FB" w:rsidRDefault="00E72444" w:rsidP="0078242C">
      <w:pPr>
        <w:rPr>
          <w:rFonts w:ascii="Calibri" w:hAnsi="Calibri" w:cs="Calibri"/>
          <w:color w:val="000000" w:themeColor="text1"/>
        </w:rPr>
      </w:pPr>
    </w:p>
    <w:p w14:paraId="5EB0CC2F" w14:textId="144F6191" w:rsidR="00E72444" w:rsidRPr="005301FB" w:rsidRDefault="00E72444" w:rsidP="0078242C">
      <w:pPr>
        <w:rPr>
          <w:rFonts w:ascii="Calibri" w:hAnsi="Calibri" w:cs="Calibri"/>
          <w:color w:val="000000" w:themeColor="text1"/>
        </w:rPr>
      </w:pPr>
      <w:r w:rsidRPr="005301FB">
        <w:rPr>
          <w:rFonts w:ascii="Calibri" w:hAnsi="Calibri" w:cs="Calibri"/>
          <w:color w:val="000000" w:themeColor="text1"/>
        </w:rPr>
        <w:t xml:space="preserve">J.F.G. receives grants from the National Institutes of Health (NIH/NCI R01CA206180), Philips Healthcare, BTG (London, United Kingdom), Boston Scientific (Marlborough, Massachusetts), and </w:t>
      </w:r>
      <w:proofErr w:type="spellStart"/>
      <w:r w:rsidRPr="005301FB">
        <w:rPr>
          <w:rFonts w:ascii="Calibri" w:hAnsi="Calibri" w:cs="Calibri"/>
          <w:color w:val="000000" w:themeColor="text1"/>
        </w:rPr>
        <w:t>Guerbet</w:t>
      </w:r>
      <w:proofErr w:type="spellEnd"/>
      <w:r w:rsidRPr="005301FB">
        <w:rPr>
          <w:rFonts w:ascii="Calibri" w:hAnsi="Calibri" w:cs="Calibri"/>
          <w:color w:val="000000" w:themeColor="text1"/>
        </w:rPr>
        <w:t xml:space="preserve"> Healthcare (</w:t>
      </w:r>
      <w:proofErr w:type="spellStart"/>
      <w:r w:rsidRPr="005301FB">
        <w:rPr>
          <w:rFonts w:ascii="Calibri" w:hAnsi="Calibri" w:cs="Calibri"/>
          <w:color w:val="000000" w:themeColor="text1"/>
        </w:rPr>
        <w:t>Villepinte</w:t>
      </w:r>
      <w:proofErr w:type="spellEnd"/>
      <w:r w:rsidRPr="005301FB">
        <w:rPr>
          <w:rFonts w:ascii="Calibri" w:hAnsi="Calibri" w:cs="Calibri"/>
          <w:color w:val="000000" w:themeColor="text1"/>
        </w:rPr>
        <w:t>, France)</w:t>
      </w:r>
    </w:p>
    <w:p w14:paraId="021BD400" w14:textId="77777777" w:rsidR="00D616FF" w:rsidRPr="005301FB" w:rsidRDefault="00D616FF" w:rsidP="0078242C">
      <w:pPr>
        <w:rPr>
          <w:rFonts w:ascii="Calibri" w:hAnsi="Calibri" w:cs="Calibri"/>
          <w:b/>
          <w:bCs/>
        </w:rPr>
      </w:pPr>
    </w:p>
    <w:p w14:paraId="3AA366C8" w14:textId="77777777" w:rsidR="0078242C" w:rsidRDefault="00AA03DF" w:rsidP="0078242C">
      <w:pPr>
        <w:pStyle w:val="NormalWeb"/>
        <w:widowControl/>
        <w:spacing w:before="0" w:beforeAutospacing="0" w:after="0" w:afterAutospacing="0"/>
        <w:jc w:val="left"/>
        <w:rPr>
          <w:b/>
          <w:bCs/>
        </w:rPr>
      </w:pPr>
      <w:r w:rsidRPr="005301FB">
        <w:rPr>
          <w:b/>
        </w:rPr>
        <w:t>DISCLOSURES</w:t>
      </w:r>
      <w:r w:rsidRPr="005301FB">
        <w:rPr>
          <w:b/>
          <w:bCs/>
        </w:rPr>
        <w:t>:</w:t>
      </w:r>
    </w:p>
    <w:p w14:paraId="094A4E7F" w14:textId="3F2647F5" w:rsidR="00A60F3F" w:rsidRPr="0078242C" w:rsidRDefault="00A60F3F" w:rsidP="0078242C">
      <w:pPr>
        <w:pStyle w:val="NormalWeb"/>
        <w:widowControl/>
        <w:spacing w:before="0" w:beforeAutospacing="0" w:after="0" w:afterAutospacing="0"/>
        <w:jc w:val="left"/>
        <w:rPr>
          <w:color w:val="808080"/>
        </w:rPr>
      </w:pPr>
      <w:r w:rsidRPr="005301FB">
        <w:rPr>
          <w:color w:val="000000" w:themeColor="text1"/>
        </w:rPr>
        <w:t>A.A. works as a software consult for Health Fidelity, Inc. that employs similar machine learning techniques on clinical notes for optimizing medical reimbursement.</w:t>
      </w:r>
    </w:p>
    <w:p w14:paraId="16CD231A" w14:textId="77777777" w:rsidR="00A60F3F" w:rsidRPr="005301FB" w:rsidRDefault="00A60F3F" w:rsidP="0078242C">
      <w:pPr>
        <w:rPr>
          <w:rFonts w:ascii="Calibri" w:hAnsi="Calibri" w:cs="Calibri"/>
          <w:color w:val="000000" w:themeColor="text1"/>
        </w:rPr>
      </w:pPr>
    </w:p>
    <w:p w14:paraId="4FC7FAB9" w14:textId="4402A82A" w:rsidR="00352B65" w:rsidRPr="005301FB" w:rsidRDefault="00E72444" w:rsidP="0078242C">
      <w:pPr>
        <w:rPr>
          <w:rFonts w:ascii="Calibri" w:hAnsi="Calibri" w:cs="Calibri"/>
          <w:color w:val="000000" w:themeColor="text1"/>
        </w:rPr>
      </w:pPr>
      <w:r w:rsidRPr="005301FB">
        <w:rPr>
          <w:rFonts w:ascii="Calibri" w:hAnsi="Calibri" w:cs="Calibri"/>
          <w:color w:val="000000" w:themeColor="text1"/>
        </w:rPr>
        <w:t xml:space="preserve">J.F.G. receives </w:t>
      </w:r>
      <w:r w:rsidR="00352B65" w:rsidRPr="005301FB">
        <w:rPr>
          <w:rFonts w:ascii="Calibri" w:hAnsi="Calibri" w:cs="Calibri"/>
          <w:color w:val="000000" w:themeColor="text1"/>
        </w:rPr>
        <w:t xml:space="preserve">personal fees from </w:t>
      </w:r>
      <w:proofErr w:type="spellStart"/>
      <w:r w:rsidR="00352B65" w:rsidRPr="005301FB">
        <w:rPr>
          <w:rFonts w:ascii="Calibri" w:hAnsi="Calibri" w:cs="Calibri"/>
          <w:color w:val="000000" w:themeColor="text1"/>
        </w:rPr>
        <w:t>Guerbet</w:t>
      </w:r>
      <w:proofErr w:type="spellEnd"/>
      <w:r w:rsidR="00352B65" w:rsidRPr="005301FB">
        <w:rPr>
          <w:rFonts w:ascii="Calibri" w:hAnsi="Calibri" w:cs="Calibri"/>
          <w:color w:val="000000" w:themeColor="text1"/>
        </w:rPr>
        <w:t xml:space="preserve"> Healthcare, BTG, Threshold Pharmaceuticals (San Francisco, California), Boston Scientific, and Terumo (Elkton, Maryland); and has a paid consultancy for Prescience Labs (Westport, Connecticut).</w:t>
      </w:r>
    </w:p>
    <w:p w14:paraId="597FF150" w14:textId="1C615BA5" w:rsidR="00352B65" w:rsidRPr="005301FB" w:rsidRDefault="00352B65" w:rsidP="0078242C">
      <w:pPr>
        <w:rPr>
          <w:rFonts w:ascii="Calibri" w:hAnsi="Calibri" w:cs="Calibri"/>
          <w:color w:val="000000" w:themeColor="text1"/>
        </w:rPr>
      </w:pPr>
    </w:p>
    <w:p w14:paraId="66030076" w14:textId="18E16549" w:rsidR="00AA03DF" w:rsidRPr="005301FB" w:rsidRDefault="00352B65" w:rsidP="0078242C">
      <w:pPr>
        <w:rPr>
          <w:rFonts w:ascii="Calibri" w:hAnsi="Calibri" w:cs="Calibri"/>
          <w:color w:val="000000" w:themeColor="text1"/>
        </w:rPr>
      </w:pPr>
      <w:r w:rsidRPr="005301FB">
        <w:rPr>
          <w:rFonts w:ascii="Calibri" w:hAnsi="Calibri" w:cs="Calibri"/>
          <w:color w:val="000000" w:themeColor="text1"/>
        </w:rPr>
        <w:t>None of the other authors have identified a conflict of interest.</w:t>
      </w:r>
    </w:p>
    <w:p w14:paraId="60AB42C0" w14:textId="77777777" w:rsidR="0078242C" w:rsidRDefault="0078242C" w:rsidP="0078242C">
      <w:pPr>
        <w:rPr>
          <w:rFonts w:ascii="Calibri" w:hAnsi="Calibri" w:cs="Calibri"/>
        </w:rPr>
      </w:pPr>
    </w:p>
    <w:p w14:paraId="56F48F65" w14:textId="774DCDD7" w:rsidR="00AF2EAD" w:rsidRPr="0078242C" w:rsidRDefault="009726EE" w:rsidP="0078242C">
      <w:pPr>
        <w:rPr>
          <w:rFonts w:ascii="Calibri" w:hAnsi="Calibri" w:cs="Calibri"/>
          <w:b/>
          <w:bCs/>
        </w:rPr>
      </w:pPr>
      <w:r w:rsidRPr="005301FB">
        <w:rPr>
          <w:rFonts w:ascii="Calibri" w:hAnsi="Calibri" w:cs="Calibri"/>
          <w:b/>
          <w:bCs/>
        </w:rPr>
        <w:t>REFERENCES</w:t>
      </w:r>
      <w:r w:rsidR="00D04760" w:rsidRPr="005301FB">
        <w:rPr>
          <w:rFonts w:ascii="Calibri" w:hAnsi="Calibri" w:cs="Calibri"/>
          <w:b/>
          <w:bCs/>
        </w:rPr>
        <w:t>:</w:t>
      </w:r>
    </w:p>
    <w:p w14:paraId="56674B0A" w14:textId="2C397241" w:rsidR="00E13674" w:rsidRPr="005301FB" w:rsidRDefault="00AF2EAD" w:rsidP="0078242C">
      <w:pPr>
        <w:pStyle w:val="ListParagraph"/>
        <w:widowControl/>
        <w:numPr>
          <w:ilvl w:val="0"/>
          <w:numId w:val="31"/>
        </w:numPr>
        <w:ind w:left="0" w:firstLine="0"/>
        <w:jc w:val="left"/>
        <w:rPr>
          <w:color w:val="000000" w:themeColor="text1"/>
        </w:rPr>
      </w:pPr>
      <w:r w:rsidRPr="005301FB">
        <w:rPr>
          <w:color w:val="000000" w:themeColor="text1"/>
        </w:rPr>
        <w:t>Benson</w:t>
      </w:r>
      <w:r w:rsidR="00E13674" w:rsidRPr="005301FB">
        <w:rPr>
          <w:color w:val="000000" w:themeColor="text1"/>
        </w:rPr>
        <w:t>,</w:t>
      </w:r>
      <w:r w:rsidRPr="005301FB">
        <w:rPr>
          <w:color w:val="000000" w:themeColor="text1"/>
        </w:rPr>
        <w:t xml:space="preserve"> A</w:t>
      </w:r>
      <w:r w:rsidR="00E13674" w:rsidRPr="005301FB">
        <w:rPr>
          <w:color w:val="000000" w:themeColor="text1"/>
        </w:rPr>
        <w:t>.,</w:t>
      </w:r>
      <w:r w:rsidR="005301FB" w:rsidRPr="005301FB">
        <w:rPr>
          <w:i/>
          <w:color w:val="000000" w:themeColor="text1"/>
        </w:rPr>
        <w:t xml:space="preserve"> et al.</w:t>
      </w:r>
      <w:r w:rsidRPr="005301FB">
        <w:rPr>
          <w:color w:val="000000" w:themeColor="text1"/>
        </w:rPr>
        <w:t xml:space="preserve"> NCCN clinical practice guidelines in oncology: hepatobiliary cancers. </w:t>
      </w:r>
      <w:r w:rsidRPr="005301FB">
        <w:rPr>
          <w:i/>
          <w:color w:val="000000" w:themeColor="text1"/>
        </w:rPr>
        <w:t xml:space="preserve">J </w:t>
      </w:r>
      <w:r w:rsidR="0078242C">
        <w:rPr>
          <w:i/>
          <w:color w:val="000000" w:themeColor="text1"/>
        </w:rPr>
        <w:t xml:space="preserve">National Comprehensive Cancer Network </w:t>
      </w:r>
      <w:r w:rsidRPr="005301FB">
        <w:rPr>
          <w:b/>
          <w:color w:val="000000" w:themeColor="text1"/>
        </w:rPr>
        <w:t>7</w:t>
      </w:r>
      <w:r w:rsidR="00E13674" w:rsidRPr="005301FB">
        <w:rPr>
          <w:color w:val="000000" w:themeColor="text1"/>
        </w:rPr>
        <w:t xml:space="preserve"> </w:t>
      </w:r>
      <w:r w:rsidRPr="005301FB">
        <w:rPr>
          <w:color w:val="000000" w:themeColor="text1"/>
        </w:rPr>
        <w:t>(4)</w:t>
      </w:r>
      <w:r w:rsidR="00E13674" w:rsidRPr="005301FB">
        <w:rPr>
          <w:color w:val="000000" w:themeColor="text1"/>
        </w:rPr>
        <w:t xml:space="preserve">, </w:t>
      </w:r>
      <w:r w:rsidRPr="005301FB">
        <w:rPr>
          <w:color w:val="000000" w:themeColor="text1"/>
        </w:rPr>
        <w:t>350-</w:t>
      </w:r>
      <w:r w:rsidR="00CF6873" w:rsidRPr="005301FB">
        <w:rPr>
          <w:color w:val="000000" w:themeColor="text1"/>
        </w:rPr>
        <w:t>3</w:t>
      </w:r>
      <w:r w:rsidRPr="005301FB">
        <w:rPr>
          <w:color w:val="000000" w:themeColor="text1"/>
        </w:rPr>
        <w:t>91</w:t>
      </w:r>
      <w:r w:rsidR="00E13674" w:rsidRPr="005301FB">
        <w:rPr>
          <w:color w:val="000000" w:themeColor="text1"/>
        </w:rPr>
        <w:t>, (2009).</w:t>
      </w:r>
    </w:p>
    <w:p w14:paraId="426446A6" w14:textId="57A5D4EB" w:rsidR="00CF6873" w:rsidRPr="005301FB" w:rsidRDefault="00AF2EAD" w:rsidP="0078242C">
      <w:pPr>
        <w:pStyle w:val="ListParagraph"/>
        <w:widowControl/>
        <w:numPr>
          <w:ilvl w:val="0"/>
          <w:numId w:val="31"/>
        </w:numPr>
        <w:ind w:left="0" w:firstLine="0"/>
        <w:jc w:val="left"/>
        <w:rPr>
          <w:color w:val="000000" w:themeColor="text1"/>
        </w:rPr>
      </w:pPr>
      <w:r w:rsidRPr="005301FB">
        <w:rPr>
          <w:color w:val="000000" w:themeColor="text1"/>
        </w:rPr>
        <w:t>Siegel</w:t>
      </w:r>
      <w:r w:rsidR="00CF6873" w:rsidRPr="005301FB">
        <w:rPr>
          <w:color w:val="000000" w:themeColor="text1"/>
        </w:rPr>
        <w:t>,</w:t>
      </w:r>
      <w:r w:rsidRPr="005301FB">
        <w:rPr>
          <w:color w:val="000000" w:themeColor="text1"/>
        </w:rPr>
        <w:t xml:space="preserve"> R</w:t>
      </w:r>
      <w:r w:rsidR="00CF6873" w:rsidRPr="005301FB">
        <w:rPr>
          <w:color w:val="000000" w:themeColor="text1"/>
        </w:rPr>
        <w:t>.</w:t>
      </w:r>
      <w:r w:rsidRPr="005301FB">
        <w:rPr>
          <w:color w:val="000000" w:themeColor="text1"/>
        </w:rPr>
        <w:t>, Miller</w:t>
      </w:r>
      <w:r w:rsidR="00CF6873" w:rsidRPr="005301FB">
        <w:rPr>
          <w:color w:val="000000" w:themeColor="text1"/>
        </w:rPr>
        <w:t>,</w:t>
      </w:r>
      <w:r w:rsidRPr="005301FB">
        <w:rPr>
          <w:color w:val="000000" w:themeColor="text1"/>
        </w:rPr>
        <w:t xml:space="preserve"> K</w:t>
      </w:r>
      <w:r w:rsidR="00CF6873" w:rsidRPr="005301FB">
        <w:rPr>
          <w:color w:val="000000" w:themeColor="text1"/>
        </w:rPr>
        <w:t>.</w:t>
      </w:r>
      <w:r w:rsidRPr="005301FB">
        <w:rPr>
          <w:color w:val="000000" w:themeColor="text1"/>
        </w:rPr>
        <w:t>, Jemal</w:t>
      </w:r>
      <w:r w:rsidR="00CF6873" w:rsidRPr="005301FB">
        <w:rPr>
          <w:color w:val="000000" w:themeColor="text1"/>
        </w:rPr>
        <w:t>,</w:t>
      </w:r>
      <w:r w:rsidRPr="005301FB">
        <w:rPr>
          <w:color w:val="000000" w:themeColor="text1"/>
        </w:rPr>
        <w:t xml:space="preserve"> A. Cancer statistics, 2016. </w:t>
      </w:r>
      <w:r w:rsidRPr="005301FB">
        <w:rPr>
          <w:i/>
          <w:color w:val="000000" w:themeColor="text1"/>
        </w:rPr>
        <w:t>CA Cancer J Clin</w:t>
      </w:r>
      <w:r w:rsidRPr="005301FB">
        <w:rPr>
          <w:color w:val="000000" w:themeColor="text1"/>
        </w:rPr>
        <w:t xml:space="preserve">. </w:t>
      </w:r>
      <w:r w:rsidRPr="005301FB">
        <w:rPr>
          <w:b/>
          <w:color w:val="000000" w:themeColor="text1"/>
        </w:rPr>
        <w:t>66</w:t>
      </w:r>
      <w:r w:rsidR="00CF6873" w:rsidRPr="005301FB">
        <w:rPr>
          <w:b/>
          <w:color w:val="000000" w:themeColor="text1"/>
        </w:rPr>
        <w:t xml:space="preserve"> </w:t>
      </w:r>
      <w:r w:rsidR="00CF6873" w:rsidRPr="005301FB">
        <w:rPr>
          <w:color w:val="000000" w:themeColor="text1"/>
        </w:rPr>
        <w:t>(1), 7-30, (2016).</w:t>
      </w:r>
    </w:p>
    <w:p w14:paraId="003FBA4F" w14:textId="488CBCEC" w:rsidR="00150834" w:rsidRPr="005301FB" w:rsidRDefault="00CF6873" w:rsidP="0078242C">
      <w:pPr>
        <w:pStyle w:val="ListParagraph"/>
        <w:widowControl/>
        <w:numPr>
          <w:ilvl w:val="0"/>
          <w:numId w:val="31"/>
        </w:numPr>
        <w:ind w:left="0" w:firstLine="0"/>
        <w:jc w:val="left"/>
        <w:rPr>
          <w:color w:val="000000" w:themeColor="text1"/>
        </w:rPr>
      </w:pPr>
      <w:proofErr w:type="spellStart"/>
      <w:r w:rsidRPr="005301FB">
        <w:rPr>
          <w:color w:val="000000" w:themeColor="text1"/>
        </w:rPr>
        <w:t>Bruix</w:t>
      </w:r>
      <w:proofErr w:type="spellEnd"/>
      <w:r w:rsidRPr="005301FB">
        <w:rPr>
          <w:color w:val="000000" w:themeColor="text1"/>
        </w:rPr>
        <w:t>, J,</w:t>
      </w:r>
      <w:r w:rsidR="005301FB" w:rsidRPr="005301FB">
        <w:rPr>
          <w:i/>
          <w:color w:val="000000" w:themeColor="text1"/>
        </w:rPr>
        <w:t xml:space="preserve"> et al.</w:t>
      </w:r>
      <w:r w:rsidRPr="005301FB">
        <w:rPr>
          <w:color w:val="000000" w:themeColor="text1"/>
        </w:rPr>
        <w:t xml:space="preserve"> Clinical management of hepatocellular carcinoma. Conclusions of the Barcelona-2000 European Association for the Study of the Liver conference. </w:t>
      </w:r>
      <w:r w:rsidR="0078242C">
        <w:rPr>
          <w:i/>
          <w:color w:val="000000" w:themeColor="text1"/>
        </w:rPr>
        <w:t>Journal of Hepatology</w:t>
      </w:r>
      <w:r w:rsidRPr="005301FB">
        <w:rPr>
          <w:color w:val="000000" w:themeColor="text1"/>
        </w:rPr>
        <w:t xml:space="preserve">. </w:t>
      </w:r>
      <w:r w:rsidRPr="005301FB">
        <w:rPr>
          <w:b/>
          <w:color w:val="000000" w:themeColor="text1"/>
        </w:rPr>
        <w:t>35</w:t>
      </w:r>
      <w:r w:rsidRPr="005301FB">
        <w:rPr>
          <w:color w:val="000000" w:themeColor="text1"/>
        </w:rPr>
        <w:t xml:space="preserve"> (3), 421-430, (2001).</w:t>
      </w:r>
    </w:p>
    <w:p w14:paraId="60C5295D" w14:textId="1F49CFBE" w:rsidR="00CF6873" w:rsidRPr="005301FB" w:rsidRDefault="00150834" w:rsidP="0078242C">
      <w:pPr>
        <w:pStyle w:val="ListParagraph"/>
        <w:widowControl/>
        <w:numPr>
          <w:ilvl w:val="0"/>
          <w:numId w:val="31"/>
        </w:numPr>
        <w:ind w:left="0" w:firstLine="0"/>
        <w:jc w:val="left"/>
        <w:rPr>
          <w:color w:val="000000" w:themeColor="text1"/>
        </w:rPr>
      </w:pPr>
      <w:r w:rsidRPr="005301FB">
        <w:rPr>
          <w:color w:val="000000" w:themeColor="text1"/>
        </w:rPr>
        <w:t>Eisenhauer E.,</w:t>
      </w:r>
      <w:r w:rsidR="005301FB" w:rsidRPr="005301FB">
        <w:rPr>
          <w:i/>
          <w:color w:val="000000" w:themeColor="text1"/>
        </w:rPr>
        <w:t xml:space="preserve"> et al.</w:t>
      </w:r>
      <w:r w:rsidRPr="005301FB">
        <w:rPr>
          <w:color w:val="000000" w:themeColor="text1"/>
        </w:rPr>
        <w:t xml:space="preserve"> New response evaluation criteria in solid </w:t>
      </w:r>
      <w:proofErr w:type="spellStart"/>
      <w:r w:rsidRPr="005301FB">
        <w:rPr>
          <w:color w:val="000000" w:themeColor="text1"/>
        </w:rPr>
        <w:t>tumours</w:t>
      </w:r>
      <w:proofErr w:type="spellEnd"/>
      <w:r w:rsidRPr="005301FB">
        <w:rPr>
          <w:color w:val="000000" w:themeColor="text1"/>
        </w:rPr>
        <w:t xml:space="preserve">: revised RECIST guideline (version 1.1). </w:t>
      </w:r>
      <w:r w:rsidR="0078242C">
        <w:rPr>
          <w:i/>
          <w:color w:val="000000" w:themeColor="text1"/>
        </w:rPr>
        <w:t>European Journal of Cancer</w:t>
      </w:r>
      <w:r w:rsidRPr="005301FB">
        <w:rPr>
          <w:color w:val="000000" w:themeColor="text1"/>
        </w:rPr>
        <w:t>. 45 (2), 228-247, (2009).</w:t>
      </w:r>
    </w:p>
    <w:p w14:paraId="4E6C5077" w14:textId="4441F9E7" w:rsidR="00F36C40" w:rsidRPr="005301FB" w:rsidRDefault="00AF2EAD" w:rsidP="0078242C">
      <w:pPr>
        <w:pStyle w:val="ListParagraph"/>
        <w:widowControl/>
        <w:numPr>
          <w:ilvl w:val="0"/>
          <w:numId w:val="31"/>
        </w:numPr>
        <w:ind w:left="0" w:firstLine="0"/>
        <w:jc w:val="left"/>
        <w:rPr>
          <w:color w:val="000000" w:themeColor="text1"/>
        </w:rPr>
      </w:pPr>
      <w:proofErr w:type="spellStart"/>
      <w:r w:rsidRPr="005301FB">
        <w:rPr>
          <w:color w:val="000000" w:themeColor="text1"/>
        </w:rPr>
        <w:t>Gillmore</w:t>
      </w:r>
      <w:proofErr w:type="spellEnd"/>
      <w:r w:rsidR="00EC3065" w:rsidRPr="005301FB">
        <w:rPr>
          <w:color w:val="000000" w:themeColor="text1"/>
        </w:rPr>
        <w:t>,</w:t>
      </w:r>
      <w:r w:rsidRPr="005301FB">
        <w:rPr>
          <w:color w:val="000000" w:themeColor="text1"/>
        </w:rPr>
        <w:t xml:space="preserve"> R</w:t>
      </w:r>
      <w:r w:rsidR="00EC3065" w:rsidRPr="005301FB">
        <w:rPr>
          <w:color w:val="000000" w:themeColor="text1"/>
        </w:rPr>
        <w:t>.,</w:t>
      </w:r>
      <w:r w:rsidR="005301FB" w:rsidRPr="005301FB">
        <w:rPr>
          <w:i/>
          <w:color w:val="000000" w:themeColor="text1"/>
        </w:rPr>
        <w:t xml:space="preserve"> et al.</w:t>
      </w:r>
      <w:r w:rsidRPr="005301FB">
        <w:rPr>
          <w:color w:val="000000" w:themeColor="text1"/>
        </w:rPr>
        <w:t xml:space="preserve"> EASL and </w:t>
      </w:r>
      <w:proofErr w:type="spellStart"/>
      <w:r w:rsidRPr="005301FB">
        <w:rPr>
          <w:color w:val="000000" w:themeColor="text1"/>
        </w:rPr>
        <w:t>mRECIST</w:t>
      </w:r>
      <w:proofErr w:type="spellEnd"/>
      <w:r w:rsidRPr="005301FB">
        <w:rPr>
          <w:color w:val="000000" w:themeColor="text1"/>
        </w:rPr>
        <w:t xml:space="preserve"> responses are independent prognostic factors for survival in hepatocellular cancer patients treated with </w:t>
      </w:r>
      <w:proofErr w:type="spellStart"/>
      <w:r w:rsidRPr="005301FB">
        <w:rPr>
          <w:color w:val="000000" w:themeColor="text1"/>
        </w:rPr>
        <w:t>transarterial</w:t>
      </w:r>
      <w:proofErr w:type="spellEnd"/>
      <w:r w:rsidRPr="005301FB">
        <w:rPr>
          <w:color w:val="000000" w:themeColor="text1"/>
        </w:rPr>
        <w:t xml:space="preserve"> embolization. </w:t>
      </w:r>
      <w:r w:rsidR="0078242C">
        <w:rPr>
          <w:i/>
          <w:color w:val="000000" w:themeColor="text1"/>
        </w:rPr>
        <w:t>Journal of Hepatology</w:t>
      </w:r>
      <w:r w:rsidRPr="005301FB">
        <w:rPr>
          <w:color w:val="000000" w:themeColor="text1"/>
        </w:rPr>
        <w:t xml:space="preserve">. </w:t>
      </w:r>
      <w:r w:rsidR="00EC3065" w:rsidRPr="005301FB">
        <w:rPr>
          <w:b/>
          <w:color w:val="000000" w:themeColor="text1"/>
        </w:rPr>
        <w:t>55</w:t>
      </w:r>
      <w:r w:rsidR="00EC3065" w:rsidRPr="005301FB">
        <w:rPr>
          <w:color w:val="000000" w:themeColor="text1"/>
        </w:rPr>
        <w:t xml:space="preserve"> (6), 1309-1316, (2011).</w:t>
      </w:r>
    </w:p>
    <w:p w14:paraId="4F88EF71" w14:textId="259B5D42" w:rsidR="007231A6" w:rsidRPr="005301FB" w:rsidRDefault="00F36C40" w:rsidP="0078242C">
      <w:pPr>
        <w:pStyle w:val="ListParagraph"/>
        <w:widowControl/>
        <w:numPr>
          <w:ilvl w:val="0"/>
          <w:numId w:val="31"/>
        </w:numPr>
        <w:ind w:left="0" w:firstLine="0"/>
        <w:jc w:val="left"/>
        <w:rPr>
          <w:color w:val="000000" w:themeColor="text1"/>
        </w:rPr>
      </w:pPr>
      <w:r w:rsidRPr="005301FB">
        <w:rPr>
          <w:color w:val="000000" w:themeColor="text1"/>
        </w:rPr>
        <w:lastRenderedPageBreak/>
        <w:t>Lin, M.,</w:t>
      </w:r>
      <w:r w:rsidR="005301FB" w:rsidRPr="005301FB">
        <w:rPr>
          <w:i/>
          <w:color w:val="000000" w:themeColor="text1"/>
        </w:rPr>
        <w:t xml:space="preserve"> et al.</w:t>
      </w:r>
      <w:r w:rsidRPr="005301FB">
        <w:rPr>
          <w:color w:val="000000" w:themeColor="text1"/>
        </w:rPr>
        <w:t xml:space="preserve"> Quantitative and volumetric European Association for the Study of the Liver and Response Evaluation Criteria in Solid Tumors measurements: feasibility of a semiautomated software method to assess tumor response after transcatheter arterial chemoembolization. </w:t>
      </w:r>
      <w:r w:rsidR="0078242C">
        <w:rPr>
          <w:i/>
          <w:color w:val="000000" w:themeColor="text1"/>
        </w:rPr>
        <w:t>Journal of Vascular and Interventional Radiology</w:t>
      </w:r>
      <w:r w:rsidR="00250634" w:rsidRPr="005301FB">
        <w:rPr>
          <w:b/>
          <w:color w:val="000000" w:themeColor="text1"/>
        </w:rPr>
        <w:t>23</w:t>
      </w:r>
      <w:r w:rsidR="00250634" w:rsidRPr="005301FB">
        <w:rPr>
          <w:color w:val="000000" w:themeColor="text1"/>
        </w:rPr>
        <w:t xml:space="preserve"> (12), 1629-1637, (2012).</w:t>
      </w:r>
    </w:p>
    <w:p w14:paraId="2EBAF7CF" w14:textId="71BC14AA" w:rsidR="004224A9" w:rsidRPr="005301FB" w:rsidRDefault="00AF2EAD" w:rsidP="0078242C">
      <w:pPr>
        <w:pStyle w:val="ListParagraph"/>
        <w:widowControl/>
        <w:numPr>
          <w:ilvl w:val="0"/>
          <w:numId w:val="31"/>
        </w:numPr>
        <w:ind w:left="0" w:firstLine="0"/>
        <w:jc w:val="left"/>
        <w:rPr>
          <w:color w:val="000000" w:themeColor="text1"/>
        </w:rPr>
      </w:pPr>
      <w:proofErr w:type="spellStart"/>
      <w:r w:rsidRPr="005301FB">
        <w:rPr>
          <w:color w:val="000000" w:themeColor="text1"/>
        </w:rPr>
        <w:t>Tacher</w:t>
      </w:r>
      <w:proofErr w:type="spellEnd"/>
      <w:r w:rsidR="00B72606" w:rsidRPr="005301FB">
        <w:rPr>
          <w:color w:val="000000" w:themeColor="text1"/>
        </w:rPr>
        <w:t>,</w:t>
      </w:r>
      <w:r w:rsidRPr="005301FB">
        <w:rPr>
          <w:color w:val="000000" w:themeColor="text1"/>
        </w:rPr>
        <w:t xml:space="preserve"> V</w:t>
      </w:r>
      <w:r w:rsidR="00B72606" w:rsidRPr="005301FB">
        <w:rPr>
          <w:color w:val="000000" w:themeColor="text1"/>
        </w:rPr>
        <w:t>.</w:t>
      </w:r>
      <w:r w:rsidRPr="005301FB">
        <w:rPr>
          <w:color w:val="000000" w:themeColor="text1"/>
        </w:rPr>
        <w:t>,</w:t>
      </w:r>
      <w:r w:rsidR="005301FB" w:rsidRPr="005301FB">
        <w:rPr>
          <w:i/>
          <w:color w:val="000000" w:themeColor="text1"/>
        </w:rPr>
        <w:t xml:space="preserve"> et al.</w:t>
      </w:r>
      <w:r w:rsidRPr="005301FB">
        <w:rPr>
          <w:color w:val="000000" w:themeColor="text1"/>
        </w:rPr>
        <w:t xml:space="preserve"> Comparison of Existing Response Criteria in Patients with Hepatocellular Carcinoma Treated with </w:t>
      </w:r>
      <w:proofErr w:type="spellStart"/>
      <w:r w:rsidRPr="005301FB">
        <w:rPr>
          <w:color w:val="000000" w:themeColor="text1"/>
        </w:rPr>
        <w:t>Transarterial</w:t>
      </w:r>
      <w:proofErr w:type="spellEnd"/>
      <w:r w:rsidRPr="005301FB">
        <w:rPr>
          <w:color w:val="000000" w:themeColor="text1"/>
        </w:rPr>
        <w:t xml:space="preserve"> Chemoembolization Using a 3D Quantitative Approach. </w:t>
      </w:r>
      <w:r w:rsidRPr="005301FB">
        <w:rPr>
          <w:i/>
          <w:color w:val="000000" w:themeColor="text1"/>
        </w:rPr>
        <w:t>Radiology</w:t>
      </w:r>
      <w:r w:rsidRPr="005301FB">
        <w:rPr>
          <w:color w:val="000000" w:themeColor="text1"/>
        </w:rPr>
        <w:t xml:space="preserve">. </w:t>
      </w:r>
      <w:r w:rsidR="00377C5A" w:rsidRPr="005301FB">
        <w:rPr>
          <w:b/>
          <w:color w:val="000000" w:themeColor="text1"/>
        </w:rPr>
        <w:t xml:space="preserve">278 </w:t>
      </w:r>
      <w:r w:rsidR="00377C5A" w:rsidRPr="005301FB">
        <w:rPr>
          <w:color w:val="000000" w:themeColor="text1"/>
        </w:rPr>
        <w:t>(1), 275-284, (2016).</w:t>
      </w:r>
    </w:p>
    <w:p w14:paraId="75682571" w14:textId="55B23355" w:rsidR="00B72606" w:rsidRPr="005301FB" w:rsidRDefault="004224A9" w:rsidP="0078242C">
      <w:pPr>
        <w:pStyle w:val="ListParagraph"/>
        <w:widowControl/>
        <w:numPr>
          <w:ilvl w:val="0"/>
          <w:numId w:val="31"/>
        </w:numPr>
        <w:ind w:left="0" w:firstLine="0"/>
        <w:jc w:val="left"/>
        <w:rPr>
          <w:color w:val="000000" w:themeColor="text1"/>
        </w:rPr>
      </w:pPr>
      <w:proofErr w:type="spellStart"/>
      <w:r w:rsidRPr="005301FB">
        <w:rPr>
          <w:color w:val="000000" w:themeColor="text1"/>
        </w:rPr>
        <w:t>Pedregosa</w:t>
      </w:r>
      <w:proofErr w:type="spellEnd"/>
      <w:r w:rsidRPr="005301FB">
        <w:rPr>
          <w:color w:val="000000" w:themeColor="text1"/>
        </w:rPr>
        <w:t>, F.,</w:t>
      </w:r>
      <w:r w:rsidR="005301FB" w:rsidRPr="005301FB">
        <w:rPr>
          <w:i/>
          <w:color w:val="000000" w:themeColor="text1"/>
        </w:rPr>
        <w:t xml:space="preserve"> et al.</w:t>
      </w:r>
      <w:r w:rsidRPr="005301FB">
        <w:rPr>
          <w:color w:val="000000" w:themeColor="text1"/>
        </w:rPr>
        <w:t xml:space="preserve"> </w:t>
      </w:r>
      <w:proofErr w:type="spellStart"/>
      <w:r w:rsidRPr="005301FB">
        <w:rPr>
          <w:color w:val="000000" w:themeColor="text1"/>
        </w:rPr>
        <w:t>Scikit</w:t>
      </w:r>
      <w:proofErr w:type="spellEnd"/>
      <w:r w:rsidRPr="005301FB">
        <w:rPr>
          <w:color w:val="000000" w:themeColor="text1"/>
        </w:rPr>
        <w:t xml:space="preserve">-learn: Machine Learning in Python. </w:t>
      </w:r>
      <w:r w:rsidR="0078242C">
        <w:rPr>
          <w:i/>
          <w:color w:val="000000" w:themeColor="text1"/>
        </w:rPr>
        <w:t>Journal of Machine Learning Research</w:t>
      </w:r>
      <w:r w:rsidRPr="005301FB">
        <w:rPr>
          <w:color w:val="000000" w:themeColor="text1"/>
        </w:rPr>
        <w:t xml:space="preserve">. </w:t>
      </w:r>
      <w:r w:rsidRPr="005301FB">
        <w:rPr>
          <w:b/>
          <w:color w:val="000000" w:themeColor="text1"/>
        </w:rPr>
        <w:t>12</w:t>
      </w:r>
      <w:r w:rsidRPr="005301FB">
        <w:rPr>
          <w:color w:val="000000" w:themeColor="text1"/>
        </w:rPr>
        <w:t>, 2825-2830, (2011).</w:t>
      </w:r>
    </w:p>
    <w:p w14:paraId="2F7C937F" w14:textId="063AADC5" w:rsidR="00594475" w:rsidRPr="005301FB" w:rsidRDefault="00AF2EAD" w:rsidP="0078242C">
      <w:pPr>
        <w:pStyle w:val="ListParagraph"/>
        <w:widowControl/>
        <w:numPr>
          <w:ilvl w:val="0"/>
          <w:numId w:val="31"/>
        </w:numPr>
        <w:ind w:left="0" w:firstLine="0"/>
        <w:jc w:val="left"/>
        <w:rPr>
          <w:color w:val="000000" w:themeColor="text1"/>
        </w:rPr>
      </w:pPr>
      <w:r w:rsidRPr="005301FB">
        <w:rPr>
          <w:color w:val="000000" w:themeColor="text1"/>
        </w:rPr>
        <w:t>Bishop</w:t>
      </w:r>
      <w:r w:rsidR="00420980" w:rsidRPr="005301FB">
        <w:rPr>
          <w:color w:val="000000" w:themeColor="text1"/>
        </w:rPr>
        <w:t>,</w:t>
      </w:r>
      <w:r w:rsidRPr="005301FB">
        <w:rPr>
          <w:color w:val="000000" w:themeColor="text1"/>
        </w:rPr>
        <w:t xml:space="preserve"> C</w:t>
      </w:r>
      <w:r w:rsidR="00420980" w:rsidRPr="005301FB">
        <w:rPr>
          <w:color w:val="000000" w:themeColor="text1"/>
        </w:rPr>
        <w:t>.</w:t>
      </w:r>
      <w:r w:rsidRPr="005301FB">
        <w:rPr>
          <w:color w:val="000000" w:themeColor="text1"/>
        </w:rPr>
        <w:t xml:space="preserve"> Pattern recognition and machi</w:t>
      </w:r>
      <w:r w:rsidR="00594475" w:rsidRPr="005301FB">
        <w:rPr>
          <w:color w:val="000000" w:themeColor="text1"/>
        </w:rPr>
        <w:t>ne learning. New York: Springer. 738 p.p. (</w:t>
      </w:r>
      <w:r w:rsidRPr="005301FB">
        <w:rPr>
          <w:color w:val="000000" w:themeColor="text1"/>
        </w:rPr>
        <w:t>2006</w:t>
      </w:r>
      <w:r w:rsidR="00594475" w:rsidRPr="005301FB">
        <w:rPr>
          <w:color w:val="000000" w:themeColor="text1"/>
        </w:rPr>
        <w:t>).</w:t>
      </w:r>
    </w:p>
    <w:p w14:paraId="4A81B6F8" w14:textId="397B00D7" w:rsidR="00250634" w:rsidRPr="005301FB" w:rsidRDefault="00AF2EAD" w:rsidP="0078242C">
      <w:pPr>
        <w:pStyle w:val="ListParagraph"/>
        <w:widowControl/>
        <w:numPr>
          <w:ilvl w:val="0"/>
          <w:numId w:val="31"/>
        </w:numPr>
        <w:ind w:left="0" w:firstLine="0"/>
        <w:jc w:val="left"/>
        <w:rPr>
          <w:color w:val="000000" w:themeColor="text1"/>
        </w:rPr>
      </w:pPr>
      <w:proofErr w:type="spellStart"/>
      <w:r w:rsidRPr="005301FB">
        <w:rPr>
          <w:color w:val="000000" w:themeColor="text1"/>
        </w:rPr>
        <w:t>Alpaydin</w:t>
      </w:r>
      <w:proofErr w:type="spellEnd"/>
      <w:r w:rsidR="00594475" w:rsidRPr="005301FB">
        <w:rPr>
          <w:color w:val="000000" w:themeColor="text1"/>
        </w:rPr>
        <w:t>,</w:t>
      </w:r>
      <w:r w:rsidRPr="005301FB">
        <w:rPr>
          <w:color w:val="000000" w:themeColor="text1"/>
        </w:rPr>
        <w:t xml:space="preserve"> E. Introduction to machine learning. Third edition. ed. Cambridg</w:t>
      </w:r>
      <w:r w:rsidR="00594475" w:rsidRPr="005301FB">
        <w:rPr>
          <w:color w:val="000000" w:themeColor="text1"/>
        </w:rPr>
        <w:t>e, Massachusetts: The MIT Press. 613 p.p. (214).</w:t>
      </w:r>
    </w:p>
    <w:p w14:paraId="1A2EB6F6" w14:textId="3AB5934E" w:rsidR="00250634" w:rsidRPr="005301FB" w:rsidRDefault="00AF2EAD" w:rsidP="0078242C">
      <w:pPr>
        <w:pStyle w:val="ListParagraph"/>
        <w:widowControl/>
        <w:numPr>
          <w:ilvl w:val="0"/>
          <w:numId w:val="31"/>
        </w:numPr>
        <w:ind w:left="0" w:firstLine="0"/>
        <w:jc w:val="left"/>
        <w:rPr>
          <w:color w:val="000000" w:themeColor="text1"/>
        </w:rPr>
      </w:pPr>
      <w:r w:rsidRPr="005301FB">
        <w:rPr>
          <w:color w:val="000000" w:themeColor="text1"/>
        </w:rPr>
        <w:t>Kim</w:t>
      </w:r>
      <w:r w:rsidR="00C96CEA" w:rsidRPr="005301FB">
        <w:rPr>
          <w:color w:val="000000" w:themeColor="text1"/>
        </w:rPr>
        <w:t>,</w:t>
      </w:r>
      <w:r w:rsidRPr="005301FB">
        <w:rPr>
          <w:color w:val="000000" w:themeColor="text1"/>
        </w:rPr>
        <w:t xml:space="preserve"> S</w:t>
      </w:r>
      <w:r w:rsidR="00C96CEA" w:rsidRPr="005301FB">
        <w:rPr>
          <w:color w:val="000000" w:themeColor="text1"/>
        </w:rPr>
        <w:t>.</w:t>
      </w:r>
      <w:r w:rsidRPr="005301FB">
        <w:rPr>
          <w:color w:val="000000" w:themeColor="text1"/>
        </w:rPr>
        <w:t>, Cho</w:t>
      </w:r>
      <w:r w:rsidR="00C96CEA" w:rsidRPr="005301FB">
        <w:rPr>
          <w:color w:val="000000" w:themeColor="text1"/>
        </w:rPr>
        <w:t>,</w:t>
      </w:r>
      <w:r w:rsidRPr="005301FB">
        <w:rPr>
          <w:color w:val="000000" w:themeColor="text1"/>
        </w:rPr>
        <w:t xml:space="preserve"> K</w:t>
      </w:r>
      <w:r w:rsidR="00C96CEA" w:rsidRPr="005301FB">
        <w:rPr>
          <w:color w:val="000000" w:themeColor="text1"/>
        </w:rPr>
        <w:t>.</w:t>
      </w:r>
      <w:r w:rsidRPr="005301FB">
        <w:rPr>
          <w:color w:val="000000" w:themeColor="text1"/>
        </w:rPr>
        <w:t>, Oh</w:t>
      </w:r>
      <w:r w:rsidR="00C96CEA" w:rsidRPr="005301FB">
        <w:rPr>
          <w:color w:val="000000" w:themeColor="text1"/>
        </w:rPr>
        <w:t>,</w:t>
      </w:r>
      <w:r w:rsidRPr="005301FB">
        <w:rPr>
          <w:color w:val="000000" w:themeColor="text1"/>
        </w:rPr>
        <w:t xml:space="preserve"> S. Development of machine learning models for diagnosis of glaucoma. </w:t>
      </w:r>
      <w:proofErr w:type="spellStart"/>
      <w:r w:rsidRPr="005301FB">
        <w:rPr>
          <w:i/>
          <w:color w:val="000000" w:themeColor="text1"/>
        </w:rPr>
        <w:t>PLoS</w:t>
      </w:r>
      <w:proofErr w:type="spellEnd"/>
      <w:r w:rsidRPr="005301FB">
        <w:rPr>
          <w:i/>
          <w:color w:val="000000" w:themeColor="text1"/>
        </w:rPr>
        <w:t xml:space="preserve"> One</w:t>
      </w:r>
      <w:r w:rsidRPr="005301FB">
        <w:rPr>
          <w:color w:val="000000" w:themeColor="text1"/>
        </w:rPr>
        <w:t xml:space="preserve">. </w:t>
      </w:r>
      <w:r w:rsidR="00C96CEA" w:rsidRPr="005301FB">
        <w:rPr>
          <w:b/>
          <w:color w:val="000000" w:themeColor="text1"/>
        </w:rPr>
        <w:t>12</w:t>
      </w:r>
      <w:r w:rsidR="00C96CEA" w:rsidRPr="005301FB">
        <w:rPr>
          <w:color w:val="000000" w:themeColor="text1"/>
        </w:rPr>
        <w:t xml:space="preserve"> (5), (2017).</w:t>
      </w:r>
    </w:p>
    <w:p w14:paraId="4157AA77" w14:textId="42139C1D" w:rsidR="00C96CEA" w:rsidRPr="005301FB" w:rsidRDefault="00AF2EAD" w:rsidP="0078242C">
      <w:pPr>
        <w:pStyle w:val="ListParagraph"/>
        <w:widowControl/>
        <w:numPr>
          <w:ilvl w:val="0"/>
          <w:numId w:val="31"/>
        </w:numPr>
        <w:ind w:left="0" w:firstLine="0"/>
        <w:jc w:val="left"/>
        <w:rPr>
          <w:color w:val="000000" w:themeColor="text1"/>
        </w:rPr>
      </w:pPr>
      <w:r w:rsidRPr="005301FB">
        <w:rPr>
          <w:color w:val="000000" w:themeColor="text1"/>
        </w:rPr>
        <w:t>Son</w:t>
      </w:r>
      <w:r w:rsidR="00C96CEA" w:rsidRPr="005301FB">
        <w:rPr>
          <w:color w:val="000000" w:themeColor="text1"/>
        </w:rPr>
        <w:t>,</w:t>
      </w:r>
      <w:r w:rsidRPr="005301FB">
        <w:rPr>
          <w:color w:val="000000" w:themeColor="text1"/>
        </w:rPr>
        <w:t xml:space="preserve"> Y</w:t>
      </w:r>
      <w:r w:rsidR="00C96CEA" w:rsidRPr="005301FB">
        <w:rPr>
          <w:color w:val="000000" w:themeColor="text1"/>
        </w:rPr>
        <w:t>.</w:t>
      </w:r>
      <w:r w:rsidRPr="005301FB">
        <w:rPr>
          <w:color w:val="000000" w:themeColor="text1"/>
        </w:rPr>
        <w:t>, Kim</w:t>
      </w:r>
      <w:r w:rsidR="00C96CEA" w:rsidRPr="005301FB">
        <w:rPr>
          <w:color w:val="000000" w:themeColor="text1"/>
        </w:rPr>
        <w:t>,</w:t>
      </w:r>
      <w:r w:rsidRPr="005301FB">
        <w:rPr>
          <w:color w:val="000000" w:themeColor="text1"/>
        </w:rPr>
        <w:t xml:space="preserve"> H</w:t>
      </w:r>
      <w:r w:rsidR="00C96CEA" w:rsidRPr="005301FB">
        <w:rPr>
          <w:color w:val="000000" w:themeColor="text1"/>
        </w:rPr>
        <w:t>.</w:t>
      </w:r>
      <w:r w:rsidRPr="005301FB">
        <w:rPr>
          <w:color w:val="000000" w:themeColor="text1"/>
        </w:rPr>
        <w:t>, Kim</w:t>
      </w:r>
      <w:r w:rsidR="00C96CEA" w:rsidRPr="005301FB">
        <w:rPr>
          <w:color w:val="000000" w:themeColor="text1"/>
        </w:rPr>
        <w:t>,</w:t>
      </w:r>
      <w:r w:rsidRPr="005301FB">
        <w:rPr>
          <w:color w:val="000000" w:themeColor="text1"/>
        </w:rPr>
        <w:t xml:space="preserve"> E</w:t>
      </w:r>
      <w:r w:rsidR="00C96CEA" w:rsidRPr="005301FB">
        <w:rPr>
          <w:color w:val="000000" w:themeColor="text1"/>
        </w:rPr>
        <w:t>.</w:t>
      </w:r>
      <w:r w:rsidRPr="005301FB">
        <w:rPr>
          <w:color w:val="000000" w:themeColor="text1"/>
        </w:rPr>
        <w:t>, Choi</w:t>
      </w:r>
      <w:r w:rsidR="00C96CEA" w:rsidRPr="005301FB">
        <w:rPr>
          <w:color w:val="000000" w:themeColor="text1"/>
        </w:rPr>
        <w:t>,</w:t>
      </w:r>
      <w:r w:rsidRPr="005301FB">
        <w:rPr>
          <w:color w:val="000000" w:themeColor="text1"/>
        </w:rPr>
        <w:t xml:space="preserve"> S</w:t>
      </w:r>
      <w:r w:rsidR="00C96CEA" w:rsidRPr="005301FB">
        <w:rPr>
          <w:color w:val="000000" w:themeColor="text1"/>
        </w:rPr>
        <w:t>.</w:t>
      </w:r>
      <w:r w:rsidRPr="005301FB">
        <w:rPr>
          <w:color w:val="000000" w:themeColor="text1"/>
        </w:rPr>
        <w:t>, Lee</w:t>
      </w:r>
      <w:r w:rsidR="00C96CEA" w:rsidRPr="005301FB">
        <w:rPr>
          <w:color w:val="000000" w:themeColor="text1"/>
        </w:rPr>
        <w:t>,</w:t>
      </w:r>
      <w:r w:rsidRPr="005301FB">
        <w:rPr>
          <w:color w:val="000000" w:themeColor="text1"/>
        </w:rPr>
        <w:t xml:space="preserve"> S</w:t>
      </w:r>
      <w:r w:rsidR="00C96CEA" w:rsidRPr="005301FB">
        <w:rPr>
          <w:color w:val="000000" w:themeColor="text1"/>
        </w:rPr>
        <w:t>.</w:t>
      </w:r>
      <w:r w:rsidRPr="005301FB">
        <w:rPr>
          <w:color w:val="000000" w:themeColor="text1"/>
        </w:rPr>
        <w:t xml:space="preserve"> Application of support vector machine for prediction of medication adherence in heart failure patients. </w:t>
      </w:r>
      <w:r w:rsidR="0078242C">
        <w:rPr>
          <w:i/>
          <w:color w:val="000000" w:themeColor="text1"/>
        </w:rPr>
        <w:t>Healthcare Informatics Research</w:t>
      </w:r>
      <w:r w:rsidRPr="005301FB">
        <w:rPr>
          <w:color w:val="000000" w:themeColor="text1"/>
        </w:rPr>
        <w:t xml:space="preserve">. </w:t>
      </w:r>
      <w:r w:rsidR="00C96CEA" w:rsidRPr="005301FB">
        <w:rPr>
          <w:b/>
          <w:color w:val="000000" w:themeColor="text1"/>
        </w:rPr>
        <w:t>16</w:t>
      </w:r>
      <w:r w:rsidR="00C96CEA" w:rsidRPr="005301FB">
        <w:rPr>
          <w:color w:val="000000" w:themeColor="text1"/>
        </w:rPr>
        <w:t xml:space="preserve"> (4), 253-259, (2010).</w:t>
      </w:r>
    </w:p>
    <w:p w14:paraId="48510F4B" w14:textId="6DA686DB" w:rsidR="00114779" w:rsidRPr="005301FB" w:rsidRDefault="00C96CEA" w:rsidP="0078242C">
      <w:pPr>
        <w:pStyle w:val="ListParagraph"/>
        <w:widowControl/>
        <w:numPr>
          <w:ilvl w:val="0"/>
          <w:numId w:val="31"/>
        </w:numPr>
        <w:ind w:left="0" w:firstLine="0"/>
        <w:jc w:val="left"/>
        <w:rPr>
          <w:b/>
          <w:color w:val="808080"/>
        </w:rPr>
      </w:pPr>
      <w:r w:rsidRPr="005301FB">
        <w:rPr>
          <w:color w:val="000000" w:themeColor="text1"/>
        </w:rPr>
        <w:t>Wang</w:t>
      </w:r>
      <w:r w:rsidR="00AF2EAD" w:rsidRPr="005301FB">
        <w:rPr>
          <w:color w:val="000000" w:themeColor="text1"/>
        </w:rPr>
        <w:t xml:space="preserve"> S</w:t>
      </w:r>
      <w:r w:rsidRPr="005301FB">
        <w:rPr>
          <w:color w:val="000000" w:themeColor="text1"/>
        </w:rPr>
        <w:t>.</w:t>
      </w:r>
      <w:r w:rsidR="00AF2EAD" w:rsidRPr="005301FB">
        <w:rPr>
          <w:color w:val="000000" w:themeColor="text1"/>
        </w:rPr>
        <w:t xml:space="preserve">, </w:t>
      </w:r>
      <w:r w:rsidRPr="005301FB">
        <w:rPr>
          <w:color w:val="000000" w:themeColor="text1"/>
        </w:rPr>
        <w:t>Summers, R.</w:t>
      </w:r>
      <w:r w:rsidR="00AF2EAD" w:rsidRPr="005301FB">
        <w:rPr>
          <w:color w:val="000000" w:themeColor="text1"/>
        </w:rPr>
        <w:t xml:space="preserve"> Machine learning and radiology. </w:t>
      </w:r>
      <w:r w:rsidR="0078242C">
        <w:rPr>
          <w:i/>
          <w:color w:val="000000" w:themeColor="text1"/>
        </w:rPr>
        <w:t>Medical Image Analysis</w:t>
      </w:r>
      <w:r w:rsidR="00AF2EAD" w:rsidRPr="005301FB">
        <w:rPr>
          <w:color w:val="000000" w:themeColor="text1"/>
        </w:rPr>
        <w:t xml:space="preserve">. </w:t>
      </w:r>
      <w:r w:rsidRPr="005301FB">
        <w:rPr>
          <w:b/>
          <w:color w:val="000000" w:themeColor="text1"/>
        </w:rPr>
        <w:t xml:space="preserve">16 </w:t>
      </w:r>
      <w:r w:rsidRPr="005301FB">
        <w:rPr>
          <w:color w:val="000000" w:themeColor="text1"/>
        </w:rPr>
        <w:t>(5), 933-951, (2012).</w:t>
      </w:r>
      <w:r w:rsidRPr="005301FB">
        <w:rPr>
          <w:b/>
          <w:color w:val="808080"/>
        </w:rPr>
        <w:t xml:space="preserve"> </w:t>
      </w:r>
    </w:p>
    <w:p w14:paraId="6EA197FF" w14:textId="44CC7532" w:rsidR="00114779" w:rsidRPr="005301FB" w:rsidRDefault="00114779" w:rsidP="0078242C">
      <w:pPr>
        <w:pStyle w:val="ListParagraph"/>
        <w:widowControl/>
        <w:numPr>
          <w:ilvl w:val="0"/>
          <w:numId w:val="31"/>
        </w:numPr>
        <w:ind w:left="0" w:firstLine="0"/>
        <w:jc w:val="left"/>
        <w:rPr>
          <w:color w:val="000000" w:themeColor="text1"/>
        </w:rPr>
      </w:pPr>
      <w:proofErr w:type="spellStart"/>
      <w:r w:rsidRPr="005301FB">
        <w:rPr>
          <w:color w:val="000000" w:themeColor="text1"/>
        </w:rPr>
        <w:t>Abajian</w:t>
      </w:r>
      <w:proofErr w:type="spellEnd"/>
      <w:r w:rsidRPr="005301FB">
        <w:rPr>
          <w:color w:val="000000" w:themeColor="text1"/>
        </w:rPr>
        <w:t>, A.,</w:t>
      </w:r>
      <w:r w:rsidR="005301FB" w:rsidRPr="005301FB">
        <w:rPr>
          <w:i/>
          <w:color w:val="000000" w:themeColor="text1"/>
        </w:rPr>
        <w:t xml:space="preserve"> et al.</w:t>
      </w:r>
      <w:r w:rsidRPr="005301FB">
        <w:rPr>
          <w:color w:val="000000" w:themeColor="text1"/>
        </w:rPr>
        <w:t xml:space="preserve"> Predicting Treatment Response to Intra-arterial Therapies for Hepatocellular Carcinoma with the Use of Supervised Machine Learning—An Artificial Intelligence Concept. </w:t>
      </w:r>
      <w:r w:rsidRPr="005301FB">
        <w:rPr>
          <w:i/>
          <w:color w:val="000000" w:themeColor="text1"/>
        </w:rPr>
        <w:t>Journal of Vascular and Interventional Radiology</w:t>
      </w:r>
      <w:r w:rsidRPr="005301FB">
        <w:rPr>
          <w:color w:val="000000" w:themeColor="text1"/>
        </w:rPr>
        <w:t>. https://doi.org/10.1016/j.jvir.2018.01.769. (2018).</w:t>
      </w:r>
    </w:p>
    <w:sectPr w:rsidR="00114779" w:rsidRPr="005301FB" w:rsidSect="005301FB">
      <w:headerReference w:type="default" r:id="rId22"/>
      <w:footerReference w:type="default" r:id="rId23"/>
      <w:headerReference w:type="first" r:id="rId24"/>
      <w:footerReference w:type="first" r:id="rId2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314B6" w14:textId="77777777" w:rsidR="00A13D14" w:rsidRDefault="00A13D14" w:rsidP="00621C4E">
      <w:r>
        <w:separator/>
      </w:r>
    </w:p>
  </w:endnote>
  <w:endnote w:type="continuationSeparator" w:id="0">
    <w:p w14:paraId="7A00C538" w14:textId="77777777" w:rsidR="00A13D14" w:rsidRDefault="00A13D1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763E4E" w:rsidRPr="00494F77" w:rsidRDefault="00763E4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63E4E" w:rsidRDefault="00763E4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5F86D" w14:textId="77777777" w:rsidR="00A13D14" w:rsidRDefault="00A13D14" w:rsidP="00621C4E">
      <w:r>
        <w:separator/>
      </w:r>
    </w:p>
  </w:footnote>
  <w:footnote w:type="continuationSeparator" w:id="0">
    <w:p w14:paraId="0BFC5A0A" w14:textId="77777777" w:rsidR="00A13D14" w:rsidRDefault="00A13D1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763E4E" w:rsidRPr="006F06E4" w:rsidRDefault="00763E4E"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9F30D26" w:rsidR="00763E4E" w:rsidRPr="006F06E4" w:rsidRDefault="00763E4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241F0"/>
    <w:multiLevelType w:val="hybridMultilevel"/>
    <w:tmpl w:val="74D471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D4BB9"/>
    <w:multiLevelType w:val="multilevel"/>
    <w:tmpl w:val="723271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2778A9"/>
    <w:multiLevelType w:val="multilevel"/>
    <w:tmpl w:val="65BEB0AA"/>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94BF8"/>
    <w:multiLevelType w:val="multilevel"/>
    <w:tmpl w:val="694867E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asciiTheme="minorHAnsi" w:hAnsiTheme="minorHAnsi" w:cstheme="minorHAnsi"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6E0A65"/>
    <w:multiLevelType w:val="multilevel"/>
    <w:tmpl w:val="04625B0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49783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E0D42"/>
    <w:multiLevelType w:val="multilevel"/>
    <w:tmpl w:val="98D464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9624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D87ECD"/>
    <w:multiLevelType w:val="hybridMultilevel"/>
    <w:tmpl w:val="A5147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E31EE5"/>
    <w:multiLevelType w:val="multilevel"/>
    <w:tmpl w:val="04625B0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852A6"/>
    <w:multiLevelType w:val="multilevel"/>
    <w:tmpl w:val="FE62788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D1E41"/>
    <w:multiLevelType w:val="multilevel"/>
    <w:tmpl w:val="B55E8CB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FAAC2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966B95"/>
    <w:multiLevelType w:val="multilevel"/>
    <w:tmpl w:val="457C305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EF7C1E"/>
    <w:multiLevelType w:val="multilevel"/>
    <w:tmpl w:val="C6CE52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3A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0372ABC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6729ED"/>
    <w:multiLevelType w:val="multilevel"/>
    <w:tmpl w:val="6C8CA3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0B608E"/>
    <w:multiLevelType w:val="hybridMultilevel"/>
    <w:tmpl w:val="8AAC8598"/>
    <w:lvl w:ilvl="0" w:tplc="7A269A14">
      <w:start w:val="1"/>
      <w:numFmt w:val="decimal"/>
      <w:lvlText w:val="%1."/>
      <w:lvlJc w:val="left"/>
      <w:pPr>
        <w:ind w:left="360" w:hanging="360"/>
      </w:pPr>
      <w:rPr>
        <w:rFonts w:hint="default"/>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9"/>
  </w:num>
  <w:num w:numId="3">
    <w:abstractNumId w:val="6"/>
  </w:num>
  <w:num w:numId="4">
    <w:abstractNumId w:val="26"/>
  </w:num>
  <w:num w:numId="5">
    <w:abstractNumId w:val="17"/>
  </w:num>
  <w:num w:numId="6">
    <w:abstractNumId w:val="25"/>
  </w:num>
  <w:num w:numId="7">
    <w:abstractNumId w:val="0"/>
  </w:num>
  <w:num w:numId="8">
    <w:abstractNumId w:val="18"/>
  </w:num>
  <w:num w:numId="9">
    <w:abstractNumId w:val="19"/>
  </w:num>
  <w:num w:numId="10">
    <w:abstractNumId w:val="28"/>
  </w:num>
  <w:num w:numId="11">
    <w:abstractNumId w:val="32"/>
  </w:num>
  <w:num w:numId="12">
    <w:abstractNumId w:val="1"/>
  </w:num>
  <w:num w:numId="13">
    <w:abstractNumId w:val="30"/>
  </w:num>
  <w:num w:numId="14">
    <w:abstractNumId w:val="36"/>
  </w:num>
  <w:num w:numId="15">
    <w:abstractNumId w:val="21"/>
  </w:num>
  <w:num w:numId="16">
    <w:abstractNumId w:val="15"/>
  </w:num>
  <w:num w:numId="17">
    <w:abstractNumId w:val="31"/>
  </w:num>
  <w:num w:numId="18">
    <w:abstractNumId w:val="22"/>
  </w:num>
  <w:num w:numId="19">
    <w:abstractNumId w:val="33"/>
  </w:num>
  <w:num w:numId="20">
    <w:abstractNumId w:val="2"/>
  </w:num>
  <w:num w:numId="21">
    <w:abstractNumId w:val="35"/>
  </w:num>
  <w:num w:numId="22">
    <w:abstractNumId w:val="3"/>
  </w:num>
  <w:num w:numId="23">
    <w:abstractNumId w:val="8"/>
  </w:num>
  <w:num w:numId="24">
    <w:abstractNumId w:val="12"/>
  </w:num>
  <w:num w:numId="25">
    <w:abstractNumId w:val="11"/>
  </w:num>
  <w:num w:numId="26">
    <w:abstractNumId w:val="34"/>
  </w:num>
  <w:num w:numId="27">
    <w:abstractNumId w:val="14"/>
  </w:num>
  <w:num w:numId="28">
    <w:abstractNumId w:val="7"/>
  </w:num>
  <w:num w:numId="29">
    <w:abstractNumId w:val="9"/>
  </w:num>
  <w:num w:numId="30">
    <w:abstractNumId w:val="27"/>
  </w:num>
  <w:num w:numId="31">
    <w:abstractNumId w:val="37"/>
  </w:num>
  <w:num w:numId="32">
    <w:abstractNumId w:val="23"/>
  </w:num>
  <w:num w:numId="33">
    <w:abstractNumId w:val="13"/>
  </w:num>
  <w:num w:numId="34">
    <w:abstractNumId w:val="20"/>
  </w:num>
  <w:num w:numId="35">
    <w:abstractNumId w:val="5"/>
  </w:num>
  <w:num w:numId="36">
    <w:abstractNumId w:val="4"/>
  </w:num>
  <w:num w:numId="37">
    <w:abstractNumId w:val="16"/>
  </w:num>
  <w:num w:numId="3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656"/>
    <w:rsid w:val="00005815"/>
    <w:rsid w:val="00007DBC"/>
    <w:rsid w:val="00007EA1"/>
    <w:rsid w:val="000100F0"/>
    <w:rsid w:val="00012A1F"/>
    <w:rsid w:val="00012FF9"/>
    <w:rsid w:val="00014314"/>
    <w:rsid w:val="00021434"/>
    <w:rsid w:val="00021774"/>
    <w:rsid w:val="00021DF3"/>
    <w:rsid w:val="00023869"/>
    <w:rsid w:val="00024598"/>
    <w:rsid w:val="00030DC7"/>
    <w:rsid w:val="00032769"/>
    <w:rsid w:val="00037B58"/>
    <w:rsid w:val="00051B73"/>
    <w:rsid w:val="00060ABE"/>
    <w:rsid w:val="00061A50"/>
    <w:rsid w:val="00061EFA"/>
    <w:rsid w:val="00064104"/>
    <w:rsid w:val="00065E2B"/>
    <w:rsid w:val="00066025"/>
    <w:rsid w:val="000701D1"/>
    <w:rsid w:val="00073568"/>
    <w:rsid w:val="00080A20"/>
    <w:rsid w:val="00082796"/>
    <w:rsid w:val="00085124"/>
    <w:rsid w:val="00087C0A"/>
    <w:rsid w:val="00093BC4"/>
    <w:rsid w:val="00097929"/>
    <w:rsid w:val="000A1E80"/>
    <w:rsid w:val="000A3B70"/>
    <w:rsid w:val="000A4353"/>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0C74"/>
    <w:rsid w:val="000D31E8"/>
    <w:rsid w:val="000D76E4"/>
    <w:rsid w:val="000E3816"/>
    <w:rsid w:val="000E4F77"/>
    <w:rsid w:val="000F265C"/>
    <w:rsid w:val="000F3AFA"/>
    <w:rsid w:val="000F5712"/>
    <w:rsid w:val="000F6611"/>
    <w:rsid w:val="000F7E22"/>
    <w:rsid w:val="00100D43"/>
    <w:rsid w:val="001104F3"/>
    <w:rsid w:val="00112EEB"/>
    <w:rsid w:val="00114779"/>
    <w:rsid w:val="00115987"/>
    <w:rsid w:val="00125302"/>
    <w:rsid w:val="0012563A"/>
    <w:rsid w:val="00126558"/>
    <w:rsid w:val="001313A7"/>
    <w:rsid w:val="0013276F"/>
    <w:rsid w:val="0013621E"/>
    <w:rsid w:val="0013642E"/>
    <w:rsid w:val="001449A1"/>
    <w:rsid w:val="00150834"/>
    <w:rsid w:val="00152A23"/>
    <w:rsid w:val="001530BF"/>
    <w:rsid w:val="0015674F"/>
    <w:rsid w:val="00162CB7"/>
    <w:rsid w:val="00165B07"/>
    <w:rsid w:val="00171E5B"/>
    <w:rsid w:val="00171F94"/>
    <w:rsid w:val="00175D4E"/>
    <w:rsid w:val="0017668A"/>
    <w:rsid w:val="001766FE"/>
    <w:rsid w:val="001771E7"/>
    <w:rsid w:val="00183707"/>
    <w:rsid w:val="001911FF"/>
    <w:rsid w:val="00192006"/>
    <w:rsid w:val="00193061"/>
    <w:rsid w:val="00193180"/>
    <w:rsid w:val="001B1519"/>
    <w:rsid w:val="001B2E2D"/>
    <w:rsid w:val="001B5CD2"/>
    <w:rsid w:val="001C0BEE"/>
    <w:rsid w:val="001C1E49"/>
    <w:rsid w:val="001C2A98"/>
    <w:rsid w:val="001C3C6C"/>
    <w:rsid w:val="001C51FC"/>
    <w:rsid w:val="001D3D7D"/>
    <w:rsid w:val="001D3FFF"/>
    <w:rsid w:val="001D625F"/>
    <w:rsid w:val="001D7576"/>
    <w:rsid w:val="001E14A0"/>
    <w:rsid w:val="001E3C61"/>
    <w:rsid w:val="001E7376"/>
    <w:rsid w:val="001E7AA9"/>
    <w:rsid w:val="001F225C"/>
    <w:rsid w:val="00201CFA"/>
    <w:rsid w:val="0020220D"/>
    <w:rsid w:val="00202448"/>
    <w:rsid w:val="00202D15"/>
    <w:rsid w:val="002124B8"/>
    <w:rsid w:val="00212682"/>
    <w:rsid w:val="00212EAE"/>
    <w:rsid w:val="00214BEE"/>
    <w:rsid w:val="002205B8"/>
    <w:rsid w:val="00225720"/>
    <w:rsid w:val="002259E5"/>
    <w:rsid w:val="00226140"/>
    <w:rsid w:val="002274F3"/>
    <w:rsid w:val="0023094C"/>
    <w:rsid w:val="0023376B"/>
    <w:rsid w:val="00234BE3"/>
    <w:rsid w:val="00235A90"/>
    <w:rsid w:val="00237527"/>
    <w:rsid w:val="00241E48"/>
    <w:rsid w:val="0024214E"/>
    <w:rsid w:val="00242623"/>
    <w:rsid w:val="00242976"/>
    <w:rsid w:val="00245E8B"/>
    <w:rsid w:val="002500E8"/>
    <w:rsid w:val="00250558"/>
    <w:rsid w:val="00250634"/>
    <w:rsid w:val="00260652"/>
    <w:rsid w:val="00261F25"/>
    <w:rsid w:val="0026263E"/>
    <w:rsid w:val="002648A9"/>
    <w:rsid w:val="0026536F"/>
    <w:rsid w:val="0026553C"/>
    <w:rsid w:val="00265757"/>
    <w:rsid w:val="00267DD5"/>
    <w:rsid w:val="00274A0A"/>
    <w:rsid w:val="00277593"/>
    <w:rsid w:val="00280918"/>
    <w:rsid w:val="00280E20"/>
    <w:rsid w:val="00282AF6"/>
    <w:rsid w:val="00287085"/>
    <w:rsid w:val="00290AF9"/>
    <w:rsid w:val="002967CF"/>
    <w:rsid w:val="00297788"/>
    <w:rsid w:val="002A484B"/>
    <w:rsid w:val="002A64A6"/>
    <w:rsid w:val="002C1673"/>
    <w:rsid w:val="002C47D4"/>
    <w:rsid w:val="002C4FEB"/>
    <w:rsid w:val="002D0F38"/>
    <w:rsid w:val="002D77E3"/>
    <w:rsid w:val="002F2859"/>
    <w:rsid w:val="002F3B96"/>
    <w:rsid w:val="002F666A"/>
    <w:rsid w:val="002F6E3C"/>
    <w:rsid w:val="003006FD"/>
    <w:rsid w:val="0030117D"/>
    <w:rsid w:val="00301F30"/>
    <w:rsid w:val="0030368E"/>
    <w:rsid w:val="00303C87"/>
    <w:rsid w:val="00304A03"/>
    <w:rsid w:val="003108E5"/>
    <w:rsid w:val="003120CB"/>
    <w:rsid w:val="00320153"/>
    <w:rsid w:val="00320367"/>
    <w:rsid w:val="00322871"/>
    <w:rsid w:val="0032640A"/>
    <w:rsid w:val="00326FB3"/>
    <w:rsid w:val="003316D4"/>
    <w:rsid w:val="00333822"/>
    <w:rsid w:val="00336715"/>
    <w:rsid w:val="00340DFD"/>
    <w:rsid w:val="00344954"/>
    <w:rsid w:val="00350CD7"/>
    <w:rsid w:val="003518DA"/>
    <w:rsid w:val="00352B65"/>
    <w:rsid w:val="00360C17"/>
    <w:rsid w:val="00361348"/>
    <w:rsid w:val="003621C6"/>
    <w:rsid w:val="003622B8"/>
    <w:rsid w:val="00366B76"/>
    <w:rsid w:val="00372C58"/>
    <w:rsid w:val="00373051"/>
    <w:rsid w:val="00373B8F"/>
    <w:rsid w:val="00376D95"/>
    <w:rsid w:val="00377C5A"/>
    <w:rsid w:val="00377FBB"/>
    <w:rsid w:val="00382AC3"/>
    <w:rsid w:val="00385140"/>
    <w:rsid w:val="003A16FC"/>
    <w:rsid w:val="003A4FCD"/>
    <w:rsid w:val="003B0944"/>
    <w:rsid w:val="003B1593"/>
    <w:rsid w:val="003B1EBC"/>
    <w:rsid w:val="003B3974"/>
    <w:rsid w:val="003B4381"/>
    <w:rsid w:val="003C1043"/>
    <w:rsid w:val="003C1A30"/>
    <w:rsid w:val="003C6779"/>
    <w:rsid w:val="003C6DCC"/>
    <w:rsid w:val="003D2998"/>
    <w:rsid w:val="003D2F0A"/>
    <w:rsid w:val="003D36BE"/>
    <w:rsid w:val="003D3891"/>
    <w:rsid w:val="003D3D54"/>
    <w:rsid w:val="003D5D84"/>
    <w:rsid w:val="003E0F4F"/>
    <w:rsid w:val="003E18AC"/>
    <w:rsid w:val="003E210B"/>
    <w:rsid w:val="003E2A12"/>
    <w:rsid w:val="003E3384"/>
    <w:rsid w:val="003E548E"/>
    <w:rsid w:val="004148E1"/>
    <w:rsid w:val="00414CFA"/>
    <w:rsid w:val="0041632F"/>
    <w:rsid w:val="00420980"/>
    <w:rsid w:val="00420BE9"/>
    <w:rsid w:val="004224A9"/>
    <w:rsid w:val="00423085"/>
    <w:rsid w:val="00423AD8"/>
    <w:rsid w:val="00424C85"/>
    <w:rsid w:val="004260BD"/>
    <w:rsid w:val="0043012F"/>
    <w:rsid w:val="00430F1F"/>
    <w:rsid w:val="0043103B"/>
    <w:rsid w:val="004326EA"/>
    <w:rsid w:val="00437CE9"/>
    <w:rsid w:val="004434AA"/>
    <w:rsid w:val="0044434C"/>
    <w:rsid w:val="0044456B"/>
    <w:rsid w:val="00447BD1"/>
    <w:rsid w:val="004507F3"/>
    <w:rsid w:val="00450AF4"/>
    <w:rsid w:val="004671C7"/>
    <w:rsid w:val="00472F4D"/>
    <w:rsid w:val="004730BF"/>
    <w:rsid w:val="00473F78"/>
    <w:rsid w:val="00474DCB"/>
    <w:rsid w:val="0047535C"/>
    <w:rsid w:val="00482C5D"/>
    <w:rsid w:val="004853C4"/>
    <w:rsid w:val="00485870"/>
    <w:rsid w:val="00485FE8"/>
    <w:rsid w:val="00486840"/>
    <w:rsid w:val="00487F26"/>
    <w:rsid w:val="0049184A"/>
    <w:rsid w:val="00492EB5"/>
    <w:rsid w:val="00494F77"/>
    <w:rsid w:val="00495854"/>
    <w:rsid w:val="004963E1"/>
    <w:rsid w:val="00497721"/>
    <w:rsid w:val="004A0229"/>
    <w:rsid w:val="004A35D2"/>
    <w:rsid w:val="004A71E4"/>
    <w:rsid w:val="004B2F00"/>
    <w:rsid w:val="004B3D4E"/>
    <w:rsid w:val="004B6E31"/>
    <w:rsid w:val="004C12AF"/>
    <w:rsid w:val="004C1D66"/>
    <w:rsid w:val="004C2AFB"/>
    <w:rsid w:val="004C31D7"/>
    <w:rsid w:val="004C4AD2"/>
    <w:rsid w:val="004C6180"/>
    <w:rsid w:val="004D1F21"/>
    <w:rsid w:val="004D2B36"/>
    <w:rsid w:val="004D59D8"/>
    <w:rsid w:val="004D5DA1"/>
    <w:rsid w:val="004E150F"/>
    <w:rsid w:val="004E1DCA"/>
    <w:rsid w:val="004E23A1"/>
    <w:rsid w:val="004E3489"/>
    <w:rsid w:val="004E358A"/>
    <w:rsid w:val="004E3AFA"/>
    <w:rsid w:val="004E6588"/>
    <w:rsid w:val="004F6321"/>
    <w:rsid w:val="00502A0A"/>
    <w:rsid w:val="00503F7A"/>
    <w:rsid w:val="00507C50"/>
    <w:rsid w:val="0051219E"/>
    <w:rsid w:val="00516C95"/>
    <w:rsid w:val="00517C3A"/>
    <w:rsid w:val="00526038"/>
    <w:rsid w:val="00527BF4"/>
    <w:rsid w:val="005301FB"/>
    <w:rsid w:val="005324BE"/>
    <w:rsid w:val="00534F6C"/>
    <w:rsid w:val="00535994"/>
    <w:rsid w:val="0053646D"/>
    <w:rsid w:val="00540A3F"/>
    <w:rsid w:val="00540AAD"/>
    <w:rsid w:val="00543D66"/>
    <w:rsid w:val="00543EC1"/>
    <w:rsid w:val="00546458"/>
    <w:rsid w:val="0055087C"/>
    <w:rsid w:val="00552BFE"/>
    <w:rsid w:val="005532A3"/>
    <w:rsid w:val="00553413"/>
    <w:rsid w:val="00560E31"/>
    <w:rsid w:val="00561C10"/>
    <w:rsid w:val="005739A2"/>
    <w:rsid w:val="00581B23"/>
    <w:rsid w:val="0058219C"/>
    <w:rsid w:val="00583506"/>
    <w:rsid w:val="0058707F"/>
    <w:rsid w:val="005931FE"/>
    <w:rsid w:val="00594475"/>
    <w:rsid w:val="005965F9"/>
    <w:rsid w:val="005A6AAB"/>
    <w:rsid w:val="005B0072"/>
    <w:rsid w:val="005B0732"/>
    <w:rsid w:val="005B38A0"/>
    <w:rsid w:val="005B491C"/>
    <w:rsid w:val="005B4DBF"/>
    <w:rsid w:val="005B5DE2"/>
    <w:rsid w:val="005B674C"/>
    <w:rsid w:val="005C1DAB"/>
    <w:rsid w:val="005C281D"/>
    <w:rsid w:val="005C3441"/>
    <w:rsid w:val="005C7561"/>
    <w:rsid w:val="005D1E57"/>
    <w:rsid w:val="005D2F57"/>
    <w:rsid w:val="005D34F6"/>
    <w:rsid w:val="005D4F1A"/>
    <w:rsid w:val="005E1884"/>
    <w:rsid w:val="005E26DC"/>
    <w:rsid w:val="005F373A"/>
    <w:rsid w:val="005F4F87"/>
    <w:rsid w:val="005F5FE0"/>
    <w:rsid w:val="005F6B0E"/>
    <w:rsid w:val="005F760E"/>
    <w:rsid w:val="005F7B1D"/>
    <w:rsid w:val="006005F2"/>
    <w:rsid w:val="0060222A"/>
    <w:rsid w:val="00610C21"/>
    <w:rsid w:val="00610EED"/>
    <w:rsid w:val="00611907"/>
    <w:rsid w:val="00613116"/>
    <w:rsid w:val="006156D5"/>
    <w:rsid w:val="00615858"/>
    <w:rsid w:val="00617A03"/>
    <w:rsid w:val="006202A6"/>
    <w:rsid w:val="0062054B"/>
    <w:rsid w:val="00621C4E"/>
    <w:rsid w:val="00624EAE"/>
    <w:rsid w:val="006305D7"/>
    <w:rsid w:val="00633A01"/>
    <w:rsid w:val="00633B97"/>
    <w:rsid w:val="006341F7"/>
    <w:rsid w:val="00635014"/>
    <w:rsid w:val="006369CE"/>
    <w:rsid w:val="006411CA"/>
    <w:rsid w:val="006426D6"/>
    <w:rsid w:val="00646B28"/>
    <w:rsid w:val="006516FA"/>
    <w:rsid w:val="006619C8"/>
    <w:rsid w:val="00670374"/>
    <w:rsid w:val="00671266"/>
    <w:rsid w:val="00671710"/>
    <w:rsid w:val="00671913"/>
    <w:rsid w:val="00673414"/>
    <w:rsid w:val="0067591F"/>
    <w:rsid w:val="00676079"/>
    <w:rsid w:val="00676ECD"/>
    <w:rsid w:val="00677D0A"/>
    <w:rsid w:val="0068185F"/>
    <w:rsid w:val="006973CB"/>
    <w:rsid w:val="006A01CF"/>
    <w:rsid w:val="006A60DD"/>
    <w:rsid w:val="006A68DE"/>
    <w:rsid w:val="006B074C"/>
    <w:rsid w:val="006B3B84"/>
    <w:rsid w:val="006B4A25"/>
    <w:rsid w:val="006B4E7C"/>
    <w:rsid w:val="006B5D8C"/>
    <w:rsid w:val="006B72D4"/>
    <w:rsid w:val="006C11CC"/>
    <w:rsid w:val="006C1AEB"/>
    <w:rsid w:val="006C4402"/>
    <w:rsid w:val="006C57FE"/>
    <w:rsid w:val="006E194D"/>
    <w:rsid w:val="006E4B63"/>
    <w:rsid w:val="006F06E4"/>
    <w:rsid w:val="006F7B41"/>
    <w:rsid w:val="00702B5D"/>
    <w:rsid w:val="00703ED2"/>
    <w:rsid w:val="00707B8D"/>
    <w:rsid w:val="00713636"/>
    <w:rsid w:val="00714B8C"/>
    <w:rsid w:val="0071675D"/>
    <w:rsid w:val="00716BDC"/>
    <w:rsid w:val="00716D2C"/>
    <w:rsid w:val="007174F1"/>
    <w:rsid w:val="00722A38"/>
    <w:rsid w:val="00722C35"/>
    <w:rsid w:val="007231A6"/>
    <w:rsid w:val="00735CAB"/>
    <w:rsid w:val="00735CF5"/>
    <w:rsid w:val="00737BDB"/>
    <w:rsid w:val="0074063A"/>
    <w:rsid w:val="00742AA4"/>
    <w:rsid w:val="00743BA1"/>
    <w:rsid w:val="00745F1E"/>
    <w:rsid w:val="007515FE"/>
    <w:rsid w:val="007601D0"/>
    <w:rsid w:val="0076109D"/>
    <w:rsid w:val="00763E4E"/>
    <w:rsid w:val="00767107"/>
    <w:rsid w:val="00773BFD"/>
    <w:rsid w:val="007743B3"/>
    <w:rsid w:val="00774490"/>
    <w:rsid w:val="00777AB4"/>
    <w:rsid w:val="007819FF"/>
    <w:rsid w:val="0078242C"/>
    <w:rsid w:val="00784A4C"/>
    <w:rsid w:val="00784BC6"/>
    <w:rsid w:val="00784D85"/>
    <w:rsid w:val="0078523D"/>
    <w:rsid w:val="007911AC"/>
    <w:rsid w:val="007931DF"/>
    <w:rsid w:val="007A0172"/>
    <w:rsid w:val="007A2173"/>
    <w:rsid w:val="007A2511"/>
    <w:rsid w:val="007A260E"/>
    <w:rsid w:val="007A4D4C"/>
    <w:rsid w:val="007A4DD6"/>
    <w:rsid w:val="007A5CB9"/>
    <w:rsid w:val="007A7D60"/>
    <w:rsid w:val="007B6B07"/>
    <w:rsid w:val="007B6D43"/>
    <w:rsid w:val="007B749A"/>
    <w:rsid w:val="007B7C6E"/>
    <w:rsid w:val="007C009F"/>
    <w:rsid w:val="007C3C6A"/>
    <w:rsid w:val="007D44D7"/>
    <w:rsid w:val="007D621A"/>
    <w:rsid w:val="007E0158"/>
    <w:rsid w:val="007E058A"/>
    <w:rsid w:val="007E2887"/>
    <w:rsid w:val="007E5278"/>
    <w:rsid w:val="007E749C"/>
    <w:rsid w:val="007F1B5C"/>
    <w:rsid w:val="00801257"/>
    <w:rsid w:val="00803B0A"/>
    <w:rsid w:val="00804DED"/>
    <w:rsid w:val="00805B96"/>
    <w:rsid w:val="008105BE"/>
    <w:rsid w:val="00811511"/>
    <w:rsid w:val="008115A5"/>
    <w:rsid w:val="00811D46"/>
    <w:rsid w:val="0081415D"/>
    <w:rsid w:val="00820229"/>
    <w:rsid w:val="00822448"/>
    <w:rsid w:val="00822ABE"/>
    <w:rsid w:val="008244D1"/>
    <w:rsid w:val="00827F51"/>
    <w:rsid w:val="0083104E"/>
    <w:rsid w:val="008343BE"/>
    <w:rsid w:val="00840FB4"/>
    <w:rsid w:val="008410B2"/>
    <w:rsid w:val="008500A0"/>
    <w:rsid w:val="008524E5"/>
    <w:rsid w:val="0085351C"/>
    <w:rsid w:val="008549CA"/>
    <w:rsid w:val="008556C3"/>
    <w:rsid w:val="0085687C"/>
    <w:rsid w:val="00860662"/>
    <w:rsid w:val="00862F28"/>
    <w:rsid w:val="00864C8A"/>
    <w:rsid w:val="00866A83"/>
    <w:rsid w:val="008706C5"/>
    <w:rsid w:val="008706E4"/>
    <w:rsid w:val="00873707"/>
    <w:rsid w:val="00874B20"/>
    <w:rsid w:val="008763E1"/>
    <w:rsid w:val="0087775C"/>
    <w:rsid w:val="00877EC8"/>
    <w:rsid w:val="00880F36"/>
    <w:rsid w:val="00885530"/>
    <w:rsid w:val="0088711A"/>
    <w:rsid w:val="00890920"/>
    <w:rsid w:val="008910D1"/>
    <w:rsid w:val="0089296C"/>
    <w:rsid w:val="00896ABD"/>
    <w:rsid w:val="008A0DF6"/>
    <w:rsid w:val="008A3380"/>
    <w:rsid w:val="008A79B2"/>
    <w:rsid w:val="008A7A9C"/>
    <w:rsid w:val="008B5218"/>
    <w:rsid w:val="008B5E26"/>
    <w:rsid w:val="008B7102"/>
    <w:rsid w:val="008B73A3"/>
    <w:rsid w:val="008C3B7D"/>
    <w:rsid w:val="008C597D"/>
    <w:rsid w:val="008D0F90"/>
    <w:rsid w:val="008D3715"/>
    <w:rsid w:val="008D3EBE"/>
    <w:rsid w:val="008D5465"/>
    <w:rsid w:val="008D7EB7"/>
    <w:rsid w:val="008E103B"/>
    <w:rsid w:val="008E1084"/>
    <w:rsid w:val="008E2FA7"/>
    <w:rsid w:val="008E3684"/>
    <w:rsid w:val="008E57F5"/>
    <w:rsid w:val="008E7606"/>
    <w:rsid w:val="008F1DAA"/>
    <w:rsid w:val="008F3EBD"/>
    <w:rsid w:val="008F60B2"/>
    <w:rsid w:val="008F67CA"/>
    <w:rsid w:val="008F7C41"/>
    <w:rsid w:val="009031E2"/>
    <w:rsid w:val="00905225"/>
    <w:rsid w:val="009105D0"/>
    <w:rsid w:val="0091276C"/>
    <w:rsid w:val="009165AC"/>
    <w:rsid w:val="0092053F"/>
    <w:rsid w:val="0092340A"/>
    <w:rsid w:val="009313D9"/>
    <w:rsid w:val="00935B7F"/>
    <w:rsid w:val="00941293"/>
    <w:rsid w:val="00946372"/>
    <w:rsid w:val="00946BC0"/>
    <w:rsid w:val="00950C17"/>
    <w:rsid w:val="00951F62"/>
    <w:rsid w:val="00951FAF"/>
    <w:rsid w:val="00954740"/>
    <w:rsid w:val="0095638F"/>
    <w:rsid w:val="0096153B"/>
    <w:rsid w:val="00963141"/>
    <w:rsid w:val="00963ABC"/>
    <w:rsid w:val="00964D61"/>
    <w:rsid w:val="00965D21"/>
    <w:rsid w:val="00967764"/>
    <w:rsid w:val="00970B0E"/>
    <w:rsid w:val="00970BB9"/>
    <w:rsid w:val="009726EE"/>
    <w:rsid w:val="00975573"/>
    <w:rsid w:val="00976D03"/>
    <w:rsid w:val="00977B30"/>
    <w:rsid w:val="00982F41"/>
    <w:rsid w:val="009841CB"/>
    <w:rsid w:val="00985090"/>
    <w:rsid w:val="00987710"/>
    <w:rsid w:val="009904AB"/>
    <w:rsid w:val="00993833"/>
    <w:rsid w:val="009946C6"/>
    <w:rsid w:val="00995688"/>
    <w:rsid w:val="009958A6"/>
    <w:rsid w:val="00996456"/>
    <w:rsid w:val="009A04F5"/>
    <w:rsid w:val="009A063D"/>
    <w:rsid w:val="009A15EF"/>
    <w:rsid w:val="009A38A5"/>
    <w:rsid w:val="009A4914"/>
    <w:rsid w:val="009B08A0"/>
    <w:rsid w:val="009B118B"/>
    <w:rsid w:val="009B1737"/>
    <w:rsid w:val="009B3D4B"/>
    <w:rsid w:val="009B4698"/>
    <w:rsid w:val="009B5B99"/>
    <w:rsid w:val="009B6EFC"/>
    <w:rsid w:val="009C04A4"/>
    <w:rsid w:val="009C2DF8"/>
    <w:rsid w:val="009C31BF"/>
    <w:rsid w:val="009C68B7"/>
    <w:rsid w:val="009C73BB"/>
    <w:rsid w:val="009D0834"/>
    <w:rsid w:val="009D0A1E"/>
    <w:rsid w:val="009D0F13"/>
    <w:rsid w:val="009D2AE3"/>
    <w:rsid w:val="009D52BC"/>
    <w:rsid w:val="009D56A0"/>
    <w:rsid w:val="009D7D0A"/>
    <w:rsid w:val="009E09D9"/>
    <w:rsid w:val="009E63B6"/>
    <w:rsid w:val="009F01B1"/>
    <w:rsid w:val="009F0DBB"/>
    <w:rsid w:val="009F3887"/>
    <w:rsid w:val="009F732B"/>
    <w:rsid w:val="00A01FE0"/>
    <w:rsid w:val="00A067EA"/>
    <w:rsid w:val="00A10656"/>
    <w:rsid w:val="00A113C0"/>
    <w:rsid w:val="00A12FA6"/>
    <w:rsid w:val="00A1339B"/>
    <w:rsid w:val="00A13D10"/>
    <w:rsid w:val="00A13D14"/>
    <w:rsid w:val="00A14ABA"/>
    <w:rsid w:val="00A16938"/>
    <w:rsid w:val="00A245A3"/>
    <w:rsid w:val="00A24CB6"/>
    <w:rsid w:val="00A26CD2"/>
    <w:rsid w:val="00A27594"/>
    <w:rsid w:val="00A27667"/>
    <w:rsid w:val="00A32979"/>
    <w:rsid w:val="00A33EAC"/>
    <w:rsid w:val="00A34965"/>
    <w:rsid w:val="00A34A67"/>
    <w:rsid w:val="00A37462"/>
    <w:rsid w:val="00A41D03"/>
    <w:rsid w:val="00A41D58"/>
    <w:rsid w:val="00A459E1"/>
    <w:rsid w:val="00A52296"/>
    <w:rsid w:val="00A55661"/>
    <w:rsid w:val="00A60F3F"/>
    <w:rsid w:val="00A61B70"/>
    <w:rsid w:val="00A61FA8"/>
    <w:rsid w:val="00A637F4"/>
    <w:rsid w:val="00A65485"/>
    <w:rsid w:val="00A66E05"/>
    <w:rsid w:val="00A66E38"/>
    <w:rsid w:val="00A6792F"/>
    <w:rsid w:val="00A70753"/>
    <w:rsid w:val="00A712D2"/>
    <w:rsid w:val="00A82C8A"/>
    <w:rsid w:val="00A8346B"/>
    <w:rsid w:val="00A852FF"/>
    <w:rsid w:val="00A87337"/>
    <w:rsid w:val="00A87504"/>
    <w:rsid w:val="00A90C97"/>
    <w:rsid w:val="00A960C8"/>
    <w:rsid w:val="00A96604"/>
    <w:rsid w:val="00A9728D"/>
    <w:rsid w:val="00AA03DF"/>
    <w:rsid w:val="00AA1B4F"/>
    <w:rsid w:val="00AA21D8"/>
    <w:rsid w:val="00AA3EAA"/>
    <w:rsid w:val="00AA48E1"/>
    <w:rsid w:val="00AA54F3"/>
    <w:rsid w:val="00AA6B43"/>
    <w:rsid w:val="00AB367A"/>
    <w:rsid w:val="00AC01D1"/>
    <w:rsid w:val="00AC2833"/>
    <w:rsid w:val="00AC52A5"/>
    <w:rsid w:val="00AC6EFD"/>
    <w:rsid w:val="00AC7151"/>
    <w:rsid w:val="00AD31B1"/>
    <w:rsid w:val="00AD460A"/>
    <w:rsid w:val="00AD6A05"/>
    <w:rsid w:val="00AE272B"/>
    <w:rsid w:val="00AE3E3A"/>
    <w:rsid w:val="00AE5645"/>
    <w:rsid w:val="00AE77B4"/>
    <w:rsid w:val="00AE7C1A"/>
    <w:rsid w:val="00AE7DF8"/>
    <w:rsid w:val="00AF077D"/>
    <w:rsid w:val="00AF0D9C"/>
    <w:rsid w:val="00AF13AB"/>
    <w:rsid w:val="00AF1D36"/>
    <w:rsid w:val="00AF280B"/>
    <w:rsid w:val="00AF2EAD"/>
    <w:rsid w:val="00AF5F75"/>
    <w:rsid w:val="00AF6001"/>
    <w:rsid w:val="00AF6FA2"/>
    <w:rsid w:val="00AF7CEA"/>
    <w:rsid w:val="00B01A16"/>
    <w:rsid w:val="00B01C94"/>
    <w:rsid w:val="00B01DD8"/>
    <w:rsid w:val="00B063DB"/>
    <w:rsid w:val="00B064C1"/>
    <w:rsid w:val="00B07F45"/>
    <w:rsid w:val="00B1021A"/>
    <w:rsid w:val="00B1481A"/>
    <w:rsid w:val="00B15A1F"/>
    <w:rsid w:val="00B15FE9"/>
    <w:rsid w:val="00B2148A"/>
    <w:rsid w:val="00B220C2"/>
    <w:rsid w:val="00B23E9A"/>
    <w:rsid w:val="00B2535E"/>
    <w:rsid w:val="00B25B32"/>
    <w:rsid w:val="00B32616"/>
    <w:rsid w:val="00B36C42"/>
    <w:rsid w:val="00B42EA7"/>
    <w:rsid w:val="00B5337C"/>
    <w:rsid w:val="00B53FDE"/>
    <w:rsid w:val="00B56397"/>
    <w:rsid w:val="00B6027B"/>
    <w:rsid w:val="00B61F68"/>
    <w:rsid w:val="00B65EDB"/>
    <w:rsid w:val="00B66CC2"/>
    <w:rsid w:val="00B67AFF"/>
    <w:rsid w:val="00B70B59"/>
    <w:rsid w:val="00B72606"/>
    <w:rsid w:val="00B728F7"/>
    <w:rsid w:val="00B73657"/>
    <w:rsid w:val="00B80120"/>
    <w:rsid w:val="00B8509C"/>
    <w:rsid w:val="00B91A3E"/>
    <w:rsid w:val="00B9535A"/>
    <w:rsid w:val="00B966A3"/>
    <w:rsid w:val="00BA1735"/>
    <w:rsid w:val="00BA19FA"/>
    <w:rsid w:val="00BA1A04"/>
    <w:rsid w:val="00BA4288"/>
    <w:rsid w:val="00BA762D"/>
    <w:rsid w:val="00BB48E5"/>
    <w:rsid w:val="00BB5607"/>
    <w:rsid w:val="00BB5ACA"/>
    <w:rsid w:val="00BB627F"/>
    <w:rsid w:val="00BB6D79"/>
    <w:rsid w:val="00BB7856"/>
    <w:rsid w:val="00BC3823"/>
    <w:rsid w:val="00BC4179"/>
    <w:rsid w:val="00BC5841"/>
    <w:rsid w:val="00BC756C"/>
    <w:rsid w:val="00BD03EC"/>
    <w:rsid w:val="00BD60B4"/>
    <w:rsid w:val="00BD796B"/>
    <w:rsid w:val="00BE08F2"/>
    <w:rsid w:val="00BE33B9"/>
    <w:rsid w:val="00BE40C0"/>
    <w:rsid w:val="00BE5F4A"/>
    <w:rsid w:val="00BE7728"/>
    <w:rsid w:val="00BE7AEF"/>
    <w:rsid w:val="00BF09B0"/>
    <w:rsid w:val="00BF1544"/>
    <w:rsid w:val="00BF1B53"/>
    <w:rsid w:val="00BF246D"/>
    <w:rsid w:val="00BF6840"/>
    <w:rsid w:val="00C034D7"/>
    <w:rsid w:val="00C04367"/>
    <w:rsid w:val="00C06F06"/>
    <w:rsid w:val="00C20B37"/>
    <w:rsid w:val="00C20FAD"/>
    <w:rsid w:val="00C21D09"/>
    <w:rsid w:val="00C2375F"/>
    <w:rsid w:val="00C247CB"/>
    <w:rsid w:val="00C32E66"/>
    <w:rsid w:val="00C3355F"/>
    <w:rsid w:val="00C3569A"/>
    <w:rsid w:val="00C43F48"/>
    <w:rsid w:val="00C448FF"/>
    <w:rsid w:val="00C45E57"/>
    <w:rsid w:val="00C462B1"/>
    <w:rsid w:val="00C51456"/>
    <w:rsid w:val="00C52F29"/>
    <w:rsid w:val="00C5567D"/>
    <w:rsid w:val="00C56CE6"/>
    <w:rsid w:val="00C5745F"/>
    <w:rsid w:val="00C60005"/>
    <w:rsid w:val="00C61A98"/>
    <w:rsid w:val="00C63201"/>
    <w:rsid w:val="00C64071"/>
    <w:rsid w:val="00C6461C"/>
    <w:rsid w:val="00C64E62"/>
    <w:rsid w:val="00C651D5"/>
    <w:rsid w:val="00C65CCC"/>
    <w:rsid w:val="00C67556"/>
    <w:rsid w:val="00C7618F"/>
    <w:rsid w:val="00C765A9"/>
    <w:rsid w:val="00C8162D"/>
    <w:rsid w:val="00C83A0B"/>
    <w:rsid w:val="00C842D0"/>
    <w:rsid w:val="00C84ED1"/>
    <w:rsid w:val="00C9038F"/>
    <w:rsid w:val="00C92AAB"/>
    <w:rsid w:val="00C96CEA"/>
    <w:rsid w:val="00CA2435"/>
    <w:rsid w:val="00CA4068"/>
    <w:rsid w:val="00CB1A56"/>
    <w:rsid w:val="00CB37F8"/>
    <w:rsid w:val="00CB578E"/>
    <w:rsid w:val="00CB7DC3"/>
    <w:rsid w:val="00CC2872"/>
    <w:rsid w:val="00CD0E2F"/>
    <w:rsid w:val="00CD1D49"/>
    <w:rsid w:val="00CD2F20"/>
    <w:rsid w:val="00CD6B20"/>
    <w:rsid w:val="00CE1339"/>
    <w:rsid w:val="00CE61CC"/>
    <w:rsid w:val="00CE6E42"/>
    <w:rsid w:val="00CF08AE"/>
    <w:rsid w:val="00CF20B7"/>
    <w:rsid w:val="00CF6692"/>
    <w:rsid w:val="00CF6873"/>
    <w:rsid w:val="00CF7441"/>
    <w:rsid w:val="00D005D9"/>
    <w:rsid w:val="00D00D16"/>
    <w:rsid w:val="00D03C6C"/>
    <w:rsid w:val="00D04760"/>
    <w:rsid w:val="00D04A95"/>
    <w:rsid w:val="00D06288"/>
    <w:rsid w:val="00D068C7"/>
    <w:rsid w:val="00D112FE"/>
    <w:rsid w:val="00D128A4"/>
    <w:rsid w:val="00D13147"/>
    <w:rsid w:val="00D15131"/>
    <w:rsid w:val="00D16FA2"/>
    <w:rsid w:val="00D20954"/>
    <w:rsid w:val="00D21C39"/>
    <w:rsid w:val="00D21FC6"/>
    <w:rsid w:val="00D2243A"/>
    <w:rsid w:val="00D30F07"/>
    <w:rsid w:val="00D32CD2"/>
    <w:rsid w:val="00D33393"/>
    <w:rsid w:val="00D33D36"/>
    <w:rsid w:val="00D34D94"/>
    <w:rsid w:val="00D36BE1"/>
    <w:rsid w:val="00D409E2"/>
    <w:rsid w:val="00D427D7"/>
    <w:rsid w:val="00D44E62"/>
    <w:rsid w:val="00D51570"/>
    <w:rsid w:val="00D51C33"/>
    <w:rsid w:val="00D556AD"/>
    <w:rsid w:val="00D60381"/>
    <w:rsid w:val="00D616DE"/>
    <w:rsid w:val="00D616FF"/>
    <w:rsid w:val="00D62201"/>
    <w:rsid w:val="00D63F23"/>
    <w:rsid w:val="00D651D1"/>
    <w:rsid w:val="00D712C1"/>
    <w:rsid w:val="00D717BB"/>
    <w:rsid w:val="00D7226B"/>
    <w:rsid w:val="00D72707"/>
    <w:rsid w:val="00D75A9C"/>
    <w:rsid w:val="00D77D16"/>
    <w:rsid w:val="00D90871"/>
    <w:rsid w:val="00D9155F"/>
    <w:rsid w:val="00D9403F"/>
    <w:rsid w:val="00D959B4"/>
    <w:rsid w:val="00DA01CF"/>
    <w:rsid w:val="00DA44DE"/>
    <w:rsid w:val="00DB175A"/>
    <w:rsid w:val="00DB620A"/>
    <w:rsid w:val="00DC3832"/>
    <w:rsid w:val="00DC7A51"/>
    <w:rsid w:val="00DD3B1E"/>
    <w:rsid w:val="00DD5ED7"/>
    <w:rsid w:val="00DE144B"/>
    <w:rsid w:val="00DE5B5F"/>
    <w:rsid w:val="00E00696"/>
    <w:rsid w:val="00E03651"/>
    <w:rsid w:val="00E03808"/>
    <w:rsid w:val="00E049D5"/>
    <w:rsid w:val="00E060C2"/>
    <w:rsid w:val="00E06324"/>
    <w:rsid w:val="00E10323"/>
    <w:rsid w:val="00E1049B"/>
    <w:rsid w:val="00E12FB0"/>
    <w:rsid w:val="00E13674"/>
    <w:rsid w:val="00E13D23"/>
    <w:rsid w:val="00E14814"/>
    <w:rsid w:val="00E1591B"/>
    <w:rsid w:val="00E16372"/>
    <w:rsid w:val="00E16A50"/>
    <w:rsid w:val="00E249D5"/>
    <w:rsid w:val="00E2507A"/>
    <w:rsid w:val="00E26F73"/>
    <w:rsid w:val="00E31CDF"/>
    <w:rsid w:val="00E33C68"/>
    <w:rsid w:val="00E34EEB"/>
    <w:rsid w:val="00E3687C"/>
    <w:rsid w:val="00E43125"/>
    <w:rsid w:val="00E44EB9"/>
    <w:rsid w:val="00E46358"/>
    <w:rsid w:val="00E471DC"/>
    <w:rsid w:val="00E4781E"/>
    <w:rsid w:val="00E50EB4"/>
    <w:rsid w:val="00E532FC"/>
    <w:rsid w:val="00E559B4"/>
    <w:rsid w:val="00E55BB0"/>
    <w:rsid w:val="00E609E5"/>
    <w:rsid w:val="00E60F27"/>
    <w:rsid w:val="00E61326"/>
    <w:rsid w:val="00E62902"/>
    <w:rsid w:val="00E64D93"/>
    <w:rsid w:val="00E65EDB"/>
    <w:rsid w:val="00E66927"/>
    <w:rsid w:val="00E677B8"/>
    <w:rsid w:val="00E67FA1"/>
    <w:rsid w:val="00E72444"/>
    <w:rsid w:val="00E7387D"/>
    <w:rsid w:val="00E73D53"/>
    <w:rsid w:val="00E75111"/>
    <w:rsid w:val="00E75B7B"/>
    <w:rsid w:val="00E7666B"/>
    <w:rsid w:val="00E7692C"/>
    <w:rsid w:val="00E77296"/>
    <w:rsid w:val="00E93763"/>
    <w:rsid w:val="00E96C4C"/>
    <w:rsid w:val="00EA2AAE"/>
    <w:rsid w:val="00EA2EC0"/>
    <w:rsid w:val="00EA3545"/>
    <w:rsid w:val="00EA427A"/>
    <w:rsid w:val="00EA647C"/>
    <w:rsid w:val="00EA68D7"/>
    <w:rsid w:val="00EA723B"/>
    <w:rsid w:val="00EB6350"/>
    <w:rsid w:val="00EB687A"/>
    <w:rsid w:val="00EC2F62"/>
    <w:rsid w:val="00EC3065"/>
    <w:rsid w:val="00EC62EB"/>
    <w:rsid w:val="00EC6E9F"/>
    <w:rsid w:val="00ED265F"/>
    <w:rsid w:val="00ED44F0"/>
    <w:rsid w:val="00ED4782"/>
    <w:rsid w:val="00ED4B33"/>
    <w:rsid w:val="00ED7DD6"/>
    <w:rsid w:val="00EE060B"/>
    <w:rsid w:val="00EE15A1"/>
    <w:rsid w:val="00EE2A7C"/>
    <w:rsid w:val="00EE2C42"/>
    <w:rsid w:val="00EE341B"/>
    <w:rsid w:val="00EE4453"/>
    <w:rsid w:val="00EE5FCE"/>
    <w:rsid w:val="00EE6BBD"/>
    <w:rsid w:val="00EE6E1E"/>
    <w:rsid w:val="00EE705F"/>
    <w:rsid w:val="00EE7C5E"/>
    <w:rsid w:val="00EE7CDE"/>
    <w:rsid w:val="00EF1462"/>
    <w:rsid w:val="00EF4A39"/>
    <w:rsid w:val="00EF54FD"/>
    <w:rsid w:val="00F13112"/>
    <w:rsid w:val="00F136A2"/>
    <w:rsid w:val="00F14349"/>
    <w:rsid w:val="00F16FE6"/>
    <w:rsid w:val="00F20B6E"/>
    <w:rsid w:val="00F238BD"/>
    <w:rsid w:val="00F24992"/>
    <w:rsid w:val="00F32F2F"/>
    <w:rsid w:val="00F33AAC"/>
    <w:rsid w:val="00F33F3F"/>
    <w:rsid w:val="00F35BDD"/>
    <w:rsid w:val="00F36C3B"/>
    <w:rsid w:val="00F36C40"/>
    <w:rsid w:val="00F403FD"/>
    <w:rsid w:val="00F41E72"/>
    <w:rsid w:val="00F45BDF"/>
    <w:rsid w:val="00F50300"/>
    <w:rsid w:val="00F51CA6"/>
    <w:rsid w:val="00F52318"/>
    <w:rsid w:val="00F56E39"/>
    <w:rsid w:val="00F61253"/>
    <w:rsid w:val="00F61CA5"/>
    <w:rsid w:val="00F623E9"/>
    <w:rsid w:val="00F63951"/>
    <w:rsid w:val="00F63C86"/>
    <w:rsid w:val="00F766BE"/>
    <w:rsid w:val="00F77EB9"/>
    <w:rsid w:val="00F80635"/>
    <w:rsid w:val="00F815D1"/>
    <w:rsid w:val="00F81E7E"/>
    <w:rsid w:val="00F81F0F"/>
    <w:rsid w:val="00F825F4"/>
    <w:rsid w:val="00F911C4"/>
    <w:rsid w:val="00F92AA1"/>
    <w:rsid w:val="00F932DE"/>
    <w:rsid w:val="00F96229"/>
    <w:rsid w:val="00F963DD"/>
    <w:rsid w:val="00F9641A"/>
    <w:rsid w:val="00F97004"/>
    <w:rsid w:val="00FA2045"/>
    <w:rsid w:val="00FA7A66"/>
    <w:rsid w:val="00FB1AA9"/>
    <w:rsid w:val="00FB4B5A"/>
    <w:rsid w:val="00FB5963"/>
    <w:rsid w:val="00FB5DAA"/>
    <w:rsid w:val="00FC02D7"/>
    <w:rsid w:val="00FC04B9"/>
    <w:rsid w:val="00FC161A"/>
    <w:rsid w:val="00FC23D5"/>
    <w:rsid w:val="00FC4C1A"/>
    <w:rsid w:val="00FC6468"/>
    <w:rsid w:val="00FC6D49"/>
    <w:rsid w:val="00FD4922"/>
    <w:rsid w:val="00FD6461"/>
    <w:rsid w:val="00FE0281"/>
    <w:rsid w:val="00FE17FD"/>
    <w:rsid w:val="00FE7083"/>
    <w:rsid w:val="00FF019F"/>
    <w:rsid w:val="00FF1B2A"/>
    <w:rsid w:val="00FF1DE3"/>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756C"/>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UnresolvedMention">
    <w:name w:val="Unresolved Mention"/>
    <w:basedOn w:val="DefaultParagraphFont"/>
    <w:uiPriority w:val="99"/>
    <w:rsid w:val="00DB175A"/>
    <w:rPr>
      <w:color w:val="808080"/>
      <w:shd w:val="clear" w:color="auto" w:fill="E6E6E6"/>
    </w:rPr>
  </w:style>
  <w:style w:type="table" w:styleId="TableGrid">
    <w:name w:val="Table Grid"/>
    <w:basedOn w:val="TableNormal"/>
    <w:uiPriority w:val="59"/>
    <w:rsid w:val="00E61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30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30168">
      <w:bodyDiv w:val="1"/>
      <w:marLeft w:val="0"/>
      <w:marRight w:val="0"/>
      <w:marTop w:val="0"/>
      <w:marBottom w:val="0"/>
      <w:divBdr>
        <w:top w:val="none" w:sz="0" w:space="0" w:color="auto"/>
        <w:left w:val="none" w:sz="0" w:space="0" w:color="auto"/>
        <w:bottom w:val="none" w:sz="0" w:space="0" w:color="auto"/>
        <w:right w:val="none" w:sz="0" w:space="0" w:color="auto"/>
      </w:divBdr>
      <w:divsChild>
        <w:div w:id="954209885">
          <w:marLeft w:val="0"/>
          <w:marRight w:val="0"/>
          <w:marTop w:val="0"/>
          <w:marBottom w:val="0"/>
          <w:divBdr>
            <w:top w:val="none" w:sz="0" w:space="0" w:color="auto"/>
            <w:left w:val="none" w:sz="0" w:space="0" w:color="auto"/>
            <w:bottom w:val="none" w:sz="0" w:space="0" w:color="auto"/>
            <w:right w:val="none" w:sz="0" w:space="0" w:color="auto"/>
          </w:divBdr>
          <w:divsChild>
            <w:div w:id="244874814">
              <w:marLeft w:val="0"/>
              <w:marRight w:val="0"/>
              <w:marTop w:val="0"/>
              <w:marBottom w:val="0"/>
              <w:divBdr>
                <w:top w:val="none" w:sz="0" w:space="0" w:color="auto"/>
                <w:left w:val="none" w:sz="0" w:space="0" w:color="auto"/>
                <w:bottom w:val="none" w:sz="0" w:space="0" w:color="auto"/>
                <w:right w:val="none" w:sz="0" w:space="0" w:color="auto"/>
              </w:divBdr>
              <w:divsChild>
                <w:div w:id="180170268">
                  <w:marLeft w:val="0"/>
                  <w:marRight w:val="0"/>
                  <w:marTop w:val="0"/>
                  <w:marBottom w:val="0"/>
                  <w:divBdr>
                    <w:top w:val="none" w:sz="0" w:space="0" w:color="auto"/>
                    <w:left w:val="none" w:sz="0" w:space="0" w:color="auto"/>
                    <w:bottom w:val="none" w:sz="0" w:space="0" w:color="auto"/>
                    <w:right w:val="none" w:sz="0" w:space="0" w:color="auto"/>
                  </w:divBdr>
                  <w:divsChild>
                    <w:div w:id="67897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63078">
      <w:bodyDiv w:val="1"/>
      <w:marLeft w:val="0"/>
      <w:marRight w:val="0"/>
      <w:marTop w:val="0"/>
      <w:marBottom w:val="0"/>
      <w:divBdr>
        <w:top w:val="none" w:sz="0" w:space="0" w:color="auto"/>
        <w:left w:val="none" w:sz="0" w:space="0" w:color="auto"/>
        <w:bottom w:val="none" w:sz="0" w:space="0" w:color="auto"/>
        <w:right w:val="none" w:sz="0" w:space="0" w:color="auto"/>
      </w:divBdr>
    </w:div>
    <w:div w:id="261961082">
      <w:bodyDiv w:val="1"/>
      <w:marLeft w:val="0"/>
      <w:marRight w:val="0"/>
      <w:marTop w:val="0"/>
      <w:marBottom w:val="0"/>
      <w:divBdr>
        <w:top w:val="none" w:sz="0" w:space="0" w:color="auto"/>
        <w:left w:val="none" w:sz="0" w:space="0" w:color="auto"/>
        <w:bottom w:val="none" w:sz="0" w:space="0" w:color="auto"/>
        <w:right w:val="none" w:sz="0" w:space="0" w:color="auto"/>
      </w:divBdr>
      <w:divsChild>
        <w:div w:id="181630314">
          <w:marLeft w:val="0"/>
          <w:marRight w:val="0"/>
          <w:marTop w:val="0"/>
          <w:marBottom w:val="0"/>
          <w:divBdr>
            <w:top w:val="none" w:sz="0" w:space="0" w:color="auto"/>
            <w:left w:val="none" w:sz="0" w:space="0" w:color="auto"/>
            <w:bottom w:val="none" w:sz="0" w:space="0" w:color="auto"/>
            <w:right w:val="none" w:sz="0" w:space="0" w:color="auto"/>
          </w:divBdr>
          <w:divsChild>
            <w:div w:id="427653282">
              <w:marLeft w:val="0"/>
              <w:marRight w:val="0"/>
              <w:marTop w:val="0"/>
              <w:marBottom w:val="0"/>
              <w:divBdr>
                <w:top w:val="none" w:sz="0" w:space="0" w:color="auto"/>
                <w:left w:val="none" w:sz="0" w:space="0" w:color="auto"/>
                <w:bottom w:val="none" w:sz="0" w:space="0" w:color="auto"/>
                <w:right w:val="none" w:sz="0" w:space="0" w:color="auto"/>
              </w:divBdr>
              <w:divsChild>
                <w:div w:id="717241432">
                  <w:marLeft w:val="0"/>
                  <w:marRight w:val="0"/>
                  <w:marTop w:val="0"/>
                  <w:marBottom w:val="0"/>
                  <w:divBdr>
                    <w:top w:val="none" w:sz="0" w:space="0" w:color="auto"/>
                    <w:left w:val="none" w:sz="0" w:space="0" w:color="auto"/>
                    <w:bottom w:val="none" w:sz="0" w:space="0" w:color="auto"/>
                    <w:right w:val="none" w:sz="0" w:space="0" w:color="auto"/>
                  </w:divBdr>
                  <w:divsChild>
                    <w:div w:id="67491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448215">
      <w:bodyDiv w:val="1"/>
      <w:marLeft w:val="0"/>
      <w:marRight w:val="0"/>
      <w:marTop w:val="0"/>
      <w:marBottom w:val="0"/>
      <w:divBdr>
        <w:top w:val="none" w:sz="0" w:space="0" w:color="auto"/>
        <w:left w:val="none" w:sz="0" w:space="0" w:color="auto"/>
        <w:bottom w:val="none" w:sz="0" w:space="0" w:color="auto"/>
        <w:right w:val="none" w:sz="0" w:space="0" w:color="auto"/>
      </w:divBdr>
    </w:div>
    <w:div w:id="462191092">
      <w:bodyDiv w:val="1"/>
      <w:marLeft w:val="0"/>
      <w:marRight w:val="0"/>
      <w:marTop w:val="0"/>
      <w:marBottom w:val="0"/>
      <w:divBdr>
        <w:top w:val="none" w:sz="0" w:space="0" w:color="auto"/>
        <w:left w:val="none" w:sz="0" w:space="0" w:color="auto"/>
        <w:bottom w:val="none" w:sz="0" w:space="0" w:color="auto"/>
        <w:right w:val="none" w:sz="0" w:space="0" w:color="auto"/>
      </w:divBdr>
    </w:div>
    <w:div w:id="679047134">
      <w:bodyDiv w:val="1"/>
      <w:marLeft w:val="0"/>
      <w:marRight w:val="0"/>
      <w:marTop w:val="0"/>
      <w:marBottom w:val="0"/>
      <w:divBdr>
        <w:top w:val="none" w:sz="0" w:space="0" w:color="auto"/>
        <w:left w:val="none" w:sz="0" w:space="0" w:color="auto"/>
        <w:bottom w:val="none" w:sz="0" w:space="0" w:color="auto"/>
        <w:right w:val="none" w:sz="0" w:space="0" w:color="auto"/>
      </w:divBdr>
    </w:div>
    <w:div w:id="68061866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7236">
      <w:bodyDiv w:val="1"/>
      <w:marLeft w:val="0"/>
      <w:marRight w:val="0"/>
      <w:marTop w:val="0"/>
      <w:marBottom w:val="0"/>
      <w:divBdr>
        <w:top w:val="none" w:sz="0" w:space="0" w:color="auto"/>
        <w:left w:val="none" w:sz="0" w:space="0" w:color="auto"/>
        <w:bottom w:val="none" w:sz="0" w:space="0" w:color="auto"/>
        <w:right w:val="none" w:sz="0" w:space="0" w:color="auto"/>
      </w:divBdr>
    </w:div>
    <w:div w:id="985357536">
      <w:bodyDiv w:val="1"/>
      <w:marLeft w:val="0"/>
      <w:marRight w:val="0"/>
      <w:marTop w:val="0"/>
      <w:marBottom w:val="0"/>
      <w:divBdr>
        <w:top w:val="none" w:sz="0" w:space="0" w:color="auto"/>
        <w:left w:val="none" w:sz="0" w:space="0" w:color="auto"/>
        <w:bottom w:val="none" w:sz="0" w:space="0" w:color="auto"/>
        <w:right w:val="none" w:sz="0" w:space="0" w:color="auto"/>
      </w:divBdr>
      <w:divsChild>
        <w:div w:id="1900900725">
          <w:marLeft w:val="0"/>
          <w:marRight w:val="0"/>
          <w:marTop w:val="0"/>
          <w:marBottom w:val="0"/>
          <w:divBdr>
            <w:top w:val="none" w:sz="0" w:space="0" w:color="auto"/>
            <w:left w:val="none" w:sz="0" w:space="0" w:color="auto"/>
            <w:bottom w:val="none" w:sz="0" w:space="0" w:color="auto"/>
            <w:right w:val="none" w:sz="0" w:space="0" w:color="auto"/>
          </w:divBdr>
          <w:divsChild>
            <w:div w:id="1193348627">
              <w:marLeft w:val="0"/>
              <w:marRight w:val="0"/>
              <w:marTop w:val="0"/>
              <w:marBottom w:val="0"/>
              <w:divBdr>
                <w:top w:val="none" w:sz="0" w:space="0" w:color="auto"/>
                <w:left w:val="none" w:sz="0" w:space="0" w:color="auto"/>
                <w:bottom w:val="none" w:sz="0" w:space="0" w:color="auto"/>
                <w:right w:val="none" w:sz="0" w:space="0" w:color="auto"/>
              </w:divBdr>
              <w:divsChild>
                <w:div w:id="2083601421">
                  <w:marLeft w:val="0"/>
                  <w:marRight w:val="0"/>
                  <w:marTop w:val="0"/>
                  <w:marBottom w:val="0"/>
                  <w:divBdr>
                    <w:top w:val="none" w:sz="0" w:space="0" w:color="auto"/>
                    <w:left w:val="none" w:sz="0" w:space="0" w:color="auto"/>
                    <w:bottom w:val="none" w:sz="0" w:space="0" w:color="auto"/>
                    <w:right w:val="none" w:sz="0" w:space="0" w:color="auto"/>
                  </w:divBdr>
                  <w:divsChild>
                    <w:div w:id="9682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4739278">
      <w:bodyDiv w:val="1"/>
      <w:marLeft w:val="0"/>
      <w:marRight w:val="0"/>
      <w:marTop w:val="0"/>
      <w:marBottom w:val="0"/>
      <w:divBdr>
        <w:top w:val="none" w:sz="0" w:space="0" w:color="auto"/>
        <w:left w:val="none" w:sz="0" w:space="0" w:color="auto"/>
        <w:bottom w:val="none" w:sz="0" w:space="0" w:color="auto"/>
        <w:right w:val="none" w:sz="0" w:space="0" w:color="auto"/>
      </w:divBdr>
    </w:div>
    <w:div w:id="1349138072">
      <w:bodyDiv w:val="1"/>
      <w:marLeft w:val="0"/>
      <w:marRight w:val="0"/>
      <w:marTop w:val="0"/>
      <w:marBottom w:val="0"/>
      <w:divBdr>
        <w:top w:val="none" w:sz="0" w:space="0" w:color="auto"/>
        <w:left w:val="none" w:sz="0" w:space="0" w:color="auto"/>
        <w:bottom w:val="none" w:sz="0" w:space="0" w:color="auto"/>
        <w:right w:val="none" w:sz="0" w:space="0" w:color="auto"/>
      </w:divBdr>
    </w:div>
    <w:div w:id="1796951069">
      <w:bodyDiv w:val="1"/>
      <w:marLeft w:val="0"/>
      <w:marRight w:val="0"/>
      <w:marTop w:val="0"/>
      <w:marBottom w:val="0"/>
      <w:divBdr>
        <w:top w:val="none" w:sz="0" w:space="0" w:color="auto"/>
        <w:left w:val="none" w:sz="0" w:space="0" w:color="auto"/>
        <w:bottom w:val="none" w:sz="0" w:space="0" w:color="auto"/>
        <w:right w:val="none" w:sz="0" w:space="0" w:color="auto"/>
      </w:divBdr>
    </w:div>
    <w:div w:id="187446567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15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ron.abajian@yale.edu" TargetMode="External"/><Relationship Id="rId13" Type="http://schemas.openxmlformats.org/officeDocument/2006/relationships/hyperlink" Target="mailto:james.duncan@yale.edu" TargetMode="External"/><Relationship Id="rId18" Type="http://schemas.openxmlformats.org/officeDocument/2006/relationships/hyperlink" Target="https://www.anaconda.com/downloa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tksnap.org/" TargetMode="External"/><Relationship Id="rId7" Type="http://schemas.openxmlformats.org/officeDocument/2006/relationships/endnotes" Target="endnotes.xml"/><Relationship Id="rId12" Type="http://schemas.openxmlformats.org/officeDocument/2006/relationships/hyperlink" Target="mailto:nariman.nezami@yale.edu" TargetMode="External"/><Relationship Id="rId17" Type="http://schemas.openxmlformats.org/officeDocument/2006/relationships/hyperlink" Target="mailto:julius.chapiro@yale.ed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jeff.geschwind@gmail.com" TargetMode="External"/><Relationship Id="rId20" Type="http://schemas.openxmlformats.org/officeDocument/2006/relationships/hyperlink" Target="https://www.sublimetex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bian.laage-gaupp@yale.ed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mingde.lin@yale.edu" TargetMode="External"/><Relationship Id="rId23" Type="http://schemas.openxmlformats.org/officeDocument/2006/relationships/footer" Target="footer1.xml"/><Relationship Id="rId10" Type="http://schemas.openxmlformats.org/officeDocument/2006/relationships/hyperlink" Target="mailto:lynn.savic@yale.edu" TargetMode="External"/><Relationship Id="rId19" Type="http://schemas.openxmlformats.org/officeDocument/2006/relationships/hyperlink" Target="https://github.com/rordenlab/dcm2niix" TargetMode="External"/><Relationship Id="rId4" Type="http://schemas.openxmlformats.org/officeDocument/2006/relationships/settings" Target="settings.xml"/><Relationship Id="rId9" Type="http://schemas.openxmlformats.org/officeDocument/2006/relationships/hyperlink" Target="mailto:nikhitha.murali@yale.edu" TargetMode="External"/><Relationship Id="rId14" Type="http://schemas.openxmlformats.org/officeDocument/2006/relationships/hyperlink" Target="mailto:todd.schlachter@yale.edu"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CA9BB-1D03-495B-BB66-8B4B1B40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13</Pages>
  <Words>3975</Words>
  <Characters>22663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26585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124</cp:revision>
  <cp:lastPrinted>2013-05-29T15:32:00Z</cp:lastPrinted>
  <dcterms:created xsi:type="dcterms:W3CDTF">2018-06-26T03:00:00Z</dcterms:created>
  <dcterms:modified xsi:type="dcterms:W3CDTF">2018-07-03T17:34:00Z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