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433F962D" w:rsidR="006305D7" w:rsidRPr="00271C54" w:rsidRDefault="006305D7" w:rsidP="00F842D6">
      <w:pPr>
        <w:pStyle w:val="NormalWeb"/>
        <w:widowControl/>
        <w:spacing w:before="0" w:beforeAutospacing="0" w:after="0" w:afterAutospacing="0"/>
        <w:contextualSpacing/>
      </w:pPr>
      <w:r w:rsidRPr="00271C54">
        <w:rPr>
          <w:b/>
          <w:bCs/>
        </w:rPr>
        <w:t>TITLE:</w:t>
      </w:r>
    </w:p>
    <w:p w14:paraId="0C76090E" w14:textId="4A71BBC7" w:rsidR="007A4DD6" w:rsidRPr="00271C54" w:rsidRDefault="00D24771" w:rsidP="00F842D6">
      <w:pPr>
        <w:widowControl/>
        <w:contextualSpacing/>
        <w:rPr>
          <w:bCs/>
          <w:color w:val="000000" w:themeColor="text1"/>
        </w:rPr>
      </w:pPr>
      <w:r w:rsidRPr="00271C54">
        <w:rPr>
          <w:bCs/>
          <w:color w:val="000000" w:themeColor="text1"/>
        </w:rPr>
        <w:t>V</w:t>
      </w:r>
      <w:r w:rsidR="00A31DFF" w:rsidRPr="00271C54">
        <w:rPr>
          <w:bCs/>
          <w:color w:val="000000" w:themeColor="text1"/>
        </w:rPr>
        <w:t>isualize</w:t>
      </w:r>
      <w:r w:rsidR="00811D72" w:rsidRPr="00271C54">
        <w:rPr>
          <w:bCs/>
          <w:color w:val="000000" w:themeColor="text1"/>
        </w:rPr>
        <w:t xml:space="preserve"> </w:t>
      </w:r>
      <w:r w:rsidR="00811D72" w:rsidRPr="00271C54">
        <w:rPr>
          <w:bCs/>
          <w:i/>
          <w:iCs/>
          <w:color w:val="000000" w:themeColor="text1"/>
        </w:rPr>
        <w:t>Drosophila</w:t>
      </w:r>
      <w:r w:rsidR="00811D72" w:rsidRPr="00271C54">
        <w:rPr>
          <w:bCs/>
          <w:color w:val="000000" w:themeColor="text1"/>
        </w:rPr>
        <w:t xml:space="preserve"> </w:t>
      </w:r>
      <w:r w:rsidRPr="00271C54">
        <w:rPr>
          <w:bCs/>
          <w:color w:val="000000" w:themeColor="text1"/>
        </w:rPr>
        <w:t>L</w:t>
      </w:r>
      <w:r w:rsidR="00811D72" w:rsidRPr="00271C54">
        <w:rPr>
          <w:bCs/>
          <w:color w:val="000000" w:themeColor="text1"/>
        </w:rPr>
        <w:t xml:space="preserve">eg </w:t>
      </w:r>
      <w:r w:rsidRPr="00271C54">
        <w:rPr>
          <w:bCs/>
          <w:color w:val="000000" w:themeColor="text1"/>
        </w:rPr>
        <w:t>M</w:t>
      </w:r>
      <w:r w:rsidR="00811D72" w:rsidRPr="00271C54">
        <w:rPr>
          <w:bCs/>
          <w:color w:val="000000" w:themeColor="text1"/>
        </w:rPr>
        <w:t>oto</w:t>
      </w:r>
      <w:r w:rsidR="00A31DFF" w:rsidRPr="00271C54">
        <w:rPr>
          <w:bCs/>
          <w:color w:val="000000" w:themeColor="text1"/>
        </w:rPr>
        <w:t xml:space="preserve">r </w:t>
      </w:r>
      <w:r w:rsidRPr="00271C54">
        <w:rPr>
          <w:bCs/>
          <w:color w:val="000000" w:themeColor="text1"/>
        </w:rPr>
        <w:t xml:space="preserve">Neuron Axons Through </w:t>
      </w:r>
      <w:r w:rsidR="00C3637E" w:rsidRPr="00271C54">
        <w:rPr>
          <w:bCs/>
          <w:color w:val="000000" w:themeColor="text1"/>
        </w:rPr>
        <w:t>the</w:t>
      </w:r>
      <w:r w:rsidRPr="00271C54">
        <w:rPr>
          <w:bCs/>
          <w:color w:val="000000" w:themeColor="text1"/>
        </w:rPr>
        <w:t xml:space="preserve"> Adult Cuticle</w:t>
      </w:r>
    </w:p>
    <w:p w14:paraId="2E300B21" w14:textId="77777777" w:rsidR="007A4DD6" w:rsidRPr="00271C54" w:rsidRDefault="007A4DD6" w:rsidP="00F842D6">
      <w:pPr>
        <w:widowControl/>
        <w:contextualSpacing/>
        <w:rPr>
          <w:b/>
          <w:bCs/>
        </w:rPr>
      </w:pPr>
    </w:p>
    <w:p w14:paraId="16786E76" w14:textId="317961C1" w:rsidR="00AD55BF" w:rsidRPr="00271C54" w:rsidRDefault="006305D7" w:rsidP="00F842D6">
      <w:pPr>
        <w:widowControl/>
        <w:contextualSpacing/>
        <w:rPr>
          <w:b/>
          <w:bCs/>
        </w:rPr>
      </w:pPr>
      <w:r w:rsidRPr="00271C54">
        <w:rPr>
          <w:b/>
          <w:bCs/>
        </w:rPr>
        <w:t>AUTHORS</w:t>
      </w:r>
      <w:r w:rsidR="000B662E" w:rsidRPr="00271C54">
        <w:rPr>
          <w:b/>
          <w:bCs/>
        </w:rPr>
        <w:t xml:space="preserve"> </w:t>
      </w:r>
      <w:r w:rsidR="00086FF5" w:rsidRPr="00271C54">
        <w:rPr>
          <w:b/>
          <w:bCs/>
        </w:rPr>
        <w:t xml:space="preserve">AND </w:t>
      </w:r>
      <w:r w:rsidR="000B662E" w:rsidRPr="00271C54">
        <w:rPr>
          <w:b/>
          <w:bCs/>
        </w:rPr>
        <w:t>AFFILIATIONS</w:t>
      </w:r>
      <w:r w:rsidRPr="00271C54">
        <w:rPr>
          <w:b/>
          <w:bCs/>
        </w:rPr>
        <w:t xml:space="preserve">: </w:t>
      </w:r>
    </w:p>
    <w:p w14:paraId="301A9FFB" w14:textId="7F966861" w:rsidR="00AD55BF" w:rsidRPr="00271C54" w:rsidRDefault="00AD55BF" w:rsidP="00F842D6">
      <w:pPr>
        <w:widowControl/>
        <w:contextualSpacing/>
        <w:rPr>
          <w:vertAlign w:val="superscript"/>
        </w:rPr>
      </w:pPr>
      <w:r w:rsidRPr="00271C54">
        <w:t>Pierre Godement</w:t>
      </w:r>
      <w:r w:rsidRPr="00271C54">
        <w:rPr>
          <w:vertAlign w:val="superscript"/>
        </w:rPr>
        <w:t>1</w:t>
      </w:r>
      <w:r w:rsidRPr="00271C54">
        <w:t xml:space="preserve">, </w:t>
      </w:r>
      <w:proofErr w:type="spellStart"/>
      <w:r w:rsidRPr="00271C54">
        <w:t>Wenyue</w:t>
      </w:r>
      <w:proofErr w:type="spellEnd"/>
      <w:r w:rsidRPr="00271C54">
        <w:t xml:space="preserve"> Guan</w:t>
      </w:r>
      <w:r w:rsidRPr="00271C54">
        <w:rPr>
          <w:vertAlign w:val="superscript"/>
        </w:rPr>
        <w:t>1</w:t>
      </w:r>
      <w:r w:rsidRPr="00271C54">
        <w:t xml:space="preserve">, </w:t>
      </w:r>
      <w:proofErr w:type="spellStart"/>
      <w:r w:rsidRPr="00271C54">
        <w:t>Lalanti</w:t>
      </w:r>
      <w:proofErr w:type="spellEnd"/>
      <w:r w:rsidRPr="00271C54">
        <w:t xml:space="preserve"> Venkatasubramanian</w:t>
      </w:r>
      <w:r w:rsidRPr="00271C54">
        <w:rPr>
          <w:vertAlign w:val="superscript"/>
        </w:rPr>
        <w:t>2</w:t>
      </w:r>
      <w:r w:rsidRPr="00271C54">
        <w:t xml:space="preserve">, </w:t>
      </w:r>
      <w:proofErr w:type="spellStart"/>
      <w:r w:rsidRPr="00271C54">
        <w:t>Myungin</w:t>
      </w:r>
      <w:proofErr w:type="spellEnd"/>
      <w:r w:rsidRPr="00271C54">
        <w:t xml:space="preserve"> Baek</w:t>
      </w:r>
      <w:r w:rsidRPr="00271C54">
        <w:rPr>
          <w:vertAlign w:val="superscript"/>
        </w:rPr>
        <w:t>3</w:t>
      </w:r>
      <w:r w:rsidRPr="00271C54">
        <w:t>, Richard S. Mann</w:t>
      </w:r>
      <w:r w:rsidRPr="00271C54">
        <w:rPr>
          <w:vertAlign w:val="superscript"/>
        </w:rPr>
        <w:t>2</w:t>
      </w:r>
      <w:r w:rsidR="00E348E6">
        <w:rPr>
          <w:vertAlign w:val="subscript"/>
        </w:rPr>
        <w:softHyphen/>
      </w:r>
      <w:r w:rsidR="00E348E6">
        <w:t>,</w:t>
      </w:r>
      <w:r w:rsidRPr="00271C54">
        <w:t xml:space="preserve"> Jonathan Enriquez</w:t>
      </w:r>
      <w:r w:rsidRPr="00271C54">
        <w:rPr>
          <w:vertAlign w:val="superscript"/>
        </w:rPr>
        <w:t>1</w:t>
      </w:r>
      <w:r w:rsidR="00A56392" w:rsidRPr="00271C54">
        <w:t>*</w:t>
      </w:r>
    </w:p>
    <w:p w14:paraId="62EB76C9" w14:textId="77777777" w:rsidR="00AD55BF" w:rsidRPr="00271C54" w:rsidRDefault="00AD55BF" w:rsidP="00F842D6">
      <w:pPr>
        <w:widowControl/>
        <w:contextualSpacing/>
      </w:pPr>
    </w:p>
    <w:p w14:paraId="196ECDEF" w14:textId="05543B21" w:rsidR="00AD55BF" w:rsidRPr="00271C54" w:rsidRDefault="00AD55BF" w:rsidP="00F842D6">
      <w:pPr>
        <w:widowControl/>
        <w:contextualSpacing/>
      </w:pPr>
      <w:r w:rsidRPr="00271C54">
        <w:rPr>
          <w:vertAlign w:val="superscript"/>
        </w:rPr>
        <w:t>1</w:t>
      </w:r>
      <w:r w:rsidRPr="00271C54">
        <w:t xml:space="preserve">Institut de </w:t>
      </w:r>
      <w:proofErr w:type="spellStart"/>
      <w:r w:rsidRPr="00271C54">
        <w:t>Génomique</w:t>
      </w:r>
      <w:proofErr w:type="spellEnd"/>
      <w:r w:rsidRPr="00271C54">
        <w:t xml:space="preserve"> </w:t>
      </w:r>
      <w:proofErr w:type="spellStart"/>
      <w:r w:rsidRPr="00271C54">
        <w:t>Fonctionnelle</w:t>
      </w:r>
      <w:proofErr w:type="spellEnd"/>
      <w:r w:rsidRPr="00271C54">
        <w:t xml:space="preserve"> de Lyon, ENS de Lyon, CNRS, Univ Lyon 1, 46 </w:t>
      </w:r>
      <w:proofErr w:type="spellStart"/>
      <w:r w:rsidRPr="00271C54">
        <w:t>Allée</w:t>
      </w:r>
      <w:proofErr w:type="spellEnd"/>
      <w:r w:rsidRPr="00271C54">
        <w:t xml:space="preserve"> </w:t>
      </w:r>
      <w:proofErr w:type="spellStart"/>
      <w:r w:rsidRPr="00271C54">
        <w:t>d’Italie</w:t>
      </w:r>
      <w:proofErr w:type="spellEnd"/>
      <w:r w:rsidRPr="00271C54">
        <w:t>, 69364 Lyon Cedex 07, France</w:t>
      </w:r>
    </w:p>
    <w:p w14:paraId="66DF0DB2" w14:textId="16717EF6" w:rsidR="00AD55BF" w:rsidRPr="00271C54" w:rsidRDefault="00AD55BF" w:rsidP="00F842D6">
      <w:pPr>
        <w:widowControl/>
        <w:contextualSpacing/>
        <w:rPr>
          <w:bCs/>
        </w:rPr>
      </w:pPr>
      <w:r w:rsidRPr="00271C54">
        <w:rPr>
          <w:vertAlign w:val="superscript"/>
        </w:rPr>
        <w:t>2</w:t>
      </w:r>
      <w:r w:rsidRPr="00271C54">
        <w:t>Departments of Biochemistry and Molecular Biophysics, and Neuroscience, Mortimer B. Zuckerman Mind Brain Behavior Institute, Columbia University, New York, NY USA</w:t>
      </w:r>
    </w:p>
    <w:p w14:paraId="63B8CDE5" w14:textId="343AE384" w:rsidR="00AD55BF" w:rsidRPr="00271C54" w:rsidRDefault="00A56392" w:rsidP="00F842D6">
      <w:pPr>
        <w:widowControl/>
        <w:contextualSpacing/>
      </w:pPr>
      <w:r w:rsidRPr="00271C54">
        <w:rPr>
          <w:vertAlign w:val="superscript"/>
        </w:rPr>
        <w:t>3</w:t>
      </w:r>
      <w:r w:rsidR="006B74CE" w:rsidRPr="00271C54">
        <w:t xml:space="preserve">NYU </w:t>
      </w:r>
      <w:r w:rsidRPr="00271C54">
        <w:t>School of Medicine, Neuroscience Program,</w:t>
      </w:r>
      <w:r w:rsidR="00815867" w:rsidRPr="00271C54">
        <w:t xml:space="preserve"> </w:t>
      </w:r>
      <w:r w:rsidR="00B4667B" w:rsidRPr="00271C54">
        <w:t>New York, NY, USA</w:t>
      </w:r>
    </w:p>
    <w:p w14:paraId="048B457D" w14:textId="77777777" w:rsidR="00EF43F3" w:rsidRPr="00271C54" w:rsidRDefault="00EF43F3" w:rsidP="00F842D6">
      <w:pPr>
        <w:widowControl/>
        <w:contextualSpacing/>
      </w:pPr>
    </w:p>
    <w:p w14:paraId="17014F0C" w14:textId="2FF08544" w:rsidR="00EF43F3" w:rsidRPr="00096650" w:rsidRDefault="00D12814" w:rsidP="00F842D6">
      <w:pPr>
        <w:widowControl/>
        <w:contextualSpacing/>
        <w:rPr>
          <w:bCs/>
        </w:rPr>
      </w:pPr>
      <w:r w:rsidRPr="00096650">
        <w:rPr>
          <w:bCs/>
        </w:rPr>
        <w:t>Correspond</w:t>
      </w:r>
      <w:r w:rsidR="00EF43F3" w:rsidRPr="00096650">
        <w:rPr>
          <w:bCs/>
        </w:rPr>
        <w:t>ing Author:</w:t>
      </w:r>
    </w:p>
    <w:p w14:paraId="7EDDB5F4" w14:textId="7570D375" w:rsidR="00EF43F3" w:rsidRPr="00271C54" w:rsidRDefault="00EF43F3" w:rsidP="00F842D6">
      <w:pPr>
        <w:widowControl/>
        <w:contextualSpacing/>
      </w:pPr>
      <w:r w:rsidRPr="00271C54">
        <w:t>Jonathan Enriquez</w:t>
      </w:r>
      <w:r w:rsidR="00096650">
        <w:t xml:space="preserve"> (</w:t>
      </w:r>
      <w:hyperlink r:id="rId8" w:history="1">
        <w:r w:rsidRPr="00271C54">
          <w:rPr>
            <w:rStyle w:val="Hyperlink"/>
            <w:color w:val="000000" w:themeColor="text1"/>
            <w:u w:val="none"/>
          </w:rPr>
          <w:t>jonathan.enriquez@ens-lyon.fr</w:t>
        </w:r>
      </w:hyperlink>
      <w:r w:rsidR="00096650">
        <w:rPr>
          <w:rStyle w:val="Hyperlink"/>
          <w:color w:val="000000" w:themeColor="text1"/>
          <w:u w:val="none"/>
        </w:rPr>
        <w:t>)</w:t>
      </w:r>
    </w:p>
    <w:p w14:paraId="2FCC26CE" w14:textId="77777777" w:rsidR="00535C6E" w:rsidRPr="00271C54" w:rsidRDefault="00535C6E" w:rsidP="00F842D6">
      <w:pPr>
        <w:widowControl/>
        <w:contextualSpacing/>
      </w:pPr>
    </w:p>
    <w:p w14:paraId="1FA75BBE" w14:textId="7E2C2F6E" w:rsidR="00EF43F3" w:rsidRPr="00096650" w:rsidRDefault="00EF43F3" w:rsidP="00F842D6">
      <w:pPr>
        <w:widowControl/>
        <w:contextualSpacing/>
        <w:rPr>
          <w:bCs/>
        </w:rPr>
      </w:pPr>
      <w:r w:rsidRPr="00096650">
        <w:rPr>
          <w:bCs/>
        </w:rPr>
        <w:t>Email Addresses of Co-authors:</w:t>
      </w:r>
    </w:p>
    <w:p w14:paraId="60E3C106" w14:textId="140FB3C8" w:rsidR="00EF43F3" w:rsidRPr="00271C54" w:rsidRDefault="00EF43F3" w:rsidP="00F842D6">
      <w:pPr>
        <w:widowControl/>
        <w:contextualSpacing/>
      </w:pPr>
      <w:r w:rsidRPr="00271C54">
        <w:t xml:space="preserve">Pierre </w:t>
      </w:r>
      <w:proofErr w:type="spellStart"/>
      <w:r w:rsidRPr="00271C54">
        <w:t>Godement</w:t>
      </w:r>
      <w:proofErr w:type="spellEnd"/>
      <w:r w:rsidR="00044064">
        <w:t xml:space="preserve"> (</w:t>
      </w:r>
      <w:r w:rsidRPr="00271C54">
        <w:t>pierre.godement@ens-lyon.fr</w:t>
      </w:r>
      <w:r w:rsidR="00044064">
        <w:t>)</w:t>
      </w:r>
    </w:p>
    <w:p w14:paraId="5E1874C8" w14:textId="460A788C" w:rsidR="00EF43F3" w:rsidRPr="00271C54" w:rsidRDefault="00EF43F3" w:rsidP="00F842D6">
      <w:pPr>
        <w:widowControl/>
        <w:contextualSpacing/>
      </w:pPr>
      <w:proofErr w:type="spellStart"/>
      <w:r w:rsidRPr="00271C54">
        <w:t>Wenyue</w:t>
      </w:r>
      <w:proofErr w:type="spellEnd"/>
      <w:r w:rsidRPr="00271C54">
        <w:t xml:space="preserve"> Guan </w:t>
      </w:r>
      <w:r w:rsidR="00044064">
        <w:t>(</w:t>
      </w:r>
      <w:r w:rsidRPr="00271C54">
        <w:t>wenyue.guan@ens-lyon.fr</w:t>
      </w:r>
      <w:r w:rsidR="00044064">
        <w:t>)</w:t>
      </w:r>
    </w:p>
    <w:p w14:paraId="60A523D3" w14:textId="27457CE2" w:rsidR="00EF43F3" w:rsidRPr="00271C54" w:rsidRDefault="00EF43F3" w:rsidP="00F842D6">
      <w:pPr>
        <w:widowControl/>
        <w:contextualSpacing/>
      </w:pPr>
      <w:proofErr w:type="spellStart"/>
      <w:r w:rsidRPr="00271C54">
        <w:t>Lalanti</w:t>
      </w:r>
      <w:proofErr w:type="spellEnd"/>
      <w:r w:rsidRPr="00271C54">
        <w:t xml:space="preserve"> </w:t>
      </w:r>
      <w:proofErr w:type="spellStart"/>
      <w:r w:rsidRPr="00271C54">
        <w:t>Venkatasubramanian</w:t>
      </w:r>
      <w:proofErr w:type="spellEnd"/>
      <w:r w:rsidR="004C36D0" w:rsidRPr="00271C54">
        <w:t xml:space="preserve"> </w:t>
      </w:r>
      <w:r w:rsidR="00044064">
        <w:t>(</w:t>
      </w:r>
      <w:r w:rsidR="00055352" w:rsidRPr="00271C54">
        <w:t>lv2306</w:t>
      </w:r>
      <w:r w:rsidR="004C36D0" w:rsidRPr="00271C54">
        <w:t>@</w:t>
      </w:r>
      <w:r w:rsidR="00055352" w:rsidRPr="00271C54">
        <w:t>columbia.edu</w:t>
      </w:r>
      <w:r w:rsidR="00044064">
        <w:t>)</w:t>
      </w:r>
    </w:p>
    <w:p w14:paraId="7A5F89BA" w14:textId="342B9B1F" w:rsidR="00EF43F3" w:rsidRPr="00271C54" w:rsidRDefault="00EF43F3" w:rsidP="00F842D6">
      <w:pPr>
        <w:widowControl/>
        <w:contextualSpacing/>
      </w:pPr>
      <w:proofErr w:type="spellStart"/>
      <w:r w:rsidRPr="00271C54">
        <w:t>Myungin</w:t>
      </w:r>
      <w:proofErr w:type="spellEnd"/>
      <w:r w:rsidRPr="00271C54">
        <w:t xml:space="preserve"> </w:t>
      </w:r>
      <w:proofErr w:type="spellStart"/>
      <w:r w:rsidRPr="00271C54">
        <w:t>Baek</w:t>
      </w:r>
      <w:proofErr w:type="spellEnd"/>
      <w:r w:rsidRPr="00271C54">
        <w:t xml:space="preserve"> </w:t>
      </w:r>
      <w:r w:rsidR="00044064">
        <w:t>(</w:t>
      </w:r>
      <w:r w:rsidRPr="00271C54">
        <w:t>Myungin.Baek@nyumc.org</w:t>
      </w:r>
      <w:r w:rsidR="00044064">
        <w:t>)</w:t>
      </w:r>
    </w:p>
    <w:p w14:paraId="4AA64190" w14:textId="4A750F06" w:rsidR="00535C6E" w:rsidRPr="00271C54" w:rsidRDefault="00EF43F3" w:rsidP="00F842D6">
      <w:pPr>
        <w:widowControl/>
        <w:contextualSpacing/>
      </w:pPr>
      <w:r w:rsidRPr="00271C54">
        <w:t>Richard S. Mann</w:t>
      </w:r>
      <w:r w:rsidR="004C36D0" w:rsidRPr="00271C54">
        <w:rPr>
          <w:color w:val="000000" w:themeColor="text1"/>
        </w:rPr>
        <w:t xml:space="preserve"> </w:t>
      </w:r>
      <w:r w:rsidR="00044064">
        <w:rPr>
          <w:color w:val="000000" w:themeColor="text1"/>
        </w:rPr>
        <w:t>(</w:t>
      </w:r>
      <w:r w:rsidR="00044064" w:rsidRPr="004E5B33">
        <w:rPr>
          <w:rStyle w:val="Hyperlink"/>
          <w:color w:val="000000" w:themeColor="text1"/>
          <w:u w:val="none"/>
        </w:rPr>
        <w:t>rsm10@columbia.edu</w:t>
      </w:r>
      <w:r w:rsidR="00044064">
        <w:rPr>
          <w:rStyle w:val="Hyperlink"/>
          <w:color w:val="000000" w:themeColor="text1"/>
          <w:u w:val="none"/>
        </w:rPr>
        <w:t>)</w:t>
      </w:r>
    </w:p>
    <w:p w14:paraId="3D080DA3" w14:textId="5507A83E" w:rsidR="006305D7" w:rsidRPr="00271C54" w:rsidRDefault="006305D7" w:rsidP="00F842D6">
      <w:pPr>
        <w:widowControl/>
        <w:contextualSpacing/>
        <w:rPr>
          <w:color w:val="808080" w:themeColor="background1" w:themeShade="80"/>
        </w:rPr>
      </w:pPr>
    </w:p>
    <w:p w14:paraId="71B79AC9" w14:textId="41D665C6" w:rsidR="006305D7" w:rsidRPr="00271C54" w:rsidRDefault="006305D7" w:rsidP="00F842D6">
      <w:pPr>
        <w:pStyle w:val="NormalWeb"/>
        <w:widowControl/>
        <w:spacing w:before="0" w:beforeAutospacing="0" w:after="0" w:afterAutospacing="0"/>
        <w:contextualSpacing/>
      </w:pPr>
      <w:r w:rsidRPr="00271C54">
        <w:rPr>
          <w:b/>
          <w:bCs/>
        </w:rPr>
        <w:t>KEYWORDS</w:t>
      </w:r>
      <w:r w:rsidR="00DA7807">
        <w:rPr>
          <w:b/>
          <w:bCs/>
        </w:rPr>
        <w:t>:</w:t>
      </w:r>
    </w:p>
    <w:p w14:paraId="1CB4E390" w14:textId="724DD0F6" w:rsidR="006305D7" w:rsidRPr="00271C54" w:rsidRDefault="008672AF" w:rsidP="00F842D6">
      <w:pPr>
        <w:widowControl/>
        <w:contextualSpacing/>
      </w:pPr>
      <w:r w:rsidRPr="00271C54">
        <w:rPr>
          <w:color w:val="auto"/>
        </w:rPr>
        <w:t>Drosophila</w:t>
      </w:r>
      <w:r w:rsidR="00BD762E" w:rsidRPr="00271C54">
        <w:rPr>
          <w:color w:val="auto"/>
        </w:rPr>
        <w:t>,</w:t>
      </w:r>
      <w:r w:rsidRPr="00271C54">
        <w:rPr>
          <w:color w:val="auto"/>
        </w:rPr>
        <w:t xml:space="preserve"> </w:t>
      </w:r>
      <w:r w:rsidR="00F522D1" w:rsidRPr="00271C54">
        <w:rPr>
          <w:color w:val="auto"/>
        </w:rPr>
        <w:t xml:space="preserve">leg motor neurons, confocal microscopy, axons, imaging, </w:t>
      </w:r>
      <w:r w:rsidR="005D31A8" w:rsidRPr="005D31A8">
        <w:rPr>
          <w:color w:val="auto"/>
        </w:rPr>
        <w:t xml:space="preserve">green fluorescent protein </w:t>
      </w:r>
      <w:r w:rsidR="005D31A8">
        <w:rPr>
          <w:color w:val="auto"/>
        </w:rPr>
        <w:t>(</w:t>
      </w:r>
      <w:r w:rsidR="008A0C2B" w:rsidRPr="00271C54">
        <w:rPr>
          <w:color w:val="auto"/>
        </w:rPr>
        <w:t>GFP</w:t>
      </w:r>
      <w:r w:rsidR="005D31A8">
        <w:rPr>
          <w:color w:val="auto"/>
        </w:rPr>
        <w:t>)</w:t>
      </w:r>
      <w:r w:rsidR="00BD762E" w:rsidRPr="00271C54">
        <w:rPr>
          <w:color w:val="auto"/>
        </w:rPr>
        <w:t>,</w:t>
      </w:r>
      <w:r w:rsidR="008A0C2B" w:rsidRPr="00271C54">
        <w:rPr>
          <w:color w:val="auto"/>
        </w:rPr>
        <w:t xml:space="preserve"> </w:t>
      </w:r>
      <w:r w:rsidR="00F522D1">
        <w:rPr>
          <w:color w:val="auto"/>
        </w:rPr>
        <w:t>c</w:t>
      </w:r>
      <w:r w:rsidR="008A0C2B" w:rsidRPr="00271C54">
        <w:rPr>
          <w:color w:val="auto"/>
        </w:rPr>
        <w:t>uticle</w:t>
      </w:r>
    </w:p>
    <w:p w14:paraId="574585B2" w14:textId="77777777" w:rsidR="00535C6E" w:rsidRPr="00271C54" w:rsidRDefault="00535C6E" w:rsidP="00F842D6">
      <w:pPr>
        <w:widowControl/>
        <w:contextualSpacing/>
        <w:rPr>
          <w:b/>
          <w:bCs/>
        </w:rPr>
      </w:pPr>
    </w:p>
    <w:p w14:paraId="628AC4B5" w14:textId="5190EEFA" w:rsidR="006305D7" w:rsidRPr="00271C54" w:rsidRDefault="00086FF5" w:rsidP="00F842D6">
      <w:pPr>
        <w:widowControl/>
        <w:contextualSpacing/>
      </w:pPr>
      <w:r w:rsidRPr="00271C54">
        <w:rPr>
          <w:b/>
          <w:bCs/>
        </w:rPr>
        <w:t>SUMMARY</w:t>
      </w:r>
      <w:r w:rsidR="00DA7807">
        <w:rPr>
          <w:b/>
          <w:bCs/>
        </w:rPr>
        <w:t>:</w:t>
      </w:r>
    </w:p>
    <w:p w14:paraId="761028D6" w14:textId="6BF3BC03" w:rsidR="006305D7" w:rsidRPr="00271C54" w:rsidRDefault="00C3637E" w:rsidP="00F842D6">
      <w:pPr>
        <w:widowControl/>
        <w:contextualSpacing/>
      </w:pPr>
      <w:r w:rsidRPr="00271C54">
        <w:rPr>
          <w:color w:val="000000" w:themeColor="text1"/>
        </w:rPr>
        <w:t>Here we describe a protocol</w:t>
      </w:r>
      <w:r w:rsidR="00811D72" w:rsidRPr="00271C54">
        <w:rPr>
          <w:color w:val="000000" w:themeColor="text1"/>
        </w:rPr>
        <w:t xml:space="preserve"> to visualize</w:t>
      </w:r>
      <w:r w:rsidRPr="00271C54">
        <w:rPr>
          <w:color w:val="000000" w:themeColor="text1"/>
        </w:rPr>
        <w:t xml:space="preserve"> the</w:t>
      </w:r>
      <w:r w:rsidR="00811D72" w:rsidRPr="00271C54">
        <w:rPr>
          <w:color w:val="000000" w:themeColor="text1"/>
        </w:rPr>
        <w:t xml:space="preserve"> axonal targeting with a </w:t>
      </w:r>
      <w:r w:rsidR="003247C8" w:rsidRPr="00271C54">
        <w:rPr>
          <w:color w:val="000000" w:themeColor="text1"/>
        </w:rPr>
        <w:t>florescent</w:t>
      </w:r>
      <w:r w:rsidR="00811D72" w:rsidRPr="00271C54">
        <w:rPr>
          <w:color w:val="000000" w:themeColor="text1"/>
        </w:rPr>
        <w:t xml:space="preserve"> protein in adult </w:t>
      </w:r>
      <w:r w:rsidR="00D12814" w:rsidRPr="00271C54">
        <w:rPr>
          <w:color w:val="000000" w:themeColor="text1"/>
        </w:rPr>
        <w:t>leg</w:t>
      </w:r>
      <w:r w:rsidR="00A31DFF" w:rsidRPr="00271C54">
        <w:rPr>
          <w:color w:val="000000" w:themeColor="text1"/>
        </w:rPr>
        <w:t>s of</w:t>
      </w:r>
      <w:r w:rsidR="00D12814" w:rsidRPr="00271C54">
        <w:rPr>
          <w:color w:val="000000" w:themeColor="text1"/>
        </w:rPr>
        <w:t xml:space="preserve"> </w:t>
      </w:r>
      <w:r w:rsidR="003247C8" w:rsidRPr="00271C54">
        <w:rPr>
          <w:i/>
          <w:iCs/>
          <w:color w:val="000000" w:themeColor="text1"/>
        </w:rPr>
        <w:t>Drosophila</w:t>
      </w:r>
      <w:r w:rsidRPr="00271C54">
        <w:rPr>
          <w:color w:val="000000" w:themeColor="text1"/>
        </w:rPr>
        <w:t xml:space="preserve"> by</w:t>
      </w:r>
      <w:r w:rsidR="003247C8" w:rsidRPr="00271C54">
        <w:rPr>
          <w:color w:val="000000" w:themeColor="text1"/>
        </w:rPr>
        <w:t xml:space="preserve"> fixation,</w:t>
      </w:r>
      <w:r w:rsidR="006B5EAD" w:rsidRPr="00271C54">
        <w:rPr>
          <w:color w:val="000000" w:themeColor="text1"/>
        </w:rPr>
        <w:t xml:space="preserve"> mounting,</w:t>
      </w:r>
      <w:r w:rsidR="003247C8" w:rsidRPr="00271C54">
        <w:rPr>
          <w:color w:val="000000" w:themeColor="text1"/>
        </w:rPr>
        <w:t xml:space="preserve"> imaging</w:t>
      </w:r>
      <w:r w:rsidR="00E82B83">
        <w:rPr>
          <w:color w:val="000000" w:themeColor="text1"/>
        </w:rPr>
        <w:t>,</w:t>
      </w:r>
      <w:r w:rsidR="003247C8" w:rsidRPr="00271C54">
        <w:rPr>
          <w:color w:val="000000" w:themeColor="text1"/>
        </w:rPr>
        <w:t xml:space="preserve"> and post</w:t>
      </w:r>
      <w:r w:rsidR="00D12814" w:rsidRPr="00271C54">
        <w:rPr>
          <w:color w:val="000000" w:themeColor="text1"/>
        </w:rPr>
        <w:t>-</w:t>
      </w:r>
      <w:r w:rsidR="003247C8" w:rsidRPr="00271C54">
        <w:rPr>
          <w:color w:val="000000" w:themeColor="text1"/>
        </w:rPr>
        <w:t xml:space="preserve">imaging steps. </w:t>
      </w:r>
    </w:p>
    <w:p w14:paraId="44D89D15" w14:textId="77777777" w:rsidR="00535C6E" w:rsidRPr="00271C54" w:rsidRDefault="00535C6E" w:rsidP="00F842D6">
      <w:pPr>
        <w:widowControl/>
        <w:contextualSpacing/>
        <w:rPr>
          <w:b/>
          <w:bCs/>
        </w:rPr>
      </w:pPr>
    </w:p>
    <w:p w14:paraId="64FB8590" w14:textId="0B7CE2C8" w:rsidR="006305D7" w:rsidRPr="00271C54" w:rsidRDefault="006305D7" w:rsidP="00F842D6">
      <w:pPr>
        <w:widowControl/>
        <w:contextualSpacing/>
        <w:rPr>
          <w:color w:val="808080"/>
        </w:rPr>
      </w:pPr>
      <w:r w:rsidRPr="00271C54">
        <w:rPr>
          <w:b/>
          <w:bCs/>
        </w:rPr>
        <w:t>ABSTRACT</w:t>
      </w:r>
      <w:r w:rsidR="003C4207">
        <w:rPr>
          <w:b/>
          <w:bCs/>
        </w:rPr>
        <w:t>:</w:t>
      </w:r>
    </w:p>
    <w:p w14:paraId="519CBDBA" w14:textId="1CA23E70" w:rsidR="006B5EAD" w:rsidRPr="00271C54" w:rsidRDefault="006B5EAD" w:rsidP="00F842D6">
      <w:pPr>
        <w:widowControl/>
        <w:contextualSpacing/>
      </w:pPr>
      <w:proofErr w:type="gramStart"/>
      <w:r w:rsidRPr="00271C54">
        <w:t>The majority of</w:t>
      </w:r>
      <w:proofErr w:type="gramEnd"/>
      <w:r w:rsidRPr="00271C54">
        <w:t xml:space="preserve"> work on </w:t>
      </w:r>
      <w:r w:rsidR="00C3637E" w:rsidRPr="00271C54">
        <w:t xml:space="preserve">the </w:t>
      </w:r>
      <w:r w:rsidRPr="00271C54">
        <w:t>neuronal specification</w:t>
      </w:r>
      <w:r w:rsidR="0031683A" w:rsidRPr="00271C54">
        <w:t xml:space="preserve"> </w:t>
      </w:r>
      <w:r w:rsidRPr="00271C54">
        <w:t>has</w:t>
      </w:r>
      <w:r w:rsidR="0031683A" w:rsidRPr="00271C54">
        <w:t xml:space="preserve"> </w:t>
      </w:r>
      <w:r w:rsidRPr="00271C54">
        <w:t>been</w:t>
      </w:r>
      <w:r w:rsidR="0031683A" w:rsidRPr="00271C54">
        <w:t xml:space="preserve"> </w:t>
      </w:r>
      <w:r w:rsidRPr="00271C54">
        <w:t>carried</w:t>
      </w:r>
      <w:r w:rsidR="0031683A" w:rsidRPr="00271C54">
        <w:t xml:space="preserve"> </w:t>
      </w:r>
      <w:r w:rsidRPr="00271C54">
        <w:t xml:space="preserve">out in genetically and physiologically tractable models such as </w:t>
      </w:r>
      <w:r w:rsidRPr="00271C54">
        <w:rPr>
          <w:i/>
          <w:iCs/>
        </w:rPr>
        <w:t>C</w:t>
      </w:r>
      <w:r w:rsidRPr="00271C54">
        <w:t xml:space="preserve">. </w:t>
      </w:r>
      <w:r w:rsidR="005231CB" w:rsidRPr="00271C54">
        <w:rPr>
          <w:i/>
          <w:iCs/>
        </w:rPr>
        <w:t>e</w:t>
      </w:r>
      <w:r w:rsidR="0031683A" w:rsidRPr="00271C54">
        <w:rPr>
          <w:i/>
          <w:iCs/>
        </w:rPr>
        <w:t>legans</w:t>
      </w:r>
      <w:r w:rsidRPr="00271C54">
        <w:t xml:space="preserve">, </w:t>
      </w:r>
      <w:r w:rsidRPr="00271C54">
        <w:rPr>
          <w:i/>
          <w:iCs/>
        </w:rPr>
        <w:t>Drosophila</w:t>
      </w:r>
      <w:r w:rsidRPr="00271C54">
        <w:t xml:space="preserve"> larvae, and fish, which all engage in undulatory movements (like crawling or swimming) as their primary mode of locomotion. However, a more sophisticated understanding of </w:t>
      </w:r>
      <w:r w:rsidR="00C3637E" w:rsidRPr="00271C54">
        <w:t xml:space="preserve">the </w:t>
      </w:r>
      <w:r w:rsidRPr="00271C54">
        <w:t xml:space="preserve">individual </w:t>
      </w:r>
      <w:r w:rsidR="00C81908" w:rsidRPr="00271C54">
        <w:t>m</w:t>
      </w:r>
      <w:r w:rsidR="00A17714" w:rsidRPr="00271C54">
        <w:t xml:space="preserve">otor </w:t>
      </w:r>
      <w:r w:rsidR="00C81908" w:rsidRPr="00271C54">
        <w:t>n</w:t>
      </w:r>
      <w:r w:rsidR="00A17714" w:rsidRPr="00271C54">
        <w:t>euron (</w:t>
      </w:r>
      <w:r w:rsidRPr="00271C54">
        <w:t>MN</w:t>
      </w:r>
      <w:r w:rsidR="00A17714" w:rsidRPr="00271C54">
        <w:t>)</w:t>
      </w:r>
      <w:r w:rsidRPr="00271C54">
        <w:t xml:space="preserve"> specification—at least in terms of informing disease therapies—demands an equally tractable system that better models the complex appendage-based locomotion schemes of vertebrates. </w:t>
      </w:r>
      <w:r w:rsidR="00917CD4" w:rsidRPr="00271C54">
        <w:t xml:space="preserve">The </w:t>
      </w:r>
      <w:r w:rsidR="000651C5" w:rsidRPr="00271C54">
        <w:t xml:space="preserve">adult </w:t>
      </w:r>
      <w:r w:rsidR="00917CD4" w:rsidRPr="00271C54">
        <w:rPr>
          <w:i/>
          <w:iCs/>
        </w:rPr>
        <w:t>Drosophila</w:t>
      </w:r>
      <w:r w:rsidR="00917CD4" w:rsidRPr="00271C54">
        <w:t xml:space="preserve"> locomotor system in charge of walking meets </w:t>
      </w:r>
      <w:proofErr w:type="gramStart"/>
      <w:r w:rsidR="00917CD4" w:rsidRPr="00271C54">
        <w:t>all of</w:t>
      </w:r>
      <w:proofErr w:type="gramEnd"/>
      <w:r w:rsidR="00917CD4" w:rsidRPr="00271C54">
        <w:t xml:space="preserve"> these criteria with ease</w:t>
      </w:r>
      <w:r w:rsidR="00BE57DA" w:rsidRPr="00271C54">
        <w:t>,</w:t>
      </w:r>
      <w:r w:rsidR="00917CD4" w:rsidRPr="00271C54">
        <w:t xml:space="preserve"> </w:t>
      </w:r>
      <w:r w:rsidR="000651C5" w:rsidRPr="00271C54">
        <w:t xml:space="preserve">since </w:t>
      </w:r>
      <w:r w:rsidRPr="00271C54">
        <w:t xml:space="preserve">in this model it is possible to study </w:t>
      </w:r>
      <w:r w:rsidR="00BE57DA" w:rsidRPr="00271C54">
        <w:t>the s</w:t>
      </w:r>
      <w:r w:rsidRPr="00271C54">
        <w:t xml:space="preserve">pecification </w:t>
      </w:r>
      <w:r w:rsidR="00BE57DA" w:rsidRPr="00271C54">
        <w:t xml:space="preserve">of </w:t>
      </w:r>
      <w:r w:rsidRPr="00271C54">
        <w:t>a small number of easily distinguished leg MNs (</w:t>
      </w:r>
      <w:r w:rsidR="00C21510">
        <w:t xml:space="preserve">approximately </w:t>
      </w:r>
      <w:r w:rsidRPr="00271C54">
        <w:t xml:space="preserve">50 MNs per leg) </w:t>
      </w:r>
      <w:r w:rsidR="000651C5" w:rsidRPr="00271C54">
        <w:t xml:space="preserve">both </w:t>
      </w:r>
      <w:r w:rsidRPr="00271C54">
        <w:t xml:space="preserve">using a vast array of powerful genetic tools, </w:t>
      </w:r>
      <w:r w:rsidR="000651C5" w:rsidRPr="00271C54">
        <w:t xml:space="preserve">and in the physiological context of an </w:t>
      </w:r>
      <w:r w:rsidRPr="00271C54">
        <w:t>appendage-based locomotion scheme.</w:t>
      </w:r>
      <w:r w:rsidR="00917CD4" w:rsidRPr="00271C54">
        <w:t xml:space="preserve"> Here </w:t>
      </w:r>
      <w:r w:rsidR="001133AC" w:rsidRPr="00271C54">
        <w:t xml:space="preserve">we describe </w:t>
      </w:r>
      <w:r w:rsidR="00C86EB2" w:rsidRPr="00271C54">
        <w:t>a</w:t>
      </w:r>
      <w:r w:rsidR="00917CD4" w:rsidRPr="00271C54">
        <w:t xml:space="preserve"> </w:t>
      </w:r>
      <w:r w:rsidR="001133AC" w:rsidRPr="00271C54">
        <w:t>protocol</w:t>
      </w:r>
      <w:r w:rsidR="00917CD4" w:rsidRPr="00271C54">
        <w:t xml:space="preserve"> to visualize the leg muscle </w:t>
      </w:r>
      <w:r w:rsidR="001133AC" w:rsidRPr="00271C54">
        <w:t xml:space="preserve">innervation in </w:t>
      </w:r>
      <w:r w:rsidR="00BE57DA" w:rsidRPr="00271C54">
        <w:t>an</w:t>
      </w:r>
      <w:r w:rsidR="001133AC" w:rsidRPr="00271C54">
        <w:t xml:space="preserve"> adult fly. </w:t>
      </w:r>
    </w:p>
    <w:p w14:paraId="19D43064" w14:textId="77777777" w:rsidR="00535C6E" w:rsidRPr="00271C54" w:rsidRDefault="00535C6E" w:rsidP="00F842D6">
      <w:pPr>
        <w:widowControl/>
        <w:contextualSpacing/>
        <w:rPr>
          <w:b/>
        </w:rPr>
      </w:pPr>
    </w:p>
    <w:p w14:paraId="00D25F73" w14:textId="60F51E26" w:rsidR="006305D7" w:rsidRPr="00271C54" w:rsidRDefault="006305D7" w:rsidP="00F842D6">
      <w:pPr>
        <w:widowControl/>
        <w:contextualSpacing/>
        <w:rPr>
          <w:color w:val="808080"/>
        </w:rPr>
      </w:pPr>
      <w:r w:rsidRPr="00271C54">
        <w:rPr>
          <w:b/>
          <w:bCs/>
        </w:rPr>
        <w:lastRenderedPageBreak/>
        <w:t>INTRODUCTION</w:t>
      </w:r>
      <w:r w:rsidR="003C4207">
        <w:rPr>
          <w:b/>
          <w:bCs/>
        </w:rPr>
        <w:t>:</w:t>
      </w:r>
    </w:p>
    <w:p w14:paraId="70B77D15" w14:textId="133AEB72" w:rsidR="00E40ECE" w:rsidRPr="00271C54" w:rsidRDefault="00E40ECE" w:rsidP="00F842D6">
      <w:pPr>
        <w:widowControl/>
        <w:contextualSpacing/>
      </w:pPr>
      <w:r w:rsidRPr="00271C54">
        <w:t xml:space="preserve">Like the vertebrate limb, the </w:t>
      </w:r>
      <w:r w:rsidRPr="00271C54">
        <w:rPr>
          <w:i/>
          <w:iCs/>
        </w:rPr>
        <w:t>Drosophila</w:t>
      </w:r>
      <w:r w:rsidRPr="00271C54">
        <w:t xml:space="preserve"> adult leg</w:t>
      </w:r>
      <w:r w:rsidR="0031683A" w:rsidRPr="00271C54">
        <w:t xml:space="preserve"> </w:t>
      </w:r>
      <w:r w:rsidRPr="00271C54">
        <w:t>is</w:t>
      </w:r>
      <w:r w:rsidR="0031683A" w:rsidRPr="00271C54">
        <w:t xml:space="preserve"> </w:t>
      </w:r>
      <w:r w:rsidRPr="00271C54">
        <w:t>organized into segments</w:t>
      </w:r>
      <w:r w:rsidR="005231CB" w:rsidRPr="00271C54">
        <w:t>. Each fly leg contains</w:t>
      </w:r>
      <w:r w:rsidRPr="00271C54">
        <w:t xml:space="preserve"> 14 muscles, each of which comprises multiple </w:t>
      </w:r>
      <w:r w:rsidR="000651C5" w:rsidRPr="00271C54">
        <w:t>musc</w:t>
      </w:r>
      <w:r w:rsidR="005231CB" w:rsidRPr="00271C54">
        <w:t>le</w:t>
      </w:r>
      <w:r w:rsidR="000651C5" w:rsidRPr="00271C54">
        <w:t xml:space="preserve"> </w:t>
      </w:r>
      <w:r w:rsidRPr="00271C54">
        <w:t>fib</w:t>
      </w:r>
      <w:r w:rsidR="0031683A" w:rsidRPr="00271C54">
        <w:t>e</w:t>
      </w:r>
      <w:r w:rsidRPr="00271C54">
        <w:t>rs</w:t>
      </w:r>
      <w:r w:rsidR="00AE3BCD" w:rsidRPr="00271C54">
        <w:rPr>
          <w:vertAlign w:val="superscript"/>
        </w:rPr>
        <w:t>1, 2</w:t>
      </w:r>
      <w:r w:rsidRPr="00271C54">
        <w:t xml:space="preserve">. The cell bodies of the adult leg MNs </w:t>
      </w:r>
      <w:proofErr w:type="gramStart"/>
      <w:r w:rsidRPr="00271C54">
        <w:t>are located in</w:t>
      </w:r>
      <w:proofErr w:type="gramEnd"/>
      <w:r w:rsidRPr="00271C54">
        <w:t xml:space="preserve"> the T1 (prothoracic), T2 (</w:t>
      </w:r>
      <w:proofErr w:type="spellStart"/>
      <w:r w:rsidRPr="00271C54">
        <w:t>mesothoracic</w:t>
      </w:r>
      <w:proofErr w:type="spellEnd"/>
      <w:r w:rsidRPr="00271C54">
        <w:t>)</w:t>
      </w:r>
      <w:r w:rsidR="00670936" w:rsidRPr="00271C54">
        <w:t>,</w:t>
      </w:r>
      <w:r w:rsidRPr="00271C54">
        <w:t xml:space="preserve"> and T3 (metathoracic) ganglia </w:t>
      </w:r>
      <w:r w:rsidR="000651C5" w:rsidRPr="00271C54">
        <w:t xml:space="preserve">on each side </w:t>
      </w:r>
      <w:r w:rsidRPr="00271C54">
        <w:t>of the ventral nerve cord (VNC), a structural analog</w:t>
      </w:r>
      <w:r w:rsidR="005231CB" w:rsidRPr="00271C54">
        <w:t>ous to</w:t>
      </w:r>
      <w:r w:rsidRPr="00271C54">
        <w:t xml:space="preserve"> the vertebrate spinal cord </w:t>
      </w:r>
      <w:r w:rsidRPr="00271C54">
        <w:rPr>
          <w:b/>
          <w:bCs/>
        </w:rPr>
        <w:t>(</w:t>
      </w:r>
      <w:r w:rsidR="00271C54" w:rsidRPr="00271C54">
        <w:rPr>
          <w:b/>
          <w:bCs/>
        </w:rPr>
        <w:t>Figure 1</w:t>
      </w:r>
      <w:r w:rsidRPr="00271C54">
        <w:rPr>
          <w:b/>
          <w:bCs/>
        </w:rPr>
        <w:t>)</w:t>
      </w:r>
      <w:r w:rsidRPr="00271C54">
        <w:t xml:space="preserve">. There are </w:t>
      </w:r>
      <w:r w:rsidR="00E57150">
        <w:t xml:space="preserve">approximately </w:t>
      </w:r>
      <w:r w:rsidRPr="00271C54">
        <w:t xml:space="preserve">50 MNs in each </w:t>
      </w:r>
      <w:proofErr w:type="gramStart"/>
      <w:r w:rsidRPr="00271C54">
        <w:t>ganglia</w:t>
      </w:r>
      <w:proofErr w:type="gramEnd"/>
      <w:r w:rsidRPr="00271C54">
        <w:t>, which target muscles in four segments of the ipsilateral leg (coxa, trochanter, femur</w:t>
      </w:r>
      <w:r w:rsidR="00D6068F">
        <w:t>,</w:t>
      </w:r>
      <w:r w:rsidRPr="00271C54">
        <w:t xml:space="preserve"> and tibia) </w:t>
      </w:r>
      <w:r w:rsidRPr="00271C54">
        <w:rPr>
          <w:b/>
          <w:bCs/>
        </w:rPr>
        <w:t>(</w:t>
      </w:r>
      <w:r w:rsidR="00271C54" w:rsidRPr="00271C54">
        <w:rPr>
          <w:b/>
          <w:bCs/>
        </w:rPr>
        <w:t>Figure 1</w:t>
      </w:r>
      <w:r w:rsidRPr="00271C54">
        <w:rPr>
          <w:b/>
          <w:bCs/>
        </w:rPr>
        <w:t>)</w:t>
      </w:r>
      <w:r w:rsidR="00AE3BCD" w:rsidRPr="00271C54">
        <w:rPr>
          <w:vertAlign w:val="superscript"/>
        </w:rPr>
        <w:t>3</w:t>
      </w:r>
      <w:r w:rsidR="00CA77B7" w:rsidRPr="00271C54">
        <w:t>.</w:t>
      </w:r>
      <w:r w:rsidRPr="00271C54">
        <w:t xml:space="preserve"> </w:t>
      </w:r>
      <w:r w:rsidR="0031683A" w:rsidRPr="00271C54">
        <w:rPr>
          <w:color w:val="000000" w:themeColor="text1"/>
        </w:rPr>
        <w:t>I</w:t>
      </w:r>
      <w:r w:rsidRPr="00271C54">
        <w:rPr>
          <w:color w:val="000000" w:themeColor="text1"/>
        </w:rPr>
        <w:t>mportantly</w:t>
      </w:r>
      <w:r w:rsidR="0031683A" w:rsidRPr="00271C54">
        <w:rPr>
          <w:color w:val="000000" w:themeColor="text1"/>
        </w:rPr>
        <w:t>,</w:t>
      </w:r>
      <w:r w:rsidRPr="00271C54">
        <w:rPr>
          <w:color w:val="000000" w:themeColor="text1"/>
        </w:rPr>
        <w:t xml:space="preserve"> each individual adult leg MN has a unique morphological identity that is highly stereotyped between animals</w:t>
      </w:r>
      <w:r w:rsidR="00AE3BCD" w:rsidRPr="00271C54">
        <w:rPr>
          <w:color w:val="000000" w:themeColor="text1"/>
          <w:vertAlign w:val="superscript"/>
        </w:rPr>
        <w:t>3, 4</w:t>
      </w:r>
      <w:r w:rsidRPr="00271C54">
        <w:t>. All these unique MNs are derived from 11 stem cells, called neuroblasts (NBs) producing leg MNs during the larval stages</w:t>
      </w:r>
      <w:r w:rsidR="000A0E41" w:rsidRPr="00271C54">
        <w:rPr>
          <w:vertAlign w:val="superscript"/>
        </w:rPr>
        <w:t>3,</w:t>
      </w:r>
      <w:r w:rsidR="000A0E41" w:rsidRPr="00271C54">
        <w:t xml:space="preserve"> </w:t>
      </w:r>
      <w:r w:rsidR="00AE3BCD" w:rsidRPr="00271C54">
        <w:rPr>
          <w:vertAlign w:val="superscript"/>
        </w:rPr>
        <w:t>4</w:t>
      </w:r>
      <w:r w:rsidRPr="00271C54">
        <w:t xml:space="preserve">. At the end of the larval stages all the immature postmitotic MNs differentiate during metamorphosis to acquire their specific dendritic arbors and axonal </w:t>
      </w:r>
      <w:r w:rsidR="000651C5" w:rsidRPr="00271C54">
        <w:t xml:space="preserve">terminal </w:t>
      </w:r>
      <w:r w:rsidR="00A56392" w:rsidRPr="00271C54">
        <w:t>targets</w:t>
      </w:r>
      <w:r w:rsidR="000651C5" w:rsidRPr="00271C54">
        <w:t xml:space="preserve"> </w:t>
      </w:r>
      <w:r w:rsidR="005231CB" w:rsidRPr="00271C54">
        <w:t xml:space="preserve">that </w:t>
      </w:r>
      <w:r w:rsidRPr="00271C54">
        <w:t>define their unique morphology</w:t>
      </w:r>
      <w:r w:rsidR="00AE3BCD" w:rsidRPr="00271C54">
        <w:rPr>
          <w:vertAlign w:val="superscript"/>
        </w:rPr>
        <w:t>3,4</w:t>
      </w:r>
      <w:r w:rsidRPr="00271C54">
        <w:t xml:space="preserve">. </w:t>
      </w:r>
      <w:r w:rsidR="000651C5" w:rsidRPr="00271C54">
        <w:t>Previously w</w:t>
      </w:r>
      <w:r w:rsidRPr="00271C54">
        <w:t xml:space="preserve">e tested the hypothesis that a combinatorial code of transcription factors (TFs) specifies the unique morphology of each </w:t>
      </w:r>
      <w:r w:rsidRPr="00271C54">
        <w:rPr>
          <w:i/>
          <w:iCs/>
        </w:rPr>
        <w:t>Drosophila</w:t>
      </w:r>
      <w:r w:rsidRPr="00271C54">
        <w:t xml:space="preserve"> adult leg MN</w:t>
      </w:r>
      <w:r w:rsidR="00AE3BCD" w:rsidRPr="00271C54">
        <w:rPr>
          <w:vertAlign w:val="superscript"/>
        </w:rPr>
        <w:t>5</w:t>
      </w:r>
      <w:r w:rsidRPr="00271C54">
        <w:t xml:space="preserve">. As a </w:t>
      </w:r>
      <w:r w:rsidR="000A0E41" w:rsidRPr="00271C54">
        <w:t>model, we used lineage B</w:t>
      </w:r>
      <w:r w:rsidRPr="00271C54">
        <w:t xml:space="preserve">, one of the 11 NB lineages </w:t>
      </w:r>
      <w:r w:rsidR="00D12814" w:rsidRPr="00271C54">
        <w:t xml:space="preserve">which </w:t>
      </w:r>
      <w:r w:rsidRPr="00271C54">
        <w:t>produc</w:t>
      </w:r>
      <w:r w:rsidR="00D12814" w:rsidRPr="00271C54">
        <w:t>es</w:t>
      </w:r>
      <w:r w:rsidRPr="00271C54">
        <w:t xml:space="preserve"> seven </w:t>
      </w:r>
      <w:r w:rsidR="0082535E" w:rsidRPr="00271C54">
        <w:t>out of the</w:t>
      </w:r>
      <w:r w:rsidRPr="00271C54">
        <w:t xml:space="preserve"> MNs and demonstrated that a combinatorial code of TFs expressed in postmitotic adult leg MNs dictates their individual morphologies. By reprograming the TF code of MN</w:t>
      </w:r>
      <w:r w:rsidR="0031683A" w:rsidRPr="00271C54">
        <w:t xml:space="preserve">s </w:t>
      </w:r>
      <w:r w:rsidRPr="00271C54">
        <w:t>we have been able to switch MN morphologies</w:t>
      </w:r>
      <w:r w:rsidR="005231CB" w:rsidRPr="00271C54">
        <w:t xml:space="preserve"> in a predictable manner</w:t>
      </w:r>
      <w:r w:rsidRPr="00271C54">
        <w:t>. We call these</w:t>
      </w:r>
      <w:r w:rsidR="0031683A" w:rsidRPr="00271C54">
        <w:t xml:space="preserve"> </w:t>
      </w:r>
      <w:r w:rsidRPr="00271C54">
        <w:t xml:space="preserve">TFs: </w:t>
      </w:r>
      <w:proofErr w:type="spellStart"/>
      <w:r w:rsidRPr="00271C54">
        <w:t>mTFs</w:t>
      </w:r>
      <w:proofErr w:type="spellEnd"/>
      <w:r w:rsidRPr="00271C54">
        <w:t xml:space="preserve"> (morphological TFs)</w:t>
      </w:r>
      <w:r w:rsidR="00AE3BCD" w:rsidRPr="00271C54">
        <w:rPr>
          <w:vertAlign w:val="superscript"/>
        </w:rPr>
        <w:t>5</w:t>
      </w:r>
      <w:r w:rsidRPr="00271C54">
        <w:t>.</w:t>
      </w:r>
    </w:p>
    <w:p w14:paraId="6D127A7A" w14:textId="77777777" w:rsidR="003702B7" w:rsidRPr="00271C54" w:rsidRDefault="003702B7" w:rsidP="00F842D6">
      <w:pPr>
        <w:widowControl/>
        <w:contextualSpacing/>
        <w:rPr>
          <w:color w:val="000000" w:themeColor="text1"/>
        </w:rPr>
      </w:pPr>
    </w:p>
    <w:p w14:paraId="27325AF8" w14:textId="26288FDA" w:rsidR="00E40ECE" w:rsidRPr="00271C54" w:rsidRDefault="00D12814" w:rsidP="00F842D6">
      <w:pPr>
        <w:widowControl/>
        <w:contextualSpacing/>
        <w:rPr>
          <w:color w:val="808080"/>
        </w:rPr>
      </w:pPr>
      <w:r w:rsidRPr="00271C54">
        <w:rPr>
          <w:color w:val="000000" w:themeColor="text1"/>
        </w:rPr>
        <w:t>One of the</w:t>
      </w:r>
      <w:r w:rsidR="00BA143C" w:rsidRPr="00271C54">
        <w:rPr>
          <w:color w:val="000000" w:themeColor="text1"/>
        </w:rPr>
        <w:t xml:space="preserve"> most challenging part</w:t>
      </w:r>
      <w:r w:rsidR="00A31DFF" w:rsidRPr="00271C54">
        <w:rPr>
          <w:color w:val="000000" w:themeColor="text1"/>
        </w:rPr>
        <w:t>s</w:t>
      </w:r>
      <w:r w:rsidR="00BA143C" w:rsidRPr="00271C54">
        <w:rPr>
          <w:color w:val="000000" w:themeColor="text1"/>
        </w:rPr>
        <w:t xml:space="preserve"> of the morphological </w:t>
      </w:r>
      <w:r w:rsidR="006234D4" w:rsidRPr="00271C54">
        <w:rPr>
          <w:color w:val="000000" w:themeColor="text1"/>
        </w:rPr>
        <w:t>analyses</w:t>
      </w:r>
      <w:r w:rsidR="00BA143C" w:rsidRPr="00271C54">
        <w:rPr>
          <w:color w:val="000000" w:themeColor="text1"/>
        </w:rPr>
        <w:t xml:space="preserve"> of </w:t>
      </w:r>
      <w:r w:rsidR="005231CB" w:rsidRPr="00271C54">
        <w:rPr>
          <w:color w:val="000000" w:themeColor="text1"/>
        </w:rPr>
        <w:t xml:space="preserve">adult </w:t>
      </w:r>
      <w:r w:rsidR="00BA143C" w:rsidRPr="00271C54">
        <w:rPr>
          <w:color w:val="000000" w:themeColor="text1"/>
        </w:rPr>
        <w:t>MN</w:t>
      </w:r>
      <w:r w:rsidR="00A31DFF" w:rsidRPr="00271C54">
        <w:rPr>
          <w:color w:val="000000" w:themeColor="text1"/>
        </w:rPr>
        <w:t>s</w:t>
      </w:r>
      <w:r w:rsidR="00BA143C" w:rsidRPr="00271C54">
        <w:rPr>
          <w:color w:val="000000" w:themeColor="text1"/>
        </w:rPr>
        <w:t xml:space="preserve"> </w:t>
      </w:r>
      <w:r w:rsidR="00AD42A9" w:rsidRPr="00271C54">
        <w:rPr>
          <w:color w:val="000000" w:themeColor="text1"/>
        </w:rPr>
        <w:t>is</w:t>
      </w:r>
      <w:r w:rsidR="00BA143C" w:rsidRPr="00271C54">
        <w:rPr>
          <w:color w:val="000000" w:themeColor="text1"/>
        </w:rPr>
        <w:t xml:space="preserve"> to visualize </w:t>
      </w:r>
      <w:r w:rsidR="00A31DFF" w:rsidRPr="00271C54">
        <w:rPr>
          <w:color w:val="000000" w:themeColor="text1"/>
        </w:rPr>
        <w:t xml:space="preserve">the </w:t>
      </w:r>
      <w:r w:rsidR="00BA143C" w:rsidRPr="00271C54">
        <w:rPr>
          <w:color w:val="000000" w:themeColor="text1"/>
        </w:rPr>
        <w:t>axons t</w:t>
      </w:r>
      <w:r w:rsidR="00A31DFF" w:rsidRPr="00271C54">
        <w:rPr>
          <w:color w:val="000000" w:themeColor="text1"/>
        </w:rPr>
        <w:t>h</w:t>
      </w:r>
      <w:r w:rsidR="00BA143C" w:rsidRPr="00271C54">
        <w:rPr>
          <w:color w:val="000000" w:themeColor="text1"/>
        </w:rPr>
        <w:t xml:space="preserve">rough a thick </w:t>
      </w:r>
      <w:r w:rsidR="000651C5" w:rsidRPr="00271C54">
        <w:rPr>
          <w:color w:val="000000" w:themeColor="text1"/>
        </w:rPr>
        <w:t>an</w:t>
      </w:r>
      <w:r w:rsidR="00A56392" w:rsidRPr="00271C54">
        <w:rPr>
          <w:color w:val="000000" w:themeColor="text1"/>
        </w:rPr>
        <w:t>d</w:t>
      </w:r>
      <w:r w:rsidR="000651C5" w:rsidRPr="00271C54">
        <w:rPr>
          <w:color w:val="000000" w:themeColor="text1"/>
        </w:rPr>
        <w:t xml:space="preserve"> auto</w:t>
      </w:r>
      <w:r w:rsidR="00A56392" w:rsidRPr="00271C54">
        <w:rPr>
          <w:color w:val="000000" w:themeColor="text1"/>
        </w:rPr>
        <w:t>-</w:t>
      </w:r>
      <w:r w:rsidR="000651C5" w:rsidRPr="00271C54">
        <w:rPr>
          <w:color w:val="000000" w:themeColor="text1"/>
        </w:rPr>
        <w:t xml:space="preserve">fluorescent </w:t>
      </w:r>
      <w:r w:rsidR="00BA143C" w:rsidRPr="00271C54">
        <w:rPr>
          <w:color w:val="000000" w:themeColor="text1"/>
        </w:rPr>
        <w:t>cuticle</w:t>
      </w:r>
      <w:r w:rsidR="00A31DFF" w:rsidRPr="00271C54">
        <w:rPr>
          <w:color w:val="000000" w:themeColor="text1"/>
        </w:rPr>
        <w:t xml:space="preserve"> with high resolution</w:t>
      </w:r>
      <w:r w:rsidR="00BA143C" w:rsidRPr="00271C54">
        <w:rPr>
          <w:color w:val="000000" w:themeColor="text1"/>
        </w:rPr>
        <w:t xml:space="preserve">. </w:t>
      </w:r>
      <w:r w:rsidR="006234D4" w:rsidRPr="00271C54">
        <w:rPr>
          <w:color w:val="000000" w:themeColor="text1"/>
        </w:rPr>
        <w:t xml:space="preserve">We usually </w:t>
      </w:r>
      <w:r w:rsidR="009D01A8" w:rsidRPr="00271C54">
        <w:rPr>
          <w:color w:val="000000" w:themeColor="text1"/>
        </w:rPr>
        <w:t>label</w:t>
      </w:r>
      <w:r w:rsidR="006234D4" w:rsidRPr="00271C54">
        <w:rPr>
          <w:color w:val="000000" w:themeColor="text1"/>
        </w:rPr>
        <w:t xml:space="preserve"> axons with a membrane</w:t>
      </w:r>
      <w:r w:rsidR="005231CB" w:rsidRPr="00271C54">
        <w:rPr>
          <w:color w:val="000000" w:themeColor="text1"/>
        </w:rPr>
        <w:t>-tagged</w:t>
      </w:r>
      <w:r w:rsidR="006234D4" w:rsidRPr="00271C54">
        <w:rPr>
          <w:color w:val="000000" w:themeColor="text1"/>
        </w:rPr>
        <w:t xml:space="preserve"> GFP that </w:t>
      </w:r>
      <w:r w:rsidR="005231CB" w:rsidRPr="00271C54">
        <w:rPr>
          <w:color w:val="000000" w:themeColor="text1"/>
        </w:rPr>
        <w:t xml:space="preserve">is </w:t>
      </w:r>
      <w:r w:rsidR="006234D4" w:rsidRPr="00271C54">
        <w:rPr>
          <w:color w:val="000000" w:themeColor="text1"/>
        </w:rPr>
        <w:t>express</w:t>
      </w:r>
      <w:r w:rsidR="005231CB" w:rsidRPr="00271C54">
        <w:rPr>
          <w:color w:val="000000" w:themeColor="text1"/>
        </w:rPr>
        <w:t>ed</w:t>
      </w:r>
      <w:r w:rsidR="006234D4" w:rsidRPr="00271C54">
        <w:rPr>
          <w:color w:val="000000" w:themeColor="text1"/>
        </w:rPr>
        <w:t xml:space="preserve"> in </w:t>
      </w:r>
      <w:r w:rsidR="000A0E47" w:rsidRPr="00271C54">
        <w:rPr>
          <w:color w:val="000000" w:themeColor="text1"/>
        </w:rPr>
        <w:t xml:space="preserve">MNs </w:t>
      </w:r>
      <w:r w:rsidR="006234D4" w:rsidRPr="00271C54">
        <w:rPr>
          <w:color w:val="000000" w:themeColor="text1"/>
        </w:rPr>
        <w:t xml:space="preserve">with a binary </w:t>
      </w:r>
      <w:r w:rsidR="00A31DFF" w:rsidRPr="00271C54">
        <w:rPr>
          <w:color w:val="000000" w:themeColor="text1"/>
        </w:rPr>
        <w:t xml:space="preserve">expression </w:t>
      </w:r>
      <w:r w:rsidR="006234D4" w:rsidRPr="00271C54">
        <w:rPr>
          <w:color w:val="000000" w:themeColor="text1"/>
        </w:rPr>
        <w:t xml:space="preserve">system, such </w:t>
      </w:r>
      <w:r w:rsidR="00A31DFF" w:rsidRPr="00271C54">
        <w:rPr>
          <w:color w:val="000000" w:themeColor="text1"/>
        </w:rPr>
        <w:t xml:space="preserve">as </w:t>
      </w:r>
      <w:r w:rsidR="00AD42A9" w:rsidRPr="00271C54">
        <w:rPr>
          <w:i/>
          <w:iCs/>
          <w:color w:val="000000" w:themeColor="text1"/>
        </w:rPr>
        <w:t>DVglut</w:t>
      </w:r>
      <w:r w:rsidR="006234D4" w:rsidRPr="00271C54">
        <w:rPr>
          <w:i/>
          <w:iCs/>
          <w:color w:val="000000" w:themeColor="text1"/>
        </w:rPr>
        <w:t>-Gal4</w:t>
      </w:r>
      <w:r w:rsidR="00A31DFF" w:rsidRPr="00271C54">
        <w:rPr>
          <w:color w:val="000000" w:themeColor="text1"/>
        </w:rPr>
        <w:t>/</w:t>
      </w:r>
      <w:r w:rsidR="00A31DFF" w:rsidRPr="00271C54">
        <w:rPr>
          <w:i/>
          <w:iCs/>
          <w:color w:val="000000" w:themeColor="text1"/>
        </w:rPr>
        <w:t>UAS-mCD</w:t>
      </w:r>
      <w:proofErr w:type="gramStart"/>
      <w:r w:rsidR="00A31DFF" w:rsidRPr="00271C54">
        <w:rPr>
          <w:i/>
          <w:iCs/>
          <w:color w:val="000000" w:themeColor="text1"/>
        </w:rPr>
        <w:t>8::</w:t>
      </w:r>
      <w:proofErr w:type="gramEnd"/>
      <w:r w:rsidR="00A31DFF" w:rsidRPr="00271C54">
        <w:rPr>
          <w:i/>
          <w:iCs/>
          <w:color w:val="000000" w:themeColor="text1"/>
        </w:rPr>
        <w:t xml:space="preserve">GFP </w:t>
      </w:r>
      <w:r w:rsidR="006234D4" w:rsidRPr="00271C54">
        <w:rPr>
          <w:color w:val="000000" w:themeColor="text1"/>
        </w:rPr>
        <w:t xml:space="preserve">or </w:t>
      </w:r>
      <w:proofErr w:type="spellStart"/>
      <w:r w:rsidR="00A31DFF" w:rsidRPr="00271C54">
        <w:rPr>
          <w:i/>
          <w:iCs/>
          <w:color w:val="000000" w:themeColor="text1"/>
        </w:rPr>
        <w:t>DVglut</w:t>
      </w:r>
      <w:proofErr w:type="spellEnd"/>
      <w:r w:rsidR="00A31DFF" w:rsidRPr="00271C54">
        <w:rPr>
          <w:i/>
          <w:iCs/>
          <w:color w:val="000000" w:themeColor="text1"/>
        </w:rPr>
        <w:t xml:space="preserve">-QF/ </w:t>
      </w:r>
      <w:r w:rsidR="006234D4" w:rsidRPr="00271C54">
        <w:rPr>
          <w:i/>
          <w:iCs/>
          <w:color w:val="000000" w:themeColor="text1"/>
        </w:rPr>
        <w:t>QUAS mCD8::GFP</w:t>
      </w:r>
      <w:r w:rsidR="006234D4" w:rsidRPr="00271C54">
        <w:rPr>
          <w:color w:val="000000" w:themeColor="text1"/>
        </w:rPr>
        <w:t xml:space="preserve">, where </w:t>
      </w:r>
      <w:proofErr w:type="spellStart"/>
      <w:r w:rsidR="006234D4" w:rsidRPr="00271C54">
        <w:rPr>
          <w:i/>
          <w:iCs/>
          <w:color w:val="000000" w:themeColor="text1"/>
        </w:rPr>
        <w:t>DV</w:t>
      </w:r>
      <w:r w:rsidR="00AD42A9" w:rsidRPr="00271C54">
        <w:rPr>
          <w:i/>
          <w:iCs/>
          <w:color w:val="000000" w:themeColor="text1"/>
        </w:rPr>
        <w:t>g</w:t>
      </w:r>
      <w:r w:rsidR="006234D4" w:rsidRPr="00271C54">
        <w:rPr>
          <w:i/>
          <w:iCs/>
          <w:color w:val="000000" w:themeColor="text1"/>
        </w:rPr>
        <w:t>lut</w:t>
      </w:r>
      <w:proofErr w:type="spellEnd"/>
      <w:r w:rsidR="006234D4" w:rsidRPr="00271C54">
        <w:rPr>
          <w:color w:val="000000" w:themeColor="text1"/>
        </w:rPr>
        <w:t xml:space="preserve"> is a </w:t>
      </w:r>
      <w:r w:rsidR="005C3443" w:rsidRPr="00271C54">
        <w:rPr>
          <w:color w:val="000000" w:themeColor="text1"/>
        </w:rPr>
        <w:t xml:space="preserve">strong </w:t>
      </w:r>
      <w:r w:rsidR="006234D4" w:rsidRPr="00271C54">
        <w:rPr>
          <w:color w:val="000000" w:themeColor="text1"/>
        </w:rPr>
        <w:t>driver expressed in motoneurons</w:t>
      </w:r>
      <w:r w:rsidR="00AE3BCD" w:rsidRPr="00271C54">
        <w:rPr>
          <w:color w:val="000000" w:themeColor="text1"/>
          <w:vertAlign w:val="superscript"/>
        </w:rPr>
        <w:t>6</w:t>
      </w:r>
      <w:r w:rsidR="006234D4" w:rsidRPr="00271C54">
        <w:rPr>
          <w:color w:val="000000" w:themeColor="text1"/>
        </w:rPr>
        <w:t xml:space="preserve">. By combining these tools with other </w:t>
      </w:r>
      <w:r w:rsidR="000A0E47" w:rsidRPr="00271C54">
        <w:rPr>
          <w:color w:val="000000" w:themeColor="text1"/>
        </w:rPr>
        <w:t>clonal</w:t>
      </w:r>
      <w:r w:rsidR="006234D4" w:rsidRPr="00271C54">
        <w:rPr>
          <w:color w:val="000000" w:themeColor="text1"/>
        </w:rPr>
        <w:t xml:space="preserve"> </w:t>
      </w:r>
      <w:r w:rsidR="005C3443" w:rsidRPr="00271C54">
        <w:rPr>
          <w:color w:val="000000" w:themeColor="text1"/>
        </w:rPr>
        <w:t>techniques</w:t>
      </w:r>
      <w:r w:rsidR="006234D4" w:rsidRPr="00271C54">
        <w:rPr>
          <w:color w:val="000000" w:themeColor="text1"/>
        </w:rPr>
        <w:t xml:space="preserve"> such </w:t>
      </w:r>
      <w:r w:rsidR="000651C5" w:rsidRPr="00271C54">
        <w:rPr>
          <w:color w:val="000000" w:themeColor="text1"/>
        </w:rPr>
        <w:t xml:space="preserve">as </w:t>
      </w:r>
      <w:r w:rsidR="00A31DED" w:rsidRPr="00271C54">
        <w:rPr>
          <w:color w:val="000000" w:themeColor="text1"/>
        </w:rPr>
        <w:t xml:space="preserve">mosaic analysis with a repressible marker </w:t>
      </w:r>
      <w:r w:rsidR="006234D4" w:rsidRPr="00271C54">
        <w:rPr>
          <w:color w:val="000000" w:themeColor="text1"/>
        </w:rPr>
        <w:t>(</w:t>
      </w:r>
      <w:r w:rsidR="00A31DED" w:rsidRPr="00271C54">
        <w:rPr>
          <w:color w:val="000000" w:themeColor="text1"/>
        </w:rPr>
        <w:t>MARCM</w:t>
      </w:r>
      <w:r w:rsidR="000A0E47" w:rsidRPr="00271C54">
        <w:rPr>
          <w:color w:val="000000" w:themeColor="text1"/>
        </w:rPr>
        <w:t>)</w:t>
      </w:r>
      <w:r w:rsidR="00AE3BCD" w:rsidRPr="00271C54">
        <w:rPr>
          <w:color w:val="000000" w:themeColor="text1"/>
          <w:vertAlign w:val="superscript"/>
        </w:rPr>
        <w:t>7</w:t>
      </w:r>
      <w:r w:rsidR="000A0E47" w:rsidRPr="00271C54">
        <w:rPr>
          <w:color w:val="000000" w:themeColor="text1"/>
        </w:rPr>
        <w:t>, cis-MARCM</w:t>
      </w:r>
      <w:r w:rsidR="00AE3BCD" w:rsidRPr="00271C54">
        <w:rPr>
          <w:color w:val="000000" w:themeColor="text1"/>
          <w:vertAlign w:val="superscript"/>
        </w:rPr>
        <w:t>8</w:t>
      </w:r>
      <w:r w:rsidR="006C5783">
        <w:rPr>
          <w:color w:val="000000" w:themeColor="text1"/>
        </w:rPr>
        <w:t xml:space="preserve">, </w:t>
      </w:r>
      <w:r w:rsidR="000A0E47" w:rsidRPr="00271C54">
        <w:rPr>
          <w:color w:val="000000" w:themeColor="text1"/>
        </w:rPr>
        <w:t>or MARCMbow</w:t>
      </w:r>
      <w:r w:rsidR="00AE3BCD" w:rsidRPr="00271C54">
        <w:rPr>
          <w:color w:val="000000" w:themeColor="text1"/>
          <w:vertAlign w:val="superscript"/>
        </w:rPr>
        <w:t>5</w:t>
      </w:r>
      <w:r w:rsidR="005F0691" w:rsidRPr="00271C54">
        <w:rPr>
          <w:color w:val="000000" w:themeColor="text1"/>
        </w:rPr>
        <w:t>,</w:t>
      </w:r>
      <w:r w:rsidR="00817749" w:rsidRPr="00271C54">
        <w:rPr>
          <w:color w:val="000000" w:themeColor="text1"/>
        </w:rPr>
        <w:t xml:space="preserve"> </w:t>
      </w:r>
      <w:r w:rsidR="000A0E47" w:rsidRPr="00271C54">
        <w:rPr>
          <w:color w:val="000000" w:themeColor="text1"/>
        </w:rPr>
        <w:t xml:space="preserve">we can restrict the </w:t>
      </w:r>
      <w:r w:rsidR="005C3443" w:rsidRPr="00271C54">
        <w:rPr>
          <w:color w:val="000000" w:themeColor="text1"/>
        </w:rPr>
        <w:t xml:space="preserve">GFP </w:t>
      </w:r>
      <w:r w:rsidR="000A0E47" w:rsidRPr="00271C54">
        <w:rPr>
          <w:color w:val="000000" w:themeColor="text1"/>
        </w:rPr>
        <w:t>expression to subpopulation</w:t>
      </w:r>
      <w:r w:rsidR="000651C5" w:rsidRPr="00271C54">
        <w:rPr>
          <w:color w:val="000000" w:themeColor="text1"/>
        </w:rPr>
        <w:t>s</w:t>
      </w:r>
      <w:r w:rsidR="000A0E47" w:rsidRPr="00271C54">
        <w:rPr>
          <w:color w:val="000000" w:themeColor="text1"/>
        </w:rPr>
        <w:t xml:space="preserve"> of MNs making the phenotypic analysis </w:t>
      </w:r>
      <w:r w:rsidR="005C3443" w:rsidRPr="00271C54">
        <w:rPr>
          <w:color w:val="000000" w:themeColor="text1"/>
        </w:rPr>
        <w:t xml:space="preserve">of axons </w:t>
      </w:r>
      <w:r w:rsidR="000A0E47" w:rsidRPr="00271C54">
        <w:rPr>
          <w:color w:val="000000" w:themeColor="text1"/>
        </w:rPr>
        <w:t xml:space="preserve">easier. </w:t>
      </w:r>
      <w:r w:rsidR="00A31DFF" w:rsidRPr="00271C54">
        <w:rPr>
          <w:color w:val="000000" w:themeColor="text1"/>
        </w:rPr>
        <w:t>W</w:t>
      </w:r>
      <w:r w:rsidR="000A0E47" w:rsidRPr="00271C54">
        <w:rPr>
          <w:color w:val="000000" w:themeColor="text1"/>
        </w:rPr>
        <w:t xml:space="preserve">e have </w:t>
      </w:r>
      <w:r w:rsidR="00A31DFF" w:rsidRPr="00271C54">
        <w:rPr>
          <w:color w:val="000000" w:themeColor="text1"/>
        </w:rPr>
        <w:t xml:space="preserve">generated a protocol in order to keep leg MN axonal morphology intact for imaging and </w:t>
      </w:r>
      <w:r w:rsidR="00D44AE4" w:rsidRPr="00271C54">
        <w:rPr>
          <w:color w:val="000000" w:themeColor="text1"/>
        </w:rPr>
        <w:t>subsequent 3D reconstruction</w:t>
      </w:r>
      <w:r w:rsidR="00300803" w:rsidRPr="00271C54">
        <w:rPr>
          <w:color w:val="000000" w:themeColor="text1"/>
        </w:rPr>
        <w:t xml:space="preserve"> by addressing specific issues </w:t>
      </w:r>
      <w:r w:rsidR="00287F70" w:rsidRPr="00271C54">
        <w:rPr>
          <w:color w:val="000000" w:themeColor="text1"/>
        </w:rPr>
        <w:t xml:space="preserve">intrinsic </w:t>
      </w:r>
      <w:r w:rsidR="00300803" w:rsidRPr="00271C54">
        <w:rPr>
          <w:color w:val="000000" w:themeColor="text1"/>
        </w:rPr>
        <w:t xml:space="preserve">to the </w:t>
      </w:r>
      <w:r w:rsidR="007058B5">
        <w:rPr>
          <w:color w:val="000000" w:themeColor="text1"/>
        </w:rPr>
        <w:t>a</w:t>
      </w:r>
      <w:r w:rsidR="00300803" w:rsidRPr="00271C54">
        <w:rPr>
          <w:color w:val="000000" w:themeColor="text1"/>
        </w:rPr>
        <w:t xml:space="preserve">dult </w:t>
      </w:r>
      <w:r w:rsidR="00300803" w:rsidRPr="00271C54">
        <w:rPr>
          <w:i/>
          <w:iCs/>
          <w:color w:val="000000" w:themeColor="text1"/>
        </w:rPr>
        <w:t>Drosophila</w:t>
      </w:r>
      <w:r w:rsidR="00300803" w:rsidRPr="00271C54">
        <w:rPr>
          <w:color w:val="000000" w:themeColor="text1"/>
        </w:rPr>
        <w:t xml:space="preserve"> leg such as </w:t>
      </w:r>
      <w:r w:rsidR="006542CE" w:rsidRPr="00271C54">
        <w:rPr>
          <w:color w:val="000000" w:themeColor="text1"/>
        </w:rPr>
        <w:t xml:space="preserve">(1) </w:t>
      </w:r>
      <w:r w:rsidR="00760722">
        <w:rPr>
          <w:color w:val="000000" w:themeColor="text1"/>
        </w:rPr>
        <w:t>f</w:t>
      </w:r>
      <w:r w:rsidR="004C73D2" w:rsidRPr="00271C54">
        <w:rPr>
          <w:color w:val="000000" w:themeColor="text1"/>
        </w:rPr>
        <w:t>ix</w:t>
      </w:r>
      <w:r w:rsidR="00300803" w:rsidRPr="00271C54">
        <w:rPr>
          <w:color w:val="000000" w:themeColor="text1"/>
        </w:rPr>
        <w:t>ation of the internal structures of the adult</w:t>
      </w:r>
      <w:r w:rsidR="004C73D2" w:rsidRPr="00271C54">
        <w:rPr>
          <w:color w:val="000000" w:themeColor="text1"/>
        </w:rPr>
        <w:t xml:space="preserve"> l</w:t>
      </w:r>
      <w:r w:rsidR="000A0E47" w:rsidRPr="00271C54">
        <w:rPr>
          <w:color w:val="000000" w:themeColor="text1"/>
        </w:rPr>
        <w:t xml:space="preserve">eg </w:t>
      </w:r>
      <w:r w:rsidR="00300803" w:rsidRPr="00271C54">
        <w:rPr>
          <w:color w:val="000000" w:themeColor="text1"/>
        </w:rPr>
        <w:t>without</w:t>
      </w:r>
      <w:r w:rsidR="000A0E47" w:rsidRPr="00271C54">
        <w:rPr>
          <w:color w:val="000000" w:themeColor="text1"/>
        </w:rPr>
        <w:t xml:space="preserve"> </w:t>
      </w:r>
      <w:r w:rsidR="00300803" w:rsidRPr="00271C54">
        <w:rPr>
          <w:color w:val="000000" w:themeColor="text1"/>
        </w:rPr>
        <w:t>af</w:t>
      </w:r>
      <w:r w:rsidR="006542CE" w:rsidRPr="00271C54">
        <w:rPr>
          <w:color w:val="000000" w:themeColor="text1"/>
        </w:rPr>
        <w:t>f</w:t>
      </w:r>
      <w:r w:rsidR="00300803" w:rsidRPr="00271C54">
        <w:rPr>
          <w:color w:val="000000" w:themeColor="text1"/>
        </w:rPr>
        <w:t xml:space="preserve">ecting </w:t>
      </w:r>
      <w:r w:rsidR="000A0E47" w:rsidRPr="00271C54">
        <w:rPr>
          <w:color w:val="000000" w:themeColor="text1"/>
        </w:rPr>
        <w:t>a</w:t>
      </w:r>
      <w:r w:rsidR="004C73D2" w:rsidRPr="00271C54">
        <w:rPr>
          <w:color w:val="000000" w:themeColor="text1"/>
        </w:rPr>
        <w:t xml:space="preserve">xon </w:t>
      </w:r>
      <w:r w:rsidR="002F08DA" w:rsidRPr="00271C54">
        <w:rPr>
          <w:color w:val="000000" w:themeColor="text1"/>
        </w:rPr>
        <w:t>morphology</w:t>
      </w:r>
      <w:r w:rsidR="00300803" w:rsidRPr="00271C54">
        <w:rPr>
          <w:color w:val="000000" w:themeColor="text1"/>
        </w:rPr>
        <w:t>,</w:t>
      </w:r>
      <w:r w:rsidR="004C73D2" w:rsidRPr="00271C54">
        <w:rPr>
          <w:color w:val="000000" w:themeColor="text1"/>
        </w:rPr>
        <w:t xml:space="preserve"> </w:t>
      </w:r>
      <w:r w:rsidR="006542CE" w:rsidRPr="00271C54">
        <w:rPr>
          <w:color w:val="000000" w:themeColor="text1"/>
        </w:rPr>
        <w:t xml:space="preserve">endogenous fluorescent </w:t>
      </w:r>
      <w:r w:rsidR="00AD42A9" w:rsidRPr="00271C54">
        <w:rPr>
          <w:color w:val="000000" w:themeColor="text1"/>
        </w:rPr>
        <w:t>expression</w:t>
      </w:r>
      <w:r w:rsidR="00FC4531">
        <w:rPr>
          <w:color w:val="000000" w:themeColor="text1"/>
        </w:rPr>
        <w:t>,</w:t>
      </w:r>
      <w:r w:rsidR="00300803" w:rsidRPr="00271C54">
        <w:rPr>
          <w:color w:val="000000" w:themeColor="text1"/>
        </w:rPr>
        <w:t xml:space="preserve"> and </w:t>
      </w:r>
      <w:r w:rsidR="006542CE" w:rsidRPr="00271C54">
        <w:rPr>
          <w:color w:val="000000" w:themeColor="text1"/>
        </w:rPr>
        <w:t>leg musculature</w:t>
      </w:r>
      <w:r w:rsidR="007B709E" w:rsidRPr="00271C54">
        <w:rPr>
          <w:color w:val="000000" w:themeColor="text1"/>
        </w:rPr>
        <w:t>,</w:t>
      </w:r>
      <w:r w:rsidR="00AD42A9" w:rsidRPr="00271C54">
        <w:rPr>
          <w:color w:val="000000" w:themeColor="text1"/>
        </w:rPr>
        <w:t xml:space="preserve"> </w:t>
      </w:r>
      <w:r w:rsidR="006542CE" w:rsidRPr="00271C54">
        <w:rPr>
          <w:color w:val="000000" w:themeColor="text1"/>
        </w:rPr>
        <w:t xml:space="preserve">(2) </w:t>
      </w:r>
      <w:r w:rsidR="00FC4531">
        <w:rPr>
          <w:color w:val="000000" w:themeColor="text1"/>
        </w:rPr>
        <w:t>m</w:t>
      </w:r>
      <w:r w:rsidR="006542CE" w:rsidRPr="00271C54">
        <w:rPr>
          <w:color w:val="000000" w:themeColor="text1"/>
        </w:rPr>
        <w:t>ounting of the leg to preserve the overall structure under a coverslip and in the appropriate orientation for imaging</w:t>
      </w:r>
      <w:r w:rsidR="00D450AE" w:rsidRPr="00271C54">
        <w:rPr>
          <w:color w:val="000000" w:themeColor="text1"/>
        </w:rPr>
        <w:t>, and</w:t>
      </w:r>
      <w:r w:rsidR="006542CE" w:rsidRPr="00271C54">
        <w:rPr>
          <w:color w:val="000000" w:themeColor="text1"/>
        </w:rPr>
        <w:t xml:space="preserve"> (3) </w:t>
      </w:r>
      <w:r w:rsidR="00F15DEE">
        <w:rPr>
          <w:color w:val="000000" w:themeColor="text1"/>
        </w:rPr>
        <w:t>i</w:t>
      </w:r>
      <w:r w:rsidR="006542CE" w:rsidRPr="00271C54">
        <w:rPr>
          <w:color w:val="000000" w:themeColor="text1"/>
        </w:rPr>
        <w:t xml:space="preserve">mage processing to obtain the cuticle background as well as axonal fluorescent signal. While this protocol has been detailed for the detection of fluorescent expression in MN axons, it can be applied to visualize other components of leg </w:t>
      </w:r>
      <w:proofErr w:type="spellStart"/>
      <w:r w:rsidR="006542CE" w:rsidRPr="00271C54">
        <w:rPr>
          <w:color w:val="000000" w:themeColor="text1"/>
        </w:rPr>
        <w:t>neuromusculature</w:t>
      </w:r>
      <w:proofErr w:type="spellEnd"/>
      <w:r w:rsidR="000A0E41" w:rsidRPr="00271C54">
        <w:rPr>
          <w:color w:val="000000" w:themeColor="text1"/>
        </w:rPr>
        <w:t xml:space="preserve"> in </w:t>
      </w:r>
      <w:r w:rsidR="0008033B">
        <w:rPr>
          <w:color w:val="000000" w:themeColor="text1"/>
        </w:rPr>
        <w:t>a</w:t>
      </w:r>
      <w:r w:rsidR="000A0E41" w:rsidRPr="00271C54">
        <w:rPr>
          <w:color w:val="000000" w:themeColor="text1"/>
        </w:rPr>
        <w:t>rthropods</w:t>
      </w:r>
      <w:r w:rsidR="006542CE" w:rsidRPr="00271C54">
        <w:rPr>
          <w:color w:val="000000" w:themeColor="text1"/>
        </w:rPr>
        <w:t>.</w:t>
      </w:r>
      <w:r w:rsidR="00815867" w:rsidRPr="00271C54">
        <w:rPr>
          <w:color w:val="000000" w:themeColor="text1"/>
        </w:rPr>
        <w:t xml:space="preserve"> </w:t>
      </w:r>
      <w:bookmarkStart w:id="0" w:name="_Hlk519161413"/>
    </w:p>
    <w:p w14:paraId="129D628A" w14:textId="77777777" w:rsidR="00535C6E" w:rsidRPr="00271C54" w:rsidRDefault="00535C6E" w:rsidP="00F842D6">
      <w:pPr>
        <w:widowControl/>
        <w:rPr>
          <w:b/>
        </w:rPr>
      </w:pPr>
    </w:p>
    <w:p w14:paraId="22963509" w14:textId="45AEE772" w:rsidR="00E11082" w:rsidRPr="00271C54" w:rsidRDefault="006305D7" w:rsidP="00F842D6">
      <w:pPr>
        <w:widowControl/>
        <w:rPr>
          <w:b/>
          <w:bCs/>
          <w:highlight w:val="yellow"/>
        </w:rPr>
      </w:pPr>
      <w:r w:rsidRPr="00271C54">
        <w:rPr>
          <w:b/>
          <w:bCs/>
          <w:highlight w:val="yellow"/>
        </w:rPr>
        <w:t>PROTOCOL:</w:t>
      </w:r>
    </w:p>
    <w:p w14:paraId="7E5EC954" w14:textId="77777777" w:rsidR="00C3637E" w:rsidRPr="00271C54" w:rsidRDefault="00C3637E" w:rsidP="00F842D6">
      <w:pPr>
        <w:widowControl/>
        <w:rPr>
          <w:highlight w:val="yellow"/>
        </w:rPr>
      </w:pPr>
    </w:p>
    <w:p w14:paraId="5EBD0AB8" w14:textId="31317234" w:rsidR="00641F25" w:rsidRPr="00271C54" w:rsidRDefault="00641F25" w:rsidP="00F842D6">
      <w:pPr>
        <w:widowControl/>
        <w:rPr>
          <w:b/>
          <w:highlight w:val="yellow"/>
        </w:rPr>
      </w:pPr>
      <w:r w:rsidRPr="00271C54">
        <w:rPr>
          <w:b/>
          <w:highlight w:val="yellow"/>
        </w:rPr>
        <w:t xml:space="preserve">1. Leg </w:t>
      </w:r>
      <w:r w:rsidR="003C4207">
        <w:rPr>
          <w:b/>
          <w:highlight w:val="yellow"/>
        </w:rPr>
        <w:t>D</w:t>
      </w:r>
      <w:r w:rsidRPr="00271C54">
        <w:rPr>
          <w:b/>
          <w:highlight w:val="yellow"/>
        </w:rPr>
        <w:t xml:space="preserve">issection and </w:t>
      </w:r>
      <w:r w:rsidR="003C4207">
        <w:rPr>
          <w:b/>
          <w:highlight w:val="yellow"/>
        </w:rPr>
        <w:t>F</w:t>
      </w:r>
      <w:r w:rsidRPr="00271C54">
        <w:rPr>
          <w:b/>
          <w:highlight w:val="yellow"/>
        </w:rPr>
        <w:t>ixation</w:t>
      </w:r>
    </w:p>
    <w:p w14:paraId="76B01450" w14:textId="77777777" w:rsidR="003702B7" w:rsidRPr="00271C54" w:rsidRDefault="003702B7" w:rsidP="00F842D6">
      <w:pPr>
        <w:widowControl/>
        <w:rPr>
          <w:highlight w:val="yellow"/>
        </w:rPr>
      </w:pPr>
    </w:p>
    <w:p w14:paraId="206E3380" w14:textId="612276FF" w:rsidR="00AF4EE3" w:rsidRPr="00271C54" w:rsidRDefault="00641F25" w:rsidP="00F842D6">
      <w:pPr>
        <w:widowControl/>
        <w:rPr>
          <w:highlight w:val="yellow"/>
        </w:rPr>
      </w:pPr>
      <w:r w:rsidRPr="00271C54">
        <w:rPr>
          <w:highlight w:val="yellow"/>
        </w:rPr>
        <w:t xml:space="preserve">1.1. </w:t>
      </w:r>
      <w:r w:rsidR="00E34F07">
        <w:rPr>
          <w:highlight w:val="yellow"/>
        </w:rPr>
        <w:t xml:space="preserve"> </w:t>
      </w:r>
      <w:r w:rsidRPr="00271C54">
        <w:rPr>
          <w:highlight w:val="yellow"/>
        </w:rPr>
        <w:t xml:space="preserve">Take a glass multi-well plate and fill appropriate number of wells with 70% </w:t>
      </w:r>
      <w:r w:rsidR="00F36885">
        <w:rPr>
          <w:highlight w:val="yellow"/>
        </w:rPr>
        <w:t>e</w:t>
      </w:r>
      <w:r w:rsidRPr="00271C54">
        <w:rPr>
          <w:highlight w:val="yellow"/>
        </w:rPr>
        <w:t>thanol.</w:t>
      </w:r>
      <w:r w:rsidR="00E34F07">
        <w:rPr>
          <w:highlight w:val="yellow"/>
        </w:rPr>
        <w:t xml:space="preserve"> </w:t>
      </w:r>
      <w:r w:rsidRPr="00271C54">
        <w:rPr>
          <w:highlight w:val="yellow"/>
        </w:rPr>
        <w:t xml:space="preserve">Add 15-20 </w:t>
      </w:r>
      <w:r w:rsidR="008022AF" w:rsidRPr="00271C54">
        <w:rPr>
          <w:highlight w:val="yellow"/>
        </w:rPr>
        <w:t>CO</w:t>
      </w:r>
      <w:r w:rsidR="008022AF" w:rsidRPr="00271C54">
        <w:rPr>
          <w:highlight w:val="yellow"/>
          <w:vertAlign w:val="subscript"/>
        </w:rPr>
        <w:t>2</w:t>
      </w:r>
      <w:r w:rsidR="008022AF" w:rsidRPr="00271C54">
        <w:rPr>
          <w:highlight w:val="yellow"/>
        </w:rPr>
        <w:t>-</w:t>
      </w:r>
      <w:r w:rsidRPr="00271C54">
        <w:rPr>
          <w:highlight w:val="yellow"/>
        </w:rPr>
        <w:t xml:space="preserve">anesthetized flies </w:t>
      </w:r>
      <w:r w:rsidR="002C0AE8" w:rsidRPr="00271C54">
        <w:rPr>
          <w:highlight w:val="yellow"/>
        </w:rPr>
        <w:t xml:space="preserve">(of either sex and any age) </w:t>
      </w:r>
      <w:r w:rsidRPr="00271C54">
        <w:rPr>
          <w:highlight w:val="yellow"/>
        </w:rPr>
        <w:t xml:space="preserve">to each well and by using a brush, gently dab the flies into the ethanol solution until </w:t>
      </w:r>
      <w:r w:rsidR="00C5224D" w:rsidRPr="00271C54">
        <w:rPr>
          <w:highlight w:val="yellow"/>
        </w:rPr>
        <w:t>f</w:t>
      </w:r>
      <w:r w:rsidR="008E7ED8" w:rsidRPr="00271C54">
        <w:rPr>
          <w:highlight w:val="yellow"/>
        </w:rPr>
        <w:t>li</w:t>
      </w:r>
      <w:r w:rsidR="00C5224D" w:rsidRPr="00271C54">
        <w:rPr>
          <w:highlight w:val="yellow"/>
        </w:rPr>
        <w:t>es</w:t>
      </w:r>
      <w:r w:rsidRPr="00271C54">
        <w:rPr>
          <w:highlight w:val="yellow"/>
        </w:rPr>
        <w:t xml:space="preserve"> are fully submerged. </w:t>
      </w:r>
    </w:p>
    <w:p w14:paraId="22CE97CD" w14:textId="77777777" w:rsidR="00AF4EE3" w:rsidRPr="00271C54" w:rsidRDefault="00AF4EE3" w:rsidP="00F842D6">
      <w:pPr>
        <w:widowControl/>
      </w:pPr>
    </w:p>
    <w:p w14:paraId="068A7CC2" w14:textId="34D70D30" w:rsidR="00641F25" w:rsidRPr="00271C54" w:rsidRDefault="00AF4EE3" w:rsidP="00F842D6">
      <w:pPr>
        <w:widowControl/>
        <w:rPr>
          <w:highlight w:val="yellow"/>
        </w:rPr>
      </w:pPr>
      <w:r w:rsidRPr="00271C54">
        <w:rPr>
          <w:b/>
          <w:bCs/>
        </w:rPr>
        <w:lastRenderedPageBreak/>
        <w:t>Note:</w:t>
      </w:r>
      <w:r w:rsidRPr="00271C54">
        <w:t xml:space="preserve"> </w:t>
      </w:r>
      <w:r w:rsidR="00641F25" w:rsidRPr="00271C54">
        <w:t xml:space="preserve">This step is to remove the hydrophobicity of the cuticle. Do not wash for more than 1 min, </w:t>
      </w:r>
      <w:r w:rsidR="00A54777" w:rsidRPr="00271C54">
        <w:t>because</w:t>
      </w:r>
      <w:r w:rsidR="00641F25" w:rsidRPr="00271C54">
        <w:t xml:space="preserve"> this increases auto-fluorescence of the cuticle. </w:t>
      </w:r>
    </w:p>
    <w:p w14:paraId="3A7F4AB1" w14:textId="77777777" w:rsidR="00A37AFC" w:rsidRPr="00271C54" w:rsidRDefault="00A37AFC" w:rsidP="00F842D6">
      <w:pPr>
        <w:widowControl/>
        <w:rPr>
          <w:highlight w:val="yellow"/>
        </w:rPr>
      </w:pPr>
    </w:p>
    <w:p w14:paraId="743CB53C" w14:textId="073E36A8" w:rsidR="002C1F50" w:rsidRPr="00271C54" w:rsidRDefault="00641F25" w:rsidP="00F842D6">
      <w:pPr>
        <w:widowControl/>
        <w:rPr>
          <w:rFonts w:eastAsiaTheme="minorEastAsia"/>
        </w:rPr>
      </w:pPr>
      <w:r w:rsidRPr="00271C54">
        <w:rPr>
          <w:rFonts w:eastAsiaTheme="minorEastAsia"/>
          <w:highlight w:val="yellow"/>
        </w:rPr>
        <w:t xml:space="preserve">1.2. </w:t>
      </w:r>
      <w:r w:rsidR="00E34F07">
        <w:rPr>
          <w:highlight w:val="yellow"/>
        </w:rPr>
        <w:t xml:space="preserve"> </w:t>
      </w:r>
      <w:r w:rsidRPr="00271C54">
        <w:rPr>
          <w:rFonts w:eastAsiaTheme="minorEastAsia"/>
          <w:highlight w:val="yellow"/>
        </w:rPr>
        <w:t>Rinse the flies 3 times with 0.3%</w:t>
      </w:r>
      <w:r w:rsidR="0082535E" w:rsidRPr="00271C54">
        <w:rPr>
          <w:rFonts w:eastAsiaTheme="minorEastAsia"/>
          <w:highlight w:val="yellow"/>
        </w:rPr>
        <w:t xml:space="preserve"> </w:t>
      </w:r>
      <w:hyperlink r:id="rId9" w:tooltip="Nonionic" w:history="1">
        <w:r w:rsidR="002C0AE8" w:rsidRPr="00271C54">
          <w:rPr>
            <w:rStyle w:val="Hyperlink"/>
            <w:rFonts w:eastAsiaTheme="minorEastAsia"/>
            <w:color w:val="0B0080"/>
            <w:highlight w:val="yellow"/>
            <w:u w:val="none"/>
            <w:shd w:val="clear" w:color="auto" w:fill="FFFFFF"/>
          </w:rPr>
          <w:t>nonionic</w:t>
        </w:r>
      </w:hyperlink>
      <w:r w:rsidR="002C0AE8" w:rsidRPr="00271C54">
        <w:rPr>
          <w:rFonts w:eastAsiaTheme="minorEastAsia"/>
          <w:color w:val="222222"/>
          <w:highlight w:val="yellow"/>
          <w:shd w:val="clear" w:color="auto" w:fill="FFFFFF"/>
        </w:rPr>
        <w:t> </w:t>
      </w:r>
      <w:r w:rsidR="002C0AE8" w:rsidRPr="00271C54">
        <w:rPr>
          <w:rFonts w:eastAsiaTheme="minorEastAsia"/>
          <w:highlight w:val="yellow"/>
          <w:shd w:val="clear" w:color="auto" w:fill="FFFFFF"/>
        </w:rPr>
        <w:t>surfactant</w:t>
      </w:r>
      <w:r w:rsidR="002C0AE8" w:rsidRPr="00271C54">
        <w:rPr>
          <w:rFonts w:eastAsiaTheme="minorEastAsia"/>
          <w:color w:val="222222"/>
          <w:highlight w:val="yellow"/>
          <w:shd w:val="clear" w:color="auto" w:fill="FFFFFF"/>
        </w:rPr>
        <w:t> </w:t>
      </w:r>
      <w:r w:rsidR="001E13E4" w:rsidRPr="00271C54">
        <w:rPr>
          <w:rFonts w:eastAsiaTheme="minorEastAsia"/>
          <w:color w:val="222222"/>
          <w:highlight w:val="yellow"/>
          <w:shd w:val="clear" w:color="auto" w:fill="FFFFFF"/>
        </w:rPr>
        <w:t>detergent</w:t>
      </w:r>
      <w:r w:rsidRPr="00271C54">
        <w:rPr>
          <w:rFonts w:eastAsiaTheme="minorEastAsia"/>
          <w:highlight w:val="yellow"/>
        </w:rPr>
        <w:t xml:space="preserve"> solution in 1</w:t>
      </w:r>
      <w:r w:rsidR="00574259" w:rsidRPr="00271C54">
        <w:rPr>
          <w:rFonts w:eastAsiaTheme="minorEastAsia"/>
          <w:highlight w:val="yellow"/>
        </w:rPr>
        <w:t>x</w:t>
      </w:r>
      <w:r w:rsidRPr="00271C54">
        <w:rPr>
          <w:rFonts w:eastAsiaTheme="minorEastAsia"/>
          <w:highlight w:val="yellow"/>
        </w:rPr>
        <w:t xml:space="preserve"> </w:t>
      </w:r>
      <w:r w:rsidR="00B53755" w:rsidRPr="00271C54">
        <w:rPr>
          <w:rFonts w:eastAsiaTheme="minorEastAsia"/>
          <w:highlight w:val="yellow"/>
        </w:rPr>
        <w:t xml:space="preserve">phosphate buffered saline </w:t>
      </w:r>
      <w:r w:rsidR="00A0308C" w:rsidRPr="00271C54">
        <w:rPr>
          <w:rFonts w:eastAsiaTheme="minorEastAsia"/>
          <w:highlight w:val="yellow"/>
        </w:rPr>
        <w:t>(</w:t>
      </w:r>
      <w:r w:rsidRPr="00271C54">
        <w:rPr>
          <w:rFonts w:eastAsiaTheme="minorEastAsia"/>
          <w:highlight w:val="yellow"/>
        </w:rPr>
        <w:t>PBS</w:t>
      </w:r>
      <w:r w:rsidR="00A0308C" w:rsidRPr="00271C54">
        <w:rPr>
          <w:rFonts w:eastAsiaTheme="minorEastAsia"/>
          <w:highlight w:val="yellow"/>
        </w:rPr>
        <w:t>)</w:t>
      </w:r>
      <w:r w:rsidRPr="00271C54">
        <w:rPr>
          <w:rFonts w:eastAsiaTheme="minorEastAsia"/>
          <w:highlight w:val="yellow"/>
        </w:rPr>
        <w:t>. Keep the flies in this solution</w:t>
      </w:r>
      <w:r w:rsidR="2E8A73FD" w:rsidRPr="00271C54">
        <w:rPr>
          <w:rFonts w:eastAsiaTheme="minorEastAsia"/>
          <w:highlight w:val="yellow"/>
        </w:rPr>
        <w:t xml:space="preserve"> for at least 10 min</w:t>
      </w:r>
      <w:r w:rsidRPr="00271C54">
        <w:rPr>
          <w:rFonts w:eastAsiaTheme="minorEastAsia"/>
          <w:highlight w:val="yellow"/>
        </w:rPr>
        <w:t>.</w:t>
      </w:r>
      <w:r w:rsidR="002C1F50" w:rsidRPr="00271C54">
        <w:rPr>
          <w:rFonts w:eastAsiaTheme="minorEastAsia"/>
        </w:rPr>
        <w:t xml:space="preserve"> </w:t>
      </w:r>
    </w:p>
    <w:p w14:paraId="3CB90E73" w14:textId="77777777" w:rsidR="00A37AFC" w:rsidRPr="00271C54" w:rsidRDefault="00A37AFC" w:rsidP="00F842D6">
      <w:pPr>
        <w:widowControl/>
      </w:pPr>
    </w:p>
    <w:p w14:paraId="0F370296" w14:textId="5D834716" w:rsidR="00641F25" w:rsidRPr="00271C54" w:rsidRDefault="00641F25" w:rsidP="00F842D6">
      <w:pPr>
        <w:widowControl/>
      </w:pPr>
      <w:r w:rsidRPr="00271C54">
        <w:rPr>
          <w:b/>
          <w:bCs/>
        </w:rPr>
        <w:t>Note:</w:t>
      </w:r>
      <w:r w:rsidR="00A54777" w:rsidRPr="00271C54">
        <w:t xml:space="preserve"> L</w:t>
      </w:r>
      <w:r w:rsidRPr="00271C54">
        <w:t xml:space="preserve">egs are better fixed when including </w:t>
      </w:r>
      <w:r w:rsidR="001E13E4" w:rsidRPr="00271C54">
        <w:t>detergent</w:t>
      </w:r>
      <w:r w:rsidRPr="00271C54">
        <w:t xml:space="preserve">, </w:t>
      </w:r>
      <w:r w:rsidR="2E8A73FD" w:rsidRPr="00271C54">
        <w:t>w</w:t>
      </w:r>
      <w:r w:rsidR="67242197" w:rsidRPr="00271C54">
        <w:t>hich is likely to</w:t>
      </w:r>
      <w:r w:rsidRPr="00271C54">
        <w:t xml:space="preserve"> </w:t>
      </w:r>
      <w:r w:rsidR="67242197" w:rsidRPr="00271C54">
        <w:t>increase</w:t>
      </w:r>
      <w:r w:rsidRPr="00271C54">
        <w:t xml:space="preserve"> penetration of the fix</w:t>
      </w:r>
      <w:r w:rsidR="00D44AE4" w:rsidRPr="00271C54">
        <w:t>ative</w:t>
      </w:r>
      <w:r w:rsidRPr="00271C54">
        <w:t xml:space="preserve"> inside the leg. </w:t>
      </w:r>
    </w:p>
    <w:p w14:paraId="00CEE925" w14:textId="77777777" w:rsidR="00A37AFC" w:rsidRPr="00271C54" w:rsidRDefault="00A37AFC" w:rsidP="00F842D6">
      <w:pPr>
        <w:widowControl/>
        <w:rPr>
          <w:highlight w:val="yellow"/>
        </w:rPr>
      </w:pPr>
    </w:p>
    <w:p w14:paraId="4C6AE7BE" w14:textId="6D7750DB" w:rsidR="00641F25" w:rsidRPr="00271C54" w:rsidRDefault="00641F25" w:rsidP="00F842D6">
      <w:pPr>
        <w:widowControl/>
      </w:pPr>
      <w:r w:rsidRPr="00271C54">
        <w:rPr>
          <w:highlight w:val="yellow"/>
        </w:rPr>
        <w:t xml:space="preserve">1.3. </w:t>
      </w:r>
      <w:r w:rsidR="00E34F07">
        <w:rPr>
          <w:highlight w:val="yellow"/>
        </w:rPr>
        <w:t xml:space="preserve"> </w:t>
      </w:r>
      <w:r w:rsidRPr="00271C54">
        <w:rPr>
          <w:highlight w:val="yellow"/>
        </w:rPr>
        <w:t xml:space="preserve">Place a multi-well plate on </w:t>
      </w:r>
      <w:r w:rsidR="00574259" w:rsidRPr="00271C54">
        <w:rPr>
          <w:highlight w:val="yellow"/>
        </w:rPr>
        <w:t xml:space="preserve">the </w:t>
      </w:r>
      <w:r w:rsidRPr="00271C54">
        <w:rPr>
          <w:highlight w:val="yellow"/>
        </w:rPr>
        <w:t>ice along with a tube of 4% paraformaldehyde (PFA).</w:t>
      </w:r>
      <w:r w:rsidRPr="00271C54">
        <w:t xml:space="preserve"> </w:t>
      </w:r>
    </w:p>
    <w:p w14:paraId="0F2727C0" w14:textId="77777777" w:rsidR="00310569" w:rsidRPr="00271C54" w:rsidRDefault="00310569" w:rsidP="00F842D6">
      <w:pPr>
        <w:widowControl/>
      </w:pPr>
    </w:p>
    <w:p w14:paraId="623B88EB" w14:textId="01E672AD" w:rsidR="00641F25" w:rsidRPr="00271C54" w:rsidRDefault="00310569" w:rsidP="00F842D6">
      <w:pPr>
        <w:widowControl/>
      </w:pPr>
      <w:r w:rsidRPr="00271C54">
        <w:rPr>
          <w:b/>
          <w:bCs/>
        </w:rPr>
        <w:t>Note</w:t>
      </w:r>
      <w:r w:rsidR="00641F25" w:rsidRPr="00271C54">
        <w:rPr>
          <w:b/>
          <w:bCs/>
        </w:rPr>
        <w:t>:</w:t>
      </w:r>
      <w:r w:rsidR="00641F25" w:rsidRPr="00271C54">
        <w:t xml:space="preserve"> The preparation of fresh </w:t>
      </w:r>
      <w:r w:rsidR="2EE8A879" w:rsidRPr="00271C54">
        <w:t xml:space="preserve">4% </w:t>
      </w:r>
      <w:r w:rsidR="00641F25" w:rsidRPr="00271C54">
        <w:t xml:space="preserve">PFA </w:t>
      </w:r>
      <w:r w:rsidR="2EE8A879" w:rsidRPr="00271C54">
        <w:t xml:space="preserve">from a 16% PFA ethanol free stock solution </w:t>
      </w:r>
      <w:r w:rsidR="00641F25" w:rsidRPr="00271C54">
        <w:t xml:space="preserve">is critical. </w:t>
      </w:r>
    </w:p>
    <w:p w14:paraId="447906E8" w14:textId="77777777" w:rsidR="00A37AFC" w:rsidRPr="00271C54" w:rsidRDefault="00A37AFC" w:rsidP="00F842D6">
      <w:pPr>
        <w:widowControl/>
      </w:pPr>
    </w:p>
    <w:p w14:paraId="7339002F" w14:textId="7370EECF" w:rsidR="005014DC" w:rsidRPr="00271C54" w:rsidRDefault="00641F25" w:rsidP="00F842D6">
      <w:pPr>
        <w:widowControl/>
      </w:pPr>
      <w:r w:rsidRPr="00271C54">
        <w:rPr>
          <w:highlight w:val="yellow"/>
        </w:rPr>
        <w:t xml:space="preserve">1.4. </w:t>
      </w:r>
      <w:r w:rsidR="00E34F07">
        <w:rPr>
          <w:highlight w:val="yellow"/>
        </w:rPr>
        <w:t xml:space="preserve"> </w:t>
      </w:r>
      <w:r w:rsidRPr="00271C54">
        <w:rPr>
          <w:highlight w:val="yellow"/>
        </w:rPr>
        <w:t>Use forceps to remove the head and abdomen of the flies without damaging the thoracic segment or the legs.</w:t>
      </w:r>
      <w:r w:rsidRPr="00271C54">
        <w:t xml:space="preserve"> </w:t>
      </w:r>
    </w:p>
    <w:p w14:paraId="28CB8138" w14:textId="77777777" w:rsidR="005014DC" w:rsidRPr="00271C54" w:rsidRDefault="005014DC" w:rsidP="00F842D6">
      <w:pPr>
        <w:widowControl/>
      </w:pPr>
    </w:p>
    <w:p w14:paraId="210092D6" w14:textId="24CBB025" w:rsidR="00641F25" w:rsidRPr="00271C54" w:rsidRDefault="005014DC" w:rsidP="00F842D6">
      <w:pPr>
        <w:widowControl/>
        <w:rPr>
          <w:highlight w:val="yellow"/>
        </w:rPr>
      </w:pPr>
      <w:r w:rsidRPr="00271C54">
        <w:rPr>
          <w:b/>
          <w:bCs/>
        </w:rPr>
        <w:t>Note:</w:t>
      </w:r>
      <w:r w:rsidRPr="00271C54">
        <w:t xml:space="preserve"> </w:t>
      </w:r>
      <w:r w:rsidR="00641F25" w:rsidRPr="00271C54">
        <w:t xml:space="preserve">Removing the abdomen makes it easier to hold the fly and dissect the legs. </w:t>
      </w:r>
    </w:p>
    <w:p w14:paraId="07433837" w14:textId="77777777" w:rsidR="00A37AFC" w:rsidRPr="00271C54" w:rsidRDefault="00A37AFC" w:rsidP="00F842D6">
      <w:pPr>
        <w:widowControl/>
        <w:rPr>
          <w:highlight w:val="yellow"/>
        </w:rPr>
      </w:pPr>
    </w:p>
    <w:p w14:paraId="2E0DF210" w14:textId="40DCE0E5" w:rsidR="00641F25" w:rsidRPr="00271C54" w:rsidRDefault="00641F25" w:rsidP="00F842D6">
      <w:pPr>
        <w:widowControl/>
        <w:rPr>
          <w:highlight w:val="yellow"/>
        </w:rPr>
      </w:pPr>
      <w:r w:rsidRPr="00271C54">
        <w:rPr>
          <w:highlight w:val="yellow"/>
        </w:rPr>
        <w:t xml:space="preserve">1.5. </w:t>
      </w:r>
      <w:r w:rsidR="00E34F07">
        <w:rPr>
          <w:highlight w:val="yellow"/>
        </w:rPr>
        <w:t xml:space="preserve"> </w:t>
      </w:r>
      <w:r w:rsidRPr="00271C54">
        <w:rPr>
          <w:highlight w:val="yellow"/>
        </w:rPr>
        <w:t xml:space="preserve">Dissect the legs from the thoracic segment with forceps and place </w:t>
      </w:r>
      <w:r w:rsidR="002D3372" w:rsidRPr="00271C54">
        <w:rPr>
          <w:highlight w:val="yellow"/>
        </w:rPr>
        <w:t>the legs</w:t>
      </w:r>
      <w:r w:rsidRPr="00271C54">
        <w:rPr>
          <w:highlight w:val="yellow"/>
        </w:rPr>
        <w:t xml:space="preserve"> in the wells containing 4% PFA. For this, push gently but firmly at the coxa-thorax junction using the tip of fine forceps until the leg detaches. </w:t>
      </w:r>
    </w:p>
    <w:p w14:paraId="2876531F" w14:textId="77777777" w:rsidR="00A37AFC" w:rsidRPr="00271C54" w:rsidRDefault="00A37AFC" w:rsidP="00F842D6">
      <w:pPr>
        <w:widowControl/>
        <w:rPr>
          <w:highlight w:val="yellow"/>
        </w:rPr>
      </w:pPr>
    </w:p>
    <w:p w14:paraId="0F2DB89E" w14:textId="393A37E1" w:rsidR="002C1F50" w:rsidRPr="00271C54" w:rsidRDefault="00641F25" w:rsidP="00F842D6">
      <w:pPr>
        <w:widowControl/>
        <w:rPr>
          <w:highlight w:val="yellow"/>
        </w:rPr>
      </w:pPr>
      <w:r w:rsidRPr="00271C54">
        <w:rPr>
          <w:highlight w:val="yellow"/>
        </w:rPr>
        <w:t>1.6.</w:t>
      </w:r>
      <w:r w:rsidR="00E34F07">
        <w:rPr>
          <w:highlight w:val="yellow"/>
        </w:rPr>
        <w:t xml:space="preserve"> </w:t>
      </w:r>
      <w:r w:rsidR="0082535E" w:rsidRPr="00271C54">
        <w:rPr>
          <w:highlight w:val="yellow"/>
        </w:rPr>
        <w:t>Fix the</w:t>
      </w:r>
      <w:r w:rsidR="002C0AE8" w:rsidRPr="00271C54">
        <w:rPr>
          <w:highlight w:val="yellow"/>
        </w:rPr>
        <w:t xml:space="preserve"> legs in 4% PFA</w:t>
      </w:r>
      <w:r w:rsidR="00AB7BF6" w:rsidRPr="00271C54">
        <w:rPr>
          <w:highlight w:val="yellow"/>
        </w:rPr>
        <w:t xml:space="preserve"> </w:t>
      </w:r>
      <w:r w:rsidR="002C1F50" w:rsidRPr="00271C54">
        <w:rPr>
          <w:highlight w:val="yellow"/>
        </w:rPr>
        <w:t>overnight at 4</w:t>
      </w:r>
      <w:r w:rsidR="00037C06" w:rsidRPr="00271C54">
        <w:rPr>
          <w:highlight w:val="yellow"/>
        </w:rPr>
        <w:t xml:space="preserve"> </w:t>
      </w:r>
      <w:r w:rsidR="002C1F50" w:rsidRPr="00271C54">
        <w:rPr>
          <w:highlight w:val="yellow"/>
        </w:rPr>
        <w:t xml:space="preserve">°C </w:t>
      </w:r>
      <w:r w:rsidR="00D44AE4" w:rsidRPr="00271C54">
        <w:rPr>
          <w:highlight w:val="yellow"/>
        </w:rPr>
        <w:t>(</w:t>
      </w:r>
      <w:r w:rsidR="00815867" w:rsidRPr="00271C54">
        <w:rPr>
          <w:highlight w:val="yellow"/>
        </w:rPr>
        <w:t>approximately</w:t>
      </w:r>
      <w:r w:rsidR="00D44AE4" w:rsidRPr="00271C54">
        <w:rPr>
          <w:highlight w:val="yellow"/>
        </w:rPr>
        <w:t xml:space="preserve"> 20</w:t>
      </w:r>
      <w:r w:rsidR="00283677" w:rsidRPr="00271C54">
        <w:rPr>
          <w:highlight w:val="yellow"/>
        </w:rPr>
        <w:t xml:space="preserve"> </w:t>
      </w:r>
      <w:r w:rsidR="00D44AE4" w:rsidRPr="00271C54">
        <w:rPr>
          <w:highlight w:val="yellow"/>
        </w:rPr>
        <w:t>h total)</w:t>
      </w:r>
      <w:r w:rsidR="002C1F50" w:rsidRPr="00271C54">
        <w:rPr>
          <w:highlight w:val="yellow"/>
        </w:rPr>
        <w:t>.</w:t>
      </w:r>
    </w:p>
    <w:p w14:paraId="7D4D3292" w14:textId="77777777" w:rsidR="00A37AFC" w:rsidRPr="00271C54" w:rsidRDefault="00A37AFC" w:rsidP="00F842D6">
      <w:pPr>
        <w:widowControl/>
        <w:rPr>
          <w:highlight w:val="yellow"/>
        </w:rPr>
      </w:pPr>
    </w:p>
    <w:p w14:paraId="6F1BB5FA" w14:textId="4D404A1D" w:rsidR="00641F25" w:rsidRPr="00271C54" w:rsidRDefault="00641F25" w:rsidP="00F842D6">
      <w:pPr>
        <w:widowControl/>
      </w:pPr>
      <w:r w:rsidRPr="00271C54">
        <w:rPr>
          <w:highlight w:val="yellow"/>
        </w:rPr>
        <w:t xml:space="preserve">1.7. </w:t>
      </w:r>
      <w:r w:rsidR="00E34F07">
        <w:rPr>
          <w:highlight w:val="yellow"/>
        </w:rPr>
        <w:t xml:space="preserve"> </w:t>
      </w:r>
      <w:r w:rsidRPr="00271C54">
        <w:rPr>
          <w:highlight w:val="yellow"/>
        </w:rPr>
        <w:t xml:space="preserve">Wash the legs with </w:t>
      </w:r>
      <w:r w:rsidR="001F39D3" w:rsidRPr="00271C54">
        <w:rPr>
          <w:rFonts w:eastAsiaTheme="minorEastAsia"/>
          <w:highlight w:val="yellow"/>
        </w:rPr>
        <w:t>0.3%</w:t>
      </w:r>
      <w:r w:rsidR="00963F7E" w:rsidRPr="00271C54">
        <w:rPr>
          <w:rFonts w:eastAsiaTheme="minorEastAsia"/>
          <w:highlight w:val="yellow"/>
        </w:rPr>
        <w:t xml:space="preserve"> </w:t>
      </w:r>
      <w:hyperlink r:id="rId10" w:tooltip="Nonionic" w:history="1">
        <w:r w:rsidR="001F39D3" w:rsidRPr="00271C54">
          <w:rPr>
            <w:rStyle w:val="Hyperlink"/>
            <w:rFonts w:eastAsiaTheme="minorEastAsia"/>
            <w:color w:val="auto"/>
            <w:highlight w:val="yellow"/>
            <w:u w:val="none"/>
            <w:shd w:val="clear" w:color="auto" w:fill="FFFFFF"/>
          </w:rPr>
          <w:t>nonionic</w:t>
        </w:r>
      </w:hyperlink>
      <w:r w:rsidR="001F39D3" w:rsidRPr="00271C54">
        <w:rPr>
          <w:rFonts w:eastAsiaTheme="minorEastAsia"/>
          <w:color w:val="auto"/>
          <w:highlight w:val="yellow"/>
          <w:shd w:val="clear" w:color="auto" w:fill="FFFFFF"/>
        </w:rPr>
        <w:t> surfactant </w:t>
      </w:r>
      <w:r w:rsidR="001F39D3" w:rsidRPr="00271C54">
        <w:rPr>
          <w:rFonts w:eastAsiaTheme="minorEastAsia"/>
          <w:color w:val="222222"/>
          <w:highlight w:val="yellow"/>
          <w:shd w:val="clear" w:color="auto" w:fill="FFFFFF"/>
        </w:rPr>
        <w:t>detergent</w:t>
      </w:r>
      <w:r w:rsidR="001F39D3" w:rsidRPr="00271C54">
        <w:rPr>
          <w:rFonts w:eastAsiaTheme="minorEastAsia"/>
          <w:highlight w:val="yellow"/>
        </w:rPr>
        <w:t xml:space="preserve"> </w:t>
      </w:r>
      <w:r w:rsidRPr="00271C54">
        <w:rPr>
          <w:highlight w:val="yellow"/>
        </w:rPr>
        <w:t>solution in 1</w:t>
      </w:r>
      <w:r w:rsidR="00574259" w:rsidRPr="00271C54">
        <w:rPr>
          <w:highlight w:val="yellow"/>
        </w:rPr>
        <w:t>x</w:t>
      </w:r>
      <w:r w:rsidRPr="00271C54">
        <w:rPr>
          <w:highlight w:val="yellow"/>
        </w:rPr>
        <w:t xml:space="preserve"> PBS</w:t>
      </w:r>
      <w:r w:rsidR="00D44AE4" w:rsidRPr="00271C54">
        <w:rPr>
          <w:highlight w:val="yellow"/>
        </w:rPr>
        <w:t>,</w:t>
      </w:r>
      <w:r w:rsidRPr="00271C54">
        <w:rPr>
          <w:highlight w:val="yellow"/>
        </w:rPr>
        <w:t xml:space="preserve"> 5</w:t>
      </w:r>
      <w:r w:rsidR="00574259" w:rsidRPr="00271C54">
        <w:rPr>
          <w:highlight w:val="yellow"/>
        </w:rPr>
        <w:t>x</w:t>
      </w:r>
      <w:r w:rsidRPr="00271C54">
        <w:rPr>
          <w:highlight w:val="yellow"/>
        </w:rPr>
        <w:t xml:space="preserve"> for 20 min each.</w:t>
      </w:r>
      <w:r w:rsidRPr="00271C54">
        <w:t xml:space="preserve"> </w:t>
      </w:r>
    </w:p>
    <w:p w14:paraId="245E0CB9" w14:textId="77777777" w:rsidR="00A37AFC" w:rsidRPr="00271C54" w:rsidRDefault="00A37AFC" w:rsidP="00F842D6">
      <w:pPr>
        <w:widowControl/>
        <w:rPr>
          <w:highlight w:val="yellow"/>
        </w:rPr>
      </w:pPr>
    </w:p>
    <w:p w14:paraId="6FD82B75" w14:textId="09D6991F" w:rsidR="00886E2D" w:rsidRPr="00271C54" w:rsidRDefault="00641F25" w:rsidP="00F842D6">
      <w:pPr>
        <w:widowControl/>
      </w:pPr>
      <w:r w:rsidRPr="00271C54">
        <w:rPr>
          <w:highlight w:val="yellow"/>
        </w:rPr>
        <w:t xml:space="preserve">1.8. </w:t>
      </w:r>
      <w:r w:rsidR="00E34F07">
        <w:rPr>
          <w:highlight w:val="yellow"/>
        </w:rPr>
        <w:t xml:space="preserve"> </w:t>
      </w:r>
      <w:r w:rsidR="00D44AE4" w:rsidRPr="00271C54">
        <w:rPr>
          <w:highlight w:val="yellow"/>
        </w:rPr>
        <w:t>Replace the wash</w:t>
      </w:r>
      <w:r w:rsidR="001F39D3" w:rsidRPr="00271C54">
        <w:rPr>
          <w:highlight w:val="yellow"/>
        </w:rPr>
        <w:t>ing</w:t>
      </w:r>
      <w:r w:rsidR="00D44AE4" w:rsidRPr="00271C54">
        <w:rPr>
          <w:highlight w:val="yellow"/>
        </w:rPr>
        <w:t xml:space="preserve"> buffer with</w:t>
      </w:r>
      <w:r w:rsidRPr="00271C54">
        <w:rPr>
          <w:highlight w:val="yellow"/>
        </w:rPr>
        <w:t xml:space="preserve"> mounting medium. Keep the leg in mounting medium for at least a day prior to mounting </w:t>
      </w:r>
      <w:r w:rsidRPr="00132F73">
        <w:rPr>
          <w:highlight w:val="yellow"/>
        </w:rPr>
        <w:t xml:space="preserve">to allow </w:t>
      </w:r>
      <w:r w:rsidR="30D2F0E6" w:rsidRPr="00132F73">
        <w:rPr>
          <w:highlight w:val="yellow"/>
        </w:rPr>
        <w:t xml:space="preserve">for its </w:t>
      </w:r>
      <w:r w:rsidR="7618B00B" w:rsidRPr="00132F73">
        <w:rPr>
          <w:highlight w:val="yellow"/>
        </w:rPr>
        <w:t>complete</w:t>
      </w:r>
      <w:r w:rsidRPr="00132F73">
        <w:rPr>
          <w:highlight w:val="yellow"/>
        </w:rPr>
        <w:t xml:space="preserve"> penetration</w:t>
      </w:r>
      <w:r w:rsidR="7618B00B" w:rsidRPr="00132F73">
        <w:rPr>
          <w:highlight w:val="yellow"/>
        </w:rPr>
        <w:t xml:space="preserve"> into the leg</w:t>
      </w:r>
      <w:r w:rsidRPr="00132F73">
        <w:rPr>
          <w:highlight w:val="yellow"/>
        </w:rPr>
        <w:t>.</w:t>
      </w:r>
      <w:r w:rsidR="00D44AE4" w:rsidRPr="00271C54">
        <w:t xml:space="preserve"> </w:t>
      </w:r>
    </w:p>
    <w:p w14:paraId="5893D836" w14:textId="77777777" w:rsidR="00A37AFC" w:rsidRPr="00271C54" w:rsidRDefault="00A37AFC" w:rsidP="00F842D6">
      <w:pPr>
        <w:widowControl/>
      </w:pPr>
    </w:p>
    <w:p w14:paraId="3C52CC8A" w14:textId="4208329D" w:rsidR="00641F25" w:rsidRPr="00271C54" w:rsidRDefault="00886E2D" w:rsidP="00F842D6">
      <w:pPr>
        <w:widowControl/>
      </w:pPr>
      <w:r w:rsidRPr="00271C54">
        <w:rPr>
          <w:b/>
          <w:bCs/>
        </w:rPr>
        <w:t>Note:</w:t>
      </w:r>
      <w:r w:rsidRPr="00271C54">
        <w:t xml:space="preserve"> If the mounting medium is highly viscous, d</w:t>
      </w:r>
      <w:r w:rsidR="00D2451A" w:rsidRPr="00271C54">
        <w:t>ilut</w:t>
      </w:r>
      <w:r w:rsidR="00F42A3D" w:rsidRPr="00271C54">
        <w:t>e</w:t>
      </w:r>
      <w:r w:rsidR="00D2451A" w:rsidRPr="00271C54">
        <w:t xml:space="preserve"> the mounting medium to 8</w:t>
      </w:r>
      <w:r w:rsidRPr="00271C54">
        <w:t>0% with 1</w:t>
      </w:r>
      <w:r w:rsidR="003F0877">
        <w:t>x</w:t>
      </w:r>
      <w:r w:rsidR="000978D9" w:rsidRPr="00271C54">
        <w:t xml:space="preserve"> </w:t>
      </w:r>
      <w:r w:rsidRPr="00271C54">
        <w:t xml:space="preserve">PBS </w:t>
      </w:r>
      <w:r w:rsidR="00064B9B" w:rsidRPr="00271C54">
        <w:t>because</w:t>
      </w:r>
      <w:r w:rsidRPr="00271C54">
        <w:t xml:space="preserve"> the sudden change in viscosity can cause the cuticle to collapse and damage the overall structure of the leg. </w:t>
      </w:r>
      <w:r w:rsidR="005231CB" w:rsidRPr="00271C54">
        <w:t xml:space="preserve">Depending on the </w:t>
      </w:r>
      <w:r w:rsidR="005231CB" w:rsidRPr="00271C54">
        <w:rPr>
          <w:i/>
        </w:rPr>
        <w:t>Gal4</w:t>
      </w:r>
      <w:r w:rsidR="005231CB" w:rsidRPr="00271C54">
        <w:t xml:space="preserve"> driver, f</w:t>
      </w:r>
      <w:r w:rsidRPr="00271C54">
        <w:t xml:space="preserve">lies can be preserved </w:t>
      </w:r>
      <w:r w:rsidR="0082535E" w:rsidRPr="00271C54">
        <w:t>for</w:t>
      </w:r>
      <w:r w:rsidR="005231CB" w:rsidRPr="00271C54">
        <w:t xml:space="preserve"> 1 to</w:t>
      </w:r>
      <w:r w:rsidRPr="00271C54">
        <w:t xml:space="preserve"> 3 weeks</w:t>
      </w:r>
      <w:r w:rsidR="00815867" w:rsidRPr="00271C54">
        <w:t xml:space="preserve"> </w:t>
      </w:r>
      <w:r w:rsidRPr="00271C54">
        <w:t>at 4</w:t>
      </w:r>
      <w:r w:rsidR="00283677" w:rsidRPr="00271C54">
        <w:t xml:space="preserve"> </w:t>
      </w:r>
      <w:r w:rsidRPr="00271C54">
        <w:t xml:space="preserve">°C in mounting media </w:t>
      </w:r>
      <w:r w:rsidR="005231CB" w:rsidRPr="00271C54">
        <w:t>until mounting</w:t>
      </w:r>
      <w:r w:rsidRPr="00271C54">
        <w:t>.</w:t>
      </w:r>
    </w:p>
    <w:p w14:paraId="78810480" w14:textId="77777777" w:rsidR="003702B7" w:rsidRPr="00271C54" w:rsidRDefault="003702B7" w:rsidP="00F842D6">
      <w:pPr>
        <w:widowControl/>
        <w:rPr>
          <w:highlight w:val="yellow"/>
        </w:rPr>
      </w:pPr>
    </w:p>
    <w:p w14:paraId="1EC6BEA3" w14:textId="19BBADB3" w:rsidR="00641F25" w:rsidRPr="00271C54" w:rsidRDefault="00641F25" w:rsidP="00F842D6">
      <w:pPr>
        <w:widowControl/>
        <w:rPr>
          <w:b/>
          <w:color w:val="auto"/>
          <w:highlight w:val="yellow"/>
        </w:rPr>
      </w:pPr>
      <w:r w:rsidRPr="00271C54">
        <w:rPr>
          <w:b/>
          <w:color w:val="auto"/>
          <w:highlight w:val="yellow"/>
        </w:rPr>
        <w:t xml:space="preserve">2. Leg </w:t>
      </w:r>
      <w:r w:rsidR="00935EF3">
        <w:rPr>
          <w:b/>
          <w:color w:val="auto"/>
          <w:highlight w:val="yellow"/>
        </w:rPr>
        <w:t>M</w:t>
      </w:r>
      <w:r w:rsidRPr="00271C54">
        <w:rPr>
          <w:b/>
          <w:color w:val="auto"/>
          <w:highlight w:val="yellow"/>
        </w:rPr>
        <w:t>ounting</w:t>
      </w:r>
    </w:p>
    <w:p w14:paraId="551305F9" w14:textId="77777777" w:rsidR="003702B7" w:rsidRPr="00271C54" w:rsidRDefault="003702B7" w:rsidP="00F842D6">
      <w:pPr>
        <w:widowControl/>
        <w:rPr>
          <w:highlight w:val="yellow"/>
        </w:rPr>
      </w:pPr>
    </w:p>
    <w:p w14:paraId="19A31765" w14:textId="14198E10" w:rsidR="00606810" w:rsidRPr="00271C54" w:rsidRDefault="00641F25" w:rsidP="00F842D6">
      <w:pPr>
        <w:widowControl/>
        <w:rPr>
          <w:b/>
          <w:bCs/>
          <w:highlight w:val="yellow"/>
        </w:rPr>
      </w:pPr>
      <w:r w:rsidRPr="00271C54">
        <w:rPr>
          <w:highlight w:val="yellow"/>
        </w:rPr>
        <w:t xml:space="preserve">2.1. </w:t>
      </w:r>
      <w:r w:rsidR="00E34F07">
        <w:rPr>
          <w:highlight w:val="yellow"/>
        </w:rPr>
        <w:t xml:space="preserve"> </w:t>
      </w:r>
      <w:r w:rsidRPr="00271C54">
        <w:rPr>
          <w:highlight w:val="yellow"/>
        </w:rPr>
        <w:t xml:space="preserve">Place approximately </w:t>
      </w:r>
      <w:r w:rsidR="002C0AE8" w:rsidRPr="00271C54">
        <w:rPr>
          <w:highlight w:val="yellow"/>
        </w:rPr>
        <w:t>2</w:t>
      </w:r>
      <w:r w:rsidR="005231CB" w:rsidRPr="00271C54">
        <w:rPr>
          <w:highlight w:val="yellow"/>
        </w:rPr>
        <w:t xml:space="preserve">0 </w:t>
      </w:r>
      <w:r w:rsidR="00271C54">
        <w:rPr>
          <w:highlight w:val="yellow"/>
        </w:rPr>
        <w:t>µL</w:t>
      </w:r>
      <w:r w:rsidR="005231CB" w:rsidRPr="00271C54">
        <w:rPr>
          <w:highlight w:val="yellow"/>
        </w:rPr>
        <w:t xml:space="preserve"> </w:t>
      </w:r>
      <w:r w:rsidRPr="00271C54">
        <w:rPr>
          <w:highlight w:val="yellow"/>
        </w:rPr>
        <w:t>of 70% glycerol on the left</w:t>
      </w:r>
      <w:r w:rsidR="00E34F07">
        <w:rPr>
          <w:highlight w:val="yellow"/>
        </w:rPr>
        <w:t>-</w:t>
      </w:r>
      <w:r w:rsidRPr="00271C54">
        <w:rPr>
          <w:highlight w:val="yellow"/>
        </w:rPr>
        <w:t>hand side of a microscope slide and cover with a square 22</w:t>
      </w:r>
      <w:r w:rsidR="00E34F07">
        <w:rPr>
          <w:highlight w:val="yellow"/>
        </w:rPr>
        <w:t xml:space="preserve"> </w:t>
      </w:r>
      <w:r w:rsidR="007D001A">
        <w:rPr>
          <w:highlight w:val="yellow"/>
        </w:rPr>
        <w:t>×</w:t>
      </w:r>
      <w:r w:rsidR="00E34F07">
        <w:rPr>
          <w:highlight w:val="yellow"/>
        </w:rPr>
        <w:t xml:space="preserve"> </w:t>
      </w:r>
      <w:r w:rsidRPr="00271C54">
        <w:rPr>
          <w:highlight w:val="yellow"/>
        </w:rPr>
        <w:t xml:space="preserve">22 mm coverslip </w:t>
      </w:r>
      <w:r w:rsidRPr="00271C54">
        <w:rPr>
          <w:b/>
          <w:bCs/>
          <w:highlight w:val="yellow"/>
        </w:rPr>
        <w:t>(</w:t>
      </w:r>
      <w:r w:rsidR="00271C54" w:rsidRPr="00271C54">
        <w:rPr>
          <w:b/>
          <w:bCs/>
          <w:highlight w:val="yellow"/>
        </w:rPr>
        <w:t>Figure 2A</w:t>
      </w:r>
      <w:r w:rsidRPr="00271C54">
        <w:rPr>
          <w:b/>
          <w:bCs/>
          <w:highlight w:val="yellow"/>
        </w:rPr>
        <w:t>, B)</w:t>
      </w:r>
      <w:r w:rsidRPr="00271C54">
        <w:rPr>
          <w:highlight w:val="yellow"/>
        </w:rPr>
        <w:t>. P</w:t>
      </w:r>
      <w:r w:rsidR="7BFC0915" w:rsidRPr="00271C54">
        <w:rPr>
          <w:highlight w:val="yellow"/>
        </w:rPr>
        <w:t>ipette</w:t>
      </w:r>
      <w:r w:rsidRPr="00271C54">
        <w:rPr>
          <w:highlight w:val="yellow"/>
        </w:rPr>
        <w:t xml:space="preserve"> about 10 </w:t>
      </w:r>
      <w:r w:rsidR="00271C54">
        <w:rPr>
          <w:highlight w:val="yellow"/>
        </w:rPr>
        <w:t>µL</w:t>
      </w:r>
      <w:r w:rsidRPr="00271C54">
        <w:rPr>
          <w:highlight w:val="yellow"/>
        </w:rPr>
        <w:t xml:space="preserve"> </w:t>
      </w:r>
      <w:r w:rsidR="7BFC0915" w:rsidRPr="00271C54">
        <w:rPr>
          <w:highlight w:val="yellow"/>
        </w:rPr>
        <w:t xml:space="preserve">of </w:t>
      </w:r>
      <w:r w:rsidRPr="00271C54">
        <w:rPr>
          <w:highlight w:val="yellow"/>
        </w:rPr>
        <w:t xml:space="preserve">mounting medium along a line parallel to and at a small distance from the right edge of this coverslip. Add another 30 </w:t>
      </w:r>
      <w:r w:rsidR="00271C54">
        <w:rPr>
          <w:highlight w:val="yellow"/>
        </w:rPr>
        <w:t>µL</w:t>
      </w:r>
      <w:r w:rsidRPr="00271C54">
        <w:rPr>
          <w:highlight w:val="yellow"/>
        </w:rPr>
        <w:t xml:space="preserve"> of mounting medium </w:t>
      </w:r>
      <w:r w:rsidR="00F664E2" w:rsidRPr="00271C54">
        <w:rPr>
          <w:highlight w:val="yellow"/>
        </w:rPr>
        <w:t xml:space="preserve">further </w:t>
      </w:r>
      <w:r w:rsidRPr="00271C54">
        <w:rPr>
          <w:highlight w:val="yellow"/>
        </w:rPr>
        <w:t xml:space="preserve">on the right side of the slide </w:t>
      </w:r>
      <w:r w:rsidRPr="00271C54">
        <w:rPr>
          <w:b/>
          <w:bCs/>
          <w:highlight w:val="yellow"/>
        </w:rPr>
        <w:t>(</w:t>
      </w:r>
      <w:r w:rsidR="00271C54" w:rsidRPr="00271C54">
        <w:rPr>
          <w:b/>
          <w:bCs/>
          <w:highlight w:val="yellow"/>
        </w:rPr>
        <w:t>Figure 2C</w:t>
      </w:r>
      <w:r w:rsidR="00F664E2" w:rsidRPr="00271C54">
        <w:rPr>
          <w:b/>
          <w:bCs/>
          <w:highlight w:val="yellow"/>
        </w:rPr>
        <w:t>)</w:t>
      </w:r>
      <w:r w:rsidR="00606810" w:rsidRPr="00271C54">
        <w:rPr>
          <w:b/>
          <w:bCs/>
          <w:highlight w:val="yellow"/>
        </w:rPr>
        <w:t>.</w:t>
      </w:r>
    </w:p>
    <w:p w14:paraId="4D5B7BC9" w14:textId="77777777" w:rsidR="00606810" w:rsidRPr="00271C54" w:rsidRDefault="00606810" w:rsidP="00F842D6">
      <w:pPr>
        <w:widowControl/>
        <w:rPr>
          <w:highlight w:val="yellow"/>
        </w:rPr>
      </w:pPr>
    </w:p>
    <w:p w14:paraId="498C2C16" w14:textId="5BD20167" w:rsidR="00641F25" w:rsidRPr="00271C54" w:rsidRDefault="00606810" w:rsidP="00F842D6">
      <w:pPr>
        <w:widowControl/>
      </w:pPr>
      <w:r w:rsidRPr="00271C54">
        <w:rPr>
          <w:b/>
          <w:bCs/>
        </w:rPr>
        <w:t>Note:</w:t>
      </w:r>
      <w:r w:rsidR="0077555B" w:rsidRPr="00271C54">
        <w:t xml:space="preserve"> </w:t>
      </w:r>
      <w:r w:rsidR="00AE1A3A" w:rsidRPr="00271C54">
        <w:t>W</w:t>
      </w:r>
      <w:r w:rsidR="00F664E2" w:rsidRPr="00271C54">
        <w:t>hen applying a coverslip over the legs (see below) the mounting medium will gently spread under the coverslip and around the legs without displacing them.</w:t>
      </w:r>
    </w:p>
    <w:p w14:paraId="228CA150" w14:textId="77777777" w:rsidR="008A0D71" w:rsidRPr="00271C54" w:rsidRDefault="008A0D71" w:rsidP="00F842D6">
      <w:pPr>
        <w:widowControl/>
        <w:rPr>
          <w:highlight w:val="yellow"/>
        </w:rPr>
      </w:pPr>
    </w:p>
    <w:p w14:paraId="21841CAA" w14:textId="57130B6F" w:rsidR="00641F25" w:rsidRPr="00271C54" w:rsidRDefault="00641F25" w:rsidP="00F842D6">
      <w:pPr>
        <w:widowControl/>
        <w:rPr>
          <w:highlight w:val="yellow"/>
        </w:rPr>
      </w:pPr>
      <w:r w:rsidRPr="00271C54">
        <w:rPr>
          <w:highlight w:val="yellow"/>
        </w:rPr>
        <w:t xml:space="preserve">2.2. </w:t>
      </w:r>
      <w:r w:rsidR="00E34F07">
        <w:rPr>
          <w:highlight w:val="yellow"/>
        </w:rPr>
        <w:t xml:space="preserve"> </w:t>
      </w:r>
      <w:r w:rsidRPr="00271C54">
        <w:rPr>
          <w:highlight w:val="yellow"/>
        </w:rPr>
        <w:t xml:space="preserve">Using fine forceps lift the leg from the solution and gently put it on </w:t>
      </w:r>
      <w:r w:rsidR="00E31300" w:rsidRPr="00271C54">
        <w:rPr>
          <w:highlight w:val="yellow"/>
        </w:rPr>
        <w:t xml:space="preserve">the </w:t>
      </w:r>
      <w:r w:rsidRPr="00271C54">
        <w:rPr>
          <w:highlight w:val="yellow"/>
        </w:rPr>
        <w:t>mounting medium near the left coverslip</w:t>
      </w:r>
      <w:r w:rsidR="00613990" w:rsidRPr="00271C54">
        <w:rPr>
          <w:highlight w:val="yellow"/>
        </w:rPr>
        <w:t>.</w:t>
      </w:r>
      <w:r w:rsidRPr="00271C54">
        <w:rPr>
          <w:highlight w:val="yellow"/>
        </w:rPr>
        <w:t xml:space="preserve"> Do the same for each leg and align them from top to bottom </w:t>
      </w:r>
      <w:r w:rsidRPr="00271C54">
        <w:rPr>
          <w:b/>
          <w:bCs/>
          <w:highlight w:val="yellow"/>
        </w:rPr>
        <w:t>(</w:t>
      </w:r>
      <w:r w:rsidR="00271C54" w:rsidRPr="00271C54">
        <w:rPr>
          <w:b/>
          <w:bCs/>
          <w:highlight w:val="yellow"/>
        </w:rPr>
        <w:t>Figure 2D</w:t>
      </w:r>
      <w:r w:rsidRPr="00271C54">
        <w:rPr>
          <w:b/>
          <w:bCs/>
          <w:highlight w:val="yellow"/>
        </w:rPr>
        <w:t>)</w:t>
      </w:r>
      <w:r w:rsidRPr="00271C54">
        <w:rPr>
          <w:highlight w:val="yellow"/>
        </w:rPr>
        <w:t xml:space="preserve">. </w:t>
      </w:r>
    </w:p>
    <w:p w14:paraId="6B1C7A40" w14:textId="77777777" w:rsidR="00E64266" w:rsidRPr="00271C54" w:rsidRDefault="00E64266" w:rsidP="00F842D6">
      <w:pPr>
        <w:widowControl/>
        <w:rPr>
          <w:highlight w:val="yellow"/>
        </w:rPr>
      </w:pPr>
    </w:p>
    <w:p w14:paraId="617DD3A8" w14:textId="2BE20F4A" w:rsidR="00641F25" w:rsidRPr="00271C54" w:rsidRDefault="00E31300" w:rsidP="00F842D6">
      <w:pPr>
        <w:widowControl/>
      </w:pPr>
      <w:r w:rsidRPr="00271C54">
        <w:rPr>
          <w:bCs/>
          <w:highlight w:val="yellow"/>
        </w:rPr>
        <w:t xml:space="preserve">2.2.1. </w:t>
      </w:r>
      <w:r w:rsidR="00641F25" w:rsidRPr="00271C54">
        <w:rPr>
          <w:highlight w:val="yellow"/>
        </w:rPr>
        <w:t xml:space="preserve">Lift and transfer the legs in a drop of medium held between both tips of the forceps. </w:t>
      </w:r>
      <w:r w:rsidRPr="007D001A">
        <w:rPr>
          <w:highlight w:val="yellow"/>
        </w:rPr>
        <w:t xml:space="preserve">Orient the legs in two ways: </w:t>
      </w:r>
      <w:r w:rsidR="00641F25" w:rsidRPr="007D001A">
        <w:rPr>
          <w:highlight w:val="yellow"/>
        </w:rPr>
        <w:t>external side up or down.</w:t>
      </w:r>
    </w:p>
    <w:p w14:paraId="1E751441" w14:textId="77777777" w:rsidR="00E64266" w:rsidRPr="00271C54" w:rsidRDefault="00E64266" w:rsidP="00F842D6">
      <w:pPr>
        <w:widowControl/>
        <w:rPr>
          <w:highlight w:val="yellow"/>
        </w:rPr>
      </w:pPr>
    </w:p>
    <w:p w14:paraId="6E461234" w14:textId="71A9A9A0" w:rsidR="00E64266" w:rsidRPr="00271C54" w:rsidRDefault="00641F25" w:rsidP="00F842D6">
      <w:pPr>
        <w:widowControl/>
      </w:pPr>
      <w:r w:rsidRPr="00271C54">
        <w:rPr>
          <w:highlight w:val="yellow"/>
        </w:rPr>
        <w:t xml:space="preserve">2.3. </w:t>
      </w:r>
      <w:r w:rsidR="00E34F07">
        <w:rPr>
          <w:highlight w:val="yellow"/>
        </w:rPr>
        <w:t xml:space="preserve"> </w:t>
      </w:r>
      <w:r w:rsidRPr="00271C54">
        <w:rPr>
          <w:highlight w:val="yellow"/>
        </w:rPr>
        <w:t>Once all the legs</w:t>
      </w:r>
      <w:r w:rsidR="002C0AE8" w:rsidRPr="00271C54">
        <w:rPr>
          <w:highlight w:val="yellow"/>
        </w:rPr>
        <w:t xml:space="preserve"> (up to 6-8 legs can be mounted)</w:t>
      </w:r>
      <w:r w:rsidRPr="00271C54">
        <w:rPr>
          <w:highlight w:val="yellow"/>
        </w:rPr>
        <w:t xml:space="preserve"> are properly aligned, put a second coverslip over the legs such that this coverslip rests slightly on the previously placed coverslip </w:t>
      </w:r>
      <w:r w:rsidRPr="00271C54">
        <w:rPr>
          <w:b/>
          <w:bCs/>
          <w:highlight w:val="yellow"/>
        </w:rPr>
        <w:t>(</w:t>
      </w:r>
      <w:r w:rsidR="00271C54" w:rsidRPr="00271C54">
        <w:rPr>
          <w:b/>
          <w:bCs/>
          <w:highlight w:val="yellow"/>
        </w:rPr>
        <w:t>Figure 2E</w:t>
      </w:r>
      <w:r w:rsidRPr="00271C54">
        <w:rPr>
          <w:b/>
          <w:bCs/>
          <w:highlight w:val="yellow"/>
        </w:rPr>
        <w:t>)</w:t>
      </w:r>
      <w:r w:rsidR="0054157D" w:rsidRPr="00271C54">
        <w:rPr>
          <w:b/>
          <w:bCs/>
          <w:highlight w:val="yellow"/>
        </w:rPr>
        <w:t xml:space="preserve"> </w:t>
      </w:r>
      <w:r w:rsidR="0054157D" w:rsidRPr="00271C54">
        <w:rPr>
          <w:highlight w:val="yellow"/>
        </w:rPr>
        <w:t>to</w:t>
      </w:r>
      <w:r w:rsidRPr="00271C54">
        <w:rPr>
          <w:highlight w:val="yellow"/>
        </w:rPr>
        <w:t xml:space="preserve"> allow for space between the coverslip and the tissue and </w:t>
      </w:r>
      <w:r w:rsidR="667A3796" w:rsidRPr="00271C54">
        <w:rPr>
          <w:highlight w:val="yellow"/>
        </w:rPr>
        <w:t xml:space="preserve">to </w:t>
      </w:r>
      <w:r w:rsidRPr="00271C54">
        <w:rPr>
          <w:highlight w:val="yellow"/>
        </w:rPr>
        <w:t xml:space="preserve">prevent the legs from getting damaged </w:t>
      </w:r>
      <w:r w:rsidRPr="00271C54">
        <w:rPr>
          <w:b/>
          <w:bCs/>
          <w:highlight w:val="yellow"/>
        </w:rPr>
        <w:t>(</w:t>
      </w:r>
      <w:r w:rsidR="00271C54" w:rsidRPr="00271C54">
        <w:rPr>
          <w:b/>
          <w:bCs/>
          <w:highlight w:val="yellow"/>
        </w:rPr>
        <w:t>Figure 2G</w:t>
      </w:r>
      <w:r w:rsidRPr="00271C54">
        <w:rPr>
          <w:b/>
          <w:bCs/>
          <w:highlight w:val="yellow"/>
        </w:rPr>
        <w:t>)</w:t>
      </w:r>
      <w:r w:rsidRPr="00271C54">
        <w:rPr>
          <w:highlight w:val="yellow"/>
        </w:rPr>
        <w:t>.</w:t>
      </w:r>
      <w:r w:rsidR="00D44AE4" w:rsidRPr="00271C54">
        <w:t xml:space="preserve"> </w:t>
      </w:r>
    </w:p>
    <w:p w14:paraId="546ED027" w14:textId="77777777" w:rsidR="00A57832" w:rsidRPr="00271C54" w:rsidRDefault="00A57832" w:rsidP="00F842D6">
      <w:pPr>
        <w:widowControl/>
      </w:pPr>
    </w:p>
    <w:p w14:paraId="332DAEC5" w14:textId="5872700D" w:rsidR="00641F25" w:rsidRPr="00271C54" w:rsidRDefault="00124EA6" w:rsidP="00F842D6">
      <w:pPr>
        <w:widowControl/>
      </w:pPr>
      <w:r w:rsidRPr="00271C54">
        <w:rPr>
          <w:b/>
          <w:bCs/>
        </w:rPr>
        <w:t>Note:</w:t>
      </w:r>
      <w:r w:rsidR="00A57832" w:rsidRPr="00271C54">
        <w:t xml:space="preserve"> </w:t>
      </w:r>
      <w:r w:rsidR="00D44AE4" w:rsidRPr="00271C54">
        <w:t>Alternatively</w:t>
      </w:r>
      <w:r w:rsidR="00E64266" w:rsidRPr="00271C54">
        <w:t>,</w:t>
      </w:r>
      <w:r w:rsidR="00D44AE4" w:rsidRPr="00271C54">
        <w:t xml:space="preserve"> </w:t>
      </w:r>
      <w:r w:rsidR="00E64266" w:rsidRPr="00271C54">
        <w:t xml:space="preserve">use </w:t>
      </w:r>
      <w:r w:rsidR="00D44AE4" w:rsidRPr="00271C54">
        <w:t xml:space="preserve">sticker wells or </w:t>
      </w:r>
      <w:r w:rsidR="00F27796" w:rsidRPr="00271C54">
        <w:t>orthodontic wax</w:t>
      </w:r>
      <w:r w:rsidR="00D44AE4" w:rsidRPr="00271C54">
        <w:t xml:space="preserve"> to </w:t>
      </w:r>
      <w:r w:rsidR="00F27796" w:rsidRPr="00271C54">
        <w:t>create space between the coverslip and the slide.</w:t>
      </w:r>
    </w:p>
    <w:p w14:paraId="10EC10B2" w14:textId="77777777" w:rsidR="005C734B" w:rsidRPr="00271C54" w:rsidRDefault="005C734B" w:rsidP="00F842D6">
      <w:pPr>
        <w:widowControl/>
      </w:pPr>
    </w:p>
    <w:p w14:paraId="1CADA21A" w14:textId="4077C6A8" w:rsidR="00D02F57" w:rsidRPr="00271C54" w:rsidRDefault="00641F25" w:rsidP="00F842D6">
      <w:pPr>
        <w:widowControl/>
      </w:pPr>
      <w:r w:rsidRPr="00271C54">
        <w:rPr>
          <w:highlight w:val="yellow"/>
        </w:rPr>
        <w:t xml:space="preserve">2.4. </w:t>
      </w:r>
      <w:r w:rsidR="00E34F07">
        <w:rPr>
          <w:highlight w:val="yellow"/>
        </w:rPr>
        <w:t xml:space="preserve"> </w:t>
      </w:r>
      <w:r w:rsidRPr="00271C54">
        <w:rPr>
          <w:highlight w:val="yellow"/>
        </w:rPr>
        <w:t xml:space="preserve">Use </w:t>
      </w:r>
      <w:r w:rsidR="00E31300" w:rsidRPr="00271C54">
        <w:rPr>
          <w:highlight w:val="yellow"/>
        </w:rPr>
        <w:t xml:space="preserve">a </w:t>
      </w:r>
      <w:r w:rsidRPr="00271C54">
        <w:rPr>
          <w:highlight w:val="yellow"/>
        </w:rPr>
        <w:t xml:space="preserve">nail polish to secure the position of the coverslips at each corner </w:t>
      </w:r>
      <w:r w:rsidRPr="00271C54">
        <w:rPr>
          <w:b/>
          <w:bCs/>
          <w:highlight w:val="yellow"/>
        </w:rPr>
        <w:t>(</w:t>
      </w:r>
      <w:r w:rsidR="00271C54" w:rsidRPr="00271C54">
        <w:rPr>
          <w:b/>
          <w:bCs/>
          <w:highlight w:val="yellow"/>
        </w:rPr>
        <w:t>Figure 2F</w:t>
      </w:r>
      <w:r w:rsidRPr="00271C54">
        <w:rPr>
          <w:b/>
          <w:bCs/>
          <w:highlight w:val="yellow"/>
        </w:rPr>
        <w:t>)</w:t>
      </w:r>
      <w:r w:rsidRPr="00271C54">
        <w:rPr>
          <w:highlight w:val="yellow"/>
        </w:rPr>
        <w:t>.</w:t>
      </w:r>
      <w:r w:rsidRPr="00271C54">
        <w:t xml:space="preserve"> </w:t>
      </w:r>
    </w:p>
    <w:p w14:paraId="083AC74D" w14:textId="77777777" w:rsidR="00D02F57" w:rsidRPr="00271C54" w:rsidRDefault="00D02F57" w:rsidP="00F842D6">
      <w:pPr>
        <w:widowControl/>
      </w:pPr>
    </w:p>
    <w:p w14:paraId="7DBDAAA6" w14:textId="5D5A9837" w:rsidR="00641F25" w:rsidRPr="00271C54" w:rsidRDefault="00D02F57" w:rsidP="00F842D6">
      <w:pPr>
        <w:widowControl/>
      </w:pPr>
      <w:r w:rsidRPr="00271C54">
        <w:rPr>
          <w:b/>
          <w:bCs/>
        </w:rPr>
        <w:t>Note:</w:t>
      </w:r>
      <w:r w:rsidRPr="00271C54">
        <w:t xml:space="preserve"> </w:t>
      </w:r>
      <w:r w:rsidR="00641F25" w:rsidRPr="00271C54">
        <w:t xml:space="preserve">The tissue is now ready to image. </w:t>
      </w:r>
    </w:p>
    <w:p w14:paraId="7F96EB06" w14:textId="77777777" w:rsidR="003702B7" w:rsidRPr="00271C54" w:rsidRDefault="003702B7" w:rsidP="00F842D6">
      <w:pPr>
        <w:widowControl/>
        <w:rPr>
          <w:highlight w:val="yellow"/>
        </w:rPr>
      </w:pPr>
    </w:p>
    <w:p w14:paraId="2C80F322" w14:textId="4402A6F0" w:rsidR="00641F25" w:rsidRPr="00271C54" w:rsidRDefault="00641F25" w:rsidP="00F842D6">
      <w:pPr>
        <w:widowControl/>
        <w:rPr>
          <w:b/>
          <w:highlight w:val="yellow"/>
        </w:rPr>
      </w:pPr>
      <w:r w:rsidRPr="00271C54">
        <w:rPr>
          <w:b/>
          <w:highlight w:val="yellow"/>
        </w:rPr>
        <w:t>3. Imaging</w:t>
      </w:r>
    </w:p>
    <w:p w14:paraId="6C1E5B5E" w14:textId="77777777" w:rsidR="003702B7" w:rsidRPr="00271C54" w:rsidRDefault="003702B7" w:rsidP="00F842D6">
      <w:pPr>
        <w:widowControl/>
        <w:rPr>
          <w:highlight w:val="yellow"/>
        </w:rPr>
      </w:pPr>
    </w:p>
    <w:p w14:paraId="4957650F" w14:textId="267EB6A9" w:rsidR="00E53184" w:rsidRPr="00271C54" w:rsidRDefault="00641F25" w:rsidP="00F842D6">
      <w:pPr>
        <w:widowControl/>
        <w:rPr>
          <w:highlight w:val="yellow"/>
        </w:rPr>
      </w:pPr>
      <w:r w:rsidRPr="00271C54">
        <w:rPr>
          <w:highlight w:val="yellow"/>
        </w:rPr>
        <w:t xml:space="preserve">3.1. </w:t>
      </w:r>
      <w:r w:rsidR="00E34F07">
        <w:rPr>
          <w:highlight w:val="yellow"/>
        </w:rPr>
        <w:t xml:space="preserve"> </w:t>
      </w:r>
      <w:r w:rsidR="007750E5" w:rsidRPr="00271C54">
        <w:rPr>
          <w:highlight w:val="yellow"/>
        </w:rPr>
        <w:t xml:space="preserve">Set up a single track using </w:t>
      </w:r>
      <w:r w:rsidR="00886E2D" w:rsidRPr="00271C54">
        <w:rPr>
          <w:highlight w:val="yellow"/>
        </w:rPr>
        <w:t>the 488</w:t>
      </w:r>
      <w:r w:rsidR="00AB33F9">
        <w:rPr>
          <w:highlight w:val="yellow"/>
        </w:rPr>
        <w:t xml:space="preserve"> nm</w:t>
      </w:r>
      <w:r w:rsidR="00886E2D" w:rsidRPr="00271C54">
        <w:rPr>
          <w:highlight w:val="yellow"/>
        </w:rPr>
        <w:t xml:space="preserve"> laser and two detectors simultaneously to obtain both the GFP fluorescence and cuticle auto-fluorescence.</w:t>
      </w:r>
      <w:r w:rsidRPr="00271C54">
        <w:rPr>
          <w:highlight w:val="yellow"/>
        </w:rPr>
        <w:t xml:space="preserve"> </w:t>
      </w:r>
      <w:r w:rsidR="007750E5" w:rsidRPr="00271C54">
        <w:rPr>
          <w:highlight w:val="yellow"/>
        </w:rPr>
        <w:t>Using the range control or the slider display in the spectral window of the light path window of the software, s</w:t>
      </w:r>
      <w:r w:rsidR="00896240" w:rsidRPr="00271C54">
        <w:rPr>
          <w:highlight w:val="yellow"/>
        </w:rPr>
        <w:t xml:space="preserve">et </w:t>
      </w:r>
      <w:r w:rsidR="007750E5" w:rsidRPr="00271C54">
        <w:rPr>
          <w:highlight w:val="yellow"/>
        </w:rPr>
        <w:t xml:space="preserve">the detection range of one detector </w:t>
      </w:r>
      <w:r w:rsidR="001F39D3" w:rsidRPr="00271C54">
        <w:rPr>
          <w:highlight w:val="yellow"/>
        </w:rPr>
        <w:t xml:space="preserve">(detector 1) between 498-535 nm </w:t>
      </w:r>
      <w:r w:rsidRPr="00271C54">
        <w:rPr>
          <w:highlight w:val="yellow"/>
        </w:rPr>
        <w:t xml:space="preserve">and </w:t>
      </w:r>
      <w:r w:rsidR="007750E5" w:rsidRPr="00271C54">
        <w:rPr>
          <w:highlight w:val="yellow"/>
        </w:rPr>
        <w:t xml:space="preserve">that of </w:t>
      </w:r>
      <w:r w:rsidRPr="00271C54">
        <w:rPr>
          <w:highlight w:val="yellow"/>
        </w:rPr>
        <w:t xml:space="preserve">the other </w:t>
      </w:r>
      <w:r w:rsidR="00896240" w:rsidRPr="00271C54">
        <w:rPr>
          <w:highlight w:val="yellow"/>
        </w:rPr>
        <w:t>o</w:t>
      </w:r>
      <w:r w:rsidRPr="00271C54">
        <w:rPr>
          <w:highlight w:val="yellow"/>
        </w:rPr>
        <w:t xml:space="preserve">ne (detector 2) between 566-652 nm. </w:t>
      </w:r>
    </w:p>
    <w:p w14:paraId="2D66E2D1" w14:textId="77777777" w:rsidR="00E53184" w:rsidRPr="00271C54" w:rsidRDefault="00E53184" w:rsidP="00F842D6">
      <w:pPr>
        <w:widowControl/>
        <w:rPr>
          <w:highlight w:val="yellow"/>
        </w:rPr>
      </w:pPr>
    </w:p>
    <w:p w14:paraId="69FC1D2A" w14:textId="3B4DCD9E" w:rsidR="00641F25" w:rsidRPr="00271C54" w:rsidRDefault="00E53184" w:rsidP="00F842D6">
      <w:pPr>
        <w:widowControl/>
      </w:pPr>
      <w:r w:rsidRPr="00271C54">
        <w:rPr>
          <w:b/>
          <w:bCs/>
        </w:rPr>
        <w:t>Note</w:t>
      </w:r>
      <w:r w:rsidRPr="00271C54">
        <w:t>:</w:t>
      </w:r>
      <w:r w:rsidR="00E31300" w:rsidRPr="00271C54">
        <w:t xml:space="preserve"> Typically, the detector 1 should be a </w:t>
      </w:r>
      <w:proofErr w:type="spellStart"/>
      <w:r w:rsidR="00E31300" w:rsidRPr="00271C54">
        <w:t>GaAsP</w:t>
      </w:r>
      <w:proofErr w:type="spellEnd"/>
      <w:r w:rsidR="00E31300" w:rsidRPr="00271C54">
        <w:t xml:space="preserve"> detector and the detector 2 a photomultiplier tube.</w:t>
      </w:r>
      <w:r w:rsidRPr="00271C54">
        <w:t xml:space="preserve"> </w:t>
      </w:r>
      <w:r w:rsidR="00641F25" w:rsidRPr="00271C54">
        <w:t>The 498-535 channel optimally detects GFP signal but also detects auto fluorescence from the cuticle. However, the 566-652 channel detects only the auto fluorescence from the cuticle (</w:t>
      </w:r>
      <w:r w:rsidR="00271C54" w:rsidRPr="00271C54">
        <w:rPr>
          <w:b/>
        </w:rPr>
        <w:t>Figure 3A</w:t>
      </w:r>
      <w:r w:rsidR="00641F25" w:rsidRPr="00271C54">
        <w:t>).</w:t>
      </w:r>
    </w:p>
    <w:p w14:paraId="11F86449" w14:textId="77777777" w:rsidR="003D6E78" w:rsidRPr="00271C54" w:rsidRDefault="003D6E78" w:rsidP="00F842D6">
      <w:pPr>
        <w:widowControl/>
        <w:rPr>
          <w:highlight w:val="yellow"/>
        </w:rPr>
      </w:pPr>
    </w:p>
    <w:p w14:paraId="5C644B5B" w14:textId="62337825" w:rsidR="00125975" w:rsidRPr="00271C54" w:rsidRDefault="00641F25" w:rsidP="00F842D6">
      <w:pPr>
        <w:widowControl/>
      </w:pPr>
      <w:r w:rsidRPr="00271C54">
        <w:rPr>
          <w:highlight w:val="yellow"/>
        </w:rPr>
        <w:t xml:space="preserve">3.2. </w:t>
      </w:r>
      <w:r w:rsidR="00E34F07">
        <w:rPr>
          <w:highlight w:val="yellow"/>
        </w:rPr>
        <w:t xml:space="preserve"> </w:t>
      </w:r>
      <w:r w:rsidRPr="00271C54">
        <w:rPr>
          <w:highlight w:val="yellow"/>
        </w:rPr>
        <w:t>Use a 20</w:t>
      </w:r>
      <w:r w:rsidR="00E31300" w:rsidRPr="00271C54">
        <w:rPr>
          <w:highlight w:val="yellow"/>
        </w:rPr>
        <w:t>X</w:t>
      </w:r>
      <w:r w:rsidRPr="00271C54">
        <w:rPr>
          <w:highlight w:val="yellow"/>
        </w:rPr>
        <w:t xml:space="preserve"> or 25</w:t>
      </w:r>
      <w:r w:rsidR="00E31300" w:rsidRPr="00271C54">
        <w:rPr>
          <w:highlight w:val="yellow"/>
        </w:rPr>
        <w:t>X</w:t>
      </w:r>
      <w:r w:rsidRPr="00271C54">
        <w:rPr>
          <w:highlight w:val="yellow"/>
        </w:rPr>
        <w:t xml:space="preserve"> oil immersion objective, 1024</w:t>
      </w:r>
      <w:r w:rsidR="00FA646B">
        <w:rPr>
          <w:highlight w:val="yellow"/>
        </w:rPr>
        <w:t>×</w:t>
      </w:r>
      <w:r w:rsidRPr="00271C54">
        <w:rPr>
          <w:highlight w:val="yellow"/>
        </w:rPr>
        <w:t>1024 pixels resolution, 12</w:t>
      </w:r>
      <w:r w:rsidR="00E34F07">
        <w:rPr>
          <w:highlight w:val="yellow"/>
        </w:rPr>
        <w:t>-</w:t>
      </w:r>
      <w:r w:rsidRPr="00271C54">
        <w:rPr>
          <w:highlight w:val="yellow"/>
        </w:rPr>
        <w:t xml:space="preserve">bit depth, and set Z spacing as 1 µm. </w:t>
      </w:r>
      <w:r w:rsidRPr="00F842D6">
        <w:t xml:space="preserve">Set pixel dwell time as </w:t>
      </w:r>
      <w:r w:rsidR="000F2B16" w:rsidRPr="00F842D6">
        <w:t xml:space="preserve">approximately </w:t>
      </w:r>
      <w:r w:rsidRPr="00F842D6">
        <w:t>1.58 µs, and average 2 frames/image.</w:t>
      </w:r>
      <w:r w:rsidR="00E31300" w:rsidRPr="00F842D6">
        <w:t xml:space="preserve"> </w:t>
      </w:r>
      <w:r w:rsidRPr="00F842D6">
        <w:t>Use objectives with high numerical aperture.</w:t>
      </w:r>
      <w:r w:rsidRPr="00271C54">
        <w:t xml:space="preserve"> </w:t>
      </w:r>
    </w:p>
    <w:p w14:paraId="449A9AA3" w14:textId="77777777" w:rsidR="00E31300" w:rsidRPr="00271C54" w:rsidRDefault="00E31300" w:rsidP="00F842D6">
      <w:pPr>
        <w:widowControl/>
        <w:rPr>
          <w:highlight w:val="yellow"/>
        </w:rPr>
      </w:pPr>
    </w:p>
    <w:p w14:paraId="12AE75BA" w14:textId="60AF2921" w:rsidR="00641F25" w:rsidRPr="00F842D6" w:rsidRDefault="00641F25" w:rsidP="00F842D6">
      <w:pPr>
        <w:widowControl/>
      </w:pPr>
      <w:r w:rsidRPr="00F842D6">
        <w:t xml:space="preserve">3.3. </w:t>
      </w:r>
      <w:r w:rsidR="00E34F07" w:rsidRPr="00F842D6">
        <w:t xml:space="preserve"> </w:t>
      </w:r>
      <w:r w:rsidR="00907292" w:rsidRPr="00F842D6">
        <w:t xml:space="preserve">Set </w:t>
      </w:r>
      <w:bookmarkStart w:id="1" w:name="_GoBack"/>
      <w:r w:rsidR="00907292" w:rsidRPr="00F842D6">
        <w:t>a</w:t>
      </w:r>
      <w:r w:rsidRPr="00F842D6">
        <w:t>ll other</w:t>
      </w:r>
      <w:bookmarkEnd w:id="1"/>
      <w:r w:rsidRPr="00F842D6">
        <w:t xml:space="preserve"> settings</w:t>
      </w:r>
      <w:r w:rsidR="00907292" w:rsidRPr="00F842D6">
        <w:t xml:space="preserve">, </w:t>
      </w:r>
      <w:r w:rsidRPr="00F842D6">
        <w:t>depend</w:t>
      </w:r>
      <w:r w:rsidR="00125975" w:rsidRPr="00F842D6">
        <w:t>ing</w:t>
      </w:r>
      <w:r w:rsidRPr="00F842D6">
        <w:t xml:space="preserve"> on the confocal microscope and imaging software </w:t>
      </w:r>
      <w:r w:rsidR="00F27796" w:rsidRPr="00F842D6">
        <w:t>being used</w:t>
      </w:r>
      <w:r w:rsidRPr="00F842D6">
        <w:t xml:space="preserve">. </w:t>
      </w:r>
    </w:p>
    <w:p w14:paraId="7069FE64" w14:textId="77777777" w:rsidR="00CD72BC" w:rsidRPr="00271C54" w:rsidRDefault="00CD72BC" w:rsidP="00F842D6">
      <w:pPr>
        <w:widowControl/>
        <w:rPr>
          <w:highlight w:val="yellow"/>
        </w:rPr>
      </w:pPr>
    </w:p>
    <w:p w14:paraId="40C5245C" w14:textId="08460965" w:rsidR="00641F25" w:rsidRPr="00271C54" w:rsidRDefault="00641F25" w:rsidP="00F842D6">
      <w:pPr>
        <w:widowControl/>
        <w:rPr>
          <w:highlight w:val="yellow"/>
        </w:rPr>
      </w:pPr>
      <w:r w:rsidRPr="00271C54">
        <w:rPr>
          <w:highlight w:val="yellow"/>
        </w:rPr>
        <w:t xml:space="preserve">3.3.1. </w:t>
      </w:r>
      <w:r w:rsidR="00E34F07">
        <w:rPr>
          <w:highlight w:val="yellow"/>
        </w:rPr>
        <w:t xml:space="preserve"> </w:t>
      </w:r>
      <w:r w:rsidR="004E144E" w:rsidRPr="00271C54">
        <w:rPr>
          <w:highlight w:val="yellow"/>
        </w:rPr>
        <w:t>M</w:t>
      </w:r>
      <w:r w:rsidR="00907292" w:rsidRPr="00271C54">
        <w:rPr>
          <w:highlight w:val="yellow"/>
        </w:rPr>
        <w:t xml:space="preserve">ake sure to </w:t>
      </w:r>
      <w:r w:rsidRPr="00271C54">
        <w:rPr>
          <w:highlight w:val="yellow"/>
        </w:rPr>
        <w:t xml:space="preserve">obtain a brighter cuticle signal from the 566-652 detector </w:t>
      </w:r>
      <w:r w:rsidR="00E34F07">
        <w:rPr>
          <w:highlight w:val="yellow"/>
        </w:rPr>
        <w:t xml:space="preserve">rather </w:t>
      </w:r>
      <w:r w:rsidRPr="00271C54">
        <w:rPr>
          <w:highlight w:val="yellow"/>
        </w:rPr>
        <w:t>than from the 498-535 detector</w:t>
      </w:r>
      <w:r w:rsidR="00907292" w:rsidRPr="00271C54">
        <w:rPr>
          <w:highlight w:val="yellow"/>
        </w:rPr>
        <w:t>.</w:t>
      </w:r>
      <w:r w:rsidRPr="00271C54">
        <w:rPr>
          <w:highlight w:val="yellow"/>
        </w:rPr>
        <w:t xml:space="preserve"> </w:t>
      </w:r>
      <w:r w:rsidR="00907292" w:rsidRPr="00271C54">
        <w:rPr>
          <w:highlight w:val="yellow"/>
        </w:rPr>
        <w:t xml:space="preserve">To do this, </w:t>
      </w:r>
      <w:r w:rsidR="0082535E" w:rsidRPr="00271C54">
        <w:rPr>
          <w:highlight w:val="yellow"/>
        </w:rPr>
        <w:t>use</w:t>
      </w:r>
      <w:r w:rsidR="00F27796" w:rsidRPr="00271C54">
        <w:rPr>
          <w:highlight w:val="yellow"/>
        </w:rPr>
        <w:t xml:space="preserve"> the same laser power of the 488</w:t>
      </w:r>
      <w:r w:rsidR="00E34F07">
        <w:rPr>
          <w:highlight w:val="yellow"/>
        </w:rPr>
        <w:t>-</w:t>
      </w:r>
      <w:r w:rsidR="00F27796" w:rsidRPr="00271C54">
        <w:rPr>
          <w:highlight w:val="yellow"/>
        </w:rPr>
        <w:t>laser for both detectors</w:t>
      </w:r>
      <w:r w:rsidRPr="00271C54">
        <w:rPr>
          <w:highlight w:val="yellow"/>
        </w:rPr>
        <w:t xml:space="preserve">. Using the saturation markers, </w:t>
      </w:r>
      <w:r w:rsidR="00F27796" w:rsidRPr="00271C54">
        <w:rPr>
          <w:highlight w:val="yellow"/>
        </w:rPr>
        <w:t xml:space="preserve">first </w:t>
      </w:r>
      <w:r w:rsidRPr="00271C54">
        <w:rPr>
          <w:highlight w:val="yellow"/>
        </w:rPr>
        <w:t xml:space="preserve">adjust the gain of detector 1 to obtain a bright enough GFP signal </w:t>
      </w:r>
      <w:r w:rsidRPr="00271C54">
        <w:rPr>
          <w:b/>
          <w:bCs/>
          <w:highlight w:val="yellow"/>
        </w:rPr>
        <w:t>(</w:t>
      </w:r>
      <w:r w:rsidR="00271C54" w:rsidRPr="00271C54">
        <w:rPr>
          <w:b/>
          <w:bCs/>
          <w:highlight w:val="yellow"/>
        </w:rPr>
        <w:t>Figure 3B</w:t>
      </w:r>
      <w:r w:rsidRPr="00271C54">
        <w:rPr>
          <w:b/>
          <w:bCs/>
          <w:highlight w:val="yellow"/>
        </w:rPr>
        <w:t>, D)</w:t>
      </w:r>
      <w:r w:rsidRPr="00271C54">
        <w:rPr>
          <w:highlight w:val="yellow"/>
        </w:rPr>
        <w:t xml:space="preserve">. Then adjust the gain of detector 2 to ensure that some areas with high cuticle signal (edges of legs, joints) produce a saturated signal in this detector </w:t>
      </w:r>
      <w:r w:rsidRPr="00271C54">
        <w:rPr>
          <w:b/>
          <w:bCs/>
          <w:highlight w:val="yellow"/>
        </w:rPr>
        <w:t>(</w:t>
      </w:r>
      <w:r w:rsidR="00271C54" w:rsidRPr="00271C54">
        <w:rPr>
          <w:b/>
          <w:bCs/>
          <w:highlight w:val="yellow"/>
        </w:rPr>
        <w:t>Figure 3C</w:t>
      </w:r>
      <w:r w:rsidRPr="00271C54">
        <w:rPr>
          <w:b/>
          <w:bCs/>
          <w:highlight w:val="yellow"/>
        </w:rPr>
        <w:t>, E)</w:t>
      </w:r>
      <w:r w:rsidRPr="00271C54">
        <w:rPr>
          <w:highlight w:val="yellow"/>
        </w:rPr>
        <w:t>.</w:t>
      </w:r>
    </w:p>
    <w:p w14:paraId="3BDA7C30" w14:textId="77777777" w:rsidR="00DE5A63" w:rsidRPr="00271C54" w:rsidRDefault="00DE5A63" w:rsidP="00F842D6">
      <w:pPr>
        <w:widowControl/>
        <w:rPr>
          <w:highlight w:val="yellow"/>
        </w:rPr>
      </w:pPr>
    </w:p>
    <w:p w14:paraId="6610B443" w14:textId="3130D955" w:rsidR="00641F25" w:rsidRPr="00271C54" w:rsidRDefault="00641F25" w:rsidP="00F842D6">
      <w:pPr>
        <w:widowControl/>
      </w:pPr>
      <w:r w:rsidRPr="00271C54">
        <w:rPr>
          <w:highlight w:val="yellow"/>
        </w:rPr>
        <w:t>3.3.</w:t>
      </w:r>
      <w:r w:rsidR="0082535E" w:rsidRPr="00271C54">
        <w:rPr>
          <w:highlight w:val="yellow"/>
        </w:rPr>
        <w:t>2.</w:t>
      </w:r>
      <w:r w:rsidRPr="00271C54">
        <w:rPr>
          <w:highlight w:val="yellow"/>
        </w:rPr>
        <w:t xml:space="preserve"> </w:t>
      </w:r>
      <w:r w:rsidR="00E34F07">
        <w:rPr>
          <w:highlight w:val="yellow"/>
        </w:rPr>
        <w:t xml:space="preserve"> </w:t>
      </w:r>
      <w:r w:rsidRPr="00271C54">
        <w:rPr>
          <w:highlight w:val="yellow"/>
        </w:rPr>
        <w:t xml:space="preserve">If the leg is </w:t>
      </w:r>
      <w:r w:rsidR="00F27796" w:rsidRPr="00271C54">
        <w:rPr>
          <w:highlight w:val="yellow"/>
        </w:rPr>
        <w:t xml:space="preserve">extended and </w:t>
      </w:r>
      <w:r w:rsidRPr="00271C54">
        <w:rPr>
          <w:highlight w:val="yellow"/>
        </w:rPr>
        <w:t xml:space="preserve">too large </w:t>
      </w:r>
      <w:r w:rsidR="00F27796" w:rsidRPr="00271C54">
        <w:rPr>
          <w:highlight w:val="yellow"/>
        </w:rPr>
        <w:t>to</w:t>
      </w:r>
      <w:r w:rsidRPr="00271C54">
        <w:rPr>
          <w:highlight w:val="yellow"/>
        </w:rPr>
        <w:t xml:space="preserve"> be imaged in a single frame</w:t>
      </w:r>
      <w:r w:rsidR="00DE5A63" w:rsidRPr="00271C54">
        <w:rPr>
          <w:highlight w:val="yellow"/>
        </w:rPr>
        <w:t>,</w:t>
      </w:r>
      <w:r w:rsidRPr="00271C54">
        <w:rPr>
          <w:highlight w:val="yellow"/>
        </w:rPr>
        <w:t xml:space="preserve"> use the </w:t>
      </w:r>
      <w:r w:rsidRPr="00F842D6">
        <w:rPr>
          <w:b/>
          <w:highlight w:val="yellow"/>
        </w:rPr>
        <w:t>Tile</w:t>
      </w:r>
      <w:r w:rsidRPr="00271C54">
        <w:rPr>
          <w:highlight w:val="yellow"/>
        </w:rPr>
        <w:t xml:space="preserve"> or </w:t>
      </w:r>
      <w:r w:rsidRPr="00F842D6">
        <w:rPr>
          <w:b/>
          <w:highlight w:val="yellow"/>
        </w:rPr>
        <w:t>Position</w:t>
      </w:r>
      <w:r w:rsidRPr="00271C54">
        <w:rPr>
          <w:highlight w:val="yellow"/>
        </w:rPr>
        <w:t xml:space="preserve"> option from the </w:t>
      </w:r>
      <w:r w:rsidR="005231CB" w:rsidRPr="00271C54">
        <w:rPr>
          <w:highlight w:val="yellow"/>
        </w:rPr>
        <w:t>m</w:t>
      </w:r>
      <w:r w:rsidRPr="00271C54">
        <w:rPr>
          <w:highlight w:val="yellow"/>
        </w:rPr>
        <w:t>icroscope imaging software.</w:t>
      </w:r>
    </w:p>
    <w:p w14:paraId="0469583B" w14:textId="77777777" w:rsidR="00DE5A63" w:rsidRPr="00271C54" w:rsidRDefault="00DE5A63" w:rsidP="00F842D6">
      <w:pPr>
        <w:widowControl/>
      </w:pPr>
    </w:p>
    <w:p w14:paraId="1F3D5BDB" w14:textId="50BD86CE" w:rsidR="00641F25" w:rsidRPr="00271C54" w:rsidRDefault="00641F25" w:rsidP="00F842D6">
      <w:pPr>
        <w:widowControl/>
      </w:pPr>
      <w:r w:rsidRPr="00271C54">
        <w:t xml:space="preserve">3.4. </w:t>
      </w:r>
      <w:r w:rsidR="00E34F07">
        <w:t xml:space="preserve"> </w:t>
      </w:r>
      <w:r w:rsidRPr="00271C54">
        <w:t>Reconstruct the final images either using the proprietary microscope imaging software or using ImageJ/FIJI freeware (see below).</w:t>
      </w:r>
    </w:p>
    <w:p w14:paraId="0BB73180" w14:textId="77777777" w:rsidR="003702B7" w:rsidRPr="00271C54" w:rsidRDefault="003702B7" w:rsidP="00F842D6">
      <w:pPr>
        <w:widowControl/>
      </w:pPr>
    </w:p>
    <w:p w14:paraId="76743AA2" w14:textId="49423600" w:rsidR="00641F25" w:rsidRPr="00271C54" w:rsidRDefault="00641F25" w:rsidP="00F842D6">
      <w:pPr>
        <w:widowControl/>
        <w:rPr>
          <w:b/>
          <w:highlight w:val="yellow"/>
        </w:rPr>
      </w:pPr>
      <w:r w:rsidRPr="00271C54">
        <w:rPr>
          <w:b/>
          <w:highlight w:val="yellow"/>
        </w:rPr>
        <w:t xml:space="preserve">4. Post </w:t>
      </w:r>
      <w:r w:rsidR="00935EF3" w:rsidRPr="00271C54">
        <w:rPr>
          <w:b/>
          <w:highlight w:val="yellow"/>
        </w:rPr>
        <w:t>Imaging Processing</w:t>
      </w:r>
    </w:p>
    <w:p w14:paraId="3FA0D95F" w14:textId="77777777" w:rsidR="003702B7" w:rsidRPr="00271C54" w:rsidRDefault="003702B7" w:rsidP="00F842D6">
      <w:pPr>
        <w:widowControl/>
        <w:rPr>
          <w:highlight w:val="yellow"/>
        </w:rPr>
      </w:pPr>
    </w:p>
    <w:p w14:paraId="63FA5DC6" w14:textId="3C028800" w:rsidR="00641F25" w:rsidRPr="00271C54" w:rsidRDefault="00641F25" w:rsidP="00F842D6">
      <w:pPr>
        <w:widowControl/>
        <w:rPr>
          <w:highlight w:val="yellow"/>
        </w:rPr>
      </w:pPr>
      <w:r w:rsidRPr="00271C54">
        <w:rPr>
          <w:highlight w:val="yellow"/>
        </w:rPr>
        <w:t xml:space="preserve">4.1. </w:t>
      </w:r>
      <w:r w:rsidR="00E34F07">
        <w:rPr>
          <w:highlight w:val="yellow"/>
        </w:rPr>
        <w:t xml:space="preserve"> </w:t>
      </w:r>
      <w:r w:rsidRPr="00271C54">
        <w:rPr>
          <w:highlight w:val="yellow"/>
        </w:rPr>
        <w:t>Open the confocal stack in ImageJ/FIJI.</w:t>
      </w:r>
    </w:p>
    <w:p w14:paraId="42845A8A" w14:textId="77777777" w:rsidR="00F87E9F" w:rsidRPr="00271C54" w:rsidRDefault="00F87E9F" w:rsidP="00F842D6">
      <w:pPr>
        <w:widowControl/>
        <w:rPr>
          <w:highlight w:val="yellow"/>
        </w:rPr>
      </w:pPr>
    </w:p>
    <w:p w14:paraId="16EC57C3" w14:textId="3F4491E9" w:rsidR="00641F25" w:rsidRPr="00271C54" w:rsidRDefault="00E31300" w:rsidP="00F842D6">
      <w:pPr>
        <w:widowControl/>
      </w:pPr>
      <w:r w:rsidRPr="00271C54">
        <w:rPr>
          <w:bCs/>
          <w:highlight w:val="yellow"/>
        </w:rPr>
        <w:t xml:space="preserve">4.1.1. </w:t>
      </w:r>
      <w:r w:rsidR="005F5147" w:rsidRPr="00271C54">
        <w:rPr>
          <w:highlight w:val="yellow"/>
        </w:rPr>
        <w:t>Use t</w:t>
      </w:r>
      <w:r w:rsidR="00641F25" w:rsidRPr="00271C54">
        <w:rPr>
          <w:highlight w:val="yellow"/>
        </w:rPr>
        <w:t xml:space="preserve">he </w:t>
      </w:r>
      <w:proofErr w:type="spellStart"/>
      <w:r w:rsidR="00641F25" w:rsidRPr="00271C54">
        <w:rPr>
          <w:highlight w:val="yellow"/>
        </w:rPr>
        <w:t>Bioformats</w:t>
      </w:r>
      <w:proofErr w:type="spellEnd"/>
      <w:r w:rsidR="00641F25" w:rsidRPr="00271C54">
        <w:rPr>
          <w:highlight w:val="yellow"/>
        </w:rPr>
        <w:t xml:space="preserve"> plugin (</w:t>
      </w:r>
      <w:r w:rsidR="00641F25" w:rsidRPr="00F842D6">
        <w:rPr>
          <w:b/>
          <w:highlight w:val="yellow"/>
        </w:rPr>
        <w:t>Plugins</w:t>
      </w:r>
      <w:r w:rsidR="00E34F07" w:rsidRPr="00F842D6">
        <w:rPr>
          <w:b/>
          <w:highlight w:val="yellow"/>
        </w:rPr>
        <w:t xml:space="preserve">| </w:t>
      </w:r>
      <w:r w:rsidR="00641F25" w:rsidRPr="00F842D6">
        <w:rPr>
          <w:b/>
          <w:highlight w:val="yellow"/>
        </w:rPr>
        <w:t>Bio-Formats</w:t>
      </w:r>
      <w:r w:rsidR="00E34F07" w:rsidRPr="00F842D6">
        <w:rPr>
          <w:b/>
          <w:highlight w:val="yellow"/>
        </w:rPr>
        <w:t xml:space="preserve">| </w:t>
      </w:r>
      <w:r w:rsidR="00641F25" w:rsidRPr="00F842D6">
        <w:rPr>
          <w:b/>
          <w:highlight w:val="yellow"/>
        </w:rPr>
        <w:t>Bio-formats Importer</w:t>
      </w:r>
      <w:r w:rsidR="00641F25" w:rsidRPr="00271C54">
        <w:rPr>
          <w:highlight w:val="yellow"/>
        </w:rPr>
        <w:t>) in FIJI to open images</w:t>
      </w:r>
      <w:r w:rsidR="005F5147" w:rsidRPr="00271C54">
        <w:rPr>
          <w:highlight w:val="yellow"/>
        </w:rPr>
        <w:t xml:space="preserve"> that are not in .TIF format </w:t>
      </w:r>
      <w:r w:rsidR="00641F25" w:rsidRPr="00271C54">
        <w:rPr>
          <w:highlight w:val="yellow"/>
        </w:rPr>
        <w:t>from proprietary imaging software packages</w:t>
      </w:r>
      <w:r w:rsidR="00DB3747" w:rsidRPr="00271C54">
        <w:rPr>
          <w:highlight w:val="yellow"/>
          <w:vertAlign w:val="superscript"/>
        </w:rPr>
        <w:t>9</w:t>
      </w:r>
      <w:r w:rsidR="00641F25" w:rsidRPr="00271C54">
        <w:rPr>
          <w:highlight w:val="yellow"/>
        </w:rPr>
        <w:t>.</w:t>
      </w:r>
      <w:r w:rsidR="00641F25" w:rsidRPr="00271C54">
        <w:t xml:space="preserve"> </w:t>
      </w:r>
    </w:p>
    <w:p w14:paraId="0587410B" w14:textId="77777777" w:rsidR="00F429C4" w:rsidRPr="00271C54" w:rsidRDefault="00F429C4" w:rsidP="00F842D6">
      <w:pPr>
        <w:widowControl/>
        <w:rPr>
          <w:highlight w:val="yellow"/>
        </w:rPr>
      </w:pPr>
    </w:p>
    <w:p w14:paraId="03EF9DB9" w14:textId="4961D1C6" w:rsidR="00641F25" w:rsidRPr="00271C54" w:rsidRDefault="00641F25" w:rsidP="00F842D6">
      <w:pPr>
        <w:widowControl/>
        <w:rPr>
          <w:highlight w:val="yellow"/>
        </w:rPr>
      </w:pPr>
      <w:r w:rsidRPr="00271C54">
        <w:rPr>
          <w:highlight w:val="yellow"/>
        </w:rPr>
        <w:t xml:space="preserve">4.2. </w:t>
      </w:r>
      <w:r w:rsidR="00E34F07">
        <w:rPr>
          <w:highlight w:val="yellow"/>
        </w:rPr>
        <w:t xml:space="preserve"> </w:t>
      </w:r>
      <w:r w:rsidRPr="00271C54">
        <w:rPr>
          <w:highlight w:val="yellow"/>
        </w:rPr>
        <w:t xml:space="preserve">Split the channels </w:t>
      </w:r>
      <w:r w:rsidR="000B0ABE" w:rsidRPr="00271C54">
        <w:rPr>
          <w:highlight w:val="yellow"/>
        </w:rPr>
        <w:t xml:space="preserve">by selecting </w:t>
      </w:r>
      <w:r w:rsidRPr="00F842D6">
        <w:rPr>
          <w:b/>
          <w:highlight w:val="yellow"/>
        </w:rPr>
        <w:t>Image</w:t>
      </w:r>
      <w:r w:rsidR="00E34F07">
        <w:rPr>
          <w:b/>
          <w:highlight w:val="yellow"/>
        </w:rPr>
        <w:t xml:space="preserve">| </w:t>
      </w:r>
      <w:r w:rsidRPr="00F842D6">
        <w:rPr>
          <w:b/>
          <w:highlight w:val="yellow"/>
        </w:rPr>
        <w:t>Color</w:t>
      </w:r>
      <w:r w:rsidR="00E34F07">
        <w:rPr>
          <w:b/>
          <w:highlight w:val="yellow"/>
        </w:rPr>
        <w:t xml:space="preserve">| </w:t>
      </w:r>
      <w:r w:rsidRPr="00F842D6">
        <w:rPr>
          <w:b/>
          <w:highlight w:val="yellow"/>
        </w:rPr>
        <w:t>Split Channels</w:t>
      </w:r>
      <w:r w:rsidRPr="00271C54">
        <w:rPr>
          <w:highlight w:val="yellow"/>
        </w:rPr>
        <w:t>.</w:t>
      </w:r>
    </w:p>
    <w:p w14:paraId="7D3A8A98" w14:textId="77777777" w:rsidR="00F429C4" w:rsidRPr="00271C54" w:rsidRDefault="00F429C4" w:rsidP="00F842D6">
      <w:pPr>
        <w:widowControl/>
      </w:pPr>
    </w:p>
    <w:p w14:paraId="1A82796F" w14:textId="0E8CF9D7" w:rsidR="00641F25" w:rsidRPr="00271C54" w:rsidRDefault="00641F25" w:rsidP="00F842D6">
      <w:pPr>
        <w:widowControl/>
      </w:pPr>
      <w:r w:rsidRPr="00271C54">
        <w:rPr>
          <w:b/>
          <w:bCs/>
        </w:rPr>
        <w:t>Note</w:t>
      </w:r>
      <w:r w:rsidR="00851D85" w:rsidRPr="00271C54">
        <w:rPr>
          <w:b/>
          <w:bCs/>
        </w:rPr>
        <w:t>:</w:t>
      </w:r>
      <w:r w:rsidRPr="00271C54">
        <w:t xml:space="preserve"> If images from several positions were made and must be recombined, use the pairwise stitching plugin in FIJI from (Plugins &gt; Stitching &gt; Pairwise Stitching)</w:t>
      </w:r>
      <w:r w:rsidR="00DB3747" w:rsidRPr="00271C54">
        <w:rPr>
          <w:vertAlign w:val="superscript"/>
        </w:rPr>
        <w:t>10, 11</w:t>
      </w:r>
      <w:r w:rsidRPr="00271C54">
        <w:t xml:space="preserve">. </w:t>
      </w:r>
    </w:p>
    <w:p w14:paraId="310AFF1B" w14:textId="77777777" w:rsidR="00F429C4" w:rsidRPr="00271C54" w:rsidRDefault="00F429C4" w:rsidP="00F842D6">
      <w:pPr>
        <w:widowControl/>
        <w:rPr>
          <w:highlight w:val="yellow"/>
        </w:rPr>
      </w:pPr>
    </w:p>
    <w:p w14:paraId="1A7945C8" w14:textId="2EFE96CA" w:rsidR="00641F25" w:rsidRPr="00271C54" w:rsidRDefault="00641F25" w:rsidP="00F842D6">
      <w:pPr>
        <w:widowControl/>
        <w:rPr>
          <w:highlight w:val="yellow"/>
        </w:rPr>
      </w:pPr>
      <w:r w:rsidRPr="00271C54">
        <w:rPr>
          <w:highlight w:val="yellow"/>
        </w:rPr>
        <w:t xml:space="preserve">4.3. </w:t>
      </w:r>
      <w:r w:rsidR="00E34F07">
        <w:rPr>
          <w:highlight w:val="yellow"/>
        </w:rPr>
        <w:t xml:space="preserve"> </w:t>
      </w:r>
      <w:r w:rsidRPr="00271C54">
        <w:rPr>
          <w:highlight w:val="yellow"/>
        </w:rPr>
        <w:t>To subtract the cuticle signal from the GFP signal</w:t>
      </w:r>
      <w:r w:rsidR="00F40F40" w:rsidRPr="00271C54">
        <w:rPr>
          <w:highlight w:val="yellow"/>
        </w:rPr>
        <w:t>,</w:t>
      </w:r>
      <w:r w:rsidRPr="00271C54">
        <w:rPr>
          <w:highlight w:val="yellow"/>
        </w:rPr>
        <w:t xml:space="preserve"> open the Image Calculator (</w:t>
      </w:r>
      <w:r w:rsidRPr="00F842D6">
        <w:rPr>
          <w:b/>
          <w:highlight w:val="yellow"/>
        </w:rPr>
        <w:t>Process</w:t>
      </w:r>
      <w:r w:rsidR="00E34F07">
        <w:rPr>
          <w:b/>
          <w:highlight w:val="yellow"/>
        </w:rPr>
        <w:t xml:space="preserve">| </w:t>
      </w:r>
      <w:r w:rsidRPr="00F842D6">
        <w:rPr>
          <w:b/>
          <w:highlight w:val="yellow"/>
        </w:rPr>
        <w:t>Image Calculator</w:t>
      </w:r>
      <w:r w:rsidRPr="00271C54">
        <w:rPr>
          <w:highlight w:val="yellow"/>
        </w:rPr>
        <w:t xml:space="preserve">): select the stack from detector 1 as Image 1 (GFP + cuticle) </w:t>
      </w:r>
      <w:r w:rsidRPr="00271C54">
        <w:rPr>
          <w:b/>
          <w:bCs/>
          <w:highlight w:val="yellow"/>
        </w:rPr>
        <w:t>(</w:t>
      </w:r>
      <w:r w:rsidR="00271C54" w:rsidRPr="00271C54">
        <w:rPr>
          <w:b/>
          <w:bCs/>
          <w:highlight w:val="yellow"/>
        </w:rPr>
        <w:t>Figure 4A</w:t>
      </w:r>
      <w:r w:rsidRPr="00271C54">
        <w:rPr>
          <w:b/>
          <w:bCs/>
          <w:highlight w:val="yellow"/>
        </w:rPr>
        <w:t>)</w:t>
      </w:r>
      <w:r w:rsidRPr="00271C54">
        <w:rPr>
          <w:highlight w:val="yellow"/>
        </w:rPr>
        <w:t xml:space="preserve">, on the operation window select </w:t>
      </w:r>
      <w:r w:rsidRPr="00F842D6">
        <w:rPr>
          <w:b/>
          <w:highlight w:val="yellow"/>
        </w:rPr>
        <w:t>subtract</w:t>
      </w:r>
      <w:r w:rsidRPr="00271C54">
        <w:rPr>
          <w:highlight w:val="yellow"/>
        </w:rPr>
        <w:t xml:space="preserve">, and select the stack from detector 2 as Image 2 (cuticle) </w:t>
      </w:r>
      <w:r w:rsidRPr="00271C54">
        <w:rPr>
          <w:b/>
          <w:bCs/>
          <w:highlight w:val="yellow"/>
        </w:rPr>
        <w:t>(</w:t>
      </w:r>
      <w:r w:rsidR="00271C54" w:rsidRPr="00271C54">
        <w:rPr>
          <w:b/>
          <w:bCs/>
          <w:highlight w:val="yellow"/>
        </w:rPr>
        <w:t>Figure 4B</w:t>
      </w:r>
      <w:r w:rsidRPr="00271C54">
        <w:rPr>
          <w:b/>
          <w:bCs/>
          <w:highlight w:val="yellow"/>
        </w:rPr>
        <w:t>)</w:t>
      </w:r>
      <w:r w:rsidRPr="00271C54">
        <w:rPr>
          <w:highlight w:val="yellow"/>
        </w:rPr>
        <w:t xml:space="preserve">. As a </w:t>
      </w:r>
      <w:r w:rsidR="0073416E" w:rsidRPr="00271C54">
        <w:rPr>
          <w:highlight w:val="yellow"/>
        </w:rPr>
        <w:t>result,</w:t>
      </w:r>
      <w:r w:rsidRPr="00271C54">
        <w:rPr>
          <w:highlight w:val="yellow"/>
        </w:rPr>
        <w:t xml:space="preserve"> only the </w:t>
      </w:r>
      <w:r w:rsidR="00F27796" w:rsidRPr="00271C54">
        <w:rPr>
          <w:highlight w:val="yellow"/>
        </w:rPr>
        <w:t xml:space="preserve">endogenous </w:t>
      </w:r>
      <w:r w:rsidRPr="00271C54">
        <w:rPr>
          <w:highlight w:val="yellow"/>
        </w:rPr>
        <w:t xml:space="preserve">GFP signal (GFP) is </w:t>
      </w:r>
      <w:r w:rsidR="00F27796" w:rsidRPr="00271C54">
        <w:rPr>
          <w:highlight w:val="yellow"/>
        </w:rPr>
        <w:t xml:space="preserve">obtained </w:t>
      </w:r>
      <w:r w:rsidRPr="00271C54">
        <w:rPr>
          <w:b/>
          <w:bCs/>
          <w:highlight w:val="yellow"/>
        </w:rPr>
        <w:t>(</w:t>
      </w:r>
      <w:r w:rsidR="00271C54" w:rsidRPr="00271C54">
        <w:rPr>
          <w:b/>
          <w:bCs/>
          <w:highlight w:val="yellow"/>
        </w:rPr>
        <w:t>Figure 4C</w:t>
      </w:r>
      <w:r w:rsidRPr="00271C54">
        <w:rPr>
          <w:b/>
          <w:bCs/>
          <w:highlight w:val="yellow"/>
        </w:rPr>
        <w:t>)</w:t>
      </w:r>
      <w:r w:rsidRPr="00271C54">
        <w:rPr>
          <w:highlight w:val="yellow"/>
        </w:rPr>
        <w:t>.</w:t>
      </w:r>
    </w:p>
    <w:p w14:paraId="6191FD17" w14:textId="77777777" w:rsidR="004C46E8" w:rsidRPr="00271C54" w:rsidRDefault="004C46E8" w:rsidP="00F842D6">
      <w:pPr>
        <w:widowControl/>
        <w:rPr>
          <w:highlight w:val="yellow"/>
        </w:rPr>
      </w:pPr>
    </w:p>
    <w:p w14:paraId="3976D4CF" w14:textId="76FED84D" w:rsidR="00641F25" w:rsidRPr="00271C54" w:rsidRDefault="00641F25" w:rsidP="00F842D6">
      <w:pPr>
        <w:widowControl/>
        <w:rPr>
          <w:highlight w:val="yellow"/>
        </w:rPr>
      </w:pPr>
      <w:r w:rsidRPr="00271C54">
        <w:rPr>
          <w:highlight w:val="yellow"/>
        </w:rPr>
        <w:t xml:space="preserve">4.3.1. </w:t>
      </w:r>
      <w:r w:rsidR="00E34F07">
        <w:rPr>
          <w:highlight w:val="yellow"/>
        </w:rPr>
        <w:t xml:space="preserve"> </w:t>
      </w:r>
      <w:r w:rsidR="00222B92" w:rsidRPr="00271C54">
        <w:rPr>
          <w:highlight w:val="yellow"/>
        </w:rPr>
        <w:t>Merge back t</w:t>
      </w:r>
      <w:r w:rsidRPr="00271C54">
        <w:rPr>
          <w:highlight w:val="yellow"/>
        </w:rPr>
        <w:t xml:space="preserve">his stack (GFP) with the </w:t>
      </w:r>
      <w:r w:rsidR="001F7F0A" w:rsidRPr="00271C54">
        <w:rPr>
          <w:highlight w:val="yellow"/>
        </w:rPr>
        <w:t xml:space="preserve">‘cuticle-only’ </w:t>
      </w:r>
      <w:r w:rsidRPr="00271C54">
        <w:rPr>
          <w:highlight w:val="yellow"/>
        </w:rPr>
        <w:t xml:space="preserve">stack obtained from detector 2 </w:t>
      </w:r>
      <w:r w:rsidR="001F39D3" w:rsidRPr="00674E5A">
        <w:rPr>
          <w:b/>
          <w:highlight w:val="yellow"/>
        </w:rPr>
        <w:t>(</w:t>
      </w:r>
      <w:r w:rsidR="00271C54" w:rsidRPr="00674E5A">
        <w:rPr>
          <w:b/>
          <w:bCs/>
          <w:highlight w:val="yellow"/>
        </w:rPr>
        <w:t>Figure 4B</w:t>
      </w:r>
      <w:r w:rsidR="00E34F07">
        <w:rPr>
          <w:b/>
          <w:bCs/>
          <w:highlight w:val="yellow"/>
        </w:rPr>
        <w:t xml:space="preserve"> </w:t>
      </w:r>
      <w:r w:rsidRPr="00F842D6">
        <w:rPr>
          <w:b/>
          <w:highlight w:val="yellow"/>
        </w:rPr>
        <w:t>Image</w:t>
      </w:r>
      <w:r w:rsidR="00E34F07">
        <w:rPr>
          <w:b/>
          <w:highlight w:val="yellow"/>
        </w:rPr>
        <w:t xml:space="preserve">| </w:t>
      </w:r>
      <w:r w:rsidRPr="00F842D6">
        <w:rPr>
          <w:b/>
          <w:highlight w:val="yellow"/>
        </w:rPr>
        <w:t>Color</w:t>
      </w:r>
      <w:r w:rsidR="00E34F07">
        <w:rPr>
          <w:b/>
          <w:highlight w:val="yellow"/>
        </w:rPr>
        <w:t xml:space="preserve">| </w:t>
      </w:r>
      <w:r w:rsidRPr="00F842D6">
        <w:rPr>
          <w:b/>
          <w:highlight w:val="yellow"/>
        </w:rPr>
        <w:t>Merge Channels</w:t>
      </w:r>
      <w:r w:rsidRPr="00674E5A">
        <w:rPr>
          <w:highlight w:val="yellow"/>
        </w:rPr>
        <w:t>) to obtain an RGB image comprising o</w:t>
      </w:r>
      <w:r w:rsidR="001F7F0A" w:rsidRPr="00674E5A">
        <w:rPr>
          <w:highlight w:val="yellow"/>
        </w:rPr>
        <w:t>f</w:t>
      </w:r>
      <w:r w:rsidRPr="00674E5A">
        <w:rPr>
          <w:highlight w:val="yellow"/>
        </w:rPr>
        <w:t xml:space="preserve"> the </w:t>
      </w:r>
      <w:r w:rsidR="001F7F0A" w:rsidRPr="00674E5A">
        <w:rPr>
          <w:highlight w:val="yellow"/>
        </w:rPr>
        <w:t>tissue-</w:t>
      </w:r>
      <w:r w:rsidRPr="00674E5A">
        <w:rPr>
          <w:highlight w:val="yellow"/>
        </w:rPr>
        <w:t xml:space="preserve">specific GFP signal </w:t>
      </w:r>
      <w:r w:rsidR="001F7F0A" w:rsidRPr="00674E5A">
        <w:rPr>
          <w:highlight w:val="yellow"/>
        </w:rPr>
        <w:t>as well as</w:t>
      </w:r>
      <w:r w:rsidRPr="00674E5A">
        <w:rPr>
          <w:highlight w:val="yellow"/>
        </w:rPr>
        <w:t xml:space="preserve"> the cuticle signal</w:t>
      </w:r>
      <w:r w:rsidR="00936EFD">
        <w:rPr>
          <w:highlight w:val="yellow"/>
        </w:rPr>
        <w:t>,</w:t>
      </w:r>
      <w:r w:rsidRPr="00674E5A">
        <w:rPr>
          <w:highlight w:val="yellow"/>
        </w:rPr>
        <w:t xml:space="preserve"> which helps </w:t>
      </w:r>
      <w:r w:rsidR="001F7F0A" w:rsidRPr="00674E5A">
        <w:rPr>
          <w:highlight w:val="yellow"/>
        </w:rPr>
        <w:t xml:space="preserve">identifying </w:t>
      </w:r>
      <w:r w:rsidRPr="00674E5A">
        <w:rPr>
          <w:highlight w:val="yellow"/>
        </w:rPr>
        <w:t xml:space="preserve">the axon arbors within the leg segments </w:t>
      </w:r>
      <w:r w:rsidRPr="00674E5A">
        <w:rPr>
          <w:b/>
          <w:bCs/>
          <w:highlight w:val="yellow"/>
        </w:rPr>
        <w:t>(</w:t>
      </w:r>
      <w:r w:rsidR="00271C54" w:rsidRPr="00674E5A">
        <w:rPr>
          <w:b/>
          <w:bCs/>
          <w:highlight w:val="yellow"/>
        </w:rPr>
        <w:t>Figure 4D</w:t>
      </w:r>
      <w:r w:rsidRPr="00674E5A">
        <w:rPr>
          <w:b/>
          <w:bCs/>
          <w:highlight w:val="yellow"/>
        </w:rPr>
        <w:t>)</w:t>
      </w:r>
      <w:r w:rsidRPr="00674E5A">
        <w:rPr>
          <w:highlight w:val="yellow"/>
        </w:rPr>
        <w:t>.</w:t>
      </w:r>
    </w:p>
    <w:p w14:paraId="055DF500" w14:textId="77777777" w:rsidR="00243A93" w:rsidRPr="00271C54" w:rsidRDefault="00243A93" w:rsidP="00F842D6">
      <w:pPr>
        <w:widowControl/>
        <w:rPr>
          <w:highlight w:val="yellow"/>
        </w:rPr>
      </w:pPr>
    </w:p>
    <w:p w14:paraId="2FAD52DF" w14:textId="63C5391B" w:rsidR="00FE2F26" w:rsidRPr="00271C54" w:rsidRDefault="00FE2F26" w:rsidP="00F842D6">
      <w:pPr>
        <w:widowControl/>
        <w:rPr>
          <w:highlight w:val="yellow"/>
        </w:rPr>
      </w:pPr>
      <w:r w:rsidRPr="00271C54">
        <w:rPr>
          <w:highlight w:val="yellow"/>
        </w:rPr>
        <w:t>4.3.2.</w:t>
      </w:r>
      <w:r w:rsidR="00E34F07">
        <w:rPr>
          <w:highlight w:val="yellow"/>
        </w:rPr>
        <w:t xml:space="preserve"> </w:t>
      </w:r>
      <w:r w:rsidR="00B331AD" w:rsidRPr="00271C54">
        <w:rPr>
          <w:highlight w:val="yellow"/>
        </w:rPr>
        <w:t>Adjust c</w:t>
      </w:r>
      <w:r w:rsidR="00DC3AC2" w:rsidRPr="00271C54">
        <w:rPr>
          <w:highlight w:val="yellow"/>
        </w:rPr>
        <w:t xml:space="preserve">ontrast </w:t>
      </w:r>
      <w:r w:rsidRPr="00271C54">
        <w:rPr>
          <w:highlight w:val="yellow"/>
        </w:rPr>
        <w:t>and brightness of each image (</w:t>
      </w:r>
      <w:r w:rsidRPr="00F842D6">
        <w:rPr>
          <w:b/>
          <w:highlight w:val="yellow"/>
        </w:rPr>
        <w:t>Image</w:t>
      </w:r>
      <w:r w:rsidR="00E34F07">
        <w:rPr>
          <w:b/>
          <w:highlight w:val="yellow"/>
        </w:rPr>
        <w:t xml:space="preserve">| </w:t>
      </w:r>
      <w:r w:rsidRPr="00F842D6">
        <w:rPr>
          <w:b/>
          <w:highlight w:val="yellow"/>
        </w:rPr>
        <w:t>Adjust</w:t>
      </w:r>
      <w:r w:rsidR="00E34F07">
        <w:rPr>
          <w:b/>
          <w:highlight w:val="yellow"/>
        </w:rPr>
        <w:t xml:space="preserve">| </w:t>
      </w:r>
      <w:r w:rsidRPr="00F842D6">
        <w:rPr>
          <w:b/>
          <w:highlight w:val="yellow"/>
        </w:rPr>
        <w:t>Brightness/Contrast</w:t>
      </w:r>
      <w:r w:rsidRPr="00271C54">
        <w:rPr>
          <w:highlight w:val="yellow"/>
        </w:rPr>
        <w:t xml:space="preserve">) and then </w:t>
      </w:r>
      <w:r w:rsidR="00BB6E9E" w:rsidRPr="00271C54">
        <w:rPr>
          <w:highlight w:val="yellow"/>
        </w:rPr>
        <w:t xml:space="preserve">generate </w:t>
      </w:r>
      <w:r w:rsidRPr="00271C54">
        <w:rPr>
          <w:highlight w:val="yellow"/>
        </w:rPr>
        <w:t>a single RGB image (</w:t>
      </w:r>
      <w:r w:rsidRPr="00F842D6">
        <w:rPr>
          <w:b/>
          <w:highlight w:val="yellow"/>
        </w:rPr>
        <w:t>Image</w:t>
      </w:r>
      <w:r w:rsidR="00E34F07">
        <w:rPr>
          <w:b/>
          <w:highlight w:val="yellow"/>
        </w:rPr>
        <w:t xml:space="preserve">| </w:t>
      </w:r>
      <w:r w:rsidRPr="00F842D6">
        <w:rPr>
          <w:b/>
          <w:highlight w:val="yellow"/>
        </w:rPr>
        <w:t>Type</w:t>
      </w:r>
      <w:r w:rsidR="00E34F07">
        <w:rPr>
          <w:b/>
          <w:highlight w:val="yellow"/>
        </w:rPr>
        <w:t xml:space="preserve">| </w:t>
      </w:r>
      <w:r w:rsidRPr="00F842D6">
        <w:rPr>
          <w:b/>
          <w:highlight w:val="yellow"/>
        </w:rPr>
        <w:t>RGB Color</w:t>
      </w:r>
      <w:r w:rsidRPr="00271C54">
        <w:rPr>
          <w:highlight w:val="yellow"/>
        </w:rPr>
        <w:t xml:space="preserve">). </w:t>
      </w:r>
    </w:p>
    <w:p w14:paraId="298E281A" w14:textId="77777777" w:rsidR="00243A93" w:rsidRPr="00271C54" w:rsidRDefault="00243A93" w:rsidP="00F842D6">
      <w:pPr>
        <w:widowControl/>
        <w:rPr>
          <w:highlight w:val="yellow"/>
        </w:rPr>
      </w:pPr>
    </w:p>
    <w:p w14:paraId="0F0B5189" w14:textId="4633F6A2" w:rsidR="008F6ED5" w:rsidRPr="00271C54" w:rsidRDefault="00FE2F26" w:rsidP="00F842D6">
      <w:pPr>
        <w:widowControl/>
      </w:pPr>
      <w:r w:rsidRPr="00271C54">
        <w:rPr>
          <w:b/>
          <w:bCs/>
        </w:rPr>
        <w:t>Note:</w:t>
      </w:r>
      <w:r w:rsidRPr="00271C54">
        <w:t xml:space="preserve"> </w:t>
      </w:r>
      <w:r w:rsidR="00C61633" w:rsidRPr="00271C54">
        <w:t>To generate</w:t>
      </w:r>
      <w:r w:rsidR="00963F7E" w:rsidRPr="00271C54">
        <w:t xml:space="preserve"> </w:t>
      </w:r>
      <w:r w:rsidRPr="00271C54">
        <w:t>a maximum projection of the Z-stack</w:t>
      </w:r>
      <w:r w:rsidR="00C61633" w:rsidRPr="00271C54">
        <w:t xml:space="preserve"> (</w:t>
      </w:r>
      <w:r w:rsidR="00C61633" w:rsidRPr="00F842D6">
        <w:rPr>
          <w:b/>
        </w:rPr>
        <w:t>Image</w:t>
      </w:r>
      <w:r w:rsidR="00E34F07">
        <w:rPr>
          <w:b/>
        </w:rPr>
        <w:t>|</w:t>
      </w:r>
      <w:r w:rsidR="00C61633" w:rsidRPr="00F842D6">
        <w:rPr>
          <w:b/>
        </w:rPr>
        <w:t xml:space="preserve"> Stacks</w:t>
      </w:r>
      <w:r w:rsidR="00E34F07">
        <w:rPr>
          <w:b/>
        </w:rPr>
        <w:t>|</w:t>
      </w:r>
      <w:r w:rsidR="00C61633" w:rsidRPr="00F842D6">
        <w:rPr>
          <w:b/>
        </w:rPr>
        <w:t xml:space="preserve"> Z Project</w:t>
      </w:r>
      <w:r w:rsidR="00C61633" w:rsidRPr="00271C54">
        <w:t>…)</w:t>
      </w:r>
      <w:r w:rsidR="001035DC" w:rsidRPr="00271C54">
        <w:t xml:space="preserve">, </w:t>
      </w:r>
      <w:r w:rsidRPr="00271C54">
        <w:t>us</w:t>
      </w:r>
      <w:r w:rsidR="003A0760" w:rsidRPr="00271C54">
        <w:t>e</w:t>
      </w:r>
      <w:r w:rsidRPr="00271C54">
        <w:t xml:space="preserve"> </w:t>
      </w:r>
      <w:r w:rsidR="000C3B94">
        <w:t>m</w:t>
      </w:r>
      <w:r w:rsidRPr="00271C54">
        <w:t>ax</w:t>
      </w:r>
      <w:r w:rsidR="000C3B94">
        <w:t>imum</w:t>
      </w:r>
      <w:r w:rsidRPr="00271C54">
        <w:t xml:space="preserve"> intensity </w:t>
      </w:r>
      <w:r w:rsidR="00C61633" w:rsidRPr="00271C54">
        <w:t xml:space="preserve">projection </w:t>
      </w:r>
      <w:r w:rsidRPr="00271C54">
        <w:t xml:space="preserve">for </w:t>
      </w:r>
      <w:r w:rsidR="00C61633" w:rsidRPr="00271C54">
        <w:t xml:space="preserve">the </w:t>
      </w:r>
      <w:r w:rsidRPr="00271C54">
        <w:t xml:space="preserve">GFP signal and </w:t>
      </w:r>
      <w:r w:rsidR="005D35B1">
        <w:t>a</w:t>
      </w:r>
      <w:r w:rsidRPr="00271C54">
        <w:t>v</w:t>
      </w:r>
      <w:r w:rsidR="00C61633" w:rsidRPr="00271C54">
        <w:t>erage</w:t>
      </w:r>
      <w:r w:rsidRPr="00271C54">
        <w:t xml:space="preserve"> intensity for the cuticle, which can then be adjusted for brightness prior to merging the two channels. </w:t>
      </w:r>
    </w:p>
    <w:p w14:paraId="7F630B29" w14:textId="77777777" w:rsidR="00D81225" w:rsidRPr="00271C54" w:rsidRDefault="00D81225" w:rsidP="00F842D6">
      <w:pPr>
        <w:widowControl/>
      </w:pPr>
    </w:p>
    <w:p w14:paraId="63880341" w14:textId="34C99C2A" w:rsidR="00C61633" w:rsidRPr="00271C54" w:rsidRDefault="00766B5C" w:rsidP="00F842D6">
      <w:pPr>
        <w:widowControl/>
      </w:pPr>
      <w:r w:rsidRPr="00271C54">
        <w:t>4.4</w:t>
      </w:r>
      <w:r w:rsidR="008F6ED5" w:rsidRPr="00271C54">
        <w:t>.</w:t>
      </w:r>
      <w:r w:rsidRPr="00271C54">
        <w:t xml:space="preserve"> </w:t>
      </w:r>
      <w:r w:rsidR="000A0E41" w:rsidRPr="00271C54">
        <w:t>Alternatively, u</w:t>
      </w:r>
      <w:r w:rsidR="00292F63" w:rsidRPr="00271C54">
        <w:t>se a</w:t>
      </w:r>
      <w:r w:rsidR="008F6ED5" w:rsidRPr="00271C54">
        <w:t xml:space="preserve"> </w:t>
      </w:r>
      <w:r w:rsidR="00DC6490" w:rsidRPr="00271C54">
        <w:t>m</w:t>
      </w:r>
      <w:r w:rsidR="008F6ED5" w:rsidRPr="00271C54">
        <w:t xml:space="preserve">acro for </w:t>
      </w:r>
      <w:r w:rsidR="00276D9A" w:rsidRPr="00271C54">
        <w:t>automatic sub</w:t>
      </w:r>
      <w:r w:rsidR="008F6ED5" w:rsidRPr="00271C54">
        <w:t>traction and processing of images in ImageJ/FIJI</w:t>
      </w:r>
      <w:r w:rsidRPr="00271C54">
        <w:t xml:space="preserve">. Copy the text </w:t>
      </w:r>
      <w:r w:rsidR="00C61633" w:rsidRPr="00271C54">
        <w:t xml:space="preserve">in Supplemental File 1 </w:t>
      </w:r>
      <w:r w:rsidRPr="00271C54">
        <w:t>in the macro editor (</w:t>
      </w:r>
      <w:r w:rsidRPr="00F842D6">
        <w:rPr>
          <w:b/>
        </w:rPr>
        <w:t>Plugins</w:t>
      </w:r>
      <w:r w:rsidR="00936EFD">
        <w:rPr>
          <w:b/>
        </w:rPr>
        <w:t xml:space="preserve">| </w:t>
      </w:r>
      <w:r w:rsidRPr="00F842D6">
        <w:rPr>
          <w:b/>
        </w:rPr>
        <w:t>New</w:t>
      </w:r>
      <w:r w:rsidR="00936EFD">
        <w:rPr>
          <w:b/>
        </w:rPr>
        <w:t xml:space="preserve">| </w:t>
      </w:r>
      <w:r w:rsidRPr="00F842D6">
        <w:rPr>
          <w:b/>
        </w:rPr>
        <w:t>Macro</w:t>
      </w:r>
      <w:r w:rsidRPr="00271C54">
        <w:t>)</w:t>
      </w:r>
      <w:r w:rsidR="00C61633" w:rsidRPr="00271C54">
        <w:t>,</w:t>
      </w:r>
      <w:r w:rsidRPr="00271C54">
        <w:t xml:space="preserve"> save the macro in the Plugins folder</w:t>
      </w:r>
      <w:r w:rsidR="00C61633" w:rsidRPr="00271C54">
        <w:t xml:space="preserve">, and restart ImageJ/FIJI once to be able to use the </w:t>
      </w:r>
      <w:r w:rsidR="00936EFD">
        <w:t>m</w:t>
      </w:r>
      <w:r w:rsidR="00936EFD" w:rsidRPr="00271C54">
        <w:t>acro</w:t>
      </w:r>
      <w:r w:rsidR="00C61633" w:rsidRPr="00271C54">
        <w:t xml:space="preserve">. </w:t>
      </w:r>
    </w:p>
    <w:p w14:paraId="7AC448A5" w14:textId="77777777" w:rsidR="0028579C" w:rsidRPr="00271C54" w:rsidRDefault="0028579C" w:rsidP="00F842D6">
      <w:pPr>
        <w:widowControl/>
      </w:pPr>
    </w:p>
    <w:p w14:paraId="34F48E5B" w14:textId="01E4B187" w:rsidR="006D3BDC" w:rsidRPr="00271C54" w:rsidRDefault="000351C8" w:rsidP="00F842D6">
      <w:pPr>
        <w:widowControl/>
        <w:rPr>
          <w:highlight w:val="yellow"/>
        </w:rPr>
      </w:pPr>
      <w:r w:rsidRPr="00271C54">
        <w:rPr>
          <w:highlight w:val="yellow"/>
        </w:rPr>
        <w:t>4.4.1</w:t>
      </w:r>
      <w:r w:rsidR="00766B5C" w:rsidRPr="00271C54">
        <w:rPr>
          <w:highlight w:val="yellow"/>
        </w:rPr>
        <w:t xml:space="preserve">. To use the </w:t>
      </w:r>
      <w:r w:rsidR="00DC6490" w:rsidRPr="00271C54">
        <w:rPr>
          <w:highlight w:val="yellow"/>
        </w:rPr>
        <w:t>m</w:t>
      </w:r>
      <w:r w:rsidR="00766B5C" w:rsidRPr="00271C54">
        <w:rPr>
          <w:highlight w:val="yellow"/>
        </w:rPr>
        <w:t>acro, open the confocal stack, and open the Brightness/Contrast window (</w:t>
      </w:r>
      <w:r w:rsidR="00766B5C" w:rsidRPr="00F842D6">
        <w:rPr>
          <w:b/>
          <w:highlight w:val="yellow"/>
        </w:rPr>
        <w:t>Image</w:t>
      </w:r>
      <w:r w:rsidR="00936EFD">
        <w:rPr>
          <w:b/>
          <w:highlight w:val="yellow"/>
        </w:rPr>
        <w:t xml:space="preserve">| </w:t>
      </w:r>
      <w:r w:rsidR="00766B5C" w:rsidRPr="00F842D6">
        <w:rPr>
          <w:b/>
          <w:highlight w:val="yellow"/>
        </w:rPr>
        <w:t>Adjust</w:t>
      </w:r>
      <w:r w:rsidR="00936EFD">
        <w:rPr>
          <w:b/>
          <w:highlight w:val="yellow"/>
        </w:rPr>
        <w:t xml:space="preserve">| </w:t>
      </w:r>
      <w:r w:rsidR="00766B5C" w:rsidRPr="00F842D6">
        <w:rPr>
          <w:b/>
          <w:highlight w:val="yellow"/>
        </w:rPr>
        <w:t>Brightness/Contrast</w:t>
      </w:r>
      <w:r w:rsidR="00766B5C" w:rsidRPr="00271C54">
        <w:rPr>
          <w:highlight w:val="yellow"/>
        </w:rPr>
        <w:t>). Then run the macro (</w:t>
      </w:r>
      <w:r w:rsidR="00766B5C" w:rsidRPr="00F842D6">
        <w:rPr>
          <w:b/>
          <w:highlight w:val="yellow"/>
        </w:rPr>
        <w:t>Plugin</w:t>
      </w:r>
      <w:r w:rsidR="00936EFD">
        <w:rPr>
          <w:b/>
          <w:highlight w:val="yellow"/>
        </w:rPr>
        <w:t xml:space="preserve">| </w:t>
      </w:r>
      <w:r w:rsidR="00766B5C" w:rsidRPr="00F842D6">
        <w:rPr>
          <w:b/>
          <w:highlight w:val="yellow"/>
        </w:rPr>
        <w:t>Macro</w:t>
      </w:r>
      <w:r w:rsidR="00936EFD">
        <w:rPr>
          <w:b/>
          <w:highlight w:val="yellow"/>
        </w:rPr>
        <w:t xml:space="preserve">| </w:t>
      </w:r>
      <w:r w:rsidR="00766B5C" w:rsidRPr="00F842D6">
        <w:rPr>
          <w:b/>
          <w:highlight w:val="yellow"/>
        </w:rPr>
        <w:t>Run</w:t>
      </w:r>
      <w:r w:rsidR="00766B5C" w:rsidRPr="00271C54">
        <w:rPr>
          <w:highlight w:val="yellow"/>
        </w:rPr>
        <w:t xml:space="preserve">) and follow instructions. </w:t>
      </w:r>
    </w:p>
    <w:p w14:paraId="588F6FB5" w14:textId="77777777" w:rsidR="006D3BDC" w:rsidRPr="00271C54" w:rsidRDefault="006D3BDC" w:rsidP="00F842D6">
      <w:pPr>
        <w:widowControl/>
        <w:rPr>
          <w:highlight w:val="yellow"/>
        </w:rPr>
      </w:pPr>
    </w:p>
    <w:p w14:paraId="09538C22" w14:textId="25915BA4" w:rsidR="00E31300" w:rsidRPr="00271C54" w:rsidRDefault="006D3BDC" w:rsidP="00F842D6">
      <w:pPr>
        <w:widowControl/>
        <w:rPr>
          <w:highlight w:val="yellow"/>
        </w:rPr>
      </w:pPr>
      <w:r w:rsidRPr="00271C54">
        <w:rPr>
          <w:highlight w:val="yellow"/>
        </w:rPr>
        <w:lastRenderedPageBreak/>
        <w:t xml:space="preserve">4.4.2. </w:t>
      </w:r>
      <w:r w:rsidR="00766B5C" w:rsidRPr="00271C54">
        <w:rPr>
          <w:highlight w:val="yellow"/>
        </w:rPr>
        <w:t xml:space="preserve">When </w:t>
      </w:r>
      <w:r w:rsidR="0062080C" w:rsidRPr="00271C54">
        <w:rPr>
          <w:highlight w:val="yellow"/>
        </w:rPr>
        <w:t>asked</w:t>
      </w:r>
      <w:r w:rsidR="00766B5C" w:rsidRPr="00271C54">
        <w:rPr>
          <w:highlight w:val="yellow"/>
        </w:rPr>
        <w:t xml:space="preserve"> </w:t>
      </w:r>
      <w:r w:rsidR="000351C8" w:rsidRPr="00271C54">
        <w:rPr>
          <w:highlight w:val="yellow"/>
        </w:rPr>
        <w:t>to specify the operation (Image calculator window)</w:t>
      </w:r>
      <w:r w:rsidR="00FD0FB3" w:rsidRPr="00271C54">
        <w:rPr>
          <w:highlight w:val="yellow"/>
        </w:rPr>
        <w:t>,</w:t>
      </w:r>
      <w:r w:rsidR="000351C8" w:rsidRPr="00271C54">
        <w:rPr>
          <w:highlight w:val="yellow"/>
        </w:rPr>
        <w:t xml:space="preserve"> choose</w:t>
      </w:r>
      <w:r w:rsidR="00245CE2" w:rsidRPr="00271C54">
        <w:rPr>
          <w:highlight w:val="yellow"/>
        </w:rPr>
        <w:t xml:space="preserve"> Image 1 as stack 1 (GFP), Image 2 as stack 2 (cuticle), and</w:t>
      </w:r>
      <w:r w:rsidR="000351C8" w:rsidRPr="00271C54">
        <w:rPr>
          <w:highlight w:val="yellow"/>
        </w:rPr>
        <w:t xml:space="preserve"> </w:t>
      </w:r>
      <w:r w:rsidR="0062080C" w:rsidRPr="00F842D6">
        <w:rPr>
          <w:b/>
          <w:highlight w:val="yellow"/>
        </w:rPr>
        <w:t>Sub</w:t>
      </w:r>
      <w:r w:rsidR="000351C8" w:rsidRPr="00F842D6">
        <w:rPr>
          <w:b/>
          <w:highlight w:val="yellow"/>
        </w:rPr>
        <w:t>tract</w:t>
      </w:r>
      <w:r w:rsidR="000351C8" w:rsidRPr="00271C54">
        <w:rPr>
          <w:highlight w:val="yellow"/>
        </w:rPr>
        <w:t xml:space="preserve">. </w:t>
      </w:r>
    </w:p>
    <w:p w14:paraId="415FF203" w14:textId="77777777" w:rsidR="00E31300" w:rsidRPr="00271C54" w:rsidRDefault="00E31300" w:rsidP="00F842D6">
      <w:pPr>
        <w:widowControl/>
      </w:pPr>
    </w:p>
    <w:p w14:paraId="3DA3E85A" w14:textId="3500D0AD" w:rsidR="00417DB0" w:rsidRPr="00271C54" w:rsidRDefault="00E31300" w:rsidP="00F842D6">
      <w:pPr>
        <w:widowControl/>
      </w:pPr>
      <w:r w:rsidRPr="00271C54">
        <w:t xml:space="preserve">Note: </w:t>
      </w:r>
      <w:r w:rsidR="00417DB0" w:rsidRPr="00271C54">
        <w:t>The macro generates a maximal projection image of the processed GFP signal (</w:t>
      </w:r>
      <w:proofErr w:type="spellStart"/>
      <w:r w:rsidR="00417DB0" w:rsidRPr="00271C54">
        <w:t>MAX_Result</w:t>
      </w:r>
      <w:proofErr w:type="spellEnd"/>
      <w:r w:rsidR="00417DB0" w:rsidRPr="00271C54">
        <w:t xml:space="preserve"> of stack1), an average projection of the cuticle (AVG_stack2), the result of the </w:t>
      </w:r>
      <w:proofErr w:type="spellStart"/>
      <w:r w:rsidR="00417DB0" w:rsidRPr="00271C54">
        <w:t>substraction</w:t>
      </w:r>
      <w:proofErr w:type="spellEnd"/>
      <w:r w:rsidR="00417DB0" w:rsidRPr="00271C54">
        <w:t xml:space="preserve"> of the cuticle stack from the GFP stack (Result of stack1), and the unprocessed cuticle stack (stack2). </w:t>
      </w:r>
    </w:p>
    <w:p w14:paraId="628A0DFC" w14:textId="77777777" w:rsidR="00417DB0" w:rsidRPr="00271C54" w:rsidRDefault="00417DB0" w:rsidP="00F842D6">
      <w:pPr>
        <w:widowControl/>
      </w:pPr>
    </w:p>
    <w:p w14:paraId="5749E0AE" w14:textId="3721AE8B" w:rsidR="00EE5742" w:rsidRPr="00271C54" w:rsidRDefault="00417DB0" w:rsidP="00F842D6">
      <w:pPr>
        <w:widowControl/>
      </w:pPr>
      <w:r w:rsidRPr="002202F2">
        <w:rPr>
          <w:highlight w:val="yellow"/>
        </w:rPr>
        <w:t xml:space="preserve">4.4.3. </w:t>
      </w:r>
      <w:r w:rsidR="0062080C" w:rsidRPr="002202F2">
        <w:rPr>
          <w:highlight w:val="yellow"/>
        </w:rPr>
        <w:t>When asked</w:t>
      </w:r>
      <w:r w:rsidR="00245CE2" w:rsidRPr="002202F2">
        <w:rPr>
          <w:highlight w:val="yellow"/>
        </w:rPr>
        <w:t xml:space="preserve"> to adjust contrast</w:t>
      </w:r>
      <w:r w:rsidR="006D3BDC" w:rsidRPr="002202F2">
        <w:rPr>
          <w:highlight w:val="yellow"/>
        </w:rPr>
        <w:t>,</w:t>
      </w:r>
      <w:r w:rsidR="0062080C" w:rsidRPr="002202F2">
        <w:rPr>
          <w:highlight w:val="yellow"/>
        </w:rPr>
        <w:t xml:space="preserve"> </w:t>
      </w:r>
      <w:r w:rsidR="00245CE2" w:rsidRPr="002202F2">
        <w:rPr>
          <w:highlight w:val="yellow"/>
        </w:rPr>
        <w:t>use</w:t>
      </w:r>
      <w:r w:rsidRPr="002202F2">
        <w:rPr>
          <w:highlight w:val="yellow"/>
        </w:rPr>
        <w:t xml:space="preserve"> the controls in the brightness</w:t>
      </w:r>
      <w:r w:rsidR="00245CE2" w:rsidRPr="002202F2">
        <w:rPr>
          <w:highlight w:val="yellow"/>
        </w:rPr>
        <w:t xml:space="preserve">/control window to </w:t>
      </w:r>
      <w:r w:rsidR="0062080C" w:rsidRPr="00271C54">
        <w:rPr>
          <w:highlight w:val="yellow"/>
        </w:rPr>
        <w:t>a</w:t>
      </w:r>
      <w:r w:rsidR="000351C8" w:rsidRPr="00271C54">
        <w:rPr>
          <w:highlight w:val="yellow"/>
        </w:rPr>
        <w:t xml:space="preserve">djust the brightness/contrast of the </w:t>
      </w:r>
      <w:r w:rsidRPr="00271C54">
        <w:rPr>
          <w:highlight w:val="yellow"/>
        </w:rPr>
        <w:t>maximal projection image of GFP, and of the average projection of the cuticle, to generate an RGB merged image of both signals showing the GFP in green and the cuticle in gray.</w:t>
      </w:r>
      <w:r w:rsidR="00963F7E" w:rsidRPr="00271C54">
        <w:rPr>
          <w:highlight w:val="yellow"/>
        </w:rPr>
        <w:t xml:space="preserve"> </w:t>
      </w:r>
      <w:r w:rsidRPr="00216D38">
        <w:rPr>
          <w:highlight w:val="yellow"/>
        </w:rPr>
        <w:t xml:space="preserve">Merge Result of stack1, and stack2, to similarly generate </w:t>
      </w:r>
      <w:r w:rsidR="002C2770" w:rsidRPr="00216D38">
        <w:rPr>
          <w:highlight w:val="yellow"/>
        </w:rPr>
        <w:t>a combined GFP and cuticle stack that can be used in the next stage.</w:t>
      </w:r>
    </w:p>
    <w:p w14:paraId="32A6F860" w14:textId="31B160BD" w:rsidR="00142D6A" w:rsidRPr="00271C54" w:rsidRDefault="00142D6A" w:rsidP="00F842D6">
      <w:pPr>
        <w:widowControl/>
      </w:pPr>
    </w:p>
    <w:p w14:paraId="27510C74" w14:textId="6230E4D6" w:rsidR="00FE2F26" w:rsidRPr="00271C54" w:rsidRDefault="00766B5C" w:rsidP="00F842D6">
      <w:pPr>
        <w:widowControl/>
        <w:rPr>
          <w:highlight w:val="yellow"/>
        </w:rPr>
      </w:pPr>
      <w:r w:rsidRPr="002202F2">
        <w:rPr>
          <w:highlight w:val="yellow"/>
        </w:rPr>
        <w:t>4.5</w:t>
      </w:r>
      <w:r w:rsidR="00FE2F26" w:rsidRPr="002202F2">
        <w:rPr>
          <w:highlight w:val="yellow"/>
        </w:rPr>
        <w:t xml:space="preserve">. To visualize the legs in three </w:t>
      </w:r>
      <w:r w:rsidR="00142D6A" w:rsidRPr="002202F2">
        <w:rPr>
          <w:highlight w:val="yellow"/>
        </w:rPr>
        <w:t>dimensions,</w:t>
      </w:r>
      <w:r w:rsidR="00FE2F26" w:rsidRPr="002202F2">
        <w:rPr>
          <w:highlight w:val="yellow"/>
        </w:rPr>
        <w:t xml:space="preserve"> use specialized 3D software with the newly </w:t>
      </w:r>
      <w:r w:rsidR="00FE2F26" w:rsidRPr="00271C54">
        <w:rPr>
          <w:highlight w:val="yellow"/>
        </w:rPr>
        <w:t xml:space="preserve">generated stacks </w:t>
      </w:r>
      <w:r w:rsidR="00FE2F26" w:rsidRPr="00271C54">
        <w:rPr>
          <w:b/>
          <w:bCs/>
          <w:highlight w:val="yellow"/>
        </w:rPr>
        <w:t>(</w:t>
      </w:r>
      <w:r w:rsidR="00271C54" w:rsidRPr="00271C54">
        <w:rPr>
          <w:b/>
          <w:bCs/>
          <w:highlight w:val="yellow"/>
        </w:rPr>
        <w:t>Figure 4E</w:t>
      </w:r>
      <w:r w:rsidR="00FE2F26" w:rsidRPr="00271C54">
        <w:rPr>
          <w:b/>
          <w:bCs/>
          <w:highlight w:val="yellow"/>
        </w:rPr>
        <w:t>)</w:t>
      </w:r>
      <w:r w:rsidR="00FE2F26" w:rsidRPr="00271C54">
        <w:rPr>
          <w:highlight w:val="yellow"/>
        </w:rPr>
        <w:t>.</w:t>
      </w:r>
    </w:p>
    <w:p w14:paraId="3EA870DB" w14:textId="77777777" w:rsidR="004A5EF4" w:rsidRPr="00271C54" w:rsidRDefault="004A5EF4" w:rsidP="00F842D6">
      <w:pPr>
        <w:widowControl/>
        <w:rPr>
          <w:highlight w:val="yellow"/>
        </w:rPr>
      </w:pPr>
    </w:p>
    <w:p w14:paraId="150AD7EB" w14:textId="5E70FA66" w:rsidR="007E2D5B" w:rsidRPr="00271C54" w:rsidRDefault="00766B5C" w:rsidP="00F842D6">
      <w:pPr>
        <w:widowControl/>
        <w:rPr>
          <w:highlight w:val="yellow"/>
        </w:rPr>
      </w:pPr>
      <w:r w:rsidRPr="00271C54">
        <w:rPr>
          <w:highlight w:val="yellow"/>
        </w:rPr>
        <w:t>4.5</w:t>
      </w:r>
      <w:r w:rsidR="00FE2F26" w:rsidRPr="00271C54">
        <w:rPr>
          <w:highlight w:val="yellow"/>
        </w:rPr>
        <w:t>.1. Open the RGB stack with 3D software</w:t>
      </w:r>
      <w:r w:rsidR="005D364B" w:rsidRPr="00271C54">
        <w:rPr>
          <w:highlight w:val="yellow"/>
        </w:rPr>
        <w:t xml:space="preserve"> </w:t>
      </w:r>
      <w:r w:rsidR="00DB1A0C" w:rsidRPr="00271C54">
        <w:rPr>
          <w:highlight w:val="yellow"/>
        </w:rPr>
        <w:t>(see</w:t>
      </w:r>
      <w:r w:rsidR="005D364B" w:rsidRPr="00271C54">
        <w:rPr>
          <w:highlight w:val="yellow"/>
        </w:rPr>
        <w:t xml:space="preserve"> </w:t>
      </w:r>
      <w:r w:rsidR="00271C54" w:rsidRPr="00271C54">
        <w:rPr>
          <w:b/>
          <w:highlight w:val="yellow"/>
        </w:rPr>
        <w:t>Table of Materials</w:t>
      </w:r>
      <w:r w:rsidR="005D364B" w:rsidRPr="00271C54">
        <w:rPr>
          <w:highlight w:val="yellow"/>
        </w:rPr>
        <w:t>)</w:t>
      </w:r>
      <w:r w:rsidR="00177F10" w:rsidRPr="00271C54">
        <w:rPr>
          <w:highlight w:val="yellow"/>
        </w:rPr>
        <w:t xml:space="preserve">. In the pop-up </w:t>
      </w:r>
      <w:r w:rsidR="00C831F5" w:rsidRPr="00271C54">
        <w:rPr>
          <w:highlight w:val="yellow"/>
        </w:rPr>
        <w:t xml:space="preserve">dialog </w:t>
      </w:r>
      <w:r w:rsidR="00177F10" w:rsidRPr="00271C54">
        <w:rPr>
          <w:highlight w:val="yellow"/>
        </w:rPr>
        <w:t>window,</w:t>
      </w:r>
      <w:r w:rsidR="00FE2F26" w:rsidRPr="00271C54">
        <w:rPr>
          <w:highlight w:val="yellow"/>
        </w:rPr>
        <w:t xml:space="preserve"> </w:t>
      </w:r>
      <w:r w:rsidR="00D11E2B" w:rsidRPr="00271C54">
        <w:rPr>
          <w:highlight w:val="yellow"/>
        </w:rPr>
        <w:t>select</w:t>
      </w:r>
      <w:r w:rsidR="00FE2F26" w:rsidRPr="00271C54">
        <w:rPr>
          <w:highlight w:val="yellow"/>
        </w:rPr>
        <w:t xml:space="preserve"> all channels </w:t>
      </w:r>
      <w:r w:rsidR="00177F10" w:rsidRPr="00271C54">
        <w:rPr>
          <w:highlight w:val="yellow"/>
        </w:rPr>
        <w:t xml:space="preserve">in the </w:t>
      </w:r>
      <w:r w:rsidR="00FE2F26" w:rsidRPr="00271C54">
        <w:rPr>
          <w:highlight w:val="yellow"/>
        </w:rPr>
        <w:t>mode conversion</w:t>
      </w:r>
      <w:r w:rsidR="00177F10" w:rsidRPr="00271C54">
        <w:rPr>
          <w:highlight w:val="yellow"/>
        </w:rPr>
        <w:t xml:space="preserve"> section and</w:t>
      </w:r>
      <w:r w:rsidR="00FE2F26" w:rsidRPr="00271C54">
        <w:rPr>
          <w:highlight w:val="yellow"/>
        </w:rPr>
        <w:t xml:space="preserve"> </w:t>
      </w:r>
      <w:r w:rsidR="00177F10" w:rsidRPr="00271C54">
        <w:rPr>
          <w:highlight w:val="yellow"/>
        </w:rPr>
        <w:t xml:space="preserve">enter </w:t>
      </w:r>
      <w:r w:rsidR="00FE2F26" w:rsidRPr="00271C54">
        <w:rPr>
          <w:highlight w:val="yellow"/>
        </w:rPr>
        <w:t xml:space="preserve">the size of a voxel (volume of a pixel). </w:t>
      </w:r>
    </w:p>
    <w:p w14:paraId="79B03060" w14:textId="77777777" w:rsidR="001F39D3" w:rsidRPr="00271C54" w:rsidRDefault="001F39D3" w:rsidP="00F842D6">
      <w:pPr>
        <w:widowControl/>
        <w:rPr>
          <w:highlight w:val="yellow"/>
        </w:rPr>
      </w:pPr>
    </w:p>
    <w:p w14:paraId="6B579701" w14:textId="284055B1" w:rsidR="00FE2F26" w:rsidRPr="00271C54" w:rsidRDefault="007E2D5B" w:rsidP="00F842D6">
      <w:pPr>
        <w:widowControl/>
      </w:pPr>
      <w:r w:rsidRPr="00271C54">
        <w:t xml:space="preserve">Note: </w:t>
      </w:r>
      <w:r w:rsidR="00FE2F26" w:rsidRPr="00271C54">
        <w:t xml:space="preserve">All necessary information is contained in the image files from whatever proprietary microscope software </w:t>
      </w:r>
      <w:r w:rsidR="005C0422" w:rsidRPr="00271C54">
        <w:t>being used</w:t>
      </w:r>
      <w:r w:rsidR="00FE2F26" w:rsidRPr="00271C54">
        <w:t>.</w:t>
      </w:r>
    </w:p>
    <w:p w14:paraId="26BE35DA" w14:textId="77777777" w:rsidR="00C71301" w:rsidRPr="00271C54" w:rsidRDefault="00C71301" w:rsidP="00F842D6">
      <w:pPr>
        <w:widowControl/>
        <w:rPr>
          <w:highlight w:val="yellow"/>
        </w:rPr>
      </w:pPr>
    </w:p>
    <w:p w14:paraId="19663D35" w14:textId="04FF6A17" w:rsidR="007E163B" w:rsidRPr="00271C54" w:rsidRDefault="00766B5C" w:rsidP="00F842D6">
      <w:pPr>
        <w:widowControl/>
        <w:rPr>
          <w:highlight w:val="yellow"/>
        </w:rPr>
      </w:pPr>
      <w:r w:rsidRPr="00271C54">
        <w:rPr>
          <w:highlight w:val="yellow"/>
        </w:rPr>
        <w:t>4.5</w:t>
      </w:r>
      <w:r w:rsidR="00FE2F26" w:rsidRPr="00271C54">
        <w:rPr>
          <w:highlight w:val="yellow"/>
        </w:rPr>
        <w:t xml:space="preserve">.2. </w:t>
      </w:r>
      <w:r w:rsidR="00D02D5C" w:rsidRPr="00271C54">
        <w:rPr>
          <w:highlight w:val="yellow"/>
        </w:rPr>
        <w:t>O</w:t>
      </w:r>
      <w:r w:rsidR="005D364B" w:rsidRPr="00271C54">
        <w:rPr>
          <w:highlight w:val="yellow"/>
        </w:rPr>
        <w:t xml:space="preserve">n channel </w:t>
      </w:r>
      <w:r w:rsidR="00DB1A0C" w:rsidRPr="00271C54">
        <w:rPr>
          <w:highlight w:val="yellow"/>
        </w:rPr>
        <w:t>2</w:t>
      </w:r>
      <w:r w:rsidR="00C831F5" w:rsidRPr="00271C54">
        <w:rPr>
          <w:highlight w:val="yellow"/>
        </w:rPr>
        <w:t xml:space="preserve"> module</w:t>
      </w:r>
      <w:r w:rsidR="000A0E41" w:rsidRPr="00271C54">
        <w:rPr>
          <w:highlight w:val="yellow"/>
        </w:rPr>
        <w:t xml:space="preserve"> </w:t>
      </w:r>
      <w:r w:rsidR="005D364B" w:rsidRPr="00271C54">
        <w:rPr>
          <w:highlight w:val="yellow"/>
        </w:rPr>
        <w:t>(</w:t>
      </w:r>
      <w:r w:rsidR="00FE2F26" w:rsidRPr="00271C54">
        <w:rPr>
          <w:highlight w:val="yellow"/>
        </w:rPr>
        <w:t>GFP signal</w:t>
      </w:r>
      <w:r w:rsidR="005D364B" w:rsidRPr="00271C54">
        <w:rPr>
          <w:highlight w:val="yellow"/>
        </w:rPr>
        <w:t>)</w:t>
      </w:r>
      <w:r w:rsidR="0069440C">
        <w:rPr>
          <w:highlight w:val="yellow"/>
        </w:rPr>
        <w:t>,</w:t>
      </w:r>
      <w:r w:rsidR="00FE2F26" w:rsidRPr="00271C54">
        <w:rPr>
          <w:highlight w:val="yellow"/>
        </w:rPr>
        <w:t xml:space="preserve"> </w:t>
      </w:r>
      <w:r w:rsidR="00936EFD">
        <w:rPr>
          <w:highlight w:val="yellow"/>
        </w:rPr>
        <w:t>right-</w:t>
      </w:r>
      <w:r w:rsidR="000A0E41" w:rsidRPr="00271C54">
        <w:rPr>
          <w:highlight w:val="yellow"/>
        </w:rPr>
        <w:t xml:space="preserve">click </w:t>
      </w:r>
      <w:r w:rsidR="005D364B" w:rsidRPr="00271C54">
        <w:rPr>
          <w:highlight w:val="yellow"/>
        </w:rPr>
        <w:t xml:space="preserve">and </w:t>
      </w:r>
      <w:r w:rsidR="00DB1A0C" w:rsidRPr="00271C54">
        <w:rPr>
          <w:highlight w:val="yellow"/>
        </w:rPr>
        <w:t>select</w:t>
      </w:r>
      <w:r w:rsidR="005D364B" w:rsidRPr="00271C54">
        <w:rPr>
          <w:highlight w:val="yellow"/>
        </w:rPr>
        <w:t xml:space="preserve"> </w:t>
      </w:r>
      <w:r w:rsidR="005D364B" w:rsidRPr="00F842D6">
        <w:rPr>
          <w:b/>
          <w:highlight w:val="yellow"/>
        </w:rPr>
        <w:t>Display</w:t>
      </w:r>
      <w:r w:rsidR="00936EFD">
        <w:rPr>
          <w:b/>
          <w:highlight w:val="yellow"/>
        </w:rPr>
        <w:t xml:space="preserve">| </w:t>
      </w:r>
      <w:r w:rsidR="00B96DDF" w:rsidRPr="00F842D6">
        <w:rPr>
          <w:b/>
          <w:highlight w:val="yellow"/>
        </w:rPr>
        <w:t>volume</w:t>
      </w:r>
      <w:r w:rsidR="00FE2F26" w:rsidRPr="00F842D6">
        <w:rPr>
          <w:b/>
          <w:highlight w:val="yellow"/>
        </w:rPr>
        <w:t xml:space="preserve"> rendering</w:t>
      </w:r>
      <w:r w:rsidR="00B96DDF" w:rsidRPr="00271C54">
        <w:rPr>
          <w:highlight w:val="yellow"/>
        </w:rPr>
        <w:t>.</w:t>
      </w:r>
      <w:r w:rsidR="00FE2F26" w:rsidRPr="00271C54">
        <w:rPr>
          <w:highlight w:val="yellow"/>
        </w:rPr>
        <w:t xml:space="preserve"> </w:t>
      </w:r>
      <w:r w:rsidR="00B96DDF" w:rsidRPr="00271C54">
        <w:rPr>
          <w:highlight w:val="yellow"/>
        </w:rPr>
        <w:t xml:space="preserve">Then, </w:t>
      </w:r>
      <w:r w:rsidR="00936EFD" w:rsidRPr="00271C54">
        <w:rPr>
          <w:highlight w:val="yellow"/>
        </w:rPr>
        <w:t>left</w:t>
      </w:r>
      <w:r w:rsidR="00936EFD">
        <w:rPr>
          <w:highlight w:val="yellow"/>
        </w:rPr>
        <w:t>-</w:t>
      </w:r>
      <w:r w:rsidR="000A0E41" w:rsidRPr="00271C54">
        <w:rPr>
          <w:highlight w:val="yellow"/>
        </w:rPr>
        <w:t xml:space="preserve">click </w:t>
      </w:r>
      <w:r w:rsidR="00B96DDF" w:rsidRPr="00271C54">
        <w:rPr>
          <w:highlight w:val="yellow"/>
        </w:rPr>
        <w:t xml:space="preserve">on the volume rendering </w:t>
      </w:r>
      <w:r w:rsidR="00C831F5" w:rsidRPr="00271C54">
        <w:rPr>
          <w:highlight w:val="yellow"/>
        </w:rPr>
        <w:t>module</w:t>
      </w:r>
      <w:r w:rsidR="00B96DDF" w:rsidRPr="00271C54">
        <w:rPr>
          <w:highlight w:val="yellow"/>
        </w:rPr>
        <w:t xml:space="preserve">. In the </w:t>
      </w:r>
      <w:r w:rsidR="00631DBE" w:rsidRPr="00271C54">
        <w:rPr>
          <w:highlight w:val="yellow"/>
        </w:rPr>
        <w:t>p</w:t>
      </w:r>
      <w:r w:rsidR="00B96DDF" w:rsidRPr="00271C54">
        <w:rPr>
          <w:highlight w:val="yellow"/>
        </w:rPr>
        <w:t>roperties section</w:t>
      </w:r>
      <w:r w:rsidR="00DB1A0C" w:rsidRPr="00271C54">
        <w:rPr>
          <w:highlight w:val="yellow"/>
        </w:rPr>
        <w:t xml:space="preserve"> (bottom left of the screen)</w:t>
      </w:r>
      <w:r w:rsidR="00B96DDF" w:rsidRPr="00271C54">
        <w:rPr>
          <w:highlight w:val="yellow"/>
        </w:rPr>
        <w:t xml:space="preserve"> </w:t>
      </w:r>
      <w:r w:rsidR="00DB1A0C" w:rsidRPr="00271C54">
        <w:rPr>
          <w:highlight w:val="yellow"/>
        </w:rPr>
        <w:t>click</w:t>
      </w:r>
      <w:r w:rsidR="00B96DDF" w:rsidRPr="00271C54">
        <w:rPr>
          <w:highlight w:val="yellow"/>
        </w:rPr>
        <w:t xml:space="preserve"> </w:t>
      </w:r>
      <w:r w:rsidR="003D4984" w:rsidRPr="00271C54">
        <w:rPr>
          <w:highlight w:val="yellow"/>
        </w:rPr>
        <w:t xml:space="preserve">left </w:t>
      </w:r>
      <w:r w:rsidR="00B96DDF" w:rsidRPr="00271C54">
        <w:rPr>
          <w:highlight w:val="yellow"/>
        </w:rPr>
        <w:t xml:space="preserve">on edit and select </w:t>
      </w:r>
      <w:proofErr w:type="spellStart"/>
      <w:r w:rsidR="00B96DDF" w:rsidRPr="00F842D6">
        <w:rPr>
          <w:b/>
          <w:highlight w:val="yellow"/>
        </w:rPr>
        <w:t>volrengreen.col</w:t>
      </w:r>
      <w:proofErr w:type="spellEnd"/>
      <w:r w:rsidR="00B96DDF" w:rsidRPr="00271C54">
        <w:rPr>
          <w:highlight w:val="yellow"/>
        </w:rPr>
        <w:t xml:space="preserve">. </w:t>
      </w:r>
      <w:r w:rsidR="00DB1A0C" w:rsidRPr="00271C54">
        <w:rPr>
          <w:highlight w:val="yellow"/>
        </w:rPr>
        <w:t xml:space="preserve">On channel 1 </w:t>
      </w:r>
      <w:r w:rsidR="00C831F5" w:rsidRPr="00271C54">
        <w:rPr>
          <w:highlight w:val="yellow"/>
        </w:rPr>
        <w:t xml:space="preserve">module </w:t>
      </w:r>
      <w:r w:rsidR="00DB1A0C" w:rsidRPr="00271C54">
        <w:rPr>
          <w:highlight w:val="yellow"/>
        </w:rPr>
        <w:t xml:space="preserve">(cuticle signal) </w:t>
      </w:r>
      <w:r w:rsidR="00936EFD" w:rsidRPr="00271C54">
        <w:rPr>
          <w:highlight w:val="yellow"/>
        </w:rPr>
        <w:t>right</w:t>
      </w:r>
      <w:r w:rsidR="00936EFD">
        <w:rPr>
          <w:highlight w:val="yellow"/>
        </w:rPr>
        <w:t>-</w:t>
      </w:r>
      <w:r w:rsidR="007E163B" w:rsidRPr="00271C54">
        <w:rPr>
          <w:highlight w:val="yellow"/>
        </w:rPr>
        <w:t xml:space="preserve">click </w:t>
      </w:r>
      <w:r w:rsidR="00DB1A0C" w:rsidRPr="00271C54">
        <w:rPr>
          <w:highlight w:val="yellow"/>
        </w:rPr>
        <w:t xml:space="preserve">and select </w:t>
      </w:r>
      <w:r w:rsidR="00DB1A0C" w:rsidRPr="00F842D6">
        <w:rPr>
          <w:b/>
          <w:highlight w:val="yellow"/>
        </w:rPr>
        <w:t>Display</w:t>
      </w:r>
      <w:r w:rsidR="00936EFD">
        <w:rPr>
          <w:b/>
          <w:highlight w:val="yellow"/>
        </w:rPr>
        <w:t>|</w:t>
      </w:r>
      <w:r w:rsidR="00DB1A0C" w:rsidRPr="00F842D6">
        <w:rPr>
          <w:b/>
          <w:highlight w:val="yellow"/>
        </w:rPr>
        <w:t xml:space="preserve"> </w:t>
      </w:r>
      <w:proofErr w:type="spellStart"/>
      <w:r w:rsidR="00DB1A0C" w:rsidRPr="00F842D6">
        <w:rPr>
          <w:b/>
          <w:highlight w:val="yellow"/>
        </w:rPr>
        <w:t>volren</w:t>
      </w:r>
      <w:proofErr w:type="spellEnd"/>
      <w:r w:rsidR="00DB1A0C" w:rsidRPr="00271C54">
        <w:rPr>
          <w:highlight w:val="yellow"/>
        </w:rPr>
        <w:t xml:space="preserve">. Then, </w:t>
      </w:r>
      <w:r w:rsidR="00936EFD">
        <w:rPr>
          <w:highlight w:val="yellow"/>
        </w:rPr>
        <w:t>left-</w:t>
      </w:r>
      <w:r w:rsidR="000A0E41" w:rsidRPr="00271C54">
        <w:rPr>
          <w:highlight w:val="yellow"/>
        </w:rPr>
        <w:t>click</w:t>
      </w:r>
      <w:r w:rsidR="007E163B" w:rsidRPr="00271C54">
        <w:rPr>
          <w:highlight w:val="yellow"/>
        </w:rPr>
        <w:t xml:space="preserve"> </w:t>
      </w:r>
      <w:r w:rsidR="00DB1A0C" w:rsidRPr="00271C54">
        <w:rPr>
          <w:highlight w:val="yellow"/>
        </w:rPr>
        <w:t xml:space="preserve">on the </w:t>
      </w:r>
      <w:proofErr w:type="spellStart"/>
      <w:r w:rsidR="00DB1A0C" w:rsidRPr="00F842D6">
        <w:rPr>
          <w:b/>
          <w:highlight w:val="yellow"/>
        </w:rPr>
        <w:t>volren</w:t>
      </w:r>
      <w:proofErr w:type="spellEnd"/>
      <w:r w:rsidR="00DB1A0C" w:rsidRPr="00F842D6">
        <w:rPr>
          <w:b/>
          <w:highlight w:val="yellow"/>
        </w:rPr>
        <w:t xml:space="preserve"> </w:t>
      </w:r>
      <w:r w:rsidR="001F39D3" w:rsidRPr="00F842D6">
        <w:rPr>
          <w:b/>
          <w:highlight w:val="yellow"/>
        </w:rPr>
        <w:t>module</w:t>
      </w:r>
      <w:r w:rsidR="00DB1A0C" w:rsidRPr="00271C54">
        <w:rPr>
          <w:highlight w:val="yellow"/>
        </w:rPr>
        <w:t xml:space="preserve">. In the </w:t>
      </w:r>
      <w:r w:rsidR="00DB1A0C" w:rsidRPr="00F842D6">
        <w:rPr>
          <w:b/>
          <w:highlight w:val="yellow"/>
        </w:rPr>
        <w:t>Properties section</w:t>
      </w:r>
      <w:r w:rsidR="00DB1A0C" w:rsidRPr="00271C54">
        <w:rPr>
          <w:highlight w:val="yellow"/>
        </w:rPr>
        <w:t xml:space="preserve"> </w:t>
      </w:r>
      <w:r w:rsidR="00936EFD">
        <w:rPr>
          <w:highlight w:val="yellow"/>
        </w:rPr>
        <w:t>left-</w:t>
      </w:r>
      <w:r w:rsidR="003D4984" w:rsidRPr="00271C54">
        <w:rPr>
          <w:highlight w:val="yellow"/>
        </w:rPr>
        <w:t>click</w:t>
      </w:r>
      <w:r w:rsidR="00936EFD">
        <w:rPr>
          <w:highlight w:val="yellow"/>
        </w:rPr>
        <w:t xml:space="preserve"> </w:t>
      </w:r>
      <w:r w:rsidR="003D4984" w:rsidRPr="00271C54">
        <w:rPr>
          <w:highlight w:val="yellow"/>
        </w:rPr>
        <w:t xml:space="preserve">on </w:t>
      </w:r>
      <w:r w:rsidR="00DB1A0C" w:rsidRPr="00F842D6">
        <w:rPr>
          <w:b/>
          <w:highlight w:val="yellow"/>
        </w:rPr>
        <w:t>advanced</w:t>
      </w:r>
      <w:r w:rsidR="00DB1A0C" w:rsidRPr="00271C54">
        <w:rPr>
          <w:highlight w:val="yellow"/>
        </w:rPr>
        <w:t xml:space="preserve"> and select </w:t>
      </w:r>
      <w:proofErr w:type="spellStart"/>
      <w:r w:rsidR="00DB1A0C" w:rsidRPr="00F842D6">
        <w:rPr>
          <w:b/>
          <w:highlight w:val="yellow"/>
        </w:rPr>
        <w:t>ddr</w:t>
      </w:r>
      <w:proofErr w:type="spellEnd"/>
      <w:r w:rsidR="00DB1A0C" w:rsidRPr="00271C54">
        <w:rPr>
          <w:highlight w:val="yellow"/>
        </w:rPr>
        <w:t xml:space="preserve"> </w:t>
      </w:r>
      <w:r w:rsidR="00936EFD">
        <w:rPr>
          <w:highlight w:val="yellow"/>
        </w:rPr>
        <w:t>(</w:t>
      </w:r>
      <w:r w:rsidR="00FE2F26" w:rsidRPr="00271C54">
        <w:rPr>
          <w:highlight w:val="yellow"/>
        </w:rPr>
        <w:t>a transparent radiograph-like display</w:t>
      </w:r>
      <w:r w:rsidR="00936EFD">
        <w:rPr>
          <w:highlight w:val="yellow"/>
        </w:rPr>
        <w:t>)</w:t>
      </w:r>
      <w:r w:rsidR="00FE2F26" w:rsidRPr="00271C54">
        <w:rPr>
          <w:highlight w:val="yellow"/>
        </w:rPr>
        <w:t>, then adjust the gamma value to see the cuticle background</w:t>
      </w:r>
      <w:r w:rsidR="000A0E41" w:rsidRPr="00271C54">
        <w:rPr>
          <w:highlight w:val="yellow"/>
        </w:rPr>
        <w:t xml:space="preserve"> </w:t>
      </w:r>
      <w:r w:rsidR="000A0E41" w:rsidRPr="00271C54">
        <w:rPr>
          <w:b/>
          <w:bCs/>
          <w:highlight w:val="yellow"/>
        </w:rPr>
        <w:t>(</w:t>
      </w:r>
      <w:r w:rsidR="00271C54" w:rsidRPr="00271C54">
        <w:rPr>
          <w:b/>
          <w:bCs/>
          <w:highlight w:val="yellow"/>
        </w:rPr>
        <w:t>Figure 4E</w:t>
      </w:r>
      <w:r w:rsidR="000A0E41" w:rsidRPr="00271C54">
        <w:rPr>
          <w:b/>
          <w:bCs/>
          <w:highlight w:val="yellow"/>
        </w:rPr>
        <w:t>)</w:t>
      </w:r>
      <w:r w:rsidR="00FE2F26" w:rsidRPr="00271C54">
        <w:rPr>
          <w:highlight w:val="yellow"/>
        </w:rPr>
        <w:t>.</w:t>
      </w:r>
    </w:p>
    <w:p w14:paraId="2333FC18" w14:textId="77777777" w:rsidR="007E163B" w:rsidRPr="00271C54" w:rsidRDefault="007E163B" w:rsidP="00F842D6">
      <w:pPr>
        <w:widowControl/>
        <w:rPr>
          <w:highlight w:val="yellow"/>
        </w:rPr>
      </w:pPr>
    </w:p>
    <w:p w14:paraId="5B66BAF6" w14:textId="4E4744B0" w:rsidR="00F5753E" w:rsidRDefault="007E163B" w:rsidP="00F842D6">
      <w:pPr>
        <w:widowControl/>
      </w:pPr>
      <w:r w:rsidRPr="00271C54">
        <w:t>4.5.3</w:t>
      </w:r>
      <w:r w:rsidR="00F5753E">
        <w:t>.</w:t>
      </w:r>
      <w:r w:rsidRPr="00271C54">
        <w:t xml:space="preserve"> To generate a 3D rotation, </w:t>
      </w:r>
      <w:r w:rsidR="00936EFD" w:rsidRPr="00271C54">
        <w:t>right</w:t>
      </w:r>
      <w:r w:rsidR="00936EFD">
        <w:t>-</w:t>
      </w:r>
      <w:r w:rsidRPr="00271C54">
        <w:t xml:space="preserve">click on </w:t>
      </w:r>
      <w:r w:rsidR="0000111D">
        <w:t xml:space="preserve">the </w:t>
      </w:r>
      <w:r w:rsidRPr="00271C54">
        <w:t>project</w:t>
      </w:r>
      <w:r w:rsidR="00C831F5" w:rsidRPr="00271C54">
        <w:t xml:space="preserve"> stack module</w:t>
      </w:r>
      <w:r w:rsidRPr="00271C54">
        <w:t xml:space="preserve">. Then select </w:t>
      </w:r>
      <w:r w:rsidRPr="00F842D6">
        <w:rPr>
          <w:b/>
        </w:rPr>
        <w:t>animate</w:t>
      </w:r>
      <w:r w:rsidR="00936EFD">
        <w:rPr>
          <w:b/>
        </w:rPr>
        <w:t xml:space="preserve">| </w:t>
      </w:r>
      <w:r w:rsidRPr="00F842D6">
        <w:rPr>
          <w:b/>
        </w:rPr>
        <w:t>rotate</w:t>
      </w:r>
      <w:r w:rsidRPr="00271C54">
        <w:t xml:space="preserve">. </w:t>
      </w:r>
      <w:r w:rsidR="00936EFD">
        <w:t>Left-c</w:t>
      </w:r>
      <w:r w:rsidR="00936EFD" w:rsidRPr="00271C54">
        <w:t>lick</w:t>
      </w:r>
      <w:r w:rsidRPr="00271C54">
        <w:t xml:space="preserve"> on the rotate </w:t>
      </w:r>
      <w:r w:rsidR="00C831F5" w:rsidRPr="00271C54">
        <w:t>module</w:t>
      </w:r>
      <w:r w:rsidRPr="00271C54">
        <w:t xml:space="preserve">. </w:t>
      </w:r>
    </w:p>
    <w:p w14:paraId="3269857E" w14:textId="77777777" w:rsidR="00F5753E" w:rsidRDefault="00F5753E" w:rsidP="00F842D6">
      <w:pPr>
        <w:widowControl/>
      </w:pPr>
    </w:p>
    <w:p w14:paraId="107130AA" w14:textId="0697EAB3" w:rsidR="00936EFD" w:rsidRDefault="00F5753E" w:rsidP="00936EFD">
      <w:pPr>
        <w:widowControl/>
      </w:pPr>
      <w:r>
        <w:t xml:space="preserve">4.5.4. </w:t>
      </w:r>
      <w:r w:rsidR="007E163B" w:rsidRPr="00271C54">
        <w:t xml:space="preserve">In the </w:t>
      </w:r>
      <w:r w:rsidR="007E163B" w:rsidRPr="00F842D6">
        <w:rPr>
          <w:b/>
        </w:rPr>
        <w:t>properties</w:t>
      </w:r>
      <w:r w:rsidR="007E163B" w:rsidRPr="00271C54">
        <w:t xml:space="preserve"> section click on </w:t>
      </w:r>
      <w:r w:rsidR="007E163B" w:rsidRPr="00F842D6">
        <w:rPr>
          <w:b/>
        </w:rPr>
        <w:t xml:space="preserve">use </w:t>
      </w:r>
      <w:proofErr w:type="spellStart"/>
      <w:r w:rsidR="007E163B" w:rsidRPr="00F842D6">
        <w:rPr>
          <w:b/>
        </w:rPr>
        <w:t>bbox</w:t>
      </w:r>
      <w:proofErr w:type="spellEnd"/>
      <w:r w:rsidR="007E163B" w:rsidRPr="00F842D6">
        <w:rPr>
          <w:b/>
        </w:rPr>
        <w:t xml:space="preserve"> center</w:t>
      </w:r>
      <w:r w:rsidR="007E163B" w:rsidRPr="00271C54">
        <w:t xml:space="preserve">. On the rotate </w:t>
      </w:r>
      <w:r w:rsidR="00C831F5" w:rsidRPr="00271C54">
        <w:t>module</w:t>
      </w:r>
      <w:r w:rsidR="007E163B" w:rsidRPr="00271C54">
        <w:t xml:space="preserve"> </w:t>
      </w:r>
      <w:r w:rsidR="00936EFD">
        <w:t>right-</w:t>
      </w:r>
      <w:r w:rsidR="007E163B" w:rsidRPr="00271C54">
        <w:t xml:space="preserve">click and select </w:t>
      </w:r>
      <w:r w:rsidR="007E163B" w:rsidRPr="00F842D6">
        <w:rPr>
          <w:b/>
        </w:rPr>
        <w:t>compute</w:t>
      </w:r>
      <w:r w:rsidR="00936EFD">
        <w:rPr>
          <w:b/>
        </w:rPr>
        <w:t xml:space="preserve">| </w:t>
      </w:r>
      <w:r w:rsidR="007E163B" w:rsidRPr="00F842D6">
        <w:rPr>
          <w:b/>
        </w:rPr>
        <w:t>movie maker</w:t>
      </w:r>
      <w:r w:rsidR="007E163B" w:rsidRPr="00271C54">
        <w:t xml:space="preserve">. On </w:t>
      </w:r>
      <w:r w:rsidR="007E163B" w:rsidRPr="00326DCC">
        <w:t>the</w:t>
      </w:r>
      <w:r w:rsidR="007E163B" w:rsidRPr="00F842D6">
        <w:rPr>
          <w:b/>
        </w:rPr>
        <w:t xml:space="preserve"> movie maker</w:t>
      </w:r>
      <w:r w:rsidR="007E163B" w:rsidRPr="00271C54">
        <w:t xml:space="preserve"> </w:t>
      </w:r>
      <w:r w:rsidR="00C831F5" w:rsidRPr="00271C54">
        <w:t>module</w:t>
      </w:r>
      <w:r w:rsidR="007E163B" w:rsidRPr="00271C54">
        <w:t xml:space="preserve"> click </w:t>
      </w:r>
      <w:r w:rsidR="00936EFD">
        <w:t xml:space="preserve">the </w:t>
      </w:r>
      <w:r w:rsidR="007E163B" w:rsidRPr="00271C54">
        <w:t>left</w:t>
      </w:r>
      <w:r w:rsidR="00936EFD">
        <w:t xml:space="preserve"> mouse button</w:t>
      </w:r>
      <w:r w:rsidR="007E163B" w:rsidRPr="00271C54">
        <w:t xml:space="preserve">. In the </w:t>
      </w:r>
      <w:r w:rsidR="007E163B" w:rsidRPr="00F842D6">
        <w:rPr>
          <w:b/>
        </w:rPr>
        <w:t>properties</w:t>
      </w:r>
      <w:r w:rsidR="007E163B" w:rsidRPr="00271C54">
        <w:t xml:space="preserve"> section </w:t>
      </w:r>
      <w:r w:rsidR="00936EFD">
        <w:t>left-</w:t>
      </w:r>
      <w:r w:rsidR="00C831F5" w:rsidRPr="00271C54">
        <w:t>click left on</w:t>
      </w:r>
      <w:r w:rsidR="007E163B" w:rsidRPr="00271C54">
        <w:t xml:space="preserve"> </w:t>
      </w:r>
      <w:r w:rsidR="007E163B" w:rsidRPr="00F842D6">
        <w:rPr>
          <w:b/>
        </w:rPr>
        <w:t>Advanced</w:t>
      </w:r>
      <w:r w:rsidR="007E163B" w:rsidRPr="00271C54">
        <w:t xml:space="preserve"> (top right of the properties section). </w:t>
      </w:r>
    </w:p>
    <w:p w14:paraId="0195BFA5" w14:textId="77777777" w:rsidR="00936EFD" w:rsidRDefault="00936EFD" w:rsidP="00936EFD">
      <w:pPr>
        <w:widowControl/>
      </w:pPr>
    </w:p>
    <w:p w14:paraId="04E30AE2" w14:textId="1F8FDF82" w:rsidR="008F1B71" w:rsidRPr="00271C54" w:rsidRDefault="00936EFD" w:rsidP="00F842D6">
      <w:pPr>
        <w:widowControl/>
        <w:rPr>
          <w:highlight w:val="yellow"/>
        </w:rPr>
      </w:pPr>
      <w:r>
        <w:t>4.5.5. I</w:t>
      </w:r>
      <w:r w:rsidR="007E163B" w:rsidRPr="00271C54">
        <w:t xml:space="preserve">n </w:t>
      </w:r>
      <w:r>
        <w:t xml:space="preserve">the </w:t>
      </w:r>
      <w:r w:rsidR="007E163B" w:rsidRPr="00F842D6">
        <w:rPr>
          <w:b/>
        </w:rPr>
        <w:t>file name</w:t>
      </w:r>
      <w:r>
        <w:t xml:space="preserve"> field</w:t>
      </w:r>
      <w:r w:rsidR="007E163B" w:rsidRPr="00271C54">
        <w:t xml:space="preserve"> </w:t>
      </w:r>
      <w:r>
        <w:t xml:space="preserve">fill </w:t>
      </w:r>
      <w:r w:rsidR="007E163B" w:rsidRPr="00271C54">
        <w:t xml:space="preserve">the name of </w:t>
      </w:r>
      <w:r w:rsidR="00CD2211">
        <w:t>the</w:t>
      </w:r>
      <w:r w:rsidR="007E163B" w:rsidRPr="00271C54">
        <w:t xml:space="preserve"> movie r</w:t>
      </w:r>
      <w:r w:rsidR="002C2770" w:rsidRPr="00271C54">
        <w:t>o</w:t>
      </w:r>
      <w:r w:rsidR="007E163B" w:rsidRPr="00271C54">
        <w:t>t</w:t>
      </w:r>
      <w:r w:rsidR="001F39D3" w:rsidRPr="00271C54">
        <w:t>at</w:t>
      </w:r>
      <w:r w:rsidR="007E163B" w:rsidRPr="00271C54">
        <w:t>ion.</w:t>
      </w:r>
      <w:r w:rsidR="00963F7E" w:rsidRPr="00271C54">
        <w:t xml:space="preserve"> </w:t>
      </w:r>
      <w:r>
        <w:t>I</w:t>
      </w:r>
      <w:r w:rsidR="007E163B" w:rsidRPr="00271C54">
        <w:t xml:space="preserve">n </w:t>
      </w:r>
      <w:r>
        <w:t xml:space="preserve">the </w:t>
      </w:r>
      <w:r w:rsidR="007E163B" w:rsidRPr="00F842D6">
        <w:rPr>
          <w:b/>
        </w:rPr>
        <w:t>quality</w:t>
      </w:r>
      <w:r w:rsidR="007E163B" w:rsidRPr="00271C54">
        <w:t xml:space="preserve"> </w:t>
      </w:r>
      <w:r>
        <w:t xml:space="preserve">field </w:t>
      </w:r>
      <w:r w:rsidR="007E163B" w:rsidRPr="00271C54">
        <w:t xml:space="preserve">write 1 (max quality). </w:t>
      </w:r>
      <w:r>
        <w:t xml:space="preserve"> Leave </w:t>
      </w:r>
      <w:r w:rsidR="00F84F51" w:rsidRPr="00F842D6">
        <w:rPr>
          <w:b/>
        </w:rPr>
        <w:t>f</w:t>
      </w:r>
      <w:r w:rsidR="007E163B" w:rsidRPr="00F842D6">
        <w:rPr>
          <w:b/>
        </w:rPr>
        <w:t>rame</w:t>
      </w:r>
      <w:r w:rsidR="007E163B" w:rsidRPr="00271C54">
        <w:t xml:space="preserve"> </w:t>
      </w:r>
      <w:r>
        <w:t>at</w:t>
      </w:r>
      <w:r w:rsidRPr="00271C54">
        <w:t xml:space="preserve"> </w:t>
      </w:r>
      <w:r w:rsidR="007E163B" w:rsidRPr="00271C54">
        <w:t>200</w:t>
      </w:r>
      <w:r w:rsidR="00963F7E" w:rsidRPr="00271C54">
        <w:t xml:space="preserve"> </w:t>
      </w:r>
      <w:r w:rsidR="007E163B" w:rsidRPr="00271C54">
        <w:t xml:space="preserve">if </w:t>
      </w:r>
      <w:r w:rsidR="00B63D6C" w:rsidRPr="00271C54">
        <w:t>an</w:t>
      </w:r>
      <w:r w:rsidR="007E163B" w:rsidRPr="00271C54">
        <w:t xml:space="preserve"> 8.3 s rotation</w:t>
      </w:r>
      <w:r w:rsidR="00470B82">
        <w:t xml:space="preserve"> is desired</w:t>
      </w:r>
      <w:r w:rsidR="007E163B" w:rsidRPr="00271C54">
        <w:t xml:space="preserve"> (</w:t>
      </w:r>
      <w:r w:rsidR="00470B82">
        <w:t>this number can be de</w:t>
      </w:r>
      <w:r w:rsidR="007E163B" w:rsidRPr="00271C54">
        <w:t>crease</w:t>
      </w:r>
      <w:r w:rsidR="00470B82">
        <w:t>d</w:t>
      </w:r>
      <w:r w:rsidR="007E163B" w:rsidRPr="00271C54">
        <w:t xml:space="preserve"> or increase</w:t>
      </w:r>
      <w:r w:rsidR="00470B82">
        <w:t>d</w:t>
      </w:r>
      <w:r w:rsidR="007E163B" w:rsidRPr="00271C54">
        <w:t xml:space="preserve"> to modify the speed of the rotation). Then press </w:t>
      </w:r>
      <w:r w:rsidR="007E163B" w:rsidRPr="00F842D6">
        <w:rPr>
          <w:b/>
        </w:rPr>
        <w:t>apply</w:t>
      </w:r>
      <w:r>
        <w:rPr>
          <w:b/>
        </w:rPr>
        <w:t xml:space="preserve"> </w:t>
      </w:r>
      <w:r>
        <w:t>(</w:t>
      </w:r>
      <w:r w:rsidR="007E163B" w:rsidRPr="00271C54">
        <w:t>green button, bottom left of the properties section</w:t>
      </w:r>
      <w:r w:rsidR="007E163B" w:rsidRPr="00326DCC">
        <w:t xml:space="preserve"> </w:t>
      </w:r>
      <w:r w:rsidR="007E163B" w:rsidRPr="00F842D6">
        <w:rPr>
          <w:bCs/>
        </w:rPr>
        <w:t>(</w:t>
      </w:r>
      <w:r w:rsidRPr="00F842D6">
        <w:rPr>
          <w:bCs/>
        </w:rPr>
        <w:t xml:space="preserve">See </w:t>
      </w:r>
      <w:r w:rsidR="007E163B" w:rsidRPr="00271C54">
        <w:rPr>
          <w:b/>
          <w:bCs/>
        </w:rPr>
        <w:t>Video 1</w:t>
      </w:r>
      <w:r w:rsidR="007E163B" w:rsidRPr="00271C54">
        <w:t>)</w:t>
      </w:r>
      <w:r>
        <w:t>)</w:t>
      </w:r>
      <w:r w:rsidR="007E163B" w:rsidRPr="00271C54">
        <w:t>.</w:t>
      </w:r>
    </w:p>
    <w:bookmarkEnd w:id="0"/>
    <w:p w14:paraId="6D9219CB" w14:textId="77777777" w:rsidR="00535C6E" w:rsidRPr="00271C54" w:rsidRDefault="00535C6E" w:rsidP="00F842D6">
      <w:pPr>
        <w:widowControl/>
        <w:rPr>
          <w:b/>
        </w:rPr>
      </w:pPr>
    </w:p>
    <w:p w14:paraId="2481915F" w14:textId="59122A9C" w:rsidR="003702B7" w:rsidRPr="00271C54" w:rsidRDefault="006305D7" w:rsidP="00F842D6">
      <w:pPr>
        <w:widowControl/>
        <w:rPr>
          <w:b/>
          <w:bCs/>
        </w:rPr>
      </w:pPr>
      <w:r w:rsidRPr="00271C54">
        <w:rPr>
          <w:b/>
          <w:bCs/>
        </w:rPr>
        <w:t>REPRESENTATIVE RESULTS</w:t>
      </w:r>
      <w:r w:rsidR="00EF1462" w:rsidRPr="00271C54">
        <w:rPr>
          <w:b/>
          <w:bCs/>
        </w:rPr>
        <w:t>:</w:t>
      </w:r>
    </w:p>
    <w:p w14:paraId="700FF2D1" w14:textId="46D252F6" w:rsidR="00253449" w:rsidRPr="00271C54" w:rsidRDefault="00303053" w:rsidP="00F842D6">
      <w:pPr>
        <w:widowControl/>
        <w:rPr>
          <w:color w:val="auto"/>
        </w:rPr>
      </w:pPr>
      <w:r w:rsidRPr="00271C54">
        <w:rPr>
          <w:color w:val="auto"/>
        </w:rPr>
        <w:lastRenderedPageBreak/>
        <w:t xml:space="preserve">As shown in </w:t>
      </w:r>
      <w:r w:rsidR="00271C54" w:rsidRPr="00271C54">
        <w:rPr>
          <w:b/>
          <w:bCs/>
          <w:color w:val="auto"/>
        </w:rPr>
        <w:t>Figure 4</w:t>
      </w:r>
      <w:r w:rsidR="00DD2C24" w:rsidRPr="00DD2C24">
        <w:rPr>
          <w:bCs/>
          <w:color w:val="auto"/>
        </w:rPr>
        <w:t>,</w:t>
      </w:r>
      <w:r w:rsidRPr="00271C54">
        <w:rPr>
          <w:color w:val="auto"/>
        </w:rPr>
        <w:t xml:space="preserve"> this procedure</w:t>
      </w:r>
      <w:r w:rsidR="00CF3AAE" w:rsidRPr="00271C54">
        <w:rPr>
          <w:color w:val="auto"/>
        </w:rPr>
        <w:t xml:space="preserve"> allows excellent imaging of GFP-labeled axons in adult </w:t>
      </w:r>
      <w:r w:rsidR="00CF3AAE" w:rsidRPr="00271C54">
        <w:rPr>
          <w:i/>
          <w:iCs/>
          <w:color w:val="auto"/>
        </w:rPr>
        <w:t>Drosophila</w:t>
      </w:r>
      <w:r w:rsidR="00CF3AAE" w:rsidRPr="00271C54">
        <w:rPr>
          <w:color w:val="auto"/>
        </w:rPr>
        <w:t xml:space="preserve"> legs, together with their terminal arbors. Importantly a clean GFP signal is obtained without any contamination from the fluorescence emitted by the leg cuticle. The signal from the cuticle can then be combined </w:t>
      </w:r>
      <w:r w:rsidR="00287F70" w:rsidRPr="00271C54">
        <w:rPr>
          <w:color w:val="auto"/>
        </w:rPr>
        <w:t xml:space="preserve">with the GFP signal </w:t>
      </w:r>
      <w:r w:rsidR="00CF3AAE" w:rsidRPr="00271C54">
        <w:rPr>
          <w:color w:val="auto"/>
        </w:rPr>
        <w:t xml:space="preserve">to </w:t>
      </w:r>
      <w:r w:rsidR="001F7F0A" w:rsidRPr="00271C54">
        <w:rPr>
          <w:color w:val="auto"/>
        </w:rPr>
        <w:t>identify the positioning</w:t>
      </w:r>
      <w:r w:rsidR="00CF3AAE" w:rsidRPr="00271C54">
        <w:rPr>
          <w:color w:val="auto"/>
        </w:rPr>
        <w:t xml:space="preserve"> of axons in the legs </w:t>
      </w:r>
      <w:r w:rsidR="00CF3AAE" w:rsidRPr="00271C54">
        <w:rPr>
          <w:b/>
          <w:bCs/>
          <w:color w:val="auto"/>
        </w:rPr>
        <w:t>(</w:t>
      </w:r>
      <w:r w:rsidR="00271C54" w:rsidRPr="00271C54">
        <w:rPr>
          <w:b/>
          <w:bCs/>
          <w:color w:val="auto"/>
        </w:rPr>
        <w:t>Figure 4E</w:t>
      </w:r>
      <w:r w:rsidR="00CF3AAE" w:rsidRPr="00CE0251">
        <w:rPr>
          <w:bCs/>
          <w:color w:val="auto"/>
        </w:rPr>
        <w:t>,</w:t>
      </w:r>
      <w:r w:rsidR="00CF3AAE" w:rsidRPr="00271C54">
        <w:rPr>
          <w:b/>
          <w:bCs/>
          <w:color w:val="auto"/>
        </w:rPr>
        <w:t xml:space="preserve"> </w:t>
      </w:r>
      <w:r w:rsidR="00271C54" w:rsidRPr="00271C54">
        <w:rPr>
          <w:b/>
          <w:bCs/>
          <w:color w:val="auto"/>
        </w:rPr>
        <w:t>Figure 1</w:t>
      </w:r>
      <w:r w:rsidR="00CE0251" w:rsidRPr="00CE0251">
        <w:rPr>
          <w:bCs/>
          <w:color w:val="auto"/>
        </w:rPr>
        <w:t>,</w:t>
      </w:r>
      <w:r w:rsidR="00E15816" w:rsidRPr="00271C54">
        <w:rPr>
          <w:b/>
          <w:bCs/>
          <w:color w:val="auto"/>
        </w:rPr>
        <w:t xml:space="preserve"> </w:t>
      </w:r>
      <w:r w:rsidR="00E15816" w:rsidRPr="00CE0251">
        <w:rPr>
          <w:bCs/>
          <w:color w:val="auto"/>
        </w:rPr>
        <w:t xml:space="preserve">and </w:t>
      </w:r>
      <w:r w:rsidR="00E15816" w:rsidRPr="00271C54">
        <w:rPr>
          <w:b/>
          <w:bCs/>
          <w:color w:val="auto"/>
        </w:rPr>
        <w:t>Video 1</w:t>
      </w:r>
      <w:r w:rsidR="00CF3AAE" w:rsidRPr="00271C54">
        <w:rPr>
          <w:b/>
          <w:bCs/>
          <w:color w:val="auto"/>
        </w:rPr>
        <w:t>)</w:t>
      </w:r>
      <w:r w:rsidR="00CF3AAE" w:rsidRPr="00271C54">
        <w:rPr>
          <w:color w:val="auto"/>
        </w:rPr>
        <w:t>.</w:t>
      </w:r>
      <w:r w:rsidR="00DA7640" w:rsidRPr="00271C54">
        <w:rPr>
          <w:color w:val="auto"/>
        </w:rPr>
        <w:t xml:space="preserve"> </w:t>
      </w:r>
      <w:r w:rsidR="001F7F0A" w:rsidRPr="00271C54">
        <w:rPr>
          <w:color w:val="auto"/>
        </w:rPr>
        <w:t>Critically, it is important</w:t>
      </w:r>
      <w:r w:rsidR="009D6F64" w:rsidRPr="00271C54">
        <w:rPr>
          <w:color w:val="auto"/>
        </w:rPr>
        <w:t xml:space="preserve"> to </w:t>
      </w:r>
      <w:r w:rsidR="00D6179F" w:rsidRPr="00271C54">
        <w:rPr>
          <w:color w:val="auto"/>
        </w:rPr>
        <w:t xml:space="preserve">obtain well-fixed legs. </w:t>
      </w:r>
      <w:r w:rsidR="00271C54" w:rsidRPr="00271C54">
        <w:rPr>
          <w:b/>
          <w:bCs/>
          <w:color w:val="auto"/>
        </w:rPr>
        <w:t>Figure 5</w:t>
      </w:r>
      <w:r w:rsidR="009D6F64" w:rsidRPr="00271C54">
        <w:rPr>
          <w:color w:val="auto"/>
        </w:rPr>
        <w:t xml:space="preserve"> shows examples of </w:t>
      </w:r>
      <w:r w:rsidR="0065576E" w:rsidRPr="00271C54">
        <w:rPr>
          <w:color w:val="auto"/>
        </w:rPr>
        <w:t>a well-fixed</w:t>
      </w:r>
      <w:r w:rsidR="009D6F64" w:rsidRPr="00271C54">
        <w:rPr>
          <w:color w:val="auto"/>
        </w:rPr>
        <w:t xml:space="preserve"> </w:t>
      </w:r>
      <w:r w:rsidR="009D6F64" w:rsidRPr="00271C54">
        <w:rPr>
          <w:b/>
          <w:bCs/>
          <w:color w:val="auto"/>
        </w:rPr>
        <w:t>(</w:t>
      </w:r>
      <w:r w:rsidR="00271C54" w:rsidRPr="00271C54">
        <w:rPr>
          <w:b/>
          <w:bCs/>
          <w:color w:val="auto"/>
        </w:rPr>
        <w:t>Figure 5A</w:t>
      </w:r>
      <w:r w:rsidR="009D6F64" w:rsidRPr="00271C54">
        <w:rPr>
          <w:b/>
          <w:bCs/>
          <w:color w:val="auto"/>
        </w:rPr>
        <w:t>)</w:t>
      </w:r>
      <w:r w:rsidR="009D6F64" w:rsidRPr="00271C54">
        <w:rPr>
          <w:color w:val="auto"/>
        </w:rPr>
        <w:t xml:space="preserve"> and a badly-fixed leg </w:t>
      </w:r>
      <w:r w:rsidR="009D6F64" w:rsidRPr="00271C54">
        <w:rPr>
          <w:b/>
          <w:bCs/>
          <w:color w:val="auto"/>
        </w:rPr>
        <w:t>(</w:t>
      </w:r>
      <w:r w:rsidR="00271C54" w:rsidRPr="00271C54">
        <w:rPr>
          <w:b/>
          <w:bCs/>
          <w:color w:val="auto"/>
        </w:rPr>
        <w:t>Figure 5B</w:t>
      </w:r>
      <w:r w:rsidR="009D6F64" w:rsidRPr="00271C54">
        <w:rPr>
          <w:b/>
          <w:bCs/>
          <w:color w:val="auto"/>
        </w:rPr>
        <w:t>)</w:t>
      </w:r>
      <w:r w:rsidR="009D6F64" w:rsidRPr="00271C54">
        <w:rPr>
          <w:color w:val="auto"/>
        </w:rPr>
        <w:t xml:space="preserve">. In the former case the </w:t>
      </w:r>
      <w:r w:rsidR="001F7F0A" w:rsidRPr="00271C54">
        <w:rPr>
          <w:color w:val="auto"/>
        </w:rPr>
        <w:t>internal structures inside the</w:t>
      </w:r>
      <w:r w:rsidR="009D6F64" w:rsidRPr="00271C54">
        <w:rPr>
          <w:color w:val="auto"/>
        </w:rPr>
        <w:t xml:space="preserve"> legs </w:t>
      </w:r>
      <w:r w:rsidR="001F7F0A" w:rsidRPr="00271C54">
        <w:rPr>
          <w:color w:val="auto"/>
        </w:rPr>
        <w:t xml:space="preserve">are </w:t>
      </w:r>
      <w:r w:rsidR="009D6F64" w:rsidRPr="00271C54">
        <w:rPr>
          <w:color w:val="auto"/>
        </w:rPr>
        <w:t>of a uniform color and the trachea</w:t>
      </w:r>
      <w:r w:rsidR="00287F70" w:rsidRPr="00271C54">
        <w:rPr>
          <w:color w:val="auto"/>
        </w:rPr>
        <w:t>s</w:t>
      </w:r>
      <w:r w:rsidR="001F7F0A" w:rsidRPr="00271C54">
        <w:rPr>
          <w:color w:val="auto"/>
        </w:rPr>
        <w:t>,</w:t>
      </w:r>
      <w:r w:rsidR="009D6F64" w:rsidRPr="00271C54">
        <w:rPr>
          <w:color w:val="auto"/>
        </w:rPr>
        <w:t xml:space="preserve"> which are dark</w:t>
      </w:r>
      <w:r w:rsidR="005231CB" w:rsidRPr="00271C54">
        <w:rPr>
          <w:color w:val="auto"/>
        </w:rPr>
        <w:t>, are visible</w:t>
      </w:r>
      <w:r w:rsidR="009D6F64" w:rsidRPr="00271C54">
        <w:rPr>
          <w:color w:val="auto"/>
        </w:rPr>
        <w:t>. A main trachea</w:t>
      </w:r>
      <w:r w:rsidR="6883D6BD" w:rsidRPr="00271C54">
        <w:rPr>
          <w:color w:val="auto"/>
        </w:rPr>
        <w:t>l tu</w:t>
      </w:r>
      <w:r w:rsidR="78E4AAB8" w:rsidRPr="00271C54">
        <w:rPr>
          <w:color w:val="auto"/>
        </w:rPr>
        <w:t>be</w:t>
      </w:r>
      <w:r w:rsidR="009D6F64" w:rsidRPr="00271C54">
        <w:rPr>
          <w:color w:val="auto"/>
        </w:rPr>
        <w:t xml:space="preserve"> runs in the center of each leg segment (adjacent to the main nerve trunk)</w:t>
      </w:r>
      <w:r w:rsidR="00843004" w:rsidRPr="00271C54">
        <w:rPr>
          <w:color w:val="auto"/>
        </w:rPr>
        <w:t xml:space="preserve"> and many thinner </w:t>
      </w:r>
      <w:r w:rsidR="004924AE" w:rsidRPr="00271C54">
        <w:rPr>
          <w:color w:val="auto"/>
        </w:rPr>
        <w:t>ramifications</w:t>
      </w:r>
      <w:r w:rsidR="00843004" w:rsidRPr="00271C54">
        <w:rPr>
          <w:color w:val="auto"/>
        </w:rPr>
        <w:t xml:space="preserve"> </w:t>
      </w:r>
      <w:r w:rsidR="00416E6A" w:rsidRPr="00271C54">
        <w:rPr>
          <w:color w:val="auto"/>
        </w:rPr>
        <w:t>are</w:t>
      </w:r>
      <w:r w:rsidR="00843004" w:rsidRPr="00271C54">
        <w:rPr>
          <w:color w:val="auto"/>
        </w:rPr>
        <w:t xml:space="preserve"> also </w:t>
      </w:r>
      <w:r w:rsidR="00416E6A" w:rsidRPr="00271C54">
        <w:rPr>
          <w:color w:val="auto"/>
        </w:rPr>
        <w:t>visible</w:t>
      </w:r>
      <w:r w:rsidR="009D6F64" w:rsidRPr="00271C54">
        <w:rPr>
          <w:color w:val="auto"/>
        </w:rPr>
        <w:t xml:space="preserve">. In the latter, </w:t>
      </w:r>
      <w:r w:rsidR="0065576E" w:rsidRPr="00271C54">
        <w:rPr>
          <w:color w:val="auto"/>
        </w:rPr>
        <w:t xml:space="preserve">dark material is present in the tarsus and tibia </w:t>
      </w:r>
      <w:r w:rsidR="009D6F64" w:rsidRPr="00271C54">
        <w:rPr>
          <w:color w:val="auto"/>
        </w:rPr>
        <w:t xml:space="preserve">and the tracheal system is not </w:t>
      </w:r>
      <w:r w:rsidR="001F7F0A" w:rsidRPr="00271C54">
        <w:rPr>
          <w:color w:val="auto"/>
        </w:rPr>
        <w:t xml:space="preserve">clearly </w:t>
      </w:r>
      <w:r w:rsidR="0065576E" w:rsidRPr="00271C54">
        <w:rPr>
          <w:color w:val="auto"/>
        </w:rPr>
        <w:t>visible in the femur and coxa</w:t>
      </w:r>
      <w:r w:rsidR="009D6F64" w:rsidRPr="00271C54">
        <w:rPr>
          <w:color w:val="auto"/>
        </w:rPr>
        <w:t xml:space="preserve">: in </w:t>
      </w:r>
      <w:r w:rsidR="0065576E" w:rsidRPr="00271C54">
        <w:rPr>
          <w:color w:val="auto"/>
        </w:rPr>
        <w:t>such</w:t>
      </w:r>
      <w:r w:rsidR="009D6F64" w:rsidRPr="00271C54">
        <w:rPr>
          <w:color w:val="auto"/>
        </w:rPr>
        <w:t xml:space="preserve"> case</w:t>
      </w:r>
      <w:r w:rsidR="0065576E" w:rsidRPr="00271C54">
        <w:rPr>
          <w:color w:val="auto"/>
        </w:rPr>
        <w:t>s</w:t>
      </w:r>
      <w:r w:rsidR="009D6F64" w:rsidRPr="00271C54">
        <w:rPr>
          <w:color w:val="auto"/>
        </w:rPr>
        <w:t xml:space="preserve"> </w:t>
      </w:r>
      <w:r w:rsidR="00A54777" w:rsidRPr="00271C54">
        <w:rPr>
          <w:color w:val="auto"/>
        </w:rPr>
        <w:t xml:space="preserve">it is </w:t>
      </w:r>
      <w:r w:rsidR="009D6F64" w:rsidRPr="00271C54">
        <w:rPr>
          <w:color w:val="auto"/>
        </w:rPr>
        <w:t>always observe</w:t>
      </w:r>
      <w:r w:rsidR="00A54777" w:rsidRPr="00271C54">
        <w:rPr>
          <w:color w:val="auto"/>
        </w:rPr>
        <w:t>d</w:t>
      </w:r>
      <w:r w:rsidR="009D6F64" w:rsidRPr="00271C54">
        <w:rPr>
          <w:color w:val="auto"/>
        </w:rPr>
        <w:t xml:space="preserve"> that the signal from fluorescent proteins is degraded being of low intensity or absent altogether. Second, careful dissection of</w:t>
      </w:r>
      <w:r w:rsidR="00936EFD">
        <w:rPr>
          <w:color w:val="auto"/>
        </w:rPr>
        <w:t xml:space="preserve"> the</w:t>
      </w:r>
      <w:r w:rsidR="009D6F64" w:rsidRPr="00271C54">
        <w:rPr>
          <w:color w:val="auto"/>
        </w:rPr>
        <w:t xml:space="preserve"> legs is necessary to obtain all </w:t>
      </w:r>
      <w:r w:rsidR="001F7F0A" w:rsidRPr="00271C54">
        <w:rPr>
          <w:color w:val="auto"/>
        </w:rPr>
        <w:t xml:space="preserve">the </w:t>
      </w:r>
      <w:r w:rsidR="009D6F64" w:rsidRPr="00271C54">
        <w:rPr>
          <w:color w:val="auto"/>
        </w:rPr>
        <w:t>leg segments (from coxa to tibia)</w:t>
      </w:r>
      <w:r w:rsidR="00843004" w:rsidRPr="00271C54">
        <w:rPr>
          <w:color w:val="auto"/>
        </w:rPr>
        <w:t xml:space="preserve"> and to avoid mechanical shock to the legs</w:t>
      </w:r>
      <w:r w:rsidR="00253449" w:rsidRPr="00271C54">
        <w:rPr>
          <w:color w:val="auto"/>
        </w:rPr>
        <w:t xml:space="preserve">. Third, the legs must be left in mounting medium long enough for it to </w:t>
      </w:r>
      <w:r w:rsidR="001F7F0A" w:rsidRPr="00271C54">
        <w:rPr>
          <w:color w:val="auto"/>
        </w:rPr>
        <w:t xml:space="preserve">penetrate </w:t>
      </w:r>
      <w:r w:rsidR="00253449" w:rsidRPr="00271C54">
        <w:rPr>
          <w:color w:val="auto"/>
        </w:rPr>
        <w:t xml:space="preserve">the inside of </w:t>
      </w:r>
      <w:r w:rsidR="001F7F0A" w:rsidRPr="00271C54">
        <w:rPr>
          <w:color w:val="auto"/>
        </w:rPr>
        <w:t xml:space="preserve">the </w:t>
      </w:r>
      <w:r w:rsidR="00253449" w:rsidRPr="00271C54">
        <w:rPr>
          <w:color w:val="auto"/>
        </w:rPr>
        <w:t>legs. Sometimes leg segments</w:t>
      </w:r>
      <w:r w:rsidR="001F7F0A" w:rsidRPr="00271C54">
        <w:rPr>
          <w:color w:val="auto"/>
        </w:rPr>
        <w:t>,</w:t>
      </w:r>
      <w:r w:rsidR="00253449" w:rsidRPr="00271C54">
        <w:rPr>
          <w:color w:val="auto"/>
        </w:rPr>
        <w:t xml:space="preserve"> especially the </w:t>
      </w:r>
      <w:r w:rsidR="001F7F0A" w:rsidRPr="00271C54">
        <w:rPr>
          <w:color w:val="auto"/>
        </w:rPr>
        <w:t xml:space="preserve">femur, </w:t>
      </w:r>
      <w:r w:rsidR="00253449" w:rsidRPr="00271C54">
        <w:rPr>
          <w:color w:val="auto"/>
        </w:rPr>
        <w:t>appear collapsed</w:t>
      </w:r>
      <w:r w:rsidR="00936EFD">
        <w:rPr>
          <w:color w:val="auto"/>
        </w:rPr>
        <w:t xml:space="preserve"> —</w:t>
      </w:r>
      <w:r w:rsidR="00936EFD" w:rsidRPr="00271C54">
        <w:rPr>
          <w:color w:val="auto"/>
        </w:rPr>
        <w:t xml:space="preserve"> </w:t>
      </w:r>
      <w:r w:rsidR="00253449" w:rsidRPr="00271C54">
        <w:rPr>
          <w:color w:val="auto"/>
        </w:rPr>
        <w:t xml:space="preserve">this </w:t>
      </w:r>
      <w:r w:rsidR="001F7F0A" w:rsidRPr="00271C54">
        <w:rPr>
          <w:color w:val="auto"/>
        </w:rPr>
        <w:t>can be due to lack of penetration of the fixative and/or mounting medium</w:t>
      </w:r>
      <w:r w:rsidR="00253449" w:rsidRPr="00271C54">
        <w:rPr>
          <w:color w:val="auto"/>
        </w:rPr>
        <w:t>. Finally</w:t>
      </w:r>
      <w:r w:rsidR="008F5B22" w:rsidRPr="00271C54">
        <w:rPr>
          <w:color w:val="auto"/>
        </w:rPr>
        <w:t xml:space="preserve">, </w:t>
      </w:r>
      <w:r w:rsidR="00253449" w:rsidRPr="00271C54">
        <w:rPr>
          <w:color w:val="auto"/>
        </w:rPr>
        <w:t xml:space="preserve">one must </w:t>
      </w:r>
      <w:r w:rsidR="00416E6A" w:rsidRPr="00271C54">
        <w:rPr>
          <w:color w:val="auto"/>
        </w:rPr>
        <w:t xml:space="preserve">use </w:t>
      </w:r>
      <w:r w:rsidR="009D6F64" w:rsidRPr="00271C54">
        <w:rPr>
          <w:color w:val="auto"/>
        </w:rPr>
        <w:t>high quality microscope objectives,</w:t>
      </w:r>
      <w:r w:rsidR="00253449" w:rsidRPr="00271C54">
        <w:rPr>
          <w:color w:val="auto"/>
        </w:rPr>
        <w:t xml:space="preserve"> </w:t>
      </w:r>
      <w:r w:rsidR="0065576E" w:rsidRPr="00271C54">
        <w:rPr>
          <w:color w:val="auto"/>
        </w:rPr>
        <w:t xml:space="preserve">corrected for </w:t>
      </w:r>
      <w:r w:rsidR="005231CB" w:rsidRPr="00271C54">
        <w:rPr>
          <w:color w:val="auto"/>
        </w:rPr>
        <w:t xml:space="preserve">flatness of field </w:t>
      </w:r>
      <w:r w:rsidR="0065576E" w:rsidRPr="00271C54">
        <w:rPr>
          <w:color w:val="auto"/>
        </w:rPr>
        <w:t xml:space="preserve">and </w:t>
      </w:r>
      <w:r w:rsidR="00253449" w:rsidRPr="00271C54">
        <w:rPr>
          <w:color w:val="auto"/>
        </w:rPr>
        <w:t xml:space="preserve">specially designed for fluorescence </w:t>
      </w:r>
      <w:r w:rsidR="00843004" w:rsidRPr="00271C54">
        <w:rPr>
          <w:color w:val="auto"/>
        </w:rPr>
        <w:t>and/</w:t>
      </w:r>
      <w:r w:rsidR="00253449" w:rsidRPr="00271C54">
        <w:rPr>
          <w:color w:val="auto"/>
        </w:rPr>
        <w:t xml:space="preserve">or </w:t>
      </w:r>
      <w:r w:rsidR="00843004" w:rsidRPr="00271C54">
        <w:rPr>
          <w:color w:val="auto"/>
        </w:rPr>
        <w:t>a</w:t>
      </w:r>
      <w:r w:rsidR="00253449" w:rsidRPr="00271C54">
        <w:rPr>
          <w:color w:val="auto"/>
        </w:rPr>
        <w:t xml:space="preserve">pochromatic. </w:t>
      </w:r>
    </w:p>
    <w:p w14:paraId="317AEF18" w14:textId="77777777" w:rsidR="00DA7640" w:rsidRPr="00271C54" w:rsidRDefault="00DA7640" w:rsidP="00F842D6">
      <w:pPr>
        <w:widowControl/>
        <w:rPr>
          <w:color w:val="auto"/>
        </w:rPr>
      </w:pPr>
    </w:p>
    <w:p w14:paraId="3C9083F6" w14:textId="30B6E173" w:rsidR="00B32616" w:rsidRDefault="00B32616" w:rsidP="00936EFD">
      <w:pPr>
        <w:widowControl/>
        <w:rPr>
          <w:b/>
          <w:bCs/>
        </w:rPr>
      </w:pPr>
      <w:r w:rsidRPr="00271C54">
        <w:rPr>
          <w:b/>
          <w:bCs/>
        </w:rPr>
        <w:t xml:space="preserve">FIGURE </w:t>
      </w:r>
      <w:r w:rsidR="0013621E" w:rsidRPr="00271C54">
        <w:rPr>
          <w:b/>
          <w:bCs/>
        </w:rPr>
        <w:t xml:space="preserve">AND TABLE </w:t>
      </w:r>
      <w:r w:rsidRPr="00271C54">
        <w:rPr>
          <w:b/>
          <w:bCs/>
        </w:rPr>
        <w:t>LEGENDS:</w:t>
      </w:r>
    </w:p>
    <w:p w14:paraId="72F3CB45" w14:textId="77777777" w:rsidR="00936EFD" w:rsidRPr="00271C54" w:rsidRDefault="00936EFD" w:rsidP="00F842D6">
      <w:pPr>
        <w:widowControl/>
        <w:rPr>
          <w:color w:val="808080"/>
        </w:rPr>
      </w:pPr>
    </w:p>
    <w:p w14:paraId="79DD586E" w14:textId="678AAA2B" w:rsidR="00253449" w:rsidRPr="00271C54" w:rsidRDefault="00271C54" w:rsidP="00F842D6">
      <w:pPr>
        <w:widowControl/>
        <w:rPr>
          <w:color w:val="auto"/>
        </w:rPr>
      </w:pPr>
      <w:r w:rsidRPr="00271C54">
        <w:rPr>
          <w:b/>
          <w:bCs/>
          <w:color w:val="auto"/>
        </w:rPr>
        <w:t>Figure 1</w:t>
      </w:r>
      <w:r w:rsidR="006A1B4C">
        <w:rPr>
          <w:b/>
          <w:bCs/>
          <w:color w:val="auto"/>
        </w:rPr>
        <w:t>:</w:t>
      </w:r>
      <w:r w:rsidR="00904305" w:rsidRPr="00271C54">
        <w:rPr>
          <w:b/>
          <w:bCs/>
          <w:color w:val="auto"/>
        </w:rPr>
        <w:t xml:space="preserve"> S</w:t>
      </w:r>
      <w:r w:rsidR="00253449" w:rsidRPr="00271C54">
        <w:rPr>
          <w:b/>
          <w:bCs/>
          <w:color w:val="auto"/>
        </w:rPr>
        <w:t xml:space="preserve">chema of the adult </w:t>
      </w:r>
      <w:r w:rsidR="00253449" w:rsidRPr="00271C54">
        <w:rPr>
          <w:b/>
          <w:bCs/>
          <w:i/>
          <w:iCs/>
          <w:color w:val="auto"/>
        </w:rPr>
        <w:t>Drosophila</w:t>
      </w:r>
      <w:r w:rsidR="00253449" w:rsidRPr="00271C54">
        <w:rPr>
          <w:b/>
          <w:bCs/>
          <w:color w:val="auto"/>
        </w:rPr>
        <w:t xml:space="preserve"> leg motor system</w:t>
      </w:r>
      <w:r w:rsidR="00F43A14" w:rsidRPr="00271C54">
        <w:rPr>
          <w:b/>
          <w:bCs/>
          <w:color w:val="auto"/>
        </w:rPr>
        <w:t>.</w:t>
      </w:r>
      <w:r w:rsidR="00526898" w:rsidRPr="00271C54">
        <w:rPr>
          <w:b/>
          <w:bCs/>
          <w:color w:val="auto"/>
        </w:rPr>
        <w:t xml:space="preserve"> </w:t>
      </w:r>
      <w:r w:rsidR="00526898" w:rsidRPr="00271C54">
        <w:rPr>
          <w:color w:val="auto"/>
        </w:rPr>
        <w:t xml:space="preserve">The cell bodies of the adult leg MNs (green) are localized in the cortex (grey) of the thoracic ganglion of the VNC. MNs arborize their dendrites in the leg neuropil (blue) and send their axons into the leg to innervate one of the 14 leg muscles (red). Note </w:t>
      </w:r>
      <w:r w:rsidR="00936EFD">
        <w:rPr>
          <w:color w:val="auto"/>
        </w:rPr>
        <w:t xml:space="preserve">that </w:t>
      </w:r>
      <w:r w:rsidR="00526898" w:rsidRPr="00271C54">
        <w:rPr>
          <w:color w:val="auto"/>
        </w:rPr>
        <w:t>only the T1 legs are schematized.</w:t>
      </w:r>
      <w:r w:rsidR="00815867" w:rsidRPr="00271C54">
        <w:rPr>
          <w:color w:val="auto"/>
        </w:rPr>
        <w:t xml:space="preserve"> </w:t>
      </w:r>
    </w:p>
    <w:p w14:paraId="58C05C81" w14:textId="77777777" w:rsidR="00833087" w:rsidRPr="00271C54" w:rsidRDefault="00833087" w:rsidP="00F842D6">
      <w:pPr>
        <w:widowControl/>
        <w:rPr>
          <w:b/>
          <w:color w:val="auto"/>
        </w:rPr>
      </w:pPr>
    </w:p>
    <w:p w14:paraId="0F15E457" w14:textId="0039F9A2" w:rsidR="00720935" w:rsidRPr="00271C54" w:rsidRDefault="00271C54" w:rsidP="00F842D6">
      <w:pPr>
        <w:widowControl/>
        <w:rPr>
          <w:b/>
          <w:bCs/>
          <w:color w:val="auto"/>
        </w:rPr>
      </w:pPr>
      <w:r w:rsidRPr="00271C54">
        <w:rPr>
          <w:b/>
          <w:bCs/>
          <w:color w:val="auto"/>
        </w:rPr>
        <w:t>Figure 2</w:t>
      </w:r>
      <w:r w:rsidR="006A1B4C">
        <w:rPr>
          <w:b/>
          <w:bCs/>
          <w:color w:val="auto"/>
        </w:rPr>
        <w:t>:</w:t>
      </w:r>
      <w:r w:rsidR="00720935" w:rsidRPr="00271C54">
        <w:rPr>
          <w:b/>
          <w:bCs/>
          <w:color w:val="auto"/>
        </w:rPr>
        <w:t xml:space="preserve"> </w:t>
      </w:r>
      <w:r w:rsidR="00904305" w:rsidRPr="00271C54">
        <w:rPr>
          <w:b/>
          <w:bCs/>
          <w:color w:val="auto"/>
        </w:rPr>
        <w:t>P</w:t>
      </w:r>
      <w:r w:rsidR="00720935" w:rsidRPr="00271C54">
        <w:rPr>
          <w:b/>
          <w:bCs/>
          <w:color w:val="auto"/>
        </w:rPr>
        <w:t>rocedure to mount legs on microscope slides</w:t>
      </w:r>
      <w:r w:rsidR="00720935" w:rsidRPr="00271C54">
        <w:rPr>
          <w:color w:val="auto"/>
        </w:rPr>
        <w:t>.</w:t>
      </w:r>
    </w:p>
    <w:p w14:paraId="380FF9A9" w14:textId="77777777" w:rsidR="00833087" w:rsidRPr="00271C54" w:rsidRDefault="00833087" w:rsidP="00F842D6">
      <w:pPr>
        <w:widowControl/>
        <w:rPr>
          <w:b/>
        </w:rPr>
      </w:pPr>
    </w:p>
    <w:p w14:paraId="111D936F" w14:textId="488C668D" w:rsidR="00132B78" w:rsidRPr="00271C54" w:rsidRDefault="00271C54" w:rsidP="00F842D6">
      <w:pPr>
        <w:widowControl/>
      </w:pPr>
      <w:r w:rsidRPr="00271C54">
        <w:rPr>
          <w:b/>
          <w:bCs/>
        </w:rPr>
        <w:t>Figure 3</w:t>
      </w:r>
      <w:r w:rsidR="006A1B4C">
        <w:rPr>
          <w:b/>
          <w:bCs/>
        </w:rPr>
        <w:t>:</w:t>
      </w:r>
      <w:r w:rsidR="00720935" w:rsidRPr="00271C54">
        <w:t xml:space="preserve"> </w:t>
      </w:r>
      <w:r w:rsidR="00D80A1E" w:rsidRPr="00271C54">
        <w:rPr>
          <w:b/>
          <w:bCs/>
        </w:rPr>
        <w:t>I</w:t>
      </w:r>
      <w:r w:rsidR="006D2655" w:rsidRPr="00271C54">
        <w:rPr>
          <w:b/>
          <w:bCs/>
        </w:rPr>
        <w:t>maging procedure.</w:t>
      </w:r>
      <w:r w:rsidR="006D2655" w:rsidRPr="00271C54">
        <w:t xml:space="preserve"> </w:t>
      </w:r>
      <w:r w:rsidR="00D417C3" w:rsidRPr="00271C54">
        <w:rPr>
          <w:b/>
          <w:bCs/>
        </w:rPr>
        <w:t>(A</w:t>
      </w:r>
      <w:r w:rsidR="0098694B" w:rsidRPr="00271C54">
        <w:rPr>
          <w:b/>
          <w:bCs/>
        </w:rPr>
        <w:t>)</w:t>
      </w:r>
      <w:r w:rsidR="0098694B" w:rsidRPr="00271C54">
        <w:t xml:space="preserve"> </w:t>
      </w:r>
      <w:r w:rsidR="00CC2C1F" w:rsidRPr="00271C54">
        <w:t>E</w:t>
      </w:r>
      <w:r w:rsidR="006D2655" w:rsidRPr="00271C54">
        <w:t xml:space="preserve">mission </w:t>
      </w:r>
      <w:r w:rsidR="00D80A1E" w:rsidRPr="00271C54">
        <w:t>spectra of GFP and of leg cutic</w:t>
      </w:r>
      <w:r w:rsidR="006D2655" w:rsidRPr="00271C54">
        <w:t xml:space="preserve">le using 488 nm Argon laser excitation, obtained using spectral imaging of sections of </w:t>
      </w:r>
      <w:r w:rsidR="005224F9" w:rsidRPr="00271C54">
        <w:t>leg</w:t>
      </w:r>
      <w:r w:rsidR="007E163B" w:rsidRPr="00271C54">
        <w:t>s</w:t>
      </w:r>
      <w:r w:rsidR="005224F9" w:rsidRPr="00271C54">
        <w:t xml:space="preserve"> </w:t>
      </w:r>
      <w:r w:rsidR="006D2655" w:rsidRPr="00271C54">
        <w:t xml:space="preserve">expressing GFP and of legs of </w:t>
      </w:r>
      <w:r w:rsidR="006D2655" w:rsidRPr="00271C54">
        <w:rPr>
          <w:i/>
          <w:iCs/>
        </w:rPr>
        <w:t>Drosophila</w:t>
      </w:r>
      <w:r w:rsidR="006D2655" w:rsidRPr="00271C54">
        <w:t xml:space="preserve"> that do not express GFP</w:t>
      </w:r>
      <w:r w:rsidR="005224F9" w:rsidRPr="00271C54">
        <w:t xml:space="preserve"> respectively</w:t>
      </w:r>
      <w:r w:rsidR="006D2655" w:rsidRPr="00271C54">
        <w:t xml:space="preserve">. </w:t>
      </w:r>
      <w:r w:rsidR="008A4B9A" w:rsidRPr="00271C54">
        <w:t xml:space="preserve">Note </w:t>
      </w:r>
      <w:r w:rsidR="00936EFD">
        <w:t>that the f</w:t>
      </w:r>
      <w:r w:rsidR="006D2655" w:rsidRPr="00271C54">
        <w:t xml:space="preserve">luorescence intensities have not been normalized, </w:t>
      </w:r>
      <w:r w:rsidR="00815867" w:rsidRPr="00271C54">
        <w:rPr>
          <w:i/>
          <w:iCs/>
        </w:rPr>
        <w:t xml:space="preserve">e.g., </w:t>
      </w:r>
      <w:r w:rsidR="006D2655" w:rsidRPr="00271C54">
        <w:t xml:space="preserve">are from raw data using the same parameters (objective, mounting medium, laser power, confocal aperture, gain, offset) as for the leg imaging procedure. Also shown are the detector windows used for </w:t>
      </w:r>
      <w:r w:rsidR="00CC2C1F" w:rsidRPr="00271C54">
        <w:t>imag</w:t>
      </w:r>
      <w:r w:rsidR="006D2655" w:rsidRPr="00271C54">
        <w:t xml:space="preserve">ing the </w:t>
      </w:r>
      <w:r w:rsidR="00CC2C1F" w:rsidRPr="00271C54">
        <w:t>GFP</w:t>
      </w:r>
      <w:r w:rsidR="00936EFD">
        <w:t xml:space="preserve"> </w:t>
      </w:r>
      <w:r w:rsidR="00CC2C1F" w:rsidRPr="00271C54">
        <w:t>+</w:t>
      </w:r>
      <w:r w:rsidR="00936EFD">
        <w:t xml:space="preserve"> </w:t>
      </w:r>
      <w:r w:rsidR="00CC2C1F" w:rsidRPr="00271C54">
        <w:t xml:space="preserve">cuticle </w:t>
      </w:r>
      <w:r w:rsidR="006D2655" w:rsidRPr="00271C54">
        <w:t>fl</w:t>
      </w:r>
      <w:r w:rsidR="0098694B" w:rsidRPr="00271C54">
        <w:t xml:space="preserve">uorescence </w:t>
      </w:r>
      <w:r w:rsidR="00CC2C1F" w:rsidRPr="00271C54">
        <w:t>(detector 1</w:t>
      </w:r>
      <w:r w:rsidR="00D6179F" w:rsidRPr="00271C54">
        <w:t>: green</w:t>
      </w:r>
      <w:r w:rsidR="00CC2C1F" w:rsidRPr="00271C54">
        <w:t>) and cuticle (detector 2</w:t>
      </w:r>
      <w:r w:rsidR="00D6179F" w:rsidRPr="00271C54">
        <w:t>: pink</w:t>
      </w:r>
      <w:r w:rsidR="00CC2C1F" w:rsidRPr="00271C54">
        <w:t>)</w:t>
      </w:r>
      <w:r w:rsidR="00011555" w:rsidRPr="00271C54">
        <w:t xml:space="preserve">, </w:t>
      </w:r>
      <w:r w:rsidR="00CC2C1F" w:rsidRPr="00271C54">
        <w:t>based on the GFP vs cuticle background spectra.</w:t>
      </w:r>
      <w:r w:rsidR="00132B78" w:rsidRPr="00271C54">
        <w:t xml:space="preserve"> </w:t>
      </w:r>
      <w:r w:rsidR="00132B78" w:rsidRPr="00271C54">
        <w:rPr>
          <w:b/>
          <w:bCs/>
        </w:rPr>
        <w:t xml:space="preserve">(B, C) </w:t>
      </w:r>
      <w:r w:rsidR="00C078AC">
        <w:t>C</w:t>
      </w:r>
      <w:r w:rsidR="00132B78" w:rsidRPr="00271C54">
        <w:t>onfocal section</w:t>
      </w:r>
      <w:r w:rsidR="00132B78" w:rsidRPr="00271C54">
        <w:rPr>
          <w:b/>
          <w:bCs/>
        </w:rPr>
        <w:t xml:space="preserve"> </w:t>
      </w:r>
      <w:r w:rsidR="00132B78" w:rsidRPr="00271C54">
        <w:t>of legs labeled with mCD</w:t>
      </w:r>
      <w:proofErr w:type="gramStart"/>
      <w:r w:rsidR="00132B78" w:rsidRPr="00271C54">
        <w:t>8::</w:t>
      </w:r>
      <w:proofErr w:type="gramEnd"/>
      <w:r w:rsidR="00132B78" w:rsidRPr="00271C54">
        <w:t xml:space="preserve">GFP under the control of </w:t>
      </w:r>
      <w:r w:rsidR="007E163B" w:rsidRPr="00271C54">
        <w:t>D</w:t>
      </w:r>
      <w:r w:rsidR="00132B78" w:rsidRPr="00271C54">
        <w:rPr>
          <w:i/>
          <w:iCs/>
        </w:rPr>
        <w:t>VGlut-Gal4</w:t>
      </w:r>
      <w:r w:rsidR="00C34EF6" w:rsidRPr="00271C54">
        <w:t xml:space="preserve"> obtained from detector </w:t>
      </w:r>
      <w:r w:rsidR="00C34EF6" w:rsidRPr="008D26FA">
        <w:t>1 (</w:t>
      </w:r>
      <w:r w:rsidR="008C4659" w:rsidRPr="008D26FA">
        <w:t>B</w:t>
      </w:r>
      <w:r w:rsidR="00C34EF6" w:rsidRPr="008D26FA">
        <w:t>) and detector 2 (</w:t>
      </w:r>
      <w:r w:rsidR="008C4659" w:rsidRPr="008D26FA">
        <w:t>C</w:t>
      </w:r>
      <w:r w:rsidR="00C34EF6" w:rsidRPr="008D26FA">
        <w:t>).</w:t>
      </w:r>
      <w:r w:rsidR="00815867" w:rsidRPr="008D26FA">
        <w:t xml:space="preserve"> </w:t>
      </w:r>
      <w:r w:rsidR="00132B78" w:rsidRPr="00271C54">
        <w:rPr>
          <w:b/>
          <w:bCs/>
        </w:rPr>
        <w:t>(</w:t>
      </w:r>
      <w:r w:rsidR="00C34EF6" w:rsidRPr="00271C54">
        <w:rPr>
          <w:b/>
          <w:bCs/>
        </w:rPr>
        <w:t>D</w:t>
      </w:r>
      <w:r w:rsidR="00CC2C1F" w:rsidRPr="00271C54">
        <w:rPr>
          <w:b/>
          <w:bCs/>
        </w:rPr>
        <w:t>,</w:t>
      </w:r>
      <w:r w:rsidR="006D2655" w:rsidRPr="00271C54">
        <w:rPr>
          <w:b/>
          <w:bCs/>
        </w:rPr>
        <w:t xml:space="preserve"> </w:t>
      </w:r>
      <w:r w:rsidR="00C34EF6" w:rsidRPr="00271C54">
        <w:rPr>
          <w:b/>
          <w:bCs/>
        </w:rPr>
        <w:t>E</w:t>
      </w:r>
      <w:r w:rsidR="00132B78" w:rsidRPr="00271C54">
        <w:rPr>
          <w:b/>
          <w:bCs/>
        </w:rPr>
        <w:t>)</w:t>
      </w:r>
      <w:r w:rsidR="006D2655" w:rsidRPr="00271C54">
        <w:t xml:space="preserve"> </w:t>
      </w:r>
      <w:r w:rsidR="00C078AC">
        <w:t>S</w:t>
      </w:r>
      <w:r w:rsidR="006D2655" w:rsidRPr="00271C54">
        <w:t>aturation marker setting</w:t>
      </w:r>
      <w:r w:rsidR="00132B78" w:rsidRPr="00271C54">
        <w:t>s</w:t>
      </w:r>
      <w:r w:rsidR="006D2655" w:rsidRPr="00271C54">
        <w:t xml:space="preserve"> </w:t>
      </w:r>
      <w:r w:rsidR="00132B78" w:rsidRPr="00271C54">
        <w:t>use</w:t>
      </w:r>
      <w:r w:rsidR="008C4659" w:rsidRPr="00271C54">
        <w:t>d</w:t>
      </w:r>
      <w:r w:rsidR="00132B78" w:rsidRPr="00271C54">
        <w:t xml:space="preserve"> to image</w:t>
      </w:r>
      <w:r w:rsidR="00C34EF6" w:rsidRPr="00271C54">
        <w:t xml:space="preserve"> </w:t>
      </w:r>
      <w:r w:rsidR="00C34EF6" w:rsidRPr="00271C54">
        <w:rPr>
          <w:b/>
          <w:bCs/>
        </w:rPr>
        <w:t xml:space="preserve">(B, C) </w:t>
      </w:r>
      <w:r w:rsidR="00C34EF6" w:rsidRPr="00271C54">
        <w:t>respectively</w:t>
      </w:r>
      <w:r w:rsidR="00132B78" w:rsidRPr="00271C54">
        <w:t xml:space="preserve"> </w:t>
      </w:r>
      <w:r w:rsidR="006D2655" w:rsidRPr="00271C54">
        <w:t>(see text for explanation)</w:t>
      </w:r>
      <w:r w:rsidR="00C34EF6" w:rsidRPr="00271C54">
        <w:t>:</w:t>
      </w:r>
      <w:r w:rsidR="00815867" w:rsidRPr="00271C54">
        <w:t xml:space="preserve"> </w:t>
      </w:r>
      <w:r w:rsidR="00132B78" w:rsidRPr="00271C54">
        <w:t>blue no signal, red saturation</w:t>
      </w:r>
      <w:r w:rsidR="00C34EF6" w:rsidRPr="00271C54">
        <w:t>. Note</w:t>
      </w:r>
      <w:r w:rsidR="00936EFD">
        <w:t xml:space="preserve"> that</w:t>
      </w:r>
      <w:r w:rsidR="00C34EF6" w:rsidRPr="00271C54">
        <w:t xml:space="preserve"> </w:t>
      </w:r>
      <w:r w:rsidR="008D26FA">
        <w:t xml:space="preserve">on </w:t>
      </w:r>
      <w:r w:rsidR="00C34EF6" w:rsidRPr="00271C54">
        <w:t xml:space="preserve">detector 1 the </w:t>
      </w:r>
      <w:r w:rsidR="003E6967" w:rsidRPr="00271C54">
        <w:t>main nerve tracks are saturate</w:t>
      </w:r>
      <w:r w:rsidR="008A4B9A" w:rsidRPr="00271C54">
        <w:t>d</w:t>
      </w:r>
      <w:r w:rsidR="008D26FA">
        <w:t>,</w:t>
      </w:r>
      <w:r w:rsidR="003E6967" w:rsidRPr="00271C54">
        <w:t xml:space="preserve"> while on detector 2 some regions of the cuticle are saturated</w:t>
      </w:r>
      <w:r w:rsidR="00F5140B" w:rsidRPr="00271C54">
        <w:t xml:space="preserve"> (see arrows)</w:t>
      </w:r>
      <w:r w:rsidR="003E6967" w:rsidRPr="00271C54">
        <w:t>.</w:t>
      </w:r>
      <w:r w:rsidR="003D5EBC" w:rsidRPr="00271C54">
        <w:t xml:space="preserve"> Scale</w:t>
      </w:r>
      <w:r w:rsidR="00E34F07">
        <w:t xml:space="preserve"> bar =</w:t>
      </w:r>
      <w:r w:rsidR="003D5EBC" w:rsidRPr="00271C54">
        <w:t xml:space="preserve"> 100 µm.</w:t>
      </w:r>
    </w:p>
    <w:p w14:paraId="09F574C5" w14:textId="77777777" w:rsidR="00833087" w:rsidRPr="00271C54" w:rsidRDefault="00833087" w:rsidP="00F842D6">
      <w:pPr>
        <w:widowControl/>
        <w:rPr>
          <w:b/>
          <w:color w:val="auto"/>
        </w:rPr>
      </w:pPr>
    </w:p>
    <w:p w14:paraId="76CBA36E" w14:textId="4A0F3A25" w:rsidR="00F43A14" w:rsidRPr="00271C54" w:rsidRDefault="00271C54" w:rsidP="00F842D6">
      <w:pPr>
        <w:widowControl/>
        <w:rPr>
          <w:color w:val="auto"/>
        </w:rPr>
      </w:pPr>
      <w:r w:rsidRPr="00271C54">
        <w:rPr>
          <w:b/>
          <w:bCs/>
          <w:color w:val="auto"/>
        </w:rPr>
        <w:t>Figure 4</w:t>
      </w:r>
      <w:r w:rsidR="006A1B4C">
        <w:rPr>
          <w:b/>
          <w:bCs/>
          <w:color w:val="auto"/>
        </w:rPr>
        <w:t>:</w:t>
      </w:r>
      <w:r w:rsidR="00D80A1E" w:rsidRPr="00271C54">
        <w:rPr>
          <w:b/>
          <w:bCs/>
          <w:color w:val="auto"/>
        </w:rPr>
        <w:t xml:space="preserve"> Processing of images using ImageJ/FIJI</w:t>
      </w:r>
      <w:r w:rsidR="00D80A1E" w:rsidRPr="00271C54">
        <w:rPr>
          <w:color w:val="auto"/>
        </w:rPr>
        <w:t>.</w:t>
      </w:r>
      <w:r w:rsidR="000A479D" w:rsidRPr="00271C54">
        <w:rPr>
          <w:color w:val="auto"/>
        </w:rPr>
        <w:t xml:space="preserve"> </w:t>
      </w:r>
      <w:r w:rsidR="000A479D" w:rsidRPr="00271C54">
        <w:rPr>
          <w:b/>
          <w:bCs/>
          <w:color w:val="auto"/>
        </w:rPr>
        <w:t>(A)</w:t>
      </w:r>
      <w:r w:rsidR="000A479D" w:rsidRPr="00271C54">
        <w:rPr>
          <w:color w:val="auto"/>
        </w:rPr>
        <w:t xml:space="preserve"> </w:t>
      </w:r>
      <w:r w:rsidR="00754F61" w:rsidRPr="00271C54">
        <w:rPr>
          <w:color w:val="auto"/>
        </w:rPr>
        <w:t xml:space="preserve">Max projection of the confocal stacks obtained </w:t>
      </w:r>
      <w:r w:rsidR="000A479D" w:rsidRPr="00271C54">
        <w:rPr>
          <w:color w:val="auto"/>
        </w:rPr>
        <w:t xml:space="preserve">from 498-535 </w:t>
      </w:r>
      <w:r w:rsidR="00936EFD">
        <w:rPr>
          <w:color w:val="auto"/>
        </w:rPr>
        <w:t xml:space="preserve">nm </w:t>
      </w:r>
      <w:r w:rsidR="000A479D" w:rsidRPr="00271C54">
        <w:rPr>
          <w:color w:val="auto"/>
        </w:rPr>
        <w:t xml:space="preserve">detector. </w:t>
      </w:r>
      <w:r w:rsidR="000A479D" w:rsidRPr="00271C54">
        <w:rPr>
          <w:b/>
          <w:bCs/>
          <w:color w:val="auto"/>
        </w:rPr>
        <w:t>(B)</w:t>
      </w:r>
      <w:r w:rsidR="00D80A1E" w:rsidRPr="00271C54">
        <w:rPr>
          <w:color w:val="auto"/>
        </w:rPr>
        <w:t xml:space="preserve"> </w:t>
      </w:r>
      <w:r w:rsidR="00754F61" w:rsidRPr="00271C54">
        <w:rPr>
          <w:color w:val="auto"/>
        </w:rPr>
        <w:t>Max projection of the confocal stack</w:t>
      </w:r>
      <w:r w:rsidR="00D80A1E" w:rsidRPr="00271C54">
        <w:rPr>
          <w:color w:val="auto"/>
        </w:rPr>
        <w:t xml:space="preserve"> </w:t>
      </w:r>
      <w:r w:rsidR="00754F61" w:rsidRPr="00271C54">
        <w:rPr>
          <w:color w:val="auto"/>
        </w:rPr>
        <w:t xml:space="preserve">obtained </w:t>
      </w:r>
      <w:r w:rsidR="00D80A1E" w:rsidRPr="00271C54">
        <w:rPr>
          <w:color w:val="auto"/>
        </w:rPr>
        <w:t xml:space="preserve">from 566-652 </w:t>
      </w:r>
      <w:r w:rsidR="00936EFD">
        <w:rPr>
          <w:color w:val="auto"/>
        </w:rPr>
        <w:t xml:space="preserve">nm </w:t>
      </w:r>
      <w:r w:rsidR="00D80A1E" w:rsidRPr="00271C54">
        <w:rPr>
          <w:color w:val="auto"/>
        </w:rPr>
        <w:t>detector</w:t>
      </w:r>
      <w:r w:rsidR="00754F61" w:rsidRPr="00271C54">
        <w:rPr>
          <w:color w:val="auto"/>
        </w:rPr>
        <w:t xml:space="preserve">. </w:t>
      </w:r>
      <w:r w:rsidR="00754F61" w:rsidRPr="00271C54">
        <w:rPr>
          <w:b/>
          <w:bCs/>
          <w:color w:val="auto"/>
        </w:rPr>
        <w:t>(C)</w:t>
      </w:r>
      <w:r w:rsidR="00754F61" w:rsidRPr="00271C54">
        <w:rPr>
          <w:color w:val="auto"/>
        </w:rPr>
        <w:t xml:space="preserve"> Image with only GFP signal obtained by subtracting (A) from (B)</w:t>
      </w:r>
      <w:r w:rsidR="00D80A1E" w:rsidRPr="00271C54">
        <w:rPr>
          <w:color w:val="auto"/>
        </w:rPr>
        <w:t xml:space="preserve">. </w:t>
      </w:r>
      <w:r w:rsidR="00754F61" w:rsidRPr="00271C54">
        <w:rPr>
          <w:b/>
          <w:bCs/>
          <w:color w:val="auto"/>
        </w:rPr>
        <w:t>(D)</w:t>
      </w:r>
      <w:r w:rsidR="00D80A1E" w:rsidRPr="00271C54">
        <w:rPr>
          <w:color w:val="auto"/>
        </w:rPr>
        <w:t xml:space="preserve"> </w:t>
      </w:r>
      <w:r w:rsidR="00936EFD">
        <w:rPr>
          <w:color w:val="auto"/>
        </w:rPr>
        <w:t>M</w:t>
      </w:r>
      <w:r w:rsidR="00936EFD" w:rsidRPr="00271C54">
        <w:rPr>
          <w:color w:val="auto"/>
        </w:rPr>
        <w:t xml:space="preserve">erged </w:t>
      </w:r>
      <w:r w:rsidR="00D80A1E" w:rsidRPr="00271C54">
        <w:rPr>
          <w:color w:val="auto"/>
        </w:rPr>
        <w:t xml:space="preserve">images of </w:t>
      </w:r>
      <w:r w:rsidR="00754F61" w:rsidRPr="00271C54">
        <w:rPr>
          <w:color w:val="auto"/>
        </w:rPr>
        <w:t>(B)</w:t>
      </w:r>
      <w:r w:rsidR="00D80A1E" w:rsidRPr="00271C54">
        <w:rPr>
          <w:color w:val="auto"/>
        </w:rPr>
        <w:t xml:space="preserve"> and </w:t>
      </w:r>
      <w:r w:rsidR="00754F61" w:rsidRPr="00271C54">
        <w:rPr>
          <w:color w:val="auto"/>
        </w:rPr>
        <w:t>(C)</w:t>
      </w:r>
      <w:r w:rsidR="00D80A1E" w:rsidRPr="00271C54">
        <w:rPr>
          <w:color w:val="auto"/>
        </w:rPr>
        <w:t xml:space="preserve">. </w:t>
      </w:r>
      <w:r w:rsidR="00754F61" w:rsidRPr="00271C54">
        <w:rPr>
          <w:b/>
          <w:bCs/>
          <w:color w:val="auto"/>
        </w:rPr>
        <w:t>(E)</w:t>
      </w:r>
      <w:r w:rsidR="00D80A1E" w:rsidRPr="00271C54">
        <w:rPr>
          <w:color w:val="auto"/>
        </w:rPr>
        <w:t xml:space="preserve"> </w:t>
      </w:r>
      <w:r w:rsidR="003C48E4" w:rsidRPr="00271C54">
        <w:rPr>
          <w:color w:val="auto"/>
        </w:rPr>
        <w:t>3-D reconstruction</w:t>
      </w:r>
      <w:r w:rsidR="00754F61" w:rsidRPr="00271C54">
        <w:rPr>
          <w:color w:val="auto"/>
        </w:rPr>
        <w:t xml:space="preserve"> of (C)</w:t>
      </w:r>
      <w:r w:rsidR="00D80A1E" w:rsidRPr="00271C54">
        <w:rPr>
          <w:color w:val="auto"/>
        </w:rPr>
        <w:t>.</w:t>
      </w:r>
      <w:r w:rsidR="00A60FFF" w:rsidRPr="00271C54">
        <w:rPr>
          <w:color w:val="auto"/>
        </w:rPr>
        <w:t xml:space="preserve"> Scale</w:t>
      </w:r>
      <w:r w:rsidR="00936EFD">
        <w:rPr>
          <w:color w:val="auto"/>
        </w:rPr>
        <w:t xml:space="preserve"> bar = </w:t>
      </w:r>
      <w:r w:rsidR="00A60FFF" w:rsidRPr="00271C54">
        <w:rPr>
          <w:color w:val="auto"/>
        </w:rPr>
        <w:t xml:space="preserve">100 </w:t>
      </w:r>
      <w:r w:rsidR="00A60FFF" w:rsidRPr="00271C54">
        <w:t>µ</w:t>
      </w:r>
      <w:r w:rsidR="00A60FFF" w:rsidRPr="00271C54">
        <w:rPr>
          <w:color w:val="auto"/>
        </w:rPr>
        <w:t>m.</w:t>
      </w:r>
    </w:p>
    <w:p w14:paraId="7A17E995" w14:textId="77777777" w:rsidR="00833087" w:rsidRPr="00271C54" w:rsidRDefault="00833087" w:rsidP="00F842D6">
      <w:pPr>
        <w:widowControl/>
        <w:rPr>
          <w:b/>
          <w:color w:val="auto"/>
        </w:rPr>
      </w:pPr>
    </w:p>
    <w:p w14:paraId="069257D4" w14:textId="25F3C5EF" w:rsidR="007A4DD6" w:rsidRPr="00F842D6" w:rsidRDefault="00271C54" w:rsidP="00F842D6">
      <w:pPr>
        <w:widowControl/>
        <w:rPr>
          <w:b/>
          <w:color w:val="auto"/>
        </w:rPr>
      </w:pPr>
      <w:r w:rsidRPr="00E34F07">
        <w:rPr>
          <w:b/>
          <w:bCs/>
          <w:color w:val="auto"/>
        </w:rPr>
        <w:t>Figure 5</w:t>
      </w:r>
      <w:r w:rsidR="006A1B4C" w:rsidRPr="00E34F07">
        <w:rPr>
          <w:b/>
          <w:bCs/>
          <w:color w:val="auto"/>
        </w:rPr>
        <w:t>:</w:t>
      </w:r>
      <w:r w:rsidR="00F43A14" w:rsidRPr="00F842D6">
        <w:rPr>
          <w:b/>
          <w:color w:val="auto"/>
        </w:rPr>
        <w:t xml:space="preserve"> Low-power view of dissected legs showing examples of good </w:t>
      </w:r>
      <w:r w:rsidR="00F43A14" w:rsidRPr="00E34F07">
        <w:rPr>
          <w:b/>
          <w:color w:val="auto"/>
        </w:rPr>
        <w:t>(</w:t>
      </w:r>
      <w:r w:rsidR="00216452" w:rsidRPr="00E34F07">
        <w:rPr>
          <w:b/>
          <w:color w:val="auto"/>
        </w:rPr>
        <w:t>A</w:t>
      </w:r>
      <w:r w:rsidR="00F43A14" w:rsidRPr="00E34F07">
        <w:rPr>
          <w:b/>
          <w:color w:val="auto"/>
        </w:rPr>
        <w:t>)</w:t>
      </w:r>
      <w:r w:rsidR="00F43A14" w:rsidRPr="00F842D6">
        <w:rPr>
          <w:b/>
          <w:color w:val="auto"/>
        </w:rPr>
        <w:t xml:space="preserve"> and bad </w:t>
      </w:r>
      <w:r w:rsidR="00F43A14" w:rsidRPr="00E34F07">
        <w:rPr>
          <w:b/>
          <w:color w:val="auto"/>
        </w:rPr>
        <w:t>(</w:t>
      </w:r>
      <w:r w:rsidR="00216452" w:rsidRPr="00E34F07">
        <w:rPr>
          <w:b/>
          <w:color w:val="auto"/>
        </w:rPr>
        <w:t>B</w:t>
      </w:r>
      <w:r w:rsidR="00F43A14" w:rsidRPr="00E34F07">
        <w:rPr>
          <w:b/>
          <w:color w:val="auto"/>
        </w:rPr>
        <w:t>)</w:t>
      </w:r>
      <w:r w:rsidR="00F43A14" w:rsidRPr="00F842D6">
        <w:rPr>
          <w:b/>
          <w:color w:val="auto"/>
        </w:rPr>
        <w:t xml:space="preserve"> fixation</w:t>
      </w:r>
      <w:r w:rsidR="00F43A14" w:rsidRPr="00E34F07">
        <w:rPr>
          <w:color w:val="auto"/>
        </w:rPr>
        <w:t>.</w:t>
      </w:r>
      <w:r w:rsidR="00E05105" w:rsidRPr="00E34F07">
        <w:rPr>
          <w:color w:val="auto"/>
        </w:rPr>
        <w:t xml:space="preserve"> Scale</w:t>
      </w:r>
      <w:r w:rsidR="00936EFD">
        <w:rPr>
          <w:color w:val="auto"/>
        </w:rPr>
        <w:t xml:space="preserve"> bar =</w:t>
      </w:r>
      <w:r w:rsidR="00E05105" w:rsidRPr="00E34F07">
        <w:rPr>
          <w:color w:val="auto"/>
        </w:rPr>
        <w:t xml:space="preserve"> 200 </w:t>
      </w:r>
      <w:r w:rsidR="0000175A" w:rsidRPr="00E34F07">
        <w:t>µ</w:t>
      </w:r>
      <w:r w:rsidR="00E05105" w:rsidRPr="00E34F07">
        <w:rPr>
          <w:color w:val="auto"/>
        </w:rPr>
        <w:t>m</w:t>
      </w:r>
      <w:r w:rsidR="00E05105" w:rsidRPr="00F842D6">
        <w:rPr>
          <w:b/>
          <w:color w:val="auto"/>
        </w:rPr>
        <w:t>.</w:t>
      </w:r>
    </w:p>
    <w:p w14:paraId="6DDA0D6D" w14:textId="77777777" w:rsidR="00833087" w:rsidRPr="00E34F07" w:rsidRDefault="00833087" w:rsidP="00F842D6">
      <w:pPr>
        <w:widowControl/>
        <w:rPr>
          <w:b/>
          <w:color w:val="auto"/>
        </w:rPr>
      </w:pPr>
    </w:p>
    <w:p w14:paraId="75182EC3" w14:textId="1E781E36" w:rsidR="00B32616" w:rsidRPr="00F842D6" w:rsidRDefault="00B661EF" w:rsidP="00F842D6">
      <w:pPr>
        <w:widowControl/>
        <w:rPr>
          <w:b/>
          <w:color w:val="808080" w:themeColor="background1" w:themeShade="80"/>
        </w:rPr>
      </w:pPr>
      <w:r w:rsidRPr="00E34F07">
        <w:rPr>
          <w:b/>
          <w:bCs/>
          <w:color w:val="auto"/>
        </w:rPr>
        <w:t>Video 1</w:t>
      </w:r>
      <w:r w:rsidR="006A1B4C" w:rsidRPr="00E34F07">
        <w:rPr>
          <w:b/>
          <w:bCs/>
          <w:color w:val="auto"/>
        </w:rPr>
        <w:t>:</w:t>
      </w:r>
      <w:r w:rsidRPr="00F842D6">
        <w:rPr>
          <w:b/>
          <w:color w:val="auto"/>
        </w:rPr>
        <w:t xml:space="preserve"> Movie of GFP-labeled axons (green) together with cuticle (gray) of a leg.</w:t>
      </w:r>
    </w:p>
    <w:p w14:paraId="507CFC6A" w14:textId="77777777" w:rsidR="00535C6E" w:rsidRPr="00271C54" w:rsidRDefault="00535C6E" w:rsidP="00F842D6">
      <w:pPr>
        <w:widowControl/>
        <w:rPr>
          <w:b/>
        </w:rPr>
      </w:pPr>
    </w:p>
    <w:p w14:paraId="64B8CF78" w14:textId="423C72DB" w:rsidR="006305D7" w:rsidRPr="00271C54" w:rsidRDefault="006305D7" w:rsidP="00F842D6">
      <w:pPr>
        <w:widowControl/>
        <w:rPr>
          <w:b/>
          <w:bCs/>
        </w:rPr>
      </w:pPr>
      <w:r w:rsidRPr="00271C54">
        <w:rPr>
          <w:b/>
          <w:bCs/>
        </w:rPr>
        <w:t>DISCUSSION</w:t>
      </w:r>
      <w:r w:rsidR="00935EF3">
        <w:rPr>
          <w:b/>
          <w:bCs/>
        </w:rPr>
        <w:t>:</w:t>
      </w:r>
    </w:p>
    <w:p w14:paraId="36B7FEFB" w14:textId="049B7E92" w:rsidR="00AA718C" w:rsidRPr="00271C54" w:rsidRDefault="00652896" w:rsidP="00F842D6">
      <w:pPr>
        <w:widowControl/>
        <w:rPr>
          <w:color w:val="auto"/>
        </w:rPr>
      </w:pPr>
      <w:r w:rsidRPr="00271C54">
        <w:rPr>
          <w:color w:val="auto"/>
        </w:rPr>
        <w:t xml:space="preserve">The cuticle of </w:t>
      </w:r>
      <w:r w:rsidR="00AA718C" w:rsidRPr="00271C54">
        <w:rPr>
          <w:color w:val="auto"/>
        </w:rPr>
        <w:t xml:space="preserve">adult </w:t>
      </w:r>
      <w:r w:rsidRPr="00271C54">
        <w:rPr>
          <w:color w:val="auto"/>
        </w:rPr>
        <w:t xml:space="preserve">Drosophila and of other </w:t>
      </w:r>
      <w:r w:rsidR="007B6F46" w:rsidRPr="00271C54">
        <w:rPr>
          <w:color w:val="auto"/>
        </w:rPr>
        <w:t>arthropods</w:t>
      </w:r>
      <w:r w:rsidRPr="00271C54">
        <w:rPr>
          <w:color w:val="auto"/>
        </w:rPr>
        <w:t>, which contains many dark pigments, is a major obstacle</w:t>
      </w:r>
      <w:r w:rsidR="00535C6E" w:rsidRPr="00271C54">
        <w:rPr>
          <w:color w:val="auto"/>
        </w:rPr>
        <w:t xml:space="preserve"> f</w:t>
      </w:r>
      <w:r w:rsidRPr="00271C54">
        <w:rPr>
          <w:color w:val="auto"/>
        </w:rPr>
        <w:t xml:space="preserve">or viewing </w:t>
      </w:r>
      <w:r w:rsidR="00011555" w:rsidRPr="00271C54">
        <w:rPr>
          <w:color w:val="auto"/>
        </w:rPr>
        <w:t xml:space="preserve">structures </w:t>
      </w:r>
      <w:r w:rsidRPr="00271C54">
        <w:rPr>
          <w:color w:val="auto"/>
        </w:rPr>
        <w:t xml:space="preserve">inside their body. </w:t>
      </w:r>
      <w:r w:rsidR="00AA718C" w:rsidRPr="00271C54">
        <w:rPr>
          <w:color w:val="auto"/>
        </w:rPr>
        <w:t xml:space="preserve">In addition, it is strongly </w:t>
      </w:r>
      <w:r w:rsidR="00011555" w:rsidRPr="00271C54">
        <w:rPr>
          <w:color w:val="auto"/>
        </w:rPr>
        <w:t>auto</w:t>
      </w:r>
      <w:r w:rsidR="00F967D8" w:rsidRPr="00271C54">
        <w:rPr>
          <w:color w:val="auto"/>
        </w:rPr>
        <w:t xml:space="preserve"> </w:t>
      </w:r>
      <w:r w:rsidR="00011555" w:rsidRPr="00271C54">
        <w:rPr>
          <w:color w:val="auto"/>
        </w:rPr>
        <w:t xml:space="preserve">fluorescent </w:t>
      </w:r>
      <w:r w:rsidR="005231CB" w:rsidRPr="00271C54">
        <w:rPr>
          <w:color w:val="auto"/>
        </w:rPr>
        <w:t>which</w:t>
      </w:r>
      <w:r w:rsidR="009D6F64" w:rsidRPr="00271C54">
        <w:rPr>
          <w:color w:val="auto"/>
        </w:rPr>
        <w:t xml:space="preserve"> is made worse by fixation</w:t>
      </w:r>
      <w:r w:rsidR="00AA718C" w:rsidRPr="00271C54">
        <w:rPr>
          <w:color w:val="auto"/>
        </w:rPr>
        <w:t xml:space="preserve">. </w:t>
      </w:r>
      <w:r w:rsidRPr="00271C54">
        <w:rPr>
          <w:color w:val="auto"/>
        </w:rPr>
        <w:t>Th</w:t>
      </w:r>
      <w:r w:rsidR="00AA718C" w:rsidRPr="00271C54">
        <w:rPr>
          <w:color w:val="auto"/>
        </w:rPr>
        <w:t xml:space="preserve">ese two features are very problematic for </w:t>
      </w:r>
      <w:r w:rsidRPr="00271C54">
        <w:rPr>
          <w:color w:val="auto"/>
        </w:rPr>
        <w:t>observations of fluorescent dyes or molecules</w:t>
      </w:r>
      <w:r w:rsidR="00AA718C" w:rsidRPr="00271C54">
        <w:rPr>
          <w:color w:val="auto"/>
        </w:rPr>
        <w:t xml:space="preserve"> inside the body of </w:t>
      </w:r>
      <w:r w:rsidR="007B6F46" w:rsidRPr="00271C54">
        <w:rPr>
          <w:color w:val="auto"/>
        </w:rPr>
        <w:t>animals with an exoskeleton</w:t>
      </w:r>
      <w:r w:rsidR="00AA718C" w:rsidRPr="00271C54">
        <w:rPr>
          <w:color w:val="auto"/>
        </w:rPr>
        <w:t>.</w:t>
      </w:r>
    </w:p>
    <w:p w14:paraId="78A55F56" w14:textId="77777777" w:rsidR="003702B7" w:rsidRPr="00271C54" w:rsidRDefault="003702B7" w:rsidP="00F842D6">
      <w:pPr>
        <w:widowControl/>
        <w:rPr>
          <w:bCs/>
          <w:color w:val="auto"/>
        </w:rPr>
      </w:pPr>
    </w:p>
    <w:p w14:paraId="4265EA99" w14:textId="776BABA9" w:rsidR="001660CC" w:rsidRPr="00271C54" w:rsidRDefault="00D80A1E" w:rsidP="00F842D6">
      <w:pPr>
        <w:widowControl/>
        <w:rPr>
          <w:color w:val="auto"/>
        </w:rPr>
      </w:pPr>
      <w:r w:rsidRPr="00271C54">
        <w:rPr>
          <w:color w:val="auto"/>
        </w:rPr>
        <w:t xml:space="preserve">The procedure </w:t>
      </w:r>
      <w:r w:rsidR="00652896" w:rsidRPr="00271C54">
        <w:rPr>
          <w:color w:val="auto"/>
        </w:rPr>
        <w:t xml:space="preserve">that we have described and </w:t>
      </w:r>
      <w:r w:rsidR="00244C22" w:rsidRPr="00271C54">
        <w:rPr>
          <w:color w:val="auto"/>
        </w:rPr>
        <w:t xml:space="preserve">that we </w:t>
      </w:r>
      <w:r w:rsidR="00652896" w:rsidRPr="00271C54">
        <w:rPr>
          <w:color w:val="auto"/>
        </w:rPr>
        <w:t xml:space="preserve">routinely use in the lab </w:t>
      </w:r>
      <w:r w:rsidRPr="00271C54">
        <w:rPr>
          <w:color w:val="auto"/>
        </w:rPr>
        <w:t xml:space="preserve">yields clean </w:t>
      </w:r>
      <w:r w:rsidR="00B05DDA" w:rsidRPr="00271C54">
        <w:rPr>
          <w:color w:val="auto"/>
        </w:rPr>
        <w:t>and detailed i</w:t>
      </w:r>
      <w:r w:rsidRPr="00271C54">
        <w:rPr>
          <w:color w:val="auto"/>
        </w:rPr>
        <w:t>mages of axon trajectories an</w:t>
      </w:r>
      <w:r w:rsidR="00652896" w:rsidRPr="00271C54">
        <w:rPr>
          <w:color w:val="auto"/>
        </w:rPr>
        <w:t>d</w:t>
      </w:r>
      <w:r w:rsidRPr="00271C54">
        <w:rPr>
          <w:color w:val="auto"/>
        </w:rPr>
        <w:t xml:space="preserve"> of their terminal en</w:t>
      </w:r>
      <w:r w:rsidR="009D6F64" w:rsidRPr="00271C54">
        <w:rPr>
          <w:color w:val="auto"/>
        </w:rPr>
        <w:t xml:space="preserve">dings in adult </w:t>
      </w:r>
      <w:r w:rsidR="009D6F64" w:rsidRPr="00271C54">
        <w:rPr>
          <w:i/>
          <w:iCs/>
          <w:color w:val="auto"/>
        </w:rPr>
        <w:t>Drosophila</w:t>
      </w:r>
      <w:r w:rsidR="009D6F64" w:rsidRPr="00271C54">
        <w:rPr>
          <w:color w:val="auto"/>
        </w:rPr>
        <w:t xml:space="preserve"> legs. Importantly a clean GFP signal is obtained without any contamination from the fluorescence emitted by the leg cuticle. This feature is mandatory </w:t>
      </w:r>
      <w:proofErr w:type="gramStart"/>
      <w:r w:rsidR="009D6F64" w:rsidRPr="00271C54">
        <w:rPr>
          <w:color w:val="auto"/>
        </w:rPr>
        <w:t>in order to</w:t>
      </w:r>
      <w:proofErr w:type="gramEnd"/>
      <w:r w:rsidR="009D6F64" w:rsidRPr="00271C54">
        <w:rPr>
          <w:color w:val="auto"/>
        </w:rPr>
        <w:t xml:space="preserve"> be able to visualize and quantitate three-dimensional features of axon arbors using 3D-imaging programs. </w:t>
      </w:r>
      <w:r w:rsidRPr="00271C54">
        <w:rPr>
          <w:color w:val="auto"/>
        </w:rPr>
        <w:t>In this way data obtained from several legs can be compared.</w:t>
      </w:r>
      <w:r w:rsidR="0019795F" w:rsidRPr="00271C54">
        <w:rPr>
          <w:color w:val="auto"/>
        </w:rPr>
        <w:t xml:space="preserve"> </w:t>
      </w:r>
      <w:r w:rsidR="00652896" w:rsidRPr="00271C54">
        <w:rPr>
          <w:color w:val="auto"/>
        </w:rPr>
        <w:t>The procedure is easily adapted for observing signals from other fluorescent proteins</w:t>
      </w:r>
      <w:r w:rsidR="00244C22" w:rsidRPr="00271C54">
        <w:rPr>
          <w:color w:val="auto"/>
        </w:rPr>
        <w:t xml:space="preserve"> and could be easily use</w:t>
      </w:r>
      <w:r w:rsidR="002B6727" w:rsidRPr="00271C54">
        <w:rPr>
          <w:color w:val="auto"/>
        </w:rPr>
        <w:t>d</w:t>
      </w:r>
      <w:r w:rsidR="00244C22" w:rsidRPr="00271C54">
        <w:rPr>
          <w:color w:val="auto"/>
        </w:rPr>
        <w:t xml:space="preserve"> to image axons in other adult arthropods.</w:t>
      </w:r>
    </w:p>
    <w:p w14:paraId="0C7F44AA" w14:textId="77777777" w:rsidR="003702B7" w:rsidRPr="00271C54" w:rsidRDefault="003702B7" w:rsidP="00F842D6">
      <w:pPr>
        <w:widowControl/>
        <w:rPr>
          <w:bCs/>
          <w:color w:val="auto"/>
        </w:rPr>
      </w:pPr>
    </w:p>
    <w:p w14:paraId="3A33017D" w14:textId="3D6B281C" w:rsidR="00535C6E" w:rsidRPr="00271C54" w:rsidRDefault="001660CC" w:rsidP="00F842D6">
      <w:pPr>
        <w:widowControl/>
        <w:rPr>
          <w:color w:val="auto"/>
        </w:rPr>
      </w:pPr>
      <w:r w:rsidRPr="00271C54">
        <w:rPr>
          <w:color w:val="auto"/>
        </w:rPr>
        <w:t xml:space="preserve">The two critical aspects of the procedure are </w:t>
      </w:r>
      <w:proofErr w:type="spellStart"/>
      <w:r w:rsidRPr="00271C54">
        <w:rPr>
          <w:color w:val="auto"/>
        </w:rPr>
        <w:t>i</w:t>
      </w:r>
      <w:proofErr w:type="spellEnd"/>
      <w:r w:rsidRPr="00271C54">
        <w:rPr>
          <w:color w:val="auto"/>
        </w:rPr>
        <w:t xml:space="preserve">) to obtain a strong GFP signal, </w:t>
      </w:r>
      <w:r w:rsidR="00336D4C" w:rsidRPr="00271C54">
        <w:rPr>
          <w:color w:val="auto"/>
        </w:rPr>
        <w:t xml:space="preserve">and </w:t>
      </w:r>
      <w:r w:rsidRPr="00271C54">
        <w:rPr>
          <w:color w:val="auto"/>
        </w:rPr>
        <w:t>ii</w:t>
      </w:r>
      <w:r w:rsidR="00613990" w:rsidRPr="00271C54">
        <w:rPr>
          <w:color w:val="auto"/>
        </w:rPr>
        <w:t>) proper</w:t>
      </w:r>
      <w:r w:rsidR="0A8F7BA7" w:rsidRPr="00271C54">
        <w:rPr>
          <w:color w:val="auto"/>
        </w:rPr>
        <w:t xml:space="preserve"> </w:t>
      </w:r>
      <w:r w:rsidRPr="00271C54">
        <w:rPr>
          <w:color w:val="auto"/>
        </w:rPr>
        <w:t>fixation</w:t>
      </w:r>
      <w:r w:rsidR="0A8F7BA7" w:rsidRPr="00271C54">
        <w:rPr>
          <w:color w:val="auto"/>
        </w:rPr>
        <w:t xml:space="preserve"> of the legs</w:t>
      </w:r>
      <w:r w:rsidRPr="00271C54">
        <w:rPr>
          <w:color w:val="auto"/>
        </w:rPr>
        <w:t xml:space="preserve">. For the latter we </w:t>
      </w:r>
      <w:r w:rsidR="00365D0E" w:rsidRPr="00271C54">
        <w:rPr>
          <w:color w:val="auto"/>
        </w:rPr>
        <w:t xml:space="preserve">routinely </w:t>
      </w:r>
      <w:r w:rsidRPr="00271C54">
        <w:rPr>
          <w:color w:val="auto"/>
        </w:rPr>
        <w:t xml:space="preserve">obtain good fixation, </w:t>
      </w:r>
      <w:r w:rsidR="00365D0E" w:rsidRPr="00271C54">
        <w:rPr>
          <w:color w:val="auto"/>
        </w:rPr>
        <w:t>nevertheless</w:t>
      </w:r>
      <w:r w:rsidRPr="00271C54">
        <w:rPr>
          <w:color w:val="auto"/>
        </w:rPr>
        <w:t xml:space="preserve"> some legs are </w:t>
      </w:r>
      <w:r w:rsidR="00365D0E" w:rsidRPr="00271C54">
        <w:rPr>
          <w:color w:val="auto"/>
        </w:rPr>
        <w:t xml:space="preserve">occasionally </w:t>
      </w:r>
      <w:r w:rsidRPr="00271C54">
        <w:rPr>
          <w:color w:val="auto"/>
        </w:rPr>
        <w:t xml:space="preserve">not </w:t>
      </w:r>
      <w:r w:rsidR="00365D0E" w:rsidRPr="00271C54">
        <w:rPr>
          <w:color w:val="auto"/>
        </w:rPr>
        <w:t>fixed</w:t>
      </w:r>
      <w:r w:rsidR="39B3C1D9" w:rsidRPr="00271C54">
        <w:rPr>
          <w:color w:val="auto"/>
        </w:rPr>
        <w:t xml:space="preserve"> properly</w:t>
      </w:r>
      <w:r w:rsidRPr="00271C54">
        <w:rPr>
          <w:color w:val="auto"/>
        </w:rPr>
        <w:t xml:space="preserve">. </w:t>
      </w:r>
      <w:r w:rsidR="00D97269" w:rsidRPr="00271C54">
        <w:rPr>
          <w:color w:val="auto"/>
        </w:rPr>
        <w:t>Therefore,</w:t>
      </w:r>
      <w:r w:rsidR="00365D0E" w:rsidRPr="00271C54">
        <w:rPr>
          <w:color w:val="auto"/>
        </w:rPr>
        <w:t xml:space="preserve"> the</w:t>
      </w:r>
      <w:r w:rsidRPr="00271C54">
        <w:rPr>
          <w:color w:val="auto"/>
        </w:rPr>
        <w:t xml:space="preserve"> procedure needs to be improved, perhaps</w:t>
      </w:r>
      <w:r w:rsidR="00AE2351" w:rsidRPr="00271C54">
        <w:rPr>
          <w:color w:val="auto"/>
        </w:rPr>
        <w:t xml:space="preserve"> by</w:t>
      </w:r>
      <w:r w:rsidRPr="00271C54">
        <w:rPr>
          <w:color w:val="auto"/>
        </w:rPr>
        <w:t xml:space="preserve"> adding agents that promote penetration of reagents (such as </w:t>
      </w:r>
      <w:proofErr w:type="spellStart"/>
      <w:r w:rsidRPr="00271C54">
        <w:rPr>
          <w:color w:val="auto"/>
        </w:rPr>
        <w:t>dimethylsulfoxide</w:t>
      </w:r>
      <w:proofErr w:type="spellEnd"/>
      <w:r w:rsidRPr="00271C54">
        <w:rPr>
          <w:color w:val="auto"/>
        </w:rPr>
        <w:t>)</w:t>
      </w:r>
      <w:r w:rsidR="00365D0E" w:rsidRPr="00271C54">
        <w:rPr>
          <w:color w:val="auto"/>
        </w:rPr>
        <w:t>, or other means of fixation (microwave fixation, if it preserves GFP fluorescence)</w:t>
      </w:r>
      <w:r w:rsidR="00FE704B" w:rsidRPr="00271C54">
        <w:rPr>
          <w:color w:val="auto"/>
        </w:rPr>
        <w:t>,</w:t>
      </w:r>
      <w:r w:rsidRPr="00271C54">
        <w:rPr>
          <w:color w:val="auto"/>
        </w:rPr>
        <w:t xml:space="preserve"> but we have not explored this possibility apart from </w:t>
      </w:r>
      <w:r w:rsidR="00365D0E" w:rsidRPr="00271C54">
        <w:rPr>
          <w:color w:val="auto"/>
        </w:rPr>
        <w:t xml:space="preserve">using a </w:t>
      </w:r>
      <w:r w:rsidRPr="00271C54">
        <w:rPr>
          <w:color w:val="auto"/>
        </w:rPr>
        <w:t xml:space="preserve">preincubation </w:t>
      </w:r>
      <w:r w:rsidR="00365D0E" w:rsidRPr="00271C54">
        <w:rPr>
          <w:color w:val="auto"/>
        </w:rPr>
        <w:t xml:space="preserve">step </w:t>
      </w:r>
      <w:r w:rsidRPr="00271C54">
        <w:rPr>
          <w:color w:val="auto"/>
        </w:rPr>
        <w:t xml:space="preserve">in PBS containing Triton (which </w:t>
      </w:r>
      <w:r w:rsidR="5BD32876" w:rsidRPr="00271C54">
        <w:rPr>
          <w:color w:val="auto"/>
        </w:rPr>
        <w:t xml:space="preserve">significantly </w:t>
      </w:r>
      <w:r w:rsidR="0A8F7BA7" w:rsidRPr="00271C54">
        <w:rPr>
          <w:color w:val="auto"/>
        </w:rPr>
        <w:t>improve</w:t>
      </w:r>
      <w:r w:rsidR="5BD32876" w:rsidRPr="00271C54">
        <w:rPr>
          <w:color w:val="auto"/>
        </w:rPr>
        <w:t>d fixation</w:t>
      </w:r>
      <w:r w:rsidRPr="00271C54">
        <w:rPr>
          <w:color w:val="auto"/>
        </w:rPr>
        <w:t xml:space="preserve">). </w:t>
      </w:r>
      <w:proofErr w:type="gramStart"/>
      <w:r w:rsidRPr="00271C54">
        <w:rPr>
          <w:color w:val="auto"/>
        </w:rPr>
        <w:t>In order to</w:t>
      </w:r>
      <w:proofErr w:type="gramEnd"/>
      <w:r w:rsidRPr="00271C54">
        <w:rPr>
          <w:color w:val="auto"/>
        </w:rPr>
        <w:t xml:space="preserve"> get a good GFP signal we </w:t>
      </w:r>
      <w:r w:rsidR="5F7C75A8" w:rsidRPr="00271C54">
        <w:rPr>
          <w:color w:val="auto"/>
        </w:rPr>
        <w:t>use a strong</w:t>
      </w:r>
      <w:r w:rsidRPr="00271C54">
        <w:rPr>
          <w:color w:val="auto"/>
        </w:rPr>
        <w:t xml:space="preserve"> </w:t>
      </w:r>
      <w:r w:rsidR="007E163B" w:rsidRPr="00271C54">
        <w:rPr>
          <w:color w:val="auto"/>
        </w:rPr>
        <w:t>D</w:t>
      </w:r>
      <w:r w:rsidRPr="00271C54">
        <w:rPr>
          <w:i/>
          <w:iCs/>
          <w:color w:val="auto"/>
        </w:rPr>
        <w:t>Vglut-Gal4</w:t>
      </w:r>
      <w:r w:rsidRPr="00271C54">
        <w:rPr>
          <w:color w:val="auto"/>
        </w:rPr>
        <w:t xml:space="preserve"> driver (also called </w:t>
      </w:r>
      <w:r w:rsidRPr="00271C54">
        <w:rPr>
          <w:i/>
          <w:iCs/>
          <w:color w:val="auto"/>
        </w:rPr>
        <w:t>OK371-Gal4</w:t>
      </w:r>
      <w:r w:rsidRPr="00271C54">
        <w:rPr>
          <w:color w:val="auto"/>
        </w:rPr>
        <w:t>). It is also necessary to use a good reporter – we use mCD8-GFP and have also obtained good signals with cytoplasmic GFP or mCherry. Regardless, we use reporters that contain several copies of the primary reporter (</w:t>
      </w:r>
      <w:proofErr w:type="spellStart"/>
      <w:r w:rsidRPr="00271C54">
        <w:rPr>
          <w:color w:val="auto"/>
        </w:rPr>
        <w:t>hexameric</w:t>
      </w:r>
      <w:proofErr w:type="spellEnd"/>
      <w:r w:rsidRPr="00271C54">
        <w:rPr>
          <w:color w:val="auto"/>
        </w:rPr>
        <w:t>) and s</w:t>
      </w:r>
      <w:r w:rsidR="00287F70" w:rsidRPr="00271C54">
        <w:rPr>
          <w:color w:val="auto"/>
        </w:rPr>
        <w:t xml:space="preserve">everal copies of </w:t>
      </w:r>
      <w:proofErr w:type="spellStart"/>
      <w:r w:rsidR="00287F70" w:rsidRPr="00271C54">
        <w:rPr>
          <w:i/>
          <w:iCs/>
          <w:color w:val="auto"/>
        </w:rPr>
        <w:t>LexO</w:t>
      </w:r>
      <w:proofErr w:type="spellEnd"/>
      <w:r w:rsidR="00287F70" w:rsidRPr="00271C54">
        <w:rPr>
          <w:color w:val="auto"/>
        </w:rPr>
        <w:t xml:space="preserve"> or </w:t>
      </w:r>
      <w:r w:rsidRPr="00271C54">
        <w:rPr>
          <w:i/>
          <w:iCs/>
          <w:color w:val="auto"/>
        </w:rPr>
        <w:t>UAS</w:t>
      </w:r>
      <w:r w:rsidR="00287F70" w:rsidRPr="00271C54">
        <w:rPr>
          <w:color w:val="auto"/>
        </w:rPr>
        <w:t xml:space="preserve"> sites</w:t>
      </w:r>
      <w:r w:rsidRPr="00271C54">
        <w:rPr>
          <w:color w:val="auto"/>
        </w:rPr>
        <w:t>.</w:t>
      </w:r>
    </w:p>
    <w:p w14:paraId="23D4946B" w14:textId="77777777" w:rsidR="003702B7" w:rsidRPr="00271C54" w:rsidRDefault="003702B7" w:rsidP="00F842D6">
      <w:pPr>
        <w:widowControl/>
        <w:rPr>
          <w:bCs/>
          <w:color w:val="auto"/>
        </w:rPr>
      </w:pPr>
    </w:p>
    <w:p w14:paraId="5F39C54D" w14:textId="44239A9E" w:rsidR="00C27D26" w:rsidRPr="00271C54" w:rsidRDefault="00365D0E" w:rsidP="00F842D6">
      <w:pPr>
        <w:widowControl/>
        <w:rPr>
          <w:color w:val="auto"/>
        </w:rPr>
      </w:pPr>
      <w:r w:rsidRPr="00271C54">
        <w:rPr>
          <w:color w:val="auto"/>
        </w:rPr>
        <w:t xml:space="preserve">A limitation of this procedure is that it applies only to fixed tissue. We are currently developing procedures for </w:t>
      </w:r>
      <w:r w:rsidR="00271C54" w:rsidRPr="00271C54">
        <w:rPr>
          <w:i/>
          <w:iCs/>
          <w:color w:val="auto"/>
        </w:rPr>
        <w:t>in vivo</w:t>
      </w:r>
      <w:r w:rsidRPr="00271C54">
        <w:rPr>
          <w:color w:val="auto"/>
        </w:rPr>
        <w:t xml:space="preserve"> observations and are testing various alternatives (mounting and microscopes).</w:t>
      </w:r>
      <w:r w:rsidR="00C27D26" w:rsidRPr="00271C54">
        <w:rPr>
          <w:color w:val="auto"/>
        </w:rPr>
        <w:t xml:space="preserve"> One limitation using confocal microscopy is that it is difficult to view through the entire leg: this is because for signals from deep-lying areas the signal from GFP is scattered through the overlying tissue. Alternately a biphoton microscope allows imaging through the thickness of the entire leg.</w:t>
      </w:r>
    </w:p>
    <w:p w14:paraId="7D9E3D22" w14:textId="77777777" w:rsidR="003702B7" w:rsidRPr="00271C54" w:rsidRDefault="003702B7" w:rsidP="00F842D6">
      <w:pPr>
        <w:widowControl/>
        <w:rPr>
          <w:bCs/>
          <w:color w:val="auto"/>
        </w:rPr>
      </w:pPr>
    </w:p>
    <w:p w14:paraId="78728D18" w14:textId="2E8D84F2" w:rsidR="00014314" w:rsidRPr="00271C54" w:rsidRDefault="00287F70" w:rsidP="00F842D6">
      <w:pPr>
        <w:widowControl/>
        <w:rPr>
          <w:color w:val="auto"/>
        </w:rPr>
      </w:pPr>
      <w:r w:rsidRPr="00271C54">
        <w:rPr>
          <w:color w:val="auto"/>
        </w:rPr>
        <w:t>Finally, o</w:t>
      </w:r>
      <w:r w:rsidR="00365D0E" w:rsidRPr="00271C54">
        <w:rPr>
          <w:color w:val="auto"/>
        </w:rPr>
        <w:t>ther methods use different types of mounting and fixation</w:t>
      </w:r>
      <w:r w:rsidR="00DB3747" w:rsidRPr="00271C54">
        <w:rPr>
          <w:color w:val="000000" w:themeColor="text1"/>
          <w:vertAlign w:val="superscript"/>
        </w:rPr>
        <w:t>4</w:t>
      </w:r>
      <w:r w:rsidR="00304326" w:rsidRPr="00271C54">
        <w:rPr>
          <w:color w:val="000000" w:themeColor="text1"/>
          <w:vertAlign w:val="superscript"/>
        </w:rPr>
        <w:t xml:space="preserve">, </w:t>
      </w:r>
      <w:r w:rsidR="00DB3747" w:rsidRPr="00271C54">
        <w:rPr>
          <w:color w:val="000000" w:themeColor="text1"/>
          <w:vertAlign w:val="superscript"/>
        </w:rPr>
        <w:t>12</w:t>
      </w:r>
      <w:r w:rsidR="00365D0E" w:rsidRPr="00271C54">
        <w:rPr>
          <w:color w:val="auto"/>
        </w:rPr>
        <w:t>. The significance and strength of our procedure is that a</w:t>
      </w:r>
      <w:r w:rsidR="00535C6E" w:rsidRPr="00271C54">
        <w:rPr>
          <w:color w:val="auto"/>
        </w:rPr>
        <w:t xml:space="preserve"> sub</w:t>
      </w:r>
      <w:r w:rsidR="00365D0E" w:rsidRPr="00271C54">
        <w:rPr>
          <w:color w:val="auto"/>
        </w:rPr>
        <w:t xml:space="preserve">traction step separating true GFP signal from other (mainly cuticular) signals allows excellent </w:t>
      </w:r>
      <w:r w:rsidR="006728CB" w:rsidRPr="00271C54">
        <w:rPr>
          <w:color w:val="auto"/>
        </w:rPr>
        <w:t>3-dimensional</w:t>
      </w:r>
      <w:r w:rsidR="00365D0E" w:rsidRPr="00271C54">
        <w:rPr>
          <w:color w:val="auto"/>
        </w:rPr>
        <w:t xml:space="preserve"> reconstruction and visualization of axons and their terminal arbors.</w:t>
      </w:r>
    </w:p>
    <w:p w14:paraId="2A5C3EC5" w14:textId="77777777" w:rsidR="00535C6E" w:rsidRPr="00271C54" w:rsidRDefault="00535C6E" w:rsidP="00F842D6">
      <w:pPr>
        <w:widowControl/>
        <w:rPr>
          <w:bCs/>
          <w:color w:val="auto"/>
        </w:rPr>
      </w:pPr>
    </w:p>
    <w:p w14:paraId="1734505F" w14:textId="7BF34826" w:rsidR="00AA03DF" w:rsidRPr="00271C54" w:rsidRDefault="00AA03DF" w:rsidP="00F842D6">
      <w:pPr>
        <w:pStyle w:val="NormalWeb"/>
        <w:widowControl/>
        <w:spacing w:before="0" w:beforeAutospacing="0" w:after="0" w:afterAutospacing="0"/>
        <w:rPr>
          <w:b/>
          <w:bCs/>
        </w:rPr>
      </w:pPr>
      <w:r w:rsidRPr="00271C54">
        <w:rPr>
          <w:b/>
          <w:bCs/>
        </w:rPr>
        <w:lastRenderedPageBreak/>
        <w:t>ACKNOWLEDGMENTS:</w:t>
      </w:r>
    </w:p>
    <w:p w14:paraId="256C40B3" w14:textId="77777777" w:rsidR="00F5140B" w:rsidRPr="00271C54" w:rsidRDefault="00F5140B" w:rsidP="00F842D6">
      <w:pPr>
        <w:widowControl/>
        <w:rPr>
          <w:color w:val="auto"/>
        </w:rPr>
      </w:pPr>
      <w:r w:rsidRPr="00271C54">
        <w:rPr>
          <w:color w:val="auto"/>
        </w:rPr>
        <w:t>We thank Robert Renard for preparing fly food medium. This work was supported</w:t>
      </w:r>
    </w:p>
    <w:p w14:paraId="44FAE200" w14:textId="76AD2DE1" w:rsidR="00F5140B" w:rsidRPr="00271C54" w:rsidRDefault="00F5140B" w:rsidP="00F842D6">
      <w:pPr>
        <w:widowControl/>
        <w:rPr>
          <w:color w:val="auto"/>
        </w:rPr>
      </w:pPr>
      <w:r w:rsidRPr="00271C54">
        <w:rPr>
          <w:color w:val="auto"/>
        </w:rPr>
        <w:t>by an NIH grant NS070644 to R.S.M. and funding from the ALS Association (#256), FRM (#</w:t>
      </w:r>
    </w:p>
    <w:p w14:paraId="6D79D425" w14:textId="61E995FF" w:rsidR="00535C6E" w:rsidRPr="00271C54" w:rsidRDefault="00F5140B" w:rsidP="00F842D6">
      <w:pPr>
        <w:widowControl/>
        <w:rPr>
          <w:color w:val="auto"/>
        </w:rPr>
      </w:pPr>
      <w:r w:rsidRPr="00271C54">
        <w:rPr>
          <w:color w:val="auto"/>
        </w:rPr>
        <w:t>AJE20170537445) and ATIP-</w:t>
      </w:r>
      <w:proofErr w:type="spellStart"/>
      <w:r w:rsidRPr="00271C54">
        <w:rPr>
          <w:color w:val="auto"/>
        </w:rPr>
        <w:t>Avenir</w:t>
      </w:r>
      <w:proofErr w:type="spellEnd"/>
      <w:r w:rsidRPr="00271C54">
        <w:rPr>
          <w:color w:val="auto"/>
        </w:rPr>
        <w:t xml:space="preserve"> Program to J.E.</w:t>
      </w:r>
    </w:p>
    <w:p w14:paraId="2D96E92E" w14:textId="72F287DC" w:rsidR="00AA03DF" w:rsidRPr="00271C54" w:rsidRDefault="00AA03DF" w:rsidP="00F842D6">
      <w:pPr>
        <w:widowControl/>
        <w:rPr>
          <w:b/>
          <w:bCs/>
        </w:rPr>
      </w:pPr>
    </w:p>
    <w:p w14:paraId="5D52ED8B" w14:textId="3EF675EE" w:rsidR="00AA03DF" w:rsidRPr="00271C54" w:rsidRDefault="00AA03DF" w:rsidP="00F842D6">
      <w:pPr>
        <w:pStyle w:val="NormalWeb"/>
        <w:widowControl/>
        <w:spacing w:before="0" w:beforeAutospacing="0" w:after="0" w:afterAutospacing="0"/>
        <w:rPr>
          <w:b/>
          <w:bCs/>
        </w:rPr>
      </w:pPr>
      <w:r w:rsidRPr="00271C54">
        <w:rPr>
          <w:b/>
          <w:bCs/>
        </w:rPr>
        <w:t>DISCLOSURES:</w:t>
      </w:r>
    </w:p>
    <w:p w14:paraId="4E0C3135" w14:textId="0C19088D" w:rsidR="007A4DD6" w:rsidRPr="00271C54" w:rsidRDefault="002D3594" w:rsidP="00F842D6">
      <w:pPr>
        <w:widowControl/>
        <w:rPr>
          <w:color w:val="808080" w:themeColor="background1" w:themeShade="80"/>
        </w:rPr>
      </w:pPr>
      <w:r w:rsidRPr="00271C54">
        <w:rPr>
          <w:color w:val="auto"/>
        </w:rPr>
        <w:t>The authors have nothing to disclose.</w:t>
      </w:r>
    </w:p>
    <w:p w14:paraId="69EF999E" w14:textId="77777777" w:rsidR="00535C6E" w:rsidRPr="00271C54" w:rsidRDefault="00535C6E" w:rsidP="00F842D6">
      <w:pPr>
        <w:widowControl/>
        <w:rPr>
          <w:color w:val="auto"/>
        </w:rPr>
      </w:pPr>
    </w:p>
    <w:p w14:paraId="315B4FAD" w14:textId="50A2F74D" w:rsidR="00B32616" w:rsidRPr="00271C54" w:rsidRDefault="009726EE" w:rsidP="00F842D6">
      <w:pPr>
        <w:widowControl/>
      </w:pPr>
      <w:r w:rsidRPr="00271C54">
        <w:rPr>
          <w:b/>
          <w:bCs/>
        </w:rPr>
        <w:t>REFERENCES</w:t>
      </w:r>
    </w:p>
    <w:p w14:paraId="2AB7373C" w14:textId="605DC364" w:rsidR="00E6080D" w:rsidRPr="00271C54" w:rsidRDefault="00BA55BF" w:rsidP="00F842D6">
      <w:pPr>
        <w:pStyle w:val="ListParagraph"/>
        <w:widowControl/>
        <w:ind w:left="0"/>
        <w:rPr>
          <w:color w:val="000000" w:themeColor="text1"/>
        </w:rPr>
      </w:pPr>
      <w:r w:rsidRPr="00271C54">
        <w:rPr>
          <w:color w:val="000000" w:themeColor="text1"/>
        </w:rPr>
        <w:t>1</w:t>
      </w:r>
      <w:r w:rsidR="002B535F">
        <w:rPr>
          <w:color w:val="000000" w:themeColor="text1"/>
        </w:rPr>
        <w:t>.</w:t>
      </w:r>
      <w:r w:rsidRPr="00271C54">
        <w:rPr>
          <w:color w:val="000000" w:themeColor="text1"/>
        </w:rPr>
        <w:t xml:space="preserve"> </w:t>
      </w:r>
      <w:r w:rsidR="00E6080D" w:rsidRPr="00271C54">
        <w:rPr>
          <w:color w:val="000000" w:themeColor="text1"/>
        </w:rPr>
        <w:t xml:space="preserve">Miller, A. The internal anatomy and histology of the imago of Drosophila melanogaster. In Biology of Drosophila (ed. M. </w:t>
      </w:r>
      <w:proofErr w:type="spellStart"/>
      <w:r w:rsidR="00E6080D" w:rsidRPr="00271C54">
        <w:rPr>
          <w:color w:val="000000" w:themeColor="text1"/>
        </w:rPr>
        <w:t>Demerec</w:t>
      </w:r>
      <w:proofErr w:type="spellEnd"/>
      <w:r w:rsidR="00E6080D" w:rsidRPr="00271C54">
        <w:rPr>
          <w:color w:val="000000" w:themeColor="text1"/>
        </w:rPr>
        <w:t>), pp.</w:t>
      </w:r>
      <w:r w:rsidR="00B05CE7">
        <w:rPr>
          <w:color w:val="000000" w:themeColor="text1"/>
        </w:rPr>
        <w:t xml:space="preserve"> </w:t>
      </w:r>
      <w:r w:rsidR="00E6080D" w:rsidRPr="00271C54">
        <w:rPr>
          <w:color w:val="000000" w:themeColor="text1"/>
        </w:rPr>
        <w:t>420 -531. New York, NY: John Wiley &amp; Sons (1950).</w:t>
      </w:r>
    </w:p>
    <w:p w14:paraId="344C41C2" w14:textId="11B98014" w:rsidR="00E6080D" w:rsidRPr="00271C54" w:rsidRDefault="00BA55BF" w:rsidP="00F842D6">
      <w:pPr>
        <w:pStyle w:val="ListParagraph"/>
        <w:widowControl/>
        <w:ind w:left="0"/>
        <w:rPr>
          <w:color w:val="000000" w:themeColor="text1"/>
        </w:rPr>
      </w:pPr>
      <w:r w:rsidRPr="00271C54">
        <w:rPr>
          <w:color w:val="000000" w:themeColor="text1"/>
        </w:rPr>
        <w:t>2</w:t>
      </w:r>
      <w:r w:rsidR="002B535F">
        <w:rPr>
          <w:color w:val="000000" w:themeColor="text1"/>
        </w:rPr>
        <w:t>.</w:t>
      </w:r>
      <w:r w:rsidRPr="00271C54">
        <w:rPr>
          <w:color w:val="000000" w:themeColor="text1"/>
        </w:rPr>
        <w:t xml:space="preserve"> </w:t>
      </w:r>
      <w:r w:rsidR="00E6080D" w:rsidRPr="00271C54">
        <w:rPr>
          <w:color w:val="000000" w:themeColor="text1"/>
        </w:rPr>
        <w:t xml:space="preserve">Soler, C., </w:t>
      </w:r>
      <w:proofErr w:type="spellStart"/>
      <w:r w:rsidR="00E6080D" w:rsidRPr="00271C54">
        <w:rPr>
          <w:color w:val="000000" w:themeColor="text1"/>
        </w:rPr>
        <w:t>Ladddada</w:t>
      </w:r>
      <w:proofErr w:type="spellEnd"/>
      <w:r w:rsidR="00E6080D" w:rsidRPr="00271C54">
        <w:rPr>
          <w:color w:val="000000" w:themeColor="text1"/>
        </w:rPr>
        <w:t xml:space="preserve">, L. </w:t>
      </w:r>
      <w:proofErr w:type="spellStart"/>
      <w:r w:rsidR="00E6080D" w:rsidRPr="00271C54">
        <w:rPr>
          <w:color w:val="000000" w:themeColor="text1"/>
        </w:rPr>
        <w:t>Jagla</w:t>
      </w:r>
      <w:proofErr w:type="spellEnd"/>
      <w:r w:rsidR="00E6080D" w:rsidRPr="00271C54">
        <w:rPr>
          <w:color w:val="000000" w:themeColor="text1"/>
        </w:rPr>
        <w:t xml:space="preserve">, K. Coordinated development of muscles and tendons of the Drosophila leg. </w:t>
      </w:r>
      <w:r w:rsidR="00E6080D" w:rsidRPr="00B05CE7">
        <w:rPr>
          <w:i/>
          <w:color w:val="000000" w:themeColor="text1"/>
        </w:rPr>
        <w:t>Development</w:t>
      </w:r>
      <w:r w:rsidR="00B05CE7">
        <w:rPr>
          <w:color w:val="000000" w:themeColor="text1"/>
        </w:rPr>
        <w:t xml:space="preserve">. </w:t>
      </w:r>
      <w:r w:rsidR="00E6080D" w:rsidRPr="00B14313">
        <w:rPr>
          <w:i/>
          <w:color w:val="000000" w:themeColor="text1"/>
        </w:rPr>
        <w:t>131</w:t>
      </w:r>
      <w:r w:rsidR="00E6080D" w:rsidRPr="00271C54">
        <w:rPr>
          <w:color w:val="000000" w:themeColor="text1"/>
        </w:rPr>
        <w:t xml:space="preserve"> (24), 6041-6051 (2004)</w:t>
      </w:r>
    </w:p>
    <w:p w14:paraId="79FCD192" w14:textId="4994E26F" w:rsidR="00C44F87" w:rsidRPr="00271C54" w:rsidRDefault="00AE3BCD" w:rsidP="00F842D6">
      <w:pPr>
        <w:widowControl/>
        <w:rPr>
          <w:color w:val="000000" w:themeColor="text1"/>
        </w:rPr>
      </w:pPr>
      <w:r w:rsidRPr="00271C54">
        <w:rPr>
          <w:color w:val="000000" w:themeColor="text1"/>
        </w:rPr>
        <w:t>3</w:t>
      </w:r>
      <w:r w:rsidR="002B535F">
        <w:rPr>
          <w:color w:val="000000" w:themeColor="text1"/>
        </w:rPr>
        <w:t>.</w:t>
      </w:r>
      <w:r w:rsidR="00C44F87" w:rsidRPr="00271C54">
        <w:rPr>
          <w:color w:val="000000" w:themeColor="text1"/>
        </w:rPr>
        <w:t xml:space="preserve"> </w:t>
      </w:r>
      <w:proofErr w:type="spellStart"/>
      <w:r w:rsidR="00C44F87" w:rsidRPr="00271C54">
        <w:rPr>
          <w:color w:val="000000" w:themeColor="text1"/>
        </w:rPr>
        <w:t>Baek</w:t>
      </w:r>
      <w:proofErr w:type="spellEnd"/>
      <w:r w:rsidR="00C44F87" w:rsidRPr="00271C54">
        <w:rPr>
          <w:color w:val="000000" w:themeColor="text1"/>
        </w:rPr>
        <w:t xml:space="preserve">, M., Mann, R.S. Lineage and Birth Date Specify Motor Neuron Targeting and Dendritic Architecture in adult Drosophila. </w:t>
      </w:r>
      <w:r w:rsidR="00C44F87" w:rsidRPr="00B14313">
        <w:rPr>
          <w:i/>
          <w:color w:val="000000" w:themeColor="text1"/>
        </w:rPr>
        <w:t>J</w:t>
      </w:r>
      <w:r w:rsidR="00F664E2" w:rsidRPr="00B14313">
        <w:rPr>
          <w:i/>
          <w:color w:val="000000" w:themeColor="text1"/>
        </w:rPr>
        <w:t xml:space="preserve">ournal of </w:t>
      </w:r>
      <w:r w:rsidR="00C44F87" w:rsidRPr="00B14313">
        <w:rPr>
          <w:i/>
          <w:color w:val="000000" w:themeColor="text1"/>
        </w:rPr>
        <w:t>Neurosci</w:t>
      </w:r>
      <w:r w:rsidR="00F664E2" w:rsidRPr="00B14313">
        <w:rPr>
          <w:i/>
          <w:color w:val="000000" w:themeColor="text1"/>
        </w:rPr>
        <w:t>ence</w:t>
      </w:r>
      <w:r w:rsidR="00B14313">
        <w:rPr>
          <w:color w:val="000000" w:themeColor="text1"/>
        </w:rPr>
        <w:t>.</w:t>
      </w:r>
      <w:r w:rsidR="00C44F87" w:rsidRPr="00271C54">
        <w:rPr>
          <w:color w:val="000000" w:themeColor="text1"/>
        </w:rPr>
        <w:t xml:space="preserve"> </w:t>
      </w:r>
      <w:r w:rsidR="00C44F87" w:rsidRPr="00B14313">
        <w:rPr>
          <w:b/>
          <w:color w:val="000000" w:themeColor="text1"/>
        </w:rPr>
        <w:t>29</w:t>
      </w:r>
      <w:r w:rsidR="00C44F87" w:rsidRPr="00271C54">
        <w:rPr>
          <w:color w:val="000000" w:themeColor="text1"/>
        </w:rPr>
        <w:t xml:space="preserve"> (21), 6904-6916 (2009).</w:t>
      </w:r>
    </w:p>
    <w:p w14:paraId="7300B73D" w14:textId="557EEE5E" w:rsidR="00C44F87" w:rsidRPr="00271C54" w:rsidRDefault="00AE3BCD" w:rsidP="00F842D6">
      <w:pPr>
        <w:widowControl/>
        <w:rPr>
          <w:color w:val="000000" w:themeColor="text1"/>
        </w:rPr>
      </w:pPr>
      <w:r w:rsidRPr="00271C54">
        <w:rPr>
          <w:color w:val="000000" w:themeColor="text1"/>
        </w:rPr>
        <w:t>4</w:t>
      </w:r>
      <w:r w:rsidR="002B535F">
        <w:rPr>
          <w:color w:val="000000" w:themeColor="text1"/>
        </w:rPr>
        <w:t>.</w:t>
      </w:r>
      <w:r w:rsidR="00C44F87" w:rsidRPr="00271C54">
        <w:rPr>
          <w:color w:val="000000" w:themeColor="text1"/>
        </w:rPr>
        <w:t xml:space="preserve"> Brierley, D.J., Rathore, K., </w:t>
      </w:r>
      <w:proofErr w:type="spellStart"/>
      <w:r w:rsidR="00C44F87" w:rsidRPr="00271C54">
        <w:rPr>
          <w:color w:val="000000" w:themeColor="text1"/>
        </w:rPr>
        <w:t>VijayRaghavan</w:t>
      </w:r>
      <w:proofErr w:type="spellEnd"/>
      <w:r w:rsidR="00C44F87" w:rsidRPr="00271C54">
        <w:rPr>
          <w:color w:val="000000" w:themeColor="text1"/>
        </w:rPr>
        <w:t xml:space="preserve">, K., Williams, D.W. Developmental origins and architecture of Drosophila leg motoneurons. </w:t>
      </w:r>
      <w:r w:rsidR="00C44F87" w:rsidRPr="00B14313">
        <w:rPr>
          <w:i/>
          <w:color w:val="000000" w:themeColor="text1"/>
        </w:rPr>
        <w:t>J</w:t>
      </w:r>
      <w:r w:rsidR="00F664E2" w:rsidRPr="00B14313">
        <w:rPr>
          <w:i/>
          <w:color w:val="000000" w:themeColor="text1"/>
        </w:rPr>
        <w:t xml:space="preserve">ournal of </w:t>
      </w:r>
      <w:r w:rsidR="00C44F87" w:rsidRPr="00B14313">
        <w:rPr>
          <w:i/>
          <w:color w:val="000000" w:themeColor="text1"/>
        </w:rPr>
        <w:t>Comp</w:t>
      </w:r>
      <w:r w:rsidR="00F664E2" w:rsidRPr="00B14313">
        <w:rPr>
          <w:i/>
          <w:color w:val="000000" w:themeColor="text1"/>
        </w:rPr>
        <w:t xml:space="preserve">arative </w:t>
      </w:r>
      <w:r w:rsidR="00C44F87" w:rsidRPr="00B14313">
        <w:rPr>
          <w:i/>
          <w:color w:val="000000" w:themeColor="text1"/>
        </w:rPr>
        <w:t>Neurol</w:t>
      </w:r>
      <w:r w:rsidR="00F664E2" w:rsidRPr="00B14313">
        <w:rPr>
          <w:i/>
          <w:color w:val="000000" w:themeColor="text1"/>
        </w:rPr>
        <w:t>ogy</w:t>
      </w:r>
      <w:r w:rsidR="00B14313">
        <w:rPr>
          <w:color w:val="000000" w:themeColor="text1"/>
        </w:rPr>
        <w:t>.</w:t>
      </w:r>
      <w:r w:rsidR="00F664E2" w:rsidRPr="00271C54">
        <w:rPr>
          <w:color w:val="000000" w:themeColor="text1"/>
        </w:rPr>
        <w:t xml:space="preserve"> </w:t>
      </w:r>
      <w:r w:rsidR="00C44F87" w:rsidRPr="00B14313">
        <w:rPr>
          <w:b/>
          <w:color w:val="000000" w:themeColor="text1"/>
        </w:rPr>
        <w:t>520</w:t>
      </w:r>
      <w:r w:rsidR="00C44F87" w:rsidRPr="00271C54">
        <w:rPr>
          <w:color w:val="000000" w:themeColor="text1"/>
        </w:rPr>
        <w:t xml:space="preserve"> (8), 1629–1649 (2012).</w:t>
      </w:r>
    </w:p>
    <w:p w14:paraId="7D8290F9" w14:textId="44989A32" w:rsidR="00C44F87" w:rsidRPr="00271C54" w:rsidRDefault="00AE3BCD" w:rsidP="00F842D6">
      <w:pPr>
        <w:widowControl/>
        <w:rPr>
          <w:color w:val="000000" w:themeColor="text1"/>
        </w:rPr>
      </w:pPr>
      <w:r w:rsidRPr="00271C54">
        <w:rPr>
          <w:color w:val="000000" w:themeColor="text1"/>
        </w:rPr>
        <w:t>5</w:t>
      </w:r>
      <w:r w:rsidR="002B535F">
        <w:rPr>
          <w:color w:val="000000" w:themeColor="text1"/>
        </w:rPr>
        <w:t>.</w:t>
      </w:r>
      <w:r w:rsidR="00C44F87" w:rsidRPr="00271C54">
        <w:rPr>
          <w:color w:val="000000" w:themeColor="text1"/>
        </w:rPr>
        <w:t xml:space="preserve"> Enriquez, J., Mann, R.S. Specification of Individual Adult Motor Neuron Morphologies by Combinatorial Transcription Factor Codes. </w:t>
      </w:r>
      <w:r w:rsidR="00C44F87" w:rsidRPr="00E0770F">
        <w:rPr>
          <w:i/>
          <w:color w:val="000000" w:themeColor="text1"/>
        </w:rPr>
        <w:t>Neuron</w:t>
      </w:r>
      <w:r w:rsidR="00E0770F">
        <w:rPr>
          <w:color w:val="000000" w:themeColor="text1"/>
        </w:rPr>
        <w:t>.</w:t>
      </w:r>
      <w:r w:rsidR="00C44F87" w:rsidRPr="00271C54">
        <w:rPr>
          <w:color w:val="000000" w:themeColor="text1"/>
        </w:rPr>
        <w:t xml:space="preserve"> </w:t>
      </w:r>
      <w:r w:rsidR="00C44F87" w:rsidRPr="00E0770F">
        <w:rPr>
          <w:b/>
          <w:color w:val="000000" w:themeColor="text1"/>
        </w:rPr>
        <w:t>86</w:t>
      </w:r>
      <w:r w:rsidR="00C44F87" w:rsidRPr="00271C54">
        <w:rPr>
          <w:color w:val="000000" w:themeColor="text1"/>
        </w:rPr>
        <w:t xml:space="preserve"> (4), 955-970 (2015).</w:t>
      </w:r>
    </w:p>
    <w:p w14:paraId="15009D5E" w14:textId="0924F1EA" w:rsidR="00C44F87" w:rsidRPr="00271C54" w:rsidRDefault="00AE3BCD" w:rsidP="00F842D6">
      <w:pPr>
        <w:widowControl/>
        <w:rPr>
          <w:color w:val="000000" w:themeColor="text1"/>
        </w:rPr>
      </w:pPr>
      <w:r w:rsidRPr="00271C54">
        <w:rPr>
          <w:color w:val="000000" w:themeColor="text1"/>
        </w:rPr>
        <w:t>6</w:t>
      </w:r>
      <w:r w:rsidR="002B535F">
        <w:rPr>
          <w:color w:val="000000" w:themeColor="text1"/>
        </w:rPr>
        <w:t>.</w:t>
      </w:r>
      <w:r w:rsidR="00E6080D" w:rsidRPr="00271C54">
        <w:rPr>
          <w:color w:val="000000" w:themeColor="text1"/>
        </w:rPr>
        <w:t xml:space="preserve"> </w:t>
      </w:r>
      <w:proofErr w:type="spellStart"/>
      <w:r w:rsidR="00C44F87" w:rsidRPr="00271C54">
        <w:rPr>
          <w:color w:val="000000" w:themeColor="text1"/>
        </w:rPr>
        <w:t>Mahr</w:t>
      </w:r>
      <w:proofErr w:type="spellEnd"/>
      <w:r w:rsidR="00C44F87" w:rsidRPr="00271C54">
        <w:rPr>
          <w:color w:val="000000" w:themeColor="text1"/>
        </w:rPr>
        <w:t xml:space="preserve">, A., </w:t>
      </w:r>
      <w:proofErr w:type="spellStart"/>
      <w:r w:rsidR="00C44F87" w:rsidRPr="00271C54">
        <w:rPr>
          <w:color w:val="000000" w:themeColor="text1"/>
        </w:rPr>
        <w:t>Aberle</w:t>
      </w:r>
      <w:proofErr w:type="spellEnd"/>
      <w:r w:rsidR="00C44F87" w:rsidRPr="00271C54">
        <w:rPr>
          <w:color w:val="000000" w:themeColor="text1"/>
        </w:rPr>
        <w:t xml:space="preserve">, H. The expression pattern of the Drosophila vesicular glutamate transporter: a marker protein for motoneurons and glutamatergic centers in the brain. </w:t>
      </w:r>
      <w:r w:rsidR="00C44F87" w:rsidRPr="00E0770F">
        <w:rPr>
          <w:i/>
          <w:color w:val="000000" w:themeColor="text1"/>
        </w:rPr>
        <w:t>Gene Express</w:t>
      </w:r>
      <w:r w:rsidR="00F664E2" w:rsidRPr="00E0770F">
        <w:rPr>
          <w:i/>
          <w:color w:val="000000" w:themeColor="text1"/>
        </w:rPr>
        <w:t>ion</w:t>
      </w:r>
      <w:r w:rsidR="00C44F87" w:rsidRPr="00E0770F">
        <w:rPr>
          <w:i/>
          <w:color w:val="000000" w:themeColor="text1"/>
        </w:rPr>
        <w:t xml:space="preserve"> Patterns</w:t>
      </w:r>
      <w:r w:rsidR="00E0770F">
        <w:rPr>
          <w:color w:val="000000" w:themeColor="text1"/>
        </w:rPr>
        <w:t>.</w:t>
      </w:r>
      <w:r w:rsidR="00C44F87" w:rsidRPr="00271C54">
        <w:rPr>
          <w:color w:val="000000" w:themeColor="text1"/>
        </w:rPr>
        <w:t xml:space="preserve"> </w:t>
      </w:r>
      <w:r w:rsidR="00C44F87" w:rsidRPr="00E0770F">
        <w:rPr>
          <w:b/>
          <w:color w:val="000000" w:themeColor="text1"/>
        </w:rPr>
        <w:t>6</w:t>
      </w:r>
      <w:r w:rsidR="00C44F87" w:rsidRPr="00271C54">
        <w:rPr>
          <w:color w:val="000000" w:themeColor="text1"/>
        </w:rPr>
        <w:t xml:space="preserve"> (3), 299-309 (2006).</w:t>
      </w:r>
    </w:p>
    <w:p w14:paraId="53A1CAD5" w14:textId="638B65C8" w:rsidR="00C44F87" w:rsidRPr="00271C54" w:rsidRDefault="00AE3BCD" w:rsidP="00F842D6">
      <w:pPr>
        <w:widowControl/>
        <w:rPr>
          <w:color w:val="000000" w:themeColor="text1"/>
        </w:rPr>
      </w:pPr>
      <w:r w:rsidRPr="00271C54">
        <w:rPr>
          <w:color w:val="000000" w:themeColor="text1"/>
        </w:rPr>
        <w:t>7</w:t>
      </w:r>
      <w:r w:rsidR="002B535F">
        <w:rPr>
          <w:color w:val="000000" w:themeColor="text1"/>
        </w:rPr>
        <w:t>.</w:t>
      </w:r>
      <w:r w:rsidR="00C44F87" w:rsidRPr="00271C54">
        <w:rPr>
          <w:color w:val="000000" w:themeColor="text1"/>
        </w:rPr>
        <w:t xml:space="preserve"> Lee, T., Luo, L. Mosaic analysis with a repressible cell marker (MARCM) for Drosophila neural development. </w:t>
      </w:r>
      <w:r w:rsidR="00C44F87" w:rsidRPr="005F6EF3">
        <w:rPr>
          <w:i/>
          <w:color w:val="000000" w:themeColor="text1"/>
        </w:rPr>
        <w:t xml:space="preserve">Trends </w:t>
      </w:r>
      <w:r w:rsidR="00F664E2" w:rsidRPr="005F6EF3">
        <w:rPr>
          <w:i/>
          <w:color w:val="000000" w:themeColor="text1"/>
        </w:rPr>
        <w:t xml:space="preserve">in </w:t>
      </w:r>
      <w:r w:rsidR="00C44F87" w:rsidRPr="005F6EF3">
        <w:rPr>
          <w:i/>
          <w:color w:val="000000" w:themeColor="text1"/>
        </w:rPr>
        <w:t>Neurosci</w:t>
      </w:r>
      <w:r w:rsidR="00F664E2" w:rsidRPr="005F6EF3">
        <w:rPr>
          <w:i/>
          <w:color w:val="000000" w:themeColor="text1"/>
        </w:rPr>
        <w:t>ence</w:t>
      </w:r>
      <w:r w:rsidR="00464442">
        <w:rPr>
          <w:color w:val="000000" w:themeColor="text1"/>
        </w:rPr>
        <w:t>.</w:t>
      </w:r>
      <w:r w:rsidR="00F664E2" w:rsidRPr="00271C54">
        <w:rPr>
          <w:color w:val="000000" w:themeColor="text1"/>
        </w:rPr>
        <w:t xml:space="preserve"> </w:t>
      </w:r>
      <w:r w:rsidR="00C44F87" w:rsidRPr="005F6EF3">
        <w:rPr>
          <w:b/>
          <w:color w:val="000000" w:themeColor="text1"/>
        </w:rPr>
        <w:t>24</w:t>
      </w:r>
      <w:r w:rsidR="00C44F87" w:rsidRPr="00271C54">
        <w:rPr>
          <w:color w:val="000000" w:themeColor="text1"/>
        </w:rPr>
        <w:t xml:space="preserve"> (5), 251-4 (2001).</w:t>
      </w:r>
    </w:p>
    <w:p w14:paraId="2AE2F2CE" w14:textId="5D86B225" w:rsidR="00C44F87" w:rsidRPr="00271C54" w:rsidRDefault="00DB3747" w:rsidP="00F842D6">
      <w:pPr>
        <w:widowControl/>
        <w:rPr>
          <w:color w:val="000000" w:themeColor="text1"/>
        </w:rPr>
      </w:pPr>
      <w:r w:rsidRPr="00271C54">
        <w:rPr>
          <w:color w:val="000000" w:themeColor="text1"/>
        </w:rPr>
        <w:t>8</w:t>
      </w:r>
      <w:r w:rsidR="002B535F">
        <w:rPr>
          <w:color w:val="000000" w:themeColor="text1"/>
        </w:rPr>
        <w:t>.</w:t>
      </w:r>
      <w:r w:rsidR="00C44F87" w:rsidRPr="00271C54">
        <w:rPr>
          <w:color w:val="000000" w:themeColor="text1"/>
        </w:rPr>
        <w:t xml:space="preserve"> Enriquez, J., Rio, L.Q., </w:t>
      </w:r>
      <w:proofErr w:type="spellStart"/>
      <w:r w:rsidR="00C44F87" w:rsidRPr="00271C54">
        <w:rPr>
          <w:color w:val="000000" w:themeColor="text1"/>
        </w:rPr>
        <w:t>Blazeski</w:t>
      </w:r>
      <w:proofErr w:type="spellEnd"/>
      <w:r w:rsidR="00C44F87" w:rsidRPr="00271C54">
        <w:rPr>
          <w:color w:val="000000" w:themeColor="text1"/>
        </w:rPr>
        <w:t xml:space="preserve">, R., </w:t>
      </w:r>
      <w:proofErr w:type="spellStart"/>
      <w:r w:rsidR="00C44F87" w:rsidRPr="00271C54">
        <w:rPr>
          <w:color w:val="000000" w:themeColor="text1"/>
        </w:rPr>
        <w:t>Bellemin</w:t>
      </w:r>
      <w:proofErr w:type="spellEnd"/>
      <w:r w:rsidR="00C44F87" w:rsidRPr="00271C54">
        <w:rPr>
          <w:color w:val="000000" w:themeColor="text1"/>
        </w:rPr>
        <w:t xml:space="preserve">, S., </w:t>
      </w:r>
      <w:proofErr w:type="spellStart"/>
      <w:r w:rsidR="00C44F87" w:rsidRPr="00271C54">
        <w:rPr>
          <w:color w:val="000000" w:themeColor="text1"/>
        </w:rPr>
        <w:t>Godement</w:t>
      </w:r>
      <w:proofErr w:type="spellEnd"/>
      <w:r w:rsidR="00C44F87" w:rsidRPr="00271C54">
        <w:rPr>
          <w:color w:val="000000" w:themeColor="text1"/>
        </w:rPr>
        <w:t xml:space="preserve">, P., Mason, C.A., Mann, R.S. Differing Strategies Despite Shared Lineages of Motor Neurons and Glia to Achieve Robust Development of an Adult Neuropil in Drosophila. </w:t>
      </w:r>
      <w:r w:rsidR="00C44F87" w:rsidRPr="005F6EF3">
        <w:rPr>
          <w:i/>
          <w:color w:val="000000" w:themeColor="text1"/>
        </w:rPr>
        <w:t>Neuron</w:t>
      </w:r>
      <w:r w:rsidR="005F6EF3">
        <w:rPr>
          <w:color w:val="000000" w:themeColor="text1"/>
        </w:rPr>
        <w:t>.</w:t>
      </w:r>
      <w:r w:rsidR="00C44F87" w:rsidRPr="00271C54">
        <w:rPr>
          <w:color w:val="000000" w:themeColor="text1"/>
        </w:rPr>
        <w:t xml:space="preserve"> </w:t>
      </w:r>
      <w:r w:rsidR="00C44F87" w:rsidRPr="005F6EF3">
        <w:rPr>
          <w:b/>
          <w:color w:val="000000" w:themeColor="text1"/>
        </w:rPr>
        <w:t>97</w:t>
      </w:r>
      <w:r w:rsidR="00C44F87" w:rsidRPr="00271C54">
        <w:rPr>
          <w:color w:val="000000" w:themeColor="text1"/>
        </w:rPr>
        <w:t xml:space="preserve"> (3), 538-554 (</w:t>
      </w:r>
      <w:r w:rsidRPr="00271C54">
        <w:rPr>
          <w:color w:val="000000" w:themeColor="text1"/>
        </w:rPr>
        <w:t>2018</w:t>
      </w:r>
      <w:r w:rsidR="00C44F87" w:rsidRPr="00271C54">
        <w:rPr>
          <w:color w:val="000000" w:themeColor="text1"/>
        </w:rPr>
        <w:t>).</w:t>
      </w:r>
    </w:p>
    <w:p w14:paraId="434113DC" w14:textId="06086818" w:rsidR="00222B92" w:rsidRPr="00271C54" w:rsidRDefault="00DB3747" w:rsidP="00F842D6">
      <w:pPr>
        <w:widowControl/>
      </w:pPr>
      <w:r w:rsidRPr="00271C54">
        <w:rPr>
          <w:color w:val="000000" w:themeColor="text1"/>
        </w:rPr>
        <w:t>9</w:t>
      </w:r>
      <w:r w:rsidR="002B535F">
        <w:rPr>
          <w:color w:val="000000" w:themeColor="text1"/>
        </w:rPr>
        <w:t>.</w:t>
      </w:r>
      <w:r w:rsidR="00222B92" w:rsidRPr="00271C54">
        <w:rPr>
          <w:color w:val="000000" w:themeColor="text1"/>
        </w:rPr>
        <w:t xml:space="preserve"> </w:t>
      </w:r>
      <w:hyperlink r:id="rId11" w:history="1">
        <w:r w:rsidR="00222B92" w:rsidRPr="00271C54">
          <w:rPr>
            <w:rStyle w:val="Hyperlink"/>
            <w:color w:val="auto"/>
            <w:u w:val="none"/>
          </w:rPr>
          <w:t>http://imagej.net/Bio-Formats</w:t>
        </w:r>
      </w:hyperlink>
      <w:r w:rsidR="005F6EF3">
        <w:rPr>
          <w:rStyle w:val="Hyperlink"/>
          <w:color w:val="auto"/>
          <w:u w:val="none"/>
        </w:rPr>
        <w:t>.</w:t>
      </w:r>
    </w:p>
    <w:p w14:paraId="753C6D4F" w14:textId="03ABF7E1" w:rsidR="00222B92" w:rsidRPr="00271C54" w:rsidRDefault="00DB3747" w:rsidP="00F842D6">
      <w:pPr>
        <w:widowControl/>
        <w:rPr>
          <w:color w:val="000000" w:themeColor="text1"/>
        </w:rPr>
      </w:pPr>
      <w:r w:rsidRPr="00271C54">
        <w:t>10</w:t>
      </w:r>
      <w:r w:rsidR="002B535F">
        <w:t>.</w:t>
      </w:r>
      <w:r w:rsidR="00222B92" w:rsidRPr="00271C54">
        <w:t xml:space="preserve"> http://imagej.net/Image_Stitching</w:t>
      </w:r>
      <w:r w:rsidR="005F6EF3">
        <w:t>.</w:t>
      </w:r>
    </w:p>
    <w:p w14:paraId="3B977D37" w14:textId="4E0D547B" w:rsidR="007003A1" w:rsidRPr="00271C54" w:rsidRDefault="00DB3747" w:rsidP="00F842D6">
      <w:pPr>
        <w:widowControl/>
        <w:rPr>
          <w:color w:val="auto"/>
        </w:rPr>
      </w:pPr>
      <w:r w:rsidRPr="00271C54">
        <w:rPr>
          <w:color w:val="auto"/>
        </w:rPr>
        <w:t>11</w:t>
      </w:r>
      <w:r w:rsidR="004553CE">
        <w:rPr>
          <w:color w:val="auto"/>
        </w:rPr>
        <w:t>.</w:t>
      </w:r>
      <w:r w:rsidR="00C44F87" w:rsidRPr="00271C54">
        <w:rPr>
          <w:color w:val="auto"/>
        </w:rPr>
        <w:t xml:space="preserve"> </w:t>
      </w:r>
      <w:proofErr w:type="spellStart"/>
      <w:r w:rsidR="004C7EB1" w:rsidRPr="00271C54">
        <w:rPr>
          <w:color w:val="auto"/>
        </w:rPr>
        <w:t>Preibisch</w:t>
      </w:r>
      <w:proofErr w:type="spellEnd"/>
      <w:r w:rsidR="004C7EB1" w:rsidRPr="00271C54">
        <w:rPr>
          <w:color w:val="auto"/>
        </w:rPr>
        <w:t>, S</w:t>
      </w:r>
      <w:r w:rsidR="00C44F87" w:rsidRPr="00271C54">
        <w:rPr>
          <w:color w:val="auto"/>
        </w:rPr>
        <w:t>.</w:t>
      </w:r>
      <w:r w:rsidR="001F4FBE" w:rsidRPr="00271C54">
        <w:rPr>
          <w:color w:val="auto"/>
        </w:rPr>
        <w:t>,</w:t>
      </w:r>
      <w:r w:rsidR="00C44F87" w:rsidRPr="00271C54">
        <w:rPr>
          <w:color w:val="auto"/>
        </w:rPr>
        <w:t xml:space="preserve"> </w:t>
      </w:r>
      <w:proofErr w:type="spellStart"/>
      <w:r w:rsidR="00C44F87" w:rsidRPr="00271C54">
        <w:rPr>
          <w:color w:val="auto"/>
        </w:rPr>
        <w:t>Saalfeld</w:t>
      </w:r>
      <w:proofErr w:type="spellEnd"/>
      <w:r w:rsidR="00C44F87" w:rsidRPr="00271C54">
        <w:rPr>
          <w:color w:val="auto"/>
        </w:rPr>
        <w:t xml:space="preserve">, S., </w:t>
      </w:r>
      <w:proofErr w:type="spellStart"/>
      <w:r w:rsidR="00C44F87" w:rsidRPr="00271C54">
        <w:rPr>
          <w:color w:val="auto"/>
        </w:rPr>
        <w:t>Tomancak</w:t>
      </w:r>
      <w:proofErr w:type="spellEnd"/>
      <w:r w:rsidR="00C44F87" w:rsidRPr="00271C54">
        <w:rPr>
          <w:color w:val="auto"/>
        </w:rPr>
        <w:t>, P.</w:t>
      </w:r>
      <w:r w:rsidR="009D12EE" w:rsidRPr="00271C54">
        <w:rPr>
          <w:color w:val="auto"/>
        </w:rPr>
        <w:t xml:space="preserve"> </w:t>
      </w:r>
      <w:r w:rsidR="004C7EB1" w:rsidRPr="00271C54">
        <w:rPr>
          <w:color w:val="auto"/>
        </w:rPr>
        <w:t>Globally optimal stitching of tiled 3D microscopic image acquisitions</w:t>
      </w:r>
      <w:r w:rsidR="001F4FBE" w:rsidRPr="00271C54">
        <w:rPr>
          <w:color w:val="auto"/>
        </w:rPr>
        <w:t>.</w:t>
      </w:r>
      <w:r w:rsidR="004C7EB1" w:rsidRPr="00271C54">
        <w:rPr>
          <w:color w:val="auto"/>
        </w:rPr>
        <w:t xml:space="preserve"> </w:t>
      </w:r>
      <w:r w:rsidR="004C7EB1" w:rsidRPr="005F6EF3">
        <w:rPr>
          <w:i/>
          <w:color w:val="auto"/>
        </w:rPr>
        <w:t>B</w:t>
      </w:r>
      <w:r w:rsidR="00C44F87" w:rsidRPr="005F6EF3">
        <w:rPr>
          <w:i/>
          <w:color w:val="auto"/>
        </w:rPr>
        <w:t>ioinformatics</w:t>
      </w:r>
      <w:r w:rsidR="005F6EF3">
        <w:rPr>
          <w:color w:val="auto"/>
        </w:rPr>
        <w:t>.</w:t>
      </w:r>
      <w:r w:rsidR="00C44F87" w:rsidRPr="00271C54">
        <w:rPr>
          <w:color w:val="auto"/>
        </w:rPr>
        <w:t xml:space="preserve"> </w:t>
      </w:r>
      <w:r w:rsidR="00C44F87" w:rsidRPr="005F6EF3">
        <w:rPr>
          <w:b/>
          <w:color w:val="auto"/>
        </w:rPr>
        <w:t>25</w:t>
      </w:r>
      <w:r w:rsidR="00304326" w:rsidRPr="00271C54">
        <w:rPr>
          <w:color w:val="auto"/>
        </w:rPr>
        <w:t xml:space="preserve"> </w:t>
      </w:r>
      <w:r w:rsidR="00C44F87" w:rsidRPr="00271C54">
        <w:rPr>
          <w:color w:val="auto"/>
        </w:rPr>
        <w:t>(11)</w:t>
      </w:r>
      <w:r w:rsidR="001F4FBE" w:rsidRPr="00271C54">
        <w:rPr>
          <w:color w:val="auto"/>
        </w:rPr>
        <w:t xml:space="preserve">, </w:t>
      </w:r>
      <w:r w:rsidR="00C44F87" w:rsidRPr="00271C54">
        <w:rPr>
          <w:color w:val="auto"/>
        </w:rPr>
        <w:t>1463-1465 (2009).</w:t>
      </w:r>
    </w:p>
    <w:p w14:paraId="49C9AD48" w14:textId="77F79D1F" w:rsidR="00304326" w:rsidRPr="00271C54" w:rsidRDefault="00DB3747" w:rsidP="00F842D6">
      <w:pPr>
        <w:widowControl/>
        <w:rPr>
          <w:color w:val="808080" w:themeColor="background1" w:themeShade="80"/>
        </w:rPr>
      </w:pPr>
      <w:r w:rsidRPr="00271C54">
        <w:rPr>
          <w:color w:val="000000" w:themeColor="text1"/>
        </w:rPr>
        <w:t>12</w:t>
      </w:r>
      <w:r w:rsidR="00B95475">
        <w:rPr>
          <w:color w:val="000000" w:themeColor="text1"/>
        </w:rPr>
        <w:t>.</w:t>
      </w:r>
      <w:r w:rsidR="00304326" w:rsidRPr="00271C54">
        <w:rPr>
          <w:color w:val="000000" w:themeColor="text1"/>
        </w:rPr>
        <w:t xml:space="preserve"> Brierley DJ, Blanc E, Reddy OV, </w:t>
      </w:r>
      <w:proofErr w:type="spellStart"/>
      <w:r w:rsidR="00304326" w:rsidRPr="00271C54">
        <w:rPr>
          <w:color w:val="000000" w:themeColor="text1"/>
        </w:rPr>
        <w:t>Vijayraghavan</w:t>
      </w:r>
      <w:proofErr w:type="spellEnd"/>
      <w:r w:rsidR="00304326" w:rsidRPr="00271C54">
        <w:rPr>
          <w:color w:val="000000" w:themeColor="text1"/>
        </w:rPr>
        <w:t xml:space="preserve"> K, Williams DW. Dendritic targeting in the leg neuropil of Drosophila: the role of midline </w:t>
      </w:r>
      <w:proofErr w:type="spellStart"/>
      <w:r w:rsidR="00304326" w:rsidRPr="00271C54">
        <w:rPr>
          <w:color w:val="000000" w:themeColor="text1"/>
        </w:rPr>
        <w:t>signalling</w:t>
      </w:r>
      <w:proofErr w:type="spellEnd"/>
      <w:r w:rsidR="00304326" w:rsidRPr="00271C54">
        <w:rPr>
          <w:color w:val="000000" w:themeColor="text1"/>
        </w:rPr>
        <w:t xml:space="preserve"> molecules in generating a </w:t>
      </w:r>
      <w:proofErr w:type="spellStart"/>
      <w:r w:rsidR="00304326" w:rsidRPr="00271C54">
        <w:rPr>
          <w:color w:val="000000" w:themeColor="text1"/>
        </w:rPr>
        <w:t>myotopic</w:t>
      </w:r>
      <w:proofErr w:type="spellEnd"/>
      <w:r w:rsidR="00304326" w:rsidRPr="00271C54">
        <w:rPr>
          <w:color w:val="000000" w:themeColor="text1"/>
        </w:rPr>
        <w:t xml:space="preserve"> map. </w:t>
      </w:r>
      <w:proofErr w:type="spellStart"/>
      <w:r w:rsidR="00304326" w:rsidRPr="005F6EF3">
        <w:rPr>
          <w:i/>
          <w:color w:val="000000" w:themeColor="text1"/>
        </w:rPr>
        <w:t>PLoS</w:t>
      </w:r>
      <w:proofErr w:type="spellEnd"/>
      <w:r w:rsidR="00304326" w:rsidRPr="005F6EF3">
        <w:rPr>
          <w:i/>
          <w:color w:val="000000" w:themeColor="text1"/>
        </w:rPr>
        <w:t xml:space="preserve"> Biology</w:t>
      </w:r>
      <w:r w:rsidR="005F6EF3">
        <w:rPr>
          <w:color w:val="000000" w:themeColor="text1"/>
        </w:rPr>
        <w:t>.</w:t>
      </w:r>
      <w:r w:rsidR="00304326" w:rsidRPr="00271C54">
        <w:rPr>
          <w:color w:val="000000" w:themeColor="text1"/>
        </w:rPr>
        <w:t xml:space="preserve"> </w:t>
      </w:r>
      <w:r w:rsidR="00304326" w:rsidRPr="005F6EF3">
        <w:rPr>
          <w:b/>
          <w:color w:val="000000" w:themeColor="text1"/>
        </w:rPr>
        <w:t>7</w:t>
      </w:r>
      <w:r w:rsidR="00304326" w:rsidRPr="00271C54">
        <w:rPr>
          <w:color w:val="000000" w:themeColor="text1"/>
        </w:rPr>
        <w:t xml:space="preserve"> (9), e1000199 (2009).</w:t>
      </w:r>
      <w:r w:rsidR="009D12EE" w:rsidRPr="00271C54" w:rsidDel="009D12EE">
        <w:rPr>
          <w:color w:val="000000" w:themeColor="text1"/>
        </w:rPr>
        <w:t xml:space="preserve"> </w:t>
      </w:r>
    </w:p>
    <w:sectPr w:rsidR="00304326" w:rsidRPr="00271C54" w:rsidSect="00271C54">
      <w:headerReference w:type="default" r:id="rId12"/>
      <w:footerReference w:type="default" r:id="rId13"/>
      <w:headerReference w:type="first" r:id="rId14"/>
      <w:footerReference w:type="first" r:id="rId15"/>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0555A2" w14:textId="77777777" w:rsidR="00FA725A" w:rsidRDefault="00FA725A" w:rsidP="00621C4E">
      <w:r>
        <w:separator/>
      </w:r>
    </w:p>
  </w:endnote>
  <w:endnote w:type="continuationSeparator" w:id="0">
    <w:p w14:paraId="2EB6C799" w14:textId="77777777" w:rsidR="00FA725A" w:rsidRDefault="00FA725A"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0B7A4987" w:rsidR="00DA7D88" w:rsidRDefault="00E34F07">
        <w:pPr>
          <w:pStyle w:val="Footer"/>
        </w:pPr>
        <w:r>
          <w:rPr>
            <w:noProof/>
          </w:rPr>
          <w:t xml:space="preserve">  </w:t>
        </w:r>
      </w:p>
    </w:sdtContent>
  </w:sdt>
  <w:p w14:paraId="39947363" w14:textId="71AB2B06" w:rsidR="00DA7D88" w:rsidRPr="00494F77" w:rsidRDefault="00DA7D88"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302D9CCC" w:rsidR="00DA7D88" w:rsidRDefault="00E34F07" w:rsidP="003108E5">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75B6C0" w14:textId="77777777" w:rsidR="00FA725A" w:rsidRDefault="00FA725A" w:rsidP="00621C4E">
      <w:r>
        <w:separator/>
      </w:r>
    </w:p>
  </w:footnote>
  <w:footnote w:type="continuationSeparator" w:id="0">
    <w:p w14:paraId="4F1CCFC6" w14:textId="77777777" w:rsidR="00FA725A" w:rsidRDefault="00FA725A"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692A899E" w:rsidR="00DA7D88" w:rsidRPr="006F06E4" w:rsidRDefault="00E34F07" w:rsidP="00B81B15">
    <w:pPr>
      <w:pStyle w:val="Header"/>
      <w:tabs>
        <w:tab w:val="clear" w:pos="9360"/>
        <w:tab w:val="left" w:pos="5724"/>
      </w:tabs>
      <w:rPr>
        <w:b/>
        <w:color w:val="1F497D"/>
        <w:sz w:val="28"/>
        <w:szCs w:val="28"/>
      </w:rPr>
    </w:pP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7E8CF639" w:rsidR="00DA7D88" w:rsidRPr="006F17B7" w:rsidRDefault="00DA7D88">
    <w:pPr>
      <w:pStyle w:val="Header"/>
      <w:jc w:val="right"/>
      <w:rPr>
        <w:b/>
        <w:bCs/>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6056D"/>
    <w:multiLevelType w:val="hybridMultilevel"/>
    <w:tmpl w:val="3A94D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532760"/>
    <w:multiLevelType w:val="multilevel"/>
    <w:tmpl w:val="A202CE5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FB3E43"/>
    <w:multiLevelType w:val="hybridMultilevel"/>
    <w:tmpl w:val="C28AD2B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D57961"/>
    <w:multiLevelType w:val="multilevel"/>
    <w:tmpl w:val="90545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DB6918"/>
    <w:multiLevelType w:val="hybridMultilevel"/>
    <w:tmpl w:val="2CA87E9E"/>
    <w:lvl w:ilvl="0" w:tplc="CF1AD1E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9FC1AAE"/>
    <w:multiLevelType w:val="multilevel"/>
    <w:tmpl w:val="7648305E"/>
    <w:lvl w:ilvl="0">
      <w:start w:val="1"/>
      <w:numFmt w:val="decimal"/>
      <w:lvlText w:val="%1"/>
      <w:lvlJc w:val="left"/>
      <w:pPr>
        <w:ind w:left="480" w:hanging="480"/>
      </w:pPr>
      <w:rPr>
        <w:rFonts w:hint="default"/>
      </w:rPr>
    </w:lvl>
    <w:lvl w:ilvl="1">
      <w:start w:val="5"/>
      <w:numFmt w:val="decimal"/>
      <w:lvlText w:val="%1.%2"/>
      <w:lvlJc w:val="left"/>
      <w:pPr>
        <w:ind w:left="876" w:hanging="48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10" w15:restartNumberingAfterBreak="0">
    <w:nsid w:val="1D5E648A"/>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DB9096C"/>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EEA2CF3"/>
    <w:multiLevelType w:val="hybridMultilevel"/>
    <w:tmpl w:val="7B329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527E8B"/>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2F1A22CF"/>
    <w:multiLevelType w:val="hybridMultilevel"/>
    <w:tmpl w:val="9C96A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3F3611"/>
    <w:multiLevelType w:val="multilevel"/>
    <w:tmpl w:val="C9B2504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3"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4EAE2EF4"/>
    <w:multiLevelType w:val="multilevel"/>
    <w:tmpl w:val="03F0618C"/>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771961"/>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801A41"/>
    <w:multiLevelType w:val="hybridMultilevel"/>
    <w:tmpl w:val="05F2664A"/>
    <w:lvl w:ilvl="0" w:tplc="0409000F">
      <w:start w:val="1"/>
      <w:numFmt w:val="decimal"/>
      <w:lvlText w:val="%1."/>
      <w:lvlJc w:val="left"/>
      <w:pPr>
        <w:ind w:left="720" w:hanging="360"/>
      </w:pPr>
    </w:lvl>
    <w:lvl w:ilvl="1" w:tplc="374CD66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15:restartNumberingAfterBreak="0">
    <w:nsid w:val="619E408C"/>
    <w:multiLevelType w:val="hybridMultilevel"/>
    <w:tmpl w:val="99D4F6F0"/>
    <w:lvl w:ilvl="0" w:tplc="26A25C9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D7334F3"/>
    <w:multiLevelType w:val="multilevel"/>
    <w:tmpl w:val="F7148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E24B5C"/>
    <w:multiLevelType w:val="hybridMultilevel"/>
    <w:tmpl w:val="C2500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EB009F"/>
    <w:multiLevelType w:val="hybridMultilevel"/>
    <w:tmpl w:val="77A21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4D3F66"/>
    <w:multiLevelType w:val="hybridMultilevel"/>
    <w:tmpl w:val="51E88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CC0B2A"/>
    <w:multiLevelType w:val="multilevel"/>
    <w:tmpl w:val="FCF4AC66"/>
    <w:lvl w:ilvl="0">
      <w:start w:val="1"/>
      <w:numFmt w:val="decimal"/>
      <w:lvlText w:val="%1."/>
      <w:lvlJc w:val="left"/>
      <w:pPr>
        <w:ind w:left="540" w:hanging="540"/>
      </w:pPr>
      <w:rPr>
        <w:rFonts w:hint="default"/>
      </w:rPr>
    </w:lvl>
    <w:lvl w:ilvl="1">
      <w:start w:val="4"/>
      <w:numFmt w:val="decimal"/>
      <w:lvlText w:val="%1.%2."/>
      <w:lvlJc w:val="left"/>
      <w:pPr>
        <w:ind w:left="936" w:hanging="540"/>
      </w:pPr>
      <w:rPr>
        <w:rFonts w:hint="default"/>
      </w:rPr>
    </w:lvl>
    <w:lvl w:ilvl="2">
      <w:start w:val="2"/>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4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6" w15:restartNumberingAfterBreak="0">
    <w:nsid w:val="7B9F487C"/>
    <w:multiLevelType w:val="hybridMultilevel"/>
    <w:tmpl w:val="E9B667E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3"/>
  </w:num>
  <w:num w:numId="2">
    <w:abstractNumId w:val="30"/>
  </w:num>
  <w:num w:numId="3">
    <w:abstractNumId w:val="6"/>
  </w:num>
  <w:num w:numId="4">
    <w:abstractNumId w:val="27"/>
  </w:num>
  <w:num w:numId="5">
    <w:abstractNumId w:val="18"/>
  </w:num>
  <w:num w:numId="6">
    <w:abstractNumId w:val="26"/>
  </w:num>
  <w:num w:numId="7">
    <w:abstractNumId w:val="0"/>
  </w:num>
  <w:num w:numId="8">
    <w:abstractNumId w:val="19"/>
  </w:num>
  <w:num w:numId="9">
    <w:abstractNumId w:val="20"/>
  </w:num>
  <w:num w:numId="10">
    <w:abstractNumId w:val="28"/>
  </w:num>
  <w:num w:numId="11">
    <w:abstractNumId w:val="35"/>
  </w:num>
  <w:num w:numId="12">
    <w:abstractNumId w:val="2"/>
  </w:num>
  <w:num w:numId="13">
    <w:abstractNumId w:val="32"/>
  </w:num>
  <w:num w:numId="14">
    <w:abstractNumId w:val="43"/>
  </w:num>
  <w:num w:numId="15">
    <w:abstractNumId w:val="22"/>
  </w:num>
  <w:num w:numId="16">
    <w:abstractNumId w:val="17"/>
  </w:num>
  <w:num w:numId="17">
    <w:abstractNumId w:val="33"/>
  </w:num>
  <w:num w:numId="18">
    <w:abstractNumId w:val="23"/>
  </w:num>
  <w:num w:numId="19">
    <w:abstractNumId w:val="37"/>
  </w:num>
  <w:num w:numId="20">
    <w:abstractNumId w:val="3"/>
  </w:num>
  <w:num w:numId="21">
    <w:abstractNumId w:val="38"/>
  </w:num>
  <w:num w:numId="22">
    <w:abstractNumId w:val="36"/>
  </w:num>
  <w:num w:numId="23">
    <w:abstractNumId w:val="24"/>
  </w:num>
  <w:num w:numId="24">
    <w:abstractNumId w:val="45"/>
  </w:num>
  <w:num w:numId="25">
    <w:abstractNumId w:val="15"/>
  </w:num>
  <w:num w:numId="26">
    <w:abstractNumId w:val="25"/>
  </w:num>
  <w:num w:numId="27">
    <w:abstractNumId w:val="16"/>
  </w:num>
  <w:num w:numId="28">
    <w:abstractNumId w:val="40"/>
  </w:num>
  <w:num w:numId="29">
    <w:abstractNumId w:val="41"/>
  </w:num>
  <w:num w:numId="30">
    <w:abstractNumId w:val="1"/>
  </w:num>
  <w:num w:numId="31">
    <w:abstractNumId w:val="5"/>
  </w:num>
  <w:num w:numId="32">
    <w:abstractNumId w:val="46"/>
  </w:num>
  <w:num w:numId="33">
    <w:abstractNumId w:val="11"/>
  </w:num>
  <w:num w:numId="34">
    <w:abstractNumId w:val="9"/>
  </w:num>
  <w:num w:numId="35">
    <w:abstractNumId w:val="14"/>
  </w:num>
  <w:num w:numId="36">
    <w:abstractNumId w:val="44"/>
  </w:num>
  <w:num w:numId="37">
    <w:abstractNumId w:val="4"/>
  </w:num>
  <w:num w:numId="38">
    <w:abstractNumId w:val="21"/>
  </w:num>
  <w:num w:numId="39">
    <w:abstractNumId w:val="29"/>
  </w:num>
  <w:num w:numId="40">
    <w:abstractNumId w:val="10"/>
  </w:num>
  <w:num w:numId="41">
    <w:abstractNumId w:val="39"/>
  </w:num>
  <w:num w:numId="42">
    <w:abstractNumId w:val="12"/>
  </w:num>
  <w:num w:numId="43">
    <w:abstractNumId w:val="42"/>
  </w:num>
  <w:num w:numId="44">
    <w:abstractNumId w:val="7"/>
  </w:num>
  <w:num w:numId="45">
    <w:abstractNumId w:val="31"/>
  </w:num>
  <w:num w:numId="46">
    <w:abstractNumId w:val="8"/>
  </w:num>
  <w:num w:numId="47">
    <w:abstractNumId w:val="3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1D"/>
    <w:rsid w:val="00001169"/>
    <w:rsid w:val="0000175A"/>
    <w:rsid w:val="00001806"/>
    <w:rsid w:val="0000240D"/>
    <w:rsid w:val="00005815"/>
    <w:rsid w:val="00007DBC"/>
    <w:rsid w:val="00007EA1"/>
    <w:rsid w:val="000100F0"/>
    <w:rsid w:val="00011555"/>
    <w:rsid w:val="000129B2"/>
    <w:rsid w:val="00012FF9"/>
    <w:rsid w:val="0001389C"/>
    <w:rsid w:val="00014314"/>
    <w:rsid w:val="00021434"/>
    <w:rsid w:val="00021774"/>
    <w:rsid w:val="00021DF3"/>
    <w:rsid w:val="00023869"/>
    <w:rsid w:val="00023F1A"/>
    <w:rsid w:val="00024598"/>
    <w:rsid w:val="000279B0"/>
    <w:rsid w:val="00032769"/>
    <w:rsid w:val="0003311E"/>
    <w:rsid w:val="000351C8"/>
    <w:rsid w:val="0003614F"/>
    <w:rsid w:val="00037B58"/>
    <w:rsid w:val="00037C06"/>
    <w:rsid w:val="0004019A"/>
    <w:rsid w:val="00044064"/>
    <w:rsid w:val="00051B73"/>
    <w:rsid w:val="00055352"/>
    <w:rsid w:val="000560E1"/>
    <w:rsid w:val="00060ABE"/>
    <w:rsid w:val="00061A50"/>
    <w:rsid w:val="0006361B"/>
    <w:rsid w:val="00063D0F"/>
    <w:rsid w:val="00064104"/>
    <w:rsid w:val="00064B9B"/>
    <w:rsid w:val="000651C5"/>
    <w:rsid w:val="000652E3"/>
    <w:rsid w:val="00066025"/>
    <w:rsid w:val="00067A8F"/>
    <w:rsid w:val="000701D1"/>
    <w:rsid w:val="0008033B"/>
    <w:rsid w:val="00080A20"/>
    <w:rsid w:val="00082796"/>
    <w:rsid w:val="00082DF4"/>
    <w:rsid w:val="000841F8"/>
    <w:rsid w:val="00086FF5"/>
    <w:rsid w:val="00087C0A"/>
    <w:rsid w:val="00091661"/>
    <w:rsid w:val="00091F3A"/>
    <w:rsid w:val="00093BC4"/>
    <w:rsid w:val="000943E6"/>
    <w:rsid w:val="00096650"/>
    <w:rsid w:val="000978D9"/>
    <w:rsid w:val="00097929"/>
    <w:rsid w:val="000A0E41"/>
    <w:rsid w:val="000A0E47"/>
    <w:rsid w:val="000A1E80"/>
    <w:rsid w:val="000A3B70"/>
    <w:rsid w:val="000A479D"/>
    <w:rsid w:val="000A5153"/>
    <w:rsid w:val="000B0ABE"/>
    <w:rsid w:val="000B10AE"/>
    <w:rsid w:val="000B30BF"/>
    <w:rsid w:val="000B566B"/>
    <w:rsid w:val="000B662E"/>
    <w:rsid w:val="000B7294"/>
    <w:rsid w:val="000B75D0"/>
    <w:rsid w:val="000C1CF8"/>
    <w:rsid w:val="000C3B94"/>
    <w:rsid w:val="000C49CF"/>
    <w:rsid w:val="000C52E9"/>
    <w:rsid w:val="000C5CDC"/>
    <w:rsid w:val="000C65DC"/>
    <w:rsid w:val="000C66F3"/>
    <w:rsid w:val="000C6900"/>
    <w:rsid w:val="000C6E14"/>
    <w:rsid w:val="000D04F8"/>
    <w:rsid w:val="000D31E8"/>
    <w:rsid w:val="000D76E4"/>
    <w:rsid w:val="000E3816"/>
    <w:rsid w:val="000E4F77"/>
    <w:rsid w:val="000E584B"/>
    <w:rsid w:val="000F265C"/>
    <w:rsid w:val="000F2B16"/>
    <w:rsid w:val="000F3AFA"/>
    <w:rsid w:val="000F5712"/>
    <w:rsid w:val="000F6611"/>
    <w:rsid w:val="000F7E22"/>
    <w:rsid w:val="001035DC"/>
    <w:rsid w:val="00104AF9"/>
    <w:rsid w:val="001104F3"/>
    <w:rsid w:val="00112EEB"/>
    <w:rsid w:val="001133AC"/>
    <w:rsid w:val="001173FF"/>
    <w:rsid w:val="00124EA6"/>
    <w:rsid w:val="0012563A"/>
    <w:rsid w:val="00125975"/>
    <w:rsid w:val="001264DE"/>
    <w:rsid w:val="00127B95"/>
    <w:rsid w:val="001313A7"/>
    <w:rsid w:val="0013276F"/>
    <w:rsid w:val="00132B78"/>
    <w:rsid w:val="00132F73"/>
    <w:rsid w:val="0013621E"/>
    <w:rsid w:val="0013642E"/>
    <w:rsid w:val="001373DA"/>
    <w:rsid w:val="00142D6A"/>
    <w:rsid w:val="00142EFE"/>
    <w:rsid w:val="0015260C"/>
    <w:rsid w:val="00152A23"/>
    <w:rsid w:val="00161559"/>
    <w:rsid w:val="00162CB7"/>
    <w:rsid w:val="0016460C"/>
    <w:rsid w:val="0016606B"/>
    <w:rsid w:val="001660CC"/>
    <w:rsid w:val="001665C9"/>
    <w:rsid w:val="00166F32"/>
    <w:rsid w:val="001710E9"/>
    <w:rsid w:val="00171E5B"/>
    <w:rsid w:val="00171F94"/>
    <w:rsid w:val="00175D4E"/>
    <w:rsid w:val="00176372"/>
    <w:rsid w:val="0017668A"/>
    <w:rsid w:val="001766FE"/>
    <w:rsid w:val="001771E7"/>
    <w:rsid w:val="00177F10"/>
    <w:rsid w:val="001911FF"/>
    <w:rsid w:val="00192006"/>
    <w:rsid w:val="00193180"/>
    <w:rsid w:val="00196792"/>
    <w:rsid w:val="0019795F"/>
    <w:rsid w:val="00197BCC"/>
    <w:rsid w:val="001A0040"/>
    <w:rsid w:val="001A11F2"/>
    <w:rsid w:val="001B0BB9"/>
    <w:rsid w:val="001B1519"/>
    <w:rsid w:val="001B2E2D"/>
    <w:rsid w:val="001B3C3C"/>
    <w:rsid w:val="001B5CD2"/>
    <w:rsid w:val="001B78C3"/>
    <w:rsid w:val="001C0BEE"/>
    <w:rsid w:val="001C14E5"/>
    <w:rsid w:val="001C1E49"/>
    <w:rsid w:val="001C27C1"/>
    <w:rsid w:val="001C2A98"/>
    <w:rsid w:val="001C4D95"/>
    <w:rsid w:val="001D3D7D"/>
    <w:rsid w:val="001D3FFF"/>
    <w:rsid w:val="001D625F"/>
    <w:rsid w:val="001D68A4"/>
    <w:rsid w:val="001D7576"/>
    <w:rsid w:val="001E0E3F"/>
    <w:rsid w:val="001E13E4"/>
    <w:rsid w:val="001E14A0"/>
    <w:rsid w:val="001E150B"/>
    <w:rsid w:val="001E7376"/>
    <w:rsid w:val="001E7DDB"/>
    <w:rsid w:val="001F225C"/>
    <w:rsid w:val="001F39D3"/>
    <w:rsid w:val="001F4FBE"/>
    <w:rsid w:val="001F5808"/>
    <w:rsid w:val="001F7F0A"/>
    <w:rsid w:val="00201CFA"/>
    <w:rsid w:val="0020220D"/>
    <w:rsid w:val="00202448"/>
    <w:rsid w:val="00202D15"/>
    <w:rsid w:val="00205B3F"/>
    <w:rsid w:val="00210630"/>
    <w:rsid w:val="002112EC"/>
    <w:rsid w:val="00212EAE"/>
    <w:rsid w:val="00214BEE"/>
    <w:rsid w:val="00216452"/>
    <w:rsid w:val="00216D38"/>
    <w:rsid w:val="002202F2"/>
    <w:rsid w:val="002205B8"/>
    <w:rsid w:val="00222B92"/>
    <w:rsid w:val="00225720"/>
    <w:rsid w:val="002259E5"/>
    <w:rsid w:val="00226140"/>
    <w:rsid w:val="002274F3"/>
    <w:rsid w:val="0023094C"/>
    <w:rsid w:val="00234BE3"/>
    <w:rsid w:val="00235A90"/>
    <w:rsid w:val="00236732"/>
    <w:rsid w:val="002369C8"/>
    <w:rsid w:val="00241E48"/>
    <w:rsid w:val="0024214E"/>
    <w:rsid w:val="00242623"/>
    <w:rsid w:val="00243A93"/>
    <w:rsid w:val="00244C22"/>
    <w:rsid w:val="00245CE2"/>
    <w:rsid w:val="00247616"/>
    <w:rsid w:val="00250558"/>
    <w:rsid w:val="00253449"/>
    <w:rsid w:val="00257776"/>
    <w:rsid w:val="002605D1"/>
    <w:rsid w:val="00260652"/>
    <w:rsid w:val="00261F25"/>
    <w:rsid w:val="002648A9"/>
    <w:rsid w:val="0026536F"/>
    <w:rsid w:val="0026553C"/>
    <w:rsid w:val="00267DD5"/>
    <w:rsid w:val="002708DB"/>
    <w:rsid w:val="00271C54"/>
    <w:rsid w:val="00274A0A"/>
    <w:rsid w:val="00274A4C"/>
    <w:rsid w:val="00274AFC"/>
    <w:rsid w:val="00275D61"/>
    <w:rsid w:val="00276D9A"/>
    <w:rsid w:val="00277593"/>
    <w:rsid w:val="00280909"/>
    <w:rsid w:val="00280918"/>
    <w:rsid w:val="00281E96"/>
    <w:rsid w:val="00282AF6"/>
    <w:rsid w:val="00283677"/>
    <w:rsid w:val="00283C4C"/>
    <w:rsid w:val="0028579C"/>
    <w:rsid w:val="0028596A"/>
    <w:rsid w:val="00287085"/>
    <w:rsid w:val="00287987"/>
    <w:rsid w:val="00287F70"/>
    <w:rsid w:val="00290519"/>
    <w:rsid w:val="00290AF9"/>
    <w:rsid w:val="00292F63"/>
    <w:rsid w:val="002967CF"/>
    <w:rsid w:val="00297788"/>
    <w:rsid w:val="002979D9"/>
    <w:rsid w:val="002A3285"/>
    <w:rsid w:val="002A3B47"/>
    <w:rsid w:val="002A484B"/>
    <w:rsid w:val="002A5010"/>
    <w:rsid w:val="002A64A6"/>
    <w:rsid w:val="002B3301"/>
    <w:rsid w:val="002B535F"/>
    <w:rsid w:val="002B628B"/>
    <w:rsid w:val="002B6727"/>
    <w:rsid w:val="002B6B89"/>
    <w:rsid w:val="002C0AE8"/>
    <w:rsid w:val="002C1F50"/>
    <w:rsid w:val="002C2770"/>
    <w:rsid w:val="002C3378"/>
    <w:rsid w:val="002C47D4"/>
    <w:rsid w:val="002D0F38"/>
    <w:rsid w:val="002D3372"/>
    <w:rsid w:val="002D3594"/>
    <w:rsid w:val="002D77E3"/>
    <w:rsid w:val="002E2F26"/>
    <w:rsid w:val="002F08DA"/>
    <w:rsid w:val="002F2859"/>
    <w:rsid w:val="002F6E3C"/>
    <w:rsid w:val="00300803"/>
    <w:rsid w:val="0030117D"/>
    <w:rsid w:val="00301F30"/>
    <w:rsid w:val="00303053"/>
    <w:rsid w:val="003038FD"/>
    <w:rsid w:val="00303C87"/>
    <w:rsid w:val="00304326"/>
    <w:rsid w:val="00310569"/>
    <w:rsid w:val="003108E5"/>
    <w:rsid w:val="003120CB"/>
    <w:rsid w:val="00314FEA"/>
    <w:rsid w:val="0031683A"/>
    <w:rsid w:val="00320153"/>
    <w:rsid w:val="00320367"/>
    <w:rsid w:val="00322871"/>
    <w:rsid w:val="00323D90"/>
    <w:rsid w:val="003247C8"/>
    <w:rsid w:val="00326DCC"/>
    <w:rsid w:val="00326FB3"/>
    <w:rsid w:val="00327385"/>
    <w:rsid w:val="003316D4"/>
    <w:rsid w:val="0033310D"/>
    <w:rsid w:val="00333822"/>
    <w:rsid w:val="00333D36"/>
    <w:rsid w:val="00335871"/>
    <w:rsid w:val="00336715"/>
    <w:rsid w:val="00336D4C"/>
    <w:rsid w:val="003401EC"/>
    <w:rsid w:val="003403D6"/>
    <w:rsid w:val="00340DFD"/>
    <w:rsid w:val="00344954"/>
    <w:rsid w:val="00344D4C"/>
    <w:rsid w:val="00350CD7"/>
    <w:rsid w:val="00360C17"/>
    <w:rsid w:val="003621C6"/>
    <w:rsid w:val="003622B8"/>
    <w:rsid w:val="00364F96"/>
    <w:rsid w:val="00365D0E"/>
    <w:rsid w:val="00366B76"/>
    <w:rsid w:val="003702B7"/>
    <w:rsid w:val="00373051"/>
    <w:rsid w:val="00373B8F"/>
    <w:rsid w:val="003749B9"/>
    <w:rsid w:val="00376D95"/>
    <w:rsid w:val="00377FBB"/>
    <w:rsid w:val="00385140"/>
    <w:rsid w:val="00393C20"/>
    <w:rsid w:val="00393CC7"/>
    <w:rsid w:val="00394B63"/>
    <w:rsid w:val="003958B7"/>
    <w:rsid w:val="003971F7"/>
    <w:rsid w:val="003A0760"/>
    <w:rsid w:val="003A16FC"/>
    <w:rsid w:val="003A4FCD"/>
    <w:rsid w:val="003B0944"/>
    <w:rsid w:val="003B1426"/>
    <w:rsid w:val="003B1593"/>
    <w:rsid w:val="003B2E31"/>
    <w:rsid w:val="003B397B"/>
    <w:rsid w:val="003B4381"/>
    <w:rsid w:val="003B72F5"/>
    <w:rsid w:val="003C1043"/>
    <w:rsid w:val="003C1A30"/>
    <w:rsid w:val="003C4207"/>
    <w:rsid w:val="003C48E4"/>
    <w:rsid w:val="003C6779"/>
    <w:rsid w:val="003D2998"/>
    <w:rsid w:val="003D2F0A"/>
    <w:rsid w:val="003D3891"/>
    <w:rsid w:val="003D4984"/>
    <w:rsid w:val="003D575D"/>
    <w:rsid w:val="003D5D84"/>
    <w:rsid w:val="003D5EBC"/>
    <w:rsid w:val="003D6E78"/>
    <w:rsid w:val="003E0644"/>
    <w:rsid w:val="003E0F4F"/>
    <w:rsid w:val="003E18AC"/>
    <w:rsid w:val="003E210B"/>
    <w:rsid w:val="003E2A12"/>
    <w:rsid w:val="003E3384"/>
    <w:rsid w:val="003E3CA4"/>
    <w:rsid w:val="003E548E"/>
    <w:rsid w:val="003E6967"/>
    <w:rsid w:val="003F0877"/>
    <w:rsid w:val="004026A5"/>
    <w:rsid w:val="00407EC8"/>
    <w:rsid w:val="0041110A"/>
    <w:rsid w:val="00411624"/>
    <w:rsid w:val="004148E1"/>
    <w:rsid w:val="00414CEA"/>
    <w:rsid w:val="00414CFA"/>
    <w:rsid w:val="00415EC0"/>
    <w:rsid w:val="00416E6A"/>
    <w:rsid w:val="00417DB0"/>
    <w:rsid w:val="00420BE9"/>
    <w:rsid w:val="00423AD8"/>
    <w:rsid w:val="00423FDD"/>
    <w:rsid w:val="00424C85"/>
    <w:rsid w:val="004260BD"/>
    <w:rsid w:val="0043012F"/>
    <w:rsid w:val="00430F1F"/>
    <w:rsid w:val="004326EA"/>
    <w:rsid w:val="00433217"/>
    <w:rsid w:val="004418D9"/>
    <w:rsid w:val="0044312C"/>
    <w:rsid w:val="0044387F"/>
    <w:rsid w:val="0044434C"/>
    <w:rsid w:val="0044456B"/>
    <w:rsid w:val="00444F43"/>
    <w:rsid w:val="00447BD1"/>
    <w:rsid w:val="004507F3"/>
    <w:rsid w:val="00450AF4"/>
    <w:rsid w:val="004553CE"/>
    <w:rsid w:val="00456A57"/>
    <w:rsid w:val="004607DE"/>
    <w:rsid w:val="00464442"/>
    <w:rsid w:val="004671C7"/>
    <w:rsid w:val="00470B82"/>
    <w:rsid w:val="00470FB1"/>
    <w:rsid w:val="00472F4D"/>
    <w:rsid w:val="004730BF"/>
    <w:rsid w:val="004741BF"/>
    <w:rsid w:val="00474DCB"/>
    <w:rsid w:val="0047535C"/>
    <w:rsid w:val="004762F6"/>
    <w:rsid w:val="0047712D"/>
    <w:rsid w:val="00485870"/>
    <w:rsid w:val="00485FE8"/>
    <w:rsid w:val="00491877"/>
    <w:rsid w:val="00492473"/>
    <w:rsid w:val="004924AE"/>
    <w:rsid w:val="00492EB5"/>
    <w:rsid w:val="00493F00"/>
    <w:rsid w:val="00494F77"/>
    <w:rsid w:val="00497721"/>
    <w:rsid w:val="004A0229"/>
    <w:rsid w:val="004A35D2"/>
    <w:rsid w:val="004A5A25"/>
    <w:rsid w:val="004A5EF4"/>
    <w:rsid w:val="004A6A61"/>
    <w:rsid w:val="004A71E4"/>
    <w:rsid w:val="004B1C1F"/>
    <w:rsid w:val="004B2F00"/>
    <w:rsid w:val="004B6E31"/>
    <w:rsid w:val="004C1D66"/>
    <w:rsid w:val="004C31D7"/>
    <w:rsid w:val="004C36D0"/>
    <w:rsid w:val="004C46E8"/>
    <w:rsid w:val="004C4AD2"/>
    <w:rsid w:val="004C6981"/>
    <w:rsid w:val="004C73D2"/>
    <w:rsid w:val="004C7EB1"/>
    <w:rsid w:val="004D1F21"/>
    <w:rsid w:val="004D22A4"/>
    <w:rsid w:val="004D268C"/>
    <w:rsid w:val="004D2B8C"/>
    <w:rsid w:val="004D59D8"/>
    <w:rsid w:val="004D5DA1"/>
    <w:rsid w:val="004E144E"/>
    <w:rsid w:val="004E150F"/>
    <w:rsid w:val="004E190C"/>
    <w:rsid w:val="004E1DCA"/>
    <w:rsid w:val="004E23A1"/>
    <w:rsid w:val="004E3489"/>
    <w:rsid w:val="004E358A"/>
    <w:rsid w:val="004E3AFA"/>
    <w:rsid w:val="004E3F5A"/>
    <w:rsid w:val="004E5B33"/>
    <w:rsid w:val="004E6588"/>
    <w:rsid w:val="004F2742"/>
    <w:rsid w:val="004F274B"/>
    <w:rsid w:val="004F2C0D"/>
    <w:rsid w:val="005014DC"/>
    <w:rsid w:val="00502A0A"/>
    <w:rsid w:val="00502FBE"/>
    <w:rsid w:val="00507C50"/>
    <w:rsid w:val="00514B6F"/>
    <w:rsid w:val="00514D40"/>
    <w:rsid w:val="005158B5"/>
    <w:rsid w:val="00515AAC"/>
    <w:rsid w:val="00517C3A"/>
    <w:rsid w:val="005224F9"/>
    <w:rsid w:val="005231CB"/>
    <w:rsid w:val="00526898"/>
    <w:rsid w:val="00527BF4"/>
    <w:rsid w:val="00531929"/>
    <w:rsid w:val="005324BE"/>
    <w:rsid w:val="00534F6C"/>
    <w:rsid w:val="00535994"/>
    <w:rsid w:val="00535C6E"/>
    <w:rsid w:val="0053646D"/>
    <w:rsid w:val="00540AAD"/>
    <w:rsid w:val="0054157D"/>
    <w:rsid w:val="00543559"/>
    <w:rsid w:val="00543EC1"/>
    <w:rsid w:val="005463B2"/>
    <w:rsid w:val="00546458"/>
    <w:rsid w:val="0055087C"/>
    <w:rsid w:val="00551829"/>
    <w:rsid w:val="00553413"/>
    <w:rsid w:val="00555983"/>
    <w:rsid w:val="00560E31"/>
    <w:rsid w:val="00561BDA"/>
    <w:rsid w:val="00563D35"/>
    <w:rsid w:val="0056428A"/>
    <w:rsid w:val="00574259"/>
    <w:rsid w:val="00575844"/>
    <w:rsid w:val="00575BE4"/>
    <w:rsid w:val="005812C5"/>
    <w:rsid w:val="00581B23"/>
    <w:rsid w:val="005820CE"/>
    <w:rsid w:val="0058219C"/>
    <w:rsid w:val="0058402C"/>
    <w:rsid w:val="0058707F"/>
    <w:rsid w:val="00591DBD"/>
    <w:rsid w:val="00592D64"/>
    <w:rsid w:val="005931FE"/>
    <w:rsid w:val="00594689"/>
    <w:rsid w:val="00597450"/>
    <w:rsid w:val="005A0028"/>
    <w:rsid w:val="005A0ACC"/>
    <w:rsid w:val="005B0072"/>
    <w:rsid w:val="005B0732"/>
    <w:rsid w:val="005B38A0"/>
    <w:rsid w:val="005B491C"/>
    <w:rsid w:val="005B4DBF"/>
    <w:rsid w:val="005B5DE2"/>
    <w:rsid w:val="005B674C"/>
    <w:rsid w:val="005C0422"/>
    <w:rsid w:val="005C0F0A"/>
    <w:rsid w:val="005C146F"/>
    <w:rsid w:val="005C1895"/>
    <w:rsid w:val="005C24F2"/>
    <w:rsid w:val="005C3443"/>
    <w:rsid w:val="005C422B"/>
    <w:rsid w:val="005C734B"/>
    <w:rsid w:val="005C7561"/>
    <w:rsid w:val="005C7EAF"/>
    <w:rsid w:val="005D1E57"/>
    <w:rsid w:val="005D2F57"/>
    <w:rsid w:val="005D31A8"/>
    <w:rsid w:val="005D34F6"/>
    <w:rsid w:val="005D35B1"/>
    <w:rsid w:val="005D364B"/>
    <w:rsid w:val="005D4F1A"/>
    <w:rsid w:val="005D6BF8"/>
    <w:rsid w:val="005E1118"/>
    <w:rsid w:val="005E1884"/>
    <w:rsid w:val="005E654F"/>
    <w:rsid w:val="005F0691"/>
    <w:rsid w:val="005F373A"/>
    <w:rsid w:val="005F4F87"/>
    <w:rsid w:val="005F5147"/>
    <w:rsid w:val="005F6B0E"/>
    <w:rsid w:val="005F6EF3"/>
    <w:rsid w:val="005F760E"/>
    <w:rsid w:val="005F7B1D"/>
    <w:rsid w:val="0060222A"/>
    <w:rsid w:val="00606810"/>
    <w:rsid w:val="006070C4"/>
    <w:rsid w:val="00610C21"/>
    <w:rsid w:val="00611907"/>
    <w:rsid w:val="00611DBA"/>
    <w:rsid w:val="00613116"/>
    <w:rsid w:val="00613990"/>
    <w:rsid w:val="006174A2"/>
    <w:rsid w:val="006202A6"/>
    <w:rsid w:val="0062054B"/>
    <w:rsid w:val="0062080C"/>
    <w:rsid w:val="00621C4E"/>
    <w:rsid w:val="006234D4"/>
    <w:rsid w:val="00623A03"/>
    <w:rsid w:val="00623ADB"/>
    <w:rsid w:val="00624EAE"/>
    <w:rsid w:val="006305D7"/>
    <w:rsid w:val="00631DBE"/>
    <w:rsid w:val="00632F63"/>
    <w:rsid w:val="00633A01"/>
    <w:rsid w:val="00633B97"/>
    <w:rsid w:val="00633E12"/>
    <w:rsid w:val="006341F7"/>
    <w:rsid w:val="00634585"/>
    <w:rsid w:val="00635014"/>
    <w:rsid w:val="006369CE"/>
    <w:rsid w:val="00637548"/>
    <w:rsid w:val="006411CA"/>
    <w:rsid w:val="00641F25"/>
    <w:rsid w:val="00644317"/>
    <w:rsid w:val="0064605E"/>
    <w:rsid w:val="00652896"/>
    <w:rsid w:val="006542CE"/>
    <w:rsid w:val="0065576E"/>
    <w:rsid w:val="0065699B"/>
    <w:rsid w:val="00657150"/>
    <w:rsid w:val="006619C8"/>
    <w:rsid w:val="00662F1B"/>
    <w:rsid w:val="00670936"/>
    <w:rsid w:val="00670E91"/>
    <w:rsid w:val="00671710"/>
    <w:rsid w:val="006728CB"/>
    <w:rsid w:val="00673414"/>
    <w:rsid w:val="00674E5A"/>
    <w:rsid w:val="00676079"/>
    <w:rsid w:val="00676ECD"/>
    <w:rsid w:val="00677D0A"/>
    <w:rsid w:val="0068185F"/>
    <w:rsid w:val="0068291F"/>
    <w:rsid w:val="0069003D"/>
    <w:rsid w:val="0069440C"/>
    <w:rsid w:val="006A01CF"/>
    <w:rsid w:val="006A138D"/>
    <w:rsid w:val="006A1B4C"/>
    <w:rsid w:val="006A60DD"/>
    <w:rsid w:val="006B0679"/>
    <w:rsid w:val="006B074C"/>
    <w:rsid w:val="006B0F62"/>
    <w:rsid w:val="006B3B84"/>
    <w:rsid w:val="006B4E7C"/>
    <w:rsid w:val="006B5D8C"/>
    <w:rsid w:val="006B5EAD"/>
    <w:rsid w:val="006B6AE4"/>
    <w:rsid w:val="006B72D4"/>
    <w:rsid w:val="006B74CE"/>
    <w:rsid w:val="006C11CC"/>
    <w:rsid w:val="006C1AEB"/>
    <w:rsid w:val="006C5783"/>
    <w:rsid w:val="006C57FE"/>
    <w:rsid w:val="006C60DD"/>
    <w:rsid w:val="006C64D1"/>
    <w:rsid w:val="006C668E"/>
    <w:rsid w:val="006D04FD"/>
    <w:rsid w:val="006D2655"/>
    <w:rsid w:val="006D3BDC"/>
    <w:rsid w:val="006E4B63"/>
    <w:rsid w:val="006E6303"/>
    <w:rsid w:val="006F06E4"/>
    <w:rsid w:val="006F17B7"/>
    <w:rsid w:val="006F7B41"/>
    <w:rsid w:val="007003A1"/>
    <w:rsid w:val="00702B5D"/>
    <w:rsid w:val="00703ED2"/>
    <w:rsid w:val="007058B5"/>
    <w:rsid w:val="00707B8D"/>
    <w:rsid w:val="00710D7E"/>
    <w:rsid w:val="00713636"/>
    <w:rsid w:val="00714295"/>
    <w:rsid w:val="00714B8C"/>
    <w:rsid w:val="00715AD2"/>
    <w:rsid w:val="0071675D"/>
    <w:rsid w:val="00717736"/>
    <w:rsid w:val="00720935"/>
    <w:rsid w:val="0072789C"/>
    <w:rsid w:val="00732B47"/>
    <w:rsid w:val="0073416E"/>
    <w:rsid w:val="00735CF5"/>
    <w:rsid w:val="00735E4F"/>
    <w:rsid w:val="0074063A"/>
    <w:rsid w:val="00742215"/>
    <w:rsid w:val="00742AA4"/>
    <w:rsid w:val="00743BA1"/>
    <w:rsid w:val="00745F1E"/>
    <w:rsid w:val="007515C8"/>
    <w:rsid w:val="007515FE"/>
    <w:rsid w:val="00752C37"/>
    <w:rsid w:val="00754F61"/>
    <w:rsid w:val="007601D0"/>
    <w:rsid w:val="007603BB"/>
    <w:rsid w:val="00760722"/>
    <w:rsid w:val="0076109D"/>
    <w:rsid w:val="00763E87"/>
    <w:rsid w:val="00766B5C"/>
    <w:rsid w:val="00767107"/>
    <w:rsid w:val="00773617"/>
    <w:rsid w:val="00773BFD"/>
    <w:rsid w:val="007743B3"/>
    <w:rsid w:val="00774490"/>
    <w:rsid w:val="007750E5"/>
    <w:rsid w:val="0077555B"/>
    <w:rsid w:val="00775CAF"/>
    <w:rsid w:val="007819FF"/>
    <w:rsid w:val="0078360C"/>
    <w:rsid w:val="00784A4C"/>
    <w:rsid w:val="00784BC6"/>
    <w:rsid w:val="0078523D"/>
    <w:rsid w:val="00785C45"/>
    <w:rsid w:val="00786588"/>
    <w:rsid w:val="00786A6A"/>
    <w:rsid w:val="007905DE"/>
    <w:rsid w:val="007931DF"/>
    <w:rsid w:val="007A0172"/>
    <w:rsid w:val="007A1804"/>
    <w:rsid w:val="007A2511"/>
    <w:rsid w:val="007A260E"/>
    <w:rsid w:val="007A4D4C"/>
    <w:rsid w:val="007A4DD6"/>
    <w:rsid w:val="007A5CB9"/>
    <w:rsid w:val="007A7358"/>
    <w:rsid w:val="007B20AE"/>
    <w:rsid w:val="007B35E1"/>
    <w:rsid w:val="007B6B07"/>
    <w:rsid w:val="007B6D43"/>
    <w:rsid w:val="007B6F46"/>
    <w:rsid w:val="007B709E"/>
    <w:rsid w:val="007B749A"/>
    <w:rsid w:val="007B7C6E"/>
    <w:rsid w:val="007D001A"/>
    <w:rsid w:val="007D44D7"/>
    <w:rsid w:val="007D621A"/>
    <w:rsid w:val="007E0274"/>
    <w:rsid w:val="007E058A"/>
    <w:rsid w:val="007E163B"/>
    <w:rsid w:val="007E2887"/>
    <w:rsid w:val="007E2D5B"/>
    <w:rsid w:val="007E5278"/>
    <w:rsid w:val="007E749C"/>
    <w:rsid w:val="007F1B5C"/>
    <w:rsid w:val="007F43E1"/>
    <w:rsid w:val="007F6300"/>
    <w:rsid w:val="00801257"/>
    <w:rsid w:val="008022AF"/>
    <w:rsid w:val="00802A84"/>
    <w:rsid w:val="00803B0A"/>
    <w:rsid w:val="008045AD"/>
    <w:rsid w:val="00804DED"/>
    <w:rsid w:val="00805A83"/>
    <w:rsid w:val="00805B96"/>
    <w:rsid w:val="008105BE"/>
    <w:rsid w:val="008115A5"/>
    <w:rsid w:val="00811D46"/>
    <w:rsid w:val="00811D72"/>
    <w:rsid w:val="0081229C"/>
    <w:rsid w:val="0081415D"/>
    <w:rsid w:val="00815867"/>
    <w:rsid w:val="00817749"/>
    <w:rsid w:val="00820229"/>
    <w:rsid w:val="00822448"/>
    <w:rsid w:val="00822ABE"/>
    <w:rsid w:val="008244D1"/>
    <w:rsid w:val="008252CC"/>
    <w:rsid w:val="0082535E"/>
    <w:rsid w:val="00827F51"/>
    <w:rsid w:val="0083104E"/>
    <w:rsid w:val="008315A7"/>
    <w:rsid w:val="00833087"/>
    <w:rsid w:val="008343BE"/>
    <w:rsid w:val="00836535"/>
    <w:rsid w:val="00840F98"/>
    <w:rsid w:val="00840FB4"/>
    <w:rsid w:val="008410B2"/>
    <w:rsid w:val="00843004"/>
    <w:rsid w:val="00843FFB"/>
    <w:rsid w:val="0084555A"/>
    <w:rsid w:val="00847C6A"/>
    <w:rsid w:val="008500A0"/>
    <w:rsid w:val="00851D85"/>
    <w:rsid w:val="008524E5"/>
    <w:rsid w:val="0085351C"/>
    <w:rsid w:val="0085435A"/>
    <w:rsid w:val="008549CA"/>
    <w:rsid w:val="00854FA9"/>
    <w:rsid w:val="008556C3"/>
    <w:rsid w:val="0085687C"/>
    <w:rsid w:val="00856C90"/>
    <w:rsid w:val="00860169"/>
    <w:rsid w:val="00862013"/>
    <w:rsid w:val="008672AF"/>
    <w:rsid w:val="008706C5"/>
    <w:rsid w:val="00873707"/>
    <w:rsid w:val="00874B20"/>
    <w:rsid w:val="008757C6"/>
    <w:rsid w:val="008763E1"/>
    <w:rsid w:val="0087775C"/>
    <w:rsid w:val="00877EC8"/>
    <w:rsid w:val="00880F36"/>
    <w:rsid w:val="00881ACD"/>
    <w:rsid w:val="00881EA5"/>
    <w:rsid w:val="00884187"/>
    <w:rsid w:val="00885530"/>
    <w:rsid w:val="00886E2D"/>
    <w:rsid w:val="00886F4B"/>
    <w:rsid w:val="008910D1"/>
    <w:rsid w:val="0089296C"/>
    <w:rsid w:val="00896240"/>
    <w:rsid w:val="00896ABD"/>
    <w:rsid w:val="00897AB6"/>
    <w:rsid w:val="008A0C2B"/>
    <w:rsid w:val="008A0D71"/>
    <w:rsid w:val="008A1DAA"/>
    <w:rsid w:val="008A3380"/>
    <w:rsid w:val="008A4B9A"/>
    <w:rsid w:val="008A7A9C"/>
    <w:rsid w:val="008B4F6C"/>
    <w:rsid w:val="008B5218"/>
    <w:rsid w:val="008B7102"/>
    <w:rsid w:val="008C3B7D"/>
    <w:rsid w:val="008C4659"/>
    <w:rsid w:val="008D0F90"/>
    <w:rsid w:val="008D26FA"/>
    <w:rsid w:val="008D3715"/>
    <w:rsid w:val="008D5465"/>
    <w:rsid w:val="008D5E61"/>
    <w:rsid w:val="008D7EB7"/>
    <w:rsid w:val="008D7EC5"/>
    <w:rsid w:val="008E3684"/>
    <w:rsid w:val="008E57F5"/>
    <w:rsid w:val="008E7606"/>
    <w:rsid w:val="008E7ED8"/>
    <w:rsid w:val="008F1B71"/>
    <w:rsid w:val="008F1DAA"/>
    <w:rsid w:val="008F3EBD"/>
    <w:rsid w:val="008F5B22"/>
    <w:rsid w:val="008F60B2"/>
    <w:rsid w:val="008F6ED5"/>
    <w:rsid w:val="008F7C41"/>
    <w:rsid w:val="009031E2"/>
    <w:rsid w:val="00904305"/>
    <w:rsid w:val="00907292"/>
    <w:rsid w:val="0091276C"/>
    <w:rsid w:val="009142F8"/>
    <w:rsid w:val="009165AC"/>
    <w:rsid w:val="00916FFC"/>
    <w:rsid w:val="009171E2"/>
    <w:rsid w:val="00917CD4"/>
    <w:rsid w:val="0092053F"/>
    <w:rsid w:val="0092340A"/>
    <w:rsid w:val="00924EF9"/>
    <w:rsid w:val="009313D9"/>
    <w:rsid w:val="00935B7F"/>
    <w:rsid w:val="00935EF3"/>
    <w:rsid w:val="00936EFD"/>
    <w:rsid w:val="00941293"/>
    <w:rsid w:val="00946372"/>
    <w:rsid w:val="0094786A"/>
    <w:rsid w:val="00950C17"/>
    <w:rsid w:val="00951FAF"/>
    <w:rsid w:val="0095225C"/>
    <w:rsid w:val="00954740"/>
    <w:rsid w:val="00955AE5"/>
    <w:rsid w:val="00957019"/>
    <w:rsid w:val="00961DC7"/>
    <w:rsid w:val="00962E71"/>
    <w:rsid w:val="00963ABC"/>
    <w:rsid w:val="00963F7E"/>
    <w:rsid w:val="00964B41"/>
    <w:rsid w:val="00965D21"/>
    <w:rsid w:val="00967764"/>
    <w:rsid w:val="00970B0E"/>
    <w:rsid w:val="00970BB9"/>
    <w:rsid w:val="009726EE"/>
    <w:rsid w:val="009729CC"/>
    <w:rsid w:val="00972CDE"/>
    <w:rsid w:val="009733DD"/>
    <w:rsid w:val="00974DB7"/>
    <w:rsid w:val="00975573"/>
    <w:rsid w:val="009765CD"/>
    <w:rsid w:val="00976D03"/>
    <w:rsid w:val="00977B30"/>
    <w:rsid w:val="00981E4E"/>
    <w:rsid w:val="00982F41"/>
    <w:rsid w:val="00982F75"/>
    <w:rsid w:val="00985090"/>
    <w:rsid w:val="0098694B"/>
    <w:rsid w:val="00987710"/>
    <w:rsid w:val="009904AB"/>
    <w:rsid w:val="00995688"/>
    <w:rsid w:val="009958A6"/>
    <w:rsid w:val="00996456"/>
    <w:rsid w:val="009A04F5"/>
    <w:rsid w:val="009A15EF"/>
    <w:rsid w:val="009A38A5"/>
    <w:rsid w:val="009A5B73"/>
    <w:rsid w:val="009B118B"/>
    <w:rsid w:val="009B1737"/>
    <w:rsid w:val="009B1D96"/>
    <w:rsid w:val="009B3D4B"/>
    <w:rsid w:val="009B5B99"/>
    <w:rsid w:val="009B6EFC"/>
    <w:rsid w:val="009C1FD0"/>
    <w:rsid w:val="009C2DF8"/>
    <w:rsid w:val="009C31BF"/>
    <w:rsid w:val="009C68B7"/>
    <w:rsid w:val="009C695C"/>
    <w:rsid w:val="009D01A8"/>
    <w:rsid w:val="009D0834"/>
    <w:rsid w:val="009D0A1E"/>
    <w:rsid w:val="009D1102"/>
    <w:rsid w:val="009D12EE"/>
    <w:rsid w:val="009D2AE3"/>
    <w:rsid w:val="009D52BC"/>
    <w:rsid w:val="009D6F64"/>
    <w:rsid w:val="009D7D0A"/>
    <w:rsid w:val="009E09D9"/>
    <w:rsid w:val="009E3AC6"/>
    <w:rsid w:val="009E5B76"/>
    <w:rsid w:val="009F01B1"/>
    <w:rsid w:val="009F0DBB"/>
    <w:rsid w:val="009F17F7"/>
    <w:rsid w:val="009F3887"/>
    <w:rsid w:val="009F659A"/>
    <w:rsid w:val="009F732B"/>
    <w:rsid w:val="00A01FE0"/>
    <w:rsid w:val="00A0308C"/>
    <w:rsid w:val="00A06945"/>
    <w:rsid w:val="00A10656"/>
    <w:rsid w:val="00A113C0"/>
    <w:rsid w:val="00A12FA6"/>
    <w:rsid w:val="00A1339B"/>
    <w:rsid w:val="00A134E5"/>
    <w:rsid w:val="00A14ABA"/>
    <w:rsid w:val="00A15B9E"/>
    <w:rsid w:val="00A17714"/>
    <w:rsid w:val="00A24CB6"/>
    <w:rsid w:val="00A26237"/>
    <w:rsid w:val="00A26CD2"/>
    <w:rsid w:val="00A27667"/>
    <w:rsid w:val="00A31DED"/>
    <w:rsid w:val="00A31DFF"/>
    <w:rsid w:val="00A32979"/>
    <w:rsid w:val="00A3394B"/>
    <w:rsid w:val="00A34A67"/>
    <w:rsid w:val="00A37462"/>
    <w:rsid w:val="00A37AFC"/>
    <w:rsid w:val="00A41F5E"/>
    <w:rsid w:val="00A459E1"/>
    <w:rsid w:val="00A46AC4"/>
    <w:rsid w:val="00A52296"/>
    <w:rsid w:val="00A54777"/>
    <w:rsid w:val="00A55661"/>
    <w:rsid w:val="00A56392"/>
    <w:rsid w:val="00A57832"/>
    <w:rsid w:val="00A60FFF"/>
    <w:rsid w:val="00A61B70"/>
    <w:rsid w:val="00A61FA8"/>
    <w:rsid w:val="00A637F4"/>
    <w:rsid w:val="00A6436A"/>
    <w:rsid w:val="00A64DF2"/>
    <w:rsid w:val="00A64EC7"/>
    <w:rsid w:val="00A65485"/>
    <w:rsid w:val="00A66E05"/>
    <w:rsid w:val="00A70753"/>
    <w:rsid w:val="00A712D2"/>
    <w:rsid w:val="00A82C8A"/>
    <w:rsid w:val="00A8346B"/>
    <w:rsid w:val="00A852FF"/>
    <w:rsid w:val="00A86981"/>
    <w:rsid w:val="00A87337"/>
    <w:rsid w:val="00A90C97"/>
    <w:rsid w:val="00A92DDC"/>
    <w:rsid w:val="00A960C8"/>
    <w:rsid w:val="00A96604"/>
    <w:rsid w:val="00A97504"/>
    <w:rsid w:val="00AA03DF"/>
    <w:rsid w:val="00AA1B4F"/>
    <w:rsid w:val="00AA21D8"/>
    <w:rsid w:val="00AA271A"/>
    <w:rsid w:val="00AA3270"/>
    <w:rsid w:val="00AA5285"/>
    <w:rsid w:val="00AA54F3"/>
    <w:rsid w:val="00AA668A"/>
    <w:rsid w:val="00AA6B43"/>
    <w:rsid w:val="00AA718C"/>
    <w:rsid w:val="00AA720D"/>
    <w:rsid w:val="00AB1F45"/>
    <w:rsid w:val="00AB33F9"/>
    <w:rsid w:val="00AB367A"/>
    <w:rsid w:val="00AB7BF6"/>
    <w:rsid w:val="00AC01D1"/>
    <w:rsid w:val="00AC0AB2"/>
    <w:rsid w:val="00AC0E9F"/>
    <w:rsid w:val="00AC0EE4"/>
    <w:rsid w:val="00AC4E90"/>
    <w:rsid w:val="00AC52A5"/>
    <w:rsid w:val="00AC6EFD"/>
    <w:rsid w:val="00AC7151"/>
    <w:rsid w:val="00AD42A9"/>
    <w:rsid w:val="00AD460A"/>
    <w:rsid w:val="00AD55BF"/>
    <w:rsid w:val="00AD6A05"/>
    <w:rsid w:val="00AD7DAD"/>
    <w:rsid w:val="00AE118B"/>
    <w:rsid w:val="00AE1A3A"/>
    <w:rsid w:val="00AE2351"/>
    <w:rsid w:val="00AE272B"/>
    <w:rsid w:val="00AE27AB"/>
    <w:rsid w:val="00AE3BCD"/>
    <w:rsid w:val="00AE3E3A"/>
    <w:rsid w:val="00AE77B4"/>
    <w:rsid w:val="00AE7C1A"/>
    <w:rsid w:val="00AE7DF8"/>
    <w:rsid w:val="00AF0260"/>
    <w:rsid w:val="00AF0D9C"/>
    <w:rsid w:val="00AF10B1"/>
    <w:rsid w:val="00AF13AB"/>
    <w:rsid w:val="00AF1D36"/>
    <w:rsid w:val="00AF280B"/>
    <w:rsid w:val="00AF3B5C"/>
    <w:rsid w:val="00AF4EE3"/>
    <w:rsid w:val="00AF5F75"/>
    <w:rsid w:val="00AF6001"/>
    <w:rsid w:val="00AF6407"/>
    <w:rsid w:val="00B01A16"/>
    <w:rsid w:val="00B050E1"/>
    <w:rsid w:val="00B05CE7"/>
    <w:rsid w:val="00B05DDA"/>
    <w:rsid w:val="00B07F45"/>
    <w:rsid w:val="00B07F60"/>
    <w:rsid w:val="00B1019D"/>
    <w:rsid w:val="00B1021A"/>
    <w:rsid w:val="00B10436"/>
    <w:rsid w:val="00B107A3"/>
    <w:rsid w:val="00B137A2"/>
    <w:rsid w:val="00B13F5B"/>
    <w:rsid w:val="00B14313"/>
    <w:rsid w:val="00B1481A"/>
    <w:rsid w:val="00B15A1F"/>
    <w:rsid w:val="00B15C45"/>
    <w:rsid w:val="00B15FE9"/>
    <w:rsid w:val="00B2148A"/>
    <w:rsid w:val="00B220C2"/>
    <w:rsid w:val="00B230F4"/>
    <w:rsid w:val="00B25B32"/>
    <w:rsid w:val="00B32616"/>
    <w:rsid w:val="00B331AD"/>
    <w:rsid w:val="00B34046"/>
    <w:rsid w:val="00B34DB8"/>
    <w:rsid w:val="00B367F5"/>
    <w:rsid w:val="00B36C42"/>
    <w:rsid w:val="00B408A7"/>
    <w:rsid w:val="00B40C77"/>
    <w:rsid w:val="00B42EA7"/>
    <w:rsid w:val="00B431C9"/>
    <w:rsid w:val="00B4667B"/>
    <w:rsid w:val="00B51845"/>
    <w:rsid w:val="00B51923"/>
    <w:rsid w:val="00B51FDA"/>
    <w:rsid w:val="00B52F6F"/>
    <w:rsid w:val="00B5337C"/>
    <w:rsid w:val="00B53755"/>
    <w:rsid w:val="00B53EBE"/>
    <w:rsid w:val="00B53FDE"/>
    <w:rsid w:val="00B5616C"/>
    <w:rsid w:val="00B56397"/>
    <w:rsid w:val="00B571DA"/>
    <w:rsid w:val="00B6027B"/>
    <w:rsid w:val="00B636C8"/>
    <w:rsid w:val="00B63D6C"/>
    <w:rsid w:val="00B648C6"/>
    <w:rsid w:val="00B65EDB"/>
    <w:rsid w:val="00B661EF"/>
    <w:rsid w:val="00B67AFF"/>
    <w:rsid w:val="00B708E5"/>
    <w:rsid w:val="00B70B59"/>
    <w:rsid w:val="00B73657"/>
    <w:rsid w:val="00B739B3"/>
    <w:rsid w:val="00B76D97"/>
    <w:rsid w:val="00B81B15"/>
    <w:rsid w:val="00B81BED"/>
    <w:rsid w:val="00B84B94"/>
    <w:rsid w:val="00B84F27"/>
    <w:rsid w:val="00B915AE"/>
    <w:rsid w:val="00B92761"/>
    <w:rsid w:val="00B95475"/>
    <w:rsid w:val="00B96DDF"/>
    <w:rsid w:val="00B97452"/>
    <w:rsid w:val="00BA0356"/>
    <w:rsid w:val="00BA143C"/>
    <w:rsid w:val="00BA1735"/>
    <w:rsid w:val="00BA19FA"/>
    <w:rsid w:val="00BA4288"/>
    <w:rsid w:val="00BA55BF"/>
    <w:rsid w:val="00BA6286"/>
    <w:rsid w:val="00BB0902"/>
    <w:rsid w:val="00BB1F9C"/>
    <w:rsid w:val="00BB48E5"/>
    <w:rsid w:val="00BB5607"/>
    <w:rsid w:val="00BB5ACA"/>
    <w:rsid w:val="00BB627F"/>
    <w:rsid w:val="00BB6E9E"/>
    <w:rsid w:val="00BB7A1D"/>
    <w:rsid w:val="00BC0C17"/>
    <w:rsid w:val="00BC2551"/>
    <w:rsid w:val="00BC3823"/>
    <w:rsid w:val="00BC5841"/>
    <w:rsid w:val="00BD11A6"/>
    <w:rsid w:val="00BD2EF0"/>
    <w:rsid w:val="00BD60B4"/>
    <w:rsid w:val="00BD762E"/>
    <w:rsid w:val="00BD796B"/>
    <w:rsid w:val="00BD7A5A"/>
    <w:rsid w:val="00BE1B64"/>
    <w:rsid w:val="00BE40C0"/>
    <w:rsid w:val="00BE427F"/>
    <w:rsid w:val="00BE57DA"/>
    <w:rsid w:val="00BE5F4A"/>
    <w:rsid w:val="00BE7AEF"/>
    <w:rsid w:val="00BF09B0"/>
    <w:rsid w:val="00BF1544"/>
    <w:rsid w:val="00BF1B53"/>
    <w:rsid w:val="00BF246D"/>
    <w:rsid w:val="00BF2682"/>
    <w:rsid w:val="00C05CDC"/>
    <w:rsid w:val="00C06F06"/>
    <w:rsid w:val="00C078AC"/>
    <w:rsid w:val="00C11695"/>
    <w:rsid w:val="00C13887"/>
    <w:rsid w:val="00C20FAD"/>
    <w:rsid w:val="00C21510"/>
    <w:rsid w:val="00C2375F"/>
    <w:rsid w:val="00C247CB"/>
    <w:rsid w:val="00C27D26"/>
    <w:rsid w:val="00C300A8"/>
    <w:rsid w:val="00C304D6"/>
    <w:rsid w:val="00C32E66"/>
    <w:rsid w:val="00C3355F"/>
    <w:rsid w:val="00C33A04"/>
    <w:rsid w:val="00C34EF6"/>
    <w:rsid w:val="00C3569A"/>
    <w:rsid w:val="00C3637E"/>
    <w:rsid w:val="00C40455"/>
    <w:rsid w:val="00C406B5"/>
    <w:rsid w:val="00C416C4"/>
    <w:rsid w:val="00C43F48"/>
    <w:rsid w:val="00C448FF"/>
    <w:rsid w:val="00C44F87"/>
    <w:rsid w:val="00C45E57"/>
    <w:rsid w:val="00C5224D"/>
    <w:rsid w:val="00C52F29"/>
    <w:rsid w:val="00C53A35"/>
    <w:rsid w:val="00C53B57"/>
    <w:rsid w:val="00C5530D"/>
    <w:rsid w:val="00C56CE6"/>
    <w:rsid w:val="00C5745F"/>
    <w:rsid w:val="00C60005"/>
    <w:rsid w:val="00C61633"/>
    <w:rsid w:val="00C61A98"/>
    <w:rsid w:val="00C63201"/>
    <w:rsid w:val="00C64E62"/>
    <w:rsid w:val="00C65145"/>
    <w:rsid w:val="00C651D5"/>
    <w:rsid w:val="00C65CCC"/>
    <w:rsid w:val="00C71301"/>
    <w:rsid w:val="00C71CC2"/>
    <w:rsid w:val="00C7339A"/>
    <w:rsid w:val="00C7618F"/>
    <w:rsid w:val="00C765A9"/>
    <w:rsid w:val="00C81157"/>
    <w:rsid w:val="00C8162D"/>
    <w:rsid w:val="00C81908"/>
    <w:rsid w:val="00C82920"/>
    <w:rsid w:val="00C830BB"/>
    <w:rsid w:val="00C831F5"/>
    <w:rsid w:val="00C83A0B"/>
    <w:rsid w:val="00C842D0"/>
    <w:rsid w:val="00C84ED1"/>
    <w:rsid w:val="00C863CC"/>
    <w:rsid w:val="00C86EB2"/>
    <w:rsid w:val="00C87D43"/>
    <w:rsid w:val="00C9038F"/>
    <w:rsid w:val="00C92AAB"/>
    <w:rsid w:val="00C94195"/>
    <w:rsid w:val="00C95D4C"/>
    <w:rsid w:val="00C9637F"/>
    <w:rsid w:val="00C96576"/>
    <w:rsid w:val="00C9708A"/>
    <w:rsid w:val="00CA1FB9"/>
    <w:rsid w:val="00CA2435"/>
    <w:rsid w:val="00CA4068"/>
    <w:rsid w:val="00CA5DDE"/>
    <w:rsid w:val="00CA67F4"/>
    <w:rsid w:val="00CA77B7"/>
    <w:rsid w:val="00CB0255"/>
    <w:rsid w:val="00CB3407"/>
    <w:rsid w:val="00CB37F8"/>
    <w:rsid w:val="00CB7DC3"/>
    <w:rsid w:val="00CC0740"/>
    <w:rsid w:val="00CC0A6A"/>
    <w:rsid w:val="00CC2C1F"/>
    <w:rsid w:val="00CC5BE1"/>
    <w:rsid w:val="00CC75A2"/>
    <w:rsid w:val="00CC7A18"/>
    <w:rsid w:val="00CD0E2F"/>
    <w:rsid w:val="00CD1D49"/>
    <w:rsid w:val="00CD1E43"/>
    <w:rsid w:val="00CD2211"/>
    <w:rsid w:val="00CD2F20"/>
    <w:rsid w:val="00CD6B20"/>
    <w:rsid w:val="00CD72BC"/>
    <w:rsid w:val="00CE0251"/>
    <w:rsid w:val="00CE1339"/>
    <w:rsid w:val="00CE61CC"/>
    <w:rsid w:val="00CE6E42"/>
    <w:rsid w:val="00CF20B7"/>
    <w:rsid w:val="00CF3AAE"/>
    <w:rsid w:val="00CF60C2"/>
    <w:rsid w:val="00CF6692"/>
    <w:rsid w:val="00CF7441"/>
    <w:rsid w:val="00D00D16"/>
    <w:rsid w:val="00D00ED0"/>
    <w:rsid w:val="00D02D5C"/>
    <w:rsid w:val="00D02F57"/>
    <w:rsid w:val="00D03C6C"/>
    <w:rsid w:val="00D04760"/>
    <w:rsid w:val="00D04A95"/>
    <w:rsid w:val="00D0541B"/>
    <w:rsid w:val="00D06288"/>
    <w:rsid w:val="00D068C7"/>
    <w:rsid w:val="00D06D6C"/>
    <w:rsid w:val="00D0752A"/>
    <w:rsid w:val="00D1094E"/>
    <w:rsid w:val="00D11E2B"/>
    <w:rsid w:val="00D12814"/>
    <w:rsid w:val="00D128A4"/>
    <w:rsid w:val="00D147C8"/>
    <w:rsid w:val="00D15131"/>
    <w:rsid w:val="00D16FA2"/>
    <w:rsid w:val="00D174CC"/>
    <w:rsid w:val="00D20954"/>
    <w:rsid w:val="00D21C39"/>
    <w:rsid w:val="00D21FC6"/>
    <w:rsid w:val="00D2243A"/>
    <w:rsid w:val="00D2451A"/>
    <w:rsid w:val="00D24771"/>
    <w:rsid w:val="00D261C5"/>
    <w:rsid w:val="00D31DBF"/>
    <w:rsid w:val="00D33393"/>
    <w:rsid w:val="00D33D36"/>
    <w:rsid w:val="00D34D94"/>
    <w:rsid w:val="00D35C44"/>
    <w:rsid w:val="00D409E2"/>
    <w:rsid w:val="00D417C3"/>
    <w:rsid w:val="00D427D7"/>
    <w:rsid w:val="00D44AE4"/>
    <w:rsid w:val="00D44E62"/>
    <w:rsid w:val="00D450AE"/>
    <w:rsid w:val="00D51570"/>
    <w:rsid w:val="00D549B6"/>
    <w:rsid w:val="00D556AD"/>
    <w:rsid w:val="00D60381"/>
    <w:rsid w:val="00D6068F"/>
    <w:rsid w:val="00D616DE"/>
    <w:rsid w:val="00D6179F"/>
    <w:rsid w:val="00D62201"/>
    <w:rsid w:val="00D651D1"/>
    <w:rsid w:val="00D66C0E"/>
    <w:rsid w:val="00D66F2F"/>
    <w:rsid w:val="00D717BB"/>
    <w:rsid w:val="00D721FC"/>
    <w:rsid w:val="00D7226B"/>
    <w:rsid w:val="00D72707"/>
    <w:rsid w:val="00D73666"/>
    <w:rsid w:val="00D75A9C"/>
    <w:rsid w:val="00D75DF0"/>
    <w:rsid w:val="00D77DC7"/>
    <w:rsid w:val="00D80A1E"/>
    <w:rsid w:val="00D81225"/>
    <w:rsid w:val="00D829C8"/>
    <w:rsid w:val="00D849B2"/>
    <w:rsid w:val="00D90871"/>
    <w:rsid w:val="00D9155F"/>
    <w:rsid w:val="00D9403F"/>
    <w:rsid w:val="00D959B4"/>
    <w:rsid w:val="00D97269"/>
    <w:rsid w:val="00DA1BBF"/>
    <w:rsid w:val="00DA44DE"/>
    <w:rsid w:val="00DA7640"/>
    <w:rsid w:val="00DA7807"/>
    <w:rsid w:val="00DA7D88"/>
    <w:rsid w:val="00DB1A0C"/>
    <w:rsid w:val="00DB3747"/>
    <w:rsid w:val="00DB620A"/>
    <w:rsid w:val="00DB7720"/>
    <w:rsid w:val="00DC3832"/>
    <w:rsid w:val="00DC3AC2"/>
    <w:rsid w:val="00DC6490"/>
    <w:rsid w:val="00DC7A51"/>
    <w:rsid w:val="00DD2C24"/>
    <w:rsid w:val="00DD3B1E"/>
    <w:rsid w:val="00DE2F43"/>
    <w:rsid w:val="00DE4AB5"/>
    <w:rsid w:val="00DE5A63"/>
    <w:rsid w:val="00DE5B5F"/>
    <w:rsid w:val="00DF614E"/>
    <w:rsid w:val="00DF6D25"/>
    <w:rsid w:val="00E00696"/>
    <w:rsid w:val="00E02881"/>
    <w:rsid w:val="00E02FB9"/>
    <w:rsid w:val="00E03651"/>
    <w:rsid w:val="00E03808"/>
    <w:rsid w:val="00E044AC"/>
    <w:rsid w:val="00E05105"/>
    <w:rsid w:val="00E060C2"/>
    <w:rsid w:val="00E06324"/>
    <w:rsid w:val="00E074A3"/>
    <w:rsid w:val="00E0770F"/>
    <w:rsid w:val="00E07B81"/>
    <w:rsid w:val="00E10AFD"/>
    <w:rsid w:val="00E11082"/>
    <w:rsid w:val="00E12B11"/>
    <w:rsid w:val="00E12FB0"/>
    <w:rsid w:val="00E14814"/>
    <w:rsid w:val="00E15816"/>
    <w:rsid w:val="00E1591B"/>
    <w:rsid w:val="00E16A50"/>
    <w:rsid w:val="00E23590"/>
    <w:rsid w:val="00E249D5"/>
    <w:rsid w:val="00E25017"/>
    <w:rsid w:val="00E26EC6"/>
    <w:rsid w:val="00E26F73"/>
    <w:rsid w:val="00E30A34"/>
    <w:rsid w:val="00E31300"/>
    <w:rsid w:val="00E33C68"/>
    <w:rsid w:val="00E348E6"/>
    <w:rsid w:val="00E34EEB"/>
    <w:rsid w:val="00E34F07"/>
    <w:rsid w:val="00E3687C"/>
    <w:rsid w:val="00E40ECE"/>
    <w:rsid w:val="00E44EB9"/>
    <w:rsid w:val="00E45BDC"/>
    <w:rsid w:val="00E46358"/>
    <w:rsid w:val="00E471DC"/>
    <w:rsid w:val="00E50EB4"/>
    <w:rsid w:val="00E51333"/>
    <w:rsid w:val="00E53184"/>
    <w:rsid w:val="00E532FC"/>
    <w:rsid w:val="00E559B4"/>
    <w:rsid w:val="00E55BB0"/>
    <w:rsid w:val="00E57150"/>
    <w:rsid w:val="00E6080D"/>
    <w:rsid w:val="00E609E5"/>
    <w:rsid w:val="00E60F27"/>
    <w:rsid w:val="00E64266"/>
    <w:rsid w:val="00E64D93"/>
    <w:rsid w:val="00E65EDB"/>
    <w:rsid w:val="00E66927"/>
    <w:rsid w:val="00E66F2F"/>
    <w:rsid w:val="00E677B8"/>
    <w:rsid w:val="00E67FA1"/>
    <w:rsid w:val="00E7387D"/>
    <w:rsid w:val="00E73D53"/>
    <w:rsid w:val="00E74FB7"/>
    <w:rsid w:val="00E75111"/>
    <w:rsid w:val="00E77296"/>
    <w:rsid w:val="00E82B83"/>
    <w:rsid w:val="00E87527"/>
    <w:rsid w:val="00E87EF7"/>
    <w:rsid w:val="00E9184A"/>
    <w:rsid w:val="00E93763"/>
    <w:rsid w:val="00E96C4C"/>
    <w:rsid w:val="00EA1C28"/>
    <w:rsid w:val="00EA2AAE"/>
    <w:rsid w:val="00EA2EC0"/>
    <w:rsid w:val="00EA427A"/>
    <w:rsid w:val="00EA43BD"/>
    <w:rsid w:val="00EA723B"/>
    <w:rsid w:val="00EB274A"/>
    <w:rsid w:val="00EB6350"/>
    <w:rsid w:val="00EB687A"/>
    <w:rsid w:val="00EC2779"/>
    <w:rsid w:val="00EC2F62"/>
    <w:rsid w:val="00EC3B2C"/>
    <w:rsid w:val="00EC62EB"/>
    <w:rsid w:val="00EC6E9F"/>
    <w:rsid w:val="00ED1D7A"/>
    <w:rsid w:val="00ED224B"/>
    <w:rsid w:val="00ED44F0"/>
    <w:rsid w:val="00ED4B28"/>
    <w:rsid w:val="00ED4B33"/>
    <w:rsid w:val="00ED5993"/>
    <w:rsid w:val="00ED7DD6"/>
    <w:rsid w:val="00EE060B"/>
    <w:rsid w:val="00EE15A1"/>
    <w:rsid w:val="00EE2A7C"/>
    <w:rsid w:val="00EE2C42"/>
    <w:rsid w:val="00EE341B"/>
    <w:rsid w:val="00EE4453"/>
    <w:rsid w:val="00EE539C"/>
    <w:rsid w:val="00EE5742"/>
    <w:rsid w:val="00EE5FCE"/>
    <w:rsid w:val="00EE6BBD"/>
    <w:rsid w:val="00EE6E1E"/>
    <w:rsid w:val="00EE705F"/>
    <w:rsid w:val="00EF00F5"/>
    <w:rsid w:val="00EF1462"/>
    <w:rsid w:val="00EF43F3"/>
    <w:rsid w:val="00EF54FD"/>
    <w:rsid w:val="00F015A4"/>
    <w:rsid w:val="00F07F0D"/>
    <w:rsid w:val="00F10468"/>
    <w:rsid w:val="00F13112"/>
    <w:rsid w:val="00F136F9"/>
    <w:rsid w:val="00F140AD"/>
    <w:rsid w:val="00F14CA8"/>
    <w:rsid w:val="00F15DEE"/>
    <w:rsid w:val="00F16FE6"/>
    <w:rsid w:val="00F20379"/>
    <w:rsid w:val="00F2191C"/>
    <w:rsid w:val="00F22E8C"/>
    <w:rsid w:val="00F238BD"/>
    <w:rsid w:val="00F24992"/>
    <w:rsid w:val="00F24A13"/>
    <w:rsid w:val="00F27796"/>
    <w:rsid w:val="00F32F2F"/>
    <w:rsid w:val="00F33F3F"/>
    <w:rsid w:val="00F35BDD"/>
    <w:rsid w:val="00F35EF0"/>
    <w:rsid w:val="00F36885"/>
    <w:rsid w:val="00F3781F"/>
    <w:rsid w:val="00F403FD"/>
    <w:rsid w:val="00F40F40"/>
    <w:rsid w:val="00F41E72"/>
    <w:rsid w:val="00F429C4"/>
    <w:rsid w:val="00F42A3D"/>
    <w:rsid w:val="00F43A14"/>
    <w:rsid w:val="00F445C5"/>
    <w:rsid w:val="00F45BDF"/>
    <w:rsid w:val="00F46E02"/>
    <w:rsid w:val="00F50300"/>
    <w:rsid w:val="00F5140B"/>
    <w:rsid w:val="00F522D1"/>
    <w:rsid w:val="00F5414B"/>
    <w:rsid w:val="00F54F8C"/>
    <w:rsid w:val="00F56E39"/>
    <w:rsid w:val="00F5753E"/>
    <w:rsid w:val="00F618BA"/>
    <w:rsid w:val="00F623E9"/>
    <w:rsid w:val="00F63951"/>
    <w:rsid w:val="00F63C86"/>
    <w:rsid w:val="00F664E2"/>
    <w:rsid w:val="00F7483B"/>
    <w:rsid w:val="00F766BE"/>
    <w:rsid w:val="00F77EB9"/>
    <w:rsid w:val="00F804B2"/>
    <w:rsid w:val="00F80635"/>
    <w:rsid w:val="00F8115F"/>
    <w:rsid w:val="00F815D1"/>
    <w:rsid w:val="00F81E7E"/>
    <w:rsid w:val="00F81F0F"/>
    <w:rsid w:val="00F825F4"/>
    <w:rsid w:val="00F842D6"/>
    <w:rsid w:val="00F84F51"/>
    <w:rsid w:val="00F8546A"/>
    <w:rsid w:val="00F854EA"/>
    <w:rsid w:val="00F87CB6"/>
    <w:rsid w:val="00F87E9F"/>
    <w:rsid w:val="00F92AA1"/>
    <w:rsid w:val="00F932DE"/>
    <w:rsid w:val="00F963DD"/>
    <w:rsid w:val="00F9641A"/>
    <w:rsid w:val="00F967D8"/>
    <w:rsid w:val="00F97004"/>
    <w:rsid w:val="00FA2045"/>
    <w:rsid w:val="00FA363C"/>
    <w:rsid w:val="00FA3920"/>
    <w:rsid w:val="00FA5F89"/>
    <w:rsid w:val="00FA646B"/>
    <w:rsid w:val="00FA725A"/>
    <w:rsid w:val="00FA7A66"/>
    <w:rsid w:val="00FB1AA9"/>
    <w:rsid w:val="00FB3DC5"/>
    <w:rsid w:val="00FB4B5A"/>
    <w:rsid w:val="00FB5963"/>
    <w:rsid w:val="00FB5DAA"/>
    <w:rsid w:val="00FB6AA6"/>
    <w:rsid w:val="00FC04B9"/>
    <w:rsid w:val="00FC161A"/>
    <w:rsid w:val="00FC23D5"/>
    <w:rsid w:val="00FC4337"/>
    <w:rsid w:val="00FC4531"/>
    <w:rsid w:val="00FC4C1A"/>
    <w:rsid w:val="00FC628F"/>
    <w:rsid w:val="00FC6468"/>
    <w:rsid w:val="00FC6D49"/>
    <w:rsid w:val="00FD0414"/>
    <w:rsid w:val="00FD0FB3"/>
    <w:rsid w:val="00FD4922"/>
    <w:rsid w:val="00FD6461"/>
    <w:rsid w:val="00FE0281"/>
    <w:rsid w:val="00FE2F26"/>
    <w:rsid w:val="00FE704B"/>
    <w:rsid w:val="00FE7083"/>
    <w:rsid w:val="00FF019F"/>
    <w:rsid w:val="00FF11B2"/>
    <w:rsid w:val="00FF14D2"/>
    <w:rsid w:val="00FF1B2A"/>
    <w:rsid w:val="00FF2160"/>
    <w:rsid w:val="00FF30DE"/>
    <w:rsid w:val="00FF644B"/>
    <w:rsid w:val="0209CA10"/>
    <w:rsid w:val="09493F19"/>
    <w:rsid w:val="0A8F7BA7"/>
    <w:rsid w:val="18ADB395"/>
    <w:rsid w:val="2140D145"/>
    <w:rsid w:val="251A422C"/>
    <w:rsid w:val="2C6B0FAD"/>
    <w:rsid w:val="2E8A73FD"/>
    <w:rsid w:val="2EE8A879"/>
    <w:rsid w:val="30D2F0E6"/>
    <w:rsid w:val="393E49CD"/>
    <w:rsid w:val="39B3C1D9"/>
    <w:rsid w:val="3AA561F7"/>
    <w:rsid w:val="3ABA2B01"/>
    <w:rsid w:val="46225346"/>
    <w:rsid w:val="557B00E6"/>
    <w:rsid w:val="5BD32876"/>
    <w:rsid w:val="5F7C75A8"/>
    <w:rsid w:val="667A3796"/>
    <w:rsid w:val="67242197"/>
    <w:rsid w:val="6883D6BD"/>
    <w:rsid w:val="72984F1C"/>
    <w:rsid w:val="7618B00B"/>
    <w:rsid w:val="78E4AAB8"/>
    <w:rsid w:val="7BFC09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Mentionnonrsolue1">
    <w:name w:val="Mention non résolue1"/>
    <w:basedOn w:val="DefaultParagraphFont"/>
    <w:uiPriority w:val="99"/>
    <w:semiHidden/>
    <w:unhideWhenUsed/>
    <w:rsid w:val="008D5E61"/>
    <w:rPr>
      <w:color w:val="808080"/>
      <w:shd w:val="clear" w:color="auto" w:fill="E6E6E6"/>
    </w:rPr>
  </w:style>
  <w:style w:type="paragraph" w:styleId="EndnoteText">
    <w:name w:val="endnote text"/>
    <w:basedOn w:val="Normal"/>
    <w:link w:val="EndnoteTextChar"/>
    <w:uiPriority w:val="99"/>
    <w:semiHidden/>
    <w:unhideWhenUsed/>
    <w:rsid w:val="008672AF"/>
    <w:rPr>
      <w:sz w:val="20"/>
      <w:szCs w:val="20"/>
    </w:rPr>
  </w:style>
  <w:style w:type="character" w:customStyle="1" w:styleId="EndnoteTextChar">
    <w:name w:val="Endnote Text Char"/>
    <w:basedOn w:val="DefaultParagraphFont"/>
    <w:link w:val="EndnoteText"/>
    <w:uiPriority w:val="99"/>
    <w:semiHidden/>
    <w:rsid w:val="008672AF"/>
    <w:rPr>
      <w:rFonts w:ascii="Calibri" w:hAnsi="Calibri" w:cs="Calibri"/>
      <w:color w:val="000000"/>
    </w:rPr>
  </w:style>
  <w:style w:type="character" w:styleId="EndnoteReference">
    <w:name w:val="endnote reference"/>
    <w:basedOn w:val="DefaultParagraphFont"/>
    <w:uiPriority w:val="99"/>
    <w:semiHidden/>
    <w:unhideWhenUsed/>
    <w:rsid w:val="008672AF"/>
    <w:rPr>
      <w:vertAlign w:val="superscript"/>
    </w:rPr>
  </w:style>
  <w:style w:type="character" w:customStyle="1" w:styleId="cit-pub-date">
    <w:name w:val="cit-pub-date"/>
    <w:basedOn w:val="DefaultParagraphFont"/>
    <w:rsid w:val="00735E4F"/>
  </w:style>
  <w:style w:type="character" w:customStyle="1" w:styleId="cit-source">
    <w:name w:val="cit-source"/>
    <w:basedOn w:val="DefaultParagraphFont"/>
    <w:rsid w:val="00735E4F"/>
  </w:style>
  <w:style w:type="character" w:customStyle="1" w:styleId="cit-fpage">
    <w:name w:val="cit-fpage"/>
    <w:basedOn w:val="DefaultParagraphFont"/>
    <w:rsid w:val="00735E4F"/>
  </w:style>
  <w:style w:type="character" w:styleId="UnresolvedMention">
    <w:name w:val="Unresolved Mention"/>
    <w:basedOn w:val="DefaultParagraphFont"/>
    <w:uiPriority w:val="99"/>
    <w:semiHidden/>
    <w:unhideWhenUsed/>
    <w:rsid w:val="000440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72893">
      <w:bodyDiv w:val="1"/>
      <w:marLeft w:val="0"/>
      <w:marRight w:val="0"/>
      <w:marTop w:val="0"/>
      <w:marBottom w:val="0"/>
      <w:divBdr>
        <w:top w:val="none" w:sz="0" w:space="0" w:color="auto"/>
        <w:left w:val="none" w:sz="0" w:space="0" w:color="auto"/>
        <w:bottom w:val="none" w:sz="0" w:space="0" w:color="auto"/>
        <w:right w:val="none" w:sz="0" w:space="0" w:color="auto"/>
      </w:divBdr>
    </w:div>
    <w:div w:id="50270009">
      <w:bodyDiv w:val="1"/>
      <w:marLeft w:val="0"/>
      <w:marRight w:val="0"/>
      <w:marTop w:val="0"/>
      <w:marBottom w:val="0"/>
      <w:divBdr>
        <w:top w:val="none" w:sz="0" w:space="0" w:color="auto"/>
        <w:left w:val="none" w:sz="0" w:space="0" w:color="auto"/>
        <w:bottom w:val="none" w:sz="0" w:space="0" w:color="auto"/>
        <w:right w:val="none" w:sz="0" w:space="0" w:color="auto"/>
      </w:divBdr>
    </w:div>
    <w:div w:id="58868904">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08961411">
      <w:bodyDiv w:val="1"/>
      <w:marLeft w:val="0"/>
      <w:marRight w:val="0"/>
      <w:marTop w:val="0"/>
      <w:marBottom w:val="0"/>
      <w:divBdr>
        <w:top w:val="none" w:sz="0" w:space="0" w:color="auto"/>
        <w:left w:val="none" w:sz="0" w:space="0" w:color="auto"/>
        <w:bottom w:val="none" w:sz="0" w:space="0" w:color="auto"/>
        <w:right w:val="none" w:sz="0" w:space="0" w:color="auto"/>
      </w:divBdr>
    </w:div>
    <w:div w:id="7262246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466558">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6414424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55530978">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74429156">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nathan.enriquez@ens-lyon.f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magej.net/Bio-Format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n.wikipedia.org/wiki/Nonionic" TargetMode="External"/><Relationship Id="rId4" Type="http://schemas.openxmlformats.org/officeDocument/2006/relationships/settings" Target="settings.xml"/><Relationship Id="rId9" Type="http://schemas.openxmlformats.org/officeDocument/2006/relationships/hyperlink" Target="https://en.wikipedia.org/wiki/Nonionic"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96059-5412-4BE6-B1CD-BA4A9775C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3616</Words>
  <Characters>20616</Characters>
  <Application>Microsoft Office Word</Application>
  <DocSecurity>0</DocSecurity>
  <Lines>171</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24184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2018-06-20T13:35:00Z</cp:lastPrinted>
  <dcterms:created xsi:type="dcterms:W3CDTF">2018-07-12T16:24:00Z</dcterms:created>
  <dcterms:modified xsi:type="dcterms:W3CDTF">2018-07-16T13:29:00Z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ZOTERO_PREF_1">
    <vt:lpwstr>&lt;data data-version="3" zotero-version="5.0.45"&gt;&lt;session id="mK7HN6Wv"/&gt;&lt;style id="http://www.zotero.org/styles/chicago-note-bibliography" locale="en-US" hasBibliography="1" bibliographyStyleHasBeenSet="0"/&gt;&lt;prefs&gt;&lt;pref name="fieldType" value="Field"/&gt;&lt;pre</vt:lpwstr>
  </property>
  <property fmtid="{D5CDD505-2E9C-101B-9397-08002B2CF9AE}" pid="9" name="ZOTERO_PREF_2">
    <vt:lpwstr>f name="automaticJournalAbbreviations" value="true"/&gt;&lt;pref name="noteType" value="2"/&gt;&lt;/prefs&gt;&lt;/data&gt;</vt:lpwstr>
  </property>
</Properties>
</file>