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435F68F" w:rsidR="006305D7" w:rsidRPr="002F49AB" w:rsidRDefault="006305D7" w:rsidP="00CE29E8">
      <w:pPr>
        <w:pStyle w:val="NormalWeb"/>
        <w:spacing w:before="0" w:beforeAutospacing="0" w:after="0" w:afterAutospacing="0"/>
        <w:rPr>
          <w:rFonts w:asciiTheme="minorHAnsi" w:hAnsiTheme="minorHAnsi" w:cstheme="minorHAnsi"/>
          <w:color w:val="auto"/>
        </w:rPr>
      </w:pPr>
      <w:r w:rsidRPr="002F49AB">
        <w:rPr>
          <w:rFonts w:asciiTheme="minorHAnsi" w:hAnsiTheme="minorHAnsi" w:cstheme="minorHAnsi"/>
          <w:b/>
          <w:bCs/>
          <w:color w:val="auto"/>
        </w:rPr>
        <w:t>TITLE:</w:t>
      </w:r>
      <w:r w:rsidR="002F49AB" w:rsidRPr="002F49AB">
        <w:rPr>
          <w:rFonts w:asciiTheme="minorHAnsi" w:hAnsiTheme="minorHAnsi" w:cstheme="minorHAnsi"/>
          <w:b/>
          <w:color w:val="auto"/>
        </w:rPr>
        <w:t xml:space="preserve"> </w:t>
      </w:r>
    </w:p>
    <w:p w14:paraId="0C76090E" w14:textId="234ECF51" w:rsidR="007A4DD6" w:rsidRPr="002F49AB" w:rsidRDefault="006044FD" w:rsidP="00CE29E8">
      <w:pPr>
        <w:rPr>
          <w:rFonts w:asciiTheme="minorHAnsi" w:hAnsiTheme="minorHAnsi" w:cstheme="minorHAnsi"/>
          <w:color w:val="auto"/>
        </w:rPr>
      </w:pPr>
      <w:r w:rsidRPr="002F49AB">
        <w:rPr>
          <w:rFonts w:asciiTheme="minorHAnsi" w:hAnsiTheme="minorHAnsi" w:cstheme="minorHAnsi"/>
          <w:i/>
          <w:color w:val="auto"/>
        </w:rPr>
        <w:t xml:space="preserve">Ex </w:t>
      </w:r>
      <w:r w:rsidR="00CE29E8" w:rsidRPr="002F49AB">
        <w:rPr>
          <w:rFonts w:asciiTheme="minorHAnsi" w:hAnsiTheme="minorHAnsi" w:cstheme="minorHAnsi"/>
          <w:i/>
          <w:color w:val="auto"/>
        </w:rPr>
        <w:t>V</w:t>
      </w:r>
      <w:r w:rsidRPr="002F49AB">
        <w:rPr>
          <w:rFonts w:asciiTheme="minorHAnsi" w:hAnsiTheme="minorHAnsi" w:cstheme="minorHAnsi"/>
          <w:i/>
          <w:color w:val="auto"/>
        </w:rPr>
        <w:t>ivo</w:t>
      </w:r>
      <w:r w:rsidRPr="002F49AB">
        <w:rPr>
          <w:rFonts w:asciiTheme="minorHAnsi" w:hAnsiTheme="minorHAnsi" w:cstheme="minorHAnsi"/>
          <w:color w:val="auto"/>
        </w:rPr>
        <w:t xml:space="preserve"> </w:t>
      </w:r>
      <w:r w:rsidR="00CE29E8" w:rsidRPr="002F49AB">
        <w:rPr>
          <w:rFonts w:asciiTheme="minorHAnsi" w:hAnsiTheme="minorHAnsi" w:cstheme="minorHAnsi"/>
          <w:color w:val="auto"/>
        </w:rPr>
        <w:t>I</w:t>
      </w:r>
      <w:r w:rsidRPr="002F49AB">
        <w:rPr>
          <w:rFonts w:asciiTheme="minorHAnsi" w:hAnsiTheme="minorHAnsi" w:cstheme="minorHAnsi"/>
          <w:color w:val="auto"/>
        </w:rPr>
        <w:t xml:space="preserve">maging of </w:t>
      </w:r>
      <w:r w:rsidR="00CE29E8" w:rsidRPr="002F49AB">
        <w:rPr>
          <w:rFonts w:asciiTheme="minorHAnsi" w:hAnsiTheme="minorHAnsi" w:cstheme="minorHAnsi"/>
          <w:color w:val="auto"/>
        </w:rPr>
        <w:t>C</w:t>
      </w:r>
      <w:r w:rsidRPr="002F49AB">
        <w:rPr>
          <w:rFonts w:asciiTheme="minorHAnsi" w:hAnsiTheme="minorHAnsi" w:cstheme="minorHAnsi"/>
          <w:color w:val="auto"/>
        </w:rPr>
        <w:t>ell-</w:t>
      </w:r>
      <w:r w:rsidR="00424EB6">
        <w:rPr>
          <w:rFonts w:asciiTheme="minorHAnsi" w:hAnsiTheme="minorHAnsi" w:cstheme="minorHAnsi"/>
          <w:color w:val="auto"/>
        </w:rPr>
        <w:t>s</w:t>
      </w:r>
      <w:r w:rsidRPr="002F49AB">
        <w:rPr>
          <w:rFonts w:asciiTheme="minorHAnsi" w:hAnsiTheme="minorHAnsi" w:cstheme="minorHAnsi"/>
          <w:color w:val="auto"/>
        </w:rPr>
        <w:t xml:space="preserve">pecific </w:t>
      </w:r>
      <w:r w:rsidR="00CE29E8" w:rsidRPr="002F49AB">
        <w:rPr>
          <w:rFonts w:asciiTheme="minorHAnsi" w:hAnsiTheme="minorHAnsi" w:cstheme="minorHAnsi"/>
          <w:color w:val="auto"/>
        </w:rPr>
        <w:t>C</w:t>
      </w:r>
      <w:r w:rsidRPr="002F49AB">
        <w:rPr>
          <w:rFonts w:asciiTheme="minorHAnsi" w:hAnsiTheme="minorHAnsi" w:cstheme="minorHAnsi"/>
          <w:color w:val="auto"/>
        </w:rPr>
        <w:t xml:space="preserve">alcium </w:t>
      </w:r>
      <w:r w:rsidR="00CE29E8" w:rsidRPr="002F49AB">
        <w:rPr>
          <w:rFonts w:asciiTheme="minorHAnsi" w:hAnsiTheme="minorHAnsi" w:cstheme="minorHAnsi"/>
          <w:color w:val="auto"/>
        </w:rPr>
        <w:t>S</w:t>
      </w:r>
      <w:r w:rsidRPr="002F49AB">
        <w:rPr>
          <w:rFonts w:asciiTheme="minorHAnsi" w:hAnsiTheme="minorHAnsi" w:cstheme="minorHAnsi"/>
          <w:color w:val="auto"/>
        </w:rPr>
        <w:t xml:space="preserve">ignaling at the </w:t>
      </w:r>
      <w:r w:rsidR="00CE29E8" w:rsidRPr="002F49AB">
        <w:rPr>
          <w:rFonts w:asciiTheme="minorHAnsi" w:hAnsiTheme="minorHAnsi" w:cstheme="minorHAnsi"/>
          <w:color w:val="auto"/>
        </w:rPr>
        <w:t>T</w:t>
      </w:r>
      <w:r w:rsidRPr="002F49AB">
        <w:rPr>
          <w:rFonts w:asciiTheme="minorHAnsi" w:hAnsiTheme="minorHAnsi" w:cstheme="minorHAnsi"/>
          <w:color w:val="auto"/>
        </w:rPr>
        <w:t xml:space="preserve">ripartite </w:t>
      </w:r>
      <w:r w:rsidR="00CE29E8" w:rsidRPr="002F49AB">
        <w:rPr>
          <w:rFonts w:asciiTheme="minorHAnsi" w:hAnsiTheme="minorHAnsi" w:cstheme="minorHAnsi"/>
          <w:color w:val="auto"/>
        </w:rPr>
        <w:t>S</w:t>
      </w:r>
      <w:r w:rsidRPr="002F49AB">
        <w:rPr>
          <w:rFonts w:asciiTheme="minorHAnsi" w:hAnsiTheme="minorHAnsi" w:cstheme="minorHAnsi"/>
          <w:color w:val="auto"/>
        </w:rPr>
        <w:t xml:space="preserve">ynapse of the </w:t>
      </w:r>
      <w:r w:rsidR="00CE29E8" w:rsidRPr="002F49AB">
        <w:rPr>
          <w:rFonts w:asciiTheme="minorHAnsi" w:hAnsiTheme="minorHAnsi" w:cstheme="minorHAnsi"/>
          <w:color w:val="auto"/>
        </w:rPr>
        <w:t>M</w:t>
      </w:r>
      <w:r w:rsidR="00AB650D" w:rsidRPr="002F49AB">
        <w:rPr>
          <w:rFonts w:asciiTheme="minorHAnsi" w:hAnsiTheme="minorHAnsi" w:cstheme="minorHAnsi"/>
          <w:color w:val="auto"/>
        </w:rPr>
        <w:t>ouse</w:t>
      </w:r>
      <w:r w:rsidRPr="002F49AB">
        <w:rPr>
          <w:rFonts w:asciiTheme="minorHAnsi" w:hAnsiTheme="minorHAnsi" w:cstheme="minorHAnsi"/>
          <w:color w:val="auto"/>
        </w:rPr>
        <w:t xml:space="preserve"> </w:t>
      </w:r>
      <w:r w:rsidR="00CE29E8" w:rsidRPr="002F49AB">
        <w:rPr>
          <w:rFonts w:asciiTheme="minorHAnsi" w:hAnsiTheme="minorHAnsi" w:cstheme="minorHAnsi"/>
          <w:color w:val="auto"/>
        </w:rPr>
        <w:t>D</w:t>
      </w:r>
      <w:r w:rsidRPr="002F49AB">
        <w:rPr>
          <w:rFonts w:asciiTheme="minorHAnsi" w:hAnsiTheme="minorHAnsi" w:cstheme="minorHAnsi"/>
          <w:color w:val="auto"/>
        </w:rPr>
        <w:t>iaphragm</w:t>
      </w:r>
    </w:p>
    <w:p w14:paraId="2E300B21" w14:textId="77777777" w:rsidR="007A4DD6" w:rsidRPr="002F49AB" w:rsidRDefault="007A4DD6" w:rsidP="00CE29E8">
      <w:pPr>
        <w:rPr>
          <w:rFonts w:asciiTheme="minorHAnsi" w:hAnsiTheme="minorHAnsi" w:cstheme="minorHAnsi"/>
          <w:b/>
          <w:bCs/>
          <w:color w:val="auto"/>
        </w:rPr>
      </w:pPr>
    </w:p>
    <w:p w14:paraId="3D080DA3" w14:textId="54E2BBBD" w:rsidR="006305D7" w:rsidRPr="002F49AB" w:rsidRDefault="006305D7" w:rsidP="00CE29E8">
      <w:pPr>
        <w:rPr>
          <w:rFonts w:asciiTheme="minorHAnsi" w:hAnsiTheme="minorHAnsi" w:cstheme="minorHAnsi"/>
          <w:color w:val="auto"/>
        </w:rPr>
      </w:pPr>
      <w:r w:rsidRPr="002F49AB">
        <w:rPr>
          <w:rFonts w:asciiTheme="minorHAnsi" w:hAnsiTheme="minorHAnsi" w:cstheme="minorHAnsi"/>
          <w:b/>
          <w:bCs/>
          <w:color w:val="auto"/>
        </w:rPr>
        <w:t>AUTHORS</w:t>
      </w:r>
      <w:r w:rsidR="000B662E" w:rsidRPr="002F49AB">
        <w:rPr>
          <w:rFonts w:asciiTheme="minorHAnsi" w:hAnsiTheme="minorHAnsi" w:cstheme="minorHAnsi"/>
          <w:b/>
          <w:bCs/>
          <w:color w:val="auto"/>
        </w:rPr>
        <w:t xml:space="preserve"> &amp; AFFILIATIONS</w:t>
      </w:r>
      <w:r w:rsidRPr="002F49AB">
        <w:rPr>
          <w:rFonts w:asciiTheme="minorHAnsi" w:hAnsiTheme="minorHAnsi" w:cstheme="minorHAnsi"/>
          <w:b/>
          <w:bCs/>
          <w:color w:val="auto"/>
        </w:rPr>
        <w:t>:</w:t>
      </w:r>
    </w:p>
    <w:p w14:paraId="167AFFF5" w14:textId="7D6D2069" w:rsidR="00EE3D34" w:rsidRPr="002F49AB" w:rsidRDefault="006044FD" w:rsidP="00CE29E8">
      <w:pPr>
        <w:rPr>
          <w:rFonts w:asciiTheme="minorHAnsi" w:hAnsiTheme="minorHAnsi" w:cstheme="minorHAnsi"/>
          <w:bCs/>
          <w:color w:val="auto"/>
          <w:vertAlign w:val="superscript"/>
        </w:rPr>
      </w:pPr>
      <w:r w:rsidRPr="002F49AB">
        <w:rPr>
          <w:rFonts w:asciiTheme="minorHAnsi" w:hAnsiTheme="minorHAnsi" w:cstheme="minorHAnsi"/>
          <w:bCs/>
          <w:color w:val="auto"/>
        </w:rPr>
        <w:t>Dante J</w:t>
      </w:r>
      <w:r w:rsidR="006911AC">
        <w:rPr>
          <w:rFonts w:asciiTheme="minorHAnsi" w:hAnsiTheme="minorHAnsi" w:cstheme="minorHAnsi"/>
          <w:bCs/>
          <w:color w:val="auto"/>
        </w:rPr>
        <w:t>.</w:t>
      </w:r>
      <w:r w:rsidRPr="002F49AB">
        <w:rPr>
          <w:rFonts w:asciiTheme="minorHAnsi" w:hAnsiTheme="minorHAnsi" w:cstheme="minorHAnsi"/>
          <w:bCs/>
          <w:color w:val="auto"/>
        </w:rPr>
        <w:t xml:space="preserve"> Heredia</w:t>
      </w:r>
      <w:r w:rsidRPr="002F49AB">
        <w:rPr>
          <w:rFonts w:asciiTheme="minorHAnsi" w:hAnsiTheme="minorHAnsi" w:cstheme="minorHAnsi"/>
          <w:bCs/>
          <w:color w:val="auto"/>
          <w:vertAlign w:val="superscript"/>
        </w:rPr>
        <w:t>1</w:t>
      </w:r>
      <w:r w:rsidRPr="002F49AB">
        <w:rPr>
          <w:rFonts w:asciiTheme="minorHAnsi" w:hAnsiTheme="minorHAnsi" w:cstheme="minorHAnsi"/>
          <w:bCs/>
          <w:color w:val="auto"/>
        </w:rPr>
        <w:t>, Grant W</w:t>
      </w:r>
      <w:r w:rsidR="006911AC">
        <w:rPr>
          <w:rFonts w:asciiTheme="minorHAnsi" w:hAnsiTheme="minorHAnsi" w:cstheme="minorHAnsi"/>
          <w:bCs/>
          <w:color w:val="auto"/>
        </w:rPr>
        <w:t>.</w:t>
      </w:r>
      <w:r w:rsidRPr="002F49AB">
        <w:rPr>
          <w:rFonts w:asciiTheme="minorHAnsi" w:hAnsiTheme="minorHAnsi" w:cstheme="minorHAnsi"/>
          <w:bCs/>
          <w:color w:val="auto"/>
        </w:rPr>
        <w:t xml:space="preserve"> Hennig</w:t>
      </w:r>
      <w:r w:rsidRPr="002F49AB">
        <w:rPr>
          <w:rFonts w:asciiTheme="minorHAnsi" w:hAnsiTheme="minorHAnsi" w:cstheme="minorHAnsi"/>
          <w:bCs/>
          <w:color w:val="auto"/>
          <w:vertAlign w:val="superscript"/>
        </w:rPr>
        <w:t>2</w:t>
      </w:r>
      <w:r w:rsidRPr="002F49AB">
        <w:rPr>
          <w:rFonts w:asciiTheme="minorHAnsi" w:hAnsiTheme="minorHAnsi" w:cstheme="minorHAnsi"/>
          <w:bCs/>
          <w:color w:val="auto"/>
        </w:rPr>
        <w:t>,</w:t>
      </w:r>
      <w:r w:rsidR="00EE3D34" w:rsidRPr="002F49AB">
        <w:rPr>
          <w:rFonts w:asciiTheme="minorHAnsi" w:hAnsiTheme="minorHAnsi" w:cstheme="minorHAnsi"/>
          <w:bCs/>
          <w:color w:val="auto"/>
        </w:rPr>
        <w:t xml:space="preserve"> </w:t>
      </w:r>
      <w:r w:rsidRPr="002F49AB">
        <w:rPr>
          <w:rFonts w:asciiTheme="minorHAnsi" w:hAnsiTheme="minorHAnsi" w:cstheme="minorHAnsi"/>
          <w:bCs/>
          <w:color w:val="auto"/>
        </w:rPr>
        <w:t>Thomas W Gould</w:t>
      </w:r>
      <w:r w:rsidRPr="002F49AB">
        <w:rPr>
          <w:rFonts w:asciiTheme="minorHAnsi" w:hAnsiTheme="minorHAnsi" w:cstheme="minorHAnsi"/>
          <w:bCs/>
          <w:color w:val="auto"/>
          <w:vertAlign w:val="superscript"/>
        </w:rPr>
        <w:t>1</w:t>
      </w:r>
    </w:p>
    <w:p w14:paraId="1CC6F5C1" w14:textId="77777777" w:rsidR="00CE29E8" w:rsidRPr="002F49AB" w:rsidRDefault="00CE29E8" w:rsidP="00CE29E8">
      <w:pPr>
        <w:rPr>
          <w:rFonts w:asciiTheme="minorHAnsi" w:hAnsiTheme="minorHAnsi" w:cstheme="minorHAnsi"/>
          <w:bCs/>
          <w:color w:val="auto"/>
        </w:rPr>
      </w:pPr>
    </w:p>
    <w:p w14:paraId="07BA247D" w14:textId="2513C4D2" w:rsidR="00EE3D34" w:rsidRPr="002F49AB" w:rsidRDefault="00604DA4" w:rsidP="00CE29E8">
      <w:pPr>
        <w:rPr>
          <w:rFonts w:asciiTheme="minorHAnsi" w:hAnsiTheme="minorHAnsi" w:cstheme="minorHAnsi"/>
          <w:bCs/>
          <w:color w:val="auto"/>
        </w:rPr>
      </w:pPr>
      <w:r w:rsidRPr="002F49AB">
        <w:rPr>
          <w:rFonts w:asciiTheme="minorHAnsi" w:hAnsiTheme="minorHAnsi" w:cstheme="minorHAnsi"/>
          <w:bCs/>
          <w:color w:val="auto"/>
          <w:vertAlign w:val="superscript"/>
        </w:rPr>
        <w:t>1</w:t>
      </w:r>
      <w:r w:rsidR="00EE3D34" w:rsidRPr="002F49AB">
        <w:rPr>
          <w:rFonts w:asciiTheme="minorHAnsi" w:hAnsiTheme="minorHAnsi" w:cstheme="minorHAnsi"/>
          <w:bCs/>
          <w:color w:val="auto"/>
        </w:rPr>
        <w:t xml:space="preserve">Department of Physiology and Cell Biology, </w:t>
      </w:r>
      <w:r w:rsidR="006911AC" w:rsidRPr="002F49AB">
        <w:rPr>
          <w:rFonts w:asciiTheme="minorHAnsi" w:hAnsiTheme="minorHAnsi" w:cstheme="minorHAnsi"/>
          <w:bCs/>
          <w:color w:val="auto"/>
        </w:rPr>
        <w:t>School of Medicine</w:t>
      </w:r>
      <w:r w:rsidR="006911AC">
        <w:rPr>
          <w:rFonts w:asciiTheme="minorHAnsi" w:hAnsiTheme="minorHAnsi" w:cstheme="minorHAnsi"/>
          <w:bCs/>
          <w:color w:val="auto"/>
        </w:rPr>
        <w:t>,</w:t>
      </w:r>
      <w:r w:rsidR="006911AC" w:rsidRPr="002F49AB">
        <w:rPr>
          <w:rFonts w:asciiTheme="minorHAnsi" w:hAnsiTheme="minorHAnsi" w:cstheme="minorHAnsi"/>
          <w:bCs/>
          <w:color w:val="auto"/>
        </w:rPr>
        <w:t xml:space="preserve"> </w:t>
      </w:r>
      <w:r w:rsidR="00EE3D34" w:rsidRPr="002F49AB">
        <w:rPr>
          <w:rFonts w:asciiTheme="minorHAnsi" w:hAnsiTheme="minorHAnsi" w:cstheme="minorHAnsi"/>
          <w:bCs/>
          <w:color w:val="auto"/>
        </w:rPr>
        <w:t>University of Nevada, Reno, NV, USA</w:t>
      </w:r>
    </w:p>
    <w:p w14:paraId="17E21B02" w14:textId="7528181A" w:rsidR="006044FD" w:rsidRPr="002F49AB" w:rsidRDefault="00604DA4" w:rsidP="00CE29E8">
      <w:pPr>
        <w:rPr>
          <w:rFonts w:asciiTheme="minorHAnsi" w:hAnsiTheme="minorHAnsi" w:cs="Arial"/>
          <w:color w:val="auto"/>
        </w:rPr>
      </w:pPr>
      <w:r w:rsidRPr="002F49AB">
        <w:rPr>
          <w:rFonts w:asciiTheme="minorHAnsi" w:hAnsiTheme="minorHAnsi" w:cstheme="minorHAnsi"/>
          <w:bCs/>
          <w:color w:val="auto"/>
          <w:vertAlign w:val="superscript"/>
        </w:rPr>
        <w:t>2</w:t>
      </w:r>
      <w:r w:rsidR="006044FD" w:rsidRPr="002F49AB">
        <w:rPr>
          <w:rFonts w:asciiTheme="minorHAnsi" w:hAnsiTheme="minorHAnsi" w:cs="Arial"/>
          <w:color w:val="auto"/>
        </w:rPr>
        <w:t>Department of Pharmacology</w:t>
      </w:r>
      <w:r w:rsidR="00537F7D" w:rsidRPr="002F49AB">
        <w:rPr>
          <w:rFonts w:asciiTheme="minorHAnsi" w:hAnsiTheme="minorHAnsi" w:cs="Arial"/>
          <w:color w:val="auto"/>
        </w:rPr>
        <w:t xml:space="preserve">, </w:t>
      </w:r>
      <w:proofErr w:type="spellStart"/>
      <w:r w:rsidR="006911AC" w:rsidRPr="002F49AB">
        <w:rPr>
          <w:rFonts w:asciiTheme="minorHAnsi" w:hAnsiTheme="minorHAnsi" w:cs="Arial"/>
          <w:color w:val="auto"/>
        </w:rPr>
        <w:t>Larner</w:t>
      </w:r>
      <w:proofErr w:type="spellEnd"/>
      <w:r w:rsidR="006911AC" w:rsidRPr="002F49AB">
        <w:rPr>
          <w:rFonts w:asciiTheme="minorHAnsi" w:hAnsiTheme="minorHAnsi" w:cs="Arial"/>
          <w:color w:val="auto"/>
        </w:rPr>
        <w:t xml:space="preserve"> College of Medicine,</w:t>
      </w:r>
      <w:r w:rsidR="006911AC">
        <w:rPr>
          <w:rFonts w:asciiTheme="minorHAnsi" w:hAnsiTheme="minorHAnsi" w:cs="Arial"/>
          <w:color w:val="auto"/>
        </w:rPr>
        <w:t xml:space="preserve"> </w:t>
      </w:r>
      <w:r w:rsidR="00537F7D" w:rsidRPr="002F49AB">
        <w:rPr>
          <w:rFonts w:asciiTheme="minorHAnsi" w:hAnsiTheme="minorHAnsi" w:cs="Arial"/>
          <w:color w:val="auto"/>
        </w:rPr>
        <w:t xml:space="preserve">University of Vermont, </w:t>
      </w:r>
      <w:r w:rsidR="006044FD" w:rsidRPr="002F49AB">
        <w:rPr>
          <w:rFonts w:asciiTheme="minorHAnsi" w:hAnsiTheme="minorHAnsi" w:cs="Arial"/>
          <w:color w:val="auto"/>
        </w:rPr>
        <w:t>Burlington, VT</w:t>
      </w:r>
      <w:r w:rsidR="006911AC">
        <w:rPr>
          <w:rFonts w:asciiTheme="minorHAnsi" w:hAnsiTheme="minorHAnsi" w:cs="Arial"/>
          <w:color w:val="auto"/>
        </w:rPr>
        <w:t>, USA</w:t>
      </w:r>
    </w:p>
    <w:p w14:paraId="36D3E3E5" w14:textId="77777777" w:rsidR="00CE29E8" w:rsidRPr="002F49AB" w:rsidRDefault="00CE29E8" w:rsidP="00CE29E8">
      <w:pPr>
        <w:rPr>
          <w:rFonts w:asciiTheme="minorHAnsi" w:hAnsiTheme="minorHAnsi" w:cstheme="minorHAnsi"/>
          <w:color w:val="auto"/>
        </w:rPr>
      </w:pPr>
    </w:p>
    <w:p w14:paraId="3499F941" w14:textId="1E3194CF" w:rsidR="00CE29E8" w:rsidRPr="00871264" w:rsidRDefault="00EE3D34" w:rsidP="00CE29E8">
      <w:pPr>
        <w:rPr>
          <w:rFonts w:asciiTheme="minorHAnsi" w:hAnsiTheme="minorHAnsi" w:cstheme="minorHAnsi"/>
          <w:b/>
          <w:bCs/>
          <w:color w:val="auto"/>
        </w:rPr>
      </w:pPr>
      <w:r w:rsidRPr="00871264">
        <w:rPr>
          <w:rFonts w:asciiTheme="minorHAnsi" w:hAnsiTheme="minorHAnsi" w:cstheme="minorHAnsi"/>
          <w:b/>
          <w:bCs/>
          <w:color w:val="auto"/>
        </w:rPr>
        <w:t>E</w:t>
      </w:r>
      <w:r w:rsidR="006911AC">
        <w:rPr>
          <w:rFonts w:asciiTheme="minorHAnsi" w:hAnsiTheme="minorHAnsi" w:cstheme="minorHAnsi"/>
          <w:b/>
          <w:bCs/>
          <w:color w:val="auto"/>
        </w:rPr>
        <w:t>-</w:t>
      </w:r>
      <w:r w:rsidRPr="00871264">
        <w:rPr>
          <w:rFonts w:asciiTheme="minorHAnsi" w:hAnsiTheme="minorHAnsi" w:cstheme="minorHAnsi"/>
          <w:b/>
          <w:bCs/>
          <w:color w:val="auto"/>
        </w:rPr>
        <w:t>mail Address</w:t>
      </w:r>
      <w:r w:rsidR="00F77AAF" w:rsidRPr="00871264">
        <w:rPr>
          <w:rFonts w:asciiTheme="minorHAnsi" w:hAnsiTheme="minorHAnsi" w:cstheme="minorHAnsi"/>
          <w:b/>
          <w:bCs/>
          <w:color w:val="auto"/>
        </w:rPr>
        <w:t>es</w:t>
      </w:r>
      <w:r w:rsidR="00CE29E8" w:rsidRPr="00871264">
        <w:rPr>
          <w:rFonts w:asciiTheme="minorHAnsi" w:hAnsiTheme="minorHAnsi" w:cstheme="minorHAnsi"/>
          <w:b/>
          <w:bCs/>
          <w:color w:val="auto"/>
        </w:rPr>
        <w:t xml:space="preserve"> of </w:t>
      </w:r>
      <w:r w:rsidR="006911AC">
        <w:rPr>
          <w:rFonts w:asciiTheme="minorHAnsi" w:hAnsiTheme="minorHAnsi" w:cstheme="minorHAnsi"/>
          <w:b/>
          <w:bCs/>
          <w:color w:val="auto"/>
        </w:rPr>
        <w:t xml:space="preserve">the </w:t>
      </w:r>
      <w:r w:rsidR="00CE29E8" w:rsidRPr="00871264">
        <w:rPr>
          <w:rFonts w:asciiTheme="minorHAnsi" w:hAnsiTheme="minorHAnsi" w:cstheme="minorHAnsi"/>
          <w:b/>
          <w:bCs/>
          <w:color w:val="auto"/>
        </w:rPr>
        <w:t>Co-</w:t>
      </w:r>
      <w:r w:rsidR="006911AC">
        <w:rPr>
          <w:rFonts w:asciiTheme="minorHAnsi" w:hAnsiTheme="minorHAnsi" w:cstheme="minorHAnsi"/>
          <w:b/>
          <w:bCs/>
          <w:color w:val="auto"/>
        </w:rPr>
        <w:t>a</w:t>
      </w:r>
      <w:r w:rsidR="00CE29E8" w:rsidRPr="00871264">
        <w:rPr>
          <w:rFonts w:asciiTheme="minorHAnsi" w:hAnsiTheme="minorHAnsi" w:cstheme="minorHAnsi"/>
          <w:b/>
          <w:bCs/>
          <w:color w:val="auto"/>
        </w:rPr>
        <w:t>uthors</w:t>
      </w:r>
      <w:r w:rsidRPr="00871264">
        <w:rPr>
          <w:rFonts w:asciiTheme="minorHAnsi" w:hAnsiTheme="minorHAnsi" w:cstheme="minorHAnsi"/>
          <w:b/>
          <w:bCs/>
          <w:color w:val="auto"/>
        </w:rPr>
        <w:t xml:space="preserve">: </w:t>
      </w:r>
    </w:p>
    <w:p w14:paraId="2C6C9F06" w14:textId="3EA1B247" w:rsidR="00CE29E8" w:rsidRPr="002F49AB" w:rsidRDefault="00CE29E8" w:rsidP="00CE29E8">
      <w:pPr>
        <w:rPr>
          <w:rFonts w:asciiTheme="minorHAnsi" w:hAnsiTheme="minorHAnsi" w:cstheme="minorHAnsi"/>
          <w:bCs/>
          <w:color w:val="auto"/>
        </w:rPr>
      </w:pPr>
      <w:r w:rsidRPr="002F49AB">
        <w:rPr>
          <w:rFonts w:asciiTheme="minorHAnsi" w:hAnsiTheme="minorHAnsi" w:cstheme="minorHAnsi"/>
          <w:bCs/>
          <w:color w:val="auto"/>
        </w:rPr>
        <w:t>Dante J</w:t>
      </w:r>
      <w:r w:rsidR="006911AC">
        <w:rPr>
          <w:rFonts w:asciiTheme="minorHAnsi" w:hAnsiTheme="minorHAnsi" w:cstheme="minorHAnsi"/>
          <w:bCs/>
          <w:color w:val="auto"/>
        </w:rPr>
        <w:t>.</w:t>
      </w:r>
      <w:r w:rsidRPr="002F49AB">
        <w:rPr>
          <w:rFonts w:asciiTheme="minorHAnsi" w:hAnsiTheme="minorHAnsi" w:cstheme="minorHAnsi"/>
          <w:bCs/>
          <w:color w:val="auto"/>
        </w:rPr>
        <w:t xml:space="preserve"> Heredia</w:t>
      </w:r>
      <w:r w:rsidRPr="002F49AB">
        <w:rPr>
          <w:rFonts w:asciiTheme="minorHAnsi" w:hAnsiTheme="minorHAnsi" w:cstheme="minorHAnsi"/>
          <w:bCs/>
          <w:color w:val="auto"/>
        </w:rPr>
        <w:tab/>
        <w:t>(dheredia@medicine.nevada.edu)</w:t>
      </w:r>
    </w:p>
    <w:p w14:paraId="269E38EC" w14:textId="6F9ECAE7" w:rsidR="00CE29E8" w:rsidRPr="002F49AB" w:rsidRDefault="00CE29E8" w:rsidP="00CE29E8">
      <w:pPr>
        <w:rPr>
          <w:rFonts w:asciiTheme="minorHAnsi" w:hAnsiTheme="minorHAnsi" w:cstheme="minorHAnsi"/>
          <w:color w:val="auto"/>
        </w:rPr>
      </w:pPr>
      <w:r w:rsidRPr="002F49AB">
        <w:rPr>
          <w:rFonts w:asciiTheme="minorHAnsi" w:hAnsiTheme="minorHAnsi" w:cstheme="minorHAnsi"/>
          <w:bCs/>
          <w:color w:val="auto"/>
        </w:rPr>
        <w:t>Grant W</w:t>
      </w:r>
      <w:r w:rsidR="006911AC">
        <w:rPr>
          <w:rFonts w:asciiTheme="minorHAnsi" w:hAnsiTheme="minorHAnsi" w:cstheme="minorHAnsi"/>
          <w:bCs/>
          <w:color w:val="auto"/>
        </w:rPr>
        <w:t>.</w:t>
      </w:r>
      <w:r w:rsidRPr="002F49AB">
        <w:rPr>
          <w:rFonts w:asciiTheme="minorHAnsi" w:hAnsiTheme="minorHAnsi" w:cstheme="minorHAnsi"/>
          <w:bCs/>
          <w:color w:val="auto"/>
        </w:rPr>
        <w:t xml:space="preserve"> Hennig</w:t>
      </w:r>
      <w:r w:rsidRPr="002F49AB">
        <w:rPr>
          <w:rFonts w:asciiTheme="minorHAnsi" w:hAnsiTheme="minorHAnsi" w:cstheme="minorHAnsi"/>
          <w:bCs/>
          <w:color w:val="auto"/>
          <w:vertAlign w:val="superscript"/>
        </w:rPr>
        <w:t xml:space="preserve"> </w:t>
      </w:r>
      <w:r w:rsidRPr="002F49AB">
        <w:rPr>
          <w:rFonts w:asciiTheme="minorHAnsi" w:hAnsiTheme="minorHAnsi" w:cstheme="minorHAnsi"/>
          <w:bCs/>
          <w:color w:val="auto"/>
          <w:vertAlign w:val="superscript"/>
        </w:rPr>
        <w:tab/>
      </w:r>
      <w:r w:rsidRPr="002F49AB">
        <w:rPr>
          <w:rFonts w:asciiTheme="minorHAnsi" w:hAnsiTheme="minorHAnsi" w:cstheme="minorHAnsi"/>
          <w:bCs/>
          <w:color w:val="auto"/>
        </w:rPr>
        <w:t>(</w:t>
      </w:r>
      <w:r w:rsidRPr="002F49AB">
        <w:rPr>
          <w:rFonts w:asciiTheme="minorHAnsi" w:hAnsiTheme="minorHAnsi" w:cstheme="minorHAnsi"/>
          <w:color w:val="auto"/>
        </w:rPr>
        <w:t xml:space="preserve">grant.hennig@med.uvm.edu) </w:t>
      </w:r>
    </w:p>
    <w:p w14:paraId="6BFCF08C" w14:textId="77777777" w:rsidR="00CE29E8" w:rsidRPr="002F49AB" w:rsidRDefault="00CE29E8" w:rsidP="00CE29E8">
      <w:pPr>
        <w:rPr>
          <w:rFonts w:asciiTheme="minorHAnsi" w:hAnsiTheme="minorHAnsi" w:cstheme="minorHAnsi"/>
          <w:bCs/>
          <w:color w:val="auto"/>
        </w:rPr>
      </w:pPr>
    </w:p>
    <w:p w14:paraId="38FC6410" w14:textId="7C22282E" w:rsidR="00CE29E8" w:rsidRPr="00871264" w:rsidRDefault="00F77AAF" w:rsidP="00CE29E8">
      <w:pPr>
        <w:rPr>
          <w:rFonts w:asciiTheme="minorHAnsi" w:hAnsiTheme="minorHAnsi" w:cstheme="minorHAnsi"/>
          <w:b/>
          <w:bCs/>
          <w:color w:val="auto"/>
        </w:rPr>
      </w:pPr>
      <w:r w:rsidRPr="00871264">
        <w:rPr>
          <w:rFonts w:asciiTheme="minorHAnsi" w:hAnsiTheme="minorHAnsi" w:cstheme="minorHAnsi"/>
          <w:b/>
          <w:bCs/>
          <w:color w:val="auto"/>
        </w:rPr>
        <w:t>Corresponding Author:</w:t>
      </w:r>
      <w:r w:rsidR="002F49AB" w:rsidRPr="006911AC">
        <w:rPr>
          <w:rFonts w:asciiTheme="minorHAnsi" w:hAnsiTheme="minorHAnsi" w:cstheme="minorHAnsi"/>
          <w:b/>
          <w:bCs/>
          <w:color w:val="auto"/>
        </w:rPr>
        <w:t xml:space="preserve"> </w:t>
      </w:r>
    </w:p>
    <w:p w14:paraId="76205390" w14:textId="43459A5B" w:rsidR="00F77AAF" w:rsidRPr="002F49AB" w:rsidRDefault="00F77AAF" w:rsidP="00CE29E8">
      <w:pPr>
        <w:rPr>
          <w:rFonts w:asciiTheme="minorHAnsi" w:hAnsiTheme="minorHAnsi" w:cstheme="minorHAnsi"/>
          <w:bCs/>
          <w:color w:val="auto"/>
        </w:rPr>
      </w:pPr>
      <w:r w:rsidRPr="002F49AB">
        <w:rPr>
          <w:rFonts w:asciiTheme="minorHAnsi" w:hAnsiTheme="minorHAnsi" w:cstheme="minorHAnsi"/>
          <w:bCs/>
          <w:color w:val="auto"/>
        </w:rPr>
        <w:t>Thomas W</w:t>
      </w:r>
      <w:r w:rsidR="006911AC">
        <w:rPr>
          <w:rFonts w:asciiTheme="minorHAnsi" w:hAnsiTheme="minorHAnsi" w:cstheme="minorHAnsi"/>
          <w:bCs/>
          <w:color w:val="auto"/>
        </w:rPr>
        <w:t>.</w:t>
      </w:r>
      <w:r w:rsidRPr="002F49AB">
        <w:rPr>
          <w:rFonts w:asciiTheme="minorHAnsi" w:hAnsiTheme="minorHAnsi" w:cstheme="minorHAnsi"/>
          <w:bCs/>
          <w:color w:val="auto"/>
        </w:rPr>
        <w:t xml:space="preserve"> Gould </w:t>
      </w:r>
      <w:r w:rsidR="00CE29E8" w:rsidRPr="002F49AB">
        <w:rPr>
          <w:rFonts w:asciiTheme="minorHAnsi" w:hAnsiTheme="minorHAnsi" w:cstheme="minorHAnsi"/>
          <w:bCs/>
          <w:color w:val="auto"/>
        </w:rPr>
        <w:tab/>
        <w:t xml:space="preserve">(tgould@medicine.nevada.edu) </w:t>
      </w:r>
    </w:p>
    <w:p w14:paraId="43E95F58" w14:textId="087224ED" w:rsidR="00AC1488" w:rsidRPr="002F49AB" w:rsidRDefault="00EE3D34" w:rsidP="00CE29E8">
      <w:pPr>
        <w:rPr>
          <w:rFonts w:asciiTheme="minorHAnsi" w:hAnsiTheme="minorHAnsi" w:cstheme="minorHAnsi"/>
          <w:bCs/>
          <w:color w:val="auto"/>
        </w:rPr>
      </w:pPr>
      <w:r w:rsidRPr="002F49AB">
        <w:rPr>
          <w:rFonts w:asciiTheme="minorHAnsi" w:hAnsiTheme="minorHAnsi" w:cstheme="minorHAnsi"/>
          <w:bCs/>
          <w:color w:val="auto"/>
        </w:rPr>
        <w:t>Tel: (775)-682-8841</w:t>
      </w:r>
    </w:p>
    <w:p w14:paraId="2D4A4D56" w14:textId="77777777" w:rsidR="00AC1488" w:rsidRPr="002F49AB" w:rsidRDefault="00AC1488" w:rsidP="00CE29E8">
      <w:pPr>
        <w:pStyle w:val="NormalWeb"/>
        <w:spacing w:before="0" w:beforeAutospacing="0" w:after="0" w:afterAutospacing="0"/>
        <w:rPr>
          <w:rFonts w:asciiTheme="minorHAnsi" w:hAnsiTheme="minorHAnsi" w:cstheme="minorHAnsi"/>
          <w:bCs/>
          <w:color w:val="auto"/>
        </w:rPr>
      </w:pPr>
    </w:p>
    <w:p w14:paraId="71B79AC9" w14:textId="380184A4" w:rsidR="006305D7" w:rsidRPr="002F49AB" w:rsidRDefault="006305D7" w:rsidP="00CE29E8">
      <w:pPr>
        <w:pStyle w:val="NormalWeb"/>
        <w:spacing w:before="0" w:beforeAutospacing="0" w:after="0" w:afterAutospacing="0"/>
        <w:rPr>
          <w:rFonts w:asciiTheme="minorHAnsi" w:hAnsiTheme="minorHAnsi" w:cstheme="minorHAnsi"/>
          <w:color w:val="auto"/>
        </w:rPr>
      </w:pPr>
      <w:r w:rsidRPr="002F49AB">
        <w:rPr>
          <w:rFonts w:asciiTheme="minorHAnsi" w:hAnsiTheme="minorHAnsi" w:cstheme="minorHAnsi"/>
          <w:b/>
          <w:bCs/>
          <w:color w:val="auto"/>
        </w:rPr>
        <w:t>KEYWORDS:</w:t>
      </w:r>
      <w:r w:rsidRPr="002F49AB">
        <w:rPr>
          <w:rFonts w:asciiTheme="minorHAnsi" w:hAnsiTheme="minorHAnsi" w:cstheme="minorHAnsi"/>
          <w:color w:val="auto"/>
        </w:rPr>
        <w:t xml:space="preserve"> </w:t>
      </w:r>
    </w:p>
    <w:p w14:paraId="6C0B0781" w14:textId="0891F1C0" w:rsidR="007A4DD6" w:rsidRPr="002F49AB" w:rsidRDefault="006044FD" w:rsidP="00CE29E8">
      <w:pPr>
        <w:rPr>
          <w:rFonts w:asciiTheme="minorHAnsi" w:hAnsiTheme="minorHAnsi" w:cstheme="minorHAnsi"/>
          <w:color w:val="auto"/>
        </w:rPr>
      </w:pPr>
      <w:r w:rsidRPr="002F49AB">
        <w:rPr>
          <w:rFonts w:asciiTheme="minorHAnsi" w:hAnsiTheme="minorHAnsi" w:cstheme="minorHAnsi"/>
          <w:color w:val="auto"/>
        </w:rPr>
        <w:t>Calcium</w:t>
      </w:r>
      <w:r w:rsidR="009B769A" w:rsidRPr="002F49AB">
        <w:rPr>
          <w:rFonts w:asciiTheme="minorHAnsi" w:hAnsiTheme="minorHAnsi" w:cstheme="minorHAnsi"/>
          <w:color w:val="auto"/>
        </w:rPr>
        <w:t xml:space="preserve"> imaging</w:t>
      </w:r>
      <w:r w:rsidR="00665F3C" w:rsidRPr="002F49AB">
        <w:rPr>
          <w:rFonts w:asciiTheme="minorHAnsi" w:hAnsiTheme="minorHAnsi" w:cstheme="minorHAnsi"/>
          <w:color w:val="auto"/>
        </w:rPr>
        <w:t xml:space="preserve">, </w:t>
      </w:r>
      <w:r w:rsidRPr="002F49AB">
        <w:rPr>
          <w:rFonts w:asciiTheme="minorHAnsi" w:hAnsiTheme="minorHAnsi" w:cstheme="minorHAnsi"/>
          <w:color w:val="auto"/>
        </w:rPr>
        <w:t>genetically encoded</w:t>
      </w:r>
      <w:r w:rsidR="00665F3C" w:rsidRPr="002F49AB">
        <w:rPr>
          <w:rFonts w:asciiTheme="minorHAnsi" w:hAnsiTheme="minorHAnsi" w:cstheme="minorHAnsi"/>
          <w:color w:val="auto"/>
        </w:rPr>
        <w:t xml:space="preserve"> calcium indicator</w:t>
      </w:r>
      <w:r w:rsidRPr="002F49AB">
        <w:rPr>
          <w:rFonts w:asciiTheme="minorHAnsi" w:hAnsiTheme="minorHAnsi" w:cstheme="minorHAnsi"/>
          <w:color w:val="auto"/>
        </w:rPr>
        <w:t>s</w:t>
      </w:r>
      <w:r w:rsidR="00665F3C" w:rsidRPr="002F49AB">
        <w:rPr>
          <w:rFonts w:asciiTheme="minorHAnsi" w:hAnsiTheme="minorHAnsi" w:cstheme="minorHAnsi"/>
          <w:color w:val="auto"/>
        </w:rPr>
        <w:t xml:space="preserve">, </w:t>
      </w:r>
      <w:r w:rsidR="009B769A" w:rsidRPr="002F49AB">
        <w:rPr>
          <w:rFonts w:asciiTheme="minorHAnsi" w:hAnsiTheme="minorHAnsi" w:cstheme="minorHAnsi"/>
          <w:color w:val="auto"/>
        </w:rPr>
        <w:t>GCaMP</w:t>
      </w:r>
      <w:r w:rsidRPr="002F49AB">
        <w:rPr>
          <w:rFonts w:asciiTheme="minorHAnsi" w:hAnsiTheme="minorHAnsi" w:cstheme="minorHAnsi"/>
          <w:color w:val="auto"/>
        </w:rPr>
        <w:t>s</w:t>
      </w:r>
      <w:r w:rsidR="009B769A" w:rsidRPr="002F49AB">
        <w:rPr>
          <w:rFonts w:asciiTheme="minorHAnsi" w:hAnsiTheme="minorHAnsi" w:cstheme="minorHAnsi"/>
          <w:color w:val="auto"/>
        </w:rPr>
        <w:t xml:space="preserve">, </w:t>
      </w:r>
      <w:r w:rsidRPr="002F49AB">
        <w:rPr>
          <w:rFonts w:asciiTheme="minorHAnsi" w:hAnsiTheme="minorHAnsi" w:cstheme="minorHAnsi"/>
          <w:color w:val="auto"/>
        </w:rPr>
        <w:t xml:space="preserve">muscle, Schwann cell, motor neuron, </w:t>
      </w:r>
      <w:r w:rsidR="009B769A" w:rsidRPr="002F49AB">
        <w:rPr>
          <w:rFonts w:asciiTheme="minorHAnsi" w:hAnsiTheme="minorHAnsi" w:cstheme="minorHAnsi"/>
          <w:color w:val="auto"/>
        </w:rPr>
        <w:t>neuromuscular junction</w:t>
      </w:r>
      <w:r w:rsidR="00665F3C" w:rsidRPr="002F49AB">
        <w:rPr>
          <w:rFonts w:asciiTheme="minorHAnsi" w:hAnsiTheme="minorHAnsi" w:cstheme="minorHAnsi"/>
          <w:color w:val="auto"/>
        </w:rPr>
        <w:t xml:space="preserve">, </w:t>
      </w:r>
      <w:r w:rsidR="00E80ACE" w:rsidRPr="002F49AB">
        <w:rPr>
          <w:rFonts w:asciiTheme="minorHAnsi" w:hAnsiTheme="minorHAnsi" w:cstheme="minorHAnsi"/>
          <w:color w:val="auto"/>
        </w:rPr>
        <w:t xml:space="preserve">transgenic, </w:t>
      </w:r>
      <w:r w:rsidR="00665F3C" w:rsidRPr="002F49AB">
        <w:rPr>
          <w:rFonts w:asciiTheme="minorHAnsi" w:hAnsiTheme="minorHAnsi" w:cstheme="minorHAnsi"/>
          <w:color w:val="auto"/>
        </w:rPr>
        <w:t>diaphragm.</w:t>
      </w:r>
    </w:p>
    <w:p w14:paraId="125EC6DB" w14:textId="77777777" w:rsidR="00CE29E8" w:rsidRPr="002F49AB" w:rsidRDefault="00CE29E8" w:rsidP="00CE29E8">
      <w:pPr>
        <w:rPr>
          <w:rFonts w:asciiTheme="minorHAnsi" w:hAnsiTheme="minorHAnsi" w:cstheme="minorHAnsi"/>
          <w:b/>
          <w:bCs/>
          <w:color w:val="auto"/>
        </w:rPr>
      </w:pPr>
    </w:p>
    <w:p w14:paraId="628AC4B5" w14:textId="6EC4E3A9" w:rsidR="006305D7" w:rsidRPr="002F49AB" w:rsidRDefault="006305D7" w:rsidP="00CE29E8">
      <w:pPr>
        <w:rPr>
          <w:rFonts w:asciiTheme="minorHAnsi" w:hAnsiTheme="minorHAnsi" w:cstheme="minorHAnsi"/>
          <w:color w:val="auto"/>
        </w:rPr>
      </w:pPr>
      <w:r w:rsidRPr="002F49AB">
        <w:rPr>
          <w:rFonts w:asciiTheme="minorHAnsi" w:hAnsiTheme="minorHAnsi" w:cstheme="minorHAnsi"/>
          <w:b/>
          <w:bCs/>
          <w:color w:val="auto"/>
        </w:rPr>
        <w:t>SHORT ABSTRACT:</w:t>
      </w:r>
    </w:p>
    <w:p w14:paraId="32798D51" w14:textId="66B60A41" w:rsidR="007A4DD6" w:rsidRPr="002F49AB" w:rsidRDefault="006044FD" w:rsidP="00CE29E8">
      <w:pPr>
        <w:rPr>
          <w:rFonts w:asciiTheme="minorHAnsi" w:hAnsiTheme="minorHAnsi" w:cstheme="minorHAnsi"/>
          <w:color w:val="auto"/>
        </w:rPr>
      </w:pPr>
      <w:r w:rsidRPr="002F49AB">
        <w:rPr>
          <w:rFonts w:asciiTheme="minorHAnsi" w:hAnsiTheme="minorHAnsi" w:cstheme="minorHAnsi"/>
          <w:color w:val="auto"/>
        </w:rPr>
        <w:t xml:space="preserve">Here we </w:t>
      </w:r>
      <w:r w:rsidR="00CE29E8" w:rsidRPr="002F49AB">
        <w:rPr>
          <w:rFonts w:asciiTheme="minorHAnsi" w:hAnsiTheme="minorHAnsi" w:cstheme="minorHAnsi"/>
          <w:color w:val="auto"/>
        </w:rPr>
        <w:t>present a protocol</w:t>
      </w:r>
      <w:r w:rsidRPr="002F49AB">
        <w:rPr>
          <w:rFonts w:asciiTheme="minorHAnsi" w:hAnsiTheme="minorHAnsi" w:cstheme="minorHAnsi"/>
          <w:color w:val="auto"/>
        </w:rPr>
        <w:t xml:space="preserve"> to image calcium signaling</w:t>
      </w:r>
      <w:r w:rsidR="00537F7D" w:rsidRPr="002F49AB">
        <w:rPr>
          <w:rFonts w:asciiTheme="minorHAnsi" w:hAnsiTheme="minorHAnsi" w:cstheme="minorHAnsi"/>
          <w:color w:val="auto"/>
        </w:rPr>
        <w:t xml:space="preserve"> in </w:t>
      </w:r>
      <w:r w:rsidRPr="002F49AB">
        <w:rPr>
          <w:rFonts w:asciiTheme="minorHAnsi" w:hAnsiTheme="minorHAnsi" w:cstheme="minorHAnsi"/>
          <w:color w:val="auto"/>
        </w:rPr>
        <w:t xml:space="preserve">populations of </w:t>
      </w:r>
      <w:r w:rsidR="00695EA8" w:rsidRPr="002F49AB">
        <w:rPr>
          <w:rFonts w:asciiTheme="minorHAnsi" w:hAnsiTheme="minorHAnsi" w:cstheme="minorHAnsi"/>
          <w:color w:val="auto"/>
        </w:rPr>
        <w:t>individual</w:t>
      </w:r>
      <w:r w:rsidRPr="002F49AB">
        <w:rPr>
          <w:rFonts w:asciiTheme="minorHAnsi" w:hAnsiTheme="minorHAnsi" w:cstheme="minorHAnsi"/>
          <w:color w:val="auto"/>
        </w:rPr>
        <w:t xml:space="preserve"> </w:t>
      </w:r>
      <w:r w:rsidR="00537F7D" w:rsidRPr="002F49AB">
        <w:rPr>
          <w:rFonts w:asciiTheme="minorHAnsi" w:hAnsiTheme="minorHAnsi" w:cstheme="minorHAnsi"/>
          <w:color w:val="auto"/>
        </w:rPr>
        <w:t>cell</w:t>
      </w:r>
      <w:r w:rsidR="00695EA8" w:rsidRPr="002F49AB">
        <w:rPr>
          <w:rFonts w:asciiTheme="minorHAnsi" w:hAnsiTheme="minorHAnsi" w:cstheme="minorHAnsi"/>
          <w:color w:val="auto"/>
        </w:rPr>
        <w:t xml:space="preserve"> types</w:t>
      </w:r>
      <w:r w:rsidRPr="002F49AB">
        <w:rPr>
          <w:rFonts w:asciiTheme="minorHAnsi" w:hAnsiTheme="minorHAnsi" w:cstheme="minorHAnsi"/>
          <w:color w:val="auto"/>
        </w:rPr>
        <w:t xml:space="preserve"> </w:t>
      </w:r>
      <w:r w:rsidR="00E80105" w:rsidRPr="002F49AB">
        <w:rPr>
          <w:rFonts w:asciiTheme="minorHAnsi" w:hAnsiTheme="minorHAnsi" w:cstheme="minorHAnsi"/>
          <w:color w:val="auto"/>
        </w:rPr>
        <w:t>at the murine neuromuscular junction</w:t>
      </w:r>
      <w:r w:rsidR="00537F7D" w:rsidRPr="002F49AB">
        <w:rPr>
          <w:rFonts w:asciiTheme="minorHAnsi" w:hAnsiTheme="minorHAnsi" w:cstheme="minorHAnsi"/>
          <w:color w:val="auto"/>
        </w:rPr>
        <w:t xml:space="preserve">. </w:t>
      </w:r>
    </w:p>
    <w:p w14:paraId="1EAC8B98" w14:textId="77777777" w:rsidR="00CE29E8" w:rsidRPr="002F49AB" w:rsidRDefault="00CE29E8" w:rsidP="00CE29E8">
      <w:pPr>
        <w:rPr>
          <w:rFonts w:asciiTheme="minorHAnsi" w:hAnsiTheme="minorHAnsi" w:cstheme="minorHAnsi"/>
          <w:b/>
          <w:bCs/>
          <w:color w:val="auto"/>
        </w:rPr>
      </w:pPr>
    </w:p>
    <w:p w14:paraId="5413BF3C" w14:textId="7C4FDBB4" w:rsidR="00AC1488" w:rsidRPr="002F49AB" w:rsidRDefault="006305D7" w:rsidP="00CE29E8">
      <w:pPr>
        <w:rPr>
          <w:rFonts w:asciiTheme="minorHAnsi" w:hAnsiTheme="minorHAnsi" w:cstheme="minorHAnsi"/>
          <w:b/>
          <w:bCs/>
          <w:color w:val="auto"/>
        </w:rPr>
      </w:pPr>
      <w:r w:rsidRPr="002F49AB">
        <w:rPr>
          <w:rFonts w:asciiTheme="minorHAnsi" w:hAnsiTheme="minorHAnsi" w:cstheme="minorHAnsi"/>
          <w:b/>
          <w:bCs/>
          <w:color w:val="auto"/>
        </w:rPr>
        <w:t>LONG ABSTRACT</w:t>
      </w:r>
    </w:p>
    <w:p w14:paraId="06DCE79F" w14:textId="513A71CE" w:rsidR="004A3B79" w:rsidRPr="002F49AB" w:rsidRDefault="00310C89" w:rsidP="00CE29E8">
      <w:pPr>
        <w:rPr>
          <w:rFonts w:asciiTheme="minorHAnsi" w:hAnsiTheme="minorHAnsi" w:cstheme="minorHAnsi"/>
          <w:color w:val="auto"/>
        </w:rPr>
      </w:pPr>
      <w:r w:rsidRPr="002F49AB">
        <w:rPr>
          <w:rFonts w:asciiTheme="minorHAnsi" w:hAnsiTheme="minorHAnsi" w:cstheme="minorHAnsi"/>
          <w:color w:val="auto"/>
        </w:rPr>
        <w:t xml:space="preserve">The electrical activity of cells </w:t>
      </w:r>
      <w:r w:rsidR="00BE63E6" w:rsidRPr="002F49AB">
        <w:rPr>
          <w:rFonts w:asciiTheme="minorHAnsi" w:hAnsiTheme="minorHAnsi" w:cstheme="minorHAnsi"/>
          <w:color w:val="auto"/>
        </w:rPr>
        <w:t xml:space="preserve">in tissues </w:t>
      </w:r>
      <w:r w:rsidRPr="002F49AB">
        <w:rPr>
          <w:rFonts w:asciiTheme="minorHAnsi" w:hAnsiTheme="minorHAnsi" w:cstheme="minorHAnsi"/>
          <w:color w:val="auto"/>
        </w:rPr>
        <w:t xml:space="preserve">can be monitored by electrophysiological techniques, </w:t>
      </w:r>
      <w:r w:rsidR="00BE63E6" w:rsidRPr="002F49AB">
        <w:rPr>
          <w:rFonts w:asciiTheme="minorHAnsi" w:hAnsiTheme="minorHAnsi" w:cstheme="minorHAnsi"/>
          <w:color w:val="auto"/>
        </w:rPr>
        <w:t>but these are</w:t>
      </w:r>
      <w:r w:rsidRPr="002F49AB">
        <w:rPr>
          <w:rFonts w:asciiTheme="minorHAnsi" w:hAnsiTheme="minorHAnsi" w:cstheme="minorHAnsi"/>
          <w:color w:val="auto"/>
        </w:rPr>
        <w:t xml:space="preserve"> usually limited to the analysis of individual cells.</w:t>
      </w:r>
      <w:r w:rsidR="00CE29E8" w:rsidRPr="002F49AB">
        <w:rPr>
          <w:rFonts w:asciiTheme="minorHAnsi" w:hAnsiTheme="minorHAnsi" w:cstheme="minorHAnsi"/>
          <w:color w:val="auto"/>
        </w:rPr>
        <w:t xml:space="preserve"> Since</w:t>
      </w:r>
      <w:r w:rsidR="00BE63E6" w:rsidRPr="002F49AB">
        <w:rPr>
          <w:rFonts w:asciiTheme="minorHAnsi" w:hAnsiTheme="minorHAnsi" w:cstheme="minorHAnsi"/>
          <w:color w:val="auto"/>
        </w:rPr>
        <w:t xml:space="preserve"> </w:t>
      </w:r>
      <w:r w:rsidR="006A3FD9" w:rsidRPr="002F49AB">
        <w:rPr>
          <w:rFonts w:asciiTheme="minorHAnsi" w:hAnsiTheme="minorHAnsi" w:cstheme="minorHAnsi"/>
          <w:color w:val="auto"/>
        </w:rPr>
        <w:t>an increase of intracellular calcium (Ca</w:t>
      </w:r>
      <w:r w:rsidR="006A3FD9" w:rsidRPr="002F49AB">
        <w:rPr>
          <w:rFonts w:asciiTheme="minorHAnsi" w:hAnsiTheme="minorHAnsi" w:cstheme="minorHAnsi"/>
          <w:color w:val="auto"/>
          <w:vertAlign w:val="superscript"/>
        </w:rPr>
        <w:t>2+</w:t>
      </w:r>
      <w:r w:rsidR="006A3FD9" w:rsidRPr="002F49AB">
        <w:rPr>
          <w:rFonts w:asciiTheme="minorHAnsi" w:hAnsiTheme="minorHAnsi" w:cstheme="minorHAnsi"/>
          <w:color w:val="auto"/>
        </w:rPr>
        <w:t>) in the cytosol</w:t>
      </w:r>
      <w:r w:rsidR="00BE63E6" w:rsidRPr="002F49AB">
        <w:rPr>
          <w:rFonts w:asciiTheme="minorHAnsi" w:hAnsiTheme="minorHAnsi" w:cstheme="minorHAnsi"/>
          <w:color w:val="auto"/>
        </w:rPr>
        <w:t xml:space="preserve"> often occurs </w:t>
      </w:r>
      <w:r w:rsidR="00CE29E8" w:rsidRPr="002F49AB">
        <w:rPr>
          <w:rFonts w:asciiTheme="minorHAnsi" w:hAnsiTheme="minorHAnsi" w:cstheme="minorHAnsi"/>
          <w:color w:val="auto"/>
        </w:rPr>
        <w:t>because of the</w:t>
      </w:r>
      <w:r w:rsidR="00BE63E6" w:rsidRPr="002F49AB">
        <w:rPr>
          <w:rFonts w:asciiTheme="minorHAnsi" w:hAnsiTheme="minorHAnsi" w:cstheme="minorHAnsi"/>
          <w:color w:val="auto"/>
        </w:rPr>
        <w:t xml:space="preserve"> electrical activity,</w:t>
      </w:r>
      <w:r w:rsidR="0043151B" w:rsidRPr="002F49AB">
        <w:rPr>
          <w:rFonts w:asciiTheme="minorHAnsi" w:hAnsiTheme="minorHAnsi" w:cstheme="minorHAnsi"/>
          <w:color w:val="auto"/>
        </w:rPr>
        <w:t xml:space="preserve"> or in response to a myriad of other stimuli,</w:t>
      </w:r>
      <w:r w:rsidR="00BE63E6" w:rsidRPr="002F49AB">
        <w:rPr>
          <w:rFonts w:asciiTheme="minorHAnsi" w:hAnsiTheme="minorHAnsi" w:cstheme="minorHAnsi"/>
          <w:color w:val="auto"/>
        </w:rPr>
        <w:t xml:space="preserve"> this process can be monitored by imaging techniques, but </w:t>
      </w:r>
      <w:r w:rsidR="008730EF" w:rsidRPr="002F49AB">
        <w:rPr>
          <w:rFonts w:asciiTheme="minorHAnsi" w:hAnsiTheme="minorHAnsi" w:cstheme="minorHAnsi"/>
          <w:color w:val="auto"/>
        </w:rPr>
        <w:t>would</w:t>
      </w:r>
      <w:r w:rsidR="00BE63E6" w:rsidRPr="002F49AB">
        <w:rPr>
          <w:rFonts w:asciiTheme="minorHAnsi" w:hAnsiTheme="minorHAnsi" w:cstheme="minorHAnsi"/>
          <w:color w:val="auto"/>
        </w:rPr>
        <w:t xml:space="preserve"> typically depend on the restricted delivery of the fluorescent calcium indicator dye to individual cells within the tissue.</w:t>
      </w:r>
      <w:r w:rsidR="008730EF" w:rsidRPr="002F49AB">
        <w:rPr>
          <w:rFonts w:asciiTheme="minorHAnsi" w:hAnsiTheme="minorHAnsi" w:cstheme="minorHAnsi"/>
          <w:color w:val="auto"/>
        </w:rPr>
        <w:t xml:space="preserve"> </w:t>
      </w:r>
      <w:r w:rsidR="00BE63E6" w:rsidRPr="002F49AB">
        <w:rPr>
          <w:rFonts w:asciiTheme="minorHAnsi" w:hAnsiTheme="minorHAnsi" w:cstheme="minorHAnsi"/>
          <w:color w:val="auto"/>
        </w:rPr>
        <w:t>In contrast, genetically encoded calcium indicators (GECIs) can be expressed by an individual cell type</w:t>
      </w:r>
      <w:r w:rsidR="00FD4698" w:rsidRPr="002F49AB">
        <w:rPr>
          <w:rFonts w:asciiTheme="minorHAnsi" w:hAnsiTheme="minorHAnsi" w:cstheme="minorHAnsi"/>
          <w:color w:val="auto"/>
        </w:rPr>
        <w:t xml:space="preserve"> and fluoresce in response to an increase of </w:t>
      </w:r>
      <w:r w:rsidR="006A3FD9" w:rsidRPr="002F49AB">
        <w:rPr>
          <w:rFonts w:asciiTheme="minorHAnsi" w:hAnsiTheme="minorHAnsi" w:cstheme="minorHAnsi"/>
          <w:color w:val="auto"/>
        </w:rPr>
        <w:t>intracellular Ca</w:t>
      </w:r>
      <w:r w:rsidR="006A3FD9" w:rsidRPr="002F49AB">
        <w:rPr>
          <w:rFonts w:asciiTheme="minorHAnsi" w:hAnsiTheme="minorHAnsi" w:cstheme="minorHAnsi"/>
          <w:color w:val="auto"/>
          <w:vertAlign w:val="superscript"/>
        </w:rPr>
        <w:t>2+</w:t>
      </w:r>
      <w:r w:rsidR="006A3FD9" w:rsidRPr="002F49AB">
        <w:rPr>
          <w:rFonts w:asciiTheme="minorHAnsi" w:hAnsiTheme="minorHAnsi" w:cstheme="minorHAnsi"/>
          <w:color w:val="auto"/>
        </w:rPr>
        <w:t xml:space="preserve">, </w:t>
      </w:r>
      <w:r w:rsidR="00BE63E6" w:rsidRPr="002F49AB">
        <w:rPr>
          <w:rFonts w:asciiTheme="minorHAnsi" w:hAnsiTheme="minorHAnsi" w:cstheme="minorHAnsi"/>
          <w:color w:val="auto"/>
        </w:rPr>
        <w:t xml:space="preserve">thus permitting the imaging of </w:t>
      </w:r>
      <w:r w:rsidR="006A3FD9" w:rsidRPr="002F49AB">
        <w:rPr>
          <w:rFonts w:asciiTheme="minorHAnsi" w:hAnsiTheme="minorHAnsi" w:cstheme="minorHAnsi"/>
          <w:color w:val="auto"/>
        </w:rPr>
        <w:t>Ca</w:t>
      </w:r>
      <w:r w:rsidR="006A3FD9" w:rsidRPr="002F49AB">
        <w:rPr>
          <w:rFonts w:asciiTheme="minorHAnsi" w:hAnsiTheme="minorHAnsi" w:cstheme="minorHAnsi"/>
          <w:color w:val="auto"/>
          <w:vertAlign w:val="superscript"/>
        </w:rPr>
        <w:t>2+</w:t>
      </w:r>
      <w:r w:rsidR="00BE63E6" w:rsidRPr="002F49AB">
        <w:rPr>
          <w:rFonts w:asciiTheme="minorHAnsi" w:hAnsiTheme="minorHAnsi" w:cstheme="minorHAnsi"/>
          <w:color w:val="auto"/>
        </w:rPr>
        <w:t xml:space="preserve"> signaling in entire populations of individual cell types. Here, we apply the use of the GECIs GCaMP3/6</w:t>
      </w:r>
      <w:r w:rsidR="00AB650D" w:rsidRPr="002F49AB">
        <w:rPr>
          <w:rFonts w:asciiTheme="minorHAnsi" w:hAnsiTheme="minorHAnsi" w:cstheme="minorHAnsi"/>
          <w:color w:val="auto"/>
        </w:rPr>
        <w:t xml:space="preserve"> to the mouse </w:t>
      </w:r>
      <w:r w:rsidR="0043151B" w:rsidRPr="002F49AB">
        <w:rPr>
          <w:rFonts w:asciiTheme="minorHAnsi" w:hAnsiTheme="minorHAnsi" w:cstheme="minorHAnsi"/>
          <w:color w:val="auto"/>
        </w:rPr>
        <w:t>neuromuscular junction, a tripartite synapse between motor neurons, skeletal muscle</w:t>
      </w:r>
      <w:r w:rsidR="006911AC">
        <w:rPr>
          <w:rFonts w:asciiTheme="minorHAnsi" w:hAnsiTheme="minorHAnsi" w:cstheme="minorHAnsi"/>
          <w:color w:val="auto"/>
        </w:rPr>
        <w:t>,</w:t>
      </w:r>
      <w:r w:rsidR="0043151B" w:rsidRPr="002F49AB">
        <w:rPr>
          <w:rFonts w:asciiTheme="minorHAnsi" w:hAnsiTheme="minorHAnsi" w:cstheme="minorHAnsi"/>
          <w:color w:val="auto"/>
        </w:rPr>
        <w:t xml:space="preserve"> and terminal/</w:t>
      </w:r>
      <w:proofErr w:type="spellStart"/>
      <w:r w:rsidR="0043151B" w:rsidRPr="002F49AB">
        <w:rPr>
          <w:rFonts w:asciiTheme="minorHAnsi" w:hAnsiTheme="minorHAnsi" w:cstheme="minorHAnsi"/>
          <w:color w:val="auto"/>
        </w:rPr>
        <w:t>perisynaptic</w:t>
      </w:r>
      <w:proofErr w:type="spellEnd"/>
      <w:r w:rsidR="0043151B" w:rsidRPr="002F49AB">
        <w:rPr>
          <w:rFonts w:asciiTheme="minorHAnsi" w:hAnsiTheme="minorHAnsi" w:cstheme="minorHAnsi"/>
          <w:color w:val="auto"/>
        </w:rPr>
        <w:t xml:space="preserve"> Schwann cells. We demonstrate the utility of this technique in classic </w:t>
      </w:r>
      <w:r w:rsidR="002F49AB" w:rsidRPr="002F49AB">
        <w:rPr>
          <w:rFonts w:asciiTheme="minorHAnsi" w:hAnsiTheme="minorHAnsi" w:cstheme="minorHAnsi"/>
          <w:i/>
          <w:color w:val="auto"/>
        </w:rPr>
        <w:t>ex vivo</w:t>
      </w:r>
      <w:r w:rsidR="0043151B" w:rsidRPr="002F49AB">
        <w:rPr>
          <w:rFonts w:asciiTheme="minorHAnsi" w:hAnsiTheme="minorHAnsi" w:cstheme="minorHAnsi"/>
          <w:color w:val="auto"/>
        </w:rPr>
        <w:t xml:space="preserve"> tissue preparations. Using an optical splitter, we </w:t>
      </w:r>
      <w:r w:rsidR="006A3FD9" w:rsidRPr="002F49AB">
        <w:rPr>
          <w:rFonts w:asciiTheme="minorHAnsi" w:hAnsiTheme="minorHAnsi" w:cstheme="minorHAnsi"/>
          <w:color w:val="auto"/>
        </w:rPr>
        <w:t>perform dual-</w:t>
      </w:r>
      <w:r w:rsidR="0043151B" w:rsidRPr="002F49AB">
        <w:rPr>
          <w:rFonts w:asciiTheme="minorHAnsi" w:hAnsiTheme="minorHAnsi" w:cstheme="minorHAnsi"/>
          <w:color w:val="auto"/>
        </w:rPr>
        <w:t>wav</w:t>
      </w:r>
      <w:r w:rsidR="00AB650D" w:rsidRPr="002F49AB">
        <w:rPr>
          <w:rFonts w:asciiTheme="minorHAnsi" w:hAnsiTheme="minorHAnsi" w:cstheme="minorHAnsi"/>
          <w:color w:val="auto"/>
        </w:rPr>
        <w:t>e</w:t>
      </w:r>
      <w:r w:rsidR="006A3FD9" w:rsidRPr="002F49AB">
        <w:rPr>
          <w:rFonts w:asciiTheme="minorHAnsi" w:hAnsiTheme="minorHAnsi" w:cstheme="minorHAnsi"/>
          <w:color w:val="auto"/>
        </w:rPr>
        <w:t>length</w:t>
      </w:r>
      <w:r w:rsidR="0043151B" w:rsidRPr="002F49AB">
        <w:rPr>
          <w:rFonts w:asciiTheme="minorHAnsi" w:hAnsiTheme="minorHAnsi" w:cstheme="minorHAnsi"/>
          <w:color w:val="auto"/>
        </w:rPr>
        <w:t xml:space="preserve"> </w:t>
      </w:r>
      <w:r w:rsidR="006A3FD9" w:rsidRPr="002F49AB">
        <w:rPr>
          <w:rFonts w:asciiTheme="minorHAnsi" w:hAnsiTheme="minorHAnsi" w:cstheme="minorHAnsi"/>
          <w:color w:val="auto"/>
        </w:rPr>
        <w:t>imaging of dynamic Ca</w:t>
      </w:r>
      <w:r w:rsidR="006A3FD9" w:rsidRPr="002F49AB">
        <w:rPr>
          <w:rFonts w:asciiTheme="minorHAnsi" w:hAnsiTheme="minorHAnsi" w:cstheme="minorHAnsi"/>
          <w:color w:val="auto"/>
          <w:vertAlign w:val="superscript"/>
        </w:rPr>
        <w:t>2+</w:t>
      </w:r>
      <w:r w:rsidR="006A3FD9" w:rsidRPr="002F49AB">
        <w:rPr>
          <w:rFonts w:asciiTheme="minorHAnsi" w:hAnsiTheme="minorHAnsi" w:cstheme="minorHAnsi"/>
          <w:color w:val="auto"/>
        </w:rPr>
        <w:t xml:space="preserve"> signals and a static </w:t>
      </w:r>
      <w:r w:rsidR="00CD2FDB" w:rsidRPr="002F49AB">
        <w:rPr>
          <w:rFonts w:asciiTheme="minorHAnsi" w:hAnsiTheme="minorHAnsi" w:cstheme="minorHAnsi"/>
          <w:color w:val="auto"/>
        </w:rPr>
        <w:t>label of the neuromuscular junction (NMJ)</w:t>
      </w:r>
      <w:r w:rsidR="006A3FD9" w:rsidRPr="002F49AB">
        <w:rPr>
          <w:rFonts w:asciiTheme="minorHAnsi" w:hAnsiTheme="minorHAnsi" w:cstheme="minorHAnsi"/>
          <w:color w:val="auto"/>
        </w:rPr>
        <w:t xml:space="preserve"> </w:t>
      </w:r>
      <w:r w:rsidR="00CD2FDB" w:rsidRPr="002F49AB">
        <w:rPr>
          <w:rFonts w:asciiTheme="minorHAnsi" w:hAnsiTheme="minorHAnsi" w:cstheme="minorHAnsi"/>
          <w:color w:val="auto"/>
        </w:rPr>
        <w:t xml:space="preserve">in </w:t>
      </w:r>
      <w:r w:rsidR="006A3FD9" w:rsidRPr="002F49AB">
        <w:rPr>
          <w:rFonts w:asciiTheme="minorHAnsi" w:hAnsiTheme="minorHAnsi" w:cstheme="minorHAnsi"/>
          <w:color w:val="auto"/>
        </w:rPr>
        <w:t>an approach that could be easily adapted to</w:t>
      </w:r>
      <w:r w:rsidR="007B5578" w:rsidRPr="002F49AB">
        <w:rPr>
          <w:rFonts w:asciiTheme="minorHAnsi" w:hAnsiTheme="minorHAnsi" w:cstheme="minorHAnsi"/>
          <w:color w:val="auto"/>
        </w:rPr>
        <w:t xml:space="preserve"> </w:t>
      </w:r>
      <w:r w:rsidR="006A3FD9" w:rsidRPr="002F49AB">
        <w:rPr>
          <w:rFonts w:asciiTheme="minorHAnsi" w:hAnsiTheme="minorHAnsi" w:cstheme="minorHAnsi"/>
          <w:color w:val="auto"/>
        </w:rPr>
        <w:t xml:space="preserve">monitor two </w:t>
      </w:r>
      <w:r w:rsidR="00CD2FDB" w:rsidRPr="002F49AB">
        <w:rPr>
          <w:rFonts w:asciiTheme="minorHAnsi" w:hAnsiTheme="minorHAnsi" w:cstheme="minorHAnsi"/>
          <w:color w:val="auto"/>
        </w:rPr>
        <w:t xml:space="preserve">cell-specific </w:t>
      </w:r>
      <w:r w:rsidR="006A3FD9" w:rsidRPr="002F49AB">
        <w:rPr>
          <w:rFonts w:asciiTheme="minorHAnsi" w:hAnsiTheme="minorHAnsi" w:cstheme="minorHAnsi"/>
          <w:color w:val="auto"/>
        </w:rPr>
        <w:t>GECI or genetically</w:t>
      </w:r>
      <w:r w:rsidR="006911AC">
        <w:rPr>
          <w:rFonts w:asciiTheme="minorHAnsi" w:hAnsiTheme="minorHAnsi" w:cstheme="minorHAnsi"/>
          <w:color w:val="auto"/>
        </w:rPr>
        <w:t xml:space="preserve"> </w:t>
      </w:r>
      <w:r w:rsidR="006A3FD9" w:rsidRPr="002F49AB">
        <w:rPr>
          <w:rFonts w:asciiTheme="minorHAnsi" w:hAnsiTheme="minorHAnsi" w:cstheme="minorHAnsi"/>
          <w:color w:val="auto"/>
        </w:rPr>
        <w:t>encoded voltage indicators</w:t>
      </w:r>
      <w:r w:rsidR="006911AC">
        <w:rPr>
          <w:rFonts w:asciiTheme="minorHAnsi" w:hAnsiTheme="minorHAnsi" w:cstheme="minorHAnsi"/>
          <w:color w:val="auto"/>
        </w:rPr>
        <w:t xml:space="preserve"> (</w:t>
      </w:r>
      <w:r w:rsidR="006911AC" w:rsidRPr="002F49AB">
        <w:rPr>
          <w:rFonts w:asciiTheme="minorHAnsi" w:hAnsiTheme="minorHAnsi" w:cstheme="minorHAnsi"/>
          <w:color w:val="auto"/>
        </w:rPr>
        <w:t>GEVI</w:t>
      </w:r>
      <w:r w:rsidR="006911AC">
        <w:rPr>
          <w:rFonts w:asciiTheme="minorHAnsi" w:hAnsiTheme="minorHAnsi" w:cstheme="minorHAnsi"/>
          <w:color w:val="auto"/>
        </w:rPr>
        <w:t>)</w:t>
      </w:r>
      <w:r w:rsidR="006A3FD9" w:rsidRPr="002F49AB">
        <w:rPr>
          <w:rFonts w:asciiTheme="minorHAnsi" w:hAnsiTheme="minorHAnsi" w:cstheme="minorHAnsi"/>
          <w:color w:val="auto"/>
        </w:rPr>
        <w:t xml:space="preserve"> </w:t>
      </w:r>
      <w:r w:rsidR="0043151B" w:rsidRPr="002F49AB">
        <w:rPr>
          <w:rFonts w:asciiTheme="minorHAnsi" w:hAnsiTheme="minorHAnsi" w:cstheme="minorHAnsi"/>
          <w:color w:val="auto"/>
        </w:rPr>
        <w:t>simultaneously</w:t>
      </w:r>
      <w:r w:rsidR="00FD4698" w:rsidRPr="002F49AB">
        <w:rPr>
          <w:rFonts w:asciiTheme="minorHAnsi" w:hAnsiTheme="minorHAnsi" w:cstheme="minorHAnsi"/>
          <w:color w:val="auto"/>
        </w:rPr>
        <w:t>.</w:t>
      </w:r>
      <w:r w:rsidR="007B5578" w:rsidRPr="002F49AB">
        <w:rPr>
          <w:rFonts w:asciiTheme="minorHAnsi" w:hAnsiTheme="minorHAnsi" w:cstheme="minorHAnsi"/>
          <w:color w:val="auto"/>
        </w:rPr>
        <w:t xml:space="preserve"> </w:t>
      </w:r>
      <w:r w:rsidR="00FD4698" w:rsidRPr="002F49AB">
        <w:rPr>
          <w:rFonts w:asciiTheme="minorHAnsi" w:hAnsiTheme="minorHAnsi" w:cstheme="minorHAnsi"/>
          <w:color w:val="auto"/>
        </w:rPr>
        <w:t xml:space="preserve">Finally, we discuss the </w:t>
      </w:r>
      <w:r w:rsidR="006A3FD9" w:rsidRPr="002F49AB">
        <w:rPr>
          <w:rFonts w:asciiTheme="minorHAnsi" w:hAnsiTheme="minorHAnsi" w:cstheme="minorHAnsi"/>
          <w:color w:val="auto"/>
        </w:rPr>
        <w:t>routines used to</w:t>
      </w:r>
      <w:r w:rsidR="00FD4698" w:rsidRPr="002F49AB">
        <w:rPr>
          <w:rFonts w:asciiTheme="minorHAnsi" w:hAnsiTheme="minorHAnsi" w:cstheme="minorHAnsi"/>
          <w:color w:val="auto"/>
        </w:rPr>
        <w:t xml:space="preserve"> </w:t>
      </w:r>
      <w:r w:rsidR="006A3FD9" w:rsidRPr="002F49AB">
        <w:rPr>
          <w:rFonts w:asciiTheme="minorHAnsi" w:hAnsiTheme="minorHAnsi" w:cstheme="minorHAnsi"/>
          <w:color w:val="auto"/>
        </w:rPr>
        <w:t xml:space="preserve">capture </w:t>
      </w:r>
      <w:r w:rsidR="00CD2FDB" w:rsidRPr="002F49AB">
        <w:rPr>
          <w:rFonts w:asciiTheme="minorHAnsi" w:hAnsiTheme="minorHAnsi" w:cstheme="minorHAnsi"/>
          <w:color w:val="auto"/>
        </w:rPr>
        <w:t xml:space="preserve">spatial maps of </w:t>
      </w:r>
      <w:r w:rsidR="006A3FD9" w:rsidRPr="002F49AB">
        <w:rPr>
          <w:rFonts w:asciiTheme="minorHAnsi" w:hAnsiTheme="minorHAnsi" w:cstheme="minorHAnsi"/>
          <w:color w:val="auto"/>
        </w:rPr>
        <w:t xml:space="preserve">fluorescence </w:t>
      </w:r>
      <w:r w:rsidR="00CD2FDB" w:rsidRPr="002F49AB">
        <w:rPr>
          <w:rFonts w:asciiTheme="minorHAnsi" w:hAnsiTheme="minorHAnsi" w:cstheme="minorHAnsi"/>
          <w:color w:val="auto"/>
        </w:rPr>
        <w:t>intensity</w:t>
      </w:r>
      <w:r w:rsidR="00FD4698" w:rsidRPr="002F49AB">
        <w:rPr>
          <w:rFonts w:asciiTheme="minorHAnsi" w:hAnsiTheme="minorHAnsi" w:cstheme="minorHAnsi"/>
          <w:color w:val="auto"/>
        </w:rPr>
        <w:t xml:space="preserve">. Together, these optical, </w:t>
      </w:r>
      <w:r w:rsidR="00FD4698" w:rsidRPr="002F49AB">
        <w:rPr>
          <w:rFonts w:asciiTheme="minorHAnsi" w:hAnsiTheme="minorHAnsi" w:cstheme="minorHAnsi"/>
          <w:color w:val="auto"/>
        </w:rPr>
        <w:lastRenderedPageBreak/>
        <w:t>transgenic</w:t>
      </w:r>
      <w:r w:rsidR="006911AC">
        <w:rPr>
          <w:rFonts w:asciiTheme="minorHAnsi" w:hAnsiTheme="minorHAnsi" w:cstheme="minorHAnsi"/>
          <w:color w:val="auto"/>
        </w:rPr>
        <w:t>,</w:t>
      </w:r>
      <w:r w:rsidR="00FD4698" w:rsidRPr="002F49AB">
        <w:rPr>
          <w:rFonts w:asciiTheme="minorHAnsi" w:hAnsiTheme="minorHAnsi" w:cstheme="minorHAnsi"/>
          <w:color w:val="auto"/>
        </w:rPr>
        <w:t xml:space="preserve"> and </w:t>
      </w:r>
      <w:r w:rsidR="00CD2FDB" w:rsidRPr="002F49AB">
        <w:rPr>
          <w:rFonts w:asciiTheme="minorHAnsi" w:hAnsiTheme="minorHAnsi" w:cstheme="minorHAnsi"/>
          <w:color w:val="auto"/>
        </w:rPr>
        <w:t>analytic</w:t>
      </w:r>
      <w:r w:rsidR="00FD4698" w:rsidRPr="002F49AB">
        <w:rPr>
          <w:rFonts w:asciiTheme="minorHAnsi" w:hAnsiTheme="minorHAnsi" w:cstheme="minorHAnsi"/>
          <w:color w:val="auto"/>
        </w:rPr>
        <w:t xml:space="preserve"> techniques can be employed to study the biological activity of distinct cell subpopulations at the </w:t>
      </w:r>
      <w:r w:rsidR="00CD2FDB" w:rsidRPr="002F49AB">
        <w:rPr>
          <w:rFonts w:asciiTheme="minorHAnsi" w:hAnsiTheme="minorHAnsi" w:cstheme="minorHAnsi"/>
          <w:color w:val="auto"/>
        </w:rPr>
        <w:t>NMJ</w:t>
      </w:r>
      <w:r w:rsidR="00FD4698" w:rsidRPr="002F49AB">
        <w:rPr>
          <w:rFonts w:asciiTheme="minorHAnsi" w:hAnsiTheme="minorHAnsi" w:cstheme="minorHAnsi"/>
          <w:color w:val="auto"/>
        </w:rPr>
        <w:t xml:space="preserve"> in a wide variety of contexts.</w:t>
      </w:r>
    </w:p>
    <w:p w14:paraId="4A439C95" w14:textId="77777777" w:rsidR="004A3B79" w:rsidRPr="002F49AB" w:rsidRDefault="004A3B79" w:rsidP="00CE29E8">
      <w:pPr>
        <w:rPr>
          <w:rFonts w:asciiTheme="minorHAnsi" w:hAnsiTheme="minorHAnsi" w:cstheme="minorHAnsi"/>
          <w:color w:val="auto"/>
        </w:rPr>
      </w:pPr>
    </w:p>
    <w:p w14:paraId="00D25F73" w14:textId="6C27F857" w:rsidR="006305D7" w:rsidRPr="002F49AB" w:rsidRDefault="006305D7" w:rsidP="00CE29E8">
      <w:pPr>
        <w:rPr>
          <w:rFonts w:asciiTheme="minorHAnsi" w:hAnsiTheme="minorHAnsi" w:cstheme="minorHAnsi"/>
          <w:color w:val="auto"/>
        </w:rPr>
      </w:pPr>
      <w:r w:rsidRPr="002F49AB">
        <w:rPr>
          <w:rFonts w:asciiTheme="minorHAnsi" w:hAnsiTheme="minorHAnsi" w:cstheme="minorHAnsi"/>
          <w:b/>
          <w:color w:val="auto"/>
        </w:rPr>
        <w:t>INTRODUCTION</w:t>
      </w:r>
      <w:r w:rsidRPr="002F49AB">
        <w:rPr>
          <w:rFonts w:asciiTheme="minorHAnsi" w:hAnsiTheme="minorHAnsi" w:cstheme="minorHAnsi"/>
          <w:b/>
          <w:bCs/>
          <w:color w:val="auto"/>
        </w:rPr>
        <w:t>:</w:t>
      </w:r>
      <w:r w:rsidR="002F49AB" w:rsidRPr="002F49AB">
        <w:rPr>
          <w:rFonts w:asciiTheme="minorHAnsi" w:hAnsiTheme="minorHAnsi" w:cstheme="minorHAnsi"/>
          <w:b/>
          <w:color w:val="auto"/>
        </w:rPr>
        <w:t xml:space="preserve"> </w:t>
      </w:r>
    </w:p>
    <w:p w14:paraId="1BF899FD" w14:textId="424E8A2B" w:rsidR="00DF5C3F" w:rsidRPr="002F49AB" w:rsidRDefault="00AB650D" w:rsidP="00CE29E8">
      <w:pPr>
        <w:rPr>
          <w:rFonts w:asciiTheme="minorHAnsi" w:hAnsiTheme="minorHAnsi" w:cstheme="minorHAnsi"/>
          <w:color w:val="auto"/>
        </w:rPr>
      </w:pPr>
      <w:r w:rsidRPr="002F49AB">
        <w:rPr>
          <w:rFonts w:asciiTheme="minorHAnsi" w:hAnsiTheme="minorHAnsi" w:cstheme="minorHAnsi"/>
          <w:color w:val="auto"/>
        </w:rPr>
        <w:t>The NMJ, like all synapses</w:t>
      </w:r>
      <w:r w:rsidR="003C4A41" w:rsidRPr="002F49AB">
        <w:rPr>
          <w:rFonts w:asciiTheme="minorHAnsi" w:hAnsiTheme="minorHAnsi" w:cstheme="minorHAnsi"/>
          <w:color w:val="auto"/>
        </w:rPr>
        <w:t>,</w:t>
      </w:r>
      <w:r w:rsidRPr="002F49AB">
        <w:rPr>
          <w:rFonts w:asciiTheme="minorHAnsi" w:hAnsiTheme="minorHAnsi" w:cstheme="minorHAnsi"/>
          <w:color w:val="auto"/>
        </w:rPr>
        <w:t xml:space="preserve"> is composed of three elements</w:t>
      </w:r>
      <w:r w:rsidR="006911AC">
        <w:rPr>
          <w:rFonts w:asciiTheme="minorHAnsi" w:hAnsiTheme="minorHAnsi" w:cstheme="minorHAnsi"/>
          <w:color w:val="auto"/>
        </w:rPr>
        <w:t>:</w:t>
      </w:r>
      <w:r w:rsidRPr="002F49AB">
        <w:rPr>
          <w:rFonts w:asciiTheme="minorHAnsi" w:hAnsiTheme="minorHAnsi" w:cstheme="minorHAnsi"/>
          <w:color w:val="auto"/>
        </w:rPr>
        <w:t xml:space="preserve"> a presynaptic terminal derived from a neuron, a postsynaptic neuron/effector cell, and a </w:t>
      </w:r>
      <w:proofErr w:type="spellStart"/>
      <w:r w:rsidRPr="002F49AB">
        <w:rPr>
          <w:rFonts w:asciiTheme="minorHAnsi" w:hAnsiTheme="minorHAnsi" w:cstheme="minorHAnsi"/>
          <w:color w:val="auto"/>
        </w:rPr>
        <w:t>perisynaptic</w:t>
      </w:r>
      <w:proofErr w:type="spellEnd"/>
      <w:r w:rsidRPr="002F49AB">
        <w:rPr>
          <w:rFonts w:asciiTheme="minorHAnsi" w:hAnsiTheme="minorHAnsi" w:cstheme="minorHAnsi"/>
          <w:color w:val="auto"/>
        </w:rPr>
        <w:t xml:space="preserve"> glial cell</w:t>
      </w:r>
      <w:r w:rsidR="00E66774" w:rsidRPr="002F49AB">
        <w:rPr>
          <w:rFonts w:asciiTheme="minorHAnsi" w:hAnsiTheme="minorHAnsi" w:cstheme="minorHAnsi"/>
          <w:color w:val="auto"/>
          <w:vertAlign w:val="superscript"/>
        </w:rPr>
        <w:t>1,2</w:t>
      </w:r>
      <w:r w:rsidR="00E66774" w:rsidRPr="002F49AB">
        <w:rPr>
          <w:rFonts w:asciiTheme="minorHAnsi" w:hAnsiTheme="minorHAnsi" w:cstheme="minorHAnsi"/>
          <w:color w:val="auto"/>
        </w:rPr>
        <w:t>.</w:t>
      </w:r>
      <w:r w:rsidR="00F262DD" w:rsidRPr="002F49AB">
        <w:rPr>
          <w:rFonts w:asciiTheme="minorHAnsi" w:hAnsiTheme="minorHAnsi" w:cstheme="minorHAnsi"/>
          <w:color w:val="auto"/>
        </w:rPr>
        <w:t xml:space="preserve"> </w:t>
      </w:r>
      <w:r w:rsidRPr="002F49AB">
        <w:rPr>
          <w:rFonts w:asciiTheme="minorHAnsi" w:hAnsiTheme="minorHAnsi" w:cstheme="minorHAnsi"/>
          <w:color w:val="auto"/>
        </w:rPr>
        <w:t>While the basic aspects of synaptic transmission were first demonstrated at this synapse</w:t>
      </w:r>
      <w:r w:rsidR="00E66774" w:rsidRPr="002F49AB">
        <w:rPr>
          <w:rFonts w:asciiTheme="minorHAnsi" w:hAnsiTheme="minorHAnsi" w:cstheme="minorHAnsi"/>
          <w:color w:val="auto"/>
          <w:vertAlign w:val="superscript"/>
        </w:rPr>
        <w:t>3</w:t>
      </w:r>
      <w:r w:rsidR="00E66774" w:rsidRPr="002F49AB">
        <w:rPr>
          <w:rFonts w:asciiTheme="minorHAnsi" w:hAnsiTheme="minorHAnsi" w:cstheme="minorHAnsi"/>
          <w:color w:val="auto"/>
        </w:rPr>
        <w:t>,</w:t>
      </w:r>
      <w:r w:rsidR="009021BB" w:rsidRPr="002F49AB">
        <w:rPr>
          <w:rFonts w:asciiTheme="minorHAnsi" w:hAnsiTheme="minorHAnsi" w:cstheme="minorHAnsi"/>
          <w:color w:val="auto"/>
        </w:rPr>
        <w:t xml:space="preserve"> </w:t>
      </w:r>
      <w:r w:rsidRPr="002F49AB">
        <w:rPr>
          <w:rFonts w:asciiTheme="minorHAnsi" w:hAnsiTheme="minorHAnsi" w:cstheme="minorHAnsi"/>
          <w:color w:val="auto"/>
        </w:rPr>
        <w:t>many aspects of this process remain unknown</w:t>
      </w:r>
      <w:r w:rsidR="003C4A41" w:rsidRPr="002F49AB">
        <w:rPr>
          <w:rFonts w:asciiTheme="minorHAnsi" w:hAnsiTheme="minorHAnsi" w:cstheme="minorHAnsi"/>
          <w:color w:val="auto"/>
        </w:rPr>
        <w:t>,</w:t>
      </w:r>
      <w:r w:rsidRPr="002F49AB">
        <w:rPr>
          <w:rFonts w:asciiTheme="minorHAnsi" w:hAnsiTheme="minorHAnsi" w:cstheme="minorHAnsi"/>
          <w:color w:val="auto"/>
        </w:rPr>
        <w:t xml:space="preserve"> in part owing to the expression of the same molecules by </w:t>
      </w:r>
      <w:r w:rsidR="00470CCA" w:rsidRPr="002F49AB">
        <w:rPr>
          <w:rFonts w:asciiTheme="minorHAnsi" w:hAnsiTheme="minorHAnsi" w:cstheme="minorHAnsi"/>
          <w:color w:val="auto"/>
        </w:rPr>
        <w:t xml:space="preserve">the </w:t>
      </w:r>
      <w:r w:rsidRPr="002F49AB">
        <w:rPr>
          <w:rFonts w:asciiTheme="minorHAnsi" w:hAnsiTheme="minorHAnsi" w:cstheme="minorHAnsi"/>
          <w:color w:val="auto"/>
        </w:rPr>
        <w:t xml:space="preserve">distinct </w:t>
      </w:r>
      <w:r w:rsidR="00470CCA" w:rsidRPr="002F49AB">
        <w:rPr>
          <w:rFonts w:asciiTheme="minorHAnsi" w:hAnsiTheme="minorHAnsi" w:cstheme="minorHAnsi"/>
          <w:color w:val="auto"/>
        </w:rPr>
        <w:t xml:space="preserve">cellular </w:t>
      </w:r>
      <w:r w:rsidRPr="002F49AB">
        <w:rPr>
          <w:rFonts w:asciiTheme="minorHAnsi" w:hAnsiTheme="minorHAnsi" w:cstheme="minorHAnsi"/>
          <w:color w:val="auto"/>
        </w:rPr>
        <w:t>elements of this synapse.</w:t>
      </w:r>
      <w:r w:rsidR="00434FD9" w:rsidRPr="002F49AB">
        <w:rPr>
          <w:rFonts w:asciiTheme="minorHAnsi" w:hAnsiTheme="minorHAnsi" w:cstheme="minorHAnsi"/>
          <w:color w:val="auto"/>
        </w:rPr>
        <w:t xml:space="preserve"> For example, receptors for both the purine adenine nucleotide ATP and acetylcholine (</w:t>
      </w:r>
      <w:proofErr w:type="spellStart"/>
      <w:r w:rsidR="00434FD9" w:rsidRPr="002F49AB">
        <w:rPr>
          <w:rFonts w:asciiTheme="minorHAnsi" w:hAnsiTheme="minorHAnsi" w:cstheme="minorHAnsi"/>
          <w:color w:val="auto"/>
        </w:rPr>
        <w:t>ACh</w:t>
      </w:r>
      <w:proofErr w:type="spellEnd"/>
      <w:r w:rsidR="00434FD9" w:rsidRPr="002F49AB">
        <w:rPr>
          <w:rFonts w:asciiTheme="minorHAnsi" w:hAnsiTheme="minorHAnsi" w:cstheme="minorHAnsi"/>
          <w:color w:val="auto"/>
        </w:rPr>
        <w:t>), which are co-released by motor neurons at the vertebrate NMJ, are expressed by muscle, Schwann cells, and motor neurons, thus complicating the interpretation of any functional effect exerted by these substances (</w:t>
      </w:r>
      <w:r w:rsidR="00434FD9" w:rsidRPr="00871264">
        <w:rPr>
          <w:rFonts w:asciiTheme="minorHAnsi" w:hAnsiTheme="minorHAnsi" w:cstheme="minorHAnsi"/>
          <w:i/>
          <w:color w:val="auto"/>
        </w:rPr>
        <w:t>e.g.</w:t>
      </w:r>
      <w:r w:rsidR="00434FD9" w:rsidRPr="002F49AB">
        <w:rPr>
          <w:rFonts w:asciiTheme="minorHAnsi" w:hAnsiTheme="minorHAnsi" w:cstheme="minorHAnsi"/>
          <w:color w:val="auto"/>
        </w:rPr>
        <w:t>, transmitter release or response, muscle force generation)</w:t>
      </w:r>
      <w:r w:rsidR="00385FE7" w:rsidRPr="002F49AB">
        <w:rPr>
          <w:rFonts w:asciiTheme="minorHAnsi" w:hAnsiTheme="minorHAnsi" w:cstheme="minorHAnsi"/>
          <w:color w:val="auto"/>
          <w:vertAlign w:val="superscript"/>
        </w:rPr>
        <w:t>4</w:t>
      </w:r>
      <w:r w:rsidR="00470CCA" w:rsidRPr="002F49AB">
        <w:rPr>
          <w:rFonts w:asciiTheme="minorHAnsi" w:hAnsiTheme="minorHAnsi" w:cstheme="minorHAnsi"/>
          <w:color w:val="auto"/>
        </w:rPr>
        <w:t>.</w:t>
      </w:r>
      <w:r w:rsidR="002F49AB" w:rsidRPr="002F49AB">
        <w:rPr>
          <w:rFonts w:asciiTheme="minorHAnsi" w:hAnsiTheme="minorHAnsi" w:cstheme="minorHAnsi"/>
          <w:b/>
          <w:color w:val="auto"/>
        </w:rPr>
        <w:t xml:space="preserve"> </w:t>
      </w:r>
      <w:r w:rsidR="00470CCA" w:rsidRPr="002F49AB">
        <w:rPr>
          <w:rFonts w:asciiTheme="minorHAnsi" w:hAnsiTheme="minorHAnsi" w:cstheme="minorHAnsi"/>
          <w:color w:val="auto"/>
        </w:rPr>
        <w:t xml:space="preserve">Moreover, although the tripartite </w:t>
      </w:r>
      <w:r w:rsidR="00C57431" w:rsidRPr="002F49AB">
        <w:rPr>
          <w:rFonts w:asciiTheme="minorHAnsi" w:hAnsiTheme="minorHAnsi" w:cstheme="minorHAnsi"/>
          <w:color w:val="auto"/>
        </w:rPr>
        <w:t xml:space="preserve">components of the NMJ are simple </w:t>
      </w:r>
      <w:r w:rsidR="00470CCA" w:rsidRPr="002F49AB">
        <w:rPr>
          <w:rFonts w:asciiTheme="minorHAnsi" w:hAnsiTheme="minorHAnsi" w:cstheme="minorHAnsi"/>
          <w:color w:val="auto"/>
        </w:rPr>
        <w:t>compared to</w:t>
      </w:r>
      <w:r w:rsidR="00CD2FDB" w:rsidRPr="002F49AB">
        <w:rPr>
          <w:rFonts w:asciiTheme="minorHAnsi" w:hAnsiTheme="minorHAnsi" w:cstheme="minorHAnsi"/>
          <w:color w:val="auto"/>
        </w:rPr>
        <w:t>,</w:t>
      </w:r>
      <w:r w:rsidR="00470CCA" w:rsidRPr="002F49AB">
        <w:rPr>
          <w:rFonts w:asciiTheme="minorHAnsi" w:hAnsiTheme="minorHAnsi" w:cstheme="minorHAnsi"/>
          <w:color w:val="auto"/>
        </w:rPr>
        <w:t xml:space="preserve"> for example, </w:t>
      </w:r>
      <w:r w:rsidR="003C4A41" w:rsidRPr="002F49AB">
        <w:rPr>
          <w:rFonts w:asciiTheme="minorHAnsi" w:hAnsiTheme="minorHAnsi" w:cstheme="minorHAnsi"/>
          <w:color w:val="auto"/>
        </w:rPr>
        <w:t>neurons</w:t>
      </w:r>
      <w:r w:rsidR="00CD2FDB" w:rsidRPr="002F49AB">
        <w:rPr>
          <w:rFonts w:asciiTheme="minorHAnsi" w:hAnsiTheme="minorHAnsi" w:cstheme="minorHAnsi"/>
          <w:color w:val="auto"/>
        </w:rPr>
        <w:t xml:space="preserve"> in</w:t>
      </w:r>
      <w:r w:rsidR="003C4A41" w:rsidRPr="002F49AB">
        <w:rPr>
          <w:rFonts w:asciiTheme="minorHAnsi" w:hAnsiTheme="minorHAnsi" w:cstheme="minorHAnsi"/>
          <w:color w:val="auto"/>
        </w:rPr>
        <w:t xml:space="preserve"> </w:t>
      </w:r>
      <w:r w:rsidR="00470CCA" w:rsidRPr="002F49AB">
        <w:rPr>
          <w:rFonts w:asciiTheme="minorHAnsi" w:hAnsiTheme="minorHAnsi" w:cstheme="minorHAnsi"/>
          <w:color w:val="auto"/>
        </w:rPr>
        <w:t xml:space="preserve">the central nervous system </w:t>
      </w:r>
      <w:r w:rsidR="00C57431" w:rsidRPr="002F49AB">
        <w:rPr>
          <w:rFonts w:asciiTheme="minorHAnsi" w:hAnsiTheme="minorHAnsi" w:cstheme="minorHAnsi"/>
          <w:color w:val="auto"/>
        </w:rPr>
        <w:t xml:space="preserve">which often exhibit multiple synaptic inputs, </w:t>
      </w:r>
      <w:r w:rsidR="00470CCA" w:rsidRPr="002F49AB">
        <w:rPr>
          <w:rFonts w:asciiTheme="minorHAnsi" w:hAnsiTheme="minorHAnsi" w:cstheme="minorHAnsi"/>
          <w:color w:val="auto"/>
        </w:rPr>
        <w:t>whether motor neurons, muscle cells</w:t>
      </w:r>
      <w:r w:rsidR="00DF2548">
        <w:rPr>
          <w:rFonts w:asciiTheme="minorHAnsi" w:hAnsiTheme="minorHAnsi" w:cstheme="minorHAnsi"/>
          <w:color w:val="auto"/>
        </w:rPr>
        <w:t>,</w:t>
      </w:r>
      <w:r w:rsidR="00470CCA" w:rsidRPr="002F49AB">
        <w:rPr>
          <w:rFonts w:asciiTheme="minorHAnsi" w:hAnsiTheme="minorHAnsi" w:cstheme="minorHAnsi"/>
          <w:color w:val="auto"/>
        </w:rPr>
        <w:t xml:space="preserve"> or Schwann cells vary in response to stimuli based on their intrinsic heterogeneity (</w:t>
      </w:r>
      <w:r w:rsidR="00470CCA" w:rsidRPr="00871264">
        <w:rPr>
          <w:rFonts w:asciiTheme="minorHAnsi" w:hAnsiTheme="minorHAnsi" w:cstheme="minorHAnsi"/>
          <w:i/>
          <w:color w:val="auto"/>
        </w:rPr>
        <w:t>e.g.</w:t>
      </w:r>
      <w:r w:rsidR="00470CCA" w:rsidRPr="002F49AB">
        <w:rPr>
          <w:rFonts w:asciiTheme="minorHAnsi" w:hAnsiTheme="minorHAnsi" w:cstheme="minorHAnsi"/>
          <w:color w:val="auto"/>
        </w:rPr>
        <w:t>, embryonic derivation, fiber subtype, morphology) is unclear.</w:t>
      </w:r>
      <w:r w:rsidR="002F49AB" w:rsidRPr="002F49AB">
        <w:rPr>
          <w:rFonts w:asciiTheme="minorHAnsi" w:hAnsiTheme="minorHAnsi" w:cstheme="minorHAnsi"/>
          <w:b/>
          <w:color w:val="auto"/>
        </w:rPr>
        <w:t xml:space="preserve"> </w:t>
      </w:r>
      <w:proofErr w:type="gramStart"/>
      <w:r w:rsidR="00470CCA" w:rsidRPr="002F49AB">
        <w:rPr>
          <w:rFonts w:asciiTheme="minorHAnsi" w:hAnsiTheme="minorHAnsi" w:cstheme="minorHAnsi"/>
          <w:color w:val="auto"/>
        </w:rPr>
        <w:t>In order to</w:t>
      </w:r>
      <w:proofErr w:type="gramEnd"/>
      <w:r w:rsidR="00470CCA" w:rsidRPr="002F49AB">
        <w:rPr>
          <w:rFonts w:asciiTheme="minorHAnsi" w:hAnsiTheme="minorHAnsi" w:cstheme="minorHAnsi"/>
          <w:color w:val="auto"/>
        </w:rPr>
        <w:t xml:space="preserve"> address each of these issues, it would be advantageous to simultaneously track the response of many cells within </w:t>
      </w:r>
      <w:r w:rsidR="004F7407" w:rsidRPr="002F49AB">
        <w:rPr>
          <w:rFonts w:asciiTheme="minorHAnsi" w:hAnsiTheme="minorHAnsi" w:cstheme="minorHAnsi"/>
          <w:color w:val="auto"/>
        </w:rPr>
        <w:t xml:space="preserve">one </w:t>
      </w:r>
      <w:r w:rsidR="00470CCA" w:rsidRPr="002F49AB">
        <w:rPr>
          <w:rFonts w:asciiTheme="minorHAnsi" w:hAnsiTheme="minorHAnsi" w:cstheme="minorHAnsi"/>
          <w:color w:val="auto"/>
        </w:rPr>
        <w:t>synaptic element, as well as track</w:t>
      </w:r>
      <w:r w:rsidR="00267515">
        <w:rPr>
          <w:rFonts w:asciiTheme="minorHAnsi" w:hAnsiTheme="minorHAnsi" w:cstheme="minorHAnsi"/>
          <w:color w:val="auto"/>
        </w:rPr>
        <w:t>,</w:t>
      </w:r>
      <w:r w:rsidR="00470CCA" w:rsidRPr="002F49AB">
        <w:rPr>
          <w:rFonts w:asciiTheme="minorHAnsi" w:hAnsiTheme="minorHAnsi" w:cstheme="minorHAnsi"/>
          <w:color w:val="auto"/>
        </w:rPr>
        <w:t xml:space="preserve"> at the same time</w:t>
      </w:r>
      <w:r w:rsidR="00267515">
        <w:rPr>
          <w:rFonts w:asciiTheme="minorHAnsi" w:hAnsiTheme="minorHAnsi" w:cstheme="minorHAnsi"/>
          <w:color w:val="auto"/>
        </w:rPr>
        <w:t>,</w:t>
      </w:r>
      <w:r w:rsidR="003C4A41" w:rsidRPr="002F49AB">
        <w:rPr>
          <w:rFonts w:asciiTheme="minorHAnsi" w:hAnsiTheme="minorHAnsi" w:cstheme="minorHAnsi"/>
          <w:color w:val="auto"/>
        </w:rPr>
        <w:t xml:space="preserve"> </w:t>
      </w:r>
      <w:r w:rsidR="00C57431" w:rsidRPr="002F49AB">
        <w:rPr>
          <w:rFonts w:asciiTheme="minorHAnsi" w:hAnsiTheme="minorHAnsi" w:cstheme="minorHAnsi"/>
          <w:color w:val="auto"/>
        </w:rPr>
        <w:t>such a response</w:t>
      </w:r>
      <w:r w:rsidR="003C4A41" w:rsidRPr="002F49AB">
        <w:rPr>
          <w:rFonts w:asciiTheme="minorHAnsi" w:hAnsiTheme="minorHAnsi" w:cstheme="minorHAnsi"/>
          <w:color w:val="auto"/>
        </w:rPr>
        <w:t xml:space="preserve"> in </w:t>
      </w:r>
      <w:r w:rsidR="004F7407" w:rsidRPr="002F49AB">
        <w:rPr>
          <w:rFonts w:asciiTheme="minorHAnsi" w:hAnsiTheme="minorHAnsi" w:cstheme="minorHAnsi"/>
          <w:color w:val="auto"/>
        </w:rPr>
        <w:t xml:space="preserve">either of the </w:t>
      </w:r>
      <w:r w:rsidR="003C4A41" w:rsidRPr="002F49AB">
        <w:rPr>
          <w:rFonts w:asciiTheme="minorHAnsi" w:hAnsiTheme="minorHAnsi" w:cstheme="minorHAnsi"/>
          <w:color w:val="auto"/>
        </w:rPr>
        <w:t>other</w:t>
      </w:r>
      <w:r w:rsidR="00470CCA" w:rsidRPr="002F49AB">
        <w:rPr>
          <w:rFonts w:asciiTheme="minorHAnsi" w:hAnsiTheme="minorHAnsi" w:cstheme="minorHAnsi"/>
          <w:color w:val="auto"/>
        </w:rPr>
        <w:t xml:space="preserve"> separate element</w:t>
      </w:r>
      <w:r w:rsidR="003C4A41" w:rsidRPr="002F49AB">
        <w:rPr>
          <w:rFonts w:asciiTheme="minorHAnsi" w:hAnsiTheme="minorHAnsi" w:cstheme="minorHAnsi"/>
          <w:color w:val="auto"/>
        </w:rPr>
        <w:t>s</w:t>
      </w:r>
      <w:r w:rsidR="00470CCA" w:rsidRPr="002F49AB">
        <w:rPr>
          <w:rFonts w:asciiTheme="minorHAnsi" w:hAnsiTheme="minorHAnsi" w:cstheme="minorHAnsi"/>
          <w:color w:val="auto"/>
        </w:rPr>
        <w:t>.</w:t>
      </w:r>
      <w:r w:rsidR="009021BB" w:rsidRPr="002F49AB">
        <w:rPr>
          <w:rFonts w:asciiTheme="minorHAnsi" w:hAnsiTheme="minorHAnsi" w:cstheme="minorHAnsi"/>
          <w:color w:val="auto"/>
        </w:rPr>
        <w:t xml:space="preserve"> Conventional strategies using chemical dyes to measure calcium signaling cannot achieve these two goals</w:t>
      </w:r>
      <w:r w:rsidR="00DF2548">
        <w:rPr>
          <w:rFonts w:asciiTheme="minorHAnsi" w:hAnsiTheme="minorHAnsi" w:cstheme="minorHAnsi"/>
          <w:color w:val="auto"/>
        </w:rPr>
        <w:t>,</w:t>
      </w:r>
      <w:r w:rsidR="009021BB" w:rsidRPr="002F49AB">
        <w:rPr>
          <w:rFonts w:asciiTheme="minorHAnsi" w:hAnsiTheme="minorHAnsi" w:cstheme="minorHAnsi"/>
          <w:color w:val="auto"/>
        </w:rPr>
        <w:t xml:space="preserve"> because </w:t>
      </w:r>
      <w:r w:rsidR="00857BDF" w:rsidRPr="002F49AB">
        <w:rPr>
          <w:rFonts w:asciiTheme="minorHAnsi" w:hAnsiTheme="minorHAnsi" w:cstheme="minorHAnsi"/>
          <w:color w:val="auto"/>
        </w:rPr>
        <w:t>bath-applied</w:t>
      </w:r>
      <w:r w:rsidR="009021BB" w:rsidRPr="002F49AB">
        <w:rPr>
          <w:rFonts w:asciiTheme="minorHAnsi" w:hAnsiTheme="minorHAnsi" w:cstheme="minorHAnsi"/>
          <w:color w:val="auto"/>
        </w:rPr>
        <w:t xml:space="preserve"> dye is taken up by </w:t>
      </w:r>
      <w:r w:rsidR="00857BDF" w:rsidRPr="002F49AB">
        <w:rPr>
          <w:rFonts w:asciiTheme="minorHAnsi" w:hAnsiTheme="minorHAnsi" w:cstheme="minorHAnsi"/>
          <w:color w:val="auto"/>
        </w:rPr>
        <w:t>multiple cell types</w:t>
      </w:r>
      <w:r w:rsidR="009021BB" w:rsidRPr="002F49AB">
        <w:rPr>
          <w:rFonts w:asciiTheme="minorHAnsi" w:hAnsiTheme="minorHAnsi" w:cstheme="minorHAnsi"/>
          <w:color w:val="auto"/>
        </w:rPr>
        <w:t xml:space="preserve"> after application to tissue</w:t>
      </w:r>
      <w:r w:rsidR="00857BDF" w:rsidRPr="002F49AB">
        <w:rPr>
          <w:rFonts w:asciiTheme="minorHAnsi" w:hAnsiTheme="minorHAnsi" w:cstheme="minorHAnsi"/>
          <w:color w:val="auto"/>
        </w:rPr>
        <w:t xml:space="preserve">, </w:t>
      </w:r>
      <w:r w:rsidR="00C57431" w:rsidRPr="002F49AB">
        <w:rPr>
          <w:rFonts w:asciiTheme="minorHAnsi" w:hAnsiTheme="minorHAnsi" w:cstheme="minorHAnsi"/>
          <w:color w:val="auto"/>
        </w:rPr>
        <w:t>and</w:t>
      </w:r>
      <w:r w:rsidR="00857BDF" w:rsidRPr="002F49AB">
        <w:rPr>
          <w:rFonts w:asciiTheme="minorHAnsi" w:hAnsiTheme="minorHAnsi" w:cstheme="minorHAnsi"/>
          <w:color w:val="auto"/>
        </w:rPr>
        <w:t xml:space="preserve"> intracellularly</w:t>
      </w:r>
      <w:r w:rsidR="00DF2548">
        <w:rPr>
          <w:rFonts w:asciiTheme="minorHAnsi" w:hAnsiTheme="minorHAnsi" w:cstheme="minorHAnsi"/>
          <w:color w:val="auto"/>
        </w:rPr>
        <w:t xml:space="preserve"> </w:t>
      </w:r>
      <w:r w:rsidR="00857BDF" w:rsidRPr="002F49AB">
        <w:rPr>
          <w:rFonts w:asciiTheme="minorHAnsi" w:hAnsiTheme="minorHAnsi" w:cstheme="minorHAnsi"/>
          <w:color w:val="auto"/>
        </w:rPr>
        <w:t>loaded dye can only be used to visualize individual or small cohorts of cells</w:t>
      </w:r>
      <w:r w:rsidR="009021BB" w:rsidRPr="002F49AB">
        <w:rPr>
          <w:rFonts w:asciiTheme="minorHAnsi" w:hAnsiTheme="minorHAnsi" w:cstheme="minorHAnsi"/>
          <w:color w:val="auto"/>
        </w:rPr>
        <w:t>. Here, u</w:t>
      </w:r>
      <w:r w:rsidR="00DF5C3F" w:rsidRPr="002F49AB">
        <w:rPr>
          <w:rFonts w:asciiTheme="minorHAnsi" w:hAnsiTheme="minorHAnsi" w:cstheme="minorHAnsi"/>
          <w:color w:val="auto"/>
        </w:rPr>
        <w:t>tilizing</w:t>
      </w:r>
      <w:r w:rsidR="00470CCA" w:rsidRPr="002F49AB">
        <w:rPr>
          <w:rFonts w:asciiTheme="minorHAnsi" w:hAnsiTheme="minorHAnsi" w:cstheme="minorHAnsi"/>
          <w:color w:val="auto"/>
        </w:rPr>
        <w:t xml:space="preserve"> transgenic mice </w:t>
      </w:r>
      <w:r w:rsidR="009021BB" w:rsidRPr="002F49AB">
        <w:rPr>
          <w:rFonts w:asciiTheme="minorHAnsi" w:hAnsiTheme="minorHAnsi" w:cstheme="minorHAnsi"/>
          <w:color w:val="auto"/>
        </w:rPr>
        <w:t xml:space="preserve">expressing </w:t>
      </w:r>
      <w:r w:rsidR="00857BDF" w:rsidRPr="002F49AB">
        <w:rPr>
          <w:rFonts w:asciiTheme="minorHAnsi" w:hAnsiTheme="minorHAnsi" w:cstheme="minorHAnsi"/>
          <w:color w:val="auto"/>
        </w:rPr>
        <w:t xml:space="preserve">GECIs </w:t>
      </w:r>
      <w:r w:rsidR="009021BB" w:rsidRPr="002F49AB">
        <w:rPr>
          <w:rFonts w:asciiTheme="minorHAnsi" w:hAnsiTheme="minorHAnsi" w:cstheme="minorHAnsi"/>
          <w:color w:val="auto"/>
        </w:rPr>
        <w:t>designed to measure cell</w:t>
      </w:r>
      <w:r w:rsidR="00DF2548">
        <w:rPr>
          <w:rFonts w:asciiTheme="minorHAnsi" w:hAnsiTheme="minorHAnsi" w:cstheme="minorHAnsi"/>
          <w:color w:val="auto"/>
        </w:rPr>
        <w:t>-</w:t>
      </w:r>
      <w:r w:rsidR="009021BB" w:rsidRPr="002F49AB">
        <w:rPr>
          <w:rFonts w:asciiTheme="minorHAnsi" w:hAnsiTheme="minorHAnsi" w:cstheme="minorHAnsi"/>
          <w:color w:val="auto"/>
        </w:rPr>
        <w:t>specific calcium signaling using genetic techniques, together with</w:t>
      </w:r>
      <w:r w:rsidR="00470CCA" w:rsidRPr="002F49AB">
        <w:rPr>
          <w:rFonts w:asciiTheme="minorHAnsi" w:hAnsiTheme="minorHAnsi" w:cstheme="minorHAnsi"/>
          <w:color w:val="auto"/>
        </w:rPr>
        <w:t xml:space="preserve"> spec</w:t>
      </w:r>
      <w:r w:rsidR="00DF5C3F" w:rsidRPr="002F49AB">
        <w:rPr>
          <w:rFonts w:asciiTheme="minorHAnsi" w:hAnsiTheme="minorHAnsi" w:cstheme="minorHAnsi"/>
          <w:color w:val="auto"/>
        </w:rPr>
        <w:t xml:space="preserve">ific imaging and software </w:t>
      </w:r>
      <w:r w:rsidR="00E66774" w:rsidRPr="002F49AB">
        <w:rPr>
          <w:rFonts w:asciiTheme="minorHAnsi" w:hAnsiTheme="minorHAnsi" w:cstheme="minorHAnsi"/>
          <w:color w:val="auto"/>
        </w:rPr>
        <w:t>tools</w:t>
      </w:r>
      <w:r w:rsidR="00E66774" w:rsidRPr="002F49AB">
        <w:rPr>
          <w:rFonts w:asciiTheme="minorHAnsi" w:hAnsiTheme="minorHAnsi" w:cstheme="minorHAnsi"/>
          <w:color w:val="auto"/>
          <w:vertAlign w:val="superscript"/>
        </w:rPr>
        <w:t>5</w:t>
      </w:r>
      <w:r w:rsidR="00DF5C3F" w:rsidRPr="002F49AB">
        <w:rPr>
          <w:rFonts w:asciiTheme="minorHAnsi" w:hAnsiTheme="minorHAnsi" w:cstheme="minorHAnsi"/>
          <w:color w:val="auto"/>
        </w:rPr>
        <w:t xml:space="preserve">, we demonstrate the </w:t>
      </w:r>
      <w:r w:rsidR="00470CCA" w:rsidRPr="002F49AB">
        <w:rPr>
          <w:rFonts w:asciiTheme="minorHAnsi" w:hAnsiTheme="minorHAnsi" w:cstheme="minorHAnsi"/>
          <w:color w:val="auto"/>
        </w:rPr>
        <w:t>first of</w:t>
      </w:r>
      <w:r w:rsidR="00DF5C3F" w:rsidRPr="002F49AB">
        <w:rPr>
          <w:rFonts w:asciiTheme="minorHAnsi" w:hAnsiTheme="minorHAnsi" w:cstheme="minorHAnsi"/>
          <w:color w:val="auto"/>
        </w:rPr>
        <w:t xml:space="preserve"> these two </w:t>
      </w:r>
      <w:r w:rsidR="004F7407" w:rsidRPr="002F49AB">
        <w:rPr>
          <w:rFonts w:asciiTheme="minorHAnsi" w:hAnsiTheme="minorHAnsi" w:cstheme="minorHAnsi"/>
          <w:color w:val="auto"/>
        </w:rPr>
        <w:t xml:space="preserve">overall </w:t>
      </w:r>
      <w:r w:rsidR="00DF5C3F" w:rsidRPr="002F49AB">
        <w:rPr>
          <w:rFonts w:asciiTheme="minorHAnsi" w:hAnsiTheme="minorHAnsi" w:cstheme="minorHAnsi"/>
          <w:color w:val="auto"/>
        </w:rPr>
        <w:t xml:space="preserve">goals and discuss how </w:t>
      </w:r>
      <w:r w:rsidR="003C4A41" w:rsidRPr="002F49AB">
        <w:rPr>
          <w:rFonts w:asciiTheme="minorHAnsi" w:hAnsiTheme="minorHAnsi" w:cstheme="minorHAnsi"/>
          <w:color w:val="auto"/>
        </w:rPr>
        <w:t>the</w:t>
      </w:r>
      <w:r w:rsidR="00DF5C3F" w:rsidRPr="002F49AB">
        <w:rPr>
          <w:rFonts w:asciiTheme="minorHAnsi" w:hAnsiTheme="minorHAnsi" w:cstheme="minorHAnsi"/>
          <w:color w:val="auto"/>
        </w:rPr>
        <w:t xml:space="preserve"> a</w:t>
      </w:r>
      <w:r w:rsidR="003C4A41" w:rsidRPr="002F49AB">
        <w:rPr>
          <w:rFonts w:asciiTheme="minorHAnsi" w:hAnsiTheme="minorHAnsi" w:cstheme="minorHAnsi"/>
          <w:color w:val="auto"/>
        </w:rPr>
        <w:t>ddition of new transgenic tools would help</w:t>
      </w:r>
      <w:r w:rsidR="00DF5C3F" w:rsidRPr="002F49AB">
        <w:rPr>
          <w:rFonts w:asciiTheme="minorHAnsi" w:hAnsiTheme="minorHAnsi" w:cstheme="minorHAnsi"/>
          <w:color w:val="auto"/>
        </w:rPr>
        <w:t xml:space="preserve"> a</w:t>
      </w:r>
      <w:r w:rsidR="00CD2FDB" w:rsidRPr="002F49AB">
        <w:rPr>
          <w:rFonts w:asciiTheme="minorHAnsi" w:hAnsiTheme="minorHAnsi" w:cstheme="minorHAnsi"/>
          <w:color w:val="auto"/>
        </w:rPr>
        <w:t>chieve</w:t>
      </w:r>
      <w:r w:rsidR="00822318" w:rsidRPr="002F49AB">
        <w:rPr>
          <w:rFonts w:asciiTheme="minorHAnsi" w:hAnsiTheme="minorHAnsi" w:cstheme="minorHAnsi"/>
          <w:color w:val="auto"/>
        </w:rPr>
        <w:t xml:space="preserve"> </w:t>
      </w:r>
      <w:r w:rsidR="00DF5C3F" w:rsidRPr="002F49AB">
        <w:rPr>
          <w:rFonts w:asciiTheme="minorHAnsi" w:hAnsiTheme="minorHAnsi" w:cstheme="minorHAnsi"/>
          <w:color w:val="auto"/>
        </w:rPr>
        <w:t>the second.</w:t>
      </w:r>
      <w:r w:rsidR="00F262DD" w:rsidRPr="002F49AB">
        <w:rPr>
          <w:rFonts w:asciiTheme="minorHAnsi" w:hAnsiTheme="minorHAnsi" w:cstheme="minorHAnsi"/>
          <w:color w:val="auto"/>
        </w:rPr>
        <w:t xml:space="preserve"> </w:t>
      </w:r>
      <w:r w:rsidR="009021BB" w:rsidRPr="002F49AB">
        <w:rPr>
          <w:rFonts w:asciiTheme="minorHAnsi" w:hAnsiTheme="minorHAnsi" w:cstheme="minorHAnsi"/>
          <w:color w:val="auto"/>
        </w:rPr>
        <w:t>This technique will be useful for anyone interested in tracking calcium dynamics</w:t>
      </w:r>
      <w:r w:rsidR="00C57431" w:rsidRPr="002F49AB">
        <w:rPr>
          <w:rFonts w:asciiTheme="minorHAnsi" w:hAnsiTheme="minorHAnsi" w:cstheme="minorHAnsi"/>
          <w:color w:val="auto"/>
        </w:rPr>
        <w:t xml:space="preserve"> </w:t>
      </w:r>
      <w:r w:rsidR="009021BB" w:rsidRPr="002F49AB">
        <w:rPr>
          <w:rFonts w:asciiTheme="minorHAnsi" w:hAnsiTheme="minorHAnsi" w:cstheme="minorHAnsi"/>
          <w:color w:val="auto"/>
        </w:rPr>
        <w:t xml:space="preserve">or </w:t>
      </w:r>
      <w:r w:rsidR="00C57431" w:rsidRPr="002F49AB">
        <w:rPr>
          <w:rFonts w:asciiTheme="minorHAnsi" w:hAnsiTheme="minorHAnsi" w:cstheme="minorHAnsi"/>
          <w:color w:val="auto"/>
        </w:rPr>
        <w:t xml:space="preserve">other </w:t>
      </w:r>
      <w:r w:rsidR="009021BB" w:rsidRPr="002F49AB">
        <w:rPr>
          <w:rFonts w:asciiTheme="minorHAnsi" w:hAnsiTheme="minorHAnsi" w:cstheme="minorHAnsi"/>
          <w:color w:val="auto"/>
        </w:rPr>
        <w:t xml:space="preserve">cellular signaling events observable through gene-encoded optical sensors in multiple cell populations at the same time. </w:t>
      </w:r>
    </w:p>
    <w:p w14:paraId="237AD7DD" w14:textId="1C4A3250" w:rsidR="00D15131" w:rsidRPr="002F49AB" w:rsidRDefault="00D15131" w:rsidP="00CE29E8">
      <w:pPr>
        <w:rPr>
          <w:rFonts w:asciiTheme="minorHAnsi" w:hAnsiTheme="minorHAnsi" w:cstheme="minorHAnsi"/>
          <w:color w:val="auto"/>
        </w:rPr>
      </w:pPr>
    </w:p>
    <w:p w14:paraId="518BA14E" w14:textId="3AC5BABB" w:rsidR="00C20717" w:rsidRPr="002F49AB" w:rsidRDefault="006305D7" w:rsidP="00CE29E8">
      <w:pPr>
        <w:rPr>
          <w:rFonts w:asciiTheme="minorHAnsi" w:hAnsiTheme="minorHAnsi" w:cstheme="minorHAnsi"/>
          <w:color w:val="auto"/>
        </w:rPr>
      </w:pPr>
      <w:r w:rsidRPr="002F49AB">
        <w:rPr>
          <w:rFonts w:asciiTheme="minorHAnsi" w:hAnsiTheme="minorHAnsi" w:cstheme="minorHAnsi"/>
          <w:b/>
          <w:color w:val="auto"/>
        </w:rPr>
        <w:t>PROTOCOL:</w:t>
      </w:r>
      <w:r w:rsidRPr="002F49AB">
        <w:rPr>
          <w:rFonts w:asciiTheme="minorHAnsi" w:hAnsiTheme="minorHAnsi" w:cstheme="minorHAnsi"/>
          <w:color w:val="auto"/>
        </w:rPr>
        <w:t xml:space="preserve"> </w:t>
      </w:r>
    </w:p>
    <w:p w14:paraId="35CC9281" w14:textId="77777777" w:rsidR="00F262DD" w:rsidRPr="002F49AB" w:rsidRDefault="00F262DD" w:rsidP="00F27004">
      <w:pPr>
        <w:rPr>
          <w:rFonts w:asciiTheme="minorHAnsi" w:hAnsiTheme="minorHAnsi" w:cs="Arial"/>
          <w:color w:val="auto"/>
        </w:rPr>
      </w:pPr>
    </w:p>
    <w:p w14:paraId="3D3D25EF" w14:textId="5BB31A92" w:rsidR="00F27004" w:rsidRPr="002F49AB" w:rsidRDefault="00F27004" w:rsidP="00F27004">
      <w:pPr>
        <w:rPr>
          <w:rFonts w:asciiTheme="minorHAnsi" w:hAnsiTheme="minorHAnsi" w:cs="Arial"/>
          <w:color w:val="auto"/>
        </w:rPr>
      </w:pPr>
      <w:r w:rsidRPr="002F49AB">
        <w:rPr>
          <w:rFonts w:asciiTheme="minorHAnsi" w:hAnsiTheme="minorHAnsi" w:cs="Arial"/>
          <w:color w:val="auto"/>
        </w:rPr>
        <w:t xml:space="preserve">Animal husbandry and experiments were performed in accordance with the National Institutes of Health </w:t>
      </w:r>
      <w:r w:rsidRPr="002F49AB">
        <w:rPr>
          <w:rFonts w:asciiTheme="minorHAnsi" w:hAnsiTheme="minorHAnsi" w:cs="Arial"/>
          <w:iCs/>
          <w:color w:val="auto"/>
        </w:rPr>
        <w:t>Guide for the Care and Use of Laboratory Animals</w:t>
      </w:r>
      <w:r w:rsidRPr="002F49AB">
        <w:rPr>
          <w:rFonts w:asciiTheme="minorHAnsi" w:hAnsiTheme="minorHAnsi" w:cs="Arial"/>
          <w:color w:val="auto"/>
        </w:rPr>
        <w:t xml:space="preserve"> and the IACUC at the University of Nevada.</w:t>
      </w:r>
      <w:r w:rsidR="002F49AB" w:rsidRPr="002F49AB">
        <w:rPr>
          <w:rFonts w:asciiTheme="minorHAnsi" w:hAnsiTheme="minorHAnsi" w:cs="Arial"/>
          <w:b/>
          <w:color w:val="auto"/>
        </w:rPr>
        <w:t xml:space="preserve"> </w:t>
      </w:r>
    </w:p>
    <w:p w14:paraId="76CF55A6" w14:textId="77777777" w:rsidR="00CE29E8" w:rsidRPr="002F49AB" w:rsidRDefault="00CE29E8" w:rsidP="00CE29E8">
      <w:pPr>
        <w:rPr>
          <w:rFonts w:asciiTheme="minorHAnsi" w:hAnsiTheme="minorHAnsi" w:cstheme="minorHAnsi"/>
          <w:color w:val="auto"/>
          <w:highlight w:val="yellow"/>
        </w:rPr>
      </w:pPr>
    </w:p>
    <w:p w14:paraId="34E5FA1A" w14:textId="4F75FD8C" w:rsidR="00A74FDF" w:rsidRPr="002F49AB" w:rsidRDefault="00F27004" w:rsidP="00F27004">
      <w:pPr>
        <w:pStyle w:val="ListParagraph"/>
        <w:ind w:left="0"/>
        <w:rPr>
          <w:rFonts w:asciiTheme="minorHAnsi" w:hAnsiTheme="minorHAnsi" w:cstheme="minorHAnsi"/>
          <w:b/>
          <w:color w:val="auto"/>
          <w:highlight w:val="yellow"/>
        </w:rPr>
      </w:pPr>
      <w:r w:rsidRPr="002F49AB">
        <w:rPr>
          <w:rFonts w:asciiTheme="minorHAnsi" w:hAnsiTheme="minorHAnsi" w:cstheme="minorHAnsi"/>
          <w:b/>
          <w:color w:val="auto"/>
          <w:highlight w:val="yellow"/>
        </w:rPr>
        <w:t xml:space="preserve">1. </w:t>
      </w:r>
      <w:r w:rsidR="00434FD9" w:rsidRPr="002F49AB">
        <w:rPr>
          <w:rFonts w:asciiTheme="minorHAnsi" w:hAnsiTheme="minorHAnsi" w:cstheme="minorHAnsi"/>
          <w:b/>
          <w:color w:val="auto"/>
          <w:highlight w:val="yellow"/>
        </w:rPr>
        <w:t>Prepar</w:t>
      </w:r>
      <w:r w:rsidR="00DF2548">
        <w:rPr>
          <w:rFonts w:asciiTheme="minorHAnsi" w:hAnsiTheme="minorHAnsi" w:cstheme="minorHAnsi"/>
          <w:b/>
          <w:color w:val="auto"/>
          <w:highlight w:val="yellow"/>
        </w:rPr>
        <w:t>ation of the</w:t>
      </w:r>
      <w:r w:rsidR="00BC1E2F" w:rsidRPr="002F49AB">
        <w:rPr>
          <w:rFonts w:asciiTheme="minorHAnsi" w:hAnsiTheme="minorHAnsi" w:cstheme="minorHAnsi"/>
          <w:b/>
          <w:color w:val="auto"/>
          <w:highlight w:val="yellow"/>
        </w:rPr>
        <w:t xml:space="preserve"> </w:t>
      </w:r>
      <w:r w:rsidR="00DF2548" w:rsidRPr="002F49AB">
        <w:rPr>
          <w:rFonts w:asciiTheme="minorHAnsi" w:hAnsiTheme="minorHAnsi" w:cstheme="minorHAnsi"/>
          <w:b/>
          <w:color w:val="auto"/>
          <w:highlight w:val="yellow"/>
        </w:rPr>
        <w:t>Diaphragm</w:t>
      </w:r>
      <w:r w:rsidR="00DF2548">
        <w:rPr>
          <w:rFonts w:asciiTheme="minorHAnsi" w:hAnsiTheme="minorHAnsi" w:cstheme="minorHAnsi"/>
          <w:b/>
          <w:color w:val="auto"/>
          <w:highlight w:val="yellow"/>
        </w:rPr>
        <w:t>s</w:t>
      </w:r>
      <w:r w:rsidR="00BC1E2F" w:rsidRPr="002F49AB">
        <w:rPr>
          <w:rFonts w:asciiTheme="minorHAnsi" w:hAnsiTheme="minorHAnsi" w:cstheme="minorHAnsi"/>
          <w:b/>
          <w:color w:val="auto"/>
          <w:highlight w:val="yellow"/>
        </w:rPr>
        <w:t xml:space="preserve"> and </w:t>
      </w:r>
      <w:r w:rsidR="00DF2548" w:rsidRPr="002F49AB">
        <w:rPr>
          <w:rFonts w:asciiTheme="minorHAnsi" w:hAnsiTheme="minorHAnsi" w:cstheme="minorHAnsi"/>
          <w:b/>
          <w:color w:val="auto"/>
          <w:highlight w:val="yellow"/>
        </w:rPr>
        <w:t>Phrenic Nerve</w:t>
      </w:r>
      <w:r w:rsidR="00DF2548">
        <w:rPr>
          <w:rFonts w:asciiTheme="minorHAnsi" w:hAnsiTheme="minorHAnsi" w:cstheme="minorHAnsi"/>
          <w:b/>
          <w:color w:val="auto"/>
          <w:highlight w:val="yellow"/>
        </w:rPr>
        <w:t>s</w:t>
      </w:r>
      <w:r w:rsidR="00434FD9" w:rsidRPr="002F49AB">
        <w:rPr>
          <w:rFonts w:asciiTheme="minorHAnsi" w:hAnsiTheme="minorHAnsi" w:cstheme="minorHAnsi"/>
          <w:b/>
          <w:color w:val="auto"/>
          <w:highlight w:val="yellow"/>
        </w:rPr>
        <w:t xml:space="preserve"> from </w:t>
      </w:r>
      <w:r w:rsidR="00DF2548" w:rsidRPr="002F49AB">
        <w:rPr>
          <w:rFonts w:asciiTheme="minorHAnsi" w:hAnsiTheme="minorHAnsi" w:cstheme="minorHAnsi"/>
          <w:b/>
          <w:color w:val="auto"/>
          <w:highlight w:val="yellow"/>
        </w:rPr>
        <w:t>Transgenic Mice</w:t>
      </w:r>
    </w:p>
    <w:p w14:paraId="7DEF4A0F" w14:textId="77777777" w:rsidR="00CE29E8" w:rsidRPr="002F49AB" w:rsidRDefault="00CE29E8" w:rsidP="00CE29E8">
      <w:pPr>
        <w:pStyle w:val="ListParagraph"/>
        <w:ind w:left="0"/>
        <w:rPr>
          <w:rFonts w:asciiTheme="minorHAnsi" w:hAnsiTheme="minorHAnsi" w:cstheme="minorHAnsi"/>
          <w:color w:val="auto"/>
        </w:rPr>
      </w:pPr>
    </w:p>
    <w:p w14:paraId="68C2D3AB" w14:textId="3F84168A" w:rsidR="00EC4C95" w:rsidRPr="002F49AB" w:rsidRDefault="00F27004" w:rsidP="00F27004">
      <w:pPr>
        <w:pStyle w:val="ListParagraph"/>
        <w:ind w:left="0"/>
        <w:rPr>
          <w:rFonts w:asciiTheme="minorHAnsi" w:hAnsiTheme="minorHAnsi" w:cstheme="minorHAnsi"/>
          <w:color w:val="auto"/>
        </w:rPr>
      </w:pPr>
      <w:r w:rsidRPr="002F49AB">
        <w:rPr>
          <w:rFonts w:asciiTheme="minorHAnsi" w:hAnsiTheme="minorHAnsi" w:cstheme="minorHAnsi"/>
          <w:color w:val="auto"/>
        </w:rPr>
        <w:t xml:space="preserve">1.1. </w:t>
      </w:r>
      <w:r w:rsidR="006027F8" w:rsidRPr="002F49AB">
        <w:rPr>
          <w:rFonts w:asciiTheme="minorHAnsi" w:hAnsiTheme="minorHAnsi" w:cstheme="minorHAnsi"/>
          <w:color w:val="auto"/>
        </w:rPr>
        <w:t>Purchase transgenic mice and oligonucleotide primers to genotype these mice.</w:t>
      </w:r>
      <w:r w:rsidR="002F49AB" w:rsidRPr="002F49AB">
        <w:rPr>
          <w:rFonts w:asciiTheme="minorHAnsi" w:hAnsiTheme="minorHAnsi" w:cstheme="minorHAnsi"/>
          <w:b/>
          <w:color w:val="auto"/>
        </w:rPr>
        <w:t xml:space="preserve"> </w:t>
      </w:r>
    </w:p>
    <w:p w14:paraId="337B8645" w14:textId="77777777" w:rsidR="00EC4C95" w:rsidRPr="002F49AB" w:rsidRDefault="00EC4C95" w:rsidP="00F27004">
      <w:pPr>
        <w:pStyle w:val="ListParagraph"/>
        <w:ind w:left="0"/>
        <w:rPr>
          <w:rFonts w:asciiTheme="minorHAnsi" w:hAnsiTheme="minorHAnsi" w:cstheme="minorHAnsi"/>
          <w:color w:val="auto"/>
        </w:rPr>
      </w:pPr>
    </w:p>
    <w:p w14:paraId="608F177A" w14:textId="7C8CC9E9" w:rsidR="00180C3D" w:rsidRPr="002F49AB" w:rsidRDefault="00EC4C95" w:rsidP="00F27004">
      <w:pPr>
        <w:pStyle w:val="ListParagraph"/>
        <w:ind w:left="0"/>
        <w:rPr>
          <w:rFonts w:asciiTheme="minorHAnsi" w:hAnsiTheme="minorHAnsi" w:cstheme="minorHAnsi"/>
          <w:color w:val="auto"/>
        </w:rPr>
      </w:pPr>
      <w:r w:rsidRPr="002F49AB">
        <w:rPr>
          <w:rFonts w:asciiTheme="minorHAnsi" w:hAnsiTheme="minorHAnsi" w:cstheme="minorHAnsi"/>
          <w:color w:val="auto"/>
        </w:rPr>
        <w:t xml:space="preserve">Note: </w:t>
      </w:r>
      <w:r w:rsidR="006027F8" w:rsidRPr="002F49AB">
        <w:rPr>
          <w:rFonts w:asciiTheme="minorHAnsi" w:hAnsiTheme="minorHAnsi" w:cstheme="minorHAnsi"/>
          <w:color w:val="auto"/>
        </w:rPr>
        <w:t>The primers are listed on the “</w:t>
      </w:r>
      <w:r w:rsidR="00481608">
        <w:rPr>
          <w:rFonts w:asciiTheme="minorHAnsi" w:hAnsiTheme="minorHAnsi" w:cstheme="minorHAnsi"/>
          <w:color w:val="auto"/>
        </w:rPr>
        <w:t>I</w:t>
      </w:r>
      <w:r w:rsidR="006027F8" w:rsidRPr="002F49AB">
        <w:rPr>
          <w:rFonts w:asciiTheme="minorHAnsi" w:hAnsiTheme="minorHAnsi" w:cstheme="minorHAnsi"/>
          <w:color w:val="auto"/>
        </w:rPr>
        <w:t>nformation” page for each of these mice.</w:t>
      </w:r>
      <w:r w:rsidR="002F49AB" w:rsidRPr="002F49AB">
        <w:rPr>
          <w:rFonts w:asciiTheme="minorHAnsi" w:hAnsiTheme="minorHAnsi" w:cstheme="minorHAnsi"/>
          <w:b/>
          <w:color w:val="auto"/>
        </w:rPr>
        <w:t xml:space="preserve"> </w:t>
      </w:r>
    </w:p>
    <w:p w14:paraId="6C597A22" w14:textId="77777777" w:rsidR="00180C3D" w:rsidRPr="002F49AB" w:rsidRDefault="00180C3D" w:rsidP="00F27004">
      <w:pPr>
        <w:pStyle w:val="ListParagraph"/>
        <w:ind w:left="0"/>
        <w:rPr>
          <w:rFonts w:asciiTheme="minorHAnsi" w:hAnsiTheme="minorHAnsi" w:cstheme="minorHAnsi"/>
          <w:color w:val="auto"/>
        </w:rPr>
      </w:pPr>
    </w:p>
    <w:p w14:paraId="028B5ADB" w14:textId="402AD89F" w:rsidR="00180C3D" w:rsidRPr="002F49AB" w:rsidRDefault="00180C3D" w:rsidP="00F27004">
      <w:pPr>
        <w:pStyle w:val="ListParagraph"/>
        <w:ind w:left="0"/>
        <w:rPr>
          <w:rFonts w:asciiTheme="minorHAnsi" w:hAnsiTheme="minorHAnsi" w:cstheme="minorHAnsi"/>
          <w:color w:val="auto"/>
        </w:rPr>
      </w:pPr>
      <w:r w:rsidRPr="002F49AB">
        <w:rPr>
          <w:rFonts w:asciiTheme="minorHAnsi" w:hAnsiTheme="minorHAnsi" w:cstheme="minorHAnsi"/>
          <w:color w:val="auto"/>
        </w:rPr>
        <w:t xml:space="preserve">1.1.1. </w:t>
      </w:r>
      <w:r w:rsidR="006027F8" w:rsidRPr="002F49AB">
        <w:rPr>
          <w:rFonts w:asciiTheme="minorHAnsi" w:hAnsiTheme="minorHAnsi" w:cstheme="minorHAnsi"/>
          <w:color w:val="auto"/>
        </w:rPr>
        <w:t xml:space="preserve">Breed </w:t>
      </w:r>
      <w:r w:rsidR="001C3A70" w:rsidRPr="002F49AB">
        <w:rPr>
          <w:rFonts w:asciiTheme="minorHAnsi" w:hAnsiTheme="minorHAnsi" w:cstheme="minorHAnsi"/>
          <w:color w:val="auto"/>
        </w:rPr>
        <w:t xml:space="preserve">a 3- to 6-month-old </w:t>
      </w:r>
      <w:r w:rsidR="006027F8" w:rsidRPr="002F49AB">
        <w:rPr>
          <w:rFonts w:asciiTheme="minorHAnsi" w:hAnsiTheme="minorHAnsi" w:cstheme="minorHAnsi"/>
          <w:color w:val="auto"/>
        </w:rPr>
        <w:t xml:space="preserve">mouse </w:t>
      </w:r>
      <w:r w:rsidR="001C3A70" w:rsidRPr="002F49AB">
        <w:rPr>
          <w:rFonts w:asciiTheme="minorHAnsi" w:hAnsiTheme="minorHAnsi" w:cstheme="minorHAnsi"/>
          <w:color w:val="auto"/>
        </w:rPr>
        <w:t xml:space="preserve">expressing </w:t>
      </w:r>
      <w:r w:rsidR="00481608">
        <w:rPr>
          <w:rFonts w:asciiTheme="minorHAnsi" w:hAnsiTheme="minorHAnsi" w:cstheme="minorHAnsi"/>
          <w:color w:val="auto"/>
        </w:rPr>
        <w:t>one</w:t>
      </w:r>
      <w:r w:rsidR="001C3A70" w:rsidRPr="002F49AB">
        <w:rPr>
          <w:rFonts w:asciiTheme="minorHAnsi" w:hAnsiTheme="minorHAnsi" w:cstheme="minorHAnsi"/>
          <w:color w:val="auto"/>
        </w:rPr>
        <w:t xml:space="preserve"> copy of </w:t>
      </w:r>
      <w:r w:rsidR="006027F8" w:rsidRPr="002F49AB">
        <w:rPr>
          <w:rFonts w:asciiTheme="minorHAnsi" w:hAnsiTheme="minorHAnsi" w:cstheme="minorHAnsi"/>
          <w:color w:val="auto"/>
        </w:rPr>
        <w:t xml:space="preserve">the appropriate </w:t>
      </w:r>
      <w:r w:rsidR="001C3A70" w:rsidRPr="002F49AB">
        <w:rPr>
          <w:rFonts w:asciiTheme="minorHAnsi" w:hAnsiTheme="minorHAnsi" w:cstheme="minorHAnsi"/>
          <w:color w:val="auto"/>
        </w:rPr>
        <w:t>transgenic/knock</w:t>
      </w:r>
      <w:r w:rsidR="00481608">
        <w:rPr>
          <w:rFonts w:asciiTheme="minorHAnsi" w:hAnsiTheme="minorHAnsi" w:cstheme="minorHAnsi"/>
          <w:color w:val="auto"/>
        </w:rPr>
        <w:t>-</w:t>
      </w:r>
      <w:r w:rsidR="001C3A70" w:rsidRPr="002F49AB">
        <w:rPr>
          <w:rFonts w:asciiTheme="minorHAnsi" w:hAnsiTheme="minorHAnsi" w:cstheme="minorHAnsi"/>
          <w:color w:val="auto"/>
        </w:rPr>
        <w:t xml:space="preserve">in </w:t>
      </w:r>
      <w:proofErr w:type="spellStart"/>
      <w:r w:rsidR="001C3A70" w:rsidRPr="002F49AB">
        <w:rPr>
          <w:rFonts w:asciiTheme="minorHAnsi" w:hAnsiTheme="minorHAnsi" w:cstheme="minorHAnsi"/>
          <w:color w:val="auto"/>
        </w:rPr>
        <w:t>Cre</w:t>
      </w:r>
      <w:proofErr w:type="spellEnd"/>
      <w:r w:rsidR="001C3A70" w:rsidRPr="002F49AB">
        <w:rPr>
          <w:rFonts w:asciiTheme="minorHAnsi" w:hAnsiTheme="minorHAnsi" w:cstheme="minorHAnsi"/>
          <w:color w:val="auto"/>
        </w:rPr>
        <w:t xml:space="preserve">-driver </w:t>
      </w:r>
      <w:r w:rsidR="006027F8" w:rsidRPr="002F49AB">
        <w:rPr>
          <w:rFonts w:asciiTheme="minorHAnsi" w:hAnsiTheme="minorHAnsi" w:cstheme="minorHAnsi"/>
          <w:color w:val="auto"/>
        </w:rPr>
        <w:t xml:space="preserve">allele and zero copies of the </w:t>
      </w:r>
      <w:r w:rsidR="001C3A70" w:rsidRPr="002F49AB">
        <w:rPr>
          <w:rFonts w:asciiTheme="minorHAnsi" w:hAnsiTheme="minorHAnsi" w:cstheme="minorHAnsi"/>
          <w:color w:val="auto"/>
        </w:rPr>
        <w:t xml:space="preserve">conditional </w:t>
      </w:r>
      <w:r w:rsidR="001C3A70" w:rsidRPr="002F49AB">
        <w:rPr>
          <w:rFonts w:asciiTheme="minorHAnsi" w:hAnsiTheme="minorHAnsi" w:cstheme="minorHAnsi"/>
          <w:i/>
          <w:color w:val="auto"/>
        </w:rPr>
        <w:t>GCaMP3/6</w:t>
      </w:r>
      <w:r w:rsidR="001C3A70" w:rsidRPr="002F49AB">
        <w:rPr>
          <w:rFonts w:asciiTheme="minorHAnsi" w:hAnsiTheme="minorHAnsi" w:cstheme="minorHAnsi"/>
          <w:color w:val="auto"/>
        </w:rPr>
        <w:t xml:space="preserve"> allele </w:t>
      </w:r>
      <w:r w:rsidR="006027F8" w:rsidRPr="002F49AB">
        <w:rPr>
          <w:rFonts w:asciiTheme="minorHAnsi" w:hAnsiTheme="minorHAnsi" w:cstheme="minorHAnsi"/>
          <w:color w:val="auto"/>
        </w:rPr>
        <w:t xml:space="preserve">with </w:t>
      </w:r>
      <w:r w:rsidR="001C3A70" w:rsidRPr="002F49AB">
        <w:rPr>
          <w:rFonts w:asciiTheme="minorHAnsi" w:hAnsiTheme="minorHAnsi" w:cstheme="minorHAnsi"/>
          <w:color w:val="auto"/>
        </w:rPr>
        <w:t xml:space="preserve">a second </w:t>
      </w:r>
      <w:r w:rsidR="006027F8" w:rsidRPr="002F49AB">
        <w:rPr>
          <w:rFonts w:asciiTheme="minorHAnsi" w:hAnsiTheme="minorHAnsi" w:cstheme="minorHAnsi"/>
          <w:color w:val="auto"/>
        </w:rPr>
        <w:t xml:space="preserve">mouse </w:t>
      </w:r>
      <w:r w:rsidR="001C3A70" w:rsidRPr="002F49AB">
        <w:rPr>
          <w:rFonts w:asciiTheme="minorHAnsi" w:hAnsiTheme="minorHAnsi" w:cstheme="minorHAnsi"/>
          <w:color w:val="auto"/>
        </w:rPr>
        <w:t xml:space="preserve">of </w:t>
      </w:r>
      <w:r w:rsidR="006027F8" w:rsidRPr="002F49AB">
        <w:rPr>
          <w:rFonts w:asciiTheme="minorHAnsi" w:hAnsiTheme="minorHAnsi" w:cstheme="minorHAnsi"/>
          <w:color w:val="auto"/>
        </w:rPr>
        <w:t xml:space="preserve">the </w:t>
      </w:r>
      <w:r w:rsidR="001C3A70" w:rsidRPr="002F49AB">
        <w:rPr>
          <w:rFonts w:asciiTheme="minorHAnsi" w:hAnsiTheme="minorHAnsi" w:cstheme="minorHAnsi"/>
          <w:color w:val="auto"/>
        </w:rPr>
        <w:t xml:space="preserve">same age expressing </w:t>
      </w:r>
      <w:r w:rsidR="00434FD9" w:rsidRPr="002F49AB">
        <w:rPr>
          <w:rFonts w:asciiTheme="minorHAnsi" w:hAnsiTheme="minorHAnsi" w:cstheme="minorHAnsi"/>
          <w:color w:val="auto"/>
        </w:rPr>
        <w:t>one or two</w:t>
      </w:r>
      <w:r w:rsidR="001C3A70" w:rsidRPr="002F49AB">
        <w:rPr>
          <w:rFonts w:asciiTheme="minorHAnsi" w:hAnsiTheme="minorHAnsi" w:cstheme="minorHAnsi"/>
          <w:color w:val="auto"/>
        </w:rPr>
        <w:t xml:space="preserve"> cop</w:t>
      </w:r>
      <w:r w:rsidR="00434FD9" w:rsidRPr="002F49AB">
        <w:rPr>
          <w:rFonts w:asciiTheme="minorHAnsi" w:hAnsiTheme="minorHAnsi" w:cstheme="minorHAnsi"/>
          <w:color w:val="auto"/>
        </w:rPr>
        <w:t>ies</w:t>
      </w:r>
      <w:r w:rsidR="001C3A70" w:rsidRPr="002F49AB">
        <w:rPr>
          <w:rFonts w:asciiTheme="minorHAnsi" w:hAnsiTheme="minorHAnsi" w:cstheme="minorHAnsi"/>
          <w:color w:val="auto"/>
        </w:rPr>
        <w:t xml:space="preserve"> of </w:t>
      </w:r>
      <w:r w:rsidR="006027F8" w:rsidRPr="002F49AB">
        <w:rPr>
          <w:rFonts w:asciiTheme="minorHAnsi" w:hAnsiTheme="minorHAnsi" w:cstheme="minorHAnsi"/>
          <w:color w:val="auto"/>
        </w:rPr>
        <w:t>the</w:t>
      </w:r>
      <w:r w:rsidR="00434FD9" w:rsidRPr="002F49AB">
        <w:rPr>
          <w:rFonts w:asciiTheme="minorHAnsi" w:hAnsiTheme="minorHAnsi" w:cstheme="minorHAnsi"/>
          <w:color w:val="auto"/>
        </w:rPr>
        <w:t xml:space="preserve"> </w:t>
      </w:r>
      <w:r w:rsidR="001C3A70" w:rsidRPr="002F49AB">
        <w:rPr>
          <w:rFonts w:asciiTheme="minorHAnsi" w:hAnsiTheme="minorHAnsi" w:cstheme="minorHAnsi"/>
          <w:color w:val="auto"/>
        </w:rPr>
        <w:t xml:space="preserve">conditional </w:t>
      </w:r>
      <w:r w:rsidR="001C3A70" w:rsidRPr="002F49AB">
        <w:rPr>
          <w:rFonts w:asciiTheme="minorHAnsi" w:hAnsiTheme="minorHAnsi" w:cstheme="minorHAnsi"/>
          <w:i/>
          <w:color w:val="auto"/>
        </w:rPr>
        <w:t>GCaMP3/6</w:t>
      </w:r>
      <w:r w:rsidR="001C3A70" w:rsidRPr="002F49AB">
        <w:rPr>
          <w:rFonts w:asciiTheme="minorHAnsi" w:hAnsiTheme="minorHAnsi" w:cstheme="minorHAnsi"/>
          <w:color w:val="auto"/>
        </w:rPr>
        <w:t xml:space="preserve"> allele </w:t>
      </w:r>
      <w:r w:rsidR="006027F8" w:rsidRPr="002F49AB">
        <w:rPr>
          <w:rFonts w:asciiTheme="minorHAnsi" w:hAnsiTheme="minorHAnsi" w:cstheme="minorHAnsi"/>
          <w:color w:val="auto"/>
        </w:rPr>
        <w:t xml:space="preserve">and zero copies of the </w:t>
      </w:r>
      <w:proofErr w:type="spellStart"/>
      <w:r w:rsidR="001C3A70" w:rsidRPr="002F49AB">
        <w:rPr>
          <w:rFonts w:asciiTheme="minorHAnsi" w:hAnsiTheme="minorHAnsi" w:cstheme="minorHAnsi"/>
          <w:color w:val="auto"/>
        </w:rPr>
        <w:t>Cre</w:t>
      </w:r>
      <w:proofErr w:type="spellEnd"/>
      <w:r w:rsidR="001C3A70" w:rsidRPr="002F49AB">
        <w:rPr>
          <w:rFonts w:asciiTheme="minorHAnsi" w:hAnsiTheme="minorHAnsi" w:cstheme="minorHAnsi"/>
          <w:color w:val="auto"/>
        </w:rPr>
        <w:t>-driver</w:t>
      </w:r>
      <w:r w:rsidR="006027F8" w:rsidRPr="002F49AB">
        <w:rPr>
          <w:rFonts w:asciiTheme="minorHAnsi" w:hAnsiTheme="minorHAnsi" w:cstheme="minorHAnsi"/>
          <w:color w:val="auto"/>
        </w:rPr>
        <w:t xml:space="preserve"> allele</w:t>
      </w:r>
      <w:r w:rsidR="001C3A70" w:rsidRPr="002F49AB">
        <w:rPr>
          <w:rFonts w:asciiTheme="minorHAnsi" w:hAnsiTheme="minorHAnsi" w:cstheme="minorHAnsi"/>
          <w:color w:val="auto"/>
        </w:rPr>
        <w:t>.</w:t>
      </w:r>
      <w:r w:rsidR="002F49AB" w:rsidRPr="002F49AB">
        <w:rPr>
          <w:rFonts w:asciiTheme="minorHAnsi" w:hAnsiTheme="minorHAnsi" w:cstheme="minorHAnsi"/>
          <w:b/>
          <w:color w:val="auto"/>
        </w:rPr>
        <w:t xml:space="preserve"> </w:t>
      </w:r>
    </w:p>
    <w:p w14:paraId="7A700030" w14:textId="77777777" w:rsidR="00180C3D" w:rsidRPr="002F49AB" w:rsidRDefault="00180C3D" w:rsidP="00F27004">
      <w:pPr>
        <w:pStyle w:val="ListParagraph"/>
        <w:ind w:left="0"/>
        <w:rPr>
          <w:rFonts w:asciiTheme="minorHAnsi" w:hAnsiTheme="minorHAnsi" w:cstheme="minorHAnsi"/>
          <w:color w:val="auto"/>
        </w:rPr>
      </w:pPr>
    </w:p>
    <w:p w14:paraId="72D9271B" w14:textId="46892F6C" w:rsidR="003A0C6E" w:rsidRPr="002F49AB" w:rsidRDefault="00180C3D" w:rsidP="00F27004">
      <w:pPr>
        <w:pStyle w:val="ListParagraph"/>
        <w:ind w:left="0"/>
        <w:rPr>
          <w:rFonts w:asciiTheme="minorHAnsi" w:hAnsiTheme="minorHAnsi" w:cstheme="minorHAnsi"/>
          <w:color w:val="auto"/>
        </w:rPr>
      </w:pPr>
      <w:r w:rsidRPr="002F49AB">
        <w:rPr>
          <w:rFonts w:asciiTheme="minorHAnsi" w:hAnsiTheme="minorHAnsi" w:cstheme="minorHAnsi"/>
          <w:color w:val="auto"/>
        </w:rPr>
        <w:t xml:space="preserve">1.1.2. </w:t>
      </w:r>
      <w:r w:rsidR="006027F8" w:rsidRPr="002F49AB">
        <w:rPr>
          <w:rFonts w:asciiTheme="minorHAnsi" w:hAnsiTheme="minorHAnsi" w:cstheme="minorHAnsi"/>
          <w:color w:val="auto"/>
        </w:rPr>
        <w:t xml:space="preserve">Genotype </w:t>
      </w:r>
      <w:r w:rsidR="00481608">
        <w:rPr>
          <w:rFonts w:asciiTheme="minorHAnsi" w:hAnsiTheme="minorHAnsi" w:cstheme="minorHAnsi"/>
          <w:color w:val="auto"/>
        </w:rPr>
        <w:t xml:space="preserve">the </w:t>
      </w:r>
      <w:r w:rsidR="006027F8" w:rsidRPr="002F49AB">
        <w:rPr>
          <w:rFonts w:asciiTheme="minorHAnsi" w:hAnsiTheme="minorHAnsi" w:cstheme="minorHAnsi"/>
          <w:color w:val="auto"/>
        </w:rPr>
        <w:t xml:space="preserve">pups and mark the ones that have both </w:t>
      </w:r>
      <w:proofErr w:type="spellStart"/>
      <w:r w:rsidR="006027F8" w:rsidRPr="002F49AB">
        <w:rPr>
          <w:rFonts w:asciiTheme="minorHAnsi" w:hAnsiTheme="minorHAnsi" w:cstheme="minorHAnsi"/>
          <w:color w:val="auto"/>
        </w:rPr>
        <w:t>Cre</w:t>
      </w:r>
      <w:proofErr w:type="spellEnd"/>
      <w:r w:rsidR="006027F8" w:rsidRPr="002F49AB">
        <w:rPr>
          <w:rFonts w:asciiTheme="minorHAnsi" w:hAnsiTheme="minorHAnsi" w:cstheme="minorHAnsi"/>
          <w:color w:val="auto"/>
        </w:rPr>
        <w:t xml:space="preserve"> and conditional GCaMP3/6 alleles</w:t>
      </w:r>
      <w:r w:rsidR="00481608">
        <w:rPr>
          <w:rFonts w:asciiTheme="minorHAnsi" w:hAnsiTheme="minorHAnsi" w:cstheme="minorHAnsi"/>
          <w:color w:val="auto"/>
        </w:rPr>
        <w:t>—</w:t>
      </w:r>
      <w:r w:rsidR="003A0C6E" w:rsidRPr="002F49AB">
        <w:rPr>
          <w:rFonts w:asciiTheme="minorHAnsi" w:hAnsiTheme="minorHAnsi" w:cstheme="minorHAnsi"/>
          <w:color w:val="auto"/>
        </w:rPr>
        <w:t xml:space="preserve">these will </w:t>
      </w:r>
      <w:r w:rsidR="00190525">
        <w:rPr>
          <w:rFonts w:asciiTheme="minorHAnsi" w:hAnsiTheme="minorHAnsi" w:cstheme="minorHAnsi"/>
          <w:color w:val="auto"/>
        </w:rPr>
        <w:t>henceforth</w:t>
      </w:r>
      <w:r w:rsidR="003A0C6E" w:rsidRPr="002F49AB">
        <w:rPr>
          <w:rFonts w:asciiTheme="minorHAnsi" w:hAnsiTheme="minorHAnsi" w:cstheme="minorHAnsi"/>
          <w:color w:val="auto"/>
        </w:rPr>
        <w:t xml:space="preserve"> be called double</w:t>
      </w:r>
      <w:r w:rsidR="00190525">
        <w:rPr>
          <w:rFonts w:asciiTheme="minorHAnsi" w:hAnsiTheme="minorHAnsi" w:cstheme="minorHAnsi"/>
          <w:color w:val="auto"/>
        </w:rPr>
        <w:t>-</w:t>
      </w:r>
      <w:r w:rsidR="003A0C6E" w:rsidRPr="002F49AB">
        <w:rPr>
          <w:rFonts w:asciiTheme="minorHAnsi" w:hAnsiTheme="minorHAnsi" w:cstheme="minorHAnsi"/>
          <w:color w:val="auto"/>
        </w:rPr>
        <w:t>transgenic mice</w:t>
      </w:r>
      <w:r w:rsidR="00FB11D1" w:rsidRPr="002F49AB">
        <w:rPr>
          <w:rFonts w:asciiTheme="minorHAnsi" w:hAnsiTheme="minorHAnsi" w:cstheme="minorHAnsi"/>
          <w:color w:val="auto"/>
        </w:rPr>
        <w:t xml:space="preserve"> </w:t>
      </w:r>
      <w:r w:rsidR="00190525">
        <w:rPr>
          <w:rFonts w:asciiTheme="minorHAnsi" w:hAnsiTheme="minorHAnsi" w:cstheme="minorHAnsi"/>
          <w:color w:val="auto"/>
        </w:rPr>
        <w:t>(</w:t>
      </w:r>
      <w:r w:rsidR="00FB11D1" w:rsidRPr="00871264">
        <w:rPr>
          <w:rFonts w:asciiTheme="minorHAnsi" w:hAnsiTheme="minorHAnsi" w:cstheme="minorHAnsi"/>
          <w:i/>
          <w:color w:val="auto"/>
        </w:rPr>
        <w:t>e.g.</w:t>
      </w:r>
      <w:r w:rsidR="00FB11D1" w:rsidRPr="002F49AB">
        <w:rPr>
          <w:rFonts w:asciiTheme="minorHAnsi" w:hAnsiTheme="minorHAnsi" w:cstheme="minorHAnsi"/>
          <w:color w:val="auto"/>
        </w:rPr>
        <w:t xml:space="preserve">, </w:t>
      </w:r>
      <w:r w:rsidR="00FB11D1" w:rsidRPr="002F49AB">
        <w:rPr>
          <w:rFonts w:asciiTheme="minorHAnsi" w:hAnsiTheme="minorHAnsi" w:cstheme="minorHAnsi"/>
          <w:i/>
          <w:color w:val="auto"/>
        </w:rPr>
        <w:t>Myf5-Cre</w:t>
      </w:r>
      <w:r w:rsidR="00190525">
        <w:rPr>
          <w:rFonts w:asciiTheme="minorHAnsi" w:hAnsiTheme="minorHAnsi" w:cstheme="minorHAnsi"/>
          <w:color w:val="auto"/>
        </w:rPr>
        <w:t>,</w:t>
      </w:r>
      <w:r w:rsidR="00FB11D1" w:rsidRPr="00871264">
        <w:rPr>
          <w:rFonts w:asciiTheme="minorHAnsi" w:hAnsiTheme="minorHAnsi" w:cstheme="minorHAnsi"/>
          <w:color w:val="auto"/>
        </w:rPr>
        <w:t xml:space="preserve"> </w:t>
      </w:r>
      <w:r w:rsidR="00FB11D1" w:rsidRPr="002F49AB">
        <w:rPr>
          <w:rFonts w:asciiTheme="minorHAnsi" w:hAnsiTheme="minorHAnsi" w:cstheme="minorHAnsi"/>
          <w:i/>
          <w:color w:val="auto"/>
        </w:rPr>
        <w:t>conditional GCaMP3</w:t>
      </w:r>
      <w:r w:rsidR="00FB11D1" w:rsidRPr="002F49AB">
        <w:rPr>
          <w:rFonts w:asciiTheme="minorHAnsi" w:hAnsiTheme="minorHAnsi" w:cstheme="minorHAnsi"/>
          <w:color w:val="auto"/>
          <w:vertAlign w:val="superscript"/>
        </w:rPr>
        <w:t>6</w:t>
      </w:r>
      <w:r w:rsidR="003A0C6E" w:rsidRPr="002F49AB">
        <w:rPr>
          <w:rFonts w:asciiTheme="minorHAnsi" w:hAnsiTheme="minorHAnsi" w:cstheme="minorHAnsi"/>
          <w:color w:val="auto"/>
        </w:rPr>
        <w:t>.</w:t>
      </w:r>
    </w:p>
    <w:p w14:paraId="70E1C33D" w14:textId="2FAEDAC4" w:rsidR="00E63ED6" w:rsidRPr="002F49AB" w:rsidRDefault="006027F8" w:rsidP="00F27004">
      <w:pPr>
        <w:pStyle w:val="ListParagraph"/>
        <w:ind w:left="0"/>
        <w:rPr>
          <w:rFonts w:asciiTheme="minorHAnsi" w:hAnsiTheme="minorHAnsi" w:cstheme="minorHAnsi"/>
          <w:color w:val="auto"/>
        </w:rPr>
      </w:pPr>
      <w:r w:rsidRPr="002F49AB" w:rsidDel="006027F8">
        <w:rPr>
          <w:rFonts w:asciiTheme="minorHAnsi" w:hAnsiTheme="minorHAnsi" w:cstheme="minorHAnsi"/>
          <w:color w:val="auto"/>
          <w:highlight w:val="yellow"/>
        </w:rPr>
        <w:t xml:space="preserve"> </w:t>
      </w:r>
    </w:p>
    <w:p w14:paraId="573427CF" w14:textId="17ED1735" w:rsidR="00E63ED6" w:rsidRPr="002F49AB" w:rsidRDefault="00E63ED6" w:rsidP="00E63ED6">
      <w:pPr>
        <w:pStyle w:val="ListParagraph"/>
        <w:ind w:left="0"/>
        <w:rPr>
          <w:rFonts w:asciiTheme="minorHAnsi" w:hAnsiTheme="minorHAnsi" w:cstheme="minorHAnsi"/>
          <w:color w:val="auto"/>
        </w:rPr>
      </w:pPr>
      <w:r w:rsidRPr="002F49AB">
        <w:rPr>
          <w:rFonts w:asciiTheme="minorHAnsi" w:hAnsiTheme="minorHAnsi" w:cstheme="minorHAnsi"/>
          <w:color w:val="auto"/>
        </w:rPr>
        <w:t xml:space="preserve">Note: This way, all data will derive from mice expressing </w:t>
      </w:r>
      <w:r w:rsidR="00190525">
        <w:rPr>
          <w:rFonts w:asciiTheme="minorHAnsi" w:hAnsiTheme="minorHAnsi" w:cstheme="minorHAnsi"/>
          <w:color w:val="auto"/>
        </w:rPr>
        <w:t>one</w:t>
      </w:r>
      <w:r w:rsidRPr="002F49AB">
        <w:rPr>
          <w:rFonts w:asciiTheme="minorHAnsi" w:hAnsiTheme="minorHAnsi" w:cstheme="minorHAnsi"/>
          <w:color w:val="auto"/>
        </w:rPr>
        <w:t xml:space="preserve"> copy of </w:t>
      </w:r>
      <w:r w:rsidR="006027F8" w:rsidRPr="002F49AB">
        <w:rPr>
          <w:rFonts w:asciiTheme="minorHAnsi" w:hAnsiTheme="minorHAnsi" w:cstheme="minorHAnsi"/>
          <w:color w:val="auto"/>
        </w:rPr>
        <w:t xml:space="preserve">both </w:t>
      </w:r>
      <w:proofErr w:type="spellStart"/>
      <w:r w:rsidR="006027F8" w:rsidRPr="002F49AB">
        <w:rPr>
          <w:rFonts w:asciiTheme="minorHAnsi" w:hAnsiTheme="minorHAnsi" w:cstheme="minorHAnsi"/>
          <w:color w:val="auto"/>
        </w:rPr>
        <w:t>Cre</w:t>
      </w:r>
      <w:proofErr w:type="spellEnd"/>
      <w:r w:rsidR="006027F8" w:rsidRPr="002F49AB">
        <w:rPr>
          <w:rFonts w:asciiTheme="minorHAnsi" w:hAnsiTheme="minorHAnsi" w:cstheme="minorHAnsi"/>
          <w:color w:val="auto"/>
        </w:rPr>
        <w:t xml:space="preserve"> and conditional GCaMP3/6</w:t>
      </w:r>
      <w:r w:rsidR="00190525">
        <w:rPr>
          <w:rFonts w:asciiTheme="minorHAnsi" w:hAnsiTheme="minorHAnsi" w:cstheme="minorHAnsi"/>
          <w:color w:val="auto"/>
        </w:rPr>
        <w:t xml:space="preserve"> </w:t>
      </w:r>
      <w:r w:rsidR="006027F8" w:rsidRPr="002F49AB">
        <w:rPr>
          <w:rFonts w:asciiTheme="minorHAnsi" w:hAnsiTheme="minorHAnsi" w:cstheme="minorHAnsi"/>
          <w:color w:val="auto"/>
        </w:rPr>
        <w:t>alleles</w:t>
      </w:r>
      <w:r w:rsidRPr="002F49AB">
        <w:rPr>
          <w:rFonts w:asciiTheme="minorHAnsi" w:hAnsiTheme="minorHAnsi" w:cstheme="minorHAnsi"/>
          <w:color w:val="auto"/>
        </w:rPr>
        <w:t>.</w:t>
      </w:r>
      <w:r w:rsidR="00F262DD" w:rsidRPr="002F49AB">
        <w:rPr>
          <w:rFonts w:asciiTheme="minorHAnsi" w:hAnsiTheme="minorHAnsi" w:cstheme="minorHAnsi"/>
          <w:color w:val="auto"/>
        </w:rPr>
        <w:t xml:space="preserve"> </w:t>
      </w:r>
      <w:r w:rsidRPr="002F49AB">
        <w:rPr>
          <w:rFonts w:asciiTheme="minorHAnsi" w:hAnsiTheme="minorHAnsi" w:cstheme="minorHAnsi"/>
          <w:color w:val="auto"/>
        </w:rPr>
        <w:t>This is particularly important when adding in other mutant mice (</w:t>
      </w:r>
      <w:r w:rsidRPr="00871264">
        <w:rPr>
          <w:rFonts w:asciiTheme="minorHAnsi" w:hAnsiTheme="minorHAnsi" w:cstheme="minorHAnsi"/>
          <w:i/>
          <w:color w:val="auto"/>
        </w:rPr>
        <w:t>e.g.</w:t>
      </w:r>
      <w:r w:rsidRPr="002F49AB">
        <w:rPr>
          <w:rFonts w:asciiTheme="minorHAnsi" w:hAnsiTheme="minorHAnsi" w:cstheme="minorHAnsi"/>
          <w:color w:val="auto"/>
        </w:rPr>
        <w:t>, knockouts) to these crosses.</w:t>
      </w:r>
      <w:r w:rsidR="002F49AB" w:rsidRPr="002F49AB">
        <w:rPr>
          <w:rFonts w:asciiTheme="minorHAnsi" w:hAnsiTheme="minorHAnsi" w:cstheme="minorHAnsi"/>
          <w:b/>
          <w:color w:val="auto"/>
        </w:rPr>
        <w:t xml:space="preserve"> </w:t>
      </w:r>
    </w:p>
    <w:p w14:paraId="62B91C35" w14:textId="37238145" w:rsidR="00E63ED6" w:rsidRPr="002F49AB" w:rsidRDefault="00E63ED6" w:rsidP="00F27004">
      <w:pPr>
        <w:pStyle w:val="ListParagraph"/>
        <w:ind w:left="0"/>
        <w:rPr>
          <w:rFonts w:asciiTheme="minorHAnsi" w:hAnsiTheme="minorHAnsi" w:cstheme="minorHAnsi"/>
          <w:color w:val="auto"/>
        </w:rPr>
      </w:pPr>
    </w:p>
    <w:p w14:paraId="1BD8F287" w14:textId="3D0642CB" w:rsidR="00E63ED6" w:rsidRPr="002F49AB" w:rsidRDefault="00E63ED6" w:rsidP="00F27004">
      <w:pPr>
        <w:pStyle w:val="ListParagraph"/>
        <w:ind w:left="0"/>
        <w:rPr>
          <w:rFonts w:asciiTheme="minorHAnsi" w:hAnsiTheme="minorHAnsi" w:cstheme="minorHAnsi"/>
          <w:color w:val="auto"/>
        </w:rPr>
      </w:pPr>
      <w:r w:rsidRPr="002F49AB">
        <w:rPr>
          <w:rFonts w:asciiTheme="minorHAnsi" w:hAnsiTheme="minorHAnsi" w:cstheme="minorHAnsi"/>
          <w:color w:val="auto"/>
        </w:rPr>
        <w:t>1.2.</w:t>
      </w:r>
      <w:r w:rsidR="006027F8" w:rsidRPr="002F49AB">
        <w:rPr>
          <w:rFonts w:asciiTheme="minorHAnsi" w:hAnsiTheme="minorHAnsi" w:cstheme="minorHAnsi"/>
          <w:color w:val="auto"/>
        </w:rPr>
        <w:t xml:space="preserve"> </w:t>
      </w:r>
      <w:r w:rsidR="003A0C6E" w:rsidRPr="002F49AB">
        <w:rPr>
          <w:rFonts w:asciiTheme="minorHAnsi" w:hAnsiTheme="minorHAnsi" w:cstheme="minorHAnsi"/>
          <w:color w:val="auto"/>
        </w:rPr>
        <w:t xml:space="preserve">When </w:t>
      </w:r>
      <w:r w:rsidR="00E2569E" w:rsidRPr="002F49AB">
        <w:rPr>
          <w:rFonts w:asciiTheme="minorHAnsi" w:hAnsiTheme="minorHAnsi" w:cstheme="minorHAnsi"/>
          <w:color w:val="auto"/>
        </w:rPr>
        <w:t xml:space="preserve">the </w:t>
      </w:r>
      <w:r w:rsidR="003A0C6E" w:rsidRPr="002F49AB">
        <w:rPr>
          <w:rFonts w:asciiTheme="minorHAnsi" w:hAnsiTheme="minorHAnsi" w:cstheme="minorHAnsi"/>
          <w:color w:val="auto"/>
        </w:rPr>
        <w:t>double</w:t>
      </w:r>
      <w:r w:rsidR="00E2569E" w:rsidRPr="002F49AB">
        <w:rPr>
          <w:rFonts w:asciiTheme="minorHAnsi" w:hAnsiTheme="minorHAnsi" w:cstheme="minorHAnsi"/>
          <w:color w:val="auto"/>
        </w:rPr>
        <w:t>-transgenic mice</w:t>
      </w:r>
      <w:r w:rsidR="003A0C6E" w:rsidRPr="002F49AB">
        <w:rPr>
          <w:rFonts w:asciiTheme="minorHAnsi" w:hAnsiTheme="minorHAnsi" w:cstheme="minorHAnsi"/>
          <w:color w:val="auto"/>
        </w:rPr>
        <w:t xml:space="preserve"> are of the appropriate age (</w:t>
      </w:r>
      <w:r w:rsidR="003A0C6E" w:rsidRPr="00871264">
        <w:rPr>
          <w:rFonts w:asciiTheme="minorHAnsi" w:hAnsiTheme="minorHAnsi" w:cstheme="minorHAnsi"/>
          <w:i/>
          <w:color w:val="auto"/>
        </w:rPr>
        <w:t>e.g.</w:t>
      </w:r>
      <w:r w:rsidR="003A0C6E" w:rsidRPr="002F49AB">
        <w:rPr>
          <w:rFonts w:asciiTheme="minorHAnsi" w:hAnsiTheme="minorHAnsi" w:cstheme="minorHAnsi"/>
          <w:color w:val="auto"/>
        </w:rPr>
        <w:t>, postnatal day 0</w:t>
      </w:r>
      <w:r w:rsidR="00190525">
        <w:rPr>
          <w:rFonts w:asciiTheme="minorHAnsi" w:hAnsiTheme="minorHAnsi" w:cstheme="minorHAnsi"/>
          <w:color w:val="auto"/>
        </w:rPr>
        <w:t xml:space="preserve"> or 5</w:t>
      </w:r>
      <w:r w:rsidR="003A0C6E" w:rsidRPr="002F49AB">
        <w:rPr>
          <w:rFonts w:asciiTheme="minorHAnsi" w:hAnsiTheme="minorHAnsi" w:cstheme="minorHAnsi"/>
          <w:color w:val="auto"/>
        </w:rPr>
        <w:t xml:space="preserve"> </w:t>
      </w:r>
      <w:r w:rsidR="00190525">
        <w:rPr>
          <w:rFonts w:asciiTheme="minorHAnsi" w:hAnsiTheme="minorHAnsi" w:cstheme="minorHAnsi"/>
          <w:color w:val="auto"/>
        </w:rPr>
        <w:t>[</w:t>
      </w:r>
      <w:r w:rsidR="003A0C6E" w:rsidRPr="002F49AB">
        <w:rPr>
          <w:rFonts w:asciiTheme="minorHAnsi" w:hAnsiTheme="minorHAnsi" w:cstheme="minorHAnsi"/>
          <w:color w:val="auto"/>
        </w:rPr>
        <w:t>P0 or P5</w:t>
      </w:r>
      <w:r w:rsidR="00190525">
        <w:rPr>
          <w:rFonts w:asciiTheme="minorHAnsi" w:hAnsiTheme="minorHAnsi" w:cstheme="minorHAnsi"/>
          <w:color w:val="auto"/>
        </w:rPr>
        <w:t>]</w:t>
      </w:r>
      <w:r w:rsidR="003A0C6E" w:rsidRPr="002F49AB">
        <w:rPr>
          <w:rFonts w:asciiTheme="minorHAnsi" w:hAnsiTheme="minorHAnsi" w:cstheme="minorHAnsi"/>
          <w:color w:val="auto"/>
        </w:rPr>
        <w:t xml:space="preserve"> or adult), e</w:t>
      </w:r>
      <w:r w:rsidR="006027F8" w:rsidRPr="002F49AB">
        <w:rPr>
          <w:rFonts w:asciiTheme="minorHAnsi" w:hAnsiTheme="minorHAnsi" w:cstheme="minorHAnsi"/>
          <w:color w:val="auto"/>
        </w:rPr>
        <w:t xml:space="preserve">uthanize </w:t>
      </w:r>
      <w:r w:rsidR="00190525">
        <w:rPr>
          <w:rFonts w:asciiTheme="minorHAnsi" w:hAnsiTheme="minorHAnsi" w:cstheme="minorHAnsi"/>
          <w:color w:val="auto"/>
        </w:rPr>
        <w:t xml:space="preserve">the </w:t>
      </w:r>
      <w:r w:rsidR="006027F8" w:rsidRPr="002F49AB">
        <w:rPr>
          <w:rFonts w:asciiTheme="minorHAnsi" w:hAnsiTheme="minorHAnsi" w:cstheme="minorHAnsi"/>
          <w:color w:val="auto"/>
        </w:rPr>
        <w:t xml:space="preserve">mice by </w:t>
      </w:r>
      <w:r w:rsidR="003A0C6E" w:rsidRPr="002F49AB">
        <w:rPr>
          <w:rFonts w:asciiTheme="minorHAnsi" w:hAnsiTheme="minorHAnsi" w:cstheme="minorHAnsi"/>
          <w:color w:val="auto"/>
        </w:rPr>
        <w:t xml:space="preserve">decapitating them with scissors (for mice younger than P10) or by </w:t>
      </w:r>
      <w:r w:rsidR="006027F8" w:rsidRPr="002F49AB">
        <w:rPr>
          <w:rFonts w:asciiTheme="minorHAnsi" w:hAnsiTheme="minorHAnsi" w:cstheme="minorHAnsi"/>
          <w:color w:val="auto"/>
        </w:rPr>
        <w:t>placing them in an isoflurane inhalation chamber</w:t>
      </w:r>
      <w:r w:rsidR="00190525">
        <w:rPr>
          <w:rFonts w:asciiTheme="minorHAnsi" w:hAnsiTheme="minorHAnsi" w:cstheme="minorHAnsi"/>
          <w:color w:val="auto"/>
        </w:rPr>
        <w:t>—</w:t>
      </w:r>
      <w:r w:rsidR="006027F8" w:rsidRPr="002F49AB">
        <w:rPr>
          <w:rFonts w:asciiTheme="minorHAnsi" w:hAnsiTheme="minorHAnsi" w:cstheme="minorHAnsi"/>
          <w:color w:val="auto"/>
        </w:rPr>
        <w:t>when they are no longer responsive to pinching the tail with a pair of forceps, they are ready for sacrifice.</w:t>
      </w:r>
    </w:p>
    <w:p w14:paraId="6720D2F6" w14:textId="77777777" w:rsidR="00E63ED6" w:rsidRPr="002F49AB" w:rsidRDefault="00E63ED6" w:rsidP="00F27004">
      <w:pPr>
        <w:pStyle w:val="ListParagraph"/>
        <w:ind w:left="0"/>
        <w:rPr>
          <w:rFonts w:asciiTheme="minorHAnsi" w:hAnsiTheme="minorHAnsi" w:cstheme="minorHAnsi"/>
          <w:color w:val="auto"/>
        </w:rPr>
      </w:pPr>
    </w:p>
    <w:p w14:paraId="2F0C7D59" w14:textId="72476C5C" w:rsidR="00E63ED6" w:rsidRPr="002F49AB" w:rsidRDefault="00E63ED6" w:rsidP="00F27004">
      <w:pPr>
        <w:pStyle w:val="ListParagraph"/>
        <w:ind w:left="0"/>
        <w:rPr>
          <w:rFonts w:asciiTheme="minorHAnsi" w:hAnsiTheme="minorHAnsi" w:cstheme="minorHAnsi"/>
          <w:color w:val="auto"/>
        </w:rPr>
      </w:pPr>
      <w:r w:rsidRPr="002F49AB">
        <w:rPr>
          <w:rFonts w:asciiTheme="minorHAnsi" w:hAnsiTheme="minorHAnsi" w:cstheme="minorHAnsi"/>
          <w:color w:val="auto"/>
        </w:rPr>
        <w:t>1.3. Sacrifice the animal</w:t>
      </w:r>
      <w:r w:rsidR="00F262DD" w:rsidRPr="002F49AB">
        <w:rPr>
          <w:rFonts w:asciiTheme="minorHAnsi" w:hAnsiTheme="minorHAnsi" w:cstheme="minorHAnsi"/>
          <w:color w:val="auto"/>
        </w:rPr>
        <w:t xml:space="preserve"> </w:t>
      </w:r>
      <w:r w:rsidR="006027F8" w:rsidRPr="002F49AB">
        <w:rPr>
          <w:rFonts w:asciiTheme="minorHAnsi" w:hAnsiTheme="minorHAnsi" w:cstheme="minorHAnsi"/>
          <w:color w:val="auto"/>
        </w:rPr>
        <w:t>by decapitation with a pair of scissors.</w:t>
      </w:r>
    </w:p>
    <w:p w14:paraId="02DB112B" w14:textId="77777777" w:rsidR="00E63ED6" w:rsidRPr="002F49AB" w:rsidRDefault="00E63ED6" w:rsidP="00F27004">
      <w:pPr>
        <w:pStyle w:val="ListParagraph"/>
        <w:ind w:left="0"/>
        <w:rPr>
          <w:rFonts w:asciiTheme="minorHAnsi" w:hAnsiTheme="minorHAnsi" w:cstheme="minorHAnsi"/>
          <w:color w:val="auto"/>
          <w:highlight w:val="yellow"/>
        </w:rPr>
      </w:pPr>
    </w:p>
    <w:p w14:paraId="2A4D00A1" w14:textId="3E557AD7" w:rsidR="00E63ED6" w:rsidRPr="002F49AB" w:rsidRDefault="00E63ED6" w:rsidP="00F27004">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 xml:space="preserve">1.4. Transversely section </w:t>
      </w:r>
      <w:r w:rsidR="003A0C6E" w:rsidRPr="002F49AB">
        <w:rPr>
          <w:rFonts w:asciiTheme="minorHAnsi" w:hAnsiTheme="minorHAnsi" w:cstheme="minorHAnsi"/>
          <w:color w:val="auto"/>
          <w:highlight w:val="yellow"/>
        </w:rPr>
        <w:t xml:space="preserve">across the entire </w:t>
      </w:r>
      <w:r w:rsidRPr="002F49AB">
        <w:rPr>
          <w:rFonts w:asciiTheme="minorHAnsi" w:hAnsiTheme="minorHAnsi" w:cstheme="minorHAnsi"/>
          <w:color w:val="auto"/>
          <w:highlight w:val="yellow"/>
        </w:rPr>
        <w:t>animal just below</w:t>
      </w:r>
      <w:r w:rsidR="003A0C6E" w:rsidRPr="002F49AB">
        <w:rPr>
          <w:rFonts w:asciiTheme="minorHAnsi" w:hAnsiTheme="minorHAnsi" w:cstheme="minorHAnsi"/>
          <w:color w:val="auto"/>
          <w:highlight w:val="yellow"/>
        </w:rPr>
        <w:t xml:space="preserve"> the</w:t>
      </w:r>
      <w:r w:rsidRPr="002F49AB">
        <w:rPr>
          <w:rFonts w:asciiTheme="minorHAnsi" w:hAnsiTheme="minorHAnsi" w:cstheme="minorHAnsi"/>
          <w:color w:val="auto"/>
          <w:highlight w:val="yellow"/>
        </w:rPr>
        <w:t xml:space="preserve"> liver and just above </w:t>
      </w:r>
      <w:r w:rsidR="003A0C6E" w:rsidRPr="002F49AB">
        <w:rPr>
          <w:rFonts w:asciiTheme="minorHAnsi" w:hAnsiTheme="minorHAnsi" w:cstheme="minorHAnsi"/>
          <w:color w:val="auto"/>
          <w:highlight w:val="yellow"/>
        </w:rPr>
        <w:t xml:space="preserve">the </w:t>
      </w:r>
      <w:r w:rsidRPr="002F49AB">
        <w:rPr>
          <w:rFonts w:asciiTheme="minorHAnsi" w:hAnsiTheme="minorHAnsi" w:cstheme="minorHAnsi"/>
          <w:color w:val="auto"/>
          <w:highlight w:val="yellow"/>
        </w:rPr>
        <w:t xml:space="preserve">heart and lungs with iridectomy scissors. </w:t>
      </w:r>
    </w:p>
    <w:p w14:paraId="5075CA72" w14:textId="77777777" w:rsidR="00E63ED6" w:rsidRPr="002F49AB" w:rsidRDefault="00E63ED6" w:rsidP="00F27004">
      <w:pPr>
        <w:pStyle w:val="ListParagraph"/>
        <w:ind w:left="0"/>
        <w:rPr>
          <w:rFonts w:asciiTheme="minorHAnsi" w:hAnsiTheme="minorHAnsi" w:cstheme="minorHAnsi"/>
          <w:color w:val="auto"/>
          <w:highlight w:val="yellow"/>
        </w:rPr>
      </w:pPr>
    </w:p>
    <w:p w14:paraId="75D6E13C" w14:textId="343D304D" w:rsidR="00E63ED6" w:rsidRPr="002F49AB" w:rsidRDefault="00E63ED6" w:rsidP="00F27004">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1.5. Dissect away the liver, the heart</w:t>
      </w:r>
      <w:r w:rsidR="00190525">
        <w:rPr>
          <w:rFonts w:asciiTheme="minorHAnsi" w:hAnsiTheme="minorHAnsi" w:cstheme="minorHAnsi"/>
          <w:color w:val="auto"/>
          <w:highlight w:val="yellow"/>
        </w:rPr>
        <w:t>,</w:t>
      </w:r>
      <w:r w:rsidRPr="002F49AB">
        <w:rPr>
          <w:rFonts w:asciiTheme="minorHAnsi" w:hAnsiTheme="minorHAnsi" w:cstheme="minorHAnsi"/>
          <w:color w:val="auto"/>
          <w:highlight w:val="yellow"/>
        </w:rPr>
        <w:t xml:space="preserve"> and </w:t>
      </w:r>
      <w:r w:rsidR="00190525">
        <w:rPr>
          <w:rFonts w:asciiTheme="minorHAnsi" w:hAnsiTheme="minorHAnsi" w:cstheme="minorHAnsi"/>
          <w:color w:val="auto"/>
          <w:highlight w:val="yellow"/>
        </w:rPr>
        <w:t xml:space="preserve">the </w:t>
      </w:r>
      <w:r w:rsidRPr="002F49AB">
        <w:rPr>
          <w:rFonts w:asciiTheme="minorHAnsi" w:hAnsiTheme="minorHAnsi" w:cstheme="minorHAnsi"/>
          <w:color w:val="auto"/>
          <w:highlight w:val="yellow"/>
        </w:rPr>
        <w:t>lungs</w:t>
      </w:r>
      <w:r w:rsidR="00190525">
        <w:rPr>
          <w:rFonts w:asciiTheme="minorHAnsi" w:hAnsiTheme="minorHAnsi" w:cstheme="minorHAnsi"/>
          <w:color w:val="auto"/>
          <w:highlight w:val="yellow"/>
        </w:rPr>
        <w:t>,</w:t>
      </w:r>
      <w:r w:rsidRPr="002F49AB">
        <w:rPr>
          <w:rFonts w:asciiTheme="minorHAnsi" w:hAnsiTheme="minorHAnsi" w:cstheme="minorHAnsi"/>
          <w:color w:val="auto"/>
          <w:highlight w:val="yellow"/>
        </w:rPr>
        <w:t xml:space="preserve"> being careful to maintain a length of </w:t>
      </w:r>
      <w:r w:rsidR="00267515">
        <w:rPr>
          <w:rFonts w:asciiTheme="minorHAnsi" w:hAnsiTheme="minorHAnsi" w:cstheme="minorHAnsi"/>
          <w:color w:val="auto"/>
          <w:highlight w:val="yellow"/>
        </w:rPr>
        <w:t xml:space="preserve">the </w:t>
      </w:r>
      <w:r w:rsidRPr="002F49AB">
        <w:rPr>
          <w:rFonts w:asciiTheme="minorHAnsi" w:hAnsiTheme="minorHAnsi" w:cstheme="minorHAnsi"/>
          <w:color w:val="auto"/>
          <w:highlight w:val="yellow"/>
        </w:rPr>
        <w:t xml:space="preserve">phrenic nerve that is sufficiently long to be drawn into </w:t>
      </w:r>
      <w:r w:rsidR="00190525">
        <w:rPr>
          <w:rFonts w:asciiTheme="minorHAnsi" w:hAnsiTheme="minorHAnsi" w:cstheme="minorHAnsi"/>
          <w:color w:val="auto"/>
          <w:highlight w:val="yellow"/>
        </w:rPr>
        <w:t xml:space="preserve">a </w:t>
      </w:r>
      <w:r w:rsidRPr="002F49AB">
        <w:rPr>
          <w:rFonts w:asciiTheme="minorHAnsi" w:hAnsiTheme="minorHAnsi" w:cstheme="minorHAnsi"/>
          <w:color w:val="auto"/>
          <w:highlight w:val="yellow"/>
        </w:rPr>
        <w:t>suction electrode (</w:t>
      </w:r>
      <w:r w:rsidR="002F49AB" w:rsidRPr="002F49AB">
        <w:rPr>
          <w:rFonts w:asciiTheme="minorHAnsi" w:hAnsiTheme="minorHAnsi" w:cstheme="minorHAnsi"/>
          <w:i/>
          <w:color w:val="auto"/>
        </w:rPr>
        <w:t>i.e.</w:t>
      </w:r>
      <w:r w:rsidRPr="002F49AB">
        <w:rPr>
          <w:rFonts w:asciiTheme="minorHAnsi" w:hAnsiTheme="minorHAnsi" w:cstheme="minorHAnsi"/>
          <w:color w:val="auto"/>
          <w:highlight w:val="yellow"/>
        </w:rPr>
        <w:t>, 1</w:t>
      </w:r>
      <w:r w:rsidR="00190525">
        <w:rPr>
          <w:rFonts w:asciiTheme="minorHAnsi" w:hAnsiTheme="minorHAnsi" w:cstheme="minorHAnsi"/>
          <w:color w:val="auto"/>
          <w:highlight w:val="yellow"/>
        </w:rPr>
        <w:t xml:space="preserve"> </w:t>
      </w:r>
      <w:r w:rsidRPr="002F49AB">
        <w:rPr>
          <w:rFonts w:asciiTheme="minorHAnsi" w:hAnsiTheme="minorHAnsi" w:cstheme="minorHAnsi"/>
          <w:color w:val="auto"/>
          <w:highlight w:val="yellow"/>
        </w:rPr>
        <w:t>-</w:t>
      </w:r>
      <w:r w:rsidR="00190525">
        <w:rPr>
          <w:rFonts w:asciiTheme="minorHAnsi" w:hAnsiTheme="minorHAnsi" w:cstheme="minorHAnsi"/>
          <w:color w:val="auto"/>
          <w:highlight w:val="yellow"/>
        </w:rPr>
        <w:t xml:space="preserve"> </w:t>
      </w:r>
      <w:r w:rsidRPr="002F49AB">
        <w:rPr>
          <w:rFonts w:asciiTheme="minorHAnsi" w:hAnsiTheme="minorHAnsi" w:cstheme="minorHAnsi"/>
          <w:color w:val="auto"/>
          <w:highlight w:val="yellow"/>
        </w:rPr>
        <w:t>2 cm).</w:t>
      </w:r>
      <w:r w:rsidR="002F49AB" w:rsidRPr="002F49AB">
        <w:rPr>
          <w:rFonts w:asciiTheme="minorHAnsi" w:hAnsiTheme="minorHAnsi" w:cstheme="minorHAnsi"/>
          <w:b/>
          <w:color w:val="auto"/>
        </w:rPr>
        <w:t xml:space="preserve"> </w:t>
      </w:r>
    </w:p>
    <w:p w14:paraId="1138E4CE" w14:textId="77777777" w:rsidR="003A0C6E" w:rsidRPr="002F49AB" w:rsidRDefault="003A0C6E" w:rsidP="00F27004">
      <w:pPr>
        <w:pStyle w:val="ListParagraph"/>
        <w:ind w:left="0"/>
        <w:rPr>
          <w:rFonts w:asciiTheme="minorHAnsi" w:hAnsiTheme="minorHAnsi" w:cstheme="minorHAnsi"/>
          <w:color w:val="auto"/>
          <w:highlight w:val="yellow"/>
        </w:rPr>
      </w:pPr>
    </w:p>
    <w:p w14:paraId="2978C4AC" w14:textId="04DEC02B" w:rsidR="003A0C6E" w:rsidRPr="002F49AB" w:rsidRDefault="003A0C6E" w:rsidP="00F27004">
      <w:pPr>
        <w:pStyle w:val="ListParagraph"/>
        <w:ind w:left="0"/>
        <w:rPr>
          <w:rFonts w:asciiTheme="minorHAnsi" w:hAnsiTheme="minorHAnsi" w:cstheme="minorHAnsi"/>
          <w:color w:val="auto"/>
        </w:rPr>
      </w:pPr>
      <w:r w:rsidRPr="002F49AB">
        <w:rPr>
          <w:rFonts w:asciiTheme="minorHAnsi" w:hAnsiTheme="minorHAnsi" w:cstheme="minorHAnsi"/>
          <w:color w:val="auto"/>
        </w:rPr>
        <w:t>Note: The left phrenic nerve can be identified as a white piece of tissue that enters the medial portion of the left diaphragm. It must not be cut when removing the lungs.</w:t>
      </w:r>
      <w:r w:rsidR="002F49AB" w:rsidRPr="002F49AB">
        <w:rPr>
          <w:rFonts w:asciiTheme="minorHAnsi" w:hAnsiTheme="minorHAnsi" w:cstheme="minorHAnsi"/>
          <w:b/>
          <w:color w:val="auto"/>
        </w:rPr>
        <w:t xml:space="preserve"> </w:t>
      </w:r>
      <w:r w:rsidRPr="002F49AB">
        <w:rPr>
          <w:rFonts w:asciiTheme="minorHAnsi" w:hAnsiTheme="minorHAnsi" w:cstheme="minorHAnsi"/>
          <w:color w:val="auto"/>
        </w:rPr>
        <w:t xml:space="preserve">The right phrenic nerve runs within a piece of fascia that also contains the superior vena </w:t>
      </w:r>
      <w:r w:rsidR="00E2569E" w:rsidRPr="002F49AB">
        <w:rPr>
          <w:rFonts w:asciiTheme="minorHAnsi" w:hAnsiTheme="minorHAnsi" w:cstheme="minorHAnsi"/>
          <w:color w:val="auto"/>
        </w:rPr>
        <w:t>cava and</w:t>
      </w:r>
      <w:r w:rsidRPr="002F49AB">
        <w:rPr>
          <w:rFonts w:asciiTheme="minorHAnsi" w:hAnsiTheme="minorHAnsi" w:cstheme="minorHAnsi"/>
          <w:color w:val="auto"/>
        </w:rPr>
        <w:t xml:space="preserve"> is thinner and whiter than the vena cava.</w:t>
      </w:r>
      <w:r w:rsidR="00180C3D" w:rsidRPr="002F49AB">
        <w:rPr>
          <w:rFonts w:asciiTheme="minorHAnsi" w:hAnsiTheme="minorHAnsi" w:cstheme="minorHAnsi"/>
          <w:color w:val="auto"/>
        </w:rPr>
        <w:t xml:space="preserve"> </w:t>
      </w:r>
      <w:r w:rsidR="00190525">
        <w:rPr>
          <w:rFonts w:asciiTheme="minorHAnsi" w:hAnsiTheme="minorHAnsi" w:cstheme="minorHAnsi"/>
          <w:color w:val="auto"/>
        </w:rPr>
        <w:t>Together, t</w:t>
      </w:r>
      <w:r w:rsidRPr="002F49AB">
        <w:rPr>
          <w:rFonts w:asciiTheme="minorHAnsi" w:hAnsiTheme="minorHAnsi" w:cstheme="minorHAnsi"/>
          <w:color w:val="auto"/>
        </w:rPr>
        <w:t>hey both penetrate the right medial diaphragm.</w:t>
      </w:r>
    </w:p>
    <w:p w14:paraId="4A8EDC4A" w14:textId="77777777" w:rsidR="00E63ED6" w:rsidRPr="002F49AB" w:rsidRDefault="00E63ED6" w:rsidP="00F27004">
      <w:pPr>
        <w:pStyle w:val="ListParagraph"/>
        <w:ind w:left="0"/>
        <w:rPr>
          <w:rFonts w:asciiTheme="minorHAnsi" w:hAnsiTheme="minorHAnsi" w:cstheme="minorHAnsi"/>
          <w:color w:val="auto"/>
          <w:highlight w:val="yellow"/>
        </w:rPr>
      </w:pPr>
    </w:p>
    <w:p w14:paraId="1A1462BD" w14:textId="7363BC7C" w:rsidR="00E63ED6" w:rsidRPr="002F49AB" w:rsidRDefault="00E63ED6" w:rsidP="00F27004">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1.6. Further remove the ribcage and the vertebral column</w:t>
      </w:r>
      <w:r w:rsidR="00190525">
        <w:rPr>
          <w:rFonts w:asciiTheme="minorHAnsi" w:hAnsiTheme="minorHAnsi" w:cstheme="minorHAnsi"/>
          <w:color w:val="auto"/>
          <w:highlight w:val="yellow"/>
        </w:rPr>
        <w:t>,</w:t>
      </w:r>
      <w:r w:rsidRPr="002F49AB">
        <w:rPr>
          <w:rFonts w:asciiTheme="minorHAnsi" w:hAnsiTheme="minorHAnsi" w:cstheme="minorHAnsi"/>
          <w:color w:val="auto"/>
          <w:highlight w:val="yellow"/>
        </w:rPr>
        <w:t xml:space="preserve"> except for the thin ridge around </w:t>
      </w:r>
      <w:r w:rsidR="00190525">
        <w:rPr>
          <w:rFonts w:asciiTheme="minorHAnsi" w:hAnsiTheme="minorHAnsi" w:cstheme="minorHAnsi"/>
          <w:color w:val="auto"/>
          <w:highlight w:val="yellow"/>
        </w:rPr>
        <w:t xml:space="preserve">the </w:t>
      </w:r>
      <w:r w:rsidRPr="002F49AB">
        <w:rPr>
          <w:rFonts w:asciiTheme="minorHAnsi" w:hAnsiTheme="minorHAnsi" w:cstheme="minorHAnsi"/>
          <w:color w:val="auto"/>
          <w:highlight w:val="yellow"/>
        </w:rPr>
        <w:t xml:space="preserve">diaphragm. </w:t>
      </w:r>
    </w:p>
    <w:p w14:paraId="32A5D5D9" w14:textId="77777777" w:rsidR="00E63ED6" w:rsidRPr="002F49AB" w:rsidRDefault="00E63ED6" w:rsidP="00F27004">
      <w:pPr>
        <w:pStyle w:val="ListParagraph"/>
        <w:ind w:left="0"/>
        <w:rPr>
          <w:rFonts w:asciiTheme="minorHAnsi" w:hAnsiTheme="minorHAnsi" w:cstheme="minorHAnsi"/>
          <w:color w:val="auto"/>
          <w:highlight w:val="yellow"/>
        </w:rPr>
      </w:pPr>
    </w:p>
    <w:p w14:paraId="67AF6704" w14:textId="0A1DA224" w:rsidR="00E63ED6" w:rsidRPr="002F49AB" w:rsidRDefault="00E63ED6" w:rsidP="00F27004">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1.7. Place</w:t>
      </w:r>
      <w:r w:rsidR="003A0C6E" w:rsidRPr="002F49AB">
        <w:rPr>
          <w:rFonts w:asciiTheme="minorHAnsi" w:hAnsiTheme="minorHAnsi" w:cstheme="minorHAnsi"/>
          <w:color w:val="auto"/>
          <w:highlight w:val="yellow"/>
        </w:rPr>
        <w:t xml:space="preserve"> </w:t>
      </w:r>
      <w:r w:rsidR="00190525">
        <w:rPr>
          <w:rFonts w:asciiTheme="minorHAnsi" w:hAnsiTheme="minorHAnsi" w:cstheme="minorHAnsi"/>
          <w:color w:val="auto"/>
          <w:highlight w:val="yellow"/>
        </w:rPr>
        <w:t xml:space="preserve">the </w:t>
      </w:r>
      <w:r w:rsidR="003A0C6E" w:rsidRPr="002F49AB">
        <w:rPr>
          <w:rFonts w:asciiTheme="minorHAnsi" w:hAnsiTheme="minorHAnsi" w:cstheme="minorHAnsi"/>
          <w:color w:val="auto"/>
          <w:highlight w:val="yellow"/>
        </w:rPr>
        <w:t>diaphragm</w:t>
      </w:r>
      <w:r w:rsidR="00190525">
        <w:rPr>
          <w:rFonts w:asciiTheme="minorHAnsi" w:hAnsiTheme="minorHAnsi" w:cstheme="minorHAnsi"/>
          <w:color w:val="auto"/>
          <w:highlight w:val="yellow"/>
        </w:rPr>
        <w:t xml:space="preserve"> and the </w:t>
      </w:r>
      <w:r w:rsidR="003A0C6E" w:rsidRPr="002F49AB">
        <w:rPr>
          <w:rFonts w:asciiTheme="minorHAnsi" w:hAnsiTheme="minorHAnsi" w:cstheme="minorHAnsi"/>
          <w:color w:val="auto"/>
          <w:highlight w:val="yellow"/>
        </w:rPr>
        <w:t>phrenic nerve sample</w:t>
      </w:r>
      <w:r w:rsidRPr="002F49AB">
        <w:rPr>
          <w:rFonts w:asciiTheme="minorHAnsi" w:hAnsiTheme="minorHAnsi" w:cstheme="minorHAnsi"/>
          <w:color w:val="auto"/>
          <w:highlight w:val="yellow"/>
        </w:rPr>
        <w:t xml:space="preserve"> in</w:t>
      </w:r>
      <w:r w:rsidR="00EE44F4" w:rsidRPr="002F49AB">
        <w:rPr>
          <w:rFonts w:asciiTheme="minorHAnsi" w:hAnsiTheme="minorHAnsi" w:cstheme="minorHAnsi"/>
          <w:color w:val="auto"/>
          <w:highlight w:val="yellow"/>
        </w:rPr>
        <w:t xml:space="preserve"> a microfuge</w:t>
      </w:r>
      <w:r w:rsidRPr="002F49AB">
        <w:rPr>
          <w:rFonts w:asciiTheme="minorHAnsi" w:hAnsiTheme="minorHAnsi" w:cstheme="minorHAnsi"/>
          <w:color w:val="auto"/>
          <w:highlight w:val="yellow"/>
        </w:rPr>
        <w:t xml:space="preserve"> tube with Krebs-Ringer solution with 1 </w:t>
      </w:r>
      <w:r w:rsidR="00190525">
        <w:rPr>
          <w:rFonts w:asciiTheme="minorHAnsi" w:hAnsiTheme="minorHAnsi" w:cstheme="minorHAnsi"/>
          <w:color w:val="auto"/>
          <w:highlight w:val="yellow"/>
        </w:rPr>
        <w:t>µ</w:t>
      </w:r>
      <w:r w:rsidRPr="002F49AB">
        <w:rPr>
          <w:rFonts w:asciiTheme="minorHAnsi" w:hAnsiTheme="minorHAnsi" w:cstheme="minorHAnsi"/>
          <w:color w:val="auto"/>
          <w:highlight w:val="yellow"/>
        </w:rPr>
        <w:t>g</w:t>
      </w:r>
      <w:r w:rsidR="002F49AB">
        <w:rPr>
          <w:rFonts w:asciiTheme="minorHAnsi" w:hAnsiTheme="minorHAnsi" w:cstheme="minorHAnsi"/>
          <w:color w:val="auto"/>
          <w:highlight w:val="yellow"/>
        </w:rPr>
        <w:t>/mL</w:t>
      </w:r>
      <w:r w:rsidRPr="002F49AB">
        <w:rPr>
          <w:rFonts w:asciiTheme="minorHAnsi" w:hAnsiTheme="minorHAnsi" w:cstheme="minorHAnsi"/>
          <w:color w:val="auto"/>
          <w:highlight w:val="yellow"/>
        </w:rPr>
        <w:t xml:space="preserve"> 594-</w:t>
      </w:r>
      <w:r w:rsidR="00190525">
        <w:rPr>
          <w:rFonts w:asciiTheme="minorHAnsi" w:hAnsiTheme="minorHAnsi" w:cstheme="minorHAnsi"/>
          <w:color w:val="auto"/>
          <w:highlight w:val="yellow"/>
        </w:rPr>
        <w:t>α</w:t>
      </w:r>
      <w:r w:rsidRPr="002F49AB">
        <w:rPr>
          <w:rFonts w:asciiTheme="minorHAnsi" w:hAnsiTheme="minorHAnsi" w:cstheme="minorHAnsi"/>
          <w:color w:val="auto"/>
          <w:highlight w:val="yellow"/>
        </w:rPr>
        <w:t>BTX for 10 min in the dark.</w:t>
      </w:r>
      <w:r w:rsidR="002F49AB" w:rsidRPr="002F49AB">
        <w:rPr>
          <w:rFonts w:asciiTheme="minorHAnsi" w:hAnsiTheme="minorHAnsi" w:cstheme="minorHAnsi"/>
          <w:b/>
          <w:color w:val="auto"/>
        </w:rPr>
        <w:t xml:space="preserve"> </w:t>
      </w:r>
    </w:p>
    <w:p w14:paraId="4C8D5A49" w14:textId="77777777" w:rsidR="00E63ED6" w:rsidRPr="002F49AB" w:rsidRDefault="00E63ED6" w:rsidP="00F27004">
      <w:pPr>
        <w:pStyle w:val="ListParagraph"/>
        <w:ind w:left="0"/>
        <w:rPr>
          <w:rFonts w:asciiTheme="minorHAnsi" w:hAnsiTheme="minorHAnsi" w:cstheme="minorHAnsi"/>
          <w:color w:val="auto"/>
        </w:rPr>
      </w:pPr>
    </w:p>
    <w:p w14:paraId="64A3125A" w14:textId="3118E8C8" w:rsidR="00F27004" w:rsidRPr="002F49AB" w:rsidRDefault="00E63ED6" w:rsidP="00F27004">
      <w:pPr>
        <w:pStyle w:val="ListParagraph"/>
        <w:ind w:left="0"/>
        <w:rPr>
          <w:rFonts w:asciiTheme="minorHAnsi" w:hAnsiTheme="minorHAnsi" w:cstheme="minorHAnsi"/>
          <w:color w:val="auto"/>
        </w:rPr>
      </w:pPr>
      <w:r w:rsidRPr="002F49AB">
        <w:rPr>
          <w:rFonts w:asciiTheme="minorHAnsi" w:hAnsiTheme="minorHAnsi" w:cstheme="minorHAnsi"/>
          <w:color w:val="auto"/>
        </w:rPr>
        <w:t>Note: This concentration of</w:t>
      </w:r>
      <w:r w:rsidR="00871264">
        <w:rPr>
          <w:rFonts w:asciiTheme="minorHAnsi" w:hAnsiTheme="minorHAnsi" w:cstheme="minorHAnsi"/>
          <w:color w:val="auto"/>
        </w:rPr>
        <w:t xml:space="preserve"> </w:t>
      </w:r>
      <w:r w:rsidRPr="002F49AB">
        <w:rPr>
          <w:rFonts w:asciiTheme="minorHAnsi" w:hAnsiTheme="minorHAnsi" w:cstheme="minorHAnsi"/>
          <w:color w:val="auto"/>
        </w:rPr>
        <w:t>594-</w:t>
      </w:r>
      <w:r w:rsidR="00A11B29">
        <w:rPr>
          <w:rFonts w:asciiTheme="minorHAnsi" w:hAnsiTheme="minorHAnsi" w:cstheme="minorHAnsi"/>
          <w:color w:val="auto"/>
        </w:rPr>
        <w:t>α</w:t>
      </w:r>
      <w:r w:rsidRPr="002F49AB">
        <w:rPr>
          <w:rFonts w:asciiTheme="minorHAnsi" w:hAnsiTheme="minorHAnsi" w:cstheme="minorHAnsi"/>
          <w:color w:val="auto"/>
        </w:rPr>
        <w:t xml:space="preserve">BTX labels </w:t>
      </w:r>
      <w:proofErr w:type="spellStart"/>
      <w:r w:rsidRPr="002F49AB">
        <w:rPr>
          <w:rFonts w:asciiTheme="minorHAnsi" w:hAnsiTheme="minorHAnsi" w:cstheme="minorHAnsi"/>
          <w:color w:val="auto"/>
        </w:rPr>
        <w:t>ACh</w:t>
      </w:r>
      <w:proofErr w:type="spellEnd"/>
      <w:r w:rsidRPr="002F49AB">
        <w:rPr>
          <w:rFonts w:asciiTheme="minorHAnsi" w:hAnsiTheme="minorHAnsi" w:cstheme="minorHAnsi"/>
          <w:color w:val="auto"/>
        </w:rPr>
        <w:t xml:space="preserve"> receptors (</w:t>
      </w:r>
      <w:proofErr w:type="spellStart"/>
      <w:r w:rsidRPr="002F49AB">
        <w:rPr>
          <w:rFonts w:asciiTheme="minorHAnsi" w:hAnsiTheme="minorHAnsi" w:cstheme="minorHAnsi"/>
          <w:color w:val="auto"/>
        </w:rPr>
        <w:t>AChRs</w:t>
      </w:r>
      <w:proofErr w:type="spellEnd"/>
      <w:r w:rsidRPr="002F49AB">
        <w:rPr>
          <w:rFonts w:asciiTheme="minorHAnsi" w:hAnsiTheme="minorHAnsi" w:cstheme="minorHAnsi"/>
          <w:color w:val="auto"/>
        </w:rPr>
        <w:t xml:space="preserve">) without blocking </w:t>
      </w:r>
      <w:r w:rsidR="00A11B29">
        <w:rPr>
          <w:rFonts w:asciiTheme="minorHAnsi" w:hAnsiTheme="minorHAnsi" w:cstheme="minorHAnsi"/>
          <w:color w:val="auto"/>
        </w:rPr>
        <w:t xml:space="preserve">their </w:t>
      </w:r>
      <w:r w:rsidRPr="002F49AB">
        <w:rPr>
          <w:rFonts w:asciiTheme="minorHAnsi" w:hAnsiTheme="minorHAnsi" w:cstheme="minorHAnsi"/>
          <w:color w:val="auto"/>
        </w:rPr>
        <w:t>function</w:t>
      </w:r>
      <w:r w:rsidR="003A0C6E" w:rsidRPr="002F49AB">
        <w:rPr>
          <w:rFonts w:asciiTheme="minorHAnsi" w:hAnsiTheme="minorHAnsi" w:cstheme="minorHAnsi"/>
          <w:color w:val="auto"/>
        </w:rPr>
        <w:t xml:space="preserve"> (personal observation)</w:t>
      </w:r>
      <w:r w:rsidRPr="002F49AB">
        <w:rPr>
          <w:rFonts w:asciiTheme="minorHAnsi" w:hAnsiTheme="minorHAnsi" w:cstheme="minorHAnsi"/>
          <w:color w:val="auto"/>
        </w:rPr>
        <w:t>.</w:t>
      </w:r>
    </w:p>
    <w:p w14:paraId="768F4154" w14:textId="77777777" w:rsidR="008705FC" w:rsidRPr="002F49AB" w:rsidRDefault="008705FC" w:rsidP="008705FC">
      <w:pPr>
        <w:rPr>
          <w:rFonts w:asciiTheme="minorHAnsi" w:hAnsiTheme="minorHAnsi" w:cstheme="minorHAnsi"/>
          <w:color w:val="auto"/>
          <w:highlight w:val="yellow"/>
        </w:rPr>
      </w:pPr>
    </w:p>
    <w:p w14:paraId="0EF6ADE9" w14:textId="388482D9" w:rsidR="00A74FDF" w:rsidRPr="002F49AB" w:rsidRDefault="008705FC" w:rsidP="008705FC">
      <w:pPr>
        <w:rPr>
          <w:rFonts w:asciiTheme="minorHAnsi" w:hAnsiTheme="minorHAnsi" w:cstheme="minorHAnsi"/>
          <w:b/>
          <w:color w:val="auto"/>
          <w:highlight w:val="yellow"/>
        </w:rPr>
      </w:pPr>
      <w:r w:rsidRPr="002F49AB">
        <w:rPr>
          <w:rFonts w:asciiTheme="minorHAnsi" w:hAnsiTheme="minorHAnsi" w:cstheme="minorHAnsi"/>
          <w:b/>
          <w:color w:val="auto"/>
          <w:highlight w:val="yellow"/>
        </w:rPr>
        <w:t xml:space="preserve">2. </w:t>
      </w:r>
      <w:r w:rsidR="00A74FDF" w:rsidRPr="002F49AB">
        <w:rPr>
          <w:rFonts w:asciiTheme="minorHAnsi" w:hAnsiTheme="minorHAnsi" w:cstheme="minorHAnsi"/>
          <w:b/>
          <w:color w:val="auto"/>
          <w:highlight w:val="yellow"/>
        </w:rPr>
        <w:t>Stimulat</w:t>
      </w:r>
      <w:r w:rsidR="00DF2548">
        <w:rPr>
          <w:rFonts w:asciiTheme="minorHAnsi" w:hAnsiTheme="minorHAnsi" w:cstheme="minorHAnsi"/>
          <w:b/>
          <w:color w:val="auto"/>
          <w:highlight w:val="yellow"/>
        </w:rPr>
        <w:t>ion</w:t>
      </w:r>
      <w:r w:rsidR="00A74FDF" w:rsidRPr="002F49AB">
        <w:rPr>
          <w:rFonts w:asciiTheme="minorHAnsi" w:hAnsiTheme="minorHAnsi" w:cstheme="minorHAnsi"/>
          <w:b/>
          <w:color w:val="auto"/>
          <w:highlight w:val="yellow"/>
        </w:rPr>
        <w:t xml:space="preserve"> and </w:t>
      </w:r>
      <w:r w:rsidR="00DF2548" w:rsidRPr="002F49AB">
        <w:rPr>
          <w:rFonts w:asciiTheme="minorHAnsi" w:hAnsiTheme="minorHAnsi" w:cstheme="minorHAnsi"/>
          <w:b/>
          <w:color w:val="auto"/>
          <w:highlight w:val="yellow"/>
        </w:rPr>
        <w:t>Record</w:t>
      </w:r>
      <w:r w:rsidR="00DF2548">
        <w:rPr>
          <w:rFonts w:asciiTheme="minorHAnsi" w:hAnsiTheme="minorHAnsi" w:cstheme="minorHAnsi"/>
          <w:b/>
          <w:color w:val="auto"/>
          <w:highlight w:val="yellow"/>
        </w:rPr>
        <w:t>ing of the</w:t>
      </w:r>
      <w:r w:rsidR="00A74FDF" w:rsidRPr="002F49AB">
        <w:rPr>
          <w:rFonts w:asciiTheme="minorHAnsi" w:hAnsiTheme="minorHAnsi" w:cstheme="minorHAnsi"/>
          <w:b/>
          <w:color w:val="auto"/>
          <w:highlight w:val="yellow"/>
        </w:rPr>
        <w:t xml:space="preserve"> </w:t>
      </w:r>
      <w:r w:rsidR="00DF2548" w:rsidRPr="002F49AB">
        <w:rPr>
          <w:rFonts w:asciiTheme="minorHAnsi" w:hAnsiTheme="minorHAnsi" w:cstheme="minorHAnsi"/>
          <w:b/>
          <w:color w:val="auto"/>
          <w:highlight w:val="yellow"/>
        </w:rPr>
        <w:t>Muscle Action Potentials</w:t>
      </w:r>
      <w:r w:rsidR="00A74FDF" w:rsidRPr="002F49AB">
        <w:rPr>
          <w:rFonts w:asciiTheme="minorHAnsi" w:hAnsiTheme="minorHAnsi" w:cstheme="minorHAnsi"/>
          <w:b/>
          <w:color w:val="auto"/>
          <w:highlight w:val="yellow"/>
        </w:rPr>
        <w:t xml:space="preserve"> </w:t>
      </w:r>
    </w:p>
    <w:p w14:paraId="752396D7" w14:textId="77777777" w:rsidR="00CE29E8" w:rsidRPr="002F49AB" w:rsidRDefault="00CE29E8" w:rsidP="00CE29E8">
      <w:pPr>
        <w:pStyle w:val="ListParagraph"/>
        <w:ind w:left="0"/>
        <w:rPr>
          <w:rFonts w:asciiTheme="minorHAnsi" w:hAnsiTheme="minorHAnsi" w:cstheme="minorHAnsi"/>
          <w:color w:val="auto"/>
          <w:highlight w:val="yellow"/>
        </w:rPr>
      </w:pPr>
    </w:p>
    <w:p w14:paraId="41215AAC" w14:textId="379FC1D1" w:rsidR="009012DF" w:rsidRPr="002F49AB" w:rsidRDefault="008705FC" w:rsidP="008705FC">
      <w:pPr>
        <w:pStyle w:val="ListParagraph"/>
        <w:ind w:left="0"/>
        <w:rPr>
          <w:rFonts w:asciiTheme="minorHAnsi" w:hAnsiTheme="minorHAnsi" w:cstheme="minorHAnsi"/>
          <w:color w:val="auto"/>
        </w:rPr>
      </w:pPr>
      <w:r w:rsidRPr="002F49AB">
        <w:rPr>
          <w:rFonts w:asciiTheme="minorHAnsi" w:hAnsiTheme="minorHAnsi" w:cstheme="minorHAnsi"/>
          <w:color w:val="auto"/>
          <w:highlight w:val="yellow"/>
        </w:rPr>
        <w:t xml:space="preserve">2.1. </w:t>
      </w:r>
      <w:r w:rsidR="00EE44F4" w:rsidRPr="002F49AB">
        <w:rPr>
          <w:rFonts w:asciiTheme="minorHAnsi" w:hAnsiTheme="minorHAnsi" w:cstheme="minorHAnsi"/>
          <w:color w:val="auto"/>
          <w:highlight w:val="yellow"/>
        </w:rPr>
        <w:t xml:space="preserve">Using </w:t>
      </w:r>
      <w:proofErr w:type="spellStart"/>
      <w:r w:rsidR="00EE44F4" w:rsidRPr="002F49AB">
        <w:rPr>
          <w:rFonts w:asciiTheme="minorHAnsi" w:hAnsiTheme="minorHAnsi" w:cstheme="minorHAnsi"/>
          <w:color w:val="auto"/>
          <w:highlight w:val="yellow"/>
        </w:rPr>
        <w:t>minutien</w:t>
      </w:r>
      <w:proofErr w:type="spellEnd"/>
      <w:r w:rsidR="00EE44F4" w:rsidRPr="002F49AB">
        <w:rPr>
          <w:rFonts w:asciiTheme="minorHAnsi" w:hAnsiTheme="minorHAnsi" w:cstheme="minorHAnsi"/>
          <w:color w:val="auto"/>
          <w:highlight w:val="yellow"/>
        </w:rPr>
        <w:t xml:space="preserve"> p</w:t>
      </w:r>
      <w:r w:rsidR="00FB2500" w:rsidRPr="002F49AB">
        <w:rPr>
          <w:rFonts w:asciiTheme="minorHAnsi" w:hAnsiTheme="minorHAnsi" w:cstheme="minorHAnsi"/>
          <w:color w:val="auto"/>
          <w:highlight w:val="yellow"/>
        </w:rPr>
        <w:t>in</w:t>
      </w:r>
      <w:r w:rsidR="00EE44F4" w:rsidRPr="002F49AB">
        <w:rPr>
          <w:rFonts w:asciiTheme="minorHAnsi" w:hAnsiTheme="minorHAnsi" w:cstheme="minorHAnsi"/>
          <w:color w:val="auto"/>
          <w:highlight w:val="yellow"/>
        </w:rPr>
        <w:t xml:space="preserve">s, </w:t>
      </w:r>
      <w:r w:rsidR="00C56755" w:rsidRPr="002F49AB">
        <w:rPr>
          <w:rFonts w:asciiTheme="minorHAnsi" w:hAnsiTheme="minorHAnsi" w:cstheme="minorHAnsi"/>
          <w:color w:val="auto"/>
          <w:highlight w:val="yellow"/>
        </w:rPr>
        <w:t>immobilize</w:t>
      </w:r>
      <w:r w:rsidR="00FB2500" w:rsidRPr="002F49AB">
        <w:rPr>
          <w:rFonts w:asciiTheme="minorHAnsi" w:hAnsiTheme="minorHAnsi" w:cstheme="minorHAnsi"/>
          <w:color w:val="auto"/>
          <w:highlight w:val="yellow"/>
        </w:rPr>
        <w:t xml:space="preserve"> </w:t>
      </w:r>
      <w:r w:rsidR="00E63ED6" w:rsidRPr="002F49AB">
        <w:rPr>
          <w:rFonts w:asciiTheme="minorHAnsi" w:hAnsiTheme="minorHAnsi" w:cstheme="minorHAnsi"/>
          <w:color w:val="auto"/>
          <w:highlight w:val="yellow"/>
        </w:rPr>
        <w:t xml:space="preserve">the </w:t>
      </w:r>
      <w:r w:rsidR="00FB2500" w:rsidRPr="002F49AB">
        <w:rPr>
          <w:rFonts w:asciiTheme="minorHAnsi" w:hAnsiTheme="minorHAnsi" w:cstheme="minorHAnsi"/>
          <w:color w:val="auto"/>
          <w:highlight w:val="yellow"/>
        </w:rPr>
        <w:t>diaphragm</w:t>
      </w:r>
      <w:r w:rsidR="00C56755" w:rsidRPr="002F49AB">
        <w:rPr>
          <w:rFonts w:asciiTheme="minorHAnsi" w:hAnsiTheme="minorHAnsi" w:cstheme="minorHAnsi"/>
          <w:color w:val="auto"/>
          <w:highlight w:val="yellow"/>
        </w:rPr>
        <w:t xml:space="preserve"> by pinning it</w:t>
      </w:r>
      <w:r w:rsidR="00FB2500" w:rsidRPr="002F49AB">
        <w:rPr>
          <w:rFonts w:asciiTheme="minorHAnsi" w:hAnsiTheme="minorHAnsi" w:cstheme="minorHAnsi"/>
          <w:color w:val="auto"/>
          <w:highlight w:val="yellow"/>
        </w:rPr>
        <w:t xml:space="preserve"> onto a</w:t>
      </w:r>
      <w:r w:rsidR="0001701E" w:rsidRPr="002F49AB">
        <w:rPr>
          <w:rFonts w:asciiTheme="minorHAnsi" w:hAnsiTheme="minorHAnsi" w:cstheme="minorHAnsi"/>
          <w:color w:val="auto"/>
          <w:highlight w:val="yellow"/>
        </w:rPr>
        <w:t xml:space="preserve"> 6</w:t>
      </w:r>
      <w:r w:rsidR="00C56755" w:rsidRPr="002F49AB">
        <w:rPr>
          <w:rFonts w:asciiTheme="minorHAnsi" w:hAnsiTheme="minorHAnsi" w:cstheme="minorHAnsi"/>
          <w:color w:val="auto"/>
          <w:highlight w:val="yellow"/>
        </w:rPr>
        <w:t>-</w:t>
      </w:r>
      <w:r w:rsidR="0001701E" w:rsidRPr="002F49AB">
        <w:rPr>
          <w:rFonts w:asciiTheme="minorHAnsi" w:hAnsiTheme="minorHAnsi" w:cstheme="minorHAnsi"/>
          <w:color w:val="auto"/>
          <w:highlight w:val="yellow"/>
        </w:rPr>
        <w:t>cm</w:t>
      </w:r>
      <w:r w:rsidR="00C56755" w:rsidRPr="002F49AB">
        <w:rPr>
          <w:rFonts w:asciiTheme="minorHAnsi" w:hAnsiTheme="minorHAnsi" w:cstheme="minorHAnsi"/>
          <w:color w:val="auto"/>
          <w:highlight w:val="yellow"/>
        </w:rPr>
        <w:t xml:space="preserve"> </w:t>
      </w:r>
      <w:r w:rsidR="0001701E" w:rsidRPr="002F49AB">
        <w:rPr>
          <w:rFonts w:asciiTheme="minorHAnsi" w:hAnsiTheme="minorHAnsi" w:cstheme="minorHAnsi"/>
          <w:color w:val="auto"/>
          <w:highlight w:val="yellow"/>
        </w:rPr>
        <w:t xml:space="preserve">dish </w:t>
      </w:r>
      <w:r w:rsidR="00C56755" w:rsidRPr="002F49AB">
        <w:rPr>
          <w:rFonts w:asciiTheme="minorHAnsi" w:hAnsiTheme="minorHAnsi" w:cstheme="minorHAnsi"/>
          <w:color w:val="auto"/>
          <w:highlight w:val="yellow"/>
        </w:rPr>
        <w:t>coated with silicone dielectric gel</w:t>
      </w:r>
      <w:r w:rsidR="00A11B29">
        <w:rPr>
          <w:rFonts w:asciiTheme="minorHAnsi" w:hAnsiTheme="minorHAnsi" w:cstheme="minorHAnsi"/>
          <w:color w:val="auto"/>
          <w:highlight w:val="yellow"/>
        </w:rPr>
        <w:t xml:space="preserve"> and</w:t>
      </w:r>
      <w:r w:rsidR="00C56755" w:rsidRPr="002F49AB">
        <w:rPr>
          <w:rFonts w:asciiTheme="minorHAnsi" w:hAnsiTheme="minorHAnsi" w:cstheme="minorHAnsi"/>
          <w:color w:val="auto"/>
          <w:highlight w:val="yellow"/>
        </w:rPr>
        <w:t xml:space="preserve"> filled</w:t>
      </w:r>
      <w:r w:rsidR="00180C3D" w:rsidRPr="002F49AB">
        <w:rPr>
          <w:rFonts w:asciiTheme="minorHAnsi" w:hAnsiTheme="minorHAnsi" w:cstheme="minorHAnsi"/>
          <w:color w:val="auto"/>
          <w:highlight w:val="yellow"/>
        </w:rPr>
        <w:t xml:space="preserve"> with</w:t>
      </w:r>
      <w:r w:rsidR="0001701E" w:rsidRPr="002F49AB">
        <w:rPr>
          <w:rFonts w:asciiTheme="minorHAnsi" w:hAnsiTheme="minorHAnsi" w:cstheme="minorHAnsi"/>
          <w:color w:val="auto"/>
          <w:highlight w:val="yellow"/>
        </w:rPr>
        <w:t xml:space="preserve"> ~8 </w:t>
      </w:r>
      <w:r w:rsidR="00D27B0C" w:rsidRPr="002F49AB">
        <w:rPr>
          <w:rFonts w:asciiTheme="minorHAnsi" w:hAnsiTheme="minorHAnsi" w:cstheme="minorHAnsi"/>
          <w:color w:val="auto"/>
          <w:highlight w:val="yellow"/>
        </w:rPr>
        <w:t xml:space="preserve">mL </w:t>
      </w:r>
      <w:r w:rsidR="00A11B29">
        <w:rPr>
          <w:rFonts w:asciiTheme="minorHAnsi" w:hAnsiTheme="minorHAnsi" w:cstheme="minorHAnsi"/>
          <w:color w:val="auto"/>
          <w:highlight w:val="yellow"/>
        </w:rPr>
        <w:t xml:space="preserve">of </w:t>
      </w:r>
      <w:r w:rsidR="0001701E" w:rsidRPr="002F49AB">
        <w:rPr>
          <w:rFonts w:asciiTheme="minorHAnsi" w:hAnsiTheme="minorHAnsi" w:cstheme="minorHAnsi"/>
          <w:color w:val="auto"/>
          <w:highlight w:val="yellow"/>
        </w:rPr>
        <w:t xml:space="preserve">oxygenated Krebs-Ringer </w:t>
      </w:r>
      <w:r w:rsidR="00F262DD" w:rsidRPr="002F49AB">
        <w:rPr>
          <w:rFonts w:asciiTheme="minorHAnsi" w:hAnsiTheme="minorHAnsi" w:cstheme="minorHAnsi"/>
          <w:color w:val="auto"/>
          <w:highlight w:val="yellow"/>
        </w:rPr>
        <w:t>solution and</w:t>
      </w:r>
      <w:r w:rsidR="0001701E" w:rsidRPr="002F49AB">
        <w:rPr>
          <w:rFonts w:asciiTheme="minorHAnsi" w:hAnsiTheme="minorHAnsi" w:cstheme="minorHAnsi"/>
          <w:color w:val="auto"/>
          <w:highlight w:val="yellow"/>
        </w:rPr>
        <w:t xml:space="preserve"> place </w:t>
      </w:r>
      <w:r w:rsidR="00F262DD" w:rsidRPr="002F49AB">
        <w:rPr>
          <w:rFonts w:asciiTheme="minorHAnsi" w:hAnsiTheme="minorHAnsi" w:cstheme="minorHAnsi"/>
          <w:color w:val="auto"/>
          <w:highlight w:val="yellow"/>
        </w:rPr>
        <w:t xml:space="preserve">it </w:t>
      </w:r>
      <w:r w:rsidR="0001701E" w:rsidRPr="002F49AB">
        <w:rPr>
          <w:rFonts w:asciiTheme="minorHAnsi" w:hAnsiTheme="minorHAnsi" w:cstheme="minorHAnsi"/>
          <w:color w:val="auto"/>
          <w:highlight w:val="yellow"/>
        </w:rPr>
        <w:t xml:space="preserve">onto </w:t>
      </w:r>
      <w:r w:rsidR="00697423" w:rsidRPr="002F49AB">
        <w:rPr>
          <w:rFonts w:asciiTheme="minorHAnsi" w:hAnsiTheme="minorHAnsi" w:cstheme="minorHAnsi"/>
          <w:color w:val="auto"/>
          <w:highlight w:val="yellow"/>
        </w:rPr>
        <w:t xml:space="preserve">the </w:t>
      </w:r>
      <w:r w:rsidR="00EE5DFC" w:rsidRPr="002F49AB">
        <w:rPr>
          <w:rFonts w:asciiTheme="minorHAnsi" w:hAnsiTheme="minorHAnsi" w:cstheme="minorHAnsi"/>
          <w:color w:val="auto"/>
          <w:highlight w:val="yellow"/>
        </w:rPr>
        <w:t xml:space="preserve">microscope </w:t>
      </w:r>
      <w:r w:rsidR="0001701E" w:rsidRPr="002F49AB">
        <w:rPr>
          <w:rFonts w:asciiTheme="minorHAnsi" w:hAnsiTheme="minorHAnsi" w:cstheme="minorHAnsi"/>
          <w:color w:val="auto"/>
          <w:highlight w:val="yellow"/>
        </w:rPr>
        <w:t>stage</w:t>
      </w:r>
      <w:r w:rsidR="0088238D" w:rsidRPr="002F49AB">
        <w:rPr>
          <w:rFonts w:asciiTheme="minorHAnsi" w:hAnsiTheme="minorHAnsi" w:cstheme="minorHAnsi"/>
          <w:color w:val="auto"/>
          <w:highlight w:val="yellow"/>
        </w:rPr>
        <w:t>. Perfuse</w:t>
      </w:r>
      <w:r w:rsidR="00EE5DFC" w:rsidRPr="002F49AB">
        <w:rPr>
          <w:rFonts w:asciiTheme="minorHAnsi" w:hAnsiTheme="minorHAnsi" w:cstheme="minorHAnsi"/>
          <w:color w:val="auto"/>
          <w:highlight w:val="yellow"/>
        </w:rPr>
        <w:t xml:space="preserve"> </w:t>
      </w:r>
      <w:r w:rsidR="00A11B29">
        <w:rPr>
          <w:rFonts w:asciiTheme="minorHAnsi" w:hAnsiTheme="minorHAnsi" w:cstheme="minorHAnsi"/>
          <w:color w:val="auto"/>
          <w:highlight w:val="yellow"/>
        </w:rPr>
        <w:t xml:space="preserve">the diaphragm </w:t>
      </w:r>
      <w:r w:rsidR="00EE5DFC" w:rsidRPr="002F49AB">
        <w:rPr>
          <w:rFonts w:asciiTheme="minorHAnsi" w:hAnsiTheme="minorHAnsi" w:cstheme="minorHAnsi"/>
          <w:color w:val="auto"/>
          <w:highlight w:val="yellow"/>
        </w:rPr>
        <w:t>with more Krebs-Ringer solution</w:t>
      </w:r>
      <w:r w:rsidR="00704A3C" w:rsidRPr="002F49AB">
        <w:rPr>
          <w:rFonts w:asciiTheme="minorHAnsi" w:hAnsiTheme="minorHAnsi" w:cstheme="minorHAnsi"/>
          <w:color w:val="auto"/>
          <w:highlight w:val="yellow"/>
        </w:rPr>
        <w:t xml:space="preserve"> (8 mL/min)</w:t>
      </w:r>
      <w:r w:rsidR="0088238D" w:rsidRPr="002F49AB">
        <w:rPr>
          <w:rFonts w:asciiTheme="minorHAnsi" w:hAnsiTheme="minorHAnsi" w:cstheme="minorHAnsi"/>
          <w:color w:val="auto"/>
          <w:highlight w:val="yellow"/>
        </w:rPr>
        <w:t xml:space="preserve"> </w:t>
      </w:r>
      <w:r w:rsidR="0001701E" w:rsidRPr="002F49AB">
        <w:rPr>
          <w:rFonts w:asciiTheme="minorHAnsi" w:hAnsiTheme="minorHAnsi" w:cstheme="minorHAnsi"/>
          <w:color w:val="auto"/>
          <w:highlight w:val="yellow"/>
        </w:rPr>
        <w:t>for 30 min.</w:t>
      </w:r>
      <w:r w:rsidR="00FB2500" w:rsidRPr="002F49AB">
        <w:rPr>
          <w:rFonts w:asciiTheme="minorHAnsi" w:hAnsiTheme="minorHAnsi" w:cstheme="minorHAnsi"/>
          <w:color w:val="auto"/>
          <w:highlight w:val="yellow"/>
        </w:rPr>
        <w:t xml:space="preserve"> </w:t>
      </w:r>
    </w:p>
    <w:p w14:paraId="7DA72360" w14:textId="77777777" w:rsidR="00697423" w:rsidRPr="002F49AB" w:rsidRDefault="00697423" w:rsidP="00697423">
      <w:pPr>
        <w:pStyle w:val="ListParagraph"/>
        <w:ind w:left="0"/>
        <w:rPr>
          <w:rFonts w:asciiTheme="minorHAnsi" w:hAnsiTheme="minorHAnsi" w:cstheme="minorHAnsi"/>
          <w:color w:val="auto"/>
        </w:rPr>
      </w:pPr>
    </w:p>
    <w:p w14:paraId="16081E77" w14:textId="06DB464C" w:rsidR="0001701E" w:rsidRPr="002F49AB" w:rsidRDefault="00697423" w:rsidP="00697423">
      <w:pPr>
        <w:pStyle w:val="ListParagraph"/>
        <w:ind w:left="0"/>
        <w:rPr>
          <w:rFonts w:asciiTheme="minorHAnsi" w:hAnsiTheme="minorHAnsi" w:cstheme="minorHAnsi"/>
          <w:color w:val="auto"/>
        </w:rPr>
      </w:pPr>
      <w:r w:rsidRPr="002F49AB">
        <w:rPr>
          <w:rFonts w:asciiTheme="minorHAnsi" w:hAnsiTheme="minorHAnsi" w:cstheme="minorHAnsi"/>
          <w:color w:val="auto"/>
        </w:rPr>
        <w:t xml:space="preserve">Note: </w:t>
      </w:r>
      <w:r w:rsidR="00FB2500" w:rsidRPr="002F49AB">
        <w:rPr>
          <w:rFonts w:asciiTheme="minorHAnsi" w:hAnsiTheme="minorHAnsi" w:cstheme="minorHAnsi"/>
          <w:color w:val="auto"/>
        </w:rPr>
        <w:t>This rinses the unbound 594-</w:t>
      </w:r>
      <w:r w:rsidR="00A11B29">
        <w:rPr>
          <w:rFonts w:asciiTheme="minorHAnsi" w:hAnsiTheme="minorHAnsi" w:cstheme="minorHAnsi"/>
          <w:color w:val="auto"/>
        </w:rPr>
        <w:t>α</w:t>
      </w:r>
      <w:r w:rsidR="00FB2500" w:rsidRPr="002F49AB">
        <w:rPr>
          <w:rFonts w:asciiTheme="minorHAnsi" w:hAnsiTheme="minorHAnsi" w:cstheme="minorHAnsi"/>
          <w:color w:val="auto"/>
        </w:rPr>
        <w:t>BTX</w:t>
      </w:r>
      <w:r w:rsidR="00A11B29">
        <w:rPr>
          <w:rFonts w:asciiTheme="minorHAnsi" w:hAnsiTheme="minorHAnsi" w:cstheme="minorHAnsi"/>
          <w:color w:val="auto"/>
        </w:rPr>
        <w:t>,</w:t>
      </w:r>
      <w:r w:rsidR="00FB2500" w:rsidRPr="002F49AB">
        <w:rPr>
          <w:rFonts w:asciiTheme="minorHAnsi" w:hAnsiTheme="minorHAnsi" w:cstheme="minorHAnsi"/>
          <w:color w:val="auto"/>
        </w:rPr>
        <w:t xml:space="preserve"> as well as equilibrates the tissue after dissection.</w:t>
      </w:r>
    </w:p>
    <w:p w14:paraId="588468C8" w14:textId="77777777" w:rsidR="00CE29E8" w:rsidRPr="002F49AB" w:rsidRDefault="00CE29E8" w:rsidP="00CE29E8">
      <w:pPr>
        <w:pStyle w:val="ListParagraph"/>
        <w:ind w:left="0"/>
        <w:rPr>
          <w:rFonts w:asciiTheme="minorHAnsi" w:hAnsiTheme="minorHAnsi" w:cstheme="minorHAnsi"/>
          <w:color w:val="auto"/>
          <w:highlight w:val="yellow"/>
        </w:rPr>
      </w:pPr>
    </w:p>
    <w:p w14:paraId="0E9B8B8C" w14:textId="3CCBBDFC" w:rsidR="00180C3D" w:rsidRPr="002F49AB" w:rsidRDefault="00CB6797"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2.2</w:t>
      </w:r>
      <w:r w:rsidR="00481608">
        <w:rPr>
          <w:rFonts w:asciiTheme="minorHAnsi" w:hAnsiTheme="minorHAnsi" w:cstheme="minorHAnsi"/>
          <w:color w:val="auto"/>
          <w:highlight w:val="yellow"/>
        </w:rPr>
        <w:t>.</w:t>
      </w:r>
      <w:r w:rsidRPr="002F49AB">
        <w:rPr>
          <w:rFonts w:asciiTheme="minorHAnsi" w:hAnsiTheme="minorHAnsi" w:cstheme="minorHAnsi"/>
          <w:color w:val="auto"/>
          <w:highlight w:val="yellow"/>
        </w:rPr>
        <w:t xml:space="preserve"> Make </w:t>
      </w:r>
      <w:r w:rsidR="00A11B29">
        <w:rPr>
          <w:rFonts w:asciiTheme="minorHAnsi" w:hAnsiTheme="minorHAnsi" w:cstheme="minorHAnsi"/>
          <w:color w:val="auto"/>
          <w:highlight w:val="yellow"/>
        </w:rPr>
        <w:t xml:space="preserve">a </w:t>
      </w:r>
      <w:r w:rsidRPr="002F49AB">
        <w:rPr>
          <w:rFonts w:asciiTheme="minorHAnsi" w:hAnsiTheme="minorHAnsi" w:cstheme="minorHAnsi"/>
          <w:color w:val="auto"/>
          <w:highlight w:val="yellow"/>
        </w:rPr>
        <w:t xml:space="preserve">suction electrode </w:t>
      </w:r>
      <w:r w:rsidR="00385FE7" w:rsidRPr="002F49AB">
        <w:rPr>
          <w:rFonts w:asciiTheme="minorHAnsi" w:hAnsiTheme="minorHAnsi" w:cstheme="minorHAnsi"/>
          <w:color w:val="auto"/>
          <w:highlight w:val="yellow"/>
        </w:rPr>
        <w:t xml:space="preserve">according to </w:t>
      </w:r>
      <w:r w:rsidR="00180C3D" w:rsidRPr="002F49AB">
        <w:rPr>
          <w:rFonts w:asciiTheme="minorHAnsi" w:hAnsiTheme="minorHAnsi" w:cstheme="minorHAnsi"/>
          <w:color w:val="auto"/>
          <w:highlight w:val="yellow"/>
        </w:rPr>
        <w:t xml:space="preserve">the </w:t>
      </w:r>
      <w:r w:rsidR="00385FE7" w:rsidRPr="002F49AB">
        <w:rPr>
          <w:rFonts w:asciiTheme="minorHAnsi" w:hAnsiTheme="minorHAnsi" w:cstheme="minorHAnsi"/>
          <w:color w:val="auto"/>
          <w:highlight w:val="yellow"/>
        </w:rPr>
        <w:t>established methods</w:t>
      </w:r>
      <w:r w:rsidR="00FB11D1" w:rsidRPr="002F49AB">
        <w:rPr>
          <w:rFonts w:asciiTheme="minorHAnsi" w:hAnsiTheme="minorHAnsi" w:cstheme="minorHAnsi"/>
          <w:color w:val="auto"/>
          <w:highlight w:val="yellow"/>
          <w:vertAlign w:val="superscript"/>
        </w:rPr>
        <w:t>7</w:t>
      </w:r>
      <w:r w:rsidR="00385FE7" w:rsidRPr="002F49AB">
        <w:rPr>
          <w:rFonts w:asciiTheme="minorHAnsi" w:hAnsiTheme="minorHAnsi" w:cstheme="minorHAnsi"/>
          <w:color w:val="auto"/>
          <w:highlight w:val="yellow"/>
        </w:rPr>
        <w:t xml:space="preserve">. </w:t>
      </w:r>
    </w:p>
    <w:p w14:paraId="32076AE4" w14:textId="77777777" w:rsidR="00180C3D" w:rsidRPr="002F49AB" w:rsidRDefault="00180C3D" w:rsidP="008705FC">
      <w:pPr>
        <w:pStyle w:val="ListParagraph"/>
        <w:ind w:left="0"/>
        <w:rPr>
          <w:rFonts w:asciiTheme="minorHAnsi" w:hAnsiTheme="minorHAnsi" w:cstheme="minorHAnsi"/>
          <w:color w:val="auto"/>
          <w:highlight w:val="yellow"/>
        </w:rPr>
      </w:pPr>
    </w:p>
    <w:p w14:paraId="12C815C0" w14:textId="25247D25" w:rsidR="00180C3D" w:rsidRPr="002F49AB" w:rsidRDefault="00180C3D"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2.2.1</w:t>
      </w:r>
      <w:r w:rsidR="00481608">
        <w:rPr>
          <w:rFonts w:asciiTheme="minorHAnsi" w:hAnsiTheme="minorHAnsi" w:cstheme="minorHAnsi"/>
          <w:color w:val="auto"/>
          <w:highlight w:val="yellow"/>
        </w:rPr>
        <w:t>.</w:t>
      </w:r>
      <w:r w:rsidRPr="002F49AB">
        <w:rPr>
          <w:rFonts w:asciiTheme="minorHAnsi" w:hAnsiTheme="minorHAnsi" w:cstheme="minorHAnsi"/>
          <w:color w:val="auto"/>
          <w:highlight w:val="yellow"/>
        </w:rPr>
        <w:t xml:space="preserve"> </w:t>
      </w:r>
      <w:r w:rsidR="00DB1177" w:rsidRPr="002F49AB">
        <w:rPr>
          <w:rFonts w:asciiTheme="minorHAnsi" w:hAnsiTheme="minorHAnsi" w:cstheme="minorHAnsi"/>
          <w:color w:val="auto"/>
          <w:highlight w:val="yellow"/>
        </w:rPr>
        <w:t>At 4</w:t>
      </w:r>
      <w:r w:rsidR="00E2569E" w:rsidRPr="002F49AB">
        <w:rPr>
          <w:rFonts w:asciiTheme="minorHAnsi" w:hAnsiTheme="minorHAnsi" w:cstheme="minorHAnsi"/>
          <w:color w:val="auto"/>
          <w:highlight w:val="yellow"/>
        </w:rPr>
        <w:t xml:space="preserve">X </w:t>
      </w:r>
      <w:r w:rsidR="00DB1177" w:rsidRPr="002F49AB">
        <w:rPr>
          <w:rFonts w:asciiTheme="minorHAnsi" w:hAnsiTheme="minorHAnsi" w:cstheme="minorHAnsi"/>
          <w:color w:val="auto"/>
          <w:highlight w:val="yellow"/>
        </w:rPr>
        <w:t>magnification, u</w:t>
      </w:r>
      <w:r w:rsidR="0001701E" w:rsidRPr="002F49AB">
        <w:rPr>
          <w:rFonts w:asciiTheme="minorHAnsi" w:hAnsiTheme="minorHAnsi" w:cstheme="minorHAnsi"/>
          <w:color w:val="auto"/>
          <w:highlight w:val="yellow"/>
        </w:rPr>
        <w:t xml:space="preserve">sing a micromanipulator, move </w:t>
      </w:r>
      <w:r w:rsidR="00697423" w:rsidRPr="002F49AB">
        <w:rPr>
          <w:rFonts w:asciiTheme="minorHAnsi" w:hAnsiTheme="minorHAnsi" w:cstheme="minorHAnsi"/>
          <w:color w:val="auto"/>
          <w:highlight w:val="yellow"/>
        </w:rPr>
        <w:t xml:space="preserve">the </w:t>
      </w:r>
      <w:r w:rsidR="0001701E" w:rsidRPr="002F49AB">
        <w:rPr>
          <w:rFonts w:asciiTheme="minorHAnsi" w:hAnsiTheme="minorHAnsi" w:cstheme="minorHAnsi"/>
          <w:color w:val="auto"/>
          <w:highlight w:val="yellow"/>
        </w:rPr>
        <w:t>suction electrode</w:t>
      </w:r>
      <w:r w:rsidR="00CB6797" w:rsidRPr="002F49AB">
        <w:rPr>
          <w:rFonts w:asciiTheme="minorHAnsi" w:hAnsiTheme="minorHAnsi" w:cstheme="minorHAnsi"/>
          <w:color w:val="auto"/>
          <w:highlight w:val="yellow"/>
        </w:rPr>
        <w:t xml:space="preserve"> </w:t>
      </w:r>
      <w:r w:rsidR="0001701E" w:rsidRPr="002F49AB">
        <w:rPr>
          <w:rFonts w:asciiTheme="minorHAnsi" w:hAnsiTheme="minorHAnsi" w:cstheme="minorHAnsi"/>
          <w:color w:val="auto"/>
          <w:highlight w:val="yellow"/>
        </w:rPr>
        <w:t xml:space="preserve">over </w:t>
      </w:r>
      <w:r w:rsidR="00A11B29">
        <w:rPr>
          <w:rFonts w:asciiTheme="minorHAnsi" w:hAnsiTheme="minorHAnsi" w:cstheme="minorHAnsi"/>
          <w:color w:val="auto"/>
          <w:highlight w:val="yellow"/>
        </w:rPr>
        <w:t xml:space="preserve">the </w:t>
      </w:r>
      <w:r w:rsidR="0001701E" w:rsidRPr="002F49AB">
        <w:rPr>
          <w:rFonts w:asciiTheme="minorHAnsi" w:hAnsiTheme="minorHAnsi" w:cstheme="minorHAnsi"/>
          <w:color w:val="auto"/>
          <w:highlight w:val="yellow"/>
        </w:rPr>
        <w:t>left phrenic nerve and apply suction</w:t>
      </w:r>
      <w:r w:rsidR="007E6E26" w:rsidRPr="002F49AB">
        <w:rPr>
          <w:rFonts w:asciiTheme="minorHAnsi" w:hAnsiTheme="minorHAnsi" w:cstheme="minorHAnsi"/>
          <w:color w:val="auto"/>
          <w:highlight w:val="yellow"/>
        </w:rPr>
        <w:t xml:space="preserve"> by pulling out the barrel of a 5-m</w:t>
      </w:r>
      <w:r w:rsidR="00A11B29">
        <w:rPr>
          <w:rFonts w:asciiTheme="minorHAnsi" w:hAnsiTheme="minorHAnsi" w:cstheme="minorHAnsi"/>
          <w:color w:val="auto"/>
          <w:highlight w:val="yellow"/>
        </w:rPr>
        <w:t>L</w:t>
      </w:r>
      <w:r w:rsidR="007E6E26" w:rsidRPr="002F49AB">
        <w:rPr>
          <w:rFonts w:asciiTheme="minorHAnsi" w:hAnsiTheme="minorHAnsi" w:cstheme="minorHAnsi"/>
          <w:color w:val="auto"/>
          <w:highlight w:val="yellow"/>
        </w:rPr>
        <w:t xml:space="preserve"> syringe connected to the tubing that is attached to the suction electrode</w:t>
      </w:r>
      <w:r w:rsidR="0001701E" w:rsidRPr="002F49AB">
        <w:rPr>
          <w:rFonts w:asciiTheme="minorHAnsi" w:hAnsiTheme="minorHAnsi" w:cstheme="minorHAnsi"/>
          <w:color w:val="auto"/>
          <w:highlight w:val="yellow"/>
        </w:rPr>
        <w:t>.</w:t>
      </w:r>
      <w:r w:rsidR="002F49AB" w:rsidRPr="002F49AB">
        <w:rPr>
          <w:rFonts w:asciiTheme="minorHAnsi" w:hAnsiTheme="minorHAnsi" w:cstheme="minorHAnsi"/>
          <w:b/>
          <w:color w:val="auto"/>
        </w:rPr>
        <w:t xml:space="preserve"> </w:t>
      </w:r>
    </w:p>
    <w:p w14:paraId="5C13CF1E" w14:textId="77777777" w:rsidR="00180C3D" w:rsidRPr="002F49AB" w:rsidRDefault="00180C3D" w:rsidP="008705FC">
      <w:pPr>
        <w:pStyle w:val="ListParagraph"/>
        <w:ind w:left="0"/>
        <w:rPr>
          <w:rFonts w:asciiTheme="minorHAnsi" w:hAnsiTheme="minorHAnsi" w:cstheme="minorHAnsi"/>
          <w:color w:val="auto"/>
          <w:highlight w:val="yellow"/>
        </w:rPr>
      </w:pPr>
    </w:p>
    <w:p w14:paraId="625502A2" w14:textId="23D7A28C" w:rsidR="00180C3D" w:rsidRPr="002F49AB" w:rsidRDefault="00180C3D" w:rsidP="008705FC">
      <w:pPr>
        <w:pStyle w:val="ListParagraph"/>
        <w:ind w:left="0"/>
        <w:rPr>
          <w:rFonts w:asciiTheme="minorHAnsi" w:hAnsiTheme="minorHAnsi" w:cstheme="minorHAnsi"/>
          <w:color w:val="auto"/>
        </w:rPr>
      </w:pPr>
      <w:r w:rsidRPr="002F49AB">
        <w:rPr>
          <w:rFonts w:asciiTheme="minorHAnsi" w:hAnsiTheme="minorHAnsi" w:cstheme="minorHAnsi"/>
          <w:color w:val="auto"/>
        </w:rPr>
        <w:t xml:space="preserve">Note: </w:t>
      </w:r>
      <w:r w:rsidR="007E6E26" w:rsidRPr="002F49AB">
        <w:rPr>
          <w:rFonts w:asciiTheme="minorHAnsi" w:hAnsiTheme="minorHAnsi" w:cstheme="minorHAnsi"/>
          <w:color w:val="auto"/>
        </w:rPr>
        <w:t>When successfully drawn into the suction electrode, the phrenic nerve is tau</w:t>
      </w:r>
      <w:r w:rsidR="00A11B29">
        <w:rPr>
          <w:rFonts w:asciiTheme="minorHAnsi" w:hAnsiTheme="minorHAnsi" w:cstheme="minorHAnsi"/>
          <w:color w:val="auto"/>
        </w:rPr>
        <w:t>t</w:t>
      </w:r>
      <w:r w:rsidR="007E6E26" w:rsidRPr="002F49AB">
        <w:rPr>
          <w:rFonts w:asciiTheme="minorHAnsi" w:hAnsiTheme="minorHAnsi" w:cstheme="minorHAnsi"/>
          <w:color w:val="auto"/>
        </w:rPr>
        <w:t>.</w:t>
      </w:r>
      <w:r w:rsidR="002F49AB" w:rsidRPr="002F49AB">
        <w:rPr>
          <w:rFonts w:asciiTheme="minorHAnsi" w:hAnsiTheme="minorHAnsi" w:cstheme="minorHAnsi"/>
          <w:b/>
          <w:color w:val="auto"/>
        </w:rPr>
        <w:t xml:space="preserve"> </w:t>
      </w:r>
      <w:r w:rsidR="007E6E26" w:rsidRPr="002F49AB">
        <w:rPr>
          <w:rFonts w:asciiTheme="minorHAnsi" w:hAnsiTheme="minorHAnsi" w:cstheme="minorHAnsi"/>
          <w:color w:val="auto"/>
        </w:rPr>
        <w:t xml:space="preserve">Turn on the </w:t>
      </w:r>
      <w:r w:rsidRPr="002F49AB">
        <w:rPr>
          <w:rFonts w:asciiTheme="minorHAnsi" w:hAnsiTheme="minorHAnsi" w:cstheme="minorHAnsi"/>
          <w:color w:val="auto"/>
        </w:rPr>
        <w:t>stimulator and</w:t>
      </w:r>
      <w:r w:rsidR="007E6E26" w:rsidRPr="002F49AB">
        <w:rPr>
          <w:rFonts w:asciiTheme="minorHAnsi" w:hAnsiTheme="minorHAnsi" w:cstheme="minorHAnsi"/>
          <w:color w:val="auto"/>
        </w:rPr>
        <w:t xml:space="preserve"> stimulate </w:t>
      </w:r>
      <w:r w:rsidR="00A11B29">
        <w:rPr>
          <w:rFonts w:asciiTheme="minorHAnsi" w:hAnsiTheme="minorHAnsi" w:cstheme="minorHAnsi"/>
          <w:color w:val="auto"/>
        </w:rPr>
        <w:t xml:space="preserve">the </w:t>
      </w:r>
      <w:r w:rsidR="00BE1871">
        <w:rPr>
          <w:rFonts w:asciiTheme="minorHAnsi" w:hAnsiTheme="minorHAnsi" w:cstheme="minorHAnsi"/>
          <w:color w:val="auto"/>
        </w:rPr>
        <w:t>phrenic nerve</w:t>
      </w:r>
      <w:r w:rsidR="00A11B29">
        <w:rPr>
          <w:rFonts w:asciiTheme="minorHAnsi" w:hAnsiTheme="minorHAnsi" w:cstheme="minorHAnsi"/>
          <w:color w:val="auto"/>
        </w:rPr>
        <w:t xml:space="preserve"> </w:t>
      </w:r>
      <w:r w:rsidR="007E6E26" w:rsidRPr="002F49AB">
        <w:rPr>
          <w:rFonts w:asciiTheme="minorHAnsi" w:hAnsiTheme="minorHAnsi" w:cstheme="minorHAnsi"/>
          <w:color w:val="auto"/>
        </w:rPr>
        <w:t xml:space="preserve">by flipping the </w:t>
      </w:r>
      <w:r w:rsidR="007E6E26" w:rsidRPr="00871264">
        <w:rPr>
          <w:rFonts w:asciiTheme="minorHAnsi" w:hAnsiTheme="minorHAnsi" w:cstheme="minorHAnsi"/>
          <w:b/>
          <w:color w:val="auto"/>
        </w:rPr>
        <w:t>manual</w:t>
      </w:r>
      <w:r w:rsidR="007E6E26" w:rsidRPr="002F49AB">
        <w:rPr>
          <w:rFonts w:asciiTheme="minorHAnsi" w:hAnsiTheme="minorHAnsi" w:cstheme="minorHAnsi"/>
          <w:color w:val="auto"/>
        </w:rPr>
        <w:t xml:space="preserve"> switch </w:t>
      </w:r>
      <w:r w:rsidR="00BE1871">
        <w:rPr>
          <w:rFonts w:asciiTheme="minorHAnsi" w:hAnsiTheme="minorHAnsi" w:cstheme="minorHAnsi"/>
          <w:color w:val="auto"/>
        </w:rPr>
        <w:t>1x</w:t>
      </w:r>
      <w:r w:rsidR="007E6E26" w:rsidRPr="002F49AB">
        <w:rPr>
          <w:rFonts w:asciiTheme="minorHAnsi" w:hAnsiTheme="minorHAnsi" w:cstheme="minorHAnsi"/>
          <w:color w:val="auto"/>
        </w:rPr>
        <w:t>.</w:t>
      </w:r>
      <w:r w:rsidR="002F49AB" w:rsidRPr="002F49AB">
        <w:rPr>
          <w:rFonts w:asciiTheme="minorHAnsi" w:hAnsiTheme="minorHAnsi" w:cstheme="minorHAnsi"/>
          <w:b/>
          <w:color w:val="auto"/>
        </w:rPr>
        <w:t xml:space="preserve"> </w:t>
      </w:r>
    </w:p>
    <w:p w14:paraId="228110F9" w14:textId="77777777" w:rsidR="00180C3D" w:rsidRPr="002F49AB" w:rsidRDefault="00180C3D" w:rsidP="008705FC">
      <w:pPr>
        <w:pStyle w:val="ListParagraph"/>
        <w:ind w:left="0"/>
        <w:rPr>
          <w:rFonts w:asciiTheme="minorHAnsi" w:hAnsiTheme="minorHAnsi" w:cstheme="minorHAnsi"/>
          <w:color w:val="auto"/>
          <w:highlight w:val="yellow"/>
        </w:rPr>
      </w:pPr>
    </w:p>
    <w:p w14:paraId="0DAC2F1A" w14:textId="2E5F36E5" w:rsidR="00CB6797" w:rsidRPr="002F49AB" w:rsidRDefault="00180C3D"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 xml:space="preserve">2.2.2. </w:t>
      </w:r>
      <w:r w:rsidR="00DB1177" w:rsidRPr="002F49AB">
        <w:rPr>
          <w:rFonts w:asciiTheme="minorHAnsi" w:hAnsiTheme="minorHAnsi" w:cstheme="minorHAnsi"/>
          <w:color w:val="auto"/>
          <w:highlight w:val="yellow"/>
        </w:rPr>
        <w:t>E</w:t>
      </w:r>
      <w:r w:rsidR="0001701E" w:rsidRPr="002F49AB">
        <w:rPr>
          <w:rFonts w:asciiTheme="minorHAnsi" w:hAnsiTheme="minorHAnsi" w:cstheme="minorHAnsi"/>
          <w:color w:val="auto"/>
          <w:highlight w:val="yellow"/>
        </w:rPr>
        <w:t xml:space="preserve">nsure </w:t>
      </w:r>
      <w:r w:rsidR="008705FC" w:rsidRPr="002F49AB">
        <w:rPr>
          <w:rFonts w:asciiTheme="minorHAnsi" w:hAnsiTheme="minorHAnsi" w:cstheme="minorHAnsi"/>
          <w:color w:val="auto"/>
          <w:highlight w:val="yellow"/>
        </w:rPr>
        <w:t xml:space="preserve">that the </w:t>
      </w:r>
      <w:r w:rsidR="007E6E26" w:rsidRPr="002F49AB">
        <w:rPr>
          <w:rFonts w:asciiTheme="minorHAnsi" w:hAnsiTheme="minorHAnsi" w:cstheme="minorHAnsi"/>
          <w:color w:val="auto"/>
          <w:highlight w:val="yellow"/>
        </w:rPr>
        <w:t xml:space="preserve">diaphragm </w:t>
      </w:r>
      <w:r w:rsidR="00FB2500" w:rsidRPr="002F49AB">
        <w:rPr>
          <w:rFonts w:asciiTheme="minorHAnsi" w:hAnsiTheme="minorHAnsi" w:cstheme="minorHAnsi"/>
          <w:color w:val="auto"/>
          <w:highlight w:val="yellow"/>
        </w:rPr>
        <w:t>contracts</w:t>
      </w:r>
      <w:r w:rsidR="00EE5DFC" w:rsidRPr="002F49AB">
        <w:rPr>
          <w:rFonts w:asciiTheme="minorHAnsi" w:hAnsiTheme="minorHAnsi" w:cstheme="minorHAnsi"/>
          <w:color w:val="auto"/>
          <w:highlight w:val="yellow"/>
        </w:rPr>
        <w:t xml:space="preserve"> in response to </w:t>
      </w:r>
      <w:r w:rsidR="00BE1871">
        <w:rPr>
          <w:rFonts w:asciiTheme="minorHAnsi" w:hAnsiTheme="minorHAnsi" w:cstheme="minorHAnsi"/>
          <w:color w:val="auto"/>
          <w:highlight w:val="yellow"/>
        </w:rPr>
        <w:t xml:space="preserve">the </w:t>
      </w:r>
      <w:r w:rsidR="00EE5DFC" w:rsidRPr="002F49AB">
        <w:rPr>
          <w:rFonts w:asciiTheme="minorHAnsi" w:hAnsiTheme="minorHAnsi" w:cstheme="minorHAnsi"/>
          <w:color w:val="auto"/>
          <w:highlight w:val="yellow"/>
        </w:rPr>
        <w:t>1</w:t>
      </w:r>
      <w:r w:rsidR="00BE1871">
        <w:rPr>
          <w:rFonts w:asciiTheme="minorHAnsi" w:hAnsiTheme="minorHAnsi" w:cstheme="minorHAnsi"/>
          <w:color w:val="auto"/>
          <w:highlight w:val="yellow"/>
        </w:rPr>
        <w:t>-</w:t>
      </w:r>
      <w:r w:rsidR="00EE5DFC" w:rsidRPr="002F49AB">
        <w:rPr>
          <w:rFonts w:asciiTheme="minorHAnsi" w:hAnsiTheme="minorHAnsi" w:cstheme="minorHAnsi"/>
          <w:color w:val="auto"/>
          <w:highlight w:val="yellow"/>
        </w:rPr>
        <w:t xml:space="preserve">Hz stimulation by visually examining </w:t>
      </w:r>
      <w:r w:rsidR="00BE1871">
        <w:rPr>
          <w:rFonts w:asciiTheme="minorHAnsi" w:hAnsiTheme="minorHAnsi" w:cstheme="minorHAnsi"/>
          <w:color w:val="auto"/>
          <w:highlight w:val="yellow"/>
        </w:rPr>
        <w:t xml:space="preserve">it </w:t>
      </w:r>
      <w:r w:rsidR="00EE5DFC" w:rsidRPr="002F49AB">
        <w:rPr>
          <w:rFonts w:asciiTheme="minorHAnsi" w:hAnsiTheme="minorHAnsi" w:cstheme="minorHAnsi"/>
          <w:color w:val="auto"/>
          <w:highlight w:val="yellow"/>
        </w:rPr>
        <w:t>with brightfield illumination.</w:t>
      </w:r>
      <w:r w:rsidRPr="002F49AB">
        <w:rPr>
          <w:rFonts w:asciiTheme="minorHAnsi" w:hAnsiTheme="minorHAnsi" w:cstheme="minorHAnsi"/>
          <w:color w:val="auto"/>
          <w:highlight w:val="yellow"/>
        </w:rPr>
        <w:t xml:space="preserve"> </w:t>
      </w:r>
      <w:r w:rsidR="0001701E" w:rsidRPr="002F49AB">
        <w:rPr>
          <w:rFonts w:asciiTheme="minorHAnsi" w:hAnsiTheme="minorHAnsi" w:cstheme="minorHAnsi"/>
          <w:color w:val="auto"/>
          <w:highlight w:val="yellow"/>
        </w:rPr>
        <w:t xml:space="preserve">If not, adjust </w:t>
      </w:r>
      <w:r w:rsidR="00BE1871">
        <w:rPr>
          <w:rFonts w:asciiTheme="minorHAnsi" w:hAnsiTheme="minorHAnsi" w:cstheme="minorHAnsi"/>
          <w:color w:val="auto"/>
          <w:highlight w:val="yellow"/>
        </w:rPr>
        <w:t xml:space="preserve">the </w:t>
      </w:r>
      <w:r w:rsidR="0001701E" w:rsidRPr="002F49AB">
        <w:rPr>
          <w:rFonts w:asciiTheme="minorHAnsi" w:hAnsiTheme="minorHAnsi" w:cstheme="minorHAnsi"/>
          <w:color w:val="auto"/>
          <w:highlight w:val="yellow"/>
        </w:rPr>
        <w:t xml:space="preserve">voltage </w:t>
      </w:r>
      <w:r w:rsidR="00EE5DFC" w:rsidRPr="002F49AB">
        <w:rPr>
          <w:rFonts w:asciiTheme="minorHAnsi" w:hAnsiTheme="minorHAnsi" w:cstheme="minorHAnsi"/>
          <w:color w:val="auto"/>
          <w:highlight w:val="yellow"/>
        </w:rPr>
        <w:t xml:space="preserve">by turning </w:t>
      </w:r>
      <w:r w:rsidR="00BE1871">
        <w:rPr>
          <w:rFonts w:asciiTheme="minorHAnsi" w:hAnsiTheme="minorHAnsi" w:cstheme="minorHAnsi"/>
          <w:color w:val="auto"/>
          <w:highlight w:val="yellow"/>
        </w:rPr>
        <w:t xml:space="preserve">the </w:t>
      </w:r>
      <w:r w:rsidR="00EE5DFC" w:rsidRPr="002F49AB">
        <w:rPr>
          <w:rFonts w:asciiTheme="minorHAnsi" w:hAnsiTheme="minorHAnsi" w:cstheme="minorHAnsi"/>
          <w:color w:val="auto"/>
          <w:highlight w:val="yellow"/>
        </w:rPr>
        <w:t xml:space="preserve">voltage knob incrementally </w:t>
      </w:r>
      <w:r w:rsidR="00BE1871">
        <w:rPr>
          <w:rFonts w:asciiTheme="minorHAnsi" w:hAnsiTheme="minorHAnsi" w:cstheme="minorHAnsi"/>
          <w:color w:val="auto"/>
          <w:highlight w:val="yellow"/>
        </w:rPr>
        <w:t xml:space="preserve">to </w:t>
      </w:r>
      <w:r w:rsidR="0001701E" w:rsidRPr="002F49AB">
        <w:rPr>
          <w:rFonts w:asciiTheme="minorHAnsi" w:hAnsiTheme="minorHAnsi" w:cstheme="minorHAnsi"/>
          <w:color w:val="auto"/>
          <w:highlight w:val="yellow"/>
        </w:rPr>
        <w:t xml:space="preserve">achieve </w:t>
      </w:r>
      <w:r w:rsidR="00BE1871">
        <w:rPr>
          <w:rFonts w:asciiTheme="minorHAnsi" w:hAnsiTheme="minorHAnsi" w:cstheme="minorHAnsi"/>
          <w:color w:val="auto"/>
          <w:highlight w:val="yellow"/>
        </w:rPr>
        <w:t xml:space="preserve">a </w:t>
      </w:r>
      <w:r w:rsidR="0001701E" w:rsidRPr="002F49AB">
        <w:rPr>
          <w:rFonts w:asciiTheme="minorHAnsi" w:hAnsiTheme="minorHAnsi" w:cstheme="minorHAnsi"/>
          <w:color w:val="auto"/>
          <w:highlight w:val="yellow"/>
        </w:rPr>
        <w:t>supramaximal pulse</w:t>
      </w:r>
      <w:r w:rsidR="00EE5DFC" w:rsidRPr="002F49AB">
        <w:rPr>
          <w:rFonts w:asciiTheme="minorHAnsi" w:hAnsiTheme="minorHAnsi" w:cstheme="minorHAnsi"/>
          <w:color w:val="auto"/>
          <w:highlight w:val="yellow"/>
        </w:rPr>
        <w:t xml:space="preserve">, which can be verified by </w:t>
      </w:r>
      <w:r w:rsidR="00BE1871">
        <w:rPr>
          <w:rFonts w:asciiTheme="minorHAnsi" w:hAnsiTheme="minorHAnsi" w:cstheme="minorHAnsi"/>
          <w:color w:val="auto"/>
          <w:highlight w:val="yellow"/>
        </w:rPr>
        <w:t xml:space="preserve">a </w:t>
      </w:r>
      <w:r w:rsidR="00EE5DFC" w:rsidRPr="002F49AB">
        <w:rPr>
          <w:rFonts w:asciiTheme="minorHAnsi" w:hAnsiTheme="minorHAnsi" w:cstheme="minorHAnsi"/>
          <w:color w:val="auto"/>
          <w:highlight w:val="yellow"/>
        </w:rPr>
        <w:t>visual examination of muscle contraction.</w:t>
      </w:r>
      <w:r w:rsidR="002F49AB" w:rsidRPr="002F49AB">
        <w:rPr>
          <w:rFonts w:asciiTheme="minorHAnsi" w:hAnsiTheme="minorHAnsi" w:cstheme="minorHAnsi"/>
          <w:b/>
          <w:color w:val="auto"/>
        </w:rPr>
        <w:t xml:space="preserve"> </w:t>
      </w:r>
      <w:r w:rsidR="007E6E26" w:rsidRPr="002F49AB">
        <w:rPr>
          <w:rFonts w:asciiTheme="minorHAnsi" w:hAnsiTheme="minorHAnsi" w:cstheme="minorHAnsi"/>
          <w:color w:val="auto"/>
          <w:highlight w:val="yellow"/>
        </w:rPr>
        <w:t>If still not</w:t>
      </w:r>
      <w:r w:rsidR="00BE1871">
        <w:rPr>
          <w:rFonts w:asciiTheme="minorHAnsi" w:hAnsiTheme="minorHAnsi" w:cstheme="minorHAnsi"/>
          <w:color w:val="auto"/>
          <w:highlight w:val="yellow"/>
        </w:rPr>
        <w:t xml:space="preserve"> visible</w:t>
      </w:r>
      <w:r w:rsidR="007E6E26" w:rsidRPr="002F49AB">
        <w:rPr>
          <w:rFonts w:asciiTheme="minorHAnsi" w:hAnsiTheme="minorHAnsi" w:cstheme="minorHAnsi"/>
          <w:color w:val="auto"/>
          <w:highlight w:val="yellow"/>
        </w:rPr>
        <w:t xml:space="preserve">, blow out </w:t>
      </w:r>
      <w:r w:rsidR="00BE1871">
        <w:rPr>
          <w:rFonts w:asciiTheme="minorHAnsi" w:hAnsiTheme="minorHAnsi" w:cstheme="minorHAnsi"/>
          <w:color w:val="auto"/>
          <w:highlight w:val="yellow"/>
        </w:rPr>
        <w:t xml:space="preserve">the </w:t>
      </w:r>
      <w:r w:rsidR="007E6E26" w:rsidRPr="002F49AB">
        <w:rPr>
          <w:rFonts w:asciiTheme="minorHAnsi" w:hAnsiTheme="minorHAnsi" w:cstheme="minorHAnsi"/>
          <w:color w:val="auto"/>
          <w:highlight w:val="yellow"/>
        </w:rPr>
        <w:t xml:space="preserve">nerve with </w:t>
      </w:r>
      <w:r w:rsidR="00BE1871">
        <w:rPr>
          <w:rFonts w:asciiTheme="minorHAnsi" w:hAnsiTheme="minorHAnsi" w:cstheme="minorHAnsi"/>
          <w:color w:val="auto"/>
          <w:highlight w:val="yellow"/>
        </w:rPr>
        <w:t xml:space="preserve">the </w:t>
      </w:r>
      <w:r w:rsidR="007E6E26" w:rsidRPr="002F49AB">
        <w:rPr>
          <w:rFonts w:asciiTheme="minorHAnsi" w:hAnsiTheme="minorHAnsi" w:cstheme="minorHAnsi"/>
          <w:color w:val="auto"/>
          <w:highlight w:val="yellow"/>
        </w:rPr>
        <w:t>syringe and attempt to draw it in again by applying suction.</w:t>
      </w:r>
    </w:p>
    <w:p w14:paraId="2F914FEC" w14:textId="77777777" w:rsidR="00CE29E8" w:rsidRPr="002F49AB" w:rsidRDefault="00CE29E8" w:rsidP="00CE29E8">
      <w:pPr>
        <w:pStyle w:val="ListParagraph"/>
        <w:ind w:left="0"/>
        <w:rPr>
          <w:rFonts w:asciiTheme="minorHAnsi" w:hAnsiTheme="minorHAnsi" w:cstheme="minorHAnsi"/>
          <w:color w:val="auto"/>
          <w:highlight w:val="yellow"/>
        </w:rPr>
      </w:pPr>
    </w:p>
    <w:p w14:paraId="05E84758" w14:textId="75C830E4" w:rsidR="00C56755" w:rsidRPr="002F49AB" w:rsidRDefault="008705FC"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 xml:space="preserve">2.3. </w:t>
      </w:r>
      <w:r w:rsidR="0001701E" w:rsidRPr="002F49AB">
        <w:rPr>
          <w:rFonts w:asciiTheme="minorHAnsi" w:hAnsiTheme="minorHAnsi" w:cstheme="minorHAnsi"/>
          <w:color w:val="auto"/>
          <w:highlight w:val="yellow"/>
        </w:rPr>
        <w:t xml:space="preserve">Turn off </w:t>
      </w:r>
      <w:r w:rsidRPr="002F49AB">
        <w:rPr>
          <w:rFonts w:asciiTheme="minorHAnsi" w:hAnsiTheme="minorHAnsi" w:cstheme="minorHAnsi"/>
          <w:color w:val="auto"/>
          <w:highlight w:val="yellow"/>
        </w:rPr>
        <w:t xml:space="preserve">the </w:t>
      </w:r>
      <w:r w:rsidR="0001701E" w:rsidRPr="002F49AB">
        <w:rPr>
          <w:rFonts w:asciiTheme="minorHAnsi" w:hAnsiTheme="minorHAnsi" w:cstheme="minorHAnsi"/>
          <w:color w:val="auto"/>
          <w:highlight w:val="yellow"/>
        </w:rPr>
        <w:t>perfusio</w:t>
      </w:r>
      <w:r w:rsidR="00C56755" w:rsidRPr="002F49AB">
        <w:rPr>
          <w:rFonts w:asciiTheme="minorHAnsi" w:hAnsiTheme="minorHAnsi" w:cstheme="minorHAnsi"/>
          <w:color w:val="auto"/>
          <w:highlight w:val="yellow"/>
        </w:rPr>
        <w:t>n and a</w:t>
      </w:r>
      <w:r w:rsidR="0001701E" w:rsidRPr="002F49AB">
        <w:rPr>
          <w:rFonts w:asciiTheme="minorHAnsi" w:hAnsiTheme="minorHAnsi" w:cstheme="minorHAnsi"/>
          <w:color w:val="auto"/>
          <w:highlight w:val="yellow"/>
        </w:rPr>
        <w:t>dd</w:t>
      </w:r>
      <w:r w:rsidR="00EE5DFC" w:rsidRPr="002F49AB">
        <w:rPr>
          <w:rFonts w:asciiTheme="minorHAnsi" w:hAnsiTheme="minorHAnsi" w:cstheme="minorHAnsi"/>
          <w:color w:val="auto"/>
          <w:highlight w:val="yellow"/>
        </w:rPr>
        <w:t xml:space="preserve"> the muscle-specific myosin inhibitor</w:t>
      </w:r>
      <w:r w:rsidR="0001701E" w:rsidRPr="002F49AB">
        <w:rPr>
          <w:rFonts w:asciiTheme="minorHAnsi" w:hAnsiTheme="minorHAnsi" w:cstheme="minorHAnsi"/>
          <w:color w:val="auto"/>
          <w:highlight w:val="yellow"/>
        </w:rPr>
        <w:t xml:space="preserve"> BHC</w:t>
      </w:r>
      <w:r w:rsidR="00385FE7" w:rsidRPr="002F49AB">
        <w:rPr>
          <w:rFonts w:asciiTheme="minorHAnsi" w:hAnsiTheme="minorHAnsi" w:cstheme="minorHAnsi"/>
          <w:color w:val="auto"/>
          <w:highlight w:val="yellow"/>
          <w:vertAlign w:val="superscript"/>
        </w:rPr>
        <w:t>6</w:t>
      </w:r>
      <w:r w:rsidR="0001701E" w:rsidRPr="002F49AB">
        <w:rPr>
          <w:rFonts w:asciiTheme="minorHAnsi" w:hAnsiTheme="minorHAnsi" w:cstheme="minorHAnsi"/>
          <w:color w:val="auto"/>
          <w:highlight w:val="yellow"/>
        </w:rPr>
        <w:t xml:space="preserve"> </w:t>
      </w:r>
      <w:r w:rsidR="00385FE7" w:rsidRPr="002F49AB">
        <w:rPr>
          <w:rFonts w:asciiTheme="minorHAnsi" w:hAnsiTheme="minorHAnsi" w:cstheme="minorHAnsi"/>
          <w:color w:val="auto"/>
          <w:highlight w:val="yellow"/>
        </w:rPr>
        <w:t xml:space="preserve">or the voltage-gated sodium channel antagonist </w:t>
      </w:r>
      <w:r w:rsidR="00BE1871">
        <w:rPr>
          <w:rFonts w:asciiTheme="minorHAnsi" w:hAnsiTheme="minorHAnsi" w:cstheme="minorHAnsi"/>
          <w:color w:val="auto"/>
          <w:highlight w:val="yellow"/>
        </w:rPr>
        <w:t>µ</w:t>
      </w:r>
      <w:r w:rsidR="00385FE7" w:rsidRPr="002F49AB">
        <w:rPr>
          <w:rFonts w:asciiTheme="minorHAnsi" w:hAnsiTheme="minorHAnsi" w:cstheme="minorHAnsi"/>
          <w:color w:val="auto"/>
          <w:highlight w:val="yellow"/>
        </w:rPr>
        <w:t>-conotoxin</w:t>
      </w:r>
      <w:r w:rsidR="00FB11D1" w:rsidRPr="002F49AB">
        <w:rPr>
          <w:rFonts w:asciiTheme="minorHAnsi" w:hAnsiTheme="minorHAnsi" w:cstheme="minorHAnsi"/>
          <w:color w:val="auto"/>
          <w:highlight w:val="yellow"/>
          <w:vertAlign w:val="superscript"/>
        </w:rPr>
        <w:t>8</w:t>
      </w:r>
      <w:r w:rsidR="00385FE7" w:rsidRPr="002F49AB">
        <w:rPr>
          <w:rFonts w:asciiTheme="minorHAnsi" w:hAnsiTheme="minorHAnsi" w:cstheme="minorHAnsi"/>
          <w:color w:val="auto"/>
          <w:highlight w:val="yellow"/>
        </w:rPr>
        <w:t xml:space="preserve"> </w:t>
      </w:r>
      <w:r w:rsidR="0001701E" w:rsidRPr="002F49AB">
        <w:rPr>
          <w:rFonts w:asciiTheme="minorHAnsi" w:hAnsiTheme="minorHAnsi" w:cstheme="minorHAnsi"/>
          <w:color w:val="auto"/>
          <w:highlight w:val="yellow"/>
        </w:rPr>
        <w:t xml:space="preserve">to a final concentration of 100 </w:t>
      </w:r>
      <w:r w:rsidR="00BE1871">
        <w:rPr>
          <w:rFonts w:asciiTheme="minorHAnsi" w:hAnsiTheme="minorHAnsi" w:cstheme="minorHAnsi"/>
          <w:color w:val="auto"/>
          <w:highlight w:val="yellow"/>
        </w:rPr>
        <w:t>µ</w:t>
      </w:r>
      <w:r w:rsidR="0001701E" w:rsidRPr="002F49AB">
        <w:rPr>
          <w:rFonts w:asciiTheme="minorHAnsi" w:hAnsiTheme="minorHAnsi" w:cstheme="minorHAnsi"/>
          <w:color w:val="auto"/>
          <w:highlight w:val="yellow"/>
        </w:rPr>
        <w:t>M</w:t>
      </w:r>
      <w:r w:rsidR="00C56755" w:rsidRPr="002F49AB">
        <w:rPr>
          <w:rFonts w:asciiTheme="minorHAnsi" w:hAnsiTheme="minorHAnsi" w:cstheme="minorHAnsi"/>
          <w:color w:val="auto"/>
          <w:highlight w:val="yellow"/>
        </w:rPr>
        <w:t>.</w:t>
      </w:r>
    </w:p>
    <w:p w14:paraId="1870359A" w14:textId="77777777" w:rsidR="00C56755" w:rsidRPr="002F49AB" w:rsidRDefault="00C56755" w:rsidP="008705FC">
      <w:pPr>
        <w:pStyle w:val="ListParagraph"/>
        <w:ind w:left="0"/>
        <w:rPr>
          <w:rFonts w:asciiTheme="minorHAnsi" w:hAnsiTheme="minorHAnsi" w:cstheme="minorHAnsi"/>
          <w:color w:val="auto"/>
          <w:highlight w:val="yellow"/>
        </w:rPr>
      </w:pPr>
    </w:p>
    <w:p w14:paraId="31B9DF54" w14:textId="6BAE4B46" w:rsidR="00C56755" w:rsidRPr="002F49AB" w:rsidRDefault="00C56755"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2.3.1</w:t>
      </w:r>
      <w:r w:rsidR="00180C3D" w:rsidRPr="002F49AB">
        <w:rPr>
          <w:rFonts w:asciiTheme="minorHAnsi" w:hAnsiTheme="minorHAnsi" w:cstheme="minorHAnsi"/>
          <w:color w:val="auto"/>
          <w:highlight w:val="yellow"/>
        </w:rPr>
        <w:t>.</w:t>
      </w:r>
      <w:r w:rsidRPr="002F49AB">
        <w:rPr>
          <w:rFonts w:asciiTheme="minorHAnsi" w:hAnsiTheme="minorHAnsi" w:cstheme="minorHAnsi"/>
          <w:color w:val="auto"/>
          <w:highlight w:val="yellow"/>
        </w:rPr>
        <w:t xml:space="preserve"> To make 100 </w:t>
      </w:r>
      <w:r w:rsidR="00BE1871">
        <w:rPr>
          <w:rFonts w:asciiTheme="minorHAnsi" w:hAnsiTheme="minorHAnsi" w:cstheme="minorHAnsi"/>
          <w:color w:val="auto"/>
          <w:highlight w:val="yellow"/>
        </w:rPr>
        <w:t>µ</w:t>
      </w:r>
      <w:r w:rsidRPr="002F49AB">
        <w:rPr>
          <w:rFonts w:asciiTheme="minorHAnsi" w:hAnsiTheme="minorHAnsi" w:cstheme="minorHAnsi"/>
          <w:color w:val="auto"/>
          <w:highlight w:val="yellow"/>
        </w:rPr>
        <w:t>M BHC, pipet</w:t>
      </w:r>
      <w:r w:rsidR="00180C3D" w:rsidRPr="002F49AB">
        <w:rPr>
          <w:rFonts w:asciiTheme="minorHAnsi" w:hAnsiTheme="minorHAnsi" w:cstheme="minorHAnsi"/>
          <w:color w:val="auto"/>
          <w:highlight w:val="yellow"/>
        </w:rPr>
        <w:t>te</w:t>
      </w:r>
      <w:r w:rsidRPr="002F49AB">
        <w:rPr>
          <w:rFonts w:asciiTheme="minorHAnsi" w:hAnsiTheme="minorHAnsi" w:cstheme="minorHAnsi"/>
          <w:color w:val="auto"/>
          <w:highlight w:val="yellow"/>
        </w:rPr>
        <w:t xml:space="preserve"> </w:t>
      </w:r>
      <w:r w:rsidR="0001701E" w:rsidRPr="002F49AB">
        <w:rPr>
          <w:rFonts w:asciiTheme="minorHAnsi" w:hAnsiTheme="minorHAnsi" w:cstheme="minorHAnsi"/>
          <w:color w:val="auto"/>
          <w:highlight w:val="yellow"/>
        </w:rPr>
        <w:t xml:space="preserve">4 </w:t>
      </w:r>
      <w:r w:rsidR="00BE1871">
        <w:rPr>
          <w:rFonts w:asciiTheme="minorHAnsi" w:hAnsiTheme="minorHAnsi" w:cstheme="minorHAnsi"/>
          <w:color w:val="auto"/>
          <w:highlight w:val="yellow"/>
        </w:rPr>
        <w:t>µ</w:t>
      </w:r>
      <w:r w:rsidR="002F49AB">
        <w:rPr>
          <w:rFonts w:asciiTheme="minorHAnsi" w:hAnsiTheme="minorHAnsi" w:cstheme="minorHAnsi"/>
          <w:color w:val="auto"/>
          <w:highlight w:val="yellow"/>
        </w:rPr>
        <w:t>L</w:t>
      </w:r>
      <w:r w:rsidR="0001701E" w:rsidRPr="002F49AB">
        <w:rPr>
          <w:rFonts w:asciiTheme="minorHAnsi" w:hAnsiTheme="minorHAnsi" w:cstheme="minorHAnsi"/>
          <w:color w:val="auto"/>
          <w:highlight w:val="yellow"/>
        </w:rPr>
        <w:t xml:space="preserve"> </w:t>
      </w:r>
      <w:r w:rsidR="00FB2500" w:rsidRPr="002F49AB">
        <w:rPr>
          <w:rFonts w:asciiTheme="minorHAnsi" w:hAnsiTheme="minorHAnsi" w:cstheme="minorHAnsi"/>
          <w:color w:val="auto"/>
          <w:highlight w:val="yellow"/>
        </w:rPr>
        <w:t xml:space="preserve">of </w:t>
      </w:r>
      <w:r w:rsidR="0001701E" w:rsidRPr="002F49AB">
        <w:rPr>
          <w:rFonts w:asciiTheme="minorHAnsi" w:hAnsiTheme="minorHAnsi" w:cstheme="minorHAnsi"/>
          <w:color w:val="auto"/>
          <w:highlight w:val="yellow"/>
        </w:rPr>
        <w:t>2</w:t>
      </w:r>
      <w:r w:rsidR="00FB2500" w:rsidRPr="002F49AB">
        <w:rPr>
          <w:rFonts w:asciiTheme="minorHAnsi" w:hAnsiTheme="minorHAnsi" w:cstheme="minorHAnsi"/>
          <w:color w:val="auto"/>
          <w:highlight w:val="yellow"/>
        </w:rPr>
        <w:t>00 m</w:t>
      </w:r>
      <w:r w:rsidR="0001701E" w:rsidRPr="002F49AB">
        <w:rPr>
          <w:rFonts w:asciiTheme="minorHAnsi" w:hAnsiTheme="minorHAnsi" w:cstheme="minorHAnsi"/>
          <w:color w:val="auto"/>
          <w:highlight w:val="yellow"/>
        </w:rPr>
        <w:t>M stock</w:t>
      </w:r>
      <w:r w:rsidR="00FE10E6" w:rsidRPr="002F49AB">
        <w:rPr>
          <w:rFonts w:asciiTheme="minorHAnsi" w:hAnsiTheme="minorHAnsi" w:cstheme="minorHAnsi"/>
          <w:color w:val="auto"/>
          <w:highlight w:val="yellow"/>
        </w:rPr>
        <w:t xml:space="preserve"> in DMSO</w:t>
      </w:r>
      <w:r w:rsidRPr="002F49AB">
        <w:rPr>
          <w:rFonts w:asciiTheme="minorHAnsi" w:hAnsiTheme="minorHAnsi" w:cstheme="minorHAnsi"/>
          <w:color w:val="auto"/>
          <w:highlight w:val="yellow"/>
        </w:rPr>
        <w:t xml:space="preserve"> and</w:t>
      </w:r>
      <w:r w:rsidR="00F73F29" w:rsidRPr="002F49AB">
        <w:rPr>
          <w:rFonts w:asciiTheme="minorHAnsi" w:hAnsiTheme="minorHAnsi" w:cstheme="minorHAnsi"/>
          <w:color w:val="auto"/>
          <w:highlight w:val="yellow"/>
        </w:rPr>
        <w:t xml:space="preserve"> predilute </w:t>
      </w:r>
      <w:r w:rsidR="00BE1871">
        <w:rPr>
          <w:rFonts w:asciiTheme="minorHAnsi" w:hAnsiTheme="minorHAnsi" w:cstheme="minorHAnsi"/>
          <w:color w:val="auto"/>
          <w:highlight w:val="yellow"/>
        </w:rPr>
        <w:t xml:space="preserve">it </w:t>
      </w:r>
      <w:r w:rsidR="00F73F29" w:rsidRPr="002F49AB">
        <w:rPr>
          <w:rFonts w:asciiTheme="minorHAnsi" w:hAnsiTheme="minorHAnsi" w:cstheme="minorHAnsi"/>
          <w:color w:val="auto"/>
          <w:highlight w:val="yellow"/>
        </w:rPr>
        <w:t>in 1 mL of Krebs-Ringer</w:t>
      </w:r>
      <w:r w:rsidR="00BE1871">
        <w:rPr>
          <w:rFonts w:asciiTheme="minorHAnsi" w:hAnsiTheme="minorHAnsi" w:cstheme="minorHAnsi"/>
          <w:color w:val="auto"/>
          <w:highlight w:val="yellow"/>
        </w:rPr>
        <w:t xml:space="preserve"> solution</w:t>
      </w:r>
      <w:r w:rsidRPr="002F49AB">
        <w:rPr>
          <w:rFonts w:asciiTheme="minorHAnsi" w:hAnsiTheme="minorHAnsi" w:cstheme="minorHAnsi"/>
          <w:color w:val="auto"/>
          <w:highlight w:val="yellow"/>
        </w:rPr>
        <w:t>.</w:t>
      </w:r>
    </w:p>
    <w:p w14:paraId="45E93A23" w14:textId="77777777" w:rsidR="00C56755" w:rsidRPr="002F49AB" w:rsidRDefault="00C56755" w:rsidP="008705FC">
      <w:pPr>
        <w:pStyle w:val="ListParagraph"/>
        <w:ind w:left="0"/>
        <w:rPr>
          <w:rFonts w:asciiTheme="minorHAnsi" w:hAnsiTheme="minorHAnsi" w:cstheme="minorHAnsi"/>
          <w:color w:val="auto"/>
          <w:highlight w:val="yellow"/>
        </w:rPr>
      </w:pPr>
    </w:p>
    <w:p w14:paraId="45B3003B" w14:textId="196E52E6" w:rsidR="00C56755" w:rsidRPr="002F49AB" w:rsidRDefault="00C56755"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2.3.2</w:t>
      </w:r>
      <w:r w:rsidR="00481608">
        <w:rPr>
          <w:rFonts w:asciiTheme="minorHAnsi" w:hAnsiTheme="minorHAnsi" w:cstheme="minorHAnsi"/>
          <w:color w:val="auto"/>
          <w:highlight w:val="yellow"/>
        </w:rPr>
        <w:t>.</w:t>
      </w:r>
      <w:r w:rsidRPr="002F49AB">
        <w:rPr>
          <w:rFonts w:asciiTheme="minorHAnsi" w:hAnsiTheme="minorHAnsi" w:cstheme="minorHAnsi"/>
          <w:color w:val="auto"/>
          <w:highlight w:val="yellow"/>
        </w:rPr>
        <w:t xml:space="preserve"> Remove</w:t>
      </w:r>
      <w:r w:rsidR="00F73F29" w:rsidRPr="002F49AB">
        <w:rPr>
          <w:rFonts w:asciiTheme="minorHAnsi" w:hAnsiTheme="minorHAnsi" w:cstheme="minorHAnsi"/>
          <w:color w:val="auto"/>
          <w:highlight w:val="yellow"/>
        </w:rPr>
        <w:t xml:space="preserve"> 1 mL of Krebs</w:t>
      </w:r>
      <w:r w:rsidR="00BE1871">
        <w:rPr>
          <w:rFonts w:asciiTheme="minorHAnsi" w:hAnsiTheme="minorHAnsi" w:cstheme="minorHAnsi"/>
          <w:color w:val="auto"/>
          <w:highlight w:val="yellow"/>
        </w:rPr>
        <w:t>-</w:t>
      </w:r>
      <w:r w:rsidR="00F73F29" w:rsidRPr="002F49AB">
        <w:rPr>
          <w:rFonts w:asciiTheme="minorHAnsi" w:hAnsiTheme="minorHAnsi" w:cstheme="minorHAnsi"/>
          <w:color w:val="auto"/>
          <w:highlight w:val="yellow"/>
        </w:rPr>
        <w:t>Ringer</w:t>
      </w:r>
      <w:r w:rsidR="00BE1871">
        <w:rPr>
          <w:rFonts w:asciiTheme="minorHAnsi" w:hAnsiTheme="minorHAnsi" w:cstheme="minorHAnsi"/>
          <w:color w:val="auto"/>
          <w:highlight w:val="yellow"/>
        </w:rPr>
        <w:t xml:space="preserve"> solution</w:t>
      </w:r>
      <w:r w:rsidR="00F73F29" w:rsidRPr="002F49AB">
        <w:rPr>
          <w:rFonts w:asciiTheme="minorHAnsi" w:hAnsiTheme="minorHAnsi" w:cstheme="minorHAnsi"/>
          <w:color w:val="auto"/>
          <w:highlight w:val="yellow"/>
        </w:rPr>
        <w:t xml:space="preserve"> from the dish.</w:t>
      </w:r>
      <w:r w:rsidR="002F49AB" w:rsidRPr="002F49AB">
        <w:rPr>
          <w:rFonts w:asciiTheme="minorHAnsi" w:hAnsiTheme="minorHAnsi" w:cstheme="minorHAnsi"/>
          <w:b/>
          <w:color w:val="auto"/>
        </w:rPr>
        <w:t xml:space="preserve"> </w:t>
      </w:r>
    </w:p>
    <w:p w14:paraId="0AE3249D" w14:textId="77777777" w:rsidR="00C56755" w:rsidRPr="002F49AB" w:rsidRDefault="00C56755" w:rsidP="008705FC">
      <w:pPr>
        <w:pStyle w:val="ListParagraph"/>
        <w:ind w:left="0"/>
        <w:rPr>
          <w:rFonts w:asciiTheme="minorHAnsi" w:hAnsiTheme="minorHAnsi" w:cstheme="minorHAnsi"/>
          <w:color w:val="auto"/>
          <w:highlight w:val="yellow"/>
        </w:rPr>
      </w:pPr>
    </w:p>
    <w:p w14:paraId="2A7E85F0" w14:textId="462CC4BB" w:rsidR="00C56755" w:rsidRPr="002F49AB" w:rsidRDefault="00C56755"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2.3.3</w:t>
      </w:r>
      <w:r w:rsidR="00481608">
        <w:rPr>
          <w:rFonts w:asciiTheme="minorHAnsi" w:hAnsiTheme="minorHAnsi" w:cstheme="minorHAnsi"/>
          <w:color w:val="auto"/>
          <w:highlight w:val="yellow"/>
        </w:rPr>
        <w:t>.</w:t>
      </w:r>
      <w:r w:rsidRPr="002F49AB">
        <w:rPr>
          <w:rFonts w:asciiTheme="minorHAnsi" w:hAnsiTheme="minorHAnsi" w:cstheme="minorHAnsi"/>
          <w:color w:val="auto"/>
          <w:highlight w:val="yellow"/>
        </w:rPr>
        <w:t xml:space="preserve"> Add the predilu</w:t>
      </w:r>
      <w:r w:rsidR="00385FE7" w:rsidRPr="002F49AB">
        <w:rPr>
          <w:rFonts w:asciiTheme="minorHAnsi" w:hAnsiTheme="minorHAnsi" w:cstheme="minorHAnsi"/>
          <w:color w:val="auto"/>
          <w:highlight w:val="yellow"/>
        </w:rPr>
        <w:t>t</w:t>
      </w:r>
      <w:r w:rsidRPr="002F49AB">
        <w:rPr>
          <w:rFonts w:asciiTheme="minorHAnsi" w:hAnsiTheme="minorHAnsi" w:cstheme="minorHAnsi"/>
          <w:color w:val="auto"/>
          <w:highlight w:val="yellow"/>
        </w:rPr>
        <w:t>ed BHC, to</w:t>
      </w:r>
      <w:r w:rsidR="00BE1871">
        <w:rPr>
          <w:rFonts w:asciiTheme="minorHAnsi" w:hAnsiTheme="minorHAnsi" w:cstheme="minorHAnsi"/>
          <w:color w:val="auto"/>
          <w:highlight w:val="yellow"/>
        </w:rPr>
        <w:t xml:space="preserve"> the</w:t>
      </w:r>
      <w:r w:rsidRPr="002F49AB">
        <w:rPr>
          <w:rFonts w:asciiTheme="minorHAnsi" w:hAnsiTheme="minorHAnsi" w:cstheme="minorHAnsi"/>
          <w:color w:val="auto"/>
          <w:highlight w:val="yellow"/>
        </w:rPr>
        <w:t xml:space="preserve"> dish.</w:t>
      </w:r>
      <w:r w:rsidR="002F49AB" w:rsidRPr="002F49AB">
        <w:rPr>
          <w:rFonts w:asciiTheme="minorHAnsi" w:hAnsiTheme="minorHAnsi" w:cstheme="minorHAnsi"/>
          <w:b/>
          <w:color w:val="auto"/>
        </w:rPr>
        <w:t xml:space="preserve"> </w:t>
      </w:r>
    </w:p>
    <w:p w14:paraId="4A95794D" w14:textId="77777777" w:rsidR="00C56755" w:rsidRPr="002F49AB" w:rsidRDefault="00C56755" w:rsidP="008705FC">
      <w:pPr>
        <w:pStyle w:val="ListParagraph"/>
        <w:ind w:left="0"/>
        <w:rPr>
          <w:rFonts w:asciiTheme="minorHAnsi" w:hAnsiTheme="minorHAnsi" w:cstheme="minorHAnsi"/>
          <w:color w:val="auto"/>
          <w:highlight w:val="yellow"/>
        </w:rPr>
      </w:pPr>
    </w:p>
    <w:p w14:paraId="6A63DF81" w14:textId="57EC679B" w:rsidR="00C56755" w:rsidRPr="002F49AB" w:rsidRDefault="00C56755" w:rsidP="008705FC">
      <w:pPr>
        <w:pStyle w:val="ListParagraph"/>
        <w:ind w:left="0"/>
        <w:rPr>
          <w:rFonts w:asciiTheme="minorHAnsi" w:hAnsiTheme="minorHAnsi" w:cstheme="minorHAnsi"/>
          <w:color w:val="auto"/>
        </w:rPr>
      </w:pPr>
      <w:r w:rsidRPr="002F49AB">
        <w:rPr>
          <w:rFonts w:asciiTheme="minorHAnsi" w:hAnsiTheme="minorHAnsi" w:cstheme="minorHAnsi"/>
          <w:color w:val="auto"/>
        </w:rPr>
        <w:t xml:space="preserve">Note: </w:t>
      </w:r>
      <w:r w:rsidR="00F73F29" w:rsidRPr="002F49AB">
        <w:rPr>
          <w:rFonts w:asciiTheme="minorHAnsi" w:hAnsiTheme="minorHAnsi" w:cstheme="minorHAnsi"/>
          <w:color w:val="auto"/>
        </w:rPr>
        <w:t>This predilution helps prevent the induction by undiluted DMSO of a non-transient fluorescent response in GCaMP3-expressing cells</w:t>
      </w:r>
      <w:r w:rsidR="0001701E" w:rsidRPr="002F49AB">
        <w:rPr>
          <w:rFonts w:asciiTheme="minorHAnsi" w:hAnsiTheme="minorHAnsi" w:cstheme="minorHAnsi"/>
          <w:color w:val="auto"/>
        </w:rPr>
        <w:t>.</w:t>
      </w:r>
      <w:r w:rsidR="002F49AB" w:rsidRPr="002F49AB">
        <w:rPr>
          <w:rFonts w:asciiTheme="minorHAnsi" w:hAnsiTheme="minorHAnsi" w:cstheme="minorHAnsi"/>
          <w:b/>
          <w:color w:val="auto"/>
        </w:rPr>
        <w:t xml:space="preserve"> </w:t>
      </w:r>
    </w:p>
    <w:p w14:paraId="3E4AAAF5" w14:textId="77777777" w:rsidR="00C56755" w:rsidRPr="002F49AB" w:rsidRDefault="00C56755" w:rsidP="008705FC">
      <w:pPr>
        <w:pStyle w:val="ListParagraph"/>
        <w:ind w:left="0"/>
        <w:rPr>
          <w:rFonts w:asciiTheme="minorHAnsi" w:hAnsiTheme="minorHAnsi" w:cstheme="minorHAnsi"/>
          <w:color w:val="auto"/>
          <w:highlight w:val="yellow"/>
        </w:rPr>
      </w:pPr>
    </w:p>
    <w:p w14:paraId="08681103" w14:textId="37779E7F" w:rsidR="0001701E" w:rsidRPr="002F49AB" w:rsidRDefault="00C56755"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2.3.4</w:t>
      </w:r>
      <w:r w:rsidR="00481608">
        <w:rPr>
          <w:rFonts w:asciiTheme="minorHAnsi" w:hAnsiTheme="minorHAnsi" w:cstheme="minorHAnsi"/>
          <w:color w:val="auto"/>
          <w:highlight w:val="yellow"/>
        </w:rPr>
        <w:t>.</w:t>
      </w:r>
      <w:r w:rsidRPr="002F49AB">
        <w:rPr>
          <w:rFonts w:asciiTheme="minorHAnsi" w:hAnsiTheme="minorHAnsi" w:cstheme="minorHAnsi"/>
          <w:color w:val="auto"/>
          <w:highlight w:val="yellow"/>
        </w:rPr>
        <w:t xml:space="preserve"> </w:t>
      </w:r>
      <w:r w:rsidR="0001701E" w:rsidRPr="002F49AB">
        <w:rPr>
          <w:rFonts w:asciiTheme="minorHAnsi" w:hAnsiTheme="minorHAnsi" w:cstheme="minorHAnsi"/>
          <w:color w:val="auto"/>
          <w:highlight w:val="yellow"/>
        </w:rPr>
        <w:t>Wait 30 min</w:t>
      </w:r>
      <w:r w:rsidRPr="002F49AB">
        <w:rPr>
          <w:rFonts w:asciiTheme="minorHAnsi" w:hAnsiTheme="minorHAnsi" w:cstheme="minorHAnsi"/>
          <w:color w:val="auto"/>
          <w:highlight w:val="yellow"/>
        </w:rPr>
        <w:t xml:space="preserve"> and then</w:t>
      </w:r>
      <w:r w:rsidR="00BE1871">
        <w:rPr>
          <w:rFonts w:asciiTheme="minorHAnsi" w:hAnsiTheme="minorHAnsi" w:cstheme="minorHAnsi"/>
          <w:color w:val="auto"/>
          <w:highlight w:val="yellow"/>
        </w:rPr>
        <w:t>,</w:t>
      </w:r>
      <w:r w:rsidRPr="002F49AB">
        <w:rPr>
          <w:rFonts w:asciiTheme="minorHAnsi" w:hAnsiTheme="minorHAnsi" w:cstheme="minorHAnsi"/>
          <w:color w:val="auto"/>
          <w:highlight w:val="yellow"/>
        </w:rPr>
        <w:t xml:space="preserve"> turn on the p</w:t>
      </w:r>
      <w:r w:rsidR="0001701E" w:rsidRPr="002F49AB">
        <w:rPr>
          <w:rFonts w:asciiTheme="minorHAnsi" w:hAnsiTheme="minorHAnsi" w:cstheme="minorHAnsi"/>
          <w:color w:val="auto"/>
          <w:highlight w:val="yellow"/>
        </w:rPr>
        <w:t>erfus</w:t>
      </w:r>
      <w:r w:rsidRPr="002F49AB">
        <w:rPr>
          <w:rFonts w:asciiTheme="minorHAnsi" w:hAnsiTheme="minorHAnsi" w:cstheme="minorHAnsi"/>
          <w:color w:val="auto"/>
          <w:highlight w:val="yellow"/>
        </w:rPr>
        <w:t>ion</w:t>
      </w:r>
      <w:r w:rsidR="0001701E" w:rsidRPr="002F49AB">
        <w:rPr>
          <w:rFonts w:asciiTheme="minorHAnsi" w:hAnsiTheme="minorHAnsi" w:cstheme="minorHAnsi"/>
          <w:color w:val="auto"/>
          <w:highlight w:val="yellow"/>
        </w:rPr>
        <w:t xml:space="preserve"> </w:t>
      </w:r>
      <w:r w:rsidRPr="002F49AB">
        <w:rPr>
          <w:rFonts w:asciiTheme="minorHAnsi" w:hAnsiTheme="minorHAnsi" w:cstheme="minorHAnsi"/>
          <w:color w:val="auto"/>
          <w:highlight w:val="yellow"/>
        </w:rPr>
        <w:t xml:space="preserve">of </w:t>
      </w:r>
      <w:r w:rsidR="0001701E" w:rsidRPr="002F49AB">
        <w:rPr>
          <w:rFonts w:asciiTheme="minorHAnsi" w:hAnsiTheme="minorHAnsi" w:cstheme="minorHAnsi"/>
          <w:color w:val="auto"/>
          <w:highlight w:val="yellow"/>
        </w:rPr>
        <w:t>fresh Krebs-Ringer</w:t>
      </w:r>
      <w:r w:rsidR="00BE1871">
        <w:rPr>
          <w:rFonts w:asciiTheme="minorHAnsi" w:hAnsiTheme="minorHAnsi" w:cstheme="minorHAnsi"/>
          <w:color w:val="auto"/>
          <w:highlight w:val="yellow"/>
        </w:rPr>
        <w:t xml:space="preserve"> solution</w:t>
      </w:r>
      <w:r w:rsidR="0001701E" w:rsidRPr="002F49AB">
        <w:rPr>
          <w:rFonts w:asciiTheme="minorHAnsi" w:hAnsiTheme="minorHAnsi" w:cstheme="minorHAnsi"/>
          <w:color w:val="auto"/>
          <w:highlight w:val="yellow"/>
        </w:rPr>
        <w:t xml:space="preserve"> for another 20</w:t>
      </w:r>
      <w:r w:rsidR="00BE1871">
        <w:rPr>
          <w:rFonts w:asciiTheme="minorHAnsi" w:hAnsiTheme="minorHAnsi" w:cstheme="minorHAnsi"/>
          <w:color w:val="auto"/>
          <w:highlight w:val="yellow"/>
        </w:rPr>
        <w:t xml:space="preserve"> </w:t>
      </w:r>
      <w:r w:rsidR="0001701E" w:rsidRPr="002F49AB">
        <w:rPr>
          <w:rFonts w:asciiTheme="minorHAnsi" w:hAnsiTheme="minorHAnsi" w:cstheme="minorHAnsi"/>
          <w:color w:val="auto"/>
          <w:highlight w:val="yellow"/>
        </w:rPr>
        <w:t>-</w:t>
      </w:r>
      <w:r w:rsidR="00BE1871">
        <w:rPr>
          <w:rFonts w:asciiTheme="minorHAnsi" w:hAnsiTheme="minorHAnsi" w:cstheme="minorHAnsi"/>
          <w:color w:val="auto"/>
          <w:highlight w:val="yellow"/>
        </w:rPr>
        <w:t xml:space="preserve"> </w:t>
      </w:r>
      <w:r w:rsidR="0001701E" w:rsidRPr="002F49AB">
        <w:rPr>
          <w:rFonts w:asciiTheme="minorHAnsi" w:hAnsiTheme="minorHAnsi" w:cstheme="minorHAnsi"/>
          <w:color w:val="auto"/>
          <w:highlight w:val="yellow"/>
        </w:rPr>
        <w:t>30 min.</w:t>
      </w:r>
      <w:r w:rsidR="002F49AB" w:rsidRPr="002F49AB">
        <w:rPr>
          <w:rFonts w:asciiTheme="minorHAnsi" w:hAnsiTheme="minorHAnsi" w:cstheme="minorHAnsi"/>
          <w:b/>
          <w:color w:val="auto"/>
        </w:rPr>
        <w:t xml:space="preserve"> </w:t>
      </w:r>
    </w:p>
    <w:p w14:paraId="245FF690" w14:textId="77777777" w:rsidR="00CE29E8" w:rsidRPr="002F49AB" w:rsidRDefault="00CE29E8" w:rsidP="00CE29E8">
      <w:pPr>
        <w:pStyle w:val="ListParagraph"/>
        <w:ind w:left="0"/>
        <w:rPr>
          <w:rFonts w:asciiTheme="minorHAnsi" w:hAnsiTheme="minorHAnsi" w:cstheme="minorHAnsi"/>
          <w:color w:val="auto"/>
          <w:highlight w:val="yellow"/>
        </w:rPr>
      </w:pPr>
    </w:p>
    <w:p w14:paraId="39B74BC5" w14:textId="3867E912" w:rsidR="007E6E26" w:rsidRPr="002F49AB" w:rsidRDefault="008705FC"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 xml:space="preserve">2.4. </w:t>
      </w:r>
      <w:r w:rsidR="0001701E" w:rsidRPr="002F49AB">
        <w:rPr>
          <w:rFonts w:asciiTheme="minorHAnsi" w:hAnsiTheme="minorHAnsi" w:cstheme="minorHAnsi"/>
          <w:color w:val="auto"/>
          <w:highlight w:val="yellow"/>
        </w:rPr>
        <w:t xml:space="preserve">Prepare </w:t>
      </w:r>
      <w:r w:rsidRPr="002F49AB">
        <w:rPr>
          <w:rFonts w:asciiTheme="minorHAnsi" w:hAnsiTheme="minorHAnsi" w:cstheme="minorHAnsi"/>
          <w:color w:val="auto"/>
          <w:highlight w:val="yellow"/>
        </w:rPr>
        <w:t xml:space="preserve">the </w:t>
      </w:r>
      <w:r w:rsidR="00CE6058" w:rsidRPr="002F49AB">
        <w:rPr>
          <w:rFonts w:asciiTheme="minorHAnsi" w:hAnsiTheme="minorHAnsi" w:cstheme="minorHAnsi"/>
          <w:color w:val="auto"/>
          <w:highlight w:val="yellow"/>
        </w:rPr>
        <w:t>recording electrode</w:t>
      </w:r>
      <w:r w:rsidR="0001701E" w:rsidRPr="002F49AB">
        <w:rPr>
          <w:rFonts w:asciiTheme="minorHAnsi" w:hAnsiTheme="minorHAnsi" w:cstheme="minorHAnsi"/>
          <w:color w:val="auto"/>
          <w:highlight w:val="yellow"/>
        </w:rPr>
        <w:t xml:space="preserve">. </w:t>
      </w:r>
    </w:p>
    <w:p w14:paraId="05651728" w14:textId="77777777" w:rsidR="00E2569E" w:rsidRPr="002F49AB" w:rsidRDefault="00E2569E" w:rsidP="008705FC">
      <w:pPr>
        <w:pStyle w:val="ListParagraph"/>
        <w:ind w:left="0"/>
        <w:rPr>
          <w:rFonts w:asciiTheme="minorHAnsi" w:hAnsiTheme="minorHAnsi" w:cstheme="minorHAnsi"/>
          <w:color w:val="auto"/>
          <w:highlight w:val="yellow"/>
        </w:rPr>
      </w:pPr>
    </w:p>
    <w:p w14:paraId="60026066" w14:textId="315A279D" w:rsidR="007E6E26" w:rsidRPr="002F49AB" w:rsidRDefault="007E6E26"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2.4.1</w:t>
      </w:r>
      <w:r w:rsidR="00481608">
        <w:rPr>
          <w:rFonts w:asciiTheme="minorHAnsi" w:hAnsiTheme="minorHAnsi" w:cstheme="minorHAnsi"/>
          <w:color w:val="auto"/>
          <w:highlight w:val="yellow"/>
        </w:rPr>
        <w:t>.</w:t>
      </w:r>
      <w:r w:rsidRPr="002F49AB">
        <w:rPr>
          <w:rFonts w:asciiTheme="minorHAnsi" w:hAnsiTheme="minorHAnsi" w:cstheme="minorHAnsi"/>
          <w:color w:val="auto"/>
          <w:highlight w:val="yellow"/>
        </w:rPr>
        <w:t xml:space="preserve"> Wearing gloves, place a </w:t>
      </w:r>
      <w:r w:rsidR="00BE1871" w:rsidRPr="002F49AB">
        <w:rPr>
          <w:rFonts w:asciiTheme="minorHAnsi" w:hAnsiTheme="minorHAnsi" w:cstheme="minorHAnsi"/>
          <w:color w:val="auto"/>
          <w:highlight w:val="yellow"/>
        </w:rPr>
        <w:t xml:space="preserve">borosilicate filamented glass </w:t>
      </w:r>
      <w:r w:rsidR="00BE1871">
        <w:rPr>
          <w:rFonts w:asciiTheme="minorHAnsi" w:hAnsiTheme="minorHAnsi" w:cstheme="minorHAnsi"/>
          <w:color w:val="auto"/>
          <w:highlight w:val="yellow"/>
        </w:rPr>
        <w:t xml:space="preserve">with an outer diameter (OD) of </w:t>
      </w:r>
      <w:r w:rsidRPr="002F49AB">
        <w:rPr>
          <w:rFonts w:asciiTheme="minorHAnsi" w:hAnsiTheme="minorHAnsi" w:cstheme="minorHAnsi"/>
          <w:color w:val="auto"/>
          <w:highlight w:val="yellow"/>
        </w:rPr>
        <w:t>1</w:t>
      </w:r>
      <w:r w:rsidR="00BE1871">
        <w:rPr>
          <w:rFonts w:asciiTheme="minorHAnsi" w:hAnsiTheme="minorHAnsi" w:cstheme="minorHAnsi"/>
          <w:color w:val="auto"/>
          <w:highlight w:val="yellow"/>
        </w:rPr>
        <w:t xml:space="preserve"> </w:t>
      </w:r>
      <w:r w:rsidRPr="002F49AB">
        <w:rPr>
          <w:rFonts w:asciiTheme="minorHAnsi" w:hAnsiTheme="minorHAnsi" w:cstheme="minorHAnsi"/>
          <w:color w:val="auto"/>
          <w:highlight w:val="yellow"/>
        </w:rPr>
        <w:t xml:space="preserve">mm </w:t>
      </w:r>
      <w:r w:rsidR="00BE1871">
        <w:rPr>
          <w:rFonts w:asciiTheme="minorHAnsi" w:hAnsiTheme="minorHAnsi" w:cstheme="minorHAnsi"/>
          <w:color w:val="auto"/>
          <w:highlight w:val="yellow"/>
        </w:rPr>
        <w:t>and an inner diameter (ID) of</w:t>
      </w:r>
      <w:r w:rsidRPr="002F49AB">
        <w:rPr>
          <w:rFonts w:asciiTheme="minorHAnsi" w:hAnsiTheme="minorHAnsi" w:cstheme="minorHAnsi"/>
          <w:color w:val="auto"/>
          <w:highlight w:val="yellow"/>
        </w:rPr>
        <w:t xml:space="preserve"> 0.4</w:t>
      </w:r>
      <w:r w:rsidR="00BE1871">
        <w:rPr>
          <w:rFonts w:asciiTheme="minorHAnsi" w:hAnsiTheme="minorHAnsi" w:cstheme="minorHAnsi"/>
          <w:color w:val="auto"/>
          <w:highlight w:val="yellow"/>
        </w:rPr>
        <w:t xml:space="preserve"> </w:t>
      </w:r>
      <w:r w:rsidRPr="002F49AB">
        <w:rPr>
          <w:rFonts w:asciiTheme="minorHAnsi" w:hAnsiTheme="minorHAnsi" w:cstheme="minorHAnsi"/>
          <w:color w:val="auto"/>
          <w:highlight w:val="yellow"/>
        </w:rPr>
        <w:t>mm into a micropipette puller and tighten the dials to clamp it into position. Close the puller door.</w:t>
      </w:r>
    </w:p>
    <w:p w14:paraId="370CD1AF" w14:textId="77777777" w:rsidR="00E2569E" w:rsidRPr="002F49AB" w:rsidRDefault="00E2569E" w:rsidP="008705FC">
      <w:pPr>
        <w:pStyle w:val="ListParagraph"/>
        <w:ind w:left="0"/>
        <w:rPr>
          <w:rFonts w:asciiTheme="minorHAnsi" w:hAnsiTheme="minorHAnsi" w:cstheme="minorHAnsi"/>
          <w:color w:val="auto"/>
          <w:highlight w:val="yellow"/>
        </w:rPr>
      </w:pPr>
    </w:p>
    <w:p w14:paraId="08C61243" w14:textId="1AAF6656" w:rsidR="007E6E26" w:rsidRPr="002F49AB" w:rsidRDefault="007E6E26" w:rsidP="008705FC">
      <w:pPr>
        <w:pStyle w:val="ListParagraph"/>
        <w:ind w:left="0"/>
      </w:pPr>
      <w:r w:rsidRPr="002F49AB">
        <w:rPr>
          <w:highlight w:val="yellow"/>
        </w:rPr>
        <w:t>2.4.2</w:t>
      </w:r>
      <w:r w:rsidR="00481608">
        <w:rPr>
          <w:highlight w:val="yellow"/>
        </w:rPr>
        <w:t>.</w:t>
      </w:r>
      <w:r w:rsidRPr="002F49AB">
        <w:rPr>
          <w:highlight w:val="yellow"/>
        </w:rPr>
        <w:t xml:space="preserve"> Using a P-97 puller, program the following setting: </w:t>
      </w:r>
      <w:r w:rsidR="00BE1871">
        <w:rPr>
          <w:highlight w:val="yellow"/>
        </w:rPr>
        <w:t>h</w:t>
      </w:r>
      <w:r w:rsidRPr="002F49AB">
        <w:rPr>
          <w:highlight w:val="yellow"/>
        </w:rPr>
        <w:t>eat</w:t>
      </w:r>
      <w:r w:rsidR="00BE1871">
        <w:rPr>
          <w:highlight w:val="yellow"/>
        </w:rPr>
        <w:t xml:space="preserve"> at</w:t>
      </w:r>
      <w:r w:rsidRPr="002F49AB">
        <w:rPr>
          <w:highlight w:val="yellow"/>
        </w:rPr>
        <w:t xml:space="preserve"> 900, </w:t>
      </w:r>
      <w:r w:rsidR="00BE1871">
        <w:rPr>
          <w:highlight w:val="yellow"/>
        </w:rPr>
        <w:t>p</w:t>
      </w:r>
      <w:r w:rsidRPr="002F49AB">
        <w:rPr>
          <w:highlight w:val="yellow"/>
        </w:rPr>
        <w:t xml:space="preserve">ull </w:t>
      </w:r>
      <w:r w:rsidR="00BE1871">
        <w:rPr>
          <w:highlight w:val="yellow"/>
        </w:rPr>
        <w:t xml:space="preserve">at </w:t>
      </w:r>
      <w:r w:rsidRPr="002F49AB">
        <w:rPr>
          <w:highlight w:val="yellow"/>
        </w:rPr>
        <w:t xml:space="preserve">120, </w:t>
      </w:r>
      <w:r w:rsidR="00BE1871">
        <w:rPr>
          <w:highlight w:val="yellow"/>
        </w:rPr>
        <w:t>v</w:t>
      </w:r>
      <w:r w:rsidRPr="002F49AB">
        <w:rPr>
          <w:highlight w:val="yellow"/>
        </w:rPr>
        <w:t xml:space="preserve">elocity </w:t>
      </w:r>
      <w:r w:rsidR="00BE1871">
        <w:rPr>
          <w:highlight w:val="yellow"/>
        </w:rPr>
        <w:t xml:space="preserve">at </w:t>
      </w:r>
      <w:r w:rsidRPr="002F49AB">
        <w:rPr>
          <w:highlight w:val="yellow"/>
        </w:rPr>
        <w:t xml:space="preserve">75, </w:t>
      </w:r>
      <w:r w:rsidR="00BE1871">
        <w:rPr>
          <w:highlight w:val="yellow"/>
        </w:rPr>
        <w:t>t</w:t>
      </w:r>
      <w:r w:rsidRPr="002F49AB">
        <w:rPr>
          <w:highlight w:val="yellow"/>
        </w:rPr>
        <w:t xml:space="preserve">ime </w:t>
      </w:r>
      <w:r w:rsidR="00BE1871">
        <w:rPr>
          <w:highlight w:val="yellow"/>
        </w:rPr>
        <w:t xml:space="preserve">at </w:t>
      </w:r>
      <w:r w:rsidRPr="002F49AB">
        <w:rPr>
          <w:highlight w:val="yellow"/>
        </w:rPr>
        <w:t xml:space="preserve">250, </w:t>
      </w:r>
      <w:r w:rsidR="00174D12">
        <w:rPr>
          <w:highlight w:val="yellow"/>
        </w:rPr>
        <w:t>p</w:t>
      </w:r>
      <w:r w:rsidRPr="002F49AB">
        <w:rPr>
          <w:highlight w:val="yellow"/>
        </w:rPr>
        <w:t xml:space="preserve">ressure </w:t>
      </w:r>
      <w:r w:rsidR="00174D12">
        <w:rPr>
          <w:highlight w:val="yellow"/>
        </w:rPr>
        <w:t xml:space="preserve">at </w:t>
      </w:r>
      <w:r w:rsidRPr="002F49AB">
        <w:rPr>
          <w:highlight w:val="yellow"/>
        </w:rPr>
        <w:t>500</w:t>
      </w:r>
      <w:r w:rsidR="00174D12">
        <w:rPr>
          <w:highlight w:val="yellow"/>
        </w:rPr>
        <w:t>,</w:t>
      </w:r>
      <w:r w:rsidRPr="002F49AB">
        <w:rPr>
          <w:highlight w:val="yellow"/>
        </w:rPr>
        <w:t xml:space="preserve"> and no additional loops.</w:t>
      </w:r>
    </w:p>
    <w:p w14:paraId="0FA711C3" w14:textId="77777777" w:rsidR="009012DF" w:rsidRPr="002F49AB" w:rsidRDefault="009012DF" w:rsidP="008705FC">
      <w:pPr>
        <w:pStyle w:val="ListParagraph"/>
        <w:ind w:left="0"/>
        <w:rPr>
          <w:rFonts w:asciiTheme="minorHAnsi" w:hAnsiTheme="minorHAnsi" w:cstheme="minorHAnsi"/>
          <w:color w:val="auto"/>
          <w:highlight w:val="yellow"/>
        </w:rPr>
      </w:pPr>
    </w:p>
    <w:p w14:paraId="6A47AF00" w14:textId="5D636A9A" w:rsidR="00C1044D" w:rsidRPr="002F49AB" w:rsidRDefault="007E6E26" w:rsidP="00C1044D">
      <w:pPr>
        <w:rPr>
          <w:rFonts w:cs="Times New Roman"/>
        </w:rPr>
      </w:pPr>
      <w:r w:rsidRPr="002F49AB">
        <w:rPr>
          <w:rFonts w:asciiTheme="minorHAnsi" w:hAnsiTheme="minorHAnsi" w:cstheme="minorHAnsi"/>
          <w:color w:val="000000" w:themeColor="text1"/>
        </w:rPr>
        <w:t xml:space="preserve">Note: </w:t>
      </w:r>
      <w:r w:rsidR="0001701E" w:rsidRPr="002F49AB">
        <w:rPr>
          <w:rFonts w:asciiTheme="minorHAnsi" w:hAnsiTheme="minorHAnsi" w:cstheme="minorHAnsi"/>
          <w:color w:val="000000" w:themeColor="text1"/>
        </w:rPr>
        <w:t xml:space="preserve">Resistance </w:t>
      </w:r>
      <w:r w:rsidR="00174D12">
        <w:rPr>
          <w:rFonts w:asciiTheme="minorHAnsi" w:hAnsiTheme="minorHAnsi" w:cstheme="minorHAnsi"/>
          <w:color w:val="000000" w:themeColor="text1"/>
        </w:rPr>
        <w:t xml:space="preserve">(R) </w:t>
      </w:r>
      <w:r w:rsidRPr="002F49AB">
        <w:rPr>
          <w:rFonts w:asciiTheme="minorHAnsi" w:hAnsiTheme="minorHAnsi" w:cstheme="minorHAnsi"/>
          <w:color w:val="000000" w:themeColor="text1"/>
        </w:rPr>
        <w:t xml:space="preserve">is </w:t>
      </w:r>
      <w:r w:rsidR="00E2569E" w:rsidRPr="002F49AB">
        <w:rPr>
          <w:rFonts w:asciiTheme="minorHAnsi" w:hAnsiTheme="minorHAnsi" w:cstheme="minorHAnsi"/>
          <w:color w:val="000000" w:themeColor="text1"/>
        </w:rPr>
        <w:t>measured using</w:t>
      </w:r>
      <w:r w:rsidRPr="002F49AB">
        <w:rPr>
          <w:rFonts w:asciiTheme="minorHAnsi" w:hAnsiTheme="minorHAnsi" w:cstheme="minorHAnsi"/>
          <w:color w:val="000000" w:themeColor="text1"/>
        </w:rPr>
        <w:t xml:space="preserve"> software controls of the</w:t>
      </w:r>
      <w:r w:rsidR="009012DF" w:rsidRPr="002F49AB">
        <w:rPr>
          <w:rFonts w:asciiTheme="minorHAnsi" w:hAnsiTheme="minorHAnsi" w:cstheme="minorHAnsi"/>
          <w:color w:val="000000" w:themeColor="text1"/>
        </w:rPr>
        <w:t xml:space="preserve"> amplifier</w:t>
      </w:r>
      <w:r w:rsidR="00C1044D" w:rsidRPr="002F49AB">
        <w:rPr>
          <w:rFonts w:asciiTheme="minorHAnsi" w:hAnsiTheme="minorHAnsi" w:cstheme="minorHAnsi"/>
          <w:color w:val="000000" w:themeColor="text1"/>
        </w:rPr>
        <w:t xml:space="preserve">: </w:t>
      </w:r>
      <w:r w:rsidR="00C1044D" w:rsidRPr="002F49AB">
        <w:rPr>
          <w:rFonts w:cs="Times New Roman"/>
        </w:rPr>
        <w:t>the data acquisition software confirms resistance by solving the formula V</w:t>
      </w:r>
      <w:r w:rsidR="00174D12">
        <w:rPr>
          <w:rFonts w:cs="Times New Roman"/>
        </w:rPr>
        <w:t xml:space="preserve"> </w:t>
      </w:r>
      <w:r w:rsidR="00C1044D" w:rsidRPr="002F49AB">
        <w:rPr>
          <w:rFonts w:cs="Times New Roman"/>
        </w:rPr>
        <w:t>=</w:t>
      </w:r>
      <w:r w:rsidR="00174D12">
        <w:rPr>
          <w:rFonts w:cs="Times New Roman"/>
        </w:rPr>
        <w:t xml:space="preserve"> </w:t>
      </w:r>
      <w:r w:rsidR="00C1044D" w:rsidRPr="002F49AB">
        <w:rPr>
          <w:rFonts w:cs="Times New Roman"/>
        </w:rPr>
        <w:t xml:space="preserve">IR. The software controller passes a known current </w:t>
      </w:r>
      <w:r w:rsidR="00174D12">
        <w:rPr>
          <w:rFonts w:cs="Times New Roman"/>
        </w:rPr>
        <w:t xml:space="preserve">(I) </w:t>
      </w:r>
      <w:r w:rsidR="00C1044D" w:rsidRPr="002F49AB">
        <w:rPr>
          <w:rFonts w:cs="Times New Roman"/>
        </w:rPr>
        <w:t xml:space="preserve">(typically 1 </w:t>
      </w:r>
      <w:proofErr w:type="spellStart"/>
      <w:r w:rsidR="00C1044D" w:rsidRPr="002F49AB">
        <w:rPr>
          <w:rFonts w:cs="Times New Roman"/>
        </w:rPr>
        <w:t>nA</w:t>
      </w:r>
      <w:proofErr w:type="spellEnd"/>
      <w:r w:rsidR="00C1044D" w:rsidRPr="002F49AB">
        <w:rPr>
          <w:rFonts w:cs="Times New Roman"/>
        </w:rPr>
        <w:t>) th</w:t>
      </w:r>
      <w:r w:rsidR="00174D12">
        <w:rPr>
          <w:rFonts w:cs="Times New Roman"/>
        </w:rPr>
        <w:t>r</w:t>
      </w:r>
      <w:r w:rsidR="00C1044D" w:rsidRPr="002F49AB">
        <w:rPr>
          <w:rFonts w:cs="Times New Roman"/>
        </w:rPr>
        <w:t xml:space="preserve">ough the electrode and measures </w:t>
      </w:r>
      <w:r w:rsidR="00174D12">
        <w:rPr>
          <w:rFonts w:cs="Times New Roman"/>
        </w:rPr>
        <w:t xml:space="preserve">the </w:t>
      </w:r>
      <w:r w:rsidR="00C1044D" w:rsidRPr="002F49AB">
        <w:rPr>
          <w:rFonts w:cs="Times New Roman"/>
        </w:rPr>
        <w:t>change in voltage (V)</w:t>
      </w:r>
      <w:r w:rsidR="00174D12">
        <w:rPr>
          <w:rFonts w:cs="Times New Roman"/>
        </w:rPr>
        <w:t>,</w:t>
      </w:r>
      <w:r w:rsidR="00C1044D" w:rsidRPr="002F49AB">
        <w:rPr>
          <w:rFonts w:cs="Times New Roman"/>
        </w:rPr>
        <w:t> thus</w:t>
      </w:r>
      <w:r w:rsidR="00174D12">
        <w:rPr>
          <w:rFonts w:cs="Times New Roman"/>
        </w:rPr>
        <w:t xml:space="preserve"> enabling us</w:t>
      </w:r>
      <w:r w:rsidR="00C1044D" w:rsidRPr="002F49AB">
        <w:rPr>
          <w:rFonts w:cs="Times New Roman"/>
        </w:rPr>
        <w:t xml:space="preserve"> to solve for R.</w:t>
      </w:r>
    </w:p>
    <w:p w14:paraId="5B117E4C" w14:textId="77777777" w:rsidR="00C1044D" w:rsidRPr="002F49AB" w:rsidRDefault="00C1044D" w:rsidP="00C1044D">
      <w:pPr>
        <w:widowControl/>
        <w:autoSpaceDE/>
        <w:autoSpaceDN/>
        <w:adjustRightInd/>
        <w:jc w:val="left"/>
        <w:rPr>
          <w:rFonts w:cs="Times New Roman"/>
        </w:rPr>
      </w:pPr>
    </w:p>
    <w:p w14:paraId="26761D34" w14:textId="5D3FCED5" w:rsidR="0001701E" w:rsidRPr="002F49AB" w:rsidRDefault="00180C3D"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2.4.</w:t>
      </w:r>
      <w:r w:rsidR="00481608">
        <w:rPr>
          <w:rFonts w:asciiTheme="minorHAnsi" w:hAnsiTheme="minorHAnsi" w:cstheme="minorHAnsi"/>
          <w:color w:val="auto"/>
          <w:highlight w:val="yellow"/>
        </w:rPr>
        <w:t>3</w:t>
      </w:r>
      <w:r w:rsidRPr="002F49AB">
        <w:rPr>
          <w:rFonts w:asciiTheme="minorHAnsi" w:hAnsiTheme="minorHAnsi" w:cstheme="minorHAnsi"/>
          <w:color w:val="auto"/>
          <w:highlight w:val="yellow"/>
        </w:rPr>
        <w:t xml:space="preserve">. </w:t>
      </w:r>
      <w:r w:rsidR="007E6E26" w:rsidRPr="002F49AB">
        <w:rPr>
          <w:rFonts w:asciiTheme="minorHAnsi" w:hAnsiTheme="minorHAnsi" w:cstheme="minorHAnsi"/>
          <w:color w:val="auto"/>
          <w:highlight w:val="yellow"/>
        </w:rPr>
        <w:t>F</w:t>
      </w:r>
      <w:r w:rsidR="0001701E" w:rsidRPr="002F49AB">
        <w:rPr>
          <w:rFonts w:asciiTheme="minorHAnsi" w:hAnsiTheme="minorHAnsi" w:cstheme="minorHAnsi"/>
          <w:color w:val="auto"/>
          <w:highlight w:val="yellow"/>
        </w:rPr>
        <w:t>or embryonic diaphragm</w:t>
      </w:r>
      <w:r w:rsidR="00630676">
        <w:rPr>
          <w:rFonts w:asciiTheme="minorHAnsi" w:hAnsiTheme="minorHAnsi" w:cstheme="minorHAnsi"/>
          <w:color w:val="auto"/>
          <w:highlight w:val="yellow"/>
        </w:rPr>
        <w:t>s</w:t>
      </w:r>
      <w:r w:rsidR="007E6E26" w:rsidRPr="002F49AB">
        <w:rPr>
          <w:rFonts w:asciiTheme="minorHAnsi" w:hAnsiTheme="minorHAnsi" w:cstheme="minorHAnsi"/>
          <w:color w:val="auto"/>
          <w:highlight w:val="yellow"/>
        </w:rPr>
        <w:t xml:space="preserve">, </w:t>
      </w:r>
      <w:r w:rsidRPr="002F49AB">
        <w:rPr>
          <w:rFonts w:asciiTheme="minorHAnsi" w:hAnsiTheme="minorHAnsi" w:cstheme="minorHAnsi"/>
          <w:color w:val="auto"/>
          <w:highlight w:val="yellow"/>
        </w:rPr>
        <w:t xml:space="preserve">ensure that </w:t>
      </w:r>
      <w:r w:rsidR="007E6E26" w:rsidRPr="002F49AB">
        <w:rPr>
          <w:rFonts w:asciiTheme="minorHAnsi" w:hAnsiTheme="minorHAnsi" w:cstheme="minorHAnsi"/>
          <w:color w:val="auto"/>
          <w:highlight w:val="yellow"/>
        </w:rPr>
        <w:t xml:space="preserve">the resistance is </w:t>
      </w:r>
      <w:r w:rsidR="0001701E" w:rsidRPr="002F49AB">
        <w:rPr>
          <w:rFonts w:asciiTheme="minorHAnsi" w:hAnsiTheme="minorHAnsi" w:cstheme="minorHAnsi"/>
          <w:color w:val="auto"/>
          <w:highlight w:val="yellow"/>
        </w:rPr>
        <w:t xml:space="preserve">near 60 </w:t>
      </w:r>
      <w:r w:rsidR="002D494A" w:rsidRPr="002F49AB">
        <w:rPr>
          <w:rFonts w:asciiTheme="minorHAnsi" w:hAnsiTheme="minorHAnsi" w:cstheme="minorHAnsi"/>
          <w:color w:val="auto"/>
          <w:highlight w:val="yellow"/>
        </w:rPr>
        <w:t>MΩ</w:t>
      </w:r>
      <w:r w:rsidR="00283003" w:rsidRPr="002F49AB">
        <w:rPr>
          <w:rFonts w:asciiTheme="minorHAnsi" w:hAnsiTheme="minorHAnsi" w:cstheme="minorHAnsi"/>
          <w:color w:val="auto"/>
          <w:highlight w:val="yellow"/>
        </w:rPr>
        <w:t>, and for older diaphragms</w:t>
      </w:r>
      <w:r w:rsidR="00F7123B">
        <w:rPr>
          <w:rFonts w:asciiTheme="minorHAnsi" w:hAnsiTheme="minorHAnsi" w:cstheme="minorHAnsi"/>
          <w:color w:val="auto"/>
          <w:highlight w:val="yellow"/>
        </w:rPr>
        <w:t>,</w:t>
      </w:r>
      <w:r w:rsidR="00283003" w:rsidRPr="002F49AB">
        <w:rPr>
          <w:rFonts w:asciiTheme="minorHAnsi" w:hAnsiTheme="minorHAnsi" w:cstheme="minorHAnsi"/>
          <w:color w:val="auto"/>
          <w:highlight w:val="yellow"/>
        </w:rPr>
        <w:t xml:space="preserve"> </w:t>
      </w:r>
      <w:r w:rsidR="0001701E" w:rsidRPr="002F49AB">
        <w:rPr>
          <w:rFonts w:asciiTheme="minorHAnsi" w:hAnsiTheme="minorHAnsi" w:cstheme="minorHAnsi"/>
          <w:color w:val="auto"/>
          <w:highlight w:val="yellow"/>
        </w:rPr>
        <w:t>10</w:t>
      </w:r>
      <w:r w:rsidR="00F7123B">
        <w:rPr>
          <w:rFonts w:asciiTheme="minorHAnsi" w:hAnsiTheme="minorHAnsi" w:cstheme="minorHAnsi"/>
          <w:color w:val="auto"/>
          <w:highlight w:val="yellow"/>
        </w:rPr>
        <w:t xml:space="preserve"> </w:t>
      </w:r>
      <w:r w:rsidR="0001701E" w:rsidRPr="002F49AB">
        <w:rPr>
          <w:rFonts w:asciiTheme="minorHAnsi" w:hAnsiTheme="minorHAnsi" w:cstheme="minorHAnsi"/>
          <w:color w:val="auto"/>
          <w:highlight w:val="yellow"/>
        </w:rPr>
        <w:t>-</w:t>
      </w:r>
      <w:r w:rsidR="00F7123B">
        <w:rPr>
          <w:rFonts w:asciiTheme="minorHAnsi" w:hAnsiTheme="minorHAnsi" w:cstheme="minorHAnsi"/>
          <w:color w:val="auto"/>
          <w:highlight w:val="yellow"/>
        </w:rPr>
        <w:t xml:space="preserve"> </w:t>
      </w:r>
      <w:r w:rsidR="0001701E" w:rsidRPr="002F49AB">
        <w:rPr>
          <w:rFonts w:asciiTheme="minorHAnsi" w:hAnsiTheme="minorHAnsi" w:cstheme="minorHAnsi"/>
          <w:color w:val="auto"/>
          <w:highlight w:val="yellow"/>
        </w:rPr>
        <w:t xml:space="preserve">20 </w:t>
      </w:r>
      <w:r w:rsidR="00871264">
        <w:rPr>
          <w:rFonts w:asciiTheme="minorHAnsi" w:hAnsiTheme="minorHAnsi" w:cstheme="minorHAnsi"/>
          <w:color w:val="auto"/>
          <w:highlight w:val="yellow"/>
        </w:rPr>
        <w:t>M</w:t>
      </w:r>
      <w:r w:rsidR="0001701E" w:rsidRPr="002F49AB">
        <w:rPr>
          <w:rFonts w:asciiTheme="minorHAnsi" w:hAnsiTheme="minorHAnsi" w:cstheme="minorHAnsi"/>
          <w:color w:val="auto"/>
          <w:highlight w:val="yellow"/>
        </w:rPr>
        <w:t>Ω.</w:t>
      </w:r>
      <w:r w:rsidR="002F49AB" w:rsidRPr="002F49AB">
        <w:rPr>
          <w:rFonts w:asciiTheme="minorHAnsi" w:hAnsiTheme="minorHAnsi" w:cstheme="minorHAnsi"/>
          <w:b/>
          <w:color w:val="auto"/>
        </w:rPr>
        <w:t xml:space="preserve"> </w:t>
      </w:r>
      <w:r w:rsidR="00822318" w:rsidRPr="002F49AB">
        <w:rPr>
          <w:rFonts w:asciiTheme="minorHAnsi" w:hAnsiTheme="minorHAnsi" w:cstheme="minorHAnsi"/>
          <w:color w:val="auto"/>
          <w:highlight w:val="yellow"/>
        </w:rPr>
        <w:t xml:space="preserve">Load </w:t>
      </w:r>
      <w:r w:rsidR="00F7123B">
        <w:rPr>
          <w:rFonts w:asciiTheme="minorHAnsi" w:hAnsiTheme="minorHAnsi" w:cstheme="minorHAnsi"/>
          <w:color w:val="auto"/>
          <w:highlight w:val="yellow"/>
        </w:rPr>
        <w:t xml:space="preserve">the </w:t>
      </w:r>
      <w:r w:rsidR="00822318" w:rsidRPr="002F49AB">
        <w:rPr>
          <w:rFonts w:asciiTheme="minorHAnsi" w:hAnsiTheme="minorHAnsi" w:cstheme="minorHAnsi"/>
          <w:color w:val="auto"/>
          <w:highlight w:val="yellow"/>
        </w:rPr>
        <w:t>recording electrode with 3</w:t>
      </w:r>
      <w:r w:rsidR="00F7123B">
        <w:rPr>
          <w:rFonts w:asciiTheme="minorHAnsi" w:hAnsiTheme="minorHAnsi" w:cstheme="minorHAnsi"/>
          <w:color w:val="auto"/>
          <w:highlight w:val="yellow"/>
        </w:rPr>
        <w:t xml:space="preserve"> </w:t>
      </w:r>
      <w:r w:rsidR="00822318" w:rsidRPr="002F49AB">
        <w:rPr>
          <w:rFonts w:asciiTheme="minorHAnsi" w:hAnsiTheme="minorHAnsi" w:cstheme="minorHAnsi"/>
          <w:color w:val="auto"/>
          <w:highlight w:val="yellow"/>
        </w:rPr>
        <w:t xml:space="preserve">M </w:t>
      </w:r>
      <w:proofErr w:type="spellStart"/>
      <w:r w:rsidR="00822318" w:rsidRPr="002F49AB">
        <w:rPr>
          <w:rFonts w:asciiTheme="minorHAnsi" w:hAnsiTheme="minorHAnsi" w:cstheme="minorHAnsi"/>
          <w:color w:val="auto"/>
          <w:highlight w:val="yellow"/>
        </w:rPr>
        <w:t>KCl</w:t>
      </w:r>
      <w:proofErr w:type="spellEnd"/>
      <w:r w:rsidRPr="002F49AB">
        <w:rPr>
          <w:rFonts w:asciiTheme="minorHAnsi" w:hAnsiTheme="minorHAnsi" w:cstheme="minorHAnsi"/>
          <w:color w:val="auto"/>
          <w:highlight w:val="yellow"/>
        </w:rPr>
        <w:t>.</w:t>
      </w:r>
    </w:p>
    <w:p w14:paraId="43BA10BB" w14:textId="77777777" w:rsidR="00CE29E8" w:rsidRPr="002F49AB" w:rsidRDefault="00CE29E8" w:rsidP="00CE29E8">
      <w:pPr>
        <w:pStyle w:val="ListParagraph"/>
        <w:ind w:left="0"/>
        <w:rPr>
          <w:rFonts w:asciiTheme="minorHAnsi" w:hAnsiTheme="minorHAnsi" w:cstheme="minorHAnsi"/>
          <w:color w:val="auto"/>
          <w:highlight w:val="yellow"/>
        </w:rPr>
      </w:pPr>
    </w:p>
    <w:p w14:paraId="1E3E5C32" w14:textId="7A36502A" w:rsidR="00CE6058" w:rsidRPr="002F49AB" w:rsidRDefault="008705FC"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 xml:space="preserve">2.5. </w:t>
      </w:r>
      <w:r w:rsidR="00DB1177" w:rsidRPr="002F49AB">
        <w:rPr>
          <w:rFonts w:asciiTheme="minorHAnsi" w:hAnsiTheme="minorHAnsi" w:cstheme="minorHAnsi"/>
          <w:color w:val="auto"/>
          <w:highlight w:val="yellow"/>
        </w:rPr>
        <w:t>At 10</w:t>
      </w:r>
      <w:r w:rsidR="00871264">
        <w:rPr>
          <w:rFonts w:asciiTheme="minorHAnsi" w:hAnsiTheme="minorHAnsi" w:cstheme="minorHAnsi"/>
          <w:color w:val="auto"/>
          <w:highlight w:val="yellow"/>
        </w:rPr>
        <w:t>X</w:t>
      </w:r>
      <w:r w:rsidR="00DB1177" w:rsidRPr="002F49AB">
        <w:rPr>
          <w:rFonts w:asciiTheme="minorHAnsi" w:hAnsiTheme="minorHAnsi" w:cstheme="minorHAnsi"/>
          <w:color w:val="auto"/>
          <w:highlight w:val="yellow"/>
        </w:rPr>
        <w:t xml:space="preserve"> magnification, l</w:t>
      </w:r>
      <w:r w:rsidR="00CE6058" w:rsidRPr="002F49AB">
        <w:rPr>
          <w:rFonts w:asciiTheme="minorHAnsi" w:hAnsiTheme="minorHAnsi" w:cstheme="minorHAnsi"/>
          <w:color w:val="auto"/>
          <w:highlight w:val="yellow"/>
        </w:rPr>
        <w:t xml:space="preserve">ower </w:t>
      </w:r>
      <w:r w:rsidR="00C46CFA" w:rsidRPr="002F49AB">
        <w:rPr>
          <w:rFonts w:asciiTheme="minorHAnsi" w:hAnsiTheme="minorHAnsi" w:cstheme="minorHAnsi"/>
          <w:color w:val="auto"/>
          <w:highlight w:val="yellow"/>
        </w:rPr>
        <w:t xml:space="preserve">the </w:t>
      </w:r>
      <w:r w:rsidR="00CE6058" w:rsidRPr="002F49AB">
        <w:rPr>
          <w:rFonts w:asciiTheme="minorHAnsi" w:hAnsiTheme="minorHAnsi" w:cstheme="minorHAnsi"/>
          <w:color w:val="auto"/>
          <w:highlight w:val="yellow"/>
        </w:rPr>
        <w:t>electrode into muscle</w:t>
      </w:r>
      <w:r w:rsidR="00F7123B">
        <w:rPr>
          <w:rFonts w:asciiTheme="minorHAnsi" w:hAnsiTheme="minorHAnsi" w:cstheme="minorHAnsi"/>
          <w:color w:val="auto"/>
          <w:highlight w:val="yellow"/>
        </w:rPr>
        <w:t>,</w:t>
      </w:r>
      <w:r w:rsidR="00CE6058" w:rsidRPr="002F49AB">
        <w:rPr>
          <w:rFonts w:asciiTheme="minorHAnsi" w:hAnsiTheme="minorHAnsi" w:cstheme="minorHAnsi"/>
          <w:color w:val="auto"/>
          <w:highlight w:val="yellow"/>
        </w:rPr>
        <w:t xml:space="preserve"> using </w:t>
      </w:r>
      <w:r w:rsidR="00F7123B">
        <w:rPr>
          <w:rFonts w:asciiTheme="minorHAnsi" w:hAnsiTheme="minorHAnsi" w:cstheme="minorHAnsi"/>
          <w:color w:val="auto"/>
          <w:highlight w:val="yellow"/>
        </w:rPr>
        <w:t xml:space="preserve">a </w:t>
      </w:r>
      <w:r w:rsidR="00CE6058" w:rsidRPr="002F49AB">
        <w:rPr>
          <w:rFonts w:asciiTheme="minorHAnsi" w:hAnsiTheme="minorHAnsi" w:cstheme="minorHAnsi"/>
          <w:color w:val="auto"/>
          <w:highlight w:val="yellow"/>
        </w:rPr>
        <w:t xml:space="preserve">second micromanipulator on </w:t>
      </w:r>
      <w:r w:rsidR="00F7123B">
        <w:rPr>
          <w:rFonts w:asciiTheme="minorHAnsi" w:hAnsiTheme="minorHAnsi" w:cstheme="minorHAnsi"/>
          <w:color w:val="auto"/>
          <w:highlight w:val="yellow"/>
        </w:rPr>
        <w:t xml:space="preserve">the </w:t>
      </w:r>
      <w:r w:rsidR="00CE6058" w:rsidRPr="002F49AB">
        <w:rPr>
          <w:rFonts w:asciiTheme="minorHAnsi" w:hAnsiTheme="minorHAnsi" w:cstheme="minorHAnsi"/>
          <w:color w:val="auto"/>
          <w:highlight w:val="yellow"/>
        </w:rPr>
        <w:t xml:space="preserve">opposite side of </w:t>
      </w:r>
      <w:r w:rsidR="00F7123B">
        <w:rPr>
          <w:rFonts w:asciiTheme="minorHAnsi" w:hAnsiTheme="minorHAnsi" w:cstheme="minorHAnsi"/>
          <w:color w:val="auto"/>
          <w:highlight w:val="yellow"/>
        </w:rPr>
        <w:t xml:space="preserve">the </w:t>
      </w:r>
      <w:r w:rsidR="00CE6058" w:rsidRPr="002F49AB">
        <w:rPr>
          <w:rFonts w:asciiTheme="minorHAnsi" w:hAnsiTheme="minorHAnsi" w:cstheme="minorHAnsi"/>
          <w:color w:val="auto"/>
          <w:highlight w:val="yellow"/>
        </w:rPr>
        <w:t xml:space="preserve">stage as </w:t>
      </w:r>
      <w:r w:rsidR="00F7123B">
        <w:rPr>
          <w:rFonts w:asciiTheme="minorHAnsi" w:hAnsiTheme="minorHAnsi" w:cstheme="minorHAnsi"/>
          <w:color w:val="auto"/>
          <w:highlight w:val="yellow"/>
        </w:rPr>
        <w:t xml:space="preserve">a </w:t>
      </w:r>
      <w:r w:rsidR="00CE6058" w:rsidRPr="002F49AB">
        <w:rPr>
          <w:rFonts w:asciiTheme="minorHAnsi" w:hAnsiTheme="minorHAnsi" w:cstheme="minorHAnsi"/>
          <w:color w:val="auto"/>
          <w:highlight w:val="yellow"/>
        </w:rPr>
        <w:t>stimulating electrode.</w:t>
      </w:r>
    </w:p>
    <w:p w14:paraId="15FCC439" w14:textId="77777777" w:rsidR="00CE29E8" w:rsidRPr="002F49AB" w:rsidRDefault="00CE29E8" w:rsidP="00CE29E8">
      <w:pPr>
        <w:pStyle w:val="ListParagraph"/>
        <w:ind w:left="0"/>
        <w:rPr>
          <w:rFonts w:asciiTheme="minorHAnsi" w:hAnsiTheme="minorHAnsi" w:cstheme="minorHAnsi"/>
          <w:color w:val="auto"/>
          <w:highlight w:val="yellow"/>
        </w:rPr>
      </w:pPr>
    </w:p>
    <w:p w14:paraId="33EF2025" w14:textId="4E19524D" w:rsidR="00CE6058" w:rsidRPr="002F49AB" w:rsidRDefault="008705FC"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 xml:space="preserve">2.6. </w:t>
      </w:r>
      <w:r w:rsidR="00CE6058" w:rsidRPr="002F49AB">
        <w:rPr>
          <w:rFonts w:asciiTheme="minorHAnsi" w:hAnsiTheme="minorHAnsi" w:cstheme="minorHAnsi"/>
          <w:color w:val="auto"/>
          <w:highlight w:val="yellow"/>
        </w:rPr>
        <w:t xml:space="preserve">Using </w:t>
      </w:r>
      <w:r w:rsidR="00C1044D" w:rsidRPr="002F49AB">
        <w:rPr>
          <w:rFonts w:asciiTheme="minorHAnsi" w:hAnsiTheme="minorHAnsi" w:cstheme="minorHAnsi"/>
          <w:color w:val="auto"/>
          <w:highlight w:val="yellow"/>
        </w:rPr>
        <w:t>electrophysiological data acquisition software</w:t>
      </w:r>
      <w:r w:rsidR="00CE6058" w:rsidRPr="002F49AB">
        <w:rPr>
          <w:rFonts w:asciiTheme="minorHAnsi" w:hAnsiTheme="minorHAnsi" w:cstheme="minorHAnsi"/>
          <w:color w:val="auto"/>
          <w:highlight w:val="yellow"/>
        </w:rPr>
        <w:t xml:space="preserve">, wait until </w:t>
      </w:r>
      <w:r w:rsidR="00F7123B">
        <w:rPr>
          <w:rFonts w:asciiTheme="minorHAnsi" w:hAnsiTheme="minorHAnsi" w:cstheme="minorHAnsi"/>
          <w:color w:val="auto"/>
          <w:highlight w:val="yellow"/>
        </w:rPr>
        <w:t xml:space="preserve">the </w:t>
      </w:r>
      <w:r w:rsidR="00CE6058" w:rsidRPr="002F49AB">
        <w:rPr>
          <w:rFonts w:asciiTheme="minorHAnsi" w:hAnsiTheme="minorHAnsi" w:cstheme="minorHAnsi"/>
          <w:color w:val="auto"/>
          <w:highlight w:val="yellow"/>
        </w:rPr>
        <w:t>resting membra</w:t>
      </w:r>
      <w:r w:rsidR="00283003" w:rsidRPr="002F49AB">
        <w:rPr>
          <w:rFonts w:asciiTheme="minorHAnsi" w:hAnsiTheme="minorHAnsi" w:cstheme="minorHAnsi"/>
          <w:color w:val="auto"/>
          <w:highlight w:val="yellow"/>
        </w:rPr>
        <w:t>ne potential changes from 0 to -65</w:t>
      </w:r>
      <w:r w:rsidR="00CE6058" w:rsidRPr="002F49AB">
        <w:rPr>
          <w:rFonts w:asciiTheme="minorHAnsi" w:hAnsiTheme="minorHAnsi" w:cstheme="minorHAnsi"/>
          <w:color w:val="auto"/>
          <w:highlight w:val="yellow"/>
        </w:rPr>
        <w:t xml:space="preserve"> mV or below.</w:t>
      </w:r>
    </w:p>
    <w:p w14:paraId="40FFA2DE" w14:textId="77777777" w:rsidR="00CE29E8" w:rsidRPr="002F49AB" w:rsidRDefault="00CE29E8" w:rsidP="00CE29E8">
      <w:pPr>
        <w:pStyle w:val="ListParagraph"/>
        <w:ind w:left="0"/>
        <w:rPr>
          <w:rFonts w:asciiTheme="minorHAnsi" w:hAnsiTheme="minorHAnsi" w:cstheme="minorHAnsi"/>
          <w:color w:val="auto"/>
          <w:highlight w:val="yellow"/>
        </w:rPr>
      </w:pPr>
    </w:p>
    <w:p w14:paraId="1B352400" w14:textId="73FD270C" w:rsidR="00D40BB6" w:rsidRPr="002F49AB" w:rsidRDefault="008705FC"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 xml:space="preserve">2.7. </w:t>
      </w:r>
      <w:r w:rsidR="00CE6058" w:rsidRPr="002F49AB">
        <w:rPr>
          <w:rFonts w:asciiTheme="minorHAnsi" w:hAnsiTheme="minorHAnsi" w:cstheme="minorHAnsi"/>
          <w:color w:val="auto"/>
          <w:highlight w:val="yellow"/>
        </w:rPr>
        <w:t>Stimulate</w:t>
      </w:r>
      <w:r w:rsidR="00871264">
        <w:rPr>
          <w:rFonts w:asciiTheme="minorHAnsi" w:hAnsiTheme="minorHAnsi" w:cstheme="minorHAnsi"/>
          <w:color w:val="auto"/>
          <w:highlight w:val="yellow"/>
        </w:rPr>
        <w:t xml:space="preserve"> </w:t>
      </w:r>
      <w:r w:rsidR="00CE6058" w:rsidRPr="002F49AB">
        <w:rPr>
          <w:rFonts w:asciiTheme="minorHAnsi" w:hAnsiTheme="minorHAnsi" w:cstheme="minorHAnsi"/>
          <w:color w:val="auto"/>
          <w:highlight w:val="yellow"/>
        </w:rPr>
        <w:t>at 1 Hz and verify</w:t>
      </w:r>
      <w:r w:rsidRPr="002F49AB">
        <w:rPr>
          <w:rFonts w:asciiTheme="minorHAnsi" w:hAnsiTheme="minorHAnsi" w:cstheme="minorHAnsi"/>
          <w:color w:val="auto"/>
          <w:highlight w:val="yellow"/>
        </w:rPr>
        <w:t xml:space="preserve"> the</w:t>
      </w:r>
      <w:r w:rsidR="00CE6058" w:rsidRPr="002F49AB">
        <w:rPr>
          <w:rFonts w:asciiTheme="minorHAnsi" w:hAnsiTheme="minorHAnsi" w:cstheme="minorHAnsi"/>
          <w:color w:val="auto"/>
          <w:highlight w:val="yellow"/>
        </w:rPr>
        <w:t xml:space="preserve"> presence of a muscle action potential</w:t>
      </w:r>
      <w:r w:rsidR="00C1044D" w:rsidRPr="002F49AB">
        <w:rPr>
          <w:rFonts w:asciiTheme="minorHAnsi" w:hAnsiTheme="minorHAnsi" w:cstheme="minorHAnsi"/>
          <w:color w:val="auto"/>
          <w:highlight w:val="yellow"/>
        </w:rPr>
        <w:t xml:space="preserve"> by checking for a large potential that exhibits a modest overshoot (potential that rises above 0 mV when it starts at -65 mV or below).</w:t>
      </w:r>
      <w:r w:rsidR="002F49AB" w:rsidRPr="002F49AB">
        <w:rPr>
          <w:rFonts w:asciiTheme="minorHAnsi" w:hAnsiTheme="minorHAnsi" w:cstheme="minorHAnsi"/>
          <w:b/>
          <w:color w:val="auto"/>
        </w:rPr>
        <w:t xml:space="preserve"> </w:t>
      </w:r>
      <w:r w:rsidR="00C1044D" w:rsidRPr="002F49AB">
        <w:rPr>
          <w:rFonts w:asciiTheme="minorHAnsi" w:hAnsiTheme="minorHAnsi" w:cstheme="minorHAnsi"/>
          <w:color w:val="auto"/>
          <w:highlight w:val="yellow"/>
        </w:rPr>
        <w:t>Do not confuse stimulation artifact with an action potential.</w:t>
      </w:r>
      <w:r w:rsidR="002F49AB" w:rsidRPr="002F49AB">
        <w:rPr>
          <w:rFonts w:asciiTheme="minorHAnsi" w:hAnsiTheme="minorHAnsi" w:cstheme="minorHAnsi"/>
          <w:b/>
          <w:color w:val="auto"/>
        </w:rPr>
        <w:t xml:space="preserve"> </w:t>
      </w:r>
    </w:p>
    <w:p w14:paraId="768558CB" w14:textId="77777777" w:rsidR="00D40BB6" w:rsidRPr="002F49AB" w:rsidRDefault="00D40BB6" w:rsidP="008705FC">
      <w:pPr>
        <w:pStyle w:val="ListParagraph"/>
        <w:ind w:left="0"/>
        <w:rPr>
          <w:rFonts w:asciiTheme="minorHAnsi" w:hAnsiTheme="minorHAnsi" w:cstheme="minorHAnsi"/>
          <w:color w:val="auto"/>
        </w:rPr>
      </w:pPr>
    </w:p>
    <w:p w14:paraId="106463B1" w14:textId="20F7D541" w:rsidR="00CE6058" w:rsidRPr="002F49AB" w:rsidRDefault="00D40BB6" w:rsidP="008705FC">
      <w:pPr>
        <w:pStyle w:val="ListParagraph"/>
        <w:ind w:left="0"/>
        <w:rPr>
          <w:rFonts w:asciiTheme="minorHAnsi" w:hAnsiTheme="minorHAnsi" w:cstheme="minorHAnsi"/>
          <w:color w:val="auto"/>
        </w:rPr>
      </w:pPr>
      <w:r w:rsidRPr="002F49AB">
        <w:rPr>
          <w:rFonts w:asciiTheme="minorHAnsi" w:hAnsiTheme="minorHAnsi" w:cstheme="minorHAnsi"/>
          <w:color w:val="auto"/>
        </w:rPr>
        <w:t xml:space="preserve">Note: </w:t>
      </w:r>
      <w:r w:rsidR="00C1044D" w:rsidRPr="002F49AB">
        <w:rPr>
          <w:rFonts w:asciiTheme="minorHAnsi" w:hAnsiTheme="minorHAnsi" w:cstheme="minorHAnsi"/>
          <w:color w:val="auto"/>
        </w:rPr>
        <w:t>Potentials are significantly longer in duration (~5</w:t>
      </w:r>
      <w:r w:rsidR="00F7123B">
        <w:rPr>
          <w:rFonts w:asciiTheme="minorHAnsi" w:hAnsiTheme="minorHAnsi" w:cstheme="minorHAnsi"/>
          <w:color w:val="auto"/>
        </w:rPr>
        <w:t xml:space="preserve"> </w:t>
      </w:r>
      <w:proofErr w:type="spellStart"/>
      <w:r w:rsidR="00C1044D" w:rsidRPr="002F49AB">
        <w:rPr>
          <w:rFonts w:asciiTheme="minorHAnsi" w:hAnsiTheme="minorHAnsi" w:cstheme="minorHAnsi"/>
          <w:color w:val="auto"/>
        </w:rPr>
        <w:t>ms</w:t>
      </w:r>
      <w:proofErr w:type="spellEnd"/>
      <w:r w:rsidR="00C1044D" w:rsidRPr="002F49AB">
        <w:rPr>
          <w:rFonts w:asciiTheme="minorHAnsi" w:hAnsiTheme="minorHAnsi" w:cstheme="minorHAnsi"/>
          <w:color w:val="auto"/>
        </w:rPr>
        <w:t>) than stimulation artifacts.</w:t>
      </w:r>
    </w:p>
    <w:p w14:paraId="4F568A1A" w14:textId="77777777" w:rsidR="00CE29E8" w:rsidRPr="002F49AB" w:rsidRDefault="00CE29E8" w:rsidP="00CE29E8">
      <w:pPr>
        <w:pStyle w:val="ListParagraph"/>
        <w:ind w:left="0"/>
        <w:rPr>
          <w:rFonts w:asciiTheme="minorHAnsi" w:hAnsiTheme="minorHAnsi" w:cstheme="minorHAnsi"/>
          <w:color w:val="auto"/>
        </w:rPr>
      </w:pPr>
    </w:p>
    <w:p w14:paraId="007D2C4E" w14:textId="06F487A3" w:rsidR="00A74FDF" w:rsidRPr="002F49AB" w:rsidRDefault="008705FC" w:rsidP="008705FC">
      <w:pPr>
        <w:pStyle w:val="ListParagraph"/>
        <w:ind w:left="0"/>
        <w:rPr>
          <w:rFonts w:asciiTheme="minorHAnsi" w:hAnsiTheme="minorHAnsi" w:cstheme="minorHAnsi"/>
          <w:b/>
          <w:color w:val="auto"/>
          <w:highlight w:val="yellow"/>
        </w:rPr>
      </w:pPr>
      <w:r w:rsidRPr="002F49AB">
        <w:rPr>
          <w:rFonts w:asciiTheme="minorHAnsi" w:hAnsiTheme="minorHAnsi" w:cstheme="minorHAnsi"/>
          <w:b/>
          <w:color w:val="auto"/>
          <w:highlight w:val="yellow"/>
        </w:rPr>
        <w:t xml:space="preserve">3. </w:t>
      </w:r>
      <w:r w:rsidR="00C1044D" w:rsidRPr="002F49AB">
        <w:rPr>
          <w:rFonts w:asciiTheme="minorHAnsi" w:hAnsiTheme="minorHAnsi" w:cstheme="minorHAnsi"/>
          <w:b/>
          <w:color w:val="auto"/>
          <w:highlight w:val="yellow"/>
        </w:rPr>
        <w:t>Imag</w:t>
      </w:r>
      <w:r w:rsidR="00481608">
        <w:rPr>
          <w:rFonts w:asciiTheme="minorHAnsi" w:hAnsiTheme="minorHAnsi" w:cstheme="minorHAnsi"/>
          <w:b/>
          <w:color w:val="auto"/>
          <w:highlight w:val="yellow"/>
        </w:rPr>
        <w:t>ing of</w:t>
      </w:r>
      <w:r w:rsidR="00C1044D" w:rsidRPr="002F49AB">
        <w:rPr>
          <w:rFonts w:asciiTheme="minorHAnsi" w:hAnsiTheme="minorHAnsi" w:cstheme="minorHAnsi"/>
          <w:b/>
          <w:color w:val="auto"/>
          <w:highlight w:val="yellow"/>
        </w:rPr>
        <w:t xml:space="preserve"> the </w:t>
      </w:r>
      <w:r w:rsidR="00481608" w:rsidRPr="002F49AB">
        <w:rPr>
          <w:rFonts w:asciiTheme="minorHAnsi" w:hAnsiTheme="minorHAnsi" w:cstheme="minorHAnsi"/>
          <w:b/>
          <w:color w:val="auto"/>
          <w:highlight w:val="yellow"/>
        </w:rPr>
        <w:t>Fluorescence</w:t>
      </w:r>
      <w:r w:rsidR="00C1044D" w:rsidRPr="002F49AB">
        <w:rPr>
          <w:rFonts w:asciiTheme="minorHAnsi" w:hAnsiTheme="minorHAnsi" w:cstheme="minorHAnsi"/>
          <w:b/>
          <w:color w:val="auto"/>
          <w:highlight w:val="yellow"/>
        </w:rPr>
        <w:t xml:space="preserve"> of the </w:t>
      </w:r>
      <w:r w:rsidR="00481608" w:rsidRPr="002F49AB">
        <w:rPr>
          <w:rFonts w:asciiTheme="minorHAnsi" w:hAnsiTheme="minorHAnsi" w:cstheme="minorHAnsi"/>
          <w:b/>
          <w:color w:val="auto"/>
          <w:highlight w:val="yellow"/>
        </w:rPr>
        <w:t>Sample</w:t>
      </w:r>
    </w:p>
    <w:p w14:paraId="73AEB4B0" w14:textId="77777777" w:rsidR="00CE29E8" w:rsidRPr="002F49AB" w:rsidRDefault="00CE29E8" w:rsidP="00CE29E8">
      <w:pPr>
        <w:pStyle w:val="ListParagraph"/>
        <w:ind w:left="0"/>
        <w:rPr>
          <w:rFonts w:asciiTheme="minorHAnsi" w:hAnsiTheme="minorHAnsi" w:cstheme="minorHAnsi"/>
          <w:color w:val="auto"/>
          <w:highlight w:val="yellow"/>
        </w:rPr>
      </w:pPr>
    </w:p>
    <w:p w14:paraId="17907D2A" w14:textId="33F5757A" w:rsidR="00822318" w:rsidRPr="002F49AB" w:rsidRDefault="008705FC"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 xml:space="preserve">3.1. </w:t>
      </w:r>
      <w:r w:rsidR="00DB1177" w:rsidRPr="002F49AB">
        <w:rPr>
          <w:rFonts w:asciiTheme="minorHAnsi" w:hAnsiTheme="minorHAnsi" w:cstheme="minorHAnsi"/>
          <w:color w:val="auto"/>
          <w:highlight w:val="yellow"/>
        </w:rPr>
        <w:t>At 20X magnification</w:t>
      </w:r>
      <w:r w:rsidR="00822318" w:rsidRPr="002F49AB">
        <w:rPr>
          <w:rFonts w:asciiTheme="minorHAnsi" w:hAnsiTheme="minorHAnsi" w:cstheme="minorHAnsi"/>
          <w:color w:val="auto"/>
          <w:highlight w:val="yellow"/>
        </w:rPr>
        <w:t>, locate</w:t>
      </w:r>
      <w:r w:rsidR="00C46CFA" w:rsidRPr="002F49AB">
        <w:rPr>
          <w:rFonts w:asciiTheme="minorHAnsi" w:hAnsiTheme="minorHAnsi" w:cstheme="minorHAnsi"/>
          <w:color w:val="auto"/>
          <w:highlight w:val="yellow"/>
        </w:rPr>
        <w:t xml:space="preserve"> the</w:t>
      </w:r>
      <w:r w:rsidR="00822318" w:rsidRPr="002F49AB">
        <w:rPr>
          <w:rFonts w:asciiTheme="minorHAnsi" w:hAnsiTheme="minorHAnsi" w:cstheme="minorHAnsi"/>
          <w:color w:val="auto"/>
          <w:highlight w:val="yellow"/>
        </w:rPr>
        <w:t xml:space="preserve"> endplate band at </w:t>
      </w:r>
      <w:r w:rsidR="00F7123B">
        <w:rPr>
          <w:rFonts w:asciiTheme="minorHAnsi" w:hAnsiTheme="minorHAnsi" w:cstheme="minorHAnsi"/>
          <w:color w:val="auto"/>
          <w:highlight w:val="yellow"/>
        </w:rPr>
        <w:t xml:space="preserve">the </w:t>
      </w:r>
      <w:r w:rsidR="00822318" w:rsidRPr="002F49AB">
        <w:rPr>
          <w:rFonts w:asciiTheme="minorHAnsi" w:hAnsiTheme="minorHAnsi" w:cstheme="minorHAnsi"/>
          <w:color w:val="auto"/>
          <w:highlight w:val="yellow"/>
        </w:rPr>
        <w:t xml:space="preserve">center of </w:t>
      </w:r>
      <w:r w:rsidR="00F7123B">
        <w:rPr>
          <w:rFonts w:asciiTheme="minorHAnsi" w:hAnsiTheme="minorHAnsi" w:cstheme="minorHAnsi"/>
          <w:color w:val="auto"/>
          <w:highlight w:val="yellow"/>
        </w:rPr>
        <w:t xml:space="preserve">the </w:t>
      </w:r>
      <w:r w:rsidR="00822318" w:rsidRPr="002F49AB">
        <w:rPr>
          <w:rFonts w:asciiTheme="minorHAnsi" w:hAnsiTheme="minorHAnsi" w:cstheme="minorHAnsi"/>
          <w:color w:val="auto"/>
          <w:highlight w:val="yellow"/>
        </w:rPr>
        <w:t>muscle by looking for 594-</w:t>
      </w:r>
      <w:r w:rsidR="00F7123B">
        <w:rPr>
          <w:rFonts w:asciiTheme="minorHAnsi" w:hAnsiTheme="minorHAnsi" w:cstheme="minorHAnsi"/>
          <w:color w:val="auto"/>
          <w:highlight w:val="yellow"/>
        </w:rPr>
        <w:t>α</w:t>
      </w:r>
      <w:r w:rsidR="00F9528F" w:rsidRPr="002F49AB">
        <w:rPr>
          <w:rFonts w:asciiTheme="minorHAnsi" w:hAnsiTheme="minorHAnsi" w:cstheme="minorHAnsi"/>
          <w:color w:val="auto"/>
          <w:highlight w:val="yellow"/>
        </w:rPr>
        <w:t>BTX</w:t>
      </w:r>
      <w:r w:rsidR="00822318" w:rsidRPr="002F49AB">
        <w:rPr>
          <w:rFonts w:asciiTheme="minorHAnsi" w:hAnsiTheme="minorHAnsi" w:cstheme="minorHAnsi"/>
          <w:color w:val="auto"/>
          <w:highlight w:val="yellow"/>
        </w:rPr>
        <w:t>–</w:t>
      </w:r>
      <w:r w:rsidR="00283003" w:rsidRPr="002F49AB">
        <w:rPr>
          <w:rFonts w:asciiTheme="minorHAnsi" w:hAnsiTheme="minorHAnsi" w:cstheme="minorHAnsi"/>
          <w:color w:val="auto"/>
          <w:highlight w:val="yellow"/>
        </w:rPr>
        <w:t xml:space="preserve">labeled NMJs under green/yellow </w:t>
      </w:r>
      <w:r w:rsidR="00822318" w:rsidRPr="002F49AB">
        <w:rPr>
          <w:rFonts w:asciiTheme="minorHAnsi" w:hAnsiTheme="minorHAnsi" w:cstheme="minorHAnsi"/>
          <w:color w:val="auto"/>
          <w:highlight w:val="yellow"/>
        </w:rPr>
        <w:t>light excitation</w:t>
      </w:r>
      <w:r w:rsidR="00066B89" w:rsidRPr="002F49AB">
        <w:rPr>
          <w:rFonts w:asciiTheme="minorHAnsi" w:hAnsiTheme="minorHAnsi" w:cstheme="minorHAnsi"/>
          <w:color w:val="auto"/>
          <w:highlight w:val="yellow"/>
        </w:rPr>
        <w:t xml:space="preserve"> (550</w:t>
      </w:r>
      <w:r w:rsidR="00F7123B">
        <w:rPr>
          <w:rFonts w:asciiTheme="minorHAnsi" w:hAnsiTheme="minorHAnsi" w:cstheme="minorHAnsi"/>
          <w:color w:val="auto"/>
          <w:highlight w:val="yellow"/>
        </w:rPr>
        <w:t xml:space="preserve"> </w:t>
      </w:r>
      <w:r w:rsidR="00066B89" w:rsidRPr="002F49AB">
        <w:rPr>
          <w:rFonts w:asciiTheme="minorHAnsi" w:hAnsiTheme="minorHAnsi" w:cstheme="minorHAnsi"/>
          <w:color w:val="auto"/>
          <w:highlight w:val="yellow"/>
        </w:rPr>
        <w:t>nm)</w:t>
      </w:r>
      <w:r w:rsidR="00822318" w:rsidRPr="002F49AB">
        <w:rPr>
          <w:rFonts w:asciiTheme="minorHAnsi" w:hAnsiTheme="minorHAnsi" w:cstheme="minorHAnsi"/>
          <w:color w:val="auto"/>
          <w:highlight w:val="yellow"/>
        </w:rPr>
        <w:t xml:space="preserve">. Switch to </w:t>
      </w:r>
      <w:r w:rsidR="00C46CFA" w:rsidRPr="002F49AB">
        <w:rPr>
          <w:rFonts w:asciiTheme="minorHAnsi" w:hAnsiTheme="minorHAnsi" w:cstheme="minorHAnsi"/>
          <w:color w:val="auto"/>
          <w:highlight w:val="yellow"/>
        </w:rPr>
        <w:t xml:space="preserve">the </w:t>
      </w:r>
      <w:r w:rsidR="00822318" w:rsidRPr="002F49AB">
        <w:rPr>
          <w:rFonts w:asciiTheme="minorHAnsi" w:hAnsiTheme="minorHAnsi" w:cstheme="minorHAnsi"/>
          <w:color w:val="auto"/>
          <w:highlight w:val="yellow"/>
        </w:rPr>
        <w:t>blue</w:t>
      </w:r>
      <w:r w:rsidR="00F7123B">
        <w:rPr>
          <w:rFonts w:asciiTheme="minorHAnsi" w:hAnsiTheme="minorHAnsi" w:cstheme="minorHAnsi"/>
          <w:color w:val="auto"/>
          <w:highlight w:val="yellow"/>
        </w:rPr>
        <w:t xml:space="preserve"> </w:t>
      </w:r>
      <w:r w:rsidR="00822318" w:rsidRPr="002F49AB">
        <w:rPr>
          <w:rFonts w:asciiTheme="minorHAnsi" w:hAnsiTheme="minorHAnsi" w:cstheme="minorHAnsi"/>
          <w:color w:val="auto"/>
          <w:highlight w:val="yellow"/>
        </w:rPr>
        <w:t>light</w:t>
      </w:r>
      <w:r w:rsidR="00DB1177" w:rsidRPr="002F49AB">
        <w:rPr>
          <w:rFonts w:asciiTheme="minorHAnsi" w:hAnsiTheme="minorHAnsi" w:cstheme="minorHAnsi"/>
          <w:color w:val="auto"/>
          <w:highlight w:val="yellow"/>
        </w:rPr>
        <w:t xml:space="preserve"> </w:t>
      </w:r>
      <w:r w:rsidR="00822318" w:rsidRPr="002F49AB">
        <w:rPr>
          <w:rFonts w:asciiTheme="minorHAnsi" w:hAnsiTheme="minorHAnsi" w:cstheme="minorHAnsi"/>
          <w:color w:val="auto"/>
          <w:highlight w:val="yellow"/>
        </w:rPr>
        <w:t xml:space="preserve">excitation </w:t>
      </w:r>
      <w:r w:rsidR="00066B89" w:rsidRPr="002F49AB">
        <w:rPr>
          <w:rFonts w:asciiTheme="minorHAnsi" w:hAnsiTheme="minorHAnsi" w:cstheme="minorHAnsi"/>
          <w:color w:val="auto"/>
          <w:highlight w:val="yellow"/>
        </w:rPr>
        <w:t>(47</w:t>
      </w:r>
      <w:r w:rsidR="00F05292" w:rsidRPr="002F49AB">
        <w:rPr>
          <w:rFonts w:asciiTheme="minorHAnsi" w:hAnsiTheme="minorHAnsi" w:cstheme="minorHAnsi"/>
          <w:color w:val="auto"/>
          <w:highlight w:val="yellow"/>
        </w:rPr>
        <w:t>0</w:t>
      </w:r>
      <w:r w:rsidR="00F7123B">
        <w:rPr>
          <w:rFonts w:asciiTheme="minorHAnsi" w:hAnsiTheme="minorHAnsi" w:cstheme="minorHAnsi"/>
          <w:color w:val="auto"/>
          <w:highlight w:val="yellow"/>
        </w:rPr>
        <w:t xml:space="preserve"> </w:t>
      </w:r>
      <w:r w:rsidR="00066B89" w:rsidRPr="002F49AB">
        <w:rPr>
          <w:rFonts w:asciiTheme="minorHAnsi" w:hAnsiTheme="minorHAnsi" w:cstheme="minorHAnsi"/>
          <w:color w:val="auto"/>
          <w:highlight w:val="yellow"/>
        </w:rPr>
        <w:t xml:space="preserve">nm) </w:t>
      </w:r>
      <w:r w:rsidR="00822318" w:rsidRPr="002F49AB">
        <w:rPr>
          <w:rFonts w:asciiTheme="minorHAnsi" w:hAnsiTheme="minorHAnsi" w:cstheme="minorHAnsi"/>
          <w:color w:val="auto"/>
          <w:highlight w:val="yellow"/>
        </w:rPr>
        <w:t xml:space="preserve">to image </w:t>
      </w:r>
      <w:r w:rsidR="00DB1177" w:rsidRPr="002F49AB">
        <w:rPr>
          <w:rFonts w:asciiTheme="minorHAnsi" w:hAnsiTheme="minorHAnsi" w:cstheme="minorHAnsi"/>
          <w:color w:val="auto"/>
          <w:highlight w:val="yellow"/>
        </w:rPr>
        <w:t>Ca</w:t>
      </w:r>
      <w:r w:rsidR="00DB1177" w:rsidRPr="002F49AB">
        <w:rPr>
          <w:rFonts w:asciiTheme="minorHAnsi" w:hAnsiTheme="minorHAnsi" w:cstheme="minorHAnsi"/>
          <w:color w:val="auto"/>
          <w:highlight w:val="yellow"/>
          <w:vertAlign w:val="superscript"/>
        </w:rPr>
        <w:t>2+</w:t>
      </w:r>
      <w:r w:rsidR="00DB1177" w:rsidRPr="002F49AB">
        <w:rPr>
          <w:rFonts w:asciiTheme="minorHAnsi" w:hAnsiTheme="minorHAnsi" w:cstheme="minorHAnsi"/>
          <w:color w:val="auto"/>
          <w:highlight w:val="yellow"/>
        </w:rPr>
        <w:t xml:space="preserve"> response</w:t>
      </w:r>
      <w:r w:rsidR="00822318" w:rsidRPr="002F49AB">
        <w:rPr>
          <w:rFonts w:asciiTheme="minorHAnsi" w:hAnsiTheme="minorHAnsi" w:cstheme="minorHAnsi"/>
          <w:color w:val="auto"/>
          <w:highlight w:val="yellow"/>
        </w:rPr>
        <w:t>s</w:t>
      </w:r>
      <w:r w:rsidR="00DB1177" w:rsidRPr="002F49AB">
        <w:rPr>
          <w:rFonts w:asciiTheme="minorHAnsi" w:hAnsiTheme="minorHAnsi" w:cstheme="minorHAnsi"/>
          <w:color w:val="auto"/>
          <w:highlight w:val="yellow"/>
        </w:rPr>
        <w:t xml:space="preserve"> in muscle</w:t>
      </w:r>
      <w:r w:rsidR="00822318" w:rsidRPr="002F49AB">
        <w:rPr>
          <w:rFonts w:asciiTheme="minorHAnsi" w:hAnsiTheme="minorHAnsi" w:cstheme="minorHAnsi"/>
          <w:color w:val="auto"/>
          <w:highlight w:val="yellow"/>
        </w:rPr>
        <w:t>, motor neuron</w:t>
      </w:r>
      <w:r w:rsidR="00F7123B">
        <w:rPr>
          <w:rFonts w:asciiTheme="minorHAnsi" w:hAnsiTheme="minorHAnsi" w:cstheme="minorHAnsi"/>
          <w:color w:val="auto"/>
          <w:highlight w:val="yellow"/>
        </w:rPr>
        <w:t>,</w:t>
      </w:r>
      <w:r w:rsidR="00822318" w:rsidRPr="002F49AB">
        <w:rPr>
          <w:rFonts w:asciiTheme="minorHAnsi" w:hAnsiTheme="minorHAnsi" w:cstheme="minorHAnsi"/>
          <w:color w:val="auto"/>
          <w:highlight w:val="yellow"/>
        </w:rPr>
        <w:t xml:space="preserve"> or Schwann cells.</w:t>
      </w:r>
      <w:r w:rsidR="002F49AB" w:rsidRPr="002F49AB">
        <w:rPr>
          <w:rFonts w:asciiTheme="minorHAnsi" w:hAnsiTheme="minorHAnsi" w:cstheme="minorHAnsi"/>
          <w:b/>
          <w:color w:val="auto"/>
        </w:rPr>
        <w:t xml:space="preserve"> </w:t>
      </w:r>
    </w:p>
    <w:p w14:paraId="4ABB0B55" w14:textId="77777777" w:rsidR="00CE29E8" w:rsidRPr="002F49AB" w:rsidRDefault="00CE29E8" w:rsidP="00CE29E8">
      <w:pPr>
        <w:pStyle w:val="ListParagraph"/>
        <w:ind w:left="0"/>
        <w:rPr>
          <w:rFonts w:asciiTheme="minorHAnsi" w:hAnsiTheme="minorHAnsi" w:cstheme="minorHAnsi"/>
          <w:color w:val="auto"/>
          <w:highlight w:val="yellow"/>
        </w:rPr>
      </w:pPr>
    </w:p>
    <w:p w14:paraId="1E32728E" w14:textId="7F953786" w:rsidR="00FE10E6" w:rsidRPr="002F49AB" w:rsidRDefault="008705FC"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 xml:space="preserve">3.2. </w:t>
      </w:r>
      <w:r w:rsidR="00F9528F" w:rsidRPr="002F49AB">
        <w:rPr>
          <w:rFonts w:asciiTheme="minorHAnsi" w:hAnsiTheme="minorHAnsi" w:cstheme="minorHAnsi"/>
          <w:color w:val="auto"/>
          <w:highlight w:val="yellow"/>
        </w:rPr>
        <w:t>If desired, s</w:t>
      </w:r>
      <w:r w:rsidR="00FE10E6" w:rsidRPr="002F49AB">
        <w:rPr>
          <w:rFonts w:asciiTheme="minorHAnsi" w:hAnsiTheme="minorHAnsi" w:cstheme="minorHAnsi"/>
          <w:color w:val="auto"/>
          <w:highlight w:val="yellow"/>
        </w:rPr>
        <w:t xml:space="preserve">et up </w:t>
      </w:r>
      <w:r w:rsidR="00697423" w:rsidRPr="002F49AB">
        <w:rPr>
          <w:rFonts w:asciiTheme="minorHAnsi" w:hAnsiTheme="minorHAnsi" w:cstheme="minorHAnsi"/>
          <w:color w:val="auto"/>
          <w:highlight w:val="yellow"/>
        </w:rPr>
        <w:t xml:space="preserve">the </w:t>
      </w:r>
      <w:r w:rsidR="00385FE7" w:rsidRPr="002F49AB">
        <w:rPr>
          <w:rFonts w:asciiTheme="minorHAnsi" w:hAnsiTheme="minorHAnsi" w:cstheme="minorHAnsi"/>
          <w:color w:val="auto"/>
          <w:highlight w:val="yellow"/>
        </w:rPr>
        <w:t>i</w:t>
      </w:r>
      <w:r w:rsidR="00B23FB1" w:rsidRPr="002F49AB">
        <w:rPr>
          <w:rFonts w:asciiTheme="minorHAnsi" w:hAnsiTheme="minorHAnsi" w:cstheme="minorHAnsi"/>
          <w:color w:val="auto"/>
          <w:highlight w:val="yellow"/>
        </w:rPr>
        <w:t xml:space="preserve">mage </w:t>
      </w:r>
      <w:r w:rsidR="00FE10E6" w:rsidRPr="002F49AB">
        <w:rPr>
          <w:rFonts w:asciiTheme="minorHAnsi" w:hAnsiTheme="minorHAnsi" w:cstheme="minorHAnsi"/>
          <w:color w:val="auto"/>
          <w:highlight w:val="yellow"/>
        </w:rPr>
        <w:t>splitter</w:t>
      </w:r>
      <w:r w:rsidR="00F05292" w:rsidRPr="002F49AB">
        <w:rPr>
          <w:rFonts w:asciiTheme="minorHAnsi" w:hAnsiTheme="minorHAnsi" w:cstheme="minorHAnsi"/>
          <w:color w:val="auto"/>
          <w:highlight w:val="yellow"/>
        </w:rPr>
        <w:t xml:space="preserve"> with bandpass filters and </w:t>
      </w:r>
      <w:r w:rsidR="00F7123B">
        <w:rPr>
          <w:rFonts w:asciiTheme="minorHAnsi" w:hAnsiTheme="minorHAnsi" w:cstheme="minorHAnsi"/>
          <w:color w:val="auto"/>
          <w:highlight w:val="yellow"/>
        </w:rPr>
        <w:t xml:space="preserve">a </w:t>
      </w:r>
      <w:r w:rsidR="00F05292" w:rsidRPr="002F49AB">
        <w:rPr>
          <w:rFonts w:asciiTheme="minorHAnsi" w:hAnsiTheme="minorHAnsi" w:cstheme="minorHAnsi"/>
          <w:color w:val="auto"/>
          <w:highlight w:val="yellow"/>
        </w:rPr>
        <w:t xml:space="preserve">dichroic single-edge filter for </w:t>
      </w:r>
      <w:r w:rsidR="00C46CFA" w:rsidRPr="002F49AB">
        <w:rPr>
          <w:rFonts w:asciiTheme="minorHAnsi" w:hAnsiTheme="minorHAnsi" w:cstheme="minorHAnsi"/>
          <w:color w:val="auto"/>
          <w:highlight w:val="yellow"/>
        </w:rPr>
        <w:t xml:space="preserve">the </w:t>
      </w:r>
      <w:r w:rsidR="00F05292" w:rsidRPr="002F49AB">
        <w:rPr>
          <w:rFonts w:asciiTheme="minorHAnsi" w:hAnsiTheme="minorHAnsi" w:cstheme="minorHAnsi"/>
          <w:color w:val="auto"/>
          <w:highlight w:val="yellow"/>
        </w:rPr>
        <w:t>dual-wavelength imaging.</w:t>
      </w:r>
    </w:p>
    <w:p w14:paraId="5A1C69EE" w14:textId="77777777" w:rsidR="00CE29E8" w:rsidRPr="002F49AB" w:rsidRDefault="00CE29E8" w:rsidP="00CE29E8">
      <w:pPr>
        <w:pStyle w:val="ListParagraph"/>
        <w:ind w:left="0"/>
        <w:rPr>
          <w:rFonts w:asciiTheme="minorHAnsi" w:hAnsiTheme="minorHAnsi" w:cstheme="minorHAnsi"/>
          <w:color w:val="auto"/>
          <w:highlight w:val="yellow"/>
        </w:rPr>
      </w:pPr>
    </w:p>
    <w:p w14:paraId="5AAF9E4D" w14:textId="6AA8A99A" w:rsidR="00B23FB1" w:rsidRPr="002F49AB" w:rsidRDefault="008705FC" w:rsidP="008705FC">
      <w:pPr>
        <w:pStyle w:val="ListParagraph"/>
        <w:ind w:left="0"/>
        <w:rPr>
          <w:color w:val="auto"/>
          <w:highlight w:val="yellow"/>
        </w:rPr>
      </w:pPr>
      <w:r w:rsidRPr="002F49AB">
        <w:rPr>
          <w:rFonts w:asciiTheme="minorHAnsi" w:hAnsiTheme="minorHAnsi" w:cstheme="minorHAnsi"/>
          <w:color w:val="auto"/>
          <w:highlight w:val="yellow"/>
        </w:rPr>
        <w:t xml:space="preserve">3.3. </w:t>
      </w:r>
      <w:proofErr w:type="gramStart"/>
      <w:r w:rsidR="0088238D" w:rsidRPr="002F49AB">
        <w:rPr>
          <w:rFonts w:asciiTheme="minorHAnsi" w:hAnsiTheme="minorHAnsi" w:cstheme="minorHAnsi"/>
          <w:color w:val="auto"/>
          <w:highlight w:val="yellow"/>
        </w:rPr>
        <w:t xml:space="preserve">In </w:t>
      </w:r>
      <w:r w:rsidR="0088238D" w:rsidRPr="002F49AB">
        <w:rPr>
          <w:color w:val="auto"/>
          <w:highlight w:val="yellow"/>
        </w:rPr>
        <w:t>order to</w:t>
      </w:r>
      <w:proofErr w:type="gramEnd"/>
      <w:r w:rsidR="0088238D" w:rsidRPr="002F49AB">
        <w:rPr>
          <w:color w:val="auto"/>
          <w:highlight w:val="yellow"/>
        </w:rPr>
        <w:t xml:space="preserve"> calculate </w:t>
      </w:r>
      <w:r w:rsidR="00F7123B">
        <w:rPr>
          <w:color w:val="auto"/>
          <w:highlight w:val="yellow"/>
        </w:rPr>
        <w:t xml:space="preserve">the </w:t>
      </w:r>
      <w:r w:rsidR="0088238D" w:rsidRPr="002F49AB">
        <w:rPr>
          <w:color w:val="auto"/>
          <w:highlight w:val="yellow"/>
        </w:rPr>
        <w:t>maximal fluorescence (</w:t>
      </w:r>
      <w:proofErr w:type="spellStart"/>
      <w:r w:rsidR="0088238D" w:rsidRPr="002F49AB">
        <w:rPr>
          <w:color w:val="auto"/>
          <w:highlight w:val="yellow"/>
        </w:rPr>
        <w:t>Fmax</w:t>
      </w:r>
      <w:proofErr w:type="spellEnd"/>
      <w:r w:rsidR="0088238D" w:rsidRPr="002F49AB">
        <w:rPr>
          <w:color w:val="auto"/>
          <w:highlight w:val="yellow"/>
        </w:rPr>
        <w:t xml:space="preserve">) exhibited by GCaMP3/6-expressing tissue, add </w:t>
      </w:r>
      <w:r w:rsidR="00B23FB1" w:rsidRPr="002F49AB">
        <w:rPr>
          <w:color w:val="auto"/>
          <w:highlight w:val="yellow"/>
        </w:rPr>
        <w:t xml:space="preserve">12 </w:t>
      </w:r>
      <w:r w:rsidR="00F7123B">
        <w:rPr>
          <w:color w:val="auto"/>
          <w:highlight w:val="yellow"/>
        </w:rPr>
        <w:t>µ</w:t>
      </w:r>
      <w:r w:rsidR="002F49AB">
        <w:rPr>
          <w:color w:val="auto"/>
          <w:highlight w:val="yellow"/>
        </w:rPr>
        <w:t>L</w:t>
      </w:r>
      <w:r w:rsidR="00B23FB1" w:rsidRPr="002F49AB">
        <w:rPr>
          <w:color w:val="auto"/>
          <w:highlight w:val="yellow"/>
        </w:rPr>
        <w:t xml:space="preserve"> of 3</w:t>
      </w:r>
      <w:r w:rsidR="00F7123B">
        <w:rPr>
          <w:color w:val="auto"/>
          <w:highlight w:val="yellow"/>
        </w:rPr>
        <w:t xml:space="preserve"> </w:t>
      </w:r>
      <w:r w:rsidR="00B23FB1" w:rsidRPr="002F49AB">
        <w:rPr>
          <w:color w:val="auto"/>
          <w:highlight w:val="yellow"/>
        </w:rPr>
        <w:t xml:space="preserve">M </w:t>
      </w:r>
      <w:r w:rsidR="0088238D" w:rsidRPr="002F49AB">
        <w:rPr>
          <w:color w:val="auto"/>
          <w:highlight w:val="yellow"/>
        </w:rPr>
        <w:t>potassium chloride (</w:t>
      </w:r>
      <w:proofErr w:type="spellStart"/>
      <w:r w:rsidR="0088238D" w:rsidRPr="002F49AB">
        <w:rPr>
          <w:color w:val="auto"/>
          <w:highlight w:val="yellow"/>
        </w:rPr>
        <w:t>KCl</w:t>
      </w:r>
      <w:proofErr w:type="spellEnd"/>
      <w:r w:rsidR="0088238D" w:rsidRPr="002F49AB">
        <w:rPr>
          <w:color w:val="auto"/>
          <w:highlight w:val="yellow"/>
        </w:rPr>
        <w:t xml:space="preserve">) to </w:t>
      </w:r>
      <w:r w:rsidR="00F7123B">
        <w:rPr>
          <w:color w:val="auto"/>
          <w:highlight w:val="yellow"/>
        </w:rPr>
        <w:t xml:space="preserve">the </w:t>
      </w:r>
      <w:r w:rsidR="0088238D" w:rsidRPr="002F49AB">
        <w:rPr>
          <w:color w:val="auto"/>
          <w:highlight w:val="yellow"/>
        </w:rPr>
        <w:t>diaphragm preparations</w:t>
      </w:r>
      <w:r w:rsidR="00857BDF" w:rsidRPr="002F49AB">
        <w:rPr>
          <w:color w:val="auto"/>
          <w:highlight w:val="yellow"/>
          <w:vertAlign w:val="superscript"/>
        </w:rPr>
        <w:t>6</w:t>
      </w:r>
      <w:r w:rsidR="0088238D" w:rsidRPr="002F49AB">
        <w:rPr>
          <w:color w:val="auto"/>
          <w:highlight w:val="yellow"/>
        </w:rPr>
        <w:t>.</w:t>
      </w:r>
      <w:r w:rsidR="00C46CFA" w:rsidRPr="002F49AB">
        <w:rPr>
          <w:color w:val="auto"/>
          <w:highlight w:val="yellow"/>
        </w:rPr>
        <w:t xml:space="preserve"> </w:t>
      </w:r>
    </w:p>
    <w:p w14:paraId="331017A2" w14:textId="77777777" w:rsidR="00B23FB1" w:rsidRPr="002F49AB" w:rsidRDefault="00B23FB1" w:rsidP="008705FC">
      <w:pPr>
        <w:pStyle w:val="ListParagraph"/>
        <w:ind w:left="0"/>
        <w:rPr>
          <w:color w:val="auto"/>
          <w:highlight w:val="yellow"/>
        </w:rPr>
      </w:pPr>
    </w:p>
    <w:p w14:paraId="76E9394A" w14:textId="1EADEBF8" w:rsidR="0088238D" w:rsidRPr="002F49AB" w:rsidRDefault="00B23FB1" w:rsidP="008705FC">
      <w:pPr>
        <w:pStyle w:val="ListParagraph"/>
        <w:ind w:left="0"/>
        <w:rPr>
          <w:rFonts w:asciiTheme="minorHAnsi" w:hAnsiTheme="minorHAnsi" w:cstheme="minorHAnsi"/>
          <w:color w:val="auto"/>
          <w:highlight w:val="yellow"/>
        </w:rPr>
      </w:pPr>
      <w:r w:rsidRPr="002F49AB">
        <w:rPr>
          <w:color w:val="auto"/>
          <w:highlight w:val="yellow"/>
        </w:rPr>
        <w:t>3.3.1</w:t>
      </w:r>
      <w:r w:rsidR="00481608">
        <w:rPr>
          <w:color w:val="auto"/>
          <w:highlight w:val="yellow"/>
        </w:rPr>
        <w:t>.</w:t>
      </w:r>
      <w:r w:rsidRPr="002F49AB">
        <w:rPr>
          <w:color w:val="auto"/>
          <w:highlight w:val="yellow"/>
        </w:rPr>
        <w:t xml:space="preserve"> P</w:t>
      </w:r>
      <w:r w:rsidR="0088238D" w:rsidRPr="002F49AB">
        <w:rPr>
          <w:color w:val="auto"/>
          <w:highlight w:val="yellow"/>
        </w:rPr>
        <w:t xml:space="preserve">erform experiments with the brightness bar on the lookup table bar set to 110% of the level at which </w:t>
      </w:r>
      <w:r w:rsidR="00F7123B">
        <w:rPr>
          <w:color w:val="auto"/>
          <w:highlight w:val="yellow"/>
        </w:rPr>
        <w:t xml:space="preserve">the </w:t>
      </w:r>
      <w:r w:rsidR="0088238D" w:rsidRPr="002F49AB">
        <w:rPr>
          <w:color w:val="auto"/>
          <w:highlight w:val="yellow"/>
        </w:rPr>
        <w:t>GCaMP3/6-expressing tissue exhibits saturation at 20X magnification</w:t>
      </w:r>
      <w:r w:rsidR="008D0890">
        <w:rPr>
          <w:color w:val="auto"/>
          <w:highlight w:val="yellow"/>
        </w:rPr>
        <w:t>,</w:t>
      </w:r>
      <w:r w:rsidR="0088238D" w:rsidRPr="002F49AB">
        <w:rPr>
          <w:color w:val="auto"/>
          <w:highlight w:val="yellow"/>
        </w:rPr>
        <w:t xml:space="preserve"> without binning in response to </w:t>
      </w:r>
      <w:proofErr w:type="spellStart"/>
      <w:r w:rsidR="0088238D" w:rsidRPr="002F49AB">
        <w:rPr>
          <w:color w:val="auto"/>
          <w:highlight w:val="yellow"/>
        </w:rPr>
        <w:t>KCl</w:t>
      </w:r>
      <w:proofErr w:type="spellEnd"/>
      <w:r w:rsidR="0088238D" w:rsidRPr="002F49AB">
        <w:rPr>
          <w:color w:val="auto"/>
          <w:highlight w:val="yellow"/>
        </w:rPr>
        <w:t>.</w:t>
      </w:r>
    </w:p>
    <w:p w14:paraId="64CD637F" w14:textId="77777777" w:rsidR="00CE29E8" w:rsidRPr="002F49AB" w:rsidRDefault="00CE29E8" w:rsidP="00CE29E8">
      <w:pPr>
        <w:pStyle w:val="ListParagraph"/>
        <w:ind w:left="0"/>
        <w:rPr>
          <w:rFonts w:asciiTheme="minorHAnsi" w:hAnsiTheme="minorHAnsi" w:cstheme="minorHAnsi"/>
          <w:color w:val="auto"/>
          <w:highlight w:val="yellow"/>
        </w:rPr>
      </w:pPr>
    </w:p>
    <w:p w14:paraId="54139A2B" w14:textId="28F07FAA" w:rsidR="0088238D" w:rsidRPr="002F49AB" w:rsidRDefault="00B23FB1" w:rsidP="008705FC">
      <w:pPr>
        <w:pStyle w:val="ListParagraph"/>
        <w:ind w:left="0"/>
        <w:rPr>
          <w:rFonts w:asciiTheme="minorHAnsi" w:hAnsiTheme="minorHAnsi" w:cstheme="minorHAnsi"/>
          <w:color w:val="auto"/>
        </w:rPr>
      </w:pPr>
      <w:r w:rsidRPr="002F49AB">
        <w:rPr>
          <w:rFonts w:asciiTheme="minorHAnsi" w:hAnsiTheme="minorHAnsi" w:cstheme="minorHAnsi"/>
          <w:color w:val="auto"/>
        </w:rPr>
        <w:t>Note:</w:t>
      </w:r>
      <w:r w:rsidR="002F49AB" w:rsidRPr="002F49AB">
        <w:rPr>
          <w:rFonts w:asciiTheme="minorHAnsi" w:hAnsiTheme="minorHAnsi" w:cstheme="minorHAnsi"/>
          <w:b/>
          <w:color w:val="auto"/>
        </w:rPr>
        <w:t xml:space="preserve"> </w:t>
      </w:r>
      <w:r w:rsidR="0088238D" w:rsidRPr="002F49AB">
        <w:rPr>
          <w:rFonts w:asciiTheme="minorHAnsi" w:hAnsiTheme="minorHAnsi" w:cstheme="minorHAnsi"/>
          <w:color w:val="auto"/>
        </w:rPr>
        <w:t>In general, neuromuscular GCaMP3/6-expressing mice produce a robust signal that can be easily detected by the Prime 95B camera</w:t>
      </w:r>
      <w:r w:rsidR="008D0890">
        <w:rPr>
          <w:rFonts w:asciiTheme="minorHAnsi" w:hAnsiTheme="minorHAnsi" w:cstheme="minorHAnsi"/>
          <w:color w:val="auto"/>
        </w:rPr>
        <w:t>,</w:t>
      </w:r>
      <w:r w:rsidR="0088238D" w:rsidRPr="002F49AB">
        <w:rPr>
          <w:rFonts w:asciiTheme="minorHAnsi" w:hAnsiTheme="minorHAnsi" w:cstheme="minorHAnsi"/>
          <w:color w:val="auto"/>
        </w:rPr>
        <w:t xml:space="preserve"> without binning</w:t>
      </w:r>
      <w:r w:rsidR="008D0890">
        <w:rPr>
          <w:rFonts w:asciiTheme="minorHAnsi" w:hAnsiTheme="minorHAnsi" w:cstheme="minorHAnsi"/>
          <w:color w:val="auto"/>
        </w:rPr>
        <w:t>,</w:t>
      </w:r>
      <w:r w:rsidR="0088238D" w:rsidRPr="002F49AB">
        <w:rPr>
          <w:rFonts w:asciiTheme="minorHAnsi" w:hAnsiTheme="minorHAnsi" w:cstheme="minorHAnsi"/>
          <w:color w:val="auto"/>
        </w:rPr>
        <w:t xml:space="preserve"> at a variety of magnifications (10X</w:t>
      </w:r>
      <w:r w:rsidR="008D0890">
        <w:rPr>
          <w:rFonts w:asciiTheme="minorHAnsi" w:hAnsiTheme="minorHAnsi" w:cstheme="minorHAnsi"/>
          <w:color w:val="auto"/>
        </w:rPr>
        <w:t xml:space="preserve"> </w:t>
      </w:r>
      <w:r w:rsidR="0088238D" w:rsidRPr="002F49AB">
        <w:rPr>
          <w:rFonts w:asciiTheme="minorHAnsi" w:hAnsiTheme="minorHAnsi" w:cstheme="minorHAnsi"/>
          <w:color w:val="auto"/>
        </w:rPr>
        <w:t>-</w:t>
      </w:r>
      <w:r w:rsidR="008D0890">
        <w:rPr>
          <w:rFonts w:asciiTheme="minorHAnsi" w:hAnsiTheme="minorHAnsi" w:cstheme="minorHAnsi"/>
          <w:color w:val="auto"/>
        </w:rPr>
        <w:t xml:space="preserve"> </w:t>
      </w:r>
      <w:r w:rsidR="0088238D" w:rsidRPr="002F49AB">
        <w:rPr>
          <w:rFonts w:asciiTheme="minorHAnsi" w:hAnsiTheme="minorHAnsi" w:cstheme="minorHAnsi"/>
          <w:color w:val="auto"/>
        </w:rPr>
        <w:t>100X).</w:t>
      </w:r>
      <w:r w:rsidR="002F49AB" w:rsidRPr="002F49AB">
        <w:rPr>
          <w:rFonts w:asciiTheme="minorHAnsi" w:hAnsiTheme="minorHAnsi" w:cstheme="minorHAnsi"/>
          <w:b/>
          <w:color w:val="auto"/>
        </w:rPr>
        <w:t xml:space="preserve"> </w:t>
      </w:r>
      <w:r w:rsidR="0088238D" w:rsidRPr="002F49AB">
        <w:rPr>
          <w:rFonts w:asciiTheme="minorHAnsi" w:hAnsiTheme="minorHAnsi" w:cstheme="minorHAnsi"/>
          <w:color w:val="auto"/>
        </w:rPr>
        <w:t xml:space="preserve">For instances where the signal is </w:t>
      </w:r>
      <w:r w:rsidR="00697423" w:rsidRPr="002F49AB">
        <w:rPr>
          <w:rFonts w:asciiTheme="minorHAnsi" w:hAnsiTheme="minorHAnsi" w:cstheme="minorHAnsi"/>
          <w:color w:val="auto"/>
        </w:rPr>
        <w:t>fainter</w:t>
      </w:r>
      <w:r w:rsidR="0088238D" w:rsidRPr="002F49AB">
        <w:rPr>
          <w:rFonts w:asciiTheme="minorHAnsi" w:hAnsiTheme="minorHAnsi" w:cstheme="minorHAnsi"/>
          <w:color w:val="auto"/>
        </w:rPr>
        <w:t xml:space="preserve"> </w:t>
      </w:r>
      <w:r w:rsidR="008D0890">
        <w:rPr>
          <w:rFonts w:asciiTheme="minorHAnsi" w:hAnsiTheme="minorHAnsi" w:cstheme="minorHAnsi"/>
          <w:color w:val="auto"/>
        </w:rPr>
        <w:t>(</w:t>
      </w:r>
      <w:r w:rsidR="008D0890">
        <w:rPr>
          <w:rFonts w:asciiTheme="minorHAnsi" w:hAnsiTheme="minorHAnsi" w:cstheme="minorHAnsi"/>
          <w:i/>
          <w:color w:val="auto"/>
        </w:rPr>
        <w:t>e.g.</w:t>
      </w:r>
      <w:r w:rsidR="008D0890">
        <w:rPr>
          <w:rFonts w:asciiTheme="minorHAnsi" w:hAnsiTheme="minorHAnsi" w:cstheme="minorHAnsi"/>
          <w:color w:val="auto"/>
        </w:rPr>
        <w:t xml:space="preserve">, </w:t>
      </w:r>
      <w:r w:rsidR="0088238D" w:rsidRPr="002F49AB">
        <w:rPr>
          <w:rFonts w:asciiTheme="minorHAnsi" w:hAnsiTheme="minorHAnsi" w:cstheme="minorHAnsi"/>
          <w:color w:val="auto"/>
        </w:rPr>
        <w:t>at 4X</w:t>
      </w:r>
      <w:r w:rsidR="008D0890">
        <w:rPr>
          <w:rFonts w:asciiTheme="minorHAnsi" w:hAnsiTheme="minorHAnsi" w:cstheme="minorHAnsi"/>
          <w:color w:val="auto"/>
        </w:rPr>
        <w:t>)</w:t>
      </w:r>
      <w:r w:rsidR="0088238D" w:rsidRPr="002F49AB">
        <w:rPr>
          <w:rFonts w:asciiTheme="minorHAnsi" w:hAnsiTheme="minorHAnsi" w:cstheme="minorHAnsi"/>
          <w:color w:val="auto"/>
        </w:rPr>
        <w:t>, the camera sensor can be binned up to 2x, which will accordingly reduce the image resolution by half.</w:t>
      </w:r>
      <w:r w:rsidR="002F49AB" w:rsidRPr="002F49AB">
        <w:rPr>
          <w:rFonts w:asciiTheme="minorHAnsi" w:hAnsiTheme="minorHAnsi" w:cstheme="minorHAnsi"/>
          <w:b/>
          <w:color w:val="auto"/>
        </w:rPr>
        <w:t xml:space="preserve"> </w:t>
      </w:r>
    </w:p>
    <w:p w14:paraId="47AB50F8" w14:textId="77777777" w:rsidR="00CE29E8" w:rsidRPr="002F49AB" w:rsidRDefault="00CE29E8" w:rsidP="00CE29E8">
      <w:pPr>
        <w:pStyle w:val="ListParagraph"/>
        <w:ind w:left="0"/>
        <w:rPr>
          <w:rFonts w:asciiTheme="minorHAnsi" w:hAnsiTheme="minorHAnsi" w:cstheme="minorHAnsi"/>
          <w:color w:val="auto"/>
          <w:highlight w:val="yellow"/>
        </w:rPr>
      </w:pPr>
    </w:p>
    <w:p w14:paraId="346EAE34" w14:textId="2D5E64D7" w:rsidR="0088238D" w:rsidRPr="002F49AB" w:rsidRDefault="008705FC"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3.</w:t>
      </w:r>
      <w:r w:rsidR="00481608">
        <w:rPr>
          <w:rFonts w:asciiTheme="minorHAnsi" w:hAnsiTheme="minorHAnsi" w:cstheme="minorHAnsi"/>
          <w:color w:val="auto"/>
          <w:highlight w:val="yellow"/>
        </w:rPr>
        <w:t>4</w:t>
      </w:r>
      <w:r w:rsidRPr="002F49AB">
        <w:rPr>
          <w:rFonts w:asciiTheme="minorHAnsi" w:hAnsiTheme="minorHAnsi" w:cstheme="minorHAnsi"/>
          <w:color w:val="auto"/>
          <w:highlight w:val="yellow"/>
        </w:rPr>
        <w:t xml:space="preserve">. </w:t>
      </w:r>
      <w:r w:rsidR="0088238D" w:rsidRPr="002F49AB">
        <w:rPr>
          <w:rFonts w:asciiTheme="minorHAnsi" w:hAnsiTheme="minorHAnsi" w:cstheme="minorHAnsi"/>
          <w:color w:val="auto"/>
          <w:highlight w:val="yellow"/>
        </w:rPr>
        <w:t xml:space="preserve">Record at 20 frames per second </w:t>
      </w:r>
      <w:r w:rsidR="00C46CFA" w:rsidRPr="002F49AB">
        <w:rPr>
          <w:rFonts w:asciiTheme="minorHAnsi" w:hAnsiTheme="minorHAnsi" w:cstheme="minorHAnsi"/>
          <w:color w:val="auto"/>
          <w:highlight w:val="yellow"/>
        </w:rPr>
        <w:t xml:space="preserve">to </w:t>
      </w:r>
      <w:r w:rsidR="0088238D" w:rsidRPr="002F49AB">
        <w:rPr>
          <w:rFonts w:asciiTheme="minorHAnsi" w:hAnsiTheme="minorHAnsi" w:cstheme="minorHAnsi"/>
          <w:color w:val="auto"/>
          <w:highlight w:val="yellow"/>
        </w:rPr>
        <w:t>not miss any fast events.</w:t>
      </w:r>
    </w:p>
    <w:p w14:paraId="0810E149" w14:textId="77777777" w:rsidR="00CE29E8" w:rsidRPr="002F49AB" w:rsidRDefault="00CE29E8" w:rsidP="00CE29E8">
      <w:pPr>
        <w:pStyle w:val="ListParagraph"/>
        <w:ind w:left="0"/>
        <w:rPr>
          <w:rFonts w:asciiTheme="minorHAnsi" w:hAnsiTheme="minorHAnsi" w:cstheme="minorHAnsi"/>
          <w:color w:val="auto"/>
          <w:highlight w:val="yellow"/>
        </w:rPr>
      </w:pPr>
    </w:p>
    <w:p w14:paraId="37384358" w14:textId="6BB3D143" w:rsidR="00C46CFA" w:rsidRPr="002F49AB" w:rsidRDefault="008705FC"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3.</w:t>
      </w:r>
      <w:r w:rsidR="00481608">
        <w:rPr>
          <w:rFonts w:asciiTheme="minorHAnsi" w:hAnsiTheme="minorHAnsi" w:cstheme="minorHAnsi"/>
          <w:color w:val="auto"/>
          <w:highlight w:val="yellow"/>
        </w:rPr>
        <w:t>5</w:t>
      </w:r>
      <w:r w:rsidRPr="002F49AB">
        <w:rPr>
          <w:rFonts w:asciiTheme="minorHAnsi" w:hAnsiTheme="minorHAnsi" w:cstheme="minorHAnsi"/>
          <w:color w:val="auto"/>
          <w:highlight w:val="yellow"/>
        </w:rPr>
        <w:t xml:space="preserve">. </w:t>
      </w:r>
      <w:r w:rsidR="00FE10E6" w:rsidRPr="002F49AB">
        <w:rPr>
          <w:rFonts w:asciiTheme="minorHAnsi" w:hAnsiTheme="minorHAnsi" w:cstheme="minorHAnsi"/>
          <w:color w:val="auto"/>
          <w:highlight w:val="yellow"/>
        </w:rPr>
        <w:t>Stimulate with 1</w:t>
      </w:r>
      <w:r w:rsidR="008D0890">
        <w:rPr>
          <w:rFonts w:asciiTheme="minorHAnsi" w:hAnsiTheme="minorHAnsi" w:cstheme="minorHAnsi"/>
          <w:color w:val="auto"/>
          <w:highlight w:val="yellow"/>
        </w:rPr>
        <w:t xml:space="preserve"> </w:t>
      </w:r>
      <w:r w:rsidR="00FE10E6" w:rsidRPr="002F49AB">
        <w:rPr>
          <w:rFonts w:asciiTheme="minorHAnsi" w:hAnsiTheme="minorHAnsi" w:cstheme="minorHAnsi"/>
          <w:color w:val="auto"/>
          <w:highlight w:val="yellow"/>
        </w:rPr>
        <w:t>-</w:t>
      </w:r>
      <w:r w:rsidR="008D0890">
        <w:rPr>
          <w:rFonts w:asciiTheme="minorHAnsi" w:hAnsiTheme="minorHAnsi" w:cstheme="minorHAnsi"/>
          <w:color w:val="auto"/>
          <w:highlight w:val="yellow"/>
        </w:rPr>
        <w:t xml:space="preserve"> </w:t>
      </w:r>
      <w:r w:rsidR="00FE10E6" w:rsidRPr="002F49AB">
        <w:rPr>
          <w:rFonts w:asciiTheme="minorHAnsi" w:hAnsiTheme="minorHAnsi" w:cstheme="minorHAnsi"/>
          <w:color w:val="auto"/>
          <w:highlight w:val="yellow"/>
        </w:rPr>
        <w:t>45 s of 20</w:t>
      </w:r>
      <w:r w:rsidR="008D0890">
        <w:rPr>
          <w:rFonts w:asciiTheme="minorHAnsi" w:hAnsiTheme="minorHAnsi" w:cstheme="minorHAnsi"/>
          <w:color w:val="auto"/>
          <w:highlight w:val="yellow"/>
        </w:rPr>
        <w:t xml:space="preserve"> </w:t>
      </w:r>
      <w:r w:rsidR="00FE10E6" w:rsidRPr="002F49AB">
        <w:rPr>
          <w:rFonts w:asciiTheme="minorHAnsi" w:hAnsiTheme="minorHAnsi" w:cstheme="minorHAnsi"/>
          <w:color w:val="auto"/>
          <w:highlight w:val="yellow"/>
        </w:rPr>
        <w:t>-</w:t>
      </w:r>
      <w:r w:rsidR="008D0890">
        <w:rPr>
          <w:rFonts w:asciiTheme="minorHAnsi" w:hAnsiTheme="minorHAnsi" w:cstheme="minorHAnsi"/>
          <w:color w:val="auto"/>
          <w:highlight w:val="yellow"/>
        </w:rPr>
        <w:t xml:space="preserve"> </w:t>
      </w:r>
      <w:r w:rsidR="00FE10E6" w:rsidRPr="002F49AB">
        <w:rPr>
          <w:rFonts w:asciiTheme="minorHAnsi" w:hAnsiTheme="minorHAnsi" w:cstheme="minorHAnsi"/>
          <w:color w:val="auto"/>
          <w:highlight w:val="yellow"/>
        </w:rPr>
        <w:t xml:space="preserve">40 Hz </w:t>
      </w:r>
      <w:r w:rsidR="008D0890">
        <w:rPr>
          <w:rFonts w:asciiTheme="minorHAnsi" w:hAnsiTheme="minorHAnsi" w:cstheme="minorHAnsi"/>
          <w:color w:val="auto"/>
          <w:highlight w:val="yellow"/>
        </w:rPr>
        <w:t xml:space="preserve">of </w:t>
      </w:r>
      <w:r w:rsidR="00FE10E6" w:rsidRPr="002F49AB">
        <w:rPr>
          <w:rFonts w:asciiTheme="minorHAnsi" w:hAnsiTheme="minorHAnsi" w:cstheme="minorHAnsi"/>
          <w:color w:val="auto"/>
          <w:highlight w:val="yellow"/>
        </w:rPr>
        <w:t>nerve stimulation</w:t>
      </w:r>
      <w:r w:rsidR="00C1044D" w:rsidRPr="002F49AB">
        <w:rPr>
          <w:rFonts w:asciiTheme="minorHAnsi" w:hAnsiTheme="minorHAnsi" w:cstheme="minorHAnsi"/>
          <w:color w:val="auto"/>
          <w:highlight w:val="yellow"/>
        </w:rPr>
        <w:t xml:space="preserve"> by delivering a train of impulses using the suction </w:t>
      </w:r>
      <w:r w:rsidR="00871264" w:rsidRPr="002F49AB">
        <w:rPr>
          <w:rFonts w:asciiTheme="minorHAnsi" w:hAnsiTheme="minorHAnsi" w:cstheme="minorHAnsi"/>
          <w:color w:val="auto"/>
          <w:highlight w:val="yellow"/>
        </w:rPr>
        <w:t>electrode</w:t>
      </w:r>
      <w:r w:rsidR="00871264">
        <w:rPr>
          <w:rFonts w:asciiTheme="minorHAnsi" w:hAnsiTheme="minorHAnsi" w:cstheme="minorHAnsi"/>
          <w:color w:val="auto"/>
          <w:highlight w:val="yellow"/>
        </w:rPr>
        <w:t xml:space="preserve"> or</w:t>
      </w:r>
      <w:r w:rsidR="00FE10E6" w:rsidRPr="002F49AB">
        <w:rPr>
          <w:rFonts w:asciiTheme="minorHAnsi" w:hAnsiTheme="minorHAnsi" w:cstheme="minorHAnsi"/>
          <w:color w:val="auto"/>
          <w:highlight w:val="yellow"/>
        </w:rPr>
        <w:t xml:space="preserve"> add pharmacological agonist</w:t>
      </w:r>
      <w:r w:rsidR="00081289" w:rsidRPr="002F49AB">
        <w:rPr>
          <w:rFonts w:asciiTheme="minorHAnsi" w:hAnsiTheme="minorHAnsi" w:cstheme="minorHAnsi"/>
          <w:color w:val="auto"/>
          <w:highlight w:val="yellow"/>
        </w:rPr>
        <w:t xml:space="preserve">s by bath application or by </w:t>
      </w:r>
      <w:r w:rsidR="00871264" w:rsidRPr="002F49AB">
        <w:rPr>
          <w:rFonts w:asciiTheme="minorHAnsi" w:hAnsiTheme="minorHAnsi" w:cstheme="minorHAnsi"/>
          <w:color w:val="auto"/>
          <w:highlight w:val="yellow"/>
        </w:rPr>
        <w:t>perfusion</w:t>
      </w:r>
      <w:r w:rsidR="00871264">
        <w:rPr>
          <w:rFonts w:asciiTheme="minorHAnsi" w:hAnsiTheme="minorHAnsi" w:cstheme="minorHAnsi"/>
          <w:color w:val="auto"/>
          <w:highlight w:val="yellow"/>
        </w:rPr>
        <w:t xml:space="preserve"> and</w:t>
      </w:r>
      <w:r w:rsidR="00FE10E6" w:rsidRPr="002F49AB">
        <w:rPr>
          <w:rFonts w:asciiTheme="minorHAnsi" w:hAnsiTheme="minorHAnsi" w:cstheme="minorHAnsi"/>
          <w:color w:val="auto"/>
          <w:highlight w:val="yellow"/>
        </w:rPr>
        <w:t xml:space="preserve"> </w:t>
      </w:r>
      <w:r w:rsidR="00F9528F" w:rsidRPr="002F49AB">
        <w:rPr>
          <w:rFonts w:asciiTheme="minorHAnsi" w:hAnsiTheme="minorHAnsi" w:cstheme="minorHAnsi"/>
          <w:color w:val="auto"/>
          <w:highlight w:val="yellow"/>
        </w:rPr>
        <w:t xml:space="preserve">collect </w:t>
      </w:r>
      <w:r w:rsidR="00FE10E6" w:rsidRPr="002F49AB">
        <w:rPr>
          <w:rFonts w:asciiTheme="minorHAnsi" w:hAnsiTheme="minorHAnsi" w:cstheme="minorHAnsi"/>
          <w:color w:val="auto"/>
          <w:highlight w:val="yellow"/>
        </w:rPr>
        <w:t xml:space="preserve">dynamic fluorescent </w:t>
      </w:r>
      <w:r w:rsidR="00F9528F" w:rsidRPr="002F49AB">
        <w:rPr>
          <w:rFonts w:asciiTheme="minorHAnsi" w:hAnsiTheme="minorHAnsi" w:cstheme="minorHAnsi"/>
          <w:color w:val="auto"/>
          <w:highlight w:val="yellow"/>
        </w:rPr>
        <w:t>Ca</w:t>
      </w:r>
      <w:r w:rsidR="00F9528F" w:rsidRPr="002F49AB">
        <w:rPr>
          <w:rFonts w:asciiTheme="minorHAnsi" w:hAnsiTheme="minorHAnsi" w:cstheme="minorHAnsi"/>
          <w:color w:val="auto"/>
          <w:highlight w:val="yellow"/>
          <w:vertAlign w:val="superscript"/>
        </w:rPr>
        <w:t>2+</w:t>
      </w:r>
      <w:r w:rsidR="00F9528F" w:rsidRPr="002F49AB">
        <w:rPr>
          <w:rFonts w:asciiTheme="minorHAnsi" w:hAnsiTheme="minorHAnsi" w:cstheme="minorHAnsi"/>
          <w:color w:val="auto"/>
          <w:highlight w:val="yellow"/>
        </w:rPr>
        <w:t xml:space="preserve"> responses </w:t>
      </w:r>
      <w:r w:rsidR="00FE10E6" w:rsidRPr="002F49AB">
        <w:rPr>
          <w:rFonts w:asciiTheme="minorHAnsi" w:hAnsiTheme="minorHAnsi" w:cstheme="minorHAnsi"/>
          <w:color w:val="auto"/>
          <w:highlight w:val="yellow"/>
        </w:rPr>
        <w:t xml:space="preserve">in one cell subtype </w:t>
      </w:r>
      <w:r w:rsidR="00F9528F" w:rsidRPr="002F49AB">
        <w:rPr>
          <w:rFonts w:asciiTheme="minorHAnsi" w:hAnsiTheme="minorHAnsi" w:cstheme="minorHAnsi"/>
          <w:color w:val="auto"/>
          <w:highlight w:val="yellow"/>
        </w:rPr>
        <w:t xml:space="preserve">together with </w:t>
      </w:r>
      <w:r w:rsidR="008D0890">
        <w:rPr>
          <w:rFonts w:asciiTheme="minorHAnsi" w:hAnsiTheme="minorHAnsi" w:cstheme="minorHAnsi"/>
          <w:color w:val="auto"/>
          <w:highlight w:val="yellow"/>
        </w:rPr>
        <w:t xml:space="preserve">the </w:t>
      </w:r>
      <w:r w:rsidR="00FE10E6" w:rsidRPr="002F49AB">
        <w:rPr>
          <w:rFonts w:asciiTheme="minorHAnsi" w:hAnsiTheme="minorHAnsi" w:cstheme="minorHAnsi"/>
          <w:color w:val="auto"/>
          <w:highlight w:val="yellow"/>
        </w:rPr>
        <w:t xml:space="preserve">static </w:t>
      </w:r>
      <w:r w:rsidR="00F9528F" w:rsidRPr="002F49AB">
        <w:rPr>
          <w:rFonts w:asciiTheme="minorHAnsi" w:hAnsiTheme="minorHAnsi" w:cstheme="minorHAnsi"/>
          <w:color w:val="auto"/>
          <w:highlight w:val="yellow"/>
        </w:rPr>
        <w:t>594-</w:t>
      </w:r>
      <w:r w:rsidR="008D0890">
        <w:rPr>
          <w:rFonts w:asciiTheme="minorHAnsi" w:hAnsiTheme="minorHAnsi" w:cstheme="minorHAnsi"/>
          <w:color w:val="auto"/>
          <w:highlight w:val="yellow"/>
        </w:rPr>
        <w:t>α</w:t>
      </w:r>
      <w:r w:rsidR="00F9528F" w:rsidRPr="002F49AB">
        <w:rPr>
          <w:rFonts w:asciiTheme="minorHAnsi" w:hAnsiTheme="minorHAnsi" w:cstheme="minorHAnsi"/>
          <w:color w:val="auto"/>
          <w:highlight w:val="yellow"/>
        </w:rPr>
        <w:t>BTX NMJ signal.</w:t>
      </w:r>
      <w:r w:rsidR="002F49AB" w:rsidRPr="002F49AB">
        <w:rPr>
          <w:rFonts w:asciiTheme="minorHAnsi" w:hAnsiTheme="minorHAnsi" w:cstheme="minorHAnsi"/>
          <w:b/>
          <w:color w:val="auto"/>
        </w:rPr>
        <w:t xml:space="preserve"> </w:t>
      </w:r>
    </w:p>
    <w:p w14:paraId="4383B8EE" w14:textId="77777777" w:rsidR="00C46CFA" w:rsidRPr="002F49AB" w:rsidRDefault="00C46CFA" w:rsidP="008705FC">
      <w:pPr>
        <w:pStyle w:val="ListParagraph"/>
        <w:ind w:left="0"/>
        <w:rPr>
          <w:rFonts w:asciiTheme="minorHAnsi" w:hAnsiTheme="minorHAnsi" w:cstheme="minorHAnsi"/>
          <w:color w:val="auto"/>
          <w:highlight w:val="yellow"/>
        </w:rPr>
      </w:pPr>
    </w:p>
    <w:p w14:paraId="48A4851C" w14:textId="00E34E29" w:rsidR="00822318" w:rsidRPr="002F49AB" w:rsidRDefault="00857BDF" w:rsidP="008705FC">
      <w:pPr>
        <w:pStyle w:val="ListParagraph"/>
        <w:ind w:left="0"/>
        <w:rPr>
          <w:rFonts w:asciiTheme="minorHAnsi" w:hAnsiTheme="minorHAnsi" w:cstheme="minorHAnsi"/>
          <w:color w:val="auto"/>
        </w:rPr>
      </w:pPr>
      <w:r w:rsidRPr="002F49AB">
        <w:rPr>
          <w:rFonts w:asciiTheme="minorHAnsi" w:hAnsiTheme="minorHAnsi" w:cstheme="minorHAnsi"/>
          <w:color w:val="auto"/>
        </w:rPr>
        <w:t xml:space="preserve">Note: If </w:t>
      </w:r>
      <w:r w:rsidR="00F9528F" w:rsidRPr="002F49AB">
        <w:rPr>
          <w:rFonts w:asciiTheme="minorHAnsi" w:hAnsiTheme="minorHAnsi" w:cstheme="minorHAnsi"/>
          <w:color w:val="auto"/>
        </w:rPr>
        <w:t>tissue-specific red</w:t>
      </w:r>
      <w:r w:rsidR="008D0890">
        <w:rPr>
          <w:rFonts w:asciiTheme="minorHAnsi" w:hAnsiTheme="minorHAnsi" w:cstheme="minorHAnsi"/>
          <w:color w:val="auto"/>
        </w:rPr>
        <w:t xml:space="preserve"> or</w:t>
      </w:r>
      <w:r w:rsidR="00F9528F" w:rsidRPr="002F49AB">
        <w:rPr>
          <w:rFonts w:asciiTheme="minorHAnsi" w:hAnsiTheme="minorHAnsi" w:cstheme="minorHAnsi"/>
          <w:color w:val="auto"/>
        </w:rPr>
        <w:t xml:space="preserve"> far-red </w:t>
      </w:r>
      <w:r w:rsidR="0001773A" w:rsidRPr="002F49AB">
        <w:rPr>
          <w:rFonts w:asciiTheme="minorHAnsi" w:hAnsiTheme="minorHAnsi" w:cstheme="minorHAnsi"/>
          <w:color w:val="auto"/>
        </w:rPr>
        <w:t>GECI</w:t>
      </w:r>
      <w:r w:rsidR="00F9528F" w:rsidRPr="002F49AB">
        <w:rPr>
          <w:rFonts w:asciiTheme="minorHAnsi" w:hAnsiTheme="minorHAnsi" w:cstheme="minorHAnsi"/>
          <w:color w:val="auto"/>
        </w:rPr>
        <w:t xml:space="preserve"> </w:t>
      </w:r>
      <w:r w:rsidR="0001773A" w:rsidRPr="002F49AB">
        <w:rPr>
          <w:rFonts w:asciiTheme="minorHAnsi" w:hAnsiTheme="minorHAnsi" w:cstheme="minorHAnsi"/>
          <w:color w:val="auto"/>
        </w:rPr>
        <w:t xml:space="preserve">or GEVI </w:t>
      </w:r>
      <w:r w:rsidR="00F9528F" w:rsidRPr="002F49AB">
        <w:rPr>
          <w:rFonts w:asciiTheme="minorHAnsi" w:hAnsiTheme="minorHAnsi" w:cstheme="minorHAnsi"/>
          <w:color w:val="auto"/>
        </w:rPr>
        <w:t xml:space="preserve">mice become available for use at the NMJ, </w:t>
      </w:r>
      <w:r w:rsidRPr="002F49AB">
        <w:rPr>
          <w:rFonts w:asciiTheme="minorHAnsi" w:hAnsiTheme="minorHAnsi" w:cstheme="minorHAnsi"/>
          <w:color w:val="auto"/>
        </w:rPr>
        <w:t>they can be</w:t>
      </w:r>
      <w:r w:rsidR="00F9528F" w:rsidRPr="002F49AB">
        <w:rPr>
          <w:rFonts w:asciiTheme="minorHAnsi" w:hAnsiTheme="minorHAnsi" w:cstheme="minorHAnsi"/>
          <w:color w:val="auto"/>
        </w:rPr>
        <w:t xml:space="preserve"> used to collect two dynamic signals reflecting two distinct cellular elements at the NMJ. </w:t>
      </w:r>
    </w:p>
    <w:p w14:paraId="5009AFC7" w14:textId="77777777" w:rsidR="00CE29E8" w:rsidRPr="002F49AB" w:rsidRDefault="00CE29E8" w:rsidP="00CE29E8">
      <w:pPr>
        <w:pStyle w:val="ListParagraph"/>
        <w:ind w:left="0"/>
        <w:rPr>
          <w:rFonts w:asciiTheme="minorHAnsi" w:hAnsiTheme="minorHAnsi" w:cstheme="minorHAnsi"/>
          <w:color w:val="auto"/>
          <w:highlight w:val="yellow"/>
        </w:rPr>
      </w:pPr>
    </w:p>
    <w:p w14:paraId="313B9763" w14:textId="094613B0" w:rsidR="00DD6A98" w:rsidRPr="002F49AB" w:rsidRDefault="008705FC" w:rsidP="008705FC">
      <w:pPr>
        <w:pStyle w:val="ListParagraph"/>
        <w:ind w:left="0"/>
        <w:rPr>
          <w:rFonts w:asciiTheme="minorHAnsi" w:hAnsiTheme="minorHAnsi" w:cstheme="minorHAnsi"/>
          <w:color w:val="auto"/>
          <w:highlight w:val="yellow"/>
        </w:rPr>
      </w:pPr>
      <w:r w:rsidRPr="002F49AB">
        <w:rPr>
          <w:rFonts w:asciiTheme="minorHAnsi" w:hAnsiTheme="minorHAnsi" w:cstheme="minorHAnsi"/>
          <w:color w:val="auto"/>
          <w:highlight w:val="yellow"/>
        </w:rPr>
        <w:t>3.</w:t>
      </w:r>
      <w:r w:rsidR="00481608">
        <w:rPr>
          <w:rFonts w:asciiTheme="minorHAnsi" w:hAnsiTheme="minorHAnsi" w:cstheme="minorHAnsi"/>
          <w:color w:val="auto"/>
          <w:highlight w:val="yellow"/>
        </w:rPr>
        <w:t>6</w:t>
      </w:r>
      <w:r w:rsidRPr="002F49AB">
        <w:rPr>
          <w:rFonts w:asciiTheme="minorHAnsi" w:hAnsiTheme="minorHAnsi" w:cstheme="minorHAnsi"/>
          <w:color w:val="auto"/>
          <w:highlight w:val="yellow"/>
        </w:rPr>
        <w:t xml:space="preserve">. </w:t>
      </w:r>
      <w:r w:rsidR="00DD6A98" w:rsidRPr="002F49AB">
        <w:rPr>
          <w:rFonts w:asciiTheme="minorHAnsi" w:hAnsiTheme="minorHAnsi" w:cstheme="minorHAnsi"/>
          <w:color w:val="auto"/>
          <w:highlight w:val="yellow"/>
        </w:rPr>
        <w:t xml:space="preserve">When </w:t>
      </w:r>
      <w:r w:rsidR="008D0890">
        <w:rPr>
          <w:rFonts w:asciiTheme="minorHAnsi" w:hAnsiTheme="minorHAnsi" w:cstheme="minorHAnsi"/>
          <w:color w:val="auto"/>
          <w:highlight w:val="yellow"/>
        </w:rPr>
        <w:t xml:space="preserve">the </w:t>
      </w:r>
      <w:r w:rsidR="00415954" w:rsidRPr="002F49AB">
        <w:rPr>
          <w:rFonts w:asciiTheme="minorHAnsi" w:hAnsiTheme="minorHAnsi" w:cstheme="minorHAnsi"/>
          <w:color w:val="auto"/>
          <w:highlight w:val="yellow"/>
        </w:rPr>
        <w:t xml:space="preserve">imaging or electrophysiological </w:t>
      </w:r>
      <w:r w:rsidR="00DD6A98" w:rsidRPr="002F49AB">
        <w:rPr>
          <w:rFonts w:asciiTheme="minorHAnsi" w:hAnsiTheme="minorHAnsi" w:cstheme="minorHAnsi"/>
          <w:color w:val="auto"/>
          <w:highlight w:val="yellow"/>
        </w:rPr>
        <w:t>experiments are finished</w:t>
      </w:r>
      <w:r w:rsidR="00415954" w:rsidRPr="002F49AB">
        <w:rPr>
          <w:rFonts w:asciiTheme="minorHAnsi" w:hAnsiTheme="minorHAnsi" w:cstheme="minorHAnsi"/>
          <w:color w:val="auto"/>
        </w:rPr>
        <w:t xml:space="preserve"> because the desired results have been achieved</w:t>
      </w:r>
      <w:r w:rsidR="00DD6A98" w:rsidRPr="002F49AB">
        <w:rPr>
          <w:rFonts w:asciiTheme="minorHAnsi" w:hAnsiTheme="minorHAnsi" w:cstheme="minorHAnsi"/>
          <w:color w:val="auto"/>
          <w:highlight w:val="yellow"/>
        </w:rPr>
        <w:t xml:space="preserve">, perfuse water through the </w:t>
      </w:r>
      <w:r w:rsidR="00415954" w:rsidRPr="002F49AB">
        <w:rPr>
          <w:rFonts w:asciiTheme="minorHAnsi" w:hAnsiTheme="minorHAnsi" w:cstheme="minorHAnsi"/>
          <w:color w:val="auto"/>
          <w:highlight w:val="yellow"/>
        </w:rPr>
        <w:t xml:space="preserve">perfusion </w:t>
      </w:r>
      <w:r w:rsidR="00DD6A98" w:rsidRPr="002F49AB">
        <w:rPr>
          <w:rFonts w:asciiTheme="minorHAnsi" w:hAnsiTheme="minorHAnsi" w:cstheme="minorHAnsi"/>
          <w:color w:val="auto"/>
          <w:highlight w:val="yellow"/>
        </w:rPr>
        <w:t xml:space="preserve">lines and </w:t>
      </w:r>
      <w:r w:rsidR="00415954" w:rsidRPr="002F49AB">
        <w:rPr>
          <w:rFonts w:asciiTheme="minorHAnsi" w:hAnsiTheme="minorHAnsi" w:cstheme="minorHAnsi"/>
          <w:color w:val="auto"/>
          <w:highlight w:val="yellow"/>
        </w:rPr>
        <w:t>suck water 2</w:t>
      </w:r>
      <w:r w:rsidR="008D0890">
        <w:rPr>
          <w:rFonts w:asciiTheme="minorHAnsi" w:hAnsiTheme="minorHAnsi" w:cstheme="minorHAnsi"/>
          <w:color w:val="auto"/>
          <w:highlight w:val="yellow"/>
        </w:rPr>
        <w:t xml:space="preserve">x - </w:t>
      </w:r>
      <w:r w:rsidR="00415954" w:rsidRPr="002F49AB">
        <w:rPr>
          <w:rFonts w:asciiTheme="minorHAnsi" w:hAnsiTheme="minorHAnsi" w:cstheme="minorHAnsi"/>
          <w:color w:val="auto"/>
          <w:highlight w:val="yellow"/>
        </w:rPr>
        <w:t>3</w:t>
      </w:r>
      <w:r w:rsidR="008D0890">
        <w:rPr>
          <w:rFonts w:asciiTheme="minorHAnsi" w:hAnsiTheme="minorHAnsi" w:cstheme="minorHAnsi"/>
          <w:color w:val="auto"/>
          <w:highlight w:val="yellow"/>
        </w:rPr>
        <w:t>x</w:t>
      </w:r>
      <w:r w:rsidR="00415954" w:rsidRPr="002F49AB">
        <w:rPr>
          <w:rFonts w:asciiTheme="minorHAnsi" w:hAnsiTheme="minorHAnsi" w:cstheme="minorHAnsi"/>
          <w:color w:val="auto"/>
          <w:highlight w:val="yellow"/>
        </w:rPr>
        <w:t xml:space="preserve"> </w:t>
      </w:r>
      <w:r w:rsidR="00DD6A98" w:rsidRPr="002F49AB">
        <w:rPr>
          <w:rFonts w:asciiTheme="minorHAnsi" w:hAnsiTheme="minorHAnsi" w:cstheme="minorHAnsi"/>
          <w:color w:val="auto"/>
          <w:highlight w:val="yellow"/>
        </w:rPr>
        <w:t>through</w:t>
      </w:r>
      <w:r w:rsidR="00415954" w:rsidRPr="002F49AB">
        <w:rPr>
          <w:rFonts w:asciiTheme="minorHAnsi" w:hAnsiTheme="minorHAnsi" w:cstheme="minorHAnsi"/>
          <w:color w:val="auto"/>
          <w:highlight w:val="yellow"/>
        </w:rPr>
        <w:t xml:space="preserve"> the</w:t>
      </w:r>
      <w:r w:rsidR="00DD6A98" w:rsidRPr="002F49AB">
        <w:rPr>
          <w:rFonts w:asciiTheme="minorHAnsi" w:hAnsiTheme="minorHAnsi" w:cstheme="minorHAnsi"/>
          <w:color w:val="auto"/>
          <w:highlight w:val="yellow"/>
        </w:rPr>
        <w:t xml:space="preserve"> suction electrode to ensure that salts do not build up.</w:t>
      </w:r>
    </w:p>
    <w:p w14:paraId="5229CB3E" w14:textId="77777777" w:rsidR="00CE29E8" w:rsidRPr="002F49AB" w:rsidRDefault="00CE29E8" w:rsidP="00CE29E8">
      <w:pPr>
        <w:pStyle w:val="ListParagraph"/>
        <w:ind w:left="0"/>
        <w:rPr>
          <w:rFonts w:asciiTheme="minorHAnsi" w:hAnsiTheme="minorHAnsi" w:cstheme="minorHAnsi"/>
          <w:color w:val="auto"/>
          <w:highlight w:val="yellow"/>
        </w:rPr>
      </w:pPr>
    </w:p>
    <w:p w14:paraId="21FC8525" w14:textId="606DF0D2" w:rsidR="00FE10E6" w:rsidRPr="002F49AB" w:rsidRDefault="008705FC" w:rsidP="008705FC">
      <w:pPr>
        <w:pStyle w:val="ListParagraph"/>
        <w:ind w:left="0"/>
        <w:rPr>
          <w:rFonts w:asciiTheme="minorHAnsi" w:hAnsiTheme="minorHAnsi" w:cstheme="minorHAnsi"/>
          <w:b/>
          <w:color w:val="auto"/>
        </w:rPr>
      </w:pPr>
      <w:r w:rsidRPr="002F49AB">
        <w:rPr>
          <w:rFonts w:asciiTheme="minorHAnsi" w:hAnsiTheme="minorHAnsi" w:cstheme="minorHAnsi"/>
          <w:b/>
          <w:color w:val="auto"/>
        </w:rPr>
        <w:t xml:space="preserve">4. </w:t>
      </w:r>
      <w:r w:rsidR="00A74FDF" w:rsidRPr="002F49AB">
        <w:rPr>
          <w:rFonts w:asciiTheme="minorHAnsi" w:hAnsiTheme="minorHAnsi" w:cstheme="minorHAnsi"/>
          <w:b/>
          <w:color w:val="auto"/>
        </w:rPr>
        <w:t xml:space="preserve">Export </w:t>
      </w:r>
      <w:r w:rsidR="006E62DB" w:rsidRPr="002F49AB">
        <w:rPr>
          <w:rFonts w:asciiTheme="minorHAnsi" w:hAnsiTheme="minorHAnsi" w:cstheme="minorHAnsi"/>
          <w:b/>
          <w:color w:val="auto"/>
        </w:rPr>
        <w:t xml:space="preserve">and </w:t>
      </w:r>
      <w:r w:rsidR="00481608" w:rsidRPr="002F49AB">
        <w:rPr>
          <w:rFonts w:asciiTheme="minorHAnsi" w:hAnsiTheme="minorHAnsi" w:cstheme="minorHAnsi"/>
          <w:b/>
          <w:color w:val="auto"/>
        </w:rPr>
        <w:t>Analy</w:t>
      </w:r>
      <w:r w:rsidR="00481608">
        <w:rPr>
          <w:rFonts w:asciiTheme="minorHAnsi" w:hAnsiTheme="minorHAnsi" w:cstheme="minorHAnsi"/>
          <w:b/>
          <w:color w:val="auto"/>
        </w:rPr>
        <w:t>sis of the</w:t>
      </w:r>
      <w:r w:rsidR="006E62DB" w:rsidRPr="002F49AB">
        <w:rPr>
          <w:rFonts w:asciiTheme="minorHAnsi" w:hAnsiTheme="minorHAnsi" w:cstheme="minorHAnsi"/>
          <w:b/>
          <w:color w:val="auto"/>
        </w:rPr>
        <w:t xml:space="preserve"> </w:t>
      </w:r>
      <w:r w:rsidR="00481608" w:rsidRPr="002F49AB">
        <w:rPr>
          <w:rFonts w:asciiTheme="minorHAnsi" w:hAnsiTheme="minorHAnsi" w:cstheme="minorHAnsi"/>
          <w:b/>
          <w:color w:val="auto"/>
        </w:rPr>
        <w:t>Data</w:t>
      </w:r>
      <w:r w:rsidR="004841A4" w:rsidRPr="002F49AB">
        <w:rPr>
          <w:rFonts w:asciiTheme="minorHAnsi" w:hAnsiTheme="minorHAnsi" w:cstheme="minorHAnsi"/>
          <w:b/>
          <w:color w:val="auto"/>
        </w:rPr>
        <w:t xml:space="preserve"> by </w:t>
      </w:r>
      <w:r w:rsidR="00481608">
        <w:rPr>
          <w:rFonts w:asciiTheme="minorHAnsi" w:hAnsiTheme="minorHAnsi" w:cstheme="minorHAnsi"/>
          <w:b/>
          <w:color w:val="auto"/>
        </w:rPr>
        <w:t xml:space="preserve">a </w:t>
      </w:r>
      <w:r w:rsidR="00481608" w:rsidRPr="002F49AB">
        <w:rPr>
          <w:rFonts w:asciiTheme="minorHAnsi" w:hAnsiTheme="minorHAnsi" w:cstheme="minorHAnsi"/>
          <w:b/>
          <w:color w:val="auto"/>
        </w:rPr>
        <w:t>Standard Deviation Map</w:t>
      </w:r>
      <w:r w:rsidR="004841A4" w:rsidRPr="002F49AB">
        <w:rPr>
          <w:rFonts w:asciiTheme="minorHAnsi" w:hAnsiTheme="minorHAnsi" w:cstheme="minorHAnsi"/>
          <w:b/>
          <w:color w:val="auto"/>
        </w:rPr>
        <w:t xml:space="preserve"> of </w:t>
      </w:r>
      <w:r w:rsidR="00481608" w:rsidRPr="002F49AB">
        <w:rPr>
          <w:rFonts w:asciiTheme="minorHAnsi" w:hAnsiTheme="minorHAnsi" w:cstheme="minorHAnsi"/>
          <w:b/>
          <w:color w:val="auto"/>
        </w:rPr>
        <w:t>Fluorescence Intensity</w:t>
      </w:r>
      <w:r w:rsidR="004841A4" w:rsidRPr="002F49AB">
        <w:rPr>
          <w:rFonts w:asciiTheme="minorHAnsi" w:hAnsiTheme="minorHAnsi" w:cstheme="minorHAnsi"/>
          <w:b/>
          <w:color w:val="auto"/>
        </w:rPr>
        <w:t xml:space="preserve"> (SD</w:t>
      </w:r>
      <w:r w:rsidR="004841A4" w:rsidRPr="002F49AB">
        <w:rPr>
          <w:rFonts w:asciiTheme="minorHAnsi" w:hAnsiTheme="minorHAnsi" w:cstheme="minorHAnsi"/>
          <w:b/>
          <w:color w:val="auto"/>
          <w:vertAlign w:val="subscript"/>
        </w:rPr>
        <w:t>iu16</w:t>
      </w:r>
      <w:r w:rsidR="004841A4" w:rsidRPr="002F49AB">
        <w:rPr>
          <w:rFonts w:asciiTheme="minorHAnsi" w:hAnsiTheme="minorHAnsi" w:cstheme="minorHAnsi"/>
          <w:b/>
          <w:color w:val="auto"/>
        </w:rPr>
        <w:t>)</w:t>
      </w:r>
    </w:p>
    <w:p w14:paraId="04ABB31F" w14:textId="77777777" w:rsidR="00CE29E8" w:rsidRPr="002F49AB" w:rsidRDefault="00CE29E8" w:rsidP="00CE29E8">
      <w:pPr>
        <w:pStyle w:val="ListParagraph"/>
        <w:ind w:left="0"/>
        <w:rPr>
          <w:rFonts w:asciiTheme="minorHAnsi" w:hAnsiTheme="minorHAnsi" w:cstheme="minorHAnsi"/>
          <w:color w:val="auto"/>
        </w:rPr>
      </w:pPr>
    </w:p>
    <w:p w14:paraId="28577D2A" w14:textId="23CEFC12" w:rsidR="00FE10E6" w:rsidRPr="002F49AB" w:rsidRDefault="008705FC" w:rsidP="008705FC">
      <w:pPr>
        <w:pStyle w:val="ListParagraph"/>
        <w:ind w:left="0"/>
        <w:rPr>
          <w:rFonts w:asciiTheme="minorHAnsi" w:hAnsiTheme="minorHAnsi" w:cstheme="minorHAnsi"/>
          <w:color w:val="auto"/>
        </w:rPr>
      </w:pPr>
      <w:r w:rsidRPr="002F49AB">
        <w:rPr>
          <w:rFonts w:asciiTheme="minorHAnsi" w:hAnsiTheme="minorHAnsi" w:cstheme="minorHAnsi"/>
          <w:color w:val="auto"/>
        </w:rPr>
        <w:t>4.</w:t>
      </w:r>
      <w:r w:rsidR="00C46CFA" w:rsidRPr="002F49AB">
        <w:rPr>
          <w:rFonts w:asciiTheme="minorHAnsi" w:hAnsiTheme="minorHAnsi" w:cstheme="minorHAnsi"/>
          <w:color w:val="auto"/>
        </w:rPr>
        <w:t>1</w:t>
      </w:r>
      <w:r w:rsidRPr="002F49AB">
        <w:rPr>
          <w:rFonts w:asciiTheme="minorHAnsi" w:hAnsiTheme="minorHAnsi" w:cstheme="minorHAnsi"/>
          <w:color w:val="auto"/>
        </w:rPr>
        <w:t xml:space="preserve">. </w:t>
      </w:r>
      <w:r w:rsidR="0001773A" w:rsidRPr="002F49AB">
        <w:rPr>
          <w:rFonts w:asciiTheme="minorHAnsi" w:hAnsiTheme="minorHAnsi" w:cstheme="minorHAnsi"/>
          <w:color w:val="auto"/>
        </w:rPr>
        <w:t xml:space="preserve">Record image sequences </w:t>
      </w:r>
      <w:r w:rsidR="006E62DB" w:rsidRPr="002F49AB">
        <w:rPr>
          <w:rFonts w:asciiTheme="minorHAnsi" w:hAnsiTheme="minorHAnsi" w:cstheme="minorHAnsi"/>
          <w:color w:val="auto"/>
        </w:rPr>
        <w:t>recorded a</w:t>
      </w:r>
      <w:r w:rsidR="0001773A" w:rsidRPr="002F49AB">
        <w:rPr>
          <w:rFonts w:asciiTheme="minorHAnsi" w:hAnsiTheme="minorHAnsi" w:cstheme="minorHAnsi"/>
          <w:color w:val="auto"/>
        </w:rPr>
        <w:t xml:space="preserve">s 16-bit TIFF stacks and load </w:t>
      </w:r>
      <w:r w:rsidR="00F77463">
        <w:rPr>
          <w:rFonts w:asciiTheme="minorHAnsi" w:hAnsiTheme="minorHAnsi" w:cstheme="minorHAnsi"/>
          <w:color w:val="auto"/>
        </w:rPr>
        <w:t xml:space="preserve">them </w:t>
      </w:r>
      <w:r w:rsidR="006E62DB" w:rsidRPr="002F49AB">
        <w:rPr>
          <w:rFonts w:asciiTheme="minorHAnsi" w:hAnsiTheme="minorHAnsi" w:cstheme="minorHAnsi"/>
          <w:color w:val="auto"/>
        </w:rPr>
        <w:t xml:space="preserve">into </w:t>
      </w:r>
      <w:r w:rsidR="00F77463">
        <w:rPr>
          <w:rFonts w:asciiTheme="minorHAnsi" w:hAnsiTheme="minorHAnsi" w:cstheme="minorHAnsi"/>
          <w:color w:val="auto"/>
        </w:rPr>
        <w:t xml:space="preserve">the </w:t>
      </w:r>
      <w:r w:rsidR="00415954" w:rsidRPr="002F49AB">
        <w:rPr>
          <w:rFonts w:asciiTheme="minorHAnsi" w:hAnsiTheme="minorHAnsi" w:cstheme="minorHAnsi"/>
          <w:color w:val="auto"/>
        </w:rPr>
        <w:t xml:space="preserve">desired imaging data analysis system </w:t>
      </w:r>
      <w:r w:rsidR="0001773A" w:rsidRPr="002F49AB">
        <w:rPr>
          <w:rFonts w:asciiTheme="minorHAnsi" w:hAnsiTheme="minorHAnsi" w:cstheme="minorHAnsi"/>
          <w:color w:val="auto"/>
        </w:rPr>
        <w:t>for analysis</w:t>
      </w:r>
      <w:r w:rsidR="00B54CC7" w:rsidRPr="002F49AB">
        <w:rPr>
          <w:rFonts w:asciiTheme="minorHAnsi" w:hAnsiTheme="minorHAnsi" w:cstheme="minorHAnsi"/>
          <w:color w:val="auto"/>
        </w:rPr>
        <w:t>.</w:t>
      </w:r>
      <w:r w:rsidR="006E62DB" w:rsidRPr="002F49AB">
        <w:rPr>
          <w:rFonts w:asciiTheme="minorHAnsi" w:hAnsiTheme="minorHAnsi" w:cstheme="minorHAnsi"/>
          <w:color w:val="auto"/>
        </w:rPr>
        <w:t xml:space="preserve"> </w:t>
      </w:r>
    </w:p>
    <w:p w14:paraId="740B0444" w14:textId="77777777" w:rsidR="00B54CC7" w:rsidRPr="002F49AB" w:rsidRDefault="00B54CC7" w:rsidP="008705FC">
      <w:pPr>
        <w:pStyle w:val="ListParagraph"/>
        <w:ind w:left="0"/>
        <w:rPr>
          <w:rFonts w:asciiTheme="minorHAnsi" w:hAnsiTheme="minorHAnsi" w:cstheme="minorHAnsi"/>
          <w:color w:val="auto"/>
        </w:rPr>
      </w:pPr>
    </w:p>
    <w:p w14:paraId="063E83BE" w14:textId="0868E877" w:rsidR="009012DF" w:rsidRPr="002F49AB" w:rsidRDefault="009012DF" w:rsidP="009012DF">
      <w:pPr>
        <w:rPr>
          <w:rFonts w:cs="Times New Roman"/>
        </w:rPr>
      </w:pPr>
      <w:r w:rsidRPr="002F49AB">
        <w:rPr>
          <w:rFonts w:cs="Times New Roman"/>
        </w:rPr>
        <w:t>4.2</w:t>
      </w:r>
      <w:r w:rsidR="00481608">
        <w:rPr>
          <w:rFonts w:cs="Times New Roman"/>
        </w:rPr>
        <w:t>.</w:t>
      </w:r>
      <w:r w:rsidRPr="002F49AB">
        <w:rPr>
          <w:rFonts w:cs="Times New Roman"/>
        </w:rPr>
        <w:t xml:space="preserve"> In the </w:t>
      </w:r>
      <w:r w:rsidR="00871264">
        <w:rPr>
          <w:rFonts w:cs="Times New Roman"/>
        </w:rPr>
        <w:t xml:space="preserve">software’s </w:t>
      </w:r>
      <w:r w:rsidRPr="002F49AB">
        <w:rPr>
          <w:rFonts w:cs="Times New Roman"/>
        </w:rPr>
        <w:t xml:space="preserve">8d file menu, </w:t>
      </w:r>
      <w:r w:rsidR="00F930BB">
        <w:rPr>
          <w:rFonts w:cs="Times New Roman"/>
        </w:rPr>
        <w:t>s</w:t>
      </w:r>
      <w:r w:rsidRPr="002F49AB">
        <w:rPr>
          <w:rFonts w:cs="Times New Roman"/>
        </w:rPr>
        <w:t xml:space="preserve">elect </w:t>
      </w:r>
      <w:r w:rsidR="00F930BB" w:rsidRPr="00871264">
        <w:rPr>
          <w:rFonts w:cs="Times New Roman"/>
          <w:b/>
        </w:rPr>
        <w:t>I</w:t>
      </w:r>
      <w:r w:rsidRPr="00871264">
        <w:rPr>
          <w:rFonts w:cs="Times New Roman"/>
          <w:b/>
        </w:rPr>
        <w:t>mage stack of interest</w:t>
      </w:r>
      <w:r w:rsidRPr="002F49AB">
        <w:rPr>
          <w:rFonts w:cs="Times New Roman"/>
        </w:rPr>
        <w:t xml:space="preserve"> and click to load.</w:t>
      </w:r>
    </w:p>
    <w:p w14:paraId="2750B0EB" w14:textId="77777777" w:rsidR="009012DF" w:rsidRPr="002F49AB" w:rsidRDefault="009012DF" w:rsidP="009012DF">
      <w:pPr>
        <w:rPr>
          <w:rFonts w:cs="Times New Roman"/>
        </w:rPr>
      </w:pPr>
    </w:p>
    <w:p w14:paraId="5D9FF73E" w14:textId="20C06886" w:rsidR="009012DF" w:rsidRPr="002F49AB" w:rsidRDefault="009012DF" w:rsidP="009012DF">
      <w:pPr>
        <w:rPr>
          <w:rFonts w:cs="Times New Roman"/>
        </w:rPr>
      </w:pPr>
      <w:r w:rsidRPr="002F49AB">
        <w:rPr>
          <w:rFonts w:cs="Times New Roman"/>
        </w:rPr>
        <w:t>4.2.1</w:t>
      </w:r>
      <w:r w:rsidR="00481608">
        <w:rPr>
          <w:rFonts w:cs="Times New Roman"/>
        </w:rPr>
        <w:t>.</w:t>
      </w:r>
      <w:r w:rsidRPr="002F49AB">
        <w:rPr>
          <w:rFonts w:cs="Times New Roman"/>
        </w:rPr>
        <w:t xml:space="preserve"> Once </w:t>
      </w:r>
      <w:r w:rsidR="00F930BB">
        <w:rPr>
          <w:rFonts w:cs="Times New Roman"/>
        </w:rPr>
        <w:t xml:space="preserve">the </w:t>
      </w:r>
      <w:r w:rsidRPr="002F49AB">
        <w:rPr>
          <w:rFonts w:cs="Times New Roman"/>
        </w:rPr>
        <w:t xml:space="preserve">video loads, scan through </w:t>
      </w:r>
      <w:r w:rsidR="00F930BB">
        <w:rPr>
          <w:rFonts w:cs="Times New Roman"/>
        </w:rPr>
        <w:t xml:space="preserve">the </w:t>
      </w:r>
      <w:r w:rsidRPr="002F49AB">
        <w:rPr>
          <w:rFonts w:cs="Times New Roman"/>
        </w:rPr>
        <w:t>time to identify a section that has no cellular fluorescent activity.</w:t>
      </w:r>
    </w:p>
    <w:p w14:paraId="5CDCF77D" w14:textId="77777777" w:rsidR="009012DF" w:rsidRPr="002F49AB" w:rsidRDefault="009012DF" w:rsidP="009012DF">
      <w:pPr>
        <w:rPr>
          <w:rFonts w:cs="Times New Roman"/>
        </w:rPr>
      </w:pPr>
    </w:p>
    <w:p w14:paraId="240F5AD1" w14:textId="77777777" w:rsidR="009012DF" w:rsidRPr="002F49AB" w:rsidRDefault="009012DF" w:rsidP="009012DF">
      <w:pPr>
        <w:rPr>
          <w:rFonts w:cs="Times New Roman"/>
        </w:rPr>
      </w:pPr>
      <w:r w:rsidRPr="002F49AB">
        <w:rPr>
          <w:rFonts w:cs="Times New Roman"/>
        </w:rPr>
        <w:t>Note: This region will be used to create a background sample. </w:t>
      </w:r>
    </w:p>
    <w:p w14:paraId="7C1BC6AF" w14:textId="77777777" w:rsidR="009012DF" w:rsidRPr="002F49AB" w:rsidRDefault="009012DF" w:rsidP="009012DF">
      <w:pPr>
        <w:rPr>
          <w:rFonts w:cs="Times New Roman"/>
        </w:rPr>
      </w:pPr>
    </w:p>
    <w:p w14:paraId="50A221B5" w14:textId="1F77CBC0" w:rsidR="009012DF" w:rsidRPr="002F49AB" w:rsidRDefault="009012DF" w:rsidP="009012DF">
      <w:pPr>
        <w:rPr>
          <w:rFonts w:cs="Times New Roman"/>
        </w:rPr>
      </w:pPr>
      <w:r w:rsidRPr="002F49AB">
        <w:rPr>
          <w:rFonts w:cs="Times New Roman"/>
        </w:rPr>
        <w:t>4.2.2</w:t>
      </w:r>
      <w:r w:rsidR="00481608">
        <w:rPr>
          <w:rFonts w:cs="Times New Roman"/>
        </w:rPr>
        <w:t>.</w:t>
      </w:r>
      <w:r w:rsidRPr="002F49AB">
        <w:rPr>
          <w:rFonts w:cs="Times New Roman"/>
        </w:rPr>
        <w:t xml:space="preserve"> Hold </w:t>
      </w:r>
      <w:r w:rsidR="00F930BB" w:rsidRPr="00871264">
        <w:rPr>
          <w:rFonts w:cs="Times New Roman"/>
          <w:b/>
        </w:rPr>
        <w:t>S</w:t>
      </w:r>
      <w:r w:rsidRPr="00871264">
        <w:rPr>
          <w:rFonts w:cs="Times New Roman"/>
          <w:b/>
        </w:rPr>
        <w:t>hift</w:t>
      </w:r>
      <w:r w:rsidRPr="002F49AB">
        <w:rPr>
          <w:rFonts w:cs="Times New Roman"/>
        </w:rPr>
        <w:t xml:space="preserve"> and click to draw a </w:t>
      </w:r>
      <w:r w:rsidR="00F930BB">
        <w:rPr>
          <w:rFonts w:cs="Times New Roman"/>
        </w:rPr>
        <w:t>region of interest (</w:t>
      </w:r>
      <w:r w:rsidRPr="002F49AB">
        <w:rPr>
          <w:rFonts w:cs="Times New Roman"/>
        </w:rPr>
        <w:t>ROI</w:t>
      </w:r>
      <w:r w:rsidR="00F930BB">
        <w:rPr>
          <w:rFonts w:cs="Times New Roman"/>
        </w:rPr>
        <w:t>)</w:t>
      </w:r>
      <w:r w:rsidRPr="002F49AB">
        <w:rPr>
          <w:rFonts w:cs="Times New Roman"/>
        </w:rPr>
        <w:t xml:space="preserve"> box in the area identified </w:t>
      </w:r>
      <w:r w:rsidR="00F930BB">
        <w:rPr>
          <w:rFonts w:cs="Times New Roman"/>
        </w:rPr>
        <w:t>as</w:t>
      </w:r>
      <w:r w:rsidRPr="002F49AB">
        <w:rPr>
          <w:rFonts w:cs="Times New Roman"/>
        </w:rPr>
        <w:t xml:space="preserve"> the background sample area.</w:t>
      </w:r>
    </w:p>
    <w:p w14:paraId="76F3F970" w14:textId="77777777" w:rsidR="009012DF" w:rsidRPr="002F49AB" w:rsidRDefault="009012DF" w:rsidP="009012DF">
      <w:pPr>
        <w:rPr>
          <w:rFonts w:cs="Times New Roman"/>
        </w:rPr>
      </w:pPr>
    </w:p>
    <w:p w14:paraId="08B531FB" w14:textId="0D31E608" w:rsidR="009012DF" w:rsidRPr="002F49AB" w:rsidRDefault="009012DF" w:rsidP="009012DF">
      <w:pPr>
        <w:rPr>
          <w:rFonts w:cs="Times New Roman"/>
        </w:rPr>
      </w:pPr>
      <w:r w:rsidRPr="002F49AB">
        <w:rPr>
          <w:rFonts w:cs="Times New Roman"/>
        </w:rPr>
        <w:t>4.2.3</w:t>
      </w:r>
      <w:r w:rsidR="00481608">
        <w:rPr>
          <w:rFonts w:cs="Times New Roman"/>
        </w:rPr>
        <w:t>.</w:t>
      </w:r>
      <w:r w:rsidRPr="002F49AB">
        <w:rPr>
          <w:rFonts w:cs="Times New Roman"/>
        </w:rPr>
        <w:t xml:space="preserve"> After creating the box, press the </w:t>
      </w:r>
      <w:r w:rsidR="00F930BB">
        <w:rPr>
          <w:rFonts w:cs="Times New Roman"/>
          <w:b/>
        </w:rPr>
        <w:t>s</w:t>
      </w:r>
      <w:r w:rsidR="00F930BB" w:rsidRPr="00871264">
        <w:rPr>
          <w:rFonts w:cs="Times New Roman"/>
          <w:b/>
        </w:rPr>
        <w:t xml:space="preserve">pace </w:t>
      </w:r>
      <w:r w:rsidRPr="00871264">
        <w:rPr>
          <w:rFonts w:cs="Times New Roman"/>
          <w:b/>
        </w:rPr>
        <w:t>bar</w:t>
      </w:r>
      <w:r w:rsidR="00180C3D" w:rsidRPr="002F49AB">
        <w:rPr>
          <w:rFonts w:cs="Times New Roman"/>
        </w:rPr>
        <w:t xml:space="preserve"> to </w:t>
      </w:r>
      <w:r w:rsidRPr="002F49AB">
        <w:rPr>
          <w:rFonts w:cs="Times New Roman"/>
        </w:rPr>
        <w:t xml:space="preserve">generate a plot of background activity change. </w:t>
      </w:r>
    </w:p>
    <w:p w14:paraId="2A4B1A10" w14:textId="77777777" w:rsidR="009012DF" w:rsidRPr="002F49AB" w:rsidRDefault="009012DF" w:rsidP="009012DF">
      <w:pPr>
        <w:rPr>
          <w:rFonts w:cs="Times New Roman"/>
        </w:rPr>
      </w:pPr>
    </w:p>
    <w:p w14:paraId="1E33B447" w14:textId="1EDD4B3D" w:rsidR="009012DF" w:rsidRPr="002F49AB" w:rsidRDefault="009012DF" w:rsidP="009012DF">
      <w:pPr>
        <w:rPr>
          <w:rFonts w:cs="Times New Roman"/>
        </w:rPr>
      </w:pPr>
      <w:r w:rsidRPr="002F49AB">
        <w:rPr>
          <w:rFonts w:cs="Times New Roman"/>
        </w:rPr>
        <w:t>4.2.4</w:t>
      </w:r>
      <w:r w:rsidR="00481608">
        <w:rPr>
          <w:rFonts w:cs="Times New Roman"/>
        </w:rPr>
        <w:t>.</w:t>
      </w:r>
      <w:r w:rsidRPr="002F49AB">
        <w:rPr>
          <w:rFonts w:cs="Times New Roman"/>
        </w:rPr>
        <w:t xml:space="preserve"> Right-click the trace and select the </w:t>
      </w:r>
      <w:r w:rsidR="00F930BB">
        <w:rPr>
          <w:rFonts w:cs="Times New Roman"/>
          <w:b/>
        </w:rPr>
        <w:t>a</w:t>
      </w:r>
      <w:r w:rsidRPr="00871264">
        <w:rPr>
          <w:rFonts w:cs="Times New Roman"/>
          <w:b/>
        </w:rPr>
        <w:t>ssorted</w:t>
      </w:r>
      <w:r w:rsidRPr="002F49AB">
        <w:rPr>
          <w:rFonts w:cs="Times New Roman"/>
        </w:rPr>
        <w:t xml:space="preserve"> option to present the option to </w:t>
      </w:r>
      <w:r w:rsidRPr="00871264">
        <w:rPr>
          <w:rFonts w:cs="Times New Roman"/>
          <w:b/>
        </w:rPr>
        <w:t>Dump ROI as text</w:t>
      </w:r>
      <w:r w:rsidRPr="002F49AB">
        <w:rPr>
          <w:rFonts w:cs="Times New Roman"/>
        </w:rPr>
        <w:t xml:space="preserve"> to make </w:t>
      </w:r>
      <w:r w:rsidR="00F930BB">
        <w:rPr>
          <w:rFonts w:cs="Times New Roman"/>
        </w:rPr>
        <w:t xml:space="preserve">the </w:t>
      </w:r>
      <w:r w:rsidRPr="002F49AB">
        <w:rPr>
          <w:rFonts w:cs="Times New Roman"/>
        </w:rPr>
        <w:t xml:space="preserve">trace as an </w:t>
      </w:r>
      <w:proofErr w:type="spellStart"/>
      <w:r w:rsidRPr="002F49AB">
        <w:rPr>
          <w:rFonts w:cs="Times New Roman"/>
        </w:rPr>
        <w:t>xy</w:t>
      </w:r>
      <w:proofErr w:type="spellEnd"/>
      <w:r w:rsidRPr="002F49AB">
        <w:rPr>
          <w:rFonts w:cs="Times New Roman"/>
        </w:rPr>
        <w:t xml:space="preserve"> coordinate text file. </w:t>
      </w:r>
    </w:p>
    <w:p w14:paraId="4097C0D0" w14:textId="77777777" w:rsidR="009012DF" w:rsidRPr="002F49AB" w:rsidRDefault="009012DF" w:rsidP="009012DF">
      <w:pPr>
        <w:rPr>
          <w:rFonts w:cs="Times New Roman"/>
        </w:rPr>
      </w:pPr>
    </w:p>
    <w:p w14:paraId="18CCCE2C" w14:textId="280BA083" w:rsidR="009012DF" w:rsidRPr="002F49AB" w:rsidRDefault="009012DF" w:rsidP="009012DF">
      <w:pPr>
        <w:rPr>
          <w:rFonts w:cs="Times New Roman"/>
        </w:rPr>
      </w:pPr>
      <w:r w:rsidRPr="002F49AB">
        <w:rPr>
          <w:rFonts w:cs="Times New Roman"/>
        </w:rPr>
        <w:t>4.3</w:t>
      </w:r>
      <w:r w:rsidR="00481608">
        <w:rPr>
          <w:rFonts w:cs="Times New Roman"/>
        </w:rPr>
        <w:t>.</w:t>
      </w:r>
      <w:r w:rsidRPr="002F49AB">
        <w:rPr>
          <w:rFonts w:cs="Times New Roman"/>
        </w:rPr>
        <w:t xml:space="preserve"> Moving back to the video of interest, scan again to identify the time region where </w:t>
      </w:r>
      <w:r w:rsidR="00F930BB">
        <w:rPr>
          <w:rFonts w:cs="Times New Roman"/>
        </w:rPr>
        <w:t xml:space="preserve">the </w:t>
      </w:r>
      <w:r w:rsidRPr="002F49AB">
        <w:rPr>
          <w:rFonts w:cs="Times New Roman"/>
        </w:rPr>
        <w:t>activity of interest is occurring. </w:t>
      </w:r>
    </w:p>
    <w:p w14:paraId="040E22F6" w14:textId="77777777" w:rsidR="009012DF" w:rsidRPr="002F49AB" w:rsidRDefault="009012DF" w:rsidP="009012DF">
      <w:pPr>
        <w:rPr>
          <w:rFonts w:cs="Times New Roman"/>
        </w:rPr>
      </w:pPr>
    </w:p>
    <w:p w14:paraId="2D5FFAF4" w14:textId="33F1B73E" w:rsidR="009012DF" w:rsidRPr="002F49AB" w:rsidRDefault="009012DF" w:rsidP="009012DF">
      <w:pPr>
        <w:rPr>
          <w:rFonts w:cs="Times New Roman"/>
        </w:rPr>
      </w:pPr>
      <w:r w:rsidRPr="002F49AB">
        <w:rPr>
          <w:rFonts w:cs="Times New Roman"/>
        </w:rPr>
        <w:t>4.3.1</w:t>
      </w:r>
      <w:r w:rsidR="00481608">
        <w:rPr>
          <w:rFonts w:cs="Times New Roman"/>
        </w:rPr>
        <w:t>.</w:t>
      </w:r>
      <w:r w:rsidRPr="002F49AB">
        <w:rPr>
          <w:rFonts w:cs="Times New Roman"/>
        </w:rPr>
        <w:t xml:space="preserve"> Using the middle mouse button, select this time region in the yellow time box. </w:t>
      </w:r>
    </w:p>
    <w:p w14:paraId="562B3656" w14:textId="77777777" w:rsidR="009012DF" w:rsidRPr="002F49AB" w:rsidRDefault="009012DF" w:rsidP="009012DF">
      <w:pPr>
        <w:rPr>
          <w:rFonts w:cs="Times New Roman"/>
        </w:rPr>
      </w:pPr>
    </w:p>
    <w:p w14:paraId="52D056F6" w14:textId="0ACFC1CC" w:rsidR="009012DF" w:rsidRPr="002F49AB" w:rsidRDefault="009012DF" w:rsidP="009012DF">
      <w:pPr>
        <w:rPr>
          <w:rFonts w:cs="Times New Roman"/>
        </w:rPr>
      </w:pPr>
      <w:r w:rsidRPr="002F49AB">
        <w:rPr>
          <w:rFonts w:cs="Times New Roman"/>
        </w:rPr>
        <w:t>4.3.2</w:t>
      </w:r>
      <w:r w:rsidR="00481608">
        <w:rPr>
          <w:rFonts w:cs="Times New Roman"/>
        </w:rPr>
        <w:t>.</w:t>
      </w:r>
      <w:r w:rsidRPr="002F49AB">
        <w:rPr>
          <w:rFonts w:cs="Times New Roman"/>
        </w:rPr>
        <w:t xml:space="preserve"> Right-click on the video and select </w:t>
      </w:r>
      <w:r w:rsidRPr="00871264">
        <w:rPr>
          <w:rFonts w:cs="Times New Roman"/>
          <w:b/>
        </w:rPr>
        <w:t>Stack OPS</w:t>
      </w:r>
      <w:r w:rsidRPr="002F49AB">
        <w:rPr>
          <w:rFonts w:cs="Times New Roman"/>
        </w:rPr>
        <w:t xml:space="preserve"> </w:t>
      </w:r>
      <w:r w:rsidR="00F930BB">
        <w:rPr>
          <w:rFonts w:cs="Times New Roman"/>
        </w:rPr>
        <w:t xml:space="preserve">and </w:t>
      </w:r>
      <w:r w:rsidRPr="002F49AB">
        <w:rPr>
          <w:rFonts w:cs="Times New Roman"/>
        </w:rPr>
        <w:t xml:space="preserve">then </w:t>
      </w:r>
      <w:r w:rsidR="00F930BB">
        <w:rPr>
          <w:rFonts w:cs="Times New Roman"/>
          <w:b/>
        </w:rPr>
        <w:t>S</w:t>
      </w:r>
      <w:r w:rsidRPr="00871264">
        <w:rPr>
          <w:rFonts w:cs="Times New Roman"/>
          <w:b/>
        </w:rPr>
        <w:t>tat map</w:t>
      </w:r>
      <w:r w:rsidRPr="002F49AB">
        <w:rPr>
          <w:rFonts w:cs="Times New Roman"/>
        </w:rPr>
        <w:t xml:space="preserve"> option 5.</w:t>
      </w:r>
    </w:p>
    <w:p w14:paraId="1DA4ED6B" w14:textId="77777777" w:rsidR="009012DF" w:rsidRPr="002F49AB" w:rsidRDefault="009012DF" w:rsidP="009012DF">
      <w:pPr>
        <w:rPr>
          <w:rFonts w:cs="Times New Roman"/>
        </w:rPr>
      </w:pPr>
    </w:p>
    <w:p w14:paraId="5B34D160" w14:textId="77777777" w:rsidR="009012DF" w:rsidRPr="002F49AB" w:rsidRDefault="009012DF" w:rsidP="009012DF">
      <w:pPr>
        <w:rPr>
          <w:rFonts w:cs="Times New Roman"/>
        </w:rPr>
      </w:pPr>
      <w:r w:rsidRPr="002F49AB">
        <w:rPr>
          <w:rFonts w:cs="Times New Roman"/>
        </w:rPr>
        <w:t>Note: This will generate a standard deviation map (SD map) in the left window. </w:t>
      </w:r>
    </w:p>
    <w:p w14:paraId="14512FDC" w14:textId="77777777" w:rsidR="009012DF" w:rsidRPr="002F49AB" w:rsidRDefault="009012DF" w:rsidP="009012DF">
      <w:pPr>
        <w:rPr>
          <w:rFonts w:cs="Times New Roman"/>
        </w:rPr>
      </w:pPr>
    </w:p>
    <w:p w14:paraId="09A5D88D" w14:textId="1B5438EB" w:rsidR="009012DF" w:rsidRPr="002F49AB" w:rsidRDefault="009012DF" w:rsidP="009012DF">
      <w:pPr>
        <w:rPr>
          <w:rFonts w:cs="Times New Roman"/>
        </w:rPr>
      </w:pPr>
      <w:r w:rsidRPr="002F49AB">
        <w:rPr>
          <w:rFonts w:cs="Times New Roman"/>
        </w:rPr>
        <w:t>4.3.3</w:t>
      </w:r>
      <w:r w:rsidR="00481608">
        <w:rPr>
          <w:rFonts w:cs="Times New Roman"/>
        </w:rPr>
        <w:t>.</w:t>
      </w:r>
      <w:r w:rsidRPr="002F49AB">
        <w:rPr>
          <w:rFonts w:cs="Times New Roman"/>
        </w:rPr>
        <w:t xml:space="preserve"> </w:t>
      </w:r>
      <w:r w:rsidR="00F930BB">
        <w:rPr>
          <w:rFonts w:cs="Times New Roman"/>
        </w:rPr>
        <w:t>C</w:t>
      </w:r>
      <w:r w:rsidRPr="002F49AB">
        <w:rPr>
          <w:rFonts w:cs="Times New Roman"/>
        </w:rPr>
        <w:t xml:space="preserve">lick </w:t>
      </w:r>
      <w:r w:rsidR="00F930BB">
        <w:rPr>
          <w:rFonts w:cs="Times New Roman"/>
        </w:rPr>
        <w:t xml:space="preserve">on </w:t>
      </w:r>
      <w:r w:rsidRPr="002F49AB">
        <w:rPr>
          <w:rFonts w:cs="Times New Roman"/>
        </w:rPr>
        <w:t xml:space="preserve">the SD map and then press </w:t>
      </w:r>
      <w:proofErr w:type="gramStart"/>
      <w:r w:rsidRPr="002F49AB">
        <w:rPr>
          <w:rFonts w:cs="Times New Roman"/>
        </w:rPr>
        <w:t xml:space="preserve">the </w:t>
      </w:r>
      <w:r w:rsidRPr="00871264">
        <w:rPr>
          <w:rFonts w:cs="Times New Roman"/>
          <w:b/>
        </w:rPr>
        <w:t>]</w:t>
      </w:r>
      <w:proofErr w:type="gramEnd"/>
      <w:r w:rsidRPr="002F49AB">
        <w:rPr>
          <w:rFonts w:cs="Times New Roman"/>
        </w:rPr>
        <w:t xml:space="preserve"> key 19</w:t>
      </w:r>
      <w:r w:rsidR="00F930BB">
        <w:rPr>
          <w:rFonts w:cs="Times New Roman"/>
        </w:rPr>
        <w:t>x</w:t>
      </w:r>
      <w:r w:rsidRPr="002F49AB">
        <w:rPr>
          <w:rFonts w:cs="Times New Roman"/>
        </w:rPr>
        <w:t xml:space="preserve"> to apply the appropriate color heat map.</w:t>
      </w:r>
    </w:p>
    <w:p w14:paraId="2221B68B" w14:textId="77777777" w:rsidR="009012DF" w:rsidRPr="002F49AB" w:rsidRDefault="009012DF" w:rsidP="009012DF">
      <w:pPr>
        <w:rPr>
          <w:rFonts w:cs="Times New Roman"/>
        </w:rPr>
      </w:pPr>
    </w:p>
    <w:p w14:paraId="3A715398" w14:textId="5CBF8AA1" w:rsidR="009012DF" w:rsidRPr="002F49AB" w:rsidRDefault="009012DF" w:rsidP="009012DF">
      <w:pPr>
        <w:rPr>
          <w:rFonts w:cs="Times New Roman"/>
        </w:rPr>
      </w:pPr>
      <w:r w:rsidRPr="002F49AB">
        <w:rPr>
          <w:rFonts w:cs="Times New Roman"/>
        </w:rPr>
        <w:t>4.3.4</w:t>
      </w:r>
      <w:r w:rsidR="00481608">
        <w:rPr>
          <w:rFonts w:cs="Times New Roman"/>
        </w:rPr>
        <w:t>.</w:t>
      </w:r>
      <w:r w:rsidRPr="002F49AB">
        <w:rPr>
          <w:rFonts w:cs="Times New Roman"/>
        </w:rPr>
        <w:t xml:space="preserve"> Right-click the SD map and select </w:t>
      </w:r>
      <w:r w:rsidRPr="00871264">
        <w:rPr>
          <w:rFonts w:cs="Times New Roman"/>
          <w:b/>
        </w:rPr>
        <w:t>STM load and save</w:t>
      </w:r>
      <w:r w:rsidR="00F930BB">
        <w:rPr>
          <w:rFonts w:cs="Times New Roman"/>
        </w:rPr>
        <w:t>, which</w:t>
      </w:r>
      <w:r w:rsidRPr="002F49AB">
        <w:rPr>
          <w:rFonts w:cs="Times New Roman"/>
        </w:rPr>
        <w:t xml:space="preserve"> will present the option </w:t>
      </w:r>
      <w:r w:rsidRPr="00871264">
        <w:rPr>
          <w:rFonts w:cs="Times New Roman"/>
          <w:b/>
        </w:rPr>
        <w:t xml:space="preserve">Save </w:t>
      </w:r>
      <w:proofErr w:type="spellStart"/>
      <w:r w:rsidRPr="00871264">
        <w:rPr>
          <w:rFonts w:cs="Times New Roman"/>
          <w:b/>
        </w:rPr>
        <w:t>stm</w:t>
      </w:r>
      <w:proofErr w:type="spellEnd"/>
      <w:r w:rsidRPr="00871264">
        <w:rPr>
          <w:rFonts w:cs="Times New Roman"/>
          <w:b/>
        </w:rPr>
        <w:t xml:space="preserve"> as tiff</w:t>
      </w:r>
      <w:r w:rsidRPr="002F49AB">
        <w:rPr>
          <w:rFonts w:cs="Times New Roman"/>
        </w:rPr>
        <w:t xml:space="preserve"> to save the SD map.</w:t>
      </w:r>
    </w:p>
    <w:p w14:paraId="28A0B4CE" w14:textId="77777777" w:rsidR="009012DF" w:rsidRPr="002F49AB" w:rsidRDefault="009012DF" w:rsidP="009012DF">
      <w:pPr>
        <w:rPr>
          <w:rFonts w:cs="Times New Roman"/>
        </w:rPr>
      </w:pPr>
    </w:p>
    <w:p w14:paraId="3844FA5C" w14:textId="060A1F9B" w:rsidR="009012DF" w:rsidRPr="002F49AB" w:rsidRDefault="009012DF" w:rsidP="009012DF">
      <w:pPr>
        <w:rPr>
          <w:rFonts w:cs="Times New Roman"/>
        </w:rPr>
      </w:pPr>
      <w:r w:rsidRPr="002F49AB">
        <w:rPr>
          <w:rFonts w:cs="Times New Roman"/>
        </w:rPr>
        <w:t>4.3.5</w:t>
      </w:r>
      <w:r w:rsidR="00481608">
        <w:rPr>
          <w:rFonts w:cs="Times New Roman"/>
        </w:rPr>
        <w:t>.</w:t>
      </w:r>
      <w:r w:rsidRPr="002F49AB">
        <w:rPr>
          <w:rFonts w:cs="Times New Roman"/>
        </w:rPr>
        <w:t xml:space="preserve"> Then</w:t>
      </w:r>
      <w:r w:rsidR="00F930BB">
        <w:rPr>
          <w:rFonts w:cs="Times New Roman"/>
        </w:rPr>
        <w:t>,</w:t>
      </w:r>
      <w:r w:rsidRPr="002F49AB">
        <w:rPr>
          <w:rFonts w:cs="Times New Roman"/>
        </w:rPr>
        <w:t xml:space="preserve"> press the </w:t>
      </w:r>
      <w:r w:rsidRPr="00871264">
        <w:rPr>
          <w:rFonts w:cs="Times New Roman"/>
          <w:b/>
        </w:rPr>
        <w:t>[</w:t>
      </w:r>
      <w:r w:rsidRPr="002F49AB">
        <w:rPr>
          <w:rFonts w:cs="Times New Roman"/>
        </w:rPr>
        <w:t xml:space="preserve"> key 19</w:t>
      </w:r>
      <w:r w:rsidR="00F930BB">
        <w:rPr>
          <w:rFonts w:cs="Times New Roman"/>
        </w:rPr>
        <w:t>x</w:t>
      </w:r>
      <w:r w:rsidRPr="002F49AB">
        <w:rPr>
          <w:rFonts w:cs="Times New Roman"/>
        </w:rPr>
        <w:t xml:space="preserve"> to return to a grayscale color map. </w:t>
      </w:r>
    </w:p>
    <w:p w14:paraId="494565C0" w14:textId="77777777" w:rsidR="009012DF" w:rsidRPr="002F49AB" w:rsidRDefault="009012DF" w:rsidP="009012DF">
      <w:pPr>
        <w:rPr>
          <w:rFonts w:cs="Times New Roman"/>
        </w:rPr>
      </w:pPr>
    </w:p>
    <w:p w14:paraId="065D57C9" w14:textId="445DD09D" w:rsidR="009012DF" w:rsidRPr="002F49AB" w:rsidRDefault="009012DF" w:rsidP="009012DF">
      <w:pPr>
        <w:rPr>
          <w:rFonts w:cs="Times New Roman"/>
        </w:rPr>
      </w:pPr>
      <w:r w:rsidRPr="002F49AB">
        <w:rPr>
          <w:rFonts w:cs="Times New Roman"/>
        </w:rPr>
        <w:t>4.3.6</w:t>
      </w:r>
      <w:r w:rsidR="00481608">
        <w:rPr>
          <w:rFonts w:cs="Times New Roman"/>
        </w:rPr>
        <w:t>.</w:t>
      </w:r>
      <w:r w:rsidRPr="002F49AB">
        <w:rPr>
          <w:rFonts w:cs="Times New Roman"/>
        </w:rPr>
        <w:t xml:space="preserve"> Press </w:t>
      </w:r>
      <w:r w:rsidRPr="00871264">
        <w:rPr>
          <w:rFonts w:cs="Times New Roman"/>
          <w:b/>
        </w:rPr>
        <w:t>C</w:t>
      </w:r>
      <w:r w:rsidRPr="002F49AB">
        <w:rPr>
          <w:rFonts w:cs="Times New Roman"/>
        </w:rPr>
        <w:t xml:space="preserve"> </w:t>
      </w:r>
      <w:r w:rsidR="00F930BB">
        <w:rPr>
          <w:rFonts w:cs="Times New Roman"/>
        </w:rPr>
        <w:t xml:space="preserve">and </w:t>
      </w:r>
      <w:r w:rsidRPr="002F49AB">
        <w:rPr>
          <w:rFonts w:cs="Times New Roman"/>
        </w:rPr>
        <w:t xml:space="preserve">then </w:t>
      </w:r>
      <w:r w:rsidRPr="00871264">
        <w:rPr>
          <w:rFonts w:cs="Times New Roman"/>
          <w:b/>
        </w:rPr>
        <w:t>D</w:t>
      </w:r>
      <w:r w:rsidRPr="002F49AB">
        <w:rPr>
          <w:rFonts w:cs="Times New Roman"/>
        </w:rPr>
        <w:t xml:space="preserve"> to bring up density mapping tools. Using the left mouse button and </w:t>
      </w:r>
      <w:r w:rsidR="00F930BB">
        <w:rPr>
          <w:rFonts w:cs="Times New Roman"/>
        </w:rPr>
        <w:t xml:space="preserve">the </w:t>
      </w:r>
      <w:r w:rsidRPr="002F49AB">
        <w:rPr>
          <w:rFonts w:cs="Times New Roman"/>
        </w:rPr>
        <w:t xml:space="preserve">center mouse button, adjust the threshold to include all fluorescent activity shown in the SD map. </w:t>
      </w:r>
    </w:p>
    <w:p w14:paraId="670EAA5E" w14:textId="77777777" w:rsidR="009012DF" w:rsidRPr="002F49AB" w:rsidRDefault="009012DF" w:rsidP="009012DF">
      <w:pPr>
        <w:rPr>
          <w:rFonts w:cs="Times New Roman"/>
        </w:rPr>
      </w:pPr>
    </w:p>
    <w:p w14:paraId="45FD761D" w14:textId="7DE632A8" w:rsidR="009012DF" w:rsidRPr="002F49AB" w:rsidRDefault="009012DF" w:rsidP="009012DF">
      <w:pPr>
        <w:rPr>
          <w:rFonts w:cs="Times New Roman"/>
        </w:rPr>
      </w:pPr>
      <w:r w:rsidRPr="002F49AB">
        <w:rPr>
          <w:rFonts w:cs="Times New Roman"/>
        </w:rPr>
        <w:t>4.3.7</w:t>
      </w:r>
      <w:r w:rsidR="00481608">
        <w:rPr>
          <w:rFonts w:cs="Times New Roman"/>
        </w:rPr>
        <w:t>.</w:t>
      </w:r>
      <w:r w:rsidRPr="002F49AB">
        <w:rPr>
          <w:rFonts w:cs="Times New Roman"/>
        </w:rPr>
        <w:t xml:space="preserve"> Press </w:t>
      </w:r>
      <w:r w:rsidRPr="00871264">
        <w:rPr>
          <w:rFonts w:cs="Times New Roman"/>
          <w:b/>
        </w:rPr>
        <w:t>C</w:t>
      </w:r>
      <w:r w:rsidRPr="002F49AB">
        <w:rPr>
          <w:rFonts w:cs="Times New Roman"/>
        </w:rPr>
        <w:t xml:space="preserve"> to close the density tools while maintaining </w:t>
      </w:r>
      <w:r w:rsidR="00F930BB">
        <w:rPr>
          <w:rFonts w:cs="Times New Roman"/>
        </w:rPr>
        <w:t xml:space="preserve">the </w:t>
      </w:r>
      <w:r w:rsidRPr="002F49AB">
        <w:rPr>
          <w:rFonts w:cs="Times New Roman"/>
        </w:rPr>
        <w:t>threshold settings. </w:t>
      </w:r>
    </w:p>
    <w:p w14:paraId="27A903F0" w14:textId="77777777" w:rsidR="009012DF" w:rsidRPr="002F49AB" w:rsidRDefault="009012DF" w:rsidP="009012DF">
      <w:pPr>
        <w:rPr>
          <w:rFonts w:cs="Times New Roman"/>
        </w:rPr>
      </w:pPr>
    </w:p>
    <w:p w14:paraId="1A08DA04" w14:textId="3CCA541A" w:rsidR="009012DF" w:rsidRPr="002F49AB" w:rsidRDefault="009012DF" w:rsidP="009012DF">
      <w:pPr>
        <w:rPr>
          <w:rFonts w:cs="Times New Roman"/>
        </w:rPr>
      </w:pPr>
      <w:r w:rsidRPr="002F49AB">
        <w:rPr>
          <w:rFonts w:cs="Times New Roman"/>
        </w:rPr>
        <w:t>4.3.8</w:t>
      </w:r>
      <w:r w:rsidR="00481608">
        <w:rPr>
          <w:rFonts w:cs="Times New Roman"/>
        </w:rPr>
        <w:t>.</w:t>
      </w:r>
      <w:r w:rsidRPr="002F49AB">
        <w:rPr>
          <w:rFonts w:cs="Times New Roman"/>
        </w:rPr>
        <w:t xml:space="preserve"> Right-click the SD map and select </w:t>
      </w:r>
      <w:r w:rsidRPr="00871264">
        <w:rPr>
          <w:rFonts w:cs="Times New Roman"/>
          <w:b/>
        </w:rPr>
        <w:t>STM particles</w:t>
      </w:r>
      <w:r w:rsidR="00F930BB">
        <w:rPr>
          <w:rFonts w:cs="Times New Roman"/>
        </w:rPr>
        <w:t xml:space="preserve"> and</w:t>
      </w:r>
      <w:r w:rsidRPr="002F49AB">
        <w:rPr>
          <w:rFonts w:cs="Times New Roman"/>
        </w:rPr>
        <w:t xml:space="preserve"> then </w:t>
      </w:r>
      <w:r w:rsidRPr="00871264">
        <w:rPr>
          <w:rFonts w:cs="Times New Roman"/>
          <w:b/>
        </w:rPr>
        <w:t>Find PTCLS</w:t>
      </w:r>
      <w:r w:rsidRPr="002F49AB">
        <w:rPr>
          <w:rFonts w:cs="Times New Roman"/>
        </w:rPr>
        <w:t xml:space="preserve">. </w:t>
      </w:r>
    </w:p>
    <w:p w14:paraId="60A09E66" w14:textId="77777777" w:rsidR="009012DF" w:rsidRPr="002F49AB" w:rsidRDefault="009012DF" w:rsidP="009012DF">
      <w:pPr>
        <w:rPr>
          <w:rFonts w:cs="Times New Roman"/>
        </w:rPr>
      </w:pPr>
    </w:p>
    <w:p w14:paraId="0CE98BD2" w14:textId="77777777" w:rsidR="009012DF" w:rsidRPr="002F49AB" w:rsidRDefault="009012DF" w:rsidP="009012DF">
      <w:pPr>
        <w:rPr>
          <w:rFonts w:cs="Times New Roman"/>
        </w:rPr>
      </w:pPr>
      <w:r w:rsidRPr="002F49AB">
        <w:rPr>
          <w:rFonts w:cs="Times New Roman"/>
        </w:rPr>
        <w:t xml:space="preserve">Note: This will identify individual cells expressing fluorescent activity. </w:t>
      </w:r>
    </w:p>
    <w:p w14:paraId="76A5A5D1" w14:textId="77777777" w:rsidR="009012DF" w:rsidRPr="002F49AB" w:rsidRDefault="009012DF" w:rsidP="009012DF">
      <w:pPr>
        <w:rPr>
          <w:rFonts w:cs="Times New Roman"/>
        </w:rPr>
      </w:pPr>
    </w:p>
    <w:p w14:paraId="4BD73B69" w14:textId="33F112FC" w:rsidR="009012DF" w:rsidRPr="002F49AB" w:rsidRDefault="009012DF" w:rsidP="009012DF">
      <w:pPr>
        <w:rPr>
          <w:rFonts w:cs="Times New Roman"/>
        </w:rPr>
      </w:pPr>
      <w:r w:rsidRPr="002F49AB">
        <w:rPr>
          <w:rFonts w:cs="Times New Roman"/>
        </w:rPr>
        <w:t>4.3.9</w:t>
      </w:r>
      <w:r w:rsidR="00481608">
        <w:rPr>
          <w:rFonts w:cs="Times New Roman"/>
        </w:rPr>
        <w:t>.</w:t>
      </w:r>
      <w:r w:rsidRPr="002F49AB">
        <w:rPr>
          <w:rFonts w:cs="Times New Roman"/>
        </w:rPr>
        <w:t xml:space="preserve"> Right-click the SD map once more and select </w:t>
      </w:r>
      <w:r w:rsidRPr="00871264">
        <w:rPr>
          <w:rFonts w:cs="Times New Roman"/>
          <w:b/>
        </w:rPr>
        <w:t>Create Particle ROIs</w:t>
      </w:r>
      <w:r w:rsidRPr="002F49AB">
        <w:rPr>
          <w:rFonts w:cs="Times New Roman"/>
        </w:rPr>
        <w:t>.</w:t>
      </w:r>
    </w:p>
    <w:p w14:paraId="1B0F07FC" w14:textId="77777777" w:rsidR="009012DF" w:rsidRPr="002F49AB" w:rsidRDefault="009012DF" w:rsidP="009012DF">
      <w:pPr>
        <w:rPr>
          <w:rFonts w:cs="Times New Roman"/>
        </w:rPr>
      </w:pPr>
    </w:p>
    <w:p w14:paraId="2AB2040C" w14:textId="4B18FE81" w:rsidR="009012DF" w:rsidRPr="002F49AB" w:rsidRDefault="009012DF" w:rsidP="009012DF">
      <w:pPr>
        <w:rPr>
          <w:rFonts w:cs="Times New Roman"/>
        </w:rPr>
      </w:pPr>
      <w:r w:rsidRPr="002F49AB">
        <w:rPr>
          <w:rFonts w:cs="Times New Roman"/>
        </w:rPr>
        <w:t xml:space="preserve">Note: This will superimpose </w:t>
      </w:r>
      <w:r w:rsidR="00F930BB">
        <w:rPr>
          <w:rFonts w:cs="Times New Roman"/>
        </w:rPr>
        <w:t xml:space="preserve">the </w:t>
      </w:r>
      <w:r w:rsidRPr="002F49AB">
        <w:rPr>
          <w:rFonts w:cs="Times New Roman"/>
        </w:rPr>
        <w:t xml:space="preserve">selected cells on </w:t>
      </w:r>
      <w:r w:rsidR="00F930BB">
        <w:rPr>
          <w:rFonts w:cs="Times New Roman"/>
        </w:rPr>
        <w:t xml:space="preserve">the </w:t>
      </w:r>
      <w:r w:rsidRPr="002F49AB">
        <w:rPr>
          <w:rFonts w:cs="Times New Roman"/>
        </w:rPr>
        <w:t xml:space="preserve">original video of interest. </w:t>
      </w:r>
    </w:p>
    <w:p w14:paraId="0A520E5D" w14:textId="77777777" w:rsidR="009012DF" w:rsidRPr="002F49AB" w:rsidRDefault="009012DF" w:rsidP="009012DF">
      <w:pPr>
        <w:rPr>
          <w:rFonts w:cs="Times New Roman"/>
        </w:rPr>
      </w:pPr>
    </w:p>
    <w:p w14:paraId="08FDBCA3" w14:textId="427220F1" w:rsidR="009012DF" w:rsidRPr="002F49AB" w:rsidRDefault="009012DF" w:rsidP="009012DF">
      <w:pPr>
        <w:rPr>
          <w:rFonts w:cs="Times New Roman"/>
        </w:rPr>
      </w:pPr>
      <w:r w:rsidRPr="002F49AB">
        <w:rPr>
          <w:rFonts w:cs="Times New Roman"/>
        </w:rPr>
        <w:t>4.3.10</w:t>
      </w:r>
      <w:r w:rsidR="00481608">
        <w:rPr>
          <w:rFonts w:cs="Times New Roman"/>
        </w:rPr>
        <w:t>.</w:t>
      </w:r>
      <w:r w:rsidRPr="002F49AB">
        <w:rPr>
          <w:rFonts w:cs="Times New Roman"/>
        </w:rPr>
        <w:t xml:space="preserve"> While holding </w:t>
      </w:r>
      <w:r w:rsidR="00F930BB" w:rsidRPr="00871264">
        <w:rPr>
          <w:rFonts w:cs="Times New Roman"/>
          <w:b/>
        </w:rPr>
        <w:t>S</w:t>
      </w:r>
      <w:r w:rsidRPr="00871264">
        <w:rPr>
          <w:rFonts w:cs="Times New Roman"/>
          <w:b/>
        </w:rPr>
        <w:t>hift</w:t>
      </w:r>
      <w:r w:rsidRPr="002F49AB">
        <w:rPr>
          <w:rFonts w:cs="Times New Roman"/>
        </w:rPr>
        <w:t xml:space="preserve">, right-click on any one of the now identified particle ROIs on the original video. </w:t>
      </w:r>
    </w:p>
    <w:p w14:paraId="2C254380" w14:textId="77777777" w:rsidR="009012DF" w:rsidRPr="002F49AB" w:rsidRDefault="009012DF" w:rsidP="009012DF">
      <w:pPr>
        <w:rPr>
          <w:rFonts w:cs="Times New Roman"/>
        </w:rPr>
      </w:pPr>
    </w:p>
    <w:p w14:paraId="093A6B32" w14:textId="7936F1C9" w:rsidR="009012DF" w:rsidRPr="002F49AB" w:rsidRDefault="009012DF" w:rsidP="009012DF">
      <w:pPr>
        <w:rPr>
          <w:rFonts w:cs="Times New Roman"/>
        </w:rPr>
      </w:pPr>
      <w:r w:rsidRPr="002F49AB">
        <w:rPr>
          <w:rFonts w:cs="Times New Roman"/>
        </w:rPr>
        <w:t>4.3.11</w:t>
      </w:r>
      <w:r w:rsidR="00481608">
        <w:rPr>
          <w:rFonts w:cs="Times New Roman"/>
        </w:rPr>
        <w:t>.</w:t>
      </w:r>
      <w:r w:rsidRPr="002F49AB">
        <w:rPr>
          <w:rFonts w:cs="Times New Roman"/>
        </w:rPr>
        <w:t xml:space="preserve"> Select </w:t>
      </w:r>
      <w:r w:rsidRPr="00871264">
        <w:rPr>
          <w:rFonts w:cs="Times New Roman"/>
          <w:b/>
        </w:rPr>
        <w:t>ROI Marker</w:t>
      </w:r>
      <w:r w:rsidRPr="002F49AB">
        <w:rPr>
          <w:rFonts w:cs="Times New Roman"/>
        </w:rPr>
        <w:t xml:space="preserve"> and </w:t>
      </w:r>
      <w:r w:rsidRPr="00871264">
        <w:rPr>
          <w:rFonts w:cs="Times New Roman"/>
          <w:b/>
        </w:rPr>
        <w:t>Measure Int in ROI</w:t>
      </w:r>
      <w:r w:rsidRPr="002F49AB">
        <w:rPr>
          <w:rFonts w:cs="Times New Roman"/>
        </w:rPr>
        <w:t>.</w:t>
      </w:r>
    </w:p>
    <w:p w14:paraId="212F1690" w14:textId="77777777" w:rsidR="009012DF" w:rsidRPr="002F49AB" w:rsidRDefault="009012DF" w:rsidP="009012DF">
      <w:pPr>
        <w:rPr>
          <w:rFonts w:cs="Times New Roman"/>
        </w:rPr>
      </w:pPr>
    </w:p>
    <w:p w14:paraId="26814B09" w14:textId="4A548B32" w:rsidR="009012DF" w:rsidRPr="002F49AB" w:rsidRDefault="009012DF" w:rsidP="009012DF">
      <w:pPr>
        <w:rPr>
          <w:rFonts w:cs="Times New Roman"/>
        </w:rPr>
      </w:pPr>
      <w:r w:rsidRPr="002F49AB">
        <w:rPr>
          <w:rFonts w:cs="Times New Roman"/>
        </w:rPr>
        <w:t xml:space="preserve">Note: </w:t>
      </w:r>
      <w:r w:rsidR="00143DCF">
        <w:rPr>
          <w:rFonts w:cs="Times New Roman"/>
        </w:rPr>
        <w:t>T</w:t>
      </w:r>
      <w:r w:rsidRPr="002F49AB">
        <w:rPr>
          <w:rFonts w:cs="Times New Roman"/>
        </w:rPr>
        <w:t xml:space="preserve">his will generate individual fluorescent activity plots for each identified </w:t>
      </w:r>
      <w:r w:rsidR="00143DCF">
        <w:rPr>
          <w:rFonts w:cs="Times New Roman"/>
        </w:rPr>
        <w:t>ROI</w:t>
      </w:r>
      <w:r w:rsidRPr="002F49AB">
        <w:rPr>
          <w:rFonts w:cs="Times New Roman"/>
        </w:rPr>
        <w:t xml:space="preserve"> in the video of interest. These can be saved by right-clicking an</w:t>
      </w:r>
      <w:r w:rsidR="00871264">
        <w:rPr>
          <w:rFonts w:cs="Times New Roman"/>
        </w:rPr>
        <w:t xml:space="preserve">y one of these </w:t>
      </w:r>
      <w:r w:rsidRPr="002F49AB">
        <w:rPr>
          <w:rFonts w:cs="Times New Roman"/>
        </w:rPr>
        <w:t xml:space="preserve">and selecting </w:t>
      </w:r>
      <w:r w:rsidRPr="00871264">
        <w:rPr>
          <w:rFonts w:cs="Times New Roman"/>
          <w:b/>
        </w:rPr>
        <w:t>Assorted</w:t>
      </w:r>
      <w:r w:rsidR="00143DCF">
        <w:rPr>
          <w:rFonts w:cs="Times New Roman"/>
        </w:rPr>
        <w:t>,</w:t>
      </w:r>
      <w:r w:rsidRPr="002F49AB">
        <w:rPr>
          <w:rFonts w:cs="Times New Roman"/>
        </w:rPr>
        <w:t xml:space="preserve"> followed by </w:t>
      </w:r>
      <w:r w:rsidRPr="00871264">
        <w:rPr>
          <w:rFonts w:cs="Times New Roman"/>
          <w:b/>
        </w:rPr>
        <w:t>Dump ROI as text</w:t>
      </w:r>
      <w:r w:rsidR="00143DCF">
        <w:rPr>
          <w:rFonts w:cs="Times New Roman"/>
        </w:rPr>
        <w:t>.</w:t>
      </w:r>
    </w:p>
    <w:p w14:paraId="2D631078" w14:textId="77777777" w:rsidR="00CE29E8" w:rsidRPr="002F49AB" w:rsidRDefault="00CE29E8" w:rsidP="00CE29E8">
      <w:pPr>
        <w:rPr>
          <w:rFonts w:asciiTheme="minorHAnsi" w:hAnsiTheme="minorHAnsi" w:cs="Arial"/>
          <w:color w:val="auto"/>
        </w:rPr>
      </w:pPr>
    </w:p>
    <w:p w14:paraId="35F01712" w14:textId="76868A3A" w:rsidR="00D51A1D" w:rsidRPr="002F49AB" w:rsidRDefault="008705FC" w:rsidP="008705FC">
      <w:pPr>
        <w:pStyle w:val="NormalWeb"/>
        <w:spacing w:before="0" w:beforeAutospacing="0" w:after="0" w:afterAutospacing="0"/>
        <w:rPr>
          <w:rFonts w:asciiTheme="minorHAnsi" w:hAnsiTheme="minorHAnsi" w:cstheme="minorHAnsi"/>
          <w:color w:val="auto"/>
        </w:rPr>
      </w:pPr>
      <w:r w:rsidRPr="002F49AB">
        <w:rPr>
          <w:rFonts w:asciiTheme="minorHAnsi" w:hAnsiTheme="minorHAnsi" w:cstheme="minorHAnsi"/>
          <w:color w:val="auto"/>
        </w:rPr>
        <w:t>4.</w:t>
      </w:r>
      <w:r w:rsidR="009012DF" w:rsidRPr="002F49AB">
        <w:rPr>
          <w:rFonts w:asciiTheme="minorHAnsi" w:hAnsiTheme="minorHAnsi" w:cstheme="minorHAnsi"/>
          <w:color w:val="auto"/>
        </w:rPr>
        <w:t>4</w:t>
      </w:r>
      <w:r w:rsidRPr="002F49AB">
        <w:rPr>
          <w:rFonts w:asciiTheme="minorHAnsi" w:hAnsiTheme="minorHAnsi" w:cstheme="minorHAnsi"/>
          <w:color w:val="auto"/>
        </w:rPr>
        <w:t xml:space="preserve">. </w:t>
      </w:r>
      <w:r w:rsidR="009012DF" w:rsidRPr="002F49AB">
        <w:rPr>
          <w:rFonts w:asciiTheme="minorHAnsi" w:hAnsiTheme="minorHAnsi" w:cstheme="minorHAnsi"/>
          <w:color w:val="auto"/>
        </w:rPr>
        <w:t>For detailed logic underlying these operations,</w:t>
      </w:r>
      <w:r w:rsidR="004841A4" w:rsidRPr="002F49AB">
        <w:rPr>
          <w:rFonts w:asciiTheme="minorHAnsi" w:hAnsiTheme="minorHAnsi" w:cstheme="minorHAnsi"/>
          <w:color w:val="auto"/>
        </w:rPr>
        <w:t xml:space="preserve"> please see </w:t>
      </w:r>
      <w:r w:rsidR="00143DCF">
        <w:rPr>
          <w:rFonts w:asciiTheme="minorHAnsi" w:hAnsiTheme="minorHAnsi" w:cstheme="minorHAnsi"/>
          <w:color w:val="auto"/>
        </w:rPr>
        <w:t xml:space="preserve">the </w:t>
      </w:r>
      <w:r w:rsidR="004841A4" w:rsidRPr="002F49AB">
        <w:rPr>
          <w:rFonts w:asciiTheme="minorHAnsi" w:hAnsiTheme="minorHAnsi" w:cstheme="minorHAnsi"/>
          <w:color w:val="auto"/>
        </w:rPr>
        <w:t>source code file</w:t>
      </w:r>
      <w:r w:rsidR="00FB11D1" w:rsidRPr="002F49AB">
        <w:rPr>
          <w:rFonts w:asciiTheme="minorHAnsi" w:hAnsiTheme="minorHAnsi" w:cstheme="minorHAnsi"/>
          <w:color w:val="auto"/>
          <w:vertAlign w:val="superscript"/>
        </w:rPr>
        <w:t>9</w:t>
      </w:r>
      <w:r w:rsidR="004841A4" w:rsidRPr="002F49AB">
        <w:rPr>
          <w:rFonts w:asciiTheme="minorHAnsi" w:hAnsiTheme="minorHAnsi" w:cstheme="minorHAnsi"/>
          <w:color w:val="auto"/>
        </w:rPr>
        <w:t>.</w:t>
      </w:r>
    </w:p>
    <w:p w14:paraId="1A9AC863" w14:textId="77777777" w:rsidR="00CE29E8" w:rsidRPr="002F49AB" w:rsidRDefault="00CE29E8" w:rsidP="00F27004">
      <w:pPr>
        <w:pStyle w:val="NormalWeb"/>
        <w:spacing w:before="0" w:beforeAutospacing="0" w:after="0" w:afterAutospacing="0"/>
        <w:rPr>
          <w:rFonts w:asciiTheme="minorHAnsi" w:hAnsiTheme="minorHAnsi" w:cstheme="minorHAnsi"/>
          <w:color w:val="auto"/>
        </w:rPr>
      </w:pPr>
    </w:p>
    <w:p w14:paraId="3E79FCA8" w14:textId="43456DFE" w:rsidR="006305D7" w:rsidRPr="002F49AB" w:rsidRDefault="006305D7" w:rsidP="00CE29E8">
      <w:pPr>
        <w:pStyle w:val="NormalWeb"/>
        <w:spacing w:before="0" w:beforeAutospacing="0" w:after="0" w:afterAutospacing="0"/>
        <w:rPr>
          <w:rFonts w:asciiTheme="minorHAnsi" w:hAnsiTheme="minorHAnsi" w:cstheme="minorHAnsi"/>
          <w:color w:val="auto"/>
        </w:rPr>
      </w:pPr>
      <w:r w:rsidRPr="002F49AB">
        <w:rPr>
          <w:rFonts w:asciiTheme="minorHAnsi" w:hAnsiTheme="minorHAnsi" w:cstheme="minorHAnsi"/>
          <w:b/>
          <w:color w:val="auto"/>
        </w:rPr>
        <w:t>REPRESENTATIVE RESULTS</w:t>
      </w:r>
      <w:r w:rsidR="00EF1462" w:rsidRPr="002F49AB">
        <w:rPr>
          <w:rFonts w:asciiTheme="minorHAnsi" w:hAnsiTheme="minorHAnsi" w:cstheme="minorHAnsi"/>
          <w:b/>
          <w:color w:val="auto"/>
        </w:rPr>
        <w:t>:</w:t>
      </w:r>
      <w:r w:rsidRPr="002F49AB">
        <w:rPr>
          <w:rFonts w:asciiTheme="minorHAnsi" w:hAnsiTheme="minorHAnsi" w:cstheme="minorHAnsi"/>
          <w:b/>
          <w:bCs/>
          <w:color w:val="auto"/>
        </w:rPr>
        <w:t xml:space="preserve"> </w:t>
      </w:r>
    </w:p>
    <w:p w14:paraId="493677FE" w14:textId="12D7DC61" w:rsidR="00662E6D" w:rsidRDefault="00BC36A4" w:rsidP="00CE29E8">
      <w:pPr>
        <w:rPr>
          <w:rFonts w:asciiTheme="minorHAnsi" w:hAnsiTheme="minorHAnsi" w:cstheme="minorHAnsi"/>
          <w:color w:val="auto"/>
        </w:rPr>
      </w:pPr>
      <w:r w:rsidRPr="002F49AB">
        <w:rPr>
          <w:rFonts w:asciiTheme="minorHAnsi" w:hAnsiTheme="minorHAnsi" w:cstheme="minorHAnsi"/>
          <w:color w:val="auto"/>
        </w:rPr>
        <w:t xml:space="preserve">Several examples of </w:t>
      </w:r>
      <w:r w:rsidR="00096A38" w:rsidRPr="002F49AB">
        <w:rPr>
          <w:rFonts w:asciiTheme="minorHAnsi" w:hAnsiTheme="minorHAnsi" w:cstheme="minorHAnsi"/>
          <w:color w:val="auto"/>
        </w:rPr>
        <w:t xml:space="preserve">fluorescence intensity changes, mediated by increases of </w:t>
      </w:r>
      <w:r w:rsidR="0001773A" w:rsidRPr="002F49AB">
        <w:rPr>
          <w:rFonts w:asciiTheme="minorHAnsi" w:hAnsiTheme="minorHAnsi" w:cstheme="minorHAnsi"/>
          <w:color w:val="auto"/>
        </w:rPr>
        <w:t>intracellular</w:t>
      </w:r>
      <w:r w:rsidR="00096A38" w:rsidRPr="002F49AB">
        <w:rPr>
          <w:rFonts w:asciiTheme="minorHAnsi" w:hAnsiTheme="minorHAnsi" w:cstheme="minorHAnsi"/>
          <w:color w:val="auto"/>
        </w:rPr>
        <w:t xml:space="preserve"> </w:t>
      </w:r>
      <w:r w:rsidRPr="002F49AB">
        <w:rPr>
          <w:rFonts w:asciiTheme="minorHAnsi" w:hAnsiTheme="minorHAnsi" w:cstheme="minorHAnsi"/>
          <w:color w:val="auto"/>
        </w:rPr>
        <w:t>Ca</w:t>
      </w:r>
      <w:r w:rsidRPr="002F49AB">
        <w:rPr>
          <w:rFonts w:asciiTheme="minorHAnsi" w:hAnsiTheme="minorHAnsi" w:cstheme="minorHAnsi"/>
          <w:color w:val="auto"/>
          <w:vertAlign w:val="superscript"/>
        </w:rPr>
        <w:t>2+</w:t>
      </w:r>
      <w:r w:rsidRPr="002F49AB">
        <w:rPr>
          <w:rFonts w:asciiTheme="minorHAnsi" w:hAnsiTheme="minorHAnsi" w:cstheme="minorHAnsi"/>
          <w:color w:val="auto"/>
        </w:rPr>
        <w:t xml:space="preserve"> </w:t>
      </w:r>
      <w:r w:rsidR="00096A38" w:rsidRPr="002F49AB">
        <w:rPr>
          <w:rFonts w:asciiTheme="minorHAnsi" w:hAnsiTheme="minorHAnsi" w:cstheme="minorHAnsi"/>
          <w:color w:val="auto"/>
        </w:rPr>
        <w:t>within</w:t>
      </w:r>
      <w:r w:rsidRPr="002F49AB">
        <w:rPr>
          <w:rFonts w:asciiTheme="minorHAnsi" w:hAnsiTheme="minorHAnsi" w:cstheme="minorHAnsi"/>
          <w:color w:val="auto"/>
        </w:rPr>
        <w:t xml:space="preserve"> defined cell types of the NMJ</w:t>
      </w:r>
      <w:r w:rsidR="00096A38" w:rsidRPr="002F49AB">
        <w:rPr>
          <w:rFonts w:asciiTheme="minorHAnsi" w:hAnsiTheme="minorHAnsi" w:cstheme="minorHAnsi"/>
          <w:color w:val="auto"/>
        </w:rPr>
        <w:t>,</w:t>
      </w:r>
      <w:r w:rsidRPr="002F49AB">
        <w:rPr>
          <w:rFonts w:asciiTheme="minorHAnsi" w:hAnsiTheme="minorHAnsi" w:cstheme="minorHAnsi"/>
          <w:color w:val="auto"/>
        </w:rPr>
        <w:t xml:space="preserve"> show the utility of this approach.</w:t>
      </w:r>
      <w:r w:rsidR="00180C3D" w:rsidRPr="002F49AB">
        <w:rPr>
          <w:rFonts w:asciiTheme="minorHAnsi" w:hAnsiTheme="minorHAnsi" w:cstheme="minorHAnsi"/>
          <w:color w:val="auto"/>
        </w:rPr>
        <w:t xml:space="preserve"> </w:t>
      </w:r>
      <w:r w:rsidR="00B3569D" w:rsidRPr="002F49AB">
        <w:rPr>
          <w:rFonts w:asciiTheme="minorHAnsi" w:hAnsiTheme="minorHAnsi" w:cstheme="minorHAnsi"/>
          <w:color w:val="auto"/>
        </w:rPr>
        <w:t>These results are presented as spatial fluorescence intensity maps, which provide the location of responding cells</w:t>
      </w:r>
      <w:r w:rsidR="00662E6D">
        <w:rPr>
          <w:rFonts w:asciiTheme="minorHAnsi" w:hAnsiTheme="minorHAnsi" w:cstheme="minorHAnsi"/>
          <w:color w:val="auto"/>
        </w:rPr>
        <w:t>,</w:t>
      </w:r>
      <w:r w:rsidR="00B3569D" w:rsidRPr="002F49AB">
        <w:rPr>
          <w:rFonts w:asciiTheme="minorHAnsi" w:hAnsiTheme="minorHAnsi" w:cstheme="minorHAnsi"/>
          <w:color w:val="auto"/>
        </w:rPr>
        <w:t xml:space="preserve"> as well as the intensity of their responses, thus allowing for the evaluation of how many cells respond and how much each cell responds to a </w:t>
      </w:r>
      <w:proofErr w:type="gramStart"/>
      <w:r w:rsidR="00B3569D" w:rsidRPr="002F49AB">
        <w:rPr>
          <w:rFonts w:asciiTheme="minorHAnsi" w:hAnsiTheme="minorHAnsi" w:cstheme="minorHAnsi"/>
          <w:color w:val="auto"/>
        </w:rPr>
        <w:t>particular stimulus</w:t>
      </w:r>
      <w:proofErr w:type="gramEnd"/>
      <w:r w:rsidR="00B3569D" w:rsidRPr="002F49AB">
        <w:rPr>
          <w:rFonts w:asciiTheme="minorHAnsi" w:hAnsiTheme="minorHAnsi" w:cstheme="minorHAnsi"/>
          <w:color w:val="auto"/>
        </w:rPr>
        <w:t>.</w:t>
      </w:r>
      <w:r w:rsidR="002F49AB" w:rsidRPr="002F49AB">
        <w:rPr>
          <w:rFonts w:asciiTheme="minorHAnsi" w:hAnsiTheme="minorHAnsi" w:cstheme="minorHAnsi"/>
          <w:b/>
          <w:color w:val="auto"/>
        </w:rPr>
        <w:t xml:space="preserve"> </w:t>
      </w:r>
      <w:r w:rsidRPr="002F49AB">
        <w:rPr>
          <w:rFonts w:asciiTheme="minorHAnsi" w:hAnsiTheme="minorHAnsi" w:cstheme="minorHAnsi"/>
          <w:color w:val="auto"/>
        </w:rPr>
        <w:t xml:space="preserve">For example, </w:t>
      </w:r>
      <w:r w:rsidR="00662E6D">
        <w:rPr>
          <w:rFonts w:asciiTheme="minorHAnsi" w:hAnsiTheme="minorHAnsi" w:cstheme="minorHAnsi"/>
          <w:color w:val="auto"/>
        </w:rPr>
        <w:t xml:space="preserve">as shown </w:t>
      </w:r>
      <w:r w:rsidRPr="002F49AB">
        <w:rPr>
          <w:rFonts w:asciiTheme="minorHAnsi" w:hAnsiTheme="minorHAnsi" w:cstheme="minorHAnsi"/>
          <w:color w:val="auto"/>
        </w:rPr>
        <w:t xml:space="preserve">in </w:t>
      </w:r>
      <w:r w:rsidR="002F49AB" w:rsidRPr="002F49AB">
        <w:rPr>
          <w:rFonts w:asciiTheme="minorHAnsi" w:hAnsiTheme="minorHAnsi" w:cstheme="minorHAnsi"/>
          <w:b/>
          <w:color w:val="auto"/>
        </w:rPr>
        <w:t>Figure 1</w:t>
      </w:r>
      <w:r w:rsidRPr="002F49AB">
        <w:rPr>
          <w:rFonts w:asciiTheme="minorHAnsi" w:hAnsiTheme="minorHAnsi" w:cstheme="minorHAnsi"/>
          <w:color w:val="auto"/>
        </w:rPr>
        <w:t xml:space="preserve">, we </w:t>
      </w:r>
      <w:r w:rsidR="00FC39E7" w:rsidRPr="002F49AB">
        <w:rPr>
          <w:rFonts w:asciiTheme="minorHAnsi" w:hAnsiTheme="minorHAnsi" w:cstheme="minorHAnsi"/>
          <w:color w:val="auto"/>
        </w:rPr>
        <w:t xml:space="preserve">took videos of </w:t>
      </w:r>
      <w:r w:rsidR="000B258F" w:rsidRPr="002F49AB">
        <w:rPr>
          <w:rFonts w:asciiTheme="minorHAnsi" w:hAnsiTheme="minorHAnsi" w:cstheme="minorHAnsi"/>
          <w:color w:val="auto"/>
        </w:rPr>
        <w:t>the Ca</w:t>
      </w:r>
      <w:r w:rsidR="000B258F" w:rsidRPr="002F49AB">
        <w:rPr>
          <w:rFonts w:asciiTheme="minorHAnsi" w:hAnsiTheme="minorHAnsi" w:cstheme="minorHAnsi"/>
          <w:color w:val="auto"/>
          <w:vertAlign w:val="superscript"/>
        </w:rPr>
        <w:t>2+</w:t>
      </w:r>
      <w:r w:rsidR="000B258F" w:rsidRPr="002F49AB">
        <w:rPr>
          <w:rFonts w:asciiTheme="minorHAnsi" w:hAnsiTheme="minorHAnsi" w:cstheme="minorHAnsi"/>
          <w:color w:val="auto"/>
        </w:rPr>
        <w:t xml:space="preserve"> responses in </w:t>
      </w:r>
      <w:r w:rsidRPr="002F49AB">
        <w:rPr>
          <w:rFonts w:asciiTheme="minorHAnsi" w:hAnsiTheme="minorHAnsi" w:cstheme="minorHAnsi"/>
          <w:color w:val="auto"/>
        </w:rPr>
        <w:t xml:space="preserve">a population of </w:t>
      </w:r>
      <w:r w:rsidR="00662E6D" w:rsidRPr="002F49AB">
        <w:rPr>
          <w:rFonts w:asciiTheme="minorHAnsi" w:hAnsiTheme="minorHAnsi" w:cs="Arial"/>
          <w:color w:val="auto"/>
        </w:rPr>
        <w:t>terminal/</w:t>
      </w:r>
      <w:proofErr w:type="spellStart"/>
      <w:r w:rsidR="00662E6D" w:rsidRPr="002F49AB">
        <w:rPr>
          <w:rFonts w:asciiTheme="minorHAnsi" w:hAnsiTheme="minorHAnsi" w:cs="Arial"/>
          <w:color w:val="auto"/>
        </w:rPr>
        <w:t>perisynaptic</w:t>
      </w:r>
      <w:proofErr w:type="spellEnd"/>
      <w:r w:rsidR="00662E6D" w:rsidRPr="002F49AB">
        <w:rPr>
          <w:rFonts w:asciiTheme="minorHAnsi" w:hAnsiTheme="minorHAnsi" w:cs="Arial"/>
          <w:color w:val="auto"/>
        </w:rPr>
        <w:t xml:space="preserve"> Schwann cells</w:t>
      </w:r>
      <w:r w:rsidR="00662E6D" w:rsidRPr="002F49AB">
        <w:rPr>
          <w:rFonts w:asciiTheme="minorHAnsi" w:hAnsiTheme="minorHAnsi" w:cstheme="minorHAnsi"/>
          <w:color w:val="auto"/>
        </w:rPr>
        <w:t xml:space="preserve"> </w:t>
      </w:r>
      <w:r w:rsidR="00662E6D">
        <w:rPr>
          <w:rFonts w:asciiTheme="minorHAnsi" w:hAnsiTheme="minorHAnsi" w:cstheme="minorHAnsi"/>
          <w:color w:val="auto"/>
        </w:rPr>
        <w:t>(</w:t>
      </w:r>
      <w:r w:rsidRPr="002F49AB">
        <w:rPr>
          <w:rFonts w:asciiTheme="minorHAnsi" w:hAnsiTheme="minorHAnsi" w:cstheme="minorHAnsi"/>
          <w:color w:val="auto"/>
        </w:rPr>
        <w:t>TPSCs</w:t>
      </w:r>
      <w:r w:rsidR="00662E6D">
        <w:rPr>
          <w:rFonts w:asciiTheme="minorHAnsi" w:hAnsiTheme="minorHAnsi" w:cstheme="minorHAnsi"/>
          <w:color w:val="auto"/>
        </w:rPr>
        <w:t>)</w:t>
      </w:r>
      <w:r w:rsidRPr="002F49AB">
        <w:rPr>
          <w:rFonts w:asciiTheme="minorHAnsi" w:hAnsiTheme="minorHAnsi" w:cstheme="minorHAnsi"/>
          <w:color w:val="auto"/>
        </w:rPr>
        <w:t xml:space="preserve"> at the NMJs of the diaphragm of a P7 </w:t>
      </w:r>
      <w:r w:rsidRPr="002F49AB">
        <w:rPr>
          <w:rFonts w:asciiTheme="minorHAnsi" w:hAnsiTheme="minorHAnsi" w:cstheme="minorHAnsi"/>
          <w:i/>
          <w:color w:val="auto"/>
        </w:rPr>
        <w:t>Wnt1-Cre</w:t>
      </w:r>
      <w:r w:rsidRPr="002F49AB">
        <w:rPr>
          <w:rFonts w:asciiTheme="minorHAnsi" w:hAnsiTheme="minorHAnsi" w:cstheme="minorHAnsi"/>
          <w:color w:val="auto"/>
        </w:rPr>
        <w:t xml:space="preserve">; </w:t>
      </w:r>
      <w:r w:rsidRPr="002F49AB">
        <w:rPr>
          <w:rFonts w:asciiTheme="minorHAnsi" w:hAnsiTheme="minorHAnsi" w:cstheme="minorHAnsi"/>
          <w:i/>
          <w:color w:val="auto"/>
        </w:rPr>
        <w:t>conditional GCaMP3</w:t>
      </w:r>
      <w:r w:rsidRPr="002F49AB">
        <w:rPr>
          <w:rFonts w:asciiTheme="minorHAnsi" w:hAnsiTheme="minorHAnsi" w:cstheme="minorHAnsi"/>
          <w:color w:val="auto"/>
        </w:rPr>
        <w:t>-expressing mouse in response to s</w:t>
      </w:r>
      <w:r w:rsidR="000B258F" w:rsidRPr="002F49AB">
        <w:rPr>
          <w:rFonts w:asciiTheme="minorHAnsi" w:hAnsiTheme="minorHAnsi" w:cstheme="minorHAnsi"/>
          <w:color w:val="auto"/>
        </w:rPr>
        <w:t>timulation o</w:t>
      </w:r>
      <w:r w:rsidR="0001773A" w:rsidRPr="002F49AB">
        <w:rPr>
          <w:rFonts w:asciiTheme="minorHAnsi" w:hAnsiTheme="minorHAnsi" w:cstheme="minorHAnsi"/>
          <w:color w:val="auto"/>
        </w:rPr>
        <w:t>f the phrenic nerve and identified</w:t>
      </w:r>
      <w:r w:rsidR="000B258F" w:rsidRPr="002F49AB">
        <w:rPr>
          <w:rFonts w:asciiTheme="minorHAnsi" w:hAnsiTheme="minorHAnsi" w:cstheme="minorHAnsi"/>
          <w:color w:val="auto"/>
        </w:rPr>
        <w:t xml:space="preserve"> the subpopulations of </w:t>
      </w:r>
      <w:r w:rsidR="00662E6D">
        <w:rPr>
          <w:rFonts w:asciiTheme="minorHAnsi" w:hAnsiTheme="minorHAnsi" w:cstheme="minorHAnsi"/>
          <w:color w:val="auto"/>
        </w:rPr>
        <w:t xml:space="preserve">the </w:t>
      </w:r>
      <w:r w:rsidR="000B258F" w:rsidRPr="002F49AB">
        <w:rPr>
          <w:rFonts w:asciiTheme="minorHAnsi" w:hAnsiTheme="minorHAnsi" w:cstheme="minorHAnsi"/>
          <w:color w:val="auto"/>
        </w:rPr>
        <w:t xml:space="preserve">responding cells by spatial fluorescence intensity </w:t>
      </w:r>
      <w:r w:rsidR="000F6C8C" w:rsidRPr="002F49AB">
        <w:rPr>
          <w:rFonts w:asciiTheme="minorHAnsi" w:hAnsiTheme="minorHAnsi" w:cstheme="minorHAnsi"/>
          <w:color w:val="auto"/>
        </w:rPr>
        <w:t>maps.</w:t>
      </w:r>
      <w:r w:rsidR="00D40BB6" w:rsidRPr="002F49AB">
        <w:rPr>
          <w:rFonts w:asciiTheme="minorHAnsi" w:hAnsiTheme="minorHAnsi" w:cstheme="minorHAnsi"/>
          <w:color w:val="auto"/>
        </w:rPr>
        <w:t xml:space="preserve"> </w:t>
      </w:r>
      <w:r w:rsidR="00FC39E7" w:rsidRPr="002F49AB">
        <w:rPr>
          <w:rFonts w:asciiTheme="minorHAnsi" w:hAnsiTheme="minorHAnsi" w:cstheme="minorHAnsi"/>
          <w:color w:val="auto"/>
        </w:rPr>
        <w:t xml:space="preserve">These maps of fluorescence intensity are presented as heat maps and color-coded according to a Fire color lookup table (Fire CLUT). </w:t>
      </w:r>
      <w:r w:rsidRPr="002F49AB">
        <w:rPr>
          <w:rFonts w:asciiTheme="minorHAnsi" w:hAnsiTheme="minorHAnsi" w:cstheme="minorHAnsi"/>
          <w:color w:val="auto"/>
        </w:rPr>
        <w:t xml:space="preserve">We recorded these videos with and without splitting the image to simultaneously view </w:t>
      </w:r>
      <w:r w:rsidR="00C57431" w:rsidRPr="002F49AB">
        <w:rPr>
          <w:rFonts w:asciiTheme="minorHAnsi" w:hAnsiTheme="minorHAnsi" w:cstheme="minorHAnsi"/>
          <w:color w:val="auto"/>
        </w:rPr>
        <w:t xml:space="preserve">the clusters of </w:t>
      </w:r>
      <w:r w:rsidR="00662E6D">
        <w:rPr>
          <w:rFonts w:asciiTheme="minorHAnsi" w:hAnsiTheme="minorHAnsi" w:cstheme="minorHAnsi"/>
          <w:color w:val="auto"/>
        </w:rPr>
        <w:t>α</w:t>
      </w:r>
      <w:r w:rsidRPr="002F49AB">
        <w:rPr>
          <w:rFonts w:asciiTheme="minorHAnsi" w:hAnsiTheme="minorHAnsi" w:cstheme="minorHAnsi"/>
          <w:color w:val="auto"/>
        </w:rPr>
        <w:t xml:space="preserve">-BTX-labeled </w:t>
      </w:r>
      <w:proofErr w:type="spellStart"/>
      <w:r w:rsidRPr="002F49AB">
        <w:rPr>
          <w:rFonts w:asciiTheme="minorHAnsi" w:hAnsiTheme="minorHAnsi" w:cstheme="minorHAnsi"/>
          <w:color w:val="auto"/>
        </w:rPr>
        <w:t>AChRs</w:t>
      </w:r>
      <w:proofErr w:type="spellEnd"/>
      <w:r w:rsidRPr="002F49AB">
        <w:rPr>
          <w:rFonts w:asciiTheme="minorHAnsi" w:hAnsiTheme="minorHAnsi" w:cstheme="minorHAnsi"/>
          <w:color w:val="auto"/>
        </w:rPr>
        <w:t xml:space="preserve"> in the middle of the diaphragm</w:t>
      </w:r>
      <w:r w:rsidR="004E7264" w:rsidRPr="002F49AB">
        <w:rPr>
          <w:rFonts w:asciiTheme="minorHAnsi" w:hAnsiTheme="minorHAnsi" w:cstheme="minorHAnsi"/>
          <w:color w:val="auto"/>
        </w:rPr>
        <w:t xml:space="preserve"> (</w:t>
      </w:r>
      <w:r w:rsidR="004E7264" w:rsidRPr="002F49AB">
        <w:rPr>
          <w:rFonts w:asciiTheme="minorHAnsi" w:hAnsiTheme="minorHAnsi" w:cstheme="minorHAnsi"/>
          <w:b/>
          <w:color w:val="auto"/>
        </w:rPr>
        <w:t>Videos 1</w:t>
      </w:r>
      <w:r w:rsidR="004E7264" w:rsidRPr="002F49AB">
        <w:rPr>
          <w:rFonts w:asciiTheme="minorHAnsi" w:hAnsiTheme="minorHAnsi" w:cstheme="minorHAnsi"/>
          <w:color w:val="auto"/>
        </w:rPr>
        <w:t xml:space="preserve"> and </w:t>
      </w:r>
      <w:r w:rsidR="004E7264" w:rsidRPr="002F49AB">
        <w:rPr>
          <w:rFonts w:asciiTheme="minorHAnsi" w:hAnsiTheme="minorHAnsi" w:cstheme="minorHAnsi"/>
          <w:b/>
          <w:color w:val="auto"/>
        </w:rPr>
        <w:t>2</w:t>
      </w:r>
      <w:r w:rsidR="004E7264" w:rsidRPr="002F49AB">
        <w:rPr>
          <w:rFonts w:asciiTheme="minorHAnsi" w:hAnsiTheme="minorHAnsi" w:cstheme="minorHAnsi"/>
          <w:color w:val="auto"/>
        </w:rPr>
        <w:t>)</w:t>
      </w:r>
      <w:r w:rsidR="000F6C8C" w:rsidRPr="002F49AB">
        <w:rPr>
          <w:rFonts w:asciiTheme="minorHAnsi" w:hAnsiTheme="minorHAnsi" w:cstheme="minorHAnsi"/>
          <w:color w:val="auto"/>
        </w:rPr>
        <w:t xml:space="preserve">, an approach that could easily be adapted to capture dynamic </w:t>
      </w:r>
      <w:r w:rsidR="0001773A" w:rsidRPr="002F49AB">
        <w:rPr>
          <w:rFonts w:asciiTheme="minorHAnsi" w:hAnsiTheme="minorHAnsi" w:cstheme="minorHAnsi"/>
          <w:color w:val="auto"/>
        </w:rPr>
        <w:t xml:space="preserve">GECI or GEVI </w:t>
      </w:r>
      <w:r w:rsidR="000F6C8C" w:rsidRPr="002F49AB">
        <w:rPr>
          <w:rFonts w:asciiTheme="minorHAnsi" w:hAnsiTheme="minorHAnsi" w:cstheme="minorHAnsi"/>
          <w:color w:val="auto"/>
        </w:rPr>
        <w:t xml:space="preserve">responses </w:t>
      </w:r>
      <w:r w:rsidR="0001773A" w:rsidRPr="002F49AB">
        <w:rPr>
          <w:rFonts w:asciiTheme="minorHAnsi" w:hAnsiTheme="minorHAnsi" w:cstheme="minorHAnsi"/>
          <w:color w:val="auto"/>
        </w:rPr>
        <w:t>from</w:t>
      </w:r>
      <w:r w:rsidR="000F6C8C" w:rsidRPr="002F49AB">
        <w:rPr>
          <w:rFonts w:asciiTheme="minorHAnsi" w:hAnsiTheme="minorHAnsi" w:cstheme="minorHAnsi"/>
          <w:color w:val="auto"/>
        </w:rPr>
        <w:t xml:space="preserve"> two distinct cell types, </w:t>
      </w:r>
      <w:proofErr w:type="gramStart"/>
      <w:r w:rsidR="000F6C8C" w:rsidRPr="002F49AB">
        <w:rPr>
          <w:rFonts w:asciiTheme="minorHAnsi" w:hAnsiTheme="minorHAnsi" w:cstheme="minorHAnsi"/>
          <w:color w:val="auto"/>
        </w:rPr>
        <w:t>provided that</w:t>
      </w:r>
      <w:proofErr w:type="gramEnd"/>
      <w:r w:rsidR="000F6C8C" w:rsidRPr="002F49AB">
        <w:rPr>
          <w:rFonts w:asciiTheme="minorHAnsi" w:hAnsiTheme="minorHAnsi" w:cstheme="minorHAnsi"/>
          <w:color w:val="auto"/>
        </w:rPr>
        <w:t xml:space="preserve"> each of them</w:t>
      </w:r>
      <w:r w:rsidR="0001773A" w:rsidRPr="002F49AB">
        <w:rPr>
          <w:rFonts w:asciiTheme="minorHAnsi" w:hAnsiTheme="minorHAnsi" w:cstheme="minorHAnsi"/>
          <w:color w:val="auto"/>
        </w:rPr>
        <w:t xml:space="preserve"> </w:t>
      </w:r>
      <w:r w:rsidR="001B46A5" w:rsidRPr="002F49AB">
        <w:rPr>
          <w:rFonts w:asciiTheme="minorHAnsi" w:hAnsiTheme="minorHAnsi" w:cstheme="minorHAnsi"/>
          <w:color w:val="auto"/>
        </w:rPr>
        <w:t>exhibits</w:t>
      </w:r>
      <w:r w:rsidR="0001773A" w:rsidRPr="002F49AB">
        <w:rPr>
          <w:rFonts w:asciiTheme="minorHAnsi" w:hAnsiTheme="minorHAnsi" w:cstheme="minorHAnsi"/>
          <w:color w:val="auto"/>
        </w:rPr>
        <w:t xml:space="preserve"> non-overlapping </w:t>
      </w:r>
      <w:r w:rsidR="004C0B5E" w:rsidRPr="002F49AB">
        <w:rPr>
          <w:rFonts w:asciiTheme="minorHAnsi" w:hAnsiTheme="minorHAnsi" w:cstheme="minorHAnsi"/>
          <w:color w:val="auto"/>
        </w:rPr>
        <w:t xml:space="preserve">excitation </w:t>
      </w:r>
      <w:r w:rsidR="0001773A" w:rsidRPr="002F49AB">
        <w:rPr>
          <w:rFonts w:asciiTheme="minorHAnsi" w:hAnsiTheme="minorHAnsi" w:cstheme="minorHAnsi"/>
          <w:color w:val="auto"/>
        </w:rPr>
        <w:t>and emission spectra.</w:t>
      </w:r>
      <w:r w:rsidR="00180C3D" w:rsidRPr="002F49AB">
        <w:rPr>
          <w:rFonts w:asciiTheme="minorHAnsi" w:hAnsiTheme="minorHAnsi" w:cstheme="minorHAnsi"/>
          <w:color w:val="auto"/>
        </w:rPr>
        <w:t xml:space="preserve"> </w:t>
      </w:r>
    </w:p>
    <w:p w14:paraId="69E3B085" w14:textId="77777777" w:rsidR="00662E6D" w:rsidRDefault="00662E6D" w:rsidP="00CE29E8">
      <w:pPr>
        <w:rPr>
          <w:rFonts w:asciiTheme="minorHAnsi" w:hAnsiTheme="minorHAnsi" w:cstheme="minorHAnsi"/>
          <w:color w:val="auto"/>
        </w:rPr>
      </w:pPr>
    </w:p>
    <w:p w14:paraId="2380599F" w14:textId="546D7C8F" w:rsidR="004E5D7F" w:rsidRPr="002F49AB" w:rsidRDefault="00BC36A4" w:rsidP="00CE29E8">
      <w:pPr>
        <w:rPr>
          <w:rFonts w:asciiTheme="minorHAnsi" w:hAnsiTheme="minorHAnsi" w:cstheme="minorHAnsi"/>
          <w:color w:val="auto"/>
        </w:rPr>
      </w:pPr>
      <w:r w:rsidRPr="002F49AB">
        <w:rPr>
          <w:rFonts w:asciiTheme="minorHAnsi" w:hAnsiTheme="minorHAnsi" w:cstheme="minorHAnsi"/>
          <w:color w:val="auto"/>
        </w:rPr>
        <w:t xml:space="preserve">In </w:t>
      </w:r>
      <w:r w:rsidR="002F49AB" w:rsidRPr="002F49AB">
        <w:rPr>
          <w:rFonts w:asciiTheme="minorHAnsi" w:hAnsiTheme="minorHAnsi" w:cstheme="minorHAnsi"/>
          <w:b/>
          <w:color w:val="auto"/>
        </w:rPr>
        <w:t>Figure 2</w:t>
      </w:r>
      <w:r w:rsidRPr="002F49AB">
        <w:rPr>
          <w:rFonts w:asciiTheme="minorHAnsi" w:hAnsiTheme="minorHAnsi" w:cstheme="minorHAnsi"/>
          <w:color w:val="auto"/>
        </w:rPr>
        <w:t xml:space="preserve">, we performed the same nerve stimulation experiment on the diaphragm of a </w:t>
      </w:r>
      <w:r w:rsidR="00F45824" w:rsidRPr="002F49AB">
        <w:rPr>
          <w:rFonts w:asciiTheme="minorHAnsi" w:hAnsiTheme="minorHAnsi" w:cstheme="minorHAnsi"/>
          <w:color w:val="auto"/>
        </w:rPr>
        <w:t xml:space="preserve">P4 </w:t>
      </w:r>
      <w:r w:rsidRPr="002F49AB">
        <w:rPr>
          <w:rFonts w:asciiTheme="minorHAnsi" w:hAnsiTheme="minorHAnsi" w:cstheme="minorHAnsi"/>
          <w:i/>
          <w:color w:val="auto"/>
        </w:rPr>
        <w:t>Myf5-Cre; conditional GCaMP3</w:t>
      </w:r>
      <w:r w:rsidRPr="002F49AB">
        <w:rPr>
          <w:rFonts w:asciiTheme="minorHAnsi" w:hAnsiTheme="minorHAnsi" w:cstheme="minorHAnsi"/>
          <w:color w:val="auto"/>
        </w:rPr>
        <w:t xml:space="preserve">-expressing mouse </w:t>
      </w:r>
      <w:r w:rsidR="000B258F" w:rsidRPr="002F49AB">
        <w:rPr>
          <w:rFonts w:asciiTheme="minorHAnsi" w:hAnsiTheme="minorHAnsi" w:cstheme="minorHAnsi"/>
          <w:color w:val="auto"/>
        </w:rPr>
        <w:t>and image</w:t>
      </w:r>
      <w:r w:rsidR="000F6C8C" w:rsidRPr="002F49AB">
        <w:rPr>
          <w:rFonts w:asciiTheme="minorHAnsi" w:hAnsiTheme="minorHAnsi" w:cstheme="minorHAnsi"/>
          <w:color w:val="auto"/>
        </w:rPr>
        <w:t>d</w:t>
      </w:r>
      <w:r w:rsidR="000B258F" w:rsidRPr="002F49AB">
        <w:rPr>
          <w:rFonts w:asciiTheme="minorHAnsi" w:hAnsiTheme="minorHAnsi" w:cstheme="minorHAnsi"/>
          <w:color w:val="auto"/>
        </w:rPr>
        <w:t xml:space="preserve"> the Ca</w:t>
      </w:r>
      <w:r w:rsidR="000B258F" w:rsidRPr="002F49AB">
        <w:rPr>
          <w:rFonts w:asciiTheme="minorHAnsi" w:hAnsiTheme="minorHAnsi" w:cstheme="minorHAnsi"/>
          <w:color w:val="auto"/>
          <w:vertAlign w:val="superscript"/>
        </w:rPr>
        <w:t>2+</w:t>
      </w:r>
      <w:r w:rsidR="000B258F" w:rsidRPr="002F49AB">
        <w:rPr>
          <w:rFonts w:asciiTheme="minorHAnsi" w:hAnsiTheme="minorHAnsi" w:cstheme="minorHAnsi"/>
          <w:color w:val="auto"/>
        </w:rPr>
        <w:t xml:space="preserve"> responses in muscle cells.</w:t>
      </w:r>
      <w:r w:rsidR="002F49AB" w:rsidRPr="002F49AB">
        <w:rPr>
          <w:rFonts w:asciiTheme="minorHAnsi" w:hAnsiTheme="minorHAnsi" w:cstheme="minorHAnsi"/>
          <w:b/>
          <w:color w:val="auto"/>
        </w:rPr>
        <w:t xml:space="preserve"> </w:t>
      </w:r>
      <w:r w:rsidR="000B258F" w:rsidRPr="002F49AB">
        <w:rPr>
          <w:rFonts w:asciiTheme="minorHAnsi" w:hAnsiTheme="minorHAnsi" w:cstheme="minorHAnsi"/>
          <w:color w:val="auto"/>
        </w:rPr>
        <w:t>Interestingly, when we use</w:t>
      </w:r>
      <w:r w:rsidR="000F6C8C" w:rsidRPr="002F49AB">
        <w:rPr>
          <w:rFonts w:asciiTheme="minorHAnsi" w:hAnsiTheme="minorHAnsi" w:cstheme="minorHAnsi"/>
          <w:color w:val="auto"/>
        </w:rPr>
        <w:t>d</w:t>
      </w:r>
      <w:r w:rsidR="000B258F" w:rsidRPr="002F49AB">
        <w:rPr>
          <w:rFonts w:asciiTheme="minorHAnsi" w:hAnsiTheme="minorHAnsi" w:cstheme="minorHAnsi"/>
          <w:color w:val="auto"/>
        </w:rPr>
        <w:t xml:space="preserve"> either the myosin blocker BHC or the skeletal muscle-specific voltage-gated sodium channel (Na</w:t>
      </w:r>
      <w:r w:rsidR="000B258F" w:rsidRPr="002F49AB">
        <w:rPr>
          <w:rFonts w:asciiTheme="minorHAnsi" w:hAnsiTheme="minorHAnsi" w:cstheme="minorHAnsi"/>
          <w:color w:val="auto"/>
          <w:vertAlign w:val="subscript"/>
        </w:rPr>
        <w:t>v</w:t>
      </w:r>
      <w:r w:rsidR="000B258F" w:rsidRPr="002F49AB">
        <w:rPr>
          <w:rFonts w:asciiTheme="minorHAnsi" w:hAnsiTheme="minorHAnsi" w:cstheme="minorHAnsi"/>
          <w:color w:val="auto"/>
        </w:rPr>
        <w:t xml:space="preserve">1.4) blocker </w:t>
      </w:r>
      <w:r w:rsidR="006F5A4E">
        <w:rPr>
          <w:rFonts w:asciiTheme="minorHAnsi" w:hAnsiTheme="minorHAnsi" w:cstheme="minorHAnsi"/>
          <w:color w:val="auto"/>
        </w:rPr>
        <w:t>µ</w:t>
      </w:r>
      <w:r w:rsidR="000B258F" w:rsidRPr="002F49AB">
        <w:rPr>
          <w:rFonts w:asciiTheme="minorHAnsi" w:hAnsiTheme="minorHAnsi" w:cstheme="minorHAnsi"/>
          <w:color w:val="auto"/>
        </w:rPr>
        <w:t>-conotoxin</w:t>
      </w:r>
      <w:r w:rsidR="004E7264" w:rsidRPr="002F49AB">
        <w:rPr>
          <w:rFonts w:asciiTheme="minorHAnsi" w:hAnsiTheme="minorHAnsi" w:cstheme="minorHAnsi"/>
          <w:color w:val="auto"/>
        </w:rPr>
        <w:t xml:space="preserve"> (</w:t>
      </w:r>
      <w:r w:rsidR="002F49AB" w:rsidRPr="002F49AB">
        <w:rPr>
          <w:rFonts w:asciiTheme="minorHAnsi" w:hAnsiTheme="minorHAnsi" w:cstheme="minorHAnsi"/>
          <w:b/>
          <w:color w:val="auto"/>
        </w:rPr>
        <w:t>Figure 2A</w:t>
      </w:r>
      <w:r w:rsidR="004E7264" w:rsidRPr="002F49AB">
        <w:rPr>
          <w:rFonts w:asciiTheme="minorHAnsi" w:hAnsiTheme="minorHAnsi" w:cstheme="minorHAnsi"/>
          <w:color w:val="auto"/>
        </w:rPr>
        <w:t xml:space="preserve"> and </w:t>
      </w:r>
      <w:r w:rsidR="004E7264" w:rsidRPr="002F49AB">
        <w:rPr>
          <w:rFonts w:asciiTheme="minorHAnsi" w:hAnsiTheme="minorHAnsi" w:cstheme="minorHAnsi"/>
          <w:b/>
          <w:color w:val="auto"/>
        </w:rPr>
        <w:t>Video 3</w:t>
      </w:r>
      <w:r w:rsidR="004E7264" w:rsidRPr="002F49AB">
        <w:rPr>
          <w:rFonts w:asciiTheme="minorHAnsi" w:hAnsiTheme="minorHAnsi" w:cstheme="minorHAnsi"/>
          <w:color w:val="auto"/>
        </w:rPr>
        <w:t xml:space="preserve"> or </w:t>
      </w:r>
      <w:r w:rsidR="002F49AB" w:rsidRPr="002F49AB">
        <w:rPr>
          <w:rFonts w:asciiTheme="minorHAnsi" w:hAnsiTheme="minorHAnsi" w:cstheme="minorHAnsi"/>
          <w:b/>
          <w:color w:val="auto"/>
        </w:rPr>
        <w:t>Figure 2B</w:t>
      </w:r>
      <w:r w:rsidR="004E7264" w:rsidRPr="002F49AB">
        <w:rPr>
          <w:rFonts w:asciiTheme="minorHAnsi" w:hAnsiTheme="minorHAnsi" w:cstheme="minorHAnsi"/>
          <w:color w:val="auto"/>
        </w:rPr>
        <w:t xml:space="preserve"> and </w:t>
      </w:r>
      <w:r w:rsidR="004E7264" w:rsidRPr="002F49AB">
        <w:rPr>
          <w:rFonts w:asciiTheme="minorHAnsi" w:hAnsiTheme="minorHAnsi" w:cstheme="minorHAnsi"/>
          <w:b/>
          <w:color w:val="auto"/>
        </w:rPr>
        <w:t>Video 4</w:t>
      </w:r>
      <w:r w:rsidR="004E7264" w:rsidRPr="002F49AB">
        <w:rPr>
          <w:rFonts w:asciiTheme="minorHAnsi" w:hAnsiTheme="minorHAnsi" w:cstheme="minorHAnsi"/>
          <w:color w:val="auto"/>
        </w:rPr>
        <w:t>, respectively)</w:t>
      </w:r>
      <w:r w:rsidR="000B258F" w:rsidRPr="002F49AB">
        <w:rPr>
          <w:rFonts w:asciiTheme="minorHAnsi" w:hAnsiTheme="minorHAnsi" w:cstheme="minorHAnsi"/>
          <w:color w:val="auto"/>
        </w:rPr>
        <w:t>, we visualize</w:t>
      </w:r>
      <w:r w:rsidR="000F6C8C" w:rsidRPr="002F49AB">
        <w:rPr>
          <w:rFonts w:asciiTheme="minorHAnsi" w:hAnsiTheme="minorHAnsi" w:cstheme="minorHAnsi"/>
          <w:color w:val="auto"/>
        </w:rPr>
        <w:t>d</w:t>
      </w:r>
      <w:r w:rsidR="000B258F" w:rsidRPr="002F49AB">
        <w:rPr>
          <w:rFonts w:asciiTheme="minorHAnsi" w:hAnsiTheme="minorHAnsi" w:cstheme="minorHAnsi"/>
          <w:color w:val="auto"/>
        </w:rPr>
        <w:t xml:space="preserve"> Ca</w:t>
      </w:r>
      <w:r w:rsidR="000B258F" w:rsidRPr="002F49AB">
        <w:rPr>
          <w:rFonts w:asciiTheme="minorHAnsi" w:hAnsiTheme="minorHAnsi" w:cstheme="minorHAnsi"/>
          <w:color w:val="auto"/>
          <w:vertAlign w:val="superscript"/>
        </w:rPr>
        <w:t>2+</w:t>
      </w:r>
      <w:r w:rsidR="000B258F" w:rsidRPr="002F49AB">
        <w:rPr>
          <w:rFonts w:asciiTheme="minorHAnsi" w:hAnsiTheme="minorHAnsi" w:cstheme="minorHAnsi"/>
          <w:color w:val="auto"/>
        </w:rPr>
        <w:t xml:space="preserve"> transients that travel the full length of the muscle fiber, representing the action potential and mediated by the release of Ca</w:t>
      </w:r>
      <w:r w:rsidR="000B258F" w:rsidRPr="002F49AB">
        <w:rPr>
          <w:rFonts w:asciiTheme="minorHAnsi" w:hAnsiTheme="minorHAnsi" w:cstheme="minorHAnsi"/>
          <w:color w:val="auto"/>
          <w:vertAlign w:val="superscript"/>
        </w:rPr>
        <w:t>2+</w:t>
      </w:r>
      <w:r w:rsidR="000B258F" w:rsidRPr="002F49AB">
        <w:rPr>
          <w:rFonts w:asciiTheme="minorHAnsi" w:hAnsiTheme="minorHAnsi" w:cstheme="minorHAnsi"/>
          <w:color w:val="auto"/>
        </w:rPr>
        <w:t xml:space="preserve"> from the sarcoplasmic reticulum, or merely the length of the endplate band, representing the endplate potential</w:t>
      </w:r>
      <w:r w:rsidR="00B032C1">
        <w:rPr>
          <w:rFonts w:asciiTheme="minorHAnsi" w:hAnsiTheme="minorHAnsi" w:cstheme="minorHAnsi"/>
          <w:color w:val="auto"/>
        </w:rPr>
        <w:t xml:space="preserve"> and</w:t>
      </w:r>
      <w:r w:rsidR="000B258F" w:rsidRPr="002F49AB">
        <w:rPr>
          <w:rFonts w:asciiTheme="minorHAnsi" w:hAnsiTheme="minorHAnsi" w:cstheme="minorHAnsi"/>
          <w:color w:val="auto"/>
        </w:rPr>
        <w:t xml:space="preserve"> mediated by extracellular </w:t>
      </w:r>
      <w:r w:rsidR="00066B89" w:rsidRPr="002F49AB">
        <w:rPr>
          <w:rFonts w:asciiTheme="minorHAnsi" w:hAnsiTheme="minorHAnsi" w:cstheme="minorHAnsi"/>
          <w:color w:val="auto"/>
        </w:rPr>
        <w:t>Ca</w:t>
      </w:r>
      <w:r w:rsidR="00066B89" w:rsidRPr="002F49AB">
        <w:rPr>
          <w:rFonts w:asciiTheme="minorHAnsi" w:hAnsiTheme="minorHAnsi" w:cstheme="minorHAnsi"/>
          <w:color w:val="auto"/>
          <w:vertAlign w:val="superscript"/>
        </w:rPr>
        <w:t>2+</w:t>
      </w:r>
      <w:r w:rsidR="002F49AB" w:rsidRPr="002F49AB">
        <w:rPr>
          <w:rFonts w:asciiTheme="minorHAnsi" w:hAnsiTheme="minorHAnsi" w:cstheme="minorHAnsi"/>
          <w:b/>
          <w:color w:val="auto"/>
        </w:rPr>
        <w:t xml:space="preserve"> </w:t>
      </w:r>
      <w:r w:rsidR="004E7264" w:rsidRPr="002F49AB">
        <w:rPr>
          <w:rFonts w:asciiTheme="minorHAnsi" w:hAnsiTheme="minorHAnsi" w:cstheme="minorHAnsi"/>
          <w:color w:val="auto"/>
        </w:rPr>
        <w:t xml:space="preserve">influx through the </w:t>
      </w:r>
      <w:proofErr w:type="spellStart"/>
      <w:r w:rsidR="004E7264" w:rsidRPr="002F49AB">
        <w:rPr>
          <w:rFonts w:asciiTheme="minorHAnsi" w:hAnsiTheme="minorHAnsi" w:cstheme="minorHAnsi"/>
          <w:color w:val="auto"/>
        </w:rPr>
        <w:t>AChR</w:t>
      </w:r>
      <w:proofErr w:type="spellEnd"/>
      <w:r w:rsidR="000B258F" w:rsidRPr="002F49AB">
        <w:rPr>
          <w:rFonts w:asciiTheme="minorHAnsi" w:hAnsiTheme="minorHAnsi" w:cstheme="minorHAnsi"/>
          <w:color w:val="auto"/>
        </w:rPr>
        <w:t>.</w:t>
      </w:r>
      <w:r w:rsidR="002F49AB" w:rsidRPr="002F49AB">
        <w:rPr>
          <w:rFonts w:asciiTheme="minorHAnsi" w:hAnsiTheme="minorHAnsi" w:cstheme="minorHAnsi"/>
          <w:b/>
          <w:color w:val="auto"/>
        </w:rPr>
        <w:t xml:space="preserve"> </w:t>
      </w:r>
      <w:r w:rsidR="000B258F" w:rsidRPr="002F49AB">
        <w:rPr>
          <w:rFonts w:asciiTheme="minorHAnsi" w:hAnsiTheme="minorHAnsi" w:cstheme="minorHAnsi"/>
          <w:color w:val="auto"/>
        </w:rPr>
        <w:t>In addition to i</w:t>
      </w:r>
      <w:r w:rsidR="000F6C8C" w:rsidRPr="002F49AB">
        <w:rPr>
          <w:rFonts w:asciiTheme="minorHAnsi" w:hAnsiTheme="minorHAnsi" w:cstheme="minorHAnsi"/>
          <w:color w:val="auto"/>
        </w:rPr>
        <w:t xml:space="preserve">dentifying </w:t>
      </w:r>
      <w:r w:rsidR="000B258F" w:rsidRPr="002F49AB">
        <w:rPr>
          <w:rFonts w:asciiTheme="minorHAnsi" w:hAnsiTheme="minorHAnsi" w:cstheme="minorHAnsi"/>
          <w:color w:val="auto"/>
        </w:rPr>
        <w:t>subpopulation</w:t>
      </w:r>
      <w:r w:rsidR="004C0B5E" w:rsidRPr="002F49AB">
        <w:rPr>
          <w:rFonts w:asciiTheme="minorHAnsi" w:hAnsiTheme="minorHAnsi" w:cstheme="minorHAnsi"/>
          <w:color w:val="auto"/>
        </w:rPr>
        <w:t>s</w:t>
      </w:r>
      <w:r w:rsidR="000B258F" w:rsidRPr="002F49AB">
        <w:rPr>
          <w:rFonts w:asciiTheme="minorHAnsi" w:hAnsiTheme="minorHAnsi" w:cstheme="minorHAnsi"/>
          <w:color w:val="auto"/>
        </w:rPr>
        <w:t xml:space="preserve"> of responding cells with spatial fluorescence intensity maps</w:t>
      </w:r>
      <w:r w:rsidR="00C57431" w:rsidRPr="002F49AB">
        <w:rPr>
          <w:rFonts w:asciiTheme="minorHAnsi" w:hAnsiTheme="minorHAnsi" w:cstheme="minorHAnsi"/>
          <w:color w:val="auto"/>
        </w:rPr>
        <w:t xml:space="preserve"> (SD maps)</w:t>
      </w:r>
      <w:r w:rsidR="000B258F" w:rsidRPr="002F49AB">
        <w:rPr>
          <w:rFonts w:asciiTheme="minorHAnsi" w:hAnsiTheme="minorHAnsi" w:cstheme="minorHAnsi"/>
          <w:color w:val="auto"/>
        </w:rPr>
        <w:t xml:space="preserve">, as in </w:t>
      </w:r>
      <w:r w:rsidR="002F49AB" w:rsidRPr="002F49AB">
        <w:rPr>
          <w:rFonts w:asciiTheme="minorHAnsi" w:hAnsiTheme="minorHAnsi" w:cstheme="minorHAnsi"/>
          <w:b/>
          <w:color w:val="auto"/>
        </w:rPr>
        <w:t>Figure 1</w:t>
      </w:r>
      <w:r w:rsidR="000B258F" w:rsidRPr="002F49AB">
        <w:rPr>
          <w:rFonts w:asciiTheme="minorHAnsi" w:hAnsiTheme="minorHAnsi" w:cstheme="minorHAnsi"/>
          <w:color w:val="auto"/>
        </w:rPr>
        <w:t xml:space="preserve">, we also </w:t>
      </w:r>
      <w:r w:rsidR="004C0B5E" w:rsidRPr="002F49AB">
        <w:rPr>
          <w:rFonts w:asciiTheme="minorHAnsi" w:hAnsiTheme="minorHAnsi" w:cstheme="minorHAnsi"/>
          <w:color w:val="auto"/>
        </w:rPr>
        <w:t>measured</w:t>
      </w:r>
      <w:r w:rsidR="000B258F" w:rsidRPr="002F49AB">
        <w:rPr>
          <w:rFonts w:asciiTheme="minorHAnsi" w:hAnsiTheme="minorHAnsi" w:cstheme="minorHAnsi"/>
          <w:color w:val="auto"/>
        </w:rPr>
        <w:t xml:space="preserve"> the change in fluorescence over time in a population of these muscle cells with spatiotemporal </w:t>
      </w:r>
      <w:r w:rsidR="00066B89" w:rsidRPr="002F49AB">
        <w:rPr>
          <w:rFonts w:asciiTheme="minorHAnsi" w:hAnsiTheme="minorHAnsi" w:cstheme="minorHAnsi"/>
          <w:color w:val="auto"/>
        </w:rPr>
        <w:t xml:space="preserve">(ST) </w:t>
      </w:r>
      <w:r w:rsidR="000B258F" w:rsidRPr="002F49AB">
        <w:rPr>
          <w:rFonts w:asciiTheme="minorHAnsi" w:hAnsiTheme="minorHAnsi" w:cstheme="minorHAnsi"/>
          <w:color w:val="auto"/>
        </w:rPr>
        <w:t>maps.</w:t>
      </w:r>
      <w:r w:rsidR="00D40BB6" w:rsidRPr="002F49AB">
        <w:rPr>
          <w:rFonts w:asciiTheme="minorHAnsi" w:hAnsiTheme="minorHAnsi" w:cstheme="minorHAnsi"/>
          <w:color w:val="auto"/>
        </w:rPr>
        <w:t xml:space="preserve"> </w:t>
      </w:r>
      <w:r w:rsidR="000B258F" w:rsidRPr="002F49AB">
        <w:rPr>
          <w:rFonts w:asciiTheme="minorHAnsi" w:hAnsiTheme="minorHAnsi" w:cstheme="minorHAnsi"/>
          <w:color w:val="auto"/>
        </w:rPr>
        <w:t>Each of these experiments repres</w:t>
      </w:r>
      <w:r w:rsidR="00282BDD" w:rsidRPr="002F49AB">
        <w:rPr>
          <w:rFonts w:asciiTheme="minorHAnsi" w:hAnsiTheme="minorHAnsi" w:cstheme="minorHAnsi"/>
          <w:color w:val="auto"/>
        </w:rPr>
        <w:t>ents a different cell type, a different age, a different treatment (</w:t>
      </w:r>
      <w:r w:rsidR="000F6C8C" w:rsidRPr="002F49AB">
        <w:rPr>
          <w:rFonts w:asciiTheme="minorHAnsi" w:hAnsiTheme="minorHAnsi" w:cstheme="minorHAnsi"/>
          <w:color w:val="auto"/>
        </w:rPr>
        <w:t xml:space="preserve">nerve </w:t>
      </w:r>
      <w:r w:rsidR="00282BDD" w:rsidRPr="002F49AB">
        <w:rPr>
          <w:rFonts w:asciiTheme="minorHAnsi" w:hAnsiTheme="minorHAnsi" w:cstheme="minorHAnsi"/>
          <w:color w:val="auto"/>
        </w:rPr>
        <w:t xml:space="preserve">stimulation </w:t>
      </w:r>
      <w:r w:rsidR="002F49AB" w:rsidRPr="002F49AB">
        <w:rPr>
          <w:rFonts w:asciiTheme="minorHAnsi" w:hAnsiTheme="minorHAnsi" w:cstheme="minorHAnsi"/>
          <w:i/>
          <w:color w:val="auto"/>
        </w:rPr>
        <w:t>vs.</w:t>
      </w:r>
      <w:r w:rsidR="00282BDD" w:rsidRPr="002F49AB">
        <w:rPr>
          <w:rFonts w:asciiTheme="minorHAnsi" w:hAnsiTheme="minorHAnsi" w:cstheme="minorHAnsi"/>
          <w:color w:val="auto"/>
        </w:rPr>
        <w:t xml:space="preserve"> </w:t>
      </w:r>
      <w:r w:rsidR="000F6C8C" w:rsidRPr="002F49AB">
        <w:rPr>
          <w:rFonts w:asciiTheme="minorHAnsi" w:hAnsiTheme="minorHAnsi" w:cstheme="minorHAnsi"/>
          <w:color w:val="auto"/>
        </w:rPr>
        <w:t xml:space="preserve">nerve </w:t>
      </w:r>
      <w:r w:rsidR="00282BDD" w:rsidRPr="002F49AB">
        <w:rPr>
          <w:rFonts w:asciiTheme="minorHAnsi" w:hAnsiTheme="minorHAnsi" w:cstheme="minorHAnsi"/>
          <w:color w:val="auto"/>
        </w:rPr>
        <w:t xml:space="preserve">stimulation in the presence of different drugs) and different types of analysis (spatial </w:t>
      </w:r>
      <w:r w:rsidR="002F49AB" w:rsidRPr="002F49AB">
        <w:rPr>
          <w:rFonts w:asciiTheme="minorHAnsi" w:hAnsiTheme="minorHAnsi" w:cstheme="minorHAnsi"/>
          <w:i/>
          <w:color w:val="auto"/>
        </w:rPr>
        <w:t>vs.</w:t>
      </w:r>
      <w:r w:rsidR="00282BDD" w:rsidRPr="002F49AB">
        <w:rPr>
          <w:rFonts w:asciiTheme="minorHAnsi" w:hAnsiTheme="minorHAnsi" w:cstheme="minorHAnsi"/>
          <w:color w:val="auto"/>
        </w:rPr>
        <w:t xml:space="preserve"> spatiotemporal fluorescence intensity maps).</w:t>
      </w:r>
      <w:r w:rsidR="002F49AB" w:rsidRPr="002F49AB">
        <w:rPr>
          <w:rFonts w:asciiTheme="minorHAnsi" w:hAnsiTheme="minorHAnsi" w:cstheme="minorHAnsi"/>
          <w:b/>
          <w:color w:val="auto"/>
        </w:rPr>
        <w:t xml:space="preserve"> </w:t>
      </w:r>
      <w:r w:rsidR="00066B89" w:rsidRPr="002F49AB">
        <w:rPr>
          <w:rFonts w:asciiTheme="minorHAnsi" w:hAnsiTheme="minorHAnsi" w:cstheme="minorHAnsi"/>
          <w:color w:val="auto"/>
        </w:rPr>
        <w:t>These figures also illustrate o</w:t>
      </w:r>
      <w:r w:rsidR="00282BDD" w:rsidRPr="002F49AB">
        <w:rPr>
          <w:rFonts w:asciiTheme="minorHAnsi" w:hAnsiTheme="minorHAnsi" w:cstheme="minorHAnsi"/>
          <w:color w:val="auto"/>
        </w:rPr>
        <w:t>ne of the most useful features of trans</w:t>
      </w:r>
      <w:r w:rsidR="00066B89" w:rsidRPr="002F49AB">
        <w:rPr>
          <w:rFonts w:asciiTheme="minorHAnsi" w:hAnsiTheme="minorHAnsi" w:cstheme="minorHAnsi"/>
          <w:color w:val="auto"/>
        </w:rPr>
        <w:t>genic GCaMP-expressing mice, namely the ability to</w:t>
      </w:r>
      <w:r w:rsidR="00282BDD" w:rsidRPr="002F49AB">
        <w:rPr>
          <w:rFonts w:asciiTheme="minorHAnsi" w:hAnsiTheme="minorHAnsi" w:cstheme="minorHAnsi"/>
          <w:color w:val="auto"/>
        </w:rPr>
        <w:t xml:space="preserve"> repeat</w:t>
      </w:r>
      <w:r w:rsidR="00EC35BD">
        <w:rPr>
          <w:rFonts w:asciiTheme="minorHAnsi" w:hAnsiTheme="minorHAnsi" w:cstheme="minorHAnsi"/>
          <w:color w:val="auto"/>
        </w:rPr>
        <w:t>edly</w:t>
      </w:r>
      <w:r w:rsidR="00282BDD" w:rsidRPr="002F49AB">
        <w:rPr>
          <w:rFonts w:asciiTheme="minorHAnsi" w:hAnsiTheme="minorHAnsi" w:cstheme="minorHAnsi"/>
          <w:color w:val="auto"/>
        </w:rPr>
        <w:t xml:space="preserve"> stimulate</w:t>
      </w:r>
      <w:r w:rsidR="00066B89" w:rsidRPr="002F49AB">
        <w:rPr>
          <w:rFonts w:asciiTheme="minorHAnsi" w:hAnsiTheme="minorHAnsi" w:cstheme="minorHAnsi"/>
          <w:color w:val="auto"/>
        </w:rPr>
        <w:t xml:space="preserve"> and image the same sample and</w:t>
      </w:r>
      <w:r w:rsidR="00EC35BD">
        <w:rPr>
          <w:rFonts w:asciiTheme="minorHAnsi" w:hAnsiTheme="minorHAnsi" w:cstheme="minorHAnsi"/>
          <w:color w:val="auto"/>
        </w:rPr>
        <w:t>,</w:t>
      </w:r>
      <w:r w:rsidR="00066B89" w:rsidRPr="002F49AB">
        <w:rPr>
          <w:rFonts w:asciiTheme="minorHAnsi" w:hAnsiTheme="minorHAnsi" w:cstheme="minorHAnsi"/>
          <w:color w:val="auto"/>
        </w:rPr>
        <w:t xml:space="preserve"> therefore</w:t>
      </w:r>
      <w:r w:rsidR="00EC35BD">
        <w:rPr>
          <w:rFonts w:asciiTheme="minorHAnsi" w:hAnsiTheme="minorHAnsi" w:cstheme="minorHAnsi"/>
          <w:color w:val="auto"/>
        </w:rPr>
        <w:t>,</w:t>
      </w:r>
      <w:r w:rsidR="00066B89" w:rsidRPr="002F49AB">
        <w:rPr>
          <w:rFonts w:asciiTheme="minorHAnsi" w:hAnsiTheme="minorHAnsi" w:cstheme="minorHAnsi"/>
          <w:color w:val="auto"/>
        </w:rPr>
        <w:t xml:space="preserve"> test the</w:t>
      </w:r>
      <w:r w:rsidR="00282BDD" w:rsidRPr="002F49AB">
        <w:rPr>
          <w:rFonts w:asciiTheme="minorHAnsi" w:hAnsiTheme="minorHAnsi" w:cstheme="minorHAnsi"/>
          <w:color w:val="auto"/>
        </w:rPr>
        <w:t xml:space="preserve"> </w:t>
      </w:r>
      <w:r w:rsidR="00066B89" w:rsidRPr="002F49AB">
        <w:rPr>
          <w:rFonts w:asciiTheme="minorHAnsi" w:hAnsiTheme="minorHAnsi" w:cstheme="minorHAnsi"/>
          <w:color w:val="auto"/>
        </w:rPr>
        <w:t>effect of</w:t>
      </w:r>
      <w:r w:rsidR="00282BDD" w:rsidRPr="002F49AB">
        <w:rPr>
          <w:rFonts w:asciiTheme="minorHAnsi" w:hAnsiTheme="minorHAnsi" w:cstheme="minorHAnsi"/>
          <w:color w:val="auto"/>
        </w:rPr>
        <w:t xml:space="preserve"> different treatment conditions.</w:t>
      </w:r>
    </w:p>
    <w:p w14:paraId="7F5815FC" w14:textId="3133E33C" w:rsidR="004A71E4" w:rsidRPr="002F49AB" w:rsidRDefault="004A71E4" w:rsidP="00CE29E8">
      <w:pPr>
        <w:rPr>
          <w:rFonts w:asciiTheme="minorHAnsi" w:hAnsiTheme="minorHAnsi" w:cstheme="minorHAnsi"/>
          <w:color w:val="auto"/>
        </w:rPr>
      </w:pPr>
    </w:p>
    <w:p w14:paraId="3C9083F6" w14:textId="091C7C97" w:rsidR="00B32616" w:rsidRDefault="00B32616" w:rsidP="00CE29E8">
      <w:pPr>
        <w:rPr>
          <w:rFonts w:asciiTheme="minorHAnsi" w:hAnsiTheme="minorHAnsi" w:cstheme="minorHAnsi"/>
          <w:color w:val="auto"/>
        </w:rPr>
      </w:pPr>
      <w:r w:rsidRPr="002F49AB">
        <w:rPr>
          <w:rFonts w:asciiTheme="minorHAnsi" w:hAnsiTheme="minorHAnsi" w:cstheme="minorHAnsi"/>
          <w:b/>
          <w:color w:val="auto"/>
        </w:rPr>
        <w:t xml:space="preserve">FIGURE </w:t>
      </w:r>
      <w:r w:rsidR="0013621E" w:rsidRPr="002F49AB">
        <w:rPr>
          <w:rFonts w:asciiTheme="minorHAnsi" w:hAnsiTheme="minorHAnsi" w:cstheme="minorHAnsi"/>
          <w:b/>
          <w:color w:val="auto"/>
        </w:rPr>
        <w:t xml:space="preserve">AND TABLE </w:t>
      </w:r>
      <w:r w:rsidRPr="002F49AB">
        <w:rPr>
          <w:rFonts w:asciiTheme="minorHAnsi" w:hAnsiTheme="minorHAnsi" w:cstheme="minorHAnsi"/>
          <w:b/>
          <w:color w:val="auto"/>
        </w:rPr>
        <w:t>LEGENDS:</w:t>
      </w:r>
      <w:r w:rsidRPr="002F49AB">
        <w:rPr>
          <w:rFonts w:asciiTheme="minorHAnsi" w:hAnsiTheme="minorHAnsi" w:cstheme="minorHAnsi"/>
          <w:color w:val="auto"/>
        </w:rPr>
        <w:t xml:space="preserve"> </w:t>
      </w:r>
    </w:p>
    <w:p w14:paraId="24E467C0" w14:textId="77777777" w:rsidR="00EC35BD" w:rsidRPr="002F49AB" w:rsidRDefault="00EC35BD" w:rsidP="00CE29E8">
      <w:pPr>
        <w:rPr>
          <w:rFonts w:asciiTheme="minorHAnsi" w:hAnsiTheme="minorHAnsi" w:cstheme="minorHAnsi"/>
          <w:bCs/>
          <w:color w:val="auto"/>
        </w:rPr>
      </w:pPr>
    </w:p>
    <w:p w14:paraId="069257D4" w14:textId="64D31559" w:rsidR="007A4DD6" w:rsidRPr="002F49AB" w:rsidRDefault="002F49AB" w:rsidP="00CE29E8">
      <w:pPr>
        <w:rPr>
          <w:rFonts w:asciiTheme="minorHAnsi" w:hAnsiTheme="minorHAnsi" w:cs="Arial"/>
          <w:color w:val="auto"/>
        </w:rPr>
      </w:pPr>
      <w:r w:rsidRPr="002F49AB">
        <w:rPr>
          <w:rFonts w:asciiTheme="minorHAnsi" w:hAnsiTheme="minorHAnsi" w:cstheme="minorHAnsi"/>
          <w:b/>
          <w:color w:val="auto"/>
        </w:rPr>
        <w:t>Figure 1</w:t>
      </w:r>
      <w:r w:rsidR="00EC35BD">
        <w:rPr>
          <w:rFonts w:asciiTheme="minorHAnsi" w:hAnsiTheme="minorHAnsi" w:cstheme="minorHAnsi"/>
          <w:b/>
          <w:color w:val="auto"/>
        </w:rPr>
        <w:t>:</w:t>
      </w:r>
      <w:r w:rsidRPr="002F49AB">
        <w:rPr>
          <w:rFonts w:asciiTheme="minorHAnsi" w:hAnsiTheme="minorHAnsi" w:cstheme="minorHAnsi"/>
          <w:b/>
          <w:color w:val="auto"/>
        </w:rPr>
        <w:t xml:space="preserve"> </w:t>
      </w:r>
      <w:r w:rsidR="004C0B5E" w:rsidRPr="002F49AB">
        <w:rPr>
          <w:rFonts w:asciiTheme="minorHAnsi" w:hAnsiTheme="minorHAnsi" w:cstheme="minorHAnsi"/>
          <w:b/>
          <w:color w:val="auto"/>
        </w:rPr>
        <w:t xml:space="preserve">Measurement of </w:t>
      </w:r>
      <w:r w:rsidR="006E16DD" w:rsidRPr="002F49AB">
        <w:rPr>
          <w:rFonts w:asciiTheme="minorHAnsi" w:hAnsiTheme="minorHAnsi" w:cstheme="minorHAnsi"/>
          <w:b/>
          <w:color w:val="auto"/>
        </w:rPr>
        <w:t xml:space="preserve">activity-induced </w:t>
      </w:r>
      <w:r w:rsidR="004C0B5E" w:rsidRPr="002F49AB">
        <w:rPr>
          <w:rFonts w:asciiTheme="minorHAnsi" w:hAnsiTheme="minorHAnsi" w:cstheme="minorHAnsi"/>
          <w:b/>
          <w:color w:val="auto"/>
        </w:rPr>
        <w:t>Schwann cell Ca</w:t>
      </w:r>
      <w:r w:rsidR="004C0B5E" w:rsidRPr="002F49AB">
        <w:rPr>
          <w:rFonts w:asciiTheme="minorHAnsi" w:hAnsiTheme="minorHAnsi" w:cstheme="minorHAnsi"/>
          <w:b/>
          <w:color w:val="auto"/>
          <w:vertAlign w:val="superscript"/>
        </w:rPr>
        <w:t>2+</w:t>
      </w:r>
      <w:r w:rsidR="004C0B5E" w:rsidRPr="002F49AB">
        <w:rPr>
          <w:rFonts w:asciiTheme="minorHAnsi" w:hAnsiTheme="minorHAnsi" w:cstheme="minorHAnsi"/>
          <w:b/>
          <w:color w:val="auto"/>
        </w:rPr>
        <w:t xml:space="preserve"> responses in the diaphragm and phrenic nerve of P7 </w:t>
      </w:r>
      <w:r w:rsidR="004C0B5E" w:rsidRPr="002F49AB">
        <w:rPr>
          <w:rFonts w:asciiTheme="minorHAnsi" w:hAnsiTheme="minorHAnsi" w:cstheme="minorHAnsi"/>
          <w:b/>
          <w:i/>
          <w:color w:val="auto"/>
        </w:rPr>
        <w:t>Wnt1-Cre</w:t>
      </w:r>
      <w:r w:rsidR="004C0B5E" w:rsidRPr="002F49AB">
        <w:rPr>
          <w:rFonts w:asciiTheme="minorHAnsi" w:hAnsiTheme="minorHAnsi" w:cstheme="minorHAnsi"/>
          <w:b/>
          <w:color w:val="auto"/>
        </w:rPr>
        <w:t xml:space="preserve">; </w:t>
      </w:r>
      <w:r w:rsidR="004C0B5E" w:rsidRPr="002F49AB">
        <w:rPr>
          <w:rFonts w:asciiTheme="minorHAnsi" w:hAnsiTheme="minorHAnsi" w:cstheme="minorHAnsi"/>
          <w:b/>
          <w:i/>
          <w:color w:val="auto"/>
        </w:rPr>
        <w:t xml:space="preserve">conditional GCaMP3 </w:t>
      </w:r>
      <w:r w:rsidR="004C0B5E" w:rsidRPr="002F49AB">
        <w:rPr>
          <w:rFonts w:asciiTheme="minorHAnsi" w:hAnsiTheme="minorHAnsi" w:cstheme="minorHAnsi"/>
          <w:b/>
          <w:color w:val="auto"/>
        </w:rPr>
        <w:t>mice.</w:t>
      </w:r>
      <w:r w:rsidR="00CA7055" w:rsidRPr="00EC35BD">
        <w:rPr>
          <w:rFonts w:asciiTheme="minorHAnsi" w:hAnsiTheme="minorHAnsi" w:cstheme="minorHAnsi"/>
          <w:color w:val="auto"/>
        </w:rPr>
        <w:t xml:space="preserve"> </w:t>
      </w:r>
      <w:r w:rsidR="00CA7055" w:rsidRPr="00871264">
        <w:rPr>
          <w:rFonts w:asciiTheme="minorHAnsi" w:hAnsiTheme="minorHAnsi" w:cstheme="minorHAnsi"/>
          <w:color w:val="auto"/>
        </w:rPr>
        <w:t>(</w:t>
      </w:r>
      <w:r w:rsidR="004C0B5E" w:rsidRPr="002F49AB">
        <w:rPr>
          <w:rFonts w:asciiTheme="minorHAnsi" w:hAnsiTheme="minorHAnsi" w:cstheme="minorHAnsi"/>
          <w:b/>
          <w:color w:val="auto"/>
        </w:rPr>
        <w:t>A</w:t>
      </w:r>
      <w:r w:rsidR="00CA7055" w:rsidRPr="00871264">
        <w:rPr>
          <w:rFonts w:asciiTheme="minorHAnsi" w:hAnsiTheme="minorHAnsi" w:cstheme="minorHAnsi"/>
          <w:color w:val="auto"/>
        </w:rPr>
        <w:t>)</w:t>
      </w:r>
      <w:r w:rsidR="004C0B5E" w:rsidRPr="002F49AB">
        <w:rPr>
          <w:rFonts w:asciiTheme="minorHAnsi" w:hAnsiTheme="minorHAnsi" w:cstheme="minorHAnsi"/>
          <w:color w:val="auto"/>
        </w:rPr>
        <w:t xml:space="preserve"> </w:t>
      </w:r>
      <w:r w:rsidR="00D26F3D" w:rsidRPr="002F49AB">
        <w:rPr>
          <w:rFonts w:asciiTheme="minorHAnsi" w:hAnsiTheme="minorHAnsi" w:cstheme="minorHAnsi"/>
          <w:color w:val="auto"/>
        </w:rPr>
        <w:t xml:space="preserve">(Left) </w:t>
      </w:r>
      <w:r w:rsidR="00D26F3D" w:rsidRPr="002F49AB">
        <w:rPr>
          <w:rFonts w:asciiTheme="minorHAnsi" w:hAnsiTheme="minorHAnsi" w:cs="Arial"/>
          <w:color w:val="auto"/>
        </w:rPr>
        <w:t>An average fluorescence intensity image</w:t>
      </w:r>
      <w:r w:rsidR="00D50992" w:rsidRPr="002F49AB">
        <w:rPr>
          <w:rFonts w:asciiTheme="minorHAnsi" w:hAnsiTheme="minorHAnsi" w:cs="Arial"/>
          <w:color w:val="auto"/>
        </w:rPr>
        <w:t xml:space="preserve">, </w:t>
      </w:r>
      <w:r w:rsidR="00D50992" w:rsidRPr="002F49AB">
        <w:rPr>
          <w:rFonts w:asciiTheme="minorHAnsi" w:hAnsiTheme="minorHAnsi" w:cstheme="minorHAnsi"/>
          <w:color w:val="auto"/>
        </w:rPr>
        <w:t>showing background levels of fluorescence in Schwann cells along the phrenic nerve branches and at the neuromuscular junction (NMJ),</w:t>
      </w:r>
      <w:r w:rsidR="00D26F3D" w:rsidRPr="002F49AB">
        <w:rPr>
          <w:rFonts w:asciiTheme="minorHAnsi" w:hAnsiTheme="minorHAnsi" w:cs="Arial"/>
          <w:color w:val="auto"/>
        </w:rPr>
        <w:t xml:space="preserve"> </w:t>
      </w:r>
      <w:r w:rsidR="00D50992" w:rsidRPr="002F49AB">
        <w:rPr>
          <w:rFonts w:asciiTheme="minorHAnsi" w:hAnsiTheme="minorHAnsi" w:cs="Arial"/>
          <w:color w:val="auto"/>
        </w:rPr>
        <w:t>was captured before nerve stimulation</w:t>
      </w:r>
      <w:r w:rsidR="00D26F3D" w:rsidRPr="002F49AB">
        <w:rPr>
          <w:rFonts w:asciiTheme="minorHAnsi" w:hAnsiTheme="minorHAnsi" w:cs="Arial"/>
          <w:color w:val="auto"/>
        </w:rPr>
        <w:t xml:space="preserve"> </w:t>
      </w:r>
      <w:r w:rsidR="00D26F3D" w:rsidRPr="002F49AB">
        <w:rPr>
          <w:rFonts w:asciiTheme="minorHAnsi" w:hAnsiTheme="minorHAnsi" w:cstheme="minorHAnsi"/>
          <w:color w:val="auto"/>
        </w:rPr>
        <w:t>(</w:t>
      </w:r>
      <w:proofErr w:type="spellStart"/>
      <w:r w:rsidR="00D26F3D" w:rsidRPr="002F49AB">
        <w:rPr>
          <w:rFonts w:asciiTheme="minorHAnsi" w:hAnsiTheme="minorHAnsi" w:cstheme="minorHAnsi"/>
          <w:color w:val="auto"/>
        </w:rPr>
        <w:t>Prestim</w:t>
      </w:r>
      <w:proofErr w:type="spellEnd"/>
      <w:r w:rsidR="00D26F3D" w:rsidRPr="002F49AB">
        <w:rPr>
          <w:rFonts w:asciiTheme="minorHAnsi" w:hAnsiTheme="minorHAnsi" w:cstheme="minorHAnsi"/>
          <w:color w:val="auto"/>
        </w:rPr>
        <w:t>)</w:t>
      </w:r>
      <w:r w:rsidR="00D50992" w:rsidRPr="002F49AB">
        <w:rPr>
          <w:rFonts w:asciiTheme="minorHAnsi" w:hAnsiTheme="minorHAnsi" w:cstheme="minorHAnsi"/>
          <w:color w:val="auto"/>
        </w:rPr>
        <w:t>.</w:t>
      </w:r>
      <w:r w:rsidR="00D40BB6" w:rsidRPr="002F49AB">
        <w:rPr>
          <w:rFonts w:asciiTheme="minorHAnsi" w:hAnsiTheme="minorHAnsi" w:cstheme="minorHAnsi"/>
          <w:color w:val="auto"/>
        </w:rPr>
        <w:t xml:space="preserve"> </w:t>
      </w:r>
      <w:r w:rsidR="00D50992" w:rsidRPr="002F49AB">
        <w:rPr>
          <w:rFonts w:asciiTheme="minorHAnsi" w:hAnsiTheme="minorHAnsi" w:cstheme="minorHAnsi"/>
          <w:color w:val="auto"/>
        </w:rPr>
        <w:t>The values of this background fluorescence were subtracted from fluorescence values obtained after nerve stimulation.</w:t>
      </w:r>
      <w:r w:rsidRPr="002F49AB">
        <w:rPr>
          <w:rFonts w:asciiTheme="minorHAnsi" w:hAnsiTheme="minorHAnsi" w:cstheme="minorHAnsi"/>
          <w:b/>
          <w:color w:val="auto"/>
        </w:rPr>
        <w:t xml:space="preserve"> </w:t>
      </w:r>
      <w:r w:rsidR="00D26F3D" w:rsidRPr="002F49AB">
        <w:rPr>
          <w:rFonts w:asciiTheme="minorHAnsi" w:hAnsiTheme="minorHAnsi" w:cstheme="minorHAnsi"/>
          <w:color w:val="auto"/>
        </w:rPr>
        <w:t>(Right) A</w:t>
      </w:r>
      <w:r w:rsidR="00D26F3D" w:rsidRPr="002F49AB">
        <w:rPr>
          <w:rFonts w:asciiTheme="minorHAnsi" w:hAnsiTheme="minorHAnsi" w:cs="Arial"/>
          <w:color w:val="auto"/>
        </w:rPr>
        <w:t xml:space="preserve"> spatial map of </w:t>
      </w:r>
      <w:r w:rsidR="00FD117D">
        <w:rPr>
          <w:rFonts w:asciiTheme="minorHAnsi" w:hAnsiTheme="minorHAnsi" w:cs="Arial"/>
          <w:color w:val="auto"/>
        </w:rPr>
        <w:t xml:space="preserve">the </w:t>
      </w:r>
      <w:r w:rsidR="00D26F3D" w:rsidRPr="002F49AB">
        <w:rPr>
          <w:rFonts w:asciiTheme="minorHAnsi" w:hAnsiTheme="minorHAnsi" w:cs="Arial"/>
          <w:color w:val="auto"/>
        </w:rPr>
        <w:t>standard deviation</w:t>
      </w:r>
      <w:r w:rsidR="0003632C" w:rsidRPr="002F49AB">
        <w:rPr>
          <w:rFonts w:asciiTheme="minorHAnsi" w:hAnsiTheme="minorHAnsi" w:cs="Arial"/>
          <w:color w:val="auto"/>
        </w:rPr>
        <w:t xml:space="preserve"> </w:t>
      </w:r>
      <w:r w:rsidR="00D26F3D" w:rsidRPr="002F49AB">
        <w:rPr>
          <w:rFonts w:asciiTheme="minorHAnsi" w:hAnsiTheme="minorHAnsi" w:cs="Arial"/>
          <w:color w:val="auto"/>
        </w:rPr>
        <w:t>of 16-bit fluorescence intensity units (SDiu</w:t>
      </w:r>
      <w:r w:rsidR="00D26F3D" w:rsidRPr="002F49AB">
        <w:rPr>
          <w:rFonts w:asciiTheme="minorHAnsi" w:hAnsiTheme="minorHAnsi" w:cs="Arial"/>
          <w:color w:val="auto"/>
          <w:vertAlign w:val="subscript"/>
        </w:rPr>
        <w:t>16</w:t>
      </w:r>
      <w:r w:rsidR="00D26F3D" w:rsidRPr="002F49AB">
        <w:rPr>
          <w:rFonts w:asciiTheme="minorHAnsi" w:hAnsiTheme="minorHAnsi" w:cs="Arial"/>
          <w:color w:val="auto"/>
        </w:rPr>
        <w:t>) of Ca</w:t>
      </w:r>
      <w:r w:rsidR="00D26F3D" w:rsidRPr="002F49AB">
        <w:rPr>
          <w:rFonts w:asciiTheme="minorHAnsi" w:hAnsiTheme="minorHAnsi" w:cs="Arial"/>
          <w:color w:val="auto"/>
          <w:vertAlign w:val="superscript"/>
        </w:rPr>
        <w:t>2+</w:t>
      </w:r>
      <w:r w:rsidR="00D26F3D" w:rsidRPr="002F49AB">
        <w:rPr>
          <w:rFonts w:asciiTheme="minorHAnsi" w:hAnsiTheme="minorHAnsi" w:cs="Arial"/>
          <w:color w:val="auto"/>
        </w:rPr>
        <w:t xml:space="preserve"> responses generated after 30</w:t>
      </w:r>
      <w:r w:rsidR="00EC35BD">
        <w:rPr>
          <w:rFonts w:asciiTheme="minorHAnsi" w:hAnsiTheme="minorHAnsi" w:cs="Arial"/>
          <w:color w:val="auto"/>
        </w:rPr>
        <w:t xml:space="preserve"> </w:t>
      </w:r>
      <w:r w:rsidR="00D26F3D" w:rsidRPr="002F49AB">
        <w:rPr>
          <w:rFonts w:asciiTheme="minorHAnsi" w:hAnsiTheme="minorHAnsi" w:cs="Arial"/>
          <w:color w:val="auto"/>
        </w:rPr>
        <w:t xml:space="preserve">s of 40 Hz </w:t>
      </w:r>
      <w:r w:rsidR="00EC35BD">
        <w:rPr>
          <w:rFonts w:asciiTheme="minorHAnsi" w:hAnsiTheme="minorHAnsi" w:cs="Arial"/>
          <w:color w:val="auto"/>
        </w:rPr>
        <w:t xml:space="preserve">of </w:t>
      </w:r>
      <w:r w:rsidR="00D26F3D" w:rsidRPr="002F49AB">
        <w:rPr>
          <w:rFonts w:asciiTheme="minorHAnsi" w:hAnsiTheme="minorHAnsi" w:cs="Arial"/>
          <w:color w:val="auto"/>
        </w:rPr>
        <w:t>phrenic nerve stimulation (Stim Map</w:t>
      </w:r>
      <w:r w:rsidR="0003632C" w:rsidRPr="002F49AB">
        <w:rPr>
          <w:rFonts w:asciiTheme="minorHAnsi" w:hAnsiTheme="minorHAnsi" w:cs="Arial"/>
          <w:color w:val="auto"/>
        </w:rPr>
        <w:t xml:space="preserve"> or SD Map</w:t>
      </w:r>
      <w:r w:rsidR="00D26F3D" w:rsidRPr="002F49AB">
        <w:rPr>
          <w:rFonts w:asciiTheme="minorHAnsi" w:hAnsiTheme="minorHAnsi" w:cs="Arial"/>
          <w:color w:val="auto"/>
        </w:rPr>
        <w:t xml:space="preserve">) shows a robust </w:t>
      </w:r>
      <w:r w:rsidR="006E16DD" w:rsidRPr="002F49AB">
        <w:rPr>
          <w:rFonts w:asciiTheme="minorHAnsi" w:hAnsiTheme="minorHAnsi" w:cs="Arial"/>
          <w:color w:val="auto"/>
        </w:rPr>
        <w:t xml:space="preserve">response </w:t>
      </w:r>
      <w:r w:rsidR="00D26F3D" w:rsidRPr="002F49AB">
        <w:rPr>
          <w:rFonts w:asciiTheme="minorHAnsi" w:hAnsiTheme="minorHAnsi" w:cs="Arial"/>
          <w:color w:val="auto"/>
        </w:rPr>
        <w:t>in the terminal/</w:t>
      </w:r>
      <w:proofErr w:type="spellStart"/>
      <w:r w:rsidR="00D26F3D" w:rsidRPr="002F49AB">
        <w:rPr>
          <w:rFonts w:asciiTheme="minorHAnsi" w:hAnsiTheme="minorHAnsi" w:cs="Arial"/>
          <w:color w:val="auto"/>
        </w:rPr>
        <w:t>perisynaptic</w:t>
      </w:r>
      <w:proofErr w:type="spellEnd"/>
      <w:r w:rsidR="00D26F3D" w:rsidRPr="002F49AB">
        <w:rPr>
          <w:rFonts w:asciiTheme="minorHAnsi" w:hAnsiTheme="minorHAnsi" w:cs="Arial"/>
          <w:color w:val="auto"/>
        </w:rPr>
        <w:t xml:space="preserve"> Schwann cells (TPSCs) at the NMJ</w:t>
      </w:r>
      <w:r w:rsidR="00EC35BD">
        <w:rPr>
          <w:rFonts w:asciiTheme="minorHAnsi" w:hAnsiTheme="minorHAnsi" w:cs="Arial"/>
          <w:color w:val="auto"/>
        </w:rPr>
        <w:t>.</w:t>
      </w:r>
      <w:r w:rsidR="00D26F3D" w:rsidRPr="002F49AB">
        <w:rPr>
          <w:rFonts w:asciiTheme="minorHAnsi" w:hAnsiTheme="minorHAnsi" w:cs="Arial"/>
          <w:color w:val="auto"/>
        </w:rPr>
        <w:t xml:space="preserve"> </w:t>
      </w:r>
      <w:r w:rsidR="00EC35BD">
        <w:rPr>
          <w:rFonts w:asciiTheme="minorHAnsi" w:hAnsiTheme="minorHAnsi" w:cs="Arial"/>
          <w:color w:val="auto"/>
        </w:rPr>
        <w:t xml:space="preserve">The </w:t>
      </w:r>
      <w:r w:rsidR="00D26F3D" w:rsidRPr="002F49AB">
        <w:rPr>
          <w:rFonts w:asciiTheme="minorHAnsi" w:hAnsiTheme="minorHAnsi" w:cs="Arial"/>
          <w:color w:val="auto"/>
        </w:rPr>
        <w:t xml:space="preserve">fire CLUT heatmap </w:t>
      </w:r>
      <w:r w:rsidR="00EC35BD">
        <w:rPr>
          <w:rFonts w:asciiTheme="minorHAnsi" w:hAnsiTheme="minorHAnsi" w:cs="Arial"/>
          <w:color w:val="auto"/>
        </w:rPr>
        <w:t xml:space="preserve">is </w:t>
      </w:r>
      <w:r w:rsidR="00D26F3D" w:rsidRPr="002F49AB">
        <w:rPr>
          <w:rFonts w:asciiTheme="minorHAnsi" w:hAnsiTheme="minorHAnsi" w:cs="Arial"/>
          <w:color w:val="auto"/>
        </w:rPr>
        <w:t>in SDiu</w:t>
      </w:r>
      <w:r w:rsidR="00D26F3D" w:rsidRPr="002F49AB">
        <w:rPr>
          <w:rFonts w:asciiTheme="minorHAnsi" w:hAnsiTheme="minorHAnsi" w:cs="Arial"/>
          <w:color w:val="auto"/>
          <w:vertAlign w:val="subscript"/>
        </w:rPr>
        <w:t>16</w:t>
      </w:r>
      <w:r w:rsidR="00D26F3D" w:rsidRPr="002F49AB">
        <w:rPr>
          <w:rFonts w:asciiTheme="minorHAnsi" w:hAnsiTheme="minorHAnsi" w:cs="Arial"/>
          <w:color w:val="auto"/>
        </w:rPr>
        <w:t xml:space="preserve"> and </w:t>
      </w:r>
      <w:r w:rsidR="00EC35BD">
        <w:rPr>
          <w:rFonts w:asciiTheme="minorHAnsi" w:hAnsiTheme="minorHAnsi" w:cs="Arial"/>
          <w:color w:val="auto"/>
        </w:rPr>
        <w:t xml:space="preserve">the </w:t>
      </w:r>
      <w:r w:rsidR="00D26F3D" w:rsidRPr="002F49AB">
        <w:rPr>
          <w:rFonts w:asciiTheme="minorHAnsi" w:hAnsiTheme="minorHAnsi" w:cs="Arial"/>
          <w:color w:val="auto"/>
        </w:rPr>
        <w:t>scale</w:t>
      </w:r>
      <w:r w:rsidR="00267515">
        <w:rPr>
          <w:rFonts w:asciiTheme="minorHAnsi" w:hAnsiTheme="minorHAnsi" w:cs="Arial"/>
          <w:color w:val="auto"/>
        </w:rPr>
        <w:t xml:space="preserve"> </w:t>
      </w:r>
      <w:r w:rsidR="00D26F3D" w:rsidRPr="002F49AB">
        <w:rPr>
          <w:rFonts w:asciiTheme="minorHAnsi" w:hAnsiTheme="minorHAnsi" w:cs="Arial"/>
          <w:color w:val="auto"/>
        </w:rPr>
        <w:t xml:space="preserve">bar </w:t>
      </w:r>
      <w:r w:rsidR="00EC35BD">
        <w:rPr>
          <w:rFonts w:asciiTheme="minorHAnsi" w:hAnsiTheme="minorHAnsi" w:cs="Arial"/>
          <w:color w:val="auto"/>
        </w:rPr>
        <w:t xml:space="preserve">is </w:t>
      </w:r>
      <w:r w:rsidR="00D26F3D" w:rsidRPr="002F49AB">
        <w:rPr>
          <w:rFonts w:asciiTheme="minorHAnsi" w:hAnsiTheme="minorHAnsi" w:cs="Arial"/>
          <w:color w:val="auto"/>
        </w:rPr>
        <w:t>in microns</w:t>
      </w:r>
      <w:r w:rsidR="00EC35BD">
        <w:rPr>
          <w:rFonts w:asciiTheme="minorHAnsi" w:hAnsiTheme="minorHAnsi" w:cs="Arial"/>
          <w:color w:val="auto"/>
        </w:rPr>
        <w:t>.</w:t>
      </w:r>
      <w:r w:rsidR="00F77AAF" w:rsidRPr="002F49AB">
        <w:rPr>
          <w:rFonts w:asciiTheme="minorHAnsi" w:hAnsiTheme="minorHAnsi" w:cs="Arial"/>
          <w:color w:val="auto"/>
        </w:rPr>
        <w:t xml:space="preserve"> </w:t>
      </w:r>
      <w:r w:rsidR="00EC35BD">
        <w:rPr>
          <w:rFonts w:asciiTheme="minorHAnsi" w:hAnsiTheme="minorHAnsi" w:cs="Arial"/>
          <w:color w:val="auto"/>
        </w:rPr>
        <w:t>A</w:t>
      </w:r>
      <w:r w:rsidR="00F77AAF" w:rsidRPr="002F49AB">
        <w:rPr>
          <w:rFonts w:asciiTheme="minorHAnsi" w:hAnsiTheme="minorHAnsi" w:cs="Arial"/>
          <w:color w:val="auto"/>
        </w:rPr>
        <w:t xml:space="preserve">ll images in </w:t>
      </w:r>
      <w:r w:rsidR="00EC35BD">
        <w:rPr>
          <w:rFonts w:asciiTheme="minorHAnsi" w:hAnsiTheme="minorHAnsi" w:cs="Arial"/>
          <w:color w:val="auto"/>
        </w:rPr>
        <w:t xml:space="preserve">panels </w:t>
      </w:r>
      <w:r w:rsidR="00F77AAF" w:rsidRPr="00871264">
        <w:rPr>
          <w:rFonts w:asciiTheme="minorHAnsi" w:hAnsiTheme="minorHAnsi" w:cs="Arial"/>
          <w:b/>
          <w:color w:val="auto"/>
        </w:rPr>
        <w:t>B</w:t>
      </w:r>
      <w:r w:rsidR="00EC35BD">
        <w:rPr>
          <w:rFonts w:asciiTheme="minorHAnsi" w:hAnsiTheme="minorHAnsi" w:cs="Arial"/>
          <w:color w:val="auto"/>
        </w:rPr>
        <w:t xml:space="preserve"> </w:t>
      </w:r>
      <w:r w:rsidR="00F77AAF" w:rsidRPr="002F49AB">
        <w:rPr>
          <w:rFonts w:asciiTheme="minorHAnsi" w:hAnsiTheme="minorHAnsi" w:cs="Arial"/>
          <w:color w:val="auto"/>
        </w:rPr>
        <w:t>-</w:t>
      </w:r>
      <w:r w:rsidR="00EC35BD">
        <w:rPr>
          <w:rFonts w:asciiTheme="minorHAnsi" w:hAnsiTheme="minorHAnsi" w:cs="Arial"/>
          <w:color w:val="auto"/>
        </w:rPr>
        <w:t xml:space="preserve"> </w:t>
      </w:r>
      <w:r w:rsidR="00F77AAF" w:rsidRPr="00871264">
        <w:rPr>
          <w:rFonts w:asciiTheme="minorHAnsi" w:hAnsiTheme="minorHAnsi" w:cs="Arial"/>
          <w:b/>
          <w:color w:val="auto"/>
        </w:rPr>
        <w:t>E</w:t>
      </w:r>
      <w:r w:rsidR="00F77AAF" w:rsidRPr="002F49AB">
        <w:rPr>
          <w:rFonts w:asciiTheme="minorHAnsi" w:hAnsiTheme="minorHAnsi" w:cs="Arial"/>
          <w:color w:val="auto"/>
        </w:rPr>
        <w:t xml:space="preserve"> are </w:t>
      </w:r>
      <w:r w:rsidR="00EC35BD">
        <w:rPr>
          <w:rFonts w:asciiTheme="minorHAnsi" w:hAnsiTheme="minorHAnsi" w:cs="Arial"/>
          <w:color w:val="auto"/>
        </w:rPr>
        <w:t xml:space="preserve">the </w:t>
      </w:r>
      <w:r w:rsidR="00F77AAF" w:rsidRPr="002F49AB">
        <w:rPr>
          <w:rFonts w:asciiTheme="minorHAnsi" w:hAnsiTheme="minorHAnsi" w:cs="Arial"/>
          <w:color w:val="auto"/>
        </w:rPr>
        <w:t>same magnification as th</w:t>
      </w:r>
      <w:r w:rsidR="00EC35BD">
        <w:rPr>
          <w:rFonts w:asciiTheme="minorHAnsi" w:hAnsiTheme="minorHAnsi" w:cs="Arial"/>
          <w:color w:val="auto"/>
        </w:rPr>
        <w:t>ose</w:t>
      </w:r>
      <w:r w:rsidR="00F77AAF" w:rsidRPr="002F49AB">
        <w:rPr>
          <w:rFonts w:asciiTheme="minorHAnsi" w:hAnsiTheme="minorHAnsi" w:cs="Arial"/>
          <w:color w:val="auto"/>
        </w:rPr>
        <w:t xml:space="preserve"> in </w:t>
      </w:r>
      <w:r w:rsidR="00EC35BD">
        <w:rPr>
          <w:rFonts w:asciiTheme="minorHAnsi" w:hAnsiTheme="minorHAnsi" w:cs="Arial"/>
          <w:color w:val="auto"/>
        </w:rPr>
        <w:t xml:space="preserve">panel </w:t>
      </w:r>
      <w:r w:rsidR="00F77AAF" w:rsidRPr="00871264">
        <w:rPr>
          <w:rFonts w:asciiTheme="minorHAnsi" w:hAnsiTheme="minorHAnsi" w:cs="Arial"/>
          <w:b/>
          <w:color w:val="auto"/>
        </w:rPr>
        <w:t>A</w:t>
      </w:r>
      <w:r w:rsidR="00D26F3D" w:rsidRPr="002F49AB">
        <w:rPr>
          <w:rFonts w:asciiTheme="minorHAnsi" w:hAnsiTheme="minorHAnsi" w:cs="Arial"/>
          <w:color w:val="auto"/>
        </w:rPr>
        <w:t>.</w:t>
      </w:r>
      <w:r w:rsidR="00CA7055" w:rsidRPr="00EC35BD">
        <w:rPr>
          <w:rFonts w:asciiTheme="minorHAnsi" w:hAnsiTheme="minorHAnsi" w:cs="Arial"/>
          <w:color w:val="auto"/>
        </w:rPr>
        <w:t xml:space="preserve"> </w:t>
      </w:r>
      <w:r w:rsidR="00CA7055" w:rsidRPr="00871264">
        <w:rPr>
          <w:rFonts w:asciiTheme="minorHAnsi" w:hAnsiTheme="minorHAnsi" w:cstheme="minorHAnsi"/>
          <w:color w:val="auto"/>
        </w:rPr>
        <w:t>(</w:t>
      </w:r>
      <w:r w:rsidR="00CA7055" w:rsidRPr="002F49AB">
        <w:rPr>
          <w:rFonts w:asciiTheme="minorHAnsi" w:hAnsiTheme="minorHAnsi" w:cstheme="minorHAnsi"/>
          <w:b/>
          <w:color w:val="auto"/>
        </w:rPr>
        <w:t>B</w:t>
      </w:r>
      <w:r w:rsidR="00CA7055" w:rsidRPr="00871264">
        <w:rPr>
          <w:rFonts w:asciiTheme="minorHAnsi" w:hAnsiTheme="minorHAnsi" w:cstheme="minorHAnsi"/>
          <w:color w:val="auto"/>
        </w:rPr>
        <w:t>)</w:t>
      </w:r>
      <w:r w:rsidR="00CA7055" w:rsidRPr="00EC35BD">
        <w:rPr>
          <w:rFonts w:asciiTheme="minorHAnsi" w:hAnsiTheme="minorHAnsi" w:cstheme="minorHAnsi"/>
          <w:color w:val="auto"/>
        </w:rPr>
        <w:t xml:space="preserve"> </w:t>
      </w:r>
      <w:r w:rsidR="00003041" w:rsidRPr="002F49AB">
        <w:rPr>
          <w:rFonts w:asciiTheme="minorHAnsi" w:hAnsiTheme="minorHAnsi" w:cs="Arial"/>
          <w:color w:val="auto"/>
        </w:rPr>
        <w:t xml:space="preserve">(Left) </w:t>
      </w:r>
      <w:r w:rsidR="00D26F3D" w:rsidRPr="002F49AB">
        <w:rPr>
          <w:rFonts w:asciiTheme="minorHAnsi" w:hAnsiTheme="minorHAnsi" w:cs="Arial"/>
          <w:color w:val="auto"/>
        </w:rPr>
        <w:t xml:space="preserve">The same diaphragm was labeled with </w:t>
      </w:r>
      <w:r w:rsidR="00F5753E" w:rsidRPr="002F49AB">
        <w:rPr>
          <w:rFonts w:asciiTheme="minorHAnsi" w:hAnsiTheme="minorHAnsi" w:cs="Arial"/>
          <w:color w:val="auto"/>
        </w:rPr>
        <w:t>594</w:t>
      </w:r>
      <w:r w:rsidR="00D26F3D" w:rsidRPr="002F49AB">
        <w:rPr>
          <w:rFonts w:asciiTheme="minorHAnsi" w:hAnsiTheme="minorHAnsi" w:cs="Arial"/>
          <w:color w:val="auto"/>
        </w:rPr>
        <w:t xml:space="preserve">-conjugated </w:t>
      </w:r>
      <w:r w:rsidR="00EC35BD">
        <w:rPr>
          <w:rFonts w:asciiTheme="minorHAnsi" w:hAnsiTheme="minorHAnsi" w:cstheme="minorHAnsi"/>
          <w:color w:val="auto"/>
        </w:rPr>
        <w:t>α</w:t>
      </w:r>
      <w:r w:rsidR="00D26F3D" w:rsidRPr="002F49AB">
        <w:rPr>
          <w:rFonts w:asciiTheme="minorHAnsi" w:hAnsiTheme="minorHAnsi" w:cs="Arial"/>
          <w:color w:val="auto"/>
        </w:rPr>
        <w:t>-bungarotoxin (</w:t>
      </w:r>
      <w:r w:rsidR="00EC35BD">
        <w:rPr>
          <w:rFonts w:asciiTheme="minorHAnsi" w:hAnsiTheme="minorHAnsi" w:cstheme="minorHAnsi"/>
          <w:color w:val="auto"/>
        </w:rPr>
        <w:t>α</w:t>
      </w:r>
      <w:r w:rsidR="00D26F3D" w:rsidRPr="002F49AB">
        <w:rPr>
          <w:rFonts w:asciiTheme="minorHAnsi" w:hAnsiTheme="minorHAnsi" w:cs="Arial"/>
          <w:color w:val="auto"/>
        </w:rPr>
        <w:t>-BTX), which binds to and labels acetylcholine receptors (</w:t>
      </w:r>
      <w:proofErr w:type="spellStart"/>
      <w:r w:rsidR="00D26F3D" w:rsidRPr="002F49AB">
        <w:rPr>
          <w:rFonts w:asciiTheme="minorHAnsi" w:hAnsiTheme="minorHAnsi" w:cs="Arial"/>
          <w:color w:val="auto"/>
        </w:rPr>
        <w:t>AChRs</w:t>
      </w:r>
      <w:proofErr w:type="spellEnd"/>
      <w:r w:rsidR="00D26F3D" w:rsidRPr="002F49AB">
        <w:rPr>
          <w:rFonts w:asciiTheme="minorHAnsi" w:hAnsiTheme="minorHAnsi" w:cs="Arial"/>
          <w:color w:val="auto"/>
        </w:rPr>
        <w:t>),</w:t>
      </w:r>
      <w:r w:rsidR="00F5753E" w:rsidRPr="002F49AB">
        <w:rPr>
          <w:rFonts w:asciiTheme="minorHAnsi" w:hAnsiTheme="minorHAnsi" w:cs="Arial"/>
          <w:color w:val="auto"/>
        </w:rPr>
        <w:t xml:space="preserve"> and excited </w:t>
      </w:r>
      <w:r w:rsidR="00003041" w:rsidRPr="002F49AB">
        <w:rPr>
          <w:rFonts w:asciiTheme="minorHAnsi" w:hAnsiTheme="minorHAnsi" w:cs="Arial"/>
          <w:color w:val="auto"/>
        </w:rPr>
        <w:t xml:space="preserve">with </w:t>
      </w:r>
      <w:r w:rsidR="00066B89" w:rsidRPr="002F49AB">
        <w:rPr>
          <w:rFonts w:asciiTheme="minorHAnsi" w:hAnsiTheme="minorHAnsi" w:cs="Arial"/>
          <w:color w:val="auto"/>
        </w:rPr>
        <w:t xml:space="preserve">green/yellow light </w:t>
      </w:r>
      <w:r w:rsidR="00F5753E" w:rsidRPr="002F49AB">
        <w:rPr>
          <w:rFonts w:asciiTheme="minorHAnsi" w:hAnsiTheme="minorHAnsi" w:cs="Arial"/>
          <w:color w:val="auto"/>
        </w:rPr>
        <w:t>to</w:t>
      </w:r>
      <w:r w:rsidR="00D26F3D" w:rsidRPr="002F49AB">
        <w:rPr>
          <w:rFonts w:asciiTheme="minorHAnsi" w:hAnsiTheme="minorHAnsi" w:cs="Arial"/>
          <w:color w:val="auto"/>
        </w:rPr>
        <w:t xml:space="preserve"> identify the NMJ</w:t>
      </w:r>
      <w:r w:rsidR="00003041" w:rsidRPr="002F49AB">
        <w:rPr>
          <w:rFonts w:asciiTheme="minorHAnsi" w:hAnsiTheme="minorHAnsi" w:cs="Arial"/>
          <w:color w:val="auto"/>
        </w:rPr>
        <w:t>.</w:t>
      </w:r>
      <w:r w:rsidRPr="002F49AB">
        <w:rPr>
          <w:rFonts w:asciiTheme="minorHAnsi" w:hAnsiTheme="minorHAnsi" w:cs="Arial"/>
          <w:b/>
          <w:color w:val="auto"/>
        </w:rPr>
        <w:t xml:space="preserve"> </w:t>
      </w:r>
      <w:r w:rsidR="00003041" w:rsidRPr="002F49AB">
        <w:rPr>
          <w:rFonts w:asciiTheme="minorHAnsi" w:hAnsiTheme="minorHAnsi" w:cs="Arial"/>
          <w:color w:val="auto"/>
        </w:rPr>
        <w:t xml:space="preserve">(Right) </w:t>
      </w:r>
      <w:r w:rsidR="00290628">
        <w:rPr>
          <w:rFonts w:asciiTheme="minorHAnsi" w:hAnsiTheme="minorHAnsi" w:cs="Arial"/>
          <w:color w:val="auto"/>
        </w:rPr>
        <w:t>This panel shows a</w:t>
      </w:r>
      <w:r w:rsidR="00003041" w:rsidRPr="002F49AB">
        <w:rPr>
          <w:rFonts w:asciiTheme="minorHAnsi" w:hAnsiTheme="minorHAnsi" w:cs="Arial"/>
          <w:color w:val="auto"/>
        </w:rPr>
        <w:t xml:space="preserve"> brightfield image of the </w:t>
      </w:r>
      <w:r w:rsidR="00577373" w:rsidRPr="002F49AB">
        <w:rPr>
          <w:rFonts w:asciiTheme="minorHAnsi" w:hAnsiTheme="minorHAnsi" w:cs="Arial"/>
          <w:color w:val="auto"/>
        </w:rPr>
        <w:t xml:space="preserve">same </w:t>
      </w:r>
      <w:r w:rsidR="00003041" w:rsidRPr="002F49AB">
        <w:rPr>
          <w:rFonts w:asciiTheme="minorHAnsi" w:hAnsiTheme="minorHAnsi" w:cs="Arial"/>
          <w:color w:val="auto"/>
        </w:rPr>
        <w:t>diaphragm</w:t>
      </w:r>
      <w:r w:rsidR="00290628">
        <w:rPr>
          <w:rFonts w:asciiTheme="minorHAnsi" w:hAnsiTheme="minorHAnsi" w:cs="Arial"/>
          <w:color w:val="auto"/>
        </w:rPr>
        <w:t>,</w:t>
      </w:r>
      <w:r w:rsidR="00F5753E" w:rsidRPr="002F49AB">
        <w:rPr>
          <w:rFonts w:asciiTheme="minorHAnsi" w:hAnsiTheme="minorHAnsi" w:cs="Arial"/>
          <w:color w:val="auto"/>
        </w:rPr>
        <w:t xml:space="preserve"> showing the tip of an intracellular recording electrode (arrow), which can be guided to an NMJ</w:t>
      </w:r>
      <w:r w:rsidR="00290628">
        <w:rPr>
          <w:rFonts w:asciiTheme="minorHAnsi" w:hAnsiTheme="minorHAnsi" w:cs="Arial"/>
          <w:color w:val="auto"/>
        </w:rPr>
        <w:t>,</w:t>
      </w:r>
      <w:r w:rsidR="00F5753E" w:rsidRPr="002F49AB">
        <w:rPr>
          <w:rFonts w:asciiTheme="minorHAnsi" w:hAnsiTheme="minorHAnsi" w:cs="Arial"/>
          <w:color w:val="auto"/>
        </w:rPr>
        <w:t xml:space="preserve"> based on </w:t>
      </w:r>
      <w:r w:rsidR="00290628">
        <w:rPr>
          <w:rFonts w:asciiTheme="minorHAnsi" w:hAnsiTheme="minorHAnsi" w:cstheme="minorHAnsi"/>
          <w:color w:val="auto"/>
        </w:rPr>
        <w:t>α</w:t>
      </w:r>
      <w:r w:rsidR="00F5753E" w:rsidRPr="002F49AB">
        <w:rPr>
          <w:rFonts w:asciiTheme="minorHAnsi" w:hAnsiTheme="minorHAnsi" w:cs="Arial"/>
          <w:color w:val="auto"/>
        </w:rPr>
        <w:t>-BTX labeling.</w:t>
      </w:r>
      <w:r w:rsidR="00CA7055" w:rsidRPr="00290628">
        <w:rPr>
          <w:rFonts w:asciiTheme="minorHAnsi" w:hAnsiTheme="minorHAnsi" w:cs="Arial"/>
          <w:color w:val="auto"/>
        </w:rPr>
        <w:t xml:space="preserve"> </w:t>
      </w:r>
      <w:r w:rsidR="00CA7055" w:rsidRPr="00871264">
        <w:rPr>
          <w:rFonts w:asciiTheme="minorHAnsi" w:hAnsiTheme="minorHAnsi" w:cstheme="minorHAnsi"/>
          <w:color w:val="auto"/>
        </w:rPr>
        <w:t>(</w:t>
      </w:r>
      <w:r w:rsidR="00CA7055" w:rsidRPr="002F49AB">
        <w:rPr>
          <w:rFonts w:asciiTheme="minorHAnsi" w:hAnsiTheme="minorHAnsi" w:cstheme="minorHAnsi"/>
          <w:b/>
          <w:color w:val="auto"/>
        </w:rPr>
        <w:t>C</w:t>
      </w:r>
      <w:r w:rsidR="00CA7055" w:rsidRPr="00871264">
        <w:rPr>
          <w:rFonts w:asciiTheme="minorHAnsi" w:hAnsiTheme="minorHAnsi" w:cstheme="minorHAnsi"/>
          <w:color w:val="auto"/>
        </w:rPr>
        <w:t>)</w:t>
      </w:r>
      <w:r w:rsidR="00CA7055" w:rsidRPr="00290628">
        <w:rPr>
          <w:rFonts w:asciiTheme="minorHAnsi" w:hAnsiTheme="minorHAnsi" w:cstheme="minorHAnsi"/>
          <w:color w:val="auto"/>
        </w:rPr>
        <w:t xml:space="preserve"> </w:t>
      </w:r>
      <w:r w:rsidR="006568E3" w:rsidRPr="002F49AB">
        <w:rPr>
          <w:rFonts w:asciiTheme="minorHAnsi" w:hAnsiTheme="minorHAnsi" w:cs="Arial"/>
          <w:color w:val="auto"/>
        </w:rPr>
        <w:t>The Ca</w:t>
      </w:r>
      <w:r w:rsidR="006568E3" w:rsidRPr="002F49AB">
        <w:rPr>
          <w:rFonts w:asciiTheme="minorHAnsi" w:hAnsiTheme="minorHAnsi" w:cs="Arial"/>
          <w:color w:val="auto"/>
          <w:vertAlign w:val="superscript"/>
        </w:rPr>
        <w:t>2+</w:t>
      </w:r>
      <w:r w:rsidR="006568E3" w:rsidRPr="002F49AB">
        <w:rPr>
          <w:rFonts w:asciiTheme="minorHAnsi" w:hAnsiTheme="minorHAnsi" w:cs="Arial"/>
          <w:color w:val="auto"/>
        </w:rPr>
        <w:t xml:space="preserve"> transient features (</w:t>
      </w:r>
      <w:r w:rsidR="006568E3" w:rsidRPr="00871264">
        <w:rPr>
          <w:rFonts w:asciiTheme="minorHAnsi" w:hAnsiTheme="minorHAnsi" w:cs="Arial"/>
          <w:i/>
          <w:color w:val="auto"/>
        </w:rPr>
        <w:t>e.g.</w:t>
      </w:r>
      <w:r w:rsidR="006568E3" w:rsidRPr="002F49AB">
        <w:rPr>
          <w:rFonts w:asciiTheme="minorHAnsi" w:hAnsiTheme="minorHAnsi" w:cs="Arial"/>
          <w:color w:val="auto"/>
        </w:rPr>
        <w:t>, intensity, onset after stimulation, duration) of individual cells or groups of cells can be evaluated by</w:t>
      </w:r>
      <w:r w:rsidR="00F5753E" w:rsidRPr="002F49AB">
        <w:rPr>
          <w:rFonts w:asciiTheme="minorHAnsi" w:hAnsiTheme="minorHAnsi" w:cs="Arial"/>
          <w:color w:val="auto"/>
        </w:rPr>
        <w:t xml:space="preserve"> demarcating individual regions </w:t>
      </w:r>
      <w:r w:rsidR="006568E3" w:rsidRPr="002F49AB">
        <w:rPr>
          <w:rFonts w:asciiTheme="minorHAnsi" w:hAnsiTheme="minorHAnsi" w:cs="Arial"/>
          <w:color w:val="auto"/>
        </w:rPr>
        <w:t xml:space="preserve">in the spatial intensity map </w:t>
      </w:r>
      <w:r w:rsidR="00F5753E" w:rsidRPr="002F49AB">
        <w:rPr>
          <w:rFonts w:asciiTheme="minorHAnsi" w:hAnsiTheme="minorHAnsi" w:cs="Arial"/>
          <w:color w:val="auto"/>
        </w:rPr>
        <w:t>as particles (left)</w:t>
      </w:r>
      <w:r w:rsidR="006568E3" w:rsidRPr="002F49AB">
        <w:rPr>
          <w:rFonts w:asciiTheme="minorHAnsi" w:hAnsiTheme="minorHAnsi" w:cs="Arial"/>
          <w:color w:val="auto"/>
        </w:rPr>
        <w:t>,</w:t>
      </w:r>
      <w:r w:rsidR="00F5753E" w:rsidRPr="002F49AB">
        <w:rPr>
          <w:rFonts w:asciiTheme="minorHAnsi" w:hAnsiTheme="minorHAnsi" w:cs="Arial"/>
          <w:color w:val="auto"/>
        </w:rPr>
        <w:t xml:space="preserve"> represent</w:t>
      </w:r>
      <w:r w:rsidR="006568E3" w:rsidRPr="002F49AB">
        <w:rPr>
          <w:rFonts w:asciiTheme="minorHAnsi" w:hAnsiTheme="minorHAnsi" w:cs="Arial"/>
          <w:color w:val="auto"/>
        </w:rPr>
        <w:t xml:space="preserve">ing them </w:t>
      </w:r>
      <w:r w:rsidR="00F5753E" w:rsidRPr="002F49AB">
        <w:rPr>
          <w:rFonts w:asciiTheme="minorHAnsi" w:hAnsiTheme="minorHAnsi" w:cs="Arial"/>
          <w:color w:val="auto"/>
        </w:rPr>
        <w:t>as color-coded region</w:t>
      </w:r>
      <w:r w:rsidR="006568E3" w:rsidRPr="002F49AB">
        <w:rPr>
          <w:rFonts w:asciiTheme="minorHAnsi" w:hAnsiTheme="minorHAnsi" w:cs="Arial"/>
          <w:color w:val="auto"/>
        </w:rPr>
        <w:t>s of interest (ROIs</w:t>
      </w:r>
      <w:r w:rsidR="00F5753E" w:rsidRPr="002F49AB">
        <w:rPr>
          <w:rFonts w:asciiTheme="minorHAnsi" w:hAnsiTheme="minorHAnsi" w:cs="Arial"/>
          <w:color w:val="auto"/>
        </w:rPr>
        <w:t>)</w:t>
      </w:r>
      <w:r w:rsidR="006568E3" w:rsidRPr="002F49AB">
        <w:rPr>
          <w:rFonts w:asciiTheme="minorHAnsi" w:hAnsiTheme="minorHAnsi" w:cs="Arial"/>
          <w:color w:val="auto"/>
        </w:rPr>
        <w:t>, and</w:t>
      </w:r>
      <w:r w:rsidR="00CA7055" w:rsidRPr="002F49AB">
        <w:rPr>
          <w:rFonts w:asciiTheme="minorHAnsi" w:hAnsiTheme="minorHAnsi" w:cs="Arial"/>
          <w:color w:val="auto"/>
        </w:rPr>
        <w:t xml:space="preserve"> </w:t>
      </w:r>
      <w:r w:rsidR="00CA7055" w:rsidRPr="00871264">
        <w:rPr>
          <w:rFonts w:asciiTheme="minorHAnsi" w:hAnsiTheme="minorHAnsi" w:cstheme="minorHAnsi"/>
          <w:color w:val="auto"/>
        </w:rPr>
        <w:t>(</w:t>
      </w:r>
      <w:r w:rsidR="00CA7055" w:rsidRPr="002F49AB">
        <w:rPr>
          <w:rFonts w:asciiTheme="minorHAnsi" w:hAnsiTheme="minorHAnsi" w:cstheme="minorHAnsi"/>
          <w:b/>
          <w:color w:val="auto"/>
        </w:rPr>
        <w:t>D</w:t>
      </w:r>
      <w:r w:rsidR="00CA7055" w:rsidRPr="00871264">
        <w:rPr>
          <w:rFonts w:asciiTheme="minorHAnsi" w:hAnsiTheme="minorHAnsi" w:cstheme="minorHAnsi"/>
          <w:color w:val="auto"/>
        </w:rPr>
        <w:t>)</w:t>
      </w:r>
      <w:r w:rsidR="006568E3" w:rsidRPr="002F49AB">
        <w:rPr>
          <w:rFonts w:asciiTheme="minorHAnsi" w:hAnsiTheme="minorHAnsi" w:cs="Arial"/>
          <w:color w:val="auto"/>
        </w:rPr>
        <w:t xml:space="preserve"> plotting their intensities over time.</w:t>
      </w:r>
      <w:r w:rsidR="00CA7055" w:rsidRPr="00290628">
        <w:rPr>
          <w:rFonts w:asciiTheme="minorHAnsi" w:hAnsiTheme="minorHAnsi" w:cs="Arial"/>
          <w:color w:val="auto"/>
        </w:rPr>
        <w:t xml:space="preserve"> </w:t>
      </w:r>
      <w:r w:rsidR="00CA7055" w:rsidRPr="00871264">
        <w:rPr>
          <w:rFonts w:asciiTheme="minorHAnsi" w:hAnsiTheme="minorHAnsi" w:cstheme="minorHAnsi"/>
          <w:color w:val="auto"/>
        </w:rPr>
        <w:t>(</w:t>
      </w:r>
      <w:r w:rsidR="00CA7055" w:rsidRPr="002F49AB">
        <w:rPr>
          <w:rFonts w:asciiTheme="minorHAnsi" w:hAnsiTheme="minorHAnsi" w:cstheme="minorHAnsi"/>
          <w:b/>
          <w:color w:val="auto"/>
        </w:rPr>
        <w:t>E</w:t>
      </w:r>
      <w:r w:rsidR="00CA7055" w:rsidRPr="00871264">
        <w:rPr>
          <w:rFonts w:asciiTheme="minorHAnsi" w:hAnsiTheme="minorHAnsi" w:cstheme="minorHAnsi"/>
          <w:color w:val="auto"/>
        </w:rPr>
        <w:t>)</w:t>
      </w:r>
      <w:r w:rsidR="00CA7055" w:rsidRPr="00290628">
        <w:rPr>
          <w:rFonts w:asciiTheme="minorHAnsi" w:hAnsiTheme="minorHAnsi" w:cstheme="minorHAnsi"/>
          <w:color w:val="auto"/>
        </w:rPr>
        <w:t xml:space="preserve"> </w:t>
      </w:r>
      <w:r w:rsidR="00290628">
        <w:rPr>
          <w:rFonts w:asciiTheme="minorHAnsi" w:hAnsiTheme="minorHAnsi" w:cstheme="minorHAnsi"/>
          <w:color w:val="auto"/>
        </w:rPr>
        <w:t xml:space="preserve">This panel shows </w:t>
      </w:r>
      <w:r w:rsidR="00290628">
        <w:rPr>
          <w:rFonts w:asciiTheme="minorHAnsi" w:hAnsiTheme="minorHAnsi" w:cs="Arial"/>
          <w:color w:val="auto"/>
        </w:rPr>
        <w:t>d</w:t>
      </w:r>
      <w:r w:rsidR="00577373" w:rsidRPr="002F49AB">
        <w:rPr>
          <w:rFonts w:asciiTheme="minorHAnsi" w:hAnsiTheme="minorHAnsi" w:cs="Arial"/>
          <w:color w:val="auto"/>
        </w:rPr>
        <w:t>ual</w:t>
      </w:r>
      <w:r w:rsidR="00267515">
        <w:rPr>
          <w:rFonts w:asciiTheme="minorHAnsi" w:hAnsiTheme="minorHAnsi" w:cs="Arial"/>
          <w:color w:val="auto"/>
        </w:rPr>
        <w:t>-</w:t>
      </w:r>
      <w:r w:rsidR="00577373" w:rsidRPr="002F49AB">
        <w:rPr>
          <w:rFonts w:asciiTheme="minorHAnsi" w:hAnsiTheme="minorHAnsi" w:cs="Arial"/>
          <w:color w:val="auto"/>
        </w:rPr>
        <w:t xml:space="preserve">wavelength </w:t>
      </w:r>
      <w:r w:rsidR="00CB35C1" w:rsidRPr="002F49AB">
        <w:rPr>
          <w:rFonts w:asciiTheme="minorHAnsi" w:hAnsiTheme="minorHAnsi" w:cs="Arial"/>
          <w:color w:val="auto"/>
        </w:rPr>
        <w:t xml:space="preserve">images </w:t>
      </w:r>
      <w:r w:rsidR="00577373" w:rsidRPr="002F49AB">
        <w:rPr>
          <w:rFonts w:asciiTheme="minorHAnsi" w:hAnsiTheme="minorHAnsi" w:cs="Arial"/>
          <w:color w:val="auto"/>
        </w:rPr>
        <w:t xml:space="preserve">of </w:t>
      </w:r>
      <w:r w:rsidR="00CB35C1" w:rsidRPr="002F49AB">
        <w:rPr>
          <w:rFonts w:asciiTheme="minorHAnsi" w:hAnsiTheme="minorHAnsi" w:cs="Arial"/>
          <w:color w:val="auto"/>
        </w:rPr>
        <w:t>GCaMP3-mediated fluorescent Ca</w:t>
      </w:r>
      <w:r w:rsidR="00CB35C1" w:rsidRPr="002F49AB">
        <w:rPr>
          <w:rFonts w:asciiTheme="minorHAnsi" w:hAnsiTheme="minorHAnsi" w:cs="Arial"/>
          <w:color w:val="auto"/>
          <w:vertAlign w:val="superscript"/>
        </w:rPr>
        <w:t>2+</w:t>
      </w:r>
      <w:r w:rsidR="00CB35C1" w:rsidRPr="002F49AB">
        <w:rPr>
          <w:rFonts w:asciiTheme="minorHAnsi" w:hAnsiTheme="minorHAnsi" w:cs="Arial"/>
          <w:color w:val="auto"/>
        </w:rPr>
        <w:t xml:space="preserve"> responses and 594-</w:t>
      </w:r>
      <w:r w:rsidR="00290628">
        <w:rPr>
          <w:rFonts w:asciiTheme="minorHAnsi" w:hAnsiTheme="minorHAnsi" w:cstheme="minorHAnsi"/>
          <w:color w:val="auto"/>
        </w:rPr>
        <w:t>α</w:t>
      </w:r>
      <w:r w:rsidR="00CB35C1" w:rsidRPr="002F49AB">
        <w:rPr>
          <w:rFonts w:asciiTheme="minorHAnsi" w:hAnsiTheme="minorHAnsi" w:cs="Arial"/>
          <w:color w:val="auto"/>
        </w:rPr>
        <w:t xml:space="preserve">-labeled NMJs in the </w:t>
      </w:r>
      <w:r w:rsidR="00577373" w:rsidRPr="002F49AB">
        <w:rPr>
          <w:rFonts w:asciiTheme="minorHAnsi" w:hAnsiTheme="minorHAnsi" w:cs="Arial"/>
          <w:color w:val="auto"/>
        </w:rPr>
        <w:t xml:space="preserve">same diaphragm using </w:t>
      </w:r>
      <w:r w:rsidR="00CB35C1" w:rsidRPr="002F49AB">
        <w:rPr>
          <w:rFonts w:asciiTheme="minorHAnsi" w:hAnsiTheme="minorHAnsi" w:cs="Arial"/>
          <w:color w:val="auto"/>
        </w:rPr>
        <w:t xml:space="preserve">the </w:t>
      </w:r>
      <w:r w:rsidR="00577373" w:rsidRPr="002F49AB">
        <w:rPr>
          <w:rFonts w:asciiTheme="minorHAnsi" w:hAnsiTheme="minorHAnsi" w:cs="Arial"/>
          <w:color w:val="auto"/>
        </w:rPr>
        <w:t xml:space="preserve">Gemini </w:t>
      </w:r>
      <w:r w:rsidR="00CB35C1" w:rsidRPr="002F49AB">
        <w:rPr>
          <w:rFonts w:asciiTheme="minorHAnsi" w:hAnsiTheme="minorHAnsi" w:cs="Arial"/>
          <w:color w:val="auto"/>
        </w:rPr>
        <w:t xml:space="preserve">image </w:t>
      </w:r>
      <w:r w:rsidR="00577373" w:rsidRPr="002F49AB">
        <w:rPr>
          <w:rFonts w:asciiTheme="minorHAnsi" w:hAnsiTheme="minorHAnsi" w:cs="Arial"/>
          <w:color w:val="auto"/>
        </w:rPr>
        <w:t>splitter after nerve stimulation.</w:t>
      </w:r>
      <w:r w:rsidRPr="002F49AB">
        <w:rPr>
          <w:rFonts w:asciiTheme="minorHAnsi" w:hAnsiTheme="minorHAnsi" w:cs="Arial"/>
          <w:b/>
          <w:color w:val="auto"/>
        </w:rPr>
        <w:t xml:space="preserve"> </w:t>
      </w:r>
    </w:p>
    <w:p w14:paraId="1497737D" w14:textId="77777777" w:rsidR="00B031A9" w:rsidRPr="002F49AB" w:rsidRDefault="00B031A9" w:rsidP="00CE29E8">
      <w:pPr>
        <w:rPr>
          <w:rFonts w:asciiTheme="minorHAnsi" w:hAnsiTheme="minorHAnsi" w:cs="Arial"/>
          <w:color w:val="auto"/>
        </w:rPr>
      </w:pPr>
    </w:p>
    <w:p w14:paraId="00B5C003" w14:textId="10E6D106" w:rsidR="00B031A9" w:rsidRPr="002F49AB" w:rsidRDefault="00B031A9" w:rsidP="00CE29E8">
      <w:pPr>
        <w:rPr>
          <w:rFonts w:asciiTheme="minorHAnsi" w:hAnsiTheme="minorHAnsi" w:cstheme="minorHAnsi"/>
          <w:b/>
          <w:color w:val="auto"/>
        </w:rPr>
      </w:pPr>
      <w:r w:rsidRPr="002F49AB">
        <w:rPr>
          <w:rFonts w:asciiTheme="minorHAnsi" w:hAnsiTheme="minorHAnsi" w:cstheme="minorHAnsi"/>
          <w:b/>
          <w:color w:val="auto"/>
        </w:rPr>
        <w:t>Video 1</w:t>
      </w:r>
      <w:r w:rsidR="00290628">
        <w:rPr>
          <w:rFonts w:asciiTheme="minorHAnsi" w:hAnsiTheme="minorHAnsi" w:cstheme="minorHAnsi"/>
          <w:b/>
          <w:color w:val="auto"/>
        </w:rPr>
        <w:t>:</w:t>
      </w:r>
      <w:r w:rsidR="002F49AB" w:rsidRPr="002F49AB">
        <w:rPr>
          <w:rFonts w:asciiTheme="minorHAnsi" w:hAnsiTheme="minorHAnsi" w:cstheme="minorHAnsi"/>
          <w:b/>
          <w:color w:val="auto"/>
        </w:rPr>
        <w:t xml:space="preserve"> </w:t>
      </w:r>
      <w:r w:rsidRPr="002F49AB">
        <w:rPr>
          <w:rFonts w:asciiTheme="minorHAnsi" w:hAnsiTheme="minorHAnsi" w:cstheme="minorHAnsi"/>
          <w:b/>
          <w:color w:val="auto"/>
        </w:rPr>
        <w:t>Movie without image splitting of activity-induced Schwann cell Ca</w:t>
      </w:r>
      <w:r w:rsidRPr="002F49AB">
        <w:rPr>
          <w:rFonts w:asciiTheme="minorHAnsi" w:hAnsiTheme="minorHAnsi" w:cstheme="minorHAnsi"/>
          <w:b/>
          <w:color w:val="auto"/>
          <w:vertAlign w:val="superscript"/>
        </w:rPr>
        <w:t>2+</w:t>
      </w:r>
      <w:r w:rsidRPr="002F49AB">
        <w:rPr>
          <w:rFonts w:asciiTheme="minorHAnsi" w:hAnsiTheme="minorHAnsi" w:cstheme="minorHAnsi"/>
          <w:b/>
          <w:color w:val="auto"/>
        </w:rPr>
        <w:t xml:space="preserve"> responses</w:t>
      </w:r>
      <w:r w:rsidR="00074102" w:rsidRPr="002F49AB">
        <w:rPr>
          <w:rFonts w:asciiTheme="minorHAnsi" w:hAnsiTheme="minorHAnsi" w:cstheme="minorHAnsi"/>
          <w:b/>
          <w:color w:val="auto"/>
        </w:rPr>
        <w:t xml:space="preserve"> at P7</w:t>
      </w:r>
      <w:r w:rsidRPr="002F49AB">
        <w:rPr>
          <w:rFonts w:asciiTheme="minorHAnsi" w:hAnsiTheme="minorHAnsi" w:cstheme="minorHAnsi"/>
          <w:b/>
          <w:color w:val="auto"/>
        </w:rPr>
        <w:t xml:space="preserve">, as described in detail in the </w:t>
      </w:r>
      <w:r w:rsidR="002F49AB" w:rsidRPr="002F49AB">
        <w:rPr>
          <w:rFonts w:asciiTheme="minorHAnsi" w:hAnsiTheme="minorHAnsi" w:cstheme="minorHAnsi"/>
          <w:b/>
          <w:color w:val="auto"/>
        </w:rPr>
        <w:t>Figure 1</w:t>
      </w:r>
      <w:r w:rsidRPr="002F49AB">
        <w:rPr>
          <w:rFonts w:asciiTheme="minorHAnsi" w:hAnsiTheme="minorHAnsi" w:cstheme="minorHAnsi"/>
          <w:b/>
          <w:color w:val="auto"/>
        </w:rPr>
        <w:t xml:space="preserve"> legend.</w:t>
      </w:r>
    </w:p>
    <w:p w14:paraId="11363571" w14:textId="77777777" w:rsidR="00B031A9" w:rsidRPr="002F49AB" w:rsidRDefault="00B031A9" w:rsidP="00CE29E8">
      <w:pPr>
        <w:rPr>
          <w:rFonts w:asciiTheme="minorHAnsi" w:hAnsiTheme="minorHAnsi" w:cstheme="minorHAnsi"/>
          <w:b/>
          <w:color w:val="auto"/>
        </w:rPr>
      </w:pPr>
    </w:p>
    <w:p w14:paraId="5E604D19" w14:textId="12C370A4" w:rsidR="00B031A9" w:rsidRPr="002F49AB" w:rsidRDefault="00B031A9" w:rsidP="00CE29E8">
      <w:pPr>
        <w:rPr>
          <w:rFonts w:asciiTheme="minorHAnsi" w:hAnsiTheme="minorHAnsi" w:cstheme="minorHAnsi"/>
          <w:b/>
          <w:color w:val="auto"/>
        </w:rPr>
      </w:pPr>
      <w:r w:rsidRPr="002F49AB">
        <w:rPr>
          <w:rFonts w:asciiTheme="minorHAnsi" w:hAnsiTheme="minorHAnsi" w:cstheme="minorHAnsi"/>
          <w:b/>
          <w:color w:val="auto"/>
        </w:rPr>
        <w:t>Video 2</w:t>
      </w:r>
      <w:r w:rsidR="00290628">
        <w:rPr>
          <w:rFonts w:asciiTheme="minorHAnsi" w:hAnsiTheme="minorHAnsi" w:cstheme="minorHAnsi"/>
          <w:b/>
          <w:color w:val="auto"/>
        </w:rPr>
        <w:t>:</w:t>
      </w:r>
      <w:r w:rsidR="002F49AB" w:rsidRPr="002F49AB">
        <w:rPr>
          <w:rFonts w:asciiTheme="minorHAnsi" w:hAnsiTheme="minorHAnsi" w:cstheme="minorHAnsi"/>
          <w:b/>
          <w:color w:val="auto"/>
        </w:rPr>
        <w:t xml:space="preserve"> </w:t>
      </w:r>
      <w:r w:rsidRPr="002F49AB">
        <w:rPr>
          <w:rFonts w:asciiTheme="minorHAnsi" w:hAnsiTheme="minorHAnsi" w:cstheme="minorHAnsi"/>
          <w:b/>
          <w:color w:val="auto"/>
        </w:rPr>
        <w:t>Movie with image splitting of activity-induced Schwann cell Ca</w:t>
      </w:r>
      <w:r w:rsidRPr="002F49AB">
        <w:rPr>
          <w:rFonts w:asciiTheme="minorHAnsi" w:hAnsiTheme="minorHAnsi" w:cstheme="minorHAnsi"/>
          <w:b/>
          <w:color w:val="auto"/>
          <w:vertAlign w:val="superscript"/>
        </w:rPr>
        <w:t>2+</w:t>
      </w:r>
      <w:r w:rsidRPr="002F49AB">
        <w:rPr>
          <w:rFonts w:asciiTheme="minorHAnsi" w:hAnsiTheme="minorHAnsi" w:cstheme="minorHAnsi"/>
          <w:b/>
          <w:color w:val="auto"/>
        </w:rPr>
        <w:t xml:space="preserve"> responses and 594-</w:t>
      </w:r>
      <w:r w:rsidR="00290628">
        <w:rPr>
          <w:rFonts w:asciiTheme="minorHAnsi" w:hAnsiTheme="minorHAnsi" w:cstheme="minorHAnsi"/>
          <w:b/>
          <w:color w:val="auto"/>
        </w:rPr>
        <w:t>α</w:t>
      </w:r>
      <w:r w:rsidRPr="002F49AB">
        <w:rPr>
          <w:rFonts w:asciiTheme="minorHAnsi" w:hAnsiTheme="minorHAnsi" w:cstheme="minorHAnsi"/>
          <w:b/>
          <w:color w:val="auto"/>
        </w:rPr>
        <w:t xml:space="preserve">-BTX-labeled </w:t>
      </w:r>
      <w:proofErr w:type="spellStart"/>
      <w:r w:rsidRPr="002F49AB">
        <w:rPr>
          <w:rFonts w:asciiTheme="minorHAnsi" w:hAnsiTheme="minorHAnsi" w:cstheme="minorHAnsi"/>
          <w:b/>
          <w:color w:val="auto"/>
        </w:rPr>
        <w:t>A</w:t>
      </w:r>
      <w:r w:rsidR="00074102" w:rsidRPr="002F49AB">
        <w:rPr>
          <w:rFonts w:asciiTheme="minorHAnsi" w:hAnsiTheme="minorHAnsi" w:cstheme="minorHAnsi"/>
          <w:b/>
          <w:color w:val="auto"/>
        </w:rPr>
        <w:t>C</w:t>
      </w:r>
      <w:r w:rsidRPr="002F49AB">
        <w:rPr>
          <w:rFonts w:asciiTheme="minorHAnsi" w:hAnsiTheme="minorHAnsi" w:cstheme="minorHAnsi"/>
          <w:b/>
          <w:color w:val="auto"/>
        </w:rPr>
        <w:t>hRs</w:t>
      </w:r>
      <w:proofErr w:type="spellEnd"/>
      <w:r w:rsidR="00074102" w:rsidRPr="002F49AB">
        <w:rPr>
          <w:rFonts w:asciiTheme="minorHAnsi" w:hAnsiTheme="minorHAnsi" w:cstheme="minorHAnsi"/>
          <w:b/>
          <w:color w:val="auto"/>
        </w:rPr>
        <w:t xml:space="preserve"> at P7</w:t>
      </w:r>
      <w:r w:rsidRPr="002F49AB">
        <w:rPr>
          <w:rFonts w:asciiTheme="minorHAnsi" w:hAnsiTheme="minorHAnsi" w:cstheme="minorHAnsi"/>
          <w:b/>
          <w:color w:val="auto"/>
        </w:rPr>
        <w:t xml:space="preserve">, as described in detail in the </w:t>
      </w:r>
      <w:r w:rsidR="002F49AB" w:rsidRPr="002F49AB">
        <w:rPr>
          <w:rFonts w:asciiTheme="minorHAnsi" w:hAnsiTheme="minorHAnsi" w:cstheme="minorHAnsi"/>
          <w:b/>
          <w:color w:val="auto"/>
        </w:rPr>
        <w:t>Figure 1</w:t>
      </w:r>
      <w:r w:rsidRPr="002F49AB">
        <w:rPr>
          <w:rFonts w:asciiTheme="minorHAnsi" w:hAnsiTheme="minorHAnsi" w:cstheme="minorHAnsi"/>
          <w:b/>
          <w:color w:val="auto"/>
        </w:rPr>
        <w:t xml:space="preserve"> legend.</w:t>
      </w:r>
    </w:p>
    <w:p w14:paraId="5018EADF" w14:textId="77777777" w:rsidR="00B031A9" w:rsidRPr="002F49AB" w:rsidRDefault="00B031A9" w:rsidP="00CE29E8">
      <w:pPr>
        <w:rPr>
          <w:rFonts w:asciiTheme="minorHAnsi" w:hAnsiTheme="minorHAnsi" w:cs="Arial"/>
          <w:color w:val="auto"/>
        </w:rPr>
      </w:pPr>
    </w:p>
    <w:p w14:paraId="2A86D358" w14:textId="0F6B036A" w:rsidR="0071136E" w:rsidRPr="002F49AB" w:rsidRDefault="002F49AB" w:rsidP="00CE29E8">
      <w:pPr>
        <w:rPr>
          <w:rFonts w:asciiTheme="minorHAnsi" w:hAnsiTheme="minorHAnsi" w:cs="Arial"/>
          <w:color w:val="auto"/>
        </w:rPr>
      </w:pPr>
      <w:r w:rsidRPr="002F49AB">
        <w:rPr>
          <w:rFonts w:asciiTheme="minorHAnsi" w:hAnsiTheme="minorHAnsi" w:cstheme="minorHAnsi"/>
          <w:b/>
          <w:color w:val="auto"/>
        </w:rPr>
        <w:t>Figure 2</w:t>
      </w:r>
      <w:r w:rsidR="00290628">
        <w:rPr>
          <w:rFonts w:asciiTheme="minorHAnsi" w:hAnsiTheme="minorHAnsi" w:cstheme="minorHAnsi"/>
          <w:b/>
          <w:color w:val="auto"/>
        </w:rPr>
        <w:t>:</w:t>
      </w:r>
      <w:r w:rsidRPr="002F49AB">
        <w:rPr>
          <w:rFonts w:asciiTheme="minorHAnsi" w:hAnsiTheme="minorHAnsi" w:cstheme="minorHAnsi"/>
          <w:b/>
          <w:color w:val="auto"/>
        </w:rPr>
        <w:t xml:space="preserve"> </w:t>
      </w:r>
      <w:r w:rsidR="006E16DD" w:rsidRPr="002F49AB">
        <w:rPr>
          <w:rFonts w:asciiTheme="minorHAnsi" w:hAnsiTheme="minorHAnsi" w:cstheme="minorHAnsi"/>
          <w:b/>
          <w:color w:val="auto"/>
        </w:rPr>
        <w:t>Measurement of activity-induced muscle cell Ca</w:t>
      </w:r>
      <w:r w:rsidR="006E16DD" w:rsidRPr="002F49AB">
        <w:rPr>
          <w:rFonts w:asciiTheme="minorHAnsi" w:hAnsiTheme="minorHAnsi" w:cstheme="minorHAnsi"/>
          <w:b/>
          <w:color w:val="auto"/>
          <w:vertAlign w:val="superscript"/>
        </w:rPr>
        <w:t>2+</w:t>
      </w:r>
      <w:r w:rsidR="006E16DD" w:rsidRPr="002F49AB">
        <w:rPr>
          <w:rFonts w:asciiTheme="minorHAnsi" w:hAnsiTheme="minorHAnsi" w:cstheme="minorHAnsi"/>
          <w:b/>
          <w:color w:val="auto"/>
        </w:rPr>
        <w:t xml:space="preserve"> responses in the diaphragm of </w:t>
      </w:r>
      <w:r w:rsidR="00F45824" w:rsidRPr="002F49AB">
        <w:rPr>
          <w:rFonts w:asciiTheme="minorHAnsi" w:hAnsiTheme="minorHAnsi" w:cstheme="minorHAnsi"/>
          <w:b/>
          <w:color w:val="auto"/>
        </w:rPr>
        <w:t xml:space="preserve">P4 </w:t>
      </w:r>
      <w:r w:rsidR="006E16DD" w:rsidRPr="002F49AB">
        <w:rPr>
          <w:rFonts w:asciiTheme="minorHAnsi" w:hAnsiTheme="minorHAnsi" w:cstheme="minorHAnsi"/>
          <w:b/>
          <w:i/>
          <w:color w:val="auto"/>
        </w:rPr>
        <w:t>Myf5-Cre</w:t>
      </w:r>
      <w:r w:rsidR="006E16DD" w:rsidRPr="002F49AB">
        <w:rPr>
          <w:rFonts w:asciiTheme="minorHAnsi" w:hAnsiTheme="minorHAnsi" w:cstheme="minorHAnsi"/>
          <w:b/>
          <w:color w:val="auto"/>
        </w:rPr>
        <w:t xml:space="preserve">; </w:t>
      </w:r>
      <w:r w:rsidR="006E16DD" w:rsidRPr="002F49AB">
        <w:rPr>
          <w:rFonts w:asciiTheme="minorHAnsi" w:hAnsiTheme="minorHAnsi" w:cstheme="minorHAnsi"/>
          <w:b/>
          <w:i/>
          <w:color w:val="auto"/>
        </w:rPr>
        <w:t xml:space="preserve">conditional GCaMP3 </w:t>
      </w:r>
      <w:r w:rsidR="006E16DD" w:rsidRPr="002F49AB">
        <w:rPr>
          <w:rFonts w:asciiTheme="minorHAnsi" w:hAnsiTheme="minorHAnsi" w:cstheme="minorHAnsi"/>
          <w:b/>
          <w:color w:val="auto"/>
        </w:rPr>
        <w:t>mice.</w:t>
      </w:r>
      <w:r w:rsidR="00CA7055" w:rsidRPr="00290628">
        <w:rPr>
          <w:rFonts w:asciiTheme="minorHAnsi" w:hAnsiTheme="minorHAnsi" w:cstheme="minorHAnsi"/>
          <w:color w:val="auto"/>
        </w:rPr>
        <w:t xml:space="preserve"> </w:t>
      </w:r>
      <w:r w:rsidR="00CA7055" w:rsidRPr="00871264">
        <w:rPr>
          <w:rFonts w:asciiTheme="minorHAnsi" w:hAnsiTheme="minorHAnsi" w:cstheme="minorHAnsi"/>
          <w:color w:val="auto"/>
        </w:rPr>
        <w:t>(</w:t>
      </w:r>
      <w:r w:rsidR="00CA7055" w:rsidRPr="002F49AB">
        <w:rPr>
          <w:rFonts w:asciiTheme="minorHAnsi" w:hAnsiTheme="minorHAnsi" w:cstheme="minorHAnsi"/>
          <w:b/>
          <w:color w:val="auto"/>
        </w:rPr>
        <w:t>A</w:t>
      </w:r>
      <w:r w:rsidR="00CA7055" w:rsidRPr="00871264">
        <w:rPr>
          <w:rFonts w:asciiTheme="minorHAnsi" w:hAnsiTheme="minorHAnsi" w:cstheme="minorHAnsi"/>
          <w:color w:val="auto"/>
        </w:rPr>
        <w:t>)</w:t>
      </w:r>
      <w:r w:rsidR="00CA7055" w:rsidRPr="00290628">
        <w:rPr>
          <w:rFonts w:asciiTheme="minorHAnsi" w:hAnsiTheme="minorHAnsi" w:cstheme="minorHAnsi"/>
          <w:color w:val="auto"/>
        </w:rPr>
        <w:t xml:space="preserve"> </w:t>
      </w:r>
      <w:r w:rsidR="006E16DD" w:rsidRPr="002F49AB">
        <w:rPr>
          <w:rFonts w:asciiTheme="minorHAnsi" w:hAnsiTheme="minorHAnsi" w:cstheme="minorHAnsi"/>
          <w:color w:val="auto"/>
        </w:rPr>
        <w:t xml:space="preserve">(Left) </w:t>
      </w:r>
      <w:r w:rsidR="0003632C" w:rsidRPr="002F49AB">
        <w:rPr>
          <w:rFonts w:asciiTheme="minorHAnsi" w:hAnsiTheme="minorHAnsi" w:cs="Arial"/>
          <w:color w:val="auto"/>
        </w:rPr>
        <w:t xml:space="preserve">Nicotinic </w:t>
      </w:r>
      <w:proofErr w:type="spellStart"/>
      <w:r w:rsidR="0003632C" w:rsidRPr="002F49AB">
        <w:rPr>
          <w:rFonts w:asciiTheme="minorHAnsi" w:hAnsiTheme="minorHAnsi" w:cs="Arial"/>
          <w:color w:val="auto"/>
        </w:rPr>
        <w:t>AChR</w:t>
      </w:r>
      <w:proofErr w:type="spellEnd"/>
      <w:r w:rsidR="0003632C" w:rsidRPr="002F49AB">
        <w:rPr>
          <w:rFonts w:asciiTheme="minorHAnsi" w:hAnsiTheme="minorHAnsi" w:cs="Arial"/>
          <w:color w:val="auto"/>
        </w:rPr>
        <w:t xml:space="preserve"> clusters</w:t>
      </w:r>
      <w:r w:rsidR="0003632C" w:rsidRPr="002F49AB">
        <w:rPr>
          <w:rFonts w:asciiTheme="minorHAnsi" w:hAnsiTheme="minorHAnsi" w:cstheme="minorHAnsi"/>
          <w:color w:val="auto"/>
        </w:rPr>
        <w:t xml:space="preserve"> of the centrally located </w:t>
      </w:r>
      <w:r w:rsidR="0003632C" w:rsidRPr="002F49AB">
        <w:rPr>
          <w:rFonts w:asciiTheme="minorHAnsi" w:hAnsiTheme="minorHAnsi" w:cs="Arial"/>
          <w:color w:val="auto"/>
        </w:rPr>
        <w:t>endplate band of the diaphragm are labeled with 594-</w:t>
      </w:r>
      <w:r w:rsidR="00290628">
        <w:rPr>
          <w:rFonts w:asciiTheme="minorHAnsi" w:hAnsiTheme="minorHAnsi" w:cstheme="minorHAnsi"/>
          <w:color w:val="auto"/>
        </w:rPr>
        <w:t>α</w:t>
      </w:r>
      <w:r w:rsidR="0003632C" w:rsidRPr="002F49AB">
        <w:rPr>
          <w:rFonts w:asciiTheme="minorHAnsi" w:hAnsiTheme="minorHAnsi" w:cs="Arial"/>
          <w:color w:val="auto"/>
        </w:rPr>
        <w:t>-BTX.</w:t>
      </w:r>
      <w:r w:rsidRPr="002F49AB">
        <w:rPr>
          <w:rFonts w:asciiTheme="minorHAnsi" w:hAnsiTheme="minorHAnsi" w:cs="Arial"/>
          <w:b/>
          <w:color w:val="auto"/>
        </w:rPr>
        <w:t xml:space="preserve"> </w:t>
      </w:r>
      <w:r w:rsidR="0003632C" w:rsidRPr="002F49AB">
        <w:rPr>
          <w:rFonts w:asciiTheme="minorHAnsi" w:hAnsiTheme="minorHAnsi" w:cs="Arial"/>
          <w:color w:val="auto"/>
        </w:rPr>
        <w:t xml:space="preserve">(Middle) </w:t>
      </w:r>
      <w:r w:rsidR="0003632C" w:rsidRPr="002F49AB">
        <w:rPr>
          <w:rFonts w:asciiTheme="minorHAnsi" w:hAnsiTheme="minorHAnsi" w:cstheme="minorHAnsi"/>
          <w:color w:val="auto"/>
        </w:rPr>
        <w:t>A</w:t>
      </w:r>
      <w:r w:rsidR="0003632C" w:rsidRPr="002F49AB">
        <w:rPr>
          <w:rFonts w:asciiTheme="minorHAnsi" w:hAnsiTheme="minorHAnsi" w:cs="Arial"/>
          <w:color w:val="auto"/>
        </w:rPr>
        <w:t xml:space="preserve"> spatial map of Ca</w:t>
      </w:r>
      <w:r w:rsidR="0003632C" w:rsidRPr="002F49AB">
        <w:rPr>
          <w:rFonts w:asciiTheme="minorHAnsi" w:hAnsiTheme="minorHAnsi" w:cs="Arial"/>
          <w:color w:val="auto"/>
          <w:vertAlign w:val="superscript"/>
        </w:rPr>
        <w:t>2+</w:t>
      </w:r>
      <w:r w:rsidR="0003632C" w:rsidRPr="002F49AB">
        <w:rPr>
          <w:rFonts w:asciiTheme="minorHAnsi" w:hAnsiTheme="minorHAnsi" w:cs="Arial"/>
          <w:color w:val="auto"/>
        </w:rPr>
        <w:t xml:space="preserve"> transient intensities</w:t>
      </w:r>
      <w:r w:rsidR="00F45824" w:rsidRPr="002F49AB">
        <w:rPr>
          <w:rFonts w:asciiTheme="minorHAnsi" w:hAnsiTheme="minorHAnsi" w:cs="Arial"/>
          <w:color w:val="auto"/>
        </w:rPr>
        <w:t xml:space="preserve"> (SD </w:t>
      </w:r>
      <w:r w:rsidR="00290628">
        <w:rPr>
          <w:rFonts w:asciiTheme="minorHAnsi" w:hAnsiTheme="minorHAnsi" w:cs="Arial"/>
          <w:color w:val="auto"/>
        </w:rPr>
        <w:t>m</w:t>
      </w:r>
      <w:r w:rsidR="00F45824" w:rsidRPr="002F49AB">
        <w:rPr>
          <w:rFonts w:asciiTheme="minorHAnsi" w:hAnsiTheme="minorHAnsi" w:cs="Arial"/>
          <w:color w:val="auto"/>
        </w:rPr>
        <w:t>ap),</w:t>
      </w:r>
      <w:r w:rsidR="0003632C" w:rsidRPr="002F49AB">
        <w:rPr>
          <w:rFonts w:asciiTheme="minorHAnsi" w:hAnsiTheme="minorHAnsi" w:cs="Arial"/>
          <w:color w:val="auto"/>
        </w:rPr>
        <w:t xml:space="preserve"> generated after 30</w:t>
      </w:r>
      <w:r w:rsidR="00290628">
        <w:rPr>
          <w:rFonts w:asciiTheme="minorHAnsi" w:hAnsiTheme="minorHAnsi" w:cs="Arial"/>
          <w:color w:val="auto"/>
        </w:rPr>
        <w:t xml:space="preserve"> </w:t>
      </w:r>
      <w:r w:rsidR="0003632C" w:rsidRPr="002F49AB">
        <w:rPr>
          <w:rFonts w:asciiTheme="minorHAnsi" w:hAnsiTheme="minorHAnsi" w:cs="Arial"/>
          <w:color w:val="auto"/>
        </w:rPr>
        <w:t xml:space="preserve">s of 40 Hz </w:t>
      </w:r>
      <w:r w:rsidR="00290628">
        <w:rPr>
          <w:rFonts w:asciiTheme="minorHAnsi" w:hAnsiTheme="minorHAnsi" w:cs="Arial"/>
          <w:color w:val="auto"/>
        </w:rPr>
        <w:t xml:space="preserve">of </w:t>
      </w:r>
      <w:r w:rsidR="0003632C" w:rsidRPr="002F49AB">
        <w:rPr>
          <w:rFonts w:asciiTheme="minorHAnsi" w:hAnsiTheme="minorHAnsi" w:cs="Arial"/>
          <w:color w:val="auto"/>
        </w:rPr>
        <w:t xml:space="preserve">phrenic nerve stimulation </w:t>
      </w:r>
      <w:r w:rsidR="006E16DD" w:rsidRPr="002F49AB">
        <w:rPr>
          <w:rFonts w:asciiTheme="minorHAnsi" w:hAnsiTheme="minorHAnsi" w:cs="Arial"/>
          <w:color w:val="auto"/>
        </w:rPr>
        <w:t xml:space="preserve">in the presence of the myosin inhibitor BHC, shows a response throughout </w:t>
      </w:r>
      <w:r w:rsidR="005C378B" w:rsidRPr="002F49AB">
        <w:rPr>
          <w:rFonts w:asciiTheme="minorHAnsi" w:hAnsiTheme="minorHAnsi" w:cs="Arial"/>
          <w:color w:val="auto"/>
        </w:rPr>
        <w:t xml:space="preserve">the entire region of </w:t>
      </w:r>
      <w:r w:rsidR="006E16DD" w:rsidRPr="002F49AB">
        <w:rPr>
          <w:rFonts w:asciiTheme="minorHAnsi" w:hAnsiTheme="minorHAnsi" w:cs="Arial"/>
          <w:color w:val="auto"/>
        </w:rPr>
        <w:t>all diaphragm muscle cells</w:t>
      </w:r>
      <w:r w:rsidR="0003632C" w:rsidRPr="002F49AB">
        <w:rPr>
          <w:rFonts w:asciiTheme="minorHAnsi" w:hAnsiTheme="minorHAnsi" w:cs="Arial"/>
          <w:color w:val="auto"/>
        </w:rPr>
        <w:t>.</w:t>
      </w:r>
      <w:r w:rsidRPr="002F49AB">
        <w:rPr>
          <w:rFonts w:asciiTheme="minorHAnsi" w:hAnsiTheme="minorHAnsi" w:cs="Arial"/>
          <w:b/>
          <w:color w:val="auto"/>
        </w:rPr>
        <w:t xml:space="preserve"> </w:t>
      </w:r>
      <w:r w:rsidR="0003632C" w:rsidRPr="002F49AB">
        <w:rPr>
          <w:rFonts w:asciiTheme="minorHAnsi" w:hAnsiTheme="minorHAnsi" w:cs="Arial"/>
          <w:color w:val="auto"/>
        </w:rPr>
        <w:t xml:space="preserve">(Right) In contrast, an </w:t>
      </w:r>
      <w:r w:rsidR="0003632C" w:rsidRPr="002F49AB">
        <w:rPr>
          <w:rFonts w:asciiTheme="minorHAnsi" w:hAnsiTheme="minorHAnsi" w:cstheme="minorHAnsi"/>
          <w:color w:val="auto"/>
        </w:rPr>
        <w:t>SD map</w:t>
      </w:r>
      <w:r w:rsidR="0003632C" w:rsidRPr="002F49AB">
        <w:rPr>
          <w:rFonts w:asciiTheme="minorHAnsi" w:hAnsiTheme="minorHAnsi" w:cs="Arial"/>
          <w:color w:val="auto"/>
        </w:rPr>
        <w:t xml:space="preserve"> generated from the same diaphragm after the same stimulation</w:t>
      </w:r>
      <w:r w:rsidR="00F45824" w:rsidRPr="002F49AB">
        <w:rPr>
          <w:rFonts w:asciiTheme="minorHAnsi" w:hAnsiTheme="minorHAnsi" w:cs="Arial"/>
          <w:color w:val="auto"/>
        </w:rPr>
        <w:t>,</w:t>
      </w:r>
      <w:r w:rsidR="0003632C" w:rsidRPr="002F49AB">
        <w:rPr>
          <w:rFonts w:asciiTheme="minorHAnsi" w:hAnsiTheme="minorHAnsi" w:cs="Arial"/>
          <w:color w:val="auto"/>
        </w:rPr>
        <w:t xml:space="preserve"> but in the presence of the Na</w:t>
      </w:r>
      <w:r w:rsidR="0003632C" w:rsidRPr="002F49AB">
        <w:rPr>
          <w:rFonts w:asciiTheme="minorHAnsi" w:hAnsiTheme="minorHAnsi" w:cs="Arial"/>
          <w:color w:val="auto"/>
          <w:vertAlign w:val="subscript"/>
        </w:rPr>
        <w:t>v</w:t>
      </w:r>
      <w:r w:rsidR="0003632C" w:rsidRPr="002F49AB">
        <w:rPr>
          <w:rFonts w:asciiTheme="minorHAnsi" w:hAnsiTheme="minorHAnsi" w:cs="Arial"/>
          <w:color w:val="auto"/>
        </w:rPr>
        <w:t xml:space="preserve">1.4 antagonist </w:t>
      </w:r>
      <w:r w:rsidR="00290628">
        <w:rPr>
          <w:rFonts w:asciiTheme="minorHAnsi" w:hAnsiTheme="minorHAnsi" w:cs="Arial"/>
          <w:color w:val="auto"/>
        </w:rPr>
        <w:t>µ</w:t>
      </w:r>
      <w:r w:rsidR="0003632C" w:rsidRPr="002F49AB">
        <w:rPr>
          <w:rFonts w:asciiTheme="minorHAnsi" w:hAnsiTheme="minorHAnsi" w:cs="Arial"/>
          <w:color w:val="auto"/>
        </w:rPr>
        <w:t>-conotoxin (</w:t>
      </w:r>
      <w:r w:rsidR="00290628">
        <w:rPr>
          <w:rFonts w:asciiTheme="minorHAnsi" w:hAnsiTheme="minorHAnsi" w:cs="Arial"/>
          <w:color w:val="auto"/>
        </w:rPr>
        <w:t>µ</w:t>
      </w:r>
      <w:r w:rsidR="0003632C" w:rsidRPr="002F49AB">
        <w:rPr>
          <w:rFonts w:asciiTheme="minorHAnsi" w:hAnsiTheme="minorHAnsi" w:cs="Arial"/>
          <w:color w:val="auto"/>
        </w:rPr>
        <w:t>-CTX)</w:t>
      </w:r>
      <w:r w:rsidR="00F45824" w:rsidRPr="002F49AB">
        <w:rPr>
          <w:rFonts w:asciiTheme="minorHAnsi" w:hAnsiTheme="minorHAnsi" w:cs="Arial"/>
          <w:color w:val="auto"/>
        </w:rPr>
        <w:t>,</w:t>
      </w:r>
      <w:r w:rsidR="0003632C" w:rsidRPr="002F49AB">
        <w:rPr>
          <w:rFonts w:asciiTheme="minorHAnsi" w:hAnsiTheme="minorHAnsi" w:cs="Arial"/>
          <w:color w:val="auto"/>
        </w:rPr>
        <w:t xml:space="preserve"> </w:t>
      </w:r>
      <w:r w:rsidR="00F45824" w:rsidRPr="002F49AB">
        <w:rPr>
          <w:rFonts w:asciiTheme="minorHAnsi" w:hAnsiTheme="minorHAnsi" w:cs="Arial"/>
          <w:color w:val="auto"/>
        </w:rPr>
        <w:t>exhibits a spatially restricted</w:t>
      </w:r>
      <w:r w:rsidR="0003632C" w:rsidRPr="002F49AB">
        <w:rPr>
          <w:rFonts w:asciiTheme="minorHAnsi" w:hAnsiTheme="minorHAnsi" w:cs="Arial"/>
          <w:color w:val="auto"/>
        </w:rPr>
        <w:t xml:space="preserve"> </w:t>
      </w:r>
      <w:r w:rsidR="00F45824" w:rsidRPr="002F49AB">
        <w:rPr>
          <w:rFonts w:asciiTheme="minorHAnsi" w:hAnsiTheme="minorHAnsi" w:cs="Arial"/>
          <w:color w:val="auto"/>
        </w:rPr>
        <w:t>response in the</w:t>
      </w:r>
      <w:r w:rsidR="0003632C" w:rsidRPr="002F49AB">
        <w:rPr>
          <w:rFonts w:asciiTheme="minorHAnsi" w:hAnsiTheme="minorHAnsi" w:cs="Arial"/>
          <w:color w:val="auto"/>
        </w:rPr>
        <w:t xml:space="preserve"> medial region of all diaphragm muscle cells that corresponds to the </w:t>
      </w:r>
      <w:proofErr w:type="spellStart"/>
      <w:r w:rsidR="00F45824" w:rsidRPr="002F49AB">
        <w:rPr>
          <w:rFonts w:asciiTheme="minorHAnsi" w:hAnsiTheme="minorHAnsi" w:cs="Arial"/>
          <w:color w:val="auto"/>
        </w:rPr>
        <w:t>AChR</w:t>
      </w:r>
      <w:proofErr w:type="spellEnd"/>
      <w:r w:rsidR="00F45824" w:rsidRPr="002F49AB">
        <w:rPr>
          <w:rFonts w:asciiTheme="minorHAnsi" w:hAnsiTheme="minorHAnsi" w:cs="Arial"/>
          <w:color w:val="auto"/>
        </w:rPr>
        <w:t xml:space="preserve"> cluster-enriched </w:t>
      </w:r>
      <w:r w:rsidR="0003632C" w:rsidRPr="002F49AB">
        <w:rPr>
          <w:rFonts w:asciiTheme="minorHAnsi" w:hAnsiTheme="minorHAnsi" w:cs="Arial"/>
          <w:color w:val="auto"/>
        </w:rPr>
        <w:t>endplate band.</w:t>
      </w:r>
      <w:r w:rsidRPr="002F49AB">
        <w:rPr>
          <w:rFonts w:asciiTheme="minorHAnsi" w:hAnsiTheme="minorHAnsi" w:cs="Arial"/>
          <w:b/>
          <w:color w:val="auto"/>
        </w:rPr>
        <w:t xml:space="preserve"> </w:t>
      </w:r>
      <w:r w:rsidR="00290628" w:rsidRPr="00871264">
        <w:rPr>
          <w:rFonts w:asciiTheme="minorHAnsi" w:hAnsiTheme="minorHAnsi" w:cs="Arial"/>
          <w:color w:val="auto"/>
        </w:rPr>
        <w:t xml:space="preserve">The </w:t>
      </w:r>
      <w:r w:rsidR="00290628">
        <w:rPr>
          <w:rFonts w:asciiTheme="minorHAnsi" w:hAnsiTheme="minorHAnsi" w:cs="Arial"/>
          <w:color w:val="auto"/>
        </w:rPr>
        <w:t>f</w:t>
      </w:r>
      <w:r w:rsidR="00F45824" w:rsidRPr="002F49AB">
        <w:rPr>
          <w:rFonts w:asciiTheme="minorHAnsi" w:hAnsiTheme="minorHAnsi" w:cs="Arial"/>
          <w:color w:val="auto"/>
        </w:rPr>
        <w:t xml:space="preserve">ire CLUT heatmap </w:t>
      </w:r>
      <w:r w:rsidR="00290628">
        <w:rPr>
          <w:rFonts w:asciiTheme="minorHAnsi" w:hAnsiTheme="minorHAnsi" w:cs="Arial"/>
          <w:color w:val="auto"/>
        </w:rPr>
        <w:t xml:space="preserve">is </w:t>
      </w:r>
      <w:r w:rsidR="00F45824" w:rsidRPr="002F49AB">
        <w:rPr>
          <w:rFonts w:asciiTheme="minorHAnsi" w:hAnsiTheme="minorHAnsi" w:cs="Arial"/>
          <w:color w:val="auto"/>
        </w:rPr>
        <w:t>in SDiu</w:t>
      </w:r>
      <w:r w:rsidR="00F45824" w:rsidRPr="002F49AB">
        <w:rPr>
          <w:rFonts w:asciiTheme="minorHAnsi" w:hAnsiTheme="minorHAnsi" w:cs="Arial"/>
          <w:color w:val="auto"/>
          <w:vertAlign w:val="subscript"/>
        </w:rPr>
        <w:t>16</w:t>
      </w:r>
      <w:r w:rsidR="00F45824" w:rsidRPr="002F49AB">
        <w:rPr>
          <w:rFonts w:asciiTheme="minorHAnsi" w:hAnsiTheme="minorHAnsi" w:cs="Arial"/>
          <w:color w:val="auto"/>
        </w:rPr>
        <w:t xml:space="preserve"> and </w:t>
      </w:r>
      <w:r w:rsidR="00290628">
        <w:rPr>
          <w:rFonts w:asciiTheme="minorHAnsi" w:hAnsiTheme="minorHAnsi" w:cs="Arial"/>
          <w:color w:val="auto"/>
        </w:rPr>
        <w:t xml:space="preserve">the </w:t>
      </w:r>
      <w:r w:rsidR="00F45824" w:rsidRPr="002F49AB">
        <w:rPr>
          <w:rFonts w:asciiTheme="minorHAnsi" w:hAnsiTheme="minorHAnsi" w:cs="Arial"/>
          <w:color w:val="auto"/>
        </w:rPr>
        <w:t>scale</w:t>
      </w:r>
      <w:r w:rsidR="00267515">
        <w:rPr>
          <w:rFonts w:asciiTheme="minorHAnsi" w:hAnsiTheme="minorHAnsi" w:cs="Arial"/>
          <w:color w:val="auto"/>
        </w:rPr>
        <w:t xml:space="preserve"> </w:t>
      </w:r>
      <w:r w:rsidR="00F45824" w:rsidRPr="002F49AB">
        <w:rPr>
          <w:rFonts w:asciiTheme="minorHAnsi" w:hAnsiTheme="minorHAnsi" w:cs="Arial"/>
          <w:color w:val="auto"/>
        </w:rPr>
        <w:t xml:space="preserve">bar </w:t>
      </w:r>
      <w:r w:rsidR="00290628">
        <w:rPr>
          <w:rFonts w:asciiTheme="minorHAnsi" w:hAnsiTheme="minorHAnsi" w:cs="Arial"/>
          <w:color w:val="auto"/>
        </w:rPr>
        <w:t xml:space="preserve">is </w:t>
      </w:r>
      <w:r w:rsidR="00F45824" w:rsidRPr="002F49AB">
        <w:rPr>
          <w:rFonts w:asciiTheme="minorHAnsi" w:hAnsiTheme="minorHAnsi" w:cs="Arial"/>
          <w:color w:val="auto"/>
        </w:rPr>
        <w:t>in microns.</w:t>
      </w:r>
      <w:r w:rsidRPr="00871264">
        <w:rPr>
          <w:rFonts w:asciiTheme="minorHAnsi" w:hAnsiTheme="minorHAnsi" w:cs="Arial"/>
          <w:color w:val="auto"/>
        </w:rPr>
        <w:t xml:space="preserve"> </w:t>
      </w:r>
      <w:r w:rsidR="0003632C" w:rsidRPr="00871264">
        <w:rPr>
          <w:rFonts w:asciiTheme="minorHAnsi" w:hAnsiTheme="minorHAnsi" w:cstheme="minorHAnsi"/>
          <w:color w:val="auto"/>
        </w:rPr>
        <w:t>(</w:t>
      </w:r>
      <w:r w:rsidR="0003632C" w:rsidRPr="002F49AB">
        <w:rPr>
          <w:rFonts w:asciiTheme="minorHAnsi" w:hAnsiTheme="minorHAnsi" w:cstheme="minorHAnsi"/>
          <w:b/>
          <w:color w:val="auto"/>
        </w:rPr>
        <w:t>B</w:t>
      </w:r>
      <w:r w:rsidR="0003632C" w:rsidRPr="00871264">
        <w:rPr>
          <w:rFonts w:asciiTheme="minorHAnsi" w:hAnsiTheme="minorHAnsi" w:cstheme="minorHAnsi"/>
          <w:color w:val="auto"/>
        </w:rPr>
        <w:t>)</w:t>
      </w:r>
      <w:r w:rsidR="0003632C" w:rsidRPr="00290628">
        <w:rPr>
          <w:rFonts w:asciiTheme="minorHAnsi" w:hAnsiTheme="minorHAnsi" w:cstheme="minorHAnsi"/>
          <w:color w:val="auto"/>
        </w:rPr>
        <w:t xml:space="preserve"> </w:t>
      </w:r>
      <w:r w:rsidR="00290628">
        <w:rPr>
          <w:rFonts w:asciiTheme="minorHAnsi" w:hAnsiTheme="minorHAnsi" w:cstheme="minorHAnsi"/>
          <w:color w:val="auto"/>
        </w:rPr>
        <w:t xml:space="preserve">This panel shows </w:t>
      </w:r>
      <w:r w:rsidR="00290628">
        <w:rPr>
          <w:rFonts w:asciiTheme="minorHAnsi" w:hAnsiTheme="minorHAnsi" w:cs="Arial"/>
          <w:color w:val="auto"/>
        </w:rPr>
        <w:t>s</w:t>
      </w:r>
      <w:r w:rsidR="005C378B" w:rsidRPr="002F49AB">
        <w:rPr>
          <w:rFonts w:asciiTheme="minorHAnsi" w:hAnsiTheme="minorHAnsi" w:cs="Arial"/>
          <w:color w:val="auto"/>
        </w:rPr>
        <w:t>patiotemporal map</w:t>
      </w:r>
      <w:r w:rsidR="0003632C" w:rsidRPr="002F49AB">
        <w:rPr>
          <w:rFonts w:asciiTheme="minorHAnsi" w:hAnsiTheme="minorHAnsi" w:cs="Arial"/>
          <w:color w:val="auto"/>
        </w:rPr>
        <w:t>s</w:t>
      </w:r>
      <w:r w:rsidR="005C378B" w:rsidRPr="002F49AB">
        <w:rPr>
          <w:rFonts w:asciiTheme="minorHAnsi" w:hAnsiTheme="minorHAnsi" w:cs="Arial"/>
          <w:color w:val="auto"/>
        </w:rPr>
        <w:t xml:space="preserve"> </w:t>
      </w:r>
      <w:r w:rsidR="00F45824" w:rsidRPr="002F49AB">
        <w:rPr>
          <w:rFonts w:asciiTheme="minorHAnsi" w:hAnsiTheme="minorHAnsi" w:cs="Arial"/>
          <w:color w:val="auto"/>
        </w:rPr>
        <w:t>of Ca</w:t>
      </w:r>
      <w:r w:rsidR="00F45824" w:rsidRPr="002F49AB">
        <w:rPr>
          <w:rFonts w:asciiTheme="minorHAnsi" w:hAnsiTheme="minorHAnsi" w:cs="Arial"/>
          <w:color w:val="auto"/>
          <w:vertAlign w:val="superscript"/>
        </w:rPr>
        <w:t>2+</w:t>
      </w:r>
      <w:r w:rsidR="00F45824" w:rsidRPr="002F49AB">
        <w:rPr>
          <w:rFonts w:asciiTheme="minorHAnsi" w:hAnsiTheme="minorHAnsi" w:cs="Arial"/>
          <w:color w:val="auto"/>
        </w:rPr>
        <w:t xml:space="preserve"> transient intensities over time </w:t>
      </w:r>
      <w:r w:rsidR="005C378B" w:rsidRPr="002F49AB">
        <w:rPr>
          <w:rFonts w:asciiTheme="minorHAnsi" w:hAnsiTheme="minorHAnsi" w:cs="Arial"/>
          <w:color w:val="auto"/>
        </w:rPr>
        <w:t>(S</w:t>
      </w:r>
      <w:r w:rsidR="00066B89" w:rsidRPr="002F49AB">
        <w:rPr>
          <w:rFonts w:asciiTheme="minorHAnsi" w:hAnsiTheme="minorHAnsi" w:cs="Arial"/>
          <w:color w:val="auto"/>
        </w:rPr>
        <w:t>T</w:t>
      </w:r>
      <w:r w:rsidR="005C378B" w:rsidRPr="002F49AB">
        <w:rPr>
          <w:rFonts w:asciiTheme="minorHAnsi" w:hAnsiTheme="minorHAnsi" w:cs="Arial"/>
          <w:color w:val="auto"/>
        </w:rPr>
        <w:t xml:space="preserve"> map</w:t>
      </w:r>
      <w:r w:rsidR="0003632C" w:rsidRPr="002F49AB">
        <w:rPr>
          <w:rFonts w:asciiTheme="minorHAnsi" w:hAnsiTheme="minorHAnsi" w:cs="Arial"/>
          <w:color w:val="auto"/>
        </w:rPr>
        <w:t>s</w:t>
      </w:r>
      <w:r w:rsidR="005C378B" w:rsidRPr="002F49AB">
        <w:rPr>
          <w:rFonts w:asciiTheme="minorHAnsi" w:hAnsiTheme="minorHAnsi" w:cs="Arial"/>
          <w:color w:val="auto"/>
        </w:rPr>
        <w:t>) in a population of muscle cells (</w:t>
      </w:r>
      <w:r w:rsidR="005C378B" w:rsidRPr="00871264">
        <w:rPr>
          <w:rFonts w:asciiTheme="minorHAnsi" w:hAnsiTheme="minorHAnsi" w:cs="Arial"/>
          <w:i/>
          <w:color w:val="auto"/>
        </w:rPr>
        <w:t>y</w:t>
      </w:r>
      <w:r w:rsidR="005C378B" w:rsidRPr="002F49AB">
        <w:rPr>
          <w:rFonts w:asciiTheme="minorHAnsi" w:hAnsiTheme="minorHAnsi" w:cs="Arial"/>
          <w:color w:val="auto"/>
        </w:rPr>
        <w:t>-axis) followed over time (</w:t>
      </w:r>
      <w:r w:rsidR="005C378B" w:rsidRPr="00871264">
        <w:rPr>
          <w:rFonts w:asciiTheme="minorHAnsi" w:hAnsiTheme="minorHAnsi" w:cs="Arial"/>
          <w:i/>
          <w:color w:val="auto"/>
        </w:rPr>
        <w:t>x</w:t>
      </w:r>
      <w:r w:rsidR="005C378B" w:rsidRPr="002F49AB">
        <w:rPr>
          <w:rFonts w:asciiTheme="minorHAnsi" w:hAnsiTheme="minorHAnsi" w:cs="Arial"/>
          <w:color w:val="auto"/>
        </w:rPr>
        <w:t>-axis)</w:t>
      </w:r>
      <w:r w:rsidR="00290628">
        <w:rPr>
          <w:rFonts w:asciiTheme="minorHAnsi" w:hAnsiTheme="minorHAnsi" w:cs="Arial"/>
          <w:color w:val="auto"/>
        </w:rPr>
        <w:t>. The</w:t>
      </w:r>
      <w:r w:rsidR="00F45824" w:rsidRPr="002F49AB">
        <w:rPr>
          <w:rFonts w:asciiTheme="minorHAnsi" w:hAnsiTheme="minorHAnsi" w:cs="Arial"/>
          <w:color w:val="auto"/>
        </w:rPr>
        <w:t xml:space="preserve"> scale</w:t>
      </w:r>
      <w:r w:rsidR="00267515">
        <w:rPr>
          <w:rFonts w:asciiTheme="minorHAnsi" w:hAnsiTheme="minorHAnsi" w:cs="Arial"/>
          <w:color w:val="auto"/>
        </w:rPr>
        <w:t xml:space="preserve"> </w:t>
      </w:r>
      <w:r w:rsidR="00F45824" w:rsidRPr="002F49AB">
        <w:rPr>
          <w:rFonts w:asciiTheme="minorHAnsi" w:hAnsiTheme="minorHAnsi" w:cs="Arial"/>
          <w:color w:val="auto"/>
        </w:rPr>
        <w:t xml:space="preserve">bar </w:t>
      </w:r>
      <w:r w:rsidR="00290628">
        <w:rPr>
          <w:rFonts w:asciiTheme="minorHAnsi" w:hAnsiTheme="minorHAnsi" w:cs="Arial"/>
          <w:color w:val="auto"/>
        </w:rPr>
        <w:t xml:space="preserve">is </w:t>
      </w:r>
      <w:r w:rsidR="00F45824" w:rsidRPr="002F49AB">
        <w:rPr>
          <w:rFonts w:asciiTheme="minorHAnsi" w:hAnsiTheme="minorHAnsi" w:cs="Arial"/>
          <w:color w:val="auto"/>
        </w:rPr>
        <w:t>in seconds.</w:t>
      </w:r>
    </w:p>
    <w:p w14:paraId="0A2EE716" w14:textId="77777777" w:rsidR="00B031A9" w:rsidRPr="002F49AB" w:rsidRDefault="00B031A9" w:rsidP="00CE29E8">
      <w:pPr>
        <w:rPr>
          <w:rFonts w:asciiTheme="minorHAnsi" w:hAnsiTheme="minorHAnsi" w:cs="Arial"/>
          <w:color w:val="auto"/>
        </w:rPr>
      </w:pPr>
    </w:p>
    <w:p w14:paraId="4A4CC562" w14:textId="176EC4AA" w:rsidR="00B031A9" w:rsidRPr="002F49AB" w:rsidRDefault="00B031A9" w:rsidP="00CE29E8">
      <w:pPr>
        <w:rPr>
          <w:rFonts w:asciiTheme="minorHAnsi" w:hAnsiTheme="minorHAnsi" w:cstheme="minorHAnsi"/>
          <w:b/>
          <w:color w:val="auto"/>
        </w:rPr>
      </w:pPr>
      <w:r w:rsidRPr="002F49AB">
        <w:rPr>
          <w:rFonts w:asciiTheme="minorHAnsi" w:hAnsiTheme="minorHAnsi" w:cstheme="minorHAnsi"/>
          <w:b/>
          <w:color w:val="auto"/>
        </w:rPr>
        <w:t>Video 3</w:t>
      </w:r>
      <w:r w:rsidR="00290628">
        <w:rPr>
          <w:rFonts w:asciiTheme="minorHAnsi" w:hAnsiTheme="minorHAnsi" w:cstheme="minorHAnsi"/>
          <w:b/>
          <w:color w:val="auto"/>
        </w:rPr>
        <w:t>:</w:t>
      </w:r>
      <w:r w:rsidR="002F49AB" w:rsidRPr="002F49AB">
        <w:rPr>
          <w:rFonts w:asciiTheme="minorHAnsi" w:hAnsiTheme="minorHAnsi" w:cstheme="minorHAnsi"/>
          <w:b/>
          <w:color w:val="auto"/>
        </w:rPr>
        <w:t xml:space="preserve"> </w:t>
      </w:r>
      <w:r w:rsidRPr="002F49AB">
        <w:rPr>
          <w:rFonts w:asciiTheme="minorHAnsi" w:hAnsiTheme="minorHAnsi" w:cstheme="minorHAnsi"/>
          <w:b/>
          <w:color w:val="auto"/>
        </w:rPr>
        <w:t>Movie of activity-induced muscle cell Ca</w:t>
      </w:r>
      <w:r w:rsidRPr="002F49AB">
        <w:rPr>
          <w:rFonts w:asciiTheme="minorHAnsi" w:hAnsiTheme="minorHAnsi" w:cstheme="minorHAnsi"/>
          <w:b/>
          <w:color w:val="auto"/>
          <w:vertAlign w:val="superscript"/>
        </w:rPr>
        <w:t>2+</w:t>
      </w:r>
      <w:r w:rsidRPr="002F49AB">
        <w:rPr>
          <w:rFonts w:asciiTheme="minorHAnsi" w:hAnsiTheme="minorHAnsi" w:cstheme="minorHAnsi"/>
          <w:b/>
          <w:color w:val="auto"/>
        </w:rPr>
        <w:t xml:space="preserve"> responses in the presence of the myosin blocker BHC</w:t>
      </w:r>
      <w:r w:rsidR="00074102" w:rsidRPr="002F49AB">
        <w:rPr>
          <w:rFonts w:asciiTheme="minorHAnsi" w:hAnsiTheme="minorHAnsi" w:cstheme="minorHAnsi"/>
          <w:b/>
          <w:color w:val="auto"/>
        </w:rPr>
        <w:t xml:space="preserve"> at </w:t>
      </w:r>
      <w:r w:rsidR="00F45824" w:rsidRPr="002F49AB">
        <w:rPr>
          <w:rFonts w:asciiTheme="minorHAnsi" w:hAnsiTheme="minorHAnsi" w:cstheme="minorHAnsi"/>
          <w:b/>
          <w:color w:val="auto"/>
        </w:rPr>
        <w:t>P4</w:t>
      </w:r>
      <w:r w:rsidRPr="002F49AB">
        <w:rPr>
          <w:rFonts w:asciiTheme="minorHAnsi" w:hAnsiTheme="minorHAnsi" w:cstheme="minorHAnsi"/>
          <w:b/>
          <w:color w:val="auto"/>
        </w:rPr>
        <w:t xml:space="preserve">, as described in detail in the </w:t>
      </w:r>
      <w:r w:rsidR="002F49AB" w:rsidRPr="002F49AB">
        <w:rPr>
          <w:rFonts w:asciiTheme="minorHAnsi" w:hAnsiTheme="minorHAnsi" w:cstheme="minorHAnsi"/>
          <w:b/>
          <w:color w:val="auto"/>
        </w:rPr>
        <w:t>Figure 2A</w:t>
      </w:r>
      <w:r w:rsidRPr="002F49AB">
        <w:rPr>
          <w:rFonts w:asciiTheme="minorHAnsi" w:hAnsiTheme="minorHAnsi" w:cstheme="minorHAnsi"/>
          <w:b/>
          <w:color w:val="auto"/>
        </w:rPr>
        <w:t xml:space="preserve"> legend.</w:t>
      </w:r>
    </w:p>
    <w:p w14:paraId="4463F6C2" w14:textId="77777777" w:rsidR="00B031A9" w:rsidRPr="002F49AB" w:rsidRDefault="00B031A9" w:rsidP="00CE29E8">
      <w:pPr>
        <w:rPr>
          <w:rFonts w:asciiTheme="minorHAnsi" w:hAnsiTheme="minorHAnsi" w:cstheme="minorHAnsi"/>
          <w:b/>
          <w:color w:val="auto"/>
        </w:rPr>
      </w:pPr>
    </w:p>
    <w:p w14:paraId="5248B4CC" w14:textId="0C5F2030" w:rsidR="00B031A9" w:rsidRPr="002F49AB" w:rsidRDefault="00B031A9" w:rsidP="00CE29E8">
      <w:pPr>
        <w:rPr>
          <w:rFonts w:asciiTheme="minorHAnsi" w:hAnsiTheme="minorHAnsi" w:cstheme="minorHAnsi"/>
          <w:color w:val="auto"/>
        </w:rPr>
      </w:pPr>
      <w:r w:rsidRPr="002F49AB">
        <w:rPr>
          <w:rFonts w:asciiTheme="minorHAnsi" w:hAnsiTheme="minorHAnsi" w:cstheme="minorHAnsi"/>
          <w:b/>
          <w:color w:val="auto"/>
        </w:rPr>
        <w:t>Video 4</w:t>
      </w:r>
      <w:r w:rsidR="00290628">
        <w:rPr>
          <w:rFonts w:asciiTheme="minorHAnsi" w:hAnsiTheme="minorHAnsi" w:cstheme="minorHAnsi"/>
          <w:b/>
          <w:color w:val="auto"/>
        </w:rPr>
        <w:t>:</w:t>
      </w:r>
      <w:r w:rsidR="002F49AB" w:rsidRPr="002F49AB">
        <w:rPr>
          <w:rFonts w:asciiTheme="minorHAnsi" w:hAnsiTheme="minorHAnsi" w:cstheme="minorHAnsi"/>
          <w:b/>
          <w:color w:val="auto"/>
        </w:rPr>
        <w:t xml:space="preserve"> </w:t>
      </w:r>
      <w:r w:rsidRPr="002F49AB">
        <w:rPr>
          <w:rFonts w:asciiTheme="minorHAnsi" w:hAnsiTheme="minorHAnsi" w:cstheme="minorHAnsi"/>
          <w:b/>
          <w:color w:val="auto"/>
        </w:rPr>
        <w:t>Movie of activity-induced muscle cell Ca</w:t>
      </w:r>
      <w:r w:rsidRPr="002F49AB">
        <w:rPr>
          <w:rFonts w:asciiTheme="minorHAnsi" w:hAnsiTheme="minorHAnsi" w:cstheme="minorHAnsi"/>
          <w:b/>
          <w:color w:val="auto"/>
          <w:vertAlign w:val="superscript"/>
        </w:rPr>
        <w:t>2+</w:t>
      </w:r>
      <w:r w:rsidRPr="002F49AB">
        <w:rPr>
          <w:rFonts w:asciiTheme="minorHAnsi" w:hAnsiTheme="minorHAnsi" w:cstheme="minorHAnsi"/>
          <w:b/>
          <w:color w:val="auto"/>
        </w:rPr>
        <w:t xml:space="preserve"> responses in the presence of the Na</w:t>
      </w:r>
      <w:r w:rsidRPr="002F49AB">
        <w:rPr>
          <w:rFonts w:asciiTheme="minorHAnsi" w:hAnsiTheme="minorHAnsi" w:cstheme="minorHAnsi"/>
          <w:b/>
          <w:color w:val="auto"/>
          <w:vertAlign w:val="subscript"/>
        </w:rPr>
        <w:t>v</w:t>
      </w:r>
      <w:r w:rsidRPr="002F49AB">
        <w:rPr>
          <w:rFonts w:asciiTheme="minorHAnsi" w:hAnsiTheme="minorHAnsi" w:cstheme="minorHAnsi"/>
          <w:b/>
          <w:color w:val="auto"/>
        </w:rPr>
        <w:t xml:space="preserve">1.4 antagonist </w:t>
      </w:r>
      <w:r w:rsidR="00290628">
        <w:rPr>
          <w:rFonts w:asciiTheme="minorHAnsi" w:hAnsiTheme="minorHAnsi" w:cstheme="minorHAnsi"/>
          <w:b/>
          <w:color w:val="auto"/>
        </w:rPr>
        <w:t>µ</w:t>
      </w:r>
      <w:r w:rsidRPr="002F49AB">
        <w:rPr>
          <w:rFonts w:asciiTheme="minorHAnsi" w:hAnsiTheme="minorHAnsi" w:cstheme="minorHAnsi"/>
          <w:b/>
          <w:color w:val="auto"/>
        </w:rPr>
        <w:t>-conotoxin</w:t>
      </w:r>
      <w:r w:rsidR="00074102" w:rsidRPr="002F49AB">
        <w:rPr>
          <w:rFonts w:asciiTheme="minorHAnsi" w:hAnsiTheme="minorHAnsi" w:cstheme="minorHAnsi"/>
          <w:b/>
          <w:color w:val="auto"/>
        </w:rPr>
        <w:t xml:space="preserve"> at </w:t>
      </w:r>
      <w:r w:rsidR="00F45824" w:rsidRPr="002F49AB">
        <w:rPr>
          <w:rFonts w:asciiTheme="minorHAnsi" w:hAnsiTheme="minorHAnsi" w:cstheme="minorHAnsi"/>
          <w:b/>
          <w:color w:val="auto"/>
        </w:rPr>
        <w:t>P4</w:t>
      </w:r>
      <w:r w:rsidRPr="002F49AB">
        <w:rPr>
          <w:rFonts w:asciiTheme="minorHAnsi" w:hAnsiTheme="minorHAnsi" w:cstheme="minorHAnsi"/>
          <w:b/>
          <w:color w:val="auto"/>
        </w:rPr>
        <w:t xml:space="preserve">, as described in detail in the </w:t>
      </w:r>
      <w:r w:rsidR="002F49AB" w:rsidRPr="002F49AB">
        <w:rPr>
          <w:rFonts w:asciiTheme="minorHAnsi" w:hAnsiTheme="minorHAnsi" w:cstheme="minorHAnsi"/>
          <w:b/>
          <w:color w:val="auto"/>
        </w:rPr>
        <w:t>Figure 2B</w:t>
      </w:r>
      <w:r w:rsidRPr="002F49AB">
        <w:rPr>
          <w:rFonts w:asciiTheme="minorHAnsi" w:hAnsiTheme="minorHAnsi" w:cstheme="minorHAnsi"/>
          <w:b/>
          <w:color w:val="auto"/>
        </w:rPr>
        <w:t xml:space="preserve"> legend.</w:t>
      </w:r>
      <w:r w:rsidR="00F77AAF" w:rsidRPr="002F49AB" w:rsidDel="00F77AAF">
        <w:rPr>
          <w:rFonts w:asciiTheme="minorHAnsi" w:hAnsiTheme="minorHAnsi" w:cstheme="minorHAnsi"/>
          <w:b/>
          <w:color w:val="auto"/>
        </w:rPr>
        <w:t xml:space="preserve"> </w:t>
      </w:r>
    </w:p>
    <w:p w14:paraId="71784AB3" w14:textId="77777777" w:rsidR="00066B89" w:rsidRPr="002F49AB" w:rsidRDefault="00066B89" w:rsidP="00CE29E8">
      <w:pPr>
        <w:rPr>
          <w:rFonts w:asciiTheme="minorHAnsi" w:hAnsiTheme="minorHAnsi" w:cstheme="minorHAnsi"/>
          <w:color w:val="auto"/>
        </w:rPr>
      </w:pPr>
    </w:p>
    <w:p w14:paraId="64B8CF78" w14:textId="2ABC45AF" w:rsidR="006305D7" w:rsidRPr="002F49AB" w:rsidRDefault="006305D7" w:rsidP="00CE29E8">
      <w:pPr>
        <w:rPr>
          <w:rFonts w:asciiTheme="minorHAnsi" w:hAnsiTheme="minorHAnsi" w:cstheme="minorHAnsi"/>
          <w:b/>
          <w:color w:val="auto"/>
        </w:rPr>
      </w:pPr>
      <w:r w:rsidRPr="002F49AB">
        <w:rPr>
          <w:rFonts w:asciiTheme="minorHAnsi" w:hAnsiTheme="minorHAnsi" w:cstheme="minorHAnsi"/>
          <w:b/>
          <w:color w:val="auto"/>
        </w:rPr>
        <w:t>DISCUSSION</w:t>
      </w:r>
      <w:r w:rsidRPr="002F49AB">
        <w:rPr>
          <w:rFonts w:asciiTheme="minorHAnsi" w:hAnsiTheme="minorHAnsi" w:cstheme="minorHAnsi"/>
          <w:b/>
          <w:bCs/>
          <w:color w:val="auto"/>
        </w:rPr>
        <w:t>:</w:t>
      </w:r>
    </w:p>
    <w:p w14:paraId="2A626FC8" w14:textId="6EBF95C7" w:rsidR="007326AF" w:rsidRPr="002F49AB" w:rsidRDefault="00074A51" w:rsidP="00CE29E8">
      <w:pPr>
        <w:rPr>
          <w:rFonts w:asciiTheme="minorHAnsi" w:hAnsiTheme="minorHAnsi" w:cs="Arial"/>
          <w:color w:val="auto"/>
        </w:rPr>
      </w:pPr>
      <w:r w:rsidRPr="002F49AB">
        <w:rPr>
          <w:rFonts w:asciiTheme="minorHAnsi" w:hAnsiTheme="minorHAnsi" w:cstheme="minorHAnsi"/>
          <w:color w:val="auto"/>
        </w:rPr>
        <w:t xml:space="preserve">Here we provide some examples of </w:t>
      </w:r>
      <w:r w:rsidR="006102F1" w:rsidRPr="002F49AB">
        <w:rPr>
          <w:rFonts w:asciiTheme="minorHAnsi" w:hAnsiTheme="minorHAnsi" w:cstheme="minorHAnsi"/>
          <w:color w:val="auto"/>
        </w:rPr>
        <w:t>measuring Ca</w:t>
      </w:r>
      <w:r w:rsidR="006102F1" w:rsidRPr="002F49AB">
        <w:rPr>
          <w:rFonts w:asciiTheme="minorHAnsi" w:hAnsiTheme="minorHAnsi" w:cstheme="minorHAnsi"/>
          <w:color w:val="auto"/>
          <w:vertAlign w:val="superscript"/>
        </w:rPr>
        <w:t>2+</w:t>
      </w:r>
      <w:r w:rsidR="006102F1" w:rsidRPr="002F49AB">
        <w:rPr>
          <w:rFonts w:asciiTheme="minorHAnsi" w:hAnsiTheme="minorHAnsi" w:cstheme="minorHAnsi"/>
          <w:color w:val="auto"/>
        </w:rPr>
        <w:t xml:space="preserve"> responses in specific cells in intact neuromuscular tissue</w:t>
      </w:r>
      <w:r w:rsidR="006A4986" w:rsidRPr="002F49AB">
        <w:rPr>
          <w:rFonts w:asciiTheme="minorHAnsi" w:hAnsiTheme="minorHAnsi" w:cstheme="minorHAnsi"/>
          <w:color w:val="auto"/>
        </w:rPr>
        <w:t xml:space="preserve"> using GECI-expressing mice.</w:t>
      </w:r>
      <w:r w:rsidR="001B46A5" w:rsidRPr="002F49AB">
        <w:rPr>
          <w:rFonts w:asciiTheme="minorHAnsi" w:hAnsiTheme="minorHAnsi" w:cstheme="minorHAnsi"/>
          <w:color w:val="auto"/>
        </w:rPr>
        <w:t xml:space="preserve"> </w:t>
      </w:r>
      <w:proofErr w:type="gramStart"/>
      <w:r w:rsidR="006A4986" w:rsidRPr="002F49AB">
        <w:rPr>
          <w:rFonts w:asciiTheme="minorHAnsi" w:hAnsiTheme="minorHAnsi" w:cstheme="minorHAnsi"/>
          <w:color w:val="auto"/>
        </w:rPr>
        <w:t>In order to</w:t>
      </w:r>
      <w:proofErr w:type="gramEnd"/>
      <w:r w:rsidR="006A4986" w:rsidRPr="002F49AB">
        <w:rPr>
          <w:rFonts w:asciiTheme="minorHAnsi" w:hAnsiTheme="minorHAnsi" w:cstheme="minorHAnsi"/>
          <w:color w:val="auto"/>
        </w:rPr>
        <w:t xml:space="preserve"> successfully perform these experiments, it is imperative not to injure the phrenic nerve during the di</w:t>
      </w:r>
      <w:r w:rsidR="00DD6A98" w:rsidRPr="002F49AB">
        <w:rPr>
          <w:rFonts w:asciiTheme="minorHAnsi" w:hAnsiTheme="minorHAnsi" w:cstheme="minorHAnsi"/>
          <w:color w:val="auto"/>
        </w:rPr>
        <w:t>ssection.</w:t>
      </w:r>
      <w:r w:rsidR="002F49AB" w:rsidRPr="002F49AB">
        <w:rPr>
          <w:rFonts w:asciiTheme="minorHAnsi" w:hAnsiTheme="minorHAnsi" w:cstheme="minorHAnsi"/>
          <w:b/>
          <w:color w:val="auto"/>
        </w:rPr>
        <w:t xml:space="preserve"> </w:t>
      </w:r>
      <w:r w:rsidR="00BD3558" w:rsidRPr="00871264">
        <w:rPr>
          <w:rFonts w:asciiTheme="minorHAnsi" w:hAnsiTheme="minorHAnsi" w:cstheme="minorHAnsi"/>
          <w:color w:val="auto"/>
        </w:rPr>
        <w:t>To</w:t>
      </w:r>
      <w:r w:rsidR="00DD6A98" w:rsidRPr="00BD3558">
        <w:rPr>
          <w:rFonts w:asciiTheme="minorHAnsi" w:hAnsiTheme="minorHAnsi" w:cstheme="minorHAnsi"/>
          <w:color w:val="auto"/>
        </w:rPr>
        <w:t xml:space="preserve"> </w:t>
      </w:r>
      <w:r w:rsidR="00DD6A98" w:rsidRPr="002F49AB">
        <w:rPr>
          <w:rFonts w:asciiTheme="minorHAnsi" w:hAnsiTheme="minorHAnsi" w:cstheme="minorHAnsi"/>
          <w:color w:val="auto"/>
        </w:rPr>
        <w:t>imag</w:t>
      </w:r>
      <w:r w:rsidR="00BD3558">
        <w:rPr>
          <w:rFonts w:asciiTheme="minorHAnsi" w:hAnsiTheme="minorHAnsi" w:cstheme="minorHAnsi"/>
          <w:color w:val="auto"/>
        </w:rPr>
        <w:t>e</w:t>
      </w:r>
      <w:r w:rsidR="00DD6A98" w:rsidRPr="002F49AB">
        <w:rPr>
          <w:rFonts w:asciiTheme="minorHAnsi" w:hAnsiTheme="minorHAnsi" w:cstheme="minorHAnsi"/>
          <w:color w:val="auto"/>
        </w:rPr>
        <w:t xml:space="preserve"> </w:t>
      </w:r>
      <w:r w:rsidR="00DD6A98" w:rsidRPr="002F49AB">
        <w:rPr>
          <w:rFonts w:asciiTheme="minorHAnsi" w:hAnsiTheme="minorHAnsi" w:cs="Arial"/>
          <w:color w:val="auto"/>
        </w:rPr>
        <w:t>Ca</w:t>
      </w:r>
      <w:r w:rsidR="00DD6A98" w:rsidRPr="002F49AB">
        <w:rPr>
          <w:rFonts w:asciiTheme="minorHAnsi" w:hAnsiTheme="minorHAnsi" w:cs="Arial"/>
          <w:color w:val="auto"/>
          <w:vertAlign w:val="superscript"/>
        </w:rPr>
        <w:t>2+</w:t>
      </w:r>
      <w:r w:rsidR="00DD6A98" w:rsidRPr="002F49AB">
        <w:rPr>
          <w:rFonts w:asciiTheme="minorHAnsi" w:hAnsiTheme="minorHAnsi" w:cs="Arial"/>
          <w:color w:val="auto"/>
        </w:rPr>
        <w:t xml:space="preserve"> responses in Schwann cells</w:t>
      </w:r>
      <w:r w:rsidR="0060271C" w:rsidRPr="002F49AB">
        <w:rPr>
          <w:rFonts w:asciiTheme="minorHAnsi" w:hAnsiTheme="minorHAnsi" w:cs="Arial"/>
          <w:color w:val="auto"/>
        </w:rPr>
        <w:t xml:space="preserve"> at either low or high power (</w:t>
      </w:r>
      <w:r w:rsidR="002F49AB" w:rsidRPr="002F49AB">
        <w:rPr>
          <w:rFonts w:asciiTheme="minorHAnsi" w:hAnsiTheme="minorHAnsi" w:cs="Arial"/>
          <w:i/>
          <w:color w:val="auto"/>
        </w:rPr>
        <w:t>i.e.</w:t>
      </w:r>
      <w:r w:rsidR="0060271C" w:rsidRPr="002F49AB">
        <w:rPr>
          <w:rFonts w:asciiTheme="minorHAnsi" w:hAnsiTheme="minorHAnsi" w:cs="Arial"/>
          <w:color w:val="auto"/>
        </w:rPr>
        <w:t>, 20X or 60X)</w:t>
      </w:r>
      <w:r w:rsidR="00DD6A98" w:rsidRPr="002F49AB">
        <w:rPr>
          <w:rFonts w:asciiTheme="minorHAnsi" w:hAnsiTheme="minorHAnsi" w:cstheme="minorHAnsi"/>
          <w:color w:val="auto"/>
        </w:rPr>
        <w:t xml:space="preserve">, it is necessary to use either BHC or </w:t>
      </w:r>
      <w:r w:rsidR="00BD3558">
        <w:rPr>
          <w:rFonts w:asciiTheme="minorHAnsi" w:hAnsiTheme="minorHAnsi" w:cstheme="minorHAnsi"/>
          <w:color w:val="auto"/>
        </w:rPr>
        <w:t>µ</w:t>
      </w:r>
      <w:r w:rsidR="00DD6A98" w:rsidRPr="002F49AB">
        <w:rPr>
          <w:rFonts w:asciiTheme="minorHAnsi" w:hAnsiTheme="minorHAnsi" w:cstheme="minorHAnsi"/>
          <w:color w:val="auto"/>
        </w:rPr>
        <w:t>-conotoxin to block movement.</w:t>
      </w:r>
      <w:r w:rsidR="002F49AB" w:rsidRPr="002F49AB">
        <w:rPr>
          <w:rFonts w:asciiTheme="minorHAnsi" w:hAnsiTheme="minorHAnsi" w:cstheme="minorHAnsi"/>
          <w:b/>
          <w:color w:val="auto"/>
        </w:rPr>
        <w:t xml:space="preserve"> </w:t>
      </w:r>
      <w:r w:rsidR="00DD6A98" w:rsidRPr="002F49AB">
        <w:rPr>
          <w:rFonts w:asciiTheme="minorHAnsi" w:hAnsiTheme="minorHAnsi" w:cstheme="minorHAnsi"/>
          <w:color w:val="auto"/>
        </w:rPr>
        <w:t xml:space="preserve">For </w:t>
      </w:r>
      <w:r w:rsidR="0060271C" w:rsidRPr="002F49AB">
        <w:rPr>
          <w:rFonts w:asciiTheme="minorHAnsi" w:hAnsiTheme="minorHAnsi" w:cstheme="minorHAnsi"/>
          <w:color w:val="auto"/>
        </w:rPr>
        <w:t xml:space="preserve">low-power </w:t>
      </w:r>
      <w:r w:rsidR="00DD6A98" w:rsidRPr="002F49AB">
        <w:rPr>
          <w:rFonts w:asciiTheme="minorHAnsi" w:hAnsiTheme="minorHAnsi" w:cstheme="minorHAnsi"/>
          <w:color w:val="auto"/>
        </w:rPr>
        <w:t xml:space="preserve">imaging </w:t>
      </w:r>
      <w:r w:rsidR="0060271C" w:rsidRPr="002F49AB">
        <w:rPr>
          <w:rFonts w:asciiTheme="minorHAnsi" w:hAnsiTheme="minorHAnsi" w:cstheme="minorHAnsi"/>
          <w:color w:val="auto"/>
        </w:rPr>
        <w:t xml:space="preserve">of </w:t>
      </w:r>
      <w:r w:rsidR="00DD6A98" w:rsidRPr="002F49AB">
        <w:rPr>
          <w:rFonts w:asciiTheme="minorHAnsi" w:hAnsiTheme="minorHAnsi" w:cs="Arial"/>
          <w:color w:val="auto"/>
        </w:rPr>
        <w:t>Ca</w:t>
      </w:r>
      <w:r w:rsidR="00DD6A98" w:rsidRPr="002F49AB">
        <w:rPr>
          <w:rFonts w:asciiTheme="minorHAnsi" w:hAnsiTheme="minorHAnsi" w:cs="Arial"/>
          <w:color w:val="auto"/>
          <w:vertAlign w:val="superscript"/>
        </w:rPr>
        <w:t>2+</w:t>
      </w:r>
      <w:r w:rsidR="00DD6A98" w:rsidRPr="002F49AB">
        <w:rPr>
          <w:rFonts w:asciiTheme="minorHAnsi" w:hAnsiTheme="minorHAnsi" w:cs="Arial"/>
          <w:color w:val="auto"/>
        </w:rPr>
        <w:t xml:space="preserve"> responses in muscle cells, </w:t>
      </w:r>
      <w:r w:rsidR="0060271C" w:rsidRPr="002F49AB">
        <w:rPr>
          <w:rFonts w:asciiTheme="minorHAnsi" w:hAnsiTheme="minorHAnsi" w:cs="Arial"/>
          <w:color w:val="auto"/>
        </w:rPr>
        <w:t xml:space="preserve">it is possible to measure </w:t>
      </w:r>
      <w:r w:rsidR="00C57431" w:rsidRPr="002F49AB">
        <w:rPr>
          <w:rFonts w:asciiTheme="minorHAnsi" w:hAnsiTheme="minorHAnsi" w:cs="Arial"/>
          <w:color w:val="auto"/>
        </w:rPr>
        <w:t>them</w:t>
      </w:r>
      <w:r w:rsidR="0060271C" w:rsidRPr="002F49AB">
        <w:rPr>
          <w:rFonts w:asciiTheme="minorHAnsi" w:hAnsiTheme="minorHAnsi" w:cs="Arial"/>
          <w:color w:val="auto"/>
        </w:rPr>
        <w:t xml:space="preserve"> in the absence of these drugs, thus permitting the simultaneous acquisition of muscle Ca</w:t>
      </w:r>
      <w:r w:rsidR="0060271C" w:rsidRPr="002F49AB">
        <w:rPr>
          <w:rFonts w:asciiTheme="minorHAnsi" w:hAnsiTheme="minorHAnsi" w:cs="Arial"/>
          <w:color w:val="auto"/>
          <w:vertAlign w:val="superscript"/>
        </w:rPr>
        <w:t>2+</w:t>
      </w:r>
      <w:r w:rsidR="0060271C" w:rsidRPr="002F49AB">
        <w:rPr>
          <w:rFonts w:asciiTheme="minorHAnsi" w:hAnsiTheme="minorHAnsi" w:cs="Arial"/>
          <w:color w:val="auto"/>
        </w:rPr>
        <w:t xml:space="preserve"> transient intensities and muscle length changes during high-frequency nerve stimulation</w:t>
      </w:r>
      <w:r w:rsidR="0060271C" w:rsidRPr="002F49AB">
        <w:rPr>
          <w:rFonts w:asciiTheme="minorHAnsi" w:hAnsiTheme="minorHAnsi" w:cs="Arial"/>
          <w:color w:val="auto"/>
          <w:vertAlign w:val="superscript"/>
        </w:rPr>
        <w:t>6</w:t>
      </w:r>
      <w:r w:rsidR="0060271C" w:rsidRPr="002F49AB">
        <w:rPr>
          <w:rFonts w:asciiTheme="minorHAnsi" w:hAnsiTheme="minorHAnsi" w:cs="Arial"/>
          <w:color w:val="auto"/>
        </w:rPr>
        <w:t>.</w:t>
      </w:r>
      <w:r w:rsidR="00F56434" w:rsidRPr="002F49AB">
        <w:rPr>
          <w:rFonts w:asciiTheme="minorHAnsi" w:hAnsiTheme="minorHAnsi" w:cs="Arial"/>
          <w:color w:val="auto"/>
        </w:rPr>
        <w:t xml:space="preserve"> </w:t>
      </w:r>
      <w:r w:rsidR="0060271C" w:rsidRPr="002F49AB">
        <w:rPr>
          <w:rFonts w:asciiTheme="minorHAnsi" w:hAnsiTheme="minorHAnsi" w:cs="Arial"/>
          <w:color w:val="auto"/>
        </w:rPr>
        <w:t>When performing multiple experiments on the same sample, it is necessary to separate each one by at least 15 min, during which time the sample can be perfused.</w:t>
      </w:r>
      <w:r w:rsidR="00F56434" w:rsidRPr="002F49AB">
        <w:rPr>
          <w:rFonts w:asciiTheme="minorHAnsi" w:hAnsiTheme="minorHAnsi" w:cs="Arial"/>
          <w:color w:val="auto"/>
        </w:rPr>
        <w:t xml:space="preserve"> </w:t>
      </w:r>
      <w:r w:rsidR="0060271C" w:rsidRPr="002F49AB">
        <w:rPr>
          <w:rFonts w:asciiTheme="minorHAnsi" w:hAnsiTheme="minorHAnsi" w:cs="Arial"/>
          <w:color w:val="auto"/>
        </w:rPr>
        <w:t>These steps allow for the repeated imaging of stimulation-induced Ca</w:t>
      </w:r>
      <w:r w:rsidR="0060271C" w:rsidRPr="002F49AB">
        <w:rPr>
          <w:rFonts w:asciiTheme="minorHAnsi" w:hAnsiTheme="minorHAnsi" w:cs="Arial"/>
          <w:color w:val="auto"/>
          <w:vertAlign w:val="superscript"/>
        </w:rPr>
        <w:t>2+</w:t>
      </w:r>
      <w:r w:rsidR="0060271C" w:rsidRPr="002F49AB">
        <w:rPr>
          <w:rFonts w:asciiTheme="minorHAnsi" w:hAnsiTheme="minorHAnsi" w:cs="Arial"/>
          <w:color w:val="auto"/>
        </w:rPr>
        <w:t xml:space="preserve"> responses from the same field of view in the same sample for at least 3</w:t>
      </w:r>
      <w:r w:rsidR="002D205B">
        <w:rPr>
          <w:rFonts w:asciiTheme="minorHAnsi" w:hAnsiTheme="minorHAnsi" w:cs="Arial"/>
          <w:color w:val="auto"/>
        </w:rPr>
        <w:t xml:space="preserve"> </w:t>
      </w:r>
      <w:r w:rsidR="0060271C" w:rsidRPr="002F49AB">
        <w:rPr>
          <w:rFonts w:asciiTheme="minorHAnsi" w:hAnsiTheme="minorHAnsi" w:cs="Arial"/>
          <w:color w:val="auto"/>
        </w:rPr>
        <w:t>-</w:t>
      </w:r>
      <w:r w:rsidR="002D205B">
        <w:rPr>
          <w:rFonts w:asciiTheme="minorHAnsi" w:hAnsiTheme="minorHAnsi" w:cs="Arial"/>
          <w:color w:val="auto"/>
        </w:rPr>
        <w:t xml:space="preserve"> </w:t>
      </w:r>
      <w:r w:rsidR="0060271C" w:rsidRPr="002F49AB">
        <w:rPr>
          <w:rFonts w:asciiTheme="minorHAnsi" w:hAnsiTheme="minorHAnsi" w:cs="Arial"/>
          <w:color w:val="auto"/>
        </w:rPr>
        <w:t>5 hours.</w:t>
      </w:r>
      <w:r w:rsidR="002F49AB" w:rsidRPr="002F49AB">
        <w:rPr>
          <w:rFonts w:asciiTheme="minorHAnsi" w:hAnsiTheme="minorHAnsi" w:cs="Arial"/>
          <w:b/>
          <w:color w:val="auto"/>
        </w:rPr>
        <w:t xml:space="preserve"> </w:t>
      </w:r>
      <w:r w:rsidR="0060271C" w:rsidRPr="002F49AB">
        <w:rPr>
          <w:rFonts w:asciiTheme="minorHAnsi" w:hAnsiTheme="minorHAnsi" w:cs="Arial"/>
          <w:color w:val="auto"/>
        </w:rPr>
        <w:t>It is also critical to predilute drugs dissolved in DMSO as described for BHC, as DMSO applied directly onto GCaMP-expressing tissue induces</w:t>
      </w:r>
      <w:r w:rsidR="00C57431" w:rsidRPr="002F49AB">
        <w:rPr>
          <w:rFonts w:asciiTheme="minorHAnsi" w:hAnsiTheme="minorHAnsi" w:cs="Arial"/>
          <w:color w:val="auto"/>
        </w:rPr>
        <w:t xml:space="preserve"> irreversible,</w:t>
      </w:r>
      <w:r w:rsidR="0060271C" w:rsidRPr="002F49AB">
        <w:rPr>
          <w:rFonts w:asciiTheme="minorHAnsi" w:hAnsiTheme="minorHAnsi" w:cs="Arial"/>
          <w:color w:val="auto"/>
        </w:rPr>
        <w:t xml:space="preserve"> </w:t>
      </w:r>
      <w:r w:rsidR="007326AF" w:rsidRPr="002F49AB">
        <w:rPr>
          <w:rFonts w:asciiTheme="minorHAnsi" w:hAnsiTheme="minorHAnsi" w:cs="Arial"/>
          <w:color w:val="auto"/>
        </w:rPr>
        <w:t>stimulus-independent fluorescence responses.</w:t>
      </w:r>
    </w:p>
    <w:p w14:paraId="3D0F9D49" w14:textId="77777777" w:rsidR="001B46A5" w:rsidRPr="002F49AB" w:rsidRDefault="001B46A5" w:rsidP="00CE29E8">
      <w:pPr>
        <w:rPr>
          <w:rFonts w:asciiTheme="minorHAnsi" w:hAnsiTheme="minorHAnsi" w:cs="Arial"/>
          <w:color w:val="auto"/>
        </w:rPr>
      </w:pPr>
    </w:p>
    <w:p w14:paraId="09D047A0" w14:textId="3D265F18" w:rsidR="007326AF" w:rsidRPr="002F49AB" w:rsidRDefault="007326AF" w:rsidP="00CE29E8">
      <w:pPr>
        <w:rPr>
          <w:rFonts w:asciiTheme="minorHAnsi" w:hAnsiTheme="minorHAnsi" w:cs="Arial"/>
          <w:color w:val="auto"/>
        </w:rPr>
      </w:pPr>
      <w:r w:rsidRPr="002F49AB">
        <w:rPr>
          <w:rFonts w:asciiTheme="minorHAnsi" w:hAnsiTheme="minorHAnsi" w:cs="Arial"/>
          <w:color w:val="auto"/>
        </w:rPr>
        <w:t xml:space="preserve">We found that for reasons that are unclear, </w:t>
      </w:r>
      <w:r w:rsidRPr="002F49AB">
        <w:rPr>
          <w:rFonts w:asciiTheme="minorHAnsi" w:hAnsiTheme="minorHAnsi" w:cs="Arial"/>
          <w:i/>
          <w:color w:val="auto"/>
        </w:rPr>
        <w:t>Wnt1-Cre</w:t>
      </w:r>
      <w:r w:rsidRPr="00871264">
        <w:rPr>
          <w:rFonts w:asciiTheme="minorHAnsi" w:hAnsiTheme="minorHAnsi" w:cs="Arial"/>
          <w:color w:val="auto"/>
        </w:rPr>
        <w:t>;</w:t>
      </w:r>
      <w:r w:rsidRPr="002F49AB">
        <w:rPr>
          <w:rFonts w:asciiTheme="minorHAnsi" w:hAnsiTheme="minorHAnsi" w:cs="Arial"/>
          <w:i/>
          <w:color w:val="auto"/>
        </w:rPr>
        <w:t xml:space="preserve"> conditional</w:t>
      </w:r>
      <w:r w:rsidRPr="002F49AB">
        <w:rPr>
          <w:rFonts w:asciiTheme="minorHAnsi" w:hAnsiTheme="minorHAnsi" w:cs="Arial"/>
          <w:color w:val="auto"/>
        </w:rPr>
        <w:t xml:space="preserve"> </w:t>
      </w:r>
      <w:r w:rsidRPr="002F49AB">
        <w:rPr>
          <w:rFonts w:asciiTheme="minorHAnsi" w:hAnsiTheme="minorHAnsi" w:cs="Arial"/>
          <w:i/>
          <w:color w:val="auto"/>
        </w:rPr>
        <w:t>GCaMP</w:t>
      </w:r>
      <w:r w:rsidR="00C57431" w:rsidRPr="002F49AB">
        <w:rPr>
          <w:rFonts w:asciiTheme="minorHAnsi" w:hAnsiTheme="minorHAnsi" w:cs="Arial"/>
          <w:i/>
          <w:color w:val="auto"/>
        </w:rPr>
        <w:t>3/</w:t>
      </w:r>
      <w:r w:rsidRPr="002F49AB">
        <w:rPr>
          <w:rFonts w:asciiTheme="minorHAnsi" w:hAnsiTheme="minorHAnsi" w:cs="Arial"/>
          <w:i/>
          <w:color w:val="auto"/>
        </w:rPr>
        <w:t>6</w:t>
      </w:r>
      <w:r w:rsidRPr="002F49AB">
        <w:rPr>
          <w:rFonts w:asciiTheme="minorHAnsi" w:hAnsiTheme="minorHAnsi" w:cs="Arial"/>
          <w:color w:val="auto"/>
        </w:rPr>
        <w:t xml:space="preserve"> mice fail to exhibit nerve stimulation or agonist-induced </w:t>
      </w:r>
      <w:r w:rsidRPr="002F49AB">
        <w:rPr>
          <w:rFonts w:asciiTheme="minorHAnsi" w:hAnsiTheme="minorHAnsi" w:cstheme="minorHAnsi"/>
          <w:color w:val="auto"/>
        </w:rPr>
        <w:t>Ca</w:t>
      </w:r>
      <w:r w:rsidRPr="002F49AB">
        <w:rPr>
          <w:rFonts w:asciiTheme="minorHAnsi" w:hAnsiTheme="minorHAnsi" w:cstheme="minorHAnsi"/>
          <w:color w:val="auto"/>
          <w:vertAlign w:val="superscript"/>
        </w:rPr>
        <w:t>2+</w:t>
      </w:r>
      <w:r w:rsidRPr="002F49AB">
        <w:rPr>
          <w:rFonts w:asciiTheme="minorHAnsi" w:hAnsiTheme="minorHAnsi" w:cstheme="minorHAnsi"/>
          <w:color w:val="auto"/>
        </w:rPr>
        <w:t xml:space="preserve"> responses in Schwann cells after P15</w:t>
      </w:r>
      <w:r w:rsidR="002D205B">
        <w:rPr>
          <w:rFonts w:asciiTheme="minorHAnsi" w:hAnsiTheme="minorHAnsi" w:cstheme="minorHAnsi"/>
          <w:color w:val="auto"/>
        </w:rPr>
        <w:t xml:space="preserve"> </w:t>
      </w:r>
      <w:r w:rsidRPr="002F49AB">
        <w:rPr>
          <w:rFonts w:asciiTheme="minorHAnsi" w:hAnsiTheme="minorHAnsi" w:cstheme="minorHAnsi"/>
          <w:color w:val="auto"/>
        </w:rPr>
        <w:t>-</w:t>
      </w:r>
      <w:r w:rsidR="002D205B">
        <w:rPr>
          <w:rFonts w:asciiTheme="minorHAnsi" w:hAnsiTheme="minorHAnsi" w:cstheme="minorHAnsi"/>
          <w:color w:val="auto"/>
        </w:rPr>
        <w:t xml:space="preserve"> </w:t>
      </w:r>
      <w:r w:rsidRPr="002F49AB">
        <w:rPr>
          <w:rFonts w:asciiTheme="minorHAnsi" w:hAnsiTheme="minorHAnsi" w:cstheme="minorHAnsi"/>
          <w:color w:val="auto"/>
        </w:rPr>
        <w:t>P20.</w:t>
      </w:r>
      <w:r w:rsidR="002F49AB" w:rsidRPr="002F49AB">
        <w:rPr>
          <w:rFonts w:asciiTheme="minorHAnsi" w:hAnsiTheme="minorHAnsi" w:cstheme="minorHAnsi"/>
          <w:b/>
          <w:color w:val="auto"/>
        </w:rPr>
        <w:t xml:space="preserve"> </w:t>
      </w:r>
      <w:r w:rsidRPr="002F49AB">
        <w:rPr>
          <w:rFonts w:asciiTheme="minorHAnsi" w:hAnsiTheme="minorHAnsi" w:cstheme="minorHAnsi"/>
          <w:color w:val="auto"/>
        </w:rPr>
        <w:t xml:space="preserve">However, </w:t>
      </w:r>
      <w:r w:rsidRPr="002F49AB">
        <w:rPr>
          <w:rFonts w:asciiTheme="minorHAnsi" w:hAnsiTheme="minorHAnsi" w:cstheme="minorHAnsi"/>
          <w:i/>
          <w:color w:val="auto"/>
        </w:rPr>
        <w:t>Sox10-Cre</w:t>
      </w:r>
      <w:r w:rsidRPr="00871264">
        <w:rPr>
          <w:rFonts w:asciiTheme="minorHAnsi" w:hAnsiTheme="minorHAnsi" w:cstheme="minorHAnsi"/>
          <w:color w:val="auto"/>
        </w:rPr>
        <w:t>;</w:t>
      </w:r>
      <w:r w:rsidRPr="002F49AB">
        <w:rPr>
          <w:rFonts w:asciiTheme="minorHAnsi" w:hAnsiTheme="minorHAnsi" w:cstheme="minorHAnsi"/>
          <w:color w:val="auto"/>
        </w:rPr>
        <w:t xml:space="preserve"> </w:t>
      </w:r>
      <w:r w:rsidRPr="002F49AB">
        <w:rPr>
          <w:rFonts w:asciiTheme="minorHAnsi" w:hAnsiTheme="minorHAnsi" w:cs="Arial"/>
          <w:i/>
          <w:color w:val="auto"/>
        </w:rPr>
        <w:t>conditional GCaMP</w:t>
      </w:r>
      <w:r w:rsidR="00C57431" w:rsidRPr="002F49AB">
        <w:rPr>
          <w:rFonts w:asciiTheme="minorHAnsi" w:hAnsiTheme="minorHAnsi" w:cs="Arial"/>
          <w:i/>
          <w:color w:val="auto"/>
        </w:rPr>
        <w:t>3/</w:t>
      </w:r>
      <w:r w:rsidRPr="002F49AB">
        <w:rPr>
          <w:rFonts w:asciiTheme="minorHAnsi" w:hAnsiTheme="minorHAnsi" w:cs="Arial"/>
          <w:i/>
          <w:color w:val="auto"/>
        </w:rPr>
        <w:t>6</w:t>
      </w:r>
      <w:r w:rsidRPr="002F49AB">
        <w:rPr>
          <w:rFonts w:asciiTheme="minorHAnsi" w:hAnsiTheme="minorHAnsi" w:cs="Arial"/>
          <w:color w:val="auto"/>
        </w:rPr>
        <w:t xml:space="preserve"> mice continue to exhibit these responses at least as late as P56, the oldest age that we have examined.</w:t>
      </w:r>
      <w:r w:rsidR="002F49AB" w:rsidRPr="002F49AB">
        <w:rPr>
          <w:rFonts w:asciiTheme="minorHAnsi" w:hAnsiTheme="minorHAnsi" w:cs="Arial"/>
          <w:b/>
          <w:color w:val="auto"/>
        </w:rPr>
        <w:t xml:space="preserve"> </w:t>
      </w:r>
      <w:r w:rsidRPr="002F49AB">
        <w:rPr>
          <w:rFonts w:asciiTheme="minorHAnsi" w:hAnsiTheme="minorHAnsi" w:cs="Arial"/>
          <w:color w:val="auto"/>
        </w:rPr>
        <w:t xml:space="preserve">In contrast, </w:t>
      </w:r>
      <w:r w:rsidRPr="002F49AB">
        <w:rPr>
          <w:rFonts w:asciiTheme="minorHAnsi" w:hAnsiTheme="minorHAnsi" w:cs="Arial"/>
          <w:i/>
          <w:color w:val="auto"/>
        </w:rPr>
        <w:t>Myf5-</w:t>
      </w:r>
      <w:r w:rsidR="008C61E4" w:rsidRPr="002F49AB">
        <w:rPr>
          <w:rFonts w:asciiTheme="minorHAnsi" w:hAnsiTheme="minorHAnsi" w:cs="Arial"/>
          <w:i/>
          <w:color w:val="auto"/>
        </w:rPr>
        <w:t xml:space="preserve">conditional </w:t>
      </w:r>
      <w:r w:rsidRPr="002F49AB">
        <w:rPr>
          <w:rFonts w:asciiTheme="minorHAnsi" w:hAnsiTheme="minorHAnsi" w:cs="Arial"/>
          <w:i/>
          <w:color w:val="auto"/>
        </w:rPr>
        <w:t>GCaMP3/6</w:t>
      </w:r>
      <w:r w:rsidRPr="002F49AB">
        <w:rPr>
          <w:rFonts w:asciiTheme="minorHAnsi" w:hAnsiTheme="minorHAnsi" w:cs="Arial"/>
          <w:color w:val="auto"/>
        </w:rPr>
        <w:t xml:space="preserve"> mice exhibit responses as old as one year, the oldest age examined.</w:t>
      </w:r>
      <w:r w:rsidR="002F49AB" w:rsidRPr="002F49AB">
        <w:rPr>
          <w:rFonts w:asciiTheme="minorHAnsi" w:hAnsiTheme="minorHAnsi" w:cs="Arial"/>
          <w:b/>
          <w:color w:val="auto"/>
        </w:rPr>
        <w:t xml:space="preserve"> </w:t>
      </w:r>
    </w:p>
    <w:p w14:paraId="0986D2C4" w14:textId="77777777" w:rsidR="001B46A5" w:rsidRPr="002F49AB" w:rsidRDefault="001B46A5" w:rsidP="00CE29E8">
      <w:pPr>
        <w:rPr>
          <w:rFonts w:asciiTheme="minorHAnsi" w:hAnsiTheme="minorHAnsi" w:cs="Arial"/>
          <w:color w:val="auto"/>
        </w:rPr>
      </w:pPr>
    </w:p>
    <w:p w14:paraId="599B34E5" w14:textId="44403002" w:rsidR="00B36A75" w:rsidRPr="002F49AB" w:rsidRDefault="007326AF" w:rsidP="00CE29E8">
      <w:pPr>
        <w:rPr>
          <w:rFonts w:asciiTheme="minorHAnsi" w:hAnsiTheme="minorHAnsi" w:cs="Arial"/>
          <w:color w:val="auto"/>
        </w:rPr>
      </w:pPr>
      <w:r w:rsidRPr="002F49AB">
        <w:rPr>
          <w:rFonts w:asciiTheme="minorHAnsi" w:hAnsiTheme="minorHAnsi" w:cs="Arial"/>
          <w:color w:val="auto"/>
        </w:rPr>
        <w:t>While GECI</w:t>
      </w:r>
      <w:r w:rsidR="002D205B">
        <w:rPr>
          <w:rFonts w:asciiTheme="minorHAnsi" w:hAnsiTheme="minorHAnsi" w:cs="Arial"/>
          <w:color w:val="auto"/>
        </w:rPr>
        <w:t>-</w:t>
      </w:r>
      <w:r w:rsidRPr="002F49AB">
        <w:rPr>
          <w:rFonts w:asciiTheme="minorHAnsi" w:hAnsiTheme="minorHAnsi" w:cs="Arial"/>
          <w:color w:val="auto"/>
        </w:rPr>
        <w:t xml:space="preserve">expressing mice provide unique opportunities for imaging </w:t>
      </w:r>
      <w:r w:rsidRPr="002F49AB">
        <w:rPr>
          <w:rFonts w:asciiTheme="minorHAnsi" w:hAnsiTheme="minorHAnsi" w:cstheme="minorHAnsi"/>
          <w:color w:val="auto"/>
        </w:rPr>
        <w:t>Ca</w:t>
      </w:r>
      <w:r w:rsidRPr="002F49AB">
        <w:rPr>
          <w:rFonts w:asciiTheme="minorHAnsi" w:hAnsiTheme="minorHAnsi" w:cstheme="minorHAnsi"/>
          <w:color w:val="auto"/>
          <w:vertAlign w:val="superscript"/>
        </w:rPr>
        <w:t>2+</w:t>
      </w:r>
      <w:r w:rsidRPr="002F49AB">
        <w:rPr>
          <w:rFonts w:asciiTheme="minorHAnsi" w:hAnsiTheme="minorHAnsi" w:cstheme="minorHAnsi"/>
          <w:color w:val="auto"/>
        </w:rPr>
        <w:t xml:space="preserve"> responses in </w:t>
      </w:r>
      <w:r w:rsidRPr="002F49AB">
        <w:rPr>
          <w:rFonts w:asciiTheme="minorHAnsi" w:hAnsiTheme="minorHAnsi" w:cs="Arial"/>
          <w:color w:val="auto"/>
        </w:rPr>
        <w:t xml:space="preserve">whole populations of cells of a specific subtype, there are some limitations, such as </w:t>
      </w:r>
      <w:r w:rsidR="00C57431" w:rsidRPr="002F49AB">
        <w:rPr>
          <w:rFonts w:asciiTheme="minorHAnsi" w:hAnsiTheme="minorHAnsi" w:cs="Arial"/>
          <w:color w:val="auto"/>
        </w:rPr>
        <w:t xml:space="preserve">the </w:t>
      </w:r>
      <w:r w:rsidRPr="002F49AB">
        <w:rPr>
          <w:rFonts w:asciiTheme="minorHAnsi" w:hAnsiTheme="minorHAnsi" w:cs="Arial"/>
          <w:color w:val="auto"/>
        </w:rPr>
        <w:t xml:space="preserve">inability to perform </w:t>
      </w:r>
      <w:proofErr w:type="spellStart"/>
      <w:r w:rsidRPr="002F49AB">
        <w:rPr>
          <w:rFonts w:asciiTheme="minorHAnsi" w:hAnsiTheme="minorHAnsi" w:cs="Arial"/>
          <w:color w:val="auto"/>
        </w:rPr>
        <w:t>ratiometric</w:t>
      </w:r>
      <w:proofErr w:type="spellEnd"/>
      <w:r w:rsidRPr="002F49AB">
        <w:rPr>
          <w:rFonts w:asciiTheme="minorHAnsi" w:hAnsiTheme="minorHAnsi" w:cs="Arial"/>
          <w:color w:val="auto"/>
        </w:rPr>
        <w:t xml:space="preserve"> imaging and</w:t>
      </w:r>
      <w:r w:rsidR="002D205B">
        <w:rPr>
          <w:rFonts w:asciiTheme="minorHAnsi" w:hAnsiTheme="minorHAnsi" w:cs="Arial"/>
          <w:color w:val="auto"/>
        </w:rPr>
        <w:t>,</w:t>
      </w:r>
      <w:r w:rsidRPr="002F49AB">
        <w:rPr>
          <w:rFonts w:asciiTheme="minorHAnsi" w:hAnsiTheme="minorHAnsi" w:cs="Arial"/>
          <w:color w:val="auto"/>
        </w:rPr>
        <w:t xml:space="preserve"> thus</w:t>
      </w:r>
      <w:r w:rsidR="002D205B">
        <w:rPr>
          <w:rFonts w:asciiTheme="minorHAnsi" w:hAnsiTheme="minorHAnsi" w:cs="Arial"/>
          <w:color w:val="auto"/>
        </w:rPr>
        <w:t>,</w:t>
      </w:r>
      <w:r w:rsidRPr="002F49AB">
        <w:rPr>
          <w:rFonts w:asciiTheme="minorHAnsi" w:hAnsiTheme="minorHAnsi" w:cs="Arial"/>
          <w:color w:val="auto"/>
        </w:rPr>
        <w:t xml:space="preserve"> extract quantitative Ca</w:t>
      </w:r>
      <w:r w:rsidRPr="002F49AB">
        <w:rPr>
          <w:rFonts w:asciiTheme="minorHAnsi" w:hAnsiTheme="minorHAnsi" w:cs="Arial"/>
          <w:color w:val="auto"/>
          <w:vertAlign w:val="superscript"/>
        </w:rPr>
        <w:t>2+</w:t>
      </w:r>
      <w:r w:rsidRPr="002F49AB">
        <w:rPr>
          <w:rFonts w:asciiTheme="minorHAnsi" w:hAnsiTheme="minorHAnsi" w:cs="Arial"/>
          <w:color w:val="auto"/>
        </w:rPr>
        <w:t xml:space="preserve"> measurements.</w:t>
      </w:r>
      <w:r w:rsidR="002F49AB" w:rsidRPr="002F49AB">
        <w:rPr>
          <w:rFonts w:asciiTheme="minorHAnsi" w:hAnsiTheme="minorHAnsi" w:cs="Arial"/>
          <w:b/>
          <w:color w:val="auto"/>
        </w:rPr>
        <w:t xml:space="preserve"> </w:t>
      </w:r>
      <w:r w:rsidRPr="002F49AB">
        <w:rPr>
          <w:rFonts w:asciiTheme="minorHAnsi" w:hAnsiTheme="minorHAnsi" w:cs="Arial"/>
          <w:color w:val="auto"/>
        </w:rPr>
        <w:t xml:space="preserve">There are also limitations to the amount of depth of tissue from which these responses can be imaged </w:t>
      </w:r>
      <w:r w:rsidR="00B36A75" w:rsidRPr="002F49AB">
        <w:rPr>
          <w:rFonts w:asciiTheme="minorHAnsi" w:hAnsiTheme="minorHAnsi" w:cs="Arial"/>
          <w:color w:val="auto"/>
        </w:rPr>
        <w:t>using widefield fluorescence microscopy (</w:t>
      </w:r>
      <w:r w:rsidR="002F49AB" w:rsidRPr="002F49AB">
        <w:rPr>
          <w:rFonts w:asciiTheme="minorHAnsi" w:hAnsiTheme="minorHAnsi" w:cs="Arial"/>
          <w:i/>
          <w:color w:val="auto"/>
        </w:rPr>
        <w:t>i.e.</w:t>
      </w:r>
      <w:r w:rsidR="00B36A75" w:rsidRPr="002F49AB">
        <w:rPr>
          <w:rFonts w:asciiTheme="minorHAnsi" w:hAnsiTheme="minorHAnsi" w:cs="Arial"/>
          <w:color w:val="auto"/>
        </w:rPr>
        <w:t>, as opposed to using confocal or multiphoton microscopy).</w:t>
      </w:r>
      <w:r w:rsidR="002F49AB" w:rsidRPr="002F49AB">
        <w:rPr>
          <w:rFonts w:asciiTheme="minorHAnsi" w:hAnsiTheme="minorHAnsi" w:cs="Arial"/>
          <w:b/>
          <w:color w:val="auto"/>
        </w:rPr>
        <w:t xml:space="preserve"> </w:t>
      </w:r>
      <w:r w:rsidR="00B36A75" w:rsidRPr="002F49AB">
        <w:rPr>
          <w:rFonts w:asciiTheme="minorHAnsi" w:hAnsiTheme="minorHAnsi" w:cs="Arial"/>
          <w:color w:val="auto"/>
        </w:rPr>
        <w:t>Therefore, while the thinness of the diaphragm is amenable for the application of the techniques</w:t>
      </w:r>
      <w:r w:rsidR="00C57431" w:rsidRPr="002F49AB">
        <w:rPr>
          <w:rFonts w:asciiTheme="minorHAnsi" w:hAnsiTheme="minorHAnsi" w:cs="Arial"/>
          <w:color w:val="auto"/>
        </w:rPr>
        <w:t xml:space="preserve"> presented here</w:t>
      </w:r>
      <w:r w:rsidR="00B36A75" w:rsidRPr="002F49AB">
        <w:rPr>
          <w:rFonts w:asciiTheme="minorHAnsi" w:hAnsiTheme="minorHAnsi" w:cs="Arial"/>
          <w:color w:val="auto"/>
        </w:rPr>
        <w:t>, capturing cell-specific Ca</w:t>
      </w:r>
      <w:r w:rsidR="00B36A75" w:rsidRPr="002F49AB">
        <w:rPr>
          <w:rFonts w:asciiTheme="minorHAnsi" w:hAnsiTheme="minorHAnsi" w:cs="Arial"/>
          <w:color w:val="auto"/>
          <w:vertAlign w:val="superscript"/>
        </w:rPr>
        <w:t>2+</w:t>
      </w:r>
      <w:r w:rsidR="00B36A75" w:rsidRPr="002F49AB">
        <w:rPr>
          <w:rFonts w:asciiTheme="minorHAnsi" w:hAnsiTheme="minorHAnsi" w:cs="Arial"/>
          <w:color w:val="auto"/>
        </w:rPr>
        <w:t xml:space="preserve"> responses in </w:t>
      </w:r>
      <w:r w:rsidR="00CF2F41" w:rsidRPr="002F49AB">
        <w:rPr>
          <w:rFonts w:asciiTheme="minorHAnsi" w:hAnsiTheme="minorHAnsi" w:cs="Arial"/>
          <w:color w:val="auto"/>
        </w:rPr>
        <w:t xml:space="preserve">cell types of the NMJ in </w:t>
      </w:r>
      <w:r w:rsidR="00B36A75" w:rsidRPr="002F49AB">
        <w:rPr>
          <w:rFonts w:asciiTheme="minorHAnsi" w:hAnsiTheme="minorHAnsi" w:cs="Arial"/>
          <w:color w:val="auto"/>
        </w:rPr>
        <w:t>other muscles that are thicker may require sub</w:t>
      </w:r>
      <w:r w:rsidR="002D205B">
        <w:rPr>
          <w:rFonts w:asciiTheme="minorHAnsi" w:hAnsiTheme="minorHAnsi" w:cs="Arial"/>
          <w:color w:val="auto"/>
        </w:rPr>
        <w:t>-</w:t>
      </w:r>
      <w:r w:rsidR="00B36A75" w:rsidRPr="002F49AB">
        <w:rPr>
          <w:rFonts w:asciiTheme="minorHAnsi" w:hAnsiTheme="minorHAnsi" w:cs="Arial"/>
          <w:color w:val="auto"/>
        </w:rPr>
        <w:t>dissection or other kinds of fluorescence microscopy.</w:t>
      </w:r>
    </w:p>
    <w:p w14:paraId="5507ABEB" w14:textId="77777777" w:rsidR="001B46A5" w:rsidRPr="002F49AB" w:rsidRDefault="001B46A5" w:rsidP="00CE29E8">
      <w:pPr>
        <w:rPr>
          <w:rFonts w:asciiTheme="minorHAnsi" w:hAnsiTheme="minorHAnsi" w:cs="Arial"/>
          <w:color w:val="auto"/>
        </w:rPr>
      </w:pPr>
    </w:p>
    <w:p w14:paraId="39196BD2" w14:textId="379D3C86" w:rsidR="006A4986" w:rsidRPr="002F49AB" w:rsidRDefault="008C61E4" w:rsidP="00CE29E8">
      <w:pPr>
        <w:rPr>
          <w:rFonts w:asciiTheme="minorHAnsi" w:hAnsiTheme="minorHAnsi" w:cstheme="minorHAnsi"/>
          <w:color w:val="auto"/>
        </w:rPr>
      </w:pPr>
      <w:r w:rsidRPr="002F49AB">
        <w:rPr>
          <w:rFonts w:asciiTheme="minorHAnsi" w:hAnsiTheme="minorHAnsi" w:cstheme="minorHAnsi"/>
          <w:color w:val="auto"/>
        </w:rPr>
        <w:t>These genetic and optical tools represent a significant advancement over previous Ca</w:t>
      </w:r>
      <w:r w:rsidRPr="002F49AB">
        <w:rPr>
          <w:rFonts w:asciiTheme="minorHAnsi" w:hAnsiTheme="minorHAnsi" w:cstheme="minorHAnsi"/>
          <w:color w:val="auto"/>
          <w:vertAlign w:val="superscript"/>
        </w:rPr>
        <w:t>2+</w:t>
      </w:r>
      <w:r w:rsidRPr="002F49AB">
        <w:rPr>
          <w:rFonts w:asciiTheme="minorHAnsi" w:hAnsiTheme="minorHAnsi" w:cstheme="minorHAnsi"/>
          <w:color w:val="auto"/>
        </w:rPr>
        <w:t xml:space="preserve"> imaging techniques, by which only multiple cell types or a few individual cell</w:t>
      </w:r>
      <w:r w:rsidR="00871264">
        <w:rPr>
          <w:rFonts w:asciiTheme="minorHAnsi" w:hAnsiTheme="minorHAnsi" w:cstheme="minorHAnsi"/>
          <w:color w:val="auto"/>
        </w:rPr>
        <w:t>s</w:t>
      </w:r>
      <w:r w:rsidRPr="002F49AB">
        <w:rPr>
          <w:rFonts w:asciiTheme="minorHAnsi" w:hAnsiTheme="minorHAnsi" w:cstheme="minorHAnsi"/>
          <w:color w:val="auto"/>
        </w:rPr>
        <w:t xml:space="preserve"> within one cell type could be imaged.</w:t>
      </w:r>
      <w:r w:rsidR="002F49AB" w:rsidRPr="002F49AB">
        <w:rPr>
          <w:rFonts w:asciiTheme="minorHAnsi" w:hAnsiTheme="minorHAnsi" w:cstheme="minorHAnsi"/>
          <w:b/>
          <w:color w:val="auto"/>
        </w:rPr>
        <w:t xml:space="preserve"> </w:t>
      </w:r>
      <w:r w:rsidRPr="002F49AB">
        <w:rPr>
          <w:rFonts w:asciiTheme="minorHAnsi" w:hAnsiTheme="minorHAnsi" w:cstheme="minorHAnsi"/>
          <w:color w:val="auto"/>
        </w:rPr>
        <w:t>An additional advantage is that Ca</w:t>
      </w:r>
      <w:r w:rsidRPr="002F49AB">
        <w:rPr>
          <w:rFonts w:asciiTheme="minorHAnsi" w:hAnsiTheme="minorHAnsi" w:cstheme="minorHAnsi"/>
          <w:color w:val="auto"/>
          <w:vertAlign w:val="superscript"/>
        </w:rPr>
        <w:t>2+</w:t>
      </w:r>
      <w:r w:rsidRPr="002F49AB">
        <w:rPr>
          <w:rFonts w:asciiTheme="minorHAnsi" w:hAnsiTheme="minorHAnsi" w:cstheme="minorHAnsi"/>
          <w:color w:val="auto"/>
        </w:rPr>
        <w:t xml:space="preserve"> responses can be repeatably imaged for long periods of time from the same cells using GECI mice, whereas this is not easily possible using traditional chemical Ca</w:t>
      </w:r>
      <w:r w:rsidRPr="002F49AB">
        <w:rPr>
          <w:rFonts w:asciiTheme="minorHAnsi" w:hAnsiTheme="minorHAnsi" w:cstheme="minorHAnsi"/>
          <w:color w:val="auto"/>
          <w:vertAlign w:val="superscript"/>
        </w:rPr>
        <w:t>2+</w:t>
      </w:r>
      <w:r w:rsidRPr="002F49AB">
        <w:rPr>
          <w:rFonts w:asciiTheme="minorHAnsi" w:hAnsiTheme="minorHAnsi" w:cstheme="minorHAnsi"/>
          <w:color w:val="auto"/>
        </w:rPr>
        <w:t>-binding fluorescent dyes.</w:t>
      </w:r>
      <w:r w:rsidR="002F49AB" w:rsidRPr="002F49AB">
        <w:rPr>
          <w:rFonts w:asciiTheme="minorHAnsi" w:hAnsiTheme="minorHAnsi" w:cstheme="minorHAnsi"/>
          <w:b/>
          <w:color w:val="auto"/>
        </w:rPr>
        <w:t xml:space="preserve"> </w:t>
      </w:r>
      <w:r w:rsidRPr="002F49AB">
        <w:rPr>
          <w:rFonts w:asciiTheme="minorHAnsi" w:hAnsiTheme="minorHAnsi" w:cstheme="minorHAnsi"/>
          <w:color w:val="auto"/>
        </w:rPr>
        <w:t xml:space="preserve">Finally, using an image splitter, we perform dual-wavelength imaging of a dynamic signal within one cell type (Schwann cells) and a fixed label within a second (muscle cells) </w:t>
      </w:r>
      <w:r w:rsidR="00CF2F41" w:rsidRPr="002F49AB">
        <w:rPr>
          <w:rFonts w:asciiTheme="minorHAnsi" w:hAnsiTheme="minorHAnsi" w:cstheme="minorHAnsi"/>
          <w:color w:val="auto"/>
        </w:rPr>
        <w:t>and</w:t>
      </w:r>
      <w:r w:rsidR="001E3DBA">
        <w:rPr>
          <w:rFonts w:asciiTheme="minorHAnsi" w:hAnsiTheme="minorHAnsi" w:cstheme="minorHAnsi"/>
          <w:color w:val="auto"/>
        </w:rPr>
        <w:t>,</w:t>
      </w:r>
      <w:r w:rsidRPr="002F49AB">
        <w:rPr>
          <w:rFonts w:asciiTheme="minorHAnsi" w:hAnsiTheme="minorHAnsi" w:cstheme="minorHAnsi"/>
          <w:color w:val="auto"/>
        </w:rPr>
        <w:t xml:space="preserve"> </w:t>
      </w:r>
      <w:r w:rsidR="00CF2F41" w:rsidRPr="002F49AB">
        <w:rPr>
          <w:rFonts w:asciiTheme="minorHAnsi" w:hAnsiTheme="minorHAnsi" w:cstheme="minorHAnsi"/>
          <w:color w:val="auto"/>
        </w:rPr>
        <w:t>thus</w:t>
      </w:r>
      <w:r w:rsidR="001E3DBA">
        <w:rPr>
          <w:rFonts w:asciiTheme="minorHAnsi" w:hAnsiTheme="minorHAnsi" w:cstheme="minorHAnsi"/>
          <w:color w:val="auto"/>
        </w:rPr>
        <w:t>,</w:t>
      </w:r>
      <w:r w:rsidR="00CF2F41" w:rsidRPr="002F49AB">
        <w:rPr>
          <w:rFonts w:asciiTheme="minorHAnsi" w:hAnsiTheme="minorHAnsi" w:cstheme="minorHAnsi"/>
          <w:color w:val="auto"/>
        </w:rPr>
        <w:t xml:space="preserve"> </w:t>
      </w:r>
      <w:r w:rsidR="006A4986" w:rsidRPr="002F49AB">
        <w:rPr>
          <w:rFonts w:asciiTheme="minorHAnsi" w:hAnsiTheme="minorHAnsi" w:cstheme="minorHAnsi"/>
          <w:color w:val="auto"/>
        </w:rPr>
        <w:t>show how multiple cell-specific calcium or voltage responses</w:t>
      </w:r>
      <w:r w:rsidR="00CF2F41" w:rsidRPr="002F49AB">
        <w:rPr>
          <w:rFonts w:asciiTheme="minorHAnsi" w:hAnsiTheme="minorHAnsi" w:cstheme="minorHAnsi"/>
          <w:color w:val="auto"/>
        </w:rPr>
        <w:t xml:space="preserve"> can</w:t>
      </w:r>
      <w:r w:rsidR="006A4986" w:rsidRPr="002F49AB">
        <w:rPr>
          <w:rFonts w:asciiTheme="minorHAnsi" w:hAnsiTheme="minorHAnsi" w:cstheme="minorHAnsi"/>
          <w:color w:val="auto"/>
        </w:rPr>
        <w:t xml:space="preserve"> be evaluated (</w:t>
      </w:r>
      <w:r w:rsidR="006A4986" w:rsidRPr="00871264">
        <w:rPr>
          <w:rFonts w:asciiTheme="minorHAnsi" w:hAnsiTheme="minorHAnsi" w:cstheme="minorHAnsi"/>
          <w:i/>
          <w:color w:val="auto"/>
        </w:rPr>
        <w:t>e.g.</w:t>
      </w:r>
      <w:r w:rsidR="006A4986" w:rsidRPr="002F49AB">
        <w:rPr>
          <w:rFonts w:asciiTheme="minorHAnsi" w:hAnsiTheme="minorHAnsi" w:cstheme="minorHAnsi"/>
          <w:color w:val="auto"/>
        </w:rPr>
        <w:t xml:space="preserve">, </w:t>
      </w:r>
      <w:r w:rsidR="001E3DBA">
        <w:rPr>
          <w:rFonts w:asciiTheme="minorHAnsi" w:hAnsiTheme="minorHAnsi" w:cstheme="minorHAnsi"/>
          <w:color w:val="auto"/>
        </w:rPr>
        <w:t xml:space="preserve">a </w:t>
      </w:r>
      <w:r w:rsidR="006A4986" w:rsidRPr="002F49AB">
        <w:rPr>
          <w:rFonts w:asciiTheme="minorHAnsi" w:hAnsiTheme="minorHAnsi" w:cstheme="minorHAnsi"/>
          <w:color w:val="auto"/>
        </w:rPr>
        <w:t xml:space="preserve">Schwann cell </w:t>
      </w:r>
      <w:proofErr w:type="spellStart"/>
      <w:r w:rsidR="006A4986" w:rsidRPr="002F49AB">
        <w:rPr>
          <w:rFonts w:asciiTheme="minorHAnsi" w:hAnsiTheme="minorHAnsi" w:cstheme="minorHAnsi"/>
          <w:color w:val="auto"/>
        </w:rPr>
        <w:t>Cre</w:t>
      </w:r>
      <w:proofErr w:type="spellEnd"/>
      <w:r w:rsidR="006A4986" w:rsidRPr="002F49AB">
        <w:rPr>
          <w:rFonts w:asciiTheme="minorHAnsi" w:hAnsiTheme="minorHAnsi" w:cstheme="minorHAnsi"/>
          <w:color w:val="auto"/>
        </w:rPr>
        <w:t xml:space="preserve">-driving mouse crossed to </w:t>
      </w:r>
      <w:r w:rsidR="001E3DBA">
        <w:rPr>
          <w:rFonts w:asciiTheme="minorHAnsi" w:hAnsiTheme="minorHAnsi" w:cstheme="minorHAnsi"/>
          <w:color w:val="auto"/>
        </w:rPr>
        <w:t xml:space="preserve">a </w:t>
      </w:r>
      <w:r w:rsidR="006A4986" w:rsidRPr="002F49AB">
        <w:rPr>
          <w:rFonts w:asciiTheme="minorHAnsi" w:hAnsiTheme="minorHAnsi" w:cstheme="minorHAnsi"/>
          <w:color w:val="auto"/>
        </w:rPr>
        <w:t xml:space="preserve">conditional </w:t>
      </w:r>
      <w:proofErr w:type="spellStart"/>
      <w:r w:rsidR="006A4986" w:rsidRPr="002F49AB">
        <w:rPr>
          <w:rFonts w:asciiTheme="minorHAnsi" w:hAnsiTheme="minorHAnsi" w:cstheme="minorHAnsi"/>
          <w:color w:val="auto"/>
        </w:rPr>
        <w:t>Cre</w:t>
      </w:r>
      <w:proofErr w:type="spellEnd"/>
      <w:r w:rsidR="006A4986" w:rsidRPr="002F49AB">
        <w:rPr>
          <w:rFonts w:asciiTheme="minorHAnsi" w:hAnsiTheme="minorHAnsi" w:cstheme="minorHAnsi"/>
          <w:color w:val="auto"/>
        </w:rPr>
        <w:t xml:space="preserve">-dependent GCaMP mouse as reported here, crossed to a </w:t>
      </w:r>
      <w:r w:rsidR="00CF2F41" w:rsidRPr="002F49AB">
        <w:rPr>
          <w:rFonts w:asciiTheme="minorHAnsi" w:hAnsiTheme="minorHAnsi" w:cstheme="minorHAnsi"/>
          <w:color w:val="auto"/>
        </w:rPr>
        <w:t xml:space="preserve">transgenic </w:t>
      </w:r>
      <w:proofErr w:type="spellStart"/>
      <w:r w:rsidR="00CF2F41" w:rsidRPr="002F49AB">
        <w:rPr>
          <w:rFonts w:asciiTheme="minorHAnsi" w:hAnsiTheme="minorHAnsi" w:cstheme="minorHAnsi"/>
          <w:color w:val="auto"/>
        </w:rPr>
        <w:t>Cre</w:t>
      </w:r>
      <w:proofErr w:type="spellEnd"/>
      <w:r w:rsidR="00CF2F41" w:rsidRPr="002F49AB">
        <w:rPr>
          <w:rFonts w:asciiTheme="minorHAnsi" w:hAnsiTheme="minorHAnsi" w:cstheme="minorHAnsi"/>
          <w:color w:val="auto"/>
        </w:rPr>
        <w:t xml:space="preserve">-independent </w:t>
      </w:r>
      <w:r w:rsidR="006A4986" w:rsidRPr="002F49AB">
        <w:rPr>
          <w:rFonts w:asciiTheme="minorHAnsi" w:hAnsiTheme="minorHAnsi" w:cstheme="minorHAnsi"/>
          <w:color w:val="auto"/>
        </w:rPr>
        <w:t>mouse expressing a muscle cell-specific GECI or GEVI with non-overlapping fluorescence excitation/emission spectra</w:t>
      </w:r>
      <w:r w:rsidR="006A4986" w:rsidRPr="002F49AB">
        <w:rPr>
          <w:rFonts w:asciiTheme="minorHAnsi" w:hAnsiTheme="minorHAnsi" w:cstheme="minorHAnsi"/>
          <w:color w:val="auto"/>
          <w:vertAlign w:val="superscript"/>
        </w:rPr>
        <w:t>10</w:t>
      </w:r>
      <w:r w:rsidR="006A4986" w:rsidRPr="002F49AB">
        <w:rPr>
          <w:rFonts w:asciiTheme="minorHAnsi" w:hAnsiTheme="minorHAnsi" w:cstheme="minorHAnsi"/>
          <w:color w:val="auto"/>
        </w:rPr>
        <w:t>, would allow simultaneous tracking of dynamic Ca</w:t>
      </w:r>
      <w:r w:rsidR="006A4986" w:rsidRPr="002F49AB">
        <w:rPr>
          <w:rFonts w:asciiTheme="minorHAnsi" w:hAnsiTheme="minorHAnsi" w:cstheme="minorHAnsi"/>
          <w:color w:val="auto"/>
          <w:vertAlign w:val="superscript"/>
        </w:rPr>
        <w:t>2+</w:t>
      </w:r>
      <w:r w:rsidR="006A4986" w:rsidRPr="002F49AB">
        <w:rPr>
          <w:rFonts w:asciiTheme="minorHAnsi" w:hAnsiTheme="minorHAnsi" w:cstheme="minorHAnsi"/>
          <w:color w:val="auto"/>
        </w:rPr>
        <w:t xml:space="preserve"> and/or voltage changes in both Schwann and muscle cells</w:t>
      </w:r>
      <w:r w:rsidR="001E3DBA">
        <w:rPr>
          <w:rFonts w:asciiTheme="minorHAnsi" w:hAnsiTheme="minorHAnsi" w:cstheme="minorHAnsi"/>
          <w:color w:val="auto"/>
        </w:rPr>
        <w:t>)</w:t>
      </w:r>
      <w:r w:rsidR="006A4986" w:rsidRPr="002F49AB">
        <w:rPr>
          <w:rFonts w:asciiTheme="minorHAnsi" w:hAnsiTheme="minorHAnsi" w:cstheme="minorHAnsi"/>
          <w:color w:val="auto"/>
        </w:rPr>
        <w:t>.</w:t>
      </w:r>
      <w:r w:rsidR="002F49AB" w:rsidRPr="002F49AB">
        <w:rPr>
          <w:rFonts w:asciiTheme="minorHAnsi" w:hAnsiTheme="minorHAnsi" w:cstheme="minorHAnsi"/>
          <w:b/>
          <w:color w:val="auto"/>
        </w:rPr>
        <w:t xml:space="preserve"> </w:t>
      </w:r>
      <w:r w:rsidR="006A4986" w:rsidRPr="002F49AB">
        <w:rPr>
          <w:rFonts w:asciiTheme="minorHAnsi" w:hAnsiTheme="minorHAnsi" w:cstheme="minorHAnsi"/>
          <w:color w:val="auto"/>
        </w:rPr>
        <w:t>Such tools could help evaluate whether the response of one cell type to a specific stimulus, such as the purine ATP or its breakdown product adenosine, is direct or indirectly mediated by a direct effect on another cell type at the NMJ.</w:t>
      </w:r>
      <w:r w:rsidR="002F49AB" w:rsidRPr="002F49AB">
        <w:rPr>
          <w:rFonts w:asciiTheme="minorHAnsi" w:hAnsiTheme="minorHAnsi" w:cstheme="minorHAnsi"/>
          <w:b/>
          <w:color w:val="auto"/>
        </w:rPr>
        <w:t xml:space="preserve"> </w:t>
      </w:r>
    </w:p>
    <w:p w14:paraId="399E7037" w14:textId="77777777" w:rsidR="001B46A5" w:rsidRPr="002F49AB" w:rsidRDefault="001B46A5" w:rsidP="00CE29E8">
      <w:pPr>
        <w:rPr>
          <w:rFonts w:asciiTheme="minorHAnsi" w:hAnsiTheme="minorHAnsi" w:cstheme="minorHAnsi"/>
          <w:color w:val="auto"/>
        </w:rPr>
      </w:pPr>
    </w:p>
    <w:p w14:paraId="4AF1372F" w14:textId="53B4435F" w:rsidR="006A4986" w:rsidRPr="002F49AB" w:rsidRDefault="006A4986" w:rsidP="00CE29E8">
      <w:pPr>
        <w:rPr>
          <w:rFonts w:asciiTheme="minorHAnsi" w:hAnsiTheme="minorHAnsi" w:cstheme="minorHAnsi"/>
          <w:color w:val="auto"/>
        </w:rPr>
      </w:pPr>
      <w:r w:rsidRPr="002F49AB">
        <w:rPr>
          <w:rFonts w:asciiTheme="minorHAnsi" w:hAnsiTheme="minorHAnsi" w:cstheme="minorHAnsi"/>
          <w:color w:val="auto"/>
        </w:rPr>
        <w:t xml:space="preserve">The main goal of these studies was to evaluate the spatiotemporal </w:t>
      </w:r>
      <w:r w:rsidR="00CF2F41" w:rsidRPr="002F49AB">
        <w:rPr>
          <w:rFonts w:asciiTheme="minorHAnsi" w:hAnsiTheme="minorHAnsi" w:cstheme="minorHAnsi"/>
          <w:color w:val="auto"/>
        </w:rPr>
        <w:t>Ca</w:t>
      </w:r>
      <w:r w:rsidR="00CF2F41" w:rsidRPr="002F49AB">
        <w:rPr>
          <w:rFonts w:asciiTheme="minorHAnsi" w:hAnsiTheme="minorHAnsi" w:cstheme="minorHAnsi"/>
          <w:color w:val="auto"/>
          <w:vertAlign w:val="superscript"/>
        </w:rPr>
        <w:t>2+</w:t>
      </w:r>
      <w:r w:rsidR="00CF2F41" w:rsidRPr="002F49AB">
        <w:rPr>
          <w:rFonts w:asciiTheme="minorHAnsi" w:hAnsiTheme="minorHAnsi" w:cstheme="minorHAnsi"/>
          <w:color w:val="auto"/>
        </w:rPr>
        <w:t xml:space="preserve"> </w:t>
      </w:r>
      <w:r w:rsidRPr="002F49AB">
        <w:rPr>
          <w:rFonts w:asciiTheme="minorHAnsi" w:hAnsiTheme="minorHAnsi" w:cstheme="minorHAnsi"/>
          <w:color w:val="auto"/>
        </w:rPr>
        <w:t>response pattern of cell</w:t>
      </w:r>
      <w:r w:rsidR="00CF2F41" w:rsidRPr="002F49AB">
        <w:rPr>
          <w:rFonts w:asciiTheme="minorHAnsi" w:hAnsiTheme="minorHAnsi" w:cstheme="minorHAnsi"/>
          <w:color w:val="auto"/>
        </w:rPr>
        <w:t xml:space="preserve"> subtypes</w:t>
      </w:r>
      <w:r w:rsidRPr="002F49AB">
        <w:rPr>
          <w:rFonts w:asciiTheme="minorHAnsi" w:hAnsiTheme="minorHAnsi" w:cstheme="minorHAnsi"/>
          <w:color w:val="auto"/>
        </w:rPr>
        <w:t xml:space="preserve"> to nerve stimulation, but the techniques employed to achieve this can be deployed toward other goals</w:t>
      </w:r>
      <w:r w:rsidR="007B1D2E">
        <w:rPr>
          <w:rFonts w:asciiTheme="minorHAnsi" w:hAnsiTheme="minorHAnsi" w:cstheme="minorHAnsi"/>
          <w:color w:val="auto"/>
        </w:rPr>
        <w:t>. For instance, they can be used to</w:t>
      </w:r>
      <w:r w:rsidRPr="002F49AB">
        <w:rPr>
          <w:rFonts w:asciiTheme="minorHAnsi" w:hAnsiTheme="minorHAnsi" w:cstheme="minorHAnsi"/>
          <w:color w:val="auto"/>
        </w:rPr>
        <w:t xml:space="preserve"> analyz</w:t>
      </w:r>
      <w:r w:rsidR="007B1D2E">
        <w:rPr>
          <w:rFonts w:asciiTheme="minorHAnsi" w:hAnsiTheme="minorHAnsi" w:cstheme="minorHAnsi"/>
          <w:color w:val="auto"/>
        </w:rPr>
        <w:t>e</w:t>
      </w:r>
      <w:r w:rsidRPr="002F49AB">
        <w:rPr>
          <w:rFonts w:asciiTheme="minorHAnsi" w:hAnsiTheme="minorHAnsi" w:cstheme="minorHAnsi"/>
          <w:color w:val="auto"/>
        </w:rPr>
        <w:t xml:space="preserve"> </w:t>
      </w:r>
      <w:r w:rsidR="00CF2F41" w:rsidRPr="002F49AB">
        <w:rPr>
          <w:rFonts w:asciiTheme="minorHAnsi" w:hAnsiTheme="minorHAnsi" w:cstheme="minorHAnsi"/>
          <w:color w:val="auto"/>
        </w:rPr>
        <w:t>Ca</w:t>
      </w:r>
      <w:r w:rsidR="00CF2F41" w:rsidRPr="002F49AB">
        <w:rPr>
          <w:rFonts w:asciiTheme="minorHAnsi" w:hAnsiTheme="minorHAnsi" w:cstheme="minorHAnsi"/>
          <w:color w:val="auto"/>
          <w:vertAlign w:val="superscript"/>
        </w:rPr>
        <w:t>2+</w:t>
      </w:r>
      <w:r w:rsidR="00CF2F41" w:rsidRPr="002F49AB">
        <w:rPr>
          <w:rFonts w:asciiTheme="minorHAnsi" w:hAnsiTheme="minorHAnsi" w:cstheme="minorHAnsi"/>
          <w:color w:val="auto"/>
        </w:rPr>
        <w:t xml:space="preserve"> </w:t>
      </w:r>
      <w:r w:rsidRPr="002F49AB">
        <w:rPr>
          <w:rFonts w:asciiTheme="minorHAnsi" w:hAnsiTheme="minorHAnsi" w:cstheme="minorHAnsi"/>
          <w:color w:val="auto"/>
        </w:rPr>
        <w:t>responses in the presence of certain antagonists or in certain mutant backgrounds</w:t>
      </w:r>
      <w:r w:rsidR="007B1D2E">
        <w:rPr>
          <w:rFonts w:asciiTheme="minorHAnsi" w:hAnsiTheme="minorHAnsi" w:cstheme="minorHAnsi"/>
          <w:color w:val="auto"/>
        </w:rPr>
        <w:t>,</w:t>
      </w:r>
      <w:r w:rsidRPr="002F49AB">
        <w:rPr>
          <w:rFonts w:asciiTheme="minorHAnsi" w:hAnsiTheme="minorHAnsi" w:cstheme="minorHAnsi"/>
          <w:color w:val="auto"/>
        </w:rPr>
        <w:t xml:space="preserve"> such as in specific animal models of motor neuron disease, muscular dystrophy</w:t>
      </w:r>
      <w:r w:rsidR="007B1D2E">
        <w:rPr>
          <w:rFonts w:asciiTheme="minorHAnsi" w:hAnsiTheme="minorHAnsi" w:cstheme="minorHAnsi"/>
          <w:color w:val="auto"/>
        </w:rPr>
        <w:t>,</w:t>
      </w:r>
      <w:r w:rsidRPr="002F49AB">
        <w:rPr>
          <w:rFonts w:asciiTheme="minorHAnsi" w:hAnsiTheme="minorHAnsi" w:cstheme="minorHAnsi"/>
          <w:color w:val="auto"/>
        </w:rPr>
        <w:t xml:space="preserve"> or Charcot-Marie Tooth disease, </w:t>
      </w:r>
      <w:r w:rsidR="007B1D2E">
        <w:rPr>
          <w:rFonts w:asciiTheme="minorHAnsi" w:hAnsiTheme="minorHAnsi" w:cstheme="minorHAnsi"/>
          <w:color w:val="auto"/>
        </w:rPr>
        <w:t xml:space="preserve">to </w:t>
      </w:r>
      <w:r w:rsidRPr="002F49AB">
        <w:rPr>
          <w:rFonts w:asciiTheme="minorHAnsi" w:hAnsiTheme="minorHAnsi" w:cstheme="minorHAnsi"/>
          <w:color w:val="auto"/>
        </w:rPr>
        <w:t>analyz</w:t>
      </w:r>
      <w:r w:rsidR="007B1D2E">
        <w:rPr>
          <w:rFonts w:asciiTheme="minorHAnsi" w:hAnsiTheme="minorHAnsi" w:cstheme="minorHAnsi"/>
          <w:color w:val="auto"/>
        </w:rPr>
        <w:t>e</w:t>
      </w:r>
      <w:r w:rsidRPr="002F49AB">
        <w:rPr>
          <w:rFonts w:asciiTheme="minorHAnsi" w:hAnsiTheme="minorHAnsi" w:cstheme="minorHAnsi"/>
          <w:color w:val="auto"/>
        </w:rPr>
        <w:t xml:space="preserve"> the </w:t>
      </w:r>
      <w:r w:rsidR="00CF2F41" w:rsidRPr="002F49AB">
        <w:rPr>
          <w:rFonts w:asciiTheme="minorHAnsi" w:hAnsiTheme="minorHAnsi" w:cstheme="minorHAnsi"/>
          <w:color w:val="auto"/>
        </w:rPr>
        <w:t>Ca</w:t>
      </w:r>
      <w:r w:rsidR="00CF2F41" w:rsidRPr="002F49AB">
        <w:rPr>
          <w:rFonts w:asciiTheme="minorHAnsi" w:hAnsiTheme="minorHAnsi" w:cstheme="minorHAnsi"/>
          <w:color w:val="auto"/>
          <w:vertAlign w:val="superscript"/>
        </w:rPr>
        <w:t>2+</w:t>
      </w:r>
      <w:r w:rsidR="00CF2F41" w:rsidRPr="002F49AB">
        <w:rPr>
          <w:rFonts w:asciiTheme="minorHAnsi" w:hAnsiTheme="minorHAnsi" w:cstheme="minorHAnsi"/>
          <w:color w:val="auto"/>
        </w:rPr>
        <w:t xml:space="preserve"> </w:t>
      </w:r>
      <w:r w:rsidRPr="002F49AB">
        <w:rPr>
          <w:rFonts w:asciiTheme="minorHAnsi" w:hAnsiTheme="minorHAnsi" w:cstheme="minorHAnsi"/>
          <w:color w:val="auto"/>
        </w:rPr>
        <w:t>response to specific agonists</w:t>
      </w:r>
      <w:r w:rsidR="002E5640" w:rsidRPr="002F49AB">
        <w:rPr>
          <w:rFonts w:asciiTheme="minorHAnsi" w:hAnsiTheme="minorHAnsi" w:cstheme="minorHAnsi"/>
          <w:color w:val="auto"/>
        </w:rPr>
        <w:t xml:space="preserve"> to evaluate receptor expression</w:t>
      </w:r>
      <w:r w:rsidRPr="002F49AB">
        <w:rPr>
          <w:rFonts w:asciiTheme="minorHAnsi" w:hAnsiTheme="minorHAnsi" w:cstheme="minorHAnsi"/>
          <w:color w:val="auto"/>
        </w:rPr>
        <w:t xml:space="preserve">, </w:t>
      </w:r>
      <w:r w:rsidR="007B1D2E">
        <w:rPr>
          <w:rFonts w:asciiTheme="minorHAnsi" w:hAnsiTheme="minorHAnsi" w:cstheme="minorHAnsi"/>
          <w:color w:val="auto"/>
        </w:rPr>
        <w:t xml:space="preserve">to </w:t>
      </w:r>
      <w:r w:rsidR="002E5640" w:rsidRPr="002F49AB">
        <w:rPr>
          <w:rFonts w:asciiTheme="minorHAnsi" w:hAnsiTheme="minorHAnsi" w:cstheme="minorHAnsi"/>
          <w:color w:val="auto"/>
        </w:rPr>
        <w:t>assess</w:t>
      </w:r>
      <w:r w:rsidRPr="002F49AB">
        <w:rPr>
          <w:rFonts w:asciiTheme="minorHAnsi" w:hAnsiTheme="minorHAnsi" w:cstheme="minorHAnsi"/>
          <w:color w:val="auto"/>
        </w:rPr>
        <w:t xml:space="preserve"> the heterogeneity of </w:t>
      </w:r>
      <w:r w:rsidR="00CF2F41" w:rsidRPr="002F49AB">
        <w:rPr>
          <w:rFonts w:asciiTheme="minorHAnsi" w:hAnsiTheme="minorHAnsi" w:cstheme="minorHAnsi"/>
          <w:color w:val="auto"/>
        </w:rPr>
        <w:t>Ca</w:t>
      </w:r>
      <w:r w:rsidR="00CF2F41" w:rsidRPr="002F49AB">
        <w:rPr>
          <w:rFonts w:asciiTheme="minorHAnsi" w:hAnsiTheme="minorHAnsi" w:cstheme="minorHAnsi"/>
          <w:color w:val="auto"/>
          <w:vertAlign w:val="superscript"/>
        </w:rPr>
        <w:t>2+</w:t>
      </w:r>
      <w:r w:rsidR="00CF2F41" w:rsidRPr="002F49AB">
        <w:rPr>
          <w:rFonts w:asciiTheme="minorHAnsi" w:hAnsiTheme="minorHAnsi" w:cstheme="minorHAnsi"/>
          <w:color w:val="auto"/>
        </w:rPr>
        <w:t xml:space="preserve"> </w:t>
      </w:r>
      <w:r w:rsidRPr="002F49AB">
        <w:rPr>
          <w:rFonts w:asciiTheme="minorHAnsi" w:hAnsiTheme="minorHAnsi" w:cstheme="minorHAnsi"/>
          <w:color w:val="auto"/>
        </w:rPr>
        <w:t xml:space="preserve">response features </w:t>
      </w:r>
      <w:r w:rsidR="00CF2F41" w:rsidRPr="002F49AB">
        <w:rPr>
          <w:rFonts w:asciiTheme="minorHAnsi" w:hAnsiTheme="minorHAnsi" w:cstheme="minorHAnsi"/>
          <w:color w:val="auto"/>
        </w:rPr>
        <w:t>within a cell subtype to a stimulus</w:t>
      </w:r>
      <w:r w:rsidRPr="002F49AB">
        <w:rPr>
          <w:rFonts w:asciiTheme="minorHAnsi" w:hAnsiTheme="minorHAnsi" w:cstheme="minorHAnsi"/>
          <w:color w:val="auto"/>
        </w:rPr>
        <w:t xml:space="preserve">, </w:t>
      </w:r>
      <w:r w:rsidR="007B1D2E">
        <w:rPr>
          <w:rFonts w:asciiTheme="minorHAnsi" w:hAnsiTheme="minorHAnsi" w:cstheme="minorHAnsi"/>
          <w:color w:val="auto"/>
        </w:rPr>
        <w:t xml:space="preserve">or to </w:t>
      </w:r>
      <w:r w:rsidRPr="002F49AB">
        <w:rPr>
          <w:rFonts w:asciiTheme="minorHAnsi" w:hAnsiTheme="minorHAnsi" w:cstheme="minorHAnsi"/>
          <w:color w:val="auto"/>
        </w:rPr>
        <w:t>compar</w:t>
      </w:r>
      <w:r w:rsidR="007B1D2E">
        <w:rPr>
          <w:rFonts w:asciiTheme="minorHAnsi" w:hAnsiTheme="minorHAnsi" w:cstheme="minorHAnsi"/>
          <w:color w:val="auto"/>
        </w:rPr>
        <w:t>e</w:t>
      </w:r>
      <w:r w:rsidRPr="002F49AB">
        <w:rPr>
          <w:rFonts w:asciiTheme="minorHAnsi" w:hAnsiTheme="minorHAnsi" w:cstheme="minorHAnsi"/>
          <w:color w:val="auto"/>
        </w:rPr>
        <w:t xml:space="preserve"> </w:t>
      </w:r>
      <w:r w:rsidR="00CF2F41" w:rsidRPr="002F49AB">
        <w:rPr>
          <w:rFonts w:asciiTheme="minorHAnsi" w:hAnsiTheme="minorHAnsi" w:cstheme="minorHAnsi"/>
          <w:color w:val="auto"/>
        </w:rPr>
        <w:t>Ca</w:t>
      </w:r>
      <w:r w:rsidR="00CF2F41" w:rsidRPr="002F49AB">
        <w:rPr>
          <w:rFonts w:asciiTheme="minorHAnsi" w:hAnsiTheme="minorHAnsi" w:cstheme="minorHAnsi"/>
          <w:color w:val="auto"/>
          <w:vertAlign w:val="superscript"/>
        </w:rPr>
        <w:t>2+</w:t>
      </w:r>
      <w:r w:rsidR="00CF2F41" w:rsidRPr="002F49AB">
        <w:rPr>
          <w:rFonts w:asciiTheme="minorHAnsi" w:hAnsiTheme="minorHAnsi" w:cstheme="minorHAnsi"/>
          <w:color w:val="auto"/>
        </w:rPr>
        <w:t xml:space="preserve"> </w:t>
      </w:r>
      <w:r w:rsidRPr="002F49AB">
        <w:rPr>
          <w:rFonts w:asciiTheme="minorHAnsi" w:hAnsiTheme="minorHAnsi" w:cstheme="minorHAnsi"/>
          <w:color w:val="auto"/>
        </w:rPr>
        <w:t xml:space="preserve">responses in </w:t>
      </w:r>
      <w:r w:rsidR="00CF2F41" w:rsidRPr="002F49AB">
        <w:rPr>
          <w:rFonts w:asciiTheme="minorHAnsi" w:hAnsiTheme="minorHAnsi" w:cstheme="minorHAnsi"/>
          <w:color w:val="auto"/>
        </w:rPr>
        <w:t>a cell subtype</w:t>
      </w:r>
      <w:r w:rsidRPr="002F49AB">
        <w:rPr>
          <w:rFonts w:asciiTheme="minorHAnsi" w:hAnsiTheme="minorHAnsi" w:cstheme="minorHAnsi"/>
          <w:color w:val="auto"/>
        </w:rPr>
        <w:t xml:space="preserve"> to other functional responses</w:t>
      </w:r>
      <w:r w:rsidR="00CF2F41" w:rsidRPr="002F49AB">
        <w:rPr>
          <w:rFonts w:asciiTheme="minorHAnsi" w:hAnsiTheme="minorHAnsi" w:cstheme="minorHAnsi"/>
          <w:color w:val="auto"/>
        </w:rPr>
        <w:t xml:space="preserve"> within that type</w:t>
      </w:r>
      <w:r w:rsidRPr="002F49AB">
        <w:rPr>
          <w:rFonts w:asciiTheme="minorHAnsi" w:hAnsiTheme="minorHAnsi" w:cstheme="minorHAnsi"/>
          <w:color w:val="auto"/>
        </w:rPr>
        <w:t xml:space="preserve"> (</w:t>
      </w:r>
      <w:proofErr w:type="spellStart"/>
      <w:r w:rsidRPr="002F49AB">
        <w:rPr>
          <w:rFonts w:asciiTheme="minorHAnsi" w:hAnsiTheme="minorHAnsi" w:cstheme="minorHAnsi"/>
          <w:color w:val="auto"/>
        </w:rPr>
        <w:t>electrophysiologically</w:t>
      </w:r>
      <w:proofErr w:type="spellEnd"/>
      <w:r w:rsidRPr="002F49AB">
        <w:rPr>
          <w:rFonts w:asciiTheme="minorHAnsi" w:hAnsiTheme="minorHAnsi" w:cstheme="minorHAnsi"/>
          <w:color w:val="auto"/>
        </w:rPr>
        <w:t xml:space="preserve"> recorded </w:t>
      </w:r>
      <w:r w:rsidR="002E5640" w:rsidRPr="002F49AB">
        <w:rPr>
          <w:rFonts w:asciiTheme="minorHAnsi" w:hAnsiTheme="minorHAnsi" w:cstheme="minorHAnsi"/>
          <w:color w:val="auto"/>
        </w:rPr>
        <w:t xml:space="preserve">muscle endplate or </w:t>
      </w:r>
      <w:r w:rsidRPr="002F49AB">
        <w:rPr>
          <w:rFonts w:asciiTheme="minorHAnsi" w:hAnsiTheme="minorHAnsi" w:cstheme="minorHAnsi"/>
          <w:color w:val="auto"/>
        </w:rPr>
        <w:t xml:space="preserve">action potentials, </w:t>
      </w:r>
      <w:r w:rsidR="00CF2F41" w:rsidRPr="002F49AB">
        <w:rPr>
          <w:rFonts w:asciiTheme="minorHAnsi" w:hAnsiTheme="minorHAnsi" w:cstheme="minorHAnsi"/>
          <w:color w:val="auto"/>
        </w:rPr>
        <w:t xml:space="preserve">optically imaged </w:t>
      </w:r>
      <w:r w:rsidRPr="002F49AB">
        <w:rPr>
          <w:rFonts w:asciiTheme="minorHAnsi" w:hAnsiTheme="minorHAnsi" w:cstheme="minorHAnsi"/>
          <w:color w:val="auto"/>
        </w:rPr>
        <w:t xml:space="preserve">muscle </w:t>
      </w:r>
      <w:r w:rsidR="00CF2F41" w:rsidRPr="002F49AB">
        <w:rPr>
          <w:rFonts w:asciiTheme="minorHAnsi" w:hAnsiTheme="minorHAnsi" w:cstheme="minorHAnsi"/>
          <w:color w:val="auto"/>
        </w:rPr>
        <w:t>shortening, force</w:t>
      </w:r>
      <w:r w:rsidR="007B1D2E">
        <w:rPr>
          <w:rFonts w:asciiTheme="minorHAnsi" w:hAnsiTheme="minorHAnsi" w:cstheme="minorHAnsi"/>
          <w:color w:val="auto"/>
        </w:rPr>
        <w:t>-</w:t>
      </w:r>
      <w:r w:rsidR="00CF2F41" w:rsidRPr="002F49AB">
        <w:rPr>
          <w:rFonts w:asciiTheme="minorHAnsi" w:hAnsiTheme="minorHAnsi" w:cstheme="minorHAnsi"/>
          <w:color w:val="auto"/>
        </w:rPr>
        <w:t>transducer</w:t>
      </w:r>
      <w:r w:rsidR="007B1D2E">
        <w:rPr>
          <w:rFonts w:asciiTheme="minorHAnsi" w:hAnsiTheme="minorHAnsi" w:cstheme="minorHAnsi"/>
          <w:color w:val="auto"/>
        </w:rPr>
        <w:t>-</w:t>
      </w:r>
      <w:r w:rsidR="00CF2F41" w:rsidRPr="002F49AB">
        <w:rPr>
          <w:rFonts w:asciiTheme="minorHAnsi" w:hAnsiTheme="minorHAnsi" w:cstheme="minorHAnsi"/>
          <w:color w:val="auto"/>
        </w:rPr>
        <w:t xml:space="preserve">recorded </w:t>
      </w:r>
      <w:r w:rsidR="002E5640" w:rsidRPr="002F49AB">
        <w:rPr>
          <w:rFonts w:asciiTheme="minorHAnsi" w:hAnsiTheme="minorHAnsi" w:cstheme="minorHAnsi"/>
          <w:color w:val="auto"/>
        </w:rPr>
        <w:t xml:space="preserve">muscle </w:t>
      </w:r>
      <w:r w:rsidR="00CF2F41" w:rsidRPr="002F49AB">
        <w:rPr>
          <w:rFonts w:asciiTheme="minorHAnsi" w:hAnsiTheme="minorHAnsi" w:cstheme="minorHAnsi"/>
          <w:color w:val="auto"/>
        </w:rPr>
        <w:t>tension</w:t>
      </w:r>
      <w:r w:rsidR="007B1D2E">
        <w:rPr>
          <w:rFonts w:asciiTheme="minorHAnsi" w:hAnsiTheme="minorHAnsi" w:cstheme="minorHAnsi"/>
          <w:color w:val="auto"/>
        </w:rPr>
        <w:t>,</w:t>
      </w:r>
      <w:r w:rsidR="00CF2F41" w:rsidRPr="002F49AB">
        <w:rPr>
          <w:rFonts w:asciiTheme="minorHAnsi" w:hAnsiTheme="minorHAnsi" w:cstheme="minorHAnsi"/>
          <w:color w:val="auto"/>
        </w:rPr>
        <w:t xml:space="preserve"> </w:t>
      </w:r>
      <w:r w:rsidR="002F49AB" w:rsidRPr="002F49AB">
        <w:rPr>
          <w:rFonts w:asciiTheme="minorHAnsi" w:hAnsiTheme="minorHAnsi" w:cstheme="minorHAnsi"/>
          <w:i/>
          <w:color w:val="auto"/>
        </w:rPr>
        <w:t>etc.</w:t>
      </w:r>
      <w:r w:rsidRPr="002F49AB">
        <w:rPr>
          <w:rFonts w:asciiTheme="minorHAnsi" w:hAnsiTheme="minorHAnsi" w:cstheme="minorHAnsi"/>
          <w:color w:val="auto"/>
        </w:rPr>
        <w:t>) or to other parameters (</w:t>
      </w:r>
      <w:r w:rsidRPr="00871264">
        <w:rPr>
          <w:rFonts w:asciiTheme="minorHAnsi" w:hAnsiTheme="minorHAnsi" w:cstheme="minorHAnsi"/>
          <w:i/>
          <w:color w:val="auto"/>
        </w:rPr>
        <w:t>e.g.</w:t>
      </w:r>
      <w:r w:rsidRPr="002F49AB">
        <w:rPr>
          <w:rFonts w:asciiTheme="minorHAnsi" w:hAnsiTheme="minorHAnsi" w:cstheme="minorHAnsi"/>
          <w:color w:val="auto"/>
        </w:rPr>
        <w:t xml:space="preserve">, </w:t>
      </w:r>
      <w:r w:rsidR="002F49AB" w:rsidRPr="002F49AB">
        <w:rPr>
          <w:rFonts w:asciiTheme="minorHAnsi" w:hAnsiTheme="minorHAnsi" w:cstheme="minorHAnsi"/>
          <w:i/>
          <w:color w:val="auto"/>
        </w:rPr>
        <w:t>post hoc</w:t>
      </w:r>
      <w:r w:rsidRPr="002F49AB">
        <w:rPr>
          <w:rFonts w:asciiTheme="minorHAnsi" w:hAnsiTheme="minorHAnsi" w:cstheme="minorHAnsi"/>
          <w:color w:val="auto"/>
        </w:rPr>
        <w:t xml:space="preserve"> evaluation of nerve/muscle Schwann cell morphology or molecular expression </w:t>
      </w:r>
      <w:r w:rsidR="002F49AB" w:rsidRPr="002F49AB">
        <w:rPr>
          <w:rFonts w:asciiTheme="minorHAnsi" w:hAnsiTheme="minorHAnsi" w:cstheme="minorHAnsi"/>
          <w:i/>
          <w:color w:val="auto"/>
        </w:rPr>
        <w:t>via</w:t>
      </w:r>
      <w:r w:rsidRPr="002F49AB">
        <w:rPr>
          <w:rFonts w:asciiTheme="minorHAnsi" w:hAnsiTheme="minorHAnsi" w:cstheme="minorHAnsi"/>
          <w:color w:val="auto"/>
        </w:rPr>
        <w:t xml:space="preserve"> immunohistochemistry).</w:t>
      </w:r>
      <w:r w:rsidR="002F49AB" w:rsidRPr="002F49AB">
        <w:rPr>
          <w:rFonts w:asciiTheme="minorHAnsi" w:hAnsiTheme="minorHAnsi" w:cstheme="minorHAnsi"/>
          <w:b/>
          <w:color w:val="auto"/>
        </w:rPr>
        <w:t xml:space="preserve"> </w:t>
      </w:r>
      <w:r w:rsidRPr="002F49AB">
        <w:rPr>
          <w:rFonts w:asciiTheme="minorHAnsi" w:hAnsiTheme="minorHAnsi" w:cstheme="minorHAnsi"/>
          <w:color w:val="auto"/>
        </w:rPr>
        <w:t xml:space="preserve">Together, these studies show how cell-specific GECI or GEVI mice can be used to illuminate a wide spectrum of physiological processes at a synapse composed of </w:t>
      </w:r>
      <w:r w:rsidR="002E5640" w:rsidRPr="002F49AB">
        <w:rPr>
          <w:rFonts w:asciiTheme="minorHAnsi" w:hAnsiTheme="minorHAnsi" w:cstheme="minorHAnsi"/>
          <w:color w:val="auto"/>
        </w:rPr>
        <w:t>genetically identifiable,</w:t>
      </w:r>
      <w:r w:rsidRPr="002F49AB">
        <w:rPr>
          <w:rFonts w:asciiTheme="minorHAnsi" w:hAnsiTheme="minorHAnsi" w:cstheme="minorHAnsi"/>
          <w:color w:val="auto"/>
        </w:rPr>
        <w:t xml:space="preserve"> cell-specific inputs.</w:t>
      </w:r>
      <w:r w:rsidR="002F49AB" w:rsidRPr="002F49AB">
        <w:rPr>
          <w:rFonts w:asciiTheme="minorHAnsi" w:hAnsiTheme="minorHAnsi" w:cstheme="minorHAnsi"/>
          <w:b/>
          <w:color w:val="auto"/>
        </w:rPr>
        <w:t xml:space="preserve"> </w:t>
      </w:r>
    </w:p>
    <w:p w14:paraId="60BA6AA8" w14:textId="77777777" w:rsidR="00E80ACE" w:rsidRPr="002F49AB" w:rsidRDefault="00E80ACE" w:rsidP="00CE29E8">
      <w:pPr>
        <w:rPr>
          <w:rFonts w:asciiTheme="minorHAnsi" w:hAnsiTheme="minorHAnsi" w:cstheme="minorHAnsi"/>
          <w:color w:val="auto"/>
        </w:rPr>
      </w:pPr>
    </w:p>
    <w:p w14:paraId="1734505F" w14:textId="57204405" w:rsidR="00AA03DF" w:rsidRPr="002F49AB" w:rsidRDefault="00AA03DF" w:rsidP="00CE29E8">
      <w:pPr>
        <w:pStyle w:val="NormalWeb"/>
        <w:spacing w:before="0" w:beforeAutospacing="0" w:after="0" w:afterAutospacing="0"/>
        <w:rPr>
          <w:rFonts w:asciiTheme="minorHAnsi" w:hAnsiTheme="minorHAnsi" w:cstheme="minorHAnsi"/>
          <w:color w:val="auto"/>
        </w:rPr>
      </w:pPr>
      <w:r w:rsidRPr="002F49AB">
        <w:rPr>
          <w:rFonts w:asciiTheme="minorHAnsi" w:hAnsiTheme="minorHAnsi" w:cstheme="minorHAnsi"/>
          <w:b/>
          <w:bCs/>
          <w:color w:val="auto"/>
        </w:rPr>
        <w:t xml:space="preserve">ACKNOWLEDGMENTS: </w:t>
      </w:r>
    </w:p>
    <w:p w14:paraId="637FB064" w14:textId="42C7D7CB" w:rsidR="00927644" w:rsidRPr="002F49AB" w:rsidRDefault="00927644" w:rsidP="00CE29E8">
      <w:pPr>
        <w:pStyle w:val="NoSpacing"/>
        <w:jc w:val="both"/>
        <w:rPr>
          <w:rFonts w:asciiTheme="minorHAnsi" w:hAnsiTheme="minorHAnsi" w:cs="Arial"/>
          <w:sz w:val="24"/>
          <w:szCs w:val="24"/>
        </w:rPr>
      </w:pPr>
      <w:r w:rsidRPr="002F49AB">
        <w:rPr>
          <w:rFonts w:asciiTheme="minorHAnsi" w:hAnsiTheme="minorHAnsi" w:cs="Arial"/>
          <w:sz w:val="24"/>
          <w:szCs w:val="24"/>
        </w:rPr>
        <w:t xml:space="preserve">This work was supported with funds from the National Institutes of Health (NIH) </w:t>
      </w:r>
      <w:r w:rsidRPr="002F49AB">
        <w:rPr>
          <w:rFonts w:asciiTheme="minorHAnsi" w:eastAsiaTheme="minorEastAsia" w:hAnsiTheme="minorHAnsi" w:cs="Arial"/>
          <w:sz w:val="24"/>
          <w:szCs w:val="24"/>
        </w:rPr>
        <w:t>GM103554</w:t>
      </w:r>
      <w:r w:rsidRPr="002F49AB">
        <w:rPr>
          <w:rFonts w:asciiTheme="minorHAnsi" w:hAnsiTheme="minorHAnsi" w:cs="Arial"/>
          <w:sz w:val="24"/>
          <w:szCs w:val="24"/>
        </w:rPr>
        <w:t xml:space="preserve"> and GM110767 </w:t>
      </w:r>
      <w:r w:rsidR="00267515">
        <w:rPr>
          <w:rFonts w:asciiTheme="minorHAnsi" w:hAnsiTheme="minorHAnsi" w:cs="Arial"/>
          <w:sz w:val="24"/>
          <w:szCs w:val="24"/>
        </w:rPr>
        <w:t xml:space="preserve">to </w:t>
      </w:r>
      <w:r w:rsidRPr="002F49AB">
        <w:rPr>
          <w:rFonts w:asciiTheme="minorHAnsi" w:hAnsiTheme="minorHAnsi" w:cs="Arial"/>
          <w:sz w:val="24"/>
          <w:szCs w:val="24"/>
        </w:rPr>
        <w:t>(T.W.G</w:t>
      </w:r>
      <w:r w:rsidR="00267515">
        <w:rPr>
          <w:rFonts w:asciiTheme="minorHAnsi" w:hAnsiTheme="minorHAnsi" w:cs="Arial"/>
          <w:sz w:val="24"/>
          <w:szCs w:val="24"/>
        </w:rPr>
        <w:t>.</w:t>
      </w:r>
      <w:r w:rsidRPr="002F49AB">
        <w:rPr>
          <w:rFonts w:asciiTheme="minorHAnsi" w:hAnsiTheme="minorHAnsi" w:cs="Arial"/>
          <w:sz w:val="24"/>
          <w:szCs w:val="24"/>
        </w:rPr>
        <w:t>)</w:t>
      </w:r>
      <w:r w:rsidR="00267515">
        <w:rPr>
          <w:rFonts w:asciiTheme="minorHAnsi" w:hAnsiTheme="minorHAnsi" w:cs="Arial"/>
          <w:sz w:val="24"/>
          <w:szCs w:val="24"/>
        </w:rPr>
        <w:t xml:space="preserve"> and</w:t>
      </w:r>
      <w:r w:rsidRPr="002F49AB">
        <w:rPr>
          <w:rFonts w:asciiTheme="minorHAnsi" w:hAnsiTheme="minorHAnsi" w:cs="Arial"/>
          <w:sz w:val="24"/>
          <w:szCs w:val="24"/>
        </w:rPr>
        <w:t xml:space="preserve"> </w:t>
      </w:r>
      <w:r w:rsidR="00267515">
        <w:rPr>
          <w:rFonts w:asciiTheme="minorHAnsi" w:hAnsiTheme="minorHAnsi" w:cs="Arial"/>
          <w:sz w:val="24"/>
          <w:szCs w:val="24"/>
        </w:rPr>
        <w:t xml:space="preserve">from the </w:t>
      </w:r>
      <w:r w:rsidRPr="002F49AB">
        <w:rPr>
          <w:rFonts w:asciiTheme="minorHAnsi" w:hAnsiTheme="minorHAnsi" w:cs="Arial"/>
          <w:sz w:val="24"/>
          <w:szCs w:val="24"/>
        </w:rPr>
        <w:t>National Center for Research Resources 5P20RR018751 and the National Institute of General Medical Sciences 8P20 GM103513 (</w:t>
      </w:r>
      <w:r w:rsidR="00267515">
        <w:rPr>
          <w:rFonts w:asciiTheme="minorHAnsi" w:hAnsiTheme="minorHAnsi" w:cs="Arial"/>
          <w:sz w:val="24"/>
          <w:szCs w:val="24"/>
        </w:rPr>
        <w:t xml:space="preserve">to </w:t>
      </w:r>
      <w:r w:rsidRPr="002F49AB">
        <w:rPr>
          <w:rFonts w:asciiTheme="minorHAnsi" w:hAnsiTheme="minorHAnsi" w:cs="Arial"/>
          <w:sz w:val="24"/>
          <w:szCs w:val="24"/>
        </w:rPr>
        <w:t>G.W.H</w:t>
      </w:r>
      <w:r w:rsidR="00267515">
        <w:rPr>
          <w:rFonts w:asciiTheme="minorHAnsi" w:hAnsiTheme="minorHAnsi" w:cs="Arial"/>
          <w:sz w:val="24"/>
          <w:szCs w:val="24"/>
        </w:rPr>
        <w:t>.</w:t>
      </w:r>
      <w:r w:rsidRPr="002F49AB">
        <w:rPr>
          <w:rFonts w:asciiTheme="minorHAnsi" w:hAnsiTheme="minorHAnsi" w:cs="Arial"/>
          <w:sz w:val="24"/>
          <w:szCs w:val="24"/>
        </w:rPr>
        <w:t>).</w:t>
      </w:r>
      <w:r w:rsidR="002F49AB" w:rsidRPr="002F49AB">
        <w:rPr>
          <w:rFonts w:asciiTheme="minorHAnsi" w:hAnsiTheme="minorHAnsi" w:cs="Arial"/>
          <w:b/>
          <w:sz w:val="24"/>
          <w:szCs w:val="24"/>
        </w:rPr>
        <w:t xml:space="preserve"> </w:t>
      </w:r>
    </w:p>
    <w:p w14:paraId="2D96E92E" w14:textId="72F287DC" w:rsidR="00AA03DF" w:rsidRPr="002F49AB" w:rsidRDefault="00AA03DF" w:rsidP="002F49AB">
      <w:pPr>
        <w:widowControl/>
        <w:jc w:val="left"/>
        <w:rPr>
          <w:b/>
          <w:bCs/>
          <w:color w:val="auto"/>
        </w:rPr>
      </w:pPr>
    </w:p>
    <w:p w14:paraId="52122BB0" w14:textId="77777777" w:rsidR="00267515" w:rsidRDefault="00AA03DF" w:rsidP="00CE29E8">
      <w:pPr>
        <w:pStyle w:val="NormalWeb"/>
        <w:spacing w:before="0" w:beforeAutospacing="0" w:after="0" w:afterAutospacing="0"/>
        <w:rPr>
          <w:rFonts w:asciiTheme="minorHAnsi" w:hAnsiTheme="minorHAnsi" w:cstheme="minorHAnsi"/>
          <w:b/>
          <w:bCs/>
          <w:color w:val="auto"/>
        </w:rPr>
      </w:pPr>
      <w:r w:rsidRPr="002F49AB">
        <w:rPr>
          <w:rFonts w:asciiTheme="minorHAnsi" w:hAnsiTheme="minorHAnsi" w:cstheme="minorHAnsi"/>
          <w:b/>
          <w:color w:val="auto"/>
        </w:rPr>
        <w:t>DISCLOSURES</w:t>
      </w:r>
      <w:r w:rsidRPr="002F49AB">
        <w:rPr>
          <w:rFonts w:asciiTheme="minorHAnsi" w:hAnsiTheme="minorHAnsi" w:cstheme="minorHAnsi"/>
          <w:b/>
          <w:bCs/>
          <w:color w:val="auto"/>
        </w:rPr>
        <w:t>:</w:t>
      </w:r>
      <w:r w:rsidR="002F49AB">
        <w:rPr>
          <w:rFonts w:asciiTheme="minorHAnsi" w:hAnsiTheme="minorHAnsi" w:cstheme="minorHAnsi"/>
          <w:b/>
          <w:bCs/>
          <w:color w:val="auto"/>
        </w:rPr>
        <w:t xml:space="preserve"> </w:t>
      </w:r>
    </w:p>
    <w:p w14:paraId="5D52ED8B" w14:textId="459CE49B" w:rsidR="00AA03DF" w:rsidRPr="002F49AB" w:rsidRDefault="00267515" w:rsidP="00CE29E8">
      <w:pPr>
        <w:pStyle w:val="NormalWeb"/>
        <w:spacing w:before="0" w:beforeAutospacing="0" w:after="0" w:afterAutospacing="0"/>
        <w:rPr>
          <w:rFonts w:asciiTheme="minorHAnsi" w:hAnsiTheme="minorHAnsi" w:cstheme="minorHAnsi"/>
          <w:color w:val="auto"/>
        </w:rPr>
      </w:pPr>
      <w:r>
        <w:rPr>
          <w:rFonts w:asciiTheme="minorHAnsi" w:hAnsiTheme="minorHAnsi" w:cstheme="minorHAnsi"/>
          <w:bCs/>
          <w:color w:val="auto"/>
        </w:rPr>
        <w:t>The authors have nothing to</w:t>
      </w:r>
      <w:r w:rsidR="00D40BB6" w:rsidRPr="002F49AB">
        <w:rPr>
          <w:rFonts w:asciiTheme="minorHAnsi" w:hAnsiTheme="minorHAnsi" w:cstheme="minorHAnsi"/>
          <w:bCs/>
          <w:color w:val="auto"/>
        </w:rPr>
        <w:t xml:space="preserve"> disclos</w:t>
      </w:r>
      <w:r>
        <w:rPr>
          <w:rFonts w:asciiTheme="minorHAnsi" w:hAnsiTheme="minorHAnsi" w:cstheme="minorHAnsi"/>
          <w:bCs/>
          <w:color w:val="auto"/>
        </w:rPr>
        <w:t>e.</w:t>
      </w:r>
    </w:p>
    <w:p w14:paraId="66030076" w14:textId="77777777" w:rsidR="00AA03DF" w:rsidRPr="002F49AB" w:rsidRDefault="00AA03DF" w:rsidP="00CE29E8">
      <w:pPr>
        <w:rPr>
          <w:rFonts w:asciiTheme="minorHAnsi" w:hAnsiTheme="minorHAnsi" w:cstheme="minorHAnsi"/>
          <w:color w:val="auto"/>
        </w:rPr>
      </w:pPr>
    </w:p>
    <w:p w14:paraId="315B4FAD" w14:textId="42075FFB" w:rsidR="00B32616" w:rsidRPr="002F49AB" w:rsidRDefault="009726EE" w:rsidP="00CE29E8">
      <w:pPr>
        <w:rPr>
          <w:rFonts w:asciiTheme="minorHAnsi" w:hAnsiTheme="minorHAnsi" w:cstheme="minorHAnsi"/>
          <w:b/>
          <w:color w:val="auto"/>
        </w:rPr>
      </w:pPr>
      <w:r w:rsidRPr="002F49AB">
        <w:rPr>
          <w:rFonts w:asciiTheme="minorHAnsi" w:hAnsiTheme="minorHAnsi" w:cstheme="minorHAnsi"/>
          <w:b/>
          <w:bCs/>
          <w:color w:val="auto"/>
        </w:rPr>
        <w:t>REFERENCES</w:t>
      </w:r>
      <w:r w:rsidR="00D04760" w:rsidRPr="002F49AB">
        <w:rPr>
          <w:rFonts w:asciiTheme="minorHAnsi" w:hAnsiTheme="minorHAnsi" w:cstheme="minorHAnsi"/>
          <w:b/>
          <w:bCs/>
          <w:color w:val="auto"/>
        </w:rPr>
        <w:t>:</w:t>
      </w:r>
      <w:r w:rsidRPr="002F49AB">
        <w:rPr>
          <w:rFonts w:asciiTheme="minorHAnsi" w:hAnsiTheme="minorHAnsi" w:cstheme="minorHAnsi"/>
          <w:color w:val="auto"/>
        </w:rPr>
        <w:t xml:space="preserve"> </w:t>
      </w:r>
    </w:p>
    <w:p w14:paraId="3DB46999" w14:textId="1A568722" w:rsidR="00E66774" w:rsidRPr="002F49AB" w:rsidRDefault="00E66774" w:rsidP="00CE29E8">
      <w:pPr>
        <w:rPr>
          <w:rFonts w:asciiTheme="minorHAnsi" w:hAnsiTheme="minorHAnsi" w:cs="Arial"/>
          <w:color w:val="auto"/>
        </w:rPr>
      </w:pPr>
      <w:r w:rsidRPr="002F49AB">
        <w:rPr>
          <w:rFonts w:asciiTheme="minorHAnsi" w:hAnsiTheme="minorHAnsi" w:cs="Times New Roman"/>
          <w:color w:val="auto"/>
        </w:rPr>
        <w:t>1</w:t>
      </w:r>
      <w:r w:rsidR="008224D7">
        <w:rPr>
          <w:rFonts w:asciiTheme="minorHAnsi" w:hAnsiTheme="minorHAnsi" w:cs="Times New Roman"/>
          <w:color w:val="auto"/>
        </w:rPr>
        <w:t>.</w:t>
      </w:r>
      <w:r w:rsidRPr="002F49AB">
        <w:rPr>
          <w:rFonts w:asciiTheme="minorHAnsi" w:hAnsiTheme="minorHAnsi" w:cs="Times New Roman"/>
          <w:color w:val="auto"/>
        </w:rPr>
        <w:t xml:space="preserve"> </w:t>
      </w:r>
      <w:proofErr w:type="spellStart"/>
      <w:r w:rsidRPr="002F49AB">
        <w:rPr>
          <w:rFonts w:asciiTheme="minorHAnsi" w:hAnsiTheme="minorHAnsi" w:cs="Times New Roman"/>
          <w:color w:val="auto"/>
        </w:rPr>
        <w:t>Sanes</w:t>
      </w:r>
      <w:proofErr w:type="spellEnd"/>
      <w:r w:rsidR="00F06505" w:rsidRPr="002F49AB">
        <w:rPr>
          <w:rFonts w:asciiTheme="minorHAnsi" w:hAnsiTheme="minorHAnsi" w:cs="Times New Roman"/>
          <w:color w:val="auto"/>
        </w:rPr>
        <w:t>,</w:t>
      </w:r>
      <w:r w:rsidRPr="002F49AB">
        <w:rPr>
          <w:rFonts w:asciiTheme="minorHAnsi" w:hAnsiTheme="minorHAnsi" w:cs="Times New Roman"/>
          <w:color w:val="auto"/>
        </w:rPr>
        <w:t xml:space="preserve"> J</w:t>
      </w:r>
      <w:r w:rsidR="00F06505" w:rsidRPr="002F49AB">
        <w:rPr>
          <w:rFonts w:asciiTheme="minorHAnsi" w:hAnsiTheme="minorHAnsi" w:cs="Times New Roman"/>
          <w:color w:val="auto"/>
        </w:rPr>
        <w:t>.</w:t>
      </w:r>
      <w:r w:rsidRPr="002F49AB">
        <w:rPr>
          <w:rFonts w:asciiTheme="minorHAnsi" w:hAnsiTheme="minorHAnsi" w:cs="Times New Roman"/>
          <w:color w:val="auto"/>
        </w:rPr>
        <w:t>R</w:t>
      </w:r>
      <w:r w:rsidR="00F06505" w:rsidRPr="002F49AB">
        <w:rPr>
          <w:rFonts w:asciiTheme="minorHAnsi" w:hAnsiTheme="minorHAnsi" w:cs="Times New Roman"/>
          <w:color w:val="auto"/>
        </w:rPr>
        <w:t>.</w:t>
      </w:r>
      <w:r w:rsidRPr="002F49AB">
        <w:rPr>
          <w:rFonts w:asciiTheme="minorHAnsi" w:hAnsiTheme="minorHAnsi" w:cs="Times New Roman"/>
          <w:color w:val="auto"/>
        </w:rPr>
        <w:t>, Lichtman</w:t>
      </w:r>
      <w:r w:rsidR="00F06505" w:rsidRPr="002F49AB">
        <w:rPr>
          <w:rFonts w:asciiTheme="minorHAnsi" w:hAnsiTheme="minorHAnsi" w:cs="Times New Roman"/>
          <w:color w:val="auto"/>
        </w:rPr>
        <w:t>,</w:t>
      </w:r>
      <w:r w:rsidRPr="002F49AB">
        <w:rPr>
          <w:rFonts w:asciiTheme="minorHAnsi" w:hAnsiTheme="minorHAnsi" w:cs="Times New Roman"/>
          <w:color w:val="auto"/>
        </w:rPr>
        <w:t xml:space="preserve"> J</w:t>
      </w:r>
      <w:r w:rsidR="00F06505" w:rsidRPr="002F49AB">
        <w:rPr>
          <w:rFonts w:asciiTheme="minorHAnsi" w:hAnsiTheme="minorHAnsi" w:cs="Times New Roman"/>
          <w:color w:val="auto"/>
        </w:rPr>
        <w:t>.</w:t>
      </w:r>
      <w:r w:rsidRPr="002F49AB">
        <w:rPr>
          <w:rFonts w:asciiTheme="minorHAnsi" w:hAnsiTheme="minorHAnsi" w:cs="Times New Roman"/>
          <w:color w:val="auto"/>
        </w:rPr>
        <w:t>W</w:t>
      </w:r>
      <w:r w:rsidR="00F06505" w:rsidRPr="002F49AB">
        <w:rPr>
          <w:rFonts w:asciiTheme="minorHAnsi" w:hAnsiTheme="minorHAnsi" w:cs="Times New Roman"/>
          <w:color w:val="auto"/>
        </w:rPr>
        <w:t>.</w:t>
      </w:r>
      <w:r w:rsidRPr="002F49AB">
        <w:rPr>
          <w:rFonts w:asciiTheme="minorHAnsi" w:hAnsiTheme="minorHAnsi" w:cs="Times New Roman"/>
          <w:color w:val="auto"/>
        </w:rPr>
        <w:t xml:space="preserve"> </w:t>
      </w:r>
      <w:r w:rsidRPr="002F49AB">
        <w:rPr>
          <w:rFonts w:asciiTheme="minorHAnsi" w:hAnsiTheme="minorHAnsi" w:cs="Times New Roman"/>
          <w:bCs/>
          <w:color w:val="auto"/>
        </w:rPr>
        <w:t>Development of the vertebrate neuromuscular junction</w:t>
      </w:r>
      <w:r w:rsidR="00356B3F" w:rsidRPr="002F49AB">
        <w:rPr>
          <w:rFonts w:asciiTheme="minorHAnsi" w:hAnsiTheme="minorHAnsi" w:cs="Times New Roman"/>
          <w:bCs/>
          <w:color w:val="auto"/>
        </w:rPr>
        <w:t>.</w:t>
      </w:r>
      <w:r w:rsidRPr="002F49AB">
        <w:rPr>
          <w:rFonts w:asciiTheme="minorHAnsi" w:hAnsiTheme="minorHAnsi" w:cs="Times New Roman"/>
          <w:color w:val="auto"/>
        </w:rPr>
        <w:t xml:space="preserve"> </w:t>
      </w:r>
      <w:r w:rsidRPr="002F49AB">
        <w:rPr>
          <w:rFonts w:asciiTheme="minorHAnsi" w:hAnsiTheme="minorHAnsi" w:cs="Times New Roman"/>
          <w:i/>
          <w:color w:val="auto"/>
        </w:rPr>
        <w:t>Annu</w:t>
      </w:r>
      <w:r w:rsidR="00F06505" w:rsidRPr="002F49AB">
        <w:rPr>
          <w:rFonts w:asciiTheme="minorHAnsi" w:hAnsiTheme="minorHAnsi" w:cs="Times New Roman"/>
          <w:i/>
          <w:color w:val="auto"/>
        </w:rPr>
        <w:t>al</w:t>
      </w:r>
      <w:r w:rsidRPr="002F49AB">
        <w:rPr>
          <w:rFonts w:asciiTheme="minorHAnsi" w:hAnsiTheme="minorHAnsi" w:cs="Times New Roman"/>
          <w:i/>
          <w:color w:val="auto"/>
        </w:rPr>
        <w:t xml:space="preserve"> Rev</w:t>
      </w:r>
      <w:r w:rsidR="00F06505" w:rsidRPr="002F49AB">
        <w:rPr>
          <w:rFonts w:asciiTheme="minorHAnsi" w:hAnsiTheme="minorHAnsi" w:cs="Times New Roman"/>
          <w:i/>
          <w:color w:val="auto"/>
        </w:rPr>
        <w:t>iew</w:t>
      </w:r>
      <w:r w:rsidRPr="002F49AB">
        <w:rPr>
          <w:rFonts w:asciiTheme="minorHAnsi" w:hAnsiTheme="minorHAnsi" w:cs="Times New Roman"/>
          <w:i/>
          <w:color w:val="auto"/>
        </w:rPr>
        <w:t xml:space="preserve"> </w:t>
      </w:r>
      <w:r w:rsidR="00F06505" w:rsidRPr="002F49AB">
        <w:rPr>
          <w:rFonts w:asciiTheme="minorHAnsi" w:hAnsiTheme="minorHAnsi" w:cs="Times New Roman"/>
          <w:i/>
          <w:color w:val="auto"/>
        </w:rPr>
        <w:t>of N</w:t>
      </w:r>
      <w:r w:rsidRPr="002F49AB">
        <w:rPr>
          <w:rFonts w:asciiTheme="minorHAnsi" w:hAnsiTheme="minorHAnsi" w:cs="Times New Roman"/>
          <w:i/>
          <w:color w:val="auto"/>
        </w:rPr>
        <w:t>eurosci</w:t>
      </w:r>
      <w:r w:rsidR="00F06505" w:rsidRPr="002F49AB">
        <w:rPr>
          <w:rFonts w:asciiTheme="minorHAnsi" w:hAnsiTheme="minorHAnsi" w:cs="Times New Roman"/>
          <w:i/>
          <w:color w:val="auto"/>
        </w:rPr>
        <w:t>ence</w:t>
      </w:r>
      <w:r w:rsidR="00356B3F" w:rsidRPr="002F49AB">
        <w:rPr>
          <w:rFonts w:asciiTheme="minorHAnsi" w:hAnsiTheme="minorHAnsi" w:cs="Times New Roman"/>
          <w:i/>
          <w:color w:val="auto"/>
        </w:rPr>
        <w:t>.</w:t>
      </w:r>
      <w:r w:rsidRPr="002F49AB">
        <w:rPr>
          <w:rFonts w:asciiTheme="minorHAnsi" w:hAnsiTheme="minorHAnsi" w:cs="Times New Roman"/>
          <w:color w:val="auto"/>
        </w:rPr>
        <w:t xml:space="preserve"> </w:t>
      </w:r>
      <w:r w:rsidRPr="00871264">
        <w:rPr>
          <w:rFonts w:asciiTheme="minorHAnsi" w:hAnsiTheme="minorHAnsi" w:cs="Times New Roman"/>
          <w:b/>
          <w:color w:val="auto"/>
        </w:rPr>
        <w:t>22</w:t>
      </w:r>
      <w:r w:rsidR="00F06505" w:rsidRPr="002F49AB">
        <w:rPr>
          <w:rFonts w:asciiTheme="minorHAnsi" w:hAnsiTheme="minorHAnsi" w:cs="Times New Roman"/>
          <w:color w:val="auto"/>
        </w:rPr>
        <w:t>,</w:t>
      </w:r>
      <w:r w:rsidR="008224D7">
        <w:rPr>
          <w:rFonts w:asciiTheme="minorHAnsi" w:hAnsiTheme="minorHAnsi" w:cs="Times New Roman"/>
          <w:color w:val="auto"/>
        </w:rPr>
        <w:t xml:space="preserve"> </w:t>
      </w:r>
      <w:r w:rsidRPr="002F49AB">
        <w:rPr>
          <w:rFonts w:asciiTheme="minorHAnsi" w:hAnsiTheme="minorHAnsi" w:cs="Times New Roman"/>
          <w:color w:val="auto"/>
        </w:rPr>
        <w:t>389-442</w:t>
      </w:r>
      <w:r w:rsidR="00F06505" w:rsidRPr="002F49AB">
        <w:rPr>
          <w:rFonts w:asciiTheme="minorHAnsi" w:hAnsiTheme="minorHAnsi" w:cs="Times New Roman"/>
          <w:color w:val="auto"/>
        </w:rPr>
        <w:t xml:space="preserve"> (1999)</w:t>
      </w:r>
      <w:r w:rsidR="008224D7">
        <w:rPr>
          <w:rFonts w:asciiTheme="minorHAnsi" w:hAnsiTheme="minorHAnsi" w:cs="Times New Roman"/>
          <w:color w:val="auto"/>
        </w:rPr>
        <w:t>.</w:t>
      </w:r>
    </w:p>
    <w:p w14:paraId="7CB5E1B9" w14:textId="77777777" w:rsidR="008224D7" w:rsidRDefault="008224D7" w:rsidP="00CE29E8">
      <w:pPr>
        <w:rPr>
          <w:rFonts w:asciiTheme="minorHAnsi" w:hAnsiTheme="minorHAnsi" w:cs="Arial"/>
          <w:color w:val="auto"/>
        </w:rPr>
      </w:pPr>
    </w:p>
    <w:p w14:paraId="0836A09C" w14:textId="4DF41EB2" w:rsidR="009D496C" w:rsidRPr="002F49AB" w:rsidRDefault="00E66774" w:rsidP="00CE29E8">
      <w:pPr>
        <w:rPr>
          <w:rFonts w:asciiTheme="minorHAnsi" w:hAnsiTheme="minorHAnsi" w:cs="Arial"/>
          <w:color w:val="auto"/>
        </w:rPr>
      </w:pPr>
      <w:r w:rsidRPr="002F49AB">
        <w:rPr>
          <w:rFonts w:asciiTheme="minorHAnsi" w:hAnsiTheme="minorHAnsi" w:cs="Arial"/>
          <w:color w:val="auto"/>
        </w:rPr>
        <w:t>2</w:t>
      </w:r>
      <w:r w:rsidR="008224D7">
        <w:rPr>
          <w:rFonts w:asciiTheme="minorHAnsi" w:hAnsiTheme="minorHAnsi" w:cs="Arial"/>
          <w:color w:val="auto"/>
        </w:rPr>
        <w:t>.</w:t>
      </w:r>
      <w:r w:rsidR="00FB36DA" w:rsidRPr="002F49AB">
        <w:rPr>
          <w:rFonts w:asciiTheme="minorHAnsi" w:hAnsiTheme="minorHAnsi" w:cs="Arial"/>
          <w:color w:val="auto"/>
        </w:rPr>
        <w:t xml:space="preserve"> </w:t>
      </w:r>
      <w:proofErr w:type="spellStart"/>
      <w:r w:rsidR="008310EF" w:rsidRPr="002F49AB">
        <w:rPr>
          <w:rFonts w:asciiTheme="minorHAnsi" w:hAnsiTheme="minorHAnsi" w:cs="Arial"/>
          <w:color w:val="auto"/>
        </w:rPr>
        <w:t>Darabid</w:t>
      </w:r>
      <w:proofErr w:type="spellEnd"/>
      <w:r w:rsidR="00F06505" w:rsidRPr="002F49AB">
        <w:rPr>
          <w:rFonts w:asciiTheme="minorHAnsi" w:hAnsiTheme="minorHAnsi" w:cs="Arial"/>
          <w:color w:val="auto"/>
        </w:rPr>
        <w:t>,</w:t>
      </w:r>
      <w:r w:rsidR="008310EF" w:rsidRPr="002F49AB">
        <w:rPr>
          <w:rFonts w:asciiTheme="minorHAnsi" w:hAnsiTheme="minorHAnsi" w:cs="Arial"/>
          <w:color w:val="auto"/>
        </w:rPr>
        <w:t xml:space="preserve"> H</w:t>
      </w:r>
      <w:r w:rsidR="00F06505" w:rsidRPr="002F49AB">
        <w:rPr>
          <w:rFonts w:asciiTheme="minorHAnsi" w:hAnsiTheme="minorHAnsi" w:cs="Arial"/>
          <w:color w:val="auto"/>
        </w:rPr>
        <w:t>.</w:t>
      </w:r>
      <w:r w:rsidR="008310EF" w:rsidRPr="002F49AB">
        <w:rPr>
          <w:rFonts w:asciiTheme="minorHAnsi" w:hAnsiTheme="minorHAnsi" w:cs="Arial"/>
          <w:color w:val="auto"/>
        </w:rPr>
        <w:t>, Perez-Gonzalez</w:t>
      </w:r>
      <w:r w:rsidR="00F06505" w:rsidRPr="002F49AB">
        <w:rPr>
          <w:rFonts w:asciiTheme="minorHAnsi" w:hAnsiTheme="minorHAnsi" w:cs="Arial"/>
          <w:color w:val="auto"/>
        </w:rPr>
        <w:t>,</w:t>
      </w:r>
      <w:r w:rsidR="008310EF" w:rsidRPr="002F49AB">
        <w:rPr>
          <w:rFonts w:asciiTheme="minorHAnsi" w:hAnsiTheme="minorHAnsi" w:cs="Arial"/>
          <w:color w:val="auto"/>
        </w:rPr>
        <w:t xml:space="preserve"> A</w:t>
      </w:r>
      <w:r w:rsidR="00F06505" w:rsidRPr="002F49AB">
        <w:rPr>
          <w:rFonts w:asciiTheme="minorHAnsi" w:hAnsiTheme="minorHAnsi" w:cs="Arial"/>
          <w:color w:val="auto"/>
        </w:rPr>
        <w:t>.</w:t>
      </w:r>
      <w:r w:rsidR="008310EF" w:rsidRPr="002F49AB">
        <w:rPr>
          <w:rFonts w:asciiTheme="minorHAnsi" w:hAnsiTheme="minorHAnsi" w:cs="Arial"/>
          <w:color w:val="auto"/>
        </w:rPr>
        <w:t>P</w:t>
      </w:r>
      <w:r w:rsidR="00F06505" w:rsidRPr="002F49AB">
        <w:rPr>
          <w:rFonts w:asciiTheme="minorHAnsi" w:hAnsiTheme="minorHAnsi" w:cs="Arial"/>
          <w:color w:val="auto"/>
        </w:rPr>
        <w:t>.</w:t>
      </w:r>
      <w:r w:rsidR="008310EF" w:rsidRPr="002F49AB">
        <w:rPr>
          <w:rFonts w:asciiTheme="minorHAnsi" w:hAnsiTheme="minorHAnsi" w:cs="Arial"/>
          <w:color w:val="auto"/>
        </w:rPr>
        <w:t xml:space="preserve">, </w:t>
      </w:r>
      <w:r w:rsidR="008310EF" w:rsidRPr="002F49AB">
        <w:rPr>
          <w:rFonts w:asciiTheme="minorHAnsi" w:hAnsiTheme="minorHAnsi" w:cs="Arial"/>
          <w:bCs/>
          <w:color w:val="auto"/>
        </w:rPr>
        <w:t>Robitaille</w:t>
      </w:r>
      <w:r w:rsidR="00F06505" w:rsidRPr="002F49AB">
        <w:rPr>
          <w:rFonts w:asciiTheme="minorHAnsi" w:hAnsiTheme="minorHAnsi" w:cs="Arial"/>
          <w:bCs/>
          <w:color w:val="auto"/>
        </w:rPr>
        <w:t>,</w:t>
      </w:r>
      <w:r w:rsidR="008310EF" w:rsidRPr="002F49AB">
        <w:rPr>
          <w:rFonts w:asciiTheme="minorHAnsi" w:hAnsiTheme="minorHAnsi" w:cs="Arial"/>
          <w:color w:val="auto"/>
        </w:rPr>
        <w:t xml:space="preserve"> R. Neuromuscular synaptogenesis: coordinating partners with multiple functions.</w:t>
      </w:r>
      <w:r w:rsidR="008310EF" w:rsidRPr="002F49AB">
        <w:rPr>
          <w:rStyle w:val="jrnl"/>
          <w:rFonts w:asciiTheme="minorHAnsi" w:hAnsiTheme="minorHAnsi" w:cs="Arial"/>
          <w:color w:val="auto"/>
        </w:rPr>
        <w:t xml:space="preserve"> </w:t>
      </w:r>
      <w:r w:rsidR="00F06505" w:rsidRPr="002F49AB">
        <w:rPr>
          <w:rStyle w:val="jrnl"/>
          <w:rFonts w:asciiTheme="minorHAnsi" w:hAnsiTheme="minorHAnsi" w:cs="Arial"/>
          <w:i/>
          <w:color w:val="auto"/>
        </w:rPr>
        <w:t xml:space="preserve">Nature </w:t>
      </w:r>
      <w:r w:rsidR="008310EF" w:rsidRPr="002F49AB">
        <w:rPr>
          <w:rStyle w:val="jrnl"/>
          <w:rFonts w:asciiTheme="minorHAnsi" w:hAnsiTheme="minorHAnsi" w:cs="Arial"/>
          <w:i/>
          <w:color w:val="auto"/>
        </w:rPr>
        <w:t>Rev</w:t>
      </w:r>
      <w:r w:rsidR="00F06505" w:rsidRPr="002F49AB">
        <w:rPr>
          <w:rStyle w:val="jrnl"/>
          <w:rFonts w:asciiTheme="minorHAnsi" w:hAnsiTheme="minorHAnsi" w:cs="Arial"/>
          <w:i/>
          <w:color w:val="auto"/>
        </w:rPr>
        <w:t>iews</w:t>
      </w:r>
      <w:r w:rsidR="008310EF" w:rsidRPr="002F49AB">
        <w:rPr>
          <w:rStyle w:val="jrnl"/>
          <w:rFonts w:asciiTheme="minorHAnsi" w:hAnsiTheme="minorHAnsi" w:cs="Arial"/>
          <w:i/>
          <w:color w:val="auto"/>
        </w:rPr>
        <w:t xml:space="preserve"> Neurosci</w:t>
      </w:r>
      <w:r w:rsidR="00F06505" w:rsidRPr="002F49AB">
        <w:rPr>
          <w:rStyle w:val="jrnl"/>
          <w:rFonts w:asciiTheme="minorHAnsi" w:hAnsiTheme="minorHAnsi" w:cs="Arial"/>
          <w:i/>
          <w:color w:val="auto"/>
        </w:rPr>
        <w:t>ence</w:t>
      </w:r>
      <w:r w:rsidR="00356B3F" w:rsidRPr="002F49AB">
        <w:rPr>
          <w:rStyle w:val="jrnl"/>
          <w:rFonts w:asciiTheme="minorHAnsi" w:hAnsiTheme="minorHAnsi" w:cs="Arial"/>
          <w:i/>
          <w:color w:val="auto"/>
        </w:rPr>
        <w:t>.</w:t>
      </w:r>
      <w:r w:rsidR="008310EF" w:rsidRPr="002F49AB">
        <w:rPr>
          <w:rFonts w:asciiTheme="minorHAnsi" w:hAnsiTheme="minorHAnsi" w:cs="Arial"/>
          <w:i/>
          <w:color w:val="auto"/>
        </w:rPr>
        <w:t xml:space="preserve"> </w:t>
      </w:r>
      <w:r w:rsidR="00F06505" w:rsidRPr="00871264">
        <w:rPr>
          <w:rFonts w:asciiTheme="minorHAnsi" w:hAnsiTheme="minorHAnsi" w:cs="Arial"/>
          <w:b/>
          <w:color w:val="auto"/>
        </w:rPr>
        <w:t>15</w:t>
      </w:r>
      <w:r w:rsidR="008224D7">
        <w:rPr>
          <w:rFonts w:asciiTheme="minorHAnsi" w:hAnsiTheme="minorHAnsi" w:cs="Arial"/>
          <w:b/>
          <w:color w:val="auto"/>
        </w:rPr>
        <w:t xml:space="preserve"> </w:t>
      </w:r>
      <w:r w:rsidR="008310EF" w:rsidRPr="002F49AB">
        <w:rPr>
          <w:rFonts w:asciiTheme="minorHAnsi" w:hAnsiTheme="minorHAnsi" w:cs="Arial"/>
          <w:color w:val="auto"/>
        </w:rPr>
        <w:t>(11)</w:t>
      </w:r>
      <w:r w:rsidR="00F06505" w:rsidRPr="002F49AB">
        <w:rPr>
          <w:rFonts w:asciiTheme="minorHAnsi" w:hAnsiTheme="minorHAnsi" w:cs="Arial"/>
          <w:color w:val="auto"/>
        </w:rPr>
        <w:t>,</w:t>
      </w:r>
      <w:r w:rsidR="008224D7">
        <w:rPr>
          <w:rFonts w:asciiTheme="minorHAnsi" w:hAnsiTheme="minorHAnsi" w:cs="Arial"/>
          <w:color w:val="auto"/>
        </w:rPr>
        <w:t xml:space="preserve"> </w:t>
      </w:r>
      <w:r w:rsidR="008310EF" w:rsidRPr="002F49AB">
        <w:rPr>
          <w:rFonts w:asciiTheme="minorHAnsi" w:hAnsiTheme="minorHAnsi" w:cs="Arial"/>
          <w:color w:val="auto"/>
        </w:rPr>
        <w:t>703-</w:t>
      </w:r>
      <w:r w:rsidR="008224D7">
        <w:rPr>
          <w:rFonts w:asciiTheme="minorHAnsi" w:hAnsiTheme="minorHAnsi" w:cs="Arial"/>
          <w:color w:val="auto"/>
        </w:rPr>
        <w:t>7</w:t>
      </w:r>
      <w:r w:rsidR="008310EF" w:rsidRPr="002F49AB">
        <w:rPr>
          <w:rFonts w:asciiTheme="minorHAnsi" w:hAnsiTheme="minorHAnsi" w:cs="Arial"/>
          <w:color w:val="auto"/>
        </w:rPr>
        <w:t>18</w:t>
      </w:r>
      <w:r w:rsidR="00F06505" w:rsidRPr="002F49AB">
        <w:rPr>
          <w:rFonts w:asciiTheme="minorHAnsi" w:hAnsiTheme="minorHAnsi" w:cs="Arial"/>
          <w:color w:val="auto"/>
        </w:rPr>
        <w:t xml:space="preserve"> (2014)</w:t>
      </w:r>
      <w:r w:rsidR="008224D7">
        <w:rPr>
          <w:rFonts w:asciiTheme="minorHAnsi" w:hAnsiTheme="minorHAnsi" w:cs="Arial"/>
          <w:color w:val="auto"/>
        </w:rPr>
        <w:t>.</w:t>
      </w:r>
    </w:p>
    <w:p w14:paraId="17F5986F" w14:textId="77777777" w:rsidR="008224D7" w:rsidRDefault="008224D7" w:rsidP="00CE29E8">
      <w:pPr>
        <w:rPr>
          <w:color w:val="auto"/>
        </w:rPr>
      </w:pPr>
    </w:p>
    <w:p w14:paraId="3B85842E" w14:textId="2EFAF350" w:rsidR="009D496C" w:rsidRPr="002F49AB" w:rsidRDefault="00E66774" w:rsidP="00CE29E8">
      <w:pPr>
        <w:rPr>
          <w:rStyle w:val="cit"/>
          <w:color w:val="auto"/>
        </w:rPr>
      </w:pPr>
      <w:r w:rsidRPr="002F49AB">
        <w:rPr>
          <w:color w:val="auto"/>
        </w:rPr>
        <w:t>3</w:t>
      </w:r>
      <w:r w:rsidR="008224D7">
        <w:rPr>
          <w:color w:val="auto"/>
        </w:rPr>
        <w:t>.</w:t>
      </w:r>
      <w:r w:rsidRPr="002F49AB">
        <w:rPr>
          <w:color w:val="auto"/>
        </w:rPr>
        <w:t xml:space="preserve"> </w:t>
      </w:r>
      <w:proofErr w:type="spellStart"/>
      <w:r w:rsidR="009D496C" w:rsidRPr="002F49AB">
        <w:rPr>
          <w:color w:val="auto"/>
        </w:rPr>
        <w:t>Fatt</w:t>
      </w:r>
      <w:proofErr w:type="spellEnd"/>
      <w:r w:rsidR="00F06505" w:rsidRPr="002F49AB">
        <w:rPr>
          <w:color w:val="auto"/>
        </w:rPr>
        <w:t>,</w:t>
      </w:r>
      <w:r w:rsidR="009D496C" w:rsidRPr="002F49AB">
        <w:rPr>
          <w:color w:val="auto"/>
        </w:rPr>
        <w:t xml:space="preserve"> P</w:t>
      </w:r>
      <w:r w:rsidR="00F06505" w:rsidRPr="002F49AB">
        <w:rPr>
          <w:color w:val="auto"/>
        </w:rPr>
        <w:t>.</w:t>
      </w:r>
      <w:r w:rsidR="009D496C" w:rsidRPr="002F49AB">
        <w:rPr>
          <w:color w:val="auto"/>
        </w:rPr>
        <w:t>, Katz, B</w:t>
      </w:r>
      <w:r w:rsidR="00F06505" w:rsidRPr="002F49AB">
        <w:rPr>
          <w:color w:val="auto"/>
        </w:rPr>
        <w:t>.</w:t>
      </w:r>
      <w:r w:rsidR="009D496C" w:rsidRPr="002F49AB">
        <w:rPr>
          <w:color w:val="auto"/>
        </w:rPr>
        <w:t xml:space="preserve"> An analysis of the end-plate potential recorded with an intra-cellular electrode. </w:t>
      </w:r>
      <w:r w:rsidR="009D496C" w:rsidRPr="002F49AB">
        <w:rPr>
          <w:rStyle w:val="cit"/>
          <w:i/>
          <w:color w:val="auto"/>
        </w:rPr>
        <w:t>J</w:t>
      </w:r>
      <w:r w:rsidR="00F06505" w:rsidRPr="002F49AB">
        <w:rPr>
          <w:rStyle w:val="cit"/>
          <w:i/>
          <w:color w:val="auto"/>
        </w:rPr>
        <w:t>ournal of</w:t>
      </w:r>
      <w:r w:rsidR="009D496C" w:rsidRPr="002F49AB">
        <w:rPr>
          <w:rStyle w:val="cit"/>
          <w:i/>
          <w:color w:val="auto"/>
        </w:rPr>
        <w:t xml:space="preserve"> </w:t>
      </w:r>
      <w:r w:rsidR="00F06505" w:rsidRPr="002F49AB">
        <w:rPr>
          <w:rStyle w:val="cit"/>
          <w:i/>
          <w:color w:val="auto"/>
        </w:rPr>
        <w:t>Physiology</w:t>
      </w:r>
      <w:r w:rsidR="00356B3F" w:rsidRPr="002F49AB">
        <w:rPr>
          <w:rStyle w:val="cit"/>
          <w:color w:val="auto"/>
        </w:rPr>
        <w:t>.</w:t>
      </w:r>
      <w:r w:rsidR="00F06505" w:rsidRPr="002F49AB">
        <w:rPr>
          <w:rStyle w:val="cit"/>
          <w:color w:val="auto"/>
        </w:rPr>
        <w:t xml:space="preserve"> </w:t>
      </w:r>
      <w:r w:rsidR="009D496C" w:rsidRPr="00871264">
        <w:rPr>
          <w:rStyle w:val="cit"/>
          <w:b/>
          <w:color w:val="auto"/>
        </w:rPr>
        <w:t>115</w:t>
      </w:r>
      <w:r w:rsidR="008224D7">
        <w:rPr>
          <w:rStyle w:val="cit"/>
          <w:color w:val="auto"/>
        </w:rPr>
        <w:t xml:space="preserve"> </w:t>
      </w:r>
      <w:r w:rsidR="009D496C" w:rsidRPr="002F49AB">
        <w:rPr>
          <w:rStyle w:val="cit"/>
          <w:color w:val="auto"/>
        </w:rPr>
        <w:t>(3)</w:t>
      </w:r>
      <w:r w:rsidR="00F06505" w:rsidRPr="002F49AB">
        <w:rPr>
          <w:rStyle w:val="cit"/>
          <w:color w:val="auto"/>
        </w:rPr>
        <w:t xml:space="preserve">, </w:t>
      </w:r>
      <w:r w:rsidR="009D496C" w:rsidRPr="002F49AB">
        <w:rPr>
          <w:rStyle w:val="cit"/>
          <w:color w:val="auto"/>
        </w:rPr>
        <w:t>320</w:t>
      </w:r>
      <w:r w:rsidR="008224D7">
        <w:rPr>
          <w:rStyle w:val="cit"/>
          <w:color w:val="auto"/>
        </w:rPr>
        <w:t>-</w:t>
      </w:r>
      <w:r w:rsidR="009D496C" w:rsidRPr="002F49AB">
        <w:rPr>
          <w:rStyle w:val="cit"/>
          <w:color w:val="auto"/>
        </w:rPr>
        <w:t>370</w:t>
      </w:r>
      <w:r w:rsidR="00F06505" w:rsidRPr="002F49AB">
        <w:rPr>
          <w:rStyle w:val="cit"/>
          <w:color w:val="auto"/>
        </w:rPr>
        <w:t xml:space="preserve"> </w:t>
      </w:r>
      <w:r w:rsidR="00F06505" w:rsidRPr="002F49AB">
        <w:rPr>
          <w:color w:val="auto"/>
        </w:rPr>
        <w:t>(1951)</w:t>
      </w:r>
      <w:r w:rsidR="008224D7">
        <w:rPr>
          <w:color w:val="auto"/>
        </w:rPr>
        <w:t>.</w:t>
      </w:r>
    </w:p>
    <w:p w14:paraId="3FE24164" w14:textId="77777777" w:rsidR="008224D7" w:rsidRDefault="008224D7" w:rsidP="00CE29E8">
      <w:pPr>
        <w:rPr>
          <w:rFonts w:asciiTheme="minorHAnsi" w:hAnsiTheme="minorHAnsi" w:cs="Times New Roman"/>
          <w:color w:val="auto"/>
        </w:rPr>
      </w:pPr>
    </w:p>
    <w:p w14:paraId="158ADEF6" w14:textId="589D1140" w:rsidR="00E66774" w:rsidRPr="002F49AB" w:rsidRDefault="00E66774" w:rsidP="00CE29E8">
      <w:pPr>
        <w:rPr>
          <w:color w:val="auto"/>
        </w:rPr>
      </w:pPr>
      <w:r w:rsidRPr="002F49AB">
        <w:rPr>
          <w:rFonts w:asciiTheme="minorHAnsi" w:hAnsiTheme="minorHAnsi" w:cs="Times New Roman"/>
          <w:color w:val="auto"/>
        </w:rPr>
        <w:t>4</w:t>
      </w:r>
      <w:r w:rsidR="008224D7">
        <w:rPr>
          <w:rFonts w:asciiTheme="minorHAnsi" w:hAnsiTheme="minorHAnsi" w:cs="Times New Roman"/>
          <w:color w:val="auto"/>
        </w:rPr>
        <w:t>.</w:t>
      </w:r>
      <w:r w:rsidRPr="002F49AB">
        <w:rPr>
          <w:rFonts w:asciiTheme="minorHAnsi" w:hAnsiTheme="minorHAnsi" w:cs="Times New Roman"/>
          <w:color w:val="auto"/>
        </w:rPr>
        <w:t xml:space="preserve"> </w:t>
      </w:r>
      <w:r w:rsidRPr="002F49AB">
        <w:rPr>
          <w:color w:val="auto"/>
        </w:rPr>
        <w:t>Todd</w:t>
      </w:r>
      <w:r w:rsidR="00F06505" w:rsidRPr="002F49AB">
        <w:rPr>
          <w:color w:val="auto"/>
        </w:rPr>
        <w:t>,</w:t>
      </w:r>
      <w:r w:rsidRPr="002F49AB">
        <w:rPr>
          <w:color w:val="auto"/>
        </w:rPr>
        <w:t xml:space="preserve"> K</w:t>
      </w:r>
      <w:r w:rsidR="00F06505" w:rsidRPr="002F49AB">
        <w:rPr>
          <w:color w:val="auto"/>
        </w:rPr>
        <w:t>.</w:t>
      </w:r>
      <w:r w:rsidRPr="002F49AB">
        <w:rPr>
          <w:color w:val="auto"/>
        </w:rPr>
        <w:t>J</w:t>
      </w:r>
      <w:r w:rsidR="00F06505" w:rsidRPr="002F49AB">
        <w:rPr>
          <w:color w:val="auto"/>
        </w:rPr>
        <w:t>.</w:t>
      </w:r>
      <w:r w:rsidRPr="002F49AB">
        <w:rPr>
          <w:color w:val="auto"/>
        </w:rPr>
        <w:t>, Robitaille</w:t>
      </w:r>
      <w:r w:rsidR="00F06505" w:rsidRPr="002F49AB">
        <w:rPr>
          <w:color w:val="auto"/>
        </w:rPr>
        <w:t>,</w:t>
      </w:r>
      <w:r w:rsidRPr="002F49AB">
        <w:rPr>
          <w:color w:val="auto"/>
        </w:rPr>
        <w:t xml:space="preserve"> R. Purinergic modulation of synaptic </w:t>
      </w:r>
      <w:proofErr w:type="spellStart"/>
      <w:r w:rsidRPr="002F49AB">
        <w:rPr>
          <w:color w:val="auto"/>
        </w:rPr>
        <w:t>signalling</w:t>
      </w:r>
      <w:proofErr w:type="spellEnd"/>
      <w:r w:rsidRPr="002F49AB">
        <w:rPr>
          <w:color w:val="auto"/>
        </w:rPr>
        <w:t xml:space="preserve"> at the neuromuscular junction. </w:t>
      </w:r>
      <w:proofErr w:type="spellStart"/>
      <w:r w:rsidRPr="002F49AB">
        <w:rPr>
          <w:i/>
          <w:color w:val="auto"/>
        </w:rPr>
        <w:t>Pflugers</w:t>
      </w:r>
      <w:proofErr w:type="spellEnd"/>
      <w:r w:rsidRPr="002F49AB">
        <w:rPr>
          <w:i/>
          <w:color w:val="auto"/>
        </w:rPr>
        <w:t xml:space="preserve"> Arch</w:t>
      </w:r>
      <w:r w:rsidR="00F06505" w:rsidRPr="002F49AB">
        <w:rPr>
          <w:i/>
          <w:color w:val="auto"/>
        </w:rPr>
        <w:t>iv</w:t>
      </w:r>
      <w:r w:rsidR="00356B3F" w:rsidRPr="002F49AB">
        <w:rPr>
          <w:i/>
          <w:color w:val="auto"/>
        </w:rPr>
        <w:t>e.</w:t>
      </w:r>
      <w:r w:rsidRPr="002F49AB">
        <w:rPr>
          <w:color w:val="auto"/>
        </w:rPr>
        <w:t xml:space="preserve"> </w:t>
      </w:r>
      <w:r w:rsidRPr="00871264">
        <w:rPr>
          <w:b/>
          <w:color w:val="auto"/>
        </w:rPr>
        <w:t>452</w:t>
      </w:r>
      <w:r w:rsidR="008224D7">
        <w:rPr>
          <w:color w:val="auto"/>
        </w:rPr>
        <w:t xml:space="preserve"> </w:t>
      </w:r>
      <w:r w:rsidRPr="002F49AB">
        <w:rPr>
          <w:color w:val="auto"/>
        </w:rPr>
        <w:t>(5)</w:t>
      </w:r>
      <w:r w:rsidR="00F06505" w:rsidRPr="002F49AB">
        <w:rPr>
          <w:color w:val="auto"/>
        </w:rPr>
        <w:t xml:space="preserve">, </w:t>
      </w:r>
      <w:r w:rsidRPr="002F49AB">
        <w:rPr>
          <w:color w:val="auto"/>
        </w:rPr>
        <w:t>608-</w:t>
      </w:r>
      <w:r w:rsidR="008224D7">
        <w:rPr>
          <w:color w:val="auto"/>
        </w:rPr>
        <w:t>6</w:t>
      </w:r>
      <w:r w:rsidRPr="002F49AB">
        <w:rPr>
          <w:color w:val="auto"/>
        </w:rPr>
        <w:t xml:space="preserve">14 </w:t>
      </w:r>
      <w:r w:rsidR="00F06505" w:rsidRPr="002F49AB">
        <w:rPr>
          <w:color w:val="auto"/>
        </w:rPr>
        <w:t>(2006)</w:t>
      </w:r>
      <w:r w:rsidR="008224D7">
        <w:rPr>
          <w:color w:val="auto"/>
        </w:rPr>
        <w:t>.</w:t>
      </w:r>
    </w:p>
    <w:p w14:paraId="5B075C74" w14:textId="77777777" w:rsidR="008224D7" w:rsidRDefault="008224D7" w:rsidP="00CE29E8">
      <w:pPr>
        <w:rPr>
          <w:rFonts w:asciiTheme="minorHAnsi" w:hAnsiTheme="minorHAnsi" w:cs="Arial"/>
          <w:color w:val="auto"/>
        </w:rPr>
      </w:pPr>
    </w:p>
    <w:p w14:paraId="53120AF1" w14:textId="512E22B4" w:rsidR="009D496C" w:rsidRPr="002F49AB" w:rsidRDefault="00E66774" w:rsidP="00CE29E8">
      <w:pPr>
        <w:rPr>
          <w:rFonts w:asciiTheme="minorHAnsi" w:hAnsiTheme="minorHAnsi" w:cs="Arial"/>
          <w:color w:val="auto"/>
        </w:rPr>
      </w:pPr>
      <w:r w:rsidRPr="002F49AB">
        <w:rPr>
          <w:rFonts w:asciiTheme="minorHAnsi" w:hAnsiTheme="minorHAnsi" w:cs="Arial"/>
          <w:color w:val="auto"/>
        </w:rPr>
        <w:t>5</w:t>
      </w:r>
      <w:r w:rsidR="008224D7">
        <w:rPr>
          <w:rFonts w:asciiTheme="minorHAnsi" w:hAnsiTheme="minorHAnsi" w:cs="Arial"/>
          <w:color w:val="auto"/>
        </w:rPr>
        <w:t>.</w:t>
      </w:r>
      <w:r w:rsidRPr="002F49AB">
        <w:rPr>
          <w:rFonts w:asciiTheme="minorHAnsi" w:hAnsiTheme="minorHAnsi" w:cs="Arial"/>
          <w:color w:val="auto"/>
        </w:rPr>
        <w:t xml:space="preserve"> </w:t>
      </w:r>
      <w:r w:rsidR="009D496C" w:rsidRPr="002F49AB">
        <w:rPr>
          <w:rFonts w:asciiTheme="minorHAnsi" w:hAnsiTheme="minorHAnsi" w:cs="Arial"/>
          <w:color w:val="auto"/>
        </w:rPr>
        <w:t>Henni</w:t>
      </w:r>
      <w:r w:rsidR="00F06505" w:rsidRPr="002F49AB">
        <w:rPr>
          <w:rFonts w:asciiTheme="minorHAnsi" w:hAnsiTheme="minorHAnsi" w:cs="Arial"/>
          <w:color w:val="auto"/>
        </w:rPr>
        <w:t>g, G.W.</w:t>
      </w:r>
      <w:r w:rsidR="002F49AB" w:rsidRPr="002F49AB">
        <w:rPr>
          <w:rFonts w:asciiTheme="minorHAnsi" w:hAnsiTheme="minorHAnsi" w:cs="Arial"/>
          <w:i/>
          <w:color w:val="auto"/>
        </w:rPr>
        <w:t xml:space="preserve"> et al.</w:t>
      </w:r>
      <w:r w:rsidR="00F06505" w:rsidRPr="002F49AB">
        <w:rPr>
          <w:rFonts w:asciiTheme="minorHAnsi" w:hAnsiTheme="minorHAnsi" w:cs="Arial"/>
          <w:color w:val="auto"/>
        </w:rPr>
        <w:t xml:space="preserve"> </w:t>
      </w:r>
      <w:r w:rsidR="009D496C" w:rsidRPr="002F49AB">
        <w:rPr>
          <w:rFonts w:asciiTheme="minorHAnsi" w:hAnsiTheme="minorHAnsi" w:cs="Arial"/>
          <w:color w:val="auto"/>
        </w:rPr>
        <w:t xml:space="preserve">Use of Genetically Encoded Calcium Indicators (GECIs) Combined with Advanced Motion Tracking Techniques to Examine the Behavior of Neurons and Glia in the Enteric Nervous System of the Intact Murine Colon. </w:t>
      </w:r>
      <w:r w:rsidR="009D496C" w:rsidRPr="002F49AB">
        <w:rPr>
          <w:rStyle w:val="jrnl"/>
          <w:rFonts w:asciiTheme="minorHAnsi" w:hAnsiTheme="minorHAnsi" w:cs="Arial"/>
          <w:i/>
          <w:color w:val="auto"/>
        </w:rPr>
        <w:t>Front</w:t>
      </w:r>
      <w:r w:rsidR="00F06505" w:rsidRPr="002F49AB">
        <w:rPr>
          <w:rStyle w:val="jrnl"/>
          <w:rFonts w:asciiTheme="minorHAnsi" w:hAnsiTheme="minorHAnsi" w:cs="Arial"/>
          <w:i/>
          <w:color w:val="auto"/>
        </w:rPr>
        <w:t>iers</w:t>
      </w:r>
      <w:r w:rsidR="009D496C" w:rsidRPr="002F49AB">
        <w:rPr>
          <w:rStyle w:val="jrnl"/>
          <w:rFonts w:asciiTheme="minorHAnsi" w:hAnsiTheme="minorHAnsi" w:cs="Arial"/>
          <w:i/>
          <w:color w:val="auto"/>
        </w:rPr>
        <w:t xml:space="preserve"> </w:t>
      </w:r>
      <w:r w:rsidR="00F06505" w:rsidRPr="002F49AB">
        <w:rPr>
          <w:rStyle w:val="jrnl"/>
          <w:rFonts w:asciiTheme="minorHAnsi" w:hAnsiTheme="minorHAnsi" w:cs="Arial"/>
          <w:i/>
          <w:color w:val="auto"/>
        </w:rPr>
        <w:t xml:space="preserve">of </w:t>
      </w:r>
      <w:r w:rsidR="009D496C" w:rsidRPr="002F49AB">
        <w:rPr>
          <w:rStyle w:val="jrnl"/>
          <w:rFonts w:asciiTheme="minorHAnsi" w:hAnsiTheme="minorHAnsi" w:cs="Arial"/>
          <w:i/>
          <w:color w:val="auto"/>
        </w:rPr>
        <w:t>Cell</w:t>
      </w:r>
      <w:r w:rsidR="00F06505" w:rsidRPr="002F49AB">
        <w:rPr>
          <w:rStyle w:val="jrnl"/>
          <w:rFonts w:asciiTheme="minorHAnsi" w:hAnsiTheme="minorHAnsi" w:cs="Arial"/>
          <w:i/>
          <w:color w:val="auto"/>
        </w:rPr>
        <w:t>ular</w:t>
      </w:r>
      <w:r w:rsidR="009D496C" w:rsidRPr="002F49AB">
        <w:rPr>
          <w:rStyle w:val="jrnl"/>
          <w:rFonts w:asciiTheme="minorHAnsi" w:hAnsiTheme="minorHAnsi" w:cs="Arial"/>
          <w:i/>
          <w:color w:val="auto"/>
        </w:rPr>
        <w:t xml:space="preserve"> Neurosci</w:t>
      </w:r>
      <w:r w:rsidR="00F06505" w:rsidRPr="002F49AB">
        <w:rPr>
          <w:rFonts w:asciiTheme="minorHAnsi" w:hAnsiTheme="minorHAnsi" w:cs="Arial"/>
          <w:i/>
          <w:color w:val="auto"/>
        </w:rPr>
        <w:t>ence</w:t>
      </w:r>
      <w:r w:rsidR="00356B3F" w:rsidRPr="002F49AB">
        <w:rPr>
          <w:rFonts w:asciiTheme="minorHAnsi" w:hAnsiTheme="minorHAnsi" w:cs="Arial"/>
          <w:i/>
          <w:color w:val="auto"/>
        </w:rPr>
        <w:t>.</w:t>
      </w:r>
      <w:r w:rsidR="00F06505" w:rsidRPr="002F49AB">
        <w:rPr>
          <w:rFonts w:asciiTheme="minorHAnsi" w:hAnsiTheme="minorHAnsi" w:cs="Arial"/>
          <w:color w:val="auto"/>
        </w:rPr>
        <w:t xml:space="preserve"> </w:t>
      </w:r>
      <w:r w:rsidR="009D496C" w:rsidRPr="00871264">
        <w:rPr>
          <w:rFonts w:asciiTheme="minorHAnsi" w:hAnsiTheme="minorHAnsi" w:cs="Arial"/>
          <w:b/>
          <w:color w:val="auto"/>
        </w:rPr>
        <w:t>9</w:t>
      </w:r>
      <w:r w:rsidR="008224D7">
        <w:rPr>
          <w:rFonts w:asciiTheme="minorHAnsi" w:hAnsiTheme="minorHAnsi" w:cs="Arial"/>
          <w:color w:val="auto"/>
        </w:rPr>
        <w:t xml:space="preserve">, </w:t>
      </w:r>
      <w:r w:rsidR="009D496C" w:rsidRPr="002F49AB">
        <w:rPr>
          <w:rFonts w:asciiTheme="minorHAnsi" w:hAnsiTheme="minorHAnsi" w:cs="Arial"/>
          <w:color w:val="auto"/>
        </w:rPr>
        <w:t>436</w:t>
      </w:r>
      <w:r w:rsidR="00F06505" w:rsidRPr="002F49AB">
        <w:rPr>
          <w:rFonts w:asciiTheme="minorHAnsi" w:hAnsiTheme="minorHAnsi" w:cs="Arial"/>
          <w:color w:val="auto"/>
        </w:rPr>
        <w:t xml:space="preserve"> (2015)</w:t>
      </w:r>
      <w:r w:rsidR="008224D7">
        <w:rPr>
          <w:rFonts w:asciiTheme="minorHAnsi" w:hAnsiTheme="minorHAnsi" w:cs="Arial"/>
          <w:color w:val="auto"/>
        </w:rPr>
        <w:t>.</w:t>
      </w:r>
    </w:p>
    <w:p w14:paraId="2D2F0D44" w14:textId="77777777" w:rsidR="008224D7" w:rsidRDefault="008224D7" w:rsidP="00CE29E8">
      <w:pPr>
        <w:rPr>
          <w:rFonts w:asciiTheme="minorHAnsi" w:hAnsiTheme="minorHAnsi" w:cs="Arial"/>
          <w:bCs/>
          <w:color w:val="auto"/>
        </w:rPr>
      </w:pPr>
    </w:p>
    <w:p w14:paraId="68A90AA0" w14:textId="7FE5C7CD" w:rsidR="009D496C" w:rsidRPr="002F49AB" w:rsidRDefault="00E66774" w:rsidP="00CE29E8">
      <w:pPr>
        <w:rPr>
          <w:rFonts w:asciiTheme="minorHAnsi" w:hAnsiTheme="minorHAnsi" w:cs="Arial"/>
          <w:color w:val="auto"/>
        </w:rPr>
      </w:pPr>
      <w:r w:rsidRPr="002F49AB">
        <w:rPr>
          <w:rFonts w:asciiTheme="minorHAnsi" w:hAnsiTheme="minorHAnsi" w:cs="Arial"/>
          <w:bCs/>
          <w:color w:val="auto"/>
        </w:rPr>
        <w:t>6</w:t>
      </w:r>
      <w:r w:rsidR="008224D7">
        <w:rPr>
          <w:rFonts w:asciiTheme="minorHAnsi" w:hAnsiTheme="minorHAnsi" w:cs="Arial"/>
          <w:bCs/>
          <w:color w:val="auto"/>
        </w:rPr>
        <w:t>.</w:t>
      </w:r>
      <w:r w:rsidRPr="002F49AB">
        <w:rPr>
          <w:rFonts w:asciiTheme="minorHAnsi" w:hAnsiTheme="minorHAnsi" w:cs="Arial"/>
          <w:bCs/>
          <w:color w:val="auto"/>
        </w:rPr>
        <w:t xml:space="preserve"> </w:t>
      </w:r>
      <w:r w:rsidR="009D496C" w:rsidRPr="002F49AB">
        <w:rPr>
          <w:rFonts w:asciiTheme="minorHAnsi" w:hAnsiTheme="minorHAnsi" w:cs="Arial"/>
          <w:bCs/>
          <w:color w:val="auto"/>
        </w:rPr>
        <w:t>Heredia</w:t>
      </w:r>
      <w:r w:rsidR="00F06505" w:rsidRPr="002F49AB">
        <w:rPr>
          <w:rFonts w:asciiTheme="minorHAnsi" w:hAnsiTheme="minorHAnsi" w:cs="Arial"/>
          <w:bCs/>
          <w:color w:val="auto"/>
        </w:rPr>
        <w:t>,</w:t>
      </w:r>
      <w:r w:rsidR="009D496C" w:rsidRPr="002F49AB">
        <w:rPr>
          <w:rFonts w:asciiTheme="minorHAnsi" w:hAnsiTheme="minorHAnsi" w:cs="Arial"/>
          <w:color w:val="auto"/>
        </w:rPr>
        <w:t xml:space="preserve"> D</w:t>
      </w:r>
      <w:r w:rsidR="00F06505" w:rsidRPr="002F49AB">
        <w:rPr>
          <w:rFonts w:asciiTheme="minorHAnsi" w:hAnsiTheme="minorHAnsi" w:cs="Arial"/>
          <w:color w:val="auto"/>
        </w:rPr>
        <w:t>.</w:t>
      </w:r>
      <w:r w:rsidR="009D496C" w:rsidRPr="002F49AB">
        <w:rPr>
          <w:rFonts w:asciiTheme="minorHAnsi" w:hAnsiTheme="minorHAnsi" w:cs="Arial"/>
          <w:color w:val="auto"/>
        </w:rPr>
        <w:t>J</w:t>
      </w:r>
      <w:r w:rsidR="00F06505" w:rsidRPr="002F49AB">
        <w:rPr>
          <w:rFonts w:asciiTheme="minorHAnsi" w:hAnsiTheme="minorHAnsi" w:cs="Arial"/>
          <w:color w:val="auto"/>
        </w:rPr>
        <w:t>.</w:t>
      </w:r>
      <w:r w:rsidR="009D496C" w:rsidRPr="002F49AB">
        <w:rPr>
          <w:rFonts w:asciiTheme="minorHAnsi" w:hAnsiTheme="minorHAnsi" w:cs="Arial"/>
          <w:color w:val="auto"/>
        </w:rPr>
        <w:t>, Schubert</w:t>
      </w:r>
      <w:r w:rsidR="00F06505" w:rsidRPr="002F49AB">
        <w:rPr>
          <w:rFonts w:asciiTheme="minorHAnsi" w:hAnsiTheme="minorHAnsi" w:cs="Arial"/>
          <w:color w:val="auto"/>
        </w:rPr>
        <w:t>,</w:t>
      </w:r>
      <w:r w:rsidR="009D496C" w:rsidRPr="002F49AB">
        <w:rPr>
          <w:rFonts w:asciiTheme="minorHAnsi" w:hAnsiTheme="minorHAnsi" w:cs="Arial"/>
          <w:color w:val="auto"/>
        </w:rPr>
        <w:t xml:space="preserve"> D</w:t>
      </w:r>
      <w:r w:rsidR="00F06505" w:rsidRPr="002F49AB">
        <w:rPr>
          <w:rFonts w:asciiTheme="minorHAnsi" w:hAnsiTheme="minorHAnsi" w:cs="Arial"/>
          <w:color w:val="auto"/>
        </w:rPr>
        <w:t>.</w:t>
      </w:r>
      <w:r w:rsidR="009D496C" w:rsidRPr="002F49AB">
        <w:rPr>
          <w:rFonts w:asciiTheme="minorHAnsi" w:hAnsiTheme="minorHAnsi" w:cs="Arial"/>
          <w:color w:val="auto"/>
        </w:rPr>
        <w:t xml:space="preserve">, </w:t>
      </w:r>
      <w:proofErr w:type="spellStart"/>
      <w:r w:rsidR="009D496C" w:rsidRPr="002F49AB">
        <w:rPr>
          <w:rFonts w:asciiTheme="minorHAnsi" w:hAnsiTheme="minorHAnsi" w:cs="Arial"/>
          <w:color w:val="auto"/>
        </w:rPr>
        <w:t>Maligireddy</w:t>
      </w:r>
      <w:proofErr w:type="spellEnd"/>
      <w:r w:rsidR="00F06505" w:rsidRPr="002F49AB">
        <w:rPr>
          <w:rFonts w:asciiTheme="minorHAnsi" w:hAnsiTheme="minorHAnsi" w:cs="Arial"/>
          <w:color w:val="auto"/>
        </w:rPr>
        <w:t>,</w:t>
      </w:r>
      <w:r w:rsidR="009D496C" w:rsidRPr="002F49AB">
        <w:rPr>
          <w:rFonts w:asciiTheme="minorHAnsi" w:hAnsiTheme="minorHAnsi" w:cs="Arial"/>
          <w:color w:val="auto"/>
        </w:rPr>
        <w:t xml:space="preserve"> S</w:t>
      </w:r>
      <w:r w:rsidR="00F06505" w:rsidRPr="002F49AB">
        <w:rPr>
          <w:rFonts w:asciiTheme="minorHAnsi" w:hAnsiTheme="minorHAnsi" w:cs="Arial"/>
          <w:color w:val="auto"/>
        </w:rPr>
        <w:t>.</w:t>
      </w:r>
      <w:r w:rsidR="009D496C" w:rsidRPr="002F49AB">
        <w:rPr>
          <w:rFonts w:asciiTheme="minorHAnsi" w:hAnsiTheme="minorHAnsi" w:cs="Arial"/>
          <w:color w:val="auto"/>
        </w:rPr>
        <w:t>, Hennig</w:t>
      </w:r>
      <w:r w:rsidR="00F06505" w:rsidRPr="002F49AB">
        <w:rPr>
          <w:rFonts w:asciiTheme="minorHAnsi" w:hAnsiTheme="minorHAnsi" w:cs="Arial"/>
          <w:color w:val="auto"/>
        </w:rPr>
        <w:t>,</w:t>
      </w:r>
      <w:r w:rsidR="009D496C" w:rsidRPr="002F49AB">
        <w:rPr>
          <w:rFonts w:asciiTheme="minorHAnsi" w:hAnsiTheme="minorHAnsi" w:cs="Arial"/>
          <w:color w:val="auto"/>
        </w:rPr>
        <w:t xml:space="preserve"> G</w:t>
      </w:r>
      <w:r w:rsidR="00F06505" w:rsidRPr="002F49AB">
        <w:rPr>
          <w:rFonts w:asciiTheme="minorHAnsi" w:hAnsiTheme="minorHAnsi" w:cs="Arial"/>
          <w:color w:val="auto"/>
        </w:rPr>
        <w:t>.</w:t>
      </w:r>
      <w:r w:rsidR="009D496C" w:rsidRPr="002F49AB">
        <w:rPr>
          <w:rFonts w:asciiTheme="minorHAnsi" w:hAnsiTheme="minorHAnsi" w:cs="Arial"/>
          <w:color w:val="auto"/>
        </w:rPr>
        <w:t>W</w:t>
      </w:r>
      <w:r w:rsidR="00F06505" w:rsidRPr="002F49AB">
        <w:rPr>
          <w:rFonts w:asciiTheme="minorHAnsi" w:hAnsiTheme="minorHAnsi" w:cs="Arial"/>
          <w:color w:val="auto"/>
        </w:rPr>
        <w:t>.</w:t>
      </w:r>
      <w:r w:rsidR="009D496C" w:rsidRPr="002F49AB">
        <w:rPr>
          <w:rFonts w:asciiTheme="minorHAnsi" w:hAnsiTheme="minorHAnsi" w:cs="Arial"/>
          <w:color w:val="auto"/>
        </w:rPr>
        <w:t xml:space="preserve">, </w:t>
      </w:r>
      <w:r w:rsidR="009D496C" w:rsidRPr="002F49AB">
        <w:rPr>
          <w:rFonts w:asciiTheme="minorHAnsi" w:hAnsiTheme="minorHAnsi" w:cs="Arial"/>
          <w:bCs/>
          <w:color w:val="auto"/>
        </w:rPr>
        <w:t>Gould</w:t>
      </w:r>
      <w:r w:rsidR="00F06505" w:rsidRPr="002F49AB">
        <w:rPr>
          <w:rFonts w:asciiTheme="minorHAnsi" w:hAnsiTheme="minorHAnsi" w:cs="Arial"/>
          <w:bCs/>
          <w:color w:val="auto"/>
        </w:rPr>
        <w:t>,</w:t>
      </w:r>
      <w:r w:rsidR="009D496C" w:rsidRPr="002F49AB">
        <w:rPr>
          <w:rFonts w:asciiTheme="minorHAnsi" w:hAnsiTheme="minorHAnsi" w:cs="Arial"/>
          <w:color w:val="auto"/>
        </w:rPr>
        <w:t xml:space="preserve"> T</w:t>
      </w:r>
      <w:r w:rsidR="00F06505" w:rsidRPr="002F49AB">
        <w:rPr>
          <w:rFonts w:asciiTheme="minorHAnsi" w:hAnsiTheme="minorHAnsi" w:cs="Arial"/>
          <w:color w:val="auto"/>
        </w:rPr>
        <w:t>.</w:t>
      </w:r>
      <w:r w:rsidR="009D496C" w:rsidRPr="002F49AB">
        <w:rPr>
          <w:rFonts w:asciiTheme="minorHAnsi" w:hAnsiTheme="minorHAnsi" w:cs="Arial"/>
          <w:color w:val="auto"/>
        </w:rPr>
        <w:t>W. A Novel Striated Muscle-Specific Myosin-Blocking Drug for the Study of Neuromuscular Physiology.</w:t>
      </w:r>
      <w:r w:rsidR="009D496C" w:rsidRPr="002F49AB">
        <w:rPr>
          <w:rStyle w:val="jrnl"/>
          <w:rFonts w:asciiTheme="minorHAnsi" w:hAnsiTheme="minorHAnsi" w:cs="Arial"/>
          <w:color w:val="auto"/>
        </w:rPr>
        <w:t xml:space="preserve"> </w:t>
      </w:r>
      <w:r w:rsidR="00F06505" w:rsidRPr="00871264">
        <w:rPr>
          <w:rStyle w:val="jrnl"/>
          <w:rFonts w:asciiTheme="minorHAnsi" w:hAnsiTheme="minorHAnsi" w:cs="Arial"/>
          <w:i/>
          <w:color w:val="auto"/>
        </w:rPr>
        <w:t>F</w:t>
      </w:r>
      <w:r w:rsidR="00F06505" w:rsidRPr="002F49AB">
        <w:rPr>
          <w:rStyle w:val="jrnl"/>
          <w:rFonts w:asciiTheme="minorHAnsi" w:hAnsiTheme="minorHAnsi" w:cs="Arial"/>
          <w:i/>
          <w:color w:val="auto"/>
        </w:rPr>
        <w:t>rontiers of Cellular Neurosci</w:t>
      </w:r>
      <w:r w:rsidR="00F06505" w:rsidRPr="002F49AB">
        <w:rPr>
          <w:rFonts w:asciiTheme="minorHAnsi" w:hAnsiTheme="minorHAnsi" w:cs="Arial"/>
          <w:i/>
          <w:color w:val="auto"/>
        </w:rPr>
        <w:t>ence</w:t>
      </w:r>
      <w:r w:rsidR="00356B3F" w:rsidRPr="002F49AB">
        <w:rPr>
          <w:rFonts w:asciiTheme="minorHAnsi" w:hAnsiTheme="minorHAnsi" w:cs="Arial"/>
          <w:i/>
          <w:color w:val="auto"/>
        </w:rPr>
        <w:t>.</w:t>
      </w:r>
      <w:r w:rsidR="00F06505" w:rsidRPr="002F49AB">
        <w:rPr>
          <w:rFonts w:asciiTheme="minorHAnsi" w:hAnsiTheme="minorHAnsi" w:cs="Arial"/>
          <w:i/>
          <w:color w:val="auto"/>
        </w:rPr>
        <w:t xml:space="preserve"> </w:t>
      </w:r>
      <w:r w:rsidR="00F06505" w:rsidRPr="00871264">
        <w:rPr>
          <w:rFonts w:asciiTheme="minorHAnsi" w:hAnsiTheme="minorHAnsi" w:cs="Arial"/>
          <w:b/>
          <w:color w:val="auto"/>
        </w:rPr>
        <w:t>10</w:t>
      </w:r>
      <w:r w:rsidR="00F06505" w:rsidRPr="002F49AB">
        <w:rPr>
          <w:rFonts w:asciiTheme="minorHAnsi" w:hAnsiTheme="minorHAnsi" w:cs="Arial"/>
          <w:color w:val="auto"/>
        </w:rPr>
        <w:t xml:space="preserve">, </w:t>
      </w:r>
      <w:r w:rsidR="009D496C" w:rsidRPr="002F49AB">
        <w:rPr>
          <w:rFonts w:asciiTheme="minorHAnsi" w:hAnsiTheme="minorHAnsi" w:cs="Arial"/>
          <w:color w:val="auto"/>
        </w:rPr>
        <w:t>276</w:t>
      </w:r>
      <w:r w:rsidR="00F06505" w:rsidRPr="002F49AB">
        <w:rPr>
          <w:rFonts w:asciiTheme="minorHAnsi" w:hAnsiTheme="minorHAnsi" w:cs="Arial"/>
          <w:color w:val="auto"/>
        </w:rPr>
        <w:t xml:space="preserve"> (2016).</w:t>
      </w:r>
    </w:p>
    <w:p w14:paraId="418B8DB4" w14:textId="77777777" w:rsidR="008224D7" w:rsidRDefault="008224D7" w:rsidP="00CE29E8">
      <w:pPr>
        <w:rPr>
          <w:rFonts w:asciiTheme="minorHAnsi" w:hAnsiTheme="minorHAnsi" w:cs="Arial"/>
          <w:bCs/>
          <w:color w:val="auto"/>
        </w:rPr>
      </w:pPr>
    </w:p>
    <w:p w14:paraId="5EA7F5E8" w14:textId="0E068D07" w:rsidR="00FB11D1" w:rsidRPr="002F49AB" w:rsidRDefault="00FB11D1" w:rsidP="00CE29E8">
      <w:r w:rsidRPr="002F49AB">
        <w:rPr>
          <w:rFonts w:asciiTheme="minorHAnsi" w:hAnsiTheme="minorHAnsi" w:cs="Arial"/>
          <w:bCs/>
          <w:color w:val="auto"/>
        </w:rPr>
        <w:t>7</w:t>
      </w:r>
      <w:r w:rsidR="008224D7">
        <w:rPr>
          <w:rFonts w:asciiTheme="minorHAnsi" w:hAnsiTheme="minorHAnsi" w:cs="Arial"/>
          <w:bCs/>
          <w:color w:val="auto"/>
        </w:rPr>
        <w:t>.</w:t>
      </w:r>
      <w:r w:rsidR="002A1CB3" w:rsidRPr="002F49AB">
        <w:rPr>
          <w:rFonts w:asciiTheme="minorHAnsi" w:hAnsiTheme="minorHAnsi" w:cs="Arial"/>
          <w:bCs/>
          <w:color w:val="auto"/>
        </w:rPr>
        <w:t xml:space="preserve"> </w:t>
      </w:r>
      <w:r w:rsidR="002A1CB3" w:rsidRPr="002F49AB">
        <w:t xml:space="preserve">Johnson, B.R., Hauptman, S.A., </w:t>
      </w:r>
      <w:proofErr w:type="spellStart"/>
      <w:r w:rsidR="002A1CB3" w:rsidRPr="002F49AB">
        <w:t>Bonow</w:t>
      </w:r>
      <w:proofErr w:type="spellEnd"/>
      <w:r w:rsidR="002A1CB3" w:rsidRPr="002F49AB">
        <w:t xml:space="preserve">, R.H. </w:t>
      </w:r>
      <w:r w:rsidR="002A1CB3" w:rsidRPr="002F49AB">
        <w:rPr>
          <w:rStyle w:val="highlight"/>
        </w:rPr>
        <w:t>Construction</w:t>
      </w:r>
      <w:r w:rsidR="002A1CB3" w:rsidRPr="002F49AB">
        <w:t xml:space="preserve"> of a </w:t>
      </w:r>
      <w:r w:rsidR="002A1CB3" w:rsidRPr="002F49AB">
        <w:rPr>
          <w:rStyle w:val="highlight"/>
        </w:rPr>
        <w:t>simple</w:t>
      </w:r>
      <w:r w:rsidR="002A1CB3" w:rsidRPr="002F49AB">
        <w:t xml:space="preserve"> </w:t>
      </w:r>
      <w:r w:rsidR="002A1CB3" w:rsidRPr="002F49AB">
        <w:rPr>
          <w:rStyle w:val="highlight"/>
        </w:rPr>
        <w:t>suction</w:t>
      </w:r>
      <w:r w:rsidR="002A1CB3" w:rsidRPr="002F49AB">
        <w:t xml:space="preserve"> </w:t>
      </w:r>
      <w:r w:rsidR="002A1CB3" w:rsidRPr="002F49AB">
        <w:rPr>
          <w:rStyle w:val="highlight"/>
        </w:rPr>
        <w:t>electrode</w:t>
      </w:r>
      <w:r w:rsidR="002A1CB3" w:rsidRPr="002F49AB">
        <w:t xml:space="preserve"> for </w:t>
      </w:r>
      <w:r w:rsidR="002A1CB3" w:rsidRPr="002F49AB">
        <w:rPr>
          <w:rStyle w:val="highlight"/>
        </w:rPr>
        <w:t>extracellular</w:t>
      </w:r>
      <w:r w:rsidR="002A1CB3" w:rsidRPr="002F49AB">
        <w:t xml:space="preserve"> </w:t>
      </w:r>
      <w:r w:rsidR="002A1CB3" w:rsidRPr="002F49AB">
        <w:rPr>
          <w:rStyle w:val="highlight"/>
        </w:rPr>
        <w:t>recording</w:t>
      </w:r>
      <w:r w:rsidR="002A1CB3" w:rsidRPr="002F49AB">
        <w:t xml:space="preserve"> and </w:t>
      </w:r>
      <w:r w:rsidR="002A1CB3" w:rsidRPr="002F49AB">
        <w:rPr>
          <w:rStyle w:val="highlight"/>
        </w:rPr>
        <w:t>stimulation</w:t>
      </w:r>
      <w:r w:rsidR="002A1CB3" w:rsidRPr="002F49AB">
        <w:t xml:space="preserve">. </w:t>
      </w:r>
      <w:r w:rsidR="002A1CB3" w:rsidRPr="00871264">
        <w:rPr>
          <w:i/>
        </w:rPr>
        <w:t>J</w:t>
      </w:r>
      <w:r w:rsidR="008224D7" w:rsidRPr="00871264">
        <w:rPr>
          <w:i/>
        </w:rPr>
        <w:t xml:space="preserve">ournal of </w:t>
      </w:r>
      <w:r w:rsidR="002A1CB3" w:rsidRPr="00871264">
        <w:rPr>
          <w:i/>
        </w:rPr>
        <w:t>Undergraduate Neuroscience Education</w:t>
      </w:r>
      <w:r w:rsidR="008224D7" w:rsidRPr="00871264">
        <w:rPr>
          <w:i/>
        </w:rPr>
        <w:t>.</w:t>
      </w:r>
      <w:r w:rsidR="002A1CB3" w:rsidRPr="002F49AB">
        <w:t xml:space="preserve"> </w:t>
      </w:r>
      <w:r w:rsidR="002A1CB3" w:rsidRPr="00871264">
        <w:rPr>
          <w:b/>
        </w:rPr>
        <w:t>6</w:t>
      </w:r>
      <w:r w:rsidR="008224D7">
        <w:rPr>
          <w:b/>
        </w:rPr>
        <w:t xml:space="preserve"> </w:t>
      </w:r>
      <w:r w:rsidR="002A1CB3" w:rsidRPr="002F49AB">
        <w:t>(1), A21-</w:t>
      </w:r>
      <w:r w:rsidR="008224D7">
        <w:t>A2</w:t>
      </w:r>
      <w:r w:rsidR="002A1CB3" w:rsidRPr="002F49AB">
        <w:t>6</w:t>
      </w:r>
      <w:r w:rsidR="008224D7">
        <w:t xml:space="preserve"> (</w:t>
      </w:r>
      <w:r w:rsidR="008224D7" w:rsidRPr="002F49AB">
        <w:t>2007</w:t>
      </w:r>
      <w:r w:rsidR="008224D7">
        <w:t>)</w:t>
      </w:r>
      <w:r w:rsidR="002A1CB3" w:rsidRPr="002F49AB">
        <w:t xml:space="preserve">. </w:t>
      </w:r>
    </w:p>
    <w:p w14:paraId="4B55D494" w14:textId="77777777" w:rsidR="008224D7" w:rsidRDefault="008224D7" w:rsidP="00CE29E8">
      <w:pPr>
        <w:rPr>
          <w:color w:val="auto"/>
        </w:rPr>
      </w:pPr>
    </w:p>
    <w:p w14:paraId="316B6A84" w14:textId="0CA1F313" w:rsidR="00E66774" w:rsidRPr="002F49AB" w:rsidRDefault="00301142" w:rsidP="00CE29E8">
      <w:pPr>
        <w:rPr>
          <w:rFonts w:asciiTheme="minorHAnsi" w:hAnsiTheme="minorHAnsi" w:cs="Arial"/>
          <w:color w:val="auto"/>
        </w:rPr>
      </w:pPr>
      <w:r w:rsidRPr="002F49AB">
        <w:rPr>
          <w:color w:val="auto"/>
        </w:rPr>
        <w:t>8</w:t>
      </w:r>
      <w:r w:rsidR="008224D7">
        <w:rPr>
          <w:color w:val="auto"/>
        </w:rPr>
        <w:t>.</w:t>
      </w:r>
      <w:r w:rsidRPr="002F49AB">
        <w:rPr>
          <w:color w:val="auto"/>
        </w:rPr>
        <w:t xml:space="preserve"> </w:t>
      </w:r>
      <w:r w:rsidR="00E66774" w:rsidRPr="002F49AB">
        <w:rPr>
          <w:color w:val="auto"/>
        </w:rPr>
        <w:t>Hong</w:t>
      </w:r>
      <w:r w:rsidR="00F06505" w:rsidRPr="002F49AB">
        <w:rPr>
          <w:color w:val="auto"/>
        </w:rPr>
        <w:t>,</w:t>
      </w:r>
      <w:r w:rsidR="00E66774" w:rsidRPr="002F49AB">
        <w:rPr>
          <w:color w:val="auto"/>
        </w:rPr>
        <w:t xml:space="preserve"> S</w:t>
      </w:r>
      <w:r w:rsidR="00F06505" w:rsidRPr="002F49AB">
        <w:rPr>
          <w:color w:val="auto"/>
        </w:rPr>
        <w:t>.</w:t>
      </w:r>
      <w:r w:rsidR="00E66774" w:rsidRPr="002F49AB">
        <w:rPr>
          <w:color w:val="auto"/>
        </w:rPr>
        <w:t>J</w:t>
      </w:r>
      <w:r w:rsidR="00F06505" w:rsidRPr="002F49AB">
        <w:rPr>
          <w:color w:val="auto"/>
        </w:rPr>
        <w:t>.</w:t>
      </w:r>
      <w:r w:rsidR="00E66774" w:rsidRPr="002F49AB">
        <w:rPr>
          <w:color w:val="auto"/>
        </w:rPr>
        <w:t>, Chang</w:t>
      </w:r>
      <w:r w:rsidR="00F06505" w:rsidRPr="002F49AB">
        <w:rPr>
          <w:color w:val="auto"/>
        </w:rPr>
        <w:t>,</w:t>
      </w:r>
      <w:r w:rsidR="00E66774" w:rsidRPr="002F49AB">
        <w:rPr>
          <w:color w:val="auto"/>
        </w:rPr>
        <w:t xml:space="preserve"> C</w:t>
      </w:r>
      <w:r w:rsidR="00F06505" w:rsidRPr="002F49AB">
        <w:rPr>
          <w:color w:val="auto"/>
        </w:rPr>
        <w:t>.</w:t>
      </w:r>
      <w:r w:rsidR="00E66774" w:rsidRPr="002F49AB">
        <w:rPr>
          <w:color w:val="auto"/>
        </w:rPr>
        <w:t xml:space="preserve">C. Use of </w:t>
      </w:r>
      <w:proofErr w:type="spellStart"/>
      <w:r w:rsidR="00E66774" w:rsidRPr="002F49AB">
        <w:rPr>
          <w:color w:val="auto"/>
        </w:rPr>
        <w:t>geographutoxin</w:t>
      </w:r>
      <w:proofErr w:type="spellEnd"/>
      <w:r w:rsidR="00E66774" w:rsidRPr="002F49AB">
        <w:rPr>
          <w:color w:val="auto"/>
        </w:rPr>
        <w:t xml:space="preserve"> II (mu-</w:t>
      </w:r>
      <w:r w:rsidR="00E66774" w:rsidRPr="002F49AB">
        <w:rPr>
          <w:bCs/>
          <w:color w:val="auto"/>
        </w:rPr>
        <w:t>conotoxin</w:t>
      </w:r>
      <w:r w:rsidR="00E66774" w:rsidRPr="002F49AB">
        <w:rPr>
          <w:color w:val="auto"/>
        </w:rPr>
        <w:t xml:space="preserve">) for the study of </w:t>
      </w:r>
      <w:r w:rsidR="00E66774" w:rsidRPr="002F49AB">
        <w:rPr>
          <w:bCs/>
          <w:color w:val="auto"/>
        </w:rPr>
        <w:t>neuromuscular</w:t>
      </w:r>
      <w:r w:rsidR="00E66774" w:rsidRPr="002F49AB">
        <w:rPr>
          <w:color w:val="auto"/>
        </w:rPr>
        <w:t xml:space="preserve"> transmission in mouse.</w:t>
      </w:r>
      <w:r w:rsidR="00E66774" w:rsidRPr="002F49AB">
        <w:rPr>
          <w:rStyle w:val="jrnl"/>
          <w:color w:val="auto"/>
        </w:rPr>
        <w:t xml:space="preserve"> </w:t>
      </w:r>
      <w:r w:rsidR="00E66774" w:rsidRPr="002F49AB">
        <w:rPr>
          <w:rStyle w:val="jrnl"/>
          <w:i/>
          <w:color w:val="auto"/>
        </w:rPr>
        <w:t>Br</w:t>
      </w:r>
      <w:r w:rsidR="00F06505" w:rsidRPr="002F49AB">
        <w:rPr>
          <w:rStyle w:val="jrnl"/>
          <w:i/>
          <w:color w:val="auto"/>
        </w:rPr>
        <w:t>itish</w:t>
      </w:r>
      <w:r w:rsidR="00E66774" w:rsidRPr="002F49AB">
        <w:rPr>
          <w:rStyle w:val="jrnl"/>
          <w:i/>
          <w:color w:val="auto"/>
        </w:rPr>
        <w:t xml:space="preserve"> J</w:t>
      </w:r>
      <w:r w:rsidR="00F06505" w:rsidRPr="002F49AB">
        <w:rPr>
          <w:rStyle w:val="jrnl"/>
          <w:i/>
          <w:color w:val="auto"/>
        </w:rPr>
        <w:t>ournal of</w:t>
      </w:r>
      <w:r w:rsidR="00E66774" w:rsidRPr="002F49AB">
        <w:rPr>
          <w:rStyle w:val="jrnl"/>
          <w:i/>
          <w:color w:val="auto"/>
        </w:rPr>
        <w:t xml:space="preserve"> Pharmacol</w:t>
      </w:r>
      <w:r w:rsidR="00F06505" w:rsidRPr="002F49AB">
        <w:rPr>
          <w:rStyle w:val="jrnl"/>
          <w:i/>
          <w:color w:val="auto"/>
        </w:rPr>
        <w:t>ogy</w:t>
      </w:r>
      <w:r w:rsidR="00356B3F" w:rsidRPr="002F49AB">
        <w:rPr>
          <w:color w:val="auto"/>
        </w:rPr>
        <w:t>.</w:t>
      </w:r>
      <w:r w:rsidR="00E66774" w:rsidRPr="002F49AB">
        <w:rPr>
          <w:color w:val="auto"/>
        </w:rPr>
        <w:t xml:space="preserve"> </w:t>
      </w:r>
      <w:r w:rsidR="00E66774" w:rsidRPr="00871264">
        <w:rPr>
          <w:b/>
          <w:color w:val="auto"/>
        </w:rPr>
        <w:t>97</w:t>
      </w:r>
      <w:r w:rsidR="008224D7">
        <w:rPr>
          <w:color w:val="auto"/>
        </w:rPr>
        <w:t xml:space="preserve"> </w:t>
      </w:r>
      <w:r w:rsidR="00E66774" w:rsidRPr="002F49AB">
        <w:rPr>
          <w:color w:val="auto"/>
        </w:rPr>
        <w:t>(3)</w:t>
      </w:r>
      <w:r w:rsidR="00F06505" w:rsidRPr="002F49AB">
        <w:rPr>
          <w:color w:val="auto"/>
        </w:rPr>
        <w:t xml:space="preserve">, </w:t>
      </w:r>
      <w:r w:rsidR="00E66774" w:rsidRPr="002F49AB">
        <w:rPr>
          <w:color w:val="auto"/>
        </w:rPr>
        <w:t>934-</w:t>
      </w:r>
      <w:r w:rsidR="008224D7">
        <w:rPr>
          <w:color w:val="auto"/>
        </w:rPr>
        <w:t>9</w:t>
      </w:r>
      <w:r w:rsidR="00E66774" w:rsidRPr="002F49AB">
        <w:rPr>
          <w:color w:val="auto"/>
        </w:rPr>
        <w:t>40</w:t>
      </w:r>
      <w:r w:rsidR="00F06505" w:rsidRPr="002F49AB">
        <w:rPr>
          <w:color w:val="auto"/>
        </w:rPr>
        <w:t xml:space="preserve"> (1989)</w:t>
      </w:r>
      <w:r w:rsidR="008224D7">
        <w:rPr>
          <w:color w:val="auto"/>
        </w:rPr>
        <w:t>.</w:t>
      </w:r>
    </w:p>
    <w:p w14:paraId="415DAFB4" w14:textId="77777777" w:rsidR="008224D7" w:rsidRDefault="008224D7" w:rsidP="00FB11D1">
      <w:pPr>
        <w:rPr>
          <w:rFonts w:asciiTheme="minorHAnsi" w:hAnsiTheme="minorHAnsi" w:cs="Arial"/>
          <w:bCs/>
          <w:color w:val="auto"/>
        </w:rPr>
      </w:pPr>
    </w:p>
    <w:p w14:paraId="764CD782" w14:textId="742E5E71" w:rsidR="00FB11D1" w:rsidRPr="002F49AB" w:rsidRDefault="00FB11D1" w:rsidP="00FB11D1">
      <w:pPr>
        <w:rPr>
          <w:rFonts w:asciiTheme="minorHAnsi" w:hAnsiTheme="minorHAnsi" w:cs="Arial"/>
          <w:color w:val="auto"/>
        </w:rPr>
      </w:pPr>
      <w:r w:rsidRPr="002F49AB">
        <w:rPr>
          <w:rFonts w:asciiTheme="minorHAnsi" w:hAnsiTheme="minorHAnsi" w:cs="Arial"/>
          <w:bCs/>
          <w:color w:val="auto"/>
        </w:rPr>
        <w:t>9</w:t>
      </w:r>
      <w:r w:rsidR="008224D7">
        <w:rPr>
          <w:rFonts w:asciiTheme="minorHAnsi" w:hAnsiTheme="minorHAnsi" w:cs="Arial"/>
          <w:bCs/>
          <w:color w:val="auto"/>
        </w:rPr>
        <w:t>.</w:t>
      </w:r>
      <w:r w:rsidRPr="002F49AB">
        <w:rPr>
          <w:rFonts w:asciiTheme="minorHAnsi" w:hAnsiTheme="minorHAnsi" w:cs="Arial"/>
          <w:bCs/>
          <w:color w:val="auto"/>
        </w:rPr>
        <w:t xml:space="preserve"> Heredia,</w:t>
      </w:r>
      <w:r w:rsidRPr="002F49AB">
        <w:rPr>
          <w:rFonts w:asciiTheme="minorHAnsi" w:hAnsiTheme="minorHAnsi" w:cs="Arial"/>
          <w:color w:val="auto"/>
        </w:rPr>
        <w:t xml:space="preserve"> D.J., Feng, C.Y., Hennig, G.W., </w:t>
      </w:r>
      <w:proofErr w:type="spellStart"/>
      <w:r w:rsidRPr="002F49AB">
        <w:rPr>
          <w:rFonts w:asciiTheme="minorHAnsi" w:hAnsiTheme="minorHAnsi" w:cs="Arial"/>
          <w:color w:val="auto"/>
        </w:rPr>
        <w:t>Renden</w:t>
      </w:r>
      <w:proofErr w:type="spellEnd"/>
      <w:r w:rsidRPr="002F49AB">
        <w:rPr>
          <w:rFonts w:asciiTheme="minorHAnsi" w:hAnsiTheme="minorHAnsi" w:cs="Arial"/>
          <w:color w:val="auto"/>
        </w:rPr>
        <w:t xml:space="preserve">, R.B., </w:t>
      </w:r>
      <w:r w:rsidRPr="002F49AB">
        <w:rPr>
          <w:rFonts w:asciiTheme="minorHAnsi" w:hAnsiTheme="minorHAnsi" w:cs="Arial"/>
          <w:bCs/>
          <w:color w:val="auto"/>
        </w:rPr>
        <w:t>Gould,</w:t>
      </w:r>
      <w:r w:rsidRPr="002F49AB">
        <w:rPr>
          <w:rFonts w:asciiTheme="minorHAnsi" w:hAnsiTheme="minorHAnsi" w:cs="Arial"/>
          <w:color w:val="auto"/>
        </w:rPr>
        <w:t xml:space="preserve"> T.W. Activity-induced Ca</w:t>
      </w:r>
      <w:r w:rsidRPr="002F49AB">
        <w:rPr>
          <w:rFonts w:asciiTheme="minorHAnsi" w:hAnsiTheme="minorHAnsi" w:cs="Arial"/>
          <w:color w:val="auto"/>
          <w:vertAlign w:val="superscript"/>
        </w:rPr>
        <w:t>2+</w:t>
      </w:r>
      <w:r w:rsidRPr="002F49AB">
        <w:rPr>
          <w:rFonts w:asciiTheme="minorHAnsi" w:hAnsiTheme="minorHAnsi" w:cs="Arial"/>
          <w:color w:val="auto"/>
        </w:rPr>
        <w:t xml:space="preserve"> signaling in </w:t>
      </w:r>
      <w:proofErr w:type="spellStart"/>
      <w:r w:rsidRPr="002F49AB">
        <w:rPr>
          <w:rFonts w:asciiTheme="minorHAnsi" w:hAnsiTheme="minorHAnsi" w:cs="Arial"/>
          <w:color w:val="auto"/>
        </w:rPr>
        <w:t>perisynaptic</w:t>
      </w:r>
      <w:proofErr w:type="spellEnd"/>
      <w:r w:rsidRPr="002F49AB">
        <w:rPr>
          <w:rFonts w:asciiTheme="minorHAnsi" w:hAnsiTheme="minorHAnsi" w:cs="Arial"/>
          <w:color w:val="auto"/>
        </w:rPr>
        <w:t xml:space="preserve"> Schwann cells of the early postnatal mouse is mediated by P2Y</w:t>
      </w:r>
      <w:r w:rsidRPr="002F49AB">
        <w:rPr>
          <w:rFonts w:asciiTheme="minorHAnsi" w:hAnsiTheme="minorHAnsi" w:cs="Arial"/>
          <w:color w:val="auto"/>
          <w:vertAlign w:val="subscript"/>
        </w:rPr>
        <w:t>1</w:t>
      </w:r>
      <w:r w:rsidRPr="002F49AB">
        <w:rPr>
          <w:rFonts w:asciiTheme="minorHAnsi" w:hAnsiTheme="minorHAnsi" w:cs="Arial"/>
          <w:color w:val="auto"/>
        </w:rPr>
        <w:t xml:space="preserve"> receptors and regulates muscle fatigue. </w:t>
      </w:r>
      <w:proofErr w:type="spellStart"/>
      <w:r w:rsidRPr="002F49AB">
        <w:rPr>
          <w:rStyle w:val="jrnl"/>
          <w:rFonts w:asciiTheme="minorHAnsi" w:hAnsiTheme="minorHAnsi" w:cs="Arial"/>
          <w:i/>
          <w:color w:val="auto"/>
        </w:rPr>
        <w:t>Elife</w:t>
      </w:r>
      <w:proofErr w:type="spellEnd"/>
      <w:r w:rsidRPr="002F49AB">
        <w:rPr>
          <w:rStyle w:val="jrnl"/>
          <w:rFonts w:asciiTheme="minorHAnsi" w:hAnsiTheme="minorHAnsi" w:cs="Arial"/>
          <w:i/>
          <w:color w:val="auto"/>
        </w:rPr>
        <w:t>.</w:t>
      </w:r>
      <w:r w:rsidRPr="002F49AB">
        <w:rPr>
          <w:rFonts w:asciiTheme="minorHAnsi" w:hAnsiTheme="minorHAnsi" w:cs="Arial"/>
          <w:color w:val="auto"/>
        </w:rPr>
        <w:t xml:space="preserve"> </w:t>
      </w:r>
      <w:r w:rsidRPr="00871264">
        <w:rPr>
          <w:rFonts w:asciiTheme="minorHAnsi" w:hAnsiTheme="minorHAnsi" w:cs="Arial"/>
          <w:b/>
          <w:color w:val="auto"/>
        </w:rPr>
        <w:t>7</w:t>
      </w:r>
      <w:r w:rsidRPr="002F49AB">
        <w:rPr>
          <w:rFonts w:asciiTheme="minorHAnsi" w:hAnsiTheme="minorHAnsi" w:cs="Arial"/>
          <w:color w:val="auto"/>
        </w:rPr>
        <w:t>, e30839 (2018)</w:t>
      </w:r>
      <w:r w:rsidR="008224D7">
        <w:rPr>
          <w:rFonts w:asciiTheme="minorHAnsi" w:hAnsiTheme="minorHAnsi" w:cs="Arial"/>
          <w:color w:val="auto"/>
        </w:rPr>
        <w:t>.</w:t>
      </w:r>
    </w:p>
    <w:p w14:paraId="4209E3AB" w14:textId="77777777" w:rsidR="008224D7" w:rsidRDefault="008224D7" w:rsidP="00CE29E8">
      <w:pPr>
        <w:rPr>
          <w:rFonts w:asciiTheme="minorHAnsi" w:hAnsiTheme="minorHAnsi"/>
          <w:color w:val="auto"/>
        </w:rPr>
      </w:pPr>
    </w:p>
    <w:p w14:paraId="46D8D43F" w14:textId="6A252BE2" w:rsidR="00E66774" w:rsidRPr="002F49AB" w:rsidRDefault="00E66774" w:rsidP="00CE29E8">
      <w:pPr>
        <w:rPr>
          <w:rFonts w:asciiTheme="minorHAnsi" w:hAnsiTheme="minorHAnsi" w:cs="Arial"/>
          <w:color w:val="auto"/>
        </w:rPr>
      </w:pPr>
      <w:r w:rsidRPr="002F49AB">
        <w:rPr>
          <w:rFonts w:asciiTheme="minorHAnsi" w:hAnsiTheme="minorHAnsi"/>
          <w:color w:val="auto"/>
        </w:rPr>
        <w:t>10</w:t>
      </w:r>
      <w:r w:rsidR="008224D7">
        <w:rPr>
          <w:rFonts w:asciiTheme="minorHAnsi" w:hAnsiTheme="minorHAnsi"/>
          <w:color w:val="auto"/>
        </w:rPr>
        <w:t>.</w:t>
      </w:r>
      <w:r w:rsidRPr="002F49AB">
        <w:rPr>
          <w:rFonts w:asciiTheme="minorHAnsi" w:hAnsiTheme="minorHAnsi"/>
          <w:color w:val="auto"/>
        </w:rPr>
        <w:t xml:space="preserve"> Cho</w:t>
      </w:r>
      <w:r w:rsidR="00F06505" w:rsidRPr="002F49AB">
        <w:rPr>
          <w:rFonts w:asciiTheme="minorHAnsi" w:hAnsiTheme="minorHAnsi"/>
          <w:color w:val="auto"/>
        </w:rPr>
        <w:t>, J.H</w:t>
      </w:r>
      <w:r w:rsidR="008224D7">
        <w:rPr>
          <w:rFonts w:asciiTheme="minorHAnsi" w:hAnsiTheme="minorHAnsi"/>
          <w:color w:val="auto"/>
        </w:rPr>
        <w:t>.</w:t>
      </w:r>
      <w:r w:rsidR="002F49AB" w:rsidRPr="002F49AB">
        <w:rPr>
          <w:rFonts w:asciiTheme="minorHAnsi" w:hAnsiTheme="minorHAnsi"/>
          <w:i/>
          <w:color w:val="auto"/>
        </w:rPr>
        <w:t xml:space="preserve"> et al.</w:t>
      </w:r>
      <w:r w:rsidRPr="002F49AB">
        <w:rPr>
          <w:rFonts w:asciiTheme="minorHAnsi" w:hAnsiTheme="minorHAnsi"/>
          <w:color w:val="auto"/>
        </w:rPr>
        <w:t xml:space="preserve"> The </w:t>
      </w:r>
      <w:r w:rsidRPr="002F49AB">
        <w:rPr>
          <w:rFonts w:asciiTheme="minorHAnsi" w:hAnsiTheme="minorHAnsi"/>
          <w:bCs/>
          <w:color w:val="auto"/>
        </w:rPr>
        <w:t>GCaMP</w:t>
      </w:r>
      <w:r w:rsidRPr="002F49AB">
        <w:rPr>
          <w:rFonts w:asciiTheme="minorHAnsi" w:hAnsiTheme="minorHAnsi"/>
          <w:color w:val="auto"/>
        </w:rPr>
        <w:t xml:space="preserve">-R Family of Genetically Encoded Ratiometric Calcium Indicators. </w:t>
      </w:r>
      <w:r w:rsidRPr="002F49AB">
        <w:rPr>
          <w:rStyle w:val="jrnl"/>
          <w:rFonts w:asciiTheme="minorHAnsi" w:hAnsiTheme="minorHAnsi"/>
          <w:i/>
          <w:color w:val="auto"/>
        </w:rPr>
        <w:t>ACS Chem</w:t>
      </w:r>
      <w:r w:rsidR="00F06505" w:rsidRPr="002F49AB">
        <w:rPr>
          <w:rStyle w:val="jrnl"/>
          <w:rFonts w:asciiTheme="minorHAnsi" w:hAnsiTheme="minorHAnsi"/>
          <w:i/>
          <w:color w:val="auto"/>
        </w:rPr>
        <w:t>ical</w:t>
      </w:r>
      <w:r w:rsidRPr="002F49AB">
        <w:rPr>
          <w:rStyle w:val="jrnl"/>
          <w:rFonts w:asciiTheme="minorHAnsi" w:hAnsiTheme="minorHAnsi"/>
          <w:i/>
          <w:color w:val="auto"/>
        </w:rPr>
        <w:t xml:space="preserve"> Biol</w:t>
      </w:r>
      <w:r w:rsidR="00F06505" w:rsidRPr="002F49AB">
        <w:rPr>
          <w:rStyle w:val="jrnl"/>
          <w:rFonts w:asciiTheme="minorHAnsi" w:hAnsiTheme="minorHAnsi"/>
          <w:i/>
          <w:color w:val="auto"/>
        </w:rPr>
        <w:t>ogy</w:t>
      </w:r>
      <w:r w:rsidR="00356B3F" w:rsidRPr="002F49AB">
        <w:t>.</w:t>
      </w:r>
      <w:r w:rsidR="00F06505" w:rsidRPr="002F49AB">
        <w:t xml:space="preserve"> </w:t>
      </w:r>
      <w:r w:rsidRPr="00871264">
        <w:rPr>
          <w:rFonts w:asciiTheme="minorHAnsi" w:hAnsiTheme="minorHAnsi"/>
          <w:b/>
          <w:color w:val="auto"/>
        </w:rPr>
        <w:t>12</w:t>
      </w:r>
      <w:r w:rsidR="008224D7">
        <w:rPr>
          <w:rFonts w:asciiTheme="minorHAnsi" w:hAnsiTheme="minorHAnsi"/>
          <w:b/>
          <w:color w:val="auto"/>
        </w:rPr>
        <w:t xml:space="preserve"> </w:t>
      </w:r>
      <w:r w:rsidRPr="002F49AB">
        <w:rPr>
          <w:rFonts w:asciiTheme="minorHAnsi" w:hAnsiTheme="minorHAnsi"/>
          <w:color w:val="auto"/>
        </w:rPr>
        <w:t>(4)</w:t>
      </w:r>
      <w:r w:rsidR="00F06505" w:rsidRPr="002F49AB">
        <w:rPr>
          <w:rFonts w:asciiTheme="minorHAnsi" w:hAnsiTheme="minorHAnsi"/>
          <w:color w:val="auto"/>
        </w:rPr>
        <w:t xml:space="preserve">, </w:t>
      </w:r>
      <w:r w:rsidRPr="002F49AB">
        <w:rPr>
          <w:rFonts w:asciiTheme="minorHAnsi" w:hAnsiTheme="minorHAnsi"/>
          <w:color w:val="auto"/>
        </w:rPr>
        <w:t>1066-1074</w:t>
      </w:r>
      <w:r w:rsidR="00F06505" w:rsidRPr="002F49AB">
        <w:rPr>
          <w:rFonts w:asciiTheme="minorHAnsi" w:hAnsiTheme="minorHAnsi"/>
          <w:color w:val="auto"/>
        </w:rPr>
        <w:t xml:space="preserve"> (2017)</w:t>
      </w:r>
      <w:r w:rsidR="008224D7">
        <w:rPr>
          <w:rFonts w:asciiTheme="minorHAnsi" w:hAnsiTheme="minorHAnsi"/>
          <w:color w:val="auto"/>
        </w:rPr>
        <w:t>.</w:t>
      </w:r>
    </w:p>
    <w:p w14:paraId="25C05F1D" w14:textId="77777777" w:rsidR="00D04760" w:rsidRPr="002F49AB" w:rsidRDefault="00D04760" w:rsidP="00CE29E8">
      <w:pPr>
        <w:rPr>
          <w:rFonts w:asciiTheme="minorHAnsi" w:hAnsiTheme="minorHAnsi" w:cstheme="minorHAnsi"/>
          <w:b/>
          <w:color w:val="auto"/>
        </w:rPr>
      </w:pPr>
      <w:bookmarkStart w:id="0" w:name="_GoBack"/>
      <w:bookmarkEnd w:id="0"/>
    </w:p>
    <w:sectPr w:rsidR="00D04760" w:rsidRPr="002F49AB" w:rsidSect="002F49AB">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94114" w14:textId="77777777" w:rsidR="004E36DA" w:rsidRDefault="004E36DA" w:rsidP="00621C4E">
      <w:r>
        <w:separator/>
      </w:r>
    </w:p>
  </w:endnote>
  <w:endnote w:type="continuationSeparator" w:id="0">
    <w:p w14:paraId="377FC7D7" w14:textId="77777777" w:rsidR="004E36DA" w:rsidRDefault="004E36D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77463" w:rsidRDefault="00F7746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4612B" w14:textId="77777777" w:rsidR="004E36DA" w:rsidRDefault="004E36DA" w:rsidP="00621C4E">
      <w:r>
        <w:separator/>
      </w:r>
    </w:p>
  </w:footnote>
  <w:footnote w:type="continuationSeparator" w:id="0">
    <w:p w14:paraId="7F1B48CF" w14:textId="77777777" w:rsidR="004E36DA" w:rsidRDefault="004E36D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F77463" w:rsidRPr="006F06E4" w:rsidRDefault="00F77463"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4A8E"/>
    <w:multiLevelType w:val="hybridMultilevel"/>
    <w:tmpl w:val="4D949B42"/>
    <w:lvl w:ilvl="0" w:tplc="BF328A7C">
      <w:start w:val="1"/>
      <w:numFmt w:val="decimal"/>
      <w:lvlText w:val="%1.)"/>
      <w:lvlJc w:val="left"/>
      <w:pPr>
        <w:ind w:left="2160"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5C622A"/>
    <w:multiLevelType w:val="multilevel"/>
    <w:tmpl w:val="69D2105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80FF3"/>
    <w:multiLevelType w:val="hybridMultilevel"/>
    <w:tmpl w:val="2A22D924"/>
    <w:lvl w:ilvl="0" w:tplc="0CF6B9E6">
      <w:start w:val="1"/>
      <w:numFmt w:val="low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A5AEF"/>
    <w:multiLevelType w:val="multilevel"/>
    <w:tmpl w:val="7B2CB73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FA2696"/>
    <w:multiLevelType w:val="hybridMultilevel"/>
    <w:tmpl w:val="DBDAC4A2"/>
    <w:lvl w:ilvl="0" w:tplc="43C8B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D1717"/>
    <w:multiLevelType w:val="hybridMultilevel"/>
    <w:tmpl w:val="1FC63F4C"/>
    <w:lvl w:ilvl="0" w:tplc="AC746062">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2A7666"/>
    <w:multiLevelType w:val="hybridMultilevel"/>
    <w:tmpl w:val="BD9E0A9E"/>
    <w:lvl w:ilvl="0" w:tplc="A016EB92">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63B0E"/>
    <w:multiLevelType w:val="hybridMultilevel"/>
    <w:tmpl w:val="F6E0A7B8"/>
    <w:lvl w:ilvl="0" w:tplc="BE763B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616F3C"/>
    <w:multiLevelType w:val="hybridMultilevel"/>
    <w:tmpl w:val="BE2E6D7A"/>
    <w:lvl w:ilvl="0" w:tplc="84EE14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29069D3"/>
    <w:multiLevelType w:val="multilevel"/>
    <w:tmpl w:val="11B46F76"/>
    <w:lvl w:ilvl="0">
      <w:start w:val="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6936C64"/>
    <w:multiLevelType w:val="multilevel"/>
    <w:tmpl w:val="1ABE5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C010C0"/>
    <w:multiLevelType w:val="hybridMultilevel"/>
    <w:tmpl w:val="6B6EC280"/>
    <w:lvl w:ilvl="0" w:tplc="AD201AB8">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F7F5C"/>
    <w:multiLevelType w:val="multilevel"/>
    <w:tmpl w:val="9D7E718C"/>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67C4D"/>
    <w:multiLevelType w:val="multilevel"/>
    <w:tmpl w:val="DE48011E"/>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8656A"/>
    <w:multiLevelType w:val="multilevel"/>
    <w:tmpl w:val="ABAA409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6E50CCD"/>
    <w:multiLevelType w:val="hybridMultilevel"/>
    <w:tmpl w:val="D6E6BFAC"/>
    <w:lvl w:ilvl="0" w:tplc="439886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7" w15:restartNumberingAfterBreak="0">
    <w:nsid w:val="545A380D"/>
    <w:multiLevelType w:val="multilevel"/>
    <w:tmpl w:val="690212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306CC4"/>
    <w:multiLevelType w:val="hybridMultilevel"/>
    <w:tmpl w:val="AA2836DC"/>
    <w:lvl w:ilvl="0" w:tplc="2CB45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CF1834"/>
    <w:multiLevelType w:val="multilevel"/>
    <w:tmpl w:val="5198B9D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17673"/>
    <w:multiLevelType w:val="multilevel"/>
    <w:tmpl w:val="5B38D9C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AEC2F8E"/>
    <w:multiLevelType w:val="multilevel"/>
    <w:tmpl w:val="5222580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391908"/>
    <w:multiLevelType w:val="hybridMultilevel"/>
    <w:tmpl w:val="E11A5F7C"/>
    <w:lvl w:ilvl="0" w:tplc="410031C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1633E4C"/>
    <w:multiLevelType w:val="multilevel"/>
    <w:tmpl w:val="41943054"/>
    <w:lvl w:ilvl="0">
      <w:start w:val="6"/>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1"/>
  </w:num>
  <w:num w:numId="3">
    <w:abstractNumId w:val="6"/>
  </w:num>
  <w:num w:numId="4">
    <w:abstractNumId w:val="29"/>
  </w:num>
  <w:num w:numId="5">
    <w:abstractNumId w:val="19"/>
  </w:num>
  <w:num w:numId="6">
    <w:abstractNumId w:val="28"/>
  </w:num>
  <w:num w:numId="7">
    <w:abstractNumId w:val="0"/>
  </w:num>
  <w:num w:numId="8">
    <w:abstractNumId w:val="21"/>
  </w:num>
  <w:num w:numId="9">
    <w:abstractNumId w:val="22"/>
  </w:num>
  <w:num w:numId="10">
    <w:abstractNumId w:val="30"/>
  </w:num>
  <w:num w:numId="11">
    <w:abstractNumId w:val="34"/>
  </w:num>
  <w:num w:numId="12">
    <w:abstractNumId w:val="3"/>
  </w:num>
  <w:num w:numId="13">
    <w:abstractNumId w:val="32"/>
  </w:num>
  <w:num w:numId="14">
    <w:abstractNumId w:val="44"/>
  </w:num>
  <w:num w:numId="15">
    <w:abstractNumId w:val="25"/>
  </w:num>
  <w:num w:numId="16">
    <w:abstractNumId w:val="17"/>
  </w:num>
  <w:num w:numId="17">
    <w:abstractNumId w:val="33"/>
  </w:num>
  <w:num w:numId="18">
    <w:abstractNumId w:val="26"/>
  </w:num>
  <w:num w:numId="19">
    <w:abstractNumId w:val="37"/>
  </w:num>
  <w:num w:numId="20">
    <w:abstractNumId w:val="4"/>
  </w:num>
  <w:num w:numId="21">
    <w:abstractNumId w:val="40"/>
  </w:num>
  <w:num w:numId="22">
    <w:abstractNumId w:val="11"/>
  </w:num>
  <w:num w:numId="23">
    <w:abstractNumId w:val="27"/>
  </w:num>
  <w:num w:numId="24">
    <w:abstractNumId w:val="16"/>
  </w:num>
  <w:num w:numId="25">
    <w:abstractNumId w:val="38"/>
  </w:num>
  <w:num w:numId="26">
    <w:abstractNumId w:val="35"/>
  </w:num>
  <w:num w:numId="27">
    <w:abstractNumId w:val="36"/>
  </w:num>
  <w:num w:numId="28">
    <w:abstractNumId w:val="41"/>
  </w:num>
  <w:num w:numId="29">
    <w:abstractNumId w:val="10"/>
  </w:num>
  <w:num w:numId="30">
    <w:abstractNumId w:val="8"/>
  </w:num>
  <w:num w:numId="31">
    <w:abstractNumId w:val="12"/>
  </w:num>
  <w:num w:numId="32">
    <w:abstractNumId w:val="24"/>
  </w:num>
  <w:num w:numId="33">
    <w:abstractNumId w:val="1"/>
  </w:num>
  <w:num w:numId="34">
    <w:abstractNumId w:val="13"/>
  </w:num>
  <w:num w:numId="35">
    <w:abstractNumId w:val="5"/>
  </w:num>
  <w:num w:numId="36">
    <w:abstractNumId w:val="18"/>
  </w:num>
  <w:num w:numId="37">
    <w:abstractNumId w:val="15"/>
  </w:num>
  <w:num w:numId="38">
    <w:abstractNumId w:val="23"/>
  </w:num>
  <w:num w:numId="39">
    <w:abstractNumId w:val="39"/>
  </w:num>
  <w:num w:numId="40">
    <w:abstractNumId w:val="7"/>
  </w:num>
  <w:num w:numId="41">
    <w:abstractNumId w:val="2"/>
  </w:num>
  <w:num w:numId="42">
    <w:abstractNumId w:val="14"/>
  </w:num>
  <w:num w:numId="43">
    <w:abstractNumId w:val="42"/>
  </w:num>
  <w:num w:numId="44">
    <w:abstractNumId w:val="20"/>
  </w:num>
  <w:num w:numId="45">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3041"/>
    <w:rsid w:val="00005815"/>
    <w:rsid w:val="00007DBC"/>
    <w:rsid w:val="00007EA1"/>
    <w:rsid w:val="000100F0"/>
    <w:rsid w:val="00012FF9"/>
    <w:rsid w:val="00014314"/>
    <w:rsid w:val="0001701E"/>
    <w:rsid w:val="0001773A"/>
    <w:rsid w:val="00021434"/>
    <w:rsid w:val="00021774"/>
    <w:rsid w:val="00021C0C"/>
    <w:rsid w:val="00021DF3"/>
    <w:rsid w:val="00023869"/>
    <w:rsid w:val="00024598"/>
    <w:rsid w:val="00032769"/>
    <w:rsid w:val="0003632C"/>
    <w:rsid w:val="00037B58"/>
    <w:rsid w:val="00051B73"/>
    <w:rsid w:val="00060ABE"/>
    <w:rsid w:val="00061A50"/>
    <w:rsid w:val="00064104"/>
    <w:rsid w:val="00066025"/>
    <w:rsid w:val="00066B89"/>
    <w:rsid w:val="000701D1"/>
    <w:rsid w:val="00074102"/>
    <w:rsid w:val="00074A51"/>
    <w:rsid w:val="00080A20"/>
    <w:rsid w:val="00081289"/>
    <w:rsid w:val="00082796"/>
    <w:rsid w:val="00087C0A"/>
    <w:rsid w:val="00093BC4"/>
    <w:rsid w:val="00096A38"/>
    <w:rsid w:val="00097929"/>
    <w:rsid w:val="000A1E80"/>
    <w:rsid w:val="000A3B70"/>
    <w:rsid w:val="000A5153"/>
    <w:rsid w:val="000B10AE"/>
    <w:rsid w:val="000B258F"/>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0B7A"/>
    <w:rsid w:val="000F265C"/>
    <w:rsid w:val="000F3AFA"/>
    <w:rsid w:val="000F5712"/>
    <w:rsid w:val="000F6611"/>
    <w:rsid w:val="000F6C8C"/>
    <w:rsid w:val="000F7E22"/>
    <w:rsid w:val="00100C70"/>
    <w:rsid w:val="001104F3"/>
    <w:rsid w:val="00112EEB"/>
    <w:rsid w:val="0012563A"/>
    <w:rsid w:val="001313A7"/>
    <w:rsid w:val="0013276F"/>
    <w:rsid w:val="0013621E"/>
    <w:rsid w:val="0013642E"/>
    <w:rsid w:val="00143DCF"/>
    <w:rsid w:val="00152A23"/>
    <w:rsid w:val="00161C5E"/>
    <w:rsid w:val="00162CB7"/>
    <w:rsid w:val="00171E5B"/>
    <w:rsid w:val="00171F94"/>
    <w:rsid w:val="00174D12"/>
    <w:rsid w:val="00175D4E"/>
    <w:rsid w:val="0017668A"/>
    <w:rsid w:val="001766FE"/>
    <w:rsid w:val="001771E7"/>
    <w:rsid w:val="00180C3D"/>
    <w:rsid w:val="00190525"/>
    <w:rsid w:val="001906E0"/>
    <w:rsid w:val="001911FF"/>
    <w:rsid w:val="00192006"/>
    <w:rsid w:val="00193180"/>
    <w:rsid w:val="001B1519"/>
    <w:rsid w:val="001B2E2D"/>
    <w:rsid w:val="001B46A5"/>
    <w:rsid w:val="001B5CD2"/>
    <w:rsid w:val="001C0BEE"/>
    <w:rsid w:val="001C1E49"/>
    <w:rsid w:val="001C2A98"/>
    <w:rsid w:val="001C3A70"/>
    <w:rsid w:val="001D37D9"/>
    <w:rsid w:val="001D3D7D"/>
    <w:rsid w:val="001D3FFF"/>
    <w:rsid w:val="001D625F"/>
    <w:rsid w:val="001D7576"/>
    <w:rsid w:val="001E14A0"/>
    <w:rsid w:val="001E1CCC"/>
    <w:rsid w:val="001E3DBA"/>
    <w:rsid w:val="001E7376"/>
    <w:rsid w:val="001F225C"/>
    <w:rsid w:val="00201CFA"/>
    <w:rsid w:val="0020220D"/>
    <w:rsid w:val="00202448"/>
    <w:rsid w:val="00202D15"/>
    <w:rsid w:val="00212EAE"/>
    <w:rsid w:val="00214BEE"/>
    <w:rsid w:val="002205B8"/>
    <w:rsid w:val="0022451C"/>
    <w:rsid w:val="00225720"/>
    <w:rsid w:val="002259E5"/>
    <w:rsid w:val="00226140"/>
    <w:rsid w:val="002274F3"/>
    <w:rsid w:val="0023094C"/>
    <w:rsid w:val="00234BE3"/>
    <w:rsid w:val="00235A90"/>
    <w:rsid w:val="00241E48"/>
    <w:rsid w:val="0024214E"/>
    <w:rsid w:val="00242623"/>
    <w:rsid w:val="00250558"/>
    <w:rsid w:val="00260652"/>
    <w:rsid w:val="00261360"/>
    <w:rsid w:val="00261F25"/>
    <w:rsid w:val="002648A9"/>
    <w:rsid w:val="0026536F"/>
    <w:rsid w:val="0026553C"/>
    <w:rsid w:val="00267515"/>
    <w:rsid w:val="00267DD5"/>
    <w:rsid w:val="00274A0A"/>
    <w:rsid w:val="00277593"/>
    <w:rsid w:val="00280918"/>
    <w:rsid w:val="00282AF6"/>
    <w:rsid w:val="00282BDD"/>
    <w:rsid w:val="00283003"/>
    <w:rsid w:val="00285CA6"/>
    <w:rsid w:val="00287085"/>
    <w:rsid w:val="00290628"/>
    <w:rsid w:val="00290AF9"/>
    <w:rsid w:val="002967CF"/>
    <w:rsid w:val="00297788"/>
    <w:rsid w:val="002A154D"/>
    <w:rsid w:val="002A1CB3"/>
    <w:rsid w:val="002A484B"/>
    <w:rsid w:val="002A64A6"/>
    <w:rsid w:val="002B61DA"/>
    <w:rsid w:val="002C47D4"/>
    <w:rsid w:val="002D0F38"/>
    <w:rsid w:val="002D205B"/>
    <w:rsid w:val="002D494A"/>
    <w:rsid w:val="002D553F"/>
    <w:rsid w:val="002D77E3"/>
    <w:rsid w:val="002E5640"/>
    <w:rsid w:val="002F2859"/>
    <w:rsid w:val="002F49AB"/>
    <w:rsid w:val="002F6E3C"/>
    <w:rsid w:val="00301142"/>
    <w:rsid w:val="0030117D"/>
    <w:rsid w:val="00301F30"/>
    <w:rsid w:val="00303C87"/>
    <w:rsid w:val="003058BF"/>
    <w:rsid w:val="003108E5"/>
    <w:rsid w:val="00310C89"/>
    <w:rsid w:val="003120CB"/>
    <w:rsid w:val="00312616"/>
    <w:rsid w:val="00320153"/>
    <w:rsid w:val="00320367"/>
    <w:rsid w:val="00322871"/>
    <w:rsid w:val="00326FB3"/>
    <w:rsid w:val="003316D4"/>
    <w:rsid w:val="00333822"/>
    <w:rsid w:val="00336715"/>
    <w:rsid w:val="00340DFD"/>
    <w:rsid w:val="00342EF3"/>
    <w:rsid w:val="003445E8"/>
    <w:rsid w:val="00344954"/>
    <w:rsid w:val="00350CD7"/>
    <w:rsid w:val="0035391B"/>
    <w:rsid w:val="00356B3F"/>
    <w:rsid w:val="00360C17"/>
    <w:rsid w:val="003621C6"/>
    <w:rsid w:val="003622B8"/>
    <w:rsid w:val="0036351B"/>
    <w:rsid w:val="00366B76"/>
    <w:rsid w:val="00372D01"/>
    <w:rsid w:val="00373051"/>
    <w:rsid w:val="00373B8F"/>
    <w:rsid w:val="00376D95"/>
    <w:rsid w:val="00377FBB"/>
    <w:rsid w:val="00385140"/>
    <w:rsid w:val="00385F5D"/>
    <w:rsid w:val="00385FE7"/>
    <w:rsid w:val="003A0C6E"/>
    <w:rsid w:val="003A16FC"/>
    <w:rsid w:val="003A4FCD"/>
    <w:rsid w:val="003B0944"/>
    <w:rsid w:val="003B1593"/>
    <w:rsid w:val="003B4381"/>
    <w:rsid w:val="003C1043"/>
    <w:rsid w:val="003C1A30"/>
    <w:rsid w:val="003C4A41"/>
    <w:rsid w:val="003C6779"/>
    <w:rsid w:val="003D2998"/>
    <w:rsid w:val="003D2F0A"/>
    <w:rsid w:val="003D3891"/>
    <w:rsid w:val="003D5D84"/>
    <w:rsid w:val="003D6395"/>
    <w:rsid w:val="003E0F4F"/>
    <w:rsid w:val="003E18AC"/>
    <w:rsid w:val="003E210B"/>
    <w:rsid w:val="003E2A12"/>
    <w:rsid w:val="003E3384"/>
    <w:rsid w:val="003E548E"/>
    <w:rsid w:val="004148E1"/>
    <w:rsid w:val="00414CFA"/>
    <w:rsid w:val="004154B3"/>
    <w:rsid w:val="00415954"/>
    <w:rsid w:val="00415A20"/>
    <w:rsid w:val="00420BE9"/>
    <w:rsid w:val="00423AD8"/>
    <w:rsid w:val="00424C85"/>
    <w:rsid w:val="00424EB6"/>
    <w:rsid w:val="004260BD"/>
    <w:rsid w:val="0043012F"/>
    <w:rsid w:val="00430F1F"/>
    <w:rsid w:val="0043151B"/>
    <w:rsid w:val="004326EA"/>
    <w:rsid w:val="00434FD9"/>
    <w:rsid w:val="0044434C"/>
    <w:rsid w:val="0044456B"/>
    <w:rsid w:val="00447BD1"/>
    <w:rsid w:val="004507F3"/>
    <w:rsid w:val="00450AF4"/>
    <w:rsid w:val="004671C7"/>
    <w:rsid w:val="00470CCA"/>
    <w:rsid w:val="00472F4D"/>
    <w:rsid w:val="004730BF"/>
    <w:rsid w:val="00474DCB"/>
    <w:rsid w:val="0047535C"/>
    <w:rsid w:val="00481608"/>
    <w:rsid w:val="004841A4"/>
    <w:rsid w:val="00485870"/>
    <w:rsid w:val="00485FE8"/>
    <w:rsid w:val="0048704B"/>
    <w:rsid w:val="00492EB5"/>
    <w:rsid w:val="00494F77"/>
    <w:rsid w:val="00495964"/>
    <w:rsid w:val="00497721"/>
    <w:rsid w:val="004A0229"/>
    <w:rsid w:val="004A35D2"/>
    <w:rsid w:val="004A3B79"/>
    <w:rsid w:val="004A71E4"/>
    <w:rsid w:val="004B2F00"/>
    <w:rsid w:val="004B6E31"/>
    <w:rsid w:val="004C0B5E"/>
    <w:rsid w:val="004C1D66"/>
    <w:rsid w:val="004C31D7"/>
    <w:rsid w:val="004C4AD2"/>
    <w:rsid w:val="004C6DFF"/>
    <w:rsid w:val="004D1F21"/>
    <w:rsid w:val="004D59D8"/>
    <w:rsid w:val="004D5DA1"/>
    <w:rsid w:val="004E150F"/>
    <w:rsid w:val="004E1DCA"/>
    <w:rsid w:val="004E23A1"/>
    <w:rsid w:val="004E3489"/>
    <w:rsid w:val="004E358A"/>
    <w:rsid w:val="004E36DA"/>
    <w:rsid w:val="004E3AFA"/>
    <w:rsid w:val="004E5D7F"/>
    <w:rsid w:val="004E6588"/>
    <w:rsid w:val="004E7264"/>
    <w:rsid w:val="004F7407"/>
    <w:rsid w:val="00502A0A"/>
    <w:rsid w:val="00507C50"/>
    <w:rsid w:val="00517C3A"/>
    <w:rsid w:val="00527BF4"/>
    <w:rsid w:val="00531F6D"/>
    <w:rsid w:val="005324BE"/>
    <w:rsid w:val="00534F6C"/>
    <w:rsid w:val="00535994"/>
    <w:rsid w:val="0053646D"/>
    <w:rsid w:val="00537F7D"/>
    <w:rsid w:val="00540AAD"/>
    <w:rsid w:val="00543EC1"/>
    <w:rsid w:val="00546458"/>
    <w:rsid w:val="0055087C"/>
    <w:rsid w:val="00553413"/>
    <w:rsid w:val="00560E31"/>
    <w:rsid w:val="00577373"/>
    <w:rsid w:val="00581B23"/>
    <w:rsid w:val="0058219C"/>
    <w:rsid w:val="0058707F"/>
    <w:rsid w:val="005931FE"/>
    <w:rsid w:val="005B0072"/>
    <w:rsid w:val="005B0732"/>
    <w:rsid w:val="005B38A0"/>
    <w:rsid w:val="005B491C"/>
    <w:rsid w:val="005B4DBF"/>
    <w:rsid w:val="005B5DE2"/>
    <w:rsid w:val="005B674C"/>
    <w:rsid w:val="005C378B"/>
    <w:rsid w:val="005C7561"/>
    <w:rsid w:val="005D1E57"/>
    <w:rsid w:val="005D2F57"/>
    <w:rsid w:val="005D34F6"/>
    <w:rsid w:val="005D4F1A"/>
    <w:rsid w:val="005E1884"/>
    <w:rsid w:val="005F373A"/>
    <w:rsid w:val="005F4F87"/>
    <w:rsid w:val="005F6B0E"/>
    <w:rsid w:val="005F760E"/>
    <w:rsid w:val="005F7B1D"/>
    <w:rsid w:val="0060222A"/>
    <w:rsid w:val="0060271C"/>
    <w:rsid w:val="006027F8"/>
    <w:rsid w:val="006044FD"/>
    <w:rsid w:val="00604DA4"/>
    <w:rsid w:val="00606ED8"/>
    <w:rsid w:val="006102F1"/>
    <w:rsid w:val="00610C21"/>
    <w:rsid w:val="00611907"/>
    <w:rsid w:val="00611BFF"/>
    <w:rsid w:val="00613116"/>
    <w:rsid w:val="006202A6"/>
    <w:rsid w:val="0062054B"/>
    <w:rsid w:val="00621C4E"/>
    <w:rsid w:val="00624EAE"/>
    <w:rsid w:val="006305D7"/>
    <w:rsid w:val="00630676"/>
    <w:rsid w:val="00633173"/>
    <w:rsid w:val="00633A01"/>
    <w:rsid w:val="00633B97"/>
    <w:rsid w:val="006341F7"/>
    <w:rsid w:val="00635014"/>
    <w:rsid w:val="006369CE"/>
    <w:rsid w:val="006411CA"/>
    <w:rsid w:val="00646F9C"/>
    <w:rsid w:val="006568E3"/>
    <w:rsid w:val="006619C8"/>
    <w:rsid w:val="00662E6D"/>
    <w:rsid w:val="00665F3C"/>
    <w:rsid w:val="00671710"/>
    <w:rsid w:val="00673414"/>
    <w:rsid w:val="00676079"/>
    <w:rsid w:val="00676ECD"/>
    <w:rsid w:val="00677D0A"/>
    <w:rsid w:val="0068185F"/>
    <w:rsid w:val="006911AC"/>
    <w:rsid w:val="00691A7C"/>
    <w:rsid w:val="00695EA8"/>
    <w:rsid w:val="00697423"/>
    <w:rsid w:val="006A01CF"/>
    <w:rsid w:val="006A3FD9"/>
    <w:rsid w:val="006A4986"/>
    <w:rsid w:val="006A60DD"/>
    <w:rsid w:val="006B074C"/>
    <w:rsid w:val="006B3B84"/>
    <w:rsid w:val="006B4E7C"/>
    <w:rsid w:val="006B5D8C"/>
    <w:rsid w:val="006B6455"/>
    <w:rsid w:val="006B72D4"/>
    <w:rsid w:val="006C11CC"/>
    <w:rsid w:val="006C1AEB"/>
    <w:rsid w:val="006C57FE"/>
    <w:rsid w:val="006E16DD"/>
    <w:rsid w:val="006E4B63"/>
    <w:rsid w:val="006E62DB"/>
    <w:rsid w:val="006F06E4"/>
    <w:rsid w:val="006F5A4E"/>
    <w:rsid w:val="006F7B41"/>
    <w:rsid w:val="007014AB"/>
    <w:rsid w:val="00702B5D"/>
    <w:rsid w:val="00703ED2"/>
    <w:rsid w:val="00704A3C"/>
    <w:rsid w:val="00707B8D"/>
    <w:rsid w:val="0071136E"/>
    <w:rsid w:val="00711D99"/>
    <w:rsid w:val="00713636"/>
    <w:rsid w:val="00714B8C"/>
    <w:rsid w:val="0071675D"/>
    <w:rsid w:val="007326AF"/>
    <w:rsid w:val="00735CF5"/>
    <w:rsid w:val="0074063A"/>
    <w:rsid w:val="00740BCF"/>
    <w:rsid w:val="00742AA4"/>
    <w:rsid w:val="00743BA1"/>
    <w:rsid w:val="00745F1E"/>
    <w:rsid w:val="007515FE"/>
    <w:rsid w:val="007601D0"/>
    <w:rsid w:val="0076109D"/>
    <w:rsid w:val="007636E9"/>
    <w:rsid w:val="00767107"/>
    <w:rsid w:val="00773BFD"/>
    <w:rsid w:val="007743B3"/>
    <w:rsid w:val="00774490"/>
    <w:rsid w:val="007819FF"/>
    <w:rsid w:val="00784A4C"/>
    <w:rsid w:val="00784BC6"/>
    <w:rsid w:val="0078523D"/>
    <w:rsid w:val="00787A58"/>
    <w:rsid w:val="007931DF"/>
    <w:rsid w:val="00797084"/>
    <w:rsid w:val="007A0172"/>
    <w:rsid w:val="007A2511"/>
    <w:rsid w:val="007A260E"/>
    <w:rsid w:val="007A4D4C"/>
    <w:rsid w:val="007A4DD6"/>
    <w:rsid w:val="007A5CB9"/>
    <w:rsid w:val="007B1AE5"/>
    <w:rsid w:val="007B1D2E"/>
    <w:rsid w:val="007B5578"/>
    <w:rsid w:val="007B6B07"/>
    <w:rsid w:val="007B6D43"/>
    <w:rsid w:val="007B749A"/>
    <w:rsid w:val="007B7C6E"/>
    <w:rsid w:val="007D44D7"/>
    <w:rsid w:val="007D621A"/>
    <w:rsid w:val="007E058A"/>
    <w:rsid w:val="007E2887"/>
    <w:rsid w:val="007E5278"/>
    <w:rsid w:val="007E6E26"/>
    <w:rsid w:val="007E749C"/>
    <w:rsid w:val="007F1B5C"/>
    <w:rsid w:val="007F32C2"/>
    <w:rsid w:val="00801257"/>
    <w:rsid w:val="00803B0A"/>
    <w:rsid w:val="00804DED"/>
    <w:rsid w:val="00805B96"/>
    <w:rsid w:val="008105BE"/>
    <w:rsid w:val="008115A5"/>
    <w:rsid w:val="00811D46"/>
    <w:rsid w:val="0081415D"/>
    <w:rsid w:val="00820229"/>
    <w:rsid w:val="00822318"/>
    <w:rsid w:val="00822448"/>
    <w:rsid w:val="008224D7"/>
    <w:rsid w:val="00822ABE"/>
    <w:rsid w:val="008244D1"/>
    <w:rsid w:val="00827F51"/>
    <w:rsid w:val="0083104E"/>
    <w:rsid w:val="008310EF"/>
    <w:rsid w:val="008343BE"/>
    <w:rsid w:val="00837882"/>
    <w:rsid w:val="00840FB4"/>
    <w:rsid w:val="008410B2"/>
    <w:rsid w:val="008500A0"/>
    <w:rsid w:val="008524E5"/>
    <w:rsid w:val="0085351C"/>
    <w:rsid w:val="008549CA"/>
    <w:rsid w:val="008556C3"/>
    <w:rsid w:val="0085687C"/>
    <w:rsid w:val="00857BDF"/>
    <w:rsid w:val="00865CF6"/>
    <w:rsid w:val="008705FC"/>
    <w:rsid w:val="008706C5"/>
    <w:rsid w:val="00871264"/>
    <w:rsid w:val="008730EF"/>
    <w:rsid w:val="00873707"/>
    <w:rsid w:val="00874B20"/>
    <w:rsid w:val="008763E1"/>
    <w:rsid w:val="0087775C"/>
    <w:rsid w:val="00877EC8"/>
    <w:rsid w:val="00880F36"/>
    <w:rsid w:val="0088238D"/>
    <w:rsid w:val="00885530"/>
    <w:rsid w:val="008910D1"/>
    <w:rsid w:val="0089296C"/>
    <w:rsid w:val="00896ABD"/>
    <w:rsid w:val="008A18B4"/>
    <w:rsid w:val="008A3380"/>
    <w:rsid w:val="008A7A9C"/>
    <w:rsid w:val="008B5218"/>
    <w:rsid w:val="008B7102"/>
    <w:rsid w:val="008C3B7D"/>
    <w:rsid w:val="008C61E4"/>
    <w:rsid w:val="008D0890"/>
    <w:rsid w:val="008D0F90"/>
    <w:rsid w:val="008D3715"/>
    <w:rsid w:val="008D5465"/>
    <w:rsid w:val="008D7EB7"/>
    <w:rsid w:val="008E3684"/>
    <w:rsid w:val="008E57F5"/>
    <w:rsid w:val="008E7606"/>
    <w:rsid w:val="008E7F1E"/>
    <w:rsid w:val="008F1DAA"/>
    <w:rsid w:val="008F3EBD"/>
    <w:rsid w:val="008F60B2"/>
    <w:rsid w:val="008F7C41"/>
    <w:rsid w:val="009012DF"/>
    <w:rsid w:val="009021BB"/>
    <w:rsid w:val="009031E2"/>
    <w:rsid w:val="0091276C"/>
    <w:rsid w:val="009165AC"/>
    <w:rsid w:val="0092053F"/>
    <w:rsid w:val="0092340A"/>
    <w:rsid w:val="00927644"/>
    <w:rsid w:val="009313D9"/>
    <w:rsid w:val="009342B8"/>
    <w:rsid w:val="00935B7F"/>
    <w:rsid w:val="00941293"/>
    <w:rsid w:val="00946372"/>
    <w:rsid w:val="00947850"/>
    <w:rsid w:val="00950C17"/>
    <w:rsid w:val="00951FAF"/>
    <w:rsid w:val="00954740"/>
    <w:rsid w:val="00963ABC"/>
    <w:rsid w:val="00965D21"/>
    <w:rsid w:val="00967764"/>
    <w:rsid w:val="00970B0E"/>
    <w:rsid w:val="00970BB9"/>
    <w:rsid w:val="009726EE"/>
    <w:rsid w:val="00975573"/>
    <w:rsid w:val="00976D03"/>
    <w:rsid w:val="00977B30"/>
    <w:rsid w:val="00982F41"/>
    <w:rsid w:val="00983F7C"/>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B769A"/>
    <w:rsid w:val="009C2DF8"/>
    <w:rsid w:val="009C31BF"/>
    <w:rsid w:val="009C68B7"/>
    <w:rsid w:val="009D0834"/>
    <w:rsid w:val="009D0A1E"/>
    <w:rsid w:val="009D2AE3"/>
    <w:rsid w:val="009D496C"/>
    <w:rsid w:val="009D52BC"/>
    <w:rsid w:val="009D7D0A"/>
    <w:rsid w:val="009E09D9"/>
    <w:rsid w:val="009F01B1"/>
    <w:rsid w:val="009F0DBB"/>
    <w:rsid w:val="009F3887"/>
    <w:rsid w:val="009F732B"/>
    <w:rsid w:val="00A01FE0"/>
    <w:rsid w:val="00A10656"/>
    <w:rsid w:val="00A113C0"/>
    <w:rsid w:val="00A11B29"/>
    <w:rsid w:val="00A12FA6"/>
    <w:rsid w:val="00A1339B"/>
    <w:rsid w:val="00A14ABA"/>
    <w:rsid w:val="00A24CB6"/>
    <w:rsid w:val="00A26CD2"/>
    <w:rsid w:val="00A27667"/>
    <w:rsid w:val="00A32979"/>
    <w:rsid w:val="00A34A67"/>
    <w:rsid w:val="00A37462"/>
    <w:rsid w:val="00A459E1"/>
    <w:rsid w:val="00A52296"/>
    <w:rsid w:val="00A55661"/>
    <w:rsid w:val="00A61B70"/>
    <w:rsid w:val="00A61FA8"/>
    <w:rsid w:val="00A637F4"/>
    <w:rsid w:val="00A65485"/>
    <w:rsid w:val="00A66E05"/>
    <w:rsid w:val="00A70753"/>
    <w:rsid w:val="00A712D2"/>
    <w:rsid w:val="00A74FDF"/>
    <w:rsid w:val="00A82C8A"/>
    <w:rsid w:val="00A8346B"/>
    <w:rsid w:val="00A852FF"/>
    <w:rsid w:val="00A87337"/>
    <w:rsid w:val="00A90C97"/>
    <w:rsid w:val="00A960C8"/>
    <w:rsid w:val="00A96604"/>
    <w:rsid w:val="00AA03DF"/>
    <w:rsid w:val="00AA1B4F"/>
    <w:rsid w:val="00AA21D8"/>
    <w:rsid w:val="00AA54F3"/>
    <w:rsid w:val="00AA6B43"/>
    <w:rsid w:val="00AB367A"/>
    <w:rsid w:val="00AB650D"/>
    <w:rsid w:val="00AC01D1"/>
    <w:rsid w:val="00AC1488"/>
    <w:rsid w:val="00AC3F60"/>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31A9"/>
    <w:rsid w:val="00B032C1"/>
    <w:rsid w:val="00B07F45"/>
    <w:rsid w:val="00B1021A"/>
    <w:rsid w:val="00B1481A"/>
    <w:rsid w:val="00B15A1F"/>
    <w:rsid w:val="00B15FE9"/>
    <w:rsid w:val="00B2148A"/>
    <w:rsid w:val="00B220C2"/>
    <w:rsid w:val="00B23FB1"/>
    <w:rsid w:val="00B25B32"/>
    <w:rsid w:val="00B32616"/>
    <w:rsid w:val="00B3569D"/>
    <w:rsid w:val="00B35ED4"/>
    <w:rsid w:val="00B36A75"/>
    <w:rsid w:val="00B36C42"/>
    <w:rsid w:val="00B42EA7"/>
    <w:rsid w:val="00B45F2B"/>
    <w:rsid w:val="00B50444"/>
    <w:rsid w:val="00B5337C"/>
    <w:rsid w:val="00B53FDE"/>
    <w:rsid w:val="00B54CC7"/>
    <w:rsid w:val="00B56397"/>
    <w:rsid w:val="00B6027B"/>
    <w:rsid w:val="00B65EDB"/>
    <w:rsid w:val="00B6746E"/>
    <w:rsid w:val="00B67AFF"/>
    <w:rsid w:val="00B67C69"/>
    <w:rsid w:val="00B70B59"/>
    <w:rsid w:val="00B73657"/>
    <w:rsid w:val="00BA1735"/>
    <w:rsid w:val="00BA19FA"/>
    <w:rsid w:val="00BA4288"/>
    <w:rsid w:val="00BB48E5"/>
    <w:rsid w:val="00BB5607"/>
    <w:rsid w:val="00BB5ACA"/>
    <w:rsid w:val="00BB627F"/>
    <w:rsid w:val="00BC1E2F"/>
    <w:rsid w:val="00BC36A4"/>
    <w:rsid w:val="00BC3823"/>
    <w:rsid w:val="00BC5841"/>
    <w:rsid w:val="00BD3558"/>
    <w:rsid w:val="00BD5934"/>
    <w:rsid w:val="00BD60B4"/>
    <w:rsid w:val="00BD796B"/>
    <w:rsid w:val="00BE1871"/>
    <w:rsid w:val="00BE40C0"/>
    <w:rsid w:val="00BE5F4A"/>
    <w:rsid w:val="00BE63E6"/>
    <w:rsid w:val="00BE7AEF"/>
    <w:rsid w:val="00BF09B0"/>
    <w:rsid w:val="00BF1544"/>
    <w:rsid w:val="00BF1B53"/>
    <w:rsid w:val="00BF246D"/>
    <w:rsid w:val="00C06F06"/>
    <w:rsid w:val="00C1044D"/>
    <w:rsid w:val="00C108F0"/>
    <w:rsid w:val="00C20717"/>
    <w:rsid w:val="00C20FAD"/>
    <w:rsid w:val="00C2375F"/>
    <w:rsid w:val="00C247CB"/>
    <w:rsid w:val="00C32E66"/>
    <w:rsid w:val="00C3355F"/>
    <w:rsid w:val="00C3569A"/>
    <w:rsid w:val="00C43F48"/>
    <w:rsid w:val="00C448FF"/>
    <w:rsid w:val="00C45E57"/>
    <w:rsid w:val="00C46CFA"/>
    <w:rsid w:val="00C52F29"/>
    <w:rsid w:val="00C56755"/>
    <w:rsid w:val="00C56CE6"/>
    <w:rsid w:val="00C57431"/>
    <w:rsid w:val="00C5745F"/>
    <w:rsid w:val="00C60005"/>
    <w:rsid w:val="00C61A98"/>
    <w:rsid w:val="00C63201"/>
    <w:rsid w:val="00C64E62"/>
    <w:rsid w:val="00C651D5"/>
    <w:rsid w:val="00C65CCC"/>
    <w:rsid w:val="00C7618F"/>
    <w:rsid w:val="00C765A9"/>
    <w:rsid w:val="00C8162D"/>
    <w:rsid w:val="00C83A0B"/>
    <w:rsid w:val="00C8405B"/>
    <w:rsid w:val="00C842D0"/>
    <w:rsid w:val="00C84ED1"/>
    <w:rsid w:val="00C9038F"/>
    <w:rsid w:val="00C92AAB"/>
    <w:rsid w:val="00CA2435"/>
    <w:rsid w:val="00CA4068"/>
    <w:rsid w:val="00CA7055"/>
    <w:rsid w:val="00CB0094"/>
    <w:rsid w:val="00CB35C1"/>
    <w:rsid w:val="00CB37F8"/>
    <w:rsid w:val="00CB6797"/>
    <w:rsid w:val="00CB7DC3"/>
    <w:rsid w:val="00CD0E2F"/>
    <w:rsid w:val="00CD1D49"/>
    <w:rsid w:val="00CD2F20"/>
    <w:rsid w:val="00CD2FDB"/>
    <w:rsid w:val="00CD6B20"/>
    <w:rsid w:val="00CD7FB9"/>
    <w:rsid w:val="00CE1339"/>
    <w:rsid w:val="00CE29E8"/>
    <w:rsid w:val="00CE6058"/>
    <w:rsid w:val="00CE61CC"/>
    <w:rsid w:val="00CE6E42"/>
    <w:rsid w:val="00CF20B7"/>
    <w:rsid w:val="00CF2F41"/>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25654"/>
    <w:rsid w:val="00D26F3D"/>
    <w:rsid w:val="00D27B0C"/>
    <w:rsid w:val="00D33393"/>
    <w:rsid w:val="00D33D36"/>
    <w:rsid w:val="00D34D94"/>
    <w:rsid w:val="00D40175"/>
    <w:rsid w:val="00D409E2"/>
    <w:rsid w:val="00D40BB6"/>
    <w:rsid w:val="00D427D7"/>
    <w:rsid w:val="00D44E62"/>
    <w:rsid w:val="00D50992"/>
    <w:rsid w:val="00D51570"/>
    <w:rsid w:val="00D51A1D"/>
    <w:rsid w:val="00D556AD"/>
    <w:rsid w:val="00D60381"/>
    <w:rsid w:val="00D616DE"/>
    <w:rsid w:val="00D62201"/>
    <w:rsid w:val="00D649BB"/>
    <w:rsid w:val="00D651D1"/>
    <w:rsid w:val="00D65B1E"/>
    <w:rsid w:val="00D717BB"/>
    <w:rsid w:val="00D7226B"/>
    <w:rsid w:val="00D72707"/>
    <w:rsid w:val="00D75A9C"/>
    <w:rsid w:val="00D90871"/>
    <w:rsid w:val="00D9155F"/>
    <w:rsid w:val="00D9403F"/>
    <w:rsid w:val="00D959B4"/>
    <w:rsid w:val="00DA44DE"/>
    <w:rsid w:val="00DB1177"/>
    <w:rsid w:val="00DB620A"/>
    <w:rsid w:val="00DC3832"/>
    <w:rsid w:val="00DC7A51"/>
    <w:rsid w:val="00DD3B1E"/>
    <w:rsid w:val="00DD6A98"/>
    <w:rsid w:val="00DE5B5F"/>
    <w:rsid w:val="00DF2548"/>
    <w:rsid w:val="00DF29EF"/>
    <w:rsid w:val="00DF5C3F"/>
    <w:rsid w:val="00E00696"/>
    <w:rsid w:val="00E03651"/>
    <w:rsid w:val="00E03808"/>
    <w:rsid w:val="00E060C2"/>
    <w:rsid w:val="00E06324"/>
    <w:rsid w:val="00E10A69"/>
    <w:rsid w:val="00E12FB0"/>
    <w:rsid w:val="00E14814"/>
    <w:rsid w:val="00E1591B"/>
    <w:rsid w:val="00E16A50"/>
    <w:rsid w:val="00E249D5"/>
    <w:rsid w:val="00E2569E"/>
    <w:rsid w:val="00E26F73"/>
    <w:rsid w:val="00E33C68"/>
    <w:rsid w:val="00E34EEB"/>
    <w:rsid w:val="00E3687C"/>
    <w:rsid w:val="00E4190C"/>
    <w:rsid w:val="00E44EB9"/>
    <w:rsid w:val="00E46358"/>
    <w:rsid w:val="00E471DC"/>
    <w:rsid w:val="00E50EB4"/>
    <w:rsid w:val="00E532FC"/>
    <w:rsid w:val="00E559B4"/>
    <w:rsid w:val="00E55BB0"/>
    <w:rsid w:val="00E609E5"/>
    <w:rsid w:val="00E60F27"/>
    <w:rsid w:val="00E63ED6"/>
    <w:rsid w:val="00E64D93"/>
    <w:rsid w:val="00E65EDB"/>
    <w:rsid w:val="00E66774"/>
    <w:rsid w:val="00E66927"/>
    <w:rsid w:val="00E677B8"/>
    <w:rsid w:val="00E67FA1"/>
    <w:rsid w:val="00E7387D"/>
    <w:rsid w:val="00E73D53"/>
    <w:rsid w:val="00E75111"/>
    <w:rsid w:val="00E77296"/>
    <w:rsid w:val="00E80105"/>
    <w:rsid w:val="00E80ACE"/>
    <w:rsid w:val="00E90980"/>
    <w:rsid w:val="00E93763"/>
    <w:rsid w:val="00E96C4C"/>
    <w:rsid w:val="00EA2AAE"/>
    <w:rsid w:val="00EA2EC0"/>
    <w:rsid w:val="00EA427A"/>
    <w:rsid w:val="00EA723B"/>
    <w:rsid w:val="00EB2828"/>
    <w:rsid w:val="00EB35FB"/>
    <w:rsid w:val="00EB6350"/>
    <w:rsid w:val="00EB687A"/>
    <w:rsid w:val="00EC2F62"/>
    <w:rsid w:val="00EC35BD"/>
    <w:rsid w:val="00EC4C95"/>
    <w:rsid w:val="00EC62EB"/>
    <w:rsid w:val="00EC6E9F"/>
    <w:rsid w:val="00ED44F0"/>
    <w:rsid w:val="00ED4B33"/>
    <w:rsid w:val="00ED7DD6"/>
    <w:rsid w:val="00EE060B"/>
    <w:rsid w:val="00EE15A1"/>
    <w:rsid w:val="00EE2A7C"/>
    <w:rsid w:val="00EE2C42"/>
    <w:rsid w:val="00EE341B"/>
    <w:rsid w:val="00EE3D34"/>
    <w:rsid w:val="00EE4453"/>
    <w:rsid w:val="00EE44F4"/>
    <w:rsid w:val="00EE4D71"/>
    <w:rsid w:val="00EE5DFC"/>
    <w:rsid w:val="00EE5FCE"/>
    <w:rsid w:val="00EE6BBD"/>
    <w:rsid w:val="00EE6E1E"/>
    <w:rsid w:val="00EE705F"/>
    <w:rsid w:val="00EF1462"/>
    <w:rsid w:val="00EF433B"/>
    <w:rsid w:val="00EF54FD"/>
    <w:rsid w:val="00F05292"/>
    <w:rsid w:val="00F06505"/>
    <w:rsid w:val="00F13112"/>
    <w:rsid w:val="00F16FE6"/>
    <w:rsid w:val="00F238BD"/>
    <w:rsid w:val="00F23DAC"/>
    <w:rsid w:val="00F24992"/>
    <w:rsid w:val="00F262DD"/>
    <w:rsid w:val="00F27004"/>
    <w:rsid w:val="00F32F2F"/>
    <w:rsid w:val="00F33F3F"/>
    <w:rsid w:val="00F35BDD"/>
    <w:rsid w:val="00F403FD"/>
    <w:rsid w:val="00F41E72"/>
    <w:rsid w:val="00F45824"/>
    <w:rsid w:val="00F45BDF"/>
    <w:rsid w:val="00F50300"/>
    <w:rsid w:val="00F56434"/>
    <w:rsid w:val="00F56E39"/>
    <w:rsid w:val="00F5753E"/>
    <w:rsid w:val="00F623E9"/>
    <w:rsid w:val="00F63951"/>
    <w:rsid w:val="00F63C86"/>
    <w:rsid w:val="00F7123B"/>
    <w:rsid w:val="00F73F29"/>
    <w:rsid w:val="00F766BE"/>
    <w:rsid w:val="00F77463"/>
    <w:rsid w:val="00F77AAF"/>
    <w:rsid w:val="00F77EB9"/>
    <w:rsid w:val="00F80635"/>
    <w:rsid w:val="00F812B7"/>
    <w:rsid w:val="00F815D1"/>
    <w:rsid w:val="00F81E7E"/>
    <w:rsid w:val="00F81F0F"/>
    <w:rsid w:val="00F825F4"/>
    <w:rsid w:val="00F92AA1"/>
    <w:rsid w:val="00F930BB"/>
    <w:rsid w:val="00F932DE"/>
    <w:rsid w:val="00F9528F"/>
    <w:rsid w:val="00F963DD"/>
    <w:rsid w:val="00F9641A"/>
    <w:rsid w:val="00F97004"/>
    <w:rsid w:val="00FA2045"/>
    <w:rsid w:val="00FA7A66"/>
    <w:rsid w:val="00FB11D1"/>
    <w:rsid w:val="00FB1AA9"/>
    <w:rsid w:val="00FB2500"/>
    <w:rsid w:val="00FB36DA"/>
    <w:rsid w:val="00FB4B5A"/>
    <w:rsid w:val="00FB5963"/>
    <w:rsid w:val="00FB5DAA"/>
    <w:rsid w:val="00FC04B9"/>
    <w:rsid w:val="00FC161A"/>
    <w:rsid w:val="00FC23D5"/>
    <w:rsid w:val="00FC39E7"/>
    <w:rsid w:val="00FC4C1A"/>
    <w:rsid w:val="00FC6468"/>
    <w:rsid w:val="00FC6D49"/>
    <w:rsid w:val="00FD117D"/>
    <w:rsid w:val="00FD4698"/>
    <w:rsid w:val="00FD4922"/>
    <w:rsid w:val="00FD6461"/>
    <w:rsid w:val="00FE0281"/>
    <w:rsid w:val="00FE086B"/>
    <w:rsid w:val="00FE10E6"/>
    <w:rsid w:val="00FE37C5"/>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41BB7EF-A57E-4232-8571-CB2F992A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A5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NoSpacing">
    <w:name w:val="No Spacing"/>
    <w:link w:val="NoSpacingChar"/>
    <w:uiPriority w:val="1"/>
    <w:qFormat/>
    <w:rsid w:val="00927644"/>
    <w:rPr>
      <w:rFonts w:ascii="Cambria" w:eastAsia="MS Mincho" w:hAnsi="Cambria"/>
      <w:sz w:val="22"/>
      <w:szCs w:val="22"/>
    </w:rPr>
  </w:style>
  <w:style w:type="character" w:customStyle="1" w:styleId="NoSpacingChar">
    <w:name w:val="No Spacing Char"/>
    <w:link w:val="NoSpacing"/>
    <w:uiPriority w:val="1"/>
    <w:locked/>
    <w:rsid w:val="00927644"/>
    <w:rPr>
      <w:rFonts w:ascii="Cambria" w:eastAsia="MS Mincho" w:hAnsi="Cambria"/>
      <w:sz w:val="22"/>
      <w:szCs w:val="22"/>
    </w:rPr>
  </w:style>
  <w:style w:type="character" w:customStyle="1" w:styleId="jrnl">
    <w:name w:val="jrnl"/>
    <w:basedOn w:val="DefaultParagraphFont"/>
    <w:rsid w:val="008310EF"/>
  </w:style>
  <w:style w:type="character" w:customStyle="1" w:styleId="cit">
    <w:name w:val="cit"/>
    <w:basedOn w:val="DefaultParagraphFont"/>
    <w:rsid w:val="009D496C"/>
  </w:style>
  <w:style w:type="paragraph" w:customStyle="1" w:styleId="desc">
    <w:name w:val="desc"/>
    <w:basedOn w:val="Normal"/>
    <w:rsid w:val="009D496C"/>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Title1">
    <w:name w:val="Title1"/>
    <w:basedOn w:val="Normal"/>
    <w:rsid w:val="009D496C"/>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Title2">
    <w:name w:val="Title2"/>
    <w:basedOn w:val="Normal"/>
    <w:rsid w:val="00C108F0"/>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tails">
    <w:name w:val="details"/>
    <w:basedOn w:val="Normal"/>
    <w:rsid w:val="00C108F0"/>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LineNumber">
    <w:name w:val="line number"/>
    <w:basedOn w:val="DefaultParagraphFont"/>
    <w:uiPriority w:val="99"/>
    <w:semiHidden/>
    <w:unhideWhenUsed/>
    <w:rsid w:val="00AC1488"/>
  </w:style>
  <w:style w:type="character" w:customStyle="1" w:styleId="st">
    <w:name w:val="st"/>
    <w:basedOn w:val="DefaultParagraphFont"/>
    <w:rsid w:val="00F23DAC"/>
  </w:style>
  <w:style w:type="character" w:customStyle="1" w:styleId="contentline-39">
    <w:name w:val="contentline-39"/>
    <w:basedOn w:val="DefaultParagraphFont"/>
    <w:rsid w:val="00F77AAF"/>
  </w:style>
  <w:style w:type="character" w:customStyle="1" w:styleId="UnresolvedMention1">
    <w:name w:val="Unresolved Mention1"/>
    <w:basedOn w:val="DefaultParagraphFont"/>
    <w:uiPriority w:val="99"/>
    <w:semiHidden/>
    <w:unhideWhenUsed/>
    <w:rsid w:val="00CE29E8"/>
    <w:rPr>
      <w:color w:val="605E5C"/>
      <w:shd w:val="clear" w:color="auto" w:fill="E1DFDD"/>
    </w:rPr>
  </w:style>
  <w:style w:type="character" w:customStyle="1" w:styleId="highlight">
    <w:name w:val="highlight"/>
    <w:basedOn w:val="DefaultParagraphFont"/>
    <w:rsid w:val="002A1CB3"/>
  </w:style>
  <w:style w:type="character" w:styleId="PlaceholderText">
    <w:name w:val="Placeholder Text"/>
    <w:basedOn w:val="DefaultParagraphFont"/>
    <w:uiPriority w:val="99"/>
    <w:semiHidden/>
    <w:rsid w:val="001905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35279">
      <w:bodyDiv w:val="1"/>
      <w:marLeft w:val="0"/>
      <w:marRight w:val="0"/>
      <w:marTop w:val="0"/>
      <w:marBottom w:val="0"/>
      <w:divBdr>
        <w:top w:val="none" w:sz="0" w:space="0" w:color="auto"/>
        <w:left w:val="none" w:sz="0" w:space="0" w:color="auto"/>
        <w:bottom w:val="none" w:sz="0" w:space="0" w:color="auto"/>
        <w:right w:val="none" w:sz="0" w:space="0" w:color="auto"/>
      </w:divBdr>
      <w:divsChild>
        <w:div w:id="255332677">
          <w:marLeft w:val="0"/>
          <w:marRight w:val="0"/>
          <w:marTop w:val="0"/>
          <w:marBottom w:val="0"/>
          <w:divBdr>
            <w:top w:val="none" w:sz="0" w:space="0" w:color="auto"/>
            <w:left w:val="none" w:sz="0" w:space="0" w:color="auto"/>
            <w:bottom w:val="none" w:sz="0" w:space="0" w:color="auto"/>
            <w:right w:val="none" w:sz="0" w:space="0" w:color="auto"/>
          </w:divBdr>
        </w:div>
      </w:divsChild>
    </w:div>
    <w:div w:id="260915400">
      <w:bodyDiv w:val="1"/>
      <w:marLeft w:val="0"/>
      <w:marRight w:val="0"/>
      <w:marTop w:val="0"/>
      <w:marBottom w:val="0"/>
      <w:divBdr>
        <w:top w:val="none" w:sz="0" w:space="0" w:color="auto"/>
        <w:left w:val="none" w:sz="0" w:space="0" w:color="auto"/>
        <w:bottom w:val="none" w:sz="0" w:space="0" w:color="auto"/>
        <w:right w:val="none" w:sz="0" w:space="0" w:color="auto"/>
      </w:divBdr>
      <w:divsChild>
        <w:div w:id="222720842">
          <w:marLeft w:val="0"/>
          <w:marRight w:val="0"/>
          <w:marTop w:val="0"/>
          <w:marBottom w:val="0"/>
          <w:divBdr>
            <w:top w:val="none" w:sz="0" w:space="0" w:color="auto"/>
            <w:left w:val="none" w:sz="0" w:space="0" w:color="auto"/>
            <w:bottom w:val="none" w:sz="0" w:space="0" w:color="auto"/>
            <w:right w:val="none" w:sz="0" w:space="0" w:color="auto"/>
          </w:divBdr>
        </w:div>
        <w:div w:id="138500840">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059">
      <w:bodyDiv w:val="1"/>
      <w:marLeft w:val="0"/>
      <w:marRight w:val="0"/>
      <w:marTop w:val="0"/>
      <w:marBottom w:val="0"/>
      <w:divBdr>
        <w:top w:val="none" w:sz="0" w:space="0" w:color="auto"/>
        <w:left w:val="none" w:sz="0" w:space="0" w:color="auto"/>
        <w:bottom w:val="none" w:sz="0" w:space="0" w:color="auto"/>
        <w:right w:val="none" w:sz="0" w:space="0" w:color="auto"/>
      </w:divBdr>
      <w:divsChild>
        <w:div w:id="590241355">
          <w:marLeft w:val="0"/>
          <w:marRight w:val="0"/>
          <w:marTop w:val="0"/>
          <w:marBottom w:val="0"/>
          <w:divBdr>
            <w:top w:val="none" w:sz="0" w:space="0" w:color="auto"/>
            <w:left w:val="none" w:sz="0" w:space="0" w:color="auto"/>
            <w:bottom w:val="none" w:sz="0" w:space="0" w:color="auto"/>
            <w:right w:val="none" w:sz="0" w:space="0" w:color="auto"/>
          </w:divBdr>
        </w:div>
        <w:div w:id="88045784">
          <w:marLeft w:val="0"/>
          <w:marRight w:val="0"/>
          <w:marTop w:val="0"/>
          <w:marBottom w:val="0"/>
          <w:divBdr>
            <w:top w:val="none" w:sz="0" w:space="0" w:color="auto"/>
            <w:left w:val="none" w:sz="0" w:space="0" w:color="auto"/>
            <w:bottom w:val="none" w:sz="0" w:space="0" w:color="auto"/>
            <w:right w:val="none" w:sz="0" w:space="0" w:color="auto"/>
          </w:divBdr>
        </w:div>
      </w:divsChild>
    </w:div>
    <w:div w:id="907764946">
      <w:bodyDiv w:val="1"/>
      <w:marLeft w:val="0"/>
      <w:marRight w:val="0"/>
      <w:marTop w:val="0"/>
      <w:marBottom w:val="0"/>
      <w:divBdr>
        <w:top w:val="none" w:sz="0" w:space="0" w:color="auto"/>
        <w:left w:val="none" w:sz="0" w:space="0" w:color="auto"/>
        <w:bottom w:val="none" w:sz="0" w:space="0" w:color="auto"/>
        <w:right w:val="none" w:sz="0" w:space="0" w:color="auto"/>
      </w:divBdr>
      <w:divsChild>
        <w:div w:id="68112668">
          <w:marLeft w:val="0"/>
          <w:marRight w:val="0"/>
          <w:marTop w:val="0"/>
          <w:marBottom w:val="0"/>
          <w:divBdr>
            <w:top w:val="none" w:sz="0" w:space="0" w:color="auto"/>
            <w:left w:val="none" w:sz="0" w:space="0" w:color="auto"/>
            <w:bottom w:val="none" w:sz="0" w:space="0" w:color="auto"/>
            <w:right w:val="none" w:sz="0" w:space="0" w:color="auto"/>
          </w:divBdr>
          <w:divsChild>
            <w:div w:id="20080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60144">
      <w:bodyDiv w:val="1"/>
      <w:marLeft w:val="0"/>
      <w:marRight w:val="0"/>
      <w:marTop w:val="0"/>
      <w:marBottom w:val="0"/>
      <w:divBdr>
        <w:top w:val="none" w:sz="0" w:space="0" w:color="auto"/>
        <w:left w:val="none" w:sz="0" w:space="0" w:color="auto"/>
        <w:bottom w:val="none" w:sz="0" w:space="0" w:color="auto"/>
        <w:right w:val="none" w:sz="0" w:space="0" w:color="auto"/>
      </w:divBdr>
      <w:divsChild>
        <w:div w:id="1498113637">
          <w:marLeft w:val="0"/>
          <w:marRight w:val="0"/>
          <w:marTop w:val="0"/>
          <w:marBottom w:val="0"/>
          <w:divBdr>
            <w:top w:val="none" w:sz="0" w:space="0" w:color="auto"/>
            <w:left w:val="none" w:sz="0" w:space="0" w:color="auto"/>
            <w:bottom w:val="none" w:sz="0" w:space="0" w:color="auto"/>
            <w:right w:val="none" w:sz="0" w:space="0" w:color="auto"/>
          </w:divBdr>
        </w:div>
        <w:div w:id="1188254040">
          <w:marLeft w:val="0"/>
          <w:marRight w:val="0"/>
          <w:marTop w:val="0"/>
          <w:marBottom w:val="0"/>
          <w:divBdr>
            <w:top w:val="none" w:sz="0" w:space="0" w:color="auto"/>
            <w:left w:val="none" w:sz="0" w:space="0" w:color="auto"/>
            <w:bottom w:val="none" w:sz="0" w:space="0" w:color="auto"/>
            <w:right w:val="none" w:sz="0" w:space="0" w:color="auto"/>
          </w:divBdr>
        </w:div>
      </w:divsChild>
    </w:div>
    <w:div w:id="1027214744">
      <w:bodyDiv w:val="1"/>
      <w:marLeft w:val="0"/>
      <w:marRight w:val="0"/>
      <w:marTop w:val="0"/>
      <w:marBottom w:val="0"/>
      <w:divBdr>
        <w:top w:val="none" w:sz="0" w:space="0" w:color="auto"/>
        <w:left w:val="none" w:sz="0" w:space="0" w:color="auto"/>
        <w:bottom w:val="none" w:sz="0" w:space="0" w:color="auto"/>
        <w:right w:val="none" w:sz="0" w:space="0" w:color="auto"/>
      </w:divBdr>
      <w:divsChild>
        <w:div w:id="444270020">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0187328">
      <w:bodyDiv w:val="1"/>
      <w:marLeft w:val="0"/>
      <w:marRight w:val="0"/>
      <w:marTop w:val="0"/>
      <w:marBottom w:val="0"/>
      <w:divBdr>
        <w:top w:val="none" w:sz="0" w:space="0" w:color="auto"/>
        <w:left w:val="none" w:sz="0" w:space="0" w:color="auto"/>
        <w:bottom w:val="none" w:sz="0" w:space="0" w:color="auto"/>
        <w:right w:val="none" w:sz="0" w:space="0" w:color="auto"/>
      </w:divBdr>
    </w:div>
    <w:div w:id="1833327810">
      <w:bodyDiv w:val="1"/>
      <w:marLeft w:val="0"/>
      <w:marRight w:val="0"/>
      <w:marTop w:val="0"/>
      <w:marBottom w:val="0"/>
      <w:divBdr>
        <w:top w:val="none" w:sz="0" w:space="0" w:color="auto"/>
        <w:left w:val="none" w:sz="0" w:space="0" w:color="auto"/>
        <w:bottom w:val="none" w:sz="0" w:space="0" w:color="auto"/>
        <w:right w:val="none" w:sz="0" w:space="0" w:color="auto"/>
      </w:divBdr>
      <w:divsChild>
        <w:div w:id="1715959098">
          <w:marLeft w:val="0"/>
          <w:marRight w:val="0"/>
          <w:marTop w:val="0"/>
          <w:marBottom w:val="0"/>
          <w:divBdr>
            <w:top w:val="none" w:sz="0" w:space="0" w:color="auto"/>
            <w:left w:val="none" w:sz="0" w:space="0" w:color="auto"/>
            <w:bottom w:val="none" w:sz="0" w:space="0" w:color="auto"/>
            <w:right w:val="none" w:sz="0" w:space="0" w:color="auto"/>
          </w:divBdr>
        </w:div>
        <w:div w:id="1830556826">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5488266">
      <w:bodyDiv w:val="1"/>
      <w:marLeft w:val="0"/>
      <w:marRight w:val="0"/>
      <w:marTop w:val="0"/>
      <w:marBottom w:val="0"/>
      <w:divBdr>
        <w:top w:val="none" w:sz="0" w:space="0" w:color="auto"/>
        <w:left w:val="none" w:sz="0" w:space="0" w:color="auto"/>
        <w:bottom w:val="none" w:sz="0" w:space="0" w:color="auto"/>
        <w:right w:val="none" w:sz="0" w:space="0" w:color="auto"/>
      </w:divBdr>
      <w:divsChild>
        <w:div w:id="1514106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6A6A8-A8F9-4F0F-B750-FDD298CA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4363</Words>
  <Characters>24875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29180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Vineeta Bajaj</cp:lastModifiedBy>
  <cp:revision>2</cp:revision>
  <cp:lastPrinted>2013-05-29T14:32:00Z</cp:lastPrinted>
  <dcterms:created xsi:type="dcterms:W3CDTF">2018-07-02T17:52:00Z</dcterms:created>
  <dcterms:modified xsi:type="dcterms:W3CDTF">2018-07-02T17:52:00Z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