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53FA4" w14:textId="15D53948" w:rsidR="00F55CAA" w:rsidRDefault="00F55CAA" w:rsidP="00D1743C">
      <w:pPr>
        <w:rPr>
          <w:rFonts w:ascii="Arial" w:eastAsia="Times New Roman" w:hAnsi="Arial" w:cs="Arial"/>
          <w:bCs/>
          <w:color w:val="000000"/>
          <w:sz w:val="22"/>
          <w:szCs w:val="22"/>
          <w:lang w:val="en-US"/>
        </w:rPr>
      </w:pPr>
      <w:r>
        <w:rPr>
          <w:rFonts w:ascii="Arial" w:eastAsia="Times New Roman" w:hAnsi="Arial" w:cs="Arial"/>
          <w:bCs/>
          <w:color w:val="000000"/>
          <w:sz w:val="22"/>
          <w:szCs w:val="22"/>
          <w:lang w:val="en-US"/>
        </w:rPr>
        <w:t>Dear Dr. Wu,</w:t>
      </w:r>
    </w:p>
    <w:p w14:paraId="496DD6C6" w14:textId="77777777" w:rsidR="00F55CAA" w:rsidRDefault="00F55CAA" w:rsidP="00D1743C">
      <w:pPr>
        <w:rPr>
          <w:rFonts w:ascii="Arial" w:eastAsia="Times New Roman" w:hAnsi="Arial" w:cs="Arial"/>
          <w:bCs/>
          <w:color w:val="000000"/>
          <w:sz w:val="22"/>
          <w:szCs w:val="22"/>
          <w:lang w:val="en-US"/>
        </w:rPr>
      </w:pPr>
    </w:p>
    <w:p w14:paraId="30034058" w14:textId="255457AA" w:rsidR="00F55CAA" w:rsidRPr="00F55CAA" w:rsidRDefault="00DE2E89" w:rsidP="00D1743C">
      <w:pPr>
        <w:rPr>
          <w:rFonts w:ascii="Arial" w:eastAsia="Times New Roman" w:hAnsi="Arial" w:cs="Arial"/>
          <w:bCs/>
          <w:color w:val="000000"/>
          <w:sz w:val="22"/>
          <w:szCs w:val="22"/>
          <w:lang w:val="en-US"/>
        </w:rPr>
      </w:pPr>
      <w:r>
        <w:rPr>
          <w:rFonts w:ascii="Arial" w:eastAsia="Times New Roman" w:hAnsi="Arial" w:cs="Arial"/>
          <w:bCs/>
          <w:color w:val="000000"/>
          <w:sz w:val="22"/>
          <w:szCs w:val="22"/>
          <w:lang w:val="en-US"/>
        </w:rPr>
        <w:t xml:space="preserve">We have revised our manuscript by incorporating the </w:t>
      </w:r>
      <w:r w:rsidR="00BB78D0">
        <w:rPr>
          <w:rFonts w:ascii="Arial" w:eastAsia="Times New Roman" w:hAnsi="Arial" w:cs="Arial"/>
          <w:bCs/>
          <w:color w:val="000000"/>
          <w:sz w:val="22"/>
          <w:szCs w:val="22"/>
          <w:lang w:val="en-US"/>
        </w:rPr>
        <w:t>editorial</w:t>
      </w:r>
      <w:r>
        <w:rPr>
          <w:rFonts w:ascii="Arial" w:eastAsia="Times New Roman" w:hAnsi="Arial" w:cs="Arial"/>
          <w:bCs/>
          <w:color w:val="000000"/>
          <w:sz w:val="22"/>
          <w:szCs w:val="22"/>
          <w:lang w:val="en-US"/>
        </w:rPr>
        <w:t xml:space="preserve"> suggestions. Below is a</w:t>
      </w:r>
      <w:r w:rsidR="00BB78D0">
        <w:rPr>
          <w:rFonts w:ascii="Arial" w:eastAsia="Times New Roman" w:hAnsi="Arial" w:cs="Arial"/>
          <w:bCs/>
          <w:color w:val="000000"/>
          <w:sz w:val="22"/>
          <w:szCs w:val="22"/>
          <w:lang w:val="en-US"/>
        </w:rPr>
        <w:t xml:space="preserve"> point-by-point response to the</w:t>
      </w:r>
      <w:r>
        <w:rPr>
          <w:rFonts w:ascii="Arial" w:eastAsia="Times New Roman" w:hAnsi="Arial" w:cs="Arial"/>
          <w:bCs/>
          <w:color w:val="000000"/>
          <w:sz w:val="22"/>
          <w:szCs w:val="22"/>
          <w:lang w:val="en-US"/>
        </w:rPr>
        <w:t xml:space="preserve"> comments.</w:t>
      </w:r>
    </w:p>
    <w:p w14:paraId="262736CB" w14:textId="77777777" w:rsidR="00F55CAA" w:rsidRDefault="00F55CAA" w:rsidP="00D1743C">
      <w:pPr>
        <w:rPr>
          <w:rFonts w:ascii="Arial" w:eastAsia="Times New Roman" w:hAnsi="Arial" w:cs="Arial"/>
          <w:b/>
          <w:bCs/>
          <w:i/>
          <w:color w:val="000000"/>
          <w:sz w:val="22"/>
          <w:szCs w:val="22"/>
          <w:lang w:val="en-US"/>
        </w:rPr>
      </w:pPr>
    </w:p>
    <w:p w14:paraId="0278B660" w14:textId="77777777" w:rsidR="00BB78D0" w:rsidRPr="00BB78D0" w:rsidRDefault="00BB78D0" w:rsidP="00BB78D0">
      <w:pPr>
        <w:rPr>
          <w:rFonts w:ascii="Arial" w:eastAsia="Times New Roman" w:hAnsi="Arial" w:cs="Arial"/>
          <w:i/>
          <w:color w:val="000000"/>
          <w:sz w:val="22"/>
          <w:szCs w:val="22"/>
          <w:lang w:val="en-US"/>
        </w:rPr>
      </w:pPr>
      <w:r w:rsidRPr="00BB78D0">
        <w:rPr>
          <w:rFonts w:ascii="Arial" w:eastAsia="Times New Roman" w:hAnsi="Arial" w:cs="Arial"/>
          <w:i/>
          <w:color w:val="000000"/>
          <w:sz w:val="22"/>
          <w:szCs w:val="22"/>
          <w:lang w:val="en-US"/>
        </w:rPr>
        <w:t>1. Please take this opportunity to thoroughly proofread the manuscript to ensure that there are no spelling or grammar issues.</w:t>
      </w:r>
    </w:p>
    <w:p w14:paraId="62E744AF" w14:textId="77777777" w:rsidR="00BB78D0" w:rsidRPr="00BB78D0" w:rsidRDefault="00BB78D0" w:rsidP="00BB78D0">
      <w:pPr>
        <w:rPr>
          <w:rFonts w:ascii="Arial" w:eastAsia="Times New Roman" w:hAnsi="Arial" w:cs="Arial"/>
          <w:i/>
          <w:color w:val="000000"/>
          <w:sz w:val="22"/>
          <w:szCs w:val="22"/>
          <w:lang w:val="en-US"/>
        </w:rPr>
      </w:pPr>
    </w:p>
    <w:p w14:paraId="5D42D13A" w14:textId="3F00A6E2" w:rsidR="00BB78D0" w:rsidRPr="00BB78D0" w:rsidRDefault="00B018A2" w:rsidP="00BB78D0">
      <w:pPr>
        <w:rPr>
          <w:rFonts w:ascii="Arial" w:eastAsia="Times New Roman" w:hAnsi="Arial" w:cs="Arial"/>
          <w:color w:val="000000"/>
          <w:sz w:val="22"/>
          <w:szCs w:val="22"/>
          <w:lang w:val="en-US"/>
        </w:rPr>
      </w:pPr>
      <w:r>
        <w:rPr>
          <w:rFonts w:ascii="Arial" w:eastAsia="Times New Roman" w:hAnsi="Arial" w:cs="Arial"/>
          <w:color w:val="000000"/>
          <w:sz w:val="22"/>
          <w:szCs w:val="22"/>
          <w:lang w:val="en-US"/>
        </w:rPr>
        <w:t>We proofread the manuscript.</w:t>
      </w:r>
    </w:p>
    <w:p w14:paraId="170EF5D5" w14:textId="77777777" w:rsidR="00B018A2" w:rsidRDefault="00BB78D0" w:rsidP="00BB78D0">
      <w:pPr>
        <w:rPr>
          <w:rFonts w:ascii="Arial" w:eastAsia="Times New Roman" w:hAnsi="Arial" w:cs="Arial"/>
          <w:i/>
          <w:color w:val="000000"/>
          <w:sz w:val="22"/>
          <w:szCs w:val="22"/>
          <w:lang w:val="en-US"/>
        </w:rPr>
      </w:pPr>
      <w:r w:rsidRPr="00BB78D0">
        <w:rPr>
          <w:rFonts w:ascii="Arial" w:eastAsia="Times New Roman" w:hAnsi="Arial" w:cs="Arial"/>
          <w:i/>
          <w:color w:val="000000"/>
          <w:sz w:val="22"/>
          <w:szCs w:val="22"/>
          <w:lang w:val="en-US"/>
        </w:rPr>
        <w:br/>
        <w:t>2. Step 1.2: What’s the size, depth and location of the incision?</w:t>
      </w:r>
    </w:p>
    <w:p w14:paraId="0EAF359B" w14:textId="77777777" w:rsidR="00B018A2" w:rsidRDefault="00B018A2" w:rsidP="00BB78D0">
      <w:pPr>
        <w:rPr>
          <w:rFonts w:ascii="Arial" w:eastAsia="Times New Roman" w:hAnsi="Arial" w:cs="Arial"/>
          <w:i/>
          <w:color w:val="000000"/>
          <w:sz w:val="22"/>
          <w:szCs w:val="22"/>
          <w:lang w:val="en-US"/>
        </w:rPr>
      </w:pPr>
    </w:p>
    <w:p w14:paraId="72A845B6" w14:textId="32CA630B" w:rsidR="00B018A2" w:rsidRPr="00B018A2" w:rsidRDefault="00B018A2" w:rsidP="00BB78D0">
      <w:pPr>
        <w:rPr>
          <w:rFonts w:ascii="Arial" w:eastAsia="Times New Roman" w:hAnsi="Arial" w:cs="Arial"/>
          <w:color w:val="000000"/>
          <w:sz w:val="22"/>
          <w:szCs w:val="22"/>
          <w:lang w:val="en-US"/>
        </w:rPr>
      </w:pPr>
      <w:r>
        <w:rPr>
          <w:rFonts w:ascii="Arial" w:eastAsia="Times New Roman" w:hAnsi="Arial" w:cs="Arial"/>
          <w:color w:val="000000"/>
          <w:sz w:val="22"/>
          <w:szCs w:val="22"/>
          <w:lang w:val="en-US"/>
        </w:rPr>
        <w:t xml:space="preserve">Indicated as opening the skin and mesenteries. It is post-mortem and not a surgery so the size does not matter but should allow the uterus to be taken out. </w:t>
      </w:r>
    </w:p>
    <w:p w14:paraId="194666F4" w14:textId="77777777" w:rsidR="00B018A2" w:rsidRDefault="00BB78D0" w:rsidP="00BB78D0">
      <w:pPr>
        <w:rPr>
          <w:rFonts w:ascii="Arial" w:eastAsia="Times New Roman" w:hAnsi="Arial" w:cs="Arial"/>
          <w:i/>
          <w:color w:val="000000"/>
          <w:sz w:val="22"/>
          <w:szCs w:val="22"/>
          <w:lang w:val="en-US"/>
        </w:rPr>
      </w:pPr>
      <w:r w:rsidRPr="00BB78D0">
        <w:rPr>
          <w:rFonts w:ascii="Arial" w:eastAsia="Times New Roman" w:hAnsi="Arial" w:cs="Arial"/>
          <w:i/>
          <w:color w:val="000000"/>
          <w:sz w:val="22"/>
          <w:szCs w:val="22"/>
          <w:lang w:val="en-US"/>
        </w:rPr>
        <w:br/>
        <w:t>3. 1.5: What’s the size and depth of the incision?</w:t>
      </w:r>
      <w:r w:rsidRPr="00BB78D0">
        <w:rPr>
          <w:rFonts w:ascii="Arial" w:eastAsia="Times New Roman" w:hAnsi="Arial" w:cs="Arial"/>
          <w:i/>
          <w:color w:val="000000"/>
          <w:sz w:val="22"/>
          <w:szCs w:val="22"/>
          <w:lang w:val="en-US"/>
        </w:rPr>
        <w:br/>
      </w:r>
    </w:p>
    <w:p w14:paraId="393E2814" w14:textId="38F0C2C3" w:rsidR="00B018A2" w:rsidRPr="00B018A2" w:rsidRDefault="00B018A2" w:rsidP="00BB78D0">
      <w:pPr>
        <w:rPr>
          <w:rFonts w:ascii="Arial" w:eastAsia="Times New Roman" w:hAnsi="Arial" w:cs="Arial"/>
          <w:color w:val="000000"/>
          <w:sz w:val="22"/>
          <w:szCs w:val="22"/>
          <w:lang w:val="en-US"/>
        </w:rPr>
      </w:pPr>
      <w:r>
        <w:rPr>
          <w:rFonts w:ascii="Arial" w:eastAsia="Times New Roman" w:hAnsi="Arial" w:cs="Arial"/>
          <w:color w:val="000000"/>
          <w:sz w:val="22"/>
          <w:szCs w:val="22"/>
          <w:lang w:val="en-US"/>
        </w:rPr>
        <w:t>Indicated as a full-thickness cut.</w:t>
      </w:r>
    </w:p>
    <w:p w14:paraId="209452CC" w14:textId="77777777" w:rsidR="00B018A2" w:rsidRDefault="00B018A2" w:rsidP="00BB78D0">
      <w:pPr>
        <w:rPr>
          <w:rFonts w:ascii="Arial" w:eastAsia="Times New Roman" w:hAnsi="Arial" w:cs="Arial"/>
          <w:i/>
          <w:color w:val="000000"/>
          <w:sz w:val="22"/>
          <w:szCs w:val="22"/>
          <w:lang w:val="en-US"/>
        </w:rPr>
      </w:pPr>
    </w:p>
    <w:p w14:paraId="076C930D" w14:textId="77777777" w:rsidR="00B018A2" w:rsidRDefault="00BB78D0" w:rsidP="00BB78D0">
      <w:pPr>
        <w:rPr>
          <w:rFonts w:ascii="Arial" w:eastAsia="Times New Roman" w:hAnsi="Arial" w:cs="Arial"/>
          <w:i/>
          <w:color w:val="000000"/>
          <w:sz w:val="22"/>
          <w:szCs w:val="22"/>
          <w:lang w:val="en-US"/>
        </w:rPr>
      </w:pPr>
      <w:r w:rsidRPr="00BB78D0">
        <w:rPr>
          <w:rFonts w:ascii="Arial" w:eastAsia="Times New Roman" w:hAnsi="Arial" w:cs="Arial"/>
          <w:i/>
          <w:color w:val="000000"/>
          <w:sz w:val="22"/>
          <w:szCs w:val="22"/>
          <w:lang w:val="en-US"/>
        </w:rPr>
        <w:t>4. 1.7: What's the size of the piece?</w:t>
      </w:r>
    </w:p>
    <w:p w14:paraId="471EA033" w14:textId="77777777" w:rsidR="00B018A2" w:rsidRDefault="00B018A2" w:rsidP="00BB78D0">
      <w:pPr>
        <w:rPr>
          <w:rFonts w:ascii="Arial" w:eastAsia="Times New Roman" w:hAnsi="Arial" w:cs="Arial"/>
          <w:i/>
          <w:color w:val="000000"/>
          <w:sz w:val="22"/>
          <w:szCs w:val="22"/>
          <w:lang w:val="en-US"/>
        </w:rPr>
      </w:pPr>
    </w:p>
    <w:p w14:paraId="7CF48C61" w14:textId="004456AB" w:rsidR="00B018A2" w:rsidRPr="00B018A2" w:rsidRDefault="00B018A2" w:rsidP="00BB78D0">
      <w:pPr>
        <w:rPr>
          <w:rFonts w:ascii="Arial" w:eastAsia="Times New Roman" w:hAnsi="Arial" w:cs="Arial"/>
          <w:color w:val="000000"/>
          <w:sz w:val="22"/>
          <w:szCs w:val="22"/>
          <w:lang w:val="en-US"/>
        </w:rPr>
      </w:pPr>
      <w:r>
        <w:rPr>
          <w:rFonts w:ascii="Arial" w:eastAsia="Times New Roman" w:hAnsi="Arial" w:cs="Arial"/>
          <w:color w:val="000000"/>
          <w:sz w:val="22"/>
          <w:szCs w:val="22"/>
          <w:lang w:val="en-US"/>
        </w:rPr>
        <w:t>Indicated at ~0.1 mm</w:t>
      </w:r>
      <w:r w:rsidRPr="00B018A2">
        <w:rPr>
          <w:rFonts w:ascii="Arial" w:eastAsia="Times New Roman" w:hAnsi="Arial" w:cs="Arial"/>
          <w:color w:val="000000"/>
          <w:sz w:val="22"/>
          <w:szCs w:val="22"/>
          <w:vertAlign w:val="superscript"/>
          <w:lang w:val="en-US"/>
        </w:rPr>
        <w:t>2</w:t>
      </w:r>
      <w:r>
        <w:rPr>
          <w:rFonts w:ascii="Arial" w:eastAsia="Times New Roman" w:hAnsi="Arial" w:cs="Arial"/>
          <w:color w:val="000000"/>
          <w:sz w:val="22"/>
          <w:szCs w:val="22"/>
          <w:lang w:val="en-US"/>
        </w:rPr>
        <w:t>.</w:t>
      </w:r>
    </w:p>
    <w:p w14:paraId="64B2BAE5" w14:textId="77777777" w:rsidR="00FA7B68" w:rsidRDefault="00BB78D0" w:rsidP="00BB78D0">
      <w:pPr>
        <w:rPr>
          <w:rFonts w:ascii="Arial" w:eastAsia="Times New Roman" w:hAnsi="Arial" w:cs="Arial"/>
          <w:i/>
          <w:color w:val="000000"/>
          <w:sz w:val="22"/>
          <w:szCs w:val="22"/>
          <w:lang w:val="en-US"/>
        </w:rPr>
      </w:pPr>
      <w:r w:rsidRPr="00BB78D0">
        <w:rPr>
          <w:rFonts w:ascii="Arial" w:eastAsia="Times New Roman" w:hAnsi="Arial" w:cs="Arial"/>
          <w:i/>
          <w:color w:val="000000"/>
          <w:sz w:val="22"/>
          <w:szCs w:val="22"/>
          <w:lang w:val="en-US"/>
        </w:rPr>
        <w:br/>
        <w:t>5. 1.8: Eppendorf is commercial language. Please remove all commercial language from your manuscript and use generic terms instead. All commercial products should be sufficiently referenced in the Table of Materials and Reagents.</w:t>
      </w:r>
    </w:p>
    <w:p w14:paraId="481B6C57" w14:textId="77777777" w:rsidR="00FA7B68" w:rsidRDefault="00FA7B68" w:rsidP="00BB78D0">
      <w:pPr>
        <w:rPr>
          <w:rFonts w:ascii="Arial" w:eastAsia="Times New Roman" w:hAnsi="Arial" w:cs="Arial"/>
          <w:i/>
          <w:color w:val="000000"/>
          <w:sz w:val="22"/>
          <w:szCs w:val="22"/>
          <w:lang w:val="en-US"/>
        </w:rPr>
      </w:pPr>
    </w:p>
    <w:p w14:paraId="5F182E0E" w14:textId="504E005E" w:rsidR="00FA7B68" w:rsidRPr="00FA7B68" w:rsidRDefault="00FA7B68" w:rsidP="00BB78D0">
      <w:pPr>
        <w:rPr>
          <w:rFonts w:ascii="Arial" w:eastAsia="Times New Roman" w:hAnsi="Arial" w:cs="Arial"/>
          <w:color w:val="000000"/>
          <w:sz w:val="22"/>
          <w:szCs w:val="22"/>
          <w:lang w:val="en-US"/>
        </w:rPr>
      </w:pPr>
      <w:r>
        <w:rPr>
          <w:rFonts w:ascii="Arial" w:eastAsia="Times New Roman" w:hAnsi="Arial" w:cs="Arial"/>
          <w:color w:val="000000"/>
          <w:sz w:val="22"/>
          <w:szCs w:val="22"/>
          <w:lang w:val="en-US"/>
        </w:rPr>
        <w:t>Changed to microcentrifuge (1.5 ml) tubes.</w:t>
      </w:r>
    </w:p>
    <w:p w14:paraId="5B70E5CC" w14:textId="77777777" w:rsidR="00FA7B68" w:rsidRDefault="00BB78D0" w:rsidP="00BB78D0">
      <w:pPr>
        <w:rPr>
          <w:rFonts w:ascii="Arial" w:eastAsia="Times New Roman" w:hAnsi="Arial" w:cs="Arial"/>
          <w:i/>
          <w:color w:val="000000"/>
          <w:sz w:val="22"/>
          <w:szCs w:val="22"/>
          <w:lang w:val="en-US"/>
        </w:rPr>
      </w:pPr>
      <w:r w:rsidRPr="00BB78D0">
        <w:rPr>
          <w:rFonts w:ascii="Arial" w:eastAsia="Times New Roman" w:hAnsi="Arial" w:cs="Arial"/>
          <w:i/>
          <w:color w:val="000000"/>
          <w:sz w:val="22"/>
          <w:szCs w:val="22"/>
          <w:lang w:val="en-US"/>
        </w:rPr>
        <w:br/>
        <w:t>6. 1.11: Please split this step into two steps.</w:t>
      </w:r>
    </w:p>
    <w:p w14:paraId="6C098263" w14:textId="77777777" w:rsidR="00FA7B68" w:rsidRDefault="00FA7B68" w:rsidP="00BB78D0">
      <w:pPr>
        <w:rPr>
          <w:rFonts w:ascii="Arial" w:eastAsia="Times New Roman" w:hAnsi="Arial" w:cs="Arial"/>
          <w:i/>
          <w:color w:val="000000"/>
          <w:sz w:val="22"/>
          <w:szCs w:val="22"/>
          <w:lang w:val="en-US"/>
        </w:rPr>
      </w:pPr>
    </w:p>
    <w:p w14:paraId="43DBF7F7" w14:textId="576F129E" w:rsidR="00FA7B68" w:rsidRPr="00FA7B68" w:rsidRDefault="00FA7B68" w:rsidP="00BB78D0">
      <w:pPr>
        <w:rPr>
          <w:rFonts w:ascii="Arial" w:eastAsia="Times New Roman" w:hAnsi="Arial" w:cs="Arial"/>
          <w:color w:val="000000"/>
          <w:sz w:val="22"/>
          <w:szCs w:val="22"/>
          <w:lang w:val="en-US"/>
        </w:rPr>
      </w:pPr>
      <w:r>
        <w:rPr>
          <w:rFonts w:ascii="Arial" w:eastAsia="Times New Roman" w:hAnsi="Arial" w:cs="Arial"/>
          <w:color w:val="000000"/>
          <w:sz w:val="22"/>
          <w:szCs w:val="22"/>
          <w:lang w:val="en-US"/>
        </w:rPr>
        <w:t>Step has been split into two steps.</w:t>
      </w:r>
    </w:p>
    <w:p w14:paraId="20F4A3FD" w14:textId="77777777" w:rsidR="00B35FD1" w:rsidRDefault="00BB78D0" w:rsidP="00BB78D0">
      <w:pPr>
        <w:rPr>
          <w:rFonts w:ascii="Arial" w:eastAsia="Times New Roman" w:hAnsi="Arial" w:cs="Arial"/>
          <w:i/>
          <w:color w:val="000000"/>
          <w:sz w:val="22"/>
          <w:szCs w:val="22"/>
          <w:lang w:val="en-US"/>
        </w:rPr>
      </w:pPr>
      <w:r w:rsidRPr="00BB78D0">
        <w:rPr>
          <w:rFonts w:ascii="Arial" w:eastAsia="Times New Roman" w:hAnsi="Arial" w:cs="Arial"/>
          <w:i/>
          <w:color w:val="000000"/>
          <w:sz w:val="22"/>
          <w:szCs w:val="22"/>
          <w:lang w:val="en-US"/>
        </w:rPr>
        <w:br/>
        <w:t>7. 2.7: Please specify the antibody.</w:t>
      </w:r>
    </w:p>
    <w:p w14:paraId="1A1DA14B" w14:textId="77777777" w:rsidR="00B35FD1" w:rsidRDefault="00B35FD1" w:rsidP="00BB78D0">
      <w:pPr>
        <w:rPr>
          <w:rFonts w:ascii="Arial" w:eastAsia="Times New Roman" w:hAnsi="Arial" w:cs="Arial"/>
          <w:i/>
          <w:color w:val="000000"/>
          <w:sz w:val="22"/>
          <w:szCs w:val="22"/>
          <w:lang w:val="en-US"/>
        </w:rPr>
      </w:pPr>
    </w:p>
    <w:p w14:paraId="7DC17CDB" w14:textId="0F036810" w:rsidR="00B35FD1" w:rsidRPr="00B35FD1" w:rsidRDefault="00B35FD1" w:rsidP="00BB78D0">
      <w:pPr>
        <w:rPr>
          <w:rFonts w:ascii="Arial" w:eastAsia="Times New Roman" w:hAnsi="Arial" w:cs="Arial"/>
          <w:color w:val="000000"/>
          <w:sz w:val="22"/>
          <w:szCs w:val="22"/>
          <w:lang w:val="en-US"/>
        </w:rPr>
      </w:pPr>
      <w:r>
        <w:rPr>
          <w:rFonts w:ascii="Arial" w:eastAsia="Times New Roman" w:hAnsi="Arial" w:cs="Arial"/>
          <w:color w:val="000000"/>
          <w:sz w:val="22"/>
          <w:szCs w:val="22"/>
          <w:lang w:val="en-US"/>
        </w:rPr>
        <w:t>Indicated as an antibody against the primary antibody of the host species.</w:t>
      </w:r>
    </w:p>
    <w:p w14:paraId="10BBEFD4" w14:textId="77777777" w:rsidR="00B35FD1" w:rsidRDefault="00BB78D0" w:rsidP="00BB78D0">
      <w:pPr>
        <w:rPr>
          <w:rFonts w:ascii="Arial" w:eastAsia="Times New Roman" w:hAnsi="Arial" w:cs="Arial"/>
          <w:i/>
          <w:color w:val="000000"/>
          <w:sz w:val="22"/>
          <w:szCs w:val="22"/>
          <w:lang w:val="en-US"/>
        </w:rPr>
      </w:pPr>
      <w:r w:rsidRPr="00BB78D0">
        <w:rPr>
          <w:rFonts w:ascii="Arial" w:eastAsia="Times New Roman" w:hAnsi="Arial" w:cs="Arial"/>
          <w:i/>
          <w:color w:val="000000"/>
          <w:sz w:val="22"/>
          <w:szCs w:val="22"/>
          <w:lang w:val="en-US"/>
        </w:rPr>
        <w:br/>
        <w:t>8. 2.11: What’s the composition of the mounting media?</w:t>
      </w:r>
    </w:p>
    <w:p w14:paraId="483E50C4" w14:textId="77777777" w:rsidR="00B35FD1" w:rsidRDefault="00B35FD1" w:rsidP="00BB78D0">
      <w:pPr>
        <w:rPr>
          <w:rFonts w:ascii="Arial" w:eastAsia="Times New Roman" w:hAnsi="Arial" w:cs="Arial"/>
          <w:i/>
          <w:color w:val="000000"/>
          <w:sz w:val="22"/>
          <w:szCs w:val="22"/>
          <w:lang w:val="en-US"/>
        </w:rPr>
      </w:pPr>
    </w:p>
    <w:p w14:paraId="19AD3963" w14:textId="593D636C" w:rsidR="00B35FD1" w:rsidRPr="00B35FD1" w:rsidRDefault="00B35FD1" w:rsidP="00BB78D0">
      <w:pPr>
        <w:rPr>
          <w:rFonts w:ascii="Arial" w:eastAsia="Times New Roman" w:hAnsi="Arial" w:cs="Arial"/>
          <w:color w:val="000000"/>
          <w:sz w:val="22"/>
          <w:szCs w:val="22"/>
          <w:lang w:val="en-US"/>
        </w:rPr>
      </w:pPr>
      <w:r>
        <w:rPr>
          <w:rFonts w:ascii="Arial" w:eastAsia="Times New Roman" w:hAnsi="Arial" w:cs="Arial"/>
          <w:color w:val="000000"/>
          <w:sz w:val="22"/>
          <w:szCs w:val="22"/>
          <w:lang w:val="en-US"/>
        </w:rPr>
        <w:t xml:space="preserve">Given as an example of 90% glycerol in 1xPBS and </w:t>
      </w:r>
      <w:r w:rsidR="00C03969">
        <w:rPr>
          <w:rFonts w:ascii="Arial" w:eastAsia="Times New Roman" w:hAnsi="Arial" w:cs="Arial"/>
          <w:color w:val="000000"/>
          <w:sz w:val="22"/>
          <w:szCs w:val="22"/>
          <w:lang w:val="en-US"/>
        </w:rPr>
        <w:t>an antifade reagent.</w:t>
      </w:r>
    </w:p>
    <w:p w14:paraId="24FEE285" w14:textId="14EC4C78" w:rsidR="00BB78D0" w:rsidRDefault="00BB78D0" w:rsidP="00BB78D0">
      <w:pPr>
        <w:rPr>
          <w:rFonts w:ascii="Arial" w:eastAsia="Times New Roman" w:hAnsi="Arial" w:cs="Arial"/>
          <w:i/>
          <w:color w:val="000000"/>
          <w:sz w:val="22"/>
          <w:szCs w:val="22"/>
          <w:lang w:val="en-US"/>
        </w:rPr>
      </w:pPr>
      <w:r w:rsidRPr="00BB78D0">
        <w:rPr>
          <w:rFonts w:ascii="Arial" w:eastAsia="Times New Roman" w:hAnsi="Arial" w:cs="Arial"/>
          <w:i/>
          <w:color w:val="000000"/>
          <w:sz w:val="22"/>
          <w:szCs w:val="22"/>
          <w:lang w:val="en-US"/>
        </w:rPr>
        <w:br/>
        <w:t>9. 2.14: What’s the size of the incision?</w:t>
      </w:r>
    </w:p>
    <w:p w14:paraId="231C02D9" w14:textId="77777777" w:rsidR="00C03969" w:rsidRDefault="00C03969" w:rsidP="00BB78D0">
      <w:pPr>
        <w:rPr>
          <w:rFonts w:ascii="Arial" w:eastAsia="Times New Roman" w:hAnsi="Arial" w:cs="Arial"/>
          <w:i/>
          <w:color w:val="000000"/>
          <w:sz w:val="22"/>
          <w:szCs w:val="22"/>
          <w:lang w:val="en-US"/>
        </w:rPr>
      </w:pPr>
    </w:p>
    <w:p w14:paraId="04A605CB" w14:textId="3FC3A9B5" w:rsidR="00C03969" w:rsidRPr="00BB78D0" w:rsidRDefault="00C03969" w:rsidP="00BB78D0">
      <w:pPr>
        <w:rPr>
          <w:rFonts w:ascii="Arial" w:eastAsia="Times New Roman" w:hAnsi="Arial" w:cs="Arial"/>
          <w:sz w:val="22"/>
          <w:szCs w:val="22"/>
          <w:lang w:val="en-US"/>
        </w:rPr>
      </w:pPr>
      <w:r>
        <w:rPr>
          <w:rFonts w:ascii="Arial" w:eastAsia="Times New Roman" w:hAnsi="Arial" w:cs="Arial"/>
          <w:sz w:val="22"/>
          <w:szCs w:val="22"/>
          <w:lang w:val="en-US"/>
        </w:rPr>
        <w:t>Indicated as full cuts.</w:t>
      </w:r>
      <w:bookmarkStart w:id="0" w:name="_GoBack"/>
      <w:bookmarkEnd w:id="0"/>
    </w:p>
    <w:p w14:paraId="2FB3D62C" w14:textId="77777777" w:rsidR="00BB78D0" w:rsidRPr="00BB78D0" w:rsidRDefault="00BB78D0" w:rsidP="00D1743C">
      <w:pPr>
        <w:rPr>
          <w:rFonts w:ascii="Arial" w:eastAsia="Times New Roman" w:hAnsi="Arial" w:cs="Arial"/>
          <w:b/>
          <w:bCs/>
          <w:i/>
          <w:color w:val="000000"/>
          <w:sz w:val="22"/>
          <w:szCs w:val="22"/>
          <w:lang w:val="en-US"/>
        </w:rPr>
      </w:pPr>
    </w:p>
    <w:p w14:paraId="6144DBDC" w14:textId="77777777" w:rsidR="00BB78D0" w:rsidRPr="00BB78D0" w:rsidRDefault="00BB78D0">
      <w:pPr>
        <w:rPr>
          <w:rFonts w:ascii="Arial" w:eastAsia="Times New Roman" w:hAnsi="Arial" w:cs="Arial"/>
          <w:b/>
          <w:bCs/>
          <w:i/>
          <w:color w:val="000000"/>
          <w:sz w:val="22"/>
          <w:szCs w:val="22"/>
          <w:lang w:val="en-US"/>
        </w:rPr>
      </w:pPr>
    </w:p>
    <w:sectPr w:rsidR="00BB78D0" w:rsidRPr="00BB78D0" w:rsidSect="005E2D73">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3C"/>
    <w:rsid w:val="00021CB1"/>
    <w:rsid w:val="002B3B23"/>
    <w:rsid w:val="002C64D6"/>
    <w:rsid w:val="003C1237"/>
    <w:rsid w:val="00412151"/>
    <w:rsid w:val="004A1ECF"/>
    <w:rsid w:val="004B46DA"/>
    <w:rsid w:val="005E2D73"/>
    <w:rsid w:val="006823B9"/>
    <w:rsid w:val="006D74CC"/>
    <w:rsid w:val="006D756F"/>
    <w:rsid w:val="00741844"/>
    <w:rsid w:val="007430C9"/>
    <w:rsid w:val="00746A62"/>
    <w:rsid w:val="007A70FF"/>
    <w:rsid w:val="00870F66"/>
    <w:rsid w:val="00964FC5"/>
    <w:rsid w:val="00A21838"/>
    <w:rsid w:val="00B018A2"/>
    <w:rsid w:val="00B144A7"/>
    <w:rsid w:val="00B35FD1"/>
    <w:rsid w:val="00B526D7"/>
    <w:rsid w:val="00BB78D0"/>
    <w:rsid w:val="00C03969"/>
    <w:rsid w:val="00C11577"/>
    <w:rsid w:val="00C14C82"/>
    <w:rsid w:val="00C51BF4"/>
    <w:rsid w:val="00CA2DE2"/>
    <w:rsid w:val="00CB24B9"/>
    <w:rsid w:val="00CF5C95"/>
    <w:rsid w:val="00D0754C"/>
    <w:rsid w:val="00D1743C"/>
    <w:rsid w:val="00D369DF"/>
    <w:rsid w:val="00D844BE"/>
    <w:rsid w:val="00D902EB"/>
    <w:rsid w:val="00DE2E89"/>
    <w:rsid w:val="00E415A8"/>
    <w:rsid w:val="00E7339D"/>
    <w:rsid w:val="00F04153"/>
    <w:rsid w:val="00F55CAA"/>
    <w:rsid w:val="00FA7B68"/>
    <w:rsid w:val="00FD362F"/>
    <w:rsid w:val="00FE7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980792"/>
  <w14:defaultImageDpi w14:val="32767"/>
  <w15:chartTrackingRefBased/>
  <w15:docId w15:val="{B02A352B-EFC5-C945-AB6F-BD6D0D33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1743C"/>
    <w:rPr>
      <w:b/>
      <w:bCs/>
    </w:rPr>
  </w:style>
  <w:style w:type="paragraph" w:styleId="ListParagraph">
    <w:name w:val="List Paragraph"/>
    <w:basedOn w:val="Normal"/>
    <w:uiPriority w:val="34"/>
    <w:qFormat/>
    <w:rsid w:val="00BB7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98781">
      <w:bodyDiv w:val="1"/>
      <w:marLeft w:val="0"/>
      <w:marRight w:val="0"/>
      <w:marTop w:val="0"/>
      <w:marBottom w:val="0"/>
      <w:divBdr>
        <w:top w:val="none" w:sz="0" w:space="0" w:color="auto"/>
        <w:left w:val="none" w:sz="0" w:space="0" w:color="auto"/>
        <w:bottom w:val="none" w:sz="0" w:space="0" w:color="auto"/>
        <w:right w:val="none" w:sz="0" w:space="0" w:color="auto"/>
      </w:divBdr>
    </w:div>
    <w:div w:id="209585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Hisham Bazzi</dc:creator>
  <cp:keywords/>
  <dc:description/>
  <cp:lastModifiedBy>Hisham Bazzi</cp:lastModifiedBy>
  <cp:revision>5</cp:revision>
  <dcterms:created xsi:type="dcterms:W3CDTF">2018-06-12T09:42:00Z</dcterms:created>
  <dcterms:modified xsi:type="dcterms:W3CDTF">2018-06-12T09:49:00Z</dcterms:modified>
</cp:coreProperties>
</file>