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90A27" w14:textId="77777777" w:rsidR="00635BF4" w:rsidRPr="00B52A6F" w:rsidRDefault="00635BF4" w:rsidP="00B52A6F">
      <w:pPr>
        <w:pStyle w:val="NormalWeb"/>
        <w:spacing w:before="0" w:beforeAutospacing="0" w:after="0" w:afterAutospacing="0"/>
        <w:outlineLvl w:val="0"/>
        <w:rPr>
          <w:rFonts w:asciiTheme="minorHAnsi" w:hAnsiTheme="minorHAnsi" w:cstheme="minorHAnsi"/>
          <w:color w:val="auto"/>
        </w:rPr>
      </w:pPr>
      <w:r w:rsidRPr="00B52A6F">
        <w:rPr>
          <w:rFonts w:asciiTheme="minorHAnsi" w:hAnsiTheme="minorHAnsi" w:cstheme="minorHAnsi"/>
          <w:b/>
          <w:bCs/>
          <w:color w:val="auto"/>
        </w:rPr>
        <w:t>TITLE:</w:t>
      </w:r>
      <w:r w:rsidRPr="00B52A6F">
        <w:rPr>
          <w:rFonts w:asciiTheme="minorHAnsi" w:hAnsiTheme="minorHAnsi" w:cstheme="minorHAnsi"/>
          <w:color w:val="auto"/>
        </w:rPr>
        <w:t xml:space="preserve"> </w:t>
      </w:r>
    </w:p>
    <w:p w14:paraId="51F748EB" w14:textId="115A26BB" w:rsidR="00635BF4" w:rsidRPr="00B52A6F" w:rsidRDefault="00635BF4" w:rsidP="00B52A6F">
      <w:pPr>
        <w:widowControl/>
        <w:autoSpaceDE/>
        <w:autoSpaceDN/>
        <w:adjustRightInd/>
        <w:outlineLvl w:val="0"/>
        <w:rPr>
          <w:rFonts w:asciiTheme="minorHAnsi" w:hAnsiTheme="minorHAnsi" w:cs="Times New Roman"/>
          <w:color w:val="auto"/>
        </w:rPr>
      </w:pPr>
      <w:r w:rsidRPr="00B52A6F">
        <w:rPr>
          <w:rFonts w:asciiTheme="minorHAnsi" w:hAnsiTheme="minorHAnsi" w:cs="Arial"/>
          <w:color w:val="auto"/>
        </w:rPr>
        <w:t>Stress-</w:t>
      </w:r>
      <w:r w:rsidR="003B022D">
        <w:rPr>
          <w:rFonts w:asciiTheme="minorHAnsi" w:hAnsiTheme="minorHAnsi" w:cs="Arial"/>
          <w:color w:val="auto"/>
        </w:rPr>
        <w:t>E</w:t>
      </w:r>
      <w:r w:rsidRPr="00B52A6F">
        <w:rPr>
          <w:rFonts w:asciiTheme="minorHAnsi" w:hAnsiTheme="minorHAnsi" w:cs="Arial"/>
          <w:color w:val="auto"/>
        </w:rPr>
        <w:t xml:space="preserve">nhanced </w:t>
      </w:r>
      <w:r w:rsidR="003B022D">
        <w:rPr>
          <w:rFonts w:asciiTheme="minorHAnsi" w:hAnsiTheme="minorHAnsi" w:cs="Arial"/>
          <w:color w:val="auto"/>
        </w:rPr>
        <w:t>F</w:t>
      </w:r>
      <w:r w:rsidRPr="00B52A6F">
        <w:rPr>
          <w:rFonts w:asciiTheme="minorHAnsi" w:hAnsiTheme="minorHAnsi" w:cs="Arial"/>
          <w:color w:val="auto"/>
        </w:rPr>
        <w:t xml:space="preserve">ear </w:t>
      </w:r>
      <w:r w:rsidR="003B022D">
        <w:rPr>
          <w:rFonts w:asciiTheme="minorHAnsi" w:hAnsiTheme="minorHAnsi" w:cs="Arial"/>
          <w:color w:val="auto"/>
        </w:rPr>
        <w:t>L</w:t>
      </w:r>
      <w:r w:rsidRPr="00B52A6F">
        <w:rPr>
          <w:rFonts w:asciiTheme="minorHAnsi" w:hAnsiTheme="minorHAnsi" w:cs="Arial"/>
          <w:color w:val="auto"/>
        </w:rPr>
        <w:t xml:space="preserve">earning, a </w:t>
      </w:r>
      <w:r w:rsidR="003B022D">
        <w:rPr>
          <w:rFonts w:asciiTheme="minorHAnsi" w:hAnsiTheme="minorHAnsi" w:cs="Arial"/>
          <w:color w:val="auto"/>
        </w:rPr>
        <w:t>R</w:t>
      </w:r>
      <w:r w:rsidRPr="00B52A6F">
        <w:rPr>
          <w:rFonts w:asciiTheme="minorHAnsi" w:hAnsiTheme="minorHAnsi" w:cs="Arial"/>
          <w:color w:val="auto"/>
        </w:rPr>
        <w:t xml:space="preserve">obust </w:t>
      </w:r>
      <w:r w:rsidR="003B022D">
        <w:rPr>
          <w:rFonts w:asciiTheme="minorHAnsi" w:hAnsiTheme="minorHAnsi" w:cs="Arial"/>
          <w:color w:val="auto"/>
        </w:rPr>
        <w:t>R</w:t>
      </w:r>
      <w:r w:rsidRPr="00B52A6F">
        <w:rPr>
          <w:rFonts w:asciiTheme="minorHAnsi" w:hAnsiTheme="minorHAnsi" w:cs="Arial"/>
          <w:color w:val="auto"/>
        </w:rPr>
        <w:t xml:space="preserve">odent </w:t>
      </w:r>
      <w:r w:rsidR="003B022D">
        <w:rPr>
          <w:rFonts w:asciiTheme="minorHAnsi" w:hAnsiTheme="minorHAnsi" w:cs="Arial"/>
          <w:color w:val="auto"/>
        </w:rPr>
        <w:t>M</w:t>
      </w:r>
      <w:r w:rsidRPr="00B52A6F">
        <w:rPr>
          <w:rFonts w:asciiTheme="minorHAnsi" w:hAnsiTheme="minorHAnsi" w:cs="Arial"/>
          <w:color w:val="auto"/>
        </w:rPr>
        <w:t xml:space="preserve">odel of </w:t>
      </w:r>
      <w:r w:rsidR="003B022D">
        <w:rPr>
          <w:rFonts w:asciiTheme="minorHAnsi" w:hAnsiTheme="minorHAnsi" w:cs="Arial"/>
          <w:color w:val="auto"/>
        </w:rPr>
        <w:t>P</w:t>
      </w:r>
      <w:r w:rsidRPr="00B52A6F">
        <w:rPr>
          <w:rFonts w:asciiTheme="minorHAnsi" w:hAnsiTheme="minorHAnsi" w:cs="Arial"/>
          <w:color w:val="auto"/>
        </w:rPr>
        <w:t>ost-</w:t>
      </w:r>
      <w:r w:rsidR="003B022D">
        <w:rPr>
          <w:rFonts w:asciiTheme="minorHAnsi" w:hAnsiTheme="minorHAnsi" w:cs="Arial"/>
          <w:color w:val="auto"/>
        </w:rPr>
        <w:t>T</w:t>
      </w:r>
      <w:r w:rsidRPr="00B52A6F">
        <w:rPr>
          <w:rFonts w:asciiTheme="minorHAnsi" w:hAnsiTheme="minorHAnsi" w:cs="Arial"/>
          <w:color w:val="auto"/>
        </w:rPr>
        <w:t xml:space="preserve">raumatic </w:t>
      </w:r>
      <w:r w:rsidR="003B022D">
        <w:rPr>
          <w:rFonts w:asciiTheme="minorHAnsi" w:hAnsiTheme="minorHAnsi" w:cs="Arial"/>
          <w:color w:val="auto"/>
        </w:rPr>
        <w:t>S</w:t>
      </w:r>
      <w:r w:rsidRPr="00B52A6F">
        <w:rPr>
          <w:rFonts w:asciiTheme="minorHAnsi" w:hAnsiTheme="minorHAnsi" w:cs="Arial"/>
          <w:color w:val="auto"/>
        </w:rPr>
        <w:t xml:space="preserve">tress </w:t>
      </w:r>
      <w:r w:rsidR="003B022D">
        <w:rPr>
          <w:rFonts w:asciiTheme="minorHAnsi" w:hAnsiTheme="minorHAnsi" w:cs="Arial"/>
          <w:color w:val="auto"/>
        </w:rPr>
        <w:t>D</w:t>
      </w:r>
      <w:r w:rsidRPr="00B52A6F">
        <w:rPr>
          <w:rFonts w:asciiTheme="minorHAnsi" w:hAnsiTheme="minorHAnsi" w:cs="Arial"/>
          <w:color w:val="auto"/>
        </w:rPr>
        <w:t xml:space="preserve">isorder </w:t>
      </w:r>
    </w:p>
    <w:p w14:paraId="16B5358B" w14:textId="77777777" w:rsidR="00635BF4" w:rsidRPr="00B52A6F" w:rsidRDefault="00635BF4" w:rsidP="00B52A6F">
      <w:pPr>
        <w:rPr>
          <w:rFonts w:asciiTheme="minorHAnsi" w:hAnsiTheme="minorHAnsi" w:cstheme="minorHAnsi"/>
          <w:b/>
          <w:bCs/>
          <w:color w:val="auto"/>
        </w:rPr>
      </w:pPr>
    </w:p>
    <w:p w14:paraId="40D3C4A0" w14:textId="77777777" w:rsidR="00635BF4" w:rsidRPr="00B52A6F" w:rsidRDefault="00635BF4" w:rsidP="00B52A6F">
      <w:pPr>
        <w:outlineLvl w:val="0"/>
        <w:rPr>
          <w:rFonts w:asciiTheme="minorHAnsi" w:hAnsiTheme="minorHAnsi" w:cstheme="minorHAnsi"/>
          <w:color w:val="auto"/>
        </w:rPr>
      </w:pPr>
      <w:r w:rsidRPr="00B52A6F">
        <w:rPr>
          <w:rFonts w:asciiTheme="minorHAnsi" w:hAnsiTheme="minorHAnsi" w:cstheme="minorHAnsi"/>
          <w:b/>
          <w:bCs/>
          <w:color w:val="auto"/>
        </w:rPr>
        <w:t xml:space="preserve">AUTHORS &amp; AFFILIATIONS: </w:t>
      </w:r>
    </w:p>
    <w:p w14:paraId="172B11A2" w14:textId="048906AB" w:rsidR="00635BF4" w:rsidRPr="00B52A6F" w:rsidRDefault="003E532D" w:rsidP="00B52A6F">
      <w:pPr>
        <w:widowControl/>
        <w:autoSpaceDE/>
        <w:autoSpaceDN/>
        <w:adjustRightInd/>
        <w:outlineLvl w:val="0"/>
        <w:rPr>
          <w:rFonts w:asciiTheme="minorHAnsi" w:hAnsiTheme="minorHAnsi" w:cs="Arial"/>
          <w:color w:val="auto"/>
        </w:rPr>
      </w:pPr>
      <w:proofErr w:type="spellStart"/>
      <w:r>
        <w:rPr>
          <w:rFonts w:asciiTheme="minorHAnsi" w:hAnsiTheme="minorHAnsi" w:cs="Arial"/>
          <w:color w:val="auto"/>
        </w:rPr>
        <w:t>Abha</w:t>
      </w:r>
      <w:proofErr w:type="spellEnd"/>
      <w:r>
        <w:rPr>
          <w:rFonts w:asciiTheme="minorHAnsi" w:hAnsiTheme="minorHAnsi" w:cs="Arial"/>
          <w:color w:val="auto"/>
        </w:rPr>
        <w:t xml:space="preserve"> K. </w:t>
      </w:r>
      <w:r w:rsidR="00635BF4" w:rsidRPr="00B52A6F">
        <w:rPr>
          <w:rFonts w:asciiTheme="minorHAnsi" w:hAnsiTheme="minorHAnsi" w:cs="Arial"/>
          <w:color w:val="auto"/>
        </w:rPr>
        <w:t>Rajbhandari</w:t>
      </w:r>
      <w:r w:rsidR="00635BF4" w:rsidRPr="00B52A6F">
        <w:rPr>
          <w:rFonts w:asciiTheme="minorHAnsi" w:hAnsiTheme="minorHAnsi" w:cs="Arial"/>
          <w:color w:val="auto"/>
          <w:vertAlign w:val="superscript"/>
        </w:rPr>
        <w:t>1,2</w:t>
      </w:r>
      <w:r w:rsidR="00635BF4" w:rsidRPr="00B52A6F">
        <w:rPr>
          <w:rFonts w:asciiTheme="minorHAnsi" w:hAnsiTheme="minorHAnsi" w:cs="Arial"/>
          <w:color w:val="auto"/>
        </w:rPr>
        <w:t xml:space="preserve">, </w:t>
      </w:r>
      <w:r w:rsidR="00D038D9">
        <w:rPr>
          <w:rFonts w:asciiTheme="minorHAnsi" w:hAnsiTheme="minorHAnsi" w:cs="Arial"/>
          <w:color w:val="auto"/>
        </w:rPr>
        <w:t xml:space="preserve">Sarah T. </w:t>
      </w:r>
      <w:r w:rsidR="00D038D9" w:rsidRPr="00B52A6F">
        <w:rPr>
          <w:rFonts w:asciiTheme="minorHAnsi" w:hAnsiTheme="minorHAnsi" w:cs="Arial"/>
          <w:color w:val="auto"/>
        </w:rPr>
        <w:t>Gonzalez</w:t>
      </w:r>
      <w:r w:rsidR="00D038D9" w:rsidRPr="00B52A6F">
        <w:rPr>
          <w:rFonts w:asciiTheme="minorHAnsi" w:hAnsiTheme="minorHAnsi" w:cs="Arial"/>
          <w:color w:val="auto"/>
          <w:vertAlign w:val="superscript"/>
        </w:rPr>
        <w:t>1</w:t>
      </w:r>
      <w:r w:rsidR="00635BF4" w:rsidRPr="00B52A6F">
        <w:rPr>
          <w:rFonts w:asciiTheme="minorHAnsi" w:hAnsiTheme="minorHAnsi" w:cs="Arial"/>
          <w:color w:val="auto"/>
          <w:vertAlign w:val="superscript"/>
        </w:rPr>
        <w:t>,2</w:t>
      </w:r>
      <w:r w:rsidR="00635BF4" w:rsidRPr="00B52A6F">
        <w:rPr>
          <w:rFonts w:asciiTheme="minorHAnsi" w:hAnsiTheme="minorHAnsi" w:cs="Arial"/>
          <w:color w:val="auto"/>
        </w:rPr>
        <w:t xml:space="preserve">, </w:t>
      </w:r>
      <w:r>
        <w:rPr>
          <w:rFonts w:asciiTheme="minorHAnsi" w:hAnsiTheme="minorHAnsi" w:cs="Arial"/>
          <w:color w:val="auto"/>
        </w:rPr>
        <w:t xml:space="preserve">Michael S. </w:t>
      </w:r>
      <w:r w:rsidR="00635BF4" w:rsidRPr="00B52A6F">
        <w:rPr>
          <w:rFonts w:asciiTheme="minorHAnsi" w:hAnsiTheme="minorHAnsi" w:cs="Arial"/>
          <w:color w:val="auto"/>
        </w:rPr>
        <w:t>Fanselow</w:t>
      </w:r>
      <w:r w:rsidR="00635BF4" w:rsidRPr="00B52A6F">
        <w:rPr>
          <w:rFonts w:asciiTheme="minorHAnsi" w:hAnsiTheme="minorHAnsi" w:cs="Arial"/>
          <w:color w:val="auto"/>
          <w:vertAlign w:val="superscript"/>
        </w:rPr>
        <w:t>1,2,3</w:t>
      </w:r>
    </w:p>
    <w:p w14:paraId="6A502FB8" w14:textId="77777777" w:rsidR="00635BF4" w:rsidRPr="00B52A6F" w:rsidRDefault="00635BF4" w:rsidP="00B52A6F">
      <w:pPr>
        <w:widowControl/>
        <w:autoSpaceDE/>
        <w:autoSpaceDN/>
        <w:adjustRightInd/>
        <w:rPr>
          <w:rFonts w:asciiTheme="minorHAnsi" w:hAnsiTheme="minorHAnsi" w:cs="Arial"/>
          <w:color w:val="auto"/>
        </w:rPr>
      </w:pPr>
    </w:p>
    <w:p w14:paraId="72936A47" w14:textId="543C6C0E" w:rsidR="003B022D" w:rsidRDefault="00635BF4" w:rsidP="00B52A6F">
      <w:pPr>
        <w:rPr>
          <w:rFonts w:asciiTheme="minorHAnsi" w:hAnsiTheme="minorHAnsi" w:cs="Arial"/>
          <w:color w:val="auto"/>
        </w:rPr>
      </w:pPr>
      <w:r w:rsidRPr="00B52A6F">
        <w:rPr>
          <w:rFonts w:asciiTheme="minorHAnsi" w:hAnsiTheme="minorHAnsi" w:cs="Arial"/>
          <w:color w:val="auto"/>
          <w:vertAlign w:val="superscript"/>
        </w:rPr>
        <w:t>1</w:t>
      </w:r>
      <w:r w:rsidRPr="00B52A6F">
        <w:rPr>
          <w:rFonts w:asciiTheme="minorHAnsi" w:hAnsiTheme="minorHAnsi" w:cs="Arial"/>
          <w:color w:val="auto"/>
        </w:rPr>
        <w:t>Department of Psychology, University of California, Los Angeles, CA</w:t>
      </w:r>
      <w:r w:rsidR="003E532D">
        <w:rPr>
          <w:rFonts w:asciiTheme="minorHAnsi" w:hAnsiTheme="minorHAnsi" w:cs="Arial"/>
          <w:color w:val="auto"/>
        </w:rPr>
        <w:t>, USA</w:t>
      </w:r>
    </w:p>
    <w:p w14:paraId="7DF95144" w14:textId="2D0A48ED" w:rsidR="003B022D" w:rsidRDefault="00635BF4" w:rsidP="00B52A6F">
      <w:pPr>
        <w:rPr>
          <w:rFonts w:asciiTheme="minorHAnsi" w:hAnsiTheme="minorHAnsi" w:cs="Arial"/>
          <w:color w:val="auto"/>
        </w:rPr>
      </w:pPr>
      <w:r w:rsidRPr="00B52A6F">
        <w:rPr>
          <w:rFonts w:asciiTheme="minorHAnsi" w:hAnsiTheme="minorHAnsi" w:cs="Arial"/>
          <w:color w:val="auto"/>
          <w:vertAlign w:val="superscript"/>
        </w:rPr>
        <w:t>2</w:t>
      </w:r>
      <w:r w:rsidRPr="00B52A6F">
        <w:rPr>
          <w:rFonts w:asciiTheme="minorHAnsi" w:hAnsiTheme="minorHAnsi" w:cs="Arial"/>
          <w:color w:val="auto"/>
        </w:rPr>
        <w:t xml:space="preserve">Staglin Center for Brain and Behavioral Health, </w:t>
      </w:r>
      <w:r w:rsidR="003B022D" w:rsidRPr="00B52A6F">
        <w:rPr>
          <w:rFonts w:asciiTheme="minorHAnsi" w:hAnsiTheme="minorHAnsi" w:cs="Arial"/>
          <w:color w:val="auto"/>
        </w:rPr>
        <w:t>University of California, Los Angeles, CA</w:t>
      </w:r>
      <w:r w:rsidR="003E532D">
        <w:rPr>
          <w:rFonts w:asciiTheme="minorHAnsi" w:hAnsiTheme="minorHAnsi" w:cs="Arial"/>
          <w:color w:val="auto"/>
        </w:rPr>
        <w:t>, USA</w:t>
      </w:r>
    </w:p>
    <w:p w14:paraId="214384B5" w14:textId="01F1BBE5" w:rsidR="00635BF4" w:rsidRDefault="00635BF4" w:rsidP="00B52A6F">
      <w:pPr>
        <w:rPr>
          <w:rFonts w:asciiTheme="minorHAnsi" w:hAnsiTheme="minorHAnsi" w:cs="Arial"/>
          <w:color w:val="auto"/>
        </w:rPr>
      </w:pPr>
      <w:r w:rsidRPr="00B52A6F">
        <w:rPr>
          <w:rFonts w:asciiTheme="minorHAnsi" w:hAnsiTheme="minorHAnsi" w:cs="Arial"/>
          <w:color w:val="auto"/>
          <w:vertAlign w:val="superscript"/>
        </w:rPr>
        <w:t>3</w:t>
      </w:r>
      <w:r w:rsidRPr="00B52A6F">
        <w:rPr>
          <w:rFonts w:asciiTheme="minorHAnsi" w:hAnsiTheme="minorHAnsi" w:cs="Arial"/>
          <w:color w:val="auto"/>
        </w:rPr>
        <w:t>Department of Psychiatry and Biobehavioral Sciences, University of California, Los Angeles, CA</w:t>
      </w:r>
      <w:r w:rsidR="003E532D">
        <w:rPr>
          <w:rFonts w:asciiTheme="minorHAnsi" w:hAnsiTheme="minorHAnsi" w:cs="Arial"/>
          <w:color w:val="auto"/>
        </w:rPr>
        <w:t>, USA</w:t>
      </w:r>
    </w:p>
    <w:p w14:paraId="31C1E07D" w14:textId="04B0671A" w:rsidR="00D038D9" w:rsidRPr="00D038D9" w:rsidRDefault="00D038D9" w:rsidP="00D038D9"/>
    <w:p w14:paraId="7E700DF5" w14:textId="06DB8769" w:rsidR="00D038D9" w:rsidRPr="00D038D9" w:rsidRDefault="00D038D9" w:rsidP="00D038D9">
      <w:r w:rsidRPr="00D038D9">
        <w:t xml:space="preserve">Email Address of Corresponding Author: </w:t>
      </w:r>
    </w:p>
    <w:p w14:paraId="3646C595" w14:textId="4E565145" w:rsidR="00635BF4" w:rsidRPr="00D038D9" w:rsidRDefault="00D038D9" w:rsidP="00D038D9">
      <w:r w:rsidRPr="00D038D9">
        <w:t xml:space="preserve">Michael S. </w:t>
      </w:r>
      <w:proofErr w:type="spellStart"/>
      <w:r w:rsidRPr="00D038D9">
        <w:t>Fanselow</w:t>
      </w:r>
      <w:proofErr w:type="spellEnd"/>
      <w:r w:rsidRPr="00D038D9">
        <w:t xml:space="preserve"> </w:t>
      </w:r>
      <w:r>
        <w:tab/>
      </w:r>
      <w:r>
        <w:tab/>
      </w:r>
      <w:r w:rsidRPr="00D038D9">
        <w:t>(mfanselow@gmail.com)</w:t>
      </w:r>
    </w:p>
    <w:p w14:paraId="33F90B61" w14:textId="46EEA499" w:rsidR="00D038D9" w:rsidRPr="00D038D9" w:rsidRDefault="00D038D9" w:rsidP="00D038D9"/>
    <w:p w14:paraId="4C2D68FC" w14:textId="18E929A2" w:rsidR="00D038D9" w:rsidRPr="00D038D9" w:rsidRDefault="00D038D9" w:rsidP="00D038D9">
      <w:r w:rsidRPr="00D038D9">
        <w:t xml:space="preserve">Email Addresses of Co-Author: </w:t>
      </w:r>
    </w:p>
    <w:p w14:paraId="43EEF32F" w14:textId="325636CF" w:rsidR="00D038D9" w:rsidRPr="00D038D9" w:rsidRDefault="00D038D9" w:rsidP="00D038D9">
      <w:proofErr w:type="spellStart"/>
      <w:r w:rsidRPr="00D038D9">
        <w:t>Abha</w:t>
      </w:r>
      <w:proofErr w:type="spellEnd"/>
      <w:r w:rsidRPr="00D038D9">
        <w:t xml:space="preserve"> K. </w:t>
      </w:r>
      <w:proofErr w:type="spellStart"/>
      <w:r w:rsidRPr="00D038D9">
        <w:t>Rajbhandari</w:t>
      </w:r>
      <w:proofErr w:type="spellEnd"/>
      <w:r w:rsidRPr="00D038D9">
        <w:t xml:space="preserve"> </w:t>
      </w:r>
      <w:r>
        <w:tab/>
      </w:r>
      <w:r>
        <w:tab/>
      </w:r>
      <w:r w:rsidRPr="00D038D9">
        <w:t>(arajbhandari@ucla.edu)</w:t>
      </w:r>
    </w:p>
    <w:p w14:paraId="2F242629" w14:textId="1A70059D" w:rsidR="00D038D9" w:rsidRPr="00D038D9" w:rsidRDefault="00D038D9" w:rsidP="00D038D9">
      <w:r w:rsidRPr="00D038D9">
        <w:t xml:space="preserve">Sarah T. Gonzalez </w:t>
      </w:r>
      <w:r>
        <w:tab/>
      </w:r>
      <w:r>
        <w:tab/>
      </w:r>
      <w:r w:rsidRPr="00D038D9">
        <w:t>(sgonla@ucla.edu)</w:t>
      </w:r>
    </w:p>
    <w:p w14:paraId="5F5C6965" w14:textId="77777777" w:rsidR="00D038D9" w:rsidRDefault="00D038D9" w:rsidP="00B52A6F">
      <w:pPr>
        <w:pStyle w:val="NormalWeb"/>
        <w:spacing w:before="0" w:beforeAutospacing="0" w:after="0" w:afterAutospacing="0"/>
        <w:outlineLvl w:val="0"/>
        <w:rPr>
          <w:rFonts w:asciiTheme="minorHAnsi" w:hAnsiTheme="minorHAnsi" w:cstheme="minorHAnsi"/>
          <w:b/>
          <w:bCs/>
          <w:color w:val="auto"/>
        </w:rPr>
      </w:pPr>
    </w:p>
    <w:p w14:paraId="5416B6F3" w14:textId="202C5242" w:rsidR="00635BF4" w:rsidRPr="00B52A6F" w:rsidRDefault="00635BF4" w:rsidP="00B52A6F">
      <w:pPr>
        <w:pStyle w:val="NormalWeb"/>
        <w:spacing w:before="0" w:beforeAutospacing="0" w:after="0" w:afterAutospacing="0"/>
        <w:outlineLvl w:val="0"/>
        <w:rPr>
          <w:rFonts w:asciiTheme="minorHAnsi" w:hAnsiTheme="minorHAnsi" w:cstheme="minorHAnsi"/>
          <w:color w:val="auto"/>
        </w:rPr>
      </w:pPr>
      <w:r w:rsidRPr="00B52A6F">
        <w:rPr>
          <w:rFonts w:asciiTheme="minorHAnsi" w:hAnsiTheme="minorHAnsi" w:cstheme="minorHAnsi"/>
          <w:b/>
          <w:bCs/>
          <w:color w:val="auto"/>
        </w:rPr>
        <w:t>KEYWORDS:</w:t>
      </w:r>
      <w:r w:rsidRPr="00B52A6F">
        <w:rPr>
          <w:rFonts w:asciiTheme="minorHAnsi" w:hAnsiTheme="minorHAnsi" w:cstheme="minorHAnsi"/>
          <w:color w:val="auto"/>
        </w:rPr>
        <w:t xml:space="preserve"> </w:t>
      </w:r>
    </w:p>
    <w:p w14:paraId="06756F9B" w14:textId="05C7DC02" w:rsidR="00635BF4" w:rsidRPr="00B52A6F" w:rsidRDefault="00635BF4" w:rsidP="00B52A6F">
      <w:pPr>
        <w:widowControl/>
        <w:autoSpaceDE/>
        <w:autoSpaceDN/>
        <w:adjustRightInd/>
        <w:outlineLvl w:val="0"/>
        <w:rPr>
          <w:rFonts w:asciiTheme="minorHAnsi" w:hAnsiTheme="minorHAnsi" w:cs="Times New Roman"/>
          <w:color w:val="auto"/>
        </w:rPr>
      </w:pPr>
      <w:r w:rsidRPr="00B52A6F">
        <w:rPr>
          <w:rFonts w:asciiTheme="minorHAnsi" w:hAnsiTheme="minorHAnsi" w:cs="Arial"/>
          <w:color w:val="auto"/>
        </w:rPr>
        <w:t>P</w:t>
      </w:r>
      <w:r w:rsidR="003E532D">
        <w:rPr>
          <w:rFonts w:asciiTheme="minorHAnsi" w:hAnsiTheme="minorHAnsi" w:cs="Arial"/>
          <w:color w:val="auto"/>
        </w:rPr>
        <w:t>ost-traumatic stress disorder</w:t>
      </w:r>
      <w:r w:rsidRPr="00B52A6F">
        <w:rPr>
          <w:rFonts w:asciiTheme="minorHAnsi" w:hAnsiTheme="minorHAnsi" w:cs="Arial"/>
          <w:color w:val="auto"/>
        </w:rPr>
        <w:t xml:space="preserve">, </w:t>
      </w:r>
      <w:r w:rsidR="003E532D">
        <w:rPr>
          <w:rFonts w:asciiTheme="minorHAnsi" w:hAnsiTheme="minorHAnsi" w:cs="Arial"/>
          <w:color w:val="auto"/>
        </w:rPr>
        <w:t>f</w:t>
      </w:r>
      <w:r w:rsidRPr="00B52A6F">
        <w:rPr>
          <w:rFonts w:asciiTheme="minorHAnsi" w:hAnsiTheme="minorHAnsi" w:cs="Arial"/>
          <w:color w:val="auto"/>
        </w:rPr>
        <w:t xml:space="preserve">ear, </w:t>
      </w:r>
      <w:r w:rsidR="003E532D">
        <w:rPr>
          <w:rFonts w:asciiTheme="minorHAnsi" w:hAnsiTheme="minorHAnsi" w:cs="Arial"/>
          <w:color w:val="auto"/>
        </w:rPr>
        <w:t>s</w:t>
      </w:r>
      <w:r w:rsidRPr="00B52A6F">
        <w:rPr>
          <w:rFonts w:asciiTheme="minorHAnsi" w:hAnsiTheme="minorHAnsi" w:cs="Arial"/>
          <w:color w:val="auto"/>
        </w:rPr>
        <w:t xml:space="preserve">tress, </w:t>
      </w:r>
      <w:r w:rsidR="003E532D">
        <w:rPr>
          <w:rFonts w:asciiTheme="minorHAnsi" w:hAnsiTheme="minorHAnsi" w:cs="Arial"/>
          <w:color w:val="auto"/>
        </w:rPr>
        <w:t>f</w:t>
      </w:r>
      <w:r w:rsidRPr="00B52A6F">
        <w:rPr>
          <w:rFonts w:asciiTheme="minorHAnsi" w:hAnsiTheme="minorHAnsi" w:cs="Arial"/>
          <w:color w:val="auto"/>
        </w:rPr>
        <w:t xml:space="preserve">ear </w:t>
      </w:r>
      <w:r w:rsidR="003E532D">
        <w:rPr>
          <w:rFonts w:asciiTheme="minorHAnsi" w:hAnsiTheme="minorHAnsi" w:cs="Arial"/>
          <w:color w:val="auto"/>
        </w:rPr>
        <w:t>m</w:t>
      </w:r>
      <w:r w:rsidRPr="00B52A6F">
        <w:rPr>
          <w:rFonts w:asciiTheme="minorHAnsi" w:hAnsiTheme="minorHAnsi" w:cs="Arial"/>
          <w:color w:val="auto"/>
        </w:rPr>
        <w:t xml:space="preserve">emory, </w:t>
      </w:r>
      <w:r w:rsidR="003E532D">
        <w:rPr>
          <w:rFonts w:asciiTheme="minorHAnsi" w:hAnsiTheme="minorHAnsi" w:cs="Arial"/>
          <w:color w:val="auto"/>
        </w:rPr>
        <w:t>f</w:t>
      </w:r>
      <w:r w:rsidRPr="00B52A6F">
        <w:rPr>
          <w:rFonts w:asciiTheme="minorHAnsi" w:hAnsiTheme="minorHAnsi" w:cs="Arial"/>
          <w:color w:val="auto"/>
        </w:rPr>
        <w:t xml:space="preserve">ear </w:t>
      </w:r>
      <w:r w:rsidR="003E532D">
        <w:rPr>
          <w:rFonts w:asciiTheme="minorHAnsi" w:hAnsiTheme="minorHAnsi" w:cs="Arial"/>
          <w:color w:val="auto"/>
        </w:rPr>
        <w:t>c</w:t>
      </w:r>
      <w:r w:rsidRPr="00B52A6F">
        <w:rPr>
          <w:rFonts w:asciiTheme="minorHAnsi" w:hAnsiTheme="minorHAnsi" w:cs="Arial"/>
          <w:color w:val="auto"/>
        </w:rPr>
        <w:t xml:space="preserve">onditioning, </w:t>
      </w:r>
      <w:r w:rsidR="003E532D">
        <w:rPr>
          <w:rFonts w:asciiTheme="minorHAnsi" w:hAnsiTheme="minorHAnsi" w:cs="Arial"/>
          <w:color w:val="auto"/>
        </w:rPr>
        <w:t>a</w:t>
      </w:r>
      <w:r w:rsidRPr="00B52A6F">
        <w:rPr>
          <w:rFonts w:asciiTheme="minorHAnsi" w:hAnsiTheme="minorHAnsi" w:cs="Arial"/>
          <w:color w:val="auto"/>
        </w:rPr>
        <w:t xml:space="preserve">nimal </w:t>
      </w:r>
      <w:r w:rsidR="003E532D">
        <w:rPr>
          <w:rFonts w:asciiTheme="minorHAnsi" w:hAnsiTheme="minorHAnsi" w:cs="Arial"/>
          <w:color w:val="auto"/>
        </w:rPr>
        <w:t>m</w:t>
      </w:r>
      <w:r w:rsidRPr="00B52A6F">
        <w:rPr>
          <w:rFonts w:asciiTheme="minorHAnsi" w:hAnsiTheme="minorHAnsi" w:cs="Arial"/>
          <w:color w:val="auto"/>
        </w:rPr>
        <w:t>odel</w:t>
      </w:r>
    </w:p>
    <w:p w14:paraId="6247534A" w14:textId="77777777" w:rsidR="00635BF4" w:rsidRPr="00B52A6F" w:rsidRDefault="00635BF4" w:rsidP="00B52A6F">
      <w:pPr>
        <w:pStyle w:val="NormalWeb"/>
        <w:spacing w:before="0" w:beforeAutospacing="0" w:after="0" w:afterAutospacing="0"/>
        <w:rPr>
          <w:rFonts w:asciiTheme="minorHAnsi" w:hAnsiTheme="minorHAnsi" w:cstheme="minorHAnsi"/>
          <w:color w:val="auto"/>
        </w:rPr>
      </w:pPr>
    </w:p>
    <w:p w14:paraId="655330BF" w14:textId="5F4FFD22" w:rsidR="00635BF4" w:rsidRPr="00B52A6F" w:rsidRDefault="003E532D" w:rsidP="00B52A6F">
      <w:pPr>
        <w:outlineLvl w:val="0"/>
        <w:rPr>
          <w:rFonts w:asciiTheme="minorHAnsi" w:hAnsiTheme="minorHAnsi" w:cstheme="minorHAnsi"/>
          <w:color w:val="auto"/>
        </w:rPr>
      </w:pPr>
      <w:r>
        <w:rPr>
          <w:rFonts w:asciiTheme="minorHAnsi" w:hAnsiTheme="minorHAnsi" w:cstheme="minorHAnsi"/>
          <w:b/>
          <w:bCs/>
          <w:color w:val="auto"/>
        </w:rPr>
        <w:t>SUMMARY</w:t>
      </w:r>
      <w:r w:rsidR="00635BF4" w:rsidRPr="00B52A6F">
        <w:rPr>
          <w:rFonts w:asciiTheme="minorHAnsi" w:hAnsiTheme="minorHAnsi" w:cstheme="minorHAnsi"/>
          <w:b/>
          <w:bCs/>
          <w:color w:val="auto"/>
        </w:rPr>
        <w:t>:</w:t>
      </w:r>
      <w:r w:rsidR="00635BF4" w:rsidRPr="00B52A6F">
        <w:rPr>
          <w:rFonts w:asciiTheme="minorHAnsi" w:hAnsiTheme="minorHAnsi" w:cstheme="minorHAnsi"/>
          <w:color w:val="auto"/>
        </w:rPr>
        <w:t xml:space="preserve"> </w:t>
      </w:r>
    </w:p>
    <w:p w14:paraId="4381FAAF" w14:textId="553FF676" w:rsidR="00635BF4" w:rsidRPr="00B52A6F" w:rsidRDefault="00B52A6F" w:rsidP="00B52A6F">
      <w:pPr>
        <w:widowControl/>
        <w:autoSpaceDE/>
        <w:autoSpaceDN/>
        <w:adjustRightInd/>
        <w:rPr>
          <w:rFonts w:asciiTheme="minorHAnsi" w:hAnsiTheme="minorHAnsi" w:cs="Times New Roman"/>
          <w:color w:val="auto"/>
        </w:rPr>
      </w:pPr>
      <w:r w:rsidRPr="00B52A6F">
        <w:rPr>
          <w:rFonts w:asciiTheme="minorHAnsi" w:hAnsiTheme="minorHAnsi" w:cs="Arial"/>
          <w:color w:val="auto"/>
        </w:rPr>
        <w:t>Here we describe</w:t>
      </w:r>
      <w:r w:rsidR="00635BF4" w:rsidRPr="00B52A6F">
        <w:rPr>
          <w:rFonts w:asciiTheme="minorHAnsi" w:hAnsiTheme="minorHAnsi" w:cs="Arial"/>
          <w:color w:val="auto"/>
        </w:rPr>
        <w:t xml:space="preserve"> </w:t>
      </w:r>
      <w:r w:rsidR="00D038D9">
        <w:rPr>
          <w:rFonts w:asciiTheme="minorHAnsi" w:hAnsiTheme="minorHAnsi" w:cs="Arial"/>
          <w:color w:val="auto"/>
        </w:rPr>
        <w:t xml:space="preserve">the </w:t>
      </w:r>
      <w:r w:rsidR="00635BF4" w:rsidRPr="00B52A6F">
        <w:rPr>
          <w:rFonts w:asciiTheme="minorHAnsi" w:hAnsiTheme="minorHAnsi" w:cs="Arial"/>
          <w:color w:val="auto"/>
        </w:rPr>
        <w:t xml:space="preserve">detailed methodology required to conduct stress-enhanced fear learning (SEFL) experiments, a preclinical model of </w:t>
      </w:r>
      <w:r w:rsidR="009C6494">
        <w:rPr>
          <w:rFonts w:asciiTheme="minorHAnsi" w:hAnsiTheme="minorHAnsi" w:cs="Arial"/>
          <w:color w:val="auto"/>
        </w:rPr>
        <w:t>post-traumatic stress disorder</w:t>
      </w:r>
      <w:r w:rsidR="00635BF4" w:rsidRPr="00B52A6F">
        <w:rPr>
          <w:rFonts w:asciiTheme="minorHAnsi" w:hAnsiTheme="minorHAnsi" w:cs="Arial"/>
          <w:color w:val="auto"/>
        </w:rPr>
        <w:t xml:space="preserve">, in both rats and mice. The model utilizes aspects of Pavlovian fear conditioning and freezing as an index of enhanced fear in rodents. </w:t>
      </w:r>
    </w:p>
    <w:p w14:paraId="6C7AE99B" w14:textId="77777777" w:rsidR="00635BF4" w:rsidRPr="00B52A6F" w:rsidRDefault="00635BF4" w:rsidP="00B52A6F">
      <w:pPr>
        <w:rPr>
          <w:rFonts w:asciiTheme="minorHAnsi" w:hAnsiTheme="minorHAnsi" w:cstheme="minorHAnsi"/>
          <w:color w:val="auto"/>
        </w:rPr>
      </w:pPr>
    </w:p>
    <w:p w14:paraId="4260DDF0" w14:textId="2B804671" w:rsidR="00635BF4" w:rsidRPr="00B52A6F" w:rsidRDefault="00635BF4" w:rsidP="00B52A6F">
      <w:pPr>
        <w:outlineLvl w:val="0"/>
        <w:rPr>
          <w:rFonts w:asciiTheme="minorHAnsi" w:hAnsiTheme="minorHAnsi" w:cstheme="minorHAnsi"/>
          <w:color w:val="auto"/>
        </w:rPr>
      </w:pPr>
      <w:r w:rsidRPr="00B52A6F">
        <w:rPr>
          <w:rFonts w:asciiTheme="minorHAnsi" w:hAnsiTheme="minorHAnsi" w:cstheme="minorHAnsi"/>
          <w:b/>
          <w:bCs/>
          <w:color w:val="auto"/>
        </w:rPr>
        <w:t>ABSTRACT:</w:t>
      </w:r>
      <w:r w:rsidRPr="00B52A6F">
        <w:rPr>
          <w:rFonts w:asciiTheme="minorHAnsi" w:hAnsiTheme="minorHAnsi" w:cstheme="minorHAnsi"/>
          <w:color w:val="auto"/>
        </w:rPr>
        <w:t xml:space="preserve"> </w:t>
      </w:r>
    </w:p>
    <w:p w14:paraId="192F1921" w14:textId="680E0E11" w:rsidR="00635BF4" w:rsidRPr="00B52A6F" w:rsidRDefault="00635BF4" w:rsidP="00B52A6F">
      <w:pPr>
        <w:widowControl/>
        <w:autoSpaceDE/>
        <w:autoSpaceDN/>
        <w:adjustRightInd/>
        <w:rPr>
          <w:rFonts w:asciiTheme="minorHAnsi" w:hAnsiTheme="minorHAnsi" w:cs="Arial"/>
          <w:color w:val="auto"/>
        </w:rPr>
      </w:pPr>
      <w:r w:rsidRPr="00B52A6F">
        <w:rPr>
          <w:rFonts w:asciiTheme="minorHAnsi" w:hAnsiTheme="minorHAnsi" w:cs="Arial"/>
          <w:color w:val="auto"/>
        </w:rPr>
        <w:t xml:space="preserve">Fear behaviors are important for survival, but disproportionately high levels of fear can increase the vulnerability for developing psychiatric disorders such as post-traumatic stress disorder (PTSD). To understand the biological mechanisms of fear dysregulation in PTSD, it is important </w:t>
      </w:r>
      <w:r w:rsidR="009C6494">
        <w:rPr>
          <w:rFonts w:asciiTheme="minorHAnsi" w:hAnsiTheme="minorHAnsi" w:cs="Arial"/>
          <w:color w:val="auto"/>
        </w:rPr>
        <w:t>to</w:t>
      </w:r>
      <w:r w:rsidRPr="00B52A6F">
        <w:rPr>
          <w:rFonts w:asciiTheme="minorHAnsi" w:hAnsiTheme="minorHAnsi" w:cs="Arial"/>
          <w:color w:val="auto"/>
        </w:rPr>
        <w:t xml:space="preserve"> start with a valid animal model of the disorder. This protocol describes the methodology required to conduct stress-enhanced fear learning (SEFL) experiments, a preclinical model of PTSD, in both rats and mice. SEFL was developed to recapitulate critical aspects of PTSD</w:t>
      </w:r>
      <w:r w:rsidR="009C6494">
        <w:rPr>
          <w:rFonts w:asciiTheme="minorHAnsi" w:hAnsiTheme="minorHAnsi" w:cs="Arial"/>
          <w:color w:val="auto"/>
        </w:rPr>
        <w:t>,</w:t>
      </w:r>
      <w:r w:rsidRPr="00B52A6F">
        <w:rPr>
          <w:rFonts w:asciiTheme="minorHAnsi" w:hAnsiTheme="minorHAnsi" w:cs="Arial"/>
          <w:color w:val="auto"/>
        </w:rPr>
        <w:t xml:space="preserve"> including long-term sensitization of fear learning caused by an acute stressor. SEFL uses aspects of Pavlovian fear </w:t>
      </w:r>
      <w:r w:rsidR="00B52A6F" w:rsidRPr="00B52A6F">
        <w:rPr>
          <w:rFonts w:asciiTheme="minorHAnsi" w:hAnsiTheme="minorHAnsi" w:cs="Arial"/>
          <w:color w:val="auto"/>
        </w:rPr>
        <w:t>conditioning but</w:t>
      </w:r>
      <w:r w:rsidRPr="00B52A6F">
        <w:rPr>
          <w:rFonts w:asciiTheme="minorHAnsi" w:hAnsiTheme="minorHAnsi" w:cs="Arial"/>
          <w:color w:val="auto"/>
        </w:rPr>
        <w:t xml:space="preserve"> produces a distinct and robust sensitized fear response far greater than normal conditional fear responses. The trauma procedure involves placing a rodent in a conditioning chamber and </w:t>
      </w:r>
      <w:r w:rsidR="009C6494">
        <w:rPr>
          <w:rFonts w:asciiTheme="minorHAnsi" w:hAnsiTheme="minorHAnsi" w:cs="Arial"/>
          <w:color w:val="auto"/>
        </w:rPr>
        <w:t>administering</w:t>
      </w:r>
      <w:r w:rsidRPr="00B52A6F">
        <w:rPr>
          <w:rFonts w:asciiTheme="minorHAnsi" w:hAnsiTheme="minorHAnsi" w:cs="Arial"/>
          <w:color w:val="auto"/>
        </w:rPr>
        <w:t xml:space="preserve"> 15 </w:t>
      </w:r>
      <w:proofErr w:type="spellStart"/>
      <w:r w:rsidRPr="00B52A6F">
        <w:rPr>
          <w:rFonts w:asciiTheme="minorHAnsi" w:hAnsiTheme="minorHAnsi" w:cs="Arial"/>
          <w:color w:val="auto"/>
        </w:rPr>
        <w:t>unsignaled</w:t>
      </w:r>
      <w:proofErr w:type="spellEnd"/>
      <w:r w:rsidRPr="00B52A6F">
        <w:rPr>
          <w:rFonts w:asciiTheme="minorHAnsi" w:hAnsiTheme="minorHAnsi" w:cs="Arial"/>
          <w:color w:val="auto"/>
        </w:rPr>
        <w:t xml:space="preserve"> shocks randomly distributed over 90 minutes </w:t>
      </w:r>
      <w:r w:rsidR="009C6494">
        <w:rPr>
          <w:rFonts w:asciiTheme="minorHAnsi" w:hAnsiTheme="minorHAnsi" w:cs="Arial"/>
          <w:color w:val="auto"/>
        </w:rPr>
        <w:t xml:space="preserve">(for </w:t>
      </w:r>
      <w:r w:rsidRPr="00B52A6F">
        <w:rPr>
          <w:rFonts w:asciiTheme="minorHAnsi" w:hAnsiTheme="minorHAnsi" w:cs="Arial"/>
          <w:color w:val="auto"/>
        </w:rPr>
        <w:t>rat experiments</w:t>
      </w:r>
      <w:r w:rsidR="009C6494">
        <w:rPr>
          <w:rFonts w:asciiTheme="minorHAnsi" w:hAnsiTheme="minorHAnsi" w:cs="Arial"/>
          <w:color w:val="auto"/>
        </w:rPr>
        <w:t>; for mouse experiments,</w:t>
      </w:r>
      <w:r w:rsidRPr="00B52A6F">
        <w:rPr>
          <w:rFonts w:asciiTheme="minorHAnsi" w:hAnsiTheme="minorHAnsi" w:cs="Arial"/>
          <w:color w:val="auto"/>
        </w:rPr>
        <w:t xml:space="preserve"> 10 </w:t>
      </w:r>
      <w:proofErr w:type="spellStart"/>
      <w:r w:rsidRPr="00B52A6F">
        <w:rPr>
          <w:rFonts w:asciiTheme="minorHAnsi" w:hAnsiTheme="minorHAnsi" w:cs="Arial"/>
          <w:color w:val="auto"/>
        </w:rPr>
        <w:t>unsignaled</w:t>
      </w:r>
      <w:proofErr w:type="spellEnd"/>
      <w:r w:rsidRPr="00B52A6F">
        <w:rPr>
          <w:rFonts w:asciiTheme="minorHAnsi" w:hAnsiTheme="minorHAnsi" w:cs="Arial"/>
          <w:color w:val="auto"/>
        </w:rPr>
        <w:t xml:space="preserve"> shocks randomly distributed over 60 minutes </w:t>
      </w:r>
      <w:r w:rsidR="009C6494">
        <w:rPr>
          <w:rFonts w:asciiTheme="minorHAnsi" w:hAnsiTheme="minorHAnsi" w:cs="Arial"/>
          <w:color w:val="auto"/>
        </w:rPr>
        <w:t>are used</w:t>
      </w:r>
      <w:r w:rsidRPr="00B52A6F">
        <w:rPr>
          <w:rFonts w:asciiTheme="minorHAnsi" w:hAnsiTheme="minorHAnsi" w:cs="Arial"/>
          <w:color w:val="auto"/>
        </w:rPr>
        <w:t>). On day 2, rodents are placed in a novel conditioning context where they receive a single shock</w:t>
      </w:r>
      <w:r w:rsidR="009C6494">
        <w:rPr>
          <w:rFonts w:asciiTheme="minorHAnsi" w:hAnsiTheme="minorHAnsi" w:cs="Arial"/>
          <w:color w:val="auto"/>
        </w:rPr>
        <w:t>; then,</w:t>
      </w:r>
      <w:r w:rsidRPr="00B52A6F">
        <w:rPr>
          <w:rFonts w:asciiTheme="minorHAnsi" w:hAnsiTheme="minorHAnsi" w:cs="Arial"/>
          <w:color w:val="auto"/>
        </w:rPr>
        <w:t xml:space="preserve"> on day 3 they are placed back in the same context as on day 2 and tested for changes in freezing</w:t>
      </w:r>
      <w:r w:rsidR="009C6494">
        <w:rPr>
          <w:rFonts w:asciiTheme="minorHAnsi" w:hAnsiTheme="minorHAnsi" w:cs="Arial"/>
          <w:color w:val="auto"/>
        </w:rPr>
        <w:t xml:space="preserve"> levels</w:t>
      </w:r>
      <w:r w:rsidRPr="00B52A6F">
        <w:rPr>
          <w:rFonts w:asciiTheme="minorHAnsi" w:hAnsiTheme="minorHAnsi" w:cs="Arial"/>
          <w:color w:val="auto"/>
        </w:rPr>
        <w:t>. Rodents that previously received the trauma display enhanced levels of freezing on the test day compared to th</w:t>
      </w:r>
      <w:r w:rsidR="009C6494">
        <w:rPr>
          <w:rFonts w:asciiTheme="minorHAnsi" w:hAnsiTheme="minorHAnsi" w:cs="Arial"/>
          <w:color w:val="auto"/>
        </w:rPr>
        <w:t>ose</w:t>
      </w:r>
      <w:r w:rsidRPr="00B52A6F">
        <w:rPr>
          <w:rFonts w:asciiTheme="minorHAnsi" w:hAnsiTheme="minorHAnsi" w:cs="Arial"/>
          <w:color w:val="auto"/>
        </w:rPr>
        <w:t xml:space="preserve"> that received no shocks on the </w:t>
      </w:r>
      <w:r w:rsidRPr="00B52A6F">
        <w:rPr>
          <w:rFonts w:asciiTheme="minorHAnsi" w:hAnsiTheme="minorHAnsi" w:cs="Arial"/>
          <w:color w:val="auto"/>
        </w:rPr>
        <w:lastRenderedPageBreak/>
        <w:t>first day. Thus, with this model</w:t>
      </w:r>
      <w:r w:rsidR="009C6494">
        <w:rPr>
          <w:rFonts w:asciiTheme="minorHAnsi" w:hAnsiTheme="minorHAnsi" w:cs="Arial"/>
          <w:color w:val="auto"/>
        </w:rPr>
        <w:t>,</w:t>
      </w:r>
      <w:r w:rsidRPr="00B52A6F">
        <w:rPr>
          <w:rFonts w:asciiTheme="minorHAnsi" w:hAnsiTheme="minorHAnsi" w:cs="Arial"/>
          <w:color w:val="auto"/>
        </w:rPr>
        <w:t xml:space="preserve"> a single highly stressful experience (</w:t>
      </w:r>
      <w:r w:rsidR="009C6494">
        <w:rPr>
          <w:rFonts w:asciiTheme="minorHAnsi" w:hAnsiTheme="minorHAnsi" w:cs="Arial"/>
          <w:color w:val="auto"/>
        </w:rPr>
        <w:t xml:space="preserve">the </w:t>
      </w:r>
      <w:r w:rsidRPr="00B52A6F">
        <w:rPr>
          <w:rFonts w:asciiTheme="minorHAnsi" w:hAnsiTheme="minorHAnsi" w:cs="Arial"/>
          <w:color w:val="auto"/>
        </w:rPr>
        <w:t>trauma) produces extreme fear o</w:t>
      </w:r>
      <w:r w:rsidR="00A155A4">
        <w:rPr>
          <w:rFonts w:asciiTheme="minorHAnsi" w:hAnsiTheme="minorHAnsi" w:cs="Arial"/>
          <w:color w:val="auto"/>
        </w:rPr>
        <w:t>f</w:t>
      </w:r>
      <w:r w:rsidRPr="00B52A6F">
        <w:rPr>
          <w:rFonts w:asciiTheme="minorHAnsi" w:hAnsiTheme="minorHAnsi" w:cs="Arial"/>
          <w:color w:val="auto"/>
        </w:rPr>
        <w:t xml:space="preserve"> the stimuli associated with the traumatic event. </w:t>
      </w:r>
    </w:p>
    <w:p w14:paraId="3EE3D1C4" w14:textId="77777777" w:rsidR="00635BF4" w:rsidRPr="00B52A6F" w:rsidRDefault="00635BF4" w:rsidP="00B52A6F">
      <w:pPr>
        <w:rPr>
          <w:rFonts w:asciiTheme="minorHAnsi" w:hAnsiTheme="minorHAnsi" w:cstheme="minorHAnsi"/>
          <w:color w:val="auto"/>
        </w:rPr>
      </w:pPr>
    </w:p>
    <w:p w14:paraId="44F330AF" w14:textId="77777777" w:rsidR="00635BF4" w:rsidRPr="00B52A6F" w:rsidRDefault="00635BF4" w:rsidP="00B52A6F">
      <w:pPr>
        <w:outlineLvl w:val="0"/>
        <w:rPr>
          <w:rFonts w:asciiTheme="minorHAnsi" w:hAnsiTheme="minorHAnsi" w:cstheme="minorHAnsi"/>
          <w:color w:val="auto"/>
        </w:rPr>
      </w:pPr>
      <w:r w:rsidRPr="00B52A6F">
        <w:rPr>
          <w:rFonts w:asciiTheme="minorHAnsi" w:hAnsiTheme="minorHAnsi" w:cstheme="minorHAnsi"/>
          <w:b/>
          <w:color w:val="auto"/>
        </w:rPr>
        <w:t>INTRODUCTION</w:t>
      </w:r>
      <w:r w:rsidRPr="00B52A6F">
        <w:rPr>
          <w:rFonts w:asciiTheme="minorHAnsi" w:hAnsiTheme="minorHAnsi" w:cstheme="minorHAnsi"/>
          <w:b/>
          <w:bCs/>
          <w:color w:val="auto"/>
        </w:rPr>
        <w:t>:</w:t>
      </w:r>
      <w:r w:rsidRPr="00B52A6F">
        <w:rPr>
          <w:rFonts w:asciiTheme="minorHAnsi" w:hAnsiTheme="minorHAnsi" w:cstheme="minorHAnsi"/>
          <w:color w:val="auto"/>
        </w:rPr>
        <w:t xml:space="preserve">  </w:t>
      </w:r>
    </w:p>
    <w:p w14:paraId="409F734E" w14:textId="4369BA9A" w:rsidR="00635BF4" w:rsidRPr="00B52A6F" w:rsidRDefault="00635BF4" w:rsidP="00B52A6F">
      <w:pPr>
        <w:widowControl/>
        <w:autoSpaceDE/>
        <w:autoSpaceDN/>
        <w:adjustRightInd/>
        <w:rPr>
          <w:rFonts w:asciiTheme="minorHAnsi" w:hAnsiTheme="minorHAnsi" w:cs="Arial"/>
          <w:color w:val="auto"/>
        </w:rPr>
      </w:pPr>
      <w:r w:rsidRPr="00B52A6F">
        <w:rPr>
          <w:rFonts w:asciiTheme="minorHAnsi" w:hAnsiTheme="minorHAnsi" w:cs="Arial"/>
          <w:color w:val="auto"/>
        </w:rPr>
        <w:t xml:space="preserve">Fear is a critical behavior for survival, enabling individuals to recognize and respond to threats. However, exaggerated fear responses can </w:t>
      </w:r>
      <w:r w:rsidRPr="00B52A6F">
        <w:rPr>
          <w:rFonts w:asciiTheme="minorHAnsi" w:hAnsiTheme="minorHAnsi"/>
          <w:color w:val="auto"/>
        </w:rPr>
        <w:t>contribute to th</w:t>
      </w:r>
      <w:r w:rsidRPr="00B52A6F">
        <w:rPr>
          <w:rFonts w:asciiTheme="minorHAnsi" w:hAnsiTheme="minorHAnsi" w:cs="Arial"/>
          <w:color w:val="auto"/>
        </w:rPr>
        <w:t>e development of psychiatric disorders such as post-traumatic stress disorder (PTSD). One characteristic of PTSD is an exaggerated response to mild stressors, particularly those reminiscent of the original trauma, and a tendency to develop new fears</w:t>
      </w:r>
      <w:r w:rsidRPr="00B52A6F">
        <w:rPr>
          <w:rFonts w:asciiTheme="minorHAnsi" w:hAnsiTheme="minorHAnsi" w:cs="Arial"/>
          <w:noProof/>
          <w:color w:val="auto"/>
          <w:vertAlign w:val="superscript"/>
        </w:rPr>
        <w:t>1,2</w:t>
      </w:r>
      <w:r w:rsidRPr="00B52A6F">
        <w:rPr>
          <w:rFonts w:asciiTheme="minorHAnsi" w:hAnsiTheme="minorHAnsi" w:cs="Arial"/>
          <w:color w:val="auto"/>
        </w:rPr>
        <w:t>. In the laboratory, fear is often measured through freezing behavior, which is a reliable and ethologically valid index of fear in humans and rodents</w:t>
      </w:r>
      <w:r w:rsidRPr="00B52A6F">
        <w:rPr>
          <w:rFonts w:asciiTheme="minorHAnsi" w:hAnsiTheme="minorHAnsi" w:cs="Arial"/>
          <w:noProof/>
          <w:color w:val="auto"/>
          <w:vertAlign w:val="superscript"/>
        </w:rPr>
        <w:t>3,4</w:t>
      </w:r>
      <w:r w:rsidRPr="00B52A6F">
        <w:rPr>
          <w:rFonts w:asciiTheme="minorHAnsi" w:hAnsiTheme="minorHAnsi" w:cs="Arial"/>
          <w:color w:val="auto"/>
        </w:rPr>
        <w:t xml:space="preserve">. While it is known that PTSD involves dysregulation of fear and enhanced fear expression, there is a lack of robust animal models of PTSD that reliably capture this augmented fear response to a relatively innocuous stimulus. </w:t>
      </w:r>
    </w:p>
    <w:p w14:paraId="401746FC" w14:textId="77777777" w:rsidR="00635BF4" w:rsidRPr="00B52A6F" w:rsidRDefault="00635BF4" w:rsidP="00B52A6F">
      <w:pPr>
        <w:widowControl/>
        <w:autoSpaceDE/>
        <w:autoSpaceDN/>
        <w:adjustRightInd/>
        <w:rPr>
          <w:rFonts w:asciiTheme="minorHAnsi" w:hAnsiTheme="minorHAnsi" w:cs="Arial"/>
          <w:color w:val="auto"/>
        </w:rPr>
      </w:pPr>
    </w:p>
    <w:p w14:paraId="580B0E9B" w14:textId="29842A9A" w:rsidR="00635BF4" w:rsidRPr="00B52A6F" w:rsidRDefault="00635BF4" w:rsidP="00B52A6F">
      <w:pPr>
        <w:widowControl/>
        <w:autoSpaceDE/>
        <w:autoSpaceDN/>
        <w:adjustRightInd/>
        <w:rPr>
          <w:rFonts w:asciiTheme="minorHAnsi" w:hAnsiTheme="minorHAnsi" w:cs="Arial"/>
          <w:color w:val="auto"/>
        </w:rPr>
      </w:pPr>
      <w:r w:rsidRPr="00B52A6F">
        <w:rPr>
          <w:rFonts w:asciiTheme="minorHAnsi" w:hAnsiTheme="minorHAnsi" w:cs="Arial"/>
          <w:color w:val="auto"/>
        </w:rPr>
        <w:t>This protocol provides the detailed methodology required to conduct stress-enhanced fear learning (SEFL) experiments, a reliable and robust preclinical model of PTSD, in both rats and mice. SEFL utilizes aspects of Pavlovian fear conditioning</w:t>
      </w:r>
      <w:r w:rsidR="00B52F58">
        <w:rPr>
          <w:rFonts w:asciiTheme="minorHAnsi" w:hAnsiTheme="minorHAnsi" w:cs="Arial"/>
          <w:color w:val="auto"/>
        </w:rPr>
        <w:t>,</w:t>
      </w:r>
      <w:r w:rsidRPr="00B52A6F">
        <w:rPr>
          <w:rFonts w:asciiTheme="minorHAnsi" w:hAnsiTheme="minorHAnsi" w:cs="Arial"/>
          <w:color w:val="auto"/>
        </w:rPr>
        <w:t xml:space="preserve"> yet</w:t>
      </w:r>
      <w:r w:rsidR="00B52F58">
        <w:rPr>
          <w:rFonts w:asciiTheme="minorHAnsi" w:hAnsiTheme="minorHAnsi" w:cs="Arial"/>
          <w:color w:val="auto"/>
        </w:rPr>
        <w:t xml:space="preserve"> it</w:t>
      </w:r>
      <w:r w:rsidRPr="00B52A6F">
        <w:rPr>
          <w:rFonts w:asciiTheme="minorHAnsi" w:hAnsiTheme="minorHAnsi" w:cs="Arial"/>
          <w:color w:val="auto"/>
        </w:rPr>
        <w:t xml:space="preserve"> produces distinct responses from normal fear conditioning and recapitulates the enhanced fear following traumatic stress observed in PTSD patients</w:t>
      </w:r>
      <w:r w:rsidRPr="00B52A6F">
        <w:rPr>
          <w:rFonts w:asciiTheme="minorHAnsi" w:hAnsiTheme="minorHAnsi" w:cs="Arial"/>
          <w:noProof/>
          <w:color w:val="auto"/>
          <w:vertAlign w:val="superscript"/>
        </w:rPr>
        <w:t>5,6</w:t>
      </w:r>
      <w:r w:rsidRPr="00B52A6F">
        <w:rPr>
          <w:rFonts w:asciiTheme="minorHAnsi" w:hAnsiTheme="minorHAnsi" w:cs="Arial"/>
          <w:color w:val="auto"/>
        </w:rPr>
        <w:t>. In this model, a single highly stressful experience (</w:t>
      </w:r>
      <w:r w:rsidR="00B52F58">
        <w:rPr>
          <w:rFonts w:asciiTheme="minorHAnsi" w:hAnsiTheme="minorHAnsi" w:cs="Arial"/>
          <w:color w:val="auto"/>
        </w:rPr>
        <w:t xml:space="preserve">referred to here as </w:t>
      </w:r>
      <w:r w:rsidRPr="00B52A6F">
        <w:rPr>
          <w:rFonts w:asciiTheme="minorHAnsi" w:hAnsiTheme="minorHAnsi" w:cs="Arial"/>
          <w:color w:val="auto"/>
        </w:rPr>
        <w:t>trauma) leads to lasting behavioral changes</w:t>
      </w:r>
      <w:r w:rsidR="00B52F58">
        <w:rPr>
          <w:rFonts w:asciiTheme="minorHAnsi" w:hAnsiTheme="minorHAnsi" w:cs="Arial"/>
          <w:color w:val="auto"/>
        </w:rPr>
        <w:t>,</w:t>
      </w:r>
      <w:r w:rsidRPr="00B52A6F">
        <w:rPr>
          <w:rFonts w:asciiTheme="minorHAnsi" w:hAnsiTheme="minorHAnsi" w:cs="Arial"/>
          <w:color w:val="auto"/>
        </w:rPr>
        <w:t xml:space="preserve"> including extreme fear of stimuli associated with the traumatic event, increased anxiety, increased startle reactivity, and altered glucocorticoid signaling</w:t>
      </w:r>
      <w:r w:rsidRPr="00B52A6F">
        <w:rPr>
          <w:rFonts w:asciiTheme="minorHAnsi" w:hAnsiTheme="minorHAnsi" w:cs="Arial"/>
          <w:noProof/>
          <w:color w:val="auto"/>
          <w:vertAlign w:val="superscript"/>
        </w:rPr>
        <w:t>7,8</w:t>
      </w:r>
      <w:r w:rsidRPr="00B52A6F">
        <w:rPr>
          <w:rFonts w:asciiTheme="minorHAnsi" w:hAnsiTheme="minorHAnsi" w:cs="Arial"/>
          <w:color w:val="auto"/>
        </w:rPr>
        <w:t xml:space="preserve">. The major feature of SEFL is that following exposure to a traumatic stressor (a series of </w:t>
      </w:r>
      <w:proofErr w:type="spellStart"/>
      <w:r w:rsidRPr="00B52A6F">
        <w:rPr>
          <w:rFonts w:asciiTheme="minorHAnsi" w:hAnsiTheme="minorHAnsi" w:cs="Arial"/>
          <w:color w:val="auto"/>
        </w:rPr>
        <w:t>unsignaled</w:t>
      </w:r>
      <w:proofErr w:type="spellEnd"/>
      <w:r w:rsidRPr="00B52A6F">
        <w:rPr>
          <w:rFonts w:asciiTheme="minorHAnsi" w:hAnsiTheme="minorHAnsi" w:cs="Arial"/>
          <w:color w:val="auto"/>
        </w:rPr>
        <w:t xml:space="preserve"> shocks) in a distinct context, animals show an exaggerated fear response to a mild stressor (</w:t>
      </w:r>
      <w:r w:rsidRPr="00D038D9">
        <w:rPr>
          <w:rFonts w:asciiTheme="minorHAnsi" w:hAnsiTheme="minorHAnsi" w:cs="Arial"/>
          <w:i/>
          <w:color w:val="auto"/>
        </w:rPr>
        <w:t>e.g</w:t>
      </w:r>
      <w:r w:rsidRPr="00B52A6F">
        <w:rPr>
          <w:rFonts w:asciiTheme="minorHAnsi" w:hAnsiTheme="minorHAnsi" w:cs="Arial"/>
          <w:color w:val="auto"/>
        </w:rPr>
        <w:t xml:space="preserve">., a single shock) in a different context. Importantly, the SEFL effect is not due to </w:t>
      </w:r>
      <w:r w:rsidR="001E43B5">
        <w:rPr>
          <w:rFonts w:asciiTheme="minorHAnsi" w:hAnsiTheme="minorHAnsi" w:cs="Arial"/>
          <w:color w:val="auto"/>
        </w:rPr>
        <w:t xml:space="preserve">the </w:t>
      </w:r>
      <w:r w:rsidRPr="00B52A6F">
        <w:rPr>
          <w:rFonts w:asciiTheme="minorHAnsi" w:hAnsiTheme="minorHAnsi" w:cs="Arial"/>
          <w:color w:val="auto"/>
        </w:rPr>
        <w:t>generalization from the trauma context to the novel context</w:t>
      </w:r>
      <w:r w:rsidR="00A155A4">
        <w:rPr>
          <w:rFonts w:asciiTheme="minorHAnsi" w:hAnsiTheme="minorHAnsi" w:cs="Arial"/>
          <w:color w:val="auto"/>
        </w:rPr>
        <w:t xml:space="preserve"> </w:t>
      </w:r>
      <w:r w:rsidRPr="00B52A6F">
        <w:rPr>
          <w:rFonts w:asciiTheme="minorHAnsi" w:hAnsiTheme="minorHAnsi" w:cs="Arial"/>
          <w:color w:val="auto"/>
        </w:rPr>
        <w:t>or increased shock sensitivity</w:t>
      </w:r>
      <w:r w:rsidRPr="00B52A6F">
        <w:rPr>
          <w:rFonts w:asciiTheme="minorHAnsi" w:hAnsiTheme="minorHAnsi" w:cs="Arial"/>
          <w:noProof/>
          <w:color w:val="auto"/>
          <w:vertAlign w:val="superscript"/>
        </w:rPr>
        <w:t>5</w:t>
      </w:r>
      <w:r w:rsidRPr="00B52A6F">
        <w:rPr>
          <w:rFonts w:asciiTheme="minorHAnsi" w:hAnsiTheme="minorHAnsi" w:cs="Arial"/>
          <w:color w:val="auto"/>
        </w:rPr>
        <w:t xml:space="preserve">. In our model, we purposefully utilize procedures that reduce any generalization to a novel context such as distinct transport, odor and grid floor pattern. Therefore, unlike normal fear conditioning, SEFL is a non-associative process that leads to a new fear learning that is disproportionately related to environmental cues not directly associated with </w:t>
      </w:r>
      <w:r w:rsidR="00A155A4">
        <w:rPr>
          <w:rFonts w:asciiTheme="minorHAnsi" w:hAnsiTheme="minorHAnsi" w:cs="Arial"/>
          <w:color w:val="auto"/>
        </w:rPr>
        <w:t xml:space="preserve">the </w:t>
      </w:r>
      <w:r w:rsidRPr="00B52A6F">
        <w:rPr>
          <w:rFonts w:asciiTheme="minorHAnsi" w:hAnsiTheme="minorHAnsi" w:cs="Arial"/>
          <w:color w:val="auto"/>
        </w:rPr>
        <w:t>traumatic experience. Extensive work shows that a single 90</w:t>
      </w:r>
      <w:r w:rsidR="00F06CB7">
        <w:rPr>
          <w:rFonts w:asciiTheme="minorHAnsi" w:hAnsiTheme="minorHAnsi" w:cs="Arial"/>
          <w:color w:val="auto"/>
        </w:rPr>
        <w:t>-</w:t>
      </w:r>
      <w:r w:rsidRPr="00B52A6F">
        <w:rPr>
          <w:rFonts w:asciiTheme="minorHAnsi" w:hAnsiTheme="minorHAnsi" w:cs="Arial"/>
          <w:color w:val="auto"/>
        </w:rPr>
        <w:t>minute session containing 15 unpredictable shocks in rats (or a single 60</w:t>
      </w:r>
      <w:r w:rsidR="00F06CB7">
        <w:rPr>
          <w:rFonts w:asciiTheme="minorHAnsi" w:hAnsiTheme="minorHAnsi" w:cs="Arial"/>
          <w:color w:val="auto"/>
        </w:rPr>
        <w:t>-</w:t>
      </w:r>
      <w:r w:rsidRPr="00B52A6F">
        <w:rPr>
          <w:rFonts w:asciiTheme="minorHAnsi" w:hAnsiTheme="minorHAnsi" w:cs="Arial"/>
          <w:color w:val="auto"/>
        </w:rPr>
        <w:t>minute session containing 10 unpredictable shocks in mice) induces a long-lasting</w:t>
      </w:r>
      <w:r w:rsidRPr="00B52A6F" w:rsidDel="00281034">
        <w:rPr>
          <w:rFonts w:asciiTheme="minorHAnsi" w:hAnsiTheme="minorHAnsi" w:cs="Arial"/>
          <w:color w:val="auto"/>
        </w:rPr>
        <w:t xml:space="preserve"> </w:t>
      </w:r>
      <w:r w:rsidRPr="00B52A6F">
        <w:rPr>
          <w:rFonts w:asciiTheme="minorHAnsi" w:hAnsiTheme="minorHAnsi" w:cs="Arial"/>
          <w:color w:val="auto"/>
        </w:rPr>
        <w:t xml:space="preserve">sensitization of fear conditioning along with increased anxiety and dysregulation in the circadian rhythm of basal corticosterone. </w:t>
      </w:r>
      <w:bookmarkStart w:id="0" w:name="_Hlk514663599"/>
      <w:r w:rsidRPr="00B52A6F">
        <w:rPr>
          <w:rFonts w:asciiTheme="minorHAnsi" w:hAnsiTheme="minorHAnsi" w:cs="Arial"/>
          <w:color w:val="auto"/>
        </w:rPr>
        <w:t xml:space="preserve">In contrast, pre-exposure to a single </w:t>
      </w:r>
      <w:proofErr w:type="spellStart"/>
      <w:r w:rsidRPr="00B52A6F">
        <w:rPr>
          <w:rFonts w:asciiTheme="minorHAnsi" w:hAnsiTheme="minorHAnsi" w:cs="Arial"/>
          <w:color w:val="auto"/>
        </w:rPr>
        <w:t>footshock</w:t>
      </w:r>
      <w:proofErr w:type="spellEnd"/>
      <w:r w:rsidRPr="00B52A6F">
        <w:rPr>
          <w:rFonts w:asciiTheme="minorHAnsi" w:hAnsiTheme="minorHAnsi" w:cs="Arial"/>
          <w:color w:val="auto"/>
        </w:rPr>
        <w:t xml:space="preserve"> does not produce SEFL</w:t>
      </w:r>
      <w:r w:rsidRPr="00B52A6F">
        <w:rPr>
          <w:rFonts w:asciiTheme="minorHAnsi" w:hAnsiTheme="minorHAnsi" w:cs="Arial"/>
          <w:noProof/>
          <w:color w:val="auto"/>
          <w:vertAlign w:val="superscript"/>
        </w:rPr>
        <w:t>9</w:t>
      </w:r>
      <w:r w:rsidRPr="00B52A6F">
        <w:rPr>
          <w:rFonts w:asciiTheme="minorHAnsi" w:hAnsiTheme="minorHAnsi" w:cs="Arial"/>
          <w:color w:val="auto"/>
        </w:rPr>
        <w:t>.</w:t>
      </w:r>
      <w:bookmarkEnd w:id="0"/>
      <w:r w:rsidRPr="00B52A6F">
        <w:rPr>
          <w:rFonts w:asciiTheme="minorHAnsi" w:hAnsiTheme="minorHAnsi" w:cs="Arial"/>
          <w:color w:val="auto"/>
        </w:rPr>
        <w:t xml:space="preserve"> Furthermore, SEFL can be utilized reliably in both rats and mice. </w:t>
      </w:r>
    </w:p>
    <w:p w14:paraId="3B3C4114" w14:textId="77777777" w:rsidR="00635BF4" w:rsidRPr="00B52A6F" w:rsidRDefault="00635BF4" w:rsidP="00B52A6F">
      <w:pPr>
        <w:widowControl/>
        <w:autoSpaceDE/>
        <w:autoSpaceDN/>
        <w:adjustRightInd/>
        <w:rPr>
          <w:rFonts w:asciiTheme="minorHAnsi" w:hAnsiTheme="minorHAnsi" w:cs="Arial"/>
          <w:color w:val="auto"/>
        </w:rPr>
      </w:pPr>
    </w:p>
    <w:p w14:paraId="11995DE8" w14:textId="4A8F6D55" w:rsidR="00635BF4" w:rsidRPr="00B52A6F" w:rsidRDefault="00635BF4" w:rsidP="00B52A6F">
      <w:pPr>
        <w:widowControl/>
        <w:autoSpaceDE/>
        <w:autoSpaceDN/>
        <w:adjustRightInd/>
        <w:rPr>
          <w:rFonts w:asciiTheme="minorHAnsi" w:hAnsiTheme="minorHAnsi" w:cs="Times New Roman"/>
          <w:color w:val="auto"/>
        </w:rPr>
      </w:pPr>
      <w:r w:rsidRPr="00B52A6F">
        <w:rPr>
          <w:rFonts w:asciiTheme="minorHAnsi" w:hAnsiTheme="minorHAnsi" w:cs="Arial"/>
          <w:color w:val="auto"/>
        </w:rPr>
        <w:t xml:space="preserve">Hence, the SEFL model of PTSD is a powerful tool for probing the biological mechanisms involved in PTSD pathophysiology. Using SEFL, researchers can examine how exposure to a trauma can affect future fear learning. In addition, this model can be useful for investigating specific cellular and molecular mechanisms that may be involved in regulating enhanced fear expression as observed in PTSD. </w:t>
      </w:r>
    </w:p>
    <w:p w14:paraId="43B44541" w14:textId="77777777" w:rsidR="00635BF4" w:rsidRPr="00B52A6F" w:rsidRDefault="00635BF4" w:rsidP="00B52A6F">
      <w:pPr>
        <w:rPr>
          <w:rFonts w:asciiTheme="minorHAnsi" w:hAnsiTheme="minorHAnsi" w:cstheme="minorHAnsi"/>
          <w:b/>
          <w:color w:val="auto"/>
        </w:rPr>
      </w:pPr>
    </w:p>
    <w:p w14:paraId="75D19C63" w14:textId="09AD4324" w:rsidR="00635BF4" w:rsidRPr="00B52A6F" w:rsidRDefault="00635BF4" w:rsidP="00B52A6F">
      <w:pPr>
        <w:outlineLvl w:val="0"/>
        <w:rPr>
          <w:rFonts w:asciiTheme="minorHAnsi" w:hAnsiTheme="minorHAnsi" w:cstheme="minorHAnsi"/>
          <w:color w:val="auto"/>
        </w:rPr>
      </w:pPr>
      <w:bookmarkStart w:id="1" w:name="_Hlk519250387"/>
      <w:r w:rsidRPr="00B52A6F">
        <w:rPr>
          <w:rFonts w:asciiTheme="minorHAnsi" w:hAnsiTheme="minorHAnsi" w:cstheme="minorHAnsi"/>
          <w:b/>
          <w:color w:val="auto"/>
        </w:rPr>
        <w:t>PROTOCOL:</w:t>
      </w:r>
      <w:r w:rsidRPr="00B52A6F">
        <w:rPr>
          <w:rFonts w:asciiTheme="minorHAnsi" w:hAnsiTheme="minorHAnsi" w:cstheme="minorHAnsi"/>
          <w:color w:val="auto"/>
        </w:rPr>
        <w:t xml:space="preserve"> </w:t>
      </w:r>
    </w:p>
    <w:p w14:paraId="56F583A2" w14:textId="77777777" w:rsidR="00B52A6F" w:rsidRPr="00B52A6F" w:rsidRDefault="00B52A6F" w:rsidP="00B52A6F">
      <w:pPr>
        <w:outlineLvl w:val="0"/>
        <w:rPr>
          <w:rFonts w:asciiTheme="minorHAnsi" w:hAnsiTheme="minorHAnsi" w:cstheme="minorHAnsi"/>
          <w:color w:val="auto"/>
        </w:rPr>
      </w:pPr>
    </w:p>
    <w:p w14:paraId="056970A3" w14:textId="4F7D5C9B" w:rsidR="00635BF4" w:rsidRPr="00B52A6F" w:rsidRDefault="00761CD1" w:rsidP="00B52A6F">
      <w:pPr>
        <w:widowControl/>
        <w:numPr>
          <w:ilvl w:val="0"/>
          <w:numId w:val="23"/>
        </w:numPr>
        <w:autoSpaceDE/>
        <w:autoSpaceDN/>
        <w:adjustRightInd/>
        <w:ind w:left="0" w:firstLine="0"/>
        <w:textAlignment w:val="baseline"/>
        <w:rPr>
          <w:rFonts w:asciiTheme="minorHAnsi" w:hAnsiTheme="minorHAnsi" w:cs="Arial"/>
          <w:b/>
          <w:color w:val="auto"/>
        </w:rPr>
      </w:pPr>
      <w:r>
        <w:rPr>
          <w:rFonts w:asciiTheme="minorHAnsi" w:hAnsiTheme="minorHAnsi" w:cs="Arial"/>
          <w:b/>
          <w:color w:val="auto"/>
        </w:rPr>
        <w:t>Subjects</w:t>
      </w:r>
    </w:p>
    <w:p w14:paraId="7EB6D85E" w14:textId="77777777" w:rsidR="00B52A6F" w:rsidRPr="00B52A6F" w:rsidRDefault="00B52A6F" w:rsidP="00B52A6F">
      <w:pPr>
        <w:widowControl/>
        <w:autoSpaceDE/>
        <w:autoSpaceDN/>
        <w:adjustRightInd/>
        <w:textAlignment w:val="baseline"/>
        <w:rPr>
          <w:rFonts w:asciiTheme="minorHAnsi" w:hAnsiTheme="minorHAnsi" w:cs="Arial"/>
          <w:b/>
          <w:color w:val="auto"/>
        </w:rPr>
      </w:pPr>
    </w:p>
    <w:p w14:paraId="3912DBA2" w14:textId="17567EF4" w:rsidR="00635BF4" w:rsidRPr="00B52A6F" w:rsidRDefault="00761CD1" w:rsidP="00B52A6F">
      <w:pPr>
        <w:pStyle w:val="ListParagraph"/>
        <w:widowControl/>
        <w:numPr>
          <w:ilvl w:val="1"/>
          <w:numId w:val="26"/>
        </w:numPr>
        <w:autoSpaceDE/>
        <w:autoSpaceDN/>
        <w:adjustRightInd/>
        <w:textAlignment w:val="baseline"/>
        <w:rPr>
          <w:rFonts w:asciiTheme="minorHAnsi" w:hAnsiTheme="minorHAnsi" w:cs="Arial"/>
          <w:color w:val="auto"/>
        </w:rPr>
      </w:pPr>
      <w:r>
        <w:rPr>
          <w:rFonts w:asciiTheme="minorHAnsi" w:hAnsiTheme="minorHAnsi" w:cs="Arial"/>
          <w:color w:val="auto"/>
        </w:rPr>
        <w:t>Rats</w:t>
      </w:r>
    </w:p>
    <w:p w14:paraId="606272A0" w14:textId="77777777" w:rsidR="00B52A6F" w:rsidRPr="00B52A6F" w:rsidRDefault="00B52A6F" w:rsidP="00B52A6F">
      <w:pPr>
        <w:pStyle w:val="ListParagraph"/>
        <w:widowControl/>
        <w:autoSpaceDE/>
        <w:autoSpaceDN/>
        <w:adjustRightInd/>
        <w:ind w:left="0"/>
        <w:textAlignment w:val="baseline"/>
        <w:rPr>
          <w:rFonts w:asciiTheme="minorHAnsi" w:hAnsiTheme="minorHAnsi" w:cs="Arial"/>
          <w:color w:val="auto"/>
        </w:rPr>
      </w:pPr>
    </w:p>
    <w:p w14:paraId="315B6592" w14:textId="7B6245E5" w:rsidR="00A323C8" w:rsidRDefault="00635BF4" w:rsidP="00F06CB7">
      <w:pPr>
        <w:pStyle w:val="ListParagraph"/>
        <w:widowControl/>
        <w:numPr>
          <w:ilvl w:val="2"/>
          <w:numId w:val="26"/>
        </w:numPr>
        <w:autoSpaceDE/>
        <w:autoSpaceDN/>
        <w:adjustRightInd/>
        <w:textAlignment w:val="baseline"/>
        <w:rPr>
          <w:rFonts w:asciiTheme="minorHAnsi" w:hAnsiTheme="minorHAnsi" w:cs="Arial"/>
          <w:color w:val="auto"/>
        </w:rPr>
      </w:pPr>
      <w:r w:rsidRPr="00B52A6F">
        <w:rPr>
          <w:rFonts w:asciiTheme="minorHAnsi" w:hAnsiTheme="minorHAnsi" w:cs="Arial"/>
          <w:color w:val="auto"/>
        </w:rPr>
        <w:t xml:space="preserve">Order rats to arrive </w:t>
      </w:r>
      <w:r w:rsidR="00B52F58">
        <w:rPr>
          <w:rFonts w:asciiTheme="minorHAnsi" w:hAnsiTheme="minorHAnsi" w:cs="Arial"/>
          <w:color w:val="auto"/>
        </w:rPr>
        <w:t xml:space="preserve">when they are </w:t>
      </w:r>
      <w:r w:rsidRPr="00B52A6F">
        <w:rPr>
          <w:rFonts w:asciiTheme="minorHAnsi" w:hAnsiTheme="minorHAnsi" w:cs="Arial"/>
          <w:color w:val="auto"/>
        </w:rPr>
        <w:t>approximately 90 days old and single-house</w:t>
      </w:r>
      <w:r w:rsidR="00B52F58">
        <w:rPr>
          <w:rFonts w:asciiTheme="minorHAnsi" w:hAnsiTheme="minorHAnsi" w:cs="Arial"/>
          <w:color w:val="auto"/>
        </w:rPr>
        <w:t>d</w:t>
      </w:r>
      <w:r w:rsidRPr="00B52A6F">
        <w:rPr>
          <w:rFonts w:asciiTheme="minorHAnsi" w:hAnsiTheme="minorHAnsi" w:cs="Arial"/>
          <w:color w:val="auto"/>
        </w:rPr>
        <w:t xml:space="preserve"> in standard rat cages. </w:t>
      </w:r>
    </w:p>
    <w:p w14:paraId="2BAF0862" w14:textId="77777777" w:rsidR="00A323C8" w:rsidRDefault="00A323C8" w:rsidP="00A323C8">
      <w:pPr>
        <w:pStyle w:val="ListParagraph"/>
        <w:widowControl/>
        <w:autoSpaceDE/>
        <w:autoSpaceDN/>
        <w:adjustRightInd/>
        <w:ind w:left="0"/>
        <w:textAlignment w:val="baseline"/>
        <w:rPr>
          <w:rFonts w:asciiTheme="minorHAnsi" w:hAnsiTheme="minorHAnsi" w:cs="Arial"/>
          <w:color w:val="auto"/>
        </w:rPr>
      </w:pPr>
    </w:p>
    <w:p w14:paraId="44EAFC29" w14:textId="0420513D" w:rsidR="00A323C8" w:rsidRDefault="00F06CB7" w:rsidP="00A323C8">
      <w:pPr>
        <w:pStyle w:val="ListParagraph"/>
        <w:widowControl/>
        <w:autoSpaceDE/>
        <w:autoSpaceDN/>
        <w:adjustRightInd/>
        <w:ind w:left="0"/>
        <w:textAlignment w:val="baseline"/>
        <w:rPr>
          <w:rFonts w:asciiTheme="minorHAnsi" w:hAnsiTheme="minorHAnsi" w:cs="Arial"/>
          <w:color w:val="auto"/>
        </w:rPr>
      </w:pPr>
      <w:r w:rsidRPr="00F06CB7">
        <w:rPr>
          <w:rFonts w:asciiTheme="minorHAnsi" w:hAnsiTheme="minorHAnsi" w:cs="Arial"/>
          <w:color w:val="auto"/>
        </w:rPr>
        <w:t xml:space="preserve">Note: </w:t>
      </w:r>
      <w:r w:rsidR="00635BF4" w:rsidRPr="00F06CB7">
        <w:rPr>
          <w:rFonts w:asciiTheme="minorHAnsi" w:hAnsiTheme="minorHAnsi" w:cs="Arial"/>
          <w:color w:val="auto"/>
        </w:rPr>
        <w:t>Single housing is advised</w:t>
      </w:r>
      <w:r w:rsidR="00B52F58">
        <w:rPr>
          <w:rFonts w:asciiTheme="minorHAnsi" w:hAnsiTheme="minorHAnsi" w:cs="Arial"/>
          <w:color w:val="auto"/>
        </w:rPr>
        <w:t>,</w:t>
      </w:r>
      <w:r w:rsidR="00635BF4" w:rsidRPr="00F06CB7">
        <w:rPr>
          <w:rFonts w:asciiTheme="minorHAnsi" w:hAnsiTheme="minorHAnsi" w:cs="Arial"/>
          <w:color w:val="auto"/>
        </w:rPr>
        <w:t xml:space="preserve"> as group housing produces variability due to interactions between animals in the home cage, particularly following stress exposure. </w:t>
      </w:r>
      <w:r w:rsidR="006D2CAD" w:rsidRPr="00F06CB7">
        <w:rPr>
          <w:rFonts w:asciiTheme="minorHAnsi" w:hAnsiTheme="minorHAnsi" w:cs="Arial"/>
          <w:color w:val="auto"/>
        </w:rPr>
        <w:t>SEFL has been demonstrated in male and female rats, in Long-Evans and Sprague Dawley rats</w:t>
      </w:r>
      <w:r w:rsidR="00B52F58">
        <w:rPr>
          <w:rFonts w:asciiTheme="minorHAnsi" w:hAnsiTheme="minorHAnsi" w:cs="Arial"/>
          <w:color w:val="auto"/>
        </w:rPr>
        <w:t>,</w:t>
      </w:r>
      <w:r w:rsidR="006D2CAD" w:rsidRPr="00F06CB7">
        <w:rPr>
          <w:rFonts w:asciiTheme="minorHAnsi" w:hAnsiTheme="minorHAnsi" w:cs="Arial"/>
          <w:color w:val="auto"/>
        </w:rPr>
        <w:t xml:space="preserve"> and in rats as young as 19 days old</w:t>
      </w:r>
      <w:r w:rsidR="006D2CAD" w:rsidRPr="00F06CB7">
        <w:rPr>
          <w:rFonts w:asciiTheme="minorHAnsi" w:hAnsiTheme="minorHAnsi" w:cs="Arial"/>
          <w:noProof/>
          <w:color w:val="auto"/>
          <w:vertAlign w:val="superscript"/>
        </w:rPr>
        <w:t>7,10</w:t>
      </w:r>
      <w:r w:rsidR="006D2CAD" w:rsidRPr="00F06CB7">
        <w:rPr>
          <w:rFonts w:asciiTheme="minorHAnsi" w:hAnsiTheme="minorHAnsi" w:cs="Arial"/>
          <w:color w:val="auto"/>
        </w:rPr>
        <w:t>.</w:t>
      </w:r>
    </w:p>
    <w:p w14:paraId="5A6BDB0E" w14:textId="77777777" w:rsidR="006D2CAD" w:rsidRDefault="006D2CAD" w:rsidP="00A323C8">
      <w:pPr>
        <w:pStyle w:val="ListParagraph"/>
        <w:widowControl/>
        <w:autoSpaceDE/>
        <w:autoSpaceDN/>
        <w:adjustRightInd/>
        <w:ind w:left="0"/>
        <w:textAlignment w:val="baseline"/>
        <w:rPr>
          <w:rFonts w:asciiTheme="minorHAnsi" w:hAnsiTheme="minorHAnsi" w:cs="Arial"/>
          <w:color w:val="auto"/>
        </w:rPr>
      </w:pPr>
    </w:p>
    <w:p w14:paraId="783F9DCF" w14:textId="5F993B9C" w:rsidR="00A323C8" w:rsidRDefault="00635BF4" w:rsidP="00F06CB7">
      <w:pPr>
        <w:pStyle w:val="ListParagraph"/>
        <w:widowControl/>
        <w:numPr>
          <w:ilvl w:val="2"/>
          <w:numId w:val="26"/>
        </w:numPr>
        <w:autoSpaceDE/>
        <w:autoSpaceDN/>
        <w:adjustRightInd/>
        <w:textAlignment w:val="baseline"/>
        <w:rPr>
          <w:rFonts w:asciiTheme="minorHAnsi" w:hAnsiTheme="minorHAnsi" w:cs="Arial"/>
          <w:color w:val="auto"/>
        </w:rPr>
      </w:pPr>
      <w:r w:rsidRPr="00F06CB7">
        <w:rPr>
          <w:rFonts w:asciiTheme="minorHAnsi" w:hAnsiTheme="minorHAnsi" w:cs="Arial"/>
          <w:color w:val="auto"/>
        </w:rPr>
        <w:t>Randomly assign animals to at least two conditions</w:t>
      </w:r>
      <w:r w:rsidR="00B52F58">
        <w:rPr>
          <w:rFonts w:asciiTheme="minorHAnsi" w:hAnsiTheme="minorHAnsi" w:cs="Arial"/>
          <w:color w:val="auto"/>
        </w:rPr>
        <w:t>:</w:t>
      </w:r>
      <w:r w:rsidRPr="00F06CB7">
        <w:rPr>
          <w:rFonts w:asciiTheme="minorHAnsi" w:hAnsiTheme="minorHAnsi" w:cs="Arial"/>
          <w:color w:val="auto"/>
        </w:rPr>
        <w:t xml:space="preserve"> </w:t>
      </w:r>
      <w:r w:rsidR="00B52F58">
        <w:rPr>
          <w:rFonts w:asciiTheme="minorHAnsi" w:hAnsiTheme="minorHAnsi" w:cs="Arial"/>
          <w:color w:val="auto"/>
        </w:rPr>
        <w:t>t</w:t>
      </w:r>
      <w:r w:rsidRPr="00F06CB7">
        <w:rPr>
          <w:rFonts w:asciiTheme="minorHAnsi" w:hAnsiTheme="minorHAnsi" w:cs="Arial"/>
          <w:color w:val="auto"/>
        </w:rPr>
        <w:t>rauma (n</w:t>
      </w:r>
      <w:r w:rsidR="00B52F58">
        <w:rPr>
          <w:rFonts w:asciiTheme="minorHAnsi" w:hAnsiTheme="minorHAnsi" w:cs="Arial"/>
          <w:color w:val="auto"/>
        </w:rPr>
        <w:t xml:space="preserve"> </w:t>
      </w:r>
      <w:r w:rsidRPr="00F06CB7">
        <w:rPr>
          <w:rFonts w:asciiTheme="minorHAnsi" w:hAnsiTheme="minorHAnsi" w:cs="Arial"/>
          <w:color w:val="auto"/>
        </w:rPr>
        <w:t>=</w:t>
      </w:r>
      <w:r w:rsidR="00B52F58">
        <w:rPr>
          <w:rFonts w:asciiTheme="minorHAnsi" w:hAnsiTheme="minorHAnsi" w:cs="Arial"/>
          <w:color w:val="auto"/>
        </w:rPr>
        <w:t xml:space="preserve"> </w:t>
      </w:r>
      <w:r w:rsidRPr="00F06CB7">
        <w:rPr>
          <w:rFonts w:asciiTheme="minorHAnsi" w:hAnsiTheme="minorHAnsi" w:cs="Arial"/>
          <w:color w:val="auto"/>
        </w:rPr>
        <w:t xml:space="preserve">8) and </w:t>
      </w:r>
      <w:r w:rsidR="00B52F58">
        <w:rPr>
          <w:rFonts w:asciiTheme="minorHAnsi" w:hAnsiTheme="minorHAnsi" w:cs="Arial"/>
          <w:color w:val="auto"/>
        </w:rPr>
        <w:t>n</w:t>
      </w:r>
      <w:r w:rsidRPr="00F06CB7">
        <w:rPr>
          <w:rFonts w:asciiTheme="minorHAnsi" w:hAnsiTheme="minorHAnsi" w:cs="Arial"/>
          <w:color w:val="auto"/>
        </w:rPr>
        <w:t xml:space="preserve">o </w:t>
      </w:r>
      <w:r w:rsidR="00B52F58">
        <w:rPr>
          <w:rFonts w:asciiTheme="minorHAnsi" w:hAnsiTheme="minorHAnsi" w:cs="Arial"/>
          <w:color w:val="auto"/>
        </w:rPr>
        <w:t>t</w:t>
      </w:r>
      <w:r w:rsidRPr="00F06CB7">
        <w:rPr>
          <w:rFonts w:asciiTheme="minorHAnsi" w:hAnsiTheme="minorHAnsi" w:cs="Arial"/>
          <w:color w:val="auto"/>
        </w:rPr>
        <w:t>rauma (n</w:t>
      </w:r>
      <w:r w:rsidR="00B52F58">
        <w:rPr>
          <w:rFonts w:asciiTheme="minorHAnsi" w:hAnsiTheme="minorHAnsi" w:cs="Arial"/>
          <w:color w:val="auto"/>
        </w:rPr>
        <w:t xml:space="preserve"> </w:t>
      </w:r>
      <w:r w:rsidRPr="00F06CB7">
        <w:rPr>
          <w:rFonts w:asciiTheme="minorHAnsi" w:hAnsiTheme="minorHAnsi" w:cs="Arial"/>
          <w:color w:val="auto"/>
        </w:rPr>
        <w:t>=</w:t>
      </w:r>
      <w:r w:rsidR="00B52F58">
        <w:rPr>
          <w:rFonts w:asciiTheme="minorHAnsi" w:hAnsiTheme="minorHAnsi" w:cs="Arial"/>
          <w:color w:val="auto"/>
        </w:rPr>
        <w:t xml:space="preserve"> </w:t>
      </w:r>
      <w:r w:rsidRPr="00F06CB7">
        <w:rPr>
          <w:rFonts w:asciiTheme="minorHAnsi" w:hAnsiTheme="minorHAnsi" w:cs="Arial"/>
          <w:color w:val="auto"/>
        </w:rPr>
        <w:t xml:space="preserve">8) (see Rau </w:t>
      </w:r>
      <w:r w:rsidRPr="00D038D9">
        <w:rPr>
          <w:rFonts w:asciiTheme="minorHAnsi" w:hAnsiTheme="minorHAnsi" w:cs="Arial"/>
          <w:i/>
          <w:color w:val="auto"/>
        </w:rPr>
        <w:t>et al.</w:t>
      </w:r>
      <w:r w:rsidR="00B52F58">
        <w:rPr>
          <w:rFonts w:asciiTheme="minorHAnsi" w:hAnsiTheme="minorHAnsi" w:cs="Arial"/>
          <w:color w:val="auto"/>
          <w:vertAlign w:val="superscript"/>
        </w:rPr>
        <w:t>5</w:t>
      </w:r>
      <w:r w:rsidRPr="00F06CB7">
        <w:rPr>
          <w:rFonts w:asciiTheme="minorHAnsi" w:hAnsiTheme="minorHAnsi" w:cs="Arial"/>
          <w:color w:val="auto"/>
        </w:rPr>
        <w:t xml:space="preserve"> for additional control conditions).  </w:t>
      </w:r>
    </w:p>
    <w:p w14:paraId="6B7F696B" w14:textId="77777777" w:rsidR="00B52A6F" w:rsidRPr="00B52A6F" w:rsidRDefault="00B52A6F" w:rsidP="00B52A6F">
      <w:pPr>
        <w:pStyle w:val="ListParagraph"/>
        <w:widowControl/>
        <w:autoSpaceDE/>
        <w:autoSpaceDN/>
        <w:adjustRightInd/>
        <w:ind w:left="0"/>
        <w:textAlignment w:val="baseline"/>
        <w:rPr>
          <w:rFonts w:asciiTheme="minorHAnsi" w:hAnsiTheme="minorHAnsi" w:cs="Arial"/>
          <w:color w:val="auto"/>
        </w:rPr>
      </w:pPr>
    </w:p>
    <w:p w14:paraId="1FE42605" w14:textId="1B5D1D8E" w:rsidR="006D2CAD" w:rsidRDefault="00DF46DB" w:rsidP="003B022D">
      <w:pPr>
        <w:pStyle w:val="ListParagraph"/>
        <w:widowControl/>
        <w:numPr>
          <w:ilvl w:val="1"/>
          <w:numId w:val="26"/>
        </w:numPr>
        <w:autoSpaceDE/>
        <w:autoSpaceDN/>
        <w:adjustRightInd/>
        <w:textAlignment w:val="baseline"/>
        <w:rPr>
          <w:rFonts w:asciiTheme="minorHAnsi" w:hAnsiTheme="minorHAnsi" w:cs="Arial"/>
          <w:color w:val="auto"/>
        </w:rPr>
      </w:pPr>
      <w:r>
        <w:rPr>
          <w:rFonts w:asciiTheme="minorHAnsi" w:hAnsiTheme="minorHAnsi" w:cs="Arial"/>
          <w:color w:val="auto"/>
        </w:rPr>
        <w:t>Mice</w:t>
      </w:r>
    </w:p>
    <w:p w14:paraId="524C358E" w14:textId="77777777" w:rsidR="006D2CAD" w:rsidRDefault="006D2CAD" w:rsidP="003B022D">
      <w:pPr>
        <w:pStyle w:val="ListParagraph"/>
        <w:widowControl/>
        <w:autoSpaceDE/>
        <w:autoSpaceDN/>
        <w:adjustRightInd/>
        <w:ind w:left="0"/>
        <w:textAlignment w:val="baseline"/>
        <w:rPr>
          <w:rFonts w:asciiTheme="minorHAnsi" w:hAnsiTheme="minorHAnsi" w:cs="Arial"/>
          <w:color w:val="auto"/>
        </w:rPr>
      </w:pPr>
    </w:p>
    <w:p w14:paraId="63810DB6" w14:textId="0C901A98" w:rsidR="00DF46DB" w:rsidRDefault="00635BF4" w:rsidP="00B52A6F">
      <w:pPr>
        <w:pStyle w:val="ListParagraph"/>
        <w:widowControl/>
        <w:numPr>
          <w:ilvl w:val="2"/>
          <w:numId w:val="26"/>
        </w:numPr>
        <w:autoSpaceDE/>
        <w:autoSpaceDN/>
        <w:adjustRightInd/>
        <w:textAlignment w:val="baseline"/>
        <w:rPr>
          <w:rFonts w:asciiTheme="minorHAnsi" w:hAnsiTheme="minorHAnsi" w:cs="Arial"/>
          <w:color w:val="auto"/>
        </w:rPr>
      </w:pPr>
      <w:r w:rsidRPr="00B52A6F">
        <w:rPr>
          <w:rFonts w:asciiTheme="minorHAnsi" w:hAnsiTheme="minorHAnsi" w:cs="Arial"/>
          <w:color w:val="auto"/>
        </w:rPr>
        <w:t xml:space="preserve">Order mice to arrive </w:t>
      </w:r>
      <w:r w:rsidR="00B52F58">
        <w:rPr>
          <w:rFonts w:asciiTheme="minorHAnsi" w:hAnsiTheme="minorHAnsi" w:cs="Arial"/>
          <w:color w:val="auto"/>
        </w:rPr>
        <w:t xml:space="preserve">when they are </w:t>
      </w:r>
      <w:r w:rsidRPr="00B52A6F">
        <w:rPr>
          <w:rFonts w:asciiTheme="minorHAnsi" w:hAnsiTheme="minorHAnsi" w:cs="Arial"/>
          <w:color w:val="auto"/>
        </w:rPr>
        <w:t>approximately 60 days old and single-house</w:t>
      </w:r>
      <w:r w:rsidR="00B52F58">
        <w:rPr>
          <w:rFonts w:asciiTheme="minorHAnsi" w:hAnsiTheme="minorHAnsi" w:cs="Arial"/>
          <w:color w:val="auto"/>
        </w:rPr>
        <w:t>d</w:t>
      </w:r>
      <w:r w:rsidRPr="00B52A6F">
        <w:rPr>
          <w:rFonts w:asciiTheme="minorHAnsi" w:hAnsiTheme="minorHAnsi" w:cs="Arial"/>
          <w:color w:val="auto"/>
        </w:rPr>
        <w:t xml:space="preserve"> in standard mouse cages. Single</w:t>
      </w:r>
      <w:r w:rsidR="00B52F58">
        <w:rPr>
          <w:rFonts w:asciiTheme="minorHAnsi" w:hAnsiTheme="minorHAnsi" w:cs="Arial"/>
          <w:color w:val="auto"/>
        </w:rPr>
        <w:t>-</w:t>
      </w:r>
      <w:r w:rsidRPr="00B52A6F">
        <w:rPr>
          <w:rFonts w:asciiTheme="minorHAnsi" w:hAnsiTheme="minorHAnsi" w:cs="Arial"/>
          <w:color w:val="auto"/>
        </w:rPr>
        <w:t xml:space="preserve">house </w:t>
      </w:r>
      <w:r w:rsidR="00B52F58">
        <w:rPr>
          <w:rFonts w:asciiTheme="minorHAnsi" w:hAnsiTheme="minorHAnsi" w:cs="Arial"/>
          <w:color w:val="auto"/>
        </w:rPr>
        <w:t xml:space="preserve">the </w:t>
      </w:r>
      <w:r w:rsidRPr="00B52A6F">
        <w:rPr>
          <w:rFonts w:asciiTheme="minorHAnsi" w:hAnsiTheme="minorHAnsi" w:cs="Arial"/>
          <w:color w:val="auto"/>
        </w:rPr>
        <w:t xml:space="preserve">mice for at least 4 weeks prior to trauma as well as throughout the experiment duration. </w:t>
      </w:r>
    </w:p>
    <w:p w14:paraId="523CA22D" w14:textId="77777777" w:rsidR="00DF46DB" w:rsidRDefault="00DF46DB" w:rsidP="003B022D">
      <w:pPr>
        <w:pStyle w:val="ListParagraph"/>
        <w:widowControl/>
        <w:autoSpaceDE/>
        <w:autoSpaceDN/>
        <w:adjustRightInd/>
        <w:ind w:left="0"/>
        <w:textAlignment w:val="baseline"/>
        <w:rPr>
          <w:rFonts w:asciiTheme="minorHAnsi" w:hAnsiTheme="minorHAnsi" w:cs="Arial"/>
          <w:color w:val="auto"/>
        </w:rPr>
      </w:pPr>
    </w:p>
    <w:p w14:paraId="16E478E3" w14:textId="2383598A" w:rsidR="00635BF4" w:rsidRPr="00B52A6F" w:rsidRDefault="00635BF4" w:rsidP="00B52A6F">
      <w:pPr>
        <w:pStyle w:val="ListParagraph"/>
        <w:widowControl/>
        <w:numPr>
          <w:ilvl w:val="2"/>
          <w:numId w:val="26"/>
        </w:numPr>
        <w:autoSpaceDE/>
        <w:autoSpaceDN/>
        <w:adjustRightInd/>
        <w:textAlignment w:val="baseline"/>
        <w:rPr>
          <w:rFonts w:asciiTheme="minorHAnsi" w:hAnsiTheme="minorHAnsi" w:cs="Arial"/>
          <w:color w:val="auto"/>
        </w:rPr>
      </w:pPr>
      <w:r w:rsidRPr="00B52A6F">
        <w:rPr>
          <w:rFonts w:asciiTheme="minorHAnsi" w:hAnsiTheme="minorHAnsi" w:cs="Arial"/>
          <w:color w:val="auto"/>
        </w:rPr>
        <w:t>Randomly assign animals to at least two conditions</w:t>
      </w:r>
      <w:r w:rsidR="00B52F58">
        <w:rPr>
          <w:rFonts w:asciiTheme="minorHAnsi" w:hAnsiTheme="minorHAnsi" w:cs="Arial"/>
          <w:color w:val="auto"/>
        </w:rPr>
        <w:t>: t</w:t>
      </w:r>
      <w:r w:rsidRPr="00B52A6F">
        <w:rPr>
          <w:rFonts w:asciiTheme="minorHAnsi" w:hAnsiTheme="minorHAnsi" w:cs="Arial"/>
          <w:color w:val="auto"/>
        </w:rPr>
        <w:t>rauma (n</w:t>
      </w:r>
      <w:r w:rsidR="00B52F58">
        <w:rPr>
          <w:rFonts w:asciiTheme="minorHAnsi" w:hAnsiTheme="minorHAnsi" w:cs="Arial"/>
          <w:color w:val="auto"/>
        </w:rPr>
        <w:t xml:space="preserve"> </w:t>
      </w:r>
      <w:r w:rsidRPr="00B52A6F">
        <w:rPr>
          <w:rFonts w:asciiTheme="minorHAnsi" w:hAnsiTheme="minorHAnsi" w:cs="Arial"/>
          <w:color w:val="auto"/>
        </w:rPr>
        <w:t>=</w:t>
      </w:r>
      <w:r w:rsidR="00B52F58">
        <w:rPr>
          <w:rFonts w:asciiTheme="minorHAnsi" w:hAnsiTheme="minorHAnsi" w:cs="Arial"/>
          <w:color w:val="auto"/>
        </w:rPr>
        <w:t xml:space="preserve"> </w:t>
      </w:r>
      <w:r w:rsidRPr="00B52A6F">
        <w:rPr>
          <w:rFonts w:asciiTheme="minorHAnsi" w:hAnsiTheme="minorHAnsi" w:cs="Arial"/>
          <w:color w:val="auto"/>
        </w:rPr>
        <w:t>8) and</w:t>
      </w:r>
      <w:r w:rsidR="00B52F58">
        <w:rPr>
          <w:rFonts w:asciiTheme="minorHAnsi" w:hAnsiTheme="minorHAnsi" w:cs="Arial"/>
          <w:color w:val="auto"/>
        </w:rPr>
        <w:t xml:space="preserve"> n</w:t>
      </w:r>
      <w:r w:rsidRPr="00B52A6F">
        <w:rPr>
          <w:rFonts w:asciiTheme="minorHAnsi" w:hAnsiTheme="minorHAnsi" w:cs="Arial"/>
          <w:color w:val="auto"/>
        </w:rPr>
        <w:t xml:space="preserve">o </w:t>
      </w:r>
      <w:r w:rsidR="00B52F58">
        <w:rPr>
          <w:rFonts w:asciiTheme="minorHAnsi" w:hAnsiTheme="minorHAnsi" w:cs="Arial"/>
          <w:color w:val="auto"/>
        </w:rPr>
        <w:t>t</w:t>
      </w:r>
      <w:r w:rsidRPr="00B52A6F">
        <w:rPr>
          <w:rFonts w:asciiTheme="minorHAnsi" w:hAnsiTheme="minorHAnsi" w:cs="Arial"/>
          <w:color w:val="auto"/>
        </w:rPr>
        <w:t>rauma (n</w:t>
      </w:r>
      <w:r w:rsidR="00B52F58">
        <w:rPr>
          <w:rFonts w:asciiTheme="minorHAnsi" w:hAnsiTheme="minorHAnsi" w:cs="Arial"/>
          <w:color w:val="auto"/>
        </w:rPr>
        <w:t xml:space="preserve"> </w:t>
      </w:r>
      <w:r w:rsidRPr="00B52A6F">
        <w:rPr>
          <w:rFonts w:asciiTheme="minorHAnsi" w:hAnsiTheme="minorHAnsi" w:cs="Arial"/>
          <w:color w:val="auto"/>
        </w:rPr>
        <w:t>=</w:t>
      </w:r>
      <w:r w:rsidR="00B52F58">
        <w:rPr>
          <w:rFonts w:asciiTheme="minorHAnsi" w:hAnsiTheme="minorHAnsi" w:cs="Arial"/>
          <w:color w:val="auto"/>
        </w:rPr>
        <w:t xml:space="preserve"> </w:t>
      </w:r>
      <w:r w:rsidRPr="00B52A6F">
        <w:rPr>
          <w:rFonts w:asciiTheme="minorHAnsi" w:hAnsiTheme="minorHAnsi" w:cs="Arial"/>
          <w:color w:val="auto"/>
        </w:rPr>
        <w:t>8).</w:t>
      </w:r>
    </w:p>
    <w:p w14:paraId="3E50404C" w14:textId="77777777" w:rsidR="00B52A6F" w:rsidRPr="00B52A6F" w:rsidRDefault="00B52A6F" w:rsidP="00B52A6F">
      <w:pPr>
        <w:pStyle w:val="ListParagraph"/>
        <w:widowControl/>
        <w:autoSpaceDE/>
        <w:autoSpaceDN/>
        <w:adjustRightInd/>
        <w:ind w:left="0"/>
        <w:textAlignment w:val="baseline"/>
        <w:rPr>
          <w:rFonts w:asciiTheme="minorHAnsi" w:hAnsiTheme="minorHAnsi" w:cs="Arial"/>
          <w:color w:val="auto"/>
        </w:rPr>
      </w:pPr>
    </w:p>
    <w:p w14:paraId="15FABF79" w14:textId="010EBF74" w:rsidR="00B52A6F" w:rsidRPr="00DE544E" w:rsidRDefault="00635BF4" w:rsidP="003B022D">
      <w:pPr>
        <w:widowControl/>
        <w:numPr>
          <w:ilvl w:val="0"/>
          <w:numId w:val="26"/>
        </w:numPr>
        <w:autoSpaceDE/>
        <w:autoSpaceDN/>
        <w:adjustRightInd/>
        <w:textAlignment w:val="baseline"/>
        <w:rPr>
          <w:rFonts w:asciiTheme="minorHAnsi" w:hAnsiTheme="minorHAnsi" w:cs="Arial"/>
          <w:b/>
          <w:color w:val="auto"/>
          <w:highlight w:val="yellow"/>
        </w:rPr>
      </w:pPr>
      <w:r w:rsidRPr="00DE544E">
        <w:rPr>
          <w:rFonts w:asciiTheme="minorHAnsi" w:hAnsiTheme="minorHAnsi" w:cs="Arial"/>
          <w:b/>
          <w:color w:val="auto"/>
          <w:highlight w:val="yellow"/>
        </w:rPr>
        <w:t>Equipment</w:t>
      </w:r>
      <w:r w:rsidR="00DF46DB" w:rsidRPr="00DE544E">
        <w:rPr>
          <w:rFonts w:asciiTheme="minorHAnsi" w:hAnsiTheme="minorHAnsi" w:cs="Arial"/>
          <w:b/>
          <w:color w:val="auto"/>
          <w:highlight w:val="yellow"/>
        </w:rPr>
        <w:t xml:space="preserve"> </w:t>
      </w:r>
      <w:r w:rsidR="00B52F58">
        <w:rPr>
          <w:rFonts w:asciiTheme="minorHAnsi" w:hAnsiTheme="minorHAnsi" w:cs="Arial"/>
          <w:b/>
          <w:color w:val="auto"/>
          <w:highlight w:val="yellow"/>
        </w:rPr>
        <w:t>S</w:t>
      </w:r>
      <w:r w:rsidR="00DF46DB" w:rsidRPr="00DE544E">
        <w:rPr>
          <w:rFonts w:asciiTheme="minorHAnsi" w:hAnsiTheme="minorHAnsi" w:cs="Arial"/>
          <w:b/>
          <w:color w:val="auto"/>
          <w:highlight w:val="yellow"/>
        </w:rPr>
        <w:t>etup</w:t>
      </w:r>
    </w:p>
    <w:p w14:paraId="1F5537CF" w14:textId="77777777" w:rsidR="00B52A6F" w:rsidRPr="00B52A6F" w:rsidRDefault="00B52A6F" w:rsidP="00B52A6F">
      <w:pPr>
        <w:widowControl/>
        <w:autoSpaceDE/>
        <w:autoSpaceDN/>
        <w:adjustRightInd/>
        <w:textAlignment w:val="baseline"/>
        <w:rPr>
          <w:rFonts w:asciiTheme="minorHAnsi" w:hAnsiTheme="minorHAnsi" w:cs="Arial"/>
          <w:color w:val="auto"/>
        </w:rPr>
      </w:pPr>
    </w:p>
    <w:p w14:paraId="14B810C6" w14:textId="7786C352" w:rsidR="004045D8" w:rsidRPr="00DE544E" w:rsidRDefault="00DF46DB" w:rsidP="003B022D">
      <w:pPr>
        <w:widowControl/>
        <w:numPr>
          <w:ilvl w:val="1"/>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Set up one set of fear-conditioning chambers to serve as Context A and a second set of fear-conditioning chambers to serve as Context B</w:t>
      </w:r>
      <w:r w:rsidR="00131EA4" w:rsidRPr="00DE544E">
        <w:rPr>
          <w:rFonts w:asciiTheme="minorHAnsi" w:hAnsiTheme="minorHAnsi" w:cs="Arial"/>
          <w:color w:val="auto"/>
          <w:highlight w:val="yellow"/>
        </w:rPr>
        <w:t xml:space="preserve"> (see </w:t>
      </w:r>
      <w:r w:rsidR="00131EA4" w:rsidRPr="00D038D9">
        <w:rPr>
          <w:rFonts w:asciiTheme="minorHAnsi" w:hAnsiTheme="minorHAnsi" w:cs="Arial"/>
          <w:b/>
          <w:color w:val="auto"/>
          <w:highlight w:val="yellow"/>
        </w:rPr>
        <w:t>Materials Table</w:t>
      </w:r>
      <w:r w:rsidR="00131EA4" w:rsidRPr="00DE544E">
        <w:rPr>
          <w:rFonts w:asciiTheme="minorHAnsi" w:hAnsiTheme="minorHAnsi" w:cs="Arial"/>
          <w:color w:val="auto"/>
          <w:highlight w:val="yellow"/>
        </w:rPr>
        <w:t>)</w:t>
      </w:r>
      <w:r w:rsidRPr="00DE544E">
        <w:rPr>
          <w:rFonts w:asciiTheme="minorHAnsi" w:hAnsiTheme="minorHAnsi" w:cs="Arial"/>
          <w:color w:val="auto"/>
          <w:highlight w:val="yellow"/>
        </w:rPr>
        <w:t>.</w:t>
      </w:r>
      <w:r w:rsidR="003765CD" w:rsidRPr="00DE544E">
        <w:rPr>
          <w:rFonts w:asciiTheme="minorHAnsi" w:hAnsiTheme="minorHAnsi" w:cs="Arial"/>
          <w:color w:val="auto"/>
          <w:highlight w:val="yellow"/>
        </w:rPr>
        <w:t xml:space="preserve"> Place each fear-conditioning chamber inside a sound-attenuating c</w:t>
      </w:r>
      <w:r w:rsidR="00DA22EA" w:rsidRPr="00DE544E">
        <w:rPr>
          <w:rFonts w:asciiTheme="minorHAnsi" w:hAnsiTheme="minorHAnsi" w:cs="Arial"/>
          <w:color w:val="auto"/>
          <w:highlight w:val="yellow"/>
        </w:rPr>
        <w:t>ubicle</w:t>
      </w:r>
      <w:r w:rsidR="003765CD" w:rsidRPr="00DE544E">
        <w:rPr>
          <w:rFonts w:asciiTheme="minorHAnsi" w:hAnsiTheme="minorHAnsi" w:cs="Arial"/>
          <w:color w:val="auto"/>
          <w:highlight w:val="yellow"/>
        </w:rPr>
        <w:t xml:space="preserve"> to prevent intrusion of outside noise</w:t>
      </w:r>
      <w:r w:rsidR="00131EA4" w:rsidRPr="00DE544E">
        <w:rPr>
          <w:rFonts w:asciiTheme="minorHAnsi" w:hAnsiTheme="minorHAnsi" w:cs="Arial"/>
          <w:color w:val="auto"/>
          <w:highlight w:val="yellow"/>
        </w:rPr>
        <w:t xml:space="preserve"> (see </w:t>
      </w:r>
      <w:r w:rsidR="00131EA4" w:rsidRPr="00D038D9">
        <w:rPr>
          <w:rFonts w:asciiTheme="minorHAnsi" w:hAnsiTheme="minorHAnsi" w:cs="Arial"/>
          <w:b/>
          <w:color w:val="auto"/>
          <w:highlight w:val="yellow"/>
        </w:rPr>
        <w:t>Materials Table</w:t>
      </w:r>
      <w:r w:rsidR="00131EA4" w:rsidRPr="00DE544E">
        <w:rPr>
          <w:rFonts w:asciiTheme="minorHAnsi" w:hAnsiTheme="minorHAnsi" w:cs="Arial"/>
          <w:color w:val="auto"/>
          <w:highlight w:val="yellow"/>
        </w:rPr>
        <w:t>)</w:t>
      </w:r>
      <w:r w:rsidR="003765CD" w:rsidRPr="00DE544E">
        <w:rPr>
          <w:rFonts w:asciiTheme="minorHAnsi" w:hAnsiTheme="minorHAnsi" w:cs="Arial"/>
          <w:color w:val="auto"/>
          <w:highlight w:val="yellow"/>
        </w:rPr>
        <w:t>.</w:t>
      </w:r>
    </w:p>
    <w:p w14:paraId="48E6BDFD" w14:textId="77777777" w:rsidR="00B52A6F" w:rsidRPr="00B52A6F" w:rsidRDefault="00B52A6F" w:rsidP="00B52A6F">
      <w:pPr>
        <w:widowControl/>
        <w:autoSpaceDE/>
        <w:autoSpaceDN/>
        <w:adjustRightInd/>
        <w:textAlignment w:val="baseline"/>
        <w:rPr>
          <w:rFonts w:asciiTheme="minorHAnsi" w:hAnsiTheme="minorHAnsi" w:cs="Arial"/>
          <w:color w:val="auto"/>
        </w:rPr>
      </w:pPr>
    </w:p>
    <w:p w14:paraId="18A94D36" w14:textId="45791FBD" w:rsidR="00635BF4" w:rsidRPr="0025494F" w:rsidRDefault="00635BF4" w:rsidP="00B52A6F">
      <w:pPr>
        <w:widowControl/>
        <w:numPr>
          <w:ilvl w:val="2"/>
          <w:numId w:val="26"/>
        </w:numPr>
        <w:autoSpaceDE/>
        <w:autoSpaceDN/>
        <w:adjustRightInd/>
        <w:textAlignment w:val="baseline"/>
        <w:rPr>
          <w:rFonts w:asciiTheme="minorHAnsi" w:hAnsiTheme="minorHAnsi" w:cs="Arial"/>
          <w:color w:val="auto"/>
        </w:rPr>
      </w:pPr>
      <w:r w:rsidRPr="00B52A6F">
        <w:rPr>
          <w:rFonts w:asciiTheme="minorHAnsi" w:hAnsiTheme="minorHAnsi" w:cs="Arial"/>
          <w:color w:val="auto"/>
        </w:rPr>
        <w:t xml:space="preserve"> </w:t>
      </w:r>
      <w:r w:rsidR="00DF46DB" w:rsidRPr="0025494F">
        <w:rPr>
          <w:rFonts w:asciiTheme="minorHAnsi" w:hAnsiTheme="minorHAnsi" w:cs="Arial"/>
          <w:color w:val="auto"/>
        </w:rPr>
        <w:t xml:space="preserve">Ensure that a </w:t>
      </w:r>
      <w:r w:rsidRPr="0025494F">
        <w:rPr>
          <w:rFonts w:asciiTheme="minorHAnsi" w:hAnsiTheme="minorHAnsi" w:cs="Arial"/>
          <w:color w:val="auto"/>
        </w:rPr>
        <w:t>method of illuminating the chambers with visible light (such as a white overhead house</w:t>
      </w:r>
      <w:r w:rsidR="00B52F58">
        <w:rPr>
          <w:rFonts w:asciiTheme="minorHAnsi" w:hAnsiTheme="minorHAnsi" w:cs="Arial"/>
          <w:color w:val="auto"/>
        </w:rPr>
        <w:t xml:space="preserve"> </w:t>
      </w:r>
      <w:r w:rsidRPr="0025494F">
        <w:rPr>
          <w:rFonts w:asciiTheme="minorHAnsi" w:hAnsiTheme="minorHAnsi" w:cs="Arial"/>
          <w:color w:val="auto"/>
        </w:rPr>
        <w:t xml:space="preserve">light) is </w:t>
      </w:r>
      <w:r w:rsidR="00DF46DB" w:rsidRPr="0025494F">
        <w:rPr>
          <w:rFonts w:asciiTheme="minorHAnsi" w:hAnsiTheme="minorHAnsi" w:cs="Arial"/>
          <w:color w:val="auto"/>
        </w:rPr>
        <w:t xml:space="preserve">present in </w:t>
      </w:r>
      <w:r w:rsidR="003765CD" w:rsidRPr="0025494F">
        <w:rPr>
          <w:rFonts w:asciiTheme="minorHAnsi" w:hAnsiTheme="minorHAnsi" w:cs="Arial"/>
          <w:color w:val="auto"/>
        </w:rPr>
        <w:t>the</w:t>
      </w:r>
      <w:r w:rsidR="00DF46DB" w:rsidRPr="0025494F">
        <w:rPr>
          <w:rFonts w:asciiTheme="minorHAnsi" w:hAnsiTheme="minorHAnsi" w:cs="Arial"/>
          <w:color w:val="auto"/>
        </w:rPr>
        <w:t xml:space="preserve"> chamber</w:t>
      </w:r>
      <w:r w:rsidR="003765CD" w:rsidRPr="0025494F">
        <w:rPr>
          <w:rFonts w:asciiTheme="minorHAnsi" w:hAnsiTheme="minorHAnsi" w:cs="Arial"/>
          <w:color w:val="auto"/>
        </w:rPr>
        <w:t>s</w:t>
      </w:r>
      <w:r w:rsidR="00DF46DB" w:rsidRPr="0025494F">
        <w:rPr>
          <w:rFonts w:asciiTheme="minorHAnsi" w:hAnsiTheme="minorHAnsi" w:cs="Arial"/>
          <w:color w:val="auto"/>
        </w:rPr>
        <w:t xml:space="preserve"> serving as Context A</w:t>
      </w:r>
      <w:r w:rsidR="00DA22EA" w:rsidRPr="0025494F">
        <w:rPr>
          <w:rFonts w:asciiTheme="minorHAnsi" w:hAnsiTheme="minorHAnsi" w:cs="Arial"/>
          <w:color w:val="auto"/>
        </w:rPr>
        <w:t xml:space="preserve"> (see </w:t>
      </w:r>
      <w:r w:rsidR="00DA22EA" w:rsidRPr="00D038D9">
        <w:rPr>
          <w:rFonts w:asciiTheme="minorHAnsi" w:hAnsiTheme="minorHAnsi" w:cs="Arial"/>
          <w:b/>
          <w:color w:val="auto"/>
        </w:rPr>
        <w:t>Materials Table</w:t>
      </w:r>
      <w:r w:rsidR="00DA22EA" w:rsidRPr="0025494F">
        <w:rPr>
          <w:rFonts w:asciiTheme="minorHAnsi" w:hAnsiTheme="minorHAnsi" w:cs="Arial"/>
          <w:color w:val="auto"/>
        </w:rPr>
        <w:t>)</w:t>
      </w:r>
      <w:r w:rsidRPr="0025494F">
        <w:rPr>
          <w:rFonts w:asciiTheme="minorHAnsi" w:hAnsiTheme="minorHAnsi" w:cs="Arial"/>
          <w:color w:val="auto"/>
        </w:rPr>
        <w:t xml:space="preserve">. </w:t>
      </w:r>
    </w:p>
    <w:p w14:paraId="4FA785CE" w14:textId="77777777" w:rsidR="00A323C8" w:rsidRDefault="00A323C8" w:rsidP="00A323C8">
      <w:pPr>
        <w:widowControl/>
        <w:autoSpaceDE/>
        <w:autoSpaceDN/>
        <w:adjustRightInd/>
        <w:textAlignment w:val="baseline"/>
        <w:rPr>
          <w:rFonts w:asciiTheme="minorHAnsi" w:hAnsiTheme="minorHAnsi" w:cs="Arial"/>
          <w:color w:val="auto"/>
        </w:rPr>
      </w:pPr>
    </w:p>
    <w:p w14:paraId="1988C119" w14:textId="260BE876" w:rsidR="0071304A" w:rsidRPr="0025494F" w:rsidRDefault="0071304A" w:rsidP="003B022D">
      <w:pPr>
        <w:widowControl/>
        <w:numPr>
          <w:ilvl w:val="2"/>
          <w:numId w:val="26"/>
        </w:numPr>
        <w:autoSpaceDE/>
        <w:autoSpaceDN/>
        <w:adjustRightInd/>
        <w:textAlignment w:val="baseline"/>
        <w:rPr>
          <w:rFonts w:asciiTheme="minorHAnsi" w:hAnsiTheme="minorHAnsi" w:cs="Arial"/>
          <w:color w:val="auto"/>
        </w:rPr>
      </w:pPr>
      <w:r w:rsidRPr="0025494F">
        <w:rPr>
          <w:rFonts w:asciiTheme="minorHAnsi" w:hAnsiTheme="minorHAnsi" w:cs="Arial"/>
          <w:color w:val="auto"/>
        </w:rPr>
        <w:t xml:space="preserve">Ensure that different solutions </w:t>
      </w:r>
      <w:r w:rsidR="00C7797B" w:rsidRPr="0025494F">
        <w:rPr>
          <w:rFonts w:asciiTheme="minorHAnsi" w:hAnsiTheme="minorHAnsi" w:cs="Arial"/>
          <w:color w:val="auto"/>
        </w:rPr>
        <w:t xml:space="preserve">are available </w:t>
      </w:r>
      <w:r w:rsidRPr="0025494F">
        <w:rPr>
          <w:rFonts w:asciiTheme="minorHAnsi" w:hAnsiTheme="minorHAnsi" w:cs="Arial"/>
          <w:color w:val="auto"/>
        </w:rPr>
        <w:t>to clean the c</w:t>
      </w:r>
      <w:r w:rsidR="00B52F58">
        <w:rPr>
          <w:rFonts w:asciiTheme="minorHAnsi" w:hAnsiTheme="minorHAnsi" w:cs="Arial"/>
          <w:color w:val="auto"/>
        </w:rPr>
        <w:t>hambers</w:t>
      </w:r>
      <w:r w:rsidRPr="0025494F">
        <w:rPr>
          <w:rFonts w:asciiTheme="minorHAnsi" w:hAnsiTheme="minorHAnsi" w:cs="Arial"/>
          <w:color w:val="auto"/>
        </w:rPr>
        <w:t xml:space="preserve"> between each animal and provide different odors for each </w:t>
      </w:r>
      <w:r w:rsidR="00AF1435">
        <w:rPr>
          <w:rFonts w:asciiTheme="minorHAnsi" w:hAnsiTheme="minorHAnsi" w:cs="Arial"/>
          <w:color w:val="auto"/>
        </w:rPr>
        <w:t>chamber</w:t>
      </w:r>
      <w:r w:rsidR="00AF1435" w:rsidRPr="0025494F">
        <w:rPr>
          <w:rFonts w:asciiTheme="minorHAnsi" w:hAnsiTheme="minorHAnsi" w:cs="Arial"/>
          <w:color w:val="auto"/>
        </w:rPr>
        <w:t xml:space="preserve"> </w:t>
      </w:r>
      <w:r w:rsidRPr="009405D6">
        <w:rPr>
          <w:rFonts w:asciiTheme="minorHAnsi" w:hAnsiTheme="minorHAnsi" w:cs="Arial"/>
          <w:color w:val="auto"/>
        </w:rPr>
        <w:t>(</w:t>
      </w:r>
      <w:r w:rsidRPr="00D038D9">
        <w:rPr>
          <w:rFonts w:asciiTheme="minorHAnsi" w:hAnsiTheme="minorHAnsi" w:cs="Arial"/>
          <w:i/>
          <w:color w:val="auto"/>
        </w:rPr>
        <w:t>e.g</w:t>
      </w:r>
      <w:r w:rsidRPr="0025494F">
        <w:rPr>
          <w:rFonts w:asciiTheme="minorHAnsi" w:hAnsiTheme="minorHAnsi" w:cs="Arial"/>
          <w:color w:val="auto"/>
        </w:rPr>
        <w:t>.</w:t>
      </w:r>
      <w:r w:rsidR="00B52F58">
        <w:rPr>
          <w:rFonts w:asciiTheme="minorHAnsi" w:hAnsiTheme="minorHAnsi" w:cs="Arial"/>
          <w:color w:val="auto"/>
        </w:rPr>
        <w:t>,</w:t>
      </w:r>
      <w:r w:rsidRPr="0025494F">
        <w:rPr>
          <w:rFonts w:asciiTheme="minorHAnsi" w:hAnsiTheme="minorHAnsi" w:cs="Arial"/>
          <w:color w:val="auto"/>
        </w:rPr>
        <w:t xml:space="preserve"> diluted cleaning solution and 1% acetic acid).</w:t>
      </w:r>
    </w:p>
    <w:p w14:paraId="18604084" w14:textId="77777777" w:rsidR="0071304A" w:rsidRDefault="0071304A" w:rsidP="0071304A">
      <w:pPr>
        <w:widowControl/>
        <w:autoSpaceDE/>
        <w:autoSpaceDN/>
        <w:adjustRightInd/>
        <w:textAlignment w:val="baseline"/>
        <w:rPr>
          <w:rFonts w:asciiTheme="minorHAnsi" w:hAnsiTheme="minorHAnsi" w:cs="Arial"/>
          <w:color w:val="auto"/>
        </w:rPr>
      </w:pPr>
    </w:p>
    <w:p w14:paraId="3203D015" w14:textId="38051F23" w:rsidR="00635BF4" w:rsidRPr="00B52A6F" w:rsidRDefault="00A323C8" w:rsidP="0071304A">
      <w:pPr>
        <w:widowControl/>
        <w:autoSpaceDE/>
        <w:autoSpaceDN/>
        <w:adjustRightInd/>
        <w:textAlignment w:val="baseline"/>
        <w:rPr>
          <w:rFonts w:asciiTheme="minorHAnsi" w:hAnsiTheme="minorHAnsi" w:cs="Arial"/>
          <w:color w:val="auto"/>
        </w:rPr>
      </w:pPr>
      <w:r>
        <w:rPr>
          <w:rFonts w:asciiTheme="minorHAnsi" w:hAnsiTheme="minorHAnsi" w:cs="Arial"/>
          <w:color w:val="auto"/>
        </w:rPr>
        <w:t xml:space="preserve">Note: </w:t>
      </w:r>
      <w:r w:rsidR="00635BF4" w:rsidRPr="00B52A6F">
        <w:rPr>
          <w:rFonts w:asciiTheme="minorHAnsi" w:hAnsiTheme="minorHAnsi" w:cs="Arial"/>
          <w:color w:val="auto"/>
        </w:rPr>
        <w:t xml:space="preserve">It is </w:t>
      </w:r>
      <w:r w:rsidR="00DE544E" w:rsidRPr="00B52A6F">
        <w:rPr>
          <w:rFonts w:asciiTheme="minorHAnsi" w:hAnsiTheme="minorHAnsi" w:cs="Arial"/>
          <w:color w:val="auto"/>
        </w:rPr>
        <w:t>critical</w:t>
      </w:r>
      <w:r w:rsidR="00635BF4" w:rsidRPr="00B52A6F">
        <w:rPr>
          <w:rFonts w:asciiTheme="minorHAnsi" w:hAnsiTheme="minorHAnsi" w:cs="Arial"/>
          <w:color w:val="auto"/>
        </w:rPr>
        <w:t xml:space="preserve"> that animal-generated odors be eliminated</w:t>
      </w:r>
      <w:r w:rsidR="00635BF4" w:rsidRPr="00B52A6F">
        <w:rPr>
          <w:rFonts w:asciiTheme="minorHAnsi" w:hAnsiTheme="minorHAnsi" w:cs="Arial"/>
          <w:noProof/>
          <w:color w:val="auto"/>
          <w:vertAlign w:val="superscript"/>
        </w:rPr>
        <w:t>11</w:t>
      </w:r>
      <w:r w:rsidR="00635BF4" w:rsidRPr="00B52A6F">
        <w:rPr>
          <w:rFonts w:asciiTheme="minorHAnsi" w:hAnsiTheme="minorHAnsi" w:cs="Arial"/>
          <w:color w:val="auto"/>
        </w:rPr>
        <w:t>.</w:t>
      </w:r>
    </w:p>
    <w:p w14:paraId="41C9F35F" w14:textId="77777777" w:rsidR="00B52A6F" w:rsidRPr="00B52A6F" w:rsidRDefault="00B52A6F" w:rsidP="00B52A6F">
      <w:pPr>
        <w:widowControl/>
        <w:autoSpaceDE/>
        <w:autoSpaceDN/>
        <w:adjustRightInd/>
        <w:textAlignment w:val="baseline"/>
        <w:rPr>
          <w:rFonts w:asciiTheme="minorHAnsi" w:hAnsiTheme="minorHAnsi" w:cs="Arial"/>
          <w:color w:val="auto"/>
        </w:rPr>
      </w:pPr>
    </w:p>
    <w:p w14:paraId="575289B3" w14:textId="75E44174" w:rsidR="00635BF4" w:rsidRPr="00DE544E" w:rsidRDefault="0071304A"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Place p</w:t>
      </w:r>
      <w:r w:rsidR="00635BF4" w:rsidRPr="00DE544E">
        <w:rPr>
          <w:rFonts w:asciiTheme="minorHAnsi" w:hAnsiTheme="minorHAnsi" w:cs="Arial"/>
          <w:color w:val="auto"/>
          <w:highlight w:val="yellow"/>
        </w:rPr>
        <w:t xml:space="preserve">lastic inserts </w:t>
      </w:r>
      <w:r w:rsidRPr="00DE544E">
        <w:rPr>
          <w:rFonts w:asciiTheme="minorHAnsi" w:hAnsiTheme="minorHAnsi" w:cs="Arial"/>
          <w:color w:val="auto"/>
          <w:highlight w:val="yellow"/>
        </w:rPr>
        <w:t xml:space="preserve">in Context B </w:t>
      </w:r>
      <w:r w:rsidR="00635BF4" w:rsidRPr="00DE544E">
        <w:rPr>
          <w:rFonts w:asciiTheme="minorHAnsi" w:hAnsiTheme="minorHAnsi" w:cs="Arial"/>
          <w:color w:val="auto"/>
          <w:highlight w:val="yellow"/>
        </w:rPr>
        <w:t xml:space="preserve">to differentiate the internal layout of the two contexts. A black Plexiglas triangular insert is recommended. Alternatively, </w:t>
      </w:r>
      <w:r w:rsidR="00DE544E" w:rsidRPr="00DE544E">
        <w:rPr>
          <w:rFonts w:asciiTheme="minorHAnsi" w:hAnsiTheme="minorHAnsi" w:cs="Arial"/>
          <w:color w:val="auto"/>
          <w:highlight w:val="yellow"/>
        </w:rPr>
        <w:t xml:space="preserve">use </w:t>
      </w:r>
      <w:r w:rsidR="00635BF4" w:rsidRPr="00DE544E">
        <w:rPr>
          <w:rFonts w:asciiTheme="minorHAnsi" w:hAnsiTheme="minorHAnsi" w:cs="Arial"/>
          <w:color w:val="auto"/>
          <w:highlight w:val="yellow"/>
        </w:rPr>
        <w:t xml:space="preserve">a white plastic sheet to create a curved back wall </w:t>
      </w:r>
      <w:r w:rsidR="00DA22EA" w:rsidRPr="00DE544E">
        <w:rPr>
          <w:rFonts w:asciiTheme="minorHAnsi" w:hAnsiTheme="minorHAnsi" w:cs="Arial"/>
          <w:color w:val="auto"/>
          <w:highlight w:val="yellow"/>
        </w:rPr>
        <w:t xml:space="preserve">(see </w:t>
      </w:r>
      <w:r w:rsidR="00DA22EA" w:rsidRPr="00D038D9">
        <w:rPr>
          <w:rFonts w:asciiTheme="minorHAnsi" w:hAnsiTheme="minorHAnsi" w:cs="Arial"/>
          <w:b/>
          <w:color w:val="auto"/>
          <w:highlight w:val="yellow"/>
        </w:rPr>
        <w:t>Materials Table</w:t>
      </w:r>
      <w:r w:rsidR="00DA22EA" w:rsidRPr="00DE544E">
        <w:rPr>
          <w:rFonts w:asciiTheme="minorHAnsi" w:hAnsiTheme="minorHAnsi" w:cs="Arial"/>
          <w:color w:val="auto"/>
          <w:highlight w:val="yellow"/>
        </w:rPr>
        <w:t>)</w:t>
      </w:r>
      <w:r w:rsidR="00635BF4" w:rsidRPr="00DE544E">
        <w:rPr>
          <w:rFonts w:asciiTheme="minorHAnsi" w:hAnsiTheme="minorHAnsi" w:cs="Arial"/>
          <w:color w:val="auto"/>
          <w:highlight w:val="yellow"/>
        </w:rPr>
        <w:t>.</w:t>
      </w:r>
    </w:p>
    <w:p w14:paraId="23C3C3A2" w14:textId="77777777" w:rsidR="00B52A6F" w:rsidRPr="00B52A6F" w:rsidRDefault="00B52A6F" w:rsidP="00B52A6F">
      <w:pPr>
        <w:widowControl/>
        <w:autoSpaceDE/>
        <w:autoSpaceDN/>
        <w:adjustRightInd/>
        <w:textAlignment w:val="baseline"/>
        <w:rPr>
          <w:rFonts w:asciiTheme="minorHAnsi" w:hAnsiTheme="minorHAnsi" w:cs="Arial"/>
          <w:color w:val="auto"/>
        </w:rPr>
      </w:pPr>
    </w:p>
    <w:p w14:paraId="36DB0F78" w14:textId="77777777" w:rsidR="00496612" w:rsidRPr="00496612" w:rsidRDefault="0071304A" w:rsidP="00B52A6F">
      <w:pPr>
        <w:widowControl/>
        <w:numPr>
          <w:ilvl w:val="2"/>
          <w:numId w:val="26"/>
        </w:numPr>
        <w:autoSpaceDE/>
        <w:autoSpaceDN/>
        <w:adjustRightInd/>
        <w:textAlignment w:val="baseline"/>
        <w:rPr>
          <w:rFonts w:asciiTheme="minorHAnsi" w:hAnsiTheme="minorHAnsi" w:cs="Arial"/>
          <w:color w:val="auto"/>
        </w:rPr>
      </w:pPr>
      <w:r w:rsidRPr="00DE544E">
        <w:rPr>
          <w:rFonts w:asciiTheme="minorHAnsi" w:hAnsiTheme="minorHAnsi" w:cs="Arial"/>
          <w:color w:val="auto"/>
          <w:highlight w:val="yellow"/>
        </w:rPr>
        <w:t xml:space="preserve">Place </w:t>
      </w:r>
      <w:r w:rsidR="00C7797B" w:rsidRPr="00DE544E">
        <w:rPr>
          <w:rFonts w:asciiTheme="minorHAnsi" w:hAnsiTheme="minorHAnsi" w:cs="Arial"/>
          <w:color w:val="auto"/>
          <w:highlight w:val="yellow"/>
        </w:rPr>
        <w:t xml:space="preserve">grid floors in each fear conditioning chamber for </w:t>
      </w:r>
      <w:proofErr w:type="spellStart"/>
      <w:r w:rsidR="00C7797B" w:rsidRPr="00DE544E">
        <w:rPr>
          <w:rFonts w:asciiTheme="minorHAnsi" w:hAnsiTheme="minorHAnsi" w:cs="Arial"/>
          <w:color w:val="auto"/>
          <w:highlight w:val="yellow"/>
        </w:rPr>
        <w:t>footshock</w:t>
      </w:r>
      <w:proofErr w:type="spellEnd"/>
      <w:r w:rsidR="00C7797B" w:rsidRPr="00DE544E">
        <w:rPr>
          <w:rFonts w:asciiTheme="minorHAnsi" w:hAnsiTheme="minorHAnsi" w:cs="Arial"/>
          <w:color w:val="auto"/>
          <w:highlight w:val="yellow"/>
        </w:rPr>
        <w:t xml:space="preserve"> delivery, using a different grid pattern for each context to differentiate floor texture between contexts</w:t>
      </w:r>
      <w:r w:rsidR="00D248C0" w:rsidRPr="00DE544E">
        <w:rPr>
          <w:rFonts w:asciiTheme="minorHAnsi" w:hAnsiTheme="minorHAnsi" w:cs="Arial"/>
          <w:color w:val="auto"/>
          <w:highlight w:val="yellow"/>
        </w:rPr>
        <w:t xml:space="preserve"> (see </w:t>
      </w:r>
      <w:r w:rsidR="00D248C0" w:rsidRPr="00D038D9">
        <w:rPr>
          <w:rFonts w:asciiTheme="minorHAnsi" w:hAnsiTheme="minorHAnsi" w:cs="Arial"/>
          <w:b/>
          <w:color w:val="auto"/>
          <w:highlight w:val="yellow"/>
        </w:rPr>
        <w:t>Materials Table</w:t>
      </w:r>
      <w:r w:rsidR="00D248C0" w:rsidRPr="00DE544E">
        <w:rPr>
          <w:rFonts w:asciiTheme="minorHAnsi" w:hAnsiTheme="minorHAnsi" w:cs="Arial"/>
          <w:color w:val="auto"/>
          <w:highlight w:val="yellow"/>
        </w:rPr>
        <w:t>)</w:t>
      </w:r>
      <w:r w:rsidR="00C7797B" w:rsidRPr="00DE544E">
        <w:rPr>
          <w:rFonts w:asciiTheme="minorHAnsi" w:hAnsiTheme="minorHAnsi" w:cs="Arial"/>
          <w:color w:val="auto"/>
          <w:highlight w:val="yellow"/>
        </w:rPr>
        <w:t>.</w:t>
      </w:r>
      <w:r w:rsidR="00635BF4" w:rsidRPr="00DE544E">
        <w:rPr>
          <w:rFonts w:asciiTheme="minorHAnsi" w:hAnsiTheme="minorHAnsi" w:cs="Arial"/>
          <w:color w:val="auto"/>
          <w:highlight w:val="yellow"/>
        </w:rPr>
        <w:t xml:space="preserve"> </w:t>
      </w:r>
    </w:p>
    <w:p w14:paraId="559EE12C" w14:textId="77777777" w:rsidR="00496612" w:rsidRDefault="00496612" w:rsidP="00496612">
      <w:pPr>
        <w:widowControl/>
        <w:autoSpaceDE/>
        <w:autoSpaceDN/>
        <w:adjustRightInd/>
        <w:textAlignment w:val="baseline"/>
        <w:rPr>
          <w:rFonts w:asciiTheme="minorHAnsi" w:hAnsiTheme="minorHAnsi" w:cs="Arial"/>
          <w:color w:val="auto"/>
        </w:rPr>
      </w:pPr>
    </w:p>
    <w:p w14:paraId="359362CF" w14:textId="460A7FE8" w:rsidR="00B52A6F" w:rsidRPr="00496612" w:rsidRDefault="00496612" w:rsidP="00496612">
      <w:pPr>
        <w:widowControl/>
        <w:autoSpaceDE/>
        <w:autoSpaceDN/>
        <w:adjustRightInd/>
        <w:textAlignment w:val="baseline"/>
        <w:rPr>
          <w:rFonts w:asciiTheme="minorHAnsi" w:hAnsiTheme="minorHAnsi" w:cs="Arial"/>
          <w:color w:val="auto"/>
        </w:rPr>
      </w:pPr>
      <w:r>
        <w:rPr>
          <w:rFonts w:asciiTheme="minorHAnsi" w:hAnsiTheme="minorHAnsi" w:cs="Arial"/>
          <w:color w:val="auto"/>
        </w:rPr>
        <w:t xml:space="preserve">Note: </w:t>
      </w:r>
      <w:r w:rsidR="00635BF4" w:rsidRPr="00496612">
        <w:rPr>
          <w:rFonts w:asciiTheme="minorHAnsi" w:hAnsiTheme="minorHAnsi" w:cs="Arial"/>
          <w:color w:val="auto"/>
        </w:rPr>
        <w:t xml:space="preserve">Sufficiently distinct grid patterns include flat grids (all bars arranged in a single horizontal plane), staggered grids (bars arranged in two offset horizontal planes), and alternating grids (bars arranged in a single horizontal plane but of varying diameters). </w:t>
      </w:r>
    </w:p>
    <w:p w14:paraId="14796A3A" w14:textId="0663968D" w:rsidR="00635BF4" w:rsidRPr="00B52A6F" w:rsidRDefault="00635BF4" w:rsidP="00B52A6F">
      <w:pPr>
        <w:widowControl/>
        <w:autoSpaceDE/>
        <w:autoSpaceDN/>
        <w:adjustRightInd/>
        <w:textAlignment w:val="baseline"/>
        <w:rPr>
          <w:rFonts w:asciiTheme="minorHAnsi" w:hAnsiTheme="minorHAnsi" w:cs="Arial"/>
          <w:color w:val="auto"/>
        </w:rPr>
      </w:pPr>
      <w:r w:rsidRPr="00B52A6F">
        <w:rPr>
          <w:rFonts w:asciiTheme="minorHAnsi" w:hAnsiTheme="minorHAnsi" w:cs="Arial"/>
          <w:color w:val="auto"/>
        </w:rPr>
        <w:t xml:space="preserve"> </w:t>
      </w:r>
    </w:p>
    <w:p w14:paraId="10ECF084" w14:textId="0A535064" w:rsidR="00635BF4" w:rsidRDefault="00635BF4" w:rsidP="00B52A6F">
      <w:pPr>
        <w:widowControl/>
        <w:numPr>
          <w:ilvl w:val="2"/>
          <w:numId w:val="26"/>
        </w:numPr>
        <w:autoSpaceDE/>
        <w:autoSpaceDN/>
        <w:adjustRightInd/>
        <w:textAlignment w:val="baseline"/>
        <w:rPr>
          <w:rFonts w:asciiTheme="minorHAnsi" w:hAnsiTheme="minorHAnsi" w:cs="Arial"/>
          <w:color w:val="auto"/>
        </w:rPr>
      </w:pPr>
      <w:r w:rsidRPr="00B52A6F">
        <w:rPr>
          <w:rFonts w:asciiTheme="minorHAnsi" w:hAnsiTheme="minorHAnsi" w:cs="Arial"/>
          <w:color w:val="auto"/>
        </w:rPr>
        <w:t xml:space="preserve">Place clean metal pans beneath each grid floor to collect droppings. Scent pans with the cleaning solution </w:t>
      </w:r>
      <w:r w:rsidR="00D248C0">
        <w:rPr>
          <w:rFonts w:asciiTheme="minorHAnsi" w:hAnsiTheme="minorHAnsi" w:cs="Arial"/>
          <w:color w:val="auto"/>
        </w:rPr>
        <w:t xml:space="preserve">(see </w:t>
      </w:r>
      <w:r w:rsidR="00D248C0" w:rsidRPr="00D038D9">
        <w:rPr>
          <w:rFonts w:asciiTheme="minorHAnsi" w:hAnsiTheme="minorHAnsi" w:cs="Arial"/>
          <w:b/>
          <w:color w:val="auto"/>
        </w:rPr>
        <w:t>Materials Table</w:t>
      </w:r>
      <w:r w:rsidR="00D248C0">
        <w:rPr>
          <w:rFonts w:asciiTheme="minorHAnsi" w:hAnsiTheme="minorHAnsi" w:cs="Arial"/>
          <w:color w:val="auto"/>
        </w:rPr>
        <w:t>)</w:t>
      </w:r>
      <w:r w:rsidRPr="00B52A6F">
        <w:rPr>
          <w:rFonts w:asciiTheme="minorHAnsi" w:hAnsiTheme="minorHAnsi" w:cs="Arial"/>
          <w:color w:val="auto"/>
        </w:rPr>
        <w:t>.</w:t>
      </w:r>
    </w:p>
    <w:p w14:paraId="752B1171" w14:textId="77777777" w:rsidR="00A5325D" w:rsidRDefault="00A5325D" w:rsidP="003B022D">
      <w:pPr>
        <w:widowControl/>
        <w:autoSpaceDE/>
        <w:autoSpaceDN/>
        <w:adjustRightInd/>
        <w:textAlignment w:val="baseline"/>
        <w:rPr>
          <w:rFonts w:asciiTheme="minorHAnsi" w:hAnsiTheme="minorHAnsi" w:cs="Arial"/>
          <w:color w:val="auto"/>
        </w:rPr>
      </w:pPr>
    </w:p>
    <w:p w14:paraId="0052FA07" w14:textId="6A12BF92" w:rsidR="00A5325D" w:rsidRPr="00DE544E" w:rsidRDefault="004E1305" w:rsidP="003B022D">
      <w:pPr>
        <w:widowControl/>
        <w:numPr>
          <w:ilvl w:val="1"/>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 xml:space="preserve">Provide </w:t>
      </w:r>
      <w:r w:rsidR="009B4697" w:rsidRPr="00DE544E">
        <w:rPr>
          <w:rFonts w:asciiTheme="minorHAnsi" w:hAnsiTheme="minorHAnsi" w:cs="Arial"/>
          <w:color w:val="auto"/>
          <w:highlight w:val="yellow"/>
        </w:rPr>
        <w:t xml:space="preserve">accurate timing and amplitude of </w:t>
      </w:r>
      <w:proofErr w:type="spellStart"/>
      <w:r w:rsidR="00B23377" w:rsidRPr="00DE544E">
        <w:rPr>
          <w:rFonts w:asciiTheme="minorHAnsi" w:hAnsiTheme="minorHAnsi" w:cs="Arial"/>
          <w:color w:val="auto"/>
          <w:highlight w:val="yellow"/>
        </w:rPr>
        <w:t>foot</w:t>
      </w:r>
      <w:r w:rsidR="009B4697" w:rsidRPr="00DE544E">
        <w:rPr>
          <w:rFonts w:asciiTheme="minorHAnsi" w:hAnsiTheme="minorHAnsi" w:cs="Arial"/>
          <w:color w:val="auto"/>
          <w:highlight w:val="yellow"/>
        </w:rPr>
        <w:t>shock</w:t>
      </w:r>
      <w:proofErr w:type="spellEnd"/>
      <w:r w:rsidR="009B4697" w:rsidRPr="00DE544E">
        <w:rPr>
          <w:rFonts w:asciiTheme="minorHAnsi" w:hAnsiTheme="minorHAnsi" w:cs="Arial"/>
          <w:color w:val="auto"/>
          <w:highlight w:val="yellow"/>
        </w:rPr>
        <w:t xml:space="preserve"> delivery for each context.</w:t>
      </w:r>
    </w:p>
    <w:p w14:paraId="0F7956B1" w14:textId="77777777" w:rsidR="00B52A6F" w:rsidRPr="00B52A6F" w:rsidRDefault="00B52A6F" w:rsidP="00B52A6F">
      <w:pPr>
        <w:widowControl/>
        <w:autoSpaceDE/>
        <w:autoSpaceDN/>
        <w:adjustRightInd/>
        <w:textAlignment w:val="baseline"/>
        <w:rPr>
          <w:rFonts w:asciiTheme="minorHAnsi" w:hAnsiTheme="minorHAnsi" w:cs="Arial"/>
          <w:color w:val="auto"/>
        </w:rPr>
      </w:pPr>
    </w:p>
    <w:p w14:paraId="15410115" w14:textId="31E1B013" w:rsidR="00CD2471" w:rsidRPr="00DE544E" w:rsidRDefault="00EF00F7" w:rsidP="00CD2471">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 xml:space="preserve">Connect </w:t>
      </w:r>
      <w:r w:rsidR="00A323C8" w:rsidRPr="00DE544E">
        <w:rPr>
          <w:rFonts w:asciiTheme="minorHAnsi" w:hAnsiTheme="minorHAnsi" w:cs="Arial"/>
          <w:color w:val="auto"/>
          <w:highlight w:val="yellow"/>
        </w:rPr>
        <w:t>a s</w:t>
      </w:r>
      <w:r w:rsidR="00635BF4" w:rsidRPr="00DE544E">
        <w:rPr>
          <w:rFonts w:asciiTheme="minorHAnsi" w:hAnsiTheme="minorHAnsi" w:cs="Arial"/>
          <w:color w:val="auto"/>
          <w:highlight w:val="yellow"/>
        </w:rPr>
        <w:t>hock generator and scrambler capable of delivering 1</w:t>
      </w:r>
      <w:r w:rsidR="00AF1435">
        <w:rPr>
          <w:rFonts w:asciiTheme="minorHAnsi" w:hAnsiTheme="minorHAnsi" w:cs="Arial"/>
          <w:color w:val="auto"/>
          <w:highlight w:val="yellow"/>
        </w:rPr>
        <w:t xml:space="preserve"> </w:t>
      </w:r>
      <w:r w:rsidR="00635BF4" w:rsidRPr="00DE544E">
        <w:rPr>
          <w:rFonts w:asciiTheme="minorHAnsi" w:hAnsiTheme="minorHAnsi" w:cs="Arial"/>
          <w:color w:val="auto"/>
          <w:highlight w:val="yellow"/>
        </w:rPr>
        <w:t xml:space="preserve">mA or lower amplitude shocks </w:t>
      </w:r>
      <w:r w:rsidRPr="00DE544E">
        <w:rPr>
          <w:rFonts w:asciiTheme="minorHAnsi" w:hAnsiTheme="minorHAnsi" w:cs="Arial"/>
          <w:color w:val="auto"/>
          <w:highlight w:val="yellow"/>
        </w:rPr>
        <w:t xml:space="preserve">to each </w:t>
      </w:r>
      <w:r w:rsidR="00635BF4" w:rsidRPr="00DE544E">
        <w:rPr>
          <w:rFonts w:asciiTheme="minorHAnsi" w:hAnsiTheme="minorHAnsi" w:cs="Arial"/>
          <w:color w:val="auto"/>
          <w:highlight w:val="yellow"/>
        </w:rPr>
        <w:t>grid floor</w:t>
      </w:r>
      <w:r w:rsidR="00A323C8" w:rsidRPr="00DE544E">
        <w:rPr>
          <w:rFonts w:asciiTheme="minorHAnsi" w:hAnsiTheme="minorHAnsi" w:cs="Arial"/>
          <w:color w:val="auto"/>
          <w:highlight w:val="yellow"/>
        </w:rPr>
        <w:t xml:space="preserve"> </w:t>
      </w:r>
      <w:r w:rsidR="00635BF4" w:rsidRPr="00DE544E">
        <w:rPr>
          <w:rFonts w:asciiTheme="minorHAnsi" w:hAnsiTheme="minorHAnsi" w:cs="Arial"/>
          <w:color w:val="auto"/>
          <w:highlight w:val="yellow"/>
        </w:rPr>
        <w:t xml:space="preserve">for </w:t>
      </w:r>
      <w:proofErr w:type="spellStart"/>
      <w:r w:rsidR="00635BF4" w:rsidRPr="00DE544E">
        <w:rPr>
          <w:rFonts w:asciiTheme="minorHAnsi" w:hAnsiTheme="minorHAnsi" w:cs="Arial"/>
          <w:color w:val="auto"/>
          <w:highlight w:val="yellow"/>
        </w:rPr>
        <w:t>footshock</w:t>
      </w:r>
      <w:proofErr w:type="spellEnd"/>
      <w:r w:rsidR="00635BF4" w:rsidRPr="00DE544E">
        <w:rPr>
          <w:rFonts w:asciiTheme="minorHAnsi" w:hAnsiTheme="minorHAnsi" w:cs="Arial"/>
          <w:color w:val="auto"/>
          <w:highlight w:val="yellow"/>
        </w:rPr>
        <w:t xml:space="preserve"> delivery</w:t>
      </w:r>
      <w:r w:rsidR="00D248C0" w:rsidRPr="00DE544E">
        <w:rPr>
          <w:rFonts w:asciiTheme="minorHAnsi" w:hAnsiTheme="minorHAnsi" w:cs="Arial"/>
          <w:color w:val="auto"/>
          <w:highlight w:val="yellow"/>
        </w:rPr>
        <w:t xml:space="preserve"> (see </w:t>
      </w:r>
      <w:r w:rsidR="00D248C0" w:rsidRPr="00D038D9">
        <w:rPr>
          <w:rFonts w:asciiTheme="minorHAnsi" w:hAnsiTheme="minorHAnsi" w:cs="Arial"/>
          <w:b/>
          <w:color w:val="auto"/>
          <w:highlight w:val="yellow"/>
        </w:rPr>
        <w:t>Materials Table</w:t>
      </w:r>
      <w:r w:rsidR="00D248C0" w:rsidRPr="00DE544E">
        <w:rPr>
          <w:rFonts w:asciiTheme="minorHAnsi" w:hAnsiTheme="minorHAnsi" w:cs="Arial"/>
          <w:color w:val="auto"/>
          <w:highlight w:val="yellow"/>
        </w:rPr>
        <w:t>)</w:t>
      </w:r>
      <w:r w:rsidR="00635BF4" w:rsidRPr="00DE544E">
        <w:rPr>
          <w:rFonts w:asciiTheme="minorHAnsi" w:hAnsiTheme="minorHAnsi" w:cs="Arial"/>
          <w:color w:val="auto"/>
          <w:highlight w:val="yellow"/>
        </w:rPr>
        <w:t>.</w:t>
      </w:r>
      <w:r w:rsidR="003765CD" w:rsidRPr="00DE544E">
        <w:rPr>
          <w:rFonts w:asciiTheme="minorHAnsi" w:hAnsiTheme="minorHAnsi" w:cs="Arial"/>
          <w:color w:val="auto"/>
          <w:highlight w:val="yellow"/>
        </w:rPr>
        <w:t xml:space="preserve"> </w:t>
      </w:r>
    </w:p>
    <w:p w14:paraId="5B3CC795" w14:textId="77777777" w:rsidR="00CD2471" w:rsidRDefault="00CD2471" w:rsidP="003B022D">
      <w:pPr>
        <w:widowControl/>
        <w:autoSpaceDE/>
        <w:autoSpaceDN/>
        <w:adjustRightInd/>
        <w:textAlignment w:val="baseline"/>
        <w:rPr>
          <w:rFonts w:asciiTheme="minorHAnsi" w:hAnsiTheme="minorHAnsi" w:cs="Arial"/>
          <w:color w:val="auto"/>
        </w:rPr>
      </w:pPr>
    </w:p>
    <w:p w14:paraId="6CD3A954" w14:textId="1AB7EA13" w:rsidR="00635BF4" w:rsidRPr="00CD2471" w:rsidRDefault="00CD2471" w:rsidP="003B022D">
      <w:pPr>
        <w:widowControl/>
        <w:autoSpaceDE/>
        <w:autoSpaceDN/>
        <w:adjustRightInd/>
        <w:textAlignment w:val="baseline"/>
        <w:rPr>
          <w:rFonts w:asciiTheme="minorHAnsi" w:hAnsiTheme="minorHAnsi" w:cs="Arial"/>
          <w:color w:val="auto"/>
        </w:rPr>
      </w:pPr>
      <w:r>
        <w:rPr>
          <w:rFonts w:asciiTheme="minorHAnsi" w:hAnsiTheme="minorHAnsi" w:cs="Arial"/>
          <w:color w:val="auto"/>
        </w:rPr>
        <w:t xml:space="preserve">Note: </w:t>
      </w:r>
      <w:r w:rsidRPr="00CD2471">
        <w:rPr>
          <w:rFonts w:asciiTheme="minorHAnsi" w:hAnsiTheme="minorHAnsi" w:cs="Arial"/>
          <w:color w:val="auto"/>
        </w:rPr>
        <w:t>The s</w:t>
      </w:r>
      <w:r w:rsidR="003765CD" w:rsidRPr="00CD2471">
        <w:rPr>
          <w:rFonts w:asciiTheme="minorHAnsi" w:hAnsiTheme="minorHAnsi" w:cs="Arial"/>
          <w:color w:val="auto"/>
        </w:rPr>
        <w:t>hock generator</w:t>
      </w:r>
      <w:r w:rsidRPr="00CD2471">
        <w:rPr>
          <w:rFonts w:asciiTheme="minorHAnsi" w:hAnsiTheme="minorHAnsi" w:cs="Arial"/>
          <w:color w:val="auto"/>
        </w:rPr>
        <w:t>s</w:t>
      </w:r>
      <w:r w:rsidR="003765CD" w:rsidRPr="00CD2471">
        <w:rPr>
          <w:rFonts w:asciiTheme="minorHAnsi" w:hAnsiTheme="minorHAnsi" w:cs="Arial"/>
          <w:color w:val="auto"/>
        </w:rPr>
        <w:t xml:space="preserve"> and scrambler</w:t>
      </w:r>
      <w:r w:rsidRPr="00CD2471">
        <w:rPr>
          <w:rFonts w:asciiTheme="minorHAnsi" w:hAnsiTheme="minorHAnsi" w:cs="Arial"/>
          <w:color w:val="auto"/>
        </w:rPr>
        <w:t>s</w:t>
      </w:r>
      <w:r w:rsidR="003765CD" w:rsidRPr="00CD2471">
        <w:rPr>
          <w:rFonts w:asciiTheme="minorHAnsi" w:hAnsiTheme="minorHAnsi" w:cs="Arial"/>
          <w:color w:val="auto"/>
        </w:rPr>
        <w:t xml:space="preserve"> should be located </w:t>
      </w:r>
      <w:r w:rsidRPr="00CD2471">
        <w:rPr>
          <w:rFonts w:asciiTheme="minorHAnsi" w:hAnsiTheme="minorHAnsi" w:cs="Arial"/>
          <w:color w:val="auto"/>
        </w:rPr>
        <w:t>outside of the sound attenuating chamber, with cables</w:t>
      </w:r>
      <w:r>
        <w:rPr>
          <w:rFonts w:asciiTheme="minorHAnsi" w:hAnsiTheme="minorHAnsi" w:cs="Arial"/>
          <w:color w:val="auto"/>
        </w:rPr>
        <w:t xml:space="preserve"> connecting the generators and scrambler to the grid floors via openings in the sound attenuating chamber. This will</w:t>
      </w:r>
      <w:r w:rsidR="006D5644">
        <w:rPr>
          <w:rFonts w:asciiTheme="minorHAnsi" w:hAnsiTheme="minorHAnsi" w:cs="Arial"/>
          <w:color w:val="auto"/>
        </w:rPr>
        <w:t xml:space="preserve"> prevent damage due to chewing, cleaning solution, </w:t>
      </w:r>
      <w:r w:rsidR="006D5644" w:rsidRPr="00D038D9">
        <w:rPr>
          <w:rFonts w:asciiTheme="minorHAnsi" w:hAnsiTheme="minorHAnsi" w:cs="Arial"/>
          <w:i/>
          <w:color w:val="auto"/>
        </w:rPr>
        <w:t>etc</w:t>
      </w:r>
      <w:r w:rsidR="006D5644">
        <w:rPr>
          <w:rFonts w:asciiTheme="minorHAnsi" w:hAnsiTheme="minorHAnsi" w:cs="Arial"/>
          <w:color w:val="auto"/>
        </w:rPr>
        <w:t>.</w:t>
      </w:r>
      <w:r w:rsidRPr="00CD2471">
        <w:rPr>
          <w:rFonts w:asciiTheme="minorHAnsi" w:hAnsiTheme="minorHAnsi" w:cs="Arial"/>
          <w:color w:val="auto"/>
        </w:rPr>
        <w:t xml:space="preserve">  </w:t>
      </w:r>
    </w:p>
    <w:p w14:paraId="0F9C2D1A" w14:textId="77777777" w:rsidR="00B52A6F" w:rsidRPr="00B52A6F" w:rsidRDefault="00B52A6F" w:rsidP="00B52A6F">
      <w:pPr>
        <w:widowControl/>
        <w:autoSpaceDE/>
        <w:autoSpaceDN/>
        <w:adjustRightInd/>
        <w:textAlignment w:val="baseline"/>
        <w:rPr>
          <w:rFonts w:asciiTheme="minorHAnsi" w:hAnsiTheme="minorHAnsi" w:cs="Arial"/>
          <w:color w:val="auto"/>
        </w:rPr>
      </w:pPr>
    </w:p>
    <w:p w14:paraId="0F13F042" w14:textId="071E93A9" w:rsidR="00635BF4" w:rsidRPr="00DE544E" w:rsidRDefault="00B65EFC"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 xml:space="preserve">Use a multimeter to test the current being delivered by the shock generator by placing each probe on a different bar of the grid </w:t>
      </w:r>
      <w:r w:rsidR="00DE544E" w:rsidRPr="00DE544E">
        <w:rPr>
          <w:rFonts w:asciiTheme="minorHAnsi" w:hAnsiTheme="minorHAnsi" w:cs="Arial"/>
          <w:color w:val="auto"/>
          <w:highlight w:val="yellow"/>
        </w:rPr>
        <w:t>floor and</w:t>
      </w:r>
      <w:r w:rsidRPr="00DE544E">
        <w:rPr>
          <w:rFonts w:asciiTheme="minorHAnsi" w:hAnsiTheme="minorHAnsi" w:cs="Arial"/>
          <w:color w:val="auto"/>
          <w:highlight w:val="yellow"/>
        </w:rPr>
        <w:t xml:space="preserve"> confirming that the desired shock amplitude is produced</w:t>
      </w:r>
      <w:r w:rsidR="00D248C0" w:rsidRPr="00DE544E">
        <w:rPr>
          <w:rFonts w:asciiTheme="minorHAnsi" w:hAnsiTheme="minorHAnsi" w:cs="Arial"/>
          <w:color w:val="auto"/>
          <w:highlight w:val="yellow"/>
        </w:rPr>
        <w:t xml:space="preserve"> (see </w:t>
      </w:r>
      <w:r w:rsidR="00D248C0" w:rsidRPr="00D038D9">
        <w:rPr>
          <w:rFonts w:asciiTheme="minorHAnsi" w:hAnsiTheme="minorHAnsi" w:cs="Arial"/>
          <w:b/>
          <w:color w:val="auto"/>
          <w:highlight w:val="yellow"/>
        </w:rPr>
        <w:t>Materials Table</w:t>
      </w:r>
      <w:r w:rsidR="00D248C0" w:rsidRPr="00DE544E">
        <w:rPr>
          <w:rFonts w:asciiTheme="minorHAnsi" w:hAnsiTheme="minorHAnsi" w:cs="Arial"/>
          <w:color w:val="auto"/>
          <w:highlight w:val="yellow"/>
        </w:rPr>
        <w:t>)</w:t>
      </w:r>
      <w:r w:rsidR="00635BF4" w:rsidRPr="00DE544E">
        <w:rPr>
          <w:rFonts w:asciiTheme="minorHAnsi" w:hAnsiTheme="minorHAnsi" w:cs="Arial"/>
          <w:color w:val="auto"/>
          <w:highlight w:val="yellow"/>
        </w:rPr>
        <w:t>.</w:t>
      </w:r>
    </w:p>
    <w:p w14:paraId="308CB965" w14:textId="77777777" w:rsidR="00B52A6F" w:rsidRPr="00B52A6F" w:rsidRDefault="00B52A6F" w:rsidP="00B52A6F">
      <w:pPr>
        <w:widowControl/>
        <w:autoSpaceDE/>
        <w:autoSpaceDN/>
        <w:adjustRightInd/>
        <w:textAlignment w:val="baseline"/>
        <w:rPr>
          <w:rFonts w:asciiTheme="minorHAnsi" w:hAnsiTheme="minorHAnsi" w:cs="Arial"/>
          <w:color w:val="auto"/>
        </w:rPr>
      </w:pPr>
    </w:p>
    <w:p w14:paraId="1960EE96" w14:textId="7167EA34" w:rsidR="00B52A6F" w:rsidRPr="00496612" w:rsidRDefault="00D64073" w:rsidP="00B52A6F">
      <w:pPr>
        <w:widowControl/>
        <w:numPr>
          <w:ilvl w:val="2"/>
          <w:numId w:val="26"/>
        </w:numPr>
        <w:autoSpaceDE/>
        <w:autoSpaceDN/>
        <w:adjustRightInd/>
        <w:textAlignment w:val="baseline"/>
        <w:rPr>
          <w:rFonts w:asciiTheme="minorHAnsi" w:hAnsiTheme="minorHAnsi" w:cs="Arial"/>
          <w:color w:val="auto"/>
        </w:rPr>
      </w:pPr>
      <w:r w:rsidRPr="00496612">
        <w:rPr>
          <w:rFonts w:asciiTheme="minorHAnsi" w:hAnsiTheme="minorHAnsi" w:cs="Arial"/>
          <w:color w:val="auto"/>
        </w:rPr>
        <w:t xml:space="preserve">Ensure that </w:t>
      </w:r>
      <w:r w:rsidR="00BF07F0" w:rsidRPr="00496612">
        <w:rPr>
          <w:rFonts w:asciiTheme="minorHAnsi" w:hAnsiTheme="minorHAnsi" w:cs="Arial"/>
          <w:color w:val="auto"/>
        </w:rPr>
        <w:t>a method for controlling the timing and amplitude of shock delivery (</w:t>
      </w:r>
      <w:r w:rsidR="00BF07F0" w:rsidRPr="00D038D9">
        <w:rPr>
          <w:rFonts w:asciiTheme="minorHAnsi" w:hAnsiTheme="minorHAnsi" w:cs="Arial"/>
          <w:i/>
          <w:color w:val="auto"/>
        </w:rPr>
        <w:t>e.g.</w:t>
      </w:r>
      <w:r w:rsidR="00AF1435">
        <w:rPr>
          <w:rFonts w:asciiTheme="minorHAnsi" w:hAnsiTheme="minorHAnsi" w:cs="Arial"/>
          <w:i/>
          <w:color w:val="auto"/>
        </w:rPr>
        <w:t>,</w:t>
      </w:r>
      <w:r w:rsidR="00BF07F0" w:rsidRPr="00496612">
        <w:rPr>
          <w:rFonts w:asciiTheme="minorHAnsi" w:hAnsiTheme="minorHAnsi" w:cs="Arial"/>
          <w:color w:val="auto"/>
        </w:rPr>
        <w:t xml:space="preserve"> computer software) is available</w:t>
      </w:r>
      <w:r w:rsidR="00D248C0" w:rsidRPr="00496612">
        <w:rPr>
          <w:rFonts w:asciiTheme="minorHAnsi" w:hAnsiTheme="minorHAnsi" w:cs="Arial"/>
          <w:color w:val="auto"/>
        </w:rPr>
        <w:t xml:space="preserve"> (see </w:t>
      </w:r>
      <w:r w:rsidR="00D248C0" w:rsidRPr="00D038D9">
        <w:rPr>
          <w:rFonts w:asciiTheme="minorHAnsi" w:hAnsiTheme="minorHAnsi" w:cs="Arial"/>
          <w:b/>
          <w:color w:val="auto"/>
        </w:rPr>
        <w:t>Materials Table</w:t>
      </w:r>
      <w:r w:rsidR="00D248C0" w:rsidRPr="00496612">
        <w:rPr>
          <w:rFonts w:asciiTheme="minorHAnsi" w:hAnsiTheme="minorHAnsi" w:cs="Arial"/>
          <w:color w:val="auto"/>
        </w:rPr>
        <w:t>)</w:t>
      </w:r>
      <w:r w:rsidR="00635BF4" w:rsidRPr="00496612">
        <w:rPr>
          <w:rFonts w:asciiTheme="minorHAnsi" w:hAnsiTheme="minorHAnsi" w:cs="Arial"/>
          <w:color w:val="auto"/>
        </w:rPr>
        <w:t>.</w:t>
      </w:r>
    </w:p>
    <w:p w14:paraId="0AF4C775" w14:textId="14CD0C63" w:rsidR="00635BF4" w:rsidRPr="00496612" w:rsidRDefault="00635BF4" w:rsidP="00B52A6F">
      <w:pPr>
        <w:widowControl/>
        <w:autoSpaceDE/>
        <w:autoSpaceDN/>
        <w:adjustRightInd/>
        <w:textAlignment w:val="baseline"/>
        <w:rPr>
          <w:rFonts w:asciiTheme="minorHAnsi" w:hAnsiTheme="minorHAnsi" w:cs="Arial"/>
          <w:color w:val="auto"/>
        </w:rPr>
      </w:pPr>
      <w:r w:rsidRPr="00496612">
        <w:rPr>
          <w:rFonts w:asciiTheme="minorHAnsi" w:hAnsiTheme="minorHAnsi" w:cs="Arial"/>
          <w:color w:val="auto"/>
        </w:rPr>
        <w:t xml:space="preserve"> </w:t>
      </w:r>
    </w:p>
    <w:p w14:paraId="63817998" w14:textId="393E0F58" w:rsidR="006D5644" w:rsidRPr="00496612" w:rsidRDefault="00BF07F0" w:rsidP="003B022D">
      <w:pPr>
        <w:widowControl/>
        <w:numPr>
          <w:ilvl w:val="1"/>
          <w:numId w:val="26"/>
        </w:numPr>
        <w:autoSpaceDE/>
        <w:autoSpaceDN/>
        <w:adjustRightInd/>
        <w:textAlignment w:val="baseline"/>
        <w:rPr>
          <w:rFonts w:asciiTheme="minorHAnsi" w:hAnsiTheme="minorHAnsi" w:cs="Arial"/>
          <w:color w:val="auto"/>
        </w:rPr>
      </w:pPr>
      <w:r w:rsidRPr="00496612">
        <w:rPr>
          <w:rFonts w:asciiTheme="minorHAnsi" w:hAnsiTheme="minorHAnsi" w:cs="Arial"/>
          <w:color w:val="auto"/>
        </w:rPr>
        <w:t xml:space="preserve">Ensure that a method for </w:t>
      </w:r>
      <w:r w:rsidR="00635BF4" w:rsidRPr="00496612">
        <w:rPr>
          <w:rFonts w:asciiTheme="minorHAnsi" w:hAnsiTheme="minorHAnsi" w:cs="Arial"/>
          <w:color w:val="auto"/>
        </w:rPr>
        <w:t>video-recording each animal during each experimental session</w:t>
      </w:r>
      <w:r w:rsidRPr="00496612">
        <w:rPr>
          <w:rFonts w:asciiTheme="minorHAnsi" w:hAnsiTheme="minorHAnsi" w:cs="Arial"/>
          <w:color w:val="auto"/>
        </w:rPr>
        <w:t xml:space="preserve"> is available</w:t>
      </w:r>
      <w:r w:rsidR="00D248C0" w:rsidRPr="00496612">
        <w:rPr>
          <w:rFonts w:asciiTheme="minorHAnsi" w:hAnsiTheme="minorHAnsi" w:cs="Arial"/>
          <w:color w:val="auto"/>
        </w:rPr>
        <w:t xml:space="preserve"> (see </w:t>
      </w:r>
      <w:r w:rsidR="00D248C0" w:rsidRPr="00D038D9">
        <w:rPr>
          <w:rFonts w:asciiTheme="minorHAnsi" w:hAnsiTheme="minorHAnsi" w:cs="Arial"/>
          <w:b/>
          <w:color w:val="auto"/>
        </w:rPr>
        <w:t>Materials Table</w:t>
      </w:r>
      <w:r w:rsidR="00D248C0" w:rsidRPr="00496612">
        <w:rPr>
          <w:rFonts w:asciiTheme="minorHAnsi" w:hAnsiTheme="minorHAnsi" w:cs="Arial"/>
          <w:color w:val="auto"/>
        </w:rPr>
        <w:t>)</w:t>
      </w:r>
      <w:r w:rsidR="00635BF4" w:rsidRPr="00496612">
        <w:rPr>
          <w:rFonts w:asciiTheme="minorHAnsi" w:hAnsiTheme="minorHAnsi" w:cs="Arial"/>
          <w:color w:val="auto"/>
        </w:rPr>
        <w:t xml:space="preserve">. </w:t>
      </w:r>
    </w:p>
    <w:p w14:paraId="6B662019" w14:textId="77777777" w:rsidR="006D5644" w:rsidRDefault="006D5644" w:rsidP="003B022D">
      <w:pPr>
        <w:widowControl/>
        <w:autoSpaceDE/>
        <w:autoSpaceDN/>
        <w:adjustRightInd/>
        <w:textAlignment w:val="baseline"/>
        <w:rPr>
          <w:rFonts w:asciiTheme="minorHAnsi" w:hAnsiTheme="minorHAnsi" w:cs="Arial"/>
          <w:color w:val="auto"/>
        </w:rPr>
      </w:pPr>
    </w:p>
    <w:p w14:paraId="6B947ECF" w14:textId="682DC4CF" w:rsidR="00635BF4" w:rsidRPr="00B52A6F" w:rsidRDefault="006D5644" w:rsidP="003B022D">
      <w:pPr>
        <w:widowControl/>
        <w:autoSpaceDE/>
        <w:autoSpaceDN/>
        <w:adjustRightInd/>
        <w:textAlignment w:val="baseline"/>
        <w:rPr>
          <w:rFonts w:asciiTheme="minorHAnsi" w:hAnsiTheme="minorHAnsi" w:cs="Arial"/>
          <w:color w:val="auto"/>
        </w:rPr>
      </w:pPr>
      <w:r>
        <w:rPr>
          <w:rFonts w:asciiTheme="minorHAnsi" w:hAnsiTheme="minorHAnsi" w:cs="Arial"/>
          <w:color w:val="auto"/>
        </w:rPr>
        <w:t xml:space="preserve">Note: </w:t>
      </w:r>
      <w:r w:rsidR="00635BF4" w:rsidRPr="00B52A6F">
        <w:rPr>
          <w:rFonts w:asciiTheme="minorHAnsi" w:hAnsiTheme="minorHAnsi" w:cs="Arial"/>
          <w:color w:val="auto"/>
        </w:rPr>
        <w:t xml:space="preserve">It will be necessary to record both </w:t>
      </w:r>
      <w:r w:rsidR="00AF1435">
        <w:rPr>
          <w:rFonts w:asciiTheme="minorHAnsi" w:hAnsiTheme="minorHAnsi" w:cs="Arial"/>
          <w:color w:val="auto"/>
        </w:rPr>
        <w:t xml:space="preserve">1) </w:t>
      </w:r>
      <w:r w:rsidR="00635BF4" w:rsidRPr="00B52A6F">
        <w:rPr>
          <w:rFonts w:asciiTheme="minorHAnsi" w:hAnsiTheme="minorHAnsi" w:cs="Arial"/>
          <w:color w:val="auto"/>
        </w:rPr>
        <w:t xml:space="preserve">when the chambers are illuminated by visible light and </w:t>
      </w:r>
      <w:r w:rsidR="00AF1435">
        <w:rPr>
          <w:rFonts w:asciiTheme="minorHAnsi" w:hAnsiTheme="minorHAnsi" w:cs="Arial"/>
          <w:color w:val="auto"/>
        </w:rPr>
        <w:t xml:space="preserve">2) </w:t>
      </w:r>
      <w:r w:rsidR="00635BF4" w:rsidRPr="00B52A6F">
        <w:rPr>
          <w:rFonts w:asciiTheme="minorHAnsi" w:hAnsiTheme="minorHAnsi" w:cs="Arial"/>
          <w:color w:val="auto"/>
        </w:rPr>
        <w:t xml:space="preserve">when the chambers are dark. The latter can be accomplished by either using a night vision camera or illuminating and recording the darkened chambers using infrared or near-infrared light. </w:t>
      </w:r>
    </w:p>
    <w:p w14:paraId="5F5522FF" w14:textId="77777777" w:rsidR="00B52A6F" w:rsidRPr="00B52A6F" w:rsidRDefault="00B52A6F" w:rsidP="00B52A6F">
      <w:pPr>
        <w:widowControl/>
        <w:autoSpaceDE/>
        <w:autoSpaceDN/>
        <w:adjustRightInd/>
        <w:textAlignment w:val="baseline"/>
        <w:rPr>
          <w:rFonts w:asciiTheme="minorHAnsi" w:hAnsiTheme="minorHAnsi" w:cs="Arial"/>
          <w:color w:val="auto"/>
        </w:rPr>
      </w:pPr>
    </w:p>
    <w:p w14:paraId="2E62CC7F" w14:textId="77777777" w:rsidR="00DE544E" w:rsidRPr="00496612" w:rsidRDefault="006D5644" w:rsidP="003B022D">
      <w:pPr>
        <w:widowControl/>
        <w:numPr>
          <w:ilvl w:val="1"/>
          <w:numId w:val="26"/>
        </w:numPr>
        <w:autoSpaceDE/>
        <w:autoSpaceDN/>
        <w:adjustRightInd/>
        <w:textAlignment w:val="baseline"/>
        <w:rPr>
          <w:rFonts w:asciiTheme="minorHAnsi" w:hAnsiTheme="minorHAnsi" w:cs="Arial"/>
          <w:color w:val="auto"/>
        </w:rPr>
      </w:pPr>
      <w:r w:rsidRPr="00496612">
        <w:rPr>
          <w:rFonts w:asciiTheme="minorHAnsi" w:hAnsiTheme="minorHAnsi" w:cs="Arial"/>
          <w:color w:val="auto"/>
        </w:rPr>
        <w:t xml:space="preserve">Ensure that </w:t>
      </w:r>
      <w:r w:rsidR="000808C4" w:rsidRPr="00496612">
        <w:rPr>
          <w:rFonts w:asciiTheme="minorHAnsi" w:hAnsiTheme="minorHAnsi" w:cs="Arial"/>
          <w:color w:val="auto"/>
        </w:rPr>
        <w:t>a distinctive</w:t>
      </w:r>
      <w:r w:rsidR="006E3D95" w:rsidRPr="00496612">
        <w:rPr>
          <w:rFonts w:asciiTheme="minorHAnsi" w:hAnsiTheme="minorHAnsi" w:cs="Arial"/>
          <w:color w:val="auto"/>
        </w:rPr>
        <w:t xml:space="preserve"> </w:t>
      </w:r>
      <w:r w:rsidR="00635BF4" w:rsidRPr="00496612">
        <w:rPr>
          <w:rFonts w:asciiTheme="minorHAnsi" w:hAnsiTheme="minorHAnsi" w:cs="Arial"/>
          <w:color w:val="auto"/>
        </w:rPr>
        <w:t xml:space="preserve">method of transporting animals from the </w:t>
      </w:r>
      <w:r w:rsidR="000808C4" w:rsidRPr="00496612">
        <w:rPr>
          <w:rFonts w:asciiTheme="minorHAnsi" w:hAnsiTheme="minorHAnsi" w:cs="Arial"/>
          <w:color w:val="auto"/>
        </w:rPr>
        <w:t xml:space="preserve">vivarium </w:t>
      </w:r>
      <w:r w:rsidR="00635BF4" w:rsidRPr="00496612">
        <w:rPr>
          <w:rFonts w:asciiTheme="minorHAnsi" w:hAnsiTheme="minorHAnsi" w:cs="Arial"/>
          <w:color w:val="auto"/>
        </w:rPr>
        <w:t xml:space="preserve">to </w:t>
      </w:r>
      <w:r w:rsidR="000808C4" w:rsidRPr="00496612">
        <w:rPr>
          <w:rFonts w:asciiTheme="minorHAnsi" w:hAnsiTheme="minorHAnsi" w:cs="Arial"/>
          <w:color w:val="auto"/>
        </w:rPr>
        <w:t>Context B</w:t>
      </w:r>
      <w:r w:rsidR="00635BF4" w:rsidRPr="00496612">
        <w:rPr>
          <w:rFonts w:asciiTheme="minorHAnsi" w:hAnsiTheme="minorHAnsi" w:cs="Arial"/>
          <w:color w:val="auto"/>
        </w:rPr>
        <w:t xml:space="preserve"> is </w:t>
      </w:r>
      <w:r w:rsidRPr="00496612">
        <w:rPr>
          <w:rFonts w:asciiTheme="minorHAnsi" w:hAnsiTheme="minorHAnsi" w:cs="Arial"/>
          <w:color w:val="auto"/>
        </w:rPr>
        <w:t>available</w:t>
      </w:r>
      <w:r w:rsidR="008B6B06" w:rsidRPr="00496612">
        <w:rPr>
          <w:rFonts w:asciiTheme="minorHAnsi" w:hAnsiTheme="minorHAnsi" w:cs="Arial"/>
          <w:color w:val="auto"/>
        </w:rPr>
        <w:t xml:space="preserve"> </w:t>
      </w:r>
      <w:r w:rsidR="00635BF4" w:rsidRPr="00496612">
        <w:rPr>
          <w:rFonts w:asciiTheme="minorHAnsi" w:hAnsiTheme="minorHAnsi" w:cs="Arial"/>
          <w:color w:val="auto"/>
        </w:rPr>
        <w:t xml:space="preserve">to further differentiate the two contexts. </w:t>
      </w:r>
    </w:p>
    <w:p w14:paraId="40CF57F6" w14:textId="77777777" w:rsidR="00DE544E" w:rsidRDefault="00DE544E" w:rsidP="00DE544E">
      <w:pPr>
        <w:widowControl/>
        <w:autoSpaceDE/>
        <w:autoSpaceDN/>
        <w:adjustRightInd/>
        <w:textAlignment w:val="baseline"/>
        <w:rPr>
          <w:rFonts w:asciiTheme="minorHAnsi" w:hAnsiTheme="minorHAnsi" w:cs="Arial"/>
          <w:color w:val="auto"/>
        </w:rPr>
      </w:pPr>
    </w:p>
    <w:p w14:paraId="3AD1CAF4" w14:textId="5E78E89A" w:rsidR="00635BF4" w:rsidRPr="00B52A6F" w:rsidRDefault="00DE544E" w:rsidP="00DE544E">
      <w:pPr>
        <w:widowControl/>
        <w:autoSpaceDE/>
        <w:autoSpaceDN/>
        <w:adjustRightInd/>
        <w:textAlignment w:val="baseline"/>
        <w:rPr>
          <w:rFonts w:asciiTheme="minorHAnsi" w:hAnsiTheme="minorHAnsi" w:cs="Arial"/>
          <w:color w:val="auto"/>
        </w:rPr>
      </w:pPr>
      <w:r>
        <w:rPr>
          <w:rFonts w:asciiTheme="minorHAnsi" w:hAnsiTheme="minorHAnsi" w:cs="Arial"/>
          <w:color w:val="auto"/>
        </w:rPr>
        <w:t xml:space="preserve">Note: </w:t>
      </w:r>
      <w:r w:rsidR="00635BF4" w:rsidRPr="00B52A6F">
        <w:rPr>
          <w:rFonts w:asciiTheme="minorHAnsi" w:hAnsiTheme="minorHAnsi" w:cs="Arial"/>
          <w:color w:val="auto"/>
        </w:rPr>
        <w:t xml:space="preserve">While methods such as a black plastic tub (38 x 30 x 24 cm) divided into four compartments or clean empty cages have been successfully used, any other transport box that is distinctly different from the home cage can be used. </w:t>
      </w:r>
    </w:p>
    <w:p w14:paraId="34E6ABAA" w14:textId="77777777" w:rsidR="00B52A6F" w:rsidRPr="00B52A6F" w:rsidRDefault="00B52A6F" w:rsidP="00B52A6F">
      <w:pPr>
        <w:widowControl/>
        <w:autoSpaceDE/>
        <w:autoSpaceDN/>
        <w:adjustRightInd/>
        <w:textAlignment w:val="baseline"/>
        <w:rPr>
          <w:rFonts w:asciiTheme="minorHAnsi" w:hAnsiTheme="minorHAnsi" w:cs="Arial"/>
          <w:color w:val="auto"/>
        </w:rPr>
      </w:pPr>
    </w:p>
    <w:p w14:paraId="1E322D4B" w14:textId="4F9B11DF" w:rsidR="00635BF4" w:rsidRPr="00DE544E" w:rsidRDefault="00635BF4" w:rsidP="00B52A6F">
      <w:pPr>
        <w:widowControl/>
        <w:numPr>
          <w:ilvl w:val="0"/>
          <w:numId w:val="26"/>
        </w:numPr>
        <w:autoSpaceDE/>
        <w:autoSpaceDN/>
        <w:adjustRightInd/>
        <w:textAlignment w:val="baseline"/>
        <w:rPr>
          <w:rFonts w:asciiTheme="minorHAnsi" w:hAnsiTheme="minorHAnsi" w:cs="Arial"/>
          <w:b/>
          <w:color w:val="auto"/>
          <w:highlight w:val="yellow"/>
        </w:rPr>
      </w:pPr>
      <w:r w:rsidRPr="00DE544E">
        <w:rPr>
          <w:rFonts w:asciiTheme="minorHAnsi" w:hAnsiTheme="minorHAnsi" w:cs="Arial"/>
          <w:b/>
          <w:color w:val="auto"/>
          <w:highlight w:val="yellow"/>
        </w:rPr>
        <w:t xml:space="preserve">SEFL </w:t>
      </w:r>
      <w:r w:rsidR="00AF1435">
        <w:rPr>
          <w:rFonts w:asciiTheme="minorHAnsi" w:hAnsiTheme="minorHAnsi" w:cs="Arial"/>
          <w:b/>
          <w:color w:val="auto"/>
          <w:highlight w:val="yellow"/>
        </w:rPr>
        <w:t>P</w:t>
      </w:r>
      <w:r w:rsidRPr="00DE544E">
        <w:rPr>
          <w:rFonts w:asciiTheme="minorHAnsi" w:hAnsiTheme="minorHAnsi" w:cs="Arial"/>
          <w:b/>
          <w:color w:val="auto"/>
          <w:highlight w:val="yellow"/>
        </w:rPr>
        <w:t xml:space="preserve">rocedure for </w:t>
      </w:r>
      <w:r w:rsidR="00AF1435">
        <w:rPr>
          <w:rFonts w:asciiTheme="minorHAnsi" w:hAnsiTheme="minorHAnsi" w:cs="Arial"/>
          <w:b/>
          <w:color w:val="auto"/>
          <w:highlight w:val="yellow"/>
        </w:rPr>
        <w:t>R</w:t>
      </w:r>
      <w:r w:rsidRPr="00DE544E">
        <w:rPr>
          <w:rFonts w:asciiTheme="minorHAnsi" w:hAnsiTheme="minorHAnsi" w:cs="Arial"/>
          <w:b/>
          <w:color w:val="auto"/>
          <w:highlight w:val="yellow"/>
        </w:rPr>
        <w:t xml:space="preserve">ats and </w:t>
      </w:r>
      <w:r w:rsidR="00AF1435">
        <w:rPr>
          <w:rFonts w:asciiTheme="minorHAnsi" w:hAnsiTheme="minorHAnsi" w:cs="Arial"/>
          <w:b/>
          <w:color w:val="auto"/>
          <w:highlight w:val="yellow"/>
        </w:rPr>
        <w:t>M</w:t>
      </w:r>
      <w:r w:rsidRPr="00DE544E">
        <w:rPr>
          <w:rFonts w:asciiTheme="minorHAnsi" w:hAnsiTheme="minorHAnsi" w:cs="Arial"/>
          <w:b/>
          <w:color w:val="auto"/>
          <w:highlight w:val="yellow"/>
        </w:rPr>
        <w:t>ice</w:t>
      </w:r>
    </w:p>
    <w:p w14:paraId="75194661"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0600574A" w14:textId="0B096E8F" w:rsidR="00635BF4" w:rsidRPr="00DE544E" w:rsidRDefault="00635BF4" w:rsidP="00B52A6F">
      <w:pPr>
        <w:widowControl/>
        <w:numPr>
          <w:ilvl w:val="1"/>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 xml:space="preserve">Handle all </w:t>
      </w:r>
      <w:r w:rsidR="00AF1435">
        <w:rPr>
          <w:rFonts w:asciiTheme="minorHAnsi" w:hAnsiTheme="minorHAnsi" w:cs="Arial"/>
          <w:color w:val="auto"/>
          <w:highlight w:val="yellow"/>
        </w:rPr>
        <w:t>rodents</w:t>
      </w:r>
      <w:r w:rsidR="00AF1435" w:rsidRPr="00DE544E">
        <w:rPr>
          <w:rFonts w:asciiTheme="minorHAnsi" w:hAnsiTheme="minorHAnsi" w:cs="Arial"/>
          <w:color w:val="auto"/>
          <w:highlight w:val="yellow"/>
        </w:rPr>
        <w:t xml:space="preserve"> </w:t>
      </w:r>
      <w:r w:rsidRPr="00DE544E">
        <w:rPr>
          <w:rFonts w:asciiTheme="minorHAnsi" w:hAnsiTheme="minorHAnsi" w:cs="Arial"/>
          <w:color w:val="auto"/>
          <w:highlight w:val="yellow"/>
        </w:rPr>
        <w:t>daily</w:t>
      </w:r>
      <w:r w:rsidR="00FE6503" w:rsidRPr="00DE544E">
        <w:rPr>
          <w:rFonts w:asciiTheme="minorHAnsi" w:hAnsiTheme="minorHAnsi" w:cs="Arial"/>
          <w:color w:val="auto"/>
          <w:highlight w:val="yellow"/>
        </w:rPr>
        <w:t xml:space="preserve"> by gently removing </w:t>
      </w:r>
      <w:r w:rsidR="00AF1435">
        <w:rPr>
          <w:rFonts w:asciiTheme="minorHAnsi" w:hAnsiTheme="minorHAnsi" w:cs="Arial"/>
          <w:color w:val="auto"/>
          <w:highlight w:val="yellow"/>
        </w:rPr>
        <w:t xml:space="preserve">them </w:t>
      </w:r>
      <w:r w:rsidR="00FE6503" w:rsidRPr="00DE544E">
        <w:rPr>
          <w:rFonts w:asciiTheme="minorHAnsi" w:hAnsiTheme="minorHAnsi" w:cs="Arial"/>
          <w:color w:val="auto"/>
          <w:highlight w:val="yellow"/>
        </w:rPr>
        <w:t>from</w:t>
      </w:r>
      <w:r w:rsidR="00AF1435">
        <w:rPr>
          <w:rFonts w:asciiTheme="minorHAnsi" w:hAnsiTheme="minorHAnsi" w:cs="Arial"/>
          <w:color w:val="auto"/>
          <w:highlight w:val="yellow"/>
        </w:rPr>
        <w:t xml:space="preserve"> the</w:t>
      </w:r>
      <w:r w:rsidR="00FE6503" w:rsidRPr="00DE544E">
        <w:rPr>
          <w:rFonts w:asciiTheme="minorHAnsi" w:hAnsiTheme="minorHAnsi" w:cs="Arial"/>
          <w:color w:val="auto"/>
          <w:highlight w:val="yellow"/>
        </w:rPr>
        <w:t xml:space="preserve"> </w:t>
      </w:r>
      <w:proofErr w:type="spellStart"/>
      <w:r w:rsidR="00FE6503" w:rsidRPr="00DE544E">
        <w:rPr>
          <w:rFonts w:asciiTheme="minorHAnsi" w:hAnsiTheme="minorHAnsi" w:cs="Arial"/>
          <w:color w:val="auto"/>
          <w:highlight w:val="yellow"/>
        </w:rPr>
        <w:t>homecage</w:t>
      </w:r>
      <w:proofErr w:type="spellEnd"/>
      <w:r w:rsidR="00FE6503" w:rsidRPr="00DE544E">
        <w:rPr>
          <w:rFonts w:asciiTheme="minorHAnsi" w:hAnsiTheme="minorHAnsi" w:cs="Arial"/>
          <w:color w:val="auto"/>
          <w:highlight w:val="yellow"/>
        </w:rPr>
        <w:t xml:space="preserve"> and holding</w:t>
      </w:r>
      <w:r w:rsidR="00AF1435">
        <w:rPr>
          <w:rFonts w:asciiTheme="minorHAnsi" w:hAnsiTheme="minorHAnsi" w:cs="Arial"/>
          <w:color w:val="auto"/>
          <w:highlight w:val="yellow"/>
        </w:rPr>
        <w:t xml:space="preserve"> each</w:t>
      </w:r>
      <w:r w:rsidRPr="00DE544E">
        <w:rPr>
          <w:rFonts w:asciiTheme="minorHAnsi" w:hAnsiTheme="minorHAnsi" w:cs="Arial"/>
          <w:color w:val="auto"/>
          <w:highlight w:val="yellow"/>
        </w:rPr>
        <w:t xml:space="preserve"> for 60-90 seconds for at least 7 days before beginning the SEFL procedure.</w:t>
      </w:r>
    </w:p>
    <w:p w14:paraId="6AFF535B"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56215878" w14:textId="03E30F90" w:rsidR="00635BF4" w:rsidRPr="00DE544E" w:rsidRDefault="00635BF4" w:rsidP="00B52A6F">
      <w:pPr>
        <w:widowControl/>
        <w:numPr>
          <w:ilvl w:val="1"/>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On Day 1 of the SEFL procedure, place subjects in Context A</w:t>
      </w:r>
      <w:r w:rsidR="00AF1435">
        <w:rPr>
          <w:rFonts w:asciiTheme="minorHAnsi" w:hAnsiTheme="minorHAnsi" w:cs="Arial"/>
          <w:color w:val="auto"/>
          <w:highlight w:val="yellow"/>
        </w:rPr>
        <w:t>,</w:t>
      </w:r>
      <w:r w:rsidRPr="00DE544E">
        <w:rPr>
          <w:rFonts w:asciiTheme="minorHAnsi" w:hAnsiTheme="minorHAnsi" w:cs="Arial"/>
          <w:color w:val="auto"/>
          <w:highlight w:val="yellow"/>
        </w:rPr>
        <w:t xml:space="preserve"> </w:t>
      </w:r>
      <w:r w:rsidR="00AF1435">
        <w:rPr>
          <w:rFonts w:asciiTheme="minorHAnsi" w:hAnsiTheme="minorHAnsi" w:cs="Arial"/>
          <w:color w:val="auto"/>
          <w:highlight w:val="yellow"/>
        </w:rPr>
        <w:t>where</w:t>
      </w:r>
      <w:r w:rsidRPr="00DE544E">
        <w:rPr>
          <w:rFonts w:asciiTheme="minorHAnsi" w:hAnsiTheme="minorHAnsi" w:cs="Arial"/>
          <w:color w:val="auto"/>
          <w:highlight w:val="yellow"/>
        </w:rPr>
        <w:t xml:space="preserve"> they will receive the traumatic stressor.</w:t>
      </w:r>
    </w:p>
    <w:p w14:paraId="66C3046A"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79C12EB2" w14:textId="0DA54FA9" w:rsidR="00B32BC4" w:rsidRPr="00DE544E" w:rsidRDefault="00635BF4"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Set up Context A with one set of grid floors (</w:t>
      </w:r>
      <w:r w:rsidRPr="00D038D9">
        <w:rPr>
          <w:rFonts w:asciiTheme="minorHAnsi" w:hAnsiTheme="minorHAnsi" w:cs="Arial"/>
          <w:i/>
          <w:color w:val="auto"/>
          <w:highlight w:val="yellow"/>
        </w:rPr>
        <w:t>e.g</w:t>
      </w:r>
      <w:r w:rsidRPr="00DE544E">
        <w:rPr>
          <w:rFonts w:asciiTheme="minorHAnsi" w:hAnsiTheme="minorHAnsi" w:cs="Arial"/>
          <w:color w:val="auto"/>
          <w:highlight w:val="yellow"/>
        </w:rPr>
        <w:t>.</w:t>
      </w:r>
      <w:r w:rsidR="00AF1435">
        <w:rPr>
          <w:rFonts w:asciiTheme="minorHAnsi" w:hAnsiTheme="minorHAnsi" w:cs="Arial"/>
          <w:color w:val="auto"/>
          <w:highlight w:val="yellow"/>
        </w:rPr>
        <w:t>,</w:t>
      </w:r>
      <w:r w:rsidRPr="00DE544E">
        <w:rPr>
          <w:rFonts w:asciiTheme="minorHAnsi" w:hAnsiTheme="minorHAnsi" w:cs="Arial"/>
          <w:color w:val="auto"/>
          <w:highlight w:val="yellow"/>
        </w:rPr>
        <w:t xml:space="preserve"> flat grids) and illuminate the chambers with visible light.</w:t>
      </w:r>
    </w:p>
    <w:p w14:paraId="5BD90F95"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008DDF3A" w14:textId="1A5767FE" w:rsidR="00972300" w:rsidRPr="00DE544E" w:rsidRDefault="00B32BC4"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U</w:t>
      </w:r>
      <w:r w:rsidR="00635BF4" w:rsidRPr="00DE544E">
        <w:rPr>
          <w:rFonts w:asciiTheme="minorHAnsi" w:hAnsiTheme="minorHAnsi" w:cs="Arial"/>
          <w:color w:val="auto"/>
          <w:highlight w:val="yellow"/>
        </w:rPr>
        <w:t xml:space="preserve">se a multimeter to test the current being delivered by the shock generator by placing each probe on a different bar of the grid </w:t>
      </w:r>
      <w:r w:rsidR="00DE544E" w:rsidRPr="00DE544E">
        <w:rPr>
          <w:rFonts w:asciiTheme="minorHAnsi" w:hAnsiTheme="minorHAnsi" w:cs="Arial"/>
          <w:color w:val="auto"/>
          <w:highlight w:val="yellow"/>
        </w:rPr>
        <w:t>floor and</w:t>
      </w:r>
      <w:r w:rsidR="00635BF4" w:rsidRPr="00DE544E">
        <w:rPr>
          <w:rFonts w:asciiTheme="minorHAnsi" w:hAnsiTheme="minorHAnsi" w:cs="Arial"/>
          <w:color w:val="auto"/>
          <w:highlight w:val="yellow"/>
        </w:rPr>
        <w:t xml:space="preserve"> confirming that the desired shock amplitude is produced. </w:t>
      </w:r>
    </w:p>
    <w:p w14:paraId="4A8E711F" w14:textId="77777777" w:rsidR="00972300" w:rsidRDefault="00972300" w:rsidP="00972300">
      <w:pPr>
        <w:widowControl/>
        <w:autoSpaceDE/>
        <w:autoSpaceDN/>
        <w:adjustRightInd/>
        <w:textAlignment w:val="baseline"/>
        <w:rPr>
          <w:rFonts w:asciiTheme="minorHAnsi" w:hAnsiTheme="minorHAnsi" w:cs="Arial"/>
          <w:color w:val="auto"/>
        </w:rPr>
      </w:pPr>
    </w:p>
    <w:p w14:paraId="7236E8E9" w14:textId="38D8AFD9" w:rsidR="00635BF4" w:rsidRDefault="00972300" w:rsidP="00972300">
      <w:pPr>
        <w:widowControl/>
        <w:autoSpaceDE/>
        <w:autoSpaceDN/>
        <w:adjustRightInd/>
        <w:textAlignment w:val="baseline"/>
        <w:rPr>
          <w:rFonts w:asciiTheme="minorHAnsi" w:hAnsiTheme="minorHAnsi" w:cs="Arial"/>
          <w:color w:val="auto"/>
        </w:rPr>
      </w:pPr>
      <w:r>
        <w:rPr>
          <w:rFonts w:asciiTheme="minorHAnsi" w:hAnsiTheme="minorHAnsi" w:cs="Arial"/>
          <w:color w:val="auto"/>
        </w:rPr>
        <w:t xml:space="preserve">Note: </w:t>
      </w:r>
      <w:r w:rsidR="00635BF4" w:rsidRPr="00B52A6F">
        <w:rPr>
          <w:rFonts w:asciiTheme="minorHAnsi" w:hAnsiTheme="minorHAnsi" w:cs="Arial"/>
          <w:color w:val="auto"/>
        </w:rPr>
        <w:t>Damage or corrosion of the bars can result in weak or uneven shock delivery. Liquids including urine touching the grid along the wall can also adversely affect shock delivery.</w:t>
      </w:r>
    </w:p>
    <w:p w14:paraId="53507B07" w14:textId="77777777" w:rsidR="00B32BC4" w:rsidRDefault="00B32BC4" w:rsidP="00972300">
      <w:pPr>
        <w:widowControl/>
        <w:autoSpaceDE/>
        <w:autoSpaceDN/>
        <w:adjustRightInd/>
        <w:textAlignment w:val="baseline"/>
        <w:rPr>
          <w:rFonts w:asciiTheme="minorHAnsi" w:hAnsiTheme="minorHAnsi" w:cs="Arial"/>
          <w:color w:val="auto"/>
        </w:rPr>
      </w:pPr>
    </w:p>
    <w:p w14:paraId="4BDC4689" w14:textId="10411392" w:rsidR="00B32BC4" w:rsidRPr="00DE544E" w:rsidRDefault="00B32BC4" w:rsidP="003B022D">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Wipe down the chamber walls and doors and spray the pans beneath the grid floors with one solution (</w:t>
      </w:r>
      <w:r w:rsidRPr="00D038D9">
        <w:rPr>
          <w:rFonts w:asciiTheme="minorHAnsi" w:hAnsiTheme="minorHAnsi" w:cs="Arial"/>
          <w:i/>
          <w:color w:val="auto"/>
          <w:highlight w:val="yellow"/>
        </w:rPr>
        <w:t>e.g</w:t>
      </w:r>
      <w:r w:rsidRPr="00DE544E">
        <w:rPr>
          <w:rFonts w:asciiTheme="minorHAnsi" w:hAnsiTheme="minorHAnsi" w:cs="Arial"/>
          <w:color w:val="auto"/>
          <w:highlight w:val="yellow"/>
        </w:rPr>
        <w:t>.</w:t>
      </w:r>
      <w:r w:rsidR="00AF1435">
        <w:rPr>
          <w:rFonts w:asciiTheme="minorHAnsi" w:hAnsiTheme="minorHAnsi" w:cs="Arial"/>
          <w:color w:val="auto"/>
          <w:highlight w:val="yellow"/>
        </w:rPr>
        <w:t>,</w:t>
      </w:r>
      <w:r w:rsidRPr="00DE544E">
        <w:rPr>
          <w:rFonts w:asciiTheme="minorHAnsi" w:hAnsiTheme="minorHAnsi" w:cs="Arial"/>
          <w:color w:val="auto"/>
          <w:highlight w:val="yellow"/>
        </w:rPr>
        <w:t xml:space="preserve"> diluted cleaning solution). </w:t>
      </w:r>
    </w:p>
    <w:p w14:paraId="0EDD6F93" w14:textId="77777777" w:rsidR="00B32BC4" w:rsidRDefault="00B32BC4" w:rsidP="00B32BC4">
      <w:pPr>
        <w:widowControl/>
        <w:autoSpaceDE/>
        <w:autoSpaceDN/>
        <w:adjustRightInd/>
        <w:textAlignment w:val="baseline"/>
        <w:rPr>
          <w:rFonts w:asciiTheme="minorHAnsi" w:hAnsiTheme="minorHAnsi" w:cs="Arial"/>
          <w:color w:val="auto"/>
        </w:rPr>
      </w:pPr>
    </w:p>
    <w:p w14:paraId="29C89F4F" w14:textId="5D72CDD0" w:rsidR="00B32BC4" w:rsidRPr="00B32BC4" w:rsidRDefault="00B32BC4" w:rsidP="00B32BC4">
      <w:pPr>
        <w:widowControl/>
        <w:autoSpaceDE/>
        <w:autoSpaceDN/>
        <w:adjustRightInd/>
        <w:textAlignment w:val="baseline"/>
        <w:rPr>
          <w:rFonts w:asciiTheme="minorHAnsi" w:hAnsiTheme="minorHAnsi" w:cs="Arial"/>
          <w:color w:val="auto"/>
        </w:rPr>
      </w:pPr>
      <w:r>
        <w:rPr>
          <w:rFonts w:asciiTheme="minorHAnsi" w:hAnsiTheme="minorHAnsi" w:cs="Arial"/>
          <w:color w:val="auto"/>
        </w:rPr>
        <w:t xml:space="preserve">Note: </w:t>
      </w:r>
      <w:r w:rsidRPr="00B52A6F">
        <w:rPr>
          <w:rFonts w:asciiTheme="minorHAnsi" w:hAnsiTheme="minorHAnsi" w:cs="Arial"/>
          <w:color w:val="auto"/>
        </w:rPr>
        <w:t>This is necessary to eliminate odors from the previous animals.</w:t>
      </w:r>
    </w:p>
    <w:p w14:paraId="741240F5" w14:textId="77777777" w:rsidR="00B52A6F" w:rsidRPr="00B52A6F" w:rsidRDefault="00B52A6F" w:rsidP="00B52A6F">
      <w:pPr>
        <w:widowControl/>
        <w:autoSpaceDE/>
        <w:autoSpaceDN/>
        <w:adjustRightInd/>
        <w:textAlignment w:val="baseline"/>
        <w:rPr>
          <w:rFonts w:asciiTheme="minorHAnsi" w:hAnsiTheme="minorHAnsi" w:cs="Arial"/>
          <w:color w:val="auto"/>
        </w:rPr>
      </w:pPr>
    </w:p>
    <w:p w14:paraId="3F923386" w14:textId="579D4889" w:rsidR="00635BF4" w:rsidRPr="00DE544E" w:rsidRDefault="00635BF4"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Transport animals</w:t>
      </w:r>
      <w:r w:rsidR="001E4998" w:rsidRPr="00DE544E">
        <w:rPr>
          <w:rFonts w:asciiTheme="minorHAnsi" w:hAnsiTheme="minorHAnsi" w:cs="Arial"/>
          <w:color w:val="auto"/>
          <w:highlight w:val="yellow"/>
        </w:rPr>
        <w:t xml:space="preserve"> from the vivarium</w:t>
      </w:r>
      <w:r w:rsidRPr="00DE544E">
        <w:rPr>
          <w:rFonts w:asciiTheme="minorHAnsi" w:hAnsiTheme="minorHAnsi" w:cs="Arial"/>
          <w:color w:val="auto"/>
          <w:highlight w:val="yellow"/>
        </w:rPr>
        <w:t xml:space="preserve"> to the experimental room in their home cages placed on a cart and place individually into the fear conditioning chambers. Only bring one round’s worth of animals</w:t>
      </w:r>
      <w:r w:rsidR="00FF3686" w:rsidRPr="00DE544E">
        <w:rPr>
          <w:rFonts w:asciiTheme="minorHAnsi" w:hAnsiTheme="minorHAnsi" w:cs="Arial"/>
          <w:color w:val="auto"/>
          <w:highlight w:val="yellow"/>
        </w:rPr>
        <w:t xml:space="preserve"> (determined by the number of fear conditioning chambers)</w:t>
      </w:r>
      <w:r w:rsidRPr="00DE544E">
        <w:rPr>
          <w:rFonts w:asciiTheme="minorHAnsi" w:hAnsiTheme="minorHAnsi" w:cs="Arial"/>
          <w:color w:val="auto"/>
          <w:highlight w:val="yellow"/>
        </w:rPr>
        <w:t xml:space="preserve"> to the experiment room at a time.</w:t>
      </w:r>
    </w:p>
    <w:p w14:paraId="1F6EAB2D" w14:textId="77777777" w:rsidR="00661C21" w:rsidRDefault="00661C21" w:rsidP="003B022D">
      <w:pPr>
        <w:widowControl/>
        <w:autoSpaceDE/>
        <w:autoSpaceDN/>
        <w:adjustRightInd/>
        <w:textAlignment w:val="baseline"/>
        <w:rPr>
          <w:rFonts w:asciiTheme="minorHAnsi" w:hAnsiTheme="minorHAnsi" w:cs="Arial"/>
          <w:color w:val="auto"/>
        </w:rPr>
      </w:pPr>
    </w:p>
    <w:p w14:paraId="5B5E9502" w14:textId="4F4EF404" w:rsidR="00FF3686" w:rsidRPr="00B52A6F" w:rsidRDefault="00FF3686" w:rsidP="003B022D">
      <w:pPr>
        <w:widowControl/>
        <w:autoSpaceDE/>
        <w:autoSpaceDN/>
        <w:adjustRightInd/>
        <w:textAlignment w:val="baseline"/>
        <w:rPr>
          <w:rFonts w:asciiTheme="minorHAnsi" w:hAnsiTheme="minorHAnsi" w:cs="Arial"/>
          <w:color w:val="auto"/>
        </w:rPr>
      </w:pPr>
      <w:r>
        <w:rPr>
          <w:rFonts w:asciiTheme="minorHAnsi" w:hAnsiTheme="minorHAnsi" w:cs="Arial"/>
          <w:color w:val="auto"/>
        </w:rPr>
        <w:t>Note: To avoid</w:t>
      </w:r>
      <w:r w:rsidR="00A03BEA">
        <w:rPr>
          <w:rFonts w:asciiTheme="minorHAnsi" w:hAnsiTheme="minorHAnsi" w:cs="Arial"/>
          <w:color w:val="auto"/>
        </w:rPr>
        <w:t xml:space="preserve"> confounds due to</w:t>
      </w:r>
      <w:r>
        <w:rPr>
          <w:rFonts w:asciiTheme="minorHAnsi" w:hAnsiTheme="minorHAnsi" w:cs="Arial"/>
          <w:color w:val="auto"/>
        </w:rPr>
        <w:t xml:space="preserve"> order or timing, each round should contain animals in both the </w:t>
      </w:r>
      <w:r w:rsidR="00AF1435">
        <w:rPr>
          <w:rFonts w:asciiTheme="minorHAnsi" w:hAnsiTheme="minorHAnsi" w:cs="Arial"/>
          <w:color w:val="auto"/>
        </w:rPr>
        <w:t>t</w:t>
      </w:r>
      <w:r>
        <w:rPr>
          <w:rFonts w:asciiTheme="minorHAnsi" w:hAnsiTheme="minorHAnsi" w:cs="Arial"/>
          <w:color w:val="auto"/>
        </w:rPr>
        <w:t xml:space="preserve">rauma and </w:t>
      </w:r>
      <w:r w:rsidR="00AF1435">
        <w:rPr>
          <w:rFonts w:asciiTheme="minorHAnsi" w:hAnsiTheme="minorHAnsi" w:cs="Arial"/>
          <w:color w:val="auto"/>
        </w:rPr>
        <w:t>n</w:t>
      </w:r>
      <w:r>
        <w:rPr>
          <w:rFonts w:asciiTheme="minorHAnsi" w:hAnsiTheme="minorHAnsi" w:cs="Arial"/>
          <w:color w:val="auto"/>
        </w:rPr>
        <w:t xml:space="preserve">o </w:t>
      </w:r>
      <w:r w:rsidR="00AF1435">
        <w:rPr>
          <w:rFonts w:asciiTheme="minorHAnsi" w:hAnsiTheme="minorHAnsi" w:cs="Arial"/>
          <w:color w:val="auto"/>
        </w:rPr>
        <w:t>t</w:t>
      </w:r>
      <w:r>
        <w:rPr>
          <w:rFonts w:asciiTheme="minorHAnsi" w:hAnsiTheme="minorHAnsi" w:cs="Arial"/>
          <w:color w:val="auto"/>
        </w:rPr>
        <w:t>rauma conditions.</w:t>
      </w:r>
    </w:p>
    <w:p w14:paraId="44566E89" w14:textId="77777777" w:rsidR="00B52A6F" w:rsidRPr="00B52A6F" w:rsidRDefault="00B52A6F" w:rsidP="00B52A6F">
      <w:pPr>
        <w:widowControl/>
        <w:autoSpaceDE/>
        <w:autoSpaceDN/>
        <w:adjustRightInd/>
        <w:textAlignment w:val="baseline"/>
        <w:rPr>
          <w:rFonts w:asciiTheme="minorHAnsi" w:hAnsiTheme="minorHAnsi" w:cs="Arial"/>
          <w:color w:val="auto"/>
        </w:rPr>
      </w:pPr>
    </w:p>
    <w:p w14:paraId="66CF5F57" w14:textId="252A1FA0" w:rsidR="00635BF4" w:rsidRPr="00DE544E" w:rsidRDefault="00635BF4"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 xml:space="preserve">For rat experiments, </w:t>
      </w:r>
      <w:r w:rsidR="00FF3686" w:rsidRPr="00DE544E">
        <w:rPr>
          <w:rFonts w:asciiTheme="minorHAnsi" w:hAnsiTheme="minorHAnsi" w:cs="Arial"/>
          <w:color w:val="auto"/>
          <w:highlight w:val="yellow"/>
        </w:rPr>
        <w:t xml:space="preserve">use the shock generator and scramblers to deliver </w:t>
      </w:r>
      <w:r w:rsidRPr="00DE544E">
        <w:rPr>
          <w:rFonts w:asciiTheme="minorHAnsi" w:hAnsiTheme="minorHAnsi" w:cs="Arial"/>
          <w:color w:val="auto"/>
          <w:highlight w:val="yellow"/>
        </w:rPr>
        <w:t xml:space="preserve">15 1-s, 1-mA </w:t>
      </w:r>
      <w:proofErr w:type="spellStart"/>
      <w:r w:rsidRPr="00DE544E">
        <w:rPr>
          <w:rFonts w:asciiTheme="minorHAnsi" w:hAnsiTheme="minorHAnsi" w:cs="Arial"/>
          <w:color w:val="auto"/>
          <w:highlight w:val="yellow"/>
        </w:rPr>
        <w:t>footshocks</w:t>
      </w:r>
      <w:proofErr w:type="spellEnd"/>
      <w:r w:rsidRPr="00DE544E">
        <w:rPr>
          <w:rFonts w:asciiTheme="minorHAnsi" w:hAnsiTheme="minorHAnsi" w:cs="Arial"/>
          <w:color w:val="auto"/>
          <w:highlight w:val="yellow"/>
        </w:rPr>
        <w:t xml:space="preserve"> randomly presented over 90 minutes (average ISI</w:t>
      </w:r>
      <w:r w:rsidR="00AF1435">
        <w:rPr>
          <w:rFonts w:asciiTheme="minorHAnsi" w:hAnsiTheme="minorHAnsi" w:cs="Arial"/>
          <w:color w:val="auto"/>
          <w:highlight w:val="yellow"/>
        </w:rPr>
        <w:t xml:space="preserve"> </w:t>
      </w:r>
      <w:r w:rsidRPr="00DE544E">
        <w:rPr>
          <w:rFonts w:asciiTheme="minorHAnsi" w:hAnsiTheme="minorHAnsi" w:cs="Arial"/>
          <w:color w:val="auto"/>
          <w:highlight w:val="yellow"/>
        </w:rPr>
        <w:t>=</w:t>
      </w:r>
      <w:r w:rsidR="00AF1435">
        <w:rPr>
          <w:rFonts w:asciiTheme="minorHAnsi" w:hAnsiTheme="minorHAnsi" w:cs="Arial"/>
          <w:color w:val="auto"/>
          <w:highlight w:val="yellow"/>
        </w:rPr>
        <w:t xml:space="preserve"> </w:t>
      </w:r>
      <w:r w:rsidRPr="00DE544E">
        <w:rPr>
          <w:rFonts w:asciiTheme="minorHAnsi" w:hAnsiTheme="minorHAnsi" w:cs="Arial"/>
          <w:color w:val="auto"/>
          <w:highlight w:val="yellow"/>
        </w:rPr>
        <w:t>6 min)</w:t>
      </w:r>
      <w:r w:rsidR="00FF3686" w:rsidRPr="00DE544E">
        <w:rPr>
          <w:rFonts w:asciiTheme="minorHAnsi" w:hAnsiTheme="minorHAnsi" w:cs="Arial"/>
          <w:color w:val="auto"/>
          <w:highlight w:val="yellow"/>
        </w:rPr>
        <w:t xml:space="preserve"> through the grid bars of the chambers containing </w:t>
      </w:r>
      <w:r w:rsidR="00AF1435">
        <w:rPr>
          <w:rFonts w:asciiTheme="minorHAnsi" w:hAnsiTheme="minorHAnsi" w:cs="Arial"/>
          <w:color w:val="auto"/>
          <w:highlight w:val="yellow"/>
        </w:rPr>
        <w:t>t</w:t>
      </w:r>
      <w:r w:rsidR="00FF3686" w:rsidRPr="00DE544E">
        <w:rPr>
          <w:rFonts w:asciiTheme="minorHAnsi" w:hAnsiTheme="minorHAnsi" w:cs="Arial"/>
          <w:color w:val="auto"/>
          <w:highlight w:val="yellow"/>
        </w:rPr>
        <w:t>rauma condition subjects. Expose</w:t>
      </w:r>
      <w:r w:rsidRPr="00DE544E">
        <w:rPr>
          <w:rFonts w:asciiTheme="minorHAnsi" w:hAnsiTheme="minorHAnsi" w:cs="Arial"/>
          <w:color w:val="auto"/>
          <w:highlight w:val="yellow"/>
        </w:rPr>
        <w:t xml:space="preserve"> </w:t>
      </w:r>
      <w:r w:rsidR="00AF1435">
        <w:rPr>
          <w:rFonts w:asciiTheme="minorHAnsi" w:hAnsiTheme="minorHAnsi" w:cs="Arial"/>
          <w:color w:val="auto"/>
          <w:highlight w:val="yellow"/>
        </w:rPr>
        <w:t>the n</w:t>
      </w:r>
      <w:r w:rsidRPr="00DE544E">
        <w:rPr>
          <w:rFonts w:asciiTheme="minorHAnsi" w:hAnsiTheme="minorHAnsi" w:cs="Arial"/>
          <w:color w:val="auto"/>
          <w:highlight w:val="yellow"/>
        </w:rPr>
        <w:t xml:space="preserve">o </w:t>
      </w:r>
      <w:r w:rsidR="00AF1435">
        <w:rPr>
          <w:rFonts w:asciiTheme="minorHAnsi" w:hAnsiTheme="minorHAnsi" w:cs="Arial"/>
          <w:color w:val="auto"/>
          <w:highlight w:val="yellow"/>
        </w:rPr>
        <w:t>t</w:t>
      </w:r>
      <w:r w:rsidRPr="00DE544E">
        <w:rPr>
          <w:rFonts w:asciiTheme="minorHAnsi" w:hAnsiTheme="minorHAnsi" w:cs="Arial"/>
          <w:color w:val="auto"/>
          <w:highlight w:val="yellow"/>
        </w:rPr>
        <w:t xml:space="preserve">rauma controls </w:t>
      </w:r>
      <w:r w:rsidR="00FF3686" w:rsidRPr="00DE544E">
        <w:rPr>
          <w:rFonts w:asciiTheme="minorHAnsi" w:hAnsiTheme="minorHAnsi" w:cs="Arial"/>
          <w:color w:val="auto"/>
          <w:highlight w:val="yellow"/>
        </w:rPr>
        <w:t>to</w:t>
      </w:r>
      <w:r w:rsidRPr="00DE544E">
        <w:rPr>
          <w:rFonts w:asciiTheme="minorHAnsi" w:hAnsiTheme="minorHAnsi" w:cs="Arial"/>
          <w:color w:val="auto"/>
          <w:highlight w:val="yellow"/>
        </w:rPr>
        <w:t xml:space="preserve"> the same context for 90 minutes without shock </w:t>
      </w:r>
      <w:r w:rsidR="00FF3686" w:rsidRPr="00DE544E">
        <w:rPr>
          <w:rFonts w:asciiTheme="minorHAnsi" w:hAnsiTheme="minorHAnsi" w:cs="Arial"/>
          <w:color w:val="auto"/>
          <w:highlight w:val="yellow"/>
        </w:rPr>
        <w:t>delivery.</w:t>
      </w:r>
      <w:r w:rsidRPr="00DE544E">
        <w:rPr>
          <w:rFonts w:asciiTheme="minorHAnsi" w:hAnsiTheme="minorHAnsi" w:cs="Arial"/>
          <w:color w:val="auto"/>
          <w:highlight w:val="yellow"/>
        </w:rPr>
        <w:t xml:space="preserve"> </w:t>
      </w:r>
    </w:p>
    <w:p w14:paraId="300628CE"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24882B8C" w14:textId="3EC19C0E" w:rsidR="00E2173A" w:rsidRPr="00DE544E" w:rsidRDefault="00635BF4" w:rsidP="003B022D">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 xml:space="preserve">For mouse experiments, </w:t>
      </w:r>
      <w:r w:rsidR="00FF3686" w:rsidRPr="00DE544E">
        <w:rPr>
          <w:rFonts w:asciiTheme="minorHAnsi" w:hAnsiTheme="minorHAnsi" w:cs="Arial"/>
          <w:color w:val="auto"/>
          <w:highlight w:val="yellow"/>
        </w:rPr>
        <w:t xml:space="preserve">use the shock generator and scramblers to deliver </w:t>
      </w:r>
      <w:r w:rsidRPr="00DE544E">
        <w:rPr>
          <w:rFonts w:asciiTheme="minorHAnsi" w:hAnsiTheme="minorHAnsi" w:cs="Arial"/>
          <w:color w:val="auto"/>
          <w:highlight w:val="yellow"/>
        </w:rPr>
        <w:t xml:space="preserve">10 1-s, 1-mA </w:t>
      </w:r>
      <w:proofErr w:type="spellStart"/>
      <w:r w:rsidRPr="00DE544E">
        <w:rPr>
          <w:rFonts w:asciiTheme="minorHAnsi" w:hAnsiTheme="minorHAnsi" w:cs="Arial"/>
          <w:color w:val="auto"/>
          <w:highlight w:val="yellow"/>
        </w:rPr>
        <w:t>footshocks</w:t>
      </w:r>
      <w:proofErr w:type="spellEnd"/>
      <w:r w:rsidRPr="00DE544E">
        <w:rPr>
          <w:rFonts w:asciiTheme="minorHAnsi" w:hAnsiTheme="minorHAnsi" w:cs="Arial"/>
          <w:color w:val="auto"/>
          <w:highlight w:val="yellow"/>
        </w:rPr>
        <w:t xml:space="preserve"> randomly presented over 60 minutes (average ISI</w:t>
      </w:r>
      <w:r w:rsidR="00AF1435">
        <w:rPr>
          <w:rFonts w:asciiTheme="minorHAnsi" w:hAnsiTheme="minorHAnsi" w:cs="Arial"/>
          <w:color w:val="auto"/>
          <w:highlight w:val="yellow"/>
        </w:rPr>
        <w:t xml:space="preserve"> </w:t>
      </w:r>
      <w:r w:rsidRPr="00DE544E">
        <w:rPr>
          <w:rFonts w:asciiTheme="minorHAnsi" w:hAnsiTheme="minorHAnsi" w:cs="Arial"/>
          <w:color w:val="auto"/>
          <w:highlight w:val="yellow"/>
        </w:rPr>
        <w:t>=</w:t>
      </w:r>
      <w:r w:rsidR="00AF1435">
        <w:rPr>
          <w:rFonts w:asciiTheme="minorHAnsi" w:hAnsiTheme="minorHAnsi" w:cs="Arial"/>
          <w:color w:val="auto"/>
          <w:highlight w:val="yellow"/>
        </w:rPr>
        <w:t xml:space="preserve"> </w:t>
      </w:r>
      <w:r w:rsidRPr="00DE544E">
        <w:rPr>
          <w:rFonts w:asciiTheme="minorHAnsi" w:hAnsiTheme="minorHAnsi" w:cs="Arial"/>
          <w:color w:val="auto"/>
          <w:highlight w:val="yellow"/>
        </w:rPr>
        <w:t>6 min)</w:t>
      </w:r>
      <w:r w:rsidR="00FF3686" w:rsidRPr="00DE544E">
        <w:rPr>
          <w:rFonts w:asciiTheme="minorHAnsi" w:hAnsiTheme="minorHAnsi" w:cs="Arial"/>
          <w:color w:val="auto"/>
          <w:highlight w:val="yellow"/>
        </w:rPr>
        <w:t xml:space="preserve"> through the grid floors of the chambers containing </w:t>
      </w:r>
      <w:r w:rsidR="00AF1435">
        <w:rPr>
          <w:rFonts w:asciiTheme="minorHAnsi" w:hAnsiTheme="minorHAnsi" w:cs="Arial"/>
          <w:color w:val="auto"/>
          <w:highlight w:val="yellow"/>
        </w:rPr>
        <w:t>t</w:t>
      </w:r>
      <w:r w:rsidR="00FF3686" w:rsidRPr="00DE544E">
        <w:rPr>
          <w:rFonts w:asciiTheme="minorHAnsi" w:hAnsiTheme="minorHAnsi" w:cs="Arial"/>
          <w:color w:val="auto"/>
          <w:highlight w:val="yellow"/>
        </w:rPr>
        <w:t>rauma condition subjects.</w:t>
      </w:r>
      <w:r w:rsidRPr="00DE544E">
        <w:rPr>
          <w:rFonts w:asciiTheme="minorHAnsi" w:hAnsiTheme="minorHAnsi" w:cs="Arial"/>
          <w:color w:val="auto"/>
          <w:highlight w:val="yellow"/>
        </w:rPr>
        <w:t xml:space="preserve"> </w:t>
      </w:r>
      <w:r w:rsidR="00FF3686" w:rsidRPr="00DE544E">
        <w:rPr>
          <w:rFonts w:asciiTheme="minorHAnsi" w:hAnsiTheme="minorHAnsi" w:cs="Arial"/>
          <w:color w:val="auto"/>
          <w:highlight w:val="yellow"/>
        </w:rPr>
        <w:t>Expose</w:t>
      </w:r>
      <w:r w:rsidRPr="00DE544E">
        <w:rPr>
          <w:rFonts w:asciiTheme="minorHAnsi" w:hAnsiTheme="minorHAnsi" w:cs="Arial"/>
          <w:color w:val="auto"/>
          <w:highlight w:val="yellow"/>
        </w:rPr>
        <w:t xml:space="preserve"> </w:t>
      </w:r>
      <w:r w:rsidR="00AF1435">
        <w:rPr>
          <w:rFonts w:asciiTheme="minorHAnsi" w:hAnsiTheme="minorHAnsi" w:cs="Arial"/>
          <w:color w:val="auto"/>
          <w:highlight w:val="yellow"/>
        </w:rPr>
        <w:t>the n</w:t>
      </w:r>
      <w:r w:rsidRPr="00DE544E">
        <w:rPr>
          <w:rFonts w:asciiTheme="minorHAnsi" w:hAnsiTheme="minorHAnsi" w:cs="Arial"/>
          <w:color w:val="auto"/>
          <w:highlight w:val="yellow"/>
        </w:rPr>
        <w:t xml:space="preserve">o </w:t>
      </w:r>
      <w:r w:rsidR="00AF1435">
        <w:rPr>
          <w:rFonts w:asciiTheme="minorHAnsi" w:hAnsiTheme="minorHAnsi" w:cs="Arial"/>
          <w:color w:val="auto"/>
          <w:highlight w:val="yellow"/>
        </w:rPr>
        <w:t>t</w:t>
      </w:r>
      <w:r w:rsidRPr="00DE544E">
        <w:rPr>
          <w:rFonts w:asciiTheme="minorHAnsi" w:hAnsiTheme="minorHAnsi" w:cs="Arial"/>
          <w:color w:val="auto"/>
          <w:highlight w:val="yellow"/>
        </w:rPr>
        <w:t xml:space="preserve">rauma controls </w:t>
      </w:r>
      <w:r w:rsidR="00FF3686" w:rsidRPr="00DE544E">
        <w:rPr>
          <w:rFonts w:asciiTheme="minorHAnsi" w:hAnsiTheme="minorHAnsi" w:cs="Arial"/>
          <w:color w:val="auto"/>
          <w:highlight w:val="yellow"/>
        </w:rPr>
        <w:t>to</w:t>
      </w:r>
      <w:r w:rsidRPr="00DE544E">
        <w:rPr>
          <w:rFonts w:asciiTheme="minorHAnsi" w:hAnsiTheme="minorHAnsi" w:cs="Arial"/>
          <w:color w:val="auto"/>
          <w:highlight w:val="yellow"/>
        </w:rPr>
        <w:t xml:space="preserve"> the same context for 60 minutes without shock </w:t>
      </w:r>
      <w:r w:rsidR="00FF3686" w:rsidRPr="00DE544E">
        <w:rPr>
          <w:rFonts w:asciiTheme="minorHAnsi" w:hAnsiTheme="minorHAnsi" w:cs="Arial"/>
          <w:color w:val="auto"/>
          <w:highlight w:val="yellow"/>
        </w:rPr>
        <w:t>delivery</w:t>
      </w:r>
      <w:r w:rsidRPr="00DE544E">
        <w:rPr>
          <w:rFonts w:asciiTheme="minorHAnsi" w:hAnsiTheme="minorHAnsi" w:cs="Arial"/>
          <w:color w:val="auto"/>
          <w:highlight w:val="yellow"/>
        </w:rPr>
        <w:t>.</w:t>
      </w:r>
    </w:p>
    <w:p w14:paraId="15FCD686" w14:textId="77777777" w:rsidR="00E2173A" w:rsidRPr="00DE544E" w:rsidRDefault="00E2173A" w:rsidP="003B022D">
      <w:pPr>
        <w:widowControl/>
        <w:autoSpaceDE/>
        <w:autoSpaceDN/>
        <w:adjustRightInd/>
        <w:textAlignment w:val="baseline"/>
        <w:rPr>
          <w:rFonts w:asciiTheme="minorHAnsi" w:hAnsiTheme="minorHAnsi" w:cs="Arial"/>
          <w:color w:val="auto"/>
          <w:highlight w:val="yellow"/>
        </w:rPr>
      </w:pPr>
    </w:p>
    <w:p w14:paraId="3C896745" w14:textId="14D5368B" w:rsidR="00635BF4" w:rsidRPr="00DE544E" w:rsidRDefault="00471C5A" w:rsidP="003B022D">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A</w:t>
      </w:r>
      <w:r w:rsidR="00E2173A" w:rsidRPr="00DE544E">
        <w:rPr>
          <w:rFonts w:asciiTheme="minorHAnsi" w:hAnsiTheme="minorHAnsi" w:cs="Arial"/>
          <w:color w:val="auto"/>
          <w:highlight w:val="yellow"/>
        </w:rPr>
        <w:t>fter 90 minutes (rat experiments) or 60 minutes (mouse experiments)</w:t>
      </w:r>
      <w:r w:rsidRPr="00DE544E">
        <w:rPr>
          <w:rFonts w:asciiTheme="minorHAnsi" w:hAnsiTheme="minorHAnsi" w:cs="Arial"/>
          <w:color w:val="auto"/>
          <w:highlight w:val="yellow"/>
        </w:rPr>
        <w:t xml:space="preserve">, return all animals to their </w:t>
      </w:r>
      <w:proofErr w:type="spellStart"/>
      <w:r w:rsidRPr="00DE544E">
        <w:rPr>
          <w:rFonts w:asciiTheme="minorHAnsi" w:hAnsiTheme="minorHAnsi" w:cs="Arial"/>
          <w:color w:val="auto"/>
          <w:highlight w:val="yellow"/>
        </w:rPr>
        <w:t>homecages</w:t>
      </w:r>
      <w:proofErr w:type="spellEnd"/>
      <w:r w:rsidR="00E2173A" w:rsidRPr="00DE544E">
        <w:rPr>
          <w:rFonts w:asciiTheme="minorHAnsi" w:hAnsiTheme="minorHAnsi" w:cs="Arial"/>
          <w:color w:val="auto"/>
          <w:highlight w:val="yellow"/>
        </w:rPr>
        <w:t xml:space="preserve"> and promptly return to </w:t>
      </w:r>
      <w:r w:rsidRPr="00DE544E">
        <w:rPr>
          <w:rFonts w:asciiTheme="minorHAnsi" w:hAnsiTheme="minorHAnsi" w:cs="Arial"/>
          <w:color w:val="auto"/>
          <w:highlight w:val="yellow"/>
        </w:rPr>
        <w:t xml:space="preserve">the </w:t>
      </w:r>
      <w:r w:rsidR="00E2173A" w:rsidRPr="00DE544E">
        <w:rPr>
          <w:rFonts w:asciiTheme="minorHAnsi" w:hAnsiTheme="minorHAnsi" w:cs="Arial"/>
          <w:color w:val="auto"/>
          <w:highlight w:val="yellow"/>
        </w:rPr>
        <w:t>vivarium.</w:t>
      </w:r>
    </w:p>
    <w:p w14:paraId="4118B96D" w14:textId="77777777" w:rsidR="00B52A6F" w:rsidRPr="00B52A6F" w:rsidRDefault="00B52A6F" w:rsidP="00B52A6F">
      <w:pPr>
        <w:widowControl/>
        <w:autoSpaceDE/>
        <w:autoSpaceDN/>
        <w:adjustRightInd/>
        <w:textAlignment w:val="baseline"/>
        <w:rPr>
          <w:rFonts w:asciiTheme="minorHAnsi" w:hAnsiTheme="minorHAnsi" w:cs="Arial"/>
          <w:color w:val="auto"/>
        </w:rPr>
      </w:pPr>
    </w:p>
    <w:p w14:paraId="7E4B93A9" w14:textId="622C1ACB" w:rsidR="00635BF4" w:rsidRPr="00DE544E" w:rsidRDefault="00635BF4" w:rsidP="00B52A6F">
      <w:pPr>
        <w:widowControl/>
        <w:numPr>
          <w:ilvl w:val="1"/>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 xml:space="preserve">On Day 2 of the SEFL procedure, </w:t>
      </w:r>
      <w:r w:rsidR="009E37C3" w:rsidRPr="00DE544E">
        <w:rPr>
          <w:rFonts w:asciiTheme="minorHAnsi" w:hAnsiTheme="minorHAnsi" w:cs="Arial"/>
          <w:color w:val="auto"/>
          <w:highlight w:val="yellow"/>
        </w:rPr>
        <w:t>assess the f</w:t>
      </w:r>
      <w:r w:rsidRPr="00DE544E">
        <w:rPr>
          <w:rFonts w:asciiTheme="minorHAnsi" w:hAnsiTheme="minorHAnsi" w:cs="Arial"/>
          <w:color w:val="auto"/>
          <w:highlight w:val="yellow"/>
        </w:rPr>
        <w:t>ear to the trauma context</w:t>
      </w:r>
      <w:r w:rsidR="009E37C3" w:rsidRPr="00DE544E">
        <w:rPr>
          <w:rFonts w:asciiTheme="minorHAnsi" w:hAnsiTheme="minorHAnsi" w:cs="Arial"/>
          <w:color w:val="auto"/>
          <w:highlight w:val="yellow"/>
        </w:rPr>
        <w:t xml:space="preserve"> if desired. </w:t>
      </w:r>
    </w:p>
    <w:p w14:paraId="6372DED1" w14:textId="77777777" w:rsidR="00D23B72" w:rsidRPr="00DE544E" w:rsidRDefault="00D23B72" w:rsidP="00B52A6F">
      <w:pPr>
        <w:widowControl/>
        <w:autoSpaceDE/>
        <w:autoSpaceDN/>
        <w:adjustRightInd/>
        <w:textAlignment w:val="baseline"/>
        <w:rPr>
          <w:rFonts w:asciiTheme="minorHAnsi" w:hAnsiTheme="minorHAnsi" w:cs="Arial"/>
          <w:color w:val="auto"/>
          <w:highlight w:val="yellow"/>
        </w:rPr>
      </w:pPr>
    </w:p>
    <w:p w14:paraId="346CB32E" w14:textId="7C23E981" w:rsidR="00635BF4" w:rsidRPr="00DE544E" w:rsidRDefault="00635BF4"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Set up Context A as</w:t>
      </w:r>
      <w:r w:rsidR="009405D6">
        <w:rPr>
          <w:rFonts w:asciiTheme="minorHAnsi" w:hAnsiTheme="minorHAnsi" w:cs="Arial"/>
          <w:color w:val="auto"/>
          <w:highlight w:val="yellow"/>
        </w:rPr>
        <w:t xml:space="preserve"> done</w:t>
      </w:r>
      <w:r w:rsidRPr="00DE544E">
        <w:rPr>
          <w:rFonts w:asciiTheme="minorHAnsi" w:hAnsiTheme="minorHAnsi" w:cs="Arial"/>
          <w:color w:val="auto"/>
          <w:highlight w:val="yellow"/>
        </w:rPr>
        <w:t xml:space="preserve"> on Day 1</w:t>
      </w:r>
      <w:r w:rsidR="00D757D2" w:rsidRPr="00DE544E">
        <w:rPr>
          <w:rFonts w:asciiTheme="minorHAnsi" w:hAnsiTheme="minorHAnsi" w:cs="Arial"/>
          <w:color w:val="auto"/>
          <w:highlight w:val="yellow"/>
        </w:rPr>
        <w:t>.</w:t>
      </w:r>
      <w:r w:rsidR="00471C5A" w:rsidRPr="00DE544E">
        <w:rPr>
          <w:rFonts w:asciiTheme="minorHAnsi" w:hAnsiTheme="minorHAnsi" w:cs="Arial"/>
          <w:color w:val="auto"/>
          <w:highlight w:val="yellow"/>
        </w:rPr>
        <w:t xml:space="preserve"> </w:t>
      </w:r>
    </w:p>
    <w:p w14:paraId="5033B489"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4922BE0F" w14:textId="7B523FAB" w:rsidR="00635BF4" w:rsidRPr="00DE544E" w:rsidRDefault="00635BF4"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Transport animals to the experiment room in their home cages as on Day 1.</w:t>
      </w:r>
    </w:p>
    <w:p w14:paraId="1D616BF3"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49BA7412" w14:textId="38CBB68E" w:rsidR="00471C5A" w:rsidRPr="00DE544E" w:rsidRDefault="00635BF4" w:rsidP="00471C5A">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 xml:space="preserve">Place animals in Context A for 8 minutes without shock delivery and video record </w:t>
      </w:r>
      <w:r w:rsidR="009E37C3" w:rsidRPr="00DE544E">
        <w:rPr>
          <w:rFonts w:asciiTheme="minorHAnsi" w:hAnsiTheme="minorHAnsi" w:cs="Arial"/>
          <w:color w:val="auto"/>
          <w:highlight w:val="yellow"/>
        </w:rPr>
        <w:t xml:space="preserve">the </w:t>
      </w:r>
      <w:r w:rsidRPr="00DE544E">
        <w:rPr>
          <w:rFonts w:asciiTheme="minorHAnsi" w:hAnsiTheme="minorHAnsi" w:cs="Arial"/>
          <w:color w:val="auto"/>
          <w:highlight w:val="yellow"/>
        </w:rPr>
        <w:t>behavior during the entire session.</w:t>
      </w:r>
    </w:p>
    <w:p w14:paraId="6DBC214E" w14:textId="77777777" w:rsidR="00471C5A" w:rsidRPr="00DE544E" w:rsidRDefault="00471C5A" w:rsidP="003B022D">
      <w:pPr>
        <w:widowControl/>
        <w:autoSpaceDE/>
        <w:autoSpaceDN/>
        <w:adjustRightInd/>
        <w:textAlignment w:val="baseline"/>
        <w:rPr>
          <w:rFonts w:asciiTheme="minorHAnsi" w:hAnsiTheme="minorHAnsi" w:cs="Arial"/>
          <w:color w:val="auto"/>
          <w:highlight w:val="yellow"/>
        </w:rPr>
      </w:pPr>
    </w:p>
    <w:p w14:paraId="58B9920B" w14:textId="404F2A3A" w:rsidR="00471C5A" w:rsidRPr="00DE544E" w:rsidRDefault="00471C5A" w:rsidP="00471C5A">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 xml:space="preserve">After 8 minutes, return all animals to their </w:t>
      </w:r>
      <w:proofErr w:type="spellStart"/>
      <w:r w:rsidRPr="00DE544E">
        <w:rPr>
          <w:rFonts w:asciiTheme="minorHAnsi" w:hAnsiTheme="minorHAnsi" w:cs="Arial"/>
          <w:color w:val="auto"/>
          <w:highlight w:val="yellow"/>
        </w:rPr>
        <w:t>homecages</w:t>
      </w:r>
      <w:proofErr w:type="spellEnd"/>
      <w:r w:rsidRPr="00DE544E">
        <w:rPr>
          <w:rFonts w:asciiTheme="minorHAnsi" w:hAnsiTheme="minorHAnsi" w:cs="Arial"/>
          <w:color w:val="auto"/>
          <w:highlight w:val="yellow"/>
        </w:rPr>
        <w:t xml:space="preserve"> and promptly return to the vivarium.</w:t>
      </w:r>
    </w:p>
    <w:p w14:paraId="49AB9B79"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56F1584E" w14:textId="7CF80E3C" w:rsidR="009E37C3" w:rsidRPr="00DE544E" w:rsidRDefault="00635BF4" w:rsidP="00B52A6F">
      <w:pPr>
        <w:widowControl/>
        <w:numPr>
          <w:ilvl w:val="1"/>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 xml:space="preserve">On Day 3 of the SEFL procedure, </w:t>
      </w:r>
      <w:r w:rsidR="005762B1" w:rsidRPr="00DE544E">
        <w:rPr>
          <w:rFonts w:asciiTheme="minorHAnsi" w:hAnsiTheme="minorHAnsi" w:cs="Arial"/>
          <w:color w:val="auto"/>
          <w:highlight w:val="yellow"/>
        </w:rPr>
        <w:t>expose all subjects to the mild stressor in Context B</w:t>
      </w:r>
      <w:r w:rsidRPr="00DE544E">
        <w:rPr>
          <w:rFonts w:asciiTheme="minorHAnsi" w:hAnsiTheme="minorHAnsi" w:cs="Arial"/>
          <w:color w:val="auto"/>
          <w:highlight w:val="yellow"/>
        </w:rPr>
        <w:t xml:space="preserve">. </w:t>
      </w:r>
    </w:p>
    <w:p w14:paraId="34FD6501" w14:textId="77777777" w:rsidR="009E37C3" w:rsidRDefault="009E37C3" w:rsidP="009E37C3">
      <w:pPr>
        <w:widowControl/>
        <w:autoSpaceDE/>
        <w:autoSpaceDN/>
        <w:adjustRightInd/>
        <w:textAlignment w:val="baseline"/>
        <w:rPr>
          <w:rFonts w:asciiTheme="minorHAnsi" w:hAnsiTheme="minorHAnsi" w:cs="Arial"/>
          <w:color w:val="auto"/>
        </w:rPr>
      </w:pPr>
    </w:p>
    <w:p w14:paraId="60FDE8D8" w14:textId="52067DD8" w:rsidR="00B52A6F" w:rsidRPr="00B52A6F" w:rsidRDefault="009E37C3" w:rsidP="009E37C3">
      <w:pPr>
        <w:widowControl/>
        <w:autoSpaceDE/>
        <w:autoSpaceDN/>
        <w:adjustRightInd/>
        <w:textAlignment w:val="baseline"/>
        <w:rPr>
          <w:rFonts w:asciiTheme="minorHAnsi" w:hAnsiTheme="minorHAnsi" w:cs="Arial"/>
          <w:color w:val="auto"/>
        </w:rPr>
      </w:pPr>
      <w:r>
        <w:rPr>
          <w:rFonts w:asciiTheme="minorHAnsi" w:hAnsiTheme="minorHAnsi" w:cs="Arial"/>
          <w:color w:val="auto"/>
        </w:rPr>
        <w:t>Note: T</w:t>
      </w:r>
      <w:r w:rsidR="00635BF4" w:rsidRPr="00B52A6F">
        <w:rPr>
          <w:rFonts w:asciiTheme="minorHAnsi" w:hAnsiTheme="minorHAnsi" w:cs="Arial"/>
          <w:color w:val="auto"/>
        </w:rPr>
        <w:t>his procedure can occur anywhere from 24 hours to 90 days after the traumatic stressor</w:t>
      </w:r>
      <w:r w:rsidR="00635BF4" w:rsidRPr="00B52A6F">
        <w:rPr>
          <w:rFonts w:asciiTheme="minorHAnsi" w:hAnsiTheme="minorHAnsi" w:cs="Arial"/>
          <w:noProof/>
          <w:color w:val="auto"/>
          <w:vertAlign w:val="superscript"/>
        </w:rPr>
        <w:t>9</w:t>
      </w:r>
      <w:r w:rsidR="00635BF4" w:rsidRPr="00B52A6F">
        <w:rPr>
          <w:rFonts w:asciiTheme="minorHAnsi" w:hAnsiTheme="minorHAnsi" w:cs="Arial"/>
          <w:color w:val="auto"/>
        </w:rPr>
        <w:t>.</w:t>
      </w:r>
    </w:p>
    <w:p w14:paraId="7FAC6483" w14:textId="2B2C63D0" w:rsidR="00635BF4" w:rsidRPr="00B52A6F" w:rsidRDefault="00635BF4" w:rsidP="00B52A6F">
      <w:pPr>
        <w:widowControl/>
        <w:autoSpaceDE/>
        <w:autoSpaceDN/>
        <w:adjustRightInd/>
        <w:textAlignment w:val="baseline"/>
        <w:rPr>
          <w:rFonts w:asciiTheme="minorHAnsi" w:hAnsiTheme="minorHAnsi" w:cs="Arial"/>
          <w:color w:val="auto"/>
        </w:rPr>
      </w:pPr>
      <w:r w:rsidRPr="00B52A6F">
        <w:rPr>
          <w:rFonts w:asciiTheme="minorHAnsi" w:hAnsiTheme="minorHAnsi" w:cs="Arial"/>
          <w:color w:val="auto"/>
        </w:rPr>
        <w:t xml:space="preserve">  </w:t>
      </w:r>
    </w:p>
    <w:p w14:paraId="58710227" w14:textId="44A3B612" w:rsidR="00B32BC4" w:rsidRPr="00DE544E" w:rsidRDefault="00635BF4"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Set up Context B with a different set of grid floors from the ones used in Context A (</w:t>
      </w:r>
      <w:r w:rsidRPr="00D038D9">
        <w:rPr>
          <w:rFonts w:asciiTheme="minorHAnsi" w:hAnsiTheme="minorHAnsi" w:cs="Arial"/>
          <w:i/>
          <w:color w:val="auto"/>
          <w:highlight w:val="yellow"/>
        </w:rPr>
        <w:t>e.g.</w:t>
      </w:r>
      <w:r w:rsidR="00D038D9" w:rsidRPr="00D038D9">
        <w:rPr>
          <w:rFonts w:asciiTheme="minorHAnsi" w:hAnsiTheme="minorHAnsi" w:cs="Arial"/>
          <w:i/>
          <w:color w:val="auto"/>
          <w:highlight w:val="yellow"/>
        </w:rPr>
        <w:t>,</w:t>
      </w:r>
      <w:r w:rsidR="00D038D9" w:rsidRPr="00DE544E">
        <w:rPr>
          <w:rFonts w:asciiTheme="minorHAnsi" w:hAnsiTheme="minorHAnsi" w:cs="Arial"/>
          <w:color w:val="auto"/>
          <w:highlight w:val="yellow"/>
        </w:rPr>
        <w:t xml:space="preserve"> alternating</w:t>
      </w:r>
      <w:r w:rsidRPr="00DE544E">
        <w:rPr>
          <w:rFonts w:asciiTheme="minorHAnsi" w:hAnsiTheme="minorHAnsi" w:cs="Arial"/>
          <w:color w:val="auto"/>
          <w:highlight w:val="yellow"/>
        </w:rPr>
        <w:t xml:space="preserve"> or staggered grid floors) and black triangular or white curved Plexiglas inserts. Do not illuminate </w:t>
      </w:r>
      <w:r w:rsidR="00AF1435">
        <w:rPr>
          <w:rFonts w:asciiTheme="minorHAnsi" w:hAnsiTheme="minorHAnsi" w:cs="Arial"/>
          <w:color w:val="auto"/>
          <w:highlight w:val="yellow"/>
        </w:rPr>
        <w:t xml:space="preserve">the </w:t>
      </w:r>
      <w:r w:rsidRPr="00DE544E">
        <w:rPr>
          <w:rFonts w:asciiTheme="minorHAnsi" w:hAnsiTheme="minorHAnsi" w:cs="Arial"/>
          <w:color w:val="auto"/>
          <w:highlight w:val="yellow"/>
        </w:rPr>
        <w:t>chambers with visible light</w:t>
      </w:r>
      <w:r w:rsidR="00AF1435">
        <w:rPr>
          <w:rFonts w:asciiTheme="minorHAnsi" w:hAnsiTheme="minorHAnsi" w:cs="Arial"/>
          <w:color w:val="auto"/>
          <w:highlight w:val="yellow"/>
        </w:rPr>
        <w:t>;</w:t>
      </w:r>
      <w:r w:rsidRPr="00DE544E">
        <w:rPr>
          <w:rFonts w:asciiTheme="minorHAnsi" w:hAnsiTheme="minorHAnsi" w:cs="Arial"/>
          <w:color w:val="auto"/>
          <w:highlight w:val="yellow"/>
        </w:rPr>
        <w:t xml:space="preserve"> although</w:t>
      </w:r>
      <w:r w:rsidR="00AF1435">
        <w:rPr>
          <w:rFonts w:asciiTheme="minorHAnsi" w:hAnsiTheme="minorHAnsi" w:cs="Arial"/>
          <w:color w:val="auto"/>
          <w:highlight w:val="yellow"/>
        </w:rPr>
        <w:t>,</w:t>
      </w:r>
      <w:r w:rsidRPr="00DE544E">
        <w:rPr>
          <w:rFonts w:asciiTheme="minorHAnsi" w:hAnsiTheme="minorHAnsi" w:cs="Arial"/>
          <w:color w:val="auto"/>
          <w:highlight w:val="yellow"/>
        </w:rPr>
        <w:t xml:space="preserve"> infrared or near-infrared light can be used as necessary. </w:t>
      </w:r>
    </w:p>
    <w:p w14:paraId="22155E33" w14:textId="77777777" w:rsidR="00B32BC4" w:rsidRPr="00DE544E" w:rsidRDefault="00B32BC4" w:rsidP="003B022D">
      <w:pPr>
        <w:widowControl/>
        <w:autoSpaceDE/>
        <w:autoSpaceDN/>
        <w:adjustRightInd/>
        <w:textAlignment w:val="baseline"/>
        <w:rPr>
          <w:rFonts w:asciiTheme="minorHAnsi" w:hAnsiTheme="minorHAnsi" w:cs="Arial"/>
          <w:color w:val="auto"/>
          <w:highlight w:val="yellow"/>
        </w:rPr>
      </w:pPr>
    </w:p>
    <w:p w14:paraId="3DE713EF" w14:textId="105C0BC3" w:rsidR="00661C21" w:rsidRPr="00DE544E" w:rsidRDefault="00B32BC4"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U</w:t>
      </w:r>
      <w:r w:rsidR="001E4998" w:rsidRPr="00DE544E">
        <w:rPr>
          <w:rFonts w:asciiTheme="minorHAnsi" w:hAnsiTheme="minorHAnsi" w:cs="Arial"/>
          <w:color w:val="auto"/>
          <w:highlight w:val="yellow"/>
        </w:rPr>
        <w:t xml:space="preserve">se a multimeter to test the current being delivered by the shock generator by placing each probe on a different bar of the grid </w:t>
      </w:r>
      <w:r w:rsidR="00DE544E" w:rsidRPr="00DE544E">
        <w:rPr>
          <w:rFonts w:asciiTheme="minorHAnsi" w:hAnsiTheme="minorHAnsi" w:cs="Arial"/>
          <w:color w:val="auto"/>
          <w:highlight w:val="yellow"/>
        </w:rPr>
        <w:t>floor and</w:t>
      </w:r>
      <w:r w:rsidR="001E4998" w:rsidRPr="00DE544E">
        <w:rPr>
          <w:rFonts w:asciiTheme="minorHAnsi" w:hAnsiTheme="minorHAnsi" w:cs="Arial"/>
          <w:color w:val="auto"/>
          <w:highlight w:val="yellow"/>
        </w:rPr>
        <w:t xml:space="preserve"> confirming that the desired shock amplitude is produced. </w:t>
      </w:r>
      <w:r w:rsidR="00661C21" w:rsidRPr="00DE544E">
        <w:rPr>
          <w:rFonts w:asciiTheme="minorHAnsi" w:hAnsiTheme="minorHAnsi" w:cs="Arial"/>
          <w:color w:val="auto"/>
          <w:highlight w:val="yellow"/>
        </w:rPr>
        <w:t xml:space="preserve">Use a multimeter to test the current being delivered by the shock generator by placing each probe on a different bar of the grid </w:t>
      </w:r>
      <w:r w:rsidR="00DE544E" w:rsidRPr="00DE544E">
        <w:rPr>
          <w:rFonts w:asciiTheme="minorHAnsi" w:hAnsiTheme="minorHAnsi" w:cs="Arial"/>
          <w:color w:val="auto"/>
          <w:highlight w:val="yellow"/>
        </w:rPr>
        <w:t>floor and</w:t>
      </w:r>
      <w:r w:rsidR="00661C21" w:rsidRPr="00DE544E">
        <w:rPr>
          <w:rFonts w:asciiTheme="minorHAnsi" w:hAnsiTheme="minorHAnsi" w:cs="Arial"/>
          <w:color w:val="auto"/>
          <w:highlight w:val="yellow"/>
        </w:rPr>
        <w:t xml:space="preserve"> confirming that the desired shock amplitude is produced.</w:t>
      </w:r>
    </w:p>
    <w:p w14:paraId="1B3E886C" w14:textId="77777777" w:rsidR="00661C21" w:rsidRDefault="00661C21" w:rsidP="003B022D">
      <w:pPr>
        <w:widowControl/>
        <w:autoSpaceDE/>
        <w:autoSpaceDN/>
        <w:adjustRightInd/>
        <w:textAlignment w:val="baseline"/>
        <w:rPr>
          <w:rFonts w:asciiTheme="minorHAnsi" w:hAnsiTheme="minorHAnsi" w:cs="Arial"/>
          <w:color w:val="auto"/>
        </w:rPr>
      </w:pPr>
    </w:p>
    <w:p w14:paraId="5562D45A" w14:textId="3F723606" w:rsidR="00661C21" w:rsidRDefault="00661C21" w:rsidP="003B022D">
      <w:pPr>
        <w:widowControl/>
        <w:autoSpaceDE/>
        <w:autoSpaceDN/>
        <w:adjustRightInd/>
        <w:textAlignment w:val="baseline"/>
        <w:rPr>
          <w:rFonts w:asciiTheme="minorHAnsi" w:hAnsiTheme="minorHAnsi" w:cs="Arial"/>
          <w:color w:val="auto"/>
        </w:rPr>
      </w:pPr>
      <w:r>
        <w:rPr>
          <w:rFonts w:asciiTheme="minorHAnsi" w:hAnsiTheme="minorHAnsi" w:cs="Arial"/>
          <w:color w:val="auto"/>
        </w:rPr>
        <w:t xml:space="preserve">Note: </w:t>
      </w:r>
      <w:r w:rsidRPr="00B52A6F">
        <w:rPr>
          <w:rFonts w:asciiTheme="minorHAnsi" w:hAnsiTheme="minorHAnsi" w:cs="Arial"/>
          <w:color w:val="auto"/>
        </w:rPr>
        <w:t>Damage or corrosion of the bars can result in weak or uneven shock delivery. Liquids including urine touching the grid along the wall can also adversely affect shock delivery.</w:t>
      </w:r>
    </w:p>
    <w:p w14:paraId="5DD3479F" w14:textId="77777777" w:rsidR="00E72A74" w:rsidRDefault="00E72A74" w:rsidP="003B022D">
      <w:pPr>
        <w:widowControl/>
        <w:autoSpaceDE/>
        <w:autoSpaceDN/>
        <w:adjustRightInd/>
        <w:textAlignment w:val="baseline"/>
        <w:rPr>
          <w:rFonts w:asciiTheme="minorHAnsi" w:hAnsiTheme="minorHAnsi" w:cs="Arial"/>
          <w:color w:val="auto"/>
        </w:rPr>
      </w:pPr>
    </w:p>
    <w:p w14:paraId="121FAE62" w14:textId="1E14476D" w:rsidR="00661C21" w:rsidRPr="00DE544E" w:rsidRDefault="00661C21"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Wipe down the chambers and spray the pans beneath the grid floors with the solution not used in Context A (</w:t>
      </w:r>
      <w:r w:rsidRPr="00D038D9">
        <w:rPr>
          <w:rFonts w:asciiTheme="minorHAnsi" w:hAnsiTheme="minorHAnsi" w:cs="Arial"/>
          <w:i/>
          <w:color w:val="auto"/>
          <w:highlight w:val="yellow"/>
        </w:rPr>
        <w:t>e.g</w:t>
      </w:r>
      <w:r w:rsidRPr="00DE544E">
        <w:rPr>
          <w:rFonts w:asciiTheme="minorHAnsi" w:hAnsiTheme="minorHAnsi" w:cs="Arial"/>
          <w:color w:val="auto"/>
          <w:highlight w:val="yellow"/>
        </w:rPr>
        <w:t>.</w:t>
      </w:r>
      <w:r w:rsidR="00AF1435">
        <w:rPr>
          <w:rFonts w:asciiTheme="minorHAnsi" w:hAnsiTheme="minorHAnsi" w:cs="Arial"/>
          <w:color w:val="auto"/>
          <w:highlight w:val="yellow"/>
        </w:rPr>
        <w:t>,</w:t>
      </w:r>
      <w:r w:rsidRPr="00DE544E">
        <w:rPr>
          <w:rFonts w:asciiTheme="minorHAnsi" w:hAnsiTheme="minorHAnsi" w:cs="Arial"/>
          <w:color w:val="auto"/>
          <w:highlight w:val="yellow"/>
        </w:rPr>
        <w:t xml:space="preserve"> 1% acetic acid).</w:t>
      </w:r>
    </w:p>
    <w:p w14:paraId="58A2C431" w14:textId="77777777" w:rsidR="00661C21" w:rsidRPr="00DE544E" w:rsidRDefault="00661C21" w:rsidP="003B022D">
      <w:pPr>
        <w:widowControl/>
        <w:autoSpaceDE/>
        <w:autoSpaceDN/>
        <w:adjustRightInd/>
        <w:textAlignment w:val="baseline"/>
        <w:rPr>
          <w:rFonts w:asciiTheme="minorHAnsi" w:hAnsiTheme="minorHAnsi" w:cs="Arial"/>
          <w:color w:val="auto"/>
          <w:highlight w:val="yellow"/>
        </w:rPr>
      </w:pPr>
    </w:p>
    <w:p w14:paraId="6C7F30E9" w14:textId="79E3E697" w:rsidR="00635BF4" w:rsidRPr="00DE544E" w:rsidRDefault="00635BF4"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 xml:space="preserve">Transport animals </w:t>
      </w:r>
      <w:r w:rsidR="00273A92" w:rsidRPr="00DE544E">
        <w:rPr>
          <w:rFonts w:asciiTheme="minorHAnsi" w:hAnsiTheme="minorHAnsi" w:cs="Arial"/>
          <w:color w:val="auto"/>
          <w:highlight w:val="yellow"/>
        </w:rPr>
        <w:t xml:space="preserve">from the vivarium </w:t>
      </w:r>
      <w:r w:rsidRPr="00DE544E">
        <w:rPr>
          <w:rFonts w:asciiTheme="minorHAnsi" w:hAnsiTheme="minorHAnsi" w:cs="Arial"/>
          <w:color w:val="auto"/>
          <w:highlight w:val="yellow"/>
        </w:rPr>
        <w:t>to the experimental room in a method distinct from the method used for Context A (</w:t>
      </w:r>
      <w:r w:rsidRPr="00D038D9">
        <w:rPr>
          <w:rFonts w:asciiTheme="minorHAnsi" w:hAnsiTheme="minorHAnsi" w:cs="Arial"/>
          <w:i/>
          <w:color w:val="auto"/>
          <w:highlight w:val="yellow"/>
        </w:rPr>
        <w:t>e.g.</w:t>
      </w:r>
      <w:r w:rsidR="00AF1435" w:rsidRPr="00D038D9">
        <w:rPr>
          <w:rFonts w:asciiTheme="minorHAnsi" w:hAnsiTheme="minorHAnsi" w:cs="Arial"/>
          <w:i/>
          <w:color w:val="auto"/>
          <w:highlight w:val="yellow"/>
        </w:rPr>
        <w:t>,</w:t>
      </w:r>
      <w:r w:rsidRPr="00DE544E">
        <w:rPr>
          <w:rFonts w:asciiTheme="minorHAnsi" w:hAnsiTheme="minorHAnsi" w:cs="Arial"/>
          <w:color w:val="auto"/>
          <w:highlight w:val="yellow"/>
        </w:rPr>
        <w:t xml:space="preserve"> a black plastic tub) and place them individually into fear conditioning chambers. Only bring one round’s worth of animals to the experiment room at a time</w:t>
      </w:r>
      <w:r w:rsidR="00273A92" w:rsidRPr="00DE544E">
        <w:rPr>
          <w:rFonts w:asciiTheme="minorHAnsi" w:hAnsiTheme="minorHAnsi" w:cs="Arial"/>
          <w:color w:val="auto"/>
          <w:highlight w:val="yellow"/>
        </w:rPr>
        <w:t xml:space="preserve"> (determined by the number of fear conditioning chambers)</w:t>
      </w:r>
      <w:r w:rsidRPr="00DE544E">
        <w:rPr>
          <w:rFonts w:asciiTheme="minorHAnsi" w:hAnsiTheme="minorHAnsi" w:cs="Arial"/>
          <w:color w:val="auto"/>
          <w:highlight w:val="yellow"/>
        </w:rPr>
        <w:t>.</w:t>
      </w:r>
    </w:p>
    <w:p w14:paraId="584BD710"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668441E5" w14:textId="44EA630E" w:rsidR="00635BF4" w:rsidRPr="00DE544E" w:rsidRDefault="00635BF4"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Expose all animals to the mild stressor (described below) and video record freezing and activity during the session.</w:t>
      </w:r>
    </w:p>
    <w:p w14:paraId="6EE6E13B"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2F7AD87D" w14:textId="6605922A" w:rsidR="00DE544E" w:rsidRDefault="00635BF4" w:rsidP="00B52A6F">
      <w:pPr>
        <w:widowControl/>
        <w:numPr>
          <w:ilvl w:val="3"/>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After a 180-s baseline period</w:t>
      </w:r>
      <w:r w:rsidR="00AF1435">
        <w:rPr>
          <w:rFonts w:asciiTheme="minorHAnsi" w:hAnsiTheme="minorHAnsi" w:cs="Arial"/>
          <w:color w:val="auto"/>
          <w:highlight w:val="yellow"/>
        </w:rPr>
        <w:t>,</w:t>
      </w:r>
      <w:r w:rsidRPr="00DE544E">
        <w:rPr>
          <w:rFonts w:asciiTheme="minorHAnsi" w:hAnsiTheme="minorHAnsi" w:cs="Arial"/>
          <w:color w:val="auto"/>
          <w:highlight w:val="yellow"/>
        </w:rPr>
        <w:t xml:space="preserve"> deliver either a single 1-s, 1-mA </w:t>
      </w:r>
      <w:proofErr w:type="spellStart"/>
      <w:r w:rsidRPr="00DE544E">
        <w:rPr>
          <w:rFonts w:asciiTheme="minorHAnsi" w:hAnsiTheme="minorHAnsi" w:cs="Arial"/>
          <w:color w:val="auto"/>
          <w:highlight w:val="yellow"/>
        </w:rPr>
        <w:t>footshock</w:t>
      </w:r>
      <w:proofErr w:type="spellEnd"/>
      <w:r w:rsidRPr="00DE544E">
        <w:rPr>
          <w:rFonts w:asciiTheme="minorHAnsi" w:hAnsiTheme="minorHAnsi" w:cs="Arial"/>
          <w:color w:val="auto"/>
          <w:highlight w:val="yellow"/>
        </w:rPr>
        <w:t xml:space="preserve"> (rats) or a single 2-s, 1-mA </w:t>
      </w:r>
      <w:proofErr w:type="spellStart"/>
      <w:r w:rsidRPr="00DE544E">
        <w:rPr>
          <w:rFonts w:asciiTheme="minorHAnsi" w:hAnsiTheme="minorHAnsi" w:cs="Arial"/>
          <w:color w:val="auto"/>
          <w:highlight w:val="yellow"/>
        </w:rPr>
        <w:t>footshock</w:t>
      </w:r>
      <w:proofErr w:type="spellEnd"/>
      <w:r w:rsidRPr="00DE544E">
        <w:rPr>
          <w:rFonts w:asciiTheme="minorHAnsi" w:hAnsiTheme="minorHAnsi" w:cs="Arial"/>
          <w:color w:val="auto"/>
          <w:highlight w:val="yellow"/>
        </w:rPr>
        <w:t xml:space="preserve"> (mice) to all animals. </w:t>
      </w:r>
    </w:p>
    <w:p w14:paraId="5668C891" w14:textId="77777777" w:rsidR="00DE544E" w:rsidRDefault="00DE544E" w:rsidP="00DE544E">
      <w:pPr>
        <w:widowControl/>
        <w:autoSpaceDE/>
        <w:autoSpaceDN/>
        <w:adjustRightInd/>
        <w:textAlignment w:val="baseline"/>
        <w:rPr>
          <w:rFonts w:asciiTheme="minorHAnsi" w:hAnsiTheme="minorHAnsi" w:cs="Arial"/>
          <w:color w:val="auto"/>
          <w:highlight w:val="yellow"/>
        </w:rPr>
      </w:pPr>
    </w:p>
    <w:p w14:paraId="7AE0D3B7" w14:textId="59585495" w:rsidR="00635BF4" w:rsidRPr="00496612" w:rsidRDefault="00635BF4" w:rsidP="00DE544E">
      <w:pPr>
        <w:widowControl/>
        <w:autoSpaceDE/>
        <w:autoSpaceDN/>
        <w:adjustRightInd/>
        <w:textAlignment w:val="baseline"/>
        <w:rPr>
          <w:rFonts w:asciiTheme="minorHAnsi" w:hAnsiTheme="minorHAnsi" w:cs="Arial"/>
          <w:color w:val="auto"/>
        </w:rPr>
      </w:pPr>
      <w:r w:rsidRPr="00496612">
        <w:rPr>
          <w:rFonts w:asciiTheme="minorHAnsi" w:hAnsiTheme="minorHAnsi" w:cs="Arial"/>
          <w:color w:val="auto"/>
        </w:rPr>
        <w:t>Note</w:t>
      </w:r>
      <w:r w:rsidR="00DE544E" w:rsidRPr="00496612">
        <w:rPr>
          <w:rFonts w:asciiTheme="minorHAnsi" w:hAnsiTheme="minorHAnsi" w:cs="Arial"/>
          <w:color w:val="auto"/>
        </w:rPr>
        <w:t>:</w:t>
      </w:r>
      <w:r w:rsidRPr="00496612">
        <w:rPr>
          <w:rFonts w:asciiTheme="minorHAnsi" w:hAnsiTheme="minorHAnsi" w:cs="Arial"/>
          <w:color w:val="auto"/>
        </w:rPr>
        <w:t xml:space="preserve"> </w:t>
      </w:r>
      <w:r w:rsidR="00DE544E" w:rsidRPr="00496612">
        <w:rPr>
          <w:rFonts w:asciiTheme="minorHAnsi" w:hAnsiTheme="minorHAnsi" w:cs="Arial"/>
          <w:color w:val="auto"/>
        </w:rPr>
        <w:t xml:space="preserve">Ensure </w:t>
      </w:r>
      <w:r w:rsidRPr="00496612">
        <w:rPr>
          <w:rFonts w:asciiTheme="minorHAnsi" w:hAnsiTheme="minorHAnsi" w:cs="Arial"/>
          <w:color w:val="auto"/>
        </w:rPr>
        <w:t>that during the 180-s baseline period freezing should not exceed 5%</w:t>
      </w:r>
      <w:r w:rsidRPr="00496612">
        <w:rPr>
          <w:rFonts w:asciiTheme="minorHAnsi" w:hAnsiTheme="minorHAnsi" w:cs="Arial"/>
          <w:noProof/>
          <w:color w:val="auto"/>
          <w:vertAlign w:val="superscript"/>
        </w:rPr>
        <w:t>1</w:t>
      </w:r>
      <w:r w:rsidR="00CE1B79" w:rsidRPr="00496612">
        <w:rPr>
          <w:rFonts w:asciiTheme="minorHAnsi" w:hAnsiTheme="minorHAnsi" w:cs="Arial"/>
          <w:noProof/>
          <w:color w:val="auto"/>
          <w:vertAlign w:val="superscript"/>
        </w:rPr>
        <w:t>2</w:t>
      </w:r>
      <w:r w:rsidRPr="00496612">
        <w:rPr>
          <w:rFonts w:asciiTheme="minorHAnsi" w:hAnsiTheme="minorHAnsi" w:cs="Arial"/>
          <w:color w:val="auto"/>
        </w:rPr>
        <w:t>.</w:t>
      </w:r>
    </w:p>
    <w:p w14:paraId="47BF78FD" w14:textId="77777777" w:rsidR="00891404" w:rsidRPr="00DE544E" w:rsidRDefault="00891404" w:rsidP="003B022D">
      <w:pPr>
        <w:widowControl/>
        <w:autoSpaceDE/>
        <w:autoSpaceDN/>
        <w:adjustRightInd/>
        <w:textAlignment w:val="baseline"/>
        <w:rPr>
          <w:rFonts w:asciiTheme="minorHAnsi" w:hAnsiTheme="minorHAnsi" w:cs="Arial"/>
          <w:color w:val="auto"/>
          <w:highlight w:val="yellow"/>
        </w:rPr>
      </w:pPr>
    </w:p>
    <w:p w14:paraId="543861F0" w14:textId="5A30744B" w:rsidR="00891404" w:rsidRPr="00DE544E" w:rsidRDefault="00891404" w:rsidP="00B52A6F">
      <w:pPr>
        <w:widowControl/>
        <w:numPr>
          <w:ilvl w:val="3"/>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Remove all animals 30 seconds after shock delivery and promptly return to vivarium</w:t>
      </w:r>
      <w:r w:rsidR="0061270D" w:rsidRPr="00DE544E">
        <w:rPr>
          <w:rFonts w:asciiTheme="minorHAnsi" w:hAnsiTheme="minorHAnsi" w:cs="Arial"/>
          <w:color w:val="auto"/>
          <w:highlight w:val="yellow"/>
        </w:rPr>
        <w:t>.</w:t>
      </w:r>
    </w:p>
    <w:p w14:paraId="6A669F7D"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1E271868" w14:textId="045AFA98" w:rsidR="00635BF4" w:rsidRPr="00DE544E" w:rsidRDefault="00635BF4" w:rsidP="00B52A6F">
      <w:pPr>
        <w:widowControl/>
        <w:numPr>
          <w:ilvl w:val="1"/>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On Day 4 of the SEFL procedure, test fear to the mild stressor context.</w:t>
      </w:r>
    </w:p>
    <w:p w14:paraId="314C5430"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5CE00A3F" w14:textId="16061FC9" w:rsidR="00635BF4" w:rsidRPr="00DE544E" w:rsidRDefault="00635BF4"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 xml:space="preserve">Set up Context B as </w:t>
      </w:r>
      <w:r w:rsidR="009405D6">
        <w:rPr>
          <w:rFonts w:asciiTheme="minorHAnsi" w:hAnsiTheme="minorHAnsi" w:cs="Arial"/>
          <w:color w:val="auto"/>
          <w:highlight w:val="yellow"/>
        </w:rPr>
        <w:t xml:space="preserve">done </w:t>
      </w:r>
      <w:r w:rsidRPr="00DE544E">
        <w:rPr>
          <w:rFonts w:asciiTheme="minorHAnsi" w:hAnsiTheme="minorHAnsi" w:cs="Arial"/>
          <w:color w:val="auto"/>
          <w:highlight w:val="yellow"/>
        </w:rPr>
        <w:t>on Day 3.</w:t>
      </w:r>
    </w:p>
    <w:p w14:paraId="6886D99B"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19F60322" w14:textId="630F961C" w:rsidR="00635BF4" w:rsidRPr="00DE544E" w:rsidRDefault="00635BF4"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 xml:space="preserve">Transport animals </w:t>
      </w:r>
      <w:r w:rsidR="00BF51BE" w:rsidRPr="00DE544E">
        <w:rPr>
          <w:rFonts w:asciiTheme="minorHAnsi" w:hAnsiTheme="minorHAnsi" w:cs="Arial"/>
          <w:color w:val="auto"/>
          <w:highlight w:val="yellow"/>
        </w:rPr>
        <w:t xml:space="preserve">from the vivarium </w:t>
      </w:r>
      <w:r w:rsidRPr="00DE544E">
        <w:rPr>
          <w:rFonts w:asciiTheme="minorHAnsi" w:hAnsiTheme="minorHAnsi" w:cs="Arial"/>
          <w:color w:val="auto"/>
          <w:highlight w:val="yellow"/>
        </w:rPr>
        <w:t xml:space="preserve">to the experimental room in the same transport as </w:t>
      </w:r>
      <w:r w:rsidR="009405D6">
        <w:rPr>
          <w:rFonts w:asciiTheme="minorHAnsi" w:hAnsiTheme="minorHAnsi" w:cs="Arial"/>
          <w:color w:val="auto"/>
          <w:highlight w:val="yellow"/>
        </w:rPr>
        <w:t xml:space="preserve">done </w:t>
      </w:r>
      <w:r w:rsidRPr="00DE544E">
        <w:rPr>
          <w:rFonts w:asciiTheme="minorHAnsi" w:hAnsiTheme="minorHAnsi" w:cs="Arial"/>
          <w:color w:val="auto"/>
          <w:highlight w:val="yellow"/>
        </w:rPr>
        <w:t>on Day 3.</w:t>
      </w:r>
    </w:p>
    <w:p w14:paraId="66F82ACD" w14:textId="77777777" w:rsidR="00B52A6F" w:rsidRPr="00DE544E" w:rsidRDefault="00B52A6F" w:rsidP="00B52A6F">
      <w:pPr>
        <w:widowControl/>
        <w:autoSpaceDE/>
        <w:autoSpaceDN/>
        <w:adjustRightInd/>
        <w:textAlignment w:val="baseline"/>
        <w:rPr>
          <w:rFonts w:asciiTheme="minorHAnsi" w:hAnsiTheme="minorHAnsi" w:cs="Arial"/>
          <w:color w:val="auto"/>
          <w:highlight w:val="yellow"/>
        </w:rPr>
      </w:pPr>
    </w:p>
    <w:p w14:paraId="0DE2E694" w14:textId="6E0A146E" w:rsidR="00635BF4" w:rsidRPr="00DE544E" w:rsidRDefault="00635BF4"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Place animals in Context B for 8 minutes without shock delivery and video record freezing throughout the session.</w:t>
      </w:r>
    </w:p>
    <w:p w14:paraId="2F428574" w14:textId="77777777" w:rsidR="00BF51BE" w:rsidRPr="00DE544E" w:rsidRDefault="00BF51BE" w:rsidP="003B022D">
      <w:pPr>
        <w:widowControl/>
        <w:autoSpaceDE/>
        <w:autoSpaceDN/>
        <w:adjustRightInd/>
        <w:textAlignment w:val="baseline"/>
        <w:rPr>
          <w:rFonts w:asciiTheme="minorHAnsi" w:hAnsiTheme="minorHAnsi" w:cs="Arial"/>
          <w:color w:val="auto"/>
          <w:highlight w:val="yellow"/>
        </w:rPr>
      </w:pPr>
    </w:p>
    <w:p w14:paraId="4F1F20E3" w14:textId="43685C27" w:rsidR="00BF51BE" w:rsidRPr="00DE544E" w:rsidRDefault="00EC6648" w:rsidP="00B52A6F">
      <w:pPr>
        <w:widowControl/>
        <w:numPr>
          <w:ilvl w:val="2"/>
          <w:numId w:val="26"/>
        </w:numPr>
        <w:autoSpaceDE/>
        <w:autoSpaceDN/>
        <w:adjustRightInd/>
        <w:textAlignment w:val="baseline"/>
        <w:rPr>
          <w:rFonts w:asciiTheme="minorHAnsi" w:hAnsiTheme="minorHAnsi" w:cs="Arial"/>
          <w:color w:val="auto"/>
          <w:highlight w:val="yellow"/>
        </w:rPr>
      </w:pPr>
      <w:r w:rsidRPr="00DE544E">
        <w:rPr>
          <w:rFonts w:asciiTheme="minorHAnsi" w:hAnsiTheme="minorHAnsi" w:cs="Arial"/>
          <w:color w:val="auto"/>
          <w:highlight w:val="yellow"/>
        </w:rPr>
        <w:t>Remove all animals after 8 minutes and promptly return to the vivarium.</w:t>
      </w:r>
    </w:p>
    <w:p w14:paraId="13BE9F59" w14:textId="77777777" w:rsidR="00B52A6F" w:rsidRPr="00B52A6F" w:rsidRDefault="00B52A6F" w:rsidP="00B52A6F">
      <w:pPr>
        <w:widowControl/>
        <w:autoSpaceDE/>
        <w:autoSpaceDN/>
        <w:adjustRightInd/>
        <w:textAlignment w:val="baseline"/>
        <w:rPr>
          <w:rFonts w:asciiTheme="minorHAnsi" w:hAnsiTheme="minorHAnsi" w:cs="Arial"/>
          <w:color w:val="auto"/>
        </w:rPr>
      </w:pPr>
    </w:p>
    <w:bookmarkEnd w:id="1"/>
    <w:p w14:paraId="54B46A38" w14:textId="41401468" w:rsidR="00635BF4" w:rsidRPr="00D038D9" w:rsidRDefault="00635BF4" w:rsidP="00B52A6F">
      <w:pPr>
        <w:widowControl/>
        <w:numPr>
          <w:ilvl w:val="0"/>
          <w:numId w:val="26"/>
        </w:numPr>
        <w:autoSpaceDE/>
        <w:autoSpaceDN/>
        <w:adjustRightInd/>
        <w:textAlignment w:val="baseline"/>
        <w:rPr>
          <w:rFonts w:asciiTheme="minorHAnsi" w:hAnsiTheme="minorHAnsi" w:cs="Arial"/>
          <w:b/>
          <w:color w:val="auto"/>
        </w:rPr>
      </w:pPr>
      <w:r w:rsidRPr="00D038D9">
        <w:rPr>
          <w:rFonts w:asciiTheme="minorHAnsi" w:hAnsiTheme="minorHAnsi" w:cs="Arial"/>
          <w:b/>
          <w:color w:val="auto"/>
        </w:rPr>
        <w:t xml:space="preserve">Data </w:t>
      </w:r>
      <w:r w:rsidR="009B2B17">
        <w:rPr>
          <w:rFonts w:asciiTheme="minorHAnsi" w:hAnsiTheme="minorHAnsi" w:cs="Arial"/>
          <w:b/>
          <w:color w:val="auto"/>
        </w:rPr>
        <w:t>A</w:t>
      </w:r>
      <w:r w:rsidRPr="00D038D9">
        <w:rPr>
          <w:rFonts w:asciiTheme="minorHAnsi" w:hAnsiTheme="minorHAnsi" w:cs="Arial"/>
          <w:b/>
          <w:color w:val="auto"/>
        </w:rPr>
        <w:t>nalysis</w:t>
      </w:r>
    </w:p>
    <w:p w14:paraId="04E2564A" w14:textId="77777777" w:rsidR="00B52A6F" w:rsidRPr="00B52A6F" w:rsidRDefault="00B52A6F" w:rsidP="00B52A6F">
      <w:pPr>
        <w:widowControl/>
        <w:autoSpaceDE/>
        <w:autoSpaceDN/>
        <w:adjustRightInd/>
        <w:textAlignment w:val="baseline"/>
        <w:rPr>
          <w:rFonts w:asciiTheme="minorHAnsi" w:hAnsiTheme="minorHAnsi" w:cs="Arial"/>
          <w:color w:val="auto"/>
        </w:rPr>
      </w:pPr>
    </w:p>
    <w:p w14:paraId="5D783E20" w14:textId="77777777" w:rsidR="000A6120" w:rsidRPr="003B022D" w:rsidRDefault="000A6120" w:rsidP="00B52A6F">
      <w:pPr>
        <w:pStyle w:val="ListParagraph"/>
        <w:widowControl/>
        <w:numPr>
          <w:ilvl w:val="1"/>
          <w:numId w:val="26"/>
        </w:numPr>
        <w:autoSpaceDE/>
        <w:autoSpaceDN/>
        <w:adjustRightInd/>
        <w:textAlignment w:val="baseline"/>
        <w:rPr>
          <w:rFonts w:asciiTheme="minorHAnsi" w:hAnsiTheme="minorHAnsi" w:cs="Arial"/>
          <w:color w:val="auto"/>
        </w:rPr>
      </w:pPr>
      <w:r>
        <w:rPr>
          <w:rFonts w:asciiTheme="minorHAnsi" w:hAnsiTheme="minorHAnsi" w:cs="Arial"/>
          <w:color w:val="auto"/>
        </w:rPr>
        <w:t>Measure fear during the recorded experimental sessions using freezing,</w:t>
      </w:r>
      <w:r w:rsidRPr="000A6120">
        <w:rPr>
          <w:rFonts w:asciiTheme="minorHAnsi" w:hAnsiTheme="minorHAnsi" w:cs="Arial"/>
        </w:rPr>
        <w:t xml:space="preserve"> </w:t>
      </w:r>
      <w:r w:rsidRPr="00163D29">
        <w:rPr>
          <w:rFonts w:asciiTheme="minorHAnsi" w:hAnsiTheme="minorHAnsi" w:cs="Arial"/>
        </w:rPr>
        <w:t xml:space="preserve">defined as the lack of all movement except that </w:t>
      </w:r>
      <w:r>
        <w:rPr>
          <w:rFonts w:asciiTheme="minorHAnsi" w:hAnsiTheme="minorHAnsi" w:cs="Arial"/>
        </w:rPr>
        <w:t xml:space="preserve">which </w:t>
      </w:r>
      <w:r w:rsidRPr="00163D29">
        <w:rPr>
          <w:rFonts w:asciiTheme="minorHAnsi" w:hAnsiTheme="minorHAnsi" w:cs="Arial"/>
        </w:rPr>
        <w:t xml:space="preserve">is needed for respiration. </w:t>
      </w:r>
    </w:p>
    <w:p w14:paraId="165BE620" w14:textId="77777777" w:rsidR="000A6120" w:rsidRDefault="000A6120" w:rsidP="003B022D">
      <w:pPr>
        <w:pStyle w:val="ListParagraph"/>
        <w:widowControl/>
        <w:autoSpaceDE/>
        <w:autoSpaceDN/>
        <w:adjustRightInd/>
        <w:ind w:left="0"/>
        <w:textAlignment w:val="baseline"/>
        <w:rPr>
          <w:rFonts w:asciiTheme="minorHAnsi" w:hAnsiTheme="minorHAnsi" w:cs="Arial"/>
        </w:rPr>
      </w:pPr>
    </w:p>
    <w:p w14:paraId="7B02F7E9" w14:textId="405E73E8" w:rsidR="000A6120" w:rsidRDefault="000A6120" w:rsidP="003B022D">
      <w:pPr>
        <w:pStyle w:val="ListParagraph"/>
        <w:widowControl/>
        <w:autoSpaceDE/>
        <w:autoSpaceDN/>
        <w:adjustRightInd/>
        <w:ind w:left="0"/>
        <w:textAlignment w:val="baseline"/>
      </w:pPr>
      <w:r>
        <w:rPr>
          <w:rFonts w:asciiTheme="minorHAnsi" w:hAnsiTheme="minorHAnsi" w:cs="Arial"/>
        </w:rPr>
        <w:t xml:space="preserve">Note: </w:t>
      </w:r>
      <w:r>
        <w:t>Freezing is scored most accurately by a blind human scorer</w:t>
      </w:r>
      <w:r w:rsidR="009405D6">
        <w:t>,</w:t>
      </w:r>
      <w:r>
        <w:t xml:space="preserve"> but there are several automated programs that perform well.  However, all automated systems must be calibrated to a human observer to be accurate</w:t>
      </w:r>
      <w:r w:rsidR="00CE1B79" w:rsidRPr="003B022D">
        <w:rPr>
          <w:vertAlign w:val="superscript"/>
        </w:rPr>
        <w:t>13</w:t>
      </w:r>
      <w:r>
        <w:t>.</w:t>
      </w:r>
    </w:p>
    <w:p w14:paraId="24991CD5" w14:textId="77777777" w:rsidR="000A6120" w:rsidRDefault="000A6120" w:rsidP="003B022D">
      <w:pPr>
        <w:pStyle w:val="ListParagraph"/>
        <w:widowControl/>
        <w:autoSpaceDE/>
        <w:autoSpaceDN/>
        <w:adjustRightInd/>
        <w:ind w:left="0"/>
        <w:textAlignment w:val="baseline"/>
        <w:rPr>
          <w:rFonts w:asciiTheme="minorHAnsi" w:hAnsiTheme="minorHAnsi" w:cs="Arial"/>
          <w:color w:val="auto"/>
        </w:rPr>
      </w:pPr>
    </w:p>
    <w:p w14:paraId="34662113" w14:textId="60C881E3" w:rsidR="000A6120" w:rsidRPr="003B022D" w:rsidRDefault="000A6120" w:rsidP="003B022D">
      <w:pPr>
        <w:pStyle w:val="ListParagraph"/>
        <w:widowControl/>
        <w:numPr>
          <w:ilvl w:val="2"/>
          <w:numId w:val="26"/>
        </w:numPr>
        <w:autoSpaceDE/>
        <w:autoSpaceDN/>
        <w:adjustRightInd/>
        <w:textAlignment w:val="baseline"/>
        <w:rPr>
          <w:rFonts w:asciiTheme="minorHAnsi" w:hAnsiTheme="minorHAnsi" w:cs="Arial"/>
          <w:color w:val="auto"/>
        </w:rPr>
      </w:pPr>
      <w:r w:rsidRPr="00163D29">
        <w:rPr>
          <w:rFonts w:asciiTheme="minorHAnsi" w:hAnsiTheme="minorHAnsi" w:cs="Arial"/>
        </w:rPr>
        <w:t>To score freezing by hand</w:t>
      </w:r>
      <w:r>
        <w:rPr>
          <w:rFonts w:asciiTheme="minorHAnsi" w:hAnsiTheme="minorHAnsi" w:cs="Arial"/>
        </w:rPr>
        <w:t>,</w:t>
      </w:r>
      <w:r w:rsidRPr="00163D29">
        <w:rPr>
          <w:rFonts w:asciiTheme="minorHAnsi" w:hAnsiTheme="minorHAnsi" w:cs="Arial"/>
        </w:rPr>
        <w:t xml:space="preserve"> </w:t>
      </w:r>
      <w:r>
        <w:rPr>
          <w:rFonts w:asciiTheme="minorHAnsi" w:hAnsiTheme="minorHAnsi" w:cs="Arial"/>
        </w:rPr>
        <w:t xml:space="preserve">have </w:t>
      </w:r>
      <w:r w:rsidRPr="00163D29">
        <w:rPr>
          <w:rFonts w:asciiTheme="minorHAnsi" w:hAnsiTheme="minorHAnsi" w:cs="Arial"/>
        </w:rPr>
        <w:t>an experimenter blind to experimental condition</w:t>
      </w:r>
      <w:r w:rsidR="009405D6">
        <w:rPr>
          <w:rFonts w:asciiTheme="minorHAnsi" w:hAnsiTheme="minorHAnsi" w:cs="Arial"/>
        </w:rPr>
        <w:t>s</w:t>
      </w:r>
      <w:r w:rsidRPr="00163D29">
        <w:rPr>
          <w:rFonts w:asciiTheme="minorHAnsi" w:hAnsiTheme="minorHAnsi" w:cs="Arial"/>
        </w:rPr>
        <w:t xml:space="preserve"> observe</w:t>
      </w:r>
      <w:r w:rsidR="00952006">
        <w:rPr>
          <w:rFonts w:asciiTheme="minorHAnsi" w:hAnsiTheme="minorHAnsi" w:cs="Arial"/>
        </w:rPr>
        <w:t>s</w:t>
      </w:r>
      <w:r w:rsidRPr="00163D29">
        <w:rPr>
          <w:rFonts w:asciiTheme="minorHAnsi" w:hAnsiTheme="minorHAnsi" w:cs="Arial"/>
        </w:rPr>
        <w:t xml:space="preserve"> the subject every </w:t>
      </w:r>
      <w:r>
        <w:rPr>
          <w:rFonts w:asciiTheme="minorHAnsi" w:hAnsiTheme="minorHAnsi" w:cs="Arial"/>
        </w:rPr>
        <w:t>4</w:t>
      </w:r>
      <w:r w:rsidRPr="00163D29">
        <w:rPr>
          <w:rFonts w:asciiTheme="minorHAnsi" w:hAnsiTheme="minorHAnsi" w:cs="Arial"/>
        </w:rPr>
        <w:t xml:space="preserve"> seconds throughout the </w:t>
      </w:r>
      <w:proofErr w:type="gramStart"/>
      <w:r>
        <w:rPr>
          <w:rFonts w:asciiTheme="minorHAnsi" w:hAnsiTheme="minorHAnsi" w:cs="Arial"/>
        </w:rPr>
        <w:t>time period</w:t>
      </w:r>
      <w:proofErr w:type="gramEnd"/>
      <w:r>
        <w:rPr>
          <w:rFonts w:asciiTheme="minorHAnsi" w:hAnsiTheme="minorHAnsi" w:cs="Arial"/>
        </w:rPr>
        <w:t xml:space="preserve"> of interest</w:t>
      </w:r>
      <w:r w:rsidR="009405D6">
        <w:rPr>
          <w:rFonts w:asciiTheme="minorHAnsi" w:hAnsiTheme="minorHAnsi" w:cs="Arial"/>
          <w:vertAlign w:val="superscript"/>
        </w:rPr>
        <w:t>3</w:t>
      </w:r>
      <w:r>
        <w:rPr>
          <w:rFonts w:asciiTheme="minorHAnsi" w:hAnsiTheme="minorHAnsi" w:cs="Arial"/>
        </w:rPr>
        <w:t>. At each observation, classify the</w:t>
      </w:r>
      <w:r w:rsidRPr="00163D29">
        <w:rPr>
          <w:rFonts w:asciiTheme="minorHAnsi" w:hAnsiTheme="minorHAnsi" w:cs="Arial"/>
        </w:rPr>
        <w:t xml:space="preserve"> subject</w:t>
      </w:r>
      <w:r>
        <w:rPr>
          <w:rFonts w:asciiTheme="minorHAnsi" w:hAnsiTheme="minorHAnsi" w:cs="Arial"/>
        </w:rPr>
        <w:t xml:space="preserve"> </w:t>
      </w:r>
      <w:r w:rsidRPr="00163D29">
        <w:rPr>
          <w:rFonts w:asciiTheme="minorHAnsi" w:hAnsiTheme="minorHAnsi" w:cs="Arial"/>
        </w:rPr>
        <w:t>as “freezing” or “not freezing”</w:t>
      </w:r>
      <w:r>
        <w:rPr>
          <w:rFonts w:asciiTheme="minorHAnsi" w:hAnsiTheme="minorHAnsi" w:cs="Arial"/>
        </w:rPr>
        <w:t>.</w:t>
      </w:r>
      <w:r w:rsidRPr="00163D29">
        <w:rPr>
          <w:rFonts w:asciiTheme="minorHAnsi" w:hAnsiTheme="minorHAnsi" w:cs="Arial"/>
        </w:rPr>
        <w:t xml:space="preserve"> </w:t>
      </w:r>
      <w:r w:rsidR="00A03BEA">
        <w:rPr>
          <w:rFonts w:asciiTheme="minorHAnsi" w:hAnsiTheme="minorHAnsi" w:cs="Arial"/>
        </w:rPr>
        <w:t>Compare</w:t>
      </w:r>
      <w:r>
        <w:rPr>
          <w:rFonts w:asciiTheme="minorHAnsi" w:hAnsiTheme="minorHAnsi" w:cs="Arial"/>
        </w:rPr>
        <w:t xml:space="preserve"> </w:t>
      </w:r>
      <w:r w:rsidR="002F6BD1">
        <w:rPr>
          <w:rFonts w:asciiTheme="minorHAnsi" w:hAnsiTheme="minorHAnsi" w:cs="Arial"/>
        </w:rPr>
        <w:t>the number of freezing observations to the total number of observations</w:t>
      </w:r>
      <w:r>
        <w:rPr>
          <w:rFonts w:asciiTheme="minorHAnsi" w:hAnsiTheme="minorHAnsi" w:cs="Arial"/>
        </w:rPr>
        <w:t xml:space="preserve"> </w:t>
      </w:r>
      <w:r w:rsidRPr="00163D29">
        <w:rPr>
          <w:rFonts w:asciiTheme="minorHAnsi" w:hAnsiTheme="minorHAnsi" w:cs="Arial"/>
        </w:rPr>
        <w:t xml:space="preserve">to determine the </w:t>
      </w:r>
      <w:r w:rsidR="00A03BEA">
        <w:rPr>
          <w:rFonts w:asciiTheme="minorHAnsi" w:hAnsiTheme="minorHAnsi" w:cs="Arial"/>
        </w:rPr>
        <w:t>percent time spent</w:t>
      </w:r>
      <w:r w:rsidRPr="00163D29">
        <w:rPr>
          <w:rFonts w:asciiTheme="minorHAnsi" w:hAnsiTheme="minorHAnsi" w:cs="Arial"/>
        </w:rPr>
        <w:t xml:space="preserve"> freezing.</w:t>
      </w:r>
    </w:p>
    <w:p w14:paraId="1A85EB5B" w14:textId="77777777" w:rsidR="000A6120" w:rsidRPr="003B022D" w:rsidRDefault="000A6120" w:rsidP="003B022D">
      <w:pPr>
        <w:pStyle w:val="ListParagraph"/>
        <w:widowControl/>
        <w:autoSpaceDE/>
        <w:autoSpaceDN/>
        <w:adjustRightInd/>
        <w:ind w:left="0"/>
        <w:textAlignment w:val="baseline"/>
        <w:rPr>
          <w:rFonts w:asciiTheme="minorHAnsi" w:hAnsiTheme="minorHAnsi" w:cs="Arial"/>
          <w:color w:val="auto"/>
        </w:rPr>
      </w:pPr>
    </w:p>
    <w:p w14:paraId="1B0F2DBD" w14:textId="32734E77" w:rsidR="00B05716" w:rsidRPr="003B022D" w:rsidRDefault="00B05716" w:rsidP="003B022D">
      <w:pPr>
        <w:pStyle w:val="ListParagraph"/>
        <w:widowControl/>
        <w:numPr>
          <w:ilvl w:val="2"/>
          <w:numId w:val="26"/>
        </w:numPr>
        <w:autoSpaceDE/>
        <w:autoSpaceDN/>
        <w:adjustRightInd/>
        <w:textAlignment w:val="baseline"/>
        <w:rPr>
          <w:rFonts w:asciiTheme="minorHAnsi" w:hAnsiTheme="minorHAnsi" w:cs="Arial"/>
          <w:color w:val="auto"/>
        </w:rPr>
      </w:pPr>
      <w:r>
        <w:rPr>
          <w:rFonts w:asciiTheme="minorHAnsi" w:hAnsiTheme="minorHAnsi" w:cs="Arial"/>
        </w:rPr>
        <w:t>To use automated video analysis to score freezing, first</w:t>
      </w:r>
      <w:r w:rsidR="000A6120" w:rsidRPr="003B022D">
        <w:rPr>
          <w:rFonts w:asciiTheme="minorHAnsi" w:hAnsiTheme="minorHAnsi" w:cs="Arial"/>
        </w:rPr>
        <w:t xml:space="preserve"> verify that the results from automated video analysis match the results obtained from hand-scoring, as a substantially different freezing score from automated analysis may produce inaccurate results.</w:t>
      </w:r>
    </w:p>
    <w:p w14:paraId="04B8895D" w14:textId="77777777" w:rsidR="00B05716" w:rsidRDefault="00B05716" w:rsidP="003B022D">
      <w:pPr>
        <w:pStyle w:val="ListParagraph"/>
        <w:widowControl/>
        <w:autoSpaceDE/>
        <w:autoSpaceDN/>
        <w:adjustRightInd/>
        <w:ind w:left="0"/>
        <w:textAlignment w:val="baseline"/>
      </w:pPr>
    </w:p>
    <w:p w14:paraId="6E5B6B21" w14:textId="71B21C31" w:rsidR="000A6120" w:rsidRPr="003B022D" w:rsidRDefault="000A6120" w:rsidP="003B022D">
      <w:pPr>
        <w:pStyle w:val="ListParagraph"/>
        <w:widowControl/>
        <w:autoSpaceDE/>
        <w:autoSpaceDN/>
        <w:adjustRightInd/>
        <w:ind w:left="0"/>
        <w:textAlignment w:val="baseline"/>
        <w:rPr>
          <w:rFonts w:asciiTheme="minorHAnsi" w:hAnsiTheme="minorHAnsi" w:cs="Arial"/>
          <w:color w:val="auto"/>
        </w:rPr>
      </w:pPr>
      <w:r>
        <w:t>Note</w:t>
      </w:r>
      <w:r w:rsidR="00B05716">
        <w:t>:</w:t>
      </w:r>
      <w:r>
        <w:t xml:space="preserve"> </w:t>
      </w:r>
      <w:r w:rsidR="00B05716">
        <w:t>A</w:t>
      </w:r>
      <w:r>
        <w:t xml:space="preserve"> rat or a mouse that has never been shocked should show freezing between 0 and 5%, while higher values suggest poor calibration of the equipment</w:t>
      </w:r>
      <w:r w:rsidRPr="003B022D">
        <w:rPr>
          <w:rFonts w:asciiTheme="minorHAnsi" w:hAnsiTheme="minorHAnsi" w:cs="Arial"/>
        </w:rPr>
        <w:t>.</w:t>
      </w:r>
    </w:p>
    <w:p w14:paraId="6FC08824" w14:textId="1F362DA7" w:rsidR="000A6120" w:rsidRDefault="000A6120" w:rsidP="003B022D">
      <w:pPr>
        <w:pStyle w:val="ListParagraph"/>
        <w:widowControl/>
        <w:autoSpaceDE/>
        <w:autoSpaceDN/>
        <w:adjustRightInd/>
        <w:ind w:left="0"/>
        <w:textAlignment w:val="baseline"/>
        <w:rPr>
          <w:rFonts w:asciiTheme="minorHAnsi" w:hAnsiTheme="minorHAnsi" w:cs="Arial"/>
          <w:color w:val="auto"/>
        </w:rPr>
      </w:pPr>
      <w:r>
        <w:rPr>
          <w:rFonts w:asciiTheme="minorHAnsi" w:hAnsiTheme="minorHAnsi" w:cs="Arial"/>
          <w:color w:val="auto"/>
        </w:rPr>
        <w:t xml:space="preserve"> </w:t>
      </w:r>
    </w:p>
    <w:p w14:paraId="17641FCB" w14:textId="29D08393" w:rsidR="00952006" w:rsidRDefault="00952006" w:rsidP="00B52A6F">
      <w:pPr>
        <w:pStyle w:val="ListParagraph"/>
        <w:widowControl/>
        <w:numPr>
          <w:ilvl w:val="1"/>
          <w:numId w:val="26"/>
        </w:numPr>
        <w:autoSpaceDE/>
        <w:autoSpaceDN/>
        <w:adjustRightInd/>
        <w:textAlignment w:val="baseline"/>
        <w:rPr>
          <w:rFonts w:asciiTheme="minorHAnsi" w:hAnsiTheme="minorHAnsi" w:cs="Arial"/>
          <w:color w:val="auto"/>
        </w:rPr>
      </w:pPr>
      <w:r>
        <w:rPr>
          <w:rFonts w:asciiTheme="minorHAnsi" w:hAnsiTheme="minorHAnsi" w:cs="Arial"/>
          <w:color w:val="auto"/>
        </w:rPr>
        <w:t xml:space="preserve">Use the methods described above to measure fear during </w:t>
      </w:r>
      <w:r w:rsidR="00627355">
        <w:rPr>
          <w:rFonts w:asciiTheme="minorHAnsi" w:hAnsiTheme="minorHAnsi" w:cs="Arial"/>
          <w:color w:val="auto"/>
        </w:rPr>
        <w:t xml:space="preserve">the </w:t>
      </w:r>
      <w:r>
        <w:rPr>
          <w:rFonts w:asciiTheme="minorHAnsi" w:hAnsiTheme="minorHAnsi" w:cs="Arial"/>
          <w:color w:val="auto"/>
        </w:rPr>
        <w:t>time periods of interest (described below).</w:t>
      </w:r>
    </w:p>
    <w:p w14:paraId="73DC4D0C" w14:textId="77777777" w:rsidR="00627355" w:rsidRDefault="00627355" w:rsidP="003B022D">
      <w:pPr>
        <w:pStyle w:val="ListParagraph"/>
        <w:widowControl/>
        <w:autoSpaceDE/>
        <w:autoSpaceDN/>
        <w:adjustRightInd/>
        <w:ind w:left="0"/>
        <w:textAlignment w:val="baseline"/>
        <w:rPr>
          <w:rFonts w:asciiTheme="minorHAnsi" w:hAnsiTheme="minorHAnsi" w:cs="Arial"/>
          <w:color w:val="auto"/>
        </w:rPr>
      </w:pPr>
    </w:p>
    <w:p w14:paraId="256728E2" w14:textId="75373729" w:rsidR="00627355" w:rsidRDefault="00627355" w:rsidP="003B022D">
      <w:pPr>
        <w:pStyle w:val="ListParagraph"/>
        <w:widowControl/>
        <w:numPr>
          <w:ilvl w:val="2"/>
          <w:numId w:val="26"/>
        </w:numPr>
        <w:autoSpaceDE/>
        <w:autoSpaceDN/>
        <w:adjustRightInd/>
        <w:textAlignment w:val="baseline"/>
        <w:rPr>
          <w:rFonts w:asciiTheme="minorHAnsi" w:hAnsiTheme="minorHAnsi" w:cs="Arial"/>
          <w:color w:val="auto"/>
        </w:rPr>
      </w:pPr>
      <w:r>
        <w:rPr>
          <w:rFonts w:asciiTheme="minorHAnsi" w:hAnsiTheme="minorHAnsi" w:cs="Arial"/>
          <w:color w:val="auto"/>
        </w:rPr>
        <w:t>Measure f</w:t>
      </w:r>
      <w:r w:rsidRPr="00B52A6F">
        <w:rPr>
          <w:rFonts w:asciiTheme="minorHAnsi" w:hAnsiTheme="minorHAnsi" w:cs="Arial"/>
          <w:color w:val="auto"/>
        </w:rPr>
        <w:t>ear to the trauma context as the percent time spent freezing across the entire 8-min test session on Day 2.</w:t>
      </w:r>
    </w:p>
    <w:p w14:paraId="397635F9" w14:textId="77777777" w:rsidR="00627355" w:rsidRDefault="00627355" w:rsidP="003B022D">
      <w:pPr>
        <w:pStyle w:val="ListParagraph"/>
        <w:widowControl/>
        <w:autoSpaceDE/>
        <w:autoSpaceDN/>
        <w:adjustRightInd/>
        <w:ind w:left="0"/>
        <w:textAlignment w:val="baseline"/>
        <w:rPr>
          <w:rFonts w:asciiTheme="minorHAnsi" w:hAnsiTheme="minorHAnsi" w:cs="Arial"/>
          <w:color w:val="auto"/>
        </w:rPr>
      </w:pPr>
    </w:p>
    <w:p w14:paraId="3B884189" w14:textId="77777777" w:rsidR="00627355" w:rsidRDefault="00627355" w:rsidP="003B022D">
      <w:pPr>
        <w:pStyle w:val="ListParagraph"/>
        <w:widowControl/>
        <w:numPr>
          <w:ilvl w:val="2"/>
          <w:numId w:val="26"/>
        </w:numPr>
        <w:autoSpaceDE/>
        <w:autoSpaceDN/>
        <w:adjustRightInd/>
        <w:textAlignment w:val="baseline"/>
        <w:rPr>
          <w:rFonts w:asciiTheme="minorHAnsi" w:hAnsiTheme="minorHAnsi" w:cs="Arial"/>
          <w:color w:val="auto"/>
        </w:rPr>
      </w:pPr>
      <w:r>
        <w:rPr>
          <w:rFonts w:asciiTheme="minorHAnsi" w:hAnsiTheme="minorHAnsi" w:cs="Arial"/>
          <w:color w:val="auto"/>
        </w:rPr>
        <w:t>Measure g</w:t>
      </w:r>
      <w:r w:rsidRPr="00B52A6F">
        <w:rPr>
          <w:rFonts w:asciiTheme="minorHAnsi" w:hAnsiTheme="minorHAnsi" w:cs="Arial"/>
          <w:color w:val="auto"/>
        </w:rPr>
        <w:t xml:space="preserve">eneralization of fear from the trauma context to the mild stressor context </w:t>
      </w:r>
      <w:r>
        <w:rPr>
          <w:rFonts w:asciiTheme="minorHAnsi" w:hAnsiTheme="minorHAnsi" w:cs="Arial"/>
          <w:color w:val="auto"/>
        </w:rPr>
        <w:t>as</w:t>
      </w:r>
      <w:r w:rsidRPr="00B52A6F">
        <w:rPr>
          <w:rFonts w:asciiTheme="minorHAnsi" w:hAnsiTheme="minorHAnsi" w:cs="Arial"/>
          <w:color w:val="auto"/>
        </w:rPr>
        <w:t xml:space="preserve"> the percent time spent freezing during the 3-min baseline period in Context B on Day 3 prior to shock delivery.  </w:t>
      </w:r>
    </w:p>
    <w:p w14:paraId="5D9B166F" w14:textId="77777777" w:rsidR="00627355" w:rsidRDefault="00627355" w:rsidP="003B022D">
      <w:pPr>
        <w:pStyle w:val="ListParagraph"/>
        <w:widowControl/>
        <w:autoSpaceDE/>
        <w:autoSpaceDN/>
        <w:adjustRightInd/>
        <w:ind w:left="0"/>
        <w:textAlignment w:val="baseline"/>
        <w:rPr>
          <w:rFonts w:asciiTheme="minorHAnsi" w:hAnsiTheme="minorHAnsi" w:cs="Arial"/>
          <w:color w:val="auto"/>
        </w:rPr>
      </w:pPr>
    </w:p>
    <w:p w14:paraId="0261CB91" w14:textId="0FC80828" w:rsidR="00627355" w:rsidRDefault="00627355" w:rsidP="003B022D">
      <w:pPr>
        <w:pStyle w:val="ListParagraph"/>
        <w:widowControl/>
        <w:autoSpaceDE/>
        <w:autoSpaceDN/>
        <w:adjustRightInd/>
        <w:ind w:left="0"/>
        <w:textAlignment w:val="baseline"/>
        <w:rPr>
          <w:rFonts w:asciiTheme="minorHAnsi" w:hAnsiTheme="minorHAnsi" w:cs="Arial"/>
          <w:color w:val="auto"/>
        </w:rPr>
      </w:pPr>
      <w:r>
        <w:rPr>
          <w:rFonts w:asciiTheme="minorHAnsi" w:hAnsiTheme="minorHAnsi" w:cs="Arial"/>
          <w:color w:val="auto"/>
        </w:rPr>
        <w:t xml:space="preserve">Note: </w:t>
      </w:r>
      <w:r w:rsidRPr="00B52A6F">
        <w:rPr>
          <w:rFonts w:asciiTheme="minorHAnsi" w:hAnsiTheme="minorHAnsi" w:cs="Arial"/>
          <w:color w:val="auto"/>
        </w:rPr>
        <w:t>For SEFL</w:t>
      </w:r>
      <w:r w:rsidR="009405D6">
        <w:rPr>
          <w:rFonts w:asciiTheme="minorHAnsi" w:hAnsiTheme="minorHAnsi" w:cs="Arial"/>
          <w:color w:val="auto"/>
        </w:rPr>
        <w:t>,</w:t>
      </w:r>
      <w:r w:rsidRPr="00B52A6F">
        <w:rPr>
          <w:rFonts w:asciiTheme="minorHAnsi" w:hAnsiTheme="minorHAnsi" w:cs="Arial"/>
          <w:color w:val="auto"/>
        </w:rPr>
        <w:t xml:space="preserve"> it is important to differentiate the contexts well enough</w:t>
      </w:r>
      <w:r w:rsidR="009405D6">
        <w:rPr>
          <w:rFonts w:asciiTheme="minorHAnsi" w:hAnsiTheme="minorHAnsi" w:cs="Arial"/>
          <w:color w:val="auto"/>
        </w:rPr>
        <w:t xml:space="preserve"> so</w:t>
      </w:r>
      <w:r w:rsidRPr="00B52A6F">
        <w:rPr>
          <w:rFonts w:asciiTheme="minorHAnsi" w:hAnsiTheme="minorHAnsi" w:cs="Arial"/>
          <w:color w:val="auto"/>
        </w:rPr>
        <w:t xml:space="preserve"> that there is not substantial generalization.</w:t>
      </w:r>
    </w:p>
    <w:p w14:paraId="3EAFD017" w14:textId="77777777" w:rsidR="00627355" w:rsidRDefault="00627355" w:rsidP="003B022D">
      <w:pPr>
        <w:pStyle w:val="ListParagraph"/>
        <w:widowControl/>
        <w:autoSpaceDE/>
        <w:autoSpaceDN/>
        <w:adjustRightInd/>
        <w:ind w:left="0"/>
        <w:textAlignment w:val="baseline"/>
        <w:rPr>
          <w:rFonts w:asciiTheme="minorHAnsi" w:hAnsiTheme="minorHAnsi" w:cs="Arial"/>
          <w:color w:val="auto"/>
        </w:rPr>
      </w:pPr>
    </w:p>
    <w:p w14:paraId="459C9BD1" w14:textId="1A01721B" w:rsidR="00627355" w:rsidRDefault="00627355" w:rsidP="003B022D">
      <w:pPr>
        <w:pStyle w:val="ListParagraph"/>
        <w:widowControl/>
        <w:numPr>
          <w:ilvl w:val="2"/>
          <w:numId w:val="26"/>
        </w:numPr>
        <w:autoSpaceDE/>
        <w:autoSpaceDN/>
        <w:adjustRightInd/>
        <w:textAlignment w:val="baseline"/>
        <w:rPr>
          <w:rFonts w:asciiTheme="minorHAnsi" w:hAnsiTheme="minorHAnsi" w:cs="Arial"/>
          <w:color w:val="auto"/>
        </w:rPr>
      </w:pPr>
      <w:r>
        <w:rPr>
          <w:rFonts w:asciiTheme="minorHAnsi" w:hAnsiTheme="minorHAnsi" w:cs="Arial"/>
          <w:color w:val="auto"/>
        </w:rPr>
        <w:t>Measure f</w:t>
      </w:r>
      <w:r w:rsidRPr="00B52A6F">
        <w:rPr>
          <w:rFonts w:asciiTheme="minorHAnsi" w:hAnsiTheme="minorHAnsi" w:cs="Arial"/>
          <w:color w:val="auto"/>
        </w:rPr>
        <w:t>ear immediately following the shock on Day 3 as the percent time spent freezing during the 30-s period that follows the shock.</w:t>
      </w:r>
    </w:p>
    <w:p w14:paraId="2A1D176B" w14:textId="77777777" w:rsidR="00DB1686" w:rsidRDefault="00DB1686" w:rsidP="003B022D">
      <w:pPr>
        <w:pStyle w:val="ListParagraph"/>
        <w:widowControl/>
        <w:autoSpaceDE/>
        <w:autoSpaceDN/>
        <w:adjustRightInd/>
        <w:ind w:left="0"/>
        <w:textAlignment w:val="baseline"/>
        <w:rPr>
          <w:rFonts w:asciiTheme="minorHAnsi" w:hAnsiTheme="minorHAnsi" w:cs="Arial"/>
          <w:color w:val="auto"/>
        </w:rPr>
      </w:pPr>
    </w:p>
    <w:p w14:paraId="0310894F" w14:textId="58F07BE9" w:rsidR="00627355" w:rsidRPr="008A36F9" w:rsidRDefault="00627355" w:rsidP="003B022D">
      <w:pPr>
        <w:pStyle w:val="ListParagraph"/>
        <w:widowControl/>
        <w:numPr>
          <w:ilvl w:val="2"/>
          <w:numId w:val="26"/>
        </w:numPr>
        <w:autoSpaceDE/>
        <w:autoSpaceDN/>
        <w:adjustRightInd/>
        <w:textAlignment w:val="baseline"/>
        <w:rPr>
          <w:rFonts w:asciiTheme="minorHAnsi" w:hAnsiTheme="minorHAnsi" w:cs="Arial"/>
          <w:color w:val="auto"/>
        </w:rPr>
      </w:pPr>
      <w:r w:rsidRPr="008A36F9">
        <w:rPr>
          <w:rFonts w:asciiTheme="minorHAnsi" w:hAnsiTheme="minorHAnsi" w:cs="Arial"/>
          <w:color w:val="auto"/>
        </w:rPr>
        <w:t xml:space="preserve">Measure </w:t>
      </w:r>
      <w:r w:rsidRPr="00627355">
        <w:rPr>
          <w:rFonts w:asciiTheme="minorHAnsi" w:hAnsiTheme="minorHAnsi" w:cs="Arial"/>
          <w:color w:val="auto"/>
        </w:rPr>
        <w:t>fear to the mild stressor context as the percent spent time across the entire 8-min test session on Day 4.</w:t>
      </w:r>
    </w:p>
    <w:p w14:paraId="2F8E3F1D" w14:textId="77777777" w:rsidR="00952006" w:rsidRPr="00627355" w:rsidRDefault="00952006" w:rsidP="003B022D">
      <w:pPr>
        <w:pStyle w:val="ListParagraph"/>
        <w:widowControl/>
        <w:autoSpaceDE/>
        <w:autoSpaceDN/>
        <w:adjustRightInd/>
        <w:ind w:left="0"/>
        <w:textAlignment w:val="baseline"/>
        <w:rPr>
          <w:rFonts w:asciiTheme="minorHAnsi" w:hAnsiTheme="minorHAnsi" w:cs="Arial"/>
          <w:color w:val="auto"/>
        </w:rPr>
      </w:pPr>
    </w:p>
    <w:p w14:paraId="285BD7DD" w14:textId="478F4DCE" w:rsidR="00635BF4" w:rsidRPr="00B52A6F" w:rsidRDefault="009E37C3" w:rsidP="00B52A6F">
      <w:pPr>
        <w:pStyle w:val="ListParagraph"/>
        <w:widowControl/>
        <w:numPr>
          <w:ilvl w:val="1"/>
          <w:numId w:val="26"/>
        </w:numPr>
        <w:autoSpaceDE/>
        <w:autoSpaceDN/>
        <w:adjustRightInd/>
        <w:textAlignment w:val="baseline"/>
        <w:rPr>
          <w:rFonts w:asciiTheme="minorHAnsi" w:hAnsiTheme="minorHAnsi" w:cs="Arial"/>
          <w:color w:val="auto"/>
        </w:rPr>
      </w:pPr>
      <w:r>
        <w:rPr>
          <w:rFonts w:asciiTheme="minorHAnsi" w:hAnsiTheme="minorHAnsi" w:cs="Arial"/>
          <w:color w:val="auto"/>
        </w:rPr>
        <w:t>Measure s</w:t>
      </w:r>
      <w:r w:rsidR="00635BF4" w:rsidRPr="00B52A6F">
        <w:rPr>
          <w:rFonts w:asciiTheme="minorHAnsi" w:hAnsiTheme="minorHAnsi" w:cs="Arial"/>
          <w:color w:val="auto"/>
        </w:rPr>
        <w:t xml:space="preserve">hock reactivity by the amount, or velocity, of movement during the 3-s period during and immediately following the shock on Day 3. </w:t>
      </w:r>
    </w:p>
    <w:p w14:paraId="4C51761D" w14:textId="77777777" w:rsidR="00B52A6F" w:rsidRPr="00B52A6F" w:rsidRDefault="00B52A6F" w:rsidP="00B52A6F">
      <w:pPr>
        <w:pStyle w:val="ListParagraph"/>
        <w:widowControl/>
        <w:autoSpaceDE/>
        <w:autoSpaceDN/>
        <w:adjustRightInd/>
        <w:ind w:left="0"/>
        <w:textAlignment w:val="baseline"/>
        <w:rPr>
          <w:rFonts w:asciiTheme="minorHAnsi" w:hAnsiTheme="minorHAnsi" w:cs="Arial"/>
          <w:color w:val="auto"/>
        </w:rPr>
      </w:pPr>
    </w:p>
    <w:p w14:paraId="089BFB08" w14:textId="3ABB9495" w:rsidR="00635BF4" w:rsidRPr="00B52A6F" w:rsidRDefault="00EC6648" w:rsidP="003B022D">
      <w:pPr>
        <w:widowControl/>
        <w:autoSpaceDE/>
        <w:autoSpaceDN/>
        <w:adjustRightInd/>
        <w:textAlignment w:val="baseline"/>
        <w:rPr>
          <w:rFonts w:asciiTheme="minorHAnsi" w:hAnsiTheme="minorHAnsi" w:cs="Arial"/>
          <w:color w:val="auto"/>
        </w:rPr>
      </w:pPr>
      <w:r>
        <w:rPr>
          <w:rFonts w:asciiTheme="minorHAnsi" w:hAnsiTheme="minorHAnsi" w:cs="Arial"/>
          <w:color w:val="auto"/>
        </w:rPr>
        <w:t xml:space="preserve">Note: </w:t>
      </w:r>
      <w:r w:rsidR="00635BF4" w:rsidRPr="00B52A6F">
        <w:rPr>
          <w:rFonts w:asciiTheme="minorHAnsi" w:hAnsiTheme="minorHAnsi" w:cs="Arial"/>
          <w:color w:val="auto"/>
        </w:rPr>
        <w:t>ANOVAs are recommended for</w:t>
      </w:r>
      <w:r w:rsidR="00627355">
        <w:rPr>
          <w:rFonts w:asciiTheme="minorHAnsi" w:hAnsiTheme="minorHAnsi" w:cs="Arial"/>
          <w:color w:val="auto"/>
        </w:rPr>
        <w:t xml:space="preserve"> all</w:t>
      </w:r>
      <w:r w:rsidR="00635BF4" w:rsidRPr="00B52A6F">
        <w:rPr>
          <w:rFonts w:asciiTheme="minorHAnsi" w:hAnsiTheme="minorHAnsi" w:cs="Arial"/>
          <w:color w:val="auto"/>
        </w:rPr>
        <w:t xml:space="preserve"> data analysis, as additional groups (</w:t>
      </w:r>
      <w:r w:rsidR="00635BF4" w:rsidRPr="00D038D9">
        <w:rPr>
          <w:rFonts w:asciiTheme="minorHAnsi" w:hAnsiTheme="minorHAnsi" w:cs="Arial"/>
          <w:i/>
          <w:color w:val="auto"/>
        </w:rPr>
        <w:t>e.g</w:t>
      </w:r>
      <w:r w:rsidR="00635BF4" w:rsidRPr="00B52A6F">
        <w:rPr>
          <w:rFonts w:asciiTheme="minorHAnsi" w:hAnsiTheme="minorHAnsi" w:cs="Arial"/>
          <w:color w:val="auto"/>
        </w:rPr>
        <w:t>.</w:t>
      </w:r>
      <w:r w:rsidR="00DE544E">
        <w:rPr>
          <w:rFonts w:asciiTheme="minorHAnsi" w:hAnsiTheme="minorHAnsi" w:cs="Arial"/>
          <w:color w:val="auto"/>
        </w:rPr>
        <w:t>,</w:t>
      </w:r>
      <w:r w:rsidR="00635BF4" w:rsidRPr="00B52A6F">
        <w:rPr>
          <w:rFonts w:asciiTheme="minorHAnsi" w:hAnsiTheme="minorHAnsi" w:cs="Arial"/>
          <w:color w:val="auto"/>
        </w:rPr>
        <w:t xml:space="preserve"> drug treatment) can be added as necessary.</w:t>
      </w:r>
    </w:p>
    <w:p w14:paraId="62FA0D83" w14:textId="77777777" w:rsidR="00635BF4" w:rsidRPr="00B52A6F" w:rsidRDefault="00635BF4" w:rsidP="00B52A6F">
      <w:pPr>
        <w:pStyle w:val="NormalWeb"/>
        <w:spacing w:before="0" w:beforeAutospacing="0" w:after="0" w:afterAutospacing="0"/>
        <w:rPr>
          <w:rFonts w:asciiTheme="minorHAnsi" w:hAnsiTheme="minorHAnsi" w:cstheme="minorHAnsi"/>
          <w:b/>
          <w:color w:val="auto"/>
        </w:rPr>
      </w:pPr>
    </w:p>
    <w:p w14:paraId="2DE54FDB" w14:textId="77777777" w:rsidR="00635BF4" w:rsidRPr="00B52A6F" w:rsidRDefault="00635BF4" w:rsidP="00B52A6F">
      <w:pPr>
        <w:pStyle w:val="NormalWeb"/>
        <w:spacing w:before="0" w:beforeAutospacing="0" w:after="0" w:afterAutospacing="0"/>
        <w:outlineLvl w:val="0"/>
        <w:rPr>
          <w:rFonts w:asciiTheme="minorHAnsi" w:hAnsiTheme="minorHAnsi" w:cstheme="minorHAnsi"/>
          <w:color w:val="auto"/>
        </w:rPr>
      </w:pPr>
      <w:r w:rsidRPr="00B52A6F">
        <w:rPr>
          <w:rFonts w:asciiTheme="minorHAnsi" w:hAnsiTheme="minorHAnsi" w:cstheme="minorHAnsi"/>
          <w:b/>
          <w:color w:val="auto"/>
        </w:rPr>
        <w:t xml:space="preserve">REPRESENTATIVE RESULTS: </w:t>
      </w:r>
      <w:r w:rsidRPr="00B52A6F">
        <w:rPr>
          <w:rFonts w:asciiTheme="minorHAnsi" w:hAnsiTheme="minorHAnsi" w:cstheme="minorHAnsi"/>
          <w:b/>
          <w:bCs/>
          <w:color w:val="auto"/>
        </w:rPr>
        <w:t xml:space="preserve"> </w:t>
      </w:r>
    </w:p>
    <w:p w14:paraId="5135424C" w14:textId="2A94F782" w:rsidR="00635BF4" w:rsidRPr="00B52A6F" w:rsidRDefault="00635BF4" w:rsidP="00B52A6F">
      <w:pPr>
        <w:widowControl/>
        <w:autoSpaceDE/>
        <w:autoSpaceDN/>
        <w:adjustRightInd/>
        <w:rPr>
          <w:rFonts w:asciiTheme="minorHAnsi" w:hAnsiTheme="minorHAnsi" w:cs="Times New Roman"/>
          <w:color w:val="auto"/>
        </w:rPr>
      </w:pPr>
      <w:r w:rsidRPr="00B52A6F">
        <w:rPr>
          <w:rFonts w:asciiTheme="minorHAnsi" w:hAnsiTheme="minorHAnsi" w:cs="Arial"/>
          <w:color w:val="auto"/>
        </w:rPr>
        <w:t xml:space="preserve">Results of the trauma context test on Day 2 are shown in </w:t>
      </w:r>
      <w:r w:rsidRPr="009E37C3">
        <w:rPr>
          <w:rFonts w:asciiTheme="minorHAnsi" w:hAnsiTheme="minorHAnsi" w:cs="Arial"/>
          <w:b/>
          <w:color w:val="auto"/>
        </w:rPr>
        <w:t>Figure 1</w:t>
      </w:r>
      <w:r w:rsidRPr="00B52A6F">
        <w:rPr>
          <w:rFonts w:asciiTheme="minorHAnsi" w:hAnsiTheme="minorHAnsi" w:cs="Arial"/>
          <w:color w:val="auto"/>
        </w:rPr>
        <w:t xml:space="preserve">. Animals in the </w:t>
      </w:r>
      <w:r w:rsidR="00315E59">
        <w:rPr>
          <w:rFonts w:asciiTheme="minorHAnsi" w:hAnsiTheme="minorHAnsi" w:cs="Arial"/>
          <w:color w:val="auto"/>
        </w:rPr>
        <w:t>t</w:t>
      </w:r>
      <w:r w:rsidRPr="00B52A6F">
        <w:rPr>
          <w:rFonts w:asciiTheme="minorHAnsi" w:hAnsiTheme="minorHAnsi" w:cs="Arial"/>
          <w:color w:val="auto"/>
        </w:rPr>
        <w:t>rauma condition s</w:t>
      </w:r>
      <w:bookmarkStart w:id="2" w:name="_GoBack"/>
      <w:bookmarkEnd w:id="2"/>
      <w:r w:rsidRPr="00B52A6F">
        <w:rPr>
          <w:rFonts w:asciiTheme="minorHAnsi" w:hAnsiTheme="minorHAnsi" w:cs="Arial"/>
          <w:color w:val="auto"/>
        </w:rPr>
        <w:t xml:space="preserve">howed significantly higher levels of freezing in Context A compared to </w:t>
      </w:r>
      <w:r w:rsidR="00315E59">
        <w:rPr>
          <w:rFonts w:asciiTheme="minorHAnsi" w:hAnsiTheme="minorHAnsi" w:cs="Arial"/>
          <w:color w:val="auto"/>
        </w:rPr>
        <w:t>the n</w:t>
      </w:r>
      <w:r w:rsidRPr="00B52A6F">
        <w:rPr>
          <w:rFonts w:asciiTheme="minorHAnsi" w:hAnsiTheme="minorHAnsi" w:cs="Arial"/>
          <w:color w:val="auto"/>
        </w:rPr>
        <w:t xml:space="preserve">o </w:t>
      </w:r>
      <w:r w:rsidR="00315E59">
        <w:rPr>
          <w:rFonts w:asciiTheme="minorHAnsi" w:hAnsiTheme="minorHAnsi" w:cs="Arial"/>
          <w:color w:val="auto"/>
        </w:rPr>
        <w:t>t</w:t>
      </w:r>
      <w:r w:rsidRPr="00B52A6F">
        <w:rPr>
          <w:rFonts w:asciiTheme="minorHAnsi" w:hAnsiTheme="minorHAnsi" w:cs="Arial"/>
          <w:color w:val="auto"/>
        </w:rPr>
        <w:t xml:space="preserve">rauma controls, indicating acquisition of fear to the trauma context </w:t>
      </w:r>
      <w:r w:rsidR="009B2B17">
        <w:rPr>
          <w:rFonts w:asciiTheme="minorHAnsi" w:hAnsiTheme="minorHAnsi" w:cs="Arial"/>
          <w:color w:val="auto"/>
        </w:rPr>
        <w:t>[</w:t>
      </w:r>
      <w:r w:rsidRPr="00B52A6F">
        <w:rPr>
          <w:rFonts w:asciiTheme="minorHAnsi" w:hAnsiTheme="minorHAnsi" w:cs="Arial"/>
          <w:color w:val="auto"/>
        </w:rPr>
        <w:t xml:space="preserve">rats: </w:t>
      </w:r>
      <w:proofErr w:type="gramStart"/>
      <w:r w:rsidRPr="00B52A6F">
        <w:rPr>
          <w:rFonts w:asciiTheme="minorHAnsi" w:hAnsiTheme="minorHAnsi" w:cs="Arial"/>
          <w:i/>
          <w:color w:val="auto"/>
        </w:rPr>
        <w:t>F</w:t>
      </w:r>
      <w:r w:rsidRPr="00B52A6F">
        <w:rPr>
          <w:rFonts w:asciiTheme="minorHAnsi" w:hAnsiTheme="minorHAnsi" w:cs="Arial"/>
          <w:color w:val="auto"/>
        </w:rPr>
        <w:t>(</w:t>
      </w:r>
      <w:proofErr w:type="gramEnd"/>
      <w:r w:rsidRPr="00B52A6F">
        <w:rPr>
          <w:rFonts w:asciiTheme="minorHAnsi" w:hAnsiTheme="minorHAnsi" w:cs="Arial"/>
          <w:color w:val="auto"/>
        </w:rPr>
        <w:t>1,17)</w:t>
      </w:r>
      <w:r w:rsidR="00315E59">
        <w:rPr>
          <w:rFonts w:asciiTheme="minorHAnsi" w:hAnsiTheme="minorHAnsi" w:cs="Arial"/>
          <w:color w:val="auto"/>
        </w:rPr>
        <w:t xml:space="preserve"> </w:t>
      </w:r>
      <w:r w:rsidRPr="00B52A6F">
        <w:rPr>
          <w:rFonts w:asciiTheme="minorHAnsi" w:hAnsiTheme="minorHAnsi" w:cs="Arial"/>
          <w:color w:val="auto"/>
        </w:rPr>
        <w:t>=</w:t>
      </w:r>
      <w:r w:rsidR="00315E59">
        <w:rPr>
          <w:rFonts w:asciiTheme="minorHAnsi" w:hAnsiTheme="minorHAnsi" w:cs="Arial"/>
          <w:color w:val="auto"/>
        </w:rPr>
        <w:t xml:space="preserve"> </w:t>
      </w:r>
      <w:r w:rsidRPr="00B52A6F">
        <w:rPr>
          <w:rFonts w:asciiTheme="minorHAnsi" w:hAnsiTheme="minorHAnsi" w:cs="Arial"/>
          <w:color w:val="auto"/>
        </w:rPr>
        <w:t>23.58</w:t>
      </w:r>
      <w:r w:rsidRPr="00315E59">
        <w:rPr>
          <w:rFonts w:asciiTheme="minorHAnsi" w:hAnsiTheme="minorHAnsi" w:cs="Arial"/>
          <w:color w:val="auto"/>
        </w:rPr>
        <w:t>,</w:t>
      </w:r>
      <w:r w:rsidR="00315E59">
        <w:rPr>
          <w:rFonts w:asciiTheme="minorHAnsi" w:hAnsiTheme="minorHAnsi" w:cs="Arial"/>
          <w:color w:val="auto"/>
        </w:rPr>
        <w:t xml:space="preserve"> p </w:t>
      </w:r>
      <w:r w:rsidRPr="00315E59">
        <w:rPr>
          <w:rFonts w:asciiTheme="minorHAnsi" w:hAnsiTheme="minorHAnsi" w:cs="Arial"/>
          <w:color w:val="auto"/>
        </w:rPr>
        <w:t>&lt;</w:t>
      </w:r>
      <w:r w:rsidR="00315E59">
        <w:rPr>
          <w:rFonts w:asciiTheme="minorHAnsi" w:hAnsiTheme="minorHAnsi" w:cs="Arial"/>
          <w:color w:val="auto"/>
        </w:rPr>
        <w:t xml:space="preserve"> </w:t>
      </w:r>
      <w:r w:rsidRPr="00B52A6F">
        <w:rPr>
          <w:rFonts w:asciiTheme="minorHAnsi" w:hAnsiTheme="minorHAnsi" w:cs="Arial"/>
          <w:color w:val="auto"/>
        </w:rPr>
        <w:t xml:space="preserve">0.01; mice: </w:t>
      </w:r>
      <w:r w:rsidRPr="00B52A6F">
        <w:rPr>
          <w:rFonts w:asciiTheme="minorHAnsi" w:hAnsiTheme="minorHAnsi" w:cs="Arial"/>
          <w:i/>
          <w:color w:val="auto"/>
        </w:rPr>
        <w:t>F</w:t>
      </w:r>
      <w:r w:rsidRPr="00B52A6F">
        <w:rPr>
          <w:rFonts w:asciiTheme="minorHAnsi" w:hAnsiTheme="minorHAnsi" w:cs="Arial"/>
          <w:color w:val="auto"/>
        </w:rPr>
        <w:t>(1,14)</w:t>
      </w:r>
      <w:r w:rsidR="00315E59">
        <w:rPr>
          <w:rFonts w:asciiTheme="minorHAnsi" w:hAnsiTheme="minorHAnsi" w:cs="Arial"/>
          <w:color w:val="auto"/>
        </w:rPr>
        <w:t xml:space="preserve"> </w:t>
      </w:r>
      <w:r w:rsidRPr="00B52A6F">
        <w:rPr>
          <w:rFonts w:asciiTheme="minorHAnsi" w:hAnsiTheme="minorHAnsi" w:cs="Arial"/>
          <w:color w:val="auto"/>
        </w:rPr>
        <w:t>=</w:t>
      </w:r>
      <w:r w:rsidR="00315E59">
        <w:rPr>
          <w:rFonts w:asciiTheme="minorHAnsi" w:hAnsiTheme="minorHAnsi" w:cs="Arial"/>
          <w:color w:val="auto"/>
        </w:rPr>
        <w:t xml:space="preserve"> </w:t>
      </w:r>
      <w:r w:rsidRPr="00B52A6F">
        <w:rPr>
          <w:rFonts w:asciiTheme="minorHAnsi" w:hAnsiTheme="minorHAnsi" w:cs="Arial"/>
          <w:color w:val="auto"/>
        </w:rPr>
        <w:t>666.50</w:t>
      </w:r>
      <w:r w:rsidRPr="00315E59">
        <w:rPr>
          <w:rFonts w:asciiTheme="minorHAnsi" w:hAnsiTheme="minorHAnsi" w:cs="Arial"/>
          <w:color w:val="auto"/>
        </w:rPr>
        <w:t>,</w:t>
      </w:r>
      <w:r w:rsidRPr="00B52A6F">
        <w:rPr>
          <w:rFonts w:asciiTheme="minorHAnsi" w:hAnsiTheme="minorHAnsi" w:cs="Arial"/>
          <w:color w:val="auto"/>
        </w:rPr>
        <w:t xml:space="preserve"> </w:t>
      </w:r>
      <w:r w:rsidR="00315E59">
        <w:rPr>
          <w:rFonts w:asciiTheme="minorHAnsi" w:hAnsiTheme="minorHAnsi" w:cs="Arial"/>
          <w:color w:val="auto"/>
        </w:rPr>
        <w:t>p</w:t>
      </w:r>
      <w:r w:rsidR="00315E59">
        <w:rPr>
          <w:rFonts w:asciiTheme="minorHAnsi" w:hAnsiTheme="minorHAnsi" w:cs="Arial"/>
          <w:i/>
          <w:color w:val="auto"/>
        </w:rPr>
        <w:t xml:space="preserve"> </w:t>
      </w:r>
      <w:r w:rsidRPr="00B52A6F">
        <w:rPr>
          <w:rFonts w:asciiTheme="minorHAnsi" w:hAnsiTheme="minorHAnsi" w:cs="Arial"/>
          <w:color w:val="auto"/>
        </w:rPr>
        <w:t>&lt;</w:t>
      </w:r>
      <w:r w:rsidR="00315E59">
        <w:rPr>
          <w:rFonts w:asciiTheme="minorHAnsi" w:hAnsiTheme="minorHAnsi" w:cs="Arial"/>
          <w:color w:val="auto"/>
        </w:rPr>
        <w:t xml:space="preserve"> </w:t>
      </w:r>
      <w:r w:rsidRPr="00B52A6F">
        <w:rPr>
          <w:rFonts w:asciiTheme="minorHAnsi" w:hAnsiTheme="minorHAnsi" w:cs="Arial"/>
          <w:color w:val="auto"/>
        </w:rPr>
        <w:t>0.0001</w:t>
      </w:r>
      <w:r w:rsidR="009B2B17">
        <w:rPr>
          <w:rFonts w:asciiTheme="minorHAnsi" w:hAnsiTheme="minorHAnsi" w:cs="Arial"/>
          <w:color w:val="auto"/>
        </w:rPr>
        <w:t>]</w:t>
      </w:r>
      <w:r w:rsidRPr="00B52A6F">
        <w:rPr>
          <w:rFonts w:asciiTheme="minorHAnsi" w:hAnsiTheme="minorHAnsi" w:cs="Arial"/>
          <w:color w:val="auto"/>
        </w:rPr>
        <w:t xml:space="preserve">. Freezing during the baseline period before the </w:t>
      </w:r>
      <w:r w:rsidR="00315E59">
        <w:rPr>
          <w:rFonts w:asciiTheme="minorHAnsi" w:hAnsiTheme="minorHAnsi" w:cs="Arial"/>
          <w:color w:val="auto"/>
        </w:rPr>
        <w:t>single</w:t>
      </w:r>
      <w:r w:rsidRPr="00B52A6F">
        <w:rPr>
          <w:rFonts w:asciiTheme="minorHAnsi" w:hAnsiTheme="minorHAnsi" w:cs="Arial"/>
          <w:color w:val="auto"/>
        </w:rPr>
        <w:t xml:space="preserve"> shock in the novel context on Day 3 is shown in </w:t>
      </w:r>
      <w:r w:rsidRPr="009E37C3">
        <w:rPr>
          <w:rFonts w:asciiTheme="minorHAnsi" w:hAnsiTheme="minorHAnsi" w:cs="Arial"/>
          <w:b/>
          <w:color w:val="auto"/>
        </w:rPr>
        <w:t>Figure 2</w:t>
      </w:r>
      <w:r w:rsidRPr="00B52A6F">
        <w:rPr>
          <w:rFonts w:asciiTheme="minorHAnsi" w:hAnsiTheme="minorHAnsi" w:cs="Arial"/>
          <w:color w:val="auto"/>
        </w:rPr>
        <w:t xml:space="preserve">. Both </w:t>
      </w:r>
      <w:r w:rsidR="00315E59">
        <w:rPr>
          <w:rFonts w:asciiTheme="minorHAnsi" w:hAnsiTheme="minorHAnsi" w:cs="Arial"/>
          <w:color w:val="auto"/>
        </w:rPr>
        <w:t>the t</w:t>
      </w:r>
      <w:r w:rsidRPr="00B52A6F">
        <w:rPr>
          <w:rFonts w:asciiTheme="minorHAnsi" w:hAnsiTheme="minorHAnsi" w:cs="Arial"/>
          <w:color w:val="auto"/>
        </w:rPr>
        <w:t xml:space="preserve">rauma and </w:t>
      </w:r>
      <w:r w:rsidR="00315E59">
        <w:rPr>
          <w:rFonts w:asciiTheme="minorHAnsi" w:hAnsiTheme="minorHAnsi" w:cs="Arial"/>
          <w:color w:val="auto"/>
        </w:rPr>
        <w:t>n</w:t>
      </w:r>
      <w:r w:rsidRPr="00B52A6F">
        <w:rPr>
          <w:rFonts w:asciiTheme="minorHAnsi" w:hAnsiTheme="minorHAnsi" w:cs="Arial"/>
          <w:color w:val="auto"/>
        </w:rPr>
        <w:t xml:space="preserve">o </w:t>
      </w:r>
      <w:r w:rsidR="00315E59">
        <w:rPr>
          <w:rFonts w:asciiTheme="minorHAnsi" w:hAnsiTheme="minorHAnsi" w:cs="Arial"/>
          <w:color w:val="auto"/>
        </w:rPr>
        <w:t>t</w:t>
      </w:r>
      <w:r w:rsidRPr="00B52A6F">
        <w:rPr>
          <w:rFonts w:asciiTheme="minorHAnsi" w:hAnsiTheme="minorHAnsi" w:cs="Arial"/>
          <w:color w:val="auto"/>
        </w:rPr>
        <w:t xml:space="preserve">rauma animals showed minimal freezing levels that did not differ from each other </w:t>
      </w:r>
      <w:r w:rsidR="009B2B17">
        <w:rPr>
          <w:rFonts w:asciiTheme="minorHAnsi" w:hAnsiTheme="minorHAnsi" w:cs="Arial"/>
          <w:color w:val="auto"/>
        </w:rPr>
        <w:t>[</w:t>
      </w:r>
      <w:r w:rsidRPr="00B52A6F">
        <w:rPr>
          <w:rFonts w:asciiTheme="minorHAnsi" w:hAnsiTheme="minorHAnsi" w:cs="Arial"/>
          <w:color w:val="auto"/>
        </w:rPr>
        <w:t xml:space="preserve">rats: </w:t>
      </w:r>
      <w:proofErr w:type="gramStart"/>
      <w:r w:rsidRPr="00B52A6F">
        <w:rPr>
          <w:rFonts w:asciiTheme="minorHAnsi" w:hAnsiTheme="minorHAnsi" w:cs="Arial"/>
          <w:i/>
          <w:color w:val="auto"/>
        </w:rPr>
        <w:t>F</w:t>
      </w:r>
      <w:r w:rsidRPr="00B52A6F">
        <w:rPr>
          <w:rFonts w:asciiTheme="minorHAnsi" w:hAnsiTheme="minorHAnsi" w:cs="Arial"/>
          <w:color w:val="auto"/>
        </w:rPr>
        <w:t>(</w:t>
      </w:r>
      <w:proofErr w:type="gramEnd"/>
      <w:r w:rsidRPr="00B52A6F">
        <w:rPr>
          <w:rFonts w:asciiTheme="minorHAnsi" w:hAnsiTheme="minorHAnsi" w:cs="Arial"/>
          <w:color w:val="auto"/>
        </w:rPr>
        <w:t>1,17)</w:t>
      </w:r>
      <w:r w:rsidR="00315E59">
        <w:rPr>
          <w:rFonts w:asciiTheme="minorHAnsi" w:hAnsiTheme="minorHAnsi" w:cs="Arial"/>
          <w:color w:val="auto"/>
        </w:rPr>
        <w:t xml:space="preserve"> </w:t>
      </w:r>
      <w:r w:rsidRPr="00B52A6F">
        <w:rPr>
          <w:rFonts w:asciiTheme="minorHAnsi" w:hAnsiTheme="minorHAnsi" w:cs="Arial"/>
          <w:color w:val="auto"/>
        </w:rPr>
        <w:t>=</w:t>
      </w:r>
      <w:r w:rsidR="00315E59">
        <w:rPr>
          <w:rFonts w:asciiTheme="minorHAnsi" w:hAnsiTheme="minorHAnsi" w:cs="Arial"/>
          <w:color w:val="auto"/>
        </w:rPr>
        <w:t xml:space="preserve"> </w:t>
      </w:r>
      <w:r w:rsidRPr="00B52A6F">
        <w:rPr>
          <w:rFonts w:asciiTheme="minorHAnsi" w:hAnsiTheme="minorHAnsi" w:cs="Arial"/>
          <w:color w:val="auto"/>
        </w:rPr>
        <w:t>3.14</w:t>
      </w:r>
      <w:r w:rsidRPr="00315E59">
        <w:rPr>
          <w:rFonts w:asciiTheme="minorHAnsi" w:hAnsiTheme="minorHAnsi" w:cs="Arial"/>
          <w:color w:val="auto"/>
        </w:rPr>
        <w:t>,</w:t>
      </w:r>
      <w:r w:rsidRPr="00B52A6F">
        <w:rPr>
          <w:rFonts w:asciiTheme="minorHAnsi" w:hAnsiTheme="minorHAnsi" w:cs="Arial"/>
          <w:color w:val="auto"/>
        </w:rPr>
        <w:t xml:space="preserve"> </w:t>
      </w:r>
      <w:r w:rsidR="00315E59">
        <w:rPr>
          <w:rFonts w:asciiTheme="minorHAnsi" w:hAnsiTheme="minorHAnsi" w:cs="Arial"/>
          <w:color w:val="auto"/>
        </w:rPr>
        <w:t>p</w:t>
      </w:r>
      <w:r w:rsidR="00315E59">
        <w:rPr>
          <w:rFonts w:asciiTheme="minorHAnsi" w:hAnsiTheme="minorHAnsi" w:cs="Arial"/>
          <w:i/>
          <w:color w:val="auto"/>
        </w:rPr>
        <w:t xml:space="preserve"> </w:t>
      </w:r>
      <w:r w:rsidRPr="00B52A6F">
        <w:rPr>
          <w:rFonts w:asciiTheme="minorHAnsi" w:hAnsiTheme="minorHAnsi" w:cs="Arial"/>
          <w:color w:val="auto"/>
        </w:rPr>
        <w:t>&gt;</w:t>
      </w:r>
      <w:r w:rsidR="00315E59">
        <w:rPr>
          <w:rFonts w:asciiTheme="minorHAnsi" w:hAnsiTheme="minorHAnsi" w:cs="Arial"/>
          <w:color w:val="auto"/>
        </w:rPr>
        <w:t xml:space="preserve"> </w:t>
      </w:r>
      <w:r w:rsidRPr="00B52A6F">
        <w:rPr>
          <w:rFonts w:asciiTheme="minorHAnsi" w:hAnsiTheme="minorHAnsi" w:cs="Arial"/>
          <w:color w:val="auto"/>
        </w:rPr>
        <w:t xml:space="preserve">0.05; mice: </w:t>
      </w:r>
      <w:r w:rsidRPr="00B52A6F">
        <w:rPr>
          <w:rFonts w:asciiTheme="minorHAnsi" w:hAnsiTheme="minorHAnsi" w:cs="Arial"/>
          <w:i/>
          <w:color w:val="auto"/>
        </w:rPr>
        <w:t>F</w:t>
      </w:r>
      <w:r w:rsidRPr="00B52A6F">
        <w:rPr>
          <w:rFonts w:asciiTheme="minorHAnsi" w:hAnsiTheme="minorHAnsi" w:cs="Arial"/>
          <w:color w:val="auto"/>
        </w:rPr>
        <w:t>(1,14)</w:t>
      </w:r>
      <w:r w:rsidR="00315E59">
        <w:rPr>
          <w:rFonts w:asciiTheme="minorHAnsi" w:hAnsiTheme="minorHAnsi" w:cs="Arial"/>
          <w:color w:val="auto"/>
        </w:rPr>
        <w:t xml:space="preserve"> </w:t>
      </w:r>
      <w:r w:rsidRPr="00B52A6F">
        <w:rPr>
          <w:rFonts w:asciiTheme="minorHAnsi" w:hAnsiTheme="minorHAnsi" w:cs="Arial"/>
          <w:color w:val="auto"/>
        </w:rPr>
        <w:t>=</w:t>
      </w:r>
      <w:r w:rsidR="00315E59">
        <w:rPr>
          <w:rFonts w:asciiTheme="minorHAnsi" w:hAnsiTheme="minorHAnsi" w:cs="Arial"/>
          <w:color w:val="auto"/>
        </w:rPr>
        <w:t xml:space="preserve"> </w:t>
      </w:r>
      <w:r w:rsidRPr="00B52A6F">
        <w:rPr>
          <w:rFonts w:asciiTheme="minorHAnsi" w:hAnsiTheme="minorHAnsi" w:cs="Arial"/>
          <w:color w:val="auto"/>
        </w:rPr>
        <w:t>1.70</w:t>
      </w:r>
      <w:r w:rsidRPr="00315E59">
        <w:rPr>
          <w:rFonts w:asciiTheme="minorHAnsi" w:hAnsiTheme="minorHAnsi" w:cs="Arial"/>
          <w:color w:val="auto"/>
        </w:rPr>
        <w:t>,</w:t>
      </w:r>
      <w:r w:rsidRPr="00B52A6F">
        <w:rPr>
          <w:rFonts w:asciiTheme="minorHAnsi" w:hAnsiTheme="minorHAnsi" w:cs="Arial"/>
          <w:color w:val="auto"/>
        </w:rPr>
        <w:t xml:space="preserve"> </w:t>
      </w:r>
      <w:r w:rsidR="00315E59">
        <w:rPr>
          <w:rFonts w:asciiTheme="minorHAnsi" w:hAnsiTheme="minorHAnsi" w:cs="Arial"/>
          <w:color w:val="auto"/>
        </w:rPr>
        <w:t>p</w:t>
      </w:r>
      <w:r w:rsidR="00315E59">
        <w:rPr>
          <w:rFonts w:asciiTheme="minorHAnsi" w:hAnsiTheme="minorHAnsi" w:cs="Arial"/>
          <w:i/>
          <w:color w:val="auto"/>
        </w:rPr>
        <w:t xml:space="preserve"> </w:t>
      </w:r>
      <w:r w:rsidRPr="00B52A6F">
        <w:rPr>
          <w:rFonts w:asciiTheme="minorHAnsi" w:hAnsiTheme="minorHAnsi" w:cs="Arial"/>
          <w:color w:val="auto"/>
        </w:rPr>
        <w:t>&gt;</w:t>
      </w:r>
      <w:r w:rsidR="00315E59">
        <w:rPr>
          <w:rFonts w:asciiTheme="minorHAnsi" w:hAnsiTheme="minorHAnsi" w:cs="Arial"/>
          <w:color w:val="auto"/>
        </w:rPr>
        <w:t xml:space="preserve"> </w:t>
      </w:r>
      <w:r w:rsidRPr="00B52A6F">
        <w:rPr>
          <w:rFonts w:asciiTheme="minorHAnsi" w:hAnsiTheme="minorHAnsi" w:cs="Arial"/>
          <w:color w:val="auto"/>
        </w:rPr>
        <w:t>0.05</w:t>
      </w:r>
      <w:r w:rsidR="009B2B17">
        <w:rPr>
          <w:rFonts w:asciiTheme="minorHAnsi" w:hAnsiTheme="minorHAnsi" w:cs="Arial"/>
          <w:color w:val="auto"/>
        </w:rPr>
        <w:t>]</w:t>
      </w:r>
      <w:r w:rsidRPr="00B52A6F">
        <w:rPr>
          <w:rFonts w:asciiTheme="minorHAnsi" w:hAnsiTheme="minorHAnsi" w:cs="Arial"/>
          <w:color w:val="auto"/>
        </w:rPr>
        <w:t xml:space="preserve">. This demonstrates that Contexts A and B were sufficiently distinct such that </w:t>
      </w:r>
      <w:r w:rsidR="00315E59">
        <w:rPr>
          <w:rFonts w:asciiTheme="minorHAnsi" w:hAnsiTheme="minorHAnsi" w:cs="Arial"/>
          <w:color w:val="auto"/>
        </w:rPr>
        <w:t>the t</w:t>
      </w:r>
      <w:r w:rsidRPr="00B52A6F">
        <w:rPr>
          <w:rFonts w:asciiTheme="minorHAnsi" w:hAnsiTheme="minorHAnsi" w:cs="Arial"/>
          <w:color w:val="auto"/>
        </w:rPr>
        <w:t xml:space="preserve">rauma animals did not generalize from the trauma context to the novel context. Reactivity to the single shock on Day 3 is shown in </w:t>
      </w:r>
      <w:r w:rsidRPr="009E37C3">
        <w:rPr>
          <w:rFonts w:asciiTheme="minorHAnsi" w:hAnsiTheme="minorHAnsi" w:cs="Arial"/>
          <w:b/>
          <w:color w:val="auto"/>
        </w:rPr>
        <w:t>Figure 3</w:t>
      </w:r>
      <w:r w:rsidRPr="00B52A6F">
        <w:rPr>
          <w:rFonts w:asciiTheme="minorHAnsi" w:hAnsiTheme="minorHAnsi" w:cs="Arial"/>
          <w:color w:val="auto"/>
        </w:rPr>
        <w:t xml:space="preserve">. </w:t>
      </w:r>
      <w:r w:rsidR="00315E59">
        <w:rPr>
          <w:rFonts w:asciiTheme="minorHAnsi" w:hAnsiTheme="minorHAnsi" w:cs="Arial"/>
          <w:color w:val="auto"/>
        </w:rPr>
        <w:t>The t</w:t>
      </w:r>
      <w:r w:rsidRPr="00B52A6F">
        <w:rPr>
          <w:rFonts w:asciiTheme="minorHAnsi" w:hAnsiTheme="minorHAnsi" w:cs="Arial"/>
          <w:color w:val="auto"/>
        </w:rPr>
        <w:t xml:space="preserve">rauma animals showed lower shock reactivity compared to </w:t>
      </w:r>
      <w:r w:rsidR="00315E59">
        <w:rPr>
          <w:rFonts w:asciiTheme="minorHAnsi" w:hAnsiTheme="minorHAnsi" w:cs="Arial"/>
          <w:color w:val="auto"/>
        </w:rPr>
        <w:t>the n</w:t>
      </w:r>
      <w:r w:rsidRPr="00B52A6F">
        <w:rPr>
          <w:rFonts w:asciiTheme="minorHAnsi" w:hAnsiTheme="minorHAnsi" w:cs="Arial"/>
          <w:color w:val="auto"/>
        </w:rPr>
        <w:t xml:space="preserve">o </w:t>
      </w:r>
      <w:r w:rsidR="00315E59">
        <w:rPr>
          <w:rFonts w:asciiTheme="minorHAnsi" w:hAnsiTheme="minorHAnsi" w:cs="Arial"/>
          <w:color w:val="auto"/>
        </w:rPr>
        <w:t>t</w:t>
      </w:r>
      <w:r w:rsidRPr="00B52A6F">
        <w:rPr>
          <w:rFonts w:asciiTheme="minorHAnsi" w:hAnsiTheme="minorHAnsi" w:cs="Arial"/>
          <w:color w:val="auto"/>
        </w:rPr>
        <w:t xml:space="preserve">rauma controls </w:t>
      </w:r>
      <w:r w:rsidR="009B2B17">
        <w:rPr>
          <w:rFonts w:asciiTheme="minorHAnsi" w:hAnsiTheme="minorHAnsi" w:cs="Arial"/>
          <w:color w:val="auto"/>
        </w:rPr>
        <w:t>[</w:t>
      </w:r>
      <w:r w:rsidRPr="00B52A6F">
        <w:rPr>
          <w:rFonts w:asciiTheme="minorHAnsi" w:hAnsiTheme="minorHAnsi" w:cs="Arial"/>
          <w:color w:val="auto"/>
        </w:rPr>
        <w:t xml:space="preserve">rats: </w:t>
      </w:r>
      <w:proofErr w:type="gramStart"/>
      <w:r w:rsidR="0025494F" w:rsidRPr="00B52A6F">
        <w:rPr>
          <w:rFonts w:asciiTheme="minorHAnsi" w:hAnsiTheme="minorHAnsi" w:cs="Arial"/>
          <w:i/>
          <w:color w:val="auto"/>
        </w:rPr>
        <w:t>F</w:t>
      </w:r>
      <w:r w:rsidR="0025494F" w:rsidRPr="00B52A6F">
        <w:rPr>
          <w:rFonts w:asciiTheme="minorHAnsi" w:hAnsiTheme="minorHAnsi" w:cs="Arial"/>
          <w:color w:val="auto"/>
        </w:rPr>
        <w:t>(</w:t>
      </w:r>
      <w:proofErr w:type="gramEnd"/>
      <w:r w:rsidRPr="00B52A6F">
        <w:rPr>
          <w:rFonts w:asciiTheme="minorHAnsi" w:hAnsiTheme="minorHAnsi" w:cs="Arial"/>
          <w:color w:val="auto"/>
        </w:rPr>
        <w:t>1,17)</w:t>
      </w:r>
      <w:r w:rsidR="00315E59">
        <w:rPr>
          <w:rFonts w:asciiTheme="minorHAnsi" w:hAnsiTheme="minorHAnsi" w:cs="Arial"/>
          <w:color w:val="auto"/>
        </w:rPr>
        <w:t xml:space="preserve"> </w:t>
      </w:r>
      <w:r w:rsidRPr="00B52A6F">
        <w:rPr>
          <w:rFonts w:asciiTheme="minorHAnsi" w:hAnsiTheme="minorHAnsi" w:cs="Arial"/>
          <w:color w:val="auto"/>
        </w:rPr>
        <w:t>=</w:t>
      </w:r>
      <w:r w:rsidR="00315E59">
        <w:rPr>
          <w:rFonts w:asciiTheme="minorHAnsi" w:hAnsiTheme="minorHAnsi" w:cs="Arial"/>
          <w:color w:val="auto"/>
        </w:rPr>
        <w:t xml:space="preserve"> </w:t>
      </w:r>
      <w:r w:rsidRPr="00B52A6F">
        <w:rPr>
          <w:rFonts w:asciiTheme="minorHAnsi" w:hAnsiTheme="minorHAnsi" w:cs="Arial"/>
          <w:color w:val="auto"/>
        </w:rPr>
        <w:t>3.59</w:t>
      </w:r>
      <w:r w:rsidRPr="00315E59">
        <w:rPr>
          <w:rFonts w:asciiTheme="minorHAnsi" w:hAnsiTheme="minorHAnsi" w:cs="Arial"/>
          <w:color w:val="auto"/>
        </w:rPr>
        <w:t>,</w:t>
      </w:r>
      <w:r w:rsidRPr="00B52A6F">
        <w:rPr>
          <w:rFonts w:asciiTheme="minorHAnsi" w:hAnsiTheme="minorHAnsi" w:cs="Arial"/>
          <w:color w:val="auto"/>
        </w:rPr>
        <w:t xml:space="preserve"> </w:t>
      </w:r>
      <w:r w:rsidR="00315E59">
        <w:rPr>
          <w:rFonts w:asciiTheme="minorHAnsi" w:hAnsiTheme="minorHAnsi" w:cs="Arial"/>
          <w:color w:val="auto"/>
        </w:rPr>
        <w:t>p</w:t>
      </w:r>
      <w:r w:rsidR="00315E59">
        <w:rPr>
          <w:rFonts w:asciiTheme="minorHAnsi" w:hAnsiTheme="minorHAnsi" w:cs="Arial"/>
          <w:i/>
          <w:color w:val="auto"/>
        </w:rPr>
        <w:t xml:space="preserve"> </w:t>
      </w:r>
      <w:r w:rsidRPr="00B52A6F">
        <w:rPr>
          <w:rFonts w:asciiTheme="minorHAnsi" w:hAnsiTheme="minorHAnsi" w:cs="Arial"/>
          <w:color w:val="auto"/>
        </w:rPr>
        <w:t>=</w:t>
      </w:r>
      <w:r w:rsidR="00315E59">
        <w:rPr>
          <w:rFonts w:asciiTheme="minorHAnsi" w:hAnsiTheme="minorHAnsi" w:cs="Arial"/>
          <w:color w:val="auto"/>
        </w:rPr>
        <w:t xml:space="preserve"> </w:t>
      </w:r>
      <w:r w:rsidRPr="00B52A6F">
        <w:rPr>
          <w:rFonts w:asciiTheme="minorHAnsi" w:hAnsiTheme="minorHAnsi" w:cs="Arial"/>
          <w:color w:val="auto"/>
        </w:rPr>
        <w:t xml:space="preserve">0.07; mice: </w:t>
      </w:r>
      <w:r w:rsidRPr="00B52A6F">
        <w:rPr>
          <w:rFonts w:asciiTheme="minorHAnsi" w:hAnsiTheme="minorHAnsi" w:cs="Arial"/>
          <w:i/>
          <w:color w:val="auto"/>
        </w:rPr>
        <w:t>F</w:t>
      </w:r>
      <w:r w:rsidRPr="00B52A6F">
        <w:rPr>
          <w:rFonts w:asciiTheme="minorHAnsi" w:hAnsiTheme="minorHAnsi" w:cs="Arial"/>
          <w:color w:val="auto"/>
        </w:rPr>
        <w:t>(1,14)</w:t>
      </w:r>
      <w:r w:rsidR="00315E59">
        <w:rPr>
          <w:rFonts w:asciiTheme="minorHAnsi" w:hAnsiTheme="minorHAnsi" w:cs="Arial"/>
          <w:color w:val="auto"/>
        </w:rPr>
        <w:t xml:space="preserve"> </w:t>
      </w:r>
      <w:r w:rsidRPr="00B52A6F">
        <w:rPr>
          <w:rFonts w:asciiTheme="minorHAnsi" w:hAnsiTheme="minorHAnsi" w:cs="Arial"/>
          <w:color w:val="auto"/>
        </w:rPr>
        <w:t>=</w:t>
      </w:r>
      <w:r w:rsidR="00315E59">
        <w:rPr>
          <w:rFonts w:asciiTheme="minorHAnsi" w:hAnsiTheme="minorHAnsi" w:cs="Arial"/>
          <w:color w:val="auto"/>
        </w:rPr>
        <w:t xml:space="preserve"> </w:t>
      </w:r>
      <w:r w:rsidRPr="00B52A6F">
        <w:rPr>
          <w:rFonts w:asciiTheme="minorHAnsi" w:hAnsiTheme="minorHAnsi" w:cs="Arial"/>
          <w:color w:val="auto"/>
        </w:rPr>
        <w:t>6.53</w:t>
      </w:r>
      <w:r w:rsidRPr="00315E59">
        <w:rPr>
          <w:rFonts w:asciiTheme="minorHAnsi" w:hAnsiTheme="minorHAnsi" w:cs="Arial"/>
          <w:color w:val="auto"/>
        </w:rPr>
        <w:t>,</w:t>
      </w:r>
      <w:r w:rsidRPr="00B52A6F">
        <w:rPr>
          <w:rFonts w:asciiTheme="minorHAnsi" w:hAnsiTheme="minorHAnsi" w:cs="Arial"/>
          <w:color w:val="auto"/>
        </w:rPr>
        <w:t xml:space="preserve"> </w:t>
      </w:r>
      <w:r w:rsidR="00315E59">
        <w:rPr>
          <w:rFonts w:asciiTheme="minorHAnsi" w:hAnsiTheme="minorHAnsi" w:cs="Arial"/>
          <w:color w:val="auto"/>
        </w:rPr>
        <w:t>p</w:t>
      </w:r>
      <w:r w:rsidR="00315E59">
        <w:rPr>
          <w:rFonts w:asciiTheme="minorHAnsi" w:hAnsiTheme="minorHAnsi" w:cs="Arial"/>
          <w:i/>
          <w:color w:val="auto"/>
        </w:rPr>
        <w:t xml:space="preserve"> </w:t>
      </w:r>
      <w:r w:rsidRPr="00B52A6F">
        <w:rPr>
          <w:rFonts w:asciiTheme="minorHAnsi" w:hAnsiTheme="minorHAnsi" w:cs="Arial"/>
          <w:color w:val="auto"/>
        </w:rPr>
        <w:t>&lt;</w:t>
      </w:r>
      <w:r w:rsidR="00315E59">
        <w:rPr>
          <w:rFonts w:asciiTheme="minorHAnsi" w:hAnsiTheme="minorHAnsi" w:cs="Arial"/>
          <w:color w:val="auto"/>
        </w:rPr>
        <w:t xml:space="preserve"> </w:t>
      </w:r>
      <w:r w:rsidRPr="00B52A6F">
        <w:rPr>
          <w:rFonts w:asciiTheme="minorHAnsi" w:hAnsiTheme="minorHAnsi" w:cs="Arial"/>
          <w:color w:val="auto"/>
        </w:rPr>
        <w:t>0.05</w:t>
      </w:r>
      <w:r w:rsidR="009B2B17">
        <w:rPr>
          <w:rFonts w:asciiTheme="minorHAnsi" w:hAnsiTheme="minorHAnsi" w:cs="Arial"/>
          <w:color w:val="auto"/>
        </w:rPr>
        <w:t>]</w:t>
      </w:r>
      <w:r w:rsidRPr="00B52A6F">
        <w:rPr>
          <w:rFonts w:asciiTheme="minorHAnsi" w:hAnsiTheme="minorHAnsi" w:cs="Arial"/>
          <w:color w:val="auto"/>
        </w:rPr>
        <w:t xml:space="preserve">. This indicates that the enhanced fear learning observed in </w:t>
      </w:r>
      <w:r w:rsidR="00315E59">
        <w:rPr>
          <w:rFonts w:asciiTheme="minorHAnsi" w:hAnsiTheme="minorHAnsi" w:cs="Arial"/>
          <w:color w:val="auto"/>
        </w:rPr>
        <w:t>the t</w:t>
      </w:r>
      <w:r w:rsidRPr="00B52A6F">
        <w:rPr>
          <w:rFonts w:asciiTheme="minorHAnsi" w:hAnsiTheme="minorHAnsi" w:cs="Arial"/>
          <w:color w:val="auto"/>
        </w:rPr>
        <w:t xml:space="preserve">rauma animals is not due to increased responsiveness to the shock. Freezing during the 30-s period immediately following the single shock on Day 3 is shown in </w:t>
      </w:r>
      <w:r w:rsidRPr="009E37C3">
        <w:rPr>
          <w:rFonts w:asciiTheme="minorHAnsi" w:hAnsiTheme="minorHAnsi" w:cs="Arial"/>
          <w:b/>
          <w:color w:val="auto"/>
        </w:rPr>
        <w:t>Figure 4</w:t>
      </w:r>
      <w:r w:rsidRPr="00B52A6F">
        <w:rPr>
          <w:rFonts w:asciiTheme="minorHAnsi" w:hAnsiTheme="minorHAnsi" w:cs="Arial"/>
          <w:color w:val="auto"/>
        </w:rPr>
        <w:t xml:space="preserve">. </w:t>
      </w:r>
      <w:r w:rsidR="00315E59">
        <w:rPr>
          <w:rFonts w:asciiTheme="minorHAnsi" w:hAnsiTheme="minorHAnsi" w:cs="Arial"/>
          <w:color w:val="auto"/>
        </w:rPr>
        <w:t>The t</w:t>
      </w:r>
      <w:r w:rsidRPr="00B52A6F">
        <w:rPr>
          <w:rFonts w:asciiTheme="minorHAnsi" w:hAnsiTheme="minorHAnsi" w:cs="Arial"/>
          <w:color w:val="auto"/>
        </w:rPr>
        <w:t xml:space="preserve">rauma animals showed greater freezing compared to </w:t>
      </w:r>
      <w:r w:rsidR="00315E59">
        <w:rPr>
          <w:rFonts w:asciiTheme="minorHAnsi" w:hAnsiTheme="minorHAnsi" w:cs="Arial"/>
          <w:color w:val="auto"/>
        </w:rPr>
        <w:t>the n</w:t>
      </w:r>
      <w:r w:rsidRPr="00B52A6F">
        <w:rPr>
          <w:rFonts w:asciiTheme="minorHAnsi" w:hAnsiTheme="minorHAnsi" w:cs="Arial"/>
          <w:color w:val="auto"/>
        </w:rPr>
        <w:t xml:space="preserve">o </w:t>
      </w:r>
      <w:r w:rsidR="00315E59">
        <w:rPr>
          <w:rFonts w:asciiTheme="minorHAnsi" w:hAnsiTheme="minorHAnsi" w:cs="Arial"/>
          <w:color w:val="auto"/>
        </w:rPr>
        <w:t>t</w:t>
      </w:r>
      <w:r w:rsidRPr="00B52A6F">
        <w:rPr>
          <w:rFonts w:asciiTheme="minorHAnsi" w:hAnsiTheme="minorHAnsi" w:cs="Arial"/>
          <w:color w:val="auto"/>
        </w:rPr>
        <w:t xml:space="preserve">rauma controls, indicating that exposure to the traumatic stressor increased fear immediately following the mild stressor </w:t>
      </w:r>
      <w:r w:rsidR="009B2B17">
        <w:rPr>
          <w:rFonts w:asciiTheme="minorHAnsi" w:hAnsiTheme="minorHAnsi" w:cs="Arial"/>
          <w:color w:val="auto"/>
        </w:rPr>
        <w:t>[</w:t>
      </w:r>
      <w:r w:rsidRPr="00B52A6F">
        <w:rPr>
          <w:rFonts w:asciiTheme="minorHAnsi" w:hAnsiTheme="minorHAnsi" w:cs="Arial"/>
          <w:color w:val="auto"/>
        </w:rPr>
        <w:t xml:space="preserve">rats: </w:t>
      </w:r>
      <w:proofErr w:type="gramStart"/>
      <w:r w:rsidRPr="00B52A6F">
        <w:rPr>
          <w:rFonts w:asciiTheme="minorHAnsi" w:hAnsiTheme="minorHAnsi" w:cs="Arial"/>
          <w:i/>
          <w:color w:val="auto"/>
        </w:rPr>
        <w:t>F</w:t>
      </w:r>
      <w:r w:rsidRPr="00B52A6F">
        <w:rPr>
          <w:rFonts w:asciiTheme="minorHAnsi" w:hAnsiTheme="minorHAnsi" w:cs="Arial"/>
          <w:color w:val="auto"/>
        </w:rPr>
        <w:t>(</w:t>
      </w:r>
      <w:proofErr w:type="gramEnd"/>
      <w:r w:rsidRPr="00B52A6F">
        <w:rPr>
          <w:rFonts w:asciiTheme="minorHAnsi" w:hAnsiTheme="minorHAnsi" w:cs="Arial"/>
          <w:color w:val="auto"/>
        </w:rPr>
        <w:t>1,17)</w:t>
      </w:r>
      <w:r w:rsidR="00315E59">
        <w:rPr>
          <w:rFonts w:asciiTheme="minorHAnsi" w:hAnsiTheme="minorHAnsi" w:cs="Arial"/>
          <w:color w:val="auto"/>
        </w:rPr>
        <w:t xml:space="preserve"> </w:t>
      </w:r>
      <w:r w:rsidRPr="00B52A6F">
        <w:rPr>
          <w:rFonts w:asciiTheme="minorHAnsi" w:hAnsiTheme="minorHAnsi" w:cs="Arial"/>
          <w:color w:val="auto"/>
        </w:rPr>
        <w:t>=</w:t>
      </w:r>
      <w:r w:rsidR="00315E59">
        <w:rPr>
          <w:rFonts w:asciiTheme="minorHAnsi" w:hAnsiTheme="minorHAnsi" w:cs="Arial"/>
          <w:color w:val="auto"/>
        </w:rPr>
        <w:t xml:space="preserve"> </w:t>
      </w:r>
      <w:r w:rsidRPr="00B52A6F">
        <w:rPr>
          <w:rFonts w:asciiTheme="minorHAnsi" w:hAnsiTheme="minorHAnsi" w:cs="Arial"/>
          <w:color w:val="auto"/>
        </w:rPr>
        <w:t>7.29</w:t>
      </w:r>
      <w:r w:rsidRPr="00315E59">
        <w:rPr>
          <w:rFonts w:asciiTheme="minorHAnsi" w:hAnsiTheme="minorHAnsi" w:cs="Arial"/>
          <w:color w:val="auto"/>
        </w:rPr>
        <w:t>,</w:t>
      </w:r>
      <w:r w:rsidRPr="00B52A6F">
        <w:rPr>
          <w:rFonts w:asciiTheme="minorHAnsi" w:hAnsiTheme="minorHAnsi" w:cs="Arial"/>
          <w:color w:val="auto"/>
        </w:rPr>
        <w:t xml:space="preserve"> </w:t>
      </w:r>
      <w:r w:rsidR="00315E59">
        <w:rPr>
          <w:rFonts w:asciiTheme="minorHAnsi" w:hAnsiTheme="minorHAnsi" w:cs="Arial"/>
          <w:color w:val="auto"/>
        </w:rPr>
        <w:t>p</w:t>
      </w:r>
      <w:r w:rsidR="00315E59">
        <w:rPr>
          <w:rFonts w:asciiTheme="minorHAnsi" w:hAnsiTheme="minorHAnsi" w:cs="Arial"/>
          <w:i/>
          <w:color w:val="auto"/>
        </w:rPr>
        <w:t xml:space="preserve"> </w:t>
      </w:r>
      <w:r w:rsidRPr="00B52A6F">
        <w:rPr>
          <w:rFonts w:asciiTheme="minorHAnsi" w:hAnsiTheme="minorHAnsi" w:cs="Arial"/>
          <w:color w:val="auto"/>
        </w:rPr>
        <w:t>&lt;</w:t>
      </w:r>
      <w:r w:rsidR="00315E59">
        <w:rPr>
          <w:rFonts w:asciiTheme="minorHAnsi" w:hAnsiTheme="minorHAnsi" w:cs="Arial"/>
          <w:color w:val="auto"/>
        </w:rPr>
        <w:t xml:space="preserve"> </w:t>
      </w:r>
      <w:r w:rsidRPr="00B52A6F">
        <w:rPr>
          <w:rFonts w:asciiTheme="minorHAnsi" w:hAnsiTheme="minorHAnsi" w:cs="Arial"/>
          <w:color w:val="auto"/>
        </w:rPr>
        <w:t xml:space="preserve">0.05; mice: </w:t>
      </w:r>
      <w:r w:rsidRPr="00B52A6F">
        <w:rPr>
          <w:rFonts w:asciiTheme="minorHAnsi" w:hAnsiTheme="minorHAnsi" w:cs="Arial"/>
          <w:i/>
          <w:color w:val="auto"/>
        </w:rPr>
        <w:t>F</w:t>
      </w:r>
      <w:r w:rsidRPr="00B52A6F">
        <w:rPr>
          <w:rFonts w:asciiTheme="minorHAnsi" w:hAnsiTheme="minorHAnsi" w:cs="Arial"/>
          <w:color w:val="auto"/>
        </w:rPr>
        <w:t>(1,14)</w:t>
      </w:r>
      <w:r w:rsidR="00315E59">
        <w:rPr>
          <w:rFonts w:asciiTheme="minorHAnsi" w:hAnsiTheme="minorHAnsi" w:cs="Arial"/>
          <w:color w:val="auto"/>
        </w:rPr>
        <w:t xml:space="preserve"> </w:t>
      </w:r>
      <w:r w:rsidRPr="00B52A6F">
        <w:rPr>
          <w:rFonts w:asciiTheme="minorHAnsi" w:hAnsiTheme="minorHAnsi" w:cs="Arial"/>
          <w:color w:val="auto"/>
        </w:rPr>
        <w:t>=</w:t>
      </w:r>
      <w:r w:rsidR="00315E59">
        <w:rPr>
          <w:rFonts w:asciiTheme="minorHAnsi" w:hAnsiTheme="minorHAnsi" w:cs="Arial"/>
          <w:color w:val="auto"/>
        </w:rPr>
        <w:t xml:space="preserve"> </w:t>
      </w:r>
      <w:r w:rsidRPr="00B52A6F">
        <w:rPr>
          <w:rFonts w:asciiTheme="minorHAnsi" w:hAnsiTheme="minorHAnsi" w:cs="Arial"/>
          <w:color w:val="auto"/>
        </w:rPr>
        <w:t>6.10</w:t>
      </w:r>
      <w:r w:rsidRPr="00315E59">
        <w:rPr>
          <w:rFonts w:asciiTheme="minorHAnsi" w:hAnsiTheme="minorHAnsi" w:cs="Arial"/>
          <w:color w:val="auto"/>
        </w:rPr>
        <w:t>,</w:t>
      </w:r>
      <w:r w:rsidRPr="00B52A6F">
        <w:rPr>
          <w:rFonts w:asciiTheme="minorHAnsi" w:hAnsiTheme="minorHAnsi" w:cs="Arial"/>
          <w:color w:val="auto"/>
        </w:rPr>
        <w:t xml:space="preserve"> </w:t>
      </w:r>
      <w:r w:rsidR="00315E59">
        <w:rPr>
          <w:rFonts w:asciiTheme="minorHAnsi" w:hAnsiTheme="minorHAnsi" w:cs="Arial"/>
          <w:color w:val="auto"/>
        </w:rPr>
        <w:t>p</w:t>
      </w:r>
      <w:r w:rsidR="00315E59">
        <w:rPr>
          <w:rFonts w:asciiTheme="minorHAnsi" w:hAnsiTheme="minorHAnsi" w:cs="Arial"/>
          <w:i/>
          <w:color w:val="auto"/>
        </w:rPr>
        <w:t xml:space="preserve"> </w:t>
      </w:r>
      <w:r w:rsidRPr="00B52A6F">
        <w:rPr>
          <w:rFonts w:asciiTheme="minorHAnsi" w:hAnsiTheme="minorHAnsi" w:cs="Arial"/>
          <w:color w:val="auto"/>
        </w:rPr>
        <w:t>&lt;</w:t>
      </w:r>
      <w:r w:rsidR="00315E59">
        <w:rPr>
          <w:rFonts w:asciiTheme="minorHAnsi" w:hAnsiTheme="minorHAnsi" w:cs="Arial"/>
          <w:color w:val="auto"/>
        </w:rPr>
        <w:t xml:space="preserve"> </w:t>
      </w:r>
      <w:r w:rsidRPr="00B52A6F">
        <w:rPr>
          <w:rFonts w:asciiTheme="minorHAnsi" w:hAnsiTheme="minorHAnsi" w:cs="Arial"/>
          <w:color w:val="auto"/>
        </w:rPr>
        <w:t>0.05</w:t>
      </w:r>
      <w:r w:rsidR="009B2B17">
        <w:rPr>
          <w:rFonts w:asciiTheme="minorHAnsi" w:hAnsiTheme="minorHAnsi" w:cs="Arial"/>
          <w:color w:val="auto"/>
        </w:rPr>
        <w:t>]</w:t>
      </w:r>
      <w:r w:rsidRPr="00B52A6F">
        <w:rPr>
          <w:rFonts w:asciiTheme="minorHAnsi" w:hAnsiTheme="minorHAnsi" w:cs="Arial"/>
          <w:color w:val="auto"/>
        </w:rPr>
        <w:t>. The critical test of the SEFL model is the context test on Day 4 (</w:t>
      </w:r>
      <w:r w:rsidRPr="009E37C3">
        <w:rPr>
          <w:rFonts w:asciiTheme="minorHAnsi" w:hAnsiTheme="minorHAnsi" w:cs="Arial"/>
          <w:b/>
          <w:color w:val="auto"/>
        </w:rPr>
        <w:t>Figure 5</w:t>
      </w:r>
      <w:r w:rsidRPr="00B52A6F">
        <w:rPr>
          <w:rFonts w:asciiTheme="minorHAnsi" w:hAnsiTheme="minorHAnsi" w:cs="Arial"/>
          <w:color w:val="auto"/>
        </w:rPr>
        <w:t xml:space="preserve">). During this test, </w:t>
      </w:r>
      <w:r w:rsidR="00315E59">
        <w:rPr>
          <w:rFonts w:asciiTheme="minorHAnsi" w:hAnsiTheme="minorHAnsi" w:cs="Arial"/>
          <w:color w:val="auto"/>
        </w:rPr>
        <w:t>the t</w:t>
      </w:r>
      <w:r w:rsidRPr="00B52A6F">
        <w:rPr>
          <w:rFonts w:asciiTheme="minorHAnsi" w:hAnsiTheme="minorHAnsi" w:cs="Arial"/>
          <w:color w:val="auto"/>
        </w:rPr>
        <w:t xml:space="preserve">rauma animals showed significantly higher freezing compared to </w:t>
      </w:r>
      <w:r w:rsidR="00315E59">
        <w:rPr>
          <w:rFonts w:asciiTheme="minorHAnsi" w:hAnsiTheme="minorHAnsi" w:cs="Arial"/>
          <w:color w:val="auto"/>
        </w:rPr>
        <w:t>the n</w:t>
      </w:r>
      <w:r w:rsidRPr="00B52A6F">
        <w:rPr>
          <w:rFonts w:asciiTheme="minorHAnsi" w:hAnsiTheme="minorHAnsi" w:cs="Arial"/>
          <w:color w:val="auto"/>
        </w:rPr>
        <w:t xml:space="preserve">o </w:t>
      </w:r>
      <w:r w:rsidR="00315E59">
        <w:rPr>
          <w:rFonts w:asciiTheme="minorHAnsi" w:hAnsiTheme="minorHAnsi" w:cs="Arial"/>
          <w:color w:val="auto"/>
        </w:rPr>
        <w:t>t</w:t>
      </w:r>
      <w:r w:rsidRPr="00B52A6F">
        <w:rPr>
          <w:rFonts w:asciiTheme="minorHAnsi" w:hAnsiTheme="minorHAnsi" w:cs="Arial"/>
          <w:color w:val="auto"/>
        </w:rPr>
        <w:t xml:space="preserve">rauma controls, indicating that exposure to the traumatic stressor enhanced fear learning to a subsequent mild stressor </w:t>
      </w:r>
      <w:r w:rsidR="009B2B17">
        <w:rPr>
          <w:rFonts w:asciiTheme="minorHAnsi" w:hAnsiTheme="minorHAnsi" w:cs="Arial"/>
          <w:color w:val="auto"/>
        </w:rPr>
        <w:t>[</w:t>
      </w:r>
      <w:r w:rsidRPr="00B52A6F">
        <w:rPr>
          <w:rFonts w:asciiTheme="minorHAnsi" w:hAnsiTheme="minorHAnsi" w:cs="Arial"/>
          <w:color w:val="auto"/>
        </w:rPr>
        <w:t xml:space="preserve">rats: </w:t>
      </w:r>
      <w:proofErr w:type="gramStart"/>
      <w:r w:rsidRPr="00D038D9">
        <w:rPr>
          <w:rFonts w:asciiTheme="minorHAnsi" w:hAnsiTheme="minorHAnsi" w:cs="Arial"/>
          <w:i/>
          <w:color w:val="auto"/>
        </w:rPr>
        <w:t>F</w:t>
      </w:r>
      <w:r w:rsidRPr="00B52A6F">
        <w:rPr>
          <w:rFonts w:asciiTheme="minorHAnsi" w:hAnsiTheme="minorHAnsi" w:cs="Arial"/>
          <w:color w:val="auto"/>
        </w:rPr>
        <w:t>(</w:t>
      </w:r>
      <w:proofErr w:type="gramEnd"/>
      <w:r w:rsidRPr="00B52A6F">
        <w:rPr>
          <w:rFonts w:asciiTheme="minorHAnsi" w:hAnsiTheme="minorHAnsi" w:cs="Arial"/>
          <w:color w:val="auto"/>
        </w:rPr>
        <w:t>1,17)</w:t>
      </w:r>
      <w:r w:rsidR="00315E59">
        <w:rPr>
          <w:rFonts w:asciiTheme="minorHAnsi" w:hAnsiTheme="minorHAnsi" w:cs="Arial"/>
          <w:color w:val="auto"/>
        </w:rPr>
        <w:t xml:space="preserve"> </w:t>
      </w:r>
      <w:r w:rsidRPr="00B52A6F">
        <w:rPr>
          <w:rFonts w:asciiTheme="minorHAnsi" w:hAnsiTheme="minorHAnsi" w:cs="Arial"/>
          <w:color w:val="auto"/>
        </w:rPr>
        <w:t>=</w:t>
      </w:r>
      <w:r w:rsidR="00315E59">
        <w:rPr>
          <w:rFonts w:asciiTheme="minorHAnsi" w:hAnsiTheme="minorHAnsi" w:cs="Arial"/>
          <w:color w:val="auto"/>
        </w:rPr>
        <w:t xml:space="preserve"> </w:t>
      </w:r>
      <w:r w:rsidRPr="00B52A6F">
        <w:rPr>
          <w:rFonts w:asciiTheme="minorHAnsi" w:hAnsiTheme="minorHAnsi" w:cs="Arial"/>
          <w:color w:val="auto"/>
        </w:rPr>
        <w:t>14.06</w:t>
      </w:r>
      <w:r w:rsidRPr="00315E59">
        <w:rPr>
          <w:rFonts w:asciiTheme="minorHAnsi" w:hAnsiTheme="minorHAnsi" w:cs="Arial"/>
          <w:color w:val="auto"/>
        </w:rPr>
        <w:t>,</w:t>
      </w:r>
      <w:r w:rsidRPr="00B52A6F">
        <w:rPr>
          <w:rFonts w:asciiTheme="minorHAnsi" w:hAnsiTheme="minorHAnsi" w:cs="Arial"/>
          <w:color w:val="auto"/>
        </w:rPr>
        <w:t xml:space="preserve"> </w:t>
      </w:r>
      <w:r w:rsidR="00315E59">
        <w:rPr>
          <w:rFonts w:asciiTheme="minorHAnsi" w:hAnsiTheme="minorHAnsi" w:cs="Arial"/>
          <w:color w:val="auto"/>
        </w:rPr>
        <w:t>p</w:t>
      </w:r>
      <w:r w:rsidR="00315E59">
        <w:rPr>
          <w:rFonts w:asciiTheme="minorHAnsi" w:hAnsiTheme="minorHAnsi" w:cs="Arial"/>
          <w:i/>
          <w:color w:val="auto"/>
        </w:rPr>
        <w:t xml:space="preserve"> </w:t>
      </w:r>
      <w:r w:rsidRPr="00B52A6F">
        <w:rPr>
          <w:rFonts w:asciiTheme="minorHAnsi" w:hAnsiTheme="minorHAnsi" w:cs="Arial"/>
          <w:color w:val="auto"/>
        </w:rPr>
        <w:t>&lt;</w:t>
      </w:r>
      <w:r w:rsidR="00315E59">
        <w:rPr>
          <w:rFonts w:asciiTheme="minorHAnsi" w:hAnsiTheme="minorHAnsi" w:cs="Arial"/>
          <w:color w:val="auto"/>
        </w:rPr>
        <w:t xml:space="preserve"> </w:t>
      </w:r>
      <w:r w:rsidRPr="00B52A6F">
        <w:rPr>
          <w:rFonts w:asciiTheme="minorHAnsi" w:hAnsiTheme="minorHAnsi" w:cs="Arial"/>
          <w:color w:val="auto"/>
        </w:rPr>
        <w:t xml:space="preserve">0.01; mice: </w:t>
      </w:r>
      <w:r w:rsidRPr="00B52A6F">
        <w:rPr>
          <w:rFonts w:asciiTheme="minorHAnsi" w:hAnsiTheme="minorHAnsi" w:cs="Arial"/>
          <w:i/>
          <w:color w:val="auto"/>
        </w:rPr>
        <w:t>F</w:t>
      </w:r>
      <w:r w:rsidRPr="00B52A6F">
        <w:rPr>
          <w:rFonts w:asciiTheme="minorHAnsi" w:hAnsiTheme="minorHAnsi" w:cs="Arial"/>
          <w:color w:val="auto"/>
        </w:rPr>
        <w:t>(1,14)</w:t>
      </w:r>
      <w:r w:rsidR="00315E59">
        <w:rPr>
          <w:rFonts w:asciiTheme="minorHAnsi" w:hAnsiTheme="minorHAnsi" w:cs="Arial"/>
          <w:color w:val="auto"/>
        </w:rPr>
        <w:t xml:space="preserve"> </w:t>
      </w:r>
      <w:r w:rsidRPr="00B52A6F">
        <w:rPr>
          <w:rFonts w:asciiTheme="minorHAnsi" w:hAnsiTheme="minorHAnsi" w:cs="Arial"/>
          <w:color w:val="auto"/>
        </w:rPr>
        <w:t>=</w:t>
      </w:r>
      <w:r w:rsidR="00315E59">
        <w:rPr>
          <w:rFonts w:asciiTheme="minorHAnsi" w:hAnsiTheme="minorHAnsi" w:cs="Arial"/>
          <w:color w:val="auto"/>
        </w:rPr>
        <w:t xml:space="preserve"> </w:t>
      </w:r>
      <w:r w:rsidRPr="00B52A6F">
        <w:rPr>
          <w:rFonts w:asciiTheme="minorHAnsi" w:hAnsiTheme="minorHAnsi" w:cs="Arial"/>
          <w:color w:val="auto"/>
        </w:rPr>
        <w:t>12.05</w:t>
      </w:r>
      <w:r w:rsidRPr="00315E59">
        <w:rPr>
          <w:rFonts w:asciiTheme="minorHAnsi" w:hAnsiTheme="minorHAnsi" w:cs="Arial"/>
          <w:color w:val="auto"/>
        </w:rPr>
        <w:t>,</w:t>
      </w:r>
      <w:r w:rsidRPr="00B52A6F">
        <w:rPr>
          <w:rFonts w:asciiTheme="minorHAnsi" w:hAnsiTheme="minorHAnsi" w:cs="Arial"/>
          <w:color w:val="auto"/>
        </w:rPr>
        <w:t xml:space="preserve"> </w:t>
      </w:r>
      <w:r w:rsidR="00315E59">
        <w:rPr>
          <w:rFonts w:asciiTheme="minorHAnsi" w:hAnsiTheme="minorHAnsi" w:cs="Arial"/>
          <w:color w:val="auto"/>
        </w:rPr>
        <w:t>p</w:t>
      </w:r>
      <w:r w:rsidR="00315E59">
        <w:rPr>
          <w:rFonts w:asciiTheme="minorHAnsi" w:hAnsiTheme="minorHAnsi" w:cs="Arial"/>
          <w:i/>
          <w:color w:val="auto"/>
        </w:rPr>
        <w:t xml:space="preserve"> </w:t>
      </w:r>
      <w:r w:rsidRPr="00B52A6F">
        <w:rPr>
          <w:rFonts w:asciiTheme="minorHAnsi" w:hAnsiTheme="minorHAnsi" w:cs="Arial"/>
          <w:color w:val="auto"/>
        </w:rPr>
        <w:t>&lt;</w:t>
      </w:r>
      <w:r w:rsidR="00315E59">
        <w:rPr>
          <w:rFonts w:asciiTheme="minorHAnsi" w:hAnsiTheme="minorHAnsi" w:cs="Arial"/>
          <w:color w:val="auto"/>
        </w:rPr>
        <w:t xml:space="preserve"> </w:t>
      </w:r>
      <w:r w:rsidRPr="00B52A6F">
        <w:rPr>
          <w:rFonts w:asciiTheme="minorHAnsi" w:hAnsiTheme="minorHAnsi" w:cs="Arial"/>
          <w:color w:val="auto"/>
        </w:rPr>
        <w:t>0.01</w:t>
      </w:r>
      <w:r w:rsidR="009B2B17">
        <w:rPr>
          <w:rFonts w:asciiTheme="minorHAnsi" w:hAnsiTheme="minorHAnsi" w:cs="Arial"/>
          <w:color w:val="auto"/>
        </w:rPr>
        <w:t>]</w:t>
      </w:r>
      <w:r w:rsidRPr="00B52A6F">
        <w:rPr>
          <w:rFonts w:asciiTheme="minorHAnsi" w:hAnsiTheme="minorHAnsi" w:cs="Arial"/>
          <w:color w:val="auto"/>
        </w:rPr>
        <w:t>.</w:t>
      </w:r>
    </w:p>
    <w:p w14:paraId="033D513A" w14:textId="77777777" w:rsidR="00635BF4" w:rsidRPr="00B52A6F" w:rsidRDefault="00635BF4" w:rsidP="00B52A6F">
      <w:pPr>
        <w:rPr>
          <w:rFonts w:asciiTheme="minorHAnsi" w:hAnsiTheme="minorHAnsi" w:cstheme="minorHAnsi"/>
          <w:color w:val="auto"/>
        </w:rPr>
      </w:pPr>
    </w:p>
    <w:p w14:paraId="6261DBF6" w14:textId="77777777" w:rsidR="00635BF4" w:rsidRPr="00B52A6F" w:rsidRDefault="00635BF4" w:rsidP="00B52A6F">
      <w:pPr>
        <w:outlineLvl w:val="0"/>
        <w:rPr>
          <w:rFonts w:asciiTheme="minorHAnsi" w:hAnsiTheme="minorHAnsi" w:cstheme="minorHAnsi"/>
          <w:bCs/>
          <w:color w:val="auto"/>
        </w:rPr>
      </w:pPr>
      <w:r w:rsidRPr="00B52A6F">
        <w:rPr>
          <w:rFonts w:asciiTheme="minorHAnsi" w:hAnsiTheme="minorHAnsi" w:cstheme="minorHAnsi"/>
          <w:b/>
          <w:color w:val="auto"/>
        </w:rPr>
        <w:t>FIGURE AND TABLE LEGENDS:</w:t>
      </w:r>
      <w:r w:rsidRPr="00B52A6F">
        <w:rPr>
          <w:rFonts w:asciiTheme="minorHAnsi" w:hAnsiTheme="minorHAnsi" w:cstheme="minorHAnsi"/>
          <w:color w:val="auto"/>
        </w:rPr>
        <w:t xml:space="preserve"> </w:t>
      </w:r>
    </w:p>
    <w:p w14:paraId="5F40478E" w14:textId="635AD2A1" w:rsidR="00635BF4" w:rsidRPr="00B52A6F" w:rsidRDefault="00635BF4" w:rsidP="00B52A6F">
      <w:pPr>
        <w:widowControl/>
        <w:autoSpaceDE/>
        <w:autoSpaceDN/>
        <w:adjustRightInd/>
        <w:rPr>
          <w:rFonts w:asciiTheme="minorHAnsi" w:hAnsiTheme="minorHAnsi" w:cs="Times New Roman"/>
          <w:color w:val="auto"/>
        </w:rPr>
      </w:pPr>
      <w:r w:rsidRPr="00B52A6F">
        <w:rPr>
          <w:rFonts w:asciiTheme="minorHAnsi" w:hAnsiTheme="minorHAnsi" w:cs="Arial"/>
          <w:b/>
          <w:color w:val="auto"/>
        </w:rPr>
        <w:t>Figure 1</w:t>
      </w:r>
      <w:r w:rsidR="00315E59">
        <w:rPr>
          <w:rFonts w:asciiTheme="minorHAnsi" w:hAnsiTheme="minorHAnsi" w:cs="Arial"/>
          <w:b/>
          <w:color w:val="auto"/>
        </w:rPr>
        <w:t>:</w:t>
      </w:r>
      <w:r w:rsidRPr="00B52A6F">
        <w:rPr>
          <w:rFonts w:asciiTheme="minorHAnsi" w:hAnsiTheme="minorHAnsi" w:cs="Arial"/>
          <w:b/>
          <w:color w:val="auto"/>
        </w:rPr>
        <w:t xml:space="preserve"> Freezing in Context A on Day 2</w:t>
      </w:r>
      <w:r w:rsidRPr="00B52A6F">
        <w:rPr>
          <w:rFonts w:asciiTheme="minorHAnsi" w:hAnsiTheme="minorHAnsi" w:cs="Arial"/>
          <w:color w:val="auto"/>
        </w:rPr>
        <w:t xml:space="preserve">. </w:t>
      </w:r>
      <w:r w:rsidR="00FC6E7E">
        <w:rPr>
          <w:rFonts w:asciiTheme="minorHAnsi" w:hAnsiTheme="minorHAnsi" w:cs="Arial"/>
          <w:color w:val="auto"/>
        </w:rPr>
        <w:t>(</w:t>
      </w:r>
      <w:r w:rsidRPr="00B52A6F">
        <w:rPr>
          <w:rFonts w:asciiTheme="minorHAnsi" w:hAnsiTheme="minorHAnsi" w:cs="Arial"/>
          <w:color w:val="auto"/>
        </w:rPr>
        <w:t xml:space="preserve">A) Rats in the </w:t>
      </w:r>
      <w:r w:rsidR="00FC6E7E">
        <w:rPr>
          <w:rFonts w:asciiTheme="minorHAnsi" w:hAnsiTheme="minorHAnsi" w:cs="Arial"/>
          <w:color w:val="auto"/>
        </w:rPr>
        <w:t>t</w:t>
      </w:r>
      <w:r w:rsidRPr="00B52A6F">
        <w:rPr>
          <w:rFonts w:asciiTheme="minorHAnsi" w:hAnsiTheme="minorHAnsi" w:cs="Arial"/>
          <w:color w:val="auto"/>
        </w:rPr>
        <w:t xml:space="preserve">rauma condition showed higher freezing than rats in the </w:t>
      </w:r>
      <w:r w:rsidR="00FC6E7E">
        <w:rPr>
          <w:rFonts w:asciiTheme="minorHAnsi" w:hAnsiTheme="minorHAnsi" w:cs="Arial"/>
          <w:color w:val="auto"/>
        </w:rPr>
        <w:t>n</w:t>
      </w:r>
      <w:r w:rsidRPr="00B52A6F">
        <w:rPr>
          <w:rFonts w:asciiTheme="minorHAnsi" w:hAnsiTheme="minorHAnsi" w:cs="Arial"/>
          <w:color w:val="auto"/>
        </w:rPr>
        <w:t xml:space="preserve">o </w:t>
      </w:r>
      <w:r w:rsidR="00FC6E7E">
        <w:rPr>
          <w:rFonts w:asciiTheme="minorHAnsi" w:hAnsiTheme="minorHAnsi" w:cs="Arial"/>
          <w:color w:val="auto"/>
        </w:rPr>
        <w:t>t</w:t>
      </w:r>
      <w:r w:rsidRPr="00B52A6F">
        <w:rPr>
          <w:rFonts w:asciiTheme="minorHAnsi" w:hAnsiTheme="minorHAnsi" w:cs="Arial"/>
          <w:color w:val="auto"/>
        </w:rPr>
        <w:t xml:space="preserve">rauma condition </w:t>
      </w:r>
      <w:r w:rsidRPr="00FC6E7E">
        <w:rPr>
          <w:rFonts w:asciiTheme="minorHAnsi" w:hAnsiTheme="minorHAnsi" w:cs="Arial"/>
          <w:color w:val="auto"/>
        </w:rPr>
        <w:t>(</w:t>
      </w:r>
      <w:r w:rsidR="00FC6E7E">
        <w:rPr>
          <w:rFonts w:asciiTheme="minorHAnsi" w:hAnsiTheme="minorHAnsi" w:cs="Arial"/>
          <w:color w:val="auto"/>
        </w:rPr>
        <w:t xml:space="preserve">p </w:t>
      </w:r>
      <w:r w:rsidRPr="00FC6E7E">
        <w:rPr>
          <w:rFonts w:asciiTheme="minorHAnsi" w:hAnsiTheme="minorHAnsi" w:cs="Arial"/>
          <w:color w:val="auto"/>
        </w:rPr>
        <w:t>&lt;</w:t>
      </w:r>
      <w:r w:rsidR="00FC6E7E">
        <w:rPr>
          <w:rFonts w:asciiTheme="minorHAnsi" w:hAnsiTheme="minorHAnsi" w:cs="Arial"/>
          <w:color w:val="auto"/>
        </w:rPr>
        <w:t xml:space="preserve"> </w:t>
      </w:r>
      <w:r w:rsidRPr="00B52A6F">
        <w:rPr>
          <w:rFonts w:asciiTheme="minorHAnsi" w:hAnsiTheme="minorHAnsi" w:cs="Arial"/>
          <w:color w:val="auto"/>
        </w:rPr>
        <w:t xml:space="preserve">0.01). </w:t>
      </w:r>
      <w:r w:rsidR="00FC6E7E">
        <w:rPr>
          <w:rFonts w:asciiTheme="minorHAnsi" w:hAnsiTheme="minorHAnsi" w:cs="Arial"/>
          <w:color w:val="auto"/>
        </w:rPr>
        <w:t>(</w:t>
      </w:r>
      <w:r w:rsidRPr="00B52A6F">
        <w:rPr>
          <w:rFonts w:asciiTheme="minorHAnsi" w:hAnsiTheme="minorHAnsi" w:cs="Arial"/>
          <w:color w:val="auto"/>
        </w:rPr>
        <w:t xml:space="preserve">B) Mice in the </w:t>
      </w:r>
      <w:r w:rsidR="00FC6E7E">
        <w:rPr>
          <w:rFonts w:asciiTheme="minorHAnsi" w:hAnsiTheme="minorHAnsi" w:cs="Arial"/>
          <w:color w:val="auto"/>
        </w:rPr>
        <w:t>t</w:t>
      </w:r>
      <w:r w:rsidRPr="00B52A6F">
        <w:rPr>
          <w:rFonts w:asciiTheme="minorHAnsi" w:hAnsiTheme="minorHAnsi" w:cs="Arial"/>
          <w:color w:val="auto"/>
        </w:rPr>
        <w:t xml:space="preserve">rauma condition showed higher freezing than mice in the </w:t>
      </w:r>
      <w:r w:rsidR="00FC6E7E">
        <w:rPr>
          <w:rFonts w:asciiTheme="minorHAnsi" w:hAnsiTheme="minorHAnsi" w:cs="Arial"/>
          <w:color w:val="auto"/>
        </w:rPr>
        <w:t>n</w:t>
      </w:r>
      <w:r w:rsidRPr="00B52A6F">
        <w:rPr>
          <w:rFonts w:asciiTheme="minorHAnsi" w:hAnsiTheme="minorHAnsi" w:cs="Arial"/>
          <w:color w:val="auto"/>
        </w:rPr>
        <w:t xml:space="preserve">o </w:t>
      </w:r>
      <w:r w:rsidR="00FC6E7E">
        <w:rPr>
          <w:rFonts w:asciiTheme="minorHAnsi" w:hAnsiTheme="minorHAnsi" w:cs="Arial"/>
          <w:color w:val="auto"/>
        </w:rPr>
        <w:t>t</w:t>
      </w:r>
      <w:r w:rsidRPr="00B52A6F">
        <w:rPr>
          <w:rFonts w:asciiTheme="minorHAnsi" w:hAnsiTheme="minorHAnsi" w:cs="Arial"/>
          <w:color w:val="auto"/>
        </w:rPr>
        <w:t xml:space="preserve">rauma condition </w:t>
      </w:r>
      <w:r w:rsidRPr="00FC6E7E">
        <w:rPr>
          <w:rFonts w:asciiTheme="minorHAnsi" w:hAnsiTheme="minorHAnsi" w:cs="Arial"/>
          <w:color w:val="auto"/>
        </w:rPr>
        <w:t>(</w:t>
      </w:r>
      <w:r w:rsidR="00FC6E7E">
        <w:rPr>
          <w:rFonts w:asciiTheme="minorHAnsi" w:hAnsiTheme="minorHAnsi" w:cs="Arial"/>
          <w:color w:val="auto"/>
        </w:rPr>
        <w:t xml:space="preserve">p </w:t>
      </w:r>
      <w:r w:rsidRPr="00FC6E7E">
        <w:rPr>
          <w:rFonts w:asciiTheme="minorHAnsi" w:hAnsiTheme="minorHAnsi" w:cs="Arial"/>
          <w:color w:val="auto"/>
        </w:rPr>
        <w:t>&lt;</w:t>
      </w:r>
      <w:r w:rsidR="00FC6E7E">
        <w:rPr>
          <w:rFonts w:asciiTheme="minorHAnsi" w:hAnsiTheme="minorHAnsi" w:cs="Arial"/>
          <w:color w:val="auto"/>
        </w:rPr>
        <w:t xml:space="preserve"> </w:t>
      </w:r>
      <w:r w:rsidRPr="00B52A6F">
        <w:rPr>
          <w:rFonts w:asciiTheme="minorHAnsi" w:hAnsiTheme="minorHAnsi" w:cs="Arial"/>
          <w:color w:val="auto"/>
        </w:rPr>
        <w:t xml:space="preserve">0.0001). </w:t>
      </w:r>
      <w:bookmarkStart w:id="3" w:name="_Hlk514665970"/>
      <w:r w:rsidRPr="00B52A6F">
        <w:rPr>
          <w:rFonts w:asciiTheme="minorHAnsi" w:hAnsiTheme="minorHAnsi" w:cs="Arial"/>
          <w:color w:val="auto"/>
        </w:rPr>
        <w:t>Error bars represent standard errors.</w:t>
      </w:r>
      <w:bookmarkEnd w:id="3"/>
      <w:r w:rsidRPr="00B52A6F">
        <w:rPr>
          <w:rFonts w:asciiTheme="minorHAnsi" w:hAnsiTheme="minorHAnsi" w:cs="Arial"/>
          <w:color w:val="auto"/>
        </w:rPr>
        <w:t xml:space="preserve"> </w:t>
      </w:r>
    </w:p>
    <w:p w14:paraId="4006059A" w14:textId="77777777" w:rsidR="00635BF4" w:rsidRPr="00B52A6F" w:rsidRDefault="00635BF4" w:rsidP="00B52A6F">
      <w:pPr>
        <w:widowControl/>
        <w:autoSpaceDE/>
        <w:autoSpaceDN/>
        <w:adjustRightInd/>
        <w:rPr>
          <w:rFonts w:asciiTheme="minorHAnsi" w:hAnsiTheme="minorHAnsi" w:cs="Times New Roman"/>
          <w:color w:val="auto"/>
        </w:rPr>
      </w:pPr>
    </w:p>
    <w:p w14:paraId="4211B7D1" w14:textId="00D65BAB" w:rsidR="00635BF4" w:rsidRPr="00B52A6F" w:rsidRDefault="00635BF4" w:rsidP="00B52A6F">
      <w:pPr>
        <w:widowControl/>
        <w:autoSpaceDE/>
        <w:autoSpaceDN/>
        <w:adjustRightInd/>
        <w:rPr>
          <w:rFonts w:asciiTheme="minorHAnsi" w:hAnsiTheme="minorHAnsi" w:cs="Times New Roman"/>
          <w:color w:val="auto"/>
        </w:rPr>
      </w:pPr>
      <w:r w:rsidRPr="00B52A6F">
        <w:rPr>
          <w:rFonts w:asciiTheme="minorHAnsi" w:hAnsiTheme="minorHAnsi" w:cs="Arial"/>
          <w:b/>
          <w:color w:val="auto"/>
        </w:rPr>
        <w:t>Figure 2</w:t>
      </w:r>
      <w:r w:rsidR="00315E59">
        <w:rPr>
          <w:rFonts w:asciiTheme="minorHAnsi" w:hAnsiTheme="minorHAnsi" w:cs="Arial"/>
          <w:b/>
          <w:color w:val="auto"/>
        </w:rPr>
        <w:t>:</w:t>
      </w:r>
      <w:r w:rsidRPr="00B52A6F">
        <w:rPr>
          <w:rFonts w:asciiTheme="minorHAnsi" w:hAnsiTheme="minorHAnsi" w:cs="Arial"/>
          <w:b/>
          <w:color w:val="auto"/>
        </w:rPr>
        <w:t xml:space="preserve"> Baseline freezing in Context B on Day 3.</w:t>
      </w:r>
      <w:r w:rsidRPr="00B52A6F">
        <w:rPr>
          <w:rFonts w:asciiTheme="minorHAnsi" w:hAnsiTheme="minorHAnsi" w:cs="Arial"/>
          <w:color w:val="auto"/>
        </w:rPr>
        <w:t xml:space="preserve"> </w:t>
      </w:r>
      <w:r w:rsidR="00FC6E7E">
        <w:rPr>
          <w:rFonts w:asciiTheme="minorHAnsi" w:hAnsiTheme="minorHAnsi" w:cs="Arial"/>
          <w:color w:val="auto"/>
        </w:rPr>
        <w:t>(</w:t>
      </w:r>
      <w:r w:rsidRPr="00B52A6F">
        <w:rPr>
          <w:rFonts w:asciiTheme="minorHAnsi" w:hAnsiTheme="minorHAnsi" w:cs="Arial"/>
          <w:color w:val="auto"/>
        </w:rPr>
        <w:t xml:space="preserve">A) Rats in both the </w:t>
      </w:r>
      <w:r w:rsidR="00FC6E7E">
        <w:rPr>
          <w:rFonts w:asciiTheme="minorHAnsi" w:hAnsiTheme="minorHAnsi" w:cs="Arial"/>
          <w:color w:val="auto"/>
        </w:rPr>
        <w:t>t</w:t>
      </w:r>
      <w:r w:rsidRPr="00B52A6F">
        <w:rPr>
          <w:rFonts w:asciiTheme="minorHAnsi" w:hAnsiTheme="minorHAnsi" w:cs="Arial"/>
          <w:color w:val="auto"/>
        </w:rPr>
        <w:t xml:space="preserve">rauma and </w:t>
      </w:r>
      <w:r w:rsidR="00FC6E7E">
        <w:rPr>
          <w:rFonts w:asciiTheme="minorHAnsi" w:hAnsiTheme="minorHAnsi" w:cs="Arial"/>
          <w:color w:val="auto"/>
        </w:rPr>
        <w:t>n</w:t>
      </w:r>
      <w:r w:rsidRPr="00B52A6F">
        <w:rPr>
          <w:rFonts w:asciiTheme="minorHAnsi" w:hAnsiTheme="minorHAnsi" w:cs="Arial"/>
          <w:color w:val="auto"/>
        </w:rPr>
        <w:t xml:space="preserve">o </w:t>
      </w:r>
      <w:r w:rsidR="00FC6E7E">
        <w:rPr>
          <w:rFonts w:asciiTheme="minorHAnsi" w:hAnsiTheme="minorHAnsi" w:cs="Arial"/>
          <w:color w:val="auto"/>
        </w:rPr>
        <w:t>t</w:t>
      </w:r>
      <w:r w:rsidRPr="00B52A6F">
        <w:rPr>
          <w:rFonts w:asciiTheme="minorHAnsi" w:hAnsiTheme="minorHAnsi" w:cs="Arial"/>
          <w:color w:val="auto"/>
        </w:rPr>
        <w:t>rauma conditions exhibited low freezing and were not significantly different from each other during the baseline period before 1 shock (</w:t>
      </w:r>
      <w:r w:rsidR="00FC6E7E">
        <w:rPr>
          <w:rFonts w:asciiTheme="minorHAnsi" w:hAnsiTheme="minorHAnsi" w:cs="Arial"/>
          <w:color w:val="auto"/>
        </w:rPr>
        <w:t>p</w:t>
      </w:r>
      <w:r w:rsidR="00FC6E7E">
        <w:rPr>
          <w:rFonts w:asciiTheme="minorHAnsi" w:hAnsiTheme="minorHAnsi" w:cs="Arial"/>
          <w:i/>
          <w:color w:val="auto"/>
        </w:rPr>
        <w:t xml:space="preserve"> </w:t>
      </w:r>
      <w:r w:rsidRPr="00B52A6F">
        <w:rPr>
          <w:rFonts w:asciiTheme="minorHAnsi" w:hAnsiTheme="minorHAnsi" w:cs="Arial"/>
          <w:color w:val="auto"/>
        </w:rPr>
        <w:t>&gt;</w:t>
      </w:r>
      <w:r w:rsidR="00FC6E7E">
        <w:rPr>
          <w:rFonts w:asciiTheme="minorHAnsi" w:hAnsiTheme="minorHAnsi" w:cs="Arial"/>
          <w:color w:val="auto"/>
        </w:rPr>
        <w:t xml:space="preserve"> </w:t>
      </w:r>
      <w:r w:rsidRPr="00B52A6F">
        <w:rPr>
          <w:rFonts w:asciiTheme="minorHAnsi" w:hAnsiTheme="minorHAnsi" w:cs="Arial"/>
          <w:color w:val="auto"/>
        </w:rPr>
        <w:t xml:space="preserve">0.05). </w:t>
      </w:r>
      <w:r w:rsidR="00FC6E7E">
        <w:rPr>
          <w:rFonts w:asciiTheme="minorHAnsi" w:hAnsiTheme="minorHAnsi" w:cs="Arial"/>
          <w:color w:val="auto"/>
        </w:rPr>
        <w:t>(</w:t>
      </w:r>
      <w:r w:rsidRPr="00B52A6F">
        <w:rPr>
          <w:rFonts w:asciiTheme="minorHAnsi" w:hAnsiTheme="minorHAnsi" w:cs="Arial"/>
          <w:color w:val="auto"/>
        </w:rPr>
        <w:t xml:space="preserve">B) Mice in both the </w:t>
      </w:r>
      <w:r w:rsidR="00FC6E7E">
        <w:rPr>
          <w:rFonts w:asciiTheme="minorHAnsi" w:hAnsiTheme="minorHAnsi" w:cs="Arial"/>
          <w:color w:val="auto"/>
        </w:rPr>
        <w:t>t</w:t>
      </w:r>
      <w:r w:rsidRPr="00B52A6F">
        <w:rPr>
          <w:rFonts w:asciiTheme="minorHAnsi" w:hAnsiTheme="minorHAnsi" w:cs="Arial"/>
          <w:color w:val="auto"/>
        </w:rPr>
        <w:t xml:space="preserve">rauma and </w:t>
      </w:r>
      <w:r w:rsidR="00FC6E7E">
        <w:rPr>
          <w:rFonts w:asciiTheme="minorHAnsi" w:hAnsiTheme="minorHAnsi" w:cs="Arial"/>
          <w:color w:val="auto"/>
        </w:rPr>
        <w:t>n</w:t>
      </w:r>
      <w:r w:rsidRPr="00B52A6F">
        <w:rPr>
          <w:rFonts w:asciiTheme="minorHAnsi" w:hAnsiTheme="minorHAnsi" w:cs="Arial"/>
          <w:color w:val="auto"/>
        </w:rPr>
        <w:t xml:space="preserve">o </w:t>
      </w:r>
      <w:r w:rsidR="00FC6E7E">
        <w:rPr>
          <w:rFonts w:asciiTheme="minorHAnsi" w:hAnsiTheme="minorHAnsi" w:cs="Arial"/>
          <w:color w:val="auto"/>
        </w:rPr>
        <w:t>t</w:t>
      </w:r>
      <w:r w:rsidRPr="00B52A6F">
        <w:rPr>
          <w:rFonts w:asciiTheme="minorHAnsi" w:hAnsiTheme="minorHAnsi" w:cs="Arial"/>
          <w:color w:val="auto"/>
        </w:rPr>
        <w:t>rauma conditions exhibited low freezing and were not significantly different from each other during the baseline period before 1 shock (</w:t>
      </w:r>
      <w:r w:rsidR="00FC6E7E">
        <w:rPr>
          <w:rFonts w:asciiTheme="minorHAnsi" w:hAnsiTheme="minorHAnsi" w:cs="Arial"/>
          <w:color w:val="auto"/>
        </w:rPr>
        <w:t xml:space="preserve">p </w:t>
      </w:r>
      <w:r w:rsidRPr="00B52A6F">
        <w:rPr>
          <w:rFonts w:asciiTheme="minorHAnsi" w:hAnsiTheme="minorHAnsi" w:cs="Arial"/>
          <w:color w:val="auto"/>
        </w:rPr>
        <w:t>&gt;</w:t>
      </w:r>
      <w:r w:rsidR="00FC6E7E">
        <w:rPr>
          <w:rFonts w:asciiTheme="minorHAnsi" w:hAnsiTheme="minorHAnsi" w:cs="Arial"/>
          <w:color w:val="auto"/>
        </w:rPr>
        <w:t xml:space="preserve"> </w:t>
      </w:r>
      <w:r w:rsidRPr="00B52A6F">
        <w:rPr>
          <w:rFonts w:asciiTheme="minorHAnsi" w:hAnsiTheme="minorHAnsi" w:cs="Arial"/>
          <w:color w:val="auto"/>
        </w:rPr>
        <w:t>0.05). Error bars represent standard errors.</w:t>
      </w:r>
    </w:p>
    <w:p w14:paraId="3CC5A2B8" w14:textId="77777777" w:rsidR="00635BF4" w:rsidRPr="00B52A6F" w:rsidRDefault="00635BF4" w:rsidP="00B52A6F">
      <w:pPr>
        <w:widowControl/>
        <w:autoSpaceDE/>
        <w:autoSpaceDN/>
        <w:adjustRightInd/>
        <w:rPr>
          <w:rFonts w:asciiTheme="minorHAnsi" w:hAnsiTheme="minorHAnsi" w:cs="Times New Roman"/>
          <w:color w:val="auto"/>
        </w:rPr>
      </w:pPr>
    </w:p>
    <w:p w14:paraId="050045DD" w14:textId="353EC25C" w:rsidR="00635BF4" w:rsidRPr="00B52A6F" w:rsidRDefault="00635BF4" w:rsidP="00B52A6F">
      <w:pPr>
        <w:widowControl/>
        <w:autoSpaceDE/>
        <w:autoSpaceDN/>
        <w:adjustRightInd/>
        <w:rPr>
          <w:rFonts w:asciiTheme="minorHAnsi" w:hAnsiTheme="minorHAnsi" w:cs="Arial"/>
          <w:color w:val="auto"/>
        </w:rPr>
      </w:pPr>
      <w:r w:rsidRPr="00B52A6F">
        <w:rPr>
          <w:rFonts w:asciiTheme="minorHAnsi" w:hAnsiTheme="minorHAnsi" w:cs="Arial"/>
          <w:b/>
          <w:color w:val="auto"/>
        </w:rPr>
        <w:t>Figure 3</w:t>
      </w:r>
      <w:r w:rsidR="00315E59">
        <w:rPr>
          <w:rFonts w:asciiTheme="minorHAnsi" w:hAnsiTheme="minorHAnsi" w:cs="Arial"/>
          <w:b/>
          <w:color w:val="auto"/>
        </w:rPr>
        <w:t>:</w:t>
      </w:r>
      <w:r w:rsidRPr="00B52A6F">
        <w:rPr>
          <w:rFonts w:asciiTheme="minorHAnsi" w:hAnsiTheme="minorHAnsi" w:cs="Arial"/>
          <w:b/>
          <w:color w:val="auto"/>
        </w:rPr>
        <w:t xml:space="preserve"> Trauma decreases shock reactivity on Day 3.</w:t>
      </w:r>
      <w:r w:rsidRPr="00B52A6F">
        <w:rPr>
          <w:rFonts w:asciiTheme="minorHAnsi" w:hAnsiTheme="minorHAnsi" w:cs="Arial"/>
          <w:color w:val="auto"/>
        </w:rPr>
        <w:t xml:space="preserve"> </w:t>
      </w:r>
      <w:r w:rsidR="00FC6E7E">
        <w:rPr>
          <w:rFonts w:asciiTheme="minorHAnsi" w:hAnsiTheme="minorHAnsi" w:cs="Arial"/>
          <w:color w:val="auto"/>
        </w:rPr>
        <w:t>(</w:t>
      </w:r>
      <w:r w:rsidRPr="00B52A6F">
        <w:rPr>
          <w:rFonts w:asciiTheme="minorHAnsi" w:hAnsiTheme="minorHAnsi" w:cs="Arial"/>
          <w:color w:val="auto"/>
        </w:rPr>
        <w:t xml:space="preserve">A) Rats in the </w:t>
      </w:r>
      <w:r w:rsidR="00FC6E7E">
        <w:rPr>
          <w:rFonts w:asciiTheme="minorHAnsi" w:hAnsiTheme="minorHAnsi" w:cs="Arial"/>
          <w:color w:val="auto"/>
        </w:rPr>
        <w:t>t</w:t>
      </w:r>
      <w:r w:rsidRPr="00B52A6F">
        <w:rPr>
          <w:rFonts w:asciiTheme="minorHAnsi" w:hAnsiTheme="minorHAnsi" w:cs="Arial"/>
          <w:color w:val="auto"/>
        </w:rPr>
        <w:t xml:space="preserve">rauma condition showed a trend towards decreased movement during and immediately following the single shock compared to rats in the </w:t>
      </w:r>
      <w:r w:rsidR="00FC6E7E">
        <w:rPr>
          <w:rFonts w:asciiTheme="minorHAnsi" w:hAnsiTheme="minorHAnsi" w:cs="Arial"/>
          <w:color w:val="auto"/>
        </w:rPr>
        <w:t>n</w:t>
      </w:r>
      <w:r w:rsidRPr="00B52A6F">
        <w:rPr>
          <w:rFonts w:asciiTheme="minorHAnsi" w:hAnsiTheme="minorHAnsi" w:cs="Arial"/>
          <w:color w:val="auto"/>
        </w:rPr>
        <w:t xml:space="preserve">o </w:t>
      </w:r>
      <w:r w:rsidR="00FC6E7E">
        <w:rPr>
          <w:rFonts w:asciiTheme="minorHAnsi" w:hAnsiTheme="minorHAnsi" w:cs="Arial"/>
          <w:color w:val="auto"/>
        </w:rPr>
        <w:t>t</w:t>
      </w:r>
      <w:r w:rsidRPr="00B52A6F">
        <w:rPr>
          <w:rFonts w:asciiTheme="minorHAnsi" w:hAnsiTheme="minorHAnsi" w:cs="Arial"/>
          <w:color w:val="auto"/>
        </w:rPr>
        <w:t>rauma condition (</w:t>
      </w:r>
      <w:r w:rsidR="00FC6E7E">
        <w:rPr>
          <w:rFonts w:asciiTheme="minorHAnsi" w:hAnsiTheme="minorHAnsi" w:cs="Arial"/>
          <w:color w:val="auto"/>
        </w:rPr>
        <w:t>p</w:t>
      </w:r>
      <w:r w:rsidR="00FC6E7E">
        <w:rPr>
          <w:rFonts w:asciiTheme="minorHAnsi" w:hAnsiTheme="minorHAnsi" w:cs="Arial"/>
          <w:i/>
          <w:color w:val="auto"/>
        </w:rPr>
        <w:t xml:space="preserve"> </w:t>
      </w:r>
      <w:r w:rsidRPr="00B52A6F">
        <w:rPr>
          <w:rFonts w:asciiTheme="minorHAnsi" w:hAnsiTheme="minorHAnsi" w:cs="Arial"/>
          <w:color w:val="auto"/>
        </w:rPr>
        <w:t>=</w:t>
      </w:r>
      <w:r w:rsidR="00FC6E7E">
        <w:rPr>
          <w:rFonts w:asciiTheme="minorHAnsi" w:hAnsiTheme="minorHAnsi" w:cs="Arial"/>
          <w:color w:val="auto"/>
        </w:rPr>
        <w:t xml:space="preserve"> </w:t>
      </w:r>
      <w:r w:rsidRPr="00B52A6F">
        <w:rPr>
          <w:rFonts w:asciiTheme="minorHAnsi" w:hAnsiTheme="minorHAnsi" w:cs="Arial"/>
          <w:color w:val="auto"/>
        </w:rPr>
        <w:t>0.07).  </w:t>
      </w:r>
      <w:r w:rsidR="00FC6E7E">
        <w:rPr>
          <w:rFonts w:asciiTheme="minorHAnsi" w:hAnsiTheme="minorHAnsi" w:cs="Arial"/>
          <w:color w:val="auto"/>
        </w:rPr>
        <w:t>(</w:t>
      </w:r>
      <w:r w:rsidRPr="00B52A6F">
        <w:rPr>
          <w:rFonts w:asciiTheme="minorHAnsi" w:hAnsiTheme="minorHAnsi" w:cs="Arial"/>
          <w:color w:val="auto"/>
        </w:rPr>
        <w:t xml:space="preserve">B) Mice in the </w:t>
      </w:r>
      <w:r w:rsidR="00FC6E7E">
        <w:rPr>
          <w:rFonts w:asciiTheme="minorHAnsi" w:hAnsiTheme="minorHAnsi" w:cs="Arial"/>
          <w:color w:val="auto"/>
        </w:rPr>
        <w:t>t</w:t>
      </w:r>
      <w:r w:rsidRPr="00B52A6F">
        <w:rPr>
          <w:rFonts w:asciiTheme="minorHAnsi" w:hAnsiTheme="minorHAnsi" w:cs="Arial"/>
          <w:color w:val="auto"/>
        </w:rPr>
        <w:t xml:space="preserve">rauma condition showed decreased movement during and immediately following the single shock compared to mice in the </w:t>
      </w:r>
      <w:r w:rsidR="00FC6E7E">
        <w:rPr>
          <w:rFonts w:asciiTheme="minorHAnsi" w:hAnsiTheme="minorHAnsi" w:cs="Arial"/>
          <w:color w:val="auto"/>
        </w:rPr>
        <w:t>n</w:t>
      </w:r>
      <w:r w:rsidRPr="00B52A6F">
        <w:rPr>
          <w:rFonts w:asciiTheme="minorHAnsi" w:hAnsiTheme="minorHAnsi" w:cs="Arial"/>
          <w:color w:val="auto"/>
        </w:rPr>
        <w:t xml:space="preserve">o </w:t>
      </w:r>
      <w:r w:rsidR="00FC6E7E">
        <w:rPr>
          <w:rFonts w:asciiTheme="minorHAnsi" w:hAnsiTheme="minorHAnsi" w:cs="Arial"/>
          <w:color w:val="auto"/>
        </w:rPr>
        <w:t>t</w:t>
      </w:r>
      <w:r w:rsidRPr="00B52A6F">
        <w:rPr>
          <w:rFonts w:asciiTheme="minorHAnsi" w:hAnsiTheme="minorHAnsi" w:cs="Arial"/>
          <w:color w:val="auto"/>
        </w:rPr>
        <w:t>rauma condition (</w:t>
      </w:r>
      <w:r w:rsidR="00FC6E7E">
        <w:rPr>
          <w:rFonts w:asciiTheme="minorHAnsi" w:hAnsiTheme="minorHAnsi" w:cs="Arial"/>
          <w:color w:val="auto"/>
        </w:rPr>
        <w:t xml:space="preserve">p </w:t>
      </w:r>
      <w:r w:rsidRPr="00B52A6F">
        <w:rPr>
          <w:rFonts w:asciiTheme="minorHAnsi" w:hAnsiTheme="minorHAnsi" w:cs="Arial"/>
          <w:color w:val="auto"/>
        </w:rPr>
        <w:t>&lt;</w:t>
      </w:r>
      <w:r w:rsidR="00FC6E7E">
        <w:rPr>
          <w:rFonts w:asciiTheme="minorHAnsi" w:hAnsiTheme="minorHAnsi" w:cs="Arial"/>
          <w:color w:val="auto"/>
        </w:rPr>
        <w:t xml:space="preserve"> </w:t>
      </w:r>
      <w:r w:rsidRPr="00B52A6F">
        <w:rPr>
          <w:rFonts w:asciiTheme="minorHAnsi" w:hAnsiTheme="minorHAnsi" w:cs="Arial"/>
          <w:color w:val="auto"/>
        </w:rPr>
        <w:t>0.05). Error bars represent standard errors.</w:t>
      </w:r>
    </w:p>
    <w:p w14:paraId="7684DAAA" w14:textId="77777777" w:rsidR="00635BF4" w:rsidRPr="00B52A6F" w:rsidRDefault="00635BF4" w:rsidP="00B52A6F">
      <w:pPr>
        <w:widowControl/>
        <w:autoSpaceDE/>
        <w:autoSpaceDN/>
        <w:adjustRightInd/>
        <w:rPr>
          <w:rFonts w:asciiTheme="minorHAnsi" w:hAnsiTheme="minorHAnsi" w:cs="Arial"/>
          <w:color w:val="auto"/>
        </w:rPr>
      </w:pPr>
    </w:p>
    <w:p w14:paraId="61C5B27A" w14:textId="181BBB60" w:rsidR="00635BF4" w:rsidRPr="00B52A6F" w:rsidRDefault="00635BF4" w:rsidP="00B52A6F">
      <w:pPr>
        <w:widowControl/>
        <w:autoSpaceDE/>
        <w:autoSpaceDN/>
        <w:adjustRightInd/>
        <w:rPr>
          <w:rFonts w:asciiTheme="minorHAnsi" w:hAnsiTheme="minorHAnsi" w:cs="Arial"/>
          <w:color w:val="auto"/>
        </w:rPr>
      </w:pPr>
      <w:r w:rsidRPr="00B52A6F">
        <w:rPr>
          <w:rFonts w:asciiTheme="minorHAnsi" w:hAnsiTheme="minorHAnsi" w:cs="Arial"/>
          <w:b/>
          <w:color w:val="auto"/>
        </w:rPr>
        <w:t>Figure 4</w:t>
      </w:r>
      <w:r w:rsidR="00315E59">
        <w:rPr>
          <w:rFonts w:asciiTheme="minorHAnsi" w:hAnsiTheme="minorHAnsi" w:cs="Arial"/>
          <w:b/>
          <w:color w:val="auto"/>
        </w:rPr>
        <w:t>:</w:t>
      </w:r>
      <w:r w:rsidRPr="00B52A6F">
        <w:rPr>
          <w:rFonts w:asciiTheme="minorHAnsi" w:hAnsiTheme="minorHAnsi" w:cs="Arial"/>
          <w:b/>
          <w:color w:val="auto"/>
        </w:rPr>
        <w:t xml:space="preserve"> Trauma produces enhanced freezing immediately following the single shock on Day 3.</w:t>
      </w:r>
      <w:r w:rsidRPr="00B52A6F">
        <w:rPr>
          <w:rFonts w:asciiTheme="minorHAnsi" w:hAnsiTheme="minorHAnsi" w:cs="Arial"/>
          <w:color w:val="auto"/>
        </w:rPr>
        <w:t xml:space="preserve"> </w:t>
      </w:r>
      <w:r w:rsidR="00FC6E7E">
        <w:rPr>
          <w:rFonts w:asciiTheme="minorHAnsi" w:hAnsiTheme="minorHAnsi" w:cs="Arial"/>
          <w:color w:val="auto"/>
        </w:rPr>
        <w:t>(</w:t>
      </w:r>
      <w:r w:rsidRPr="00B52A6F">
        <w:rPr>
          <w:rFonts w:asciiTheme="minorHAnsi" w:hAnsiTheme="minorHAnsi" w:cs="Arial"/>
          <w:color w:val="auto"/>
        </w:rPr>
        <w:t xml:space="preserve">A) Rats in the </w:t>
      </w:r>
      <w:r w:rsidR="00FC6E7E">
        <w:rPr>
          <w:rFonts w:asciiTheme="minorHAnsi" w:hAnsiTheme="minorHAnsi" w:cs="Arial"/>
          <w:color w:val="auto"/>
        </w:rPr>
        <w:t>t</w:t>
      </w:r>
      <w:r w:rsidRPr="00B52A6F">
        <w:rPr>
          <w:rFonts w:asciiTheme="minorHAnsi" w:hAnsiTheme="minorHAnsi" w:cs="Arial"/>
          <w:color w:val="auto"/>
        </w:rPr>
        <w:t>rauma condition showed significantly enhanced freezing compared to</w:t>
      </w:r>
      <w:r w:rsidR="00FC6E7E">
        <w:rPr>
          <w:rFonts w:asciiTheme="minorHAnsi" w:hAnsiTheme="minorHAnsi" w:cs="Arial"/>
          <w:color w:val="auto"/>
        </w:rPr>
        <w:t xml:space="preserve"> the</w:t>
      </w:r>
      <w:r w:rsidRPr="00B52A6F">
        <w:rPr>
          <w:rFonts w:asciiTheme="minorHAnsi" w:hAnsiTheme="minorHAnsi" w:cs="Arial"/>
          <w:color w:val="auto"/>
        </w:rPr>
        <w:t xml:space="preserve"> </w:t>
      </w:r>
      <w:r w:rsidR="00FC6E7E">
        <w:rPr>
          <w:rFonts w:asciiTheme="minorHAnsi" w:hAnsiTheme="minorHAnsi" w:cs="Arial"/>
          <w:color w:val="auto"/>
        </w:rPr>
        <w:t>n</w:t>
      </w:r>
      <w:r w:rsidRPr="00B52A6F">
        <w:rPr>
          <w:rFonts w:asciiTheme="minorHAnsi" w:hAnsiTheme="minorHAnsi" w:cs="Arial"/>
          <w:color w:val="auto"/>
        </w:rPr>
        <w:t xml:space="preserve">o </w:t>
      </w:r>
      <w:r w:rsidR="00FC6E7E">
        <w:rPr>
          <w:rFonts w:asciiTheme="minorHAnsi" w:hAnsiTheme="minorHAnsi" w:cs="Arial"/>
          <w:color w:val="auto"/>
        </w:rPr>
        <w:t>t</w:t>
      </w:r>
      <w:r w:rsidRPr="00B52A6F">
        <w:rPr>
          <w:rFonts w:asciiTheme="minorHAnsi" w:hAnsiTheme="minorHAnsi" w:cs="Arial"/>
          <w:color w:val="auto"/>
        </w:rPr>
        <w:t>rauma groups (</w:t>
      </w:r>
      <w:r w:rsidR="00FC6E7E">
        <w:rPr>
          <w:rFonts w:asciiTheme="minorHAnsi" w:hAnsiTheme="minorHAnsi" w:cs="Arial"/>
          <w:color w:val="auto"/>
        </w:rPr>
        <w:t>p</w:t>
      </w:r>
      <w:r w:rsidR="00FC6E7E">
        <w:rPr>
          <w:rFonts w:asciiTheme="minorHAnsi" w:hAnsiTheme="minorHAnsi" w:cs="Arial"/>
          <w:i/>
          <w:color w:val="auto"/>
        </w:rPr>
        <w:t xml:space="preserve"> </w:t>
      </w:r>
      <w:r w:rsidRPr="00B52A6F">
        <w:rPr>
          <w:rFonts w:asciiTheme="minorHAnsi" w:hAnsiTheme="minorHAnsi" w:cs="Arial"/>
          <w:color w:val="auto"/>
        </w:rPr>
        <w:t>&lt;</w:t>
      </w:r>
      <w:r w:rsidR="00FC6E7E">
        <w:rPr>
          <w:rFonts w:asciiTheme="minorHAnsi" w:hAnsiTheme="minorHAnsi" w:cs="Arial"/>
          <w:color w:val="auto"/>
        </w:rPr>
        <w:t xml:space="preserve"> </w:t>
      </w:r>
      <w:r w:rsidRPr="00B52A6F">
        <w:rPr>
          <w:rFonts w:asciiTheme="minorHAnsi" w:hAnsiTheme="minorHAnsi" w:cs="Arial"/>
          <w:color w:val="auto"/>
        </w:rPr>
        <w:t>0.05).  </w:t>
      </w:r>
      <w:r w:rsidR="00FC6E7E">
        <w:rPr>
          <w:rFonts w:asciiTheme="minorHAnsi" w:hAnsiTheme="minorHAnsi" w:cs="Arial"/>
          <w:color w:val="auto"/>
        </w:rPr>
        <w:t>(</w:t>
      </w:r>
      <w:r w:rsidRPr="00B52A6F">
        <w:rPr>
          <w:rFonts w:asciiTheme="minorHAnsi" w:hAnsiTheme="minorHAnsi" w:cs="Arial"/>
          <w:color w:val="auto"/>
        </w:rPr>
        <w:t xml:space="preserve">B) Mice in the </w:t>
      </w:r>
      <w:r w:rsidR="00FC6E7E">
        <w:rPr>
          <w:rFonts w:asciiTheme="minorHAnsi" w:hAnsiTheme="minorHAnsi" w:cs="Arial"/>
          <w:color w:val="auto"/>
        </w:rPr>
        <w:t>t</w:t>
      </w:r>
      <w:r w:rsidRPr="00B52A6F">
        <w:rPr>
          <w:rFonts w:asciiTheme="minorHAnsi" w:hAnsiTheme="minorHAnsi" w:cs="Arial"/>
          <w:color w:val="auto"/>
        </w:rPr>
        <w:t>rauma condition showed significantly enhanced freezing compared to</w:t>
      </w:r>
      <w:r w:rsidR="00FC6E7E">
        <w:rPr>
          <w:rFonts w:asciiTheme="minorHAnsi" w:hAnsiTheme="minorHAnsi" w:cs="Arial"/>
          <w:color w:val="auto"/>
        </w:rPr>
        <w:t xml:space="preserve"> the</w:t>
      </w:r>
      <w:r w:rsidRPr="00B52A6F">
        <w:rPr>
          <w:rFonts w:asciiTheme="minorHAnsi" w:hAnsiTheme="minorHAnsi" w:cs="Arial"/>
          <w:color w:val="auto"/>
        </w:rPr>
        <w:t xml:space="preserve"> </w:t>
      </w:r>
      <w:r w:rsidR="00FC6E7E">
        <w:rPr>
          <w:rFonts w:asciiTheme="minorHAnsi" w:hAnsiTheme="minorHAnsi" w:cs="Arial"/>
          <w:color w:val="auto"/>
        </w:rPr>
        <w:t>n</w:t>
      </w:r>
      <w:r w:rsidRPr="00B52A6F">
        <w:rPr>
          <w:rFonts w:asciiTheme="minorHAnsi" w:hAnsiTheme="minorHAnsi" w:cs="Arial"/>
          <w:color w:val="auto"/>
        </w:rPr>
        <w:t xml:space="preserve">o </w:t>
      </w:r>
      <w:r w:rsidR="00FC6E7E">
        <w:rPr>
          <w:rFonts w:asciiTheme="minorHAnsi" w:hAnsiTheme="minorHAnsi" w:cs="Arial"/>
          <w:color w:val="auto"/>
        </w:rPr>
        <w:t>t</w:t>
      </w:r>
      <w:r w:rsidRPr="00B52A6F">
        <w:rPr>
          <w:rFonts w:asciiTheme="minorHAnsi" w:hAnsiTheme="minorHAnsi" w:cs="Arial"/>
          <w:color w:val="auto"/>
        </w:rPr>
        <w:t>rauma groups (</w:t>
      </w:r>
      <w:r w:rsidR="00FC6E7E">
        <w:rPr>
          <w:rFonts w:asciiTheme="minorHAnsi" w:hAnsiTheme="minorHAnsi" w:cs="Arial"/>
          <w:color w:val="auto"/>
        </w:rPr>
        <w:t xml:space="preserve">p </w:t>
      </w:r>
      <w:r w:rsidRPr="00B52A6F">
        <w:rPr>
          <w:rFonts w:asciiTheme="minorHAnsi" w:hAnsiTheme="minorHAnsi" w:cs="Arial"/>
          <w:color w:val="auto"/>
        </w:rPr>
        <w:t>&lt;</w:t>
      </w:r>
      <w:r w:rsidR="00FC6E7E">
        <w:rPr>
          <w:rFonts w:asciiTheme="minorHAnsi" w:hAnsiTheme="minorHAnsi" w:cs="Arial"/>
          <w:color w:val="auto"/>
        </w:rPr>
        <w:t xml:space="preserve"> </w:t>
      </w:r>
      <w:r w:rsidRPr="00B52A6F">
        <w:rPr>
          <w:rFonts w:asciiTheme="minorHAnsi" w:hAnsiTheme="minorHAnsi" w:cs="Arial"/>
          <w:color w:val="auto"/>
        </w:rPr>
        <w:t>0.05). Error bars represent standard errors.  </w:t>
      </w:r>
    </w:p>
    <w:p w14:paraId="785CE2EF" w14:textId="77777777" w:rsidR="00635BF4" w:rsidRPr="00B52A6F" w:rsidRDefault="00635BF4" w:rsidP="00B52A6F">
      <w:pPr>
        <w:widowControl/>
        <w:autoSpaceDE/>
        <w:autoSpaceDN/>
        <w:adjustRightInd/>
        <w:rPr>
          <w:rFonts w:asciiTheme="minorHAnsi" w:hAnsiTheme="minorHAnsi" w:cs="Arial"/>
          <w:color w:val="auto"/>
        </w:rPr>
      </w:pPr>
    </w:p>
    <w:p w14:paraId="1E7AEB41" w14:textId="44A4B99B" w:rsidR="00635BF4" w:rsidRPr="00B52A6F" w:rsidRDefault="00635BF4" w:rsidP="00B52A6F">
      <w:pPr>
        <w:widowControl/>
        <w:autoSpaceDE/>
        <w:autoSpaceDN/>
        <w:adjustRightInd/>
        <w:rPr>
          <w:rFonts w:asciiTheme="minorHAnsi" w:hAnsiTheme="minorHAnsi" w:cs="Arial"/>
          <w:color w:val="auto"/>
        </w:rPr>
      </w:pPr>
      <w:r w:rsidRPr="00B52A6F">
        <w:rPr>
          <w:rFonts w:asciiTheme="minorHAnsi" w:hAnsiTheme="minorHAnsi" w:cs="Arial"/>
          <w:b/>
          <w:color w:val="auto"/>
        </w:rPr>
        <w:t>Figure 5</w:t>
      </w:r>
      <w:r w:rsidR="00315E59">
        <w:rPr>
          <w:rFonts w:asciiTheme="minorHAnsi" w:hAnsiTheme="minorHAnsi" w:cs="Arial"/>
          <w:b/>
          <w:color w:val="auto"/>
        </w:rPr>
        <w:t>:</w:t>
      </w:r>
      <w:r w:rsidRPr="00B52A6F">
        <w:rPr>
          <w:rFonts w:asciiTheme="minorHAnsi" w:hAnsiTheme="minorHAnsi" w:cs="Arial"/>
          <w:b/>
          <w:color w:val="auto"/>
        </w:rPr>
        <w:t xml:space="preserve"> Trauma produces enhanced freezing </w:t>
      </w:r>
      <w:r w:rsidR="00FC6E7E">
        <w:rPr>
          <w:rFonts w:asciiTheme="minorHAnsi" w:hAnsiTheme="minorHAnsi" w:cs="Arial"/>
          <w:b/>
          <w:color w:val="auto"/>
        </w:rPr>
        <w:t>in</w:t>
      </w:r>
      <w:r w:rsidRPr="00B52A6F">
        <w:rPr>
          <w:rFonts w:asciiTheme="minorHAnsi" w:hAnsiTheme="minorHAnsi" w:cs="Arial"/>
          <w:b/>
          <w:color w:val="auto"/>
        </w:rPr>
        <w:t xml:space="preserve"> Context B on Day 4.</w:t>
      </w:r>
      <w:r w:rsidRPr="00B52A6F">
        <w:rPr>
          <w:rFonts w:asciiTheme="minorHAnsi" w:hAnsiTheme="minorHAnsi" w:cs="Arial"/>
          <w:color w:val="auto"/>
        </w:rPr>
        <w:t xml:space="preserve"> </w:t>
      </w:r>
      <w:r w:rsidR="00FC6E7E">
        <w:rPr>
          <w:rFonts w:asciiTheme="minorHAnsi" w:hAnsiTheme="minorHAnsi" w:cs="Arial"/>
          <w:color w:val="auto"/>
        </w:rPr>
        <w:t>(</w:t>
      </w:r>
      <w:r w:rsidRPr="00B52A6F">
        <w:rPr>
          <w:rFonts w:asciiTheme="minorHAnsi" w:hAnsiTheme="minorHAnsi" w:cs="Arial"/>
          <w:color w:val="auto"/>
        </w:rPr>
        <w:t xml:space="preserve">A) Rats in the </w:t>
      </w:r>
      <w:r w:rsidR="00FC6E7E">
        <w:rPr>
          <w:rFonts w:asciiTheme="minorHAnsi" w:hAnsiTheme="minorHAnsi" w:cs="Arial"/>
          <w:color w:val="auto"/>
        </w:rPr>
        <w:t>t</w:t>
      </w:r>
      <w:r w:rsidRPr="00B52A6F">
        <w:rPr>
          <w:rFonts w:asciiTheme="minorHAnsi" w:hAnsiTheme="minorHAnsi" w:cs="Arial"/>
          <w:color w:val="auto"/>
        </w:rPr>
        <w:t xml:space="preserve">rauma condition showed significantly enhanced freezing compared to </w:t>
      </w:r>
      <w:r w:rsidR="00FC6E7E">
        <w:rPr>
          <w:rFonts w:asciiTheme="minorHAnsi" w:hAnsiTheme="minorHAnsi" w:cs="Arial"/>
          <w:color w:val="auto"/>
        </w:rPr>
        <w:t>the n</w:t>
      </w:r>
      <w:r w:rsidRPr="00B52A6F">
        <w:rPr>
          <w:rFonts w:asciiTheme="minorHAnsi" w:hAnsiTheme="minorHAnsi" w:cs="Arial"/>
          <w:color w:val="auto"/>
        </w:rPr>
        <w:t xml:space="preserve">o </w:t>
      </w:r>
      <w:r w:rsidR="00FC6E7E">
        <w:rPr>
          <w:rFonts w:asciiTheme="minorHAnsi" w:hAnsiTheme="minorHAnsi" w:cs="Arial"/>
          <w:color w:val="auto"/>
        </w:rPr>
        <w:t>t</w:t>
      </w:r>
      <w:r w:rsidRPr="00B52A6F">
        <w:rPr>
          <w:rFonts w:asciiTheme="minorHAnsi" w:hAnsiTheme="minorHAnsi" w:cs="Arial"/>
          <w:color w:val="auto"/>
        </w:rPr>
        <w:t>rauma groups (</w:t>
      </w:r>
      <w:r w:rsidR="00FC6E7E">
        <w:rPr>
          <w:rFonts w:asciiTheme="minorHAnsi" w:hAnsiTheme="minorHAnsi" w:cs="Arial"/>
          <w:color w:val="auto"/>
        </w:rPr>
        <w:t xml:space="preserve">p </w:t>
      </w:r>
      <w:r w:rsidRPr="00B52A6F">
        <w:rPr>
          <w:rFonts w:asciiTheme="minorHAnsi" w:hAnsiTheme="minorHAnsi" w:cs="Arial"/>
          <w:color w:val="auto"/>
        </w:rPr>
        <w:t>&lt;</w:t>
      </w:r>
      <w:r w:rsidR="00FC6E7E">
        <w:rPr>
          <w:rFonts w:asciiTheme="minorHAnsi" w:hAnsiTheme="minorHAnsi" w:cs="Arial"/>
          <w:color w:val="auto"/>
        </w:rPr>
        <w:t xml:space="preserve"> </w:t>
      </w:r>
      <w:r w:rsidRPr="00B52A6F">
        <w:rPr>
          <w:rFonts w:asciiTheme="minorHAnsi" w:hAnsiTheme="minorHAnsi" w:cs="Arial"/>
          <w:color w:val="auto"/>
        </w:rPr>
        <w:t>0.01).  </w:t>
      </w:r>
      <w:r w:rsidR="00FC6E7E">
        <w:rPr>
          <w:rFonts w:asciiTheme="minorHAnsi" w:hAnsiTheme="minorHAnsi" w:cs="Arial"/>
          <w:color w:val="auto"/>
        </w:rPr>
        <w:t>(</w:t>
      </w:r>
      <w:r w:rsidRPr="00B52A6F">
        <w:rPr>
          <w:rFonts w:asciiTheme="minorHAnsi" w:hAnsiTheme="minorHAnsi" w:cs="Arial"/>
          <w:color w:val="auto"/>
        </w:rPr>
        <w:t xml:space="preserve">B) Mice in the </w:t>
      </w:r>
      <w:r w:rsidR="00FC6E7E">
        <w:rPr>
          <w:rFonts w:asciiTheme="minorHAnsi" w:hAnsiTheme="minorHAnsi" w:cs="Arial"/>
          <w:color w:val="auto"/>
        </w:rPr>
        <w:t>t</w:t>
      </w:r>
      <w:r w:rsidRPr="00B52A6F">
        <w:rPr>
          <w:rFonts w:asciiTheme="minorHAnsi" w:hAnsiTheme="minorHAnsi" w:cs="Arial"/>
          <w:color w:val="auto"/>
        </w:rPr>
        <w:t>rauma condition showed significantly enhanced freezing compared to</w:t>
      </w:r>
      <w:r w:rsidR="00FC6E7E">
        <w:rPr>
          <w:rFonts w:asciiTheme="minorHAnsi" w:hAnsiTheme="minorHAnsi" w:cs="Arial"/>
          <w:color w:val="auto"/>
        </w:rPr>
        <w:t xml:space="preserve"> the</w:t>
      </w:r>
      <w:r w:rsidRPr="00B52A6F">
        <w:rPr>
          <w:rFonts w:asciiTheme="minorHAnsi" w:hAnsiTheme="minorHAnsi" w:cs="Arial"/>
          <w:color w:val="auto"/>
        </w:rPr>
        <w:t xml:space="preserve"> </w:t>
      </w:r>
      <w:r w:rsidR="00FC6E7E">
        <w:rPr>
          <w:rFonts w:asciiTheme="minorHAnsi" w:hAnsiTheme="minorHAnsi" w:cs="Arial"/>
          <w:color w:val="auto"/>
        </w:rPr>
        <w:t>n</w:t>
      </w:r>
      <w:r w:rsidRPr="00B52A6F">
        <w:rPr>
          <w:rFonts w:asciiTheme="minorHAnsi" w:hAnsiTheme="minorHAnsi" w:cs="Arial"/>
          <w:color w:val="auto"/>
        </w:rPr>
        <w:t xml:space="preserve">o </w:t>
      </w:r>
      <w:r w:rsidR="00FC6E7E">
        <w:rPr>
          <w:rFonts w:asciiTheme="minorHAnsi" w:hAnsiTheme="minorHAnsi" w:cs="Arial"/>
          <w:color w:val="auto"/>
        </w:rPr>
        <w:t>t</w:t>
      </w:r>
      <w:r w:rsidRPr="00B52A6F">
        <w:rPr>
          <w:rFonts w:asciiTheme="minorHAnsi" w:hAnsiTheme="minorHAnsi" w:cs="Arial"/>
          <w:color w:val="auto"/>
        </w:rPr>
        <w:t>rauma groups (</w:t>
      </w:r>
      <w:r w:rsidR="00FC6E7E">
        <w:rPr>
          <w:rFonts w:asciiTheme="minorHAnsi" w:hAnsiTheme="minorHAnsi" w:cs="Arial"/>
          <w:color w:val="auto"/>
        </w:rPr>
        <w:t xml:space="preserve">p </w:t>
      </w:r>
      <w:r w:rsidRPr="00B52A6F">
        <w:rPr>
          <w:rFonts w:asciiTheme="minorHAnsi" w:hAnsiTheme="minorHAnsi" w:cs="Arial"/>
          <w:color w:val="auto"/>
        </w:rPr>
        <w:t>&lt;</w:t>
      </w:r>
      <w:r w:rsidR="00FC6E7E">
        <w:rPr>
          <w:rFonts w:asciiTheme="minorHAnsi" w:hAnsiTheme="minorHAnsi" w:cs="Arial"/>
          <w:color w:val="auto"/>
        </w:rPr>
        <w:t xml:space="preserve"> </w:t>
      </w:r>
      <w:r w:rsidRPr="00B52A6F">
        <w:rPr>
          <w:rFonts w:asciiTheme="minorHAnsi" w:hAnsiTheme="minorHAnsi" w:cs="Arial"/>
          <w:color w:val="auto"/>
        </w:rPr>
        <w:t>0.01). Error bars represent standard errors.  </w:t>
      </w:r>
    </w:p>
    <w:p w14:paraId="6C9FDCF9" w14:textId="77777777" w:rsidR="00635BF4" w:rsidRPr="00B52A6F" w:rsidRDefault="00635BF4" w:rsidP="00B52A6F">
      <w:pPr>
        <w:rPr>
          <w:rFonts w:asciiTheme="minorHAnsi" w:hAnsiTheme="minorHAnsi" w:cstheme="minorHAnsi"/>
          <w:color w:val="auto"/>
        </w:rPr>
      </w:pPr>
    </w:p>
    <w:p w14:paraId="4BED3DC8" w14:textId="77777777" w:rsidR="00635BF4" w:rsidRPr="00B52A6F" w:rsidRDefault="00635BF4" w:rsidP="00B52A6F">
      <w:pPr>
        <w:outlineLvl w:val="0"/>
        <w:rPr>
          <w:rFonts w:asciiTheme="minorHAnsi" w:hAnsiTheme="minorHAnsi" w:cstheme="minorHAnsi"/>
          <w:b/>
          <w:color w:val="auto"/>
        </w:rPr>
      </w:pPr>
      <w:r w:rsidRPr="00B52A6F">
        <w:rPr>
          <w:rFonts w:asciiTheme="minorHAnsi" w:hAnsiTheme="minorHAnsi" w:cstheme="minorHAnsi"/>
          <w:b/>
          <w:color w:val="auto"/>
        </w:rPr>
        <w:t>DISCUSSION</w:t>
      </w:r>
      <w:r w:rsidRPr="00B52A6F">
        <w:rPr>
          <w:rFonts w:asciiTheme="minorHAnsi" w:hAnsiTheme="minorHAnsi" w:cstheme="minorHAnsi"/>
          <w:b/>
          <w:bCs/>
          <w:color w:val="auto"/>
        </w:rPr>
        <w:t xml:space="preserve">: </w:t>
      </w:r>
    </w:p>
    <w:p w14:paraId="67680F46" w14:textId="77777777" w:rsidR="00635BF4" w:rsidRPr="00B52A6F" w:rsidRDefault="00635BF4" w:rsidP="00B52A6F">
      <w:pPr>
        <w:widowControl/>
        <w:autoSpaceDE/>
        <w:autoSpaceDN/>
        <w:adjustRightInd/>
        <w:rPr>
          <w:rFonts w:asciiTheme="minorHAnsi" w:hAnsiTheme="minorHAnsi" w:cs="Arial"/>
          <w:color w:val="auto"/>
        </w:rPr>
      </w:pPr>
      <w:r w:rsidRPr="00B52A6F">
        <w:rPr>
          <w:rFonts w:asciiTheme="minorHAnsi" w:hAnsiTheme="minorHAnsi" w:cs="Arial"/>
          <w:color w:val="auto"/>
        </w:rPr>
        <w:t>SEFL is a robust behavioral model of PTSD that can be recapitulated in both rats and mice and can be used to study the sensitized fear responses that characterize PTSD. Following traumatic stress, rodents show an increased fear response in a distinctly different context only after that context is paired with a mild stressor that serves as a reminder of a previous traumatic experience. Following the traumatic stress rodents unsurprisingly show high levels of fear when returned to the traumatic stress context on Day 2, indicating that memory for the traumatic stress is intact (</w:t>
      </w:r>
      <w:r w:rsidRPr="0025494F">
        <w:rPr>
          <w:rFonts w:asciiTheme="minorHAnsi" w:hAnsiTheme="minorHAnsi" w:cs="Arial"/>
          <w:b/>
          <w:color w:val="auto"/>
        </w:rPr>
        <w:t>Figure 1</w:t>
      </w:r>
      <w:r w:rsidRPr="00B52A6F">
        <w:rPr>
          <w:rFonts w:asciiTheme="minorHAnsi" w:hAnsiTheme="minorHAnsi" w:cs="Arial"/>
          <w:color w:val="auto"/>
        </w:rPr>
        <w:t>). However, they show minimal fear generalization from the traumatic stress context to a novel context, as indicated by minimal freezing during the 3-min baseline period on Day 3 (</w:t>
      </w:r>
      <w:r w:rsidRPr="0025494F">
        <w:rPr>
          <w:rFonts w:asciiTheme="minorHAnsi" w:hAnsiTheme="minorHAnsi" w:cs="Arial"/>
          <w:b/>
          <w:color w:val="auto"/>
        </w:rPr>
        <w:t>Figure 2</w:t>
      </w:r>
      <w:r w:rsidRPr="00B52A6F">
        <w:rPr>
          <w:rFonts w:asciiTheme="minorHAnsi" w:hAnsiTheme="minorHAnsi" w:cs="Arial"/>
          <w:color w:val="auto"/>
        </w:rPr>
        <w:t>). This indicates that any learning enhancement to this novel context is not simply due to generalization from the trauma context. Furthermore, animals exposed to the traumatic stressor do not show increased reactivity to the single shock on Day 3 (</w:t>
      </w:r>
      <w:r w:rsidRPr="0025494F">
        <w:rPr>
          <w:rFonts w:asciiTheme="minorHAnsi" w:hAnsiTheme="minorHAnsi" w:cs="Arial"/>
          <w:b/>
          <w:color w:val="auto"/>
        </w:rPr>
        <w:t>Figure 3</w:t>
      </w:r>
      <w:r w:rsidRPr="00B52A6F">
        <w:rPr>
          <w:rFonts w:asciiTheme="minorHAnsi" w:hAnsiTheme="minorHAnsi" w:cs="Arial"/>
          <w:color w:val="auto"/>
        </w:rPr>
        <w:t>), indicating that the learning enhancement is not due to the single shock being perceived as more painful following previous shock exposure. Critically, animals exposed to the traumatic stressor show increased freezing both immediately following the single shock on Day 3 (</w:t>
      </w:r>
      <w:r w:rsidRPr="0025494F">
        <w:rPr>
          <w:rFonts w:asciiTheme="minorHAnsi" w:hAnsiTheme="minorHAnsi" w:cs="Arial"/>
          <w:b/>
          <w:color w:val="auto"/>
        </w:rPr>
        <w:t>Figure 4</w:t>
      </w:r>
      <w:r w:rsidRPr="00B52A6F">
        <w:rPr>
          <w:rFonts w:asciiTheme="minorHAnsi" w:hAnsiTheme="minorHAnsi" w:cs="Arial"/>
          <w:color w:val="auto"/>
        </w:rPr>
        <w:t>) and when returned to the single shock context on Day 4 (</w:t>
      </w:r>
      <w:r w:rsidRPr="0025494F">
        <w:rPr>
          <w:rFonts w:asciiTheme="minorHAnsi" w:hAnsiTheme="minorHAnsi" w:cs="Arial"/>
          <w:b/>
          <w:color w:val="auto"/>
        </w:rPr>
        <w:t>Figure 5</w:t>
      </w:r>
      <w:r w:rsidRPr="00B52A6F">
        <w:rPr>
          <w:rFonts w:asciiTheme="minorHAnsi" w:hAnsiTheme="minorHAnsi" w:cs="Arial"/>
          <w:color w:val="auto"/>
        </w:rPr>
        <w:t xml:space="preserve">), indicating an enhanced fear response. </w:t>
      </w:r>
    </w:p>
    <w:p w14:paraId="1E1EE6AB" w14:textId="77777777" w:rsidR="00635BF4" w:rsidRPr="00B52A6F" w:rsidRDefault="00635BF4" w:rsidP="00B52A6F">
      <w:pPr>
        <w:widowControl/>
        <w:autoSpaceDE/>
        <w:autoSpaceDN/>
        <w:adjustRightInd/>
        <w:rPr>
          <w:rFonts w:asciiTheme="minorHAnsi" w:hAnsiTheme="minorHAnsi" w:cs="Arial"/>
          <w:color w:val="auto"/>
        </w:rPr>
      </w:pPr>
    </w:p>
    <w:p w14:paraId="2283F9BA" w14:textId="7E713883" w:rsidR="00635BF4" w:rsidRPr="00B52A6F" w:rsidRDefault="00635BF4" w:rsidP="00B52A6F">
      <w:pPr>
        <w:widowControl/>
        <w:autoSpaceDE/>
        <w:autoSpaceDN/>
        <w:adjustRightInd/>
        <w:rPr>
          <w:rFonts w:asciiTheme="minorHAnsi" w:hAnsiTheme="minorHAnsi" w:cs="Times New Roman"/>
          <w:color w:val="auto"/>
          <w:vertAlign w:val="superscript"/>
        </w:rPr>
      </w:pPr>
      <w:r w:rsidRPr="00B52A6F">
        <w:rPr>
          <w:rFonts w:asciiTheme="minorHAnsi" w:hAnsiTheme="minorHAnsi" w:cs="Arial"/>
          <w:color w:val="auto"/>
        </w:rPr>
        <w:t>Prior experiments have also shown that SEFL produces an enhanced anxiety-like phenotype, as indicated by decreased exploration during the open field test</w:t>
      </w:r>
      <w:r w:rsidRPr="00B52A6F">
        <w:rPr>
          <w:rFonts w:asciiTheme="minorHAnsi" w:hAnsiTheme="minorHAnsi" w:cs="Arial"/>
          <w:noProof/>
          <w:color w:val="auto"/>
          <w:vertAlign w:val="superscript"/>
        </w:rPr>
        <w:t>8</w:t>
      </w:r>
      <w:r w:rsidRPr="00B52A6F">
        <w:rPr>
          <w:rFonts w:asciiTheme="minorHAnsi" w:hAnsiTheme="minorHAnsi" w:cs="Arial"/>
          <w:color w:val="auto"/>
        </w:rPr>
        <w:t>. The effects of the SEFL procedure have been shown to be long</w:t>
      </w:r>
      <w:r w:rsidR="00D84C52">
        <w:rPr>
          <w:rFonts w:asciiTheme="minorHAnsi" w:hAnsiTheme="minorHAnsi" w:cs="Arial"/>
          <w:color w:val="auto"/>
        </w:rPr>
        <w:t>-</w:t>
      </w:r>
      <w:r w:rsidRPr="00B52A6F">
        <w:rPr>
          <w:rFonts w:asciiTheme="minorHAnsi" w:hAnsiTheme="minorHAnsi" w:cs="Arial"/>
          <w:color w:val="auto"/>
        </w:rPr>
        <w:t>lasting, persisting for at least 90 days after trauma, further establishing the robustness of the model</w:t>
      </w:r>
      <w:r w:rsidRPr="00B52A6F">
        <w:rPr>
          <w:rFonts w:asciiTheme="minorHAnsi" w:hAnsiTheme="minorHAnsi" w:cs="Arial"/>
          <w:noProof/>
          <w:color w:val="auto"/>
          <w:vertAlign w:val="superscript"/>
        </w:rPr>
        <w:t>5</w:t>
      </w:r>
      <w:r w:rsidRPr="00B52A6F">
        <w:rPr>
          <w:rFonts w:asciiTheme="minorHAnsi" w:hAnsiTheme="minorHAnsi" w:cs="Arial"/>
          <w:color w:val="auto"/>
        </w:rPr>
        <w:t xml:space="preserve">. Hence, SEFL is a valuable tool for probing biological mechanisms of PTSD. </w:t>
      </w:r>
    </w:p>
    <w:p w14:paraId="3C10129D" w14:textId="77777777" w:rsidR="00635BF4" w:rsidRPr="00B52A6F" w:rsidRDefault="00635BF4" w:rsidP="00B52A6F">
      <w:pPr>
        <w:widowControl/>
        <w:autoSpaceDE/>
        <w:autoSpaceDN/>
        <w:adjustRightInd/>
        <w:rPr>
          <w:rFonts w:asciiTheme="minorHAnsi" w:hAnsiTheme="minorHAnsi" w:cs="Times New Roman"/>
          <w:color w:val="auto"/>
        </w:rPr>
      </w:pPr>
      <w:r w:rsidRPr="00B52A6F">
        <w:rPr>
          <w:rFonts w:asciiTheme="minorHAnsi" w:hAnsiTheme="minorHAnsi" w:cs="Arial"/>
          <w:color w:val="auto"/>
        </w:rPr>
        <w:t xml:space="preserve"> </w:t>
      </w:r>
    </w:p>
    <w:p w14:paraId="4FA6D3CC" w14:textId="77848CF3" w:rsidR="00635BF4" w:rsidRPr="00B52A6F" w:rsidRDefault="00635BF4" w:rsidP="00B52A6F">
      <w:pPr>
        <w:widowControl/>
        <w:autoSpaceDE/>
        <w:autoSpaceDN/>
        <w:adjustRightInd/>
        <w:rPr>
          <w:rFonts w:asciiTheme="minorHAnsi" w:hAnsiTheme="minorHAnsi" w:cs="Times New Roman"/>
          <w:color w:val="auto"/>
        </w:rPr>
      </w:pPr>
      <w:r w:rsidRPr="00B52A6F">
        <w:rPr>
          <w:rFonts w:asciiTheme="minorHAnsi" w:hAnsiTheme="minorHAnsi" w:cs="Arial"/>
          <w:color w:val="auto"/>
        </w:rPr>
        <w:t>It is important to note that SEFL is not merely due to fear generalization or increased fear expression</w:t>
      </w:r>
      <w:r w:rsidR="006E7A21">
        <w:rPr>
          <w:rFonts w:asciiTheme="minorHAnsi" w:hAnsiTheme="minorHAnsi" w:cs="Arial"/>
          <w:color w:val="auto"/>
        </w:rPr>
        <w:t>,</w:t>
      </w:r>
      <w:r w:rsidRPr="00B52A6F">
        <w:rPr>
          <w:rFonts w:asciiTheme="minorHAnsi" w:hAnsiTheme="minorHAnsi" w:cs="Arial"/>
          <w:color w:val="auto"/>
        </w:rPr>
        <w:t xml:space="preserve"> </w:t>
      </w:r>
      <w:r w:rsidR="006E7A21">
        <w:rPr>
          <w:rFonts w:asciiTheme="minorHAnsi" w:hAnsiTheme="minorHAnsi" w:cs="Arial"/>
          <w:color w:val="auto"/>
        </w:rPr>
        <w:t>since</w:t>
      </w:r>
      <w:r w:rsidR="006E7A21" w:rsidRPr="00B52A6F">
        <w:rPr>
          <w:rFonts w:asciiTheme="minorHAnsi" w:hAnsiTheme="minorHAnsi" w:cs="Arial"/>
          <w:color w:val="auto"/>
        </w:rPr>
        <w:t xml:space="preserve"> </w:t>
      </w:r>
      <w:r w:rsidRPr="00B52A6F">
        <w:rPr>
          <w:rFonts w:asciiTheme="minorHAnsi" w:hAnsiTheme="minorHAnsi" w:cs="Arial"/>
          <w:color w:val="auto"/>
        </w:rPr>
        <w:t>the traumatic experience must come before the mild stressor to increase fear of the context paired with the mild stressor</w:t>
      </w:r>
      <w:r w:rsidRPr="00B52A6F">
        <w:rPr>
          <w:rFonts w:asciiTheme="minorHAnsi" w:hAnsiTheme="minorHAnsi" w:cs="Arial"/>
          <w:noProof/>
          <w:color w:val="auto"/>
          <w:vertAlign w:val="superscript"/>
        </w:rPr>
        <w:t>5</w:t>
      </w:r>
      <w:r w:rsidRPr="00B52A6F">
        <w:rPr>
          <w:rFonts w:asciiTheme="minorHAnsi" w:hAnsiTheme="minorHAnsi" w:cs="Arial"/>
          <w:color w:val="auto"/>
        </w:rPr>
        <w:t>. This precludes the interpretation that SEFL derives from enhanced fear expression. In addition, SEFL cannot be interpreted as generalization of fear from the trauma context to a novel context because previous results show that extinction of fear of the traumatic memory does not mitigate SEFL</w:t>
      </w:r>
      <w:r w:rsidRPr="00B52A6F">
        <w:rPr>
          <w:rFonts w:asciiTheme="minorHAnsi" w:hAnsiTheme="minorHAnsi" w:cs="Arial"/>
          <w:noProof/>
          <w:color w:val="auto"/>
          <w:vertAlign w:val="superscript"/>
        </w:rPr>
        <w:t>5,14</w:t>
      </w:r>
      <w:r w:rsidRPr="00B52A6F">
        <w:rPr>
          <w:rFonts w:asciiTheme="minorHAnsi" w:hAnsiTheme="minorHAnsi" w:cs="Arial"/>
          <w:color w:val="auto"/>
        </w:rPr>
        <w:t>. As a hallmark of PTSD is resistance to extinction (in the form of exposure therapy), this further strengthens the link between SEFL and PTSD</w:t>
      </w:r>
      <w:r w:rsidRPr="00B52A6F">
        <w:rPr>
          <w:rFonts w:asciiTheme="minorHAnsi" w:hAnsiTheme="minorHAnsi" w:cs="Arial"/>
          <w:noProof/>
          <w:color w:val="auto"/>
          <w:vertAlign w:val="superscript"/>
        </w:rPr>
        <w:t>15</w:t>
      </w:r>
      <w:r w:rsidRPr="00B52A6F">
        <w:rPr>
          <w:rFonts w:asciiTheme="minorHAnsi" w:hAnsiTheme="minorHAnsi" w:cs="Arial"/>
          <w:color w:val="auto"/>
        </w:rPr>
        <w:t>. Also, manipulations that produce amnesia of the fear conditioning to the trauma context leave SEFL unaffected, further indicating that SEFL is not due to fear generalization</w:t>
      </w:r>
      <w:r w:rsidRPr="00B52A6F">
        <w:rPr>
          <w:rFonts w:asciiTheme="minorHAnsi" w:hAnsiTheme="minorHAnsi" w:cs="Arial"/>
          <w:noProof/>
          <w:color w:val="auto"/>
          <w:vertAlign w:val="superscript"/>
        </w:rPr>
        <w:t>5,10</w:t>
      </w:r>
      <w:r w:rsidRPr="00B52A6F">
        <w:rPr>
          <w:rFonts w:asciiTheme="minorHAnsi" w:hAnsiTheme="minorHAnsi" w:cs="Arial"/>
          <w:color w:val="auto"/>
        </w:rPr>
        <w:t>. Finally, while we typically examine enhanced learning of contextual fear</w:t>
      </w:r>
      <w:r w:rsidR="006E7A21">
        <w:rPr>
          <w:rFonts w:asciiTheme="minorHAnsi" w:hAnsiTheme="minorHAnsi" w:cs="Arial"/>
          <w:color w:val="auto"/>
        </w:rPr>
        <w:t>,</w:t>
      </w:r>
      <w:r w:rsidRPr="00B52A6F">
        <w:rPr>
          <w:rFonts w:asciiTheme="minorHAnsi" w:hAnsiTheme="minorHAnsi" w:cs="Arial"/>
          <w:color w:val="auto"/>
        </w:rPr>
        <w:t xml:space="preserve"> the </w:t>
      </w:r>
      <w:proofErr w:type="spellStart"/>
      <w:r w:rsidRPr="00B52A6F">
        <w:rPr>
          <w:rFonts w:asciiTheme="minorHAnsi" w:hAnsiTheme="minorHAnsi" w:cs="Arial"/>
          <w:color w:val="auto"/>
        </w:rPr>
        <w:t>unsignaled</w:t>
      </w:r>
      <w:proofErr w:type="spellEnd"/>
      <w:r w:rsidRPr="00B52A6F">
        <w:rPr>
          <w:rFonts w:asciiTheme="minorHAnsi" w:hAnsiTheme="minorHAnsi" w:cs="Arial"/>
          <w:color w:val="auto"/>
        </w:rPr>
        <w:t xml:space="preserve"> shock stress also enhances auditory fear conditioning. These findings indicate that SEFL is a form of stable sensitization in the fear learning circuitry. </w:t>
      </w:r>
    </w:p>
    <w:p w14:paraId="4E180CE1" w14:textId="77777777" w:rsidR="00635BF4" w:rsidRPr="00B52A6F" w:rsidRDefault="00635BF4" w:rsidP="00B52A6F">
      <w:pPr>
        <w:rPr>
          <w:rFonts w:asciiTheme="minorHAnsi" w:hAnsiTheme="minorHAnsi" w:cstheme="minorHAnsi"/>
          <w:color w:val="auto"/>
        </w:rPr>
      </w:pPr>
    </w:p>
    <w:p w14:paraId="0BB2F06E" w14:textId="33204FB2" w:rsidR="00635BF4" w:rsidRPr="00B52A6F" w:rsidRDefault="00635BF4" w:rsidP="00B52A6F">
      <w:pPr>
        <w:rPr>
          <w:rFonts w:asciiTheme="minorHAnsi" w:hAnsiTheme="minorHAnsi" w:cs="Arial"/>
          <w:color w:val="auto"/>
        </w:rPr>
      </w:pPr>
      <w:r w:rsidRPr="00B52A6F">
        <w:rPr>
          <w:rFonts w:asciiTheme="minorHAnsi" w:hAnsiTheme="minorHAnsi" w:cs="Arial"/>
          <w:color w:val="auto"/>
        </w:rPr>
        <w:t xml:space="preserve">While SEFL model is simple in design, aspects of the protocol need to be carefully adhered to for consistent results. For instance, researchers should take caution to use very different methods of transport for Context A and Context B to reduce baseline generalization. Failure to make Contexts A and B sufficiently different can also result in high levels of generalization from Context A to Context B prior to shock, complicating interpretation of the results. Another factor that should also be taken into consideration is the time that animals remain in Context B following the single shock. Failure to remove animals from the context shortly after the single shock can produce extinction of fear to Context B, resulting in decreased freezing during the subsequent context test.  </w:t>
      </w:r>
    </w:p>
    <w:p w14:paraId="6ABE5385" w14:textId="77777777" w:rsidR="00635BF4" w:rsidRPr="00B52A6F" w:rsidRDefault="00635BF4" w:rsidP="00B52A6F">
      <w:pPr>
        <w:rPr>
          <w:rFonts w:asciiTheme="minorHAnsi" w:hAnsiTheme="minorHAnsi" w:cs="Arial"/>
          <w:color w:val="auto"/>
        </w:rPr>
      </w:pPr>
    </w:p>
    <w:p w14:paraId="229711ED" w14:textId="05C92F17" w:rsidR="00635BF4" w:rsidRPr="00B52A6F" w:rsidRDefault="00635BF4" w:rsidP="00B52A6F">
      <w:pPr>
        <w:rPr>
          <w:rFonts w:asciiTheme="minorHAnsi" w:hAnsiTheme="minorHAnsi"/>
          <w:color w:val="auto"/>
        </w:rPr>
      </w:pPr>
      <w:r w:rsidRPr="00B52A6F">
        <w:rPr>
          <w:rFonts w:asciiTheme="minorHAnsi" w:hAnsiTheme="minorHAnsi"/>
          <w:color w:val="auto"/>
        </w:rPr>
        <w:t xml:space="preserve">SEFL procedure can be adapted to multiple species, as demonstrated by its ability to produce the sensitized fear phenotype in both mice and rats. It is important to note the slight differences in the protocol </w:t>
      </w:r>
      <w:r w:rsidR="006E7A21">
        <w:rPr>
          <w:rFonts w:asciiTheme="minorHAnsi" w:hAnsiTheme="minorHAnsi"/>
          <w:color w:val="auto"/>
        </w:rPr>
        <w:t>between</w:t>
      </w:r>
      <w:r w:rsidRPr="00B52A6F">
        <w:rPr>
          <w:rFonts w:asciiTheme="minorHAnsi" w:hAnsiTheme="minorHAnsi"/>
          <w:color w:val="auto"/>
        </w:rPr>
        <w:t xml:space="preserve"> mice and rats</w:t>
      </w:r>
      <w:r w:rsidR="006E7A21">
        <w:rPr>
          <w:rFonts w:asciiTheme="minorHAnsi" w:hAnsiTheme="minorHAnsi"/>
          <w:color w:val="auto"/>
        </w:rPr>
        <w:t>; for example,</w:t>
      </w:r>
      <w:r w:rsidRPr="00B52A6F">
        <w:rPr>
          <w:rFonts w:asciiTheme="minorHAnsi" w:hAnsiTheme="minorHAnsi"/>
          <w:color w:val="auto"/>
        </w:rPr>
        <w:t xml:space="preserve"> mice requir</w:t>
      </w:r>
      <w:r w:rsidR="006E7A21">
        <w:rPr>
          <w:rFonts w:asciiTheme="minorHAnsi" w:hAnsiTheme="minorHAnsi"/>
          <w:color w:val="auto"/>
        </w:rPr>
        <w:t>e</w:t>
      </w:r>
      <w:r w:rsidRPr="00B52A6F">
        <w:rPr>
          <w:rFonts w:asciiTheme="minorHAnsi" w:hAnsiTheme="minorHAnsi"/>
          <w:color w:val="auto"/>
        </w:rPr>
        <w:t xml:space="preserve"> a slightly more intense mild stressor (a 2-s shock compare</w:t>
      </w:r>
      <w:r w:rsidR="006E7A21">
        <w:rPr>
          <w:rFonts w:asciiTheme="minorHAnsi" w:hAnsiTheme="minorHAnsi"/>
          <w:color w:val="auto"/>
        </w:rPr>
        <w:t>d</w:t>
      </w:r>
      <w:r w:rsidRPr="00B52A6F">
        <w:rPr>
          <w:rFonts w:asciiTheme="minorHAnsi" w:hAnsiTheme="minorHAnsi"/>
          <w:color w:val="auto"/>
        </w:rPr>
        <w:t xml:space="preserve"> to a 1-s shock in rats). This is ne</w:t>
      </w:r>
      <w:r w:rsidR="006E7A21">
        <w:rPr>
          <w:rFonts w:asciiTheme="minorHAnsi" w:hAnsiTheme="minorHAnsi"/>
          <w:color w:val="auto"/>
        </w:rPr>
        <w:t>cessary</w:t>
      </w:r>
      <w:r w:rsidRPr="00B52A6F">
        <w:rPr>
          <w:rFonts w:asciiTheme="minorHAnsi" w:hAnsiTheme="minorHAnsi"/>
          <w:color w:val="auto"/>
        </w:rPr>
        <w:t xml:space="preserve"> to account for the fact that mice in general show lower freezing levels than rats (see </w:t>
      </w:r>
      <w:r w:rsidRPr="00D038D9">
        <w:rPr>
          <w:rFonts w:asciiTheme="minorHAnsi" w:hAnsiTheme="minorHAnsi"/>
          <w:b/>
          <w:color w:val="auto"/>
        </w:rPr>
        <w:t>Figure 5</w:t>
      </w:r>
      <w:r w:rsidRPr="00B52A6F">
        <w:rPr>
          <w:rFonts w:asciiTheme="minorHAnsi" w:hAnsiTheme="minorHAnsi"/>
          <w:color w:val="auto"/>
        </w:rPr>
        <w:t xml:space="preserve">). Furthermore, it is important to note that these protocols were developed primarily for Long-Evans rats and C57Bl/6 mice. While the robustness of this procedure suggests that it can be adapted for different strains of mice and rats, it </w:t>
      </w:r>
      <w:r w:rsidR="006E7A21">
        <w:rPr>
          <w:rFonts w:asciiTheme="minorHAnsi" w:hAnsiTheme="minorHAnsi"/>
          <w:color w:val="auto"/>
        </w:rPr>
        <w:t>is</w:t>
      </w:r>
      <w:r w:rsidRPr="00B52A6F">
        <w:rPr>
          <w:rFonts w:asciiTheme="minorHAnsi" w:hAnsiTheme="minorHAnsi"/>
          <w:color w:val="auto"/>
        </w:rPr>
        <w:t xml:space="preserve"> important to consider behavioral differences between strains. For example, DBA/2 mice show decreased fear conditioning compared to C57Bl/6 mice and may therefore require a stronger training protocol</w:t>
      </w:r>
      <w:r w:rsidRPr="00B52A6F">
        <w:rPr>
          <w:rFonts w:asciiTheme="minorHAnsi" w:hAnsiTheme="minorHAnsi"/>
          <w:noProof/>
          <w:color w:val="auto"/>
          <w:vertAlign w:val="superscript"/>
        </w:rPr>
        <w:t>16</w:t>
      </w:r>
      <w:r w:rsidRPr="00B52A6F">
        <w:rPr>
          <w:rFonts w:asciiTheme="minorHAnsi" w:hAnsiTheme="minorHAnsi"/>
          <w:color w:val="auto"/>
        </w:rPr>
        <w:t>. In contrast, Sprague-Dawley rats tend to show higher freezing levels than Long-Evans rats and may require a weaker training protocol to prevent ceiling effects</w:t>
      </w:r>
      <w:r w:rsidRPr="00B52A6F">
        <w:rPr>
          <w:rFonts w:asciiTheme="minorHAnsi" w:hAnsiTheme="minorHAnsi"/>
          <w:noProof/>
          <w:color w:val="auto"/>
          <w:vertAlign w:val="superscript"/>
        </w:rPr>
        <w:t>17</w:t>
      </w:r>
      <w:r w:rsidRPr="00B52A6F">
        <w:rPr>
          <w:rFonts w:asciiTheme="minorHAnsi" w:hAnsiTheme="minorHAnsi"/>
          <w:color w:val="auto"/>
        </w:rPr>
        <w:t xml:space="preserve">.  We recommend </w:t>
      </w:r>
      <w:r w:rsidR="006E7A21">
        <w:rPr>
          <w:rFonts w:asciiTheme="minorHAnsi" w:hAnsiTheme="minorHAnsi"/>
          <w:color w:val="auto"/>
        </w:rPr>
        <w:t xml:space="preserve">the </w:t>
      </w:r>
      <w:r w:rsidRPr="00B52A6F">
        <w:rPr>
          <w:rFonts w:asciiTheme="minorHAnsi" w:hAnsiTheme="minorHAnsi"/>
          <w:color w:val="auto"/>
        </w:rPr>
        <w:t>manipulating of current between 0.5 and 1.5 mA</w:t>
      </w:r>
      <w:r w:rsidR="006E7A21">
        <w:rPr>
          <w:rFonts w:asciiTheme="minorHAnsi" w:hAnsiTheme="minorHAnsi"/>
          <w:color w:val="auto"/>
        </w:rPr>
        <w:t>,</w:t>
      </w:r>
      <w:r w:rsidRPr="00B52A6F">
        <w:rPr>
          <w:rFonts w:asciiTheme="minorHAnsi" w:hAnsiTheme="minorHAnsi"/>
          <w:color w:val="auto"/>
        </w:rPr>
        <w:t xml:space="preserve"> as it is a very effective way to titrate the strength of conditioning.</w:t>
      </w:r>
    </w:p>
    <w:p w14:paraId="18976733" w14:textId="77777777" w:rsidR="00635BF4" w:rsidRPr="00B52A6F" w:rsidRDefault="00635BF4" w:rsidP="00B52A6F">
      <w:pPr>
        <w:rPr>
          <w:rFonts w:asciiTheme="minorHAnsi" w:hAnsiTheme="minorHAnsi" w:cs="Arial"/>
          <w:color w:val="auto"/>
        </w:rPr>
      </w:pPr>
    </w:p>
    <w:p w14:paraId="035EC88D" w14:textId="60038F45" w:rsidR="00635BF4" w:rsidRPr="00B52A6F" w:rsidRDefault="00635BF4" w:rsidP="00B52A6F">
      <w:pPr>
        <w:widowControl/>
        <w:autoSpaceDE/>
        <w:autoSpaceDN/>
        <w:adjustRightInd/>
        <w:rPr>
          <w:rFonts w:asciiTheme="minorHAnsi" w:hAnsiTheme="minorHAnsi" w:cs="Times New Roman"/>
          <w:color w:val="auto"/>
        </w:rPr>
      </w:pPr>
      <w:r w:rsidRPr="00B52A6F">
        <w:rPr>
          <w:rFonts w:asciiTheme="minorHAnsi" w:hAnsiTheme="minorHAnsi" w:cs="Arial"/>
          <w:color w:val="auto"/>
        </w:rPr>
        <w:t>In conclusion, the SEFL procedure produces reliable and long-lasting behavioral enhancements in fear learning that captures the increased fear responses observed in PTSD patients. SEFL also alters other measures of anxiety including decreased exploratory behavior in the open field test, potentiated startle reactivity, and increased glucocorticoid receptor expression in the BLA</w:t>
      </w:r>
      <w:r w:rsidRPr="00B52A6F">
        <w:rPr>
          <w:rFonts w:asciiTheme="minorHAnsi" w:hAnsiTheme="minorHAnsi" w:cs="Arial"/>
          <w:noProof/>
          <w:color w:val="auto"/>
          <w:vertAlign w:val="superscript"/>
        </w:rPr>
        <w:t>8</w:t>
      </w:r>
      <w:r w:rsidRPr="00B52A6F">
        <w:rPr>
          <w:rFonts w:asciiTheme="minorHAnsi" w:hAnsiTheme="minorHAnsi" w:cs="Arial"/>
          <w:color w:val="auto"/>
        </w:rPr>
        <w:t xml:space="preserve">. Hence, SEFL can be powerful tool for understanding certain aspects of </w:t>
      </w:r>
      <w:r w:rsidR="006E7A21">
        <w:rPr>
          <w:rFonts w:asciiTheme="minorHAnsi" w:hAnsiTheme="minorHAnsi" w:cs="Arial"/>
          <w:color w:val="auto"/>
        </w:rPr>
        <w:t xml:space="preserve">this </w:t>
      </w:r>
      <w:r w:rsidRPr="00B52A6F">
        <w:rPr>
          <w:rFonts w:asciiTheme="minorHAnsi" w:hAnsiTheme="minorHAnsi" w:cs="Arial"/>
          <w:color w:val="auto"/>
        </w:rPr>
        <w:t xml:space="preserve">PTSD phenotype. </w:t>
      </w:r>
    </w:p>
    <w:p w14:paraId="66408577" w14:textId="77777777" w:rsidR="00635BF4" w:rsidRPr="00B52A6F" w:rsidRDefault="00635BF4" w:rsidP="00B52A6F">
      <w:pPr>
        <w:rPr>
          <w:rFonts w:asciiTheme="minorHAnsi" w:hAnsiTheme="minorHAnsi" w:cstheme="minorHAnsi"/>
          <w:color w:val="auto"/>
        </w:rPr>
      </w:pPr>
    </w:p>
    <w:p w14:paraId="544D0191" w14:textId="77777777" w:rsidR="00635BF4" w:rsidRPr="00B52A6F" w:rsidRDefault="00635BF4" w:rsidP="00B52A6F">
      <w:pPr>
        <w:pStyle w:val="NormalWeb"/>
        <w:spacing w:before="0" w:beforeAutospacing="0" w:after="0" w:afterAutospacing="0"/>
        <w:outlineLvl w:val="0"/>
        <w:rPr>
          <w:rFonts w:asciiTheme="minorHAnsi" w:hAnsiTheme="minorHAnsi" w:cstheme="minorHAnsi"/>
          <w:color w:val="auto"/>
        </w:rPr>
      </w:pPr>
      <w:r w:rsidRPr="00B52A6F">
        <w:rPr>
          <w:rFonts w:asciiTheme="minorHAnsi" w:hAnsiTheme="minorHAnsi" w:cstheme="minorHAnsi"/>
          <w:b/>
          <w:bCs/>
          <w:color w:val="auto"/>
        </w:rPr>
        <w:t xml:space="preserve">ACKNOWLEDGMENTS:  </w:t>
      </w:r>
    </w:p>
    <w:p w14:paraId="294201A0" w14:textId="5CE5B960" w:rsidR="00635BF4" w:rsidRPr="00B52A6F" w:rsidRDefault="00635BF4" w:rsidP="00B52A6F">
      <w:pPr>
        <w:widowControl/>
        <w:autoSpaceDE/>
        <w:autoSpaceDN/>
        <w:adjustRightInd/>
        <w:rPr>
          <w:rFonts w:asciiTheme="minorHAnsi" w:hAnsiTheme="minorHAnsi" w:cs="Times New Roman"/>
          <w:color w:val="auto"/>
        </w:rPr>
      </w:pPr>
      <w:r w:rsidRPr="00B52A6F">
        <w:rPr>
          <w:rFonts w:asciiTheme="minorHAnsi" w:hAnsiTheme="minorHAnsi" w:cs="Arial"/>
          <w:color w:val="auto"/>
        </w:rPr>
        <w:t xml:space="preserve">This work was funded by National Institute of Health R01AA026530 (MSF), </w:t>
      </w:r>
      <w:proofErr w:type="spellStart"/>
      <w:r w:rsidRPr="00B52A6F">
        <w:rPr>
          <w:rFonts w:asciiTheme="minorHAnsi" w:hAnsiTheme="minorHAnsi" w:cs="Arial"/>
          <w:color w:val="auto"/>
        </w:rPr>
        <w:t>Staglin</w:t>
      </w:r>
      <w:proofErr w:type="spellEnd"/>
      <w:r w:rsidRPr="00B52A6F">
        <w:rPr>
          <w:rFonts w:asciiTheme="minorHAnsi" w:hAnsiTheme="minorHAnsi" w:cs="Arial"/>
          <w:color w:val="auto"/>
        </w:rPr>
        <w:t xml:space="preserve"> Center for Brain and Behavioral Health (MSF), NRSA-F32 MH10721201A1 and NARSAD 26612 (AKR), </w:t>
      </w:r>
      <w:r w:rsidR="006E7A21">
        <w:rPr>
          <w:rFonts w:asciiTheme="minorHAnsi" w:hAnsiTheme="minorHAnsi" w:cs="Arial"/>
          <w:color w:val="auto"/>
        </w:rPr>
        <w:t xml:space="preserve">and </w:t>
      </w:r>
      <w:r w:rsidRPr="00B52A6F">
        <w:rPr>
          <w:rFonts w:asciiTheme="minorHAnsi" w:hAnsiTheme="minorHAnsi" w:cs="Arial"/>
          <w:color w:val="auto"/>
        </w:rPr>
        <w:t>NSF DGE-1650604 (SG).</w:t>
      </w:r>
    </w:p>
    <w:p w14:paraId="64452AD1" w14:textId="77777777" w:rsidR="00635BF4" w:rsidRPr="00B52A6F" w:rsidRDefault="00635BF4" w:rsidP="00B52A6F">
      <w:pPr>
        <w:rPr>
          <w:rFonts w:asciiTheme="minorHAnsi" w:hAnsiTheme="minorHAnsi" w:cstheme="minorHAnsi"/>
          <w:b/>
          <w:bCs/>
          <w:color w:val="auto"/>
        </w:rPr>
      </w:pPr>
    </w:p>
    <w:p w14:paraId="4C889002" w14:textId="77777777" w:rsidR="00635BF4" w:rsidRPr="00B52A6F" w:rsidRDefault="00635BF4" w:rsidP="00B52A6F">
      <w:pPr>
        <w:pStyle w:val="NormalWeb"/>
        <w:spacing w:before="0" w:beforeAutospacing="0" w:after="0" w:afterAutospacing="0"/>
        <w:outlineLvl w:val="0"/>
        <w:rPr>
          <w:rFonts w:asciiTheme="minorHAnsi" w:hAnsiTheme="minorHAnsi" w:cstheme="minorHAnsi"/>
          <w:color w:val="auto"/>
        </w:rPr>
      </w:pPr>
      <w:r w:rsidRPr="00B52A6F">
        <w:rPr>
          <w:rFonts w:asciiTheme="minorHAnsi" w:hAnsiTheme="minorHAnsi" w:cstheme="minorHAnsi"/>
          <w:b/>
          <w:color w:val="auto"/>
        </w:rPr>
        <w:t>DISCLOSURES</w:t>
      </w:r>
      <w:r w:rsidRPr="00B52A6F">
        <w:rPr>
          <w:rFonts w:asciiTheme="minorHAnsi" w:hAnsiTheme="minorHAnsi" w:cstheme="minorHAnsi"/>
          <w:b/>
          <w:bCs/>
          <w:color w:val="auto"/>
        </w:rPr>
        <w:t xml:space="preserve">:  </w:t>
      </w:r>
    </w:p>
    <w:p w14:paraId="2E096EC6" w14:textId="12202893" w:rsidR="00635BF4" w:rsidRPr="00B52A6F" w:rsidRDefault="00635BF4" w:rsidP="00B52A6F">
      <w:pPr>
        <w:widowControl/>
        <w:autoSpaceDE/>
        <w:autoSpaceDN/>
        <w:adjustRightInd/>
        <w:outlineLvl w:val="0"/>
        <w:rPr>
          <w:rFonts w:asciiTheme="minorHAnsi" w:hAnsiTheme="minorHAnsi" w:cs="Times New Roman"/>
          <w:color w:val="auto"/>
        </w:rPr>
      </w:pPr>
      <w:r w:rsidRPr="00B52A6F">
        <w:rPr>
          <w:rFonts w:asciiTheme="minorHAnsi" w:hAnsiTheme="minorHAnsi" w:cs="Arial"/>
          <w:color w:val="auto"/>
        </w:rPr>
        <w:t>Dr</w:t>
      </w:r>
      <w:r w:rsidR="006E7A21">
        <w:rPr>
          <w:rFonts w:asciiTheme="minorHAnsi" w:hAnsiTheme="minorHAnsi" w:cs="Arial"/>
          <w:color w:val="auto"/>
        </w:rPr>
        <w:t>.</w:t>
      </w:r>
      <w:r w:rsidRPr="00B52A6F">
        <w:rPr>
          <w:rFonts w:asciiTheme="minorHAnsi" w:hAnsiTheme="minorHAnsi" w:cs="Arial"/>
          <w:color w:val="auto"/>
        </w:rPr>
        <w:t xml:space="preserve"> </w:t>
      </w:r>
      <w:proofErr w:type="spellStart"/>
      <w:r w:rsidRPr="00B52A6F">
        <w:rPr>
          <w:rFonts w:asciiTheme="minorHAnsi" w:hAnsiTheme="minorHAnsi" w:cs="Arial"/>
          <w:color w:val="auto"/>
        </w:rPr>
        <w:t>Fanselow</w:t>
      </w:r>
      <w:proofErr w:type="spellEnd"/>
      <w:r w:rsidRPr="00B52A6F">
        <w:rPr>
          <w:rFonts w:asciiTheme="minorHAnsi" w:hAnsiTheme="minorHAnsi" w:cs="Arial"/>
          <w:color w:val="auto"/>
        </w:rPr>
        <w:t xml:space="preserve"> is a founding board member of </w:t>
      </w:r>
      <w:proofErr w:type="spellStart"/>
      <w:r w:rsidRPr="00B52A6F">
        <w:rPr>
          <w:rFonts w:asciiTheme="minorHAnsi" w:hAnsiTheme="minorHAnsi" w:cs="Arial"/>
          <w:color w:val="auto"/>
        </w:rPr>
        <w:t>Neurovation</w:t>
      </w:r>
      <w:proofErr w:type="spellEnd"/>
      <w:r w:rsidRPr="00B52A6F">
        <w:rPr>
          <w:rFonts w:asciiTheme="minorHAnsi" w:hAnsiTheme="minorHAnsi" w:cs="Arial"/>
          <w:color w:val="auto"/>
        </w:rPr>
        <w:t xml:space="preserve"> </w:t>
      </w:r>
      <w:r w:rsidR="006E7A21">
        <w:rPr>
          <w:rFonts w:asciiTheme="minorHAnsi" w:hAnsiTheme="minorHAnsi" w:cs="Arial"/>
          <w:color w:val="auto"/>
        </w:rPr>
        <w:t>L</w:t>
      </w:r>
      <w:r w:rsidRPr="00B52A6F">
        <w:rPr>
          <w:rFonts w:asciiTheme="minorHAnsi" w:hAnsiTheme="minorHAnsi" w:cs="Arial"/>
          <w:color w:val="auto"/>
        </w:rPr>
        <w:t xml:space="preserve">abs. </w:t>
      </w:r>
    </w:p>
    <w:p w14:paraId="3AEB77CC" w14:textId="77777777" w:rsidR="00635BF4" w:rsidRPr="00B52A6F" w:rsidRDefault="00635BF4" w:rsidP="00B52A6F">
      <w:pPr>
        <w:rPr>
          <w:rFonts w:asciiTheme="minorHAnsi" w:hAnsiTheme="minorHAnsi" w:cstheme="minorHAnsi"/>
          <w:color w:val="auto"/>
        </w:rPr>
      </w:pPr>
    </w:p>
    <w:p w14:paraId="765FAD17" w14:textId="77777777" w:rsidR="00635BF4" w:rsidRPr="00B52A6F" w:rsidRDefault="00635BF4" w:rsidP="00B52A6F">
      <w:pPr>
        <w:outlineLvl w:val="0"/>
        <w:rPr>
          <w:rFonts w:asciiTheme="minorHAnsi" w:hAnsiTheme="minorHAnsi" w:cstheme="minorHAnsi"/>
          <w:b/>
          <w:color w:val="auto"/>
        </w:rPr>
      </w:pPr>
      <w:r w:rsidRPr="00B52A6F">
        <w:rPr>
          <w:rFonts w:asciiTheme="minorHAnsi" w:hAnsiTheme="minorHAnsi" w:cstheme="minorHAnsi"/>
          <w:b/>
          <w:bCs/>
          <w:color w:val="auto"/>
        </w:rPr>
        <w:t>REFERENCES:</w:t>
      </w:r>
      <w:r w:rsidRPr="00B52A6F">
        <w:rPr>
          <w:rFonts w:asciiTheme="minorHAnsi" w:hAnsiTheme="minorHAnsi" w:cstheme="minorHAnsi"/>
          <w:color w:val="auto"/>
        </w:rPr>
        <w:t xml:space="preserve"> </w:t>
      </w:r>
    </w:p>
    <w:p w14:paraId="4F803F58" w14:textId="7151AAD6" w:rsidR="00635BF4" w:rsidRPr="00B52A6F" w:rsidRDefault="00635BF4" w:rsidP="00B52A6F">
      <w:pPr>
        <w:pStyle w:val="EndNoteBibliography"/>
        <w:rPr>
          <w:noProof/>
          <w:color w:val="auto"/>
        </w:rPr>
      </w:pPr>
      <w:r w:rsidRPr="00B52A6F">
        <w:rPr>
          <w:noProof/>
          <w:color w:val="auto"/>
        </w:rPr>
        <w:t>1.</w:t>
      </w:r>
      <w:r w:rsidRPr="00B52A6F">
        <w:rPr>
          <w:noProof/>
          <w:color w:val="auto"/>
        </w:rPr>
        <w:tab/>
        <w:t xml:space="preserve">Bremner, J.D., </w:t>
      </w:r>
      <w:r w:rsidR="00B119CF">
        <w:rPr>
          <w:noProof/>
          <w:color w:val="auto"/>
        </w:rPr>
        <w:t>Krystal, J.H., Southwick, S.M., Charney, D. S.</w:t>
      </w:r>
      <w:r w:rsidRPr="00B52A6F">
        <w:rPr>
          <w:noProof/>
          <w:color w:val="auto"/>
        </w:rPr>
        <w:t xml:space="preserve"> </w:t>
      </w:r>
      <w:r w:rsidRPr="00D038D9">
        <w:rPr>
          <w:noProof/>
          <w:color w:val="auto"/>
        </w:rPr>
        <w:t>Functional neuroanatomical correlates of the effects of stress on memory.</w:t>
      </w:r>
      <w:r w:rsidRPr="00B52A6F">
        <w:rPr>
          <w:noProof/>
          <w:color w:val="auto"/>
        </w:rPr>
        <w:t xml:space="preserve"> </w:t>
      </w:r>
      <w:r w:rsidRPr="00D038D9">
        <w:rPr>
          <w:i/>
          <w:noProof/>
          <w:color w:val="auto"/>
        </w:rPr>
        <w:t>Journal of Traumatic Stress.</w:t>
      </w:r>
      <w:r w:rsidRPr="00B52A6F">
        <w:rPr>
          <w:noProof/>
          <w:color w:val="auto"/>
        </w:rPr>
        <w:t xml:space="preserve"> </w:t>
      </w:r>
      <w:r w:rsidRPr="00B52A6F">
        <w:rPr>
          <w:b/>
          <w:noProof/>
          <w:color w:val="auto"/>
        </w:rPr>
        <w:t>8</w:t>
      </w:r>
      <w:r w:rsidR="006E7A21">
        <w:rPr>
          <w:b/>
          <w:noProof/>
          <w:color w:val="auto"/>
        </w:rPr>
        <w:t xml:space="preserve"> </w:t>
      </w:r>
      <w:r w:rsidRPr="00B52A6F">
        <w:rPr>
          <w:noProof/>
          <w:color w:val="auto"/>
        </w:rPr>
        <w:t>(4)</w:t>
      </w:r>
      <w:r w:rsidR="006E7A21">
        <w:rPr>
          <w:noProof/>
          <w:color w:val="auto"/>
        </w:rPr>
        <w:t>,</w:t>
      </w:r>
      <w:r w:rsidRPr="00B52A6F">
        <w:rPr>
          <w:noProof/>
          <w:color w:val="auto"/>
        </w:rPr>
        <w:t xml:space="preserve"> 527-53</w:t>
      </w:r>
      <w:r w:rsidR="00B119CF">
        <w:rPr>
          <w:noProof/>
          <w:color w:val="auto"/>
        </w:rPr>
        <w:t xml:space="preserve"> (1995)</w:t>
      </w:r>
      <w:r w:rsidRPr="00B52A6F">
        <w:rPr>
          <w:noProof/>
          <w:color w:val="auto"/>
        </w:rPr>
        <w:t>.</w:t>
      </w:r>
    </w:p>
    <w:p w14:paraId="060AF3B4" w14:textId="7B7E2D6B" w:rsidR="00635BF4" w:rsidRPr="00B52A6F" w:rsidRDefault="00635BF4" w:rsidP="00B52A6F">
      <w:pPr>
        <w:pStyle w:val="EndNoteBibliography"/>
        <w:rPr>
          <w:noProof/>
          <w:color w:val="auto"/>
        </w:rPr>
      </w:pPr>
      <w:r w:rsidRPr="00B52A6F">
        <w:rPr>
          <w:noProof/>
          <w:color w:val="auto"/>
        </w:rPr>
        <w:t>2.</w:t>
      </w:r>
      <w:r w:rsidRPr="00B52A6F">
        <w:rPr>
          <w:noProof/>
          <w:color w:val="auto"/>
        </w:rPr>
        <w:tab/>
        <w:t xml:space="preserve">Dykman, R.A., Ackerman, </w:t>
      </w:r>
      <w:r w:rsidR="008C78B8">
        <w:rPr>
          <w:noProof/>
          <w:color w:val="auto"/>
        </w:rPr>
        <w:t xml:space="preserve">P.T., </w:t>
      </w:r>
      <w:r w:rsidRPr="00B52A6F">
        <w:rPr>
          <w:noProof/>
          <w:color w:val="auto"/>
        </w:rPr>
        <w:t>Newton,</w:t>
      </w:r>
      <w:r w:rsidR="008C78B8">
        <w:rPr>
          <w:noProof/>
          <w:color w:val="auto"/>
        </w:rPr>
        <w:t xml:space="preserve"> J.E.</w:t>
      </w:r>
      <w:r w:rsidRPr="00B52A6F">
        <w:rPr>
          <w:noProof/>
          <w:color w:val="auto"/>
        </w:rPr>
        <w:t xml:space="preserve"> </w:t>
      </w:r>
      <w:r w:rsidRPr="00D038D9">
        <w:rPr>
          <w:noProof/>
          <w:color w:val="auto"/>
        </w:rPr>
        <w:t>Posttraumatic stress disorder: a sensitization reaction.</w:t>
      </w:r>
      <w:r w:rsidRPr="00B52A6F">
        <w:rPr>
          <w:noProof/>
          <w:color w:val="auto"/>
        </w:rPr>
        <w:t xml:space="preserve"> </w:t>
      </w:r>
      <w:r w:rsidRPr="00D038D9">
        <w:rPr>
          <w:i/>
          <w:noProof/>
          <w:color w:val="auto"/>
        </w:rPr>
        <w:t xml:space="preserve">Integrative Physiological and Behavioral Science. </w:t>
      </w:r>
      <w:r w:rsidRPr="008C78B8">
        <w:rPr>
          <w:b/>
          <w:noProof/>
          <w:color w:val="auto"/>
        </w:rPr>
        <w:t>32</w:t>
      </w:r>
      <w:r w:rsidR="006E7A21" w:rsidRPr="008C78B8">
        <w:rPr>
          <w:b/>
          <w:noProof/>
          <w:color w:val="auto"/>
        </w:rPr>
        <w:t xml:space="preserve"> </w:t>
      </w:r>
      <w:r w:rsidRPr="00B52A6F">
        <w:rPr>
          <w:noProof/>
          <w:color w:val="auto"/>
        </w:rPr>
        <w:t>(1)</w:t>
      </w:r>
      <w:r w:rsidR="006E7A21">
        <w:rPr>
          <w:noProof/>
          <w:color w:val="auto"/>
        </w:rPr>
        <w:t>,</w:t>
      </w:r>
      <w:r w:rsidRPr="00B52A6F">
        <w:rPr>
          <w:noProof/>
          <w:color w:val="auto"/>
        </w:rPr>
        <w:t xml:space="preserve"> 9-18</w:t>
      </w:r>
      <w:r w:rsidR="00B119CF">
        <w:rPr>
          <w:noProof/>
          <w:color w:val="auto"/>
        </w:rPr>
        <w:t xml:space="preserve"> (1997)</w:t>
      </w:r>
      <w:r w:rsidRPr="00B52A6F">
        <w:rPr>
          <w:noProof/>
          <w:color w:val="auto"/>
        </w:rPr>
        <w:t>.</w:t>
      </w:r>
    </w:p>
    <w:p w14:paraId="6D3406F8" w14:textId="0A957C6D" w:rsidR="00635BF4" w:rsidRPr="00B52A6F" w:rsidRDefault="00635BF4" w:rsidP="00B52A6F">
      <w:pPr>
        <w:pStyle w:val="EndNoteBibliography"/>
        <w:rPr>
          <w:noProof/>
          <w:color w:val="auto"/>
        </w:rPr>
      </w:pPr>
      <w:r w:rsidRPr="00B52A6F">
        <w:rPr>
          <w:noProof/>
          <w:color w:val="auto"/>
        </w:rPr>
        <w:t>3.</w:t>
      </w:r>
      <w:r w:rsidRPr="00B52A6F">
        <w:rPr>
          <w:noProof/>
          <w:color w:val="auto"/>
        </w:rPr>
        <w:tab/>
        <w:t>Fanselow, M.S.</w:t>
      </w:r>
      <w:r w:rsidR="008C78B8">
        <w:rPr>
          <w:noProof/>
          <w:color w:val="auto"/>
        </w:rPr>
        <w:t xml:space="preserve">, </w:t>
      </w:r>
      <w:r w:rsidRPr="00B52A6F">
        <w:rPr>
          <w:noProof/>
          <w:color w:val="auto"/>
        </w:rPr>
        <w:t>Bolles</w:t>
      </w:r>
      <w:r w:rsidR="008C78B8">
        <w:rPr>
          <w:noProof/>
          <w:color w:val="auto"/>
        </w:rPr>
        <w:t>, R.C</w:t>
      </w:r>
      <w:r w:rsidR="00B119CF">
        <w:rPr>
          <w:noProof/>
          <w:color w:val="auto"/>
        </w:rPr>
        <w:t>.</w:t>
      </w:r>
      <w:r w:rsidRPr="00B52A6F">
        <w:rPr>
          <w:noProof/>
          <w:color w:val="auto"/>
        </w:rPr>
        <w:t xml:space="preserve"> </w:t>
      </w:r>
      <w:r w:rsidRPr="00D038D9">
        <w:rPr>
          <w:noProof/>
          <w:color w:val="auto"/>
        </w:rPr>
        <w:t>Naloxone and shock-elicited freezing in the rat.</w:t>
      </w:r>
      <w:r w:rsidRPr="00B52A6F">
        <w:rPr>
          <w:noProof/>
          <w:color w:val="auto"/>
        </w:rPr>
        <w:t xml:space="preserve"> </w:t>
      </w:r>
      <w:r w:rsidRPr="00D038D9">
        <w:rPr>
          <w:i/>
          <w:noProof/>
          <w:color w:val="auto"/>
        </w:rPr>
        <w:t>Journal of Comparative and Physiological Psychology</w:t>
      </w:r>
      <w:r w:rsidRPr="00B52A6F">
        <w:rPr>
          <w:noProof/>
          <w:color w:val="auto"/>
        </w:rPr>
        <w:t xml:space="preserve">. </w:t>
      </w:r>
      <w:r w:rsidRPr="00B52A6F">
        <w:rPr>
          <w:b/>
          <w:noProof/>
          <w:color w:val="auto"/>
        </w:rPr>
        <w:t>93</w:t>
      </w:r>
      <w:r w:rsidR="006E7A21">
        <w:rPr>
          <w:b/>
          <w:noProof/>
          <w:color w:val="auto"/>
        </w:rPr>
        <w:t xml:space="preserve"> </w:t>
      </w:r>
      <w:r w:rsidRPr="00B52A6F">
        <w:rPr>
          <w:noProof/>
          <w:color w:val="auto"/>
        </w:rPr>
        <w:t>(4)</w:t>
      </w:r>
      <w:r w:rsidR="006E7A21">
        <w:rPr>
          <w:noProof/>
          <w:color w:val="auto"/>
        </w:rPr>
        <w:t>,</w:t>
      </w:r>
      <w:r w:rsidRPr="00B52A6F">
        <w:rPr>
          <w:noProof/>
          <w:color w:val="auto"/>
        </w:rPr>
        <w:t xml:space="preserve"> 736-44</w:t>
      </w:r>
      <w:r w:rsidR="00B119CF">
        <w:rPr>
          <w:noProof/>
          <w:color w:val="auto"/>
        </w:rPr>
        <w:t xml:space="preserve"> (1979)</w:t>
      </w:r>
      <w:r w:rsidRPr="00B52A6F">
        <w:rPr>
          <w:noProof/>
          <w:color w:val="auto"/>
        </w:rPr>
        <w:t>.</w:t>
      </w:r>
    </w:p>
    <w:p w14:paraId="7FFC5C57" w14:textId="10C542BA" w:rsidR="00635BF4" w:rsidRPr="00B52A6F" w:rsidRDefault="00635BF4" w:rsidP="00B52A6F">
      <w:pPr>
        <w:pStyle w:val="EndNoteBibliography"/>
        <w:rPr>
          <w:noProof/>
          <w:color w:val="auto"/>
        </w:rPr>
      </w:pPr>
      <w:r w:rsidRPr="00B52A6F">
        <w:rPr>
          <w:noProof/>
          <w:color w:val="auto"/>
        </w:rPr>
        <w:t>4.</w:t>
      </w:r>
      <w:r w:rsidRPr="00B52A6F">
        <w:rPr>
          <w:noProof/>
          <w:color w:val="auto"/>
        </w:rPr>
        <w:tab/>
        <w:t xml:space="preserve">Fanselow, M.S. </w:t>
      </w:r>
      <w:r w:rsidRPr="00D038D9">
        <w:rPr>
          <w:noProof/>
          <w:color w:val="auto"/>
        </w:rPr>
        <w:t xml:space="preserve">What is </w:t>
      </w:r>
      <w:r w:rsidR="008C78B8">
        <w:rPr>
          <w:noProof/>
          <w:color w:val="auto"/>
        </w:rPr>
        <w:t>C</w:t>
      </w:r>
      <w:r w:rsidRPr="00D038D9">
        <w:rPr>
          <w:noProof/>
          <w:color w:val="auto"/>
        </w:rPr>
        <w:t>onditioned Fear?</w:t>
      </w:r>
      <w:r w:rsidRPr="00B52A6F">
        <w:rPr>
          <w:noProof/>
          <w:color w:val="auto"/>
        </w:rPr>
        <w:t xml:space="preserve"> </w:t>
      </w:r>
      <w:r w:rsidRPr="00D038D9">
        <w:rPr>
          <w:i/>
          <w:noProof/>
          <w:color w:val="auto"/>
        </w:rPr>
        <w:t xml:space="preserve">Trends in Neurosciences. </w:t>
      </w:r>
      <w:r w:rsidRPr="00B52A6F">
        <w:rPr>
          <w:b/>
          <w:noProof/>
          <w:color w:val="auto"/>
        </w:rPr>
        <w:t>7</w:t>
      </w:r>
      <w:r w:rsidR="006E7A21">
        <w:rPr>
          <w:noProof/>
          <w:color w:val="auto"/>
        </w:rPr>
        <w:t>,</w:t>
      </w:r>
      <w:r w:rsidRPr="00B52A6F">
        <w:rPr>
          <w:noProof/>
          <w:color w:val="auto"/>
        </w:rPr>
        <w:t xml:space="preserve"> 460-462</w:t>
      </w:r>
      <w:r w:rsidR="00B119CF">
        <w:rPr>
          <w:noProof/>
          <w:color w:val="auto"/>
        </w:rPr>
        <w:t xml:space="preserve"> (1984)</w:t>
      </w:r>
      <w:r w:rsidRPr="00B52A6F">
        <w:rPr>
          <w:noProof/>
          <w:color w:val="auto"/>
        </w:rPr>
        <w:t>.</w:t>
      </w:r>
    </w:p>
    <w:p w14:paraId="0F6F6660" w14:textId="41E5D662" w:rsidR="00635BF4" w:rsidRPr="00B52A6F" w:rsidRDefault="00635BF4" w:rsidP="00B52A6F">
      <w:pPr>
        <w:pStyle w:val="EndNoteBibliography"/>
        <w:rPr>
          <w:noProof/>
          <w:color w:val="auto"/>
        </w:rPr>
      </w:pPr>
      <w:r w:rsidRPr="00B52A6F">
        <w:rPr>
          <w:noProof/>
          <w:color w:val="auto"/>
        </w:rPr>
        <w:t>5.</w:t>
      </w:r>
      <w:r w:rsidRPr="00B52A6F">
        <w:rPr>
          <w:noProof/>
          <w:color w:val="auto"/>
        </w:rPr>
        <w:tab/>
        <w:t xml:space="preserve">Rau, V., DeCola, </w:t>
      </w:r>
      <w:r w:rsidR="008C78B8">
        <w:rPr>
          <w:noProof/>
          <w:color w:val="auto"/>
        </w:rPr>
        <w:t xml:space="preserve">J.P., </w:t>
      </w:r>
      <w:r w:rsidRPr="00B52A6F">
        <w:rPr>
          <w:noProof/>
          <w:color w:val="auto"/>
        </w:rPr>
        <w:t>Fanselow</w:t>
      </w:r>
      <w:r w:rsidR="008C78B8">
        <w:rPr>
          <w:noProof/>
          <w:color w:val="auto"/>
        </w:rPr>
        <w:t>, M.S</w:t>
      </w:r>
      <w:r w:rsidR="00B119CF">
        <w:rPr>
          <w:noProof/>
          <w:color w:val="auto"/>
        </w:rPr>
        <w:t>.</w:t>
      </w:r>
      <w:r w:rsidRPr="00B52A6F">
        <w:rPr>
          <w:noProof/>
          <w:color w:val="auto"/>
        </w:rPr>
        <w:t xml:space="preserve"> </w:t>
      </w:r>
      <w:r w:rsidRPr="00D038D9">
        <w:rPr>
          <w:noProof/>
          <w:color w:val="auto"/>
        </w:rPr>
        <w:t>Stress-induced enhancement of fear learning: an animal model of posttraumatic stress disorder.</w:t>
      </w:r>
      <w:r w:rsidRPr="008C78B8">
        <w:rPr>
          <w:noProof/>
          <w:color w:val="auto"/>
        </w:rPr>
        <w:t xml:space="preserve"> </w:t>
      </w:r>
      <w:r w:rsidRPr="00D038D9">
        <w:rPr>
          <w:i/>
          <w:noProof/>
          <w:color w:val="auto"/>
        </w:rPr>
        <w:t>Neuroscience and Biobehavioral Reviews.</w:t>
      </w:r>
      <w:r w:rsidRPr="00B52A6F">
        <w:rPr>
          <w:noProof/>
          <w:color w:val="auto"/>
        </w:rPr>
        <w:t xml:space="preserve"> </w:t>
      </w:r>
      <w:r w:rsidRPr="00B52A6F">
        <w:rPr>
          <w:b/>
          <w:noProof/>
          <w:color w:val="auto"/>
        </w:rPr>
        <w:t>29</w:t>
      </w:r>
      <w:r w:rsidR="006E7A21">
        <w:rPr>
          <w:b/>
          <w:noProof/>
          <w:color w:val="auto"/>
        </w:rPr>
        <w:t xml:space="preserve"> </w:t>
      </w:r>
      <w:r w:rsidRPr="00B52A6F">
        <w:rPr>
          <w:noProof/>
          <w:color w:val="auto"/>
        </w:rPr>
        <w:t>(8)</w:t>
      </w:r>
      <w:r w:rsidR="006E7A21">
        <w:rPr>
          <w:noProof/>
          <w:color w:val="auto"/>
        </w:rPr>
        <w:t>,</w:t>
      </w:r>
      <w:r w:rsidRPr="00B52A6F">
        <w:rPr>
          <w:noProof/>
          <w:color w:val="auto"/>
        </w:rPr>
        <w:t xml:space="preserve"> 1207-23</w:t>
      </w:r>
      <w:r w:rsidR="00B119CF">
        <w:rPr>
          <w:noProof/>
          <w:color w:val="auto"/>
        </w:rPr>
        <w:t xml:space="preserve"> (2005)</w:t>
      </w:r>
      <w:r w:rsidRPr="00B52A6F">
        <w:rPr>
          <w:noProof/>
          <w:color w:val="auto"/>
        </w:rPr>
        <w:t>.</w:t>
      </w:r>
    </w:p>
    <w:p w14:paraId="3FB73296" w14:textId="134221E2" w:rsidR="00635BF4" w:rsidRPr="00B52A6F" w:rsidRDefault="00635BF4" w:rsidP="00B52A6F">
      <w:pPr>
        <w:pStyle w:val="EndNoteBibliography"/>
        <w:rPr>
          <w:noProof/>
          <w:color w:val="auto"/>
        </w:rPr>
      </w:pPr>
      <w:r w:rsidRPr="00B52A6F">
        <w:rPr>
          <w:noProof/>
          <w:color w:val="auto"/>
        </w:rPr>
        <w:t>6.</w:t>
      </w:r>
      <w:r w:rsidRPr="00B52A6F">
        <w:rPr>
          <w:noProof/>
          <w:color w:val="auto"/>
        </w:rPr>
        <w:tab/>
        <w:t>Perusini, J.N.</w:t>
      </w:r>
      <w:r w:rsidR="008C78B8">
        <w:rPr>
          <w:noProof/>
          <w:color w:val="auto"/>
        </w:rPr>
        <w:t xml:space="preserve">, </w:t>
      </w:r>
      <w:r w:rsidRPr="00B52A6F">
        <w:rPr>
          <w:noProof/>
          <w:color w:val="auto"/>
        </w:rPr>
        <w:t>Fanselow</w:t>
      </w:r>
      <w:r w:rsidR="008C78B8">
        <w:rPr>
          <w:noProof/>
          <w:color w:val="auto"/>
        </w:rPr>
        <w:t>, M.S</w:t>
      </w:r>
      <w:r w:rsidR="00B119CF">
        <w:rPr>
          <w:noProof/>
          <w:color w:val="auto"/>
        </w:rPr>
        <w:t>.</w:t>
      </w:r>
      <w:r w:rsidRPr="008C78B8">
        <w:rPr>
          <w:noProof/>
          <w:color w:val="auto"/>
        </w:rPr>
        <w:t xml:space="preserve"> </w:t>
      </w:r>
      <w:r w:rsidRPr="00D038D9">
        <w:rPr>
          <w:noProof/>
          <w:color w:val="auto"/>
        </w:rPr>
        <w:t>Neurobehavioral perspectives on the distinction between fear and anxiety</w:t>
      </w:r>
      <w:r w:rsidRPr="00B52A6F">
        <w:rPr>
          <w:i/>
          <w:noProof/>
          <w:color w:val="auto"/>
        </w:rPr>
        <w:t>.</w:t>
      </w:r>
      <w:r w:rsidRPr="00B52A6F">
        <w:rPr>
          <w:noProof/>
          <w:color w:val="auto"/>
        </w:rPr>
        <w:t xml:space="preserve"> </w:t>
      </w:r>
      <w:r w:rsidRPr="00D038D9">
        <w:rPr>
          <w:i/>
          <w:noProof/>
          <w:color w:val="auto"/>
        </w:rPr>
        <w:t>Learning and Memory</w:t>
      </w:r>
      <w:r w:rsidRPr="00B52A6F">
        <w:rPr>
          <w:noProof/>
          <w:color w:val="auto"/>
        </w:rPr>
        <w:t xml:space="preserve">. </w:t>
      </w:r>
      <w:r w:rsidRPr="00B52A6F">
        <w:rPr>
          <w:b/>
          <w:noProof/>
          <w:color w:val="auto"/>
        </w:rPr>
        <w:t>22</w:t>
      </w:r>
      <w:r w:rsidR="006E7A21">
        <w:rPr>
          <w:b/>
          <w:noProof/>
          <w:color w:val="auto"/>
        </w:rPr>
        <w:t xml:space="preserve"> </w:t>
      </w:r>
      <w:r w:rsidRPr="00B52A6F">
        <w:rPr>
          <w:noProof/>
          <w:color w:val="auto"/>
        </w:rPr>
        <w:t>(9)</w:t>
      </w:r>
      <w:r w:rsidR="006E7A21">
        <w:rPr>
          <w:noProof/>
          <w:color w:val="auto"/>
        </w:rPr>
        <w:t>,</w:t>
      </w:r>
      <w:r w:rsidRPr="00B52A6F">
        <w:rPr>
          <w:noProof/>
          <w:color w:val="auto"/>
        </w:rPr>
        <w:t xml:space="preserve"> 417-25</w:t>
      </w:r>
      <w:r w:rsidR="00B119CF">
        <w:rPr>
          <w:noProof/>
          <w:color w:val="auto"/>
        </w:rPr>
        <w:t xml:space="preserve"> (2015)</w:t>
      </w:r>
      <w:r w:rsidRPr="00B52A6F">
        <w:rPr>
          <w:noProof/>
          <w:color w:val="auto"/>
        </w:rPr>
        <w:t>.</w:t>
      </w:r>
    </w:p>
    <w:p w14:paraId="721C89CB" w14:textId="7507B37F" w:rsidR="00635BF4" w:rsidRPr="00B52A6F" w:rsidRDefault="00635BF4" w:rsidP="00B52A6F">
      <w:pPr>
        <w:pStyle w:val="EndNoteBibliography"/>
        <w:rPr>
          <w:noProof/>
          <w:color w:val="auto"/>
        </w:rPr>
      </w:pPr>
      <w:r w:rsidRPr="00B52A6F">
        <w:rPr>
          <w:noProof/>
          <w:color w:val="auto"/>
        </w:rPr>
        <w:t>7.</w:t>
      </w:r>
      <w:r w:rsidRPr="00B52A6F">
        <w:rPr>
          <w:noProof/>
          <w:color w:val="auto"/>
        </w:rPr>
        <w:tab/>
        <w:t xml:space="preserve">Poulos, A.M., </w:t>
      </w:r>
      <w:r w:rsidRPr="00D038D9">
        <w:rPr>
          <w:i/>
          <w:noProof/>
          <w:color w:val="auto"/>
        </w:rPr>
        <w:t>et al.</w:t>
      </w:r>
      <w:r w:rsidRPr="00B52A6F">
        <w:rPr>
          <w:noProof/>
          <w:color w:val="auto"/>
        </w:rPr>
        <w:t xml:space="preserve"> </w:t>
      </w:r>
      <w:r w:rsidRPr="00D038D9">
        <w:rPr>
          <w:noProof/>
          <w:color w:val="auto"/>
        </w:rPr>
        <w:t>Sensitization of fear learning to mild unconditional stimuli in male and female rats</w:t>
      </w:r>
      <w:r w:rsidRPr="00B52A6F">
        <w:rPr>
          <w:i/>
          <w:noProof/>
          <w:color w:val="auto"/>
        </w:rPr>
        <w:t>.</w:t>
      </w:r>
      <w:r w:rsidRPr="00B52A6F">
        <w:rPr>
          <w:noProof/>
          <w:color w:val="auto"/>
        </w:rPr>
        <w:t xml:space="preserve"> </w:t>
      </w:r>
      <w:r w:rsidRPr="00D038D9">
        <w:rPr>
          <w:i/>
          <w:noProof/>
          <w:color w:val="auto"/>
        </w:rPr>
        <w:t>Behavioral Neuroscience.</w:t>
      </w:r>
      <w:r w:rsidRPr="00B52A6F">
        <w:rPr>
          <w:noProof/>
          <w:color w:val="auto"/>
        </w:rPr>
        <w:t xml:space="preserve"> </w:t>
      </w:r>
      <w:r w:rsidRPr="00B52A6F">
        <w:rPr>
          <w:b/>
          <w:noProof/>
          <w:color w:val="auto"/>
        </w:rPr>
        <w:t>129</w:t>
      </w:r>
      <w:r w:rsidR="006E7A21">
        <w:rPr>
          <w:b/>
          <w:noProof/>
          <w:color w:val="auto"/>
        </w:rPr>
        <w:t xml:space="preserve"> </w:t>
      </w:r>
      <w:r w:rsidRPr="00B52A6F">
        <w:rPr>
          <w:noProof/>
          <w:color w:val="auto"/>
        </w:rPr>
        <w:t>(1)</w:t>
      </w:r>
      <w:r w:rsidR="006E7A21">
        <w:rPr>
          <w:noProof/>
          <w:color w:val="auto"/>
        </w:rPr>
        <w:t>,</w:t>
      </w:r>
      <w:r w:rsidRPr="00B52A6F">
        <w:rPr>
          <w:noProof/>
          <w:color w:val="auto"/>
        </w:rPr>
        <w:t xml:space="preserve"> 62-7</w:t>
      </w:r>
      <w:r w:rsidR="00B119CF">
        <w:rPr>
          <w:noProof/>
          <w:color w:val="auto"/>
        </w:rPr>
        <w:t xml:space="preserve"> (2015)</w:t>
      </w:r>
      <w:r w:rsidRPr="00B52A6F">
        <w:rPr>
          <w:noProof/>
          <w:color w:val="auto"/>
        </w:rPr>
        <w:t>.</w:t>
      </w:r>
    </w:p>
    <w:p w14:paraId="4BDF20C3" w14:textId="528D377A" w:rsidR="00635BF4" w:rsidRPr="00B52A6F" w:rsidRDefault="00635BF4" w:rsidP="00B52A6F">
      <w:pPr>
        <w:pStyle w:val="EndNoteBibliography"/>
        <w:rPr>
          <w:noProof/>
          <w:color w:val="auto"/>
        </w:rPr>
      </w:pPr>
      <w:r w:rsidRPr="00B52A6F">
        <w:rPr>
          <w:noProof/>
          <w:color w:val="auto"/>
        </w:rPr>
        <w:t>8.</w:t>
      </w:r>
      <w:r w:rsidRPr="00B52A6F">
        <w:rPr>
          <w:noProof/>
          <w:color w:val="auto"/>
        </w:rPr>
        <w:tab/>
        <w:t xml:space="preserve">Perusini, J.N., </w:t>
      </w:r>
      <w:r w:rsidRPr="00D038D9">
        <w:rPr>
          <w:i/>
          <w:noProof/>
          <w:color w:val="auto"/>
        </w:rPr>
        <w:t>et al.</w:t>
      </w:r>
      <w:r w:rsidRPr="00B52A6F">
        <w:rPr>
          <w:noProof/>
          <w:color w:val="auto"/>
        </w:rPr>
        <w:t xml:space="preserve"> </w:t>
      </w:r>
      <w:r w:rsidRPr="00D038D9">
        <w:rPr>
          <w:noProof/>
          <w:color w:val="auto"/>
        </w:rPr>
        <w:t>Induction and Expression of Fear Sensitization Caused by Acute Traumatic Stress.</w:t>
      </w:r>
      <w:r w:rsidRPr="008C78B8">
        <w:rPr>
          <w:noProof/>
          <w:color w:val="auto"/>
        </w:rPr>
        <w:t xml:space="preserve"> </w:t>
      </w:r>
      <w:r w:rsidRPr="00D038D9">
        <w:rPr>
          <w:i/>
          <w:noProof/>
          <w:color w:val="auto"/>
        </w:rPr>
        <w:t>Neuropsychopharmacology.</w:t>
      </w:r>
      <w:r w:rsidRPr="00B52A6F">
        <w:rPr>
          <w:noProof/>
          <w:color w:val="auto"/>
        </w:rPr>
        <w:t xml:space="preserve"> </w:t>
      </w:r>
      <w:r w:rsidRPr="00B52A6F">
        <w:rPr>
          <w:b/>
          <w:noProof/>
          <w:color w:val="auto"/>
        </w:rPr>
        <w:t>41</w:t>
      </w:r>
      <w:r w:rsidR="006E7A21">
        <w:rPr>
          <w:b/>
          <w:noProof/>
          <w:color w:val="auto"/>
        </w:rPr>
        <w:t xml:space="preserve"> </w:t>
      </w:r>
      <w:r w:rsidRPr="00B52A6F">
        <w:rPr>
          <w:noProof/>
          <w:color w:val="auto"/>
        </w:rPr>
        <w:t>(1)</w:t>
      </w:r>
      <w:r w:rsidR="006E7A21">
        <w:rPr>
          <w:noProof/>
          <w:color w:val="auto"/>
        </w:rPr>
        <w:t>,</w:t>
      </w:r>
      <w:r w:rsidRPr="00B52A6F">
        <w:rPr>
          <w:noProof/>
          <w:color w:val="auto"/>
        </w:rPr>
        <w:t xml:space="preserve"> 45-57</w:t>
      </w:r>
      <w:r w:rsidR="00B119CF">
        <w:rPr>
          <w:noProof/>
          <w:color w:val="auto"/>
        </w:rPr>
        <w:t xml:space="preserve"> (2016)</w:t>
      </w:r>
      <w:r w:rsidRPr="00B52A6F">
        <w:rPr>
          <w:noProof/>
          <w:color w:val="auto"/>
        </w:rPr>
        <w:t>.</w:t>
      </w:r>
    </w:p>
    <w:p w14:paraId="49F8C7F5" w14:textId="784B9E96" w:rsidR="00635BF4" w:rsidRPr="00B52A6F" w:rsidRDefault="00635BF4" w:rsidP="00B52A6F">
      <w:pPr>
        <w:pStyle w:val="EndNoteBibliography"/>
        <w:rPr>
          <w:noProof/>
          <w:color w:val="auto"/>
        </w:rPr>
      </w:pPr>
      <w:r w:rsidRPr="00B52A6F">
        <w:rPr>
          <w:noProof/>
          <w:color w:val="auto"/>
        </w:rPr>
        <w:t>9.</w:t>
      </w:r>
      <w:r w:rsidRPr="00B52A6F">
        <w:rPr>
          <w:noProof/>
          <w:color w:val="auto"/>
        </w:rPr>
        <w:tab/>
        <w:t>Rau, V.</w:t>
      </w:r>
      <w:r w:rsidR="008C78B8">
        <w:rPr>
          <w:noProof/>
          <w:color w:val="auto"/>
        </w:rPr>
        <w:t xml:space="preserve">, </w:t>
      </w:r>
      <w:r w:rsidRPr="00B52A6F">
        <w:rPr>
          <w:noProof/>
          <w:color w:val="auto"/>
        </w:rPr>
        <w:t>Fanselow</w:t>
      </w:r>
      <w:r w:rsidR="008C78B8">
        <w:rPr>
          <w:noProof/>
          <w:color w:val="auto"/>
        </w:rPr>
        <w:t>, M.S</w:t>
      </w:r>
      <w:r w:rsidR="00B119CF">
        <w:rPr>
          <w:noProof/>
          <w:color w:val="auto"/>
        </w:rPr>
        <w:t>.</w:t>
      </w:r>
      <w:r w:rsidRPr="00B52A6F">
        <w:rPr>
          <w:noProof/>
          <w:color w:val="auto"/>
        </w:rPr>
        <w:t xml:space="preserve"> </w:t>
      </w:r>
      <w:r w:rsidRPr="00D038D9">
        <w:rPr>
          <w:noProof/>
          <w:color w:val="auto"/>
        </w:rPr>
        <w:t>Exposure to a stressor produces a long lasting enhancement of fear learning in rats</w:t>
      </w:r>
      <w:r w:rsidRPr="00B52A6F">
        <w:rPr>
          <w:i/>
          <w:noProof/>
          <w:color w:val="auto"/>
        </w:rPr>
        <w:t>.</w:t>
      </w:r>
      <w:r w:rsidRPr="00B52A6F">
        <w:rPr>
          <w:noProof/>
          <w:color w:val="auto"/>
        </w:rPr>
        <w:t xml:space="preserve"> </w:t>
      </w:r>
      <w:r w:rsidRPr="00D038D9">
        <w:rPr>
          <w:i/>
          <w:noProof/>
          <w:color w:val="auto"/>
        </w:rPr>
        <w:t>Stress</w:t>
      </w:r>
      <w:r w:rsidRPr="00B52A6F">
        <w:rPr>
          <w:noProof/>
          <w:color w:val="auto"/>
        </w:rPr>
        <w:t xml:space="preserve">. </w:t>
      </w:r>
      <w:r w:rsidRPr="00B52A6F">
        <w:rPr>
          <w:b/>
          <w:noProof/>
          <w:color w:val="auto"/>
        </w:rPr>
        <w:t>12</w:t>
      </w:r>
      <w:r w:rsidR="006E7A21">
        <w:rPr>
          <w:b/>
          <w:noProof/>
          <w:color w:val="auto"/>
        </w:rPr>
        <w:t xml:space="preserve"> </w:t>
      </w:r>
      <w:r w:rsidRPr="00B52A6F">
        <w:rPr>
          <w:noProof/>
          <w:color w:val="auto"/>
        </w:rPr>
        <w:t>(2)</w:t>
      </w:r>
      <w:r w:rsidR="006E7A21">
        <w:rPr>
          <w:noProof/>
          <w:color w:val="auto"/>
        </w:rPr>
        <w:t>,</w:t>
      </w:r>
      <w:r w:rsidRPr="00B52A6F">
        <w:rPr>
          <w:noProof/>
          <w:color w:val="auto"/>
        </w:rPr>
        <w:t xml:space="preserve"> 125-33</w:t>
      </w:r>
      <w:r w:rsidR="00B119CF">
        <w:rPr>
          <w:noProof/>
          <w:color w:val="auto"/>
        </w:rPr>
        <w:t xml:space="preserve"> (2009)</w:t>
      </w:r>
      <w:r w:rsidRPr="00B52A6F">
        <w:rPr>
          <w:noProof/>
          <w:color w:val="auto"/>
        </w:rPr>
        <w:t>.</w:t>
      </w:r>
    </w:p>
    <w:p w14:paraId="681BEA27" w14:textId="606BC99B" w:rsidR="00635BF4" w:rsidRPr="00B52A6F" w:rsidRDefault="00635BF4" w:rsidP="00B52A6F">
      <w:pPr>
        <w:pStyle w:val="EndNoteBibliography"/>
        <w:rPr>
          <w:noProof/>
          <w:color w:val="auto"/>
        </w:rPr>
      </w:pPr>
      <w:r w:rsidRPr="00B52A6F">
        <w:rPr>
          <w:noProof/>
          <w:color w:val="auto"/>
        </w:rPr>
        <w:t>10.</w:t>
      </w:r>
      <w:r w:rsidRPr="00B52A6F">
        <w:rPr>
          <w:noProof/>
          <w:color w:val="auto"/>
        </w:rPr>
        <w:tab/>
        <w:t xml:space="preserve">Poulos, A.M., </w:t>
      </w:r>
      <w:r w:rsidRPr="00D038D9">
        <w:rPr>
          <w:i/>
          <w:noProof/>
          <w:color w:val="auto"/>
        </w:rPr>
        <w:t>et al.</w:t>
      </w:r>
      <w:r w:rsidRPr="00B52A6F">
        <w:rPr>
          <w:noProof/>
          <w:color w:val="auto"/>
        </w:rPr>
        <w:t xml:space="preserve"> </w:t>
      </w:r>
      <w:r w:rsidRPr="00D038D9">
        <w:rPr>
          <w:noProof/>
          <w:color w:val="auto"/>
        </w:rPr>
        <w:t>Amnesia for early life stress does not preclude the adult development of posttraumatic stress disorder symptoms in rats.</w:t>
      </w:r>
      <w:r w:rsidRPr="00B52A6F">
        <w:rPr>
          <w:noProof/>
          <w:color w:val="auto"/>
        </w:rPr>
        <w:t xml:space="preserve"> </w:t>
      </w:r>
      <w:r w:rsidRPr="00D038D9">
        <w:rPr>
          <w:i/>
          <w:noProof/>
          <w:color w:val="auto"/>
        </w:rPr>
        <w:t>Biological Psychiatry.</w:t>
      </w:r>
      <w:r w:rsidRPr="00B52A6F">
        <w:rPr>
          <w:noProof/>
          <w:color w:val="auto"/>
        </w:rPr>
        <w:t xml:space="preserve"> </w:t>
      </w:r>
      <w:r w:rsidRPr="00B52A6F">
        <w:rPr>
          <w:b/>
          <w:noProof/>
          <w:color w:val="auto"/>
        </w:rPr>
        <w:t>76</w:t>
      </w:r>
      <w:r w:rsidR="006E7A21">
        <w:rPr>
          <w:b/>
          <w:noProof/>
          <w:color w:val="auto"/>
        </w:rPr>
        <w:t xml:space="preserve"> </w:t>
      </w:r>
      <w:r w:rsidRPr="00B52A6F">
        <w:rPr>
          <w:noProof/>
          <w:color w:val="auto"/>
        </w:rPr>
        <w:t>(4)</w:t>
      </w:r>
      <w:r w:rsidR="006E7A21">
        <w:rPr>
          <w:noProof/>
          <w:color w:val="auto"/>
        </w:rPr>
        <w:t>,</w:t>
      </w:r>
      <w:r w:rsidRPr="00B52A6F">
        <w:rPr>
          <w:noProof/>
          <w:color w:val="auto"/>
        </w:rPr>
        <w:t xml:space="preserve"> 306-14</w:t>
      </w:r>
      <w:r w:rsidR="00B119CF">
        <w:rPr>
          <w:noProof/>
          <w:color w:val="auto"/>
        </w:rPr>
        <w:t xml:space="preserve"> (2014)</w:t>
      </w:r>
      <w:r w:rsidRPr="00B52A6F">
        <w:rPr>
          <w:noProof/>
          <w:color w:val="auto"/>
        </w:rPr>
        <w:t>.</w:t>
      </w:r>
    </w:p>
    <w:p w14:paraId="2173B864" w14:textId="1565B0FB" w:rsidR="006E7A21" w:rsidRDefault="00635BF4" w:rsidP="00B52A6F">
      <w:pPr>
        <w:pStyle w:val="EndNoteBibliography"/>
        <w:rPr>
          <w:noProof/>
          <w:color w:val="auto"/>
        </w:rPr>
      </w:pPr>
      <w:r w:rsidRPr="00B52A6F">
        <w:rPr>
          <w:noProof/>
          <w:color w:val="auto"/>
        </w:rPr>
        <w:t>11.</w:t>
      </w:r>
      <w:r w:rsidRPr="00B52A6F">
        <w:rPr>
          <w:noProof/>
          <w:color w:val="auto"/>
        </w:rPr>
        <w:tab/>
        <w:t>Fanselow, M.S.</w:t>
      </w:r>
      <w:r w:rsidR="008C78B8">
        <w:rPr>
          <w:noProof/>
          <w:color w:val="auto"/>
        </w:rPr>
        <w:t xml:space="preserve">, </w:t>
      </w:r>
      <w:r w:rsidRPr="00B52A6F">
        <w:rPr>
          <w:noProof/>
          <w:color w:val="auto"/>
        </w:rPr>
        <w:t>Sigmundi</w:t>
      </w:r>
      <w:r w:rsidR="008C78B8">
        <w:rPr>
          <w:noProof/>
          <w:color w:val="auto"/>
        </w:rPr>
        <w:t>, R.A</w:t>
      </w:r>
      <w:r w:rsidR="00B119CF">
        <w:rPr>
          <w:noProof/>
          <w:color w:val="auto"/>
        </w:rPr>
        <w:t>.</w:t>
      </w:r>
      <w:r w:rsidRPr="00B52A6F">
        <w:rPr>
          <w:noProof/>
          <w:color w:val="auto"/>
        </w:rPr>
        <w:t xml:space="preserve"> </w:t>
      </w:r>
      <w:r w:rsidRPr="00D038D9">
        <w:rPr>
          <w:noProof/>
          <w:color w:val="auto"/>
        </w:rPr>
        <w:t>Species-specific danger signals, endogenous opioid analgesia, and defensive behavior.</w:t>
      </w:r>
      <w:r w:rsidRPr="008C78B8">
        <w:rPr>
          <w:noProof/>
          <w:color w:val="auto"/>
        </w:rPr>
        <w:t xml:space="preserve"> </w:t>
      </w:r>
      <w:r w:rsidRPr="00D038D9">
        <w:rPr>
          <w:i/>
          <w:noProof/>
          <w:color w:val="auto"/>
        </w:rPr>
        <w:t>Journal of Experimental Psychology: Animal Behavior Processes.</w:t>
      </w:r>
      <w:r w:rsidRPr="00B52A6F">
        <w:rPr>
          <w:noProof/>
          <w:color w:val="auto"/>
        </w:rPr>
        <w:t xml:space="preserve"> </w:t>
      </w:r>
      <w:r w:rsidRPr="00B52A6F">
        <w:rPr>
          <w:b/>
          <w:noProof/>
          <w:color w:val="auto"/>
        </w:rPr>
        <w:t>12</w:t>
      </w:r>
      <w:r w:rsidR="006E7A21">
        <w:rPr>
          <w:b/>
          <w:noProof/>
          <w:color w:val="auto"/>
        </w:rPr>
        <w:t xml:space="preserve"> </w:t>
      </w:r>
      <w:r w:rsidRPr="00B52A6F">
        <w:rPr>
          <w:noProof/>
          <w:color w:val="auto"/>
        </w:rPr>
        <w:t>(3)</w:t>
      </w:r>
      <w:r w:rsidR="006E7A21">
        <w:rPr>
          <w:noProof/>
          <w:color w:val="auto"/>
        </w:rPr>
        <w:t>,</w:t>
      </w:r>
      <w:r w:rsidRPr="00B52A6F">
        <w:rPr>
          <w:noProof/>
          <w:color w:val="auto"/>
        </w:rPr>
        <w:t xml:space="preserve"> 301-9</w:t>
      </w:r>
      <w:r w:rsidR="00B119CF">
        <w:rPr>
          <w:noProof/>
          <w:color w:val="auto"/>
        </w:rPr>
        <w:t xml:space="preserve"> (1986)</w:t>
      </w:r>
      <w:r w:rsidRPr="00B52A6F">
        <w:rPr>
          <w:noProof/>
          <w:color w:val="auto"/>
        </w:rPr>
        <w:t>.</w:t>
      </w:r>
    </w:p>
    <w:p w14:paraId="6B711D8C" w14:textId="135B20D2" w:rsidR="00635BF4" w:rsidRDefault="00635BF4" w:rsidP="00B52A6F">
      <w:pPr>
        <w:pStyle w:val="EndNoteBibliography"/>
        <w:rPr>
          <w:noProof/>
          <w:color w:val="auto"/>
        </w:rPr>
      </w:pPr>
      <w:r w:rsidRPr="00B52A6F">
        <w:rPr>
          <w:noProof/>
          <w:color w:val="auto"/>
        </w:rPr>
        <w:t>1</w:t>
      </w:r>
      <w:r w:rsidR="00CE1B79">
        <w:rPr>
          <w:noProof/>
          <w:color w:val="auto"/>
        </w:rPr>
        <w:t>2</w:t>
      </w:r>
      <w:r w:rsidRPr="00B52A6F">
        <w:rPr>
          <w:noProof/>
          <w:color w:val="auto"/>
        </w:rPr>
        <w:t>.</w:t>
      </w:r>
      <w:r w:rsidRPr="00B52A6F">
        <w:rPr>
          <w:noProof/>
          <w:color w:val="auto"/>
        </w:rPr>
        <w:tab/>
        <w:t>Jacobs, N.S., Cushman,</w:t>
      </w:r>
      <w:r w:rsidR="006E7A21">
        <w:rPr>
          <w:noProof/>
          <w:color w:val="auto"/>
        </w:rPr>
        <w:t xml:space="preserve"> J.D.,</w:t>
      </w:r>
      <w:r w:rsidRPr="00B52A6F">
        <w:rPr>
          <w:noProof/>
          <w:color w:val="auto"/>
        </w:rPr>
        <w:t xml:space="preserve"> Fanselow</w:t>
      </w:r>
      <w:r w:rsidR="006E7A21">
        <w:rPr>
          <w:noProof/>
          <w:color w:val="auto"/>
        </w:rPr>
        <w:t>, M.S</w:t>
      </w:r>
      <w:r w:rsidR="00B119CF">
        <w:rPr>
          <w:noProof/>
          <w:color w:val="auto"/>
        </w:rPr>
        <w:t>.</w:t>
      </w:r>
      <w:r w:rsidRPr="00B52A6F">
        <w:rPr>
          <w:noProof/>
          <w:color w:val="auto"/>
        </w:rPr>
        <w:t xml:space="preserve"> </w:t>
      </w:r>
      <w:r w:rsidRPr="00D038D9">
        <w:rPr>
          <w:noProof/>
          <w:color w:val="auto"/>
        </w:rPr>
        <w:t>The accurate measurement of fear memory in Pavlovian conditioning: Resolving the baseline issue</w:t>
      </w:r>
      <w:r w:rsidRPr="00B52A6F">
        <w:rPr>
          <w:i/>
          <w:noProof/>
          <w:color w:val="auto"/>
        </w:rPr>
        <w:t>.</w:t>
      </w:r>
      <w:r w:rsidRPr="00B52A6F">
        <w:rPr>
          <w:noProof/>
          <w:color w:val="auto"/>
        </w:rPr>
        <w:t xml:space="preserve"> </w:t>
      </w:r>
      <w:r w:rsidRPr="00D038D9">
        <w:rPr>
          <w:i/>
          <w:noProof/>
          <w:color w:val="auto"/>
        </w:rPr>
        <w:t xml:space="preserve">Journal of Neuroscience Methods. </w:t>
      </w:r>
      <w:r w:rsidRPr="00B52A6F">
        <w:rPr>
          <w:b/>
          <w:noProof/>
          <w:color w:val="auto"/>
        </w:rPr>
        <w:t>190</w:t>
      </w:r>
      <w:r w:rsidR="006E7A21">
        <w:rPr>
          <w:b/>
          <w:noProof/>
          <w:color w:val="auto"/>
        </w:rPr>
        <w:t xml:space="preserve"> </w:t>
      </w:r>
      <w:r w:rsidRPr="00B52A6F">
        <w:rPr>
          <w:noProof/>
          <w:color w:val="auto"/>
        </w:rPr>
        <w:t>(2)</w:t>
      </w:r>
      <w:r w:rsidR="006E7A21">
        <w:rPr>
          <w:noProof/>
          <w:color w:val="auto"/>
        </w:rPr>
        <w:t>,</w:t>
      </w:r>
      <w:r w:rsidRPr="00B52A6F">
        <w:rPr>
          <w:noProof/>
          <w:color w:val="auto"/>
        </w:rPr>
        <w:t xml:space="preserve"> 235-9</w:t>
      </w:r>
      <w:r w:rsidR="00B119CF">
        <w:rPr>
          <w:noProof/>
          <w:color w:val="auto"/>
        </w:rPr>
        <w:t xml:space="preserve"> (2010)</w:t>
      </w:r>
      <w:r w:rsidRPr="00B52A6F">
        <w:rPr>
          <w:noProof/>
          <w:color w:val="auto"/>
        </w:rPr>
        <w:t>.</w:t>
      </w:r>
    </w:p>
    <w:p w14:paraId="526E3CCA" w14:textId="13D67D2C" w:rsidR="00CE1B79" w:rsidRPr="00B52A6F" w:rsidRDefault="00CE1B79" w:rsidP="00B52A6F">
      <w:pPr>
        <w:pStyle w:val="EndNoteBibliography"/>
        <w:rPr>
          <w:noProof/>
          <w:color w:val="auto"/>
        </w:rPr>
      </w:pPr>
      <w:r w:rsidRPr="00B52A6F">
        <w:rPr>
          <w:noProof/>
          <w:color w:val="auto"/>
        </w:rPr>
        <w:t>1</w:t>
      </w:r>
      <w:r>
        <w:rPr>
          <w:noProof/>
          <w:color w:val="auto"/>
        </w:rPr>
        <w:t>3</w:t>
      </w:r>
      <w:r w:rsidRPr="00B52A6F">
        <w:rPr>
          <w:noProof/>
          <w:color w:val="auto"/>
        </w:rPr>
        <w:t>.</w:t>
      </w:r>
      <w:r w:rsidRPr="00B52A6F">
        <w:rPr>
          <w:noProof/>
          <w:color w:val="auto"/>
        </w:rPr>
        <w:tab/>
        <w:t xml:space="preserve">Anagnostaras, S.G., </w:t>
      </w:r>
      <w:r w:rsidRPr="00D038D9">
        <w:rPr>
          <w:i/>
          <w:noProof/>
          <w:color w:val="auto"/>
        </w:rPr>
        <w:t>et al</w:t>
      </w:r>
      <w:r w:rsidRPr="00B52A6F">
        <w:rPr>
          <w:noProof/>
          <w:color w:val="auto"/>
        </w:rPr>
        <w:t xml:space="preserve">. </w:t>
      </w:r>
      <w:r w:rsidRPr="00D038D9">
        <w:rPr>
          <w:noProof/>
          <w:color w:val="auto"/>
        </w:rPr>
        <w:t>Automated assessment of pavlovian conditioned freezing and shock reactivity in mice using the video freeze system</w:t>
      </w:r>
      <w:r w:rsidRPr="00B52A6F">
        <w:rPr>
          <w:i/>
          <w:noProof/>
          <w:color w:val="auto"/>
        </w:rPr>
        <w:t>.</w:t>
      </w:r>
      <w:r w:rsidRPr="00B52A6F">
        <w:rPr>
          <w:noProof/>
          <w:color w:val="auto"/>
        </w:rPr>
        <w:t xml:space="preserve"> </w:t>
      </w:r>
      <w:r w:rsidRPr="00D038D9">
        <w:rPr>
          <w:i/>
          <w:noProof/>
          <w:color w:val="auto"/>
        </w:rPr>
        <w:t>Frontiers in Behavioral Neuroscience</w:t>
      </w:r>
      <w:r w:rsidR="006E7A21">
        <w:rPr>
          <w:i/>
          <w:noProof/>
          <w:color w:val="auto"/>
        </w:rPr>
        <w:t>.</w:t>
      </w:r>
      <w:r w:rsidR="00B119CF">
        <w:rPr>
          <w:noProof/>
          <w:color w:val="auto"/>
        </w:rPr>
        <w:t xml:space="preserve"> (</w:t>
      </w:r>
      <w:r w:rsidRPr="00B52A6F">
        <w:rPr>
          <w:noProof/>
          <w:color w:val="auto"/>
        </w:rPr>
        <w:t>2010</w:t>
      </w:r>
      <w:r w:rsidR="00B119CF">
        <w:rPr>
          <w:noProof/>
          <w:color w:val="auto"/>
        </w:rPr>
        <w:t>)</w:t>
      </w:r>
      <w:r w:rsidRPr="00B52A6F">
        <w:rPr>
          <w:noProof/>
          <w:color w:val="auto"/>
        </w:rPr>
        <w:t xml:space="preserve">. </w:t>
      </w:r>
    </w:p>
    <w:p w14:paraId="6D876184" w14:textId="27125E94" w:rsidR="00635BF4" w:rsidRPr="00B52A6F" w:rsidRDefault="00635BF4" w:rsidP="00B52A6F">
      <w:pPr>
        <w:pStyle w:val="EndNoteBibliography"/>
        <w:rPr>
          <w:noProof/>
          <w:color w:val="auto"/>
        </w:rPr>
      </w:pPr>
      <w:r w:rsidRPr="00B52A6F">
        <w:rPr>
          <w:noProof/>
          <w:color w:val="auto"/>
        </w:rPr>
        <w:t>14.</w:t>
      </w:r>
      <w:r w:rsidRPr="00B52A6F">
        <w:rPr>
          <w:noProof/>
          <w:color w:val="auto"/>
        </w:rPr>
        <w:tab/>
        <w:t>Long, V.A.</w:t>
      </w:r>
      <w:r w:rsidR="006E7A21">
        <w:rPr>
          <w:noProof/>
          <w:color w:val="auto"/>
        </w:rPr>
        <w:t>,</w:t>
      </w:r>
      <w:r w:rsidRPr="00B52A6F">
        <w:rPr>
          <w:noProof/>
          <w:color w:val="auto"/>
        </w:rPr>
        <w:t xml:space="preserve"> Fanselow</w:t>
      </w:r>
      <w:r w:rsidR="006E7A21">
        <w:rPr>
          <w:noProof/>
          <w:color w:val="auto"/>
        </w:rPr>
        <w:t>, M.S</w:t>
      </w:r>
      <w:r w:rsidR="00B119CF">
        <w:rPr>
          <w:noProof/>
          <w:color w:val="auto"/>
        </w:rPr>
        <w:t>.</w:t>
      </w:r>
      <w:r w:rsidRPr="008C78B8">
        <w:rPr>
          <w:noProof/>
          <w:color w:val="auto"/>
        </w:rPr>
        <w:t xml:space="preserve"> </w:t>
      </w:r>
      <w:r w:rsidRPr="00D038D9">
        <w:rPr>
          <w:noProof/>
          <w:color w:val="auto"/>
        </w:rPr>
        <w:t>Stress-enhanced fear learning in rats is resistant to the effects of immediate massed extinction</w:t>
      </w:r>
      <w:r w:rsidRPr="00B52A6F">
        <w:rPr>
          <w:i/>
          <w:noProof/>
          <w:color w:val="auto"/>
        </w:rPr>
        <w:t>.</w:t>
      </w:r>
      <w:r w:rsidRPr="00B52A6F">
        <w:rPr>
          <w:noProof/>
          <w:color w:val="auto"/>
        </w:rPr>
        <w:t xml:space="preserve"> </w:t>
      </w:r>
      <w:r w:rsidRPr="00D038D9">
        <w:rPr>
          <w:i/>
          <w:noProof/>
          <w:color w:val="auto"/>
        </w:rPr>
        <w:t>Stress.</w:t>
      </w:r>
      <w:r w:rsidRPr="00B52A6F">
        <w:rPr>
          <w:noProof/>
          <w:color w:val="auto"/>
        </w:rPr>
        <w:t xml:space="preserve"> </w:t>
      </w:r>
      <w:r w:rsidRPr="00B52A6F">
        <w:rPr>
          <w:b/>
          <w:noProof/>
          <w:color w:val="auto"/>
        </w:rPr>
        <w:t>15</w:t>
      </w:r>
      <w:r w:rsidR="006E7A21">
        <w:rPr>
          <w:b/>
          <w:noProof/>
          <w:color w:val="auto"/>
        </w:rPr>
        <w:t xml:space="preserve"> </w:t>
      </w:r>
      <w:r w:rsidRPr="00B52A6F">
        <w:rPr>
          <w:noProof/>
          <w:color w:val="auto"/>
        </w:rPr>
        <w:t>(6)</w:t>
      </w:r>
      <w:r w:rsidR="006E7A21">
        <w:rPr>
          <w:noProof/>
          <w:color w:val="auto"/>
        </w:rPr>
        <w:t>,</w:t>
      </w:r>
      <w:r w:rsidRPr="00B52A6F">
        <w:rPr>
          <w:noProof/>
          <w:color w:val="auto"/>
        </w:rPr>
        <w:t xml:space="preserve"> 627-36</w:t>
      </w:r>
      <w:r w:rsidR="00B119CF">
        <w:rPr>
          <w:noProof/>
          <w:color w:val="auto"/>
        </w:rPr>
        <w:t xml:space="preserve"> (2012)</w:t>
      </w:r>
      <w:r w:rsidRPr="00B52A6F">
        <w:rPr>
          <w:noProof/>
          <w:color w:val="auto"/>
        </w:rPr>
        <w:t>.</w:t>
      </w:r>
    </w:p>
    <w:p w14:paraId="7DB50740" w14:textId="4018BFAA" w:rsidR="00635BF4" w:rsidRPr="00B52A6F" w:rsidRDefault="00635BF4" w:rsidP="00B52A6F">
      <w:pPr>
        <w:pStyle w:val="EndNoteBibliography"/>
        <w:rPr>
          <w:noProof/>
          <w:color w:val="auto"/>
        </w:rPr>
      </w:pPr>
      <w:r w:rsidRPr="00B52A6F">
        <w:rPr>
          <w:noProof/>
          <w:color w:val="auto"/>
        </w:rPr>
        <w:t>15.</w:t>
      </w:r>
      <w:r w:rsidRPr="00B52A6F">
        <w:rPr>
          <w:noProof/>
          <w:color w:val="auto"/>
        </w:rPr>
        <w:tab/>
        <w:t xml:space="preserve">Craske, M.G., </w:t>
      </w:r>
      <w:r w:rsidRPr="00D038D9">
        <w:rPr>
          <w:i/>
          <w:noProof/>
          <w:color w:val="auto"/>
        </w:rPr>
        <w:t>et al</w:t>
      </w:r>
      <w:r w:rsidRPr="00B52A6F">
        <w:rPr>
          <w:noProof/>
          <w:color w:val="auto"/>
        </w:rPr>
        <w:t xml:space="preserve">. </w:t>
      </w:r>
      <w:r w:rsidRPr="00D038D9">
        <w:rPr>
          <w:noProof/>
          <w:color w:val="auto"/>
        </w:rPr>
        <w:t>Optimizing inhibitory learning during exposure therapy.</w:t>
      </w:r>
      <w:r w:rsidRPr="00B52A6F">
        <w:rPr>
          <w:noProof/>
          <w:color w:val="auto"/>
        </w:rPr>
        <w:t xml:space="preserve"> </w:t>
      </w:r>
      <w:r w:rsidRPr="00D038D9">
        <w:rPr>
          <w:i/>
          <w:noProof/>
          <w:color w:val="auto"/>
        </w:rPr>
        <w:t>Behaviour Research and Therapy</w:t>
      </w:r>
      <w:r w:rsidR="006E7A21" w:rsidRPr="00D038D9">
        <w:rPr>
          <w:i/>
          <w:noProof/>
          <w:color w:val="auto"/>
        </w:rPr>
        <w:t>.</w:t>
      </w:r>
      <w:r w:rsidRPr="00D038D9">
        <w:rPr>
          <w:i/>
          <w:noProof/>
          <w:color w:val="auto"/>
        </w:rPr>
        <w:t xml:space="preserve"> </w:t>
      </w:r>
      <w:r w:rsidRPr="00B52A6F">
        <w:rPr>
          <w:b/>
          <w:noProof/>
          <w:color w:val="auto"/>
        </w:rPr>
        <w:t>46</w:t>
      </w:r>
      <w:r w:rsidR="006E7A21">
        <w:rPr>
          <w:b/>
          <w:noProof/>
          <w:color w:val="auto"/>
        </w:rPr>
        <w:t xml:space="preserve"> </w:t>
      </w:r>
      <w:r w:rsidRPr="00B52A6F">
        <w:rPr>
          <w:noProof/>
          <w:color w:val="auto"/>
        </w:rPr>
        <w:t>(1)</w:t>
      </w:r>
      <w:r w:rsidR="006E7A21">
        <w:rPr>
          <w:noProof/>
          <w:color w:val="auto"/>
        </w:rPr>
        <w:t>,</w:t>
      </w:r>
      <w:r w:rsidRPr="00B52A6F">
        <w:rPr>
          <w:noProof/>
          <w:color w:val="auto"/>
        </w:rPr>
        <w:t xml:space="preserve"> 5-27</w:t>
      </w:r>
      <w:r w:rsidR="006E7A21">
        <w:rPr>
          <w:noProof/>
          <w:color w:val="auto"/>
        </w:rPr>
        <w:t xml:space="preserve"> (2008)</w:t>
      </w:r>
      <w:r w:rsidRPr="00B52A6F">
        <w:rPr>
          <w:noProof/>
          <w:color w:val="auto"/>
        </w:rPr>
        <w:t>.</w:t>
      </w:r>
    </w:p>
    <w:p w14:paraId="24E41DA9" w14:textId="41A4DF53" w:rsidR="00635BF4" w:rsidRPr="00B52A6F" w:rsidRDefault="00635BF4" w:rsidP="00B52A6F">
      <w:pPr>
        <w:pStyle w:val="EndNoteBibliography"/>
        <w:rPr>
          <w:noProof/>
          <w:color w:val="auto"/>
        </w:rPr>
      </w:pPr>
      <w:r w:rsidRPr="00B52A6F">
        <w:rPr>
          <w:noProof/>
          <w:color w:val="auto"/>
        </w:rPr>
        <w:t>16.</w:t>
      </w:r>
      <w:r w:rsidRPr="00B52A6F">
        <w:rPr>
          <w:noProof/>
          <w:color w:val="auto"/>
        </w:rPr>
        <w:tab/>
        <w:t>Paylor, R.</w:t>
      </w:r>
      <w:r w:rsidR="00B119CF">
        <w:rPr>
          <w:noProof/>
          <w:color w:val="auto"/>
        </w:rPr>
        <w:t>, Tracy, R., Wehner, J., Rudy, J.W</w:t>
      </w:r>
      <w:r w:rsidRPr="00B52A6F">
        <w:rPr>
          <w:noProof/>
          <w:color w:val="auto"/>
        </w:rPr>
        <w:t>.</w:t>
      </w:r>
      <w:r w:rsidR="00B119CF">
        <w:rPr>
          <w:noProof/>
          <w:color w:val="auto"/>
        </w:rPr>
        <w:t xml:space="preserve"> </w:t>
      </w:r>
      <w:r w:rsidRPr="00D038D9">
        <w:rPr>
          <w:noProof/>
          <w:color w:val="auto"/>
        </w:rPr>
        <w:t>DBA/2 and C57BL/6 mice differ in contextual fear but not auditory fear conditioning.</w:t>
      </w:r>
      <w:r w:rsidRPr="00B52A6F">
        <w:rPr>
          <w:noProof/>
          <w:color w:val="auto"/>
        </w:rPr>
        <w:t xml:space="preserve"> </w:t>
      </w:r>
      <w:r w:rsidRPr="00D038D9">
        <w:rPr>
          <w:i/>
          <w:noProof/>
          <w:color w:val="auto"/>
        </w:rPr>
        <w:t>Behavioral Neuroscience.</w:t>
      </w:r>
      <w:r w:rsidRPr="00B52A6F">
        <w:rPr>
          <w:noProof/>
          <w:color w:val="auto"/>
        </w:rPr>
        <w:t xml:space="preserve"> </w:t>
      </w:r>
      <w:r w:rsidRPr="00B52A6F">
        <w:rPr>
          <w:b/>
          <w:noProof/>
          <w:color w:val="auto"/>
        </w:rPr>
        <w:t>108</w:t>
      </w:r>
      <w:r w:rsidR="006E7A21">
        <w:rPr>
          <w:b/>
          <w:noProof/>
          <w:color w:val="auto"/>
        </w:rPr>
        <w:t xml:space="preserve"> </w:t>
      </w:r>
      <w:r w:rsidRPr="00B52A6F">
        <w:rPr>
          <w:noProof/>
          <w:color w:val="auto"/>
        </w:rPr>
        <w:t>(4)</w:t>
      </w:r>
      <w:r w:rsidR="006E7A21">
        <w:rPr>
          <w:noProof/>
          <w:color w:val="auto"/>
        </w:rPr>
        <w:t>,</w:t>
      </w:r>
      <w:r w:rsidRPr="00B52A6F">
        <w:rPr>
          <w:noProof/>
          <w:color w:val="auto"/>
        </w:rPr>
        <w:t xml:space="preserve"> 810-7</w:t>
      </w:r>
      <w:r w:rsidR="00B119CF">
        <w:rPr>
          <w:noProof/>
          <w:color w:val="auto"/>
        </w:rPr>
        <w:t xml:space="preserve"> (1994)</w:t>
      </w:r>
      <w:r w:rsidRPr="00B52A6F">
        <w:rPr>
          <w:noProof/>
          <w:color w:val="auto"/>
        </w:rPr>
        <w:t>.</w:t>
      </w:r>
    </w:p>
    <w:p w14:paraId="5E52962A" w14:textId="207C3B2F" w:rsidR="00635BF4" w:rsidRPr="00D038D9" w:rsidRDefault="00635BF4" w:rsidP="00B52A6F">
      <w:pPr>
        <w:pStyle w:val="EndNoteBibliography"/>
        <w:rPr>
          <w:noProof/>
          <w:color w:val="auto"/>
        </w:rPr>
      </w:pPr>
      <w:r w:rsidRPr="00B52A6F">
        <w:rPr>
          <w:noProof/>
          <w:color w:val="auto"/>
        </w:rPr>
        <w:t>17.</w:t>
      </w:r>
      <w:r w:rsidRPr="00B52A6F">
        <w:rPr>
          <w:noProof/>
          <w:color w:val="auto"/>
        </w:rPr>
        <w:tab/>
        <w:t xml:space="preserve">Graham, L.K., </w:t>
      </w:r>
      <w:r w:rsidRPr="00D038D9">
        <w:rPr>
          <w:i/>
          <w:noProof/>
          <w:color w:val="auto"/>
        </w:rPr>
        <w:t>et al.</w:t>
      </w:r>
      <w:r w:rsidRPr="00B52A6F">
        <w:rPr>
          <w:noProof/>
          <w:color w:val="auto"/>
        </w:rPr>
        <w:t xml:space="preserve"> </w:t>
      </w:r>
      <w:r w:rsidRPr="00D038D9">
        <w:rPr>
          <w:noProof/>
          <w:color w:val="auto"/>
        </w:rPr>
        <w:t>Strain and sex differences in fear conditioning: 22 kHz</w:t>
      </w:r>
    </w:p>
    <w:p w14:paraId="2157A4D3" w14:textId="569F5158" w:rsidR="00635BF4" w:rsidRPr="00B52A6F" w:rsidRDefault="00635BF4" w:rsidP="00B52A6F">
      <w:pPr>
        <w:pStyle w:val="EndNoteBibliography"/>
        <w:rPr>
          <w:noProof/>
          <w:color w:val="auto"/>
        </w:rPr>
      </w:pPr>
      <w:r w:rsidRPr="00D038D9">
        <w:rPr>
          <w:noProof/>
          <w:color w:val="auto"/>
        </w:rPr>
        <w:t>ultrasonic vocalizations and freezing in rats</w:t>
      </w:r>
      <w:r w:rsidRPr="00B52A6F">
        <w:rPr>
          <w:i/>
          <w:noProof/>
          <w:color w:val="auto"/>
        </w:rPr>
        <w:t>.</w:t>
      </w:r>
      <w:r w:rsidRPr="00B52A6F">
        <w:rPr>
          <w:noProof/>
          <w:color w:val="auto"/>
        </w:rPr>
        <w:t xml:space="preserve"> </w:t>
      </w:r>
      <w:r w:rsidRPr="00D038D9">
        <w:rPr>
          <w:i/>
          <w:noProof/>
          <w:color w:val="auto"/>
        </w:rPr>
        <w:t>Pyschology and Neuroscience</w:t>
      </w:r>
      <w:r w:rsidRPr="00B52A6F">
        <w:rPr>
          <w:noProof/>
          <w:color w:val="auto"/>
        </w:rPr>
        <w:t xml:space="preserve">. </w:t>
      </w:r>
      <w:r w:rsidRPr="00B52A6F">
        <w:rPr>
          <w:b/>
          <w:noProof/>
          <w:color w:val="auto"/>
        </w:rPr>
        <w:t>2</w:t>
      </w:r>
      <w:r w:rsidR="006E7A21">
        <w:rPr>
          <w:b/>
          <w:noProof/>
          <w:color w:val="auto"/>
        </w:rPr>
        <w:t xml:space="preserve"> </w:t>
      </w:r>
      <w:r w:rsidRPr="00B52A6F">
        <w:rPr>
          <w:noProof/>
          <w:color w:val="auto"/>
        </w:rPr>
        <w:t>(2)</w:t>
      </w:r>
      <w:r w:rsidR="006E7A21">
        <w:rPr>
          <w:noProof/>
          <w:color w:val="auto"/>
        </w:rPr>
        <w:t>,</w:t>
      </w:r>
      <w:r w:rsidRPr="00B52A6F">
        <w:rPr>
          <w:noProof/>
          <w:color w:val="auto"/>
        </w:rPr>
        <w:t xml:space="preserve"> 219-225</w:t>
      </w:r>
      <w:r w:rsidR="00B119CF">
        <w:rPr>
          <w:noProof/>
          <w:color w:val="auto"/>
        </w:rPr>
        <w:t xml:space="preserve"> (2009)</w:t>
      </w:r>
      <w:r w:rsidRPr="00B52A6F">
        <w:rPr>
          <w:noProof/>
          <w:color w:val="auto"/>
        </w:rPr>
        <w:t>.</w:t>
      </w:r>
    </w:p>
    <w:p w14:paraId="3A5AE4C8" w14:textId="77777777" w:rsidR="00635BF4" w:rsidRPr="00B52A6F" w:rsidRDefault="00635BF4" w:rsidP="00B52A6F">
      <w:pPr>
        <w:rPr>
          <w:rFonts w:asciiTheme="minorHAnsi" w:hAnsiTheme="minorHAnsi" w:cstheme="minorHAnsi"/>
          <w:color w:val="auto"/>
        </w:rPr>
      </w:pPr>
    </w:p>
    <w:p w14:paraId="4C0793FD" w14:textId="77777777" w:rsidR="00635BF4" w:rsidRPr="00B52A6F" w:rsidRDefault="00635BF4" w:rsidP="00B52A6F">
      <w:pPr>
        <w:rPr>
          <w:rFonts w:asciiTheme="minorHAnsi" w:hAnsiTheme="minorHAnsi" w:cstheme="minorHAnsi"/>
          <w:color w:val="auto"/>
        </w:rPr>
      </w:pPr>
    </w:p>
    <w:p w14:paraId="59C527C0" w14:textId="77777777" w:rsidR="00A323C8" w:rsidRPr="00B52A6F" w:rsidRDefault="00A323C8" w:rsidP="00B52A6F">
      <w:pPr>
        <w:rPr>
          <w:color w:val="auto"/>
        </w:rPr>
      </w:pPr>
    </w:p>
    <w:sectPr w:rsidR="00A323C8" w:rsidRPr="00B52A6F" w:rsidSect="00B52A6F">
      <w:headerReference w:type="default" r:id="rId7"/>
      <w:headerReference w:type="first" r:id="rId8"/>
      <w:footerReference w:type="firs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B441A" w14:textId="77777777" w:rsidR="0082008E" w:rsidRDefault="0082008E">
      <w:r>
        <w:separator/>
      </w:r>
    </w:p>
  </w:endnote>
  <w:endnote w:type="continuationSeparator" w:id="0">
    <w:p w14:paraId="4ECC28CE" w14:textId="77777777" w:rsidR="0082008E" w:rsidRDefault="0082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4DD3" w14:textId="77777777" w:rsidR="006E7A21" w:rsidRDefault="006E7A21" w:rsidP="00A323C8">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3D7C3" w14:textId="77777777" w:rsidR="0082008E" w:rsidRDefault="0082008E">
      <w:r>
        <w:separator/>
      </w:r>
    </w:p>
  </w:footnote>
  <w:footnote w:type="continuationSeparator" w:id="0">
    <w:p w14:paraId="694B6163" w14:textId="77777777" w:rsidR="0082008E" w:rsidRDefault="0082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3A98" w14:textId="77777777" w:rsidR="006E7A21" w:rsidRPr="006F06E4" w:rsidRDefault="006E7A21" w:rsidP="00A323C8">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8FD1" w14:textId="77777777" w:rsidR="006E7A21" w:rsidRPr="006F06E4" w:rsidRDefault="006E7A21" w:rsidP="00A323C8">
    <w:pPr>
      <w:pStyle w:val="Header"/>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3287E"/>
    <w:multiLevelType w:val="multilevel"/>
    <w:tmpl w:val="375E82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F66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F7237"/>
    <w:multiLevelType w:val="multilevel"/>
    <w:tmpl w:val="CBBED6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8321D"/>
    <w:multiLevelType w:val="multilevel"/>
    <w:tmpl w:val="967C9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EF25F2D"/>
    <w:multiLevelType w:val="multilevel"/>
    <w:tmpl w:val="5E4E484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A62383"/>
    <w:multiLevelType w:val="multilevel"/>
    <w:tmpl w:val="4752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6"/>
  </w:num>
  <w:num w:numId="4">
    <w:abstractNumId w:val="18"/>
  </w:num>
  <w:num w:numId="5">
    <w:abstractNumId w:val="9"/>
  </w:num>
  <w:num w:numId="6">
    <w:abstractNumId w:val="17"/>
  </w:num>
  <w:num w:numId="7">
    <w:abstractNumId w:val="0"/>
  </w:num>
  <w:num w:numId="8">
    <w:abstractNumId w:val="11"/>
  </w:num>
  <w:num w:numId="9">
    <w:abstractNumId w:val="13"/>
  </w:num>
  <w:num w:numId="10">
    <w:abstractNumId w:val="19"/>
  </w:num>
  <w:num w:numId="11">
    <w:abstractNumId w:val="23"/>
  </w:num>
  <w:num w:numId="12">
    <w:abstractNumId w:val="1"/>
  </w:num>
  <w:num w:numId="13">
    <w:abstractNumId w:val="21"/>
  </w:num>
  <w:num w:numId="14">
    <w:abstractNumId w:val="27"/>
  </w:num>
  <w:num w:numId="15">
    <w:abstractNumId w:val="14"/>
  </w:num>
  <w:num w:numId="16">
    <w:abstractNumId w:val="8"/>
  </w:num>
  <w:num w:numId="17">
    <w:abstractNumId w:val="22"/>
  </w:num>
  <w:num w:numId="18">
    <w:abstractNumId w:val="15"/>
  </w:num>
  <w:num w:numId="19">
    <w:abstractNumId w:val="24"/>
  </w:num>
  <w:num w:numId="20">
    <w:abstractNumId w:val="3"/>
  </w:num>
  <w:num w:numId="21">
    <w:abstractNumId w:val="25"/>
  </w:num>
  <w:num w:numId="22">
    <w:abstractNumId w:val="12"/>
  </w:num>
  <w:num w:numId="23">
    <w:abstractNumId w:val="2"/>
  </w:num>
  <w:num w:numId="24">
    <w:abstractNumId w:val="5"/>
  </w:num>
  <w:num w:numId="25">
    <w:abstractNumId w:val="10"/>
  </w:num>
  <w:num w:numId="26">
    <w:abstractNumId w:val="16"/>
  </w:num>
  <w:num w:numId="27">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35BF4"/>
    <w:rsid w:val="00004610"/>
    <w:rsid w:val="00005AE1"/>
    <w:rsid w:val="00010037"/>
    <w:rsid w:val="00016D6D"/>
    <w:rsid w:val="00017AF8"/>
    <w:rsid w:val="00072550"/>
    <w:rsid w:val="000808C4"/>
    <w:rsid w:val="000A6120"/>
    <w:rsid w:val="000F072A"/>
    <w:rsid w:val="00131EA4"/>
    <w:rsid w:val="00136DF4"/>
    <w:rsid w:val="001373D7"/>
    <w:rsid w:val="001438DA"/>
    <w:rsid w:val="00167223"/>
    <w:rsid w:val="00194401"/>
    <w:rsid w:val="001978CE"/>
    <w:rsid w:val="001A493A"/>
    <w:rsid w:val="001B0C98"/>
    <w:rsid w:val="001E43B5"/>
    <w:rsid w:val="001E4998"/>
    <w:rsid w:val="00207ACD"/>
    <w:rsid w:val="00211275"/>
    <w:rsid w:val="00220A94"/>
    <w:rsid w:val="0025494F"/>
    <w:rsid w:val="00273A92"/>
    <w:rsid w:val="002C36CE"/>
    <w:rsid w:val="002F6BD1"/>
    <w:rsid w:val="00315E59"/>
    <w:rsid w:val="00344A96"/>
    <w:rsid w:val="00361115"/>
    <w:rsid w:val="00362689"/>
    <w:rsid w:val="003765CD"/>
    <w:rsid w:val="003863DF"/>
    <w:rsid w:val="003A1A1A"/>
    <w:rsid w:val="003B022D"/>
    <w:rsid w:val="003C1EB2"/>
    <w:rsid w:val="003E532D"/>
    <w:rsid w:val="004045D8"/>
    <w:rsid w:val="00443CFE"/>
    <w:rsid w:val="00471C5A"/>
    <w:rsid w:val="00487D61"/>
    <w:rsid w:val="00496612"/>
    <w:rsid w:val="004E1305"/>
    <w:rsid w:val="004E68E8"/>
    <w:rsid w:val="00517165"/>
    <w:rsid w:val="00545A15"/>
    <w:rsid w:val="005561CD"/>
    <w:rsid w:val="005762B1"/>
    <w:rsid w:val="005B6B87"/>
    <w:rsid w:val="005D0061"/>
    <w:rsid w:val="00602BEF"/>
    <w:rsid w:val="0061270D"/>
    <w:rsid w:val="00621413"/>
    <w:rsid w:val="00627355"/>
    <w:rsid w:val="00635BF4"/>
    <w:rsid w:val="00646119"/>
    <w:rsid w:val="00652144"/>
    <w:rsid w:val="00661C21"/>
    <w:rsid w:val="006D175A"/>
    <w:rsid w:val="006D2CAD"/>
    <w:rsid w:val="006D5644"/>
    <w:rsid w:val="006E3D95"/>
    <w:rsid w:val="006E7A21"/>
    <w:rsid w:val="0071304A"/>
    <w:rsid w:val="0073265E"/>
    <w:rsid w:val="00740586"/>
    <w:rsid w:val="007572FF"/>
    <w:rsid w:val="00761CD1"/>
    <w:rsid w:val="00767BDF"/>
    <w:rsid w:val="007F1097"/>
    <w:rsid w:val="00813C8C"/>
    <w:rsid w:val="0082008E"/>
    <w:rsid w:val="008578A8"/>
    <w:rsid w:val="00870351"/>
    <w:rsid w:val="008835B0"/>
    <w:rsid w:val="00891404"/>
    <w:rsid w:val="008A0454"/>
    <w:rsid w:val="008A36F9"/>
    <w:rsid w:val="008B1098"/>
    <w:rsid w:val="008B6B06"/>
    <w:rsid w:val="008C78B8"/>
    <w:rsid w:val="008D3DF8"/>
    <w:rsid w:val="008E18BF"/>
    <w:rsid w:val="009405D6"/>
    <w:rsid w:val="0094619E"/>
    <w:rsid w:val="00952006"/>
    <w:rsid w:val="0096116D"/>
    <w:rsid w:val="00971E88"/>
    <w:rsid w:val="00972300"/>
    <w:rsid w:val="00977370"/>
    <w:rsid w:val="00977D44"/>
    <w:rsid w:val="009B2B17"/>
    <w:rsid w:val="009B4697"/>
    <w:rsid w:val="009C3048"/>
    <w:rsid w:val="009C6494"/>
    <w:rsid w:val="009D7114"/>
    <w:rsid w:val="009E37C3"/>
    <w:rsid w:val="009F0447"/>
    <w:rsid w:val="009F4815"/>
    <w:rsid w:val="00A00D39"/>
    <w:rsid w:val="00A03BEA"/>
    <w:rsid w:val="00A10E59"/>
    <w:rsid w:val="00A155A4"/>
    <w:rsid w:val="00A25E13"/>
    <w:rsid w:val="00A323C8"/>
    <w:rsid w:val="00A424E9"/>
    <w:rsid w:val="00A46188"/>
    <w:rsid w:val="00A5325D"/>
    <w:rsid w:val="00A74374"/>
    <w:rsid w:val="00AF1435"/>
    <w:rsid w:val="00AF7D0A"/>
    <w:rsid w:val="00B0321F"/>
    <w:rsid w:val="00B05716"/>
    <w:rsid w:val="00B119CF"/>
    <w:rsid w:val="00B11D4C"/>
    <w:rsid w:val="00B23377"/>
    <w:rsid w:val="00B32BC4"/>
    <w:rsid w:val="00B3527D"/>
    <w:rsid w:val="00B52A6F"/>
    <w:rsid w:val="00B52F58"/>
    <w:rsid w:val="00B65EFC"/>
    <w:rsid w:val="00B846F5"/>
    <w:rsid w:val="00BA328D"/>
    <w:rsid w:val="00BB1AEF"/>
    <w:rsid w:val="00BD7031"/>
    <w:rsid w:val="00BE75B0"/>
    <w:rsid w:val="00BF07F0"/>
    <w:rsid w:val="00BF51BE"/>
    <w:rsid w:val="00C249D8"/>
    <w:rsid w:val="00C53706"/>
    <w:rsid w:val="00C60773"/>
    <w:rsid w:val="00C65169"/>
    <w:rsid w:val="00C7141C"/>
    <w:rsid w:val="00C7797B"/>
    <w:rsid w:val="00CA18D7"/>
    <w:rsid w:val="00CB1960"/>
    <w:rsid w:val="00CD2471"/>
    <w:rsid w:val="00CE1B79"/>
    <w:rsid w:val="00CE201F"/>
    <w:rsid w:val="00D038D9"/>
    <w:rsid w:val="00D2198D"/>
    <w:rsid w:val="00D23B72"/>
    <w:rsid w:val="00D248C0"/>
    <w:rsid w:val="00D400B0"/>
    <w:rsid w:val="00D53B1B"/>
    <w:rsid w:val="00D5456D"/>
    <w:rsid w:val="00D64073"/>
    <w:rsid w:val="00D757D2"/>
    <w:rsid w:val="00D84C52"/>
    <w:rsid w:val="00DA22EA"/>
    <w:rsid w:val="00DB0BB4"/>
    <w:rsid w:val="00DB1686"/>
    <w:rsid w:val="00DE21DE"/>
    <w:rsid w:val="00DE544E"/>
    <w:rsid w:val="00DF46DB"/>
    <w:rsid w:val="00E03D10"/>
    <w:rsid w:val="00E20ADE"/>
    <w:rsid w:val="00E2173A"/>
    <w:rsid w:val="00E52516"/>
    <w:rsid w:val="00E536E1"/>
    <w:rsid w:val="00E72A74"/>
    <w:rsid w:val="00E81009"/>
    <w:rsid w:val="00E94A15"/>
    <w:rsid w:val="00EC3AB1"/>
    <w:rsid w:val="00EC6211"/>
    <w:rsid w:val="00EC6648"/>
    <w:rsid w:val="00EF00F7"/>
    <w:rsid w:val="00F06CB7"/>
    <w:rsid w:val="00F1730A"/>
    <w:rsid w:val="00F27CDF"/>
    <w:rsid w:val="00F8614F"/>
    <w:rsid w:val="00FC6E7E"/>
    <w:rsid w:val="00FE6503"/>
    <w:rsid w:val="00FF3686"/>
    <w:rsid w:val="00FF557D"/>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ABE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5BF4"/>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635BF4"/>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635BF4"/>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635BF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35BF4"/>
    <w:rPr>
      <w:rFonts w:ascii="Calibri" w:eastAsia="Times New Roman" w:hAnsi="Calibri" w:cs="Times New Roman"/>
      <w:b/>
      <w:bCs/>
      <w:color w:val="000000"/>
      <w:kern w:val="32"/>
      <w:sz w:val="28"/>
      <w:szCs w:val="32"/>
    </w:rPr>
  </w:style>
  <w:style w:type="character" w:customStyle="1" w:styleId="Heading2Char">
    <w:name w:val="Heading 2 Char"/>
    <w:link w:val="Heading2"/>
    <w:rsid w:val="00635BF4"/>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635BF4"/>
    <w:rPr>
      <w:rFonts w:asciiTheme="majorHAnsi" w:eastAsiaTheme="majorEastAsia" w:hAnsiTheme="majorHAnsi" w:cstheme="majorBidi"/>
      <w:b/>
      <w:bCs/>
      <w:color w:val="4472C4" w:themeColor="accent1"/>
    </w:rPr>
  </w:style>
  <w:style w:type="paragraph" w:styleId="NormalWeb">
    <w:name w:val="Normal (Web)"/>
    <w:basedOn w:val="Normal"/>
    <w:uiPriority w:val="99"/>
    <w:rsid w:val="00635BF4"/>
    <w:pPr>
      <w:spacing w:before="100" w:beforeAutospacing="1" w:after="100" w:afterAutospacing="1"/>
    </w:pPr>
  </w:style>
  <w:style w:type="character" w:styleId="Hyperlink">
    <w:name w:val="Hyperlink"/>
    <w:uiPriority w:val="99"/>
    <w:rsid w:val="00635BF4"/>
    <w:rPr>
      <w:color w:val="0000FF"/>
      <w:u w:val="single"/>
    </w:rPr>
  </w:style>
  <w:style w:type="paragraph" w:styleId="Header">
    <w:name w:val="header"/>
    <w:basedOn w:val="Normal"/>
    <w:link w:val="HeaderChar"/>
    <w:rsid w:val="00635BF4"/>
    <w:pPr>
      <w:tabs>
        <w:tab w:val="center" w:pos="4680"/>
        <w:tab w:val="right" w:pos="9360"/>
      </w:tabs>
    </w:pPr>
  </w:style>
  <w:style w:type="character" w:customStyle="1" w:styleId="HeaderChar">
    <w:name w:val="Header Char"/>
    <w:link w:val="Header"/>
    <w:rsid w:val="00635BF4"/>
    <w:rPr>
      <w:rFonts w:ascii="Calibri" w:eastAsia="Times New Roman" w:hAnsi="Calibri" w:cs="Calibri"/>
      <w:color w:val="000000"/>
    </w:rPr>
  </w:style>
  <w:style w:type="paragraph" w:styleId="Footer">
    <w:name w:val="footer"/>
    <w:basedOn w:val="Normal"/>
    <w:link w:val="FooterChar"/>
    <w:uiPriority w:val="99"/>
    <w:rsid w:val="00635BF4"/>
    <w:pPr>
      <w:tabs>
        <w:tab w:val="center" w:pos="4680"/>
        <w:tab w:val="right" w:pos="9360"/>
      </w:tabs>
    </w:pPr>
  </w:style>
  <w:style w:type="character" w:customStyle="1" w:styleId="FooterChar">
    <w:name w:val="Footer Char"/>
    <w:link w:val="Footer"/>
    <w:uiPriority w:val="99"/>
    <w:rsid w:val="00635BF4"/>
    <w:rPr>
      <w:rFonts w:ascii="Calibri" w:eastAsia="Times New Roman" w:hAnsi="Calibri" w:cs="Calibri"/>
      <w:color w:val="000000"/>
    </w:rPr>
  </w:style>
  <w:style w:type="character" w:styleId="CommentReference">
    <w:name w:val="annotation reference"/>
    <w:rsid w:val="00635BF4"/>
    <w:rPr>
      <w:sz w:val="18"/>
      <w:szCs w:val="18"/>
    </w:rPr>
  </w:style>
  <w:style w:type="paragraph" w:styleId="CommentText">
    <w:name w:val="annotation text"/>
    <w:basedOn w:val="Normal"/>
    <w:link w:val="CommentTextChar"/>
    <w:rsid w:val="00635BF4"/>
  </w:style>
  <w:style w:type="character" w:customStyle="1" w:styleId="CommentTextChar">
    <w:name w:val="Comment Text Char"/>
    <w:link w:val="CommentText"/>
    <w:rsid w:val="00635BF4"/>
    <w:rPr>
      <w:rFonts w:ascii="Calibri" w:eastAsia="Times New Roman" w:hAnsi="Calibri" w:cs="Calibri"/>
      <w:color w:val="000000"/>
    </w:rPr>
  </w:style>
  <w:style w:type="paragraph" w:styleId="CommentSubject">
    <w:name w:val="annotation subject"/>
    <w:basedOn w:val="CommentText"/>
    <w:next w:val="CommentText"/>
    <w:link w:val="CommentSubjectChar"/>
    <w:rsid w:val="00635BF4"/>
    <w:rPr>
      <w:b/>
      <w:bCs/>
      <w:sz w:val="20"/>
      <w:szCs w:val="20"/>
    </w:rPr>
  </w:style>
  <w:style w:type="character" w:customStyle="1" w:styleId="CommentSubjectChar">
    <w:name w:val="Comment Subject Char"/>
    <w:link w:val="CommentSubject"/>
    <w:rsid w:val="00635BF4"/>
    <w:rPr>
      <w:rFonts w:ascii="Calibri" w:eastAsia="Times New Roman" w:hAnsi="Calibri" w:cs="Calibri"/>
      <w:b/>
      <w:bCs/>
      <w:color w:val="000000"/>
      <w:sz w:val="20"/>
      <w:szCs w:val="20"/>
    </w:rPr>
  </w:style>
  <w:style w:type="paragraph" w:styleId="BalloonText">
    <w:name w:val="Balloon Text"/>
    <w:basedOn w:val="Normal"/>
    <w:link w:val="BalloonTextChar"/>
    <w:rsid w:val="00635BF4"/>
    <w:rPr>
      <w:rFonts w:ascii="Lucida Grande" w:hAnsi="Lucida Grande"/>
      <w:sz w:val="18"/>
      <w:szCs w:val="18"/>
    </w:rPr>
  </w:style>
  <w:style w:type="character" w:customStyle="1" w:styleId="BalloonTextChar">
    <w:name w:val="Balloon Text Char"/>
    <w:link w:val="BalloonText"/>
    <w:rsid w:val="00635BF4"/>
    <w:rPr>
      <w:rFonts w:ascii="Lucida Grande" w:eastAsia="Times New Roman" w:hAnsi="Lucida Grande" w:cs="Calibri"/>
      <w:color w:val="000000"/>
      <w:sz w:val="18"/>
      <w:szCs w:val="18"/>
    </w:rPr>
  </w:style>
  <w:style w:type="character" w:styleId="PageNumber">
    <w:name w:val="page number"/>
    <w:basedOn w:val="DefaultParagraphFont"/>
    <w:rsid w:val="00635BF4"/>
  </w:style>
  <w:style w:type="character" w:styleId="FollowedHyperlink">
    <w:name w:val="FollowedHyperlink"/>
    <w:rsid w:val="00635BF4"/>
    <w:rPr>
      <w:color w:val="800080"/>
      <w:u w:val="single"/>
    </w:rPr>
  </w:style>
  <w:style w:type="character" w:customStyle="1" w:styleId="apple-converted-space">
    <w:name w:val="apple-converted-space"/>
    <w:basedOn w:val="DefaultParagraphFont"/>
    <w:rsid w:val="00635BF4"/>
  </w:style>
  <w:style w:type="character" w:styleId="IntenseEmphasis">
    <w:name w:val="Intense Emphasis"/>
    <w:qFormat/>
    <w:rsid w:val="00635BF4"/>
    <w:rPr>
      <w:b/>
      <w:bCs/>
      <w:i/>
      <w:iCs/>
      <w:color w:val="4F81BD"/>
    </w:rPr>
  </w:style>
  <w:style w:type="paragraph" w:customStyle="1" w:styleId="Exampletext">
    <w:name w:val="Example text"/>
    <w:basedOn w:val="Normal"/>
    <w:link w:val="ExampletextChar"/>
    <w:qFormat/>
    <w:rsid w:val="00635BF4"/>
    <w:pPr>
      <w:spacing w:after="240"/>
    </w:pPr>
    <w:rPr>
      <w:color w:val="7F7F7F"/>
    </w:rPr>
  </w:style>
  <w:style w:type="character" w:customStyle="1" w:styleId="ExampletextChar">
    <w:name w:val="Example text Char"/>
    <w:link w:val="Exampletext"/>
    <w:rsid w:val="00635BF4"/>
    <w:rPr>
      <w:rFonts w:ascii="Calibri" w:eastAsia="Times New Roman" w:hAnsi="Calibri" w:cs="Calibri"/>
      <w:color w:val="7F7F7F"/>
    </w:rPr>
  </w:style>
  <w:style w:type="paragraph" w:styleId="ListParagraph">
    <w:name w:val="List Paragraph"/>
    <w:basedOn w:val="Normal"/>
    <w:uiPriority w:val="34"/>
    <w:qFormat/>
    <w:rsid w:val="00635BF4"/>
    <w:pPr>
      <w:ind w:left="720"/>
      <w:contextualSpacing/>
    </w:pPr>
  </w:style>
  <w:style w:type="paragraph" w:styleId="Revision">
    <w:name w:val="Revision"/>
    <w:hidden/>
    <w:uiPriority w:val="99"/>
    <w:semiHidden/>
    <w:rsid w:val="00635BF4"/>
    <w:rPr>
      <w:rFonts w:ascii="Calibri" w:eastAsia="Times New Roman" w:hAnsi="Calibri" w:cs="Calibri"/>
      <w:color w:val="000000"/>
    </w:rPr>
  </w:style>
  <w:style w:type="paragraph" w:styleId="BodyText">
    <w:name w:val="Body Text"/>
    <w:basedOn w:val="Normal"/>
    <w:link w:val="BodyTextChar"/>
    <w:uiPriority w:val="1"/>
    <w:qFormat/>
    <w:rsid w:val="00635BF4"/>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635BF4"/>
    <w:rPr>
      <w:rFonts w:ascii="Calibri" w:eastAsia="Calibri" w:hAnsi="Calibri" w:cs="Calibri"/>
    </w:rPr>
  </w:style>
  <w:style w:type="character" w:styleId="Strong">
    <w:name w:val="Strong"/>
    <w:basedOn w:val="DefaultParagraphFont"/>
    <w:uiPriority w:val="22"/>
    <w:qFormat/>
    <w:rsid w:val="00635BF4"/>
    <w:rPr>
      <w:b/>
      <w:bCs/>
    </w:rPr>
  </w:style>
  <w:style w:type="character" w:styleId="Emphasis">
    <w:name w:val="Emphasis"/>
    <w:basedOn w:val="DefaultParagraphFont"/>
    <w:uiPriority w:val="20"/>
    <w:qFormat/>
    <w:rsid w:val="00635BF4"/>
    <w:rPr>
      <w:i/>
      <w:iCs/>
    </w:rPr>
  </w:style>
  <w:style w:type="paragraph" w:customStyle="1" w:styleId="EndNoteBibliographyTitle">
    <w:name w:val="EndNote Bibliography Title"/>
    <w:basedOn w:val="Normal"/>
    <w:rsid w:val="00635BF4"/>
    <w:pPr>
      <w:jc w:val="center"/>
    </w:pPr>
  </w:style>
  <w:style w:type="paragraph" w:customStyle="1" w:styleId="EndNoteBibliography">
    <w:name w:val="EndNote Bibliography"/>
    <w:basedOn w:val="Normal"/>
    <w:link w:val="EndNoteBibliographyChar"/>
    <w:rsid w:val="00635BF4"/>
  </w:style>
  <w:style w:type="character" w:customStyle="1" w:styleId="EndNoteBibliographyChar">
    <w:name w:val="EndNote Bibliography Char"/>
    <w:basedOn w:val="DefaultParagraphFont"/>
    <w:link w:val="EndNoteBibliography"/>
    <w:rsid w:val="00635BF4"/>
    <w:rPr>
      <w:rFonts w:ascii="Calibri" w:eastAsia="Times New Roman" w:hAnsi="Calibri" w:cs="Calibri"/>
      <w:color w:val="000000"/>
    </w:rPr>
  </w:style>
  <w:style w:type="character" w:styleId="LineNumber">
    <w:name w:val="line number"/>
    <w:basedOn w:val="DefaultParagraphFont"/>
    <w:uiPriority w:val="99"/>
    <w:semiHidden/>
    <w:unhideWhenUsed/>
    <w:rsid w:val="00635BF4"/>
  </w:style>
  <w:style w:type="character" w:styleId="UnresolvedMention">
    <w:name w:val="Unresolved Mention"/>
    <w:basedOn w:val="DefaultParagraphFont"/>
    <w:uiPriority w:val="99"/>
    <w:rsid w:val="00D03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4403</Words>
  <Characters>25102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2018-07-16T20:45:00Z</dcterms:created>
  <dcterms:modified xsi:type="dcterms:W3CDTF">2018-07-16T20:45:00Z</dcterms:modified>
</cp:coreProperties>
</file>