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248C2" w14:textId="71D7C435" w:rsidR="005E6D06" w:rsidRPr="00BD783F" w:rsidRDefault="005E6D06" w:rsidP="005C4802">
      <w:pPr>
        <w:pStyle w:val="a3"/>
        <w:spacing w:before="0" w:beforeAutospacing="0" w:after="0" w:afterAutospacing="0"/>
      </w:pPr>
      <w:r w:rsidRPr="00BD783F">
        <w:rPr>
          <w:b/>
          <w:bCs/>
        </w:rPr>
        <w:t>TITLE:</w:t>
      </w:r>
      <w:r w:rsidRPr="00BD783F">
        <w:t xml:space="preserve"> </w:t>
      </w:r>
    </w:p>
    <w:p w14:paraId="45CDF645" w14:textId="7307C9A2" w:rsidR="005E6D06" w:rsidRPr="00BD783F" w:rsidRDefault="005E6D06" w:rsidP="005C4802">
      <w:pPr>
        <w:rPr>
          <w:bCs/>
        </w:rPr>
      </w:pPr>
      <w:r w:rsidRPr="00BD783F">
        <w:rPr>
          <w:bCs/>
        </w:rPr>
        <w:t xml:space="preserve">Rigid Embedding of Fixed and Stained, Whole, Millimeter-Scale Specimens for Section-free Imaging by </w:t>
      </w:r>
      <w:r w:rsidR="00DB1DB9" w:rsidRPr="00DB1DB9">
        <w:rPr>
          <w:bCs/>
        </w:rPr>
        <w:t>Micro-Computed Tomography</w:t>
      </w:r>
    </w:p>
    <w:p w14:paraId="096D8CF6" w14:textId="77777777" w:rsidR="005E6D06" w:rsidRPr="00BD783F" w:rsidRDefault="005E6D06" w:rsidP="005C4802">
      <w:pPr>
        <w:rPr>
          <w:b/>
          <w:bCs/>
        </w:rPr>
      </w:pPr>
    </w:p>
    <w:p w14:paraId="134C47E0" w14:textId="797FD2DC" w:rsidR="005E6D06" w:rsidRPr="00BD783F" w:rsidRDefault="005E6D06" w:rsidP="005C4802">
      <w:pPr>
        <w:rPr>
          <w:color w:val="808080" w:themeColor="background1" w:themeShade="80"/>
        </w:rPr>
      </w:pPr>
      <w:r w:rsidRPr="00BD783F">
        <w:rPr>
          <w:b/>
          <w:bCs/>
        </w:rPr>
        <w:t xml:space="preserve">AUTHORS AND AFFILIATIONS: </w:t>
      </w:r>
    </w:p>
    <w:p w14:paraId="4BEF7283" w14:textId="6A46E05B" w:rsidR="005E6D06" w:rsidRPr="00BD783F" w:rsidRDefault="005E6D06" w:rsidP="005C4802">
      <w:pPr>
        <w:rPr>
          <w:bCs/>
          <w:color w:val="auto"/>
          <w:vertAlign w:val="superscript"/>
        </w:rPr>
      </w:pPr>
      <w:r w:rsidRPr="00BD783F">
        <w:rPr>
          <w:bCs/>
          <w:color w:val="auto"/>
        </w:rPr>
        <w:t>Alex Y. Lin</w:t>
      </w:r>
      <w:r w:rsidRPr="00BD783F">
        <w:rPr>
          <w:bCs/>
          <w:color w:val="auto"/>
          <w:vertAlign w:val="superscript"/>
        </w:rPr>
        <w:t>1,2</w:t>
      </w:r>
      <w:r w:rsidRPr="00BD783F">
        <w:rPr>
          <w:bCs/>
          <w:color w:val="auto"/>
        </w:rPr>
        <w:t xml:space="preserve">, </w:t>
      </w:r>
      <w:proofErr w:type="spellStart"/>
      <w:r w:rsidRPr="00BD783F">
        <w:rPr>
          <w:bCs/>
          <w:color w:val="auto"/>
        </w:rPr>
        <w:t>Yifu</w:t>
      </w:r>
      <w:proofErr w:type="spellEnd"/>
      <w:r w:rsidRPr="00BD783F">
        <w:rPr>
          <w:bCs/>
          <w:color w:val="auto"/>
        </w:rPr>
        <w:t xml:space="preserve"> Ding</w:t>
      </w:r>
      <w:r w:rsidRPr="00BD783F">
        <w:rPr>
          <w:bCs/>
          <w:color w:val="auto"/>
          <w:vertAlign w:val="superscript"/>
        </w:rPr>
        <w:t>1,2,3</w:t>
      </w:r>
      <w:r w:rsidRPr="00BD783F">
        <w:rPr>
          <w:bCs/>
          <w:color w:val="auto"/>
        </w:rPr>
        <w:t>, Daniel J. Vanselow</w:t>
      </w:r>
      <w:r w:rsidRPr="00BD783F">
        <w:rPr>
          <w:bCs/>
          <w:color w:val="auto"/>
          <w:vertAlign w:val="superscript"/>
        </w:rPr>
        <w:t>1,2</w:t>
      </w:r>
      <w:r w:rsidRPr="00BD783F">
        <w:rPr>
          <w:bCs/>
          <w:color w:val="auto"/>
        </w:rPr>
        <w:t>, Spencer R. Katz</w:t>
      </w:r>
      <w:r w:rsidRPr="00BD783F">
        <w:rPr>
          <w:bCs/>
          <w:color w:val="auto"/>
          <w:vertAlign w:val="superscript"/>
        </w:rPr>
        <w:t>1,2,3</w:t>
      </w:r>
      <w:r w:rsidRPr="00BD783F">
        <w:rPr>
          <w:bCs/>
          <w:color w:val="auto"/>
        </w:rPr>
        <w:t xml:space="preserve">, </w:t>
      </w:r>
      <w:r w:rsidR="003816DE" w:rsidRPr="00BD783F">
        <w:rPr>
          <w:bCs/>
          <w:color w:val="auto"/>
        </w:rPr>
        <w:t>Maksim A. Yakovlev</w:t>
      </w:r>
      <w:r w:rsidR="003816DE" w:rsidRPr="00BD783F">
        <w:rPr>
          <w:bCs/>
          <w:color w:val="auto"/>
          <w:vertAlign w:val="superscript"/>
        </w:rPr>
        <w:t>1,2</w:t>
      </w:r>
      <w:r w:rsidR="003816DE" w:rsidRPr="00BD783F">
        <w:rPr>
          <w:bCs/>
          <w:color w:val="auto"/>
        </w:rPr>
        <w:t>,</w:t>
      </w:r>
      <w:r w:rsidR="005C4802" w:rsidRPr="00BD783F">
        <w:rPr>
          <w:bCs/>
          <w:color w:val="auto"/>
        </w:rPr>
        <w:t xml:space="preserve"> </w:t>
      </w:r>
      <w:r w:rsidRPr="00BD783F">
        <w:rPr>
          <w:bCs/>
          <w:color w:val="auto"/>
        </w:rPr>
        <w:t>Darin</w:t>
      </w:r>
      <w:r w:rsidR="00CF03F9" w:rsidRPr="00BD783F">
        <w:rPr>
          <w:bCs/>
          <w:color w:val="auto"/>
        </w:rPr>
        <w:t xml:space="preserve"> P.</w:t>
      </w:r>
      <w:r w:rsidRPr="00BD783F">
        <w:rPr>
          <w:bCs/>
          <w:color w:val="auto"/>
        </w:rPr>
        <w:t xml:space="preserve"> Clark</w:t>
      </w:r>
      <w:r w:rsidRPr="00BD783F">
        <w:rPr>
          <w:bCs/>
          <w:color w:val="auto"/>
          <w:vertAlign w:val="superscript"/>
        </w:rPr>
        <w:t>4</w:t>
      </w:r>
      <w:r w:rsidRPr="00BD783F">
        <w:rPr>
          <w:bCs/>
          <w:color w:val="auto"/>
        </w:rPr>
        <w:t>,</w:t>
      </w:r>
      <w:r w:rsidR="003816DE" w:rsidRPr="00BD783F">
        <w:rPr>
          <w:bCs/>
          <w:color w:val="auto"/>
        </w:rPr>
        <w:t xml:space="preserve"> </w:t>
      </w:r>
      <w:r w:rsidRPr="00BD783F">
        <w:rPr>
          <w:bCs/>
          <w:color w:val="auto"/>
        </w:rPr>
        <w:t>David Mandrell</w:t>
      </w:r>
      <w:r w:rsidRPr="00BD783F">
        <w:rPr>
          <w:bCs/>
          <w:color w:val="auto"/>
          <w:vertAlign w:val="superscript"/>
        </w:rPr>
        <w:t>5</w:t>
      </w:r>
      <w:r w:rsidRPr="00BD783F">
        <w:rPr>
          <w:bCs/>
          <w:color w:val="auto"/>
        </w:rPr>
        <w:t>, Jean E. Copper</w:t>
      </w:r>
      <w:r w:rsidRPr="00BD783F">
        <w:rPr>
          <w:bCs/>
          <w:color w:val="auto"/>
          <w:vertAlign w:val="superscript"/>
        </w:rPr>
        <w:t>1,2</w:t>
      </w:r>
      <w:r w:rsidRPr="00BD783F">
        <w:rPr>
          <w:bCs/>
          <w:color w:val="auto"/>
        </w:rPr>
        <w:t>, Damian B. van Rossum</w:t>
      </w:r>
      <w:r w:rsidRPr="00BD783F">
        <w:rPr>
          <w:bCs/>
          <w:color w:val="auto"/>
          <w:vertAlign w:val="superscript"/>
        </w:rPr>
        <w:t>1,2</w:t>
      </w:r>
      <w:r w:rsidRPr="00BD783F">
        <w:rPr>
          <w:bCs/>
          <w:color w:val="auto"/>
        </w:rPr>
        <w:t>, Keith C. Cheng</w:t>
      </w:r>
      <w:r w:rsidRPr="00BD783F">
        <w:rPr>
          <w:bCs/>
          <w:color w:val="auto"/>
          <w:vertAlign w:val="superscript"/>
        </w:rPr>
        <w:t>1,2</w:t>
      </w:r>
    </w:p>
    <w:p w14:paraId="3C08D64B" w14:textId="2A4175A7" w:rsidR="005E6D06" w:rsidRPr="00BD783F" w:rsidRDefault="005E6D06" w:rsidP="005C4802">
      <w:pPr>
        <w:rPr>
          <w:bCs/>
          <w:color w:val="auto"/>
        </w:rPr>
      </w:pPr>
      <w:r w:rsidRPr="00BD783F">
        <w:rPr>
          <w:bCs/>
          <w:color w:val="auto"/>
          <w:vertAlign w:val="superscript"/>
        </w:rPr>
        <w:t>1</w:t>
      </w:r>
      <w:r w:rsidRPr="00BD783F">
        <w:rPr>
          <w:bCs/>
          <w:color w:val="auto"/>
        </w:rPr>
        <w:t>The Jake Gittlen Laboratories for Cancer Research, Penn State College of Medicine, Hershey, PA,</w:t>
      </w:r>
      <w:r w:rsidR="005C4802" w:rsidRPr="00BD783F">
        <w:rPr>
          <w:bCs/>
          <w:color w:val="auto"/>
        </w:rPr>
        <w:t xml:space="preserve"> </w:t>
      </w:r>
      <w:r w:rsidRPr="00BD783F">
        <w:rPr>
          <w:bCs/>
          <w:color w:val="auto"/>
        </w:rPr>
        <w:t>USA.</w:t>
      </w:r>
    </w:p>
    <w:p w14:paraId="3A11D8C2" w14:textId="249EABD5" w:rsidR="005E6D06" w:rsidRPr="00BD783F" w:rsidRDefault="005E6D06" w:rsidP="005C4802">
      <w:pPr>
        <w:rPr>
          <w:bCs/>
          <w:color w:val="auto"/>
        </w:rPr>
      </w:pPr>
      <w:r w:rsidRPr="00BD783F">
        <w:rPr>
          <w:bCs/>
          <w:color w:val="auto"/>
          <w:vertAlign w:val="superscript"/>
        </w:rPr>
        <w:t>2</w:t>
      </w:r>
      <w:r w:rsidRPr="00BD783F">
        <w:rPr>
          <w:bCs/>
          <w:color w:val="auto"/>
        </w:rPr>
        <w:t>Division of Experimental Pathology, Department of Pathology, Penn State College of Medicine, Hershey, PA, USA.</w:t>
      </w:r>
    </w:p>
    <w:p w14:paraId="59B55853" w14:textId="51D408DD" w:rsidR="005E6D06" w:rsidRPr="00BD783F" w:rsidRDefault="005E6D06" w:rsidP="005C4802">
      <w:pPr>
        <w:rPr>
          <w:bCs/>
          <w:color w:val="auto"/>
        </w:rPr>
      </w:pPr>
      <w:r w:rsidRPr="00BD783F">
        <w:rPr>
          <w:bCs/>
          <w:color w:val="auto"/>
          <w:vertAlign w:val="superscript"/>
        </w:rPr>
        <w:t>3</w:t>
      </w:r>
      <w:r w:rsidRPr="00BD783F">
        <w:rPr>
          <w:bCs/>
          <w:color w:val="auto"/>
        </w:rPr>
        <w:t>Medical Scientist Training Program, Penn State College of Medicine, Hershey, PA, USA.</w:t>
      </w:r>
    </w:p>
    <w:p w14:paraId="1D0A5DCB" w14:textId="72C3FCA5" w:rsidR="005E6D06" w:rsidRPr="00BD783F" w:rsidRDefault="005E6D06" w:rsidP="005C4802">
      <w:pPr>
        <w:rPr>
          <w:bCs/>
          <w:color w:val="auto"/>
        </w:rPr>
      </w:pPr>
      <w:r w:rsidRPr="00BD783F">
        <w:rPr>
          <w:bCs/>
          <w:color w:val="auto"/>
          <w:vertAlign w:val="superscript"/>
        </w:rPr>
        <w:t>4</w:t>
      </w:r>
      <w:r w:rsidRPr="00BD783F">
        <w:rPr>
          <w:bCs/>
          <w:color w:val="auto"/>
        </w:rPr>
        <w:t>Center for In Vivo Microscopy, Duke University Medical Center Durham, NC, USA.</w:t>
      </w:r>
    </w:p>
    <w:p w14:paraId="31BCEEF7" w14:textId="5DFDFB20" w:rsidR="005E6D06" w:rsidRPr="00BD783F" w:rsidRDefault="005E6D06" w:rsidP="005C4802">
      <w:pPr>
        <w:rPr>
          <w:bCs/>
          <w:color w:val="auto"/>
        </w:rPr>
      </w:pPr>
      <w:r w:rsidRPr="00BD783F">
        <w:rPr>
          <w:bCs/>
          <w:color w:val="auto"/>
          <w:vertAlign w:val="superscript"/>
        </w:rPr>
        <w:t>5</w:t>
      </w:r>
      <w:r w:rsidRPr="00BD783F">
        <w:rPr>
          <w:bCs/>
          <w:color w:val="auto"/>
        </w:rPr>
        <w:t>KTM Research, Tualatin, OR, USA</w:t>
      </w:r>
    </w:p>
    <w:p w14:paraId="382858BE" w14:textId="77777777" w:rsidR="005E6D06" w:rsidRPr="00BD783F" w:rsidRDefault="005E6D06" w:rsidP="005C4802">
      <w:pPr>
        <w:rPr>
          <w:bCs/>
          <w:color w:val="auto"/>
        </w:rPr>
      </w:pPr>
    </w:p>
    <w:p w14:paraId="7EE130C9" w14:textId="44FCF3B1" w:rsidR="005E6D06" w:rsidRPr="00DB1DB9" w:rsidRDefault="005E6D06" w:rsidP="005C4802">
      <w:pPr>
        <w:rPr>
          <w:b/>
          <w:bCs/>
          <w:color w:val="auto"/>
        </w:rPr>
      </w:pPr>
      <w:r w:rsidRPr="00DB1DB9">
        <w:rPr>
          <w:b/>
          <w:bCs/>
          <w:color w:val="auto"/>
        </w:rPr>
        <w:t>Corresponding Author:</w:t>
      </w:r>
    </w:p>
    <w:p w14:paraId="20197EF7" w14:textId="3005A8DE" w:rsidR="005E6D06" w:rsidRPr="00BD783F" w:rsidRDefault="005E6D06" w:rsidP="005C4802">
      <w:pPr>
        <w:rPr>
          <w:bCs/>
          <w:color w:val="auto"/>
        </w:rPr>
      </w:pPr>
      <w:r w:rsidRPr="00BD783F">
        <w:rPr>
          <w:bCs/>
          <w:color w:val="auto"/>
        </w:rPr>
        <w:t>Keith C. Cheng</w:t>
      </w:r>
    </w:p>
    <w:p w14:paraId="0D288B99" w14:textId="77777777" w:rsidR="005E6D06" w:rsidRPr="00DB1DB9" w:rsidRDefault="005E6D06" w:rsidP="005C4802">
      <w:pPr>
        <w:rPr>
          <w:bCs/>
          <w:color w:val="auto"/>
        </w:rPr>
      </w:pPr>
      <w:r w:rsidRPr="00DB1DB9">
        <w:rPr>
          <w:bCs/>
          <w:color w:val="auto"/>
        </w:rPr>
        <w:t xml:space="preserve">Email: </w:t>
      </w:r>
      <w:hyperlink r:id="rId8" w:history="1">
        <w:r w:rsidRPr="00DB1DB9">
          <w:rPr>
            <w:rStyle w:val="a4"/>
            <w:bCs/>
            <w:color w:val="auto"/>
            <w:u w:val="none"/>
          </w:rPr>
          <w:t>kcc2@psu.edu</w:t>
        </w:r>
      </w:hyperlink>
    </w:p>
    <w:p w14:paraId="67801318" w14:textId="77777777" w:rsidR="005E6D06" w:rsidRPr="00BD783F" w:rsidRDefault="005E6D06" w:rsidP="005C4802">
      <w:pPr>
        <w:rPr>
          <w:bCs/>
          <w:color w:val="auto"/>
        </w:rPr>
      </w:pPr>
      <w:r w:rsidRPr="00BD783F">
        <w:rPr>
          <w:bCs/>
          <w:color w:val="auto"/>
        </w:rPr>
        <w:t>Tel: (717) 531-5635</w:t>
      </w:r>
    </w:p>
    <w:p w14:paraId="3769677F" w14:textId="77777777" w:rsidR="005E6D06" w:rsidRPr="00BD783F" w:rsidRDefault="005E6D06" w:rsidP="005C4802">
      <w:pPr>
        <w:rPr>
          <w:bCs/>
          <w:color w:val="auto"/>
        </w:rPr>
      </w:pPr>
    </w:p>
    <w:p w14:paraId="5A8460D0" w14:textId="4DF755DC" w:rsidR="005E6D06" w:rsidRPr="00BD783F" w:rsidRDefault="005E6D06" w:rsidP="005C4802">
      <w:pPr>
        <w:pStyle w:val="a3"/>
        <w:spacing w:before="0" w:beforeAutospacing="0" w:after="0" w:afterAutospacing="0"/>
      </w:pPr>
      <w:r w:rsidRPr="00BD783F">
        <w:rPr>
          <w:b/>
          <w:bCs/>
        </w:rPr>
        <w:t>KEYWORDS:</w:t>
      </w:r>
    </w:p>
    <w:p w14:paraId="2382F91C" w14:textId="0111D6DD" w:rsidR="005E6D06" w:rsidRPr="00BD783F" w:rsidRDefault="008C15D4" w:rsidP="005C4802">
      <w:pPr>
        <w:pStyle w:val="a3"/>
        <w:spacing w:before="0" w:beforeAutospacing="0" w:after="0" w:afterAutospacing="0"/>
      </w:pPr>
      <w:r w:rsidRPr="00BD783F">
        <w:t>X-ray micro-computed tomography,</w:t>
      </w:r>
      <w:r w:rsidR="009247AD" w:rsidRPr="00BD783F">
        <w:t xml:space="preserve"> micro-CT</w:t>
      </w:r>
      <w:r w:rsidR="005E6D06" w:rsidRPr="00BD783F">
        <w:t xml:space="preserve"> acrylic resin, embedding, model organisms, zebrafish, millimeter-scale, three-dimensional imaging, tissue architecture, complete morphological phenotyping</w:t>
      </w:r>
      <w:r w:rsidR="00C007B9" w:rsidRPr="00BD783F">
        <w:t>, phenomics</w:t>
      </w:r>
    </w:p>
    <w:p w14:paraId="729B7013" w14:textId="77777777" w:rsidR="005E6D06" w:rsidRPr="00BD783F" w:rsidRDefault="005E6D06" w:rsidP="005C4802">
      <w:pPr>
        <w:pStyle w:val="a3"/>
        <w:spacing w:before="0" w:beforeAutospacing="0" w:after="0" w:afterAutospacing="0"/>
      </w:pPr>
    </w:p>
    <w:p w14:paraId="163F93F1" w14:textId="62822693" w:rsidR="005E6D06" w:rsidRPr="00BD783F" w:rsidRDefault="005E6D06" w:rsidP="005C4802">
      <w:r w:rsidRPr="00BD783F">
        <w:rPr>
          <w:b/>
          <w:bCs/>
        </w:rPr>
        <w:t>SUMMARY:</w:t>
      </w:r>
      <w:r w:rsidRPr="00BD783F">
        <w:t xml:space="preserve"> </w:t>
      </w:r>
    </w:p>
    <w:p w14:paraId="5212B5C1" w14:textId="426BCCED" w:rsidR="005E6D06" w:rsidRPr="00BD783F" w:rsidRDefault="005E6D06" w:rsidP="005C4802">
      <w:pPr>
        <w:pStyle w:val="af3"/>
        <w:ind w:left="0"/>
        <w:rPr>
          <w:color w:val="auto"/>
        </w:rPr>
      </w:pPr>
      <w:r w:rsidRPr="00BD783F">
        <w:rPr>
          <w:color w:val="auto"/>
        </w:rPr>
        <w:t xml:space="preserve">We </w:t>
      </w:r>
      <w:r w:rsidR="0005688A" w:rsidRPr="00BD783F">
        <w:rPr>
          <w:color w:val="auto"/>
        </w:rPr>
        <w:t xml:space="preserve">developed </w:t>
      </w:r>
      <w:r w:rsidR="00591A59" w:rsidRPr="00BD783F">
        <w:rPr>
          <w:color w:val="auto"/>
        </w:rPr>
        <w:t>protocols</w:t>
      </w:r>
      <w:r w:rsidR="00AE0360" w:rsidRPr="00BD783F">
        <w:rPr>
          <w:color w:val="auto"/>
        </w:rPr>
        <w:t xml:space="preserve"> and </w:t>
      </w:r>
      <w:r w:rsidR="00591A59" w:rsidRPr="00BD783F">
        <w:rPr>
          <w:color w:val="auto"/>
        </w:rPr>
        <w:t>designed a</w:t>
      </w:r>
      <w:r w:rsidR="00AE0360" w:rsidRPr="00BD783F">
        <w:rPr>
          <w:color w:val="auto"/>
        </w:rPr>
        <w:t xml:space="preserve"> custom </w:t>
      </w:r>
      <w:r w:rsidR="003C1144" w:rsidRPr="00BD783F">
        <w:rPr>
          <w:color w:val="auto"/>
        </w:rPr>
        <w:t>apparatus</w:t>
      </w:r>
      <w:r w:rsidR="0005688A" w:rsidRPr="00BD783F">
        <w:rPr>
          <w:color w:val="auto"/>
        </w:rPr>
        <w:t xml:space="preserve"> </w:t>
      </w:r>
      <w:r w:rsidR="00AE0360" w:rsidRPr="00BD783F">
        <w:rPr>
          <w:color w:val="auto"/>
        </w:rPr>
        <w:t>to enable</w:t>
      </w:r>
      <w:r w:rsidRPr="00BD783F">
        <w:rPr>
          <w:color w:val="auto"/>
        </w:rPr>
        <w:t xml:space="preserve"> </w:t>
      </w:r>
      <w:r w:rsidR="00AE0360" w:rsidRPr="00BD783F">
        <w:rPr>
          <w:color w:val="auto"/>
        </w:rPr>
        <w:t xml:space="preserve">embedding of </w:t>
      </w:r>
      <w:r w:rsidR="00591A59" w:rsidRPr="00BD783F">
        <w:rPr>
          <w:color w:val="auto"/>
        </w:rPr>
        <w:t xml:space="preserve">millimeter-scale </w:t>
      </w:r>
      <w:r w:rsidR="00AE0360" w:rsidRPr="00BD783F">
        <w:rPr>
          <w:color w:val="auto"/>
        </w:rPr>
        <w:t>specimens</w:t>
      </w:r>
      <w:r w:rsidRPr="00BD783F">
        <w:rPr>
          <w:color w:val="auto"/>
        </w:rPr>
        <w:t>. W</w:t>
      </w:r>
      <w:r w:rsidRPr="00BD783F">
        <w:t xml:space="preserve">e present sample preparation </w:t>
      </w:r>
      <w:r w:rsidR="00591A59" w:rsidRPr="00BD783F">
        <w:t xml:space="preserve">procedures </w:t>
      </w:r>
      <w:r w:rsidRPr="00BD783F">
        <w:t xml:space="preserve">with an emphasis on embedding </w:t>
      </w:r>
      <w:r w:rsidR="000C650D" w:rsidRPr="00BD783F">
        <w:t>in</w:t>
      </w:r>
      <w:r w:rsidRPr="00BD783F">
        <w:t xml:space="preserve"> acrylic resin and polyimide tubing to achieve rigid immobilization</w:t>
      </w:r>
      <w:r w:rsidR="00AE0360" w:rsidRPr="00BD783F">
        <w:t xml:space="preserve"> and </w:t>
      </w:r>
      <w:r w:rsidRPr="00BD783F">
        <w:t>long-term storage</w:t>
      </w:r>
      <w:r w:rsidR="00AE0360" w:rsidRPr="00BD783F">
        <w:t xml:space="preserve"> </w:t>
      </w:r>
      <w:r w:rsidR="00591A59" w:rsidRPr="00BD783F">
        <w:t xml:space="preserve">of specimens </w:t>
      </w:r>
      <w:r w:rsidR="00AE0360" w:rsidRPr="00BD783F">
        <w:t>for the interrogation of tissue architecture and cell morphology</w:t>
      </w:r>
      <w:r w:rsidRPr="00BD783F">
        <w:t xml:space="preserve"> </w:t>
      </w:r>
      <w:r w:rsidR="00591A59" w:rsidRPr="00BD783F">
        <w:t xml:space="preserve">by micro-CT. </w:t>
      </w:r>
    </w:p>
    <w:p w14:paraId="3CE4AB6F" w14:textId="77777777" w:rsidR="00591A59" w:rsidRPr="00BD783F" w:rsidRDefault="00591A59" w:rsidP="005C4802">
      <w:pPr>
        <w:pStyle w:val="af3"/>
        <w:ind w:left="0"/>
        <w:rPr>
          <w:color w:val="auto"/>
        </w:rPr>
      </w:pPr>
    </w:p>
    <w:p w14:paraId="78126EA1" w14:textId="526F4C49" w:rsidR="005E6D06" w:rsidRPr="00BD783F" w:rsidRDefault="005E6D06" w:rsidP="005C4802">
      <w:pPr>
        <w:rPr>
          <w:color w:val="808080"/>
        </w:rPr>
      </w:pPr>
      <w:r w:rsidRPr="00BD783F">
        <w:rPr>
          <w:b/>
          <w:bCs/>
        </w:rPr>
        <w:t>ABSTRACT:</w:t>
      </w:r>
      <w:r w:rsidRPr="00BD783F">
        <w:t xml:space="preserve"> </w:t>
      </w:r>
    </w:p>
    <w:p w14:paraId="762B0707" w14:textId="293C3911" w:rsidR="005E6D06" w:rsidRPr="00BD783F" w:rsidRDefault="005E6D06" w:rsidP="005C4802">
      <w:r w:rsidRPr="00BD783F">
        <w:t>For over a hundred years, the histological study of tissues has been the gold standard for medical diagnosis because histology allows all cell types in every tissue to be identified and characterized.</w:t>
      </w:r>
      <w:r w:rsidR="000C0837">
        <w:t xml:space="preserve"> </w:t>
      </w:r>
      <w:r w:rsidRPr="00BD783F">
        <w:t xml:space="preserve">Our laboratory is actively working to make technological advances in X-ray micro-computed tomography </w:t>
      </w:r>
      <w:r w:rsidR="000C650D" w:rsidRPr="00BD783F">
        <w:t>(</w:t>
      </w:r>
      <w:r w:rsidR="005C42F4" w:rsidRPr="00BD783F">
        <w:t>micro-CT</w:t>
      </w:r>
      <w:r w:rsidR="000C650D" w:rsidRPr="00BD783F">
        <w:t xml:space="preserve">) </w:t>
      </w:r>
      <w:r w:rsidRPr="00BD783F">
        <w:t>that will bring the diagnostic power of histology to the study of full tissue volumes at cellular resolution (</w:t>
      </w:r>
      <w:r w:rsidRPr="001E70D6">
        <w:rPr>
          <w:i/>
        </w:rPr>
        <w:t>i.e</w:t>
      </w:r>
      <w:r w:rsidRPr="00BD783F">
        <w:t xml:space="preserve">., an X-ray </w:t>
      </w:r>
      <w:proofErr w:type="spellStart"/>
      <w:r w:rsidRPr="00BD783F">
        <w:t>Histo</w:t>
      </w:r>
      <w:proofErr w:type="spellEnd"/>
      <w:r w:rsidRPr="00BD783F">
        <w:t xml:space="preserve">-tomography modality). </w:t>
      </w:r>
      <w:r w:rsidR="000C650D" w:rsidRPr="00BD783F">
        <w:t>Toward</w:t>
      </w:r>
      <w:r w:rsidRPr="00BD783F">
        <w:t xml:space="preserve"> this end, we have made targeted improvements to</w:t>
      </w:r>
      <w:r w:rsidR="00757863" w:rsidRPr="00BD783F">
        <w:t xml:space="preserve"> </w:t>
      </w:r>
      <w:r w:rsidRPr="00BD783F">
        <w:t>the sample preparation pipeline. One key optimization</w:t>
      </w:r>
      <w:r w:rsidR="00D62BA4" w:rsidRPr="00BD783F">
        <w:t>, and the focus of the present work,</w:t>
      </w:r>
      <w:r w:rsidRPr="00BD783F">
        <w:t xml:space="preserve"> is </w:t>
      </w:r>
      <w:r w:rsidR="00C007B9" w:rsidRPr="00BD783F">
        <w:t xml:space="preserve">a </w:t>
      </w:r>
      <w:r w:rsidRPr="00BD783F">
        <w:t xml:space="preserve">straightforward method for rigid embedding of fixed and stained millimeter-scale samples. </w:t>
      </w:r>
      <w:r w:rsidR="009E7130" w:rsidRPr="00BD783F">
        <w:t xml:space="preserve">Many of the </w:t>
      </w:r>
      <w:r w:rsidRPr="00BD783F">
        <w:t xml:space="preserve">published methods for sample immobilization </w:t>
      </w:r>
      <w:r w:rsidR="00DA52EE" w:rsidRPr="00BD783F">
        <w:t xml:space="preserve">and correlative micro-CT imaging </w:t>
      </w:r>
      <w:r w:rsidRPr="00BD783F">
        <w:t xml:space="preserve">rely on placing the samples in paraffin wax, agarose, or liquids such as alcohol. </w:t>
      </w:r>
      <w:r w:rsidR="00DA52EE" w:rsidRPr="00BD783F">
        <w:t>O</w:t>
      </w:r>
      <w:r w:rsidRPr="00BD783F">
        <w:t xml:space="preserve">ur approach </w:t>
      </w:r>
      <w:r w:rsidR="007F04DF" w:rsidRPr="00BD783F">
        <w:t xml:space="preserve">extends </w:t>
      </w:r>
      <w:r w:rsidR="0044149C" w:rsidRPr="00BD783F">
        <w:t xml:space="preserve">this work with </w:t>
      </w:r>
      <w:r w:rsidR="00D62BA4" w:rsidRPr="00BD783F">
        <w:t xml:space="preserve">custom </w:t>
      </w:r>
      <w:r w:rsidR="0044149C" w:rsidRPr="00BD783F">
        <w:t xml:space="preserve">procedures and </w:t>
      </w:r>
      <w:r w:rsidR="001E70D6">
        <w:t xml:space="preserve">the </w:t>
      </w:r>
      <w:r w:rsidR="00D62BA4" w:rsidRPr="00BD783F">
        <w:t xml:space="preserve">design of </w:t>
      </w:r>
      <w:r w:rsidR="0044149C" w:rsidRPr="00BD783F">
        <w:t>a 3</w:t>
      </w:r>
      <w:r w:rsidR="00D62BA4" w:rsidRPr="00BD783F">
        <w:t>-</w:t>
      </w:r>
      <w:r w:rsidR="00591E69" w:rsidRPr="00BD783F">
        <w:t>dimensional</w:t>
      </w:r>
      <w:r w:rsidR="0044149C" w:rsidRPr="00BD783F">
        <w:t xml:space="preserve"> print</w:t>
      </w:r>
      <w:r w:rsidR="00D62BA4" w:rsidRPr="00BD783F">
        <w:t>able</w:t>
      </w:r>
      <w:r w:rsidR="0044149C" w:rsidRPr="00BD783F">
        <w:t xml:space="preserve"> apparatus to</w:t>
      </w:r>
      <w:r w:rsidR="007F04DF" w:rsidRPr="00BD783F">
        <w:t xml:space="preserve"> </w:t>
      </w:r>
      <w:r w:rsidRPr="00BD783F">
        <w:t xml:space="preserve">embed </w:t>
      </w:r>
      <w:r w:rsidR="001E70D6">
        <w:t xml:space="preserve">the </w:t>
      </w:r>
      <w:r w:rsidRPr="00BD783F">
        <w:t xml:space="preserve">samples in an acrylic resin directly into polyimide tubing, which is relatively transparent to X-rays. Herein, sample preparation procedures are </w:t>
      </w:r>
      <w:r w:rsidRPr="00BD783F">
        <w:lastRenderedPageBreak/>
        <w:t xml:space="preserve">described for </w:t>
      </w:r>
      <w:r w:rsidR="001E70D6">
        <w:t xml:space="preserve">the </w:t>
      </w:r>
      <w:r w:rsidRPr="00BD783F">
        <w:t xml:space="preserve">samples from 0.5 to </w:t>
      </w:r>
      <w:r w:rsidR="0032532A" w:rsidRPr="00BD783F">
        <w:t>10</w:t>
      </w:r>
      <w:r w:rsidRPr="00BD783F">
        <w:t xml:space="preserve"> mm in diameter, which would be suitable for whole zebrafish larvae and juveniles, or other animals and tissue samples of similar dimensions. As proof of concept, we have embedded </w:t>
      </w:r>
      <w:r w:rsidR="001E70D6">
        <w:t xml:space="preserve">the </w:t>
      </w:r>
      <w:r w:rsidRPr="00BD783F">
        <w:t xml:space="preserve">specimens from </w:t>
      </w:r>
      <w:r w:rsidRPr="00BD783F">
        <w:rPr>
          <w:i/>
        </w:rPr>
        <w:t>Danio</w:t>
      </w:r>
      <w:r w:rsidRPr="00BD783F">
        <w:t xml:space="preserve">, </w:t>
      </w:r>
      <w:r w:rsidRPr="00BD783F">
        <w:rPr>
          <w:i/>
        </w:rPr>
        <w:t>Drosophila</w:t>
      </w:r>
      <w:r w:rsidRPr="00BD783F">
        <w:t xml:space="preserve">, </w:t>
      </w:r>
      <w:r w:rsidRPr="00BD783F">
        <w:rPr>
          <w:i/>
        </w:rPr>
        <w:t>Daphnia</w:t>
      </w:r>
      <w:r w:rsidRPr="00BD783F">
        <w:t xml:space="preserve">, and </w:t>
      </w:r>
      <w:r w:rsidR="0032532A" w:rsidRPr="00BD783F">
        <w:t xml:space="preserve">a </w:t>
      </w:r>
      <w:r w:rsidRPr="00BD783F">
        <w:t xml:space="preserve">mouse embryo; representative images from 3-dimensional scans for </w:t>
      </w:r>
      <w:r w:rsidR="0044149C" w:rsidRPr="00BD783F">
        <w:t xml:space="preserve">three </w:t>
      </w:r>
      <w:r w:rsidRPr="00BD783F">
        <w:t xml:space="preserve">of these samples are shown. Importantly, </w:t>
      </w:r>
      <w:r w:rsidR="000C650D" w:rsidRPr="00BD783F">
        <w:t>our</w:t>
      </w:r>
      <w:r w:rsidRPr="00BD783F">
        <w:t xml:space="preserve"> methodology leads to multiple benefits including rigid immobilization, long-term preservation of laboriously-created resources, and the ability to re-interrogate samples. </w:t>
      </w:r>
    </w:p>
    <w:p w14:paraId="6BB99126" w14:textId="77777777" w:rsidR="005E6D06" w:rsidRPr="00BD783F" w:rsidRDefault="005E6D06" w:rsidP="005C4802"/>
    <w:p w14:paraId="79E42E67" w14:textId="7B0A92AC" w:rsidR="005E6D06" w:rsidRPr="00BD783F" w:rsidRDefault="005E6D06" w:rsidP="005C4802">
      <w:pPr>
        <w:rPr>
          <w:color w:val="808080"/>
        </w:rPr>
      </w:pPr>
      <w:r w:rsidRPr="00BD783F">
        <w:rPr>
          <w:b/>
        </w:rPr>
        <w:t>INTRODUCTION</w:t>
      </w:r>
      <w:r w:rsidRPr="00BD783F">
        <w:rPr>
          <w:b/>
          <w:bCs/>
        </w:rPr>
        <w:t>:</w:t>
      </w:r>
      <w:r w:rsidRPr="00BD783F">
        <w:t xml:space="preserve"> </w:t>
      </w:r>
    </w:p>
    <w:p w14:paraId="41D52240" w14:textId="1AB794DA" w:rsidR="005E6D06" w:rsidRPr="00BD783F" w:rsidRDefault="005E6D06" w:rsidP="005C4802">
      <w:r w:rsidRPr="00BD783F">
        <w:t xml:space="preserve">Phenotypes are observable traits of an organism that represent the consequences of unique interactions between its genetic background and the environment. These characteristics can include behavioral, biochemical, morphological, developmental, and/or physiological properties. Importantly, differences in traits between wild-type </w:t>
      </w:r>
      <w:r w:rsidR="000C650D" w:rsidRPr="00BD783F">
        <w:t xml:space="preserve">organisms </w:t>
      </w:r>
      <w:r w:rsidRPr="00BD783F">
        <w:t>and genetic mutants can provide key insight into the mechanisms and functions of affected genes. With respect to morphology, histopathology is the gold standard for assessing phenotypes at the cellular level but suffers from mechanical artifacts and does not allow accurate quantitative volumetric analysis</w:t>
      </w:r>
      <w:r w:rsidR="00591E69" w:rsidRPr="00BD783F">
        <w:rPr>
          <w:vertAlign w:val="superscript"/>
        </w:rPr>
        <w:t>1</w:t>
      </w:r>
      <w:r w:rsidRPr="00BD783F">
        <w:t xml:space="preserve">. Our laboratory is motivated to overcome </w:t>
      </w:r>
      <w:r w:rsidR="001E70D6">
        <w:t xml:space="preserve">the </w:t>
      </w:r>
      <w:r w:rsidR="0032532A" w:rsidRPr="00BD783F">
        <w:t xml:space="preserve">barriers to the application of </w:t>
      </w:r>
      <w:r w:rsidRPr="00BD783F">
        <w:t xml:space="preserve">the diagnostic power of histology to full tissue volumes at </w:t>
      </w:r>
      <w:r w:rsidR="00D05AF2" w:rsidRPr="00BD783F">
        <w:t>sub</w:t>
      </w:r>
      <w:r w:rsidR="000D5E31" w:rsidRPr="00BD783F">
        <w:t xml:space="preserve">micron </w:t>
      </w:r>
      <w:r w:rsidRPr="00BD783F">
        <w:t>resolution.</w:t>
      </w:r>
    </w:p>
    <w:p w14:paraId="288FBC68" w14:textId="77777777" w:rsidR="005E6D06" w:rsidRPr="00BD783F" w:rsidRDefault="005E6D06" w:rsidP="005C4802"/>
    <w:p w14:paraId="2D3B9C60" w14:textId="15D99D9F" w:rsidR="005E6D06" w:rsidRPr="00BD783F" w:rsidRDefault="005E6D06" w:rsidP="005C4802">
      <w:r w:rsidRPr="00BD783F">
        <w:t>A survey of available technologies suggests that imaging by X-ray micro-computed tomography (</w:t>
      </w:r>
      <w:r w:rsidR="00EB7223" w:rsidRPr="00BD783F">
        <w:t>micro-CT</w:t>
      </w:r>
      <w:r w:rsidRPr="00BD783F">
        <w:t xml:space="preserve">) may </w:t>
      </w:r>
      <w:r w:rsidR="000C650D" w:rsidRPr="00BD783F">
        <w:t xml:space="preserve">provide </w:t>
      </w:r>
      <w:r w:rsidRPr="00BD783F">
        <w:t xml:space="preserve">ideal </w:t>
      </w:r>
      <w:r w:rsidR="0032532A" w:rsidRPr="00BD783F">
        <w:t xml:space="preserve">capabilities needed </w:t>
      </w:r>
      <w:r w:rsidRPr="00BD783F">
        <w:t xml:space="preserve">for millimeter-scale whole-animal </w:t>
      </w:r>
      <w:r w:rsidR="000C650D" w:rsidRPr="00BD783F">
        <w:t>3-dimensional (3D) histology</w:t>
      </w:r>
      <w:r w:rsidRPr="00BD783F">
        <w:t xml:space="preserve">. </w:t>
      </w:r>
      <w:r w:rsidR="0032532A" w:rsidRPr="00BD783F">
        <w:t>Micro</w:t>
      </w:r>
      <w:r w:rsidR="00900922" w:rsidRPr="00BD783F">
        <w:t>-</w:t>
      </w:r>
      <w:r w:rsidR="0032532A" w:rsidRPr="00BD783F">
        <w:t>CT</w:t>
      </w:r>
      <w:r w:rsidRPr="00BD783F">
        <w:t xml:space="preserve"> enables non-destructive, isotropic, 3D visualization and the ability to conduct quantitative analysis of tissue architecture</w:t>
      </w:r>
      <w:r w:rsidR="00622FB1" w:rsidRPr="00BD783F">
        <w:rPr>
          <w:vertAlign w:val="superscript"/>
        </w:rPr>
        <w:t>1,2</w:t>
      </w:r>
      <w:r w:rsidRPr="00BD783F">
        <w:t xml:space="preserve">. In recent years, 3D imaging of unstained </w:t>
      </w:r>
      <w:r w:rsidR="0032532A" w:rsidRPr="00BD783F">
        <w:t xml:space="preserve">and </w:t>
      </w:r>
      <w:r w:rsidRPr="00BD783F">
        <w:t xml:space="preserve">metal-stained zebrafish by </w:t>
      </w:r>
      <w:r w:rsidR="00EB7223" w:rsidRPr="00BD783F">
        <w:t>micro-CT</w:t>
      </w:r>
      <w:r w:rsidRPr="00BD783F">
        <w:t xml:space="preserve"> has gained increasing traction and has been utilized for </w:t>
      </w:r>
      <w:r w:rsidR="000C650D" w:rsidRPr="00BD783F">
        <w:t>volumetric analysis of several tissues</w:t>
      </w:r>
      <w:r w:rsidRPr="00BD783F">
        <w:t>, including muscle, teeth, bone, and adipose tissues</w:t>
      </w:r>
      <w:r w:rsidR="00622FB1" w:rsidRPr="00BD783F">
        <w:rPr>
          <w:vertAlign w:val="superscript"/>
        </w:rPr>
        <w:t>3-10</w:t>
      </w:r>
      <w:r w:rsidRPr="00BD783F">
        <w:t>. Other model organisms and tissue specimens are also amenable</w:t>
      </w:r>
      <w:r w:rsidR="000C650D" w:rsidRPr="00BD783F">
        <w:t xml:space="preserve"> to </w:t>
      </w:r>
      <w:r w:rsidR="005C42F4" w:rsidRPr="00BD783F">
        <w:t>micro-CT</w:t>
      </w:r>
      <w:r w:rsidR="000C650D" w:rsidRPr="00BD783F">
        <w:t xml:space="preserve"> imaging</w:t>
      </w:r>
      <w:r w:rsidRPr="00BD783F">
        <w:t xml:space="preserve">. For instance, a pipeline has been introduced for quantifying dense mesoscale neuroanatomy of mouse brains imaged via synchrotron </w:t>
      </w:r>
      <w:r w:rsidR="00EB7223" w:rsidRPr="00BD783F">
        <w:t>micro-CT</w:t>
      </w:r>
      <w:r w:rsidR="00622FB1" w:rsidRPr="00BD783F">
        <w:rPr>
          <w:vertAlign w:val="superscript"/>
        </w:rPr>
        <w:t>11</w:t>
      </w:r>
      <w:r w:rsidRPr="00BD783F">
        <w:t>.</w:t>
      </w:r>
      <w:r w:rsidR="000C0837">
        <w:t xml:space="preserve"> </w:t>
      </w:r>
      <w:r w:rsidRPr="00BD783F">
        <w:t xml:space="preserve">Similarly, an eosin-based staining protocol has been shown to be suitable for soft tissue </w:t>
      </w:r>
      <w:r w:rsidR="00EB7223" w:rsidRPr="00BD783F">
        <w:t>micro-CT</w:t>
      </w:r>
      <w:r w:rsidRPr="00BD783F">
        <w:t xml:space="preserve"> imaging of whole mouse organs</w:t>
      </w:r>
      <w:r w:rsidR="00622FB1" w:rsidRPr="00BD783F">
        <w:rPr>
          <w:vertAlign w:val="superscript"/>
        </w:rPr>
        <w:t>12</w:t>
      </w:r>
      <w:r w:rsidRPr="00BD783F">
        <w:t xml:space="preserve">. Morphometric analysis of unstained human L3 vertebrae and the </w:t>
      </w:r>
      <w:r w:rsidR="000C650D" w:rsidRPr="00BD783F">
        <w:t xml:space="preserve">visualization of </w:t>
      </w:r>
      <w:r w:rsidRPr="00BD783F">
        <w:t xml:space="preserve">silver-stained human lungs </w:t>
      </w:r>
      <w:r w:rsidR="000C650D" w:rsidRPr="00BD783F">
        <w:t xml:space="preserve">using </w:t>
      </w:r>
      <w:r w:rsidR="005C42F4" w:rsidRPr="00BD783F">
        <w:t>micro-CT</w:t>
      </w:r>
      <w:r w:rsidR="000C650D" w:rsidRPr="00BD783F">
        <w:t xml:space="preserve"> </w:t>
      </w:r>
      <w:r w:rsidRPr="00BD783F">
        <w:t xml:space="preserve">have </w:t>
      </w:r>
      <w:r w:rsidR="000C650D" w:rsidRPr="00BD783F">
        <w:t>demonstrated the utility of this technology for human samples</w:t>
      </w:r>
      <w:r w:rsidR="00622FB1" w:rsidRPr="00BD783F">
        <w:rPr>
          <w:vertAlign w:val="superscript"/>
        </w:rPr>
        <w:t>13,14</w:t>
      </w:r>
      <w:r w:rsidRPr="00BD783F">
        <w:t>.</w:t>
      </w:r>
    </w:p>
    <w:p w14:paraId="62EAEA5C" w14:textId="77777777" w:rsidR="005E6D06" w:rsidRPr="00BD783F" w:rsidRDefault="005E6D06" w:rsidP="005C4802">
      <w:pPr>
        <w:rPr>
          <w:color w:val="808080"/>
        </w:rPr>
      </w:pPr>
    </w:p>
    <w:p w14:paraId="692DC34E" w14:textId="0A6394D3" w:rsidR="005E6D06" w:rsidRPr="00BD783F" w:rsidRDefault="005E6D06" w:rsidP="005C4802">
      <w:pPr>
        <w:pStyle w:val="af3"/>
        <w:ind w:left="0"/>
      </w:pPr>
      <w:r w:rsidRPr="00BD783F">
        <w:rPr>
          <w:color w:val="auto"/>
        </w:rPr>
        <w:t xml:space="preserve">In order to actualize the great promise of </w:t>
      </w:r>
      <w:r w:rsidR="00EB7223" w:rsidRPr="00BD783F">
        <w:rPr>
          <w:color w:val="auto"/>
        </w:rPr>
        <w:t>micro-CT</w:t>
      </w:r>
      <w:r w:rsidRPr="00BD783F">
        <w:rPr>
          <w:color w:val="auto"/>
        </w:rPr>
        <w:t xml:space="preserve"> for complete morphological phenotyping of intact small animals and tissue specimens, a number of hurdles need to be overcome in relation to throughput, resolution, field-of-view, comprehensive cell staining, and long-term preservation. While each of these aspects is critically important, the focus of the present manuscript </w:t>
      </w:r>
      <w:r w:rsidR="0032532A" w:rsidRPr="00BD783F">
        <w:rPr>
          <w:color w:val="auto"/>
        </w:rPr>
        <w:t>is</w:t>
      </w:r>
      <w:r w:rsidRPr="00BD783F">
        <w:rPr>
          <w:color w:val="auto"/>
        </w:rPr>
        <w:t xml:space="preserve"> </w:t>
      </w:r>
      <w:r w:rsidR="001E70D6">
        <w:rPr>
          <w:color w:val="auto"/>
        </w:rPr>
        <w:t xml:space="preserve">the </w:t>
      </w:r>
      <w:r w:rsidR="009A5D9A" w:rsidRPr="00BD783F">
        <w:rPr>
          <w:color w:val="auto"/>
        </w:rPr>
        <w:t>optimiz</w:t>
      </w:r>
      <w:r w:rsidR="0032532A" w:rsidRPr="00BD783F">
        <w:rPr>
          <w:color w:val="auto"/>
        </w:rPr>
        <w:t>ation of</w:t>
      </w:r>
      <w:r w:rsidR="009A5D9A" w:rsidRPr="00BD783F">
        <w:rPr>
          <w:color w:val="auto"/>
        </w:rPr>
        <w:t xml:space="preserve"> </w:t>
      </w:r>
      <w:r w:rsidRPr="00BD783F">
        <w:rPr>
          <w:color w:val="auto"/>
        </w:rPr>
        <w:t>embedding procedures</w:t>
      </w:r>
      <w:r w:rsidR="006A2990" w:rsidRPr="00BD783F">
        <w:rPr>
          <w:color w:val="auto"/>
        </w:rPr>
        <w:t>, with additional notes on</w:t>
      </w:r>
      <w:r w:rsidRPr="00BD783F">
        <w:rPr>
          <w:color w:val="auto"/>
        </w:rPr>
        <w:t xml:space="preserve"> sample fixation and staining. </w:t>
      </w:r>
      <w:r w:rsidR="006A2990" w:rsidRPr="00BD783F">
        <w:rPr>
          <w:color w:val="auto"/>
        </w:rPr>
        <w:t xml:space="preserve">Heavy metal staining is useful because </w:t>
      </w:r>
      <w:r w:rsidRPr="00BD783F">
        <w:t xml:space="preserve">the inherent contrast between different soft tissues in </w:t>
      </w:r>
      <w:r w:rsidR="00EB7223" w:rsidRPr="00BD783F">
        <w:t>micro-CT</w:t>
      </w:r>
      <w:r w:rsidRPr="00BD783F">
        <w:t xml:space="preserve"> images is low. The potency of various metal stains, such as osmium tetroxide, iodine, phosphotungstic acid</w:t>
      </w:r>
      <w:r w:rsidR="006A2990" w:rsidRPr="00BD783F">
        <w:t xml:space="preserve"> (PTA)</w:t>
      </w:r>
      <w:r w:rsidRPr="00BD783F">
        <w:t xml:space="preserve">, and gallocyanin-chromalum, to enhance contrast for </w:t>
      </w:r>
      <w:r w:rsidR="00EB7223" w:rsidRPr="00BD783F">
        <w:t>micro-CT</w:t>
      </w:r>
      <w:r w:rsidRPr="00BD783F">
        <w:t xml:space="preserve"> imaging has been </w:t>
      </w:r>
      <w:r w:rsidR="0032532A" w:rsidRPr="00BD783F">
        <w:t>studied</w:t>
      </w:r>
      <w:r w:rsidR="00915CCE" w:rsidRPr="00BD783F">
        <w:rPr>
          <w:vertAlign w:val="superscript"/>
        </w:rPr>
        <w:t>15,16</w:t>
      </w:r>
      <w:r w:rsidR="008362F7" w:rsidRPr="00BD783F">
        <w:rPr>
          <w:vertAlign w:val="superscript"/>
        </w:rPr>
        <w:t>,17</w:t>
      </w:r>
      <w:r w:rsidRPr="00BD783F">
        <w:t xml:space="preserve">. Uranyl acetate has also been used as a contrasting agent for </w:t>
      </w:r>
      <w:r w:rsidR="00EB7223" w:rsidRPr="00BD783F">
        <w:t>micro-CT</w:t>
      </w:r>
      <w:r w:rsidRPr="00BD783F">
        <w:t xml:space="preserve"> imaging of bone and cartilage</w:t>
      </w:r>
      <w:r w:rsidR="00915CCE" w:rsidRPr="00BD783F">
        <w:rPr>
          <w:vertAlign w:val="superscript"/>
        </w:rPr>
        <w:t>1</w:t>
      </w:r>
      <w:r w:rsidR="008362F7" w:rsidRPr="00BD783F">
        <w:rPr>
          <w:vertAlign w:val="superscript"/>
        </w:rPr>
        <w:t>8</w:t>
      </w:r>
      <w:r w:rsidR="00915CCE" w:rsidRPr="00BD783F">
        <w:rPr>
          <w:vertAlign w:val="superscript"/>
        </w:rPr>
        <w:t>,1</w:t>
      </w:r>
      <w:r w:rsidR="008362F7" w:rsidRPr="00BD783F">
        <w:rPr>
          <w:vertAlign w:val="superscript"/>
        </w:rPr>
        <w:t>9</w:t>
      </w:r>
      <w:r w:rsidRPr="00BD783F">
        <w:t xml:space="preserve">. </w:t>
      </w:r>
      <w:r w:rsidR="00A138B8" w:rsidRPr="00BD783F">
        <w:t xml:space="preserve">PTA </w:t>
      </w:r>
      <w:r w:rsidR="0050642B" w:rsidRPr="00BD783F">
        <w:t>as used</w:t>
      </w:r>
      <w:r w:rsidR="00A138B8" w:rsidRPr="00BD783F">
        <w:t xml:space="preserve"> in our protocol </w:t>
      </w:r>
      <w:r w:rsidRPr="00BD783F">
        <w:t>leads to consistent staining of nearly all tissues and cells in whole zebrafish specimens</w:t>
      </w:r>
      <w:r w:rsidR="0050642B" w:rsidRPr="00BD783F">
        <w:t>, yielding images that are potentially compatible with histology-like studies through full volumes of tissue</w:t>
      </w:r>
      <w:r w:rsidRPr="00BD783F">
        <w:t xml:space="preserve">. </w:t>
      </w:r>
    </w:p>
    <w:p w14:paraId="1BAA7928" w14:textId="77777777" w:rsidR="005E6D06" w:rsidRPr="00BD783F" w:rsidRDefault="005E6D06" w:rsidP="005C4802">
      <w:pPr>
        <w:pStyle w:val="af3"/>
        <w:ind w:left="0"/>
      </w:pPr>
    </w:p>
    <w:p w14:paraId="75F6A3A2" w14:textId="4AD9DCB9" w:rsidR="005E6D06" w:rsidRPr="00BD783F" w:rsidRDefault="00DF1449" w:rsidP="005C4802">
      <w:r w:rsidRPr="00BD783F">
        <w:t xml:space="preserve">During micro-CT image acquisition, a 2-dimensional (2D) projection is taken as the sample is rotated by a fraction of a degree and repeated until the sample has completed a 180° or 360° rotation, generating a series of thousands of 2D projections used for </w:t>
      </w:r>
      <w:r w:rsidR="002F04F8">
        <w:t xml:space="preserve">the </w:t>
      </w:r>
      <w:r w:rsidRPr="00BD783F">
        <w:t xml:space="preserve">reconstruction of the 3D </w:t>
      </w:r>
      <w:r w:rsidR="00E318C0" w:rsidRPr="00BD783F">
        <w:t>volume</w:t>
      </w:r>
      <w:r w:rsidR="00E318C0" w:rsidRPr="00BD783F">
        <w:rPr>
          <w:vertAlign w:val="superscript"/>
        </w:rPr>
        <w:t>20</w:t>
      </w:r>
      <w:r w:rsidRPr="00BD783F">
        <w:t>. In this process, any perturbation of the specimen will cause the corresponding 2D projections to be out of alignment, resulting in poorly reconstructed 3D volumes. Sample immobilization is a way to correct for this issue and some c</w:t>
      </w:r>
      <w:r w:rsidR="005E6D06" w:rsidRPr="00BD783F">
        <w:t>urrent strategies involve submerging the sample in alcohol or embedding in agarose in polypropylene tubes or micropipette tips</w:t>
      </w:r>
      <w:r w:rsidR="00915CCE" w:rsidRPr="00BD783F">
        <w:rPr>
          <w:vertAlign w:val="superscript"/>
        </w:rPr>
        <w:t>3,5,15,16,</w:t>
      </w:r>
      <w:r w:rsidR="00E318C0" w:rsidRPr="00BD783F">
        <w:rPr>
          <w:vertAlign w:val="superscript"/>
        </w:rPr>
        <w:t>21</w:t>
      </w:r>
      <w:r w:rsidR="00915CCE" w:rsidRPr="00BD783F">
        <w:rPr>
          <w:vertAlign w:val="superscript"/>
        </w:rPr>
        <w:t>,</w:t>
      </w:r>
      <w:r w:rsidR="00E318C0" w:rsidRPr="00BD783F">
        <w:rPr>
          <w:vertAlign w:val="superscript"/>
        </w:rPr>
        <w:t>22</w:t>
      </w:r>
      <w:r w:rsidR="005E6D06" w:rsidRPr="00BD783F">
        <w:t xml:space="preserve">. </w:t>
      </w:r>
      <w:r w:rsidR="006A2990" w:rsidRPr="00BD783F">
        <w:t>Liquid immersion methods are not ideal because s</w:t>
      </w:r>
      <w:r w:rsidR="005E6D06" w:rsidRPr="00BD783F">
        <w:t xml:space="preserve">ample movement during image acquisition can occur </w:t>
      </w:r>
      <w:r w:rsidR="0050642B" w:rsidRPr="00BD783F">
        <w:t xml:space="preserve">between imaging sets, resulting in </w:t>
      </w:r>
      <w:r w:rsidR="005E6D06" w:rsidRPr="00BD783F">
        <w:t>shifted reconstruc</w:t>
      </w:r>
      <w:r w:rsidR="0050642B" w:rsidRPr="00BD783F">
        <w:t>tions of</w:t>
      </w:r>
      <w:r w:rsidR="005E6D06" w:rsidRPr="00BD783F">
        <w:t xml:space="preserve"> 3D </w:t>
      </w:r>
      <w:r w:rsidR="00E318C0" w:rsidRPr="00BD783F">
        <w:t>volumes</w:t>
      </w:r>
      <w:r w:rsidR="00E318C0" w:rsidRPr="00BD783F">
        <w:rPr>
          <w:vertAlign w:val="superscript"/>
        </w:rPr>
        <w:t>23</w:t>
      </w:r>
      <w:r w:rsidR="005E6D06" w:rsidRPr="00BD783F">
        <w:t xml:space="preserve">. </w:t>
      </w:r>
      <w:r w:rsidR="00C53099" w:rsidRPr="00BD783F">
        <w:t xml:space="preserve">Further, </w:t>
      </w:r>
      <w:r w:rsidR="0050642B" w:rsidRPr="00BD783F">
        <w:t xml:space="preserve">it is well known that </w:t>
      </w:r>
      <w:r w:rsidR="00C53099" w:rsidRPr="00BD783F">
        <w:t>the physical stability of liquid-stored tissue samples is poor in time scales of months to years</w:t>
      </w:r>
      <w:r w:rsidR="0050642B" w:rsidRPr="00BD783F">
        <w:t xml:space="preserve">, as a result of chemical instability and surface abrasion associated with movement of contact points between sample and the container wall </w:t>
      </w:r>
      <w:r w:rsidR="00C53099" w:rsidRPr="00BD783F">
        <w:t>(personal observations</w:t>
      </w:r>
      <w:r w:rsidR="0050642B" w:rsidRPr="00BD783F">
        <w:t xml:space="preserve"> with fixed animal and human tissue samples</w:t>
      </w:r>
      <w:r w:rsidR="00C53099" w:rsidRPr="00BD783F">
        <w:t xml:space="preserve">). </w:t>
      </w:r>
    </w:p>
    <w:p w14:paraId="11F06F39" w14:textId="77777777" w:rsidR="005E6D06" w:rsidRPr="00BD783F" w:rsidRDefault="005E6D06" w:rsidP="005C4802">
      <w:pPr>
        <w:pStyle w:val="af3"/>
      </w:pPr>
    </w:p>
    <w:p w14:paraId="3D59EAE6" w14:textId="56866D34" w:rsidR="001C6340" w:rsidRPr="00BD783F" w:rsidRDefault="006A2990" w:rsidP="005C4802">
      <w:r w:rsidRPr="00BD783F">
        <w:t>To reduce the potential for sample movement during imaging, s</w:t>
      </w:r>
      <w:r w:rsidR="005E6D06" w:rsidRPr="00BD783F">
        <w:t xml:space="preserve">amples can be embedded in </w:t>
      </w:r>
      <w:r w:rsidR="008362F7" w:rsidRPr="00BD783F">
        <w:t>agarose</w:t>
      </w:r>
      <w:r w:rsidR="008362F7" w:rsidRPr="00BD783F">
        <w:rPr>
          <w:vertAlign w:val="superscript"/>
        </w:rPr>
        <w:t>24</w:t>
      </w:r>
      <w:r w:rsidR="00915CCE" w:rsidRPr="00BD783F">
        <w:rPr>
          <w:vertAlign w:val="superscript"/>
        </w:rPr>
        <w:t>-</w:t>
      </w:r>
      <w:r w:rsidR="008362F7" w:rsidRPr="00BD783F">
        <w:rPr>
          <w:vertAlign w:val="superscript"/>
        </w:rPr>
        <w:t>26</w:t>
      </w:r>
      <w:r w:rsidR="005E6D06" w:rsidRPr="00BD783F">
        <w:t xml:space="preserve">, but </w:t>
      </w:r>
      <w:r w:rsidRPr="00BD783F">
        <w:t xml:space="preserve">this practice </w:t>
      </w:r>
      <w:r w:rsidR="005E6D06" w:rsidRPr="00BD783F">
        <w:t xml:space="preserve">is associated with the risk of the stain diffusing into agarose thus reducing image </w:t>
      </w:r>
      <w:r w:rsidR="008362F7" w:rsidRPr="00BD783F">
        <w:t>contrast</w:t>
      </w:r>
      <w:r w:rsidR="008362F7" w:rsidRPr="00BD783F">
        <w:rPr>
          <w:vertAlign w:val="superscript"/>
        </w:rPr>
        <w:t>26</w:t>
      </w:r>
      <w:r w:rsidR="005E6D06" w:rsidRPr="00BD783F">
        <w:t xml:space="preserve">. Furthermore, </w:t>
      </w:r>
      <w:r w:rsidRPr="00BD783F">
        <w:t xml:space="preserve">liquid or agarose </w:t>
      </w:r>
      <w:r w:rsidR="005E6D06" w:rsidRPr="00BD783F">
        <w:t xml:space="preserve">preparations are prone to physical damage and </w:t>
      </w:r>
      <w:r w:rsidR="0050642B" w:rsidRPr="00BD783F">
        <w:t>degrade over time, making them un</w:t>
      </w:r>
      <w:r w:rsidR="005E6D06" w:rsidRPr="00BD783F">
        <w:t xml:space="preserve">suitable for long-term </w:t>
      </w:r>
      <w:r w:rsidRPr="00BD783F">
        <w:t xml:space="preserve">sample </w:t>
      </w:r>
      <w:r w:rsidR="005E6D06" w:rsidRPr="00BD783F">
        <w:t xml:space="preserve">storage. </w:t>
      </w:r>
      <w:r w:rsidR="0050642B" w:rsidRPr="00BD783F">
        <w:t>W</w:t>
      </w:r>
      <w:r w:rsidR="005E6D06" w:rsidRPr="00BD783F">
        <w:t xml:space="preserve">e reasoned that a potentially successful and straightforward </w:t>
      </w:r>
      <w:r w:rsidRPr="00BD783F">
        <w:t xml:space="preserve">sample </w:t>
      </w:r>
      <w:r w:rsidR="009B7642" w:rsidRPr="00BD783F">
        <w:t xml:space="preserve">immobilization </w:t>
      </w:r>
      <w:r w:rsidR="005E6D06" w:rsidRPr="00BD783F">
        <w:t xml:space="preserve">method could be adapted from </w:t>
      </w:r>
      <w:r w:rsidR="0050642B" w:rsidRPr="00BD783F">
        <w:t xml:space="preserve">that used for </w:t>
      </w:r>
      <w:r w:rsidR="005E6D06" w:rsidRPr="00BD783F">
        <w:t>electron microscopy</w:t>
      </w:r>
      <w:r w:rsidR="0050642B" w:rsidRPr="00BD783F">
        <w:t xml:space="preserve"> specimens</w:t>
      </w:r>
      <w:r w:rsidR="005E6D06" w:rsidRPr="00BD783F">
        <w:t xml:space="preserve">. </w:t>
      </w:r>
      <w:r w:rsidR="00F35589" w:rsidRPr="00BD783F">
        <w:t>P</w:t>
      </w:r>
      <w:r w:rsidR="005E6D06" w:rsidRPr="00BD783F">
        <w:t>olymerized resins such</w:t>
      </w:r>
      <w:r w:rsidRPr="00BD783F">
        <w:t xml:space="preserve"> as</w:t>
      </w:r>
      <w:r w:rsidR="005E6D06" w:rsidRPr="00BD783F">
        <w:t xml:space="preserve"> EPON 812 (discontinued and replaced by </w:t>
      </w:r>
      <w:proofErr w:type="spellStart"/>
      <w:r w:rsidR="005E6D06" w:rsidRPr="00BD783F">
        <w:t>EMbed</w:t>
      </w:r>
      <w:proofErr w:type="spellEnd"/>
      <w:r w:rsidR="005E6D06" w:rsidRPr="00BD783F">
        <w:t xml:space="preserve"> 812) are commonly used to provide the hardness required to generate ultrathin sections for electron </w:t>
      </w:r>
      <w:r w:rsidR="008362F7" w:rsidRPr="00BD783F">
        <w:t>microscopy</w:t>
      </w:r>
      <w:r w:rsidR="008362F7" w:rsidRPr="00BD783F">
        <w:rPr>
          <w:vertAlign w:val="superscript"/>
        </w:rPr>
        <w:t>27</w:t>
      </w:r>
      <w:r w:rsidR="00915CCE" w:rsidRPr="00BD783F">
        <w:rPr>
          <w:vertAlign w:val="superscript"/>
        </w:rPr>
        <w:t>,</w:t>
      </w:r>
      <w:r w:rsidR="008362F7" w:rsidRPr="00BD783F">
        <w:rPr>
          <w:vertAlign w:val="superscript"/>
        </w:rPr>
        <w:t>28</w:t>
      </w:r>
      <w:r w:rsidR="005E6D06" w:rsidRPr="00BD783F">
        <w:t xml:space="preserve">. </w:t>
      </w:r>
      <w:r w:rsidR="009B7642" w:rsidRPr="00BD783F">
        <w:t>Indeed, s</w:t>
      </w:r>
      <w:r w:rsidR="0063475D" w:rsidRPr="00BD783F">
        <w:t>everal comparative studies between X-ray imaging and electron microscopy have demonstrated that</w:t>
      </w:r>
      <w:r w:rsidR="00296118">
        <w:t xml:space="preserve"> the</w:t>
      </w:r>
      <w:r w:rsidR="0063475D" w:rsidRPr="00BD783F">
        <w:t xml:space="preserve"> samples embedded in resin can be imaged by X-ray microscopy</w:t>
      </w:r>
      <w:r w:rsidR="008362F7" w:rsidRPr="00BD783F">
        <w:rPr>
          <w:vertAlign w:val="superscript"/>
        </w:rPr>
        <w:t>29</w:t>
      </w:r>
      <w:r w:rsidR="0063475D" w:rsidRPr="00BD783F">
        <w:rPr>
          <w:vertAlign w:val="superscript"/>
        </w:rPr>
        <w:t>,</w:t>
      </w:r>
      <w:r w:rsidR="008362F7" w:rsidRPr="00BD783F">
        <w:rPr>
          <w:vertAlign w:val="superscript"/>
        </w:rPr>
        <w:t>30</w:t>
      </w:r>
      <w:r w:rsidR="0063475D" w:rsidRPr="00BD783F">
        <w:t xml:space="preserve">. </w:t>
      </w:r>
      <w:r w:rsidR="009044B7" w:rsidRPr="00BD783F">
        <w:t xml:space="preserve">However, </w:t>
      </w:r>
      <w:r w:rsidR="00701E29" w:rsidRPr="00BD783F">
        <w:t xml:space="preserve">some of </w:t>
      </w:r>
      <w:r w:rsidR="009044B7" w:rsidRPr="00BD783F">
        <w:t>t</w:t>
      </w:r>
      <w:r w:rsidRPr="00BD783F">
        <w:t>he</w:t>
      </w:r>
      <w:r w:rsidR="005E6D06" w:rsidRPr="00BD783F">
        <w:t xml:space="preserve"> standard practice</w:t>
      </w:r>
      <w:r w:rsidRPr="00BD783F">
        <w:t>s</w:t>
      </w:r>
      <w:r w:rsidR="005E6D06" w:rsidRPr="00BD783F">
        <w:t xml:space="preserve"> of electron microscopy </w:t>
      </w:r>
      <w:r w:rsidRPr="00BD783F">
        <w:t xml:space="preserve">do not translate directly to </w:t>
      </w:r>
      <w:r w:rsidR="005C42F4" w:rsidRPr="00BD783F">
        <w:t>micro-CT</w:t>
      </w:r>
      <w:r w:rsidRPr="00BD783F">
        <w:t xml:space="preserve"> imaging. </w:t>
      </w:r>
      <w:r w:rsidR="009044B7" w:rsidRPr="00BD783F">
        <w:t xml:space="preserve">For example, </w:t>
      </w:r>
      <w:r w:rsidR="00433D26" w:rsidRPr="00BD783F">
        <w:t>micro</w:t>
      </w:r>
      <w:r w:rsidR="005837D3" w:rsidRPr="00BD783F">
        <w:t>-</w:t>
      </w:r>
      <w:r w:rsidR="00433D26" w:rsidRPr="00BD783F">
        <w:t xml:space="preserve">CT imaging of samples with squared resin edges of </w:t>
      </w:r>
      <w:r w:rsidR="009044B7" w:rsidRPr="00BD783F">
        <w:t xml:space="preserve">typical </w:t>
      </w:r>
      <w:r w:rsidR="005E6D06" w:rsidRPr="00BD783F">
        <w:t xml:space="preserve">resin blocks </w:t>
      </w:r>
      <w:r w:rsidR="00433D26" w:rsidRPr="00BD783F">
        <w:t>and samples cut from those blocks is associated with edge diffraction artifacts that can interfere with imaging.</w:t>
      </w:r>
      <w:r w:rsidR="000C0837">
        <w:t xml:space="preserve"> </w:t>
      </w:r>
      <w:r w:rsidR="00C76512" w:rsidRPr="00BD783F">
        <w:t>Smoothing resin edges</w:t>
      </w:r>
      <w:r w:rsidR="00433D26" w:rsidRPr="00BD783F">
        <w:t>, while possible, is laborious and time-consuming.</w:t>
      </w:r>
    </w:p>
    <w:p w14:paraId="1D9B6DD6" w14:textId="77777777" w:rsidR="001C6340" w:rsidRPr="00BD783F" w:rsidRDefault="001C6340" w:rsidP="005C4802"/>
    <w:p w14:paraId="4FE78A70" w14:textId="01D8BC39" w:rsidR="005E6D06" w:rsidRPr="00BD783F" w:rsidRDefault="009B7642" w:rsidP="005C4802">
      <w:r w:rsidRPr="00BD783F">
        <w:t xml:space="preserve">While a variety of plastic embedding resins are employed in electron microscopy, </w:t>
      </w:r>
      <w:r w:rsidR="00433D26" w:rsidRPr="00BD783F">
        <w:t xml:space="preserve">the high background associated with harder resins such as Embed 812 led us to </w:t>
      </w:r>
      <w:r w:rsidRPr="00BD783F">
        <w:t>test</w:t>
      </w:r>
      <w:r w:rsidR="00433D26" w:rsidRPr="00BD783F">
        <w:t xml:space="preserve"> others. We</w:t>
      </w:r>
      <w:r w:rsidRPr="00BD783F">
        <w:t xml:space="preserve"> chose LR White due to its low viscosity, low shrinkage, </w:t>
      </w:r>
      <w:r w:rsidR="00433D26" w:rsidRPr="00BD783F">
        <w:t>low tendency to form bubbles during polym</w:t>
      </w:r>
      <w:r w:rsidR="00C76512" w:rsidRPr="00BD783F">
        <w:t>eri</w:t>
      </w:r>
      <w:r w:rsidR="00433D26" w:rsidRPr="00BD783F">
        <w:t xml:space="preserve">zation, </w:t>
      </w:r>
      <w:r w:rsidRPr="00BD783F">
        <w:t>and low</w:t>
      </w:r>
      <w:r w:rsidR="00433D26" w:rsidRPr="00BD783F">
        <w:t>er</w:t>
      </w:r>
      <w:r w:rsidRPr="00BD783F">
        <w:t xml:space="preserve"> background. </w:t>
      </w:r>
      <w:r w:rsidR="005E6D06" w:rsidRPr="00BD783F">
        <w:t xml:space="preserve">To </w:t>
      </w:r>
      <w:r w:rsidR="00110169" w:rsidRPr="00BD783F">
        <w:t xml:space="preserve">create edge-free samples, and to </w:t>
      </w:r>
      <w:r w:rsidR="005E6D06" w:rsidRPr="00BD783F">
        <w:t xml:space="preserve">minimize the quantity of resin surrounding the sample, we developed </w:t>
      </w:r>
      <w:r w:rsidR="00296118">
        <w:t xml:space="preserve">the </w:t>
      </w:r>
      <w:r w:rsidR="005E6D06" w:rsidRPr="00BD783F">
        <w:t xml:space="preserve">protocols </w:t>
      </w:r>
      <w:r w:rsidR="001C6340" w:rsidRPr="00BD783F">
        <w:t>to draw specimens in liquid resin into polyimide tubing</w:t>
      </w:r>
      <w:r w:rsidR="00905620" w:rsidRPr="00BD783F">
        <w:t xml:space="preserve"> prior to </w:t>
      </w:r>
      <w:r w:rsidR="00296118">
        <w:t xml:space="preserve">the </w:t>
      </w:r>
      <w:r w:rsidR="00905620" w:rsidRPr="00BD783F">
        <w:t xml:space="preserve">polymerization. Polyimide was chosen </w:t>
      </w:r>
      <w:r w:rsidR="005E6D06" w:rsidRPr="00BD783F">
        <w:t>for its high thermal stability and high X-ray transmittance</w:t>
      </w:r>
      <w:r w:rsidR="009F10A6" w:rsidRPr="00BD783F">
        <w:t xml:space="preserve"> so that </w:t>
      </w:r>
      <w:r w:rsidR="00296118">
        <w:t xml:space="preserve">the </w:t>
      </w:r>
      <w:r w:rsidR="009F10A6" w:rsidRPr="00BD783F">
        <w:t>removal of the tubing is not necessary for imaging</w:t>
      </w:r>
      <w:r w:rsidR="005E6D06" w:rsidRPr="00BD783F">
        <w:t xml:space="preserve">. Finally, we designed a custom </w:t>
      </w:r>
      <w:r w:rsidR="001C6340" w:rsidRPr="00BD783F">
        <w:t xml:space="preserve">micropipette </w:t>
      </w:r>
      <w:r w:rsidR="005E6D06" w:rsidRPr="00BD783F">
        <w:t xml:space="preserve">adapter for </w:t>
      </w:r>
      <w:r w:rsidR="001C6340" w:rsidRPr="00BD783F">
        <w:t xml:space="preserve">our </w:t>
      </w:r>
      <w:r w:rsidR="005E6D06" w:rsidRPr="00BD783F">
        <w:t xml:space="preserve">sample embedding </w:t>
      </w:r>
      <w:r w:rsidR="001C6340" w:rsidRPr="00BD783F">
        <w:t xml:space="preserve">technique </w:t>
      </w:r>
      <w:proofErr w:type="gramStart"/>
      <w:r w:rsidR="00110169" w:rsidRPr="00BD783F">
        <w:t>in order to</w:t>
      </w:r>
      <w:proofErr w:type="gramEnd"/>
      <w:r w:rsidR="00110169" w:rsidRPr="00BD783F">
        <w:t xml:space="preserve"> reliably hold the tubing and prevent </w:t>
      </w:r>
      <w:r w:rsidR="00296118">
        <w:t xml:space="preserve">the </w:t>
      </w:r>
      <w:r w:rsidR="00110169" w:rsidRPr="00BD783F">
        <w:t>contamination of micropipettes. The adapter</w:t>
      </w:r>
      <w:r w:rsidR="005E6D06" w:rsidRPr="00BD783F">
        <w:t xml:space="preserve"> can be 3D printed from a CAD image file. Taken together, </w:t>
      </w:r>
      <w:r w:rsidR="000C6DFD" w:rsidRPr="00BD783F">
        <w:rPr>
          <w:color w:val="auto"/>
        </w:rPr>
        <w:t>the goal of the</w:t>
      </w:r>
      <w:r w:rsidR="000C6DFD" w:rsidRPr="00BD783F">
        <w:t xml:space="preserve"> </w:t>
      </w:r>
      <w:r w:rsidR="005E6D06" w:rsidRPr="00BD783F">
        <w:t xml:space="preserve">sample preparation methods </w:t>
      </w:r>
      <w:r w:rsidR="000C6DFD" w:rsidRPr="00BD783F">
        <w:t xml:space="preserve">presented here is to </w:t>
      </w:r>
      <w:r w:rsidR="00110169" w:rsidRPr="00BD783F">
        <w:t xml:space="preserve">make embedding of small samples more straightforward, </w:t>
      </w:r>
      <w:r w:rsidR="000C6DFD" w:rsidRPr="00BD783F">
        <w:t xml:space="preserve">achieve </w:t>
      </w:r>
      <w:r w:rsidR="005E6D06" w:rsidRPr="00BD783F">
        <w:t xml:space="preserve">enhanced staining contrast, rigid immobilization, and long-term storage of intact millimeter-scale specimens. </w:t>
      </w:r>
    </w:p>
    <w:p w14:paraId="00B6D564" w14:textId="77777777" w:rsidR="005E6D06" w:rsidRPr="00BD783F" w:rsidRDefault="005E6D06" w:rsidP="005C4802">
      <w:pPr>
        <w:rPr>
          <w:b/>
        </w:rPr>
      </w:pPr>
    </w:p>
    <w:p w14:paraId="5E0E3F04" w14:textId="77C2BA97" w:rsidR="00575D26" w:rsidRPr="00BD783F" w:rsidRDefault="005E6D06" w:rsidP="005C4802">
      <w:pPr>
        <w:rPr>
          <w:color w:val="808080" w:themeColor="background1" w:themeShade="80"/>
          <w:u w:val="single"/>
        </w:rPr>
      </w:pPr>
      <w:r w:rsidRPr="00BD783F">
        <w:rPr>
          <w:b/>
        </w:rPr>
        <w:t>PROTOCOL:</w:t>
      </w:r>
    </w:p>
    <w:p w14:paraId="04089746" w14:textId="3A13B492" w:rsidR="005E6D06" w:rsidRPr="00BD783F" w:rsidRDefault="00575D26" w:rsidP="005C4802">
      <w:r w:rsidRPr="00BD783F">
        <w:t>All procedures on live animals were approved by the Institutional Animal Care and Use Committee (IACUC) at the Pennsylvania State University.</w:t>
      </w:r>
      <w:r w:rsidR="00110169" w:rsidRPr="00BD783F">
        <w:t xml:space="preserve"> </w:t>
      </w:r>
    </w:p>
    <w:p w14:paraId="7E1F4E71" w14:textId="77777777" w:rsidR="00575D26" w:rsidRPr="00BD783F" w:rsidRDefault="00575D26" w:rsidP="005C4802"/>
    <w:p w14:paraId="58A0135B" w14:textId="646D36E0" w:rsidR="005E6D06" w:rsidRPr="00BD783F" w:rsidRDefault="005E6D06" w:rsidP="005C4802">
      <w:pPr>
        <w:pStyle w:val="afa"/>
        <w:numPr>
          <w:ilvl w:val="0"/>
          <w:numId w:val="26"/>
        </w:numPr>
        <w:jc w:val="both"/>
        <w:rPr>
          <w:rFonts w:ascii="Calibri" w:hAnsi="Calibri" w:cs="Calibri"/>
          <w:b/>
          <w:szCs w:val="24"/>
          <w:highlight w:val="yellow"/>
        </w:rPr>
      </w:pPr>
      <w:r w:rsidRPr="00BD783F">
        <w:rPr>
          <w:rFonts w:ascii="Calibri" w:hAnsi="Calibri" w:cs="Calibri"/>
          <w:b/>
          <w:szCs w:val="24"/>
          <w:highlight w:val="yellow"/>
        </w:rPr>
        <w:t>Day 1: Fixation</w:t>
      </w:r>
    </w:p>
    <w:p w14:paraId="4CDF12BB" w14:textId="77777777" w:rsidR="005C4802" w:rsidRPr="00BD783F" w:rsidRDefault="005C4802" w:rsidP="005C4802">
      <w:pPr>
        <w:pStyle w:val="afa"/>
        <w:ind w:left="360"/>
        <w:jc w:val="both"/>
        <w:rPr>
          <w:rFonts w:ascii="Calibri" w:hAnsi="Calibri" w:cs="Calibri"/>
          <w:szCs w:val="24"/>
          <w:highlight w:val="yellow"/>
        </w:rPr>
      </w:pPr>
    </w:p>
    <w:p w14:paraId="10138118" w14:textId="306D9D85" w:rsidR="005E6D06" w:rsidRPr="00BD783F" w:rsidRDefault="005E6D06" w:rsidP="005C4802">
      <w:pPr>
        <w:pStyle w:val="afa"/>
        <w:numPr>
          <w:ilvl w:val="1"/>
          <w:numId w:val="33"/>
        </w:numPr>
        <w:jc w:val="both"/>
        <w:rPr>
          <w:rFonts w:ascii="Calibri" w:hAnsi="Calibri" w:cs="Calibri"/>
          <w:color w:val="FF0000"/>
          <w:szCs w:val="24"/>
          <w:highlight w:val="yellow"/>
        </w:rPr>
      </w:pPr>
      <w:r w:rsidRPr="00BD783F">
        <w:rPr>
          <w:rFonts w:ascii="Calibri" w:hAnsi="Calibri" w:cs="Calibri"/>
          <w:szCs w:val="24"/>
          <w:highlight w:val="yellow"/>
        </w:rPr>
        <w:t>To improve</w:t>
      </w:r>
      <w:r w:rsidR="000C0837">
        <w:rPr>
          <w:rFonts w:ascii="Calibri" w:hAnsi="Calibri" w:cs="Calibri"/>
          <w:szCs w:val="24"/>
          <w:highlight w:val="yellow"/>
        </w:rPr>
        <w:t xml:space="preserve"> the</w:t>
      </w:r>
      <w:r w:rsidRPr="00BD783F">
        <w:rPr>
          <w:rFonts w:ascii="Calibri" w:hAnsi="Calibri" w:cs="Calibri"/>
          <w:szCs w:val="24"/>
          <w:highlight w:val="yellow"/>
        </w:rPr>
        <w:t xml:space="preserve"> fixation and reduce the volume of gut contents, starve</w:t>
      </w:r>
      <w:r w:rsidR="000C0837">
        <w:rPr>
          <w:rFonts w:ascii="Calibri" w:hAnsi="Calibri" w:cs="Calibri"/>
          <w:szCs w:val="24"/>
          <w:highlight w:val="yellow"/>
        </w:rPr>
        <w:t xml:space="preserve"> the</w:t>
      </w:r>
      <w:r w:rsidRPr="00BD783F">
        <w:rPr>
          <w:rFonts w:ascii="Calibri" w:hAnsi="Calibri" w:cs="Calibri"/>
          <w:szCs w:val="24"/>
          <w:highlight w:val="yellow"/>
        </w:rPr>
        <w:t xml:space="preserve"> juvenile fish for at least 24 </w:t>
      </w:r>
      <w:r w:rsidR="005C4802" w:rsidRPr="00BD783F">
        <w:rPr>
          <w:rFonts w:ascii="Calibri" w:hAnsi="Calibri" w:cs="Calibri"/>
          <w:szCs w:val="24"/>
          <w:highlight w:val="yellow"/>
        </w:rPr>
        <w:t>h</w:t>
      </w:r>
      <w:r w:rsidRPr="00BD783F">
        <w:rPr>
          <w:rFonts w:ascii="Calibri" w:hAnsi="Calibri" w:cs="Calibri"/>
          <w:szCs w:val="24"/>
          <w:highlight w:val="yellow"/>
        </w:rPr>
        <w:t xml:space="preserve"> for a 10 mm specimen, or longer for larger specimens (</w:t>
      </w:r>
      <w:r w:rsidRPr="00296118">
        <w:rPr>
          <w:rFonts w:ascii="Calibri" w:hAnsi="Calibri" w:cs="Calibri"/>
          <w:i/>
          <w:szCs w:val="24"/>
          <w:highlight w:val="yellow"/>
        </w:rPr>
        <w:t>e.g</w:t>
      </w:r>
      <w:r w:rsidRPr="00BD783F">
        <w:rPr>
          <w:rFonts w:ascii="Calibri" w:hAnsi="Calibri" w:cs="Calibri"/>
          <w:szCs w:val="24"/>
          <w:highlight w:val="yellow"/>
        </w:rPr>
        <w:t>.</w:t>
      </w:r>
      <w:r w:rsidR="00296118">
        <w:rPr>
          <w:rFonts w:ascii="Calibri" w:hAnsi="Calibri" w:cs="Calibri"/>
          <w:szCs w:val="24"/>
          <w:highlight w:val="yellow"/>
        </w:rPr>
        <w:t>,</w:t>
      </w:r>
      <w:r w:rsidRPr="00BD783F">
        <w:rPr>
          <w:rFonts w:ascii="Calibri" w:hAnsi="Calibri" w:cs="Calibri"/>
          <w:szCs w:val="24"/>
          <w:highlight w:val="yellow"/>
        </w:rPr>
        <w:t xml:space="preserve"> 72 </w:t>
      </w:r>
      <w:r w:rsidR="005C4802" w:rsidRPr="00BD783F">
        <w:rPr>
          <w:rFonts w:ascii="Calibri" w:hAnsi="Calibri" w:cs="Calibri"/>
          <w:szCs w:val="24"/>
          <w:highlight w:val="yellow"/>
        </w:rPr>
        <w:t>h</w:t>
      </w:r>
      <w:r w:rsidRPr="00BD783F">
        <w:rPr>
          <w:rFonts w:ascii="Calibri" w:hAnsi="Calibri" w:cs="Calibri"/>
          <w:szCs w:val="24"/>
          <w:highlight w:val="yellow"/>
        </w:rPr>
        <w:t xml:space="preserve"> for a 14 mm specimen).</w:t>
      </w:r>
    </w:p>
    <w:p w14:paraId="574C39D4" w14:textId="77777777" w:rsidR="005E6D06" w:rsidRPr="00BD783F" w:rsidRDefault="005E6D06" w:rsidP="005C4802">
      <w:pPr>
        <w:pStyle w:val="afa"/>
        <w:ind w:left="720"/>
        <w:jc w:val="both"/>
        <w:rPr>
          <w:rFonts w:ascii="Calibri" w:hAnsi="Calibri" w:cs="Calibri"/>
          <w:color w:val="FF0000"/>
          <w:szCs w:val="24"/>
          <w:highlight w:val="yellow"/>
        </w:rPr>
      </w:pPr>
    </w:p>
    <w:p w14:paraId="22535821" w14:textId="722887D3" w:rsidR="005E6D06" w:rsidRPr="00BD783F" w:rsidRDefault="005E6D06" w:rsidP="005C4802">
      <w:pPr>
        <w:pStyle w:val="afa"/>
        <w:numPr>
          <w:ilvl w:val="1"/>
          <w:numId w:val="33"/>
        </w:numPr>
        <w:jc w:val="both"/>
        <w:rPr>
          <w:rFonts w:ascii="Calibri" w:hAnsi="Calibri" w:cs="Calibri"/>
          <w:color w:val="FF0000"/>
          <w:szCs w:val="24"/>
          <w:highlight w:val="yellow"/>
        </w:rPr>
      </w:pPr>
      <w:r w:rsidRPr="00BD783F">
        <w:rPr>
          <w:rFonts w:ascii="Calibri" w:hAnsi="Calibri" w:cs="Calibri"/>
          <w:szCs w:val="24"/>
          <w:highlight w:val="yellow"/>
        </w:rPr>
        <w:t xml:space="preserve">Pre-chill 10% </w:t>
      </w:r>
      <w:r w:rsidR="00106DCD" w:rsidRPr="00BD783F">
        <w:rPr>
          <w:rFonts w:ascii="Calibri" w:hAnsi="Calibri" w:cs="Calibri"/>
          <w:szCs w:val="24"/>
          <w:highlight w:val="yellow"/>
        </w:rPr>
        <w:t xml:space="preserve">Neutral </w:t>
      </w:r>
      <w:r w:rsidRPr="00BD783F">
        <w:rPr>
          <w:rFonts w:ascii="Calibri" w:hAnsi="Calibri" w:cs="Calibri"/>
          <w:szCs w:val="24"/>
          <w:highlight w:val="yellow"/>
        </w:rPr>
        <w:t xml:space="preserve">Buffered Formalin (NBF) and </w:t>
      </w:r>
      <w:r w:rsidR="0019396D" w:rsidRPr="00BD783F">
        <w:rPr>
          <w:rFonts w:ascii="Calibri" w:hAnsi="Calibri" w:cs="Calibri"/>
          <w:szCs w:val="24"/>
          <w:highlight w:val="yellow"/>
        </w:rPr>
        <w:t>2</w:t>
      </w:r>
      <w:r w:rsidR="00BD783F">
        <w:rPr>
          <w:rFonts w:ascii="Calibri" w:hAnsi="Calibri" w:cs="Calibri"/>
          <w:szCs w:val="24"/>
          <w:highlight w:val="yellow"/>
        </w:rPr>
        <w:t>x</w:t>
      </w:r>
      <w:r w:rsidRPr="00BD783F">
        <w:rPr>
          <w:rFonts w:ascii="Calibri" w:hAnsi="Calibri" w:cs="Calibri"/>
          <w:szCs w:val="24"/>
          <w:highlight w:val="yellow"/>
        </w:rPr>
        <w:t xml:space="preserve"> Tricaine-S (MS-222</w:t>
      </w:r>
      <w:r w:rsidR="0019396D" w:rsidRPr="00BD783F">
        <w:rPr>
          <w:rFonts w:ascii="Calibri" w:hAnsi="Calibri" w:cs="Calibri"/>
          <w:szCs w:val="24"/>
          <w:highlight w:val="yellow"/>
        </w:rPr>
        <w:t>, 400 mg/L</w:t>
      </w:r>
      <w:r w:rsidRPr="00BD783F">
        <w:rPr>
          <w:rFonts w:ascii="Calibri" w:hAnsi="Calibri" w:cs="Calibri"/>
          <w:szCs w:val="24"/>
          <w:highlight w:val="yellow"/>
        </w:rPr>
        <w:t>) on ice to 4 °C.</w:t>
      </w:r>
    </w:p>
    <w:p w14:paraId="7268A2DB" w14:textId="77777777" w:rsidR="005E6D06" w:rsidRPr="006B4905" w:rsidRDefault="005E6D06" w:rsidP="005C4802">
      <w:pPr>
        <w:pStyle w:val="af3"/>
        <w:rPr>
          <w:color w:val="FF0000"/>
        </w:rPr>
      </w:pPr>
    </w:p>
    <w:p w14:paraId="333CA698" w14:textId="14D5D707" w:rsidR="005E6D06" w:rsidRPr="006B4905" w:rsidRDefault="005E6D06" w:rsidP="005C4802">
      <w:pPr>
        <w:pStyle w:val="afa"/>
        <w:numPr>
          <w:ilvl w:val="1"/>
          <w:numId w:val="33"/>
        </w:numPr>
        <w:jc w:val="both"/>
        <w:rPr>
          <w:rFonts w:ascii="Calibri" w:hAnsi="Calibri" w:cs="Calibri"/>
          <w:color w:val="FF0000"/>
          <w:szCs w:val="24"/>
        </w:rPr>
      </w:pPr>
      <w:r w:rsidRPr="006B4905">
        <w:rPr>
          <w:rFonts w:ascii="Calibri" w:hAnsi="Calibri" w:cs="Calibri"/>
          <w:szCs w:val="24"/>
        </w:rPr>
        <w:t>Double the f</w:t>
      </w:r>
      <w:r w:rsidR="0019396D" w:rsidRPr="006B4905">
        <w:rPr>
          <w:rFonts w:ascii="Calibri" w:hAnsi="Calibri" w:cs="Calibri"/>
          <w:szCs w:val="24"/>
        </w:rPr>
        <w:t>ish water volume with chilled 2</w:t>
      </w:r>
      <w:r w:rsidR="00BD783F" w:rsidRPr="006B4905">
        <w:rPr>
          <w:rFonts w:ascii="Calibri" w:hAnsi="Calibri" w:cs="Calibri"/>
          <w:szCs w:val="24"/>
        </w:rPr>
        <w:t>x</w:t>
      </w:r>
      <w:r w:rsidRPr="006B4905">
        <w:rPr>
          <w:rFonts w:ascii="Calibri" w:hAnsi="Calibri" w:cs="Calibri"/>
          <w:szCs w:val="24"/>
        </w:rPr>
        <w:t xml:space="preserve"> MS-222 for rapid and humane euthanasia.</w:t>
      </w:r>
    </w:p>
    <w:p w14:paraId="38CFD296" w14:textId="77777777" w:rsidR="005E6D06" w:rsidRPr="00BD783F" w:rsidRDefault="005E6D06" w:rsidP="005C4802">
      <w:pPr>
        <w:pStyle w:val="afa"/>
        <w:ind w:left="720"/>
        <w:jc w:val="both"/>
        <w:rPr>
          <w:rFonts w:ascii="Calibri" w:hAnsi="Calibri" w:cs="Calibri"/>
          <w:color w:val="FF0000"/>
          <w:szCs w:val="24"/>
          <w:highlight w:val="yellow"/>
        </w:rPr>
      </w:pPr>
    </w:p>
    <w:p w14:paraId="17CE9545" w14:textId="2611F547" w:rsidR="005E6D06" w:rsidRPr="00BD783F" w:rsidRDefault="005E6D06" w:rsidP="005C4802">
      <w:pPr>
        <w:pStyle w:val="afa"/>
        <w:numPr>
          <w:ilvl w:val="1"/>
          <w:numId w:val="33"/>
        </w:numPr>
        <w:jc w:val="both"/>
        <w:rPr>
          <w:rFonts w:ascii="Calibri" w:hAnsi="Calibri" w:cs="Calibri"/>
          <w:color w:val="FF0000"/>
          <w:szCs w:val="24"/>
          <w:highlight w:val="yellow"/>
        </w:rPr>
      </w:pPr>
      <w:r w:rsidRPr="00BD783F">
        <w:rPr>
          <w:rFonts w:ascii="Calibri" w:hAnsi="Calibri" w:cs="Calibri"/>
          <w:szCs w:val="24"/>
          <w:highlight w:val="yellow"/>
        </w:rPr>
        <w:t xml:space="preserve">Wait for 30 s (larvae) to 60 s (juveniles) after </w:t>
      </w:r>
      <w:r w:rsidR="00110169" w:rsidRPr="00BD783F">
        <w:rPr>
          <w:rFonts w:ascii="Calibri" w:hAnsi="Calibri" w:cs="Calibri"/>
          <w:szCs w:val="24"/>
          <w:highlight w:val="yellow"/>
        </w:rPr>
        <w:t xml:space="preserve">the </w:t>
      </w:r>
      <w:r w:rsidRPr="00BD783F">
        <w:rPr>
          <w:rFonts w:ascii="Calibri" w:hAnsi="Calibri" w:cs="Calibri"/>
          <w:szCs w:val="24"/>
          <w:highlight w:val="yellow"/>
        </w:rPr>
        <w:t>fish stop</w:t>
      </w:r>
      <w:r w:rsidR="000C0837">
        <w:rPr>
          <w:rFonts w:ascii="Calibri" w:hAnsi="Calibri" w:cs="Calibri"/>
          <w:szCs w:val="24"/>
          <w:highlight w:val="yellow"/>
        </w:rPr>
        <w:t>s</w:t>
      </w:r>
      <w:r w:rsidRPr="00BD783F">
        <w:rPr>
          <w:rFonts w:ascii="Calibri" w:hAnsi="Calibri" w:cs="Calibri"/>
          <w:szCs w:val="24"/>
          <w:highlight w:val="yellow"/>
        </w:rPr>
        <w:t xml:space="preserve"> moving.</w:t>
      </w:r>
    </w:p>
    <w:p w14:paraId="6B412432" w14:textId="77777777" w:rsidR="005E6D06" w:rsidRPr="00BD783F" w:rsidRDefault="005E6D06" w:rsidP="005C4802">
      <w:pPr>
        <w:pStyle w:val="af3"/>
        <w:rPr>
          <w:color w:val="FF0000"/>
          <w:highlight w:val="yellow"/>
        </w:rPr>
      </w:pPr>
    </w:p>
    <w:p w14:paraId="3D1691D8" w14:textId="3A5208CB" w:rsidR="005E6D06" w:rsidRPr="00BD783F" w:rsidRDefault="005E6D06" w:rsidP="005C4802">
      <w:pPr>
        <w:pStyle w:val="afa"/>
        <w:numPr>
          <w:ilvl w:val="1"/>
          <w:numId w:val="33"/>
        </w:numPr>
        <w:jc w:val="both"/>
        <w:rPr>
          <w:rFonts w:ascii="Calibri" w:hAnsi="Calibri" w:cs="Calibri"/>
          <w:color w:val="FF0000"/>
          <w:szCs w:val="24"/>
          <w:highlight w:val="yellow"/>
        </w:rPr>
      </w:pPr>
      <w:r w:rsidRPr="00BD783F">
        <w:rPr>
          <w:rFonts w:ascii="Calibri" w:hAnsi="Calibri" w:cs="Calibri"/>
          <w:szCs w:val="24"/>
          <w:highlight w:val="yellow"/>
        </w:rPr>
        <w:t xml:space="preserve">Immerse </w:t>
      </w:r>
      <w:r w:rsidR="000C0837">
        <w:rPr>
          <w:rFonts w:ascii="Calibri" w:hAnsi="Calibri" w:cs="Calibri"/>
          <w:szCs w:val="24"/>
          <w:highlight w:val="yellow"/>
        </w:rPr>
        <w:t xml:space="preserve">the </w:t>
      </w:r>
      <w:r w:rsidRPr="00BD783F">
        <w:rPr>
          <w:rFonts w:ascii="Calibri" w:hAnsi="Calibri" w:cs="Calibri"/>
          <w:szCs w:val="24"/>
          <w:highlight w:val="yellow"/>
        </w:rPr>
        <w:t>fish in chilled 10% NBF for 10 min.</w:t>
      </w:r>
    </w:p>
    <w:p w14:paraId="25E5D2BA" w14:textId="77777777" w:rsidR="005E6D06" w:rsidRPr="00BD783F" w:rsidRDefault="005E6D06" w:rsidP="005C4802">
      <w:pPr>
        <w:pStyle w:val="afa"/>
        <w:ind w:left="720"/>
        <w:jc w:val="both"/>
        <w:rPr>
          <w:rFonts w:ascii="Calibri" w:hAnsi="Calibri" w:cs="Calibri"/>
          <w:color w:val="FF0000"/>
          <w:szCs w:val="24"/>
          <w:highlight w:val="yellow"/>
        </w:rPr>
      </w:pPr>
    </w:p>
    <w:p w14:paraId="7CD1F971" w14:textId="43223BE8" w:rsidR="005E6D06" w:rsidRPr="00BD783F" w:rsidRDefault="005E6D06" w:rsidP="005C4802">
      <w:pPr>
        <w:pStyle w:val="afa"/>
        <w:numPr>
          <w:ilvl w:val="1"/>
          <w:numId w:val="33"/>
        </w:numPr>
        <w:jc w:val="both"/>
        <w:rPr>
          <w:rFonts w:ascii="Calibri" w:hAnsi="Calibri" w:cs="Calibri"/>
          <w:color w:val="FF0000"/>
          <w:szCs w:val="24"/>
          <w:highlight w:val="yellow"/>
        </w:rPr>
      </w:pPr>
      <w:r w:rsidRPr="00BD783F">
        <w:rPr>
          <w:rFonts w:ascii="Calibri" w:hAnsi="Calibri" w:cs="Calibri"/>
          <w:szCs w:val="24"/>
          <w:highlight w:val="yellow"/>
        </w:rPr>
        <w:t xml:space="preserve">Fix </w:t>
      </w:r>
      <w:r w:rsidR="000C0837">
        <w:rPr>
          <w:rFonts w:ascii="Calibri" w:hAnsi="Calibri" w:cs="Calibri"/>
          <w:szCs w:val="24"/>
          <w:highlight w:val="yellow"/>
        </w:rPr>
        <w:t xml:space="preserve">the </w:t>
      </w:r>
      <w:r w:rsidRPr="00BD783F">
        <w:rPr>
          <w:rFonts w:ascii="Calibri" w:hAnsi="Calibri" w:cs="Calibri"/>
          <w:szCs w:val="24"/>
          <w:highlight w:val="yellow"/>
        </w:rPr>
        <w:t xml:space="preserve">fish in chilled 10% NBF solution overnight in flat-bottomed containers at room temperature. </w:t>
      </w:r>
    </w:p>
    <w:p w14:paraId="1E5B5605" w14:textId="77777777" w:rsidR="005E6D06" w:rsidRPr="00BD783F" w:rsidRDefault="005E6D06" w:rsidP="005C4802">
      <w:pPr>
        <w:pStyle w:val="afa"/>
        <w:ind w:left="360"/>
        <w:rPr>
          <w:rFonts w:ascii="Calibri" w:hAnsi="Calibri" w:cs="Calibri"/>
          <w:szCs w:val="24"/>
        </w:rPr>
      </w:pPr>
    </w:p>
    <w:p w14:paraId="30FFBBEF" w14:textId="681A53A1" w:rsidR="005E6D06" w:rsidRPr="00BD783F" w:rsidRDefault="000C0837" w:rsidP="005C4802">
      <w:pPr>
        <w:pStyle w:val="afa"/>
        <w:jc w:val="both"/>
        <w:rPr>
          <w:rFonts w:ascii="Calibri" w:hAnsi="Calibri" w:cs="Calibri"/>
          <w:szCs w:val="24"/>
        </w:rPr>
      </w:pPr>
      <w:r w:rsidRPr="00BD783F">
        <w:rPr>
          <w:rFonts w:ascii="Calibri" w:hAnsi="Calibri" w:cs="Calibri"/>
          <w:szCs w:val="24"/>
        </w:rPr>
        <w:t xml:space="preserve">Note: </w:t>
      </w:r>
      <w:r w:rsidR="005E6D06" w:rsidRPr="00BD783F">
        <w:rPr>
          <w:rFonts w:ascii="Calibri" w:hAnsi="Calibri" w:cs="Calibri"/>
          <w:szCs w:val="24"/>
        </w:rPr>
        <w:t xml:space="preserve">Flat-bottomed containers are required to minimize </w:t>
      </w:r>
      <w:r>
        <w:rPr>
          <w:rFonts w:ascii="Calibri" w:hAnsi="Calibri" w:cs="Calibri"/>
          <w:szCs w:val="24"/>
        </w:rPr>
        <w:t xml:space="preserve">the </w:t>
      </w:r>
      <w:r w:rsidR="005E6D06" w:rsidRPr="00BD783F">
        <w:rPr>
          <w:rFonts w:ascii="Calibri" w:hAnsi="Calibri" w:cs="Calibri"/>
          <w:szCs w:val="24"/>
        </w:rPr>
        <w:t>bending of the specimen. The volume of fixative and solutions of all subsequent steps should be at least 20 times</w:t>
      </w:r>
      <w:r w:rsidR="007F3696" w:rsidRPr="00BD783F">
        <w:rPr>
          <w:rFonts w:ascii="Calibri" w:hAnsi="Calibri" w:cs="Calibri"/>
          <w:szCs w:val="24"/>
        </w:rPr>
        <w:t xml:space="preserve"> </w:t>
      </w:r>
      <w:r w:rsidR="005E6D06" w:rsidRPr="00BD783F">
        <w:rPr>
          <w:rFonts w:ascii="Calibri" w:hAnsi="Calibri" w:cs="Calibri"/>
          <w:szCs w:val="24"/>
        </w:rPr>
        <w:t xml:space="preserve">the sample volume unless otherwise specified. </w:t>
      </w:r>
      <w:r w:rsidR="000B57AF" w:rsidRPr="00BD783F">
        <w:rPr>
          <w:rFonts w:ascii="Calibri" w:hAnsi="Calibri" w:cs="Calibri"/>
          <w:szCs w:val="24"/>
        </w:rPr>
        <w:t xml:space="preserve">For </w:t>
      </w:r>
      <w:r w:rsidR="00232AC1" w:rsidRPr="00BD783F">
        <w:rPr>
          <w:rFonts w:ascii="Calibri" w:hAnsi="Calibri" w:cs="Calibri"/>
          <w:szCs w:val="24"/>
        </w:rPr>
        <w:t>1-5</w:t>
      </w:r>
      <w:r w:rsidR="000B57AF" w:rsidRPr="00BD783F">
        <w:rPr>
          <w:rFonts w:ascii="Calibri" w:hAnsi="Calibri" w:cs="Calibri"/>
          <w:szCs w:val="24"/>
        </w:rPr>
        <w:t xml:space="preserve"> larval zebrafish, </w:t>
      </w:r>
      <w:r w:rsidR="00232AC1" w:rsidRPr="00BD783F">
        <w:rPr>
          <w:rFonts w:ascii="Calibri" w:hAnsi="Calibri" w:cs="Calibri"/>
          <w:szCs w:val="24"/>
        </w:rPr>
        <w:t xml:space="preserve">the </w:t>
      </w:r>
      <w:r w:rsidR="00997F02" w:rsidRPr="00BD783F">
        <w:rPr>
          <w:rFonts w:ascii="Calibri" w:hAnsi="Calibri" w:cs="Calibri"/>
          <w:szCs w:val="24"/>
        </w:rPr>
        <w:t xml:space="preserve">recommended </w:t>
      </w:r>
      <w:r w:rsidR="000B57AF" w:rsidRPr="00BD783F">
        <w:rPr>
          <w:rFonts w:ascii="Calibri" w:hAnsi="Calibri" w:cs="Calibri"/>
          <w:szCs w:val="24"/>
        </w:rPr>
        <w:t xml:space="preserve">solution volume </w:t>
      </w:r>
      <w:r w:rsidR="00997F02" w:rsidRPr="00BD783F">
        <w:rPr>
          <w:rFonts w:ascii="Calibri" w:hAnsi="Calibri" w:cs="Calibri"/>
          <w:szCs w:val="24"/>
        </w:rPr>
        <w:t xml:space="preserve">is </w:t>
      </w:r>
      <w:r w:rsidR="000B57AF" w:rsidRPr="00BD783F">
        <w:rPr>
          <w:rFonts w:ascii="Calibri" w:hAnsi="Calibri" w:cs="Calibri"/>
          <w:szCs w:val="24"/>
        </w:rPr>
        <w:t>at least 1 m</w:t>
      </w:r>
      <w:r w:rsidR="00997F02" w:rsidRPr="00BD783F">
        <w:rPr>
          <w:rFonts w:ascii="Calibri" w:hAnsi="Calibri" w:cs="Calibri"/>
          <w:szCs w:val="24"/>
        </w:rPr>
        <w:t>L</w:t>
      </w:r>
      <w:r w:rsidR="000B57AF" w:rsidRPr="00BD783F">
        <w:rPr>
          <w:rFonts w:ascii="Calibri" w:hAnsi="Calibri" w:cs="Calibri"/>
          <w:szCs w:val="24"/>
        </w:rPr>
        <w:t xml:space="preserve">. </w:t>
      </w:r>
      <w:r w:rsidR="00110169" w:rsidRPr="00BD783F">
        <w:rPr>
          <w:rFonts w:ascii="Calibri" w:hAnsi="Calibri" w:cs="Calibri"/>
          <w:szCs w:val="24"/>
        </w:rPr>
        <w:t xml:space="preserve">Insufficient fixative results in poor fixation, and a </w:t>
      </w:r>
      <w:r w:rsidR="00232AC1" w:rsidRPr="00BD783F">
        <w:rPr>
          <w:rFonts w:ascii="Calibri" w:hAnsi="Calibri" w:cs="Calibri"/>
          <w:szCs w:val="24"/>
        </w:rPr>
        <w:t xml:space="preserve">surplus of reagent volume does not </w:t>
      </w:r>
      <w:r w:rsidR="00110169" w:rsidRPr="00BD783F">
        <w:rPr>
          <w:rFonts w:ascii="Calibri" w:hAnsi="Calibri" w:cs="Calibri"/>
          <w:szCs w:val="24"/>
        </w:rPr>
        <w:t xml:space="preserve">negatively </w:t>
      </w:r>
      <w:r w:rsidR="00232AC1" w:rsidRPr="00BD783F">
        <w:rPr>
          <w:rFonts w:ascii="Calibri" w:hAnsi="Calibri" w:cs="Calibri"/>
          <w:szCs w:val="24"/>
        </w:rPr>
        <w:t xml:space="preserve">impact the outcome of the described procedure. </w:t>
      </w:r>
      <w:r w:rsidR="005E6D06" w:rsidRPr="00BD783F">
        <w:rPr>
          <w:rFonts w:ascii="Calibri" w:hAnsi="Calibri" w:cs="Calibri"/>
          <w:szCs w:val="24"/>
        </w:rPr>
        <w:t>For complete fixation of larger fish, slit the belly starting slightly anterior to the anal pore. Use minimal penetration of scissors or knife and apply gentle force away from the fish while cutting to minimize damage to internal organs.</w:t>
      </w:r>
      <w:r w:rsidR="00110169" w:rsidRPr="00BD783F">
        <w:rPr>
          <w:rFonts w:ascii="Calibri" w:hAnsi="Calibri" w:cs="Calibri"/>
          <w:szCs w:val="24"/>
        </w:rPr>
        <w:t xml:space="preserve"> Fixation protocols have been described by others</w:t>
      </w:r>
      <w:r w:rsidR="00E318C0" w:rsidRPr="00BD783F">
        <w:rPr>
          <w:rFonts w:ascii="Calibri" w:hAnsi="Calibri" w:cs="Calibri"/>
          <w:szCs w:val="24"/>
          <w:vertAlign w:val="superscript"/>
        </w:rPr>
        <w:t>31-33</w:t>
      </w:r>
      <w:r w:rsidR="00E318C0" w:rsidRPr="00BD783F">
        <w:rPr>
          <w:rFonts w:ascii="Calibri" w:hAnsi="Calibri" w:cs="Calibri"/>
          <w:szCs w:val="24"/>
        </w:rPr>
        <w:t>.</w:t>
      </w:r>
      <w:r w:rsidR="00110169" w:rsidRPr="00BD783F">
        <w:rPr>
          <w:rFonts w:ascii="Calibri" w:hAnsi="Calibri" w:cs="Calibri"/>
          <w:szCs w:val="24"/>
        </w:rPr>
        <w:t xml:space="preserve"> </w:t>
      </w:r>
    </w:p>
    <w:p w14:paraId="5DD9898D" w14:textId="77777777" w:rsidR="005E6D06" w:rsidRPr="00BD783F" w:rsidRDefault="005E6D06" w:rsidP="005C4802">
      <w:pPr>
        <w:pStyle w:val="afa"/>
        <w:jc w:val="center"/>
        <w:rPr>
          <w:rFonts w:ascii="Calibri" w:hAnsi="Calibri" w:cs="Calibri"/>
          <w:szCs w:val="24"/>
        </w:rPr>
      </w:pPr>
    </w:p>
    <w:p w14:paraId="7D7EDC3B" w14:textId="08E2E003" w:rsidR="005E6D06" w:rsidRPr="00BD783F" w:rsidRDefault="005E6D06" w:rsidP="005C4802">
      <w:pPr>
        <w:pStyle w:val="afa"/>
        <w:numPr>
          <w:ilvl w:val="0"/>
          <w:numId w:val="26"/>
        </w:numPr>
        <w:jc w:val="both"/>
        <w:rPr>
          <w:rFonts w:ascii="Calibri" w:hAnsi="Calibri" w:cs="Calibri"/>
          <w:b/>
          <w:szCs w:val="24"/>
          <w:highlight w:val="yellow"/>
        </w:rPr>
      </w:pPr>
      <w:r w:rsidRPr="00BD783F">
        <w:rPr>
          <w:rFonts w:ascii="Calibri" w:hAnsi="Calibri" w:cs="Calibri"/>
          <w:b/>
          <w:szCs w:val="24"/>
          <w:highlight w:val="yellow"/>
        </w:rPr>
        <w:t>Day 2: Dehydration &amp; Staining</w:t>
      </w:r>
    </w:p>
    <w:p w14:paraId="02B878EF" w14:textId="77777777" w:rsidR="005C4802" w:rsidRPr="00BD783F" w:rsidRDefault="005C4802" w:rsidP="005C4802">
      <w:pPr>
        <w:pStyle w:val="afa"/>
        <w:jc w:val="both"/>
        <w:rPr>
          <w:rFonts w:ascii="Calibri" w:hAnsi="Calibri" w:cs="Calibri"/>
          <w:szCs w:val="24"/>
          <w:highlight w:val="yellow"/>
        </w:rPr>
      </w:pPr>
    </w:p>
    <w:p w14:paraId="06D3C6DD" w14:textId="33934A06" w:rsidR="005E6D06" w:rsidRPr="00BD783F" w:rsidRDefault="005E6D06" w:rsidP="000C0837">
      <w:pPr>
        <w:pStyle w:val="af3"/>
        <w:widowControl/>
        <w:numPr>
          <w:ilvl w:val="1"/>
          <w:numId w:val="47"/>
        </w:numPr>
        <w:autoSpaceDE/>
        <w:autoSpaceDN/>
        <w:adjustRightInd/>
        <w:rPr>
          <w:highlight w:val="yellow"/>
        </w:rPr>
      </w:pPr>
      <w:r w:rsidRPr="00BD783F">
        <w:rPr>
          <w:highlight w:val="yellow"/>
        </w:rPr>
        <w:t xml:space="preserve">Rinse fixed </w:t>
      </w:r>
      <w:r w:rsidR="00CF03F9" w:rsidRPr="00BD783F">
        <w:rPr>
          <w:highlight w:val="yellow"/>
        </w:rPr>
        <w:t>specimen</w:t>
      </w:r>
      <w:r w:rsidR="004C6461" w:rsidRPr="00BD783F">
        <w:rPr>
          <w:highlight w:val="yellow"/>
        </w:rPr>
        <w:t>s</w:t>
      </w:r>
      <w:r w:rsidRPr="00BD783F">
        <w:rPr>
          <w:highlight w:val="yellow"/>
        </w:rPr>
        <w:t xml:space="preserve"> 3 times in 1</w:t>
      </w:r>
      <w:r w:rsidR="000C0837">
        <w:rPr>
          <w:highlight w:val="yellow"/>
        </w:rPr>
        <w:t>x</w:t>
      </w:r>
      <w:r w:rsidRPr="00BD783F">
        <w:rPr>
          <w:highlight w:val="yellow"/>
        </w:rPr>
        <w:t xml:space="preserve"> </w:t>
      </w:r>
      <w:r w:rsidR="000C0837" w:rsidRPr="000C0837">
        <w:t>phosphate buffered saline</w:t>
      </w:r>
      <w:r w:rsidR="000C0837">
        <w:t xml:space="preserve"> (</w:t>
      </w:r>
      <w:r w:rsidRPr="00BD783F">
        <w:rPr>
          <w:highlight w:val="yellow"/>
        </w:rPr>
        <w:t>PBS</w:t>
      </w:r>
      <w:r w:rsidR="000C0837">
        <w:rPr>
          <w:highlight w:val="yellow"/>
        </w:rPr>
        <w:t>)</w:t>
      </w:r>
      <w:r w:rsidR="00A53EED" w:rsidRPr="00BD783F">
        <w:rPr>
          <w:highlight w:val="yellow"/>
        </w:rPr>
        <w:t xml:space="preserve"> </w:t>
      </w:r>
      <w:r w:rsidR="000B57AF" w:rsidRPr="00BD783F">
        <w:rPr>
          <w:highlight w:val="yellow"/>
        </w:rPr>
        <w:t xml:space="preserve">pH 7.4 </w:t>
      </w:r>
      <w:r w:rsidRPr="00BD783F">
        <w:rPr>
          <w:highlight w:val="yellow"/>
        </w:rPr>
        <w:t>for 10 min.</w:t>
      </w:r>
    </w:p>
    <w:p w14:paraId="0580B07B" w14:textId="77777777" w:rsidR="005E6D06" w:rsidRPr="00BD783F" w:rsidRDefault="005E6D06" w:rsidP="005C4802">
      <w:pPr>
        <w:pStyle w:val="af3"/>
        <w:widowControl/>
        <w:autoSpaceDE/>
        <w:autoSpaceDN/>
        <w:adjustRightInd/>
        <w:rPr>
          <w:highlight w:val="yellow"/>
        </w:rPr>
      </w:pPr>
    </w:p>
    <w:p w14:paraId="4F265140" w14:textId="69DCFBAD" w:rsidR="00C76512" w:rsidRPr="00BD783F" w:rsidRDefault="005E6D06" w:rsidP="005C4802">
      <w:pPr>
        <w:pStyle w:val="af3"/>
        <w:widowControl/>
        <w:numPr>
          <w:ilvl w:val="1"/>
          <w:numId w:val="47"/>
        </w:numPr>
        <w:autoSpaceDE/>
        <w:autoSpaceDN/>
        <w:adjustRightInd/>
      </w:pPr>
      <w:r w:rsidRPr="00BD783F">
        <w:rPr>
          <w:highlight w:val="yellow"/>
        </w:rPr>
        <w:t xml:space="preserve">Submerge </w:t>
      </w:r>
      <w:r w:rsidR="000C0837">
        <w:rPr>
          <w:highlight w:val="yellow"/>
        </w:rPr>
        <w:t xml:space="preserve">the </w:t>
      </w:r>
      <w:r w:rsidRPr="00BD783F">
        <w:rPr>
          <w:highlight w:val="yellow"/>
        </w:rPr>
        <w:t xml:space="preserve">samples in 35% </w:t>
      </w:r>
      <w:r w:rsidR="006B4905" w:rsidRPr="00BD783F">
        <w:rPr>
          <w:highlight w:val="yellow"/>
        </w:rPr>
        <w:t xml:space="preserve">ethyl alcohol </w:t>
      </w:r>
      <w:r w:rsidRPr="00BD783F">
        <w:rPr>
          <w:highlight w:val="yellow"/>
        </w:rPr>
        <w:t>(EtOH) for 20 min at room temperature with gentle agitation</w:t>
      </w:r>
      <w:r w:rsidR="00692AEA" w:rsidRPr="00BD783F">
        <w:rPr>
          <w:highlight w:val="yellow"/>
        </w:rPr>
        <w:t xml:space="preserve">. </w:t>
      </w:r>
    </w:p>
    <w:p w14:paraId="1970C72C" w14:textId="77777777" w:rsidR="00C76512" w:rsidRPr="00BD783F" w:rsidRDefault="00C76512" w:rsidP="005C4802">
      <w:pPr>
        <w:pStyle w:val="af3"/>
        <w:rPr>
          <w:highlight w:val="yellow"/>
        </w:rPr>
      </w:pPr>
    </w:p>
    <w:p w14:paraId="34FF07E5" w14:textId="5AE13D2E" w:rsidR="005E6D06" w:rsidRPr="00BD783F" w:rsidRDefault="000C0837" w:rsidP="005C4802">
      <w:pPr>
        <w:widowControl/>
        <w:autoSpaceDE/>
        <w:autoSpaceDN/>
        <w:adjustRightInd/>
      </w:pPr>
      <w:r w:rsidRPr="00BD783F">
        <w:t xml:space="preserve">Note: </w:t>
      </w:r>
      <w:r w:rsidR="00692AEA" w:rsidRPr="00BD783F">
        <w:t xml:space="preserve">For all gentle agitation steps, </w:t>
      </w:r>
      <w:r w:rsidR="00D723DA">
        <w:t xml:space="preserve">use a tabletop shaker and </w:t>
      </w:r>
      <w:r w:rsidR="005113D6" w:rsidRPr="00BD783F">
        <w:t xml:space="preserve">set for a mixing effect while carefully </w:t>
      </w:r>
      <w:r w:rsidR="00692AEA" w:rsidRPr="00BD783F">
        <w:t>avoid</w:t>
      </w:r>
      <w:r w:rsidR="005113D6" w:rsidRPr="00BD783F">
        <w:t>ing</w:t>
      </w:r>
      <w:r w:rsidR="00692AEA" w:rsidRPr="00BD783F">
        <w:t xml:space="preserve"> bumping and rubbing of </w:t>
      </w:r>
      <w:r w:rsidR="005113D6" w:rsidRPr="00BD783F">
        <w:t xml:space="preserve">the sample against </w:t>
      </w:r>
      <w:r>
        <w:t xml:space="preserve">the </w:t>
      </w:r>
      <w:r w:rsidR="00692AEA" w:rsidRPr="00BD783F">
        <w:t>container surfaces</w:t>
      </w:r>
      <w:r w:rsidR="005113D6" w:rsidRPr="00BD783F">
        <w:t>.</w:t>
      </w:r>
      <w:r>
        <w:t xml:space="preserve"> </w:t>
      </w:r>
    </w:p>
    <w:p w14:paraId="1AAF2E5E" w14:textId="77777777" w:rsidR="00860828" w:rsidRPr="00BD783F" w:rsidRDefault="00860828" w:rsidP="005C4802">
      <w:pPr>
        <w:pStyle w:val="af3"/>
      </w:pPr>
    </w:p>
    <w:p w14:paraId="186A690C" w14:textId="3660A60C" w:rsidR="005E6D06" w:rsidRPr="00BD783F" w:rsidRDefault="005E6D06" w:rsidP="005C4802">
      <w:pPr>
        <w:pStyle w:val="af3"/>
        <w:widowControl/>
        <w:numPr>
          <w:ilvl w:val="1"/>
          <w:numId w:val="47"/>
        </w:numPr>
        <w:autoSpaceDE/>
        <w:autoSpaceDN/>
        <w:adjustRightInd/>
        <w:rPr>
          <w:highlight w:val="yellow"/>
        </w:rPr>
      </w:pPr>
      <w:r w:rsidRPr="00BD783F">
        <w:rPr>
          <w:highlight w:val="yellow"/>
        </w:rPr>
        <w:t xml:space="preserve">Submerge </w:t>
      </w:r>
      <w:r w:rsidR="000C0837">
        <w:rPr>
          <w:highlight w:val="yellow"/>
        </w:rPr>
        <w:t xml:space="preserve">the </w:t>
      </w:r>
      <w:r w:rsidRPr="00BD783F">
        <w:rPr>
          <w:highlight w:val="yellow"/>
        </w:rPr>
        <w:t>samples in 50% EtOH for 20 min at room temperature with gentle agitation.</w:t>
      </w:r>
    </w:p>
    <w:p w14:paraId="454CB29F" w14:textId="77777777" w:rsidR="005E6D06" w:rsidRPr="00BD783F" w:rsidRDefault="005E6D06" w:rsidP="005C4802">
      <w:pPr>
        <w:rPr>
          <w:highlight w:val="yellow"/>
        </w:rPr>
      </w:pPr>
    </w:p>
    <w:p w14:paraId="2A6D5F9F" w14:textId="5D7E01DF" w:rsidR="005E6D06" w:rsidRPr="00BD783F" w:rsidRDefault="005E6D06" w:rsidP="005C4802">
      <w:pPr>
        <w:pStyle w:val="af3"/>
        <w:widowControl/>
        <w:numPr>
          <w:ilvl w:val="1"/>
          <w:numId w:val="47"/>
        </w:numPr>
        <w:autoSpaceDE/>
        <w:autoSpaceDN/>
        <w:adjustRightInd/>
        <w:rPr>
          <w:highlight w:val="yellow"/>
        </w:rPr>
      </w:pPr>
      <w:r w:rsidRPr="00BD783F">
        <w:rPr>
          <w:highlight w:val="yellow"/>
        </w:rPr>
        <w:t xml:space="preserve">Dissolve </w:t>
      </w:r>
      <w:r w:rsidR="006B4905" w:rsidRPr="00BD783F">
        <w:rPr>
          <w:highlight w:val="yellow"/>
        </w:rPr>
        <w:t xml:space="preserve">phosphotungstic acid </w:t>
      </w:r>
      <w:r w:rsidRPr="00BD783F">
        <w:rPr>
          <w:highlight w:val="yellow"/>
        </w:rPr>
        <w:t>(PTA) powder in water to prepare a 1% w/v stock solution.</w:t>
      </w:r>
    </w:p>
    <w:p w14:paraId="40FA12C8" w14:textId="77777777" w:rsidR="005E6D06" w:rsidRPr="00BD783F" w:rsidRDefault="005E6D06" w:rsidP="005C4802">
      <w:pPr>
        <w:pStyle w:val="af3"/>
        <w:widowControl/>
        <w:autoSpaceDE/>
        <w:autoSpaceDN/>
        <w:adjustRightInd/>
        <w:rPr>
          <w:highlight w:val="yellow"/>
        </w:rPr>
      </w:pPr>
    </w:p>
    <w:p w14:paraId="54AF4917" w14:textId="3F37BBF9" w:rsidR="005E6D06" w:rsidRPr="00BD783F" w:rsidRDefault="005E6D06" w:rsidP="005C4802">
      <w:pPr>
        <w:pStyle w:val="af3"/>
        <w:widowControl/>
        <w:numPr>
          <w:ilvl w:val="1"/>
          <w:numId w:val="47"/>
        </w:numPr>
        <w:autoSpaceDE/>
        <w:autoSpaceDN/>
        <w:adjustRightInd/>
        <w:rPr>
          <w:highlight w:val="yellow"/>
        </w:rPr>
      </w:pPr>
      <w:r w:rsidRPr="00BD783F">
        <w:rPr>
          <w:highlight w:val="yellow"/>
        </w:rPr>
        <w:t xml:space="preserve">Dilute </w:t>
      </w:r>
      <w:r w:rsidR="00110169" w:rsidRPr="00BD783F">
        <w:rPr>
          <w:highlight w:val="yellow"/>
        </w:rPr>
        <w:t xml:space="preserve">the </w:t>
      </w:r>
      <w:r w:rsidRPr="00BD783F">
        <w:rPr>
          <w:highlight w:val="yellow"/>
        </w:rPr>
        <w:t>1% PTA stock solution 3:7 in 100% EtOH to obtain a 0.3% PTA staining solution.</w:t>
      </w:r>
    </w:p>
    <w:p w14:paraId="6393C74D" w14:textId="77777777" w:rsidR="005E6D06" w:rsidRPr="00BD783F" w:rsidRDefault="005E6D06" w:rsidP="005C4802">
      <w:pPr>
        <w:pStyle w:val="af3"/>
        <w:rPr>
          <w:highlight w:val="yellow"/>
        </w:rPr>
      </w:pPr>
    </w:p>
    <w:p w14:paraId="3751CDE8" w14:textId="320D9909" w:rsidR="005E6D06" w:rsidRPr="00BD783F" w:rsidRDefault="005E6D06" w:rsidP="005C4802">
      <w:pPr>
        <w:pStyle w:val="af3"/>
        <w:widowControl/>
        <w:numPr>
          <w:ilvl w:val="1"/>
          <w:numId w:val="47"/>
        </w:numPr>
        <w:autoSpaceDE/>
        <w:autoSpaceDN/>
        <w:adjustRightInd/>
        <w:rPr>
          <w:highlight w:val="yellow"/>
        </w:rPr>
      </w:pPr>
      <w:r w:rsidRPr="00BD783F">
        <w:rPr>
          <w:highlight w:val="yellow"/>
        </w:rPr>
        <w:t xml:space="preserve">Stain </w:t>
      </w:r>
      <w:r w:rsidR="000C0837">
        <w:rPr>
          <w:highlight w:val="yellow"/>
        </w:rPr>
        <w:t xml:space="preserve">the </w:t>
      </w:r>
      <w:r w:rsidRPr="00BD783F">
        <w:rPr>
          <w:highlight w:val="yellow"/>
        </w:rPr>
        <w:t xml:space="preserve">samples overnight </w:t>
      </w:r>
      <w:r w:rsidR="00692AEA" w:rsidRPr="00BD783F">
        <w:rPr>
          <w:highlight w:val="yellow"/>
        </w:rPr>
        <w:t>in the</w:t>
      </w:r>
      <w:r w:rsidRPr="00BD783F">
        <w:rPr>
          <w:highlight w:val="yellow"/>
        </w:rPr>
        <w:t xml:space="preserve"> 0.3% PTA solution at room temperature with gentle agitation.</w:t>
      </w:r>
    </w:p>
    <w:p w14:paraId="58551D90" w14:textId="3BF8A361" w:rsidR="005E6D06" w:rsidRPr="00BD783F" w:rsidRDefault="005E6D06" w:rsidP="005C4802">
      <w:pPr>
        <w:pStyle w:val="af3"/>
        <w:widowControl/>
        <w:autoSpaceDE/>
        <w:autoSpaceDN/>
        <w:adjustRightInd/>
      </w:pPr>
    </w:p>
    <w:p w14:paraId="2816D8A5" w14:textId="5EEE4773" w:rsidR="005E6D06" w:rsidRPr="00BD783F" w:rsidRDefault="005E6D06" w:rsidP="005C4802">
      <w:pPr>
        <w:pStyle w:val="afa"/>
        <w:numPr>
          <w:ilvl w:val="0"/>
          <w:numId w:val="26"/>
        </w:numPr>
        <w:jc w:val="both"/>
        <w:rPr>
          <w:rFonts w:ascii="Calibri" w:hAnsi="Calibri" w:cs="Calibri"/>
          <w:b/>
          <w:szCs w:val="24"/>
          <w:highlight w:val="yellow"/>
        </w:rPr>
      </w:pPr>
      <w:r w:rsidRPr="00BD783F">
        <w:rPr>
          <w:rFonts w:ascii="Calibri" w:hAnsi="Calibri" w:cs="Calibri"/>
          <w:b/>
          <w:szCs w:val="24"/>
          <w:highlight w:val="yellow"/>
        </w:rPr>
        <w:t>Day 3: Infiltration</w:t>
      </w:r>
    </w:p>
    <w:p w14:paraId="7637F9CA" w14:textId="77777777" w:rsidR="005C4802" w:rsidRPr="00BD783F" w:rsidRDefault="005C4802" w:rsidP="005C4802">
      <w:pPr>
        <w:pStyle w:val="afa"/>
        <w:jc w:val="both"/>
        <w:rPr>
          <w:rFonts w:ascii="Calibri" w:hAnsi="Calibri" w:cs="Calibri"/>
          <w:szCs w:val="24"/>
          <w:highlight w:val="yellow"/>
        </w:rPr>
      </w:pPr>
    </w:p>
    <w:p w14:paraId="0F8201BE" w14:textId="67FF887B" w:rsidR="005E6D06" w:rsidRPr="00BD783F" w:rsidRDefault="005E6D06" w:rsidP="005C4802">
      <w:pPr>
        <w:pStyle w:val="af3"/>
        <w:widowControl/>
        <w:numPr>
          <w:ilvl w:val="1"/>
          <w:numId w:val="37"/>
        </w:numPr>
        <w:autoSpaceDE/>
        <w:autoSpaceDN/>
        <w:adjustRightInd/>
        <w:rPr>
          <w:highlight w:val="yellow"/>
        </w:rPr>
      </w:pPr>
      <w:r w:rsidRPr="00BD783F">
        <w:rPr>
          <w:highlight w:val="yellow"/>
        </w:rPr>
        <w:t xml:space="preserve">Prepare </w:t>
      </w:r>
      <w:r w:rsidR="00692AEA" w:rsidRPr="00BD783F">
        <w:rPr>
          <w:highlight w:val="yellow"/>
        </w:rPr>
        <w:t xml:space="preserve">1:1 v/v mixture of </w:t>
      </w:r>
      <w:r w:rsidRPr="00BD783F">
        <w:rPr>
          <w:highlight w:val="yellow"/>
        </w:rPr>
        <w:t>100% EtOH and LR White acrylic resin</w:t>
      </w:r>
      <w:r w:rsidR="000C0837">
        <w:rPr>
          <w:highlight w:val="yellow"/>
        </w:rPr>
        <w:t xml:space="preserve"> and</w:t>
      </w:r>
      <w:r w:rsidRPr="00BD783F">
        <w:rPr>
          <w:highlight w:val="yellow"/>
        </w:rPr>
        <w:t xml:space="preserve"> set aside.</w:t>
      </w:r>
    </w:p>
    <w:p w14:paraId="09899AA9" w14:textId="77777777" w:rsidR="005E6D06" w:rsidRPr="00BD783F" w:rsidRDefault="005E6D06" w:rsidP="005C4802">
      <w:pPr>
        <w:pStyle w:val="af3"/>
        <w:widowControl/>
        <w:autoSpaceDE/>
        <w:autoSpaceDN/>
        <w:adjustRightInd/>
        <w:rPr>
          <w:highlight w:val="yellow"/>
        </w:rPr>
      </w:pPr>
    </w:p>
    <w:p w14:paraId="7EFF078D" w14:textId="71C12F8B" w:rsidR="005E6D06" w:rsidRPr="00BD783F" w:rsidRDefault="005E6D06" w:rsidP="005C4802">
      <w:pPr>
        <w:pStyle w:val="af3"/>
        <w:widowControl/>
        <w:numPr>
          <w:ilvl w:val="1"/>
          <w:numId w:val="37"/>
        </w:numPr>
        <w:autoSpaceDE/>
        <w:autoSpaceDN/>
        <w:adjustRightInd/>
        <w:rPr>
          <w:highlight w:val="yellow"/>
        </w:rPr>
      </w:pPr>
      <w:r w:rsidRPr="00BD783F">
        <w:rPr>
          <w:highlight w:val="yellow"/>
        </w:rPr>
        <w:t xml:space="preserve">Rinse 3 times in 70% EtOH for 10 min. </w:t>
      </w:r>
    </w:p>
    <w:p w14:paraId="18D1BB57" w14:textId="77777777" w:rsidR="005E6D06" w:rsidRPr="00BD783F" w:rsidRDefault="005E6D06" w:rsidP="005C4802">
      <w:pPr>
        <w:pStyle w:val="af3"/>
        <w:rPr>
          <w:highlight w:val="yellow"/>
        </w:rPr>
      </w:pPr>
    </w:p>
    <w:p w14:paraId="410CA9AF" w14:textId="66E36838" w:rsidR="005E6D06" w:rsidRPr="00BD783F" w:rsidRDefault="005E6D06" w:rsidP="005C4802">
      <w:pPr>
        <w:pStyle w:val="af3"/>
        <w:widowControl/>
        <w:numPr>
          <w:ilvl w:val="1"/>
          <w:numId w:val="37"/>
        </w:numPr>
        <w:autoSpaceDE/>
        <w:autoSpaceDN/>
        <w:adjustRightInd/>
        <w:rPr>
          <w:highlight w:val="yellow"/>
        </w:rPr>
      </w:pPr>
      <w:r w:rsidRPr="00BD783F">
        <w:rPr>
          <w:highlight w:val="yellow"/>
        </w:rPr>
        <w:t xml:space="preserve">Submerge </w:t>
      </w:r>
      <w:r w:rsidR="000C0837">
        <w:rPr>
          <w:highlight w:val="yellow"/>
        </w:rPr>
        <w:t xml:space="preserve">the </w:t>
      </w:r>
      <w:r w:rsidRPr="00BD783F">
        <w:rPr>
          <w:highlight w:val="yellow"/>
        </w:rPr>
        <w:t>samples in 90% EtOH for 30 min at room temperature with gentle agitation.</w:t>
      </w:r>
    </w:p>
    <w:p w14:paraId="1DD67771" w14:textId="77777777" w:rsidR="005E6D06" w:rsidRPr="00BD783F" w:rsidRDefault="005E6D06" w:rsidP="005C4802">
      <w:pPr>
        <w:pStyle w:val="af3"/>
        <w:widowControl/>
        <w:autoSpaceDE/>
        <w:autoSpaceDN/>
        <w:adjustRightInd/>
        <w:rPr>
          <w:highlight w:val="yellow"/>
        </w:rPr>
      </w:pPr>
    </w:p>
    <w:p w14:paraId="47B0EDDC" w14:textId="2BA93334" w:rsidR="005E6D06" w:rsidRPr="00BD783F" w:rsidRDefault="005E6D06" w:rsidP="005C4802">
      <w:pPr>
        <w:pStyle w:val="af3"/>
        <w:widowControl/>
        <w:numPr>
          <w:ilvl w:val="1"/>
          <w:numId w:val="37"/>
        </w:numPr>
        <w:autoSpaceDE/>
        <w:autoSpaceDN/>
        <w:adjustRightInd/>
        <w:rPr>
          <w:highlight w:val="yellow"/>
        </w:rPr>
      </w:pPr>
      <w:r w:rsidRPr="00BD783F">
        <w:rPr>
          <w:highlight w:val="yellow"/>
        </w:rPr>
        <w:t xml:space="preserve">Submerge </w:t>
      </w:r>
      <w:r w:rsidR="000C0837">
        <w:rPr>
          <w:highlight w:val="yellow"/>
        </w:rPr>
        <w:t xml:space="preserve">the </w:t>
      </w:r>
      <w:r w:rsidRPr="00BD783F">
        <w:rPr>
          <w:highlight w:val="yellow"/>
        </w:rPr>
        <w:t>samples in 95% EtOH for 30 min at room temperature with gentle agitation.</w:t>
      </w:r>
    </w:p>
    <w:p w14:paraId="69A1F985" w14:textId="77777777" w:rsidR="005E6D06" w:rsidRPr="00BD783F" w:rsidRDefault="005E6D06" w:rsidP="005C4802">
      <w:pPr>
        <w:pStyle w:val="af3"/>
        <w:widowControl/>
        <w:autoSpaceDE/>
        <w:autoSpaceDN/>
        <w:adjustRightInd/>
        <w:rPr>
          <w:highlight w:val="yellow"/>
        </w:rPr>
      </w:pPr>
    </w:p>
    <w:p w14:paraId="05EE530A" w14:textId="0B2072A8" w:rsidR="005E6D06" w:rsidRPr="00BD783F" w:rsidRDefault="005E6D06" w:rsidP="005C4802">
      <w:pPr>
        <w:pStyle w:val="af3"/>
        <w:widowControl/>
        <w:numPr>
          <w:ilvl w:val="1"/>
          <w:numId w:val="37"/>
        </w:numPr>
        <w:autoSpaceDE/>
        <w:autoSpaceDN/>
        <w:adjustRightInd/>
        <w:rPr>
          <w:highlight w:val="yellow"/>
        </w:rPr>
      </w:pPr>
      <w:r w:rsidRPr="00BD783F">
        <w:rPr>
          <w:highlight w:val="yellow"/>
        </w:rPr>
        <w:t xml:space="preserve">Submerge </w:t>
      </w:r>
      <w:r w:rsidR="000C0837">
        <w:rPr>
          <w:highlight w:val="yellow"/>
        </w:rPr>
        <w:t xml:space="preserve">the </w:t>
      </w:r>
      <w:r w:rsidRPr="00BD783F">
        <w:rPr>
          <w:highlight w:val="yellow"/>
        </w:rPr>
        <w:t>samples twice in 100% EtOH for 30 min at room temperature with gentle agitation.</w:t>
      </w:r>
    </w:p>
    <w:p w14:paraId="22F45371" w14:textId="77777777" w:rsidR="005E6D06" w:rsidRPr="00BD783F" w:rsidRDefault="005E6D06" w:rsidP="005C4802">
      <w:pPr>
        <w:pStyle w:val="af3"/>
        <w:rPr>
          <w:highlight w:val="yellow"/>
        </w:rPr>
      </w:pPr>
    </w:p>
    <w:p w14:paraId="1E9F2897" w14:textId="6956048C" w:rsidR="005E6D06" w:rsidRPr="00BD783F" w:rsidRDefault="005E6D06" w:rsidP="005C4802">
      <w:pPr>
        <w:pStyle w:val="af3"/>
        <w:widowControl/>
        <w:numPr>
          <w:ilvl w:val="1"/>
          <w:numId w:val="37"/>
        </w:numPr>
        <w:autoSpaceDE/>
        <w:autoSpaceDN/>
        <w:adjustRightInd/>
        <w:rPr>
          <w:highlight w:val="yellow"/>
        </w:rPr>
      </w:pPr>
      <w:r w:rsidRPr="00BD783F">
        <w:rPr>
          <w:highlight w:val="yellow"/>
        </w:rPr>
        <w:t xml:space="preserve">Submerge </w:t>
      </w:r>
      <w:r w:rsidR="000C0837">
        <w:rPr>
          <w:highlight w:val="yellow"/>
        </w:rPr>
        <w:t xml:space="preserve">the </w:t>
      </w:r>
      <w:r w:rsidRPr="00BD783F">
        <w:rPr>
          <w:highlight w:val="yellow"/>
        </w:rPr>
        <w:t xml:space="preserve">samples in the 1:1 EtOH and LR White acrylic resin mixture overnight at room temperature with gentle agitation. </w:t>
      </w:r>
    </w:p>
    <w:p w14:paraId="2A2F5E4B" w14:textId="77777777" w:rsidR="00BB57B6" w:rsidRPr="00BD783F" w:rsidRDefault="00BB57B6" w:rsidP="005C4802">
      <w:pPr>
        <w:pStyle w:val="af3"/>
        <w:rPr>
          <w:b/>
        </w:rPr>
      </w:pPr>
    </w:p>
    <w:p w14:paraId="5AE4FC19" w14:textId="4B3F9648" w:rsidR="005E6D06" w:rsidRPr="00BD783F" w:rsidRDefault="005E6D06" w:rsidP="005C4802">
      <w:pPr>
        <w:pStyle w:val="afa"/>
        <w:numPr>
          <w:ilvl w:val="0"/>
          <w:numId w:val="26"/>
        </w:numPr>
        <w:jc w:val="both"/>
        <w:rPr>
          <w:rFonts w:ascii="Calibri" w:hAnsi="Calibri" w:cs="Calibri"/>
          <w:b/>
          <w:szCs w:val="24"/>
          <w:highlight w:val="yellow"/>
        </w:rPr>
      </w:pPr>
      <w:r w:rsidRPr="00BD783F">
        <w:rPr>
          <w:rFonts w:ascii="Calibri" w:hAnsi="Calibri" w:cs="Calibri"/>
          <w:b/>
          <w:szCs w:val="24"/>
          <w:highlight w:val="yellow"/>
        </w:rPr>
        <w:t>Day 4: Embedding</w:t>
      </w:r>
    </w:p>
    <w:p w14:paraId="61751B40" w14:textId="77777777" w:rsidR="005C4802" w:rsidRPr="00BD783F" w:rsidRDefault="005C4802" w:rsidP="005C4802">
      <w:pPr>
        <w:pStyle w:val="afa"/>
        <w:jc w:val="both"/>
        <w:rPr>
          <w:rFonts w:ascii="Calibri" w:hAnsi="Calibri" w:cs="Calibri"/>
          <w:szCs w:val="24"/>
          <w:highlight w:val="yellow"/>
        </w:rPr>
      </w:pPr>
    </w:p>
    <w:p w14:paraId="1DA843B8" w14:textId="10FE6A43" w:rsidR="005E6D06" w:rsidRPr="00BD783F" w:rsidRDefault="005E6D06" w:rsidP="005C4802">
      <w:pPr>
        <w:pStyle w:val="afa"/>
        <w:numPr>
          <w:ilvl w:val="1"/>
          <w:numId w:val="48"/>
        </w:numPr>
        <w:jc w:val="both"/>
        <w:rPr>
          <w:rFonts w:ascii="Calibri" w:hAnsi="Calibri" w:cs="Calibri"/>
          <w:szCs w:val="24"/>
          <w:highlight w:val="yellow"/>
        </w:rPr>
      </w:pPr>
      <w:r w:rsidRPr="00BD783F">
        <w:rPr>
          <w:rFonts w:ascii="Calibri" w:hAnsi="Calibri" w:cs="Calibri"/>
          <w:szCs w:val="24"/>
          <w:highlight w:val="yellow"/>
        </w:rPr>
        <w:t xml:space="preserve">Submerge </w:t>
      </w:r>
      <w:r w:rsidR="000C0837">
        <w:rPr>
          <w:rFonts w:ascii="Calibri" w:hAnsi="Calibri" w:cs="Calibri"/>
          <w:szCs w:val="24"/>
          <w:highlight w:val="yellow"/>
        </w:rPr>
        <w:t xml:space="preserve">the </w:t>
      </w:r>
      <w:r w:rsidRPr="00BD783F">
        <w:rPr>
          <w:rFonts w:ascii="Calibri" w:hAnsi="Calibri" w:cs="Calibri"/>
          <w:szCs w:val="24"/>
          <w:highlight w:val="yellow"/>
        </w:rPr>
        <w:t xml:space="preserve">samples in 100% LR White resin for 2 </w:t>
      </w:r>
      <w:r w:rsidR="005C4802" w:rsidRPr="00BD783F">
        <w:rPr>
          <w:rFonts w:ascii="Calibri" w:hAnsi="Calibri" w:cs="Calibri"/>
          <w:szCs w:val="24"/>
          <w:highlight w:val="yellow"/>
        </w:rPr>
        <w:t>h</w:t>
      </w:r>
      <w:r w:rsidRPr="00BD783F">
        <w:rPr>
          <w:rFonts w:ascii="Calibri" w:hAnsi="Calibri" w:cs="Calibri"/>
          <w:szCs w:val="24"/>
          <w:highlight w:val="yellow"/>
        </w:rPr>
        <w:t xml:space="preserve"> at room temperature with gentle agitation.</w:t>
      </w:r>
    </w:p>
    <w:p w14:paraId="5B3AAE40" w14:textId="77777777" w:rsidR="005E6D06" w:rsidRPr="00BD783F" w:rsidRDefault="005E6D06" w:rsidP="005C4802">
      <w:pPr>
        <w:pStyle w:val="afa"/>
        <w:ind w:left="720"/>
        <w:jc w:val="both"/>
        <w:rPr>
          <w:rFonts w:ascii="Calibri" w:hAnsi="Calibri" w:cs="Calibri"/>
          <w:szCs w:val="24"/>
          <w:highlight w:val="yellow"/>
        </w:rPr>
      </w:pPr>
    </w:p>
    <w:p w14:paraId="753BC73B" w14:textId="445E1873" w:rsidR="005E6D06" w:rsidRPr="00BD783F" w:rsidRDefault="004E35A8" w:rsidP="005C4802">
      <w:pPr>
        <w:pStyle w:val="afa"/>
        <w:numPr>
          <w:ilvl w:val="1"/>
          <w:numId w:val="48"/>
        </w:numPr>
        <w:jc w:val="both"/>
        <w:rPr>
          <w:rFonts w:ascii="Calibri" w:hAnsi="Calibri" w:cs="Calibri"/>
          <w:szCs w:val="24"/>
          <w:highlight w:val="yellow"/>
        </w:rPr>
      </w:pPr>
      <w:r w:rsidRPr="00BD783F">
        <w:rPr>
          <w:rFonts w:ascii="Calibri" w:hAnsi="Calibri" w:cs="Calibri"/>
          <w:szCs w:val="24"/>
          <w:highlight w:val="yellow"/>
        </w:rPr>
        <w:t xml:space="preserve">Replace </w:t>
      </w:r>
      <w:r w:rsidR="000C0837">
        <w:rPr>
          <w:rFonts w:ascii="Calibri" w:hAnsi="Calibri" w:cs="Calibri"/>
          <w:szCs w:val="24"/>
          <w:highlight w:val="yellow"/>
        </w:rPr>
        <w:t xml:space="preserve">the </w:t>
      </w:r>
      <w:r w:rsidRPr="00BD783F">
        <w:rPr>
          <w:rFonts w:ascii="Calibri" w:hAnsi="Calibri" w:cs="Calibri"/>
          <w:szCs w:val="24"/>
          <w:highlight w:val="yellow"/>
        </w:rPr>
        <w:t xml:space="preserve">resin in </w:t>
      </w:r>
      <w:r w:rsidR="00711CED" w:rsidRPr="00BD783F">
        <w:rPr>
          <w:rFonts w:ascii="Calibri" w:hAnsi="Calibri" w:cs="Calibri"/>
          <w:szCs w:val="24"/>
          <w:highlight w:val="yellow"/>
        </w:rPr>
        <w:t xml:space="preserve">step </w:t>
      </w:r>
      <w:r w:rsidRPr="00BD783F">
        <w:rPr>
          <w:rFonts w:ascii="Calibri" w:hAnsi="Calibri" w:cs="Calibri"/>
          <w:szCs w:val="24"/>
          <w:highlight w:val="yellow"/>
        </w:rPr>
        <w:t xml:space="preserve">4.1 with </w:t>
      </w:r>
      <w:r w:rsidR="005E6D06" w:rsidRPr="00BD783F">
        <w:rPr>
          <w:rFonts w:ascii="Calibri" w:hAnsi="Calibri" w:cs="Calibri"/>
          <w:szCs w:val="24"/>
          <w:highlight w:val="yellow"/>
        </w:rPr>
        <w:t>fresh 100% LR White resin</w:t>
      </w:r>
      <w:r w:rsidRPr="00BD783F">
        <w:rPr>
          <w:rFonts w:ascii="Calibri" w:hAnsi="Calibri" w:cs="Calibri"/>
          <w:szCs w:val="24"/>
          <w:highlight w:val="yellow"/>
        </w:rPr>
        <w:t xml:space="preserve"> and incubate</w:t>
      </w:r>
      <w:r w:rsidR="005E6D06" w:rsidRPr="00BD783F">
        <w:rPr>
          <w:rFonts w:ascii="Calibri" w:hAnsi="Calibri" w:cs="Calibri"/>
          <w:szCs w:val="24"/>
          <w:highlight w:val="yellow"/>
        </w:rPr>
        <w:t xml:space="preserve"> for 1 h</w:t>
      </w:r>
      <w:r w:rsidR="006B4905">
        <w:rPr>
          <w:rFonts w:ascii="Calibri" w:hAnsi="Calibri" w:cs="Calibri"/>
          <w:szCs w:val="24"/>
          <w:highlight w:val="yellow"/>
        </w:rPr>
        <w:t xml:space="preserve"> </w:t>
      </w:r>
      <w:r w:rsidR="005E6D06" w:rsidRPr="00BD783F">
        <w:rPr>
          <w:rFonts w:ascii="Calibri" w:hAnsi="Calibri" w:cs="Calibri"/>
          <w:szCs w:val="24"/>
          <w:highlight w:val="yellow"/>
        </w:rPr>
        <w:t>at room temperature with gentle agitation.</w:t>
      </w:r>
    </w:p>
    <w:p w14:paraId="1157178D" w14:textId="77777777" w:rsidR="005E6D06" w:rsidRPr="00BD783F" w:rsidRDefault="005E6D06" w:rsidP="005C4802">
      <w:pPr>
        <w:pStyle w:val="af3"/>
        <w:rPr>
          <w:highlight w:val="yellow"/>
        </w:rPr>
      </w:pPr>
    </w:p>
    <w:p w14:paraId="07483DE1" w14:textId="2870059C" w:rsidR="00C9501C" w:rsidRPr="00BD783F" w:rsidRDefault="001C6340" w:rsidP="005C4802">
      <w:pPr>
        <w:pStyle w:val="afa"/>
        <w:numPr>
          <w:ilvl w:val="1"/>
          <w:numId w:val="48"/>
        </w:numPr>
        <w:jc w:val="both"/>
        <w:rPr>
          <w:rFonts w:ascii="Calibri" w:hAnsi="Calibri" w:cs="Calibri"/>
          <w:szCs w:val="24"/>
          <w:highlight w:val="yellow"/>
        </w:rPr>
      </w:pPr>
      <w:r w:rsidRPr="00BD783F">
        <w:rPr>
          <w:rFonts w:ascii="Calibri" w:hAnsi="Calibri" w:cs="Calibri"/>
          <w:szCs w:val="24"/>
          <w:highlight w:val="yellow"/>
        </w:rPr>
        <w:t>Assemble the embedding apparatus</w:t>
      </w:r>
      <w:r w:rsidR="00427CF8" w:rsidRPr="00BD783F">
        <w:rPr>
          <w:rFonts w:ascii="Calibri" w:hAnsi="Calibri" w:cs="Calibri"/>
          <w:szCs w:val="24"/>
          <w:highlight w:val="yellow"/>
        </w:rPr>
        <w:t xml:space="preserve"> </w:t>
      </w:r>
      <w:r w:rsidR="00427CF8" w:rsidRPr="00BD783F">
        <w:rPr>
          <w:rFonts w:ascii="Calibri" w:hAnsi="Calibri" w:cs="Calibri"/>
          <w:szCs w:val="24"/>
        </w:rPr>
        <w:t>(</w:t>
      </w:r>
      <w:r w:rsidR="00427CF8" w:rsidRPr="00BD783F">
        <w:rPr>
          <w:rFonts w:ascii="Calibri" w:hAnsi="Calibri" w:cs="Calibri"/>
          <w:b/>
          <w:szCs w:val="24"/>
        </w:rPr>
        <w:t>Figure 1</w:t>
      </w:r>
      <w:r w:rsidR="00427CF8" w:rsidRPr="00BD783F">
        <w:rPr>
          <w:rFonts w:ascii="Calibri" w:hAnsi="Calibri" w:cs="Calibri"/>
          <w:szCs w:val="24"/>
        </w:rPr>
        <w:t>)</w:t>
      </w:r>
      <w:r w:rsidR="00C9501C" w:rsidRPr="00BD783F">
        <w:rPr>
          <w:rFonts w:ascii="Calibri" w:hAnsi="Calibri" w:cs="Calibri"/>
          <w:szCs w:val="24"/>
        </w:rPr>
        <w:t>.</w:t>
      </w:r>
      <w:r w:rsidR="00C9501C" w:rsidRPr="00BD783F">
        <w:rPr>
          <w:rFonts w:ascii="Calibri" w:hAnsi="Calibri" w:cs="Calibri"/>
          <w:szCs w:val="24"/>
          <w:highlight w:val="yellow"/>
        </w:rPr>
        <w:t xml:space="preserve"> </w:t>
      </w:r>
    </w:p>
    <w:p w14:paraId="552F2C1A" w14:textId="797A8FDD" w:rsidR="005E6D06" w:rsidRPr="00BD783F" w:rsidRDefault="005E6D06" w:rsidP="005C4802">
      <w:pPr>
        <w:pStyle w:val="afa"/>
        <w:ind w:left="720"/>
        <w:jc w:val="both"/>
        <w:rPr>
          <w:rFonts w:ascii="Calibri" w:hAnsi="Calibri" w:cs="Calibri"/>
          <w:szCs w:val="24"/>
          <w:highlight w:val="yellow"/>
        </w:rPr>
      </w:pPr>
      <w:r w:rsidRPr="00BD783F">
        <w:rPr>
          <w:rFonts w:ascii="Calibri" w:hAnsi="Calibri" w:cs="Calibri"/>
          <w:szCs w:val="24"/>
          <w:highlight w:val="yellow"/>
        </w:rPr>
        <w:t xml:space="preserve"> </w:t>
      </w:r>
    </w:p>
    <w:p w14:paraId="0DBBBDE9" w14:textId="5C7604E2" w:rsidR="005E6D06" w:rsidRPr="00BD783F" w:rsidRDefault="005E6D06" w:rsidP="005C4802">
      <w:pPr>
        <w:pStyle w:val="afa"/>
        <w:numPr>
          <w:ilvl w:val="1"/>
          <w:numId w:val="48"/>
        </w:numPr>
        <w:jc w:val="both"/>
        <w:rPr>
          <w:rFonts w:ascii="Calibri" w:hAnsi="Calibri" w:cs="Calibri"/>
          <w:szCs w:val="24"/>
          <w:highlight w:val="yellow"/>
        </w:rPr>
      </w:pPr>
      <w:r w:rsidRPr="00BD783F">
        <w:rPr>
          <w:rFonts w:ascii="Calibri" w:hAnsi="Calibri" w:cs="Calibri"/>
          <w:szCs w:val="24"/>
          <w:highlight w:val="yellow"/>
        </w:rPr>
        <w:t xml:space="preserve">Cut polyimide tubing of appropriate diameter and length. </w:t>
      </w:r>
    </w:p>
    <w:p w14:paraId="76714CA9" w14:textId="77777777" w:rsidR="005E6D06" w:rsidRPr="00BD783F" w:rsidRDefault="005E6D06" w:rsidP="005C4802">
      <w:pPr>
        <w:pStyle w:val="afa"/>
        <w:ind w:left="1440"/>
        <w:jc w:val="both"/>
        <w:rPr>
          <w:rFonts w:ascii="Calibri" w:hAnsi="Calibri" w:cs="Calibri"/>
          <w:szCs w:val="24"/>
        </w:rPr>
      </w:pPr>
    </w:p>
    <w:p w14:paraId="7396F85C" w14:textId="52BD9B1D" w:rsidR="005E6D06" w:rsidRPr="00BD783F" w:rsidRDefault="000C0837" w:rsidP="005C4802">
      <w:pPr>
        <w:pStyle w:val="afa"/>
        <w:jc w:val="both"/>
        <w:rPr>
          <w:rFonts w:ascii="Calibri" w:hAnsi="Calibri" w:cs="Calibri"/>
          <w:szCs w:val="24"/>
        </w:rPr>
      </w:pPr>
      <w:r w:rsidRPr="00BD783F">
        <w:rPr>
          <w:rFonts w:ascii="Calibri" w:hAnsi="Calibri" w:cs="Calibri"/>
          <w:szCs w:val="24"/>
        </w:rPr>
        <w:t xml:space="preserve">Note: </w:t>
      </w:r>
      <w:r w:rsidRPr="000C0837">
        <w:rPr>
          <w:rFonts w:ascii="Calibri" w:hAnsi="Calibri" w:cs="Calibri"/>
          <w:szCs w:val="24"/>
          <w:highlight w:val="yellow"/>
        </w:rPr>
        <w:t>The t</w:t>
      </w:r>
      <w:r w:rsidR="00692AEA" w:rsidRPr="000C0837">
        <w:rPr>
          <w:rFonts w:ascii="Calibri" w:hAnsi="Calibri" w:cs="Calibri"/>
          <w:szCs w:val="24"/>
          <w:highlight w:val="yellow"/>
        </w:rPr>
        <w:t xml:space="preserve">ubing with an </w:t>
      </w:r>
      <w:r w:rsidR="005E6D06" w:rsidRPr="000C0837">
        <w:rPr>
          <w:rFonts w:ascii="Calibri" w:hAnsi="Calibri" w:cs="Calibri"/>
          <w:szCs w:val="24"/>
          <w:highlight w:val="yellow"/>
        </w:rPr>
        <w:t xml:space="preserve">inner diameter </w:t>
      </w:r>
      <w:r w:rsidR="00692AEA" w:rsidRPr="000C0837">
        <w:rPr>
          <w:rFonts w:ascii="Calibri" w:hAnsi="Calibri" w:cs="Calibri"/>
          <w:szCs w:val="24"/>
          <w:highlight w:val="yellow"/>
        </w:rPr>
        <w:t xml:space="preserve">that is </w:t>
      </w:r>
      <w:r w:rsidR="005E6D06" w:rsidRPr="000C0837">
        <w:rPr>
          <w:rFonts w:ascii="Calibri" w:hAnsi="Calibri" w:cs="Calibri"/>
          <w:szCs w:val="24"/>
          <w:highlight w:val="yellow"/>
        </w:rPr>
        <w:t>at least 0.1 mm larger than the diameter of the specimen</w:t>
      </w:r>
      <w:r w:rsidRPr="000C0837">
        <w:rPr>
          <w:rFonts w:ascii="Calibri" w:hAnsi="Calibri" w:cs="Calibri"/>
          <w:szCs w:val="24"/>
          <w:highlight w:val="yellow"/>
        </w:rPr>
        <w:t xml:space="preserve"> is recommended</w:t>
      </w:r>
      <w:r w:rsidR="005E6D06" w:rsidRPr="000C0837">
        <w:rPr>
          <w:rFonts w:ascii="Calibri" w:hAnsi="Calibri" w:cs="Calibri"/>
          <w:szCs w:val="24"/>
          <w:highlight w:val="yellow"/>
        </w:rPr>
        <w:t xml:space="preserve">. For typical specimens, a standard length of 30 mm of tubing </w:t>
      </w:r>
      <w:r w:rsidR="00731534" w:rsidRPr="000C0837">
        <w:rPr>
          <w:rFonts w:ascii="Calibri" w:hAnsi="Calibri" w:cs="Calibri"/>
          <w:szCs w:val="24"/>
          <w:highlight w:val="yellow"/>
        </w:rPr>
        <w:t xml:space="preserve">is used </w:t>
      </w:r>
      <w:r w:rsidR="005E6D06" w:rsidRPr="000C0837">
        <w:rPr>
          <w:rFonts w:ascii="Calibri" w:hAnsi="Calibri" w:cs="Calibri"/>
          <w:szCs w:val="24"/>
          <w:highlight w:val="yellow"/>
        </w:rPr>
        <w:t>for each sample.</w:t>
      </w:r>
      <w:r>
        <w:rPr>
          <w:rFonts w:ascii="Calibri" w:hAnsi="Calibri" w:cs="Calibri"/>
          <w:szCs w:val="24"/>
        </w:rPr>
        <w:t xml:space="preserve"> </w:t>
      </w:r>
      <w:r w:rsidR="00692AEA" w:rsidRPr="00BD783F">
        <w:rPr>
          <w:rFonts w:ascii="Calibri" w:hAnsi="Calibri" w:cs="Calibri"/>
          <w:szCs w:val="24"/>
        </w:rPr>
        <w:t xml:space="preserve">When desired, elongated </w:t>
      </w:r>
      <w:r w:rsidR="005E6D06" w:rsidRPr="00BD783F">
        <w:rPr>
          <w:rFonts w:ascii="Calibri" w:hAnsi="Calibri" w:cs="Calibri"/>
          <w:szCs w:val="24"/>
        </w:rPr>
        <w:t>specimens can be accommodated by using longer tubing.</w:t>
      </w:r>
      <w:r>
        <w:rPr>
          <w:rFonts w:ascii="Calibri" w:hAnsi="Calibri" w:cs="Calibri"/>
          <w:szCs w:val="24"/>
        </w:rPr>
        <w:t xml:space="preserve"> </w:t>
      </w:r>
    </w:p>
    <w:p w14:paraId="01C2E320" w14:textId="77777777" w:rsidR="005E6D06" w:rsidRPr="00BD783F" w:rsidRDefault="005E6D06" w:rsidP="005C4802">
      <w:pPr>
        <w:pStyle w:val="afa"/>
        <w:ind w:left="1440"/>
        <w:jc w:val="both"/>
        <w:rPr>
          <w:rFonts w:ascii="Calibri" w:hAnsi="Calibri" w:cs="Calibri"/>
          <w:szCs w:val="24"/>
        </w:rPr>
      </w:pPr>
    </w:p>
    <w:p w14:paraId="7AF65803" w14:textId="4982C92D" w:rsidR="00CF03F9" w:rsidRPr="00BD783F" w:rsidRDefault="00CF03F9" w:rsidP="005C4802">
      <w:pPr>
        <w:pStyle w:val="afa"/>
        <w:numPr>
          <w:ilvl w:val="2"/>
          <w:numId w:val="48"/>
        </w:numPr>
        <w:jc w:val="both"/>
        <w:rPr>
          <w:rFonts w:ascii="Calibri" w:hAnsi="Calibri" w:cs="Calibri"/>
          <w:szCs w:val="24"/>
        </w:rPr>
      </w:pPr>
      <w:r w:rsidRPr="00BD783F">
        <w:rPr>
          <w:rFonts w:ascii="Calibri" w:hAnsi="Calibri" w:cs="Calibri"/>
          <w:szCs w:val="24"/>
          <w:highlight w:val="yellow"/>
        </w:rPr>
        <w:t>Attach a P1000 micropipette to the wide end of the embedding adapter and insert the polyimide tubing to the narrow end</w:t>
      </w:r>
      <w:r w:rsidRPr="00BD783F">
        <w:rPr>
          <w:rFonts w:ascii="Calibri" w:hAnsi="Calibri" w:cs="Calibri"/>
          <w:szCs w:val="24"/>
        </w:rPr>
        <w:t xml:space="preserve"> (</w:t>
      </w:r>
      <w:r w:rsidRPr="00BD783F">
        <w:rPr>
          <w:rFonts w:ascii="Calibri" w:hAnsi="Calibri" w:cs="Calibri"/>
          <w:b/>
          <w:szCs w:val="24"/>
        </w:rPr>
        <w:t>Figure 1C</w:t>
      </w:r>
      <w:r w:rsidRPr="00BD783F">
        <w:rPr>
          <w:rFonts w:ascii="Calibri" w:hAnsi="Calibri" w:cs="Calibri"/>
          <w:szCs w:val="24"/>
        </w:rPr>
        <w:t xml:space="preserve">). If </w:t>
      </w:r>
      <w:r w:rsidR="00711CED" w:rsidRPr="00BD783F">
        <w:rPr>
          <w:rFonts w:ascii="Calibri" w:hAnsi="Calibri" w:cs="Calibri"/>
          <w:szCs w:val="24"/>
        </w:rPr>
        <w:t xml:space="preserve">the </w:t>
      </w:r>
      <w:r w:rsidRPr="00BD783F">
        <w:rPr>
          <w:rFonts w:ascii="Calibri" w:hAnsi="Calibri" w:cs="Calibri"/>
          <w:szCs w:val="24"/>
        </w:rPr>
        <w:t xml:space="preserve">embedding adapter is not available, go to </w:t>
      </w:r>
      <w:r w:rsidR="000C0837" w:rsidRPr="000C0837">
        <w:rPr>
          <w:rFonts w:ascii="Calibri" w:hAnsi="Calibri" w:cs="Calibri"/>
          <w:szCs w:val="24"/>
        </w:rPr>
        <w:t>S</w:t>
      </w:r>
      <w:r w:rsidR="00711CED" w:rsidRPr="000C0837">
        <w:rPr>
          <w:rFonts w:ascii="Calibri" w:hAnsi="Calibri" w:cs="Calibri"/>
          <w:szCs w:val="24"/>
        </w:rPr>
        <w:t xml:space="preserve">tep </w:t>
      </w:r>
      <w:r w:rsidRPr="000C0837">
        <w:rPr>
          <w:rFonts w:ascii="Calibri" w:hAnsi="Calibri" w:cs="Calibri"/>
          <w:szCs w:val="24"/>
        </w:rPr>
        <w:t>4.3.3</w:t>
      </w:r>
      <w:r w:rsidRPr="00BD783F">
        <w:rPr>
          <w:rFonts w:ascii="Calibri" w:hAnsi="Calibri" w:cs="Calibri"/>
          <w:szCs w:val="24"/>
        </w:rPr>
        <w:t xml:space="preserve">. </w:t>
      </w:r>
      <w:r w:rsidR="002C7330" w:rsidRPr="00BD783F">
        <w:rPr>
          <w:rFonts w:ascii="Calibri" w:hAnsi="Calibri" w:cs="Calibri"/>
          <w:szCs w:val="24"/>
        </w:rPr>
        <w:t xml:space="preserve">Otherwise, continue </w:t>
      </w:r>
      <w:r w:rsidR="002C7330" w:rsidRPr="000C0837">
        <w:rPr>
          <w:rFonts w:ascii="Calibri" w:hAnsi="Calibri" w:cs="Calibri"/>
          <w:szCs w:val="24"/>
        </w:rPr>
        <w:t xml:space="preserve">to </w:t>
      </w:r>
      <w:r w:rsidR="000C0837" w:rsidRPr="000C0837">
        <w:rPr>
          <w:rFonts w:ascii="Calibri" w:hAnsi="Calibri" w:cs="Calibri"/>
          <w:szCs w:val="24"/>
        </w:rPr>
        <w:t>S</w:t>
      </w:r>
      <w:r w:rsidR="00711CED" w:rsidRPr="000C0837">
        <w:rPr>
          <w:rFonts w:ascii="Calibri" w:hAnsi="Calibri" w:cs="Calibri"/>
          <w:szCs w:val="24"/>
        </w:rPr>
        <w:t xml:space="preserve">tep </w:t>
      </w:r>
      <w:r w:rsidR="002C7330" w:rsidRPr="000C0837">
        <w:rPr>
          <w:rFonts w:ascii="Calibri" w:hAnsi="Calibri" w:cs="Calibri"/>
          <w:szCs w:val="24"/>
        </w:rPr>
        <w:t>4.4.</w:t>
      </w:r>
    </w:p>
    <w:p w14:paraId="6D22B95D" w14:textId="77777777" w:rsidR="00CF03F9" w:rsidRPr="00BD783F" w:rsidRDefault="00CF03F9" w:rsidP="005C4802">
      <w:pPr>
        <w:pStyle w:val="afa"/>
        <w:ind w:left="1440"/>
        <w:jc w:val="both"/>
        <w:rPr>
          <w:rFonts w:ascii="Calibri" w:hAnsi="Calibri" w:cs="Calibri"/>
          <w:szCs w:val="24"/>
        </w:rPr>
      </w:pPr>
    </w:p>
    <w:p w14:paraId="465D68AD" w14:textId="4C8928BA" w:rsidR="005E6D06" w:rsidRPr="00EB0CB9" w:rsidRDefault="005E6D06" w:rsidP="005C4802">
      <w:pPr>
        <w:pStyle w:val="afa"/>
        <w:numPr>
          <w:ilvl w:val="2"/>
          <w:numId w:val="48"/>
        </w:numPr>
        <w:jc w:val="both"/>
        <w:rPr>
          <w:rFonts w:ascii="Calibri" w:hAnsi="Calibri" w:cs="Calibri"/>
          <w:szCs w:val="24"/>
        </w:rPr>
      </w:pPr>
      <w:r w:rsidRPr="00BD783F">
        <w:rPr>
          <w:rFonts w:ascii="Calibri" w:hAnsi="Calibri" w:cs="Calibri"/>
          <w:szCs w:val="24"/>
          <w:lang w:eastAsia="zh-TW"/>
        </w:rPr>
        <w:t xml:space="preserve">Clip off the end of a micropipette tip straight across such that the polyimide tubing fits snugly. </w:t>
      </w:r>
      <w:r w:rsidRPr="00EB0CB9">
        <w:rPr>
          <w:rFonts w:ascii="Calibri" w:hAnsi="Calibri" w:cs="Calibri"/>
          <w:szCs w:val="24"/>
          <w:lang w:eastAsia="zh-TW"/>
        </w:rPr>
        <w:t xml:space="preserve">Cut at 44 mm from the wide end of a 200 µL </w:t>
      </w:r>
      <w:r w:rsidR="00EE5112" w:rsidRPr="00EB0CB9">
        <w:rPr>
          <w:rFonts w:ascii="Calibri" w:hAnsi="Calibri" w:cs="Calibri"/>
          <w:szCs w:val="24"/>
          <w:lang w:eastAsia="zh-TW"/>
        </w:rPr>
        <w:t xml:space="preserve">yellow </w:t>
      </w:r>
      <w:r w:rsidRPr="00EB0CB9">
        <w:rPr>
          <w:rFonts w:ascii="Calibri" w:hAnsi="Calibri" w:cs="Calibri"/>
          <w:szCs w:val="24"/>
          <w:lang w:eastAsia="zh-TW"/>
        </w:rPr>
        <w:t>micropipette tip for the 0.0403” tubing and 59 mm from bottom of 1 mL blue tip for the 0.105” tubing. Trim as needed.</w:t>
      </w:r>
    </w:p>
    <w:p w14:paraId="08857E35" w14:textId="77777777" w:rsidR="005E6D06" w:rsidRPr="00BD783F" w:rsidRDefault="005E6D06" w:rsidP="005C4802">
      <w:pPr>
        <w:pStyle w:val="afa"/>
        <w:ind w:left="1440"/>
        <w:jc w:val="both"/>
        <w:rPr>
          <w:rFonts w:ascii="Calibri" w:hAnsi="Calibri" w:cs="Calibri"/>
          <w:szCs w:val="24"/>
          <w:lang w:eastAsia="zh-TW"/>
        </w:rPr>
      </w:pPr>
    </w:p>
    <w:p w14:paraId="04476411" w14:textId="239BF81A" w:rsidR="005E6D06" w:rsidRPr="00BD783F" w:rsidRDefault="005E6D06" w:rsidP="005C4802">
      <w:pPr>
        <w:pStyle w:val="afa"/>
        <w:numPr>
          <w:ilvl w:val="2"/>
          <w:numId w:val="48"/>
        </w:numPr>
        <w:jc w:val="both"/>
        <w:rPr>
          <w:rFonts w:ascii="Calibri" w:hAnsi="Calibri" w:cs="Calibri"/>
          <w:szCs w:val="24"/>
        </w:rPr>
      </w:pPr>
      <w:r w:rsidRPr="00BD783F">
        <w:rPr>
          <w:rFonts w:ascii="Calibri" w:hAnsi="Calibri" w:cs="Calibri"/>
          <w:szCs w:val="24"/>
          <w:lang w:eastAsia="zh-TW"/>
        </w:rPr>
        <w:t xml:space="preserve">Attach the cut micropipette tip to a </w:t>
      </w:r>
      <w:r w:rsidR="001C6340" w:rsidRPr="00BD783F">
        <w:rPr>
          <w:rFonts w:ascii="Calibri" w:hAnsi="Calibri" w:cs="Calibri"/>
          <w:szCs w:val="24"/>
          <w:lang w:eastAsia="zh-TW"/>
        </w:rPr>
        <w:t>micropipette</w:t>
      </w:r>
      <w:r w:rsidRPr="00BD783F">
        <w:rPr>
          <w:rFonts w:ascii="Calibri" w:hAnsi="Calibri" w:cs="Calibri"/>
          <w:szCs w:val="24"/>
          <w:lang w:eastAsia="zh-TW"/>
        </w:rPr>
        <w:t>.</w:t>
      </w:r>
    </w:p>
    <w:p w14:paraId="41D6851E" w14:textId="77777777" w:rsidR="005E6D06" w:rsidRPr="00BD783F" w:rsidRDefault="005E6D06" w:rsidP="005C4802">
      <w:pPr>
        <w:pStyle w:val="afa"/>
        <w:ind w:left="1440"/>
        <w:jc w:val="both"/>
        <w:rPr>
          <w:rFonts w:ascii="Calibri" w:hAnsi="Calibri" w:cs="Calibri"/>
          <w:szCs w:val="24"/>
        </w:rPr>
      </w:pPr>
    </w:p>
    <w:p w14:paraId="5DBD986D" w14:textId="1218D8B0" w:rsidR="005E6D06" w:rsidRPr="00BD783F" w:rsidRDefault="005E6D06" w:rsidP="005C4802">
      <w:pPr>
        <w:pStyle w:val="afa"/>
        <w:numPr>
          <w:ilvl w:val="1"/>
          <w:numId w:val="48"/>
        </w:numPr>
        <w:jc w:val="both"/>
        <w:rPr>
          <w:rFonts w:ascii="Calibri" w:hAnsi="Calibri" w:cs="Calibri"/>
          <w:szCs w:val="24"/>
          <w:highlight w:val="yellow"/>
        </w:rPr>
      </w:pPr>
      <w:r w:rsidRPr="00BD783F">
        <w:rPr>
          <w:rFonts w:ascii="Calibri" w:hAnsi="Calibri" w:cs="Calibri"/>
          <w:szCs w:val="24"/>
          <w:highlight w:val="yellow"/>
        </w:rPr>
        <w:t xml:space="preserve">Transfer </w:t>
      </w:r>
      <w:r w:rsidR="00EB0CB9">
        <w:rPr>
          <w:rFonts w:ascii="Calibri" w:hAnsi="Calibri" w:cs="Calibri"/>
          <w:szCs w:val="24"/>
          <w:highlight w:val="yellow"/>
        </w:rPr>
        <w:t xml:space="preserve">the </w:t>
      </w:r>
      <w:r w:rsidRPr="00BD783F">
        <w:rPr>
          <w:rFonts w:ascii="Calibri" w:hAnsi="Calibri" w:cs="Calibri"/>
          <w:szCs w:val="24"/>
          <w:highlight w:val="yellow"/>
        </w:rPr>
        <w:t xml:space="preserve">samples to a small weigh boat or </w:t>
      </w:r>
      <w:r w:rsidR="00EB0CB9">
        <w:rPr>
          <w:rFonts w:ascii="Calibri" w:hAnsi="Calibri" w:cs="Calibri"/>
          <w:szCs w:val="24"/>
          <w:highlight w:val="yellow"/>
        </w:rPr>
        <w:t>V</w:t>
      </w:r>
      <w:r w:rsidRPr="00BD783F">
        <w:rPr>
          <w:rFonts w:ascii="Calibri" w:hAnsi="Calibri" w:cs="Calibri"/>
          <w:szCs w:val="24"/>
          <w:highlight w:val="yellow"/>
        </w:rPr>
        <w:t xml:space="preserve">-shaped solution basin and fully submerge </w:t>
      </w:r>
      <w:r w:rsidR="00EB0CB9">
        <w:rPr>
          <w:rFonts w:ascii="Calibri" w:hAnsi="Calibri" w:cs="Calibri"/>
          <w:szCs w:val="24"/>
          <w:highlight w:val="yellow"/>
        </w:rPr>
        <w:t xml:space="preserve">the </w:t>
      </w:r>
      <w:r w:rsidRPr="00BD783F">
        <w:rPr>
          <w:rFonts w:ascii="Calibri" w:hAnsi="Calibri" w:cs="Calibri"/>
          <w:szCs w:val="24"/>
          <w:highlight w:val="yellow"/>
        </w:rPr>
        <w:t xml:space="preserve">samples </w:t>
      </w:r>
      <w:r w:rsidR="00362EF3" w:rsidRPr="00BD783F">
        <w:rPr>
          <w:rFonts w:ascii="Calibri" w:hAnsi="Calibri" w:cs="Calibri"/>
          <w:szCs w:val="24"/>
          <w:highlight w:val="yellow"/>
        </w:rPr>
        <w:t xml:space="preserve">in </w:t>
      </w:r>
      <w:r w:rsidRPr="00BD783F">
        <w:rPr>
          <w:rFonts w:ascii="Calibri" w:hAnsi="Calibri" w:cs="Calibri"/>
          <w:szCs w:val="24"/>
          <w:highlight w:val="yellow"/>
        </w:rPr>
        <w:t xml:space="preserve">100% LR White resin. </w:t>
      </w:r>
    </w:p>
    <w:p w14:paraId="4D8D8735" w14:textId="77777777" w:rsidR="005E6D06" w:rsidRPr="00BD783F" w:rsidRDefault="005E6D06" w:rsidP="005C4802">
      <w:pPr>
        <w:pStyle w:val="afa"/>
        <w:ind w:left="720"/>
        <w:jc w:val="both"/>
        <w:rPr>
          <w:rFonts w:ascii="Calibri" w:hAnsi="Calibri" w:cs="Calibri"/>
          <w:szCs w:val="24"/>
        </w:rPr>
      </w:pPr>
    </w:p>
    <w:p w14:paraId="4988CE86" w14:textId="39862017" w:rsidR="005E6D06" w:rsidRPr="00BD783F" w:rsidRDefault="005E6D06" w:rsidP="005C4802">
      <w:pPr>
        <w:pStyle w:val="afa"/>
        <w:numPr>
          <w:ilvl w:val="1"/>
          <w:numId w:val="48"/>
        </w:numPr>
        <w:jc w:val="both"/>
        <w:rPr>
          <w:rFonts w:ascii="Calibri" w:hAnsi="Calibri" w:cs="Calibri"/>
          <w:szCs w:val="24"/>
          <w:highlight w:val="yellow"/>
        </w:rPr>
      </w:pPr>
      <w:r w:rsidRPr="00BD783F">
        <w:rPr>
          <w:rFonts w:ascii="Calibri" w:hAnsi="Calibri" w:cs="Calibri"/>
          <w:szCs w:val="24"/>
          <w:highlight w:val="yellow"/>
        </w:rPr>
        <w:t xml:space="preserve">With the embedding apparatus from </w:t>
      </w:r>
      <w:r w:rsidR="00EB0CB9">
        <w:rPr>
          <w:rFonts w:ascii="Calibri" w:hAnsi="Calibri" w:cs="Calibri"/>
          <w:szCs w:val="24"/>
          <w:highlight w:val="yellow"/>
        </w:rPr>
        <w:t>S</w:t>
      </w:r>
      <w:r w:rsidRPr="00BD783F">
        <w:rPr>
          <w:rFonts w:ascii="Calibri" w:hAnsi="Calibri" w:cs="Calibri"/>
          <w:szCs w:val="24"/>
          <w:highlight w:val="yellow"/>
        </w:rPr>
        <w:t xml:space="preserve">tep 4.3, aim the tubing at the wide end of the fixed sample (or towards the head in the case of animal specimens) and pipette the specimen </w:t>
      </w:r>
      <w:r w:rsidR="005113D6" w:rsidRPr="00BD783F">
        <w:rPr>
          <w:rFonts w:ascii="Calibri" w:hAnsi="Calibri" w:cs="Calibri"/>
          <w:szCs w:val="24"/>
          <w:highlight w:val="yellow"/>
        </w:rPr>
        <w:t xml:space="preserve">slowly </w:t>
      </w:r>
      <w:r w:rsidRPr="00BD783F">
        <w:rPr>
          <w:rFonts w:ascii="Calibri" w:hAnsi="Calibri" w:cs="Calibri"/>
          <w:szCs w:val="24"/>
          <w:highlight w:val="yellow"/>
        </w:rPr>
        <w:t>into the tubing</w:t>
      </w:r>
      <w:r w:rsidR="003A2347" w:rsidRPr="00BD783F">
        <w:rPr>
          <w:rFonts w:ascii="Calibri" w:hAnsi="Calibri" w:cs="Calibri"/>
          <w:szCs w:val="24"/>
          <w:highlight w:val="yellow"/>
          <w:lang w:eastAsia="zh-TW"/>
        </w:rPr>
        <w:t>.</w:t>
      </w:r>
      <w:r w:rsidRPr="00BD783F">
        <w:rPr>
          <w:rFonts w:ascii="Calibri" w:hAnsi="Calibri" w:cs="Calibri"/>
          <w:szCs w:val="24"/>
          <w:highlight w:val="yellow"/>
          <w:lang w:eastAsia="zh-TW"/>
        </w:rPr>
        <w:t xml:space="preserve"> </w:t>
      </w:r>
      <w:r w:rsidR="005B7C62" w:rsidRPr="00BD783F">
        <w:rPr>
          <w:rFonts w:ascii="Calibri" w:hAnsi="Calibri" w:cs="Calibri"/>
          <w:szCs w:val="24"/>
          <w:highlight w:val="yellow"/>
          <w:lang w:eastAsia="zh-TW"/>
        </w:rPr>
        <w:t>P</w:t>
      </w:r>
      <w:r w:rsidRPr="00BD783F">
        <w:rPr>
          <w:rFonts w:ascii="Calibri" w:hAnsi="Calibri" w:cs="Calibri"/>
          <w:szCs w:val="24"/>
          <w:highlight w:val="yellow"/>
          <w:lang w:eastAsia="zh-TW"/>
        </w:rPr>
        <w:t>osition</w:t>
      </w:r>
      <w:r w:rsidRPr="00BD783F">
        <w:rPr>
          <w:rFonts w:ascii="Calibri" w:hAnsi="Calibri" w:cs="Calibri"/>
          <w:szCs w:val="24"/>
          <w:highlight w:val="yellow"/>
        </w:rPr>
        <w:t xml:space="preserve"> the sample in the middle of the tubing and </w:t>
      </w:r>
      <w:r w:rsidR="00EB0CB9">
        <w:rPr>
          <w:rFonts w:ascii="Calibri" w:hAnsi="Calibri" w:cs="Calibri"/>
          <w:szCs w:val="24"/>
          <w:highlight w:val="yellow"/>
        </w:rPr>
        <w:t>en</w:t>
      </w:r>
      <w:r w:rsidRPr="00BD783F">
        <w:rPr>
          <w:rFonts w:ascii="Calibri" w:hAnsi="Calibri" w:cs="Calibri"/>
          <w:szCs w:val="24"/>
          <w:highlight w:val="yellow"/>
        </w:rPr>
        <w:t>sure the tubing</w:t>
      </w:r>
      <w:r w:rsidRPr="00BD783F">
        <w:rPr>
          <w:rFonts w:ascii="Calibri" w:hAnsi="Calibri" w:cs="Calibri"/>
          <w:szCs w:val="24"/>
          <w:highlight w:val="yellow"/>
          <w:lang w:eastAsia="zh-TW"/>
        </w:rPr>
        <w:t xml:space="preserve"> </w:t>
      </w:r>
      <w:r w:rsidR="00362EF3" w:rsidRPr="00BD783F">
        <w:rPr>
          <w:rFonts w:ascii="Calibri" w:hAnsi="Calibri" w:cs="Calibri"/>
          <w:szCs w:val="24"/>
          <w:highlight w:val="yellow"/>
          <w:lang w:eastAsia="zh-TW"/>
        </w:rPr>
        <w:t>above and below the specimen</w:t>
      </w:r>
      <w:r w:rsidR="00362EF3" w:rsidRPr="00BD783F">
        <w:rPr>
          <w:rFonts w:ascii="Calibri" w:hAnsi="Calibri" w:cs="Calibri"/>
          <w:szCs w:val="24"/>
          <w:highlight w:val="yellow"/>
        </w:rPr>
        <w:t xml:space="preserve"> </w:t>
      </w:r>
      <w:r w:rsidRPr="00BD783F">
        <w:rPr>
          <w:rFonts w:ascii="Calibri" w:hAnsi="Calibri" w:cs="Calibri"/>
          <w:szCs w:val="24"/>
          <w:highlight w:val="yellow"/>
        </w:rPr>
        <w:t xml:space="preserve">is filled with resin. </w:t>
      </w:r>
    </w:p>
    <w:p w14:paraId="2067D574" w14:textId="77777777" w:rsidR="005E6D06" w:rsidRPr="00BD783F" w:rsidRDefault="005E6D06" w:rsidP="005C4802">
      <w:pPr>
        <w:pStyle w:val="afa"/>
        <w:ind w:left="720"/>
        <w:jc w:val="both"/>
        <w:rPr>
          <w:rFonts w:ascii="Calibri" w:hAnsi="Calibri" w:cs="Calibri"/>
          <w:szCs w:val="24"/>
          <w:lang w:eastAsia="zh-TW"/>
        </w:rPr>
      </w:pPr>
    </w:p>
    <w:p w14:paraId="65AE39C6" w14:textId="03C521E8" w:rsidR="00EB0CB9" w:rsidRDefault="005E6D06" w:rsidP="00EB0CB9">
      <w:pPr>
        <w:pStyle w:val="afa"/>
        <w:numPr>
          <w:ilvl w:val="2"/>
          <w:numId w:val="48"/>
        </w:numPr>
        <w:jc w:val="both"/>
        <w:rPr>
          <w:rFonts w:ascii="Calibri" w:hAnsi="Calibri" w:cs="Calibri"/>
          <w:szCs w:val="24"/>
          <w:lang w:eastAsia="zh-TW"/>
        </w:rPr>
      </w:pPr>
      <w:r w:rsidRPr="00BD783F">
        <w:rPr>
          <w:rFonts w:ascii="Calibri" w:hAnsi="Calibri" w:cs="Calibri"/>
          <w:szCs w:val="24"/>
          <w:lang w:eastAsia="zh-TW"/>
        </w:rPr>
        <w:t xml:space="preserve">Pipette </w:t>
      </w:r>
      <w:r w:rsidR="00EB0CB9">
        <w:rPr>
          <w:rFonts w:ascii="Calibri" w:hAnsi="Calibri" w:cs="Calibri"/>
          <w:szCs w:val="24"/>
          <w:lang w:eastAsia="zh-TW"/>
        </w:rPr>
        <w:t xml:space="preserve">the </w:t>
      </w:r>
      <w:r w:rsidRPr="00BD783F">
        <w:rPr>
          <w:rFonts w:ascii="Calibri" w:hAnsi="Calibri" w:cs="Calibri"/>
          <w:szCs w:val="24"/>
          <w:lang w:eastAsia="zh-TW"/>
        </w:rPr>
        <w:t xml:space="preserve">sample into the tubing such that the sample is moving in the natural, forward direction. </w:t>
      </w:r>
    </w:p>
    <w:p w14:paraId="09E81DF1" w14:textId="77777777" w:rsidR="00EB0CB9" w:rsidRDefault="00EB0CB9" w:rsidP="005C4802">
      <w:pPr>
        <w:pStyle w:val="afa"/>
        <w:jc w:val="both"/>
        <w:rPr>
          <w:rFonts w:ascii="Calibri" w:hAnsi="Calibri" w:cs="Calibri"/>
          <w:szCs w:val="24"/>
          <w:lang w:eastAsia="zh-TW"/>
        </w:rPr>
      </w:pPr>
    </w:p>
    <w:p w14:paraId="4A7496C3" w14:textId="11DB25F6" w:rsidR="005E6D06" w:rsidRPr="00BD783F" w:rsidRDefault="00EB0CB9" w:rsidP="005C4802">
      <w:pPr>
        <w:pStyle w:val="afa"/>
        <w:jc w:val="both"/>
        <w:rPr>
          <w:rFonts w:ascii="Calibri" w:hAnsi="Calibri" w:cs="Calibri"/>
          <w:szCs w:val="24"/>
          <w:lang w:eastAsia="zh-TW"/>
        </w:rPr>
      </w:pPr>
      <w:r>
        <w:rPr>
          <w:rFonts w:ascii="Calibri" w:hAnsi="Calibri" w:cs="Calibri"/>
          <w:szCs w:val="24"/>
          <w:lang w:eastAsia="zh-TW"/>
        </w:rPr>
        <w:t xml:space="preserve">Note: </w:t>
      </w:r>
      <w:r w:rsidR="003A2347" w:rsidRPr="00BD783F">
        <w:rPr>
          <w:rFonts w:ascii="Calibri" w:hAnsi="Calibri" w:cs="Calibri"/>
          <w:szCs w:val="24"/>
          <w:lang w:eastAsia="zh-TW"/>
        </w:rPr>
        <w:t xml:space="preserve">Slow pipetting avoids air bubbles and specimen damage caused by abrasion against </w:t>
      </w:r>
      <w:r w:rsidR="00991E4D" w:rsidRPr="00BD783F">
        <w:rPr>
          <w:rFonts w:ascii="Calibri" w:hAnsi="Calibri" w:cs="Calibri"/>
          <w:szCs w:val="24"/>
          <w:lang w:eastAsia="zh-TW"/>
        </w:rPr>
        <w:t xml:space="preserve">the tubing edge. </w:t>
      </w:r>
      <w:r w:rsidR="005E6D06" w:rsidRPr="00BD783F">
        <w:rPr>
          <w:rFonts w:ascii="Calibri" w:hAnsi="Calibri" w:cs="Calibri"/>
          <w:szCs w:val="24"/>
          <w:lang w:eastAsia="zh-TW"/>
        </w:rPr>
        <w:t xml:space="preserve">Backward movement into the tubing can easily damage extremities (limbs, wings, fins, </w:t>
      </w:r>
      <w:r w:rsidR="005E6D06" w:rsidRPr="00EB0CB9">
        <w:rPr>
          <w:rFonts w:ascii="Calibri" w:hAnsi="Calibri" w:cs="Calibri"/>
          <w:i/>
          <w:szCs w:val="24"/>
          <w:lang w:eastAsia="zh-TW"/>
        </w:rPr>
        <w:t>etc</w:t>
      </w:r>
      <w:r w:rsidR="005E6D06" w:rsidRPr="00BD783F">
        <w:rPr>
          <w:rFonts w:ascii="Calibri" w:hAnsi="Calibri" w:cs="Calibri"/>
          <w:szCs w:val="24"/>
          <w:lang w:eastAsia="zh-TW"/>
        </w:rPr>
        <w:t>.). It is recommended to allow some resin overflow in the embedding apparatus so that, later, air does not enter the tubing during removal.</w:t>
      </w:r>
    </w:p>
    <w:p w14:paraId="75C88596" w14:textId="77777777" w:rsidR="005E6D06" w:rsidRPr="00BD783F" w:rsidRDefault="005E6D06" w:rsidP="005C4802">
      <w:pPr>
        <w:pStyle w:val="afa"/>
        <w:ind w:left="720"/>
        <w:jc w:val="both"/>
        <w:rPr>
          <w:rFonts w:ascii="Calibri" w:hAnsi="Calibri" w:cs="Calibri"/>
          <w:szCs w:val="24"/>
          <w:lang w:eastAsia="zh-TW"/>
        </w:rPr>
      </w:pPr>
    </w:p>
    <w:p w14:paraId="766DC842" w14:textId="77777777" w:rsidR="005C4802" w:rsidRPr="00BD783F" w:rsidRDefault="005E6D06" w:rsidP="005C4802">
      <w:pPr>
        <w:pStyle w:val="afa"/>
        <w:numPr>
          <w:ilvl w:val="1"/>
          <w:numId w:val="48"/>
        </w:numPr>
        <w:jc w:val="both"/>
        <w:rPr>
          <w:rFonts w:ascii="Calibri" w:hAnsi="Calibri" w:cs="Calibri"/>
          <w:szCs w:val="24"/>
          <w:highlight w:val="yellow"/>
        </w:rPr>
      </w:pPr>
      <w:r w:rsidRPr="00BD783F">
        <w:rPr>
          <w:rFonts w:ascii="Calibri" w:hAnsi="Calibri" w:cs="Calibri"/>
          <w:szCs w:val="24"/>
          <w:highlight w:val="yellow"/>
        </w:rPr>
        <w:t xml:space="preserve">Immediately seal the open end with </w:t>
      </w:r>
      <w:r w:rsidR="00E55374" w:rsidRPr="00BD783F">
        <w:rPr>
          <w:rFonts w:ascii="Calibri" w:hAnsi="Calibri" w:cs="Calibri"/>
          <w:szCs w:val="24"/>
          <w:highlight w:val="yellow"/>
        </w:rPr>
        <w:t xml:space="preserve">oil-based soft modeling </w:t>
      </w:r>
      <w:r w:rsidRPr="00BD783F">
        <w:rPr>
          <w:rFonts w:ascii="Calibri" w:hAnsi="Calibri" w:cs="Calibri"/>
          <w:szCs w:val="24"/>
          <w:highlight w:val="yellow"/>
        </w:rPr>
        <w:t>clay.</w:t>
      </w:r>
    </w:p>
    <w:p w14:paraId="28B9C806" w14:textId="2D176AED" w:rsidR="005E6D06" w:rsidRPr="00BD783F" w:rsidRDefault="005E6D06" w:rsidP="005C4802">
      <w:pPr>
        <w:pStyle w:val="afa"/>
        <w:jc w:val="both"/>
        <w:rPr>
          <w:rFonts w:ascii="Calibri" w:hAnsi="Calibri" w:cs="Calibri"/>
          <w:szCs w:val="24"/>
          <w:highlight w:val="yellow"/>
        </w:rPr>
      </w:pPr>
      <w:r w:rsidRPr="00BD783F">
        <w:rPr>
          <w:rFonts w:ascii="Calibri" w:hAnsi="Calibri" w:cs="Calibri"/>
          <w:szCs w:val="24"/>
          <w:highlight w:val="yellow"/>
        </w:rPr>
        <w:t xml:space="preserve"> </w:t>
      </w:r>
    </w:p>
    <w:p w14:paraId="7A3B63D2" w14:textId="098FE3B1" w:rsidR="005E6D06" w:rsidRPr="00BD783F" w:rsidRDefault="005E6D06" w:rsidP="005C4802">
      <w:pPr>
        <w:pStyle w:val="afa"/>
        <w:numPr>
          <w:ilvl w:val="2"/>
          <w:numId w:val="48"/>
        </w:numPr>
        <w:jc w:val="both"/>
        <w:rPr>
          <w:rFonts w:ascii="Calibri" w:hAnsi="Calibri" w:cs="Calibri"/>
          <w:szCs w:val="24"/>
          <w:highlight w:val="yellow"/>
        </w:rPr>
      </w:pPr>
      <w:r w:rsidRPr="00BD783F">
        <w:rPr>
          <w:rFonts w:ascii="Calibri" w:hAnsi="Calibri" w:cs="Calibri"/>
          <w:szCs w:val="24"/>
          <w:highlight w:val="yellow"/>
        </w:rPr>
        <w:t xml:space="preserve">Flatten </w:t>
      </w:r>
      <w:r w:rsidR="00EB0CB9">
        <w:rPr>
          <w:rFonts w:ascii="Calibri" w:hAnsi="Calibri" w:cs="Calibri"/>
          <w:szCs w:val="24"/>
          <w:highlight w:val="yellow"/>
        </w:rPr>
        <w:t xml:space="preserve">the </w:t>
      </w:r>
      <w:r w:rsidRPr="00BD783F">
        <w:rPr>
          <w:rFonts w:ascii="Calibri" w:hAnsi="Calibri" w:cs="Calibri"/>
          <w:szCs w:val="24"/>
          <w:highlight w:val="yellow"/>
        </w:rPr>
        <w:t xml:space="preserve">clay into a 1 mm-thick sheet. </w:t>
      </w:r>
    </w:p>
    <w:p w14:paraId="7C5A96C9" w14:textId="77777777" w:rsidR="005C4802" w:rsidRPr="00BD783F" w:rsidRDefault="005C4802" w:rsidP="005C4802">
      <w:pPr>
        <w:pStyle w:val="afa"/>
        <w:jc w:val="both"/>
        <w:rPr>
          <w:rFonts w:ascii="Calibri" w:hAnsi="Calibri" w:cs="Calibri"/>
          <w:szCs w:val="24"/>
          <w:highlight w:val="yellow"/>
        </w:rPr>
      </w:pPr>
    </w:p>
    <w:p w14:paraId="537160BB" w14:textId="4CF41225" w:rsidR="005E6D06" w:rsidRPr="00BD783F" w:rsidRDefault="005E6D06" w:rsidP="005C4802">
      <w:pPr>
        <w:pStyle w:val="afa"/>
        <w:numPr>
          <w:ilvl w:val="2"/>
          <w:numId w:val="48"/>
        </w:numPr>
        <w:jc w:val="both"/>
        <w:rPr>
          <w:rFonts w:ascii="Calibri" w:hAnsi="Calibri" w:cs="Calibri"/>
          <w:szCs w:val="24"/>
          <w:highlight w:val="yellow"/>
        </w:rPr>
      </w:pPr>
      <w:r w:rsidRPr="00BD783F">
        <w:rPr>
          <w:rFonts w:ascii="Calibri" w:hAnsi="Calibri" w:cs="Calibri"/>
          <w:szCs w:val="24"/>
          <w:highlight w:val="yellow"/>
        </w:rPr>
        <w:t xml:space="preserve">Stabilize </w:t>
      </w:r>
      <w:r w:rsidR="00EB0CB9">
        <w:rPr>
          <w:rFonts w:ascii="Calibri" w:hAnsi="Calibri" w:cs="Calibri"/>
          <w:szCs w:val="24"/>
          <w:highlight w:val="yellow"/>
        </w:rPr>
        <w:t xml:space="preserve">the </w:t>
      </w:r>
      <w:r w:rsidRPr="00BD783F">
        <w:rPr>
          <w:rFonts w:ascii="Calibri" w:hAnsi="Calibri" w:cs="Calibri"/>
          <w:szCs w:val="24"/>
          <w:highlight w:val="yellow"/>
        </w:rPr>
        <w:t xml:space="preserve">tubing between index and middle fingers. </w:t>
      </w:r>
    </w:p>
    <w:p w14:paraId="0D859AEB" w14:textId="77777777" w:rsidR="005C4802" w:rsidRPr="00BD783F" w:rsidRDefault="005C4802" w:rsidP="005C4802">
      <w:pPr>
        <w:pStyle w:val="afa"/>
        <w:jc w:val="both"/>
        <w:rPr>
          <w:rFonts w:ascii="Calibri" w:hAnsi="Calibri" w:cs="Calibri"/>
          <w:szCs w:val="24"/>
          <w:highlight w:val="yellow"/>
        </w:rPr>
      </w:pPr>
    </w:p>
    <w:p w14:paraId="3F98C013" w14:textId="63F251E6" w:rsidR="005E6D06" w:rsidRPr="00BD783F" w:rsidRDefault="005E6D06" w:rsidP="005C4802">
      <w:pPr>
        <w:pStyle w:val="afa"/>
        <w:numPr>
          <w:ilvl w:val="2"/>
          <w:numId w:val="48"/>
        </w:numPr>
        <w:jc w:val="both"/>
        <w:rPr>
          <w:rFonts w:ascii="Calibri" w:hAnsi="Calibri" w:cs="Calibri"/>
          <w:szCs w:val="24"/>
          <w:highlight w:val="yellow"/>
        </w:rPr>
      </w:pPr>
      <w:r w:rsidRPr="00BD783F">
        <w:rPr>
          <w:rFonts w:ascii="Calibri" w:hAnsi="Calibri" w:cs="Calibri"/>
          <w:szCs w:val="24"/>
          <w:highlight w:val="yellow"/>
        </w:rPr>
        <w:t xml:space="preserve">Slowly press the clay against the end of the tubing with thumb. </w:t>
      </w:r>
    </w:p>
    <w:p w14:paraId="623CC343" w14:textId="77777777" w:rsidR="005C4802" w:rsidRPr="00BD783F" w:rsidRDefault="005C4802" w:rsidP="005C4802">
      <w:pPr>
        <w:pStyle w:val="afa"/>
        <w:jc w:val="both"/>
        <w:rPr>
          <w:rFonts w:ascii="Calibri" w:hAnsi="Calibri" w:cs="Calibri"/>
          <w:szCs w:val="24"/>
          <w:highlight w:val="yellow"/>
        </w:rPr>
      </w:pPr>
    </w:p>
    <w:p w14:paraId="620D6015" w14:textId="77777777" w:rsidR="005E6D06" w:rsidRPr="00BD783F" w:rsidRDefault="005E6D06" w:rsidP="005C4802">
      <w:pPr>
        <w:pStyle w:val="afa"/>
        <w:numPr>
          <w:ilvl w:val="2"/>
          <w:numId w:val="48"/>
        </w:numPr>
        <w:jc w:val="both"/>
        <w:rPr>
          <w:rFonts w:ascii="Calibri" w:hAnsi="Calibri" w:cs="Calibri"/>
          <w:szCs w:val="24"/>
          <w:highlight w:val="yellow"/>
        </w:rPr>
      </w:pPr>
      <w:r w:rsidRPr="00BD783F">
        <w:rPr>
          <w:rFonts w:ascii="Calibri" w:hAnsi="Calibri" w:cs="Calibri"/>
          <w:szCs w:val="24"/>
          <w:highlight w:val="yellow"/>
        </w:rPr>
        <w:t>Remove excess clay.</w:t>
      </w:r>
    </w:p>
    <w:p w14:paraId="362BF4E6" w14:textId="77777777" w:rsidR="005E6D06" w:rsidRPr="00BD783F" w:rsidRDefault="005E6D06" w:rsidP="005C4802">
      <w:pPr>
        <w:pStyle w:val="afa"/>
        <w:ind w:left="720"/>
        <w:jc w:val="both"/>
        <w:rPr>
          <w:rFonts w:ascii="Calibri" w:hAnsi="Calibri" w:cs="Calibri"/>
          <w:szCs w:val="24"/>
          <w:highlight w:val="yellow"/>
        </w:rPr>
      </w:pPr>
    </w:p>
    <w:p w14:paraId="4F5EEB47" w14:textId="713B96EF" w:rsidR="005E6D06" w:rsidRPr="00BD783F" w:rsidRDefault="005E6D06" w:rsidP="005C4802">
      <w:pPr>
        <w:pStyle w:val="afa"/>
        <w:numPr>
          <w:ilvl w:val="1"/>
          <w:numId w:val="48"/>
        </w:numPr>
        <w:jc w:val="both"/>
        <w:rPr>
          <w:rFonts w:ascii="Calibri" w:hAnsi="Calibri" w:cs="Calibri"/>
          <w:szCs w:val="24"/>
          <w:highlight w:val="yellow"/>
        </w:rPr>
      </w:pPr>
      <w:r w:rsidRPr="00BD783F">
        <w:rPr>
          <w:rFonts w:ascii="Calibri" w:hAnsi="Calibri" w:cs="Calibri"/>
          <w:szCs w:val="24"/>
          <w:highlight w:val="yellow"/>
        </w:rPr>
        <w:t xml:space="preserve"> Remove the embedding apparatus</w:t>
      </w:r>
      <w:r w:rsidR="00E55374" w:rsidRPr="00BD783F">
        <w:rPr>
          <w:rFonts w:ascii="Calibri" w:hAnsi="Calibri" w:cs="Calibri"/>
          <w:szCs w:val="24"/>
          <w:highlight w:val="yellow"/>
        </w:rPr>
        <w:t xml:space="preserve"> from the micropipette</w:t>
      </w:r>
      <w:r w:rsidRPr="00BD783F">
        <w:rPr>
          <w:rFonts w:ascii="Calibri" w:hAnsi="Calibri" w:cs="Calibri"/>
          <w:szCs w:val="24"/>
          <w:highlight w:val="yellow"/>
        </w:rPr>
        <w:t>.</w:t>
      </w:r>
    </w:p>
    <w:p w14:paraId="0774E6D3" w14:textId="77777777" w:rsidR="005E6D06" w:rsidRPr="00BD783F" w:rsidRDefault="005E6D06" w:rsidP="005C4802">
      <w:pPr>
        <w:pStyle w:val="afa"/>
        <w:ind w:left="720"/>
        <w:jc w:val="both"/>
        <w:rPr>
          <w:rFonts w:ascii="Calibri" w:hAnsi="Calibri" w:cs="Calibri"/>
          <w:szCs w:val="24"/>
          <w:highlight w:val="yellow"/>
        </w:rPr>
      </w:pPr>
    </w:p>
    <w:p w14:paraId="2AC7F2F0" w14:textId="3E664CAA" w:rsidR="005E6D06" w:rsidRPr="00BD783F" w:rsidRDefault="005E6D06" w:rsidP="005C4802">
      <w:pPr>
        <w:pStyle w:val="afa"/>
        <w:numPr>
          <w:ilvl w:val="1"/>
          <w:numId w:val="48"/>
        </w:numPr>
        <w:jc w:val="both"/>
        <w:rPr>
          <w:rFonts w:ascii="Calibri" w:hAnsi="Calibri" w:cs="Calibri"/>
          <w:szCs w:val="24"/>
          <w:highlight w:val="yellow"/>
        </w:rPr>
      </w:pPr>
      <w:r w:rsidRPr="00BD783F">
        <w:rPr>
          <w:rFonts w:ascii="Calibri" w:hAnsi="Calibri" w:cs="Calibri"/>
          <w:szCs w:val="24"/>
          <w:highlight w:val="yellow"/>
        </w:rPr>
        <w:t xml:space="preserve"> Pull out the tubing by gentle rotation and seal the other end with </w:t>
      </w:r>
      <w:r w:rsidR="00EB0CB9">
        <w:rPr>
          <w:rFonts w:ascii="Calibri" w:hAnsi="Calibri" w:cs="Calibri"/>
          <w:szCs w:val="24"/>
          <w:highlight w:val="yellow"/>
        </w:rPr>
        <w:t xml:space="preserve">the </w:t>
      </w:r>
      <w:r w:rsidRPr="00BD783F">
        <w:rPr>
          <w:rFonts w:ascii="Calibri" w:hAnsi="Calibri" w:cs="Calibri"/>
          <w:szCs w:val="24"/>
          <w:highlight w:val="yellow"/>
        </w:rPr>
        <w:t>clay</w:t>
      </w:r>
      <w:r w:rsidR="004E35A8" w:rsidRPr="00BD783F">
        <w:rPr>
          <w:rFonts w:ascii="Calibri" w:hAnsi="Calibri" w:cs="Calibri"/>
          <w:szCs w:val="24"/>
          <w:highlight w:val="yellow"/>
        </w:rPr>
        <w:t>.</w:t>
      </w:r>
    </w:p>
    <w:p w14:paraId="6C382D65" w14:textId="77777777" w:rsidR="005C4802" w:rsidRPr="00BD783F" w:rsidRDefault="005C4802" w:rsidP="005C4802">
      <w:pPr>
        <w:pStyle w:val="afa"/>
        <w:jc w:val="both"/>
        <w:rPr>
          <w:rFonts w:ascii="Calibri" w:hAnsi="Calibri" w:cs="Calibri"/>
          <w:szCs w:val="24"/>
          <w:highlight w:val="yellow"/>
        </w:rPr>
      </w:pPr>
    </w:p>
    <w:p w14:paraId="53BFA333" w14:textId="4CB09F7C" w:rsidR="005E6D06" w:rsidRPr="00BD783F" w:rsidRDefault="005E6D06" w:rsidP="005C4802">
      <w:pPr>
        <w:pStyle w:val="afa"/>
        <w:numPr>
          <w:ilvl w:val="2"/>
          <w:numId w:val="48"/>
        </w:numPr>
        <w:jc w:val="both"/>
        <w:rPr>
          <w:rFonts w:ascii="Calibri" w:hAnsi="Calibri" w:cs="Calibri"/>
          <w:szCs w:val="24"/>
          <w:highlight w:val="yellow"/>
        </w:rPr>
      </w:pPr>
      <w:r w:rsidRPr="00BD783F">
        <w:rPr>
          <w:rFonts w:ascii="Calibri" w:hAnsi="Calibri" w:cs="Calibri"/>
          <w:szCs w:val="24"/>
          <w:highlight w:val="yellow"/>
        </w:rPr>
        <w:t>Hold a finger against the sealed end to prevent</w:t>
      </w:r>
      <w:r w:rsidR="00EB0CB9">
        <w:rPr>
          <w:rFonts w:ascii="Calibri" w:hAnsi="Calibri" w:cs="Calibri"/>
          <w:szCs w:val="24"/>
          <w:highlight w:val="yellow"/>
        </w:rPr>
        <w:t xml:space="preserve"> the </w:t>
      </w:r>
      <w:r w:rsidRPr="00BD783F">
        <w:rPr>
          <w:rFonts w:ascii="Calibri" w:hAnsi="Calibri" w:cs="Calibri"/>
          <w:szCs w:val="24"/>
          <w:highlight w:val="yellow"/>
        </w:rPr>
        <w:t xml:space="preserve">ejection of </w:t>
      </w:r>
      <w:r w:rsidR="004E35A8" w:rsidRPr="00BD783F">
        <w:rPr>
          <w:rFonts w:ascii="Calibri" w:hAnsi="Calibri" w:cs="Calibri"/>
          <w:szCs w:val="24"/>
          <w:highlight w:val="yellow"/>
        </w:rPr>
        <w:t xml:space="preserve">the </w:t>
      </w:r>
      <w:r w:rsidRPr="00BD783F">
        <w:rPr>
          <w:rFonts w:ascii="Calibri" w:hAnsi="Calibri" w:cs="Calibri"/>
          <w:szCs w:val="24"/>
          <w:highlight w:val="yellow"/>
        </w:rPr>
        <w:t xml:space="preserve">clay. </w:t>
      </w:r>
    </w:p>
    <w:p w14:paraId="3F530EED" w14:textId="77777777" w:rsidR="005C4802" w:rsidRPr="00BD783F" w:rsidRDefault="005C4802" w:rsidP="005C4802">
      <w:pPr>
        <w:pStyle w:val="afa"/>
        <w:jc w:val="both"/>
        <w:rPr>
          <w:rFonts w:ascii="Calibri" w:hAnsi="Calibri" w:cs="Calibri"/>
          <w:szCs w:val="24"/>
          <w:highlight w:val="yellow"/>
        </w:rPr>
      </w:pPr>
    </w:p>
    <w:p w14:paraId="79E4B656" w14:textId="72BCE55B" w:rsidR="005E6D06" w:rsidRPr="00BD783F" w:rsidRDefault="005E6D06" w:rsidP="005C4802">
      <w:pPr>
        <w:pStyle w:val="afa"/>
        <w:numPr>
          <w:ilvl w:val="2"/>
          <w:numId w:val="48"/>
        </w:numPr>
        <w:jc w:val="both"/>
        <w:rPr>
          <w:rFonts w:ascii="Calibri" w:hAnsi="Calibri" w:cs="Calibri"/>
          <w:szCs w:val="24"/>
          <w:highlight w:val="yellow"/>
        </w:rPr>
      </w:pPr>
      <w:r w:rsidRPr="00BD783F">
        <w:rPr>
          <w:rFonts w:ascii="Calibri" w:hAnsi="Calibri" w:cs="Calibri"/>
          <w:szCs w:val="24"/>
          <w:highlight w:val="yellow"/>
        </w:rPr>
        <w:t xml:space="preserve">Slowly push </w:t>
      </w:r>
      <w:r w:rsidR="004E35A8" w:rsidRPr="00BD783F">
        <w:rPr>
          <w:rFonts w:ascii="Calibri" w:hAnsi="Calibri" w:cs="Calibri"/>
          <w:szCs w:val="24"/>
          <w:highlight w:val="yellow"/>
        </w:rPr>
        <w:t xml:space="preserve">the </w:t>
      </w:r>
      <w:r w:rsidR="00362EF3" w:rsidRPr="00BD783F">
        <w:rPr>
          <w:rFonts w:ascii="Calibri" w:hAnsi="Calibri" w:cs="Calibri"/>
          <w:szCs w:val="24"/>
          <w:highlight w:val="yellow"/>
        </w:rPr>
        <w:t>unsealed end of the tubing into the clay</w:t>
      </w:r>
      <w:r w:rsidRPr="00BD783F">
        <w:rPr>
          <w:rFonts w:ascii="Calibri" w:hAnsi="Calibri" w:cs="Calibri"/>
          <w:szCs w:val="24"/>
          <w:highlight w:val="yellow"/>
        </w:rPr>
        <w:t>.</w:t>
      </w:r>
    </w:p>
    <w:p w14:paraId="56340723" w14:textId="77777777" w:rsidR="005E6D06" w:rsidRPr="00BD783F" w:rsidRDefault="005E6D06" w:rsidP="005C4802">
      <w:pPr>
        <w:pStyle w:val="afa"/>
        <w:jc w:val="both"/>
        <w:rPr>
          <w:rFonts w:ascii="Calibri" w:hAnsi="Calibri" w:cs="Calibri"/>
          <w:szCs w:val="24"/>
        </w:rPr>
      </w:pPr>
    </w:p>
    <w:p w14:paraId="2502BA56" w14:textId="2C38EB8C" w:rsidR="005E6D06" w:rsidRPr="00BD783F" w:rsidRDefault="005E6D06" w:rsidP="005C4802">
      <w:pPr>
        <w:pStyle w:val="afa"/>
        <w:numPr>
          <w:ilvl w:val="1"/>
          <w:numId w:val="48"/>
        </w:numPr>
        <w:jc w:val="both"/>
        <w:rPr>
          <w:rFonts w:ascii="Calibri" w:hAnsi="Calibri" w:cs="Calibri"/>
          <w:szCs w:val="24"/>
          <w:highlight w:val="yellow"/>
        </w:rPr>
      </w:pPr>
      <w:r w:rsidRPr="00BD783F">
        <w:rPr>
          <w:rFonts w:ascii="Calibri" w:hAnsi="Calibri" w:cs="Calibri"/>
          <w:szCs w:val="24"/>
          <w:highlight w:val="yellow"/>
        </w:rPr>
        <w:t xml:space="preserve">Place the tubing horizontally and polymerize the resin for 24 </w:t>
      </w:r>
      <w:r w:rsidR="005C4802" w:rsidRPr="00BD783F">
        <w:rPr>
          <w:rFonts w:ascii="Calibri" w:hAnsi="Calibri" w:cs="Calibri"/>
          <w:szCs w:val="24"/>
          <w:highlight w:val="yellow"/>
        </w:rPr>
        <w:t>h</w:t>
      </w:r>
      <w:r w:rsidRPr="00BD783F">
        <w:rPr>
          <w:rFonts w:ascii="Calibri" w:hAnsi="Calibri" w:cs="Calibri"/>
          <w:szCs w:val="24"/>
          <w:highlight w:val="yellow"/>
        </w:rPr>
        <w:t xml:space="preserve"> at 65 °C. </w:t>
      </w:r>
    </w:p>
    <w:p w14:paraId="74B328F1" w14:textId="77777777" w:rsidR="005E6D06" w:rsidRPr="00BD783F" w:rsidRDefault="005E6D06" w:rsidP="005C4802">
      <w:pPr>
        <w:pStyle w:val="afa"/>
        <w:ind w:left="720"/>
        <w:jc w:val="both"/>
        <w:outlineLvl w:val="0"/>
        <w:rPr>
          <w:rFonts w:ascii="Calibri" w:hAnsi="Calibri" w:cs="Calibri"/>
          <w:szCs w:val="24"/>
        </w:rPr>
      </w:pPr>
    </w:p>
    <w:p w14:paraId="18368C21" w14:textId="5E56B99C" w:rsidR="005E6D06" w:rsidRPr="00BD783F" w:rsidRDefault="00EB0CB9" w:rsidP="005C4802">
      <w:r w:rsidRPr="00BD783F">
        <w:t xml:space="preserve">Note: </w:t>
      </w:r>
      <w:r w:rsidR="005E6D06" w:rsidRPr="00BD783F">
        <w:t xml:space="preserve">Horizontal placement avoids </w:t>
      </w:r>
      <w:r>
        <w:t xml:space="preserve">the </w:t>
      </w:r>
      <w:r w:rsidR="005E6D06" w:rsidRPr="00BD783F">
        <w:t xml:space="preserve">sample movement during polymerization. If a small amount of air was trapped in </w:t>
      </w:r>
      <w:r>
        <w:t>S</w:t>
      </w:r>
      <w:r w:rsidR="005E6D06" w:rsidRPr="00BD783F">
        <w:t>tep 4.8, the end with the air bubble may be elevated slightly to prevent air bubble movement toward the specimen. Importantly, too much elevation during polymerization may cause the specimen to fall towards the low end due to gravity.</w:t>
      </w:r>
      <w:r w:rsidR="000C0837">
        <w:t xml:space="preserve"> </w:t>
      </w:r>
      <w:r w:rsidR="005E6D06" w:rsidRPr="00BD783F">
        <w:t xml:space="preserve">A properly embedded sample is shown compared </w:t>
      </w:r>
      <w:r w:rsidR="00EA27A7">
        <w:t>to</w:t>
      </w:r>
      <w:r w:rsidR="005E6D06" w:rsidRPr="00BD783F">
        <w:t xml:space="preserve"> one with an air bubble, </w:t>
      </w:r>
      <w:r w:rsidR="00C53099" w:rsidRPr="00BD783F">
        <w:t xml:space="preserve">which should be avoided because </w:t>
      </w:r>
      <w:r w:rsidR="00EA27A7">
        <w:t xml:space="preserve">the </w:t>
      </w:r>
      <w:r w:rsidR="00C53099" w:rsidRPr="00BD783F">
        <w:t>refraction from air/resin interface</w:t>
      </w:r>
      <w:r w:rsidR="00362EF3" w:rsidRPr="00BD783F">
        <w:t>s</w:t>
      </w:r>
      <w:r w:rsidR="00C53099" w:rsidRPr="00BD783F">
        <w:t xml:space="preserve"> </w:t>
      </w:r>
      <w:r w:rsidR="00362EF3" w:rsidRPr="00BD783F">
        <w:t xml:space="preserve">can </w:t>
      </w:r>
      <w:r w:rsidR="005E6D06" w:rsidRPr="00BD783F">
        <w:t>degrade image quality</w:t>
      </w:r>
      <w:r w:rsidR="00BB57B6" w:rsidRPr="00BD783F">
        <w:t xml:space="preserve"> (</w:t>
      </w:r>
      <w:r w:rsidR="00BB57B6" w:rsidRPr="00BD783F">
        <w:rPr>
          <w:b/>
        </w:rPr>
        <w:t>Figure 2</w:t>
      </w:r>
      <w:r w:rsidR="00BB57B6" w:rsidRPr="00BD783F">
        <w:t>)</w:t>
      </w:r>
      <w:r w:rsidR="005E6D06" w:rsidRPr="00BD783F">
        <w:t xml:space="preserve">. </w:t>
      </w:r>
    </w:p>
    <w:p w14:paraId="7FAA9B16" w14:textId="77777777" w:rsidR="005E6D06" w:rsidRPr="00BD783F" w:rsidRDefault="005E6D06" w:rsidP="005C4802">
      <w:pPr>
        <w:ind w:left="360"/>
      </w:pPr>
    </w:p>
    <w:p w14:paraId="4F0C97AC" w14:textId="0DF45CB9" w:rsidR="005E6D06" w:rsidRPr="00BD783F" w:rsidRDefault="005E6D06" w:rsidP="005C4802">
      <w:pPr>
        <w:pStyle w:val="afa"/>
        <w:numPr>
          <w:ilvl w:val="0"/>
          <w:numId w:val="26"/>
        </w:numPr>
        <w:jc w:val="both"/>
        <w:rPr>
          <w:rFonts w:ascii="Calibri" w:hAnsi="Calibri" w:cs="Calibri"/>
          <w:b/>
          <w:szCs w:val="24"/>
          <w:highlight w:val="yellow"/>
        </w:rPr>
      </w:pPr>
      <w:r w:rsidRPr="00BD783F">
        <w:rPr>
          <w:rFonts w:ascii="Calibri" w:hAnsi="Calibri" w:cs="Calibri"/>
          <w:b/>
          <w:szCs w:val="24"/>
          <w:highlight w:val="yellow"/>
        </w:rPr>
        <w:t>Day 5: Collection</w:t>
      </w:r>
    </w:p>
    <w:p w14:paraId="7295E68B" w14:textId="77777777" w:rsidR="005C4802" w:rsidRPr="00BD783F" w:rsidRDefault="005C4802" w:rsidP="005C4802">
      <w:pPr>
        <w:pStyle w:val="afa"/>
        <w:jc w:val="both"/>
        <w:rPr>
          <w:rFonts w:ascii="Calibri" w:hAnsi="Calibri" w:cs="Calibri"/>
          <w:szCs w:val="24"/>
          <w:highlight w:val="yellow"/>
        </w:rPr>
      </w:pPr>
    </w:p>
    <w:p w14:paraId="312384EA" w14:textId="1E44DBE1" w:rsidR="005E6D06" w:rsidRPr="00BD783F" w:rsidRDefault="00D723DA" w:rsidP="005C4802">
      <w:pPr>
        <w:pStyle w:val="afa"/>
        <w:numPr>
          <w:ilvl w:val="1"/>
          <w:numId w:val="39"/>
        </w:numPr>
        <w:jc w:val="both"/>
        <w:rPr>
          <w:rFonts w:ascii="Calibri" w:hAnsi="Calibri" w:cs="Calibri"/>
          <w:szCs w:val="24"/>
          <w:highlight w:val="yellow"/>
        </w:rPr>
      </w:pPr>
      <w:r>
        <w:rPr>
          <w:rFonts w:ascii="Calibri" w:hAnsi="Calibri" w:cs="Calibri"/>
          <w:szCs w:val="24"/>
          <w:highlight w:val="yellow"/>
        </w:rPr>
        <w:t xml:space="preserve">Collect </w:t>
      </w:r>
      <w:r w:rsidR="00EA27A7">
        <w:rPr>
          <w:rFonts w:ascii="Calibri" w:hAnsi="Calibri" w:cs="Calibri"/>
          <w:szCs w:val="24"/>
          <w:highlight w:val="yellow"/>
        </w:rPr>
        <w:t xml:space="preserve">the </w:t>
      </w:r>
      <w:r>
        <w:rPr>
          <w:rFonts w:ascii="Calibri" w:hAnsi="Calibri" w:cs="Calibri"/>
          <w:szCs w:val="24"/>
          <w:highlight w:val="yellow"/>
        </w:rPr>
        <w:t>samples</w:t>
      </w:r>
      <w:r w:rsidR="005E6D06" w:rsidRPr="00BD783F">
        <w:rPr>
          <w:rFonts w:ascii="Calibri" w:hAnsi="Calibri" w:cs="Calibri"/>
          <w:szCs w:val="24"/>
          <w:highlight w:val="yellow"/>
        </w:rPr>
        <w:t xml:space="preserve"> for image acquisition at the end of Day 5. </w:t>
      </w:r>
    </w:p>
    <w:p w14:paraId="7AD4704B" w14:textId="77777777" w:rsidR="005C4802" w:rsidRPr="00BD783F" w:rsidRDefault="005C4802" w:rsidP="005C4802">
      <w:pPr>
        <w:pStyle w:val="afa"/>
        <w:jc w:val="both"/>
        <w:rPr>
          <w:rFonts w:ascii="Calibri" w:eastAsia="Times New Roman" w:hAnsi="Calibri" w:cs="Calibri"/>
          <w:color w:val="000000"/>
          <w:szCs w:val="24"/>
        </w:rPr>
      </w:pPr>
    </w:p>
    <w:p w14:paraId="61DE9A0C" w14:textId="2E4939B6" w:rsidR="005E6D06" w:rsidRPr="00BD783F" w:rsidRDefault="00EA27A7" w:rsidP="005C4802">
      <w:pPr>
        <w:pStyle w:val="afa"/>
        <w:jc w:val="both"/>
        <w:rPr>
          <w:rFonts w:ascii="Calibri" w:eastAsia="Times New Roman" w:hAnsi="Calibri" w:cs="Calibri"/>
          <w:szCs w:val="24"/>
        </w:rPr>
      </w:pPr>
      <w:r w:rsidRPr="00BD783F">
        <w:rPr>
          <w:rFonts w:ascii="Calibri" w:hAnsi="Calibri" w:cs="Calibri"/>
          <w:szCs w:val="24"/>
        </w:rPr>
        <w:t>Note</w:t>
      </w:r>
      <w:r w:rsidR="005E6D06" w:rsidRPr="00BD783F">
        <w:rPr>
          <w:rFonts w:ascii="Calibri" w:hAnsi="Calibri" w:cs="Calibri"/>
          <w:szCs w:val="24"/>
        </w:rPr>
        <w:t xml:space="preserve">: </w:t>
      </w:r>
      <w:r>
        <w:rPr>
          <w:rFonts w:ascii="Calibri" w:hAnsi="Calibri" w:cs="Calibri"/>
          <w:szCs w:val="24"/>
        </w:rPr>
        <w:t>The r</w:t>
      </w:r>
      <w:r w:rsidR="00AD6B12" w:rsidRPr="00BD783F">
        <w:rPr>
          <w:rFonts w:ascii="Calibri" w:hAnsi="Calibri" w:cs="Calibri"/>
          <w:szCs w:val="24"/>
        </w:rPr>
        <w:t xml:space="preserve">emoval of polyimide tubing is </w:t>
      </w:r>
      <w:r w:rsidR="00362EF3" w:rsidRPr="00BD783F">
        <w:rPr>
          <w:rFonts w:ascii="Calibri" w:hAnsi="Calibri" w:cs="Calibri"/>
          <w:szCs w:val="24"/>
        </w:rPr>
        <w:t xml:space="preserve">possible but </w:t>
      </w:r>
      <w:r w:rsidR="00AD6B12" w:rsidRPr="00BD783F">
        <w:rPr>
          <w:rFonts w:ascii="Calibri" w:hAnsi="Calibri" w:cs="Calibri"/>
          <w:szCs w:val="24"/>
        </w:rPr>
        <w:t xml:space="preserve">not necessary for imaging. </w:t>
      </w:r>
      <w:r w:rsidR="00B027A1" w:rsidRPr="00BD783F">
        <w:rPr>
          <w:rFonts w:ascii="Calibri" w:hAnsi="Calibri" w:cs="Calibri"/>
          <w:szCs w:val="24"/>
        </w:rPr>
        <w:t>Synchrotron-based micro</w:t>
      </w:r>
      <w:r w:rsidR="00005CF5" w:rsidRPr="00BD783F">
        <w:rPr>
          <w:rFonts w:ascii="Calibri" w:hAnsi="Calibri" w:cs="Calibri"/>
          <w:szCs w:val="24"/>
        </w:rPr>
        <w:t>-</w:t>
      </w:r>
      <w:r w:rsidR="00B027A1" w:rsidRPr="00BD783F">
        <w:rPr>
          <w:rFonts w:ascii="Calibri" w:hAnsi="Calibri" w:cs="Calibri"/>
          <w:szCs w:val="24"/>
        </w:rPr>
        <w:t xml:space="preserve">CT imaging for </w:t>
      </w:r>
      <w:r w:rsidR="0001177B" w:rsidRPr="00BD783F">
        <w:rPr>
          <w:rFonts w:ascii="Calibri" w:hAnsi="Calibri" w:cs="Calibri"/>
          <w:szCs w:val="24"/>
        </w:rPr>
        <w:t xml:space="preserve">the </w:t>
      </w:r>
      <w:r w:rsidR="00B027A1" w:rsidRPr="00BD783F">
        <w:rPr>
          <w:rFonts w:ascii="Calibri" w:hAnsi="Calibri" w:cs="Calibri"/>
          <w:szCs w:val="24"/>
        </w:rPr>
        <w:t>zebrafish sample</w:t>
      </w:r>
      <w:r w:rsidR="0001177B" w:rsidRPr="00BD783F">
        <w:rPr>
          <w:rFonts w:ascii="Calibri" w:hAnsi="Calibri" w:cs="Calibri"/>
          <w:szCs w:val="24"/>
        </w:rPr>
        <w:t xml:space="preserve"> was</w:t>
      </w:r>
      <w:r w:rsidR="00B027A1" w:rsidRPr="00BD783F">
        <w:rPr>
          <w:rFonts w:ascii="Calibri" w:hAnsi="Calibri" w:cs="Calibri"/>
          <w:szCs w:val="24"/>
        </w:rPr>
        <w:t xml:space="preserve"> performed at Beamline 2-BM at Advanced Photon Source (APS) in Argonne National Laboratory (Lemont, IL, USA). For PTA-stained zebrafish, an optimal X-ray energy range of 5-30 keV was determined, and an X-ray energy of 13.8 keV was used for imaging. </w:t>
      </w:r>
      <w:r w:rsidR="00005CF5" w:rsidRPr="00BD783F">
        <w:rPr>
          <w:rFonts w:ascii="Calibri" w:eastAsia="Times New Roman" w:hAnsi="Calibri" w:cs="Calibri"/>
          <w:szCs w:val="24"/>
        </w:rPr>
        <w:t>1501 projections were obtained at 13.8 keV over 180 degrees (1 projection every 0.12 degrees) with a 2048-by-</w:t>
      </w:r>
      <w:proofErr w:type="gramStart"/>
      <w:r w:rsidR="00005CF5" w:rsidRPr="00BD783F">
        <w:rPr>
          <w:rFonts w:ascii="Calibri" w:eastAsia="Times New Roman" w:hAnsi="Calibri" w:cs="Calibri"/>
          <w:szCs w:val="24"/>
        </w:rPr>
        <w:t>2048 pixel</w:t>
      </w:r>
      <w:proofErr w:type="gramEnd"/>
      <w:r w:rsidR="00005CF5" w:rsidRPr="00BD783F">
        <w:rPr>
          <w:rFonts w:ascii="Calibri" w:eastAsia="Times New Roman" w:hAnsi="Calibri" w:cs="Calibri"/>
          <w:szCs w:val="24"/>
        </w:rPr>
        <w:t xml:space="preserve"> camera. Additionally, two flat-field (gain) images (one at the beginning and one at the end of the acquisition) and one dark-field image </w:t>
      </w:r>
      <w:r w:rsidR="00CC41A3" w:rsidRPr="00BD783F">
        <w:rPr>
          <w:rFonts w:ascii="Calibri" w:eastAsia="Times New Roman" w:hAnsi="Calibri" w:cs="Calibri"/>
          <w:szCs w:val="24"/>
        </w:rPr>
        <w:t>were</w:t>
      </w:r>
      <w:r w:rsidR="00005CF5" w:rsidRPr="00BD783F">
        <w:rPr>
          <w:rFonts w:ascii="Calibri" w:eastAsia="Times New Roman" w:hAnsi="Calibri" w:cs="Calibri"/>
          <w:szCs w:val="24"/>
        </w:rPr>
        <w:t xml:space="preserve"> also acquired. Flat-field and dark-field corrections, ring artifact reduction, and image reconstruction were done using the open source </w:t>
      </w:r>
      <w:proofErr w:type="spellStart"/>
      <w:r w:rsidR="00005CF5" w:rsidRPr="00BD783F">
        <w:rPr>
          <w:rFonts w:ascii="Calibri" w:eastAsia="Times New Roman" w:hAnsi="Calibri" w:cs="Calibri"/>
          <w:szCs w:val="24"/>
        </w:rPr>
        <w:t>TomoPy</w:t>
      </w:r>
      <w:proofErr w:type="spellEnd"/>
      <w:r w:rsidR="00005CF5" w:rsidRPr="00BD783F">
        <w:rPr>
          <w:rFonts w:ascii="Calibri" w:eastAsia="Times New Roman" w:hAnsi="Calibri" w:cs="Calibri"/>
          <w:szCs w:val="24"/>
        </w:rPr>
        <w:t xml:space="preserve"> toolkit.</w:t>
      </w:r>
      <w:r w:rsidR="00CC41A3" w:rsidRPr="00BD783F">
        <w:rPr>
          <w:rFonts w:ascii="Calibri" w:eastAsia="Times New Roman" w:hAnsi="Calibri" w:cs="Calibri"/>
          <w:szCs w:val="24"/>
        </w:rPr>
        <w:t xml:space="preserve"> PTA-stained</w:t>
      </w:r>
      <w:r w:rsidR="00005CF5" w:rsidRPr="00BD783F">
        <w:rPr>
          <w:rFonts w:ascii="Calibri" w:eastAsia="Times New Roman" w:hAnsi="Calibri" w:cs="Calibri"/>
          <w:szCs w:val="24"/>
        </w:rPr>
        <w:t xml:space="preserve"> </w:t>
      </w:r>
      <w:r w:rsidR="005E6D06" w:rsidRPr="00BD783F">
        <w:rPr>
          <w:rFonts w:ascii="Calibri" w:hAnsi="Calibri" w:cs="Calibri"/>
          <w:i/>
          <w:szCs w:val="24"/>
        </w:rPr>
        <w:t>Daphnia</w:t>
      </w:r>
      <w:r w:rsidR="005E6D06" w:rsidRPr="00BD783F">
        <w:rPr>
          <w:rFonts w:ascii="Calibri" w:hAnsi="Calibri" w:cs="Calibri"/>
          <w:szCs w:val="24"/>
        </w:rPr>
        <w:t xml:space="preserve"> </w:t>
      </w:r>
      <w:r w:rsidR="00502AE4" w:rsidRPr="00BD783F">
        <w:rPr>
          <w:rFonts w:ascii="Calibri" w:hAnsi="Calibri" w:cs="Calibri"/>
          <w:szCs w:val="24"/>
        </w:rPr>
        <w:t xml:space="preserve">and </w:t>
      </w:r>
      <w:r w:rsidR="00502AE4" w:rsidRPr="00BD783F">
        <w:rPr>
          <w:rFonts w:ascii="Calibri" w:hAnsi="Calibri" w:cs="Calibri"/>
          <w:i/>
          <w:szCs w:val="24"/>
        </w:rPr>
        <w:t>Drosophila</w:t>
      </w:r>
      <w:r w:rsidR="00502AE4" w:rsidRPr="00BD783F">
        <w:rPr>
          <w:rFonts w:ascii="Calibri" w:hAnsi="Calibri" w:cs="Calibri"/>
          <w:szCs w:val="24"/>
        </w:rPr>
        <w:t xml:space="preserve"> </w:t>
      </w:r>
      <w:r w:rsidR="005E6D06" w:rsidRPr="00BD783F">
        <w:rPr>
          <w:rFonts w:ascii="Calibri" w:hAnsi="Calibri" w:cs="Calibri"/>
          <w:szCs w:val="24"/>
        </w:rPr>
        <w:t>samples were imaged on a</w:t>
      </w:r>
      <w:r w:rsidR="00FF09BF">
        <w:rPr>
          <w:rFonts w:ascii="Calibri" w:hAnsi="Calibri" w:cs="Calibri"/>
          <w:szCs w:val="24"/>
        </w:rPr>
        <w:t>n</w:t>
      </w:r>
      <w:r w:rsidR="005E6D06" w:rsidRPr="00BD783F">
        <w:rPr>
          <w:rFonts w:ascii="Calibri" w:hAnsi="Calibri" w:cs="Calibri"/>
          <w:szCs w:val="24"/>
        </w:rPr>
        <w:t xml:space="preserve"> </w:t>
      </w:r>
      <w:r w:rsidR="00FF09BF">
        <w:rPr>
          <w:rFonts w:ascii="Calibri" w:hAnsi="Calibri" w:cs="Calibri"/>
          <w:szCs w:val="24"/>
        </w:rPr>
        <w:t>X-ray microscope</w:t>
      </w:r>
      <w:r w:rsidR="00D61411" w:rsidRPr="00BD783F">
        <w:rPr>
          <w:rFonts w:ascii="Calibri" w:hAnsi="Calibri" w:cs="Calibri"/>
          <w:szCs w:val="24"/>
          <w:vertAlign w:val="superscript"/>
        </w:rPr>
        <w:t>12,</w:t>
      </w:r>
      <w:r w:rsidR="00AE034E" w:rsidRPr="00BD783F">
        <w:rPr>
          <w:rFonts w:ascii="Calibri" w:hAnsi="Calibri" w:cs="Calibri"/>
          <w:szCs w:val="24"/>
          <w:vertAlign w:val="superscript"/>
        </w:rPr>
        <w:t>3</w:t>
      </w:r>
      <w:r w:rsidR="00E318C0" w:rsidRPr="00BD783F">
        <w:rPr>
          <w:rFonts w:ascii="Calibri" w:hAnsi="Calibri" w:cs="Calibri"/>
          <w:szCs w:val="24"/>
          <w:vertAlign w:val="superscript"/>
        </w:rPr>
        <w:t>4</w:t>
      </w:r>
      <w:r w:rsidR="005E6D06" w:rsidRPr="00BD783F">
        <w:rPr>
          <w:rFonts w:ascii="Calibri" w:hAnsi="Calibri" w:cs="Calibri"/>
          <w:szCs w:val="24"/>
        </w:rPr>
        <w:t xml:space="preserve">. </w:t>
      </w:r>
      <w:r w:rsidR="00362EF3" w:rsidRPr="00BD783F">
        <w:rPr>
          <w:rFonts w:ascii="Calibri" w:hAnsi="Calibri" w:cs="Calibri"/>
          <w:szCs w:val="24"/>
        </w:rPr>
        <w:t>Specific micro</w:t>
      </w:r>
      <w:r w:rsidR="00991E4D" w:rsidRPr="00BD783F">
        <w:rPr>
          <w:rFonts w:ascii="Calibri" w:hAnsi="Calibri" w:cs="Calibri"/>
          <w:szCs w:val="24"/>
        </w:rPr>
        <w:t>-</w:t>
      </w:r>
      <w:r w:rsidR="00362EF3" w:rsidRPr="00BD783F">
        <w:rPr>
          <w:rFonts w:ascii="Calibri" w:hAnsi="Calibri" w:cs="Calibri"/>
          <w:szCs w:val="24"/>
        </w:rPr>
        <w:t>CT s</w:t>
      </w:r>
      <w:r w:rsidR="00005CF5" w:rsidRPr="00BD783F">
        <w:rPr>
          <w:rFonts w:ascii="Calibri" w:hAnsi="Calibri" w:cs="Calibri"/>
          <w:szCs w:val="24"/>
        </w:rPr>
        <w:t xml:space="preserve">ettings are dependent on the object and the quality of the stain. </w:t>
      </w:r>
      <w:r w:rsidR="002E6B42" w:rsidRPr="00BD783F">
        <w:rPr>
          <w:rFonts w:ascii="Calibri" w:hAnsi="Calibri" w:cs="Calibri"/>
          <w:szCs w:val="24"/>
        </w:rPr>
        <w:t xml:space="preserve">For example, the </w:t>
      </w:r>
      <w:r w:rsidR="002E6B42" w:rsidRPr="00EA27A7">
        <w:rPr>
          <w:rFonts w:ascii="Calibri" w:hAnsi="Calibri" w:cs="Calibri"/>
          <w:i/>
          <w:szCs w:val="24"/>
        </w:rPr>
        <w:t>Drosophila</w:t>
      </w:r>
      <w:r w:rsidR="002E6B42" w:rsidRPr="00BD783F">
        <w:rPr>
          <w:rFonts w:ascii="Calibri" w:hAnsi="Calibri" w:cs="Calibri"/>
          <w:szCs w:val="24"/>
        </w:rPr>
        <w:t xml:space="preserve"> specimen was scanned at </w:t>
      </w:r>
      <w:r w:rsidR="00005CF5" w:rsidRPr="00BD783F">
        <w:rPr>
          <w:rFonts w:ascii="Calibri" w:hAnsi="Calibri" w:cs="Calibri"/>
          <w:szCs w:val="24"/>
        </w:rPr>
        <w:t xml:space="preserve">40 </w:t>
      </w:r>
      <w:proofErr w:type="spellStart"/>
      <w:r w:rsidR="00005CF5" w:rsidRPr="00BD783F">
        <w:rPr>
          <w:rFonts w:ascii="Calibri" w:hAnsi="Calibri" w:cs="Calibri"/>
          <w:szCs w:val="24"/>
        </w:rPr>
        <w:t>kVp</w:t>
      </w:r>
      <w:proofErr w:type="spellEnd"/>
      <w:r w:rsidR="002E6B42" w:rsidRPr="00BD783F">
        <w:rPr>
          <w:rFonts w:ascii="Calibri" w:hAnsi="Calibri" w:cs="Calibri"/>
          <w:szCs w:val="24"/>
        </w:rPr>
        <w:t xml:space="preserve">, 74 mA, and 15 s </w:t>
      </w:r>
      <w:r w:rsidR="00362EF3" w:rsidRPr="00BD783F">
        <w:rPr>
          <w:rFonts w:ascii="Calibri" w:hAnsi="Calibri" w:cs="Calibri"/>
          <w:szCs w:val="24"/>
        </w:rPr>
        <w:t xml:space="preserve">at </w:t>
      </w:r>
      <w:r w:rsidR="002E6B42" w:rsidRPr="00BD783F">
        <w:rPr>
          <w:rFonts w:ascii="Calibri" w:hAnsi="Calibri" w:cs="Calibri"/>
          <w:szCs w:val="24"/>
        </w:rPr>
        <w:t xml:space="preserve">a voxel resolution of 3.10 </w:t>
      </w:r>
      <w:r>
        <w:rPr>
          <w:rFonts w:ascii="Calibri" w:hAnsi="Calibri" w:cs="Calibri"/>
          <w:szCs w:val="24"/>
        </w:rPr>
        <w:sym w:font="Symbol" w:char="F0B4"/>
      </w:r>
      <w:r w:rsidR="00A44F2A" w:rsidRPr="00BD783F">
        <w:rPr>
          <w:rFonts w:ascii="Calibri" w:hAnsi="Calibri" w:cs="Calibri"/>
          <w:szCs w:val="24"/>
        </w:rPr>
        <w:t xml:space="preserve"> 3.10 </w:t>
      </w:r>
      <w:r>
        <w:rPr>
          <w:rFonts w:ascii="Calibri" w:hAnsi="Calibri" w:cs="Calibri"/>
          <w:szCs w:val="24"/>
        </w:rPr>
        <w:sym w:font="Symbol" w:char="F0B4"/>
      </w:r>
      <w:r w:rsidR="00A44F2A" w:rsidRPr="00BD783F">
        <w:rPr>
          <w:rFonts w:ascii="Calibri" w:hAnsi="Calibri" w:cs="Calibri"/>
          <w:szCs w:val="24"/>
        </w:rPr>
        <w:t xml:space="preserve"> 3.10 </w:t>
      </w:r>
      <w:r w:rsidR="002E6B42" w:rsidRPr="00BD783F">
        <w:rPr>
          <w:rFonts w:ascii="Calibri" w:hAnsi="Calibri" w:cs="Calibri"/>
          <w:szCs w:val="24"/>
        </w:rPr>
        <w:t>µm</w:t>
      </w:r>
      <w:r w:rsidR="002E6B42" w:rsidRPr="00BD783F">
        <w:rPr>
          <w:rFonts w:ascii="Calibri" w:hAnsi="Calibri" w:cs="Calibri"/>
          <w:szCs w:val="24"/>
          <w:vertAlign w:val="superscript"/>
        </w:rPr>
        <w:t>3</w:t>
      </w:r>
      <w:r w:rsidR="002E6B42" w:rsidRPr="00BD783F">
        <w:rPr>
          <w:rFonts w:ascii="Calibri" w:hAnsi="Calibri" w:cs="Calibri"/>
          <w:szCs w:val="24"/>
        </w:rPr>
        <w:t>.</w:t>
      </w:r>
      <w:r w:rsidR="00955289" w:rsidRPr="00BD783F">
        <w:rPr>
          <w:rFonts w:ascii="Calibri" w:hAnsi="Calibri" w:cs="Calibri"/>
          <w:szCs w:val="24"/>
        </w:rPr>
        <w:t xml:space="preserve"> </w:t>
      </w:r>
    </w:p>
    <w:p w14:paraId="7967F610" w14:textId="77777777" w:rsidR="00BB57B6" w:rsidRPr="00BD783F" w:rsidRDefault="00BB57B6" w:rsidP="005C4802">
      <w:pPr>
        <w:pStyle w:val="afa"/>
        <w:rPr>
          <w:rFonts w:ascii="Calibri" w:hAnsi="Calibri" w:cs="Calibri"/>
          <w:b/>
          <w:szCs w:val="24"/>
        </w:rPr>
      </w:pPr>
    </w:p>
    <w:p w14:paraId="313611B1" w14:textId="7A88C769" w:rsidR="005E6D06" w:rsidRPr="00BD783F" w:rsidRDefault="005E6D06" w:rsidP="005C4802">
      <w:pPr>
        <w:pStyle w:val="afa"/>
        <w:rPr>
          <w:rFonts w:ascii="Calibri" w:hAnsi="Calibri" w:cs="Calibri"/>
          <w:b/>
          <w:bCs/>
          <w:szCs w:val="24"/>
        </w:rPr>
      </w:pPr>
      <w:r w:rsidRPr="00BD783F">
        <w:rPr>
          <w:rFonts w:ascii="Calibri" w:hAnsi="Calibri" w:cs="Calibri"/>
          <w:b/>
          <w:szCs w:val="24"/>
        </w:rPr>
        <w:t xml:space="preserve">REPRESENTATIVE RESULTS: </w:t>
      </w:r>
    </w:p>
    <w:p w14:paraId="025188DF" w14:textId="3B3A3CAA" w:rsidR="005E6D06" w:rsidRPr="00EA27A7" w:rsidRDefault="005E6D06" w:rsidP="005C4802">
      <w:pPr>
        <w:rPr>
          <w:color w:val="auto"/>
        </w:rPr>
      </w:pPr>
      <w:r w:rsidRPr="00BD783F">
        <w:rPr>
          <w:color w:val="auto"/>
        </w:rPr>
        <w:t>The</w:t>
      </w:r>
      <w:r w:rsidRPr="00BD783F">
        <w:rPr>
          <w:rStyle w:val="a4"/>
          <w:color w:val="auto"/>
          <w:u w:val="none"/>
        </w:rPr>
        <w:t xml:space="preserve"> protocol described above details the sample preparation procedure for whole zebrafish </w:t>
      </w:r>
      <w:r w:rsidRPr="00EA27A7">
        <w:rPr>
          <w:rStyle w:val="a4"/>
          <w:color w:val="auto"/>
          <w:u w:val="none"/>
        </w:rPr>
        <w:t xml:space="preserve">larvae and juveniles for </w:t>
      </w:r>
      <w:r w:rsidR="00EB7223" w:rsidRPr="00EA27A7">
        <w:rPr>
          <w:rStyle w:val="a4"/>
          <w:color w:val="auto"/>
          <w:u w:val="none"/>
        </w:rPr>
        <w:t>micro-CT</w:t>
      </w:r>
      <w:r w:rsidRPr="00EA27A7">
        <w:rPr>
          <w:rStyle w:val="a4"/>
          <w:color w:val="auto"/>
          <w:u w:val="none"/>
        </w:rPr>
        <w:t xml:space="preserve"> imaging. Notably, this method </w:t>
      </w:r>
      <w:r w:rsidR="00362EF3" w:rsidRPr="00EA27A7">
        <w:rPr>
          <w:rStyle w:val="a4"/>
          <w:color w:val="auto"/>
          <w:u w:val="none"/>
        </w:rPr>
        <w:t>is readily adapted to</w:t>
      </w:r>
      <w:r w:rsidRPr="00EA27A7">
        <w:rPr>
          <w:rStyle w:val="a4"/>
          <w:color w:val="auto"/>
          <w:u w:val="none"/>
        </w:rPr>
        <w:t xml:space="preserve"> other samples </w:t>
      </w:r>
      <w:r w:rsidR="00362EF3" w:rsidRPr="00EA27A7">
        <w:rPr>
          <w:rStyle w:val="a4"/>
          <w:color w:val="auto"/>
          <w:u w:val="none"/>
        </w:rPr>
        <w:t>types</w:t>
      </w:r>
      <w:r w:rsidRPr="00EA27A7">
        <w:rPr>
          <w:rStyle w:val="a4"/>
          <w:color w:val="auto"/>
          <w:u w:val="none"/>
        </w:rPr>
        <w:t xml:space="preserve"> (</w:t>
      </w:r>
      <w:r w:rsidRPr="00EA27A7">
        <w:rPr>
          <w:rStyle w:val="a4"/>
          <w:i/>
          <w:color w:val="auto"/>
          <w:u w:val="none"/>
        </w:rPr>
        <w:t>e.g</w:t>
      </w:r>
      <w:r w:rsidRPr="00EA27A7">
        <w:rPr>
          <w:rStyle w:val="a4"/>
          <w:color w:val="auto"/>
          <w:u w:val="none"/>
        </w:rPr>
        <w:t xml:space="preserve">., </w:t>
      </w:r>
      <w:r w:rsidRPr="00EA27A7">
        <w:rPr>
          <w:rStyle w:val="a4"/>
          <w:i/>
          <w:color w:val="auto"/>
          <w:u w:val="none"/>
        </w:rPr>
        <w:t>Drosophila</w:t>
      </w:r>
      <w:r w:rsidRPr="00EA27A7">
        <w:rPr>
          <w:rStyle w:val="a4"/>
          <w:color w:val="auto"/>
          <w:u w:val="none"/>
        </w:rPr>
        <w:t xml:space="preserve">, </w:t>
      </w:r>
      <w:r w:rsidRPr="00EA27A7">
        <w:rPr>
          <w:rStyle w:val="a4"/>
          <w:i/>
          <w:color w:val="auto"/>
          <w:u w:val="none"/>
        </w:rPr>
        <w:t>Daphnia</w:t>
      </w:r>
      <w:r w:rsidRPr="00EA27A7">
        <w:rPr>
          <w:rStyle w:val="a4"/>
          <w:color w:val="auto"/>
          <w:u w:val="none"/>
        </w:rPr>
        <w:t xml:space="preserve">, </w:t>
      </w:r>
      <w:r w:rsidRPr="00EA27A7">
        <w:rPr>
          <w:rStyle w:val="a4"/>
          <w:i/>
          <w:color w:val="auto"/>
          <w:u w:val="none"/>
        </w:rPr>
        <w:t>Arabidopsis</w:t>
      </w:r>
      <w:r w:rsidRPr="00EA27A7">
        <w:rPr>
          <w:rStyle w:val="a4"/>
          <w:color w:val="auto"/>
          <w:u w:val="none"/>
        </w:rPr>
        <w:t>, mouse organs)</w:t>
      </w:r>
      <w:r w:rsidRPr="00EA27A7">
        <w:rPr>
          <w:color w:val="auto"/>
        </w:rPr>
        <w:t xml:space="preserve">. </w:t>
      </w:r>
      <w:r w:rsidR="00362EF3" w:rsidRPr="00EA27A7">
        <w:rPr>
          <w:color w:val="auto"/>
        </w:rPr>
        <w:t>I</w:t>
      </w:r>
      <w:r w:rsidRPr="00EA27A7">
        <w:rPr>
          <w:color w:val="auto"/>
        </w:rPr>
        <w:t>ncubation times in various steps are appropriate for zebrafish larvae and samples of similar size; larger samples may require longer incubation. To assist with the sample embedding steps</w:t>
      </w:r>
      <w:r w:rsidR="00EA27A7">
        <w:rPr>
          <w:color w:val="auto"/>
        </w:rPr>
        <w:t>,</w:t>
      </w:r>
      <w:r w:rsidRPr="00EA27A7">
        <w:rPr>
          <w:color w:val="auto"/>
        </w:rPr>
        <w:t xml:space="preserve"> we designed an adapter </w:t>
      </w:r>
      <w:r w:rsidR="00362EF3" w:rsidRPr="00EA27A7">
        <w:rPr>
          <w:color w:val="auto"/>
        </w:rPr>
        <w:t xml:space="preserve">that </w:t>
      </w:r>
      <w:r w:rsidRPr="00EA27A7">
        <w:rPr>
          <w:color w:val="auto"/>
        </w:rPr>
        <w:t xml:space="preserve">attaches to a 1 </w:t>
      </w:r>
      <w:r w:rsidR="00106DCD" w:rsidRPr="00EA27A7">
        <w:rPr>
          <w:color w:val="auto"/>
        </w:rPr>
        <w:t xml:space="preserve">mL </w:t>
      </w:r>
      <w:proofErr w:type="gramStart"/>
      <w:r w:rsidR="00C9501C" w:rsidRPr="00EA27A7">
        <w:rPr>
          <w:color w:val="auto"/>
        </w:rPr>
        <w:t>micropipette</w:t>
      </w:r>
      <w:r w:rsidRPr="00EA27A7">
        <w:rPr>
          <w:color w:val="auto"/>
        </w:rPr>
        <w:t>, and</w:t>
      </w:r>
      <w:proofErr w:type="gramEnd"/>
      <w:r w:rsidRPr="00EA27A7">
        <w:rPr>
          <w:color w:val="auto"/>
        </w:rPr>
        <w:t xml:space="preserve"> can be customized for various sizes of polyimide tubing (</w:t>
      </w:r>
      <w:r w:rsidRPr="00EA27A7">
        <w:rPr>
          <w:b/>
          <w:color w:val="auto"/>
        </w:rPr>
        <w:t>Figure 1</w:t>
      </w:r>
      <w:r w:rsidRPr="00EA27A7">
        <w:rPr>
          <w:color w:val="auto"/>
        </w:rPr>
        <w:t>).</w:t>
      </w:r>
      <w:r w:rsidR="000C0837" w:rsidRPr="00EA27A7">
        <w:rPr>
          <w:color w:val="auto"/>
        </w:rPr>
        <w:t xml:space="preserve"> </w:t>
      </w:r>
      <w:r w:rsidRPr="00EA27A7">
        <w:rPr>
          <w:color w:val="auto"/>
        </w:rPr>
        <w:t xml:space="preserve">This custom adapter was 3D printed from a CAD file </w:t>
      </w:r>
      <w:r w:rsidR="00362EF3" w:rsidRPr="00EA27A7">
        <w:rPr>
          <w:color w:val="auto"/>
        </w:rPr>
        <w:t xml:space="preserve">that </w:t>
      </w:r>
      <w:r w:rsidRPr="00EA27A7">
        <w:rPr>
          <w:color w:val="auto"/>
        </w:rPr>
        <w:t>is associated with this manuscript and available for download</w:t>
      </w:r>
      <w:r w:rsidR="00362EF3" w:rsidRPr="00EA27A7">
        <w:rPr>
          <w:color w:val="auto"/>
        </w:rPr>
        <w:t xml:space="preserve"> from</w:t>
      </w:r>
      <w:r w:rsidRPr="00EA27A7">
        <w:rPr>
          <w:color w:val="auto"/>
        </w:rPr>
        <w:t xml:space="preserve"> </w:t>
      </w:r>
      <w:hyperlink r:id="rId9" w:tgtFrame="_blank" w:history="1">
        <w:r w:rsidR="00BE3D28" w:rsidRPr="00EA27A7">
          <w:rPr>
            <w:rStyle w:val="a4"/>
            <w:color w:val="auto"/>
            <w:u w:val="none"/>
            <w:shd w:val="clear" w:color="auto" w:fill="FFFFFF"/>
          </w:rPr>
          <w:t>http://publications.chenglab.com/LinEtAlJOVE/</w:t>
        </w:r>
      </w:hyperlink>
      <w:r w:rsidRPr="00EA27A7">
        <w:rPr>
          <w:color w:val="auto"/>
        </w:rPr>
        <w:t>.</w:t>
      </w:r>
      <w:r w:rsidR="000C0837" w:rsidRPr="00EA27A7">
        <w:rPr>
          <w:color w:val="auto"/>
        </w:rPr>
        <w:t xml:space="preserve"> </w:t>
      </w:r>
      <w:r w:rsidRPr="00EA27A7">
        <w:rPr>
          <w:color w:val="auto"/>
        </w:rPr>
        <w:t>Since all readers may not have access to a 3D printer, assembly of a homemade embedding apparatus using micropipette tips is described in the protocol (</w:t>
      </w:r>
      <w:r w:rsidR="00EA27A7" w:rsidRPr="00EA27A7">
        <w:rPr>
          <w:color w:val="auto"/>
        </w:rPr>
        <w:t>Step</w:t>
      </w:r>
      <w:r w:rsidRPr="00EA27A7">
        <w:rPr>
          <w:color w:val="auto"/>
        </w:rPr>
        <w:t xml:space="preserve"> 4.3).</w:t>
      </w:r>
      <w:r w:rsidR="000C0837" w:rsidRPr="00EA27A7">
        <w:rPr>
          <w:color w:val="auto"/>
        </w:rPr>
        <w:t xml:space="preserve"> </w:t>
      </w:r>
      <w:r w:rsidRPr="00EA27A7">
        <w:rPr>
          <w:color w:val="auto"/>
        </w:rPr>
        <w:t>A successfully embedded zebrafish larva is shown compared to a specimen with an air bubble (</w:t>
      </w:r>
      <w:r w:rsidRPr="00EA27A7">
        <w:rPr>
          <w:b/>
          <w:color w:val="auto"/>
        </w:rPr>
        <w:t>Figure 2</w:t>
      </w:r>
      <w:r w:rsidRPr="00EA27A7">
        <w:rPr>
          <w:color w:val="auto"/>
        </w:rPr>
        <w:t>), which will</w:t>
      </w:r>
      <w:r w:rsidR="00BB57B6" w:rsidRPr="00EA27A7">
        <w:rPr>
          <w:color w:val="auto"/>
        </w:rPr>
        <w:t xml:space="preserve"> likely</w:t>
      </w:r>
      <w:r w:rsidRPr="00EA27A7">
        <w:rPr>
          <w:color w:val="auto"/>
        </w:rPr>
        <w:t xml:space="preserve"> degrade</w:t>
      </w:r>
      <w:r w:rsidR="00EA27A7">
        <w:rPr>
          <w:color w:val="auto"/>
        </w:rPr>
        <w:t xml:space="preserve"> the</w:t>
      </w:r>
      <w:r w:rsidRPr="00EA27A7">
        <w:rPr>
          <w:color w:val="auto"/>
        </w:rPr>
        <w:t xml:space="preserve"> image quality. </w:t>
      </w:r>
      <w:r w:rsidR="00C9501C" w:rsidRPr="00EA27A7">
        <w:rPr>
          <w:color w:val="auto"/>
        </w:rPr>
        <w:t xml:space="preserve">To demonstrate the versatility </w:t>
      </w:r>
      <w:r w:rsidRPr="00EA27A7">
        <w:rPr>
          <w:color w:val="auto"/>
        </w:rPr>
        <w:t>of the embedding procedure</w:t>
      </w:r>
      <w:r w:rsidR="00C9501C" w:rsidRPr="00EA27A7">
        <w:rPr>
          <w:color w:val="auto"/>
        </w:rPr>
        <w:t>,</w:t>
      </w:r>
      <w:r w:rsidRPr="00EA27A7">
        <w:rPr>
          <w:color w:val="auto"/>
        </w:rPr>
        <w:t xml:space="preserve"> we show </w:t>
      </w:r>
      <w:r w:rsidR="00EA27A7">
        <w:rPr>
          <w:color w:val="auto"/>
        </w:rPr>
        <w:t xml:space="preserve">the </w:t>
      </w:r>
      <w:r w:rsidRPr="00EA27A7">
        <w:rPr>
          <w:color w:val="auto"/>
        </w:rPr>
        <w:t>specimens from various model organisms (</w:t>
      </w:r>
      <w:r w:rsidRPr="00EA27A7">
        <w:rPr>
          <w:i/>
          <w:color w:val="auto"/>
        </w:rPr>
        <w:t>i.e</w:t>
      </w:r>
      <w:r w:rsidRPr="00EA27A7">
        <w:rPr>
          <w:color w:val="auto"/>
        </w:rPr>
        <w:t xml:space="preserve">., </w:t>
      </w:r>
      <w:r w:rsidRPr="00EA27A7">
        <w:rPr>
          <w:i/>
          <w:color w:val="auto"/>
        </w:rPr>
        <w:t>Danio</w:t>
      </w:r>
      <w:r w:rsidRPr="00EA27A7">
        <w:rPr>
          <w:color w:val="auto"/>
        </w:rPr>
        <w:t xml:space="preserve">, </w:t>
      </w:r>
      <w:r w:rsidRPr="00EA27A7">
        <w:rPr>
          <w:i/>
          <w:color w:val="auto"/>
        </w:rPr>
        <w:t>Drosophila</w:t>
      </w:r>
      <w:r w:rsidRPr="00EA27A7">
        <w:rPr>
          <w:color w:val="auto"/>
        </w:rPr>
        <w:t xml:space="preserve">, </w:t>
      </w:r>
      <w:r w:rsidRPr="00EA27A7">
        <w:rPr>
          <w:i/>
          <w:color w:val="auto"/>
        </w:rPr>
        <w:t>Daphnia</w:t>
      </w:r>
      <w:r w:rsidRPr="00EA27A7">
        <w:rPr>
          <w:color w:val="auto"/>
        </w:rPr>
        <w:t>, mouse</w:t>
      </w:r>
      <w:r w:rsidR="00C9501C" w:rsidRPr="00EA27A7">
        <w:rPr>
          <w:color w:val="auto"/>
        </w:rPr>
        <w:t xml:space="preserve"> embryo</w:t>
      </w:r>
      <w:r w:rsidRPr="00EA27A7">
        <w:rPr>
          <w:color w:val="auto"/>
        </w:rPr>
        <w:t xml:space="preserve">) </w:t>
      </w:r>
      <w:r w:rsidR="00362EF3" w:rsidRPr="00EA27A7">
        <w:rPr>
          <w:color w:val="auto"/>
        </w:rPr>
        <w:t xml:space="preserve">that </w:t>
      </w:r>
      <w:r w:rsidRPr="00EA27A7">
        <w:rPr>
          <w:color w:val="auto"/>
        </w:rPr>
        <w:t>have gone through the sample preparation pipeline (</w:t>
      </w:r>
      <w:r w:rsidRPr="00EA27A7">
        <w:rPr>
          <w:b/>
          <w:color w:val="auto"/>
        </w:rPr>
        <w:t xml:space="preserve">Figure </w:t>
      </w:r>
      <w:r w:rsidR="008A6987" w:rsidRPr="00EA27A7">
        <w:rPr>
          <w:b/>
          <w:color w:val="auto"/>
        </w:rPr>
        <w:t>3</w:t>
      </w:r>
      <w:r w:rsidRPr="00EA27A7">
        <w:rPr>
          <w:color w:val="auto"/>
        </w:rPr>
        <w:t xml:space="preserve">). Reconstructed 3D volumes of whole </w:t>
      </w:r>
      <w:r w:rsidRPr="00EA27A7">
        <w:rPr>
          <w:i/>
          <w:color w:val="auto"/>
        </w:rPr>
        <w:t>Danio</w:t>
      </w:r>
      <w:r w:rsidR="008E56D9" w:rsidRPr="00EA27A7">
        <w:rPr>
          <w:color w:val="auto"/>
        </w:rPr>
        <w:t>,</w:t>
      </w:r>
      <w:r w:rsidRPr="00EA27A7">
        <w:rPr>
          <w:i/>
          <w:color w:val="auto"/>
        </w:rPr>
        <w:t xml:space="preserve"> Daphnia</w:t>
      </w:r>
      <w:r w:rsidR="008E56D9" w:rsidRPr="00EA27A7">
        <w:rPr>
          <w:color w:val="auto"/>
        </w:rPr>
        <w:t xml:space="preserve">, and </w:t>
      </w:r>
      <w:r w:rsidR="008E56D9" w:rsidRPr="00EA27A7">
        <w:rPr>
          <w:i/>
          <w:color w:val="auto"/>
        </w:rPr>
        <w:t>Drosophila</w:t>
      </w:r>
      <w:r w:rsidRPr="00EA27A7">
        <w:rPr>
          <w:color w:val="auto"/>
        </w:rPr>
        <w:t xml:space="preserve"> specimens</w:t>
      </w:r>
      <w:r w:rsidR="008E56D9" w:rsidRPr="00EA27A7">
        <w:rPr>
          <w:color w:val="auto"/>
        </w:rPr>
        <w:t xml:space="preserve"> </w:t>
      </w:r>
      <w:r w:rsidRPr="00EA27A7">
        <w:rPr>
          <w:color w:val="auto"/>
        </w:rPr>
        <w:t xml:space="preserve">imaged by </w:t>
      </w:r>
      <w:r w:rsidR="00EB7223" w:rsidRPr="00EA27A7">
        <w:rPr>
          <w:color w:val="auto"/>
        </w:rPr>
        <w:t>micro-CT</w:t>
      </w:r>
      <w:r w:rsidRPr="00EA27A7">
        <w:rPr>
          <w:color w:val="auto"/>
        </w:rPr>
        <w:t xml:space="preserve"> are shown (</w:t>
      </w:r>
      <w:r w:rsidR="008A6987" w:rsidRPr="00EA27A7">
        <w:rPr>
          <w:b/>
          <w:color w:val="auto"/>
        </w:rPr>
        <w:t>Figure 4</w:t>
      </w:r>
      <w:r w:rsidRPr="00EA27A7">
        <w:rPr>
          <w:color w:val="auto"/>
        </w:rPr>
        <w:t xml:space="preserve">). Importantly, </w:t>
      </w:r>
      <w:r w:rsidR="008E56D9" w:rsidRPr="00EA27A7">
        <w:rPr>
          <w:color w:val="auto"/>
        </w:rPr>
        <w:t xml:space="preserve">as demonstrated by the </w:t>
      </w:r>
      <w:r w:rsidR="008E56D9" w:rsidRPr="00EA27A7">
        <w:rPr>
          <w:i/>
          <w:color w:val="auto"/>
        </w:rPr>
        <w:t>Danio</w:t>
      </w:r>
      <w:r w:rsidR="008E56D9" w:rsidRPr="00EA27A7">
        <w:rPr>
          <w:color w:val="auto"/>
        </w:rPr>
        <w:t xml:space="preserve"> sample</w:t>
      </w:r>
      <w:r w:rsidR="00F35589" w:rsidRPr="00EA27A7">
        <w:rPr>
          <w:color w:val="auto"/>
        </w:rPr>
        <w:t>,</w:t>
      </w:r>
      <w:r w:rsidR="008E56D9" w:rsidRPr="00EA27A7">
        <w:rPr>
          <w:color w:val="auto"/>
        </w:rPr>
        <w:t xml:space="preserve"> </w:t>
      </w:r>
      <w:r w:rsidRPr="00EA27A7">
        <w:rPr>
          <w:color w:val="auto"/>
        </w:rPr>
        <w:t xml:space="preserve">these specimens can be stored </w:t>
      </w:r>
      <w:r w:rsidR="000C7652" w:rsidRPr="00EA27A7">
        <w:rPr>
          <w:color w:val="auto"/>
        </w:rPr>
        <w:t xml:space="preserve">for an extended period of time </w:t>
      </w:r>
      <w:r w:rsidRPr="00EA27A7">
        <w:rPr>
          <w:color w:val="auto"/>
        </w:rPr>
        <w:t>and reused for multiple imaging sessions</w:t>
      </w:r>
      <w:r w:rsidR="00BB57B6" w:rsidRPr="00EA27A7">
        <w:rPr>
          <w:color w:val="auto"/>
        </w:rPr>
        <w:t xml:space="preserve"> (</w:t>
      </w:r>
      <w:r w:rsidR="008A6987" w:rsidRPr="00EA27A7">
        <w:rPr>
          <w:b/>
          <w:color w:val="auto"/>
        </w:rPr>
        <w:t>Figure 5</w:t>
      </w:r>
      <w:r w:rsidR="00BB57B6" w:rsidRPr="00EA27A7">
        <w:rPr>
          <w:color w:val="auto"/>
        </w:rPr>
        <w:t>)</w:t>
      </w:r>
      <w:r w:rsidRPr="00EA27A7">
        <w:rPr>
          <w:color w:val="auto"/>
        </w:rPr>
        <w:t xml:space="preserve">. </w:t>
      </w:r>
    </w:p>
    <w:p w14:paraId="0CFC9720" w14:textId="1E24088F" w:rsidR="005E6D06" w:rsidRPr="00BD783F" w:rsidRDefault="005E6D06" w:rsidP="005C4802">
      <w:pPr>
        <w:rPr>
          <w:color w:val="auto"/>
        </w:rPr>
      </w:pPr>
    </w:p>
    <w:p w14:paraId="67691988" w14:textId="02B52AB1" w:rsidR="005C4802" w:rsidRPr="00BD783F" w:rsidRDefault="005C4802" w:rsidP="005C4802">
      <w:pPr>
        <w:rPr>
          <w:b/>
          <w:color w:val="auto"/>
        </w:rPr>
      </w:pPr>
      <w:r w:rsidRPr="00BD783F">
        <w:rPr>
          <w:b/>
          <w:color w:val="auto"/>
        </w:rPr>
        <w:t>FIGURE LEGENDS:</w:t>
      </w:r>
    </w:p>
    <w:p w14:paraId="0DEDFA7A" w14:textId="2D7FE8E5" w:rsidR="008C15D4" w:rsidRPr="00BD783F" w:rsidRDefault="008C15D4" w:rsidP="005C4802">
      <w:pPr>
        <w:rPr>
          <w:color w:val="auto"/>
        </w:rPr>
      </w:pPr>
      <w:r w:rsidRPr="00BD783F">
        <w:rPr>
          <w:b/>
          <w:color w:val="auto"/>
        </w:rPr>
        <w:t>Figure 1. Embedding apparatus.</w:t>
      </w:r>
      <w:r w:rsidRPr="00BD783F">
        <w:rPr>
          <w:color w:val="auto"/>
        </w:rPr>
        <w:t xml:space="preserve"> </w:t>
      </w:r>
      <w:r w:rsidR="00EA27A7">
        <w:rPr>
          <w:color w:val="auto"/>
        </w:rPr>
        <w:t>(</w:t>
      </w:r>
      <w:r w:rsidRPr="00BD783F">
        <w:rPr>
          <w:color w:val="auto"/>
        </w:rPr>
        <w:t xml:space="preserve">A) </w:t>
      </w:r>
      <w:r w:rsidR="00F35589" w:rsidRPr="00BD783F">
        <w:rPr>
          <w:color w:val="auto"/>
        </w:rPr>
        <w:t xml:space="preserve">An adapter was designed to facilitate </w:t>
      </w:r>
      <w:r w:rsidR="00EA27A7">
        <w:rPr>
          <w:color w:val="auto"/>
        </w:rPr>
        <w:t xml:space="preserve">the </w:t>
      </w:r>
      <w:r w:rsidR="00F35589" w:rsidRPr="00BD783F">
        <w:rPr>
          <w:color w:val="auto"/>
        </w:rPr>
        <w:t xml:space="preserve">embedding </w:t>
      </w:r>
      <w:r w:rsidR="00991E4D" w:rsidRPr="00BD783F">
        <w:rPr>
          <w:color w:val="auto"/>
        </w:rPr>
        <w:t>using common laboratory tools</w:t>
      </w:r>
      <w:r w:rsidRPr="00BD783F">
        <w:rPr>
          <w:color w:val="auto"/>
        </w:rPr>
        <w:t xml:space="preserve">. </w:t>
      </w:r>
      <w:r w:rsidR="00EA27A7">
        <w:rPr>
          <w:color w:val="auto"/>
        </w:rPr>
        <w:t>(</w:t>
      </w:r>
      <w:r w:rsidRPr="00BD783F">
        <w:rPr>
          <w:color w:val="auto"/>
        </w:rPr>
        <w:t xml:space="preserve">B) A cross-sectional illustration of the adapter. </w:t>
      </w:r>
      <w:r w:rsidR="00EA27A7">
        <w:rPr>
          <w:color w:val="auto"/>
        </w:rPr>
        <w:t>(</w:t>
      </w:r>
      <w:r w:rsidRPr="00BD783F">
        <w:rPr>
          <w:color w:val="auto"/>
        </w:rPr>
        <w:t xml:space="preserve">C) </w:t>
      </w:r>
      <w:r w:rsidR="0078750D" w:rsidRPr="00BD783F">
        <w:rPr>
          <w:color w:val="auto"/>
        </w:rPr>
        <w:t>The e</w:t>
      </w:r>
      <w:r w:rsidRPr="00BD783F">
        <w:rPr>
          <w:color w:val="auto"/>
        </w:rPr>
        <w:t xml:space="preserve">mbedding apparatus </w:t>
      </w:r>
      <w:r w:rsidR="00F35589" w:rsidRPr="00BD783F">
        <w:rPr>
          <w:color w:val="auto"/>
        </w:rPr>
        <w:t>after</w:t>
      </w:r>
      <w:r w:rsidRPr="00BD783F">
        <w:rPr>
          <w:color w:val="auto"/>
        </w:rPr>
        <w:t xml:space="preserve"> </w:t>
      </w:r>
      <w:r w:rsidR="002D470F">
        <w:rPr>
          <w:color w:val="auto"/>
        </w:rPr>
        <w:t xml:space="preserve">the </w:t>
      </w:r>
      <w:r w:rsidR="00F35589" w:rsidRPr="00BD783F">
        <w:rPr>
          <w:color w:val="auto"/>
        </w:rPr>
        <w:t xml:space="preserve">insertion of </w:t>
      </w:r>
      <w:r w:rsidRPr="00BD783F">
        <w:rPr>
          <w:color w:val="auto"/>
        </w:rPr>
        <w:t xml:space="preserve">the polyimide tubing </w:t>
      </w:r>
      <w:r w:rsidR="00F35589" w:rsidRPr="00BD783F">
        <w:rPr>
          <w:color w:val="auto"/>
        </w:rPr>
        <w:t xml:space="preserve">at adapter point </w:t>
      </w:r>
      <w:r w:rsidRPr="00BD783F">
        <w:rPr>
          <w:color w:val="auto"/>
        </w:rPr>
        <w:t xml:space="preserve">(a) and attaching the micropipette </w:t>
      </w:r>
      <w:r w:rsidR="00F35589" w:rsidRPr="00BD783F">
        <w:rPr>
          <w:color w:val="auto"/>
        </w:rPr>
        <w:t xml:space="preserve">at adapter point </w:t>
      </w:r>
      <w:r w:rsidRPr="00BD783F">
        <w:rPr>
          <w:color w:val="auto"/>
        </w:rPr>
        <w:t>(c)</w:t>
      </w:r>
      <w:r w:rsidR="002D470F">
        <w:rPr>
          <w:color w:val="auto"/>
        </w:rPr>
        <w:t>.</w:t>
      </w:r>
      <w:r w:rsidRPr="00BD783F">
        <w:rPr>
          <w:color w:val="auto"/>
        </w:rPr>
        <w:t xml:space="preserve"> </w:t>
      </w:r>
      <w:r w:rsidR="00F35589" w:rsidRPr="00BD783F">
        <w:rPr>
          <w:color w:val="auto"/>
        </w:rPr>
        <w:t xml:space="preserve">Adapter segment </w:t>
      </w:r>
      <w:r w:rsidRPr="00BD783F">
        <w:rPr>
          <w:color w:val="auto"/>
        </w:rPr>
        <w:t>(b) is an overflow chamber designed to accommodate excess resin and protect the micropipette from contamination.</w:t>
      </w:r>
    </w:p>
    <w:p w14:paraId="62F034A2" w14:textId="77777777" w:rsidR="008C15D4" w:rsidRPr="00BD783F" w:rsidRDefault="008C15D4" w:rsidP="005C4802">
      <w:pPr>
        <w:rPr>
          <w:color w:val="auto"/>
        </w:rPr>
      </w:pPr>
    </w:p>
    <w:p w14:paraId="2577AAAB" w14:textId="5C2FBBDC" w:rsidR="008C15D4" w:rsidRPr="00BD783F" w:rsidRDefault="008C15D4" w:rsidP="005C4802">
      <w:pPr>
        <w:rPr>
          <w:color w:val="auto"/>
        </w:rPr>
      </w:pPr>
      <w:r w:rsidRPr="00BD783F">
        <w:rPr>
          <w:b/>
          <w:color w:val="auto"/>
        </w:rPr>
        <w:t>Figure 2. Successful</w:t>
      </w:r>
      <w:r w:rsidR="000305EC" w:rsidRPr="00BD783F">
        <w:rPr>
          <w:b/>
          <w:color w:val="auto"/>
        </w:rPr>
        <w:t>ly</w:t>
      </w:r>
      <w:r w:rsidRPr="00BD783F">
        <w:rPr>
          <w:b/>
          <w:color w:val="auto"/>
        </w:rPr>
        <w:t xml:space="preserve"> embedd</w:t>
      </w:r>
      <w:r w:rsidR="000305EC" w:rsidRPr="00BD783F">
        <w:rPr>
          <w:b/>
          <w:color w:val="auto"/>
        </w:rPr>
        <w:t>ed</w:t>
      </w:r>
      <w:r w:rsidRPr="00BD783F">
        <w:rPr>
          <w:b/>
          <w:color w:val="auto"/>
        </w:rPr>
        <w:t xml:space="preserve"> specimen</w:t>
      </w:r>
      <w:r w:rsidR="0009363A" w:rsidRPr="00BD783F">
        <w:rPr>
          <w:b/>
          <w:color w:val="auto"/>
        </w:rPr>
        <w:t>s</w:t>
      </w:r>
      <w:r w:rsidRPr="00BD783F">
        <w:rPr>
          <w:b/>
          <w:color w:val="auto"/>
        </w:rPr>
        <w:t xml:space="preserve"> </w:t>
      </w:r>
      <w:r w:rsidR="0009363A" w:rsidRPr="00BD783F">
        <w:rPr>
          <w:b/>
          <w:color w:val="auto"/>
        </w:rPr>
        <w:t>are</w:t>
      </w:r>
      <w:r w:rsidRPr="00BD783F">
        <w:rPr>
          <w:b/>
          <w:color w:val="auto"/>
        </w:rPr>
        <w:t xml:space="preserve"> devoid of air bubbles.</w:t>
      </w:r>
      <w:r w:rsidRPr="00BD783F">
        <w:rPr>
          <w:color w:val="auto"/>
        </w:rPr>
        <w:t xml:space="preserve"> </w:t>
      </w:r>
      <w:r w:rsidR="002D470F">
        <w:rPr>
          <w:color w:val="auto"/>
        </w:rPr>
        <w:t>(</w:t>
      </w:r>
      <w:r w:rsidRPr="00BD783F">
        <w:rPr>
          <w:color w:val="auto"/>
        </w:rPr>
        <w:t xml:space="preserve">A) </w:t>
      </w:r>
      <w:r w:rsidR="002D470F" w:rsidRPr="00BD783F">
        <w:rPr>
          <w:color w:val="auto"/>
        </w:rPr>
        <w:t xml:space="preserve">An embedded </w:t>
      </w:r>
      <w:proofErr w:type="gramStart"/>
      <w:r w:rsidR="002D470F" w:rsidRPr="00BD783F">
        <w:rPr>
          <w:color w:val="auto"/>
        </w:rPr>
        <w:t>3 day</w:t>
      </w:r>
      <w:proofErr w:type="gramEnd"/>
      <w:r w:rsidR="0078750D" w:rsidRPr="00BD783F">
        <w:rPr>
          <w:color w:val="auto"/>
        </w:rPr>
        <w:t xml:space="preserve"> </w:t>
      </w:r>
      <w:r w:rsidRPr="00BD783F">
        <w:rPr>
          <w:color w:val="auto"/>
        </w:rPr>
        <w:t>post-fertilization (</w:t>
      </w:r>
      <w:proofErr w:type="spellStart"/>
      <w:r w:rsidRPr="00BD783F">
        <w:rPr>
          <w:color w:val="auto"/>
        </w:rPr>
        <w:t>dpf</w:t>
      </w:r>
      <w:proofErr w:type="spellEnd"/>
      <w:r w:rsidRPr="00BD783F">
        <w:rPr>
          <w:color w:val="auto"/>
        </w:rPr>
        <w:t xml:space="preserve">) </w:t>
      </w:r>
      <w:r w:rsidR="0078750D" w:rsidRPr="00BD783F">
        <w:rPr>
          <w:color w:val="auto"/>
        </w:rPr>
        <w:t xml:space="preserve">larval </w:t>
      </w:r>
      <w:r w:rsidRPr="00BD783F">
        <w:rPr>
          <w:color w:val="auto"/>
        </w:rPr>
        <w:t xml:space="preserve">zebrafish without air bubble. </w:t>
      </w:r>
      <w:r w:rsidR="002D470F">
        <w:rPr>
          <w:color w:val="auto"/>
        </w:rPr>
        <w:t>(</w:t>
      </w:r>
      <w:r w:rsidRPr="00BD783F">
        <w:rPr>
          <w:color w:val="auto"/>
        </w:rPr>
        <w:t>B) An embedded 3 dpf zebrafish with an air bubble. Air trapped during the embedding process can move toward the specimen if the sample is not placed horizontally during</w:t>
      </w:r>
      <w:r w:rsidR="002D470F">
        <w:rPr>
          <w:color w:val="auto"/>
        </w:rPr>
        <w:t xml:space="preserve"> the</w:t>
      </w:r>
      <w:r w:rsidRPr="00BD783F">
        <w:rPr>
          <w:color w:val="auto"/>
        </w:rPr>
        <w:t xml:space="preserve"> polymerization.</w:t>
      </w:r>
      <w:r w:rsidR="006339B2" w:rsidRPr="00BD783F">
        <w:rPr>
          <w:color w:val="auto"/>
        </w:rPr>
        <w:t xml:space="preserve"> Scale bars = 1 mm.</w:t>
      </w:r>
    </w:p>
    <w:p w14:paraId="54ED0359" w14:textId="77777777" w:rsidR="008C15D4" w:rsidRPr="00BD783F" w:rsidRDefault="008C15D4" w:rsidP="005C4802">
      <w:pPr>
        <w:rPr>
          <w:color w:val="auto"/>
        </w:rPr>
      </w:pPr>
    </w:p>
    <w:p w14:paraId="410D736A" w14:textId="060A6F70" w:rsidR="00322605" w:rsidRPr="00BD783F" w:rsidRDefault="00322605" w:rsidP="005C4802">
      <w:pPr>
        <w:rPr>
          <w:b/>
          <w:color w:val="auto"/>
        </w:rPr>
      </w:pPr>
      <w:r w:rsidRPr="00BD783F">
        <w:rPr>
          <w:b/>
          <w:bCs/>
          <w:color w:val="auto"/>
        </w:rPr>
        <w:t>Figure 3. A wide variety of specimens can be embedded with our protocol.</w:t>
      </w:r>
      <w:r w:rsidRPr="00BD783F">
        <w:rPr>
          <w:b/>
          <w:color w:val="auto"/>
        </w:rPr>
        <w:t xml:space="preserve"> </w:t>
      </w:r>
      <w:r w:rsidR="002D470F">
        <w:rPr>
          <w:b/>
          <w:color w:val="auto"/>
        </w:rPr>
        <w:t>(</w:t>
      </w:r>
      <w:r w:rsidRPr="00BD783F">
        <w:rPr>
          <w:color w:val="auto"/>
        </w:rPr>
        <w:t xml:space="preserve">A) 7 dpf zebrafish larva. </w:t>
      </w:r>
      <w:r w:rsidR="002D470F">
        <w:rPr>
          <w:color w:val="auto"/>
        </w:rPr>
        <w:t>(</w:t>
      </w:r>
      <w:r w:rsidRPr="00BD783F">
        <w:rPr>
          <w:color w:val="auto"/>
        </w:rPr>
        <w:t xml:space="preserve">B) Adult </w:t>
      </w:r>
      <w:r w:rsidRPr="00BD783F">
        <w:rPr>
          <w:i/>
          <w:iCs/>
          <w:color w:val="auto"/>
        </w:rPr>
        <w:t>Drosophila</w:t>
      </w:r>
      <w:r w:rsidRPr="00BD783F">
        <w:rPr>
          <w:color w:val="auto"/>
        </w:rPr>
        <w:t xml:space="preserve">. </w:t>
      </w:r>
      <w:r w:rsidR="002D470F">
        <w:rPr>
          <w:color w:val="auto"/>
        </w:rPr>
        <w:t>(</w:t>
      </w:r>
      <w:r w:rsidRPr="00BD783F">
        <w:rPr>
          <w:color w:val="auto"/>
        </w:rPr>
        <w:t xml:space="preserve">C) Adult </w:t>
      </w:r>
      <w:r w:rsidRPr="00BD783F">
        <w:rPr>
          <w:i/>
          <w:iCs/>
          <w:color w:val="auto"/>
        </w:rPr>
        <w:t>Daphnia</w:t>
      </w:r>
      <w:r w:rsidRPr="00BD783F">
        <w:rPr>
          <w:color w:val="auto"/>
        </w:rPr>
        <w:t xml:space="preserve">. </w:t>
      </w:r>
      <w:r w:rsidR="002D470F">
        <w:rPr>
          <w:color w:val="auto"/>
        </w:rPr>
        <w:t>(</w:t>
      </w:r>
      <w:r w:rsidRPr="00BD783F">
        <w:rPr>
          <w:color w:val="auto"/>
        </w:rPr>
        <w:t xml:space="preserve">D) Mouse embryo. Larger samples such as the mouse embryo are accommodated by a few modifications to the protocol. Briefly, the polyimide tubing was filled to 1/3 of its length with resin and polymerized prior to embedding. Fixed and stained sample was placed on top of the pre-polymerized resin. The tubing was then filled with un-polymerized resin followed by a second polymerization. </w:t>
      </w:r>
      <w:r w:rsidR="005113D6" w:rsidRPr="00BD783F">
        <w:rPr>
          <w:color w:val="auto"/>
        </w:rPr>
        <w:t>T</w:t>
      </w:r>
      <w:r w:rsidRPr="00BD783F">
        <w:rPr>
          <w:color w:val="auto"/>
        </w:rPr>
        <w:t>he polyimide tubing was removed prior to photography</w:t>
      </w:r>
      <w:r w:rsidR="005113D6" w:rsidRPr="00BD783F">
        <w:rPr>
          <w:color w:val="auto"/>
        </w:rPr>
        <w:t xml:space="preserve"> to allow better visualization of the sample in this figure</w:t>
      </w:r>
      <w:r w:rsidRPr="00BD783F">
        <w:rPr>
          <w:color w:val="auto"/>
        </w:rPr>
        <w:t xml:space="preserve">. </w:t>
      </w:r>
      <w:r w:rsidR="002D470F">
        <w:rPr>
          <w:color w:val="auto"/>
        </w:rPr>
        <w:t>The r</w:t>
      </w:r>
      <w:r w:rsidRPr="00BD783F">
        <w:rPr>
          <w:color w:val="auto"/>
        </w:rPr>
        <w:t xml:space="preserve">emoval of the tubing is not necessary for successful image acquisition by micro-CT. Scale bars: </w:t>
      </w:r>
      <w:r w:rsidR="005837D3" w:rsidRPr="00BD783F">
        <w:rPr>
          <w:color w:val="auto"/>
        </w:rPr>
        <w:t xml:space="preserve">specimen </w:t>
      </w:r>
      <w:r w:rsidRPr="00BD783F">
        <w:rPr>
          <w:color w:val="auto"/>
        </w:rPr>
        <w:t>images</w:t>
      </w:r>
      <w:r w:rsidR="005837D3" w:rsidRPr="00BD783F">
        <w:rPr>
          <w:color w:val="auto"/>
        </w:rPr>
        <w:t>,</w:t>
      </w:r>
      <w:r w:rsidRPr="00BD783F">
        <w:rPr>
          <w:color w:val="auto"/>
        </w:rPr>
        <w:t xml:space="preserve"> 5 mm; enlarged insets</w:t>
      </w:r>
      <w:r w:rsidR="005837D3" w:rsidRPr="00BD783F">
        <w:rPr>
          <w:color w:val="auto"/>
        </w:rPr>
        <w:t>,</w:t>
      </w:r>
      <w:r w:rsidRPr="00BD783F">
        <w:rPr>
          <w:color w:val="auto"/>
        </w:rPr>
        <w:t xml:space="preserve"> 1 mm.</w:t>
      </w:r>
    </w:p>
    <w:p w14:paraId="1F0C51E3" w14:textId="77777777" w:rsidR="008C15D4" w:rsidRPr="00BD783F" w:rsidRDefault="008C15D4" w:rsidP="005C4802">
      <w:pPr>
        <w:rPr>
          <w:color w:val="auto"/>
        </w:rPr>
      </w:pPr>
    </w:p>
    <w:p w14:paraId="4D99AFBE" w14:textId="33401DE2" w:rsidR="008C15D4" w:rsidRPr="00BD783F" w:rsidRDefault="008C15D4" w:rsidP="005C4802">
      <w:pPr>
        <w:rPr>
          <w:color w:val="auto"/>
        </w:rPr>
      </w:pPr>
      <w:r w:rsidRPr="00BD783F">
        <w:rPr>
          <w:b/>
          <w:color w:val="auto"/>
        </w:rPr>
        <w:t>Figure 4. 3</w:t>
      </w:r>
      <w:r w:rsidR="000305EC" w:rsidRPr="00BD783F">
        <w:rPr>
          <w:b/>
          <w:color w:val="auto"/>
        </w:rPr>
        <w:t xml:space="preserve">-dimensional </w:t>
      </w:r>
      <w:r w:rsidRPr="00BD783F">
        <w:rPr>
          <w:b/>
          <w:color w:val="auto"/>
        </w:rPr>
        <w:t>renderings of embedded specimens.</w:t>
      </w:r>
      <w:r w:rsidRPr="00BD783F">
        <w:rPr>
          <w:color w:val="auto"/>
        </w:rPr>
        <w:t xml:space="preserve"> </w:t>
      </w:r>
      <w:r w:rsidR="002D470F">
        <w:rPr>
          <w:color w:val="auto"/>
        </w:rPr>
        <w:t>(</w:t>
      </w:r>
      <w:r w:rsidRPr="00BD783F">
        <w:rPr>
          <w:color w:val="auto"/>
        </w:rPr>
        <w:t xml:space="preserve">A) Reconstructed 3 </w:t>
      </w:r>
      <w:r w:rsidR="00446C68" w:rsidRPr="00BD783F">
        <w:rPr>
          <w:color w:val="auto"/>
        </w:rPr>
        <w:t xml:space="preserve">dpf </w:t>
      </w:r>
      <w:r w:rsidRPr="00BD783F">
        <w:rPr>
          <w:color w:val="auto"/>
        </w:rPr>
        <w:t>zebrafish larva</w:t>
      </w:r>
      <w:r w:rsidR="00446C68" w:rsidRPr="00BD783F">
        <w:rPr>
          <w:color w:val="auto"/>
        </w:rPr>
        <w:t xml:space="preserve"> at</w:t>
      </w:r>
      <w:r w:rsidRPr="00BD783F">
        <w:rPr>
          <w:color w:val="auto"/>
        </w:rPr>
        <w:t xml:space="preserve"> 0.743</w:t>
      </w:r>
      <w:r w:rsidR="00446C68" w:rsidRPr="00BD783F">
        <w:rPr>
          <w:color w:val="auto"/>
        </w:rPr>
        <w:t xml:space="preserve"> </w:t>
      </w:r>
      <w:r w:rsidR="002D470F">
        <w:rPr>
          <w:color w:val="auto"/>
        </w:rPr>
        <w:sym w:font="Symbol" w:char="F0B4"/>
      </w:r>
      <w:r w:rsidR="00446C68" w:rsidRPr="00BD783F">
        <w:rPr>
          <w:color w:val="auto"/>
        </w:rPr>
        <w:t xml:space="preserve"> 0.743 </w:t>
      </w:r>
      <w:r w:rsidR="002D470F">
        <w:rPr>
          <w:color w:val="auto"/>
        </w:rPr>
        <w:sym w:font="Symbol" w:char="F0B4"/>
      </w:r>
      <w:r w:rsidR="00446C68" w:rsidRPr="00BD783F">
        <w:rPr>
          <w:color w:val="auto"/>
        </w:rPr>
        <w:t xml:space="preserve"> 0.743</w:t>
      </w:r>
      <w:r w:rsidRPr="00BD783F">
        <w:rPr>
          <w:color w:val="auto"/>
        </w:rPr>
        <w:t xml:space="preserve"> μm</w:t>
      </w:r>
      <w:r w:rsidR="00446C68" w:rsidRPr="00BD783F">
        <w:rPr>
          <w:color w:val="auto"/>
          <w:vertAlign w:val="superscript"/>
        </w:rPr>
        <w:t>3</w:t>
      </w:r>
      <w:r w:rsidRPr="00BD783F">
        <w:rPr>
          <w:color w:val="auto"/>
        </w:rPr>
        <w:t xml:space="preserve"> voxel resolution. </w:t>
      </w:r>
      <w:r w:rsidR="002D470F">
        <w:rPr>
          <w:color w:val="auto"/>
        </w:rPr>
        <w:t>(</w:t>
      </w:r>
      <w:r w:rsidRPr="00BD783F">
        <w:rPr>
          <w:color w:val="auto"/>
        </w:rPr>
        <w:t xml:space="preserve">B) Reconstructed adult </w:t>
      </w:r>
      <w:r w:rsidRPr="00BD783F">
        <w:rPr>
          <w:i/>
          <w:color w:val="auto"/>
        </w:rPr>
        <w:t>Daphnia</w:t>
      </w:r>
      <w:r w:rsidRPr="00BD783F">
        <w:rPr>
          <w:color w:val="auto"/>
        </w:rPr>
        <w:t xml:space="preserve"> (3</w:t>
      </w:r>
      <w:r w:rsidR="00446C68" w:rsidRPr="00BD783F">
        <w:rPr>
          <w:color w:val="auto"/>
        </w:rPr>
        <w:t xml:space="preserve"> </w:t>
      </w:r>
      <w:r w:rsidR="002D470F">
        <w:rPr>
          <w:color w:val="auto"/>
        </w:rPr>
        <w:sym w:font="Symbol" w:char="F0B4"/>
      </w:r>
      <w:r w:rsidR="00446C68" w:rsidRPr="00BD783F">
        <w:rPr>
          <w:color w:val="auto"/>
        </w:rPr>
        <w:t xml:space="preserve"> 3 </w:t>
      </w:r>
      <w:r w:rsidR="002D470F">
        <w:rPr>
          <w:color w:val="auto"/>
        </w:rPr>
        <w:sym w:font="Symbol" w:char="F0B4"/>
      </w:r>
      <w:r w:rsidR="00446C68" w:rsidRPr="00BD783F">
        <w:rPr>
          <w:color w:val="auto"/>
        </w:rPr>
        <w:t xml:space="preserve"> 3 </w:t>
      </w:r>
      <w:r w:rsidRPr="00BD783F">
        <w:rPr>
          <w:color w:val="auto"/>
        </w:rPr>
        <w:t>μm</w:t>
      </w:r>
      <w:r w:rsidR="00446C68" w:rsidRPr="00BD783F">
        <w:rPr>
          <w:color w:val="auto"/>
          <w:vertAlign w:val="superscript"/>
        </w:rPr>
        <w:t>3</w:t>
      </w:r>
      <w:r w:rsidRPr="00BD783F">
        <w:rPr>
          <w:color w:val="auto"/>
        </w:rPr>
        <w:t xml:space="preserve"> voxel resolution). </w:t>
      </w:r>
      <w:r w:rsidR="002D470F">
        <w:rPr>
          <w:color w:val="auto"/>
        </w:rPr>
        <w:t>(</w:t>
      </w:r>
      <w:r w:rsidR="00446C68" w:rsidRPr="00BD783F">
        <w:rPr>
          <w:color w:val="auto"/>
        </w:rPr>
        <w:t xml:space="preserve">C) Reconstructed adult </w:t>
      </w:r>
      <w:r w:rsidR="00446C68" w:rsidRPr="00BD783F">
        <w:rPr>
          <w:i/>
          <w:iCs/>
          <w:color w:val="auto"/>
        </w:rPr>
        <w:t>Drosophila</w:t>
      </w:r>
      <w:r w:rsidR="00446C68" w:rsidRPr="00BD783F">
        <w:rPr>
          <w:iCs/>
          <w:color w:val="auto"/>
        </w:rPr>
        <w:t xml:space="preserve"> (3.1 </w:t>
      </w:r>
      <w:r w:rsidR="002D470F">
        <w:rPr>
          <w:color w:val="auto"/>
        </w:rPr>
        <w:sym w:font="Symbol" w:char="F0B4"/>
      </w:r>
      <w:r w:rsidR="00446C68" w:rsidRPr="00BD783F">
        <w:rPr>
          <w:iCs/>
          <w:color w:val="auto"/>
        </w:rPr>
        <w:t xml:space="preserve"> 3.1 </w:t>
      </w:r>
      <w:r w:rsidR="002D470F">
        <w:rPr>
          <w:color w:val="auto"/>
        </w:rPr>
        <w:sym w:font="Symbol" w:char="F0B4"/>
      </w:r>
      <w:r w:rsidR="00446C68" w:rsidRPr="00BD783F">
        <w:rPr>
          <w:iCs/>
          <w:color w:val="auto"/>
        </w:rPr>
        <w:t xml:space="preserve"> 3.1 </w:t>
      </w:r>
      <w:r w:rsidR="00446C68" w:rsidRPr="00BD783F">
        <w:rPr>
          <w:color w:val="auto"/>
        </w:rPr>
        <w:t>μm</w:t>
      </w:r>
      <w:r w:rsidR="00446C68" w:rsidRPr="00BD783F">
        <w:rPr>
          <w:color w:val="auto"/>
          <w:vertAlign w:val="superscript"/>
        </w:rPr>
        <w:t>3</w:t>
      </w:r>
      <w:r w:rsidR="00446C68" w:rsidRPr="00BD783F">
        <w:rPr>
          <w:color w:val="auto"/>
        </w:rPr>
        <w:t xml:space="preserve"> voxel resolution).</w:t>
      </w:r>
      <w:r w:rsidR="00446C68" w:rsidRPr="00BD783F">
        <w:rPr>
          <w:i/>
          <w:iCs/>
          <w:color w:val="auto"/>
        </w:rPr>
        <w:t xml:space="preserve"> </w:t>
      </w:r>
      <w:r w:rsidRPr="00BD783F">
        <w:rPr>
          <w:color w:val="auto"/>
        </w:rPr>
        <w:t>Digital cross-sections can be generated at any angle as shown on the left</w:t>
      </w:r>
      <w:r w:rsidR="001A5FEC" w:rsidRPr="00BD783F">
        <w:rPr>
          <w:color w:val="auto"/>
        </w:rPr>
        <w:t xml:space="preserve"> column</w:t>
      </w:r>
      <w:r w:rsidRPr="00BD783F">
        <w:rPr>
          <w:color w:val="auto"/>
        </w:rPr>
        <w:t xml:space="preserve">. Surface renderings are shown on the right, rendered using </w:t>
      </w:r>
      <w:r w:rsidR="002D470F">
        <w:rPr>
          <w:color w:val="auto"/>
        </w:rPr>
        <w:t>commercial</w:t>
      </w:r>
      <w:r w:rsidRPr="00BD783F">
        <w:rPr>
          <w:color w:val="auto"/>
        </w:rPr>
        <w:t xml:space="preserve"> software. Embedding resin can be seen in </w:t>
      </w:r>
      <w:r w:rsidR="001A5FEC" w:rsidRPr="00BD783F">
        <w:rPr>
          <w:color w:val="auto"/>
        </w:rPr>
        <w:t>all</w:t>
      </w:r>
      <w:r w:rsidRPr="00BD783F">
        <w:rPr>
          <w:color w:val="auto"/>
        </w:rPr>
        <w:t xml:space="preserve"> scans outside of the sample (noted by *), but does not interfere with the sample itself.</w:t>
      </w:r>
      <w:r w:rsidR="00075C4A" w:rsidRPr="00BD783F">
        <w:rPr>
          <w:color w:val="auto"/>
        </w:rPr>
        <w:t xml:space="preserve"> The zebrafish larva was imaged at Argonne National Laboratory </w:t>
      </w:r>
      <w:r w:rsidR="005113D6" w:rsidRPr="00BD783F">
        <w:rPr>
          <w:color w:val="auto"/>
        </w:rPr>
        <w:t>at the Advanced Photon Source that is</w:t>
      </w:r>
      <w:r w:rsidR="00075C4A" w:rsidRPr="00BD783F">
        <w:rPr>
          <w:color w:val="auto"/>
        </w:rPr>
        <w:t xml:space="preserve"> synchrotron-based</w:t>
      </w:r>
      <w:r w:rsidR="002D470F">
        <w:rPr>
          <w:color w:val="auto"/>
        </w:rPr>
        <w:t>.</w:t>
      </w:r>
      <w:r w:rsidR="00075C4A" w:rsidRPr="00BD783F">
        <w:rPr>
          <w:color w:val="auto"/>
        </w:rPr>
        <w:t xml:space="preserve"> </w:t>
      </w:r>
      <w:r w:rsidR="005113D6" w:rsidRPr="00BD783F">
        <w:rPr>
          <w:color w:val="auto"/>
        </w:rPr>
        <w:t>T</w:t>
      </w:r>
      <w:r w:rsidR="00075C4A" w:rsidRPr="00BD783F">
        <w:rPr>
          <w:color w:val="auto"/>
        </w:rPr>
        <w:t xml:space="preserve">he </w:t>
      </w:r>
      <w:r w:rsidR="00075C4A" w:rsidRPr="00BD783F">
        <w:rPr>
          <w:i/>
          <w:color w:val="auto"/>
        </w:rPr>
        <w:t>Daphnia</w:t>
      </w:r>
      <w:r w:rsidR="00075C4A" w:rsidRPr="00BD783F">
        <w:rPr>
          <w:color w:val="auto"/>
        </w:rPr>
        <w:t xml:space="preserve"> </w:t>
      </w:r>
      <w:r w:rsidR="001A5FEC" w:rsidRPr="00BD783F">
        <w:rPr>
          <w:color w:val="auto"/>
        </w:rPr>
        <w:t xml:space="preserve">or </w:t>
      </w:r>
      <w:r w:rsidR="001A5FEC" w:rsidRPr="00BD783F">
        <w:rPr>
          <w:i/>
          <w:color w:val="auto"/>
        </w:rPr>
        <w:t>Drosophila</w:t>
      </w:r>
      <w:r w:rsidR="001A5FEC" w:rsidRPr="00BD783F">
        <w:rPr>
          <w:color w:val="auto"/>
        </w:rPr>
        <w:t xml:space="preserve"> </w:t>
      </w:r>
      <w:r w:rsidR="00075C4A" w:rsidRPr="00BD783F">
        <w:rPr>
          <w:color w:val="auto"/>
        </w:rPr>
        <w:t>specimen</w:t>
      </w:r>
      <w:r w:rsidR="001A5FEC" w:rsidRPr="00BD783F">
        <w:rPr>
          <w:color w:val="auto"/>
        </w:rPr>
        <w:t>s</w:t>
      </w:r>
      <w:r w:rsidR="005113D6" w:rsidRPr="00BD783F">
        <w:rPr>
          <w:color w:val="auto"/>
        </w:rPr>
        <w:t xml:space="preserve"> </w:t>
      </w:r>
      <w:r w:rsidR="00075C4A" w:rsidRPr="00BD783F">
        <w:rPr>
          <w:color w:val="auto"/>
        </w:rPr>
        <w:t>w</w:t>
      </w:r>
      <w:r w:rsidR="001A5FEC" w:rsidRPr="00BD783F">
        <w:rPr>
          <w:color w:val="auto"/>
        </w:rPr>
        <w:t>ere</w:t>
      </w:r>
      <w:r w:rsidR="00075C4A" w:rsidRPr="00BD783F">
        <w:rPr>
          <w:color w:val="auto"/>
        </w:rPr>
        <w:t xml:space="preserve"> imaged with a commercial </w:t>
      </w:r>
      <w:r w:rsidR="00FF09BF">
        <w:rPr>
          <w:color w:val="auto"/>
        </w:rPr>
        <w:t>X-ray microscope</w:t>
      </w:r>
      <w:r w:rsidR="00075C4A" w:rsidRPr="00BD783F">
        <w:rPr>
          <w:color w:val="auto"/>
        </w:rPr>
        <w:t>.</w:t>
      </w:r>
    </w:p>
    <w:p w14:paraId="19121084" w14:textId="34BE7294" w:rsidR="008C15D4" w:rsidRPr="00BD783F" w:rsidRDefault="008C15D4" w:rsidP="005C4802">
      <w:pPr>
        <w:rPr>
          <w:color w:val="auto"/>
        </w:rPr>
      </w:pPr>
    </w:p>
    <w:p w14:paraId="1A28A13B" w14:textId="1E8EB607" w:rsidR="00C64FC6" w:rsidRPr="00BD783F" w:rsidRDefault="00C64FC6" w:rsidP="005C4802">
      <w:pPr>
        <w:rPr>
          <w:b/>
          <w:color w:val="auto"/>
        </w:rPr>
      </w:pPr>
      <w:r w:rsidRPr="00BD783F">
        <w:rPr>
          <w:b/>
          <w:bCs/>
          <w:color w:val="auto"/>
        </w:rPr>
        <w:t>Figure 5. Samples embedded with our protocol can be re-imaged with micro</w:t>
      </w:r>
      <w:r w:rsidR="000305EC" w:rsidRPr="00BD783F">
        <w:rPr>
          <w:b/>
          <w:bCs/>
          <w:color w:val="auto"/>
        </w:rPr>
        <w:t>-</w:t>
      </w:r>
      <w:r w:rsidRPr="00BD783F">
        <w:rPr>
          <w:b/>
          <w:bCs/>
          <w:color w:val="auto"/>
        </w:rPr>
        <w:t xml:space="preserve">CT. </w:t>
      </w:r>
      <w:r w:rsidR="00A66C7F" w:rsidRPr="00BD783F">
        <w:rPr>
          <w:color w:val="auto"/>
        </w:rPr>
        <w:t>The same</w:t>
      </w:r>
      <w:r w:rsidRPr="00BD783F">
        <w:rPr>
          <w:color w:val="auto"/>
        </w:rPr>
        <w:t xml:space="preserve"> 5 dpf zebrafish larva was imaged in </w:t>
      </w:r>
      <w:r w:rsidR="002D470F">
        <w:rPr>
          <w:color w:val="auto"/>
        </w:rPr>
        <w:t>(</w:t>
      </w:r>
      <w:r w:rsidRPr="00BD783F">
        <w:rPr>
          <w:bCs/>
          <w:color w:val="auto"/>
        </w:rPr>
        <w:t>A)</w:t>
      </w:r>
      <w:r w:rsidRPr="00BD783F">
        <w:rPr>
          <w:color w:val="auto"/>
        </w:rPr>
        <w:t xml:space="preserve"> 2011 and </w:t>
      </w:r>
      <w:r w:rsidR="002D470F">
        <w:rPr>
          <w:color w:val="auto"/>
        </w:rPr>
        <w:t>(</w:t>
      </w:r>
      <w:r w:rsidRPr="00BD783F">
        <w:rPr>
          <w:bCs/>
          <w:color w:val="auto"/>
        </w:rPr>
        <w:t>B)</w:t>
      </w:r>
      <w:r w:rsidRPr="00BD783F">
        <w:rPr>
          <w:color w:val="auto"/>
        </w:rPr>
        <w:t xml:space="preserve"> 2013, presented as average intensity projections of the sagittal view. Image comparison between scans after </w:t>
      </w:r>
      <w:r w:rsidR="002D470F">
        <w:rPr>
          <w:color w:val="auto"/>
        </w:rPr>
        <w:t xml:space="preserve">the </w:t>
      </w:r>
      <w:r w:rsidRPr="00BD783F">
        <w:rPr>
          <w:color w:val="auto"/>
        </w:rPr>
        <w:t xml:space="preserve">storage shows </w:t>
      </w:r>
      <w:r w:rsidR="002D470F">
        <w:rPr>
          <w:color w:val="auto"/>
        </w:rPr>
        <w:t xml:space="preserve">the </w:t>
      </w:r>
      <w:r w:rsidRPr="00BD783F">
        <w:rPr>
          <w:color w:val="auto"/>
        </w:rPr>
        <w:t xml:space="preserve">preservation of anatomical features. </w:t>
      </w:r>
      <w:r w:rsidR="002D470F">
        <w:rPr>
          <w:color w:val="auto"/>
        </w:rPr>
        <w:t>(</w:t>
      </w:r>
      <w:r w:rsidRPr="00BD783F">
        <w:rPr>
          <w:bCs/>
          <w:color w:val="auto"/>
        </w:rPr>
        <w:t>C)</w:t>
      </w:r>
      <w:r w:rsidRPr="00BD783F">
        <w:rPr>
          <w:color w:val="auto"/>
        </w:rPr>
        <w:t xml:space="preserve"> A close-up of muscle from both scans is presented, with segmented lines indicating corresponding regions used for </w:t>
      </w:r>
      <w:r w:rsidR="002D470F">
        <w:rPr>
          <w:color w:val="auto"/>
        </w:rPr>
        <w:t>(</w:t>
      </w:r>
      <w:r w:rsidRPr="00BD783F">
        <w:rPr>
          <w:bCs/>
          <w:color w:val="auto"/>
        </w:rPr>
        <w:t>D)</w:t>
      </w:r>
      <w:r w:rsidRPr="00BD783F">
        <w:rPr>
          <w:color w:val="auto"/>
        </w:rPr>
        <w:t xml:space="preserve"> intensity profile generation. Intensity profiles normalized to their corresponding averages along both lines show spatially matching local peaks in both scans. </w:t>
      </w:r>
      <w:r w:rsidR="002D470F">
        <w:rPr>
          <w:color w:val="auto"/>
        </w:rPr>
        <w:t>(</w:t>
      </w:r>
      <w:r w:rsidRPr="00BD783F">
        <w:rPr>
          <w:bCs/>
          <w:color w:val="auto"/>
        </w:rPr>
        <w:t>E)</w:t>
      </w:r>
      <w:r w:rsidRPr="00BD783F">
        <w:rPr>
          <w:color w:val="auto"/>
        </w:rPr>
        <w:t xml:space="preserve"> Average intensity values for selected regions in A and B belonging to background (</w:t>
      </w:r>
      <w:proofErr w:type="spellStart"/>
      <w:r w:rsidR="00CA38CF" w:rsidRPr="00BD783F">
        <w:rPr>
          <w:color w:val="auto"/>
        </w:rPr>
        <w:t>Bg</w:t>
      </w:r>
      <w:proofErr w:type="spellEnd"/>
      <w:r w:rsidR="00CA38CF" w:rsidRPr="00BD783F">
        <w:rPr>
          <w:color w:val="auto"/>
        </w:rPr>
        <w:t xml:space="preserve">, </w:t>
      </w:r>
      <w:r w:rsidRPr="00BD783F">
        <w:rPr>
          <w:color w:val="auto"/>
        </w:rPr>
        <w:t>purple), neuronal nuclei (</w:t>
      </w:r>
      <w:r w:rsidR="00CA38CF" w:rsidRPr="00BD783F">
        <w:rPr>
          <w:color w:val="auto"/>
        </w:rPr>
        <w:t xml:space="preserve">N, </w:t>
      </w:r>
      <w:r w:rsidRPr="00BD783F">
        <w:rPr>
          <w:color w:val="auto"/>
        </w:rPr>
        <w:t>green), white matter (</w:t>
      </w:r>
      <w:r w:rsidR="00CA38CF" w:rsidRPr="00BD783F">
        <w:rPr>
          <w:color w:val="auto"/>
        </w:rPr>
        <w:t xml:space="preserve">W, </w:t>
      </w:r>
      <w:r w:rsidRPr="00BD783F">
        <w:rPr>
          <w:color w:val="auto"/>
        </w:rPr>
        <w:t xml:space="preserve">blue), and </w:t>
      </w:r>
      <w:r w:rsidR="002D470F">
        <w:rPr>
          <w:color w:val="auto"/>
        </w:rPr>
        <w:t xml:space="preserve">the </w:t>
      </w:r>
      <w:r w:rsidRPr="00BD783F">
        <w:rPr>
          <w:color w:val="auto"/>
        </w:rPr>
        <w:t>muscle (</w:t>
      </w:r>
      <w:r w:rsidR="00CA38CF" w:rsidRPr="00BD783F">
        <w:rPr>
          <w:color w:val="auto"/>
        </w:rPr>
        <w:t xml:space="preserve">M, </w:t>
      </w:r>
      <w:r w:rsidRPr="00BD783F">
        <w:rPr>
          <w:color w:val="auto"/>
        </w:rPr>
        <w:t>orange) were divided by an average for background (white) and used to generate signal-to-noise ratios (SNR), which corresponds well between scans.</w:t>
      </w:r>
      <w:r w:rsidR="00BB0CC4" w:rsidRPr="00BD783F">
        <w:rPr>
          <w:color w:val="auto"/>
        </w:rPr>
        <w:t xml:space="preserve"> Scale bars = 100 </w:t>
      </w:r>
      <w:proofErr w:type="spellStart"/>
      <w:r w:rsidR="00BB0CC4" w:rsidRPr="00BD783F">
        <w:rPr>
          <w:color w:val="auto"/>
        </w:rPr>
        <w:t>μm</w:t>
      </w:r>
      <w:proofErr w:type="spellEnd"/>
      <w:r w:rsidR="00BB0CC4" w:rsidRPr="00BD783F">
        <w:rPr>
          <w:color w:val="auto"/>
        </w:rPr>
        <w:t>.</w:t>
      </w:r>
    </w:p>
    <w:p w14:paraId="39B08D5F" w14:textId="77777777" w:rsidR="008C15D4" w:rsidRPr="00BD783F" w:rsidRDefault="008C15D4" w:rsidP="005C4802">
      <w:pPr>
        <w:rPr>
          <w:color w:val="auto"/>
        </w:rPr>
      </w:pPr>
    </w:p>
    <w:p w14:paraId="60B758BD" w14:textId="33874DD3" w:rsidR="005E6D06" w:rsidRPr="00BD783F" w:rsidRDefault="005E6D06" w:rsidP="005C4802">
      <w:pPr>
        <w:rPr>
          <w:bCs/>
          <w:color w:val="808080"/>
        </w:rPr>
      </w:pPr>
      <w:r w:rsidRPr="00BD783F">
        <w:rPr>
          <w:b/>
        </w:rPr>
        <w:t>DISCUSSION</w:t>
      </w:r>
      <w:r w:rsidRPr="00BD783F">
        <w:rPr>
          <w:b/>
          <w:bCs/>
        </w:rPr>
        <w:t xml:space="preserve">: </w:t>
      </w:r>
    </w:p>
    <w:p w14:paraId="74D42D56" w14:textId="150BD8DE" w:rsidR="005E6D06" w:rsidRPr="00BD783F" w:rsidRDefault="005E6D06" w:rsidP="005C4802">
      <w:pPr>
        <w:pStyle w:val="af3"/>
        <w:ind w:left="0"/>
        <w:rPr>
          <w:color w:val="auto"/>
        </w:rPr>
      </w:pPr>
      <w:r w:rsidRPr="00BD783F">
        <w:rPr>
          <w:color w:val="auto"/>
        </w:rPr>
        <w:t xml:space="preserve">In this manuscript, we present a detailed protocol for rigid immobilization of fixed and stained millimeter-scale (0.5 to 2.5 mm diameter) specimens for </w:t>
      </w:r>
      <w:r w:rsidR="00EB7223" w:rsidRPr="00BD783F">
        <w:rPr>
          <w:color w:val="auto"/>
        </w:rPr>
        <w:t>micro-CT</w:t>
      </w:r>
      <w:r w:rsidRPr="00BD783F">
        <w:rPr>
          <w:color w:val="auto"/>
        </w:rPr>
        <w:t xml:space="preserve"> imaging. Given the rapid advance of </w:t>
      </w:r>
      <w:r w:rsidR="00EB7223" w:rsidRPr="00BD783F">
        <w:rPr>
          <w:color w:val="auto"/>
        </w:rPr>
        <w:t>micro-CT</w:t>
      </w:r>
      <w:r w:rsidRPr="00BD783F">
        <w:rPr>
          <w:color w:val="auto"/>
        </w:rPr>
        <w:t xml:space="preserve"> technology with regard to resolution and speed, a method of permanent sample preservation </w:t>
      </w:r>
      <w:r w:rsidR="00C9501C" w:rsidRPr="00BD783F">
        <w:rPr>
          <w:color w:val="auto"/>
        </w:rPr>
        <w:t>with</w:t>
      </w:r>
      <w:r w:rsidRPr="00BD783F">
        <w:rPr>
          <w:color w:val="auto"/>
        </w:rPr>
        <w:t xml:space="preserve"> re-imaging capabilities is highly desirable. Traditionally, </w:t>
      </w:r>
      <w:r w:rsidR="005113D6" w:rsidRPr="00BD783F">
        <w:rPr>
          <w:color w:val="auto"/>
        </w:rPr>
        <w:t xml:space="preserve">dense </w:t>
      </w:r>
      <w:r w:rsidRPr="00BD783F">
        <w:rPr>
          <w:color w:val="auto"/>
        </w:rPr>
        <w:t>e</w:t>
      </w:r>
      <w:r w:rsidRPr="00BD783F">
        <w:t xml:space="preserve">mbedding resin </w:t>
      </w:r>
      <w:r w:rsidR="005113D6" w:rsidRPr="00BD783F">
        <w:t>are commonly</w:t>
      </w:r>
      <w:r w:rsidRPr="00BD783F">
        <w:t xml:space="preserve"> used in electron microscopy to provide structural support to </w:t>
      </w:r>
      <w:r w:rsidR="00887C28" w:rsidRPr="00BD783F">
        <w:t xml:space="preserve">cut </w:t>
      </w:r>
      <w:r w:rsidRPr="00BD783F">
        <w:t xml:space="preserve">ultrathin sections and minimize </w:t>
      </w:r>
      <w:r w:rsidR="002D470F">
        <w:t xml:space="preserve">the </w:t>
      </w:r>
      <w:r w:rsidRPr="00BD783F">
        <w:t xml:space="preserve">damage to the specimen. Our method adapted its use for rigid immobilization during non-destructive imaging. </w:t>
      </w:r>
      <w:r w:rsidR="00C9501C" w:rsidRPr="00BD783F">
        <w:t xml:space="preserve">To minimize </w:t>
      </w:r>
      <w:r w:rsidR="002D470F">
        <w:t xml:space="preserve">the </w:t>
      </w:r>
      <w:r w:rsidR="00C9501C" w:rsidRPr="00BD783F">
        <w:t>imaging artifacts from the presence of excess resin</w:t>
      </w:r>
      <w:r w:rsidRPr="00BD783F">
        <w:t xml:space="preserve">, we have implemented the use of X-ray transparent polyimide tubing to </w:t>
      </w:r>
      <w:r w:rsidR="00887C28" w:rsidRPr="00BD783F">
        <w:t xml:space="preserve">create round samples without edges, and to </w:t>
      </w:r>
      <w:r w:rsidRPr="00BD783F">
        <w:t>restrict the volume of resin around the sample.</w:t>
      </w:r>
    </w:p>
    <w:p w14:paraId="7582EA06" w14:textId="77777777" w:rsidR="005E6D06" w:rsidRPr="00BD783F" w:rsidRDefault="005E6D06" w:rsidP="005C4802">
      <w:pPr>
        <w:pStyle w:val="af3"/>
        <w:rPr>
          <w:color w:val="auto"/>
        </w:rPr>
      </w:pPr>
    </w:p>
    <w:p w14:paraId="3A58E0BD" w14:textId="62AB899D" w:rsidR="005E6D06" w:rsidRPr="00BD783F" w:rsidRDefault="005E6D06" w:rsidP="005C4802">
      <w:pPr>
        <w:rPr>
          <w:color w:val="auto"/>
        </w:rPr>
      </w:pPr>
      <w:r w:rsidRPr="00BD783F">
        <w:rPr>
          <w:color w:val="auto"/>
        </w:rPr>
        <w:t xml:space="preserve">Optimal outcome of the embedding procedure is contingent upon careful execution of several critical steps and attention to sample integrity throughout the procedure. Indeed, damaging the specimen will result in a compromised final image regardless of the success of execution of </w:t>
      </w:r>
      <w:r w:rsidR="00887C28" w:rsidRPr="00BD783F">
        <w:rPr>
          <w:color w:val="auto"/>
        </w:rPr>
        <w:t>imaging</w:t>
      </w:r>
      <w:r w:rsidRPr="00BD783F">
        <w:rPr>
          <w:color w:val="auto"/>
        </w:rPr>
        <w:t xml:space="preserve">. </w:t>
      </w:r>
      <w:r w:rsidR="00887C28" w:rsidRPr="00BD783F">
        <w:rPr>
          <w:color w:val="auto"/>
        </w:rPr>
        <w:t>Since</w:t>
      </w:r>
      <w:r w:rsidRPr="00BD783F">
        <w:rPr>
          <w:color w:val="auto"/>
        </w:rPr>
        <w:t xml:space="preserve"> </w:t>
      </w:r>
      <w:r w:rsidR="00887C28" w:rsidRPr="00BD783F">
        <w:rPr>
          <w:color w:val="auto"/>
        </w:rPr>
        <w:t>chilling contributes to a diminution of pain responses, and unfixed tissue degrades more rapidly at higher temperatures, w</w:t>
      </w:r>
      <w:r w:rsidRPr="00BD783F">
        <w:rPr>
          <w:color w:val="auto"/>
        </w:rPr>
        <w:t xml:space="preserve">e use </w:t>
      </w:r>
      <w:r w:rsidR="00056A35" w:rsidRPr="00BD783F">
        <w:rPr>
          <w:color w:val="auto"/>
        </w:rPr>
        <w:t>pre-chilled</w:t>
      </w:r>
      <w:r w:rsidRPr="00BD783F">
        <w:rPr>
          <w:color w:val="auto"/>
        </w:rPr>
        <w:t xml:space="preserve"> reagents. Large specimens may need to be </w:t>
      </w:r>
      <w:r w:rsidR="00887C28" w:rsidRPr="00BD783F">
        <w:rPr>
          <w:color w:val="auto"/>
        </w:rPr>
        <w:t>cut</w:t>
      </w:r>
      <w:r w:rsidRPr="00BD783F">
        <w:rPr>
          <w:color w:val="auto"/>
        </w:rPr>
        <w:t xml:space="preserve"> to </w:t>
      </w:r>
      <w:r w:rsidR="00887C28" w:rsidRPr="00BD783F">
        <w:rPr>
          <w:color w:val="auto"/>
        </w:rPr>
        <w:t>allow</w:t>
      </w:r>
      <w:r w:rsidR="002D470F">
        <w:rPr>
          <w:color w:val="auto"/>
        </w:rPr>
        <w:t xml:space="preserve"> the</w:t>
      </w:r>
      <w:r w:rsidR="00887C28" w:rsidRPr="00BD783F">
        <w:rPr>
          <w:color w:val="auto"/>
        </w:rPr>
        <w:t xml:space="preserve"> entry of fixative into the inside of the specimen so that internal organs such as liver, pancreas, and gut are completely fixed. </w:t>
      </w:r>
      <w:r w:rsidRPr="00BD783F">
        <w:rPr>
          <w:color w:val="auto"/>
        </w:rPr>
        <w:t xml:space="preserve">Unfixed tissues deteriorate and lose structural integrity, </w:t>
      </w:r>
      <w:r w:rsidR="00887C28" w:rsidRPr="00BD783F">
        <w:rPr>
          <w:color w:val="auto"/>
        </w:rPr>
        <w:t>destroying biological structure.</w:t>
      </w:r>
      <w:r w:rsidRPr="00BD783F">
        <w:rPr>
          <w:color w:val="auto"/>
        </w:rPr>
        <w:t xml:space="preserve"> Another key step is to maintain the specimen in its natural alignment. Therefore, we advocate for the use of flat-bottomed containers</w:t>
      </w:r>
      <w:r w:rsidR="00887C28" w:rsidRPr="00BD783F">
        <w:rPr>
          <w:color w:val="auto"/>
        </w:rPr>
        <w:t>,</w:t>
      </w:r>
      <w:r w:rsidRPr="00BD783F">
        <w:rPr>
          <w:color w:val="auto"/>
        </w:rPr>
        <w:t xml:space="preserve"> which we use throughout the procedure and are particularly important during fixation. Fixation in polypropylene tubes or conical tubes that usually have a </w:t>
      </w:r>
      <w:r w:rsidR="004C5398">
        <w:rPr>
          <w:color w:val="auto"/>
        </w:rPr>
        <w:t>V</w:t>
      </w:r>
      <w:r w:rsidRPr="00BD783F">
        <w:rPr>
          <w:color w:val="auto"/>
        </w:rPr>
        <w:t xml:space="preserve">-shaped bottom </w:t>
      </w:r>
      <w:r w:rsidR="00887C28" w:rsidRPr="00BD783F">
        <w:rPr>
          <w:color w:val="auto"/>
        </w:rPr>
        <w:t xml:space="preserve">should be avoided because they can </w:t>
      </w:r>
      <w:r w:rsidRPr="00BD783F">
        <w:rPr>
          <w:color w:val="auto"/>
        </w:rPr>
        <w:t xml:space="preserve">cause </w:t>
      </w:r>
      <w:r w:rsidR="00887C28" w:rsidRPr="00BD783F">
        <w:rPr>
          <w:color w:val="auto"/>
        </w:rPr>
        <w:t xml:space="preserve">elongated </w:t>
      </w:r>
      <w:r w:rsidRPr="00BD783F">
        <w:rPr>
          <w:color w:val="auto"/>
        </w:rPr>
        <w:t>sample</w:t>
      </w:r>
      <w:r w:rsidR="00887C28" w:rsidRPr="00BD783F">
        <w:rPr>
          <w:color w:val="auto"/>
        </w:rPr>
        <w:t>s</w:t>
      </w:r>
      <w:r w:rsidRPr="00BD783F">
        <w:rPr>
          <w:color w:val="auto"/>
        </w:rPr>
        <w:t xml:space="preserve"> to bend, which distorts the natural morphology of the specimen. In addition, to minimize the use of resin, the inner diameter of the polyimide tubing is only slightly larger than the width of the specimen. </w:t>
      </w:r>
      <w:r w:rsidR="00887C28" w:rsidRPr="00BD783F">
        <w:rPr>
          <w:color w:val="auto"/>
        </w:rPr>
        <w:t>B</w:t>
      </w:r>
      <w:r w:rsidRPr="00BD783F">
        <w:rPr>
          <w:color w:val="auto"/>
        </w:rPr>
        <w:t xml:space="preserve">ending </w:t>
      </w:r>
      <w:r w:rsidR="00887C28" w:rsidRPr="00BD783F">
        <w:rPr>
          <w:color w:val="auto"/>
        </w:rPr>
        <w:t xml:space="preserve">of </w:t>
      </w:r>
      <w:r w:rsidRPr="00BD783F">
        <w:rPr>
          <w:color w:val="auto"/>
        </w:rPr>
        <w:t xml:space="preserve">the specimen can </w:t>
      </w:r>
      <w:r w:rsidR="00887C28" w:rsidRPr="00BD783F">
        <w:rPr>
          <w:color w:val="auto"/>
        </w:rPr>
        <w:t>also result in</w:t>
      </w:r>
      <w:r w:rsidRPr="00BD783F">
        <w:rPr>
          <w:color w:val="auto"/>
        </w:rPr>
        <w:t xml:space="preserve"> damage </w:t>
      </w:r>
      <w:r w:rsidR="00887C28" w:rsidRPr="00BD783F">
        <w:rPr>
          <w:color w:val="auto"/>
        </w:rPr>
        <w:t xml:space="preserve">to </w:t>
      </w:r>
      <w:r w:rsidRPr="00BD783F">
        <w:rPr>
          <w:color w:val="auto"/>
        </w:rPr>
        <w:t xml:space="preserve">the specimen </w:t>
      </w:r>
      <w:r w:rsidR="00887C28" w:rsidRPr="00BD783F">
        <w:rPr>
          <w:color w:val="auto"/>
        </w:rPr>
        <w:t xml:space="preserve">as it </w:t>
      </w:r>
      <w:r w:rsidRPr="00BD783F">
        <w:rPr>
          <w:color w:val="auto"/>
        </w:rPr>
        <w:t xml:space="preserve">enters the tubing. It is also recommended to transfer </w:t>
      </w:r>
      <w:r w:rsidR="004C5398">
        <w:rPr>
          <w:color w:val="auto"/>
        </w:rPr>
        <w:t xml:space="preserve">the </w:t>
      </w:r>
      <w:r w:rsidRPr="00BD783F">
        <w:rPr>
          <w:color w:val="auto"/>
        </w:rPr>
        <w:t xml:space="preserve">specimen into the tubing in a natural forward manner to avoid damaging extremities. Proper dehydration is another critical step. This is accomplished with small increments of increasing EtOH concentrations to slowly replace water with EtOH, which is more miscible with the resin. </w:t>
      </w:r>
      <w:r w:rsidR="00717404" w:rsidRPr="00BD783F">
        <w:rPr>
          <w:color w:val="auto"/>
        </w:rPr>
        <w:t>Large</w:t>
      </w:r>
      <w:r w:rsidRPr="00BD783F">
        <w:rPr>
          <w:color w:val="auto"/>
        </w:rPr>
        <w:t xml:space="preserve"> </w:t>
      </w:r>
      <w:r w:rsidR="00717404" w:rsidRPr="00BD783F">
        <w:rPr>
          <w:color w:val="auto"/>
        </w:rPr>
        <w:t xml:space="preserve">increases </w:t>
      </w:r>
      <w:r w:rsidRPr="00BD783F">
        <w:rPr>
          <w:color w:val="auto"/>
        </w:rPr>
        <w:t xml:space="preserve">in EtOH concentration </w:t>
      </w:r>
      <w:r w:rsidR="00717404" w:rsidRPr="00BD783F">
        <w:rPr>
          <w:color w:val="auto"/>
        </w:rPr>
        <w:t>are associated with</w:t>
      </w:r>
      <w:r w:rsidRPr="00BD783F">
        <w:rPr>
          <w:color w:val="auto"/>
        </w:rPr>
        <w:t xml:space="preserve"> tissue shrinkage and can be ameliorated by additional increments of EtOH incubation</w:t>
      </w:r>
      <w:r w:rsidR="00717404" w:rsidRPr="00BD783F">
        <w:rPr>
          <w:color w:val="auto"/>
        </w:rPr>
        <w:t xml:space="preserve"> to make the transition more gradual</w:t>
      </w:r>
      <w:r w:rsidRPr="00BD783F">
        <w:rPr>
          <w:color w:val="auto"/>
        </w:rPr>
        <w:t>.</w:t>
      </w:r>
      <w:r w:rsidR="000C0837">
        <w:rPr>
          <w:color w:val="auto"/>
        </w:rPr>
        <w:t xml:space="preserve"> </w:t>
      </w:r>
      <w:r w:rsidRPr="00BD783F">
        <w:rPr>
          <w:color w:val="auto"/>
        </w:rPr>
        <w:t xml:space="preserve">Finally, to minimize </w:t>
      </w:r>
      <w:r w:rsidR="004C5398">
        <w:rPr>
          <w:color w:val="auto"/>
        </w:rPr>
        <w:t xml:space="preserve">the </w:t>
      </w:r>
      <w:r w:rsidRPr="00BD783F">
        <w:rPr>
          <w:color w:val="auto"/>
        </w:rPr>
        <w:t xml:space="preserve">movement of the specimen or air pockets, if there are any, </w:t>
      </w:r>
      <w:r w:rsidR="004C5398">
        <w:rPr>
          <w:color w:val="auto"/>
        </w:rPr>
        <w:t xml:space="preserve">the </w:t>
      </w:r>
      <w:r w:rsidRPr="00BD783F">
        <w:rPr>
          <w:color w:val="auto"/>
        </w:rPr>
        <w:t xml:space="preserve">samples are placed horizontally during </w:t>
      </w:r>
      <w:r w:rsidR="004C5398">
        <w:rPr>
          <w:color w:val="auto"/>
        </w:rPr>
        <w:t xml:space="preserve">the </w:t>
      </w:r>
      <w:r w:rsidRPr="00BD783F">
        <w:rPr>
          <w:color w:val="auto"/>
        </w:rPr>
        <w:t xml:space="preserve">resin polymerization (end of Day 4). Air pockets or sealant next to the specimen </w:t>
      </w:r>
      <w:r w:rsidR="00717404" w:rsidRPr="00BD783F">
        <w:rPr>
          <w:color w:val="auto"/>
        </w:rPr>
        <w:t>causes</w:t>
      </w:r>
      <w:r w:rsidRPr="00BD783F">
        <w:rPr>
          <w:color w:val="auto"/>
        </w:rPr>
        <w:t xml:space="preserve"> </w:t>
      </w:r>
      <w:r w:rsidR="00740B32" w:rsidRPr="00BD783F">
        <w:rPr>
          <w:color w:val="auto"/>
        </w:rPr>
        <w:t>optical artifacts with X-ray imaging</w:t>
      </w:r>
      <w:r w:rsidR="00717404" w:rsidRPr="00BD783F">
        <w:rPr>
          <w:color w:val="auto"/>
        </w:rPr>
        <w:t xml:space="preserve"> associated with edge diffraction</w:t>
      </w:r>
      <w:r w:rsidRPr="00BD783F">
        <w:rPr>
          <w:color w:val="auto"/>
        </w:rPr>
        <w:t xml:space="preserve">, reducing </w:t>
      </w:r>
      <w:r w:rsidR="00717404" w:rsidRPr="00BD783F">
        <w:rPr>
          <w:color w:val="auto"/>
        </w:rPr>
        <w:t>image</w:t>
      </w:r>
      <w:r w:rsidRPr="00BD783F">
        <w:rPr>
          <w:color w:val="auto"/>
        </w:rPr>
        <w:t xml:space="preserve"> quality.</w:t>
      </w:r>
    </w:p>
    <w:p w14:paraId="7EB29689" w14:textId="77777777" w:rsidR="005E6D06" w:rsidRPr="00BD783F" w:rsidRDefault="005E6D06" w:rsidP="005C4802">
      <w:pPr>
        <w:rPr>
          <w:color w:val="auto"/>
        </w:rPr>
      </w:pPr>
    </w:p>
    <w:p w14:paraId="24460AD8" w14:textId="7E42DE0C" w:rsidR="005E6D06" w:rsidRPr="00BD783F" w:rsidRDefault="005E6D06" w:rsidP="005C4802">
      <w:pPr>
        <w:rPr>
          <w:color w:val="auto"/>
        </w:rPr>
      </w:pPr>
      <w:r w:rsidRPr="00BD783F">
        <w:rPr>
          <w:color w:val="auto"/>
        </w:rPr>
        <w:t xml:space="preserve">With respect to possible modifications to the protocol, other embedding resins and metal stains can be used in place of </w:t>
      </w:r>
      <w:r w:rsidRPr="00BD783F">
        <w:t>LR White acrylic</w:t>
      </w:r>
      <w:r w:rsidRPr="00BD783F">
        <w:rPr>
          <w:color w:val="auto"/>
        </w:rPr>
        <w:t xml:space="preserve"> and </w:t>
      </w:r>
      <w:r w:rsidRPr="00BD783F">
        <w:t>PTA</w:t>
      </w:r>
      <w:r w:rsidRPr="00BD783F">
        <w:rPr>
          <w:color w:val="auto"/>
        </w:rPr>
        <w:t xml:space="preserve">, respectively. Embed812, an epoxy resin commonly used in electron microscopy, is highly viscous, more difficult to </w:t>
      </w:r>
      <w:r w:rsidR="004C6461" w:rsidRPr="00BD783F">
        <w:rPr>
          <w:color w:val="auto"/>
        </w:rPr>
        <w:t>transfer</w:t>
      </w:r>
      <w:r w:rsidRPr="00BD783F">
        <w:rPr>
          <w:color w:val="auto"/>
        </w:rPr>
        <w:t xml:space="preserve">, </w:t>
      </w:r>
      <w:r w:rsidR="004C6461" w:rsidRPr="00BD783F">
        <w:rPr>
          <w:color w:val="auto"/>
        </w:rPr>
        <w:t xml:space="preserve">may cause </w:t>
      </w:r>
      <w:r w:rsidR="004C5398">
        <w:rPr>
          <w:color w:val="auto"/>
        </w:rPr>
        <w:t xml:space="preserve">the </w:t>
      </w:r>
      <w:r w:rsidR="004C6461" w:rsidRPr="00BD783F">
        <w:rPr>
          <w:color w:val="auto"/>
        </w:rPr>
        <w:t xml:space="preserve">distortion of the specimens, and </w:t>
      </w:r>
      <w:r w:rsidR="00717404" w:rsidRPr="00BD783F">
        <w:rPr>
          <w:color w:val="auto"/>
        </w:rPr>
        <w:t xml:space="preserve">is associated with </w:t>
      </w:r>
      <w:r w:rsidRPr="00BD783F">
        <w:rPr>
          <w:color w:val="auto"/>
        </w:rPr>
        <w:t xml:space="preserve">higher background </w:t>
      </w:r>
      <w:r w:rsidR="00717404" w:rsidRPr="00BD783F">
        <w:rPr>
          <w:color w:val="auto"/>
        </w:rPr>
        <w:t>than acrylic or glycol methacrylate resins</w:t>
      </w:r>
      <w:r w:rsidRPr="00BD783F">
        <w:rPr>
          <w:color w:val="auto"/>
        </w:rPr>
        <w:t xml:space="preserve">. </w:t>
      </w:r>
      <w:r w:rsidR="00717404" w:rsidRPr="00BD783F">
        <w:rPr>
          <w:color w:val="auto"/>
        </w:rPr>
        <w:t xml:space="preserve">While </w:t>
      </w:r>
      <w:r w:rsidRPr="00BD783F">
        <w:rPr>
          <w:color w:val="auto"/>
        </w:rPr>
        <w:t>JB4 Plus, a glycol methacrylate, is less viscous than EMbed812 and has lower background</w:t>
      </w:r>
      <w:r w:rsidR="00717404" w:rsidRPr="00BD783F">
        <w:rPr>
          <w:color w:val="auto"/>
        </w:rPr>
        <w:t>,</w:t>
      </w:r>
      <w:r w:rsidRPr="00BD783F">
        <w:rPr>
          <w:color w:val="auto"/>
        </w:rPr>
        <w:t xml:space="preserve"> random formation of air pockets </w:t>
      </w:r>
      <w:r w:rsidR="00717404" w:rsidRPr="00BD783F">
        <w:rPr>
          <w:color w:val="auto"/>
        </w:rPr>
        <w:t xml:space="preserve">frequently </w:t>
      </w:r>
      <w:r w:rsidRPr="00BD783F">
        <w:rPr>
          <w:color w:val="auto"/>
        </w:rPr>
        <w:t xml:space="preserve">appear in the vicinity of the specimen. As mentioned, air pockets degrade the image quality and are particularly problematic for precious samples. </w:t>
      </w:r>
      <w:r w:rsidR="004C6461" w:rsidRPr="00BD783F">
        <w:rPr>
          <w:color w:val="auto"/>
        </w:rPr>
        <w:t xml:space="preserve">It is worth noting that </w:t>
      </w:r>
      <w:r w:rsidRPr="00BD783F">
        <w:rPr>
          <w:color w:val="auto"/>
        </w:rPr>
        <w:t xml:space="preserve">Technovit 7100, another glycol methacrylate, interferes with PTA staining, resulting in poor contrast in the final image. Comparatively, LR White acrylic has water-like viscosity, low background, and does not interfere with PTA staining. </w:t>
      </w:r>
      <w:r w:rsidR="005D255F" w:rsidRPr="00BD783F">
        <w:rPr>
          <w:color w:val="auto"/>
        </w:rPr>
        <w:t xml:space="preserve">In our hands, the success rate of embedding </w:t>
      </w:r>
      <w:r w:rsidR="00717404" w:rsidRPr="00BD783F">
        <w:rPr>
          <w:color w:val="auto"/>
        </w:rPr>
        <w:t xml:space="preserve">in LR White </w:t>
      </w:r>
      <w:r w:rsidR="005D255F" w:rsidRPr="00BD783F">
        <w:rPr>
          <w:color w:val="auto"/>
        </w:rPr>
        <w:t xml:space="preserve">without sample damage or air bubbles is greater than 95%. </w:t>
      </w:r>
      <w:r w:rsidRPr="00BD783F">
        <w:rPr>
          <w:color w:val="auto"/>
        </w:rPr>
        <w:t>For these reasons</w:t>
      </w:r>
      <w:r w:rsidR="004C5398">
        <w:rPr>
          <w:color w:val="auto"/>
        </w:rPr>
        <w:t>,</w:t>
      </w:r>
      <w:r w:rsidRPr="00BD783F">
        <w:rPr>
          <w:color w:val="auto"/>
        </w:rPr>
        <w:t xml:space="preserve"> we advocate its use as the embedding resin for </w:t>
      </w:r>
      <w:r w:rsidR="004C6461" w:rsidRPr="00BD783F">
        <w:rPr>
          <w:color w:val="auto"/>
        </w:rPr>
        <w:t>tissue micro-CT</w:t>
      </w:r>
      <w:r w:rsidRPr="00BD783F">
        <w:rPr>
          <w:color w:val="auto"/>
        </w:rPr>
        <w:t xml:space="preserve">. With respect to stains, the outcome of various metal stains such as osmium tetroxide, iodine, and PTA in </w:t>
      </w:r>
      <w:r w:rsidR="00EB7223" w:rsidRPr="00BD783F">
        <w:rPr>
          <w:color w:val="auto"/>
        </w:rPr>
        <w:t>micro-CT</w:t>
      </w:r>
      <w:r w:rsidRPr="00BD783F">
        <w:rPr>
          <w:color w:val="auto"/>
        </w:rPr>
        <w:t xml:space="preserve"> imaging has been compared and discussed</w:t>
      </w:r>
      <w:r w:rsidR="00717404" w:rsidRPr="00BD783F">
        <w:rPr>
          <w:color w:val="auto"/>
        </w:rPr>
        <w:t xml:space="preserve"> elsewhere</w:t>
      </w:r>
      <w:r w:rsidR="00915CCE" w:rsidRPr="00BD783F">
        <w:rPr>
          <w:color w:val="auto"/>
          <w:vertAlign w:val="superscript"/>
        </w:rPr>
        <w:t>15,16</w:t>
      </w:r>
      <w:r w:rsidR="00AE034E" w:rsidRPr="00BD783F">
        <w:rPr>
          <w:color w:val="auto"/>
          <w:vertAlign w:val="superscript"/>
        </w:rPr>
        <w:t>,17</w:t>
      </w:r>
      <w:r w:rsidRPr="00BD783F">
        <w:rPr>
          <w:color w:val="auto"/>
        </w:rPr>
        <w:t xml:space="preserve"> and is outside the scope of this </w:t>
      </w:r>
      <w:r w:rsidR="00C9501C" w:rsidRPr="00BD783F">
        <w:rPr>
          <w:color w:val="auto"/>
        </w:rPr>
        <w:t>manuscript</w:t>
      </w:r>
      <w:r w:rsidRPr="00BD783F">
        <w:rPr>
          <w:color w:val="auto"/>
        </w:rPr>
        <w:t xml:space="preserve">. </w:t>
      </w:r>
    </w:p>
    <w:p w14:paraId="2ED13EA5" w14:textId="77777777" w:rsidR="005E6D06" w:rsidRPr="00BD783F" w:rsidRDefault="005E6D06" w:rsidP="005C4802">
      <w:pPr>
        <w:rPr>
          <w:color w:val="auto"/>
        </w:rPr>
      </w:pPr>
    </w:p>
    <w:p w14:paraId="2C5D0CF8" w14:textId="3F5E8D58" w:rsidR="005E6D06" w:rsidRPr="00BD783F" w:rsidRDefault="004C5398" w:rsidP="005C4802">
      <w:pPr>
        <w:rPr>
          <w:color w:val="auto"/>
        </w:rPr>
      </w:pPr>
      <w:r>
        <w:rPr>
          <w:color w:val="auto"/>
        </w:rPr>
        <w:t>The s</w:t>
      </w:r>
      <w:r w:rsidR="005E6D06" w:rsidRPr="00BD783F">
        <w:rPr>
          <w:color w:val="auto"/>
        </w:rPr>
        <w:t>ample size is a major limitation to our current protocol. Since we employ suction to transfer</w:t>
      </w:r>
      <w:r w:rsidR="00C9501C" w:rsidRPr="00BD783F">
        <w:rPr>
          <w:color w:val="auto"/>
        </w:rPr>
        <w:t xml:space="preserve"> </w:t>
      </w:r>
      <w:r w:rsidR="005E6D06" w:rsidRPr="00BD783F">
        <w:rPr>
          <w:color w:val="auto"/>
        </w:rPr>
        <w:t xml:space="preserve">specimens into </w:t>
      </w:r>
      <w:r w:rsidR="00C9501C" w:rsidRPr="00BD783F">
        <w:rPr>
          <w:color w:val="auto"/>
        </w:rPr>
        <w:t xml:space="preserve">the </w:t>
      </w:r>
      <w:r w:rsidR="005E6D06" w:rsidRPr="00BD783F">
        <w:rPr>
          <w:color w:val="auto"/>
        </w:rPr>
        <w:t xml:space="preserve">tubing, the ability to see the specimen is critical for orientation and ensuring that it is indeed in the tubing. As a result, sub-millimeter samples such as </w:t>
      </w:r>
      <w:r w:rsidR="005E6D06" w:rsidRPr="00BD783F">
        <w:rPr>
          <w:i/>
          <w:color w:val="auto"/>
        </w:rPr>
        <w:t>Tardigrade</w:t>
      </w:r>
      <w:r w:rsidR="005E6D06" w:rsidRPr="00BD783F">
        <w:rPr>
          <w:color w:val="auto"/>
        </w:rPr>
        <w:t xml:space="preserve"> (</w:t>
      </w:r>
      <w:r w:rsidR="005E6D06" w:rsidRPr="004C5398">
        <w:rPr>
          <w:i/>
          <w:color w:val="auto"/>
        </w:rPr>
        <w:t>i.e</w:t>
      </w:r>
      <w:r w:rsidR="005E6D06" w:rsidRPr="00BD783F">
        <w:rPr>
          <w:color w:val="auto"/>
        </w:rPr>
        <w:t>., water bear</w:t>
      </w:r>
      <w:r w:rsidR="00C9501C" w:rsidRPr="00BD783F">
        <w:rPr>
          <w:color w:val="auto"/>
        </w:rPr>
        <w:t>s</w:t>
      </w:r>
      <w:r w:rsidR="005E6D06" w:rsidRPr="00BD783F">
        <w:rPr>
          <w:color w:val="auto"/>
        </w:rPr>
        <w:t xml:space="preserve">) are extremely difficult to embed because they require the use a microscope to be visualized. Once suction is applied, </w:t>
      </w:r>
      <w:r w:rsidR="00FB233D" w:rsidRPr="00BD783F">
        <w:rPr>
          <w:color w:val="auto"/>
        </w:rPr>
        <w:t xml:space="preserve">microscopic specimens </w:t>
      </w:r>
      <w:r w:rsidR="00717404" w:rsidRPr="00BD783F">
        <w:rPr>
          <w:color w:val="auto"/>
        </w:rPr>
        <w:t xml:space="preserve">are easily lost from </w:t>
      </w:r>
      <w:r w:rsidR="005E6D06" w:rsidRPr="00BD783F">
        <w:rPr>
          <w:color w:val="auto"/>
        </w:rPr>
        <w:t xml:space="preserve">the focal plane and become challenging to </w:t>
      </w:r>
      <w:r w:rsidR="00717404" w:rsidRPr="00BD783F">
        <w:rPr>
          <w:color w:val="auto"/>
        </w:rPr>
        <w:t xml:space="preserve">rediscover, making it difficult to </w:t>
      </w:r>
      <w:r w:rsidR="005E6D06" w:rsidRPr="00BD783F">
        <w:rPr>
          <w:color w:val="auto"/>
        </w:rPr>
        <w:t xml:space="preserve">determine if they </w:t>
      </w:r>
      <w:r w:rsidR="00FB233D" w:rsidRPr="00BD783F">
        <w:rPr>
          <w:color w:val="auto"/>
        </w:rPr>
        <w:t xml:space="preserve">passed too far through </w:t>
      </w:r>
      <w:r w:rsidR="005E6D06" w:rsidRPr="00BD783F">
        <w:rPr>
          <w:color w:val="auto"/>
        </w:rPr>
        <w:t>the attached end of the tubing. Larger samples, such as mouse embryos, (3 – 10 mm) can be embedded with slight modifications to the embedding protocol (</w:t>
      </w:r>
      <w:r w:rsidR="005E6D06" w:rsidRPr="00BD783F">
        <w:rPr>
          <w:b/>
          <w:color w:val="auto"/>
        </w:rPr>
        <w:t>Figure</w:t>
      </w:r>
      <w:r w:rsidR="005E6D06" w:rsidRPr="00BD783F">
        <w:rPr>
          <w:color w:val="auto"/>
        </w:rPr>
        <w:t xml:space="preserve"> </w:t>
      </w:r>
      <w:r w:rsidR="005E6D06" w:rsidRPr="00BD783F">
        <w:rPr>
          <w:b/>
          <w:color w:val="auto"/>
        </w:rPr>
        <w:t>4D</w:t>
      </w:r>
      <w:r w:rsidR="005E6D06" w:rsidRPr="00BD783F">
        <w:rPr>
          <w:color w:val="auto"/>
        </w:rPr>
        <w:t xml:space="preserve">). </w:t>
      </w:r>
      <w:r w:rsidR="00717404" w:rsidRPr="00BD783F">
        <w:rPr>
          <w:color w:val="auto"/>
        </w:rPr>
        <w:t xml:space="preserve">In particular, the </w:t>
      </w:r>
      <w:r w:rsidR="00E30F2B" w:rsidRPr="00BD783F">
        <w:t xml:space="preserve">polyimide tubing was filled to 1/3 with liquid resin, which was polymerized prior to embedding. The fixed and stained sample was placed on top of the pre-polymerized resin. The tubing was </w:t>
      </w:r>
      <w:r w:rsidR="00717404" w:rsidRPr="00BD783F">
        <w:t xml:space="preserve">then </w:t>
      </w:r>
      <w:r w:rsidR="00E30F2B" w:rsidRPr="00BD783F">
        <w:t xml:space="preserve">fully filled with un-polymerized resin and </w:t>
      </w:r>
      <w:r w:rsidR="004C6461" w:rsidRPr="00BD783F">
        <w:t xml:space="preserve">followed by </w:t>
      </w:r>
      <w:r w:rsidR="00E30F2B" w:rsidRPr="00BD783F">
        <w:t>a second polymerization.</w:t>
      </w:r>
    </w:p>
    <w:p w14:paraId="5C0169D5" w14:textId="77777777" w:rsidR="005E6D06" w:rsidRPr="00BD783F" w:rsidRDefault="005E6D06" w:rsidP="005C4802">
      <w:pPr>
        <w:pStyle w:val="af3"/>
        <w:ind w:left="0"/>
      </w:pPr>
    </w:p>
    <w:p w14:paraId="3D45F6E2" w14:textId="675DAC63" w:rsidR="005E6D06" w:rsidRPr="00BD783F" w:rsidRDefault="005E6D06" w:rsidP="005C4802">
      <w:pPr>
        <w:pStyle w:val="af3"/>
        <w:ind w:left="0"/>
      </w:pPr>
      <w:r w:rsidRPr="00BD783F">
        <w:rPr>
          <w:color w:val="auto"/>
        </w:rPr>
        <w:t xml:space="preserve">The significance of our embedding protocol is manifold. Rigidly immobilized whole animal or tissue specimens are desirable for reasons </w:t>
      </w:r>
      <w:r w:rsidR="00E30F2B" w:rsidRPr="00BD783F">
        <w:rPr>
          <w:color w:val="auto"/>
        </w:rPr>
        <w:t>including</w:t>
      </w:r>
      <w:r w:rsidRPr="00BD783F">
        <w:rPr>
          <w:color w:val="auto"/>
        </w:rPr>
        <w:t>: (1) creating long-term repositories of samples that are difficult to generate or prepare; (2) re-acquisition of data; (3) enabl</w:t>
      </w:r>
      <w:r w:rsidR="00E30F2B" w:rsidRPr="00BD783F">
        <w:rPr>
          <w:color w:val="auto"/>
        </w:rPr>
        <w:t>ing</w:t>
      </w:r>
      <w:r w:rsidRPr="00BD783F">
        <w:rPr>
          <w:color w:val="auto"/>
        </w:rPr>
        <w:t xml:space="preserve"> serial imaging using multiple imaging modalities; and (4) </w:t>
      </w:r>
      <w:r w:rsidR="00E30F2B" w:rsidRPr="00BD783F">
        <w:rPr>
          <w:color w:val="auto"/>
        </w:rPr>
        <w:t>providing</w:t>
      </w:r>
      <w:r w:rsidRPr="00BD783F">
        <w:rPr>
          <w:color w:val="auto"/>
        </w:rPr>
        <w:t xml:space="preserve"> standards for calibration and technology development. Samples prepared with our embedding procedure are encased in solid resin that is resilient against damage and can therefore be easily stored </w:t>
      </w:r>
      <w:r w:rsidR="00717404" w:rsidRPr="00BD783F">
        <w:rPr>
          <w:color w:val="auto"/>
        </w:rPr>
        <w:t xml:space="preserve">perhaps </w:t>
      </w:r>
      <w:r w:rsidRPr="00BD783F">
        <w:rPr>
          <w:color w:val="auto"/>
        </w:rPr>
        <w:t>indefinitely</w:t>
      </w:r>
      <w:r w:rsidR="00717404" w:rsidRPr="00BD783F">
        <w:rPr>
          <w:color w:val="auto"/>
        </w:rPr>
        <w:t xml:space="preserve">. Long-term storage </w:t>
      </w:r>
      <w:r w:rsidRPr="00BD783F">
        <w:rPr>
          <w:color w:val="auto"/>
        </w:rPr>
        <w:t>is particularly useful for rare or laboriously generated specimens</w:t>
      </w:r>
      <w:r w:rsidR="00717404" w:rsidRPr="00BD783F">
        <w:rPr>
          <w:color w:val="auto"/>
        </w:rPr>
        <w:t xml:space="preserve"> such as those associated with phenome projects</w:t>
      </w:r>
      <w:r w:rsidRPr="00BD783F">
        <w:rPr>
          <w:color w:val="auto"/>
        </w:rPr>
        <w:t xml:space="preserve">. Further, in the event that the digital data are lost, the data can be generated </w:t>
      </w:r>
      <w:r w:rsidR="00717404" w:rsidRPr="00BD783F">
        <w:rPr>
          <w:color w:val="auto"/>
        </w:rPr>
        <w:t xml:space="preserve">from </w:t>
      </w:r>
      <w:r w:rsidRPr="00BD783F">
        <w:rPr>
          <w:color w:val="auto"/>
        </w:rPr>
        <w:t xml:space="preserve">the original sample. The capability of re-imaging over a long period of time </w:t>
      </w:r>
      <w:r w:rsidR="00717404" w:rsidRPr="00BD783F">
        <w:rPr>
          <w:color w:val="auto"/>
        </w:rPr>
        <w:t xml:space="preserve">potentially </w:t>
      </w:r>
      <w:r w:rsidRPr="00BD783F">
        <w:rPr>
          <w:color w:val="auto"/>
        </w:rPr>
        <w:t xml:space="preserve">allows the same sample to be interrogated with more advanced imaging modalities in the future. Since </w:t>
      </w:r>
      <w:r w:rsidR="00717404" w:rsidRPr="00BD783F">
        <w:rPr>
          <w:color w:val="auto"/>
        </w:rPr>
        <w:t xml:space="preserve">the samples are physically stable between imaging instances, </w:t>
      </w:r>
      <w:r w:rsidRPr="00BD783F">
        <w:rPr>
          <w:color w:val="auto"/>
        </w:rPr>
        <w:t xml:space="preserve">images are acquired from the same specimen in the same orientation, </w:t>
      </w:r>
      <w:r w:rsidR="007B4E38" w:rsidRPr="00BD783F">
        <w:rPr>
          <w:color w:val="auto"/>
        </w:rPr>
        <w:t xml:space="preserve">facilitating registration between </w:t>
      </w:r>
      <w:r w:rsidRPr="00BD783F">
        <w:rPr>
          <w:color w:val="auto"/>
        </w:rPr>
        <w:t xml:space="preserve">earlier </w:t>
      </w:r>
      <w:r w:rsidR="007B4E38" w:rsidRPr="00BD783F">
        <w:rPr>
          <w:color w:val="auto"/>
        </w:rPr>
        <w:t>and later</w:t>
      </w:r>
      <w:r w:rsidR="009247AD" w:rsidRPr="00BD783F">
        <w:rPr>
          <w:color w:val="auto"/>
        </w:rPr>
        <w:t xml:space="preserve"> data sets</w:t>
      </w:r>
      <w:r w:rsidRPr="00BD783F">
        <w:t xml:space="preserve">. For example, a low-resolution image may only allow segmentation of tissues in a zebrafish larva. The same larva can later be re-imaged at </w:t>
      </w:r>
      <w:r w:rsidR="00A140E2" w:rsidRPr="00BD783F">
        <w:t>higher-resolution</w:t>
      </w:r>
      <w:r w:rsidRPr="00BD783F">
        <w:t xml:space="preserve"> so that </w:t>
      </w:r>
      <w:r w:rsidR="00457F8D" w:rsidRPr="00BD783F">
        <w:t>more detailed computational anal</w:t>
      </w:r>
      <w:r w:rsidR="00A140E2" w:rsidRPr="00BD783F">
        <w:t xml:space="preserve">yses </w:t>
      </w:r>
      <w:r w:rsidR="007B4E38" w:rsidRPr="00BD783F">
        <w:t>at cellular resolution</w:t>
      </w:r>
      <w:r w:rsidRPr="00BD783F">
        <w:t xml:space="preserve">. This capability for direct comparison </w:t>
      </w:r>
      <w:r w:rsidR="00A140E2" w:rsidRPr="00BD783F">
        <w:t xml:space="preserve">between registered scans </w:t>
      </w:r>
      <w:r w:rsidRPr="00BD783F">
        <w:t>suggests resin-embedded sample</w:t>
      </w:r>
      <w:r w:rsidR="00A140E2" w:rsidRPr="00BD783F">
        <w:t>s</w:t>
      </w:r>
      <w:r w:rsidRPr="00BD783F">
        <w:t xml:space="preserve"> </w:t>
      </w:r>
      <w:r w:rsidR="007B4E38" w:rsidRPr="00BD783F">
        <w:t>as a potential</w:t>
      </w:r>
      <w:r w:rsidRPr="00BD783F">
        <w:t xml:space="preserve"> standard for </w:t>
      </w:r>
      <w:r w:rsidR="00A140E2" w:rsidRPr="00BD783F">
        <w:t xml:space="preserve">technology </w:t>
      </w:r>
      <w:r w:rsidRPr="00BD783F">
        <w:t>development</w:t>
      </w:r>
      <w:r w:rsidR="00A140E2" w:rsidRPr="00BD783F">
        <w:t xml:space="preserve"> of micro-CT</w:t>
      </w:r>
      <w:r w:rsidRPr="00BD783F">
        <w:t xml:space="preserve">. The effects of any alteration to the imaging method can be assessed by imaging of the same sample so that all variables in the sample preparation step are </w:t>
      </w:r>
      <w:r w:rsidR="00E30F2B" w:rsidRPr="00BD783F">
        <w:t>controlled</w:t>
      </w:r>
      <w:r w:rsidRPr="00BD783F">
        <w:t xml:space="preserve">. Finally, a resin-embedded </w:t>
      </w:r>
      <w:r w:rsidR="007B4E38" w:rsidRPr="00BD783F">
        <w:t xml:space="preserve">standard </w:t>
      </w:r>
      <w:r w:rsidRPr="00BD783F">
        <w:t>sample can be used for instrument calibration to test for consistency of imaging.</w:t>
      </w:r>
    </w:p>
    <w:p w14:paraId="010F80F7" w14:textId="77777777" w:rsidR="005E6D06" w:rsidRPr="00BD783F" w:rsidRDefault="005E6D06" w:rsidP="005C4802">
      <w:pPr>
        <w:pStyle w:val="af3"/>
        <w:ind w:left="0"/>
        <w:rPr>
          <w:color w:val="auto"/>
        </w:rPr>
      </w:pPr>
    </w:p>
    <w:p w14:paraId="4AD33BC7" w14:textId="172E0E97" w:rsidR="005E6D06" w:rsidRPr="00BD783F" w:rsidRDefault="00E30F2B" w:rsidP="005C4802">
      <w:pPr>
        <w:rPr>
          <w:color w:val="auto"/>
        </w:rPr>
      </w:pPr>
      <w:r w:rsidRPr="00BD783F">
        <w:t xml:space="preserve">Our previous work examining mutant and diseased fish histology showed that cellular resolution </w:t>
      </w:r>
      <w:r w:rsidR="00262BA9" w:rsidRPr="00BD783F">
        <w:t>allows detection of</w:t>
      </w:r>
      <w:r w:rsidRPr="00BD783F">
        <w:t xml:space="preserve"> subtle abnormalities in tissue structure that are overlooked </w:t>
      </w:r>
      <w:r w:rsidR="00446F52" w:rsidRPr="00BD783F">
        <w:t xml:space="preserve">in gross examination </w:t>
      </w:r>
      <w:r w:rsidRPr="00BD783F">
        <w:t xml:space="preserve">using the dissecting </w:t>
      </w:r>
      <w:r w:rsidR="00583E60" w:rsidRPr="00BD783F">
        <w:t>microscope</w:t>
      </w:r>
      <w:r w:rsidR="00583E60" w:rsidRPr="00BD783F">
        <w:rPr>
          <w:vertAlign w:val="superscript"/>
        </w:rPr>
        <w:t>35</w:t>
      </w:r>
      <w:r w:rsidR="00446F52" w:rsidRPr="00BD783F">
        <w:t>, or a low-power stereo microscope</w:t>
      </w:r>
      <w:r w:rsidRPr="00BD783F">
        <w:t xml:space="preserve">. We wish to expand our high-resolution analyses to human samples. Zebrafish larvae, which comprise the primary subject of our development work, are similar to human needle biopsies in </w:t>
      </w:r>
      <w:r w:rsidR="007B4E38" w:rsidRPr="00BD783F">
        <w:t>their</w:t>
      </w:r>
      <w:r w:rsidRPr="00BD783F">
        <w:t xml:space="preserve"> fragil</w:t>
      </w:r>
      <w:r w:rsidR="007B4E38" w:rsidRPr="00BD783F">
        <w:t>ity</w:t>
      </w:r>
      <w:r w:rsidRPr="00BD783F">
        <w:t xml:space="preserve">, cellular and intercellular </w:t>
      </w:r>
      <w:r w:rsidR="007B4E38" w:rsidRPr="00BD783F">
        <w:t>tissue heterogeneity</w:t>
      </w:r>
      <w:r w:rsidRPr="00BD783F">
        <w:t xml:space="preserve">, </w:t>
      </w:r>
      <w:r w:rsidR="007B4E38" w:rsidRPr="00BD783F">
        <w:t>size (</w:t>
      </w:r>
      <w:r w:rsidRPr="00BD783F">
        <w:t>1-3 mm diameter</w:t>
      </w:r>
      <w:r w:rsidR="007B4E38" w:rsidRPr="00BD783F">
        <w:t>)</w:t>
      </w:r>
      <w:r w:rsidRPr="00BD783F">
        <w:t xml:space="preserve">, and elongated shape. Based on our extensive experience with zebrafish, and other work showing that </w:t>
      </w:r>
      <w:r w:rsidR="005C42F4" w:rsidRPr="00BD783F">
        <w:t>micro-CT</w:t>
      </w:r>
      <w:r w:rsidRPr="00BD783F">
        <w:t xml:space="preserve"> successfully stained and scanned human tissue, albeit at lower </w:t>
      </w:r>
      <w:r w:rsidR="00162FC9" w:rsidRPr="00BD783F">
        <w:t>resolution</w:t>
      </w:r>
      <w:r w:rsidR="00162FC9" w:rsidRPr="00BD783F">
        <w:rPr>
          <w:vertAlign w:val="superscript"/>
        </w:rPr>
        <w:t>3</w:t>
      </w:r>
      <w:r w:rsidR="00583E60" w:rsidRPr="00BD783F">
        <w:rPr>
          <w:vertAlign w:val="superscript"/>
        </w:rPr>
        <w:t>6</w:t>
      </w:r>
      <w:r w:rsidRPr="00BD783F">
        <w:t xml:space="preserve">, we expect our approaches </w:t>
      </w:r>
      <w:r w:rsidR="007B4E38" w:rsidRPr="00BD783F">
        <w:t xml:space="preserve">to </w:t>
      </w:r>
      <w:r w:rsidRPr="00BD783F">
        <w:t xml:space="preserve">bring added value to imaging and analysis of needle biopsies. We have estimated that the assembly of a kit sufficient for one preparation of up to 20 samples of the same condition to be </w:t>
      </w:r>
      <w:r w:rsidR="007B4E38" w:rsidRPr="00BD783F">
        <w:t xml:space="preserve">potentially </w:t>
      </w:r>
      <w:r w:rsidRPr="00BD783F">
        <w:t xml:space="preserve">less than 30 USD. </w:t>
      </w:r>
      <w:r w:rsidR="0005145D">
        <w:t>The s</w:t>
      </w:r>
      <w:r w:rsidRPr="00BD783F">
        <w:t xml:space="preserve">amples prepared by our embedding method are resistant to physical damage and therefore easy to transport. The low cost and ease of transport suggest the possibility of collection of samples from across the world, particularly areas in which cellular resolution imaging with </w:t>
      </w:r>
      <w:r w:rsidR="005C42F4" w:rsidRPr="00BD783F">
        <w:t>micro-CT</w:t>
      </w:r>
      <w:r w:rsidRPr="00BD783F">
        <w:t xml:space="preserve"> is not readily accessible. Our vision is </w:t>
      </w:r>
      <w:r w:rsidR="007B4E38" w:rsidRPr="00BD783F">
        <w:t xml:space="preserve">for </w:t>
      </w:r>
      <w:r w:rsidRPr="00BD783F">
        <w:t xml:space="preserve">high resolution digital files of needle biopsies (ranging from 0.1 to several terabytes) </w:t>
      </w:r>
      <w:r w:rsidR="007B4E38" w:rsidRPr="00BD783F">
        <w:t xml:space="preserve">to </w:t>
      </w:r>
      <w:r w:rsidRPr="00BD783F">
        <w:t xml:space="preserve">enable the creation of a digital atlas of human tissues, and at the same time allow </w:t>
      </w:r>
      <w:r w:rsidR="0005145D">
        <w:t xml:space="preserve">the </w:t>
      </w:r>
      <w:bookmarkStart w:id="0" w:name="_GoBack"/>
      <w:bookmarkEnd w:id="0"/>
      <w:r w:rsidRPr="00BD783F">
        <w:t>researchers to refine and enhance current analysis pipelines for localization and quantitative characterization of cellular and tissue architecture within the full 3D context of the tissues scanned.</w:t>
      </w:r>
    </w:p>
    <w:p w14:paraId="24A9160A" w14:textId="77777777" w:rsidR="005E6D06" w:rsidRPr="00BD783F" w:rsidRDefault="005E6D06" w:rsidP="005C4802">
      <w:pPr>
        <w:rPr>
          <w:color w:val="auto"/>
        </w:rPr>
      </w:pPr>
    </w:p>
    <w:p w14:paraId="05BF4D49" w14:textId="23209CA3" w:rsidR="005E6D06" w:rsidRPr="00BD783F" w:rsidRDefault="005E6D06" w:rsidP="005C4802">
      <w:pPr>
        <w:pStyle w:val="a3"/>
        <w:spacing w:before="0" w:beforeAutospacing="0" w:after="0" w:afterAutospacing="0"/>
        <w:rPr>
          <w:color w:val="808080"/>
        </w:rPr>
      </w:pPr>
      <w:r w:rsidRPr="00BD783F">
        <w:rPr>
          <w:b/>
          <w:bCs/>
        </w:rPr>
        <w:t xml:space="preserve">ACKNOWLEDGMENTS: </w:t>
      </w:r>
    </w:p>
    <w:p w14:paraId="1704A038" w14:textId="2C4EA2A5" w:rsidR="005E6D06" w:rsidRPr="00BD783F" w:rsidRDefault="005E6D06" w:rsidP="005C4802">
      <w:pPr>
        <w:widowControl/>
        <w:autoSpaceDE/>
        <w:autoSpaceDN/>
        <w:adjustRightInd/>
        <w:rPr>
          <w:b/>
          <w:bCs/>
          <w:color w:val="333333"/>
        </w:rPr>
      </w:pPr>
      <w:r w:rsidRPr="00BD783F">
        <w:rPr>
          <w:color w:val="00000A"/>
        </w:rPr>
        <w:t>The authors would like to thank Roland Myers for kindly providing the original TEM protocols.</w:t>
      </w:r>
      <w:r w:rsidR="000C0837">
        <w:rPr>
          <w:color w:val="00000A"/>
        </w:rPr>
        <w:t xml:space="preserve"> </w:t>
      </w:r>
      <w:r w:rsidRPr="00BD783F">
        <w:rPr>
          <w:color w:val="00000A"/>
        </w:rPr>
        <w:t xml:space="preserve">In addition, we would like to thank Dr. John </w:t>
      </w:r>
      <w:proofErr w:type="spellStart"/>
      <w:r w:rsidRPr="00BD783F">
        <w:rPr>
          <w:color w:val="00000A"/>
        </w:rPr>
        <w:t>Colbourne</w:t>
      </w:r>
      <w:proofErr w:type="spellEnd"/>
      <w:r w:rsidRPr="00BD783F">
        <w:rPr>
          <w:color w:val="00000A"/>
        </w:rPr>
        <w:t xml:space="preserve"> for providing </w:t>
      </w:r>
      <w:r w:rsidR="00ED3597" w:rsidRPr="00BD783F">
        <w:rPr>
          <w:color w:val="00000A"/>
        </w:rPr>
        <w:t xml:space="preserve">the </w:t>
      </w:r>
      <w:r w:rsidRPr="00BD783F">
        <w:rPr>
          <w:i/>
          <w:color w:val="00000A"/>
        </w:rPr>
        <w:t xml:space="preserve">Daphnia </w:t>
      </w:r>
      <w:r w:rsidRPr="00BD783F">
        <w:rPr>
          <w:color w:val="00000A"/>
        </w:rPr>
        <w:t>specimen</w:t>
      </w:r>
      <w:r w:rsidR="00B027A1" w:rsidRPr="00BD783F">
        <w:rPr>
          <w:color w:val="00000A"/>
        </w:rPr>
        <w:t xml:space="preserve">, Dr. Santhosh </w:t>
      </w:r>
      <w:proofErr w:type="spellStart"/>
      <w:r w:rsidR="00B027A1" w:rsidRPr="00BD783F">
        <w:rPr>
          <w:color w:val="00000A"/>
        </w:rPr>
        <w:t>Girirajan</w:t>
      </w:r>
      <w:proofErr w:type="spellEnd"/>
      <w:r w:rsidR="00B027A1" w:rsidRPr="00BD783F">
        <w:rPr>
          <w:color w:val="00000A"/>
        </w:rPr>
        <w:t xml:space="preserve"> for providing </w:t>
      </w:r>
      <w:r w:rsidR="00ED3597" w:rsidRPr="00BD783F">
        <w:rPr>
          <w:color w:val="00000A"/>
        </w:rPr>
        <w:t xml:space="preserve">the </w:t>
      </w:r>
      <w:r w:rsidR="00B027A1" w:rsidRPr="00BD783F">
        <w:rPr>
          <w:i/>
          <w:color w:val="00000A"/>
        </w:rPr>
        <w:t xml:space="preserve">Drosophila </w:t>
      </w:r>
      <w:r w:rsidR="00B027A1" w:rsidRPr="00BD783F">
        <w:rPr>
          <w:color w:val="00000A"/>
        </w:rPr>
        <w:t xml:space="preserve">specimen, and Dr. </w:t>
      </w:r>
      <w:proofErr w:type="spellStart"/>
      <w:r w:rsidR="00B027A1" w:rsidRPr="00BD783F">
        <w:rPr>
          <w:color w:val="00000A"/>
        </w:rPr>
        <w:t>Fadia</w:t>
      </w:r>
      <w:proofErr w:type="spellEnd"/>
      <w:r w:rsidR="00B027A1" w:rsidRPr="00BD783F">
        <w:rPr>
          <w:color w:val="00000A"/>
        </w:rPr>
        <w:t xml:space="preserve"> Kamal for providing the mouse embryo</w:t>
      </w:r>
      <w:r w:rsidRPr="00BD783F">
        <w:rPr>
          <w:color w:val="00000A"/>
        </w:rPr>
        <w:t xml:space="preserve">. The investigators acknowledge funding support from the NIH (1R24OD18559-01-A2, PI: KCC), the Jake Gittlen Laboratories for Cancer Research, and from pilot award funding from the PSU Huck Institutes of the Life Sciences and the Institute for </w:t>
      </w:r>
      <w:proofErr w:type="spellStart"/>
      <w:r w:rsidRPr="00BD783F">
        <w:rPr>
          <w:color w:val="00000A"/>
        </w:rPr>
        <w:t>CyberScience</w:t>
      </w:r>
      <w:proofErr w:type="spellEnd"/>
      <w:r w:rsidRPr="00BD783F">
        <w:rPr>
          <w:color w:val="00000A"/>
        </w:rPr>
        <w:t xml:space="preserve">. </w:t>
      </w:r>
    </w:p>
    <w:p w14:paraId="27834EC0" w14:textId="77777777" w:rsidR="005E6D06" w:rsidRPr="00BD783F" w:rsidRDefault="005E6D06" w:rsidP="005C4802">
      <w:pPr>
        <w:rPr>
          <w:color w:val="808080" w:themeColor="background1" w:themeShade="80"/>
        </w:rPr>
      </w:pPr>
    </w:p>
    <w:p w14:paraId="4BE9FD4D" w14:textId="3A215FFB" w:rsidR="005E6D06" w:rsidRPr="00BD783F" w:rsidRDefault="005E6D06" w:rsidP="00BD783F">
      <w:pPr>
        <w:pStyle w:val="a3"/>
        <w:spacing w:before="0" w:beforeAutospacing="0" w:after="0" w:afterAutospacing="0"/>
        <w:rPr>
          <w:color w:val="808080"/>
        </w:rPr>
      </w:pPr>
      <w:r w:rsidRPr="00BD783F">
        <w:rPr>
          <w:b/>
        </w:rPr>
        <w:t>DISCLOSURES</w:t>
      </w:r>
      <w:r w:rsidRPr="00BD783F">
        <w:rPr>
          <w:b/>
          <w:bCs/>
        </w:rPr>
        <w:t xml:space="preserve">: </w:t>
      </w:r>
    </w:p>
    <w:p w14:paraId="6AA740D2" w14:textId="77777777" w:rsidR="005E6D06" w:rsidRPr="00BD783F" w:rsidRDefault="005E6D06" w:rsidP="005C4802">
      <w:pPr>
        <w:rPr>
          <w:color w:val="auto"/>
        </w:rPr>
      </w:pPr>
      <w:r w:rsidRPr="00BD783F">
        <w:rPr>
          <w:color w:val="auto"/>
        </w:rPr>
        <w:t xml:space="preserve">All of the authors declare that there are no conflicts of interests. </w:t>
      </w:r>
    </w:p>
    <w:p w14:paraId="2D6EADEE" w14:textId="77777777" w:rsidR="005E6D06" w:rsidRPr="00BD783F" w:rsidRDefault="005E6D06" w:rsidP="005C4802">
      <w:pPr>
        <w:rPr>
          <w:b/>
          <w:bCs/>
        </w:rPr>
      </w:pPr>
    </w:p>
    <w:p w14:paraId="1F321B39" w14:textId="7370360C" w:rsidR="005E6D06" w:rsidRPr="00BD783F" w:rsidRDefault="005E6D06" w:rsidP="005C4802">
      <w:pPr>
        <w:rPr>
          <w:color w:val="808080"/>
        </w:rPr>
      </w:pPr>
      <w:r w:rsidRPr="00BD783F">
        <w:rPr>
          <w:b/>
          <w:bCs/>
        </w:rPr>
        <w:t>REFERENCES:</w:t>
      </w:r>
      <w:r w:rsidRPr="00BD783F">
        <w:t xml:space="preserve"> </w:t>
      </w:r>
    </w:p>
    <w:p w14:paraId="77BE748D" w14:textId="77777777" w:rsidR="00622FB1" w:rsidRPr="00BD783F" w:rsidRDefault="00622FB1" w:rsidP="005C4802">
      <w:pPr>
        <w:pStyle w:val="af3"/>
        <w:widowControl/>
        <w:numPr>
          <w:ilvl w:val="0"/>
          <w:numId w:val="41"/>
        </w:numPr>
        <w:autoSpaceDE/>
        <w:autoSpaceDN/>
        <w:adjustRightInd/>
        <w:jc w:val="left"/>
      </w:pPr>
      <w:r w:rsidRPr="00BD783F">
        <w:t xml:space="preserve">Cheng, K.C., Katz, S.R., Lin, A.Y., Xin, X., Ding, Y. Whole-organism cellular pathology: a systems approach to phenomics. </w:t>
      </w:r>
      <w:r w:rsidRPr="00BD783F">
        <w:rPr>
          <w:i/>
        </w:rPr>
        <w:t>Advances in Genetics</w:t>
      </w:r>
      <w:r w:rsidRPr="00BD783F">
        <w:t xml:space="preserve">. </w:t>
      </w:r>
      <w:r w:rsidRPr="00BD783F">
        <w:rPr>
          <w:b/>
        </w:rPr>
        <w:t>95</w:t>
      </w:r>
      <w:r w:rsidRPr="00BD783F">
        <w:t>, 89-115 (2016)</w:t>
      </w:r>
    </w:p>
    <w:p w14:paraId="4FF523CC" w14:textId="56FBF7A6" w:rsidR="00591E69" w:rsidRPr="00BD783F" w:rsidRDefault="00591E69" w:rsidP="005C4802">
      <w:pPr>
        <w:pStyle w:val="af3"/>
        <w:widowControl/>
        <w:numPr>
          <w:ilvl w:val="0"/>
          <w:numId w:val="41"/>
        </w:numPr>
        <w:autoSpaceDE/>
        <w:autoSpaceDN/>
        <w:adjustRightInd/>
        <w:jc w:val="left"/>
      </w:pPr>
      <w:r w:rsidRPr="00BD783F">
        <w:t xml:space="preserve">Cheng, K.C., Xin, X., Clark, D., La Riviere, P. Whole-animal imaging, gene function, and the zebrafish phenome project. </w:t>
      </w:r>
      <w:r w:rsidRPr="00BD783F">
        <w:rPr>
          <w:i/>
        </w:rPr>
        <w:t>Current Opinion in Genetics &amp; Development</w:t>
      </w:r>
      <w:r w:rsidRPr="00BD783F">
        <w:t xml:space="preserve">. </w:t>
      </w:r>
      <w:r w:rsidRPr="00BD783F">
        <w:rPr>
          <w:b/>
        </w:rPr>
        <w:t>21</w:t>
      </w:r>
      <w:r w:rsidRPr="00BD783F">
        <w:t xml:space="preserve"> (5), 620-629 (2011)</w:t>
      </w:r>
    </w:p>
    <w:p w14:paraId="24250FE4" w14:textId="56849243" w:rsidR="00622FB1" w:rsidRPr="00BD783F" w:rsidRDefault="00D97014" w:rsidP="005C4802">
      <w:pPr>
        <w:pStyle w:val="af3"/>
        <w:widowControl/>
        <w:numPr>
          <w:ilvl w:val="0"/>
          <w:numId w:val="41"/>
        </w:numPr>
        <w:autoSpaceDE/>
        <w:autoSpaceDN/>
        <w:adjustRightInd/>
        <w:jc w:val="left"/>
      </w:pPr>
      <w:hyperlink r:id="rId10" w:history="1">
        <w:proofErr w:type="spellStart"/>
        <w:r w:rsidR="00622FB1" w:rsidRPr="00BD783F">
          <w:rPr>
            <w:rStyle w:val="a4"/>
            <w:color w:val="auto"/>
            <w:u w:val="none"/>
            <w:shd w:val="clear" w:color="auto" w:fill="FFFFFF"/>
          </w:rPr>
          <w:t>Vågberg</w:t>
        </w:r>
        <w:proofErr w:type="spellEnd"/>
      </w:hyperlink>
      <w:r w:rsidR="00622FB1" w:rsidRPr="00BD783F">
        <w:t xml:space="preserve">, W., Larsson, D.H., Li, M., </w:t>
      </w:r>
      <w:proofErr w:type="spellStart"/>
      <w:r w:rsidR="00622FB1" w:rsidRPr="00BD783F">
        <w:t>Arner</w:t>
      </w:r>
      <w:proofErr w:type="spellEnd"/>
      <w:r w:rsidR="00622FB1" w:rsidRPr="00BD783F">
        <w:t xml:space="preserve">, A., Hertz, H.M. X-ray phase-contrast tomography for high-spatial-resolution zebrafish muscle imaging. </w:t>
      </w:r>
      <w:r w:rsidR="00622FB1" w:rsidRPr="00BD783F">
        <w:rPr>
          <w:i/>
        </w:rPr>
        <w:t>Scientific Reports</w:t>
      </w:r>
      <w:r w:rsidR="00622FB1" w:rsidRPr="00BD783F">
        <w:t xml:space="preserve">. </w:t>
      </w:r>
      <w:r w:rsidR="00622FB1" w:rsidRPr="00BD783F">
        <w:rPr>
          <w:b/>
        </w:rPr>
        <w:t>5</w:t>
      </w:r>
      <w:r w:rsidR="00622FB1" w:rsidRPr="00BD783F">
        <w:t>, 16625 (2015)</w:t>
      </w:r>
    </w:p>
    <w:p w14:paraId="56F065DF" w14:textId="77777777" w:rsidR="00622FB1" w:rsidRPr="00BD783F" w:rsidRDefault="00622FB1" w:rsidP="005C4802">
      <w:pPr>
        <w:pStyle w:val="af3"/>
        <w:widowControl/>
        <w:numPr>
          <w:ilvl w:val="0"/>
          <w:numId w:val="41"/>
        </w:numPr>
        <w:autoSpaceDE/>
        <w:autoSpaceDN/>
        <w:adjustRightInd/>
        <w:jc w:val="left"/>
      </w:pPr>
      <w:proofErr w:type="spellStart"/>
      <w:r w:rsidRPr="00BD783F">
        <w:t>Bruneel</w:t>
      </w:r>
      <w:proofErr w:type="spellEnd"/>
      <w:r w:rsidRPr="00BD783F">
        <w:t xml:space="preserve">, B. </w:t>
      </w:r>
      <w:r w:rsidRPr="00BD783F">
        <w:rPr>
          <w:i/>
        </w:rPr>
        <w:t>et al</w:t>
      </w:r>
      <w:r w:rsidRPr="00BD783F">
        <w:t xml:space="preserve">. Imaging the zebrafish dentition: from traditional approaches to emerging technologies. </w:t>
      </w:r>
      <w:r w:rsidRPr="00BD783F">
        <w:rPr>
          <w:i/>
        </w:rPr>
        <w:t>Zebrafish</w:t>
      </w:r>
      <w:r w:rsidRPr="00BD783F">
        <w:t xml:space="preserve">. </w:t>
      </w:r>
      <w:r w:rsidRPr="00BD783F">
        <w:rPr>
          <w:b/>
        </w:rPr>
        <w:t>12</w:t>
      </w:r>
      <w:r w:rsidRPr="00BD783F">
        <w:t xml:space="preserve"> (1), 1-10 (2015)</w:t>
      </w:r>
    </w:p>
    <w:p w14:paraId="551D6B9D" w14:textId="77777777" w:rsidR="00622FB1" w:rsidRPr="00BD783F" w:rsidRDefault="00622FB1" w:rsidP="005C4802">
      <w:pPr>
        <w:pStyle w:val="af3"/>
        <w:widowControl/>
        <w:numPr>
          <w:ilvl w:val="0"/>
          <w:numId w:val="41"/>
        </w:numPr>
        <w:autoSpaceDE/>
        <w:autoSpaceDN/>
        <w:adjustRightInd/>
        <w:jc w:val="left"/>
      </w:pPr>
      <w:r w:rsidRPr="00BD783F">
        <w:t xml:space="preserve">Charles, J.F. </w:t>
      </w:r>
      <w:r w:rsidRPr="00BD783F">
        <w:rPr>
          <w:i/>
        </w:rPr>
        <w:t>et al</w:t>
      </w:r>
      <w:r w:rsidRPr="00BD783F">
        <w:t xml:space="preserve">. Utility of quantitative micro-computed tomographic analysis in zebrafish to define gene function during skeletogenesis. </w:t>
      </w:r>
      <w:r w:rsidRPr="00BD783F">
        <w:rPr>
          <w:i/>
        </w:rPr>
        <w:t>Bone</w:t>
      </w:r>
      <w:r w:rsidRPr="00BD783F">
        <w:t xml:space="preserve">. </w:t>
      </w:r>
      <w:r w:rsidRPr="00BD783F">
        <w:rPr>
          <w:b/>
        </w:rPr>
        <w:t>101</w:t>
      </w:r>
      <w:r w:rsidRPr="00BD783F">
        <w:t>, 162-171 (2017)</w:t>
      </w:r>
    </w:p>
    <w:p w14:paraId="56352A50" w14:textId="77777777" w:rsidR="00622FB1" w:rsidRPr="00BD783F" w:rsidRDefault="00622FB1" w:rsidP="005C4802">
      <w:pPr>
        <w:pStyle w:val="af3"/>
        <w:widowControl/>
        <w:numPr>
          <w:ilvl w:val="0"/>
          <w:numId w:val="41"/>
        </w:numPr>
        <w:autoSpaceDE/>
        <w:autoSpaceDN/>
        <w:adjustRightInd/>
        <w:jc w:val="left"/>
      </w:pPr>
      <w:proofErr w:type="spellStart"/>
      <w:r w:rsidRPr="00BD783F">
        <w:t>Silvent</w:t>
      </w:r>
      <w:proofErr w:type="spellEnd"/>
      <w:r w:rsidRPr="00BD783F">
        <w:t xml:space="preserve">, J. </w:t>
      </w:r>
      <w:r w:rsidRPr="00BD783F">
        <w:rPr>
          <w:i/>
        </w:rPr>
        <w:t>et al</w:t>
      </w:r>
      <w:r w:rsidRPr="00BD783F">
        <w:t xml:space="preserve">. Zebrafish skeleton development: High resolution micro-CT and FIB-SEM block surface serial imaging for phenotype identification. </w:t>
      </w:r>
      <w:proofErr w:type="spellStart"/>
      <w:r w:rsidRPr="00BD783F">
        <w:rPr>
          <w:i/>
        </w:rPr>
        <w:t>PLoS</w:t>
      </w:r>
      <w:proofErr w:type="spellEnd"/>
      <w:r w:rsidRPr="00BD783F">
        <w:rPr>
          <w:i/>
        </w:rPr>
        <w:t xml:space="preserve"> One</w:t>
      </w:r>
      <w:r w:rsidRPr="00BD783F">
        <w:t xml:space="preserve">. </w:t>
      </w:r>
      <w:r w:rsidRPr="00BD783F">
        <w:rPr>
          <w:b/>
        </w:rPr>
        <w:t>12</w:t>
      </w:r>
      <w:r w:rsidRPr="00BD783F">
        <w:t xml:space="preserve"> (12), e0177731 (2017)</w:t>
      </w:r>
    </w:p>
    <w:p w14:paraId="6D89622A" w14:textId="77777777" w:rsidR="00622FB1" w:rsidRPr="00BD783F" w:rsidRDefault="00622FB1" w:rsidP="005C4802">
      <w:pPr>
        <w:pStyle w:val="af3"/>
        <w:widowControl/>
        <w:numPr>
          <w:ilvl w:val="0"/>
          <w:numId w:val="41"/>
        </w:numPr>
        <w:autoSpaceDE/>
        <w:autoSpaceDN/>
        <w:adjustRightInd/>
        <w:jc w:val="left"/>
      </w:pPr>
      <w:proofErr w:type="spellStart"/>
      <w:r w:rsidRPr="00BD783F">
        <w:t>Hur</w:t>
      </w:r>
      <w:proofErr w:type="spellEnd"/>
      <w:r w:rsidRPr="00BD783F">
        <w:t xml:space="preserve">, M. </w:t>
      </w:r>
      <w:r w:rsidRPr="00BD783F">
        <w:rPr>
          <w:i/>
        </w:rPr>
        <w:t>et al</w:t>
      </w:r>
      <w:r w:rsidRPr="00BD783F">
        <w:t xml:space="preserve">. MicroCT-based phenomics in the zebrafish skeleton reveals virtues of deep phenotyping in a distributed organ system. </w:t>
      </w:r>
      <w:proofErr w:type="spellStart"/>
      <w:r w:rsidRPr="00BD783F">
        <w:rPr>
          <w:i/>
        </w:rPr>
        <w:t>eLife</w:t>
      </w:r>
      <w:proofErr w:type="spellEnd"/>
      <w:r w:rsidRPr="00BD783F">
        <w:t xml:space="preserve">. </w:t>
      </w:r>
      <w:r w:rsidRPr="00BD783F">
        <w:rPr>
          <w:b/>
        </w:rPr>
        <w:t>6</w:t>
      </w:r>
      <w:r w:rsidRPr="00BD783F">
        <w:t>, e26014 (2017)</w:t>
      </w:r>
    </w:p>
    <w:p w14:paraId="10EA9BC2" w14:textId="5FC12059" w:rsidR="00622FB1" w:rsidRPr="00BD783F" w:rsidRDefault="00622FB1" w:rsidP="005C4802">
      <w:pPr>
        <w:pStyle w:val="af3"/>
        <w:widowControl/>
        <w:numPr>
          <w:ilvl w:val="0"/>
          <w:numId w:val="41"/>
        </w:numPr>
        <w:autoSpaceDE/>
        <w:autoSpaceDN/>
        <w:adjustRightInd/>
        <w:jc w:val="left"/>
      </w:pPr>
      <w:proofErr w:type="spellStart"/>
      <w:r w:rsidRPr="00BD783F">
        <w:t>Seo</w:t>
      </w:r>
      <w:proofErr w:type="spellEnd"/>
      <w:r w:rsidRPr="00BD783F">
        <w:t xml:space="preserve">, E., Lim, J.H., </w:t>
      </w:r>
      <w:proofErr w:type="spellStart"/>
      <w:r w:rsidRPr="00BD783F">
        <w:t>Seo</w:t>
      </w:r>
      <w:proofErr w:type="spellEnd"/>
      <w:r w:rsidRPr="00BD783F">
        <w:t xml:space="preserve">, S.J., Lee. S.J. Whole-body imaging of a hypercholesterolemic female zebrafish by using synchrotron X-ray micro-CT. </w:t>
      </w:r>
      <w:r w:rsidRPr="00BD783F">
        <w:rPr>
          <w:i/>
        </w:rPr>
        <w:t>Zebrafish</w:t>
      </w:r>
      <w:r w:rsidRPr="00BD783F">
        <w:t xml:space="preserve">. </w:t>
      </w:r>
      <w:r w:rsidRPr="00BD783F">
        <w:rPr>
          <w:b/>
        </w:rPr>
        <w:t>12</w:t>
      </w:r>
      <w:r w:rsidRPr="00BD783F">
        <w:t xml:space="preserve"> (1)</w:t>
      </w:r>
      <w:r w:rsidR="007311FF" w:rsidRPr="00BD783F">
        <w:t>,</w:t>
      </w:r>
      <w:r w:rsidRPr="00BD783F">
        <w:t xml:space="preserve"> 11-20</w:t>
      </w:r>
    </w:p>
    <w:p w14:paraId="36D7CA69" w14:textId="77777777" w:rsidR="00622FB1" w:rsidRPr="00BD783F" w:rsidRDefault="00622FB1" w:rsidP="005C4802">
      <w:pPr>
        <w:pStyle w:val="af3"/>
        <w:widowControl/>
        <w:numPr>
          <w:ilvl w:val="0"/>
          <w:numId w:val="41"/>
        </w:numPr>
        <w:autoSpaceDE/>
        <w:autoSpaceDN/>
        <w:adjustRightInd/>
        <w:jc w:val="left"/>
      </w:pPr>
      <w:proofErr w:type="spellStart"/>
      <w:r w:rsidRPr="00BD783F">
        <w:t>Hasamura</w:t>
      </w:r>
      <w:proofErr w:type="spellEnd"/>
      <w:r w:rsidRPr="00BD783F">
        <w:t xml:space="preserve">, T. </w:t>
      </w:r>
      <w:r w:rsidRPr="00BD783F">
        <w:rPr>
          <w:i/>
        </w:rPr>
        <w:t>et al</w:t>
      </w:r>
      <w:r w:rsidRPr="00BD783F">
        <w:t xml:space="preserve">. Green tea extract suppresses adiposity and affects the expression of lipid metabolism genes in diet-induced obese zebrafish. </w:t>
      </w:r>
      <w:r w:rsidRPr="00BD783F">
        <w:rPr>
          <w:i/>
        </w:rPr>
        <w:t>Nutrition and Metabolism</w:t>
      </w:r>
      <w:r w:rsidRPr="00BD783F">
        <w:t xml:space="preserve">. </w:t>
      </w:r>
      <w:r w:rsidRPr="00BD783F">
        <w:rPr>
          <w:b/>
        </w:rPr>
        <w:t>9</w:t>
      </w:r>
      <w:r w:rsidRPr="00BD783F">
        <w:t xml:space="preserve"> (1), 73 (2012)</w:t>
      </w:r>
    </w:p>
    <w:p w14:paraId="0F7CE04F" w14:textId="77777777" w:rsidR="00622FB1" w:rsidRPr="00BD783F" w:rsidRDefault="00622FB1" w:rsidP="005C4802">
      <w:pPr>
        <w:pStyle w:val="af3"/>
        <w:widowControl/>
        <w:numPr>
          <w:ilvl w:val="0"/>
          <w:numId w:val="41"/>
        </w:numPr>
        <w:autoSpaceDE/>
        <w:autoSpaceDN/>
        <w:adjustRightInd/>
        <w:jc w:val="left"/>
      </w:pPr>
      <w:r w:rsidRPr="00BD783F">
        <w:t xml:space="preserve">Meguro, S., </w:t>
      </w:r>
      <w:proofErr w:type="spellStart"/>
      <w:r w:rsidRPr="00BD783F">
        <w:t>Hasumura</w:t>
      </w:r>
      <w:proofErr w:type="spellEnd"/>
      <w:r w:rsidRPr="00BD783F">
        <w:t xml:space="preserve">, T., </w:t>
      </w:r>
      <w:proofErr w:type="spellStart"/>
      <w:r w:rsidRPr="00BD783F">
        <w:t>Hase</w:t>
      </w:r>
      <w:proofErr w:type="spellEnd"/>
      <w:r w:rsidRPr="00BD783F">
        <w:t xml:space="preserve">, T. Body fat accumulation in zebrafish is induced by a diet rich in fat and reduced by supplementation with green tea extract. </w:t>
      </w:r>
      <w:proofErr w:type="spellStart"/>
      <w:r w:rsidRPr="00BD783F">
        <w:rPr>
          <w:i/>
        </w:rPr>
        <w:t>PLoS</w:t>
      </w:r>
      <w:proofErr w:type="spellEnd"/>
      <w:r w:rsidRPr="00BD783F">
        <w:rPr>
          <w:i/>
        </w:rPr>
        <w:t xml:space="preserve"> One</w:t>
      </w:r>
      <w:r w:rsidRPr="00BD783F">
        <w:t xml:space="preserve">. </w:t>
      </w:r>
      <w:r w:rsidRPr="00BD783F">
        <w:rPr>
          <w:b/>
        </w:rPr>
        <w:t>10</w:t>
      </w:r>
      <w:r w:rsidRPr="00BD783F">
        <w:t xml:space="preserve"> (3), e0120142 (2015)</w:t>
      </w:r>
    </w:p>
    <w:p w14:paraId="1BF0B43F" w14:textId="77777777" w:rsidR="00622FB1" w:rsidRPr="00BD783F" w:rsidRDefault="00622FB1" w:rsidP="005C4802">
      <w:pPr>
        <w:pStyle w:val="af3"/>
        <w:widowControl/>
        <w:numPr>
          <w:ilvl w:val="0"/>
          <w:numId w:val="41"/>
        </w:numPr>
        <w:autoSpaceDE/>
        <w:autoSpaceDN/>
        <w:adjustRightInd/>
        <w:jc w:val="left"/>
      </w:pPr>
      <w:r w:rsidRPr="00BD783F">
        <w:t xml:space="preserve">Dyer, E.L. </w:t>
      </w:r>
      <w:r w:rsidRPr="00BD783F">
        <w:rPr>
          <w:i/>
        </w:rPr>
        <w:t>et al</w:t>
      </w:r>
      <w:r w:rsidRPr="00BD783F">
        <w:t xml:space="preserve">. Quantifying mesoscale neuroanatomy using X-ray microtomography. </w:t>
      </w:r>
      <w:proofErr w:type="spellStart"/>
      <w:r w:rsidRPr="00BD783F">
        <w:rPr>
          <w:i/>
        </w:rPr>
        <w:t>eNeuro</w:t>
      </w:r>
      <w:proofErr w:type="spellEnd"/>
      <w:r w:rsidRPr="00BD783F">
        <w:t xml:space="preserve">. </w:t>
      </w:r>
      <w:r w:rsidRPr="00BD783F">
        <w:rPr>
          <w:b/>
        </w:rPr>
        <w:t>4</w:t>
      </w:r>
      <w:r w:rsidRPr="00BD783F">
        <w:t xml:space="preserve"> (5), </w:t>
      </w:r>
      <w:proofErr w:type="spellStart"/>
      <w:r w:rsidRPr="00BD783F">
        <w:t>doi</w:t>
      </w:r>
      <w:proofErr w:type="spellEnd"/>
      <w:r w:rsidRPr="00BD783F">
        <w:t>: 10. 1523/ENEURO.0195-17.2017</w:t>
      </w:r>
    </w:p>
    <w:p w14:paraId="7C3F9E8A" w14:textId="77777777" w:rsidR="00622FB1" w:rsidRPr="00BD783F" w:rsidRDefault="00622FB1" w:rsidP="005C4802">
      <w:pPr>
        <w:pStyle w:val="af3"/>
        <w:widowControl/>
        <w:numPr>
          <w:ilvl w:val="0"/>
          <w:numId w:val="41"/>
        </w:numPr>
        <w:autoSpaceDE/>
        <w:autoSpaceDN/>
        <w:adjustRightInd/>
        <w:jc w:val="left"/>
      </w:pPr>
      <w:proofErr w:type="spellStart"/>
      <w:r w:rsidRPr="00BD783F">
        <w:t>Busse</w:t>
      </w:r>
      <w:proofErr w:type="spellEnd"/>
      <w:r w:rsidRPr="00BD783F">
        <w:t xml:space="preserve">, M. </w:t>
      </w:r>
      <w:r w:rsidRPr="00BD783F">
        <w:rPr>
          <w:i/>
        </w:rPr>
        <w:t>et al</w:t>
      </w:r>
      <w:r w:rsidRPr="00BD783F">
        <w:t xml:space="preserve">. Three-dimensional virtual histology enabled through cytoplasm-specific X-ray stain for microscopic and nanoscopic computed tomography. </w:t>
      </w:r>
      <w:r w:rsidRPr="00BD783F">
        <w:rPr>
          <w:i/>
        </w:rPr>
        <w:t xml:space="preserve">Proc Natl </w:t>
      </w:r>
      <w:proofErr w:type="spellStart"/>
      <w:r w:rsidRPr="00BD783F">
        <w:rPr>
          <w:i/>
        </w:rPr>
        <w:t>Acad</w:t>
      </w:r>
      <w:proofErr w:type="spellEnd"/>
      <w:r w:rsidRPr="00BD783F">
        <w:rPr>
          <w:i/>
        </w:rPr>
        <w:t xml:space="preserve"> Sci U.S.A</w:t>
      </w:r>
      <w:r w:rsidRPr="00BD783F">
        <w:t xml:space="preserve">. </w:t>
      </w:r>
      <w:r w:rsidRPr="00BD783F">
        <w:rPr>
          <w:b/>
        </w:rPr>
        <w:t>115</w:t>
      </w:r>
      <w:r w:rsidRPr="00BD783F">
        <w:t xml:space="preserve"> (10), 2293-2298</w:t>
      </w:r>
    </w:p>
    <w:p w14:paraId="2FB2032E" w14:textId="77777777" w:rsidR="00622FB1" w:rsidRPr="00BD783F" w:rsidRDefault="00622FB1" w:rsidP="005C4802">
      <w:pPr>
        <w:pStyle w:val="af3"/>
        <w:widowControl/>
        <w:numPr>
          <w:ilvl w:val="0"/>
          <w:numId w:val="41"/>
        </w:numPr>
        <w:autoSpaceDE/>
        <w:autoSpaceDN/>
        <w:adjustRightInd/>
        <w:jc w:val="left"/>
      </w:pPr>
      <w:proofErr w:type="spellStart"/>
      <w:r w:rsidRPr="00BD783F">
        <w:t>Perilli</w:t>
      </w:r>
      <w:proofErr w:type="spellEnd"/>
      <w:r w:rsidRPr="00BD783F">
        <w:t xml:space="preserve">, E., Parkinson, I.H., Reynolds, K.J. Micro-CT examination of human bone: from biopsies towards the entire organ. </w:t>
      </w:r>
      <w:r w:rsidRPr="00BD783F">
        <w:rPr>
          <w:i/>
        </w:rPr>
        <w:t xml:space="preserve">Ann Inst Super </w:t>
      </w:r>
      <w:proofErr w:type="spellStart"/>
      <w:r w:rsidRPr="00BD783F">
        <w:rPr>
          <w:i/>
        </w:rPr>
        <w:t>Sanita</w:t>
      </w:r>
      <w:proofErr w:type="spellEnd"/>
      <w:r w:rsidRPr="00BD783F">
        <w:t xml:space="preserve">. </w:t>
      </w:r>
      <w:r w:rsidRPr="00BD783F">
        <w:rPr>
          <w:b/>
        </w:rPr>
        <w:t>48</w:t>
      </w:r>
      <w:r w:rsidRPr="00BD783F">
        <w:t xml:space="preserve"> (1), 75-82 (2012)</w:t>
      </w:r>
    </w:p>
    <w:p w14:paraId="5B30B6AE" w14:textId="77777777" w:rsidR="00622FB1" w:rsidRPr="00BD783F" w:rsidRDefault="00622FB1" w:rsidP="005C4802">
      <w:pPr>
        <w:pStyle w:val="af3"/>
        <w:widowControl/>
        <w:numPr>
          <w:ilvl w:val="0"/>
          <w:numId w:val="41"/>
        </w:numPr>
        <w:autoSpaceDE/>
        <w:autoSpaceDN/>
        <w:adjustRightInd/>
        <w:jc w:val="left"/>
      </w:pPr>
      <w:proofErr w:type="spellStart"/>
      <w:r w:rsidRPr="00BD783F">
        <w:t>Watz</w:t>
      </w:r>
      <w:proofErr w:type="spellEnd"/>
      <w:r w:rsidRPr="00BD783F">
        <w:t xml:space="preserve">, H., </w:t>
      </w:r>
      <w:proofErr w:type="spellStart"/>
      <w:r w:rsidRPr="00BD783F">
        <w:t>Breithecker</w:t>
      </w:r>
      <w:proofErr w:type="spellEnd"/>
      <w:r w:rsidRPr="00BD783F">
        <w:t xml:space="preserve">, A., Rau, W.S., </w:t>
      </w:r>
      <w:proofErr w:type="spellStart"/>
      <w:r w:rsidRPr="00BD783F">
        <w:t>Kriete</w:t>
      </w:r>
      <w:proofErr w:type="spellEnd"/>
      <w:r w:rsidRPr="00BD783F">
        <w:t xml:space="preserve">, A. Micro-CT of the human lung: imaging of alveoli and virtual endoscopy of an alveolar duct in a normal lung and in a lung with centrilobular emphysema – initial observations. </w:t>
      </w:r>
      <w:r w:rsidRPr="00BD783F">
        <w:rPr>
          <w:i/>
        </w:rPr>
        <w:t>Radiology</w:t>
      </w:r>
      <w:r w:rsidRPr="00BD783F">
        <w:t xml:space="preserve">. </w:t>
      </w:r>
      <w:r w:rsidRPr="00BD783F">
        <w:rPr>
          <w:b/>
        </w:rPr>
        <w:t>236</w:t>
      </w:r>
      <w:r w:rsidRPr="00BD783F">
        <w:t xml:space="preserve"> (3), 1053-1058 (2005)</w:t>
      </w:r>
    </w:p>
    <w:p w14:paraId="4239AC04" w14:textId="77777777" w:rsidR="00622FB1" w:rsidRPr="00BD783F" w:rsidRDefault="00622FB1" w:rsidP="005C4802">
      <w:pPr>
        <w:pStyle w:val="af3"/>
        <w:widowControl/>
        <w:numPr>
          <w:ilvl w:val="0"/>
          <w:numId w:val="41"/>
        </w:numPr>
        <w:autoSpaceDE/>
        <w:autoSpaceDN/>
        <w:adjustRightInd/>
        <w:jc w:val="left"/>
      </w:pPr>
      <w:proofErr w:type="spellStart"/>
      <w:r w:rsidRPr="00BD783F">
        <w:t>Metscher</w:t>
      </w:r>
      <w:proofErr w:type="spellEnd"/>
      <w:r w:rsidRPr="00BD783F">
        <w:t xml:space="preserve">, B.D. </w:t>
      </w:r>
      <w:proofErr w:type="spellStart"/>
      <w:r w:rsidRPr="00BD783F">
        <w:t>MicroCT</w:t>
      </w:r>
      <w:proofErr w:type="spellEnd"/>
      <w:r w:rsidRPr="00BD783F">
        <w:t xml:space="preserve"> for developmental biology: A versatile tool for high-contrast 3D imaging at histological resolutions. </w:t>
      </w:r>
      <w:r w:rsidRPr="00BD783F">
        <w:rPr>
          <w:i/>
        </w:rPr>
        <w:t>Developmental Dynamics</w:t>
      </w:r>
      <w:r w:rsidRPr="00BD783F">
        <w:t xml:space="preserve">. </w:t>
      </w:r>
      <w:r w:rsidRPr="00BD783F">
        <w:rPr>
          <w:b/>
        </w:rPr>
        <w:t>238</w:t>
      </w:r>
      <w:r w:rsidRPr="00BD783F">
        <w:t xml:space="preserve"> (3), 632-640 (2009)</w:t>
      </w:r>
    </w:p>
    <w:p w14:paraId="643D0CEE" w14:textId="66340187" w:rsidR="00622FB1" w:rsidRPr="00BD783F" w:rsidRDefault="00622FB1" w:rsidP="005C4802">
      <w:pPr>
        <w:pStyle w:val="af3"/>
        <w:widowControl/>
        <w:numPr>
          <w:ilvl w:val="0"/>
          <w:numId w:val="41"/>
        </w:numPr>
        <w:autoSpaceDE/>
        <w:autoSpaceDN/>
        <w:adjustRightInd/>
        <w:jc w:val="left"/>
      </w:pPr>
      <w:proofErr w:type="spellStart"/>
      <w:r w:rsidRPr="00BD783F">
        <w:t>Metscher</w:t>
      </w:r>
      <w:proofErr w:type="spellEnd"/>
      <w:r w:rsidRPr="00BD783F">
        <w:t xml:space="preserve">, B.D. </w:t>
      </w:r>
      <w:proofErr w:type="spellStart"/>
      <w:r w:rsidRPr="00BD783F">
        <w:t>MicroCT</w:t>
      </w:r>
      <w:proofErr w:type="spellEnd"/>
      <w:r w:rsidRPr="00BD783F">
        <w:t xml:space="preserve"> for comparative morphology: simple staining methods allow high-contrast 3D imaging of diverse non-mineralized animal tissues. </w:t>
      </w:r>
      <w:r w:rsidRPr="00BD783F">
        <w:rPr>
          <w:i/>
        </w:rPr>
        <w:t>BMC Physiology</w:t>
      </w:r>
      <w:r w:rsidRPr="00BD783F">
        <w:t xml:space="preserve">. </w:t>
      </w:r>
      <w:r w:rsidRPr="00BD783F">
        <w:rPr>
          <w:b/>
        </w:rPr>
        <w:t>9</w:t>
      </w:r>
      <w:r w:rsidR="007311FF" w:rsidRPr="00BD783F">
        <w:t>,</w:t>
      </w:r>
      <w:r w:rsidRPr="00BD783F">
        <w:t xml:space="preserve"> 11 (2009)</w:t>
      </w:r>
    </w:p>
    <w:p w14:paraId="2A9AE8EA" w14:textId="05347DAA" w:rsidR="008362F7" w:rsidRPr="00BD783F" w:rsidRDefault="008362F7" w:rsidP="005C4802">
      <w:pPr>
        <w:pStyle w:val="af3"/>
        <w:widowControl/>
        <w:numPr>
          <w:ilvl w:val="0"/>
          <w:numId w:val="41"/>
        </w:numPr>
        <w:autoSpaceDE/>
        <w:autoSpaceDN/>
        <w:adjustRightInd/>
        <w:jc w:val="left"/>
      </w:pPr>
      <w:r w:rsidRPr="00BD783F">
        <w:t xml:space="preserve">Pauwels, E. Van Loo, D., </w:t>
      </w:r>
      <w:proofErr w:type="spellStart"/>
      <w:r w:rsidRPr="00BD783F">
        <w:t>Cornillie</w:t>
      </w:r>
      <w:proofErr w:type="spellEnd"/>
      <w:r w:rsidRPr="00BD783F">
        <w:t xml:space="preserve">, P., Brabant, L., Van </w:t>
      </w:r>
      <w:proofErr w:type="spellStart"/>
      <w:r w:rsidRPr="00BD783F">
        <w:t>Hoorebeke</w:t>
      </w:r>
      <w:proofErr w:type="spellEnd"/>
      <w:r w:rsidRPr="00BD783F">
        <w:t xml:space="preserve">, L. An exploratory study of contrast agents for soft tissue visualization by means of high resolution X-ray computed tomography imaging. </w:t>
      </w:r>
      <w:r w:rsidRPr="00BD783F">
        <w:rPr>
          <w:i/>
        </w:rPr>
        <w:t>Journal of Microscopy</w:t>
      </w:r>
      <w:r w:rsidRPr="00BD783F">
        <w:t xml:space="preserve">. </w:t>
      </w:r>
      <w:r w:rsidRPr="00BD783F">
        <w:rPr>
          <w:b/>
        </w:rPr>
        <w:t>250</w:t>
      </w:r>
      <w:r w:rsidRPr="00BD783F">
        <w:t xml:space="preserve"> (1): 21-31 (2013)</w:t>
      </w:r>
    </w:p>
    <w:p w14:paraId="31685BE2" w14:textId="77777777" w:rsidR="00622FB1" w:rsidRPr="00BD783F" w:rsidRDefault="00D97014" w:rsidP="005C4802">
      <w:pPr>
        <w:pStyle w:val="af3"/>
        <w:widowControl/>
        <w:numPr>
          <w:ilvl w:val="0"/>
          <w:numId w:val="41"/>
        </w:numPr>
        <w:autoSpaceDE/>
        <w:autoSpaceDN/>
        <w:adjustRightInd/>
        <w:jc w:val="left"/>
      </w:pPr>
      <w:hyperlink r:id="rId11" w:history="1">
        <w:proofErr w:type="spellStart"/>
        <w:r w:rsidR="00622FB1" w:rsidRPr="00BD783F">
          <w:rPr>
            <w:rStyle w:val="a4"/>
            <w:color w:val="auto"/>
            <w:u w:val="none"/>
            <w:shd w:val="clear" w:color="auto" w:fill="FFFFFF"/>
          </w:rPr>
          <w:t>Kün-Darbois</w:t>
        </w:r>
        <w:proofErr w:type="spellEnd"/>
      </w:hyperlink>
      <w:r w:rsidR="00622FB1" w:rsidRPr="00BD783F">
        <w:t xml:space="preserve">, J.D., </w:t>
      </w:r>
      <w:proofErr w:type="spellStart"/>
      <w:r w:rsidR="00622FB1" w:rsidRPr="00BD783F">
        <w:t>Manero</w:t>
      </w:r>
      <w:proofErr w:type="spellEnd"/>
      <w:r w:rsidR="00622FB1" w:rsidRPr="00BD783F">
        <w:t xml:space="preserve">, F., Rony, L., </w:t>
      </w:r>
      <w:proofErr w:type="spellStart"/>
      <w:r w:rsidR="00622FB1" w:rsidRPr="00BD783F">
        <w:t>Chappard</w:t>
      </w:r>
      <w:proofErr w:type="spellEnd"/>
      <w:r w:rsidR="00622FB1" w:rsidRPr="00BD783F">
        <w:t xml:space="preserve">, D. Contrast enhancement with uranyl acetate allows quantitative analysis of the articular cartilage by microCT: Application to mandibular condyles in the BTX rat model of disuse. </w:t>
      </w:r>
      <w:r w:rsidR="00622FB1" w:rsidRPr="00BD783F">
        <w:rPr>
          <w:i/>
        </w:rPr>
        <w:t>Micro</w:t>
      </w:r>
      <w:r w:rsidR="00622FB1" w:rsidRPr="00BD783F">
        <w:t xml:space="preserve">. </w:t>
      </w:r>
      <w:r w:rsidR="00622FB1" w:rsidRPr="00BD783F">
        <w:rPr>
          <w:b/>
        </w:rPr>
        <w:t>97</w:t>
      </w:r>
      <w:r w:rsidR="00622FB1" w:rsidRPr="00BD783F">
        <w:t>, 35-40 (2017)</w:t>
      </w:r>
    </w:p>
    <w:p w14:paraId="0B99CA04" w14:textId="77777777" w:rsidR="00622FB1" w:rsidRPr="00BD783F" w:rsidRDefault="00622FB1" w:rsidP="005C4802">
      <w:pPr>
        <w:pStyle w:val="af3"/>
        <w:widowControl/>
        <w:numPr>
          <w:ilvl w:val="0"/>
          <w:numId w:val="41"/>
        </w:numPr>
        <w:autoSpaceDE/>
        <w:autoSpaceDN/>
        <w:adjustRightInd/>
        <w:jc w:val="left"/>
      </w:pPr>
      <w:r w:rsidRPr="00BD783F">
        <w:t xml:space="preserve">Tang, S.Y., </w:t>
      </w:r>
      <w:proofErr w:type="spellStart"/>
      <w:r w:rsidRPr="00BD783F">
        <w:t>Vashishth</w:t>
      </w:r>
      <w:proofErr w:type="spellEnd"/>
      <w:r w:rsidRPr="00BD783F">
        <w:t xml:space="preserve">, D. A non-invasive </w:t>
      </w:r>
      <w:r w:rsidRPr="00BD783F">
        <w:rPr>
          <w:i/>
        </w:rPr>
        <w:t>in vitro</w:t>
      </w:r>
      <w:r w:rsidRPr="00BD783F">
        <w:t xml:space="preserve"> technique for the three-dimensional quantification of microdamage in trabecular bone. </w:t>
      </w:r>
      <w:r w:rsidRPr="00BD783F">
        <w:rPr>
          <w:i/>
        </w:rPr>
        <w:t>Bone</w:t>
      </w:r>
      <w:r w:rsidRPr="00BD783F">
        <w:t xml:space="preserve">. </w:t>
      </w:r>
      <w:r w:rsidRPr="00BD783F">
        <w:rPr>
          <w:b/>
        </w:rPr>
        <w:t>40</w:t>
      </w:r>
      <w:r w:rsidRPr="00BD783F">
        <w:t xml:space="preserve"> (5), 1259-1264 (2007)</w:t>
      </w:r>
    </w:p>
    <w:p w14:paraId="3A9713E4" w14:textId="5F103320" w:rsidR="00E318C0" w:rsidRPr="00BD783F" w:rsidRDefault="00E318C0" w:rsidP="005C4802">
      <w:pPr>
        <w:pStyle w:val="af3"/>
        <w:widowControl/>
        <w:numPr>
          <w:ilvl w:val="0"/>
          <w:numId w:val="41"/>
        </w:numPr>
        <w:autoSpaceDE/>
        <w:autoSpaceDN/>
        <w:adjustRightInd/>
        <w:jc w:val="left"/>
      </w:pPr>
      <w:r w:rsidRPr="00BD783F">
        <w:t xml:space="preserve">Elliott, J.C., Dover, S.D. X-ray microtomography. </w:t>
      </w:r>
      <w:r w:rsidRPr="00BD783F">
        <w:rPr>
          <w:i/>
        </w:rPr>
        <w:t>Journal of Microscopy</w:t>
      </w:r>
      <w:r w:rsidRPr="00BD783F">
        <w:t xml:space="preserve">. </w:t>
      </w:r>
      <w:r w:rsidRPr="00BD783F">
        <w:rPr>
          <w:b/>
        </w:rPr>
        <w:t>126</w:t>
      </w:r>
      <w:r w:rsidRPr="00BD783F">
        <w:t xml:space="preserve"> (Pt 2), 211-213 (1982)</w:t>
      </w:r>
    </w:p>
    <w:p w14:paraId="53A953CC" w14:textId="77777777" w:rsidR="00622FB1" w:rsidRPr="00BD783F" w:rsidRDefault="00622FB1" w:rsidP="005C4802">
      <w:pPr>
        <w:pStyle w:val="af3"/>
        <w:widowControl/>
        <w:numPr>
          <w:ilvl w:val="0"/>
          <w:numId w:val="41"/>
        </w:numPr>
        <w:autoSpaceDE/>
        <w:autoSpaceDN/>
        <w:adjustRightInd/>
        <w:jc w:val="left"/>
      </w:pPr>
      <w:r w:rsidRPr="00BD783F">
        <w:t xml:space="preserve">Johnson, J.T. </w:t>
      </w:r>
      <w:r w:rsidRPr="00BD783F">
        <w:rPr>
          <w:i/>
        </w:rPr>
        <w:t>et al</w:t>
      </w:r>
      <w:r w:rsidRPr="00BD783F">
        <w:t xml:space="preserve">. Virtual histology of transgenic mouse embryos for high-throughput phenotyping. </w:t>
      </w:r>
      <w:proofErr w:type="spellStart"/>
      <w:r w:rsidRPr="00BD783F">
        <w:rPr>
          <w:i/>
        </w:rPr>
        <w:t>PLoS</w:t>
      </w:r>
      <w:proofErr w:type="spellEnd"/>
      <w:r w:rsidRPr="00BD783F">
        <w:rPr>
          <w:i/>
        </w:rPr>
        <w:t xml:space="preserve"> Genetics</w:t>
      </w:r>
      <w:r w:rsidRPr="00BD783F">
        <w:t xml:space="preserve">. </w:t>
      </w:r>
      <w:r w:rsidRPr="00BD783F">
        <w:rPr>
          <w:b/>
        </w:rPr>
        <w:t xml:space="preserve">2 </w:t>
      </w:r>
      <w:r w:rsidRPr="00BD783F">
        <w:t>(4), e61 (2006)</w:t>
      </w:r>
    </w:p>
    <w:p w14:paraId="3FAA6FD8" w14:textId="3BC5AC94" w:rsidR="005E6D06" w:rsidRPr="00BD783F" w:rsidRDefault="005E6D06" w:rsidP="005C4802">
      <w:pPr>
        <w:pStyle w:val="af3"/>
        <w:widowControl/>
        <w:numPr>
          <w:ilvl w:val="0"/>
          <w:numId w:val="41"/>
        </w:numPr>
        <w:autoSpaceDE/>
        <w:autoSpaceDN/>
        <w:adjustRightInd/>
        <w:jc w:val="left"/>
      </w:pPr>
      <w:r w:rsidRPr="00BD783F">
        <w:t xml:space="preserve">Larsson, D.H., </w:t>
      </w:r>
      <w:hyperlink r:id="rId12" w:history="1">
        <w:proofErr w:type="spellStart"/>
        <w:r w:rsidRPr="00BD783F">
          <w:rPr>
            <w:rStyle w:val="a4"/>
            <w:color w:val="auto"/>
            <w:u w:val="none"/>
            <w:shd w:val="clear" w:color="auto" w:fill="FFFFFF"/>
          </w:rPr>
          <w:t>Vågberg</w:t>
        </w:r>
        <w:proofErr w:type="spellEnd"/>
      </w:hyperlink>
      <w:r w:rsidRPr="00BD783F">
        <w:t xml:space="preserve">, W., </w:t>
      </w:r>
      <w:proofErr w:type="spellStart"/>
      <w:r w:rsidRPr="00BD783F">
        <w:t>Yaroshenko</w:t>
      </w:r>
      <w:proofErr w:type="spellEnd"/>
      <w:r w:rsidRPr="00BD783F">
        <w:t>, A., Yildirim A.</w:t>
      </w:r>
      <w:r w:rsidRPr="00BD783F">
        <w:rPr>
          <w:shd w:val="clear" w:color="auto" w:fill="FFFFFF"/>
        </w:rPr>
        <w:t>Ö</w:t>
      </w:r>
      <w:r w:rsidRPr="00BD783F">
        <w:t xml:space="preserve">., Hertz, H.M. High-resolution short-exposure small-animal laboratory x-ray phase-contrast tomography. </w:t>
      </w:r>
      <w:r w:rsidRPr="00BD783F">
        <w:rPr>
          <w:i/>
        </w:rPr>
        <w:t>Scientific Reports</w:t>
      </w:r>
      <w:r w:rsidRPr="00BD783F">
        <w:t xml:space="preserve">. </w:t>
      </w:r>
      <w:r w:rsidRPr="00BD783F">
        <w:rPr>
          <w:b/>
        </w:rPr>
        <w:t>6</w:t>
      </w:r>
      <w:r w:rsidRPr="00BD783F">
        <w:t>, 39074 (2016)</w:t>
      </w:r>
    </w:p>
    <w:p w14:paraId="66FA8A2C" w14:textId="77777777" w:rsidR="005E6D06" w:rsidRPr="00BD783F" w:rsidRDefault="005E6D06" w:rsidP="005C4802">
      <w:pPr>
        <w:pStyle w:val="af3"/>
        <w:widowControl/>
        <w:numPr>
          <w:ilvl w:val="0"/>
          <w:numId w:val="41"/>
        </w:numPr>
        <w:autoSpaceDE/>
        <w:autoSpaceDN/>
        <w:adjustRightInd/>
        <w:jc w:val="left"/>
      </w:pPr>
      <w:proofErr w:type="spellStart"/>
      <w:r w:rsidRPr="00BD783F">
        <w:t>Pleissis</w:t>
      </w:r>
      <w:proofErr w:type="spellEnd"/>
      <w:r w:rsidRPr="00BD783F">
        <w:t xml:space="preserve">, A., </w:t>
      </w:r>
      <w:proofErr w:type="spellStart"/>
      <w:r w:rsidRPr="00BD783F">
        <w:t>Broeckhoven</w:t>
      </w:r>
      <w:proofErr w:type="spellEnd"/>
      <w:r w:rsidRPr="00BD783F">
        <w:t xml:space="preserve">, C., </w:t>
      </w:r>
      <w:proofErr w:type="spellStart"/>
      <w:r w:rsidRPr="00BD783F">
        <w:t>Guelpa</w:t>
      </w:r>
      <w:proofErr w:type="spellEnd"/>
      <w:r w:rsidRPr="00BD783F">
        <w:t xml:space="preserve">, A., Roux, S. G. Laboratory x-ray micro-computed tomography: a user guideline for biological samples. </w:t>
      </w:r>
      <w:proofErr w:type="spellStart"/>
      <w:r w:rsidRPr="00BD783F">
        <w:rPr>
          <w:i/>
        </w:rPr>
        <w:t>GigaScience</w:t>
      </w:r>
      <w:proofErr w:type="spellEnd"/>
      <w:r w:rsidRPr="00BD783F">
        <w:t xml:space="preserve">. </w:t>
      </w:r>
      <w:r w:rsidRPr="00BD783F">
        <w:rPr>
          <w:b/>
        </w:rPr>
        <w:t>5</w:t>
      </w:r>
      <w:r w:rsidRPr="00BD783F">
        <w:t>, 1011 (2017)</w:t>
      </w:r>
    </w:p>
    <w:p w14:paraId="0DD6E9AC" w14:textId="77777777" w:rsidR="00622FB1" w:rsidRPr="00BD783F" w:rsidRDefault="00622FB1" w:rsidP="005C4802">
      <w:pPr>
        <w:pStyle w:val="af3"/>
        <w:widowControl/>
        <w:numPr>
          <w:ilvl w:val="0"/>
          <w:numId w:val="41"/>
        </w:numPr>
        <w:autoSpaceDE/>
        <w:autoSpaceDN/>
        <w:adjustRightInd/>
        <w:jc w:val="left"/>
      </w:pPr>
      <w:r w:rsidRPr="00BD783F">
        <w:t xml:space="preserve">Wong, M.D., Spring, S., </w:t>
      </w:r>
      <w:proofErr w:type="spellStart"/>
      <w:r w:rsidRPr="00BD783F">
        <w:t>Henkelman</w:t>
      </w:r>
      <w:proofErr w:type="spellEnd"/>
      <w:r w:rsidRPr="00BD783F">
        <w:t xml:space="preserve">, R.M. Structural stabilization of tissue for embryo phenotyping using micro-CT with iodine staining. </w:t>
      </w:r>
      <w:proofErr w:type="spellStart"/>
      <w:r w:rsidRPr="00BD783F">
        <w:rPr>
          <w:i/>
        </w:rPr>
        <w:t>PLoS</w:t>
      </w:r>
      <w:proofErr w:type="spellEnd"/>
      <w:r w:rsidRPr="00BD783F">
        <w:rPr>
          <w:i/>
        </w:rPr>
        <w:t xml:space="preserve"> One</w:t>
      </w:r>
      <w:r w:rsidRPr="00BD783F">
        <w:t xml:space="preserve">. </w:t>
      </w:r>
      <w:r w:rsidRPr="00BD783F">
        <w:rPr>
          <w:b/>
        </w:rPr>
        <w:t>8</w:t>
      </w:r>
      <w:r w:rsidRPr="00BD783F">
        <w:t xml:space="preserve"> (12), e84321 (2013)</w:t>
      </w:r>
    </w:p>
    <w:p w14:paraId="08CF1260" w14:textId="77777777" w:rsidR="00622FB1" w:rsidRPr="00BD783F" w:rsidRDefault="00622FB1" w:rsidP="005C4802">
      <w:pPr>
        <w:pStyle w:val="af3"/>
        <w:widowControl/>
        <w:numPr>
          <w:ilvl w:val="0"/>
          <w:numId w:val="41"/>
        </w:numPr>
        <w:autoSpaceDE/>
        <w:autoSpaceDN/>
        <w:adjustRightInd/>
        <w:jc w:val="left"/>
      </w:pPr>
      <w:r w:rsidRPr="00BD783F">
        <w:t xml:space="preserve">Wong, M.D., </w:t>
      </w:r>
      <w:proofErr w:type="spellStart"/>
      <w:r w:rsidRPr="00BD783F">
        <w:t>Maezawa</w:t>
      </w:r>
      <w:proofErr w:type="spellEnd"/>
      <w:r w:rsidRPr="00BD783F">
        <w:t xml:space="preserve">, Y., Lerch, L.P., </w:t>
      </w:r>
      <w:proofErr w:type="spellStart"/>
      <w:r w:rsidRPr="00BD783F">
        <w:t>Henkelman</w:t>
      </w:r>
      <w:proofErr w:type="spellEnd"/>
      <w:r w:rsidRPr="00BD783F">
        <w:t xml:space="preserve">, R.M. Automated pipeline for anatomical phenotyping of mouse embryos using micro-CT. </w:t>
      </w:r>
      <w:r w:rsidRPr="00BD783F">
        <w:rPr>
          <w:i/>
        </w:rPr>
        <w:t>Development</w:t>
      </w:r>
      <w:r w:rsidRPr="00BD783F">
        <w:t xml:space="preserve">. </w:t>
      </w:r>
      <w:r w:rsidRPr="00BD783F">
        <w:rPr>
          <w:b/>
        </w:rPr>
        <w:t>141</w:t>
      </w:r>
      <w:r w:rsidRPr="00BD783F">
        <w:t xml:space="preserve"> (12), 2533-2541 (2014)</w:t>
      </w:r>
    </w:p>
    <w:p w14:paraId="7EA73273" w14:textId="5C3456A8" w:rsidR="00622FB1" w:rsidRPr="00BD783F" w:rsidRDefault="00622FB1" w:rsidP="005C4802">
      <w:pPr>
        <w:pStyle w:val="af3"/>
        <w:widowControl/>
        <w:numPr>
          <w:ilvl w:val="0"/>
          <w:numId w:val="41"/>
        </w:numPr>
        <w:autoSpaceDE/>
        <w:autoSpaceDN/>
        <w:adjustRightInd/>
        <w:jc w:val="left"/>
      </w:pPr>
      <w:r w:rsidRPr="00BD783F">
        <w:t xml:space="preserve">Hsu, C.W. </w:t>
      </w:r>
      <w:r w:rsidRPr="00BD783F">
        <w:rPr>
          <w:i/>
        </w:rPr>
        <w:t>et al</w:t>
      </w:r>
      <w:r w:rsidRPr="00BD783F">
        <w:t xml:space="preserve">. Three-dimensional microCT imaging of mouse development from early post-implantation to early postnatal stages. </w:t>
      </w:r>
      <w:r w:rsidRPr="00BD783F">
        <w:rPr>
          <w:i/>
        </w:rPr>
        <w:t>Developmental Biolog</w:t>
      </w:r>
      <w:r w:rsidR="007311FF" w:rsidRPr="00BD783F">
        <w:rPr>
          <w:i/>
        </w:rPr>
        <w:t>y</w:t>
      </w:r>
      <w:r w:rsidRPr="00BD783F">
        <w:t xml:space="preserve">. </w:t>
      </w:r>
      <w:r w:rsidRPr="00BD783F">
        <w:rPr>
          <w:b/>
        </w:rPr>
        <w:t>419</w:t>
      </w:r>
      <w:r w:rsidRPr="00BD783F">
        <w:t xml:space="preserve"> (2), 229-236 (2017)</w:t>
      </w:r>
    </w:p>
    <w:p w14:paraId="34939B2B" w14:textId="77777777" w:rsidR="005E6D06" w:rsidRPr="00BD783F" w:rsidRDefault="005E6D06" w:rsidP="005C4802">
      <w:pPr>
        <w:pStyle w:val="af3"/>
        <w:widowControl/>
        <w:numPr>
          <w:ilvl w:val="0"/>
          <w:numId w:val="41"/>
        </w:numPr>
        <w:autoSpaceDE/>
        <w:autoSpaceDN/>
        <w:adjustRightInd/>
        <w:jc w:val="left"/>
      </w:pPr>
      <w:proofErr w:type="spellStart"/>
      <w:r w:rsidRPr="00BD783F">
        <w:t>Luft</w:t>
      </w:r>
      <w:proofErr w:type="spellEnd"/>
      <w:r w:rsidRPr="00BD783F">
        <w:t xml:space="preserve">, J.H. Improvements in epoxy resin embedding methods. </w:t>
      </w:r>
      <w:r w:rsidRPr="00BD783F">
        <w:rPr>
          <w:i/>
        </w:rPr>
        <w:t>The Journal of Biophysical and Biochemical Cytology</w:t>
      </w:r>
      <w:r w:rsidRPr="00BD783F">
        <w:t xml:space="preserve">. </w:t>
      </w:r>
      <w:r w:rsidRPr="00BD783F">
        <w:rPr>
          <w:b/>
        </w:rPr>
        <w:t>9</w:t>
      </w:r>
      <w:r w:rsidRPr="00BD783F">
        <w:t>, 409-414 (1961)</w:t>
      </w:r>
    </w:p>
    <w:p w14:paraId="12096CF5" w14:textId="1E96AC77" w:rsidR="005E6D06" w:rsidRPr="00BD783F" w:rsidRDefault="005E6D06" w:rsidP="005C4802">
      <w:pPr>
        <w:pStyle w:val="af3"/>
        <w:widowControl/>
        <w:numPr>
          <w:ilvl w:val="0"/>
          <w:numId w:val="41"/>
        </w:numPr>
        <w:autoSpaceDE/>
        <w:autoSpaceDN/>
        <w:adjustRightInd/>
        <w:jc w:val="left"/>
      </w:pPr>
      <w:r w:rsidRPr="00BD783F">
        <w:t xml:space="preserve">Hayat, M.A., </w:t>
      </w:r>
      <w:proofErr w:type="spellStart"/>
      <w:r w:rsidRPr="00BD783F">
        <w:t>Giaquinta</w:t>
      </w:r>
      <w:proofErr w:type="spellEnd"/>
      <w:r w:rsidRPr="00BD783F">
        <w:t xml:space="preserve">, R. Rapid fixation and embedding for electron microscopy. </w:t>
      </w:r>
      <w:r w:rsidRPr="00BD783F">
        <w:rPr>
          <w:i/>
        </w:rPr>
        <w:t>Tissue Cell</w:t>
      </w:r>
      <w:r w:rsidRPr="00BD783F">
        <w:t xml:space="preserve">. </w:t>
      </w:r>
      <w:r w:rsidRPr="00BD783F">
        <w:rPr>
          <w:b/>
        </w:rPr>
        <w:t>2</w:t>
      </w:r>
      <w:r w:rsidRPr="00BD783F">
        <w:t xml:space="preserve"> (2), 191-195 (1970)</w:t>
      </w:r>
    </w:p>
    <w:p w14:paraId="362DB7CF" w14:textId="5A8396DF" w:rsidR="0063475D" w:rsidRPr="00BD783F" w:rsidRDefault="0063475D" w:rsidP="005C4802">
      <w:pPr>
        <w:pStyle w:val="af3"/>
        <w:widowControl/>
        <w:numPr>
          <w:ilvl w:val="0"/>
          <w:numId w:val="41"/>
        </w:numPr>
        <w:autoSpaceDE/>
        <w:autoSpaceDN/>
        <w:adjustRightInd/>
        <w:jc w:val="left"/>
      </w:pPr>
      <w:proofErr w:type="spellStart"/>
      <w:r w:rsidRPr="00BD783F">
        <w:t>Handschuh</w:t>
      </w:r>
      <w:proofErr w:type="spellEnd"/>
      <w:r w:rsidRPr="00BD783F">
        <w:t xml:space="preserve"> S., </w:t>
      </w:r>
      <w:proofErr w:type="spellStart"/>
      <w:r w:rsidRPr="00BD783F">
        <w:t>Baeumler</w:t>
      </w:r>
      <w:proofErr w:type="spellEnd"/>
      <w:r w:rsidRPr="00BD783F">
        <w:t xml:space="preserve">, N., </w:t>
      </w:r>
      <w:proofErr w:type="spellStart"/>
      <w:r w:rsidRPr="00BD783F">
        <w:t>Schwaha</w:t>
      </w:r>
      <w:proofErr w:type="spellEnd"/>
      <w:r w:rsidRPr="00BD783F">
        <w:t xml:space="preserve">, T., </w:t>
      </w:r>
      <w:proofErr w:type="spellStart"/>
      <w:r w:rsidRPr="00BD783F">
        <w:t>Ruthensteiner</w:t>
      </w:r>
      <w:proofErr w:type="spellEnd"/>
      <w:r w:rsidRPr="00BD783F">
        <w:t xml:space="preserve">, B. A correlative approach for combining microCT, light and transmission electron microscopy in a single 3D scenario. </w:t>
      </w:r>
      <w:r w:rsidRPr="00BD783F">
        <w:rPr>
          <w:i/>
        </w:rPr>
        <w:t>Frontiers in Zoology</w:t>
      </w:r>
      <w:r w:rsidRPr="00BD783F">
        <w:t xml:space="preserve">. </w:t>
      </w:r>
      <w:r w:rsidRPr="00BD783F">
        <w:rPr>
          <w:b/>
        </w:rPr>
        <w:t>10</w:t>
      </w:r>
      <w:r w:rsidRPr="00BD783F">
        <w:t>: 44 (2013)</w:t>
      </w:r>
    </w:p>
    <w:p w14:paraId="04CA2895" w14:textId="303F01F8" w:rsidR="0063475D" w:rsidRPr="00BD783F" w:rsidRDefault="0063475D" w:rsidP="005C4802">
      <w:pPr>
        <w:pStyle w:val="af3"/>
        <w:widowControl/>
        <w:numPr>
          <w:ilvl w:val="0"/>
          <w:numId w:val="41"/>
        </w:numPr>
        <w:autoSpaceDE/>
        <w:autoSpaceDN/>
        <w:adjustRightInd/>
        <w:jc w:val="left"/>
      </w:pPr>
      <w:proofErr w:type="spellStart"/>
      <w:r w:rsidRPr="00BD783F">
        <w:t>Bushong</w:t>
      </w:r>
      <w:proofErr w:type="spellEnd"/>
      <w:r w:rsidRPr="00BD783F">
        <w:t>, E. A</w:t>
      </w:r>
      <w:r w:rsidR="00583E60" w:rsidRPr="00BD783F">
        <w:t>.</w:t>
      </w:r>
      <w:r w:rsidRPr="00BD783F">
        <w:t xml:space="preserve"> </w:t>
      </w:r>
      <w:r w:rsidRPr="00BD783F">
        <w:rPr>
          <w:i/>
        </w:rPr>
        <w:t>et al</w:t>
      </w:r>
      <w:r w:rsidRPr="00BD783F">
        <w:t xml:space="preserve">. X-ray microscopy as an approach to increasing accuracy and efficiency of serial block-face imaging for correlated light and electron microscopy of biological specimens. </w:t>
      </w:r>
      <w:r w:rsidRPr="00BD783F">
        <w:rPr>
          <w:i/>
        </w:rPr>
        <w:t>Microscopy and Microanalysis</w:t>
      </w:r>
      <w:r w:rsidRPr="00BD783F">
        <w:t xml:space="preserve">. </w:t>
      </w:r>
      <w:r w:rsidRPr="00BD783F">
        <w:rPr>
          <w:b/>
        </w:rPr>
        <w:t>21</w:t>
      </w:r>
      <w:r w:rsidRPr="00BD783F">
        <w:t xml:space="preserve"> (1): 231-238 (2015)</w:t>
      </w:r>
    </w:p>
    <w:p w14:paraId="75DA3E74" w14:textId="3EFD65DF" w:rsidR="00583E60" w:rsidRPr="00BD783F" w:rsidRDefault="00583E60" w:rsidP="005C4802">
      <w:pPr>
        <w:pStyle w:val="af3"/>
        <w:widowControl/>
        <w:numPr>
          <w:ilvl w:val="0"/>
          <w:numId w:val="41"/>
        </w:numPr>
        <w:autoSpaceDE/>
        <w:autoSpaceDN/>
        <w:adjustRightInd/>
        <w:jc w:val="left"/>
      </w:pPr>
      <w:r w:rsidRPr="00BD783F">
        <w:t xml:space="preserve">Tsao-Wu, G.S., Weber, C.H., </w:t>
      </w:r>
      <w:proofErr w:type="spellStart"/>
      <w:r w:rsidRPr="00BD783F">
        <w:t>Budgeon</w:t>
      </w:r>
      <w:proofErr w:type="spellEnd"/>
      <w:r w:rsidRPr="00BD783F">
        <w:t xml:space="preserve">, L. R., Cheng, K.C. Agarose-embedded tissue arrays for histologic and genetic analysis. </w:t>
      </w:r>
      <w:r w:rsidRPr="00BD783F">
        <w:rPr>
          <w:i/>
        </w:rPr>
        <w:t>Biotechniques</w:t>
      </w:r>
      <w:r w:rsidRPr="00BD783F">
        <w:t xml:space="preserve">. </w:t>
      </w:r>
      <w:r w:rsidRPr="00BD783F">
        <w:rPr>
          <w:b/>
        </w:rPr>
        <w:t>25</w:t>
      </w:r>
      <w:r w:rsidRPr="00BD783F">
        <w:t xml:space="preserve"> (4): 614-8 (1998)</w:t>
      </w:r>
    </w:p>
    <w:p w14:paraId="6A2D6B6D" w14:textId="21907F09" w:rsidR="00583E60" w:rsidRPr="00BD783F" w:rsidRDefault="00583E60" w:rsidP="005C4802">
      <w:pPr>
        <w:pStyle w:val="af3"/>
        <w:widowControl/>
        <w:numPr>
          <w:ilvl w:val="0"/>
          <w:numId w:val="41"/>
        </w:numPr>
        <w:autoSpaceDE/>
        <w:autoSpaceDN/>
        <w:adjustRightInd/>
        <w:jc w:val="left"/>
      </w:pPr>
      <w:proofErr w:type="spellStart"/>
      <w:r w:rsidRPr="00BD783F">
        <w:t>Sabaliauskas</w:t>
      </w:r>
      <w:proofErr w:type="spellEnd"/>
      <w:r w:rsidRPr="00BD783F">
        <w:t xml:space="preserve">, N.A. </w:t>
      </w:r>
      <w:r w:rsidRPr="00BD783F">
        <w:rPr>
          <w:i/>
        </w:rPr>
        <w:t>et al</w:t>
      </w:r>
      <w:r w:rsidRPr="00BD783F">
        <w:t xml:space="preserve">. High-throughput zebrafish histology. </w:t>
      </w:r>
      <w:r w:rsidRPr="00BD783F">
        <w:rPr>
          <w:i/>
        </w:rPr>
        <w:t>Methods</w:t>
      </w:r>
      <w:r w:rsidRPr="00BD783F">
        <w:t xml:space="preserve">. </w:t>
      </w:r>
      <w:r w:rsidRPr="00BD783F">
        <w:rPr>
          <w:b/>
        </w:rPr>
        <w:t>39</w:t>
      </w:r>
      <w:r w:rsidRPr="00BD783F">
        <w:t xml:space="preserve"> (3): 246-54 (2006)</w:t>
      </w:r>
    </w:p>
    <w:p w14:paraId="6CE92AE0" w14:textId="720446A9" w:rsidR="00583E60" w:rsidRPr="00BD783F" w:rsidRDefault="00583E60" w:rsidP="005C4802">
      <w:pPr>
        <w:pStyle w:val="af3"/>
        <w:widowControl/>
        <w:numPr>
          <w:ilvl w:val="0"/>
          <w:numId w:val="41"/>
        </w:numPr>
        <w:autoSpaceDE/>
        <w:autoSpaceDN/>
        <w:adjustRightInd/>
        <w:jc w:val="left"/>
      </w:pPr>
      <w:r w:rsidRPr="00BD783F">
        <w:t xml:space="preserve">Copper, J.E. </w:t>
      </w:r>
      <w:r w:rsidRPr="00BD783F">
        <w:rPr>
          <w:i/>
        </w:rPr>
        <w:t>et al</w:t>
      </w:r>
      <w:r w:rsidRPr="00BD783F">
        <w:t xml:space="preserve">. Comparative analysis of fixation and embedding techniques for optimized histological preparation of zebrafish. </w:t>
      </w:r>
      <w:r w:rsidRPr="00BD783F">
        <w:rPr>
          <w:i/>
        </w:rPr>
        <w:t>Comparative Biochemistry and Physiology</w:t>
      </w:r>
      <w:r w:rsidRPr="00BD783F">
        <w:t xml:space="preserve">. </w:t>
      </w:r>
      <w:r w:rsidRPr="00BD783F">
        <w:rPr>
          <w:b/>
        </w:rPr>
        <w:t>208</w:t>
      </w:r>
      <w:r w:rsidRPr="00BD783F">
        <w:t>: 38-46 (2018)</w:t>
      </w:r>
    </w:p>
    <w:p w14:paraId="5289A98C" w14:textId="141FA115" w:rsidR="00575294" w:rsidRPr="00BD783F" w:rsidRDefault="00575294" w:rsidP="005C4802">
      <w:pPr>
        <w:pStyle w:val="af3"/>
        <w:widowControl/>
        <w:numPr>
          <w:ilvl w:val="0"/>
          <w:numId w:val="41"/>
        </w:numPr>
        <w:autoSpaceDE/>
        <w:autoSpaceDN/>
        <w:adjustRightInd/>
        <w:jc w:val="left"/>
      </w:pPr>
      <w:r w:rsidRPr="00BD783F">
        <w:t xml:space="preserve">Merkle, A.P., Gelb, J. The ascent of 3D X-ray microscopy in the laboratory. </w:t>
      </w:r>
      <w:r w:rsidRPr="00BD783F">
        <w:rPr>
          <w:i/>
        </w:rPr>
        <w:t>Microscopy Today</w:t>
      </w:r>
      <w:r w:rsidRPr="00BD783F">
        <w:t xml:space="preserve">. </w:t>
      </w:r>
      <w:r w:rsidRPr="00BD783F">
        <w:rPr>
          <w:b/>
        </w:rPr>
        <w:t>21</w:t>
      </w:r>
      <w:r w:rsidRPr="00BD783F">
        <w:t xml:space="preserve"> (2), 10-15 (2013)</w:t>
      </w:r>
    </w:p>
    <w:p w14:paraId="5FFE6CC5" w14:textId="30A7A4E4" w:rsidR="00162FC9" w:rsidRPr="00BD783F" w:rsidRDefault="00162FC9" w:rsidP="005C4802">
      <w:pPr>
        <w:pStyle w:val="af3"/>
        <w:widowControl/>
        <w:numPr>
          <w:ilvl w:val="0"/>
          <w:numId w:val="41"/>
        </w:numPr>
        <w:autoSpaceDE/>
        <w:autoSpaceDN/>
        <w:adjustRightInd/>
        <w:jc w:val="left"/>
      </w:pPr>
      <w:r w:rsidRPr="00BD783F">
        <w:t>Thomas, G.K. A molecular and systems biology analysis of pleiotropic vertebrate phenotypes (Doctoral dissertation). Retrieved from the Penn State Electronic Theses and Dissertations Database. (2009)</w:t>
      </w:r>
    </w:p>
    <w:p w14:paraId="7500F847" w14:textId="36E40AE0" w:rsidR="007311FF" w:rsidRPr="00BD783F" w:rsidRDefault="007311FF" w:rsidP="005C4802">
      <w:pPr>
        <w:pStyle w:val="af3"/>
        <w:widowControl/>
        <w:numPr>
          <w:ilvl w:val="0"/>
          <w:numId w:val="41"/>
        </w:numPr>
        <w:autoSpaceDE/>
        <w:autoSpaceDN/>
        <w:adjustRightInd/>
        <w:jc w:val="left"/>
      </w:pPr>
      <w:r w:rsidRPr="00BD783F">
        <w:t xml:space="preserve">Walton, L.A. </w:t>
      </w:r>
      <w:r w:rsidRPr="00BD783F">
        <w:rPr>
          <w:i/>
        </w:rPr>
        <w:t>et al</w:t>
      </w:r>
      <w:r w:rsidRPr="00BD783F">
        <w:t xml:space="preserve">. Morphological </w:t>
      </w:r>
      <w:proofErr w:type="spellStart"/>
      <w:r w:rsidRPr="00BD783F">
        <w:t>characterisation</w:t>
      </w:r>
      <w:proofErr w:type="spellEnd"/>
      <w:r w:rsidRPr="00BD783F">
        <w:t xml:space="preserve"> of unstained and intact tissue micro-architecture by X-ray computed micro- and </w:t>
      </w:r>
      <w:proofErr w:type="spellStart"/>
      <w:r w:rsidRPr="00BD783F">
        <w:t>nano</w:t>
      </w:r>
      <w:proofErr w:type="spellEnd"/>
      <w:r w:rsidRPr="00BD783F">
        <w:t xml:space="preserve">- tomography. </w:t>
      </w:r>
      <w:r w:rsidRPr="00BD783F">
        <w:rPr>
          <w:i/>
        </w:rPr>
        <w:t>Scientific Reports</w:t>
      </w:r>
      <w:r w:rsidRPr="00BD783F">
        <w:t xml:space="preserve">. </w:t>
      </w:r>
      <w:r w:rsidRPr="00BD783F">
        <w:rPr>
          <w:b/>
        </w:rPr>
        <w:t>5</w:t>
      </w:r>
      <w:r w:rsidRPr="00BD783F">
        <w:t>, 10074</w:t>
      </w:r>
      <w:r w:rsidR="00162FC9" w:rsidRPr="00BD783F">
        <w:t xml:space="preserve"> (2015)</w:t>
      </w:r>
    </w:p>
    <w:sectPr w:rsidR="007311FF" w:rsidRPr="00BD783F" w:rsidSect="00C9501C">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C487B" w14:textId="77777777" w:rsidR="00D97014" w:rsidRDefault="00D97014">
      <w:r>
        <w:separator/>
      </w:r>
    </w:p>
  </w:endnote>
  <w:endnote w:type="continuationSeparator" w:id="0">
    <w:p w14:paraId="45D2AD48" w14:textId="77777777" w:rsidR="00D97014" w:rsidRDefault="00D97014">
      <w:r>
        <w:continuationSeparator/>
      </w:r>
    </w:p>
  </w:endnote>
  <w:endnote w:type="continuationNotice" w:id="1">
    <w:p w14:paraId="65D020C7" w14:textId="77777777" w:rsidR="00D97014" w:rsidRDefault="00D97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5F3B" w14:textId="77777777" w:rsidR="00583E60" w:rsidRPr="00494F77" w:rsidRDefault="00583E60" w:rsidP="00C950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47A8" w14:textId="77777777" w:rsidR="00583E60" w:rsidRDefault="00583E60" w:rsidP="00C9501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99322" w14:textId="77777777" w:rsidR="00D97014" w:rsidRDefault="00D97014">
      <w:r>
        <w:separator/>
      </w:r>
    </w:p>
  </w:footnote>
  <w:footnote w:type="continuationSeparator" w:id="0">
    <w:p w14:paraId="7AE9F7A2" w14:textId="77777777" w:rsidR="00D97014" w:rsidRDefault="00D97014">
      <w:r>
        <w:continuationSeparator/>
      </w:r>
    </w:p>
  </w:footnote>
  <w:footnote w:type="continuationNotice" w:id="1">
    <w:p w14:paraId="0323C803" w14:textId="77777777" w:rsidR="00D97014" w:rsidRDefault="00D97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2F60" w14:textId="77777777" w:rsidR="00583E60" w:rsidRPr="006F06E4" w:rsidRDefault="00583E60" w:rsidP="00C9501C">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0ED5" w14:textId="6F99148D" w:rsidR="00583E60" w:rsidRPr="006F06E4" w:rsidRDefault="00583E60" w:rsidP="00C9501C">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921"/>
    <w:multiLevelType w:val="multilevel"/>
    <w:tmpl w:val="D4E4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B7FA4"/>
    <w:multiLevelType w:val="hybridMultilevel"/>
    <w:tmpl w:val="C5F4D092"/>
    <w:lvl w:ilvl="0" w:tplc="E2CA258C">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C57B0"/>
    <w:multiLevelType w:val="hybridMultilevel"/>
    <w:tmpl w:val="3FAAC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C773D"/>
    <w:multiLevelType w:val="multilevel"/>
    <w:tmpl w:val="1278DB28"/>
    <w:lvl w:ilvl="0">
      <w:start w:val="5"/>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2373D8"/>
    <w:multiLevelType w:val="hybridMultilevel"/>
    <w:tmpl w:val="B1A459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C7482"/>
    <w:multiLevelType w:val="multilevel"/>
    <w:tmpl w:val="02A23EF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6274CE2"/>
    <w:multiLevelType w:val="hybridMultilevel"/>
    <w:tmpl w:val="1646E5C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F2A13D7"/>
    <w:multiLevelType w:val="hybridMultilevel"/>
    <w:tmpl w:val="DFB856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145F3"/>
    <w:multiLevelType w:val="hybridMultilevel"/>
    <w:tmpl w:val="6C8491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B10F7"/>
    <w:multiLevelType w:val="hybridMultilevel"/>
    <w:tmpl w:val="DFAAFA6C"/>
    <w:lvl w:ilvl="0" w:tplc="0DD040D0">
      <w:start w:val="1"/>
      <w:numFmt w:val="decimal"/>
      <w:lvlText w:val="%1."/>
      <w:lvlJc w:val="left"/>
      <w:pPr>
        <w:ind w:left="0" w:firstLine="0"/>
      </w:pPr>
      <w:rPr>
        <w:rFonts w:asciiTheme="minorHAnsi" w:eastAsia="PMingLiU" w:hAnsiTheme="minorHAnsi" w:cstheme="minorHAnsi"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C34868"/>
    <w:multiLevelType w:val="multilevel"/>
    <w:tmpl w:val="6DDC234A"/>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337BB1"/>
    <w:multiLevelType w:val="hybridMultilevel"/>
    <w:tmpl w:val="02EA1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84080A"/>
    <w:multiLevelType w:val="multilevel"/>
    <w:tmpl w:val="889892E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0761487"/>
    <w:multiLevelType w:val="multilevel"/>
    <w:tmpl w:val="5E72B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633AE"/>
    <w:multiLevelType w:val="hybridMultilevel"/>
    <w:tmpl w:val="11403014"/>
    <w:lvl w:ilvl="0" w:tplc="DE24B12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823A5"/>
    <w:multiLevelType w:val="multilevel"/>
    <w:tmpl w:val="327E66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23A06D0"/>
    <w:multiLevelType w:val="multilevel"/>
    <w:tmpl w:val="7BFAB7A0"/>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ED27AD"/>
    <w:multiLevelType w:val="multilevel"/>
    <w:tmpl w:val="8CA65076"/>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BC6D1A"/>
    <w:multiLevelType w:val="multilevel"/>
    <w:tmpl w:val="E034D802"/>
    <w:lvl w:ilvl="0">
      <w:start w:val="1"/>
      <w:numFmt w:val="decimal"/>
      <w:lvlText w:val="%1"/>
      <w:lvlJc w:val="left"/>
      <w:pPr>
        <w:ind w:left="360" w:hanging="360"/>
      </w:pPr>
      <w:rPr>
        <w:rFonts w:hint="default"/>
        <w:color w:val="auto"/>
      </w:rPr>
    </w:lvl>
    <w:lvl w:ilvl="1">
      <w:start w:val="1"/>
      <w:numFmt w:val="decimal"/>
      <w:lvlText w:val="%1.%2"/>
      <w:lvlJc w:val="left"/>
      <w:pPr>
        <w:ind w:left="0" w:firstLine="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2" w15:restartNumberingAfterBreak="0">
    <w:nsid w:val="76FF6215"/>
    <w:multiLevelType w:val="multilevel"/>
    <w:tmpl w:val="33D85B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14D07"/>
    <w:multiLevelType w:val="hybridMultilevel"/>
    <w:tmpl w:val="03622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03A7D"/>
    <w:multiLevelType w:val="hybridMultilevel"/>
    <w:tmpl w:val="181AE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E5D14FE"/>
    <w:multiLevelType w:val="multilevel"/>
    <w:tmpl w:val="12127DDE"/>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2"/>
  </w:num>
  <w:num w:numId="3">
    <w:abstractNumId w:val="6"/>
  </w:num>
  <w:num w:numId="4">
    <w:abstractNumId w:val="28"/>
  </w:num>
  <w:num w:numId="5">
    <w:abstractNumId w:val="16"/>
  </w:num>
  <w:num w:numId="6">
    <w:abstractNumId w:val="27"/>
  </w:num>
  <w:num w:numId="7">
    <w:abstractNumId w:val="0"/>
  </w:num>
  <w:num w:numId="8">
    <w:abstractNumId w:val="17"/>
  </w:num>
  <w:num w:numId="9">
    <w:abstractNumId w:val="20"/>
  </w:num>
  <w:num w:numId="10">
    <w:abstractNumId w:val="29"/>
  </w:num>
  <w:num w:numId="11">
    <w:abstractNumId w:val="37"/>
  </w:num>
  <w:num w:numId="12">
    <w:abstractNumId w:val="4"/>
  </w:num>
  <w:num w:numId="13">
    <w:abstractNumId w:val="33"/>
  </w:num>
  <w:num w:numId="14">
    <w:abstractNumId w:val="43"/>
  </w:num>
  <w:num w:numId="15">
    <w:abstractNumId w:val="21"/>
  </w:num>
  <w:num w:numId="16">
    <w:abstractNumId w:val="15"/>
  </w:num>
  <w:num w:numId="17">
    <w:abstractNumId w:val="34"/>
  </w:num>
  <w:num w:numId="18">
    <w:abstractNumId w:val="24"/>
  </w:num>
  <w:num w:numId="19">
    <w:abstractNumId w:val="39"/>
  </w:num>
  <w:num w:numId="20">
    <w:abstractNumId w:val="5"/>
  </w:num>
  <w:num w:numId="21">
    <w:abstractNumId w:val="40"/>
  </w:num>
  <w:num w:numId="22">
    <w:abstractNumId w:val="38"/>
  </w:num>
  <w:num w:numId="23">
    <w:abstractNumId w:val="25"/>
  </w:num>
  <w:num w:numId="24">
    <w:abstractNumId w:val="46"/>
  </w:num>
  <w:num w:numId="25">
    <w:abstractNumId w:val="12"/>
  </w:num>
  <w:num w:numId="26">
    <w:abstractNumId w:val="18"/>
  </w:num>
  <w:num w:numId="27">
    <w:abstractNumId w:val="22"/>
  </w:num>
  <w:num w:numId="28">
    <w:abstractNumId w:val="14"/>
  </w:num>
  <w:num w:numId="29">
    <w:abstractNumId w:val="23"/>
  </w:num>
  <w:num w:numId="30">
    <w:abstractNumId w:val="3"/>
  </w:num>
  <w:num w:numId="31">
    <w:abstractNumId w:val="44"/>
  </w:num>
  <w:num w:numId="32">
    <w:abstractNumId w:val="45"/>
  </w:num>
  <w:num w:numId="33">
    <w:abstractNumId w:val="41"/>
  </w:num>
  <w:num w:numId="34">
    <w:abstractNumId w:val="31"/>
  </w:num>
  <w:num w:numId="35">
    <w:abstractNumId w:val="42"/>
  </w:num>
  <w:num w:numId="36">
    <w:abstractNumId w:val="35"/>
  </w:num>
  <w:num w:numId="37">
    <w:abstractNumId w:val="36"/>
  </w:num>
  <w:num w:numId="38">
    <w:abstractNumId w:val="10"/>
  </w:num>
  <w:num w:numId="39">
    <w:abstractNumId w:val="7"/>
  </w:num>
  <w:num w:numId="40">
    <w:abstractNumId w:val="2"/>
  </w:num>
  <w:num w:numId="41">
    <w:abstractNumId w:val="13"/>
  </w:num>
  <w:num w:numId="42">
    <w:abstractNumId w:val="26"/>
  </w:num>
  <w:num w:numId="43">
    <w:abstractNumId w:val="1"/>
  </w:num>
  <w:num w:numId="44">
    <w:abstractNumId w:val="11"/>
  </w:num>
  <w:num w:numId="45">
    <w:abstractNumId w:val="30"/>
  </w:num>
  <w:num w:numId="46">
    <w:abstractNumId w:val="8"/>
  </w:num>
  <w:num w:numId="47">
    <w:abstractNumId w:val="4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06"/>
    <w:rsid w:val="00002B3A"/>
    <w:rsid w:val="00005CF5"/>
    <w:rsid w:val="0001177B"/>
    <w:rsid w:val="000305EC"/>
    <w:rsid w:val="000420E5"/>
    <w:rsid w:val="0005145D"/>
    <w:rsid w:val="00053919"/>
    <w:rsid w:val="0005688A"/>
    <w:rsid w:val="00056A35"/>
    <w:rsid w:val="00075C4A"/>
    <w:rsid w:val="0009363A"/>
    <w:rsid w:val="000B57AF"/>
    <w:rsid w:val="000C0837"/>
    <w:rsid w:val="000C650D"/>
    <w:rsid w:val="000C6DFD"/>
    <w:rsid w:val="000C7652"/>
    <w:rsid w:val="000D5E31"/>
    <w:rsid w:val="000E660F"/>
    <w:rsid w:val="00106A50"/>
    <w:rsid w:val="00106DCD"/>
    <w:rsid w:val="00110169"/>
    <w:rsid w:val="001209F1"/>
    <w:rsid w:val="00162FC9"/>
    <w:rsid w:val="00166E3C"/>
    <w:rsid w:val="0019396D"/>
    <w:rsid w:val="001A5FEC"/>
    <w:rsid w:val="001B17FD"/>
    <w:rsid w:val="001C6340"/>
    <w:rsid w:val="001D222E"/>
    <w:rsid w:val="001E70D6"/>
    <w:rsid w:val="001F5A2B"/>
    <w:rsid w:val="00200AC5"/>
    <w:rsid w:val="00232AC1"/>
    <w:rsid w:val="002461E6"/>
    <w:rsid w:val="00252DE4"/>
    <w:rsid w:val="00262BA9"/>
    <w:rsid w:val="0027190F"/>
    <w:rsid w:val="0027554B"/>
    <w:rsid w:val="00286068"/>
    <w:rsid w:val="002865B5"/>
    <w:rsid w:val="002872E5"/>
    <w:rsid w:val="00296118"/>
    <w:rsid w:val="002C7330"/>
    <w:rsid w:val="002D470F"/>
    <w:rsid w:val="002E6B42"/>
    <w:rsid w:val="002F04F8"/>
    <w:rsid w:val="003134DA"/>
    <w:rsid w:val="00322605"/>
    <w:rsid w:val="0032532A"/>
    <w:rsid w:val="00344197"/>
    <w:rsid w:val="00347A5A"/>
    <w:rsid w:val="00362E43"/>
    <w:rsid w:val="00362EF3"/>
    <w:rsid w:val="00377EC0"/>
    <w:rsid w:val="003816DE"/>
    <w:rsid w:val="003A2347"/>
    <w:rsid w:val="003A76AA"/>
    <w:rsid w:val="003C1144"/>
    <w:rsid w:val="003C3DEE"/>
    <w:rsid w:val="003D4D40"/>
    <w:rsid w:val="003D57C3"/>
    <w:rsid w:val="003E2941"/>
    <w:rsid w:val="003F5FA6"/>
    <w:rsid w:val="003F79B2"/>
    <w:rsid w:val="004123DE"/>
    <w:rsid w:val="004127C3"/>
    <w:rsid w:val="00427CF8"/>
    <w:rsid w:val="00433D26"/>
    <w:rsid w:val="0044149C"/>
    <w:rsid w:val="00445540"/>
    <w:rsid w:val="00446C68"/>
    <w:rsid w:val="00446F52"/>
    <w:rsid w:val="004525D7"/>
    <w:rsid w:val="00457F8D"/>
    <w:rsid w:val="004B3F76"/>
    <w:rsid w:val="004C5398"/>
    <w:rsid w:val="004C6461"/>
    <w:rsid w:val="004E08BD"/>
    <w:rsid w:val="004E35A8"/>
    <w:rsid w:val="00502AE4"/>
    <w:rsid w:val="00503C02"/>
    <w:rsid w:val="0050642B"/>
    <w:rsid w:val="005113D6"/>
    <w:rsid w:val="00527613"/>
    <w:rsid w:val="00541004"/>
    <w:rsid w:val="00571263"/>
    <w:rsid w:val="00575294"/>
    <w:rsid w:val="00575D26"/>
    <w:rsid w:val="005837D3"/>
    <w:rsid w:val="00583E60"/>
    <w:rsid w:val="00585A40"/>
    <w:rsid w:val="00591A59"/>
    <w:rsid w:val="00591E69"/>
    <w:rsid w:val="005A1D7A"/>
    <w:rsid w:val="005B7C62"/>
    <w:rsid w:val="005C42F4"/>
    <w:rsid w:val="005C4802"/>
    <w:rsid w:val="005D255F"/>
    <w:rsid w:val="005E6D06"/>
    <w:rsid w:val="00622FB1"/>
    <w:rsid w:val="006339B2"/>
    <w:rsid w:val="0063475D"/>
    <w:rsid w:val="006545BF"/>
    <w:rsid w:val="00663BEC"/>
    <w:rsid w:val="0068558A"/>
    <w:rsid w:val="00687B8B"/>
    <w:rsid w:val="00691153"/>
    <w:rsid w:val="00692AEA"/>
    <w:rsid w:val="00693032"/>
    <w:rsid w:val="006A2990"/>
    <w:rsid w:val="006B4905"/>
    <w:rsid w:val="00701E29"/>
    <w:rsid w:val="00711CED"/>
    <w:rsid w:val="00717404"/>
    <w:rsid w:val="00722453"/>
    <w:rsid w:val="007311FF"/>
    <w:rsid w:val="00731534"/>
    <w:rsid w:val="007337B7"/>
    <w:rsid w:val="00734F4B"/>
    <w:rsid w:val="00740B32"/>
    <w:rsid w:val="00752255"/>
    <w:rsid w:val="0075350D"/>
    <w:rsid w:val="00757863"/>
    <w:rsid w:val="007650CD"/>
    <w:rsid w:val="0076526A"/>
    <w:rsid w:val="0078750D"/>
    <w:rsid w:val="007962C8"/>
    <w:rsid w:val="007B4E38"/>
    <w:rsid w:val="007D2AE7"/>
    <w:rsid w:val="007F04DF"/>
    <w:rsid w:val="007F3696"/>
    <w:rsid w:val="00802E55"/>
    <w:rsid w:val="00812F6C"/>
    <w:rsid w:val="008168A3"/>
    <w:rsid w:val="00826921"/>
    <w:rsid w:val="008362F7"/>
    <w:rsid w:val="00860828"/>
    <w:rsid w:val="00887C28"/>
    <w:rsid w:val="008929C9"/>
    <w:rsid w:val="008A6987"/>
    <w:rsid w:val="008B4D54"/>
    <w:rsid w:val="008C15D4"/>
    <w:rsid w:val="008E56D9"/>
    <w:rsid w:val="008F44E9"/>
    <w:rsid w:val="00900922"/>
    <w:rsid w:val="009044B7"/>
    <w:rsid w:val="00905620"/>
    <w:rsid w:val="00906C39"/>
    <w:rsid w:val="00915CCE"/>
    <w:rsid w:val="009247AD"/>
    <w:rsid w:val="00947BB5"/>
    <w:rsid w:val="00955289"/>
    <w:rsid w:val="009845EF"/>
    <w:rsid w:val="00991E4D"/>
    <w:rsid w:val="00995C45"/>
    <w:rsid w:val="00997F02"/>
    <w:rsid w:val="009A1F7B"/>
    <w:rsid w:val="009A5D9A"/>
    <w:rsid w:val="009B4D3C"/>
    <w:rsid w:val="009B7642"/>
    <w:rsid w:val="009E7130"/>
    <w:rsid w:val="009F10A6"/>
    <w:rsid w:val="00A03B64"/>
    <w:rsid w:val="00A138B8"/>
    <w:rsid w:val="00A140E2"/>
    <w:rsid w:val="00A33ADD"/>
    <w:rsid w:val="00A44F2A"/>
    <w:rsid w:val="00A45065"/>
    <w:rsid w:val="00A52B88"/>
    <w:rsid w:val="00A53EED"/>
    <w:rsid w:val="00A66C7F"/>
    <w:rsid w:val="00AA4316"/>
    <w:rsid w:val="00AA6B1F"/>
    <w:rsid w:val="00AD6B12"/>
    <w:rsid w:val="00AE034E"/>
    <w:rsid w:val="00AE0360"/>
    <w:rsid w:val="00AF5FF5"/>
    <w:rsid w:val="00B0194E"/>
    <w:rsid w:val="00B027A1"/>
    <w:rsid w:val="00B436B6"/>
    <w:rsid w:val="00BB0CC4"/>
    <w:rsid w:val="00BB57B6"/>
    <w:rsid w:val="00BC10DC"/>
    <w:rsid w:val="00BD783F"/>
    <w:rsid w:val="00BE3D28"/>
    <w:rsid w:val="00BE43D8"/>
    <w:rsid w:val="00BE5B0D"/>
    <w:rsid w:val="00BF1112"/>
    <w:rsid w:val="00C007B9"/>
    <w:rsid w:val="00C1570E"/>
    <w:rsid w:val="00C31D2C"/>
    <w:rsid w:val="00C37235"/>
    <w:rsid w:val="00C411D3"/>
    <w:rsid w:val="00C46AD1"/>
    <w:rsid w:val="00C53099"/>
    <w:rsid w:val="00C55E88"/>
    <w:rsid w:val="00C64FC6"/>
    <w:rsid w:val="00C76512"/>
    <w:rsid w:val="00C86D5E"/>
    <w:rsid w:val="00C9501C"/>
    <w:rsid w:val="00CA38CF"/>
    <w:rsid w:val="00CC0E1E"/>
    <w:rsid w:val="00CC404C"/>
    <w:rsid w:val="00CC41A3"/>
    <w:rsid w:val="00CF03F9"/>
    <w:rsid w:val="00CF16A0"/>
    <w:rsid w:val="00D01FBA"/>
    <w:rsid w:val="00D05AF2"/>
    <w:rsid w:val="00D577BE"/>
    <w:rsid w:val="00D61411"/>
    <w:rsid w:val="00D619F1"/>
    <w:rsid w:val="00D62BA4"/>
    <w:rsid w:val="00D64A4A"/>
    <w:rsid w:val="00D723DA"/>
    <w:rsid w:val="00D97014"/>
    <w:rsid w:val="00DA52EE"/>
    <w:rsid w:val="00DB1DB9"/>
    <w:rsid w:val="00DD425B"/>
    <w:rsid w:val="00DF1449"/>
    <w:rsid w:val="00E30F2B"/>
    <w:rsid w:val="00E318C0"/>
    <w:rsid w:val="00E55374"/>
    <w:rsid w:val="00E83002"/>
    <w:rsid w:val="00EA0C61"/>
    <w:rsid w:val="00EA27A7"/>
    <w:rsid w:val="00EB0CB9"/>
    <w:rsid w:val="00EB7223"/>
    <w:rsid w:val="00ED3597"/>
    <w:rsid w:val="00EE5112"/>
    <w:rsid w:val="00EF7094"/>
    <w:rsid w:val="00F05FCF"/>
    <w:rsid w:val="00F17CFF"/>
    <w:rsid w:val="00F35589"/>
    <w:rsid w:val="00F406D1"/>
    <w:rsid w:val="00F54933"/>
    <w:rsid w:val="00F55AA6"/>
    <w:rsid w:val="00F86806"/>
    <w:rsid w:val="00F94E85"/>
    <w:rsid w:val="00FA42FB"/>
    <w:rsid w:val="00FB233D"/>
    <w:rsid w:val="00FF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7D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6D06"/>
    <w:pPr>
      <w:widowControl w:val="0"/>
      <w:autoSpaceDE w:val="0"/>
      <w:autoSpaceDN w:val="0"/>
      <w:adjustRightInd w:val="0"/>
      <w:jc w:val="both"/>
    </w:pPr>
    <w:rPr>
      <w:rFonts w:ascii="Calibri" w:eastAsia="Times New Roman" w:hAnsi="Calibri" w:cs="Calibri"/>
      <w:color w:val="000000"/>
      <w:sz w:val="24"/>
      <w:szCs w:val="24"/>
      <w:lang w:eastAsia="en-US"/>
    </w:rPr>
  </w:style>
  <w:style w:type="paragraph" w:styleId="1">
    <w:name w:val="heading 1"/>
    <w:basedOn w:val="a"/>
    <w:next w:val="a"/>
    <w:link w:val="10"/>
    <w:qFormat/>
    <w:rsid w:val="005E6D06"/>
    <w:pPr>
      <w:keepNext/>
      <w:spacing w:before="240" w:after="60"/>
      <w:outlineLvl w:val="0"/>
    </w:pPr>
    <w:rPr>
      <w:rFonts w:cs="Times New Roman"/>
      <w:b/>
      <w:bCs/>
      <w:kern w:val="32"/>
      <w:sz w:val="28"/>
      <w:szCs w:val="32"/>
    </w:rPr>
  </w:style>
  <w:style w:type="paragraph" w:styleId="2">
    <w:name w:val="heading 2"/>
    <w:basedOn w:val="a"/>
    <w:next w:val="a"/>
    <w:link w:val="20"/>
    <w:qFormat/>
    <w:rsid w:val="005E6D06"/>
    <w:pPr>
      <w:keepNext/>
      <w:outlineLvl w:val="1"/>
    </w:pPr>
    <w:rPr>
      <w:rFonts w:cs="Times New Roman"/>
      <w:b/>
      <w:bCs/>
      <w:iCs/>
      <w:szCs w:val="28"/>
    </w:rPr>
  </w:style>
  <w:style w:type="paragraph" w:styleId="3">
    <w:name w:val="heading 3"/>
    <w:basedOn w:val="a"/>
    <w:next w:val="a"/>
    <w:link w:val="30"/>
    <w:uiPriority w:val="9"/>
    <w:unhideWhenUsed/>
    <w:qFormat/>
    <w:rsid w:val="005E6D06"/>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E6D06"/>
    <w:rPr>
      <w:rFonts w:ascii="Calibri" w:eastAsia="Times New Roman" w:hAnsi="Calibri" w:cs="Times New Roman"/>
      <w:b/>
      <w:bCs/>
      <w:color w:val="000000"/>
      <w:kern w:val="32"/>
      <w:sz w:val="28"/>
      <w:szCs w:val="32"/>
      <w:lang w:eastAsia="en-US"/>
    </w:rPr>
  </w:style>
  <w:style w:type="character" w:customStyle="1" w:styleId="20">
    <w:name w:val="标题 2 字符"/>
    <w:basedOn w:val="a0"/>
    <w:link w:val="2"/>
    <w:rsid w:val="005E6D06"/>
    <w:rPr>
      <w:rFonts w:ascii="Calibri" w:eastAsia="Times New Roman" w:hAnsi="Calibri" w:cs="Times New Roman"/>
      <w:b/>
      <w:bCs/>
      <w:iCs/>
      <w:color w:val="000000"/>
      <w:sz w:val="24"/>
      <w:szCs w:val="28"/>
      <w:lang w:eastAsia="en-US"/>
    </w:rPr>
  </w:style>
  <w:style w:type="character" w:customStyle="1" w:styleId="30">
    <w:name w:val="标题 3 字符"/>
    <w:basedOn w:val="a0"/>
    <w:link w:val="3"/>
    <w:uiPriority w:val="9"/>
    <w:rsid w:val="005E6D06"/>
    <w:rPr>
      <w:rFonts w:asciiTheme="majorHAnsi" w:eastAsiaTheme="majorEastAsia" w:hAnsiTheme="majorHAnsi" w:cstheme="majorBidi"/>
      <w:b/>
      <w:bCs/>
      <w:color w:val="5B9BD5" w:themeColor="accent1"/>
      <w:sz w:val="24"/>
      <w:szCs w:val="24"/>
      <w:lang w:eastAsia="en-US"/>
    </w:rPr>
  </w:style>
  <w:style w:type="paragraph" w:styleId="a3">
    <w:name w:val="Normal (Web)"/>
    <w:basedOn w:val="a"/>
    <w:uiPriority w:val="99"/>
    <w:rsid w:val="005E6D06"/>
    <w:pPr>
      <w:spacing w:before="100" w:beforeAutospacing="1" w:after="100" w:afterAutospacing="1"/>
    </w:pPr>
  </w:style>
  <w:style w:type="character" w:styleId="a4">
    <w:name w:val="Hyperlink"/>
    <w:uiPriority w:val="99"/>
    <w:rsid w:val="005E6D06"/>
    <w:rPr>
      <w:color w:val="0000FF"/>
      <w:u w:val="single"/>
    </w:rPr>
  </w:style>
  <w:style w:type="paragraph" w:styleId="a5">
    <w:name w:val="header"/>
    <w:basedOn w:val="a"/>
    <w:link w:val="a6"/>
    <w:rsid w:val="005E6D06"/>
    <w:pPr>
      <w:tabs>
        <w:tab w:val="center" w:pos="4680"/>
        <w:tab w:val="right" w:pos="9360"/>
      </w:tabs>
    </w:pPr>
  </w:style>
  <w:style w:type="character" w:customStyle="1" w:styleId="a6">
    <w:name w:val="页眉 字符"/>
    <w:basedOn w:val="a0"/>
    <w:link w:val="a5"/>
    <w:rsid w:val="005E6D06"/>
    <w:rPr>
      <w:rFonts w:ascii="Calibri" w:eastAsia="Times New Roman" w:hAnsi="Calibri" w:cs="Calibri"/>
      <w:color w:val="000000"/>
      <w:sz w:val="24"/>
      <w:szCs w:val="24"/>
      <w:lang w:eastAsia="en-US"/>
    </w:rPr>
  </w:style>
  <w:style w:type="paragraph" w:styleId="a7">
    <w:name w:val="footer"/>
    <w:basedOn w:val="a"/>
    <w:link w:val="a8"/>
    <w:uiPriority w:val="99"/>
    <w:rsid w:val="005E6D06"/>
    <w:pPr>
      <w:tabs>
        <w:tab w:val="center" w:pos="4680"/>
        <w:tab w:val="right" w:pos="9360"/>
      </w:tabs>
    </w:pPr>
  </w:style>
  <w:style w:type="character" w:customStyle="1" w:styleId="a8">
    <w:name w:val="页脚 字符"/>
    <w:basedOn w:val="a0"/>
    <w:link w:val="a7"/>
    <w:uiPriority w:val="99"/>
    <w:rsid w:val="005E6D06"/>
    <w:rPr>
      <w:rFonts w:ascii="Calibri" w:eastAsia="Times New Roman" w:hAnsi="Calibri" w:cs="Calibri"/>
      <w:color w:val="000000"/>
      <w:sz w:val="24"/>
      <w:szCs w:val="24"/>
      <w:lang w:eastAsia="en-US"/>
    </w:rPr>
  </w:style>
  <w:style w:type="character" w:styleId="a9">
    <w:name w:val="annotation reference"/>
    <w:rsid w:val="005E6D06"/>
    <w:rPr>
      <w:sz w:val="18"/>
      <w:szCs w:val="18"/>
    </w:rPr>
  </w:style>
  <w:style w:type="paragraph" w:styleId="aa">
    <w:name w:val="annotation text"/>
    <w:basedOn w:val="a"/>
    <w:link w:val="ab"/>
    <w:rsid w:val="005E6D06"/>
  </w:style>
  <w:style w:type="character" w:customStyle="1" w:styleId="ab">
    <w:name w:val="批注文字 字符"/>
    <w:basedOn w:val="a0"/>
    <w:link w:val="aa"/>
    <w:rsid w:val="005E6D06"/>
    <w:rPr>
      <w:rFonts w:ascii="Calibri" w:eastAsia="Times New Roman" w:hAnsi="Calibri" w:cs="Calibri"/>
      <w:color w:val="000000"/>
      <w:sz w:val="24"/>
      <w:szCs w:val="24"/>
      <w:lang w:eastAsia="en-US"/>
    </w:rPr>
  </w:style>
  <w:style w:type="paragraph" w:styleId="ac">
    <w:name w:val="annotation subject"/>
    <w:basedOn w:val="aa"/>
    <w:next w:val="aa"/>
    <w:link w:val="ad"/>
    <w:rsid w:val="005E6D06"/>
    <w:rPr>
      <w:b/>
      <w:bCs/>
      <w:sz w:val="20"/>
      <w:szCs w:val="20"/>
    </w:rPr>
  </w:style>
  <w:style w:type="character" w:customStyle="1" w:styleId="ad">
    <w:name w:val="批注主题 字符"/>
    <w:basedOn w:val="ab"/>
    <w:link w:val="ac"/>
    <w:rsid w:val="005E6D06"/>
    <w:rPr>
      <w:rFonts w:ascii="Calibri" w:eastAsia="Times New Roman" w:hAnsi="Calibri" w:cs="Calibri"/>
      <w:b/>
      <w:bCs/>
      <w:color w:val="000000"/>
      <w:sz w:val="20"/>
      <w:szCs w:val="20"/>
      <w:lang w:eastAsia="en-US"/>
    </w:rPr>
  </w:style>
  <w:style w:type="paragraph" w:styleId="ae">
    <w:name w:val="Balloon Text"/>
    <w:basedOn w:val="a"/>
    <w:link w:val="af"/>
    <w:rsid w:val="005E6D06"/>
    <w:rPr>
      <w:rFonts w:ascii="Lucida Grande" w:hAnsi="Lucida Grande"/>
      <w:sz w:val="18"/>
      <w:szCs w:val="18"/>
    </w:rPr>
  </w:style>
  <w:style w:type="character" w:customStyle="1" w:styleId="af">
    <w:name w:val="批注框文本 字符"/>
    <w:basedOn w:val="a0"/>
    <w:link w:val="ae"/>
    <w:rsid w:val="005E6D06"/>
    <w:rPr>
      <w:rFonts w:ascii="Lucida Grande" w:eastAsia="Times New Roman" w:hAnsi="Lucida Grande" w:cs="Calibri"/>
      <w:color w:val="000000"/>
      <w:sz w:val="18"/>
      <w:szCs w:val="18"/>
      <w:lang w:eastAsia="en-US"/>
    </w:rPr>
  </w:style>
  <w:style w:type="character" w:styleId="af0">
    <w:name w:val="page number"/>
    <w:basedOn w:val="a0"/>
    <w:rsid w:val="005E6D06"/>
  </w:style>
  <w:style w:type="character" w:styleId="af1">
    <w:name w:val="FollowedHyperlink"/>
    <w:rsid w:val="005E6D06"/>
    <w:rPr>
      <w:color w:val="800080"/>
      <w:u w:val="single"/>
    </w:rPr>
  </w:style>
  <w:style w:type="character" w:customStyle="1" w:styleId="apple-converted-space">
    <w:name w:val="apple-converted-space"/>
    <w:basedOn w:val="a0"/>
    <w:rsid w:val="005E6D06"/>
  </w:style>
  <w:style w:type="character" w:styleId="af2">
    <w:name w:val="Intense Emphasis"/>
    <w:qFormat/>
    <w:rsid w:val="005E6D06"/>
    <w:rPr>
      <w:b/>
      <w:bCs/>
      <w:i/>
      <w:iCs/>
      <w:color w:val="4F81BD"/>
    </w:rPr>
  </w:style>
  <w:style w:type="paragraph" w:customStyle="1" w:styleId="Exampletext">
    <w:name w:val="Example text"/>
    <w:basedOn w:val="a"/>
    <w:link w:val="ExampletextChar"/>
    <w:qFormat/>
    <w:rsid w:val="005E6D06"/>
    <w:pPr>
      <w:spacing w:after="240"/>
    </w:pPr>
    <w:rPr>
      <w:color w:val="7F7F7F"/>
    </w:rPr>
  </w:style>
  <w:style w:type="character" w:customStyle="1" w:styleId="ExampletextChar">
    <w:name w:val="Example text Char"/>
    <w:link w:val="Exampletext"/>
    <w:rsid w:val="005E6D06"/>
    <w:rPr>
      <w:rFonts w:ascii="Calibri" w:eastAsia="Times New Roman" w:hAnsi="Calibri" w:cs="Calibri"/>
      <w:color w:val="7F7F7F"/>
      <w:sz w:val="24"/>
      <w:szCs w:val="24"/>
      <w:lang w:eastAsia="en-US"/>
    </w:rPr>
  </w:style>
  <w:style w:type="paragraph" w:styleId="af3">
    <w:name w:val="List Paragraph"/>
    <w:basedOn w:val="a"/>
    <w:uiPriority w:val="34"/>
    <w:qFormat/>
    <w:rsid w:val="005E6D06"/>
    <w:pPr>
      <w:ind w:left="720"/>
      <w:contextualSpacing/>
    </w:pPr>
  </w:style>
  <w:style w:type="paragraph" w:styleId="af4">
    <w:name w:val="Revision"/>
    <w:hidden/>
    <w:uiPriority w:val="99"/>
    <w:semiHidden/>
    <w:rsid w:val="005E6D06"/>
    <w:rPr>
      <w:rFonts w:ascii="Calibri" w:eastAsia="Times New Roman" w:hAnsi="Calibri" w:cs="Calibri"/>
      <w:color w:val="000000"/>
      <w:sz w:val="24"/>
      <w:szCs w:val="24"/>
      <w:lang w:eastAsia="en-US"/>
    </w:rPr>
  </w:style>
  <w:style w:type="paragraph" w:styleId="af5">
    <w:name w:val="Body Text"/>
    <w:basedOn w:val="a"/>
    <w:link w:val="af6"/>
    <w:uiPriority w:val="1"/>
    <w:qFormat/>
    <w:rsid w:val="005E6D06"/>
    <w:pPr>
      <w:autoSpaceDE/>
      <w:autoSpaceDN/>
      <w:adjustRightInd/>
      <w:jc w:val="left"/>
    </w:pPr>
    <w:rPr>
      <w:rFonts w:eastAsia="Calibri"/>
      <w:color w:val="auto"/>
    </w:rPr>
  </w:style>
  <w:style w:type="character" w:customStyle="1" w:styleId="af6">
    <w:name w:val="正文文本 字符"/>
    <w:basedOn w:val="a0"/>
    <w:link w:val="af5"/>
    <w:uiPriority w:val="1"/>
    <w:rsid w:val="005E6D06"/>
    <w:rPr>
      <w:rFonts w:ascii="Calibri" w:eastAsia="Calibri" w:hAnsi="Calibri" w:cs="Calibri"/>
      <w:sz w:val="24"/>
      <w:szCs w:val="24"/>
      <w:lang w:eastAsia="en-US"/>
    </w:rPr>
  </w:style>
  <w:style w:type="character" w:styleId="af7">
    <w:name w:val="Strong"/>
    <w:basedOn w:val="a0"/>
    <w:uiPriority w:val="22"/>
    <w:qFormat/>
    <w:rsid w:val="005E6D06"/>
    <w:rPr>
      <w:b/>
      <w:bCs/>
    </w:rPr>
  </w:style>
  <w:style w:type="character" w:styleId="af8">
    <w:name w:val="Emphasis"/>
    <w:basedOn w:val="a0"/>
    <w:uiPriority w:val="20"/>
    <w:qFormat/>
    <w:rsid w:val="005E6D06"/>
    <w:rPr>
      <w:i/>
      <w:iCs/>
    </w:rPr>
  </w:style>
  <w:style w:type="character" w:styleId="af9">
    <w:name w:val="line number"/>
    <w:basedOn w:val="a0"/>
    <w:uiPriority w:val="99"/>
    <w:semiHidden/>
    <w:unhideWhenUsed/>
    <w:rsid w:val="005E6D06"/>
  </w:style>
  <w:style w:type="character" w:customStyle="1" w:styleId="11">
    <w:name w:val="未处理的提及1"/>
    <w:basedOn w:val="a0"/>
    <w:uiPriority w:val="99"/>
    <w:semiHidden/>
    <w:unhideWhenUsed/>
    <w:rsid w:val="005E6D06"/>
    <w:rPr>
      <w:color w:val="808080"/>
      <w:shd w:val="clear" w:color="auto" w:fill="E6E6E6"/>
    </w:rPr>
  </w:style>
  <w:style w:type="paragraph" w:styleId="afa">
    <w:name w:val="No Spacing"/>
    <w:uiPriority w:val="1"/>
    <w:qFormat/>
    <w:rsid w:val="005E6D06"/>
    <w:rPr>
      <w:rFonts w:ascii="Garamond" w:eastAsia="PMingLiU" w:hAnsi="Garamond"/>
      <w:sz w:val="24"/>
      <w:lang w:eastAsia="en-US"/>
    </w:rPr>
  </w:style>
  <w:style w:type="paragraph" w:styleId="afb">
    <w:name w:val="endnote text"/>
    <w:basedOn w:val="a"/>
    <w:link w:val="afc"/>
    <w:uiPriority w:val="99"/>
    <w:semiHidden/>
    <w:unhideWhenUsed/>
    <w:rsid w:val="005E6D06"/>
    <w:rPr>
      <w:sz w:val="20"/>
      <w:szCs w:val="20"/>
    </w:rPr>
  </w:style>
  <w:style w:type="character" w:customStyle="1" w:styleId="afc">
    <w:name w:val="尾注文本 字符"/>
    <w:basedOn w:val="a0"/>
    <w:link w:val="afb"/>
    <w:uiPriority w:val="99"/>
    <w:semiHidden/>
    <w:rsid w:val="005E6D06"/>
    <w:rPr>
      <w:rFonts w:ascii="Calibri" w:eastAsia="Times New Roman" w:hAnsi="Calibri" w:cs="Calibri"/>
      <w:color w:val="000000"/>
      <w:sz w:val="20"/>
      <w:szCs w:val="20"/>
      <w:lang w:eastAsia="en-US"/>
    </w:rPr>
  </w:style>
  <w:style w:type="character" w:styleId="afd">
    <w:name w:val="endnote reference"/>
    <w:basedOn w:val="a0"/>
    <w:uiPriority w:val="99"/>
    <w:semiHidden/>
    <w:unhideWhenUsed/>
    <w:rsid w:val="005E6D06"/>
    <w:rPr>
      <w:vertAlign w:val="superscript"/>
    </w:rPr>
  </w:style>
  <w:style w:type="character" w:customStyle="1" w:styleId="highwire-citation-author">
    <w:name w:val="highwire-citation-author"/>
    <w:basedOn w:val="a0"/>
    <w:rsid w:val="0000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304808">
      <w:bodyDiv w:val="1"/>
      <w:marLeft w:val="0"/>
      <w:marRight w:val="0"/>
      <w:marTop w:val="0"/>
      <w:marBottom w:val="0"/>
      <w:divBdr>
        <w:top w:val="none" w:sz="0" w:space="0" w:color="auto"/>
        <w:left w:val="none" w:sz="0" w:space="0" w:color="auto"/>
        <w:bottom w:val="none" w:sz="0" w:space="0" w:color="auto"/>
        <w:right w:val="none" w:sz="0" w:space="0" w:color="auto"/>
      </w:divBdr>
    </w:div>
    <w:div w:id="1059985918">
      <w:bodyDiv w:val="1"/>
      <w:marLeft w:val="0"/>
      <w:marRight w:val="0"/>
      <w:marTop w:val="0"/>
      <w:marBottom w:val="0"/>
      <w:divBdr>
        <w:top w:val="none" w:sz="0" w:space="0" w:color="auto"/>
        <w:left w:val="none" w:sz="0" w:space="0" w:color="auto"/>
        <w:bottom w:val="none" w:sz="0" w:space="0" w:color="auto"/>
        <w:right w:val="none" w:sz="0" w:space="0" w:color="auto"/>
      </w:divBdr>
    </w:div>
    <w:div w:id="1064983080">
      <w:bodyDiv w:val="1"/>
      <w:marLeft w:val="0"/>
      <w:marRight w:val="0"/>
      <w:marTop w:val="0"/>
      <w:marBottom w:val="0"/>
      <w:divBdr>
        <w:top w:val="none" w:sz="0" w:space="0" w:color="auto"/>
        <w:left w:val="none" w:sz="0" w:space="0" w:color="auto"/>
        <w:bottom w:val="none" w:sz="0" w:space="0" w:color="auto"/>
        <w:right w:val="none" w:sz="0" w:space="0" w:color="auto"/>
      </w:divBdr>
    </w:div>
    <w:div w:id="1411343292">
      <w:bodyDiv w:val="1"/>
      <w:marLeft w:val="0"/>
      <w:marRight w:val="0"/>
      <w:marTop w:val="0"/>
      <w:marBottom w:val="0"/>
      <w:divBdr>
        <w:top w:val="none" w:sz="0" w:space="0" w:color="auto"/>
        <w:left w:val="none" w:sz="0" w:space="0" w:color="auto"/>
        <w:bottom w:val="none" w:sz="0" w:space="0" w:color="auto"/>
        <w:right w:val="none" w:sz="0" w:space="0" w:color="auto"/>
      </w:divBdr>
    </w:div>
    <w:div w:id="17711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c2@psu.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V%C3%A5gberg%20W%5BAuthor%5D&amp;cauthor=true&amp;cauthor_uid=2795837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K%C3%BCn-Darbois%20JD%5BAuthor%5D&amp;cauthor=true&amp;cauthor_uid=2834237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cbi.nlm.nih.gov/pubmed/?term=V%C3%A5gberg%20W%5BAuthor%5D&amp;cauthor=true&amp;cauthor_uid=27958376" TargetMode="External"/><Relationship Id="rId4" Type="http://schemas.openxmlformats.org/officeDocument/2006/relationships/settings" Target="settings.xml"/><Relationship Id="rId9" Type="http://schemas.openxmlformats.org/officeDocument/2006/relationships/hyperlink" Target="http://publications.chenglab.com/LinEtAlJOV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F084B-F99B-4062-A1F1-70BB7709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5712</Words>
  <Characters>32563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2018-06-11T00:24:00Z</dcterms:created>
  <dcterms:modified xsi:type="dcterms:W3CDTF">2018-06-27T07:16:00Z</dcterms:modified>
</cp:coreProperties>
</file>