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2AA7" w14:textId="45A36415" w:rsidR="00DB5DA3" w:rsidRDefault="001D04B5" w:rsidP="001D04B5">
      <w:pPr>
        <w:rPr>
          <w:rFonts w:eastAsia="Times New Roman"/>
        </w:rPr>
      </w:pPr>
      <w:r>
        <w:rPr>
          <w:rStyle w:val="Strong"/>
          <w:rFonts w:eastAsia="Times New Roman"/>
        </w:rPr>
        <w:t>Editorial comments:</w:t>
      </w:r>
      <w:r>
        <w:rPr>
          <w:rFonts w:eastAsia="Times New Roman"/>
        </w:rPr>
        <w:br/>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14:paraId="4B5B86CE" w14:textId="77777777" w:rsidR="000401FB" w:rsidRDefault="000401FB" w:rsidP="001D04B5">
      <w:pPr>
        <w:rPr>
          <w:rFonts w:eastAsia="Times New Roman"/>
        </w:rPr>
      </w:pPr>
    </w:p>
    <w:p w14:paraId="718E79EA" w14:textId="60AFF64A" w:rsidR="005A62AF" w:rsidRPr="00210F7A" w:rsidRDefault="00533D94" w:rsidP="00533D94">
      <w:pPr>
        <w:ind w:firstLine="720"/>
        <w:rPr>
          <w:rFonts w:ascii="Times" w:eastAsia="Times New Roman" w:hAnsi="Times"/>
          <w:i/>
        </w:rPr>
      </w:pPr>
      <w:r w:rsidRPr="00210F7A">
        <w:rPr>
          <w:rFonts w:ascii="Times" w:eastAsia="Times New Roman" w:hAnsi="Times"/>
          <w:i/>
        </w:rPr>
        <w:t>We have proofread the manuscript and made amendments as required</w:t>
      </w:r>
      <w:r w:rsidR="005A62AF" w:rsidRPr="00210F7A">
        <w:rPr>
          <w:rFonts w:ascii="Times" w:eastAsia="Times New Roman" w:hAnsi="Times"/>
          <w:i/>
        </w:rPr>
        <w:t>.</w:t>
      </w:r>
    </w:p>
    <w:p w14:paraId="60EF7B23" w14:textId="6B316FA3" w:rsidR="00DB5DA3" w:rsidRDefault="001D04B5" w:rsidP="001D04B5">
      <w:pPr>
        <w:rPr>
          <w:rFonts w:eastAsia="Times New Roman"/>
        </w:rPr>
      </w:pPr>
      <w:r>
        <w:rPr>
          <w:rFonts w:eastAsia="Times New Roman"/>
        </w:rPr>
        <w:br/>
        <w:t xml:space="preserve">2. Please obtain explicit copyright permission to reuse any figures from a previous publication. </w:t>
      </w:r>
    </w:p>
    <w:p w14:paraId="12CB1A97" w14:textId="77777777" w:rsidR="00DB5DA3" w:rsidRDefault="00DB5DA3" w:rsidP="001D04B5">
      <w:pPr>
        <w:rPr>
          <w:rFonts w:eastAsia="Times New Roman"/>
        </w:rPr>
      </w:pPr>
    </w:p>
    <w:p w14:paraId="55524D5E" w14:textId="4CCAB574" w:rsidR="00DB5DA3" w:rsidRPr="00210F7A" w:rsidRDefault="00DB5DA3" w:rsidP="00533D94">
      <w:pPr>
        <w:ind w:firstLine="720"/>
        <w:rPr>
          <w:rFonts w:ascii="Times" w:eastAsia="Times New Roman" w:hAnsi="Times" w:cstheme="minorHAnsi"/>
          <w:i/>
        </w:rPr>
      </w:pPr>
      <w:r w:rsidRPr="00210F7A">
        <w:rPr>
          <w:rFonts w:ascii="Times" w:eastAsia="Times New Roman" w:hAnsi="Times" w:cstheme="minorHAnsi"/>
          <w:i/>
        </w:rPr>
        <w:t xml:space="preserve">The links to the editorial policy </w:t>
      </w:r>
      <w:r w:rsidR="000401FB" w:rsidRPr="00210F7A">
        <w:rPr>
          <w:rFonts w:ascii="Times" w:eastAsia="Times New Roman" w:hAnsi="Times" w:cstheme="minorHAnsi"/>
          <w:i/>
        </w:rPr>
        <w:t>of previous publication has now been uploaded</w:t>
      </w:r>
      <w:r w:rsidRPr="00210F7A">
        <w:rPr>
          <w:rFonts w:ascii="Times" w:eastAsia="Times New Roman" w:hAnsi="Times" w:cstheme="minorHAnsi"/>
          <w:i/>
        </w:rPr>
        <w:t>.</w:t>
      </w:r>
    </w:p>
    <w:p w14:paraId="36BC82C1" w14:textId="22C54706" w:rsidR="00907376" w:rsidRDefault="001D04B5" w:rsidP="001D04B5">
      <w:pPr>
        <w:rPr>
          <w:rFonts w:eastAsia="Times New Roman"/>
        </w:rPr>
      </w:pPr>
      <w:r>
        <w:rPr>
          <w:rFonts w:eastAsia="Times New Roman"/>
        </w:rPr>
        <w:br/>
        <w:t>3. Figure 3 and 4: The bottom half of the error bar is obscured by the filled in chart.</w:t>
      </w:r>
    </w:p>
    <w:p w14:paraId="05427E82" w14:textId="62FC0615" w:rsidR="0094558F" w:rsidRDefault="0094558F" w:rsidP="001D04B5">
      <w:pPr>
        <w:rPr>
          <w:rFonts w:eastAsia="Times New Roman"/>
        </w:rPr>
      </w:pPr>
    </w:p>
    <w:p w14:paraId="38AE21E3" w14:textId="6248A6F0" w:rsidR="005A62AF" w:rsidRPr="00210F7A" w:rsidRDefault="005A62AF" w:rsidP="00210F7A">
      <w:pPr>
        <w:ind w:left="720"/>
        <w:rPr>
          <w:rFonts w:ascii="Times" w:eastAsia="Times New Roman" w:hAnsi="Times"/>
          <w:i/>
        </w:rPr>
      </w:pPr>
      <w:r w:rsidRPr="00210F7A">
        <w:rPr>
          <w:rFonts w:ascii="Times" w:eastAsia="Times New Roman" w:hAnsi="Times"/>
          <w:i/>
        </w:rPr>
        <w:t>Thank you, we have changed the bar charts in Figure 3 and 4 as suggest</w:t>
      </w:r>
      <w:r w:rsidR="00533D94" w:rsidRPr="00210F7A">
        <w:rPr>
          <w:rFonts w:ascii="Times" w:eastAsia="Times New Roman" w:hAnsi="Times"/>
          <w:i/>
        </w:rPr>
        <w:t xml:space="preserve">ed </w:t>
      </w:r>
      <w:r w:rsidRPr="00210F7A">
        <w:rPr>
          <w:rFonts w:ascii="Times" w:eastAsia="Times New Roman" w:hAnsi="Times"/>
          <w:i/>
        </w:rPr>
        <w:t xml:space="preserve">by </w:t>
      </w:r>
      <w:r w:rsidR="00533D94" w:rsidRPr="00210F7A">
        <w:rPr>
          <w:rFonts w:ascii="Times" w:eastAsia="Times New Roman" w:hAnsi="Times"/>
          <w:i/>
        </w:rPr>
        <w:t xml:space="preserve">the </w:t>
      </w:r>
      <w:r w:rsidRPr="00210F7A">
        <w:rPr>
          <w:rFonts w:ascii="Times" w:eastAsia="Times New Roman" w:hAnsi="Times"/>
          <w:i/>
        </w:rPr>
        <w:t xml:space="preserve">Editorial Reviewer. </w:t>
      </w:r>
    </w:p>
    <w:p w14:paraId="5BD2733B" w14:textId="77777777" w:rsidR="00533D94" w:rsidRDefault="001D04B5" w:rsidP="00533D94">
      <w:pPr>
        <w:rPr>
          <w:rFonts w:eastAsia="Times New Roman"/>
        </w:rPr>
      </w:pPr>
      <w:r w:rsidRPr="00442398">
        <w:rPr>
          <w:rFonts w:ascii="Times New Roman" w:eastAsia="Times New Roman" w:hAnsi="Times New Roman" w:cs="Times New Roman"/>
        </w:rPr>
        <w:br/>
      </w:r>
      <w:r>
        <w:rPr>
          <w:rFonts w:eastAsia="Times New Roman"/>
        </w:rPr>
        <w:t>4. Please do not abbreviate journal titles.</w:t>
      </w:r>
    </w:p>
    <w:p w14:paraId="739D2F75" w14:textId="77777777" w:rsidR="00533D94" w:rsidRDefault="00533D94" w:rsidP="00533D94">
      <w:pPr>
        <w:rPr>
          <w:rFonts w:eastAsia="Times New Roman"/>
          <w:i/>
        </w:rPr>
      </w:pPr>
    </w:p>
    <w:p w14:paraId="227908E2" w14:textId="24373F6F" w:rsidR="00CF228B" w:rsidRPr="00210F7A" w:rsidRDefault="005A62AF" w:rsidP="00210F7A">
      <w:pPr>
        <w:ind w:firstLine="720"/>
        <w:rPr>
          <w:rFonts w:eastAsia="Times New Roman"/>
          <w:i/>
        </w:rPr>
      </w:pPr>
      <w:r w:rsidRPr="00210F7A">
        <w:rPr>
          <w:rFonts w:ascii="Times" w:eastAsia="Times New Roman" w:hAnsi="Times"/>
          <w:i/>
        </w:rPr>
        <w:t xml:space="preserve">This has been </w:t>
      </w:r>
      <w:r w:rsidR="00533D94" w:rsidRPr="00210F7A">
        <w:rPr>
          <w:rFonts w:ascii="Times" w:eastAsia="Times New Roman" w:hAnsi="Times"/>
          <w:i/>
        </w:rPr>
        <w:t>amended</w:t>
      </w:r>
      <w:r w:rsidRPr="00210F7A">
        <w:rPr>
          <w:rFonts w:ascii="Times" w:eastAsia="Times New Roman" w:hAnsi="Times"/>
          <w:i/>
        </w:rPr>
        <w:t>.</w:t>
      </w:r>
      <w:r w:rsidR="001D04B5" w:rsidRPr="00210F7A">
        <w:rPr>
          <w:rFonts w:ascii="Times" w:eastAsia="Times New Roman" w:hAnsi="Times"/>
        </w:rPr>
        <w:br/>
      </w:r>
      <w:r w:rsidR="001D04B5">
        <w:rPr>
          <w:rFonts w:eastAsia="Times New Roman"/>
        </w:rPr>
        <w:br/>
      </w:r>
      <w:r w:rsidR="001D04B5">
        <w:rPr>
          <w:rStyle w:val="Strong"/>
          <w:rFonts w:eastAsia="Times New Roman"/>
        </w:rPr>
        <w:t>Reviewers' comments:</w:t>
      </w:r>
      <w:r w:rsidR="001D04B5">
        <w:rPr>
          <w:rFonts w:eastAsia="Times New Roman"/>
        </w:rPr>
        <w:br/>
      </w:r>
      <w:r w:rsidR="001D04B5">
        <w:rPr>
          <w:rFonts w:eastAsia="Times New Roman"/>
        </w:rPr>
        <w:br/>
      </w:r>
      <w:r w:rsidR="00096797">
        <w:rPr>
          <w:rFonts w:eastAsia="Times New Roman"/>
        </w:rPr>
        <w:t xml:space="preserve">We thank the reviewers for their useful comments. We have attempted to address all their queries and have amended this within the manuscript (track changes) </w:t>
      </w:r>
      <w:proofErr w:type="gramStart"/>
      <w:r w:rsidR="00096797">
        <w:rPr>
          <w:rFonts w:eastAsia="Times New Roman"/>
        </w:rPr>
        <w:t>and also</w:t>
      </w:r>
      <w:proofErr w:type="gramEnd"/>
      <w:r w:rsidR="00096797">
        <w:rPr>
          <w:rFonts w:eastAsia="Times New Roman"/>
        </w:rPr>
        <w:t xml:space="preserve"> detailed a response to each individual comment below. We hope that this has strengthened the paper.</w:t>
      </w:r>
      <w:r w:rsidR="001D04B5">
        <w:rPr>
          <w:rFonts w:eastAsia="Times New Roman"/>
        </w:rPr>
        <w:br/>
      </w:r>
      <w:r w:rsidR="001D04B5">
        <w:rPr>
          <w:rFonts w:eastAsia="Times New Roman"/>
        </w:rPr>
        <w:br/>
      </w:r>
      <w:r w:rsidR="001D04B5">
        <w:rPr>
          <w:rFonts w:eastAsia="Times New Roman"/>
          <w:b/>
          <w:bCs/>
        </w:rPr>
        <w:t xml:space="preserve">Reviewer #1: </w:t>
      </w:r>
    </w:p>
    <w:p w14:paraId="4B7F9209" w14:textId="77777777" w:rsidR="00CF228B" w:rsidRDefault="00CF228B" w:rsidP="001D04B5">
      <w:pPr>
        <w:rPr>
          <w:rFonts w:eastAsia="Times New Roman"/>
        </w:rPr>
      </w:pPr>
    </w:p>
    <w:p w14:paraId="6281155E" w14:textId="18568D83" w:rsidR="00873E0E" w:rsidRDefault="001D04B5" w:rsidP="001D04B5">
      <w:pPr>
        <w:rPr>
          <w:rFonts w:eastAsia="Times New Roman"/>
        </w:rPr>
      </w:pPr>
      <w:r>
        <w:rPr>
          <w:rFonts w:eastAsia="Times New Roman"/>
        </w:rPr>
        <w:t xml:space="preserve">1) What is the mechanism of the IOP elevation in this model? External globe compression alone cannot account for persistent IOP elevation over weeks, as aqueous </w:t>
      </w:r>
      <w:proofErr w:type="spellStart"/>
      <w:r>
        <w:rPr>
          <w:rFonts w:eastAsia="Times New Roman"/>
        </w:rPr>
        <w:t>humor</w:t>
      </w:r>
      <w:proofErr w:type="spellEnd"/>
      <w:r>
        <w:rPr>
          <w:rFonts w:eastAsia="Times New Roman"/>
        </w:rPr>
        <w:t xml:space="preserve"> dynamics should eventually lead to re-equilibration of IOP. Most likely there is an effect of compressing the </w:t>
      </w:r>
      <w:proofErr w:type="spellStart"/>
      <w:r>
        <w:rPr>
          <w:rFonts w:eastAsia="Times New Roman"/>
        </w:rPr>
        <w:t>episcleral</w:t>
      </w:r>
      <w:proofErr w:type="spellEnd"/>
      <w:r>
        <w:rPr>
          <w:rFonts w:eastAsia="Times New Roman"/>
        </w:rPr>
        <w:t xml:space="preserve"> outflow system in the eye, leading to reduced trabecular outflow. It is interesting to note, however that the authors specifically discourage the investigator from placing suture over large </w:t>
      </w:r>
      <w:proofErr w:type="spellStart"/>
      <w:r>
        <w:rPr>
          <w:rFonts w:eastAsia="Times New Roman"/>
        </w:rPr>
        <w:t>episcleral</w:t>
      </w:r>
      <w:proofErr w:type="spellEnd"/>
      <w:r>
        <w:rPr>
          <w:rFonts w:eastAsia="Times New Roman"/>
        </w:rPr>
        <w:t xml:space="preserve"> veins, and instead suggest the suture be placed underneath the veins. Has the mechanism of IOP elevation been investigated? More information is needed here.</w:t>
      </w:r>
    </w:p>
    <w:p w14:paraId="43EDF8F6" w14:textId="7CB34B37" w:rsidR="00873E0E" w:rsidRPr="00210F7A" w:rsidRDefault="00873E0E" w:rsidP="00210F7A">
      <w:pPr>
        <w:ind w:left="720"/>
        <w:rPr>
          <w:rFonts w:asciiTheme="minorHAnsi" w:eastAsia="Times New Roman" w:hAnsiTheme="minorHAnsi" w:cstheme="minorHAnsi"/>
        </w:rPr>
      </w:pPr>
      <w:bookmarkStart w:id="0" w:name="_GoBack"/>
      <w:bookmarkEnd w:id="0"/>
    </w:p>
    <w:p w14:paraId="2EE4D554" w14:textId="3561E80B" w:rsidR="007815AF" w:rsidRPr="00210F7A" w:rsidRDefault="00452A2C" w:rsidP="00210F7A">
      <w:pPr>
        <w:ind w:left="720"/>
        <w:rPr>
          <w:rFonts w:ascii="Times" w:eastAsia="Times New Roman" w:hAnsi="Times" w:cstheme="minorHAnsi"/>
          <w:i/>
        </w:rPr>
      </w:pPr>
      <w:r w:rsidRPr="00210F7A">
        <w:rPr>
          <w:rFonts w:ascii="Times" w:eastAsia="Times New Roman" w:hAnsi="Times" w:cstheme="minorHAnsi"/>
          <w:i/>
        </w:rPr>
        <w:t xml:space="preserve">We thank the reviewer for this comment. </w:t>
      </w:r>
      <w:r w:rsidR="00C51991" w:rsidRPr="00210F7A">
        <w:rPr>
          <w:rFonts w:ascii="Times" w:eastAsia="Times New Roman" w:hAnsi="Times" w:cstheme="minorHAnsi"/>
          <w:i/>
        </w:rPr>
        <w:t xml:space="preserve">To incorporate this suggestion, the following </w:t>
      </w:r>
      <w:r w:rsidR="00442398" w:rsidRPr="00210F7A">
        <w:rPr>
          <w:rFonts w:ascii="Times" w:eastAsia="Times New Roman" w:hAnsi="Times" w:cstheme="minorHAnsi"/>
          <w:i/>
        </w:rPr>
        <w:t>paragraph</w:t>
      </w:r>
      <w:r w:rsidR="00C51991" w:rsidRPr="00210F7A">
        <w:rPr>
          <w:rFonts w:ascii="Times" w:eastAsia="Times New Roman" w:hAnsi="Times" w:cstheme="minorHAnsi"/>
          <w:i/>
        </w:rPr>
        <w:t xml:space="preserve"> </w:t>
      </w:r>
      <w:r w:rsidR="00F62ED9" w:rsidRPr="00210F7A">
        <w:rPr>
          <w:rFonts w:ascii="Times" w:eastAsia="Times New Roman" w:hAnsi="Times" w:cstheme="minorHAnsi"/>
          <w:i/>
        </w:rPr>
        <w:t xml:space="preserve">has been added </w:t>
      </w:r>
      <w:r w:rsidR="00533D94" w:rsidRPr="00210F7A">
        <w:rPr>
          <w:rFonts w:ascii="Times" w:eastAsia="Times New Roman" w:hAnsi="Times" w:cstheme="minorHAnsi"/>
          <w:i/>
        </w:rPr>
        <w:t xml:space="preserve">to </w:t>
      </w:r>
      <w:r w:rsidR="00C51991" w:rsidRPr="00210F7A">
        <w:rPr>
          <w:rFonts w:ascii="Times" w:eastAsia="Times New Roman" w:hAnsi="Times" w:cstheme="minorHAnsi"/>
          <w:i/>
        </w:rPr>
        <w:t>the Discussion</w:t>
      </w:r>
      <w:r w:rsidR="00533D94" w:rsidRPr="00210F7A">
        <w:rPr>
          <w:rFonts w:ascii="Times" w:eastAsia="Times New Roman" w:hAnsi="Times" w:cstheme="minorHAnsi"/>
          <w:i/>
        </w:rPr>
        <w:t xml:space="preserve"> (Page 9)</w:t>
      </w:r>
      <w:r w:rsidR="00C51991" w:rsidRPr="00210F7A">
        <w:rPr>
          <w:rFonts w:ascii="Times" w:eastAsia="Times New Roman" w:hAnsi="Times" w:cstheme="minorHAnsi"/>
          <w:i/>
        </w:rPr>
        <w:t>:</w:t>
      </w:r>
    </w:p>
    <w:p w14:paraId="48EA6F01" w14:textId="77777777" w:rsidR="00442398" w:rsidRPr="00210F7A" w:rsidRDefault="00442398" w:rsidP="00210F7A">
      <w:pPr>
        <w:ind w:left="720"/>
        <w:rPr>
          <w:rFonts w:ascii="Times" w:eastAsia="Times New Roman" w:hAnsi="Times" w:cstheme="minorHAnsi"/>
          <w:i/>
        </w:rPr>
      </w:pPr>
    </w:p>
    <w:p w14:paraId="0C111EAF" w14:textId="7DC2FDA1" w:rsidR="00483D49" w:rsidRPr="00210F7A" w:rsidRDefault="00AA7364" w:rsidP="00210F7A">
      <w:pPr>
        <w:ind w:left="720"/>
        <w:rPr>
          <w:rFonts w:ascii="Times" w:eastAsia="Times New Roman" w:hAnsi="Times" w:cs="Times New Roman"/>
          <w:i/>
        </w:rPr>
      </w:pPr>
      <w:bookmarkStart w:id="1" w:name="_Hlk515227554"/>
      <w:r w:rsidRPr="00210F7A">
        <w:rPr>
          <w:rFonts w:ascii="Times" w:eastAsia="Times New Roman" w:hAnsi="Times" w:cstheme="minorHAnsi"/>
          <w:i/>
        </w:rPr>
        <w:t xml:space="preserve">Although the mechanism by which the suture procedure raises IOP is not completely understood, obstruction of aqueous outflow is </w:t>
      </w:r>
      <w:r w:rsidR="003D551B" w:rsidRPr="00210F7A">
        <w:rPr>
          <w:rFonts w:ascii="Times" w:eastAsia="Times New Roman" w:hAnsi="Times" w:cstheme="minorHAnsi"/>
          <w:i/>
        </w:rPr>
        <w:t xml:space="preserve">the </w:t>
      </w:r>
      <w:r w:rsidRPr="00210F7A">
        <w:rPr>
          <w:rFonts w:ascii="Times" w:eastAsia="Times New Roman" w:hAnsi="Times" w:cstheme="minorHAnsi"/>
          <w:i/>
        </w:rPr>
        <w:t xml:space="preserve">likely </w:t>
      </w:r>
      <w:r w:rsidR="003D551B" w:rsidRPr="00210F7A">
        <w:rPr>
          <w:rFonts w:ascii="Times" w:eastAsia="Times New Roman" w:hAnsi="Times" w:cstheme="minorHAnsi"/>
          <w:i/>
        </w:rPr>
        <w:t>cause after ruling out several other factors</w:t>
      </w:r>
      <w:r w:rsidRPr="00210F7A">
        <w:rPr>
          <w:rFonts w:ascii="Times" w:eastAsia="Times New Roman" w:hAnsi="Times" w:cstheme="minorHAnsi"/>
          <w:i/>
        </w:rPr>
        <w:t xml:space="preserve">. </w:t>
      </w:r>
      <w:r w:rsidR="00246F8C" w:rsidRPr="00210F7A">
        <w:rPr>
          <w:rFonts w:ascii="Times" w:eastAsia="Times New Roman" w:hAnsi="Times" w:cstheme="minorHAnsi"/>
          <w:i/>
        </w:rPr>
        <w:t xml:space="preserve">From previous </w:t>
      </w:r>
      <w:r w:rsidR="009E3AB4" w:rsidRPr="00210F7A">
        <w:rPr>
          <w:rFonts w:ascii="Times" w:eastAsia="Times New Roman" w:hAnsi="Times" w:cstheme="minorHAnsi"/>
          <w:i/>
        </w:rPr>
        <w:t xml:space="preserve">studies, we have shown that the </w:t>
      </w:r>
      <w:proofErr w:type="spellStart"/>
      <w:r w:rsidR="009E3AB4" w:rsidRPr="00210F7A">
        <w:rPr>
          <w:rFonts w:ascii="Times" w:eastAsia="Times New Roman" w:hAnsi="Times" w:cstheme="minorHAnsi"/>
          <w:i/>
        </w:rPr>
        <w:t>circ</w:t>
      </w:r>
      <w:r w:rsidR="001860C8" w:rsidRPr="00210F7A">
        <w:rPr>
          <w:rFonts w:ascii="Times" w:eastAsia="Times New Roman" w:hAnsi="Times" w:cstheme="minorHAnsi"/>
          <w:i/>
        </w:rPr>
        <w:t>u</w:t>
      </w:r>
      <w:r w:rsidR="009E3AB4" w:rsidRPr="00210F7A">
        <w:rPr>
          <w:rFonts w:ascii="Times" w:eastAsia="Times New Roman" w:hAnsi="Times" w:cstheme="minorHAnsi"/>
          <w:i/>
        </w:rPr>
        <w:t>mlimbal</w:t>
      </w:r>
      <w:proofErr w:type="spellEnd"/>
      <w:r w:rsidR="009E3AB4" w:rsidRPr="00210F7A">
        <w:rPr>
          <w:rFonts w:ascii="Times" w:eastAsia="Times New Roman" w:hAnsi="Times" w:cstheme="minorHAnsi"/>
          <w:i/>
        </w:rPr>
        <w:t xml:space="preserve"> suture does not </w:t>
      </w:r>
      <w:r w:rsidR="009D23E0" w:rsidRPr="00210F7A">
        <w:rPr>
          <w:rFonts w:ascii="Times" w:eastAsia="Times New Roman" w:hAnsi="Times" w:cstheme="minorHAnsi"/>
          <w:i/>
        </w:rPr>
        <w:t xml:space="preserve">significantly alter anterior </w:t>
      </w:r>
      <w:r w:rsidR="002A2B1C" w:rsidRPr="00210F7A">
        <w:rPr>
          <w:rFonts w:ascii="Times" w:eastAsia="Times New Roman" w:hAnsi="Times" w:cstheme="minorHAnsi"/>
          <w:i/>
        </w:rPr>
        <w:t xml:space="preserve">chamber depth or iridocorneal angle </w:t>
      </w:r>
      <w:r w:rsidR="00394399" w:rsidRPr="00210F7A">
        <w:rPr>
          <w:rFonts w:ascii="Times" w:eastAsia="Times New Roman" w:hAnsi="Times" w:cstheme="minorHAnsi"/>
          <w:i/>
        </w:rPr>
        <w:t>in both rats (</w:t>
      </w:r>
      <w:r w:rsidR="00FD4CAF" w:rsidRPr="00210F7A">
        <w:rPr>
          <w:rFonts w:ascii="Times" w:eastAsia="Times New Roman" w:hAnsi="Times" w:cstheme="minorHAnsi"/>
          <w:i/>
        </w:rPr>
        <w:t xml:space="preserve">Liu et al 2015) and mice (Zhao et al </w:t>
      </w:r>
      <w:r w:rsidR="006469D8" w:rsidRPr="00210F7A">
        <w:rPr>
          <w:rFonts w:ascii="Times" w:eastAsia="Times New Roman" w:hAnsi="Times" w:cstheme="minorHAnsi"/>
          <w:i/>
        </w:rPr>
        <w:t>2017</w:t>
      </w:r>
      <w:r w:rsidR="00513A65" w:rsidRPr="00210F7A">
        <w:rPr>
          <w:rFonts w:ascii="Times" w:eastAsia="Times New Roman" w:hAnsi="Times" w:cstheme="minorHAnsi"/>
          <w:i/>
        </w:rPr>
        <w:t>) and</w:t>
      </w:r>
      <w:r w:rsidR="006469D8" w:rsidRPr="00210F7A">
        <w:rPr>
          <w:rFonts w:ascii="Times" w:eastAsia="Times New Roman" w:hAnsi="Times" w:cstheme="minorHAnsi"/>
          <w:i/>
        </w:rPr>
        <w:t xml:space="preserve"> is therefore not a model of angle closure glaucoma. Additionally, as </w:t>
      </w:r>
      <w:r w:rsidR="00533D94" w:rsidRPr="00210F7A">
        <w:rPr>
          <w:rFonts w:ascii="Times" w:eastAsia="Times New Roman" w:hAnsi="Times" w:cstheme="minorHAnsi"/>
          <w:i/>
        </w:rPr>
        <w:t xml:space="preserve">pupillary dilation and </w:t>
      </w:r>
      <w:r w:rsidR="006469D8" w:rsidRPr="00210F7A">
        <w:rPr>
          <w:rFonts w:ascii="Times" w:eastAsia="Times New Roman" w:hAnsi="Times" w:cstheme="minorHAnsi"/>
          <w:i/>
        </w:rPr>
        <w:t xml:space="preserve">pupil size </w:t>
      </w:r>
      <w:r w:rsidR="00533D94" w:rsidRPr="00210F7A">
        <w:rPr>
          <w:rFonts w:ascii="Times" w:eastAsia="Times New Roman" w:hAnsi="Times" w:cstheme="minorHAnsi"/>
          <w:i/>
        </w:rPr>
        <w:t xml:space="preserve">were </w:t>
      </w:r>
      <w:r w:rsidR="006469D8" w:rsidRPr="00210F7A">
        <w:rPr>
          <w:rFonts w:ascii="Times" w:eastAsia="Times New Roman" w:hAnsi="Times" w:cstheme="minorHAnsi"/>
          <w:i/>
        </w:rPr>
        <w:t xml:space="preserve">not altered, the clarity of the optical media </w:t>
      </w:r>
      <w:r w:rsidR="00533D94" w:rsidRPr="00210F7A">
        <w:rPr>
          <w:rFonts w:ascii="Times" w:eastAsia="Times New Roman" w:hAnsi="Times" w:cstheme="minorHAnsi"/>
          <w:i/>
        </w:rPr>
        <w:t xml:space="preserve">was </w:t>
      </w:r>
      <w:r w:rsidR="006469D8" w:rsidRPr="00210F7A">
        <w:rPr>
          <w:rFonts w:ascii="Times" w:eastAsia="Times New Roman" w:hAnsi="Times" w:cstheme="minorHAnsi"/>
          <w:i/>
        </w:rPr>
        <w:t xml:space="preserve">preserved, and no frank inflammatory changes </w:t>
      </w:r>
      <w:r w:rsidR="00533D94" w:rsidRPr="00210F7A">
        <w:rPr>
          <w:rFonts w:ascii="Times" w:eastAsia="Times New Roman" w:hAnsi="Times" w:cstheme="minorHAnsi"/>
          <w:i/>
        </w:rPr>
        <w:t xml:space="preserve">was </w:t>
      </w:r>
      <w:r w:rsidR="00D36094" w:rsidRPr="00210F7A">
        <w:rPr>
          <w:rFonts w:ascii="Times" w:eastAsia="Times New Roman" w:hAnsi="Times" w:cstheme="minorHAnsi"/>
          <w:i/>
        </w:rPr>
        <w:t xml:space="preserve">observed with anterior chamber OCT or with retinal cross sections, we do not believe that intraocular pressure </w:t>
      </w:r>
      <w:r w:rsidR="00533D94" w:rsidRPr="00210F7A">
        <w:rPr>
          <w:rFonts w:ascii="Times" w:eastAsia="Times New Roman" w:hAnsi="Times" w:cstheme="minorHAnsi"/>
          <w:i/>
        </w:rPr>
        <w:t xml:space="preserve">elevation arises through </w:t>
      </w:r>
      <w:r w:rsidR="00513A65" w:rsidRPr="00210F7A">
        <w:rPr>
          <w:rFonts w:ascii="Times" w:eastAsia="Times New Roman" w:hAnsi="Times" w:cstheme="minorHAnsi"/>
          <w:i/>
        </w:rPr>
        <w:t xml:space="preserve">an inflammatory mechanism. </w:t>
      </w:r>
      <w:r w:rsidR="00F62ED9" w:rsidRPr="00210F7A">
        <w:rPr>
          <w:rFonts w:ascii="Times" w:eastAsia="Times New Roman" w:hAnsi="Times" w:cstheme="minorHAnsi"/>
          <w:i/>
        </w:rPr>
        <w:t>Finally</w:t>
      </w:r>
      <w:r w:rsidR="001171BB" w:rsidRPr="00210F7A">
        <w:rPr>
          <w:rFonts w:ascii="Times" w:eastAsia="Times New Roman" w:hAnsi="Times" w:cstheme="minorHAnsi"/>
          <w:i/>
        </w:rPr>
        <w:t xml:space="preserve">, </w:t>
      </w:r>
      <w:r w:rsidR="00533D94" w:rsidRPr="00210F7A">
        <w:rPr>
          <w:rFonts w:ascii="Times" w:eastAsia="Times New Roman" w:hAnsi="Times" w:cstheme="minorHAnsi"/>
          <w:i/>
        </w:rPr>
        <w:t xml:space="preserve">our finding that </w:t>
      </w:r>
      <w:r w:rsidR="001171BB" w:rsidRPr="00210F7A">
        <w:rPr>
          <w:rFonts w:ascii="Times" w:eastAsia="Times New Roman" w:hAnsi="Times" w:cstheme="minorHAnsi"/>
          <w:i/>
        </w:rPr>
        <w:t xml:space="preserve">IOP </w:t>
      </w:r>
      <w:r w:rsidR="00533D94" w:rsidRPr="00210F7A">
        <w:rPr>
          <w:rFonts w:ascii="Times" w:eastAsia="Times New Roman" w:hAnsi="Times" w:cstheme="minorHAnsi"/>
          <w:i/>
        </w:rPr>
        <w:t xml:space="preserve">could be </w:t>
      </w:r>
      <w:r w:rsidR="001171BB" w:rsidRPr="00210F7A">
        <w:rPr>
          <w:rFonts w:ascii="Times" w:eastAsia="Times New Roman" w:hAnsi="Times" w:cstheme="minorHAnsi"/>
          <w:i/>
        </w:rPr>
        <w:t xml:space="preserve">rapidly </w:t>
      </w:r>
      <w:r w:rsidR="00F62ED9" w:rsidRPr="00210F7A">
        <w:rPr>
          <w:rFonts w:ascii="Times" w:eastAsia="Times New Roman" w:hAnsi="Times" w:cstheme="minorHAnsi"/>
          <w:i/>
        </w:rPr>
        <w:t xml:space="preserve">normalized </w:t>
      </w:r>
      <w:r w:rsidR="001171BB" w:rsidRPr="00210F7A">
        <w:rPr>
          <w:rFonts w:ascii="Times" w:eastAsia="Times New Roman" w:hAnsi="Times" w:cstheme="minorHAnsi"/>
          <w:i/>
        </w:rPr>
        <w:t xml:space="preserve">after removal of the </w:t>
      </w:r>
      <w:proofErr w:type="spellStart"/>
      <w:r w:rsidR="001171BB" w:rsidRPr="00210F7A">
        <w:rPr>
          <w:rFonts w:ascii="Times" w:eastAsia="Times New Roman" w:hAnsi="Times" w:cstheme="minorHAnsi"/>
          <w:i/>
        </w:rPr>
        <w:t>circumlimbal</w:t>
      </w:r>
      <w:proofErr w:type="spellEnd"/>
      <w:r w:rsidR="001171BB" w:rsidRPr="00210F7A">
        <w:rPr>
          <w:rFonts w:ascii="Times" w:eastAsia="Times New Roman" w:hAnsi="Times" w:cstheme="minorHAnsi"/>
          <w:i/>
        </w:rPr>
        <w:t xml:space="preserve"> suture</w:t>
      </w:r>
      <w:r w:rsidR="00533D94" w:rsidRPr="00210F7A">
        <w:rPr>
          <w:rFonts w:ascii="Times" w:eastAsia="Times New Roman" w:hAnsi="Times" w:cstheme="minorHAnsi"/>
          <w:i/>
        </w:rPr>
        <w:t xml:space="preserve"> </w:t>
      </w:r>
      <w:r w:rsidR="001171BB" w:rsidRPr="00210F7A">
        <w:rPr>
          <w:rFonts w:ascii="Times" w:eastAsia="Times New Roman" w:hAnsi="Times" w:cstheme="minorHAnsi"/>
          <w:i/>
        </w:rPr>
        <w:t xml:space="preserve">suggests that </w:t>
      </w:r>
      <w:r w:rsidR="00AA6806" w:rsidRPr="00210F7A">
        <w:rPr>
          <w:rFonts w:ascii="Times" w:eastAsia="Times New Roman" w:hAnsi="Times" w:cstheme="minorHAnsi"/>
          <w:i/>
        </w:rPr>
        <w:t xml:space="preserve">remodelling of the trabecular meshwork </w:t>
      </w:r>
      <w:proofErr w:type="gramStart"/>
      <w:r w:rsidR="00AA6806" w:rsidRPr="00210F7A">
        <w:rPr>
          <w:rFonts w:ascii="Times" w:eastAsia="Times New Roman" w:hAnsi="Times" w:cstheme="minorHAnsi"/>
          <w:i/>
        </w:rPr>
        <w:t>as a result of</w:t>
      </w:r>
      <w:proofErr w:type="gramEnd"/>
      <w:r w:rsidR="00AA6806" w:rsidRPr="00210F7A">
        <w:rPr>
          <w:rFonts w:ascii="Times" w:eastAsia="Times New Roman" w:hAnsi="Times" w:cstheme="minorHAnsi"/>
          <w:i/>
        </w:rPr>
        <w:t xml:space="preserve"> inflammation would be an unlikely cause of the IOP elevation (</w:t>
      </w:r>
      <w:r w:rsidR="008B30E1" w:rsidRPr="00210F7A">
        <w:rPr>
          <w:rFonts w:ascii="Times" w:eastAsia="Times New Roman" w:hAnsi="Times" w:cstheme="minorHAnsi"/>
          <w:i/>
        </w:rPr>
        <w:t xml:space="preserve">Liu et al </w:t>
      </w:r>
      <w:r w:rsidR="009F397E" w:rsidRPr="00210F7A">
        <w:rPr>
          <w:rFonts w:ascii="Times" w:eastAsia="Times New Roman" w:hAnsi="Times" w:cstheme="minorHAnsi"/>
          <w:i/>
        </w:rPr>
        <w:t>2017,</w:t>
      </w:r>
      <w:r w:rsidR="00ED676D" w:rsidRPr="00210F7A">
        <w:rPr>
          <w:rFonts w:ascii="Times" w:eastAsia="Times New Roman" w:hAnsi="Times" w:cstheme="minorHAnsi"/>
          <w:i/>
        </w:rPr>
        <w:t xml:space="preserve"> Zhao et al 2017</w:t>
      </w:r>
      <w:r w:rsidR="00AA6806" w:rsidRPr="00210F7A">
        <w:rPr>
          <w:rFonts w:ascii="Times" w:eastAsia="Times New Roman" w:hAnsi="Times" w:cstheme="minorHAnsi"/>
          <w:i/>
        </w:rPr>
        <w:t>)</w:t>
      </w:r>
      <w:r w:rsidR="00533D94" w:rsidRPr="00210F7A">
        <w:rPr>
          <w:rFonts w:ascii="Times" w:eastAsia="Times New Roman" w:hAnsi="Times" w:cstheme="minorHAnsi"/>
          <w:i/>
        </w:rPr>
        <w:t>.</w:t>
      </w:r>
      <w:r w:rsidR="001171BB" w:rsidRPr="00210F7A">
        <w:rPr>
          <w:rFonts w:ascii="Times" w:eastAsia="Times New Roman" w:hAnsi="Times" w:cstheme="minorHAnsi"/>
          <w:i/>
        </w:rPr>
        <w:t xml:space="preserve"> </w:t>
      </w:r>
      <w:proofErr w:type="gramStart"/>
      <w:r w:rsidR="00533D94" w:rsidRPr="00210F7A">
        <w:rPr>
          <w:rFonts w:ascii="Times" w:eastAsia="Times New Roman" w:hAnsi="Times" w:cstheme="minorHAnsi"/>
          <w:i/>
        </w:rPr>
        <w:t>Thus</w:t>
      </w:r>
      <w:proofErr w:type="gramEnd"/>
      <w:r w:rsidR="00533D94" w:rsidRPr="00210F7A">
        <w:rPr>
          <w:rFonts w:ascii="Times" w:eastAsia="Times New Roman" w:hAnsi="Times" w:cstheme="minorHAnsi"/>
          <w:i/>
        </w:rPr>
        <w:t xml:space="preserve"> it is likely </w:t>
      </w:r>
      <w:r w:rsidR="007036DC" w:rsidRPr="00210F7A">
        <w:rPr>
          <w:rFonts w:ascii="Times" w:eastAsia="Times New Roman" w:hAnsi="Times" w:cstheme="minorHAnsi"/>
          <w:i/>
        </w:rPr>
        <w:t>that</w:t>
      </w:r>
      <w:r w:rsidR="003D551B" w:rsidRPr="00210F7A">
        <w:rPr>
          <w:rFonts w:ascii="Times" w:eastAsia="Times New Roman" w:hAnsi="Times" w:cstheme="minorHAnsi"/>
          <w:i/>
        </w:rPr>
        <w:t xml:space="preserve"> IOP elevation </w:t>
      </w:r>
      <w:r w:rsidR="00533D94" w:rsidRPr="00210F7A">
        <w:rPr>
          <w:rFonts w:ascii="Times" w:eastAsia="Times New Roman" w:hAnsi="Times" w:cstheme="minorHAnsi"/>
          <w:i/>
        </w:rPr>
        <w:t>arises from</w:t>
      </w:r>
      <w:r w:rsidR="003D551B" w:rsidRPr="00210F7A">
        <w:rPr>
          <w:rFonts w:ascii="Times" w:eastAsia="Times New Roman" w:hAnsi="Times" w:cstheme="minorHAnsi"/>
          <w:i/>
        </w:rPr>
        <w:t xml:space="preserve"> </w:t>
      </w:r>
      <w:r w:rsidR="00AA6806" w:rsidRPr="00210F7A">
        <w:rPr>
          <w:rFonts w:ascii="Times" w:eastAsia="Times New Roman" w:hAnsi="Times" w:cstheme="minorHAnsi"/>
          <w:i/>
        </w:rPr>
        <w:t>aqueous outflow</w:t>
      </w:r>
      <w:r w:rsidR="00533D94" w:rsidRPr="00210F7A">
        <w:rPr>
          <w:rFonts w:ascii="Times" w:eastAsia="Times New Roman" w:hAnsi="Times" w:cstheme="minorHAnsi"/>
          <w:i/>
        </w:rPr>
        <w:t xml:space="preserve"> obstruction</w:t>
      </w:r>
      <w:r w:rsidR="00AA6806" w:rsidRPr="00210F7A">
        <w:rPr>
          <w:rFonts w:ascii="Times" w:eastAsia="Times New Roman" w:hAnsi="Times" w:cstheme="minorHAnsi"/>
          <w:i/>
        </w:rPr>
        <w:t xml:space="preserve">, either </w:t>
      </w:r>
      <w:r w:rsidR="00926480" w:rsidRPr="00210F7A">
        <w:rPr>
          <w:rFonts w:ascii="Times" w:eastAsia="Times New Roman" w:hAnsi="Times" w:cstheme="minorHAnsi"/>
          <w:i/>
        </w:rPr>
        <w:t xml:space="preserve">via compression of </w:t>
      </w:r>
      <w:proofErr w:type="spellStart"/>
      <w:r w:rsidR="00926480" w:rsidRPr="00210F7A">
        <w:rPr>
          <w:rFonts w:ascii="Times" w:eastAsia="Times New Roman" w:hAnsi="Times" w:cstheme="minorHAnsi"/>
          <w:i/>
        </w:rPr>
        <w:t>Schlemm’s</w:t>
      </w:r>
      <w:proofErr w:type="spellEnd"/>
      <w:r w:rsidR="00926480" w:rsidRPr="00210F7A">
        <w:rPr>
          <w:rFonts w:ascii="Times" w:eastAsia="Times New Roman" w:hAnsi="Times" w:cstheme="minorHAnsi"/>
          <w:i/>
        </w:rPr>
        <w:t xml:space="preserve"> canal or the </w:t>
      </w:r>
      <w:proofErr w:type="spellStart"/>
      <w:r w:rsidR="00926480" w:rsidRPr="00210F7A">
        <w:rPr>
          <w:rFonts w:ascii="Times" w:eastAsia="Times New Roman" w:hAnsi="Times" w:cstheme="minorHAnsi"/>
          <w:i/>
        </w:rPr>
        <w:t>episcleral</w:t>
      </w:r>
      <w:proofErr w:type="spellEnd"/>
      <w:r w:rsidR="00926480" w:rsidRPr="00210F7A">
        <w:rPr>
          <w:rFonts w:ascii="Times" w:eastAsia="Times New Roman" w:hAnsi="Times" w:cstheme="minorHAnsi"/>
          <w:i/>
        </w:rPr>
        <w:t xml:space="preserve"> </w:t>
      </w:r>
      <w:r w:rsidR="00926480" w:rsidRPr="00210F7A">
        <w:rPr>
          <w:rFonts w:ascii="Times" w:eastAsia="Times New Roman" w:hAnsi="Times" w:cstheme="minorHAnsi"/>
          <w:i/>
        </w:rPr>
        <w:lastRenderedPageBreak/>
        <w:t>veins</w:t>
      </w:r>
      <w:r w:rsidR="00EB7808" w:rsidRPr="00210F7A">
        <w:rPr>
          <w:rFonts w:ascii="Times" w:eastAsia="Times New Roman" w:hAnsi="Times" w:cstheme="minorHAnsi"/>
          <w:i/>
        </w:rPr>
        <w:t xml:space="preserve">. Further investigation </w:t>
      </w:r>
      <w:proofErr w:type="gramStart"/>
      <w:r w:rsidR="00533D94" w:rsidRPr="00210F7A">
        <w:rPr>
          <w:rFonts w:ascii="Times" w:eastAsia="Times New Roman" w:hAnsi="Times" w:cstheme="minorHAnsi"/>
          <w:i/>
        </w:rPr>
        <w:t>are</w:t>
      </w:r>
      <w:proofErr w:type="gramEnd"/>
      <w:r w:rsidR="00533D94" w:rsidRPr="00210F7A">
        <w:rPr>
          <w:rFonts w:ascii="Times" w:eastAsia="Times New Roman" w:hAnsi="Times" w:cstheme="minorHAnsi"/>
          <w:i/>
        </w:rPr>
        <w:t xml:space="preserve"> underway</w:t>
      </w:r>
      <w:r w:rsidR="00EB7808" w:rsidRPr="00210F7A">
        <w:rPr>
          <w:rFonts w:ascii="Times" w:eastAsia="Times New Roman" w:hAnsi="Times" w:cstheme="minorHAnsi"/>
          <w:i/>
        </w:rPr>
        <w:t xml:space="preserve"> to determine the precise cause of aqueous outflow obstruction induced by this model.</w:t>
      </w:r>
    </w:p>
    <w:bookmarkEnd w:id="1"/>
    <w:p w14:paraId="212820F6" w14:textId="30ED82EC" w:rsidR="0012395C" w:rsidRDefault="001D04B5" w:rsidP="001D04B5">
      <w:pPr>
        <w:rPr>
          <w:rFonts w:eastAsia="Times New Roman"/>
        </w:rPr>
      </w:pPr>
      <w:r>
        <w:rPr>
          <w:rFonts w:eastAsia="Times New Roman"/>
        </w:rPr>
        <w:br/>
        <w:t>2) The authors need to include more information on success rates and the need to censor animals - beyond the note at the end of the discussion at success rate is only 50% when starting out and only 70-80% under best circumstances. At what rates do animals need to be excluded for different reasons such as scleral perforation, inadequate IOP elevation, and excessive IOP elevation? Given the presence of a foreign body for several weeks, do any animals acquire infections?</w:t>
      </w:r>
    </w:p>
    <w:p w14:paraId="12DED249" w14:textId="2363BABF" w:rsidR="00A1493B" w:rsidRDefault="00A1493B" w:rsidP="001D04B5">
      <w:pPr>
        <w:rPr>
          <w:rFonts w:eastAsia="Times New Roman"/>
        </w:rPr>
      </w:pPr>
    </w:p>
    <w:p w14:paraId="43FFFECA" w14:textId="67857C85" w:rsidR="00452A2C" w:rsidRPr="00210F7A" w:rsidRDefault="00452A2C" w:rsidP="00210F7A">
      <w:pPr>
        <w:ind w:left="720"/>
        <w:rPr>
          <w:rFonts w:ascii="Times" w:hAnsi="Times" w:cstheme="minorHAnsi"/>
          <w:i/>
        </w:rPr>
      </w:pPr>
      <w:r w:rsidRPr="00210F7A">
        <w:rPr>
          <w:rFonts w:ascii="Times" w:hAnsi="Times" w:cstheme="minorHAnsi"/>
          <w:i/>
        </w:rPr>
        <w:t xml:space="preserve">For </w:t>
      </w:r>
      <w:r w:rsidR="00533D94" w:rsidRPr="00210F7A">
        <w:rPr>
          <w:rFonts w:ascii="Times" w:hAnsi="Times" w:cstheme="minorHAnsi"/>
          <w:i/>
        </w:rPr>
        <w:t xml:space="preserve">have added more information </w:t>
      </w:r>
      <w:r w:rsidRPr="00210F7A">
        <w:rPr>
          <w:rFonts w:ascii="Times" w:hAnsi="Times" w:cstheme="minorHAnsi"/>
          <w:i/>
        </w:rPr>
        <w:t xml:space="preserve">regarding the success rate </w:t>
      </w:r>
      <w:r w:rsidR="008D6AFE" w:rsidRPr="00210F7A">
        <w:rPr>
          <w:rFonts w:ascii="Times" w:hAnsi="Times" w:cstheme="minorHAnsi"/>
          <w:i/>
        </w:rPr>
        <w:t xml:space="preserve">of the procedure, </w:t>
      </w:r>
      <w:r w:rsidR="00533D94" w:rsidRPr="00210F7A">
        <w:rPr>
          <w:rFonts w:ascii="Times" w:hAnsi="Times" w:cstheme="minorHAnsi"/>
          <w:i/>
        </w:rPr>
        <w:t xml:space="preserve">as </w:t>
      </w:r>
      <w:proofErr w:type="gramStart"/>
      <w:r w:rsidR="00533D94" w:rsidRPr="00210F7A">
        <w:rPr>
          <w:rFonts w:ascii="Times" w:hAnsi="Times" w:cstheme="minorHAnsi"/>
          <w:i/>
        </w:rPr>
        <w:t>follows</w:t>
      </w:r>
      <w:r w:rsidR="00D51AFC" w:rsidRPr="00210F7A">
        <w:rPr>
          <w:rFonts w:ascii="Times" w:hAnsi="Times" w:cstheme="minorHAnsi"/>
          <w:i/>
        </w:rPr>
        <w:t xml:space="preserve"> </w:t>
      </w:r>
      <w:r w:rsidR="008D6AFE" w:rsidRPr="00210F7A">
        <w:rPr>
          <w:rFonts w:ascii="Times" w:hAnsi="Times" w:cstheme="minorHAnsi"/>
          <w:i/>
        </w:rPr>
        <w:t>:</w:t>
      </w:r>
      <w:proofErr w:type="gramEnd"/>
    </w:p>
    <w:p w14:paraId="7909129B" w14:textId="4AC6551E" w:rsidR="005A62AF" w:rsidRPr="00210F7A" w:rsidRDefault="005A62AF" w:rsidP="00210F7A">
      <w:pPr>
        <w:ind w:left="720"/>
        <w:rPr>
          <w:rFonts w:ascii="Times" w:eastAsia="Times New Roman" w:hAnsi="Times" w:cstheme="minorHAnsi"/>
          <w:i/>
        </w:rPr>
      </w:pPr>
    </w:p>
    <w:p w14:paraId="04185D4D" w14:textId="77777777" w:rsidR="00222E4E" w:rsidRPr="005621CF" w:rsidRDefault="00222E4E" w:rsidP="00210F7A">
      <w:pPr>
        <w:ind w:left="720"/>
        <w:rPr>
          <w:rFonts w:ascii="Times" w:hAnsi="Times" w:cstheme="minorHAnsi"/>
          <w:i/>
          <w:color w:val="0070C0"/>
        </w:rPr>
      </w:pPr>
      <w:bookmarkStart w:id="2" w:name="_Hlk515345468"/>
      <w:r w:rsidRPr="00210F7A">
        <w:rPr>
          <w:rFonts w:ascii="Times" w:hAnsi="Times" w:cstheme="minorHAnsi"/>
          <w:i/>
        </w:rPr>
        <w:t xml:space="preserve">Although the </w:t>
      </w:r>
      <w:proofErr w:type="gramStart"/>
      <w:r w:rsidRPr="00210F7A">
        <w:rPr>
          <w:rFonts w:ascii="Times" w:hAnsi="Times" w:cstheme="minorHAnsi"/>
          <w:i/>
        </w:rPr>
        <w:t>aforementioned evidence</w:t>
      </w:r>
      <w:proofErr w:type="gramEnd"/>
      <w:r w:rsidRPr="00210F7A">
        <w:rPr>
          <w:rFonts w:ascii="Times" w:hAnsi="Times" w:cstheme="minorHAnsi"/>
          <w:i/>
        </w:rPr>
        <w:t xml:space="preserve"> supports the usefulness of this model, every effort should be made to minimize the transient IOP spike. The following may assist with model induction. First, the most common problem encountered is that IOP can return to normal a few days after suture application. The probable cause is that the suture knot gradually loosens over time. To troubleshoot, ensure the first (slip) knot is securely fastened before tying the second knot. This can be achieved by continuously maintaining tension on one end of the slip knot (arrow in Figure 1A) until the second knot is tied. The second most common issue is </w:t>
      </w:r>
      <w:proofErr w:type="spellStart"/>
      <w:r w:rsidRPr="00210F7A">
        <w:rPr>
          <w:rFonts w:ascii="Times" w:hAnsi="Times" w:cstheme="minorHAnsi"/>
          <w:i/>
        </w:rPr>
        <w:t>hyphema</w:t>
      </w:r>
      <w:proofErr w:type="spellEnd"/>
      <w:r w:rsidRPr="00210F7A">
        <w:rPr>
          <w:rFonts w:ascii="Times" w:hAnsi="Times" w:cstheme="minorHAnsi" w:hint="eastAsia"/>
          <w:i/>
        </w:rPr>
        <w:t xml:space="preserve"> which can occur in the first few hours after suturing. In our experience, this was commonly associated with an excessively high IOP spike (usually </w:t>
      </w:r>
      <w:r w:rsidRPr="00210F7A">
        <w:rPr>
          <w:rFonts w:ascii="Times" w:hAnsi="Times" w:cstheme="minorHAnsi" w:hint="eastAsia"/>
          <w:i/>
        </w:rPr>
        <w:t>≥</w:t>
      </w:r>
      <w:r w:rsidRPr="00210F7A">
        <w:rPr>
          <w:rFonts w:ascii="Times" w:hAnsi="Times" w:cstheme="minorHAnsi" w:hint="eastAsia"/>
          <w:i/>
        </w:rPr>
        <w:t xml:space="preserve"> 80 mmHg in rats and mice) or perforation of the eye when weaving the suture.</w:t>
      </w:r>
      <w:bookmarkEnd w:id="2"/>
      <w:r w:rsidRPr="00210F7A">
        <w:rPr>
          <w:rFonts w:ascii="Times" w:hAnsi="Times" w:cstheme="minorHAnsi"/>
          <w:i/>
        </w:rPr>
        <w:t xml:space="preserve"> Other complications of the procedure include cataract (usually reversible) in the short term, and loss of the suture in the long term due to suture slippage or tearing of the conjunctiva. We have not noted the development of any ocular surface infections in any cohort of rats or mice. For novices to microscopic surgery, some practice is required to master </w:t>
      </w:r>
      <w:proofErr w:type="spellStart"/>
      <w:r w:rsidRPr="00210F7A">
        <w:rPr>
          <w:rFonts w:ascii="Times" w:hAnsi="Times" w:cstheme="minorHAnsi"/>
          <w:i/>
        </w:rPr>
        <w:t>circumlimbal</w:t>
      </w:r>
      <w:proofErr w:type="spellEnd"/>
      <w:r w:rsidRPr="00210F7A">
        <w:rPr>
          <w:rFonts w:ascii="Times" w:hAnsi="Times" w:cstheme="minorHAnsi"/>
          <w:i/>
        </w:rPr>
        <w:t xml:space="preserve"> suture application. We have reported an initial success rate of 50% in our first cohort of mice (40 out of 81 mice).</w:t>
      </w:r>
      <w:r w:rsidRPr="00210F7A">
        <w:rPr>
          <w:rFonts w:ascii="Times" w:hAnsi="Times" w:cstheme="minorHAnsi"/>
          <w:i/>
        </w:rPr>
        <w:fldChar w:fldCharType="begin"/>
      </w:r>
      <w:r w:rsidRPr="00210F7A">
        <w:rPr>
          <w:rFonts w:ascii="Times" w:hAnsi="Times" w:cstheme="minorHAnsi"/>
          <w:i/>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Pr="00210F7A">
        <w:rPr>
          <w:rFonts w:ascii="Times" w:hAnsi="Times" w:cstheme="minorHAnsi"/>
          <w:i/>
        </w:rPr>
        <w:fldChar w:fldCharType="separate"/>
      </w:r>
      <w:r w:rsidRPr="00210F7A">
        <w:rPr>
          <w:rFonts w:ascii="Times" w:hAnsi="Times" w:cstheme="minorHAnsi"/>
          <w:i/>
          <w:noProof/>
          <w:vertAlign w:val="superscript"/>
        </w:rPr>
        <w:t>16</w:t>
      </w:r>
      <w:r w:rsidRPr="00210F7A">
        <w:rPr>
          <w:rFonts w:ascii="Times" w:hAnsi="Times" w:cstheme="minorHAnsi"/>
          <w:i/>
        </w:rPr>
        <w:fldChar w:fldCharType="end"/>
      </w:r>
      <w:r w:rsidRPr="00210F7A">
        <w:rPr>
          <w:rFonts w:ascii="Times" w:hAnsi="Times" w:cstheme="minorHAnsi"/>
          <w:i/>
        </w:rPr>
        <w:t xml:space="preserve"> In our experience, this improves to 70 – 80% with practice. </w:t>
      </w:r>
      <w:r w:rsidRPr="00152E04">
        <w:rPr>
          <w:rFonts w:ascii="Times" w:hAnsi="Times" w:cstheme="minorHAnsi"/>
          <w:i/>
          <w:color w:val="0070C0"/>
        </w:rPr>
        <w:t xml:space="preserve">In a subsequent cohort of 60 mice, we found a total success rate of 70%, with </w:t>
      </w:r>
      <w:proofErr w:type="spellStart"/>
      <w:r w:rsidRPr="00152E04">
        <w:rPr>
          <w:rFonts w:ascii="Times" w:hAnsi="Times" w:cstheme="minorHAnsi"/>
          <w:i/>
          <w:color w:val="0070C0"/>
        </w:rPr>
        <w:t>hyphema</w:t>
      </w:r>
      <w:proofErr w:type="spellEnd"/>
      <w:r w:rsidRPr="00152E04">
        <w:rPr>
          <w:rFonts w:ascii="Times" w:hAnsi="Times" w:cstheme="minorHAnsi"/>
          <w:i/>
          <w:color w:val="0070C0"/>
        </w:rPr>
        <w:t xml:space="preserve"> (13%) and suture loss (17%) accounting for the 30% failure rate. In a cohort of 20 rats, we find a higher success rate (90%) than in mice, with only 2 rats being excluded due to </w:t>
      </w:r>
      <w:proofErr w:type="spellStart"/>
      <w:r w:rsidRPr="00152E04">
        <w:rPr>
          <w:rFonts w:ascii="Times" w:hAnsi="Times" w:cstheme="minorHAnsi"/>
          <w:i/>
          <w:color w:val="0070C0"/>
        </w:rPr>
        <w:t>hyphema</w:t>
      </w:r>
      <w:proofErr w:type="spellEnd"/>
      <w:r w:rsidRPr="00152E04">
        <w:rPr>
          <w:rFonts w:ascii="Times" w:hAnsi="Times" w:cstheme="minorHAnsi"/>
          <w:i/>
          <w:color w:val="0070C0"/>
        </w:rPr>
        <w:t xml:space="preserve"> (10%), and no animals were excluded due to suture loss. Perforation during surgery are rare occurrences in both rat and mouse models (~1%).  </w:t>
      </w:r>
    </w:p>
    <w:p w14:paraId="1C49523D" w14:textId="0325F680" w:rsidR="000B2705" w:rsidRPr="00442398" w:rsidRDefault="000B2705" w:rsidP="000B2705">
      <w:pPr>
        <w:rPr>
          <w:rFonts w:ascii="Times New Roman" w:hAnsi="Times New Roman" w:cs="Times New Roman"/>
          <w:i/>
        </w:rPr>
      </w:pPr>
      <w:bookmarkStart w:id="3" w:name="_Hlk515234033"/>
    </w:p>
    <w:bookmarkEnd w:id="3"/>
    <w:p w14:paraId="13BC710D" w14:textId="3F49AE07" w:rsidR="008D6AFE" w:rsidRDefault="008D6AFE" w:rsidP="001D04B5">
      <w:pPr>
        <w:rPr>
          <w:rFonts w:eastAsia="Times New Roman"/>
        </w:rPr>
      </w:pPr>
    </w:p>
    <w:p w14:paraId="63FC8E9B" w14:textId="55C4BA2D" w:rsidR="0012395C" w:rsidRDefault="001D04B5" w:rsidP="001D04B5">
      <w:pPr>
        <w:rPr>
          <w:rFonts w:eastAsia="Times New Roman"/>
        </w:rPr>
      </w:pPr>
      <w:r>
        <w:rPr>
          <w:rFonts w:eastAsia="Times New Roman"/>
        </w:rPr>
        <w:t xml:space="preserve">3) The authors should provide data on range of IOP to permit sample size calculations, which will also need to </w:t>
      </w:r>
      <w:proofErr w:type="gramStart"/>
      <w:r>
        <w:rPr>
          <w:rFonts w:eastAsia="Times New Roman"/>
        </w:rPr>
        <w:t>take into account</w:t>
      </w:r>
      <w:proofErr w:type="gramEnd"/>
      <w:r>
        <w:rPr>
          <w:rFonts w:eastAsia="Times New Roman"/>
        </w:rPr>
        <w:t xml:space="preserve"> success rate of inducing the model. Examples of sample sizes should be included. Figure 2 should include standard deviation of IOP on error bars rather than standard error of the mean, since the purpose of these graphs is descriptive of the technique and not in representing an experimental sample. A better way to depict the data for a reader interested in using this model would be a scatter plot with individual animal data points included.</w:t>
      </w:r>
    </w:p>
    <w:p w14:paraId="1D042DAE" w14:textId="32504AF6" w:rsidR="0012395C" w:rsidRDefault="0012395C" w:rsidP="001D04B5">
      <w:pPr>
        <w:rPr>
          <w:rFonts w:eastAsia="Times New Roman"/>
        </w:rPr>
      </w:pPr>
    </w:p>
    <w:p w14:paraId="13553750" w14:textId="0228FB0C" w:rsidR="00E7746B" w:rsidRPr="00F6752E" w:rsidRDefault="00ED614E" w:rsidP="00F6752E">
      <w:pPr>
        <w:ind w:left="720"/>
        <w:rPr>
          <w:rFonts w:ascii="Times New Roman" w:eastAsia="Times New Roman" w:hAnsi="Times New Roman" w:cs="Times New Roman"/>
          <w:i/>
        </w:rPr>
      </w:pPr>
      <w:r w:rsidRPr="00F6752E">
        <w:rPr>
          <w:rFonts w:ascii="Times New Roman" w:eastAsia="Times New Roman" w:hAnsi="Times New Roman" w:cs="Times New Roman"/>
          <w:i/>
        </w:rPr>
        <w:t xml:space="preserve">We thank the reviewer for this suggestion. We have </w:t>
      </w:r>
      <w:r w:rsidR="00222E4E" w:rsidRPr="00F6752E">
        <w:rPr>
          <w:rFonts w:ascii="Times New Roman" w:eastAsia="Times New Roman" w:hAnsi="Times New Roman" w:cs="Times New Roman"/>
          <w:i/>
        </w:rPr>
        <w:t>changed</w:t>
      </w:r>
      <w:r w:rsidRPr="00F6752E">
        <w:rPr>
          <w:rFonts w:ascii="Times New Roman" w:eastAsia="Times New Roman" w:hAnsi="Times New Roman" w:cs="Times New Roman"/>
          <w:i/>
        </w:rPr>
        <w:t xml:space="preserve"> Figure 2 to a scatter plot </w:t>
      </w:r>
      <w:r w:rsidR="00F6752E" w:rsidRPr="00F6752E">
        <w:rPr>
          <w:rFonts w:ascii="Times New Roman" w:eastAsia="Times New Roman" w:hAnsi="Times New Roman" w:cs="Times New Roman"/>
          <w:i/>
        </w:rPr>
        <w:t xml:space="preserve">of </w:t>
      </w:r>
      <w:r w:rsidRPr="00F6752E">
        <w:rPr>
          <w:rFonts w:ascii="Times New Roman" w:eastAsia="Times New Roman" w:hAnsi="Times New Roman" w:cs="Times New Roman"/>
          <w:i/>
        </w:rPr>
        <w:t xml:space="preserve">individual data points </w:t>
      </w:r>
      <w:r w:rsidR="00F6752E" w:rsidRPr="00F6752E">
        <w:rPr>
          <w:rFonts w:ascii="Times New Roman" w:eastAsia="Times New Roman" w:hAnsi="Times New Roman" w:cs="Times New Roman"/>
          <w:i/>
        </w:rPr>
        <w:t xml:space="preserve">along with the group </w:t>
      </w:r>
      <w:r w:rsidR="005A62AF" w:rsidRPr="00F6752E">
        <w:rPr>
          <w:rFonts w:ascii="Times New Roman" w:eastAsia="Times New Roman" w:hAnsi="Times New Roman" w:cs="Times New Roman"/>
          <w:i/>
        </w:rPr>
        <w:t>av</w:t>
      </w:r>
      <w:r w:rsidR="00F6752E" w:rsidRPr="00F6752E">
        <w:rPr>
          <w:rFonts w:ascii="Times New Roman" w:eastAsia="Times New Roman" w:hAnsi="Times New Roman" w:cs="Times New Roman"/>
          <w:i/>
        </w:rPr>
        <w:t xml:space="preserve">erage </w:t>
      </w:r>
      <w:r w:rsidR="005A62AF" w:rsidRPr="00F6752E">
        <w:rPr>
          <w:rFonts w:ascii="Times New Roman" w:eastAsia="Times New Roman" w:hAnsi="Times New Roman" w:cs="Times New Roman"/>
          <w:i/>
        </w:rPr>
        <w:t>± SD</w:t>
      </w:r>
      <w:r w:rsidRPr="00F6752E">
        <w:rPr>
          <w:rFonts w:ascii="Times New Roman" w:eastAsia="Times New Roman" w:hAnsi="Times New Roman" w:cs="Times New Roman"/>
          <w:i/>
        </w:rPr>
        <w:t xml:space="preserve">. </w:t>
      </w:r>
    </w:p>
    <w:p w14:paraId="6A88729D" w14:textId="1F979B4F" w:rsidR="00E213CA" w:rsidRDefault="00E213CA" w:rsidP="001D04B5">
      <w:pPr>
        <w:rPr>
          <w:rFonts w:eastAsia="Times New Roman"/>
        </w:rPr>
      </w:pPr>
    </w:p>
    <w:p w14:paraId="5ED2E85E" w14:textId="3A91036B" w:rsidR="00F66FAD" w:rsidRDefault="00F66FAD" w:rsidP="001D04B5">
      <w:pPr>
        <w:rPr>
          <w:rFonts w:eastAsia="Times New Roman"/>
        </w:rPr>
      </w:pPr>
    </w:p>
    <w:p w14:paraId="41541C11" w14:textId="6D44D843" w:rsidR="00C85E0C" w:rsidRDefault="001D04B5" w:rsidP="001D04B5">
      <w:pPr>
        <w:rPr>
          <w:rFonts w:eastAsia="Times New Roman"/>
        </w:rPr>
      </w:pPr>
      <w:r>
        <w:rPr>
          <w:rFonts w:eastAsia="Times New Roman"/>
        </w:rPr>
        <w:t xml:space="preserve">4) The authors need more precise details regarding their materials. The sutures specifically need </w:t>
      </w:r>
      <w:proofErr w:type="spellStart"/>
      <w:r>
        <w:rPr>
          <w:rFonts w:eastAsia="Times New Roman"/>
        </w:rPr>
        <w:t>catalog</w:t>
      </w:r>
      <w:proofErr w:type="spellEnd"/>
      <w:r>
        <w:rPr>
          <w:rFonts w:eastAsia="Times New Roman"/>
        </w:rPr>
        <w:t xml:space="preserve"> numbers in the table at the end of the manuscript. The authors specify in the text that the suture should be nylon, but this also needs to be included in the table. There also is a question regarding the suture needle specified in the table - this needle is noted to be "used with 3-0 suture" and is 15mm long. Please check this - specific characteristics of the needle type (shape, size, cutting surface, length) with </w:t>
      </w:r>
      <w:proofErr w:type="spellStart"/>
      <w:r>
        <w:rPr>
          <w:rFonts w:eastAsia="Times New Roman"/>
        </w:rPr>
        <w:t>catalog</w:t>
      </w:r>
      <w:proofErr w:type="spellEnd"/>
      <w:r>
        <w:rPr>
          <w:rFonts w:eastAsia="Times New Roman"/>
        </w:rPr>
        <w:t xml:space="preserve"> number should be provided for both the 7-0 nylon and 10-0 nylon sutures (and they are likely not the same for both sizes of suture).</w:t>
      </w:r>
    </w:p>
    <w:p w14:paraId="29E096EF" w14:textId="77777777" w:rsidR="00FB5101" w:rsidRDefault="00FB5101" w:rsidP="001D04B5">
      <w:pPr>
        <w:rPr>
          <w:rFonts w:eastAsia="Times New Roman"/>
        </w:rPr>
      </w:pPr>
    </w:p>
    <w:p w14:paraId="7DF8B238" w14:textId="1BA79F1D" w:rsidR="00C85E0C" w:rsidRPr="00F6752E" w:rsidRDefault="00FB5101" w:rsidP="00F6752E">
      <w:pPr>
        <w:ind w:left="720"/>
        <w:rPr>
          <w:rFonts w:ascii="Times" w:eastAsia="Times New Roman" w:hAnsi="Times" w:cstheme="minorHAnsi"/>
          <w:i/>
        </w:rPr>
      </w:pPr>
      <w:r w:rsidRPr="00F6752E">
        <w:rPr>
          <w:rFonts w:ascii="Times" w:eastAsia="Times New Roman" w:hAnsi="Times" w:cstheme="minorHAnsi"/>
          <w:i/>
        </w:rPr>
        <w:lastRenderedPageBreak/>
        <w:t xml:space="preserve">Thank you for your suggestion. </w:t>
      </w:r>
      <w:r w:rsidR="007A2AB0">
        <w:rPr>
          <w:rFonts w:ascii="Times" w:eastAsia="Times New Roman" w:hAnsi="Times" w:cstheme="minorHAnsi"/>
          <w:i/>
        </w:rPr>
        <w:t>D</w:t>
      </w:r>
      <w:r w:rsidRPr="00F6752E">
        <w:rPr>
          <w:rFonts w:ascii="Times" w:eastAsia="Times New Roman" w:hAnsi="Times" w:cstheme="minorHAnsi"/>
          <w:i/>
        </w:rPr>
        <w:t>etail in the material list</w:t>
      </w:r>
      <w:r w:rsidR="000C03E6" w:rsidRPr="00F6752E">
        <w:rPr>
          <w:rFonts w:ascii="Times" w:eastAsia="Times New Roman" w:hAnsi="Times" w:cstheme="minorHAnsi"/>
          <w:i/>
        </w:rPr>
        <w:t xml:space="preserve"> </w:t>
      </w:r>
      <w:r w:rsidR="007A2AB0" w:rsidRPr="00F6752E">
        <w:rPr>
          <w:rFonts w:ascii="Times" w:eastAsia="Times New Roman" w:hAnsi="Times" w:cstheme="minorHAnsi"/>
          <w:i/>
        </w:rPr>
        <w:t>ha</w:t>
      </w:r>
      <w:r w:rsidR="007A2AB0">
        <w:rPr>
          <w:rFonts w:ascii="Times" w:eastAsia="Times New Roman" w:hAnsi="Times" w:cstheme="minorHAnsi"/>
          <w:i/>
        </w:rPr>
        <w:t>ve</w:t>
      </w:r>
      <w:r w:rsidR="007A2AB0" w:rsidRPr="00F6752E">
        <w:rPr>
          <w:rFonts w:ascii="Times" w:eastAsia="Times New Roman" w:hAnsi="Times" w:cstheme="minorHAnsi"/>
          <w:i/>
        </w:rPr>
        <w:t xml:space="preserve"> </w:t>
      </w:r>
      <w:r w:rsidR="000C03E6" w:rsidRPr="00F6752E">
        <w:rPr>
          <w:rFonts w:ascii="Times" w:eastAsia="Times New Roman" w:hAnsi="Times" w:cstheme="minorHAnsi"/>
          <w:i/>
        </w:rPr>
        <w:t>been updated. The line with “3-0 suture” has been deleted</w:t>
      </w:r>
      <w:r w:rsidRPr="00F6752E">
        <w:rPr>
          <w:rFonts w:ascii="Times" w:eastAsia="Times New Roman" w:hAnsi="Times" w:cstheme="minorHAnsi"/>
          <w:i/>
        </w:rPr>
        <w:t>.</w:t>
      </w:r>
    </w:p>
    <w:p w14:paraId="62DED081" w14:textId="77777777" w:rsidR="0055269E" w:rsidRDefault="001D04B5" w:rsidP="001D04B5">
      <w:pPr>
        <w:rPr>
          <w:rFonts w:eastAsia="Times New Roman"/>
        </w:rPr>
      </w:pPr>
      <w:r>
        <w:rPr>
          <w:rFonts w:eastAsia="Times New Roman"/>
        </w:rPr>
        <w:br/>
        <w:t>5) Given that early spikes in IOP occur and IOP is the main outcome being tested, I was surprised that the main protocol did not specify that slip knot suture tension should be titrated to IOP prior to tying the second knot - though I see that this is recommended as a "technical tip" in line 279. Please consider making this part of the specified procedure.</w:t>
      </w:r>
    </w:p>
    <w:p w14:paraId="100AD016" w14:textId="77777777" w:rsidR="0055269E" w:rsidRDefault="0055269E" w:rsidP="001D04B5">
      <w:pPr>
        <w:rPr>
          <w:rFonts w:eastAsia="Times New Roman"/>
        </w:rPr>
      </w:pPr>
    </w:p>
    <w:p w14:paraId="166241B8" w14:textId="088FE724" w:rsidR="007A2AB0" w:rsidRDefault="000C03E6" w:rsidP="00210F7A">
      <w:pPr>
        <w:ind w:left="720"/>
        <w:rPr>
          <w:rFonts w:ascii="Times New Roman" w:eastAsia="Times New Roman" w:hAnsi="Times New Roman" w:cs="Times New Roman"/>
          <w:i/>
        </w:rPr>
      </w:pPr>
      <w:r>
        <w:rPr>
          <w:rFonts w:ascii="Times New Roman" w:eastAsia="Times New Roman" w:hAnsi="Times New Roman" w:cs="Times New Roman"/>
          <w:i/>
        </w:rPr>
        <w:t>We agreed with the reviewer</w:t>
      </w:r>
      <w:r w:rsidR="00853FDE" w:rsidRPr="000C03E6">
        <w:rPr>
          <w:rFonts w:ascii="Times New Roman" w:eastAsia="Times New Roman" w:hAnsi="Times New Roman" w:cs="Times New Roman"/>
          <w:i/>
        </w:rPr>
        <w:t xml:space="preserve">. We have moved </w:t>
      </w:r>
      <w:r w:rsidR="000C4711" w:rsidRPr="000C03E6">
        <w:rPr>
          <w:rFonts w:ascii="Times New Roman" w:eastAsia="Times New Roman" w:hAnsi="Times New Roman" w:cs="Times New Roman"/>
          <w:i/>
        </w:rPr>
        <w:t>this “technical tip”</w:t>
      </w:r>
      <w:r w:rsidR="00FB5101" w:rsidRPr="000C03E6">
        <w:rPr>
          <w:rFonts w:ascii="Times New Roman" w:eastAsia="Times New Roman" w:hAnsi="Times New Roman" w:cs="Times New Roman"/>
          <w:i/>
        </w:rPr>
        <w:t xml:space="preserve"> </w:t>
      </w:r>
      <w:r w:rsidR="000C4711" w:rsidRPr="000C03E6">
        <w:rPr>
          <w:rFonts w:ascii="Times New Roman" w:eastAsia="Times New Roman" w:hAnsi="Times New Roman" w:cs="Times New Roman"/>
          <w:i/>
        </w:rPr>
        <w:t>into the main text of the protocol.</w:t>
      </w:r>
      <w:r w:rsidR="007A2AB0">
        <w:rPr>
          <w:rFonts w:ascii="Times New Roman" w:eastAsia="Times New Roman" w:hAnsi="Times New Roman" w:cs="Times New Roman"/>
          <w:i/>
        </w:rPr>
        <w:t xml:space="preserve"> </w:t>
      </w:r>
      <w:r w:rsidR="005A62AF" w:rsidRPr="00D13256">
        <w:rPr>
          <w:rFonts w:ascii="Times New Roman" w:eastAsia="Times New Roman" w:hAnsi="Times New Roman" w:cs="Times New Roman"/>
          <w:i/>
        </w:rPr>
        <w:t xml:space="preserve">Step 3.6 has been amended to the following: </w:t>
      </w:r>
    </w:p>
    <w:p w14:paraId="176F0C54" w14:textId="52800004" w:rsidR="005A62AF" w:rsidRPr="005A62AF" w:rsidRDefault="005A62AF" w:rsidP="00210F7A">
      <w:pPr>
        <w:ind w:left="720"/>
        <w:rPr>
          <w:rFonts w:ascii="Times New Roman" w:eastAsia="Times New Roman" w:hAnsi="Times New Roman" w:cs="Times New Roman"/>
          <w:i/>
        </w:rPr>
      </w:pPr>
      <w:r w:rsidRPr="00D13256">
        <w:rPr>
          <w:rFonts w:ascii="Times New Roman" w:eastAsia="Times New Roman" w:hAnsi="Times New Roman" w:cs="Times New Roman"/>
          <w:i/>
        </w:rPr>
        <w:t xml:space="preserve">Fasten the purse-string suture by tying a slipknot followed by a second simple knot (Figure 1). </w:t>
      </w:r>
      <w:r w:rsidRPr="00152E04">
        <w:rPr>
          <w:rFonts w:ascii="Times" w:hAnsi="Times" w:cstheme="minorHAnsi"/>
          <w:i/>
          <w:color w:val="0070C0"/>
        </w:rPr>
        <w:t xml:space="preserve">To avoid an excessively high post-surgical IOP spike, have an assistant measure the IOP immediately before fastening the second knot. If the IOP is found to be too high, adjust the slip knot by partially releasing the tension on one end of the suture (arrow in Figure 1A). </w:t>
      </w:r>
      <w:bookmarkStart w:id="4" w:name="_Hlk515014206"/>
      <w:r w:rsidRPr="00152E04">
        <w:rPr>
          <w:rFonts w:ascii="Times" w:hAnsi="Times" w:cstheme="minorHAnsi"/>
          <w:i/>
          <w:color w:val="0070C0"/>
        </w:rPr>
        <w:t xml:space="preserve">After the desired IOP is achieved (ideally 30 – 60 mmHg in rats or 30 – 40 mmHg in mice), the suture will be continuously pulled to maintain the force, and then the second knot will be tied. </w:t>
      </w:r>
      <w:bookmarkEnd w:id="4"/>
      <w:r w:rsidRPr="00152E04">
        <w:rPr>
          <w:rFonts w:ascii="Times" w:hAnsi="Times" w:cstheme="minorHAnsi"/>
          <w:i/>
          <w:color w:val="0070C0"/>
        </w:rPr>
        <w:t xml:space="preserve">After the second knot has been tightened, the ends of the suture should be trimmed to minimize any foreign body sensation. After several weeks it is usually noted that the ends of the suture become embedded in the conjunctiva. </w:t>
      </w:r>
      <w:r w:rsidRPr="00D13256">
        <w:rPr>
          <w:rFonts w:ascii="Times New Roman" w:eastAsia="Times New Roman" w:hAnsi="Times New Roman" w:cs="Times New Roman"/>
          <w:i/>
        </w:rPr>
        <w:t xml:space="preserve"> Allow the animal to recover from general </w:t>
      </w:r>
      <w:proofErr w:type="spellStart"/>
      <w:r w:rsidRPr="00D13256">
        <w:rPr>
          <w:rFonts w:ascii="Times New Roman" w:eastAsia="Times New Roman" w:hAnsi="Times New Roman" w:cs="Times New Roman"/>
          <w:i/>
        </w:rPr>
        <w:t>anesthesia</w:t>
      </w:r>
      <w:proofErr w:type="spellEnd"/>
      <w:r w:rsidRPr="00D13256">
        <w:rPr>
          <w:rFonts w:ascii="Times New Roman" w:eastAsia="Times New Roman" w:hAnsi="Times New Roman" w:cs="Times New Roman"/>
          <w:i/>
        </w:rPr>
        <w:t>.</w:t>
      </w:r>
    </w:p>
    <w:p w14:paraId="0AF295F2" w14:textId="77777777" w:rsidR="005A62AF" w:rsidRPr="000C03E6" w:rsidRDefault="005A62AF" w:rsidP="001D04B5">
      <w:pPr>
        <w:rPr>
          <w:rFonts w:ascii="Times New Roman" w:eastAsia="Times New Roman" w:hAnsi="Times New Roman" w:cs="Times New Roman"/>
          <w:i/>
        </w:rPr>
      </w:pPr>
    </w:p>
    <w:p w14:paraId="18F1FB22" w14:textId="163C0E3D" w:rsidR="000C4711" w:rsidRDefault="000C4711" w:rsidP="001D04B5">
      <w:pPr>
        <w:rPr>
          <w:rFonts w:eastAsia="Times New Roman"/>
        </w:rPr>
      </w:pPr>
    </w:p>
    <w:p w14:paraId="1656C719" w14:textId="481E8D01" w:rsidR="00126B01" w:rsidRDefault="001D04B5" w:rsidP="001D04B5">
      <w:pPr>
        <w:rPr>
          <w:rFonts w:eastAsia="Times New Roman"/>
        </w:rPr>
      </w:pPr>
      <w:r>
        <w:rPr>
          <w:rFonts w:eastAsia="Times New Roman"/>
        </w:rPr>
        <w:t>6) I would recommend including detailed instructions on tying a slip knot, as non-surgeons may be unfamiliar with this.</w:t>
      </w:r>
    </w:p>
    <w:p w14:paraId="0FFC2D83" w14:textId="586ABAF4" w:rsidR="001A47B6" w:rsidRPr="000C03E6" w:rsidRDefault="001A47B6" w:rsidP="001D04B5">
      <w:pPr>
        <w:rPr>
          <w:rFonts w:eastAsia="Times New Roman"/>
        </w:rPr>
      </w:pPr>
    </w:p>
    <w:p w14:paraId="1192FD9B" w14:textId="040F8CCC" w:rsidR="001A47B6" w:rsidRPr="000C03E6" w:rsidRDefault="001A47B6" w:rsidP="00210F7A">
      <w:pPr>
        <w:ind w:left="720"/>
        <w:rPr>
          <w:rFonts w:ascii="Times New Roman" w:eastAsia="Times New Roman" w:hAnsi="Times New Roman" w:cs="Times New Roman"/>
          <w:i/>
        </w:rPr>
      </w:pPr>
      <w:r w:rsidRPr="000C03E6">
        <w:rPr>
          <w:rFonts w:ascii="Times New Roman" w:eastAsia="Times New Roman" w:hAnsi="Times New Roman" w:cs="Times New Roman"/>
          <w:i/>
        </w:rPr>
        <w:t>We thank the revi</w:t>
      </w:r>
      <w:r w:rsidR="000C03E6" w:rsidRPr="000C03E6">
        <w:rPr>
          <w:rFonts w:ascii="Times New Roman" w:eastAsia="Times New Roman" w:hAnsi="Times New Roman" w:cs="Times New Roman"/>
          <w:i/>
        </w:rPr>
        <w:t xml:space="preserve">ewer and </w:t>
      </w:r>
      <w:r w:rsidRPr="000C03E6">
        <w:rPr>
          <w:rFonts w:ascii="Times New Roman" w:eastAsia="Times New Roman" w:hAnsi="Times New Roman" w:cs="Times New Roman"/>
          <w:i/>
        </w:rPr>
        <w:t xml:space="preserve">agree that experimenters lacking surgical experience may require additional instruction in the </w:t>
      </w:r>
      <w:r w:rsidR="000C03E6" w:rsidRPr="000C03E6">
        <w:rPr>
          <w:rFonts w:ascii="Times New Roman" w:eastAsia="Times New Roman" w:hAnsi="Times New Roman" w:cs="Times New Roman"/>
          <w:i/>
        </w:rPr>
        <w:t>tying</w:t>
      </w:r>
      <w:r w:rsidRPr="000C03E6">
        <w:rPr>
          <w:rFonts w:ascii="Times New Roman" w:eastAsia="Times New Roman" w:hAnsi="Times New Roman" w:cs="Times New Roman"/>
          <w:i/>
        </w:rPr>
        <w:t xml:space="preserve"> of the slip </w:t>
      </w:r>
      <w:r w:rsidRPr="00210F7A">
        <w:rPr>
          <w:rFonts w:ascii="Times New Roman" w:eastAsia="Times New Roman" w:hAnsi="Times New Roman" w:cs="Times New Roman"/>
          <w:i/>
        </w:rPr>
        <w:t xml:space="preserve">knot. We believe that this technique can be better demonstrated by video rather than </w:t>
      </w:r>
      <w:r w:rsidR="00552458" w:rsidRPr="00210F7A">
        <w:rPr>
          <w:rFonts w:ascii="Times New Roman" w:eastAsia="Times New Roman" w:hAnsi="Times New Roman" w:cs="Times New Roman"/>
          <w:i/>
        </w:rPr>
        <w:t>with instruction in the body of the text.</w:t>
      </w:r>
      <w:r w:rsidR="000C03E6">
        <w:rPr>
          <w:rFonts w:ascii="Times New Roman" w:eastAsia="Times New Roman" w:hAnsi="Times New Roman" w:cs="Times New Roman"/>
          <w:i/>
        </w:rPr>
        <w:t xml:space="preserve"> </w:t>
      </w:r>
    </w:p>
    <w:p w14:paraId="54FB1132" w14:textId="6399204F" w:rsidR="00552458" w:rsidRDefault="001D04B5" w:rsidP="001D04B5">
      <w:pPr>
        <w:rPr>
          <w:rFonts w:eastAsia="Times New Roman"/>
        </w:rPr>
      </w:pPr>
      <w:r>
        <w:rPr>
          <w:rFonts w:eastAsia="Times New Roman"/>
        </w:rPr>
        <w:br/>
        <w:t>7) The IOP spike is a concerning issue, despite the electrophysiology and OCT data provided in the discussion (which are rather low-sensitivity methods to look for effects of a transient IOP spike). What is the range IOP in early spikes? How long do IOP spikes last? ("several hours" - line 247 - is nonspecific and an IOP of 80 for several hours would undoubtedly produce many off-target ischemic effects that would likely necessitate exclusion of the animal) How many animals have an IOP spike? Do histologic photoreceptor counts change in animals that have an IOP spike?</w:t>
      </w:r>
    </w:p>
    <w:p w14:paraId="3E083CAD" w14:textId="3234C5DD" w:rsidR="00552458" w:rsidRDefault="00552458" w:rsidP="001D04B5">
      <w:pPr>
        <w:rPr>
          <w:rFonts w:eastAsia="Times New Roman"/>
        </w:rPr>
      </w:pPr>
    </w:p>
    <w:p w14:paraId="02E39542" w14:textId="77777777" w:rsidR="00A27244" w:rsidRPr="00210F7A" w:rsidRDefault="003B6B6F" w:rsidP="00210F7A">
      <w:pPr>
        <w:ind w:left="720"/>
        <w:rPr>
          <w:rFonts w:ascii="Times" w:eastAsia="Times New Roman" w:hAnsi="Times" w:cs="Times New Roman"/>
          <w:i/>
        </w:rPr>
      </w:pPr>
      <w:r w:rsidRPr="00210F7A">
        <w:rPr>
          <w:rFonts w:ascii="Times" w:eastAsia="Times New Roman" w:hAnsi="Times" w:cs="Times New Roman"/>
          <w:i/>
        </w:rPr>
        <w:t>The individual IOP</w:t>
      </w:r>
      <w:r w:rsidR="005A62AF" w:rsidRPr="00210F7A">
        <w:rPr>
          <w:rFonts w:ascii="Times" w:eastAsia="Times New Roman" w:hAnsi="Times" w:cs="Times New Roman"/>
          <w:i/>
        </w:rPr>
        <w:t>s</w:t>
      </w:r>
      <w:r w:rsidRPr="00210F7A">
        <w:rPr>
          <w:rFonts w:ascii="Times" w:eastAsia="Times New Roman" w:hAnsi="Times" w:cs="Times New Roman"/>
          <w:i/>
        </w:rPr>
        <w:t xml:space="preserve"> are now given in the revised Figure 2, which shows that transient IOP spikes occurs in all rats</w:t>
      </w:r>
      <w:r w:rsidR="007E06C2" w:rsidRPr="00210F7A">
        <w:rPr>
          <w:rFonts w:ascii="Times" w:eastAsia="Times New Roman" w:hAnsi="Times" w:cs="Times New Roman"/>
          <w:i/>
        </w:rPr>
        <w:t xml:space="preserve"> and majority of the mice</w:t>
      </w:r>
      <w:r w:rsidRPr="00210F7A">
        <w:rPr>
          <w:rFonts w:ascii="Times" w:eastAsia="Times New Roman" w:hAnsi="Times" w:cs="Times New Roman"/>
          <w:i/>
        </w:rPr>
        <w:t xml:space="preserve">. </w:t>
      </w:r>
    </w:p>
    <w:p w14:paraId="0666B4A2" w14:textId="6C90FA60" w:rsidR="00A27244" w:rsidRPr="00210F7A" w:rsidRDefault="00A27244" w:rsidP="00C73B07">
      <w:pPr>
        <w:rPr>
          <w:rFonts w:ascii="Times" w:eastAsia="Times New Roman" w:hAnsi="Times" w:cs="Times New Roman"/>
          <w:i/>
        </w:rPr>
      </w:pPr>
    </w:p>
    <w:p w14:paraId="7C633EA2" w14:textId="77777777" w:rsidR="00A27244" w:rsidRPr="00210F7A" w:rsidRDefault="00A27244" w:rsidP="00210F7A">
      <w:pPr>
        <w:ind w:left="720"/>
        <w:rPr>
          <w:rFonts w:ascii="Times" w:hAnsi="Times" w:cstheme="minorHAnsi"/>
          <w:i/>
        </w:rPr>
      </w:pPr>
      <w:r w:rsidRPr="00210F7A">
        <w:rPr>
          <w:rFonts w:ascii="Times" w:hAnsi="Times" w:cstheme="minorHAnsi"/>
          <w:i/>
        </w:rPr>
        <w:t>The following results in rats</w:t>
      </w:r>
      <w:r w:rsidRPr="00210F7A">
        <w:rPr>
          <w:rFonts w:ascii="Times" w:hAnsi="Times" w:cstheme="minorHAnsi"/>
          <w:i/>
        </w:rPr>
        <w:fldChar w:fldCharType="begin"/>
      </w:r>
      <w:r w:rsidRPr="00210F7A">
        <w:rPr>
          <w:rFonts w:ascii="Times" w:hAnsi="Times" w:cstheme="minorHAnsi"/>
          <w:i/>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Pr="00210F7A">
        <w:rPr>
          <w:rFonts w:ascii="Times" w:hAnsi="Times" w:cstheme="minorHAnsi"/>
          <w:i/>
        </w:rPr>
        <w:fldChar w:fldCharType="separate"/>
      </w:r>
      <w:r w:rsidRPr="00210F7A">
        <w:rPr>
          <w:rFonts w:ascii="Times" w:hAnsi="Times" w:cstheme="minorHAnsi"/>
          <w:i/>
          <w:noProof/>
          <w:vertAlign w:val="superscript"/>
        </w:rPr>
        <w:t>18</w:t>
      </w:r>
      <w:r w:rsidRPr="00210F7A">
        <w:rPr>
          <w:rFonts w:ascii="Times" w:hAnsi="Times" w:cstheme="minorHAnsi"/>
          <w:i/>
        </w:rPr>
        <w:fldChar w:fldCharType="end"/>
      </w:r>
      <w:r w:rsidRPr="00210F7A">
        <w:rPr>
          <w:rFonts w:ascii="Times" w:hAnsi="Times" w:cstheme="minorHAnsi"/>
          <w:i/>
        </w:rPr>
        <w:t xml:space="preserve"> and mice</w:t>
      </w:r>
      <w:r w:rsidRPr="00210F7A">
        <w:rPr>
          <w:rFonts w:ascii="Times" w:hAnsi="Times" w:cstheme="minorHAnsi"/>
          <w:i/>
        </w:rPr>
        <w:fldChar w:fldCharType="begin"/>
      </w:r>
      <w:r w:rsidRPr="00210F7A">
        <w:rPr>
          <w:rFonts w:ascii="Times" w:hAnsi="Times" w:cstheme="minorHAnsi"/>
          <w:i/>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Pr="00210F7A">
        <w:rPr>
          <w:rFonts w:ascii="Times" w:hAnsi="Times" w:cstheme="minorHAnsi"/>
          <w:i/>
        </w:rPr>
        <w:fldChar w:fldCharType="separate"/>
      </w:r>
      <w:r w:rsidRPr="00210F7A">
        <w:rPr>
          <w:rFonts w:ascii="Times" w:hAnsi="Times" w:cstheme="minorHAnsi"/>
          <w:i/>
          <w:noProof/>
          <w:vertAlign w:val="superscript"/>
        </w:rPr>
        <w:t>16</w:t>
      </w:r>
      <w:r w:rsidRPr="00210F7A">
        <w:rPr>
          <w:rFonts w:ascii="Times" w:hAnsi="Times" w:cstheme="minorHAnsi"/>
          <w:i/>
        </w:rPr>
        <w:fldChar w:fldCharType="end"/>
      </w:r>
      <w:r w:rsidRPr="00210F7A">
        <w:rPr>
          <w:rFonts w:ascii="Times" w:hAnsi="Times" w:cstheme="minorHAnsi"/>
          <w:i/>
        </w:rPr>
        <w:t xml:space="preserve"> have been previously reported and are summarized here. The </w:t>
      </w:r>
      <w:proofErr w:type="spellStart"/>
      <w:r w:rsidRPr="00210F7A">
        <w:rPr>
          <w:rFonts w:ascii="Times" w:hAnsi="Times" w:cstheme="minorHAnsi"/>
          <w:i/>
        </w:rPr>
        <w:t>circumlimbal</w:t>
      </w:r>
      <w:proofErr w:type="spellEnd"/>
      <w:r w:rsidRPr="00210F7A">
        <w:rPr>
          <w:rFonts w:ascii="Times" w:hAnsi="Times" w:cstheme="minorHAnsi"/>
          <w:i/>
        </w:rPr>
        <w:t xml:space="preserve"> suture produced a similar pattern of IOP elevation in rats and mice (Figure 2). A brief IOP spike, up to 58.1 ± 2.7 mmHg in rats and 38.7 ± 2.2 mmHg in mice, was found immediately after the suture procedure. In rats IOP magnitude gradually reduced over time to </w:t>
      </w:r>
      <w:proofErr w:type="gramStart"/>
      <w:r w:rsidRPr="00210F7A">
        <w:rPr>
          <w:rFonts w:ascii="Times" w:hAnsi="Times" w:cstheme="minorHAnsi"/>
          <w:i/>
        </w:rPr>
        <w:t>be  44</w:t>
      </w:r>
      <w:proofErr w:type="gramEnd"/>
      <w:r w:rsidRPr="00210F7A">
        <w:rPr>
          <w:rFonts w:ascii="Times" w:hAnsi="Times" w:cstheme="minorHAnsi"/>
          <w:i/>
        </w:rPr>
        <w:t xml:space="preserve"> ± 6 mmHg and </w:t>
      </w:r>
      <w:r w:rsidRPr="00210F7A">
        <w:rPr>
          <w:rFonts w:ascii="Times" w:hAnsi="Times" w:cstheme="minorHAnsi"/>
          <w:i/>
          <w:color w:val="1C1C1C"/>
          <w:shd w:val="clear" w:color="auto" w:fill="FFFFFF"/>
        </w:rPr>
        <w:t>32 ± 2 mm Hg, at 3  and 24 hours respectively</w:t>
      </w:r>
      <w:r w:rsidRPr="00210F7A">
        <w:rPr>
          <w:rFonts w:ascii="Times" w:hAnsi="Times" w:cstheme="minorHAnsi"/>
          <w:i/>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210F7A">
        <w:rPr>
          <w:rFonts w:ascii="Times" w:hAnsi="Times" w:cstheme="minorHAnsi"/>
          <w:i/>
        </w:rPr>
        <w:instrText xml:space="preserve"> ADDIN EN.CITE </w:instrText>
      </w:r>
      <w:r w:rsidRPr="00210F7A">
        <w:rPr>
          <w:rFonts w:ascii="Times" w:hAnsi="Times" w:cstheme="minorHAnsi"/>
          <w:i/>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210F7A">
        <w:rPr>
          <w:rFonts w:ascii="Times" w:hAnsi="Times" w:cstheme="minorHAnsi"/>
          <w:i/>
        </w:rPr>
        <w:instrText xml:space="preserve"> ADDIN EN.CITE.DATA </w:instrText>
      </w:r>
      <w:r w:rsidRPr="00210F7A">
        <w:rPr>
          <w:rFonts w:ascii="Times" w:hAnsi="Times" w:cstheme="minorHAnsi"/>
          <w:i/>
        </w:rPr>
      </w:r>
      <w:r w:rsidRPr="00210F7A">
        <w:rPr>
          <w:rFonts w:ascii="Times" w:hAnsi="Times" w:cstheme="minorHAnsi"/>
          <w:i/>
        </w:rPr>
        <w:fldChar w:fldCharType="end"/>
      </w:r>
      <w:r w:rsidRPr="00210F7A">
        <w:rPr>
          <w:rFonts w:ascii="Times" w:hAnsi="Times" w:cstheme="minorHAnsi"/>
          <w:i/>
        </w:rPr>
      </w:r>
      <w:r w:rsidRPr="00210F7A">
        <w:rPr>
          <w:rFonts w:ascii="Times" w:hAnsi="Times" w:cstheme="minorHAnsi"/>
          <w:i/>
        </w:rPr>
        <w:fldChar w:fldCharType="separate"/>
      </w:r>
      <w:r w:rsidRPr="00210F7A">
        <w:rPr>
          <w:rFonts w:ascii="Times" w:hAnsi="Times" w:cstheme="minorHAnsi"/>
          <w:i/>
          <w:noProof/>
          <w:vertAlign w:val="superscript"/>
        </w:rPr>
        <w:t>15</w:t>
      </w:r>
      <w:r w:rsidRPr="00210F7A">
        <w:rPr>
          <w:rFonts w:ascii="Times" w:hAnsi="Times" w:cstheme="minorHAnsi"/>
          <w:i/>
        </w:rPr>
        <w:fldChar w:fldCharType="end"/>
      </w:r>
      <w:r w:rsidRPr="00210F7A">
        <w:rPr>
          <w:rFonts w:ascii="Times" w:hAnsi="Times" w:cstheme="minorHAnsi"/>
          <w:i/>
          <w:color w:val="1C1C1C"/>
          <w:shd w:val="clear" w:color="auto" w:fill="FFFFFF"/>
        </w:rPr>
        <w:t>. After this initial IOP spike IOP remained relatively stable for several weeks.</w:t>
      </w:r>
      <w:r w:rsidRPr="00210F7A">
        <w:rPr>
          <w:rFonts w:ascii="Times" w:hAnsi="Times" w:cstheme="minorHAnsi"/>
          <w:i/>
        </w:rPr>
        <w:t xml:space="preserve"> Over the experimental period, IOP in the ocular hypertensive (OHT) eyes remained elevated by ~ 9 mmHg for 8 weeks in rats, and by ~ 5 mmHg for 12 weeks in mice. </w:t>
      </w:r>
    </w:p>
    <w:p w14:paraId="4017EC0A" w14:textId="77777777" w:rsidR="00A27244" w:rsidRPr="00210F7A" w:rsidRDefault="00A27244" w:rsidP="00210F7A">
      <w:pPr>
        <w:ind w:left="720"/>
        <w:rPr>
          <w:rFonts w:ascii="Times" w:hAnsi="Times" w:cstheme="minorHAnsi"/>
          <w:i/>
        </w:rPr>
      </w:pPr>
    </w:p>
    <w:p w14:paraId="7F0863CF" w14:textId="77777777" w:rsidR="00C73B07" w:rsidRPr="00210F7A" w:rsidRDefault="006711D5" w:rsidP="00210F7A">
      <w:pPr>
        <w:ind w:left="720"/>
        <w:rPr>
          <w:rFonts w:ascii="Times" w:hAnsi="Times" w:cstheme="minorHAnsi"/>
          <w:i/>
        </w:rPr>
      </w:pPr>
      <w:r w:rsidRPr="00210F7A">
        <w:rPr>
          <w:rFonts w:ascii="Times" w:hAnsi="Times" w:cstheme="minorHAnsi"/>
          <w:i/>
        </w:rPr>
        <w:t xml:space="preserve">We have also </w:t>
      </w:r>
      <w:proofErr w:type="gramStart"/>
      <w:r w:rsidR="00C73B07" w:rsidRPr="00210F7A">
        <w:rPr>
          <w:rFonts w:ascii="Times" w:hAnsi="Times" w:cstheme="minorHAnsi"/>
          <w:i/>
        </w:rPr>
        <w:t>make reference</w:t>
      </w:r>
      <w:proofErr w:type="gramEnd"/>
      <w:r w:rsidR="00C73B07" w:rsidRPr="00210F7A">
        <w:rPr>
          <w:rFonts w:ascii="Times" w:hAnsi="Times" w:cstheme="minorHAnsi"/>
          <w:i/>
        </w:rPr>
        <w:t xml:space="preserve"> to our observation that outer retinal cell counts were unaltered.</w:t>
      </w:r>
    </w:p>
    <w:p w14:paraId="13AD762B" w14:textId="7FE9EA44" w:rsidR="006711D5" w:rsidRPr="00210F7A" w:rsidRDefault="00C73B07" w:rsidP="00210F7A">
      <w:pPr>
        <w:ind w:left="720"/>
        <w:rPr>
          <w:rFonts w:ascii="Times" w:hAnsi="Times" w:cstheme="minorHAnsi"/>
          <w:i/>
        </w:rPr>
      </w:pPr>
      <w:r w:rsidRPr="00210F7A">
        <w:rPr>
          <w:rFonts w:ascii="Times" w:hAnsi="Times" w:cstheme="minorHAnsi"/>
          <w:i/>
        </w:rPr>
        <w:t xml:space="preserve"> </w:t>
      </w:r>
    </w:p>
    <w:p w14:paraId="4B201B21" w14:textId="29BD8C98" w:rsidR="006711D5" w:rsidRPr="00210F7A" w:rsidRDefault="006711D5" w:rsidP="00210F7A">
      <w:pPr>
        <w:ind w:left="720"/>
        <w:rPr>
          <w:rFonts w:ascii="Times" w:hAnsi="Times" w:cstheme="minorHAnsi"/>
          <w:i/>
        </w:rPr>
      </w:pPr>
      <w:r w:rsidRPr="00210F7A">
        <w:rPr>
          <w:rFonts w:ascii="Times" w:hAnsi="Times" w:cstheme="minorHAnsi"/>
          <w:i/>
        </w:rPr>
        <w:t xml:space="preserve">Consistent with inner retinal dysfunction, a selective loss of cell density in the RGC layer was also evident in the cross-sections of OHT retina (Figure 4A – C). In contrast, cell numbers in the outer and inner nuclear layers remain unaltered, suggesting that off-target </w:t>
      </w:r>
      <w:r w:rsidRPr="00210F7A">
        <w:rPr>
          <w:rFonts w:ascii="Times" w:eastAsia="Times New Roman" w:hAnsi="Times"/>
          <w:i/>
        </w:rPr>
        <w:t>ischemic effects are minimal</w:t>
      </w:r>
      <w:r w:rsidRPr="00210F7A">
        <w:rPr>
          <w:rFonts w:ascii="Times" w:hAnsi="Times" w:cstheme="minorHAnsi"/>
          <w:i/>
        </w:rPr>
        <w:t>.</w:t>
      </w:r>
    </w:p>
    <w:p w14:paraId="0B531932" w14:textId="0DFA540F" w:rsidR="000D0956" w:rsidRPr="00210F7A" w:rsidRDefault="000D0956" w:rsidP="00C73B07">
      <w:pPr>
        <w:rPr>
          <w:rFonts w:ascii="Times" w:eastAsia="Times New Roman" w:hAnsi="Times" w:cs="Times New Roman"/>
          <w:i/>
        </w:rPr>
      </w:pPr>
    </w:p>
    <w:p w14:paraId="57777318" w14:textId="03FC23CB" w:rsidR="000D0956" w:rsidRPr="007E06C2" w:rsidRDefault="000D0956" w:rsidP="00210F7A">
      <w:pPr>
        <w:ind w:left="720"/>
        <w:rPr>
          <w:rFonts w:ascii="Times New Roman" w:eastAsia="Times New Roman" w:hAnsi="Times New Roman" w:cs="Times New Roman"/>
          <w:i/>
        </w:rPr>
      </w:pPr>
      <w:r w:rsidRPr="00210F7A">
        <w:rPr>
          <w:rFonts w:ascii="Times" w:eastAsia="Times New Roman" w:hAnsi="Times" w:cs="Times New Roman"/>
          <w:i/>
        </w:rPr>
        <w:t xml:space="preserve">We therefore believe that </w:t>
      </w:r>
      <w:r w:rsidR="00C73B07" w:rsidRPr="00210F7A">
        <w:rPr>
          <w:rFonts w:ascii="Times" w:eastAsia="Times New Roman" w:hAnsi="Times" w:cs="Times New Roman"/>
          <w:i/>
        </w:rPr>
        <w:t xml:space="preserve">by controlling the </w:t>
      </w:r>
      <w:r w:rsidR="001B329A" w:rsidRPr="00210F7A">
        <w:rPr>
          <w:rFonts w:ascii="Times" w:eastAsia="Times New Roman" w:hAnsi="Times" w:cs="Times New Roman"/>
          <w:i/>
        </w:rPr>
        <w:t xml:space="preserve">post-surgical IOP spike </w:t>
      </w:r>
      <w:r w:rsidR="00C73B07" w:rsidRPr="00210F7A">
        <w:rPr>
          <w:rFonts w:ascii="Times" w:eastAsia="Times New Roman" w:hAnsi="Times" w:cs="Times New Roman"/>
          <w:i/>
        </w:rPr>
        <w:t>the model provides a means to study</w:t>
      </w:r>
      <w:r w:rsidR="001B329A" w:rsidRPr="00210F7A">
        <w:rPr>
          <w:rFonts w:ascii="Times" w:eastAsia="Times New Roman" w:hAnsi="Times" w:cs="Times New Roman"/>
          <w:i/>
        </w:rPr>
        <w:t xml:space="preserve"> chronic</w:t>
      </w:r>
      <w:r w:rsidR="00C73B07" w:rsidRPr="00210F7A">
        <w:rPr>
          <w:rFonts w:ascii="Times" w:eastAsia="Times New Roman" w:hAnsi="Times" w:cs="Times New Roman"/>
          <w:i/>
        </w:rPr>
        <w:t xml:space="preserve"> IOP effects</w:t>
      </w:r>
      <w:r w:rsidR="001B329A" w:rsidRPr="00210F7A">
        <w:rPr>
          <w:rFonts w:ascii="Times" w:eastAsia="Times New Roman" w:hAnsi="Times" w:cs="Times New Roman"/>
          <w:i/>
        </w:rPr>
        <w:t xml:space="preserve"> outcomes</w:t>
      </w:r>
      <w:r w:rsidR="00C73B07" w:rsidRPr="00210F7A">
        <w:rPr>
          <w:rFonts w:ascii="Times" w:eastAsia="Times New Roman" w:hAnsi="Times" w:cs="Times New Roman"/>
          <w:i/>
        </w:rPr>
        <w:t xml:space="preserve">. </w:t>
      </w:r>
      <w:proofErr w:type="gramStart"/>
      <w:r w:rsidR="00C73B07" w:rsidRPr="00210F7A">
        <w:rPr>
          <w:rFonts w:ascii="Times" w:eastAsia="Times New Roman" w:hAnsi="Times" w:cs="Times New Roman"/>
          <w:i/>
        </w:rPr>
        <w:t>H</w:t>
      </w:r>
      <w:r w:rsidR="001B329A" w:rsidRPr="00210F7A">
        <w:rPr>
          <w:rFonts w:ascii="Times" w:eastAsia="Times New Roman" w:hAnsi="Times" w:cs="Times New Roman"/>
          <w:i/>
        </w:rPr>
        <w:t>owever</w:t>
      </w:r>
      <w:proofErr w:type="gramEnd"/>
      <w:r w:rsidR="001B329A" w:rsidRPr="00210F7A">
        <w:rPr>
          <w:rFonts w:ascii="Times" w:eastAsia="Times New Roman" w:hAnsi="Times" w:cs="Times New Roman"/>
          <w:i/>
        </w:rPr>
        <w:t xml:space="preserve"> </w:t>
      </w:r>
      <w:r w:rsidR="004721E3" w:rsidRPr="00210F7A">
        <w:rPr>
          <w:rFonts w:ascii="Times" w:eastAsia="Times New Roman" w:hAnsi="Times" w:cs="Times New Roman"/>
          <w:i/>
        </w:rPr>
        <w:t>we agree that animals with very high IOP spike may need to be excluded.</w:t>
      </w:r>
      <w:r w:rsidR="004721E3" w:rsidRPr="007E06C2">
        <w:rPr>
          <w:rFonts w:ascii="Times New Roman" w:eastAsia="Times New Roman" w:hAnsi="Times New Roman" w:cs="Times New Roman"/>
          <w:i/>
        </w:rPr>
        <w:t xml:space="preserve"> </w:t>
      </w:r>
    </w:p>
    <w:p w14:paraId="11DAA9D9" w14:textId="77777777" w:rsidR="00A24A62" w:rsidRPr="007E06C2" w:rsidRDefault="001D04B5" w:rsidP="001D04B5">
      <w:pPr>
        <w:rPr>
          <w:rFonts w:asciiTheme="minorHAnsi" w:eastAsia="Times New Roman" w:hAnsiTheme="minorHAnsi" w:cs="Times New Roman"/>
        </w:rPr>
      </w:pPr>
      <w:r w:rsidRPr="007E06C2">
        <w:rPr>
          <w:rFonts w:ascii="Times New Roman" w:eastAsia="Times New Roman" w:hAnsi="Times New Roman" w:cs="Times New Roman"/>
          <w:i/>
        </w:rPr>
        <w:br/>
      </w:r>
      <w:r w:rsidRPr="007E06C2">
        <w:rPr>
          <w:rFonts w:asciiTheme="minorHAnsi" w:eastAsia="Times New Roman" w:hAnsiTheme="minorHAnsi" w:cs="Times New Roman"/>
        </w:rPr>
        <w:t>8) Given the information provided about IOP spikes, it would seem prudent to visually monitor retinal perfusion after the suture is tied off.</w:t>
      </w:r>
    </w:p>
    <w:p w14:paraId="369A00B0" w14:textId="77777777" w:rsidR="00054940" w:rsidRDefault="00054940" w:rsidP="001D04B5">
      <w:pPr>
        <w:rPr>
          <w:rFonts w:eastAsia="Times New Roman"/>
        </w:rPr>
      </w:pPr>
    </w:p>
    <w:p w14:paraId="0AF37E1C" w14:textId="6B5A6F7E" w:rsidR="00A24A62" w:rsidRPr="007E06C2" w:rsidRDefault="002400B9" w:rsidP="00210F7A">
      <w:pPr>
        <w:ind w:left="720"/>
        <w:rPr>
          <w:rFonts w:ascii="Times New Roman" w:eastAsia="Times New Roman" w:hAnsi="Times New Roman" w:cs="Times New Roman"/>
          <w:i/>
        </w:rPr>
      </w:pPr>
      <w:r w:rsidRPr="007E06C2">
        <w:rPr>
          <w:rFonts w:ascii="Times New Roman" w:eastAsia="Times New Roman" w:hAnsi="Times New Roman" w:cs="Times New Roman"/>
          <w:i/>
        </w:rPr>
        <w:t>Thank you for this suggestion</w:t>
      </w:r>
      <w:r w:rsidR="00A24A62" w:rsidRPr="007E06C2">
        <w:rPr>
          <w:rFonts w:ascii="Times New Roman" w:eastAsia="Times New Roman" w:hAnsi="Times New Roman" w:cs="Times New Roman"/>
          <w:i/>
        </w:rPr>
        <w:t xml:space="preserve">. The following </w:t>
      </w:r>
      <w:r w:rsidR="00891E47" w:rsidRPr="007E06C2">
        <w:rPr>
          <w:rFonts w:ascii="Times New Roman" w:eastAsia="Times New Roman" w:hAnsi="Times New Roman" w:cs="Times New Roman"/>
          <w:i/>
        </w:rPr>
        <w:t>has been added to the discussion section</w:t>
      </w:r>
      <w:r w:rsidR="00C73B07">
        <w:rPr>
          <w:rFonts w:ascii="Times New Roman" w:eastAsia="Times New Roman" w:hAnsi="Times New Roman" w:cs="Times New Roman"/>
          <w:i/>
        </w:rPr>
        <w:t>:</w:t>
      </w:r>
    </w:p>
    <w:p w14:paraId="55AC5E2F" w14:textId="04DBD9CF" w:rsidR="00C73B07" w:rsidRPr="00210F7A" w:rsidRDefault="00C73B07" w:rsidP="00210F7A">
      <w:pPr>
        <w:ind w:left="709"/>
        <w:rPr>
          <w:rFonts w:ascii="Times" w:hAnsi="Times" w:cstheme="minorHAnsi"/>
          <w:i/>
        </w:rPr>
      </w:pPr>
      <w:r w:rsidRPr="00210F7A">
        <w:rPr>
          <w:rFonts w:ascii="Times" w:hAnsi="Times" w:cstheme="minorHAnsi"/>
          <w:i/>
        </w:rPr>
        <w:t xml:space="preserve">The </w:t>
      </w:r>
      <w:proofErr w:type="spellStart"/>
      <w:r w:rsidRPr="00210F7A">
        <w:rPr>
          <w:rFonts w:ascii="Times" w:hAnsi="Times" w:cstheme="minorHAnsi"/>
          <w:i/>
        </w:rPr>
        <w:t>circumlimbal</w:t>
      </w:r>
      <w:proofErr w:type="spellEnd"/>
      <w:r w:rsidRPr="00210F7A">
        <w:rPr>
          <w:rFonts w:ascii="Times" w:hAnsi="Times" w:cstheme="minorHAnsi"/>
          <w:i/>
        </w:rPr>
        <w:t xml:space="preserve"> suture has several limitations. One obvious concern is the initial IOP spike that occurs during the application of the suture, which gradually reduces over several hours. Indeed, an excessive IOP spike has the pote</w:t>
      </w:r>
      <w:r w:rsidR="00054940">
        <w:rPr>
          <w:rFonts w:ascii="Times" w:hAnsi="Times" w:cstheme="minorHAnsi"/>
          <w:i/>
        </w:rPr>
        <w:t>n</w:t>
      </w:r>
      <w:r w:rsidRPr="00210F7A">
        <w:rPr>
          <w:rFonts w:ascii="Times" w:hAnsi="Times" w:cstheme="minorHAnsi"/>
          <w:i/>
        </w:rPr>
        <w:t xml:space="preserve">tial to induce ischemic-reperfusion injury, which is not typical of chronic open angle glaucoma. </w:t>
      </w:r>
      <w:r w:rsidRPr="00210F7A">
        <w:rPr>
          <w:rFonts w:ascii="Times" w:hAnsi="Times" w:cstheme="minorHAnsi"/>
          <w:i/>
          <w:color w:val="0070C0"/>
        </w:rPr>
        <w:t xml:space="preserve">In this regard it is prudent to </w:t>
      </w:r>
      <w:r w:rsidRPr="00210F7A">
        <w:rPr>
          <w:rFonts w:ascii="Times" w:hAnsi="Times" w:cstheme="minorHAnsi"/>
          <w:i/>
        </w:rPr>
        <w:t>post surgically</w:t>
      </w:r>
      <w:r w:rsidRPr="00210F7A">
        <w:rPr>
          <w:rFonts w:ascii="Times" w:hAnsi="Times" w:cstheme="minorHAnsi"/>
          <w:i/>
          <w:color w:val="0070C0"/>
        </w:rPr>
        <w:t xml:space="preserve"> confirm normal retinal perfusion using ophthalmoscopy</w:t>
      </w:r>
      <w:r w:rsidRPr="00210F7A">
        <w:rPr>
          <w:rFonts w:ascii="Times" w:hAnsi="Times" w:cstheme="minorHAnsi"/>
          <w:i/>
          <w:color w:val="0070C0"/>
          <w:sz w:val="24"/>
          <w:szCs w:val="24"/>
        </w:rPr>
        <w:t xml:space="preserve"> or</w:t>
      </w:r>
      <w:r w:rsidRPr="00210F7A">
        <w:rPr>
          <w:rFonts w:ascii="Times" w:hAnsi="Times" w:cs="Times New Roman"/>
          <w:i/>
          <w:color w:val="0070C0"/>
        </w:rPr>
        <w:t xml:space="preserve"> </w:t>
      </w:r>
      <w:r w:rsidRPr="00210F7A">
        <w:rPr>
          <w:rFonts w:ascii="Times" w:hAnsi="Times" w:cstheme="minorHAnsi"/>
          <w:i/>
        </w:rPr>
        <w:t xml:space="preserve">OCT angiography. </w:t>
      </w:r>
    </w:p>
    <w:p w14:paraId="60AE7A05" w14:textId="77777777" w:rsidR="00891E47" w:rsidRDefault="00891E47" w:rsidP="001D04B5">
      <w:pPr>
        <w:rPr>
          <w:rFonts w:eastAsia="Times New Roman"/>
        </w:rPr>
      </w:pPr>
    </w:p>
    <w:p w14:paraId="4264A267" w14:textId="77777777" w:rsidR="00A01E60" w:rsidRDefault="001D04B5" w:rsidP="001D04B5">
      <w:pPr>
        <w:rPr>
          <w:rFonts w:eastAsia="Times New Roman"/>
        </w:rPr>
      </w:pPr>
      <w:r>
        <w:rPr>
          <w:rFonts w:eastAsia="Times New Roman"/>
        </w:rPr>
        <w:br/>
        <w:t>9) I recommend not listing ERG, OCT, or histology as required steps of the protocol (as in lines 153-163) as they are not required and this protocol does not provide any information on how to carry this out, but only refers to other protocols.</w:t>
      </w:r>
    </w:p>
    <w:p w14:paraId="737139E5" w14:textId="77777777" w:rsidR="00A01E60" w:rsidRDefault="00A01E60" w:rsidP="001D04B5">
      <w:pPr>
        <w:rPr>
          <w:rFonts w:eastAsia="Times New Roman"/>
        </w:rPr>
      </w:pPr>
    </w:p>
    <w:p w14:paraId="3FB0B93C" w14:textId="448D7B4B" w:rsidR="002361AB" w:rsidRPr="005B0306" w:rsidRDefault="00E16E2A" w:rsidP="00210F7A">
      <w:pPr>
        <w:ind w:left="720"/>
        <w:rPr>
          <w:rFonts w:ascii="Times New Roman" w:eastAsia="Times New Roman" w:hAnsi="Times New Roman" w:cs="Times New Roman"/>
          <w:i/>
        </w:rPr>
      </w:pPr>
      <w:r w:rsidRPr="005B0306">
        <w:rPr>
          <w:rFonts w:ascii="Times New Roman" w:eastAsia="Times New Roman" w:hAnsi="Times New Roman" w:cs="Times New Roman"/>
          <w:i/>
        </w:rPr>
        <w:t>Thank you for this suggestion. We agree that the outcome measures may differ depending on what aspect of gl</w:t>
      </w:r>
      <w:r w:rsidR="00A470F5" w:rsidRPr="005B0306">
        <w:rPr>
          <w:rFonts w:ascii="Times New Roman" w:eastAsia="Times New Roman" w:hAnsi="Times New Roman" w:cs="Times New Roman"/>
          <w:i/>
        </w:rPr>
        <w:t xml:space="preserve">aucoma pathophysiology is to be investigated. </w:t>
      </w:r>
      <w:r w:rsidR="005B0306">
        <w:rPr>
          <w:rFonts w:ascii="Times New Roman" w:eastAsia="Times New Roman" w:hAnsi="Times New Roman" w:cs="Times New Roman"/>
          <w:i/>
        </w:rPr>
        <w:t>T</w:t>
      </w:r>
      <w:r w:rsidR="005B0306" w:rsidRPr="005B0306">
        <w:rPr>
          <w:rFonts w:ascii="Times New Roman" w:eastAsia="Times New Roman" w:hAnsi="Times New Roman" w:cs="Times New Roman"/>
          <w:i/>
        </w:rPr>
        <w:t xml:space="preserve">herefore, </w:t>
      </w:r>
      <w:r w:rsidR="005B0306">
        <w:rPr>
          <w:rFonts w:ascii="Times New Roman" w:eastAsia="Times New Roman" w:hAnsi="Times New Roman" w:cs="Times New Roman"/>
          <w:i/>
        </w:rPr>
        <w:t>the ERG, OCT and histology will not be included in the video protocol. In addition</w:t>
      </w:r>
      <w:r w:rsidR="005B0306" w:rsidRPr="005B0306">
        <w:rPr>
          <w:rFonts w:ascii="Times New Roman" w:eastAsia="Times New Roman" w:hAnsi="Times New Roman" w:cs="Times New Roman"/>
          <w:i/>
        </w:rPr>
        <w:t xml:space="preserve"> </w:t>
      </w:r>
      <w:r w:rsidR="005B0306">
        <w:rPr>
          <w:rFonts w:ascii="Times New Roman" w:eastAsia="Times New Roman" w:hAnsi="Times New Roman" w:cs="Times New Roman"/>
          <w:i/>
        </w:rPr>
        <w:t>w</w:t>
      </w:r>
      <w:r w:rsidR="00A470F5" w:rsidRPr="005B0306">
        <w:rPr>
          <w:rFonts w:ascii="Times New Roman" w:eastAsia="Times New Roman" w:hAnsi="Times New Roman" w:cs="Times New Roman"/>
          <w:i/>
        </w:rPr>
        <w:t xml:space="preserve">e have </w:t>
      </w:r>
      <w:r w:rsidR="00D00084" w:rsidRPr="005B0306">
        <w:rPr>
          <w:rFonts w:ascii="Times New Roman" w:eastAsia="Times New Roman" w:hAnsi="Times New Roman" w:cs="Times New Roman"/>
          <w:i/>
        </w:rPr>
        <w:t xml:space="preserve">amended </w:t>
      </w:r>
      <w:r w:rsidR="00054940">
        <w:rPr>
          <w:rFonts w:ascii="Times New Roman" w:eastAsia="Times New Roman" w:hAnsi="Times New Roman" w:cs="Times New Roman"/>
          <w:i/>
        </w:rPr>
        <w:t>the</w:t>
      </w:r>
      <w:r w:rsidR="00054940" w:rsidRPr="005B0306">
        <w:rPr>
          <w:rFonts w:ascii="Times New Roman" w:eastAsia="Times New Roman" w:hAnsi="Times New Roman" w:cs="Times New Roman"/>
          <w:i/>
        </w:rPr>
        <w:t xml:space="preserve"> </w:t>
      </w:r>
      <w:r w:rsidR="005B0306">
        <w:rPr>
          <w:rFonts w:ascii="Times New Roman" w:eastAsia="Times New Roman" w:hAnsi="Times New Roman" w:cs="Times New Roman"/>
          <w:i/>
        </w:rPr>
        <w:t>title</w:t>
      </w:r>
      <w:r w:rsidR="00D00084" w:rsidRPr="005B0306">
        <w:rPr>
          <w:rFonts w:ascii="Times New Roman" w:eastAsia="Times New Roman" w:hAnsi="Times New Roman" w:cs="Times New Roman"/>
          <w:i/>
        </w:rPr>
        <w:t xml:space="preserve"> of </w:t>
      </w:r>
      <w:r w:rsidR="00054940">
        <w:rPr>
          <w:rFonts w:ascii="Times New Roman" w:eastAsia="Times New Roman" w:hAnsi="Times New Roman" w:cs="Times New Roman"/>
          <w:i/>
        </w:rPr>
        <w:t>this section</w:t>
      </w:r>
      <w:r w:rsidR="00054940" w:rsidRPr="005B0306">
        <w:rPr>
          <w:rFonts w:ascii="Times New Roman" w:eastAsia="Times New Roman" w:hAnsi="Times New Roman" w:cs="Times New Roman"/>
          <w:i/>
        </w:rPr>
        <w:t xml:space="preserve"> </w:t>
      </w:r>
      <w:proofErr w:type="gramStart"/>
      <w:r w:rsidR="00054940">
        <w:rPr>
          <w:rFonts w:ascii="Times New Roman" w:eastAsia="Times New Roman" w:hAnsi="Times New Roman" w:cs="Times New Roman"/>
          <w:i/>
        </w:rPr>
        <w:t xml:space="preserve">as </w:t>
      </w:r>
      <w:r w:rsidR="00D00084" w:rsidRPr="005B0306">
        <w:rPr>
          <w:rFonts w:ascii="Times New Roman" w:eastAsia="Times New Roman" w:hAnsi="Times New Roman" w:cs="Times New Roman"/>
          <w:i/>
        </w:rPr>
        <w:t xml:space="preserve"> follow</w:t>
      </w:r>
      <w:r w:rsidR="00054940">
        <w:rPr>
          <w:rFonts w:ascii="Times New Roman" w:eastAsia="Times New Roman" w:hAnsi="Times New Roman" w:cs="Times New Roman"/>
          <w:i/>
        </w:rPr>
        <w:t>s</w:t>
      </w:r>
      <w:proofErr w:type="gramEnd"/>
      <w:r w:rsidR="005B0306">
        <w:rPr>
          <w:rFonts w:ascii="Times New Roman" w:eastAsia="Times New Roman" w:hAnsi="Times New Roman" w:cs="Times New Roman"/>
          <w:i/>
        </w:rPr>
        <w:t xml:space="preserve">. </w:t>
      </w:r>
    </w:p>
    <w:p w14:paraId="2F0195A9" w14:textId="77777777" w:rsidR="002361AB" w:rsidRPr="005B0306" w:rsidRDefault="002361AB" w:rsidP="002361AB">
      <w:pPr>
        <w:rPr>
          <w:rFonts w:ascii="Times New Roman" w:hAnsi="Times New Roman" w:cs="Times New Roman"/>
          <w:b/>
          <w:i/>
        </w:rPr>
      </w:pPr>
    </w:p>
    <w:p w14:paraId="3FEBE971" w14:textId="6AD49943" w:rsidR="00A01E60" w:rsidRPr="005A62AF" w:rsidRDefault="002361AB" w:rsidP="00210F7A">
      <w:pPr>
        <w:ind w:left="720"/>
        <w:rPr>
          <w:rFonts w:ascii="Times New Roman" w:hAnsi="Times New Roman" w:cs="Times New Roman"/>
          <w:i/>
          <w:color w:val="0070C0"/>
        </w:rPr>
      </w:pPr>
      <w:r w:rsidRPr="005A62AF">
        <w:rPr>
          <w:rFonts w:ascii="Times New Roman" w:hAnsi="Times New Roman" w:cs="Times New Roman"/>
          <w:i/>
          <w:color w:val="0070C0"/>
        </w:rPr>
        <w:t>5. The following methods can be used to assay retinal structure and function, and were used to obtain the representative results that follow</w:t>
      </w:r>
    </w:p>
    <w:p w14:paraId="5C6ED8AE" w14:textId="77777777" w:rsidR="002361AB" w:rsidRDefault="001D04B5" w:rsidP="001D04B5">
      <w:pPr>
        <w:rPr>
          <w:rFonts w:eastAsia="Times New Roman"/>
        </w:rPr>
      </w:pPr>
      <w:r>
        <w:rPr>
          <w:rFonts w:eastAsia="Times New Roman"/>
        </w:rPr>
        <w:br/>
        <w:t xml:space="preserve">10) Line 276 - it is unclear to me how an IOP spike to &gt; 80mmHg would cause a </w:t>
      </w:r>
      <w:proofErr w:type="spellStart"/>
      <w:r>
        <w:rPr>
          <w:rFonts w:eastAsia="Times New Roman"/>
        </w:rPr>
        <w:t>hyphema</w:t>
      </w:r>
      <w:proofErr w:type="spellEnd"/>
      <w:r>
        <w:rPr>
          <w:rFonts w:eastAsia="Times New Roman"/>
        </w:rPr>
        <w:t>. Hypotony could cause reflux from the collector system back into the anterior chamber, but very high IOP should not cause reflux. If there is true bleeding in the anterior chamber, it seems most likely that it would be due to ocular penetration with the suture needle.</w:t>
      </w:r>
    </w:p>
    <w:p w14:paraId="52EE5238" w14:textId="77777777" w:rsidR="002361AB" w:rsidRDefault="002361AB" w:rsidP="001D04B5">
      <w:pPr>
        <w:rPr>
          <w:rFonts w:eastAsia="Times New Roman"/>
        </w:rPr>
      </w:pPr>
    </w:p>
    <w:p w14:paraId="55549401" w14:textId="7AB3AE23" w:rsidR="002361AB" w:rsidRPr="005A62AF" w:rsidRDefault="0021450B" w:rsidP="00210F7A">
      <w:pPr>
        <w:ind w:left="720"/>
        <w:rPr>
          <w:rFonts w:ascii="Times New Roman" w:hAnsi="Times New Roman" w:cs="Times New Roman"/>
          <w:i/>
        </w:rPr>
      </w:pPr>
      <w:r w:rsidRPr="005A62AF">
        <w:rPr>
          <w:rFonts w:ascii="Times New Roman" w:hAnsi="Times New Roman" w:cs="Times New Roman"/>
          <w:i/>
        </w:rPr>
        <w:t xml:space="preserve">Thank you for this comment. We acknowledge that </w:t>
      </w:r>
      <w:r w:rsidR="00EC2690" w:rsidRPr="005A62AF">
        <w:rPr>
          <w:rFonts w:ascii="Times New Roman" w:hAnsi="Times New Roman" w:cs="Times New Roman"/>
          <w:i/>
        </w:rPr>
        <w:t xml:space="preserve">raised IOP is unlikely to cause a </w:t>
      </w:r>
      <w:proofErr w:type="spellStart"/>
      <w:r w:rsidR="00EC2690" w:rsidRPr="005A62AF">
        <w:rPr>
          <w:rFonts w:ascii="Times New Roman" w:hAnsi="Times New Roman" w:cs="Times New Roman"/>
          <w:i/>
        </w:rPr>
        <w:t>hyphema</w:t>
      </w:r>
      <w:proofErr w:type="spellEnd"/>
      <w:r w:rsidR="00EC2690" w:rsidRPr="005A62AF">
        <w:rPr>
          <w:rFonts w:ascii="Times New Roman" w:hAnsi="Times New Roman" w:cs="Times New Roman"/>
          <w:i/>
        </w:rPr>
        <w:t xml:space="preserve">, and that the </w:t>
      </w:r>
      <w:proofErr w:type="spellStart"/>
      <w:r w:rsidR="00EC2690" w:rsidRPr="005A62AF">
        <w:rPr>
          <w:rFonts w:ascii="Times New Roman" w:hAnsi="Times New Roman" w:cs="Times New Roman"/>
          <w:i/>
        </w:rPr>
        <w:t>hyphema</w:t>
      </w:r>
      <w:proofErr w:type="spellEnd"/>
      <w:r w:rsidR="00EC2690" w:rsidRPr="005A62AF">
        <w:rPr>
          <w:rFonts w:ascii="Times New Roman" w:hAnsi="Times New Roman" w:cs="Times New Roman"/>
          <w:i/>
        </w:rPr>
        <w:t xml:space="preserve"> is likely to be associated with perforation of the sclera, however we did observe the IOP to be very high in animals with </w:t>
      </w:r>
      <w:proofErr w:type="spellStart"/>
      <w:r w:rsidR="00EC2690" w:rsidRPr="005A62AF">
        <w:rPr>
          <w:rFonts w:ascii="Times New Roman" w:hAnsi="Times New Roman" w:cs="Times New Roman"/>
          <w:i/>
        </w:rPr>
        <w:t>hyphema</w:t>
      </w:r>
      <w:proofErr w:type="spellEnd"/>
      <w:r w:rsidR="00EC2690" w:rsidRPr="005A62AF">
        <w:rPr>
          <w:rFonts w:ascii="Times New Roman" w:hAnsi="Times New Roman" w:cs="Times New Roman"/>
          <w:i/>
        </w:rPr>
        <w:t>. The text has been amended to the following:</w:t>
      </w:r>
    </w:p>
    <w:p w14:paraId="5A2C71B2" w14:textId="7612929A" w:rsidR="00EC2690" w:rsidRPr="005A62AF" w:rsidRDefault="00EC2690" w:rsidP="00210F7A">
      <w:pPr>
        <w:ind w:left="720"/>
        <w:rPr>
          <w:rFonts w:ascii="Times New Roman" w:hAnsi="Times New Roman" w:cs="Times New Roman"/>
          <w:i/>
          <w:color w:val="0070C0"/>
        </w:rPr>
      </w:pPr>
    </w:p>
    <w:p w14:paraId="418F0F16" w14:textId="4AADA348" w:rsidR="00EC2690" w:rsidRPr="005A62AF" w:rsidRDefault="00FC683A" w:rsidP="00210F7A">
      <w:pPr>
        <w:ind w:left="720"/>
        <w:rPr>
          <w:rFonts w:ascii="Times New Roman" w:hAnsi="Times New Roman" w:cs="Times New Roman"/>
          <w:i/>
          <w:color w:val="0070C0"/>
        </w:rPr>
      </w:pPr>
      <w:r w:rsidRPr="005A62AF">
        <w:rPr>
          <w:rFonts w:ascii="Times New Roman" w:hAnsi="Times New Roman" w:cs="Times New Roman"/>
          <w:i/>
          <w:color w:val="0070C0"/>
        </w:rPr>
        <w:t xml:space="preserve">The second most common issue is </w:t>
      </w:r>
      <w:proofErr w:type="spellStart"/>
      <w:r w:rsidRPr="005A62AF">
        <w:rPr>
          <w:rFonts w:ascii="Times New Roman" w:hAnsi="Times New Roman" w:cs="Times New Roman"/>
          <w:i/>
          <w:color w:val="0070C0"/>
        </w:rPr>
        <w:t>hyphema</w:t>
      </w:r>
      <w:proofErr w:type="spellEnd"/>
      <w:r w:rsidRPr="005A62AF">
        <w:rPr>
          <w:rFonts w:ascii="Times New Roman" w:hAnsi="Times New Roman" w:cs="Times New Roman"/>
          <w:i/>
          <w:color w:val="0070C0"/>
        </w:rPr>
        <w:t xml:space="preserve"> which can occur in the first few hours after suturing</w:t>
      </w:r>
      <w:r w:rsidRPr="00210F7A">
        <w:rPr>
          <w:rFonts w:ascii="Times New Roman" w:hAnsi="Times New Roman" w:cs="Times New Roman"/>
          <w:i/>
          <w:color w:val="0070C0"/>
        </w:rPr>
        <w:t>. In our experience, this was commonly associated with</w:t>
      </w:r>
      <w:r w:rsidRPr="005A62AF">
        <w:rPr>
          <w:rFonts w:ascii="Times New Roman" w:hAnsi="Times New Roman" w:cs="Times New Roman"/>
          <w:i/>
          <w:color w:val="0070C0"/>
        </w:rPr>
        <w:t xml:space="preserve"> an excessively high IOP spike (usually ≥ 80 mmHg in rats and mice) or perforation of the eye when weaving the suture.</w:t>
      </w:r>
    </w:p>
    <w:p w14:paraId="6725891B" w14:textId="77777777" w:rsidR="00FC683A" w:rsidRDefault="001D04B5" w:rsidP="001D04B5">
      <w:pPr>
        <w:rPr>
          <w:rFonts w:eastAsia="Times New Roman"/>
        </w:rPr>
      </w:pPr>
      <w:r>
        <w:rPr>
          <w:rFonts w:eastAsia="Times New Roman"/>
        </w:rPr>
        <w:br/>
        <w:t>11) Why is a different duration of experiment recommended for mice and rats (i.e. in the abstract)?</w:t>
      </w:r>
    </w:p>
    <w:p w14:paraId="5FEC7C8D" w14:textId="77777777" w:rsidR="00FC683A" w:rsidRDefault="00FC683A" w:rsidP="001D04B5">
      <w:pPr>
        <w:rPr>
          <w:rFonts w:eastAsia="Times New Roman"/>
        </w:rPr>
      </w:pPr>
    </w:p>
    <w:p w14:paraId="6EF6B611" w14:textId="27552CF2" w:rsidR="00FC683A" w:rsidRPr="000A73D6" w:rsidRDefault="005B5B38" w:rsidP="00210F7A">
      <w:pPr>
        <w:ind w:left="720"/>
        <w:rPr>
          <w:rFonts w:ascii="Times New Roman" w:hAnsi="Times New Roman" w:cs="Times New Roman"/>
          <w:i/>
        </w:rPr>
      </w:pPr>
      <w:r w:rsidRPr="00B72197">
        <w:rPr>
          <w:rFonts w:ascii="Times New Roman" w:hAnsi="Times New Roman" w:cs="Times New Roman"/>
          <w:i/>
        </w:rPr>
        <w:t xml:space="preserve">The duration mentioned reflects the </w:t>
      </w:r>
      <w:r w:rsidR="00B72197" w:rsidRPr="00B72197">
        <w:rPr>
          <w:rFonts w:ascii="Times New Roman" w:hAnsi="Times New Roman" w:cs="Times New Roman"/>
          <w:i/>
        </w:rPr>
        <w:t>examples that have been given in the document, referencing our previously published manuscripts (Zhao et al 2017; van Koeverden et al 2018)</w:t>
      </w:r>
      <w:r w:rsidR="000A73D6">
        <w:rPr>
          <w:rFonts w:ascii="Times New Roman" w:hAnsi="Times New Roman" w:cs="Times New Roman"/>
          <w:i/>
        </w:rPr>
        <w:t xml:space="preserve">. This is not restrictive however and different durations of IOP elevation could be </w:t>
      </w:r>
      <w:r w:rsidR="000A73D6" w:rsidRPr="000A73D6">
        <w:rPr>
          <w:rFonts w:ascii="Times New Roman" w:hAnsi="Times New Roman" w:cs="Times New Roman"/>
          <w:i/>
        </w:rPr>
        <w:t xml:space="preserve">used. </w:t>
      </w:r>
      <w:r w:rsidR="00CA1983" w:rsidRPr="000A73D6">
        <w:rPr>
          <w:rFonts w:ascii="Times New Roman" w:hAnsi="Times New Roman" w:cs="Times New Roman"/>
          <w:i/>
        </w:rPr>
        <w:t>The text in step 5 of the main protocol has been amended to reflect this:</w:t>
      </w:r>
    </w:p>
    <w:p w14:paraId="73B37616" w14:textId="46C61A4F" w:rsidR="00BF0762" w:rsidRPr="000A73D6" w:rsidRDefault="00BF0762" w:rsidP="001D04B5">
      <w:pPr>
        <w:rPr>
          <w:rFonts w:ascii="Times New Roman" w:hAnsi="Times New Roman" w:cs="Times New Roman"/>
          <w:i/>
        </w:rPr>
      </w:pPr>
    </w:p>
    <w:p w14:paraId="4165EA34" w14:textId="77777777" w:rsidR="008E05F3" w:rsidRPr="00210F7A" w:rsidRDefault="008E05F3" w:rsidP="00210F7A">
      <w:pPr>
        <w:ind w:left="720"/>
        <w:rPr>
          <w:rFonts w:ascii="Times" w:hAnsi="Times" w:cstheme="minorHAnsi"/>
          <w:i/>
        </w:rPr>
      </w:pPr>
      <w:r w:rsidRPr="00210F7A">
        <w:rPr>
          <w:rFonts w:ascii="Times" w:hAnsi="Times" w:cstheme="minorHAnsi"/>
          <w:i/>
        </w:rPr>
        <w:t>5.1)</w:t>
      </w:r>
      <w:r w:rsidRPr="00210F7A">
        <w:rPr>
          <w:rFonts w:ascii="Times" w:hAnsi="Times" w:cstheme="minorHAnsi"/>
          <w:i/>
        </w:rPr>
        <w:tab/>
        <w:t xml:space="preserve">At the desired experimental </w:t>
      </w:r>
      <w:proofErr w:type="gramStart"/>
      <w:r w:rsidRPr="00210F7A">
        <w:rPr>
          <w:rFonts w:ascii="Times" w:hAnsi="Times" w:cstheme="minorHAnsi"/>
          <w:i/>
        </w:rPr>
        <w:t>end point</w:t>
      </w:r>
      <w:proofErr w:type="gramEnd"/>
      <w:r w:rsidRPr="00210F7A">
        <w:rPr>
          <w:rFonts w:ascii="Times" w:hAnsi="Times" w:cstheme="minorHAnsi"/>
          <w:i/>
        </w:rPr>
        <w:t xml:space="preserve"> (in this case after 8 weeks in rats and 12 weeks in mice), under general </w:t>
      </w:r>
      <w:proofErr w:type="spellStart"/>
      <w:r w:rsidRPr="00210F7A">
        <w:rPr>
          <w:rFonts w:ascii="Times" w:hAnsi="Times" w:cstheme="minorHAnsi"/>
          <w:i/>
        </w:rPr>
        <w:t>anesthesia</w:t>
      </w:r>
      <w:proofErr w:type="spellEnd"/>
      <w:r w:rsidRPr="00210F7A">
        <w:rPr>
          <w:rFonts w:ascii="Times" w:hAnsi="Times" w:cstheme="minorHAnsi"/>
          <w:i/>
        </w:rPr>
        <w:t xml:space="preserve"> using intraperitoneal injection with ketamine/xylazine we measured retinal function with the dark-adapted electroretinogram (ERG) as described in greater detail elsewhere.</w:t>
      </w:r>
      <w:r w:rsidRPr="00210F7A">
        <w:rPr>
          <w:rFonts w:ascii="Times" w:hAnsi="Times" w:cstheme="minorHAnsi"/>
          <w:i/>
        </w:rPr>
        <w:fldChar w:fldCharType="begin">
          <w:fldData xml:space="preserve">PEVuZE5vdGU+PENpdGU+PEF1dGhvcj5MaXU8L0F1dGhvcj48WWVhcj4yMDE1PC9ZZWFyPjxSZWNO
dW0+Nzk4PC9SZWNOdW0+PERpc3BsYXlUZXh0PjxzdHlsZSBmYWNlPSJzdXBlcnNjcmlwdCI+MTUt
MTc8L3N0eWxlPjwvRGlzcGxheVRleHQ+PHJlY29yZD48cmVjLW51bWJlcj43OTg8L3JlYy1udW1i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ZT48Q2l0ZT48QXV0aG9yPk5ndXllbjwvQXV0aG9yPjxZZWFyPjIwMTY8L1llYXI+PFJlY051bT44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</w:fldData>
        </w:fldChar>
      </w:r>
      <w:r w:rsidRPr="00210F7A">
        <w:rPr>
          <w:rFonts w:ascii="Times" w:hAnsi="Times" w:cstheme="minorHAnsi"/>
          <w:i/>
        </w:rPr>
        <w:instrText xml:space="preserve"> ADDIN EN.CITE </w:instrText>
      </w:r>
      <w:r w:rsidRPr="00210F7A">
        <w:rPr>
          <w:rFonts w:ascii="Times" w:hAnsi="Times" w:cstheme="minorHAnsi"/>
          <w:i/>
        </w:rPr>
        <w:fldChar w:fldCharType="begin">
          <w:fldData xml:space="preserve">PEVuZE5vdGU+PENpdGU+PEF1dGhvcj5MaXU8L0F1dGhvcj48WWVhcj4yMDE1PC9ZZWFyPjxSZWNO
dW0+Nzk4PC9SZWNOdW0+PERpc3BsYXlUZXh0PjxzdHlsZSBmYWNlPSJzdXBlcnNjcmlwdCI+MTUt
MTc8L3N0eWxlPjwvRGlzcGxheVRleHQ+PHJlY29yZD48cmVjLW51bWJlcj43OTg8L3JlYy1udW1i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ZT48Q2l0ZT48QXV0aG9yPk5ndXllbjwvQXV0aG9yPjxZZWFyPjIwMTY8L1llYXI+PFJlY051bT44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</w:fldData>
        </w:fldChar>
      </w:r>
      <w:r w:rsidRPr="00210F7A">
        <w:rPr>
          <w:rFonts w:ascii="Times" w:hAnsi="Times" w:cstheme="minorHAnsi"/>
          <w:i/>
        </w:rPr>
        <w:instrText xml:space="preserve"> ADDIN EN.CITE.DATA </w:instrText>
      </w:r>
      <w:r w:rsidRPr="00210F7A">
        <w:rPr>
          <w:rFonts w:ascii="Times" w:hAnsi="Times" w:cstheme="minorHAnsi"/>
          <w:i/>
        </w:rPr>
      </w:r>
      <w:r w:rsidRPr="00210F7A">
        <w:rPr>
          <w:rFonts w:ascii="Times" w:hAnsi="Times" w:cstheme="minorHAnsi"/>
          <w:i/>
        </w:rPr>
        <w:fldChar w:fldCharType="end"/>
      </w:r>
      <w:r w:rsidRPr="00210F7A">
        <w:rPr>
          <w:rFonts w:ascii="Times" w:hAnsi="Times" w:cstheme="minorHAnsi"/>
          <w:i/>
        </w:rPr>
      </w:r>
      <w:r w:rsidRPr="00210F7A">
        <w:rPr>
          <w:rFonts w:ascii="Times" w:hAnsi="Times" w:cstheme="minorHAnsi"/>
          <w:i/>
        </w:rPr>
        <w:fldChar w:fldCharType="separate"/>
      </w:r>
      <w:r w:rsidRPr="00210F7A">
        <w:rPr>
          <w:rFonts w:ascii="Times" w:hAnsi="Times" w:cstheme="minorHAnsi"/>
          <w:i/>
          <w:noProof/>
          <w:vertAlign w:val="superscript"/>
        </w:rPr>
        <w:t>15-17</w:t>
      </w:r>
      <w:r w:rsidRPr="00210F7A">
        <w:rPr>
          <w:rFonts w:ascii="Times" w:hAnsi="Times" w:cstheme="minorHAnsi"/>
          <w:i/>
        </w:rPr>
        <w:fldChar w:fldCharType="end"/>
      </w:r>
      <w:r w:rsidRPr="00210F7A">
        <w:rPr>
          <w:rFonts w:ascii="Times" w:hAnsi="Times" w:cstheme="minorHAnsi"/>
          <w:i/>
        </w:rPr>
        <w:t xml:space="preserve"> </w:t>
      </w:r>
    </w:p>
    <w:p w14:paraId="38EC2D54" w14:textId="7AE243CD" w:rsidR="00BF0762" w:rsidRPr="00152E04" w:rsidRDefault="008E05F3" w:rsidP="00210F7A">
      <w:pPr>
        <w:ind w:left="709"/>
        <w:rPr>
          <w:rFonts w:ascii="Times New Roman" w:hAnsi="Times New Roman" w:cs="Times New Roman"/>
          <w:i/>
          <w:color w:val="0070C0"/>
        </w:rPr>
      </w:pPr>
      <w:r w:rsidRPr="00152E04">
        <w:rPr>
          <w:rFonts w:ascii="Times New Roman" w:hAnsi="Times New Roman" w:cs="Times New Roman"/>
          <w:i/>
          <w:color w:val="0070C0"/>
        </w:rPr>
        <w:lastRenderedPageBreak/>
        <w:t>Note: We have found robust ganglion cell dysfunction, retinal nerve fibre layer thinning and ganglion cell loss for durations between 8-12 weeks. Others have successfully employed longer periods of IOP elevation</w:t>
      </w:r>
      <w:r w:rsidRPr="00152E04">
        <w:rPr>
          <w:rFonts w:ascii="Times New Roman" w:hAnsi="Times New Roman" w:cs="Times New Roman"/>
          <w:i/>
          <w:color w:val="0070C0"/>
          <w:vertAlign w:val="superscript"/>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Pr="00152E04">
        <w:rPr>
          <w:rFonts w:ascii="Times New Roman" w:hAnsi="Times New Roman" w:cs="Times New Roman"/>
          <w:i/>
          <w:color w:val="0070C0"/>
          <w:vertAlign w:val="superscript"/>
        </w:rPr>
        <w:instrText xml:space="preserve"> ADDIN EN.CITE </w:instrText>
      </w:r>
      <w:r w:rsidRPr="00152E04">
        <w:rPr>
          <w:rFonts w:ascii="Times New Roman" w:hAnsi="Times New Roman" w:cs="Times New Roman"/>
          <w:i/>
          <w:color w:val="0070C0"/>
          <w:vertAlign w:val="superscript"/>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Pr="00152E04">
        <w:rPr>
          <w:rFonts w:ascii="Times New Roman" w:hAnsi="Times New Roman" w:cs="Times New Roman"/>
          <w:i/>
          <w:color w:val="0070C0"/>
          <w:vertAlign w:val="superscript"/>
        </w:rPr>
        <w:instrText xml:space="preserve"> ADDIN EN.CITE.DATA </w:instrText>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separate"/>
      </w:r>
      <w:r w:rsidRPr="00152E04">
        <w:rPr>
          <w:rFonts w:ascii="Times New Roman" w:hAnsi="Times New Roman" w:cs="Times New Roman"/>
          <w:i/>
          <w:color w:val="0070C0"/>
          <w:vertAlign w:val="superscript"/>
        </w:rPr>
        <w:t>14,15</w:t>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t xml:space="preserve">. </w:t>
      </w:r>
    </w:p>
    <w:p w14:paraId="14847CED" w14:textId="39B94CDD" w:rsidR="00CA1983" w:rsidRDefault="00CA1983" w:rsidP="001D04B5">
      <w:pPr>
        <w:rPr>
          <w:rFonts w:eastAsia="Times New Roman"/>
        </w:rPr>
      </w:pPr>
    </w:p>
    <w:p w14:paraId="6EC876E4" w14:textId="1F0F17C1" w:rsidR="00060533" w:rsidRDefault="001D04B5" w:rsidP="001D04B5">
      <w:pPr>
        <w:rPr>
          <w:rFonts w:eastAsia="Times New Roman"/>
        </w:rPr>
      </w:pPr>
      <w:r>
        <w:rPr>
          <w:rFonts w:eastAsia="Times New Roman"/>
        </w:rPr>
        <w:t xml:space="preserve">12) The IOP measurement section states that a double beep from the rebound tonometer indicates "the probe was either too far or two close to the cornea surface". This is an </w:t>
      </w:r>
      <w:proofErr w:type="spellStart"/>
      <w:r>
        <w:rPr>
          <w:rFonts w:eastAsia="Times New Roman"/>
        </w:rPr>
        <w:t>oversimplication</w:t>
      </w:r>
      <w:proofErr w:type="spellEnd"/>
      <w:r>
        <w:rPr>
          <w:rFonts w:eastAsia="Times New Roman"/>
        </w:rPr>
        <w:t xml:space="preserve"> - a double beep indicates an error, and there are many reasons for errors in addition to the two suggested by the authors, including the probe being held too vertically (either tip up or tip down) </w:t>
      </w:r>
      <w:proofErr w:type="gramStart"/>
      <w:r>
        <w:rPr>
          <w:rFonts w:eastAsia="Times New Roman"/>
        </w:rPr>
        <w:t>with regard to</w:t>
      </w:r>
      <w:proofErr w:type="gramEnd"/>
      <w:r>
        <w:rPr>
          <w:rFonts w:eastAsia="Times New Roman"/>
        </w:rPr>
        <w:t xml:space="preserve"> the gravity horizon. The authors should instead refer to the error codes listed in the tonometer instructions.</w:t>
      </w:r>
    </w:p>
    <w:p w14:paraId="7C8BD250" w14:textId="77777777" w:rsidR="00060533" w:rsidRDefault="00060533" w:rsidP="001D04B5">
      <w:pPr>
        <w:rPr>
          <w:rFonts w:eastAsia="Times New Roman"/>
        </w:rPr>
      </w:pPr>
    </w:p>
    <w:p w14:paraId="04C2115C" w14:textId="77777777" w:rsidR="000B78E5" w:rsidRPr="000A73D6" w:rsidRDefault="00AF073A" w:rsidP="00210F7A">
      <w:pPr>
        <w:ind w:left="720"/>
        <w:rPr>
          <w:rFonts w:ascii="Times New Roman" w:hAnsi="Times New Roman" w:cs="Times New Roman"/>
          <w:i/>
        </w:rPr>
      </w:pPr>
      <w:r w:rsidRPr="000A73D6">
        <w:rPr>
          <w:rFonts w:ascii="Times New Roman" w:hAnsi="Times New Roman" w:cs="Times New Roman"/>
          <w:i/>
        </w:rPr>
        <w:t xml:space="preserve">Thank you for this suggestion. The text in section 1.3 has been amended to the following: </w:t>
      </w:r>
      <w:r w:rsidR="000B78E5" w:rsidRPr="000A73D6">
        <w:rPr>
          <w:rFonts w:ascii="Times New Roman" w:hAnsi="Times New Roman" w:cs="Times New Roman"/>
          <w:i/>
        </w:rPr>
        <w:t>1.3)</w:t>
      </w:r>
    </w:p>
    <w:p w14:paraId="3724EDA1" w14:textId="77777777" w:rsidR="00CA2D2F" w:rsidRPr="00CA2D2F" w:rsidRDefault="00CA2D2F" w:rsidP="00CA2D2F">
      <w:pPr>
        <w:ind w:left="720"/>
        <w:rPr>
          <w:rFonts w:ascii="Times New Roman" w:hAnsi="Times New Roman" w:cs="Times New Roman"/>
          <w:i/>
        </w:rPr>
      </w:pPr>
      <w:r w:rsidRPr="00CA2D2F">
        <w:rPr>
          <w:rFonts w:ascii="Times New Roman" w:hAnsi="Times New Roman" w:cs="Times New Roman"/>
          <w:i/>
        </w:rPr>
        <w:t>1.3)</w:t>
      </w:r>
      <w:r w:rsidRPr="00CA2D2F">
        <w:rPr>
          <w:rFonts w:ascii="Times New Roman" w:hAnsi="Times New Roman" w:cs="Times New Roman"/>
          <w:i/>
        </w:rPr>
        <w:tab/>
        <w:t xml:space="preserve">Wait a few seconds for the rat to calm and press the measurement button once. Observe the tip of the IOP probe gently hit the corneal apex once; and hear the rebound tonometer beep once. </w:t>
      </w:r>
    </w:p>
    <w:p w14:paraId="0F670BC9" w14:textId="77777777" w:rsidR="00CA2D2F" w:rsidRDefault="00CA2D2F" w:rsidP="00210F7A">
      <w:pPr>
        <w:ind w:left="720"/>
        <w:rPr>
          <w:rFonts w:ascii="Times New Roman" w:hAnsi="Times New Roman" w:cs="Times New Roman"/>
          <w:i/>
        </w:rPr>
      </w:pPr>
      <w:r w:rsidRPr="00CA2D2F">
        <w:rPr>
          <w:rFonts w:ascii="Times New Roman" w:hAnsi="Times New Roman" w:cs="Times New Roman"/>
          <w:i/>
        </w:rPr>
        <w:t xml:space="preserve">Note: A single beep of the tonometer confirms successful measurement, which can be read from the LCD screen. </w:t>
      </w:r>
      <w:r w:rsidRPr="00152E04">
        <w:rPr>
          <w:rFonts w:ascii="Times New Roman" w:hAnsi="Times New Roman" w:cs="Times New Roman"/>
          <w:i/>
          <w:color w:val="0070C0"/>
        </w:rPr>
        <w:t>A double beep indicates a measurement error. Measurement errors can arise from factors such as inappropriate working distance between the probe and the cornea, an excessive tilt in the orientation of the tonometer, or the probe striking the eyelid or a non-central part of the cornea. Refer to the rebound tonometer manual from the manufacturer for further detail regarding measurement errors.</w:t>
      </w:r>
    </w:p>
    <w:p w14:paraId="598AF909" w14:textId="44979FF7" w:rsidR="00060533" w:rsidRPr="000A73D6" w:rsidRDefault="00060533" w:rsidP="00210F7A">
      <w:pPr>
        <w:ind w:left="720"/>
        <w:rPr>
          <w:rFonts w:ascii="Times New Roman" w:hAnsi="Times New Roman" w:cs="Times New Roman"/>
          <w:i/>
        </w:rPr>
      </w:pPr>
    </w:p>
    <w:p w14:paraId="07E098EE" w14:textId="56DAD9EA" w:rsidR="00CA4628" w:rsidRPr="000A73D6" w:rsidRDefault="00CA4628" w:rsidP="00210F7A">
      <w:pPr>
        <w:ind w:left="720"/>
        <w:rPr>
          <w:rFonts w:ascii="Times New Roman" w:hAnsi="Times New Roman" w:cs="Times New Roman"/>
          <w:i/>
        </w:rPr>
      </w:pPr>
      <w:r w:rsidRPr="000A73D6">
        <w:rPr>
          <w:rFonts w:ascii="Times New Roman" w:hAnsi="Times New Roman" w:cs="Times New Roman"/>
          <w:i/>
        </w:rPr>
        <w:t>The text in section 2.4 has been amended to the following:</w:t>
      </w:r>
    </w:p>
    <w:p w14:paraId="470B08FA" w14:textId="77777777" w:rsidR="00CA2D2F" w:rsidRPr="00CA2D2F" w:rsidRDefault="00CA2D2F" w:rsidP="00CA2D2F">
      <w:pPr>
        <w:ind w:left="720"/>
        <w:rPr>
          <w:rFonts w:ascii="Times New Roman" w:hAnsi="Times New Roman" w:cs="Times New Roman"/>
          <w:i/>
        </w:rPr>
      </w:pPr>
      <w:r w:rsidRPr="00CA2D2F">
        <w:rPr>
          <w:rFonts w:ascii="Times New Roman" w:hAnsi="Times New Roman" w:cs="Times New Roman"/>
          <w:i/>
        </w:rPr>
        <w:t>2.4)</w:t>
      </w:r>
      <w:r w:rsidRPr="00CA2D2F">
        <w:rPr>
          <w:rFonts w:ascii="Times New Roman" w:hAnsi="Times New Roman" w:cs="Times New Roman"/>
          <w:i/>
        </w:rPr>
        <w:tab/>
        <w:t xml:space="preserve">Wait for the mouse to calm and press the measurement button once. Observe the tip of the IOP probe gently hit the corneal apex; with a single beep confirming successful measurement. </w:t>
      </w:r>
    </w:p>
    <w:p w14:paraId="196C7047" w14:textId="77777777" w:rsidR="00CA2D2F" w:rsidRDefault="00CA2D2F" w:rsidP="00210F7A">
      <w:pPr>
        <w:ind w:left="709"/>
        <w:rPr>
          <w:rFonts w:ascii="Times New Roman" w:hAnsi="Times New Roman" w:cs="Times New Roman"/>
          <w:i/>
        </w:rPr>
      </w:pPr>
      <w:r w:rsidRPr="00152E04">
        <w:rPr>
          <w:rFonts w:ascii="Times New Roman" w:hAnsi="Times New Roman" w:cs="Times New Roman"/>
          <w:i/>
          <w:color w:val="0070C0"/>
        </w:rPr>
        <w:t>Note: A double beep indicates a measurement error.</w:t>
      </w:r>
      <w:r w:rsidRPr="00CA2D2F">
        <w:rPr>
          <w:rFonts w:ascii="Times New Roman" w:hAnsi="Times New Roman" w:cs="Times New Roman"/>
          <w:i/>
        </w:rPr>
        <w:t xml:space="preserve"> It may help to have a second experimenter read and document the IOP readings whilst the first experimenter takes the measurements.</w:t>
      </w:r>
    </w:p>
    <w:p w14:paraId="580550F0" w14:textId="77777777" w:rsidR="0020769D" w:rsidRDefault="001D04B5" w:rsidP="001D04B5">
      <w:pPr>
        <w:rPr>
          <w:rFonts w:eastAsia="Times New Roman"/>
        </w:rPr>
      </w:pPr>
      <w:r>
        <w:rPr>
          <w:rFonts w:eastAsia="Times New Roman"/>
        </w:rPr>
        <w:br/>
        <w:t>13) Line 133 - rinsing the ocular surface with normal saline will not "disinfect" it. Either disinfect with something like betadine, or specify that the ocular surface is being rinsed or cleaned, but not necessarily disinfected.</w:t>
      </w:r>
      <w:r>
        <w:rPr>
          <w:rFonts w:eastAsia="Times New Roman"/>
        </w:rPr>
        <w:br/>
      </w:r>
    </w:p>
    <w:p w14:paraId="66AB107A" w14:textId="41550187" w:rsidR="00E810FA" w:rsidRDefault="0066333B" w:rsidP="00210F7A">
      <w:pPr>
        <w:ind w:firstLine="720"/>
        <w:rPr>
          <w:rFonts w:eastAsia="Times New Roman"/>
        </w:rPr>
      </w:pPr>
      <w:r w:rsidRPr="000A73D6">
        <w:rPr>
          <w:rFonts w:ascii="Times New Roman" w:hAnsi="Times New Roman" w:cs="Times New Roman"/>
          <w:i/>
        </w:rPr>
        <w:t xml:space="preserve">Thank you for this </w:t>
      </w:r>
      <w:r w:rsidR="00C70B07" w:rsidRPr="000A73D6">
        <w:rPr>
          <w:rFonts w:ascii="Times New Roman" w:hAnsi="Times New Roman" w:cs="Times New Roman"/>
          <w:i/>
        </w:rPr>
        <w:t>suggestion. The word “disinfect” has been amended to “clean”.</w:t>
      </w:r>
      <w:r w:rsidR="001D04B5" w:rsidRPr="000A73D6">
        <w:rPr>
          <w:rFonts w:ascii="Times New Roman" w:hAnsi="Times New Roman" w:cs="Times New Roman"/>
          <w:i/>
        </w:rPr>
        <w:br/>
      </w:r>
      <w:r w:rsidR="001D04B5" w:rsidRPr="000A73D6">
        <w:rPr>
          <w:rFonts w:ascii="Times New Roman" w:hAnsi="Times New Roman" w:cs="Times New Roman"/>
          <w:i/>
        </w:rPr>
        <w:br/>
      </w:r>
      <w:r w:rsidR="001D04B5">
        <w:rPr>
          <w:rFonts w:eastAsia="Times New Roman"/>
          <w:b/>
          <w:bCs/>
        </w:rPr>
        <w:t xml:space="preserve">Reviewer #2: </w:t>
      </w:r>
      <w:r w:rsidR="001D04B5">
        <w:rPr>
          <w:rFonts w:eastAsia="Times New Roman"/>
        </w:rPr>
        <w:br/>
        <w:t>Manuscript Summary:</w:t>
      </w:r>
      <w:r w:rsidR="001D04B5">
        <w:rPr>
          <w:rFonts w:eastAsia="Times New Roman"/>
        </w:rPr>
        <w:br/>
        <w:t xml:space="preserve">In this manuscript, He and colleagues describe step-by-step the technique of </w:t>
      </w:r>
      <w:proofErr w:type="spellStart"/>
      <w:r w:rsidR="001D04B5">
        <w:rPr>
          <w:rFonts w:eastAsia="Times New Roman"/>
        </w:rPr>
        <w:t>circumlimbal</w:t>
      </w:r>
      <w:proofErr w:type="spellEnd"/>
      <w:r w:rsidR="001D04B5">
        <w:rPr>
          <w:rFonts w:eastAsia="Times New Roman"/>
        </w:rPr>
        <w:t xml:space="preserve"> suture as a means for elevating intraocular pressure in rodents, inducing experimental glaucoma. The authors described the methodology in two rodents: rats and mice. </w:t>
      </w:r>
      <w:proofErr w:type="gramStart"/>
      <w:r w:rsidR="001D04B5">
        <w:rPr>
          <w:rFonts w:eastAsia="Times New Roman"/>
        </w:rPr>
        <w:t>This techniques</w:t>
      </w:r>
      <w:proofErr w:type="gramEnd"/>
      <w:r w:rsidR="001D04B5">
        <w:rPr>
          <w:rFonts w:eastAsia="Times New Roman"/>
        </w:rPr>
        <w:t xml:space="preserve"> requires some expertise, as with any micro-surgery. However, it is efficient and reproducible.</w:t>
      </w:r>
      <w:r w:rsidR="001D04B5">
        <w:rPr>
          <w:rFonts w:eastAsia="Times New Roman"/>
        </w:rPr>
        <w:br/>
      </w:r>
      <w:r w:rsidR="001D04B5">
        <w:rPr>
          <w:rFonts w:eastAsia="Times New Roman"/>
        </w:rPr>
        <w:br/>
        <w:t>Major Concerns:</w:t>
      </w:r>
      <w:r w:rsidR="001D04B5">
        <w:rPr>
          <w:rFonts w:eastAsia="Times New Roman"/>
        </w:rPr>
        <w:br/>
        <w:t>The authors mentioned there is not inflammation associated to the technique and that immune privilege is preserved. This was not addressed in the publication.</w:t>
      </w:r>
    </w:p>
    <w:p w14:paraId="182D7D6A" w14:textId="77777777" w:rsidR="00043C69" w:rsidRDefault="00043C69" w:rsidP="001D04B5">
      <w:pPr>
        <w:rPr>
          <w:rFonts w:eastAsia="Times New Roman"/>
          <w:highlight w:val="green"/>
        </w:rPr>
      </w:pPr>
    </w:p>
    <w:p w14:paraId="07AA101A" w14:textId="4A050505" w:rsidR="00043C69" w:rsidRPr="001C4145" w:rsidRDefault="00E860D3" w:rsidP="00210F7A">
      <w:pPr>
        <w:ind w:left="720"/>
        <w:rPr>
          <w:rFonts w:ascii="Times New Roman" w:hAnsi="Times New Roman" w:cs="Times New Roman"/>
          <w:i/>
        </w:rPr>
      </w:pPr>
      <w:r w:rsidRPr="00210F7A">
        <w:rPr>
          <w:rFonts w:ascii="Times New Roman" w:hAnsi="Times New Roman" w:cs="Times New Roman"/>
          <w:i/>
        </w:rPr>
        <w:t>T</w:t>
      </w:r>
      <w:r w:rsidRPr="001C4145">
        <w:rPr>
          <w:rFonts w:ascii="Times New Roman" w:hAnsi="Times New Roman" w:cs="Times New Roman"/>
          <w:i/>
        </w:rPr>
        <w:t xml:space="preserve">hank you for raising this issue. In previous work using the </w:t>
      </w:r>
      <w:proofErr w:type="spellStart"/>
      <w:r w:rsidRPr="001C4145">
        <w:rPr>
          <w:rFonts w:ascii="Times New Roman" w:hAnsi="Times New Roman" w:cs="Times New Roman"/>
          <w:i/>
        </w:rPr>
        <w:t>circumlimbal</w:t>
      </w:r>
      <w:proofErr w:type="spellEnd"/>
      <w:r w:rsidRPr="001C4145">
        <w:rPr>
          <w:rFonts w:ascii="Times New Roman" w:hAnsi="Times New Roman" w:cs="Times New Roman"/>
          <w:i/>
        </w:rPr>
        <w:t xml:space="preserve"> suture, we found that Iba-1 expression in the retina was not upregulated </w:t>
      </w:r>
      <w:r w:rsidR="003437C2" w:rsidRPr="001C4145">
        <w:rPr>
          <w:rFonts w:ascii="Times New Roman" w:hAnsi="Times New Roman" w:cs="Times New Roman"/>
          <w:i/>
        </w:rPr>
        <w:t>after chronic IOP elevation.</w:t>
      </w:r>
      <w:r w:rsidR="0008695E" w:rsidRPr="001C4145">
        <w:rPr>
          <w:rFonts w:ascii="Times New Roman" w:hAnsi="Times New Roman" w:cs="Times New Roman"/>
          <w:i/>
        </w:rPr>
        <w:t xml:space="preserve"> Additionally, the surgery does not breach </w:t>
      </w:r>
      <w:r w:rsidR="00893B35" w:rsidRPr="001C4145">
        <w:rPr>
          <w:rFonts w:ascii="Times New Roman" w:hAnsi="Times New Roman" w:cs="Times New Roman"/>
          <w:i/>
        </w:rPr>
        <w:t xml:space="preserve">the anatomical </w:t>
      </w:r>
      <w:r w:rsidR="00AC2DE6" w:rsidRPr="001C4145">
        <w:rPr>
          <w:rFonts w:ascii="Times New Roman" w:hAnsi="Times New Roman" w:cs="Times New Roman"/>
          <w:i/>
        </w:rPr>
        <w:t xml:space="preserve">structures that contribute to the immune privilege of the eye. </w:t>
      </w:r>
      <w:r w:rsidR="005E6F43" w:rsidRPr="001C4145">
        <w:rPr>
          <w:rFonts w:ascii="Times New Roman" w:hAnsi="Times New Roman" w:cs="Times New Roman"/>
          <w:i/>
        </w:rPr>
        <w:t>The presence of other inflammatory markers or cells in the anterior chamber with the use of this model has not yet been quantified</w:t>
      </w:r>
      <w:r w:rsidR="001C4145" w:rsidRPr="001C4145">
        <w:rPr>
          <w:rFonts w:ascii="Times New Roman" w:hAnsi="Times New Roman" w:cs="Times New Roman"/>
          <w:i/>
        </w:rPr>
        <w:t xml:space="preserve"> and would be useful in the future</w:t>
      </w:r>
      <w:r w:rsidR="005E6F43" w:rsidRPr="001C4145">
        <w:rPr>
          <w:rFonts w:ascii="Times New Roman" w:hAnsi="Times New Roman" w:cs="Times New Roman"/>
          <w:i/>
        </w:rPr>
        <w:t>.</w:t>
      </w:r>
      <w:r w:rsidR="009B1E80" w:rsidRPr="001C4145">
        <w:rPr>
          <w:rFonts w:ascii="Times New Roman" w:hAnsi="Times New Roman" w:cs="Times New Roman"/>
          <w:i/>
        </w:rPr>
        <w:t xml:space="preserve"> </w:t>
      </w:r>
      <w:r w:rsidR="001C4145" w:rsidRPr="001C4145">
        <w:rPr>
          <w:rFonts w:ascii="Times New Roman" w:hAnsi="Times New Roman" w:cs="Times New Roman"/>
          <w:i/>
        </w:rPr>
        <w:t>T</w:t>
      </w:r>
      <w:r w:rsidR="00686485" w:rsidRPr="001C4145">
        <w:rPr>
          <w:rFonts w:ascii="Times New Roman" w:hAnsi="Times New Roman" w:cs="Times New Roman"/>
          <w:i/>
        </w:rPr>
        <w:t xml:space="preserve">he text has been amended to the following (line </w:t>
      </w:r>
      <w:r w:rsidR="00774632" w:rsidRPr="001C4145">
        <w:rPr>
          <w:rFonts w:ascii="Times New Roman" w:hAnsi="Times New Roman" w:cs="Times New Roman"/>
          <w:i/>
        </w:rPr>
        <w:t>258):</w:t>
      </w:r>
    </w:p>
    <w:p w14:paraId="1587BFDB" w14:textId="13D7E69D" w:rsidR="00774632" w:rsidRPr="001C4145" w:rsidRDefault="00774632" w:rsidP="00210F7A">
      <w:pPr>
        <w:ind w:left="720"/>
        <w:rPr>
          <w:rFonts w:ascii="Times New Roman" w:hAnsi="Times New Roman" w:cs="Times New Roman"/>
          <w:i/>
        </w:rPr>
      </w:pPr>
    </w:p>
    <w:p w14:paraId="06EF2B25" w14:textId="77777777" w:rsidR="00FC1935" w:rsidRPr="00152E04" w:rsidRDefault="00FC1935" w:rsidP="00FC1935">
      <w:pPr>
        <w:ind w:left="720"/>
        <w:rPr>
          <w:rFonts w:ascii="Times New Roman" w:hAnsi="Times New Roman" w:cs="Times New Roman"/>
          <w:i/>
          <w:color w:val="0070C0"/>
        </w:rPr>
      </w:pPr>
      <w:r w:rsidRPr="00FC1935">
        <w:rPr>
          <w:rFonts w:ascii="Times New Roman" w:hAnsi="Times New Roman" w:cs="Times New Roman"/>
          <w:i/>
          <w:lang w:val="en-US"/>
        </w:rPr>
        <w:t xml:space="preserve">One reason for this is that by avoiding paracentesis, the </w:t>
      </w:r>
      <w:proofErr w:type="spellStart"/>
      <w:r w:rsidRPr="00FC1935">
        <w:rPr>
          <w:rFonts w:ascii="Times New Roman" w:hAnsi="Times New Roman" w:cs="Times New Roman"/>
          <w:i/>
          <w:lang w:val="en-US"/>
        </w:rPr>
        <w:t>circumlimbal</w:t>
      </w:r>
      <w:proofErr w:type="spellEnd"/>
      <w:r w:rsidRPr="00FC1935">
        <w:rPr>
          <w:rFonts w:ascii="Times New Roman" w:hAnsi="Times New Roman" w:cs="Times New Roman"/>
          <w:i/>
          <w:lang w:val="en-US"/>
        </w:rPr>
        <w:t xml:space="preserve"> suture </w:t>
      </w:r>
      <w:r w:rsidRPr="00152E04">
        <w:rPr>
          <w:rFonts w:ascii="Times New Roman" w:hAnsi="Times New Roman" w:cs="Times New Roman"/>
          <w:i/>
          <w:color w:val="0070C0"/>
        </w:rPr>
        <w:t>method aims to preserve the immune privilege of the eye and therefore minimize trauma-related inflammation and cataract. A previous study employing this technique, found that Iba-1 expression, a marker for inflammation, was not upregulated in the retina</w:t>
      </w:r>
      <w:r w:rsidRPr="00152E04">
        <w:rPr>
          <w:rFonts w:ascii="Times New Roman" w:hAnsi="Times New Roman" w:cs="Times New Roman"/>
          <w:i/>
          <w:color w:val="0070C0"/>
          <w:vertAlign w:val="superscript"/>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152E04">
        <w:rPr>
          <w:rFonts w:ascii="Times New Roman" w:hAnsi="Times New Roman" w:cs="Times New Roman"/>
          <w:i/>
          <w:color w:val="0070C0"/>
          <w:vertAlign w:val="superscript"/>
        </w:rPr>
        <w:instrText xml:space="preserve"> ADDIN EN.CITE </w:instrText>
      </w:r>
      <w:r w:rsidRPr="00152E04">
        <w:rPr>
          <w:rFonts w:ascii="Times New Roman" w:hAnsi="Times New Roman" w:cs="Times New Roman"/>
          <w:i/>
          <w:color w:val="0070C0"/>
          <w:vertAlign w:val="superscript"/>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152E04">
        <w:rPr>
          <w:rFonts w:ascii="Times New Roman" w:hAnsi="Times New Roman" w:cs="Times New Roman"/>
          <w:i/>
          <w:color w:val="0070C0"/>
          <w:vertAlign w:val="superscript"/>
        </w:rPr>
        <w:instrText xml:space="preserve"> ADDIN EN.CITE.DATA </w:instrText>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separate"/>
      </w:r>
      <w:r w:rsidRPr="00152E04">
        <w:rPr>
          <w:rFonts w:ascii="Times New Roman" w:hAnsi="Times New Roman" w:cs="Times New Roman"/>
          <w:i/>
          <w:color w:val="0070C0"/>
          <w:vertAlign w:val="superscript"/>
        </w:rPr>
        <w:t>15</w:t>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rPr>
        <w:t>, however the presence of other inflammatory markers or anterior chamber inflammation have not yet been quantified in this model. Another advantage is that the IOP elevation can be reversed by suture removal, which is a simple procedure that can be done under light sedation and topical anesthesia</w:t>
      </w:r>
      <w:r w:rsidRPr="00152E04">
        <w:rPr>
          <w:rFonts w:ascii="Times New Roman" w:hAnsi="Times New Roman" w:cs="Times New Roman"/>
          <w:i/>
          <w:color w:val="0070C0"/>
          <w:vertAlign w:val="superscript"/>
        </w:rPr>
        <w:fldChar w:fldCharType="begin">
          <w:fldData xml:space="preserve">PEVuZE5vdGU+PENpdGU+PEF1dGhvcj5MaXU8L0F1dGhvcj48WWVhcj4yMDE1PC9ZZWFyPjxSZWNO
dW0+Nzk4PC9SZWNOdW0+PERpc3BsYXlUZXh0PjxzdHlsZSBmYWNlPSJzdXBlcnNjcmlwdCI+MTQs
MTU8L3N0eWxlPjwvRGlzcGxheVRleHQ+PHJlY29yZD48cmVjLW51bWJlcj43OTg8L3JlYy1udW1i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ZT48Q2l0ZT48QXV0aG9yPlpoYW88L0F1dGhvcj48WWVhcj4yMDE4PC9ZZWFyPjxSZWNOdW0+ODEz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</w:fldData>
        </w:fldChar>
      </w:r>
      <w:r w:rsidRPr="00152E04">
        <w:rPr>
          <w:rFonts w:ascii="Times New Roman" w:hAnsi="Times New Roman" w:cs="Times New Roman"/>
          <w:i/>
          <w:color w:val="0070C0"/>
          <w:vertAlign w:val="superscript"/>
        </w:rPr>
        <w:instrText xml:space="preserve"> ADDIN EN.CITE </w:instrText>
      </w:r>
      <w:r w:rsidRPr="00152E04">
        <w:rPr>
          <w:rFonts w:ascii="Times New Roman" w:hAnsi="Times New Roman" w:cs="Times New Roman"/>
          <w:i/>
          <w:color w:val="0070C0"/>
          <w:vertAlign w:val="superscript"/>
        </w:rPr>
        <w:fldChar w:fldCharType="begin">
          <w:fldData xml:space="preserve">PEVuZE5vdGU+PENpdGU+PEF1dGhvcj5MaXU8L0F1dGhvcj48WWVhcj4yMDE1PC9ZZWFyPjxSZWNO
dW0+Nzk4PC9SZWNOdW0+PERpc3BsYXlUZXh0PjxzdHlsZSBmYWNlPSJzdXBlcnNjcmlwdCI+MTQs
MTU8L3N0eWxlPjwvRGlzcGxheVRleHQ+PHJlY29yZD48cmVjLW51bWJlcj43OTg8L3JlYy1udW1i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ZT48Q2l0ZT48QXV0aG9yPlpoYW88L0F1dGhvcj48WWVhcj4yMDE4PC9ZZWFyPjxSZWNOdW0+ODEz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</w:fldData>
        </w:fldChar>
      </w:r>
      <w:r w:rsidRPr="00152E04">
        <w:rPr>
          <w:rFonts w:ascii="Times New Roman" w:hAnsi="Times New Roman" w:cs="Times New Roman"/>
          <w:i/>
          <w:color w:val="0070C0"/>
          <w:vertAlign w:val="superscript"/>
        </w:rPr>
        <w:instrText xml:space="preserve"> ADDIN EN.CITE.DATA </w:instrText>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separate"/>
      </w:r>
      <w:r w:rsidRPr="00152E04">
        <w:rPr>
          <w:rFonts w:ascii="Times New Roman" w:hAnsi="Times New Roman" w:cs="Times New Roman"/>
          <w:i/>
          <w:color w:val="0070C0"/>
          <w:vertAlign w:val="superscript"/>
        </w:rPr>
        <w:t>14,15</w:t>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rPr>
        <w:t xml:space="preserve">. This renders the </w:t>
      </w:r>
      <w:proofErr w:type="spellStart"/>
      <w:r w:rsidRPr="00152E04">
        <w:rPr>
          <w:rFonts w:ascii="Times New Roman" w:hAnsi="Times New Roman" w:cs="Times New Roman"/>
          <w:i/>
          <w:color w:val="0070C0"/>
        </w:rPr>
        <w:t>circumlimbal</w:t>
      </w:r>
      <w:proofErr w:type="spellEnd"/>
      <w:r w:rsidRPr="00152E04">
        <w:rPr>
          <w:rFonts w:ascii="Times New Roman" w:hAnsi="Times New Roman" w:cs="Times New Roman"/>
          <w:i/>
          <w:color w:val="0070C0"/>
        </w:rPr>
        <w:t xml:space="preserve"> suture a unique model for investigating the potential reversibility of ganglion cell injury in glaucoma</w:t>
      </w:r>
      <w:r w:rsidRPr="00152E04">
        <w:rPr>
          <w:rFonts w:ascii="Times New Roman" w:hAnsi="Times New Roman" w:cs="Times New Roman"/>
          <w:i/>
          <w:color w:val="0070C0"/>
          <w:vertAlign w:val="superscript"/>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Pr="00152E04">
        <w:rPr>
          <w:rFonts w:ascii="Times New Roman" w:hAnsi="Times New Roman" w:cs="Times New Roman"/>
          <w:i/>
          <w:color w:val="0070C0"/>
          <w:vertAlign w:val="superscript"/>
        </w:rPr>
        <w:instrText xml:space="preserve"> ADDIN EN.CITE </w:instrText>
      </w:r>
      <w:r w:rsidRPr="00152E04">
        <w:rPr>
          <w:rFonts w:ascii="Times New Roman" w:hAnsi="Times New Roman" w:cs="Times New Roman"/>
          <w:i/>
          <w:color w:val="0070C0"/>
          <w:vertAlign w:val="superscript"/>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Pr="00152E04">
        <w:rPr>
          <w:rFonts w:ascii="Times New Roman" w:hAnsi="Times New Roman" w:cs="Times New Roman"/>
          <w:i/>
          <w:color w:val="0070C0"/>
          <w:vertAlign w:val="superscript"/>
        </w:rPr>
        <w:instrText xml:space="preserve"> ADDIN EN.CITE.DATA </w:instrText>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separate"/>
      </w:r>
      <w:r w:rsidRPr="00152E04">
        <w:rPr>
          <w:rFonts w:ascii="Times New Roman" w:hAnsi="Times New Roman" w:cs="Times New Roman"/>
          <w:i/>
          <w:color w:val="0070C0"/>
          <w:vertAlign w:val="superscript"/>
        </w:rPr>
        <w:t>24</w:t>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rPr>
        <w:t xml:space="preserve">. </w:t>
      </w:r>
    </w:p>
    <w:p w14:paraId="294669BA" w14:textId="6DD659BB" w:rsidR="00FB1930" w:rsidRDefault="001D04B5" w:rsidP="00FC1935">
      <w:pPr>
        <w:rPr>
          <w:rFonts w:eastAsia="Times New Roman"/>
        </w:rPr>
      </w:pPr>
      <w:r>
        <w:rPr>
          <w:rFonts w:eastAsia="Times New Roman"/>
        </w:rPr>
        <w:br/>
        <w:t>Minor Concerns:</w:t>
      </w:r>
      <w:r>
        <w:rPr>
          <w:rFonts w:eastAsia="Times New Roman"/>
        </w:rPr>
        <w:br/>
        <w:t>All looks good, well-written</w:t>
      </w:r>
      <w:r>
        <w:rPr>
          <w:rFonts w:eastAsia="Times New Roman"/>
        </w:rPr>
        <w:br/>
      </w:r>
      <w:r>
        <w:rPr>
          <w:rFonts w:eastAsia="Times New Roman"/>
        </w:rPr>
        <w:br/>
      </w:r>
      <w:r>
        <w:rPr>
          <w:rFonts w:eastAsia="Times New Roman"/>
          <w:b/>
          <w:bCs/>
        </w:rPr>
        <w:t xml:space="preserve">Reviewer #3: </w:t>
      </w:r>
      <w:r>
        <w:rPr>
          <w:rFonts w:eastAsia="Times New Roman"/>
        </w:rPr>
        <w:br/>
        <w:t>Manuscript Summary:</w:t>
      </w:r>
      <w:r>
        <w:rPr>
          <w:rFonts w:eastAsia="Times New Roman"/>
        </w:rPr>
        <w:br/>
        <w:t>The authors present a well written protocol to perform a novel approach to inducing ocular hypertension in rats/mice. I have a few minor comments only below that ought to be addressed.</w:t>
      </w:r>
      <w:r>
        <w:rPr>
          <w:rFonts w:eastAsia="Times New Roman"/>
        </w:rPr>
        <w:br/>
      </w:r>
      <w:r>
        <w:rPr>
          <w:rFonts w:eastAsia="Times New Roman"/>
        </w:rPr>
        <w:br/>
        <w:t>Major Concerns:</w:t>
      </w:r>
      <w:r>
        <w:rPr>
          <w:rFonts w:eastAsia="Times New Roman"/>
        </w:rPr>
        <w:br/>
        <w:t>None</w:t>
      </w:r>
      <w:r>
        <w:rPr>
          <w:rFonts w:eastAsia="Times New Roman"/>
        </w:rPr>
        <w:br/>
      </w:r>
      <w:r>
        <w:rPr>
          <w:rFonts w:eastAsia="Times New Roman"/>
        </w:rPr>
        <w:br/>
        <w:t>Minor Concerns:</w:t>
      </w:r>
      <w:r>
        <w:rPr>
          <w:rFonts w:eastAsia="Times New Roman"/>
        </w:rPr>
        <w:br/>
        <w:t xml:space="preserve">1. Line 95-96. It would be useful to add a reference to highlight the nature of diurnal IOP fluctuations in rodents at this point </w:t>
      </w:r>
      <w:proofErr w:type="spellStart"/>
      <w:r>
        <w:rPr>
          <w:rFonts w:eastAsia="Times New Roman"/>
        </w:rPr>
        <w:t>eg</w:t>
      </w:r>
      <w:proofErr w:type="spellEnd"/>
      <w:r>
        <w:rPr>
          <w:rFonts w:eastAsia="Times New Roman"/>
        </w:rPr>
        <w:t>. PMID: 10798653.</w:t>
      </w:r>
    </w:p>
    <w:p w14:paraId="3D0ECC21" w14:textId="77777777" w:rsidR="00FB1930" w:rsidRDefault="00FB1930" w:rsidP="001D04B5">
      <w:pPr>
        <w:rPr>
          <w:rFonts w:eastAsia="Times New Roman"/>
        </w:rPr>
      </w:pPr>
    </w:p>
    <w:p w14:paraId="270DB588" w14:textId="42B4A644" w:rsidR="00FB1930" w:rsidRPr="001C4145" w:rsidRDefault="004A3EE3" w:rsidP="00210F7A">
      <w:pPr>
        <w:ind w:firstLine="720"/>
        <w:rPr>
          <w:rFonts w:ascii="Times New Roman" w:hAnsi="Times New Roman" w:cs="Times New Roman"/>
          <w:i/>
        </w:rPr>
      </w:pPr>
      <w:r w:rsidRPr="001C4145">
        <w:rPr>
          <w:rFonts w:ascii="Times New Roman" w:hAnsi="Times New Roman" w:cs="Times New Roman"/>
          <w:i/>
        </w:rPr>
        <w:t>The suggested reference has been added.</w:t>
      </w:r>
    </w:p>
    <w:p w14:paraId="7685FC7C" w14:textId="77777777" w:rsidR="004A3EE3" w:rsidRDefault="001D04B5" w:rsidP="001D04B5">
      <w:pPr>
        <w:rPr>
          <w:rFonts w:eastAsia="Times New Roman"/>
        </w:rPr>
      </w:pPr>
      <w:r>
        <w:rPr>
          <w:rFonts w:eastAsia="Times New Roman"/>
        </w:rPr>
        <w:br/>
        <w:t xml:space="preserve">2. Line 159. It would be helpful for the ready to have recommendations for antibodies appropriate for whole mount analysis of rat retina for RGC assays </w:t>
      </w:r>
      <w:proofErr w:type="spellStart"/>
      <w:r>
        <w:rPr>
          <w:rFonts w:eastAsia="Times New Roman"/>
        </w:rPr>
        <w:t>eg</w:t>
      </w:r>
      <w:proofErr w:type="spellEnd"/>
      <w:r>
        <w:rPr>
          <w:rFonts w:eastAsia="Times New Roman"/>
        </w:rPr>
        <w:t>. Brn3a, Isl1 etc</w:t>
      </w:r>
    </w:p>
    <w:p w14:paraId="2193A11A" w14:textId="77777777" w:rsidR="004A3EE3" w:rsidRDefault="004A3EE3" w:rsidP="001D04B5">
      <w:pPr>
        <w:rPr>
          <w:rFonts w:eastAsia="Times New Roman"/>
        </w:rPr>
      </w:pPr>
    </w:p>
    <w:p w14:paraId="1FD593AC" w14:textId="566E012B" w:rsidR="005F3D4C" w:rsidRDefault="005F3D4C" w:rsidP="00210F7A">
      <w:pPr>
        <w:ind w:left="720"/>
        <w:rPr>
          <w:rFonts w:ascii="Times New Roman" w:hAnsi="Times New Roman" w:cs="Times New Roman"/>
          <w:i/>
        </w:rPr>
      </w:pPr>
      <w:r w:rsidRPr="001C4145">
        <w:rPr>
          <w:rFonts w:ascii="Times New Roman" w:hAnsi="Times New Roman" w:cs="Times New Roman"/>
          <w:i/>
        </w:rPr>
        <w:t>Thank you for this recommendation. The text has been amended to the following:</w:t>
      </w:r>
    </w:p>
    <w:p w14:paraId="20B7D2F7" w14:textId="77777777" w:rsidR="0010795E" w:rsidRPr="0010795E" w:rsidRDefault="0010795E" w:rsidP="0010795E">
      <w:pPr>
        <w:ind w:left="720"/>
        <w:rPr>
          <w:rFonts w:ascii="Times New Roman" w:hAnsi="Times New Roman" w:cs="Times New Roman"/>
          <w:i/>
          <w:lang w:val="en-US"/>
        </w:rPr>
      </w:pPr>
      <w:r w:rsidRPr="0010795E">
        <w:rPr>
          <w:rFonts w:ascii="Times New Roman" w:hAnsi="Times New Roman" w:cs="Times New Roman"/>
          <w:i/>
          <w:lang w:val="en-US"/>
        </w:rPr>
        <w:t>5.3)</w:t>
      </w:r>
      <w:r w:rsidRPr="0010795E">
        <w:rPr>
          <w:rFonts w:ascii="Times New Roman" w:hAnsi="Times New Roman" w:cs="Times New Roman"/>
          <w:i/>
          <w:lang w:val="en-US"/>
        </w:rPr>
        <w:tab/>
        <w:t>At the end of the longitudinal study, euthanize the animals under deep anesthesia. Dissect the retina for histology</w:t>
      </w:r>
      <w:r w:rsidRPr="0010795E">
        <w:rPr>
          <w:rFonts w:ascii="Times New Roman" w:hAnsi="Times New Roman" w:cs="Times New Roman"/>
          <w:i/>
          <w:lang w:val="en-US"/>
        </w:rPr>
        <w:fldChar w:fldCharType="begin"/>
      </w:r>
      <w:r w:rsidRPr="0010795E">
        <w:rPr>
          <w:rFonts w:ascii="Times New Roman" w:hAnsi="Times New Roman" w:cs="Times New Roman"/>
          <w:i/>
          <w:lang w:val="en-US"/>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Pr="0010795E">
        <w:rPr>
          <w:rFonts w:ascii="Times New Roman" w:hAnsi="Times New Roman" w:cs="Times New Roman"/>
          <w:i/>
          <w:lang w:val="en-US"/>
        </w:rPr>
        <w:fldChar w:fldCharType="separate"/>
      </w:r>
      <w:r w:rsidRPr="0010795E">
        <w:rPr>
          <w:rFonts w:ascii="Times New Roman" w:hAnsi="Times New Roman" w:cs="Times New Roman"/>
          <w:i/>
          <w:vertAlign w:val="superscript"/>
          <w:lang w:val="en-US"/>
        </w:rPr>
        <w:t>18</w:t>
      </w:r>
      <w:r w:rsidRPr="0010795E">
        <w:rPr>
          <w:rFonts w:ascii="Times New Roman" w:hAnsi="Times New Roman" w:cs="Times New Roman"/>
          <w:i/>
        </w:rPr>
        <w:fldChar w:fldCharType="end"/>
      </w:r>
      <w:r w:rsidRPr="0010795E">
        <w:rPr>
          <w:rFonts w:ascii="Times New Roman" w:hAnsi="Times New Roman" w:cs="Times New Roman"/>
          <w:i/>
          <w:lang w:val="en-US"/>
        </w:rPr>
        <w:t xml:space="preserve">, for example immunostaining of whole-mount retina using a retinal ganglion cell (RGC) specific antibody such as RNA-binding protein with multiple splicing antibody (RBPMS) or </w:t>
      </w:r>
      <w:r w:rsidRPr="00152E04">
        <w:rPr>
          <w:rFonts w:ascii="Times New Roman" w:hAnsi="Times New Roman" w:cs="Times New Roman"/>
          <w:i/>
          <w:color w:val="0070C0"/>
        </w:rPr>
        <w:t>brain-specific homeobox/POU domain protein 3A (Brn3a)</w:t>
      </w:r>
      <w:r w:rsidRPr="00152E04">
        <w:rPr>
          <w:rFonts w:ascii="Times New Roman" w:hAnsi="Times New Roman" w:cs="Times New Roman"/>
          <w:i/>
          <w:color w:val="0070C0"/>
          <w:vertAlign w:val="superscript"/>
        </w:rPr>
        <w:t>.</w:t>
      </w:r>
      <w:r w:rsidRPr="00152E04">
        <w:rPr>
          <w:rFonts w:ascii="Times New Roman" w:hAnsi="Times New Roman" w:cs="Times New Roman"/>
          <w:i/>
          <w:color w:val="0070C0"/>
          <w:vertAlign w:val="superscript"/>
        </w:rPr>
        <w:fldChar w:fldCharType="begin">
          <w:fldData xml:space="preserve">PEVuZE5vdGU+PENpdGU+PEF1dGhvcj5aaGFvPC9BdXRob3I+PFllYXI+MjAxNzwvWWVhcj48UmVj
TnVtPjc5OTwvUmVjTnVtPjxEaXNwbGF5VGV4dD48c3R5bGUgZmFjZT0ic3VwZXJzY3JpcHQiPjE2
LDE5PC9zdHlsZT48L0Rpc3BsYXlUZXh0PjxyZWNvcmQ+PHJlYy1udW1iZXI+Nzk5PC9yZWMtbnVt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cmQ+PC9DaXRlPjxDaXRlPjxBdXRob3I+Um9kcmlndWV6PC9BdXRob3I+PFllYXI+MjAxNDwvWWVh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</w:fldData>
        </w:fldChar>
      </w:r>
      <w:r w:rsidRPr="00152E04">
        <w:rPr>
          <w:rFonts w:ascii="Times New Roman" w:hAnsi="Times New Roman" w:cs="Times New Roman"/>
          <w:i/>
          <w:color w:val="0070C0"/>
          <w:vertAlign w:val="superscript"/>
        </w:rPr>
        <w:instrText xml:space="preserve"> ADDIN EN.CITE </w:instrText>
      </w:r>
      <w:r w:rsidRPr="00152E04">
        <w:rPr>
          <w:rFonts w:ascii="Times New Roman" w:hAnsi="Times New Roman" w:cs="Times New Roman"/>
          <w:i/>
          <w:color w:val="0070C0"/>
          <w:vertAlign w:val="superscript"/>
        </w:rPr>
        <w:fldChar w:fldCharType="begin">
          <w:fldData xml:space="preserve">PEVuZE5vdGU+PENpdGU+PEF1dGhvcj5aaGFvPC9BdXRob3I+PFllYXI+MjAxNzwvWWVhcj48UmVj
TnVtPjc5OTwvUmVjTnVtPjxEaXNwbGF5VGV4dD48c3R5bGUgZmFjZT0ic3VwZXJzY3JpcHQiPjE2
LDE5PC9zdHlsZT48L0Rpc3BsYXlUZXh0PjxyZWNvcmQ+PHJlYy1udW1iZXI+Nzk5PC9yZWMtbnVt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cmQ+PC9DaXRlPjxDaXRlPjxBdXRob3I+Um9kcmlndWV6PC9BdXRob3I+PFllYXI+MjAxNDwvWWVh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</w:fldData>
        </w:fldChar>
      </w:r>
      <w:r w:rsidRPr="00152E04">
        <w:rPr>
          <w:rFonts w:ascii="Times New Roman" w:hAnsi="Times New Roman" w:cs="Times New Roman"/>
          <w:i/>
          <w:color w:val="0070C0"/>
          <w:vertAlign w:val="superscript"/>
        </w:rPr>
        <w:instrText xml:space="preserve"> ADDIN EN.CITE.DATA </w:instrText>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r>
      <w:r w:rsidRPr="00152E04">
        <w:rPr>
          <w:rFonts w:ascii="Times New Roman" w:hAnsi="Times New Roman" w:cs="Times New Roman"/>
          <w:i/>
          <w:color w:val="0070C0"/>
          <w:vertAlign w:val="superscript"/>
        </w:rPr>
        <w:fldChar w:fldCharType="separate"/>
      </w:r>
      <w:r w:rsidRPr="00152E04">
        <w:rPr>
          <w:rFonts w:ascii="Times New Roman" w:hAnsi="Times New Roman" w:cs="Times New Roman"/>
          <w:i/>
          <w:color w:val="0070C0"/>
          <w:vertAlign w:val="superscript"/>
        </w:rPr>
        <w:t>16,19</w:t>
      </w:r>
      <w:r w:rsidRPr="00152E04">
        <w:rPr>
          <w:rFonts w:ascii="Times New Roman" w:hAnsi="Times New Roman" w:cs="Times New Roman"/>
          <w:i/>
          <w:color w:val="0070C0"/>
          <w:vertAlign w:val="superscript"/>
        </w:rPr>
        <w:fldChar w:fldCharType="end"/>
      </w:r>
      <w:r w:rsidRPr="00152E04">
        <w:rPr>
          <w:rFonts w:ascii="Times New Roman" w:hAnsi="Times New Roman" w:cs="Times New Roman"/>
          <w:i/>
          <w:color w:val="0070C0"/>
          <w:vertAlign w:val="superscript"/>
        </w:rPr>
        <w:t>,22</w:t>
      </w:r>
      <w:r w:rsidRPr="0010795E">
        <w:rPr>
          <w:rFonts w:ascii="Times New Roman" w:hAnsi="Times New Roman" w:cs="Times New Roman"/>
          <w:i/>
          <w:lang w:val="en-US"/>
        </w:rPr>
        <w:t xml:space="preserve"> </w:t>
      </w:r>
    </w:p>
    <w:p w14:paraId="67BFADFD" w14:textId="379834B8" w:rsidR="001D04B5" w:rsidRDefault="001D04B5" w:rsidP="001D04B5">
      <w:pPr>
        <w:rPr>
          <w:rFonts w:eastAsia="Times New Roman"/>
        </w:rPr>
      </w:pPr>
      <w:r w:rsidRPr="001C4145">
        <w:rPr>
          <w:rFonts w:ascii="Times New Roman" w:hAnsi="Times New Roman" w:cs="Times New Roman"/>
          <w:i/>
        </w:rPr>
        <w:br/>
      </w:r>
      <w:r>
        <w:rPr>
          <w:rFonts w:eastAsia="Times New Roman"/>
        </w:rPr>
        <w:t xml:space="preserve">3. Line 246. The authors ought to comment on the possibility that </w:t>
      </w:r>
      <w:proofErr w:type="spellStart"/>
      <w:r>
        <w:rPr>
          <w:rFonts w:eastAsia="Times New Roman"/>
        </w:rPr>
        <w:t>circumlimbal</w:t>
      </w:r>
      <w:proofErr w:type="spellEnd"/>
      <w:r>
        <w:rPr>
          <w:rFonts w:eastAsia="Times New Roman"/>
        </w:rPr>
        <w:t xml:space="preserve"> sutures will likely compress </w:t>
      </w:r>
      <w:proofErr w:type="spellStart"/>
      <w:r>
        <w:rPr>
          <w:rFonts w:eastAsia="Times New Roman"/>
        </w:rPr>
        <w:t>episcleral</w:t>
      </w:r>
      <w:proofErr w:type="spellEnd"/>
      <w:r>
        <w:rPr>
          <w:rFonts w:eastAsia="Times New Roman"/>
        </w:rPr>
        <w:t xml:space="preserve"> venous outflow and lead to an increase in </w:t>
      </w:r>
      <w:proofErr w:type="spellStart"/>
      <w:r>
        <w:rPr>
          <w:rFonts w:eastAsia="Times New Roman"/>
        </w:rPr>
        <w:t>eVP</w:t>
      </w:r>
      <w:proofErr w:type="spellEnd"/>
      <w:r>
        <w:rPr>
          <w:rFonts w:eastAsia="Times New Roman"/>
        </w:rPr>
        <w:t xml:space="preserve"> with secondary congestion which is likely a contributory mechanism to the IOP elevation, which is not found in human open angle glaucoma.</w:t>
      </w:r>
    </w:p>
    <w:p w14:paraId="3F82AFA2" w14:textId="71020E29" w:rsidR="001E4D97" w:rsidRDefault="001E4D97"/>
    <w:p w14:paraId="76E62FEE" w14:textId="2263F143" w:rsidR="008B593B" w:rsidRPr="001C4145" w:rsidRDefault="00437CFB" w:rsidP="00210F7A">
      <w:pPr>
        <w:ind w:firstLine="720"/>
        <w:rPr>
          <w:rFonts w:ascii="Times New Roman" w:eastAsia="Times New Roman" w:hAnsi="Times New Roman" w:cs="Times New Roman"/>
          <w:i/>
        </w:rPr>
      </w:pPr>
      <w:r w:rsidRPr="001C4145">
        <w:rPr>
          <w:rFonts w:ascii="Times New Roman" w:eastAsia="Times New Roman" w:hAnsi="Times New Roman" w:cs="Times New Roman"/>
          <w:i/>
        </w:rPr>
        <w:t xml:space="preserve">Thank you for this comment. </w:t>
      </w:r>
      <w:r w:rsidR="0010795E">
        <w:rPr>
          <w:rFonts w:ascii="Times New Roman" w:eastAsia="Times New Roman" w:hAnsi="Times New Roman" w:cs="Times New Roman"/>
          <w:i/>
        </w:rPr>
        <w:t>P</w:t>
      </w:r>
      <w:r w:rsidRPr="001C4145">
        <w:rPr>
          <w:rFonts w:ascii="Times New Roman" w:eastAsia="Times New Roman" w:hAnsi="Times New Roman" w:cs="Times New Roman"/>
          <w:i/>
        </w:rPr>
        <w:t xml:space="preserve">lease see our response to </w:t>
      </w:r>
      <w:r w:rsidR="007F7AFE" w:rsidRPr="001C4145">
        <w:rPr>
          <w:rFonts w:ascii="Times New Roman" w:eastAsia="Times New Roman" w:hAnsi="Times New Roman" w:cs="Times New Roman"/>
          <w:i/>
        </w:rPr>
        <w:t>reviewer one</w:t>
      </w:r>
      <w:r w:rsidR="0010795E">
        <w:rPr>
          <w:rFonts w:ascii="Times New Roman" w:eastAsia="Times New Roman" w:hAnsi="Times New Roman" w:cs="Times New Roman"/>
          <w:i/>
        </w:rPr>
        <w:t xml:space="preserve">, point 1. </w:t>
      </w:r>
    </w:p>
    <w:p w14:paraId="681947F0" w14:textId="2CE9A76B" w:rsidR="007F7AFE" w:rsidRDefault="007F7AFE"/>
    <w:p w14:paraId="1AC8768F" w14:textId="77777777" w:rsidR="007F7AFE" w:rsidRDefault="007F7AFE"/>
    <w:sectPr w:rsidR="007F7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SzMDUwMTc3MbAwNzJV0lEKTi0uzszPAykwrAUAX6yqQywAAAA="/>
  </w:docVars>
  <w:rsids>
    <w:rsidRoot w:val="001D04B5"/>
    <w:rsid w:val="000107E2"/>
    <w:rsid w:val="000401FB"/>
    <w:rsid w:val="00043C69"/>
    <w:rsid w:val="00054940"/>
    <w:rsid w:val="00060533"/>
    <w:rsid w:val="0008695E"/>
    <w:rsid w:val="00096797"/>
    <w:rsid w:val="000A4491"/>
    <w:rsid w:val="000A4992"/>
    <w:rsid w:val="000A73D6"/>
    <w:rsid w:val="000B2705"/>
    <w:rsid w:val="000B78E5"/>
    <w:rsid w:val="000C03E6"/>
    <w:rsid w:val="000C4711"/>
    <w:rsid w:val="000D0956"/>
    <w:rsid w:val="0010795E"/>
    <w:rsid w:val="001165AC"/>
    <w:rsid w:val="001171BB"/>
    <w:rsid w:val="0012395C"/>
    <w:rsid w:val="00126B01"/>
    <w:rsid w:val="00137826"/>
    <w:rsid w:val="00152E04"/>
    <w:rsid w:val="001860C8"/>
    <w:rsid w:val="001A47B6"/>
    <w:rsid w:val="001B329A"/>
    <w:rsid w:val="001C4145"/>
    <w:rsid w:val="001D04B5"/>
    <w:rsid w:val="001E4D97"/>
    <w:rsid w:val="0020769D"/>
    <w:rsid w:val="00210F7A"/>
    <w:rsid w:val="0021450B"/>
    <w:rsid w:val="00222E4E"/>
    <w:rsid w:val="002361AB"/>
    <w:rsid w:val="002400B9"/>
    <w:rsid w:val="00246F8C"/>
    <w:rsid w:val="0028426D"/>
    <w:rsid w:val="002A2B1C"/>
    <w:rsid w:val="002C791D"/>
    <w:rsid w:val="002D507A"/>
    <w:rsid w:val="00304EA7"/>
    <w:rsid w:val="0030732C"/>
    <w:rsid w:val="00326CB9"/>
    <w:rsid w:val="003437C2"/>
    <w:rsid w:val="00394399"/>
    <w:rsid w:val="003B6B6F"/>
    <w:rsid w:val="003D551B"/>
    <w:rsid w:val="00437CFB"/>
    <w:rsid w:val="00442398"/>
    <w:rsid w:val="00452A2C"/>
    <w:rsid w:val="004721E3"/>
    <w:rsid w:val="00474FED"/>
    <w:rsid w:val="00483D49"/>
    <w:rsid w:val="004A3EE3"/>
    <w:rsid w:val="004B77E1"/>
    <w:rsid w:val="004C17AB"/>
    <w:rsid w:val="00513A65"/>
    <w:rsid w:val="00533D94"/>
    <w:rsid w:val="00552458"/>
    <w:rsid w:val="0055269E"/>
    <w:rsid w:val="0055586B"/>
    <w:rsid w:val="005621CF"/>
    <w:rsid w:val="00564A82"/>
    <w:rsid w:val="005656B2"/>
    <w:rsid w:val="00572BE0"/>
    <w:rsid w:val="005A62AF"/>
    <w:rsid w:val="005B0306"/>
    <w:rsid w:val="005B5B38"/>
    <w:rsid w:val="005E6F43"/>
    <w:rsid w:val="005F3D4C"/>
    <w:rsid w:val="00607A59"/>
    <w:rsid w:val="00623AE3"/>
    <w:rsid w:val="006469D8"/>
    <w:rsid w:val="00654F62"/>
    <w:rsid w:val="0066333B"/>
    <w:rsid w:val="006711D5"/>
    <w:rsid w:val="00686485"/>
    <w:rsid w:val="006A7D07"/>
    <w:rsid w:val="006F056C"/>
    <w:rsid w:val="007036DC"/>
    <w:rsid w:val="00774632"/>
    <w:rsid w:val="007815AF"/>
    <w:rsid w:val="00782797"/>
    <w:rsid w:val="007A2AB0"/>
    <w:rsid w:val="007B0FAE"/>
    <w:rsid w:val="007E06C2"/>
    <w:rsid w:val="007E3860"/>
    <w:rsid w:val="007F7AFE"/>
    <w:rsid w:val="00802249"/>
    <w:rsid w:val="008109BE"/>
    <w:rsid w:val="00853FDE"/>
    <w:rsid w:val="00873E0E"/>
    <w:rsid w:val="00891E47"/>
    <w:rsid w:val="00893B35"/>
    <w:rsid w:val="008A0528"/>
    <w:rsid w:val="008B30E1"/>
    <w:rsid w:val="008B593B"/>
    <w:rsid w:val="008D6AFE"/>
    <w:rsid w:val="008E05F3"/>
    <w:rsid w:val="00903D5E"/>
    <w:rsid w:val="00907376"/>
    <w:rsid w:val="00924BA4"/>
    <w:rsid w:val="00926480"/>
    <w:rsid w:val="00934C8A"/>
    <w:rsid w:val="0094558F"/>
    <w:rsid w:val="009517C3"/>
    <w:rsid w:val="009B1E80"/>
    <w:rsid w:val="009D23E0"/>
    <w:rsid w:val="009D735F"/>
    <w:rsid w:val="009D7C7A"/>
    <w:rsid w:val="009E3AB4"/>
    <w:rsid w:val="009F397E"/>
    <w:rsid w:val="00A01E60"/>
    <w:rsid w:val="00A1493B"/>
    <w:rsid w:val="00A24A62"/>
    <w:rsid w:val="00A27244"/>
    <w:rsid w:val="00A470F5"/>
    <w:rsid w:val="00A73E15"/>
    <w:rsid w:val="00A94FE2"/>
    <w:rsid w:val="00AA6806"/>
    <w:rsid w:val="00AA7364"/>
    <w:rsid w:val="00AC2DE6"/>
    <w:rsid w:val="00AF073A"/>
    <w:rsid w:val="00B01FFC"/>
    <w:rsid w:val="00B21639"/>
    <w:rsid w:val="00B72197"/>
    <w:rsid w:val="00BD303C"/>
    <w:rsid w:val="00BF0762"/>
    <w:rsid w:val="00C51991"/>
    <w:rsid w:val="00C70B07"/>
    <w:rsid w:val="00C73B07"/>
    <w:rsid w:val="00C84429"/>
    <w:rsid w:val="00C85E0C"/>
    <w:rsid w:val="00CA1983"/>
    <w:rsid w:val="00CA2D2F"/>
    <w:rsid w:val="00CA4628"/>
    <w:rsid w:val="00CE2663"/>
    <w:rsid w:val="00CF228B"/>
    <w:rsid w:val="00D00084"/>
    <w:rsid w:val="00D0217D"/>
    <w:rsid w:val="00D13256"/>
    <w:rsid w:val="00D36094"/>
    <w:rsid w:val="00D36CD8"/>
    <w:rsid w:val="00D51AFC"/>
    <w:rsid w:val="00D90948"/>
    <w:rsid w:val="00D932E4"/>
    <w:rsid w:val="00DB5DA3"/>
    <w:rsid w:val="00E16E2A"/>
    <w:rsid w:val="00E213CA"/>
    <w:rsid w:val="00E25900"/>
    <w:rsid w:val="00E633DF"/>
    <w:rsid w:val="00E7746B"/>
    <w:rsid w:val="00E810FA"/>
    <w:rsid w:val="00E847A9"/>
    <w:rsid w:val="00E860D3"/>
    <w:rsid w:val="00EB7808"/>
    <w:rsid w:val="00EC2690"/>
    <w:rsid w:val="00ED614E"/>
    <w:rsid w:val="00ED676D"/>
    <w:rsid w:val="00EF459A"/>
    <w:rsid w:val="00F024BD"/>
    <w:rsid w:val="00F3077B"/>
    <w:rsid w:val="00F62ED9"/>
    <w:rsid w:val="00F66FAD"/>
    <w:rsid w:val="00F6752E"/>
    <w:rsid w:val="00F90AC9"/>
    <w:rsid w:val="00FB1930"/>
    <w:rsid w:val="00FB5101"/>
    <w:rsid w:val="00FC1935"/>
    <w:rsid w:val="00FC683A"/>
    <w:rsid w:val="00FD31B0"/>
    <w:rsid w:val="00FD4C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8870"/>
  <w15:chartTrackingRefBased/>
  <w15:docId w15:val="{5560A2F5-DF25-4F3F-B3CD-391D1DCC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4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04B5"/>
    <w:rPr>
      <w:color w:val="0000FF"/>
      <w:u w:val="single"/>
    </w:rPr>
  </w:style>
  <w:style w:type="character" w:styleId="Strong">
    <w:name w:val="Strong"/>
    <w:basedOn w:val="DefaultParagraphFont"/>
    <w:uiPriority w:val="22"/>
    <w:qFormat/>
    <w:rsid w:val="001D04B5"/>
    <w:rPr>
      <w:b/>
      <w:bCs/>
    </w:rPr>
  </w:style>
  <w:style w:type="character" w:styleId="CommentReference">
    <w:name w:val="annotation reference"/>
    <w:basedOn w:val="DefaultParagraphFont"/>
    <w:unhideWhenUsed/>
    <w:rsid w:val="009F397E"/>
    <w:rPr>
      <w:sz w:val="16"/>
      <w:szCs w:val="16"/>
    </w:rPr>
  </w:style>
  <w:style w:type="paragraph" w:styleId="CommentText">
    <w:name w:val="annotation text"/>
    <w:basedOn w:val="Normal"/>
    <w:link w:val="CommentTextChar"/>
    <w:unhideWhenUsed/>
    <w:rsid w:val="009F397E"/>
    <w:rPr>
      <w:sz w:val="20"/>
      <w:szCs w:val="20"/>
    </w:rPr>
  </w:style>
  <w:style w:type="character" w:customStyle="1" w:styleId="CommentTextChar">
    <w:name w:val="Comment Text Char"/>
    <w:basedOn w:val="DefaultParagraphFont"/>
    <w:link w:val="CommentText"/>
    <w:rsid w:val="009F39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397E"/>
    <w:rPr>
      <w:b/>
      <w:bCs/>
    </w:rPr>
  </w:style>
  <w:style w:type="character" w:customStyle="1" w:styleId="CommentSubjectChar">
    <w:name w:val="Comment Subject Char"/>
    <w:basedOn w:val="CommentTextChar"/>
    <w:link w:val="CommentSubject"/>
    <w:uiPriority w:val="99"/>
    <w:semiHidden/>
    <w:rsid w:val="009F397E"/>
    <w:rPr>
      <w:rFonts w:ascii="Calibri" w:hAnsi="Calibri" w:cs="Calibri"/>
      <w:b/>
      <w:bCs/>
      <w:sz w:val="20"/>
      <w:szCs w:val="20"/>
    </w:rPr>
  </w:style>
  <w:style w:type="paragraph" w:styleId="BalloonText">
    <w:name w:val="Balloon Text"/>
    <w:basedOn w:val="Normal"/>
    <w:link w:val="BalloonTextChar"/>
    <w:uiPriority w:val="99"/>
    <w:semiHidden/>
    <w:unhideWhenUsed/>
    <w:rsid w:val="009F39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391">
      <w:bodyDiv w:val="1"/>
      <w:marLeft w:val="0"/>
      <w:marRight w:val="0"/>
      <w:marTop w:val="0"/>
      <w:marBottom w:val="0"/>
      <w:divBdr>
        <w:top w:val="none" w:sz="0" w:space="0" w:color="auto"/>
        <w:left w:val="none" w:sz="0" w:space="0" w:color="auto"/>
        <w:bottom w:val="none" w:sz="0" w:space="0" w:color="auto"/>
        <w:right w:val="none" w:sz="0" w:space="0" w:color="auto"/>
      </w:divBdr>
    </w:div>
    <w:div w:id="203834351">
      <w:bodyDiv w:val="1"/>
      <w:marLeft w:val="0"/>
      <w:marRight w:val="0"/>
      <w:marTop w:val="0"/>
      <w:marBottom w:val="0"/>
      <w:divBdr>
        <w:top w:val="none" w:sz="0" w:space="0" w:color="auto"/>
        <w:left w:val="none" w:sz="0" w:space="0" w:color="auto"/>
        <w:bottom w:val="none" w:sz="0" w:space="0" w:color="auto"/>
        <w:right w:val="none" w:sz="0" w:space="0" w:color="auto"/>
      </w:divBdr>
    </w:div>
    <w:div w:id="644899575">
      <w:bodyDiv w:val="1"/>
      <w:marLeft w:val="0"/>
      <w:marRight w:val="0"/>
      <w:marTop w:val="0"/>
      <w:marBottom w:val="0"/>
      <w:divBdr>
        <w:top w:val="none" w:sz="0" w:space="0" w:color="auto"/>
        <w:left w:val="none" w:sz="0" w:space="0" w:color="auto"/>
        <w:bottom w:val="none" w:sz="0" w:space="0" w:color="auto"/>
        <w:right w:val="none" w:sz="0" w:space="0" w:color="auto"/>
      </w:divBdr>
    </w:div>
    <w:div w:id="867912755">
      <w:bodyDiv w:val="1"/>
      <w:marLeft w:val="0"/>
      <w:marRight w:val="0"/>
      <w:marTop w:val="0"/>
      <w:marBottom w:val="0"/>
      <w:divBdr>
        <w:top w:val="none" w:sz="0" w:space="0" w:color="auto"/>
        <w:left w:val="none" w:sz="0" w:space="0" w:color="auto"/>
        <w:bottom w:val="none" w:sz="0" w:space="0" w:color="auto"/>
        <w:right w:val="none" w:sz="0" w:space="0" w:color="auto"/>
      </w:divBdr>
    </w:div>
    <w:div w:id="17829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He</dc:creator>
  <cp:keywords/>
  <dc:description/>
  <cp:lastModifiedBy>Christine Nguyen</cp:lastModifiedBy>
  <cp:revision>19</cp:revision>
  <dcterms:created xsi:type="dcterms:W3CDTF">2018-05-28T22:14:00Z</dcterms:created>
  <dcterms:modified xsi:type="dcterms:W3CDTF">2018-05-29T06:48:00Z</dcterms:modified>
</cp:coreProperties>
</file>