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D76CE" w14:textId="77777777" w:rsidR="001F3109" w:rsidRPr="007C656C" w:rsidRDefault="001F3109" w:rsidP="00A80D7D">
      <w:pPr>
        <w:rPr>
          <w:rFonts w:asciiTheme="minorHAnsi" w:hAnsiTheme="minorHAnsi" w:cs="Calibri"/>
          <w:color w:val="808080"/>
          <w:kern w:val="0"/>
          <w:sz w:val="24"/>
          <w:szCs w:val="24"/>
          <w:lang w:eastAsia="en-US"/>
        </w:rPr>
      </w:pPr>
      <w:bookmarkStart w:id="0" w:name="Title"/>
      <w:r w:rsidRPr="007C656C">
        <w:rPr>
          <w:rFonts w:asciiTheme="minorHAnsi" w:hAnsiTheme="minorHAnsi" w:cs="Calibri"/>
          <w:b/>
          <w:color w:val="000000"/>
          <w:kern w:val="0"/>
          <w:sz w:val="24"/>
          <w:szCs w:val="24"/>
          <w:lang w:eastAsia="en-US"/>
        </w:rPr>
        <w:t>TITLE</w:t>
      </w:r>
      <w:bookmarkEnd w:id="0"/>
      <w:r w:rsidRPr="007C656C">
        <w:rPr>
          <w:rFonts w:asciiTheme="minorHAnsi" w:hAnsiTheme="minorHAnsi" w:cs="Calibri"/>
          <w:b/>
          <w:color w:val="000000"/>
          <w:kern w:val="0"/>
          <w:sz w:val="24"/>
          <w:szCs w:val="24"/>
          <w:lang w:eastAsia="en-US"/>
        </w:rPr>
        <w:t>:</w:t>
      </w:r>
      <w:r w:rsidRPr="007C656C">
        <w:rPr>
          <w:rFonts w:asciiTheme="minorHAnsi" w:hAnsiTheme="minorHAnsi" w:cs="Calibri"/>
          <w:i/>
          <w:color w:val="808080"/>
          <w:kern w:val="0"/>
          <w:sz w:val="24"/>
          <w:szCs w:val="24"/>
          <w:lang w:eastAsia="en-US"/>
        </w:rPr>
        <w:t xml:space="preserve"> </w:t>
      </w:r>
    </w:p>
    <w:p w14:paraId="63F3ABCE" w14:textId="0C3B9D67" w:rsidR="001F3109" w:rsidRPr="007C656C" w:rsidRDefault="001064B5" w:rsidP="00A80D7D">
      <w:pPr>
        <w:rPr>
          <w:rFonts w:asciiTheme="minorHAnsi" w:hAnsiTheme="minorHAnsi" w:cs="Calibri"/>
          <w:color w:val="000000"/>
          <w:sz w:val="24"/>
          <w:szCs w:val="24"/>
        </w:rPr>
      </w:pPr>
      <w:r w:rsidRPr="007C656C">
        <w:rPr>
          <w:rFonts w:asciiTheme="minorHAnsi" w:hAnsiTheme="minorHAnsi" w:cs="Calibri"/>
          <w:color w:val="000000"/>
          <w:sz w:val="24"/>
          <w:szCs w:val="24"/>
        </w:rPr>
        <w:t>Generating</w:t>
      </w:r>
      <w:r w:rsidR="006033F5" w:rsidRPr="007C656C">
        <w:rPr>
          <w:rFonts w:asciiTheme="minorHAnsi" w:hAnsiTheme="minorHAnsi" w:cs="Calibri"/>
          <w:color w:val="000000"/>
          <w:sz w:val="24"/>
          <w:szCs w:val="24"/>
        </w:rPr>
        <w:t xml:space="preserve"> </w:t>
      </w:r>
      <w:r w:rsidR="00077125" w:rsidRPr="007C656C">
        <w:rPr>
          <w:rFonts w:asciiTheme="minorHAnsi" w:hAnsiTheme="minorHAnsi" w:cs="Calibri"/>
          <w:color w:val="000000"/>
          <w:sz w:val="24"/>
          <w:szCs w:val="24"/>
        </w:rPr>
        <w:t>Homo</w:t>
      </w:r>
      <w:r w:rsidR="006033F5" w:rsidRPr="007C656C">
        <w:rPr>
          <w:rFonts w:asciiTheme="minorHAnsi" w:hAnsiTheme="minorHAnsi" w:cs="Calibri"/>
          <w:color w:val="000000"/>
          <w:sz w:val="24"/>
          <w:szCs w:val="24"/>
        </w:rPr>
        <w:t xml:space="preserve">- and </w:t>
      </w:r>
      <w:r w:rsidR="00077125" w:rsidRPr="007C656C">
        <w:rPr>
          <w:rFonts w:asciiTheme="minorHAnsi" w:hAnsiTheme="minorHAnsi" w:cs="Calibri"/>
          <w:color w:val="000000"/>
          <w:sz w:val="24"/>
          <w:szCs w:val="24"/>
        </w:rPr>
        <w:t>Hete</w:t>
      </w:r>
      <w:r w:rsidR="006033F5" w:rsidRPr="007C656C">
        <w:rPr>
          <w:rFonts w:asciiTheme="minorHAnsi" w:hAnsiTheme="minorHAnsi" w:cs="Calibri"/>
          <w:color w:val="000000"/>
          <w:sz w:val="24"/>
          <w:szCs w:val="24"/>
        </w:rPr>
        <w:t xml:space="preserve">rografts </w:t>
      </w:r>
      <w:r w:rsidR="00077125" w:rsidRPr="007C656C">
        <w:rPr>
          <w:rFonts w:asciiTheme="minorHAnsi" w:hAnsiTheme="minorHAnsi" w:cs="Calibri"/>
          <w:color w:val="000000"/>
          <w:sz w:val="24"/>
          <w:szCs w:val="24"/>
        </w:rPr>
        <w:t xml:space="preserve">Between Watermelon </w:t>
      </w:r>
      <w:r w:rsidR="006033F5" w:rsidRPr="007C656C">
        <w:rPr>
          <w:rFonts w:asciiTheme="minorHAnsi" w:hAnsiTheme="minorHAnsi" w:cs="Calibri"/>
          <w:color w:val="000000"/>
          <w:sz w:val="24"/>
          <w:szCs w:val="24"/>
        </w:rPr>
        <w:t xml:space="preserve">and </w:t>
      </w:r>
      <w:r w:rsidR="00077125" w:rsidRPr="007C656C">
        <w:rPr>
          <w:rFonts w:asciiTheme="minorHAnsi" w:hAnsiTheme="minorHAnsi" w:cs="Calibri"/>
          <w:color w:val="000000"/>
          <w:sz w:val="24"/>
          <w:szCs w:val="24"/>
        </w:rPr>
        <w:t>Bottle Gourd</w:t>
      </w:r>
      <w:r w:rsidR="006033F5" w:rsidRPr="007C656C">
        <w:rPr>
          <w:rFonts w:asciiTheme="minorHAnsi" w:hAnsiTheme="minorHAnsi" w:cs="Calibri"/>
          <w:color w:val="000000"/>
          <w:sz w:val="24"/>
          <w:szCs w:val="24"/>
        </w:rPr>
        <w:t xml:space="preserve"> for the </w:t>
      </w:r>
      <w:r w:rsidR="00077125" w:rsidRPr="007C656C">
        <w:rPr>
          <w:rFonts w:asciiTheme="minorHAnsi" w:hAnsiTheme="minorHAnsi" w:cs="Calibri"/>
          <w:color w:val="000000"/>
          <w:sz w:val="24"/>
          <w:szCs w:val="24"/>
        </w:rPr>
        <w:t>Stud</w:t>
      </w:r>
      <w:r w:rsidR="001F3109" w:rsidRPr="007C656C">
        <w:rPr>
          <w:rFonts w:asciiTheme="minorHAnsi" w:hAnsiTheme="minorHAnsi" w:cs="Calibri"/>
          <w:color w:val="000000"/>
          <w:sz w:val="24"/>
          <w:szCs w:val="24"/>
        </w:rPr>
        <w:t>y</w:t>
      </w:r>
      <w:r w:rsidR="006033F5" w:rsidRPr="007C656C">
        <w:rPr>
          <w:rFonts w:asciiTheme="minorHAnsi" w:hAnsiTheme="minorHAnsi" w:cs="Calibri"/>
          <w:color w:val="000000"/>
          <w:sz w:val="24"/>
          <w:szCs w:val="24"/>
        </w:rPr>
        <w:t xml:space="preserve"> of</w:t>
      </w:r>
      <w:r w:rsidR="001F3109" w:rsidRPr="007C656C">
        <w:rPr>
          <w:rFonts w:asciiTheme="minorHAnsi" w:hAnsiTheme="minorHAnsi" w:cs="Calibri"/>
          <w:color w:val="000000"/>
          <w:sz w:val="24"/>
          <w:szCs w:val="24"/>
        </w:rPr>
        <w:t xml:space="preserve"> </w:t>
      </w:r>
      <w:r w:rsidR="00077125" w:rsidRPr="007C656C">
        <w:rPr>
          <w:rFonts w:asciiTheme="minorHAnsi" w:hAnsiTheme="minorHAnsi" w:cs="Calibri"/>
          <w:color w:val="000000"/>
          <w:sz w:val="24"/>
          <w:szCs w:val="24"/>
        </w:rPr>
        <w:t>Cold</w:t>
      </w:r>
      <w:r w:rsidR="001F3109" w:rsidRPr="007C656C">
        <w:rPr>
          <w:rFonts w:asciiTheme="minorHAnsi" w:hAnsiTheme="minorHAnsi" w:cs="Calibri"/>
          <w:color w:val="000000"/>
          <w:sz w:val="24"/>
          <w:szCs w:val="24"/>
        </w:rPr>
        <w:t xml:space="preserve">-responsive </w:t>
      </w:r>
      <w:r w:rsidR="00224B39">
        <w:rPr>
          <w:rFonts w:asciiTheme="minorHAnsi" w:hAnsiTheme="minorHAnsi" w:cs="Calibri"/>
          <w:color w:val="000000"/>
          <w:sz w:val="24"/>
          <w:szCs w:val="24"/>
        </w:rPr>
        <w:t>m</w:t>
      </w:r>
      <w:r w:rsidR="001F3109" w:rsidRPr="007C656C">
        <w:rPr>
          <w:rFonts w:asciiTheme="minorHAnsi" w:hAnsiTheme="minorHAnsi" w:cs="Calibri"/>
          <w:color w:val="000000"/>
          <w:sz w:val="24"/>
          <w:szCs w:val="24"/>
        </w:rPr>
        <w:t>i</w:t>
      </w:r>
      <w:r w:rsidR="00F554B2">
        <w:rPr>
          <w:rFonts w:asciiTheme="minorHAnsi" w:hAnsiTheme="minorHAnsi" w:cs="Calibri"/>
          <w:color w:val="000000"/>
          <w:sz w:val="24"/>
          <w:szCs w:val="24"/>
        </w:rPr>
        <w:t>cro</w:t>
      </w:r>
      <w:r w:rsidR="001F3109" w:rsidRPr="007C656C">
        <w:rPr>
          <w:rFonts w:asciiTheme="minorHAnsi" w:hAnsiTheme="minorHAnsi" w:cs="Calibri"/>
          <w:color w:val="000000"/>
          <w:sz w:val="24"/>
          <w:szCs w:val="24"/>
        </w:rPr>
        <w:t>RNAs</w:t>
      </w:r>
    </w:p>
    <w:p w14:paraId="1612D80D" w14:textId="77777777" w:rsidR="001F3109" w:rsidRPr="007C656C" w:rsidRDefault="001F3109" w:rsidP="00A80D7D">
      <w:pPr>
        <w:autoSpaceDE w:val="0"/>
        <w:autoSpaceDN w:val="0"/>
        <w:adjustRightInd w:val="0"/>
        <w:rPr>
          <w:rFonts w:asciiTheme="minorHAnsi" w:hAnsiTheme="minorHAnsi" w:cs="Calibri"/>
          <w:b/>
          <w:color w:val="000000"/>
          <w:kern w:val="0"/>
          <w:sz w:val="24"/>
          <w:szCs w:val="24"/>
          <w:lang w:eastAsia="en-US"/>
        </w:rPr>
      </w:pPr>
    </w:p>
    <w:p w14:paraId="6BF738DF" w14:textId="77777777" w:rsidR="001F3109" w:rsidRPr="007C656C" w:rsidRDefault="001F3109" w:rsidP="00A80D7D">
      <w:pPr>
        <w:autoSpaceDE w:val="0"/>
        <w:autoSpaceDN w:val="0"/>
        <w:adjustRightInd w:val="0"/>
        <w:rPr>
          <w:rFonts w:asciiTheme="minorHAnsi" w:hAnsiTheme="minorHAnsi" w:cs="Calibri"/>
          <w:bCs/>
          <w:i/>
          <w:color w:val="808080"/>
          <w:kern w:val="0"/>
          <w:sz w:val="24"/>
          <w:szCs w:val="24"/>
          <w:lang w:eastAsia="en-US"/>
        </w:rPr>
      </w:pPr>
      <w:bookmarkStart w:id="1" w:name="Authors_and_Affiliations"/>
      <w:r w:rsidRPr="007C656C">
        <w:rPr>
          <w:rFonts w:asciiTheme="minorHAnsi" w:hAnsiTheme="minorHAnsi" w:cs="Calibri"/>
          <w:b/>
          <w:bCs/>
          <w:color w:val="000000"/>
          <w:kern w:val="0"/>
          <w:sz w:val="24"/>
          <w:szCs w:val="24"/>
          <w:lang w:eastAsia="en-US"/>
        </w:rPr>
        <w:t>AUTHORS &amp; AFFILIATIONS</w:t>
      </w:r>
      <w:bookmarkEnd w:id="1"/>
      <w:r w:rsidRPr="007C656C">
        <w:rPr>
          <w:rFonts w:asciiTheme="minorHAnsi" w:hAnsiTheme="minorHAnsi" w:cs="Calibri"/>
          <w:b/>
          <w:bCs/>
          <w:color w:val="000000"/>
          <w:kern w:val="0"/>
          <w:sz w:val="24"/>
          <w:szCs w:val="24"/>
          <w:lang w:eastAsia="en-US"/>
        </w:rPr>
        <w:t xml:space="preserve">: </w:t>
      </w:r>
    </w:p>
    <w:p w14:paraId="064DAE2A" w14:textId="77777777" w:rsidR="001F3109" w:rsidRPr="007C656C" w:rsidRDefault="001F3109" w:rsidP="00A80D7D">
      <w:pPr>
        <w:autoSpaceDE w:val="0"/>
        <w:autoSpaceDN w:val="0"/>
        <w:adjustRightInd w:val="0"/>
        <w:rPr>
          <w:rFonts w:asciiTheme="minorHAnsi" w:eastAsia="楷体" w:hAnsiTheme="minorHAnsi" w:cs="Calibri"/>
          <w:kern w:val="0"/>
          <w:sz w:val="24"/>
          <w:szCs w:val="24"/>
        </w:rPr>
      </w:pPr>
      <w:proofErr w:type="spellStart"/>
      <w:r w:rsidRPr="007C656C">
        <w:rPr>
          <w:rFonts w:asciiTheme="minorHAnsi" w:eastAsia="楷体" w:hAnsiTheme="minorHAnsi" w:cs="Calibri"/>
          <w:kern w:val="0"/>
          <w:sz w:val="24"/>
          <w:szCs w:val="24"/>
        </w:rPr>
        <w:t>Lingping</w:t>
      </w:r>
      <w:proofErr w:type="spellEnd"/>
      <w:r w:rsidRPr="007C656C">
        <w:rPr>
          <w:rFonts w:asciiTheme="minorHAnsi" w:eastAsia="楷体" w:hAnsiTheme="minorHAnsi" w:cs="Calibri"/>
          <w:kern w:val="0"/>
          <w:sz w:val="24"/>
          <w:szCs w:val="24"/>
        </w:rPr>
        <w:t xml:space="preserve"> Wang</w:t>
      </w:r>
      <w:r w:rsidRPr="007C656C">
        <w:rPr>
          <w:rFonts w:asciiTheme="minorHAnsi" w:eastAsia="楷体" w:hAnsiTheme="minorHAnsi" w:cs="Calibri"/>
          <w:kern w:val="0"/>
          <w:sz w:val="24"/>
          <w:szCs w:val="24"/>
          <w:vertAlign w:val="superscript"/>
        </w:rPr>
        <w:t>1</w:t>
      </w:r>
      <w:r w:rsidRPr="007C656C">
        <w:rPr>
          <w:rFonts w:asciiTheme="minorHAnsi" w:eastAsia="楷体" w:hAnsiTheme="minorHAnsi" w:cs="Calibri"/>
          <w:kern w:val="0"/>
          <w:sz w:val="24"/>
          <w:szCs w:val="24"/>
        </w:rPr>
        <w:t xml:space="preserve">, </w:t>
      </w:r>
      <w:proofErr w:type="spellStart"/>
      <w:r w:rsidRPr="007C656C">
        <w:rPr>
          <w:rFonts w:asciiTheme="minorHAnsi" w:eastAsia="楷体" w:hAnsiTheme="minorHAnsi" w:cs="Calibri"/>
          <w:kern w:val="0"/>
          <w:sz w:val="24"/>
          <w:szCs w:val="24"/>
        </w:rPr>
        <w:t>Guojing</w:t>
      </w:r>
      <w:proofErr w:type="spellEnd"/>
      <w:r w:rsidRPr="007C656C">
        <w:rPr>
          <w:rFonts w:asciiTheme="minorHAnsi" w:eastAsia="楷体" w:hAnsiTheme="minorHAnsi" w:cs="Calibri"/>
          <w:kern w:val="0"/>
          <w:sz w:val="24"/>
          <w:szCs w:val="24"/>
        </w:rPr>
        <w:t xml:space="preserve"> Li</w:t>
      </w:r>
      <w:r w:rsidRPr="007C656C">
        <w:rPr>
          <w:rFonts w:asciiTheme="minorHAnsi" w:eastAsia="楷体" w:hAnsiTheme="minorHAnsi" w:cs="Calibri"/>
          <w:kern w:val="0"/>
          <w:sz w:val="24"/>
          <w:szCs w:val="24"/>
          <w:vertAlign w:val="superscript"/>
        </w:rPr>
        <w:t>1,2</w:t>
      </w:r>
      <w:r w:rsidRPr="007C656C">
        <w:rPr>
          <w:rFonts w:asciiTheme="minorHAnsi" w:eastAsia="楷体" w:hAnsiTheme="minorHAnsi" w:cs="Calibri"/>
          <w:kern w:val="0"/>
          <w:sz w:val="24"/>
          <w:szCs w:val="24"/>
        </w:rPr>
        <w:t xml:space="preserve">, </w:t>
      </w:r>
      <w:proofErr w:type="spellStart"/>
      <w:r w:rsidRPr="007C656C">
        <w:rPr>
          <w:rFonts w:asciiTheme="minorHAnsi" w:eastAsia="楷体" w:hAnsiTheme="minorHAnsi" w:cs="Calibri"/>
          <w:kern w:val="0"/>
          <w:sz w:val="24"/>
          <w:szCs w:val="24"/>
        </w:rPr>
        <w:t>Xiaohua</w:t>
      </w:r>
      <w:proofErr w:type="spellEnd"/>
      <w:r w:rsidRPr="007C656C">
        <w:rPr>
          <w:rFonts w:asciiTheme="minorHAnsi" w:eastAsia="楷体" w:hAnsiTheme="minorHAnsi" w:cs="Calibri"/>
          <w:kern w:val="0"/>
          <w:sz w:val="24"/>
          <w:szCs w:val="24"/>
        </w:rPr>
        <w:t xml:space="preserve"> Wu</w:t>
      </w:r>
      <w:r w:rsidRPr="007C656C">
        <w:rPr>
          <w:rFonts w:asciiTheme="minorHAnsi" w:eastAsia="楷体" w:hAnsiTheme="minorHAnsi" w:cs="Calibri"/>
          <w:kern w:val="0"/>
          <w:sz w:val="24"/>
          <w:szCs w:val="24"/>
          <w:vertAlign w:val="superscript"/>
        </w:rPr>
        <w:t>1</w:t>
      </w:r>
      <w:r w:rsidRPr="007C656C">
        <w:rPr>
          <w:rFonts w:asciiTheme="minorHAnsi" w:eastAsia="楷体" w:hAnsiTheme="minorHAnsi" w:cs="Calibri"/>
          <w:kern w:val="0"/>
          <w:sz w:val="24"/>
          <w:szCs w:val="24"/>
        </w:rPr>
        <w:t xml:space="preserve">, </w:t>
      </w:r>
      <w:proofErr w:type="spellStart"/>
      <w:r w:rsidRPr="007C656C">
        <w:rPr>
          <w:rFonts w:asciiTheme="minorHAnsi" w:eastAsia="楷体" w:hAnsiTheme="minorHAnsi" w:cs="Calibri"/>
          <w:kern w:val="0"/>
          <w:sz w:val="24"/>
          <w:szCs w:val="24"/>
        </w:rPr>
        <w:t>Dehui</w:t>
      </w:r>
      <w:proofErr w:type="spellEnd"/>
      <w:r w:rsidRPr="007C656C">
        <w:rPr>
          <w:rFonts w:asciiTheme="minorHAnsi" w:eastAsia="楷体" w:hAnsiTheme="minorHAnsi" w:cs="Calibri"/>
          <w:kern w:val="0"/>
          <w:sz w:val="24"/>
          <w:szCs w:val="24"/>
        </w:rPr>
        <w:t xml:space="preserve"> Qin</w:t>
      </w:r>
      <w:r w:rsidRPr="007C656C">
        <w:rPr>
          <w:rFonts w:asciiTheme="minorHAnsi" w:eastAsia="楷体" w:hAnsiTheme="minorHAnsi" w:cs="Calibri"/>
          <w:kern w:val="0"/>
          <w:sz w:val="24"/>
          <w:szCs w:val="24"/>
          <w:vertAlign w:val="superscript"/>
        </w:rPr>
        <w:t>3</w:t>
      </w:r>
      <w:r w:rsidRPr="007C656C">
        <w:rPr>
          <w:rFonts w:asciiTheme="minorHAnsi" w:eastAsia="楷体" w:hAnsiTheme="minorHAnsi" w:cs="Calibri"/>
          <w:kern w:val="0"/>
          <w:sz w:val="24"/>
          <w:szCs w:val="24"/>
        </w:rPr>
        <w:t>, Ye Tao</w:t>
      </w:r>
      <w:r w:rsidRPr="007C656C">
        <w:rPr>
          <w:rFonts w:asciiTheme="minorHAnsi" w:eastAsia="楷体" w:hAnsiTheme="minorHAnsi" w:cs="Calibri"/>
          <w:kern w:val="0"/>
          <w:sz w:val="24"/>
          <w:szCs w:val="24"/>
          <w:vertAlign w:val="superscript"/>
        </w:rPr>
        <w:t>4</w:t>
      </w:r>
      <w:r w:rsidRPr="007C656C">
        <w:rPr>
          <w:rFonts w:asciiTheme="minorHAnsi" w:eastAsia="楷体" w:hAnsiTheme="minorHAnsi" w:cs="Calibri"/>
          <w:kern w:val="0"/>
          <w:sz w:val="24"/>
          <w:szCs w:val="24"/>
        </w:rPr>
        <w:t>, Pei Xu</w:t>
      </w:r>
      <w:r w:rsidRPr="007C656C">
        <w:rPr>
          <w:rFonts w:asciiTheme="minorHAnsi" w:eastAsia="楷体" w:hAnsiTheme="minorHAnsi" w:cs="Calibri"/>
          <w:kern w:val="0"/>
          <w:sz w:val="24"/>
          <w:szCs w:val="24"/>
          <w:vertAlign w:val="superscript"/>
        </w:rPr>
        <w:t>1,2</w:t>
      </w:r>
    </w:p>
    <w:p w14:paraId="6D1F2B24" w14:textId="77777777" w:rsidR="001F3109" w:rsidRPr="007C656C" w:rsidRDefault="001F3109" w:rsidP="00A80D7D">
      <w:pPr>
        <w:autoSpaceDE w:val="0"/>
        <w:autoSpaceDN w:val="0"/>
        <w:adjustRightInd w:val="0"/>
        <w:rPr>
          <w:rFonts w:asciiTheme="minorHAnsi" w:eastAsia="楷体" w:hAnsiTheme="minorHAnsi" w:cs="Calibri"/>
          <w:kern w:val="0"/>
          <w:sz w:val="24"/>
          <w:szCs w:val="24"/>
        </w:rPr>
      </w:pPr>
    </w:p>
    <w:p w14:paraId="5FC6F285" w14:textId="7684F2C6" w:rsidR="001F3109" w:rsidRPr="007C656C" w:rsidRDefault="001F3109" w:rsidP="00A80D7D">
      <w:pPr>
        <w:autoSpaceDE w:val="0"/>
        <w:autoSpaceDN w:val="0"/>
        <w:adjustRightInd w:val="0"/>
        <w:rPr>
          <w:rFonts w:asciiTheme="minorHAnsi" w:eastAsia="楷体" w:hAnsiTheme="minorHAnsi" w:cs="Calibri"/>
          <w:kern w:val="0"/>
          <w:sz w:val="24"/>
          <w:szCs w:val="24"/>
        </w:rPr>
      </w:pPr>
      <w:r w:rsidRPr="007C656C">
        <w:rPr>
          <w:rFonts w:asciiTheme="minorHAnsi" w:eastAsia="楷体" w:hAnsiTheme="minorHAnsi" w:cs="Calibri"/>
          <w:kern w:val="0"/>
          <w:sz w:val="24"/>
          <w:szCs w:val="24"/>
          <w:vertAlign w:val="superscript"/>
        </w:rPr>
        <w:t>1</w:t>
      </w:r>
      <w:r w:rsidRPr="007C656C">
        <w:rPr>
          <w:rFonts w:asciiTheme="minorHAnsi" w:eastAsia="楷体" w:hAnsiTheme="minorHAnsi" w:cs="Calibri"/>
          <w:kern w:val="0"/>
          <w:sz w:val="24"/>
          <w:szCs w:val="24"/>
        </w:rPr>
        <w:t>Institute of Vegetables</w:t>
      </w:r>
      <w:r w:rsidR="00077125">
        <w:rPr>
          <w:rFonts w:asciiTheme="minorHAnsi" w:eastAsia="楷体" w:hAnsiTheme="minorHAnsi" w:cs="Calibri"/>
          <w:kern w:val="0"/>
          <w:sz w:val="24"/>
          <w:szCs w:val="24"/>
        </w:rPr>
        <w:t>,</w:t>
      </w:r>
      <w:r w:rsidRPr="007C656C">
        <w:rPr>
          <w:rFonts w:asciiTheme="minorHAnsi" w:eastAsia="楷体" w:hAnsiTheme="minorHAnsi" w:cs="Calibri"/>
          <w:kern w:val="0"/>
          <w:sz w:val="24"/>
          <w:szCs w:val="24"/>
        </w:rPr>
        <w:t xml:space="preserve"> Zhejiang Academy of Agricultural Sciences, Hangzhou, China</w:t>
      </w:r>
    </w:p>
    <w:p w14:paraId="6E52CEA0" w14:textId="09414227" w:rsidR="001F3109" w:rsidRPr="007C656C" w:rsidRDefault="001F3109" w:rsidP="00A80D7D">
      <w:pPr>
        <w:autoSpaceDE w:val="0"/>
        <w:autoSpaceDN w:val="0"/>
        <w:adjustRightInd w:val="0"/>
        <w:rPr>
          <w:rFonts w:asciiTheme="minorHAnsi" w:eastAsia="楷体" w:hAnsiTheme="minorHAnsi" w:cs="Calibri"/>
          <w:kern w:val="0"/>
          <w:sz w:val="24"/>
          <w:szCs w:val="24"/>
        </w:rPr>
      </w:pPr>
      <w:r w:rsidRPr="007C656C">
        <w:rPr>
          <w:rFonts w:asciiTheme="minorHAnsi" w:eastAsia="楷体" w:hAnsiTheme="minorHAnsi" w:cs="Calibri"/>
          <w:kern w:val="0"/>
          <w:sz w:val="24"/>
          <w:szCs w:val="24"/>
          <w:vertAlign w:val="superscript"/>
        </w:rPr>
        <w:t>2</w:t>
      </w:r>
      <w:r w:rsidRPr="007C656C">
        <w:rPr>
          <w:rFonts w:asciiTheme="minorHAnsi" w:eastAsia="楷体" w:hAnsiTheme="minorHAnsi" w:cs="Calibri"/>
          <w:kern w:val="0"/>
          <w:sz w:val="24"/>
          <w:szCs w:val="24"/>
        </w:rPr>
        <w:t xml:space="preserve">State Key Lab Breeding Base for Sustainable Control of Plant Pest and Disease, Zhejiang Academy of Agricultural Sciences, Hangzhou, China </w:t>
      </w:r>
    </w:p>
    <w:p w14:paraId="79CDC90E" w14:textId="27938798" w:rsidR="001F3109" w:rsidRPr="007C656C" w:rsidRDefault="001F3109" w:rsidP="00A80D7D">
      <w:pPr>
        <w:autoSpaceDE w:val="0"/>
        <w:autoSpaceDN w:val="0"/>
        <w:adjustRightInd w:val="0"/>
        <w:rPr>
          <w:rFonts w:asciiTheme="minorHAnsi" w:eastAsia="楷体" w:hAnsiTheme="minorHAnsi" w:cs="Calibri"/>
          <w:kern w:val="0"/>
          <w:sz w:val="24"/>
          <w:szCs w:val="24"/>
        </w:rPr>
      </w:pPr>
      <w:r w:rsidRPr="007C656C">
        <w:rPr>
          <w:rFonts w:asciiTheme="minorHAnsi" w:eastAsia="楷体" w:hAnsiTheme="minorHAnsi" w:cs="Calibri"/>
          <w:kern w:val="0"/>
          <w:sz w:val="24"/>
          <w:szCs w:val="24"/>
          <w:vertAlign w:val="superscript"/>
        </w:rPr>
        <w:t>3</w:t>
      </w:r>
      <w:r w:rsidRPr="007C656C">
        <w:rPr>
          <w:rFonts w:asciiTheme="minorHAnsi" w:eastAsia="楷体" w:hAnsiTheme="minorHAnsi" w:cs="Calibri"/>
          <w:kern w:val="0"/>
          <w:sz w:val="24"/>
          <w:szCs w:val="24"/>
        </w:rPr>
        <w:t xml:space="preserve">Institute of Horticulture, Zhejiang Academy of Agricultural Sciences, Hangzhou, </w:t>
      </w:r>
      <w:r w:rsidR="009B584B" w:rsidRPr="007C656C">
        <w:rPr>
          <w:rFonts w:asciiTheme="minorHAnsi" w:eastAsia="楷体" w:hAnsiTheme="minorHAnsi" w:cs="Calibri"/>
          <w:kern w:val="0"/>
          <w:sz w:val="24"/>
          <w:szCs w:val="24"/>
        </w:rPr>
        <w:t>China</w:t>
      </w:r>
    </w:p>
    <w:p w14:paraId="66A724E1" w14:textId="61C59940" w:rsidR="001F3109" w:rsidRPr="007C656C" w:rsidRDefault="001F3109" w:rsidP="00A80D7D">
      <w:pPr>
        <w:autoSpaceDE w:val="0"/>
        <w:autoSpaceDN w:val="0"/>
        <w:adjustRightInd w:val="0"/>
        <w:rPr>
          <w:rFonts w:asciiTheme="minorHAnsi" w:eastAsia="楷体" w:hAnsiTheme="minorHAnsi" w:cs="Calibri"/>
          <w:kern w:val="0"/>
          <w:sz w:val="24"/>
          <w:szCs w:val="24"/>
        </w:rPr>
      </w:pPr>
      <w:r w:rsidRPr="007C656C">
        <w:rPr>
          <w:rFonts w:asciiTheme="minorHAnsi" w:eastAsia="楷体" w:hAnsiTheme="minorHAnsi" w:cs="Calibri"/>
          <w:kern w:val="0"/>
          <w:sz w:val="24"/>
          <w:szCs w:val="24"/>
          <w:vertAlign w:val="superscript"/>
        </w:rPr>
        <w:t>4</w:t>
      </w:r>
      <w:r w:rsidRPr="007C656C">
        <w:rPr>
          <w:rFonts w:asciiTheme="minorHAnsi" w:eastAsia="楷体" w:hAnsiTheme="minorHAnsi" w:cs="Calibri"/>
          <w:kern w:val="0"/>
          <w:sz w:val="24"/>
          <w:szCs w:val="24"/>
        </w:rPr>
        <w:t>Shanghai </w:t>
      </w:r>
      <w:proofErr w:type="spellStart"/>
      <w:r w:rsidRPr="007C656C">
        <w:rPr>
          <w:rFonts w:asciiTheme="minorHAnsi" w:eastAsia="楷体" w:hAnsiTheme="minorHAnsi" w:cs="Calibri"/>
          <w:kern w:val="0"/>
          <w:sz w:val="24"/>
          <w:szCs w:val="24"/>
        </w:rPr>
        <w:t>Biozeron</w:t>
      </w:r>
      <w:proofErr w:type="spellEnd"/>
      <w:r w:rsidRPr="007C656C">
        <w:rPr>
          <w:rFonts w:asciiTheme="minorHAnsi" w:eastAsia="楷体" w:hAnsiTheme="minorHAnsi" w:cs="Calibri"/>
          <w:kern w:val="0"/>
          <w:sz w:val="24"/>
          <w:szCs w:val="24"/>
        </w:rPr>
        <w:t> Biotechnology Co., Ltd, Shanghai</w:t>
      </w:r>
      <w:r w:rsidR="009B584B" w:rsidRPr="007C656C">
        <w:rPr>
          <w:rFonts w:asciiTheme="minorHAnsi" w:eastAsia="楷体" w:hAnsiTheme="minorHAnsi" w:cs="Calibri"/>
          <w:kern w:val="0"/>
          <w:sz w:val="24"/>
          <w:szCs w:val="24"/>
        </w:rPr>
        <w:t>,</w:t>
      </w:r>
      <w:r w:rsidRPr="007C656C">
        <w:rPr>
          <w:rFonts w:asciiTheme="minorHAnsi" w:eastAsia="楷体" w:hAnsiTheme="minorHAnsi" w:cs="Calibri"/>
          <w:kern w:val="0"/>
          <w:sz w:val="24"/>
          <w:szCs w:val="24"/>
        </w:rPr>
        <w:t xml:space="preserve"> </w:t>
      </w:r>
      <w:r w:rsidR="009B584B" w:rsidRPr="007C656C">
        <w:rPr>
          <w:rFonts w:asciiTheme="minorHAnsi" w:eastAsia="楷体" w:hAnsiTheme="minorHAnsi" w:cs="Calibri"/>
          <w:kern w:val="0"/>
          <w:sz w:val="24"/>
          <w:szCs w:val="24"/>
        </w:rPr>
        <w:t>China</w:t>
      </w:r>
    </w:p>
    <w:p w14:paraId="353EC340" w14:textId="77777777" w:rsidR="001F3109" w:rsidRPr="007C656C" w:rsidRDefault="001F3109" w:rsidP="00A80D7D">
      <w:pPr>
        <w:autoSpaceDE w:val="0"/>
        <w:autoSpaceDN w:val="0"/>
        <w:adjustRightInd w:val="0"/>
        <w:rPr>
          <w:rFonts w:asciiTheme="minorHAnsi" w:eastAsia="楷体" w:hAnsiTheme="minorHAnsi" w:cs="Calibri"/>
          <w:kern w:val="0"/>
          <w:sz w:val="24"/>
          <w:szCs w:val="24"/>
        </w:rPr>
      </w:pPr>
    </w:p>
    <w:p w14:paraId="43D53D39" w14:textId="65627BC1" w:rsidR="001F3109" w:rsidRPr="007C656C" w:rsidRDefault="001F3109" w:rsidP="00A80D7D">
      <w:pPr>
        <w:autoSpaceDE w:val="0"/>
        <w:autoSpaceDN w:val="0"/>
        <w:adjustRightInd w:val="0"/>
        <w:rPr>
          <w:rFonts w:asciiTheme="minorHAnsi" w:eastAsia="楷体" w:hAnsiTheme="minorHAnsi" w:cs="Calibri"/>
          <w:b/>
          <w:kern w:val="0"/>
          <w:sz w:val="24"/>
          <w:szCs w:val="24"/>
        </w:rPr>
      </w:pPr>
      <w:r w:rsidRPr="007C656C">
        <w:rPr>
          <w:rFonts w:asciiTheme="minorHAnsi" w:eastAsia="楷体" w:hAnsiTheme="minorHAnsi" w:cs="Calibri"/>
          <w:b/>
          <w:kern w:val="0"/>
          <w:sz w:val="24"/>
          <w:szCs w:val="24"/>
        </w:rPr>
        <w:t>E</w:t>
      </w:r>
      <w:r w:rsidR="00077125">
        <w:rPr>
          <w:rFonts w:asciiTheme="minorHAnsi" w:eastAsia="楷体" w:hAnsiTheme="minorHAnsi" w:cs="Calibri"/>
          <w:b/>
          <w:kern w:val="0"/>
          <w:sz w:val="24"/>
          <w:szCs w:val="24"/>
        </w:rPr>
        <w:t>-</w:t>
      </w:r>
      <w:r w:rsidRPr="007C656C">
        <w:rPr>
          <w:rFonts w:asciiTheme="minorHAnsi" w:eastAsia="楷体" w:hAnsiTheme="minorHAnsi" w:cs="Calibri"/>
          <w:b/>
          <w:kern w:val="0"/>
          <w:sz w:val="24"/>
          <w:szCs w:val="24"/>
        </w:rPr>
        <w:t xml:space="preserve">mail Addresses of </w:t>
      </w:r>
      <w:r w:rsidR="00077125">
        <w:rPr>
          <w:rFonts w:asciiTheme="minorHAnsi" w:eastAsia="楷体" w:hAnsiTheme="minorHAnsi" w:cs="Calibri"/>
          <w:b/>
          <w:kern w:val="0"/>
          <w:sz w:val="24"/>
          <w:szCs w:val="24"/>
        </w:rPr>
        <w:t xml:space="preserve">the </w:t>
      </w:r>
      <w:r w:rsidRPr="007C656C">
        <w:rPr>
          <w:rFonts w:asciiTheme="minorHAnsi" w:eastAsia="楷体" w:hAnsiTheme="minorHAnsi" w:cs="Calibri"/>
          <w:b/>
          <w:kern w:val="0"/>
          <w:sz w:val="24"/>
          <w:szCs w:val="24"/>
        </w:rPr>
        <w:t>Co-</w:t>
      </w:r>
      <w:r w:rsidR="00077125">
        <w:rPr>
          <w:rFonts w:asciiTheme="minorHAnsi" w:eastAsia="楷体" w:hAnsiTheme="minorHAnsi" w:cs="Calibri"/>
          <w:b/>
          <w:kern w:val="0"/>
          <w:sz w:val="24"/>
          <w:szCs w:val="24"/>
        </w:rPr>
        <w:t>a</w:t>
      </w:r>
      <w:r w:rsidRPr="007C656C">
        <w:rPr>
          <w:rFonts w:asciiTheme="minorHAnsi" w:eastAsia="楷体" w:hAnsiTheme="minorHAnsi" w:cs="Calibri"/>
          <w:b/>
          <w:kern w:val="0"/>
          <w:sz w:val="24"/>
          <w:szCs w:val="24"/>
        </w:rPr>
        <w:t xml:space="preserve">uthors: </w:t>
      </w:r>
    </w:p>
    <w:p w14:paraId="669A9EC7" w14:textId="784063BA" w:rsidR="001F3109" w:rsidRPr="007C656C" w:rsidRDefault="001F3109" w:rsidP="00A80D7D">
      <w:pPr>
        <w:autoSpaceDE w:val="0"/>
        <w:autoSpaceDN w:val="0"/>
        <w:adjustRightInd w:val="0"/>
        <w:rPr>
          <w:rFonts w:asciiTheme="minorHAnsi" w:eastAsia="楷体" w:hAnsiTheme="minorHAnsi" w:cs="Calibri"/>
          <w:kern w:val="0"/>
          <w:sz w:val="24"/>
          <w:szCs w:val="24"/>
        </w:rPr>
      </w:pPr>
      <w:proofErr w:type="spellStart"/>
      <w:r w:rsidRPr="007C656C">
        <w:rPr>
          <w:rFonts w:asciiTheme="minorHAnsi" w:eastAsia="楷体" w:hAnsiTheme="minorHAnsi" w:cs="Calibri"/>
          <w:kern w:val="0"/>
          <w:sz w:val="24"/>
          <w:szCs w:val="24"/>
        </w:rPr>
        <w:t>Lingping</w:t>
      </w:r>
      <w:proofErr w:type="spellEnd"/>
      <w:r w:rsidRPr="007C656C">
        <w:rPr>
          <w:rFonts w:asciiTheme="minorHAnsi" w:eastAsia="楷体" w:hAnsiTheme="minorHAnsi" w:cs="Calibri"/>
          <w:kern w:val="0"/>
          <w:sz w:val="24"/>
          <w:szCs w:val="24"/>
        </w:rPr>
        <w:t xml:space="preserve"> Wang</w:t>
      </w:r>
      <w:r w:rsidRPr="007C656C">
        <w:rPr>
          <w:rFonts w:asciiTheme="minorHAnsi" w:eastAsia="楷体" w:hAnsiTheme="minorHAnsi" w:cs="Calibri"/>
          <w:kern w:val="0"/>
          <w:sz w:val="24"/>
          <w:szCs w:val="24"/>
          <w:vertAlign w:val="superscript"/>
        </w:rPr>
        <w:t xml:space="preserve"> </w:t>
      </w:r>
      <w:r w:rsidR="00BE03BF" w:rsidRPr="007C656C">
        <w:rPr>
          <w:rFonts w:asciiTheme="minorHAnsi" w:eastAsia="楷体" w:hAnsiTheme="minorHAnsi" w:cs="Calibri"/>
          <w:kern w:val="0"/>
          <w:sz w:val="24"/>
          <w:szCs w:val="24"/>
          <w:vertAlign w:val="superscript"/>
        </w:rPr>
        <w:tab/>
      </w:r>
      <w:r w:rsidR="00BE03BF" w:rsidRPr="007C656C">
        <w:rPr>
          <w:rFonts w:asciiTheme="minorHAnsi" w:eastAsia="楷体" w:hAnsiTheme="minorHAnsi" w:cs="Calibri"/>
          <w:kern w:val="0"/>
          <w:sz w:val="24"/>
          <w:szCs w:val="24"/>
          <w:vertAlign w:val="superscript"/>
        </w:rPr>
        <w:tab/>
      </w:r>
      <w:r w:rsidRPr="007C656C">
        <w:rPr>
          <w:rFonts w:asciiTheme="minorHAnsi" w:eastAsia="楷体" w:hAnsiTheme="minorHAnsi" w:cs="Calibri"/>
          <w:kern w:val="0"/>
          <w:sz w:val="24"/>
          <w:szCs w:val="24"/>
        </w:rPr>
        <w:t>(wanglingping@mail.zaas.ac.cn)</w:t>
      </w:r>
    </w:p>
    <w:p w14:paraId="54CA27C9" w14:textId="32143B1B" w:rsidR="001F3109" w:rsidRPr="007C656C" w:rsidRDefault="001F3109" w:rsidP="00A80D7D">
      <w:pPr>
        <w:autoSpaceDE w:val="0"/>
        <w:autoSpaceDN w:val="0"/>
        <w:adjustRightInd w:val="0"/>
        <w:rPr>
          <w:rFonts w:asciiTheme="minorHAnsi" w:eastAsia="楷体" w:hAnsiTheme="minorHAnsi" w:cs="Calibri"/>
          <w:kern w:val="0"/>
          <w:sz w:val="24"/>
          <w:szCs w:val="24"/>
        </w:rPr>
      </w:pPr>
      <w:proofErr w:type="spellStart"/>
      <w:r w:rsidRPr="007C656C">
        <w:rPr>
          <w:rFonts w:asciiTheme="minorHAnsi" w:eastAsia="楷体" w:hAnsiTheme="minorHAnsi" w:cs="Calibri"/>
          <w:kern w:val="0"/>
          <w:sz w:val="24"/>
          <w:szCs w:val="24"/>
        </w:rPr>
        <w:t>Guojing</w:t>
      </w:r>
      <w:proofErr w:type="spellEnd"/>
      <w:r w:rsidRPr="007C656C">
        <w:rPr>
          <w:rFonts w:asciiTheme="minorHAnsi" w:eastAsia="楷体" w:hAnsiTheme="minorHAnsi" w:cs="Calibri"/>
          <w:kern w:val="0"/>
          <w:sz w:val="24"/>
          <w:szCs w:val="24"/>
        </w:rPr>
        <w:t xml:space="preserve"> Li </w:t>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Pr="007C656C">
        <w:rPr>
          <w:rFonts w:asciiTheme="minorHAnsi" w:eastAsia="楷体" w:hAnsiTheme="minorHAnsi" w:cs="Calibri"/>
          <w:kern w:val="0"/>
          <w:sz w:val="24"/>
          <w:szCs w:val="24"/>
        </w:rPr>
        <w:t>(ligj@mail.zaas.ac.cn)</w:t>
      </w:r>
    </w:p>
    <w:p w14:paraId="6A652EA5" w14:textId="24277A3A" w:rsidR="001F3109" w:rsidRPr="007C656C" w:rsidRDefault="001F3109" w:rsidP="00A80D7D">
      <w:pPr>
        <w:autoSpaceDE w:val="0"/>
        <w:autoSpaceDN w:val="0"/>
        <w:adjustRightInd w:val="0"/>
        <w:rPr>
          <w:rFonts w:asciiTheme="minorHAnsi" w:eastAsia="楷体" w:hAnsiTheme="minorHAnsi" w:cs="Calibri"/>
          <w:kern w:val="0"/>
          <w:sz w:val="24"/>
          <w:szCs w:val="24"/>
        </w:rPr>
      </w:pPr>
      <w:proofErr w:type="spellStart"/>
      <w:r w:rsidRPr="007C656C">
        <w:rPr>
          <w:rFonts w:asciiTheme="minorHAnsi" w:eastAsia="楷体" w:hAnsiTheme="minorHAnsi" w:cs="Calibri"/>
          <w:kern w:val="0"/>
          <w:sz w:val="24"/>
          <w:szCs w:val="24"/>
        </w:rPr>
        <w:t>Xiaohua</w:t>
      </w:r>
      <w:proofErr w:type="spellEnd"/>
      <w:r w:rsidRPr="007C656C">
        <w:rPr>
          <w:rFonts w:asciiTheme="minorHAnsi" w:eastAsia="楷体" w:hAnsiTheme="minorHAnsi" w:cs="Calibri"/>
          <w:kern w:val="0"/>
          <w:sz w:val="24"/>
          <w:szCs w:val="24"/>
        </w:rPr>
        <w:t xml:space="preserve"> Wu </w:t>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Pr="007C656C">
        <w:rPr>
          <w:rFonts w:asciiTheme="minorHAnsi" w:eastAsia="楷体" w:hAnsiTheme="minorHAnsi" w:cs="Calibri"/>
          <w:kern w:val="0"/>
          <w:sz w:val="24"/>
          <w:szCs w:val="24"/>
        </w:rPr>
        <w:t>(Wuxh@mail.zaas.ac.cn)</w:t>
      </w:r>
    </w:p>
    <w:p w14:paraId="46BB6DF9" w14:textId="21B57A4D" w:rsidR="001F3109" w:rsidRPr="007C656C" w:rsidRDefault="001F3109" w:rsidP="00A80D7D">
      <w:pPr>
        <w:autoSpaceDE w:val="0"/>
        <w:autoSpaceDN w:val="0"/>
        <w:adjustRightInd w:val="0"/>
        <w:rPr>
          <w:rFonts w:asciiTheme="minorHAnsi" w:eastAsia="楷体" w:hAnsiTheme="minorHAnsi" w:cs="Calibri"/>
          <w:kern w:val="0"/>
          <w:sz w:val="24"/>
          <w:szCs w:val="24"/>
        </w:rPr>
      </w:pPr>
      <w:proofErr w:type="spellStart"/>
      <w:r w:rsidRPr="007C656C">
        <w:rPr>
          <w:rFonts w:asciiTheme="minorHAnsi" w:eastAsia="楷体" w:hAnsiTheme="minorHAnsi" w:cs="Calibri"/>
          <w:kern w:val="0"/>
          <w:sz w:val="24"/>
          <w:szCs w:val="24"/>
        </w:rPr>
        <w:t>Dehui</w:t>
      </w:r>
      <w:proofErr w:type="spellEnd"/>
      <w:r w:rsidRPr="007C656C">
        <w:rPr>
          <w:rFonts w:asciiTheme="minorHAnsi" w:eastAsia="楷体" w:hAnsiTheme="minorHAnsi" w:cs="Calibri"/>
          <w:kern w:val="0"/>
          <w:sz w:val="24"/>
          <w:szCs w:val="24"/>
        </w:rPr>
        <w:t xml:space="preserve"> Qin </w:t>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Pr="007C656C">
        <w:rPr>
          <w:rFonts w:asciiTheme="minorHAnsi" w:eastAsia="楷体" w:hAnsiTheme="minorHAnsi" w:cs="Calibri"/>
          <w:kern w:val="0"/>
          <w:sz w:val="24"/>
          <w:szCs w:val="24"/>
        </w:rPr>
        <w:t>(qindh@mail.zaas.ac.cn)</w:t>
      </w:r>
    </w:p>
    <w:p w14:paraId="1F76B0DE" w14:textId="50972FB3" w:rsidR="001F3109" w:rsidRPr="007C656C" w:rsidRDefault="001F3109" w:rsidP="00A80D7D">
      <w:pPr>
        <w:autoSpaceDE w:val="0"/>
        <w:autoSpaceDN w:val="0"/>
        <w:adjustRightInd w:val="0"/>
        <w:rPr>
          <w:rFonts w:asciiTheme="minorHAnsi" w:eastAsia="楷体" w:hAnsiTheme="minorHAnsi" w:cs="Calibri"/>
          <w:kern w:val="0"/>
          <w:sz w:val="24"/>
          <w:szCs w:val="24"/>
        </w:rPr>
      </w:pPr>
      <w:r w:rsidRPr="007C656C">
        <w:rPr>
          <w:rFonts w:asciiTheme="minorHAnsi" w:eastAsia="楷体" w:hAnsiTheme="minorHAnsi" w:cs="Calibri"/>
          <w:kern w:val="0"/>
          <w:sz w:val="24"/>
          <w:szCs w:val="24"/>
        </w:rPr>
        <w:t>Ye Tao</w:t>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Pr="007C656C">
        <w:rPr>
          <w:rFonts w:asciiTheme="minorHAnsi" w:eastAsia="楷体" w:hAnsiTheme="minorHAnsi" w:cs="Calibri"/>
          <w:kern w:val="0"/>
          <w:sz w:val="24"/>
          <w:szCs w:val="24"/>
        </w:rPr>
        <w:t xml:space="preserve"> </w:t>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Pr="007C656C">
        <w:rPr>
          <w:rFonts w:asciiTheme="minorHAnsi" w:eastAsia="楷体" w:hAnsiTheme="minorHAnsi" w:cs="Calibri"/>
          <w:kern w:val="0"/>
          <w:sz w:val="24"/>
          <w:szCs w:val="24"/>
        </w:rPr>
        <w:t>(taoye@biozeron.com)</w:t>
      </w:r>
    </w:p>
    <w:p w14:paraId="276BEC19" w14:textId="77777777" w:rsidR="001F3109" w:rsidRPr="007C656C" w:rsidRDefault="001F3109" w:rsidP="00A80D7D">
      <w:pPr>
        <w:autoSpaceDE w:val="0"/>
        <w:autoSpaceDN w:val="0"/>
        <w:adjustRightInd w:val="0"/>
        <w:rPr>
          <w:rFonts w:asciiTheme="minorHAnsi" w:eastAsia="楷体" w:hAnsiTheme="minorHAnsi" w:cs="Calibri"/>
          <w:kern w:val="0"/>
          <w:sz w:val="24"/>
          <w:szCs w:val="24"/>
        </w:rPr>
      </w:pPr>
      <w:bookmarkStart w:id="2" w:name="Keywords"/>
    </w:p>
    <w:p w14:paraId="724D3E71" w14:textId="45A2CDED" w:rsidR="001F3109" w:rsidRPr="007C656C" w:rsidRDefault="00077125" w:rsidP="00A80D7D">
      <w:pPr>
        <w:autoSpaceDE w:val="0"/>
        <w:autoSpaceDN w:val="0"/>
        <w:adjustRightInd w:val="0"/>
        <w:rPr>
          <w:rFonts w:asciiTheme="minorHAnsi" w:eastAsia="楷体" w:hAnsiTheme="minorHAnsi" w:cs="Calibri"/>
          <w:b/>
          <w:kern w:val="0"/>
          <w:sz w:val="24"/>
          <w:szCs w:val="24"/>
        </w:rPr>
      </w:pPr>
      <w:r>
        <w:rPr>
          <w:rFonts w:asciiTheme="minorHAnsi" w:eastAsia="楷体" w:hAnsiTheme="minorHAnsi" w:cs="Calibri"/>
          <w:b/>
          <w:kern w:val="0"/>
          <w:sz w:val="24"/>
          <w:szCs w:val="24"/>
        </w:rPr>
        <w:t>C</w:t>
      </w:r>
      <w:r w:rsidR="001F3109" w:rsidRPr="007C656C">
        <w:rPr>
          <w:rFonts w:asciiTheme="minorHAnsi" w:eastAsia="楷体" w:hAnsiTheme="minorHAnsi" w:cs="Calibri"/>
          <w:b/>
          <w:kern w:val="0"/>
          <w:sz w:val="24"/>
          <w:szCs w:val="24"/>
        </w:rPr>
        <w:t xml:space="preserve">orresponding </w:t>
      </w:r>
      <w:r>
        <w:rPr>
          <w:rFonts w:asciiTheme="minorHAnsi" w:eastAsia="楷体" w:hAnsiTheme="minorHAnsi" w:cs="Calibri"/>
          <w:b/>
          <w:kern w:val="0"/>
          <w:sz w:val="24"/>
          <w:szCs w:val="24"/>
        </w:rPr>
        <w:t>A</w:t>
      </w:r>
      <w:r w:rsidR="001F3109" w:rsidRPr="007C656C">
        <w:rPr>
          <w:rFonts w:asciiTheme="minorHAnsi" w:eastAsia="楷体" w:hAnsiTheme="minorHAnsi" w:cs="Calibri"/>
          <w:b/>
          <w:kern w:val="0"/>
          <w:sz w:val="24"/>
          <w:szCs w:val="24"/>
        </w:rPr>
        <w:t xml:space="preserve">uthor: </w:t>
      </w:r>
    </w:p>
    <w:p w14:paraId="18615A35" w14:textId="048F9A9E" w:rsidR="001F3109" w:rsidRPr="007C656C" w:rsidRDefault="001F3109" w:rsidP="00A80D7D">
      <w:pPr>
        <w:autoSpaceDE w:val="0"/>
        <w:autoSpaceDN w:val="0"/>
        <w:adjustRightInd w:val="0"/>
        <w:rPr>
          <w:rFonts w:asciiTheme="minorHAnsi" w:eastAsia="楷体" w:hAnsiTheme="minorHAnsi" w:cs="Calibri"/>
          <w:kern w:val="0"/>
          <w:sz w:val="24"/>
          <w:szCs w:val="24"/>
        </w:rPr>
      </w:pPr>
      <w:r w:rsidRPr="007C656C">
        <w:rPr>
          <w:rFonts w:asciiTheme="minorHAnsi" w:eastAsia="楷体" w:hAnsiTheme="minorHAnsi" w:cs="Calibri"/>
          <w:kern w:val="0"/>
          <w:sz w:val="24"/>
          <w:szCs w:val="24"/>
        </w:rPr>
        <w:t xml:space="preserve">Pei Xu </w:t>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00BE03BF" w:rsidRPr="007C656C">
        <w:rPr>
          <w:rFonts w:asciiTheme="minorHAnsi" w:eastAsia="楷体" w:hAnsiTheme="minorHAnsi" w:cs="Calibri"/>
          <w:kern w:val="0"/>
          <w:sz w:val="24"/>
          <w:szCs w:val="24"/>
        </w:rPr>
        <w:tab/>
      </w:r>
      <w:r w:rsidRPr="007C656C">
        <w:rPr>
          <w:rFonts w:asciiTheme="minorHAnsi" w:eastAsia="楷体" w:hAnsiTheme="minorHAnsi" w:cs="Calibri"/>
          <w:kern w:val="0"/>
          <w:sz w:val="24"/>
          <w:szCs w:val="24"/>
        </w:rPr>
        <w:t>(peixu@mail.zaas.ac.cn)</w:t>
      </w:r>
    </w:p>
    <w:p w14:paraId="69CE5F1F" w14:textId="74950D94" w:rsidR="001F3109" w:rsidRPr="007C656C" w:rsidRDefault="001F3109" w:rsidP="00A80D7D">
      <w:pPr>
        <w:autoSpaceDE w:val="0"/>
        <w:autoSpaceDN w:val="0"/>
        <w:adjustRightInd w:val="0"/>
        <w:rPr>
          <w:rFonts w:asciiTheme="minorHAnsi" w:eastAsia="楷体" w:hAnsiTheme="minorHAnsi" w:cs="Calibri"/>
          <w:kern w:val="0"/>
          <w:sz w:val="24"/>
          <w:szCs w:val="24"/>
        </w:rPr>
      </w:pPr>
      <w:r w:rsidRPr="007C656C">
        <w:rPr>
          <w:rFonts w:asciiTheme="minorHAnsi" w:eastAsia="楷体" w:hAnsiTheme="minorHAnsi" w:cs="Calibri"/>
          <w:kern w:val="0"/>
          <w:sz w:val="24"/>
          <w:szCs w:val="24"/>
        </w:rPr>
        <w:t>Tel: (86)-571-86402711</w:t>
      </w:r>
    </w:p>
    <w:p w14:paraId="4C7B1BF6" w14:textId="77777777" w:rsidR="001F3109" w:rsidRPr="007C656C" w:rsidRDefault="001F3109" w:rsidP="00A80D7D">
      <w:pPr>
        <w:widowControl/>
        <w:jc w:val="left"/>
        <w:rPr>
          <w:rFonts w:asciiTheme="minorHAnsi" w:hAnsiTheme="minorHAnsi" w:cs="Calibri"/>
          <w:b/>
          <w:bCs/>
          <w:color w:val="000000"/>
          <w:kern w:val="0"/>
          <w:sz w:val="24"/>
          <w:szCs w:val="24"/>
          <w:lang w:eastAsia="en-US"/>
        </w:rPr>
      </w:pPr>
    </w:p>
    <w:p w14:paraId="29EC93B2" w14:textId="77777777" w:rsidR="001F3109" w:rsidRPr="007C656C" w:rsidRDefault="001F3109" w:rsidP="00A80D7D">
      <w:pPr>
        <w:widowControl/>
        <w:jc w:val="left"/>
        <w:rPr>
          <w:rFonts w:asciiTheme="minorHAnsi" w:hAnsiTheme="minorHAnsi" w:cs="Calibri"/>
          <w:color w:val="000000"/>
          <w:kern w:val="0"/>
          <w:sz w:val="24"/>
          <w:szCs w:val="24"/>
        </w:rPr>
      </w:pPr>
      <w:r w:rsidRPr="007C656C">
        <w:rPr>
          <w:rFonts w:asciiTheme="minorHAnsi" w:hAnsiTheme="minorHAnsi" w:cs="Calibri"/>
          <w:b/>
          <w:bCs/>
          <w:color w:val="000000"/>
          <w:kern w:val="0"/>
          <w:sz w:val="24"/>
          <w:szCs w:val="24"/>
          <w:lang w:eastAsia="en-US"/>
        </w:rPr>
        <w:t>KEYWORDS</w:t>
      </w:r>
      <w:bookmarkEnd w:id="2"/>
      <w:r w:rsidRPr="007C656C">
        <w:rPr>
          <w:rFonts w:asciiTheme="minorHAnsi" w:hAnsiTheme="minorHAnsi" w:cs="Calibri"/>
          <w:b/>
          <w:bCs/>
          <w:color w:val="000000"/>
          <w:kern w:val="0"/>
          <w:sz w:val="24"/>
          <w:szCs w:val="24"/>
          <w:lang w:eastAsia="en-US"/>
        </w:rPr>
        <w:t>:</w:t>
      </w:r>
      <w:r w:rsidRPr="007C656C">
        <w:rPr>
          <w:rFonts w:asciiTheme="minorHAnsi" w:hAnsiTheme="minorHAnsi" w:cs="Calibri"/>
          <w:color w:val="000000"/>
          <w:kern w:val="0"/>
          <w:sz w:val="24"/>
          <w:szCs w:val="24"/>
          <w:lang w:eastAsia="en-US"/>
        </w:rPr>
        <w:t xml:space="preserve"> </w:t>
      </w:r>
    </w:p>
    <w:p w14:paraId="73EAD9A5" w14:textId="77777777" w:rsidR="001F3109" w:rsidRPr="007C656C" w:rsidRDefault="001F3109" w:rsidP="00A80D7D">
      <w:pPr>
        <w:widowControl/>
        <w:jc w:val="left"/>
        <w:rPr>
          <w:rFonts w:asciiTheme="minorHAnsi" w:hAnsiTheme="minorHAnsi" w:cs="Calibri"/>
          <w:color w:val="000000"/>
          <w:kern w:val="0"/>
          <w:sz w:val="24"/>
          <w:szCs w:val="24"/>
        </w:rPr>
      </w:pPr>
      <w:r w:rsidRPr="007C656C">
        <w:rPr>
          <w:rFonts w:asciiTheme="minorHAnsi" w:eastAsia="楷体" w:hAnsiTheme="minorHAnsi" w:cs="Calibri"/>
          <w:kern w:val="0"/>
          <w:sz w:val="24"/>
          <w:szCs w:val="24"/>
        </w:rPr>
        <w:t>bottle gourd;</w:t>
      </w:r>
      <w:r w:rsidRPr="007C656C">
        <w:rPr>
          <w:rFonts w:asciiTheme="minorHAnsi" w:hAnsiTheme="minorHAnsi" w:cs="Calibri"/>
          <w:sz w:val="24"/>
          <w:szCs w:val="24"/>
        </w:rPr>
        <w:t xml:space="preserve"> </w:t>
      </w:r>
      <w:r w:rsidRPr="007C656C">
        <w:rPr>
          <w:rFonts w:asciiTheme="minorHAnsi" w:eastAsia="楷体" w:hAnsiTheme="minorHAnsi" w:cs="Calibri"/>
          <w:kern w:val="0"/>
          <w:sz w:val="24"/>
          <w:szCs w:val="24"/>
        </w:rPr>
        <w:t xml:space="preserve">cold stress; differential expression; graft; miRNA; watermelon </w:t>
      </w:r>
    </w:p>
    <w:p w14:paraId="13AC81CF" w14:textId="77777777" w:rsidR="001F3109" w:rsidRPr="007C656C" w:rsidRDefault="001F3109" w:rsidP="00A80D7D">
      <w:pPr>
        <w:autoSpaceDE w:val="0"/>
        <w:autoSpaceDN w:val="0"/>
        <w:adjustRightInd w:val="0"/>
        <w:rPr>
          <w:rFonts w:asciiTheme="minorHAnsi" w:hAnsiTheme="minorHAnsi" w:cs="Calibri"/>
          <w:b/>
          <w:bCs/>
          <w:color w:val="000000"/>
          <w:kern w:val="0"/>
          <w:sz w:val="24"/>
          <w:szCs w:val="24"/>
          <w:lang w:eastAsia="en-US"/>
        </w:rPr>
      </w:pPr>
      <w:bookmarkStart w:id="3" w:name="Short_Abstract"/>
    </w:p>
    <w:bookmarkEnd w:id="3"/>
    <w:p w14:paraId="5BFCA735" w14:textId="77777777" w:rsidR="001F3109" w:rsidRPr="007C656C" w:rsidRDefault="001F3109" w:rsidP="00A80D7D">
      <w:pPr>
        <w:autoSpaceDE w:val="0"/>
        <w:autoSpaceDN w:val="0"/>
        <w:adjustRightInd w:val="0"/>
        <w:rPr>
          <w:rFonts w:asciiTheme="minorHAnsi" w:hAnsiTheme="minorHAnsi" w:cs="Calibri"/>
          <w:color w:val="000000"/>
          <w:kern w:val="0"/>
          <w:sz w:val="24"/>
          <w:szCs w:val="24"/>
        </w:rPr>
      </w:pPr>
      <w:r w:rsidRPr="007C656C">
        <w:rPr>
          <w:rFonts w:asciiTheme="minorHAnsi" w:hAnsiTheme="minorHAnsi" w:cs="Calibri"/>
          <w:b/>
          <w:bCs/>
          <w:color w:val="000000"/>
          <w:kern w:val="0"/>
          <w:sz w:val="24"/>
          <w:szCs w:val="24"/>
          <w:lang w:eastAsia="en-US"/>
        </w:rPr>
        <w:t>SUMMARY:</w:t>
      </w:r>
      <w:r w:rsidRPr="007C656C">
        <w:rPr>
          <w:rFonts w:asciiTheme="minorHAnsi" w:hAnsiTheme="minorHAnsi" w:cs="Calibri"/>
          <w:color w:val="000000"/>
          <w:kern w:val="0"/>
          <w:sz w:val="24"/>
          <w:szCs w:val="24"/>
          <w:lang w:eastAsia="en-US"/>
        </w:rPr>
        <w:t xml:space="preserve"> </w:t>
      </w:r>
    </w:p>
    <w:p w14:paraId="06A78143" w14:textId="08B6C38E" w:rsidR="001F3109" w:rsidRPr="007C656C" w:rsidRDefault="001F3109" w:rsidP="00A80D7D">
      <w:pPr>
        <w:autoSpaceDE w:val="0"/>
        <w:autoSpaceDN w:val="0"/>
        <w:adjustRightInd w:val="0"/>
        <w:rPr>
          <w:rFonts w:asciiTheme="minorHAnsi" w:eastAsia="楷体" w:hAnsiTheme="minorHAnsi" w:cs="Calibri"/>
          <w:kern w:val="0"/>
          <w:sz w:val="24"/>
          <w:szCs w:val="24"/>
        </w:rPr>
      </w:pPr>
      <w:bookmarkStart w:id="4" w:name="Long_Abstract"/>
      <w:r w:rsidRPr="007C656C">
        <w:rPr>
          <w:rFonts w:asciiTheme="minorHAnsi" w:eastAsia="楷体" w:hAnsiTheme="minorHAnsi" w:cs="Calibri"/>
          <w:kern w:val="0"/>
          <w:sz w:val="24"/>
          <w:szCs w:val="24"/>
        </w:rPr>
        <w:t>Here we present a detailed protocol for efficiently</w:t>
      </w:r>
      <w:r w:rsidR="00224B39">
        <w:rPr>
          <w:rFonts w:asciiTheme="minorHAnsi" w:eastAsia="楷体" w:hAnsiTheme="minorHAnsi" w:cs="Calibri"/>
          <w:kern w:val="0"/>
          <w:sz w:val="24"/>
          <w:szCs w:val="24"/>
        </w:rPr>
        <w:t xml:space="preserve"> making</w:t>
      </w:r>
      <w:r w:rsidRPr="007C656C">
        <w:rPr>
          <w:rFonts w:asciiTheme="minorHAnsi" w:eastAsia="楷体" w:hAnsiTheme="minorHAnsi" w:cs="Calibri"/>
          <w:kern w:val="0"/>
          <w:sz w:val="24"/>
          <w:szCs w:val="24"/>
        </w:rPr>
        <w:t xml:space="preserve"> homo- and heterografts between watermelon and bottle gourd, in addition to methods of tissue sampling, data generation</w:t>
      </w:r>
      <w:r w:rsidR="00077125">
        <w:rPr>
          <w:rFonts w:asciiTheme="minorHAnsi" w:eastAsia="楷体" w:hAnsiTheme="minorHAnsi" w:cs="Calibri"/>
          <w:kern w:val="0"/>
          <w:sz w:val="24"/>
          <w:szCs w:val="24"/>
        </w:rPr>
        <w:t>,</w:t>
      </w:r>
      <w:r w:rsidRPr="007C656C">
        <w:rPr>
          <w:rFonts w:asciiTheme="minorHAnsi" w:eastAsia="楷体" w:hAnsiTheme="minorHAnsi" w:cs="Calibri"/>
          <w:kern w:val="0"/>
          <w:sz w:val="24"/>
          <w:szCs w:val="24"/>
        </w:rPr>
        <w:t xml:space="preserve"> and </w:t>
      </w:r>
      <w:r w:rsidR="00077125">
        <w:rPr>
          <w:rFonts w:asciiTheme="minorHAnsi" w:eastAsia="楷体" w:hAnsiTheme="minorHAnsi" w:cs="Calibri"/>
          <w:kern w:val="0"/>
          <w:sz w:val="24"/>
          <w:szCs w:val="24"/>
        </w:rPr>
        <w:t xml:space="preserve">data </w:t>
      </w:r>
      <w:r w:rsidRPr="007C656C">
        <w:rPr>
          <w:rFonts w:asciiTheme="minorHAnsi" w:eastAsia="楷体" w:hAnsiTheme="minorHAnsi" w:cs="Calibri"/>
          <w:kern w:val="0"/>
          <w:sz w:val="24"/>
          <w:szCs w:val="24"/>
        </w:rPr>
        <w:t>analy</w:t>
      </w:r>
      <w:r w:rsidR="00077125">
        <w:rPr>
          <w:rFonts w:asciiTheme="minorHAnsi" w:eastAsia="楷体" w:hAnsiTheme="minorHAnsi" w:cs="Calibri"/>
          <w:kern w:val="0"/>
          <w:sz w:val="24"/>
          <w:szCs w:val="24"/>
        </w:rPr>
        <w:t>s</w:t>
      </w:r>
      <w:r w:rsidR="00F554B2">
        <w:rPr>
          <w:rFonts w:asciiTheme="minorHAnsi" w:eastAsia="楷体" w:hAnsiTheme="minorHAnsi" w:cs="Calibri"/>
          <w:kern w:val="0"/>
          <w:sz w:val="24"/>
          <w:szCs w:val="24"/>
        </w:rPr>
        <w:t xml:space="preserve">is, </w:t>
      </w:r>
      <w:r w:rsidRPr="007C656C">
        <w:rPr>
          <w:rFonts w:asciiTheme="minorHAnsi" w:eastAsia="楷体" w:hAnsiTheme="minorHAnsi" w:cs="Calibri"/>
          <w:kern w:val="0"/>
          <w:sz w:val="24"/>
          <w:szCs w:val="24"/>
        </w:rPr>
        <w:t>for the investigation of cold-responsive mi</w:t>
      </w:r>
      <w:r w:rsidR="00F554B2">
        <w:rPr>
          <w:rFonts w:asciiTheme="minorHAnsi" w:eastAsia="楷体" w:hAnsiTheme="minorHAnsi" w:cs="Calibri"/>
          <w:kern w:val="0"/>
          <w:sz w:val="24"/>
          <w:szCs w:val="24"/>
        </w:rPr>
        <w:t>cro</w:t>
      </w:r>
      <w:r w:rsidRPr="007C656C">
        <w:rPr>
          <w:rFonts w:asciiTheme="minorHAnsi" w:eastAsia="楷体" w:hAnsiTheme="minorHAnsi" w:cs="Calibri"/>
          <w:kern w:val="0"/>
          <w:sz w:val="24"/>
          <w:szCs w:val="24"/>
        </w:rPr>
        <w:t>RNAs.</w:t>
      </w:r>
    </w:p>
    <w:p w14:paraId="6316951F" w14:textId="77777777" w:rsidR="001F3109" w:rsidRPr="007C656C" w:rsidRDefault="001F3109" w:rsidP="00A80D7D">
      <w:pPr>
        <w:widowControl/>
        <w:jc w:val="left"/>
        <w:rPr>
          <w:rFonts w:asciiTheme="minorHAnsi" w:hAnsiTheme="minorHAnsi" w:cs="Calibri"/>
          <w:b/>
          <w:bCs/>
          <w:color w:val="000000"/>
          <w:kern w:val="0"/>
          <w:sz w:val="24"/>
          <w:szCs w:val="24"/>
          <w:lang w:eastAsia="en-US"/>
        </w:rPr>
      </w:pPr>
    </w:p>
    <w:p w14:paraId="74639F6C" w14:textId="77777777" w:rsidR="001F3109" w:rsidRPr="007C656C" w:rsidRDefault="001F3109" w:rsidP="00A80D7D">
      <w:pPr>
        <w:widowControl/>
        <w:jc w:val="left"/>
        <w:rPr>
          <w:rFonts w:asciiTheme="minorHAnsi" w:hAnsiTheme="minorHAnsi" w:cs="Calibri"/>
          <w:color w:val="808080"/>
          <w:kern w:val="0"/>
          <w:sz w:val="24"/>
          <w:szCs w:val="24"/>
        </w:rPr>
      </w:pPr>
      <w:r w:rsidRPr="007C656C">
        <w:rPr>
          <w:rFonts w:asciiTheme="minorHAnsi" w:hAnsiTheme="minorHAnsi" w:cs="Calibri"/>
          <w:b/>
          <w:bCs/>
          <w:color w:val="000000"/>
          <w:kern w:val="0"/>
          <w:sz w:val="24"/>
          <w:szCs w:val="24"/>
          <w:lang w:eastAsia="en-US"/>
        </w:rPr>
        <w:t>LONG ABSTRACT</w:t>
      </w:r>
      <w:bookmarkEnd w:id="4"/>
      <w:r w:rsidRPr="007C656C">
        <w:rPr>
          <w:rFonts w:asciiTheme="minorHAnsi" w:hAnsiTheme="minorHAnsi" w:cs="Calibri"/>
          <w:b/>
          <w:bCs/>
          <w:color w:val="000000"/>
          <w:kern w:val="0"/>
          <w:sz w:val="24"/>
          <w:szCs w:val="24"/>
          <w:lang w:eastAsia="en-US"/>
        </w:rPr>
        <w:t>:</w:t>
      </w:r>
      <w:r w:rsidRPr="007C656C">
        <w:rPr>
          <w:rFonts w:asciiTheme="minorHAnsi" w:hAnsiTheme="minorHAnsi" w:cs="Calibri"/>
          <w:color w:val="808080"/>
          <w:kern w:val="0"/>
          <w:sz w:val="24"/>
          <w:szCs w:val="24"/>
          <w:lang w:eastAsia="en-US"/>
        </w:rPr>
        <w:t xml:space="preserve"> </w:t>
      </w:r>
    </w:p>
    <w:p w14:paraId="2CE7F848" w14:textId="10830BDE" w:rsidR="001F3109" w:rsidRPr="007C656C" w:rsidRDefault="001F3109" w:rsidP="00A80D7D">
      <w:pPr>
        <w:autoSpaceDE w:val="0"/>
        <w:autoSpaceDN w:val="0"/>
        <w:adjustRightInd w:val="0"/>
        <w:rPr>
          <w:rFonts w:asciiTheme="minorHAnsi" w:hAnsiTheme="minorHAnsi" w:cs="Calibri"/>
          <w:kern w:val="0"/>
          <w:sz w:val="24"/>
          <w:szCs w:val="24"/>
        </w:rPr>
      </w:pPr>
      <w:bookmarkStart w:id="5" w:name="Introduction"/>
      <w:r w:rsidRPr="007C656C">
        <w:rPr>
          <w:rFonts w:asciiTheme="minorHAnsi" w:hAnsiTheme="minorHAnsi" w:cs="Calibri"/>
          <w:kern w:val="0"/>
          <w:sz w:val="24"/>
          <w:szCs w:val="24"/>
        </w:rPr>
        <w:t>MicroRNAs (miRNAs) are endogenous small non-coding RNAs of about 20</w:t>
      </w:r>
      <w:r w:rsidR="00F554B2">
        <w:rPr>
          <w:rFonts w:asciiTheme="minorHAnsi" w:hAnsiTheme="minorHAnsi" w:cs="Calibri"/>
          <w:kern w:val="0"/>
          <w:sz w:val="24"/>
          <w:szCs w:val="24"/>
        </w:rPr>
        <w:t xml:space="preserve"> </w:t>
      </w:r>
      <w:r w:rsidRPr="007C656C">
        <w:rPr>
          <w:rFonts w:asciiTheme="minorHAnsi" w:hAnsiTheme="minorHAnsi" w:cs="Calibri"/>
          <w:kern w:val="0"/>
          <w:sz w:val="24"/>
          <w:szCs w:val="24"/>
        </w:rPr>
        <w:t>-</w:t>
      </w:r>
      <w:r w:rsidR="00F554B2">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24 </w:t>
      </w:r>
      <w:proofErr w:type="spellStart"/>
      <w:r w:rsidRPr="007C656C">
        <w:rPr>
          <w:rFonts w:asciiTheme="minorHAnsi" w:hAnsiTheme="minorHAnsi" w:cs="Calibri"/>
          <w:kern w:val="0"/>
          <w:sz w:val="24"/>
          <w:szCs w:val="24"/>
        </w:rPr>
        <w:t>nt</w:t>
      </w:r>
      <w:proofErr w:type="spellEnd"/>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known to play important roles in plant development and adaptation. There </w:t>
      </w:r>
      <w:r w:rsidR="00F554B2">
        <w:rPr>
          <w:rFonts w:asciiTheme="minorHAnsi" w:hAnsiTheme="minorHAnsi" w:cs="Calibri"/>
          <w:kern w:val="0"/>
          <w:sz w:val="24"/>
          <w:szCs w:val="24"/>
        </w:rPr>
        <w:t>is</w:t>
      </w:r>
      <w:r w:rsidRPr="007C656C">
        <w:rPr>
          <w:rFonts w:asciiTheme="minorHAnsi" w:hAnsiTheme="minorHAnsi" w:cs="Calibri"/>
          <w:kern w:val="0"/>
          <w:sz w:val="24"/>
          <w:szCs w:val="24"/>
        </w:rPr>
        <w:t xml:space="preserve"> </w:t>
      </w:r>
      <w:r w:rsidR="00224B39">
        <w:rPr>
          <w:rFonts w:asciiTheme="minorHAnsi" w:hAnsiTheme="minorHAnsi" w:cs="Calibri"/>
          <w:kern w:val="0"/>
          <w:sz w:val="24"/>
          <w:szCs w:val="24"/>
        </w:rPr>
        <w:t xml:space="preserve">an </w:t>
      </w:r>
      <w:r w:rsidRPr="007C656C">
        <w:rPr>
          <w:rFonts w:asciiTheme="minorHAnsi" w:hAnsiTheme="minorHAnsi" w:cs="Calibri"/>
          <w:kern w:val="0"/>
          <w:sz w:val="24"/>
          <w:szCs w:val="24"/>
        </w:rPr>
        <w:t xml:space="preserve">accumulating evidence showing that the expressions of certain miRNAs are altered </w:t>
      </w:r>
      <w:r w:rsidR="00F554B2">
        <w:rPr>
          <w:rFonts w:asciiTheme="minorHAnsi" w:hAnsiTheme="minorHAnsi" w:cs="Calibri"/>
          <w:kern w:val="0"/>
          <w:sz w:val="24"/>
          <w:szCs w:val="24"/>
        </w:rPr>
        <w:t>when</w:t>
      </w:r>
      <w:r w:rsidRPr="007C656C">
        <w:rPr>
          <w:rFonts w:asciiTheme="minorHAnsi" w:hAnsiTheme="minorHAnsi" w:cs="Calibri"/>
          <w:kern w:val="0"/>
          <w:sz w:val="24"/>
          <w:szCs w:val="24"/>
        </w:rPr>
        <w:t xml:space="preserve"> grafting, an agricultural practice commonly used by farmers to improve crop tolerance to biotic and abiotic stresses. Bottle gourd is an inherently climate</w:t>
      </w:r>
      <w:r w:rsidR="00F554B2">
        <w:rPr>
          <w:rFonts w:asciiTheme="minorHAnsi" w:hAnsiTheme="minorHAnsi" w:cs="Calibri"/>
          <w:kern w:val="0"/>
          <w:sz w:val="24"/>
          <w:szCs w:val="24"/>
        </w:rPr>
        <w:t>-</w:t>
      </w:r>
      <w:r w:rsidRPr="007C656C">
        <w:rPr>
          <w:rFonts w:asciiTheme="minorHAnsi" w:hAnsiTheme="minorHAnsi" w:cs="Calibri"/>
          <w:kern w:val="0"/>
          <w:sz w:val="24"/>
          <w:szCs w:val="24"/>
        </w:rPr>
        <w:t>resilient crop compared to many other major cucurbits</w:t>
      </w:r>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including watermelon, rendering it one of the most widely used rootstocks for the latter. The recent advancement of high-throughput sequencing technologies has </w:t>
      </w:r>
      <w:bookmarkStart w:id="6" w:name="OLE_LINK5"/>
      <w:bookmarkStart w:id="7" w:name="OLE_LINK6"/>
      <w:r w:rsidRPr="007C656C">
        <w:rPr>
          <w:rFonts w:asciiTheme="minorHAnsi" w:hAnsiTheme="minorHAnsi" w:cs="Calibri"/>
          <w:kern w:val="0"/>
          <w:sz w:val="24"/>
          <w:szCs w:val="24"/>
        </w:rPr>
        <w:t xml:space="preserve">provided great opportunities </w:t>
      </w:r>
      <w:bookmarkEnd w:id="6"/>
      <w:bookmarkEnd w:id="7"/>
      <w:r w:rsidRPr="007C656C">
        <w:rPr>
          <w:rFonts w:asciiTheme="minorHAnsi" w:hAnsiTheme="minorHAnsi" w:cs="Calibri"/>
          <w:kern w:val="0"/>
          <w:sz w:val="24"/>
          <w:szCs w:val="24"/>
        </w:rPr>
        <w:t>to investigate cold-responsive miRNAs and their contributions to heterograft advantages</w:t>
      </w:r>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yet</w:t>
      </w:r>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adequate experimental procedures are </w:t>
      </w:r>
      <w:r w:rsidR="00F554B2">
        <w:rPr>
          <w:rFonts w:asciiTheme="minorHAnsi" w:hAnsiTheme="minorHAnsi" w:cs="Calibri"/>
          <w:kern w:val="0"/>
          <w:sz w:val="24"/>
          <w:szCs w:val="24"/>
        </w:rPr>
        <w:t xml:space="preserve">a </w:t>
      </w:r>
      <w:r w:rsidRPr="007C656C">
        <w:rPr>
          <w:rFonts w:asciiTheme="minorHAnsi" w:hAnsiTheme="minorHAnsi" w:cs="Calibri"/>
          <w:kern w:val="0"/>
          <w:sz w:val="24"/>
          <w:szCs w:val="24"/>
        </w:rPr>
        <w:t xml:space="preserve">prerequisite for this purpose. Here, we present a detailed protocol for efficiently </w:t>
      </w:r>
      <w:r w:rsidR="00F554B2">
        <w:rPr>
          <w:rFonts w:asciiTheme="minorHAnsi" w:hAnsiTheme="minorHAnsi" w:cs="Calibri"/>
          <w:kern w:val="0"/>
          <w:sz w:val="24"/>
          <w:szCs w:val="24"/>
        </w:rPr>
        <w:t>generating</w:t>
      </w:r>
      <w:r w:rsidRPr="007C656C">
        <w:rPr>
          <w:rFonts w:asciiTheme="minorHAnsi" w:hAnsiTheme="minorHAnsi" w:cs="Calibri"/>
          <w:kern w:val="0"/>
          <w:sz w:val="24"/>
          <w:szCs w:val="24"/>
        </w:rPr>
        <w:t xml:space="preserve"> homo- and heterografts between the cold-susceptible watermelon and the cold-tolerant bottle gourd, in addition to methods of </w:t>
      </w:r>
      <w:r w:rsidRPr="007C656C">
        <w:rPr>
          <w:rFonts w:asciiTheme="minorHAnsi" w:hAnsiTheme="minorHAnsi" w:cs="Calibri"/>
          <w:kern w:val="0"/>
          <w:sz w:val="24"/>
          <w:szCs w:val="24"/>
        </w:rPr>
        <w:lastRenderedPageBreak/>
        <w:t>tissue sampling, data generation</w:t>
      </w:r>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and </w:t>
      </w:r>
      <w:r w:rsidR="00F554B2">
        <w:rPr>
          <w:rFonts w:asciiTheme="minorHAnsi" w:hAnsiTheme="minorHAnsi" w:cs="Calibri"/>
          <w:kern w:val="0"/>
          <w:sz w:val="24"/>
          <w:szCs w:val="24"/>
        </w:rPr>
        <w:t>data analysis</w:t>
      </w:r>
      <w:r w:rsidRPr="007C656C">
        <w:rPr>
          <w:rFonts w:asciiTheme="minorHAnsi" w:hAnsiTheme="minorHAnsi" w:cs="Calibri"/>
          <w:kern w:val="0"/>
          <w:sz w:val="24"/>
          <w:szCs w:val="24"/>
        </w:rPr>
        <w:t>. The presented methods are also useful for other plant</w:t>
      </w:r>
      <w:r w:rsidR="00F554B2">
        <w:rPr>
          <w:rFonts w:asciiTheme="minorHAnsi" w:hAnsiTheme="minorHAnsi" w:cs="Calibri"/>
          <w:kern w:val="0"/>
          <w:sz w:val="24"/>
          <w:szCs w:val="24"/>
        </w:rPr>
        <w:t>-</w:t>
      </w:r>
      <w:r w:rsidRPr="007C656C">
        <w:rPr>
          <w:rFonts w:asciiTheme="minorHAnsi" w:hAnsiTheme="minorHAnsi" w:cs="Calibri"/>
          <w:kern w:val="0"/>
          <w:sz w:val="24"/>
          <w:szCs w:val="24"/>
        </w:rPr>
        <w:t>grafting systems</w:t>
      </w:r>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to interrogate miRNA regulations under various environmental stresses</w:t>
      </w:r>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such as heat, drought</w:t>
      </w:r>
      <w:r w:rsidR="00F554B2">
        <w:rPr>
          <w:rFonts w:asciiTheme="minorHAnsi" w:hAnsiTheme="minorHAnsi" w:cs="Calibri"/>
          <w:kern w:val="0"/>
          <w:sz w:val="24"/>
          <w:szCs w:val="24"/>
        </w:rPr>
        <w:t>,</w:t>
      </w:r>
      <w:r w:rsidRPr="007C656C">
        <w:rPr>
          <w:rFonts w:asciiTheme="minorHAnsi" w:hAnsiTheme="minorHAnsi" w:cs="Calibri"/>
          <w:kern w:val="0"/>
          <w:sz w:val="24"/>
          <w:szCs w:val="24"/>
        </w:rPr>
        <w:t xml:space="preserve"> and salinity.</w:t>
      </w:r>
    </w:p>
    <w:p w14:paraId="5A2CBA58" w14:textId="77777777" w:rsidR="001F3109" w:rsidRPr="007C656C" w:rsidRDefault="001F3109" w:rsidP="00A80D7D">
      <w:pPr>
        <w:autoSpaceDE w:val="0"/>
        <w:autoSpaceDN w:val="0"/>
        <w:adjustRightInd w:val="0"/>
        <w:rPr>
          <w:rFonts w:asciiTheme="minorHAnsi" w:hAnsiTheme="minorHAnsi" w:cs="Calibri"/>
          <w:b/>
          <w:color w:val="000000"/>
          <w:kern w:val="0"/>
          <w:sz w:val="24"/>
          <w:szCs w:val="24"/>
          <w:lang w:eastAsia="en-US"/>
        </w:rPr>
      </w:pPr>
    </w:p>
    <w:p w14:paraId="00F5BA28" w14:textId="77777777" w:rsidR="001F3109" w:rsidRPr="007C656C" w:rsidRDefault="001F3109" w:rsidP="00A80D7D">
      <w:pPr>
        <w:autoSpaceDE w:val="0"/>
        <w:autoSpaceDN w:val="0"/>
        <w:adjustRightInd w:val="0"/>
        <w:rPr>
          <w:rFonts w:asciiTheme="minorHAnsi" w:hAnsiTheme="minorHAnsi" w:cs="Calibri"/>
          <w:color w:val="000000"/>
          <w:kern w:val="0"/>
          <w:sz w:val="24"/>
          <w:szCs w:val="24"/>
        </w:rPr>
      </w:pPr>
      <w:r w:rsidRPr="007C656C">
        <w:rPr>
          <w:rFonts w:asciiTheme="minorHAnsi" w:hAnsiTheme="minorHAnsi" w:cs="Calibri"/>
          <w:b/>
          <w:color w:val="000000"/>
          <w:kern w:val="0"/>
          <w:sz w:val="24"/>
          <w:szCs w:val="24"/>
          <w:lang w:eastAsia="en-US"/>
        </w:rPr>
        <w:t>INTRODUCTION</w:t>
      </w:r>
      <w:bookmarkEnd w:id="5"/>
      <w:r w:rsidRPr="007C656C">
        <w:rPr>
          <w:rFonts w:asciiTheme="minorHAnsi" w:hAnsiTheme="minorHAnsi" w:cs="Calibri"/>
          <w:b/>
          <w:bCs/>
          <w:color w:val="000000"/>
          <w:kern w:val="0"/>
          <w:sz w:val="24"/>
          <w:szCs w:val="24"/>
          <w:lang w:eastAsia="en-US"/>
        </w:rPr>
        <w:t>:</w:t>
      </w:r>
      <w:r w:rsidRPr="007C656C">
        <w:rPr>
          <w:rFonts w:asciiTheme="minorHAnsi" w:hAnsiTheme="minorHAnsi" w:cs="Calibri"/>
          <w:color w:val="000000"/>
          <w:kern w:val="0"/>
          <w:sz w:val="24"/>
          <w:szCs w:val="24"/>
          <w:lang w:eastAsia="en-US"/>
        </w:rPr>
        <w:t xml:space="preserve"> </w:t>
      </w:r>
    </w:p>
    <w:p w14:paraId="6DF3517E" w14:textId="0D819305" w:rsidR="001F3109" w:rsidRPr="007C656C" w:rsidRDefault="001F3109" w:rsidP="00A80D7D">
      <w:pPr>
        <w:widowControl/>
        <w:rPr>
          <w:rFonts w:asciiTheme="minorHAnsi" w:hAnsiTheme="minorHAnsi" w:cs="Calibri"/>
          <w:sz w:val="24"/>
          <w:szCs w:val="24"/>
        </w:rPr>
      </w:pPr>
      <w:r w:rsidRPr="007C656C">
        <w:rPr>
          <w:rFonts w:asciiTheme="minorHAnsi" w:hAnsiTheme="minorHAnsi" w:cs="Calibri"/>
          <w:sz w:val="24"/>
          <w:szCs w:val="24"/>
        </w:rPr>
        <w:t>Grafting has long been employed as an agricultural technique to improve crop production and tolerance to biotic and abiotic stresses</w:t>
      </w:r>
      <w:r w:rsidRPr="007C656C">
        <w:rPr>
          <w:rFonts w:asciiTheme="minorHAnsi" w:hAnsiTheme="minorHAnsi" w:cs="Calibri"/>
          <w:sz w:val="24"/>
          <w:szCs w:val="24"/>
          <w:vertAlign w:val="superscript"/>
        </w:rPr>
        <w:t>1-3</w:t>
      </w:r>
      <w:r w:rsidRPr="007C656C">
        <w:rPr>
          <w:rFonts w:asciiTheme="minorHAnsi" w:hAnsiTheme="minorHAnsi" w:cs="Calibri"/>
          <w:sz w:val="24"/>
          <w:szCs w:val="24"/>
        </w:rPr>
        <w:t>. In heterografting systems, elite rootstocks can enhance water and nutrients uptake of plants, strengthen resistance to soil pathogens</w:t>
      </w:r>
      <w:r w:rsidR="00D77E90">
        <w:rPr>
          <w:rFonts w:asciiTheme="minorHAnsi" w:hAnsiTheme="minorHAnsi" w:cs="Calibri"/>
          <w:sz w:val="24"/>
          <w:szCs w:val="24"/>
        </w:rPr>
        <w:t>,</w:t>
      </w:r>
      <w:r w:rsidRPr="007C656C">
        <w:rPr>
          <w:rFonts w:asciiTheme="minorHAnsi" w:hAnsiTheme="minorHAnsi" w:cs="Calibri"/>
          <w:sz w:val="24"/>
          <w:szCs w:val="24"/>
        </w:rPr>
        <w:t xml:space="preserve"> and limit the negative effects of metal toxicity</w:t>
      </w:r>
      <w:r w:rsidRPr="007C656C">
        <w:rPr>
          <w:rFonts w:asciiTheme="minorHAnsi" w:hAnsiTheme="minorHAnsi" w:cs="Calibri"/>
          <w:sz w:val="24"/>
          <w:szCs w:val="24"/>
          <w:vertAlign w:val="superscript"/>
        </w:rPr>
        <w:t>4,5</w:t>
      </w:r>
      <w:r w:rsidRPr="007C656C">
        <w:rPr>
          <w:rFonts w:asciiTheme="minorHAnsi" w:hAnsiTheme="minorHAnsi" w:cs="Calibri"/>
          <w:sz w:val="24"/>
          <w:szCs w:val="24"/>
        </w:rPr>
        <w:t>, which may confer the grafts an enhanced growth vigor and increased tolerance to environmental stresses. In many cases, heterografting can also impact fruit qualities in horticultural plants, leading to improved fruit flavor and increased content of health-related compounds</w:t>
      </w:r>
      <w:r w:rsidRPr="007C656C">
        <w:rPr>
          <w:rFonts w:asciiTheme="minorHAnsi" w:hAnsiTheme="minorHAnsi" w:cs="Calibri"/>
          <w:sz w:val="24"/>
          <w:szCs w:val="24"/>
          <w:vertAlign w:val="superscript"/>
        </w:rPr>
        <w:t>6,7</w:t>
      </w:r>
      <w:r w:rsidRPr="007C656C">
        <w:rPr>
          <w:rFonts w:asciiTheme="minorHAnsi" w:hAnsiTheme="minorHAnsi" w:cs="Calibri"/>
          <w:sz w:val="24"/>
          <w:szCs w:val="24"/>
        </w:rPr>
        <w:t xml:space="preserve">. It has been found that </w:t>
      </w:r>
      <w:r w:rsidR="00CE6D3C">
        <w:rPr>
          <w:rFonts w:asciiTheme="minorHAnsi" w:hAnsiTheme="minorHAnsi" w:cs="Calibri"/>
          <w:sz w:val="24"/>
          <w:szCs w:val="24"/>
        </w:rPr>
        <w:t xml:space="preserve">the </w:t>
      </w:r>
      <w:r w:rsidRPr="007C656C">
        <w:rPr>
          <w:rFonts w:asciiTheme="minorHAnsi" w:hAnsiTheme="minorHAnsi" w:cs="Calibri"/>
          <w:sz w:val="24"/>
          <w:szCs w:val="24"/>
        </w:rPr>
        <w:t>long-distance transfer of phytohormones, RNAs, peptides</w:t>
      </w:r>
      <w:r w:rsidR="00CE6D3C">
        <w:rPr>
          <w:rFonts w:asciiTheme="minorHAnsi" w:hAnsiTheme="minorHAnsi" w:cs="Calibri"/>
          <w:sz w:val="24"/>
          <w:szCs w:val="24"/>
        </w:rPr>
        <w:t>,</w:t>
      </w:r>
      <w:r w:rsidRPr="007C656C">
        <w:rPr>
          <w:rFonts w:asciiTheme="minorHAnsi" w:hAnsiTheme="minorHAnsi" w:cs="Calibri"/>
          <w:sz w:val="24"/>
          <w:szCs w:val="24"/>
        </w:rPr>
        <w:t xml:space="preserve"> and proteins between the rootstock and the scion is a fundamental mechanism modulating the growth and development </w:t>
      </w:r>
      <w:r w:rsidRPr="007C656C">
        <w:rPr>
          <w:rFonts w:asciiTheme="minorHAnsi" w:hAnsiTheme="minorHAnsi" w:cs="Calibri"/>
          <w:kern w:val="0"/>
          <w:sz w:val="24"/>
          <w:szCs w:val="24"/>
        </w:rPr>
        <w:t>reprogram</w:t>
      </w:r>
      <w:r w:rsidR="00CE6D3C">
        <w:rPr>
          <w:rFonts w:asciiTheme="minorHAnsi" w:hAnsiTheme="minorHAnsi" w:cs="Calibri"/>
          <w:kern w:val="0"/>
          <w:sz w:val="24"/>
          <w:szCs w:val="24"/>
        </w:rPr>
        <w:t>m</w:t>
      </w:r>
      <w:r w:rsidRPr="007C656C">
        <w:rPr>
          <w:rFonts w:asciiTheme="minorHAnsi" w:hAnsiTheme="minorHAnsi" w:cs="Calibri"/>
          <w:kern w:val="0"/>
          <w:sz w:val="24"/>
          <w:szCs w:val="24"/>
        </w:rPr>
        <w:t>ing</w:t>
      </w:r>
      <w:r w:rsidRPr="007C656C">
        <w:rPr>
          <w:rFonts w:asciiTheme="minorHAnsi" w:hAnsiTheme="minorHAnsi" w:cs="Calibri"/>
          <w:sz w:val="24"/>
          <w:szCs w:val="24"/>
        </w:rPr>
        <w:t xml:space="preserve"> of scion plants</w:t>
      </w:r>
      <w:r w:rsidRPr="007C656C">
        <w:rPr>
          <w:rFonts w:asciiTheme="minorHAnsi" w:hAnsiTheme="minorHAnsi" w:cs="Calibri"/>
          <w:sz w:val="24"/>
          <w:szCs w:val="24"/>
          <w:vertAlign w:val="superscript"/>
        </w:rPr>
        <w:t>8,9,10</w:t>
      </w:r>
      <w:r w:rsidRPr="007C656C">
        <w:rPr>
          <w:rFonts w:asciiTheme="minorHAnsi" w:hAnsiTheme="minorHAnsi" w:cs="Calibri"/>
          <w:sz w:val="24"/>
          <w:szCs w:val="24"/>
        </w:rPr>
        <w:t xml:space="preserve">. </w:t>
      </w:r>
      <w:r w:rsidR="00CE6D3C">
        <w:rPr>
          <w:rFonts w:asciiTheme="minorHAnsi" w:hAnsiTheme="minorHAnsi" w:cs="Calibri"/>
          <w:sz w:val="24"/>
          <w:szCs w:val="24"/>
        </w:rPr>
        <w:t>G</w:t>
      </w:r>
      <w:r w:rsidRPr="007C656C">
        <w:rPr>
          <w:rFonts w:asciiTheme="minorHAnsi" w:hAnsiTheme="minorHAnsi" w:cs="Calibri"/>
          <w:sz w:val="24"/>
          <w:szCs w:val="24"/>
        </w:rPr>
        <w:t>rafting has been widely used in studies of long-distance signaling and transport in relation to environmental adaptation</w:t>
      </w:r>
      <w:r w:rsidRPr="007C656C">
        <w:rPr>
          <w:rFonts w:asciiTheme="minorHAnsi" w:hAnsiTheme="minorHAnsi" w:cs="Calibri"/>
          <w:sz w:val="24"/>
          <w:szCs w:val="24"/>
          <w:vertAlign w:val="superscript"/>
        </w:rPr>
        <w:t>11</w:t>
      </w:r>
      <w:r w:rsidRPr="007C656C">
        <w:rPr>
          <w:rFonts w:asciiTheme="minorHAnsi" w:hAnsiTheme="minorHAnsi" w:cs="Calibri"/>
          <w:sz w:val="24"/>
          <w:szCs w:val="24"/>
        </w:rPr>
        <w:t>. Grafting experiments are especially powerful for unambiguous detection of transmitted molecules in receiving tissue or vascular sap, and activation or suppression of molecular targets due to signal transmission</w:t>
      </w:r>
      <w:r w:rsidRPr="007C656C">
        <w:rPr>
          <w:rFonts w:asciiTheme="minorHAnsi" w:hAnsiTheme="minorHAnsi" w:cs="Calibri"/>
          <w:sz w:val="24"/>
          <w:szCs w:val="24"/>
          <w:vertAlign w:val="superscript"/>
        </w:rPr>
        <w:t>12</w:t>
      </w:r>
      <w:r w:rsidRPr="007C656C">
        <w:rPr>
          <w:rFonts w:asciiTheme="minorHAnsi" w:hAnsiTheme="minorHAnsi" w:cs="Calibri"/>
          <w:sz w:val="24"/>
          <w:szCs w:val="24"/>
        </w:rPr>
        <w:t>.</w:t>
      </w:r>
    </w:p>
    <w:p w14:paraId="2A8A3B1F" w14:textId="77777777" w:rsidR="001F3109" w:rsidRPr="007C656C" w:rsidRDefault="001F3109" w:rsidP="00A80D7D">
      <w:pPr>
        <w:widowControl/>
        <w:rPr>
          <w:rFonts w:asciiTheme="minorHAnsi" w:hAnsiTheme="minorHAnsi" w:cs="Calibri"/>
          <w:sz w:val="24"/>
          <w:szCs w:val="24"/>
        </w:rPr>
      </w:pPr>
    </w:p>
    <w:p w14:paraId="140AEC4E" w14:textId="79543393" w:rsidR="001F3109" w:rsidRPr="007C656C" w:rsidRDefault="001F3109" w:rsidP="00A80D7D">
      <w:pPr>
        <w:widowControl/>
        <w:rPr>
          <w:rFonts w:asciiTheme="minorHAnsi" w:hAnsiTheme="minorHAnsi" w:cs="Calibri"/>
          <w:sz w:val="24"/>
          <w:szCs w:val="24"/>
        </w:rPr>
      </w:pPr>
      <w:r w:rsidRPr="007C656C">
        <w:rPr>
          <w:rFonts w:asciiTheme="minorHAnsi" w:hAnsiTheme="minorHAnsi" w:cs="Calibri"/>
          <w:sz w:val="24"/>
          <w:szCs w:val="24"/>
        </w:rPr>
        <w:t>Non-coding RNAs, a big class of RNA that exert important regulatory functions in cells, have been reported to play a role in facilitating plant adaptation to abiotic stress</w:t>
      </w:r>
      <w:r w:rsidRPr="007C656C">
        <w:rPr>
          <w:rFonts w:asciiTheme="minorHAnsi" w:hAnsiTheme="minorHAnsi" w:cs="Calibri"/>
          <w:sz w:val="24"/>
          <w:szCs w:val="24"/>
          <w:vertAlign w:val="superscript"/>
        </w:rPr>
        <w:t>13</w:t>
      </w:r>
      <w:r w:rsidRPr="007C656C">
        <w:rPr>
          <w:rFonts w:asciiTheme="minorHAnsi" w:hAnsiTheme="minorHAnsi" w:cs="Calibri"/>
          <w:sz w:val="24"/>
          <w:szCs w:val="24"/>
        </w:rPr>
        <w:t>. miRNAs are endogenous small non-coding RNAs of about 20</w:t>
      </w:r>
      <w:r w:rsidR="00CE6D3C">
        <w:rPr>
          <w:rFonts w:asciiTheme="minorHAnsi" w:hAnsiTheme="minorHAnsi" w:cs="Calibri"/>
          <w:sz w:val="24"/>
          <w:szCs w:val="24"/>
        </w:rPr>
        <w:t xml:space="preserve"> </w:t>
      </w:r>
      <w:r w:rsidRPr="007C656C">
        <w:rPr>
          <w:rFonts w:asciiTheme="minorHAnsi" w:hAnsiTheme="minorHAnsi" w:cs="Calibri"/>
          <w:sz w:val="24"/>
          <w:szCs w:val="24"/>
        </w:rPr>
        <w:t>-</w:t>
      </w:r>
      <w:r w:rsidR="00CE6D3C">
        <w:rPr>
          <w:rFonts w:asciiTheme="minorHAnsi" w:hAnsiTheme="minorHAnsi" w:cs="Calibri"/>
          <w:sz w:val="24"/>
          <w:szCs w:val="24"/>
        </w:rPr>
        <w:t xml:space="preserve"> </w:t>
      </w:r>
      <w:r w:rsidRPr="007C656C">
        <w:rPr>
          <w:rFonts w:asciiTheme="minorHAnsi" w:hAnsiTheme="minorHAnsi" w:cs="Calibri"/>
          <w:sz w:val="24"/>
          <w:szCs w:val="24"/>
        </w:rPr>
        <w:t>24 nt. Studies have revealed the regulatory role of miRNAs in various aspects of plant activities, such as shoot growth, lateral root formation</w:t>
      </w:r>
      <w:r w:rsidRPr="007C656C">
        <w:rPr>
          <w:rFonts w:asciiTheme="minorHAnsi" w:hAnsiTheme="minorHAnsi" w:cs="Calibri"/>
          <w:sz w:val="24"/>
          <w:szCs w:val="24"/>
          <w:vertAlign w:val="superscript"/>
        </w:rPr>
        <w:t>14,15,16</w:t>
      </w:r>
      <w:r w:rsidRPr="007C656C">
        <w:rPr>
          <w:rFonts w:asciiTheme="minorHAnsi" w:hAnsiTheme="minorHAnsi" w:cs="Calibri"/>
          <w:sz w:val="24"/>
          <w:szCs w:val="24"/>
        </w:rPr>
        <w:t>, nutrient uptake, sulfate metabolism and homeostasis</w:t>
      </w:r>
      <w:r w:rsidRPr="007C656C">
        <w:rPr>
          <w:rFonts w:asciiTheme="minorHAnsi" w:hAnsiTheme="minorHAnsi" w:cs="Calibri"/>
          <w:sz w:val="24"/>
          <w:szCs w:val="24"/>
          <w:vertAlign w:val="superscript"/>
        </w:rPr>
        <w:t>17</w:t>
      </w:r>
      <w:r w:rsidRPr="007C656C">
        <w:rPr>
          <w:rFonts w:asciiTheme="minorHAnsi" w:hAnsiTheme="minorHAnsi" w:cs="Calibri"/>
          <w:sz w:val="24"/>
          <w:szCs w:val="24"/>
        </w:rPr>
        <w:t>, and responses to biotic and abiotic stress</w:t>
      </w:r>
      <w:r w:rsidRPr="007C656C">
        <w:rPr>
          <w:rFonts w:asciiTheme="minorHAnsi" w:hAnsiTheme="minorHAnsi" w:cs="Calibri"/>
          <w:sz w:val="24"/>
          <w:szCs w:val="24"/>
          <w:vertAlign w:val="superscript"/>
        </w:rPr>
        <w:t>18</w:t>
      </w:r>
      <w:r w:rsidRPr="007C656C">
        <w:rPr>
          <w:rFonts w:asciiTheme="minorHAnsi" w:hAnsiTheme="minorHAnsi" w:cs="Calibri"/>
          <w:sz w:val="24"/>
          <w:szCs w:val="24"/>
        </w:rPr>
        <w:t xml:space="preserve">. </w:t>
      </w:r>
      <w:r w:rsidRPr="007C656C">
        <w:rPr>
          <w:rFonts w:asciiTheme="minorHAnsi" w:hAnsiTheme="minorHAnsi" w:cs="Calibri"/>
          <w:kern w:val="0"/>
          <w:sz w:val="24"/>
          <w:szCs w:val="24"/>
        </w:rPr>
        <w:t>Recently, the</w:t>
      </w:r>
      <w:r w:rsidRPr="007C656C">
        <w:rPr>
          <w:rFonts w:asciiTheme="minorHAnsi" w:hAnsiTheme="minorHAnsi" w:cs="Calibri"/>
          <w:color w:val="000000"/>
          <w:kern w:val="0"/>
          <w:sz w:val="24"/>
          <w:szCs w:val="24"/>
        </w:rPr>
        <w:t xml:space="preserve"> expression of miRNAs and their target genes were related to salt stress tolerance in heterografted cucumber seedlings</w:t>
      </w:r>
      <w:r w:rsidRPr="007C656C">
        <w:rPr>
          <w:rFonts w:asciiTheme="minorHAnsi" w:hAnsiTheme="minorHAnsi" w:cs="Calibri"/>
          <w:sz w:val="24"/>
          <w:szCs w:val="24"/>
          <w:vertAlign w:val="superscript"/>
        </w:rPr>
        <w:t>19</w:t>
      </w:r>
      <w:r w:rsidR="00CE6D3C">
        <w:rPr>
          <w:rFonts w:asciiTheme="minorHAnsi" w:hAnsiTheme="minorHAnsi" w:cs="Calibri"/>
          <w:sz w:val="24"/>
          <w:szCs w:val="24"/>
        </w:rPr>
        <w:t>.</w:t>
      </w:r>
      <w:r w:rsidRPr="007C656C">
        <w:rPr>
          <w:rFonts w:asciiTheme="minorHAnsi" w:hAnsiTheme="minorHAnsi" w:cs="Calibri"/>
          <w:sz w:val="24"/>
          <w:szCs w:val="24"/>
        </w:rPr>
        <w:t xml:space="preserve"> </w:t>
      </w:r>
      <w:r w:rsidRPr="007C656C">
        <w:rPr>
          <w:rFonts w:asciiTheme="minorHAnsi" w:hAnsiTheme="minorHAnsi" w:cs="Calibri"/>
          <w:kern w:val="0"/>
          <w:sz w:val="24"/>
          <w:szCs w:val="24"/>
        </w:rPr>
        <w:t xml:space="preserve">In the </w:t>
      </w:r>
      <w:proofErr w:type="spellStart"/>
      <w:r w:rsidRPr="007C656C">
        <w:rPr>
          <w:rFonts w:asciiTheme="minorHAnsi" w:hAnsiTheme="minorHAnsi" w:cs="Calibri"/>
          <w:kern w:val="0"/>
          <w:sz w:val="24"/>
          <w:szCs w:val="24"/>
        </w:rPr>
        <w:t>intervariety</w:t>
      </w:r>
      <w:proofErr w:type="spellEnd"/>
      <w:r w:rsidRPr="007C656C">
        <w:rPr>
          <w:rFonts w:asciiTheme="minorHAnsi" w:hAnsiTheme="minorHAnsi" w:cs="Calibri"/>
          <w:kern w:val="0"/>
          <w:sz w:val="24"/>
          <w:szCs w:val="24"/>
        </w:rPr>
        <w:t xml:space="preserve"> grafts</w:t>
      </w:r>
      <w:r w:rsidR="00CE6D3C">
        <w:rPr>
          <w:rFonts w:asciiTheme="minorHAnsi" w:hAnsiTheme="minorHAnsi" w:cs="Calibri"/>
          <w:kern w:val="0"/>
          <w:sz w:val="24"/>
          <w:szCs w:val="24"/>
        </w:rPr>
        <w:t xml:space="preserve"> of grape</w:t>
      </w:r>
      <w:r w:rsidRPr="007C656C">
        <w:rPr>
          <w:rFonts w:asciiTheme="minorHAnsi" w:hAnsiTheme="minorHAnsi" w:cs="Calibri"/>
          <w:kern w:val="0"/>
          <w:sz w:val="24"/>
          <w:szCs w:val="24"/>
        </w:rPr>
        <w:t>, the responses of miRNA expression to drought stress were found to be genotyp</w:t>
      </w:r>
      <w:r w:rsidR="00CE6D3C">
        <w:rPr>
          <w:rFonts w:asciiTheme="minorHAnsi" w:hAnsiTheme="minorHAnsi" w:cs="Calibri"/>
          <w:kern w:val="0"/>
          <w:sz w:val="24"/>
          <w:szCs w:val="24"/>
        </w:rPr>
        <w:t>e</w:t>
      </w:r>
      <w:r w:rsidRPr="007C656C">
        <w:rPr>
          <w:rFonts w:asciiTheme="minorHAnsi" w:hAnsiTheme="minorHAnsi" w:cs="Calibri"/>
          <w:kern w:val="0"/>
          <w:sz w:val="24"/>
          <w:szCs w:val="24"/>
        </w:rPr>
        <w:t>-dependent</w:t>
      </w:r>
      <w:r w:rsidRPr="007C656C">
        <w:rPr>
          <w:rFonts w:asciiTheme="minorHAnsi" w:hAnsiTheme="minorHAnsi" w:cs="Calibri"/>
          <w:kern w:val="0"/>
          <w:sz w:val="24"/>
          <w:szCs w:val="24"/>
          <w:vertAlign w:val="superscript"/>
        </w:rPr>
        <w:t>20</w:t>
      </w:r>
      <w:r w:rsidRPr="007C656C">
        <w:rPr>
          <w:rFonts w:asciiTheme="minorHAnsi" w:hAnsiTheme="minorHAnsi" w:cs="Calibri"/>
          <w:sz w:val="24"/>
          <w:szCs w:val="24"/>
        </w:rPr>
        <w:t xml:space="preserve">. </w:t>
      </w:r>
    </w:p>
    <w:p w14:paraId="0218303A" w14:textId="77777777" w:rsidR="001F3109" w:rsidRPr="007C656C" w:rsidRDefault="001F3109" w:rsidP="00A80D7D">
      <w:pPr>
        <w:widowControl/>
        <w:rPr>
          <w:rFonts w:asciiTheme="minorHAnsi" w:hAnsiTheme="minorHAnsi" w:cs="Calibri"/>
          <w:sz w:val="24"/>
          <w:szCs w:val="24"/>
        </w:rPr>
      </w:pPr>
    </w:p>
    <w:p w14:paraId="74FEC3E9" w14:textId="6C6E5950" w:rsidR="001F3109" w:rsidRPr="007C656C" w:rsidRDefault="001F3109" w:rsidP="00A80D7D">
      <w:pPr>
        <w:widowControl/>
        <w:rPr>
          <w:rFonts w:asciiTheme="minorHAnsi" w:hAnsiTheme="minorHAnsi" w:cs="Calibri"/>
          <w:sz w:val="24"/>
          <w:szCs w:val="24"/>
        </w:rPr>
      </w:pPr>
      <w:r w:rsidRPr="007C656C">
        <w:rPr>
          <w:rFonts w:asciiTheme="minorHAnsi" w:hAnsiTheme="minorHAnsi" w:cs="Calibri"/>
          <w:sz w:val="24"/>
          <w:szCs w:val="24"/>
        </w:rPr>
        <w:t>The rapid development and decreasing cost of high-throughput sequencing technology ha</w:t>
      </w:r>
      <w:r w:rsidR="00516731">
        <w:rPr>
          <w:rFonts w:asciiTheme="minorHAnsi" w:hAnsiTheme="minorHAnsi" w:cs="Calibri"/>
          <w:sz w:val="24"/>
          <w:szCs w:val="24"/>
        </w:rPr>
        <w:t>ve</w:t>
      </w:r>
      <w:r w:rsidRPr="007C656C">
        <w:rPr>
          <w:rFonts w:asciiTheme="minorHAnsi" w:hAnsiTheme="minorHAnsi" w:cs="Calibri"/>
          <w:sz w:val="24"/>
          <w:szCs w:val="24"/>
        </w:rPr>
        <w:t xml:space="preserve"> provided a great opportunity for the study of miRNA regulations in agronomical plants. Watermelon (</w:t>
      </w:r>
      <w:r w:rsidRPr="007C656C">
        <w:rPr>
          <w:rFonts w:asciiTheme="minorHAnsi" w:hAnsiTheme="minorHAnsi" w:cs="Calibri"/>
          <w:i/>
          <w:sz w:val="24"/>
          <w:szCs w:val="24"/>
        </w:rPr>
        <w:t xml:space="preserve">Citrullus </w:t>
      </w:r>
      <w:proofErr w:type="spellStart"/>
      <w:r w:rsidRPr="007C656C">
        <w:rPr>
          <w:rFonts w:asciiTheme="minorHAnsi" w:hAnsiTheme="minorHAnsi" w:cs="Calibri"/>
          <w:i/>
          <w:sz w:val="24"/>
          <w:szCs w:val="24"/>
        </w:rPr>
        <w:t>lanatus</w:t>
      </w:r>
      <w:proofErr w:type="spellEnd"/>
      <w:r w:rsidRPr="007C656C">
        <w:rPr>
          <w:rFonts w:asciiTheme="minorHAnsi" w:hAnsiTheme="minorHAnsi" w:cs="Calibri"/>
          <w:sz w:val="24"/>
          <w:szCs w:val="24"/>
        </w:rPr>
        <w:t xml:space="preserve"> [</w:t>
      </w:r>
      <w:proofErr w:type="spellStart"/>
      <w:r w:rsidRPr="007C656C">
        <w:rPr>
          <w:rFonts w:asciiTheme="minorHAnsi" w:hAnsiTheme="minorHAnsi" w:cs="Calibri"/>
          <w:sz w:val="24"/>
          <w:szCs w:val="24"/>
        </w:rPr>
        <w:t>Thunb</w:t>
      </w:r>
      <w:proofErr w:type="spellEnd"/>
      <w:r w:rsidRPr="007C656C">
        <w:rPr>
          <w:rFonts w:asciiTheme="minorHAnsi" w:hAnsiTheme="minorHAnsi" w:cs="Calibri"/>
          <w:sz w:val="24"/>
          <w:szCs w:val="24"/>
        </w:rPr>
        <w:t xml:space="preserve">.] </w:t>
      </w:r>
      <w:proofErr w:type="spellStart"/>
      <w:r w:rsidRPr="007C656C">
        <w:rPr>
          <w:rFonts w:asciiTheme="minorHAnsi" w:hAnsiTheme="minorHAnsi" w:cs="Calibri"/>
          <w:sz w:val="24"/>
          <w:szCs w:val="24"/>
        </w:rPr>
        <w:t>Mansf</w:t>
      </w:r>
      <w:proofErr w:type="spellEnd"/>
      <w:r w:rsidRPr="007C656C">
        <w:rPr>
          <w:rFonts w:asciiTheme="minorHAnsi" w:hAnsiTheme="minorHAnsi" w:cs="Calibri"/>
          <w:sz w:val="24"/>
          <w:szCs w:val="24"/>
        </w:rPr>
        <w:t>.), an important cucurbit crop grown throughout the world, is susceptible to low temperature</w:t>
      </w:r>
      <w:r w:rsidR="00CE6D3C">
        <w:rPr>
          <w:rFonts w:asciiTheme="minorHAnsi" w:hAnsiTheme="minorHAnsi" w:cs="Calibri"/>
          <w:sz w:val="24"/>
          <w:szCs w:val="24"/>
        </w:rPr>
        <w:t>s</w:t>
      </w:r>
      <w:r w:rsidRPr="007C656C">
        <w:rPr>
          <w:rFonts w:asciiTheme="minorHAnsi" w:hAnsiTheme="minorHAnsi" w:cs="Calibri"/>
          <w:sz w:val="24"/>
          <w:szCs w:val="24"/>
        </w:rPr>
        <w:t>. Bottle gourd (</w:t>
      </w:r>
      <w:proofErr w:type="spellStart"/>
      <w:r w:rsidRPr="007C656C">
        <w:rPr>
          <w:rFonts w:asciiTheme="minorHAnsi" w:hAnsiTheme="minorHAnsi" w:cs="Calibri"/>
          <w:i/>
          <w:sz w:val="24"/>
          <w:szCs w:val="24"/>
        </w:rPr>
        <w:t>Lagenaria</w:t>
      </w:r>
      <w:proofErr w:type="spellEnd"/>
      <w:r w:rsidRPr="007C656C">
        <w:rPr>
          <w:rFonts w:asciiTheme="minorHAnsi" w:hAnsiTheme="minorHAnsi" w:cs="Calibri"/>
          <w:i/>
          <w:sz w:val="24"/>
          <w:szCs w:val="24"/>
        </w:rPr>
        <w:t xml:space="preserve"> </w:t>
      </w:r>
      <w:proofErr w:type="spellStart"/>
      <w:r w:rsidRPr="007C656C">
        <w:rPr>
          <w:rFonts w:asciiTheme="minorHAnsi" w:hAnsiTheme="minorHAnsi" w:cs="Calibri"/>
          <w:i/>
          <w:sz w:val="24"/>
          <w:szCs w:val="24"/>
        </w:rPr>
        <w:t>siceraria</w:t>
      </w:r>
      <w:proofErr w:type="spellEnd"/>
      <w:r w:rsidRPr="007C656C">
        <w:rPr>
          <w:rFonts w:asciiTheme="minorHAnsi" w:hAnsiTheme="minorHAnsi" w:cs="Calibri"/>
          <w:i/>
          <w:sz w:val="24"/>
          <w:szCs w:val="24"/>
        </w:rPr>
        <w:t xml:space="preserve"> </w:t>
      </w:r>
      <w:r w:rsidR="00C02357">
        <w:rPr>
          <w:rFonts w:asciiTheme="minorHAnsi" w:hAnsiTheme="minorHAnsi" w:cs="Calibri"/>
          <w:sz w:val="24"/>
          <w:szCs w:val="24"/>
        </w:rPr>
        <w:t>[</w:t>
      </w:r>
      <w:r w:rsidRPr="007C656C">
        <w:rPr>
          <w:rFonts w:asciiTheme="minorHAnsi" w:hAnsiTheme="minorHAnsi" w:cs="Calibri"/>
          <w:sz w:val="24"/>
          <w:szCs w:val="24"/>
        </w:rPr>
        <w:t>Molina</w:t>
      </w:r>
      <w:r w:rsidR="00C02357">
        <w:rPr>
          <w:rFonts w:asciiTheme="minorHAnsi" w:hAnsiTheme="minorHAnsi" w:cs="Calibri"/>
          <w:sz w:val="24"/>
          <w:szCs w:val="24"/>
        </w:rPr>
        <w:t>]</w:t>
      </w:r>
      <w:r w:rsidRPr="007C656C">
        <w:rPr>
          <w:rFonts w:asciiTheme="minorHAnsi" w:hAnsiTheme="minorHAnsi" w:cs="Calibri"/>
          <w:sz w:val="24"/>
          <w:szCs w:val="24"/>
        </w:rPr>
        <w:t xml:space="preserve"> </w:t>
      </w:r>
      <w:proofErr w:type="spellStart"/>
      <w:r w:rsidRPr="007C656C">
        <w:rPr>
          <w:rFonts w:asciiTheme="minorHAnsi" w:hAnsiTheme="minorHAnsi" w:cs="Calibri"/>
          <w:sz w:val="24"/>
          <w:szCs w:val="24"/>
        </w:rPr>
        <w:t>Standl</w:t>
      </w:r>
      <w:proofErr w:type="spellEnd"/>
      <w:r w:rsidR="00CE6D3C">
        <w:rPr>
          <w:rFonts w:asciiTheme="minorHAnsi" w:hAnsiTheme="minorHAnsi" w:cs="Calibri"/>
          <w:sz w:val="24"/>
          <w:szCs w:val="24"/>
        </w:rPr>
        <w:t>.</w:t>
      </w:r>
      <w:r w:rsidRPr="007C656C">
        <w:rPr>
          <w:rFonts w:asciiTheme="minorHAnsi" w:hAnsiTheme="minorHAnsi" w:cs="Calibri"/>
          <w:sz w:val="24"/>
          <w:szCs w:val="24"/>
        </w:rPr>
        <w:t>) is a more climate</w:t>
      </w:r>
      <w:r w:rsidR="00C02357">
        <w:rPr>
          <w:rFonts w:asciiTheme="minorHAnsi" w:hAnsiTheme="minorHAnsi" w:cs="Calibri"/>
          <w:sz w:val="24"/>
          <w:szCs w:val="24"/>
        </w:rPr>
        <w:t>-</w:t>
      </w:r>
      <w:r w:rsidRPr="007C656C">
        <w:rPr>
          <w:rFonts w:asciiTheme="minorHAnsi" w:hAnsiTheme="minorHAnsi" w:cs="Calibri"/>
          <w:sz w:val="24"/>
          <w:szCs w:val="24"/>
        </w:rPr>
        <w:t>resilient cucurbit commonly used by farmers to graft with watermelon. The primary goal of the current study is to establish a standard, efficient</w:t>
      </w:r>
      <w:r w:rsidR="00C02357">
        <w:rPr>
          <w:rFonts w:asciiTheme="minorHAnsi" w:hAnsiTheme="minorHAnsi" w:cs="Calibri"/>
          <w:sz w:val="24"/>
          <w:szCs w:val="24"/>
        </w:rPr>
        <w:t>,</w:t>
      </w:r>
      <w:r w:rsidRPr="007C656C">
        <w:rPr>
          <w:rFonts w:asciiTheme="minorHAnsi" w:hAnsiTheme="minorHAnsi" w:cs="Calibri"/>
          <w:sz w:val="24"/>
          <w:szCs w:val="24"/>
        </w:rPr>
        <w:t xml:space="preserve"> and convenient method for making heterografts between watermelon (</w:t>
      </w:r>
      <w:r w:rsidRPr="007C656C">
        <w:rPr>
          <w:rFonts w:asciiTheme="minorHAnsi" w:hAnsiTheme="minorHAnsi" w:cs="Calibri"/>
          <w:i/>
          <w:sz w:val="24"/>
          <w:szCs w:val="24"/>
        </w:rPr>
        <w:t xml:space="preserve">Citrullus </w:t>
      </w:r>
      <w:proofErr w:type="spellStart"/>
      <w:r w:rsidRPr="007C656C">
        <w:rPr>
          <w:rFonts w:asciiTheme="minorHAnsi" w:hAnsiTheme="minorHAnsi" w:cs="Calibri"/>
          <w:i/>
          <w:sz w:val="24"/>
          <w:szCs w:val="24"/>
        </w:rPr>
        <w:t>lanatus</w:t>
      </w:r>
      <w:proofErr w:type="spellEnd"/>
      <w:r w:rsidRPr="007C656C">
        <w:rPr>
          <w:rFonts w:asciiTheme="minorHAnsi" w:hAnsiTheme="minorHAnsi" w:cs="Calibri"/>
          <w:sz w:val="24"/>
          <w:szCs w:val="24"/>
        </w:rPr>
        <w:t xml:space="preserve"> [</w:t>
      </w:r>
      <w:proofErr w:type="spellStart"/>
      <w:r w:rsidRPr="007C656C">
        <w:rPr>
          <w:rFonts w:asciiTheme="minorHAnsi" w:hAnsiTheme="minorHAnsi" w:cs="Calibri"/>
          <w:sz w:val="24"/>
          <w:szCs w:val="24"/>
        </w:rPr>
        <w:t>Thunb</w:t>
      </w:r>
      <w:proofErr w:type="spellEnd"/>
      <w:r w:rsidRPr="007C656C">
        <w:rPr>
          <w:rFonts w:asciiTheme="minorHAnsi" w:hAnsiTheme="minorHAnsi" w:cs="Calibri"/>
          <w:sz w:val="24"/>
          <w:szCs w:val="24"/>
        </w:rPr>
        <w:t xml:space="preserve">.] </w:t>
      </w:r>
      <w:proofErr w:type="spellStart"/>
      <w:r w:rsidRPr="007C656C">
        <w:rPr>
          <w:rFonts w:asciiTheme="minorHAnsi" w:hAnsiTheme="minorHAnsi" w:cs="Calibri"/>
          <w:sz w:val="24"/>
          <w:szCs w:val="24"/>
        </w:rPr>
        <w:t>Mansf</w:t>
      </w:r>
      <w:proofErr w:type="spellEnd"/>
      <w:r w:rsidRPr="007C656C">
        <w:rPr>
          <w:rFonts w:asciiTheme="minorHAnsi" w:hAnsiTheme="minorHAnsi" w:cs="Calibri"/>
          <w:sz w:val="24"/>
          <w:szCs w:val="24"/>
        </w:rPr>
        <w:t>.) and bottle gourd (</w:t>
      </w:r>
      <w:proofErr w:type="spellStart"/>
      <w:r w:rsidRPr="007C656C">
        <w:rPr>
          <w:rFonts w:asciiTheme="minorHAnsi" w:hAnsiTheme="minorHAnsi" w:cs="Calibri"/>
          <w:i/>
          <w:sz w:val="24"/>
          <w:szCs w:val="24"/>
        </w:rPr>
        <w:t>Lagenaria</w:t>
      </w:r>
      <w:proofErr w:type="spellEnd"/>
      <w:r w:rsidRPr="007C656C">
        <w:rPr>
          <w:rFonts w:asciiTheme="minorHAnsi" w:hAnsiTheme="minorHAnsi" w:cs="Calibri"/>
          <w:i/>
          <w:sz w:val="24"/>
          <w:szCs w:val="24"/>
        </w:rPr>
        <w:t xml:space="preserve"> </w:t>
      </w:r>
      <w:proofErr w:type="spellStart"/>
      <w:r w:rsidRPr="007C656C">
        <w:rPr>
          <w:rFonts w:asciiTheme="minorHAnsi" w:hAnsiTheme="minorHAnsi" w:cs="Calibri"/>
          <w:i/>
          <w:sz w:val="24"/>
          <w:szCs w:val="24"/>
        </w:rPr>
        <w:t>siceraria</w:t>
      </w:r>
      <w:proofErr w:type="spellEnd"/>
      <w:r w:rsidRPr="007C656C">
        <w:rPr>
          <w:rFonts w:asciiTheme="minorHAnsi" w:hAnsiTheme="minorHAnsi" w:cs="Calibri"/>
          <w:sz w:val="24"/>
          <w:szCs w:val="24"/>
        </w:rPr>
        <w:t xml:space="preserve"> </w:t>
      </w:r>
      <w:r w:rsidR="00C02357">
        <w:rPr>
          <w:rFonts w:asciiTheme="minorHAnsi" w:hAnsiTheme="minorHAnsi" w:cs="Calibri"/>
          <w:sz w:val="24"/>
          <w:szCs w:val="24"/>
        </w:rPr>
        <w:t>[</w:t>
      </w:r>
      <w:r w:rsidRPr="007C656C">
        <w:rPr>
          <w:rFonts w:asciiTheme="minorHAnsi" w:hAnsiTheme="minorHAnsi" w:cs="Calibri"/>
          <w:sz w:val="24"/>
          <w:szCs w:val="24"/>
        </w:rPr>
        <w:t>Molina</w:t>
      </w:r>
      <w:r w:rsidR="00C02357">
        <w:rPr>
          <w:rFonts w:asciiTheme="minorHAnsi" w:hAnsiTheme="minorHAnsi" w:cs="Calibri"/>
          <w:sz w:val="24"/>
          <w:szCs w:val="24"/>
        </w:rPr>
        <w:t>]</w:t>
      </w:r>
      <w:r w:rsidRPr="007C656C">
        <w:rPr>
          <w:rFonts w:asciiTheme="minorHAnsi" w:hAnsiTheme="minorHAnsi" w:cs="Calibri"/>
          <w:sz w:val="24"/>
          <w:szCs w:val="24"/>
        </w:rPr>
        <w:t xml:space="preserve"> </w:t>
      </w:r>
      <w:proofErr w:type="spellStart"/>
      <w:r w:rsidRPr="007C656C">
        <w:rPr>
          <w:rFonts w:asciiTheme="minorHAnsi" w:hAnsiTheme="minorHAnsi" w:cs="Calibri"/>
          <w:sz w:val="24"/>
          <w:szCs w:val="24"/>
        </w:rPr>
        <w:t>Standl</w:t>
      </w:r>
      <w:proofErr w:type="spellEnd"/>
      <w:r w:rsidRPr="007C656C">
        <w:rPr>
          <w:rFonts w:asciiTheme="minorHAnsi" w:hAnsiTheme="minorHAnsi" w:cs="Calibri"/>
          <w:sz w:val="24"/>
          <w:szCs w:val="24"/>
        </w:rPr>
        <w:t>). This protocol also provides a detailed experimental scheme and analytical procedures for the study of the regulation of miRNA expressions following grafting, which is useful for revealing the mechanisms underlying heterografting advantages.</w:t>
      </w:r>
    </w:p>
    <w:p w14:paraId="563B14F5" w14:textId="2566513E" w:rsidR="001064B5" w:rsidRPr="007C656C" w:rsidRDefault="001064B5" w:rsidP="00A80D7D">
      <w:pPr>
        <w:widowControl/>
        <w:rPr>
          <w:rFonts w:asciiTheme="minorHAnsi" w:hAnsiTheme="minorHAnsi" w:cs="Calibri"/>
          <w:sz w:val="24"/>
          <w:szCs w:val="24"/>
        </w:rPr>
      </w:pPr>
    </w:p>
    <w:p w14:paraId="34836BF9" w14:textId="2913BBC7" w:rsidR="001064B5" w:rsidRPr="007C656C" w:rsidRDefault="00C02357" w:rsidP="001064B5">
      <w:pPr>
        <w:autoSpaceDE w:val="0"/>
        <w:autoSpaceDN w:val="0"/>
        <w:adjustRightInd w:val="0"/>
        <w:rPr>
          <w:rFonts w:asciiTheme="minorHAnsi" w:hAnsiTheme="minorHAnsi" w:cs="Calibri"/>
          <w:kern w:val="0"/>
          <w:sz w:val="24"/>
          <w:szCs w:val="24"/>
        </w:rPr>
      </w:pPr>
      <w:r>
        <w:rPr>
          <w:rFonts w:asciiTheme="minorHAnsi" w:hAnsiTheme="minorHAnsi" w:cs="Calibri"/>
          <w:kern w:val="0"/>
          <w:sz w:val="24"/>
          <w:szCs w:val="24"/>
        </w:rPr>
        <w:t>The p</w:t>
      </w:r>
      <w:r w:rsidR="001064B5" w:rsidRPr="007C656C">
        <w:rPr>
          <w:rFonts w:asciiTheme="minorHAnsi" w:hAnsiTheme="minorHAnsi" w:cs="Calibri"/>
          <w:kern w:val="0"/>
          <w:sz w:val="24"/>
          <w:szCs w:val="24"/>
        </w:rPr>
        <w:t>lant materials used in this study include the watermelon cultivar and the bottle gourd landrace. Watermelon cultivar is a commercial cultivar with high yield but susceptib</w:t>
      </w:r>
      <w:r>
        <w:rPr>
          <w:rFonts w:asciiTheme="minorHAnsi" w:hAnsiTheme="minorHAnsi" w:cs="Calibri"/>
          <w:kern w:val="0"/>
          <w:sz w:val="24"/>
          <w:szCs w:val="24"/>
        </w:rPr>
        <w:t>le</w:t>
      </w:r>
      <w:r w:rsidR="001064B5" w:rsidRPr="007C656C">
        <w:rPr>
          <w:rFonts w:asciiTheme="minorHAnsi" w:hAnsiTheme="minorHAnsi" w:cs="Calibri"/>
          <w:kern w:val="0"/>
          <w:sz w:val="24"/>
          <w:szCs w:val="24"/>
        </w:rPr>
        <w:t xml:space="preserve"> to low temperature</w:t>
      </w:r>
      <w:r>
        <w:rPr>
          <w:rFonts w:asciiTheme="minorHAnsi" w:hAnsiTheme="minorHAnsi" w:cs="Calibri"/>
          <w:kern w:val="0"/>
          <w:sz w:val="24"/>
          <w:szCs w:val="24"/>
        </w:rPr>
        <w:t>s</w:t>
      </w:r>
      <w:r w:rsidR="001064B5" w:rsidRPr="007C656C">
        <w:rPr>
          <w:rFonts w:asciiTheme="minorHAnsi" w:hAnsiTheme="minorHAnsi" w:cs="Calibri"/>
          <w:kern w:val="0"/>
          <w:sz w:val="24"/>
          <w:szCs w:val="24"/>
        </w:rPr>
        <w:t>. Bottle gourd landrace is a popular rootstock for grafting with watermelon, cucumber</w:t>
      </w:r>
      <w:r>
        <w:rPr>
          <w:rFonts w:asciiTheme="minorHAnsi" w:hAnsiTheme="minorHAnsi" w:cs="Calibri"/>
          <w:kern w:val="0"/>
          <w:sz w:val="24"/>
          <w:szCs w:val="24"/>
        </w:rPr>
        <w:t>,</w:t>
      </w:r>
      <w:r w:rsidR="001064B5" w:rsidRPr="007C656C">
        <w:rPr>
          <w:rFonts w:asciiTheme="minorHAnsi" w:hAnsiTheme="minorHAnsi" w:cs="Calibri"/>
          <w:kern w:val="0"/>
          <w:sz w:val="24"/>
          <w:szCs w:val="24"/>
        </w:rPr>
        <w:t xml:space="preserve"> and bottle gourd</w:t>
      </w:r>
      <w:r>
        <w:rPr>
          <w:rFonts w:asciiTheme="minorHAnsi" w:hAnsiTheme="minorHAnsi" w:cs="Calibri"/>
          <w:kern w:val="0"/>
          <w:sz w:val="24"/>
          <w:szCs w:val="24"/>
        </w:rPr>
        <w:t>,</w:t>
      </w:r>
      <w:r w:rsidR="001064B5" w:rsidRPr="007C656C">
        <w:rPr>
          <w:rFonts w:asciiTheme="minorHAnsi" w:hAnsiTheme="minorHAnsi" w:cs="Calibri"/>
          <w:kern w:val="0"/>
          <w:sz w:val="24"/>
          <w:szCs w:val="24"/>
        </w:rPr>
        <w:t xml:space="preserve"> due to </w:t>
      </w:r>
      <w:r>
        <w:rPr>
          <w:rFonts w:asciiTheme="minorHAnsi" w:hAnsiTheme="minorHAnsi" w:cs="Calibri"/>
          <w:kern w:val="0"/>
          <w:sz w:val="24"/>
          <w:szCs w:val="24"/>
        </w:rPr>
        <w:t xml:space="preserve">its </w:t>
      </w:r>
      <w:r w:rsidR="001064B5" w:rsidRPr="007C656C">
        <w:rPr>
          <w:rFonts w:asciiTheme="minorHAnsi" w:hAnsiTheme="minorHAnsi" w:cs="Calibri"/>
          <w:kern w:val="0"/>
          <w:sz w:val="24"/>
          <w:szCs w:val="24"/>
        </w:rPr>
        <w:t xml:space="preserve">excellent tolerance </w:t>
      </w:r>
      <w:r>
        <w:rPr>
          <w:rFonts w:asciiTheme="minorHAnsi" w:hAnsiTheme="minorHAnsi" w:cs="Calibri"/>
          <w:kern w:val="0"/>
          <w:sz w:val="24"/>
          <w:szCs w:val="24"/>
        </w:rPr>
        <w:t>of</w:t>
      </w:r>
      <w:r w:rsidR="001064B5" w:rsidRPr="007C656C">
        <w:rPr>
          <w:rFonts w:asciiTheme="minorHAnsi" w:hAnsiTheme="minorHAnsi" w:cs="Calibri"/>
          <w:kern w:val="0"/>
          <w:sz w:val="24"/>
          <w:szCs w:val="24"/>
        </w:rPr>
        <w:t xml:space="preserve"> low temperature</w:t>
      </w:r>
      <w:r>
        <w:rPr>
          <w:rFonts w:asciiTheme="minorHAnsi" w:hAnsiTheme="minorHAnsi" w:cs="Calibri"/>
          <w:kern w:val="0"/>
          <w:sz w:val="24"/>
          <w:szCs w:val="24"/>
        </w:rPr>
        <w:t>s</w:t>
      </w:r>
      <w:r w:rsidR="001064B5" w:rsidRPr="007C656C">
        <w:rPr>
          <w:rFonts w:asciiTheme="minorHAnsi" w:hAnsiTheme="minorHAnsi" w:cs="Calibri"/>
          <w:kern w:val="0"/>
          <w:sz w:val="24"/>
          <w:szCs w:val="24"/>
          <w:vertAlign w:val="superscript"/>
        </w:rPr>
        <w:t>21</w:t>
      </w:r>
      <w:r w:rsidRPr="00224B39">
        <w:rPr>
          <w:rFonts w:asciiTheme="minorHAnsi" w:hAnsiTheme="minorHAnsi" w:cs="Calibri"/>
          <w:kern w:val="0"/>
          <w:sz w:val="24"/>
          <w:szCs w:val="24"/>
        </w:rPr>
        <w:t>.</w:t>
      </w:r>
    </w:p>
    <w:p w14:paraId="6CAEAD3E" w14:textId="77777777" w:rsidR="001F3109" w:rsidRPr="007C656C" w:rsidRDefault="001F3109" w:rsidP="00A80D7D">
      <w:pPr>
        <w:autoSpaceDE w:val="0"/>
        <w:autoSpaceDN w:val="0"/>
        <w:adjustRightInd w:val="0"/>
        <w:rPr>
          <w:rFonts w:asciiTheme="minorHAnsi" w:hAnsiTheme="minorHAnsi" w:cs="Calibri"/>
          <w:b/>
          <w:color w:val="000000"/>
          <w:kern w:val="0"/>
          <w:sz w:val="24"/>
          <w:szCs w:val="24"/>
          <w:lang w:eastAsia="en-US"/>
        </w:rPr>
      </w:pPr>
      <w:bookmarkStart w:id="8" w:name="Protocol"/>
    </w:p>
    <w:p w14:paraId="04390E26" w14:textId="77777777" w:rsidR="001F3109" w:rsidRPr="007C656C" w:rsidRDefault="001F3109" w:rsidP="00A80D7D">
      <w:pPr>
        <w:autoSpaceDE w:val="0"/>
        <w:autoSpaceDN w:val="0"/>
        <w:adjustRightInd w:val="0"/>
        <w:rPr>
          <w:rFonts w:asciiTheme="minorHAnsi" w:hAnsiTheme="minorHAnsi" w:cs="Calibri"/>
          <w:color w:val="000000"/>
          <w:kern w:val="0"/>
          <w:sz w:val="24"/>
          <w:szCs w:val="24"/>
          <w:lang w:eastAsia="en-US"/>
        </w:rPr>
      </w:pPr>
      <w:bookmarkStart w:id="9" w:name="_Hlk517256030"/>
      <w:r w:rsidRPr="007C656C">
        <w:rPr>
          <w:rFonts w:asciiTheme="minorHAnsi" w:hAnsiTheme="minorHAnsi" w:cs="Calibri"/>
          <w:b/>
          <w:color w:val="000000"/>
          <w:kern w:val="0"/>
          <w:sz w:val="24"/>
          <w:szCs w:val="24"/>
          <w:lang w:eastAsia="en-US"/>
        </w:rPr>
        <w:t>PROTOCOL</w:t>
      </w:r>
      <w:bookmarkEnd w:id="8"/>
      <w:r w:rsidRPr="007C656C">
        <w:rPr>
          <w:rFonts w:asciiTheme="minorHAnsi" w:hAnsiTheme="minorHAnsi" w:cs="Calibri"/>
          <w:b/>
          <w:bCs/>
          <w:color w:val="000000"/>
          <w:kern w:val="0"/>
          <w:sz w:val="24"/>
          <w:szCs w:val="24"/>
          <w:lang w:eastAsia="en-US"/>
        </w:rPr>
        <w:t>:</w:t>
      </w:r>
      <w:r w:rsidRPr="007C656C">
        <w:rPr>
          <w:rFonts w:asciiTheme="minorHAnsi" w:hAnsiTheme="minorHAnsi" w:cs="Calibri"/>
          <w:color w:val="000000"/>
          <w:kern w:val="0"/>
          <w:sz w:val="24"/>
          <w:szCs w:val="24"/>
          <w:lang w:eastAsia="en-US"/>
        </w:rPr>
        <w:t xml:space="preserve"> </w:t>
      </w:r>
    </w:p>
    <w:p w14:paraId="71EE6DB9" w14:textId="77777777" w:rsidR="001F3109" w:rsidRPr="007C656C" w:rsidRDefault="001F3109" w:rsidP="00A80D7D">
      <w:pPr>
        <w:autoSpaceDE w:val="0"/>
        <w:autoSpaceDN w:val="0"/>
        <w:adjustRightInd w:val="0"/>
        <w:rPr>
          <w:rFonts w:asciiTheme="minorHAnsi" w:hAnsiTheme="minorHAnsi" w:cs="Calibri"/>
          <w:kern w:val="0"/>
          <w:sz w:val="24"/>
          <w:szCs w:val="24"/>
          <w:lang w:eastAsia="en-US"/>
        </w:rPr>
      </w:pPr>
    </w:p>
    <w:p w14:paraId="62F4557B" w14:textId="77777777" w:rsidR="001F3109" w:rsidRPr="007C656C" w:rsidRDefault="001F3109" w:rsidP="00A80D7D">
      <w:pPr>
        <w:widowControl/>
        <w:numPr>
          <w:ilvl w:val="0"/>
          <w:numId w:val="3"/>
        </w:numPr>
        <w:jc w:val="left"/>
        <w:rPr>
          <w:rFonts w:asciiTheme="minorHAnsi" w:hAnsiTheme="minorHAnsi" w:cs="Calibri"/>
          <w:b/>
          <w:bCs/>
          <w:kern w:val="0"/>
          <w:sz w:val="24"/>
          <w:szCs w:val="24"/>
          <w:highlight w:val="yellow"/>
        </w:rPr>
      </w:pPr>
      <w:r w:rsidRPr="007C656C">
        <w:rPr>
          <w:rFonts w:asciiTheme="minorHAnsi" w:eastAsia="Times New Roman" w:hAnsiTheme="minorHAnsi" w:cs="Calibri"/>
          <w:b/>
          <w:bCs/>
          <w:kern w:val="0"/>
          <w:sz w:val="24"/>
          <w:szCs w:val="24"/>
          <w:highlight w:val="yellow"/>
        </w:rPr>
        <w:t>Seed Sterilization and Germination</w:t>
      </w:r>
    </w:p>
    <w:p w14:paraId="52803283" w14:textId="77777777" w:rsidR="001F3109" w:rsidRPr="007C656C" w:rsidRDefault="001F3109" w:rsidP="00A80D7D">
      <w:pPr>
        <w:widowControl/>
        <w:rPr>
          <w:rFonts w:asciiTheme="minorHAnsi" w:hAnsiTheme="minorHAnsi" w:cs="Calibri"/>
          <w:kern w:val="0"/>
          <w:sz w:val="24"/>
          <w:szCs w:val="24"/>
        </w:rPr>
      </w:pPr>
    </w:p>
    <w:p w14:paraId="1B1EBBD6" w14:textId="04D4C41F" w:rsidR="001F3109" w:rsidRPr="007C656C" w:rsidRDefault="001F3109" w:rsidP="00A80D7D">
      <w:pPr>
        <w:widowControl/>
        <w:numPr>
          <w:ilvl w:val="1"/>
          <w:numId w:val="3"/>
        </w:numPr>
        <w:jc w:val="left"/>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 xml:space="preserve">For surface sterilization, soak the bottle gourd seeds in </w:t>
      </w:r>
      <w:r w:rsidR="00FF5F6C" w:rsidRPr="007C656C">
        <w:rPr>
          <w:rFonts w:asciiTheme="minorHAnsi" w:hAnsiTheme="minorHAnsi" w:cs="Calibri"/>
          <w:kern w:val="0"/>
          <w:sz w:val="24"/>
          <w:szCs w:val="24"/>
          <w:highlight w:val="yellow"/>
        </w:rPr>
        <w:t>a 500</w:t>
      </w:r>
      <w:r w:rsidR="00565F7F">
        <w:rPr>
          <w:rFonts w:asciiTheme="minorHAnsi" w:hAnsiTheme="minorHAnsi" w:cs="Calibri"/>
          <w:kern w:val="0"/>
          <w:sz w:val="24"/>
          <w:szCs w:val="24"/>
          <w:highlight w:val="yellow"/>
        </w:rPr>
        <w:t>-</w:t>
      </w:r>
      <w:r w:rsidR="00FF5F6C" w:rsidRPr="007C656C">
        <w:rPr>
          <w:rFonts w:asciiTheme="minorHAnsi" w:hAnsiTheme="minorHAnsi" w:cs="Calibri"/>
          <w:kern w:val="0"/>
          <w:sz w:val="24"/>
          <w:szCs w:val="24"/>
          <w:highlight w:val="yellow"/>
        </w:rPr>
        <w:t>mL</w:t>
      </w:r>
      <w:r w:rsidR="00565F7F">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 xml:space="preserve">beaker </w:t>
      </w:r>
      <w:r w:rsidR="00565F7F">
        <w:rPr>
          <w:rFonts w:asciiTheme="minorHAnsi" w:hAnsiTheme="minorHAnsi" w:cs="Calibri"/>
          <w:kern w:val="0"/>
          <w:sz w:val="24"/>
          <w:szCs w:val="24"/>
          <w:highlight w:val="yellow"/>
        </w:rPr>
        <w:t xml:space="preserve">filled with water </w:t>
      </w:r>
      <w:r w:rsidRPr="007C656C">
        <w:rPr>
          <w:rFonts w:asciiTheme="minorHAnsi" w:hAnsiTheme="minorHAnsi" w:cs="Calibri"/>
          <w:kern w:val="0"/>
          <w:sz w:val="24"/>
          <w:szCs w:val="24"/>
          <w:highlight w:val="yellow"/>
        </w:rPr>
        <w:t xml:space="preserve">at 58 </w:t>
      </w:r>
      <w:r w:rsidR="00565F7F">
        <w:rPr>
          <w:rFonts w:asciiTheme="minorHAnsi" w:hAnsiTheme="minorHAnsi" w:cs="Calibri"/>
          <w:kern w:val="0"/>
          <w:sz w:val="24"/>
          <w:szCs w:val="24"/>
          <w:highlight w:val="yellow"/>
        </w:rPr>
        <w:t>°C</w:t>
      </w:r>
      <w:r w:rsidRPr="007C656C">
        <w:rPr>
          <w:rFonts w:asciiTheme="minorHAnsi" w:hAnsiTheme="minorHAnsi" w:cs="Calibri"/>
          <w:kern w:val="0"/>
          <w:sz w:val="24"/>
          <w:szCs w:val="24"/>
          <w:highlight w:val="yellow"/>
        </w:rPr>
        <w:t xml:space="preserve"> with occasional stirring, until the water temperature drops to 40</w:t>
      </w:r>
      <w:r w:rsidR="00565F7F">
        <w:rPr>
          <w:rFonts w:asciiTheme="minorHAnsi" w:hAnsiTheme="minorHAnsi" w:cs="Calibri"/>
          <w:kern w:val="0"/>
          <w:sz w:val="24"/>
          <w:szCs w:val="24"/>
          <w:highlight w:val="yellow"/>
        </w:rPr>
        <w:t xml:space="preserve"> °C.</w:t>
      </w:r>
      <w:r w:rsidRPr="007C656C">
        <w:rPr>
          <w:rFonts w:asciiTheme="minorHAnsi" w:hAnsiTheme="minorHAnsi" w:cs="Calibri"/>
          <w:kern w:val="0"/>
          <w:sz w:val="24"/>
          <w:szCs w:val="24"/>
          <w:highlight w:val="yellow"/>
        </w:rPr>
        <w:t xml:space="preserve"> </w:t>
      </w:r>
    </w:p>
    <w:p w14:paraId="0518B7F8" w14:textId="77777777" w:rsidR="001F3109" w:rsidRPr="007C656C" w:rsidRDefault="001F3109" w:rsidP="00A80D7D">
      <w:pPr>
        <w:widowControl/>
        <w:jc w:val="left"/>
        <w:rPr>
          <w:rFonts w:asciiTheme="minorHAnsi" w:hAnsiTheme="minorHAnsi" w:cs="Calibri"/>
          <w:kern w:val="0"/>
          <w:sz w:val="24"/>
          <w:szCs w:val="24"/>
        </w:rPr>
      </w:pPr>
    </w:p>
    <w:p w14:paraId="2056538D" w14:textId="2A331D11" w:rsidR="001F3109" w:rsidRPr="007C656C" w:rsidRDefault="001F3109" w:rsidP="00A80D7D">
      <w:pPr>
        <w:widowControl/>
        <w:numPr>
          <w:ilvl w:val="1"/>
          <w:numId w:val="3"/>
        </w:numPr>
        <w:jc w:val="left"/>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 xml:space="preserve">Meanwhile, put </w:t>
      </w:r>
      <w:r w:rsidR="0081259A" w:rsidRPr="007C656C">
        <w:rPr>
          <w:rFonts w:asciiTheme="minorHAnsi" w:hAnsiTheme="minorHAnsi" w:cs="Calibri"/>
          <w:kern w:val="0"/>
          <w:sz w:val="24"/>
          <w:szCs w:val="24"/>
          <w:highlight w:val="yellow"/>
        </w:rPr>
        <w:t xml:space="preserve">3 kg of </w:t>
      </w:r>
      <w:r w:rsidRPr="007C656C">
        <w:rPr>
          <w:rFonts w:asciiTheme="minorHAnsi" w:hAnsiTheme="minorHAnsi" w:cs="Calibri"/>
          <w:kern w:val="0"/>
          <w:sz w:val="24"/>
          <w:szCs w:val="24"/>
          <w:highlight w:val="yellow"/>
        </w:rPr>
        <w:t xml:space="preserve">peat soil into </w:t>
      </w:r>
      <w:r w:rsidR="004418AE" w:rsidRPr="007C656C">
        <w:rPr>
          <w:rFonts w:asciiTheme="minorHAnsi" w:hAnsiTheme="minorHAnsi" w:cs="Calibri"/>
          <w:kern w:val="0"/>
          <w:sz w:val="24"/>
          <w:szCs w:val="24"/>
          <w:highlight w:val="yellow"/>
        </w:rPr>
        <w:t xml:space="preserve">a </w:t>
      </w:r>
      <w:r w:rsidR="0081259A" w:rsidRPr="007C656C">
        <w:rPr>
          <w:rFonts w:asciiTheme="minorHAnsi" w:hAnsiTheme="minorHAnsi" w:cs="Calibri"/>
          <w:kern w:val="0"/>
          <w:sz w:val="24"/>
          <w:szCs w:val="24"/>
          <w:highlight w:val="yellow"/>
        </w:rPr>
        <w:t xml:space="preserve">nylon </w:t>
      </w:r>
      <w:r w:rsidRPr="007C656C">
        <w:rPr>
          <w:rFonts w:asciiTheme="minorHAnsi" w:hAnsiTheme="minorHAnsi" w:cs="Calibri"/>
          <w:kern w:val="0"/>
          <w:sz w:val="24"/>
          <w:szCs w:val="24"/>
          <w:highlight w:val="yellow"/>
        </w:rPr>
        <w:t>bag and</w:t>
      </w:r>
      <w:r w:rsidR="00565F7F">
        <w:rPr>
          <w:rFonts w:asciiTheme="minorHAnsi" w:hAnsiTheme="minorHAnsi" w:cs="Calibri"/>
          <w:kern w:val="0"/>
          <w:sz w:val="24"/>
          <w:szCs w:val="24"/>
          <w:highlight w:val="yellow"/>
        </w:rPr>
        <w:t>, to sterilize it,</w:t>
      </w:r>
      <w:r w:rsidRPr="007C656C">
        <w:rPr>
          <w:rFonts w:asciiTheme="minorHAnsi" w:hAnsiTheme="minorHAnsi" w:cs="Calibri"/>
          <w:kern w:val="0"/>
          <w:sz w:val="24"/>
          <w:szCs w:val="24"/>
          <w:highlight w:val="yellow"/>
        </w:rPr>
        <w:t xml:space="preserve"> </w:t>
      </w:r>
      <w:bookmarkStart w:id="10" w:name="OLE_LINK7"/>
      <w:bookmarkStart w:id="11" w:name="OLE_LINK8"/>
      <w:r w:rsidRPr="007C656C">
        <w:rPr>
          <w:rFonts w:asciiTheme="minorHAnsi" w:hAnsiTheme="minorHAnsi" w:cs="Calibri"/>
          <w:kern w:val="0"/>
          <w:sz w:val="24"/>
          <w:szCs w:val="24"/>
          <w:highlight w:val="yellow"/>
        </w:rPr>
        <w:t>autoclave</w:t>
      </w:r>
      <w:r w:rsidR="00565F7F">
        <w:rPr>
          <w:rFonts w:asciiTheme="minorHAnsi" w:hAnsiTheme="minorHAnsi" w:cs="Calibri"/>
          <w:kern w:val="0"/>
          <w:sz w:val="24"/>
          <w:szCs w:val="24"/>
          <w:highlight w:val="yellow"/>
        </w:rPr>
        <w:t xml:space="preserve"> it</w:t>
      </w:r>
      <w:r w:rsidRPr="007C656C">
        <w:rPr>
          <w:rFonts w:asciiTheme="minorHAnsi" w:hAnsiTheme="minorHAnsi" w:cs="Calibri"/>
          <w:kern w:val="0"/>
          <w:sz w:val="24"/>
          <w:szCs w:val="24"/>
          <w:highlight w:val="yellow"/>
        </w:rPr>
        <w:t xml:space="preserve"> at 120</w:t>
      </w:r>
      <w:r w:rsidR="001064B5" w:rsidRPr="007C656C">
        <w:rPr>
          <w:rFonts w:asciiTheme="minorHAnsi" w:hAnsiTheme="minorHAnsi" w:cs="Calibri"/>
          <w:kern w:val="0"/>
          <w:sz w:val="24"/>
          <w:szCs w:val="24"/>
          <w:highlight w:val="yellow"/>
        </w:rPr>
        <w:t xml:space="preserve"> </w:t>
      </w:r>
      <w:r w:rsidR="00565F7F">
        <w:rPr>
          <w:rFonts w:asciiTheme="minorHAnsi" w:hAnsiTheme="minorHAnsi" w:cs="Calibri"/>
          <w:kern w:val="0"/>
          <w:sz w:val="24"/>
          <w:szCs w:val="24"/>
          <w:highlight w:val="yellow"/>
        </w:rPr>
        <w:t>°C/</w:t>
      </w:r>
      <w:r w:rsidRPr="007C656C">
        <w:rPr>
          <w:rFonts w:asciiTheme="minorHAnsi" w:hAnsiTheme="minorHAnsi" w:cs="Calibri"/>
          <w:kern w:val="0"/>
          <w:sz w:val="24"/>
          <w:szCs w:val="24"/>
          <w:highlight w:val="yellow"/>
        </w:rPr>
        <w:t>0.5</w:t>
      </w:r>
      <w:r w:rsidR="001064B5" w:rsidRPr="007C656C">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M</w:t>
      </w:r>
      <w:r w:rsidR="00565F7F">
        <w:rPr>
          <w:rFonts w:asciiTheme="minorHAnsi" w:hAnsiTheme="minorHAnsi" w:cs="Calibri"/>
          <w:kern w:val="0"/>
          <w:sz w:val="24"/>
          <w:szCs w:val="24"/>
          <w:highlight w:val="yellow"/>
        </w:rPr>
        <w:t>P</w:t>
      </w:r>
      <w:r w:rsidRPr="007C656C">
        <w:rPr>
          <w:rFonts w:asciiTheme="minorHAnsi" w:hAnsiTheme="minorHAnsi" w:cs="Calibri"/>
          <w:kern w:val="0"/>
          <w:sz w:val="24"/>
          <w:szCs w:val="24"/>
          <w:highlight w:val="yellow"/>
        </w:rPr>
        <w:t xml:space="preserve">a for 20 </w:t>
      </w:r>
      <w:r w:rsidR="004418AE" w:rsidRPr="007C656C">
        <w:rPr>
          <w:rFonts w:asciiTheme="minorHAnsi" w:hAnsiTheme="minorHAnsi" w:cs="Calibri"/>
          <w:kern w:val="0"/>
          <w:sz w:val="24"/>
          <w:szCs w:val="24"/>
          <w:highlight w:val="yellow"/>
        </w:rPr>
        <w:t>min</w:t>
      </w:r>
      <w:bookmarkEnd w:id="10"/>
      <w:bookmarkEnd w:id="11"/>
      <w:r w:rsidRPr="007C656C">
        <w:rPr>
          <w:rFonts w:asciiTheme="minorHAnsi" w:hAnsiTheme="minorHAnsi" w:cs="Calibri"/>
          <w:kern w:val="0"/>
          <w:sz w:val="24"/>
          <w:szCs w:val="24"/>
          <w:highlight w:val="yellow"/>
        </w:rPr>
        <w:t>.</w:t>
      </w:r>
    </w:p>
    <w:p w14:paraId="2AD01361" w14:textId="77777777" w:rsidR="001F3109" w:rsidRPr="007C656C" w:rsidRDefault="001F3109" w:rsidP="00A80D7D">
      <w:pPr>
        <w:widowControl/>
        <w:jc w:val="left"/>
        <w:rPr>
          <w:rFonts w:asciiTheme="minorHAnsi" w:hAnsiTheme="minorHAnsi" w:cs="Calibri"/>
          <w:kern w:val="0"/>
          <w:sz w:val="24"/>
          <w:szCs w:val="24"/>
        </w:rPr>
      </w:pPr>
    </w:p>
    <w:p w14:paraId="2A986A6A" w14:textId="11DF9F64" w:rsidR="001064B5" w:rsidRPr="007C656C" w:rsidRDefault="001F3109" w:rsidP="001064B5">
      <w:pPr>
        <w:widowControl/>
        <w:numPr>
          <w:ilvl w:val="1"/>
          <w:numId w:val="3"/>
        </w:numPr>
        <w:rPr>
          <w:rFonts w:asciiTheme="minorHAnsi" w:hAnsiTheme="minorHAnsi" w:cs="Calibri"/>
          <w:color w:val="000000"/>
          <w:kern w:val="0"/>
          <w:sz w:val="24"/>
          <w:szCs w:val="24"/>
          <w:highlight w:val="yellow"/>
        </w:rPr>
      </w:pPr>
      <w:r w:rsidRPr="007C656C">
        <w:rPr>
          <w:rFonts w:asciiTheme="minorHAnsi" w:hAnsiTheme="minorHAnsi" w:cs="Calibri"/>
          <w:kern w:val="0"/>
          <w:sz w:val="24"/>
          <w:szCs w:val="24"/>
          <w:highlight w:val="yellow"/>
        </w:rPr>
        <w:t xml:space="preserve">Keep </w:t>
      </w:r>
      <w:r w:rsidR="00565F7F">
        <w:rPr>
          <w:rFonts w:asciiTheme="minorHAnsi" w:hAnsiTheme="minorHAnsi" w:cs="Calibri"/>
          <w:kern w:val="0"/>
          <w:sz w:val="24"/>
          <w:szCs w:val="24"/>
          <w:highlight w:val="yellow"/>
        </w:rPr>
        <w:t xml:space="preserve">soaking </w:t>
      </w:r>
      <w:r w:rsidRPr="007C656C">
        <w:rPr>
          <w:rFonts w:asciiTheme="minorHAnsi" w:hAnsiTheme="minorHAnsi" w:cs="Calibri"/>
          <w:kern w:val="0"/>
          <w:sz w:val="24"/>
          <w:szCs w:val="24"/>
          <w:highlight w:val="yellow"/>
        </w:rPr>
        <w:t xml:space="preserve">the </w:t>
      </w:r>
      <w:r w:rsidR="00565F7F">
        <w:rPr>
          <w:rFonts w:asciiTheme="minorHAnsi" w:hAnsiTheme="minorHAnsi" w:cs="Calibri"/>
          <w:kern w:val="0"/>
          <w:sz w:val="24"/>
          <w:szCs w:val="24"/>
          <w:highlight w:val="yellow"/>
        </w:rPr>
        <w:t xml:space="preserve">bottle gourd </w:t>
      </w:r>
      <w:r w:rsidRPr="007C656C">
        <w:rPr>
          <w:rFonts w:asciiTheme="minorHAnsi" w:hAnsiTheme="minorHAnsi" w:cs="Calibri"/>
          <w:kern w:val="0"/>
          <w:sz w:val="24"/>
          <w:szCs w:val="24"/>
          <w:highlight w:val="yellow"/>
        </w:rPr>
        <w:t>seeds for 4</w:t>
      </w:r>
      <w:r w:rsidR="00565F7F">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w:t>
      </w:r>
      <w:r w:rsidR="00565F7F">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5 h</w:t>
      </w:r>
      <w:r w:rsidR="001064B5" w:rsidRPr="007C656C">
        <w:rPr>
          <w:rFonts w:asciiTheme="minorHAnsi" w:hAnsiTheme="minorHAnsi" w:cs="Calibri"/>
          <w:kern w:val="0"/>
          <w:sz w:val="24"/>
          <w:szCs w:val="24"/>
          <w:highlight w:val="yellow"/>
        </w:rPr>
        <w:t xml:space="preserve"> </w:t>
      </w:r>
      <w:r w:rsidR="00565F7F">
        <w:rPr>
          <w:rFonts w:asciiTheme="minorHAnsi" w:hAnsiTheme="minorHAnsi" w:cs="Calibri"/>
          <w:kern w:val="0"/>
          <w:sz w:val="24"/>
          <w:szCs w:val="24"/>
          <w:highlight w:val="yellow"/>
        </w:rPr>
        <w:t xml:space="preserve">more </w:t>
      </w:r>
      <w:r w:rsidR="00FF5F6C" w:rsidRPr="007C656C">
        <w:rPr>
          <w:rFonts w:asciiTheme="minorHAnsi" w:hAnsiTheme="minorHAnsi" w:cs="Calibri"/>
          <w:kern w:val="0"/>
          <w:sz w:val="24"/>
          <w:szCs w:val="24"/>
          <w:highlight w:val="yellow"/>
        </w:rPr>
        <w:t>with no stirring</w:t>
      </w:r>
      <w:r w:rsidR="001064B5" w:rsidRPr="007C656C">
        <w:rPr>
          <w:rFonts w:asciiTheme="minorHAnsi" w:hAnsiTheme="minorHAnsi" w:cs="Calibri"/>
          <w:kern w:val="0"/>
          <w:sz w:val="24"/>
          <w:szCs w:val="24"/>
          <w:highlight w:val="yellow"/>
        </w:rPr>
        <w:t xml:space="preserve">. </w:t>
      </w:r>
    </w:p>
    <w:p w14:paraId="5237F8D6" w14:textId="77777777" w:rsidR="001064B5" w:rsidRPr="007C656C" w:rsidRDefault="001064B5" w:rsidP="001064B5">
      <w:pPr>
        <w:widowControl/>
        <w:rPr>
          <w:rFonts w:asciiTheme="minorHAnsi" w:hAnsiTheme="minorHAnsi" w:cs="Calibri"/>
          <w:color w:val="000000"/>
          <w:kern w:val="0"/>
          <w:sz w:val="24"/>
          <w:szCs w:val="24"/>
          <w:highlight w:val="yellow"/>
        </w:rPr>
      </w:pPr>
    </w:p>
    <w:p w14:paraId="47E8EB1C" w14:textId="7DD8FFE2" w:rsidR="001064B5" w:rsidRPr="007C656C" w:rsidRDefault="001064B5" w:rsidP="001064B5">
      <w:pPr>
        <w:widowControl/>
        <w:numPr>
          <w:ilvl w:val="2"/>
          <w:numId w:val="3"/>
        </w:numPr>
        <w:rPr>
          <w:rFonts w:asciiTheme="minorHAnsi" w:hAnsiTheme="minorHAnsi" w:cs="Calibri"/>
          <w:color w:val="000000"/>
          <w:kern w:val="0"/>
          <w:sz w:val="24"/>
          <w:szCs w:val="24"/>
          <w:highlight w:val="yellow"/>
        </w:rPr>
      </w:pPr>
      <w:r w:rsidRPr="007C656C">
        <w:rPr>
          <w:rFonts w:asciiTheme="minorHAnsi" w:hAnsiTheme="minorHAnsi" w:cs="Calibri"/>
          <w:kern w:val="0"/>
          <w:sz w:val="24"/>
          <w:szCs w:val="24"/>
          <w:highlight w:val="yellow"/>
        </w:rPr>
        <w:t xml:space="preserve">Once </w:t>
      </w:r>
      <w:r w:rsidR="001F3109" w:rsidRPr="007C656C">
        <w:rPr>
          <w:rFonts w:asciiTheme="minorHAnsi" w:hAnsiTheme="minorHAnsi" w:cs="Calibri"/>
          <w:kern w:val="0"/>
          <w:sz w:val="24"/>
          <w:szCs w:val="24"/>
          <w:highlight w:val="yellow"/>
        </w:rPr>
        <w:t xml:space="preserve">the water </w:t>
      </w:r>
      <w:r w:rsidR="0014441A" w:rsidRPr="007C656C">
        <w:rPr>
          <w:rFonts w:asciiTheme="minorHAnsi" w:hAnsiTheme="minorHAnsi" w:cs="Calibri"/>
          <w:kern w:val="0"/>
          <w:sz w:val="24"/>
          <w:szCs w:val="24"/>
          <w:highlight w:val="yellow"/>
        </w:rPr>
        <w:t>reaches</w:t>
      </w:r>
      <w:r w:rsidR="001F3109" w:rsidRPr="007C656C">
        <w:rPr>
          <w:rFonts w:asciiTheme="minorHAnsi" w:hAnsiTheme="minorHAnsi" w:cs="Calibri"/>
          <w:kern w:val="0"/>
          <w:sz w:val="24"/>
          <w:szCs w:val="24"/>
          <w:highlight w:val="yellow"/>
        </w:rPr>
        <w:t xml:space="preserve"> room temperature, rinse </w:t>
      </w:r>
      <w:r w:rsidR="00DC28A9" w:rsidRPr="007C656C">
        <w:rPr>
          <w:rFonts w:asciiTheme="minorHAnsi" w:hAnsiTheme="minorHAnsi" w:cs="Calibri"/>
          <w:kern w:val="0"/>
          <w:sz w:val="24"/>
          <w:szCs w:val="24"/>
          <w:highlight w:val="yellow"/>
        </w:rPr>
        <w:t xml:space="preserve">the seeds </w:t>
      </w:r>
      <w:r w:rsidR="00565F7F" w:rsidRPr="007C656C">
        <w:rPr>
          <w:rFonts w:asciiTheme="minorHAnsi" w:hAnsiTheme="minorHAnsi" w:cs="Calibri"/>
          <w:kern w:val="0"/>
          <w:sz w:val="24"/>
          <w:szCs w:val="24"/>
          <w:highlight w:val="yellow"/>
        </w:rPr>
        <w:t>2</w:t>
      </w:r>
      <w:r w:rsidR="008A158D">
        <w:rPr>
          <w:rFonts w:asciiTheme="minorHAnsi" w:hAnsiTheme="minorHAnsi" w:cs="Calibri"/>
          <w:kern w:val="0"/>
          <w:sz w:val="24"/>
          <w:szCs w:val="24"/>
          <w:highlight w:val="yellow"/>
        </w:rPr>
        <w:t>x</w:t>
      </w:r>
      <w:r w:rsidR="00565F7F">
        <w:rPr>
          <w:rFonts w:asciiTheme="minorHAnsi" w:hAnsiTheme="minorHAnsi" w:cs="Calibri"/>
          <w:kern w:val="0"/>
          <w:sz w:val="24"/>
          <w:szCs w:val="24"/>
          <w:highlight w:val="yellow"/>
        </w:rPr>
        <w:t xml:space="preserve"> - </w:t>
      </w:r>
      <w:r w:rsidR="00565F7F" w:rsidRPr="007C656C">
        <w:rPr>
          <w:rFonts w:asciiTheme="minorHAnsi" w:hAnsiTheme="minorHAnsi" w:cs="Calibri"/>
          <w:kern w:val="0"/>
          <w:sz w:val="24"/>
          <w:szCs w:val="24"/>
          <w:highlight w:val="yellow"/>
        </w:rPr>
        <w:t>3</w:t>
      </w:r>
      <w:r w:rsidR="00565F7F">
        <w:rPr>
          <w:rFonts w:asciiTheme="minorHAnsi" w:hAnsiTheme="minorHAnsi" w:cs="Calibri"/>
          <w:kern w:val="0"/>
          <w:sz w:val="24"/>
          <w:szCs w:val="24"/>
          <w:highlight w:val="yellow"/>
        </w:rPr>
        <w:t>x</w:t>
      </w:r>
      <w:r w:rsidR="00565F7F" w:rsidRPr="007C656C">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 xml:space="preserve">with distilled water. </w:t>
      </w:r>
    </w:p>
    <w:p w14:paraId="4E662D45" w14:textId="77777777" w:rsidR="001064B5" w:rsidRPr="007C656C" w:rsidRDefault="001064B5" w:rsidP="001064B5">
      <w:pPr>
        <w:widowControl/>
        <w:rPr>
          <w:rFonts w:asciiTheme="minorHAnsi" w:hAnsiTheme="minorHAnsi" w:cs="Calibri"/>
          <w:color w:val="000000"/>
          <w:kern w:val="0"/>
          <w:sz w:val="24"/>
          <w:szCs w:val="24"/>
          <w:highlight w:val="yellow"/>
        </w:rPr>
      </w:pPr>
    </w:p>
    <w:p w14:paraId="1CAECA8A" w14:textId="31CDE081" w:rsidR="001064B5" w:rsidRPr="007C656C" w:rsidRDefault="001F3109" w:rsidP="001064B5">
      <w:pPr>
        <w:widowControl/>
        <w:numPr>
          <w:ilvl w:val="2"/>
          <w:numId w:val="3"/>
        </w:numPr>
        <w:rPr>
          <w:rFonts w:asciiTheme="minorHAnsi" w:hAnsiTheme="minorHAnsi" w:cs="Calibri"/>
          <w:color w:val="000000"/>
          <w:kern w:val="0"/>
          <w:sz w:val="24"/>
          <w:szCs w:val="24"/>
          <w:highlight w:val="yellow"/>
        </w:rPr>
      </w:pPr>
      <w:r w:rsidRPr="007C656C">
        <w:rPr>
          <w:rFonts w:asciiTheme="minorHAnsi" w:hAnsiTheme="minorHAnsi" w:cs="Calibri"/>
          <w:kern w:val="0"/>
          <w:sz w:val="24"/>
          <w:szCs w:val="24"/>
          <w:highlight w:val="yellow"/>
        </w:rPr>
        <w:t>Drain the excess water and allow the seeds to sprout in a gauze bag at 28</w:t>
      </w:r>
      <w:bookmarkStart w:id="12" w:name="OLE_LINK3"/>
      <w:bookmarkStart w:id="13" w:name="OLE_LINK4"/>
      <w:r w:rsidRPr="007C656C">
        <w:rPr>
          <w:rFonts w:asciiTheme="minorHAnsi" w:hAnsiTheme="minorHAnsi" w:cs="Calibri"/>
          <w:kern w:val="0"/>
          <w:sz w:val="24"/>
          <w:szCs w:val="24"/>
          <w:highlight w:val="yellow"/>
        </w:rPr>
        <w:t xml:space="preserve"> </w:t>
      </w:r>
      <w:bookmarkEnd w:id="12"/>
      <w:bookmarkEnd w:id="13"/>
      <w:r w:rsidR="00565F7F">
        <w:rPr>
          <w:rFonts w:asciiTheme="minorHAnsi" w:hAnsiTheme="minorHAnsi" w:cs="Calibri"/>
          <w:kern w:val="0"/>
          <w:sz w:val="24"/>
          <w:szCs w:val="24"/>
          <w:highlight w:val="yellow"/>
        </w:rPr>
        <w:t xml:space="preserve">°C </w:t>
      </w:r>
      <w:r w:rsidRPr="007C656C">
        <w:rPr>
          <w:rFonts w:asciiTheme="minorHAnsi" w:hAnsiTheme="minorHAnsi" w:cs="Calibri"/>
          <w:kern w:val="0"/>
          <w:sz w:val="24"/>
          <w:szCs w:val="24"/>
          <w:highlight w:val="yellow"/>
        </w:rPr>
        <w:t xml:space="preserve">in a growth chamber in </w:t>
      </w:r>
      <w:r w:rsidR="00565F7F">
        <w:rPr>
          <w:rFonts w:asciiTheme="minorHAnsi" w:hAnsiTheme="minorHAnsi" w:cs="Calibri"/>
          <w:kern w:val="0"/>
          <w:sz w:val="24"/>
          <w:szCs w:val="24"/>
          <w:highlight w:val="yellow"/>
        </w:rPr>
        <w:t xml:space="preserve">the </w:t>
      </w:r>
      <w:r w:rsidRPr="007C656C">
        <w:rPr>
          <w:rFonts w:asciiTheme="minorHAnsi" w:hAnsiTheme="minorHAnsi" w:cs="Calibri"/>
          <w:kern w:val="0"/>
          <w:sz w:val="24"/>
          <w:szCs w:val="24"/>
          <w:highlight w:val="yellow"/>
        </w:rPr>
        <w:t xml:space="preserve">dark. </w:t>
      </w:r>
    </w:p>
    <w:p w14:paraId="57B2FBC8" w14:textId="77777777" w:rsidR="001064B5" w:rsidRPr="007C656C" w:rsidRDefault="001064B5" w:rsidP="001064B5">
      <w:pPr>
        <w:widowControl/>
        <w:rPr>
          <w:rFonts w:asciiTheme="minorHAnsi" w:hAnsiTheme="minorHAnsi" w:cs="Calibri"/>
          <w:color w:val="000000"/>
          <w:kern w:val="0"/>
          <w:sz w:val="24"/>
          <w:szCs w:val="24"/>
        </w:rPr>
      </w:pPr>
    </w:p>
    <w:p w14:paraId="0B842AD6" w14:textId="51AEAE0B" w:rsidR="001F3109" w:rsidRPr="007C656C" w:rsidRDefault="001F3109" w:rsidP="001064B5">
      <w:pPr>
        <w:widowControl/>
        <w:numPr>
          <w:ilvl w:val="2"/>
          <w:numId w:val="3"/>
        </w:numPr>
        <w:rPr>
          <w:rFonts w:asciiTheme="minorHAnsi" w:hAnsiTheme="minorHAnsi" w:cs="Calibri"/>
          <w:color w:val="000000"/>
          <w:kern w:val="0"/>
          <w:sz w:val="24"/>
          <w:szCs w:val="24"/>
          <w:highlight w:val="yellow"/>
        </w:rPr>
      </w:pPr>
      <w:r w:rsidRPr="007C656C">
        <w:rPr>
          <w:rFonts w:asciiTheme="minorHAnsi" w:hAnsiTheme="minorHAnsi" w:cs="Calibri"/>
          <w:kern w:val="0"/>
          <w:sz w:val="24"/>
          <w:szCs w:val="24"/>
          <w:highlight w:val="yellow"/>
        </w:rPr>
        <w:t>After germination, sow the seeds into plastic pots (6 cm in diameter) filled with sterilized peat soil.</w:t>
      </w:r>
    </w:p>
    <w:p w14:paraId="686C08DD" w14:textId="77777777" w:rsidR="001F3109" w:rsidRPr="007C656C" w:rsidRDefault="001F3109" w:rsidP="00A80D7D">
      <w:pPr>
        <w:widowControl/>
        <w:rPr>
          <w:rFonts w:asciiTheme="minorHAnsi" w:hAnsiTheme="minorHAnsi" w:cs="Calibri"/>
          <w:color w:val="000000"/>
          <w:kern w:val="0"/>
          <w:sz w:val="24"/>
          <w:szCs w:val="24"/>
          <w:highlight w:val="yellow"/>
        </w:rPr>
      </w:pPr>
    </w:p>
    <w:p w14:paraId="1BFF3E90" w14:textId="749A8D9B" w:rsidR="009155DF" w:rsidRPr="007C656C" w:rsidRDefault="001F3109" w:rsidP="009155DF">
      <w:pPr>
        <w:widowControl/>
        <w:numPr>
          <w:ilvl w:val="1"/>
          <w:numId w:val="3"/>
        </w:numPr>
        <w:jc w:val="left"/>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 xml:space="preserve">When the bottle gourd seedlings have developed two flattened cotyledons, </w:t>
      </w:r>
      <w:r w:rsidR="00565F7F">
        <w:rPr>
          <w:rFonts w:asciiTheme="minorHAnsi" w:hAnsiTheme="minorHAnsi" w:cs="Calibri"/>
          <w:kern w:val="0"/>
          <w:sz w:val="24"/>
          <w:szCs w:val="24"/>
          <w:highlight w:val="yellow"/>
        </w:rPr>
        <w:t xml:space="preserve">repeat steps 1.1 - 1.3 with </w:t>
      </w:r>
      <w:r w:rsidRPr="007C656C">
        <w:rPr>
          <w:rFonts w:asciiTheme="minorHAnsi" w:hAnsiTheme="minorHAnsi" w:cs="Calibri"/>
          <w:kern w:val="0"/>
          <w:sz w:val="24"/>
          <w:szCs w:val="24"/>
          <w:highlight w:val="yellow"/>
        </w:rPr>
        <w:t xml:space="preserve">watermelon seeds. </w:t>
      </w:r>
    </w:p>
    <w:p w14:paraId="2F757071" w14:textId="77777777" w:rsidR="001064B5" w:rsidRPr="007C656C" w:rsidRDefault="001064B5" w:rsidP="001064B5">
      <w:pPr>
        <w:widowControl/>
        <w:jc w:val="left"/>
        <w:rPr>
          <w:rFonts w:asciiTheme="minorHAnsi" w:hAnsiTheme="minorHAnsi" w:cs="Calibri"/>
          <w:kern w:val="0"/>
          <w:sz w:val="24"/>
          <w:szCs w:val="24"/>
        </w:rPr>
      </w:pPr>
    </w:p>
    <w:p w14:paraId="08CFA971" w14:textId="264F3731" w:rsidR="001F3109" w:rsidRPr="007C656C" w:rsidRDefault="001F3109" w:rsidP="00F74961">
      <w:pPr>
        <w:widowControl/>
        <w:jc w:val="left"/>
        <w:rPr>
          <w:rFonts w:asciiTheme="minorHAnsi" w:hAnsiTheme="minorHAnsi" w:cs="Calibri"/>
          <w:color w:val="000000"/>
          <w:kern w:val="0"/>
          <w:sz w:val="24"/>
          <w:szCs w:val="24"/>
        </w:rPr>
      </w:pPr>
      <w:r w:rsidRPr="007C656C">
        <w:rPr>
          <w:rFonts w:asciiTheme="minorHAnsi" w:hAnsiTheme="minorHAnsi" w:cs="Calibri"/>
          <w:kern w:val="0"/>
          <w:sz w:val="24"/>
          <w:szCs w:val="24"/>
        </w:rPr>
        <w:t xml:space="preserve">Note: This time management ensures </w:t>
      </w:r>
      <w:r w:rsidR="001064B5" w:rsidRPr="007C656C">
        <w:rPr>
          <w:rFonts w:asciiTheme="minorHAnsi" w:hAnsiTheme="minorHAnsi" w:cs="Calibri"/>
          <w:kern w:val="0"/>
          <w:sz w:val="24"/>
          <w:szCs w:val="24"/>
        </w:rPr>
        <w:t xml:space="preserve">that </w:t>
      </w:r>
      <w:r w:rsidRPr="007C656C">
        <w:rPr>
          <w:rFonts w:asciiTheme="minorHAnsi" w:hAnsiTheme="minorHAnsi" w:cs="Calibri"/>
          <w:kern w:val="0"/>
          <w:sz w:val="24"/>
          <w:szCs w:val="24"/>
        </w:rPr>
        <w:t>the sizes of the scion and rootstock match well for successful grafting</w:t>
      </w:r>
      <w:r w:rsidRPr="007C656C">
        <w:rPr>
          <w:rFonts w:asciiTheme="minorHAnsi" w:hAnsiTheme="minorHAnsi" w:cs="Calibri"/>
          <w:color w:val="000000"/>
          <w:kern w:val="0"/>
          <w:sz w:val="24"/>
          <w:szCs w:val="24"/>
        </w:rPr>
        <w:t xml:space="preserve">. </w:t>
      </w:r>
    </w:p>
    <w:p w14:paraId="21A40428" w14:textId="77777777" w:rsidR="001F3109" w:rsidRPr="007C656C" w:rsidRDefault="001F3109" w:rsidP="00A80D7D">
      <w:pPr>
        <w:widowControl/>
        <w:jc w:val="left"/>
        <w:rPr>
          <w:rFonts w:asciiTheme="minorHAnsi" w:hAnsiTheme="minorHAnsi" w:cs="Calibri"/>
          <w:color w:val="000000"/>
          <w:kern w:val="0"/>
          <w:sz w:val="24"/>
          <w:szCs w:val="24"/>
        </w:rPr>
      </w:pPr>
    </w:p>
    <w:p w14:paraId="2C403D89" w14:textId="77777777" w:rsidR="001F3109" w:rsidRPr="007C656C" w:rsidRDefault="001F3109" w:rsidP="00A80D7D">
      <w:pPr>
        <w:widowControl/>
        <w:jc w:val="left"/>
        <w:rPr>
          <w:rFonts w:asciiTheme="minorHAnsi" w:eastAsia="Times New Roman" w:hAnsiTheme="minorHAnsi" w:cs="Calibri"/>
          <w:b/>
          <w:bCs/>
          <w:color w:val="000000"/>
          <w:kern w:val="0"/>
          <w:sz w:val="24"/>
          <w:szCs w:val="24"/>
        </w:rPr>
      </w:pPr>
      <w:r w:rsidRPr="007C656C">
        <w:rPr>
          <w:rFonts w:asciiTheme="minorHAnsi" w:eastAsia="Times New Roman" w:hAnsiTheme="minorHAnsi" w:cs="Calibri"/>
          <w:b/>
          <w:bCs/>
          <w:color w:val="000000"/>
          <w:kern w:val="0"/>
          <w:sz w:val="24"/>
          <w:szCs w:val="24"/>
          <w:highlight w:val="yellow"/>
        </w:rPr>
        <w:t>2. Seedling Growth and Grafting</w:t>
      </w:r>
    </w:p>
    <w:p w14:paraId="378583CA" w14:textId="77777777" w:rsidR="001F3109" w:rsidRPr="007C656C" w:rsidRDefault="001F3109" w:rsidP="00A80D7D">
      <w:pPr>
        <w:widowControl/>
        <w:jc w:val="left"/>
        <w:rPr>
          <w:rFonts w:asciiTheme="minorHAnsi" w:eastAsia="Times New Roman" w:hAnsiTheme="minorHAnsi" w:cs="Calibri"/>
          <w:b/>
          <w:bCs/>
          <w:color w:val="000000"/>
          <w:kern w:val="0"/>
          <w:sz w:val="24"/>
          <w:szCs w:val="24"/>
        </w:rPr>
      </w:pPr>
    </w:p>
    <w:p w14:paraId="181DC01D" w14:textId="4EB2EF06" w:rsidR="001F3109" w:rsidRPr="007C656C" w:rsidRDefault="001F3109" w:rsidP="00A80D7D">
      <w:pPr>
        <w:widowControl/>
        <w:numPr>
          <w:ilvl w:val="1"/>
          <w:numId w:val="4"/>
        </w:numPr>
        <w:jc w:val="left"/>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 xml:space="preserve">Grow the seedlings in </w:t>
      </w:r>
      <w:r w:rsidR="001064B5" w:rsidRPr="007C656C">
        <w:rPr>
          <w:rFonts w:asciiTheme="minorHAnsi" w:hAnsiTheme="minorHAnsi" w:cs="Calibri"/>
          <w:kern w:val="0"/>
          <w:sz w:val="24"/>
          <w:szCs w:val="24"/>
          <w:highlight w:val="yellow"/>
        </w:rPr>
        <w:t xml:space="preserve">a </w:t>
      </w:r>
      <w:r w:rsidRPr="007C656C">
        <w:rPr>
          <w:rFonts w:asciiTheme="minorHAnsi" w:hAnsiTheme="minorHAnsi" w:cs="Calibri"/>
          <w:kern w:val="0"/>
          <w:sz w:val="24"/>
          <w:szCs w:val="24"/>
          <w:highlight w:val="yellow"/>
        </w:rPr>
        <w:t>growth chamber with a 16</w:t>
      </w:r>
      <w:r w:rsidR="00565F7F">
        <w:rPr>
          <w:rFonts w:asciiTheme="minorHAnsi" w:hAnsiTheme="minorHAnsi" w:cs="Calibri"/>
          <w:kern w:val="0"/>
          <w:sz w:val="24"/>
          <w:szCs w:val="24"/>
          <w:highlight w:val="yellow"/>
        </w:rPr>
        <w:t>-</w:t>
      </w:r>
      <w:r w:rsidRPr="007C656C">
        <w:rPr>
          <w:rFonts w:asciiTheme="minorHAnsi" w:hAnsiTheme="minorHAnsi" w:cs="Calibri"/>
          <w:kern w:val="0"/>
          <w:sz w:val="24"/>
          <w:szCs w:val="24"/>
          <w:highlight w:val="yellow"/>
        </w:rPr>
        <w:t>h light /8</w:t>
      </w:r>
      <w:r w:rsidR="00565F7F">
        <w:rPr>
          <w:rFonts w:asciiTheme="minorHAnsi" w:hAnsiTheme="minorHAnsi" w:cs="Calibri"/>
          <w:kern w:val="0"/>
          <w:sz w:val="24"/>
          <w:szCs w:val="24"/>
          <w:highlight w:val="yellow"/>
        </w:rPr>
        <w:t>-</w:t>
      </w:r>
      <w:r w:rsidRPr="007C656C">
        <w:rPr>
          <w:rFonts w:asciiTheme="minorHAnsi" w:hAnsiTheme="minorHAnsi" w:cs="Calibri"/>
          <w:kern w:val="0"/>
          <w:sz w:val="24"/>
          <w:szCs w:val="24"/>
          <w:highlight w:val="yellow"/>
        </w:rPr>
        <w:t>h</w:t>
      </w:r>
      <w:r w:rsidR="00565F7F">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 xml:space="preserve">dark </w:t>
      </w:r>
      <w:r w:rsidR="005A423A">
        <w:rPr>
          <w:rFonts w:asciiTheme="minorHAnsi" w:hAnsiTheme="minorHAnsi" w:cs="Calibri"/>
          <w:kern w:val="0"/>
          <w:sz w:val="24"/>
          <w:szCs w:val="24"/>
          <w:highlight w:val="yellow"/>
        </w:rPr>
        <w:t>cycle, keeping the temperature at</w:t>
      </w:r>
      <w:r w:rsidRPr="007C656C">
        <w:rPr>
          <w:rFonts w:asciiTheme="minorHAnsi" w:hAnsiTheme="minorHAnsi" w:cs="Calibri"/>
          <w:kern w:val="0"/>
          <w:sz w:val="24"/>
          <w:szCs w:val="24"/>
          <w:highlight w:val="yellow"/>
        </w:rPr>
        <w:t xml:space="preserve"> 28 </w:t>
      </w:r>
      <w:r w:rsidR="005A423A">
        <w:rPr>
          <w:rFonts w:asciiTheme="minorHAnsi" w:hAnsiTheme="minorHAnsi" w:cs="Calibri"/>
          <w:kern w:val="0"/>
          <w:sz w:val="24"/>
          <w:szCs w:val="24"/>
          <w:highlight w:val="yellow"/>
        </w:rPr>
        <w:t xml:space="preserve">°C during the </w:t>
      </w:r>
      <w:r w:rsidRPr="007C656C">
        <w:rPr>
          <w:rFonts w:asciiTheme="minorHAnsi" w:hAnsiTheme="minorHAnsi" w:cs="Calibri"/>
          <w:kern w:val="0"/>
          <w:sz w:val="24"/>
          <w:szCs w:val="24"/>
          <w:highlight w:val="yellow"/>
        </w:rPr>
        <w:t>day</w:t>
      </w:r>
      <w:r w:rsidR="005A423A">
        <w:rPr>
          <w:rFonts w:asciiTheme="minorHAnsi" w:hAnsiTheme="minorHAnsi" w:cs="Calibri"/>
          <w:kern w:val="0"/>
          <w:sz w:val="24"/>
          <w:szCs w:val="24"/>
          <w:highlight w:val="yellow"/>
        </w:rPr>
        <w:t xml:space="preserve"> (light) and at </w:t>
      </w:r>
      <w:r w:rsidRPr="007C656C">
        <w:rPr>
          <w:rFonts w:asciiTheme="minorHAnsi" w:hAnsiTheme="minorHAnsi" w:cs="Calibri"/>
          <w:kern w:val="0"/>
          <w:sz w:val="24"/>
          <w:szCs w:val="24"/>
          <w:highlight w:val="yellow"/>
        </w:rPr>
        <w:t xml:space="preserve">22 </w:t>
      </w:r>
      <w:r w:rsidR="005A423A">
        <w:rPr>
          <w:rFonts w:asciiTheme="minorHAnsi" w:hAnsiTheme="minorHAnsi" w:cs="Calibri"/>
          <w:kern w:val="0"/>
          <w:sz w:val="24"/>
          <w:szCs w:val="24"/>
          <w:highlight w:val="yellow"/>
        </w:rPr>
        <w:t xml:space="preserve">°C during the </w:t>
      </w:r>
      <w:r w:rsidRPr="007C656C">
        <w:rPr>
          <w:rFonts w:asciiTheme="minorHAnsi" w:hAnsiTheme="minorHAnsi" w:cs="Calibri"/>
          <w:kern w:val="0"/>
          <w:sz w:val="24"/>
          <w:szCs w:val="24"/>
          <w:highlight w:val="yellow"/>
        </w:rPr>
        <w:t xml:space="preserve">night </w:t>
      </w:r>
      <w:r w:rsidR="005A423A">
        <w:rPr>
          <w:rFonts w:asciiTheme="minorHAnsi" w:hAnsiTheme="minorHAnsi" w:cs="Calibri"/>
          <w:kern w:val="0"/>
          <w:sz w:val="24"/>
          <w:szCs w:val="24"/>
          <w:highlight w:val="yellow"/>
        </w:rPr>
        <w:t>(dark)</w:t>
      </w:r>
      <w:r w:rsidRPr="007C656C">
        <w:rPr>
          <w:rFonts w:asciiTheme="minorHAnsi" w:hAnsiTheme="minorHAnsi" w:cs="Calibri"/>
          <w:kern w:val="0"/>
          <w:sz w:val="24"/>
          <w:szCs w:val="24"/>
          <w:highlight w:val="yellow"/>
        </w:rPr>
        <w:t xml:space="preserve">. Irrigate the seedlings by adding water </w:t>
      </w:r>
      <w:r w:rsidR="005A423A">
        <w:rPr>
          <w:rFonts w:asciiTheme="minorHAnsi" w:hAnsiTheme="minorHAnsi" w:cs="Calibri"/>
          <w:kern w:val="0"/>
          <w:sz w:val="24"/>
          <w:szCs w:val="24"/>
          <w:highlight w:val="yellow"/>
        </w:rPr>
        <w:t>1x</w:t>
      </w:r>
      <w:r w:rsidRPr="007C656C">
        <w:rPr>
          <w:rFonts w:asciiTheme="minorHAnsi" w:hAnsiTheme="minorHAnsi" w:cs="Calibri"/>
          <w:kern w:val="0"/>
          <w:sz w:val="24"/>
          <w:szCs w:val="24"/>
          <w:highlight w:val="yellow"/>
        </w:rPr>
        <w:t xml:space="preserve"> </w:t>
      </w:r>
      <w:r w:rsidR="001064B5" w:rsidRPr="007C656C">
        <w:rPr>
          <w:rFonts w:asciiTheme="minorHAnsi" w:hAnsiTheme="minorHAnsi" w:cs="Calibri"/>
          <w:kern w:val="0"/>
          <w:sz w:val="24"/>
          <w:szCs w:val="24"/>
          <w:highlight w:val="yellow"/>
        </w:rPr>
        <w:t>a</w:t>
      </w:r>
      <w:r w:rsidRPr="007C656C">
        <w:rPr>
          <w:rFonts w:asciiTheme="minorHAnsi" w:hAnsiTheme="minorHAnsi" w:cs="Calibri"/>
          <w:kern w:val="0"/>
          <w:sz w:val="24"/>
          <w:szCs w:val="24"/>
          <w:highlight w:val="yellow"/>
        </w:rPr>
        <w:t xml:space="preserve"> day</w:t>
      </w:r>
      <w:r w:rsidR="00AB1E22" w:rsidRPr="007C656C">
        <w:rPr>
          <w:rFonts w:asciiTheme="minorHAnsi" w:hAnsiTheme="minorHAnsi" w:cs="Calibri"/>
          <w:kern w:val="0"/>
          <w:sz w:val="24"/>
          <w:szCs w:val="24"/>
          <w:highlight w:val="yellow"/>
        </w:rPr>
        <w:t xml:space="preserve"> in the late afternoon</w:t>
      </w:r>
      <w:r w:rsidRPr="007C656C">
        <w:rPr>
          <w:rFonts w:asciiTheme="minorHAnsi" w:hAnsiTheme="minorHAnsi" w:cs="Calibri"/>
          <w:kern w:val="0"/>
          <w:sz w:val="24"/>
          <w:szCs w:val="24"/>
          <w:highlight w:val="yellow"/>
        </w:rPr>
        <w:t xml:space="preserve">. </w:t>
      </w:r>
    </w:p>
    <w:p w14:paraId="485FE94F" w14:textId="77777777" w:rsidR="001F3109" w:rsidRPr="007C656C" w:rsidRDefault="001F3109" w:rsidP="00A80D7D">
      <w:pPr>
        <w:widowControl/>
        <w:jc w:val="left"/>
        <w:rPr>
          <w:rFonts w:asciiTheme="minorHAnsi" w:hAnsiTheme="minorHAnsi" w:cs="Calibri"/>
          <w:color w:val="000000"/>
          <w:kern w:val="0"/>
          <w:sz w:val="24"/>
          <w:szCs w:val="24"/>
          <w:highlight w:val="yellow"/>
        </w:rPr>
      </w:pPr>
    </w:p>
    <w:p w14:paraId="22864E33" w14:textId="2E4C4633" w:rsidR="001F3109" w:rsidRPr="007C656C" w:rsidRDefault="001F3109" w:rsidP="00F74961">
      <w:pPr>
        <w:widowControl/>
        <w:numPr>
          <w:ilvl w:val="1"/>
          <w:numId w:val="4"/>
        </w:numPr>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Use the</w:t>
      </w:r>
      <w:bookmarkStart w:id="14" w:name="OLE_LINK9"/>
      <w:bookmarkStart w:id="15" w:name="OLE_LINK10"/>
      <w:r w:rsidRPr="007C656C">
        <w:rPr>
          <w:rFonts w:asciiTheme="minorHAnsi" w:hAnsiTheme="minorHAnsi" w:cs="Calibri"/>
          <w:kern w:val="0"/>
          <w:sz w:val="24"/>
          <w:szCs w:val="24"/>
          <w:highlight w:val="yellow"/>
        </w:rPr>
        <w:t xml:space="preserve"> cut-grafting method</w:t>
      </w:r>
      <w:r w:rsidRPr="007C656C">
        <w:rPr>
          <w:rFonts w:asciiTheme="minorHAnsi" w:hAnsiTheme="minorHAnsi" w:cs="Calibri"/>
          <w:kern w:val="0"/>
          <w:sz w:val="24"/>
          <w:szCs w:val="24"/>
          <w:highlight w:val="yellow"/>
          <w:vertAlign w:val="superscript"/>
        </w:rPr>
        <w:t>22</w:t>
      </w:r>
      <w:r w:rsidRPr="007C656C">
        <w:rPr>
          <w:rFonts w:asciiTheme="minorHAnsi" w:hAnsiTheme="minorHAnsi" w:cs="Calibri"/>
          <w:kern w:val="0"/>
          <w:sz w:val="24"/>
          <w:szCs w:val="24"/>
          <w:highlight w:val="yellow"/>
        </w:rPr>
        <w:t xml:space="preserve"> </w:t>
      </w:r>
      <w:bookmarkEnd w:id="14"/>
      <w:bookmarkEnd w:id="15"/>
      <w:r w:rsidRPr="007C656C">
        <w:rPr>
          <w:rFonts w:asciiTheme="minorHAnsi" w:hAnsiTheme="minorHAnsi" w:cs="Calibri"/>
          <w:kern w:val="0"/>
          <w:sz w:val="24"/>
          <w:szCs w:val="24"/>
          <w:highlight w:val="yellow"/>
        </w:rPr>
        <w:t xml:space="preserve">to make </w:t>
      </w:r>
      <w:bookmarkStart w:id="16" w:name="OLE_LINK1"/>
      <w:bookmarkStart w:id="17" w:name="OLE_LINK2"/>
      <w:r w:rsidRPr="007C656C">
        <w:rPr>
          <w:rFonts w:asciiTheme="minorHAnsi" w:hAnsiTheme="minorHAnsi" w:cs="Calibri"/>
          <w:kern w:val="0"/>
          <w:sz w:val="24"/>
          <w:szCs w:val="24"/>
          <w:highlight w:val="yellow"/>
        </w:rPr>
        <w:t>heterografts when</w:t>
      </w:r>
      <w:bookmarkEnd w:id="16"/>
      <w:bookmarkEnd w:id="17"/>
      <w:r w:rsidRPr="007C656C">
        <w:rPr>
          <w:rFonts w:asciiTheme="minorHAnsi" w:hAnsiTheme="minorHAnsi" w:cs="Calibri"/>
          <w:kern w:val="0"/>
          <w:sz w:val="24"/>
          <w:szCs w:val="24"/>
          <w:highlight w:val="yellow"/>
        </w:rPr>
        <w:t xml:space="preserve"> the seedlings of the bottle gourd</w:t>
      </w:r>
      <w:r w:rsidR="00AB1E22" w:rsidRPr="007C656C">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 xml:space="preserve">(rootstock) are at the one true-leaf stage and the </w:t>
      </w:r>
      <w:r w:rsidR="005A423A">
        <w:rPr>
          <w:rFonts w:asciiTheme="minorHAnsi" w:hAnsiTheme="minorHAnsi" w:cs="Calibri"/>
          <w:kern w:val="0"/>
          <w:sz w:val="24"/>
          <w:szCs w:val="24"/>
          <w:highlight w:val="yellow"/>
        </w:rPr>
        <w:t xml:space="preserve">cotyledons of the </w:t>
      </w:r>
      <w:r w:rsidRPr="007C656C">
        <w:rPr>
          <w:rFonts w:asciiTheme="minorHAnsi" w:hAnsiTheme="minorHAnsi" w:cs="Calibri"/>
          <w:kern w:val="0"/>
          <w:sz w:val="24"/>
          <w:szCs w:val="24"/>
          <w:highlight w:val="yellow"/>
        </w:rPr>
        <w:t>watermelon</w:t>
      </w:r>
      <w:r w:rsidR="00AB1E22" w:rsidRPr="007C656C">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(scion) have emerged (not yet flattened).</w:t>
      </w:r>
    </w:p>
    <w:p w14:paraId="1572AD7B" w14:textId="77777777" w:rsidR="001F3109" w:rsidRPr="007C656C" w:rsidRDefault="001F3109" w:rsidP="00F74961">
      <w:pPr>
        <w:widowControl/>
        <w:rPr>
          <w:rFonts w:asciiTheme="minorHAnsi" w:hAnsiTheme="minorHAnsi" w:cs="Calibri"/>
          <w:color w:val="000000"/>
          <w:kern w:val="0"/>
          <w:sz w:val="24"/>
          <w:szCs w:val="24"/>
          <w:highlight w:val="yellow"/>
        </w:rPr>
      </w:pPr>
    </w:p>
    <w:p w14:paraId="6B760EF0" w14:textId="282247DD" w:rsidR="001F3109" w:rsidRPr="007C656C" w:rsidRDefault="00D55ECF" w:rsidP="000123B6">
      <w:pPr>
        <w:widowControl/>
        <w:numPr>
          <w:ilvl w:val="2"/>
          <w:numId w:val="4"/>
        </w:numPr>
        <w:rPr>
          <w:rFonts w:asciiTheme="minorHAnsi" w:hAnsiTheme="minorHAnsi" w:cs="Calibri"/>
          <w:kern w:val="0"/>
          <w:sz w:val="24"/>
          <w:szCs w:val="24"/>
          <w:highlight w:val="yellow"/>
        </w:rPr>
      </w:pPr>
      <w:bookmarkStart w:id="18" w:name="OLE_LINK11"/>
      <w:bookmarkStart w:id="19" w:name="OLE_LINK12"/>
      <w:r w:rsidRPr="007C656C">
        <w:rPr>
          <w:rFonts w:asciiTheme="minorHAnsi" w:hAnsiTheme="minorHAnsi" w:cs="Calibri"/>
          <w:kern w:val="0"/>
          <w:sz w:val="24"/>
          <w:szCs w:val="24"/>
          <w:highlight w:val="yellow"/>
        </w:rPr>
        <w:t>C</w:t>
      </w:r>
      <w:r w:rsidR="001F3109" w:rsidRPr="007C656C">
        <w:rPr>
          <w:rFonts w:asciiTheme="minorHAnsi" w:hAnsiTheme="minorHAnsi" w:cs="Calibri"/>
          <w:kern w:val="0"/>
          <w:sz w:val="24"/>
          <w:szCs w:val="24"/>
          <w:highlight w:val="yellow"/>
        </w:rPr>
        <w:t>ut the hypocotyl</w:t>
      </w:r>
      <w:r w:rsidR="009155DF" w:rsidRPr="007C656C">
        <w:rPr>
          <w:rFonts w:asciiTheme="minorHAnsi" w:hAnsiTheme="minorHAnsi" w:cs="Calibri"/>
          <w:kern w:val="0"/>
          <w:sz w:val="24"/>
          <w:szCs w:val="24"/>
          <w:highlight w:val="yellow"/>
        </w:rPr>
        <w:t>s</w:t>
      </w:r>
      <w:r w:rsidR="001F3109" w:rsidRPr="007C656C">
        <w:rPr>
          <w:rFonts w:asciiTheme="minorHAnsi" w:hAnsiTheme="minorHAnsi" w:cs="Calibri"/>
          <w:kern w:val="0"/>
          <w:sz w:val="24"/>
          <w:szCs w:val="24"/>
          <w:highlight w:val="yellow"/>
        </w:rPr>
        <w:t xml:space="preserve"> of the watermelon seedlings</w:t>
      </w:r>
      <w:r w:rsidR="00901996" w:rsidRPr="007C656C">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at 2</w:t>
      </w:r>
      <w:r w:rsidR="005A423A">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w:t>
      </w:r>
      <w:r w:rsidR="005A423A">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 xml:space="preserve">3 cm below </w:t>
      </w:r>
      <w:r w:rsidR="005A423A">
        <w:rPr>
          <w:rFonts w:asciiTheme="minorHAnsi" w:hAnsiTheme="minorHAnsi" w:cs="Calibri"/>
          <w:kern w:val="0"/>
          <w:sz w:val="24"/>
          <w:szCs w:val="24"/>
          <w:highlight w:val="yellow"/>
        </w:rPr>
        <w:t xml:space="preserve">the </w:t>
      </w:r>
      <w:r w:rsidR="001F3109" w:rsidRPr="007C656C">
        <w:rPr>
          <w:rFonts w:asciiTheme="minorHAnsi" w:hAnsiTheme="minorHAnsi" w:cs="Calibri"/>
          <w:kern w:val="0"/>
          <w:sz w:val="24"/>
          <w:szCs w:val="24"/>
          <w:highlight w:val="yellow"/>
        </w:rPr>
        <w:t xml:space="preserve">cotyledons, and the </w:t>
      </w:r>
      <w:r w:rsidR="009155DF" w:rsidRPr="007C656C">
        <w:rPr>
          <w:rFonts w:asciiTheme="minorHAnsi" w:hAnsiTheme="minorHAnsi" w:cs="Calibri"/>
          <w:kern w:val="0"/>
          <w:sz w:val="24"/>
          <w:szCs w:val="24"/>
          <w:highlight w:val="yellow"/>
        </w:rPr>
        <w:t xml:space="preserve">top </w:t>
      </w:r>
      <w:r w:rsidR="001F3109" w:rsidRPr="007C656C">
        <w:rPr>
          <w:rFonts w:asciiTheme="minorHAnsi" w:hAnsiTheme="minorHAnsi" w:cs="Calibri"/>
          <w:kern w:val="0"/>
          <w:sz w:val="24"/>
          <w:szCs w:val="24"/>
          <w:highlight w:val="yellow"/>
        </w:rPr>
        <w:t xml:space="preserve">of the bottle gourd seedlings at the site immediately above the true leaves. </w:t>
      </w:r>
    </w:p>
    <w:bookmarkEnd w:id="18"/>
    <w:bookmarkEnd w:id="19"/>
    <w:p w14:paraId="2B28036D" w14:textId="77777777" w:rsidR="001F3109" w:rsidRPr="007C656C" w:rsidRDefault="001F3109" w:rsidP="00F74961">
      <w:pPr>
        <w:widowControl/>
        <w:rPr>
          <w:rFonts w:asciiTheme="minorHAnsi" w:hAnsiTheme="minorHAnsi" w:cs="Calibri"/>
          <w:color w:val="000000"/>
          <w:kern w:val="0"/>
          <w:sz w:val="24"/>
          <w:szCs w:val="24"/>
        </w:rPr>
      </w:pPr>
    </w:p>
    <w:p w14:paraId="3918385A" w14:textId="5C39CD34" w:rsidR="001F3109" w:rsidRPr="007C656C" w:rsidRDefault="001F3109" w:rsidP="00F74961">
      <w:pPr>
        <w:widowControl/>
        <w:numPr>
          <w:ilvl w:val="2"/>
          <w:numId w:val="4"/>
        </w:numPr>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 xml:space="preserve">Use a toothpick to make a hole </w:t>
      </w:r>
      <w:r w:rsidR="005A423A">
        <w:rPr>
          <w:rFonts w:asciiTheme="minorHAnsi" w:hAnsiTheme="minorHAnsi" w:cs="Calibri"/>
          <w:kern w:val="0"/>
          <w:sz w:val="24"/>
          <w:szCs w:val="24"/>
          <w:highlight w:val="yellow"/>
        </w:rPr>
        <w:t>in</w:t>
      </w:r>
      <w:r w:rsidR="00D60008" w:rsidRPr="007C656C">
        <w:rPr>
          <w:rFonts w:asciiTheme="minorHAnsi" w:hAnsiTheme="minorHAnsi" w:cs="Calibri"/>
          <w:kern w:val="0"/>
          <w:sz w:val="24"/>
          <w:szCs w:val="24"/>
          <w:highlight w:val="yellow"/>
        </w:rPr>
        <w:t xml:space="preserve"> the top </w:t>
      </w:r>
      <w:r w:rsidRPr="007C656C">
        <w:rPr>
          <w:rFonts w:asciiTheme="minorHAnsi" w:hAnsiTheme="minorHAnsi" w:cs="Calibri"/>
          <w:kern w:val="0"/>
          <w:sz w:val="24"/>
          <w:szCs w:val="24"/>
          <w:highlight w:val="yellow"/>
        </w:rPr>
        <w:t>of the trimmed bottle gourd seedlings</w:t>
      </w:r>
      <w:r w:rsidR="00D60008" w:rsidRPr="007C656C">
        <w:rPr>
          <w:rFonts w:asciiTheme="minorHAnsi" w:hAnsiTheme="minorHAnsi" w:cs="Calibri"/>
          <w:kern w:val="0"/>
          <w:sz w:val="24"/>
          <w:szCs w:val="24"/>
          <w:highlight w:val="yellow"/>
        </w:rPr>
        <w:t xml:space="preserve">. </w:t>
      </w:r>
      <w:r w:rsidR="00AB1E22" w:rsidRPr="007C656C">
        <w:rPr>
          <w:rFonts w:asciiTheme="minorHAnsi" w:hAnsiTheme="minorHAnsi" w:cs="Calibri"/>
          <w:kern w:val="0"/>
          <w:sz w:val="24"/>
          <w:szCs w:val="24"/>
          <w:highlight w:val="yellow"/>
        </w:rPr>
        <w:t>I</w:t>
      </w:r>
      <w:r w:rsidRPr="007C656C">
        <w:rPr>
          <w:rFonts w:asciiTheme="minorHAnsi" w:hAnsiTheme="minorHAnsi" w:cs="Calibri"/>
          <w:kern w:val="0"/>
          <w:sz w:val="24"/>
          <w:szCs w:val="24"/>
          <w:highlight w:val="yellow"/>
        </w:rPr>
        <w:t>nsert the trimmed watermelon seedlings into the hole</w:t>
      </w:r>
      <w:r w:rsidR="00AB1E22" w:rsidRPr="007C656C">
        <w:rPr>
          <w:rFonts w:asciiTheme="minorHAnsi" w:hAnsiTheme="minorHAnsi" w:cs="Calibri"/>
          <w:kern w:val="0"/>
          <w:sz w:val="24"/>
          <w:szCs w:val="24"/>
          <w:highlight w:val="yellow"/>
        </w:rPr>
        <w:t>s</w:t>
      </w:r>
      <w:r w:rsidRPr="007C656C">
        <w:rPr>
          <w:rFonts w:asciiTheme="minorHAnsi" w:hAnsiTheme="minorHAnsi" w:cs="Calibri"/>
          <w:kern w:val="0"/>
          <w:sz w:val="24"/>
          <w:szCs w:val="24"/>
          <w:highlight w:val="yellow"/>
        </w:rPr>
        <w:t xml:space="preserve"> of the bottle gourd seedling</w:t>
      </w:r>
      <w:r w:rsidR="00AB1E22" w:rsidRPr="007C656C">
        <w:rPr>
          <w:rFonts w:asciiTheme="minorHAnsi" w:hAnsiTheme="minorHAnsi" w:cs="Calibri"/>
          <w:kern w:val="0"/>
          <w:sz w:val="24"/>
          <w:szCs w:val="24"/>
          <w:highlight w:val="yellow"/>
        </w:rPr>
        <w:t>s</w:t>
      </w:r>
      <w:r w:rsidRPr="007C656C">
        <w:rPr>
          <w:rFonts w:asciiTheme="minorHAnsi" w:hAnsiTheme="minorHAnsi" w:cs="Calibri"/>
          <w:kern w:val="0"/>
          <w:sz w:val="24"/>
          <w:szCs w:val="24"/>
          <w:highlight w:val="yellow"/>
        </w:rPr>
        <w:t xml:space="preserve"> to make heterograft</w:t>
      </w:r>
      <w:r w:rsidR="00AB1E22" w:rsidRPr="007C656C">
        <w:rPr>
          <w:rFonts w:asciiTheme="minorHAnsi" w:hAnsiTheme="minorHAnsi" w:cs="Calibri"/>
          <w:kern w:val="0"/>
          <w:sz w:val="24"/>
          <w:szCs w:val="24"/>
          <w:highlight w:val="yellow"/>
        </w:rPr>
        <w:t>s</w:t>
      </w:r>
      <w:r w:rsidRPr="007C656C">
        <w:rPr>
          <w:rFonts w:asciiTheme="minorHAnsi" w:hAnsiTheme="minorHAnsi" w:cs="Calibri"/>
          <w:kern w:val="0"/>
          <w:sz w:val="24"/>
          <w:szCs w:val="24"/>
          <w:highlight w:val="yellow"/>
        </w:rPr>
        <w:t xml:space="preserve">. </w:t>
      </w:r>
    </w:p>
    <w:p w14:paraId="7136A0AC" w14:textId="77777777" w:rsidR="001F3109" w:rsidRPr="007C656C" w:rsidRDefault="001F3109" w:rsidP="00BB7FAA">
      <w:pPr>
        <w:pStyle w:val="ListParagraph"/>
        <w:ind w:firstLine="480"/>
        <w:rPr>
          <w:rFonts w:asciiTheme="minorHAnsi" w:hAnsiTheme="minorHAnsi" w:cs="Calibri"/>
          <w:kern w:val="0"/>
          <w:sz w:val="24"/>
          <w:szCs w:val="24"/>
          <w:highlight w:val="yellow"/>
        </w:rPr>
      </w:pPr>
    </w:p>
    <w:p w14:paraId="640A2C90" w14:textId="0CD2088E" w:rsidR="00FF59B1" w:rsidRPr="007C656C" w:rsidRDefault="00AB1E22" w:rsidP="001064B5">
      <w:pPr>
        <w:widowControl/>
        <w:numPr>
          <w:ilvl w:val="1"/>
          <w:numId w:val="4"/>
        </w:numPr>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 xml:space="preserve">Use </w:t>
      </w:r>
      <w:r w:rsidR="00D55ECF" w:rsidRPr="007C656C">
        <w:rPr>
          <w:rFonts w:asciiTheme="minorHAnsi" w:hAnsiTheme="minorHAnsi" w:cs="Calibri"/>
          <w:kern w:val="0"/>
          <w:sz w:val="24"/>
          <w:szCs w:val="24"/>
          <w:highlight w:val="yellow"/>
        </w:rPr>
        <w:t xml:space="preserve">a </w:t>
      </w:r>
      <w:r w:rsidRPr="007C656C">
        <w:rPr>
          <w:rFonts w:asciiTheme="minorHAnsi" w:hAnsiTheme="minorHAnsi" w:cs="Calibri"/>
          <w:kern w:val="0"/>
          <w:sz w:val="24"/>
          <w:szCs w:val="24"/>
          <w:highlight w:val="yellow"/>
        </w:rPr>
        <w:t xml:space="preserve">similar </w:t>
      </w:r>
      <w:r w:rsidR="001F3109" w:rsidRPr="007C656C">
        <w:rPr>
          <w:rFonts w:asciiTheme="minorHAnsi" w:hAnsiTheme="minorHAnsi" w:cs="Calibri"/>
          <w:kern w:val="0"/>
          <w:sz w:val="24"/>
          <w:szCs w:val="24"/>
          <w:highlight w:val="yellow"/>
        </w:rPr>
        <w:t xml:space="preserve">method </w:t>
      </w:r>
      <w:r w:rsidR="005A423A">
        <w:rPr>
          <w:rFonts w:asciiTheme="minorHAnsi" w:hAnsiTheme="minorHAnsi" w:cs="Calibri"/>
          <w:kern w:val="0"/>
          <w:sz w:val="24"/>
          <w:szCs w:val="24"/>
          <w:highlight w:val="yellow"/>
        </w:rPr>
        <w:t>as presented in</w:t>
      </w:r>
      <w:r w:rsidRPr="007C656C">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step 2.2</w:t>
      </w:r>
      <w:r w:rsidRPr="007C656C">
        <w:rPr>
          <w:rFonts w:asciiTheme="minorHAnsi" w:hAnsiTheme="minorHAnsi" w:cs="Calibri"/>
          <w:kern w:val="0"/>
          <w:sz w:val="24"/>
          <w:szCs w:val="24"/>
          <w:highlight w:val="yellow"/>
        </w:rPr>
        <w:t xml:space="preserve"> to make </w:t>
      </w:r>
      <w:proofErr w:type="spellStart"/>
      <w:r w:rsidRPr="007C656C">
        <w:rPr>
          <w:rFonts w:asciiTheme="minorHAnsi" w:hAnsiTheme="minorHAnsi" w:cs="Calibri"/>
          <w:kern w:val="0"/>
          <w:sz w:val="24"/>
          <w:szCs w:val="24"/>
          <w:highlight w:val="yellow"/>
        </w:rPr>
        <w:t>homografts</w:t>
      </w:r>
      <w:proofErr w:type="spellEnd"/>
      <w:r w:rsidRPr="007C656C">
        <w:rPr>
          <w:rFonts w:asciiTheme="minorHAnsi" w:hAnsiTheme="minorHAnsi" w:cs="Calibri"/>
          <w:kern w:val="0"/>
          <w:sz w:val="24"/>
          <w:szCs w:val="24"/>
          <w:highlight w:val="yellow"/>
        </w:rPr>
        <w:t xml:space="preserve">. </w:t>
      </w:r>
    </w:p>
    <w:p w14:paraId="296196A3" w14:textId="77777777" w:rsidR="001F3109" w:rsidRPr="007C656C" w:rsidRDefault="001F3109" w:rsidP="00A80D7D">
      <w:pPr>
        <w:widowControl/>
        <w:rPr>
          <w:rFonts w:asciiTheme="minorHAnsi" w:hAnsiTheme="minorHAnsi" w:cs="Calibri"/>
          <w:kern w:val="0"/>
          <w:sz w:val="24"/>
          <w:szCs w:val="24"/>
        </w:rPr>
      </w:pPr>
    </w:p>
    <w:p w14:paraId="1FDCB22D" w14:textId="1A852DF8" w:rsidR="001F3109" w:rsidRPr="007C656C" w:rsidRDefault="001F3109" w:rsidP="00F74961">
      <w:pPr>
        <w:widowControl/>
        <w:rPr>
          <w:rFonts w:asciiTheme="minorHAnsi" w:hAnsiTheme="minorHAnsi" w:cs="Calibri"/>
          <w:kern w:val="0"/>
          <w:sz w:val="24"/>
          <w:szCs w:val="24"/>
        </w:rPr>
      </w:pPr>
      <w:r w:rsidRPr="007C656C">
        <w:rPr>
          <w:rFonts w:asciiTheme="minorHAnsi" w:hAnsiTheme="minorHAnsi" w:cs="Calibri"/>
          <w:kern w:val="0"/>
          <w:sz w:val="24"/>
          <w:szCs w:val="24"/>
        </w:rPr>
        <w:t>Note: Homo- and heterografting combinations should always be made simultaneously (</w:t>
      </w:r>
      <w:r w:rsidRPr="007C656C">
        <w:rPr>
          <w:rFonts w:asciiTheme="minorHAnsi" w:hAnsiTheme="minorHAnsi" w:cs="Calibri"/>
          <w:b/>
          <w:kern w:val="0"/>
          <w:sz w:val="24"/>
          <w:szCs w:val="24"/>
        </w:rPr>
        <w:t>Figure 1</w:t>
      </w:r>
      <w:r w:rsidRPr="007C656C">
        <w:rPr>
          <w:rFonts w:asciiTheme="minorHAnsi" w:hAnsiTheme="minorHAnsi" w:cs="Calibri"/>
          <w:kern w:val="0"/>
          <w:sz w:val="24"/>
          <w:szCs w:val="24"/>
        </w:rPr>
        <w:t>), which</w:t>
      </w:r>
      <w:r w:rsidR="005A423A">
        <w:rPr>
          <w:rFonts w:asciiTheme="minorHAnsi" w:hAnsiTheme="minorHAnsi" w:cs="Calibri"/>
          <w:kern w:val="0"/>
          <w:sz w:val="24"/>
          <w:szCs w:val="24"/>
        </w:rPr>
        <w:t>,</w:t>
      </w:r>
      <w:r w:rsidRPr="007C656C">
        <w:rPr>
          <w:rFonts w:asciiTheme="minorHAnsi" w:hAnsiTheme="minorHAnsi" w:cs="Calibri"/>
          <w:kern w:val="0"/>
          <w:sz w:val="24"/>
          <w:szCs w:val="24"/>
        </w:rPr>
        <w:t xml:space="preserve"> in this case</w:t>
      </w:r>
      <w:r w:rsidR="005A423A">
        <w:rPr>
          <w:rFonts w:asciiTheme="minorHAnsi" w:hAnsiTheme="minorHAnsi" w:cs="Calibri"/>
          <w:kern w:val="0"/>
          <w:sz w:val="24"/>
          <w:szCs w:val="24"/>
        </w:rPr>
        <w:t>, results in the following</w:t>
      </w:r>
      <w:r w:rsidRPr="007C656C">
        <w:rPr>
          <w:rFonts w:asciiTheme="minorHAnsi" w:hAnsiTheme="minorHAnsi" w:cs="Calibri"/>
          <w:kern w:val="0"/>
          <w:sz w:val="24"/>
          <w:szCs w:val="24"/>
        </w:rPr>
        <w:t>: watermelon/bottle gourd (W</w:t>
      </w:r>
      <w:r w:rsidR="000C5DF4" w:rsidRPr="007C656C">
        <w:rPr>
          <w:rFonts w:asciiTheme="minorHAnsi" w:hAnsiTheme="minorHAnsi" w:cs="Calibri"/>
          <w:kern w:val="0"/>
          <w:sz w:val="24"/>
          <w:szCs w:val="24"/>
        </w:rPr>
        <w:t>B, heterograft</w:t>
      </w:r>
      <w:r w:rsidRPr="007C656C">
        <w:rPr>
          <w:rFonts w:asciiTheme="minorHAnsi" w:hAnsiTheme="minorHAnsi" w:cs="Calibri"/>
          <w:kern w:val="0"/>
          <w:sz w:val="24"/>
          <w:szCs w:val="24"/>
        </w:rPr>
        <w:t>), watermelon/watermelon (WW</w:t>
      </w:r>
      <w:r w:rsidR="000C5DF4" w:rsidRPr="007C656C">
        <w:rPr>
          <w:rFonts w:asciiTheme="minorHAnsi" w:hAnsiTheme="minorHAnsi" w:cs="Calibri"/>
          <w:kern w:val="0"/>
          <w:sz w:val="24"/>
          <w:szCs w:val="24"/>
        </w:rPr>
        <w:t xml:space="preserve">, </w:t>
      </w:r>
      <w:bookmarkStart w:id="20" w:name="OLE_LINK13"/>
      <w:bookmarkStart w:id="21" w:name="OLE_LINK15"/>
      <w:r w:rsidR="000C5DF4" w:rsidRPr="007C656C">
        <w:rPr>
          <w:rFonts w:asciiTheme="minorHAnsi" w:hAnsiTheme="minorHAnsi" w:cs="Calibri"/>
          <w:kern w:val="0"/>
          <w:sz w:val="24"/>
          <w:szCs w:val="24"/>
        </w:rPr>
        <w:t>homograft</w:t>
      </w:r>
      <w:bookmarkEnd w:id="20"/>
      <w:bookmarkEnd w:id="21"/>
      <w:r w:rsidRPr="007C656C">
        <w:rPr>
          <w:rFonts w:asciiTheme="minorHAnsi" w:hAnsiTheme="minorHAnsi" w:cs="Calibri"/>
          <w:kern w:val="0"/>
          <w:sz w:val="24"/>
          <w:szCs w:val="24"/>
        </w:rPr>
        <w:t>)</w:t>
      </w:r>
      <w:r w:rsidR="000C5DF4" w:rsidRPr="007C656C">
        <w:rPr>
          <w:rFonts w:asciiTheme="minorHAnsi" w:hAnsiTheme="minorHAnsi" w:cs="Calibri"/>
          <w:kern w:val="0"/>
          <w:sz w:val="24"/>
          <w:szCs w:val="24"/>
        </w:rPr>
        <w:t xml:space="preserve"> and</w:t>
      </w:r>
      <w:r w:rsidRPr="007C656C">
        <w:rPr>
          <w:rFonts w:asciiTheme="minorHAnsi" w:hAnsiTheme="minorHAnsi" w:cs="Calibri"/>
          <w:kern w:val="0"/>
          <w:sz w:val="24"/>
          <w:szCs w:val="24"/>
        </w:rPr>
        <w:t xml:space="preserve"> bottle gourd /bottle gourd (BB</w:t>
      </w:r>
      <w:r w:rsidR="000C5DF4" w:rsidRPr="007C656C">
        <w:rPr>
          <w:rFonts w:asciiTheme="minorHAnsi" w:hAnsiTheme="minorHAnsi" w:cs="Calibri"/>
          <w:kern w:val="0"/>
          <w:sz w:val="24"/>
          <w:szCs w:val="24"/>
        </w:rPr>
        <w:t>, homograft</w:t>
      </w:r>
      <w:r w:rsidRPr="007C656C">
        <w:rPr>
          <w:rFonts w:asciiTheme="minorHAnsi" w:hAnsiTheme="minorHAnsi" w:cs="Calibri"/>
          <w:kern w:val="0"/>
          <w:sz w:val="24"/>
          <w:szCs w:val="24"/>
        </w:rPr>
        <w:t>).</w:t>
      </w:r>
    </w:p>
    <w:p w14:paraId="70AC1C58" w14:textId="77777777" w:rsidR="001F3109" w:rsidRPr="007C656C" w:rsidRDefault="001F3109" w:rsidP="00A80D7D">
      <w:pPr>
        <w:widowControl/>
        <w:rPr>
          <w:rFonts w:asciiTheme="minorHAnsi" w:hAnsiTheme="minorHAnsi" w:cs="Calibri"/>
          <w:kern w:val="0"/>
          <w:sz w:val="24"/>
          <w:szCs w:val="24"/>
        </w:rPr>
      </w:pPr>
    </w:p>
    <w:p w14:paraId="15C85E6C" w14:textId="02414C27" w:rsidR="001F3109" w:rsidRPr="007C656C" w:rsidRDefault="001F3109" w:rsidP="00A80D7D">
      <w:pPr>
        <w:rPr>
          <w:rFonts w:asciiTheme="minorHAnsi" w:hAnsiTheme="minorHAnsi" w:cs="Calibri"/>
          <w:kern w:val="0"/>
          <w:sz w:val="24"/>
          <w:szCs w:val="24"/>
        </w:rPr>
      </w:pPr>
      <w:r w:rsidRPr="007C656C">
        <w:rPr>
          <w:rFonts w:asciiTheme="minorHAnsi" w:hAnsiTheme="minorHAnsi" w:cs="Calibri"/>
          <w:kern w:val="0"/>
          <w:sz w:val="24"/>
          <w:szCs w:val="24"/>
        </w:rPr>
        <w:t xml:space="preserve">[Place </w:t>
      </w:r>
      <w:r w:rsidRPr="00224B39">
        <w:rPr>
          <w:rFonts w:asciiTheme="minorHAnsi" w:hAnsiTheme="minorHAnsi" w:cs="Calibri"/>
          <w:b/>
          <w:kern w:val="0"/>
          <w:sz w:val="24"/>
          <w:szCs w:val="24"/>
        </w:rPr>
        <w:t>Figure 1</w:t>
      </w:r>
      <w:r w:rsidRPr="007C656C">
        <w:rPr>
          <w:rFonts w:asciiTheme="minorHAnsi" w:hAnsiTheme="minorHAnsi" w:cs="Calibri"/>
          <w:kern w:val="0"/>
          <w:sz w:val="24"/>
          <w:szCs w:val="24"/>
        </w:rPr>
        <w:t xml:space="preserve"> here]</w:t>
      </w:r>
    </w:p>
    <w:p w14:paraId="42DB11DA" w14:textId="77777777" w:rsidR="001F3109" w:rsidRPr="007C656C" w:rsidRDefault="001F3109" w:rsidP="00A80D7D">
      <w:pPr>
        <w:rPr>
          <w:rFonts w:asciiTheme="minorHAnsi" w:hAnsiTheme="minorHAnsi" w:cs="Calibri"/>
          <w:sz w:val="24"/>
          <w:szCs w:val="24"/>
        </w:rPr>
      </w:pPr>
    </w:p>
    <w:p w14:paraId="6948B002" w14:textId="1E132B78" w:rsidR="001F3109" w:rsidRPr="007C656C" w:rsidRDefault="001F3109" w:rsidP="00A80D7D">
      <w:pPr>
        <w:widowControl/>
        <w:numPr>
          <w:ilvl w:val="0"/>
          <w:numId w:val="4"/>
        </w:numPr>
        <w:jc w:val="left"/>
        <w:rPr>
          <w:rFonts w:asciiTheme="minorHAnsi" w:eastAsia="Times New Roman" w:hAnsiTheme="minorHAnsi" w:cs="Calibri"/>
          <w:b/>
          <w:bCs/>
          <w:kern w:val="0"/>
          <w:sz w:val="24"/>
          <w:szCs w:val="24"/>
          <w:highlight w:val="yellow"/>
        </w:rPr>
      </w:pPr>
      <w:proofErr w:type="spellStart"/>
      <w:r w:rsidRPr="007C656C">
        <w:rPr>
          <w:rFonts w:asciiTheme="minorHAnsi" w:eastAsia="Times New Roman" w:hAnsiTheme="minorHAnsi" w:cs="Calibri"/>
          <w:b/>
          <w:bCs/>
          <w:kern w:val="0"/>
          <w:sz w:val="24"/>
          <w:szCs w:val="24"/>
          <w:highlight w:val="yellow"/>
        </w:rPr>
        <w:t>Post</w:t>
      </w:r>
      <w:r w:rsidR="0062433C">
        <w:rPr>
          <w:rFonts w:asciiTheme="minorHAnsi" w:eastAsia="Times New Roman" w:hAnsiTheme="minorHAnsi" w:cs="Calibri"/>
          <w:b/>
          <w:bCs/>
          <w:kern w:val="0"/>
          <w:sz w:val="24"/>
          <w:szCs w:val="24"/>
          <w:highlight w:val="yellow"/>
        </w:rPr>
        <w:t>g</w:t>
      </w:r>
      <w:r w:rsidRPr="007C656C">
        <w:rPr>
          <w:rFonts w:asciiTheme="minorHAnsi" w:eastAsia="Times New Roman" w:hAnsiTheme="minorHAnsi" w:cs="Calibri"/>
          <w:b/>
          <w:bCs/>
          <w:kern w:val="0"/>
          <w:sz w:val="24"/>
          <w:szCs w:val="24"/>
          <w:highlight w:val="yellow"/>
        </w:rPr>
        <w:t>rafting</w:t>
      </w:r>
      <w:proofErr w:type="spellEnd"/>
      <w:r w:rsidRPr="007C656C">
        <w:rPr>
          <w:rFonts w:asciiTheme="minorHAnsi" w:eastAsia="Times New Roman" w:hAnsiTheme="minorHAnsi" w:cs="Calibri"/>
          <w:b/>
          <w:bCs/>
          <w:kern w:val="0"/>
          <w:sz w:val="24"/>
          <w:szCs w:val="24"/>
          <w:highlight w:val="yellow"/>
        </w:rPr>
        <w:t xml:space="preserve"> Management, Cold Treatment</w:t>
      </w:r>
      <w:r w:rsidR="0062433C">
        <w:rPr>
          <w:rFonts w:asciiTheme="minorHAnsi" w:eastAsia="Times New Roman" w:hAnsiTheme="minorHAnsi" w:cs="Calibri"/>
          <w:b/>
          <w:bCs/>
          <w:kern w:val="0"/>
          <w:sz w:val="24"/>
          <w:szCs w:val="24"/>
          <w:highlight w:val="yellow"/>
        </w:rPr>
        <w:t>,</w:t>
      </w:r>
      <w:r w:rsidRPr="007C656C">
        <w:rPr>
          <w:rFonts w:asciiTheme="minorHAnsi" w:eastAsia="Times New Roman" w:hAnsiTheme="minorHAnsi" w:cs="Calibri"/>
          <w:b/>
          <w:bCs/>
          <w:kern w:val="0"/>
          <w:sz w:val="24"/>
          <w:szCs w:val="24"/>
          <w:highlight w:val="yellow"/>
        </w:rPr>
        <w:t xml:space="preserve"> and Sampling</w:t>
      </w:r>
    </w:p>
    <w:p w14:paraId="2495386F" w14:textId="77777777" w:rsidR="001F3109" w:rsidRPr="007C656C" w:rsidRDefault="001F3109" w:rsidP="00A80D7D">
      <w:pPr>
        <w:widowControl/>
        <w:jc w:val="left"/>
        <w:rPr>
          <w:rFonts w:asciiTheme="minorHAnsi" w:eastAsia="Times New Roman" w:hAnsiTheme="minorHAnsi" w:cs="Calibri"/>
          <w:b/>
          <w:bCs/>
          <w:kern w:val="0"/>
          <w:sz w:val="24"/>
          <w:szCs w:val="24"/>
        </w:rPr>
      </w:pPr>
    </w:p>
    <w:p w14:paraId="0BA2CFE5" w14:textId="1B1CEF0B" w:rsidR="001F3109" w:rsidRPr="007C656C" w:rsidRDefault="001F3109" w:rsidP="00A80D7D">
      <w:pPr>
        <w:widowControl/>
        <w:numPr>
          <w:ilvl w:val="1"/>
          <w:numId w:val="4"/>
        </w:numPr>
        <w:rPr>
          <w:rFonts w:asciiTheme="minorHAnsi" w:hAnsiTheme="minorHAnsi" w:cs="Calibri"/>
          <w:color w:val="000000"/>
          <w:kern w:val="0"/>
          <w:sz w:val="24"/>
          <w:szCs w:val="24"/>
          <w:highlight w:val="yellow"/>
        </w:rPr>
      </w:pPr>
      <w:r w:rsidRPr="007C656C">
        <w:rPr>
          <w:rFonts w:asciiTheme="minorHAnsi" w:hAnsiTheme="minorHAnsi" w:cs="Calibri"/>
          <w:color w:val="000000"/>
          <w:kern w:val="0"/>
          <w:sz w:val="24"/>
          <w:szCs w:val="24"/>
          <w:highlight w:val="yellow"/>
        </w:rPr>
        <w:t xml:space="preserve">Enwrap the grafted seedlings with transparent polyethylene bags to keep a relatively high </w:t>
      </w:r>
      <w:r w:rsidR="00224B39" w:rsidRPr="007C656C">
        <w:rPr>
          <w:rFonts w:asciiTheme="minorHAnsi" w:hAnsiTheme="minorHAnsi" w:cs="Calibri"/>
          <w:color w:val="000000"/>
          <w:kern w:val="0"/>
          <w:sz w:val="24"/>
          <w:szCs w:val="24"/>
          <w:highlight w:val="yellow"/>
        </w:rPr>
        <w:t>humidity</w:t>
      </w:r>
      <w:r w:rsidR="00224B39">
        <w:rPr>
          <w:rFonts w:asciiTheme="minorHAnsi" w:hAnsiTheme="minorHAnsi" w:cs="Calibri"/>
          <w:color w:val="000000"/>
          <w:kern w:val="0"/>
          <w:sz w:val="24"/>
          <w:szCs w:val="24"/>
          <w:highlight w:val="yellow"/>
        </w:rPr>
        <w:t xml:space="preserve"> and</w:t>
      </w:r>
      <w:r w:rsidRPr="007C656C">
        <w:rPr>
          <w:rFonts w:asciiTheme="minorHAnsi" w:hAnsiTheme="minorHAnsi" w:cs="Calibri"/>
          <w:color w:val="000000"/>
          <w:kern w:val="0"/>
          <w:sz w:val="24"/>
          <w:szCs w:val="24"/>
          <w:highlight w:val="yellow"/>
        </w:rPr>
        <w:t xml:space="preserve"> maintain </w:t>
      </w:r>
      <w:r w:rsidR="00090D55">
        <w:rPr>
          <w:rFonts w:asciiTheme="minorHAnsi" w:hAnsiTheme="minorHAnsi" w:cs="Calibri"/>
          <w:color w:val="000000"/>
          <w:kern w:val="0"/>
          <w:sz w:val="24"/>
          <w:szCs w:val="24"/>
          <w:highlight w:val="yellow"/>
        </w:rPr>
        <w:t xml:space="preserve">them </w:t>
      </w:r>
      <w:r w:rsidRPr="007C656C">
        <w:rPr>
          <w:rFonts w:asciiTheme="minorHAnsi" w:hAnsiTheme="minorHAnsi" w:cs="Calibri"/>
          <w:color w:val="000000"/>
          <w:kern w:val="0"/>
          <w:sz w:val="24"/>
          <w:szCs w:val="24"/>
          <w:highlight w:val="yellow"/>
        </w:rPr>
        <w:t>for 7 d under environmental condition</w:t>
      </w:r>
      <w:r w:rsidR="00090D55">
        <w:rPr>
          <w:rFonts w:asciiTheme="minorHAnsi" w:hAnsiTheme="minorHAnsi" w:cs="Calibri"/>
          <w:color w:val="000000"/>
          <w:kern w:val="0"/>
          <w:sz w:val="24"/>
          <w:szCs w:val="24"/>
          <w:highlight w:val="yellow"/>
        </w:rPr>
        <w:t>s</w:t>
      </w:r>
      <w:r w:rsidRPr="007C656C">
        <w:rPr>
          <w:rFonts w:asciiTheme="minorHAnsi" w:hAnsiTheme="minorHAnsi" w:cs="Calibri"/>
          <w:color w:val="000000"/>
          <w:kern w:val="0"/>
          <w:sz w:val="24"/>
          <w:szCs w:val="24"/>
          <w:highlight w:val="yellow"/>
        </w:rPr>
        <w:t xml:space="preserve"> of 16</w:t>
      </w:r>
      <w:r w:rsidR="00090D55">
        <w:rPr>
          <w:rFonts w:asciiTheme="minorHAnsi" w:hAnsiTheme="minorHAnsi" w:cs="Calibri"/>
          <w:color w:val="000000"/>
          <w:kern w:val="0"/>
          <w:sz w:val="24"/>
          <w:szCs w:val="24"/>
          <w:highlight w:val="yellow"/>
        </w:rPr>
        <w:t>-</w:t>
      </w:r>
      <w:r w:rsidRPr="007C656C">
        <w:rPr>
          <w:rFonts w:asciiTheme="minorHAnsi" w:hAnsiTheme="minorHAnsi" w:cs="Calibri"/>
          <w:color w:val="000000"/>
          <w:kern w:val="0"/>
          <w:sz w:val="24"/>
          <w:szCs w:val="24"/>
          <w:highlight w:val="yellow"/>
        </w:rPr>
        <w:t>h light/8</w:t>
      </w:r>
      <w:r w:rsidR="00090D55">
        <w:rPr>
          <w:rFonts w:asciiTheme="minorHAnsi" w:hAnsiTheme="minorHAnsi" w:cs="Calibri"/>
          <w:color w:val="000000"/>
          <w:kern w:val="0"/>
          <w:sz w:val="24"/>
          <w:szCs w:val="24"/>
          <w:highlight w:val="yellow"/>
        </w:rPr>
        <w:t>-</w:t>
      </w:r>
      <w:r w:rsidRPr="007C656C">
        <w:rPr>
          <w:rFonts w:asciiTheme="minorHAnsi" w:hAnsiTheme="minorHAnsi" w:cs="Calibri"/>
          <w:color w:val="000000"/>
          <w:kern w:val="0"/>
          <w:sz w:val="24"/>
          <w:szCs w:val="24"/>
          <w:highlight w:val="yellow"/>
        </w:rPr>
        <w:t>h</w:t>
      </w:r>
      <w:r w:rsidR="00090D55">
        <w:rPr>
          <w:rFonts w:asciiTheme="minorHAnsi" w:hAnsiTheme="minorHAnsi" w:cs="Calibri"/>
          <w:color w:val="000000"/>
          <w:kern w:val="0"/>
          <w:sz w:val="24"/>
          <w:szCs w:val="24"/>
          <w:highlight w:val="yellow"/>
        </w:rPr>
        <w:t xml:space="preserve"> </w:t>
      </w:r>
      <w:r w:rsidRPr="007C656C">
        <w:rPr>
          <w:rFonts w:asciiTheme="minorHAnsi" w:hAnsiTheme="minorHAnsi" w:cs="Calibri"/>
          <w:color w:val="000000"/>
          <w:kern w:val="0"/>
          <w:sz w:val="24"/>
          <w:szCs w:val="24"/>
          <w:highlight w:val="yellow"/>
        </w:rPr>
        <w:t xml:space="preserve">dark </w:t>
      </w:r>
      <w:r w:rsidR="00090D55">
        <w:rPr>
          <w:rFonts w:asciiTheme="minorHAnsi" w:hAnsiTheme="minorHAnsi" w:cs="Calibri"/>
          <w:kern w:val="0"/>
          <w:sz w:val="24"/>
          <w:szCs w:val="24"/>
          <w:highlight w:val="yellow"/>
        </w:rPr>
        <w:t>cycles, keeping the temperature at</w:t>
      </w:r>
      <w:r w:rsidR="00090D55" w:rsidRPr="007C656C">
        <w:rPr>
          <w:rFonts w:asciiTheme="minorHAnsi" w:hAnsiTheme="minorHAnsi" w:cs="Calibri"/>
          <w:kern w:val="0"/>
          <w:sz w:val="24"/>
          <w:szCs w:val="24"/>
          <w:highlight w:val="yellow"/>
        </w:rPr>
        <w:t xml:space="preserve"> 28 </w:t>
      </w:r>
      <w:r w:rsidR="00090D55">
        <w:rPr>
          <w:rFonts w:asciiTheme="minorHAnsi" w:hAnsiTheme="minorHAnsi" w:cs="Calibri"/>
          <w:kern w:val="0"/>
          <w:sz w:val="24"/>
          <w:szCs w:val="24"/>
          <w:highlight w:val="yellow"/>
        </w:rPr>
        <w:t xml:space="preserve">°C during the </w:t>
      </w:r>
      <w:r w:rsidR="00090D55" w:rsidRPr="007C656C">
        <w:rPr>
          <w:rFonts w:asciiTheme="minorHAnsi" w:hAnsiTheme="minorHAnsi" w:cs="Calibri"/>
          <w:kern w:val="0"/>
          <w:sz w:val="24"/>
          <w:szCs w:val="24"/>
          <w:highlight w:val="yellow"/>
        </w:rPr>
        <w:t>day</w:t>
      </w:r>
      <w:r w:rsidR="00090D55">
        <w:rPr>
          <w:rFonts w:asciiTheme="minorHAnsi" w:hAnsiTheme="minorHAnsi" w:cs="Calibri"/>
          <w:kern w:val="0"/>
          <w:sz w:val="24"/>
          <w:szCs w:val="24"/>
          <w:highlight w:val="yellow"/>
        </w:rPr>
        <w:t xml:space="preserve"> (light) and at </w:t>
      </w:r>
      <w:r w:rsidR="00090D55" w:rsidRPr="007C656C">
        <w:rPr>
          <w:rFonts w:asciiTheme="minorHAnsi" w:hAnsiTheme="minorHAnsi" w:cs="Calibri"/>
          <w:kern w:val="0"/>
          <w:sz w:val="24"/>
          <w:szCs w:val="24"/>
          <w:highlight w:val="yellow"/>
        </w:rPr>
        <w:t xml:space="preserve">22 </w:t>
      </w:r>
      <w:r w:rsidR="00090D55">
        <w:rPr>
          <w:rFonts w:asciiTheme="minorHAnsi" w:hAnsiTheme="minorHAnsi" w:cs="Calibri"/>
          <w:kern w:val="0"/>
          <w:sz w:val="24"/>
          <w:szCs w:val="24"/>
          <w:highlight w:val="yellow"/>
        </w:rPr>
        <w:t xml:space="preserve">°C during the </w:t>
      </w:r>
      <w:r w:rsidR="00090D55" w:rsidRPr="007C656C">
        <w:rPr>
          <w:rFonts w:asciiTheme="minorHAnsi" w:hAnsiTheme="minorHAnsi" w:cs="Calibri"/>
          <w:kern w:val="0"/>
          <w:sz w:val="24"/>
          <w:szCs w:val="24"/>
          <w:highlight w:val="yellow"/>
        </w:rPr>
        <w:t xml:space="preserve">night </w:t>
      </w:r>
      <w:r w:rsidR="00090D55">
        <w:rPr>
          <w:rFonts w:asciiTheme="minorHAnsi" w:hAnsiTheme="minorHAnsi" w:cs="Calibri"/>
          <w:kern w:val="0"/>
          <w:sz w:val="24"/>
          <w:szCs w:val="24"/>
          <w:highlight w:val="yellow"/>
        </w:rPr>
        <w:t>(dark)</w:t>
      </w:r>
      <w:r w:rsidR="00090D55" w:rsidRPr="007C656C">
        <w:rPr>
          <w:rFonts w:asciiTheme="minorHAnsi" w:hAnsiTheme="minorHAnsi" w:cs="Calibri"/>
          <w:kern w:val="0"/>
          <w:sz w:val="24"/>
          <w:szCs w:val="24"/>
          <w:highlight w:val="yellow"/>
        </w:rPr>
        <w:t xml:space="preserve">. </w:t>
      </w:r>
    </w:p>
    <w:p w14:paraId="000E484E" w14:textId="77777777" w:rsidR="001F3109" w:rsidRPr="007C656C" w:rsidRDefault="001F3109" w:rsidP="00A80D7D">
      <w:pPr>
        <w:widowControl/>
        <w:rPr>
          <w:rFonts w:asciiTheme="minorHAnsi" w:hAnsiTheme="minorHAnsi" w:cs="Calibri"/>
          <w:color w:val="000000"/>
          <w:kern w:val="0"/>
          <w:sz w:val="24"/>
          <w:szCs w:val="24"/>
          <w:highlight w:val="yellow"/>
        </w:rPr>
      </w:pPr>
    </w:p>
    <w:p w14:paraId="3EF89015" w14:textId="762E0032" w:rsidR="001F3109" w:rsidRPr="007C656C" w:rsidRDefault="001F3109" w:rsidP="00A80D7D">
      <w:pPr>
        <w:widowControl/>
        <w:numPr>
          <w:ilvl w:val="1"/>
          <w:numId w:val="4"/>
        </w:numPr>
        <w:jc w:val="left"/>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Uncover the transparent polyethylene bags on the 7</w:t>
      </w:r>
      <w:r w:rsidRPr="00224B39">
        <w:rPr>
          <w:rFonts w:asciiTheme="minorHAnsi" w:hAnsiTheme="minorHAnsi" w:cs="Calibri"/>
          <w:kern w:val="0"/>
          <w:sz w:val="24"/>
          <w:szCs w:val="24"/>
          <w:highlight w:val="yellow"/>
        </w:rPr>
        <w:t>th</w:t>
      </w:r>
      <w:r w:rsidRPr="007C656C">
        <w:rPr>
          <w:rFonts w:asciiTheme="minorHAnsi" w:hAnsiTheme="minorHAnsi" w:cs="Calibri"/>
          <w:kern w:val="0"/>
          <w:sz w:val="24"/>
          <w:szCs w:val="24"/>
          <w:highlight w:val="yellow"/>
        </w:rPr>
        <w:t xml:space="preserve"> day. </w:t>
      </w:r>
      <w:r w:rsidR="00090D55">
        <w:rPr>
          <w:rFonts w:asciiTheme="minorHAnsi" w:hAnsiTheme="minorHAnsi" w:cs="Calibri"/>
          <w:kern w:val="0"/>
          <w:sz w:val="24"/>
          <w:szCs w:val="24"/>
          <w:highlight w:val="yellow"/>
        </w:rPr>
        <w:t xml:space="preserve">Let </w:t>
      </w:r>
      <w:r w:rsidRPr="007C656C">
        <w:rPr>
          <w:rFonts w:asciiTheme="minorHAnsi" w:hAnsiTheme="minorHAnsi" w:cs="Calibri"/>
          <w:kern w:val="0"/>
          <w:sz w:val="24"/>
          <w:szCs w:val="24"/>
          <w:highlight w:val="yellow"/>
        </w:rPr>
        <w:t xml:space="preserve">the plants grow for </w:t>
      </w:r>
      <w:r w:rsidR="00090D55">
        <w:rPr>
          <w:rFonts w:asciiTheme="minorHAnsi" w:hAnsiTheme="minorHAnsi" w:cs="Calibri"/>
          <w:kern w:val="0"/>
          <w:sz w:val="24"/>
          <w:szCs w:val="24"/>
          <w:highlight w:val="yellow"/>
        </w:rPr>
        <w:t xml:space="preserve">an </w:t>
      </w:r>
      <w:r w:rsidRPr="007C656C">
        <w:rPr>
          <w:rFonts w:asciiTheme="minorHAnsi" w:hAnsiTheme="minorHAnsi" w:cs="Calibri"/>
          <w:kern w:val="0"/>
          <w:sz w:val="24"/>
          <w:szCs w:val="24"/>
          <w:highlight w:val="yellow"/>
        </w:rPr>
        <w:t>additional 7</w:t>
      </w:r>
      <w:r w:rsidR="00090D55">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w:t>
      </w:r>
      <w:r w:rsidR="00090D55">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10 days under the same condition</w:t>
      </w:r>
      <w:r w:rsidR="00090D55">
        <w:rPr>
          <w:rFonts w:asciiTheme="minorHAnsi" w:hAnsiTheme="minorHAnsi" w:cs="Calibri"/>
          <w:kern w:val="0"/>
          <w:sz w:val="24"/>
          <w:szCs w:val="24"/>
          <w:highlight w:val="yellow"/>
        </w:rPr>
        <w:t>s</w:t>
      </w:r>
      <w:r w:rsidRPr="007C656C">
        <w:rPr>
          <w:rFonts w:asciiTheme="minorHAnsi" w:hAnsiTheme="minorHAnsi" w:cs="Calibri"/>
          <w:kern w:val="0"/>
          <w:sz w:val="24"/>
          <w:szCs w:val="24"/>
          <w:highlight w:val="yellow"/>
        </w:rPr>
        <w:t xml:space="preserve">. </w:t>
      </w:r>
    </w:p>
    <w:p w14:paraId="60BC54DD" w14:textId="77777777" w:rsidR="001F3109" w:rsidRPr="007C656C" w:rsidRDefault="001F3109" w:rsidP="00A80D7D">
      <w:pPr>
        <w:widowControl/>
        <w:jc w:val="left"/>
        <w:rPr>
          <w:rFonts w:asciiTheme="minorHAnsi" w:hAnsiTheme="minorHAnsi" w:cs="Calibri"/>
          <w:kern w:val="0"/>
          <w:sz w:val="24"/>
          <w:szCs w:val="24"/>
          <w:highlight w:val="yellow"/>
        </w:rPr>
      </w:pPr>
    </w:p>
    <w:p w14:paraId="34108498" w14:textId="2538E512" w:rsidR="001F3109" w:rsidRPr="007C656C" w:rsidRDefault="001F3109" w:rsidP="00A80D7D">
      <w:pPr>
        <w:widowControl/>
        <w:numPr>
          <w:ilvl w:val="1"/>
          <w:numId w:val="4"/>
        </w:numPr>
        <w:rPr>
          <w:rFonts w:asciiTheme="minorHAnsi" w:hAnsiTheme="minorHAnsi" w:cs="Calibri"/>
          <w:color w:val="000000"/>
          <w:kern w:val="0"/>
          <w:sz w:val="24"/>
          <w:szCs w:val="24"/>
          <w:highlight w:val="yellow"/>
        </w:rPr>
      </w:pPr>
      <w:r w:rsidRPr="007C656C">
        <w:rPr>
          <w:rFonts w:asciiTheme="minorHAnsi" w:hAnsiTheme="minorHAnsi" w:cs="Calibri"/>
          <w:color w:val="000000"/>
          <w:kern w:val="0"/>
          <w:sz w:val="24"/>
          <w:szCs w:val="24"/>
          <w:highlight w:val="yellow"/>
        </w:rPr>
        <w:t>Divide</w:t>
      </w:r>
      <w:r w:rsidR="00966A6A">
        <w:rPr>
          <w:rFonts w:asciiTheme="minorHAnsi" w:hAnsiTheme="minorHAnsi" w:cs="Calibri"/>
          <w:color w:val="000000"/>
          <w:kern w:val="0"/>
          <w:sz w:val="24"/>
          <w:szCs w:val="24"/>
          <w:highlight w:val="yellow"/>
        </w:rPr>
        <w:t xml:space="preserve"> the</w:t>
      </w:r>
      <w:r w:rsidRPr="007C656C">
        <w:rPr>
          <w:rFonts w:asciiTheme="minorHAnsi" w:hAnsiTheme="minorHAnsi" w:cs="Calibri"/>
          <w:color w:val="000000"/>
          <w:kern w:val="0"/>
          <w:sz w:val="24"/>
          <w:szCs w:val="24"/>
          <w:highlight w:val="yellow"/>
        </w:rPr>
        <w:t xml:space="preserve"> healthy </w:t>
      </w:r>
      <w:r w:rsidR="00966A6A">
        <w:rPr>
          <w:rFonts w:asciiTheme="minorHAnsi" w:hAnsiTheme="minorHAnsi" w:cs="Calibri"/>
          <w:color w:val="000000"/>
          <w:kern w:val="0"/>
          <w:sz w:val="24"/>
          <w:szCs w:val="24"/>
          <w:highlight w:val="yellow"/>
        </w:rPr>
        <w:t xml:space="preserve">uniform </w:t>
      </w:r>
      <w:r w:rsidRPr="007C656C">
        <w:rPr>
          <w:rFonts w:asciiTheme="minorHAnsi" w:hAnsiTheme="minorHAnsi" w:cs="Calibri"/>
          <w:color w:val="000000"/>
          <w:kern w:val="0"/>
          <w:sz w:val="24"/>
          <w:szCs w:val="24"/>
          <w:highlight w:val="yellow"/>
        </w:rPr>
        <w:t>seedlings into two groups, one for cold treatment (stressed) and one for control (non-stressed). For the control group, leave the seedlings in the same growth chamber (</w:t>
      </w:r>
      <w:r w:rsidR="00090D55">
        <w:rPr>
          <w:rFonts w:asciiTheme="minorHAnsi" w:hAnsiTheme="minorHAnsi" w:cs="Calibri"/>
          <w:color w:val="000000"/>
          <w:kern w:val="0"/>
          <w:sz w:val="24"/>
          <w:szCs w:val="24"/>
          <w:highlight w:val="yellow"/>
        </w:rPr>
        <w:t xml:space="preserve">at </w:t>
      </w:r>
      <w:r w:rsidRPr="007C656C">
        <w:rPr>
          <w:rFonts w:asciiTheme="minorHAnsi" w:hAnsiTheme="minorHAnsi" w:cs="Calibri"/>
          <w:color w:val="000000"/>
          <w:kern w:val="0"/>
          <w:sz w:val="24"/>
          <w:szCs w:val="24"/>
          <w:highlight w:val="yellow"/>
        </w:rPr>
        <w:t xml:space="preserve">28 </w:t>
      </w:r>
      <w:r w:rsidR="00090D55">
        <w:rPr>
          <w:rFonts w:asciiTheme="minorHAnsi" w:hAnsiTheme="minorHAnsi" w:cs="Calibri"/>
          <w:color w:val="000000"/>
          <w:kern w:val="0"/>
          <w:sz w:val="24"/>
          <w:szCs w:val="24"/>
          <w:highlight w:val="yellow"/>
        </w:rPr>
        <w:t>°C)</w:t>
      </w:r>
      <w:r w:rsidRPr="007C656C">
        <w:rPr>
          <w:rFonts w:asciiTheme="minorHAnsi" w:hAnsiTheme="minorHAnsi" w:cs="Calibri"/>
          <w:color w:val="000000"/>
          <w:kern w:val="0"/>
          <w:sz w:val="24"/>
          <w:szCs w:val="24"/>
          <w:highlight w:val="yellow"/>
        </w:rPr>
        <w:t xml:space="preserve"> for </w:t>
      </w:r>
      <w:r w:rsidR="00090D55">
        <w:rPr>
          <w:rFonts w:asciiTheme="minorHAnsi" w:hAnsiTheme="minorHAnsi" w:cs="Calibri"/>
          <w:color w:val="000000"/>
          <w:kern w:val="0"/>
          <w:sz w:val="24"/>
          <w:szCs w:val="24"/>
          <w:highlight w:val="yellow"/>
        </w:rPr>
        <w:t xml:space="preserve">an </w:t>
      </w:r>
      <w:r w:rsidRPr="007C656C">
        <w:rPr>
          <w:rFonts w:asciiTheme="minorHAnsi" w:hAnsiTheme="minorHAnsi" w:cs="Calibri"/>
          <w:color w:val="000000"/>
          <w:kern w:val="0"/>
          <w:sz w:val="24"/>
          <w:szCs w:val="24"/>
          <w:highlight w:val="yellow"/>
        </w:rPr>
        <w:t xml:space="preserve">additional 48 h, while for the cold-stressed group, transfer the seedlings to a growth chamber with </w:t>
      </w:r>
      <w:r w:rsidR="00090D55">
        <w:rPr>
          <w:rFonts w:asciiTheme="minorHAnsi" w:hAnsiTheme="minorHAnsi" w:cs="Calibri"/>
          <w:color w:val="000000"/>
          <w:kern w:val="0"/>
          <w:sz w:val="24"/>
          <w:szCs w:val="24"/>
          <w:highlight w:val="yellow"/>
        </w:rPr>
        <w:t>a constant</w:t>
      </w:r>
      <w:r w:rsidRPr="007C656C">
        <w:rPr>
          <w:rFonts w:asciiTheme="minorHAnsi" w:hAnsiTheme="minorHAnsi" w:cs="Calibri"/>
          <w:color w:val="000000"/>
          <w:kern w:val="0"/>
          <w:sz w:val="24"/>
          <w:szCs w:val="24"/>
          <w:highlight w:val="yellow"/>
        </w:rPr>
        <w:t xml:space="preserve"> temperature at 6 </w:t>
      </w:r>
      <w:r w:rsidR="00090D55">
        <w:rPr>
          <w:rFonts w:asciiTheme="minorHAnsi" w:hAnsiTheme="minorHAnsi" w:cs="Calibri"/>
          <w:color w:val="000000"/>
          <w:kern w:val="0"/>
          <w:sz w:val="24"/>
          <w:szCs w:val="24"/>
          <w:highlight w:val="yellow"/>
        </w:rPr>
        <w:t xml:space="preserve">°C, </w:t>
      </w:r>
      <w:r w:rsidRPr="007C656C">
        <w:rPr>
          <w:rFonts w:asciiTheme="minorHAnsi" w:hAnsiTheme="minorHAnsi" w:cs="Calibri"/>
          <w:color w:val="000000"/>
          <w:kern w:val="0"/>
          <w:sz w:val="24"/>
          <w:szCs w:val="24"/>
          <w:highlight w:val="yellow"/>
        </w:rPr>
        <w:t>with light</w:t>
      </w:r>
      <w:r w:rsidR="00090D55">
        <w:rPr>
          <w:rFonts w:asciiTheme="minorHAnsi" w:hAnsiTheme="minorHAnsi" w:cs="Calibri"/>
          <w:color w:val="000000"/>
          <w:kern w:val="0"/>
          <w:sz w:val="24"/>
          <w:szCs w:val="24"/>
          <w:highlight w:val="yellow"/>
        </w:rPr>
        <w:t>/dark</w:t>
      </w:r>
      <w:r w:rsidRPr="007C656C">
        <w:rPr>
          <w:rFonts w:asciiTheme="minorHAnsi" w:hAnsiTheme="minorHAnsi" w:cs="Calibri"/>
          <w:color w:val="000000"/>
          <w:kern w:val="0"/>
          <w:sz w:val="24"/>
          <w:szCs w:val="24"/>
          <w:highlight w:val="yellow"/>
        </w:rPr>
        <w:t xml:space="preserve"> condition</w:t>
      </w:r>
      <w:r w:rsidR="00090D55">
        <w:rPr>
          <w:rFonts w:asciiTheme="minorHAnsi" w:hAnsiTheme="minorHAnsi" w:cs="Calibri"/>
          <w:color w:val="000000"/>
          <w:kern w:val="0"/>
          <w:sz w:val="24"/>
          <w:szCs w:val="24"/>
          <w:highlight w:val="yellow"/>
        </w:rPr>
        <w:t>s</w:t>
      </w:r>
      <w:r w:rsidRPr="007C656C">
        <w:rPr>
          <w:rFonts w:asciiTheme="minorHAnsi" w:hAnsiTheme="minorHAnsi" w:cs="Calibri"/>
          <w:color w:val="000000"/>
          <w:kern w:val="0"/>
          <w:sz w:val="24"/>
          <w:szCs w:val="24"/>
          <w:highlight w:val="yellow"/>
        </w:rPr>
        <w:t xml:space="preserve"> </w:t>
      </w:r>
      <w:r w:rsidR="00966A6A">
        <w:rPr>
          <w:rFonts w:asciiTheme="minorHAnsi" w:hAnsiTheme="minorHAnsi" w:cs="Calibri"/>
          <w:color w:val="000000"/>
          <w:kern w:val="0"/>
          <w:sz w:val="24"/>
          <w:szCs w:val="24"/>
          <w:highlight w:val="yellow"/>
        </w:rPr>
        <w:t>as described in step 2.1</w:t>
      </w:r>
      <w:r w:rsidRPr="007C656C">
        <w:rPr>
          <w:rFonts w:asciiTheme="minorHAnsi" w:hAnsiTheme="minorHAnsi" w:cs="Calibri"/>
          <w:color w:val="000000"/>
          <w:kern w:val="0"/>
          <w:sz w:val="24"/>
          <w:szCs w:val="24"/>
          <w:highlight w:val="yellow"/>
        </w:rPr>
        <w:t>.</w:t>
      </w:r>
    </w:p>
    <w:p w14:paraId="78BB7AAE" w14:textId="77777777" w:rsidR="001F3109" w:rsidRPr="007C656C" w:rsidRDefault="001F3109" w:rsidP="00A80D7D">
      <w:pPr>
        <w:widowControl/>
        <w:rPr>
          <w:rFonts w:asciiTheme="minorHAnsi" w:hAnsiTheme="minorHAnsi" w:cs="Calibri"/>
          <w:color w:val="000000"/>
          <w:kern w:val="0"/>
          <w:sz w:val="24"/>
          <w:szCs w:val="24"/>
          <w:highlight w:val="yellow"/>
        </w:rPr>
      </w:pPr>
    </w:p>
    <w:p w14:paraId="4B5E5FA5" w14:textId="0538E0B4" w:rsidR="001F3109" w:rsidRPr="007C656C" w:rsidRDefault="001F3109" w:rsidP="00A80D7D">
      <w:pPr>
        <w:widowControl/>
        <w:numPr>
          <w:ilvl w:val="1"/>
          <w:numId w:val="4"/>
        </w:numPr>
        <w:jc w:val="left"/>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Sample the leaves of the scion and the rootstock from the grafts (</w:t>
      </w:r>
      <w:r w:rsidRPr="007C656C">
        <w:rPr>
          <w:rFonts w:asciiTheme="minorHAnsi" w:hAnsiTheme="minorHAnsi" w:cs="Calibri"/>
          <w:b/>
          <w:kern w:val="0"/>
          <w:sz w:val="24"/>
          <w:szCs w:val="24"/>
          <w:highlight w:val="yellow"/>
        </w:rPr>
        <w:t>Figure 1</w:t>
      </w:r>
      <w:r w:rsidRPr="007C656C">
        <w:rPr>
          <w:rFonts w:asciiTheme="minorHAnsi" w:hAnsiTheme="minorHAnsi" w:cs="Calibri"/>
          <w:kern w:val="0"/>
          <w:sz w:val="24"/>
          <w:szCs w:val="24"/>
          <w:highlight w:val="yellow"/>
        </w:rPr>
        <w:t xml:space="preserve">). Freeze the samples immediately in liquid nitrogen and store </w:t>
      </w:r>
      <w:r w:rsidR="00090D55">
        <w:rPr>
          <w:rFonts w:asciiTheme="minorHAnsi" w:hAnsiTheme="minorHAnsi" w:cs="Calibri"/>
          <w:kern w:val="0"/>
          <w:sz w:val="24"/>
          <w:szCs w:val="24"/>
          <w:highlight w:val="yellow"/>
        </w:rPr>
        <w:t xml:space="preserve">them </w:t>
      </w:r>
      <w:r w:rsidRPr="007C656C">
        <w:rPr>
          <w:rFonts w:asciiTheme="minorHAnsi" w:hAnsiTheme="minorHAnsi" w:cs="Calibri"/>
          <w:kern w:val="0"/>
          <w:sz w:val="24"/>
          <w:szCs w:val="24"/>
          <w:highlight w:val="yellow"/>
        </w:rPr>
        <w:t xml:space="preserve">at -70 </w:t>
      </w:r>
      <w:r w:rsidR="00090D55">
        <w:rPr>
          <w:rFonts w:asciiTheme="minorHAnsi" w:hAnsiTheme="minorHAnsi" w:cs="Calibri"/>
          <w:kern w:val="0"/>
          <w:sz w:val="24"/>
          <w:szCs w:val="24"/>
          <w:highlight w:val="yellow"/>
        </w:rPr>
        <w:t xml:space="preserve">°C </w:t>
      </w:r>
      <w:r w:rsidRPr="007C656C">
        <w:rPr>
          <w:rFonts w:asciiTheme="minorHAnsi" w:hAnsiTheme="minorHAnsi" w:cs="Calibri"/>
          <w:kern w:val="0"/>
          <w:sz w:val="24"/>
          <w:szCs w:val="24"/>
          <w:highlight w:val="yellow"/>
        </w:rPr>
        <w:t xml:space="preserve">until use. </w:t>
      </w:r>
    </w:p>
    <w:p w14:paraId="7E880F49" w14:textId="77777777" w:rsidR="001F3109" w:rsidRPr="007C656C" w:rsidRDefault="001F3109" w:rsidP="00A80D7D">
      <w:pPr>
        <w:widowControl/>
        <w:jc w:val="left"/>
        <w:rPr>
          <w:rFonts w:asciiTheme="minorHAnsi" w:hAnsiTheme="minorHAnsi" w:cs="Calibri"/>
          <w:kern w:val="0"/>
          <w:sz w:val="24"/>
          <w:szCs w:val="24"/>
        </w:rPr>
      </w:pPr>
    </w:p>
    <w:p w14:paraId="44BF5543" w14:textId="3FED7975" w:rsidR="001F3109" w:rsidRPr="007C656C" w:rsidRDefault="001F3109" w:rsidP="00A80D7D">
      <w:pPr>
        <w:widowControl/>
        <w:numPr>
          <w:ilvl w:val="0"/>
          <w:numId w:val="4"/>
        </w:numPr>
        <w:jc w:val="left"/>
        <w:rPr>
          <w:rFonts w:asciiTheme="minorHAnsi" w:eastAsia="楷体" w:hAnsiTheme="minorHAnsi" w:cs="Calibri"/>
          <w:b/>
          <w:kern w:val="0"/>
          <w:sz w:val="24"/>
          <w:szCs w:val="24"/>
          <w:highlight w:val="yellow"/>
        </w:rPr>
      </w:pPr>
      <w:r w:rsidRPr="007C656C">
        <w:rPr>
          <w:rFonts w:asciiTheme="minorHAnsi" w:eastAsia="楷体" w:hAnsiTheme="minorHAnsi" w:cs="Calibri"/>
          <w:b/>
          <w:kern w:val="0"/>
          <w:sz w:val="24"/>
          <w:szCs w:val="24"/>
          <w:highlight w:val="yellow"/>
        </w:rPr>
        <w:t xml:space="preserve">Library </w:t>
      </w:r>
      <w:r w:rsidR="0062433C">
        <w:rPr>
          <w:rFonts w:asciiTheme="minorHAnsi" w:eastAsia="楷体" w:hAnsiTheme="minorHAnsi" w:cs="Calibri"/>
          <w:b/>
          <w:kern w:val="0"/>
          <w:sz w:val="24"/>
          <w:szCs w:val="24"/>
          <w:highlight w:val="yellow"/>
        </w:rPr>
        <w:t>P</w:t>
      </w:r>
      <w:r w:rsidRPr="007C656C">
        <w:rPr>
          <w:rFonts w:asciiTheme="minorHAnsi" w:eastAsia="楷体" w:hAnsiTheme="minorHAnsi" w:cs="Calibri"/>
          <w:b/>
          <w:kern w:val="0"/>
          <w:sz w:val="24"/>
          <w:szCs w:val="24"/>
          <w:highlight w:val="yellow"/>
        </w:rPr>
        <w:t>reparation and</w:t>
      </w:r>
      <w:r w:rsidRPr="007C656C">
        <w:rPr>
          <w:rFonts w:asciiTheme="minorHAnsi" w:hAnsiTheme="minorHAnsi" w:cs="Arial"/>
          <w:color w:val="333333"/>
          <w:sz w:val="24"/>
          <w:szCs w:val="24"/>
          <w:highlight w:val="yellow"/>
        </w:rPr>
        <w:t xml:space="preserve"> </w:t>
      </w:r>
      <w:r w:rsidR="0062433C">
        <w:rPr>
          <w:rFonts w:asciiTheme="minorHAnsi" w:hAnsiTheme="minorHAnsi" w:cs="Arial"/>
          <w:b/>
          <w:sz w:val="24"/>
          <w:szCs w:val="24"/>
          <w:highlight w:val="yellow"/>
        </w:rPr>
        <w:t>H</w:t>
      </w:r>
      <w:r w:rsidRPr="007C656C">
        <w:rPr>
          <w:rFonts w:asciiTheme="minorHAnsi" w:hAnsiTheme="minorHAnsi" w:cs="Arial"/>
          <w:b/>
          <w:sz w:val="24"/>
          <w:szCs w:val="24"/>
          <w:highlight w:val="yellow"/>
        </w:rPr>
        <w:t xml:space="preserve">igh-throughput </w:t>
      </w:r>
      <w:r w:rsidR="0062433C">
        <w:rPr>
          <w:rFonts w:asciiTheme="minorHAnsi" w:hAnsiTheme="minorHAnsi" w:cs="Arial"/>
          <w:b/>
          <w:sz w:val="24"/>
          <w:szCs w:val="24"/>
          <w:highlight w:val="yellow"/>
        </w:rPr>
        <w:t>S</w:t>
      </w:r>
      <w:r w:rsidRPr="007C656C">
        <w:rPr>
          <w:rFonts w:asciiTheme="minorHAnsi" w:hAnsiTheme="minorHAnsi" w:cs="Arial"/>
          <w:b/>
          <w:sz w:val="24"/>
          <w:szCs w:val="24"/>
          <w:highlight w:val="yellow"/>
        </w:rPr>
        <w:t>equencing</w:t>
      </w:r>
    </w:p>
    <w:p w14:paraId="7B36BAFC" w14:textId="77777777" w:rsidR="001F3109" w:rsidRPr="007C656C" w:rsidRDefault="001F3109" w:rsidP="00356373">
      <w:pPr>
        <w:autoSpaceDE w:val="0"/>
        <w:autoSpaceDN w:val="0"/>
        <w:adjustRightInd w:val="0"/>
        <w:jc w:val="left"/>
        <w:rPr>
          <w:rFonts w:asciiTheme="minorHAnsi" w:eastAsia="楷体" w:hAnsiTheme="minorHAnsi" w:cs="Calibri"/>
          <w:b/>
          <w:kern w:val="0"/>
          <w:sz w:val="24"/>
          <w:szCs w:val="24"/>
          <w:highlight w:val="yellow"/>
        </w:rPr>
      </w:pPr>
    </w:p>
    <w:p w14:paraId="7DB058F8" w14:textId="19F410C6" w:rsidR="001F3109" w:rsidRPr="007C656C" w:rsidRDefault="00802557" w:rsidP="001064B5">
      <w:pPr>
        <w:numPr>
          <w:ilvl w:val="1"/>
          <w:numId w:val="4"/>
        </w:numPr>
        <w:autoSpaceDE w:val="0"/>
        <w:autoSpaceDN w:val="0"/>
        <w:adjustRightInd w:val="0"/>
        <w:rPr>
          <w:rFonts w:asciiTheme="minorHAnsi" w:hAnsiTheme="minorHAnsi" w:cs="Calibri"/>
          <w:kern w:val="0"/>
          <w:sz w:val="24"/>
          <w:szCs w:val="24"/>
          <w:highlight w:val="yellow"/>
        </w:rPr>
      </w:pPr>
      <w:r w:rsidRPr="007C656C">
        <w:rPr>
          <w:rFonts w:asciiTheme="minorHAnsi" w:eastAsia="楷体" w:hAnsiTheme="minorHAnsi" w:cs="Calibri"/>
          <w:kern w:val="0"/>
          <w:sz w:val="24"/>
          <w:szCs w:val="24"/>
          <w:highlight w:val="yellow"/>
        </w:rPr>
        <w:t>T</w:t>
      </w:r>
      <w:r w:rsidR="001F3109" w:rsidRPr="007C656C">
        <w:rPr>
          <w:rFonts w:asciiTheme="minorHAnsi" w:hAnsiTheme="minorHAnsi" w:cs="Calibri"/>
          <w:kern w:val="0"/>
          <w:sz w:val="24"/>
          <w:szCs w:val="24"/>
          <w:highlight w:val="yellow"/>
        </w:rPr>
        <w:t xml:space="preserve">ransfer </w:t>
      </w:r>
      <w:r w:rsidRPr="007C656C">
        <w:rPr>
          <w:rFonts w:asciiTheme="minorHAnsi" w:hAnsiTheme="minorHAnsi" w:cs="Calibri"/>
          <w:kern w:val="0"/>
          <w:sz w:val="24"/>
          <w:szCs w:val="24"/>
          <w:highlight w:val="yellow"/>
        </w:rPr>
        <w:t xml:space="preserve">the </w:t>
      </w:r>
      <w:r w:rsidR="001F3109" w:rsidRPr="007C656C">
        <w:rPr>
          <w:rFonts w:asciiTheme="minorHAnsi" w:hAnsiTheme="minorHAnsi" w:cs="Calibri"/>
          <w:kern w:val="0"/>
          <w:sz w:val="24"/>
          <w:szCs w:val="24"/>
          <w:highlight w:val="yellow"/>
        </w:rPr>
        <w:t>frozen sample</w:t>
      </w:r>
      <w:r w:rsidRPr="007C656C">
        <w:rPr>
          <w:rFonts w:asciiTheme="minorHAnsi" w:hAnsiTheme="minorHAnsi" w:cs="Calibri"/>
          <w:kern w:val="0"/>
          <w:sz w:val="24"/>
          <w:szCs w:val="24"/>
          <w:highlight w:val="yellow"/>
        </w:rPr>
        <w:t>s</w:t>
      </w:r>
      <w:r w:rsidR="001F3109" w:rsidRPr="007C656C">
        <w:rPr>
          <w:rFonts w:asciiTheme="minorHAnsi" w:hAnsiTheme="minorHAnsi" w:cs="Calibri"/>
          <w:kern w:val="0"/>
          <w:sz w:val="24"/>
          <w:szCs w:val="24"/>
          <w:highlight w:val="yellow"/>
        </w:rPr>
        <w:t xml:space="preserve"> to a 2</w:t>
      </w:r>
      <w:r w:rsidR="00090D55">
        <w:rPr>
          <w:rFonts w:asciiTheme="minorHAnsi" w:hAnsiTheme="minorHAnsi" w:cs="Calibri"/>
          <w:kern w:val="0"/>
          <w:sz w:val="24"/>
          <w:szCs w:val="24"/>
          <w:highlight w:val="yellow"/>
        </w:rPr>
        <w:t>-</w:t>
      </w:r>
      <w:r w:rsidR="001F3109" w:rsidRPr="007C656C">
        <w:rPr>
          <w:rFonts w:asciiTheme="minorHAnsi" w:hAnsiTheme="minorHAnsi" w:cs="Calibri"/>
          <w:kern w:val="0"/>
          <w:sz w:val="24"/>
          <w:szCs w:val="24"/>
          <w:highlight w:val="yellow"/>
        </w:rPr>
        <w:t>m</w:t>
      </w:r>
      <w:r w:rsidR="00090D55">
        <w:rPr>
          <w:rFonts w:asciiTheme="minorHAnsi" w:hAnsiTheme="minorHAnsi" w:cs="Calibri"/>
          <w:kern w:val="0"/>
          <w:sz w:val="24"/>
          <w:szCs w:val="24"/>
          <w:highlight w:val="yellow"/>
        </w:rPr>
        <w:t>L</w:t>
      </w:r>
      <w:r w:rsidR="001F3109" w:rsidRPr="007C656C">
        <w:rPr>
          <w:rFonts w:asciiTheme="minorHAnsi" w:hAnsiTheme="minorHAnsi" w:cs="Calibri"/>
          <w:kern w:val="0"/>
          <w:sz w:val="24"/>
          <w:szCs w:val="24"/>
          <w:highlight w:val="yellow"/>
        </w:rPr>
        <w:t xml:space="preserve"> microcentrifuge tube in liquid nitrogen.</w:t>
      </w:r>
    </w:p>
    <w:p w14:paraId="1705D9E1" w14:textId="77777777" w:rsidR="00B94ADC" w:rsidRPr="007C656C" w:rsidRDefault="00B94ADC" w:rsidP="001064B5">
      <w:pPr>
        <w:autoSpaceDE w:val="0"/>
        <w:autoSpaceDN w:val="0"/>
        <w:adjustRightInd w:val="0"/>
        <w:ind w:left="360"/>
        <w:rPr>
          <w:rFonts w:asciiTheme="minorHAnsi" w:hAnsiTheme="minorHAnsi" w:cs="Calibri"/>
          <w:kern w:val="0"/>
          <w:sz w:val="24"/>
          <w:szCs w:val="24"/>
          <w:highlight w:val="yellow"/>
        </w:rPr>
      </w:pPr>
    </w:p>
    <w:p w14:paraId="71521302" w14:textId="4CDF343D" w:rsidR="001F3109" w:rsidRPr="007C656C" w:rsidRDefault="001F3109" w:rsidP="001064B5">
      <w:pPr>
        <w:numPr>
          <w:ilvl w:val="1"/>
          <w:numId w:val="4"/>
        </w:numPr>
        <w:autoSpaceDE w:val="0"/>
        <w:autoSpaceDN w:val="0"/>
        <w:adjustRightInd w:val="0"/>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 xml:space="preserve">Add </w:t>
      </w:r>
      <w:r w:rsidR="00802557" w:rsidRPr="007C656C">
        <w:rPr>
          <w:rFonts w:asciiTheme="minorHAnsi" w:hAnsiTheme="minorHAnsi" w:cs="Calibri"/>
          <w:kern w:val="0"/>
          <w:sz w:val="24"/>
          <w:szCs w:val="24"/>
          <w:highlight w:val="yellow"/>
        </w:rPr>
        <w:t xml:space="preserve">a </w:t>
      </w:r>
      <w:r w:rsidR="0014441A" w:rsidRPr="007C656C">
        <w:rPr>
          <w:rFonts w:asciiTheme="minorHAnsi" w:hAnsiTheme="minorHAnsi" w:cs="Calibri"/>
          <w:kern w:val="0"/>
          <w:sz w:val="24"/>
          <w:szCs w:val="24"/>
          <w:highlight w:val="yellow"/>
        </w:rPr>
        <w:t>stainless-steel</w:t>
      </w:r>
      <w:r w:rsidRPr="007C656C">
        <w:rPr>
          <w:rFonts w:asciiTheme="minorHAnsi" w:hAnsiTheme="minorHAnsi" w:cs="Calibri"/>
          <w:kern w:val="0"/>
          <w:sz w:val="24"/>
          <w:szCs w:val="24"/>
          <w:highlight w:val="yellow"/>
        </w:rPr>
        <w:t xml:space="preserve"> bead</w:t>
      </w:r>
      <w:r w:rsidR="00802557" w:rsidRPr="007C656C">
        <w:rPr>
          <w:rFonts w:asciiTheme="minorHAnsi" w:hAnsiTheme="minorHAnsi" w:cs="Calibri"/>
          <w:kern w:val="0"/>
          <w:sz w:val="24"/>
          <w:szCs w:val="24"/>
          <w:highlight w:val="yellow"/>
        </w:rPr>
        <w:t xml:space="preserve"> (5 mm in diameter)</w:t>
      </w:r>
      <w:r w:rsidRPr="007C656C">
        <w:rPr>
          <w:rFonts w:asciiTheme="minorHAnsi" w:hAnsiTheme="minorHAnsi" w:cs="Calibri"/>
          <w:kern w:val="0"/>
          <w:sz w:val="24"/>
          <w:szCs w:val="24"/>
          <w:highlight w:val="yellow"/>
        </w:rPr>
        <w:t xml:space="preserve"> to each tube containing </w:t>
      </w:r>
      <w:r w:rsidR="00802557" w:rsidRPr="007C656C">
        <w:rPr>
          <w:rFonts w:asciiTheme="minorHAnsi" w:hAnsiTheme="minorHAnsi" w:cs="Calibri"/>
          <w:kern w:val="0"/>
          <w:sz w:val="24"/>
          <w:szCs w:val="24"/>
          <w:highlight w:val="yellow"/>
        </w:rPr>
        <w:t xml:space="preserve">the </w:t>
      </w:r>
      <w:r w:rsidRPr="007C656C">
        <w:rPr>
          <w:rFonts w:asciiTheme="minorHAnsi" w:hAnsiTheme="minorHAnsi" w:cs="Calibri"/>
          <w:kern w:val="0"/>
          <w:sz w:val="24"/>
          <w:szCs w:val="24"/>
          <w:highlight w:val="yellow"/>
        </w:rPr>
        <w:t>tissue</w:t>
      </w:r>
      <w:r w:rsidR="00802557" w:rsidRPr="007C656C">
        <w:rPr>
          <w:rFonts w:asciiTheme="minorHAnsi" w:hAnsiTheme="minorHAnsi" w:cs="Calibri"/>
          <w:kern w:val="0"/>
          <w:sz w:val="24"/>
          <w:szCs w:val="24"/>
          <w:highlight w:val="yellow"/>
        </w:rPr>
        <w:t>s</w:t>
      </w:r>
      <w:r w:rsidRPr="007C656C">
        <w:rPr>
          <w:rFonts w:asciiTheme="minorHAnsi" w:hAnsiTheme="minorHAnsi" w:cs="Calibri"/>
          <w:kern w:val="0"/>
          <w:sz w:val="24"/>
          <w:szCs w:val="24"/>
          <w:highlight w:val="yellow"/>
        </w:rPr>
        <w:t xml:space="preserve">. </w:t>
      </w:r>
    </w:p>
    <w:p w14:paraId="609CA8BC" w14:textId="77777777" w:rsidR="00B94ADC" w:rsidRPr="007C656C" w:rsidRDefault="00B94ADC" w:rsidP="001064B5">
      <w:pPr>
        <w:autoSpaceDE w:val="0"/>
        <w:autoSpaceDN w:val="0"/>
        <w:adjustRightInd w:val="0"/>
        <w:ind w:left="360"/>
        <w:rPr>
          <w:rFonts w:asciiTheme="minorHAnsi" w:hAnsiTheme="minorHAnsi" w:cs="Calibri"/>
          <w:kern w:val="0"/>
          <w:sz w:val="24"/>
          <w:szCs w:val="24"/>
          <w:highlight w:val="yellow"/>
        </w:rPr>
      </w:pPr>
    </w:p>
    <w:p w14:paraId="171C4D68" w14:textId="41231CCC" w:rsidR="00A405E8" w:rsidRPr="007C656C" w:rsidRDefault="001F3109" w:rsidP="001064B5">
      <w:pPr>
        <w:pStyle w:val="ListParagraph"/>
        <w:numPr>
          <w:ilvl w:val="1"/>
          <w:numId w:val="4"/>
        </w:numPr>
        <w:autoSpaceDE w:val="0"/>
        <w:autoSpaceDN w:val="0"/>
        <w:adjustRightInd w:val="0"/>
        <w:ind w:firstLineChars="0"/>
        <w:rPr>
          <w:rFonts w:asciiTheme="minorHAnsi" w:hAnsiTheme="minorHAnsi" w:cs="Calibri"/>
          <w:kern w:val="0"/>
          <w:sz w:val="24"/>
          <w:szCs w:val="24"/>
          <w:highlight w:val="yellow"/>
        </w:rPr>
      </w:pPr>
      <w:r w:rsidRPr="007C656C">
        <w:rPr>
          <w:rFonts w:asciiTheme="minorHAnsi" w:hAnsiTheme="minorHAnsi" w:cs="Calibri"/>
          <w:kern w:val="0"/>
          <w:sz w:val="24"/>
          <w:szCs w:val="24"/>
          <w:highlight w:val="yellow"/>
        </w:rPr>
        <w:t>Homogenize the tissue</w:t>
      </w:r>
      <w:r w:rsidR="00A405E8" w:rsidRPr="007C656C">
        <w:rPr>
          <w:rFonts w:asciiTheme="minorHAnsi" w:hAnsiTheme="minorHAnsi" w:cs="Calibri"/>
          <w:kern w:val="0"/>
          <w:sz w:val="24"/>
          <w:szCs w:val="24"/>
          <w:highlight w:val="yellow"/>
        </w:rPr>
        <w:t>s</w:t>
      </w:r>
      <w:r w:rsidRPr="007C656C">
        <w:rPr>
          <w:rFonts w:asciiTheme="minorHAnsi" w:hAnsiTheme="minorHAnsi" w:cs="Calibri"/>
          <w:kern w:val="0"/>
          <w:sz w:val="24"/>
          <w:szCs w:val="24"/>
          <w:highlight w:val="yellow"/>
        </w:rPr>
        <w:t xml:space="preserve"> to </w:t>
      </w:r>
      <w:r w:rsidR="00516731">
        <w:rPr>
          <w:rFonts w:asciiTheme="minorHAnsi" w:hAnsiTheme="minorHAnsi" w:cs="Calibri"/>
          <w:kern w:val="0"/>
          <w:sz w:val="24"/>
          <w:szCs w:val="24"/>
          <w:highlight w:val="yellow"/>
        </w:rPr>
        <w:t xml:space="preserve">a </w:t>
      </w:r>
      <w:r w:rsidRPr="007C656C">
        <w:rPr>
          <w:rFonts w:asciiTheme="minorHAnsi" w:hAnsiTheme="minorHAnsi" w:cs="Calibri"/>
          <w:kern w:val="0"/>
          <w:sz w:val="24"/>
          <w:szCs w:val="24"/>
          <w:highlight w:val="yellow"/>
        </w:rPr>
        <w:t xml:space="preserve">fine powder </w:t>
      </w:r>
      <w:bookmarkStart w:id="22" w:name="OLE_LINK22"/>
      <w:bookmarkStart w:id="23" w:name="OLE_LINK23"/>
      <w:r w:rsidRPr="007C656C">
        <w:rPr>
          <w:rFonts w:asciiTheme="minorHAnsi" w:hAnsiTheme="minorHAnsi" w:cs="Calibri"/>
          <w:kern w:val="0"/>
          <w:sz w:val="24"/>
          <w:szCs w:val="24"/>
          <w:highlight w:val="yellow"/>
        </w:rPr>
        <w:t xml:space="preserve">using a bead mill </w:t>
      </w:r>
      <w:bookmarkEnd w:id="22"/>
      <w:bookmarkEnd w:id="23"/>
      <w:r w:rsidR="00A405E8" w:rsidRPr="007C656C">
        <w:rPr>
          <w:rFonts w:asciiTheme="minorHAnsi" w:hAnsiTheme="minorHAnsi" w:cs="Calibri"/>
          <w:kern w:val="0"/>
          <w:sz w:val="24"/>
          <w:szCs w:val="24"/>
          <w:highlight w:val="yellow"/>
        </w:rPr>
        <w:t xml:space="preserve">homogenizer </w:t>
      </w:r>
      <w:r w:rsidRPr="007C656C">
        <w:rPr>
          <w:rFonts w:asciiTheme="minorHAnsi" w:hAnsiTheme="minorHAnsi" w:cs="Calibri"/>
          <w:kern w:val="0"/>
          <w:sz w:val="24"/>
          <w:szCs w:val="24"/>
          <w:highlight w:val="yellow"/>
        </w:rPr>
        <w:t xml:space="preserve">for 30 </w:t>
      </w:r>
      <w:r w:rsidR="00AE2FEA" w:rsidRPr="007C656C">
        <w:rPr>
          <w:rFonts w:asciiTheme="minorHAnsi" w:hAnsiTheme="minorHAnsi" w:cs="Calibri"/>
          <w:kern w:val="0"/>
          <w:sz w:val="24"/>
          <w:szCs w:val="24"/>
          <w:highlight w:val="yellow"/>
        </w:rPr>
        <w:t>s</w:t>
      </w:r>
      <w:r w:rsidRPr="007C656C">
        <w:rPr>
          <w:rFonts w:asciiTheme="minorHAnsi" w:hAnsiTheme="minorHAnsi" w:cs="Calibri"/>
          <w:kern w:val="0"/>
          <w:sz w:val="24"/>
          <w:szCs w:val="24"/>
          <w:highlight w:val="yellow"/>
        </w:rPr>
        <w:t xml:space="preserve">. </w:t>
      </w:r>
    </w:p>
    <w:p w14:paraId="3E54F061" w14:textId="77777777" w:rsidR="0014441A" w:rsidRPr="007C656C" w:rsidRDefault="0014441A" w:rsidP="00AE2FEA">
      <w:pPr>
        <w:pStyle w:val="ListParagraph"/>
        <w:autoSpaceDE w:val="0"/>
        <w:autoSpaceDN w:val="0"/>
        <w:adjustRightInd w:val="0"/>
        <w:ind w:left="360" w:firstLineChars="0" w:firstLine="0"/>
        <w:rPr>
          <w:rFonts w:asciiTheme="minorHAnsi" w:hAnsiTheme="minorHAnsi" w:cs="Calibri"/>
          <w:kern w:val="0"/>
          <w:sz w:val="24"/>
          <w:szCs w:val="24"/>
        </w:rPr>
      </w:pPr>
    </w:p>
    <w:p w14:paraId="3E66E814" w14:textId="6F1D7F7A" w:rsidR="00B94856" w:rsidRPr="007C656C" w:rsidRDefault="006D38CD" w:rsidP="006D38CD">
      <w:pPr>
        <w:widowControl/>
        <w:rPr>
          <w:rFonts w:asciiTheme="minorHAnsi" w:hAnsiTheme="minorHAnsi" w:cs="Calibri"/>
          <w:kern w:val="0"/>
          <w:sz w:val="24"/>
          <w:szCs w:val="24"/>
        </w:rPr>
      </w:pPr>
      <w:r w:rsidRPr="007C656C">
        <w:rPr>
          <w:rFonts w:asciiTheme="minorHAnsi" w:hAnsiTheme="minorHAnsi" w:cs="Calibri"/>
          <w:kern w:val="0"/>
          <w:sz w:val="24"/>
          <w:szCs w:val="24"/>
          <w:highlight w:val="yellow"/>
        </w:rPr>
        <w:t>4.4</w:t>
      </w:r>
      <w:r w:rsidR="00565F7F">
        <w:rPr>
          <w:rFonts w:asciiTheme="minorHAnsi" w:hAnsiTheme="minorHAnsi" w:cs="Calibri"/>
          <w:kern w:val="0"/>
          <w:sz w:val="24"/>
          <w:szCs w:val="24"/>
          <w:highlight w:val="yellow"/>
        </w:rPr>
        <w:t>.</w:t>
      </w:r>
      <w:r w:rsidRPr="007C656C">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 xml:space="preserve">For each grafting combination, take equal amounts (0.1 g) of ground sample from ten seedlings and mix them in a </w:t>
      </w:r>
      <w:r w:rsidR="0006325F" w:rsidRPr="007C656C">
        <w:rPr>
          <w:rFonts w:asciiTheme="minorHAnsi" w:hAnsiTheme="minorHAnsi" w:cs="Calibri"/>
          <w:kern w:val="0"/>
          <w:sz w:val="24"/>
          <w:szCs w:val="24"/>
          <w:highlight w:val="yellow"/>
        </w:rPr>
        <w:t>10</w:t>
      </w:r>
      <w:r w:rsidR="00090D55">
        <w:rPr>
          <w:rFonts w:asciiTheme="minorHAnsi" w:hAnsiTheme="minorHAnsi" w:cs="Calibri"/>
          <w:kern w:val="0"/>
          <w:sz w:val="24"/>
          <w:szCs w:val="24"/>
          <w:highlight w:val="yellow"/>
        </w:rPr>
        <w:t>-</w:t>
      </w:r>
      <w:r w:rsidR="0006325F" w:rsidRPr="007C656C">
        <w:rPr>
          <w:rFonts w:asciiTheme="minorHAnsi" w:hAnsiTheme="minorHAnsi" w:cs="Calibri"/>
          <w:kern w:val="0"/>
          <w:sz w:val="24"/>
          <w:szCs w:val="24"/>
          <w:highlight w:val="yellow"/>
        </w:rPr>
        <w:t>mL</w:t>
      </w:r>
      <w:r w:rsidR="00090D55">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 xml:space="preserve">centrifuge tube. </w:t>
      </w:r>
      <w:r w:rsidR="00B94856" w:rsidRPr="007C656C">
        <w:rPr>
          <w:rFonts w:asciiTheme="minorHAnsi" w:hAnsiTheme="minorHAnsi" w:cs="Calibri"/>
          <w:kern w:val="0"/>
          <w:sz w:val="24"/>
          <w:szCs w:val="24"/>
          <w:highlight w:val="yellow"/>
        </w:rPr>
        <w:t xml:space="preserve">Add an appropriate amount of </w:t>
      </w:r>
      <w:r w:rsidR="00AE2FEA" w:rsidRPr="007C656C">
        <w:rPr>
          <w:rFonts w:asciiTheme="minorHAnsi" w:hAnsiTheme="minorHAnsi" w:cs="Calibri"/>
          <w:kern w:val="0"/>
          <w:sz w:val="24"/>
          <w:szCs w:val="24"/>
          <w:highlight w:val="yellow"/>
        </w:rPr>
        <w:t>guanidium hydrochloride</w:t>
      </w:r>
      <w:r w:rsidR="00B94856" w:rsidRPr="007C656C">
        <w:rPr>
          <w:rFonts w:asciiTheme="minorHAnsi" w:hAnsiTheme="minorHAnsi" w:cs="Calibri"/>
          <w:kern w:val="0"/>
          <w:sz w:val="24"/>
          <w:szCs w:val="24"/>
          <w:highlight w:val="yellow"/>
        </w:rPr>
        <w:t xml:space="preserve"> </w:t>
      </w:r>
      <w:r w:rsidR="00AE2FEA" w:rsidRPr="007C656C">
        <w:rPr>
          <w:rFonts w:asciiTheme="minorHAnsi" w:hAnsiTheme="minorHAnsi" w:cs="Calibri"/>
          <w:kern w:val="0"/>
          <w:sz w:val="24"/>
          <w:szCs w:val="24"/>
          <w:highlight w:val="yellow"/>
        </w:rPr>
        <w:t xml:space="preserve">reagent </w:t>
      </w:r>
      <w:r w:rsidR="00B94856" w:rsidRPr="007C656C">
        <w:rPr>
          <w:rFonts w:asciiTheme="minorHAnsi" w:hAnsiTheme="minorHAnsi" w:cs="Calibri"/>
          <w:kern w:val="0"/>
          <w:sz w:val="24"/>
          <w:szCs w:val="24"/>
          <w:highlight w:val="yellow"/>
        </w:rPr>
        <w:t>(</w:t>
      </w:r>
      <w:r w:rsidRPr="007C656C">
        <w:rPr>
          <w:rFonts w:asciiTheme="minorHAnsi" w:hAnsiTheme="minorHAnsi" w:cs="Calibri"/>
          <w:b/>
          <w:kern w:val="0"/>
          <w:sz w:val="24"/>
          <w:szCs w:val="24"/>
          <w:highlight w:val="yellow"/>
        </w:rPr>
        <w:t xml:space="preserve">Table of </w:t>
      </w:r>
      <w:r w:rsidR="00AE2FEA" w:rsidRPr="007C656C">
        <w:rPr>
          <w:rFonts w:asciiTheme="minorHAnsi" w:hAnsiTheme="minorHAnsi" w:cs="Calibri"/>
          <w:b/>
          <w:kern w:val="0"/>
          <w:sz w:val="24"/>
          <w:szCs w:val="24"/>
          <w:highlight w:val="yellow"/>
        </w:rPr>
        <w:t>M</w:t>
      </w:r>
      <w:r w:rsidR="00B94856" w:rsidRPr="007C656C">
        <w:rPr>
          <w:rFonts w:asciiTheme="minorHAnsi" w:hAnsiTheme="minorHAnsi" w:cs="Calibri"/>
          <w:b/>
          <w:kern w:val="0"/>
          <w:sz w:val="24"/>
          <w:szCs w:val="24"/>
          <w:highlight w:val="yellow"/>
        </w:rPr>
        <w:t>aterials</w:t>
      </w:r>
      <w:r w:rsidR="00B94856" w:rsidRPr="007C656C">
        <w:rPr>
          <w:rFonts w:asciiTheme="minorHAnsi" w:hAnsiTheme="minorHAnsi" w:cs="Calibri"/>
          <w:kern w:val="0"/>
          <w:sz w:val="24"/>
          <w:szCs w:val="24"/>
          <w:highlight w:val="yellow"/>
        </w:rPr>
        <w:t>) based on the manufacturer’s suggestions corresponding to the tissue weight.</w:t>
      </w:r>
      <w:r w:rsidR="00B94856" w:rsidRPr="007C656C">
        <w:rPr>
          <w:rFonts w:asciiTheme="minorHAnsi" w:hAnsiTheme="minorHAnsi" w:cs="Calibri"/>
          <w:kern w:val="0"/>
          <w:sz w:val="24"/>
          <w:szCs w:val="24"/>
        </w:rPr>
        <w:t xml:space="preserve"> </w:t>
      </w:r>
    </w:p>
    <w:p w14:paraId="47DE69CB" w14:textId="77777777" w:rsidR="0014441A" w:rsidRPr="007C656C" w:rsidRDefault="0014441A" w:rsidP="006D38CD">
      <w:pPr>
        <w:widowControl/>
        <w:rPr>
          <w:rFonts w:asciiTheme="minorHAnsi" w:hAnsiTheme="minorHAnsi" w:cs="Calibri"/>
          <w:kern w:val="0"/>
          <w:sz w:val="24"/>
          <w:szCs w:val="24"/>
        </w:rPr>
      </w:pPr>
    </w:p>
    <w:p w14:paraId="4CBED998" w14:textId="5D283A40" w:rsidR="00D214F3" w:rsidRPr="007C656C" w:rsidRDefault="00B94856" w:rsidP="00B94856">
      <w:pPr>
        <w:widowControl/>
        <w:rPr>
          <w:rFonts w:asciiTheme="minorHAnsi" w:hAnsiTheme="minorHAnsi" w:cs="Calibri"/>
          <w:kern w:val="0"/>
          <w:sz w:val="24"/>
          <w:szCs w:val="24"/>
        </w:rPr>
      </w:pPr>
      <w:r w:rsidRPr="007C656C">
        <w:rPr>
          <w:rFonts w:asciiTheme="minorHAnsi" w:hAnsiTheme="minorHAnsi" w:cs="Calibri"/>
          <w:kern w:val="0"/>
          <w:sz w:val="24"/>
          <w:szCs w:val="24"/>
          <w:highlight w:val="yellow"/>
        </w:rPr>
        <w:t>4.4.1</w:t>
      </w:r>
      <w:r w:rsidR="00565F7F">
        <w:rPr>
          <w:rFonts w:asciiTheme="minorHAnsi" w:hAnsiTheme="minorHAnsi" w:cs="Calibri"/>
          <w:kern w:val="0"/>
          <w:sz w:val="24"/>
          <w:szCs w:val="24"/>
          <w:highlight w:val="yellow"/>
        </w:rPr>
        <w:t xml:space="preserve">. </w:t>
      </w:r>
      <w:r w:rsidR="001F3109" w:rsidRPr="007C656C">
        <w:rPr>
          <w:rFonts w:asciiTheme="minorHAnsi" w:hAnsiTheme="minorHAnsi" w:cs="Calibri"/>
          <w:kern w:val="0"/>
          <w:sz w:val="24"/>
          <w:szCs w:val="24"/>
          <w:highlight w:val="yellow"/>
        </w:rPr>
        <w:t>Remove</w:t>
      </w:r>
      <w:r w:rsidR="001F3109" w:rsidRPr="007C656C">
        <w:rPr>
          <w:rFonts w:asciiTheme="minorHAnsi" w:hAnsiTheme="minorHAnsi" w:cs="Calibri"/>
          <w:color w:val="000000"/>
          <w:kern w:val="0"/>
          <w:sz w:val="24"/>
          <w:szCs w:val="24"/>
          <w:highlight w:val="yellow"/>
        </w:rPr>
        <w:t xml:space="preserve"> genomic </w:t>
      </w:r>
      <w:r w:rsidR="001F3109" w:rsidRPr="007C656C">
        <w:rPr>
          <w:rFonts w:asciiTheme="minorHAnsi" w:hAnsiTheme="minorHAnsi" w:cs="Calibri"/>
          <w:kern w:val="0"/>
          <w:sz w:val="24"/>
          <w:szCs w:val="24"/>
          <w:highlight w:val="yellow"/>
        </w:rPr>
        <w:t xml:space="preserve">DNA contaminations </w:t>
      </w:r>
      <w:r w:rsidR="00CF3CF3" w:rsidRPr="007C656C">
        <w:rPr>
          <w:rFonts w:asciiTheme="minorHAnsi" w:hAnsiTheme="minorHAnsi" w:cs="Calibri"/>
          <w:kern w:val="0"/>
          <w:sz w:val="24"/>
          <w:szCs w:val="24"/>
          <w:highlight w:val="yellow"/>
        </w:rPr>
        <w:t>by adding RNA-free</w:t>
      </w:r>
      <w:r w:rsidR="001F3109" w:rsidRPr="007C656C">
        <w:rPr>
          <w:rFonts w:asciiTheme="minorHAnsi" w:hAnsiTheme="minorHAnsi" w:cs="Calibri"/>
          <w:kern w:val="0"/>
          <w:sz w:val="24"/>
          <w:szCs w:val="24"/>
          <w:highlight w:val="yellow"/>
        </w:rPr>
        <w:t xml:space="preserve"> DNase I</w:t>
      </w:r>
      <w:r w:rsidR="00863575" w:rsidRPr="007C656C">
        <w:rPr>
          <w:rFonts w:asciiTheme="minorHAnsi" w:hAnsiTheme="minorHAnsi" w:cs="Calibri"/>
          <w:kern w:val="0"/>
          <w:sz w:val="24"/>
          <w:szCs w:val="24"/>
          <w:highlight w:val="yellow"/>
        </w:rPr>
        <w:t xml:space="preserve"> </w:t>
      </w:r>
      <w:r w:rsidR="00CF3CF3" w:rsidRPr="007C656C">
        <w:rPr>
          <w:rFonts w:asciiTheme="minorHAnsi" w:hAnsiTheme="minorHAnsi" w:cs="Calibri"/>
          <w:kern w:val="0"/>
          <w:sz w:val="24"/>
          <w:szCs w:val="24"/>
          <w:highlight w:val="yellow"/>
        </w:rPr>
        <w:t>to</w:t>
      </w:r>
      <w:r w:rsidR="00863575" w:rsidRPr="007C656C">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 xml:space="preserve">150 </w:t>
      </w:r>
      <w:r w:rsidR="00015677" w:rsidRPr="007C656C">
        <w:rPr>
          <w:rFonts w:asciiTheme="minorHAnsi" w:hAnsiTheme="minorHAnsi" w:cs="Arial"/>
          <w:sz w:val="24"/>
          <w:szCs w:val="24"/>
          <w:highlight w:val="yellow"/>
          <w:shd w:val="clear" w:color="auto" w:fill="FFFFFF"/>
        </w:rPr>
        <w:t>U/m</w:t>
      </w:r>
      <w:r w:rsidR="00090D55">
        <w:rPr>
          <w:rFonts w:asciiTheme="minorHAnsi" w:hAnsiTheme="minorHAnsi" w:cs="Arial"/>
          <w:sz w:val="24"/>
          <w:szCs w:val="24"/>
          <w:highlight w:val="yellow"/>
          <w:shd w:val="clear" w:color="auto" w:fill="FFFFFF"/>
        </w:rPr>
        <w:t>L</w:t>
      </w:r>
      <w:r w:rsidR="00015677" w:rsidRPr="007C656C">
        <w:rPr>
          <w:rFonts w:asciiTheme="minorHAnsi" w:hAnsiTheme="minorHAnsi" w:cs="Calibri"/>
          <w:kern w:val="0"/>
          <w:sz w:val="24"/>
          <w:szCs w:val="24"/>
          <w:highlight w:val="yellow"/>
        </w:rPr>
        <w:t xml:space="preserve"> </w:t>
      </w:r>
      <w:r w:rsidR="00863575" w:rsidRPr="007C656C">
        <w:rPr>
          <w:rFonts w:asciiTheme="minorHAnsi" w:hAnsiTheme="minorHAnsi" w:cs="Calibri"/>
          <w:kern w:val="0"/>
          <w:sz w:val="24"/>
          <w:szCs w:val="24"/>
          <w:highlight w:val="yellow"/>
        </w:rPr>
        <w:t>at 37</w:t>
      </w:r>
      <w:r w:rsidR="00090D55">
        <w:rPr>
          <w:rFonts w:asciiTheme="minorHAnsi" w:hAnsiTheme="minorHAnsi" w:cs="Calibri"/>
          <w:kern w:val="0"/>
          <w:sz w:val="24"/>
          <w:szCs w:val="24"/>
          <w:highlight w:val="yellow"/>
        </w:rPr>
        <w:t xml:space="preserve"> °C </w:t>
      </w:r>
      <w:r w:rsidR="00863575" w:rsidRPr="007C656C">
        <w:rPr>
          <w:rFonts w:asciiTheme="minorHAnsi" w:hAnsiTheme="minorHAnsi" w:cs="Calibri"/>
          <w:kern w:val="0"/>
          <w:sz w:val="24"/>
          <w:szCs w:val="24"/>
          <w:highlight w:val="yellow"/>
        </w:rPr>
        <w:t>for 1 h.</w:t>
      </w:r>
    </w:p>
    <w:p w14:paraId="59B0A78E" w14:textId="77777777" w:rsidR="001F3109" w:rsidRPr="007C656C" w:rsidRDefault="001F3109" w:rsidP="006D38CD">
      <w:pPr>
        <w:widowControl/>
        <w:rPr>
          <w:rFonts w:asciiTheme="minorHAnsi" w:hAnsiTheme="minorHAnsi" w:cs="Calibri"/>
          <w:kern w:val="0"/>
          <w:sz w:val="24"/>
          <w:szCs w:val="24"/>
        </w:rPr>
      </w:pPr>
    </w:p>
    <w:p w14:paraId="6918DD6E" w14:textId="6B4F966B" w:rsidR="001F3109" w:rsidRPr="007C656C" w:rsidRDefault="001F3109" w:rsidP="001064B5">
      <w:pPr>
        <w:widowControl/>
        <w:rPr>
          <w:rFonts w:asciiTheme="minorHAnsi" w:hAnsiTheme="minorHAnsi" w:cs="Calibri"/>
          <w:kern w:val="0"/>
          <w:sz w:val="24"/>
          <w:szCs w:val="24"/>
        </w:rPr>
      </w:pPr>
      <w:r w:rsidRPr="007C656C">
        <w:rPr>
          <w:rFonts w:asciiTheme="minorHAnsi" w:hAnsiTheme="minorHAnsi" w:cs="Calibri"/>
          <w:kern w:val="0"/>
          <w:sz w:val="24"/>
          <w:szCs w:val="24"/>
          <w:highlight w:val="yellow"/>
        </w:rPr>
        <w:t>4.5</w:t>
      </w:r>
      <w:r w:rsidR="00565F7F">
        <w:rPr>
          <w:rFonts w:asciiTheme="minorHAnsi" w:hAnsiTheme="minorHAnsi" w:cs="Calibri"/>
          <w:kern w:val="0"/>
          <w:sz w:val="24"/>
          <w:szCs w:val="24"/>
          <w:highlight w:val="yellow"/>
        </w:rPr>
        <w:t>.</w:t>
      </w:r>
      <w:r w:rsidRPr="007C656C">
        <w:rPr>
          <w:rFonts w:asciiTheme="minorHAnsi" w:hAnsiTheme="minorHAnsi" w:cs="Calibri"/>
          <w:kern w:val="0"/>
          <w:sz w:val="24"/>
          <w:szCs w:val="24"/>
          <w:highlight w:val="yellow"/>
        </w:rPr>
        <w:t xml:space="preserve"> Determine the total RNA quantity on a microcapillary electrophoresis system to ensure the </w:t>
      </w:r>
      <w:r w:rsidR="00090D55">
        <w:rPr>
          <w:rFonts w:asciiTheme="minorHAnsi" w:hAnsiTheme="minorHAnsi" w:cs="Calibri"/>
          <w:kern w:val="0"/>
          <w:sz w:val="24"/>
          <w:szCs w:val="24"/>
          <w:highlight w:val="yellow"/>
        </w:rPr>
        <w:t>RNA integrity</w:t>
      </w:r>
      <w:r w:rsidRPr="007C656C">
        <w:rPr>
          <w:rFonts w:asciiTheme="minorHAnsi" w:hAnsiTheme="minorHAnsi" w:cs="Calibri"/>
          <w:kern w:val="0"/>
          <w:sz w:val="24"/>
          <w:szCs w:val="24"/>
          <w:highlight w:val="yellow"/>
        </w:rPr>
        <w:t xml:space="preserve"> number &gt;</w:t>
      </w:r>
      <w:r w:rsidR="00090D55">
        <w:rPr>
          <w:rFonts w:asciiTheme="minorHAnsi" w:hAnsiTheme="minorHAnsi" w:cs="Calibri"/>
          <w:kern w:val="0"/>
          <w:sz w:val="24"/>
          <w:szCs w:val="24"/>
          <w:highlight w:val="yellow"/>
        </w:rPr>
        <w:t xml:space="preserve"> </w:t>
      </w:r>
      <w:r w:rsidRPr="007C656C">
        <w:rPr>
          <w:rFonts w:asciiTheme="minorHAnsi" w:hAnsiTheme="minorHAnsi" w:cs="Calibri"/>
          <w:kern w:val="0"/>
          <w:sz w:val="24"/>
          <w:szCs w:val="24"/>
          <w:highlight w:val="yellow"/>
        </w:rPr>
        <w:t>7.0.</w:t>
      </w:r>
    </w:p>
    <w:p w14:paraId="79F3C5E9" w14:textId="77777777" w:rsidR="001F3109" w:rsidRPr="007C656C" w:rsidRDefault="001F3109" w:rsidP="001064B5">
      <w:pPr>
        <w:widowControl/>
        <w:rPr>
          <w:rFonts w:asciiTheme="minorHAnsi" w:hAnsiTheme="minorHAnsi" w:cs="Calibri"/>
          <w:kern w:val="0"/>
          <w:sz w:val="24"/>
          <w:szCs w:val="24"/>
        </w:rPr>
      </w:pPr>
    </w:p>
    <w:p w14:paraId="17FC6CA4" w14:textId="6B4F71BD" w:rsidR="001F3109" w:rsidRPr="007C656C" w:rsidRDefault="001F3109" w:rsidP="001064B5">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NOTE: </w:t>
      </w:r>
      <w:r w:rsidR="00966A6A" w:rsidRPr="007C656C">
        <w:rPr>
          <w:rFonts w:asciiTheme="minorHAnsi" w:hAnsiTheme="minorHAnsi" w:cs="Calibri"/>
          <w:kern w:val="0"/>
          <w:sz w:val="24"/>
          <w:szCs w:val="24"/>
        </w:rPr>
        <w:t>A</w:t>
      </w:r>
      <w:r w:rsidR="009C1C41" w:rsidRPr="007C656C">
        <w:rPr>
          <w:rFonts w:asciiTheme="minorHAnsi" w:hAnsiTheme="minorHAnsi" w:cs="Calibri"/>
          <w:kern w:val="0"/>
          <w:sz w:val="24"/>
          <w:szCs w:val="24"/>
        </w:rPr>
        <w:t xml:space="preserve"> </w:t>
      </w:r>
      <w:r w:rsidRPr="007C656C">
        <w:rPr>
          <w:rFonts w:asciiTheme="minorHAnsi" w:hAnsiTheme="minorHAnsi" w:cs="Calibri"/>
          <w:kern w:val="0"/>
          <w:sz w:val="24"/>
          <w:szCs w:val="24"/>
        </w:rPr>
        <w:t>RIN &gt;</w:t>
      </w:r>
      <w:r w:rsidR="00090D55">
        <w:rPr>
          <w:rFonts w:asciiTheme="minorHAnsi" w:hAnsiTheme="minorHAnsi" w:cs="Calibri"/>
          <w:kern w:val="0"/>
          <w:sz w:val="24"/>
          <w:szCs w:val="24"/>
        </w:rPr>
        <w:t xml:space="preserve"> </w:t>
      </w:r>
      <w:r w:rsidRPr="007C656C">
        <w:rPr>
          <w:rFonts w:asciiTheme="minorHAnsi" w:hAnsiTheme="minorHAnsi" w:cs="Calibri"/>
          <w:kern w:val="0"/>
          <w:sz w:val="24"/>
          <w:szCs w:val="24"/>
        </w:rPr>
        <w:t>7</w:t>
      </w:r>
      <w:r w:rsidR="00090D55">
        <w:rPr>
          <w:rFonts w:asciiTheme="minorHAnsi" w:hAnsiTheme="minorHAnsi" w:cs="Calibri"/>
          <w:kern w:val="0"/>
          <w:sz w:val="24"/>
          <w:szCs w:val="24"/>
        </w:rPr>
        <w:t>.0</w:t>
      </w:r>
      <w:r w:rsidR="009C1C41" w:rsidRPr="007C656C">
        <w:rPr>
          <w:rFonts w:asciiTheme="minorHAnsi" w:hAnsiTheme="minorHAnsi" w:cs="Calibri"/>
          <w:kern w:val="0"/>
          <w:sz w:val="24"/>
          <w:szCs w:val="24"/>
        </w:rPr>
        <w:t xml:space="preserve"> ensures </w:t>
      </w:r>
      <w:r w:rsidR="00090D55">
        <w:rPr>
          <w:rFonts w:asciiTheme="minorHAnsi" w:hAnsiTheme="minorHAnsi" w:cs="Calibri"/>
          <w:kern w:val="0"/>
          <w:sz w:val="24"/>
          <w:szCs w:val="24"/>
        </w:rPr>
        <w:t xml:space="preserve">a </w:t>
      </w:r>
      <w:r w:rsidR="009C1C41" w:rsidRPr="007C656C">
        <w:rPr>
          <w:rFonts w:asciiTheme="minorHAnsi" w:hAnsiTheme="minorHAnsi" w:cs="Calibri"/>
          <w:kern w:val="0"/>
          <w:sz w:val="24"/>
          <w:szCs w:val="24"/>
        </w:rPr>
        <w:t xml:space="preserve">high </w:t>
      </w:r>
      <w:r w:rsidR="0006325F" w:rsidRPr="007C656C">
        <w:rPr>
          <w:rFonts w:asciiTheme="minorHAnsi" w:hAnsiTheme="minorHAnsi" w:cs="Calibri"/>
          <w:kern w:val="0"/>
          <w:sz w:val="24"/>
          <w:szCs w:val="24"/>
        </w:rPr>
        <w:t>integrity</w:t>
      </w:r>
      <w:r w:rsidR="009C1C41" w:rsidRPr="007C656C">
        <w:rPr>
          <w:rFonts w:asciiTheme="minorHAnsi" w:hAnsiTheme="minorHAnsi" w:cs="Calibri"/>
          <w:kern w:val="0"/>
          <w:sz w:val="24"/>
          <w:szCs w:val="24"/>
        </w:rPr>
        <w:t xml:space="preserve"> of the RNA samples.</w:t>
      </w:r>
    </w:p>
    <w:p w14:paraId="49E07FC2" w14:textId="77777777" w:rsidR="001F3109" w:rsidRPr="007C656C" w:rsidRDefault="001F3109" w:rsidP="001064B5">
      <w:pPr>
        <w:widowControl/>
        <w:rPr>
          <w:rFonts w:asciiTheme="minorHAnsi" w:hAnsiTheme="minorHAnsi" w:cs="Calibri"/>
          <w:kern w:val="0"/>
          <w:sz w:val="24"/>
          <w:szCs w:val="24"/>
        </w:rPr>
      </w:pPr>
    </w:p>
    <w:p w14:paraId="44920773" w14:textId="0002975E" w:rsidR="001F3109" w:rsidRPr="007C656C" w:rsidRDefault="001F3109" w:rsidP="00B94856">
      <w:pPr>
        <w:widowControl/>
        <w:rPr>
          <w:rFonts w:asciiTheme="minorHAnsi" w:hAnsiTheme="minorHAnsi" w:cs="Calibri"/>
          <w:color w:val="000000" w:themeColor="text1"/>
          <w:kern w:val="0"/>
          <w:sz w:val="24"/>
          <w:szCs w:val="24"/>
        </w:rPr>
      </w:pPr>
      <w:r w:rsidRPr="007C656C">
        <w:rPr>
          <w:rFonts w:asciiTheme="minorHAnsi" w:hAnsiTheme="minorHAnsi" w:cs="Calibri"/>
          <w:color w:val="000000" w:themeColor="text1"/>
          <w:kern w:val="0"/>
          <w:sz w:val="24"/>
          <w:szCs w:val="24"/>
        </w:rPr>
        <w:t>4.6</w:t>
      </w:r>
      <w:r w:rsidR="00565F7F">
        <w:rPr>
          <w:rFonts w:asciiTheme="minorHAnsi" w:hAnsiTheme="minorHAnsi" w:cs="Calibri"/>
          <w:color w:val="000000" w:themeColor="text1"/>
          <w:kern w:val="0"/>
          <w:sz w:val="24"/>
          <w:szCs w:val="24"/>
        </w:rPr>
        <w:t>.</w:t>
      </w:r>
      <w:r w:rsidRPr="007C656C">
        <w:rPr>
          <w:rFonts w:asciiTheme="minorHAnsi" w:hAnsiTheme="minorHAnsi" w:cs="Calibri"/>
          <w:color w:val="000000" w:themeColor="text1"/>
          <w:kern w:val="0"/>
          <w:sz w:val="24"/>
          <w:szCs w:val="24"/>
        </w:rPr>
        <w:t xml:space="preserve"> </w:t>
      </w:r>
      <w:r w:rsidR="00B94856" w:rsidRPr="007C656C">
        <w:rPr>
          <w:rFonts w:asciiTheme="minorHAnsi" w:hAnsiTheme="minorHAnsi" w:cs="Calibri"/>
          <w:color w:val="000000" w:themeColor="text1"/>
          <w:kern w:val="0"/>
          <w:sz w:val="24"/>
          <w:szCs w:val="24"/>
        </w:rPr>
        <w:t xml:space="preserve">Prepare small RNA libraries using </w:t>
      </w:r>
      <w:r w:rsidR="00AE2FEA" w:rsidRPr="007C656C">
        <w:rPr>
          <w:rFonts w:asciiTheme="minorHAnsi" w:hAnsiTheme="minorHAnsi" w:cs="Calibri"/>
          <w:color w:val="000000" w:themeColor="text1"/>
          <w:kern w:val="0"/>
          <w:sz w:val="24"/>
          <w:szCs w:val="24"/>
        </w:rPr>
        <w:t xml:space="preserve">a commercial kit </w:t>
      </w:r>
      <w:r w:rsidR="006D38CD" w:rsidRPr="007C656C">
        <w:rPr>
          <w:rFonts w:asciiTheme="minorHAnsi" w:hAnsiTheme="minorHAnsi" w:cs="Calibri"/>
          <w:kern w:val="0"/>
          <w:sz w:val="24"/>
          <w:szCs w:val="24"/>
        </w:rPr>
        <w:t>(</w:t>
      </w:r>
      <w:r w:rsidR="006D38CD" w:rsidRPr="00224B39">
        <w:rPr>
          <w:rFonts w:asciiTheme="minorHAnsi" w:hAnsiTheme="minorHAnsi" w:cs="Calibri"/>
          <w:b/>
          <w:kern w:val="0"/>
          <w:sz w:val="24"/>
          <w:szCs w:val="24"/>
        </w:rPr>
        <w:t xml:space="preserve">Table of </w:t>
      </w:r>
      <w:r w:rsidR="00AE2FEA" w:rsidRPr="00224B39">
        <w:rPr>
          <w:rFonts w:asciiTheme="minorHAnsi" w:hAnsiTheme="minorHAnsi" w:cs="Calibri"/>
          <w:b/>
          <w:kern w:val="0"/>
          <w:sz w:val="24"/>
          <w:szCs w:val="24"/>
        </w:rPr>
        <w:t>M</w:t>
      </w:r>
      <w:r w:rsidR="006D38CD" w:rsidRPr="00224B39">
        <w:rPr>
          <w:rFonts w:asciiTheme="minorHAnsi" w:hAnsiTheme="minorHAnsi" w:cs="Calibri"/>
          <w:b/>
          <w:kern w:val="0"/>
          <w:sz w:val="24"/>
          <w:szCs w:val="24"/>
        </w:rPr>
        <w:t>aterials</w:t>
      </w:r>
      <w:r w:rsidR="006D38CD" w:rsidRPr="007C656C">
        <w:rPr>
          <w:rFonts w:asciiTheme="minorHAnsi" w:hAnsiTheme="minorHAnsi" w:cs="Calibri"/>
          <w:kern w:val="0"/>
          <w:sz w:val="24"/>
          <w:szCs w:val="24"/>
        </w:rPr>
        <w:t>)</w:t>
      </w:r>
      <w:r w:rsidR="00B94856" w:rsidRPr="007C656C">
        <w:rPr>
          <w:rFonts w:asciiTheme="minorHAnsi" w:hAnsiTheme="minorHAnsi" w:cs="Calibri"/>
          <w:color w:val="000000" w:themeColor="text1"/>
          <w:kern w:val="0"/>
          <w:sz w:val="24"/>
          <w:szCs w:val="24"/>
        </w:rPr>
        <w:t xml:space="preserve"> according to the manufacturer</w:t>
      </w:r>
      <w:r w:rsidR="00090D55">
        <w:rPr>
          <w:rFonts w:asciiTheme="minorHAnsi" w:hAnsiTheme="minorHAnsi" w:cs="Calibri"/>
          <w:color w:val="000000" w:themeColor="text1"/>
          <w:kern w:val="0"/>
          <w:sz w:val="24"/>
          <w:szCs w:val="24"/>
        </w:rPr>
        <w:t>’</w:t>
      </w:r>
      <w:r w:rsidR="00B94856" w:rsidRPr="007C656C">
        <w:rPr>
          <w:rFonts w:asciiTheme="minorHAnsi" w:hAnsiTheme="minorHAnsi" w:cs="Calibri"/>
          <w:color w:val="000000" w:themeColor="text1"/>
          <w:kern w:val="0"/>
          <w:sz w:val="24"/>
          <w:szCs w:val="24"/>
        </w:rPr>
        <w:t>s instructions.</w:t>
      </w:r>
      <w:r w:rsidR="00DE5A83" w:rsidRPr="007C656C">
        <w:rPr>
          <w:rFonts w:asciiTheme="minorHAnsi" w:hAnsiTheme="minorHAnsi" w:cs="Calibri"/>
          <w:color w:val="000000" w:themeColor="text1"/>
          <w:kern w:val="0"/>
          <w:sz w:val="24"/>
          <w:szCs w:val="24"/>
        </w:rPr>
        <w:t xml:space="preserve"> </w:t>
      </w:r>
      <w:r w:rsidRPr="007C656C">
        <w:rPr>
          <w:rFonts w:asciiTheme="minorHAnsi" w:hAnsiTheme="minorHAnsi" w:cs="Calibri"/>
          <w:color w:val="000000" w:themeColor="text1"/>
          <w:kern w:val="0"/>
          <w:sz w:val="24"/>
          <w:szCs w:val="24"/>
        </w:rPr>
        <w:t xml:space="preserve">Use 1 µg of total RNA per sample to initiate. </w:t>
      </w:r>
    </w:p>
    <w:p w14:paraId="313495AE" w14:textId="77777777" w:rsidR="001F3109" w:rsidRPr="007C656C" w:rsidRDefault="001F3109" w:rsidP="001064B5">
      <w:pPr>
        <w:widowControl/>
        <w:rPr>
          <w:rFonts w:asciiTheme="minorHAnsi" w:hAnsiTheme="minorHAnsi" w:cs="Calibri"/>
          <w:color w:val="000000" w:themeColor="text1"/>
          <w:kern w:val="0"/>
          <w:sz w:val="24"/>
          <w:szCs w:val="24"/>
        </w:rPr>
      </w:pPr>
    </w:p>
    <w:p w14:paraId="5A74EAE4" w14:textId="686CCF92" w:rsidR="001F3109" w:rsidRPr="007C656C" w:rsidRDefault="00B94856" w:rsidP="009C1C41">
      <w:pPr>
        <w:widowControl/>
        <w:rPr>
          <w:rFonts w:asciiTheme="minorHAnsi" w:hAnsiTheme="minorHAnsi" w:cs="Calibri"/>
          <w:color w:val="000000" w:themeColor="text1"/>
          <w:kern w:val="0"/>
          <w:sz w:val="24"/>
          <w:szCs w:val="24"/>
        </w:rPr>
      </w:pPr>
      <w:r w:rsidRPr="007C656C">
        <w:rPr>
          <w:rFonts w:asciiTheme="minorHAnsi" w:hAnsiTheme="minorHAnsi" w:cs="Calibri"/>
          <w:color w:val="000000" w:themeColor="text1"/>
          <w:kern w:val="0"/>
          <w:sz w:val="24"/>
          <w:szCs w:val="24"/>
          <w:highlight w:val="yellow"/>
        </w:rPr>
        <w:t>4.6.1</w:t>
      </w:r>
      <w:r w:rsidR="00565F7F">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 xml:space="preserve"> Thaw library normalization reagents and adapters according to </w:t>
      </w:r>
      <w:r w:rsidR="005767F8">
        <w:rPr>
          <w:rFonts w:asciiTheme="minorHAnsi" w:hAnsiTheme="minorHAnsi" w:cs="Calibri"/>
          <w:color w:val="000000" w:themeColor="text1"/>
          <w:kern w:val="0"/>
          <w:sz w:val="24"/>
          <w:szCs w:val="24"/>
          <w:highlight w:val="yellow"/>
        </w:rPr>
        <w:t xml:space="preserve">the </w:t>
      </w:r>
      <w:r w:rsidRPr="007C656C">
        <w:rPr>
          <w:rFonts w:asciiTheme="minorHAnsi" w:hAnsiTheme="minorHAnsi" w:cs="Calibri"/>
          <w:color w:val="000000" w:themeColor="text1"/>
          <w:kern w:val="0"/>
          <w:sz w:val="24"/>
          <w:szCs w:val="24"/>
          <w:highlight w:val="yellow"/>
        </w:rPr>
        <w:t>manufacturer</w:t>
      </w:r>
      <w:r w:rsidR="005767F8">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 xml:space="preserve">s </w:t>
      </w:r>
      <w:r w:rsidR="00AE2FEA" w:rsidRPr="007C656C">
        <w:rPr>
          <w:rFonts w:asciiTheme="minorHAnsi" w:hAnsiTheme="minorHAnsi" w:cs="Calibri"/>
          <w:color w:val="000000" w:themeColor="text1"/>
          <w:kern w:val="0"/>
          <w:sz w:val="24"/>
          <w:szCs w:val="24"/>
          <w:highlight w:val="yellow"/>
        </w:rPr>
        <w:t>guidelines.</w:t>
      </w:r>
      <w:r w:rsidRPr="007C656C">
        <w:rPr>
          <w:rFonts w:asciiTheme="minorHAnsi" w:hAnsiTheme="minorHAnsi" w:cs="Calibri"/>
          <w:color w:val="000000" w:themeColor="text1"/>
          <w:kern w:val="0"/>
          <w:sz w:val="24"/>
          <w:szCs w:val="24"/>
          <w:highlight w:val="yellow"/>
        </w:rPr>
        <w:t xml:space="preserve"> Ligate </w:t>
      </w:r>
      <w:r w:rsidR="005767F8">
        <w:rPr>
          <w:rFonts w:asciiTheme="minorHAnsi" w:hAnsiTheme="minorHAnsi" w:cs="Calibri"/>
          <w:color w:val="000000" w:themeColor="text1"/>
          <w:kern w:val="0"/>
          <w:sz w:val="24"/>
          <w:szCs w:val="24"/>
          <w:highlight w:val="yellow"/>
        </w:rPr>
        <w:t>s</w:t>
      </w:r>
      <w:r w:rsidRPr="007C656C">
        <w:rPr>
          <w:rFonts w:asciiTheme="minorHAnsi" w:hAnsiTheme="minorHAnsi" w:cs="Calibri"/>
          <w:color w:val="000000" w:themeColor="text1"/>
          <w:kern w:val="0"/>
          <w:sz w:val="24"/>
          <w:szCs w:val="24"/>
          <w:highlight w:val="yellow"/>
        </w:rPr>
        <w:t>mall RNAs with the 5</w:t>
      </w:r>
      <w:r w:rsidRPr="007C656C">
        <w:rPr>
          <w:rFonts w:asciiTheme="minorHAnsi" w:eastAsia="KbxyjvAdvTT86d47313+20" w:hAnsiTheme="minorHAnsi" w:cs="Calibri"/>
          <w:color w:val="000000" w:themeColor="text1"/>
          <w:kern w:val="0"/>
          <w:sz w:val="24"/>
          <w:szCs w:val="24"/>
          <w:highlight w:val="yellow"/>
        </w:rPr>
        <w:t xml:space="preserve">′ </w:t>
      </w:r>
      <w:r w:rsidRPr="007C656C">
        <w:rPr>
          <w:rFonts w:asciiTheme="minorHAnsi" w:hAnsiTheme="minorHAnsi" w:cs="Calibri"/>
          <w:color w:val="000000" w:themeColor="text1"/>
          <w:kern w:val="0"/>
          <w:sz w:val="24"/>
          <w:szCs w:val="24"/>
          <w:highlight w:val="yellow"/>
        </w:rPr>
        <w:t>and 3</w:t>
      </w:r>
      <w:r w:rsidRPr="007C656C">
        <w:rPr>
          <w:rFonts w:asciiTheme="minorHAnsi" w:eastAsia="KbxyjvAdvTT86d47313+20" w:hAnsiTheme="minorHAnsi" w:cs="Calibri"/>
          <w:color w:val="000000" w:themeColor="text1"/>
          <w:kern w:val="0"/>
          <w:sz w:val="24"/>
          <w:szCs w:val="24"/>
          <w:highlight w:val="yellow"/>
        </w:rPr>
        <w:t>′</w:t>
      </w:r>
      <w:r w:rsidR="005767F8">
        <w:rPr>
          <w:rFonts w:asciiTheme="minorHAnsi" w:eastAsia="KbxyjvAdvTT86d47313+20" w:hAnsiTheme="minorHAnsi" w:cs="Calibri"/>
          <w:color w:val="000000" w:themeColor="text1"/>
          <w:kern w:val="0"/>
          <w:sz w:val="24"/>
          <w:szCs w:val="24"/>
          <w:highlight w:val="yellow"/>
        </w:rPr>
        <w:t xml:space="preserve"> </w:t>
      </w:r>
      <w:r w:rsidRPr="007C656C">
        <w:rPr>
          <w:rFonts w:asciiTheme="minorHAnsi" w:hAnsiTheme="minorHAnsi" w:cs="Calibri"/>
          <w:color w:val="000000" w:themeColor="text1"/>
          <w:kern w:val="0"/>
          <w:sz w:val="24"/>
          <w:szCs w:val="24"/>
          <w:highlight w:val="yellow"/>
        </w:rPr>
        <w:t>adapters</w:t>
      </w:r>
      <w:r w:rsidR="005767F8">
        <w:rPr>
          <w:rFonts w:asciiTheme="minorHAnsi" w:hAnsiTheme="minorHAnsi" w:cs="Calibri"/>
          <w:color w:val="000000" w:themeColor="text1"/>
          <w:kern w:val="0"/>
          <w:sz w:val="24"/>
          <w:szCs w:val="24"/>
          <w:highlight w:val="yellow"/>
        </w:rPr>
        <w:t xml:space="preserve"> and</w:t>
      </w:r>
      <w:r w:rsidRPr="007C656C">
        <w:rPr>
          <w:rFonts w:asciiTheme="minorHAnsi" w:hAnsiTheme="minorHAnsi" w:cs="Calibri"/>
          <w:color w:val="000000" w:themeColor="text1"/>
          <w:kern w:val="0"/>
          <w:sz w:val="24"/>
          <w:szCs w:val="24"/>
          <w:highlight w:val="yellow"/>
        </w:rPr>
        <w:t xml:space="preserve"> elute and purify</w:t>
      </w:r>
      <w:r w:rsidR="005767F8">
        <w:rPr>
          <w:rFonts w:asciiTheme="minorHAnsi" w:hAnsiTheme="minorHAnsi" w:cs="Calibri"/>
          <w:color w:val="000000" w:themeColor="text1"/>
          <w:kern w:val="0"/>
          <w:sz w:val="24"/>
          <w:szCs w:val="24"/>
          <w:highlight w:val="yellow"/>
        </w:rPr>
        <w:t xml:space="preserve"> them</w:t>
      </w:r>
      <w:r w:rsidR="00AE2FEA" w:rsidRPr="007C656C">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 xml:space="preserve"> Then</w:t>
      </w:r>
      <w:r w:rsidR="00AE2FEA" w:rsidRPr="007C656C">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 xml:space="preserve"> reverse transcribe the 5</w:t>
      </w:r>
      <w:r w:rsidRPr="007C656C">
        <w:rPr>
          <w:rFonts w:asciiTheme="minorHAnsi" w:eastAsia="KbxyjvAdvTT86d47313+20" w:hAnsiTheme="minorHAnsi" w:cs="Calibri"/>
          <w:color w:val="000000" w:themeColor="text1"/>
          <w:kern w:val="0"/>
          <w:sz w:val="24"/>
          <w:szCs w:val="24"/>
          <w:highlight w:val="yellow"/>
        </w:rPr>
        <w:t>′</w:t>
      </w:r>
      <w:r w:rsidR="005767F8">
        <w:rPr>
          <w:rFonts w:asciiTheme="minorHAnsi" w:eastAsia="KbxyjvAdvTT86d47313+20" w:hAnsiTheme="minorHAnsi" w:cs="Calibri"/>
          <w:color w:val="000000" w:themeColor="text1"/>
          <w:kern w:val="0"/>
          <w:sz w:val="24"/>
          <w:szCs w:val="24"/>
          <w:highlight w:val="yellow"/>
        </w:rPr>
        <w:t xml:space="preserve"> </w:t>
      </w:r>
      <w:r w:rsidRPr="007C656C">
        <w:rPr>
          <w:rFonts w:asciiTheme="minorHAnsi" w:hAnsiTheme="minorHAnsi" w:cs="Calibri"/>
          <w:color w:val="000000" w:themeColor="text1"/>
          <w:kern w:val="0"/>
          <w:sz w:val="24"/>
          <w:szCs w:val="24"/>
          <w:highlight w:val="yellow"/>
        </w:rPr>
        <w:t>and 3</w:t>
      </w:r>
      <w:r w:rsidR="005767F8">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 xml:space="preserve"> ligated small RNAs following the manufacturer</w:t>
      </w:r>
      <w:r w:rsidR="005767F8">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s guidelines</w:t>
      </w:r>
      <w:r w:rsidR="005767F8">
        <w:rPr>
          <w:rFonts w:asciiTheme="minorHAnsi" w:hAnsiTheme="minorHAnsi" w:cs="Calibri"/>
          <w:color w:val="000000" w:themeColor="text1"/>
          <w:kern w:val="0"/>
          <w:sz w:val="24"/>
          <w:szCs w:val="24"/>
          <w:highlight w:val="yellow"/>
        </w:rPr>
        <w:t>.</w:t>
      </w:r>
      <w:r w:rsidR="001F3109" w:rsidRPr="007C656C">
        <w:rPr>
          <w:rFonts w:asciiTheme="minorHAnsi" w:hAnsiTheme="minorHAnsi" w:cs="Calibri"/>
          <w:color w:val="000000" w:themeColor="text1"/>
          <w:kern w:val="0"/>
          <w:sz w:val="24"/>
          <w:szCs w:val="24"/>
        </w:rPr>
        <w:t xml:space="preserve"> </w:t>
      </w:r>
    </w:p>
    <w:p w14:paraId="1C2ABAD7" w14:textId="77777777" w:rsidR="00B94856" w:rsidRPr="007C656C" w:rsidRDefault="00B94856" w:rsidP="009C1C41">
      <w:pPr>
        <w:widowControl/>
        <w:rPr>
          <w:rFonts w:asciiTheme="minorHAnsi" w:hAnsiTheme="minorHAnsi" w:cs="Calibri"/>
          <w:color w:val="000000" w:themeColor="text1"/>
          <w:kern w:val="0"/>
          <w:sz w:val="24"/>
          <w:szCs w:val="24"/>
        </w:rPr>
      </w:pPr>
    </w:p>
    <w:p w14:paraId="211665A1" w14:textId="7A1B27C4" w:rsidR="00B94856" w:rsidRPr="007C656C" w:rsidRDefault="00B94856" w:rsidP="00B94856">
      <w:pPr>
        <w:widowControl/>
        <w:rPr>
          <w:rFonts w:asciiTheme="minorHAnsi" w:hAnsiTheme="minorHAnsi" w:cs="Calibri"/>
          <w:color w:val="000000" w:themeColor="text1"/>
          <w:kern w:val="0"/>
          <w:sz w:val="24"/>
          <w:szCs w:val="24"/>
        </w:rPr>
      </w:pPr>
      <w:r w:rsidRPr="007C656C">
        <w:rPr>
          <w:rFonts w:asciiTheme="minorHAnsi" w:hAnsiTheme="minorHAnsi" w:cs="Calibri"/>
          <w:color w:val="000000" w:themeColor="text1"/>
          <w:kern w:val="0"/>
          <w:sz w:val="24"/>
          <w:szCs w:val="24"/>
          <w:highlight w:val="yellow"/>
        </w:rPr>
        <w:t>4.6.2</w:t>
      </w:r>
      <w:r w:rsidR="00565F7F">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 xml:space="preserve"> Perform PCR amplification </w:t>
      </w:r>
      <w:r w:rsidR="00966A6A">
        <w:rPr>
          <w:rFonts w:asciiTheme="minorHAnsi" w:hAnsiTheme="minorHAnsi" w:cs="Calibri"/>
          <w:color w:val="000000" w:themeColor="text1"/>
          <w:kern w:val="0"/>
          <w:sz w:val="24"/>
          <w:szCs w:val="24"/>
          <w:highlight w:val="yellow"/>
        </w:rPr>
        <w:t>according to</w:t>
      </w:r>
      <w:r w:rsidRPr="007C656C">
        <w:rPr>
          <w:rFonts w:asciiTheme="minorHAnsi" w:hAnsiTheme="minorHAnsi" w:cs="Calibri"/>
          <w:color w:val="000000" w:themeColor="text1"/>
          <w:kern w:val="0"/>
          <w:sz w:val="24"/>
          <w:szCs w:val="24"/>
          <w:highlight w:val="yellow"/>
        </w:rPr>
        <w:t xml:space="preserve"> </w:t>
      </w:r>
      <w:r w:rsidR="00966A6A">
        <w:rPr>
          <w:rFonts w:asciiTheme="minorHAnsi" w:hAnsiTheme="minorHAnsi" w:cs="Calibri"/>
          <w:color w:val="000000" w:themeColor="text1"/>
          <w:kern w:val="0"/>
          <w:sz w:val="24"/>
          <w:szCs w:val="24"/>
          <w:highlight w:val="yellow"/>
        </w:rPr>
        <w:t>the manufacturer’s protocol</w:t>
      </w:r>
      <w:r w:rsidRPr="007C656C">
        <w:rPr>
          <w:rFonts w:asciiTheme="minorHAnsi" w:hAnsiTheme="minorHAnsi" w:cs="Calibri"/>
          <w:color w:val="000000" w:themeColor="text1"/>
          <w:kern w:val="0"/>
          <w:sz w:val="24"/>
          <w:szCs w:val="24"/>
          <w:highlight w:val="yellow"/>
        </w:rPr>
        <w:t xml:space="preserve">. Assess the quality and quantity of </w:t>
      </w:r>
      <w:r w:rsidR="005767F8">
        <w:rPr>
          <w:rFonts w:asciiTheme="minorHAnsi" w:hAnsiTheme="minorHAnsi" w:cs="Calibri"/>
          <w:color w:val="000000" w:themeColor="text1"/>
          <w:kern w:val="0"/>
          <w:sz w:val="24"/>
          <w:szCs w:val="24"/>
          <w:highlight w:val="yellow"/>
        </w:rPr>
        <w:t xml:space="preserve">the </w:t>
      </w:r>
      <w:r w:rsidRPr="007C656C">
        <w:rPr>
          <w:rFonts w:asciiTheme="minorHAnsi" w:hAnsiTheme="minorHAnsi" w:cs="Calibri"/>
          <w:color w:val="000000" w:themeColor="text1"/>
          <w:kern w:val="0"/>
          <w:sz w:val="24"/>
          <w:szCs w:val="24"/>
          <w:highlight w:val="yellow"/>
        </w:rPr>
        <w:t xml:space="preserve">cDNA libraries using </w:t>
      </w:r>
      <w:r w:rsidR="005767F8">
        <w:rPr>
          <w:rFonts w:asciiTheme="minorHAnsi" w:hAnsiTheme="minorHAnsi" w:cs="Calibri"/>
          <w:color w:val="000000" w:themeColor="text1"/>
          <w:kern w:val="0"/>
          <w:sz w:val="24"/>
          <w:szCs w:val="24"/>
          <w:highlight w:val="yellow"/>
        </w:rPr>
        <w:t xml:space="preserve">a </w:t>
      </w:r>
      <w:r w:rsidRPr="007C656C">
        <w:rPr>
          <w:rFonts w:asciiTheme="minorHAnsi" w:hAnsiTheme="minorHAnsi" w:cs="Calibri"/>
          <w:color w:val="000000" w:themeColor="text1"/>
          <w:kern w:val="0"/>
          <w:sz w:val="24"/>
          <w:szCs w:val="24"/>
          <w:highlight w:val="yellow"/>
        </w:rPr>
        <w:t>microcapillary electrophoresis system.</w:t>
      </w:r>
    </w:p>
    <w:p w14:paraId="56B34F49" w14:textId="77777777" w:rsidR="000A0B2A" w:rsidRPr="007C656C" w:rsidRDefault="000A0B2A" w:rsidP="00B94856">
      <w:pPr>
        <w:widowControl/>
        <w:rPr>
          <w:rFonts w:asciiTheme="minorHAnsi" w:hAnsiTheme="minorHAnsi" w:cs="Calibri"/>
          <w:color w:val="000000" w:themeColor="text1"/>
          <w:kern w:val="0"/>
          <w:sz w:val="24"/>
          <w:szCs w:val="24"/>
        </w:rPr>
      </w:pPr>
    </w:p>
    <w:p w14:paraId="596ADA42" w14:textId="3B14D951" w:rsidR="00B94856" w:rsidRPr="007C656C" w:rsidRDefault="00B94856" w:rsidP="001064B5">
      <w:pPr>
        <w:widowControl/>
        <w:rPr>
          <w:rFonts w:asciiTheme="minorHAnsi" w:hAnsiTheme="minorHAnsi" w:cs="Calibri"/>
          <w:color w:val="000000" w:themeColor="text1"/>
          <w:kern w:val="0"/>
          <w:sz w:val="24"/>
          <w:szCs w:val="24"/>
          <w:highlight w:val="yellow"/>
        </w:rPr>
      </w:pPr>
      <w:r w:rsidRPr="007C656C">
        <w:rPr>
          <w:rFonts w:asciiTheme="minorHAnsi" w:hAnsiTheme="minorHAnsi" w:cs="Calibri"/>
          <w:color w:val="000000" w:themeColor="text1"/>
          <w:kern w:val="0"/>
          <w:sz w:val="24"/>
          <w:szCs w:val="24"/>
          <w:highlight w:val="yellow"/>
        </w:rPr>
        <w:t>4.6.3</w:t>
      </w:r>
      <w:r w:rsidR="00565F7F">
        <w:rPr>
          <w:rFonts w:asciiTheme="minorHAnsi" w:hAnsiTheme="minorHAnsi" w:cs="Calibri"/>
          <w:color w:val="000000" w:themeColor="text1"/>
          <w:kern w:val="0"/>
          <w:sz w:val="24"/>
          <w:szCs w:val="24"/>
          <w:highlight w:val="yellow"/>
        </w:rPr>
        <w:t>.</w:t>
      </w:r>
      <w:r w:rsidRPr="007C656C">
        <w:rPr>
          <w:rFonts w:asciiTheme="minorHAnsi" w:hAnsiTheme="minorHAnsi" w:cs="Calibri"/>
          <w:color w:val="000000" w:themeColor="text1"/>
          <w:kern w:val="0"/>
          <w:sz w:val="24"/>
          <w:szCs w:val="24"/>
          <w:highlight w:val="yellow"/>
        </w:rPr>
        <w:t xml:space="preserve"> Load 1</w:t>
      </w:r>
      <w:r w:rsidR="00BE03BF" w:rsidRPr="007C656C">
        <w:rPr>
          <w:rFonts w:asciiTheme="minorHAnsi" w:hAnsiTheme="minorHAnsi" w:cs="Calibri"/>
          <w:color w:val="000000" w:themeColor="text1"/>
          <w:kern w:val="0"/>
          <w:sz w:val="24"/>
          <w:szCs w:val="24"/>
          <w:highlight w:val="yellow"/>
        </w:rPr>
        <w:t xml:space="preserve"> </w:t>
      </w:r>
      <w:r w:rsidR="00BE03BF" w:rsidRPr="007C656C">
        <w:rPr>
          <w:rFonts w:asciiTheme="minorHAnsi" w:hAnsiTheme="minorHAnsi" w:cstheme="minorHAnsi"/>
          <w:color w:val="000000" w:themeColor="text1"/>
          <w:kern w:val="0"/>
          <w:sz w:val="24"/>
          <w:szCs w:val="24"/>
          <w:highlight w:val="yellow"/>
        </w:rPr>
        <w:t>µ</w:t>
      </w:r>
      <w:r w:rsidR="005767F8">
        <w:rPr>
          <w:rFonts w:asciiTheme="minorHAnsi" w:hAnsiTheme="minorHAnsi" w:cs="Calibri"/>
          <w:color w:val="000000" w:themeColor="text1"/>
          <w:kern w:val="0"/>
          <w:sz w:val="24"/>
          <w:szCs w:val="24"/>
          <w:highlight w:val="yellow"/>
        </w:rPr>
        <w:t>L</w:t>
      </w:r>
      <w:r w:rsidRPr="007C656C">
        <w:rPr>
          <w:rFonts w:asciiTheme="minorHAnsi" w:hAnsiTheme="minorHAnsi" w:cs="Calibri"/>
          <w:color w:val="000000" w:themeColor="text1"/>
          <w:kern w:val="0"/>
          <w:sz w:val="24"/>
          <w:szCs w:val="24"/>
          <w:highlight w:val="yellow"/>
        </w:rPr>
        <w:t xml:space="preserve"> of </w:t>
      </w:r>
      <w:r w:rsidR="005767F8">
        <w:rPr>
          <w:rFonts w:asciiTheme="minorHAnsi" w:hAnsiTheme="minorHAnsi" w:cs="Calibri"/>
          <w:color w:val="000000" w:themeColor="text1"/>
          <w:kern w:val="0"/>
          <w:sz w:val="24"/>
          <w:szCs w:val="24"/>
          <w:highlight w:val="yellow"/>
        </w:rPr>
        <w:t>a</w:t>
      </w:r>
      <w:r w:rsidR="00516731">
        <w:rPr>
          <w:rFonts w:asciiTheme="minorHAnsi" w:hAnsiTheme="minorHAnsi" w:cs="Calibri"/>
          <w:color w:val="000000" w:themeColor="text1"/>
          <w:kern w:val="0"/>
          <w:sz w:val="24"/>
          <w:szCs w:val="24"/>
          <w:highlight w:val="yellow"/>
        </w:rPr>
        <w:t>n</w:t>
      </w:r>
      <w:r w:rsidR="005767F8">
        <w:rPr>
          <w:rFonts w:asciiTheme="minorHAnsi" w:hAnsiTheme="minorHAnsi" w:cs="Calibri"/>
          <w:color w:val="000000" w:themeColor="text1"/>
          <w:kern w:val="0"/>
          <w:sz w:val="24"/>
          <w:szCs w:val="24"/>
          <w:highlight w:val="yellow"/>
        </w:rPr>
        <w:t xml:space="preserve"> RNA </w:t>
      </w:r>
      <w:r w:rsidRPr="007C656C">
        <w:rPr>
          <w:rFonts w:asciiTheme="minorHAnsi" w:hAnsiTheme="minorHAnsi" w:cs="Calibri"/>
          <w:color w:val="000000" w:themeColor="text1"/>
          <w:kern w:val="0"/>
          <w:sz w:val="24"/>
          <w:szCs w:val="24"/>
          <w:highlight w:val="yellow"/>
        </w:rPr>
        <w:t xml:space="preserve">library on </w:t>
      </w:r>
      <w:r w:rsidR="00B276BD" w:rsidRPr="007C656C">
        <w:rPr>
          <w:rFonts w:asciiTheme="minorHAnsi" w:hAnsiTheme="minorHAnsi" w:cs="Calibri"/>
          <w:color w:val="000000" w:themeColor="text1"/>
          <w:kern w:val="0"/>
          <w:sz w:val="24"/>
          <w:szCs w:val="24"/>
          <w:highlight w:val="yellow"/>
        </w:rPr>
        <w:t xml:space="preserve">a </w:t>
      </w:r>
      <w:r w:rsidR="00B276BD" w:rsidRPr="007C656C">
        <w:rPr>
          <w:rFonts w:asciiTheme="minorHAnsi" w:hAnsiTheme="minorHAnsi" w:cs="Calibri"/>
          <w:kern w:val="0"/>
          <w:sz w:val="24"/>
          <w:szCs w:val="24"/>
          <w:highlight w:val="yellow"/>
        </w:rPr>
        <w:t>microcapillary electrophoresis system</w:t>
      </w:r>
      <w:r w:rsidRPr="007C656C">
        <w:rPr>
          <w:rFonts w:asciiTheme="minorHAnsi" w:hAnsiTheme="minorHAnsi" w:cs="Calibri"/>
          <w:color w:val="000000" w:themeColor="text1"/>
          <w:kern w:val="0"/>
          <w:sz w:val="24"/>
          <w:szCs w:val="24"/>
          <w:highlight w:val="yellow"/>
        </w:rPr>
        <w:t xml:space="preserve"> to ensure the RIN &gt;</w:t>
      </w:r>
      <w:r w:rsidR="005767F8">
        <w:rPr>
          <w:rFonts w:asciiTheme="minorHAnsi" w:hAnsiTheme="minorHAnsi" w:cs="Calibri"/>
          <w:color w:val="000000" w:themeColor="text1"/>
          <w:kern w:val="0"/>
          <w:sz w:val="24"/>
          <w:szCs w:val="24"/>
          <w:highlight w:val="yellow"/>
        </w:rPr>
        <w:t xml:space="preserve"> </w:t>
      </w:r>
      <w:r w:rsidRPr="007C656C">
        <w:rPr>
          <w:rFonts w:asciiTheme="minorHAnsi" w:hAnsiTheme="minorHAnsi" w:cs="Calibri"/>
          <w:color w:val="000000" w:themeColor="text1"/>
          <w:kern w:val="0"/>
          <w:sz w:val="24"/>
          <w:szCs w:val="24"/>
          <w:highlight w:val="yellow"/>
        </w:rPr>
        <w:t>7.0.</w:t>
      </w:r>
    </w:p>
    <w:p w14:paraId="63F02DD1" w14:textId="77777777" w:rsidR="001F3109" w:rsidRPr="007C656C" w:rsidRDefault="001F3109">
      <w:pPr>
        <w:widowControl/>
        <w:rPr>
          <w:rFonts w:asciiTheme="minorHAnsi" w:hAnsiTheme="minorHAnsi" w:cs="Calibri"/>
          <w:color w:val="000000"/>
          <w:kern w:val="0"/>
          <w:sz w:val="24"/>
          <w:szCs w:val="24"/>
          <w:highlight w:val="yellow"/>
        </w:rPr>
      </w:pPr>
    </w:p>
    <w:p w14:paraId="101A86F1" w14:textId="6550BB5B" w:rsidR="001F3109" w:rsidRPr="007C656C" w:rsidRDefault="000A0B2A" w:rsidP="001064B5">
      <w:pPr>
        <w:widowControl/>
        <w:rPr>
          <w:rFonts w:asciiTheme="minorHAnsi" w:hAnsiTheme="minorHAnsi" w:cs="Calibri"/>
          <w:color w:val="000000"/>
          <w:kern w:val="0"/>
          <w:sz w:val="24"/>
          <w:szCs w:val="24"/>
        </w:rPr>
      </w:pPr>
      <w:r w:rsidRPr="007C656C">
        <w:rPr>
          <w:rFonts w:asciiTheme="minorHAnsi" w:hAnsiTheme="minorHAnsi" w:cs="Calibri"/>
          <w:color w:val="000000"/>
          <w:kern w:val="0"/>
          <w:sz w:val="24"/>
          <w:szCs w:val="24"/>
          <w:highlight w:val="yellow"/>
        </w:rPr>
        <w:t>4.7</w:t>
      </w:r>
      <w:r w:rsidR="00565F7F">
        <w:rPr>
          <w:rFonts w:asciiTheme="minorHAnsi" w:hAnsiTheme="minorHAnsi" w:cs="Calibri"/>
          <w:color w:val="000000"/>
          <w:kern w:val="0"/>
          <w:sz w:val="24"/>
          <w:szCs w:val="24"/>
          <w:highlight w:val="yellow"/>
        </w:rPr>
        <w:t>.</w:t>
      </w:r>
      <w:r w:rsidRPr="007C656C">
        <w:rPr>
          <w:rFonts w:asciiTheme="minorHAnsi" w:hAnsiTheme="minorHAnsi" w:cs="Calibri"/>
          <w:color w:val="000000"/>
          <w:kern w:val="0"/>
          <w:sz w:val="24"/>
          <w:szCs w:val="24"/>
          <w:highlight w:val="yellow"/>
        </w:rPr>
        <w:t xml:space="preserve"> </w:t>
      </w:r>
      <w:r w:rsidR="001F3109" w:rsidRPr="007C656C">
        <w:rPr>
          <w:rFonts w:asciiTheme="minorHAnsi" w:hAnsiTheme="minorHAnsi" w:cs="Calibri"/>
          <w:color w:val="000000"/>
          <w:kern w:val="0"/>
          <w:sz w:val="24"/>
          <w:szCs w:val="24"/>
          <w:highlight w:val="yellow"/>
        </w:rPr>
        <w:t xml:space="preserve">Sequence the small RNA libraries on a high-throughput sequencing instrument </w:t>
      </w:r>
      <w:r w:rsidR="001F3109" w:rsidRPr="007C656C">
        <w:rPr>
          <w:rFonts w:asciiTheme="minorHAnsi" w:hAnsiTheme="minorHAnsi" w:cs="Calibri"/>
          <w:color w:val="000000"/>
          <w:kern w:val="0"/>
          <w:sz w:val="24"/>
          <w:szCs w:val="24"/>
        </w:rPr>
        <w:t xml:space="preserve">as described </w:t>
      </w:r>
      <w:r w:rsidRPr="007C656C">
        <w:rPr>
          <w:rFonts w:asciiTheme="minorHAnsi" w:hAnsiTheme="minorHAnsi" w:cs="Calibri"/>
          <w:color w:val="000000"/>
          <w:kern w:val="0"/>
          <w:sz w:val="24"/>
          <w:szCs w:val="24"/>
        </w:rPr>
        <w:t>elsewhere</w:t>
      </w:r>
      <w:r w:rsidRPr="007C656C">
        <w:rPr>
          <w:rFonts w:asciiTheme="minorHAnsi" w:hAnsiTheme="minorHAnsi" w:cs="Calibri"/>
          <w:color w:val="000000"/>
          <w:kern w:val="0"/>
          <w:sz w:val="24"/>
          <w:szCs w:val="24"/>
          <w:vertAlign w:val="superscript"/>
        </w:rPr>
        <w:t>23</w:t>
      </w:r>
      <w:r w:rsidR="001F3109" w:rsidRPr="007C656C">
        <w:rPr>
          <w:rFonts w:asciiTheme="minorHAnsi" w:hAnsiTheme="minorHAnsi" w:cs="Calibri"/>
          <w:color w:val="000000"/>
          <w:kern w:val="0"/>
          <w:sz w:val="24"/>
          <w:szCs w:val="24"/>
        </w:rPr>
        <w:t xml:space="preserve">. </w:t>
      </w:r>
    </w:p>
    <w:p w14:paraId="64B7811F" w14:textId="77777777" w:rsidR="001F3109" w:rsidRPr="007C656C" w:rsidRDefault="001F3109" w:rsidP="001064B5">
      <w:pPr>
        <w:widowControl/>
        <w:rPr>
          <w:rFonts w:asciiTheme="minorHAnsi" w:hAnsiTheme="minorHAnsi" w:cs="Calibri"/>
          <w:color w:val="000000"/>
          <w:kern w:val="0"/>
          <w:sz w:val="24"/>
          <w:szCs w:val="24"/>
        </w:rPr>
      </w:pPr>
    </w:p>
    <w:p w14:paraId="6EE17D97" w14:textId="095CABF1" w:rsidR="001F3109" w:rsidRPr="007C656C" w:rsidRDefault="001F3109" w:rsidP="001064B5">
      <w:pPr>
        <w:widowControl/>
        <w:numPr>
          <w:ilvl w:val="0"/>
          <w:numId w:val="4"/>
        </w:numPr>
        <w:rPr>
          <w:rFonts w:asciiTheme="minorHAnsi" w:hAnsiTheme="minorHAnsi" w:cs="Calibri"/>
          <w:b/>
          <w:kern w:val="0"/>
          <w:sz w:val="24"/>
          <w:szCs w:val="24"/>
        </w:rPr>
      </w:pPr>
      <w:r w:rsidRPr="007C656C">
        <w:rPr>
          <w:rFonts w:asciiTheme="minorHAnsi" w:eastAsia="楷体" w:hAnsiTheme="minorHAnsi" w:cs="Calibri"/>
          <w:b/>
          <w:kern w:val="0"/>
          <w:sz w:val="24"/>
          <w:szCs w:val="24"/>
        </w:rPr>
        <w:t xml:space="preserve">miRNA and </w:t>
      </w:r>
      <w:r w:rsidR="00B276BD" w:rsidRPr="007C656C">
        <w:rPr>
          <w:rFonts w:asciiTheme="minorHAnsi" w:eastAsia="楷体" w:hAnsiTheme="minorHAnsi" w:cs="Calibri"/>
          <w:b/>
          <w:kern w:val="0"/>
          <w:sz w:val="24"/>
          <w:szCs w:val="24"/>
        </w:rPr>
        <w:t>T</w:t>
      </w:r>
      <w:r w:rsidRPr="007C656C">
        <w:rPr>
          <w:rFonts w:asciiTheme="minorHAnsi" w:eastAsia="楷体" w:hAnsiTheme="minorHAnsi" w:cs="Calibri"/>
          <w:b/>
          <w:kern w:val="0"/>
          <w:sz w:val="24"/>
          <w:szCs w:val="24"/>
        </w:rPr>
        <w:t xml:space="preserve">arget </w:t>
      </w:r>
      <w:r w:rsidR="00B276BD" w:rsidRPr="007C656C">
        <w:rPr>
          <w:rFonts w:asciiTheme="minorHAnsi" w:eastAsia="楷体" w:hAnsiTheme="minorHAnsi" w:cs="Calibri"/>
          <w:b/>
          <w:kern w:val="0"/>
          <w:sz w:val="24"/>
          <w:szCs w:val="24"/>
        </w:rPr>
        <w:t>G</w:t>
      </w:r>
      <w:r w:rsidRPr="007C656C">
        <w:rPr>
          <w:rFonts w:asciiTheme="minorHAnsi" w:eastAsia="楷体" w:hAnsiTheme="minorHAnsi" w:cs="Calibri"/>
          <w:b/>
          <w:kern w:val="0"/>
          <w:sz w:val="24"/>
          <w:szCs w:val="24"/>
        </w:rPr>
        <w:t xml:space="preserve">ene </w:t>
      </w:r>
      <w:r w:rsidR="00B276BD" w:rsidRPr="007C656C">
        <w:rPr>
          <w:rFonts w:asciiTheme="minorHAnsi" w:eastAsia="楷体" w:hAnsiTheme="minorHAnsi" w:cs="Calibri"/>
          <w:b/>
          <w:kern w:val="0"/>
          <w:sz w:val="24"/>
          <w:szCs w:val="24"/>
        </w:rPr>
        <w:t>P</w:t>
      </w:r>
      <w:r w:rsidRPr="007C656C">
        <w:rPr>
          <w:rFonts w:asciiTheme="minorHAnsi" w:eastAsia="楷体" w:hAnsiTheme="minorHAnsi" w:cs="Calibri"/>
          <w:b/>
          <w:kern w:val="0"/>
          <w:sz w:val="24"/>
          <w:szCs w:val="24"/>
        </w:rPr>
        <w:t>rediction</w:t>
      </w:r>
    </w:p>
    <w:p w14:paraId="5B9C094F" w14:textId="77777777" w:rsidR="001F3109" w:rsidRPr="007C656C" w:rsidRDefault="001F3109" w:rsidP="001064B5">
      <w:pPr>
        <w:widowControl/>
        <w:rPr>
          <w:rFonts w:asciiTheme="minorHAnsi" w:hAnsiTheme="minorHAnsi" w:cs="Calibri"/>
          <w:b/>
          <w:kern w:val="0"/>
          <w:sz w:val="24"/>
          <w:szCs w:val="24"/>
        </w:rPr>
      </w:pPr>
    </w:p>
    <w:p w14:paraId="67C1CC6A" w14:textId="01A7AC0D" w:rsidR="006D38CD" w:rsidRPr="007C656C" w:rsidRDefault="001F3109" w:rsidP="009C1C41">
      <w:pPr>
        <w:widowControl/>
        <w:numPr>
          <w:ilvl w:val="1"/>
          <w:numId w:val="4"/>
        </w:numPr>
        <w:rPr>
          <w:rFonts w:asciiTheme="minorHAnsi" w:hAnsiTheme="minorHAnsi" w:cs="Calibri"/>
          <w:color w:val="000000"/>
          <w:kern w:val="0"/>
          <w:sz w:val="24"/>
          <w:szCs w:val="24"/>
        </w:rPr>
      </w:pPr>
      <w:r w:rsidRPr="007C656C">
        <w:rPr>
          <w:rFonts w:asciiTheme="minorHAnsi" w:hAnsiTheme="minorHAnsi" w:cs="Calibri"/>
          <w:color w:val="000000"/>
          <w:kern w:val="0"/>
          <w:sz w:val="24"/>
          <w:szCs w:val="24"/>
        </w:rPr>
        <w:t>For each grafting combination, use the</w:t>
      </w:r>
      <w:r w:rsidR="00F039D9" w:rsidRPr="007C656C">
        <w:rPr>
          <w:rFonts w:asciiTheme="minorHAnsi" w:hAnsiTheme="minorHAnsi" w:cs="Calibri"/>
          <w:color w:val="000000"/>
          <w:kern w:val="0"/>
          <w:sz w:val="24"/>
          <w:szCs w:val="24"/>
        </w:rPr>
        <w:t xml:space="preserve"> open source</w:t>
      </w:r>
      <w:r w:rsidRPr="007C656C">
        <w:rPr>
          <w:rFonts w:asciiTheme="minorHAnsi" w:hAnsiTheme="minorHAnsi" w:cs="Calibri"/>
          <w:color w:val="000000"/>
          <w:kern w:val="0"/>
          <w:sz w:val="24"/>
          <w:szCs w:val="24"/>
        </w:rPr>
        <w:t xml:space="preserve"> UEA sRNA workbench 2.4-plant version</w:t>
      </w:r>
      <w:r w:rsidR="000A0B2A" w:rsidRPr="007C656C">
        <w:rPr>
          <w:rFonts w:asciiTheme="minorHAnsi" w:hAnsiTheme="minorHAnsi" w:cs="Calibri"/>
          <w:color w:val="000000"/>
          <w:kern w:val="0"/>
          <w:sz w:val="24"/>
          <w:szCs w:val="24"/>
          <w:vertAlign w:val="superscript"/>
        </w:rPr>
        <w:t>24</w:t>
      </w:r>
      <w:r w:rsidR="006D38CD" w:rsidRPr="007C656C">
        <w:rPr>
          <w:rFonts w:asciiTheme="minorHAnsi" w:hAnsiTheme="minorHAnsi" w:cs="Calibri"/>
          <w:color w:val="FF0000"/>
          <w:kern w:val="0"/>
          <w:sz w:val="24"/>
          <w:szCs w:val="24"/>
        </w:rPr>
        <w:t xml:space="preserve"> </w:t>
      </w:r>
      <w:r w:rsidRPr="007C656C">
        <w:rPr>
          <w:rFonts w:asciiTheme="minorHAnsi" w:hAnsiTheme="minorHAnsi" w:cs="Calibri"/>
          <w:color w:val="000000"/>
          <w:kern w:val="0"/>
          <w:sz w:val="24"/>
          <w:szCs w:val="24"/>
        </w:rPr>
        <w:t>to remove poor</w:t>
      </w:r>
      <w:r w:rsidR="005005B4">
        <w:rPr>
          <w:rFonts w:asciiTheme="minorHAnsi" w:hAnsiTheme="minorHAnsi" w:cs="Calibri"/>
          <w:color w:val="000000"/>
          <w:kern w:val="0"/>
          <w:sz w:val="24"/>
          <w:szCs w:val="24"/>
        </w:rPr>
        <w:t>-</w:t>
      </w:r>
      <w:r w:rsidRPr="007C656C">
        <w:rPr>
          <w:rFonts w:asciiTheme="minorHAnsi" w:hAnsiTheme="minorHAnsi" w:cs="Calibri"/>
          <w:color w:val="000000"/>
          <w:kern w:val="0"/>
          <w:sz w:val="24"/>
          <w:szCs w:val="24"/>
        </w:rPr>
        <w:t>quality sequences and to trim adaptor sequences from the raw reads. Discard sequences that are smaller than 18</w:t>
      </w:r>
      <w:r w:rsidR="005005B4">
        <w:rPr>
          <w:rFonts w:asciiTheme="minorHAnsi" w:hAnsiTheme="minorHAnsi" w:cs="Calibri"/>
          <w:color w:val="000000"/>
          <w:kern w:val="0"/>
          <w:sz w:val="24"/>
          <w:szCs w:val="24"/>
        </w:rPr>
        <w:t xml:space="preserve"> </w:t>
      </w:r>
      <w:proofErr w:type="spellStart"/>
      <w:r w:rsidRPr="007C656C">
        <w:rPr>
          <w:rFonts w:asciiTheme="minorHAnsi" w:hAnsiTheme="minorHAnsi" w:cs="Calibri"/>
          <w:color w:val="000000"/>
          <w:kern w:val="0"/>
          <w:sz w:val="24"/>
          <w:szCs w:val="24"/>
        </w:rPr>
        <w:t>nt</w:t>
      </w:r>
      <w:proofErr w:type="spellEnd"/>
      <w:r w:rsidRPr="007C656C">
        <w:rPr>
          <w:rFonts w:asciiTheme="minorHAnsi" w:hAnsiTheme="minorHAnsi" w:cs="Calibri"/>
          <w:color w:val="000000"/>
          <w:kern w:val="0"/>
          <w:sz w:val="24"/>
          <w:szCs w:val="24"/>
        </w:rPr>
        <w:t xml:space="preserve"> or larger than 32</w:t>
      </w:r>
      <w:r w:rsidR="005005B4">
        <w:rPr>
          <w:rFonts w:asciiTheme="minorHAnsi" w:hAnsiTheme="minorHAnsi" w:cs="Calibri"/>
          <w:color w:val="000000"/>
          <w:kern w:val="0"/>
          <w:sz w:val="24"/>
          <w:szCs w:val="24"/>
        </w:rPr>
        <w:t xml:space="preserve"> </w:t>
      </w:r>
      <w:r w:rsidRPr="007C656C">
        <w:rPr>
          <w:rFonts w:asciiTheme="minorHAnsi" w:hAnsiTheme="minorHAnsi" w:cs="Calibri"/>
          <w:color w:val="000000"/>
          <w:kern w:val="0"/>
          <w:sz w:val="24"/>
          <w:szCs w:val="24"/>
        </w:rPr>
        <w:t>nt.</w:t>
      </w:r>
      <w:r w:rsidR="001F4B4E" w:rsidRPr="007C656C" w:rsidDel="001F4B4E">
        <w:rPr>
          <w:rFonts w:asciiTheme="minorHAnsi" w:hAnsiTheme="minorHAnsi" w:cs="Calibri"/>
          <w:color w:val="000000"/>
          <w:kern w:val="0"/>
          <w:sz w:val="24"/>
          <w:szCs w:val="24"/>
        </w:rPr>
        <w:t xml:space="preserve"> </w:t>
      </w:r>
    </w:p>
    <w:p w14:paraId="0C1DF47E" w14:textId="631B0BF8" w:rsidR="001F3109" w:rsidRPr="007C656C" w:rsidRDefault="001F3109" w:rsidP="001064B5">
      <w:pPr>
        <w:widowControl/>
        <w:rPr>
          <w:rFonts w:asciiTheme="minorHAnsi" w:hAnsiTheme="minorHAnsi" w:cs="Calibri"/>
          <w:color w:val="000000"/>
          <w:kern w:val="0"/>
          <w:sz w:val="24"/>
          <w:szCs w:val="24"/>
        </w:rPr>
      </w:pPr>
    </w:p>
    <w:p w14:paraId="53BD6DC1" w14:textId="050C02F5" w:rsidR="001F3109" w:rsidRPr="007C656C" w:rsidRDefault="001F3109" w:rsidP="001064B5">
      <w:pPr>
        <w:widowControl/>
        <w:numPr>
          <w:ilvl w:val="1"/>
          <w:numId w:val="4"/>
        </w:numPr>
        <w:rPr>
          <w:rFonts w:asciiTheme="minorHAnsi" w:hAnsiTheme="minorHAnsi" w:cs="Calibri"/>
          <w:kern w:val="0"/>
          <w:sz w:val="24"/>
          <w:szCs w:val="24"/>
        </w:rPr>
      </w:pPr>
      <w:r w:rsidRPr="007C656C">
        <w:rPr>
          <w:rFonts w:asciiTheme="minorHAnsi" w:hAnsiTheme="minorHAnsi" w:cs="Calibri"/>
          <w:kern w:val="0"/>
          <w:sz w:val="24"/>
          <w:szCs w:val="24"/>
        </w:rPr>
        <w:t>Compare the high</w:t>
      </w:r>
      <w:r w:rsidR="005005B4">
        <w:rPr>
          <w:rFonts w:asciiTheme="minorHAnsi" w:hAnsiTheme="minorHAnsi" w:cs="Calibri"/>
          <w:kern w:val="0"/>
          <w:sz w:val="24"/>
          <w:szCs w:val="24"/>
        </w:rPr>
        <w:t>-</w:t>
      </w:r>
      <w:r w:rsidRPr="007C656C">
        <w:rPr>
          <w:rFonts w:asciiTheme="minorHAnsi" w:hAnsiTheme="minorHAnsi" w:cs="Calibri"/>
          <w:kern w:val="0"/>
          <w:sz w:val="24"/>
          <w:szCs w:val="24"/>
        </w:rPr>
        <w:t>quality “clean” sequences to the</w:t>
      </w:r>
      <w:r w:rsidR="005B0481" w:rsidRPr="007C656C">
        <w:rPr>
          <w:rFonts w:asciiTheme="minorHAnsi" w:hAnsiTheme="minorHAnsi" w:cs="Calibri"/>
          <w:color w:val="000000"/>
          <w:kern w:val="0"/>
          <w:sz w:val="24"/>
          <w:szCs w:val="24"/>
        </w:rPr>
        <w:t xml:space="preserve"> open source</w:t>
      </w:r>
      <w:r w:rsidRPr="007C656C">
        <w:rPr>
          <w:rFonts w:asciiTheme="minorHAnsi" w:hAnsiTheme="minorHAnsi" w:cs="Calibri"/>
          <w:kern w:val="0"/>
          <w:sz w:val="24"/>
          <w:szCs w:val="24"/>
        </w:rPr>
        <w:t xml:space="preserve"> </w:t>
      </w:r>
      <w:proofErr w:type="spellStart"/>
      <w:r w:rsidRPr="007C656C">
        <w:rPr>
          <w:rFonts w:asciiTheme="minorHAnsi" w:hAnsiTheme="minorHAnsi" w:cs="Calibri"/>
          <w:kern w:val="0"/>
          <w:sz w:val="24"/>
          <w:szCs w:val="24"/>
        </w:rPr>
        <w:t>Rfam</w:t>
      </w:r>
      <w:proofErr w:type="spellEnd"/>
      <w:r w:rsidRPr="007C656C">
        <w:rPr>
          <w:rFonts w:asciiTheme="minorHAnsi" w:hAnsiTheme="minorHAnsi" w:cs="Calibri"/>
          <w:kern w:val="0"/>
          <w:sz w:val="24"/>
          <w:szCs w:val="24"/>
        </w:rPr>
        <w:t xml:space="preserve"> 11.0 database to recognize and remove reads of rRNA, tRNA, snoRNA</w:t>
      </w:r>
      <w:r w:rsidR="00C7535B">
        <w:rPr>
          <w:rFonts w:asciiTheme="minorHAnsi" w:hAnsiTheme="minorHAnsi" w:cs="Calibri"/>
          <w:kern w:val="0"/>
          <w:sz w:val="24"/>
          <w:szCs w:val="24"/>
        </w:rPr>
        <w:t>,</w:t>
      </w:r>
      <w:r w:rsidRPr="007C656C">
        <w:rPr>
          <w:rFonts w:asciiTheme="minorHAnsi" w:hAnsiTheme="minorHAnsi" w:cs="Calibri"/>
          <w:kern w:val="0"/>
          <w:sz w:val="24"/>
          <w:szCs w:val="24"/>
        </w:rPr>
        <w:t xml:space="preserve"> and other snRNAs.</w:t>
      </w:r>
    </w:p>
    <w:p w14:paraId="25287489" w14:textId="77777777" w:rsidR="001F3109" w:rsidRPr="007C656C" w:rsidRDefault="001F3109">
      <w:pPr>
        <w:widowControl/>
        <w:rPr>
          <w:rFonts w:asciiTheme="minorHAnsi" w:hAnsiTheme="minorHAnsi" w:cs="Calibri"/>
          <w:kern w:val="0"/>
          <w:sz w:val="24"/>
          <w:szCs w:val="24"/>
        </w:rPr>
      </w:pPr>
    </w:p>
    <w:p w14:paraId="1C0B6312" w14:textId="22EE8D58" w:rsidR="001F3109" w:rsidRPr="007C656C" w:rsidRDefault="001F3109" w:rsidP="001064B5">
      <w:pPr>
        <w:widowControl/>
        <w:numPr>
          <w:ilvl w:val="1"/>
          <w:numId w:val="4"/>
        </w:numPr>
        <w:rPr>
          <w:rFonts w:asciiTheme="minorHAnsi" w:hAnsiTheme="minorHAnsi" w:cs="Calibri"/>
          <w:color w:val="000000"/>
          <w:kern w:val="0"/>
          <w:sz w:val="24"/>
          <w:szCs w:val="24"/>
        </w:rPr>
      </w:pPr>
      <w:r w:rsidRPr="007C656C">
        <w:rPr>
          <w:rFonts w:asciiTheme="minorHAnsi" w:hAnsiTheme="minorHAnsi" w:cs="Calibri"/>
          <w:kern w:val="0"/>
          <w:sz w:val="24"/>
          <w:szCs w:val="24"/>
        </w:rPr>
        <w:t xml:space="preserve">Align the remaining reads to the reference genomes using </w:t>
      </w:r>
      <w:r w:rsidR="00C7535B">
        <w:rPr>
          <w:rFonts w:asciiTheme="minorHAnsi" w:hAnsiTheme="minorHAnsi" w:cs="Calibri"/>
          <w:kern w:val="0"/>
          <w:sz w:val="24"/>
          <w:szCs w:val="24"/>
        </w:rPr>
        <w:t>a s</w:t>
      </w:r>
      <w:r w:rsidRPr="007C656C">
        <w:rPr>
          <w:rFonts w:asciiTheme="minorHAnsi" w:hAnsiTheme="minorHAnsi" w:cs="Calibri"/>
          <w:kern w:val="0"/>
          <w:sz w:val="24"/>
          <w:szCs w:val="24"/>
        </w:rPr>
        <w:t>hort-read sequence alignment tool</w:t>
      </w:r>
      <w:r w:rsidRPr="007C656C">
        <w:rPr>
          <w:rFonts w:asciiTheme="minorHAnsi" w:hAnsiTheme="minorHAnsi" w:cs="Calibri"/>
          <w:kern w:val="0"/>
          <w:sz w:val="24"/>
          <w:szCs w:val="24"/>
          <w:vertAlign w:val="superscript"/>
        </w:rPr>
        <w:t>2</w:t>
      </w:r>
      <w:r w:rsidR="000A0B2A" w:rsidRPr="007C656C">
        <w:rPr>
          <w:rFonts w:asciiTheme="minorHAnsi" w:hAnsiTheme="minorHAnsi" w:cs="Calibri"/>
          <w:kern w:val="0"/>
          <w:sz w:val="24"/>
          <w:szCs w:val="24"/>
          <w:vertAlign w:val="superscript"/>
        </w:rPr>
        <w:t>5</w:t>
      </w:r>
      <w:r w:rsidR="00172FCA" w:rsidRPr="007C656C">
        <w:rPr>
          <w:rFonts w:asciiTheme="minorHAnsi" w:hAnsiTheme="minorHAnsi" w:cs="Calibri"/>
          <w:kern w:val="0"/>
          <w:sz w:val="24"/>
          <w:szCs w:val="24"/>
        </w:rPr>
        <w:t>. No mismatch is allowed in this step.</w:t>
      </w:r>
    </w:p>
    <w:p w14:paraId="7BE45EF6" w14:textId="77777777" w:rsidR="001F3109" w:rsidRPr="007C656C" w:rsidRDefault="001F3109">
      <w:pPr>
        <w:widowControl/>
        <w:rPr>
          <w:rFonts w:asciiTheme="minorHAnsi" w:hAnsiTheme="minorHAnsi" w:cs="Calibri"/>
          <w:kern w:val="0"/>
          <w:sz w:val="24"/>
          <w:szCs w:val="24"/>
        </w:rPr>
      </w:pPr>
    </w:p>
    <w:p w14:paraId="031BF0C4" w14:textId="34B14116" w:rsidR="001F3109" w:rsidRPr="007C656C" w:rsidRDefault="001F3109">
      <w:pPr>
        <w:widowControl/>
        <w:rPr>
          <w:rFonts w:asciiTheme="minorHAnsi" w:hAnsiTheme="minorHAnsi" w:cs="Calibri"/>
          <w:color w:val="000000"/>
          <w:kern w:val="0"/>
          <w:sz w:val="24"/>
          <w:szCs w:val="24"/>
        </w:rPr>
      </w:pPr>
      <w:r w:rsidRPr="007C656C">
        <w:rPr>
          <w:rFonts w:asciiTheme="minorHAnsi" w:hAnsiTheme="minorHAnsi" w:cs="Calibri"/>
          <w:kern w:val="0"/>
          <w:sz w:val="24"/>
          <w:szCs w:val="24"/>
        </w:rPr>
        <w:t xml:space="preserve">Note: </w:t>
      </w:r>
      <w:r w:rsidR="00B276BD" w:rsidRPr="007C656C">
        <w:rPr>
          <w:rFonts w:asciiTheme="minorHAnsi" w:hAnsiTheme="minorHAnsi" w:cs="Calibri"/>
          <w:kern w:val="0"/>
          <w:sz w:val="24"/>
          <w:szCs w:val="24"/>
        </w:rPr>
        <w:t>T</w:t>
      </w:r>
      <w:r w:rsidRPr="007C656C">
        <w:rPr>
          <w:rFonts w:asciiTheme="minorHAnsi" w:hAnsiTheme="minorHAnsi" w:cs="Calibri"/>
          <w:kern w:val="0"/>
          <w:sz w:val="24"/>
          <w:szCs w:val="24"/>
        </w:rPr>
        <w:t xml:space="preserve">he watermelon </w:t>
      </w:r>
      <w:r w:rsidR="00D07A33" w:rsidRPr="007C656C">
        <w:rPr>
          <w:rFonts w:asciiTheme="minorHAnsi" w:hAnsiTheme="minorHAnsi" w:cs="Calibri"/>
          <w:kern w:val="0"/>
          <w:sz w:val="24"/>
          <w:szCs w:val="24"/>
        </w:rPr>
        <w:t xml:space="preserve">“97103” </w:t>
      </w:r>
      <w:r w:rsidRPr="007C656C">
        <w:rPr>
          <w:rFonts w:asciiTheme="minorHAnsi" w:hAnsiTheme="minorHAnsi" w:cs="Calibri"/>
          <w:kern w:val="0"/>
          <w:sz w:val="24"/>
          <w:szCs w:val="24"/>
        </w:rPr>
        <w:t xml:space="preserve">genome assembly </w:t>
      </w:r>
      <w:r w:rsidR="000A0B2A" w:rsidRPr="007C656C">
        <w:rPr>
          <w:rFonts w:asciiTheme="minorHAnsi" w:hAnsiTheme="minorHAnsi" w:cs="Calibri"/>
          <w:kern w:val="0"/>
          <w:sz w:val="24"/>
          <w:szCs w:val="24"/>
        </w:rPr>
        <w:t>V1</w:t>
      </w:r>
      <w:r w:rsidR="000A0B2A" w:rsidRPr="007C656C">
        <w:rPr>
          <w:rFonts w:asciiTheme="minorHAnsi" w:hAnsiTheme="minorHAnsi" w:cs="Calibri"/>
          <w:kern w:val="0"/>
          <w:sz w:val="24"/>
          <w:szCs w:val="24"/>
          <w:vertAlign w:val="superscript"/>
        </w:rPr>
        <w:t>26</w:t>
      </w:r>
      <w:r w:rsidR="000A0B2A" w:rsidRPr="007C656C">
        <w:rPr>
          <w:rFonts w:asciiTheme="minorHAnsi" w:hAnsiTheme="minorHAnsi" w:cs="Calibri"/>
          <w:kern w:val="0"/>
          <w:sz w:val="24"/>
          <w:szCs w:val="24"/>
        </w:rPr>
        <w:t xml:space="preserve"> </w:t>
      </w:r>
      <w:r w:rsidR="00B276BD" w:rsidRPr="007C656C">
        <w:rPr>
          <w:rFonts w:asciiTheme="minorHAnsi" w:hAnsiTheme="minorHAnsi" w:cs="Calibri"/>
          <w:kern w:val="0"/>
          <w:sz w:val="24"/>
          <w:szCs w:val="24"/>
        </w:rPr>
        <w:t xml:space="preserve">was used for </w:t>
      </w:r>
      <w:r w:rsidR="00D07A33" w:rsidRPr="007C656C">
        <w:rPr>
          <w:rFonts w:asciiTheme="minorHAnsi" w:hAnsiTheme="minorHAnsi" w:cs="Calibri"/>
          <w:kern w:val="0"/>
          <w:sz w:val="24"/>
          <w:szCs w:val="24"/>
        </w:rPr>
        <w:t>align</w:t>
      </w:r>
      <w:r w:rsidR="00C7535B">
        <w:rPr>
          <w:rFonts w:asciiTheme="minorHAnsi" w:hAnsiTheme="minorHAnsi" w:cs="Calibri"/>
          <w:kern w:val="0"/>
          <w:sz w:val="24"/>
          <w:szCs w:val="24"/>
        </w:rPr>
        <w:t>ment</w:t>
      </w:r>
      <w:r w:rsidR="00D07A33" w:rsidRPr="007C656C">
        <w:rPr>
          <w:rFonts w:asciiTheme="minorHAnsi" w:hAnsiTheme="minorHAnsi" w:cs="Calibri"/>
          <w:kern w:val="0"/>
          <w:sz w:val="24"/>
          <w:szCs w:val="24"/>
        </w:rPr>
        <w:t xml:space="preserve"> with the reads from the scion</w:t>
      </w:r>
      <w:r w:rsidRPr="007C656C">
        <w:rPr>
          <w:rFonts w:asciiTheme="minorHAnsi" w:hAnsiTheme="minorHAnsi" w:cs="Calibri"/>
          <w:kern w:val="0"/>
          <w:sz w:val="24"/>
          <w:szCs w:val="24"/>
        </w:rPr>
        <w:t xml:space="preserve">, and </w:t>
      </w:r>
      <w:r w:rsidR="00D07A33" w:rsidRPr="007C656C">
        <w:rPr>
          <w:rFonts w:asciiTheme="minorHAnsi" w:hAnsiTheme="minorHAnsi" w:cs="Calibri"/>
          <w:kern w:val="0"/>
          <w:sz w:val="24"/>
          <w:szCs w:val="24"/>
        </w:rPr>
        <w:t>the bottle gourd “HZ” genome assembly V1</w:t>
      </w:r>
      <w:r w:rsidR="00D07A33" w:rsidRPr="007C656C">
        <w:rPr>
          <w:rFonts w:asciiTheme="minorHAnsi" w:hAnsiTheme="minorHAnsi" w:cs="Calibri"/>
          <w:kern w:val="0"/>
          <w:sz w:val="24"/>
          <w:szCs w:val="24"/>
          <w:vertAlign w:val="superscript"/>
        </w:rPr>
        <w:t>2</w:t>
      </w:r>
      <w:r w:rsidR="000A0B2A" w:rsidRPr="007C656C">
        <w:rPr>
          <w:rFonts w:asciiTheme="minorHAnsi" w:hAnsiTheme="minorHAnsi" w:cs="Calibri"/>
          <w:kern w:val="0"/>
          <w:sz w:val="24"/>
          <w:szCs w:val="24"/>
          <w:vertAlign w:val="superscript"/>
        </w:rPr>
        <w:t>7</w:t>
      </w:r>
      <w:r w:rsidR="00D07A33" w:rsidRPr="007C656C">
        <w:rPr>
          <w:rFonts w:asciiTheme="minorHAnsi" w:hAnsiTheme="minorHAnsi" w:cs="Calibri"/>
          <w:kern w:val="0"/>
          <w:sz w:val="24"/>
          <w:szCs w:val="24"/>
        </w:rPr>
        <w:t xml:space="preserve"> </w:t>
      </w:r>
      <w:r w:rsidR="00B276BD" w:rsidRPr="007C656C">
        <w:rPr>
          <w:rFonts w:asciiTheme="minorHAnsi" w:hAnsiTheme="minorHAnsi" w:cs="Calibri"/>
          <w:kern w:val="0"/>
          <w:sz w:val="24"/>
          <w:szCs w:val="24"/>
        </w:rPr>
        <w:t xml:space="preserve">was used </w:t>
      </w:r>
      <w:r w:rsidRPr="007C656C">
        <w:rPr>
          <w:rFonts w:asciiTheme="minorHAnsi" w:hAnsiTheme="minorHAnsi" w:cs="Calibri"/>
          <w:kern w:val="0"/>
          <w:sz w:val="24"/>
          <w:szCs w:val="24"/>
        </w:rPr>
        <w:t xml:space="preserve">for reads from the rootstock. </w:t>
      </w:r>
    </w:p>
    <w:p w14:paraId="61F04A2C" w14:textId="77777777" w:rsidR="001F3109" w:rsidRPr="007C656C" w:rsidRDefault="001F3109">
      <w:pPr>
        <w:widowControl/>
        <w:rPr>
          <w:rFonts w:asciiTheme="minorHAnsi" w:hAnsiTheme="minorHAnsi" w:cs="Calibri"/>
          <w:color w:val="000000"/>
          <w:kern w:val="0"/>
          <w:sz w:val="24"/>
          <w:szCs w:val="24"/>
        </w:rPr>
      </w:pPr>
    </w:p>
    <w:p w14:paraId="5A5A51F4" w14:textId="52110F50" w:rsidR="001F3109" w:rsidRPr="007C656C" w:rsidRDefault="001F3109" w:rsidP="001064B5">
      <w:pPr>
        <w:widowControl/>
        <w:numPr>
          <w:ilvl w:val="1"/>
          <w:numId w:val="4"/>
        </w:numPr>
        <w:rPr>
          <w:rFonts w:asciiTheme="minorHAnsi" w:hAnsiTheme="minorHAnsi" w:cs="Calibri"/>
          <w:color w:val="000000"/>
          <w:kern w:val="0"/>
          <w:sz w:val="24"/>
          <w:szCs w:val="24"/>
        </w:rPr>
      </w:pPr>
      <w:r w:rsidRPr="007C656C">
        <w:rPr>
          <w:rFonts w:asciiTheme="minorHAnsi" w:hAnsiTheme="minorHAnsi" w:cs="Calibri"/>
          <w:color w:val="000000"/>
          <w:kern w:val="0"/>
          <w:sz w:val="24"/>
          <w:szCs w:val="24"/>
        </w:rPr>
        <w:t xml:space="preserve">Compare the remaining reads against known mature miRNAs in </w:t>
      </w:r>
      <w:r w:rsidR="005B0481" w:rsidRPr="007C656C">
        <w:rPr>
          <w:rFonts w:asciiTheme="minorHAnsi" w:hAnsiTheme="minorHAnsi" w:cs="Calibri"/>
          <w:color w:val="000000"/>
          <w:kern w:val="0"/>
          <w:sz w:val="24"/>
          <w:szCs w:val="24"/>
        </w:rPr>
        <w:t xml:space="preserve">the open source </w:t>
      </w:r>
      <w:proofErr w:type="spellStart"/>
      <w:r w:rsidRPr="007C656C">
        <w:rPr>
          <w:rFonts w:asciiTheme="minorHAnsi" w:hAnsiTheme="minorHAnsi" w:cs="Calibri"/>
          <w:color w:val="000000"/>
          <w:kern w:val="0"/>
          <w:sz w:val="24"/>
          <w:szCs w:val="24"/>
        </w:rPr>
        <w:t>miRBase</w:t>
      </w:r>
      <w:proofErr w:type="spellEnd"/>
      <w:r w:rsidRPr="007C656C">
        <w:rPr>
          <w:rFonts w:asciiTheme="minorHAnsi" w:hAnsiTheme="minorHAnsi" w:cs="Calibri"/>
          <w:color w:val="000000"/>
          <w:kern w:val="0"/>
          <w:sz w:val="24"/>
          <w:szCs w:val="24"/>
        </w:rPr>
        <w:t xml:space="preserve"> 22.0</w:t>
      </w:r>
      <w:r w:rsidR="000A0B2A" w:rsidRPr="007C656C">
        <w:rPr>
          <w:rFonts w:asciiTheme="minorHAnsi" w:hAnsiTheme="minorHAnsi" w:cs="Calibri"/>
          <w:color w:val="000000"/>
          <w:kern w:val="0"/>
          <w:sz w:val="24"/>
          <w:szCs w:val="24"/>
          <w:vertAlign w:val="superscript"/>
        </w:rPr>
        <w:t>28</w:t>
      </w:r>
      <w:r w:rsidRPr="007C656C">
        <w:rPr>
          <w:rFonts w:asciiTheme="minorHAnsi" w:hAnsiTheme="minorHAnsi" w:cs="Calibri"/>
          <w:color w:val="000000"/>
          <w:kern w:val="0"/>
          <w:sz w:val="24"/>
          <w:szCs w:val="24"/>
        </w:rPr>
        <w:t>. Reads that are homologous to known miRNAs are classified as conserved miRNAs.</w:t>
      </w:r>
    </w:p>
    <w:p w14:paraId="5606D18F" w14:textId="77777777" w:rsidR="001F3109" w:rsidRPr="007C656C" w:rsidRDefault="001F3109">
      <w:pPr>
        <w:widowControl/>
        <w:rPr>
          <w:rFonts w:asciiTheme="minorHAnsi" w:hAnsiTheme="minorHAnsi" w:cs="Calibri"/>
          <w:color w:val="000000"/>
          <w:kern w:val="0"/>
          <w:sz w:val="24"/>
          <w:szCs w:val="24"/>
        </w:rPr>
      </w:pPr>
    </w:p>
    <w:p w14:paraId="293AE8C4" w14:textId="1CC1E88B" w:rsidR="006D38CD" w:rsidRPr="007C656C" w:rsidRDefault="001F3109" w:rsidP="00B276BD">
      <w:pPr>
        <w:pStyle w:val="ListParagraph"/>
        <w:widowControl/>
        <w:numPr>
          <w:ilvl w:val="1"/>
          <w:numId w:val="4"/>
        </w:numPr>
        <w:ind w:firstLineChars="0"/>
        <w:rPr>
          <w:rFonts w:asciiTheme="minorHAnsi" w:hAnsiTheme="minorHAnsi" w:cs="Calibri"/>
          <w:kern w:val="0"/>
          <w:sz w:val="24"/>
          <w:szCs w:val="24"/>
        </w:rPr>
      </w:pPr>
      <w:r w:rsidRPr="007C656C">
        <w:rPr>
          <w:rFonts w:asciiTheme="minorHAnsi" w:hAnsiTheme="minorHAnsi" w:cs="Calibri"/>
          <w:kern w:val="0"/>
          <w:sz w:val="24"/>
          <w:szCs w:val="24"/>
        </w:rPr>
        <w:t xml:space="preserve">Compare the sequences that fail to match </w:t>
      </w:r>
      <w:r w:rsidR="00966A6A">
        <w:rPr>
          <w:rFonts w:asciiTheme="minorHAnsi" w:hAnsiTheme="minorHAnsi" w:cs="Calibri"/>
          <w:kern w:val="0"/>
          <w:sz w:val="24"/>
          <w:szCs w:val="24"/>
        </w:rPr>
        <w:t xml:space="preserve">the </w:t>
      </w:r>
      <w:r w:rsidRPr="007C656C">
        <w:rPr>
          <w:rFonts w:asciiTheme="minorHAnsi" w:hAnsiTheme="minorHAnsi" w:cs="Calibri"/>
          <w:kern w:val="0"/>
          <w:sz w:val="24"/>
          <w:szCs w:val="24"/>
        </w:rPr>
        <w:t xml:space="preserve">known miRNA precursors with </w:t>
      </w:r>
      <w:r w:rsidR="00966A6A">
        <w:rPr>
          <w:rFonts w:asciiTheme="minorHAnsi" w:hAnsiTheme="minorHAnsi" w:cs="Calibri"/>
          <w:kern w:val="0"/>
          <w:sz w:val="24"/>
          <w:szCs w:val="24"/>
        </w:rPr>
        <w:t xml:space="preserve">the </w:t>
      </w:r>
      <w:r w:rsidRPr="007C656C">
        <w:rPr>
          <w:rFonts w:asciiTheme="minorHAnsi" w:hAnsiTheme="minorHAnsi" w:cs="Calibri"/>
          <w:kern w:val="0"/>
          <w:sz w:val="24"/>
          <w:szCs w:val="24"/>
        </w:rPr>
        <w:t xml:space="preserve">genome sequence. </w:t>
      </w:r>
      <w:r w:rsidR="000A0B2A" w:rsidRPr="007C656C">
        <w:rPr>
          <w:rFonts w:asciiTheme="minorHAnsi" w:hAnsiTheme="minorHAnsi" w:cs="Calibri"/>
          <w:kern w:val="0"/>
          <w:sz w:val="24"/>
          <w:szCs w:val="24"/>
        </w:rPr>
        <w:t>Us</w:t>
      </w:r>
      <w:r w:rsidR="00B276BD" w:rsidRPr="007C656C">
        <w:rPr>
          <w:rFonts w:asciiTheme="minorHAnsi" w:hAnsiTheme="minorHAnsi" w:cs="Calibri"/>
          <w:kern w:val="0"/>
          <w:sz w:val="24"/>
          <w:szCs w:val="24"/>
        </w:rPr>
        <w:t>e</w:t>
      </w:r>
      <w:r w:rsidR="000A0B2A" w:rsidRPr="007C656C">
        <w:rPr>
          <w:rFonts w:asciiTheme="minorHAnsi" w:hAnsiTheme="minorHAnsi" w:cs="Calibri"/>
          <w:kern w:val="0"/>
          <w:sz w:val="24"/>
          <w:szCs w:val="24"/>
        </w:rPr>
        <w:t xml:space="preserve"> </w:t>
      </w:r>
      <w:r w:rsidR="00740FE9">
        <w:rPr>
          <w:rFonts w:asciiTheme="minorHAnsi" w:hAnsiTheme="minorHAnsi" w:cs="Calibri"/>
          <w:kern w:val="0"/>
          <w:sz w:val="24"/>
          <w:szCs w:val="24"/>
        </w:rPr>
        <w:t xml:space="preserve">the </w:t>
      </w:r>
      <w:r w:rsidR="000A0B2A" w:rsidRPr="007C656C">
        <w:rPr>
          <w:rFonts w:asciiTheme="minorHAnsi" w:hAnsiTheme="minorHAnsi" w:cs="Calibri"/>
          <w:kern w:val="0"/>
          <w:sz w:val="24"/>
          <w:szCs w:val="24"/>
        </w:rPr>
        <w:t>MIREAP</w:t>
      </w:r>
      <w:r w:rsidR="000A0B2A" w:rsidRPr="007C656C">
        <w:rPr>
          <w:rFonts w:asciiTheme="minorHAnsi" w:hAnsiTheme="minorHAnsi" w:cs="Calibri"/>
          <w:kern w:val="0"/>
          <w:sz w:val="24"/>
          <w:szCs w:val="24"/>
          <w:vertAlign w:val="superscript"/>
        </w:rPr>
        <w:t>29</w:t>
      </w:r>
      <w:r w:rsidR="00740FE9" w:rsidRPr="00224B39">
        <w:rPr>
          <w:rFonts w:asciiTheme="minorHAnsi" w:hAnsiTheme="minorHAnsi" w:cs="Calibri"/>
          <w:kern w:val="0"/>
          <w:sz w:val="24"/>
          <w:szCs w:val="24"/>
        </w:rPr>
        <w:t xml:space="preserve"> </w:t>
      </w:r>
      <w:r w:rsidR="000A0B2A" w:rsidRPr="007C656C">
        <w:rPr>
          <w:rFonts w:asciiTheme="minorHAnsi" w:hAnsiTheme="minorHAnsi" w:cs="Calibri"/>
          <w:kern w:val="0"/>
          <w:sz w:val="24"/>
          <w:szCs w:val="24"/>
        </w:rPr>
        <w:t>algorithm to detect potential novel miRNAs under default settings.</w:t>
      </w:r>
      <w:r w:rsidR="006D38CD" w:rsidRPr="007C656C" w:rsidDel="006D38CD">
        <w:rPr>
          <w:rFonts w:asciiTheme="minorHAnsi" w:hAnsiTheme="minorHAnsi" w:cs="Calibri"/>
          <w:kern w:val="0"/>
          <w:sz w:val="24"/>
          <w:szCs w:val="24"/>
        </w:rPr>
        <w:t xml:space="preserve"> </w:t>
      </w:r>
    </w:p>
    <w:p w14:paraId="1253DE17" w14:textId="77777777" w:rsidR="001F3109" w:rsidRPr="007C656C" w:rsidRDefault="001F3109" w:rsidP="0014441A">
      <w:pPr>
        <w:rPr>
          <w:rFonts w:asciiTheme="minorHAnsi" w:hAnsiTheme="minorHAnsi"/>
          <w:sz w:val="24"/>
          <w:szCs w:val="24"/>
        </w:rPr>
      </w:pPr>
    </w:p>
    <w:p w14:paraId="367BC8FC" w14:textId="4908CFCB" w:rsidR="001F3109" w:rsidRPr="007C656C" w:rsidRDefault="001F3109" w:rsidP="00A80D7D">
      <w:pPr>
        <w:pStyle w:val="ListParagraph"/>
        <w:widowControl/>
        <w:numPr>
          <w:ilvl w:val="0"/>
          <w:numId w:val="4"/>
        </w:numPr>
        <w:ind w:firstLineChars="0"/>
        <w:jc w:val="left"/>
        <w:rPr>
          <w:rFonts w:asciiTheme="minorHAnsi" w:hAnsiTheme="minorHAnsi" w:cs="Calibri"/>
          <w:b/>
          <w:kern w:val="0"/>
          <w:sz w:val="24"/>
          <w:szCs w:val="24"/>
        </w:rPr>
      </w:pPr>
      <w:bookmarkStart w:id="24" w:name="Representative_Results"/>
      <w:r w:rsidRPr="007C656C">
        <w:rPr>
          <w:rFonts w:asciiTheme="minorHAnsi" w:hAnsiTheme="minorHAnsi" w:cs="Calibri"/>
          <w:b/>
          <w:kern w:val="0"/>
          <w:sz w:val="24"/>
          <w:szCs w:val="24"/>
        </w:rPr>
        <w:t xml:space="preserve">Differential </w:t>
      </w:r>
      <w:r w:rsidR="0062433C">
        <w:rPr>
          <w:rFonts w:asciiTheme="minorHAnsi" w:hAnsiTheme="minorHAnsi" w:cs="Calibri"/>
          <w:b/>
          <w:kern w:val="0"/>
          <w:sz w:val="24"/>
          <w:szCs w:val="24"/>
        </w:rPr>
        <w:t>E</w:t>
      </w:r>
      <w:r w:rsidRPr="007C656C">
        <w:rPr>
          <w:rFonts w:asciiTheme="minorHAnsi" w:hAnsiTheme="minorHAnsi" w:cs="Calibri"/>
          <w:b/>
          <w:kern w:val="0"/>
          <w:sz w:val="24"/>
          <w:szCs w:val="24"/>
        </w:rPr>
        <w:t xml:space="preserve">xpression and </w:t>
      </w:r>
      <w:r w:rsidR="0062433C">
        <w:rPr>
          <w:rFonts w:asciiTheme="minorHAnsi" w:hAnsiTheme="minorHAnsi" w:cs="Calibri"/>
          <w:b/>
          <w:kern w:val="0"/>
          <w:sz w:val="24"/>
          <w:szCs w:val="24"/>
        </w:rPr>
        <w:t>G</w:t>
      </w:r>
      <w:r w:rsidRPr="007C656C">
        <w:rPr>
          <w:rFonts w:asciiTheme="minorHAnsi" w:hAnsiTheme="minorHAnsi" w:cs="Calibri"/>
          <w:b/>
          <w:kern w:val="0"/>
          <w:sz w:val="24"/>
          <w:szCs w:val="24"/>
        </w:rPr>
        <w:t xml:space="preserve">ene </w:t>
      </w:r>
      <w:r w:rsidR="0062433C">
        <w:rPr>
          <w:rFonts w:asciiTheme="minorHAnsi" w:hAnsiTheme="minorHAnsi" w:cs="Calibri"/>
          <w:b/>
          <w:kern w:val="0"/>
          <w:sz w:val="24"/>
          <w:szCs w:val="24"/>
        </w:rPr>
        <w:t>O</w:t>
      </w:r>
      <w:r w:rsidRPr="007C656C">
        <w:rPr>
          <w:rFonts w:asciiTheme="minorHAnsi" w:hAnsiTheme="minorHAnsi" w:cs="Calibri"/>
          <w:b/>
          <w:kern w:val="0"/>
          <w:sz w:val="24"/>
          <w:szCs w:val="24"/>
        </w:rPr>
        <w:t xml:space="preserve">ntology </w:t>
      </w:r>
      <w:r w:rsidR="0062433C">
        <w:rPr>
          <w:rFonts w:asciiTheme="minorHAnsi" w:hAnsiTheme="minorHAnsi" w:cs="Calibri"/>
          <w:b/>
          <w:kern w:val="0"/>
          <w:sz w:val="24"/>
          <w:szCs w:val="24"/>
        </w:rPr>
        <w:t>A</w:t>
      </w:r>
      <w:r w:rsidRPr="007C656C">
        <w:rPr>
          <w:rFonts w:asciiTheme="minorHAnsi" w:hAnsiTheme="minorHAnsi" w:cs="Calibri"/>
          <w:b/>
          <w:kern w:val="0"/>
          <w:sz w:val="24"/>
          <w:szCs w:val="24"/>
        </w:rPr>
        <w:t>nalysis</w:t>
      </w:r>
    </w:p>
    <w:p w14:paraId="45DA40F7" w14:textId="77777777" w:rsidR="001F3109" w:rsidRPr="007C656C" w:rsidRDefault="001F3109" w:rsidP="00A80D7D">
      <w:pPr>
        <w:pStyle w:val="ListParagraph"/>
        <w:widowControl/>
        <w:ind w:firstLineChars="0" w:firstLine="0"/>
        <w:jc w:val="left"/>
        <w:rPr>
          <w:rFonts w:asciiTheme="minorHAnsi" w:hAnsiTheme="minorHAnsi" w:cs="Calibri"/>
          <w:b/>
          <w:kern w:val="0"/>
          <w:sz w:val="24"/>
          <w:szCs w:val="24"/>
        </w:rPr>
      </w:pPr>
    </w:p>
    <w:p w14:paraId="60FB2044" w14:textId="30300028" w:rsidR="001F3109" w:rsidRPr="007C656C" w:rsidRDefault="001F3109" w:rsidP="00A80D7D">
      <w:pPr>
        <w:widowControl/>
        <w:numPr>
          <w:ilvl w:val="1"/>
          <w:numId w:val="4"/>
        </w:numPr>
        <w:rPr>
          <w:rFonts w:asciiTheme="minorHAnsi" w:hAnsiTheme="minorHAnsi" w:cs="Calibri"/>
          <w:kern w:val="0"/>
          <w:sz w:val="24"/>
          <w:szCs w:val="24"/>
        </w:rPr>
      </w:pPr>
      <w:r w:rsidRPr="007C656C">
        <w:rPr>
          <w:rFonts w:asciiTheme="minorHAnsi" w:hAnsiTheme="minorHAnsi" w:cs="Calibri"/>
          <w:kern w:val="0"/>
          <w:sz w:val="24"/>
          <w:szCs w:val="24"/>
        </w:rPr>
        <w:t xml:space="preserve">Compare the expression levels of miRNAs based on their read counts. miRNAs with a </w:t>
      </w:r>
      <w:r w:rsidRPr="007C656C">
        <w:rPr>
          <w:rFonts w:asciiTheme="minorHAnsi" w:hAnsiTheme="minorHAnsi" w:cs="Calibri"/>
          <w:i/>
          <w:kern w:val="0"/>
          <w:sz w:val="24"/>
          <w:szCs w:val="24"/>
        </w:rPr>
        <w:t>P</w:t>
      </w:r>
      <w:r w:rsidRPr="007C656C">
        <w:rPr>
          <w:rFonts w:asciiTheme="minorHAnsi" w:hAnsiTheme="minorHAnsi" w:cs="Calibri"/>
          <w:kern w:val="0"/>
          <w:sz w:val="24"/>
          <w:szCs w:val="24"/>
        </w:rPr>
        <w:t>-value (Fisher</w:t>
      </w:r>
      <w:r w:rsidR="00740FE9">
        <w:rPr>
          <w:rFonts w:asciiTheme="minorHAnsi" w:hAnsiTheme="minorHAnsi" w:cs="Calibri"/>
          <w:kern w:val="0"/>
          <w:sz w:val="24"/>
          <w:szCs w:val="24"/>
        </w:rPr>
        <w:t>’s</w:t>
      </w:r>
      <w:r w:rsidRPr="007C656C">
        <w:rPr>
          <w:rFonts w:asciiTheme="minorHAnsi" w:hAnsiTheme="minorHAnsi" w:cs="Calibri"/>
          <w:kern w:val="0"/>
          <w:sz w:val="24"/>
          <w:szCs w:val="24"/>
        </w:rPr>
        <w:t xml:space="preserve"> exact test) </w:t>
      </w:r>
      <w:r w:rsidR="00740FE9">
        <w:rPr>
          <w:rFonts w:asciiTheme="minorHAnsi" w:hAnsiTheme="minorHAnsi" w:cs="Calibri"/>
          <w:kern w:val="0"/>
          <w:sz w:val="24"/>
          <w:szCs w:val="24"/>
        </w:rPr>
        <w:t>&lt;</w:t>
      </w:r>
      <w:r w:rsidRPr="007C656C">
        <w:rPr>
          <w:rFonts w:asciiTheme="minorHAnsi" w:hAnsiTheme="minorHAnsi" w:cs="Calibri"/>
          <w:kern w:val="0"/>
          <w:sz w:val="24"/>
          <w:szCs w:val="24"/>
        </w:rPr>
        <w:t xml:space="preserve"> 0.05 and an absolute log</w:t>
      </w:r>
      <w:r w:rsidRPr="007C656C">
        <w:rPr>
          <w:rFonts w:asciiTheme="minorHAnsi" w:hAnsiTheme="minorHAnsi" w:cs="Calibri"/>
          <w:kern w:val="0"/>
          <w:sz w:val="24"/>
          <w:szCs w:val="24"/>
          <w:vertAlign w:val="subscript"/>
        </w:rPr>
        <w:t>2</w:t>
      </w:r>
      <w:r w:rsidRPr="007C656C">
        <w:rPr>
          <w:rFonts w:asciiTheme="minorHAnsi" w:hAnsiTheme="minorHAnsi" w:cs="Calibri"/>
          <w:kern w:val="0"/>
          <w:sz w:val="24"/>
          <w:szCs w:val="24"/>
        </w:rPr>
        <w:t xml:space="preserve"> value </w:t>
      </w:r>
      <w:r w:rsidR="00740FE9">
        <w:rPr>
          <w:rFonts w:asciiTheme="minorHAnsi" w:hAnsiTheme="minorHAnsi" w:cs="Calibri"/>
          <w:kern w:val="0"/>
          <w:sz w:val="24"/>
          <w:szCs w:val="24"/>
        </w:rPr>
        <w:t>&gt;</w:t>
      </w:r>
      <w:r w:rsidRPr="007C656C">
        <w:rPr>
          <w:rFonts w:asciiTheme="minorHAnsi" w:hAnsiTheme="minorHAnsi" w:cs="Calibri"/>
          <w:kern w:val="0"/>
          <w:sz w:val="24"/>
          <w:szCs w:val="24"/>
        </w:rPr>
        <w:t xml:space="preserve"> 2 </w:t>
      </w:r>
      <w:proofErr w:type="gramStart"/>
      <w:r w:rsidRPr="007C656C">
        <w:rPr>
          <w:rFonts w:asciiTheme="minorHAnsi" w:hAnsiTheme="minorHAnsi" w:cs="Calibri"/>
          <w:kern w:val="0"/>
          <w:sz w:val="24"/>
          <w:szCs w:val="24"/>
        </w:rPr>
        <w:t>are considered to be</w:t>
      </w:r>
      <w:proofErr w:type="gramEnd"/>
      <w:r w:rsidRPr="007C656C">
        <w:rPr>
          <w:rFonts w:asciiTheme="minorHAnsi" w:hAnsiTheme="minorHAnsi" w:cs="Calibri"/>
          <w:kern w:val="0"/>
          <w:sz w:val="24"/>
          <w:szCs w:val="24"/>
        </w:rPr>
        <w:t xml:space="preserve"> differentially expressed. </w:t>
      </w:r>
    </w:p>
    <w:p w14:paraId="1D11B70F" w14:textId="77777777" w:rsidR="001F3109" w:rsidRPr="007C656C" w:rsidRDefault="001F3109" w:rsidP="00A80D7D">
      <w:pPr>
        <w:widowControl/>
        <w:rPr>
          <w:rFonts w:asciiTheme="minorHAnsi" w:hAnsiTheme="minorHAnsi" w:cs="Calibri"/>
          <w:kern w:val="0"/>
          <w:sz w:val="24"/>
          <w:szCs w:val="24"/>
        </w:rPr>
      </w:pPr>
    </w:p>
    <w:p w14:paraId="4BA87292" w14:textId="3C82CB55" w:rsidR="001F3109" w:rsidRPr="007C656C" w:rsidRDefault="000A0B2A" w:rsidP="00A80D7D">
      <w:pPr>
        <w:widowControl/>
        <w:numPr>
          <w:ilvl w:val="1"/>
          <w:numId w:val="4"/>
        </w:numPr>
        <w:rPr>
          <w:rFonts w:asciiTheme="minorHAnsi" w:hAnsiTheme="minorHAnsi" w:cs="Calibri"/>
          <w:kern w:val="0"/>
          <w:sz w:val="24"/>
          <w:szCs w:val="24"/>
        </w:rPr>
      </w:pPr>
      <w:r w:rsidRPr="007C656C">
        <w:rPr>
          <w:rFonts w:asciiTheme="minorHAnsi" w:hAnsiTheme="minorHAnsi" w:cs="Calibri"/>
          <w:kern w:val="0"/>
          <w:sz w:val="24"/>
          <w:szCs w:val="24"/>
        </w:rPr>
        <w:t>Use an antisense oligonucleotide target site selection tool (</w:t>
      </w:r>
      <w:proofErr w:type="spellStart"/>
      <w:r w:rsidRPr="007C656C">
        <w:rPr>
          <w:rFonts w:asciiTheme="minorHAnsi" w:hAnsiTheme="minorHAnsi" w:cs="Calibri"/>
          <w:kern w:val="0"/>
          <w:sz w:val="24"/>
          <w:szCs w:val="24"/>
        </w:rPr>
        <w:t>TargetFinder</w:t>
      </w:r>
      <w:proofErr w:type="spellEnd"/>
      <w:r w:rsidRPr="007C656C">
        <w:rPr>
          <w:rFonts w:asciiTheme="minorHAnsi" w:hAnsiTheme="minorHAnsi" w:cs="Calibri"/>
          <w:kern w:val="0"/>
          <w:sz w:val="24"/>
          <w:szCs w:val="24"/>
        </w:rPr>
        <w:t>)</w:t>
      </w:r>
      <w:r w:rsidRPr="007C656C">
        <w:rPr>
          <w:rFonts w:asciiTheme="minorHAnsi" w:hAnsiTheme="minorHAnsi" w:cs="Calibri"/>
          <w:kern w:val="0"/>
          <w:sz w:val="24"/>
          <w:szCs w:val="24"/>
          <w:vertAlign w:val="superscript"/>
        </w:rPr>
        <w:t>30</w:t>
      </w:r>
      <w:r w:rsidRPr="007C656C">
        <w:rPr>
          <w:rFonts w:asciiTheme="minorHAnsi" w:hAnsiTheme="minorHAnsi" w:cs="Calibri"/>
          <w:kern w:val="0"/>
          <w:sz w:val="24"/>
          <w:szCs w:val="24"/>
        </w:rPr>
        <w:t xml:space="preserve"> </w:t>
      </w:r>
      <w:r w:rsidR="001F3109" w:rsidRPr="007C656C">
        <w:rPr>
          <w:rFonts w:asciiTheme="minorHAnsi" w:hAnsiTheme="minorHAnsi" w:cs="Calibri"/>
          <w:kern w:val="0"/>
          <w:sz w:val="24"/>
          <w:szCs w:val="24"/>
        </w:rPr>
        <w:t>to predict potential complementary mRNAs (miRNA target genes) to the differentially expressed miRNAs</w:t>
      </w:r>
      <w:r w:rsidR="00EB300E" w:rsidRPr="007C656C">
        <w:rPr>
          <w:rFonts w:asciiTheme="minorHAnsi" w:hAnsiTheme="minorHAnsi" w:cs="Calibri"/>
          <w:kern w:val="0"/>
          <w:sz w:val="24"/>
          <w:szCs w:val="24"/>
        </w:rPr>
        <w:t xml:space="preserve"> </w:t>
      </w:r>
      <w:r w:rsidR="00B276BD" w:rsidRPr="007C656C">
        <w:rPr>
          <w:rFonts w:asciiTheme="minorHAnsi" w:hAnsiTheme="minorHAnsi" w:cs="Calibri"/>
          <w:kern w:val="0"/>
          <w:sz w:val="24"/>
          <w:szCs w:val="24"/>
        </w:rPr>
        <w:t>under default</w:t>
      </w:r>
      <w:r w:rsidR="001F3109" w:rsidRPr="007C656C">
        <w:rPr>
          <w:rFonts w:asciiTheme="minorHAnsi" w:hAnsiTheme="minorHAnsi" w:cs="Calibri"/>
          <w:kern w:val="0"/>
          <w:sz w:val="24"/>
          <w:szCs w:val="24"/>
        </w:rPr>
        <w:t xml:space="preserve"> parameters.</w:t>
      </w:r>
    </w:p>
    <w:p w14:paraId="184026C1" w14:textId="77777777" w:rsidR="001F3109" w:rsidRPr="007C656C" w:rsidRDefault="001F3109" w:rsidP="00A80D7D">
      <w:pPr>
        <w:widowControl/>
        <w:rPr>
          <w:rFonts w:asciiTheme="minorHAnsi" w:hAnsiTheme="minorHAnsi" w:cs="Calibri"/>
          <w:kern w:val="0"/>
          <w:sz w:val="24"/>
          <w:szCs w:val="24"/>
        </w:rPr>
      </w:pPr>
    </w:p>
    <w:p w14:paraId="701B7A2D" w14:textId="00BF5CB1" w:rsidR="001F3109" w:rsidRPr="007C656C" w:rsidRDefault="001F3109" w:rsidP="00A80D7D">
      <w:pPr>
        <w:widowControl/>
        <w:numPr>
          <w:ilvl w:val="1"/>
          <w:numId w:val="4"/>
        </w:numPr>
        <w:rPr>
          <w:rFonts w:asciiTheme="minorHAnsi" w:hAnsiTheme="minorHAnsi" w:cs="Calibri"/>
          <w:kern w:val="0"/>
          <w:sz w:val="24"/>
          <w:szCs w:val="24"/>
        </w:rPr>
      </w:pPr>
      <w:r w:rsidRPr="007C656C">
        <w:rPr>
          <w:rFonts w:asciiTheme="minorHAnsi" w:hAnsiTheme="minorHAnsi" w:cs="Calibri"/>
          <w:kern w:val="0"/>
          <w:sz w:val="24"/>
          <w:szCs w:val="24"/>
        </w:rPr>
        <w:t>Use</w:t>
      </w:r>
      <w:r w:rsidRPr="007C656C">
        <w:rPr>
          <w:rFonts w:asciiTheme="minorHAnsi" w:hAnsiTheme="minorHAnsi"/>
          <w:sz w:val="24"/>
          <w:szCs w:val="24"/>
        </w:rPr>
        <w:t xml:space="preserve"> </w:t>
      </w:r>
      <w:r w:rsidR="00152351" w:rsidRPr="007C656C">
        <w:rPr>
          <w:rFonts w:asciiTheme="minorHAnsi" w:hAnsiTheme="minorHAnsi"/>
          <w:sz w:val="24"/>
          <w:szCs w:val="24"/>
        </w:rPr>
        <w:t xml:space="preserve">the </w:t>
      </w:r>
      <w:r w:rsidR="00152351" w:rsidRPr="007C656C">
        <w:rPr>
          <w:rFonts w:asciiTheme="minorHAnsi" w:hAnsiTheme="minorHAnsi" w:cs="Calibri"/>
          <w:kern w:val="0"/>
          <w:sz w:val="24"/>
          <w:szCs w:val="24"/>
        </w:rPr>
        <w:t>gene</w:t>
      </w:r>
      <w:r w:rsidR="002C69E4" w:rsidRPr="007C656C">
        <w:rPr>
          <w:rFonts w:asciiTheme="minorHAnsi" w:hAnsiTheme="minorHAnsi" w:cs="Calibri"/>
          <w:kern w:val="0"/>
          <w:sz w:val="24"/>
          <w:szCs w:val="24"/>
        </w:rPr>
        <w:t xml:space="preserve"> ontology (GO) enrichment analy</w:t>
      </w:r>
      <w:r w:rsidR="00152351" w:rsidRPr="007C656C">
        <w:rPr>
          <w:rFonts w:asciiTheme="minorHAnsi" w:hAnsiTheme="minorHAnsi" w:cs="Calibri"/>
          <w:kern w:val="0"/>
          <w:sz w:val="24"/>
          <w:szCs w:val="24"/>
        </w:rPr>
        <w:t>tical tool</w:t>
      </w:r>
      <w:r w:rsidR="002C69E4" w:rsidRPr="007C656C">
        <w:rPr>
          <w:rFonts w:asciiTheme="minorHAnsi" w:hAnsiTheme="minorHAnsi" w:cs="Calibri"/>
          <w:kern w:val="0"/>
          <w:sz w:val="24"/>
          <w:szCs w:val="24"/>
          <w:vertAlign w:val="superscript"/>
        </w:rPr>
        <w:t>3</w:t>
      </w:r>
      <w:r w:rsidR="000A0B2A" w:rsidRPr="007C656C">
        <w:rPr>
          <w:rFonts w:asciiTheme="minorHAnsi" w:hAnsiTheme="minorHAnsi" w:cs="Calibri"/>
          <w:kern w:val="0"/>
          <w:sz w:val="24"/>
          <w:szCs w:val="24"/>
          <w:vertAlign w:val="superscript"/>
        </w:rPr>
        <w:t>1</w:t>
      </w:r>
      <w:r w:rsidRPr="007C656C">
        <w:rPr>
          <w:rFonts w:asciiTheme="minorHAnsi" w:hAnsiTheme="minorHAnsi" w:cs="Calibri"/>
          <w:kern w:val="0"/>
          <w:sz w:val="24"/>
          <w:szCs w:val="24"/>
        </w:rPr>
        <w:t xml:space="preserve"> to </w:t>
      </w:r>
      <w:r w:rsidR="002C69E4" w:rsidRPr="007C656C">
        <w:rPr>
          <w:rFonts w:asciiTheme="minorHAnsi" w:hAnsiTheme="minorHAnsi" w:cs="Calibri"/>
          <w:kern w:val="0"/>
          <w:sz w:val="24"/>
          <w:szCs w:val="24"/>
        </w:rPr>
        <w:t xml:space="preserve">reveal </w:t>
      </w:r>
      <w:r w:rsidRPr="007C656C">
        <w:rPr>
          <w:rFonts w:asciiTheme="minorHAnsi" w:hAnsiTheme="minorHAnsi" w:cs="Calibri"/>
          <w:kern w:val="0"/>
          <w:sz w:val="24"/>
          <w:szCs w:val="24"/>
        </w:rPr>
        <w:t>the miRNA target genes ontology (GO) patterns under a</w:t>
      </w:r>
      <w:r w:rsidRPr="007C656C">
        <w:rPr>
          <w:rFonts w:asciiTheme="minorHAnsi" w:hAnsiTheme="minorHAnsi" w:cs="Calibri"/>
          <w:i/>
          <w:kern w:val="0"/>
          <w:sz w:val="24"/>
          <w:szCs w:val="24"/>
        </w:rPr>
        <w:t xml:space="preserve"> P</w:t>
      </w:r>
      <w:r w:rsidRPr="007C656C">
        <w:rPr>
          <w:rFonts w:asciiTheme="minorHAnsi" w:hAnsiTheme="minorHAnsi" w:cs="Calibri"/>
          <w:kern w:val="0"/>
          <w:sz w:val="24"/>
          <w:szCs w:val="24"/>
        </w:rPr>
        <w:t xml:space="preserve">-value threshold of 0.05 for statistical significance. </w:t>
      </w:r>
    </w:p>
    <w:p w14:paraId="692AF5CC" w14:textId="77777777" w:rsidR="001F3109" w:rsidRPr="007C656C" w:rsidRDefault="001F3109" w:rsidP="00A80D7D">
      <w:pPr>
        <w:widowControl/>
        <w:rPr>
          <w:rFonts w:asciiTheme="minorHAnsi" w:hAnsiTheme="minorHAnsi" w:cs="Calibri"/>
          <w:kern w:val="0"/>
          <w:sz w:val="24"/>
          <w:szCs w:val="24"/>
        </w:rPr>
      </w:pPr>
    </w:p>
    <w:bookmarkEnd w:id="9"/>
    <w:p w14:paraId="30249137" w14:textId="77777777" w:rsidR="001F3109" w:rsidRPr="007C656C" w:rsidRDefault="001F3109" w:rsidP="00A80D7D">
      <w:pPr>
        <w:autoSpaceDE w:val="0"/>
        <w:autoSpaceDN w:val="0"/>
        <w:adjustRightInd w:val="0"/>
        <w:rPr>
          <w:rFonts w:asciiTheme="minorHAnsi" w:hAnsiTheme="minorHAnsi" w:cs="Calibri"/>
          <w:b/>
          <w:color w:val="000000"/>
          <w:kern w:val="0"/>
          <w:sz w:val="24"/>
          <w:szCs w:val="24"/>
          <w:lang w:eastAsia="en-US"/>
        </w:rPr>
      </w:pPr>
      <w:r w:rsidRPr="007C656C">
        <w:rPr>
          <w:rFonts w:asciiTheme="minorHAnsi" w:hAnsiTheme="minorHAnsi" w:cs="Calibri"/>
          <w:b/>
          <w:color w:val="000000"/>
          <w:kern w:val="0"/>
          <w:sz w:val="24"/>
          <w:szCs w:val="24"/>
          <w:lang w:eastAsia="en-US"/>
        </w:rPr>
        <w:t>REPRESENTATIVE RESULTS</w:t>
      </w:r>
      <w:bookmarkEnd w:id="24"/>
      <w:r w:rsidRPr="007C656C">
        <w:rPr>
          <w:rFonts w:asciiTheme="minorHAnsi" w:hAnsiTheme="minorHAnsi" w:cs="Calibri"/>
          <w:b/>
          <w:color w:val="000000"/>
          <w:kern w:val="0"/>
          <w:sz w:val="24"/>
          <w:szCs w:val="24"/>
          <w:lang w:eastAsia="en-US"/>
        </w:rPr>
        <w:t>:</w:t>
      </w:r>
    </w:p>
    <w:p w14:paraId="05E3B95C" w14:textId="77777777" w:rsidR="001F3109" w:rsidRPr="007C656C" w:rsidRDefault="001F3109" w:rsidP="00A80D7D">
      <w:pPr>
        <w:autoSpaceDE w:val="0"/>
        <w:autoSpaceDN w:val="0"/>
        <w:adjustRightInd w:val="0"/>
        <w:rPr>
          <w:rFonts w:asciiTheme="minorHAnsi" w:hAnsiTheme="minorHAnsi" w:cs="Calibri"/>
          <w:b/>
          <w:color w:val="000000"/>
          <w:kern w:val="0"/>
          <w:sz w:val="24"/>
          <w:szCs w:val="24"/>
        </w:rPr>
      </w:pPr>
    </w:p>
    <w:p w14:paraId="0C4AB1C0" w14:textId="77777777" w:rsidR="001F3109" w:rsidRPr="007C656C" w:rsidRDefault="001F3109" w:rsidP="00A80D7D">
      <w:pPr>
        <w:rPr>
          <w:rFonts w:asciiTheme="minorHAnsi" w:hAnsiTheme="minorHAnsi" w:cs="Calibri"/>
          <w:kern w:val="0"/>
          <w:sz w:val="24"/>
          <w:szCs w:val="24"/>
        </w:rPr>
      </w:pPr>
      <w:r w:rsidRPr="007C656C">
        <w:rPr>
          <w:rFonts w:asciiTheme="minorHAnsi" w:hAnsiTheme="minorHAnsi" w:cs="Calibri"/>
          <w:kern w:val="0"/>
          <w:sz w:val="24"/>
          <w:szCs w:val="24"/>
        </w:rPr>
        <w:t xml:space="preserve">[Place </w:t>
      </w:r>
      <w:r w:rsidRPr="007C656C">
        <w:rPr>
          <w:rFonts w:asciiTheme="minorHAnsi" w:hAnsiTheme="minorHAnsi" w:cs="Calibri"/>
          <w:b/>
          <w:kern w:val="0"/>
          <w:sz w:val="24"/>
          <w:szCs w:val="24"/>
        </w:rPr>
        <w:t>Figure 2</w:t>
      </w:r>
      <w:r w:rsidRPr="007C656C">
        <w:rPr>
          <w:rFonts w:asciiTheme="minorHAnsi" w:hAnsiTheme="minorHAnsi" w:cs="Calibri"/>
          <w:kern w:val="0"/>
          <w:sz w:val="24"/>
          <w:szCs w:val="24"/>
        </w:rPr>
        <w:t xml:space="preserve"> here]</w:t>
      </w:r>
    </w:p>
    <w:p w14:paraId="2891D67D" w14:textId="77777777" w:rsidR="001F3109" w:rsidRPr="007C656C" w:rsidRDefault="001F3109" w:rsidP="00A80D7D">
      <w:pPr>
        <w:rPr>
          <w:rFonts w:asciiTheme="minorHAnsi" w:hAnsiTheme="minorHAnsi" w:cs="Calibri"/>
          <w:sz w:val="24"/>
          <w:szCs w:val="24"/>
        </w:rPr>
      </w:pPr>
    </w:p>
    <w:p w14:paraId="7DDE34AD" w14:textId="04E410C5" w:rsidR="001F3109" w:rsidRPr="007C656C" w:rsidRDefault="001F3109" w:rsidP="00A80D7D">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Using the described method, we obtained a high success (survival) rate of 98% for grafting. </w:t>
      </w:r>
      <w:r w:rsidR="00966A6A" w:rsidRPr="00966A6A">
        <w:rPr>
          <w:rFonts w:asciiTheme="minorHAnsi" w:hAnsiTheme="minorHAnsi" w:cs="Calibri"/>
          <w:kern w:val="0"/>
          <w:sz w:val="24"/>
          <w:szCs w:val="24"/>
        </w:rPr>
        <w:t>Phenotypes of various grafts at room temperature and cold-stressed conditions</w:t>
      </w:r>
      <w:r w:rsidR="00966A6A">
        <w:rPr>
          <w:rFonts w:asciiTheme="minorHAnsi" w:hAnsiTheme="minorHAnsi" w:cs="Calibri"/>
          <w:kern w:val="0"/>
          <w:sz w:val="24"/>
          <w:szCs w:val="24"/>
        </w:rPr>
        <w:t xml:space="preserve"> are shown in </w:t>
      </w:r>
      <w:r w:rsidR="00966A6A" w:rsidRPr="00966A6A">
        <w:rPr>
          <w:rFonts w:asciiTheme="minorHAnsi" w:hAnsiTheme="minorHAnsi" w:cs="Calibri"/>
          <w:b/>
          <w:kern w:val="0"/>
          <w:sz w:val="24"/>
          <w:szCs w:val="24"/>
        </w:rPr>
        <w:t>Figure 2</w:t>
      </w:r>
      <w:r w:rsidR="00966A6A" w:rsidRPr="007C656C">
        <w:rPr>
          <w:rFonts w:asciiTheme="minorHAnsi" w:hAnsiTheme="minorHAnsi" w:cs="Calibri"/>
          <w:b/>
          <w:kern w:val="0"/>
          <w:sz w:val="24"/>
          <w:szCs w:val="24"/>
        </w:rPr>
        <w:t>.</w:t>
      </w:r>
      <w:r w:rsidR="00966A6A">
        <w:rPr>
          <w:rFonts w:asciiTheme="minorHAnsi" w:hAnsiTheme="minorHAnsi" w:cs="Calibri"/>
          <w:b/>
          <w:kern w:val="0"/>
          <w:sz w:val="24"/>
          <w:szCs w:val="24"/>
        </w:rPr>
        <w:t xml:space="preserve"> </w:t>
      </w:r>
      <w:r w:rsidRPr="007C656C">
        <w:rPr>
          <w:rFonts w:asciiTheme="minorHAnsi" w:hAnsiTheme="minorHAnsi" w:cs="Calibri"/>
          <w:kern w:val="0"/>
          <w:sz w:val="24"/>
          <w:szCs w:val="24"/>
        </w:rPr>
        <w:t xml:space="preserve">After 48 h of cold treatment, the </w:t>
      </w:r>
      <w:proofErr w:type="spellStart"/>
      <w:r w:rsidRPr="007C656C">
        <w:rPr>
          <w:rFonts w:asciiTheme="minorHAnsi" w:hAnsiTheme="minorHAnsi" w:cs="Calibri"/>
          <w:kern w:val="0"/>
          <w:sz w:val="24"/>
          <w:szCs w:val="24"/>
        </w:rPr>
        <w:t>homografted</w:t>
      </w:r>
      <w:proofErr w:type="spellEnd"/>
      <w:r w:rsidRPr="007C656C">
        <w:rPr>
          <w:rFonts w:asciiTheme="minorHAnsi" w:hAnsiTheme="minorHAnsi" w:cs="Calibri"/>
          <w:kern w:val="0"/>
          <w:sz w:val="24"/>
          <w:szCs w:val="24"/>
        </w:rPr>
        <w:t xml:space="preserve"> watermelon plants showed obvious growth retardation with </w:t>
      </w:r>
      <w:r w:rsidR="00033078">
        <w:rPr>
          <w:rFonts w:asciiTheme="minorHAnsi" w:hAnsiTheme="minorHAnsi" w:cs="Calibri"/>
          <w:kern w:val="0"/>
          <w:sz w:val="24"/>
          <w:szCs w:val="24"/>
        </w:rPr>
        <w:t>wilted</w:t>
      </w:r>
      <w:r w:rsidRPr="007C656C">
        <w:rPr>
          <w:rFonts w:asciiTheme="minorHAnsi" w:hAnsiTheme="minorHAnsi" w:cs="Calibri"/>
          <w:kern w:val="0"/>
          <w:sz w:val="24"/>
          <w:szCs w:val="24"/>
        </w:rPr>
        <w:t xml:space="preserve"> young leaves, while the </w:t>
      </w:r>
      <w:proofErr w:type="spellStart"/>
      <w:r w:rsidRPr="007C656C">
        <w:rPr>
          <w:rFonts w:asciiTheme="minorHAnsi" w:hAnsiTheme="minorHAnsi" w:cs="Calibri"/>
          <w:kern w:val="0"/>
          <w:sz w:val="24"/>
          <w:szCs w:val="24"/>
        </w:rPr>
        <w:t>homografted</w:t>
      </w:r>
      <w:proofErr w:type="spellEnd"/>
      <w:r w:rsidRPr="007C656C">
        <w:rPr>
          <w:rFonts w:asciiTheme="minorHAnsi" w:hAnsiTheme="minorHAnsi" w:cs="Calibri"/>
          <w:kern w:val="0"/>
          <w:sz w:val="24"/>
          <w:szCs w:val="24"/>
        </w:rPr>
        <w:t xml:space="preserve"> bottle gourd plants and the watermelon</w:t>
      </w:r>
      <w:r w:rsidR="008A158D">
        <w:rPr>
          <w:rFonts w:asciiTheme="minorHAnsi" w:hAnsiTheme="minorHAnsi" w:cs="Calibri"/>
          <w:kern w:val="0"/>
          <w:sz w:val="24"/>
          <w:szCs w:val="24"/>
        </w:rPr>
        <w:t>/</w:t>
      </w:r>
      <w:r w:rsidRPr="007C656C">
        <w:rPr>
          <w:rFonts w:asciiTheme="minorHAnsi" w:hAnsiTheme="minorHAnsi" w:cs="Calibri"/>
          <w:kern w:val="0"/>
          <w:sz w:val="24"/>
          <w:szCs w:val="24"/>
        </w:rPr>
        <w:t>bottle gourd heterografts exhibited much more vigorous growth. No symptoms of damage were observed in the leaves of the heterografts, which even outperform</w:t>
      </w:r>
      <w:r w:rsidR="00033078">
        <w:rPr>
          <w:rFonts w:asciiTheme="minorHAnsi" w:hAnsiTheme="minorHAnsi" w:cs="Calibri"/>
          <w:kern w:val="0"/>
          <w:sz w:val="24"/>
          <w:szCs w:val="24"/>
        </w:rPr>
        <w:t>ed</w:t>
      </w:r>
      <w:r w:rsidRPr="007C656C">
        <w:rPr>
          <w:rFonts w:asciiTheme="minorHAnsi" w:hAnsiTheme="minorHAnsi" w:cs="Calibri"/>
          <w:kern w:val="0"/>
          <w:sz w:val="24"/>
          <w:szCs w:val="24"/>
        </w:rPr>
        <w:t xml:space="preserve"> the </w:t>
      </w:r>
      <w:proofErr w:type="spellStart"/>
      <w:r w:rsidRPr="007C656C">
        <w:rPr>
          <w:rFonts w:asciiTheme="minorHAnsi" w:hAnsiTheme="minorHAnsi" w:cs="Calibri"/>
          <w:kern w:val="0"/>
          <w:sz w:val="24"/>
          <w:szCs w:val="24"/>
        </w:rPr>
        <w:t>homografted</w:t>
      </w:r>
      <w:proofErr w:type="spellEnd"/>
      <w:r w:rsidRPr="007C656C">
        <w:rPr>
          <w:rFonts w:asciiTheme="minorHAnsi" w:hAnsiTheme="minorHAnsi" w:cs="Calibri"/>
          <w:kern w:val="0"/>
          <w:sz w:val="24"/>
          <w:szCs w:val="24"/>
        </w:rPr>
        <w:t xml:space="preserve"> bottle gourd plants, where the lowest true leaves were damaged. These results clearly demonstrate the advantage of heterografts in conferring cold tolerance.</w:t>
      </w:r>
    </w:p>
    <w:p w14:paraId="5097C4B0" w14:textId="77777777" w:rsidR="001F3109" w:rsidRPr="007C656C" w:rsidRDefault="001F3109" w:rsidP="00A80D7D">
      <w:pPr>
        <w:widowControl/>
        <w:rPr>
          <w:rFonts w:asciiTheme="minorHAnsi" w:hAnsiTheme="minorHAnsi" w:cs="Calibri"/>
          <w:kern w:val="0"/>
          <w:sz w:val="24"/>
          <w:szCs w:val="24"/>
        </w:rPr>
      </w:pPr>
    </w:p>
    <w:p w14:paraId="696166E2" w14:textId="602224F1" w:rsidR="001F3109" w:rsidRPr="007C656C" w:rsidRDefault="001F3109" w:rsidP="00A80D7D">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Small RNA sequencing of the eight libraries yielded a total of 258 million raw reads. After </w:t>
      </w:r>
      <w:r w:rsidR="00966A6A">
        <w:rPr>
          <w:rFonts w:asciiTheme="minorHAnsi" w:hAnsiTheme="minorHAnsi" w:cs="Calibri"/>
          <w:kern w:val="0"/>
          <w:sz w:val="24"/>
          <w:szCs w:val="24"/>
        </w:rPr>
        <w:t>the quality control (</w:t>
      </w:r>
      <w:r w:rsidRPr="007C656C">
        <w:rPr>
          <w:rFonts w:asciiTheme="minorHAnsi" w:hAnsiTheme="minorHAnsi" w:cs="Calibri"/>
          <w:kern w:val="0"/>
          <w:sz w:val="24"/>
          <w:szCs w:val="24"/>
        </w:rPr>
        <w:t>QC</w:t>
      </w:r>
      <w:r w:rsidR="00966A6A">
        <w:rPr>
          <w:rFonts w:asciiTheme="minorHAnsi" w:hAnsiTheme="minorHAnsi" w:cs="Calibri"/>
          <w:kern w:val="0"/>
          <w:sz w:val="24"/>
          <w:szCs w:val="24"/>
        </w:rPr>
        <w:t>)</w:t>
      </w:r>
      <w:r w:rsidRPr="007C656C">
        <w:rPr>
          <w:rFonts w:asciiTheme="minorHAnsi" w:hAnsiTheme="minorHAnsi" w:cs="Calibri"/>
          <w:kern w:val="0"/>
          <w:sz w:val="24"/>
          <w:szCs w:val="24"/>
        </w:rPr>
        <w:t>, a total of 146 million reads corresponding to approximately 30 million unique sequences were retained (</w:t>
      </w:r>
      <w:r w:rsidRPr="007C656C">
        <w:rPr>
          <w:rFonts w:asciiTheme="minorHAnsi" w:hAnsiTheme="minorHAnsi" w:cs="Calibri"/>
          <w:b/>
          <w:kern w:val="0"/>
          <w:sz w:val="24"/>
          <w:szCs w:val="24"/>
        </w:rPr>
        <w:t>Table 1</w:t>
      </w:r>
      <w:r w:rsidRPr="007C656C">
        <w:rPr>
          <w:rFonts w:asciiTheme="minorHAnsi" w:hAnsiTheme="minorHAnsi" w:cs="Calibri"/>
          <w:kern w:val="0"/>
          <w:sz w:val="24"/>
          <w:szCs w:val="24"/>
        </w:rPr>
        <w:t>). Based on this set of clean sRNA sequences, 323 miRNAs</w:t>
      </w:r>
      <w:r w:rsidR="00033078">
        <w:rPr>
          <w:rFonts w:asciiTheme="minorHAnsi" w:hAnsiTheme="minorHAnsi" w:cs="Calibri"/>
          <w:kern w:val="0"/>
          <w:sz w:val="24"/>
          <w:szCs w:val="24"/>
        </w:rPr>
        <w:t>,</w:t>
      </w:r>
      <w:r w:rsidRPr="007C656C">
        <w:rPr>
          <w:rFonts w:asciiTheme="minorHAnsi" w:hAnsiTheme="minorHAnsi" w:cs="Calibri"/>
          <w:kern w:val="0"/>
          <w:sz w:val="24"/>
          <w:szCs w:val="24"/>
        </w:rPr>
        <w:t xml:space="preserve"> including 10 known and 313 novel miRNAs</w:t>
      </w:r>
      <w:r w:rsidR="00033078">
        <w:rPr>
          <w:rFonts w:asciiTheme="minorHAnsi" w:hAnsiTheme="minorHAnsi" w:cs="Calibri"/>
          <w:kern w:val="0"/>
          <w:sz w:val="24"/>
          <w:szCs w:val="24"/>
        </w:rPr>
        <w:t>,</w:t>
      </w:r>
      <w:r w:rsidRPr="007C656C">
        <w:rPr>
          <w:rFonts w:asciiTheme="minorHAnsi" w:hAnsiTheme="minorHAnsi" w:cs="Calibri"/>
          <w:kern w:val="0"/>
          <w:sz w:val="24"/>
          <w:szCs w:val="24"/>
        </w:rPr>
        <w:t xml:space="preserve"> were predicted from the bottle gourd, and 20 known and 802 novel miRNAs were predicted from the watermelon.</w:t>
      </w:r>
      <w:r w:rsidRPr="007C656C">
        <w:rPr>
          <w:rFonts w:asciiTheme="minorHAnsi" w:hAnsiTheme="minorHAnsi" w:cs="Calibri"/>
          <w:color w:val="FF0000"/>
          <w:kern w:val="0"/>
          <w:sz w:val="24"/>
          <w:szCs w:val="24"/>
        </w:rPr>
        <w:t xml:space="preserve"> </w:t>
      </w:r>
      <w:r w:rsidRPr="007C656C">
        <w:rPr>
          <w:rFonts w:asciiTheme="minorHAnsi" w:hAnsiTheme="minorHAnsi" w:cs="Calibri"/>
          <w:color w:val="000000"/>
          <w:kern w:val="0"/>
          <w:sz w:val="24"/>
          <w:szCs w:val="24"/>
        </w:rPr>
        <w:t>sRNAs</w:t>
      </w:r>
      <w:r w:rsidRPr="007C656C" w:rsidDel="00266EBB">
        <w:rPr>
          <w:rFonts w:asciiTheme="minorHAnsi" w:hAnsiTheme="minorHAnsi" w:cs="Calibri"/>
          <w:color w:val="000000"/>
          <w:kern w:val="0"/>
          <w:sz w:val="24"/>
          <w:szCs w:val="24"/>
        </w:rPr>
        <w:t xml:space="preserve"> </w:t>
      </w:r>
      <w:r w:rsidRPr="007C656C">
        <w:rPr>
          <w:rFonts w:asciiTheme="minorHAnsi" w:hAnsiTheme="minorHAnsi" w:cs="Calibri"/>
          <w:color w:val="000000"/>
          <w:kern w:val="0"/>
          <w:sz w:val="24"/>
          <w:szCs w:val="24"/>
        </w:rPr>
        <w:t>of 24</w:t>
      </w:r>
      <w:r w:rsidR="00033078">
        <w:rPr>
          <w:rFonts w:asciiTheme="minorHAnsi" w:hAnsiTheme="minorHAnsi" w:cs="Calibri"/>
          <w:color w:val="000000"/>
          <w:kern w:val="0"/>
          <w:sz w:val="24"/>
          <w:szCs w:val="24"/>
        </w:rPr>
        <w:t xml:space="preserve"> </w:t>
      </w:r>
      <w:proofErr w:type="spellStart"/>
      <w:r w:rsidRPr="007C656C">
        <w:rPr>
          <w:rFonts w:asciiTheme="minorHAnsi" w:hAnsiTheme="minorHAnsi" w:cs="Calibri"/>
          <w:color w:val="000000"/>
          <w:kern w:val="0"/>
          <w:sz w:val="24"/>
          <w:szCs w:val="24"/>
        </w:rPr>
        <w:t>nt</w:t>
      </w:r>
      <w:proofErr w:type="spellEnd"/>
      <w:r w:rsidRPr="007C656C">
        <w:rPr>
          <w:rFonts w:asciiTheme="minorHAnsi" w:hAnsiTheme="minorHAnsi" w:cs="Calibri"/>
          <w:color w:val="000000"/>
          <w:kern w:val="0"/>
          <w:sz w:val="24"/>
          <w:szCs w:val="24"/>
        </w:rPr>
        <w:t xml:space="preserve"> made up the biggest class of sRNAs in all grafting combinations, </w:t>
      </w:r>
      <w:r w:rsidR="00033078">
        <w:rPr>
          <w:rFonts w:asciiTheme="minorHAnsi" w:hAnsiTheme="minorHAnsi" w:cs="Calibri"/>
          <w:color w:val="000000"/>
          <w:kern w:val="0"/>
          <w:sz w:val="24"/>
          <w:szCs w:val="24"/>
        </w:rPr>
        <w:t>regardless of</w:t>
      </w:r>
      <w:r w:rsidRPr="007C656C">
        <w:rPr>
          <w:rFonts w:asciiTheme="minorHAnsi" w:hAnsiTheme="minorHAnsi" w:cs="Calibri"/>
          <w:color w:val="000000"/>
          <w:kern w:val="0"/>
          <w:sz w:val="24"/>
          <w:szCs w:val="24"/>
        </w:rPr>
        <w:t xml:space="preserve"> room temperature or cold-stressed conditions </w:t>
      </w:r>
      <w:r w:rsidRPr="007C656C">
        <w:rPr>
          <w:rFonts w:asciiTheme="minorHAnsi" w:hAnsiTheme="minorHAnsi" w:cs="Calibri"/>
          <w:kern w:val="0"/>
          <w:sz w:val="24"/>
          <w:szCs w:val="24"/>
        </w:rPr>
        <w:t>(</w:t>
      </w:r>
      <w:r w:rsidRPr="007C656C">
        <w:rPr>
          <w:rFonts w:asciiTheme="minorHAnsi" w:hAnsiTheme="minorHAnsi" w:cs="Calibri"/>
          <w:b/>
          <w:kern w:val="0"/>
          <w:sz w:val="24"/>
          <w:szCs w:val="24"/>
        </w:rPr>
        <w:t>Figure 3</w:t>
      </w:r>
      <w:r w:rsidRPr="007C656C">
        <w:rPr>
          <w:rFonts w:asciiTheme="minorHAnsi" w:hAnsiTheme="minorHAnsi" w:cs="Calibri"/>
          <w:kern w:val="0"/>
          <w:sz w:val="24"/>
          <w:szCs w:val="24"/>
        </w:rPr>
        <w:t xml:space="preserve">). </w:t>
      </w:r>
    </w:p>
    <w:p w14:paraId="58B4C8DD" w14:textId="77777777" w:rsidR="001F3109" w:rsidRPr="007C656C" w:rsidRDefault="001F3109" w:rsidP="00A80D7D">
      <w:pPr>
        <w:widowControl/>
        <w:rPr>
          <w:rFonts w:asciiTheme="minorHAnsi" w:hAnsiTheme="minorHAnsi" w:cs="Calibri"/>
          <w:kern w:val="0"/>
          <w:sz w:val="24"/>
          <w:szCs w:val="24"/>
        </w:rPr>
      </w:pPr>
    </w:p>
    <w:p w14:paraId="2A8A9B2E" w14:textId="77777777" w:rsidR="001F3109" w:rsidRPr="007C656C" w:rsidRDefault="001F3109" w:rsidP="00A80D7D">
      <w:pPr>
        <w:rPr>
          <w:rFonts w:asciiTheme="minorHAnsi" w:hAnsiTheme="minorHAnsi" w:cs="Calibri"/>
          <w:kern w:val="0"/>
          <w:sz w:val="24"/>
          <w:szCs w:val="24"/>
        </w:rPr>
      </w:pPr>
      <w:r w:rsidRPr="007C656C">
        <w:rPr>
          <w:rFonts w:asciiTheme="minorHAnsi" w:hAnsiTheme="minorHAnsi" w:cs="Calibri"/>
          <w:kern w:val="0"/>
          <w:sz w:val="24"/>
          <w:szCs w:val="24"/>
        </w:rPr>
        <w:t xml:space="preserve">[Place </w:t>
      </w:r>
      <w:r w:rsidRPr="007C656C">
        <w:rPr>
          <w:rFonts w:asciiTheme="minorHAnsi" w:hAnsiTheme="minorHAnsi" w:cs="Calibri"/>
          <w:b/>
          <w:kern w:val="0"/>
          <w:sz w:val="24"/>
          <w:szCs w:val="24"/>
        </w:rPr>
        <w:t xml:space="preserve">Table 1 </w:t>
      </w:r>
      <w:r w:rsidRPr="007C656C">
        <w:rPr>
          <w:rFonts w:asciiTheme="minorHAnsi" w:hAnsiTheme="minorHAnsi" w:cs="Calibri"/>
          <w:kern w:val="0"/>
          <w:sz w:val="24"/>
          <w:szCs w:val="24"/>
        </w:rPr>
        <w:t>here]</w:t>
      </w:r>
    </w:p>
    <w:p w14:paraId="227005D6" w14:textId="77777777" w:rsidR="001F3109" w:rsidRPr="007C656C" w:rsidRDefault="001F3109" w:rsidP="00A80D7D">
      <w:pPr>
        <w:rPr>
          <w:rFonts w:asciiTheme="minorHAnsi" w:hAnsiTheme="minorHAnsi" w:cs="Calibri"/>
          <w:sz w:val="24"/>
          <w:szCs w:val="24"/>
        </w:rPr>
      </w:pPr>
    </w:p>
    <w:p w14:paraId="3E9C9937" w14:textId="77777777" w:rsidR="001F3109" w:rsidRPr="007C656C" w:rsidRDefault="001F3109" w:rsidP="00A80D7D">
      <w:pPr>
        <w:rPr>
          <w:rFonts w:asciiTheme="minorHAnsi" w:hAnsiTheme="minorHAnsi" w:cs="Calibri"/>
          <w:kern w:val="0"/>
          <w:sz w:val="24"/>
          <w:szCs w:val="24"/>
        </w:rPr>
      </w:pPr>
      <w:r w:rsidRPr="007C656C">
        <w:rPr>
          <w:rFonts w:asciiTheme="minorHAnsi" w:hAnsiTheme="minorHAnsi" w:cs="Calibri"/>
          <w:kern w:val="0"/>
          <w:sz w:val="24"/>
          <w:szCs w:val="24"/>
        </w:rPr>
        <w:t xml:space="preserve">[Place </w:t>
      </w:r>
      <w:r w:rsidRPr="007C656C">
        <w:rPr>
          <w:rFonts w:asciiTheme="minorHAnsi" w:hAnsiTheme="minorHAnsi" w:cs="Calibri"/>
          <w:b/>
          <w:kern w:val="0"/>
          <w:sz w:val="24"/>
          <w:szCs w:val="24"/>
        </w:rPr>
        <w:t>Figure 3</w:t>
      </w:r>
      <w:r w:rsidRPr="007C656C">
        <w:rPr>
          <w:rFonts w:asciiTheme="minorHAnsi" w:hAnsiTheme="minorHAnsi" w:cs="Calibri"/>
          <w:kern w:val="0"/>
          <w:sz w:val="24"/>
          <w:szCs w:val="24"/>
        </w:rPr>
        <w:t xml:space="preserve"> here]</w:t>
      </w:r>
    </w:p>
    <w:p w14:paraId="18AEAED8" w14:textId="77777777" w:rsidR="001F3109" w:rsidRPr="007C656C" w:rsidRDefault="001F3109" w:rsidP="00A80D7D">
      <w:pPr>
        <w:rPr>
          <w:rFonts w:asciiTheme="minorHAnsi" w:hAnsiTheme="minorHAnsi" w:cs="Calibri"/>
          <w:sz w:val="24"/>
          <w:szCs w:val="24"/>
        </w:rPr>
      </w:pPr>
    </w:p>
    <w:p w14:paraId="00766279" w14:textId="04231BD8" w:rsidR="001F3109" w:rsidRPr="007C656C" w:rsidRDefault="001F3109" w:rsidP="00A80D7D">
      <w:pPr>
        <w:rPr>
          <w:rFonts w:asciiTheme="minorHAnsi" w:hAnsiTheme="minorHAnsi" w:cs="Calibri"/>
          <w:kern w:val="0"/>
          <w:sz w:val="24"/>
          <w:szCs w:val="24"/>
        </w:rPr>
      </w:pPr>
      <w:r w:rsidRPr="007C656C">
        <w:rPr>
          <w:rFonts w:asciiTheme="minorHAnsi" w:hAnsiTheme="minorHAnsi" w:cs="Calibri"/>
          <w:kern w:val="0"/>
          <w:sz w:val="24"/>
          <w:szCs w:val="24"/>
        </w:rPr>
        <w:t xml:space="preserve">Upon </w:t>
      </w:r>
      <w:r w:rsidR="00033078">
        <w:rPr>
          <w:rFonts w:asciiTheme="minorHAnsi" w:hAnsiTheme="minorHAnsi" w:cs="Calibri"/>
          <w:kern w:val="0"/>
          <w:sz w:val="24"/>
          <w:szCs w:val="24"/>
        </w:rPr>
        <w:t xml:space="preserve">a </w:t>
      </w:r>
      <w:r w:rsidRPr="007C656C">
        <w:rPr>
          <w:rFonts w:asciiTheme="minorHAnsi" w:hAnsiTheme="minorHAnsi" w:cs="Calibri"/>
          <w:kern w:val="0"/>
          <w:sz w:val="24"/>
          <w:szCs w:val="24"/>
        </w:rPr>
        <w:t>48-h of cold treatment, 30 and 268 miRNAs were up- and downregulated</w:t>
      </w:r>
      <w:r w:rsidR="00033078">
        <w:rPr>
          <w:rFonts w:asciiTheme="minorHAnsi" w:hAnsiTheme="minorHAnsi" w:cs="Calibri"/>
          <w:kern w:val="0"/>
          <w:sz w:val="24"/>
          <w:szCs w:val="24"/>
        </w:rPr>
        <w:t>, respectively,</w:t>
      </w:r>
      <w:r w:rsidRPr="007C656C">
        <w:rPr>
          <w:rFonts w:asciiTheme="minorHAnsi" w:hAnsiTheme="minorHAnsi" w:cs="Calibri"/>
          <w:kern w:val="0"/>
          <w:sz w:val="24"/>
          <w:szCs w:val="24"/>
        </w:rPr>
        <w:t xml:space="preserve"> in the leaves of the scion in the heterografts</w:t>
      </w:r>
      <w:r w:rsidR="00516731">
        <w:rPr>
          <w:rFonts w:asciiTheme="minorHAnsi" w:hAnsiTheme="minorHAnsi" w:cs="Calibri"/>
          <w:kern w:val="0"/>
          <w:sz w:val="24"/>
          <w:szCs w:val="24"/>
        </w:rPr>
        <w:t>. This</w:t>
      </w:r>
      <w:r w:rsidRPr="007C656C">
        <w:rPr>
          <w:rFonts w:asciiTheme="minorHAnsi" w:hAnsiTheme="minorHAnsi" w:cs="Calibri"/>
          <w:kern w:val="0"/>
          <w:sz w:val="24"/>
          <w:szCs w:val="24"/>
        </w:rPr>
        <w:t xml:space="preserve"> was in sharp contrast to </w:t>
      </w:r>
      <w:r w:rsidR="00516731">
        <w:rPr>
          <w:rFonts w:asciiTheme="minorHAnsi" w:hAnsiTheme="minorHAnsi" w:cs="Calibri"/>
          <w:kern w:val="0"/>
          <w:sz w:val="24"/>
          <w:szCs w:val="24"/>
        </w:rPr>
        <w:t>the results</w:t>
      </w:r>
      <w:r w:rsidRPr="007C656C">
        <w:rPr>
          <w:rFonts w:asciiTheme="minorHAnsi" w:hAnsiTheme="minorHAnsi" w:cs="Calibri"/>
          <w:kern w:val="0"/>
          <w:sz w:val="24"/>
          <w:szCs w:val="24"/>
        </w:rPr>
        <w:t xml:space="preserve"> in the leaves of rootstock, where 31 and only 12 miRNAs were up- and downregulated, respectively (</w:t>
      </w:r>
      <w:r w:rsidRPr="007C656C">
        <w:rPr>
          <w:rFonts w:asciiTheme="minorHAnsi" w:hAnsiTheme="minorHAnsi" w:cs="Calibri"/>
          <w:b/>
          <w:kern w:val="0"/>
          <w:sz w:val="24"/>
          <w:szCs w:val="24"/>
        </w:rPr>
        <w:t>Figure 4</w:t>
      </w:r>
      <w:r w:rsidRPr="007C656C">
        <w:rPr>
          <w:rFonts w:asciiTheme="minorHAnsi" w:hAnsiTheme="minorHAnsi" w:cs="Calibri"/>
          <w:kern w:val="0"/>
          <w:sz w:val="24"/>
          <w:szCs w:val="24"/>
        </w:rPr>
        <w:t>). In the watermelon</w:t>
      </w:r>
      <w:r w:rsidR="008A158D">
        <w:rPr>
          <w:rFonts w:asciiTheme="minorHAnsi" w:hAnsiTheme="minorHAnsi" w:cs="Calibri"/>
          <w:kern w:val="0"/>
          <w:sz w:val="24"/>
          <w:szCs w:val="24"/>
        </w:rPr>
        <w:t>/</w:t>
      </w:r>
      <w:r w:rsidRPr="007C656C">
        <w:rPr>
          <w:rFonts w:asciiTheme="minorHAnsi" w:hAnsiTheme="minorHAnsi" w:cs="Calibri"/>
          <w:kern w:val="0"/>
          <w:sz w:val="24"/>
          <w:szCs w:val="24"/>
        </w:rPr>
        <w:t xml:space="preserve">watermelon </w:t>
      </w:r>
      <w:proofErr w:type="spellStart"/>
      <w:r w:rsidRPr="007C656C">
        <w:rPr>
          <w:rFonts w:asciiTheme="minorHAnsi" w:hAnsiTheme="minorHAnsi" w:cs="Calibri"/>
          <w:kern w:val="0"/>
          <w:sz w:val="24"/>
          <w:szCs w:val="24"/>
        </w:rPr>
        <w:t>homografts</w:t>
      </w:r>
      <w:proofErr w:type="spellEnd"/>
      <w:r w:rsidRPr="007C656C">
        <w:rPr>
          <w:rFonts w:asciiTheme="minorHAnsi" w:hAnsiTheme="minorHAnsi" w:cs="Calibri"/>
          <w:kern w:val="0"/>
          <w:sz w:val="24"/>
          <w:szCs w:val="24"/>
        </w:rPr>
        <w:t>, 64 and 83 miRNAs were up- and downregulated, respectively. In the bottle gourd</w:t>
      </w:r>
      <w:r w:rsidR="008A158D">
        <w:rPr>
          <w:rFonts w:asciiTheme="minorHAnsi" w:hAnsiTheme="minorHAnsi" w:cs="Calibri"/>
          <w:kern w:val="0"/>
          <w:sz w:val="24"/>
          <w:szCs w:val="24"/>
        </w:rPr>
        <w:t>/</w:t>
      </w:r>
      <w:r w:rsidRPr="007C656C">
        <w:rPr>
          <w:rFonts w:asciiTheme="minorHAnsi" w:hAnsiTheme="minorHAnsi" w:cs="Calibri"/>
          <w:kern w:val="0"/>
          <w:sz w:val="24"/>
          <w:szCs w:val="24"/>
        </w:rPr>
        <w:t xml:space="preserve">bottle gourd </w:t>
      </w:r>
      <w:proofErr w:type="spellStart"/>
      <w:r w:rsidRPr="007C656C">
        <w:rPr>
          <w:rFonts w:asciiTheme="minorHAnsi" w:hAnsiTheme="minorHAnsi" w:cs="Calibri"/>
          <w:kern w:val="0"/>
          <w:sz w:val="24"/>
          <w:szCs w:val="24"/>
        </w:rPr>
        <w:t>homografts</w:t>
      </w:r>
      <w:proofErr w:type="spellEnd"/>
      <w:r w:rsidRPr="007C656C">
        <w:rPr>
          <w:rFonts w:asciiTheme="minorHAnsi" w:hAnsiTheme="minorHAnsi" w:cs="Calibri"/>
          <w:kern w:val="0"/>
          <w:sz w:val="24"/>
          <w:szCs w:val="24"/>
        </w:rPr>
        <w:t>, these numbers were 30 and 28. Apparently, heterografting caused a profound reprogra</w:t>
      </w:r>
      <w:r w:rsidR="00033078">
        <w:rPr>
          <w:rFonts w:asciiTheme="minorHAnsi" w:hAnsiTheme="minorHAnsi" w:cs="Calibri"/>
          <w:kern w:val="0"/>
          <w:sz w:val="24"/>
          <w:szCs w:val="24"/>
        </w:rPr>
        <w:t>m</w:t>
      </w:r>
      <w:r w:rsidRPr="007C656C">
        <w:rPr>
          <w:rFonts w:asciiTheme="minorHAnsi" w:hAnsiTheme="minorHAnsi" w:cs="Calibri"/>
          <w:kern w:val="0"/>
          <w:sz w:val="24"/>
          <w:szCs w:val="24"/>
        </w:rPr>
        <w:t>ming of the miRNA expressions. GO-enrichment analyses of the putative target genes of the differentially expressed miRNAs identified 78 enriched GO terms in the scion of the heterografts, with 40 classified into biological processes, 2 into cellular components</w:t>
      </w:r>
      <w:r w:rsidR="00033078">
        <w:rPr>
          <w:rFonts w:asciiTheme="minorHAnsi" w:hAnsiTheme="minorHAnsi" w:cs="Calibri"/>
          <w:kern w:val="0"/>
          <w:sz w:val="24"/>
          <w:szCs w:val="24"/>
        </w:rPr>
        <w:t>,</w:t>
      </w:r>
      <w:r w:rsidRPr="007C656C">
        <w:rPr>
          <w:rFonts w:asciiTheme="minorHAnsi" w:hAnsiTheme="minorHAnsi" w:cs="Calibri"/>
          <w:kern w:val="0"/>
          <w:sz w:val="24"/>
          <w:szCs w:val="24"/>
        </w:rPr>
        <w:t xml:space="preserve"> and 36 into molecular functions (</w:t>
      </w:r>
      <w:r w:rsidRPr="007C656C">
        <w:rPr>
          <w:rFonts w:asciiTheme="minorHAnsi" w:hAnsiTheme="minorHAnsi" w:cs="Calibri"/>
          <w:b/>
          <w:kern w:val="0"/>
          <w:sz w:val="24"/>
          <w:szCs w:val="24"/>
        </w:rPr>
        <w:t>Figure 5</w:t>
      </w:r>
      <w:r w:rsidRPr="007C656C">
        <w:rPr>
          <w:rFonts w:asciiTheme="minorHAnsi" w:hAnsiTheme="minorHAnsi" w:cs="Calibri"/>
          <w:kern w:val="0"/>
          <w:sz w:val="24"/>
          <w:szCs w:val="24"/>
        </w:rPr>
        <w:t>). We found that several known GO terms/pathways related to abiotic/biotic stress resistance and signal transduction, for instance</w:t>
      </w:r>
      <w:r w:rsidR="00033078">
        <w:rPr>
          <w:rFonts w:asciiTheme="minorHAnsi" w:hAnsiTheme="minorHAnsi" w:cs="Calibri"/>
          <w:kern w:val="0"/>
          <w:sz w:val="24"/>
          <w:szCs w:val="24"/>
        </w:rPr>
        <w:t>,</w:t>
      </w:r>
      <w:r w:rsidRPr="007C656C">
        <w:rPr>
          <w:rFonts w:asciiTheme="minorHAnsi" w:hAnsiTheme="minorHAnsi" w:cs="Calibri"/>
          <w:kern w:val="0"/>
          <w:sz w:val="24"/>
          <w:szCs w:val="24"/>
        </w:rPr>
        <w:t xml:space="preserve"> the chitin catabolic process (GO: 0006030,</w:t>
      </w:r>
      <w:r w:rsidR="00BE03BF" w:rsidRPr="007C656C">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GO: 0006032), ethylene-activated signaling pathway (GO: 0009873), polyamine biosynthetic process (GO:0006596), </w:t>
      </w:r>
      <w:r w:rsidR="00033078">
        <w:rPr>
          <w:rFonts w:asciiTheme="minorHAnsi" w:hAnsiTheme="minorHAnsi" w:cs="Calibri"/>
          <w:kern w:val="0"/>
          <w:sz w:val="24"/>
          <w:szCs w:val="24"/>
        </w:rPr>
        <w:t xml:space="preserve">and </w:t>
      </w:r>
      <w:r w:rsidRPr="007C656C">
        <w:rPr>
          <w:rFonts w:asciiTheme="minorHAnsi" w:hAnsiTheme="minorHAnsi" w:cs="Calibri"/>
          <w:kern w:val="0"/>
          <w:sz w:val="24"/>
          <w:szCs w:val="24"/>
        </w:rPr>
        <w:t xml:space="preserve">signal transduction by protein phosphorylation (GO: 0009755), were involved. Combined, our results suggest that </w:t>
      </w:r>
      <w:r w:rsidR="00033078">
        <w:rPr>
          <w:rFonts w:asciiTheme="minorHAnsi" w:hAnsiTheme="minorHAnsi" w:cs="Calibri"/>
          <w:kern w:val="0"/>
          <w:sz w:val="24"/>
          <w:szCs w:val="24"/>
        </w:rPr>
        <w:t xml:space="preserve">the </w:t>
      </w:r>
      <w:r w:rsidRPr="007C656C">
        <w:rPr>
          <w:rFonts w:asciiTheme="minorHAnsi" w:hAnsiTheme="minorHAnsi" w:cs="Calibri"/>
          <w:kern w:val="0"/>
          <w:sz w:val="24"/>
          <w:szCs w:val="24"/>
        </w:rPr>
        <w:t>downregulation of miRNAs,</w:t>
      </w:r>
      <w:r w:rsidRPr="007C656C">
        <w:rPr>
          <w:rFonts w:asciiTheme="minorHAnsi" w:hAnsiTheme="minorHAnsi" w:cs="Calibri"/>
          <w:color w:val="000000"/>
          <w:kern w:val="0"/>
          <w:sz w:val="24"/>
          <w:szCs w:val="24"/>
        </w:rPr>
        <w:t xml:space="preserve"> </w:t>
      </w:r>
      <w:r w:rsidRPr="007C656C">
        <w:rPr>
          <w:rFonts w:asciiTheme="minorHAnsi" w:hAnsiTheme="minorHAnsi" w:cs="Calibri"/>
          <w:kern w:val="0"/>
          <w:sz w:val="24"/>
          <w:szCs w:val="24"/>
        </w:rPr>
        <w:t>by tuning the abundance of the transcripts of their target genes, may represent an important mechanism underlying enhanced cold tolerance. In the watermelon</w:t>
      </w:r>
      <w:r w:rsidR="008A158D">
        <w:rPr>
          <w:rFonts w:asciiTheme="minorHAnsi" w:hAnsiTheme="minorHAnsi" w:cs="Calibri"/>
          <w:kern w:val="0"/>
          <w:sz w:val="24"/>
          <w:szCs w:val="24"/>
        </w:rPr>
        <w:t>/</w:t>
      </w:r>
      <w:r w:rsidRPr="007C656C">
        <w:rPr>
          <w:rFonts w:asciiTheme="minorHAnsi" w:hAnsiTheme="minorHAnsi" w:cs="Calibri"/>
          <w:kern w:val="0"/>
          <w:sz w:val="24"/>
          <w:szCs w:val="24"/>
        </w:rPr>
        <w:t>bottle gourd grafts, the heterograft</w:t>
      </w:r>
      <w:r w:rsidRPr="007C656C">
        <w:rPr>
          <w:rFonts w:asciiTheme="minorHAnsi" w:hAnsiTheme="minorHAnsi" w:cs="Calibri"/>
          <w:i/>
          <w:kern w:val="0"/>
          <w:sz w:val="24"/>
          <w:szCs w:val="24"/>
        </w:rPr>
        <w:t xml:space="preserve"> per se</w:t>
      </w:r>
      <w:r w:rsidRPr="007C656C">
        <w:rPr>
          <w:rFonts w:asciiTheme="minorHAnsi" w:hAnsiTheme="minorHAnsi" w:cs="Calibri"/>
          <w:kern w:val="0"/>
          <w:sz w:val="24"/>
          <w:szCs w:val="24"/>
        </w:rPr>
        <w:t xml:space="preserve"> has a significant impact on the miRNA patterns that form the graft advantages. </w:t>
      </w:r>
    </w:p>
    <w:p w14:paraId="58AC72CE" w14:textId="77777777" w:rsidR="001F3109" w:rsidRPr="007C656C" w:rsidRDefault="001F3109" w:rsidP="00A80D7D">
      <w:pPr>
        <w:rPr>
          <w:rFonts w:asciiTheme="minorHAnsi" w:hAnsiTheme="minorHAnsi" w:cs="Calibri"/>
          <w:kern w:val="0"/>
          <w:sz w:val="24"/>
          <w:szCs w:val="24"/>
        </w:rPr>
      </w:pPr>
    </w:p>
    <w:p w14:paraId="6ABD212D" w14:textId="77777777" w:rsidR="001F3109" w:rsidRPr="007C656C" w:rsidRDefault="001F3109" w:rsidP="00A80D7D">
      <w:pPr>
        <w:rPr>
          <w:rFonts w:asciiTheme="minorHAnsi" w:hAnsiTheme="minorHAnsi" w:cs="Calibri"/>
          <w:kern w:val="0"/>
          <w:sz w:val="24"/>
          <w:szCs w:val="24"/>
        </w:rPr>
      </w:pPr>
      <w:r w:rsidRPr="007C656C">
        <w:rPr>
          <w:rFonts w:asciiTheme="minorHAnsi" w:hAnsiTheme="minorHAnsi" w:cs="Calibri"/>
          <w:kern w:val="0"/>
          <w:sz w:val="24"/>
          <w:szCs w:val="24"/>
        </w:rPr>
        <w:t xml:space="preserve">[Place </w:t>
      </w:r>
      <w:r w:rsidRPr="007C656C">
        <w:rPr>
          <w:rFonts w:asciiTheme="minorHAnsi" w:hAnsiTheme="minorHAnsi" w:cs="Calibri"/>
          <w:b/>
          <w:kern w:val="0"/>
          <w:sz w:val="24"/>
          <w:szCs w:val="24"/>
        </w:rPr>
        <w:t>Figure 4</w:t>
      </w:r>
      <w:r w:rsidRPr="007C656C">
        <w:rPr>
          <w:rFonts w:asciiTheme="minorHAnsi" w:hAnsiTheme="minorHAnsi" w:cs="Calibri"/>
          <w:kern w:val="0"/>
          <w:sz w:val="24"/>
          <w:szCs w:val="24"/>
        </w:rPr>
        <w:t xml:space="preserve"> here]</w:t>
      </w:r>
    </w:p>
    <w:p w14:paraId="74AEA691" w14:textId="77777777" w:rsidR="001F3109" w:rsidRPr="007C656C" w:rsidRDefault="001F3109" w:rsidP="00A80D7D">
      <w:pPr>
        <w:rPr>
          <w:rFonts w:asciiTheme="minorHAnsi" w:hAnsiTheme="minorHAnsi" w:cs="Calibri"/>
          <w:sz w:val="24"/>
          <w:szCs w:val="24"/>
        </w:rPr>
      </w:pPr>
    </w:p>
    <w:p w14:paraId="6B39061A" w14:textId="77777777" w:rsidR="001F3109" w:rsidRPr="007C656C" w:rsidRDefault="001F3109" w:rsidP="00A80D7D">
      <w:pPr>
        <w:rPr>
          <w:rFonts w:asciiTheme="minorHAnsi" w:hAnsiTheme="minorHAnsi" w:cs="Calibri"/>
          <w:sz w:val="24"/>
          <w:szCs w:val="24"/>
        </w:rPr>
      </w:pPr>
      <w:r w:rsidRPr="007C656C">
        <w:rPr>
          <w:rFonts w:asciiTheme="minorHAnsi" w:hAnsiTheme="minorHAnsi" w:cs="Calibri"/>
          <w:kern w:val="0"/>
          <w:sz w:val="24"/>
          <w:szCs w:val="24"/>
        </w:rPr>
        <w:t xml:space="preserve">[Place </w:t>
      </w:r>
      <w:r w:rsidRPr="007C656C">
        <w:rPr>
          <w:rFonts w:asciiTheme="minorHAnsi" w:hAnsiTheme="minorHAnsi" w:cs="Calibri"/>
          <w:b/>
          <w:kern w:val="0"/>
          <w:sz w:val="24"/>
          <w:szCs w:val="24"/>
        </w:rPr>
        <w:t>Figure 5</w:t>
      </w:r>
      <w:r w:rsidRPr="007C656C">
        <w:rPr>
          <w:rFonts w:asciiTheme="minorHAnsi" w:hAnsiTheme="minorHAnsi" w:cs="Calibri"/>
          <w:kern w:val="0"/>
          <w:sz w:val="24"/>
          <w:szCs w:val="24"/>
        </w:rPr>
        <w:t xml:space="preserve"> here]</w:t>
      </w:r>
    </w:p>
    <w:p w14:paraId="05AC1659" w14:textId="77777777" w:rsidR="001F3109" w:rsidRPr="007C656C" w:rsidRDefault="001F3109" w:rsidP="00A80D7D">
      <w:pPr>
        <w:autoSpaceDE w:val="0"/>
        <w:autoSpaceDN w:val="0"/>
        <w:adjustRightInd w:val="0"/>
        <w:rPr>
          <w:rFonts w:asciiTheme="minorHAnsi" w:hAnsiTheme="minorHAnsi" w:cs="Calibri"/>
          <w:b/>
          <w:color w:val="000000"/>
          <w:kern w:val="0"/>
          <w:sz w:val="24"/>
          <w:szCs w:val="24"/>
        </w:rPr>
      </w:pPr>
    </w:p>
    <w:p w14:paraId="35E21466" w14:textId="2A6D235D" w:rsidR="001F3109" w:rsidRDefault="001F3109" w:rsidP="00A80D7D">
      <w:pPr>
        <w:autoSpaceDE w:val="0"/>
        <w:autoSpaceDN w:val="0"/>
        <w:adjustRightInd w:val="0"/>
        <w:rPr>
          <w:rFonts w:asciiTheme="minorHAnsi" w:hAnsiTheme="minorHAnsi" w:cs="Calibri"/>
          <w:b/>
          <w:color w:val="000000"/>
          <w:kern w:val="0"/>
          <w:sz w:val="24"/>
          <w:szCs w:val="24"/>
          <w:lang w:eastAsia="en-US"/>
        </w:rPr>
      </w:pPr>
      <w:bookmarkStart w:id="25" w:name="Figure_Legends"/>
      <w:r w:rsidRPr="007C656C">
        <w:rPr>
          <w:rFonts w:asciiTheme="minorHAnsi" w:hAnsiTheme="minorHAnsi" w:cs="Calibri"/>
          <w:b/>
          <w:color w:val="000000"/>
          <w:kern w:val="0"/>
          <w:sz w:val="24"/>
          <w:szCs w:val="24"/>
          <w:lang w:eastAsia="en-US"/>
        </w:rPr>
        <w:t>FIGURE &amp; TABLE LEGENDS</w:t>
      </w:r>
      <w:bookmarkEnd w:id="25"/>
      <w:r w:rsidRPr="007C656C">
        <w:rPr>
          <w:rFonts w:asciiTheme="minorHAnsi" w:hAnsiTheme="minorHAnsi" w:cs="Calibri"/>
          <w:b/>
          <w:color w:val="000000"/>
          <w:kern w:val="0"/>
          <w:sz w:val="24"/>
          <w:szCs w:val="24"/>
          <w:lang w:eastAsia="en-US"/>
        </w:rPr>
        <w:t xml:space="preserve">: </w:t>
      </w:r>
    </w:p>
    <w:p w14:paraId="37F26E7E" w14:textId="77777777" w:rsidR="008A158D" w:rsidRPr="007C656C" w:rsidRDefault="008A158D" w:rsidP="00A80D7D">
      <w:pPr>
        <w:autoSpaceDE w:val="0"/>
        <w:autoSpaceDN w:val="0"/>
        <w:adjustRightInd w:val="0"/>
        <w:rPr>
          <w:rFonts w:asciiTheme="minorHAnsi" w:hAnsiTheme="minorHAnsi" w:cs="Calibri"/>
          <w:b/>
          <w:color w:val="000000"/>
          <w:kern w:val="0"/>
          <w:sz w:val="24"/>
          <w:szCs w:val="24"/>
          <w:lang w:eastAsia="en-US"/>
        </w:rPr>
      </w:pPr>
    </w:p>
    <w:p w14:paraId="3D354C25" w14:textId="51EFE417" w:rsidR="001F3109" w:rsidRPr="007C656C" w:rsidRDefault="001F3109" w:rsidP="00A80D7D">
      <w:pPr>
        <w:widowControl/>
        <w:jc w:val="left"/>
        <w:rPr>
          <w:rFonts w:asciiTheme="minorHAnsi" w:hAnsiTheme="minorHAnsi" w:cs="Calibri"/>
          <w:b/>
          <w:kern w:val="0"/>
          <w:sz w:val="24"/>
          <w:szCs w:val="24"/>
        </w:rPr>
      </w:pPr>
      <w:r w:rsidRPr="007C656C">
        <w:rPr>
          <w:rFonts w:asciiTheme="minorHAnsi" w:hAnsiTheme="minorHAnsi" w:cs="Calibri"/>
          <w:b/>
          <w:kern w:val="0"/>
          <w:sz w:val="24"/>
          <w:szCs w:val="24"/>
        </w:rPr>
        <w:t xml:space="preserve">Table 1: Statistics of small RNAs in various grafts </w:t>
      </w:r>
      <w:r w:rsidR="008A158D">
        <w:rPr>
          <w:rFonts w:asciiTheme="minorHAnsi" w:hAnsiTheme="minorHAnsi" w:cs="Calibri"/>
          <w:b/>
          <w:kern w:val="0"/>
          <w:sz w:val="24"/>
          <w:szCs w:val="24"/>
        </w:rPr>
        <w:t>at</w:t>
      </w:r>
      <w:r w:rsidRPr="007C656C">
        <w:rPr>
          <w:rFonts w:asciiTheme="minorHAnsi" w:hAnsiTheme="minorHAnsi" w:cs="Calibri"/>
          <w:b/>
          <w:kern w:val="0"/>
          <w:sz w:val="24"/>
          <w:szCs w:val="24"/>
        </w:rPr>
        <w:t xml:space="preserve"> room temperature or </w:t>
      </w:r>
      <w:r w:rsidR="008A158D">
        <w:rPr>
          <w:rFonts w:asciiTheme="minorHAnsi" w:hAnsiTheme="minorHAnsi" w:cs="Calibri"/>
          <w:b/>
          <w:kern w:val="0"/>
          <w:sz w:val="24"/>
          <w:szCs w:val="24"/>
        </w:rPr>
        <w:t xml:space="preserve">under </w:t>
      </w:r>
      <w:r w:rsidRPr="007C656C">
        <w:rPr>
          <w:rFonts w:asciiTheme="minorHAnsi" w:hAnsiTheme="minorHAnsi" w:cs="Calibri"/>
          <w:b/>
          <w:kern w:val="0"/>
          <w:sz w:val="24"/>
          <w:szCs w:val="24"/>
        </w:rPr>
        <w:t>cold treatment.</w:t>
      </w:r>
    </w:p>
    <w:p w14:paraId="40B6FF08" w14:textId="77777777" w:rsidR="001F3109" w:rsidRPr="007C656C" w:rsidRDefault="001F3109" w:rsidP="00A80D7D">
      <w:pPr>
        <w:widowControl/>
        <w:rPr>
          <w:rFonts w:asciiTheme="minorHAnsi" w:hAnsiTheme="minorHAnsi" w:cs="Calibri"/>
          <w:kern w:val="0"/>
          <w:sz w:val="24"/>
          <w:szCs w:val="24"/>
        </w:rPr>
      </w:pPr>
    </w:p>
    <w:p w14:paraId="4762BCB5" w14:textId="5FFEF52A" w:rsidR="001F3109" w:rsidRPr="007C656C" w:rsidRDefault="001F3109" w:rsidP="00A80D7D">
      <w:pPr>
        <w:widowControl/>
        <w:rPr>
          <w:rFonts w:asciiTheme="minorHAnsi" w:hAnsiTheme="minorHAnsi" w:cs="Calibri"/>
          <w:kern w:val="0"/>
          <w:sz w:val="24"/>
          <w:szCs w:val="24"/>
        </w:rPr>
      </w:pPr>
      <w:r w:rsidRPr="007C656C">
        <w:rPr>
          <w:rFonts w:asciiTheme="minorHAnsi" w:hAnsiTheme="minorHAnsi" w:cs="Calibri"/>
          <w:b/>
          <w:kern w:val="0"/>
          <w:sz w:val="24"/>
          <w:szCs w:val="24"/>
        </w:rPr>
        <w:t>Figure 1: Illustration of the graft combinations and the grafted plant structures</w:t>
      </w:r>
      <w:r w:rsidRPr="007C656C">
        <w:rPr>
          <w:rFonts w:asciiTheme="minorHAnsi" w:hAnsiTheme="minorHAnsi" w:cs="Calibri"/>
          <w:kern w:val="0"/>
          <w:sz w:val="24"/>
          <w:szCs w:val="24"/>
        </w:rPr>
        <w:t>. WB</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w:t>
      </w:r>
      <w:r w:rsidR="008715A9" w:rsidRPr="007C656C">
        <w:rPr>
          <w:rFonts w:asciiTheme="minorHAnsi" w:hAnsiTheme="minorHAnsi" w:cs="Calibri"/>
          <w:kern w:val="0"/>
          <w:sz w:val="24"/>
          <w:szCs w:val="24"/>
        </w:rPr>
        <w:t>watermelon</w:t>
      </w:r>
      <w:r w:rsidRPr="007C656C">
        <w:rPr>
          <w:rFonts w:asciiTheme="minorHAnsi" w:hAnsiTheme="minorHAnsi" w:cs="Calibri"/>
          <w:kern w:val="0"/>
          <w:sz w:val="24"/>
          <w:szCs w:val="24"/>
        </w:rPr>
        <w:t>/</w:t>
      </w:r>
      <w:r w:rsidR="008715A9" w:rsidRPr="007C656C">
        <w:rPr>
          <w:rFonts w:asciiTheme="minorHAnsi" w:hAnsiTheme="minorHAnsi" w:cs="Calibri"/>
          <w:kern w:val="0"/>
          <w:sz w:val="24"/>
          <w:szCs w:val="24"/>
        </w:rPr>
        <w:t xml:space="preserve">bottle gourd </w:t>
      </w:r>
      <w:r w:rsidRPr="007C656C">
        <w:rPr>
          <w:rFonts w:asciiTheme="minorHAnsi" w:hAnsiTheme="minorHAnsi" w:cs="Calibri"/>
          <w:kern w:val="0"/>
          <w:sz w:val="24"/>
          <w:szCs w:val="24"/>
        </w:rPr>
        <w:t>heterografting; WW</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watermelon/waterm</w:t>
      </w:r>
      <w:r w:rsidR="008715A9" w:rsidRPr="007C656C">
        <w:rPr>
          <w:rFonts w:asciiTheme="minorHAnsi" w:hAnsiTheme="minorHAnsi" w:cs="Calibri"/>
          <w:kern w:val="0"/>
          <w:sz w:val="24"/>
          <w:szCs w:val="24"/>
        </w:rPr>
        <w:t>e</w:t>
      </w:r>
      <w:r w:rsidRPr="007C656C">
        <w:rPr>
          <w:rFonts w:asciiTheme="minorHAnsi" w:hAnsiTheme="minorHAnsi" w:cs="Calibri"/>
          <w:kern w:val="0"/>
          <w:sz w:val="24"/>
          <w:szCs w:val="24"/>
        </w:rPr>
        <w:t xml:space="preserve">lon </w:t>
      </w:r>
      <w:proofErr w:type="spellStart"/>
      <w:r w:rsidRPr="007C656C">
        <w:rPr>
          <w:rFonts w:asciiTheme="minorHAnsi" w:hAnsiTheme="minorHAnsi" w:cs="Calibri"/>
          <w:kern w:val="0"/>
          <w:sz w:val="24"/>
          <w:szCs w:val="24"/>
        </w:rPr>
        <w:t>homografting</w:t>
      </w:r>
      <w:proofErr w:type="spellEnd"/>
      <w:r w:rsidRPr="007C656C">
        <w:rPr>
          <w:rFonts w:asciiTheme="minorHAnsi" w:hAnsiTheme="minorHAnsi" w:cs="Calibri"/>
          <w:kern w:val="0"/>
          <w:sz w:val="24"/>
          <w:szCs w:val="24"/>
        </w:rPr>
        <w:t>; BB</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bottle gourd/bottle gourd homo-grafting; WB-</w:t>
      </w:r>
      <w:r w:rsidR="008F7D0B" w:rsidRPr="007C656C">
        <w:rPr>
          <w:rFonts w:asciiTheme="minorHAnsi" w:hAnsiTheme="minorHAnsi" w:cs="Calibri"/>
          <w:kern w:val="0"/>
          <w:sz w:val="24"/>
          <w:szCs w:val="24"/>
        </w:rPr>
        <w:t>S</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scion leaves of the watermelon/bottle gourd heterografts that were sampled; WB-R</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rootstock leaves of the watermelon/bottle gourd heterografts that were sampled.</w:t>
      </w:r>
    </w:p>
    <w:p w14:paraId="31EE4DB0" w14:textId="77777777" w:rsidR="001F3109" w:rsidRPr="007C656C" w:rsidRDefault="001F3109" w:rsidP="00A80D7D">
      <w:pPr>
        <w:widowControl/>
        <w:rPr>
          <w:rFonts w:asciiTheme="minorHAnsi" w:hAnsiTheme="minorHAnsi" w:cs="Calibri"/>
          <w:kern w:val="0"/>
          <w:sz w:val="24"/>
          <w:szCs w:val="24"/>
        </w:rPr>
      </w:pPr>
    </w:p>
    <w:p w14:paraId="1E271BED" w14:textId="1A801002" w:rsidR="001F3109" w:rsidRPr="007C656C" w:rsidRDefault="001F3109" w:rsidP="00A80D7D">
      <w:pPr>
        <w:widowControl/>
        <w:rPr>
          <w:rFonts w:asciiTheme="minorHAnsi" w:hAnsiTheme="minorHAnsi" w:cs="Calibri"/>
          <w:kern w:val="0"/>
          <w:sz w:val="24"/>
          <w:szCs w:val="24"/>
        </w:rPr>
      </w:pPr>
      <w:r w:rsidRPr="007C656C">
        <w:rPr>
          <w:rFonts w:asciiTheme="minorHAnsi" w:hAnsiTheme="minorHAnsi" w:cs="Calibri"/>
          <w:b/>
          <w:kern w:val="0"/>
          <w:sz w:val="24"/>
          <w:szCs w:val="24"/>
        </w:rPr>
        <w:t xml:space="preserve">Figure 2: Phenotypes of various grafts </w:t>
      </w:r>
      <w:r w:rsidR="008A158D">
        <w:rPr>
          <w:rFonts w:asciiTheme="minorHAnsi" w:hAnsiTheme="minorHAnsi" w:cs="Calibri"/>
          <w:b/>
          <w:kern w:val="0"/>
          <w:sz w:val="24"/>
          <w:szCs w:val="24"/>
        </w:rPr>
        <w:t>at</w:t>
      </w:r>
      <w:r w:rsidRPr="007C656C">
        <w:rPr>
          <w:rFonts w:asciiTheme="minorHAnsi" w:hAnsiTheme="minorHAnsi" w:cs="Calibri"/>
          <w:b/>
          <w:kern w:val="0"/>
          <w:sz w:val="24"/>
          <w:szCs w:val="24"/>
        </w:rPr>
        <w:t xml:space="preserve"> room temperature and cold-stressed conditions. </w:t>
      </w:r>
      <w:r w:rsidR="008A158D" w:rsidRPr="00224B39">
        <w:rPr>
          <w:rFonts w:asciiTheme="minorHAnsi" w:hAnsiTheme="minorHAnsi" w:cs="Calibri"/>
          <w:kern w:val="0"/>
          <w:sz w:val="24"/>
          <w:szCs w:val="24"/>
        </w:rPr>
        <w:t>(</w:t>
      </w:r>
      <w:r w:rsidR="008A158D">
        <w:rPr>
          <w:rFonts w:asciiTheme="minorHAnsi" w:hAnsiTheme="minorHAnsi" w:cs="Calibri"/>
          <w:b/>
          <w:kern w:val="0"/>
          <w:sz w:val="24"/>
          <w:szCs w:val="24"/>
        </w:rPr>
        <w:t>a</w:t>
      </w:r>
      <w:r w:rsidR="008A158D" w:rsidRPr="00224B39">
        <w:rPr>
          <w:rFonts w:asciiTheme="minorHAnsi" w:hAnsiTheme="minorHAnsi" w:cs="Calibri"/>
          <w:kern w:val="0"/>
          <w:sz w:val="24"/>
          <w:szCs w:val="24"/>
        </w:rPr>
        <w:t>)</w:t>
      </w:r>
      <w:r w:rsidRPr="007C656C">
        <w:rPr>
          <w:rFonts w:asciiTheme="minorHAnsi" w:hAnsiTheme="minorHAnsi" w:cs="Calibri"/>
          <w:kern w:val="0"/>
          <w:sz w:val="24"/>
          <w:szCs w:val="24"/>
        </w:rPr>
        <w:t xml:space="preserve"> </w:t>
      </w:r>
      <w:r w:rsidR="008A158D">
        <w:rPr>
          <w:rFonts w:asciiTheme="minorHAnsi" w:hAnsiTheme="minorHAnsi" w:cs="Calibri"/>
          <w:kern w:val="0"/>
          <w:sz w:val="24"/>
          <w:szCs w:val="24"/>
        </w:rPr>
        <w:t xml:space="preserve">This panel shows </w:t>
      </w:r>
      <w:r w:rsidRPr="007C656C">
        <w:rPr>
          <w:rFonts w:asciiTheme="minorHAnsi" w:hAnsiTheme="minorHAnsi" w:cs="Calibri"/>
          <w:kern w:val="0"/>
          <w:sz w:val="24"/>
          <w:szCs w:val="24"/>
        </w:rPr>
        <w:t xml:space="preserve">homo- and heterografted seedlings </w:t>
      </w:r>
      <w:r w:rsidR="008A158D">
        <w:rPr>
          <w:rFonts w:asciiTheme="minorHAnsi" w:hAnsiTheme="minorHAnsi" w:cs="Calibri"/>
          <w:kern w:val="0"/>
          <w:sz w:val="24"/>
          <w:szCs w:val="24"/>
        </w:rPr>
        <w:t>at</w:t>
      </w:r>
      <w:r w:rsidRPr="007C656C">
        <w:rPr>
          <w:rFonts w:asciiTheme="minorHAnsi" w:hAnsiTheme="minorHAnsi" w:cs="Calibri"/>
          <w:kern w:val="0"/>
          <w:sz w:val="24"/>
          <w:szCs w:val="24"/>
        </w:rPr>
        <w:t xml:space="preserve"> room temperature as the control</w:t>
      </w:r>
      <w:r w:rsidR="008A158D">
        <w:rPr>
          <w:rFonts w:asciiTheme="minorHAnsi" w:hAnsiTheme="minorHAnsi" w:cs="Calibri"/>
          <w:kern w:val="0"/>
          <w:sz w:val="24"/>
          <w:szCs w:val="24"/>
        </w:rPr>
        <w:t>.</w:t>
      </w:r>
      <w:r w:rsidRPr="007C656C">
        <w:rPr>
          <w:rFonts w:asciiTheme="minorHAnsi" w:hAnsiTheme="minorHAnsi" w:cs="Calibri"/>
          <w:kern w:val="0"/>
          <w:sz w:val="24"/>
          <w:szCs w:val="24"/>
        </w:rPr>
        <w:t xml:space="preserve"> </w:t>
      </w:r>
      <w:r w:rsidR="008A158D">
        <w:rPr>
          <w:rFonts w:asciiTheme="minorHAnsi" w:hAnsiTheme="minorHAnsi" w:cs="Calibri"/>
          <w:kern w:val="0"/>
          <w:sz w:val="24"/>
          <w:szCs w:val="24"/>
        </w:rPr>
        <w:t>(</w:t>
      </w:r>
      <w:r w:rsidR="008A158D">
        <w:rPr>
          <w:rFonts w:asciiTheme="minorHAnsi" w:hAnsiTheme="minorHAnsi" w:cs="Calibri"/>
          <w:b/>
          <w:kern w:val="0"/>
          <w:sz w:val="24"/>
          <w:szCs w:val="24"/>
        </w:rPr>
        <w:t>b</w:t>
      </w:r>
      <w:r w:rsidR="008A158D" w:rsidRPr="00224B39">
        <w:rPr>
          <w:rFonts w:asciiTheme="minorHAnsi" w:hAnsiTheme="minorHAnsi" w:cs="Calibri"/>
          <w:kern w:val="0"/>
          <w:sz w:val="24"/>
          <w:szCs w:val="24"/>
        </w:rPr>
        <w:t>)</w:t>
      </w:r>
      <w:r w:rsidRPr="007C656C">
        <w:rPr>
          <w:rFonts w:asciiTheme="minorHAnsi" w:hAnsiTheme="minorHAnsi" w:cs="Calibri"/>
          <w:kern w:val="0"/>
          <w:sz w:val="24"/>
          <w:szCs w:val="24"/>
        </w:rPr>
        <w:t xml:space="preserve"> </w:t>
      </w:r>
      <w:r w:rsidR="008A158D">
        <w:rPr>
          <w:rFonts w:asciiTheme="minorHAnsi" w:hAnsiTheme="minorHAnsi" w:cs="Calibri"/>
          <w:kern w:val="0"/>
          <w:sz w:val="24"/>
          <w:szCs w:val="24"/>
        </w:rPr>
        <w:t xml:space="preserve">This panel shows </w:t>
      </w:r>
      <w:r w:rsidRPr="007C656C">
        <w:rPr>
          <w:rFonts w:asciiTheme="minorHAnsi" w:hAnsiTheme="minorHAnsi" w:cs="Calibri"/>
          <w:kern w:val="0"/>
          <w:sz w:val="24"/>
          <w:szCs w:val="24"/>
        </w:rPr>
        <w:t>homo- and heterografted seedlings after 48</w:t>
      </w:r>
      <w:r w:rsidR="008715A9" w:rsidRPr="007C656C">
        <w:rPr>
          <w:rFonts w:asciiTheme="minorHAnsi" w:hAnsiTheme="minorHAnsi" w:cs="Calibri"/>
          <w:kern w:val="0"/>
          <w:sz w:val="24"/>
          <w:szCs w:val="24"/>
        </w:rPr>
        <w:t xml:space="preserve"> </w:t>
      </w:r>
      <w:r w:rsidRPr="007C656C">
        <w:rPr>
          <w:rFonts w:asciiTheme="minorHAnsi" w:hAnsiTheme="minorHAnsi" w:cs="Calibri"/>
          <w:kern w:val="0"/>
          <w:sz w:val="24"/>
          <w:szCs w:val="24"/>
        </w:rPr>
        <w:t>h of cold treatment.</w:t>
      </w:r>
    </w:p>
    <w:p w14:paraId="5D671568" w14:textId="77777777" w:rsidR="001F3109" w:rsidRPr="007C656C" w:rsidRDefault="001F3109" w:rsidP="00A80D7D">
      <w:pPr>
        <w:widowControl/>
        <w:rPr>
          <w:rFonts w:asciiTheme="minorHAnsi" w:hAnsiTheme="minorHAnsi" w:cs="Calibri"/>
          <w:kern w:val="0"/>
          <w:sz w:val="24"/>
          <w:szCs w:val="24"/>
        </w:rPr>
      </w:pPr>
    </w:p>
    <w:p w14:paraId="56AD2D77" w14:textId="468D42AE" w:rsidR="001F3109" w:rsidRPr="007C656C" w:rsidRDefault="001F3109" w:rsidP="00A80D7D">
      <w:pPr>
        <w:widowControl/>
        <w:rPr>
          <w:rFonts w:asciiTheme="minorHAnsi" w:hAnsiTheme="minorHAnsi" w:cs="Calibri"/>
          <w:kern w:val="0"/>
          <w:sz w:val="24"/>
          <w:szCs w:val="24"/>
        </w:rPr>
      </w:pPr>
      <w:r w:rsidRPr="007C656C">
        <w:rPr>
          <w:rFonts w:asciiTheme="minorHAnsi" w:hAnsiTheme="minorHAnsi" w:cs="Calibri"/>
          <w:b/>
          <w:kern w:val="0"/>
          <w:sz w:val="24"/>
          <w:szCs w:val="24"/>
        </w:rPr>
        <w:t>Figure 3: Size distribution of the sRNA reads in various grafts.</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a</w:t>
      </w:r>
      <w:r w:rsidRPr="007C656C">
        <w:rPr>
          <w:rFonts w:asciiTheme="minorHAnsi" w:hAnsiTheme="minorHAnsi" w:cs="Calibri"/>
          <w:kern w:val="0"/>
          <w:sz w:val="24"/>
          <w:szCs w:val="24"/>
        </w:rPr>
        <w:t xml:space="preserve">) </w:t>
      </w:r>
      <w:bookmarkStart w:id="26" w:name="OLE_LINK14"/>
      <w:r w:rsidR="008A158D">
        <w:rPr>
          <w:rFonts w:asciiTheme="minorHAnsi" w:hAnsiTheme="minorHAnsi" w:cs="Calibri"/>
          <w:kern w:val="0"/>
          <w:sz w:val="24"/>
          <w:szCs w:val="24"/>
        </w:rPr>
        <w:t xml:space="preserve">This panel shows the size distribution of the sRNA reads in </w:t>
      </w:r>
      <w:r w:rsidRPr="007C656C">
        <w:rPr>
          <w:rFonts w:asciiTheme="minorHAnsi" w:hAnsiTheme="minorHAnsi" w:cs="Calibri"/>
          <w:kern w:val="0"/>
          <w:sz w:val="24"/>
          <w:szCs w:val="24"/>
        </w:rPr>
        <w:t xml:space="preserve">heterografts under </w:t>
      </w:r>
      <w:r w:rsidR="00966A6A">
        <w:rPr>
          <w:rFonts w:asciiTheme="minorHAnsi" w:hAnsiTheme="minorHAnsi" w:cs="Calibri"/>
          <w:kern w:val="0"/>
          <w:sz w:val="24"/>
          <w:szCs w:val="24"/>
        </w:rPr>
        <w:t>control</w:t>
      </w:r>
      <w:r w:rsidRPr="007C656C">
        <w:rPr>
          <w:rFonts w:asciiTheme="minorHAnsi" w:hAnsiTheme="minorHAnsi" w:cs="Calibri"/>
          <w:kern w:val="0"/>
          <w:sz w:val="24"/>
          <w:szCs w:val="24"/>
        </w:rPr>
        <w:t xml:space="preserve"> or cold conditions</w:t>
      </w:r>
      <w:bookmarkEnd w:id="26"/>
      <w:r w:rsidR="008A158D">
        <w:rPr>
          <w:rFonts w:asciiTheme="minorHAnsi" w:hAnsiTheme="minorHAnsi" w:cs="Calibri"/>
          <w:kern w:val="0"/>
          <w:sz w:val="24"/>
          <w:szCs w:val="24"/>
        </w:rPr>
        <w:t>.</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b</w:t>
      </w:r>
      <w:r w:rsidRPr="007C656C">
        <w:rPr>
          <w:rFonts w:asciiTheme="minorHAnsi" w:hAnsiTheme="minorHAnsi" w:cs="Calibri"/>
          <w:kern w:val="0"/>
          <w:sz w:val="24"/>
          <w:szCs w:val="24"/>
        </w:rPr>
        <w:t xml:space="preserve">) </w:t>
      </w:r>
      <w:r w:rsidR="008A158D">
        <w:rPr>
          <w:rFonts w:asciiTheme="minorHAnsi" w:hAnsiTheme="minorHAnsi" w:cs="Calibri"/>
          <w:kern w:val="0"/>
          <w:sz w:val="24"/>
          <w:szCs w:val="24"/>
        </w:rPr>
        <w:t xml:space="preserve">This panel shows the size distribution of the sRNA reads in </w:t>
      </w:r>
      <w:proofErr w:type="spellStart"/>
      <w:r w:rsidRPr="007C656C">
        <w:rPr>
          <w:rFonts w:asciiTheme="minorHAnsi" w:hAnsiTheme="minorHAnsi" w:cs="Calibri"/>
          <w:kern w:val="0"/>
          <w:sz w:val="24"/>
          <w:szCs w:val="24"/>
        </w:rPr>
        <w:t>homografts</w:t>
      </w:r>
      <w:proofErr w:type="spellEnd"/>
      <w:r w:rsidRPr="007C656C">
        <w:rPr>
          <w:rFonts w:asciiTheme="minorHAnsi" w:hAnsiTheme="minorHAnsi" w:cs="Calibri"/>
          <w:kern w:val="0"/>
          <w:sz w:val="24"/>
          <w:szCs w:val="24"/>
        </w:rPr>
        <w:t xml:space="preserve"> under </w:t>
      </w:r>
      <w:r w:rsidR="00966A6A">
        <w:rPr>
          <w:rFonts w:asciiTheme="minorHAnsi" w:hAnsiTheme="minorHAnsi" w:cs="Calibri"/>
          <w:kern w:val="0"/>
          <w:sz w:val="24"/>
          <w:szCs w:val="24"/>
        </w:rPr>
        <w:t>control</w:t>
      </w:r>
      <w:r w:rsidRPr="007C656C">
        <w:rPr>
          <w:rFonts w:asciiTheme="minorHAnsi" w:hAnsiTheme="minorHAnsi" w:cs="Calibri"/>
          <w:kern w:val="0"/>
          <w:sz w:val="24"/>
          <w:szCs w:val="24"/>
        </w:rPr>
        <w:t xml:space="preserve"> or cold conditions. </w:t>
      </w:r>
    </w:p>
    <w:p w14:paraId="4CB623A5" w14:textId="77777777" w:rsidR="001F3109" w:rsidRPr="007C656C" w:rsidRDefault="001F3109" w:rsidP="00A80D7D">
      <w:pPr>
        <w:widowControl/>
        <w:rPr>
          <w:rFonts w:asciiTheme="minorHAnsi" w:hAnsiTheme="minorHAnsi" w:cs="Calibri"/>
          <w:kern w:val="0"/>
          <w:sz w:val="24"/>
          <w:szCs w:val="24"/>
        </w:rPr>
      </w:pPr>
    </w:p>
    <w:p w14:paraId="02823CA0" w14:textId="73ADED71" w:rsidR="001F3109" w:rsidRPr="007C656C" w:rsidRDefault="001F3109" w:rsidP="00A80D7D">
      <w:pPr>
        <w:widowControl/>
        <w:rPr>
          <w:rFonts w:asciiTheme="minorHAnsi" w:hAnsiTheme="minorHAnsi" w:cs="Calibri"/>
          <w:kern w:val="0"/>
          <w:sz w:val="24"/>
          <w:szCs w:val="24"/>
        </w:rPr>
      </w:pPr>
      <w:r w:rsidRPr="007C656C">
        <w:rPr>
          <w:rFonts w:asciiTheme="minorHAnsi" w:hAnsiTheme="minorHAnsi" w:cs="Calibri"/>
          <w:b/>
          <w:kern w:val="0"/>
          <w:sz w:val="24"/>
          <w:szCs w:val="24"/>
        </w:rPr>
        <w:t>Figure 4: Comparison of the patterns of up</w:t>
      </w:r>
      <w:r w:rsidR="008A158D">
        <w:rPr>
          <w:rFonts w:asciiTheme="minorHAnsi" w:hAnsiTheme="minorHAnsi" w:cs="Calibri"/>
          <w:b/>
          <w:kern w:val="0"/>
          <w:sz w:val="24"/>
          <w:szCs w:val="24"/>
        </w:rPr>
        <w:t>-</w:t>
      </w:r>
      <w:r w:rsidRPr="007C656C">
        <w:rPr>
          <w:rFonts w:asciiTheme="minorHAnsi" w:hAnsiTheme="minorHAnsi" w:cs="Calibri"/>
          <w:b/>
          <w:kern w:val="0"/>
          <w:sz w:val="24"/>
          <w:szCs w:val="24"/>
        </w:rPr>
        <w:t xml:space="preserve"> and downregulated miRNAs in response to cold stress in various grafts.</w:t>
      </w:r>
      <w:r w:rsidRPr="007C656C">
        <w:rPr>
          <w:rFonts w:asciiTheme="minorHAnsi" w:hAnsiTheme="minorHAnsi" w:cs="Calibri"/>
          <w:kern w:val="0"/>
          <w:sz w:val="24"/>
          <w:szCs w:val="24"/>
        </w:rPr>
        <w:t xml:space="preserve"> WB-S</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scion leaves of the watermelon/bottle gourd heterografts that were sampled; WB-R</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rootstock leaves of the watermelon/bottle gourd heterografts that were sampled; WW</w:t>
      </w:r>
      <w:r w:rsidR="008A158D">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 the watermelon/waterm</w:t>
      </w:r>
      <w:r w:rsidR="008715A9" w:rsidRPr="007C656C">
        <w:rPr>
          <w:rFonts w:asciiTheme="minorHAnsi" w:hAnsiTheme="minorHAnsi" w:cs="Calibri"/>
          <w:kern w:val="0"/>
          <w:sz w:val="24"/>
          <w:szCs w:val="24"/>
        </w:rPr>
        <w:t>e</w:t>
      </w:r>
      <w:r w:rsidRPr="007C656C">
        <w:rPr>
          <w:rFonts w:asciiTheme="minorHAnsi" w:hAnsiTheme="minorHAnsi" w:cs="Calibri"/>
          <w:kern w:val="0"/>
          <w:sz w:val="24"/>
          <w:szCs w:val="24"/>
        </w:rPr>
        <w:t xml:space="preserve">lon </w:t>
      </w:r>
      <w:proofErr w:type="spellStart"/>
      <w:r w:rsidRPr="007C656C">
        <w:rPr>
          <w:rFonts w:asciiTheme="minorHAnsi" w:hAnsiTheme="minorHAnsi" w:cs="Calibri"/>
          <w:kern w:val="0"/>
          <w:sz w:val="24"/>
          <w:szCs w:val="24"/>
        </w:rPr>
        <w:t>homografts</w:t>
      </w:r>
      <w:proofErr w:type="spellEnd"/>
      <w:r w:rsidRPr="007C656C">
        <w:rPr>
          <w:rFonts w:asciiTheme="minorHAnsi" w:hAnsiTheme="minorHAnsi" w:cs="Calibri"/>
          <w:kern w:val="0"/>
          <w:sz w:val="24"/>
          <w:szCs w:val="24"/>
        </w:rPr>
        <w:t>; BB</w:t>
      </w:r>
      <w:r w:rsidR="008A158D">
        <w:rPr>
          <w:rFonts w:asciiTheme="minorHAnsi" w:hAnsiTheme="minorHAnsi" w:cs="Calibri"/>
          <w:kern w:val="0"/>
          <w:sz w:val="24"/>
          <w:szCs w:val="24"/>
        </w:rPr>
        <w:t xml:space="preserve"> =</w:t>
      </w:r>
      <w:r w:rsidRPr="007C656C" w:rsidDel="00EF1124">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the bottle gourd/bottle gourd </w:t>
      </w:r>
      <w:proofErr w:type="spellStart"/>
      <w:r w:rsidRPr="007C656C">
        <w:rPr>
          <w:rFonts w:asciiTheme="minorHAnsi" w:hAnsiTheme="minorHAnsi" w:cs="Calibri"/>
          <w:kern w:val="0"/>
          <w:sz w:val="24"/>
          <w:szCs w:val="24"/>
        </w:rPr>
        <w:t>homografts</w:t>
      </w:r>
      <w:proofErr w:type="spellEnd"/>
      <w:r w:rsidRPr="007C656C">
        <w:rPr>
          <w:rFonts w:asciiTheme="minorHAnsi" w:hAnsiTheme="minorHAnsi" w:cs="Calibri"/>
          <w:kern w:val="0"/>
          <w:sz w:val="24"/>
          <w:szCs w:val="24"/>
        </w:rPr>
        <w:t>.</w:t>
      </w:r>
    </w:p>
    <w:p w14:paraId="595C64C5" w14:textId="77777777" w:rsidR="001F3109" w:rsidRPr="007C656C" w:rsidRDefault="001F3109" w:rsidP="00A80D7D">
      <w:pPr>
        <w:widowControl/>
        <w:rPr>
          <w:rFonts w:asciiTheme="minorHAnsi" w:hAnsiTheme="minorHAnsi" w:cs="Calibri"/>
          <w:kern w:val="0"/>
          <w:sz w:val="24"/>
          <w:szCs w:val="24"/>
        </w:rPr>
      </w:pPr>
    </w:p>
    <w:p w14:paraId="4892BE92" w14:textId="080E3E7F" w:rsidR="001F3109" w:rsidRPr="007C656C" w:rsidRDefault="001F3109" w:rsidP="00A80D7D">
      <w:pPr>
        <w:widowControl/>
        <w:rPr>
          <w:rFonts w:asciiTheme="minorHAnsi" w:hAnsiTheme="minorHAnsi" w:cs="Calibri"/>
          <w:color w:val="000000"/>
          <w:kern w:val="0"/>
          <w:sz w:val="24"/>
          <w:szCs w:val="24"/>
        </w:rPr>
      </w:pPr>
      <w:r w:rsidRPr="007C656C">
        <w:rPr>
          <w:rFonts w:asciiTheme="minorHAnsi" w:hAnsiTheme="minorHAnsi" w:cs="Calibri"/>
          <w:b/>
          <w:kern w:val="0"/>
          <w:sz w:val="24"/>
          <w:szCs w:val="24"/>
        </w:rPr>
        <w:t>Figure 5: GO enrichment analyses of the putative target genes of differentially expressed miRNAs in the scion leaves o</w:t>
      </w:r>
      <w:r w:rsidRPr="007C656C">
        <w:rPr>
          <w:rFonts w:asciiTheme="minorHAnsi" w:hAnsiTheme="minorHAnsi" w:cs="Calibri"/>
          <w:b/>
          <w:color w:val="000000"/>
          <w:kern w:val="0"/>
          <w:sz w:val="24"/>
          <w:szCs w:val="24"/>
        </w:rPr>
        <w:t>f heterografts upon cold stress.</w:t>
      </w:r>
      <w:r w:rsidRPr="007C656C">
        <w:rPr>
          <w:rFonts w:asciiTheme="minorHAnsi" w:hAnsiTheme="minorHAnsi" w:cs="Calibri"/>
          <w:color w:val="000000"/>
          <w:kern w:val="0"/>
          <w:sz w:val="24"/>
          <w:szCs w:val="24"/>
        </w:rPr>
        <w:t xml:space="preserve"> WB-CL-S</w:t>
      </w:r>
      <w:r w:rsidR="008A158D">
        <w:rPr>
          <w:rFonts w:asciiTheme="minorHAnsi" w:hAnsiTheme="minorHAnsi" w:cs="Calibri"/>
          <w:color w:val="000000"/>
          <w:kern w:val="0"/>
          <w:sz w:val="24"/>
          <w:szCs w:val="24"/>
        </w:rPr>
        <w:t xml:space="preserve"> =</w:t>
      </w:r>
      <w:r w:rsidRPr="007C656C">
        <w:rPr>
          <w:rFonts w:asciiTheme="minorHAnsi" w:hAnsiTheme="minorHAnsi" w:cs="Calibri"/>
          <w:color w:val="000000"/>
          <w:kern w:val="0"/>
          <w:sz w:val="24"/>
          <w:szCs w:val="24"/>
        </w:rPr>
        <w:t xml:space="preserve"> scion leaves of the </w:t>
      </w:r>
      <w:r w:rsidRPr="007C656C">
        <w:rPr>
          <w:rFonts w:asciiTheme="minorHAnsi" w:hAnsiTheme="minorHAnsi" w:cs="Calibri"/>
          <w:kern w:val="0"/>
          <w:sz w:val="24"/>
          <w:szCs w:val="24"/>
        </w:rPr>
        <w:t>watermelon/bottle gourd</w:t>
      </w:r>
      <w:r w:rsidRPr="007C656C">
        <w:rPr>
          <w:rFonts w:asciiTheme="minorHAnsi" w:hAnsiTheme="minorHAnsi" w:cs="Calibri"/>
          <w:color w:val="000000"/>
          <w:kern w:val="0"/>
          <w:sz w:val="24"/>
          <w:szCs w:val="24"/>
        </w:rPr>
        <w:t xml:space="preserve"> heterografts under cold treatment; WB-CK-S</w:t>
      </w:r>
      <w:r w:rsidR="008A158D">
        <w:rPr>
          <w:rFonts w:asciiTheme="minorHAnsi" w:hAnsiTheme="minorHAnsi" w:cs="Calibri"/>
          <w:color w:val="000000"/>
          <w:kern w:val="0"/>
          <w:sz w:val="24"/>
          <w:szCs w:val="24"/>
        </w:rPr>
        <w:t xml:space="preserve"> =</w:t>
      </w:r>
      <w:r w:rsidRPr="007C656C">
        <w:rPr>
          <w:rFonts w:asciiTheme="minorHAnsi" w:hAnsiTheme="minorHAnsi" w:cs="Calibri"/>
          <w:color w:val="000000"/>
          <w:kern w:val="0"/>
          <w:sz w:val="24"/>
          <w:szCs w:val="24"/>
        </w:rPr>
        <w:t xml:space="preserve"> scion leaves of the </w:t>
      </w:r>
      <w:r w:rsidRPr="007C656C">
        <w:rPr>
          <w:rFonts w:asciiTheme="minorHAnsi" w:hAnsiTheme="minorHAnsi" w:cs="Calibri"/>
          <w:kern w:val="0"/>
          <w:sz w:val="24"/>
          <w:szCs w:val="24"/>
        </w:rPr>
        <w:t>watermelon/bottle gourd</w:t>
      </w:r>
      <w:r w:rsidRPr="007C656C">
        <w:rPr>
          <w:rFonts w:asciiTheme="minorHAnsi" w:hAnsiTheme="minorHAnsi" w:cs="Calibri"/>
          <w:color w:val="000000"/>
          <w:kern w:val="0"/>
          <w:sz w:val="24"/>
          <w:szCs w:val="24"/>
        </w:rPr>
        <w:t xml:space="preserve"> heterografts </w:t>
      </w:r>
      <w:r w:rsidR="008A158D">
        <w:rPr>
          <w:rFonts w:asciiTheme="minorHAnsi" w:hAnsiTheme="minorHAnsi" w:cs="Calibri"/>
          <w:color w:val="000000"/>
          <w:kern w:val="0"/>
          <w:sz w:val="24"/>
          <w:szCs w:val="24"/>
        </w:rPr>
        <w:t>at</w:t>
      </w:r>
      <w:r w:rsidRPr="007C656C">
        <w:rPr>
          <w:rFonts w:asciiTheme="minorHAnsi" w:hAnsiTheme="minorHAnsi" w:cs="Calibri"/>
          <w:color w:val="000000"/>
          <w:kern w:val="0"/>
          <w:sz w:val="24"/>
          <w:szCs w:val="24"/>
        </w:rPr>
        <w:t xml:space="preserve"> room temperature.</w:t>
      </w:r>
    </w:p>
    <w:p w14:paraId="40A5D230" w14:textId="77777777" w:rsidR="001F3109" w:rsidRPr="007C656C" w:rsidRDefault="001F3109" w:rsidP="00A80D7D">
      <w:pPr>
        <w:widowControl/>
        <w:rPr>
          <w:rFonts w:asciiTheme="minorHAnsi" w:hAnsiTheme="minorHAnsi" w:cs="Calibri"/>
          <w:kern w:val="0"/>
          <w:sz w:val="24"/>
          <w:szCs w:val="24"/>
        </w:rPr>
      </w:pPr>
    </w:p>
    <w:p w14:paraId="347D4B89" w14:textId="77777777" w:rsidR="001F3109" w:rsidRPr="007C656C" w:rsidRDefault="001F3109" w:rsidP="00A80D7D">
      <w:pPr>
        <w:autoSpaceDE w:val="0"/>
        <w:autoSpaceDN w:val="0"/>
        <w:adjustRightInd w:val="0"/>
        <w:rPr>
          <w:rFonts w:asciiTheme="minorHAnsi" w:hAnsiTheme="minorHAnsi" w:cs="Calibri"/>
          <w:b/>
          <w:color w:val="000000"/>
          <w:kern w:val="0"/>
          <w:sz w:val="24"/>
          <w:szCs w:val="24"/>
        </w:rPr>
      </w:pPr>
      <w:bookmarkStart w:id="27" w:name="Discussion"/>
      <w:r w:rsidRPr="007C656C">
        <w:rPr>
          <w:rFonts w:asciiTheme="minorHAnsi" w:hAnsiTheme="minorHAnsi" w:cs="Calibri"/>
          <w:b/>
          <w:color w:val="000000"/>
          <w:kern w:val="0"/>
          <w:sz w:val="24"/>
          <w:szCs w:val="24"/>
          <w:lang w:eastAsia="en-US"/>
        </w:rPr>
        <w:t>DISCUSSION</w:t>
      </w:r>
      <w:bookmarkEnd w:id="27"/>
      <w:r w:rsidRPr="007C656C">
        <w:rPr>
          <w:rFonts w:asciiTheme="minorHAnsi" w:hAnsiTheme="minorHAnsi" w:cs="Calibri"/>
          <w:b/>
          <w:color w:val="000000"/>
          <w:kern w:val="0"/>
          <w:sz w:val="24"/>
          <w:szCs w:val="24"/>
          <w:lang w:eastAsia="en-US"/>
        </w:rPr>
        <w:t>:</w:t>
      </w:r>
    </w:p>
    <w:p w14:paraId="45C7A747" w14:textId="2ACC4953" w:rsidR="001F3109" w:rsidRPr="007C656C" w:rsidRDefault="001F3109" w:rsidP="00A80D7D">
      <w:pPr>
        <w:autoSpaceDE w:val="0"/>
        <w:autoSpaceDN w:val="0"/>
        <w:adjustRightInd w:val="0"/>
        <w:rPr>
          <w:rFonts w:asciiTheme="minorHAnsi" w:hAnsiTheme="minorHAnsi" w:cs="Calibri"/>
          <w:kern w:val="0"/>
          <w:sz w:val="24"/>
          <w:szCs w:val="24"/>
        </w:rPr>
      </w:pPr>
      <w:bookmarkStart w:id="28" w:name="Acknowledgments"/>
      <w:r w:rsidRPr="007C656C">
        <w:rPr>
          <w:rFonts w:asciiTheme="minorHAnsi" w:hAnsiTheme="minorHAnsi" w:cs="Calibri"/>
          <w:kern w:val="0"/>
          <w:sz w:val="24"/>
          <w:szCs w:val="24"/>
        </w:rPr>
        <w:t>In this protocol, we describe</w:t>
      </w:r>
      <w:r w:rsidR="00B87222">
        <w:rPr>
          <w:rFonts w:asciiTheme="minorHAnsi" w:hAnsiTheme="minorHAnsi" w:cs="Calibri"/>
          <w:kern w:val="0"/>
          <w:sz w:val="24"/>
          <w:szCs w:val="24"/>
        </w:rPr>
        <w:t>d</w:t>
      </w:r>
      <w:r w:rsidRPr="007C656C">
        <w:rPr>
          <w:rFonts w:asciiTheme="minorHAnsi" w:hAnsiTheme="minorHAnsi" w:cs="Calibri"/>
          <w:kern w:val="0"/>
          <w:sz w:val="24"/>
          <w:szCs w:val="24"/>
        </w:rPr>
        <w:t xml:space="preserve"> </w:t>
      </w:r>
      <w:r w:rsidR="00516731">
        <w:rPr>
          <w:rFonts w:asciiTheme="minorHAnsi" w:hAnsiTheme="minorHAnsi" w:cs="Calibri"/>
          <w:kern w:val="0"/>
          <w:sz w:val="24"/>
          <w:szCs w:val="24"/>
        </w:rPr>
        <w:t xml:space="preserve">in detail </w:t>
      </w:r>
      <w:r w:rsidRPr="007C656C">
        <w:rPr>
          <w:rFonts w:asciiTheme="minorHAnsi" w:hAnsiTheme="minorHAnsi" w:cs="Calibri"/>
          <w:kern w:val="0"/>
          <w:sz w:val="24"/>
          <w:szCs w:val="24"/>
        </w:rPr>
        <w:t xml:space="preserve">a highly efficient and reproducible method to make homo- and heterografts between watermelon and bottle gourd. This method, requiring no specific equipment, is very easy to operate and typically </w:t>
      </w:r>
      <w:r w:rsidR="00516731">
        <w:rPr>
          <w:rFonts w:asciiTheme="minorHAnsi" w:hAnsiTheme="minorHAnsi" w:cs="Calibri"/>
          <w:kern w:val="0"/>
          <w:sz w:val="24"/>
          <w:szCs w:val="24"/>
        </w:rPr>
        <w:t>has</w:t>
      </w:r>
      <w:r w:rsidRPr="007C656C">
        <w:rPr>
          <w:rFonts w:asciiTheme="minorHAnsi" w:hAnsiTheme="minorHAnsi" w:cs="Calibri"/>
          <w:kern w:val="0"/>
          <w:sz w:val="24"/>
          <w:szCs w:val="24"/>
        </w:rPr>
        <w:t xml:space="preserve"> </w:t>
      </w:r>
      <w:r w:rsidR="00516731">
        <w:rPr>
          <w:rFonts w:asciiTheme="minorHAnsi" w:hAnsiTheme="minorHAnsi" w:cs="Calibri"/>
          <w:kern w:val="0"/>
          <w:sz w:val="24"/>
          <w:szCs w:val="24"/>
        </w:rPr>
        <w:t xml:space="preserve">a </w:t>
      </w:r>
      <w:r w:rsidRPr="007C656C">
        <w:rPr>
          <w:rFonts w:asciiTheme="minorHAnsi" w:hAnsiTheme="minorHAnsi" w:cs="Calibri"/>
          <w:kern w:val="0"/>
          <w:sz w:val="24"/>
          <w:szCs w:val="24"/>
        </w:rPr>
        <w:t>very high survival rate of grafting. The method can also be used to make grafts for other cucurbits, such as between watermelon, cucumber</w:t>
      </w:r>
      <w:r w:rsidR="00516731">
        <w:rPr>
          <w:rFonts w:asciiTheme="minorHAnsi" w:hAnsiTheme="minorHAnsi" w:cs="Calibri"/>
          <w:kern w:val="0"/>
          <w:sz w:val="24"/>
          <w:szCs w:val="24"/>
        </w:rPr>
        <w:t>,</w:t>
      </w:r>
      <w:r w:rsidRPr="007C656C">
        <w:rPr>
          <w:rFonts w:asciiTheme="minorHAnsi" w:hAnsiTheme="minorHAnsi" w:cs="Calibri"/>
          <w:kern w:val="0"/>
          <w:sz w:val="24"/>
          <w:szCs w:val="24"/>
        </w:rPr>
        <w:t xml:space="preserve"> and pumpkin. </w:t>
      </w:r>
    </w:p>
    <w:p w14:paraId="176926D6" w14:textId="77777777" w:rsidR="001F3109" w:rsidRPr="007C656C" w:rsidRDefault="001F3109" w:rsidP="00A80D7D">
      <w:pPr>
        <w:autoSpaceDE w:val="0"/>
        <w:autoSpaceDN w:val="0"/>
        <w:adjustRightInd w:val="0"/>
        <w:rPr>
          <w:rFonts w:asciiTheme="minorHAnsi" w:hAnsiTheme="minorHAnsi" w:cs="Calibri"/>
          <w:kern w:val="0"/>
          <w:sz w:val="24"/>
          <w:szCs w:val="24"/>
        </w:rPr>
      </w:pPr>
    </w:p>
    <w:p w14:paraId="3803A3A1" w14:textId="2C8B8F16" w:rsidR="001F3109" w:rsidRPr="007C656C" w:rsidRDefault="001F3109" w:rsidP="00A80D7D">
      <w:pPr>
        <w:autoSpaceDE w:val="0"/>
        <w:autoSpaceDN w:val="0"/>
        <w:adjustRightInd w:val="0"/>
        <w:rPr>
          <w:rFonts w:asciiTheme="minorHAnsi" w:hAnsiTheme="minorHAnsi" w:cs="Calibri"/>
          <w:kern w:val="0"/>
          <w:sz w:val="24"/>
          <w:szCs w:val="24"/>
        </w:rPr>
      </w:pPr>
      <w:r w:rsidRPr="007C656C">
        <w:rPr>
          <w:rFonts w:asciiTheme="minorHAnsi" w:hAnsiTheme="minorHAnsi" w:cs="Calibri"/>
          <w:kern w:val="0"/>
          <w:sz w:val="24"/>
          <w:szCs w:val="24"/>
        </w:rPr>
        <w:t>It is worth not</w:t>
      </w:r>
      <w:r w:rsidR="00516731">
        <w:rPr>
          <w:rFonts w:asciiTheme="minorHAnsi" w:hAnsiTheme="minorHAnsi" w:cs="Calibri"/>
          <w:kern w:val="0"/>
          <w:sz w:val="24"/>
          <w:szCs w:val="24"/>
        </w:rPr>
        <w:t>ing</w:t>
      </w:r>
      <w:r w:rsidRPr="007C656C">
        <w:rPr>
          <w:rFonts w:asciiTheme="minorHAnsi" w:hAnsiTheme="minorHAnsi" w:cs="Calibri"/>
          <w:kern w:val="0"/>
          <w:sz w:val="24"/>
          <w:szCs w:val="24"/>
        </w:rPr>
        <w:t xml:space="preserve"> that the relative size (age) of the rootstock and scion is critical to mak</w:t>
      </w:r>
      <w:r w:rsidR="00516731">
        <w:rPr>
          <w:rFonts w:asciiTheme="minorHAnsi" w:hAnsiTheme="minorHAnsi" w:cs="Calibri"/>
          <w:kern w:val="0"/>
          <w:sz w:val="24"/>
          <w:szCs w:val="24"/>
        </w:rPr>
        <w:t>ing</w:t>
      </w:r>
      <w:r w:rsidRPr="007C656C">
        <w:rPr>
          <w:rFonts w:asciiTheme="minorHAnsi" w:hAnsiTheme="minorHAnsi" w:cs="Calibri"/>
          <w:kern w:val="0"/>
          <w:sz w:val="24"/>
          <w:szCs w:val="24"/>
        </w:rPr>
        <w:t xml:space="preserve"> a successful graft (step 2.2</w:t>
      </w:r>
      <w:r w:rsidR="00516731">
        <w:rPr>
          <w:rFonts w:asciiTheme="minorHAnsi" w:hAnsiTheme="minorHAnsi" w:cs="Calibri"/>
          <w:kern w:val="0"/>
          <w:sz w:val="24"/>
          <w:szCs w:val="24"/>
        </w:rPr>
        <w:t xml:space="preserve"> of the </w:t>
      </w:r>
      <w:r w:rsidR="00516731">
        <w:rPr>
          <w:rFonts w:asciiTheme="minorHAnsi" w:hAnsiTheme="minorHAnsi" w:cs="Calibri"/>
          <w:b/>
          <w:kern w:val="0"/>
          <w:sz w:val="24"/>
          <w:szCs w:val="24"/>
        </w:rPr>
        <w:t>Protocol</w:t>
      </w:r>
      <w:r w:rsidRPr="007C656C">
        <w:rPr>
          <w:rFonts w:asciiTheme="minorHAnsi" w:hAnsiTheme="minorHAnsi" w:cs="Calibri"/>
          <w:kern w:val="0"/>
          <w:sz w:val="24"/>
          <w:szCs w:val="24"/>
        </w:rPr>
        <w:t xml:space="preserve">). We observed that, if the rootstock used was too large </w:t>
      </w:r>
      <w:r w:rsidR="00516731">
        <w:rPr>
          <w:rFonts w:asciiTheme="minorHAnsi" w:hAnsiTheme="minorHAnsi" w:cs="Calibri"/>
          <w:kern w:val="0"/>
          <w:sz w:val="24"/>
          <w:szCs w:val="24"/>
        </w:rPr>
        <w:t>compared</w:t>
      </w:r>
      <w:r w:rsidRPr="007C656C">
        <w:rPr>
          <w:rFonts w:asciiTheme="minorHAnsi" w:hAnsiTheme="minorHAnsi" w:cs="Calibri"/>
          <w:kern w:val="0"/>
          <w:sz w:val="24"/>
          <w:szCs w:val="24"/>
        </w:rPr>
        <w:t xml:space="preserve"> to the scion, the graft union was more difficult to form because the stem of the scion was somewhat hollowed. Based on our previous proteomic data</w:t>
      </w:r>
      <w:r w:rsidRPr="007C656C">
        <w:rPr>
          <w:rFonts w:asciiTheme="minorHAnsi" w:hAnsiTheme="minorHAnsi" w:cs="Calibri"/>
          <w:kern w:val="0"/>
          <w:sz w:val="24"/>
          <w:szCs w:val="24"/>
          <w:vertAlign w:val="superscript"/>
        </w:rPr>
        <w:t>31</w:t>
      </w:r>
      <w:r w:rsidRPr="007C656C">
        <w:rPr>
          <w:rFonts w:asciiTheme="minorHAnsi" w:hAnsiTheme="minorHAnsi" w:cs="Calibri"/>
          <w:kern w:val="0"/>
          <w:sz w:val="24"/>
          <w:szCs w:val="24"/>
        </w:rPr>
        <w:t xml:space="preserve">, </w:t>
      </w:r>
      <w:r w:rsidR="00516731">
        <w:rPr>
          <w:rFonts w:asciiTheme="minorHAnsi" w:hAnsiTheme="minorHAnsi" w:cs="Calibri"/>
          <w:kern w:val="0"/>
          <w:sz w:val="24"/>
          <w:szCs w:val="24"/>
        </w:rPr>
        <w:t xml:space="preserve">the </w:t>
      </w:r>
      <w:r w:rsidRPr="007C656C">
        <w:rPr>
          <w:rFonts w:asciiTheme="minorHAnsi" w:hAnsiTheme="minorHAnsi" w:cs="Calibri"/>
          <w:kern w:val="0"/>
          <w:sz w:val="24"/>
          <w:szCs w:val="24"/>
        </w:rPr>
        <w:t>inclu</w:t>
      </w:r>
      <w:r w:rsidR="00516731">
        <w:rPr>
          <w:rFonts w:asciiTheme="minorHAnsi" w:hAnsiTheme="minorHAnsi" w:cs="Calibri"/>
          <w:kern w:val="0"/>
          <w:sz w:val="24"/>
          <w:szCs w:val="24"/>
        </w:rPr>
        <w:t>sion of</w:t>
      </w:r>
      <w:r w:rsidRPr="007C656C">
        <w:rPr>
          <w:rFonts w:asciiTheme="minorHAnsi" w:hAnsiTheme="minorHAnsi" w:cs="Calibri"/>
          <w:kern w:val="0"/>
          <w:sz w:val="24"/>
          <w:szCs w:val="24"/>
        </w:rPr>
        <w:t xml:space="preserve"> self-grafted scion and self-grafted rootstock as controls </w:t>
      </w:r>
      <w:r w:rsidR="00516731">
        <w:rPr>
          <w:rFonts w:asciiTheme="minorHAnsi" w:hAnsiTheme="minorHAnsi" w:cs="Calibri"/>
          <w:kern w:val="0"/>
          <w:sz w:val="24"/>
          <w:szCs w:val="24"/>
        </w:rPr>
        <w:t>is</w:t>
      </w:r>
      <w:r w:rsidRPr="007C656C">
        <w:rPr>
          <w:rFonts w:asciiTheme="minorHAnsi" w:hAnsiTheme="minorHAnsi" w:cs="Calibri"/>
          <w:kern w:val="0"/>
          <w:sz w:val="24"/>
          <w:szCs w:val="24"/>
        </w:rPr>
        <w:t xml:space="preserve"> strongly recommend</w:t>
      </w:r>
      <w:r w:rsidR="00516731">
        <w:rPr>
          <w:rFonts w:asciiTheme="minorHAnsi" w:hAnsiTheme="minorHAnsi" w:cs="Calibri"/>
          <w:kern w:val="0"/>
          <w:sz w:val="24"/>
          <w:szCs w:val="24"/>
        </w:rPr>
        <w:t>ed</w:t>
      </w:r>
      <w:r w:rsidRPr="007C656C">
        <w:rPr>
          <w:rFonts w:asciiTheme="minorHAnsi" w:hAnsiTheme="minorHAnsi" w:cs="Calibri"/>
          <w:kern w:val="0"/>
          <w:sz w:val="24"/>
          <w:szCs w:val="24"/>
        </w:rPr>
        <w:t xml:space="preserve"> (step 2.3</w:t>
      </w:r>
      <w:r w:rsidR="00516731">
        <w:rPr>
          <w:rFonts w:asciiTheme="minorHAnsi" w:hAnsiTheme="minorHAnsi" w:cs="Calibri"/>
          <w:kern w:val="0"/>
          <w:sz w:val="24"/>
          <w:szCs w:val="24"/>
        </w:rPr>
        <w:t xml:space="preserve"> of the </w:t>
      </w:r>
      <w:r w:rsidR="00516731">
        <w:rPr>
          <w:rFonts w:asciiTheme="minorHAnsi" w:hAnsiTheme="minorHAnsi" w:cs="Calibri"/>
          <w:b/>
          <w:kern w:val="0"/>
          <w:sz w:val="24"/>
          <w:szCs w:val="24"/>
        </w:rPr>
        <w:t>Protocol</w:t>
      </w:r>
      <w:r w:rsidRPr="007C656C">
        <w:rPr>
          <w:rFonts w:asciiTheme="minorHAnsi" w:hAnsiTheme="minorHAnsi" w:cs="Calibri"/>
          <w:kern w:val="0"/>
          <w:sz w:val="24"/>
          <w:szCs w:val="24"/>
        </w:rPr>
        <w:t xml:space="preserve">), because </w:t>
      </w:r>
      <w:r w:rsidR="00516731">
        <w:rPr>
          <w:rFonts w:asciiTheme="minorHAnsi" w:hAnsiTheme="minorHAnsi" w:cs="Calibri"/>
          <w:kern w:val="0"/>
          <w:sz w:val="24"/>
          <w:szCs w:val="24"/>
        </w:rPr>
        <w:t xml:space="preserve">then, </w:t>
      </w:r>
      <w:r w:rsidRPr="007C656C">
        <w:rPr>
          <w:rFonts w:asciiTheme="minorHAnsi" w:hAnsiTheme="minorHAnsi" w:cs="Calibri"/>
          <w:kern w:val="0"/>
          <w:sz w:val="24"/>
          <w:szCs w:val="24"/>
        </w:rPr>
        <w:t>the impact of grafting injur</w:t>
      </w:r>
      <w:r w:rsidR="00516731">
        <w:rPr>
          <w:rFonts w:asciiTheme="minorHAnsi" w:hAnsiTheme="minorHAnsi" w:cs="Calibri"/>
          <w:kern w:val="0"/>
          <w:sz w:val="24"/>
          <w:szCs w:val="24"/>
        </w:rPr>
        <w:t>ies</w:t>
      </w:r>
      <w:r w:rsidRPr="007C656C">
        <w:rPr>
          <w:rFonts w:asciiTheme="minorHAnsi" w:hAnsiTheme="minorHAnsi" w:cs="Calibri"/>
          <w:kern w:val="0"/>
          <w:sz w:val="24"/>
          <w:szCs w:val="24"/>
        </w:rPr>
        <w:t xml:space="preserve"> can be largely eliminated.</w:t>
      </w:r>
    </w:p>
    <w:p w14:paraId="7EA920B1" w14:textId="77777777" w:rsidR="001F3109" w:rsidRPr="007C656C" w:rsidRDefault="001F3109" w:rsidP="00A80D7D">
      <w:pPr>
        <w:autoSpaceDE w:val="0"/>
        <w:autoSpaceDN w:val="0"/>
        <w:adjustRightInd w:val="0"/>
        <w:rPr>
          <w:rFonts w:asciiTheme="minorHAnsi" w:hAnsiTheme="minorHAnsi" w:cs="Calibri"/>
          <w:kern w:val="0"/>
          <w:sz w:val="24"/>
          <w:szCs w:val="24"/>
        </w:rPr>
      </w:pPr>
    </w:p>
    <w:p w14:paraId="395811E6" w14:textId="5DDD1BF1" w:rsidR="001F3109" w:rsidRPr="007C656C" w:rsidRDefault="001F3109" w:rsidP="00A80D7D">
      <w:pPr>
        <w:autoSpaceDE w:val="0"/>
        <w:autoSpaceDN w:val="0"/>
        <w:adjustRightInd w:val="0"/>
        <w:rPr>
          <w:rFonts w:asciiTheme="minorHAnsi" w:hAnsiTheme="minorHAnsi" w:cs="Calibri"/>
          <w:kern w:val="0"/>
          <w:sz w:val="24"/>
          <w:szCs w:val="24"/>
        </w:rPr>
      </w:pPr>
      <w:r w:rsidRPr="007C656C">
        <w:rPr>
          <w:rFonts w:asciiTheme="minorHAnsi" w:hAnsiTheme="minorHAnsi" w:cs="Calibri"/>
          <w:kern w:val="0"/>
          <w:sz w:val="24"/>
          <w:szCs w:val="24"/>
        </w:rPr>
        <w:t>This protocol also provides a detailed experimental scheme and specific experimental procedures for investigating the abundances of miRNAs in the heterografting system. This method will also be useful for studies in other plant</w:t>
      </w:r>
      <w:r w:rsidR="00516731">
        <w:rPr>
          <w:rFonts w:asciiTheme="minorHAnsi" w:hAnsiTheme="minorHAnsi" w:cs="Calibri"/>
          <w:kern w:val="0"/>
          <w:sz w:val="24"/>
          <w:szCs w:val="24"/>
        </w:rPr>
        <w:t>-</w:t>
      </w:r>
      <w:r w:rsidRPr="007C656C">
        <w:rPr>
          <w:rFonts w:asciiTheme="minorHAnsi" w:hAnsiTheme="minorHAnsi" w:cs="Calibri"/>
          <w:kern w:val="0"/>
          <w:sz w:val="24"/>
          <w:szCs w:val="24"/>
        </w:rPr>
        <w:t xml:space="preserve">grafting systems to reveal the mechanisms of local and long-distance miRNA regulation. In the </w:t>
      </w:r>
      <w:r w:rsidR="00516731" w:rsidRPr="00224B39">
        <w:rPr>
          <w:rFonts w:asciiTheme="minorHAnsi" w:hAnsiTheme="minorHAnsi" w:cs="Calibri"/>
          <w:b/>
          <w:kern w:val="0"/>
          <w:sz w:val="24"/>
          <w:szCs w:val="24"/>
        </w:rPr>
        <w:t>R</w:t>
      </w:r>
      <w:r w:rsidRPr="00224B39">
        <w:rPr>
          <w:rFonts w:asciiTheme="minorHAnsi" w:hAnsiTheme="minorHAnsi" w:cs="Calibri"/>
          <w:b/>
          <w:kern w:val="0"/>
          <w:sz w:val="24"/>
          <w:szCs w:val="24"/>
        </w:rPr>
        <w:t xml:space="preserve">epresentative </w:t>
      </w:r>
      <w:r w:rsidR="00516731">
        <w:rPr>
          <w:rFonts w:asciiTheme="minorHAnsi" w:hAnsiTheme="minorHAnsi" w:cs="Calibri"/>
          <w:b/>
          <w:kern w:val="0"/>
          <w:sz w:val="24"/>
          <w:szCs w:val="24"/>
        </w:rPr>
        <w:t>R</w:t>
      </w:r>
      <w:r w:rsidRPr="00224B39">
        <w:rPr>
          <w:rFonts w:asciiTheme="minorHAnsi" w:hAnsiTheme="minorHAnsi" w:cs="Calibri"/>
          <w:b/>
          <w:kern w:val="0"/>
          <w:sz w:val="24"/>
          <w:szCs w:val="24"/>
        </w:rPr>
        <w:t>esults</w:t>
      </w:r>
      <w:r w:rsidRPr="007C656C">
        <w:rPr>
          <w:rFonts w:asciiTheme="minorHAnsi" w:hAnsiTheme="minorHAnsi" w:cs="Calibri"/>
          <w:kern w:val="0"/>
          <w:sz w:val="24"/>
          <w:szCs w:val="24"/>
        </w:rPr>
        <w:t xml:space="preserve">, we report the expression changes of </w:t>
      </w:r>
      <w:r w:rsidR="00516731">
        <w:rPr>
          <w:rFonts w:asciiTheme="minorHAnsi" w:hAnsiTheme="minorHAnsi" w:cs="Calibri"/>
          <w:kern w:val="0"/>
          <w:sz w:val="24"/>
          <w:szCs w:val="24"/>
        </w:rPr>
        <w:t xml:space="preserve">only </w:t>
      </w:r>
      <w:r w:rsidRPr="007C656C">
        <w:rPr>
          <w:rFonts w:asciiTheme="minorHAnsi" w:hAnsiTheme="minorHAnsi" w:cs="Calibri"/>
          <w:kern w:val="0"/>
          <w:sz w:val="24"/>
          <w:szCs w:val="24"/>
        </w:rPr>
        <w:t xml:space="preserve">local miRNAs in the scion or rootstock in response to </w:t>
      </w:r>
      <w:r w:rsidR="00516731">
        <w:rPr>
          <w:rFonts w:asciiTheme="minorHAnsi" w:hAnsiTheme="minorHAnsi" w:cs="Calibri"/>
          <w:kern w:val="0"/>
          <w:sz w:val="24"/>
          <w:szCs w:val="24"/>
        </w:rPr>
        <w:t xml:space="preserve">a </w:t>
      </w:r>
      <w:r w:rsidRPr="007C656C">
        <w:rPr>
          <w:rFonts w:asciiTheme="minorHAnsi" w:hAnsiTheme="minorHAnsi" w:cs="Calibri"/>
          <w:kern w:val="0"/>
          <w:sz w:val="24"/>
          <w:szCs w:val="24"/>
        </w:rPr>
        <w:t xml:space="preserve">low temperature. Accumulating reports have highlighted the involvement of long-distance small RNA transmission in grafting-related phenotypic changes. </w:t>
      </w:r>
      <w:r w:rsidR="00516731">
        <w:rPr>
          <w:rFonts w:asciiTheme="minorHAnsi" w:hAnsiTheme="minorHAnsi" w:cs="Calibri"/>
          <w:kern w:val="0"/>
          <w:sz w:val="24"/>
          <w:szCs w:val="24"/>
        </w:rPr>
        <w:t>The</w:t>
      </w:r>
      <w:r w:rsidRPr="007C656C">
        <w:rPr>
          <w:rFonts w:asciiTheme="minorHAnsi" w:hAnsiTheme="minorHAnsi" w:cs="Calibri"/>
          <w:kern w:val="0"/>
          <w:sz w:val="24"/>
          <w:szCs w:val="24"/>
        </w:rPr>
        <w:t xml:space="preserve"> protocol</w:t>
      </w:r>
      <w:r w:rsidR="00516731">
        <w:rPr>
          <w:rFonts w:asciiTheme="minorHAnsi" w:hAnsiTheme="minorHAnsi" w:cs="Calibri"/>
          <w:kern w:val="0"/>
          <w:sz w:val="24"/>
          <w:szCs w:val="24"/>
        </w:rPr>
        <w:t xml:space="preserve"> presented here</w:t>
      </w:r>
      <w:r w:rsidRPr="007C656C">
        <w:rPr>
          <w:rFonts w:asciiTheme="minorHAnsi" w:hAnsiTheme="minorHAnsi" w:cs="Calibri"/>
          <w:kern w:val="0"/>
          <w:sz w:val="24"/>
          <w:szCs w:val="24"/>
        </w:rPr>
        <w:t>, which combines the methods for grafting and high-throughput data analy</w:t>
      </w:r>
      <w:r w:rsidR="00516731">
        <w:rPr>
          <w:rFonts w:asciiTheme="minorHAnsi" w:hAnsiTheme="minorHAnsi" w:cs="Calibri"/>
          <w:kern w:val="0"/>
          <w:sz w:val="24"/>
          <w:szCs w:val="24"/>
        </w:rPr>
        <w:t>sis</w:t>
      </w:r>
      <w:r w:rsidRPr="007C656C">
        <w:rPr>
          <w:rFonts w:asciiTheme="minorHAnsi" w:hAnsiTheme="minorHAnsi" w:cs="Calibri"/>
          <w:kern w:val="0"/>
          <w:sz w:val="24"/>
          <w:szCs w:val="24"/>
        </w:rPr>
        <w:t xml:space="preserve">, can also be used for miRNA transmission analysis between the scion and the rootstock. The principle for differentiating transmitted miRNAs from local miRNAs is based on their sequence similarity to the reference genomes </w:t>
      </w:r>
      <w:r w:rsidR="00516731">
        <w:rPr>
          <w:rFonts w:asciiTheme="minorHAnsi" w:hAnsiTheme="minorHAnsi" w:cs="Calibri"/>
          <w:kern w:val="0"/>
          <w:sz w:val="24"/>
          <w:szCs w:val="24"/>
        </w:rPr>
        <w:t>(</w:t>
      </w:r>
      <w:r w:rsidRPr="00224B39">
        <w:rPr>
          <w:rFonts w:asciiTheme="minorHAnsi" w:hAnsiTheme="minorHAnsi" w:cs="Calibri"/>
          <w:i/>
          <w:kern w:val="0"/>
          <w:sz w:val="24"/>
          <w:szCs w:val="24"/>
        </w:rPr>
        <w:t>i.e.</w:t>
      </w:r>
      <w:r w:rsidR="00516731">
        <w:rPr>
          <w:rFonts w:asciiTheme="minorHAnsi" w:hAnsiTheme="minorHAnsi" w:cs="Calibri"/>
          <w:kern w:val="0"/>
          <w:sz w:val="24"/>
          <w:szCs w:val="24"/>
        </w:rPr>
        <w:t>,</w:t>
      </w:r>
      <w:r w:rsidRPr="007C656C">
        <w:rPr>
          <w:rFonts w:asciiTheme="minorHAnsi" w:hAnsiTheme="minorHAnsi" w:cs="Calibri"/>
          <w:kern w:val="0"/>
          <w:sz w:val="24"/>
          <w:szCs w:val="24"/>
        </w:rPr>
        <w:t xml:space="preserve"> a miRNA in the scion that is more like the rootstock genome </w:t>
      </w:r>
      <w:proofErr w:type="gramStart"/>
      <w:r w:rsidRPr="007C656C">
        <w:rPr>
          <w:rFonts w:asciiTheme="minorHAnsi" w:hAnsiTheme="minorHAnsi" w:cs="Calibri"/>
          <w:kern w:val="0"/>
          <w:sz w:val="24"/>
          <w:szCs w:val="24"/>
        </w:rPr>
        <w:t>is considered to be</w:t>
      </w:r>
      <w:proofErr w:type="gramEnd"/>
      <w:r w:rsidRPr="007C656C">
        <w:rPr>
          <w:rFonts w:asciiTheme="minorHAnsi" w:hAnsiTheme="minorHAnsi" w:cs="Calibri"/>
          <w:kern w:val="0"/>
          <w:sz w:val="24"/>
          <w:szCs w:val="24"/>
        </w:rPr>
        <w:t xml:space="preserve"> transferred from the rootstock</w:t>
      </w:r>
      <w:r w:rsidR="00516731">
        <w:rPr>
          <w:rFonts w:asciiTheme="minorHAnsi" w:hAnsiTheme="minorHAnsi" w:cs="Calibri"/>
          <w:kern w:val="0"/>
          <w:sz w:val="24"/>
          <w:szCs w:val="24"/>
        </w:rPr>
        <w:t>,</w:t>
      </w:r>
      <w:r w:rsidRPr="007C656C">
        <w:rPr>
          <w:rFonts w:asciiTheme="minorHAnsi" w:hAnsiTheme="minorHAnsi" w:cs="Calibri"/>
          <w:kern w:val="0"/>
          <w:sz w:val="24"/>
          <w:szCs w:val="24"/>
        </w:rPr>
        <w:t xml:space="preserve"> and </w:t>
      </w:r>
      <w:r w:rsidRPr="00224B39">
        <w:rPr>
          <w:rFonts w:asciiTheme="minorHAnsi" w:hAnsiTheme="minorHAnsi" w:cs="Calibri"/>
          <w:i/>
          <w:kern w:val="0"/>
          <w:sz w:val="24"/>
          <w:szCs w:val="24"/>
        </w:rPr>
        <w:t>vice</w:t>
      </w:r>
      <w:r w:rsidR="00516731" w:rsidRPr="00224B39">
        <w:rPr>
          <w:rFonts w:asciiTheme="minorHAnsi" w:hAnsiTheme="minorHAnsi" w:cs="Calibri"/>
          <w:i/>
          <w:kern w:val="0"/>
          <w:sz w:val="24"/>
          <w:szCs w:val="24"/>
        </w:rPr>
        <w:t xml:space="preserve"> </w:t>
      </w:r>
      <w:r w:rsidRPr="00224B39">
        <w:rPr>
          <w:rFonts w:asciiTheme="minorHAnsi" w:hAnsiTheme="minorHAnsi" w:cs="Calibri"/>
          <w:i/>
          <w:kern w:val="0"/>
          <w:sz w:val="24"/>
          <w:szCs w:val="24"/>
        </w:rPr>
        <w:t>versa</w:t>
      </w:r>
      <w:r w:rsidR="00516731">
        <w:rPr>
          <w:rFonts w:asciiTheme="minorHAnsi" w:hAnsiTheme="minorHAnsi" w:cs="Calibri"/>
          <w:kern w:val="0"/>
          <w:sz w:val="24"/>
          <w:szCs w:val="24"/>
        </w:rPr>
        <w:t>)</w:t>
      </w:r>
      <w:r w:rsidRPr="007C656C">
        <w:rPr>
          <w:rFonts w:asciiTheme="minorHAnsi" w:hAnsiTheme="minorHAnsi" w:cs="Calibri"/>
          <w:kern w:val="0"/>
          <w:sz w:val="24"/>
          <w:szCs w:val="24"/>
        </w:rPr>
        <w:t xml:space="preserve">. </w:t>
      </w:r>
    </w:p>
    <w:p w14:paraId="02B3781B" w14:textId="77777777" w:rsidR="001F3109" w:rsidRPr="007C656C" w:rsidRDefault="001F3109" w:rsidP="00A80D7D">
      <w:pPr>
        <w:autoSpaceDE w:val="0"/>
        <w:autoSpaceDN w:val="0"/>
        <w:adjustRightInd w:val="0"/>
        <w:rPr>
          <w:rFonts w:asciiTheme="minorHAnsi" w:hAnsiTheme="minorHAnsi" w:cs="Calibri"/>
          <w:kern w:val="0"/>
          <w:sz w:val="24"/>
          <w:szCs w:val="24"/>
        </w:rPr>
      </w:pPr>
    </w:p>
    <w:p w14:paraId="3A13453A" w14:textId="77777777" w:rsidR="001F3109" w:rsidRPr="007C656C" w:rsidRDefault="001F3109" w:rsidP="00A80D7D">
      <w:pPr>
        <w:autoSpaceDE w:val="0"/>
        <w:autoSpaceDN w:val="0"/>
        <w:adjustRightInd w:val="0"/>
        <w:jc w:val="left"/>
        <w:rPr>
          <w:rFonts w:asciiTheme="minorHAnsi" w:hAnsiTheme="minorHAnsi" w:cs="Calibri"/>
          <w:b/>
          <w:color w:val="000000"/>
          <w:kern w:val="0"/>
          <w:sz w:val="24"/>
          <w:szCs w:val="24"/>
          <w:lang w:eastAsia="en-US"/>
        </w:rPr>
      </w:pPr>
      <w:r w:rsidRPr="007C656C">
        <w:rPr>
          <w:rFonts w:asciiTheme="minorHAnsi" w:hAnsiTheme="minorHAnsi" w:cs="Calibri"/>
          <w:b/>
          <w:color w:val="000000"/>
          <w:kern w:val="0"/>
          <w:sz w:val="24"/>
          <w:szCs w:val="24"/>
          <w:lang w:eastAsia="en-US"/>
        </w:rPr>
        <w:t>ACKNOWLEDGMENTS</w:t>
      </w:r>
      <w:bookmarkEnd w:id="28"/>
      <w:r w:rsidRPr="007C656C">
        <w:rPr>
          <w:rFonts w:asciiTheme="minorHAnsi" w:hAnsiTheme="minorHAnsi" w:cs="Calibri"/>
          <w:b/>
          <w:color w:val="000000"/>
          <w:kern w:val="0"/>
          <w:sz w:val="24"/>
          <w:szCs w:val="24"/>
          <w:lang w:eastAsia="en-US"/>
        </w:rPr>
        <w:t xml:space="preserve">: </w:t>
      </w:r>
    </w:p>
    <w:p w14:paraId="10539C5D" w14:textId="570FAEA0" w:rsidR="001F3109" w:rsidRPr="007C656C" w:rsidRDefault="001F3109" w:rsidP="00A80D7D">
      <w:pPr>
        <w:autoSpaceDE w:val="0"/>
        <w:autoSpaceDN w:val="0"/>
        <w:adjustRightInd w:val="0"/>
        <w:rPr>
          <w:rFonts w:asciiTheme="minorHAnsi" w:hAnsiTheme="minorHAnsi" w:cs="Calibri"/>
          <w:kern w:val="0"/>
          <w:sz w:val="24"/>
          <w:szCs w:val="24"/>
        </w:rPr>
      </w:pPr>
      <w:bookmarkStart w:id="29" w:name="Disclosures"/>
      <w:r w:rsidRPr="007C656C">
        <w:rPr>
          <w:rFonts w:asciiTheme="minorHAnsi" w:hAnsiTheme="minorHAnsi" w:cs="Calibri"/>
          <w:kern w:val="0"/>
          <w:sz w:val="24"/>
          <w:szCs w:val="24"/>
        </w:rPr>
        <w:t>This work was supported by the National Natural Science Foundation of China (31772191), the Research Project for Public Interest in Zhejiang Province (2017C32027), the Key Science Project of Plant Breeding in Zhejiang (2016C02051),</w:t>
      </w:r>
      <w:r w:rsidR="008715A9" w:rsidRPr="007C656C">
        <w:rPr>
          <w:rFonts w:asciiTheme="minorHAnsi" w:hAnsiTheme="minorHAnsi" w:cs="Calibri"/>
          <w:kern w:val="0"/>
          <w:sz w:val="24"/>
          <w:szCs w:val="24"/>
        </w:rPr>
        <w:t xml:space="preserve"> and</w:t>
      </w:r>
      <w:r w:rsidRPr="007C656C">
        <w:rPr>
          <w:rFonts w:asciiTheme="minorHAnsi" w:hAnsiTheme="minorHAnsi" w:cs="Calibri"/>
          <w:kern w:val="0"/>
          <w:sz w:val="24"/>
          <w:szCs w:val="24"/>
        </w:rPr>
        <w:t xml:space="preserve"> the National Program for the Support of Top-notch Young Professionals (to P.X.).</w:t>
      </w:r>
    </w:p>
    <w:p w14:paraId="72A2618A" w14:textId="77777777" w:rsidR="001F3109" w:rsidRPr="007C656C" w:rsidRDefault="001F3109" w:rsidP="00A80D7D">
      <w:pPr>
        <w:autoSpaceDE w:val="0"/>
        <w:autoSpaceDN w:val="0"/>
        <w:adjustRightInd w:val="0"/>
        <w:rPr>
          <w:rFonts w:asciiTheme="minorHAnsi" w:hAnsiTheme="minorHAnsi" w:cs="Calibri"/>
          <w:kern w:val="0"/>
          <w:sz w:val="24"/>
          <w:szCs w:val="24"/>
        </w:rPr>
      </w:pPr>
    </w:p>
    <w:p w14:paraId="5A84EF74" w14:textId="77777777" w:rsidR="001F3109" w:rsidRPr="007C656C" w:rsidRDefault="001F3109" w:rsidP="00A80D7D">
      <w:pPr>
        <w:autoSpaceDE w:val="0"/>
        <w:autoSpaceDN w:val="0"/>
        <w:adjustRightInd w:val="0"/>
        <w:rPr>
          <w:rFonts w:asciiTheme="minorHAnsi" w:hAnsiTheme="minorHAnsi" w:cs="Calibri"/>
          <w:b/>
          <w:color w:val="000000"/>
          <w:kern w:val="0"/>
          <w:sz w:val="24"/>
          <w:szCs w:val="24"/>
          <w:lang w:eastAsia="en-US"/>
        </w:rPr>
      </w:pPr>
      <w:r w:rsidRPr="007C656C">
        <w:rPr>
          <w:rFonts w:asciiTheme="minorHAnsi" w:hAnsiTheme="minorHAnsi" w:cs="Calibri"/>
          <w:b/>
          <w:color w:val="000000"/>
          <w:kern w:val="0"/>
          <w:sz w:val="24"/>
          <w:szCs w:val="24"/>
          <w:lang w:eastAsia="en-US"/>
        </w:rPr>
        <w:t>DISCLOSURES</w:t>
      </w:r>
      <w:bookmarkEnd w:id="29"/>
      <w:r w:rsidRPr="007C656C">
        <w:rPr>
          <w:rFonts w:asciiTheme="minorHAnsi" w:hAnsiTheme="minorHAnsi" w:cs="Calibri"/>
          <w:b/>
          <w:color w:val="000000"/>
          <w:kern w:val="0"/>
          <w:sz w:val="24"/>
          <w:szCs w:val="24"/>
          <w:lang w:eastAsia="en-US"/>
        </w:rPr>
        <w:t xml:space="preserve">: </w:t>
      </w:r>
    </w:p>
    <w:p w14:paraId="38E32CF4" w14:textId="392897C7" w:rsidR="001F3109" w:rsidRPr="007C656C" w:rsidRDefault="00516731" w:rsidP="00A80D7D">
      <w:pPr>
        <w:widowControl/>
        <w:jc w:val="left"/>
        <w:rPr>
          <w:rFonts w:asciiTheme="minorHAnsi" w:hAnsiTheme="minorHAnsi" w:cs="Calibri"/>
          <w:kern w:val="0"/>
          <w:sz w:val="24"/>
          <w:szCs w:val="24"/>
        </w:rPr>
      </w:pPr>
      <w:r>
        <w:rPr>
          <w:rFonts w:asciiTheme="minorHAnsi" w:hAnsiTheme="minorHAnsi" w:cs="Calibri"/>
          <w:kern w:val="0"/>
          <w:sz w:val="24"/>
          <w:szCs w:val="24"/>
        </w:rPr>
        <w:t>The authors have nothing to disclose</w:t>
      </w:r>
      <w:r w:rsidR="001F3109" w:rsidRPr="007C656C">
        <w:rPr>
          <w:rFonts w:asciiTheme="minorHAnsi" w:hAnsiTheme="minorHAnsi" w:cs="Calibri"/>
          <w:kern w:val="0"/>
          <w:sz w:val="24"/>
          <w:szCs w:val="24"/>
        </w:rPr>
        <w:t>.</w:t>
      </w:r>
      <w:r w:rsidR="008715A9" w:rsidRPr="007C656C">
        <w:rPr>
          <w:rFonts w:asciiTheme="minorHAnsi" w:hAnsiTheme="minorHAnsi" w:cs="Calibri"/>
          <w:kern w:val="0"/>
          <w:sz w:val="24"/>
          <w:szCs w:val="24"/>
        </w:rPr>
        <w:t xml:space="preserve"> The small RNA sequencing data is deposited in the GenBank under the accession number SRP136842.</w:t>
      </w:r>
    </w:p>
    <w:p w14:paraId="7E40511F" w14:textId="77777777" w:rsidR="001F3109" w:rsidRPr="007C656C" w:rsidRDefault="001F3109" w:rsidP="00A80D7D">
      <w:pPr>
        <w:widowControl/>
        <w:jc w:val="left"/>
        <w:rPr>
          <w:rFonts w:asciiTheme="minorHAnsi" w:hAnsiTheme="minorHAnsi" w:cs="Calibri"/>
          <w:b/>
          <w:color w:val="000000"/>
          <w:kern w:val="0"/>
          <w:sz w:val="24"/>
          <w:szCs w:val="24"/>
        </w:rPr>
      </w:pPr>
    </w:p>
    <w:p w14:paraId="04751338" w14:textId="77777777" w:rsidR="001F3109" w:rsidRPr="007C656C" w:rsidRDefault="001F3109" w:rsidP="00A80D7D">
      <w:pPr>
        <w:autoSpaceDE w:val="0"/>
        <w:autoSpaceDN w:val="0"/>
        <w:adjustRightInd w:val="0"/>
        <w:rPr>
          <w:rFonts w:asciiTheme="minorHAnsi" w:hAnsiTheme="minorHAnsi" w:cs="Calibri"/>
          <w:b/>
          <w:color w:val="000000"/>
          <w:kern w:val="0"/>
          <w:sz w:val="24"/>
          <w:szCs w:val="24"/>
        </w:rPr>
      </w:pPr>
      <w:r w:rsidRPr="007C656C">
        <w:rPr>
          <w:rFonts w:asciiTheme="minorHAnsi" w:hAnsiTheme="minorHAnsi" w:cs="Calibri"/>
          <w:b/>
          <w:color w:val="000000"/>
          <w:kern w:val="0"/>
          <w:sz w:val="24"/>
          <w:szCs w:val="24"/>
          <w:lang w:eastAsia="en-US"/>
        </w:rPr>
        <w:t>REFERENCES</w:t>
      </w:r>
      <w:r w:rsidRPr="007C656C">
        <w:rPr>
          <w:rFonts w:asciiTheme="minorHAnsi" w:hAnsiTheme="minorHAnsi" w:cs="Calibri"/>
          <w:b/>
          <w:color w:val="000000"/>
          <w:kern w:val="0"/>
          <w:sz w:val="24"/>
          <w:szCs w:val="24"/>
        </w:rPr>
        <w:t>:</w:t>
      </w:r>
    </w:p>
    <w:p w14:paraId="5756253B" w14:textId="6553870E" w:rsidR="001F3109" w:rsidRPr="007C656C" w:rsidRDefault="001F3109" w:rsidP="00796823">
      <w:pPr>
        <w:widowControl/>
        <w:rPr>
          <w:rFonts w:asciiTheme="minorHAnsi" w:hAnsiTheme="minorHAnsi" w:cs="Calibri"/>
          <w:kern w:val="0"/>
          <w:sz w:val="24"/>
          <w:szCs w:val="24"/>
        </w:rPr>
      </w:pPr>
      <w:bookmarkStart w:id="30" w:name="baep-author-id1"/>
      <w:bookmarkEnd w:id="30"/>
      <w:r w:rsidRPr="007C656C">
        <w:rPr>
          <w:rFonts w:asciiTheme="minorHAnsi" w:hAnsiTheme="minorHAnsi" w:cs="Calibri"/>
          <w:kern w:val="0"/>
          <w:sz w:val="24"/>
          <w:szCs w:val="24"/>
        </w:rPr>
        <w:t xml:space="preserve">1. Schwarz, D., </w:t>
      </w:r>
      <w:proofErr w:type="spellStart"/>
      <w:r w:rsidRPr="007C656C">
        <w:rPr>
          <w:rFonts w:asciiTheme="minorHAnsi" w:hAnsiTheme="minorHAnsi" w:cs="Calibri"/>
          <w:kern w:val="0"/>
          <w:sz w:val="24"/>
          <w:szCs w:val="24"/>
        </w:rPr>
        <w:t>Rouphael</w:t>
      </w:r>
      <w:proofErr w:type="spellEnd"/>
      <w:r w:rsidRPr="007C656C">
        <w:rPr>
          <w:rFonts w:asciiTheme="minorHAnsi" w:hAnsiTheme="minorHAnsi" w:cs="Calibri"/>
          <w:kern w:val="0"/>
          <w:sz w:val="24"/>
          <w:szCs w:val="24"/>
        </w:rPr>
        <w:t xml:space="preserve">, Y., </w:t>
      </w:r>
      <w:proofErr w:type="spellStart"/>
      <w:r w:rsidRPr="007C656C">
        <w:rPr>
          <w:rFonts w:asciiTheme="minorHAnsi" w:hAnsiTheme="minorHAnsi" w:cs="Calibri"/>
          <w:kern w:val="0"/>
          <w:sz w:val="24"/>
          <w:szCs w:val="24"/>
        </w:rPr>
        <w:t>Colla</w:t>
      </w:r>
      <w:proofErr w:type="spellEnd"/>
      <w:r w:rsidRPr="007C656C">
        <w:rPr>
          <w:rFonts w:asciiTheme="minorHAnsi" w:hAnsiTheme="minorHAnsi" w:cs="Calibri"/>
          <w:kern w:val="0"/>
          <w:sz w:val="24"/>
          <w:szCs w:val="24"/>
        </w:rPr>
        <w:t xml:space="preserve">, G., </w:t>
      </w:r>
      <w:proofErr w:type="spellStart"/>
      <w:r w:rsidRPr="007C656C">
        <w:rPr>
          <w:rFonts w:asciiTheme="minorHAnsi" w:hAnsiTheme="minorHAnsi" w:cs="Calibri"/>
          <w:kern w:val="0"/>
          <w:sz w:val="24"/>
          <w:szCs w:val="24"/>
        </w:rPr>
        <w:t>Venema</w:t>
      </w:r>
      <w:proofErr w:type="spellEnd"/>
      <w:r w:rsidRPr="007C656C">
        <w:rPr>
          <w:rFonts w:asciiTheme="minorHAnsi" w:hAnsiTheme="minorHAnsi" w:cs="Calibri"/>
          <w:kern w:val="0"/>
          <w:sz w:val="24"/>
          <w:szCs w:val="24"/>
        </w:rPr>
        <w:t xml:space="preserve">, J.H. Grafting as a tool to improve tolerance of vegetables to abiotic stresses: Thermal stress, water stress and organic pollutants. </w:t>
      </w:r>
      <w:r w:rsidRPr="007C656C">
        <w:rPr>
          <w:rFonts w:asciiTheme="minorHAnsi" w:hAnsiTheme="minorHAnsi" w:cs="Calibri"/>
          <w:i/>
          <w:kern w:val="0"/>
          <w:sz w:val="24"/>
          <w:szCs w:val="24"/>
        </w:rPr>
        <w:t xml:space="preserve">Scientia </w:t>
      </w:r>
      <w:proofErr w:type="spellStart"/>
      <w:r w:rsidRPr="007C656C">
        <w:rPr>
          <w:rFonts w:asciiTheme="minorHAnsi" w:hAnsiTheme="minorHAnsi" w:cs="Calibri"/>
          <w:i/>
          <w:kern w:val="0"/>
          <w:sz w:val="24"/>
          <w:szCs w:val="24"/>
        </w:rPr>
        <w:t>Horticulturae</w:t>
      </w:r>
      <w:proofErr w:type="spellEnd"/>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127</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162 -171 (2010)</w:t>
      </w:r>
      <w:r w:rsidR="00595A56">
        <w:rPr>
          <w:rFonts w:asciiTheme="minorHAnsi" w:hAnsiTheme="minorHAnsi" w:cs="Calibri"/>
          <w:kern w:val="0"/>
          <w:sz w:val="24"/>
          <w:szCs w:val="24"/>
        </w:rPr>
        <w:t>.</w:t>
      </w:r>
    </w:p>
    <w:p w14:paraId="1315D0FE" w14:textId="77777777" w:rsidR="0093641D" w:rsidRDefault="0093641D" w:rsidP="00796823">
      <w:pPr>
        <w:widowControl/>
        <w:rPr>
          <w:rFonts w:asciiTheme="minorHAnsi" w:hAnsiTheme="minorHAnsi" w:cs="Calibri"/>
          <w:kern w:val="0"/>
          <w:sz w:val="24"/>
          <w:szCs w:val="24"/>
        </w:rPr>
      </w:pPr>
    </w:p>
    <w:p w14:paraId="1EDF23A0" w14:textId="1D4556AE"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2. Li,</w:t>
      </w:r>
      <w:r w:rsidRPr="007C656C" w:rsidDel="00CC6429">
        <w:rPr>
          <w:rFonts w:asciiTheme="minorHAnsi" w:hAnsiTheme="minorHAnsi" w:cs="Calibri"/>
          <w:kern w:val="0"/>
          <w:sz w:val="24"/>
          <w:szCs w:val="24"/>
        </w:rPr>
        <w:t xml:space="preserve"> </w:t>
      </w:r>
      <w:r w:rsidRPr="007C656C">
        <w:rPr>
          <w:rFonts w:asciiTheme="minorHAnsi" w:hAnsiTheme="minorHAnsi" w:cs="Calibri"/>
          <w:kern w:val="0"/>
          <w:sz w:val="24"/>
          <w:szCs w:val="24"/>
        </w:rPr>
        <w:t>Y.</w:t>
      </w:r>
      <w:r w:rsidR="00595A56">
        <w:rPr>
          <w:rFonts w:asciiTheme="minorHAnsi" w:hAnsiTheme="minorHAnsi" w:cs="Calibri"/>
          <w:kern w:val="0"/>
          <w:sz w:val="24"/>
          <w:szCs w:val="24"/>
        </w:rPr>
        <w:t xml:space="preserve"> </w:t>
      </w:r>
      <w:r w:rsidR="00595A56">
        <w:rPr>
          <w:rFonts w:asciiTheme="minorHAnsi" w:hAnsiTheme="minorHAnsi" w:cs="Calibri"/>
          <w:i/>
          <w:kern w:val="0"/>
          <w:sz w:val="24"/>
          <w:szCs w:val="24"/>
        </w:rPr>
        <w:t>et al</w:t>
      </w:r>
      <w:r w:rsidRPr="007C656C">
        <w:rPr>
          <w:rFonts w:asciiTheme="minorHAnsi" w:hAnsiTheme="minorHAnsi" w:cs="Calibri"/>
          <w:kern w:val="0"/>
          <w:sz w:val="24"/>
          <w:szCs w:val="24"/>
        </w:rPr>
        <w:t xml:space="preserve">. Mechanisms of tolerance differences in cucumber seedlings grafted on rootstocks with different tolerance to low temperature and weak light stresses. </w:t>
      </w:r>
      <w:r w:rsidRPr="007C656C">
        <w:rPr>
          <w:rFonts w:asciiTheme="minorHAnsi" w:hAnsiTheme="minorHAnsi" w:cs="Calibri"/>
          <w:i/>
          <w:kern w:val="0"/>
          <w:sz w:val="24"/>
          <w:szCs w:val="24"/>
        </w:rPr>
        <w:t>Turkish Journal of Botany</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39</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(4)</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606-614 (2015)</w:t>
      </w:r>
    </w:p>
    <w:p w14:paraId="4A4D6BA3" w14:textId="77777777" w:rsidR="0093641D" w:rsidRDefault="0093641D" w:rsidP="00796823">
      <w:pPr>
        <w:widowControl/>
        <w:rPr>
          <w:rFonts w:asciiTheme="minorHAnsi" w:hAnsiTheme="minorHAnsi" w:cs="Calibri"/>
          <w:kern w:val="0"/>
          <w:sz w:val="24"/>
          <w:szCs w:val="24"/>
        </w:rPr>
      </w:pPr>
    </w:p>
    <w:p w14:paraId="716666C5" w14:textId="081B1F11"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3. Li,</w:t>
      </w:r>
      <w:r w:rsidRPr="007C656C" w:rsidDel="00CC6429">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C.H., Li, Y.S., Bai, L.Q., He, C.X., Yu, X.C. Dynamic Expression of miRNAs and Their Targets in the Response to Drought Stress of Grafted Cucumber Seedlings. </w:t>
      </w:r>
      <w:r w:rsidRPr="007C656C">
        <w:rPr>
          <w:rFonts w:asciiTheme="minorHAnsi" w:hAnsiTheme="minorHAnsi" w:cs="Calibri"/>
          <w:i/>
          <w:kern w:val="0"/>
          <w:sz w:val="24"/>
          <w:szCs w:val="24"/>
        </w:rPr>
        <w:t>Horticultural Plant Journal</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w:t>
      </w:r>
      <w:r w:rsidRPr="007C656C">
        <w:rPr>
          <w:rFonts w:asciiTheme="minorHAnsi" w:hAnsiTheme="minorHAnsi" w:cs="Calibri"/>
          <w:kern w:val="0"/>
          <w:sz w:val="24"/>
          <w:szCs w:val="24"/>
        </w:rPr>
        <w:t xml:space="preserve"> (1)</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41- 49 (2016).</w:t>
      </w:r>
    </w:p>
    <w:p w14:paraId="05208993" w14:textId="77777777" w:rsidR="0093641D" w:rsidRDefault="0093641D" w:rsidP="00796823">
      <w:pPr>
        <w:widowControl/>
        <w:rPr>
          <w:rFonts w:asciiTheme="minorHAnsi" w:hAnsiTheme="minorHAnsi" w:cs="Calibri"/>
          <w:kern w:val="0"/>
          <w:sz w:val="24"/>
          <w:szCs w:val="24"/>
        </w:rPr>
      </w:pPr>
    </w:p>
    <w:p w14:paraId="008195DF" w14:textId="35A2C493"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4. </w:t>
      </w:r>
      <w:proofErr w:type="spellStart"/>
      <w:r w:rsidRPr="007C656C">
        <w:rPr>
          <w:rFonts w:asciiTheme="minorHAnsi" w:hAnsiTheme="minorHAnsi" w:cs="Calibri"/>
          <w:kern w:val="0"/>
          <w:sz w:val="24"/>
          <w:szCs w:val="24"/>
        </w:rPr>
        <w:t>Rouphael</w:t>
      </w:r>
      <w:proofErr w:type="spellEnd"/>
      <w:r w:rsidRPr="007C656C">
        <w:rPr>
          <w:rFonts w:asciiTheme="minorHAnsi" w:hAnsiTheme="minorHAnsi" w:cs="Calibri"/>
          <w:kern w:val="0"/>
          <w:sz w:val="24"/>
          <w:szCs w:val="24"/>
        </w:rPr>
        <w:t xml:space="preserve">, Y., Cardarelli, M., </w:t>
      </w:r>
      <w:proofErr w:type="spellStart"/>
      <w:r w:rsidRPr="007C656C">
        <w:rPr>
          <w:rFonts w:asciiTheme="minorHAnsi" w:hAnsiTheme="minorHAnsi" w:cs="Calibri"/>
          <w:kern w:val="0"/>
          <w:sz w:val="24"/>
          <w:szCs w:val="24"/>
        </w:rPr>
        <w:t>Colla</w:t>
      </w:r>
      <w:proofErr w:type="spellEnd"/>
      <w:r w:rsidRPr="007C656C">
        <w:rPr>
          <w:rFonts w:asciiTheme="minorHAnsi" w:hAnsiTheme="minorHAnsi" w:cs="Calibri"/>
          <w:kern w:val="0"/>
          <w:sz w:val="24"/>
          <w:szCs w:val="24"/>
        </w:rPr>
        <w:t xml:space="preserve">, G., Rea, E. Yield, mineral composition, water relations, and water use efficiency of grafted mini-watermelon plants under deficit irrigation. </w:t>
      </w:r>
      <w:proofErr w:type="spellStart"/>
      <w:r w:rsidRPr="007C656C">
        <w:rPr>
          <w:rFonts w:asciiTheme="minorHAnsi" w:hAnsiTheme="minorHAnsi" w:cs="Calibri"/>
          <w:i/>
          <w:kern w:val="0"/>
          <w:sz w:val="24"/>
          <w:szCs w:val="24"/>
        </w:rPr>
        <w:t>Hort</w:t>
      </w:r>
      <w:r w:rsidR="00595A56">
        <w:rPr>
          <w:rFonts w:asciiTheme="minorHAnsi" w:hAnsiTheme="minorHAnsi" w:cs="Calibri"/>
          <w:i/>
          <w:kern w:val="0"/>
          <w:sz w:val="24"/>
          <w:szCs w:val="24"/>
        </w:rPr>
        <w:t>S</w:t>
      </w:r>
      <w:r w:rsidRPr="007C656C">
        <w:rPr>
          <w:rFonts w:asciiTheme="minorHAnsi" w:hAnsiTheme="minorHAnsi" w:cs="Calibri"/>
          <w:i/>
          <w:kern w:val="0"/>
          <w:sz w:val="24"/>
          <w:szCs w:val="24"/>
        </w:rPr>
        <w:t>cience</w:t>
      </w:r>
      <w:proofErr w:type="spellEnd"/>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43</w:t>
      </w:r>
      <w:r w:rsidRPr="007C656C">
        <w:rPr>
          <w:rFonts w:asciiTheme="minorHAnsi" w:hAnsiTheme="minorHAnsi" w:cs="Calibri"/>
          <w:kern w:val="0"/>
          <w:sz w:val="24"/>
          <w:szCs w:val="24"/>
        </w:rPr>
        <w:t xml:space="preserve"> (3)</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730 -736 (2008).</w:t>
      </w:r>
    </w:p>
    <w:p w14:paraId="080F0B54" w14:textId="77777777" w:rsidR="0093641D" w:rsidRDefault="0093641D" w:rsidP="00796823">
      <w:pPr>
        <w:widowControl/>
        <w:rPr>
          <w:rFonts w:asciiTheme="minorHAnsi" w:hAnsiTheme="minorHAnsi" w:cs="Calibri"/>
          <w:kern w:val="0"/>
          <w:sz w:val="24"/>
          <w:szCs w:val="24"/>
        </w:rPr>
      </w:pPr>
    </w:p>
    <w:p w14:paraId="065F3AB2" w14:textId="220C8B03"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5. </w:t>
      </w:r>
      <w:proofErr w:type="spellStart"/>
      <w:r w:rsidRPr="007C656C">
        <w:rPr>
          <w:rFonts w:asciiTheme="minorHAnsi" w:hAnsiTheme="minorHAnsi" w:cs="Calibri"/>
          <w:kern w:val="0"/>
          <w:sz w:val="24"/>
          <w:szCs w:val="24"/>
        </w:rPr>
        <w:t>Savvas</w:t>
      </w:r>
      <w:proofErr w:type="spellEnd"/>
      <w:r w:rsidRPr="007C656C">
        <w:rPr>
          <w:rFonts w:asciiTheme="minorHAnsi" w:hAnsiTheme="minorHAnsi" w:cs="Calibri"/>
          <w:kern w:val="0"/>
          <w:sz w:val="24"/>
          <w:szCs w:val="24"/>
        </w:rPr>
        <w:t xml:space="preserve">, D. </w:t>
      </w:r>
      <w:r w:rsidRPr="00224B39">
        <w:rPr>
          <w:rFonts w:asciiTheme="minorHAnsi" w:hAnsiTheme="minorHAnsi" w:cs="Calibri"/>
          <w:i/>
          <w:kern w:val="0"/>
          <w:sz w:val="24"/>
          <w:szCs w:val="24"/>
        </w:rPr>
        <w:t>et al.</w:t>
      </w:r>
      <w:r w:rsidRPr="007C656C">
        <w:rPr>
          <w:rFonts w:asciiTheme="minorHAnsi" w:hAnsiTheme="minorHAnsi" w:cs="Calibri"/>
          <w:kern w:val="0"/>
          <w:sz w:val="24"/>
          <w:szCs w:val="24"/>
        </w:rPr>
        <w:t xml:space="preserve"> Interactive effects of grafting and manganese supply on growth, yield, and nutrient uptake by tomato. </w:t>
      </w:r>
      <w:proofErr w:type="spellStart"/>
      <w:r w:rsidRPr="007C656C">
        <w:rPr>
          <w:rFonts w:asciiTheme="minorHAnsi" w:hAnsiTheme="minorHAnsi" w:cs="Calibri"/>
          <w:i/>
          <w:kern w:val="0"/>
          <w:sz w:val="24"/>
          <w:szCs w:val="24"/>
        </w:rPr>
        <w:t>HortScience</w:t>
      </w:r>
      <w:proofErr w:type="spellEnd"/>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44</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(7)</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1978-1982 (2009)</w:t>
      </w:r>
      <w:r w:rsidR="00595A56">
        <w:rPr>
          <w:rFonts w:asciiTheme="minorHAnsi" w:hAnsiTheme="minorHAnsi" w:cs="Calibri"/>
          <w:kern w:val="0"/>
          <w:sz w:val="24"/>
          <w:szCs w:val="24"/>
        </w:rPr>
        <w:t>.</w:t>
      </w:r>
    </w:p>
    <w:p w14:paraId="190B4289" w14:textId="77777777" w:rsidR="0093641D" w:rsidRDefault="0093641D" w:rsidP="00796823">
      <w:pPr>
        <w:widowControl/>
        <w:rPr>
          <w:rFonts w:asciiTheme="minorHAnsi" w:hAnsiTheme="minorHAnsi" w:cs="Calibri"/>
          <w:kern w:val="0"/>
          <w:sz w:val="24"/>
          <w:szCs w:val="24"/>
        </w:rPr>
      </w:pPr>
    </w:p>
    <w:p w14:paraId="0E5B785D" w14:textId="1827A4C7"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6. </w:t>
      </w:r>
      <w:proofErr w:type="spellStart"/>
      <w:r w:rsidRPr="007C656C">
        <w:rPr>
          <w:rFonts w:asciiTheme="minorHAnsi" w:hAnsiTheme="minorHAnsi" w:cs="Calibri"/>
          <w:kern w:val="0"/>
          <w:sz w:val="24"/>
          <w:szCs w:val="24"/>
        </w:rPr>
        <w:t>Aloni</w:t>
      </w:r>
      <w:proofErr w:type="spellEnd"/>
      <w:r w:rsidRPr="007C656C">
        <w:rPr>
          <w:rFonts w:asciiTheme="minorHAnsi" w:hAnsiTheme="minorHAnsi" w:cs="Calibri"/>
          <w:kern w:val="0"/>
          <w:sz w:val="24"/>
          <w:szCs w:val="24"/>
        </w:rPr>
        <w:t xml:space="preserve">, B., Cohen, R., </w:t>
      </w:r>
      <w:proofErr w:type="spellStart"/>
      <w:r w:rsidRPr="007C656C">
        <w:rPr>
          <w:rFonts w:asciiTheme="minorHAnsi" w:hAnsiTheme="minorHAnsi" w:cs="Calibri"/>
          <w:kern w:val="0"/>
          <w:sz w:val="24"/>
          <w:szCs w:val="24"/>
        </w:rPr>
        <w:t>Karni</w:t>
      </w:r>
      <w:proofErr w:type="spellEnd"/>
      <w:r w:rsidRPr="007C656C">
        <w:rPr>
          <w:rFonts w:asciiTheme="minorHAnsi" w:hAnsiTheme="minorHAnsi" w:cs="Calibri"/>
          <w:kern w:val="0"/>
          <w:sz w:val="24"/>
          <w:szCs w:val="24"/>
        </w:rPr>
        <w:t xml:space="preserve">, L., </w:t>
      </w:r>
      <w:proofErr w:type="spellStart"/>
      <w:r w:rsidRPr="007C656C">
        <w:rPr>
          <w:rFonts w:asciiTheme="minorHAnsi" w:hAnsiTheme="minorHAnsi" w:cs="Calibri"/>
          <w:kern w:val="0"/>
          <w:sz w:val="24"/>
          <w:szCs w:val="24"/>
        </w:rPr>
        <w:t>Aktas</w:t>
      </w:r>
      <w:proofErr w:type="spellEnd"/>
      <w:r w:rsidRPr="007C656C">
        <w:rPr>
          <w:rFonts w:asciiTheme="minorHAnsi" w:hAnsiTheme="minorHAnsi" w:cs="Calibri"/>
          <w:kern w:val="0"/>
          <w:sz w:val="24"/>
          <w:szCs w:val="24"/>
        </w:rPr>
        <w:t xml:space="preserve">, H., Edelstein, M. </w:t>
      </w:r>
      <w:hyperlink r:id="rId7" w:history="1">
        <w:r w:rsidRPr="007C656C">
          <w:rPr>
            <w:rFonts w:asciiTheme="minorHAnsi" w:hAnsiTheme="minorHAnsi" w:cs="Calibri"/>
            <w:kern w:val="0"/>
            <w:sz w:val="24"/>
            <w:szCs w:val="24"/>
          </w:rPr>
          <w:t>Hormonal signaling in rootstock–scion interactions</w:t>
        </w:r>
      </w:hyperlink>
      <w:r w:rsidRPr="007C656C">
        <w:rPr>
          <w:rFonts w:asciiTheme="minorHAnsi" w:hAnsiTheme="minorHAnsi" w:cs="Calibri"/>
          <w:kern w:val="0"/>
          <w:sz w:val="24"/>
          <w:szCs w:val="24"/>
        </w:rPr>
        <w:t xml:space="preserve">. </w:t>
      </w:r>
      <w:hyperlink r:id="rId8" w:history="1">
        <w:r w:rsidRPr="007C656C">
          <w:rPr>
            <w:rFonts w:asciiTheme="minorHAnsi" w:hAnsiTheme="minorHAnsi" w:cs="Calibri"/>
            <w:i/>
            <w:kern w:val="0"/>
            <w:sz w:val="24"/>
            <w:szCs w:val="24"/>
          </w:rPr>
          <w:t xml:space="preserve">Scientia </w:t>
        </w:r>
        <w:proofErr w:type="spellStart"/>
        <w:r w:rsidRPr="007C656C">
          <w:rPr>
            <w:rFonts w:asciiTheme="minorHAnsi" w:hAnsiTheme="minorHAnsi" w:cs="Calibri"/>
            <w:i/>
            <w:kern w:val="0"/>
            <w:sz w:val="24"/>
            <w:szCs w:val="24"/>
          </w:rPr>
          <w:t>Horticulturae</w:t>
        </w:r>
        <w:proofErr w:type="spellEnd"/>
      </w:hyperlink>
      <w:r w:rsidRPr="007C656C">
        <w:rPr>
          <w:rFonts w:asciiTheme="minorHAnsi" w:hAnsiTheme="minorHAnsi" w:cs="Calibri"/>
          <w:i/>
          <w:kern w:val="0"/>
          <w:sz w:val="24"/>
          <w:szCs w:val="24"/>
        </w:rPr>
        <w:t>.</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127</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119-126 (2010)</w:t>
      </w:r>
      <w:r w:rsidR="00595A56">
        <w:rPr>
          <w:rFonts w:asciiTheme="minorHAnsi" w:hAnsiTheme="minorHAnsi" w:cs="Calibri"/>
          <w:kern w:val="0"/>
          <w:sz w:val="24"/>
          <w:szCs w:val="24"/>
        </w:rPr>
        <w:t>.</w:t>
      </w:r>
    </w:p>
    <w:p w14:paraId="43D515F1" w14:textId="77777777" w:rsidR="0093641D" w:rsidRDefault="0093641D" w:rsidP="00796823">
      <w:pPr>
        <w:widowControl/>
        <w:rPr>
          <w:rFonts w:asciiTheme="minorHAnsi" w:hAnsiTheme="minorHAnsi" w:cs="Calibri"/>
          <w:kern w:val="0"/>
          <w:sz w:val="24"/>
          <w:szCs w:val="24"/>
        </w:rPr>
      </w:pPr>
    </w:p>
    <w:p w14:paraId="66254183" w14:textId="63E145F5"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7. </w:t>
      </w:r>
      <w:proofErr w:type="spellStart"/>
      <w:r w:rsidRPr="007C656C">
        <w:rPr>
          <w:rFonts w:asciiTheme="minorHAnsi" w:hAnsiTheme="minorHAnsi" w:cs="Calibri"/>
          <w:kern w:val="0"/>
          <w:sz w:val="24"/>
          <w:szCs w:val="24"/>
        </w:rPr>
        <w:t>Rouphael</w:t>
      </w:r>
      <w:proofErr w:type="spellEnd"/>
      <w:r w:rsidRPr="007C656C">
        <w:rPr>
          <w:rFonts w:asciiTheme="minorHAnsi" w:hAnsiTheme="minorHAnsi" w:cs="Calibri"/>
          <w:kern w:val="0"/>
          <w:sz w:val="24"/>
          <w:szCs w:val="24"/>
        </w:rPr>
        <w:t xml:space="preserve">, Y., </w:t>
      </w:r>
      <w:proofErr w:type="spellStart"/>
      <w:r w:rsidRPr="007C656C">
        <w:rPr>
          <w:rFonts w:asciiTheme="minorHAnsi" w:hAnsiTheme="minorHAnsi" w:cs="Calibri"/>
          <w:kern w:val="0"/>
          <w:sz w:val="24"/>
          <w:szCs w:val="24"/>
        </w:rPr>
        <w:t>Caradrelli</w:t>
      </w:r>
      <w:proofErr w:type="spellEnd"/>
      <w:r w:rsidRPr="007C656C">
        <w:rPr>
          <w:rFonts w:asciiTheme="minorHAnsi" w:hAnsiTheme="minorHAnsi" w:cs="Calibri"/>
          <w:kern w:val="0"/>
          <w:sz w:val="24"/>
          <w:szCs w:val="24"/>
        </w:rPr>
        <w:t xml:space="preserve">, M., Rea, E., </w:t>
      </w:r>
      <w:proofErr w:type="spellStart"/>
      <w:r w:rsidRPr="007C656C">
        <w:rPr>
          <w:rFonts w:asciiTheme="minorHAnsi" w:hAnsiTheme="minorHAnsi" w:cs="Calibri"/>
          <w:kern w:val="0"/>
          <w:sz w:val="24"/>
          <w:szCs w:val="24"/>
        </w:rPr>
        <w:t>Colla</w:t>
      </w:r>
      <w:proofErr w:type="spellEnd"/>
      <w:r w:rsidRPr="007C656C">
        <w:rPr>
          <w:rFonts w:asciiTheme="minorHAnsi" w:hAnsiTheme="minorHAnsi" w:cs="Calibri"/>
          <w:kern w:val="0"/>
          <w:sz w:val="24"/>
          <w:szCs w:val="24"/>
        </w:rPr>
        <w:t xml:space="preserve">, G. Improving melon and cucumber photosynthetic activity, mineral composition, and growth performance under salinity stress by grafting onto Cucurbita hybrid rootstocks. </w:t>
      </w:r>
      <w:proofErr w:type="spellStart"/>
      <w:r w:rsidRPr="007C656C">
        <w:rPr>
          <w:rFonts w:asciiTheme="minorHAnsi" w:hAnsiTheme="minorHAnsi" w:cs="Calibri"/>
          <w:i/>
          <w:kern w:val="0"/>
          <w:sz w:val="24"/>
          <w:szCs w:val="24"/>
        </w:rPr>
        <w:t>Photosynthetica</w:t>
      </w:r>
      <w:proofErr w:type="spellEnd"/>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50</w:t>
      </w:r>
      <w:r w:rsidRPr="007C656C">
        <w:rPr>
          <w:rFonts w:asciiTheme="minorHAnsi" w:hAnsiTheme="minorHAnsi" w:cs="Calibri"/>
          <w:kern w:val="0"/>
          <w:sz w:val="24"/>
          <w:szCs w:val="24"/>
        </w:rPr>
        <w:t xml:space="preserve"> (2)</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180 -188 (2012)</w:t>
      </w:r>
      <w:r w:rsidR="00595A56">
        <w:rPr>
          <w:rFonts w:asciiTheme="minorHAnsi" w:hAnsiTheme="minorHAnsi" w:cs="Calibri"/>
          <w:kern w:val="0"/>
          <w:sz w:val="24"/>
          <w:szCs w:val="24"/>
        </w:rPr>
        <w:t>.</w:t>
      </w:r>
    </w:p>
    <w:p w14:paraId="2F68BF45" w14:textId="77777777" w:rsidR="0093641D" w:rsidRDefault="0093641D" w:rsidP="00796823">
      <w:pPr>
        <w:widowControl/>
        <w:rPr>
          <w:rFonts w:asciiTheme="minorHAnsi" w:hAnsiTheme="minorHAnsi" w:cs="Calibri"/>
          <w:kern w:val="0"/>
          <w:sz w:val="24"/>
          <w:szCs w:val="24"/>
        </w:rPr>
      </w:pPr>
      <w:bookmarkStart w:id="31" w:name="_GoBack"/>
      <w:bookmarkEnd w:id="31"/>
    </w:p>
    <w:p w14:paraId="3E4F223A" w14:textId="5445A92F"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8. </w:t>
      </w:r>
      <w:proofErr w:type="spellStart"/>
      <w:r w:rsidRPr="007C656C">
        <w:rPr>
          <w:rFonts w:asciiTheme="minorHAnsi" w:hAnsiTheme="minorHAnsi" w:cs="Calibri"/>
          <w:kern w:val="0"/>
          <w:sz w:val="24"/>
          <w:szCs w:val="24"/>
        </w:rPr>
        <w:t>Louws</w:t>
      </w:r>
      <w:proofErr w:type="spellEnd"/>
      <w:r w:rsidRPr="007C656C">
        <w:rPr>
          <w:rFonts w:asciiTheme="minorHAnsi" w:hAnsiTheme="minorHAnsi" w:cs="Calibri"/>
          <w:kern w:val="0"/>
          <w:sz w:val="24"/>
          <w:szCs w:val="24"/>
        </w:rPr>
        <w:t xml:space="preserve">, F.J., </w:t>
      </w:r>
      <w:proofErr w:type="spellStart"/>
      <w:r w:rsidRPr="007C656C">
        <w:rPr>
          <w:rFonts w:asciiTheme="minorHAnsi" w:hAnsiTheme="minorHAnsi" w:cs="Calibri"/>
          <w:kern w:val="0"/>
          <w:sz w:val="24"/>
          <w:szCs w:val="24"/>
        </w:rPr>
        <w:t>Rivard</w:t>
      </w:r>
      <w:proofErr w:type="spellEnd"/>
      <w:r w:rsidRPr="007C656C">
        <w:rPr>
          <w:rFonts w:asciiTheme="minorHAnsi" w:hAnsiTheme="minorHAnsi" w:cs="Calibri"/>
          <w:kern w:val="0"/>
          <w:sz w:val="24"/>
          <w:szCs w:val="24"/>
        </w:rPr>
        <w:t>, C.L., Kubota, C. Grafting fruiting vegetables to manage soilborne pathogens, foliar pathogens, arthropods and weeds.</w:t>
      </w:r>
      <w:r w:rsidRPr="007C656C">
        <w:rPr>
          <w:rFonts w:asciiTheme="minorHAnsi" w:hAnsiTheme="minorHAnsi" w:cs="Calibri"/>
          <w:i/>
          <w:kern w:val="0"/>
          <w:sz w:val="24"/>
          <w:szCs w:val="24"/>
        </w:rPr>
        <w:t xml:space="preserve"> </w:t>
      </w:r>
      <w:hyperlink r:id="rId9" w:history="1">
        <w:r w:rsidRPr="007C656C">
          <w:rPr>
            <w:rFonts w:asciiTheme="minorHAnsi" w:hAnsiTheme="minorHAnsi" w:cs="Calibri"/>
            <w:i/>
            <w:kern w:val="0"/>
            <w:sz w:val="24"/>
            <w:szCs w:val="24"/>
          </w:rPr>
          <w:t xml:space="preserve">Scientia </w:t>
        </w:r>
        <w:proofErr w:type="spellStart"/>
        <w:r w:rsidRPr="007C656C">
          <w:rPr>
            <w:rFonts w:asciiTheme="minorHAnsi" w:hAnsiTheme="minorHAnsi" w:cs="Calibri"/>
            <w:i/>
            <w:kern w:val="0"/>
            <w:sz w:val="24"/>
            <w:szCs w:val="24"/>
          </w:rPr>
          <w:t>Horticulturae</w:t>
        </w:r>
        <w:proofErr w:type="spellEnd"/>
      </w:hyperlink>
      <w:r w:rsidRPr="007C656C">
        <w:rPr>
          <w:rFonts w:asciiTheme="minorHAnsi" w:hAnsiTheme="minorHAnsi" w:cs="Calibri"/>
          <w:kern w:val="0"/>
          <w:sz w:val="24"/>
          <w:szCs w:val="24"/>
        </w:rPr>
        <w:t>.</w:t>
      </w:r>
      <w:r w:rsidR="00595A56">
        <w:rPr>
          <w:rFonts w:asciiTheme="minorHAnsi" w:hAnsiTheme="minorHAnsi" w:cs="Calibri"/>
          <w:kern w:val="0"/>
          <w:sz w:val="24"/>
          <w:szCs w:val="24"/>
        </w:rPr>
        <w:t xml:space="preserve"> </w:t>
      </w:r>
      <w:r w:rsidRPr="00224B39">
        <w:rPr>
          <w:rFonts w:asciiTheme="minorHAnsi" w:hAnsiTheme="minorHAnsi" w:cs="Calibri"/>
          <w:b/>
          <w:kern w:val="0"/>
          <w:sz w:val="24"/>
          <w:szCs w:val="24"/>
        </w:rPr>
        <w:t>127</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(2)</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127-146 (2010). </w:t>
      </w:r>
    </w:p>
    <w:p w14:paraId="246CAB3A" w14:textId="77777777" w:rsidR="0093641D" w:rsidRDefault="0093641D" w:rsidP="00796823">
      <w:pPr>
        <w:widowControl/>
        <w:rPr>
          <w:rFonts w:asciiTheme="minorHAnsi" w:hAnsiTheme="minorHAnsi" w:cs="Calibri"/>
          <w:kern w:val="0"/>
          <w:sz w:val="24"/>
          <w:szCs w:val="24"/>
        </w:rPr>
      </w:pPr>
    </w:p>
    <w:p w14:paraId="7CE0DCBD" w14:textId="2A38D8B1"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9. </w:t>
      </w:r>
      <w:proofErr w:type="spellStart"/>
      <w:r w:rsidRPr="007C656C">
        <w:rPr>
          <w:rFonts w:asciiTheme="minorHAnsi" w:hAnsiTheme="minorHAnsi" w:cs="Calibri"/>
          <w:kern w:val="0"/>
          <w:sz w:val="24"/>
          <w:szCs w:val="24"/>
        </w:rPr>
        <w:t>Asins</w:t>
      </w:r>
      <w:proofErr w:type="spellEnd"/>
      <w:r w:rsidRPr="007C656C">
        <w:rPr>
          <w:rFonts w:asciiTheme="minorHAnsi" w:hAnsiTheme="minorHAnsi" w:cs="Calibri"/>
          <w:kern w:val="0"/>
          <w:sz w:val="24"/>
          <w:szCs w:val="24"/>
        </w:rPr>
        <w:t>, M.J. </w:t>
      </w:r>
      <w:r w:rsidRPr="00224B39">
        <w:rPr>
          <w:rFonts w:asciiTheme="minorHAnsi" w:hAnsiTheme="minorHAnsi" w:cs="Calibri"/>
          <w:i/>
          <w:kern w:val="0"/>
          <w:sz w:val="24"/>
          <w:szCs w:val="24"/>
        </w:rPr>
        <w:t>et al.</w:t>
      </w:r>
      <w:r w:rsidRPr="007C656C">
        <w:rPr>
          <w:rFonts w:asciiTheme="minorHAnsi" w:hAnsiTheme="minorHAnsi" w:cs="Calibri"/>
          <w:kern w:val="0"/>
          <w:sz w:val="24"/>
          <w:szCs w:val="24"/>
        </w:rPr>
        <w:t xml:space="preserve"> </w:t>
      </w:r>
      <w:hyperlink r:id="rId10" w:history="1">
        <w:r w:rsidRPr="007C656C">
          <w:rPr>
            <w:rFonts w:asciiTheme="minorHAnsi" w:hAnsiTheme="minorHAnsi" w:cs="Calibri"/>
            <w:kern w:val="0"/>
            <w:sz w:val="24"/>
            <w:szCs w:val="24"/>
          </w:rPr>
          <w:t xml:space="preserve">Genetic analysis of rootstock-mediated nitrogen (N) uptake and root-to-shoot </w:t>
        </w:r>
        <w:proofErr w:type="spellStart"/>
        <w:r w:rsidRPr="007C656C">
          <w:rPr>
            <w:rFonts w:asciiTheme="minorHAnsi" w:hAnsiTheme="minorHAnsi" w:cs="Calibri"/>
            <w:kern w:val="0"/>
            <w:sz w:val="24"/>
            <w:szCs w:val="24"/>
          </w:rPr>
          <w:t>signalling</w:t>
        </w:r>
        <w:proofErr w:type="spellEnd"/>
        <w:r w:rsidRPr="007C656C">
          <w:rPr>
            <w:rFonts w:asciiTheme="minorHAnsi" w:hAnsiTheme="minorHAnsi" w:cs="Calibri"/>
            <w:kern w:val="0"/>
            <w:sz w:val="24"/>
            <w:szCs w:val="24"/>
          </w:rPr>
          <w:t xml:space="preserve"> at contrasting N availabilities in tomato</w:t>
        </w:r>
      </w:hyperlink>
      <w:r w:rsidRPr="007C656C">
        <w:rPr>
          <w:rFonts w:asciiTheme="minorHAnsi" w:hAnsiTheme="minorHAnsi" w:cs="Calibri"/>
          <w:kern w:val="0"/>
          <w:sz w:val="24"/>
          <w:szCs w:val="24"/>
        </w:rPr>
        <w:t xml:space="preserve">. </w:t>
      </w:r>
      <w:hyperlink r:id="rId11" w:history="1">
        <w:r w:rsidRPr="007C656C">
          <w:rPr>
            <w:rFonts w:asciiTheme="minorHAnsi" w:hAnsiTheme="minorHAnsi" w:cs="Calibri"/>
            <w:i/>
            <w:kern w:val="0"/>
            <w:sz w:val="24"/>
            <w:szCs w:val="24"/>
          </w:rPr>
          <w:t>Plant Science</w:t>
        </w:r>
      </w:hyperlink>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263</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94-106 (2017)</w:t>
      </w:r>
      <w:r w:rsidR="00595A56">
        <w:rPr>
          <w:rFonts w:asciiTheme="minorHAnsi" w:hAnsiTheme="minorHAnsi" w:cs="Calibri"/>
          <w:kern w:val="0"/>
          <w:sz w:val="24"/>
          <w:szCs w:val="24"/>
        </w:rPr>
        <w:t>.</w:t>
      </w:r>
    </w:p>
    <w:p w14:paraId="040D25FE" w14:textId="77777777" w:rsidR="0093641D" w:rsidRDefault="0093641D" w:rsidP="00796823">
      <w:pPr>
        <w:widowControl/>
        <w:rPr>
          <w:rFonts w:asciiTheme="minorHAnsi" w:hAnsiTheme="minorHAnsi" w:cs="Calibri"/>
          <w:kern w:val="0"/>
          <w:sz w:val="24"/>
          <w:szCs w:val="24"/>
        </w:rPr>
      </w:pPr>
    </w:p>
    <w:p w14:paraId="59813E69" w14:textId="14A306CF"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10.Yin, L.K.</w:t>
      </w:r>
      <w:r w:rsidR="00595A56">
        <w:rPr>
          <w:rFonts w:asciiTheme="minorHAnsi" w:hAnsiTheme="minorHAnsi" w:cs="Calibri"/>
          <w:i/>
          <w:kern w:val="0"/>
          <w:sz w:val="24"/>
          <w:szCs w:val="24"/>
        </w:rPr>
        <w:t xml:space="preserve"> et al</w:t>
      </w:r>
      <w:r w:rsidRPr="007C656C">
        <w:rPr>
          <w:rFonts w:asciiTheme="minorHAnsi" w:hAnsiTheme="minorHAnsi" w:cs="Calibri"/>
          <w:kern w:val="0"/>
          <w:sz w:val="24"/>
          <w:szCs w:val="24"/>
        </w:rPr>
        <w:t xml:space="preserve">. Role of protective enzymes in tomato rootstocks to resist root knot nematodes. </w:t>
      </w:r>
      <w:r w:rsidRPr="007C656C">
        <w:rPr>
          <w:rFonts w:asciiTheme="minorHAnsi" w:hAnsiTheme="minorHAnsi" w:cs="Calibri"/>
          <w:i/>
          <w:kern w:val="0"/>
          <w:sz w:val="24"/>
          <w:szCs w:val="24"/>
        </w:rPr>
        <w:t xml:space="preserve">Acta </w:t>
      </w:r>
      <w:proofErr w:type="spellStart"/>
      <w:r w:rsidRPr="007C656C">
        <w:rPr>
          <w:rFonts w:asciiTheme="minorHAnsi" w:hAnsiTheme="minorHAnsi" w:cs="Calibri"/>
          <w:i/>
          <w:kern w:val="0"/>
          <w:sz w:val="24"/>
          <w:szCs w:val="24"/>
        </w:rPr>
        <w:t>Horticulturae</w:t>
      </w:r>
      <w:proofErr w:type="spellEnd"/>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1086</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(1086)</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213-218 (2015)</w:t>
      </w:r>
      <w:r w:rsidR="00595A56">
        <w:rPr>
          <w:rFonts w:asciiTheme="minorHAnsi" w:hAnsiTheme="minorHAnsi" w:cs="Calibri"/>
          <w:kern w:val="0"/>
          <w:sz w:val="24"/>
          <w:szCs w:val="24"/>
        </w:rPr>
        <w:t>.</w:t>
      </w:r>
    </w:p>
    <w:p w14:paraId="1B96E9F8" w14:textId="77777777" w:rsidR="0093641D" w:rsidRDefault="0093641D" w:rsidP="00796823">
      <w:pPr>
        <w:widowControl/>
        <w:rPr>
          <w:rFonts w:asciiTheme="minorHAnsi" w:hAnsiTheme="minorHAnsi" w:cs="Calibri"/>
          <w:kern w:val="0"/>
          <w:sz w:val="24"/>
          <w:szCs w:val="24"/>
        </w:rPr>
      </w:pPr>
    </w:p>
    <w:p w14:paraId="4E4436CF" w14:textId="6E0BC574"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11. </w:t>
      </w:r>
      <w:proofErr w:type="spellStart"/>
      <w:r w:rsidRPr="007C656C">
        <w:rPr>
          <w:rFonts w:asciiTheme="minorHAnsi" w:hAnsiTheme="minorHAnsi" w:cs="Calibri"/>
          <w:kern w:val="0"/>
          <w:sz w:val="24"/>
          <w:szCs w:val="24"/>
        </w:rPr>
        <w:t>Gaion</w:t>
      </w:r>
      <w:proofErr w:type="spellEnd"/>
      <w:r w:rsidRPr="007C656C">
        <w:rPr>
          <w:rFonts w:asciiTheme="minorHAnsi" w:hAnsiTheme="minorHAnsi" w:cs="Calibri"/>
          <w:kern w:val="0"/>
          <w:sz w:val="24"/>
          <w:szCs w:val="24"/>
        </w:rPr>
        <w:t xml:space="preserve">, L.A., Carvalho, R.F. Long-Distance Signaling: what grafting has revealed? </w:t>
      </w:r>
      <w:r w:rsidRPr="007C656C">
        <w:rPr>
          <w:rFonts w:asciiTheme="minorHAnsi" w:hAnsiTheme="minorHAnsi" w:cs="Calibri"/>
          <w:i/>
          <w:kern w:val="0"/>
          <w:sz w:val="24"/>
          <w:szCs w:val="24"/>
        </w:rPr>
        <w:t>Journal of Plant Growth Regulation</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37</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(2)</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694-704 (2018)</w:t>
      </w:r>
      <w:r w:rsidR="00595A56">
        <w:rPr>
          <w:rFonts w:asciiTheme="minorHAnsi" w:hAnsiTheme="minorHAnsi" w:cs="Calibri"/>
          <w:kern w:val="0"/>
          <w:sz w:val="24"/>
          <w:szCs w:val="24"/>
        </w:rPr>
        <w:t>.</w:t>
      </w:r>
    </w:p>
    <w:p w14:paraId="65AEDE67" w14:textId="77777777" w:rsidR="0093641D" w:rsidRDefault="0093641D" w:rsidP="00796823">
      <w:pPr>
        <w:widowControl/>
        <w:rPr>
          <w:rFonts w:asciiTheme="minorHAnsi" w:hAnsiTheme="minorHAnsi" w:cs="Calibri"/>
          <w:kern w:val="0"/>
          <w:sz w:val="24"/>
          <w:szCs w:val="24"/>
        </w:rPr>
      </w:pPr>
    </w:p>
    <w:p w14:paraId="29F775EC" w14:textId="54A2E1BC"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12.</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Turnbull, C.G. Grafting as a research tool. </w:t>
      </w:r>
      <w:r w:rsidR="00595A56">
        <w:rPr>
          <w:rFonts w:asciiTheme="minorHAnsi" w:hAnsiTheme="minorHAnsi" w:cs="Calibri"/>
          <w:kern w:val="0"/>
          <w:sz w:val="24"/>
          <w:szCs w:val="24"/>
        </w:rPr>
        <w:t xml:space="preserve">In </w:t>
      </w:r>
      <w:r w:rsidRPr="007C656C">
        <w:rPr>
          <w:rFonts w:asciiTheme="minorHAnsi" w:hAnsiTheme="minorHAnsi" w:cs="Calibri"/>
          <w:i/>
          <w:kern w:val="0"/>
          <w:sz w:val="24"/>
          <w:szCs w:val="24"/>
        </w:rPr>
        <w:t>Plant Developmental Biology</w:t>
      </w:r>
      <w:r w:rsidR="00595A56">
        <w:rPr>
          <w:rFonts w:asciiTheme="minorHAnsi" w:hAnsiTheme="minorHAnsi" w:cs="Calibri"/>
          <w:i/>
          <w:kern w:val="0"/>
          <w:sz w:val="24"/>
          <w:szCs w:val="24"/>
        </w:rPr>
        <w:t>: Methods and Protocols.</w:t>
      </w:r>
      <w:r w:rsidR="00595A56">
        <w:rPr>
          <w:rFonts w:asciiTheme="minorHAnsi" w:hAnsiTheme="minorHAnsi" w:cs="Calibri"/>
          <w:kern w:val="0"/>
          <w:sz w:val="24"/>
          <w:szCs w:val="24"/>
        </w:rPr>
        <w:t xml:space="preserve"> Edited by Hennig, L., K</w:t>
      </w:r>
      <w:r w:rsidR="00595A56">
        <w:rPr>
          <w:rFonts w:asciiTheme="minorHAnsi" w:hAnsiTheme="minorHAnsi" w:cstheme="minorHAnsi"/>
          <w:kern w:val="0"/>
          <w:sz w:val="24"/>
          <w:szCs w:val="24"/>
        </w:rPr>
        <w:t>ö</w:t>
      </w:r>
      <w:r w:rsidR="00595A56">
        <w:rPr>
          <w:rFonts w:asciiTheme="minorHAnsi" w:hAnsiTheme="minorHAnsi" w:cs="Calibri"/>
          <w:kern w:val="0"/>
          <w:sz w:val="24"/>
          <w:szCs w:val="24"/>
        </w:rPr>
        <w:t>hler, C.</w:t>
      </w:r>
      <w:r w:rsidRPr="007C656C">
        <w:rPr>
          <w:rFonts w:asciiTheme="minorHAnsi" w:hAnsiTheme="minorHAnsi" w:cs="Calibri"/>
          <w:kern w:val="0"/>
          <w:sz w:val="24"/>
          <w:szCs w:val="24"/>
        </w:rPr>
        <w:t xml:space="preserve">, </w:t>
      </w:r>
      <w:r w:rsidR="00595A56">
        <w:rPr>
          <w:rFonts w:asciiTheme="minorHAnsi" w:hAnsiTheme="minorHAnsi" w:cs="Calibri"/>
          <w:kern w:val="0"/>
          <w:sz w:val="24"/>
          <w:szCs w:val="24"/>
        </w:rPr>
        <w:t xml:space="preserve">11-26, </w:t>
      </w:r>
      <w:r w:rsidRPr="007C656C">
        <w:rPr>
          <w:rFonts w:asciiTheme="minorHAnsi" w:hAnsiTheme="minorHAnsi" w:cs="Calibri"/>
          <w:kern w:val="0"/>
          <w:sz w:val="24"/>
          <w:szCs w:val="24"/>
        </w:rPr>
        <w:t>Humana Press. </w:t>
      </w:r>
      <w:r w:rsidR="00595A56">
        <w:rPr>
          <w:rFonts w:asciiTheme="minorHAnsi" w:hAnsiTheme="minorHAnsi" w:cs="Calibri"/>
          <w:kern w:val="0"/>
          <w:sz w:val="24"/>
          <w:szCs w:val="24"/>
        </w:rPr>
        <w:t>New York City, NY</w:t>
      </w:r>
      <w:r w:rsidRPr="007C656C">
        <w:rPr>
          <w:rFonts w:asciiTheme="minorHAnsi" w:hAnsiTheme="minorHAnsi" w:cs="Calibri"/>
          <w:kern w:val="0"/>
          <w:sz w:val="24"/>
          <w:szCs w:val="24"/>
        </w:rPr>
        <w:t xml:space="preserve"> (2010)</w:t>
      </w:r>
      <w:r w:rsidR="00595A56">
        <w:rPr>
          <w:rFonts w:asciiTheme="minorHAnsi" w:hAnsiTheme="minorHAnsi" w:cs="Calibri"/>
          <w:kern w:val="0"/>
          <w:sz w:val="24"/>
          <w:szCs w:val="24"/>
        </w:rPr>
        <w:t>.</w:t>
      </w:r>
    </w:p>
    <w:p w14:paraId="21B94BDA" w14:textId="77777777" w:rsidR="0093641D" w:rsidRDefault="0093641D" w:rsidP="00796823">
      <w:pPr>
        <w:widowControl/>
        <w:rPr>
          <w:rFonts w:asciiTheme="minorHAnsi" w:hAnsiTheme="minorHAnsi" w:cs="Calibri"/>
          <w:kern w:val="0"/>
          <w:sz w:val="24"/>
          <w:szCs w:val="24"/>
        </w:rPr>
      </w:pPr>
    </w:p>
    <w:p w14:paraId="1573A698" w14:textId="0687ED0F"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13. Li, C.</w:t>
      </w:r>
      <w:r w:rsidR="00595A56">
        <w:rPr>
          <w:rFonts w:asciiTheme="minorHAnsi" w:hAnsiTheme="minorHAnsi" w:cs="Calibri"/>
          <w:kern w:val="0"/>
          <w:sz w:val="24"/>
          <w:szCs w:val="24"/>
        </w:rPr>
        <w:t xml:space="preserve"> </w:t>
      </w:r>
      <w:r w:rsidR="00595A56">
        <w:rPr>
          <w:rFonts w:asciiTheme="minorHAnsi" w:hAnsiTheme="minorHAnsi" w:cs="Calibri"/>
          <w:i/>
          <w:kern w:val="0"/>
          <w:sz w:val="24"/>
          <w:szCs w:val="24"/>
        </w:rPr>
        <w:t>et al</w:t>
      </w:r>
      <w:r w:rsidRPr="007C656C">
        <w:rPr>
          <w:rFonts w:asciiTheme="minorHAnsi" w:hAnsiTheme="minorHAnsi" w:cs="Calibri"/>
          <w:kern w:val="0"/>
          <w:sz w:val="24"/>
          <w:szCs w:val="24"/>
        </w:rPr>
        <w:t xml:space="preserve">. Grafting-responsive miRNAs in cucumber and pumpkin seedlings identified by high-throughput sequencing at whole genome level. </w:t>
      </w:r>
      <w:proofErr w:type="spellStart"/>
      <w:r w:rsidRPr="007C656C">
        <w:rPr>
          <w:rFonts w:asciiTheme="minorHAnsi" w:hAnsiTheme="minorHAnsi" w:cs="Calibri"/>
          <w:i/>
          <w:kern w:val="0"/>
          <w:sz w:val="24"/>
          <w:szCs w:val="24"/>
        </w:rPr>
        <w:t>Physiologia</w:t>
      </w:r>
      <w:proofErr w:type="spellEnd"/>
      <w:r w:rsidRPr="007C656C">
        <w:rPr>
          <w:rFonts w:asciiTheme="minorHAnsi" w:hAnsiTheme="minorHAnsi" w:cs="Calibri"/>
          <w:i/>
          <w:kern w:val="0"/>
          <w:sz w:val="24"/>
          <w:szCs w:val="24"/>
        </w:rPr>
        <w:t xml:space="preserve"> Plantarum</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151</w:t>
      </w:r>
      <w:r w:rsidRPr="007C656C">
        <w:rPr>
          <w:rFonts w:asciiTheme="minorHAnsi" w:hAnsiTheme="minorHAnsi" w:cs="Calibri"/>
          <w:kern w:val="0"/>
          <w:sz w:val="24"/>
          <w:szCs w:val="24"/>
        </w:rPr>
        <w:t xml:space="preserve"> (4): 406-422 (2014)</w:t>
      </w:r>
      <w:r w:rsidR="00595A56">
        <w:rPr>
          <w:rFonts w:asciiTheme="minorHAnsi" w:hAnsiTheme="minorHAnsi" w:cs="Calibri"/>
          <w:kern w:val="0"/>
          <w:sz w:val="24"/>
          <w:szCs w:val="24"/>
        </w:rPr>
        <w:t>.</w:t>
      </w:r>
    </w:p>
    <w:p w14:paraId="148A31EA" w14:textId="77777777" w:rsidR="0093641D" w:rsidRDefault="0093641D" w:rsidP="00796823">
      <w:pPr>
        <w:widowControl/>
        <w:rPr>
          <w:rFonts w:asciiTheme="minorHAnsi" w:hAnsiTheme="minorHAnsi" w:cs="Calibri"/>
          <w:kern w:val="0"/>
          <w:sz w:val="24"/>
          <w:szCs w:val="24"/>
        </w:rPr>
      </w:pPr>
    </w:p>
    <w:p w14:paraId="10CAD01E" w14:textId="73A42722"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14. </w:t>
      </w:r>
      <w:proofErr w:type="spellStart"/>
      <w:r w:rsidRPr="007C656C">
        <w:rPr>
          <w:rFonts w:asciiTheme="minorHAnsi" w:hAnsiTheme="minorHAnsi" w:cs="Calibri"/>
          <w:kern w:val="0"/>
          <w:sz w:val="24"/>
          <w:szCs w:val="24"/>
        </w:rPr>
        <w:t>Lakhotia</w:t>
      </w:r>
      <w:proofErr w:type="spellEnd"/>
      <w:r w:rsidRPr="007C656C">
        <w:rPr>
          <w:rFonts w:asciiTheme="minorHAnsi" w:hAnsiTheme="minorHAnsi" w:cs="Calibri"/>
          <w:kern w:val="0"/>
          <w:sz w:val="24"/>
          <w:szCs w:val="24"/>
        </w:rPr>
        <w:t xml:space="preserve">, N. </w:t>
      </w:r>
      <w:r w:rsidRPr="00224B39">
        <w:rPr>
          <w:rFonts w:asciiTheme="minorHAnsi" w:hAnsiTheme="minorHAnsi" w:cs="Calibri"/>
          <w:i/>
          <w:kern w:val="0"/>
          <w:sz w:val="24"/>
          <w:szCs w:val="24"/>
        </w:rPr>
        <w:t>et al.</w:t>
      </w:r>
      <w:r w:rsidRPr="007C656C">
        <w:rPr>
          <w:rFonts w:asciiTheme="minorHAnsi" w:hAnsiTheme="minorHAnsi" w:cs="Calibri"/>
          <w:kern w:val="0"/>
          <w:sz w:val="24"/>
          <w:szCs w:val="24"/>
        </w:rPr>
        <w:t xml:space="preserve"> Identification and characterization of miRNAome in root, stem, leaf and tuber developmental stages of potato (Solanum tuberosum L.) by high-throughput sequencing. </w:t>
      </w:r>
      <w:hyperlink r:id="rId12" w:tooltip="BMC Plant Biology" w:history="1">
        <w:r w:rsidRPr="007C656C">
          <w:rPr>
            <w:rFonts w:asciiTheme="minorHAnsi" w:hAnsiTheme="minorHAnsi" w:cs="Calibri"/>
            <w:i/>
            <w:kern w:val="0"/>
            <w:sz w:val="24"/>
            <w:szCs w:val="24"/>
          </w:rPr>
          <w:t>BMC Plant Biology</w:t>
        </w:r>
      </w:hyperlink>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14</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(1)</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6 (2014)</w:t>
      </w:r>
      <w:r w:rsidR="00595A56">
        <w:rPr>
          <w:rFonts w:asciiTheme="minorHAnsi" w:hAnsiTheme="minorHAnsi" w:cs="Calibri"/>
          <w:kern w:val="0"/>
          <w:sz w:val="24"/>
          <w:szCs w:val="24"/>
        </w:rPr>
        <w:t>.</w:t>
      </w:r>
    </w:p>
    <w:p w14:paraId="538912DA" w14:textId="77777777" w:rsidR="0093641D" w:rsidRDefault="0093641D" w:rsidP="00796823">
      <w:pPr>
        <w:widowControl/>
        <w:rPr>
          <w:rFonts w:asciiTheme="minorHAnsi" w:hAnsiTheme="minorHAnsi" w:cs="Calibri"/>
          <w:kern w:val="0"/>
          <w:sz w:val="24"/>
          <w:szCs w:val="24"/>
        </w:rPr>
      </w:pPr>
    </w:p>
    <w:p w14:paraId="4F9EB988" w14:textId="0E13CFBD"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15. Jones-Rhoades, M.W., </w:t>
      </w:r>
      <w:proofErr w:type="spellStart"/>
      <w:r w:rsidRPr="007C656C">
        <w:rPr>
          <w:rFonts w:asciiTheme="minorHAnsi" w:hAnsiTheme="minorHAnsi" w:cs="Calibri"/>
          <w:kern w:val="0"/>
          <w:sz w:val="24"/>
          <w:szCs w:val="24"/>
        </w:rPr>
        <w:t>Bartel</w:t>
      </w:r>
      <w:proofErr w:type="spellEnd"/>
      <w:r w:rsidRPr="007C656C">
        <w:rPr>
          <w:rFonts w:asciiTheme="minorHAnsi" w:hAnsiTheme="minorHAnsi" w:cs="Calibri"/>
          <w:kern w:val="0"/>
          <w:sz w:val="24"/>
          <w:szCs w:val="24"/>
        </w:rPr>
        <w:t xml:space="preserve">, D.P., </w:t>
      </w:r>
      <w:proofErr w:type="spellStart"/>
      <w:r w:rsidRPr="007C656C">
        <w:rPr>
          <w:rFonts w:asciiTheme="minorHAnsi" w:hAnsiTheme="minorHAnsi" w:cs="Calibri"/>
          <w:kern w:val="0"/>
          <w:sz w:val="24"/>
          <w:szCs w:val="24"/>
        </w:rPr>
        <w:t>Bartel</w:t>
      </w:r>
      <w:proofErr w:type="spellEnd"/>
      <w:r w:rsidRPr="007C656C">
        <w:rPr>
          <w:rFonts w:asciiTheme="minorHAnsi" w:hAnsiTheme="minorHAnsi" w:cs="Calibri"/>
          <w:kern w:val="0"/>
          <w:sz w:val="24"/>
          <w:szCs w:val="24"/>
        </w:rPr>
        <w:t>, B. MicroRNAs and their regulatory roles in plants.</w:t>
      </w:r>
      <w:r w:rsidRPr="007C656C">
        <w:rPr>
          <w:rFonts w:asciiTheme="minorHAnsi" w:hAnsiTheme="minorHAnsi" w:cs="Calibri"/>
          <w:i/>
          <w:kern w:val="0"/>
          <w:sz w:val="24"/>
          <w:szCs w:val="24"/>
        </w:rPr>
        <w:t xml:space="preserve"> Annual Review of Plant Biology</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57</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19-53 (2006)</w:t>
      </w:r>
      <w:r w:rsidR="00595A56">
        <w:rPr>
          <w:rFonts w:asciiTheme="minorHAnsi" w:hAnsiTheme="minorHAnsi" w:cs="Calibri"/>
          <w:kern w:val="0"/>
          <w:sz w:val="24"/>
          <w:szCs w:val="24"/>
        </w:rPr>
        <w:t>.</w:t>
      </w:r>
    </w:p>
    <w:p w14:paraId="1AD871A1" w14:textId="77777777" w:rsidR="0093641D" w:rsidRDefault="0093641D" w:rsidP="00796823">
      <w:pPr>
        <w:widowControl/>
        <w:rPr>
          <w:rFonts w:asciiTheme="minorHAnsi" w:hAnsiTheme="minorHAnsi" w:cs="Calibri"/>
          <w:kern w:val="0"/>
          <w:sz w:val="24"/>
          <w:szCs w:val="24"/>
        </w:rPr>
      </w:pPr>
    </w:p>
    <w:p w14:paraId="17407DCF" w14:textId="76DD76F3"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16. </w:t>
      </w:r>
      <w:proofErr w:type="spellStart"/>
      <w:r w:rsidRPr="007C656C">
        <w:rPr>
          <w:rFonts w:asciiTheme="minorHAnsi" w:hAnsiTheme="minorHAnsi" w:cs="Calibri"/>
          <w:kern w:val="0"/>
          <w:sz w:val="24"/>
          <w:szCs w:val="24"/>
        </w:rPr>
        <w:t>Puzey</w:t>
      </w:r>
      <w:proofErr w:type="spellEnd"/>
      <w:r w:rsidRPr="007C656C">
        <w:rPr>
          <w:rFonts w:asciiTheme="minorHAnsi" w:hAnsiTheme="minorHAnsi" w:cs="Calibri"/>
          <w:kern w:val="0"/>
          <w:sz w:val="24"/>
          <w:szCs w:val="24"/>
        </w:rPr>
        <w:t xml:space="preserve">, J.R., Kramer, E.M. Identification of conserved Aquilegia </w:t>
      </w:r>
      <w:proofErr w:type="spellStart"/>
      <w:r w:rsidRPr="007C656C">
        <w:rPr>
          <w:rFonts w:asciiTheme="minorHAnsi" w:hAnsiTheme="minorHAnsi" w:cs="Calibri"/>
          <w:kern w:val="0"/>
          <w:sz w:val="24"/>
          <w:szCs w:val="24"/>
        </w:rPr>
        <w:t>coerulea</w:t>
      </w:r>
      <w:proofErr w:type="spellEnd"/>
      <w:r w:rsidRPr="007C656C">
        <w:rPr>
          <w:rFonts w:asciiTheme="minorHAnsi" w:hAnsiTheme="minorHAnsi" w:cs="Calibri"/>
          <w:kern w:val="0"/>
          <w:sz w:val="24"/>
          <w:szCs w:val="24"/>
        </w:rPr>
        <w:t xml:space="preserve"> microRNAs and their targets. </w:t>
      </w:r>
      <w:hyperlink r:id="rId13" w:tooltip="Go to Gene on ScienceDirect" w:history="1">
        <w:r w:rsidRPr="007C656C">
          <w:rPr>
            <w:rFonts w:asciiTheme="minorHAnsi" w:hAnsiTheme="minorHAnsi" w:cs="Calibri"/>
            <w:i/>
            <w:kern w:val="0"/>
            <w:sz w:val="24"/>
            <w:szCs w:val="24"/>
          </w:rPr>
          <w:t>Gene</w:t>
        </w:r>
      </w:hyperlink>
      <w:r w:rsidRPr="007C656C">
        <w:rPr>
          <w:rFonts w:asciiTheme="minorHAnsi" w:hAnsiTheme="minorHAnsi" w:cs="Calibri"/>
          <w:i/>
          <w:kern w:val="0"/>
          <w:sz w:val="24"/>
          <w:szCs w:val="24"/>
        </w:rPr>
        <w:t>tic</w:t>
      </w:r>
      <w:r w:rsidRPr="007C656C">
        <w:rPr>
          <w:rFonts w:asciiTheme="minorHAnsi" w:hAnsiTheme="minorHAnsi" w:cs="Calibri"/>
          <w:kern w:val="0"/>
          <w:sz w:val="24"/>
          <w:szCs w:val="24"/>
        </w:rPr>
        <w:t xml:space="preserve">. </w:t>
      </w:r>
      <w:hyperlink r:id="rId14" w:tooltip="Go to table of contents for this volume/issue" w:history="1">
        <w:r w:rsidRPr="00224B39">
          <w:rPr>
            <w:rFonts w:asciiTheme="minorHAnsi" w:hAnsiTheme="minorHAnsi" w:cs="Calibri"/>
            <w:b/>
            <w:kern w:val="0"/>
            <w:sz w:val="24"/>
            <w:szCs w:val="24"/>
          </w:rPr>
          <w:t>448</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(1</w:t>
        </w:r>
      </w:hyperlink>
      <w:r w:rsidRPr="007C656C">
        <w:rPr>
          <w:rFonts w:asciiTheme="minorHAnsi" w:hAnsiTheme="minorHAnsi" w:cs="Calibri"/>
          <w:kern w:val="0"/>
          <w:sz w:val="24"/>
          <w:szCs w:val="24"/>
        </w:rPr>
        <w:t>)</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46-56 (2009)</w:t>
      </w:r>
      <w:r w:rsidR="00595A56">
        <w:rPr>
          <w:rFonts w:asciiTheme="minorHAnsi" w:hAnsiTheme="minorHAnsi" w:cs="Calibri"/>
          <w:kern w:val="0"/>
          <w:sz w:val="24"/>
          <w:szCs w:val="24"/>
        </w:rPr>
        <w:t>.</w:t>
      </w:r>
    </w:p>
    <w:p w14:paraId="14E759ED" w14:textId="77777777" w:rsidR="0093641D" w:rsidRDefault="0093641D" w:rsidP="00796823">
      <w:pPr>
        <w:widowControl/>
        <w:rPr>
          <w:rFonts w:asciiTheme="minorHAnsi" w:hAnsiTheme="minorHAnsi" w:cs="Calibri"/>
          <w:kern w:val="0"/>
          <w:sz w:val="24"/>
          <w:szCs w:val="24"/>
        </w:rPr>
      </w:pPr>
    </w:p>
    <w:p w14:paraId="20273B27" w14:textId="732EA981"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17. </w:t>
      </w:r>
      <w:proofErr w:type="spellStart"/>
      <w:r w:rsidRPr="007C656C">
        <w:rPr>
          <w:rFonts w:asciiTheme="minorHAnsi" w:hAnsiTheme="minorHAnsi" w:cs="Calibri"/>
          <w:kern w:val="0"/>
          <w:sz w:val="24"/>
          <w:szCs w:val="24"/>
        </w:rPr>
        <w:t>Matthewman</w:t>
      </w:r>
      <w:proofErr w:type="spellEnd"/>
      <w:r w:rsidRPr="007C656C">
        <w:rPr>
          <w:rFonts w:asciiTheme="minorHAnsi" w:hAnsiTheme="minorHAnsi" w:cs="Calibri"/>
          <w:kern w:val="0"/>
          <w:sz w:val="24"/>
          <w:szCs w:val="24"/>
        </w:rPr>
        <w:t>, C.A.</w:t>
      </w:r>
      <w:r w:rsidR="00595A56">
        <w:rPr>
          <w:rFonts w:asciiTheme="minorHAnsi" w:hAnsiTheme="minorHAnsi" w:cs="Calibri"/>
          <w:kern w:val="0"/>
          <w:sz w:val="24"/>
          <w:szCs w:val="24"/>
        </w:rPr>
        <w:t xml:space="preserve"> </w:t>
      </w:r>
      <w:r w:rsidR="00595A56">
        <w:rPr>
          <w:rFonts w:asciiTheme="minorHAnsi" w:hAnsiTheme="minorHAnsi" w:cs="Calibri"/>
          <w:i/>
          <w:kern w:val="0"/>
          <w:sz w:val="24"/>
          <w:szCs w:val="24"/>
        </w:rPr>
        <w:t>et al</w:t>
      </w:r>
      <w:r w:rsidRPr="007C656C">
        <w:rPr>
          <w:rFonts w:asciiTheme="minorHAnsi" w:hAnsiTheme="minorHAnsi" w:cs="Calibri"/>
          <w:kern w:val="0"/>
          <w:sz w:val="24"/>
          <w:szCs w:val="24"/>
        </w:rPr>
        <w:t xml:space="preserve">. miR395 is a general component of the sulfate assimilation regulatory network in Arabidopsis. </w:t>
      </w:r>
      <w:hyperlink r:id="rId15" w:tooltip="Go to FEBS Letters on ScienceDirect" w:history="1">
        <w:r w:rsidRPr="007C656C">
          <w:rPr>
            <w:rFonts w:asciiTheme="minorHAnsi" w:hAnsiTheme="minorHAnsi" w:cs="Calibri"/>
            <w:i/>
            <w:kern w:val="0"/>
            <w:sz w:val="24"/>
            <w:szCs w:val="24"/>
          </w:rPr>
          <w:t>FEBS Letters</w:t>
        </w:r>
      </w:hyperlink>
      <w:r w:rsidRPr="007C656C">
        <w:rPr>
          <w:rFonts w:asciiTheme="minorHAnsi" w:hAnsiTheme="minorHAnsi" w:cs="Calibri"/>
          <w:kern w:val="0"/>
          <w:sz w:val="24"/>
          <w:szCs w:val="24"/>
        </w:rPr>
        <w:t xml:space="preserve">. </w:t>
      </w:r>
      <w:hyperlink r:id="rId16" w:tooltip="Go to table of contents for this volume/issue" w:history="1">
        <w:r w:rsidRPr="00224B39">
          <w:rPr>
            <w:rFonts w:asciiTheme="minorHAnsi" w:hAnsiTheme="minorHAnsi" w:cs="Calibri"/>
            <w:b/>
            <w:kern w:val="0"/>
            <w:sz w:val="24"/>
            <w:szCs w:val="24"/>
          </w:rPr>
          <w:t>586</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(19</w:t>
        </w:r>
      </w:hyperlink>
      <w:r w:rsidRPr="007C656C">
        <w:rPr>
          <w:rFonts w:asciiTheme="minorHAnsi" w:hAnsiTheme="minorHAnsi" w:cs="Calibri"/>
          <w:kern w:val="0"/>
          <w:sz w:val="24"/>
          <w:szCs w:val="24"/>
        </w:rPr>
        <w:t>)</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3242-3248 (2012)</w:t>
      </w:r>
      <w:r w:rsidR="00595A56">
        <w:rPr>
          <w:rFonts w:asciiTheme="minorHAnsi" w:hAnsiTheme="minorHAnsi" w:cs="Calibri"/>
          <w:kern w:val="0"/>
          <w:sz w:val="24"/>
          <w:szCs w:val="24"/>
        </w:rPr>
        <w:t>.</w:t>
      </w:r>
    </w:p>
    <w:p w14:paraId="44CB65FD" w14:textId="77777777" w:rsidR="0093641D" w:rsidRDefault="0093641D" w:rsidP="00796823">
      <w:pPr>
        <w:widowControl/>
        <w:rPr>
          <w:rFonts w:asciiTheme="minorHAnsi" w:hAnsiTheme="minorHAnsi" w:cs="Calibri"/>
          <w:kern w:val="0"/>
          <w:sz w:val="24"/>
          <w:szCs w:val="24"/>
        </w:rPr>
      </w:pPr>
    </w:p>
    <w:p w14:paraId="1C150F8D" w14:textId="301AB31B"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18. Ali, E.M.</w:t>
      </w:r>
      <w:r w:rsidR="00595A56">
        <w:rPr>
          <w:rFonts w:asciiTheme="minorHAnsi" w:hAnsiTheme="minorHAnsi" w:cs="Calibri"/>
          <w:kern w:val="0"/>
          <w:sz w:val="24"/>
          <w:szCs w:val="24"/>
        </w:rPr>
        <w:t xml:space="preserve"> </w:t>
      </w:r>
      <w:r w:rsidR="00595A56">
        <w:rPr>
          <w:rFonts w:asciiTheme="minorHAnsi" w:hAnsiTheme="minorHAnsi" w:cs="Calibri"/>
          <w:i/>
          <w:kern w:val="0"/>
          <w:sz w:val="24"/>
          <w:szCs w:val="24"/>
        </w:rPr>
        <w:t>et al</w:t>
      </w:r>
      <w:r w:rsidRPr="007C656C">
        <w:rPr>
          <w:rFonts w:asciiTheme="minorHAnsi" w:hAnsiTheme="minorHAnsi" w:cs="Calibri"/>
          <w:kern w:val="0"/>
          <w:sz w:val="24"/>
          <w:szCs w:val="24"/>
        </w:rPr>
        <w:t>.</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Transmission of RNA silencing signal through grafting confers virus resistance from </w:t>
      </w:r>
      <w:proofErr w:type="spellStart"/>
      <w:r w:rsidRPr="007C656C">
        <w:rPr>
          <w:rFonts w:asciiTheme="minorHAnsi" w:hAnsiTheme="minorHAnsi" w:cs="Calibri"/>
          <w:kern w:val="0"/>
          <w:sz w:val="24"/>
          <w:szCs w:val="24"/>
        </w:rPr>
        <w:t>transgenically</w:t>
      </w:r>
      <w:proofErr w:type="spellEnd"/>
      <w:r w:rsidRPr="007C656C">
        <w:rPr>
          <w:rFonts w:asciiTheme="minorHAnsi" w:hAnsiTheme="minorHAnsi" w:cs="Calibri"/>
          <w:kern w:val="0"/>
          <w:sz w:val="24"/>
          <w:szCs w:val="24"/>
        </w:rPr>
        <w:t xml:space="preserve"> silenced tobacco rootstocks to non-transgenic tomato and tobacco scions. </w:t>
      </w:r>
      <w:r w:rsidRPr="007C656C">
        <w:rPr>
          <w:rFonts w:asciiTheme="minorHAnsi" w:hAnsiTheme="minorHAnsi" w:cs="Calibri"/>
          <w:i/>
          <w:kern w:val="0"/>
          <w:sz w:val="24"/>
          <w:szCs w:val="24"/>
        </w:rPr>
        <w:t>Journal of Plant Biochemistry and Biotechnology</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25</w:t>
      </w:r>
      <w:r w:rsidRPr="007C656C">
        <w:rPr>
          <w:rFonts w:asciiTheme="minorHAnsi" w:hAnsiTheme="minorHAnsi" w:cs="Calibri"/>
          <w:kern w:val="0"/>
          <w:sz w:val="24"/>
          <w:szCs w:val="24"/>
        </w:rPr>
        <w:t xml:space="preserve"> (3)</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245-252 </w:t>
      </w:r>
      <w:hyperlink r:id="rId17" w:history="1"/>
      <w:r w:rsidRPr="007C656C">
        <w:rPr>
          <w:rFonts w:asciiTheme="minorHAnsi" w:hAnsiTheme="minorHAnsi" w:cs="Calibri"/>
          <w:kern w:val="0"/>
          <w:sz w:val="24"/>
          <w:szCs w:val="24"/>
        </w:rPr>
        <w:t xml:space="preserve">(2016). </w:t>
      </w:r>
    </w:p>
    <w:p w14:paraId="201AB3F0" w14:textId="77777777" w:rsidR="0093641D" w:rsidRDefault="0093641D" w:rsidP="00796823">
      <w:pPr>
        <w:widowControl/>
        <w:rPr>
          <w:rFonts w:asciiTheme="minorHAnsi" w:hAnsiTheme="minorHAnsi" w:cs="Calibri"/>
          <w:kern w:val="0"/>
          <w:sz w:val="24"/>
          <w:szCs w:val="24"/>
        </w:rPr>
      </w:pPr>
    </w:p>
    <w:p w14:paraId="6F025987" w14:textId="769E996D"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19. Li, Y.S., Li, C.H., Bai, L.Q., He, C.X., Yu, X.C. MicroRNA and target gene responses to salt stress in grafted cucumber seedlings. </w:t>
      </w:r>
      <w:r w:rsidRPr="00224B39">
        <w:rPr>
          <w:rFonts w:asciiTheme="minorHAnsi" w:hAnsiTheme="minorHAnsi" w:cs="Calibri"/>
          <w:i/>
          <w:kern w:val="0"/>
          <w:sz w:val="24"/>
          <w:szCs w:val="24"/>
        </w:rPr>
        <w:t xml:space="preserve">Acta </w:t>
      </w:r>
      <w:proofErr w:type="spellStart"/>
      <w:r w:rsidRPr="00224B39">
        <w:rPr>
          <w:rFonts w:asciiTheme="minorHAnsi" w:hAnsiTheme="minorHAnsi" w:cs="Calibri"/>
          <w:i/>
          <w:kern w:val="0"/>
          <w:sz w:val="24"/>
          <w:szCs w:val="24"/>
        </w:rPr>
        <w:t>Physiologiae</w:t>
      </w:r>
      <w:proofErr w:type="spellEnd"/>
      <w:r w:rsidRPr="00224B39">
        <w:rPr>
          <w:rFonts w:asciiTheme="minorHAnsi" w:hAnsiTheme="minorHAnsi" w:cs="Calibri"/>
          <w:i/>
          <w:kern w:val="0"/>
          <w:sz w:val="24"/>
          <w:szCs w:val="24"/>
        </w:rPr>
        <w:t xml:space="preserve"> Plantarum</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38</w:t>
      </w:r>
      <w:r w:rsidRPr="007C656C">
        <w:rPr>
          <w:rFonts w:asciiTheme="minorHAnsi" w:hAnsiTheme="minorHAnsi" w:cs="Calibri"/>
          <w:kern w:val="0"/>
          <w:sz w:val="24"/>
          <w:szCs w:val="24"/>
        </w:rPr>
        <w:t xml:space="preserve"> (2)</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1-12 (2016)</w:t>
      </w:r>
      <w:r w:rsidR="00595A56">
        <w:rPr>
          <w:rFonts w:asciiTheme="minorHAnsi" w:hAnsiTheme="minorHAnsi" w:cs="Calibri"/>
          <w:kern w:val="0"/>
          <w:sz w:val="24"/>
          <w:szCs w:val="24"/>
        </w:rPr>
        <w:t>.</w:t>
      </w:r>
    </w:p>
    <w:p w14:paraId="64FF1C13" w14:textId="77777777" w:rsidR="0093641D" w:rsidRDefault="0093641D" w:rsidP="00796823">
      <w:pPr>
        <w:widowControl/>
        <w:rPr>
          <w:rFonts w:asciiTheme="minorHAnsi" w:hAnsiTheme="minorHAnsi" w:cs="Calibri"/>
          <w:kern w:val="0"/>
          <w:sz w:val="24"/>
          <w:szCs w:val="24"/>
        </w:rPr>
      </w:pPr>
    </w:p>
    <w:p w14:paraId="483190EB" w14:textId="49CC20C3"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20. </w:t>
      </w:r>
      <w:proofErr w:type="spellStart"/>
      <w:r w:rsidRPr="007C656C">
        <w:rPr>
          <w:rFonts w:asciiTheme="minorHAnsi" w:hAnsiTheme="minorHAnsi" w:cs="Calibri"/>
          <w:kern w:val="0"/>
          <w:sz w:val="24"/>
          <w:szCs w:val="24"/>
        </w:rPr>
        <w:t>Pagliarani</w:t>
      </w:r>
      <w:proofErr w:type="spellEnd"/>
      <w:r w:rsidRPr="007C656C">
        <w:rPr>
          <w:rFonts w:asciiTheme="minorHAnsi" w:hAnsiTheme="minorHAnsi" w:cs="Calibri"/>
          <w:kern w:val="0"/>
          <w:sz w:val="24"/>
          <w:szCs w:val="24"/>
        </w:rPr>
        <w:t xml:space="preserve">, C. </w:t>
      </w:r>
      <w:r w:rsidRPr="00224B39">
        <w:rPr>
          <w:rFonts w:asciiTheme="minorHAnsi" w:hAnsiTheme="minorHAnsi" w:cs="Calibri"/>
          <w:i/>
          <w:kern w:val="0"/>
          <w:sz w:val="24"/>
          <w:szCs w:val="24"/>
        </w:rPr>
        <w:t>et al.</w:t>
      </w:r>
      <w:r w:rsidRPr="007C656C">
        <w:rPr>
          <w:rFonts w:asciiTheme="minorHAnsi" w:hAnsiTheme="minorHAnsi" w:cs="Calibri"/>
          <w:kern w:val="0"/>
          <w:sz w:val="24"/>
          <w:szCs w:val="24"/>
        </w:rPr>
        <w:t xml:space="preserve"> The accumulation of miRNAs differentially modulated by drought stress is affected by grafting in grapevine.</w:t>
      </w:r>
      <w:r w:rsidRPr="007C656C">
        <w:rPr>
          <w:rFonts w:asciiTheme="minorHAnsi" w:hAnsiTheme="minorHAnsi" w:cs="Calibri"/>
          <w:i/>
          <w:kern w:val="0"/>
          <w:sz w:val="24"/>
          <w:szCs w:val="24"/>
        </w:rPr>
        <w:t xml:space="preserve"> Plant Physiology</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173</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(4)</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2180-2195 (2017)</w:t>
      </w:r>
      <w:r w:rsidR="00595A56">
        <w:rPr>
          <w:rFonts w:asciiTheme="minorHAnsi" w:hAnsiTheme="minorHAnsi" w:cs="Calibri"/>
          <w:kern w:val="0"/>
          <w:sz w:val="24"/>
          <w:szCs w:val="24"/>
        </w:rPr>
        <w:t>.</w:t>
      </w:r>
    </w:p>
    <w:p w14:paraId="762C3CE3" w14:textId="77777777" w:rsidR="0093641D" w:rsidRDefault="0093641D" w:rsidP="00796823">
      <w:pPr>
        <w:widowControl/>
        <w:rPr>
          <w:rFonts w:asciiTheme="minorHAnsi" w:hAnsiTheme="minorHAnsi" w:cs="Calibri"/>
          <w:kern w:val="0"/>
          <w:sz w:val="24"/>
          <w:szCs w:val="24"/>
        </w:rPr>
      </w:pPr>
    </w:p>
    <w:p w14:paraId="30917165" w14:textId="16BDC7C9" w:rsidR="001F3109" w:rsidRPr="007C656C" w:rsidRDefault="001F3109" w:rsidP="00796823">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21. Liu, N., Yang, J.H., Guo, S.G., Xu, Y., Zhang, M.F. Genome-wide identification and comparative analysis of conserved and novel microRNAs in grafted watermelon by high-throughput sequencing. </w:t>
      </w:r>
      <w:proofErr w:type="spellStart"/>
      <w:r w:rsidRPr="007C656C">
        <w:rPr>
          <w:rFonts w:asciiTheme="minorHAnsi" w:hAnsiTheme="minorHAnsi" w:cs="Calibri"/>
          <w:i/>
          <w:kern w:val="0"/>
          <w:sz w:val="24"/>
          <w:szCs w:val="24"/>
        </w:rPr>
        <w:t>P</w:t>
      </w:r>
      <w:r w:rsidR="00703598">
        <w:rPr>
          <w:rFonts w:asciiTheme="minorHAnsi" w:hAnsiTheme="minorHAnsi" w:cs="Calibri"/>
          <w:i/>
          <w:kern w:val="0"/>
          <w:sz w:val="24"/>
          <w:szCs w:val="24"/>
        </w:rPr>
        <w:t>L</w:t>
      </w:r>
      <w:r w:rsidRPr="007C656C">
        <w:rPr>
          <w:rFonts w:asciiTheme="minorHAnsi" w:hAnsiTheme="minorHAnsi" w:cs="Calibri"/>
          <w:i/>
          <w:kern w:val="0"/>
          <w:sz w:val="24"/>
          <w:szCs w:val="24"/>
        </w:rPr>
        <w:t>oS</w:t>
      </w:r>
      <w:proofErr w:type="spellEnd"/>
      <w:r w:rsidRPr="007C656C">
        <w:rPr>
          <w:rFonts w:asciiTheme="minorHAnsi" w:hAnsiTheme="minorHAnsi" w:cs="Calibri"/>
          <w:i/>
          <w:kern w:val="0"/>
          <w:sz w:val="24"/>
          <w:szCs w:val="24"/>
        </w:rPr>
        <w:t xml:space="preserve"> One</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8</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(2), e57359 (2013).</w:t>
      </w:r>
    </w:p>
    <w:p w14:paraId="71442D51" w14:textId="77777777" w:rsidR="0093641D" w:rsidRDefault="0093641D" w:rsidP="001F4B4E">
      <w:pPr>
        <w:widowControl/>
        <w:rPr>
          <w:rFonts w:asciiTheme="minorHAnsi" w:hAnsiTheme="minorHAnsi" w:cs="Calibri"/>
          <w:kern w:val="0"/>
          <w:sz w:val="24"/>
          <w:szCs w:val="24"/>
        </w:rPr>
      </w:pPr>
    </w:p>
    <w:p w14:paraId="7D0EDD08" w14:textId="45D496A7"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22. Song, G. Development of 2JC-350 automatic grafting machine with cut grafting method for vegetable seedling[J]. </w:t>
      </w:r>
      <w:r w:rsidRPr="00224B39">
        <w:rPr>
          <w:rFonts w:asciiTheme="minorHAnsi" w:hAnsiTheme="minorHAnsi" w:cs="Calibri"/>
          <w:i/>
          <w:kern w:val="0"/>
          <w:sz w:val="24"/>
          <w:szCs w:val="24"/>
        </w:rPr>
        <w:t>Transactions of the Chinese Society of Agricultural Engineering</w:t>
      </w:r>
      <w:r w:rsidR="00595A56">
        <w:rPr>
          <w:rFonts w:asciiTheme="minorHAnsi" w:hAnsiTheme="minorHAnsi" w:cs="Calibri"/>
          <w:kern w:val="0"/>
          <w:sz w:val="24"/>
          <w:szCs w:val="24"/>
        </w:rPr>
        <w:t>.</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22</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(12)</w:t>
      </w:r>
      <w:r w:rsidR="00595A56">
        <w:rPr>
          <w:rFonts w:asciiTheme="minorHAnsi" w:hAnsiTheme="minorHAnsi" w:cs="Calibri"/>
          <w:kern w:val="0"/>
          <w:sz w:val="24"/>
          <w:szCs w:val="24"/>
        </w:rPr>
        <w:t xml:space="preserve">, </w:t>
      </w:r>
      <w:r w:rsidRPr="007C656C">
        <w:rPr>
          <w:rFonts w:asciiTheme="minorHAnsi" w:hAnsiTheme="minorHAnsi" w:cs="Calibri"/>
          <w:kern w:val="0"/>
          <w:sz w:val="24"/>
          <w:szCs w:val="24"/>
        </w:rPr>
        <w:t>103-106 (2006).</w:t>
      </w:r>
    </w:p>
    <w:p w14:paraId="1C1D95C3" w14:textId="77777777" w:rsidR="0093641D" w:rsidRDefault="0093641D" w:rsidP="001F4B4E">
      <w:pPr>
        <w:widowControl/>
        <w:rPr>
          <w:rFonts w:asciiTheme="minorHAnsi" w:hAnsiTheme="minorHAnsi" w:cs="Calibri"/>
          <w:kern w:val="0"/>
          <w:sz w:val="24"/>
          <w:szCs w:val="24"/>
        </w:rPr>
      </w:pPr>
    </w:p>
    <w:p w14:paraId="3E4285ED" w14:textId="47297A24"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23. Kumar, D.</w:t>
      </w:r>
      <w:r w:rsidR="00703598">
        <w:rPr>
          <w:rFonts w:asciiTheme="minorHAnsi" w:hAnsiTheme="minorHAnsi" w:cs="Calibri"/>
          <w:kern w:val="0"/>
          <w:sz w:val="24"/>
          <w:szCs w:val="24"/>
        </w:rPr>
        <w:t xml:space="preserve"> </w:t>
      </w:r>
      <w:r w:rsidR="00703598">
        <w:rPr>
          <w:rFonts w:asciiTheme="minorHAnsi" w:hAnsiTheme="minorHAnsi" w:cs="Calibri"/>
          <w:i/>
          <w:kern w:val="0"/>
          <w:sz w:val="24"/>
          <w:szCs w:val="24"/>
        </w:rPr>
        <w:t>et al</w:t>
      </w:r>
      <w:r w:rsidRPr="007C656C">
        <w:rPr>
          <w:rFonts w:asciiTheme="minorHAnsi" w:hAnsiTheme="minorHAnsi" w:cs="Calibri"/>
          <w:kern w:val="0"/>
          <w:sz w:val="24"/>
          <w:szCs w:val="24"/>
        </w:rPr>
        <w:t>. Uncovering leaf rust responsive miRNAs in wheat (</w:t>
      </w:r>
      <w:proofErr w:type="spellStart"/>
      <w:r w:rsidRPr="007C656C">
        <w:rPr>
          <w:rFonts w:asciiTheme="minorHAnsi" w:hAnsiTheme="minorHAnsi" w:cs="Calibri"/>
          <w:kern w:val="0"/>
          <w:sz w:val="24"/>
          <w:szCs w:val="24"/>
        </w:rPr>
        <w:t>triticum</w:t>
      </w:r>
      <w:proofErr w:type="spellEnd"/>
      <w:r w:rsidRPr="007C656C">
        <w:rPr>
          <w:rFonts w:asciiTheme="minorHAnsi" w:hAnsiTheme="minorHAnsi" w:cs="Calibri"/>
          <w:kern w:val="0"/>
          <w:sz w:val="24"/>
          <w:szCs w:val="24"/>
        </w:rPr>
        <w:t xml:space="preserve"> </w:t>
      </w:r>
      <w:proofErr w:type="spellStart"/>
      <w:r w:rsidRPr="007C656C">
        <w:rPr>
          <w:rFonts w:asciiTheme="minorHAnsi" w:hAnsiTheme="minorHAnsi" w:cs="Calibri"/>
          <w:kern w:val="0"/>
          <w:sz w:val="24"/>
          <w:szCs w:val="24"/>
        </w:rPr>
        <w:t>aestivum</w:t>
      </w:r>
      <w:proofErr w:type="spellEnd"/>
      <w:r w:rsidRPr="007C656C">
        <w:rPr>
          <w:rFonts w:asciiTheme="minorHAnsi" w:hAnsiTheme="minorHAnsi" w:cs="Calibri"/>
          <w:kern w:val="0"/>
          <w:sz w:val="24"/>
          <w:szCs w:val="24"/>
        </w:rPr>
        <w:t xml:space="preserve"> l.) using high-throughput sequencing and prediction of their targets through degradome analysis. </w:t>
      </w:r>
      <w:r w:rsidRPr="007C656C">
        <w:rPr>
          <w:rFonts w:asciiTheme="minorHAnsi" w:hAnsiTheme="minorHAnsi" w:cs="Calibri"/>
          <w:i/>
          <w:kern w:val="0"/>
          <w:sz w:val="24"/>
          <w:szCs w:val="24"/>
        </w:rPr>
        <w:t>Planta</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245</w:t>
      </w:r>
      <w:r w:rsidRPr="007C656C">
        <w:rPr>
          <w:rFonts w:asciiTheme="minorHAnsi" w:hAnsiTheme="minorHAnsi" w:cs="Calibri"/>
          <w:kern w:val="0"/>
          <w:sz w:val="24"/>
          <w:szCs w:val="24"/>
        </w:rPr>
        <w:t xml:space="preserve"> (1)</w:t>
      </w:r>
      <w:r w:rsidR="00703598">
        <w:rPr>
          <w:rFonts w:asciiTheme="minorHAnsi" w:hAnsiTheme="minorHAnsi" w:cs="Calibri"/>
          <w:kern w:val="0"/>
          <w:sz w:val="24"/>
          <w:szCs w:val="24"/>
        </w:rPr>
        <w:t>,</w:t>
      </w:r>
      <w:r w:rsidRPr="007C656C">
        <w:rPr>
          <w:rFonts w:asciiTheme="minorHAnsi" w:hAnsiTheme="minorHAnsi" w:cs="Calibri"/>
          <w:kern w:val="0"/>
          <w:sz w:val="24"/>
          <w:szCs w:val="24"/>
        </w:rPr>
        <w:t xml:space="preserve"> 1-22 (2016).</w:t>
      </w:r>
    </w:p>
    <w:p w14:paraId="7D54DA8E" w14:textId="77777777" w:rsidR="0093641D" w:rsidRDefault="0093641D" w:rsidP="001F4B4E">
      <w:pPr>
        <w:widowControl/>
        <w:rPr>
          <w:rFonts w:asciiTheme="minorHAnsi" w:hAnsiTheme="minorHAnsi" w:cs="Calibri"/>
          <w:kern w:val="0"/>
          <w:sz w:val="24"/>
          <w:szCs w:val="24"/>
        </w:rPr>
      </w:pPr>
    </w:p>
    <w:p w14:paraId="19189EE8" w14:textId="4D9CA82B"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24. </w:t>
      </w:r>
      <w:proofErr w:type="spellStart"/>
      <w:r w:rsidRPr="007C656C">
        <w:rPr>
          <w:rFonts w:asciiTheme="minorHAnsi" w:hAnsiTheme="minorHAnsi" w:cs="Calibri"/>
          <w:kern w:val="0"/>
          <w:sz w:val="24"/>
          <w:szCs w:val="24"/>
        </w:rPr>
        <w:t>APAKohli</w:t>
      </w:r>
      <w:proofErr w:type="spellEnd"/>
      <w:r w:rsidRPr="007C656C">
        <w:rPr>
          <w:rFonts w:asciiTheme="minorHAnsi" w:hAnsiTheme="minorHAnsi" w:cs="Calibri"/>
          <w:kern w:val="0"/>
          <w:sz w:val="24"/>
          <w:szCs w:val="24"/>
        </w:rPr>
        <w:t xml:space="preserve">, D. </w:t>
      </w:r>
      <w:r w:rsidRPr="00224B39">
        <w:rPr>
          <w:rFonts w:asciiTheme="minorHAnsi" w:hAnsiTheme="minorHAnsi" w:cs="Calibri"/>
          <w:i/>
          <w:kern w:val="0"/>
          <w:sz w:val="24"/>
          <w:szCs w:val="24"/>
        </w:rPr>
        <w:t>et al.</w:t>
      </w:r>
      <w:r w:rsidRPr="007C656C">
        <w:rPr>
          <w:rFonts w:asciiTheme="minorHAnsi" w:hAnsiTheme="minorHAnsi" w:cs="Calibri"/>
          <w:kern w:val="0"/>
          <w:sz w:val="24"/>
          <w:szCs w:val="24"/>
        </w:rPr>
        <w:t xml:space="preserve"> Identification and characterization of wilt and salt stress-responsive microRNAs in chickpea through high-throughput sequencing. </w:t>
      </w:r>
      <w:proofErr w:type="spellStart"/>
      <w:r w:rsidRPr="007C656C">
        <w:rPr>
          <w:rFonts w:asciiTheme="minorHAnsi" w:hAnsiTheme="minorHAnsi" w:cs="Calibri"/>
          <w:i/>
          <w:kern w:val="0"/>
          <w:sz w:val="24"/>
          <w:szCs w:val="24"/>
        </w:rPr>
        <w:t>P</w:t>
      </w:r>
      <w:r w:rsidR="00703598">
        <w:rPr>
          <w:rFonts w:asciiTheme="minorHAnsi" w:hAnsiTheme="minorHAnsi" w:cs="Calibri"/>
          <w:i/>
          <w:kern w:val="0"/>
          <w:sz w:val="24"/>
          <w:szCs w:val="24"/>
        </w:rPr>
        <w:t>L</w:t>
      </w:r>
      <w:r w:rsidRPr="007C656C">
        <w:rPr>
          <w:rFonts w:asciiTheme="minorHAnsi" w:hAnsiTheme="minorHAnsi" w:cs="Calibri"/>
          <w:i/>
          <w:kern w:val="0"/>
          <w:sz w:val="24"/>
          <w:szCs w:val="24"/>
        </w:rPr>
        <w:t>o</w:t>
      </w:r>
      <w:r w:rsidR="00703598">
        <w:rPr>
          <w:rFonts w:asciiTheme="minorHAnsi" w:hAnsiTheme="minorHAnsi" w:cs="Calibri"/>
          <w:i/>
          <w:kern w:val="0"/>
          <w:sz w:val="24"/>
          <w:szCs w:val="24"/>
        </w:rPr>
        <w:t>S</w:t>
      </w:r>
      <w:proofErr w:type="spellEnd"/>
      <w:r w:rsidRPr="007C656C">
        <w:rPr>
          <w:rFonts w:asciiTheme="minorHAnsi" w:hAnsiTheme="minorHAnsi" w:cs="Calibri"/>
          <w:i/>
          <w:kern w:val="0"/>
          <w:sz w:val="24"/>
          <w:szCs w:val="24"/>
        </w:rPr>
        <w:t xml:space="preserve"> One</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9</w:t>
      </w:r>
      <w:r w:rsidR="00703598">
        <w:rPr>
          <w:rFonts w:asciiTheme="minorHAnsi" w:hAnsiTheme="minorHAnsi" w:cs="Calibri"/>
          <w:b/>
          <w:kern w:val="0"/>
          <w:sz w:val="24"/>
          <w:szCs w:val="24"/>
        </w:rPr>
        <w:t xml:space="preserve"> </w:t>
      </w:r>
      <w:r w:rsidRPr="007C656C">
        <w:rPr>
          <w:rFonts w:asciiTheme="minorHAnsi" w:hAnsiTheme="minorHAnsi" w:cs="Calibri"/>
          <w:kern w:val="0"/>
          <w:sz w:val="24"/>
          <w:szCs w:val="24"/>
        </w:rPr>
        <w:t>(10), e108851 (2014)</w:t>
      </w:r>
      <w:r w:rsidR="00703598">
        <w:rPr>
          <w:rFonts w:asciiTheme="minorHAnsi" w:hAnsiTheme="minorHAnsi" w:cs="Calibri"/>
          <w:kern w:val="0"/>
          <w:sz w:val="24"/>
          <w:szCs w:val="24"/>
        </w:rPr>
        <w:t>.</w:t>
      </w:r>
    </w:p>
    <w:p w14:paraId="221A74BF" w14:textId="77777777" w:rsidR="0093641D" w:rsidRDefault="0093641D" w:rsidP="001F4B4E">
      <w:pPr>
        <w:widowControl/>
        <w:rPr>
          <w:rFonts w:asciiTheme="minorHAnsi" w:hAnsiTheme="minorHAnsi" w:cs="Calibri"/>
          <w:kern w:val="0"/>
          <w:sz w:val="24"/>
          <w:szCs w:val="24"/>
        </w:rPr>
      </w:pPr>
    </w:p>
    <w:p w14:paraId="6094DA89" w14:textId="0DEC4899"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25. </w:t>
      </w:r>
      <w:proofErr w:type="spellStart"/>
      <w:r w:rsidRPr="007C656C">
        <w:rPr>
          <w:rFonts w:asciiTheme="minorHAnsi" w:hAnsiTheme="minorHAnsi" w:cs="Calibri"/>
          <w:kern w:val="0"/>
          <w:sz w:val="24"/>
          <w:szCs w:val="24"/>
        </w:rPr>
        <w:t>Salzberg</w:t>
      </w:r>
      <w:proofErr w:type="spellEnd"/>
      <w:r w:rsidRPr="007C656C">
        <w:rPr>
          <w:rFonts w:asciiTheme="minorHAnsi" w:hAnsiTheme="minorHAnsi" w:cs="Calibri"/>
          <w:kern w:val="0"/>
          <w:sz w:val="24"/>
          <w:szCs w:val="24"/>
        </w:rPr>
        <w:t xml:space="preserve">, S.L. Computational challenges in next-generation genomics. International Conference on Scientific and Statistical Database Management. </w:t>
      </w:r>
      <w:r w:rsidRPr="007C656C">
        <w:rPr>
          <w:rFonts w:asciiTheme="minorHAnsi" w:hAnsiTheme="minorHAnsi" w:cs="Calibri"/>
          <w:i/>
          <w:kern w:val="0"/>
          <w:sz w:val="24"/>
          <w:szCs w:val="24"/>
        </w:rPr>
        <w:t>ACM</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w:t>
      </w:r>
      <w:r w:rsidRPr="007C656C">
        <w:rPr>
          <w:rFonts w:asciiTheme="minorHAnsi" w:hAnsiTheme="minorHAnsi" w:cs="Calibri"/>
          <w:kern w:val="0"/>
          <w:sz w:val="24"/>
          <w:szCs w:val="24"/>
        </w:rPr>
        <w:t xml:space="preserve"> (2013).</w:t>
      </w:r>
    </w:p>
    <w:p w14:paraId="44A069B4" w14:textId="77777777" w:rsidR="0093641D" w:rsidRDefault="0093641D" w:rsidP="001F4B4E">
      <w:pPr>
        <w:widowControl/>
        <w:rPr>
          <w:rFonts w:asciiTheme="minorHAnsi" w:hAnsiTheme="minorHAnsi" w:cs="Calibri"/>
          <w:kern w:val="0"/>
          <w:sz w:val="24"/>
          <w:szCs w:val="24"/>
        </w:rPr>
      </w:pPr>
    </w:p>
    <w:p w14:paraId="499092B6" w14:textId="5B283860"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26. Guo,</w:t>
      </w:r>
      <w:r w:rsidR="00703598">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S.G. </w:t>
      </w:r>
      <w:r w:rsidRPr="00224B39">
        <w:rPr>
          <w:rFonts w:asciiTheme="minorHAnsi" w:hAnsiTheme="minorHAnsi" w:cs="Calibri"/>
          <w:i/>
          <w:kern w:val="0"/>
          <w:sz w:val="24"/>
          <w:szCs w:val="24"/>
        </w:rPr>
        <w:t>et al.</w:t>
      </w:r>
      <w:r w:rsidR="00703598">
        <w:rPr>
          <w:rFonts w:asciiTheme="minorHAnsi" w:hAnsiTheme="minorHAnsi" w:cs="Calibri"/>
          <w:kern w:val="0"/>
          <w:sz w:val="24"/>
          <w:szCs w:val="24"/>
        </w:rPr>
        <w:t xml:space="preserve"> </w:t>
      </w:r>
      <w:r w:rsidRPr="007C656C">
        <w:rPr>
          <w:rFonts w:asciiTheme="minorHAnsi" w:hAnsiTheme="minorHAnsi" w:cs="Calibri"/>
          <w:kern w:val="0"/>
          <w:sz w:val="24"/>
          <w:szCs w:val="24"/>
        </w:rPr>
        <w:t xml:space="preserve">The draft genome of watermelon (Citrullus </w:t>
      </w:r>
      <w:proofErr w:type="spellStart"/>
      <w:r w:rsidRPr="007C656C">
        <w:rPr>
          <w:rFonts w:asciiTheme="minorHAnsi" w:hAnsiTheme="minorHAnsi" w:cs="Calibri"/>
          <w:kern w:val="0"/>
          <w:sz w:val="24"/>
          <w:szCs w:val="24"/>
        </w:rPr>
        <w:t>lanatus</w:t>
      </w:r>
      <w:proofErr w:type="spellEnd"/>
      <w:r w:rsidRPr="007C656C">
        <w:rPr>
          <w:rFonts w:asciiTheme="minorHAnsi" w:hAnsiTheme="minorHAnsi" w:cs="Calibri"/>
          <w:kern w:val="0"/>
          <w:sz w:val="24"/>
          <w:szCs w:val="24"/>
        </w:rPr>
        <w:t xml:space="preserve">) and resequencing of 20 diverse accessions. </w:t>
      </w:r>
      <w:r w:rsidRPr="007C656C">
        <w:rPr>
          <w:rFonts w:asciiTheme="minorHAnsi" w:hAnsiTheme="minorHAnsi" w:cs="Calibri"/>
          <w:i/>
          <w:kern w:val="0"/>
          <w:sz w:val="24"/>
          <w:szCs w:val="24"/>
        </w:rPr>
        <w:t>Nature Genetics</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45</w:t>
      </w:r>
      <w:r w:rsidR="00703598">
        <w:rPr>
          <w:rFonts w:asciiTheme="minorHAnsi" w:hAnsiTheme="minorHAnsi" w:cs="Calibri"/>
          <w:kern w:val="0"/>
          <w:sz w:val="24"/>
          <w:szCs w:val="24"/>
        </w:rPr>
        <w:t>,</w:t>
      </w:r>
      <w:r w:rsidRPr="007C656C">
        <w:rPr>
          <w:rFonts w:asciiTheme="minorHAnsi" w:hAnsiTheme="minorHAnsi" w:cs="Calibri"/>
          <w:kern w:val="0"/>
          <w:sz w:val="24"/>
          <w:szCs w:val="24"/>
        </w:rPr>
        <w:t xml:space="preserve"> 51-58 (2013)</w:t>
      </w:r>
      <w:r w:rsidR="00703598">
        <w:rPr>
          <w:rFonts w:asciiTheme="minorHAnsi" w:hAnsiTheme="minorHAnsi" w:cs="Calibri"/>
          <w:kern w:val="0"/>
          <w:sz w:val="24"/>
          <w:szCs w:val="24"/>
        </w:rPr>
        <w:t>.</w:t>
      </w:r>
    </w:p>
    <w:p w14:paraId="0F58D2BB" w14:textId="77777777" w:rsidR="0093641D" w:rsidRDefault="0093641D" w:rsidP="001F4B4E">
      <w:pPr>
        <w:widowControl/>
        <w:rPr>
          <w:rFonts w:asciiTheme="minorHAnsi" w:hAnsiTheme="minorHAnsi" w:cs="Calibri"/>
          <w:kern w:val="0"/>
          <w:sz w:val="24"/>
          <w:szCs w:val="24"/>
        </w:rPr>
      </w:pPr>
    </w:p>
    <w:p w14:paraId="4A591AE5" w14:textId="0C7EEF88"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27. Wang, Y. </w:t>
      </w:r>
      <w:r w:rsidRPr="00224B39">
        <w:rPr>
          <w:rFonts w:asciiTheme="minorHAnsi" w:hAnsiTheme="minorHAnsi" w:cs="Calibri"/>
          <w:i/>
          <w:kern w:val="0"/>
          <w:sz w:val="24"/>
          <w:szCs w:val="24"/>
        </w:rPr>
        <w:t>et al.</w:t>
      </w:r>
      <w:r w:rsidRPr="007C656C">
        <w:rPr>
          <w:rFonts w:asciiTheme="minorHAnsi" w:hAnsiTheme="minorHAnsi" w:cs="Calibri"/>
          <w:kern w:val="0"/>
          <w:sz w:val="24"/>
          <w:szCs w:val="24"/>
        </w:rPr>
        <w:t xml:space="preserve"> </w:t>
      </w:r>
      <w:proofErr w:type="spellStart"/>
      <w:r w:rsidRPr="007C656C">
        <w:rPr>
          <w:rFonts w:asciiTheme="minorHAnsi" w:hAnsiTheme="minorHAnsi" w:cs="Calibri"/>
          <w:kern w:val="0"/>
          <w:sz w:val="24"/>
          <w:szCs w:val="24"/>
        </w:rPr>
        <w:t>Gourdbase</w:t>
      </w:r>
      <w:proofErr w:type="spellEnd"/>
      <w:r w:rsidRPr="007C656C">
        <w:rPr>
          <w:rFonts w:asciiTheme="minorHAnsi" w:hAnsiTheme="minorHAnsi" w:cs="Calibri"/>
          <w:kern w:val="0"/>
          <w:sz w:val="24"/>
          <w:szCs w:val="24"/>
        </w:rPr>
        <w:t>: a genome-centered multi-omics database for the bottle gourd (</w:t>
      </w:r>
      <w:proofErr w:type="spellStart"/>
      <w:r w:rsidRPr="007C656C">
        <w:rPr>
          <w:rFonts w:asciiTheme="minorHAnsi" w:hAnsiTheme="minorHAnsi" w:cs="Calibri"/>
          <w:kern w:val="0"/>
          <w:sz w:val="24"/>
          <w:szCs w:val="24"/>
        </w:rPr>
        <w:t>lagenaria</w:t>
      </w:r>
      <w:proofErr w:type="spellEnd"/>
      <w:r w:rsidRPr="007C656C">
        <w:rPr>
          <w:rFonts w:asciiTheme="minorHAnsi" w:hAnsiTheme="minorHAnsi" w:cs="Calibri"/>
          <w:kern w:val="0"/>
          <w:sz w:val="24"/>
          <w:szCs w:val="24"/>
        </w:rPr>
        <w:t xml:space="preserve"> </w:t>
      </w:r>
      <w:proofErr w:type="spellStart"/>
      <w:r w:rsidRPr="007C656C">
        <w:rPr>
          <w:rFonts w:asciiTheme="minorHAnsi" w:hAnsiTheme="minorHAnsi" w:cs="Calibri"/>
          <w:kern w:val="0"/>
          <w:sz w:val="24"/>
          <w:szCs w:val="24"/>
        </w:rPr>
        <w:t>siceraria</w:t>
      </w:r>
      <w:proofErr w:type="spellEnd"/>
      <w:r w:rsidRPr="007C656C">
        <w:rPr>
          <w:rFonts w:asciiTheme="minorHAnsi" w:hAnsiTheme="minorHAnsi" w:cs="Calibri"/>
          <w:kern w:val="0"/>
          <w:sz w:val="24"/>
          <w:szCs w:val="24"/>
        </w:rPr>
        <w:t xml:space="preserve">), an economically important cucurbit crop. </w:t>
      </w:r>
      <w:r w:rsidRPr="007C656C">
        <w:rPr>
          <w:rFonts w:asciiTheme="minorHAnsi" w:hAnsiTheme="minorHAnsi" w:cs="Calibri"/>
          <w:i/>
          <w:kern w:val="0"/>
          <w:sz w:val="24"/>
          <w:szCs w:val="24"/>
        </w:rPr>
        <w:t>Scientific Reports</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8</w:t>
      </w:r>
      <w:r w:rsidR="00703598">
        <w:rPr>
          <w:rFonts w:asciiTheme="minorHAnsi" w:hAnsiTheme="minorHAnsi" w:cs="Calibri"/>
          <w:kern w:val="0"/>
          <w:sz w:val="24"/>
          <w:szCs w:val="24"/>
        </w:rPr>
        <w:t xml:space="preserve"> </w:t>
      </w:r>
      <w:r w:rsidRPr="007C656C">
        <w:rPr>
          <w:rFonts w:asciiTheme="minorHAnsi" w:hAnsiTheme="minorHAnsi" w:cs="Calibri"/>
          <w:kern w:val="0"/>
          <w:sz w:val="24"/>
          <w:szCs w:val="24"/>
        </w:rPr>
        <w:t>(1)</w:t>
      </w:r>
      <w:r w:rsidR="00703598">
        <w:rPr>
          <w:rFonts w:asciiTheme="minorHAnsi" w:hAnsiTheme="minorHAnsi" w:cs="Calibri"/>
          <w:kern w:val="0"/>
          <w:sz w:val="24"/>
          <w:szCs w:val="24"/>
        </w:rPr>
        <w:t>,</w:t>
      </w:r>
      <w:r w:rsidRPr="007C656C">
        <w:rPr>
          <w:rFonts w:asciiTheme="minorHAnsi" w:hAnsiTheme="minorHAnsi" w:cs="Calibri"/>
          <w:kern w:val="0"/>
          <w:sz w:val="24"/>
          <w:szCs w:val="24"/>
        </w:rPr>
        <w:t xml:space="preserve"> 306 (2018).</w:t>
      </w:r>
    </w:p>
    <w:p w14:paraId="58EA6CC0" w14:textId="77777777" w:rsidR="0093641D" w:rsidRDefault="0093641D" w:rsidP="001F4B4E">
      <w:pPr>
        <w:widowControl/>
        <w:rPr>
          <w:rFonts w:asciiTheme="minorHAnsi" w:hAnsiTheme="minorHAnsi" w:cs="Calibri"/>
          <w:kern w:val="0"/>
          <w:sz w:val="24"/>
          <w:szCs w:val="24"/>
        </w:rPr>
      </w:pPr>
    </w:p>
    <w:p w14:paraId="5769A7AB" w14:textId="09337E3D"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28. Wang, X.F., Liu, X.S. Systematic Curation of </w:t>
      </w:r>
      <w:proofErr w:type="spellStart"/>
      <w:r w:rsidRPr="007C656C">
        <w:rPr>
          <w:rFonts w:asciiTheme="minorHAnsi" w:hAnsiTheme="minorHAnsi" w:cs="Calibri"/>
          <w:kern w:val="0"/>
          <w:sz w:val="24"/>
          <w:szCs w:val="24"/>
        </w:rPr>
        <w:t>miRBase</w:t>
      </w:r>
      <w:proofErr w:type="spellEnd"/>
      <w:r w:rsidRPr="007C656C">
        <w:rPr>
          <w:rFonts w:asciiTheme="minorHAnsi" w:hAnsiTheme="minorHAnsi" w:cs="Calibri"/>
          <w:kern w:val="0"/>
          <w:sz w:val="24"/>
          <w:szCs w:val="24"/>
        </w:rPr>
        <w:t xml:space="preserve"> Annotation Using Integrated Small RNA High-Throughput Sequencing Data for C. elegans and Drosophila.</w:t>
      </w:r>
      <w:r w:rsidRPr="007C656C">
        <w:rPr>
          <w:rFonts w:asciiTheme="minorHAnsi" w:hAnsiTheme="minorHAnsi" w:cs="Calibri"/>
          <w:i/>
          <w:kern w:val="0"/>
          <w:sz w:val="24"/>
          <w:szCs w:val="24"/>
        </w:rPr>
        <w:t xml:space="preserve"> Frontiers in Genetics</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w:t>
      </w:r>
      <w:r w:rsidR="00703598">
        <w:rPr>
          <w:rFonts w:asciiTheme="minorHAnsi" w:hAnsiTheme="minorHAnsi" w:cs="Calibri"/>
          <w:kern w:val="0"/>
          <w:sz w:val="24"/>
          <w:szCs w:val="24"/>
        </w:rPr>
        <w:t>,</w:t>
      </w:r>
      <w:r w:rsidRPr="007C656C">
        <w:rPr>
          <w:rFonts w:asciiTheme="minorHAnsi" w:hAnsiTheme="minorHAnsi" w:cs="Calibri"/>
          <w:kern w:val="0"/>
          <w:sz w:val="24"/>
          <w:szCs w:val="24"/>
        </w:rPr>
        <w:t xml:space="preserve"> 25 (2011).</w:t>
      </w:r>
    </w:p>
    <w:p w14:paraId="4A2A011F" w14:textId="77777777" w:rsidR="0093641D" w:rsidRDefault="0093641D" w:rsidP="001F4B4E">
      <w:pPr>
        <w:widowControl/>
        <w:rPr>
          <w:rFonts w:asciiTheme="minorHAnsi" w:hAnsiTheme="minorHAnsi" w:cs="Calibri"/>
          <w:kern w:val="0"/>
          <w:sz w:val="24"/>
          <w:szCs w:val="24"/>
        </w:rPr>
      </w:pPr>
    </w:p>
    <w:p w14:paraId="0B523B38" w14:textId="6D49FADE"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29. </w:t>
      </w:r>
      <w:proofErr w:type="spellStart"/>
      <w:r w:rsidRPr="007C656C">
        <w:rPr>
          <w:rFonts w:asciiTheme="minorHAnsi" w:hAnsiTheme="minorHAnsi" w:cs="Calibri"/>
          <w:kern w:val="0"/>
          <w:sz w:val="24"/>
          <w:szCs w:val="24"/>
        </w:rPr>
        <w:t>Mireap</w:t>
      </w:r>
      <w:proofErr w:type="spellEnd"/>
      <w:r w:rsidRPr="007C656C">
        <w:rPr>
          <w:rFonts w:asciiTheme="minorHAnsi" w:hAnsiTheme="minorHAnsi" w:cs="Calibri"/>
          <w:kern w:val="0"/>
          <w:sz w:val="24"/>
          <w:szCs w:val="24"/>
        </w:rPr>
        <w:t xml:space="preserve">: MicroRNA discovery by deep sequencing. </w:t>
      </w:r>
      <w:hyperlink r:id="rId18" w:history="1">
        <w:r w:rsidRPr="007C656C">
          <w:rPr>
            <w:rFonts w:asciiTheme="minorHAnsi" w:hAnsiTheme="minorHAnsi"/>
            <w:sz w:val="24"/>
            <w:szCs w:val="24"/>
          </w:rPr>
          <w:t>http://​sourceforge.​net/​projects/​mireap/</w:t>
        </w:r>
      </w:hyperlink>
      <w:r w:rsidRPr="007C656C">
        <w:rPr>
          <w:rFonts w:asciiTheme="minorHAnsi" w:hAnsiTheme="minorHAnsi" w:cs="Calibri"/>
          <w:kern w:val="0"/>
          <w:sz w:val="24"/>
          <w:szCs w:val="24"/>
        </w:rPr>
        <w:t xml:space="preserve"> ​(2008).</w:t>
      </w:r>
    </w:p>
    <w:p w14:paraId="261CB58C" w14:textId="77777777" w:rsidR="0093641D" w:rsidRDefault="0093641D" w:rsidP="001F4B4E">
      <w:pPr>
        <w:widowControl/>
        <w:rPr>
          <w:rFonts w:asciiTheme="minorHAnsi" w:hAnsiTheme="minorHAnsi" w:cs="Calibri"/>
          <w:kern w:val="0"/>
          <w:sz w:val="24"/>
          <w:szCs w:val="24"/>
        </w:rPr>
      </w:pPr>
    </w:p>
    <w:p w14:paraId="6CB67CA0" w14:textId="3A29F667" w:rsidR="001F4B4E" w:rsidRPr="007C656C" w:rsidRDefault="001F4B4E" w:rsidP="001F4B4E">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30. Bo, X.C., Wang, S.Q. </w:t>
      </w:r>
      <w:proofErr w:type="spellStart"/>
      <w:r w:rsidRPr="007C656C">
        <w:rPr>
          <w:rFonts w:asciiTheme="minorHAnsi" w:hAnsiTheme="minorHAnsi" w:cs="Calibri"/>
          <w:kern w:val="0"/>
          <w:sz w:val="24"/>
          <w:szCs w:val="24"/>
        </w:rPr>
        <w:t>TargetFinder</w:t>
      </w:r>
      <w:proofErr w:type="spellEnd"/>
      <w:r w:rsidRPr="007C656C">
        <w:rPr>
          <w:rFonts w:asciiTheme="minorHAnsi" w:hAnsiTheme="minorHAnsi" w:cs="Calibri"/>
          <w:kern w:val="0"/>
          <w:sz w:val="24"/>
          <w:szCs w:val="24"/>
        </w:rPr>
        <w:t xml:space="preserve">: a software for antisense oligonucleotide target site selection based on MAST and secondary structures of target mRNA. </w:t>
      </w:r>
      <w:r w:rsidRPr="007C656C">
        <w:rPr>
          <w:rFonts w:asciiTheme="minorHAnsi" w:hAnsiTheme="minorHAnsi" w:cs="Calibri"/>
          <w:i/>
          <w:kern w:val="0"/>
          <w:sz w:val="24"/>
          <w:szCs w:val="24"/>
        </w:rPr>
        <w:t>Bioinformatics</w:t>
      </w:r>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21</w:t>
      </w:r>
      <w:r w:rsidR="00703598">
        <w:rPr>
          <w:rFonts w:asciiTheme="minorHAnsi" w:hAnsiTheme="minorHAnsi" w:cs="Calibri"/>
          <w:kern w:val="0"/>
          <w:sz w:val="24"/>
          <w:szCs w:val="24"/>
        </w:rPr>
        <w:t xml:space="preserve"> </w:t>
      </w:r>
      <w:r w:rsidRPr="007C656C">
        <w:rPr>
          <w:rFonts w:asciiTheme="minorHAnsi" w:hAnsiTheme="minorHAnsi" w:cs="Calibri"/>
          <w:kern w:val="0"/>
          <w:sz w:val="24"/>
          <w:szCs w:val="24"/>
        </w:rPr>
        <w:t>(8)</w:t>
      </w:r>
      <w:r w:rsidR="00703598">
        <w:rPr>
          <w:rFonts w:asciiTheme="minorHAnsi" w:hAnsiTheme="minorHAnsi" w:cs="Calibri"/>
          <w:kern w:val="0"/>
          <w:sz w:val="24"/>
          <w:szCs w:val="24"/>
        </w:rPr>
        <w:t>,</w:t>
      </w:r>
      <w:r w:rsidRPr="007C656C">
        <w:rPr>
          <w:rFonts w:asciiTheme="minorHAnsi" w:hAnsiTheme="minorHAnsi" w:cs="Calibri"/>
          <w:kern w:val="0"/>
          <w:sz w:val="24"/>
          <w:szCs w:val="24"/>
        </w:rPr>
        <w:t xml:space="preserve"> 1401</w:t>
      </w:r>
      <w:r w:rsidR="00703598">
        <w:rPr>
          <w:rFonts w:asciiTheme="minorHAnsi" w:hAnsiTheme="minorHAnsi" w:cs="Calibri"/>
          <w:kern w:val="0"/>
          <w:sz w:val="24"/>
          <w:szCs w:val="24"/>
        </w:rPr>
        <w:t>-</w:t>
      </w:r>
      <w:r w:rsidRPr="007C656C">
        <w:rPr>
          <w:rFonts w:asciiTheme="minorHAnsi" w:hAnsiTheme="minorHAnsi" w:cs="Calibri"/>
          <w:kern w:val="0"/>
          <w:sz w:val="24"/>
          <w:szCs w:val="24"/>
        </w:rPr>
        <w:t>1402 (2005)</w:t>
      </w:r>
      <w:r w:rsidR="00703598">
        <w:rPr>
          <w:rFonts w:asciiTheme="minorHAnsi" w:hAnsiTheme="minorHAnsi" w:cs="Calibri"/>
          <w:kern w:val="0"/>
          <w:sz w:val="24"/>
          <w:szCs w:val="24"/>
        </w:rPr>
        <w:t>.</w:t>
      </w:r>
    </w:p>
    <w:p w14:paraId="289AAA7C" w14:textId="77777777" w:rsidR="0093641D" w:rsidRDefault="0093641D" w:rsidP="001F4B4E">
      <w:pPr>
        <w:widowControl/>
        <w:jc w:val="left"/>
        <w:rPr>
          <w:rFonts w:asciiTheme="minorHAnsi" w:hAnsiTheme="minorHAnsi" w:cs="Calibri"/>
          <w:kern w:val="0"/>
          <w:sz w:val="24"/>
          <w:szCs w:val="24"/>
        </w:rPr>
      </w:pPr>
    </w:p>
    <w:p w14:paraId="2FD8098D" w14:textId="3A313490" w:rsidR="001F4B4E" w:rsidRPr="007C656C" w:rsidRDefault="001F4B4E" w:rsidP="001F4B4E">
      <w:pPr>
        <w:widowControl/>
        <w:jc w:val="left"/>
        <w:rPr>
          <w:rFonts w:asciiTheme="minorHAnsi" w:hAnsiTheme="minorHAnsi" w:cs="Calibri"/>
          <w:kern w:val="0"/>
          <w:sz w:val="24"/>
          <w:szCs w:val="24"/>
        </w:rPr>
      </w:pPr>
      <w:r w:rsidRPr="007C656C">
        <w:rPr>
          <w:rFonts w:asciiTheme="minorHAnsi" w:hAnsiTheme="minorHAnsi" w:cs="Calibri"/>
          <w:kern w:val="0"/>
          <w:sz w:val="24"/>
          <w:szCs w:val="24"/>
        </w:rPr>
        <w:t xml:space="preserve">31. Tang, H. </w:t>
      </w:r>
      <w:r w:rsidRPr="00224B39">
        <w:rPr>
          <w:rFonts w:asciiTheme="minorHAnsi" w:hAnsiTheme="minorHAnsi" w:cs="Calibri"/>
          <w:i/>
          <w:kern w:val="0"/>
          <w:sz w:val="24"/>
          <w:szCs w:val="24"/>
        </w:rPr>
        <w:t>et al.</w:t>
      </w:r>
      <w:r w:rsidRPr="007C656C">
        <w:rPr>
          <w:rFonts w:asciiTheme="minorHAnsi" w:hAnsiTheme="minorHAnsi" w:cs="Calibri"/>
          <w:kern w:val="0"/>
          <w:sz w:val="24"/>
          <w:szCs w:val="24"/>
        </w:rPr>
        <w:t xml:space="preserve"> GOATOOLS: Tools for Gene Ontology. </w:t>
      </w:r>
      <w:hyperlink r:id="rId19" w:history="1">
        <w:r w:rsidRPr="007C656C">
          <w:rPr>
            <w:rFonts w:asciiTheme="minorHAnsi" w:hAnsiTheme="minorHAnsi"/>
            <w:sz w:val="24"/>
            <w:szCs w:val="24"/>
          </w:rPr>
          <w:t>https://doi.org/10.5281/zenodo.31628</w:t>
        </w:r>
      </w:hyperlink>
      <w:r w:rsidRPr="007C656C">
        <w:rPr>
          <w:rFonts w:asciiTheme="minorHAnsi" w:hAnsiTheme="minorHAnsi" w:cs="Calibri"/>
          <w:kern w:val="0"/>
          <w:sz w:val="24"/>
          <w:szCs w:val="24"/>
        </w:rPr>
        <w:t xml:space="preserve"> (2015)</w:t>
      </w:r>
      <w:r w:rsidR="00703598">
        <w:rPr>
          <w:rFonts w:asciiTheme="minorHAnsi" w:hAnsiTheme="minorHAnsi" w:cs="Calibri"/>
          <w:kern w:val="0"/>
          <w:sz w:val="24"/>
          <w:szCs w:val="24"/>
        </w:rPr>
        <w:t>.</w:t>
      </w:r>
    </w:p>
    <w:p w14:paraId="4683DBF6" w14:textId="77777777" w:rsidR="0093641D" w:rsidRDefault="0093641D" w:rsidP="001064B5">
      <w:pPr>
        <w:widowControl/>
        <w:rPr>
          <w:rFonts w:asciiTheme="minorHAnsi" w:hAnsiTheme="minorHAnsi" w:cs="Calibri"/>
          <w:kern w:val="0"/>
          <w:sz w:val="24"/>
          <w:szCs w:val="24"/>
        </w:rPr>
      </w:pPr>
    </w:p>
    <w:p w14:paraId="787FDDCD" w14:textId="0CBA480A" w:rsidR="001F3109" w:rsidRPr="007C656C" w:rsidRDefault="001F4B4E" w:rsidP="001064B5">
      <w:pPr>
        <w:widowControl/>
        <w:rPr>
          <w:rFonts w:asciiTheme="minorHAnsi" w:hAnsiTheme="minorHAnsi" w:cs="Calibri"/>
          <w:kern w:val="0"/>
          <w:sz w:val="24"/>
          <w:szCs w:val="24"/>
        </w:rPr>
      </w:pPr>
      <w:r w:rsidRPr="007C656C">
        <w:rPr>
          <w:rFonts w:asciiTheme="minorHAnsi" w:hAnsiTheme="minorHAnsi" w:cs="Calibri"/>
          <w:kern w:val="0"/>
          <w:sz w:val="24"/>
          <w:szCs w:val="24"/>
        </w:rPr>
        <w:t xml:space="preserve">32. Wang, L.P., Li, G.J., Wu, X.H., Xu, P. Comparative proteomic analyses provide novel insights into the effects of grafting wound and hetero-grafting per se on bottle gourd. </w:t>
      </w:r>
      <w:r w:rsidRPr="007C656C">
        <w:rPr>
          <w:rFonts w:asciiTheme="minorHAnsi" w:hAnsiTheme="minorHAnsi" w:cs="Calibri"/>
          <w:i/>
          <w:kern w:val="0"/>
          <w:sz w:val="24"/>
          <w:szCs w:val="24"/>
        </w:rPr>
        <w:t xml:space="preserve">Scientia </w:t>
      </w:r>
      <w:proofErr w:type="spellStart"/>
      <w:r w:rsidRPr="007C656C">
        <w:rPr>
          <w:rFonts w:asciiTheme="minorHAnsi" w:hAnsiTheme="minorHAnsi" w:cs="Calibri"/>
          <w:i/>
          <w:kern w:val="0"/>
          <w:sz w:val="24"/>
          <w:szCs w:val="24"/>
        </w:rPr>
        <w:t>Horticulturae</w:t>
      </w:r>
      <w:proofErr w:type="spellEnd"/>
      <w:r w:rsidRPr="007C656C">
        <w:rPr>
          <w:rFonts w:asciiTheme="minorHAnsi" w:hAnsiTheme="minorHAnsi" w:cs="Calibri"/>
          <w:kern w:val="0"/>
          <w:sz w:val="24"/>
          <w:szCs w:val="24"/>
        </w:rPr>
        <w:t xml:space="preserve">. </w:t>
      </w:r>
      <w:r w:rsidRPr="00224B39">
        <w:rPr>
          <w:rFonts w:asciiTheme="minorHAnsi" w:hAnsiTheme="minorHAnsi" w:cs="Calibri"/>
          <w:b/>
          <w:kern w:val="0"/>
          <w:sz w:val="24"/>
          <w:szCs w:val="24"/>
        </w:rPr>
        <w:t>200</w:t>
      </w:r>
      <w:r w:rsidR="00703598">
        <w:rPr>
          <w:rFonts w:asciiTheme="minorHAnsi" w:hAnsiTheme="minorHAnsi" w:cs="Calibri"/>
          <w:kern w:val="0"/>
          <w:sz w:val="24"/>
          <w:szCs w:val="24"/>
        </w:rPr>
        <w:t xml:space="preserve"> </w:t>
      </w:r>
      <w:r w:rsidRPr="007C656C">
        <w:rPr>
          <w:rFonts w:asciiTheme="minorHAnsi" w:hAnsiTheme="minorHAnsi" w:cs="Calibri"/>
          <w:kern w:val="0"/>
          <w:sz w:val="24"/>
          <w:szCs w:val="24"/>
        </w:rPr>
        <w:t>(8)</w:t>
      </w:r>
      <w:r w:rsidR="00703598">
        <w:rPr>
          <w:rFonts w:asciiTheme="minorHAnsi" w:hAnsiTheme="minorHAnsi" w:cs="Calibri"/>
          <w:kern w:val="0"/>
          <w:sz w:val="24"/>
          <w:szCs w:val="24"/>
        </w:rPr>
        <w:t xml:space="preserve">, </w:t>
      </w:r>
      <w:r w:rsidRPr="007C656C">
        <w:rPr>
          <w:rFonts w:asciiTheme="minorHAnsi" w:hAnsiTheme="minorHAnsi" w:cs="Calibri"/>
          <w:kern w:val="0"/>
          <w:sz w:val="24"/>
          <w:szCs w:val="24"/>
        </w:rPr>
        <w:t>1-6 (2016).</w:t>
      </w:r>
    </w:p>
    <w:p w14:paraId="5C6CF2FD" w14:textId="77777777" w:rsidR="001F3109" w:rsidRPr="007C656C" w:rsidRDefault="001F3109" w:rsidP="00A80D7D">
      <w:pPr>
        <w:widowControl/>
        <w:jc w:val="left"/>
        <w:rPr>
          <w:rFonts w:asciiTheme="minorHAnsi" w:hAnsiTheme="minorHAnsi" w:cs="Calibri"/>
          <w:kern w:val="0"/>
          <w:sz w:val="24"/>
          <w:szCs w:val="24"/>
        </w:rPr>
      </w:pPr>
    </w:p>
    <w:sectPr w:rsidR="001F3109" w:rsidRPr="007C656C" w:rsidSect="00A80D7D">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BAF6" w14:textId="77777777" w:rsidR="00EF3457" w:rsidRDefault="00EF3457" w:rsidP="00AB1889">
      <w:r>
        <w:separator/>
      </w:r>
    </w:p>
  </w:endnote>
  <w:endnote w:type="continuationSeparator" w:id="0">
    <w:p w14:paraId="4EDE7046" w14:textId="77777777" w:rsidR="00EF3457" w:rsidRDefault="00EF3457" w:rsidP="00AB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dvPTime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KbxyjvAdvTT86d47313+20">
    <w:altName w:val="SimSun"/>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F9930" w14:textId="77777777" w:rsidR="00EF3457" w:rsidRDefault="00EF3457" w:rsidP="00AB1889">
      <w:r>
        <w:separator/>
      </w:r>
    </w:p>
  </w:footnote>
  <w:footnote w:type="continuationSeparator" w:id="0">
    <w:p w14:paraId="57294EE2" w14:textId="77777777" w:rsidR="00EF3457" w:rsidRDefault="00EF3457" w:rsidP="00AB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143"/>
    <w:multiLevelType w:val="multilevel"/>
    <w:tmpl w:val="065EC13E"/>
    <w:lvl w:ilvl="0">
      <w:start w:val="6"/>
      <w:numFmt w:val="decimal"/>
      <w:lvlText w:val="%1"/>
      <w:lvlJc w:val="left"/>
      <w:pPr>
        <w:ind w:left="360" w:hanging="360"/>
      </w:pPr>
      <w:rPr>
        <w:rFonts w:ascii="AdvPTimes" w:eastAsia="SimSun" w:hAnsi="AdvPTimes" w:cs="AdvPTimes" w:hint="default"/>
      </w:rPr>
    </w:lvl>
    <w:lvl w:ilvl="1">
      <w:start w:val="1"/>
      <w:numFmt w:val="decimal"/>
      <w:lvlText w:val="%1.%2"/>
      <w:lvlJc w:val="left"/>
      <w:pPr>
        <w:ind w:left="360" w:hanging="360"/>
      </w:pPr>
      <w:rPr>
        <w:rFonts w:ascii="AdvPTimes" w:eastAsia="SimSun" w:hAnsi="AdvPTimes" w:cs="AdvPTimes" w:hint="default"/>
      </w:rPr>
    </w:lvl>
    <w:lvl w:ilvl="2">
      <w:start w:val="1"/>
      <w:numFmt w:val="decimal"/>
      <w:lvlText w:val="%1.%2.%3"/>
      <w:lvlJc w:val="left"/>
      <w:pPr>
        <w:ind w:left="720" w:hanging="720"/>
      </w:pPr>
      <w:rPr>
        <w:rFonts w:ascii="AdvPTimes" w:eastAsia="SimSun" w:hAnsi="AdvPTimes" w:cs="AdvPTimes" w:hint="default"/>
      </w:rPr>
    </w:lvl>
    <w:lvl w:ilvl="3">
      <w:start w:val="1"/>
      <w:numFmt w:val="decimal"/>
      <w:lvlText w:val="%1.%2.%3.%4"/>
      <w:lvlJc w:val="left"/>
      <w:pPr>
        <w:ind w:left="720" w:hanging="720"/>
      </w:pPr>
      <w:rPr>
        <w:rFonts w:ascii="AdvPTimes" w:eastAsia="SimSun" w:hAnsi="AdvPTimes" w:cs="AdvPTimes" w:hint="default"/>
      </w:rPr>
    </w:lvl>
    <w:lvl w:ilvl="4">
      <w:start w:val="1"/>
      <w:numFmt w:val="decimal"/>
      <w:lvlText w:val="%1.%2.%3.%4.%5"/>
      <w:lvlJc w:val="left"/>
      <w:pPr>
        <w:ind w:left="720" w:hanging="720"/>
      </w:pPr>
      <w:rPr>
        <w:rFonts w:ascii="AdvPTimes" w:eastAsia="SimSun" w:hAnsi="AdvPTimes" w:cs="AdvPTimes" w:hint="default"/>
      </w:rPr>
    </w:lvl>
    <w:lvl w:ilvl="5">
      <w:start w:val="1"/>
      <w:numFmt w:val="decimal"/>
      <w:lvlText w:val="%1.%2.%3.%4.%5.%6"/>
      <w:lvlJc w:val="left"/>
      <w:pPr>
        <w:ind w:left="1080" w:hanging="1080"/>
      </w:pPr>
      <w:rPr>
        <w:rFonts w:ascii="AdvPTimes" w:eastAsia="SimSun" w:hAnsi="AdvPTimes" w:cs="AdvPTimes" w:hint="default"/>
      </w:rPr>
    </w:lvl>
    <w:lvl w:ilvl="6">
      <w:start w:val="1"/>
      <w:numFmt w:val="decimal"/>
      <w:lvlText w:val="%1.%2.%3.%4.%5.%6.%7"/>
      <w:lvlJc w:val="left"/>
      <w:pPr>
        <w:ind w:left="1080" w:hanging="1080"/>
      </w:pPr>
      <w:rPr>
        <w:rFonts w:ascii="AdvPTimes" w:eastAsia="SimSun" w:hAnsi="AdvPTimes" w:cs="AdvPTimes" w:hint="default"/>
      </w:rPr>
    </w:lvl>
    <w:lvl w:ilvl="7">
      <w:start w:val="1"/>
      <w:numFmt w:val="decimal"/>
      <w:lvlText w:val="%1.%2.%3.%4.%5.%6.%7.%8"/>
      <w:lvlJc w:val="left"/>
      <w:pPr>
        <w:ind w:left="1440" w:hanging="1440"/>
      </w:pPr>
      <w:rPr>
        <w:rFonts w:ascii="AdvPTimes" w:eastAsia="SimSun" w:hAnsi="AdvPTimes" w:cs="AdvPTimes" w:hint="default"/>
      </w:rPr>
    </w:lvl>
    <w:lvl w:ilvl="8">
      <w:start w:val="1"/>
      <w:numFmt w:val="decimal"/>
      <w:lvlText w:val="%1.%2.%3.%4.%5.%6.%7.%8.%9"/>
      <w:lvlJc w:val="left"/>
      <w:pPr>
        <w:ind w:left="1440" w:hanging="1440"/>
      </w:pPr>
      <w:rPr>
        <w:rFonts w:ascii="AdvPTimes" w:eastAsia="SimSun" w:hAnsi="AdvPTimes" w:cs="AdvPTime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EA3115A"/>
    <w:multiLevelType w:val="hybridMultilevel"/>
    <w:tmpl w:val="A2AE5838"/>
    <w:lvl w:ilvl="0" w:tplc="D7C8CF10">
      <w:start w:val="1"/>
      <w:numFmt w:val="decimal"/>
      <w:lvlText w:val="%1."/>
      <w:lvlJc w:val="left"/>
      <w:pPr>
        <w:ind w:left="360" w:hanging="360"/>
      </w:pPr>
      <w:rPr>
        <w:rFonts w:ascii="Calibri" w:eastAsia="SimSun" w:hAnsi="Calibri" w:cs="Calibri"/>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57958"/>
    <w:multiLevelType w:val="multilevel"/>
    <w:tmpl w:val="73FCE8AC"/>
    <w:lvl w:ilvl="0">
      <w:start w:val="1"/>
      <w:numFmt w:val="decimal"/>
      <w:suff w:val="space"/>
      <w:lvlText w:val="%1."/>
      <w:lvlJc w:val="left"/>
      <w:pPr>
        <w:ind w:left="0" w:firstLine="0"/>
      </w:pPr>
      <w:rPr>
        <w:rFonts w:ascii="Calibri" w:eastAsia="SimSun" w:hAnsi="Calibri" w:cs="Calibri" w:hint="default"/>
        <w:b/>
        <w:sz w:val="24"/>
        <w:szCs w:val="24"/>
      </w:rPr>
    </w:lvl>
    <w:lvl w:ilvl="1">
      <w:start w:val="1"/>
      <w:numFmt w:val="decimal"/>
      <w:isLgl/>
      <w:suff w:val="space"/>
      <w:lvlText w:val="%1.%2."/>
      <w:lvlJc w:val="left"/>
      <w:pPr>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ind w:left="0" w:firstLine="0"/>
      </w:pPr>
      <w:rPr>
        <w:rFonts w:cs="Times New Roman" w:hint="default"/>
      </w:rPr>
    </w:lvl>
    <w:lvl w:ilvl="4">
      <w:start w:val="1"/>
      <w:numFmt w:val="decimal"/>
      <w:isLgl/>
      <w:lvlText w:val="%1.%2.%3.%4.%5"/>
      <w:lvlJc w:val="left"/>
      <w:pPr>
        <w:ind w:left="0" w:firstLine="0"/>
      </w:pPr>
      <w:rPr>
        <w:rFonts w:cs="Times New Roman" w:hint="default"/>
      </w:rPr>
    </w:lvl>
    <w:lvl w:ilvl="5">
      <w:start w:val="1"/>
      <w:numFmt w:val="decimal"/>
      <w:isLgl/>
      <w:lvlText w:val="%1.%2.%3.%4.%5.%6"/>
      <w:lvlJc w:val="left"/>
      <w:pPr>
        <w:ind w:left="0" w:firstLine="0"/>
      </w:pPr>
      <w:rPr>
        <w:rFonts w:cs="Times New Roman" w:hint="default"/>
      </w:rPr>
    </w:lvl>
    <w:lvl w:ilvl="6">
      <w:start w:val="1"/>
      <w:numFmt w:val="decimal"/>
      <w:isLgl/>
      <w:lvlText w:val="%1.%2.%3.%4.%5.%6.%7"/>
      <w:lvlJc w:val="left"/>
      <w:pPr>
        <w:ind w:left="0" w:firstLine="0"/>
      </w:pPr>
      <w:rPr>
        <w:rFonts w:cs="Times New Roman" w:hint="default"/>
      </w:rPr>
    </w:lvl>
    <w:lvl w:ilvl="7">
      <w:start w:val="1"/>
      <w:numFmt w:val="decimal"/>
      <w:isLgl/>
      <w:lvlText w:val="%1.%2.%3.%4.%5.%6.%7.%8"/>
      <w:lvlJc w:val="left"/>
      <w:pPr>
        <w:ind w:left="0" w:firstLine="0"/>
      </w:pPr>
      <w:rPr>
        <w:rFonts w:cs="Times New Roman" w:hint="default"/>
      </w:rPr>
    </w:lvl>
    <w:lvl w:ilvl="8">
      <w:start w:val="1"/>
      <w:numFmt w:val="decimal"/>
      <w:isLgl/>
      <w:lvlText w:val="%1.%2.%3.%4.%5.%6.%7.%8.%9"/>
      <w:lvlJc w:val="left"/>
      <w:pPr>
        <w:ind w:left="0" w:firstLine="0"/>
      </w:pPr>
      <w:rPr>
        <w:rFonts w:cs="Times New Roman" w:hint="default"/>
      </w:rPr>
    </w:lvl>
  </w:abstractNum>
  <w:abstractNum w:abstractNumId="6" w15:restartNumberingAfterBreak="0">
    <w:nsid w:val="5EF6456D"/>
    <w:multiLevelType w:val="hybridMultilevel"/>
    <w:tmpl w:val="09320E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20900C6"/>
    <w:multiLevelType w:val="multilevel"/>
    <w:tmpl w:val="CB3E9E5C"/>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num w:numId="1">
    <w:abstractNumId w:val="4"/>
  </w:num>
  <w:num w:numId="2">
    <w:abstractNumId w:val="3"/>
  </w:num>
  <w:num w:numId="3">
    <w:abstractNumId w:val="5"/>
  </w:num>
  <w:num w:numId="4">
    <w:abstractNumId w:val="7"/>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5A"/>
    <w:rsid w:val="0000106C"/>
    <w:rsid w:val="00010D22"/>
    <w:rsid w:val="000123B6"/>
    <w:rsid w:val="000136E8"/>
    <w:rsid w:val="00015677"/>
    <w:rsid w:val="00033078"/>
    <w:rsid w:val="00035802"/>
    <w:rsid w:val="00061251"/>
    <w:rsid w:val="00062CF8"/>
    <w:rsid w:val="0006325F"/>
    <w:rsid w:val="00066E7E"/>
    <w:rsid w:val="00077125"/>
    <w:rsid w:val="00081012"/>
    <w:rsid w:val="00087FBC"/>
    <w:rsid w:val="00090D55"/>
    <w:rsid w:val="000930D8"/>
    <w:rsid w:val="00096421"/>
    <w:rsid w:val="000A0B2A"/>
    <w:rsid w:val="000B1B14"/>
    <w:rsid w:val="000C31EA"/>
    <w:rsid w:val="000C5DF4"/>
    <w:rsid w:val="000C6DC8"/>
    <w:rsid w:val="000E2AF6"/>
    <w:rsid w:val="000E5D29"/>
    <w:rsid w:val="001060CE"/>
    <w:rsid w:val="001064B5"/>
    <w:rsid w:val="00116E6E"/>
    <w:rsid w:val="00137DAC"/>
    <w:rsid w:val="001418F6"/>
    <w:rsid w:val="0014441A"/>
    <w:rsid w:val="00150630"/>
    <w:rsid w:val="00152351"/>
    <w:rsid w:val="001627CF"/>
    <w:rsid w:val="001727E4"/>
    <w:rsid w:val="00172FCA"/>
    <w:rsid w:val="00174062"/>
    <w:rsid w:val="00195031"/>
    <w:rsid w:val="00195BB4"/>
    <w:rsid w:val="001B01D6"/>
    <w:rsid w:val="001B1EE4"/>
    <w:rsid w:val="001D0976"/>
    <w:rsid w:val="001E22D3"/>
    <w:rsid w:val="001E2BE2"/>
    <w:rsid w:val="001E487C"/>
    <w:rsid w:val="001F3109"/>
    <w:rsid w:val="001F3DD2"/>
    <w:rsid w:val="001F4B4E"/>
    <w:rsid w:val="00215393"/>
    <w:rsid w:val="0021724E"/>
    <w:rsid w:val="0022047B"/>
    <w:rsid w:val="00222209"/>
    <w:rsid w:val="00224B39"/>
    <w:rsid w:val="00231043"/>
    <w:rsid w:val="0024326E"/>
    <w:rsid w:val="00251D17"/>
    <w:rsid w:val="00252031"/>
    <w:rsid w:val="002635C1"/>
    <w:rsid w:val="00266EBB"/>
    <w:rsid w:val="00282323"/>
    <w:rsid w:val="00282992"/>
    <w:rsid w:val="00294A3A"/>
    <w:rsid w:val="002965F1"/>
    <w:rsid w:val="002C11ED"/>
    <w:rsid w:val="002C34ED"/>
    <w:rsid w:val="002C69E4"/>
    <w:rsid w:val="002D6DE6"/>
    <w:rsid w:val="002E2791"/>
    <w:rsid w:val="00307B15"/>
    <w:rsid w:val="00325FE7"/>
    <w:rsid w:val="003328CF"/>
    <w:rsid w:val="0033500F"/>
    <w:rsid w:val="003371F2"/>
    <w:rsid w:val="00342333"/>
    <w:rsid w:val="00351564"/>
    <w:rsid w:val="00356373"/>
    <w:rsid w:val="00387993"/>
    <w:rsid w:val="003901E9"/>
    <w:rsid w:val="003A6065"/>
    <w:rsid w:val="003B0628"/>
    <w:rsid w:val="003B5DAB"/>
    <w:rsid w:val="003D1237"/>
    <w:rsid w:val="003E0042"/>
    <w:rsid w:val="003F2BDE"/>
    <w:rsid w:val="00404C3F"/>
    <w:rsid w:val="0041400D"/>
    <w:rsid w:val="00414FDF"/>
    <w:rsid w:val="00416FA4"/>
    <w:rsid w:val="00422C2D"/>
    <w:rsid w:val="004418AE"/>
    <w:rsid w:val="00447091"/>
    <w:rsid w:val="0045470C"/>
    <w:rsid w:val="00472B31"/>
    <w:rsid w:val="00476C72"/>
    <w:rsid w:val="0048357B"/>
    <w:rsid w:val="00491C06"/>
    <w:rsid w:val="004B6558"/>
    <w:rsid w:val="004B744C"/>
    <w:rsid w:val="004C161C"/>
    <w:rsid w:val="004C6008"/>
    <w:rsid w:val="004C6B95"/>
    <w:rsid w:val="004F6E91"/>
    <w:rsid w:val="005005B4"/>
    <w:rsid w:val="00504ED1"/>
    <w:rsid w:val="00515F6C"/>
    <w:rsid w:val="00516731"/>
    <w:rsid w:val="0051776E"/>
    <w:rsid w:val="005229D1"/>
    <w:rsid w:val="00532F1F"/>
    <w:rsid w:val="00533F39"/>
    <w:rsid w:val="00537742"/>
    <w:rsid w:val="00563D88"/>
    <w:rsid w:val="00565F7F"/>
    <w:rsid w:val="005767F8"/>
    <w:rsid w:val="00580464"/>
    <w:rsid w:val="00581F61"/>
    <w:rsid w:val="00595A56"/>
    <w:rsid w:val="0059785B"/>
    <w:rsid w:val="005A0E5B"/>
    <w:rsid w:val="005A423A"/>
    <w:rsid w:val="005B0481"/>
    <w:rsid w:val="005B4826"/>
    <w:rsid w:val="005B689C"/>
    <w:rsid w:val="005B7441"/>
    <w:rsid w:val="005C049F"/>
    <w:rsid w:val="005C4FE4"/>
    <w:rsid w:val="005C7079"/>
    <w:rsid w:val="005C7E38"/>
    <w:rsid w:val="005D6CF9"/>
    <w:rsid w:val="005E0F9A"/>
    <w:rsid w:val="005E19B1"/>
    <w:rsid w:val="005E435A"/>
    <w:rsid w:val="005F2F0B"/>
    <w:rsid w:val="00601495"/>
    <w:rsid w:val="006033F5"/>
    <w:rsid w:val="00604EFC"/>
    <w:rsid w:val="0061223C"/>
    <w:rsid w:val="00613370"/>
    <w:rsid w:val="00615751"/>
    <w:rsid w:val="00620B75"/>
    <w:rsid w:val="0062433C"/>
    <w:rsid w:val="00624DE7"/>
    <w:rsid w:val="00632EA4"/>
    <w:rsid w:val="00636A3E"/>
    <w:rsid w:val="00646465"/>
    <w:rsid w:val="006566A9"/>
    <w:rsid w:val="00666566"/>
    <w:rsid w:val="006845F3"/>
    <w:rsid w:val="00685225"/>
    <w:rsid w:val="00692EE7"/>
    <w:rsid w:val="006B0CD1"/>
    <w:rsid w:val="006C62E2"/>
    <w:rsid w:val="006D38CD"/>
    <w:rsid w:val="006E5E02"/>
    <w:rsid w:val="006F395A"/>
    <w:rsid w:val="00703598"/>
    <w:rsid w:val="0071434E"/>
    <w:rsid w:val="007247CD"/>
    <w:rsid w:val="0072775E"/>
    <w:rsid w:val="00740FE9"/>
    <w:rsid w:val="00753B33"/>
    <w:rsid w:val="00771CA1"/>
    <w:rsid w:val="00796823"/>
    <w:rsid w:val="007A46FF"/>
    <w:rsid w:val="007B0AD0"/>
    <w:rsid w:val="007B658F"/>
    <w:rsid w:val="007C2281"/>
    <w:rsid w:val="007C656C"/>
    <w:rsid w:val="007E06E1"/>
    <w:rsid w:val="00802557"/>
    <w:rsid w:val="0081259A"/>
    <w:rsid w:val="00820DF5"/>
    <w:rsid w:val="008370D0"/>
    <w:rsid w:val="0084699E"/>
    <w:rsid w:val="0086129E"/>
    <w:rsid w:val="00863575"/>
    <w:rsid w:val="008715A9"/>
    <w:rsid w:val="00873789"/>
    <w:rsid w:val="00880DDD"/>
    <w:rsid w:val="00881A26"/>
    <w:rsid w:val="00884776"/>
    <w:rsid w:val="008A158D"/>
    <w:rsid w:val="008D5191"/>
    <w:rsid w:val="008D6E27"/>
    <w:rsid w:val="008F0FD4"/>
    <w:rsid w:val="008F7317"/>
    <w:rsid w:val="008F7D0B"/>
    <w:rsid w:val="00901305"/>
    <w:rsid w:val="00901996"/>
    <w:rsid w:val="009155DF"/>
    <w:rsid w:val="00922FDA"/>
    <w:rsid w:val="00923299"/>
    <w:rsid w:val="00924789"/>
    <w:rsid w:val="00926498"/>
    <w:rsid w:val="0093149B"/>
    <w:rsid w:val="0093641D"/>
    <w:rsid w:val="00950437"/>
    <w:rsid w:val="00966A6A"/>
    <w:rsid w:val="00976008"/>
    <w:rsid w:val="00987FE2"/>
    <w:rsid w:val="009918A0"/>
    <w:rsid w:val="00996C96"/>
    <w:rsid w:val="009A0AEB"/>
    <w:rsid w:val="009A456D"/>
    <w:rsid w:val="009B3584"/>
    <w:rsid w:val="009B584B"/>
    <w:rsid w:val="009B74E8"/>
    <w:rsid w:val="009C1C41"/>
    <w:rsid w:val="009C4033"/>
    <w:rsid w:val="009E349C"/>
    <w:rsid w:val="00A067DF"/>
    <w:rsid w:val="00A11579"/>
    <w:rsid w:val="00A30564"/>
    <w:rsid w:val="00A3689C"/>
    <w:rsid w:val="00A405E8"/>
    <w:rsid w:val="00A44FC0"/>
    <w:rsid w:val="00A50680"/>
    <w:rsid w:val="00A60C12"/>
    <w:rsid w:val="00A7114D"/>
    <w:rsid w:val="00A7274F"/>
    <w:rsid w:val="00A80D7D"/>
    <w:rsid w:val="00A86DBD"/>
    <w:rsid w:val="00AA0AFB"/>
    <w:rsid w:val="00AA0EEE"/>
    <w:rsid w:val="00AA7978"/>
    <w:rsid w:val="00AB1889"/>
    <w:rsid w:val="00AB1E22"/>
    <w:rsid w:val="00AB2D85"/>
    <w:rsid w:val="00AE2FEA"/>
    <w:rsid w:val="00AE4E2B"/>
    <w:rsid w:val="00AF0B29"/>
    <w:rsid w:val="00AF2457"/>
    <w:rsid w:val="00B01A55"/>
    <w:rsid w:val="00B02F55"/>
    <w:rsid w:val="00B0319E"/>
    <w:rsid w:val="00B05480"/>
    <w:rsid w:val="00B276BD"/>
    <w:rsid w:val="00B33B75"/>
    <w:rsid w:val="00B42239"/>
    <w:rsid w:val="00B448FF"/>
    <w:rsid w:val="00B61FD3"/>
    <w:rsid w:val="00B87222"/>
    <w:rsid w:val="00B905CC"/>
    <w:rsid w:val="00B92C36"/>
    <w:rsid w:val="00B9308B"/>
    <w:rsid w:val="00B94856"/>
    <w:rsid w:val="00B94ADC"/>
    <w:rsid w:val="00BB27D7"/>
    <w:rsid w:val="00BB7FAA"/>
    <w:rsid w:val="00BE03BF"/>
    <w:rsid w:val="00BE1046"/>
    <w:rsid w:val="00BE1947"/>
    <w:rsid w:val="00C02357"/>
    <w:rsid w:val="00C0259E"/>
    <w:rsid w:val="00C029B9"/>
    <w:rsid w:val="00C131F4"/>
    <w:rsid w:val="00C21688"/>
    <w:rsid w:val="00C269DA"/>
    <w:rsid w:val="00C45D9C"/>
    <w:rsid w:val="00C5580F"/>
    <w:rsid w:val="00C616F5"/>
    <w:rsid w:val="00C63996"/>
    <w:rsid w:val="00C7535B"/>
    <w:rsid w:val="00C80A38"/>
    <w:rsid w:val="00C94BF7"/>
    <w:rsid w:val="00C975D0"/>
    <w:rsid w:val="00C978CB"/>
    <w:rsid w:val="00CC1D22"/>
    <w:rsid w:val="00CC6429"/>
    <w:rsid w:val="00CD0456"/>
    <w:rsid w:val="00CD0EC2"/>
    <w:rsid w:val="00CD3DA9"/>
    <w:rsid w:val="00CE1B14"/>
    <w:rsid w:val="00CE6D3C"/>
    <w:rsid w:val="00CF277B"/>
    <w:rsid w:val="00CF3CF3"/>
    <w:rsid w:val="00CF4A9D"/>
    <w:rsid w:val="00D07A33"/>
    <w:rsid w:val="00D15DFC"/>
    <w:rsid w:val="00D214F3"/>
    <w:rsid w:val="00D34BEC"/>
    <w:rsid w:val="00D35CE7"/>
    <w:rsid w:val="00D40F63"/>
    <w:rsid w:val="00D51926"/>
    <w:rsid w:val="00D55ECF"/>
    <w:rsid w:val="00D60008"/>
    <w:rsid w:val="00D73070"/>
    <w:rsid w:val="00D77E90"/>
    <w:rsid w:val="00D916A4"/>
    <w:rsid w:val="00DA1CE5"/>
    <w:rsid w:val="00DB33E7"/>
    <w:rsid w:val="00DB5784"/>
    <w:rsid w:val="00DB7595"/>
    <w:rsid w:val="00DC28A9"/>
    <w:rsid w:val="00DD210F"/>
    <w:rsid w:val="00DE5A83"/>
    <w:rsid w:val="00E07789"/>
    <w:rsid w:val="00E10825"/>
    <w:rsid w:val="00E40977"/>
    <w:rsid w:val="00E45449"/>
    <w:rsid w:val="00E52E21"/>
    <w:rsid w:val="00E834AC"/>
    <w:rsid w:val="00E92102"/>
    <w:rsid w:val="00E95B79"/>
    <w:rsid w:val="00EA2191"/>
    <w:rsid w:val="00EA3D64"/>
    <w:rsid w:val="00EA423E"/>
    <w:rsid w:val="00EB300E"/>
    <w:rsid w:val="00EB3CD0"/>
    <w:rsid w:val="00EC281A"/>
    <w:rsid w:val="00EC2B11"/>
    <w:rsid w:val="00EC300C"/>
    <w:rsid w:val="00EC3830"/>
    <w:rsid w:val="00EE36D3"/>
    <w:rsid w:val="00EF1124"/>
    <w:rsid w:val="00EF3457"/>
    <w:rsid w:val="00F02AA9"/>
    <w:rsid w:val="00F037D6"/>
    <w:rsid w:val="00F039D9"/>
    <w:rsid w:val="00F0522C"/>
    <w:rsid w:val="00F24C29"/>
    <w:rsid w:val="00F257DC"/>
    <w:rsid w:val="00F26530"/>
    <w:rsid w:val="00F42AB9"/>
    <w:rsid w:val="00F554B2"/>
    <w:rsid w:val="00F6133F"/>
    <w:rsid w:val="00F73DF3"/>
    <w:rsid w:val="00F74961"/>
    <w:rsid w:val="00F76509"/>
    <w:rsid w:val="00FA0281"/>
    <w:rsid w:val="00FB5441"/>
    <w:rsid w:val="00FC56B4"/>
    <w:rsid w:val="00FF0CCC"/>
    <w:rsid w:val="00FF59B1"/>
    <w:rsid w:val="00FF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F5B16B"/>
  <w15:docId w15:val="{ED0D471C-D37A-4C32-9279-AB98D867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564"/>
    <w:pPr>
      <w:widowControl w:val="0"/>
      <w:jc w:val="both"/>
    </w:pPr>
    <w:rPr>
      <w:kern w:val="2"/>
      <w:sz w:val="21"/>
      <w:szCs w:val="22"/>
      <w:lang w:eastAsia="zh-CN"/>
    </w:rPr>
  </w:style>
  <w:style w:type="paragraph" w:styleId="Heading1">
    <w:name w:val="heading 1"/>
    <w:basedOn w:val="Normal"/>
    <w:link w:val="Heading1Char"/>
    <w:uiPriority w:val="99"/>
    <w:qFormat/>
    <w:rsid w:val="001D0976"/>
    <w:pPr>
      <w:widowControl/>
      <w:spacing w:before="100" w:beforeAutospacing="1" w:after="100" w:afterAutospacing="1"/>
      <w:jc w:val="left"/>
      <w:outlineLvl w:val="0"/>
    </w:pPr>
    <w:rPr>
      <w:rFonts w:ascii="SimSun" w:hAnsi="SimSun"/>
      <w:b/>
      <w:bCs/>
      <w:kern w:val="36"/>
      <w:sz w:val="48"/>
      <w:szCs w:val="48"/>
    </w:rPr>
  </w:style>
  <w:style w:type="paragraph" w:styleId="Heading3">
    <w:name w:val="heading 3"/>
    <w:basedOn w:val="Normal"/>
    <w:next w:val="Normal"/>
    <w:link w:val="Heading3Char"/>
    <w:uiPriority w:val="99"/>
    <w:qFormat/>
    <w:rsid w:val="001E487C"/>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D0976"/>
    <w:rPr>
      <w:rFonts w:ascii="SimSun" w:eastAsia="SimSun" w:cs="Times New Roman"/>
      <w:b/>
      <w:kern w:val="36"/>
      <w:sz w:val="48"/>
    </w:rPr>
  </w:style>
  <w:style w:type="character" w:customStyle="1" w:styleId="Heading3Char">
    <w:name w:val="Heading 3 Char"/>
    <w:link w:val="Heading3"/>
    <w:uiPriority w:val="99"/>
    <w:semiHidden/>
    <w:locked/>
    <w:rsid w:val="001E487C"/>
    <w:rPr>
      <w:rFonts w:cs="Times New Roman"/>
      <w:b/>
      <w:kern w:val="2"/>
      <w:sz w:val="32"/>
    </w:rPr>
  </w:style>
  <w:style w:type="character" w:styleId="Hyperlink">
    <w:name w:val="Hyperlink"/>
    <w:uiPriority w:val="99"/>
    <w:rsid w:val="005229D1"/>
    <w:rPr>
      <w:rFonts w:cs="Times New Roman"/>
      <w:color w:val="0000FF"/>
      <w:u w:val="single"/>
    </w:rPr>
  </w:style>
  <w:style w:type="paragraph" w:styleId="Header">
    <w:name w:val="header"/>
    <w:basedOn w:val="Normal"/>
    <w:link w:val="HeaderChar"/>
    <w:uiPriority w:val="99"/>
    <w:rsid w:val="00AB188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AB1889"/>
    <w:rPr>
      <w:rFonts w:cs="Times New Roman"/>
      <w:kern w:val="2"/>
      <w:sz w:val="18"/>
    </w:rPr>
  </w:style>
  <w:style w:type="paragraph" w:styleId="Footer">
    <w:name w:val="footer"/>
    <w:basedOn w:val="Normal"/>
    <w:link w:val="FooterChar"/>
    <w:uiPriority w:val="99"/>
    <w:rsid w:val="00AB1889"/>
    <w:pPr>
      <w:tabs>
        <w:tab w:val="center" w:pos="4153"/>
        <w:tab w:val="right" w:pos="8306"/>
      </w:tabs>
      <w:snapToGrid w:val="0"/>
      <w:jc w:val="left"/>
    </w:pPr>
    <w:rPr>
      <w:sz w:val="18"/>
      <w:szCs w:val="18"/>
    </w:rPr>
  </w:style>
  <w:style w:type="character" w:customStyle="1" w:styleId="FooterChar">
    <w:name w:val="Footer Char"/>
    <w:link w:val="Footer"/>
    <w:uiPriority w:val="99"/>
    <w:locked/>
    <w:rsid w:val="00AB1889"/>
    <w:rPr>
      <w:rFonts w:cs="Times New Roman"/>
      <w:kern w:val="2"/>
      <w:sz w:val="18"/>
    </w:rPr>
  </w:style>
  <w:style w:type="character" w:customStyle="1" w:styleId="apple-converted-space">
    <w:name w:val="apple-converted-space"/>
    <w:uiPriority w:val="99"/>
    <w:rsid w:val="00D15DFC"/>
  </w:style>
  <w:style w:type="paragraph" w:styleId="BalloonText">
    <w:name w:val="Balloon Text"/>
    <w:basedOn w:val="Normal"/>
    <w:link w:val="BalloonTextChar"/>
    <w:uiPriority w:val="99"/>
    <w:semiHidden/>
    <w:rsid w:val="00581F61"/>
    <w:rPr>
      <w:sz w:val="18"/>
      <w:szCs w:val="18"/>
    </w:rPr>
  </w:style>
  <w:style w:type="character" w:customStyle="1" w:styleId="BalloonTextChar">
    <w:name w:val="Balloon Text Char"/>
    <w:link w:val="BalloonText"/>
    <w:uiPriority w:val="99"/>
    <w:semiHidden/>
    <w:locked/>
    <w:rsid w:val="00581F61"/>
    <w:rPr>
      <w:rFonts w:cs="Times New Roman"/>
      <w:kern w:val="2"/>
      <w:sz w:val="18"/>
    </w:rPr>
  </w:style>
  <w:style w:type="character" w:styleId="CommentReference">
    <w:name w:val="annotation reference"/>
    <w:uiPriority w:val="99"/>
    <w:semiHidden/>
    <w:rsid w:val="00F037D6"/>
    <w:rPr>
      <w:rFonts w:cs="Times New Roman"/>
      <w:sz w:val="21"/>
      <w:szCs w:val="21"/>
    </w:rPr>
  </w:style>
  <w:style w:type="paragraph" w:styleId="CommentText">
    <w:name w:val="annotation text"/>
    <w:basedOn w:val="Normal"/>
    <w:link w:val="CommentTextChar"/>
    <w:uiPriority w:val="99"/>
    <w:semiHidden/>
    <w:rsid w:val="00F037D6"/>
    <w:pPr>
      <w:jc w:val="left"/>
    </w:pPr>
  </w:style>
  <w:style w:type="character" w:customStyle="1" w:styleId="CommentTextChar">
    <w:name w:val="Comment Text Char"/>
    <w:link w:val="CommentText"/>
    <w:uiPriority w:val="99"/>
    <w:semiHidden/>
    <w:locked/>
    <w:rsid w:val="00F037D6"/>
    <w:rPr>
      <w:rFonts w:cs="Times New Roman"/>
      <w:kern w:val="2"/>
      <w:sz w:val="22"/>
      <w:szCs w:val="22"/>
    </w:rPr>
  </w:style>
  <w:style w:type="paragraph" w:styleId="CommentSubject">
    <w:name w:val="annotation subject"/>
    <w:basedOn w:val="CommentText"/>
    <w:next w:val="CommentText"/>
    <w:link w:val="CommentSubjectChar"/>
    <w:uiPriority w:val="99"/>
    <w:semiHidden/>
    <w:rsid w:val="00F037D6"/>
    <w:rPr>
      <w:b/>
      <w:bCs/>
    </w:rPr>
  </w:style>
  <w:style w:type="character" w:customStyle="1" w:styleId="CommentSubjectChar">
    <w:name w:val="Comment Subject Char"/>
    <w:link w:val="CommentSubject"/>
    <w:uiPriority w:val="99"/>
    <w:semiHidden/>
    <w:locked/>
    <w:rsid w:val="00F037D6"/>
    <w:rPr>
      <w:rFonts w:cs="Times New Roman"/>
      <w:b/>
      <w:bCs/>
      <w:kern w:val="2"/>
      <w:sz w:val="22"/>
      <w:szCs w:val="22"/>
    </w:rPr>
  </w:style>
  <w:style w:type="paragraph" w:styleId="ListParagraph">
    <w:name w:val="List Paragraph"/>
    <w:basedOn w:val="Normal"/>
    <w:uiPriority w:val="99"/>
    <w:qFormat/>
    <w:rsid w:val="008F0FD4"/>
    <w:pPr>
      <w:ind w:firstLineChars="200" w:firstLine="420"/>
    </w:pPr>
  </w:style>
  <w:style w:type="character" w:styleId="LineNumber">
    <w:name w:val="line number"/>
    <w:uiPriority w:val="99"/>
    <w:semiHidden/>
    <w:rsid w:val="00E40977"/>
    <w:rPr>
      <w:rFonts w:cs="Times New Roman"/>
    </w:rPr>
  </w:style>
  <w:style w:type="character" w:styleId="Emphasis">
    <w:name w:val="Emphasis"/>
    <w:uiPriority w:val="99"/>
    <w:qFormat/>
    <w:locked/>
    <w:rsid w:val="007E06E1"/>
    <w:rPr>
      <w:rFonts w:cs="Times New Roman"/>
      <w:i/>
      <w:iCs/>
    </w:rPr>
  </w:style>
  <w:style w:type="paragraph" w:styleId="Revision">
    <w:name w:val="Revision"/>
    <w:hidden/>
    <w:uiPriority w:val="99"/>
    <w:semiHidden/>
    <w:rsid w:val="00D214F3"/>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021745">
      <w:marLeft w:val="0"/>
      <w:marRight w:val="0"/>
      <w:marTop w:val="0"/>
      <w:marBottom w:val="0"/>
      <w:divBdr>
        <w:top w:val="none" w:sz="0" w:space="0" w:color="auto"/>
        <w:left w:val="none" w:sz="0" w:space="0" w:color="auto"/>
        <w:bottom w:val="none" w:sz="0" w:space="0" w:color="auto"/>
        <w:right w:val="none" w:sz="0" w:space="0" w:color="auto"/>
      </w:divBdr>
    </w:div>
    <w:div w:id="1387021746">
      <w:marLeft w:val="0"/>
      <w:marRight w:val="0"/>
      <w:marTop w:val="0"/>
      <w:marBottom w:val="0"/>
      <w:divBdr>
        <w:top w:val="none" w:sz="0" w:space="0" w:color="auto"/>
        <w:left w:val="none" w:sz="0" w:space="0" w:color="auto"/>
        <w:bottom w:val="none" w:sz="0" w:space="0" w:color="auto"/>
        <w:right w:val="none" w:sz="0" w:space="0" w:color="auto"/>
      </w:divBdr>
    </w:div>
    <w:div w:id="1387021748">
      <w:marLeft w:val="0"/>
      <w:marRight w:val="0"/>
      <w:marTop w:val="0"/>
      <w:marBottom w:val="0"/>
      <w:divBdr>
        <w:top w:val="none" w:sz="0" w:space="0" w:color="auto"/>
        <w:left w:val="none" w:sz="0" w:space="0" w:color="auto"/>
        <w:bottom w:val="none" w:sz="0" w:space="0" w:color="auto"/>
        <w:right w:val="none" w:sz="0" w:space="0" w:color="auto"/>
      </w:divBdr>
      <w:divsChild>
        <w:div w:id="138702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3044238" TargetMode="External"/><Relationship Id="rId13" Type="http://schemas.openxmlformats.org/officeDocument/2006/relationships/hyperlink" Target="https://www.sciencedirect.com/science/journal/03781119" TargetMode="External"/><Relationship Id="rId18" Type="http://schemas.openxmlformats.org/officeDocument/2006/relationships/hyperlink" Target="http://&#8203;sourceforge.&#8203;net/&#8203;projects/&#8203;mirea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iencedirect.com/science/article/pii/S0304423810004115" TargetMode="External"/><Relationship Id="rId12" Type="http://schemas.openxmlformats.org/officeDocument/2006/relationships/hyperlink" Target="https://link.springer.com/journal/12870" TargetMode="External"/><Relationship Id="rId17" Type="http://schemas.openxmlformats.org/officeDocument/2006/relationships/hyperlink" Target="https://doi.org/10.1007/s13562-015-0334-6" TargetMode="External"/><Relationship Id="rId2" Type="http://schemas.openxmlformats.org/officeDocument/2006/relationships/styles" Target="styles.xml"/><Relationship Id="rId16" Type="http://schemas.openxmlformats.org/officeDocument/2006/relationships/hyperlink" Target="https://www.sciencedirect.com/science/journal/00145793/586/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journal/01689452" TargetMode="External"/><Relationship Id="rId5" Type="http://schemas.openxmlformats.org/officeDocument/2006/relationships/footnotes" Target="footnotes.xml"/><Relationship Id="rId15" Type="http://schemas.openxmlformats.org/officeDocument/2006/relationships/hyperlink" Target="https://www.sciencedirect.com/science/journal/00145793" TargetMode="External"/><Relationship Id="rId10" Type="http://schemas.openxmlformats.org/officeDocument/2006/relationships/hyperlink" Target="https://www.sciencedirect.com/science/article/pii/S0168945217302510" TargetMode="External"/><Relationship Id="rId19" Type="http://schemas.openxmlformats.org/officeDocument/2006/relationships/hyperlink" Target="https://doi.org/10.5281/zenodo.31628" TargetMode="External"/><Relationship Id="rId4" Type="http://schemas.openxmlformats.org/officeDocument/2006/relationships/webSettings" Target="webSettings.xml"/><Relationship Id="rId9" Type="http://schemas.openxmlformats.org/officeDocument/2006/relationships/hyperlink" Target="https://www.sciencedirect.com/science/journal/03044238" TargetMode="External"/><Relationship Id="rId14" Type="http://schemas.openxmlformats.org/officeDocument/2006/relationships/hyperlink" Target="https://www.sciencedirect.com/science/journal/03781119/4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王玲平</dc:creator>
  <cp:lastModifiedBy>Vineeta Bajaj</cp:lastModifiedBy>
  <cp:revision>2</cp:revision>
  <dcterms:created xsi:type="dcterms:W3CDTF">2018-06-25T14:47:00Z</dcterms:created>
  <dcterms:modified xsi:type="dcterms:W3CDTF">2018-06-25T14:47:00Z</dcterms:modified>
</cp:coreProperties>
</file>