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432C1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bookmarkStart w:id="0" w:name="_GoBack"/>
      <w:bookmarkEnd w:id="0"/>
      <w:r w:rsidRPr="00C42A00">
        <w:rPr>
          <w:rFonts w:asciiTheme="minorHAnsi" w:hAnsiTheme="minorHAnsi" w:cstheme="minorHAnsi"/>
          <w:b/>
          <w:bCs/>
        </w:rPr>
        <w:t>TITLE:</w:t>
      </w:r>
      <w:r w:rsidRPr="00C42A00">
        <w:rPr>
          <w:rFonts w:asciiTheme="minorHAnsi" w:hAnsiTheme="minorHAnsi" w:cstheme="minorHAnsi"/>
        </w:rPr>
        <w:t xml:space="preserve"> </w:t>
      </w:r>
    </w:p>
    <w:p w14:paraId="6FABECA7" w14:textId="4A07DF94" w:rsidR="002320A3" w:rsidRPr="00C42A00" w:rsidRDefault="002320A3" w:rsidP="00FD5226">
      <w:pPr>
        <w:pStyle w:val="BodyText"/>
        <w:contextualSpacing/>
        <w:jc w:val="both"/>
        <w:rPr>
          <w:rFonts w:asciiTheme="minorHAnsi" w:hAnsiTheme="minorHAnsi" w:cstheme="minorHAnsi"/>
        </w:rPr>
      </w:pPr>
      <w:r w:rsidRPr="00C42A00">
        <w:t xml:space="preserve">Unicellular </w:t>
      </w:r>
      <w:r w:rsidR="009B6BEB" w:rsidRPr="00C42A00">
        <w:t>S</w:t>
      </w:r>
      <w:r w:rsidRPr="00C42A00">
        <w:t xml:space="preserve">election of </w:t>
      </w:r>
      <w:r w:rsidR="009B6BEB" w:rsidRPr="00C42A00">
        <w:t>L</w:t>
      </w:r>
      <w:r w:rsidRPr="00C42A00">
        <w:t xml:space="preserve">iving </w:t>
      </w:r>
      <w:r w:rsidR="009B6BEB" w:rsidRPr="00C42A00">
        <w:t>C</w:t>
      </w:r>
      <w:r w:rsidRPr="00C42A00">
        <w:t>ells in</w:t>
      </w:r>
      <w:r w:rsidR="009B6BEB" w:rsidRPr="00C42A00">
        <w:t xml:space="preserve"> L</w:t>
      </w:r>
      <w:r w:rsidRPr="00C42A00">
        <w:rPr>
          <w:noProof/>
        </w:rPr>
        <w:t>iquid</w:t>
      </w:r>
      <w:r w:rsidRPr="00C42A00">
        <w:t xml:space="preserve"> </w:t>
      </w:r>
      <w:r w:rsidR="009B6BEB" w:rsidRPr="00C42A00">
        <w:t>M</w:t>
      </w:r>
      <w:r w:rsidRPr="00C42A00">
        <w:t xml:space="preserve">edium </w:t>
      </w:r>
      <w:r w:rsidR="009B6BEB" w:rsidRPr="00C42A00">
        <w:t>U</w:t>
      </w:r>
      <w:r w:rsidRPr="00C42A00">
        <w:t xml:space="preserve">sing </w:t>
      </w:r>
      <w:r w:rsidR="009B6BEB" w:rsidRPr="00C42A00">
        <w:t>L</w:t>
      </w:r>
      <w:r w:rsidRPr="00C42A00">
        <w:t xml:space="preserve">aser </w:t>
      </w:r>
      <w:r w:rsidR="009B6BEB" w:rsidRPr="00C42A00">
        <w:t>M</w:t>
      </w:r>
      <w:r w:rsidRPr="00C42A00">
        <w:t xml:space="preserve">icrodissection and </w:t>
      </w:r>
      <w:r w:rsidR="00AD1036">
        <w:t>a</w:t>
      </w:r>
      <w:r w:rsidRPr="00C42A00">
        <w:t xml:space="preserve"> </w:t>
      </w:r>
      <w:r w:rsidR="009B6BEB" w:rsidRPr="00C42A00">
        <w:t>P</w:t>
      </w:r>
      <w:r w:rsidRPr="00C42A00">
        <w:t xml:space="preserve">ressure </w:t>
      </w:r>
      <w:r w:rsidR="009B6BEB" w:rsidRPr="00C42A00">
        <w:t>C</w:t>
      </w:r>
      <w:r w:rsidRPr="00C42A00">
        <w:t xml:space="preserve">atapulting </w:t>
      </w:r>
      <w:r w:rsidR="009B6BEB" w:rsidRPr="00C42A00">
        <w:t>S</w:t>
      </w:r>
      <w:r w:rsidRPr="00C42A00">
        <w:t>ystem</w:t>
      </w:r>
    </w:p>
    <w:p w14:paraId="31A2BB01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b/>
          <w:bCs/>
        </w:rPr>
      </w:pPr>
    </w:p>
    <w:p w14:paraId="4AECE46A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C42A00">
        <w:rPr>
          <w:rFonts w:asciiTheme="minorHAnsi" w:hAnsiTheme="minorHAnsi" w:cstheme="minorHAnsi"/>
          <w:b/>
          <w:bCs/>
        </w:rPr>
        <w:t xml:space="preserve">AUTHORS AND AFFILIATIONS: </w:t>
      </w:r>
    </w:p>
    <w:p w14:paraId="7D03822F" w14:textId="79D59832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proofErr w:type="spellStart"/>
      <w:r w:rsidRPr="00C42A00">
        <w:rPr>
          <w:rFonts w:asciiTheme="minorHAnsi" w:hAnsiTheme="minorHAnsi" w:cstheme="minorHAnsi"/>
          <w:color w:val="auto"/>
        </w:rPr>
        <w:t>Diaddin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Hamdan</w:t>
      </w:r>
      <w:r w:rsidRPr="00C42A00">
        <w:rPr>
          <w:rFonts w:asciiTheme="minorHAnsi" w:hAnsiTheme="minorHAnsi" w:cstheme="minorHAnsi"/>
          <w:color w:val="auto"/>
          <w:vertAlign w:val="superscript"/>
        </w:rPr>
        <w:t>1</w:t>
      </w:r>
      <w:r w:rsidRPr="00C42A00">
        <w:rPr>
          <w:rFonts w:asciiTheme="minorHAnsi" w:hAnsiTheme="minorHAnsi" w:cstheme="minorHAnsi"/>
          <w:color w:val="auto"/>
        </w:rPr>
        <w:t>, Guillaume Gapihan</w:t>
      </w:r>
      <w:r w:rsidRPr="00C42A00">
        <w:rPr>
          <w:rFonts w:asciiTheme="minorHAnsi" w:hAnsiTheme="minorHAnsi" w:cstheme="minorHAnsi"/>
          <w:color w:val="auto"/>
          <w:vertAlign w:val="superscript"/>
        </w:rPr>
        <w:t>1</w:t>
      </w:r>
      <w:r w:rsidRPr="00C42A0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42A00">
        <w:rPr>
          <w:rFonts w:asciiTheme="minorHAnsi" w:hAnsiTheme="minorHAnsi" w:cstheme="minorHAnsi"/>
          <w:color w:val="auto"/>
        </w:rPr>
        <w:t>Morad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El Bouchtaoui</w:t>
      </w:r>
      <w:r w:rsidRPr="00C42A00">
        <w:rPr>
          <w:rFonts w:asciiTheme="minorHAnsi" w:hAnsiTheme="minorHAnsi" w:cstheme="minorHAnsi"/>
          <w:color w:val="auto"/>
          <w:vertAlign w:val="superscript"/>
        </w:rPr>
        <w:t>1</w:t>
      </w:r>
      <w:r w:rsidRPr="00C42A00">
        <w:rPr>
          <w:rFonts w:asciiTheme="minorHAnsi" w:hAnsiTheme="minorHAnsi" w:cstheme="minorHAnsi"/>
          <w:color w:val="auto"/>
        </w:rPr>
        <w:t>,</w:t>
      </w:r>
      <w:r w:rsidRPr="00C42A00">
        <w:rPr>
          <w:color w:val="auto"/>
        </w:rPr>
        <w:t xml:space="preserve"> Wang Li</w:t>
      </w:r>
      <w:r w:rsidRPr="00C42A00">
        <w:rPr>
          <w:color w:val="auto"/>
          <w:vertAlign w:val="superscript"/>
        </w:rPr>
        <w:t>1,2</w:t>
      </w:r>
      <w:r w:rsidRPr="00C42A00">
        <w:rPr>
          <w:color w:val="auto"/>
        </w:rPr>
        <w:t xml:space="preserve">, </w:t>
      </w:r>
      <w:r w:rsidRPr="00C42A00">
        <w:rPr>
          <w:rFonts w:asciiTheme="minorHAnsi" w:hAnsiTheme="minorHAnsi" w:cstheme="minorHAnsi"/>
          <w:color w:val="auto"/>
        </w:rPr>
        <w:t>Anne Janin</w:t>
      </w:r>
      <w:r w:rsidRPr="00C42A00">
        <w:rPr>
          <w:rFonts w:asciiTheme="minorHAnsi" w:hAnsiTheme="minorHAnsi" w:cstheme="minorHAnsi"/>
          <w:color w:val="auto"/>
          <w:vertAlign w:val="superscript"/>
        </w:rPr>
        <w:t>1,3</w:t>
      </w:r>
      <w:r w:rsidR="00AD1036" w:rsidRPr="00FD5226">
        <w:rPr>
          <w:rFonts w:asciiTheme="minorHAnsi" w:hAnsiTheme="minorHAnsi" w:cstheme="minorHAnsi"/>
          <w:color w:val="auto"/>
        </w:rPr>
        <w:t xml:space="preserve"> </w:t>
      </w:r>
      <w:r w:rsidRPr="00FD5226">
        <w:rPr>
          <w:rFonts w:asciiTheme="minorHAnsi" w:hAnsiTheme="minorHAnsi" w:cstheme="minorHAnsi"/>
          <w:color w:val="auto"/>
        </w:rPr>
        <w:t>*</w:t>
      </w:r>
      <w:r w:rsidRPr="00C42A0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42A00">
        <w:rPr>
          <w:rFonts w:asciiTheme="minorHAnsi" w:hAnsiTheme="minorHAnsi" w:cstheme="minorHAnsi"/>
          <w:color w:val="auto"/>
        </w:rPr>
        <w:t>Guilhem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Bousquet</w:t>
      </w:r>
      <w:r w:rsidRPr="00C42A00">
        <w:rPr>
          <w:rFonts w:asciiTheme="minorHAnsi" w:hAnsiTheme="minorHAnsi" w:cstheme="minorHAnsi"/>
          <w:color w:val="auto"/>
          <w:vertAlign w:val="superscript"/>
        </w:rPr>
        <w:t>1,4,5</w:t>
      </w:r>
      <w:r w:rsidR="00AD1036" w:rsidRPr="00AD1036">
        <w:rPr>
          <w:rFonts w:asciiTheme="minorHAnsi" w:hAnsiTheme="minorHAnsi" w:cstheme="minorHAnsi"/>
          <w:color w:val="auto"/>
        </w:rPr>
        <w:t xml:space="preserve"> </w:t>
      </w:r>
      <w:r w:rsidR="00AD1036" w:rsidRPr="00FD5226">
        <w:rPr>
          <w:rFonts w:asciiTheme="minorHAnsi" w:hAnsiTheme="minorHAnsi" w:cstheme="minorHAnsi"/>
          <w:color w:val="auto"/>
        </w:rPr>
        <w:t>*</w:t>
      </w:r>
      <w:r w:rsidRPr="00C42A00">
        <w:rPr>
          <w:rFonts w:asciiTheme="minorHAnsi" w:hAnsiTheme="minorHAnsi" w:cstheme="minorHAnsi"/>
          <w:color w:val="auto"/>
        </w:rPr>
        <w:t>, Christophe Leboeuf</w:t>
      </w:r>
      <w:r w:rsidRPr="00C42A00">
        <w:rPr>
          <w:rFonts w:asciiTheme="minorHAnsi" w:hAnsiTheme="minorHAnsi" w:cstheme="minorHAnsi"/>
          <w:color w:val="auto"/>
          <w:vertAlign w:val="superscript"/>
        </w:rPr>
        <w:t>1</w:t>
      </w:r>
      <w:r w:rsidR="00AD1036" w:rsidRPr="00AD1036">
        <w:rPr>
          <w:rFonts w:asciiTheme="minorHAnsi" w:hAnsiTheme="minorHAnsi" w:cstheme="minorHAnsi"/>
          <w:color w:val="auto"/>
        </w:rPr>
        <w:t xml:space="preserve"> </w:t>
      </w:r>
      <w:r w:rsidR="00AD1036" w:rsidRPr="00FD5226">
        <w:rPr>
          <w:rFonts w:asciiTheme="minorHAnsi" w:hAnsiTheme="minorHAnsi" w:cstheme="minorHAnsi"/>
          <w:color w:val="auto"/>
        </w:rPr>
        <w:t>*</w:t>
      </w:r>
    </w:p>
    <w:p w14:paraId="0AA63073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</w:p>
    <w:p w14:paraId="249D6A7F" w14:textId="123CA237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  <w:vertAlign w:val="superscript"/>
        </w:rPr>
        <w:t xml:space="preserve">1 </w:t>
      </w:r>
      <w:r w:rsidRPr="00C42A00">
        <w:rPr>
          <w:rFonts w:asciiTheme="minorHAnsi" w:hAnsiTheme="minorHAnsi" w:cstheme="minorHAnsi"/>
          <w:color w:val="auto"/>
        </w:rPr>
        <w:t xml:space="preserve">U1165, </w:t>
      </w:r>
      <w:proofErr w:type="spellStart"/>
      <w:r w:rsidRPr="00C42A00">
        <w:rPr>
          <w:rFonts w:asciiTheme="minorHAnsi" w:hAnsiTheme="minorHAnsi" w:cstheme="minorHAnsi"/>
          <w:color w:val="auto"/>
        </w:rPr>
        <w:t>Université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Paris-Diderot, INSERM, Paris, France</w:t>
      </w:r>
    </w:p>
    <w:p w14:paraId="460B3EE3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  <w:vertAlign w:val="superscript"/>
        </w:rPr>
        <w:t xml:space="preserve">2 </w:t>
      </w:r>
      <w:proofErr w:type="spellStart"/>
      <w:r w:rsidRPr="00C42A00">
        <w:rPr>
          <w:rFonts w:asciiTheme="minorHAnsi" w:hAnsiTheme="minorHAnsi" w:cstheme="minorHAnsi"/>
          <w:color w:val="auto"/>
        </w:rPr>
        <w:t>Pôle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C42A00">
        <w:rPr>
          <w:rFonts w:asciiTheme="minorHAnsi" w:hAnsiTheme="minorHAnsi" w:cstheme="minorHAnsi"/>
          <w:color w:val="auto"/>
        </w:rPr>
        <w:t>Recherches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Sino-</w:t>
      </w:r>
      <w:proofErr w:type="spellStart"/>
      <w:r w:rsidRPr="00C42A00">
        <w:rPr>
          <w:rFonts w:asciiTheme="minorHAnsi" w:hAnsiTheme="minorHAnsi" w:cstheme="minorHAnsi"/>
          <w:color w:val="auto"/>
        </w:rPr>
        <w:t>Français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42A00">
        <w:rPr>
          <w:rFonts w:asciiTheme="minorHAnsi" w:hAnsiTheme="minorHAnsi" w:cstheme="minorHAnsi"/>
          <w:color w:val="auto"/>
        </w:rPr>
        <w:t>en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Science du Vivant et </w:t>
      </w:r>
      <w:proofErr w:type="spellStart"/>
      <w:r w:rsidRPr="00C42A00">
        <w:rPr>
          <w:rFonts w:asciiTheme="minorHAnsi" w:hAnsiTheme="minorHAnsi" w:cstheme="minorHAnsi"/>
          <w:color w:val="auto"/>
        </w:rPr>
        <w:t>Génomique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, Shanghai Rui </w:t>
      </w:r>
      <w:proofErr w:type="spellStart"/>
      <w:r w:rsidRPr="00C42A00">
        <w:rPr>
          <w:rFonts w:asciiTheme="minorHAnsi" w:hAnsiTheme="minorHAnsi" w:cstheme="minorHAnsi"/>
          <w:color w:val="auto"/>
        </w:rPr>
        <w:t>Jin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Hospital, Shanghai Jiao Tong University School of Medicine, Shanghai, China</w:t>
      </w:r>
    </w:p>
    <w:p w14:paraId="38785F82" w14:textId="3B27C8C2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  <w:vertAlign w:val="superscript"/>
        </w:rPr>
        <w:t>3</w:t>
      </w:r>
      <w:r w:rsidRPr="00C42A00">
        <w:rPr>
          <w:rFonts w:asciiTheme="minorHAnsi" w:hAnsiTheme="minorHAnsi" w:cstheme="minorHAnsi"/>
          <w:color w:val="auto"/>
        </w:rPr>
        <w:t xml:space="preserve"> AP-HP-</w:t>
      </w:r>
      <w:proofErr w:type="spellStart"/>
      <w:r w:rsidRPr="00C42A00">
        <w:rPr>
          <w:rFonts w:asciiTheme="minorHAnsi" w:hAnsiTheme="minorHAnsi" w:cstheme="minorHAnsi"/>
          <w:color w:val="auto"/>
        </w:rPr>
        <w:t>Hôpital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Saint-Louis, </w:t>
      </w:r>
      <w:proofErr w:type="spellStart"/>
      <w:r w:rsidRPr="00C42A00">
        <w:rPr>
          <w:rFonts w:asciiTheme="minorHAnsi" w:hAnsiTheme="minorHAnsi" w:cstheme="minorHAnsi"/>
          <w:color w:val="auto"/>
        </w:rPr>
        <w:t>Laboratoire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C42A00">
        <w:rPr>
          <w:rFonts w:asciiTheme="minorHAnsi" w:hAnsiTheme="minorHAnsi" w:cstheme="minorHAnsi"/>
          <w:color w:val="auto"/>
        </w:rPr>
        <w:t>Pathologie</w:t>
      </w:r>
      <w:proofErr w:type="spellEnd"/>
      <w:r w:rsidRPr="00C42A00">
        <w:rPr>
          <w:rFonts w:asciiTheme="minorHAnsi" w:hAnsiTheme="minorHAnsi" w:cstheme="minorHAnsi"/>
          <w:color w:val="auto"/>
        </w:rPr>
        <w:t>, Paris, France</w:t>
      </w:r>
    </w:p>
    <w:p w14:paraId="7CF4DE48" w14:textId="004D9DD6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  <w:vertAlign w:val="superscript"/>
        </w:rPr>
        <w:t>4</w:t>
      </w:r>
      <w:r w:rsidRPr="00C42A00">
        <w:rPr>
          <w:rFonts w:asciiTheme="minorHAnsi" w:hAnsiTheme="minorHAnsi" w:cstheme="minorHAnsi"/>
          <w:color w:val="auto"/>
        </w:rPr>
        <w:t xml:space="preserve"> AP-HP-</w:t>
      </w:r>
      <w:proofErr w:type="spellStart"/>
      <w:r w:rsidRPr="00C42A00">
        <w:rPr>
          <w:rFonts w:asciiTheme="minorHAnsi" w:hAnsiTheme="minorHAnsi" w:cstheme="minorHAnsi"/>
          <w:color w:val="auto"/>
        </w:rPr>
        <w:t>Hôpital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42A00">
        <w:rPr>
          <w:rFonts w:asciiTheme="minorHAnsi" w:hAnsiTheme="minorHAnsi" w:cstheme="minorHAnsi"/>
          <w:color w:val="auto"/>
        </w:rPr>
        <w:t>Avicenne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, Service </w:t>
      </w:r>
      <w:proofErr w:type="spellStart"/>
      <w:r w:rsidRPr="00C42A00">
        <w:rPr>
          <w:rFonts w:asciiTheme="minorHAnsi" w:hAnsiTheme="minorHAnsi" w:cstheme="minorHAnsi"/>
          <w:color w:val="auto"/>
        </w:rPr>
        <w:t>d’Oncologie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42A00">
        <w:rPr>
          <w:rFonts w:asciiTheme="minorHAnsi" w:hAnsiTheme="minorHAnsi" w:cstheme="minorHAnsi"/>
          <w:color w:val="auto"/>
        </w:rPr>
        <w:t>Médicale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C42A00">
        <w:rPr>
          <w:rFonts w:asciiTheme="minorHAnsi" w:hAnsiTheme="minorHAnsi" w:cstheme="minorHAnsi"/>
          <w:color w:val="auto"/>
        </w:rPr>
        <w:t>Bobigny</w:t>
      </w:r>
      <w:proofErr w:type="spellEnd"/>
      <w:r w:rsidRPr="00C42A00">
        <w:rPr>
          <w:rFonts w:asciiTheme="minorHAnsi" w:hAnsiTheme="minorHAnsi" w:cstheme="minorHAnsi"/>
          <w:color w:val="auto"/>
        </w:rPr>
        <w:t>, France</w:t>
      </w:r>
    </w:p>
    <w:p w14:paraId="59006B1D" w14:textId="3CACC8AC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  <w:vertAlign w:val="superscript"/>
        </w:rPr>
        <w:t>5</w:t>
      </w:r>
      <w:r w:rsidRPr="00C42A0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C42A00">
        <w:rPr>
          <w:rFonts w:asciiTheme="minorHAnsi" w:hAnsiTheme="minorHAnsi" w:cstheme="minorHAnsi"/>
          <w:color w:val="auto"/>
        </w:rPr>
        <w:t>Université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Paris 13, Leonard de Vinci, </w:t>
      </w:r>
      <w:proofErr w:type="spellStart"/>
      <w:r w:rsidRPr="00C42A00">
        <w:rPr>
          <w:rFonts w:asciiTheme="minorHAnsi" w:hAnsiTheme="minorHAnsi" w:cstheme="minorHAnsi"/>
          <w:color w:val="auto"/>
        </w:rPr>
        <w:t>Villetaneuse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, </w:t>
      </w:r>
      <w:r w:rsidR="000B6954" w:rsidRPr="00C42A00">
        <w:rPr>
          <w:rFonts w:asciiTheme="minorHAnsi" w:hAnsiTheme="minorHAnsi" w:cstheme="minorHAnsi"/>
          <w:color w:val="auto"/>
        </w:rPr>
        <w:t>France</w:t>
      </w:r>
    </w:p>
    <w:p w14:paraId="5E33C918" w14:textId="106C3190" w:rsidR="002320A3" w:rsidRDefault="002320A3" w:rsidP="00FD5226">
      <w:pPr>
        <w:contextualSpacing/>
        <w:rPr>
          <w:rFonts w:asciiTheme="minorHAnsi" w:hAnsiTheme="minorHAnsi" w:cstheme="minorHAnsi"/>
          <w:color w:val="auto"/>
        </w:rPr>
      </w:pPr>
    </w:p>
    <w:p w14:paraId="21B60940" w14:textId="71D205C3" w:rsidR="00AD1036" w:rsidRDefault="00AD1036" w:rsidP="00FD5226">
      <w:pPr>
        <w:contextualSpacing/>
        <w:rPr>
          <w:rFonts w:asciiTheme="minorHAnsi" w:hAnsiTheme="minorHAnsi" w:cstheme="minorHAnsi"/>
          <w:color w:val="auto"/>
        </w:rPr>
      </w:pPr>
      <w:r w:rsidRPr="00FD5226">
        <w:rPr>
          <w:rFonts w:asciiTheme="minorHAnsi" w:hAnsiTheme="minorHAnsi" w:cstheme="minorHAnsi"/>
          <w:color w:val="auto"/>
        </w:rPr>
        <w:t xml:space="preserve">* </w:t>
      </w:r>
      <w:r>
        <w:rPr>
          <w:rFonts w:asciiTheme="minorHAnsi" w:hAnsiTheme="minorHAnsi" w:cstheme="minorHAnsi"/>
          <w:color w:val="auto"/>
        </w:rPr>
        <w:t>These authors contributed equally.</w:t>
      </w:r>
    </w:p>
    <w:p w14:paraId="213403FA" w14:textId="77777777" w:rsidR="00AD1036" w:rsidRPr="00AD1036" w:rsidRDefault="00AD1036" w:rsidP="00FD5226">
      <w:pPr>
        <w:contextualSpacing/>
        <w:rPr>
          <w:rFonts w:asciiTheme="minorHAnsi" w:hAnsiTheme="minorHAnsi" w:cstheme="minorHAnsi"/>
          <w:color w:val="auto"/>
        </w:rPr>
      </w:pPr>
    </w:p>
    <w:p w14:paraId="03B6888E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C42A00">
        <w:rPr>
          <w:rFonts w:asciiTheme="minorHAnsi" w:hAnsiTheme="minorHAnsi" w:cstheme="minorHAnsi"/>
          <w:b/>
          <w:bCs/>
          <w:color w:val="auto"/>
        </w:rPr>
        <w:t xml:space="preserve">Corresponding Authors: </w:t>
      </w:r>
    </w:p>
    <w:p w14:paraId="28D1F26C" w14:textId="2CE9BADC" w:rsidR="002320A3" w:rsidRPr="00C42A00" w:rsidRDefault="002320A3" w:rsidP="00FD5226">
      <w:pPr>
        <w:contextualSpacing/>
        <w:rPr>
          <w:rFonts w:asciiTheme="minorHAnsi" w:hAnsiTheme="minorHAnsi" w:cstheme="minorHAnsi"/>
          <w:bCs/>
          <w:color w:val="808080"/>
        </w:rPr>
      </w:pPr>
      <w:r w:rsidRPr="00C42A00">
        <w:rPr>
          <w:rFonts w:asciiTheme="minorHAnsi" w:hAnsiTheme="minorHAnsi" w:cstheme="minorHAnsi"/>
          <w:color w:val="auto"/>
        </w:rPr>
        <w:t xml:space="preserve">Christophe </w:t>
      </w:r>
      <w:proofErr w:type="spellStart"/>
      <w:r w:rsidRPr="00C42A00">
        <w:rPr>
          <w:rFonts w:asciiTheme="minorHAnsi" w:hAnsiTheme="minorHAnsi" w:cstheme="minorHAnsi"/>
          <w:color w:val="auto"/>
        </w:rPr>
        <w:t>Leboeuf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</w:t>
      </w:r>
      <w:r w:rsidR="00715CEB" w:rsidRPr="00C42A00">
        <w:rPr>
          <w:rFonts w:asciiTheme="minorHAnsi" w:hAnsiTheme="minorHAnsi" w:cstheme="minorHAnsi"/>
          <w:color w:val="auto"/>
        </w:rPr>
        <w:tab/>
      </w:r>
      <w:r w:rsidR="00715CEB" w:rsidRPr="00C42A00">
        <w:rPr>
          <w:rFonts w:asciiTheme="minorHAnsi" w:hAnsiTheme="minorHAnsi" w:cstheme="minorHAnsi"/>
          <w:color w:val="auto"/>
        </w:rPr>
        <w:tab/>
      </w:r>
      <w:r w:rsidR="0097227D" w:rsidRPr="00C42A00">
        <w:rPr>
          <w:rFonts w:asciiTheme="minorHAnsi" w:hAnsiTheme="minorHAnsi" w:cstheme="minorHAnsi"/>
          <w:color w:val="auto"/>
        </w:rPr>
        <w:t>(</w:t>
      </w:r>
      <w:r w:rsidRPr="00C42A00">
        <w:rPr>
          <w:rStyle w:val="undefined"/>
        </w:rPr>
        <w:t>christophe.leboeuf@univ-paris-diderot.f</w:t>
      </w:r>
      <w:r w:rsidRPr="00C42A00">
        <w:rPr>
          <w:rStyle w:val="undefined"/>
          <w:rFonts w:asciiTheme="minorHAnsi" w:hAnsiTheme="minorHAnsi" w:cstheme="minorHAnsi"/>
          <w:bCs/>
        </w:rPr>
        <w:t>r</w:t>
      </w:r>
      <w:r w:rsidR="0097227D" w:rsidRPr="00C42A00">
        <w:rPr>
          <w:rStyle w:val="undefined"/>
          <w:rFonts w:asciiTheme="minorHAnsi" w:hAnsiTheme="minorHAnsi" w:cstheme="minorHAnsi"/>
          <w:bCs/>
        </w:rPr>
        <w:t>)</w:t>
      </w:r>
    </w:p>
    <w:p w14:paraId="194DE6B7" w14:textId="1DB25C1F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808080"/>
        </w:rPr>
      </w:pPr>
      <w:r w:rsidRPr="00C42A00">
        <w:t>T</w:t>
      </w:r>
      <w:r w:rsidR="00AD1036">
        <w:t>e</w:t>
      </w:r>
      <w:r w:rsidRPr="00C42A00">
        <w:t>l: (33) 1 42 38 52 76</w:t>
      </w:r>
      <w:r w:rsidRPr="00C42A00" w:rsidDel="00681896">
        <w:rPr>
          <w:rFonts w:asciiTheme="minorHAnsi" w:hAnsiTheme="minorHAnsi" w:cstheme="minorHAnsi"/>
          <w:bCs/>
          <w:color w:val="808080"/>
        </w:rPr>
        <w:t xml:space="preserve"> </w:t>
      </w:r>
    </w:p>
    <w:p w14:paraId="5C98A6E9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cs="Arial"/>
          <w:bCs/>
          <w:color w:val="7F7F7F" w:themeColor="text1" w:themeTint="80"/>
        </w:rPr>
      </w:pPr>
    </w:p>
    <w:p w14:paraId="57132184" w14:textId="096985F2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cs="Arial"/>
          <w:bCs/>
          <w:color w:val="000000" w:themeColor="text1"/>
        </w:rPr>
      </w:pPr>
      <w:proofErr w:type="spellStart"/>
      <w:r w:rsidRPr="00C42A00">
        <w:rPr>
          <w:rFonts w:cs="Arial"/>
          <w:bCs/>
          <w:color w:val="000000" w:themeColor="text1"/>
        </w:rPr>
        <w:t>Diaddin</w:t>
      </w:r>
      <w:proofErr w:type="spellEnd"/>
      <w:r w:rsidRPr="00C42A00">
        <w:rPr>
          <w:rFonts w:cs="Arial"/>
          <w:bCs/>
          <w:color w:val="000000" w:themeColor="text1"/>
        </w:rPr>
        <w:t xml:space="preserve"> Hamdan</w:t>
      </w:r>
      <w:r w:rsidR="0097227D" w:rsidRPr="00C42A00">
        <w:rPr>
          <w:rFonts w:cs="Arial"/>
          <w:bCs/>
          <w:color w:val="000000" w:themeColor="text1"/>
        </w:rPr>
        <w:t xml:space="preserve"> </w:t>
      </w:r>
      <w:r w:rsidR="00715CEB" w:rsidRPr="00C42A00">
        <w:rPr>
          <w:rFonts w:cs="Arial"/>
          <w:bCs/>
          <w:color w:val="000000" w:themeColor="text1"/>
        </w:rPr>
        <w:tab/>
      </w:r>
      <w:r w:rsidR="00715CEB" w:rsidRPr="00C42A00">
        <w:rPr>
          <w:rFonts w:cs="Arial"/>
          <w:bCs/>
          <w:color w:val="000000" w:themeColor="text1"/>
        </w:rPr>
        <w:tab/>
      </w:r>
      <w:r w:rsidR="0097227D" w:rsidRPr="00C42A00">
        <w:rPr>
          <w:rFonts w:cs="Arial"/>
          <w:bCs/>
          <w:color w:val="000000" w:themeColor="text1"/>
        </w:rPr>
        <w:t>(</w:t>
      </w:r>
      <w:r w:rsidR="0097227D" w:rsidRPr="00C42A00">
        <w:rPr>
          <w:rFonts w:asciiTheme="minorHAnsi" w:hAnsiTheme="minorHAnsi" w:cstheme="minorHAnsi"/>
          <w:color w:val="auto"/>
        </w:rPr>
        <w:t>diaddin_h@hotmail.com)</w:t>
      </w:r>
    </w:p>
    <w:p w14:paraId="13F99654" w14:textId="5E84CEB4" w:rsidR="002320A3" w:rsidRPr="00C42A00" w:rsidRDefault="002320A3" w:rsidP="00FD5226">
      <w:pPr>
        <w:pStyle w:val="NormalWeb"/>
        <w:spacing w:before="0" w:beforeAutospacing="0" w:after="0" w:afterAutospacing="0"/>
        <w:contextualSpacing/>
      </w:pPr>
      <w:r w:rsidRPr="00C42A00">
        <w:rPr>
          <w:rFonts w:asciiTheme="minorHAnsi" w:hAnsiTheme="minorHAnsi" w:cstheme="minorHAnsi"/>
          <w:color w:val="auto"/>
        </w:rPr>
        <w:t>T</w:t>
      </w:r>
      <w:r w:rsidR="00AD1036">
        <w:rPr>
          <w:rFonts w:asciiTheme="minorHAnsi" w:hAnsiTheme="minorHAnsi" w:cstheme="minorHAnsi"/>
          <w:color w:val="auto"/>
        </w:rPr>
        <w:t>e</w:t>
      </w:r>
      <w:r w:rsidRPr="00C42A00">
        <w:rPr>
          <w:rFonts w:asciiTheme="minorHAnsi" w:hAnsiTheme="minorHAnsi" w:cstheme="minorHAnsi"/>
          <w:color w:val="auto"/>
        </w:rPr>
        <w:t xml:space="preserve">l: </w:t>
      </w:r>
      <w:r w:rsidRPr="00C42A00">
        <w:t>(33) 1 42 49 92 46</w:t>
      </w:r>
    </w:p>
    <w:p w14:paraId="6908D208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cs="Arial"/>
          <w:bCs/>
          <w:color w:val="7F7F7F" w:themeColor="text1" w:themeTint="80"/>
        </w:rPr>
      </w:pPr>
    </w:p>
    <w:p w14:paraId="126E5B9E" w14:textId="0D0FA55D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cs="Arial"/>
          <w:b/>
          <w:bCs/>
          <w:color w:val="auto"/>
        </w:rPr>
      </w:pPr>
      <w:r w:rsidRPr="00C42A00">
        <w:rPr>
          <w:rFonts w:cs="Arial"/>
          <w:b/>
          <w:bCs/>
          <w:color w:val="auto"/>
        </w:rPr>
        <w:t>E</w:t>
      </w:r>
      <w:r w:rsidR="00AD1036">
        <w:rPr>
          <w:rFonts w:cs="Arial"/>
          <w:b/>
          <w:bCs/>
          <w:color w:val="auto"/>
        </w:rPr>
        <w:t>-</w:t>
      </w:r>
      <w:r w:rsidRPr="00C42A00">
        <w:rPr>
          <w:rFonts w:cs="Arial"/>
          <w:b/>
          <w:bCs/>
          <w:color w:val="auto"/>
        </w:rPr>
        <w:t xml:space="preserve">mail Addresses of </w:t>
      </w:r>
      <w:r w:rsidR="00AD1036">
        <w:rPr>
          <w:rFonts w:cs="Arial"/>
          <w:b/>
          <w:bCs/>
          <w:color w:val="auto"/>
        </w:rPr>
        <w:t xml:space="preserve">the </w:t>
      </w:r>
      <w:r w:rsidRPr="00C42A00">
        <w:rPr>
          <w:rFonts w:cs="Arial"/>
          <w:b/>
          <w:bCs/>
          <w:color w:val="auto"/>
        </w:rPr>
        <w:t>Co-authors:</w:t>
      </w:r>
    </w:p>
    <w:p w14:paraId="37E38EBC" w14:textId="4D17913B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Guillaume </w:t>
      </w:r>
      <w:proofErr w:type="spellStart"/>
      <w:r w:rsidRPr="00C42A00">
        <w:rPr>
          <w:rFonts w:asciiTheme="minorHAnsi" w:hAnsiTheme="minorHAnsi" w:cstheme="minorHAnsi"/>
          <w:color w:val="auto"/>
        </w:rPr>
        <w:t>Gapihan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</w:t>
      </w:r>
      <w:r w:rsidR="00715CEB" w:rsidRPr="00C42A00">
        <w:rPr>
          <w:rFonts w:asciiTheme="minorHAnsi" w:hAnsiTheme="minorHAnsi" w:cstheme="minorHAnsi"/>
          <w:color w:val="auto"/>
        </w:rPr>
        <w:tab/>
      </w:r>
      <w:r w:rsidR="00715CEB" w:rsidRPr="00C42A00">
        <w:rPr>
          <w:rFonts w:asciiTheme="minorHAnsi" w:hAnsiTheme="minorHAnsi" w:cstheme="minorHAnsi"/>
          <w:color w:val="auto"/>
        </w:rPr>
        <w:tab/>
      </w:r>
      <w:r w:rsidRPr="00C42A00">
        <w:rPr>
          <w:rFonts w:asciiTheme="minorHAnsi" w:hAnsiTheme="minorHAnsi" w:cstheme="minorHAnsi"/>
          <w:color w:val="auto"/>
        </w:rPr>
        <w:t>(guillaume.gapihan@gmail.com)</w:t>
      </w:r>
    </w:p>
    <w:p w14:paraId="2FE78283" w14:textId="76371A37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proofErr w:type="spellStart"/>
      <w:r w:rsidRPr="00C42A00">
        <w:rPr>
          <w:rFonts w:asciiTheme="minorHAnsi" w:hAnsiTheme="minorHAnsi" w:cstheme="minorHAnsi"/>
          <w:color w:val="auto"/>
        </w:rPr>
        <w:t>Morad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El </w:t>
      </w:r>
      <w:proofErr w:type="spellStart"/>
      <w:r w:rsidRPr="00C42A00">
        <w:rPr>
          <w:rFonts w:asciiTheme="minorHAnsi" w:hAnsiTheme="minorHAnsi" w:cstheme="minorHAnsi"/>
          <w:color w:val="auto"/>
        </w:rPr>
        <w:t>Bouchtaoui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</w:t>
      </w:r>
      <w:r w:rsidR="00715CEB" w:rsidRPr="00C42A00">
        <w:rPr>
          <w:rFonts w:asciiTheme="minorHAnsi" w:hAnsiTheme="minorHAnsi" w:cstheme="minorHAnsi"/>
          <w:color w:val="auto"/>
        </w:rPr>
        <w:tab/>
      </w:r>
      <w:r w:rsidR="00715CEB" w:rsidRPr="00C42A00">
        <w:rPr>
          <w:rFonts w:asciiTheme="minorHAnsi" w:hAnsiTheme="minorHAnsi" w:cstheme="minorHAnsi"/>
          <w:color w:val="auto"/>
        </w:rPr>
        <w:tab/>
      </w:r>
      <w:r w:rsidRPr="00C42A00">
        <w:rPr>
          <w:rFonts w:asciiTheme="minorHAnsi" w:hAnsiTheme="minorHAnsi" w:cstheme="minorHAnsi"/>
          <w:color w:val="auto"/>
        </w:rPr>
        <w:t>(morad.elbou@gmail.com)</w:t>
      </w:r>
    </w:p>
    <w:p w14:paraId="5F86A89D" w14:textId="30A43328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Wang Li </w:t>
      </w:r>
      <w:r w:rsidR="00715CEB" w:rsidRPr="00C42A00">
        <w:rPr>
          <w:rFonts w:asciiTheme="minorHAnsi" w:hAnsiTheme="minorHAnsi" w:cstheme="minorHAnsi"/>
          <w:color w:val="auto"/>
        </w:rPr>
        <w:tab/>
      </w:r>
      <w:r w:rsidR="00715CEB" w:rsidRPr="00C42A00">
        <w:rPr>
          <w:rFonts w:asciiTheme="minorHAnsi" w:hAnsiTheme="minorHAnsi" w:cstheme="minorHAnsi"/>
          <w:color w:val="auto"/>
        </w:rPr>
        <w:tab/>
      </w:r>
      <w:r w:rsidR="00715CEB" w:rsidRPr="00C42A00">
        <w:rPr>
          <w:rFonts w:asciiTheme="minorHAnsi" w:hAnsiTheme="minorHAnsi" w:cstheme="minorHAnsi"/>
          <w:color w:val="auto"/>
        </w:rPr>
        <w:tab/>
      </w:r>
      <w:r w:rsidRPr="00C42A00">
        <w:rPr>
          <w:rFonts w:asciiTheme="minorHAnsi" w:hAnsiTheme="minorHAnsi" w:cstheme="minorHAnsi"/>
          <w:color w:val="auto"/>
        </w:rPr>
        <w:t>(wl_wangdong@126.com)</w:t>
      </w:r>
    </w:p>
    <w:p w14:paraId="4BFF84BF" w14:textId="7A8F46ED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Anne </w:t>
      </w:r>
      <w:proofErr w:type="spellStart"/>
      <w:r w:rsidRPr="00C42A00">
        <w:rPr>
          <w:rFonts w:asciiTheme="minorHAnsi" w:hAnsiTheme="minorHAnsi" w:cstheme="minorHAnsi"/>
          <w:color w:val="auto"/>
        </w:rPr>
        <w:t>Janin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</w:t>
      </w:r>
      <w:r w:rsidR="00715CEB" w:rsidRPr="00C42A00">
        <w:rPr>
          <w:rFonts w:asciiTheme="minorHAnsi" w:hAnsiTheme="minorHAnsi" w:cstheme="minorHAnsi"/>
          <w:color w:val="auto"/>
        </w:rPr>
        <w:tab/>
      </w:r>
      <w:r w:rsidR="00715CEB" w:rsidRPr="00C42A00">
        <w:rPr>
          <w:rFonts w:asciiTheme="minorHAnsi" w:hAnsiTheme="minorHAnsi" w:cstheme="minorHAnsi"/>
          <w:color w:val="auto"/>
        </w:rPr>
        <w:tab/>
      </w:r>
      <w:r w:rsidR="00715CEB" w:rsidRPr="00C42A00">
        <w:rPr>
          <w:rFonts w:asciiTheme="minorHAnsi" w:hAnsiTheme="minorHAnsi" w:cstheme="minorHAnsi"/>
          <w:color w:val="auto"/>
        </w:rPr>
        <w:tab/>
      </w:r>
      <w:r w:rsidRPr="00C42A00">
        <w:rPr>
          <w:rFonts w:asciiTheme="minorHAnsi" w:hAnsiTheme="minorHAnsi" w:cstheme="minorHAnsi"/>
          <w:color w:val="auto"/>
        </w:rPr>
        <w:t>(</w:t>
      </w:r>
      <w:hyperlink r:id="rId7" w:history="1">
        <w:r w:rsidRPr="00C42A00">
          <w:rPr>
            <w:rFonts w:asciiTheme="minorHAnsi" w:hAnsiTheme="minorHAnsi" w:cstheme="minorHAnsi"/>
            <w:color w:val="auto"/>
          </w:rPr>
          <w:t>anne.janin1165@gmail.com</w:t>
        </w:r>
      </w:hyperlink>
      <w:r w:rsidRPr="00C42A00">
        <w:rPr>
          <w:rFonts w:asciiTheme="minorHAnsi" w:hAnsiTheme="minorHAnsi" w:cstheme="minorHAnsi"/>
          <w:color w:val="auto"/>
        </w:rPr>
        <w:t xml:space="preserve">) </w:t>
      </w:r>
    </w:p>
    <w:p w14:paraId="24947AF1" w14:textId="551A801C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proofErr w:type="spellStart"/>
      <w:r w:rsidRPr="00C42A00">
        <w:rPr>
          <w:rFonts w:asciiTheme="minorHAnsi" w:hAnsiTheme="minorHAnsi" w:cstheme="minorHAnsi"/>
          <w:color w:val="auto"/>
        </w:rPr>
        <w:t>Guilhem</w:t>
      </w:r>
      <w:proofErr w:type="spellEnd"/>
      <w:r w:rsidRPr="00C42A00">
        <w:rPr>
          <w:rFonts w:asciiTheme="minorHAnsi" w:hAnsiTheme="minorHAnsi" w:cstheme="minorHAnsi"/>
          <w:color w:val="auto"/>
        </w:rPr>
        <w:t xml:space="preserve"> Bousquet </w:t>
      </w:r>
      <w:r w:rsidR="00715CEB" w:rsidRPr="00C42A00">
        <w:rPr>
          <w:rFonts w:asciiTheme="minorHAnsi" w:hAnsiTheme="minorHAnsi" w:cstheme="minorHAnsi"/>
          <w:color w:val="auto"/>
        </w:rPr>
        <w:tab/>
      </w:r>
      <w:r w:rsidR="00715CEB" w:rsidRPr="00C42A00">
        <w:rPr>
          <w:rFonts w:asciiTheme="minorHAnsi" w:hAnsiTheme="minorHAnsi" w:cstheme="minorHAnsi"/>
          <w:color w:val="auto"/>
        </w:rPr>
        <w:tab/>
      </w:r>
      <w:r w:rsidRPr="00C42A00">
        <w:rPr>
          <w:rFonts w:asciiTheme="minorHAnsi" w:hAnsiTheme="minorHAnsi" w:cstheme="minorHAnsi"/>
          <w:color w:val="auto"/>
        </w:rPr>
        <w:t>(</w:t>
      </w:r>
      <w:hyperlink r:id="rId8" w:history="1">
        <w:r w:rsidRPr="00C42A00">
          <w:rPr>
            <w:rFonts w:asciiTheme="minorHAnsi" w:hAnsiTheme="minorHAnsi" w:cstheme="minorHAnsi"/>
            <w:color w:val="auto"/>
          </w:rPr>
          <w:t>guilhem.bousquet@aphp.fr</w:t>
        </w:r>
      </w:hyperlink>
      <w:r w:rsidRPr="00C42A00">
        <w:rPr>
          <w:rFonts w:asciiTheme="minorHAnsi" w:hAnsiTheme="minorHAnsi" w:cstheme="minorHAnsi"/>
          <w:color w:val="auto"/>
        </w:rPr>
        <w:t>)</w:t>
      </w:r>
    </w:p>
    <w:p w14:paraId="179DD368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1CC402D7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i/>
          <w:color w:val="808080"/>
        </w:rPr>
      </w:pPr>
      <w:r w:rsidRPr="00C42A00">
        <w:rPr>
          <w:rFonts w:asciiTheme="minorHAnsi" w:hAnsiTheme="minorHAnsi" w:cstheme="minorHAnsi"/>
          <w:b/>
          <w:bCs/>
        </w:rPr>
        <w:t>KEYWORDS:</w:t>
      </w:r>
      <w:r w:rsidRPr="00C42A00">
        <w:rPr>
          <w:rFonts w:asciiTheme="minorHAnsi" w:hAnsiTheme="minorHAnsi" w:cstheme="minorHAnsi"/>
        </w:rPr>
        <w:t xml:space="preserve"> </w:t>
      </w:r>
    </w:p>
    <w:p w14:paraId="26ADC594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>Laser microdissection, pressure catapulting, living cell selection, cancer stem cells, patient-derived tumor xenograft,</w:t>
      </w:r>
      <w:r w:rsidRPr="00C42A00" w:rsidDel="0001548B">
        <w:rPr>
          <w:rFonts w:asciiTheme="minorHAnsi" w:hAnsiTheme="minorHAnsi" w:cstheme="minorHAnsi"/>
          <w:color w:val="auto"/>
        </w:rPr>
        <w:t xml:space="preserve"> </w:t>
      </w:r>
      <w:r w:rsidRPr="00C42A00">
        <w:rPr>
          <w:rFonts w:asciiTheme="minorHAnsi" w:hAnsiTheme="minorHAnsi" w:cstheme="minorHAnsi"/>
          <w:color w:val="auto"/>
        </w:rPr>
        <w:t xml:space="preserve">tumor cell heterogeneity, cell transfection, </w:t>
      </w:r>
      <w:r w:rsidRPr="00C42A00">
        <w:rPr>
          <w:rFonts w:asciiTheme="minorHAnsi" w:hAnsiTheme="minorHAnsi" w:cstheme="minorHAnsi"/>
          <w:noProof/>
          <w:color w:val="auto"/>
        </w:rPr>
        <w:t>CRISPR</w:t>
      </w:r>
      <w:r w:rsidRPr="00C42A00">
        <w:rPr>
          <w:rFonts w:asciiTheme="minorHAnsi" w:hAnsiTheme="minorHAnsi" w:cstheme="minorHAnsi"/>
          <w:color w:val="auto"/>
        </w:rPr>
        <w:t>-Cas9</w:t>
      </w:r>
    </w:p>
    <w:p w14:paraId="73817F93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b/>
          <w:bCs/>
        </w:rPr>
      </w:pPr>
    </w:p>
    <w:p w14:paraId="4A082F2D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C42A00">
        <w:rPr>
          <w:rFonts w:asciiTheme="minorHAnsi" w:hAnsiTheme="minorHAnsi" w:cstheme="minorHAnsi"/>
          <w:b/>
          <w:bCs/>
        </w:rPr>
        <w:t>SUMMARY:</w:t>
      </w:r>
      <w:r w:rsidRPr="00C42A00">
        <w:rPr>
          <w:rFonts w:asciiTheme="minorHAnsi" w:hAnsiTheme="minorHAnsi" w:cstheme="minorHAnsi"/>
        </w:rPr>
        <w:t xml:space="preserve"> </w:t>
      </w:r>
    </w:p>
    <w:p w14:paraId="3706A618" w14:textId="70BCA12C" w:rsidR="000B6954" w:rsidRPr="00C42A00" w:rsidRDefault="009B6BEB" w:rsidP="00FD5226">
      <w:pPr>
        <w:tabs>
          <w:tab w:val="left" w:pos="0"/>
        </w:tabs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>Here we describe a protocol for</w:t>
      </w:r>
      <w:r w:rsidR="002320A3" w:rsidRPr="00C42A00">
        <w:rPr>
          <w:rFonts w:asciiTheme="minorHAnsi" w:hAnsiTheme="minorHAnsi" w:cstheme="minorHAnsi"/>
          <w:color w:val="auto"/>
        </w:rPr>
        <w:t xml:space="preserve"> the use of laser microdissection and pressure catapulting to isolate living stem cells in </w:t>
      </w:r>
      <w:r w:rsidR="001620CF">
        <w:rPr>
          <w:rFonts w:asciiTheme="minorHAnsi" w:hAnsiTheme="minorHAnsi" w:cstheme="minorHAnsi"/>
          <w:color w:val="auto"/>
        </w:rPr>
        <w:t xml:space="preserve">an </w:t>
      </w:r>
      <w:r w:rsidR="002320A3" w:rsidRPr="00C42A00">
        <w:rPr>
          <w:rFonts w:asciiTheme="minorHAnsi" w:hAnsiTheme="minorHAnsi" w:cstheme="minorHAnsi"/>
          <w:noProof/>
          <w:color w:val="auto"/>
        </w:rPr>
        <w:t>autophagic</w:t>
      </w:r>
      <w:r w:rsidR="002320A3" w:rsidRPr="00C42A00">
        <w:rPr>
          <w:rFonts w:asciiTheme="minorHAnsi" w:hAnsiTheme="minorHAnsi" w:cstheme="minorHAnsi"/>
          <w:color w:val="auto"/>
        </w:rPr>
        <w:t xml:space="preserve"> state, in a way that preserves their viability and tumorigenesis potential.</w:t>
      </w:r>
    </w:p>
    <w:p w14:paraId="151EAAE8" w14:textId="77777777" w:rsidR="000B6954" w:rsidRPr="00C42A00" w:rsidRDefault="000B6954" w:rsidP="00FD5226">
      <w:pPr>
        <w:contextualSpacing/>
        <w:rPr>
          <w:rFonts w:asciiTheme="minorHAnsi" w:hAnsiTheme="minorHAnsi" w:cstheme="minorHAnsi"/>
          <w:b/>
          <w:bCs/>
        </w:rPr>
      </w:pPr>
    </w:p>
    <w:p w14:paraId="548F44FF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C42A00">
        <w:rPr>
          <w:rFonts w:asciiTheme="minorHAnsi" w:hAnsiTheme="minorHAnsi" w:cstheme="minorHAnsi"/>
          <w:b/>
          <w:bCs/>
        </w:rPr>
        <w:t>ABSTRACT:</w:t>
      </w:r>
    </w:p>
    <w:p w14:paraId="1756C5C1" w14:textId="483A39AF" w:rsidR="002320A3" w:rsidRPr="00C42A00" w:rsidRDefault="002320A3" w:rsidP="00FD5226">
      <w:pPr>
        <w:widowControl/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noProof/>
          <w:color w:val="auto"/>
        </w:rPr>
        <w:t xml:space="preserve">The purpose of </w:t>
      </w:r>
      <w:r w:rsidR="00AD1036">
        <w:rPr>
          <w:rFonts w:asciiTheme="minorHAnsi" w:hAnsiTheme="minorHAnsi" w:cstheme="minorHAnsi"/>
          <w:noProof/>
          <w:color w:val="auto"/>
        </w:rPr>
        <w:t>the</w:t>
      </w:r>
      <w:r w:rsidRPr="00C42A00">
        <w:rPr>
          <w:rFonts w:asciiTheme="minorHAnsi" w:hAnsiTheme="minorHAnsi" w:cstheme="minorHAnsi"/>
          <w:noProof/>
          <w:color w:val="auto"/>
        </w:rPr>
        <w:t xml:space="preserve"> method </w:t>
      </w:r>
      <w:r w:rsidR="00AD1036">
        <w:rPr>
          <w:rFonts w:asciiTheme="minorHAnsi" w:hAnsiTheme="minorHAnsi" w:cstheme="minorHAnsi"/>
          <w:noProof/>
          <w:color w:val="auto"/>
        </w:rPr>
        <w:t xml:space="preserve">presented here </w:t>
      </w:r>
      <w:r w:rsidRPr="00C42A00">
        <w:rPr>
          <w:rFonts w:asciiTheme="minorHAnsi" w:hAnsiTheme="minorHAnsi" w:cstheme="minorHAnsi"/>
          <w:noProof/>
          <w:color w:val="auto"/>
        </w:rPr>
        <w:t xml:space="preserve">is to isolate living cancer stem cells in </w:t>
      </w:r>
      <w:r w:rsidR="001620CF">
        <w:rPr>
          <w:rFonts w:asciiTheme="minorHAnsi" w:hAnsiTheme="minorHAnsi" w:cstheme="minorHAnsi"/>
          <w:noProof/>
          <w:color w:val="auto"/>
        </w:rPr>
        <w:t xml:space="preserve">an </w:t>
      </w:r>
      <w:r w:rsidRPr="00C42A00">
        <w:rPr>
          <w:rFonts w:asciiTheme="minorHAnsi" w:hAnsiTheme="minorHAnsi" w:cstheme="minorHAnsi"/>
          <w:noProof/>
          <w:color w:val="auto"/>
        </w:rPr>
        <w:t xml:space="preserve">autophagic state using </w:t>
      </w:r>
      <w:r w:rsidR="00AD1036" w:rsidRPr="00C42A00">
        <w:rPr>
          <w:rFonts w:asciiTheme="minorHAnsi" w:hAnsiTheme="minorHAnsi" w:cstheme="minorHAnsi"/>
          <w:color w:val="auto"/>
        </w:rPr>
        <w:t xml:space="preserve">laser microdissection and pressure catapulting </w:t>
      </w:r>
      <w:r w:rsidR="00AD1036">
        <w:rPr>
          <w:rFonts w:asciiTheme="minorHAnsi" w:hAnsiTheme="minorHAnsi" w:cstheme="minorHAnsi"/>
          <w:color w:val="auto"/>
        </w:rPr>
        <w:t>(</w:t>
      </w:r>
      <w:r w:rsidRPr="00C42A00">
        <w:rPr>
          <w:rFonts w:asciiTheme="minorHAnsi" w:hAnsiTheme="minorHAnsi" w:cstheme="minorHAnsi"/>
          <w:noProof/>
          <w:color w:val="auto"/>
        </w:rPr>
        <w:t>LMPC</w:t>
      </w:r>
      <w:r w:rsidR="00AD1036">
        <w:rPr>
          <w:rFonts w:asciiTheme="minorHAnsi" w:hAnsiTheme="minorHAnsi" w:cstheme="minorHAnsi"/>
          <w:noProof/>
          <w:color w:val="auto"/>
        </w:rPr>
        <w:t>)</w:t>
      </w:r>
      <w:r w:rsidRPr="00C42A00">
        <w:rPr>
          <w:rFonts w:asciiTheme="minorHAnsi" w:hAnsiTheme="minorHAnsi" w:cstheme="minorHAnsi"/>
          <w:noProof/>
          <w:color w:val="auto"/>
        </w:rPr>
        <w:t>.</w:t>
      </w:r>
      <w:r w:rsidRPr="00C42A00">
        <w:t xml:space="preserve"> </w:t>
      </w:r>
      <w:r w:rsidRPr="00C42A00">
        <w:rPr>
          <w:rFonts w:asciiTheme="minorHAnsi" w:hAnsiTheme="minorHAnsi" w:cstheme="minorHAnsi"/>
          <w:noProof/>
          <w:color w:val="auto"/>
        </w:rPr>
        <w:t>Isolating</w:t>
      </w:r>
      <w:r w:rsidRPr="00C42A00">
        <w:rPr>
          <w:rFonts w:asciiTheme="minorHAnsi" w:hAnsiTheme="minorHAnsi" w:cstheme="minorHAnsi"/>
          <w:color w:val="auto"/>
        </w:rPr>
        <w:t xml:space="preserve"> stem cells is challenging because of their small numbers, size heterogeneity, and fragility.</w:t>
      </w:r>
      <w:r w:rsidR="00834B19" w:rsidRPr="00C42A00">
        <w:rPr>
          <w:rFonts w:asciiTheme="minorHAnsi" w:hAnsiTheme="minorHAnsi" w:cstheme="minorHAnsi"/>
          <w:color w:val="auto"/>
        </w:rPr>
        <w:t xml:space="preserve"> </w:t>
      </w:r>
      <w:r w:rsidRPr="00C42A00">
        <w:rPr>
          <w:rFonts w:asciiTheme="minorHAnsi" w:hAnsiTheme="minorHAnsi" w:cstheme="minorHAnsi"/>
          <w:color w:val="auto"/>
        </w:rPr>
        <w:t xml:space="preserve">Cell characteristics </w:t>
      </w:r>
      <w:r w:rsidRPr="00C42A00">
        <w:rPr>
          <w:rFonts w:asciiTheme="minorHAnsi" w:hAnsiTheme="minorHAnsi" w:cstheme="minorHAnsi"/>
          <w:color w:val="auto"/>
        </w:rPr>
        <w:lastRenderedPageBreak/>
        <w:t xml:space="preserve">are very specific under combined laser microdissection and immunohistochemistry </w:t>
      </w:r>
      <w:r w:rsidRPr="00C42A00">
        <w:rPr>
          <w:rFonts w:asciiTheme="minorHAnsi" w:hAnsiTheme="minorHAnsi" w:cstheme="minorHAnsi"/>
          <w:noProof/>
          <w:color w:val="auto"/>
        </w:rPr>
        <w:t>staining,</w:t>
      </w:r>
      <w:r w:rsidRPr="00C42A00">
        <w:rPr>
          <w:rFonts w:asciiTheme="minorHAnsi" w:hAnsiTheme="minorHAnsi" w:cstheme="minorHAnsi"/>
          <w:color w:val="auto"/>
        </w:rPr>
        <w:t xml:space="preserve"> used here for </w:t>
      </w:r>
      <w:r w:rsidR="0097227D" w:rsidRPr="00C42A00">
        <w:rPr>
          <w:rFonts w:asciiTheme="minorHAnsi" w:hAnsiTheme="minorHAnsi" w:cstheme="minorHAnsi"/>
          <w:color w:val="auto"/>
        </w:rPr>
        <w:t xml:space="preserve">the </w:t>
      </w:r>
      <w:r w:rsidRPr="00C42A00">
        <w:rPr>
          <w:rFonts w:asciiTheme="minorHAnsi" w:hAnsiTheme="minorHAnsi" w:cstheme="minorHAnsi"/>
          <w:color w:val="auto"/>
        </w:rPr>
        <w:t>stem cell identification. LMPC is based on a contact-free dissection using an ultraviolet, pulsed N</w:t>
      </w:r>
      <w:r w:rsidRPr="00C42A00">
        <w:rPr>
          <w:rFonts w:asciiTheme="minorHAnsi" w:hAnsiTheme="minorHAnsi" w:cstheme="minorHAnsi"/>
          <w:color w:val="auto"/>
          <w:vertAlign w:val="subscript"/>
        </w:rPr>
        <w:t>2</w:t>
      </w:r>
      <w:r w:rsidRPr="00C42A00">
        <w:rPr>
          <w:rFonts w:asciiTheme="minorHAnsi" w:hAnsiTheme="minorHAnsi" w:cstheme="minorHAnsi"/>
          <w:color w:val="auto"/>
        </w:rPr>
        <w:t xml:space="preserve"> (UV-A, λ = 337 nm) or</w:t>
      </w:r>
      <w:r w:rsidR="00AD1036">
        <w:rPr>
          <w:rFonts w:asciiTheme="minorHAnsi" w:hAnsiTheme="minorHAnsi" w:cstheme="minorHAnsi"/>
          <w:color w:val="auto"/>
        </w:rPr>
        <w:t>,</w:t>
      </w:r>
      <w:r w:rsidRPr="00C42A00">
        <w:rPr>
          <w:rFonts w:asciiTheme="minorHAnsi" w:hAnsiTheme="minorHAnsi" w:cstheme="minorHAnsi"/>
          <w:color w:val="auto"/>
        </w:rPr>
        <w:t xml:space="preserve"> more recently</w:t>
      </w:r>
      <w:r w:rsidR="00AD1036">
        <w:rPr>
          <w:rFonts w:asciiTheme="minorHAnsi" w:hAnsiTheme="minorHAnsi" w:cstheme="minorHAnsi"/>
          <w:color w:val="auto"/>
        </w:rPr>
        <w:t>,</w:t>
      </w:r>
      <w:r w:rsidRPr="00C42A00">
        <w:rPr>
          <w:rFonts w:asciiTheme="minorHAnsi" w:hAnsiTheme="minorHAnsi" w:cstheme="minorHAnsi"/>
          <w:color w:val="auto"/>
        </w:rPr>
        <w:t xml:space="preserve"> </w:t>
      </w:r>
      <w:r w:rsidR="00AD1036">
        <w:rPr>
          <w:rFonts w:asciiTheme="minorHAnsi" w:hAnsiTheme="minorHAnsi" w:cstheme="minorHAnsi"/>
          <w:color w:val="auto"/>
        </w:rPr>
        <w:t xml:space="preserve">an </w:t>
      </w:r>
      <w:proofErr w:type="spellStart"/>
      <w:proofErr w:type="gramStart"/>
      <w:r w:rsidRPr="00C42A00">
        <w:rPr>
          <w:rFonts w:asciiTheme="minorHAnsi" w:hAnsiTheme="minorHAnsi" w:cstheme="minorHAnsi"/>
          <w:color w:val="auto"/>
        </w:rPr>
        <w:t>Nd</w:t>
      </w:r>
      <w:r w:rsidRPr="00C42A00">
        <w:rPr>
          <w:rFonts w:asciiTheme="minorHAnsi" w:hAnsiTheme="minorHAnsi" w:cstheme="minorHAnsi"/>
          <w:noProof/>
          <w:color w:val="auto"/>
        </w:rPr>
        <w:t>:YAG</w:t>
      </w:r>
      <w:proofErr w:type="spellEnd"/>
      <w:proofErr w:type="gramEnd"/>
      <w:r w:rsidRPr="00C42A00">
        <w:rPr>
          <w:rFonts w:asciiTheme="minorHAnsi" w:hAnsiTheme="minorHAnsi" w:cstheme="minorHAnsi"/>
          <w:color w:val="auto"/>
        </w:rPr>
        <w:t xml:space="preserve"> laser beam focused through the objective lens of a microscope to a diameter of </w:t>
      </w:r>
      <w:r w:rsidR="00AD1036">
        <w:rPr>
          <w:rFonts w:asciiTheme="minorHAnsi" w:hAnsiTheme="minorHAnsi" w:cstheme="minorHAnsi"/>
          <w:color w:val="auto"/>
        </w:rPr>
        <w:t>2</w:t>
      </w:r>
      <w:r w:rsidRPr="00C42A00">
        <w:rPr>
          <w:rFonts w:asciiTheme="minorHAnsi" w:hAnsiTheme="minorHAnsi" w:cstheme="minorHAnsi"/>
          <w:color w:val="auto"/>
        </w:rPr>
        <w:t xml:space="preserve"> </w:t>
      </w:r>
      <w:r w:rsidR="00AD1036">
        <w:rPr>
          <w:rFonts w:asciiTheme="minorHAnsi" w:hAnsiTheme="minorHAnsi" w:cstheme="minorHAnsi"/>
          <w:color w:val="auto"/>
        </w:rPr>
        <w:t>µ</w:t>
      </w:r>
      <w:r w:rsidRPr="00C42A00">
        <w:rPr>
          <w:rFonts w:asciiTheme="minorHAnsi" w:hAnsiTheme="minorHAnsi" w:cstheme="minorHAnsi"/>
          <w:color w:val="auto"/>
        </w:rPr>
        <w:t>m.</w:t>
      </w:r>
      <w:r w:rsidR="00834B19" w:rsidRPr="00C42A00">
        <w:rPr>
          <w:rFonts w:asciiTheme="minorHAnsi" w:hAnsiTheme="minorHAnsi" w:cstheme="minorHAnsi"/>
          <w:color w:val="auto"/>
        </w:rPr>
        <w:t xml:space="preserve"> </w:t>
      </w:r>
      <w:r w:rsidRPr="00C42A00">
        <w:rPr>
          <w:rFonts w:asciiTheme="minorHAnsi" w:hAnsiTheme="minorHAnsi" w:cstheme="minorHAnsi"/>
          <w:color w:val="auto"/>
        </w:rPr>
        <w:t>With the laser beam, target excision and catapulting depend on plasma-mediated ablation (for the dissection process) and plasma-induced pressure (for catapulting). In this way</w:t>
      </w:r>
      <w:r w:rsidR="00AD1036">
        <w:rPr>
          <w:rFonts w:asciiTheme="minorHAnsi" w:hAnsiTheme="minorHAnsi" w:cstheme="minorHAnsi"/>
          <w:color w:val="auto"/>
        </w:rPr>
        <w:t>,</w:t>
      </w:r>
      <w:r w:rsidRPr="00C42A00">
        <w:rPr>
          <w:rFonts w:asciiTheme="minorHAnsi" w:hAnsiTheme="minorHAnsi" w:cstheme="minorHAnsi"/>
          <w:color w:val="auto"/>
        </w:rPr>
        <w:t xml:space="preserve"> isolated cells are recovered by catapulting them into a capture fixture using the force of a more energetic defocused laser pulse.</w:t>
      </w:r>
      <w:r w:rsidR="00C42A00" w:rsidRPr="00C42A00">
        <w:rPr>
          <w:rStyle w:val="CommentReference"/>
          <w:b/>
        </w:rPr>
        <w:t xml:space="preserve"> </w:t>
      </w:r>
    </w:p>
    <w:p w14:paraId="76ED2BCA" w14:textId="77777777" w:rsidR="009B6BEB" w:rsidRPr="00C42A00" w:rsidRDefault="009B6BEB" w:rsidP="00FD5226">
      <w:pPr>
        <w:widowControl/>
        <w:contextualSpacing/>
        <w:rPr>
          <w:rFonts w:asciiTheme="minorHAnsi" w:hAnsiTheme="minorHAnsi" w:cstheme="minorHAnsi"/>
          <w:color w:val="auto"/>
        </w:rPr>
      </w:pPr>
    </w:p>
    <w:p w14:paraId="03B5EACF" w14:textId="7CC3BF1E" w:rsidR="002320A3" w:rsidRPr="00C42A00" w:rsidRDefault="002320A3" w:rsidP="00FD5226">
      <w:pPr>
        <w:widowControl/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LMPC is a contact-free and contamination-free method. Its precision depends on the laser characteristics (wavelength and beam quality) and the microscope (magnification and the </w:t>
      </w:r>
      <w:r w:rsidRPr="00C42A00">
        <w:rPr>
          <w:rFonts w:asciiTheme="minorHAnsi" w:hAnsiTheme="minorHAnsi" w:cstheme="minorHAnsi"/>
          <w:noProof/>
          <w:color w:val="auto"/>
        </w:rPr>
        <w:t>numerical</w:t>
      </w:r>
      <w:r w:rsidRPr="00C42A00">
        <w:rPr>
          <w:rFonts w:asciiTheme="minorHAnsi" w:hAnsiTheme="minorHAnsi" w:cstheme="minorHAnsi"/>
          <w:color w:val="auto"/>
        </w:rPr>
        <w:t xml:space="preserve"> aperture of the objective). It enables </w:t>
      </w:r>
      <w:r w:rsidR="00AD1036">
        <w:rPr>
          <w:rFonts w:asciiTheme="minorHAnsi" w:hAnsiTheme="minorHAnsi" w:cstheme="minorHAnsi"/>
          <w:color w:val="auto"/>
        </w:rPr>
        <w:t xml:space="preserve">the </w:t>
      </w:r>
      <w:r w:rsidRPr="00C42A00">
        <w:rPr>
          <w:rFonts w:asciiTheme="minorHAnsi" w:hAnsiTheme="minorHAnsi" w:cstheme="minorHAnsi"/>
          <w:color w:val="auto"/>
        </w:rPr>
        <w:t xml:space="preserve">direct visualization of the studied cells without any cell-size limitation. On the other hand, it can be time-consuming and requires an experienced </w:t>
      </w:r>
      <w:r w:rsidRPr="00C42A00">
        <w:rPr>
          <w:rFonts w:asciiTheme="minorHAnsi" w:hAnsiTheme="minorHAnsi" w:cstheme="minorHAnsi"/>
          <w:noProof/>
          <w:color w:val="auto"/>
        </w:rPr>
        <w:t>pathologist</w:t>
      </w:r>
      <w:r w:rsidRPr="00C42A00">
        <w:rPr>
          <w:rFonts w:asciiTheme="minorHAnsi" w:hAnsiTheme="minorHAnsi" w:cstheme="minorHAnsi"/>
          <w:color w:val="auto"/>
        </w:rPr>
        <w:t xml:space="preserve"> or adequate training in cellular morphology.</w:t>
      </w:r>
    </w:p>
    <w:p w14:paraId="74FDB594" w14:textId="77777777" w:rsidR="002320A3" w:rsidRPr="00C42A00" w:rsidRDefault="002320A3" w:rsidP="00FD5226">
      <w:pPr>
        <w:contextualSpacing/>
        <w:rPr>
          <w:rFonts w:asciiTheme="minorHAnsi" w:hAnsiTheme="minorHAnsi" w:cstheme="minorHAnsi"/>
        </w:rPr>
      </w:pPr>
    </w:p>
    <w:p w14:paraId="442BD950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b/>
          <w:color w:val="808080" w:themeColor="background1" w:themeShade="80"/>
        </w:rPr>
      </w:pPr>
      <w:r w:rsidRPr="00C42A00">
        <w:rPr>
          <w:rFonts w:asciiTheme="minorHAnsi" w:hAnsiTheme="minorHAnsi" w:cstheme="minorHAnsi"/>
          <w:b/>
        </w:rPr>
        <w:t>INTRODUCTION</w:t>
      </w:r>
      <w:r w:rsidRPr="00C42A00">
        <w:rPr>
          <w:rFonts w:asciiTheme="minorHAnsi" w:hAnsiTheme="minorHAnsi" w:cstheme="minorHAnsi"/>
          <w:b/>
          <w:bCs/>
        </w:rPr>
        <w:t>:</w:t>
      </w:r>
      <w:r w:rsidRPr="00C42A00">
        <w:rPr>
          <w:rFonts w:asciiTheme="minorHAnsi" w:hAnsiTheme="minorHAnsi" w:cstheme="minorHAnsi"/>
        </w:rPr>
        <w:t xml:space="preserve"> </w:t>
      </w:r>
    </w:p>
    <w:p w14:paraId="613CB74A" w14:textId="1AB4F523" w:rsidR="002320A3" w:rsidRPr="00C42A00" w:rsidRDefault="002320A3" w:rsidP="00FD5226">
      <w:pPr>
        <w:widowControl/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Laser-microdissection is a powerful tool that has been used </w:t>
      </w:r>
      <w:r w:rsidRPr="00C42A00">
        <w:rPr>
          <w:rFonts w:asciiTheme="minorHAnsi" w:hAnsiTheme="minorHAnsi" w:cstheme="minorHAnsi"/>
          <w:noProof/>
          <w:color w:val="auto"/>
        </w:rPr>
        <w:t>for</w:t>
      </w:r>
      <w:r w:rsidRPr="00C42A00">
        <w:rPr>
          <w:rFonts w:asciiTheme="minorHAnsi" w:hAnsiTheme="minorHAnsi" w:cstheme="minorHAnsi"/>
          <w:color w:val="auto"/>
        </w:rPr>
        <w:t xml:space="preserve"> 20 years to precisely select specific cell populations from histological tissue sections in c</w:t>
      </w:r>
      <w:r w:rsidR="001653AE" w:rsidRPr="00C42A00">
        <w:rPr>
          <w:rFonts w:asciiTheme="minorHAnsi" w:hAnsiTheme="minorHAnsi" w:cstheme="minorHAnsi"/>
          <w:color w:val="auto"/>
        </w:rPr>
        <w:t>ombination with immunohistology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1,2</w:t>
      </w:r>
      <w:r w:rsidRPr="00C42A00">
        <w:rPr>
          <w:rFonts w:asciiTheme="minorHAnsi" w:hAnsiTheme="minorHAnsi" w:cstheme="minorHAnsi"/>
          <w:color w:val="auto"/>
        </w:rPr>
        <w:t xml:space="preserve">. Its dissection and catapulting effects are plasma-mediated. Plasma-induced photochemical decomposition provides </w:t>
      </w:r>
      <w:proofErr w:type="gramStart"/>
      <w:r w:rsidRPr="00C42A00">
        <w:rPr>
          <w:rFonts w:asciiTheme="minorHAnsi" w:hAnsiTheme="minorHAnsi" w:cstheme="minorHAnsi"/>
          <w:color w:val="auto"/>
        </w:rPr>
        <w:t>a large number of</w:t>
      </w:r>
      <w:proofErr w:type="gramEnd"/>
      <w:r w:rsidRPr="00C42A00">
        <w:rPr>
          <w:rFonts w:asciiTheme="minorHAnsi" w:hAnsiTheme="minorHAnsi" w:cstheme="minorHAnsi"/>
          <w:color w:val="auto"/>
        </w:rPr>
        <w:t xml:space="preserve"> nuclei for the vaporization of heated tissue water through a photo-thermal effect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Pr="00C42A00">
        <w:rPr>
          <w:rFonts w:asciiTheme="minorHAnsi" w:hAnsiTheme="minorHAnsi" w:cstheme="minorHAnsi"/>
          <w:color w:val="auto"/>
        </w:rPr>
        <w:t xml:space="preserve">. Catapulting with defocused pulses, used here, is mediated by plasma-induced pressure formation if the irradiated spot size is </w:t>
      </w:r>
      <w:r w:rsidR="003B2674">
        <w:rPr>
          <w:rFonts w:asciiTheme="minorHAnsi" w:hAnsiTheme="minorHAnsi" w:cstheme="minorHAnsi"/>
          <w:color w:val="auto"/>
        </w:rPr>
        <w:t>≤</w:t>
      </w:r>
      <w:r w:rsidRPr="00C42A00">
        <w:rPr>
          <w:rFonts w:asciiTheme="minorHAnsi" w:hAnsiTheme="minorHAnsi" w:cstheme="minorHAnsi"/>
          <w:color w:val="auto"/>
        </w:rPr>
        <w:t xml:space="preserve"> 27 µm, whereas</w:t>
      </w:r>
      <w:r w:rsidR="002C4BBF">
        <w:rPr>
          <w:rFonts w:asciiTheme="minorHAnsi" w:hAnsiTheme="minorHAnsi" w:cstheme="minorHAnsi"/>
          <w:color w:val="auto"/>
        </w:rPr>
        <w:t>,</w:t>
      </w:r>
      <w:r w:rsidRPr="00C42A00">
        <w:rPr>
          <w:rFonts w:asciiTheme="minorHAnsi" w:hAnsiTheme="minorHAnsi" w:cstheme="minorHAnsi"/>
          <w:color w:val="auto"/>
        </w:rPr>
        <w:t xml:space="preserve"> for </w:t>
      </w:r>
      <w:r w:rsidR="003B2674">
        <w:rPr>
          <w:rFonts w:asciiTheme="minorHAnsi" w:hAnsiTheme="minorHAnsi" w:cstheme="minorHAnsi"/>
          <w:color w:val="auto"/>
        </w:rPr>
        <w:t xml:space="preserve">a </w:t>
      </w:r>
      <w:r w:rsidRPr="00C42A00">
        <w:rPr>
          <w:rFonts w:asciiTheme="minorHAnsi" w:hAnsiTheme="minorHAnsi" w:cstheme="minorHAnsi"/>
          <w:color w:val="auto"/>
        </w:rPr>
        <w:t xml:space="preserve">spot size </w:t>
      </w:r>
      <w:r w:rsidR="003B2674">
        <w:rPr>
          <w:rFonts w:asciiTheme="minorHAnsi" w:hAnsiTheme="minorHAnsi" w:cstheme="minorHAnsi"/>
          <w:color w:val="auto"/>
        </w:rPr>
        <w:t xml:space="preserve">of </w:t>
      </w:r>
      <w:r w:rsidRPr="00C42A00">
        <w:rPr>
          <w:rFonts w:asciiTheme="minorHAnsi" w:hAnsiTheme="minorHAnsi" w:cstheme="minorHAnsi"/>
          <w:color w:val="auto"/>
        </w:rPr>
        <w:t>&gt; 27 µm</w:t>
      </w:r>
      <w:r w:rsidR="003B2674">
        <w:rPr>
          <w:rFonts w:asciiTheme="minorHAnsi" w:hAnsiTheme="minorHAnsi" w:cstheme="minorHAnsi"/>
          <w:color w:val="auto"/>
        </w:rPr>
        <w:t>,</w:t>
      </w:r>
      <w:r w:rsidRPr="00C42A00">
        <w:rPr>
          <w:rFonts w:asciiTheme="minorHAnsi" w:hAnsiTheme="minorHAnsi" w:cstheme="minorHAnsi"/>
          <w:color w:val="auto"/>
        </w:rPr>
        <w:t xml:space="preserve"> it is mediated by confined thermal ablation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4,5</w:t>
      </w:r>
      <w:r w:rsidRPr="00C42A00">
        <w:rPr>
          <w:rFonts w:asciiTheme="minorHAnsi" w:hAnsiTheme="minorHAnsi" w:cstheme="minorHAnsi"/>
          <w:color w:val="auto"/>
        </w:rPr>
        <w:t xml:space="preserve">. </w:t>
      </w:r>
      <w:r w:rsidRPr="00C42A00">
        <w:rPr>
          <w:rFonts w:asciiTheme="minorHAnsi" w:hAnsiTheme="minorHAnsi" w:cstheme="minorHAnsi"/>
          <w:noProof/>
          <w:color w:val="auto"/>
        </w:rPr>
        <w:t>The early</w:t>
      </w:r>
      <w:r w:rsidRPr="00C42A00">
        <w:rPr>
          <w:rFonts w:asciiTheme="minorHAnsi" w:hAnsiTheme="minorHAnsi" w:cstheme="minorHAnsi"/>
          <w:color w:val="auto"/>
        </w:rPr>
        <w:t xml:space="preserve"> system used </w:t>
      </w:r>
      <w:r w:rsidR="003B2674">
        <w:rPr>
          <w:rFonts w:asciiTheme="minorHAnsi" w:hAnsiTheme="minorHAnsi" w:cstheme="minorHAnsi"/>
          <w:color w:val="auto"/>
        </w:rPr>
        <w:t xml:space="preserve">a </w:t>
      </w:r>
      <w:r w:rsidRPr="00C42A00">
        <w:rPr>
          <w:rFonts w:asciiTheme="minorHAnsi" w:hAnsiTheme="minorHAnsi" w:cstheme="minorHAnsi"/>
          <w:color w:val="auto"/>
        </w:rPr>
        <w:t xml:space="preserve">nitrogen laser, whereas recent systems </w:t>
      </w:r>
      <w:r w:rsidRPr="00C42A00">
        <w:rPr>
          <w:rFonts w:asciiTheme="minorHAnsi" w:hAnsiTheme="minorHAnsi" w:cstheme="minorHAnsi"/>
          <w:noProof/>
          <w:color w:val="auto"/>
        </w:rPr>
        <w:t>use</w:t>
      </w:r>
      <w:r w:rsidRPr="00C42A00">
        <w:rPr>
          <w:rFonts w:asciiTheme="minorHAnsi" w:hAnsiTheme="minorHAnsi" w:cstheme="minorHAnsi"/>
          <w:color w:val="auto"/>
        </w:rPr>
        <w:t xml:space="preserve"> frequency-tripled </w:t>
      </w:r>
      <w:proofErr w:type="spellStart"/>
      <w:proofErr w:type="gramStart"/>
      <w:r w:rsidRPr="00C42A00">
        <w:rPr>
          <w:rFonts w:asciiTheme="minorHAnsi" w:hAnsiTheme="minorHAnsi" w:cstheme="minorHAnsi"/>
          <w:color w:val="auto"/>
        </w:rPr>
        <w:t>Nd</w:t>
      </w:r>
      <w:r w:rsidRPr="00C42A00">
        <w:rPr>
          <w:rFonts w:asciiTheme="minorHAnsi" w:hAnsiTheme="minorHAnsi" w:cstheme="minorHAnsi"/>
          <w:noProof/>
          <w:color w:val="auto"/>
        </w:rPr>
        <w:t>:YAG</w:t>
      </w:r>
      <w:proofErr w:type="spellEnd"/>
      <w:proofErr w:type="gramEnd"/>
      <w:r w:rsidRPr="00C42A00">
        <w:rPr>
          <w:rFonts w:asciiTheme="minorHAnsi" w:hAnsiTheme="minorHAnsi" w:cstheme="minorHAnsi"/>
          <w:color w:val="auto"/>
        </w:rPr>
        <w:t xml:space="preserve"> lasers because of their better beam quality and lower pulse energy needed for dissection. The LMPC system includes a laser beam coupled to an inverted microscope with a computer-controlled stage. For live-cell catapulting, the system uses special dishes combined with a membrane ring; it has a special foil bottom adapted to the growth of many cell types; the plastic ring is used for the isolation of living cells.</w:t>
      </w:r>
    </w:p>
    <w:p w14:paraId="71507AEE" w14:textId="77777777" w:rsidR="009B6BEB" w:rsidRPr="00C42A00" w:rsidRDefault="009B6BEB" w:rsidP="00FD5226">
      <w:pPr>
        <w:widowControl/>
        <w:contextualSpacing/>
        <w:rPr>
          <w:rFonts w:asciiTheme="minorHAnsi" w:hAnsiTheme="minorHAnsi" w:cstheme="minorHAnsi"/>
          <w:color w:val="auto"/>
        </w:rPr>
      </w:pPr>
    </w:p>
    <w:p w14:paraId="3788EFA0" w14:textId="3ABDD05F" w:rsidR="002320A3" w:rsidRPr="00C42A00" w:rsidRDefault="002320A3" w:rsidP="00FD5226">
      <w:pPr>
        <w:widowControl/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This system is of </w:t>
      </w:r>
      <w:proofErr w:type="gramStart"/>
      <w:r w:rsidRPr="00C42A00">
        <w:rPr>
          <w:rFonts w:asciiTheme="minorHAnsi" w:hAnsiTheme="minorHAnsi" w:cstheme="minorHAnsi"/>
          <w:color w:val="auto"/>
        </w:rPr>
        <w:t>particular interest</w:t>
      </w:r>
      <w:proofErr w:type="gramEnd"/>
      <w:r w:rsidRPr="00C42A00">
        <w:rPr>
          <w:rFonts w:asciiTheme="minorHAnsi" w:hAnsiTheme="minorHAnsi" w:cstheme="minorHAnsi"/>
          <w:color w:val="auto"/>
        </w:rPr>
        <w:t xml:space="preserve"> in the study of heterogeneity in cancer. However, it requires the expertise of a pathologist,</w:t>
      </w:r>
      <w:r w:rsidRPr="00C42A00">
        <w:rPr>
          <w:rFonts w:ascii="Times New Roman" w:hAnsi="Times New Roman" w:cs="Times New Roman"/>
          <w:b/>
        </w:rPr>
        <w:t xml:space="preserve"> </w:t>
      </w:r>
      <w:r w:rsidRPr="00C42A00">
        <w:rPr>
          <w:rFonts w:asciiTheme="minorHAnsi" w:hAnsiTheme="minorHAnsi" w:cstheme="minorHAnsi"/>
          <w:color w:val="auto"/>
        </w:rPr>
        <w:t>or adequate training in cellular morphology, to identify the different cell populations within a malignant tumor. It also depends on molecular micro</w:t>
      </w:r>
      <w:r w:rsidR="002B3EF2">
        <w:rPr>
          <w:rFonts w:asciiTheme="minorHAnsi" w:hAnsiTheme="minorHAnsi" w:cstheme="minorHAnsi"/>
          <w:color w:val="auto"/>
        </w:rPr>
        <w:t>-</w:t>
      </w:r>
      <w:r w:rsidRPr="00C42A00">
        <w:rPr>
          <w:rFonts w:asciiTheme="minorHAnsi" w:hAnsiTheme="minorHAnsi" w:cstheme="minorHAnsi"/>
          <w:color w:val="auto"/>
        </w:rPr>
        <w:t xml:space="preserve">methods for </w:t>
      </w:r>
      <w:r w:rsidR="003B2674">
        <w:rPr>
          <w:rFonts w:asciiTheme="minorHAnsi" w:hAnsiTheme="minorHAnsi" w:cstheme="minorHAnsi"/>
          <w:color w:val="auto"/>
        </w:rPr>
        <w:t xml:space="preserve">the </w:t>
      </w:r>
      <w:r w:rsidRPr="00C42A00">
        <w:rPr>
          <w:rFonts w:asciiTheme="minorHAnsi" w:hAnsiTheme="minorHAnsi" w:cstheme="minorHAnsi"/>
          <w:color w:val="auto"/>
        </w:rPr>
        <w:t>genomic ana</w:t>
      </w:r>
      <w:r w:rsidR="001653AE" w:rsidRPr="00C42A00">
        <w:rPr>
          <w:rFonts w:asciiTheme="minorHAnsi" w:hAnsiTheme="minorHAnsi" w:cstheme="minorHAnsi"/>
          <w:color w:val="auto"/>
        </w:rPr>
        <w:t>lyses of small numbers of cells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6-8</w:t>
      </w:r>
      <w:r w:rsidRPr="00C42A00">
        <w:rPr>
          <w:rFonts w:asciiTheme="minorHAnsi" w:hAnsiTheme="minorHAnsi" w:cstheme="minorHAnsi"/>
          <w:color w:val="auto"/>
        </w:rPr>
        <w:t xml:space="preserve"> or </w:t>
      </w:r>
      <w:r w:rsidRPr="00C42A00">
        <w:rPr>
          <w:rFonts w:asciiTheme="minorHAnsi" w:hAnsiTheme="minorHAnsi" w:cstheme="minorHAnsi"/>
          <w:noProof/>
          <w:color w:val="auto"/>
        </w:rPr>
        <w:t>even single</w:t>
      </w:r>
      <w:r w:rsidRPr="00C42A00">
        <w:rPr>
          <w:rFonts w:asciiTheme="minorHAnsi" w:hAnsiTheme="minorHAnsi" w:cstheme="minorHAnsi"/>
          <w:color w:val="auto"/>
        </w:rPr>
        <w:t xml:space="preserve"> cells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Pr="00C42A00">
        <w:rPr>
          <w:rFonts w:asciiTheme="minorHAnsi" w:hAnsiTheme="minorHAnsi" w:cstheme="minorHAnsi"/>
          <w:color w:val="auto"/>
        </w:rPr>
        <w:t xml:space="preserve">. </w:t>
      </w:r>
    </w:p>
    <w:p w14:paraId="1B5DAE03" w14:textId="77777777" w:rsidR="002320A3" w:rsidRPr="00C42A00" w:rsidRDefault="002320A3" w:rsidP="00FD5226">
      <w:pPr>
        <w:widowControl/>
        <w:contextualSpacing/>
        <w:rPr>
          <w:rFonts w:asciiTheme="minorHAnsi" w:hAnsiTheme="minorHAnsi" w:cstheme="minorHAnsi"/>
          <w:color w:val="auto"/>
        </w:rPr>
      </w:pPr>
    </w:p>
    <w:p w14:paraId="73E9573E" w14:textId="10D465E7" w:rsidR="002320A3" w:rsidRPr="00C42A00" w:rsidRDefault="002320A3" w:rsidP="00FD5226">
      <w:pPr>
        <w:widowControl/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>Most LMPC applications have focused on mRNA and gene expression analyses on dead cells selected from formalin-fixed or frozen tissue sections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Pr="00C42A00">
        <w:rPr>
          <w:rFonts w:asciiTheme="minorHAnsi" w:hAnsiTheme="minorHAnsi" w:cstheme="minorHAnsi"/>
          <w:color w:val="auto"/>
        </w:rPr>
        <w:t>. It has also been used to isolate living cells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10,11</w:t>
      </w:r>
      <w:r w:rsidR="003B2674">
        <w:rPr>
          <w:rFonts w:asciiTheme="minorHAnsi" w:hAnsiTheme="minorHAnsi" w:cstheme="minorHAnsi"/>
          <w:noProof/>
          <w:color w:val="auto"/>
          <w:vertAlign w:val="superscript"/>
        </w:rPr>
        <w:t>,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Pr="00C42A00">
        <w:rPr>
          <w:rFonts w:asciiTheme="minorHAnsi" w:hAnsiTheme="minorHAnsi" w:cstheme="minorHAnsi"/>
          <w:color w:val="auto"/>
        </w:rPr>
        <w:t>, such as human embryonic stem cells, to preserve their karyotype and pluripotency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13,14</w:t>
      </w:r>
      <w:r w:rsidRPr="00C42A00">
        <w:rPr>
          <w:rFonts w:asciiTheme="minorHAnsi" w:hAnsiTheme="minorHAnsi" w:cstheme="minorHAnsi"/>
          <w:color w:val="auto"/>
        </w:rPr>
        <w:t xml:space="preserve">. However, LMPC still </w:t>
      </w:r>
      <w:r w:rsidRPr="00C42A00">
        <w:rPr>
          <w:rFonts w:asciiTheme="minorHAnsi" w:hAnsiTheme="minorHAnsi" w:cstheme="minorHAnsi"/>
          <w:noProof/>
          <w:color w:val="auto"/>
        </w:rPr>
        <w:t>has</w:t>
      </w:r>
      <w:r w:rsidRPr="00C42A00">
        <w:rPr>
          <w:rFonts w:asciiTheme="minorHAnsi" w:hAnsiTheme="minorHAnsi" w:cstheme="minorHAnsi"/>
          <w:color w:val="auto"/>
        </w:rPr>
        <w:t xml:space="preserve"> a few applications for the selection of living cells and could</w:t>
      </w:r>
      <w:r w:rsidR="003B2674">
        <w:rPr>
          <w:rFonts w:asciiTheme="minorHAnsi" w:hAnsiTheme="minorHAnsi" w:cstheme="minorHAnsi"/>
          <w:color w:val="auto"/>
        </w:rPr>
        <w:t>,</w:t>
      </w:r>
      <w:r w:rsidRPr="00C42A00">
        <w:rPr>
          <w:rFonts w:asciiTheme="minorHAnsi" w:hAnsiTheme="minorHAnsi" w:cstheme="minorHAnsi"/>
          <w:color w:val="auto"/>
        </w:rPr>
        <w:t xml:space="preserve"> thus</w:t>
      </w:r>
      <w:r w:rsidR="003B2674">
        <w:rPr>
          <w:rFonts w:asciiTheme="minorHAnsi" w:hAnsiTheme="minorHAnsi" w:cstheme="minorHAnsi"/>
          <w:color w:val="auto"/>
        </w:rPr>
        <w:t>,</w:t>
      </w:r>
      <w:r w:rsidRPr="00C42A00">
        <w:rPr>
          <w:rFonts w:asciiTheme="minorHAnsi" w:hAnsiTheme="minorHAnsi" w:cstheme="minorHAnsi"/>
          <w:color w:val="auto"/>
        </w:rPr>
        <w:t xml:space="preserve"> be an interesting alternative when other selection methods are not applicable.</w:t>
      </w:r>
    </w:p>
    <w:p w14:paraId="59C4E187" w14:textId="77777777" w:rsidR="002320A3" w:rsidRPr="00C42A00" w:rsidRDefault="002320A3" w:rsidP="00FD5226">
      <w:pPr>
        <w:widowControl/>
        <w:contextualSpacing/>
        <w:rPr>
          <w:rFonts w:asciiTheme="minorHAnsi" w:hAnsiTheme="minorHAnsi" w:cstheme="minorHAnsi"/>
          <w:color w:val="auto"/>
        </w:rPr>
      </w:pPr>
    </w:p>
    <w:p w14:paraId="710CE98F" w14:textId="3F561760" w:rsidR="002320A3" w:rsidRPr="00C42A00" w:rsidRDefault="002320A3" w:rsidP="00FD5226">
      <w:pPr>
        <w:widowControl/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>We recently demonstrated that the chemo-resistance of triple negative breast cancers is associated with the presence of autophagic cancer stem cells, in both patient biopsy samples and the corresponding patient-derived xenografts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Pr="00C42A00">
        <w:t xml:space="preserve">. </w:t>
      </w:r>
      <w:r w:rsidR="00E20E8C" w:rsidRPr="00C42A00">
        <w:t xml:space="preserve">Particularly, we demonstrated that BECLIN1 expression was significantly correlated with an increased number of </w:t>
      </w:r>
      <w:r w:rsidR="00715CEB" w:rsidRPr="00C42A00">
        <w:t>chemo-resistant</w:t>
      </w:r>
      <w:r w:rsidR="00E20E8C" w:rsidRPr="00C42A00">
        <w:t xml:space="preserve"> breast cancer stem cells. In addition, BECLIN1 is a well-known aut</w:t>
      </w:r>
      <w:r w:rsidR="002C7DEC" w:rsidRPr="00C42A00">
        <w:t xml:space="preserve">ophagy marker linked to hypoxia. </w:t>
      </w:r>
      <w:r w:rsidRPr="00C42A00">
        <w:rPr>
          <w:rFonts w:asciiTheme="minorHAnsi" w:hAnsiTheme="minorHAnsi" w:cstheme="minorHAnsi"/>
          <w:color w:val="auto"/>
        </w:rPr>
        <w:t xml:space="preserve">We successfully established tumor spheres from tumor xenografts, </w:t>
      </w:r>
      <w:proofErr w:type="gramStart"/>
      <w:r w:rsidRPr="00C42A00">
        <w:rPr>
          <w:rFonts w:asciiTheme="minorHAnsi" w:hAnsiTheme="minorHAnsi" w:cstheme="minorHAnsi"/>
          <w:color w:val="auto"/>
        </w:rPr>
        <w:t>in order to</w:t>
      </w:r>
      <w:proofErr w:type="gramEnd"/>
      <w:r w:rsidRPr="00C42A00">
        <w:rPr>
          <w:rFonts w:asciiTheme="minorHAnsi" w:hAnsiTheme="minorHAnsi" w:cstheme="minorHAnsi"/>
          <w:color w:val="auto"/>
        </w:rPr>
        <w:t xml:space="preserve"> modulate autophagy gene expression </w:t>
      </w:r>
      <w:r w:rsidR="00C42A00" w:rsidRPr="00C42A00">
        <w:rPr>
          <w:rFonts w:asciiTheme="minorHAnsi" w:hAnsiTheme="minorHAnsi" w:cstheme="minorHAnsi"/>
          <w:i/>
          <w:color w:val="auto"/>
        </w:rPr>
        <w:t>in vitro</w:t>
      </w:r>
      <w:r w:rsidRPr="00C42A00">
        <w:rPr>
          <w:rFonts w:asciiTheme="minorHAnsi" w:hAnsiTheme="minorHAnsi" w:cstheme="minorHAnsi"/>
          <w:color w:val="auto"/>
        </w:rPr>
        <w:t xml:space="preserve">. We used Clustered Regularly Interspaced Short Palindromic Repeats (CRISPR)-Cas9 technology rather than transfection to knock out the expression of the </w:t>
      </w:r>
      <w:r w:rsidRPr="00C42A00">
        <w:rPr>
          <w:rFonts w:asciiTheme="minorHAnsi" w:hAnsiTheme="minorHAnsi" w:cstheme="minorHAnsi"/>
          <w:i/>
          <w:color w:val="auto"/>
        </w:rPr>
        <w:t>BECN1</w:t>
      </w:r>
      <w:r w:rsidRPr="00C42A00">
        <w:rPr>
          <w:rFonts w:asciiTheme="minorHAnsi" w:hAnsiTheme="minorHAnsi" w:cstheme="minorHAnsi"/>
          <w:color w:val="auto"/>
        </w:rPr>
        <w:t xml:space="preserve"> autophagy gene in tumor spheres, because of their short life. After transfection and efficient gene invalidation, we assessed the </w:t>
      </w:r>
      <w:r w:rsidRPr="00C42A00">
        <w:rPr>
          <w:rFonts w:asciiTheme="minorHAnsi" w:hAnsiTheme="minorHAnsi" w:cstheme="minorHAnsi"/>
          <w:noProof/>
          <w:color w:val="auto"/>
        </w:rPr>
        <w:t>tumorigenicity</w:t>
      </w:r>
      <w:r w:rsidRPr="00C42A00">
        <w:rPr>
          <w:rFonts w:asciiTheme="minorHAnsi" w:hAnsiTheme="minorHAnsi" w:cstheme="minorHAnsi"/>
          <w:color w:val="auto"/>
        </w:rPr>
        <w:t xml:space="preserve"> of 200 selected living cancer stem cells. Then</w:t>
      </w:r>
      <w:r w:rsidR="003B2674">
        <w:rPr>
          <w:rFonts w:asciiTheme="minorHAnsi" w:hAnsiTheme="minorHAnsi" w:cstheme="minorHAnsi"/>
          <w:color w:val="auto"/>
        </w:rPr>
        <w:t>,</w:t>
      </w:r>
      <w:r w:rsidRPr="00C42A00">
        <w:rPr>
          <w:rFonts w:asciiTheme="minorHAnsi" w:hAnsiTheme="minorHAnsi" w:cstheme="minorHAnsi"/>
          <w:color w:val="auto"/>
        </w:rPr>
        <w:t xml:space="preserve"> we successfully demonstrated that autophagy pathway inhibition reduced the </w:t>
      </w:r>
      <w:r w:rsidRPr="00C42A00">
        <w:rPr>
          <w:rFonts w:asciiTheme="minorHAnsi" w:hAnsiTheme="minorHAnsi" w:cstheme="minorHAnsi"/>
          <w:noProof/>
          <w:color w:val="auto"/>
        </w:rPr>
        <w:t>tumorigenicity</w:t>
      </w:r>
      <w:r w:rsidRPr="00C42A00">
        <w:rPr>
          <w:rFonts w:asciiTheme="minorHAnsi" w:hAnsiTheme="minorHAnsi" w:cstheme="minorHAnsi"/>
          <w:color w:val="auto"/>
        </w:rPr>
        <w:t xml:space="preserve"> of the cancer stem cells. To select living cancer stem cells one-by-one from a liquid culture medium, we cannot use f</w:t>
      </w:r>
      <w:r w:rsidRPr="00C42A00">
        <w:t>luorescence-activated cell sorting (FACS)</w:t>
      </w:r>
      <w:r w:rsidRPr="00C42A00">
        <w:rPr>
          <w:rFonts w:asciiTheme="minorHAnsi" w:hAnsiTheme="minorHAnsi" w:cstheme="minorHAnsi"/>
          <w:color w:val="auto"/>
        </w:rPr>
        <w:t xml:space="preserve"> for two reasons: the difficulty in separating </w:t>
      </w:r>
      <w:r w:rsidRPr="00C42A00">
        <w:t xml:space="preserve">cancer stem cells preventing their passage into the cytometer nozzle; and the enzymatic treatment necessary for cell separation and to make cell membrane permeable, which could result in false staining and/or cell death. </w:t>
      </w:r>
    </w:p>
    <w:p w14:paraId="1768F3E9" w14:textId="77777777" w:rsidR="009B6BEB" w:rsidRPr="00C42A00" w:rsidRDefault="009B6BEB" w:rsidP="00FD5226">
      <w:pPr>
        <w:widowControl/>
        <w:contextualSpacing/>
        <w:rPr>
          <w:rFonts w:asciiTheme="minorHAnsi" w:hAnsiTheme="minorHAnsi" w:cstheme="minorHAnsi"/>
          <w:color w:val="auto"/>
        </w:rPr>
      </w:pPr>
    </w:p>
    <w:p w14:paraId="3061E6EB" w14:textId="6F7FD08F" w:rsidR="002320A3" w:rsidRPr="00C42A00" w:rsidRDefault="003B2674" w:rsidP="00FD5226">
      <w:pPr>
        <w:widowControl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Thus, w</w:t>
      </w:r>
      <w:r w:rsidR="002320A3" w:rsidRPr="00C42A00">
        <w:rPr>
          <w:rFonts w:asciiTheme="minorHAnsi" w:hAnsiTheme="minorHAnsi" w:cstheme="minorHAnsi"/>
          <w:color w:val="auto"/>
        </w:rPr>
        <w:t xml:space="preserve">e designed a technology to select cells one-by-one using laser microdissection and pressure catapulting in a </w:t>
      </w:r>
      <w:r w:rsidR="002320A3" w:rsidRPr="00C42A00">
        <w:rPr>
          <w:rFonts w:asciiTheme="minorHAnsi" w:hAnsiTheme="minorHAnsi" w:cstheme="minorHAnsi"/>
          <w:noProof/>
          <w:color w:val="auto"/>
        </w:rPr>
        <w:t>liquid</w:t>
      </w:r>
      <w:r w:rsidR="002320A3" w:rsidRPr="00C42A00">
        <w:rPr>
          <w:rFonts w:asciiTheme="minorHAnsi" w:hAnsiTheme="minorHAnsi" w:cstheme="minorHAnsi"/>
          <w:color w:val="auto"/>
        </w:rPr>
        <w:t xml:space="preserve"> medium.</w:t>
      </w:r>
      <w:r w:rsidR="002320A3" w:rsidRPr="00C42A00">
        <w:t xml:space="preserve"> </w:t>
      </w:r>
    </w:p>
    <w:p w14:paraId="36E4A4D5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b/>
        </w:rPr>
      </w:pPr>
    </w:p>
    <w:p w14:paraId="7C944296" w14:textId="77777777" w:rsidR="002320A3" w:rsidRPr="00C42A00" w:rsidRDefault="002320A3" w:rsidP="00FD5226">
      <w:pPr>
        <w:contextualSpacing/>
        <w:rPr>
          <w:rStyle w:val="Hyperlink"/>
          <w:rFonts w:asciiTheme="minorHAnsi" w:hAnsiTheme="minorHAnsi" w:cstheme="minorHAnsi"/>
          <w:color w:val="808080" w:themeColor="background1" w:themeShade="80"/>
        </w:rPr>
      </w:pPr>
      <w:r w:rsidRPr="00C42A00">
        <w:rPr>
          <w:rFonts w:asciiTheme="minorHAnsi" w:hAnsiTheme="minorHAnsi" w:cstheme="minorHAnsi"/>
          <w:b/>
        </w:rPr>
        <w:t>PROTOCOL:</w:t>
      </w:r>
    </w:p>
    <w:p w14:paraId="5ECB7212" w14:textId="1570E85A" w:rsidR="002320A3" w:rsidRPr="00C42A00" w:rsidRDefault="002320A3" w:rsidP="00FD5226">
      <w:pPr>
        <w:contextualSpacing/>
        <w:rPr>
          <w:color w:val="auto"/>
        </w:rPr>
      </w:pPr>
      <w:r w:rsidRPr="00C42A00">
        <w:rPr>
          <w:color w:val="auto"/>
        </w:rPr>
        <w:t>All tumors used in these experiments were patient-derived breast cancer xenografts</w:t>
      </w:r>
      <w:r w:rsidRPr="00C42A00">
        <w:rPr>
          <w:noProof/>
          <w:color w:val="auto"/>
          <w:vertAlign w:val="superscript"/>
        </w:rPr>
        <w:t>15-17</w:t>
      </w:r>
      <w:r w:rsidRPr="00C42A00">
        <w:rPr>
          <w:color w:val="auto"/>
        </w:rPr>
        <w:t>. After host euthanasia, a fresh fragment of the tumor was immediately processed to isolate cancer stem cells.</w:t>
      </w:r>
    </w:p>
    <w:p w14:paraId="3DE406DD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bookmarkStart w:id="1" w:name="_Hlk519593076"/>
    </w:p>
    <w:p w14:paraId="6FE81C75" w14:textId="45AF4540" w:rsidR="00E673AE" w:rsidRPr="00C42A00" w:rsidRDefault="002320A3" w:rsidP="00FD5226">
      <w:pPr>
        <w:pStyle w:val="NormalWeb"/>
        <w:numPr>
          <w:ilvl w:val="0"/>
          <w:numId w:val="33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Mechanical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T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issue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D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>issociation</w:t>
      </w:r>
    </w:p>
    <w:p w14:paraId="36989BFB" w14:textId="77777777" w:rsidR="00E673AE" w:rsidRPr="00C42A00" w:rsidRDefault="00E673AE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17A4C02E" w14:textId="6631C8F6" w:rsidR="002320A3" w:rsidRPr="00C42A00" w:rsidRDefault="00093796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  <w:r w:rsidRPr="00C42A00">
        <w:rPr>
          <w:rFonts w:asciiTheme="minorHAnsi" w:hAnsiTheme="minorHAnsi" w:cstheme="minorHAnsi"/>
          <w:bCs/>
          <w:color w:val="auto"/>
        </w:rPr>
        <w:t xml:space="preserve">Note: </w:t>
      </w:r>
      <w:r w:rsidR="0097227D" w:rsidRPr="00C42A00">
        <w:rPr>
          <w:rFonts w:asciiTheme="minorHAnsi" w:hAnsiTheme="minorHAnsi" w:cstheme="minorHAnsi"/>
          <w:bCs/>
          <w:color w:val="auto"/>
        </w:rPr>
        <w:t>T</w:t>
      </w:r>
      <w:r w:rsidR="001653AE" w:rsidRPr="00C42A00">
        <w:rPr>
          <w:rFonts w:asciiTheme="minorHAnsi" w:hAnsiTheme="minorHAnsi" w:cstheme="minorHAnsi"/>
          <w:bCs/>
          <w:color w:val="auto"/>
        </w:rPr>
        <w:t xml:space="preserve">hese steps </w:t>
      </w:r>
      <w:r w:rsidR="0097227D" w:rsidRPr="00C42A00">
        <w:rPr>
          <w:rFonts w:asciiTheme="minorHAnsi" w:hAnsiTheme="minorHAnsi" w:cstheme="minorHAnsi"/>
          <w:bCs/>
          <w:color w:val="auto"/>
        </w:rPr>
        <w:t xml:space="preserve">are </w:t>
      </w:r>
      <w:r w:rsidR="001653AE" w:rsidRPr="00C42A00">
        <w:rPr>
          <w:rFonts w:asciiTheme="minorHAnsi" w:hAnsiTheme="minorHAnsi" w:cstheme="minorHAnsi"/>
          <w:bCs/>
          <w:color w:val="auto"/>
        </w:rPr>
        <w:t>p</w:t>
      </w:r>
      <w:r w:rsidR="00E673AE" w:rsidRPr="00C42A00">
        <w:rPr>
          <w:rFonts w:asciiTheme="minorHAnsi" w:hAnsiTheme="minorHAnsi" w:cstheme="minorHAnsi"/>
          <w:bCs/>
          <w:color w:val="auto"/>
        </w:rPr>
        <w:t>erform</w:t>
      </w:r>
      <w:r w:rsidR="0097227D" w:rsidRPr="00C42A00">
        <w:rPr>
          <w:rFonts w:asciiTheme="minorHAnsi" w:hAnsiTheme="minorHAnsi" w:cstheme="minorHAnsi"/>
          <w:bCs/>
          <w:color w:val="auto"/>
        </w:rPr>
        <w:t>ed</w:t>
      </w:r>
      <w:r w:rsidR="00E673AE" w:rsidRPr="00C42A00">
        <w:rPr>
          <w:rFonts w:asciiTheme="minorHAnsi" w:hAnsiTheme="minorHAnsi" w:cstheme="minorHAnsi"/>
          <w:bCs/>
          <w:color w:val="auto"/>
        </w:rPr>
        <w:t xml:space="preserve"> a</w:t>
      </w:r>
      <w:r w:rsidR="002320A3" w:rsidRPr="00C42A00">
        <w:rPr>
          <w:rFonts w:asciiTheme="minorHAnsi" w:hAnsiTheme="minorHAnsi" w:cstheme="minorHAnsi"/>
          <w:bCs/>
          <w:color w:val="auto"/>
        </w:rPr>
        <w:t>t room temperature, under the laminar flow.</w:t>
      </w:r>
    </w:p>
    <w:p w14:paraId="266D6FF1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04CB59E8" w14:textId="278E757A" w:rsidR="002320A3" w:rsidRPr="00C42A00" w:rsidRDefault="002320A3" w:rsidP="00FD5226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C42A00">
        <w:rPr>
          <w:highlight w:val="yellow"/>
        </w:rPr>
        <w:t>Place</w:t>
      </w:r>
      <w:r w:rsidR="005D1D4F" w:rsidRPr="00C42A00">
        <w:rPr>
          <w:highlight w:val="yellow"/>
        </w:rPr>
        <w:t xml:space="preserve"> a sample of</w:t>
      </w:r>
      <w:r w:rsidRPr="00C42A00">
        <w:rPr>
          <w:highlight w:val="yellow"/>
        </w:rPr>
        <w:t xml:space="preserve"> </w:t>
      </w:r>
      <w:r w:rsidR="005D1D4F" w:rsidRPr="00C42A00">
        <w:rPr>
          <w:highlight w:val="yellow"/>
        </w:rPr>
        <w:t>1</w:t>
      </w:r>
      <w:r w:rsidR="00554AF2" w:rsidRPr="00C42A00">
        <w:rPr>
          <w:highlight w:val="yellow"/>
        </w:rPr>
        <w:t xml:space="preserve"> </w:t>
      </w:r>
      <w:r w:rsidR="005D1D4F" w:rsidRPr="00C42A00">
        <w:rPr>
          <w:highlight w:val="yellow"/>
        </w:rPr>
        <w:t>cm</w:t>
      </w:r>
      <w:r w:rsidR="005D1D4F" w:rsidRPr="00C42A00">
        <w:rPr>
          <w:highlight w:val="yellow"/>
          <w:vertAlign w:val="superscript"/>
        </w:rPr>
        <w:t>3</w:t>
      </w:r>
      <w:r w:rsidR="005D1D4F" w:rsidRPr="00FD5226">
        <w:rPr>
          <w:highlight w:val="yellow"/>
        </w:rPr>
        <w:t xml:space="preserve"> </w:t>
      </w:r>
      <w:r w:rsidR="005D1D4F" w:rsidRPr="00C42A00">
        <w:rPr>
          <w:highlight w:val="yellow"/>
        </w:rPr>
        <w:t xml:space="preserve">of </w:t>
      </w:r>
      <w:r w:rsidR="004E4738" w:rsidRPr="00C42A00">
        <w:rPr>
          <w:highlight w:val="yellow"/>
        </w:rPr>
        <w:t xml:space="preserve">fresh </w:t>
      </w:r>
      <w:r w:rsidR="005D1D4F" w:rsidRPr="00C42A00">
        <w:rPr>
          <w:highlight w:val="yellow"/>
        </w:rPr>
        <w:t>patient</w:t>
      </w:r>
      <w:r w:rsidR="004811F9">
        <w:rPr>
          <w:highlight w:val="yellow"/>
        </w:rPr>
        <w:t>-</w:t>
      </w:r>
      <w:r w:rsidR="001653AE" w:rsidRPr="00C42A00">
        <w:rPr>
          <w:highlight w:val="yellow"/>
        </w:rPr>
        <w:t>derived breast cancer xenograft</w:t>
      </w:r>
      <w:r w:rsidRPr="00C42A00">
        <w:rPr>
          <w:highlight w:val="yellow"/>
        </w:rPr>
        <w:t xml:space="preserve"> </w:t>
      </w:r>
      <w:r w:rsidR="005B4D3E" w:rsidRPr="00C42A00">
        <w:rPr>
          <w:highlight w:val="yellow"/>
        </w:rPr>
        <w:t xml:space="preserve">in a </w:t>
      </w:r>
      <w:r w:rsidRPr="00C42A00">
        <w:rPr>
          <w:highlight w:val="yellow"/>
        </w:rPr>
        <w:t>culture dish</w:t>
      </w:r>
      <w:r w:rsidR="005B4D3E" w:rsidRPr="00C42A00">
        <w:rPr>
          <w:highlight w:val="yellow"/>
        </w:rPr>
        <w:t xml:space="preserve"> of </w:t>
      </w:r>
      <w:r w:rsidR="009F5D57" w:rsidRPr="00C42A00">
        <w:rPr>
          <w:highlight w:val="yellow"/>
        </w:rPr>
        <w:t>10</w:t>
      </w:r>
      <w:r w:rsidR="005B4D3E" w:rsidRPr="00C42A00">
        <w:rPr>
          <w:highlight w:val="yellow"/>
        </w:rPr>
        <w:t xml:space="preserve"> cm </w:t>
      </w:r>
      <w:r w:rsidR="004811F9">
        <w:rPr>
          <w:highlight w:val="yellow"/>
        </w:rPr>
        <w:t xml:space="preserve">in </w:t>
      </w:r>
      <w:r w:rsidR="005B4D3E" w:rsidRPr="00C42A00">
        <w:rPr>
          <w:highlight w:val="yellow"/>
        </w:rPr>
        <w:t>diameter</w:t>
      </w:r>
      <w:r w:rsidR="005D1D4F" w:rsidRPr="00C42A00">
        <w:rPr>
          <w:highlight w:val="yellow"/>
        </w:rPr>
        <w:t>.</w:t>
      </w:r>
      <w:r w:rsidRPr="00C42A00">
        <w:rPr>
          <w:highlight w:val="yellow"/>
        </w:rPr>
        <w:t xml:space="preserve"> </w:t>
      </w:r>
      <w:r w:rsidR="005D1D4F" w:rsidRPr="00C42A00">
        <w:rPr>
          <w:highlight w:val="yellow"/>
        </w:rPr>
        <w:t xml:space="preserve">In 2 mL of serum-free, high-glucose culture medium, </w:t>
      </w:r>
      <w:r w:rsidRPr="00C42A00">
        <w:rPr>
          <w:highlight w:val="yellow"/>
        </w:rPr>
        <w:t xml:space="preserve">dissociate the </w:t>
      </w:r>
      <w:r w:rsidR="005D1D4F" w:rsidRPr="00C42A00">
        <w:rPr>
          <w:highlight w:val="yellow"/>
        </w:rPr>
        <w:t>fresh tumor</w:t>
      </w:r>
      <w:r w:rsidRPr="00C42A00">
        <w:rPr>
          <w:highlight w:val="yellow"/>
        </w:rPr>
        <w:t xml:space="preserve"> by scraping, using a </w:t>
      </w:r>
      <w:r w:rsidR="005D1D4F" w:rsidRPr="00C42A00">
        <w:rPr>
          <w:highlight w:val="yellow"/>
        </w:rPr>
        <w:t xml:space="preserve">rubber </w:t>
      </w:r>
      <w:r w:rsidRPr="00C42A00">
        <w:rPr>
          <w:highlight w:val="yellow"/>
        </w:rPr>
        <w:t>policeman</w:t>
      </w:r>
      <w:r w:rsidR="004E4738" w:rsidRPr="00C42A00">
        <w:rPr>
          <w:highlight w:val="yellow"/>
        </w:rPr>
        <w:t>.</w:t>
      </w:r>
      <w:r w:rsidRPr="00C42A00">
        <w:rPr>
          <w:highlight w:val="yellow"/>
        </w:rPr>
        <w:t xml:space="preserve"> </w:t>
      </w:r>
    </w:p>
    <w:p w14:paraId="4874BDED" w14:textId="77777777" w:rsidR="0097227D" w:rsidRPr="00C42A00" w:rsidRDefault="0097227D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0844C4D1" w14:textId="0F60AD2A" w:rsidR="002320A3" w:rsidRPr="00C42A00" w:rsidRDefault="002320A3" w:rsidP="00FD5226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</w:rPr>
      </w:pPr>
      <w:r w:rsidRPr="00C42A00">
        <w:rPr>
          <w:rFonts w:asciiTheme="minorHAnsi" w:hAnsiTheme="minorHAnsi" w:cstheme="minorHAnsi"/>
          <w:bCs/>
          <w:highlight w:val="yellow"/>
        </w:rPr>
        <w:t>Use pipettes of successively</w:t>
      </w:r>
      <w:r w:rsidRPr="00C42A00">
        <w:rPr>
          <w:rFonts w:ascii="Times New Roman" w:hAnsi="Times New Roman" w:cs="Times New Roman"/>
          <w:bCs/>
          <w:highlight w:val="yellow"/>
        </w:rPr>
        <w:t xml:space="preserve"> </w:t>
      </w:r>
      <w:r w:rsidRPr="00C42A00">
        <w:rPr>
          <w:highlight w:val="yellow"/>
        </w:rPr>
        <w:t xml:space="preserve">smaller sizes </w:t>
      </w:r>
      <w:r w:rsidR="004811F9">
        <w:rPr>
          <w:highlight w:val="yellow"/>
        </w:rPr>
        <w:t>(</w:t>
      </w:r>
      <w:r w:rsidR="004811F9">
        <w:rPr>
          <w:i/>
          <w:highlight w:val="yellow"/>
        </w:rPr>
        <w:t>i.e.</w:t>
      </w:r>
      <w:r w:rsidR="004811F9">
        <w:rPr>
          <w:highlight w:val="yellow"/>
        </w:rPr>
        <w:t xml:space="preserve">, </w:t>
      </w:r>
      <w:r w:rsidRPr="00C42A00">
        <w:rPr>
          <w:highlight w:val="yellow"/>
        </w:rPr>
        <w:t>25, 10</w:t>
      </w:r>
      <w:r w:rsidR="004811F9">
        <w:rPr>
          <w:highlight w:val="yellow"/>
        </w:rPr>
        <w:t>,</w:t>
      </w:r>
      <w:r w:rsidRPr="00C42A00">
        <w:rPr>
          <w:highlight w:val="yellow"/>
        </w:rPr>
        <w:t xml:space="preserve"> </w:t>
      </w:r>
      <w:r w:rsidR="004811F9">
        <w:rPr>
          <w:highlight w:val="yellow"/>
        </w:rPr>
        <w:t>and</w:t>
      </w:r>
      <w:r w:rsidRPr="00C42A00">
        <w:rPr>
          <w:highlight w:val="yellow"/>
        </w:rPr>
        <w:t xml:space="preserve"> 5 mL</w:t>
      </w:r>
      <w:r w:rsidR="004811F9">
        <w:rPr>
          <w:highlight w:val="yellow"/>
        </w:rPr>
        <w:t>)</w:t>
      </w:r>
      <w:r w:rsidRPr="00C42A00">
        <w:rPr>
          <w:highlight w:val="yellow"/>
        </w:rPr>
        <w:t xml:space="preserve"> to dissociate the suspension obtained in the previous step by successive aspirations, to break residual fragments</w:t>
      </w:r>
      <w:r w:rsidR="004811F9">
        <w:rPr>
          <w:highlight w:val="yellow"/>
        </w:rPr>
        <w:t>,</w:t>
      </w:r>
      <w:r w:rsidRPr="00C42A00">
        <w:rPr>
          <w:highlight w:val="yellow"/>
        </w:rPr>
        <w:t xml:space="preserve"> and to obtain a </w:t>
      </w:r>
      <w:r w:rsidRPr="00C42A00">
        <w:rPr>
          <w:noProof/>
          <w:highlight w:val="yellow"/>
        </w:rPr>
        <w:t>homogeneous</w:t>
      </w:r>
      <w:r w:rsidRPr="00C42A00">
        <w:rPr>
          <w:highlight w:val="yellow"/>
        </w:rPr>
        <w:t xml:space="preserve"> cell suspension.</w:t>
      </w:r>
      <w:r w:rsidRPr="00C42A00">
        <w:t xml:space="preserve"> Change the size of the pipette when there is no longer any resistance to the aspiration</w:t>
      </w:r>
      <w:r w:rsidRPr="00C42A00">
        <w:rPr>
          <w:rFonts w:ascii="Times New Roman" w:hAnsi="Times New Roman" w:cs="Times New Roman"/>
        </w:rPr>
        <w:t>.</w:t>
      </w:r>
    </w:p>
    <w:p w14:paraId="513F4DDB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="Times New Roman" w:hAnsi="Times New Roman" w:cs="Times New Roman"/>
        </w:rPr>
      </w:pPr>
    </w:p>
    <w:p w14:paraId="049AB2CA" w14:textId="48081D1B" w:rsidR="002320A3" w:rsidRPr="00C42A00" w:rsidRDefault="002320A3" w:rsidP="00FD5226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2B3EF2">
        <w:rPr>
          <w:rFonts w:asciiTheme="minorHAnsi" w:hAnsiTheme="minorHAnsi" w:cstheme="minorHAnsi"/>
          <w:color w:val="auto"/>
          <w:highlight w:val="yellow"/>
        </w:rPr>
        <w:t>Place a filter with pores of 70 µm on a 50</w:t>
      </w:r>
      <w:r w:rsidR="004811F9" w:rsidRPr="002B3EF2">
        <w:rPr>
          <w:rFonts w:asciiTheme="minorHAnsi" w:hAnsiTheme="minorHAnsi" w:cstheme="minorHAnsi"/>
          <w:color w:val="auto"/>
          <w:highlight w:val="yellow"/>
        </w:rPr>
        <w:t>-</w:t>
      </w:r>
      <w:r w:rsidRPr="002B3EF2">
        <w:rPr>
          <w:rFonts w:asciiTheme="minorHAnsi" w:hAnsiTheme="minorHAnsi" w:cstheme="minorHAnsi"/>
          <w:color w:val="auto"/>
          <w:highlight w:val="yellow"/>
        </w:rPr>
        <w:t>mL tube</w:t>
      </w:r>
      <w:r w:rsidR="00E673AE" w:rsidRPr="002B3EF2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2B3EF2">
        <w:rPr>
          <w:rFonts w:asciiTheme="minorHAnsi" w:hAnsiTheme="minorHAnsi" w:cstheme="minorHAnsi"/>
          <w:color w:val="auto"/>
          <w:highlight w:val="yellow"/>
        </w:rPr>
        <w:t>transfer the cellular suspension obtained</w:t>
      </w:r>
      <w:r w:rsidR="004811F9" w:rsidRPr="002B3EF2">
        <w:rPr>
          <w:rFonts w:asciiTheme="minorHAnsi" w:hAnsiTheme="minorHAnsi" w:cstheme="minorHAnsi"/>
          <w:color w:val="auto"/>
          <w:highlight w:val="yellow"/>
        </w:rPr>
        <w:t>,</w:t>
      </w:r>
      <w:r w:rsidRPr="002B3EF2">
        <w:rPr>
          <w:rFonts w:asciiTheme="minorHAnsi" w:hAnsiTheme="minorHAnsi" w:cstheme="minorHAnsi"/>
          <w:color w:val="auto"/>
          <w:highlight w:val="yellow"/>
        </w:rPr>
        <w:t xml:space="preserve"> and rinse </w:t>
      </w:r>
      <w:r w:rsidR="004811F9" w:rsidRPr="002B3EF2">
        <w:rPr>
          <w:rFonts w:asciiTheme="minorHAnsi" w:hAnsiTheme="minorHAnsi" w:cstheme="minorHAnsi"/>
          <w:color w:val="auto"/>
          <w:highlight w:val="yellow"/>
        </w:rPr>
        <w:t xml:space="preserve">it 1x </w:t>
      </w:r>
      <w:r w:rsidRPr="002B3EF2">
        <w:rPr>
          <w:rFonts w:asciiTheme="minorHAnsi" w:hAnsiTheme="minorHAnsi" w:cstheme="minorHAnsi"/>
          <w:color w:val="auto"/>
          <w:highlight w:val="yellow"/>
        </w:rPr>
        <w:t>with 40 mL of</w:t>
      </w:r>
      <w:r w:rsidRPr="00C42A00">
        <w:rPr>
          <w:rFonts w:asciiTheme="minorHAnsi" w:hAnsiTheme="minorHAnsi" w:cstheme="minorHAnsi"/>
          <w:color w:val="auto"/>
        </w:rPr>
        <w:t xml:space="preserve"> phosphate-buffered saline (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PBS) to recover the largest possible number of cells. </w:t>
      </w:r>
    </w:p>
    <w:p w14:paraId="3DC995E5" w14:textId="77777777" w:rsidR="002320A3" w:rsidRPr="00C42A00" w:rsidRDefault="002320A3" w:rsidP="00FD522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98859F7" w14:textId="7A517EFB" w:rsidR="002320A3" w:rsidRPr="00C42A00" w:rsidRDefault="002320A3" w:rsidP="00FD5226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C42A00">
        <w:rPr>
          <w:rFonts w:asciiTheme="minorHAnsi" w:hAnsiTheme="minorHAnsi" w:cstheme="minorHAnsi"/>
          <w:color w:val="auto"/>
          <w:highlight w:val="yellow"/>
        </w:rPr>
        <w:t xml:space="preserve">Centrifuge for 2 min at 250 x </w:t>
      </w:r>
      <w:r w:rsidRPr="00FD5226">
        <w:rPr>
          <w:rFonts w:asciiTheme="minorHAnsi" w:hAnsiTheme="minorHAnsi" w:cstheme="minorHAnsi"/>
          <w:i/>
          <w:color w:val="auto"/>
          <w:highlight w:val="yellow"/>
        </w:rPr>
        <w:t>g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 at room temperature and</w:t>
      </w:r>
      <w:r w:rsidR="004811F9">
        <w:rPr>
          <w:rFonts w:asciiTheme="minorHAnsi" w:hAnsiTheme="minorHAnsi" w:cstheme="minorHAnsi"/>
          <w:color w:val="auto"/>
          <w:highlight w:val="yellow"/>
        </w:rPr>
        <w:t>,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 then</w:t>
      </w:r>
      <w:r w:rsidR="004811F9">
        <w:rPr>
          <w:rFonts w:asciiTheme="minorHAnsi" w:hAnsiTheme="minorHAnsi" w:cstheme="minorHAnsi"/>
          <w:color w:val="auto"/>
          <w:highlight w:val="yellow"/>
        </w:rPr>
        <w:t>,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 remove </w:t>
      </w:r>
      <w:r w:rsidR="004811F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84FC5" w:rsidRPr="00C42A00">
        <w:rPr>
          <w:rFonts w:asciiTheme="minorHAnsi" w:hAnsiTheme="minorHAnsi" w:cstheme="minorHAnsi"/>
          <w:color w:val="auto"/>
          <w:highlight w:val="yellow"/>
        </w:rPr>
        <w:t>supernatant</w:t>
      </w:r>
      <w:r w:rsidRPr="00C42A00">
        <w:rPr>
          <w:rFonts w:asciiTheme="minorHAnsi" w:hAnsiTheme="minorHAnsi" w:cstheme="minorHAnsi"/>
          <w:color w:val="auto"/>
          <w:highlight w:val="yellow"/>
        </w:rPr>
        <w:t>.</w:t>
      </w:r>
    </w:p>
    <w:p w14:paraId="7EF04885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631B16D1" w14:textId="4FE1D33A" w:rsidR="002320A3" w:rsidRPr="00C42A00" w:rsidRDefault="002320A3" w:rsidP="00FD5226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C42A00">
        <w:rPr>
          <w:rFonts w:asciiTheme="minorHAnsi" w:hAnsiTheme="minorHAnsi" w:cstheme="minorHAnsi"/>
          <w:color w:val="auto"/>
          <w:highlight w:val="yellow"/>
        </w:rPr>
        <w:t xml:space="preserve">Rinse </w:t>
      </w:r>
      <w:r w:rsidR="00684FC5" w:rsidRPr="00C42A00">
        <w:rPr>
          <w:rFonts w:asciiTheme="minorHAnsi" w:hAnsiTheme="minorHAnsi" w:cstheme="minorHAnsi"/>
          <w:color w:val="auto"/>
          <w:highlight w:val="yellow"/>
        </w:rPr>
        <w:t>the cell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84FC5" w:rsidRPr="00C42A00">
        <w:rPr>
          <w:rFonts w:asciiTheme="minorHAnsi" w:hAnsiTheme="minorHAnsi" w:cstheme="minorHAnsi"/>
          <w:color w:val="auto"/>
          <w:highlight w:val="yellow"/>
        </w:rPr>
        <w:t xml:space="preserve">pellet 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with 40 mL of </w:t>
      </w:r>
      <w:r w:rsidR="0044653C" w:rsidRPr="00C42A00">
        <w:rPr>
          <w:rFonts w:asciiTheme="minorHAnsi" w:hAnsiTheme="minorHAnsi" w:cstheme="minorHAnsi"/>
          <w:color w:val="auto"/>
          <w:highlight w:val="yellow"/>
        </w:rPr>
        <w:t xml:space="preserve">1x </w:t>
      </w:r>
      <w:r w:rsidRPr="00C42A00">
        <w:rPr>
          <w:rFonts w:asciiTheme="minorHAnsi" w:hAnsiTheme="minorHAnsi" w:cstheme="minorHAnsi"/>
          <w:color w:val="auto"/>
          <w:highlight w:val="yellow"/>
        </w:rPr>
        <w:t>PBS to recover as many cells as possible.</w:t>
      </w:r>
    </w:p>
    <w:p w14:paraId="21473D8C" w14:textId="77777777" w:rsidR="002320A3" w:rsidRPr="00C42A00" w:rsidRDefault="002320A3" w:rsidP="00FD522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510F3BC" w14:textId="16832EB0" w:rsidR="002320A3" w:rsidRPr="00C42A00" w:rsidRDefault="00207AFA" w:rsidP="00FD5226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C42A00">
        <w:rPr>
          <w:rFonts w:asciiTheme="minorHAnsi" w:hAnsiTheme="minorHAnsi" w:cstheme="minorHAnsi"/>
          <w:color w:val="auto"/>
          <w:highlight w:val="yellow"/>
        </w:rPr>
        <w:t>Discard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 the supernatant and</w:t>
      </w:r>
      <w:r w:rsidR="004811F9">
        <w:rPr>
          <w:rFonts w:asciiTheme="minorHAnsi" w:hAnsiTheme="minorHAnsi" w:cstheme="minorHAnsi"/>
          <w:color w:val="auto"/>
          <w:highlight w:val="yellow"/>
        </w:rPr>
        <w:t>,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 then</w:t>
      </w:r>
      <w:r w:rsidR="004811F9">
        <w:rPr>
          <w:rFonts w:asciiTheme="minorHAnsi" w:hAnsiTheme="minorHAnsi" w:cstheme="minorHAnsi"/>
          <w:color w:val="auto"/>
          <w:highlight w:val="yellow"/>
        </w:rPr>
        <w:t>,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4653C" w:rsidRPr="00C42A00">
        <w:rPr>
          <w:rFonts w:asciiTheme="minorHAnsi" w:hAnsiTheme="minorHAnsi" w:cstheme="minorHAnsi"/>
          <w:color w:val="auto"/>
          <w:highlight w:val="yellow"/>
        </w:rPr>
        <w:t>re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suspend </w:t>
      </w:r>
      <w:r w:rsidR="004811F9">
        <w:rPr>
          <w:rFonts w:asciiTheme="minorHAnsi" w:hAnsiTheme="minorHAnsi" w:cstheme="minorHAnsi"/>
          <w:color w:val="auto"/>
          <w:highlight w:val="yellow"/>
        </w:rPr>
        <w:t xml:space="preserve">the pellet 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>with 5 mL of PBS.</w:t>
      </w:r>
    </w:p>
    <w:p w14:paraId="36633EE7" w14:textId="77777777" w:rsidR="002320A3" w:rsidRPr="00C42A00" w:rsidRDefault="002320A3" w:rsidP="00FD522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870E1F6" w14:textId="3E414F84" w:rsidR="002320A3" w:rsidRPr="00C42A00" w:rsidRDefault="00E673AE" w:rsidP="00FD5226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>Use</w:t>
      </w:r>
      <w:r w:rsidR="002320A3" w:rsidRPr="00C42A00">
        <w:rPr>
          <w:rFonts w:asciiTheme="minorHAnsi" w:hAnsiTheme="minorHAnsi" w:cstheme="minorHAnsi"/>
          <w:color w:val="auto"/>
        </w:rPr>
        <w:t xml:space="preserve"> 10 µL</w:t>
      </w:r>
      <w:r w:rsidR="00FD5226">
        <w:rPr>
          <w:rFonts w:asciiTheme="minorHAnsi" w:hAnsiTheme="minorHAnsi" w:cstheme="minorHAnsi"/>
          <w:color w:val="auto"/>
        </w:rPr>
        <w:t xml:space="preserve"> of the cell suspension</w:t>
      </w:r>
      <w:r w:rsidR="002320A3" w:rsidRPr="00C42A00">
        <w:rPr>
          <w:rFonts w:asciiTheme="minorHAnsi" w:hAnsiTheme="minorHAnsi" w:cstheme="minorHAnsi"/>
          <w:color w:val="auto"/>
        </w:rPr>
        <w:t xml:space="preserve"> for </w:t>
      </w:r>
      <w:r w:rsidR="00FD5226">
        <w:rPr>
          <w:rFonts w:asciiTheme="minorHAnsi" w:hAnsiTheme="minorHAnsi" w:cstheme="minorHAnsi"/>
          <w:color w:val="auto"/>
        </w:rPr>
        <w:t xml:space="preserve">the </w:t>
      </w:r>
      <w:r w:rsidR="002320A3" w:rsidRPr="00C42A00">
        <w:rPr>
          <w:rFonts w:asciiTheme="minorHAnsi" w:hAnsiTheme="minorHAnsi" w:cstheme="minorHAnsi"/>
          <w:color w:val="auto"/>
        </w:rPr>
        <w:t>cell count</w:t>
      </w:r>
      <w:r w:rsidR="004811F9">
        <w:rPr>
          <w:rFonts w:asciiTheme="minorHAnsi" w:hAnsiTheme="minorHAnsi" w:cstheme="minorHAnsi"/>
          <w:color w:val="auto"/>
        </w:rPr>
        <w:t>.</w:t>
      </w:r>
      <w:r w:rsidR="002320A3" w:rsidRPr="00C42A00">
        <w:rPr>
          <w:rFonts w:asciiTheme="minorHAnsi" w:hAnsiTheme="minorHAnsi" w:cstheme="minorHAnsi"/>
          <w:color w:val="auto"/>
        </w:rPr>
        <w:t xml:space="preserve"> </w:t>
      </w:r>
      <w:r w:rsidR="004811F9">
        <w:rPr>
          <w:rFonts w:asciiTheme="minorHAnsi" w:hAnsiTheme="minorHAnsi" w:cstheme="minorHAnsi"/>
          <w:color w:val="auto"/>
        </w:rPr>
        <w:t>P</w:t>
      </w:r>
      <w:r w:rsidR="002320A3" w:rsidRPr="00C42A00">
        <w:rPr>
          <w:rFonts w:asciiTheme="minorHAnsi" w:hAnsiTheme="minorHAnsi" w:cstheme="minorHAnsi"/>
          <w:color w:val="auto"/>
        </w:rPr>
        <w:t xml:space="preserve">lace </w:t>
      </w:r>
      <w:r w:rsidR="004811F9">
        <w:rPr>
          <w:rFonts w:asciiTheme="minorHAnsi" w:hAnsiTheme="minorHAnsi" w:cstheme="minorHAnsi"/>
          <w:color w:val="auto"/>
        </w:rPr>
        <w:t xml:space="preserve">the sample </w:t>
      </w:r>
      <w:r w:rsidR="002320A3" w:rsidRPr="00C42A00">
        <w:rPr>
          <w:rFonts w:asciiTheme="minorHAnsi" w:hAnsiTheme="minorHAnsi" w:cstheme="minorHAnsi"/>
          <w:color w:val="auto"/>
        </w:rPr>
        <w:t xml:space="preserve">on a </w:t>
      </w:r>
      <w:r w:rsidR="00B94598" w:rsidRPr="00C42A00">
        <w:t>hemocytometer</w:t>
      </w:r>
      <w:r w:rsidR="00B94598" w:rsidRPr="00C42A00">
        <w:rPr>
          <w:rFonts w:asciiTheme="minorHAnsi" w:hAnsiTheme="minorHAnsi" w:cstheme="minorHAnsi"/>
          <w:color w:val="auto"/>
        </w:rPr>
        <w:t xml:space="preserve"> </w:t>
      </w:r>
      <w:r w:rsidR="002320A3" w:rsidRPr="00C42A00">
        <w:rPr>
          <w:rFonts w:asciiTheme="minorHAnsi" w:hAnsiTheme="minorHAnsi" w:cstheme="minorHAnsi"/>
          <w:color w:val="auto"/>
        </w:rPr>
        <w:t xml:space="preserve">and count </w:t>
      </w:r>
      <w:r w:rsidR="004811F9">
        <w:rPr>
          <w:rFonts w:asciiTheme="minorHAnsi" w:hAnsiTheme="minorHAnsi" w:cstheme="minorHAnsi"/>
          <w:color w:val="auto"/>
        </w:rPr>
        <w:t xml:space="preserve">the </w:t>
      </w:r>
      <w:r w:rsidR="002320A3" w:rsidRPr="00C42A00">
        <w:rPr>
          <w:rFonts w:asciiTheme="minorHAnsi" w:hAnsiTheme="minorHAnsi" w:cstheme="minorHAnsi"/>
          <w:color w:val="auto"/>
        </w:rPr>
        <w:t>living cells using trypan blue.</w:t>
      </w:r>
    </w:p>
    <w:p w14:paraId="3D995D21" w14:textId="77777777" w:rsidR="002320A3" w:rsidRPr="00C42A00" w:rsidRDefault="002320A3" w:rsidP="00FD522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F968EC2" w14:textId="50F9011E" w:rsidR="002320A3" w:rsidRPr="00C42A00" w:rsidRDefault="002320A3" w:rsidP="00FD5226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C42A00">
        <w:rPr>
          <w:rFonts w:asciiTheme="minorHAnsi" w:hAnsiTheme="minorHAnsi" w:cstheme="minorHAnsi"/>
          <w:color w:val="auto"/>
          <w:highlight w:val="yellow"/>
        </w:rPr>
        <w:t xml:space="preserve">Centrifuge the cell suspension for 2 min at 250 x </w:t>
      </w:r>
      <w:r w:rsidRPr="00FD5226">
        <w:rPr>
          <w:rFonts w:asciiTheme="minorHAnsi" w:hAnsiTheme="minorHAnsi" w:cstheme="minorHAnsi"/>
          <w:i/>
          <w:color w:val="auto"/>
          <w:highlight w:val="yellow"/>
        </w:rPr>
        <w:t>g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11F9">
        <w:rPr>
          <w:rFonts w:asciiTheme="minorHAnsi" w:hAnsiTheme="minorHAnsi" w:cstheme="minorHAnsi"/>
          <w:color w:val="auto"/>
          <w:highlight w:val="yellow"/>
        </w:rPr>
        <w:t xml:space="preserve">and, </w:t>
      </w:r>
      <w:r w:rsidR="00207AFA" w:rsidRPr="00C42A00">
        <w:rPr>
          <w:rFonts w:asciiTheme="minorHAnsi" w:hAnsiTheme="minorHAnsi" w:cstheme="minorHAnsi"/>
          <w:color w:val="auto"/>
          <w:highlight w:val="yellow"/>
        </w:rPr>
        <w:t>then</w:t>
      </w:r>
      <w:r w:rsidR="004811F9">
        <w:rPr>
          <w:rFonts w:asciiTheme="minorHAnsi" w:hAnsiTheme="minorHAnsi" w:cstheme="minorHAnsi"/>
          <w:color w:val="auto"/>
          <w:highlight w:val="yellow"/>
        </w:rPr>
        <w:t>,</w:t>
      </w:r>
      <w:r w:rsidR="00B94598" w:rsidRPr="00C42A0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07AFA" w:rsidRPr="00C42A00">
        <w:rPr>
          <w:rFonts w:asciiTheme="minorHAnsi" w:hAnsiTheme="minorHAnsi" w:cstheme="minorHAnsi"/>
          <w:color w:val="auto"/>
          <w:highlight w:val="yellow"/>
        </w:rPr>
        <w:t xml:space="preserve">discard </w:t>
      </w:r>
      <w:r w:rsidR="00B94598" w:rsidRPr="00C42A00">
        <w:rPr>
          <w:rFonts w:asciiTheme="minorHAnsi" w:hAnsiTheme="minorHAnsi" w:cstheme="minorHAnsi"/>
          <w:color w:val="auto"/>
          <w:highlight w:val="yellow"/>
        </w:rPr>
        <w:t>the supernatant</w:t>
      </w:r>
      <w:r w:rsidRPr="00C42A00">
        <w:rPr>
          <w:rFonts w:asciiTheme="minorHAnsi" w:hAnsiTheme="minorHAnsi" w:cstheme="minorHAnsi"/>
          <w:color w:val="auto"/>
          <w:highlight w:val="yellow"/>
        </w:rPr>
        <w:t>.</w:t>
      </w:r>
    </w:p>
    <w:p w14:paraId="0DEF852B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808080" w:themeColor="background1" w:themeShade="80"/>
        </w:rPr>
      </w:pPr>
    </w:p>
    <w:p w14:paraId="38D46A2F" w14:textId="18F3B7F8" w:rsidR="002320A3" w:rsidRPr="00C42A00" w:rsidRDefault="002320A3" w:rsidP="00FD5226">
      <w:pPr>
        <w:pStyle w:val="NormalWeb"/>
        <w:numPr>
          <w:ilvl w:val="0"/>
          <w:numId w:val="3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Cancer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tem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>ell</w:t>
      </w:r>
      <w:r w:rsidR="00C42A00"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election </w:t>
      </w:r>
    </w:p>
    <w:p w14:paraId="47FA6351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 w:themeColor="background1" w:themeShade="80"/>
        </w:rPr>
      </w:pPr>
    </w:p>
    <w:p w14:paraId="6BC0F6E3" w14:textId="675CF888" w:rsidR="002320A3" w:rsidRPr="00C42A00" w:rsidRDefault="00B94598" w:rsidP="00FD5226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C42A00">
        <w:rPr>
          <w:rFonts w:asciiTheme="minorHAnsi" w:hAnsiTheme="minorHAnsi" w:cstheme="minorHAnsi"/>
          <w:color w:val="auto"/>
          <w:highlight w:val="yellow"/>
        </w:rPr>
        <w:t xml:space="preserve">Resuspend </w:t>
      </w:r>
      <w:r w:rsidR="004811F9">
        <w:rPr>
          <w:rFonts w:asciiTheme="minorHAnsi" w:hAnsiTheme="minorHAnsi" w:cstheme="minorHAnsi"/>
          <w:color w:val="auto"/>
          <w:highlight w:val="yellow"/>
        </w:rPr>
        <w:t xml:space="preserve">the pellet </w:t>
      </w:r>
      <w:r w:rsidRPr="00C42A00">
        <w:rPr>
          <w:rFonts w:asciiTheme="minorHAnsi" w:hAnsiTheme="minorHAnsi" w:cstheme="minorHAnsi"/>
          <w:color w:val="auto"/>
          <w:highlight w:val="yellow"/>
        </w:rPr>
        <w:t>with 5 mL of PBS, c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entrifuge </w:t>
      </w:r>
      <w:r w:rsidR="004811F9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at 250 x </w:t>
      </w:r>
      <w:r w:rsidR="002320A3" w:rsidRPr="00FD5226">
        <w:rPr>
          <w:rFonts w:asciiTheme="minorHAnsi" w:hAnsiTheme="minorHAnsi" w:cstheme="minorHAnsi"/>
          <w:i/>
          <w:color w:val="auto"/>
          <w:highlight w:val="yellow"/>
        </w:rPr>
        <w:t>g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 for 5 min, and remove the supernatant. </w:t>
      </w:r>
    </w:p>
    <w:p w14:paraId="64CC41D9" w14:textId="77777777" w:rsidR="002320A3" w:rsidRPr="00C42A00" w:rsidRDefault="002320A3" w:rsidP="00FD522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B070484" w14:textId="2204610C" w:rsidR="002320A3" w:rsidRPr="00C42A00" w:rsidRDefault="002320A3" w:rsidP="00FD5226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C42A00">
        <w:rPr>
          <w:rFonts w:asciiTheme="minorHAnsi" w:hAnsiTheme="minorHAnsi" w:cstheme="minorHAnsi"/>
          <w:noProof/>
          <w:color w:val="auto"/>
          <w:highlight w:val="yellow"/>
        </w:rPr>
        <w:t>Resuspend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4674">
        <w:rPr>
          <w:rFonts w:asciiTheme="minorHAnsi" w:hAnsiTheme="minorHAnsi" w:cstheme="minorHAnsi"/>
          <w:color w:val="auto"/>
          <w:highlight w:val="yellow"/>
        </w:rPr>
        <w:t xml:space="preserve">the sample </w:t>
      </w:r>
      <w:r w:rsidR="00B94598" w:rsidRPr="00C42A00">
        <w:rPr>
          <w:rFonts w:asciiTheme="minorHAnsi" w:hAnsiTheme="minorHAnsi" w:cstheme="minorHAnsi"/>
          <w:color w:val="auto"/>
          <w:highlight w:val="yellow"/>
        </w:rPr>
        <w:t xml:space="preserve">to obtain a concentration of </w:t>
      </w:r>
      <w:r w:rsidRPr="00C42A00">
        <w:rPr>
          <w:rFonts w:asciiTheme="minorHAnsi" w:hAnsiTheme="minorHAnsi" w:cstheme="minorHAnsi"/>
          <w:color w:val="auto"/>
          <w:highlight w:val="yellow"/>
        </w:rPr>
        <w:t>10</w:t>
      </w:r>
      <w:r w:rsidRPr="00C42A00">
        <w:rPr>
          <w:rFonts w:asciiTheme="minorHAnsi" w:hAnsiTheme="minorHAnsi" w:cstheme="minorHAnsi"/>
          <w:color w:val="auto"/>
          <w:highlight w:val="yellow"/>
          <w:vertAlign w:val="superscript"/>
        </w:rPr>
        <w:t xml:space="preserve">7 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cells </w:t>
      </w:r>
      <w:r w:rsidR="00B94598" w:rsidRPr="00C42A00">
        <w:rPr>
          <w:rFonts w:asciiTheme="minorHAnsi" w:hAnsiTheme="minorHAnsi" w:cstheme="minorHAnsi"/>
          <w:color w:val="auto"/>
          <w:highlight w:val="yellow"/>
        </w:rPr>
        <w:t>for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 400 µL of cell-sorting buffer.</w:t>
      </w:r>
    </w:p>
    <w:p w14:paraId="2744F7E6" w14:textId="77777777" w:rsidR="002320A3" w:rsidRPr="00C42A00" w:rsidRDefault="002320A3" w:rsidP="00FD522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9ED3FA9" w14:textId="3EA7E676" w:rsidR="002320A3" w:rsidRPr="00C42A00" w:rsidRDefault="002320A3" w:rsidP="00FD5226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C42A00">
        <w:rPr>
          <w:rFonts w:asciiTheme="minorHAnsi" w:hAnsiTheme="minorHAnsi" w:cstheme="minorHAnsi"/>
          <w:color w:val="auto"/>
          <w:highlight w:val="yellow"/>
        </w:rPr>
        <w:t xml:space="preserve">Add 100 µL of </w:t>
      </w:r>
      <w:proofErr w:type="spellStart"/>
      <w:r w:rsidRPr="00C42A00">
        <w:rPr>
          <w:rFonts w:asciiTheme="minorHAnsi" w:hAnsiTheme="minorHAnsi" w:cstheme="minorHAnsi"/>
          <w:color w:val="auto"/>
          <w:highlight w:val="yellow"/>
        </w:rPr>
        <w:t>FcR</w:t>
      </w:r>
      <w:proofErr w:type="spellEnd"/>
      <w:r w:rsidRPr="00C42A00">
        <w:rPr>
          <w:rFonts w:asciiTheme="minorHAnsi" w:hAnsiTheme="minorHAnsi" w:cstheme="minorHAnsi"/>
          <w:color w:val="auto"/>
          <w:highlight w:val="yellow"/>
        </w:rPr>
        <w:t xml:space="preserve"> blocking reagent (CD133 microbeads kit) </w:t>
      </w:r>
      <w:r w:rsidR="00924674">
        <w:rPr>
          <w:rFonts w:asciiTheme="minorHAnsi" w:hAnsiTheme="minorHAnsi" w:cstheme="minorHAnsi"/>
          <w:color w:val="auto"/>
          <w:highlight w:val="yellow"/>
        </w:rPr>
        <w:t xml:space="preserve">and, </w:t>
      </w:r>
      <w:r w:rsidRPr="00C42A00">
        <w:rPr>
          <w:rFonts w:asciiTheme="minorHAnsi" w:hAnsiTheme="minorHAnsi" w:cstheme="minorHAnsi"/>
          <w:color w:val="auto"/>
          <w:highlight w:val="yellow"/>
        </w:rPr>
        <w:t>then</w:t>
      </w:r>
      <w:r w:rsidR="00924674">
        <w:rPr>
          <w:rFonts w:asciiTheme="minorHAnsi" w:hAnsiTheme="minorHAnsi" w:cstheme="minorHAnsi"/>
          <w:color w:val="auto"/>
          <w:highlight w:val="yellow"/>
        </w:rPr>
        <w:t>,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 100 µL of CD133 antibody microbeads.</w:t>
      </w:r>
      <w:r w:rsidR="00DC4D56" w:rsidRPr="00C42A0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94598" w:rsidRPr="00C42A00">
        <w:rPr>
          <w:rFonts w:asciiTheme="minorHAnsi" w:hAnsiTheme="minorHAnsi" w:cstheme="minorHAnsi"/>
          <w:color w:val="auto"/>
          <w:highlight w:val="yellow"/>
        </w:rPr>
        <w:t>Incubate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 for 30 min at 4 °C in the dark.</w:t>
      </w:r>
    </w:p>
    <w:p w14:paraId="4DB01A33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009BE00A" w14:textId="1D0BD4AA" w:rsidR="0097227D" w:rsidRPr="00C42A00" w:rsidRDefault="002320A3" w:rsidP="00FD5226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C42A00">
        <w:rPr>
          <w:rFonts w:asciiTheme="minorHAnsi" w:hAnsiTheme="minorHAnsi" w:cstheme="minorHAnsi"/>
          <w:color w:val="auto"/>
          <w:highlight w:val="yellow"/>
        </w:rPr>
        <w:t>Before cell selection, place the column in a magnet</w:t>
      </w:r>
      <w:r w:rsidR="00B94598" w:rsidRPr="00C42A00">
        <w:rPr>
          <w:rFonts w:asciiTheme="minorHAnsi" w:hAnsiTheme="minorHAnsi" w:cstheme="minorHAnsi"/>
          <w:color w:val="auto"/>
          <w:highlight w:val="yellow"/>
        </w:rPr>
        <w:t>.</w:t>
      </w:r>
      <w:r w:rsidR="0097227D" w:rsidRPr="00C42A0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94598" w:rsidRPr="00C42A00">
        <w:rPr>
          <w:rFonts w:asciiTheme="minorHAnsi" w:hAnsiTheme="minorHAnsi" w:cstheme="minorHAnsi"/>
          <w:color w:val="auto"/>
          <w:highlight w:val="yellow"/>
        </w:rPr>
        <w:t>A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dd 3 mL of </w:t>
      </w:r>
      <w:r w:rsidRPr="00C42A00">
        <w:rPr>
          <w:rFonts w:asciiTheme="minorHAnsi" w:hAnsiTheme="minorHAnsi" w:cstheme="minorHAnsi"/>
          <w:noProof/>
          <w:color w:val="auto"/>
          <w:highlight w:val="yellow"/>
        </w:rPr>
        <w:t>cell-sorting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42A00">
        <w:rPr>
          <w:rFonts w:asciiTheme="minorHAnsi" w:hAnsiTheme="minorHAnsi" w:cstheme="minorHAnsi"/>
          <w:noProof/>
          <w:color w:val="auto"/>
          <w:highlight w:val="yellow"/>
        </w:rPr>
        <w:t>buffer in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 the column</w:t>
      </w:r>
      <w:r w:rsidR="00924674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97227D" w:rsidRPr="00C42A00">
        <w:rPr>
          <w:rFonts w:asciiTheme="minorHAnsi" w:hAnsiTheme="minorHAnsi" w:cstheme="minorHAnsi"/>
          <w:color w:val="auto"/>
          <w:highlight w:val="yellow"/>
        </w:rPr>
        <w:t xml:space="preserve"> r</w:t>
      </w:r>
      <w:r w:rsidR="00B94598" w:rsidRPr="00C42A00">
        <w:rPr>
          <w:rFonts w:asciiTheme="minorHAnsi" w:hAnsiTheme="minorHAnsi" w:cstheme="minorHAnsi"/>
          <w:color w:val="auto"/>
          <w:highlight w:val="yellow"/>
        </w:rPr>
        <w:t>esuspend the cells and the antibody microbeads in 5 mL of cell-sorting buffer</w:t>
      </w:r>
      <w:r w:rsidR="0097227D" w:rsidRPr="00C42A00">
        <w:rPr>
          <w:rFonts w:asciiTheme="minorHAnsi" w:hAnsiTheme="minorHAnsi" w:cstheme="minorHAnsi"/>
          <w:color w:val="auto"/>
          <w:highlight w:val="yellow"/>
        </w:rPr>
        <w:t>.</w:t>
      </w:r>
    </w:p>
    <w:p w14:paraId="6E0DE77D" w14:textId="77777777" w:rsidR="0097227D" w:rsidRPr="00C42A00" w:rsidRDefault="0097227D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528FDA15" w14:textId="581CBC42" w:rsidR="00D037AB" w:rsidRPr="00C42A00" w:rsidRDefault="00B94598" w:rsidP="00FD5226">
      <w:pPr>
        <w:pStyle w:val="NormalWeb"/>
        <w:numPr>
          <w:ilvl w:val="2"/>
          <w:numId w:val="3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C42A00">
        <w:rPr>
          <w:rFonts w:asciiTheme="minorHAnsi" w:hAnsiTheme="minorHAnsi" w:cstheme="minorHAnsi"/>
          <w:color w:val="auto"/>
          <w:highlight w:val="yellow"/>
        </w:rPr>
        <w:t>A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dd 1 mL of the eluate </w:t>
      </w:r>
      <w:r w:rsidR="0097227D" w:rsidRPr="00C42A00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>the suspension of cells</w:t>
      </w:r>
      <w:r w:rsidR="0097227D" w:rsidRPr="00C42A00">
        <w:rPr>
          <w:rFonts w:asciiTheme="minorHAnsi" w:hAnsiTheme="minorHAnsi" w:cstheme="minorHAnsi"/>
          <w:color w:val="auto"/>
          <w:highlight w:val="yellow"/>
        </w:rPr>
        <w:t>. Then</w:t>
      </w:r>
      <w:r w:rsidR="00924674">
        <w:rPr>
          <w:rFonts w:asciiTheme="minorHAnsi" w:hAnsiTheme="minorHAnsi" w:cstheme="minorHAnsi"/>
          <w:color w:val="auto"/>
          <w:highlight w:val="yellow"/>
        </w:rPr>
        <w:t>,</w:t>
      </w:r>
      <w:r w:rsidR="0097227D" w:rsidRPr="00C42A00">
        <w:rPr>
          <w:rFonts w:asciiTheme="minorHAnsi" w:hAnsiTheme="minorHAnsi" w:cstheme="minorHAnsi"/>
          <w:color w:val="auto"/>
          <w:highlight w:val="yellow"/>
        </w:rPr>
        <w:t xml:space="preserve"> w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ash </w:t>
      </w:r>
      <w:r w:rsidR="00924674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>with 3 mL of cell-sorting buffer</w:t>
      </w:r>
      <w:r w:rsidR="0097227D" w:rsidRPr="00C42A00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D037AB" w:rsidRPr="00C42A00">
        <w:rPr>
          <w:rFonts w:asciiTheme="minorHAnsi" w:hAnsiTheme="minorHAnsi" w:cstheme="minorHAnsi"/>
          <w:color w:val="auto"/>
          <w:highlight w:val="yellow"/>
        </w:rPr>
        <w:t>R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epeat </w:t>
      </w:r>
      <w:r w:rsidR="00D037AB" w:rsidRPr="00C42A00">
        <w:rPr>
          <w:rFonts w:asciiTheme="minorHAnsi" w:hAnsiTheme="minorHAnsi" w:cstheme="minorHAnsi"/>
          <w:color w:val="auto"/>
          <w:highlight w:val="yellow"/>
        </w:rPr>
        <w:t>the washing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4674">
        <w:rPr>
          <w:rFonts w:asciiTheme="minorHAnsi" w:hAnsiTheme="minorHAnsi" w:cstheme="minorHAnsi"/>
          <w:color w:val="auto"/>
          <w:highlight w:val="yellow"/>
        </w:rPr>
        <w:t>2x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. Remove the </w:t>
      </w:r>
      <w:r w:rsidR="00924674">
        <w:rPr>
          <w:rFonts w:asciiTheme="minorHAnsi" w:hAnsiTheme="minorHAnsi" w:cstheme="minorHAnsi"/>
          <w:color w:val="auto"/>
          <w:highlight w:val="yellow"/>
        </w:rPr>
        <w:t>c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olumn </w:t>
      </w:r>
      <w:r w:rsidR="00924674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wash </w:t>
      </w:r>
      <w:r w:rsidR="00924674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>with 5 mL of separation buffer</w:t>
      </w:r>
      <w:r w:rsidR="0097227D" w:rsidRPr="00C42A00">
        <w:rPr>
          <w:rFonts w:asciiTheme="minorHAnsi" w:hAnsiTheme="minorHAnsi" w:cstheme="minorHAnsi"/>
          <w:color w:val="auto"/>
          <w:highlight w:val="yellow"/>
        </w:rPr>
        <w:t>.</w:t>
      </w:r>
    </w:p>
    <w:p w14:paraId="6EE71C46" w14:textId="77777777" w:rsidR="0097227D" w:rsidRPr="00C42A00" w:rsidRDefault="0097227D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53BCA2E3" w14:textId="56968EC3" w:rsidR="002320A3" w:rsidRPr="00C42A00" w:rsidRDefault="00D037AB" w:rsidP="00FD5226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C42A00">
        <w:rPr>
          <w:rFonts w:asciiTheme="minorHAnsi" w:hAnsiTheme="minorHAnsi" w:cstheme="minorHAnsi"/>
          <w:color w:val="auto"/>
          <w:highlight w:val="yellow"/>
        </w:rPr>
        <w:t xml:space="preserve">Push 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the piston to recover 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5 mL of 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>eluate containing CD133-expressing cells</w:t>
      </w:r>
      <w:r w:rsidRPr="00C42A00">
        <w:rPr>
          <w:rFonts w:asciiTheme="minorHAnsi" w:hAnsiTheme="minorHAnsi" w:cstheme="minorHAnsi"/>
          <w:color w:val="auto"/>
          <w:highlight w:val="yellow"/>
        </w:rPr>
        <w:t xml:space="preserve"> in a 10</w:t>
      </w:r>
      <w:r w:rsidR="00924674">
        <w:rPr>
          <w:rFonts w:asciiTheme="minorHAnsi" w:hAnsiTheme="minorHAnsi" w:cstheme="minorHAnsi"/>
          <w:color w:val="auto"/>
          <w:highlight w:val="yellow"/>
        </w:rPr>
        <w:t>-</w:t>
      </w:r>
      <w:r w:rsidRPr="00C42A00">
        <w:rPr>
          <w:rFonts w:asciiTheme="minorHAnsi" w:hAnsiTheme="minorHAnsi" w:cstheme="minorHAnsi"/>
          <w:color w:val="auto"/>
          <w:highlight w:val="yellow"/>
        </w:rPr>
        <w:t>mL tube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. Centrifuge at 250 x </w:t>
      </w:r>
      <w:r w:rsidR="002320A3" w:rsidRPr="00FD5226">
        <w:rPr>
          <w:rFonts w:asciiTheme="minorHAnsi" w:hAnsiTheme="minorHAnsi" w:cstheme="minorHAnsi"/>
          <w:i/>
          <w:color w:val="auto"/>
          <w:highlight w:val="yellow"/>
        </w:rPr>
        <w:t>g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 for 5 min at room temperature to remove the supernatant</w:t>
      </w:r>
      <w:r w:rsidR="00924674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>, then</w:t>
      </w:r>
      <w:r w:rsidR="00924674">
        <w:rPr>
          <w:rFonts w:asciiTheme="minorHAnsi" w:hAnsiTheme="minorHAnsi" w:cstheme="minorHAnsi"/>
          <w:color w:val="auto"/>
          <w:highlight w:val="yellow"/>
        </w:rPr>
        <w:t>,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 xml:space="preserve"> resuspend</w:t>
      </w:r>
      <w:r w:rsidR="0092467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D5226">
        <w:rPr>
          <w:rFonts w:asciiTheme="minorHAnsi" w:hAnsiTheme="minorHAnsi" w:cstheme="minorHAnsi"/>
          <w:color w:val="auto"/>
          <w:highlight w:val="yellow"/>
        </w:rPr>
        <w:t xml:space="preserve">the pellet </w:t>
      </w:r>
      <w:r w:rsidR="002320A3" w:rsidRPr="00C42A00">
        <w:rPr>
          <w:rFonts w:asciiTheme="minorHAnsi" w:hAnsiTheme="minorHAnsi" w:cstheme="minorHAnsi"/>
          <w:color w:val="auto"/>
          <w:highlight w:val="yellow"/>
        </w:rPr>
        <w:t>in 1 mL of DMEM/F-12.</w:t>
      </w:r>
    </w:p>
    <w:p w14:paraId="06C1D30F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</w:p>
    <w:p w14:paraId="54CA8BD6" w14:textId="75D7EDF9" w:rsidR="002320A3" w:rsidRPr="00C42A00" w:rsidRDefault="002320A3" w:rsidP="00FD5226">
      <w:pPr>
        <w:pStyle w:val="NormalWeb"/>
        <w:numPr>
          <w:ilvl w:val="0"/>
          <w:numId w:val="3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Cell Culture of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ancer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tem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Ce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lls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orted from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atient-derived </w:t>
      </w:r>
      <w:r w:rsidR="00715CEB" w:rsidRPr="00C42A00">
        <w:rPr>
          <w:rFonts w:asciiTheme="minorHAnsi" w:hAnsiTheme="minorHAnsi" w:cstheme="minorHAnsi"/>
          <w:b/>
          <w:bCs/>
          <w:noProof/>
          <w:color w:val="auto"/>
          <w:highlight w:val="yellow"/>
        </w:rPr>
        <w:t>X</w:t>
      </w:r>
      <w:r w:rsidRPr="00C42A00">
        <w:rPr>
          <w:rFonts w:asciiTheme="minorHAnsi" w:hAnsiTheme="minorHAnsi" w:cstheme="minorHAnsi"/>
          <w:b/>
          <w:bCs/>
          <w:noProof/>
          <w:color w:val="auto"/>
          <w:highlight w:val="yellow"/>
        </w:rPr>
        <w:t>enografts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</w:p>
    <w:p w14:paraId="79638314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73233D71" w14:textId="125B0A44" w:rsidR="002320A3" w:rsidRPr="00C42A00" w:rsidRDefault="002320A3" w:rsidP="00FD5226">
      <w:pPr>
        <w:pStyle w:val="ListParagraph"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color w:val="auto"/>
          <w:highlight w:val="yellow"/>
        </w:rPr>
        <w:t>Prepare the culture medium.</w:t>
      </w:r>
      <w:r w:rsidR="0097227D" w:rsidRPr="00C42A00">
        <w:rPr>
          <w:highlight w:val="yellow"/>
        </w:rPr>
        <w:t xml:space="preserve"> </w:t>
      </w:r>
      <w:r w:rsidRPr="00C42A00">
        <w:rPr>
          <w:color w:val="auto"/>
          <w:highlight w:val="yellow"/>
        </w:rPr>
        <w:t>In 49 mL of</w:t>
      </w:r>
      <w:r w:rsidR="006037C5" w:rsidRPr="00C42A00">
        <w:rPr>
          <w:color w:val="auto"/>
          <w:highlight w:val="yellow"/>
        </w:rPr>
        <w:t xml:space="preserve"> DMEM/F-12, add 1 mL of 2</w:t>
      </w:r>
      <w:r w:rsidR="00C42A00">
        <w:rPr>
          <w:color w:val="auto"/>
          <w:highlight w:val="yellow"/>
        </w:rPr>
        <w:t>%</w:t>
      </w:r>
      <w:r w:rsidR="006037C5" w:rsidRPr="00C42A00">
        <w:rPr>
          <w:color w:val="auto"/>
          <w:highlight w:val="yellow"/>
        </w:rPr>
        <w:t xml:space="preserve"> B27.</w:t>
      </w:r>
      <w:r w:rsidR="0097227D" w:rsidRPr="00C42A00">
        <w:rPr>
          <w:highlight w:val="yellow"/>
        </w:rPr>
        <w:t xml:space="preserve"> </w:t>
      </w:r>
      <w:r w:rsidRPr="00C42A00">
        <w:rPr>
          <w:highlight w:val="yellow"/>
        </w:rPr>
        <w:t>Then</w:t>
      </w:r>
      <w:r w:rsidR="00924674">
        <w:rPr>
          <w:highlight w:val="yellow"/>
        </w:rPr>
        <w:t>,</w:t>
      </w:r>
      <w:r w:rsidRPr="00C42A00">
        <w:rPr>
          <w:highlight w:val="yellow"/>
        </w:rPr>
        <w:t xml:space="preserve"> add 20 µL of 0.4</w:t>
      </w:r>
      <w:r w:rsidR="00C42A00">
        <w:rPr>
          <w:highlight w:val="yellow"/>
        </w:rPr>
        <w:t>%</w:t>
      </w:r>
      <w:r w:rsidRPr="00C42A00">
        <w:rPr>
          <w:highlight w:val="yellow"/>
        </w:rPr>
        <w:t xml:space="preserve"> b</w:t>
      </w:r>
      <w:r w:rsidRPr="00C42A00">
        <w:rPr>
          <w:color w:val="auto"/>
          <w:highlight w:val="yellow"/>
        </w:rPr>
        <w:t xml:space="preserve">ovine serum albumin (BSA), </w:t>
      </w:r>
      <w:r w:rsidRPr="00C42A00">
        <w:rPr>
          <w:highlight w:val="yellow"/>
        </w:rPr>
        <w:t>250 µL of insulin at 5</w:t>
      </w:r>
      <w:r w:rsidR="0097227D" w:rsidRPr="00C42A00">
        <w:rPr>
          <w:highlight w:val="yellow"/>
        </w:rPr>
        <w:t xml:space="preserve"> </w:t>
      </w:r>
      <w:r w:rsidRPr="00C42A00">
        <w:rPr>
          <w:highlight w:val="yellow"/>
        </w:rPr>
        <w:t>µg/mL</w:t>
      </w:r>
      <w:r w:rsidRPr="00C42A00">
        <w:rPr>
          <w:color w:val="auto"/>
          <w:highlight w:val="yellow"/>
        </w:rPr>
        <w:t>,</w:t>
      </w:r>
      <w:r w:rsidR="0097227D" w:rsidRPr="00C42A00">
        <w:rPr>
          <w:color w:val="808080" w:themeColor="background1" w:themeShade="80"/>
          <w:highlight w:val="yellow"/>
        </w:rPr>
        <w:t xml:space="preserve"> </w:t>
      </w:r>
      <w:r w:rsidRPr="00C42A00">
        <w:rPr>
          <w:highlight w:val="yellow"/>
        </w:rPr>
        <w:t>6.25 µL of epidermal</w:t>
      </w:r>
      <w:r w:rsidR="00924674">
        <w:rPr>
          <w:highlight w:val="yellow"/>
        </w:rPr>
        <w:t xml:space="preserve"> </w:t>
      </w:r>
      <w:r w:rsidRPr="00C42A00">
        <w:rPr>
          <w:highlight w:val="yellow"/>
        </w:rPr>
        <w:t>growth</w:t>
      </w:r>
      <w:r w:rsidR="00924674">
        <w:rPr>
          <w:highlight w:val="yellow"/>
        </w:rPr>
        <w:t xml:space="preserve"> </w:t>
      </w:r>
      <w:r w:rsidRPr="00C42A00">
        <w:rPr>
          <w:highlight w:val="yellow"/>
        </w:rPr>
        <w:t>factor at 25 ng/mL,</w:t>
      </w:r>
      <w:r w:rsidR="0097227D" w:rsidRPr="00C42A00">
        <w:rPr>
          <w:highlight w:val="yellow"/>
        </w:rPr>
        <w:t xml:space="preserve"> </w:t>
      </w:r>
      <w:r w:rsidRPr="00C42A00">
        <w:rPr>
          <w:highlight w:val="yellow"/>
        </w:rPr>
        <w:t>12.5 µL of basic fibroblast growth factor at 25 ng/mL, 10 µL of hydrocortisone at 0.5 µg/mL</w:t>
      </w:r>
      <w:r w:rsidR="00924674">
        <w:rPr>
          <w:highlight w:val="yellow"/>
        </w:rPr>
        <w:t>,</w:t>
      </w:r>
      <w:r w:rsidRPr="00C42A00">
        <w:rPr>
          <w:highlight w:val="yellow"/>
        </w:rPr>
        <w:t xml:space="preserve"> </w:t>
      </w:r>
      <w:r w:rsidRPr="00C42A00">
        <w:rPr>
          <w:color w:val="auto"/>
          <w:highlight w:val="yellow"/>
        </w:rPr>
        <w:t>and</w:t>
      </w:r>
      <w:r w:rsidRPr="00C42A00">
        <w:rPr>
          <w:highlight w:val="yellow"/>
        </w:rPr>
        <w:t xml:space="preserve"> 500 µL of penicillin/streptomycin at 1%.</w:t>
      </w:r>
    </w:p>
    <w:p w14:paraId="29F91AE1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5488E2E8" w14:textId="480DDA69" w:rsidR="002320A3" w:rsidRPr="00C42A00" w:rsidRDefault="002320A3" w:rsidP="00FD5226">
      <w:pPr>
        <w:pStyle w:val="ListParagraph"/>
        <w:numPr>
          <w:ilvl w:val="1"/>
          <w:numId w:val="37"/>
        </w:numPr>
        <w:ind w:left="0" w:firstLine="0"/>
        <w:rPr>
          <w:color w:val="808080" w:themeColor="background1" w:themeShade="80"/>
          <w:highlight w:val="yellow"/>
        </w:rPr>
      </w:pPr>
      <w:r w:rsidRPr="00C42A00">
        <w:rPr>
          <w:color w:val="auto"/>
          <w:highlight w:val="yellow"/>
        </w:rPr>
        <w:t xml:space="preserve">Place </w:t>
      </w:r>
      <w:r w:rsidR="00D037AB" w:rsidRPr="00C42A00">
        <w:rPr>
          <w:color w:val="auto"/>
          <w:highlight w:val="yellow"/>
        </w:rPr>
        <w:t xml:space="preserve">5 mL of eluate containing </w:t>
      </w:r>
      <w:r w:rsidRPr="00C42A00">
        <w:rPr>
          <w:color w:val="auto"/>
          <w:highlight w:val="yellow"/>
        </w:rPr>
        <w:t xml:space="preserve">CD133-expressing cells in a low-attachment </w:t>
      </w:r>
      <w:r w:rsidR="00924674">
        <w:rPr>
          <w:color w:val="auto"/>
          <w:highlight w:val="yellow"/>
        </w:rPr>
        <w:t>6</w:t>
      </w:r>
      <w:r w:rsidRPr="00C42A00">
        <w:rPr>
          <w:color w:val="auto"/>
          <w:highlight w:val="yellow"/>
        </w:rPr>
        <w:t>-well plate</w:t>
      </w:r>
      <w:r w:rsidR="00D037AB" w:rsidRPr="00C42A00">
        <w:rPr>
          <w:color w:val="auto"/>
          <w:highlight w:val="yellow"/>
        </w:rPr>
        <w:t xml:space="preserve">. </w:t>
      </w:r>
      <w:r w:rsidR="0097227D" w:rsidRPr="00C42A00">
        <w:rPr>
          <w:color w:val="auto"/>
          <w:highlight w:val="yellow"/>
        </w:rPr>
        <w:t>Ensure that the cell</w:t>
      </w:r>
      <w:r w:rsidR="00D037AB" w:rsidRPr="00C42A00">
        <w:rPr>
          <w:color w:val="auto"/>
          <w:highlight w:val="yellow"/>
        </w:rPr>
        <w:t xml:space="preserve"> </w:t>
      </w:r>
      <w:r w:rsidRPr="00C42A00">
        <w:rPr>
          <w:color w:val="auto"/>
          <w:highlight w:val="yellow"/>
        </w:rPr>
        <w:t>density</w:t>
      </w:r>
      <w:r w:rsidR="00D037AB" w:rsidRPr="00C42A00">
        <w:rPr>
          <w:color w:val="auto"/>
          <w:highlight w:val="yellow"/>
        </w:rPr>
        <w:t xml:space="preserve"> </w:t>
      </w:r>
      <w:r w:rsidR="0097227D" w:rsidRPr="00C42A00">
        <w:rPr>
          <w:color w:val="auto"/>
          <w:highlight w:val="yellow"/>
        </w:rPr>
        <w:t>is</w:t>
      </w:r>
      <w:r w:rsidRPr="00C42A00">
        <w:rPr>
          <w:color w:val="auto"/>
          <w:highlight w:val="yellow"/>
        </w:rPr>
        <w:t xml:space="preserve"> 200,000 cells</w:t>
      </w:r>
      <w:r w:rsidR="00924674">
        <w:rPr>
          <w:color w:val="auto"/>
          <w:highlight w:val="yellow"/>
        </w:rPr>
        <w:t>/</w:t>
      </w:r>
      <w:r w:rsidR="00D037AB" w:rsidRPr="00C42A00">
        <w:rPr>
          <w:color w:val="auto"/>
          <w:highlight w:val="yellow"/>
        </w:rPr>
        <w:t>well. A</w:t>
      </w:r>
      <w:r w:rsidR="00D037AB" w:rsidRPr="00C42A00">
        <w:rPr>
          <w:highlight w:val="yellow"/>
        </w:rPr>
        <w:t>dd 4 mL of the</w:t>
      </w:r>
      <w:r w:rsidRPr="00C42A00">
        <w:rPr>
          <w:highlight w:val="yellow"/>
        </w:rPr>
        <w:t xml:space="preserve"> culture medium</w:t>
      </w:r>
      <w:r w:rsidR="00D037AB" w:rsidRPr="00C42A00">
        <w:rPr>
          <w:highlight w:val="yellow"/>
        </w:rPr>
        <w:t xml:space="preserve"> prepared in </w:t>
      </w:r>
      <w:r w:rsidR="00924674">
        <w:rPr>
          <w:highlight w:val="yellow"/>
        </w:rPr>
        <w:t xml:space="preserve">step </w:t>
      </w:r>
      <w:r w:rsidR="00D037AB" w:rsidRPr="00C42A00">
        <w:rPr>
          <w:highlight w:val="yellow"/>
        </w:rPr>
        <w:t>3.1 in each well</w:t>
      </w:r>
      <w:r w:rsidRPr="00C42A00">
        <w:rPr>
          <w:highlight w:val="yellow"/>
        </w:rPr>
        <w:t xml:space="preserve">. Prepare </w:t>
      </w:r>
      <w:r w:rsidR="00924674">
        <w:rPr>
          <w:highlight w:val="yellow"/>
        </w:rPr>
        <w:t>two</w:t>
      </w:r>
      <w:r w:rsidRPr="00C42A00">
        <w:rPr>
          <w:highlight w:val="yellow"/>
        </w:rPr>
        <w:t xml:space="preserve"> complete 6-well plates.</w:t>
      </w:r>
    </w:p>
    <w:p w14:paraId="2275CED3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1C8C47C0" w14:textId="575423F7" w:rsidR="002320A3" w:rsidRPr="00C42A00" w:rsidRDefault="002320A3" w:rsidP="00FD5226">
      <w:pPr>
        <w:pStyle w:val="ListParagraph"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>Place CD133-expressing cells for 48 h in a humidified chamber (37 °C, 5</w:t>
      </w:r>
      <w:r w:rsidR="00C42A00">
        <w:rPr>
          <w:highlight w:val="yellow"/>
        </w:rPr>
        <w:t>%</w:t>
      </w:r>
      <w:r w:rsidRPr="00C42A00">
        <w:rPr>
          <w:highlight w:val="yellow"/>
        </w:rPr>
        <w:t xml:space="preserve"> CO</w:t>
      </w:r>
      <w:r w:rsidRPr="00C42A00">
        <w:rPr>
          <w:highlight w:val="yellow"/>
          <w:vertAlign w:val="subscript"/>
        </w:rPr>
        <w:t>2</w:t>
      </w:r>
      <w:r w:rsidRPr="00C42A00">
        <w:rPr>
          <w:highlight w:val="yellow"/>
        </w:rPr>
        <w:t xml:space="preserve">) under </w:t>
      </w:r>
      <w:proofErr w:type="spellStart"/>
      <w:r w:rsidRPr="00C42A00">
        <w:rPr>
          <w:highlight w:val="yellow"/>
        </w:rPr>
        <w:t>normoxia</w:t>
      </w:r>
      <w:proofErr w:type="spellEnd"/>
      <w:r w:rsidRPr="00C42A00">
        <w:rPr>
          <w:highlight w:val="yellow"/>
        </w:rPr>
        <w:t xml:space="preserve"> (20</w:t>
      </w:r>
      <w:r w:rsidR="00C42A00">
        <w:rPr>
          <w:highlight w:val="yellow"/>
        </w:rPr>
        <w:t>%</w:t>
      </w:r>
      <w:r w:rsidRPr="00C42A00">
        <w:rPr>
          <w:highlight w:val="yellow"/>
        </w:rPr>
        <w:t xml:space="preserve"> O</w:t>
      </w:r>
      <w:r w:rsidRPr="00C42A00">
        <w:rPr>
          <w:highlight w:val="yellow"/>
          <w:vertAlign w:val="subscript"/>
        </w:rPr>
        <w:t>2</w:t>
      </w:r>
      <w:r w:rsidRPr="00C42A00">
        <w:rPr>
          <w:highlight w:val="yellow"/>
        </w:rPr>
        <w:t>)</w:t>
      </w:r>
      <w:r w:rsidR="00D037AB" w:rsidRPr="00C42A00">
        <w:rPr>
          <w:highlight w:val="yellow"/>
        </w:rPr>
        <w:t>. Check regularly after 36 h of incubation</w:t>
      </w:r>
      <w:r w:rsidRPr="00C42A00">
        <w:rPr>
          <w:highlight w:val="yellow"/>
        </w:rPr>
        <w:t xml:space="preserve"> to</w:t>
      </w:r>
      <w:r w:rsidR="00D037AB" w:rsidRPr="00C42A00">
        <w:rPr>
          <w:highlight w:val="yellow"/>
        </w:rPr>
        <w:t xml:space="preserve"> </w:t>
      </w:r>
      <w:r w:rsidR="00924674">
        <w:rPr>
          <w:highlight w:val="yellow"/>
        </w:rPr>
        <w:t>see</w:t>
      </w:r>
      <w:r w:rsidR="00D037AB" w:rsidRPr="00C42A00">
        <w:rPr>
          <w:highlight w:val="yellow"/>
        </w:rPr>
        <w:t xml:space="preserve"> if s</w:t>
      </w:r>
      <w:r w:rsidRPr="00C42A00">
        <w:rPr>
          <w:highlight w:val="yellow"/>
        </w:rPr>
        <w:t>pheres</w:t>
      </w:r>
      <w:r w:rsidR="00D037AB" w:rsidRPr="00C42A00">
        <w:rPr>
          <w:highlight w:val="yellow"/>
        </w:rPr>
        <w:t xml:space="preserve"> </w:t>
      </w:r>
      <w:r w:rsidR="00924674">
        <w:rPr>
          <w:highlight w:val="yellow"/>
        </w:rPr>
        <w:t>have</w:t>
      </w:r>
      <w:r w:rsidR="00D037AB" w:rsidRPr="00C42A00">
        <w:rPr>
          <w:highlight w:val="yellow"/>
        </w:rPr>
        <w:t xml:space="preserve"> formed</w:t>
      </w:r>
      <w:r w:rsidRPr="00C42A00">
        <w:rPr>
          <w:highlight w:val="yellow"/>
        </w:rPr>
        <w:t>.</w:t>
      </w:r>
      <w:r w:rsidR="003A1016" w:rsidRPr="00C42A00">
        <w:rPr>
          <w:highlight w:val="yellow"/>
        </w:rPr>
        <w:t xml:space="preserve"> </w:t>
      </w:r>
      <w:r w:rsidR="00651729" w:rsidRPr="00C42A00">
        <w:rPr>
          <w:highlight w:val="yellow"/>
        </w:rPr>
        <w:t xml:space="preserve">When more than </w:t>
      </w:r>
      <w:r w:rsidR="00924674">
        <w:rPr>
          <w:highlight w:val="yellow"/>
        </w:rPr>
        <w:t>five</w:t>
      </w:r>
      <w:r w:rsidR="00651729" w:rsidRPr="00C42A00">
        <w:rPr>
          <w:highlight w:val="yellow"/>
        </w:rPr>
        <w:t xml:space="preserve"> spheres for each well </w:t>
      </w:r>
      <w:r w:rsidR="00924674">
        <w:rPr>
          <w:highlight w:val="yellow"/>
        </w:rPr>
        <w:t>have</w:t>
      </w:r>
      <w:r w:rsidR="00651729" w:rsidRPr="00C42A00">
        <w:rPr>
          <w:highlight w:val="yellow"/>
        </w:rPr>
        <w:t xml:space="preserve"> formed</w:t>
      </w:r>
      <w:r w:rsidR="00924674">
        <w:rPr>
          <w:highlight w:val="yellow"/>
        </w:rPr>
        <w:t>,</w:t>
      </w:r>
      <w:r w:rsidR="00651729" w:rsidRPr="00C42A00">
        <w:rPr>
          <w:highlight w:val="yellow"/>
        </w:rPr>
        <w:t xml:space="preserve"> stop the incubation.</w:t>
      </w:r>
    </w:p>
    <w:p w14:paraId="4CA95516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1731F9A6" w14:textId="11FA8855" w:rsidR="002320A3" w:rsidRPr="00C42A00" w:rsidRDefault="002320A3" w:rsidP="00FD5226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Transfection of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ancer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tem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ells to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I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nvalidate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utophagy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G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ene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E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xpression </w:t>
      </w:r>
    </w:p>
    <w:p w14:paraId="734301CF" w14:textId="77777777" w:rsidR="002320A3" w:rsidRPr="00C42A00" w:rsidRDefault="002320A3" w:rsidP="00FD5226">
      <w:pPr>
        <w:pStyle w:val="ListParagraph"/>
        <w:ind w:left="0"/>
        <w:rPr>
          <w:sz w:val="20"/>
          <w:szCs w:val="20"/>
        </w:rPr>
      </w:pPr>
    </w:p>
    <w:p w14:paraId="6CA95E5A" w14:textId="51F49279" w:rsidR="002320A3" w:rsidRPr="00C42A00" w:rsidRDefault="002F04B8" w:rsidP="00FD5226">
      <w:pPr>
        <w:pStyle w:val="ListParagraph"/>
        <w:ind w:left="0"/>
      </w:pPr>
      <w:r w:rsidRPr="00C42A00">
        <w:rPr>
          <w:noProof/>
        </w:rPr>
        <w:t>Note:</w:t>
      </w:r>
      <w:r w:rsidR="002320A3" w:rsidRPr="00C42A00">
        <w:rPr>
          <w:noProof/>
        </w:rPr>
        <w:t xml:space="preserve"> CRISPR-Cas9</w:t>
      </w:r>
      <w:r w:rsidR="002320A3" w:rsidRPr="00C42A00">
        <w:t xml:space="preserve"> technology </w:t>
      </w:r>
      <w:r w:rsidRPr="00C42A00">
        <w:t xml:space="preserve">was chosen in this case </w:t>
      </w:r>
      <w:r w:rsidR="002320A3" w:rsidRPr="00C42A00">
        <w:t xml:space="preserve">to invalidate </w:t>
      </w:r>
      <w:r w:rsidR="00924674">
        <w:t xml:space="preserve">the </w:t>
      </w:r>
      <w:r w:rsidR="002320A3" w:rsidRPr="00C42A00">
        <w:rPr>
          <w:i/>
        </w:rPr>
        <w:t>BECN1</w:t>
      </w:r>
      <w:r w:rsidR="002320A3" w:rsidRPr="00C42A00">
        <w:t xml:space="preserve"> gene expression because the </w:t>
      </w:r>
      <w:r w:rsidR="002320A3" w:rsidRPr="00C42A00">
        <w:rPr>
          <w:noProof/>
        </w:rPr>
        <w:t>lifespan</w:t>
      </w:r>
      <w:r w:rsidR="002320A3" w:rsidRPr="00C42A00">
        <w:t xml:space="preserve"> of the spheres is </w:t>
      </w:r>
      <w:r w:rsidR="00BF288B" w:rsidRPr="00C42A00">
        <w:t>less than</w:t>
      </w:r>
      <w:r w:rsidR="002320A3" w:rsidRPr="00C42A00">
        <w:t xml:space="preserve"> 14 days. This can be done with any type of plasmid expression technique.</w:t>
      </w:r>
      <w:r w:rsidR="00E20E8C" w:rsidRPr="00C42A00">
        <w:t xml:space="preserve"> </w:t>
      </w:r>
      <w:r w:rsidR="00924674">
        <w:t xml:space="preserve">The </w:t>
      </w:r>
      <w:r w:rsidR="00E20E8C" w:rsidRPr="00C42A00">
        <w:rPr>
          <w:i/>
        </w:rPr>
        <w:t>BECN1</w:t>
      </w:r>
      <w:r w:rsidR="00E20E8C" w:rsidRPr="00C42A00">
        <w:t xml:space="preserve"> gene</w:t>
      </w:r>
      <w:r w:rsidR="00715CEB" w:rsidRPr="00C42A00">
        <w:t xml:space="preserve"> was chosen in this case</w:t>
      </w:r>
      <w:r w:rsidR="00E20E8C" w:rsidRPr="00C42A00">
        <w:t xml:space="preserve"> since </w:t>
      </w:r>
      <w:r w:rsidR="00924674">
        <w:t xml:space="preserve">the </w:t>
      </w:r>
      <w:r w:rsidR="00E20E8C" w:rsidRPr="00C42A00">
        <w:t xml:space="preserve">BECLIN1 expression </w:t>
      </w:r>
      <w:r w:rsidR="00924674">
        <w:t>has been</w:t>
      </w:r>
      <w:r w:rsidR="00E20E8C" w:rsidRPr="00C42A00">
        <w:t xml:space="preserve"> correlated with the number of breast cancer stem cells resistant to chemotherapy</w:t>
      </w:r>
      <w:r w:rsidR="009F5D57" w:rsidRPr="00C42A00">
        <w:rPr>
          <w:vertAlign w:val="superscript"/>
        </w:rPr>
        <w:t>15</w:t>
      </w:r>
      <w:r w:rsidR="00715CEB" w:rsidRPr="00C42A00">
        <w:t>.</w:t>
      </w:r>
    </w:p>
    <w:p w14:paraId="3895A226" w14:textId="77777777" w:rsidR="002320A3" w:rsidRPr="00C42A00" w:rsidRDefault="002320A3" w:rsidP="00FD5226">
      <w:pPr>
        <w:contextualSpacing/>
      </w:pPr>
    </w:p>
    <w:p w14:paraId="5F7A6498" w14:textId="77777777" w:rsidR="002320A3" w:rsidRPr="00C42A00" w:rsidRDefault="002320A3" w:rsidP="00FD5226">
      <w:pPr>
        <w:pStyle w:val="ListParagraph"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 xml:space="preserve">Remove </w:t>
      </w:r>
      <w:r w:rsidR="002F04B8" w:rsidRPr="00C42A00">
        <w:rPr>
          <w:highlight w:val="yellow"/>
        </w:rPr>
        <w:t xml:space="preserve">the </w:t>
      </w:r>
      <w:r w:rsidRPr="00C42A00">
        <w:rPr>
          <w:highlight w:val="yellow"/>
        </w:rPr>
        <w:t>culture medium delicately by slow aspiration of the supernatant using a pipette.</w:t>
      </w:r>
    </w:p>
    <w:p w14:paraId="7571FE6C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313A61F5" w14:textId="2EA3FA55" w:rsidR="002320A3" w:rsidRPr="00C42A00" w:rsidRDefault="002320A3" w:rsidP="00FD5226">
      <w:pPr>
        <w:pStyle w:val="ListParagraph"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>Meanwhile, prepare the following</w:t>
      </w:r>
      <w:r w:rsidR="00924674">
        <w:rPr>
          <w:highlight w:val="yellow"/>
        </w:rPr>
        <w:t>.</w:t>
      </w:r>
      <w:r w:rsidRPr="00C42A00">
        <w:rPr>
          <w:highlight w:val="yellow"/>
        </w:rPr>
        <w:t xml:space="preserve"> </w:t>
      </w:r>
    </w:p>
    <w:p w14:paraId="27CCBD10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747DC61B" w14:textId="77777777" w:rsidR="002320A3" w:rsidRPr="00C42A00" w:rsidRDefault="002320A3" w:rsidP="00FD5226">
      <w:pPr>
        <w:pStyle w:val="ListParagraph"/>
        <w:numPr>
          <w:ilvl w:val="2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 xml:space="preserve">Mix 2 </w:t>
      </w:r>
      <w:proofErr w:type="spellStart"/>
      <w:r w:rsidRPr="00C42A00">
        <w:rPr>
          <w:highlight w:val="yellow"/>
        </w:rPr>
        <w:t>μg</w:t>
      </w:r>
      <w:proofErr w:type="spellEnd"/>
      <w:r w:rsidRPr="00C42A00">
        <w:rPr>
          <w:highlight w:val="yellow"/>
        </w:rPr>
        <w:t xml:space="preserve"> of the plasmid expressing </w:t>
      </w:r>
      <w:r w:rsidRPr="00C42A00">
        <w:rPr>
          <w:i/>
          <w:highlight w:val="yellow"/>
        </w:rPr>
        <w:t>BECN1</w:t>
      </w:r>
      <w:r w:rsidRPr="00C42A00">
        <w:rPr>
          <w:highlight w:val="yellow"/>
        </w:rPr>
        <w:t xml:space="preserve"> sgRNA and Cas9 nuclease with 0.2 </w:t>
      </w:r>
      <w:proofErr w:type="spellStart"/>
      <w:r w:rsidRPr="00C42A00">
        <w:rPr>
          <w:highlight w:val="yellow"/>
        </w:rPr>
        <w:t>μg</w:t>
      </w:r>
      <w:proofErr w:type="spellEnd"/>
      <w:r w:rsidRPr="00C42A00">
        <w:rPr>
          <w:highlight w:val="yellow"/>
        </w:rPr>
        <w:t xml:space="preserve"> of plasmid expressing </w:t>
      </w:r>
      <w:r w:rsidRPr="00C42A00">
        <w:rPr>
          <w:noProof/>
          <w:highlight w:val="yellow"/>
        </w:rPr>
        <w:t>green</w:t>
      </w:r>
      <w:r w:rsidRPr="00C42A00">
        <w:rPr>
          <w:highlight w:val="yellow"/>
        </w:rPr>
        <w:t xml:space="preserve"> fluorescent protein (GFP) and 7.5 μL of transfection reagent. </w:t>
      </w:r>
    </w:p>
    <w:p w14:paraId="1825FBF6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043FD37A" w14:textId="63C76891" w:rsidR="002320A3" w:rsidRPr="00C42A00" w:rsidRDefault="002320A3" w:rsidP="00FD5226">
      <w:pPr>
        <w:pStyle w:val="ListParagraph"/>
        <w:numPr>
          <w:ilvl w:val="2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>Add 500 μL of a reduced serum medium and leave the mixture for 5 min at room temperature</w:t>
      </w:r>
      <w:r w:rsidR="006755A9">
        <w:rPr>
          <w:highlight w:val="yellow"/>
        </w:rPr>
        <w:t>;</w:t>
      </w:r>
      <w:r w:rsidRPr="00C42A00">
        <w:rPr>
          <w:highlight w:val="yellow"/>
        </w:rPr>
        <w:t xml:space="preserve"> then</w:t>
      </w:r>
      <w:r w:rsidR="006755A9">
        <w:rPr>
          <w:highlight w:val="yellow"/>
        </w:rPr>
        <w:t>,</w:t>
      </w:r>
      <w:r w:rsidRPr="00C42A00">
        <w:rPr>
          <w:highlight w:val="yellow"/>
        </w:rPr>
        <w:t xml:space="preserve"> add it to the </w:t>
      </w:r>
      <w:r w:rsidRPr="00C42A00">
        <w:rPr>
          <w:noProof/>
          <w:highlight w:val="yellow"/>
        </w:rPr>
        <w:t>cell</w:t>
      </w:r>
      <w:r w:rsidRPr="00C42A00">
        <w:rPr>
          <w:highlight w:val="yellow"/>
        </w:rPr>
        <w:t xml:space="preserve"> suspension.</w:t>
      </w:r>
    </w:p>
    <w:p w14:paraId="1FA0B142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72BD04D2" w14:textId="74036CC5" w:rsidR="002320A3" w:rsidRPr="00C42A00" w:rsidRDefault="002320A3" w:rsidP="00FD5226">
      <w:pPr>
        <w:pStyle w:val="ListParagraph"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>Add 15 μL of</w:t>
      </w:r>
      <w:r w:rsidR="006037C5" w:rsidRPr="00C42A00">
        <w:rPr>
          <w:highlight w:val="yellow"/>
        </w:rPr>
        <w:t xml:space="preserve"> lipid</w:t>
      </w:r>
      <w:r w:rsidR="006755A9">
        <w:rPr>
          <w:highlight w:val="yellow"/>
        </w:rPr>
        <w:t>-</w:t>
      </w:r>
      <w:r w:rsidR="006037C5" w:rsidRPr="00C42A00">
        <w:rPr>
          <w:highlight w:val="yellow"/>
        </w:rPr>
        <w:t>based transfection reagent</w:t>
      </w:r>
      <w:r w:rsidRPr="00C42A00">
        <w:rPr>
          <w:highlight w:val="yellow"/>
        </w:rPr>
        <w:t xml:space="preserve"> and leave </w:t>
      </w:r>
      <w:r w:rsidR="006755A9">
        <w:rPr>
          <w:highlight w:val="yellow"/>
        </w:rPr>
        <w:t xml:space="preserve">it </w:t>
      </w:r>
      <w:r w:rsidRPr="00C42A00">
        <w:rPr>
          <w:highlight w:val="yellow"/>
        </w:rPr>
        <w:t xml:space="preserve">for 30 min at room temperature. </w:t>
      </w:r>
    </w:p>
    <w:p w14:paraId="586ECFF1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2E2C40DF" w14:textId="2C7EAB45" w:rsidR="002320A3" w:rsidRPr="00C42A00" w:rsidRDefault="002320A3" w:rsidP="00FD5226">
      <w:pPr>
        <w:pStyle w:val="ListParagraph"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>Put 500 µL of this mixture</w:t>
      </w:r>
      <w:r w:rsidR="006755A9">
        <w:rPr>
          <w:highlight w:val="yellow"/>
        </w:rPr>
        <w:t>,</w:t>
      </w:r>
      <w:r w:rsidRPr="00C42A00">
        <w:rPr>
          <w:highlight w:val="yellow"/>
        </w:rPr>
        <w:t xml:space="preserve"> together with 2</w:t>
      </w:r>
      <w:r w:rsidR="002F04B8" w:rsidRPr="00C42A00">
        <w:rPr>
          <w:highlight w:val="yellow"/>
        </w:rPr>
        <w:t xml:space="preserve"> </w:t>
      </w:r>
      <w:r w:rsidRPr="00C42A00">
        <w:rPr>
          <w:highlight w:val="yellow"/>
        </w:rPr>
        <w:t>x</w:t>
      </w:r>
      <w:r w:rsidR="002F04B8" w:rsidRPr="00C42A00">
        <w:rPr>
          <w:highlight w:val="yellow"/>
        </w:rPr>
        <w:t xml:space="preserve"> </w:t>
      </w:r>
      <w:r w:rsidRPr="00C42A00">
        <w:rPr>
          <w:highlight w:val="yellow"/>
        </w:rPr>
        <w:t>10</w:t>
      </w:r>
      <w:r w:rsidRPr="00C42A00">
        <w:rPr>
          <w:highlight w:val="yellow"/>
          <w:vertAlign w:val="superscript"/>
        </w:rPr>
        <w:t>5</w:t>
      </w:r>
      <w:r w:rsidRPr="00C42A00">
        <w:rPr>
          <w:highlight w:val="yellow"/>
        </w:rPr>
        <w:t xml:space="preserve"> cells from spheres derived from tumor xenografts</w:t>
      </w:r>
      <w:r w:rsidR="006755A9">
        <w:rPr>
          <w:highlight w:val="yellow"/>
        </w:rPr>
        <w:t>,</w:t>
      </w:r>
      <w:r w:rsidRPr="00C42A00">
        <w:rPr>
          <w:highlight w:val="yellow"/>
        </w:rPr>
        <w:t xml:space="preserve"> in a 6-well plate on the </w:t>
      </w:r>
      <w:r w:rsidRPr="00C42A00">
        <w:rPr>
          <w:noProof/>
          <w:highlight w:val="yellow"/>
        </w:rPr>
        <w:t>agitator</w:t>
      </w:r>
      <w:r w:rsidRPr="00C42A00">
        <w:rPr>
          <w:highlight w:val="yellow"/>
        </w:rPr>
        <w:t xml:space="preserve">, and incubate </w:t>
      </w:r>
      <w:r w:rsidR="006755A9">
        <w:rPr>
          <w:highlight w:val="yellow"/>
        </w:rPr>
        <w:t xml:space="preserve">it </w:t>
      </w:r>
      <w:r w:rsidRPr="00C42A00">
        <w:rPr>
          <w:highlight w:val="yellow"/>
        </w:rPr>
        <w:t>for 2 h at 37 °C.</w:t>
      </w:r>
    </w:p>
    <w:p w14:paraId="72C16933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00EDC098" w14:textId="74F78DE4" w:rsidR="002320A3" w:rsidRPr="00C42A00" w:rsidRDefault="002320A3" w:rsidP="00FD5226">
      <w:pPr>
        <w:pStyle w:val="ListParagraph"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 xml:space="preserve">Add 1 mL of culture medium, </w:t>
      </w:r>
      <w:r w:rsidRPr="00C42A00">
        <w:rPr>
          <w:noProof/>
          <w:highlight w:val="yellow"/>
        </w:rPr>
        <w:t>incubate</w:t>
      </w:r>
      <w:r w:rsidRPr="00C42A00">
        <w:rPr>
          <w:highlight w:val="yellow"/>
        </w:rPr>
        <w:t xml:space="preserve"> </w:t>
      </w:r>
      <w:r w:rsidR="006755A9">
        <w:rPr>
          <w:highlight w:val="yellow"/>
        </w:rPr>
        <w:t xml:space="preserve">it </w:t>
      </w:r>
      <w:r w:rsidRPr="00C42A00">
        <w:rPr>
          <w:highlight w:val="yellow"/>
        </w:rPr>
        <w:t>for 24 h, and then add 1% Kanamycin to select cells that have integrated the plasmid.</w:t>
      </w:r>
    </w:p>
    <w:p w14:paraId="3C022C75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3A7068E9" w14:textId="4270C990" w:rsidR="002320A3" w:rsidRPr="00C42A00" w:rsidRDefault="002320A3" w:rsidP="00FD5226">
      <w:pPr>
        <w:pStyle w:val="ListParagraph"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>C</w:t>
      </w:r>
      <w:r w:rsidR="00651729" w:rsidRPr="00C42A00">
        <w:rPr>
          <w:highlight w:val="yellow"/>
        </w:rPr>
        <w:t>ontrol</w:t>
      </w:r>
      <w:r w:rsidRPr="00C42A00">
        <w:rPr>
          <w:highlight w:val="yellow"/>
        </w:rPr>
        <w:t xml:space="preserve"> the transfection </w:t>
      </w:r>
      <w:r w:rsidR="00651729" w:rsidRPr="00C42A00">
        <w:rPr>
          <w:highlight w:val="yellow"/>
        </w:rPr>
        <w:t xml:space="preserve">efficiency </w:t>
      </w:r>
      <w:r w:rsidRPr="00C42A00">
        <w:rPr>
          <w:highlight w:val="yellow"/>
        </w:rPr>
        <w:t xml:space="preserve">using a fluorescent </w:t>
      </w:r>
      <w:r w:rsidRPr="00C42A00">
        <w:rPr>
          <w:noProof/>
          <w:highlight w:val="yellow"/>
        </w:rPr>
        <w:t>microscope</w:t>
      </w:r>
      <w:r w:rsidRPr="00C42A00">
        <w:rPr>
          <w:highlight w:val="yellow"/>
        </w:rPr>
        <w:t xml:space="preserve"> with a fluorescein isothiocyanate (FITC) filter to detect GFP in </w:t>
      </w:r>
      <w:r w:rsidR="006755A9">
        <w:rPr>
          <w:highlight w:val="yellow"/>
        </w:rPr>
        <w:t xml:space="preserve">the </w:t>
      </w:r>
      <w:r w:rsidRPr="00C42A00">
        <w:rPr>
          <w:highlight w:val="yellow"/>
        </w:rPr>
        <w:t>cancer stem cells</w:t>
      </w:r>
      <w:r w:rsidR="009F5D57" w:rsidRPr="00C42A00">
        <w:rPr>
          <w:highlight w:val="yellow"/>
        </w:rPr>
        <w:t xml:space="preserve"> (50</w:t>
      </w:r>
      <w:r w:rsidR="006755A9">
        <w:rPr>
          <w:highlight w:val="yellow"/>
        </w:rPr>
        <w:t>%</w:t>
      </w:r>
      <w:r w:rsidR="009F5D57" w:rsidRPr="00C42A00">
        <w:rPr>
          <w:highlight w:val="yellow"/>
        </w:rPr>
        <w:t xml:space="preserve"> </w:t>
      </w:r>
      <w:r w:rsidR="006755A9">
        <w:rPr>
          <w:highlight w:val="yellow"/>
        </w:rPr>
        <w:t>-</w:t>
      </w:r>
      <w:r w:rsidR="009F5D57" w:rsidRPr="00C42A00">
        <w:rPr>
          <w:highlight w:val="yellow"/>
        </w:rPr>
        <w:t xml:space="preserve"> 60%)</w:t>
      </w:r>
      <w:r w:rsidRPr="00C42A00">
        <w:rPr>
          <w:highlight w:val="yellow"/>
        </w:rPr>
        <w:t xml:space="preserve">. </w:t>
      </w:r>
    </w:p>
    <w:p w14:paraId="057580E0" w14:textId="77777777" w:rsidR="002320A3" w:rsidRPr="00C42A00" w:rsidRDefault="002320A3" w:rsidP="00FD5226">
      <w:pPr>
        <w:contextualSpacing/>
        <w:rPr>
          <w:sz w:val="20"/>
          <w:szCs w:val="20"/>
          <w:highlight w:val="yellow"/>
        </w:rPr>
      </w:pPr>
    </w:p>
    <w:p w14:paraId="07DDB6C5" w14:textId="7704060C" w:rsidR="002320A3" w:rsidRPr="00C42A00" w:rsidRDefault="002320A3" w:rsidP="00FD5226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Selection of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L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iving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T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ransfected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ells,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O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>ne-by-</w:t>
      </w:r>
      <w:r w:rsidR="0019568B">
        <w:rPr>
          <w:rFonts w:asciiTheme="minorHAnsi" w:hAnsiTheme="minorHAnsi" w:cstheme="minorHAnsi"/>
          <w:b/>
          <w:bCs/>
          <w:color w:val="auto"/>
          <w:highlight w:val="yellow"/>
        </w:rPr>
        <w:t>o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ne, </w:t>
      </w:r>
      <w:r w:rsidR="0019568B">
        <w:rPr>
          <w:rFonts w:asciiTheme="minorHAnsi" w:hAnsiTheme="minorHAnsi" w:cstheme="minorHAnsi"/>
          <w:b/>
          <w:bCs/>
          <w:color w:val="auto"/>
          <w:highlight w:val="yellow"/>
        </w:rPr>
        <w:t>U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sing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L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aser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M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icrodissection and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 xml:space="preserve">ressure </w:t>
      </w:r>
      <w:r w:rsidR="00715CEB" w:rsidRPr="00C42A00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Pr="00C42A00">
        <w:rPr>
          <w:rFonts w:asciiTheme="minorHAnsi" w:hAnsiTheme="minorHAnsi" w:cstheme="minorHAnsi"/>
          <w:b/>
          <w:bCs/>
          <w:color w:val="auto"/>
          <w:highlight w:val="yellow"/>
        </w:rPr>
        <w:t>atapulting</w:t>
      </w:r>
    </w:p>
    <w:p w14:paraId="5FB9492E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62394A97" w14:textId="33ADBDC0" w:rsidR="002320A3" w:rsidRPr="00C42A00" w:rsidRDefault="002320A3" w:rsidP="00FD5226">
      <w:pPr>
        <w:pStyle w:val="ListParagraph"/>
        <w:widowControl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 xml:space="preserve">Pool </w:t>
      </w:r>
      <w:r w:rsidR="006755A9">
        <w:rPr>
          <w:highlight w:val="yellow"/>
        </w:rPr>
        <w:t>two</w:t>
      </w:r>
      <w:r w:rsidRPr="00C42A00">
        <w:rPr>
          <w:highlight w:val="yellow"/>
        </w:rPr>
        <w:t xml:space="preserve"> plates (</w:t>
      </w:r>
      <w:r w:rsidR="00C42A00" w:rsidRPr="00C42A00">
        <w:rPr>
          <w:i/>
          <w:highlight w:val="yellow"/>
        </w:rPr>
        <w:t>i.e.</w:t>
      </w:r>
      <w:r w:rsidR="00C42A00" w:rsidRPr="00FD5226">
        <w:rPr>
          <w:highlight w:val="yellow"/>
        </w:rPr>
        <w:t>,</w:t>
      </w:r>
      <w:r w:rsidR="00651729" w:rsidRPr="00C42A00">
        <w:rPr>
          <w:highlight w:val="yellow"/>
        </w:rPr>
        <w:t xml:space="preserve"> </w:t>
      </w:r>
      <w:r w:rsidRPr="00C42A00">
        <w:rPr>
          <w:highlight w:val="yellow"/>
        </w:rPr>
        <w:t xml:space="preserve">12 wells) </w:t>
      </w:r>
      <w:r w:rsidR="009F5D57" w:rsidRPr="00C42A00">
        <w:rPr>
          <w:highlight w:val="yellow"/>
        </w:rPr>
        <w:t>containing transfected cells</w:t>
      </w:r>
      <w:r w:rsidR="00651729" w:rsidRPr="00C42A00">
        <w:rPr>
          <w:highlight w:val="yellow"/>
        </w:rPr>
        <w:t xml:space="preserve"> f</w:t>
      </w:r>
      <w:r w:rsidR="006755A9">
        <w:rPr>
          <w:highlight w:val="yellow"/>
        </w:rPr>
        <w:t>rom</w:t>
      </w:r>
      <w:r w:rsidR="00651729" w:rsidRPr="00C42A00">
        <w:rPr>
          <w:highlight w:val="yellow"/>
        </w:rPr>
        <w:t xml:space="preserve"> step 4.5 </w:t>
      </w:r>
      <w:r w:rsidRPr="00C42A00">
        <w:rPr>
          <w:highlight w:val="yellow"/>
        </w:rPr>
        <w:t>in a 50</w:t>
      </w:r>
      <w:r w:rsidR="006755A9">
        <w:rPr>
          <w:highlight w:val="yellow"/>
        </w:rPr>
        <w:t>-</w:t>
      </w:r>
      <w:r w:rsidRPr="00C42A00">
        <w:rPr>
          <w:highlight w:val="yellow"/>
        </w:rPr>
        <w:t>mL tube.</w:t>
      </w:r>
    </w:p>
    <w:p w14:paraId="5CA21AB9" w14:textId="77777777" w:rsidR="002C7DEC" w:rsidRPr="00C42A00" w:rsidRDefault="002C7DEC" w:rsidP="00FD5226">
      <w:pPr>
        <w:widowControl/>
        <w:rPr>
          <w:highlight w:val="yellow"/>
        </w:rPr>
      </w:pPr>
    </w:p>
    <w:p w14:paraId="070160EC" w14:textId="7F19BAFF" w:rsidR="00651729" w:rsidRPr="00C42A00" w:rsidRDefault="00651729" w:rsidP="00FD5226">
      <w:pPr>
        <w:pStyle w:val="ListParagraph"/>
        <w:widowControl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>Us</w:t>
      </w:r>
      <w:r w:rsidR="006755A9">
        <w:rPr>
          <w:highlight w:val="yellow"/>
        </w:rPr>
        <w:t>e</w:t>
      </w:r>
      <w:r w:rsidRPr="00C42A00">
        <w:rPr>
          <w:highlight w:val="yellow"/>
        </w:rPr>
        <w:t xml:space="preserve"> a 1</w:t>
      </w:r>
      <w:r w:rsidR="006755A9">
        <w:rPr>
          <w:highlight w:val="yellow"/>
        </w:rPr>
        <w:t>-</w:t>
      </w:r>
      <w:r w:rsidRPr="00C42A00">
        <w:rPr>
          <w:highlight w:val="yellow"/>
        </w:rPr>
        <w:t xml:space="preserve">mL pipette for pooling the </w:t>
      </w:r>
      <w:r w:rsidR="00FD5226">
        <w:rPr>
          <w:highlight w:val="yellow"/>
        </w:rPr>
        <w:t xml:space="preserve">cells in the </w:t>
      </w:r>
      <w:r w:rsidRPr="00C42A00">
        <w:rPr>
          <w:highlight w:val="yellow"/>
        </w:rPr>
        <w:t xml:space="preserve">wells </w:t>
      </w:r>
      <w:r w:rsidR="006755A9">
        <w:rPr>
          <w:highlight w:val="yellow"/>
        </w:rPr>
        <w:t>to achieve</w:t>
      </w:r>
      <w:r w:rsidRPr="00C42A00">
        <w:rPr>
          <w:highlight w:val="yellow"/>
        </w:rPr>
        <w:t xml:space="preserve"> sphere dissociation.</w:t>
      </w:r>
    </w:p>
    <w:p w14:paraId="4AEF7DBD" w14:textId="77777777" w:rsidR="002320A3" w:rsidRPr="00C42A00" w:rsidRDefault="002320A3" w:rsidP="00FD5226">
      <w:pPr>
        <w:pStyle w:val="ListParagraph"/>
        <w:widowControl/>
        <w:ind w:left="0"/>
        <w:rPr>
          <w:highlight w:val="yellow"/>
        </w:rPr>
      </w:pPr>
    </w:p>
    <w:p w14:paraId="60B7914D" w14:textId="5E1C3B16" w:rsidR="002320A3" w:rsidRPr="00C42A00" w:rsidRDefault="002320A3" w:rsidP="00FD5226">
      <w:pPr>
        <w:pStyle w:val="ListParagraph"/>
        <w:widowControl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 xml:space="preserve">Centrifuge </w:t>
      </w:r>
      <w:r w:rsidR="006755A9">
        <w:rPr>
          <w:highlight w:val="yellow"/>
        </w:rPr>
        <w:t xml:space="preserve">the </w:t>
      </w:r>
      <w:r w:rsidRPr="00C42A00">
        <w:rPr>
          <w:highlight w:val="yellow"/>
        </w:rPr>
        <w:t xml:space="preserve">tumor cells </w:t>
      </w:r>
      <w:r w:rsidR="00651729" w:rsidRPr="00C42A00">
        <w:rPr>
          <w:highlight w:val="yellow"/>
        </w:rPr>
        <w:t xml:space="preserve">from the dissociated sphere </w:t>
      </w:r>
      <w:r w:rsidRPr="00C42A00">
        <w:rPr>
          <w:highlight w:val="yellow"/>
        </w:rPr>
        <w:t xml:space="preserve">in their culture medium </w:t>
      </w:r>
      <w:r w:rsidR="006755A9">
        <w:rPr>
          <w:highlight w:val="yellow"/>
        </w:rPr>
        <w:t xml:space="preserve">at </w:t>
      </w:r>
      <w:r w:rsidRPr="00C42A00">
        <w:rPr>
          <w:highlight w:val="yellow"/>
        </w:rPr>
        <w:t xml:space="preserve">250 x </w:t>
      </w:r>
      <w:r w:rsidRPr="00FD5226">
        <w:rPr>
          <w:i/>
          <w:highlight w:val="yellow"/>
        </w:rPr>
        <w:t>g</w:t>
      </w:r>
      <w:r w:rsidRPr="00C42A00">
        <w:rPr>
          <w:highlight w:val="yellow"/>
        </w:rPr>
        <w:t xml:space="preserve"> for 10 min.</w:t>
      </w:r>
    </w:p>
    <w:p w14:paraId="7D4E2869" w14:textId="77777777" w:rsidR="002320A3" w:rsidRPr="00C42A00" w:rsidRDefault="002320A3" w:rsidP="00FD5226">
      <w:pPr>
        <w:pStyle w:val="ListParagraph"/>
        <w:widowControl/>
        <w:ind w:left="0"/>
        <w:rPr>
          <w:highlight w:val="yellow"/>
        </w:rPr>
      </w:pPr>
      <w:r w:rsidRPr="00C42A00">
        <w:rPr>
          <w:highlight w:val="yellow"/>
        </w:rPr>
        <w:t xml:space="preserve"> </w:t>
      </w:r>
    </w:p>
    <w:p w14:paraId="3A71447F" w14:textId="05497BB2" w:rsidR="002320A3" w:rsidRPr="00C42A00" w:rsidRDefault="002320A3" w:rsidP="00FD5226">
      <w:pPr>
        <w:pStyle w:val="ListParagraph"/>
        <w:widowControl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>Suspend the cells to the concentration of 3</w:t>
      </w:r>
      <w:r w:rsidR="006755A9">
        <w:rPr>
          <w:highlight w:val="yellow"/>
        </w:rPr>
        <w:t>,</w:t>
      </w:r>
      <w:r w:rsidRPr="00C42A00">
        <w:rPr>
          <w:highlight w:val="yellow"/>
        </w:rPr>
        <w:t xml:space="preserve">000 cells/µL of </w:t>
      </w:r>
      <w:r w:rsidR="00093796" w:rsidRPr="00C42A00">
        <w:rPr>
          <w:highlight w:val="yellow"/>
        </w:rPr>
        <w:t>culture m</w:t>
      </w:r>
      <w:r w:rsidRPr="00C42A00">
        <w:rPr>
          <w:noProof/>
          <w:highlight w:val="yellow"/>
        </w:rPr>
        <w:t>edium</w:t>
      </w:r>
      <w:r w:rsidR="00093796" w:rsidRPr="00C42A00">
        <w:rPr>
          <w:noProof/>
          <w:highlight w:val="yellow"/>
        </w:rPr>
        <w:t xml:space="preserve"> (see </w:t>
      </w:r>
      <w:r w:rsidR="006755A9">
        <w:rPr>
          <w:noProof/>
          <w:highlight w:val="yellow"/>
        </w:rPr>
        <w:t xml:space="preserve">step </w:t>
      </w:r>
      <w:r w:rsidR="00093796" w:rsidRPr="00C42A00">
        <w:rPr>
          <w:noProof/>
          <w:highlight w:val="yellow"/>
        </w:rPr>
        <w:t>3.1)</w:t>
      </w:r>
      <w:r w:rsidRPr="00C42A00">
        <w:rPr>
          <w:highlight w:val="yellow"/>
        </w:rPr>
        <w:t>.</w:t>
      </w:r>
    </w:p>
    <w:p w14:paraId="265D9BD2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702F9F67" w14:textId="77777777" w:rsidR="002320A3" w:rsidRPr="00C42A00" w:rsidRDefault="002320A3" w:rsidP="00FD5226">
      <w:pPr>
        <w:pStyle w:val="ListParagraph"/>
        <w:widowControl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>Take 20 µL of this cell solution and place it on the membrane of the microdissection dish.</w:t>
      </w:r>
    </w:p>
    <w:p w14:paraId="6E0323A2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097AE961" w14:textId="6F1B211F" w:rsidR="002320A3" w:rsidRPr="00C42A00" w:rsidRDefault="002320A3" w:rsidP="00FD5226">
      <w:pPr>
        <w:pStyle w:val="ListParagraph"/>
        <w:widowControl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>Smear about 0.5 cm</w:t>
      </w:r>
      <w:r w:rsidR="006755A9" w:rsidRPr="00FD5226">
        <w:rPr>
          <w:highlight w:val="yellow"/>
          <w:vertAlign w:val="superscript"/>
        </w:rPr>
        <w:t>2</w:t>
      </w:r>
      <w:r w:rsidRPr="00C42A00">
        <w:rPr>
          <w:highlight w:val="yellow"/>
        </w:rPr>
        <w:t xml:space="preserve"> under the laminar flow hood and place the laser capture microdissection (LCM) caps in the </w:t>
      </w:r>
      <w:r w:rsidRPr="00C42A00">
        <w:rPr>
          <w:noProof/>
          <w:highlight w:val="yellow"/>
        </w:rPr>
        <w:t>microdissector</w:t>
      </w:r>
      <w:r w:rsidRPr="00C42A00">
        <w:rPr>
          <w:highlight w:val="yellow"/>
        </w:rPr>
        <w:t xml:space="preserve"> cap holder filled with 20 µL of DMEM/F-12 in the already calibrated laser </w:t>
      </w:r>
      <w:r w:rsidRPr="00C42A00">
        <w:rPr>
          <w:noProof/>
          <w:highlight w:val="yellow"/>
        </w:rPr>
        <w:t>microdissector</w:t>
      </w:r>
      <w:r w:rsidRPr="00C42A00">
        <w:rPr>
          <w:highlight w:val="yellow"/>
        </w:rPr>
        <w:t>.</w:t>
      </w:r>
    </w:p>
    <w:p w14:paraId="4B57D487" w14:textId="77777777" w:rsidR="002320A3" w:rsidRPr="00C42A00" w:rsidRDefault="002320A3" w:rsidP="00FD5226">
      <w:pPr>
        <w:pStyle w:val="ListParagraph"/>
        <w:widowControl/>
        <w:ind w:left="0"/>
        <w:rPr>
          <w:highlight w:val="yellow"/>
        </w:rPr>
      </w:pPr>
    </w:p>
    <w:p w14:paraId="038111EB" w14:textId="2B5EF3C0" w:rsidR="002320A3" w:rsidRPr="00C42A00" w:rsidRDefault="002320A3" w:rsidP="00FD5226">
      <w:pPr>
        <w:pStyle w:val="ListParagraph"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 xml:space="preserve">Draw </w:t>
      </w:r>
      <w:r w:rsidR="009E7794" w:rsidRPr="00C42A00">
        <w:rPr>
          <w:highlight w:val="yellow"/>
        </w:rPr>
        <w:t xml:space="preserve">the </w:t>
      </w:r>
      <w:r w:rsidRPr="00C42A00">
        <w:rPr>
          <w:highlight w:val="yellow"/>
        </w:rPr>
        <w:t xml:space="preserve">boundaries with a </w:t>
      </w:r>
      <w:r w:rsidRPr="00C42A00">
        <w:rPr>
          <w:noProof/>
          <w:highlight w:val="yellow"/>
        </w:rPr>
        <w:t>pencil</w:t>
      </w:r>
      <w:r w:rsidRPr="00C42A00">
        <w:rPr>
          <w:highlight w:val="yellow"/>
        </w:rPr>
        <w:t xml:space="preserve"> around the smear and position the microscope directly over the target area.</w:t>
      </w:r>
    </w:p>
    <w:p w14:paraId="099913CE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5099787D" w14:textId="7ED28AB5" w:rsidR="002320A3" w:rsidRPr="00C42A00" w:rsidRDefault="002320A3" w:rsidP="00FD5226">
      <w:pPr>
        <w:pStyle w:val="ListParagraph"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 xml:space="preserve">Use the </w:t>
      </w:r>
      <w:r w:rsidRPr="00C42A00">
        <w:rPr>
          <w:noProof/>
          <w:highlight w:val="yellow"/>
        </w:rPr>
        <w:t>microdissector</w:t>
      </w:r>
      <w:r w:rsidRPr="00C42A00">
        <w:rPr>
          <w:highlight w:val="yellow"/>
        </w:rPr>
        <w:t xml:space="preserve"> software with </w:t>
      </w:r>
      <w:r w:rsidR="006755A9">
        <w:rPr>
          <w:highlight w:val="yellow"/>
        </w:rPr>
        <w:t xml:space="preserve">a </w:t>
      </w:r>
      <w:r w:rsidRPr="00C42A00">
        <w:rPr>
          <w:highlight w:val="yellow"/>
        </w:rPr>
        <w:t xml:space="preserve">GFP filter and delineate isolated GFP-positive cells using the freehand tool in the </w:t>
      </w:r>
      <w:r w:rsidRPr="00C42A00">
        <w:rPr>
          <w:noProof/>
          <w:highlight w:val="yellow"/>
        </w:rPr>
        <w:t>microdissector</w:t>
      </w:r>
      <w:r w:rsidRPr="00C42A00">
        <w:rPr>
          <w:color w:val="auto"/>
          <w:highlight w:val="yellow"/>
        </w:rPr>
        <w:t>.</w:t>
      </w:r>
    </w:p>
    <w:p w14:paraId="2AB02529" w14:textId="77777777" w:rsidR="002320A3" w:rsidRPr="00C42A00" w:rsidRDefault="002320A3" w:rsidP="00FD5226">
      <w:pPr>
        <w:pStyle w:val="ListParagraph"/>
        <w:ind w:left="0"/>
        <w:rPr>
          <w:highlight w:val="yellow"/>
        </w:rPr>
      </w:pPr>
    </w:p>
    <w:p w14:paraId="428E4FE4" w14:textId="439FAB44" w:rsidR="002320A3" w:rsidRPr="00C42A00" w:rsidRDefault="002320A3" w:rsidP="00FD5226">
      <w:pPr>
        <w:pStyle w:val="ListParagraph"/>
        <w:widowControl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 xml:space="preserve">Set the laser to </w:t>
      </w:r>
      <w:r w:rsidR="00723DE9" w:rsidRPr="00C42A00">
        <w:rPr>
          <w:highlight w:val="yellow"/>
        </w:rPr>
        <w:t xml:space="preserve">the </w:t>
      </w:r>
      <w:r w:rsidRPr="00C42A00">
        <w:rPr>
          <w:highlight w:val="yellow"/>
        </w:rPr>
        <w:t>cutting mode and activate it</w:t>
      </w:r>
      <w:r w:rsidR="00093796" w:rsidRPr="00C42A00">
        <w:rPr>
          <w:highlight w:val="yellow"/>
        </w:rPr>
        <w:t xml:space="preserve"> </w:t>
      </w:r>
      <w:r w:rsidR="002C7DEC" w:rsidRPr="00C42A00">
        <w:rPr>
          <w:highlight w:val="yellow"/>
        </w:rPr>
        <w:t xml:space="preserve">with a left click on the </w:t>
      </w:r>
      <w:r w:rsidR="00FD5226">
        <w:rPr>
          <w:highlight w:val="yellow"/>
        </w:rPr>
        <w:t>software</w:t>
      </w:r>
      <w:r w:rsidR="002C7DEC" w:rsidRPr="00C42A00">
        <w:rPr>
          <w:highlight w:val="yellow"/>
        </w:rPr>
        <w:t xml:space="preserve"> button</w:t>
      </w:r>
      <w:r w:rsidRPr="00C42A00">
        <w:rPr>
          <w:highlight w:val="yellow"/>
        </w:rPr>
        <w:t>.</w:t>
      </w:r>
    </w:p>
    <w:p w14:paraId="689BA7EE" w14:textId="77777777" w:rsidR="002320A3" w:rsidRPr="00C42A00" w:rsidRDefault="002320A3" w:rsidP="00FD5226">
      <w:pPr>
        <w:pStyle w:val="ListParagraph"/>
        <w:widowControl/>
        <w:ind w:left="0"/>
        <w:rPr>
          <w:highlight w:val="yellow"/>
        </w:rPr>
      </w:pPr>
    </w:p>
    <w:p w14:paraId="3EFD628C" w14:textId="71C150A9" w:rsidR="00651729" w:rsidRPr="00C42A00" w:rsidRDefault="002320A3" w:rsidP="00FD5226">
      <w:pPr>
        <w:pStyle w:val="ListParagraph"/>
        <w:widowControl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 xml:space="preserve">Cut delineated cells along with the membrane layer on the </w:t>
      </w:r>
      <w:r w:rsidRPr="00C42A00">
        <w:rPr>
          <w:noProof/>
          <w:highlight w:val="yellow"/>
        </w:rPr>
        <w:t>microdissection</w:t>
      </w:r>
      <w:r w:rsidRPr="00C42A00">
        <w:rPr>
          <w:highlight w:val="yellow"/>
        </w:rPr>
        <w:t xml:space="preserve"> dish</w:t>
      </w:r>
      <w:r w:rsidR="00651729" w:rsidRPr="00C42A00">
        <w:rPr>
          <w:highlight w:val="yellow"/>
        </w:rPr>
        <w:t>.</w:t>
      </w:r>
      <w:r w:rsidR="003A1016" w:rsidRPr="00C42A00">
        <w:rPr>
          <w:highlight w:val="yellow"/>
        </w:rPr>
        <w:t xml:space="preserve"> </w:t>
      </w:r>
      <w:r w:rsidR="00651729" w:rsidRPr="00C42A00">
        <w:rPr>
          <w:highlight w:val="yellow"/>
        </w:rPr>
        <w:t xml:space="preserve">Using </w:t>
      </w:r>
      <w:r w:rsidR="003A1016" w:rsidRPr="00C42A00">
        <w:rPr>
          <w:highlight w:val="yellow"/>
        </w:rPr>
        <w:t>commercial</w:t>
      </w:r>
      <w:r w:rsidR="00651729" w:rsidRPr="00C42A00">
        <w:rPr>
          <w:highlight w:val="yellow"/>
        </w:rPr>
        <w:t xml:space="preserve"> software</w:t>
      </w:r>
      <w:r w:rsidR="003A1016" w:rsidRPr="00C42A00">
        <w:rPr>
          <w:highlight w:val="yellow"/>
        </w:rPr>
        <w:t xml:space="preserve"> (</w:t>
      </w:r>
      <w:r w:rsidR="003A1016" w:rsidRPr="00FD5226">
        <w:rPr>
          <w:i/>
          <w:highlight w:val="yellow"/>
        </w:rPr>
        <w:t>e.g.</w:t>
      </w:r>
      <w:r w:rsidR="003A1016" w:rsidRPr="00C42A00">
        <w:rPr>
          <w:highlight w:val="yellow"/>
        </w:rPr>
        <w:t>, PALM)</w:t>
      </w:r>
      <w:r w:rsidR="00651729" w:rsidRPr="00C42A00">
        <w:rPr>
          <w:highlight w:val="yellow"/>
        </w:rPr>
        <w:t xml:space="preserve">, perform the cutting </w:t>
      </w:r>
      <w:r w:rsidR="007D1489" w:rsidRPr="00C42A00">
        <w:rPr>
          <w:highlight w:val="yellow"/>
        </w:rPr>
        <w:t xml:space="preserve">with </w:t>
      </w:r>
      <w:r w:rsidR="00CF103F" w:rsidRPr="00C42A00">
        <w:rPr>
          <w:highlight w:val="yellow"/>
        </w:rPr>
        <w:t xml:space="preserve">a speed of 15%, </w:t>
      </w:r>
      <w:r w:rsidR="00AF15F5">
        <w:rPr>
          <w:highlight w:val="yellow"/>
        </w:rPr>
        <w:t>the</w:t>
      </w:r>
      <w:r w:rsidR="00CF103F" w:rsidRPr="00C42A00">
        <w:rPr>
          <w:highlight w:val="yellow"/>
        </w:rPr>
        <w:t xml:space="preserve"> laser microbeam energy at </w:t>
      </w:r>
      <w:r w:rsidR="002C7DEC" w:rsidRPr="00C42A00">
        <w:rPr>
          <w:highlight w:val="yellow"/>
        </w:rPr>
        <w:t xml:space="preserve">95%, </w:t>
      </w:r>
      <w:r w:rsidR="00AF15F5">
        <w:rPr>
          <w:highlight w:val="yellow"/>
        </w:rPr>
        <w:t xml:space="preserve">the </w:t>
      </w:r>
      <w:r w:rsidR="002C7DEC" w:rsidRPr="00C42A00">
        <w:rPr>
          <w:highlight w:val="yellow"/>
        </w:rPr>
        <w:t xml:space="preserve">focus at 69% with </w:t>
      </w:r>
      <w:r w:rsidR="00AF15F5">
        <w:rPr>
          <w:highlight w:val="yellow"/>
        </w:rPr>
        <w:t>two</w:t>
      </w:r>
      <w:r w:rsidR="002C7DEC" w:rsidRPr="00C42A00">
        <w:rPr>
          <w:highlight w:val="yellow"/>
        </w:rPr>
        <w:t xml:space="preserve"> cycles</w:t>
      </w:r>
      <w:r w:rsidR="00AF15F5">
        <w:rPr>
          <w:highlight w:val="yellow"/>
        </w:rPr>
        <w:t>,</w:t>
      </w:r>
      <w:r w:rsidR="00CF103F" w:rsidRPr="00C42A00">
        <w:rPr>
          <w:highlight w:val="yellow"/>
        </w:rPr>
        <w:t xml:space="preserve"> and a z-focus delta of 1 µm.</w:t>
      </w:r>
    </w:p>
    <w:p w14:paraId="76A9D63B" w14:textId="77777777" w:rsidR="00651729" w:rsidRPr="00C42A00" w:rsidRDefault="00651729" w:rsidP="00FD5226">
      <w:pPr>
        <w:pStyle w:val="ListParagraph"/>
        <w:ind w:left="0"/>
        <w:rPr>
          <w:highlight w:val="yellow"/>
        </w:rPr>
      </w:pPr>
    </w:p>
    <w:p w14:paraId="368647F4" w14:textId="672721CF" w:rsidR="002F04B8" w:rsidRPr="00C42A00" w:rsidRDefault="00651729" w:rsidP="00FD5226">
      <w:pPr>
        <w:pStyle w:val="ListParagraph"/>
        <w:widowControl/>
        <w:numPr>
          <w:ilvl w:val="2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>Catapult the micro</w:t>
      </w:r>
      <w:r w:rsidR="002B3EF2">
        <w:rPr>
          <w:highlight w:val="yellow"/>
        </w:rPr>
        <w:t>-</w:t>
      </w:r>
      <w:r w:rsidRPr="00C42A00">
        <w:rPr>
          <w:highlight w:val="yellow"/>
        </w:rPr>
        <w:t>dissected cells</w:t>
      </w:r>
      <w:r w:rsidR="002320A3" w:rsidRPr="00C42A00">
        <w:rPr>
          <w:highlight w:val="yellow"/>
        </w:rPr>
        <w:t xml:space="preserve"> into the medium-filled cap of a </w:t>
      </w:r>
      <w:r w:rsidR="002320A3" w:rsidRPr="00C42A00">
        <w:rPr>
          <w:noProof/>
          <w:highlight w:val="yellow"/>
        </w:rPr>
        <w:t>microcentrifuge</w:t>
      </w:r>
      <w:r w:rsidRPr="00C42A00">
        <w:rPr>
          <w:highlight w:val="yellow"/>
        </w:rPr>
        <w:t xml:space="preserve"> tube. Using the software</w:t>
      </w:r>
      <w:r w:rsidR="00AF15F5">
        <w:rPr>
          <w:highlight w:val="yellow"/>
        </w:rPr>
        <w:t>,</w:t>
      </w:r>
      <w:r w:rsidRPr="00C42A00">
        <w:rPr>
          <w:highlight w:val="yellow"/>
        </w:rPr>
        <w:t xml:space="preserve"> </w:t>
      </w:r>
      <w:r w:rsidR="00CF103F" w:rsidRPr="00C42A00">
        <w:rPr>
          <w:highlight w:val="yellow"/>
        </w:rPr>
        <w:t xml:space="preserve">the laser pressure catapulting with a </w:t>
      </w:r>
      <w:r w:rsidR="00FD5226">
        <w:rPr>
          <w:highlight w:val="yellow"/>
        </w:rPr>
        <w:t>δ</w:t>
      </w:r>
      <w:r w:rsidR="00CF103F" w:rsidRPr="00C42A00">
        <w:rPr>
          <w:highlight w:val="yellow"/>
        </w:rPr>
        <w:t xml:space="preserve"> of 18 and a </w:t>
      </w:r>
      <w:r w:rsidR="00FD5226">
        <w:rPr>
          <w:highlight w:val="yellow"/>
        </w:rPr>
        <w:t>δ</w:t>
      </w:r>
      <w:r w:rsidR="00CF103F" w:rsidRPr="00C42A00">
        <w:rPr>
          <w:highlight w:val="yellow"/>
        </w:rPr>
        <w:t xml:space="preserve"> of -3 </w:t>
      </w:r>
      <w:r w:rsidR="00FF6CA6" w:rsidRPr="00C42A00">
        <w:rPr>
          <w:highlight w:val="yellow"/>
        </w:rPr>
        <w:t>on the periphery of the dissected specimen</w:t>
      </w:r>
      <w:r w:rsidRPr="00C42A00">
        <w:rPr>
          <w:highlight w:val="yellow"/>
        </w:rPr>
        <w:t xml:space="preserve"> </w:t>
      </w:r>
    </w:p>
    <w:p w14:paraId="114A62D1" w14:textId="77777777" w:rsidR="002320A3" w:rsidRPr="00C42A00" w:rsidRDefault="002320A3" w:rsidP="00FD5226">
      <w:pPr>
        <w:pStyle w:val="ListParagraph"/>
        <w:widowControl/>
        <w:ind w:left="0"/>
        <w:rPr>
          <w:highlight w:val="yellow"/>
        </w:rPr>
      </w:pPr>
    </w:p>
    <w:p w14:paraId="6DBDAFF5" w14:textId="64FA37C1" w:rsidR="002320A3" w:rsidRPr="00C42A00" w:rsidRDefault="002320A3" w:rsidP="00FD5226">
      <w:pPr>
        <w:pStyle w:val="ListParagraph"/>
        <w:numPr>
          <w:ilvl w:val="1"/>
          <w:numId w:val="37"/>
        </w:numPr>
        <w:ind w:left="0" w:firstLine="0"/>
        <w:rPr>
          <w:highlight w:val="yellow"/>
        </w:rPr>
      </w:pPr>
      <w:r w:rsidRPr="00C42A00">
        <w:rPr>
          <w:highlight w:val="yellow"/>
        </w:rPr>
        <w:t>Unload the samples and caps containing the cells.</w:t>
      </w:r>
    </w:p>
    <w:p w14:paraId="21144783" w14:textId="77777777" w:rsidR="002320A3" w:rsidRPr="00C42A00" w:rsidRDefault="002320A3" w:rsidP="00FD5226">
      <w:pPr>
        <w:pStyle w:val="ListParagraph"/>
        <w:ind w:left="0"/>
      </w:pPr>
    </w:p>
    <w:p w14:paraId="220829A9" w14:textId="7BF9FA20" w:rsidR="002320A3" w:rsidRPr="00C42A00" w:rsidRDefault="002320A3" w:rsidP="00FD5226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C42A00">
        <w:rPr>
          <w:rFonts w:asciiTheme="minorHAnsi" w:hAnsiTheme="minorHAnsi" w:cstheme="minorHAnsi"/>
          <w:b/>
          <w:bCs/>
          <w:color w:val="auto"/>
        </w:rPr>
        <w:t xml:space="preserve">Assessment of </w:t>
      </w:r>
      <w:r w:rsidR="0019568B" w:rsidRPr="00C42A00">
        <w:rPr>
          <w:rFonts w:asciiTheme="minorHAnsi" w:hAnsiTheme="minorHAnsi" w:cstheme="minorHAnsi"/>
          <w:b/>
          <w:bCs/>
          <w:color w:val="auto"/>
        </w:rPr>
        <w:t xml:space="preserve">Gene Expression </w:t>
      </w:r>
      <w:r w:rsidRPr="00C42A00">
        <w:rPr>
          <w:rFonts w:asciiTheme="minorHAnsi" w:hAnsiTheme="minorHAnsi" w:cstheme="minorHAnsi"/>
          <w:b/>
          <w:bCs/>
          <w:color w:val="auto"/>
        </w:rPr>
        <w:t xml:space="preserve">in the </w:t>
      </w:r>
      <w:r w:rsidR="0019568B" w:rsidRPr="00C42A00">
        <w:rPr>
          <w:rFonts w:asciiTheme="minorHAnsi" w:hAnsiTheme="minorHAnsi" w:cstheme="minorHAnsi"/>
          <w:b/>
          <w:bCs/>
          <w:color w:val="auto"/>
        </w:rPr>
        <w:t>Selected Cancer Stem Cells</w:t>
      </w:r>
    </w:p>
    <w:p w14:paraId="2E32ED4C" w14:textId="77777777" w:rsidR="002320A3" w:rsidRPr="00C42A00" w:rsidRDefault="002320A3" w:rsidP="00FD5226">
      <w:pPr>
        <w:pStyle w:val="ListParagraph"/>
        <w:ind w:left="0"/>
      </w:pPr>
    </w:p>
    <w:p w14:paraId="72C63939" w14:textId="2040524A" w:rsidR="002320A3" w:rsidRPr="00C42A00" w:rsidRDefault="002320A3" w:rsidP="00FD5226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contextualSpacing/>
      </w:pPr>
      <w:r w:rsidRPr="00C42A00">
        <w:t xml:space="preserve">Use a minimum of 10 living cells to assess the copy number of the </w:t>
      </w:r>
      <w:r w:rsidRPr="00C42A00">
        <w:rPr>
          <w:i/>
        </w:rPr>
        <w:t>BECN1</w:t>
      </w:r>
      <w:r w:rsidRPr="00C42A00">
        <w:t xml:space="preserve"> gene using droplet digital PCR</w:t>
      </w:r>
      <w:r w:rsidRPr="00C42A00">
        <w:rPr>
          <w:noProof/>
          <w:vertAlign w:val="superscript"/>
        </w:rPr>
        <w:t>15</w:t>
      </w:r>
      <w:r w:rsidRPr="00C42A00">
        <w:t>.</w:t>
      </w:r>
    </w:p>
    <w:p w14:paraId="398E3DE3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</w:pPr>
      <w:r w:rsidRPr="00C42A00">
        <w:t xml:space="preserve"> </w:t>
      </w:r>
    </w:p>
    <w:p w14:paraId="20E902CF" w14:textId="1BCF4087" w:rsidR="002320A3" w:rsidRPr="00C42A00" w:rsidRDefault="002320A3" w:rsidP="00FD5226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C42A00">
        <w:rPr>
          <w:rFonts w:asciiTheme="minorHAnsi" w:hAnsiTheme="minorHAnsi" w:cstheme="minorHAnsi"/>
          <w:b/>
          <w:bCs/>
          <w:noProof/>
          <w:color w:val="auto"/>
        </w:rPr>
        <w:t>Tumorigenicity</w:t>
      </w:r>
      <w:r w:rsidRPr="00C42A0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9568B" w:rsidRPr="00C42A00">
        <w:rPr>
          <w:rFonts w:asciiTheme="minorHAnsi" w:hAnsiTheme="minorHAnsi" w:cstheme="minorHAnsi"/>
          <w:b/>
          <w:bCs/>
          <w:noProof/>
          <w:color w:val="auto"/>
        </w:rPr>
        <w:t>Assessment</w:t>
      </w:r>
      <w:r w:rsidRPr="00C42A00">
        <w:rPr>
          <w:rFonts w:asciiTheme="minorHAnsi" w:hAnsiTheme="minorHAnsi" w:cstheme="minorHAnsi"/>
          <w:b/>
          <w:bCs/>
          <w:color w:val="auto"/>
        </w:rPr>
        <w:t xml:space="preserve"> on </w:t>
      </w:r>
      <w:r w:rsidR="0019568B" w:rsidRPr="00C42A00">
        <w:rPr>
          <w:rFonts w:asciiTheme="minorHAnsi" w:hAnsiTheme="minorHAnsi" w:cstheme="minorHAnsi"/>
          <w:b/>
          <w:bCs/>
          <w:color w:val="auto"/>
        </w:rPr>
        <w:t xml:space="preserve">Selected Living Cancer Stem Cells </w:t>
      </w:r>
    </w:p>
    <w:p w14:paraId="261D94C5" w14:textId="77777777" w:rsidR="002320A3" w:rsidRPr="00C42A00" w:rsidRDefault="002320A3" w:rsidP="00FD5226">
      <w:pPr>
        <w:widowControl/>
        <w:contextualSpacing/>
      </w:pPr>
    </w:p>
    <w:p w14:paraId="57E10DAD" w14:textId="7C882842" w:rsidR="002320A3" w:rsidRPr="00C42A00" w:rsidRDefault="002320A3" w:rsidP="00FD5226">
      <w:pPr>
        <w:pStyle w:val="ListParagraph"/>
        <w:widowControl/>
        <w:numPr>
          <w:ilvl w:val="1"/>
          <w:numId w:val="37"/>
        </w:numPr>
        <w:ind w:left="0" w:firstLine="0"/>
      </w:pPr>
      <w:r w:rsidRPr="00C42A00">
        <w:t xml:space="preserve">For </w:t>
      </w:r>
      <w:r w:rsidR="00045700">
        <w:t xml:space="preserve">the </w:t>
      </w:r>
      <w:r w:rsidRPr="00C42A00">
        <w:rPr>
          <w:noProof/>
        </w:rPr>
        <w:t>tumorigenicity</w:t>
      </w:r>
      <w:r w:rsidRPr="00C42A00">
        <w:t xml:space="preserve"> assessment, </w:t>
      </w:r>
      <w:r w:rsidR="00FF6CA6" w:rsidRPr="00C42A00">
        <w:t>close the 200</w:t>
      </w:r>
      <w:r w:rsidR="00045700">
        <w:t>-</w:t>
      </w:r>
      <w:r w:rsidR="00FF6CA6" w:rsidRPr="00C42A00">
        <w:t xml:space="preserve">µL tube containing </w:t>
      </w:r>
      <w:r w:rsidRPr="00C42A00">
        <w:t xml:space="preserve">the </w:t>
      </w:r>
      <w:proofErr w:type="spellStart"/>
      <w:r w:rsidRPr="00C42A00">
        <w:t>microdissected</w:t>
      </w:r>
      <w:proofErr w:type="spellEnd"/>
      <w:r w:rsidRPr="00C42A00">
        <w:t xml:space="preserve"> catapulted cells, and centrifuge </w:t>
      </w:r>
      <w:r w:rsidR="00FF6CA6" w:rsidRPr="00C42A00">
        <w:t xml:space="preserve">it </w:t>
      </w:r>
      <w:r w:rsidRPr="00C42A00">
        <w:t xml:space="preserve">at 900 x </w:t>
      </w:r>
      <w:r w:rsidRPr="00FD5226">
        <w:rPr>
          <w:i/>
        </w:rPr>
        <w:t>g</w:t>
      </w:r>
      <w:r w:rsidRPr="00C42A00">
        <w:t xml:space="preserve"> for 1 min.</w:t>
      </w:r>
    </w:p>
    <w:p w14:paraId="6FD683F4" w14:textId="77777777" w:rsidR="002320A3" w:rsidRPr="00C42A00" w:rsidRDefault="002320A3" w:rsidP="00FD5226">
      <w:pPr>
        <w:pStyle w:val="ListParagraph"/>
        <w:widowControl/>
        <w:ind w:left="0"/>
      </w:pPr>
    </w:p>
    <w:p w14:paraId="13912D3E" w14:textId="0E7D56C1" w:rsidR="002320A3" w:rsidRPr="00C42A00" w:rsidRDefault="002320A3" w:rsidP="00FD5226">
      <w:pPr>
        <w:pStyle w:val="ListParagraph"/>
        <w:widowControl/>
        <w:numPr>
          <w:ilvl w:val="1"/>
          <w:numId w:val="37"/>
        </w:numPr>
        <w:ind w:left="0" w:firstLine="0"/>
      </w:pPr>
      <w:r w:rsidRPr="00C42A00">
        <w:t>Resuspend with 100 µL of NaCl 0.9</w:t>
      </w:r>
      <w:r w:rsidR="00C42A00">
        <w:t>%</w:t>
      </w:r>
      <w:r w:rsidRPr="00C42A00">
        <w:t xml:space="preserve"> and recover </w:t>
      </w:r>
      <w:r w:rsidR="00045700">
        <w:t xml:space="preserve">the </w:t>
      </w:r>
      <w:r w:rsidRPr="00C42A00">
        <w:t>cells in a syringe for immediate grafting into nude mice</w:t>
      </w:r>
      <w:r w:rsidR="00D6537A" w:rsidRPr="00C42A00">
        <w:t xml:space="preserve"> </w:t>
      </w:r>
      <w:r w:rsidR="004E4738" w:rsidRPr="00C42A00">
        <w:t>by</w:t>
      </w:r>
      <w:r w:rsidR="00D6537A" w:rsidRPr="00C42A00">
        <w:t xml:space="preserve"> </w:t>
      </w:r>
      <w:r w:rsidR="004E4738" w:rsidRPr="00C42A00">
        <w:t>an intravenous injection</w:t>
      </w:r>
      <w:r w:rsidRPr="00C42A00">
        <w:t>.</w:t>
      </w:r>
    </w:p>
    <w:bookmarkEnd w:id="1"/>
    <w:p w14:paraId="438151E7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</w:pPr>
    </w:p>
    <w:p w14:paraId="532FF577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C42A00">
        <w:rPr>
          <w:rFonts w:asciiTheme="minorHAnsi" w:hAnsiTheme="minorHAnsi" w:cstheme="minorHAnsi"/>
          <w:b/>
        </w:rPr>
        <w:t xml:space="preserve">REPRESENTATIVE RESULTS: </w:t>
      </w:r>
    </w:p>
    <w:p w14:paraId="71E8BB4E" w14:textId="429853E6" w:rsidR="002F04B8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With laser microdissection and pressure catapulting, we selected breast cancer stem cells transfected with an invalidated </w:t>
      </w:r>
      <w:r w:rsidRPr="00C42A00">
        <w:rPr>
          <w:rFonts w:asciiTheme="minorHAnsi" w:hAnsiTheme="minorHAnsi" w:cstheme="minorHAnsi"/>
          <w:i/>
          <w:color w:val="auto"/>
        </w:rPr>
        <w:t>BECN1</w:t>
      </w:r>
      <w:r w:rsidRPr="00C42A00">
        <w:rPr>
          <w:rFonts w:asciiTheme="minorHAnsi" w:hAnsiTheme="minorHAnsi" w:cstheme="minorHAnsi"/>
          <w:color w:val="auto"/>
        </w:rPr>
        <w:t xml:space="preserve"> autophagy marker</w:t>
      </w:r>
      <w:r w:rsidR="00463E6F" w:rsidRPr="00C42A00">
        <w:rPr>
          <w:rFonts w:asciiTheme="minorHAnsi" w:hAnsiTheme="minorHAnsi" w:cstheme="minorHAnsi"/>
          <w:color w:val="auto"/>
        </w:rPr>
        <w:t xml:space="preserve">. </w:t>
      </w:r>
    </w:p>
    <w:p w14:paraId="0866A0D1" w14:textId="77777777" w:rsidR="002F04B8" w:rsidRPr="00C42A00" w:rsidRDefault="002F04B8" w:rsidP="00FD5226">
      <w:pPr>
        <w:contextualSpacing/>
        <w:rPr>
          <w:rFonts w:asciiTheme="minorHAnsi" w:hAnsiTheme="minorHAnsi" w:cstheme="minorHAnsi"/>
          <w:color w:val="auto"/>
        </w:rPr>
      </w:pPr>
    </w:p>
    <w:p w14:paraId="6434209B" w14:textId="2BB8A29E" w:rsidR="002F04B8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[place </w:t>
      </w:r>
      <w:r w:rsidR="00C42A00" w:rsidRPr="00C42A00">
        <w:rPr>
          <w:rFonts w:asciiTheme="minorHAnsi" w:hAnsiTheme="minorHAnsi" w:cstheme="minorHAnsi"/>
          <w:b/>
          <w:noProof/>
          <w:color w:val="auto"/>
        </w:rPr>
        <w:t xml:space="preserve">Figure </w:t>
      </w:r>
      <w:r w:rsidR="00C42A00" w:rsidRPr="00C42A00">
        <w:rPr>
          <w:rFonts w:asciiTheme="minorHAnsi" w:hAnsiTheme="minorHAnsi" w:cstheme="minorHAnsi"/>
          <w:b/>
          <w:color w:val="auto"/>
        </w:rPr>
        <w:t>1</w:t>
      </w:r>
      <w:r w:rsidRPr="00C42A00">
        <w:rPr>
          <w:rFonts w:asciiTheme="minorHAnsi" w:hAnsiTheme="minorHAnsi" w:cstheme="minorHAnsi"/>
          <w:color w:val="auto"/>
        </w:rPr>
        <w:t xml:space="preserve"> here] </w:t>
      </w:r>
    </w:p>
    <w:p w14:paraId="3ED3BA5E" w14:textId="77777777" w:rsidR="002F04B8" w:rsidRPr="00C42A00" w:rsidRDefault="002F04B8" w:rsidP="00FD5226">
      <w:pPr>
        <w:contextualSpacing/>
        <w:rPr>
          <w:rFonts w:asciiTheme="minorHAnsi" w:hAnsiTheme="minorHAnsi" w:cstheme="minorHAnsi"/>
          <w:color w:val="auto"/>
        </w:rPr>
      </w:pPr>
    </w:p>
    <w:p w14:paraId="5BA17CBE" w14:textId="21158F8C" w:rsidR="002F04B8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Efficient invalidation of </w:t>
      </w:r>
      <w:r w:rsidRPr="00C42A00">
        <w:rPr>
          <w:rFonts w:asciiTheme="minorHAnsi" w:hAnsiTheme="minorHAnsi" w:cstheme="minorHAnsi"/>
          <w:i/>
          <w:color w:val="auto"/>
        </w:rPr>
        <w:t>BECN1</w:t>
      </w:r>
      <w:r w:rsidRPr="00C42A00">
        <w:rPr>
          <w:rFonts w:asciiTheme="minorHAnsi" w:hAnsiTheme="minorHAnsi" w:cstheme="minorHAnsi"/>
          <w:color w:val="auto"/>
        </w:rPr>
        <w:t xml:space="preserve"> was verified using droplet digital PCR on a minimum of 10 cells</w:t>
      </w:r>
      <w:r w:rsidR="006A7D49" w:rsidRPr="00C42A00">
        <w:rPr>
          <w:rFonts w:asciiTheme="minorHAnsi" w:hAnsiTheme="minorHAnsi" w:cstheme="minorHAnsi"/>
          <w:color w:val="auto"/>
        </w:rPr>
        <w:t>.</w:t>
      </w:r>
      <w:r w:rsidRPr="00C42A00">
        <w:rPr>
          <w:rFonts w:asciiTheme="minorHAnsi" w:hAnsiTheme="minorHAnsi" w:cstheme="minorHAnsi"/>
          <w:color w:val="auto"/>
        </w:rPr>
        <w:t xml:space="preserve"> </w:t>
      </w:r>
      <w:r w:rsidR="00045700">
        <w:rPr>
          <w:rFonts w:asciiTheme="minorHAnsi" w:hAnsiTheme="minorHAnsi" w:cstheme="minorHAnsi"/>
          <w:color w:val="auto"/>
        </w:rPr>
        <w:t>An i</w:t>
      </w:r>
      <w:r w:rsidR="007D1489" w:rsidRPr="00C42A00">
        <w:rPr>
          <w:rFonts w:asciiTheme="minorHAnsi" w:hAnsiTheme="minorHAnsi" w:cstheme="minorHAnsi"/>
          <w:color w:val="auto"/>
        </w:rPr>
        <w:t xml:space="preserve">nvalidated </w:t>
      </w:r>
      <w:r w:rsidR="007D1489" w:rsidRPr="00C42A00">
        <w:rPr>
          <w:rFonts w:asciiTheme="minorHAnsi" w:hAnsiTheme="minorHAnsi" w:cstheme="minorHAnsi"/>
          <w:i/>
          <w:color w:val="auto"/>
        </w:rPr>
        <w:t>BECN1</w:t>
      </w:r>
      <w:r w:rsidR="007D1489" w:rsidRPr="00C42A00">
        <w:rPr>
          <w:rFonts w:asciiTheme="minorHAnsi" w:hAnsiTheme="minorHAnsi" w:cstheme="minorHAnsi"/>
          <w:color w:val="auto"/>
        </w:rPr>
        <w:t xml:space="preserve"> autophagy marker and GFP genes were transfected in the same plasmid when </w:t>
      </w:r>
      <w:r w:rsidR="00045700">
        <w:rPr>
          <w:rFonts w:asciiTheme="minorHAnsi" w:hAnsiTheme="minorHAnsi" w:cstheme="minorHAnsi"/>
          <w:color w:val="auto"/>
        </w:rPr>
        <w:t xml:space="preserve">the </w:t>
      </w:r>
      <w:r w:rsidR="007D1489" w:rsidRPr="00C42A00">
        <w:rPr>
          <w:rFonts w:asciiTheme="minorHAnsi" w:hAnsiTheme="minorHAnsi" w:cstheme="minorHAnsi"/>
          <w:color w:val="auto"/>
        </w:rPr>
        <w:t>cells expressed GFP</w:t>
      </w:r>
      <w:r w:rsidR="00045700">
        <w:rPr>
          <w:rFonts w:asciiTheme="minorHAnsi" w:hAnsiTheme="minorHAnsi" w:cstheme="minorHAnsi"/>
          <w:color w:val="auto"/>
        </w:rPr>
        <w:t>.</w:t>
      </w:r>
      <w:r w:rsidR="007D1489" w:rsidRPr="00C42A00">
        <w:rPr>
          <w:rFonts w:asciiTheme="minorHAnsi" w:hAnsiTheme="minorHAnsi" w:cstheme="minorHAnsi"/>
          <w:color w:val="auto"/>
        </w:rPr>
        <w:t xml:space="preserve"> </w:t>
      </w:r>
    </w:p>
    <w:p w14:paraId="5D3B61A2" w14:textId="77777777" w:rsidR="002F04B8" w:rsidRPr="00C42A00" w:rsidRDefault="002F04B8" w:rsidP="00FD5226">
      <w:pPr>
        <w:contextualSpacing/>
        <w:rPr>
          <w:rFonts w:asciiTheme="minorHAnsi" w:hAnsiTheme="minorHAnsi" w:cstheme="minorHAnsi"/>
          <w:color w:val="auto"/>
        </w:rPr>
      </w:pPr>
    </w:p>
    <w:p w14:paraId="4A1D712C" w14:textId="2B3B8090" w:rsidR="002F04B8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[place </w:t>
      </w:r>
      <w:r w:rsidR="00C42A00" w:rsidRPr="00C42A00">
        <w:rPr>
          <w:rFonts w:asciiTheme="minorHAnsi" w:hAnsiTheme="minorHAnsi" w:cstheme="minorHAnsi"/>
          <w:b/>
          <w:color w:val="auto"/>
        </w:rPr>
        <w:t>Figure 2</w:t>
      </w:r>
      <w:r w:rsidRPr="00C42A00">
        <w:rPr>
          <w:rFonts w:asciiTheme="minorHAnsi" w:hAnsiTheme="minorHAnsi" w:cstheme="minorHAnsi"/>
          <w:color w:val="auto"/>
        </w:rPr>
        <w:t xml:space="preserve"> here] </w:t>
      </w:r>
    </w:p>
    <w:p w14:paraId="668B7F59" w14:textId="77777777" w:rsidR="002F04B8" w:rsidRPr="00C42A00" w:rsidRDefault="002F04B8" w:rsidP="00FD5226">
      <w:pPr>
        <w:contextualSpacing/>
        <w:rPr>
          <w:rFonts w:asciiTheme="minorHAnsi" w:hAnsiTheme="minorHAnsi" w:cstheme="minorHAnsi"/>
          <w:color w:val="auto"/>
        </w:rPr>
      </w:pPr>
    </w:p>
    <w:p w14:paraId="10A1556C" w14:textId="77777777" w:rsidR="002F04B8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Breast cancer stem cells were </w:t>
      </w:r>
      <w:r w:rsidRPr="00C42A00">
        <w:rPr>
          <w:rFonts w:asciiTheme="minorHAnsi" w:hAnsiTheme="minorHAnsi" w:cstheme="minorHAnsi"/>
        </w:rPr>
        <w:t>laser-</w:t>
      </w:r>
      <w:proofErr w:type="spellStart"/>
      <w:r w:rsidRPr="00C42A00">
        <w:rPr>
          <w:rFonts w:asciiTheme="minorHAnsi" w:hAnsiTheme="minorHAnsi" w:cstheme="minorHAnsi"/>
        </w:rPr>
        <w:t>microdissected</w:t>
      </w:r>
      <w:proofErr w:type="spellEnd"/>
      <w:r w:rsidRPr="00C42A00">
        <w:rPr>
          <w:rFonts w:asciiTheme="minorHAnsi" w:hAnsiTheme="minorHAnsi" w:cstheme="minorHAnsi"/>
        </w:rPr>
        <w:t xml:space="preserve"> </w:t>
      </w:r>
      <w:r w:rsidR="00F36F90" w:rsidRPr="00C42A00">
        <w:rPr>
          <w:rFonts w:asciiTheme="minorHAnsi" w:hAnsiTheme="minorHAnsi" w:cstheme="minorHAnsi"/>
          <w:noProof/>
        </w:rPr>
        <w:t>over</w:t>
      </w:r>
      <w:r w:rsidRPr="00C42A00">
        <w:rPr>
          <w:rFonts w:asciiTheme="minorHAnsi" w:hAnsiTheme="minorHAnsi" w:cstheme="minorHAnsi"/>
          <w:noProof/>
        </w:rPr>
        <w:t xml:space="preserve"> </w:t>
      </w:r>
      <w:r w:rsidRPr="00C42A00">
        <w:rPr>
          <w:rFonts w:asciiTheme="minorHAnsi" w:hAnsiTheme="minorHAnsi" w:cstheme="minorHAnsi"/>
        </w:rPr>
        <w:t xml:space="preserve">different durations and incubated in a culture medium for 24 h. Cell viability was assessed using trypan </w:t>
      </w:r>
      <w:r w:rsidRPr="00C42A00">
        <w:rPr>
          <w:rFonts w:asciiTheme="minorHAnsi" w:hAnsiTheme="minorHAnsi" w:cstheme="minorHAnsi"/>
          <w:noProof/>
        </w:rPr>
        <w:t>blue</w:t>
      </w:r>
      <w:r w:rsidRPr="00C42A00">
        <w:rPr>
          <w:rFonts w:asciiTheme="minorHAnsi" w:hAnsiTheme="minorHAnsi" w:cstheme="minorHAnsi"/>
        </w:rPr>
        <w:t>. Breast stem cell viability dropped significantly when the microdissection duration exceeded 30 min</w:t>
      </w:r>
      <w:r w:rsidR="002F04B8" w:rsidRPr="00C42A00">
        <w:rPr>
          <w:rFonts w:asciiTheme="minorHAnsi" w:hAnsiTheme="minorHAnsi" w:cstheme="minorHAnsi"/>
        </w:rPr>
        <w:t>.</w:t>
      </w:r>
      <w:r w:rsidRPr="00C42A00">
        <w:rPr>
          <w:rFonts w:asciiTheme="minorHAnsi" w:hAnsiTheme="minorHAnsi" w:cstheme="minorHAnsi"/>
          <w:color w:val="auto"/>
        </w:rPr>
        <w:t xml:space="preserve"> </w:t>
      </w:r>
    </w:p>
    <w:p w14:paraId="1856CCC7" w14:textId="77777777" w:rsidR="002F04B8" w:rsidRPr="00C42A00" w:rsidRDefault="002F04B8" w:rsidP="00FD5226">
      <w:pPr>
        <w:contextualSpacing/>
        <w:rPr>
          <w:rFonts w:asciiTheme="minorHAnsi" w:hAnsiTheme="minorHAnsi" w:cstheme="minorHAnsi"/>
          <w:color w:val="auto"/>
        </w:rPr>
      </w:pPr>
    </w:p>
    <w:p w14:paraId="54FABF24" w14:textId="66E45BDA" w:rsidR="002F04B8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[place </w:t>
      </w:r>
      <w:r w:rsidR="00C42A00" w:rsidRPr="00C42A00">
        <w:rPr>
          <w:rFonts w:asciiTheme="minorHAnsi" w:hAnsiTheme="minorHAnsi" w:cstheme="minorHAnsi"/>
          <w:b/>
          <w:color w:val="auto"/>
        </w:rPr>
        <w:t>Figure 3</w:t>
      </w:r>
      <w:r w:rsidRPr="00C42A00">
        <w:rPr>
          <w:rFonts w:asciiTheme="minorHAnsi" w:hAnsiTheme="minorHAnsi" w:cstheme="minorHAnsi"/>
          <w:color w:val="auto"/>
        </w:rPr>
        <w:t xml:space="preserve"> here]. </w:t>
      </w:r>
    </w:p>
    <w:p w14:paraId="3283A18B" w14:textId="77777777" w:rsidR="002F04B8" w:rsidRPr="00C42A00" w:rsidRDefault="002F04B8" w:rsidP="00FD5226">
      <w:pPr>
        <w:contextualSpacing/>
        <w:rPr>
          <w:rFonts w:asciiTheme="minorHAnsi" w:hAnsiTheme="minorHAnsi" w:cstheme="minorHAnsi"/>
          <w:color w:val="auto"/>
        </w:rPr>
      </w:pPr>
    </w:p>
    <w:p w14:paraId="7ED926B0" w14:textId="06ABE542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After each microdissection, the catapulting success was systematically controlled with the dedicated device on the laser </w:t>
      </w:r>
      <w:r w:rsidRPr="00C42A00">
        <w:rPr>
          <w:rFonts w:asciiTheme="minorHAnsi" w:hAnsiTheme="minorHAnsi" w:cstheme="minorHAnsi"/>
          <w:noProof/>
          <w:color w:val="auto"/>
        </w:rPr>
        <w:t>microdissector</w:t>
      </w:r>
      <w:r w:rsidRPr="00C42A00">
        <w:rPr>
          <w:rFonts w:asciiTheme="minorHAnsi" w:hAnsiTheme="minorHAnsi" w:cstheme="minorHAnsi"/>
          <w:color w:val="auto"/>
        </w:rPr>
        <w:t>. Breast cancer stem cells selected by laser microdissection were successfully cultivated.</w:t>
      </w:r>
    </w:p>
    <w:p w14:paraId="355A0BCE" w14:textId="77777777" w:rsidR="006A7D49" w:rsidRPr="00C42A00" w:rsidRDefault="006A7D49" w:rsidP="00FD5226">
      <w:pPr>
        <w:contextualSpacing/>
        <w:rPr>
          <w:rFonts w:asciiTheme="minorHAnsi" w:hAnsiTheme="minorHAnsi" w:cstheme="minorHAnsi"/>
          <w:color w:val="auto"/>
        </w:rPr>
      </w:pPr>
    </w:p>
    <w:p w14:paraId="649ED8D9" w14:textId="0D859F11" w:rsidR="006A7D49" w:rsidRPr="00C42A00" w:rsidRDefault="006A7D49" w:rsidP="00FD5226">
      <w:pPr>
        <w:widowControl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>To assess the outcome, we used electron microscopy</w:t>
      </w:r>
      <w:r w:rsidR="00AA2527" w:rsidRPr="00C42A00">
        <w:rPr>
          <w:rFonts w:asciiTheme="minorHAnsi" w:hAnsiTheme="minorHAnsi" w:cstheme="minorHAnsi"/>
          <w:color w:val="auto"/>
        </w:rPr>
        <w:t xml:space="preserve">, assessing the numbers of autophagosome vesicles within the </w:t>
      </w:r>
      <w:proofErr w:type="spellStart"/>
      <w:r w:rsidR="00AA2527" w:rsidRPr="00C42A00">
        <w:rPr>
          <w:rFonts w:asciiTheme="minorHAnsi" w:hAnsiTheme="minorHAnsi" w:cstheme="minorHAnsi"/>
          <w:color w:val="auto"/>
        </w:rPr>
        <w:t>cytoplasms</w:t>
      </w:r>
      <w:proofErr w:type="spellEnd"/>
      <w:r w:rsidR="00AA2527" w:rsidRPr="00C42A00">
        <w:rPr>
          <w:rFonts w:asciiTheme="minorHAnsi" w:hAnsiTheme="minorHAnsi" w:cstheme="minorHAnsi"/>
          <w:color w:val="auto"/>
        </w:rPr>
        <w:t xml:space="preserve"> of </w:t>
      </w:r>
      <w:r w:rsidR="00045700">
        <w:rPr>
          <w:rFonts w:asciiTheme="minorHAnsi" w:hAnsiTheme="minorHAnsi" w:cstheme="minorHAnsi"/>
          <w:color w:val="auto"/>
        </w:rPr>
        <w:t xml:space="preserve">the </w:t>
      </w:r>
      <w:r w:rsidR="00AA2527" w:rsidRPr="00C42A00">
        <w:rPr>
          <w:rFonts w:asciiTheme="minorHAnsi" w:hAnsiTheme="minorHAnsi" w:cstheme="minorHAnsi"/>
          <w:color w:val="auto"/>
        </w:rPr>
        <w:t>tumor cells</w:t>
      </w:r>
      <w:r w:rsidRPr="00C42A00">
        <w:rPr>
          <w:rFonts w:asciiTheme="minorHAnsi" w:hAnsiTheme="minorHAnsi" w:cstheme="minorHAnsi"/>
          <w:color w:val="auto"/>
        </w:rPr>
        <w:t>.</w:t>
      </w:r>
      <w:r w:rsidR="00AA2527" w:rsidRPr="00C42A00">
        <w:rPr>
          <w:rFonts w:asciiTheme="minorHAnsi" w:hAnsiTheme="minorHAnsi" w:cstheme="minorHAnsi"/>
          <w:color w:val="auto"/>
        </w:rPr>
        <w:t xml:space="preserve"> We compared</w:t>
      </w:r>
      <w:r w:rsidRPr="00C42A00">
        <w:rPr>
          <w:rFonts w:asciiTheme="minorHAnsi" w:hAnsiTheme="minorHAnsi" w:cstheme="minorHAnsi"/>
          <w:color w:val="auto"/>
        </w:rPr>
        <w:t xml:space="preserve"> </w:t>
      </w:r>
      <w:r w:rsidR="00AA2527" w:rsidRPr="00C42A00">
        <w:rPr>
          <w:rFonts w:asciiTheme="minorHAnsi" w:hAnsiTheme="minorHAnsi" w:cstheme="minorHAnsi"/>
          <w:color w:val="auto"/>
        </w:rPr>
        <w:t xml:space="preserve">tumor cells transfected with </w:t>
      </w:r>
      <w:r w:rsidR="00970464">
        <w:rPr>
          <w:rFonts w:asciiTheme="minorHAnsi" w:hAnsiTheme="minorHAnsi" w:cstheme="minorHAnsi"/>
          <w:color w:val="auto"/>
        </w:rPr>
        <w:t xml:space="preserve">the </w:t>
      </w:r>
      <w:r w:rsidR="00AA2527" w:rsidRPr="00C42A00">
        <w:rPr>
          <w:rFonts w:asciiTheme="minorHAnsi" w:hAnsiTheme="minorHAnsi" w:cstheme="minorHAnsi"/>
          <w:color w:val="auto"/>
        </w:rPr>
        <w:t>empty plasmid and tumor cells transfected with sb1BECN1. We found</w:t>
      </w:r>
      <w:r w:rsidRPr="00C42A00">
        <w:rPr>
          <w:rFonts w:asciiTheme="minorHAnsi" w:hAnsiTheme="minorHAnsi" w:cstheme="minorHAnsi"/>
          <w:color w:val="auto"/>
        </w:rPr>
        <w:t xml:space="preserve"> a striking difference </w:t>
      </w:r>
      <w:r w:rsidR="00AA2527" w:rsidRPr="00C42A00">
        <w:rPr>
          <w:rFonts w:asciiTheme="minorHAnsi" w:hAnsiTheme="minorHAnsi" w:cstheme="minorHAnsi"/>
          <w:color w:val="auto"/>
        </w:rPr>
        <w:t xml:space="preserve">with </w:t>
      </w:r>
      <w:r w:rsidRPr="00C42A00">
        <w:rPr>
          <w:rFonts w:asciiTheme="minorHAnsi" w:hAnsiTheme="minorHAnsi" w:cstheme="minorHAnsi"/>
          <w:color w:val="auto"/>
        </w:rPr>
        <w:t>large numbers of autophagosomes</w:t>
      </w:r>
      <w:r w:rsidR="00AA2527" w:rsidRPr="00C42A00">
        <w:rPr>
          <w:rFonts w:asciiTheme="minorHAnsi" w:hAnsiTheme="minorHAnsi" w:cstheme="minorHAnsi"/>
          <w:color w:val="auto"/>
        </w:rPr>
        <w:t xml:space="preserve"> in the cytoplasm of</w:t>
      </w:r>
      <w:r w:rsidRPr="00C42A00">
        <w:rPr>
          <w:rFonts w:asciiTheme="minorHAnsi" w:hAnsiTheme="minorHAnsi" w:cstheme="minorHAnsi"/>
          <w:color w:val="auto"/>
        </w:rPr>
        <w:t xml:space="preserve"> sg1BECN1</w:t>
      </w:r>
      <w:r w:rsidR="008B322B">
        <w:rPr>
          <w:rFonts w:asciiTheme="minorHAnsi" w:hAnsiTheme="minorHAnsi" w:cstheme="minorHAnsi"/>
          <w:color w:val="auto"/>
        </w:rPr>
        <w:t>-</w:t>
      </w:r>
      <w:r w:rsidRPr="00C42A00">
        <w:rPr>
          <w:rFonts w:asciiTheme="minorHAnsi" w:hAnsiTheme="minorHAnsi" w:cstheme="minorHAnsi"/>
          <w:color w:val="auto"/>
        </w:rPr>
        <w:t xml:space="preserve">transfected tumor cells. </w:t>
      </w:r>
      <w:r w:rsidR="00AA2527" w:rsidRPr="00C42A00">
        <w:rPr>
          <w:rFonts w:asciiTheme="minorHAnsi" w:hAnsiTheme="minorHAnsi" w:cstheme="minorHAnsi"/>
          <w:color w:val="auto"/>
        </w:rPr>
        <w:t xml:space="preserve">For each experimental condition, we counted 25 cancer cells, and we found </w:t>
      </w:r>
      <w:r w:rsidRPr="00C42A00">
        <w:rPr>
          <w:rFonts w:asciiTheme="minorHAnsi" w:hAnsiTheme="minorHAnsi" w:cstheme="minorHAnsi"/>
          <w:color w:val="auto"/>
        </w:rPr>
        <w:t>that the mean number of autophagosomes per 1</w:t>
      </w:r>
      <w:r w:rsidR="008B322B">
        <w:rPr>
          <w:rFonts w:asciiTheme="minorHAnsi" w:hAnsiTheme="minorHAnsi" w:cstheme="minorHAnsi"/>
          <w:color w:val="auto"/>
        </w:rPr>
        <w:t>,</w:t>
      </w:r>
      <w:r w:rsidRPr="00C42A00">
        <w:rPr>
          <w:rFonts w:asciiTheme="minorHAnsi" w:hAnsiTheme="minorHAnsi" w:cstheme="minorHAnsi"/>
          <w:color w:val="auto"/>
        </w:rPr>
        <w:t>000</w:t>
      </w:r>
      <w:r w:rsidR="008B322B">
        <w:rPr>
          <w:rFonts w:asciiTheme="minorHAnsi" w:hAnsiTheme="minorHAnsi" w:cstheme="minorHAnsi"/>
          <w:color w:val="auto"/>
        </w:rPr>
        <w:t xml:space="preserve"> </w:t>
      </w:r>
      <w:r w:rsidRPr="00C42A00">
        <w:rPr>
          <w:rFonts w:asciiTheme="minorHAnsi" w:hAnsiTheme="minorHAnsi" w:cstheme="minorHAnsi"/>
          <w:color w:val="auto"/>
        </w:rPr>
        <w:t>µm</w:t>
      </w:r>
      <w:r w:rsidR="008B322B" w:rsidRPr="00FD5226">
        <w:rPr>
          <w:rFonts w:asciiTheme="minorHAnsi" w:hAnsiTheme="minorHAnsi" w:cstheme="minorHAnsi"/>
          <w:color w:val="auto"/>
          <w:vertAlign w:val="superscript"/>
        </w:rPr>
        <w:t>2</w:t>
      </w:r>
      <w:r w:rsidRPr="00C42A00">
        <w:rPr>
          <w:rFonts w:asciiTheme="minorHAnsi" w:hAnsiTheme="minorHAnsi" w:cstheme="minorHAnsi"/>
          <w:color w:val="auto"/>
        </w:rPr>
        <w:t xml:space="preserve"> of cytoplasmic area was 35.8 </w:t>
      </w:r>
      <w:r w:rsidR="00C42A00" w:rsidRPr="00C42A00">
        <w:rPr>
          <w:i/>
          <w:color w:val="auto"/>
        </w:rPr>
        <w:t>versus</w:t>
      </w:r>
      <w:r w:rsidRPr="00C42A00">
        <w:rPr>
          <w:color w:val="auto"/>
        </w:rPr>
        <w:t xml:space="preserve"> </w:t>
      </w:r>
      <w:r w:rsidRPr="00C42A00">
        <w:rPr>
          <w:rFonts w:asciiTheme="minorHAnsi" w:hAnsiTheme="minorHAnsi" w:cstheme="minorHAnsi"/>
          <w:color w:val="auto"/>
        </w:rPr>
        <w:t xml:space="preserve">6.5 </w:t>
      </w:r>
      <w:r w:rsidR="00AA2527" w:rsidRPr="00C42A00">
        <w:rPr>
          <w:rFonts w:asciiTheme="minorHAnsi" w:hAnsiTheme="minorHAnsi" w:cstheme="minorHAnsi"/>
          <w:color w:val="auto"/>
        </w:rPr>
        <w:t>(in cells transfected with empty plasmid or with</w:t>
      </w:r>
      <w:r w:rsidRPr="00C42A00">
        <w:rPr>
          <w:rFonts w:asciiTheme="minorHAnsi" w:hAnsiTheme="minorHAnsi" w:cstheme="minorHAnsi"/>
          <w:color w:val="auto"/>
        </w:rPr>
        <w:t xml:space="preserve"> sg1BECN1</w:t>
      </w:r>
      <w:r w:rsidR="008B322B">
        <w:rPr>
          <w:rFonts w:asciiTheme="minorHAnsi" w:hAnsiTheme="minorHAnsi" w:cstheme="minorHAnsi"/>
          <w:color w:val="auto"/>
        </w:rPr>
        <w:t>,</w:t>
      </w:r>
      <w:r w:rsidRPr="00C42A00">
        <w:rPr>
          <w:rFonts w:asciiTheme="minorHAnsi" w:hAnsiTheme="minorHAnsi" w:cstheme="minorHAnsi"/>
          <w:color w:val="auto"/>
        </w:rPr>
        <w:t xml:space="preserve"> </w:t>
      </w:r>
      <w:r w:rsidR="00AA2527" w:rsidRPr="00C42A00">
        <w:rPr>
          <w:rFonts w:asciiTheme="minorHAnsi" w:hAnsiTheme="minorHAnsi" w:cstheme="minorHAnsi"/>
          <w:color w:val="auto"/>
        </w:rPr>
        <w:t>respectively</w:t>
      </w:r>
      <w:r w:rsidR="008B322B">
        <w:rPr>
          <w:rFonts w:asciiTheme="minorHAnsi" w:hAnsiTheme="minorHAnsi" w:cstheme="minorHAnsi"/>
          <w:color w:val="auto"/>
        </w:rPr>
        <w:t>;</w:t>
      </w:r>
      <w:r w:rsidR="00AA2527" w:rsidRPr="00C42A00">
        <w:rPr>
          <w:rFonts w:asciiTheme="minorHAnsi" w:hAnsiTheme="minorHAnsi" w:cstheme="minorHAnsi"/>
          <w:color w:val="auto"/>
        </w:rPr>
        <w:t xml:space="preserve"> </w:t>
      </w:r>
      <w:r w:rsidRPr="00FD5226">
        <w:rPr>
          <w:rFonts w:asciiTheme="minorHAnsi" w:hAnsiTheme="minorHAnsi" w:cstheme="minorHAnsi"/>
          <w:i/>
          <w:color w:val="auto"/>
        </w:rPr>
        <w:t>p</w:t>
      </w:r>
      <w:r w:rsidR="008B322B">
        <w:rPr>
          <w:rFonts w:asciiTheme="minorHAnsi" w:hAnsiTheme="minorHAnsi" w:cstheme="minorHAnsi"/>
          <w:color w:val="auto"/>
        </w:rPr>
        <w:t xml:space="preserve"> </w:t>
      </w:r>
      <w:r w:rsidRPr="00C42A00">
        <w:rPr>
          <w:rFonts w:asciiTheme="minorHAnsi" w:hAnsiTheme="minorHAnsi" w:cstheme="minorHAnsi"/>
          <w:color w:val="auto"/>
        </w:rPr>
        <w:t>&lt;</w:t>
      </w:r>
      <w:r w:rsidR="008B322B">
        <w:rPr>
          <w:rFonts w:asciiTheme="minorHAnsi" w:hAnsiTheme="minorHAnsi" w:cstheme="minorHAnsi"/>
          <w:color w:val="auto"/>
        </w:rPr>
        <w:t xml:space="preserve"> </w:t>
      </w:r>
      <w:r w:rsidRPr="00C42A00">
        <w:rPr>
          <w:rFonts w:asciiTheme="minorHAnsi" w:hAnsiTheme="minorHAnsi" w:cstheme="minorHAnsi"/>
          <w:color w:val="auto"/>
        </w:rPr>
        <w:t>0.05)</w:t>
      </w:r>
      <w:r w:rsidR="006A4C18" w:rsidRPr="00C42A00">
        <w:rPr>
          <w:noProof/>
          <w:vertAlign w:val="superscript"/>
        </w:rPr>
        <w:t>15</w:t>
      </w:r>
      <w:r w:rsidR="006A4C18" w:rsidRPr="00C42A00">
        <w:t>.</w:t>
      </w:r>
    </w:p>
    <w:p w14:paraId="40F6B433" w14:textId="77777777" w:rsidR="003A1016" w:rsidRPr="00C42A00" w:rsidRDefault="003A1016" w:rsidP="00FD5226">
      <w:pPr>
        <w:rPr>
          <w:rFonts w:asciiTheme="minorHAnsi" w:hAnsiTheme="minorHAnsi" w:cstheme="minorHAnsi"/>
          <w:color w:val="auto"/>
        </w:rPr>
      </w:pPr>
    </w:p>
    <w:p w14:paraId="21C802E7" w14:textId="4F1D5C09" w:rsidR="006A7D49" w:rsidRPr="00C42A00" w:rsidRDefault="008B322B" w:rsidP="00FD522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Then, w</w:t>
      </w:r>
      <w:r w:rsidR="006A7D49" w:rsidRPr="00C42A00">
        <w:rPr>
          <w:rFonts w:asciiTheme="minorHAnsi" w:hAnsiTheme="minorHAnsi" w:cstheme="minorHAnsi"/>
          <w:color w:val="auto"/>
        </w:rPr>
        <w:t xml:space="preserve">e </w:t>
      </w:r>
      <w:r w:rsidR="00E20409" w:rsidRPr="00C42A00">
        <w:rPr>
          <w:rFonts w:asciiTheme="minorHAnsi" w:hAnsiTheme="minorHAnsi" w:cstheme="minorHAnsi"/>
          <w:color w:val="auto"/>
        </w:rPr>
        <w:t xml:space="preserve">assessed the tumorigenicity of </w:t>
      </w:r>
      <w:r>
        <w:rPr>
          <w:rFonts w:asciiTheme="minorHAnsi" w:hAnsiTheme="minorHAnsi" w:cstheme="minorHAnsi"/>
          <w:color w:val="auto"/>
        </w:rPr>
        <w:t xml:space="preserve">the </w:t>
      </w:r>
      <w:r w:rsidR="00AA2527" w:rsidRPr="00C42A00">
        <w:rPr>
          <w:rFonts w:asciiTheme="minorHAnsi" w:hAnsiTheme="minorHAnsi" w:cstheme="minorHAnsi"/>
          <w:color w:val="auto"/>
        </w:rPr>
        <w:t>cancer cells</w:t>
      </w:r>
      <w:r w:rsidR="00E20409" w:rsidRPr="00C42A0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20409" w:rsidRPr="00C42A00">
        <w:rPr>
          <w:rFonts w:asciiTheme="minorHAnsi" w:hAnsiTheme="minorHAnsi" w:cstheme="minorHAnsi"/>
          <w:color w:val="auto"/>
        </w:rPr>
        <w:t>cotransfected</w:t>
      </w:r>
      <w:proofErr w:type="spellEnd"/>
      <w:r w:rsidR="00E20409" w:rsidRPr="00C42A00">
        <w:rPr>
          <w:rFonts w:asciiTheme="minorHAnsi" w:hAnsiTheme="minorHAnsi" w:cstheme="minorHAnsi"/>
          <w:color w:val="auto"/>
        </w:rPr>
        <w:t xml:space="preserve"> with GFP and sg1BECN1.</w:t>
      </w:r>
      <w:r w:rsidR="00AA2527" w:rsidRPr="00C42A00">
        <w:rPr>
          <w:rFonts w:asciiTheme="minorHAnsi" w:hAnsiTheme="minorHAnsi" w:cstheme="minorHAnsi"/>
          <w:color w:val="auto"/>
        </w:rPr>
        <w:t xml:space="preserve"> After </w:t>
      </w:r>
      <w:r>
        <w:rPr>
          <w:rFonts w:asciiTheme="minorHAnsi" w:hAnsiTheme="minorHAnsi" w:cstheme="minorHAnsi"/>
          <w:color w:val="auto"/>
        </w:rPr>
        <w:t xml:space="preserve">the </w:t>
      </w:r>
      <w:r w:rsidR="00AA2527" w:rsidRPr="00C42A00">
        <w:rPr>
          <w:rFonts w:asciiTheme="minorHAnsi" w:hAnsiTheme="minorHAnsi" w:cstheme="minorHAnsi"/>
          <w:color w:val="auto"/>
        </w:rPr>
        <w:t>dissociation of spheres, we laser-selected 200 fluorescent cancer cells expressing GFP and</w:t>
      </w:r>
      <w:r w:rsidR="00E20409" w:rsidRPr="00C42A00">
        <w:rPr>
          <w:rFonts w:asciiTheme="minorHAnsi" w:hAnsiTheme="minorHAnsi" w:cstheme="minorHAnsi"/>
          <w:color w:val="auto"/>
        </w:rPr>
        <w:t xml:space="preserve"> injected </w:t>
      </w:r>
      <w:r w:rsidR="00AA2527" w:rsidRPr="00C42A00">
        <w:rPr>
          <w:rFonts w:asciiTheme="minorHAnsi" w:hAnsiTheme="minorHAnsi" w:cstheme="minorHAnsi"/>
          <w:color w:val="auto"/>
        </w:rPr>
        <w:t xml:space="preserve">them subcutaneously in </w:t>
      </w:r>
      <w:r>
        <w:rPr>
          <w:rFonts w:asciiTheme="minorHAnsi" w:hAnsiTheme="minorHAnsi" w:cstheme="minorHAnsi"/>
          <w:color w:val="auto"/>
        </w:rPr>
        <w:t>eight</w:t>
      </w:r>
      <w:r w:rsidR="00AA2527" w:rsidRPr="00C42A00">
        <w:rPr>
          <w:rFonts w:asciiTheme="minorHAnsi" w:hAnsiTheme="minorHAnsi" w:cstheme="minorHAnsi"/>
          <w:color w:val="auto"/>
        </w:rPr>
        <w:t xml:space="preserve"> mice. We did not observe any </w:t>
      </w:r>
      <w:r w:rsidR="0018589B" w:rsidRPr="00C42A00">
        <w:rPr>
          <w:rFonts w:asciiTheme="minorHAnsi" w:hAnsiTheme="minorHAnsi" w:cstheme="minorHAnsi"/>
          <w:color w:val="auto"/>
        </w:rPr>
        <w:t>successful</w:t>
      </w:r>
      <w:r w:rsidR="00E20409" w:rsidRPr="00C42A00">
        <w:rPr>
          <w:rFonts w:asciiTheme="minorHAnsi" w:hAnsiTheme="minorHAnsi" w:cstheme="minorHAnsi"/>
          <w:color w:val="auto"/>
        </w:rPr>
        <w:t xml:space="preserve"> engraftment</w:t>
      </w:r>
      <w:r w:rsidR="00E20409" w:rsidRPr="00C42A00">
        <w:rPr>
          <w:rFonts w:asciiTheme="minorHAnsi" w:hAnsiTheme="minorHAnsi" w:cstheme="minorHAnsi"/>
          <w:color w:val="auto"/>
          <w:vertAlign w:val="superscript"/>
        </w:rPr>
        <w:t>15</w:t>
      </w:r>
      <w:r w:rsidR="00E20409" w:rsidRPr="00C42A00">
        <w:rPr>
          <w:rFonts w:asciiTheme="minorHAnsi" w:hAnsiTheme="minorHAnsi" w:cstheme="minorHAnsi"/>
          <w:color w:val="auto"/>
        </w:rPr>
        <w:t xml:space="preserve">. Conversely, when we </w:t>
      </w:r>
      <w:r w:rsidR="00AA2527" w:rsidRPr="00C42A00">
        <w:rPr>
          <w:rFonts w:asciiTheme="minorHAnsi" w:hAnsiTheme="minorHAnsi" w:cstheme="minorHAnsi"/>
          <w:color w:val="auto"/>
        </w:rPr>
        <w:t>laser-</w:t>
      </w:r>
      <w:r w:rsidR="00E20409" w:rsidRPr="00C42A00">
        <w:rPr>
          <w:rFonts w:asciiTheme="minorHAnsi" w:hAnsiTheme="minorHAnsi" w:cstheme="minorHAnsi"/>
          <w:color w:val="auto"/>
        </w:rPr>
        <w:t xml:space="preserve">selected </w:t>
      </w:r>
      <w:r w:rsidR="008C6FA9" w:rsidRPr="00C42A00">
        <w:rPr>
          <w:rFonts w:asciiTheme="minorHAnsi" w:hAnsiTheme="minorHAnsi" w:cstheme="minorHAnsi"/>
          <w:color w:val="auto"/>
        </w:rPr>
        <w:t xml:space="preserve">200 </w:t>
      </w:r>
      <w:r w:rsidR="00E20409" w:rsidRPr="00C42A00">
        <w:rPr>
          <w:rFonts w:asciiTheme="minorHAnsi" w:hAnsiTheme="minorHAnsi" w:cstheme="minorHAnsi"/>
          <w:color w:val="auto"/>
        </w:rPr>
        <w:t xml:space="preserve">GFP-negative </w:t>
      </w:r>
      <w:r w:rsidR="00AA2527" w:rsidRPr="00C42A00">
        <w:rPr>
          <w:rFonts w:asciiTheme="minorHAnsi" w:hAnsiTheme="minorHAnsi" w:cstheme="minorHAnsi"/>
          <w:color w:val="auto"/>
        </w:rPr>
        <w:t xml:space="preserve">cancer </w:t>
      </w:r>
      <w:r w:rsidR="00E20409" w:rsidRPr="00C42A00">
        <w:rPr>
          <w:rFonts w:asciiTheme="minorHAnsi" w:hAnsiTheme="minorHAnsi" w:cstheme="minorHAnsi"/>
          <w:color w:val="auto"/>
        </w:rPr>
        <w:t xml:space="preserve">cells, </w:t>
      </w:r>
      <w:r w:rsidR="008C6FA9" w:rsidRPr="00C42A00">
        <w:rPr>
          <w:rFonts w:asciiTheme="minorHAnsi" w:hAnsiTheme="minorHAnsi" w:cstheme="minorHAnsi"/>
          <w:color w:val="auto"/>
        </w:rPr>
        <w:t>they</w:t>
      </w:r>
      <w:r w:rsidR="00E20409" w:rsidRPr="00C42A00">
        <w:rPr>
          <w:rFonts w:asciiTheme="minorHAnsi" w:hAnsiTheme="minorHAnsi" w:cstheme="minorHAnsi"/>
          <w:color w:val="auto"/>
        </w:rPr>
        <w:t xml:space="preserve"> were tumorigenic in 6/8 and 7/8 grafted mice. </w:t>
      </w:r>
    </w:p>
    <w:p w14:paraId="6BAE1BEE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color w:val="808080" w:themeColor="background1" w:themeShade="80"/>
        </w:rPr>
      </w:pPr>
    </w:p>
    <w:p w14:paraId="11726C2E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bCs/>
          <w:color w:val="808080"/>
        </w:rPr>
      </w:pPr>
      <w:r w:rsidRPr="00C42A00">
        <w:rPr>
          <w:rFonts w:asciiTheme="minorHAnsi" w:hAnsiTheme="minorHAnsi" w:cstheme="minorHAnsi"/>
          <w:b/>
        </w:rPr>
        <w:t>FIGURE AND TABLE LEGENDS:</w:t>
      </w:r>
      <w:r w:rsidRPr="00C42A00">
        <w:rPr>
          <w:rFonts w:asciiTheme="minorHAnsi" w:hAnsiTheme="minorHAnsi" w:cstheme="minorHAnsi"/>
          <w:color w:val="808080"/>
        </w:rPr>
        <w:t xml:space="preserve"> </w:t>
      </w:r>
    </w:p>
    <w:p w14:paraId="6DACD7C8" w14:textId="77777777" w:rsidR="002F04B8" w:rsidRPr="00C42A00" w:rsidRDefault="002F04B8" w:rsidP="00FD5226">
      <w:pPr>
        <w:contextualSpacing/>
        <w:rPr>
          <w:rFonts w:asciiTheme="minorHAnsi" w:hAnsiTheme="minorHAnsi" w:cstheme="minorHAnsi"/>
          <w:b/>
        </w:rPr>
      </w:pPr>
    </w:p>
    <w:p w14:paraId="1ADF00E8" w14:textId="1E189F3E" w:rsidR="002320A3" w:rsidRPr="00C42A00" w:rsidRDefault="00C42A00" w:rsidP="00FD5226">
      <w:pPr>
        <w:contextualSpacing/>
        <w:rPr>
          <w:rFonts w:asciiTheme="minorHAnsi" w:hAnsiTheme="minorHAnsi" w:cstheme="minorHAnsi"/>
          <w:b/>
        </w:rPr>
      </w:pPr>
      <w:r w:rsidRPr="00C42A00">
        <w:rPr>
          <w:rFonts w:asciiTheme="minorHAnsi" w:hAnsiTheme="minorHAnsi" w:cstheme="minorHAnsi"/>
          <w:b/>
        </w:rPr>
        <w:t>Figure 1</w:t>
      </w:r>
      <w:r w:rsidR="002320A3" w:rsidRPr="00C42A00">
        <w:rPr>
          <w:rFonts w:asciiTheme="minorHAnsi" w:hAnsiTheme="minorHAnsi" w:cstheme="minorHAnsi"/>
          <w:b/>
        </w:rPr>
        <w:t>: Laser microdissection of live GFP+ breast cancer stem cells</w:t>
      </w:r>
      <w:r w:rsidR="002F04B8" w:rsidRPr="00C42A00">
        <w:rPr>
          <w:rFonts w:asciiTheme="minorHAnsi" w:hAnsiTheme="minorHAnsi" w:cstheme="minorHAnsi"/>
          <w:b/>
        </w:rPr>
        <w:t xml:space="preserve">. </w:t>
      </w:r>
      <w:r w:rsidR="00463E6F" w:rsidRPr="00C42A00">
        <w:br/>
      </w:r>
      <w:r w:rsidR="00463E6F" w:rsidRPr="00C42A00">
        <w:rPr>
          <w:rFonts w:asciiTheme="minorHAnsi" w:hAnsiTheme="minorHAnsi" w:cstheme="minorHAnsi"/>
        </w:rPr>
        <w:t xml:space="preserve">On the left panel, one GFP-positive breast cancer stem cell invalidated for </w:t>
      </w:r>
      <w:r w:rsidR="008B322B">
        <w:rPr>
          <w:rFonts w:asciiTheme="minorHAnsi" w:hAnsiTheme="minorHAnsi" w:cstheme="minorHAnsi"/>
        </w:rPr>
        <w:t xml:space="preserve">the </w:t>
      </w:r>
      <w:r w:rsidR="00463E6F" w:rsidRPr="00C42A00">
        <w:rPr>
          <w:rFonts w:asciiTheme="minorHAnsi" w:hAnsiTheme="minorHAnsi" w:cstheme="minorHAnsi"/>
          <w:i/>
          <w:iCs/>
        </w:rPr>
        <w:t>BCEN1</w:t>
      </w:r>
      <w:r w:rsidR="00463E6F" w:rsidRPr="00C42A00">
        <w:rPr>
          <w:rFonts w:asciiTheme="minorHAnsi" w:hAnsiTheme="minorHAnsi" w:cstheme="minorHAnsi"/>
        </w:rPr>
        <w:t xml:space="preserve"> gene is identified with the FITC filter of the laser </w:t>
      </w:r>
      <w:proofErr w:type="spellStart"/>
      <w:r w:rsidR="00463E6F" w:rsidRPr="00C42A00">
        <w:rPr>
          <w:rFonts w:asciiTheme="minorHAnsi" w:hAnsiTheme="minorHAnsi" w:cstheme="minorHAnsi"/>
        </w:rPr>
        <w:t>microdissector</w:t>
      </w:r>
      <w:proofErr w:type="spellEnd"/>
      <w:r w:rsidR="00463E6F" w:rsidRPr="00C42A00">
        <w:rPr>
          <w:rFonts w:asciiTheme="minorHAnsi" w:hAnsiTheme="minorHAnsi" w:cstheme="minorHAnsi"/>
        </w:rPr>
        <w:t xml:space="preserve"> (GFP gene and BECN1)</w:t>
      </w:r>
      <w:r w:rsidR="008B322B">
        <w:rPr>
          <w:rFonts w:asciiTheme="minorHAnsi" w:hAnsiTheme="minorHAnsi" w:cstheme="minorHAnsi"/>
        </w:rPr>
        <w:t>.</w:t>
      </w:r>
      <w:r w:rsidR="00463E6F" w:rsidRPr="00C42A00">
        <w:rPr>
          <w:rFonts w:asciiTheme="minorHAnsi" w:hAnsiTheme="minorHAnsi" w:cstheme="minorHAnsi"/>
        </w:rPr>
        <w:t xml:space="preserve"> </w:t>
      </w:r>
      <w:r w:rsidR="008B322B">
        <w:rPr>
          <w:rFonts w:asciiTheme="minorHAnsi" w:hAnsiTheme="minorHAnsi" w:cstheme="minorHAnsi"/>
        </w:rPr>
        <w:t>I</w:t>
      </w:r>
      <w:r w:rsidR="00463E6F" w:rsidRPr="00C42A00">
        <w:rPr>
          <w:rFonts w:asciiTheme="minorHAnsi" w:hAnsiTheme="minorHAnsi" w:cstheme="minorHAnsi"/>
        </w:rPr>
        <w:t xml:space="preserve">n the photo on the left, the cell identified as positive is surrounded manually </w:t>
      </w:r>
      <w:r w:rsidR="008B322B">
        <w:rPr>
          <w:rFonts w:asciiTheme="minorHAnsi" w:hAnsiTheme="minorHAnsi" w:cstheme="minorHAnsi"/>
        </w:rPr>
        <w:t>in</w:t>
      </w:r>
      <w:r w:rsidR="00463E6F" w:rsidRPr="00C42A00">
        <w:rPr>
          <w:rFonts w:asciiTheme="minorHAnsi" w:hAnsiTheme="minorHAnsi" w:cstheme="minorHAnsi"/>
        </w:rPr>
        <w:t xml:space="preserve"> the </w:t>
      </w:r>
      <w:proofErr w:type="spellStart"/>
      <w:r w:rsidR="00463E6F" w:rsidRPr="00C42A00">
        <w:rPr>
          <w:rFonts w:asciiTheme="minorHAnsi" w:hAnsiTheme="minorHAnsi" w:cstheme="minorHAnsi"/>
        </w:rPr>
        <w:t>microdissector</w:t>
      </w:r>
      <w:proofErr w:type="spellEnd"/>
      <w:r w:rsidR="00463E6F" w:rsidRPr="00C42A00">
        <w:rPr>
          <w:rFonts w:asciiTheme="minorHAnsi" w:hAnsiTheme="minorHAnsi" w:cstheme="minorHAnsi"/>
        </w:rPr>
        <w:t xml:space="preserve"> software with </w:t>
      </w:r>
      <w:r w:rsidR="008B322B">
        <w:rPr>
          <w:rFonts w:asciiTheme="minorHAnsi" w:hAnsiTheme="minorHAnsi" w:cstheme="minorHAnsi"/>
        </w:rPr>
        <w:t xml:space="preserve">a </w:t>
      </w:r>
      <w:r w:rsidR="00463E6F" w:rsidRPr="00C42A00">
        <w:rPr>
          <w:rFonts w:asciiTheme="minorHAnsi" w:hAnsiTheme="minorHAnsi" w:cstheme="minorHAnsi"/>
        </w:rPr>
        <w:t>red line</w:t>
      </w:r>
      <w:r w:rsidR="008B322B">
        <w:rPr>
          <w:rFonts w:asciiTheme="minorHAnsi" w:hAnsiTheme="minorHAnsi" w:cstheme="minorHAnsi"/>
        </w:rPr>
        <w:t>;</w:t>
      </w:r>
      <w:r w:rsidR="00463E6F" w:rsidRPr="00C42A00">
        <w:rPr>
          <w:rFonts w:asciiTheme="minorHAnsi" w:hAnsiTheme="minorHAnsi" w:cstheme="minorHAnsi"/>
        </w:rPr>
        <w:t xml:space="preserve"> this line represents the path of the laser around the cell. On the right panel, a picture of the same area after microdissection</w:t>
      </w:r>
      <w:r w:rsidR="008B322B">
        <w:rPr>
          <w:rFonts w:asciiTheme="minorHAnsi" w:hAnsiTheme="minorHAnsi" w:cstheme="minorHAnsi"/>
        </w:rPr>
        <w:t xml:space="preserve"> is shown</w:t>
      </w:r>
      <w:r w:rsidR="00463E6F" w:rsidRPr="00C42A00">
        <w:rPr>
          <w:rFonts w:asciiTheme="minorHAnsi" w:hAnsiTheme="minorHAnsi" w:cstheme="minorHAnsi"/>
        </w:rPr>
        <w:t>: the cell was sent into the cap</w:t>
      </w:r>
      <w:r w:rsidR="007D1489" w:rsidRPr="00C42A00">
        <w:rPr>
          <w:rFonts w:asciiTheme="minorHAnsi" w:hAnsiTheme="minorHAnsi" w:cstheme="minorHAnsi"/>
        </w:rPr>
        <w:t>.</w:t>
      </w:r>
      <w:r w:rsidR="002320A3" w:rsidRPr="00C42A00">
        <w:rPr>
          <w:rFonts w:asciiTheme="minorHAnsi" w:hAnsiTheme="minorHAnsi" w:cstheme="minorHAnsi"/>
        </w:rPr>
        <w:t xml:space="preserve"> </w:t>
      </w:r>
      <w:r w:rsidR="008B322B">
        <w:rPr>
          <w:rFonts w:asciiTheme="minorHAnsi" w:hAnsiTheme="minorHAnsi" w:cstheme="minorHAnsi"/>
        </w:rPr>
        <w:t>The s</w:t>
      </w:r>
      <w:r w:rsidR="002320A3" w:rsidRPr="00C42A00">
        <w:rPr>
          <w:rFonts w:asciiTheme="minorHAnsi" w:hAnsiTheme="minorHAnsi" w:cstheme="minorHAnsi"/>
        </w:rPr>
        <w:t xml:space="preserve">cale bar = 10 µm. </w:t>
      </w:r>
    </w:p>
    <w:p w14:paraId="78327176" w14:textId="77777777" w:rsidR="002320A3" w:rsidRPr="00C42A00" w:rsidRDefault="002320A3" w:rsidP="00FD5226">
      <w:pPr>
        <w:contextualSpacing/>
        <w:rPr>
          <w:rFonts w:asciiTheme="minorHAnsi" w:hAnsiTheme="minorHAnsi" w:cstheme="minorHAnsi"/>
        </w:rPr>
      </w:pPr>
    </w:p>
    <w:p w14:paraId="4237AA03" w14:textId="31A1CB57" w:rsidR="002320A3" w:rsidRPr="00C42A00" w:rsidRDefault="00C42A00" w:rsidP="00FD5226">
      <w:pPr>
        <w:pStyle w:val="Paragraphestandard"/>
        <w:spacing w:line="240" w:lineRule="auto"/>
        <w:contextualSpacing/>
        <w:jc w:val="both"/>
        <w:rPr>
          <w:rFonts w:asciiTheme="minorHAnsi" w:hAnsiTheme="minorHAnsi" w:cstheme="minorHAnsi"/>
          <w:b/>
          <w:lang w:val="en-US"/>
        </w:rPr>
      </w:pPr>
      <w:r w:rsidRPr="00C42A00">
        <w:rPr>
          <w:rFonts w:asciiTheme="minorHAnsi" w:hAnsiTheme="minorHAnsi" w:cstheme="minorHAnsi"/>
          <w:b/>
          <w:lang w:val="en-US"/>
        </w:rPr>
        <w:t>Figure 2</w:t>
      </w:r>
      <w:r w:rsidR="002320A3" w:rsidRPr="00C42A00">
        <w:rPr>
          <w:rFonts w:asciiTheme="minorHAnsi" w:hAnsiTheme="minorHAnsi" w:cstheme="minorHAnsi"/>
          <w:b/>
          <w:lang w:val="en-US"/>
        </w:rPr>
        <w:t xml:space="preserve">: Copy number variation (CNV) of </w:t>
      </w:r>
      <w:r w:rsidR="008B322B">
        <w:rPr>
          <w:rFonts w:asciiTheme="minorHAnsi" w:hAnsiTheme="minorHAnsi" w:cstheme="minorHAnsi"/>
          <w:b/>
          <w:lang w:val="en-US"/>
        </w:rPr>
        <w:t xml:space="preserve">the </w:t>
      </w:r>
      <w:r w:rsidR="002320A3" w:rsidRPr="00C42A00">
        <w:rPr>
          <w:rFonts w:asciiTheme="minorHAnsi" w:hAnsiTheme="minorHAnsi" w:cstheme="minorHAnsi"/>
          <w:b/>
          <w:i/>
          <w:lang w:val="en-US"/>
        </w:rPr>
        <w:t>BECN1</w:t>
      </w:r>
      <w:r w:rsidR="002320A3" w:rsidRPr="00C42A00">
        <w:rPr>
          <w:rFonts w:asciiTheme="minorHAnsi" w:hAnsiTheme="minorHAnsi" w:cstheme="minorHAnsi"/>
          <w:b/>
          <w:lang w:val="en-US"/>
        </w:rPr>
        <w:t>/</w:t>
      </w:r>
      <w:r w:rsidR="002320A3" w:rsidRPr="00C42A00">
        <w:rPr>
          <w:rFonts w:asciiTheme="minorHAnsi" w:hAnsiTheme="minorHAnsi" w:cstheme="minorHAnsi"/>
          <w:b/>
          <w:i/>
          <w:lang w:val="en-US"/>
        </w:rPr>
        <w:t>RNase P</w:t>
      </w:r>
      <w:r w:rsidR="002320A3" w:rsidRPr="00C42A00">
        <w:rPr>
          <w:rFonts w:asciiTheme="minorHAnsi" w:hAnsiTheme="minorHAnsi" w:cstheme="minorHAnsi"/>
          <w:b/>
          <w:lang w:val="en-US"/>
        </w:rPr>
        <w:t xml:space="preserve"> </w:t>
      </w:r>
      <w:r w:rsidR="008B322B">
        <w:rPr>
          <w:rFonts w:asciiTheme="minorHAnsi" w:hAnsiTheme="minorHAnsi" w:cstheme="minorHAnsi"/>
          <w:b/>
          <w:lang w:val="en-US"/>
        </w:rPr>
        <w:t>r</w:t>
      </w:r>
      <w:r w:rsidR="002320A3" w:rsidRPr="00C42A00">
        <w:rPr>
          <w:rFonts w:asciiTheme="minorHAnsi" w:hAnsiTheme="minorHAnsi" w:cstheme="minorHAnsi"/>
          <w:b/>
          <w:lang w:val="en-US"/>
        </w:rPr>
        <w:t xml:space="preserve">atio using digital droplet PCR. </w:t>
      </w:r>
    </w:p>
    <w:p w14:paraId="6C820F87" w14:textId="27DF0171" w:rsidR="002320A3" w:rsidRPr="00C42A00" w:rsidRDefault="008B322B" w:rsidP="00FD5226">
      <w:pPr>
        <w:pStyle w:val="Paragraphestandard"/>
        <w:spacing w:line="240" w:lineRule="auto"/>
        <w:contextualSpacing/>
        <w:jc w:val="both"/>
        <w:rPr>
          <w:rFonts w:ascii="Calibri" w:hAnsi="Calibri" w:cs="Calibri"/>
          <w:sz w:val="40"/>
          <w:szCs w:val="40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t>This panel shows t</w:t>
      </w:r>
      <w:r w:rsidR="002320A3" w:rsidRPr="00C42A00">
        <w:rPr>
          <w:rFonts w:asciiTheme="minorHAnsi" w:hAnsiTheme="minorHAnsi" w:cstheme="minorHAnsi"/>
          <w:noProof/>
          <w:lang w:val="en-US"/>
        </w:rPr>
        <w:t>he ratio</w:t>
      </w:r>
      <w:r w:rsidR="002320A3" w:rsidRPr="00C42A00">
        <w:rPr>
          <w:rFonts w:asciiTheme="minorHAnsi" w:hAnsiTheme="minorHAnsi" w:cstheme="minorHAnsi"/>
          <w:lang w:val="en-US"/>
        </w:rPr>
        <w:t xml:space="preserve"> of </w:t>
      </w:r>
      <w:r>
        <w:rPr>
          <w:rFonts w:asciiTheme="minorHAnsi" w:hAnsiTheme="minorHAnsi" w:cstheme="minorHAnsi"/>
          <w:lang w:val="en-US"/>
        </w:rPr>
        <w:t xml:space="preserve">the </w:t>
      </w:r>
      <w:r w:rsidR="002320A3" w:rsidRPr="00C42A00">
        <w:rPr>
          <w:rFonts w:asciiTheme="minorHAnsi" w:hAnsiTheme="minorHAnsi" w:cstheme="minorHAnsi"/>
          <w:lang w:val="en-US"/>
        </w:rPr>
        <w:t xml:space="preserve">autophagy gene </w:t>
      </w:r>
      <w:r w:rsidR="002320A3" w:rsidRPr="00C42A00">
        <w:rPr>
          <w:rFonts w:asciiTheme="minorHAnsi" w:hAnsiTheme="minorHAnsi" w:cstheme="minorHAnsi"/>
          <w:i/>
          <w:lang w:val="en-US"/>
        </w:rPr>
        <w:t>BECN1</w:t>
      </w:r>
      <w:r w:rsidR="002320A3" w:rsidRPr="00C42A00">
        <w:rPr>
          <w:rFonts w:asciiTheme="minorHAnsi" w:hAnsiTheme="minorHAnsi" w:cstheme="minorHAnsi"/>
          <w:lang w:val="en-US"/>
        </w:rPr>
        <w:t xml:space="preserve"> to </w:t>
      </w:r>
      <w:r>
        <w:rPr>
          <w:rFonts w:asciiTheme="minorHAnsi" w:hAnsiTheme="minorHAnsi" w:cstheme="minorHAnsi"/>
          <w:lang w:val="en-US"/>
        </w:rPr>
        <w:t xml:space="preserve">the </w:t>
      </w:r>
      <w:r w:rsidR="002320A3" w:rsidRPr="00C42A00">
        <w:rPr>
          <w:rFonts w:asciiTheme="minorHAnsi" w:hAnsiTheme="minorHAnsi" w:cstheme="minorHAnsi"/>
          <w:lang w:val="en-US"/>
        </w:rPr>
        <w:t xml:space="preserve">standard CNV reference </w:t>
      </w:r>
      <w:r w:rsidR="002320A3" w:rsidRPr="00C42A00">
        <w:rPr>
          <w:rFonts w:asciiTheme="minorHAnsi" w:hAnsiTheme="minorHAnsi" w:cstheme="minorHAnsi"/>
          <w:i/>
          <w:lang w:val="en-US"/>
        </w:rPr>
        <w:t>RNase P</w:t>
      </w:r>
      <w:r w:rsidR="002320A3" w:rsidRPr="00C42A00">
        <w:rPr>
          <w:rFonts w:asciiTheme="minorHAnsi" w:hAnsiTheme="minorHAnsi" w:cstheme="minorHAnsi"/>
          <w:lang w:val="en-US"/>
        </w:rPr>
        <w:t xml:space="preserve"> using droplet digital PCR on a minimum of 10 GFP-positive breast cancer stem cells. </w:t>
      </w:r>
      <w:r>
        <w:rPr>
          <w:rFonts w:asciiTheme="minorHAnsi" w:hAnsiTheme="minorHAnsi" w:cstheme="minorHAnsi"/>
          <w:lang w:val="en-US"/>
        </w:rPr>
        <w:t>The e</w:t>
      </w:r>
      <w:r w:rsidR="002320A3" w:rsidRPr="00C42A00">
        <w:rPr>
          <w:rFonts w:asciiTheme="minorHAnsi" w:hAnsiTheme="minorHAnsi" w:cstheme="minorHAnsi"/>
          <w:lang w:val="en-US"/>
        </w:rPr>
        <w:t>rror</w:t>
      </w:r>
      <w:r w:rsidR="00970464">
        <w:rPr>
          <w:rFonts w:asciiTheme="minorHAnsi" w:hAnsiTheme="minorHAnsi" w:cstheme="minorHAnsi"/>
          <w:lang w:val="en-US"/>
        </w:rPr>
        <w:t>-</w:t>
      </w:r>
      <w:r w:rsidR="002320A3" w:rsidRPr="00C42A00">
        <w:rPr>
          <w:rFonts w:asciiTheme="minorHAnsi" w:hAnsiTheme="minorHAnsi" w:cstheme="minorHAnsi"/>
          <w:lang w:val="en-US"/>
        </w:rPr>
        <w:t xml:space="preserve">bars </w:t>
      </w:r>
      <w:r w:rsidR="00FD5226" w:rsidRPr="00C42A00">
        <w:rPr>
          <w:rFonts w:asciiTheme="minorHAnsi" w:hAnsiTheme="minorHAnsi" w:cstheme="minorHAnsi"/>
          <w:lang w:val="en-US"/>
        </w:rPr>
        <w:t>represent</w:t>
      </w:r>
      <w:r w:rsidR="002320A3" w:rsidRPr="00C42A00">
        <w:rPr>
          <w:rFonts w:asciiTheme="minorHAnsi" w:hAnsiTheme="minorHAnsi" w:cstheme="minorHAnsi"/>
          <w:lang w:val="en-US"/>
        </w:rPr>
        <w:t xml:space="preserve"> </w:t>
      </w:r>
      <w:r w:rsidR="00A21946">
        <w:rPr>
          <w:rFonts w:asciiTheme="minorHAnsi" w:hAnsiTheme="minorHAnsi" w:cstheme="minorHAnsi"/>
          <w:lang w:val="en-US"/>
        </w:rPr>
        <w:t xml:space="preserve">the </w:t>
      </w:r>
      <w:r w:rsidR="002320A3" w:rsidRPr="00C42A00">
        <w:rPr>
          <w:rFonts w:asciiTheme="minorHAnsi" w:hAnsiTheme="minorHAnsi" w:cstheme="minorHAnsi"/>
          <w:lang w:val="en-US"/>
        </w:rPr>
        <w:t>standard deviation.</w:t>
      </w:r>
    </w:p>
    <w:p w14:paraId="549A9119" w14:textId="77777777" w:rsidR="002320A3" w:rsidRPr="00C42A00" w:rsidRDefault="002320A3" w:rsidP="00FD5226">
      <w:pPr>
        <w:contextualSpacing/>
        <w:rPr>
          <w:rFonts w:asciiTheme="minorHAnsi" w:hAnsiTheme="minorHAnsi" w:cstheme="minorHAnsi"/>
        </w:rPr>
      </w:pPr>
    </w:p>
    <w:p w14:paraId="48BD4B04" w14:textId="518D4454" w:rsidR="002320A3" w:rsidRPr="00C42A00" w:rsidRDefault="00C42A00" w:rsidP="00FD5226">
      <w:pPr>
        <w:contextualSpacing/>
        <w:rPr>
          <w:rFonts w:asciiTheme="minorHAnsi" w:hAnsiTheme="minorHAnsi" w:cstheme="minorHAnsi"/>
        </w:rPr>
      </w:pPr>
      <w:r w:rsidRPr="00C42A00">
        <w:rPr>
          <w:rFonts w:asciiTheme="minorHAnsi" w:hAnsiTheme="minorHAnsi" w:cstheme="minorHAnsi"/>
          <w:b/>
        </w:rPr>
        <w:t>Figure 3</w:t>
      </w:r>
      <w:r w:rsidR="002320A3" w:rsidRPr="00C42A00">
        <w:rPr>
          <w:rFonts w:asciiTheme="minorHAnsi" w:hAnsiTheme="minorHAnsi" w:cstheme="minorHAnsi"/>
          <w:b/>
        </w:rPr>
        <w:t xml:space="preserve">: </w:t>
      </w:r>
      <w:r w:rsidR="008B322B">
        <w:rPr>
          <w:rFonts w:asciiTheme="minorHAnsi" w:hAnsiTheme="minorHAnsi" w:cstheme="minorHAnsi"/>
          <w:b/>
        </w:rPr>
        <w:t>Assessment of the b</w:t>
      </w:r>
      <w:r w:rsidR="002320A3" w:rsidRPr="00C42A00">
        <w:rPr>
          <w:rFonts w:asciiTheme="minorHAnsi" w:hAnsiTheme="minorHAnsi" w:cstheme="minorHAnsi"/>
          <w:b/>
        </w:rPr>
        <w:t xml:space="preserve">reast cancer stem cell viability. </w:t>
      </w:r>
      <w:r w:rsidR="002320A3" w:rsidRPr="00C42A00">
        <w:rPr>
          <w:rFonts w:asciiTheme="minorHAnsi" w:hAnsiTheme="minorHAnsi" w:cstheme="minorHAnsi"/>
        </w:rPr>
        <w:t>To calculate live</w:t>
      </w:r>
      <w:r w:rsidR="008B322B">
        <w:rPr>
          <w:rFonts w:asciiTheme="minorHAnsi" w:hAnsiTheme="minorHAnsi" w:cstheme="minorHAnsi"/>
        </w:rPr>
        <w:t>-</w:t>
      </w:r>
      <w:r w:rsidR="002320A3" w:rsidRPr="00C42A00">
        <w:rPr>
          <w:rFonts w:asciiTheme="minorHAnsi" w:hAnsiTheme="minorHAnsi" w:cstheme="minorHAnsi"/>
        </w:rPr>
        <w:t xml:space="preserve">cell percentages after different durations of laser microdissection and after a 24-h incubation period in </w:t>
      </w:r>
      <w:r w:rsidR="002320A3" w:rsidRPr="00C42A00">
        <w:rPr>
          <w:rFonts w:asciiTheme="minorHAnsi" w:hAnsiTheme="minorHAnsi" w:cstheme="minorHAnsi"/>
          <w:noProof/>
        </w:rPr>
        <w:t>culture</w:t>
      </w:r>
      <w:r w:rsidR="002320A3" w:rsidRPr="00C42A00">
        <w:rPr>
          <w:rFonts w:asciiTheme="minorHAnsi" w:hAnsiTheme="minorHAnsi" w:cstheme="minorHAnsi"/>
        </w:rPr>
        <w:t xml:space="preserve"> medium, breast cancer stem cell viability was assessed on 200 cells on a special slide, using trypan blue</w:t>
      </w:r>
      <w:r w:rsidR="002665D8">
        <w:rPr>
          <w:rFonts w:asciiTheme="minorHAnsi" w:hAnsiTheme="minorHAnsi" w:cstheme="minorHAnsi"/>
        </w:rPr>
        <w:t>.</w:t>
      </w:r>
      <w:r w:rsidR="002320A3" w:rsidRPr="00C42A00">
        <w:rPr>
          <w:rFonts w:asciiTheme="minorHAnsi" w:hAnsiTheme="minorHAnsi" w:cstheme="minorHAnsi"/>
        </w:rPr>
        <w:t xml:space="preserve"> </w:t>
      </w:r>
      <w:r w:rsidR="002665D8">
        <w:rPr>
          <w:rFonts w:asciiTheme="minorHAnsi" w:hAnsiTheme="minorHAnsi" w:cstheme="minorHAnsi"/>
        </w:rPr>
        <w:t>The e</w:t>
      </w:r>
      <w:r w:rsidR="002320A3" w:rsidRPr="00C42A00">
        <w:rPr>
          <w:rFonts w:asciiTheme="minorHAnsi" w:hAnsiTheme="minorHAnsi" w:cstheme="minorHAnsi"/>
        </w:rPr>
        <w:t>rro</w:t>
      </w:r>
      <w:r w:rsidR="00970464">
        <w:rPr>
          <w:rFonts w:asciiTheme="minorHAnsi" w:hAnsiTheme="minorHAnsi" w:cstheme="minorHAnsi"/>
        </w:rPr>
        <w:t>r-</w:t>
      </w:r>
      <w:r w:rsidR="002320A3" w:rsidRPr="00C42A00">
        <w:rPr>
          <w:rFonts w:asciiTheme="minorHAnsi" w:hAnsiTheme="minorHAnsi" w:cstheme="minorHAnsi"/>
        </w:rPr>
        <w:t xml:space="preserve">bars </w:t>
      </w:r>
      <w:r w:rsidR="00FD5226" w:rsidRPr="00C42A00">
        <w:rPr>
          <w:rFonts w:asciiTheme="minorHAnsi" w:hAnsiTheme="minorHAnsi" w:cstheme="minorHAnsi"/>
        </w:rPr>
        <w:t>represent</w:t>
      </w:r>
      <w:r w:rsidR="002320A3" w:rsidRPr="00C42A00">
        <w:rPr>
          <w:rFonts w:asciiTheme="minorHAnsi" w:hAnsiTheme="minorHAnsi" w:cstheme="minorHAnsi"/>
        </w:rPr>
        <w:t xml:space="preserve"> </w:t>
      </w:r>
      <w:r w:rsidR="00A21946">
        <w:rPr>
          <w:rFonts w:asciiTheme="minorHAnsi" w:hAnsiTheme="minorHAnsi" w:cstheme="minorHAnsi"/>
        </w:rPr>
        <w:t xml:space="preserve">the </w:t>
      </w:r>
      <w:r w:rsidR="002320A3" w:rsidRPr="00C42A00">
        <w:rPr>
          <w:rFonts w:asciiTheme="minorHAnsi" w:hAnsiTheme="minorHAnsi" w:cstheme="minorHAnsi"/>
        </w:rPr>
        <w:t>standard deviation.</w:t>
      </w:r>
    </w:p>
    <w:p w14:paraId="5A9F6841" w14:textId="77777777" w:rsidR="001653AE" w:rsidRPr="00C42A00" w:rsidRDefault="001653AE" w:rsidP="00FD5226">
      <w:pPr>
        <w:contextualSpacing/>
        <w:rPr>
          <w:rFonts w:asciiTheme="minorHAnsi" w:hAnsiTheme="minorHAnsi" w:cstheme="minorHAnsi"/>
        </w:rPr>
      </w:pPr>
    </w:p>
    <w:p w14:paraId="640C0FCF" w14:textId="4BB3F552" w:rsidR="001653AE" w:rsidRPr="00FD5226" w:rsidRDefault="00C42A00" w:rsidP="00FD5226">
      <w:pPr>
        <w:contextualSpacing/>
        <w:rPr>
          <w:rFonts w:asciiTheme="minorHAnsi" w:hAnsiTheme="minorHAnsi" w:cstheme="minorHAnsi"/>
          <w:b/>
        </w:rPr>
      </w:pPr>
      <w:r w:rsidRPr="00C42A00">
        <w:rPr>
          <w:rFonts w:asciiTheme="minorHAnsi" w:hAnsiTheme="minorHAnsi" w:cstheme="minorHAnsi"/>
          <w:b/>
        </w:rPr>
        <w:t>Table 1</w:t>
      </w:r>
      <w:r w:rsidR="001653AE" w:rsidRPr="00C42A00">
        <w:rPr>
          <w:rFonts w:asciiTheme="minorHAnsi" w:hAnsiTheme="minorHAnsi" w:cstheme="minorHAnsi"/>
          <w:b/>
        </w:rPr>
        <w:t xml:space="preserve">: </w:t>
      </w:r>
      <w:r w:rsidR="001653AE" w:rsidRPr="00FD5226">
        <w:rPr>
          <w:rFonts w:asciiTheme="minorHAnsi" w:hAnsiTheme="minorHAnsi" w:cstheme="minorHAnsi"/>
          <w:b/>
        </w:rPr>
        <w:t>Composition of DMEM medium</w:t>
      </w:r>
      <w:r w:rsidR="002665D8" w:rsidRPr="00FD5226">
        <w:rPr>
          <w:rFonts w:asciiTheme="minorHAnsi" w:hAnsiTheme="minorHAnsi" w:cstheme="minorHAnsi"/>
          <w:b/>
        </w:rPr>
        <w:t>.</w:t>
      </w:r>
    </w:p>
    <w:p w14:paraId="072C685F" w14:textId="77777777" w:rsidR="001653AE" w:rsidRPr="00FD5226" w:rsidRDefault="001653AE" w:rsidP="00FD5226">
      <w:pPr>
        <w:contextualSpacing/>
        <w:rPr>
          <w:rFonts w:asciiTheme="minorHAnsi" w:hAnsiTheme="minorHAnsi" w:cstheme="minorHAnsi"/>
          <w:b/>
        </w:rPr>
      </w:pPr>
    </w:p>
    <w:p w14:paraId="3DC76AC4" w14:textId="7BDC6EAE" w:rsidR="001653AE" w:rsidRPr="00FD5226" w:rsidRDefault="00C42A00" w:rsidP="00FD5226">
      <w:pPr>
        <w:contextualSpacing/>
        <w:rPr>
          <w:rFonts w:asciiTheme="minorHAnsi" w:hAnsiTheme="minorHAnsi" w:cstheme="minorHAnsi"/>
          <w:b/>
        </w:rPr>
      </w:pPr>
      <w:r w:rsidRPr="001620CF">
        <w:rPr>
          <w:rFonts w:asciiTheme="minorHAnsi" w:hAnsiTheme="minorHAnsi" w:cstheme="minorHAnsi"/>
          <w:b/>
        </w:rPr>
        <w:t>Table 2</w:t>
      </w:r>
      <w:r w:rsidR="0018589B" w:rsidRPr="00FD5226">
        <w:rPr>
          <w:rFonts w:asciiTheme="minorHAnsi" w:hAnsiTheme="minorHAnsi" w:cstheme="minorHAnsi"/>
          <w:b/>
        </w:rPr>
        <w:t>:</w:t>
      </w:r>
      <w:r w:rsidR="001653AE" w:rsidRPr="00FD5226">
        <w:rPr>
          <w:rFonts w:asciiTheme="minorHAnsi" w:hAnsiTheme="minorHAnsi" w:cstheme="minorHAnsi"/>
          <w:b/>
        </w:rPr>
        <w:t xml:space="preserve"> Composition of </w:t>
      </w:r>
      <w:r w:rsidR="002665D8" w:rsidRPr="00FD5226">
        <w:rPr>
          <w:rFonts w:asciiTheme="minorHAnsi" w:hAnsiTheme="minorHAnsi" w:cstheme="minorHAnsi"/>
          <w:b/>
        </w:rPr>
        <w:t xml:space="preserve">1x </w:t>
      </w:r>
      <w:r w:rsidR="001653AE" w:rsidRPr="00FD5226">
        <w:rPr>
          <w:rFonts w:asciiTheme="minorHAnsi" w:hAnsiTheme="minorHAnsi" w:cstheme="minorHAnsi"/>
          <w:b/>
        </w:rPr>
        <w:t>PBS</w:t>
      </w:r>
      <w:r w:rsidR="002665D8" w:rsidRPr="00FD5226">
        <w:rPr>
          <w:rFonts w:asciiTheme="minorHAnsi" w:hAnsiTheme="minorHAnsi" w:cstheme="minorHAnsi"/>
          <w:b/>
        </w:rPr>
        <w:t>.</w:t>
      </w:r>
    </w:p>
    <w:p w14:paraId="20F3B79D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color w:val="808080" w:themeColor="background1" w:themeShade="80"/>
        </w:rPr>
      </w:pPr>
    </w:p>
    <w:p w14:paraId="40D7CFBC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b/>
        </w:rPr>
      </w:pPr>
      <w:r w:rsidRPr="00C42A00">
        <w:rPr>
          <w:rFonts w:asciiTheme="minorHAnsi" w:hAnsiTheme="minorHAnsi" w:cstheme="minorHAnsi"/>
          <w:b/>
        </w:rPr>
        <w:t>DISCUSSION</w:t>
      </w:r>
      <w:r w:rsidRPr="00C42A00">
        <w:rPr>
          <w:rFonts w:asciiTheme="minorHAnsi" w:hAnsiTheme="minorHAnsi" w:cstheme="minorHAnsi"/>
          <w:b/>
          <w:bCs/>
        </w:rPr>
        <w:t>:</w:t>
      </w:r>
    </w:p>
    <w:p w14:paraId="32494700" w14:textId="603F3069" w:rsidR="002320A3" w:rsidRPr="00C42A00" w:rsidRDefault="002320A3" w:rsidP="00FD5226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 xml:space="preserve">Combining </w:t>
      </w:r>
      <w:r w:rsidR="002665D8">
        <w:rPr>
          <w:rFonts w:asciiTheme="minorHAnsi" w:hAnsiTheme="minorHAnsi" w:cstheme="minorHAnsi"/>
          <w:color w:val="auto"/>
        </w:rPr>
        <w:t xml:space="preserve">the </w:t>
      </w:r>
      <w:r w:rsidRPr="00C42A00">
        <w:rPr>
          <w:rFonts w:asciiTheme="minorHAnsi" w:hAnsiTheme="minorHAnsi" w:cstheme="minorHAnsi"/>
          <w:color w:val="auto"/>
        </w:rPr>
        <w:t xml:space="preserve">laser microdissection of cancer cells and molecular </w:t>
      </w:r>
      <w:r w:rsidRPr="00C42A00">
        <w:rPr>
          <w:rFonts w:asciiTheme="minorHAnsi" w:hAnsiTheme="minorHAnsi" w:cstheme="minorHAnsi"/>
          <w:noProof/>
          <w:color w:val="auto"/>
        </w:rPr>
        <w:t>micromethods</w:t>
      </w:r>
      <w:r w:rsidRPr="00C42A00">
        <w:rPr>
          <w:rFonts w:asciiTheme="minorHAnsi" w:hAnsiTheme="minorHAnsi" w:cstheme="minorHAnsi"/>
          <w:color w:val="auto"/>
        </w:rPr>
        <w:t xml:space="preserve"> adds considerable value to </w:t>
      </w:r>
      <w:r w:rsidR="00970464">
        <w:rPr>
          <w:rFonts w:asciiTheme="minorHAnsi" w:hAnsiTheme="minorHAnsi" w:cstheme="minorHAnsi"/>
          <w:color w:val="auto"/>
        </w:rPr>
        <w:t xml:space="preserve">the </w:t>
      </w:r>
      <w:r w:rsidRPr="00C42A00">
        <w:rPr>
          <w:rFonts w:asciiTheme="minorHAnsi" w:hAnsiTheme="minorHAnsi" w:cstheme="minorHAnsi"/>
          <w:color w:val="auto"/>
        </w:rPr>
        <w:t xml:space="preserve">routine translational research. We developed the technique </w:t>
      </w:r>
      <w:proofErr w:type="gramStart"/>
      <w:r w:rsidRPr="00C42A00">
        <w:rPr>
          <w:rFonts w:asciiTheme="minorHAnsi" w:hAnsiTheme="minorHAnsi" w:cstheme="minorHAnsi"/>
          <w:color w:val="auto"/>
        </w:rPr>
        <w:t>so as to</w:t>
      </w:r>
      <w:proofErr w:type="gramEnd"/>
      <w:r w:rsidRPr="00C42A00">
        <w:rPr>
          <w:rFonts w:asciiTheme="minorHAnsi" w:hAnsiTheme="minorHAnsi" w:cstheme="minorHAnsi"/>
          <w:color w:val="auto"/>
        </w:rPr>
        <w:t xml:space="preserve"> provide the quickest procedure possible to preserve cell viability. It should be noted that qualified persons are required to resolve machine-related technical problems. We used an </w:t>
      </w:r>
      <w:r w:rsidRPr="00C42A00">
        <w:rPr>
          <w:rFonts w:asciiTheme="minorHAnsi" w:hAnsiTheme="minorHAnsi" w:cstheme="minorHAnsi"/>
          <w:noProof/>
          <w:color w:val="auto"/>
        </w:rPr>
        <w:t>anti-CD133</w:t>
      </w:r>
      <w:r w:rsidRPr="00C42A00">
        <w:rPr>
          <w:rFonts w:asciiTheme="minorHAnsi" w:hAnsiTheme="minorHAnsi" w:cstheme="minorHAnsi"/>
          <w:color w:val="auto"/>
        </w:rPr>
        <w:t xml:space="preserve"> antibody to isolate cancer stem cells. CD133-positive cells have </w:t>
      </w:r>
      <w:r w:rsidR="002665D8">
        <w:rPr>
          <w:rFonts w:asciiTheme="minorHAnsi" w:hAnsiTheme="minorHAnsi" w:cstheme="minorHAnsi"/>
          <w:color w:val="auto"/>
        </w:rPr>
        <w:t xml:space="preserve">a </w:t>
      </w:r>
      <w:r w:rsidRPr="00C42A00">
        <w:rPr>
          <w:rFonts w:asciiTheme="minorHAnsi" w:hAnsiTheme="minorHAnsi" w:cstheme="minorHAnsi"/>
          <w:color w:val="auto"/>
        </w:rPr>
        <w:t>higher proliferation index and chemo/</w:t>
      </w:r>
      <w:r w:rsidRPr="00C42A00">
        <w:rPr>
          <w:rFonts w:asciiTheme="minorHAnsi" w:hAnsiTheme="minorHAnsi" w:cstheme="minorHAnsi"/>
          <w:noProof/>
          <w:color w:val="auto"/>
        </w:rPr>
        <w:t>radio</w:t>
      </w:r>
      <w:r w:rsidR="0018589B" w:rsidRPr="00C42A00">
        <w:rPr>
          <w:rFonts w:asciiTheme="minorHAnsi" w:hAnsiTheme="minorHAnsi" w:cstheme="minorHAnsi"/>
          <w:noProof/>
          <w:color w:val="auto"/>
        </w:rPr>
        <w:t>-</w:t>
      </w:r>
      <w:r w:rsidRPr="00C42A00">
        <w:rPr>
          <w:rFonts w:asciiTheme="minorHAnsi" w:hAnsiTheme="minorHAnsi" w:cstheme="minorHAnsi"/>
          <w:noProof/>
          <w:color w:val="auto"/>
        </w:rPr>
        <w:t>resistance</w:t>
      </w:r>
      <w:r w:rsidRPr="00C42A00">
        <w:rPr>
          <w:rFonts w:asciiTheme="minorHAnsi" w:hAnsiTheme="minorHAnsi" w:cstheme="minorHAnsi"/>
          <w:color w:val="auto"/>
        </w:rPr>
        <w:t xml:space="preserve"> properties</w:t>
      </w:r>
      <w:r w:rsidR="00970464">
        <w:rPr>
          <w:rFonts w:asciiTheme="minorHAnsi" w:hAnsiTheme="minorHAnsi" w:cstheme="minorHAnsi"/>
          <w:color w:val="auto"/>
        </w:rPr>
        <w:t xml:space="preserve"> than any other markers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18,19</w:t>
      </w:r>
      <w:r w:rsidRPr="00C42A00">
        <w:rPr>
          <w:rFonts w:asciiTheme="minorHAnsi" w:hAnsiTheme="minorHAnsi" w:cstheme="minorHAnsi"/>
          <w:color w:val="auto"/>
        </w:rPr>
        <w:t xml:space="preserve">. CD133 also has a prognostic and predictive value for </w:t>
      </w:r>
      <w:r w:rsidRPr="00C42A00">
        <w:rPr>
          <w:rFonts w:asciiTheme="minorHAnsi" w:hAnsiTheme="minorHAnsi" w:cstheme="minorHAnsi"/>
          <w:noProof/>
          <w:color w:val="auto"/>
        </w:rPr>
        <w:t>disease-free</w:t>
      </w:r>
      <w:r w:rsidRPr="00C42A00">
        <w:rPr>
          <w:rFonts w:asciiTheme="minorHAnsi" w:hAnsiTheme="minorHAnsi" w:cstheme="minorHAnsi"/>
          <w:color w:val="auto"/>
        </w:rPr>
        <w:t xml:space="preserve"> survival, </w:t>
      </w:r>
      <w:r w:rsidRPr="00C42A00">
        <w:rPr>
          <w:rFonts w:asciiTheme="minorHAnsi" w:hAnsiTheme="minorHAnsi" w:cstheme="minorHAnsi"/>
          <w:noProof/>
          <w:color w:val="auto"/>
        </w:rPr>
        <w:t>overall</w:t>
      </w:r>
      <w:r w:rsidRPr="00C42A00">
        <w:rPr>
          <w:rFonts w:asciiTheme="minorHAnsi" w:hAnsiTheme="minorHAnsi" w:cstheme="minorHAnsi"/>
          <w:color w:val="auto"/>
        </w:rPr>
        <w:t xml:space="preserve"> survival</w:t>
      </w:r>
      <w:r w:rsidR="002665D8">
        <w:rPr>
          <w:rFonts w:asciiTheme="minorHAnsi" w:hAnsiTheme="minorHAnsi" w:cstheme="minorHAnsi"/>
          <w:color w:val="auto"/>
        </w:rPr>
        <w:t>,</w:t>
      </w:r>
      <w:r w:rsidRPr="00C42A00">
        <w:rPr>
          <w:rFonts w:asciiTheme="minorHAnsi" w:hAnsiTheme="minorHAnsi" w:cstheme="minorHAnsi"/>
          <w:color w:val="auto"/>
        </w:rPr>
        <w:t xml:space="preserve"> and progression-free survival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Pr="00C42A00">
        <w:rPr>
          <w:rFonts w:ascii="Times New Roman" w:hAnsi="Times New Roman" w:cs="Times New Roman"/>
        </w:rPr>
        <w:t xml:space="preserve">. </w:t>
      </w:r>
      <w:r w:rsidRPr="00C42A00">
        <w:rPr>
          <w:rFonts w:asciiTheme="minorHAnsi" w:hAnsiTheme="minorHAnsi" w:cstheme="minorHAnsi"/>
          <w:color w:val="auto"/>
        </w:rPr>
        <w:t xml:space="preserve">We focus on the proof of concept that homogeneous cell populations can be isolated </w:t>
      </w:r>
      <w:proofErr w:type="gramStart"/>
      <w:r w:rsidRPr="00C42A00">
        <w:rPr>
          <w:rFonts w:asciiTheme="minorHAnsi" w:hAnsiTheme="minorHAnsi" w:cstheme="minorHAnsi"/>
          <w:color w:val="auto"/>
        </w:rPr>
        <w:t>on the basis of</w:t>
      </w:r>
      <w:proofErr w:type="gramEnd"/>
      <w:r w:rsidRPr="00C42A00">
        <w:rPr>
          <w:rFonts w:asciiTheme="minorHAnsi" w:hAnsiTheme="minorHAnsi" w:cstheme="minorHAnsi"/>
          <w:color w:val="auto"/>
        </w:rPr>
        <w:t xml:space="preserve"> a specific molecular marker. In addition, they remain viable, enabling their culture or xenograft.</w:t>
      </w:r>
    </w:p>
    <w:p w14:paraId="40358D76" w14:textId="77777777" w:rsidR="002320A3" w:rsidRPr="00C42A00" w:rsidRDefault="002320A3" w:rsidP="00FD5226">
      <w:pPr>
        <w:widowControl/>
        <w:contextualSpacing/>
        <w:rPr>
          <w:rFonts w:asciiTheme="minorHAnsi" w:hAnsiTheme="minorHAnsi" w:cstheme="minorHAnsi"/>
          <w:color w:val="auto"/>
        </w:rPr>
      </w:pPr>
    </w:p>
    <w:p w14:paraId="1893E951" w14:textId="2A944FC5" w:rsidR="002320A3" w:rsidRPr="00C42A00" w:rsidRDefault="002665D8" w:rsidP="00FD5226">
      <w:pPr>
        <w:widowControl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</w:t>
      </w:r>
      <w:r w:rsidR="002320A3" w:rsidRPr="00C42A00">
        <w:rPr>
          <w:rFonts w:asciiTheme="minorHAnsi" w:hAnsiTheme="minorHAnsi" w:cstheme="minorHAnsi"/>
          <w:color w:val="auto"/>
        </w:rPr>
        <w:t xml:space="preserve"> </w:t>
      </w:r>
      <w:r w:rsidR="00FD5226">
        <w:rPr>
          <w:rFonts w:asciiTheme="minorHAnsi" w:hAnsiTheme="minorHAnsi" w:cstheme="minorHAnsi"/>
          <w:color w:val="auto"/>
        </w:rPr>
        <w:t>protocol</w:t>
      </w:r>
      <w:r w:rsidR="002320A3" w:rsidRPr="00C42A0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presented here </w:t>
      </w:r>
      <w:r w:rsidR="002320A3" w:rsidRPr="00C42A00">
        <w:rPr>
          <w:rFonts w:asciiTheme="minorHAnsi" w:hAnsiTheme="minorHAnsi" w:cstheme="minorHAnsi"/>
          <w:color w:val="auto"/>
        </w:rPr>
        <w:t>is a convincing alternative to other cell-sorting technologies</w:t>
      </w:r>
      <w:r w:rsidR="00B03BB6" w:rsidRPr="00C42A00">
        <w:rPr>
          <w:rFonts w:asciiTheme="minorHAnsi" w:hAnsiTheme="minorHAnsi" w:cstheme="minorHAnsi"/>
          <w:color w:val="auto"/>
        </w:rPr>
        <w:t xml:space="preserve"> for </w:t>
      </w:r>
      <w:r>
        <w:rPr>
          <w:rFonts w:asciiTheme="minorHAnsi" w:hAnsiTheme="minorHAnsi" w:cstheme="minorHAnsi"/>
          <w:color w:val="auto"/>
        </w:rPr>
        <w:t>three</w:t>
      </w:r>
      <w:r w:rsidR="00B03BB6" w:rsidRPr="00C42A00">
        <w:rPr>
          <w:rFonts w:asciiTheme="minorHAnsi" w:hAnsiTheme="minorHAnsi" w:cstheme="minorHAnsi"/>
          <w:color w:val="auto"/>
        </w:rPr>
        <w:t xml:space="preserve"> reasons.</w:t>
      </w:r>
      <w:r w:rsidR="003A1016" w:rsidRPr="00C42A00">
        <w:rPr>
          <w:rFonts w:asciiTheme="minorHAnsi" w:hAnsiTheme="minorHAnsi" w:cstheme="minorHAnsi"/>
          <w:color w:val="auto"/>
        </w:rPr>
        <w:t xml:space="preserve"> </w:t>
      </w:r>
      <w:r w:rsidR="00B03BB6" w:rsidRPr="00C42A00">
        <w:rPr>
          <w:rFonts w:asciiTheme="minorHAnsi" w:hAnsiTheme="minorHAnsi" w:cstheme="minorHAnsi"/>
          <w:color w:val="auto"/>
        </w:rPr>
        <w:t xml:space="preserve">First, </w:t>
      </w:r>
      <w:r w:rsidR="002320A3" w:rsidRPr="00C42A00">
        <w:rPr>
          <w:rFonts w:asciiTheme="minorHAnsi" w:hAnsiTheme="minorHAnsi" w:cstheme="minorHAnsi"/>
          <w:color w:val="auto"/>
        </w:rPr>
        <w:t xml:space="preserve">FACS is limited by cell size and can alter cell characteristics because of </w:t>
      </w:r>
      <w:r w:rsidR="00E37609" w:rsidRPr="00C42A00">
        <w:rPr>
          <w:rFonts w:asciiTheme="minorHAnsi" w:hAnsiTheme="minorHAnsi" w:cstheme="minorHAnsi"/>
          <w:color w:val="auto"/>
        </w:rPr>
        <w:t xml:space="preserve">the </w:t>
      </w:r>
      <w:r w:rsidR="002320A3" w:rsidRPr="00C42A00">
        <w:rPr>
          <w:rFonts w:asciiTheme="minorHAnsi" w:hAnsiTheme="minorHAnsi" w:cstheme="minorHAnsi"/>
          <w:color w:val="auto"/>
        </w:rPr>
        <w:t>enzymatic dissociation in a separate environment before analysis</w:t>
      </w:r>
      <w:r w:rsidR="002320A3" w:rsidRPr="00C42A00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2320A3" w:rsidRPr="00C42A00">
        <w:rPr>
          <w:rFonts w:asciiTheme="minorHAnsi" w:hAnsiTheme="minorHAnsi" w:cstheme="minorHAnsi"/>
          <w:color w:val="auto"/>
        </w:rPr>
        <w:t>. LMPC</w:t>
      </w:r>
      <w:r w:rsidR="00E37609" w:rsidRPr="00C42A00">
        <w:rPr>
          <w:rFonts w:asciiTheme="minorHAnsi" w:hAnsiTheme="minorHAnsi" w:cstheme="minorHAnsi"/>
          <w:color w:val="auto"/>
        </w:rPr>
        <w:t>,</w:t>
      </w:r>
      <w:r w:rsidR="002320A3" w:rsidRPr="00C42A00">
        <w:rPr>
          <w:rFonts w:asciiTheme="minorHAnsi" w:hAnsiTheme="minorHAnsi" w:cstheme="minorHAnsi"/>
          <w:color w:val="auto"/>
        </w:rPr>
        <w:t xml:space="preserve"> on the other hand</w:t>
      </w:r>
      <w:r w:rsidR="00E37609" w:rsidRPr="00C42A00">
        <w:rPr>
          <w:rFonts w:asciiTheme="minorHAnsi" w:hAnsiTheme="minorHAnsi" w:cstheme="minorHAnsi"/>
          <w:color w:val="auto"/>
        </w:rPr>
        <w:t>,</w:t>
      </w:r>
      <w:r w:rsidR="002320A3" w:rsidRPr="00C42A00">
        <w:rPr>
          <w:rFonts w:asciiTheme="minorHAnsi" w:hAnsiTheme="minorHAnsi" w:cstheme="minorHAnsi"/>
          <w:color w:val="auto"/>
        </w:rPr>
        <w:t xml:space="preserve"> can handle all cell sizes and uses a small number of cells. The cell mortality rate is low.</w:t>
      </w:r>
      <w:r w:rsidR="00B03BB6" w:rsidRPr="00C42A00">
        <w:rPr>
          <w:rFonts w:asciiTheme="minorHAnsi" w:hAnsiTheme="minorHAnsi" w:cstheme="minorHAnsi"/>
          <w:color w:val="auto"/>
        </w:rPr>
        <w:t xml:space="preserve"> Second, t</w:t>
      </w:r>
      <w:r w:rsidR="002320A3" w:rsidRPr="00C42A00">
        <w:rPr>
          <w:rFonts w:asciiTheme="minorHAnsi" w:hAnsiTheme="minorHAnsi" w:cstheme="minorHAnsi"/>
          <w:color w:val="auto"/>
        </w:rPr>
        <w:t xml:space="preserve">he </w:t>
      </w:r>
      <w:r>
        <w:rPr>
          <w:rFonts w:asciiTheme="minorHAnsi" w:hAnsiTheme="minorHAnsi" w:cstheme="minorHAnsi"/>
          <w:color w:val="auto"/>
        </w:rPr>
        <w:t>t</w:t>
      </w:r>
      <w:r w:rsidR="002320A3" w:rsidRPr="00C42A00">
        <w:rPr>
          <w:rFonts w:asciiTheme="minorHAnsi" w:hAnsiTheme="minorHAnsi" w:cstheme="minorHAnsi"/>
          <w:color w:val="auto"/>
        </w:rPr>
        <w:t>otal chemical analysis system (TAS) utilizes microfluidics and is limited by cell size</w:t>
      </w:r>
      <w:r w:rsidR="002320A3" w:rsidRPr="00C42A00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2320A3" w:rsidRPr="00C42A00">
        <w:rPr>
          <w:rFonts w:asciiTheme="minorHAnsi" w:hAnsiTheme="minorHAnsi" w:cstheme="minorHAnsi"/>
          <w:color w:val="auto"/>
        </w:rPr>
        <w:t>.</w:t>
      </w:r>
      <w:r w:rsidR="00B03BB6" w:rsidRPr="00C42A00">
        <w:rPr>
          <w:rFonts w:asciiTheme="minorHAnsi" w:hAnsiTheme="minorHAnsi" w:cstheme="minorHAnsi"/>
          <w:color w:val="auto"/>
        </w:rPr>
        <w:t xml:space="preserve"> Third, c</w:t>
      </w:r>
      <w:r w:rsidR="002320A3" w:rsidRPr="00C42A00">
        <w:rPr>
          <w:rFonts w:asciiTheme="minorHAnsi" w:hAnsiTheme="minorHAnsi" w:cstheme="minorHAnsi"/>
          <w:color w:val="auto"/>
        </w:rPr>
        <w:t>ell or cytosol harvesting by glass capillary is limited by the contamination of the surrounding extracellular solution</w:t>
      </w:r>
      <w:r w:rsidR="002320A3" w:rsidRPr="00C42A00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2320A3" w:rsidRPr="00C42A00">
        <w:rPr>
          <w:rFonts w:asciiTheme="minorHAnsi" w:hAnsiTheme="minorHAnsi" w:cstheme="minorHAnsi"/>
          <w:color w:val="auto"/>
        </w:rPr>
        <w:t>.</w:t>
      </w:r>
      <w:r w:rsidR="003A1016" w:rsidRPr="00C42A00">
        <w:rPr>
          <w:rFonts w:asciiTheme="minorHAnsi" w:hAnsiTheme="minorHAnsi" w:cstheme="minorHAnsi"/>
          <w:color w:val="auto"/>
        </w:rPr>
        <w:t xml:space="preserve"> </w:t>
      </w:r>
      <w:r w:rsidR="00B03BB6" w:rsidRPr="00C42A00">
        <w:rPr>
          <w:rFonts w:asciiTheme="minorHAnsi" w:hAnsiTheme="minorHAnsi" w:cstheme="minorHAnsi"/>
          <w:color w:val="auto"/>
        </w:rPr>
        <w:t xml:space="preserve">Taken together, </w:t>
      </w:r>
      <w:r w:rsidR="002320A3" w:rsidRPr="00C42A00">
        <w:rPr>
          <w:rFonts w:asciiTheme="minorHAnsi" w:hAnsiTheme="minorHAnsi" w:cstheme="minorHAnsi"/>
          <w:color w:val="auto"/>
        </w:rPr>
        <w:t xml:space="preserve">LMPC </w:t>
      </w:r>
      <w:r w:rsidR="002320A3" w:rsidRPr="00C42A00">
        <w:rPr>
          <w:rFonts w:asciiTheme="minorHAnsi" w:hAnsiTheme="minorHAnsi" w:cstheme="minorHAnsi"/>
          <w:noProof/>
          <w:color w:val="auto"/>
        </w:rPr>
        <w:t>offers</w:t>
      </w:r>
      <w:r w:rsidR="002320A3" w:rsidRPr="00C42A00">
        <w:rPr>
          <w:rFonts w:asciiTheme="minorHAnsi" w:hAnsiTheme="minorHAnsi" w:cstheme="minorHAnsi"/>
          <w:color w:val="auto"/>
        </w:rPr>
        <w:t xml:space="preserve"> the possibility of identifying cells both morphologically and fluorescently.</w:t>
      </w:r>
    </w:p>
    <w:p w14:paraId="7D6A80EB" w14:textId="77777777" w:rsidR="002320A3" w:rsidRPr="00C42A00" w:rsidRDefault="002320A3" w:rsidP="00FD5226">
      <w:pPr>
        <w:widowControl/>
        <w:contextualSpacing/>
        <w:rPr>
          <w:rFonts w:asciiTheme="minorHAnsi" w:hAnsiTheme="minorHAnsi" w:cstheme="minorHAnsi"/>
          <w:color w:val="auto"/>
        </w:rPr>
      </w:pPr>
    </w:p>
    <w:p w14:paraId="234343BA" w14:textId="21B3EF9E" w:rsidR="002320A3" w:rsidRPr="00C42A00" w:rsidRDefault="002320A3" w:rsidP="00FD5226">
      <w:pPr>
        <w:widowControl/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>The</w:t>
      </w:r>
      <w:r w:rsidR="00B03BB6" w:rsidRPr="00C42A00">
        <w:rPr>
          <w:rFonts w:asciiTheme="minorHAnsi" w:hAnsiTheme="minorHAnsi" w:cstheme="minorHAnsi"/>
          <w:color w:val="auto"/>
        </w:rPr>
        <w:t xml:space="preserve">re are </w:t>
      </w:r>
      <w:r w:rsidR="00966D32" w:rsidRPr="00C42A00">
        <w:rPr>
          <w:rFonts w:asciiTheme="minorHAnsi" w:hAnsiTheme="minorHAnsi" w:cstheme="minorHAnsi"/>
          <w:color w:val="auto"/>
        </w:rPr>
        <w:t>three</w:t>
      </w:r>
      <w:r w:rsidR="00B03BB6" w:rsidRPr="00C42A00">
        <w:rPr>
          <w:rFonts w:asciiTheme="minorHAnsi" w:hAnsiTheme="minorHAnsi" w:cstheme="minorHAnsi"/>
          <w:color w:val="auto"/>
        </w:rPr>
        <w:t xml:space="preserve"> </w:t>
      </w:r>
      <w:r w:rsidRPr="00C42A00">
        <w:rPr>
          <w:rFonts w:asciiTheme="minorHAnsi" w:hAnsiTheme="minorHAnsi" w:cstheme="minorHAnsi"/>
          <w:color w:val="auto"/>
        </w:rPr>
        <w:t>critical steps and limitations of this methodology</w:t>
      </w:r>
      <w:r w:rsidR="00B03BB6" w:rsidRPr="00C42A00">
        <w:rPr>
          <w:rFonts w:asciiTheme="minorHAnsi" w:hAnsiTheme="minorHAnsi" w:cstheme="minorHAnsi"/>
          <w:color w:val="auto"/>
        </w:rPr>
        <w:t>.</w:t>
      </w:r>
      <w:r w:rsidRPr="00C42A00">
        <w:rPr>
          <w:rFonts w:asciiTheme="minorHAnsi" w:hAnsiTheme="minorHAnsi" w:cstheme="minorHAnsi"/>
          <w:color w:val="auto"/>
        </w:rPr>
        <w:t xml:space="preserve"> </w:t>
      </w:r>
      <w:r w:rsidR="00B03BB6" w:rsidRPr="00C42A00">
        <w:rPr>
          <w:rFonts w:asciiTheme="minorHAnsi" w:hAnsiTheme="minorHAnsi" w:cstheme="minorHAnsi"/>
          <w:color w:val="auto"/>
        </w:rPr>
        <w:t xml:space="preserve">First, </w:t>
      </w:r>
      <w:r w:rsidRPr="00C42A00">
        <w:rPr>
          <w:rFonts w:asciiTheme="minorHAnsi" w:hAnsiTheme="minorHAnsi" w:cstheme="minorHAnsi"/>
          <w:color w:val="auto"/>
        </w:rPr>
        <w:t xml:space="preserve">dissection is less precise </w:t>
      </w:r>
      <w:r w:rsidR="00B03BB6" w:rsidRPr="00C42A00">
        <w:rPr>
          <w:rFonts w:asciiTheme="minorHAnsi" w:hAnsiTheme="minorHAnsi" w:cstheme="minorHAnsi"/>
          <w:color w:val="auto"/>
        </w:rPr>
        <w:t xml:space="preserve">in a liquid medium than on </w:t>
      </w:r>
      <w:r w:rsidR="00A21946">
        <w:rPr>
          <w:rFonts w:asciiTheme="minorHAnsi" w:hAnsiTheme="minorHAnsi" w:cstheme="minorHAnsi"/>
          <w:color w:val="auto"/>
        </w:rPr>
        <w:t xml:space="preserve">a </w:t>
      </w:r>
      <w:r w:rsidR="00B03BB6" w:rsidRPr="00C42A00">
        <w:rPr>
          <w:rFonts w:asciiTheme="minorHAnsi" w:hAnsiTheme="minorHAnsi" w:cstheme="minorHAnsi"/>
          <w:color w:val="auto"/>
        </w:rPr>
        <w:t>tissue sectio</w:t>
      </w:r>
      <w:r w:rsidR="00970464">
        <w:rPr>
          <w:rFonts w:asciiTheme="minorHAnsi" w:hAnsiTheme="minorHAnsi" w:cstheme="minorHAnsi"/>
          <w:color w:val="auto"/>
        </w:rPr>
        <w:t>n</w:t>
      </w:r>
      <w:r w:rsidR="004B6DA0" w:rsidRPr="00C42A00">
        <w:rPr>
          <w:rFonts w:asciiTheme="minorHAnsi" w:hAnsiTheme="minorHAnsi" w:cstheme="minorHAnsi"/>
          <w:color w:val="auto"/>
        </w:rPr>
        <w:t xml:space="preserve">. Microdissection in a liquid medium </w:t>
      </w:r>
      <w:r w:rsidRPr="00C42A00">
        <w:rPr>
          <w:rFonts w:asciiTheme="minorHAnsi" w:hAnsiTheme="minorHAnsi" w:cstheme="minorHAnsi"/>
          <w:color w:val="auto"/>
        </w:rPr>
        <w:t xml:space="preserve">requires more energy </w:t>
      </w:r>
      <w:r w:rsidR="004B6DA0" w:rsidRPr="00C42A00">
        <w:rPr>
          <w:rFonts w:asciiTheme="minorHAnsi" w:hAnsiTheme="minorHAnsi" w:cstheme="minorHAnsi"/>
          <w:color w:val="auto"/>
        </w:rPr>
        <w:t xml:space="preserve">because of </w:t>
      </w:r>
      <w:r w:rsidRPr="00C42A00">
        <w:rPr>
          <w:rFonts w:asciiTheme="minorHAnsi" w:hAnsiTheme="minorHAnsi" w:cstheme="minorHAnsi"/>
          <w:color w:val="auto"/>
        </w:rPr>
        <w:t>cavitation bubble</w:t>
      </w:r>
      <w:r w:rsidR="004B6DA0" w:rsidRPr="00C42A00">
        <w:rPr>
          <w:rFonts w:asciiTheme="minorHAnsi" w:hAnsiTheme="minorHAnsi" w:cstheme="minorHAnsi"/>
          <w:color w:val="auto"/>
        </w:rPr>
        <w:t>s</w:t>
      </w:r>
      <w:r w:rsidRPr="00C42A00">
        <w:rPr>
          <w:rFonts w:asciiTheme="minorHAnsi" w:hAnsiTheme="minorHAnsi" w:cstheme="minorHAnsi"/>
          <w:color w:val="auto"/>
        </w:rPr>
        <w:t xml:space="preserve"> around the laser focus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3,5,22,23</w:t>
      </w:r>
      <w:r w:rsidRPr="00C42A00">
        <w:rPr>
          <w:rFonts w:asciiTheme="minorHAnsi" w:hAnsiTheme="minorHAnsi" w:cstheme="minorHAnsi"/>
          <w:color w:val="auto"/>
        </w:rPr>
        <w:t xml:space="preserve">. </w:t>
      </w:r>
      <w:r w:rsidR="004B6DA0" w:rsidRPr="00C42A00">
        <w:rPr>
          <w:rFonts w:asciiTheme="minorHAnsi" w:hAnsiTheme="minorHAnsi" w:cstheme="minorHAnsi"/>
          <w:color w:val="auto"/>
        </w:rPr>
        <w:t>C</w:t>
      </w:r>
      <w:r w:rsidRPr="00C42A00">
        <w:rPr>
          <w:rFonts w:asciiTheme="minorHAnsi" w:hAnsiTheme="minorHAnsi" w:cstheme="minorHAnsi"/>
          <w:color w:val="auto"/>
        </w:rPr>
        <w:t xml:space="preserve">avitation bubbles can </w:t>
      </w:r>
      <w:r w:rsidRPr="00C42A00">
        <w:rPr>
          <w:rFonts w:asciiTheme="minorHAnsi" w:hAnsiTheme="minorHAnsi" w:cstheme="minorHAnsi"/>
          <w:noProof/>
          <w:color w:val="auto"/>
        </w:rPr>
        <w:t>induce shear</w:t>
      </w:r>
      <w:r w:rsidR="004B6DA0" w:rsidRPr="00C42A00">
        <w:rPr>
          <w:rFonts w:asciiTheme="minorHAnsi" w:hAnsiTheme="minorHAnsi" w:cstheme="minorHAnsi"/>
          <w:color w:val="auto"/>
        </w:rPr>
        <w:t xml:space="preserve"> stress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D21128" w:rsidRPr="00C42A00">
        <w:rPr>
          <w:rFonts w:asciiTheme="minorHAnsi" w:hAnsiTheme="minorHAnsi" w:cstheme="minorHAnsi"/>
          <w:color w:val="auto"/>
        </w:rPr>
        <w:t>,</w:t>
      </w:r>
      <w:r w:rsidRPr="00C42A00">
        <w:rPr>
          <w:rFonts w:asciiTheme="minorHAnsi" w:hAnsiTheme="minorHAnsi" w:cstheme="minorHAnsi"/>
          <w:color w:val="auto"/>
        </w:rPr>
        <w:t xml:space="preserve"> </w:t>
      </w:r>
      <w:r w:rsidR="004B6DA0" w:rsidRPr="00C42A00">
        <w:rPr>
          <w:rFonts w:asciiTheme="minorHAnsi" w:hAnsiTheme="minorHAnsi" w:cstheme="minorHAnsi"/>
          <w:color w:val="auto"/>
        </w:rPr>
        <w:t>which</w:t>
      </w:r>
      <w:r w:rsidRPr="00C42A00">
        <w:rPr>
          <w:rFonts w:asciiTheme="minorHAnsi" w:hAnsiTheme="minorHAnsi" w:cstheme="minorHAnsi"/>
          <w:color w:val="auto"/>
        </w:rPr>
        <w:t xml:space="preserve"> is compensated </w:t>
      </w:r>
      <w:r w:rsidR="002665D8">
        <w:rPr>
          <w:rFonts w:asciiTheme="minorHAnsi" w:hAnsiTheme="minorHAnsi" w:cstheme="minorHAnsi"/>
          <w:color w:val="auto"/>
        </w:rPr>
        <w:t xml:space="preserve">for </w:t>
      </w:r>
      <w:r w:rsidRPr="00C42A00">
        <w:rPr>
          <w:rFonts w:asciiTheme="minorHAnsi" w:hAnsiTheme="minorHAnsi" w:cstheme="minorHAnsi"/>
          <w:color w:val="auto"/>
        </w:rPr>
        <w:t xml:space="preserve">by delivering the pulses on the </w:t>
      </w:r>
      <w:r w:rsidR="004B6DA0" w:rsidRPr="00C42A00">
        <w:rPr>
          <w:rFonts w:asciiTheme="minorHAnsi" w:hAnsiTheme="minorHAnsi" w:cstheme="minorHAnsi"/>
          <w:color w:val="auto"/>
        </w:rPr>
        <w:t xml:space="preserve">cell </w:t>
      </w:r>
      <w:r w:rsidRPr="00C42A00">
        <w:rPr>
          <w:rFonts w:asciiTheme="minorHAnsi" w:hAnsiTheme="minorHAnsi" w:cstheme="minorHAnsi"/>
          <w:color w:val="auto"/>
        </w:rPr>
        <w:t xml:space="preserve">periphery. This minimizes the flow of culture medium parallel to the </w:t>
      </w:r>
      <w:r w:rsidR="004B6DA0" w:rsidRPr="00C42A00">
        <w:rPr>
          <w:rFonts w:asciiTheme="minorHAnsi" w:hAnsiTheme="minorHAnsi" w:cstheme="minorHAnsi"/>
          <w:color w:val="auto"/>
        </w:rPr>
        <w:t>cell surface</w:t>
      </w:r>
      <w:r w:rsidRPr="00C42A00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Pr="00C42A00">
        <w:rPr>
          <w:rFonts w:asciiTheme="minorHAnsi" w:hAnsiTheme="minorHAnsi" w:cstheme="minorHAnsi"/>
          <w:color w:val="auto"/>
        </w:rPr>
        <w:t>.</w:t>
      </w:r>
      <w:r w:rsidR="00C42A00" w:rsidRPr="00C42A00">
        <w:rPr>
          <w:rFonts w:asciiTheme="minorHAnsi" w:hAnsiTheme="minorHAnsi" w:cstheme="minorHAnsi"/>
          <w:b/>
          <w:color w:val="auto"/>
        </w:rPr>
        <w:t xml:space="preserve"> </w:t>
      </w:r>
      <w:r w:rsidR="004B6DA0" w:rsidRPr="00C42A00">
        <w:rPr>
          <w:rFonts w:asciiTheme="minorHAnsi" w:hAnsiTheme="minorHAnsi" w:cstheme="minorHAnsi"/>
          <w:color w:val="auto"/>
          <w:lang w:bidi="ar-SY"/>
        </w:rPr>
        <w:t>Second, t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hermal and UV light damage </w:t>
      </w:r>
      <w:r w:rsidRPr="00C42A00">
        <w:rPr>
          <w:rFonts w:asciiTheme="minorHAnsi" w:hAnsiTheme="minorHAnsi" w:cstheme="minorHAnsi"/>
          <w:noProof/>
          <w:color w:val="auto"/>
          <w:lang w:bidi="ar-SY"/>
        </w:rPr>
        <w:t>depends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 on the</w:t>
      </w:r>
      <w:r w:rsidR="004B6DA0" w:rsidRPr="00C42A00">
        <w:rPr>
          <w:rFonts w:asciiTheme="minorHAnsi" w:hAnsiTheme="minorHAnsi" w:cstheme="minorHAnsi"/>
          <w:color w:val="auto"/>
          <w:lang w:bidi="ar-SY"/>
        </w:rPr>
        <w:t xml:space="preserve"> cell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 fraction exposed</w:t>
      </w:r>
      <w:r w:rsidR="00970464">
        <w:rPr>
          <w:rFonts w:asciiTheme="minorHAnsi" w:hAnsiTheme="minorHAnsi" w:cstheme="minorHAnsi"/>
          <w:color w:val="auto"/>
          <w:lang w:bidi="ar-SY"/>
        </w:rPr>
        <w:t>,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 </w:t>
      </w:r>
      <w:r w:rsidR="003A1016" w:rsidRPr="00C42A00">
        <w:rPr>
          <w:rFonts w:asciiTheme="minorHAnsi" w:hAnsiTheme="minorHAnsi" w:cstheme="minorHAnsi"/>
          <w:color w:val="auto"/>
          <w:lang w:bidi="ar-SY"/>
        </w:rPr>
        <w:t>and on the exposure</w:t>
      </w:r>
      <w:r w:rsidR="004B6DA0" w:rsidRPr="00C42A00">
        <w:rPr>
          <w:rFonts w:asciiTheme="minorHAnsi" w:hAnsiTheme="minorHAnsi" w:cstheme="minorHAnsi"/>
          <w:color w:val="auto"/>
          <w:lang w:bidi="ar-SY"/>
        </w:rPr>
        <w:t xml:space="preserve"> duration</w:t>
      </w:r>
      <w:r w:rsidRPr="00C42A00">
        <w:rPr>
          <w:rFonts w:asciiTheme="minorHAnsi" w:hAnsiTheme="minorHAnsi" w:cstheme="minorHAnsi"/>
          <w:noProof/>
          <w:color w:val="auto"/>
          <w:vertAlign w:val="superscript"/>
          <w:lang w:bidi="ar-SY"/>
        </w:rPr>
        <w:t>4</w:t>
      </w:r>
      <w:r w:rsidRPr="00C42A00">
        <w:rPr>
          <w:rFonts w:asciiTheme="minorHAnsi" w:hAnsiTheme="minorHAnsi" w:cstheme="minorHAnsi"/>
          <w:color w:val="auto"/>
          <w:lang w:bidi="ar-SY"/>
        </w:rPr>
        <w:t>. The laser thermal effect is minor since cells can survive at temperatures as high as 180</w:t>
      </w:r>
      <w:r w:rsidR="001620CF">
        <w:rPr>
          <w:rFonts w:asciiTheme="minorHAnsi" w:hAnsiTheme="minorHAnsi" w:cstheme="minorHAnsi"/>
          <w:color w:val="auto"/>
          <w:lang w:bidi="ar-SY"/>
        </w:rPr>
        <w:t xml:space="preserve"> </w:t>
      </w:r>
      <w:r w:rsidRPr="00C42A00">
        <w:rPr>
          <w:rFonts w:asciiTheme="minorHAnsi" w:hAnsiTheme="minorHAnsi" w:cstheme="minorHAnsi"/>
          <w:color w:val="auto"/>
          <w:lang w:bidi="ar-SY"/>
        </w:rPr>
        <w:t>°C for a heat exposure time of 300 µs</w:t>
      </w:r>
      <w:r w:rsidRPr="00C42A00">
        <w:rPr>
          <w:rFonts w:asciiTheme="minorHAnsi" w:hAnsiTheme="minorHAnsi" w:cstheme="minorHAnsi"/>
          <w:noProof/>
          <w:color w:val="auto"/>
          <w:vertAlign w:val="superscript"/>
          <w:lang w:bidi="ar-SY"/>
        </w:rPr>
        <w:t>4,22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. In focused pulses, the fraction exposed is small. Defocused catapulting exposes cells to laser light. However, polyethylene </w:t>
      </w:r>
      <w:r w:rsidRPr="00C42A00">
        <w:rPr>
          <w:rFonts w:asciiTheme="minorHAnsi" w:hAnsiTheme="minorHAnsi" w:cstheme="minorHAnsi"/>
          <w:noProof/>
          <w:color w:val="auto"/>
          <w:lang w:bidi="ar-SY"/>
        </w:rPr>
        <w:t>naphthalate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 (PEN) polymer foil protects them</w:t>
      </w:r>
      <w:r w:rsidRPr="00C42A00">
        <w:rPr>
          <w:rFonts w:asciiTheme="minorHAnsi" w:hAnsiTheme="minorHAnsi" w:cstheme="minorHAnsi"/>
          <w:noProof/>
          <w:color w:val="auto"/>
          <w:vertAlign w:val="superscript"/>
          <w:lang w:bidi="ar-SY"/>
        </w:rPr>
        <w:t>4,22</w:t>
      </w:r>
      <w:r w:rsidRPr="00C42A00">
        <w:rPr>
          <w:rFonts w:asciiTheme="minorHAnsi" w:hAnsiTheme="minorHAnsi" w:cstheme="minorHAnsi"/>
          <w:color w:val="auto"/>
          <w:lang w:bidi="ar-SY"/>
        </w:rPr>
        <w:t>. It has been shown that the carrier foil of the cells in conjunction with the rapid cooling upon plasma expansion protects the cells from thermal damage</w:t>
      </w:r>
      <w:r w:rsidRPr="00C42A00">
        <w:rPr>
          <w:rFonts w:asciiTheme="minorHAnsi" w:hAnsiTheme="minorHAnsi" w:cstheme="minorHAnsi"/>
          <w:noProof/>
          <w:color w:val="auto"/>
          <w:vertAlign w:val="superscript"/>
          <w:lang w:bidi="ar-SY"/>
        </w:rPr>
        <w:t>4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. In addition, a nitrogen laser wavelength of 337 nm is far from the </w:t>
      </w:r>
      <w:r w:rsidRPr="00C42A00">
        <w:rPr>
          <w:rFonts w:asciiTheme="minorHAnsi" w:hAnsiTheme="minorHAnsi" w:cstheme="minorHAnsi"/>
          <w:noProof/>
          <w:color w:val="auto"/>
          <w:lang w:bidi="ar-SY"/>
        </w:rPr>
        <w:t>UV-C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 wavelength of 200</w:t>
      </w:r>
      <w:r w:rsidR="001620CF">
        <w:rPr>
          <w:rFonts w:asciiTheme="minorHAnsi" w:hAnsiTheme="minorHAnsi" w:cstheme="minorHAnsi"/>
          <w:color w:val="auto"/>
          <w:lang w:bidi="ar-SY"/>
        </w:rPr>
        <w:t xml:space="preserve"> - </w:t>
      </w:r>
      <w:r w:rsidRPr="00C42A00">
        <w:rPr>
          <w:rFonts w:asciiTheme="minorHAnsi" w:hAnsiTheme="minorHAnsi" w:cstheme="minorHAnsi"/>
          <w:color w:val="auto"/>
          <w:lang w:bidi="ar-SY"/>
        </w:rPr>
        <w:t>290 nm necessary to induce DNA damage and cell death</w:t>
      </w:r>
      <w:r w:rsidRPr="00C42A00">
        <w:rPr>
          <w:rFonts w:asciiTheme="minorHAnsi" w:hAnsiTheme="minorHAnsi" w:cstheme="minorHAnsi"/>
          <w:noProof/>
          <w:color w:val="auto"/>
          <w:vertAlign w:val="superscript"/>
          <w:lang w:bidi="ar-SY"/>
        </w:rPr>
        <w:t>14,25,26</w:t>
      </w:r>
      <w:r w:rsidRPr="00C42A00">
        <w:rPr>
          <w:rFonts w:asciiTheme="minorHAnsi" w:hAnsiTheme="minorHAnsi" w:cstheme="minorHAnsi"/>
          <w:color w:val="auto"/>
          <w:lang w:bidi="ar-SY"/>
        </w:rPr>
        <w:t>.</w:t>
      </w:r>
      <w:r w:rsidR="00C42A00" w:rsidRPr="00C42A00">
        <w:rPr>
          <w:rFonts w:asciiTheme="minorHAnsi" w:hAnsiTheme="minorHAnsi" w:cstheme="minorHAnsi"/>
          <w:b/>
          <w:color w:val="auto"/>
          <w:lang w:bidi="ar-SY"/>
        </w:rPr>
        <w:t xml:space="preserve"> </w:t>
      </w:r>
      <w:r w:rsidR="00966D32" w:rsidRPr="00C42A00">
        <w:rPr>
          <w:rFonts w:asciiTheme="minorHAnsi" w:hAnsiTheme="minorHAnsi" w:cstheme="minorHAnsi"/>
          <w:color w:val="auto"/>
          <w:lang w:bidi="ar-SY"/>
        </w:rPr>
        <w:t>Third</w:t>
      </w:r>
      <w:r w:rsidRPr="00C42A00">
        <w:rPr>
          <w:rFonts w:asciiTheme="minorHAnsi" w:hAnsiTheme="minorHAnsi" w:cstheme="minorHAnsi"/>
          <w:color w:val="auto"/>
          <w:lang w:bidi="ar-SY"/>
        </w:rPr>
        <w:t>, mechanical stress is the most likely source of cell damage</w:t>
      </w:r>
      <w:r w:rsidRPr="00C42A00">
        <w:rPr>
          <w:rFonts w:asciiTheme="minorHAnsi" w:hAnsiTheme="minorHAnsi" w:cstheme="minorHAnsi"/>
          <w:noProof/>
          <w:color w:val="auto"/>
          <w:vertAlign w:val="superscript"/>
          <w:lang w:bidi="ar-SY"/>
        </w:rPr>
        <w:t>5</w:t>
      </w:r>
      <w:r w:rsidRPr="00C42A00">
        <w:rPr>
          <w:rFonts w:asciiTheme="minorHAnsi" w:hAnsiTheme="minorHAnsi" w:cstheme="minorHAnsi"/>
          <w:color w:val="auto"/>
          <w:lang w:bidi="ar-SY"/>
        </w:rPr>
        <w:t>.</w:t>
      </w:r>
      <w:r w:rsidR="00966D32" w:rsidRPr="00C42A00">
        <w:rPr>
          <w:rFonts w:asciiTheme="minorHAnsi" w:hAnsiTheme="minorHAnsi" w:cstheme="minorHAnsi"/>
          <w:color w:val="auto"/>
          <w:lang w:bidi="ar-SY"/>
        </w:rPr>
        <w:t xml:space="preserve"> The 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RNA content may be affected, but quantitative data on absolute mRNA loss compared to fixation and </w:t>
      </w:r>
      <w:r w:rsidRPr="00C42A00">
        <w:rPr>
          <w:rFonts w:asciiTheme="minorHAnsi" w:hAnsiTheme="minorHAnsi" w:cstheme="minorHAnsi"/>
          <w:noProof/>
          <w:color w:val="auto"/>
          <w:lang w:bidi="ar-SY"/>
        </w:rPr>
        <w:t>staining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 techniques is still lacking</w:t>
      </w:r>
      <w:r w:rsidRPr="00C42A00">
        <w:rPr>
          <w:rFonts w:asciiTheme="minorHAnsi" w:hAnsiTheme="minorHAnsi" w:cstheme="minorHAnsi"/>
          <w:noProof/>
          <w:color w:val="auto"/>
          <w:vertAlign w:val="superscript"/>
          <w:lang w:bidi="ar-SY"/>
        </w:rPr>
        <w:t>4</w:t>
      </w:r>
      <w:r w:rsidRPr="00C42A00">
        <w:rPr>
          <w:rFonts w:asciiTheme="minorHAnsi" w:hAnsiTheme="minorHAnsi" w:cstheme="minorHAnsi"/>
          <w:color w:val="auto"/>
          <w:lang w:bidi="ar-SY"/>
        </w:rPr>
        <w:t>.</w:t>
      </w:r>
      <w:r w:rsidR="00966D32" w:rsidRPr="00C42A00">
        <w:rPr>
          <w:rFonts w:asciiTheme="minorHAnsi" w:hAnsiTheme="minorHAnsi" w:cstheme="minorHAnsi"/>
          <w:color w:val="auto"/>
          <w:lang w:bidi="ar-SY"/>
        </w:rPr>
        <w:t xml:space="preserve"> In addition, t</w:t>
      </w:r>
      <w:r w:rsidRPr="00C42A00">
        <w:rPr>
          <w:rFonts w:asciiTheme="minorHAnsi" w:hAnsiTheme="minorHAnsi" w:cstheme="minorHAnsi"/>
          <w:color w:val="auto"/>
          <w:lang w:bidi="ar-SY"/>
        </w:rPr>
        <w:t>he assistance of a qualified pathologist is es</w:t>
      </w:r>
      <w:r w:rsidR="00C85DA1" w:rsidRPr="00C42A00">
        <w:rPr>
          <w:rFonts w:asciiTheme="minorHAnsi" w:hAnsiTheme="minorHAnsi" w:cstheme="minorHAnsi"/>
          <w:color w:val="auto"/>
          <w:lang w:bidi="ar-SY"/>
        </w:rPr>
        <w:t>sential for cell identification, and t</w:t>
      </w:r>
      <w:r w:rsidRPr="00C42A00">
        <w:rPr>
          <w:rFonts w:asciiTheme="minorHAnsi" w:hAnsiTheme="minorHAnsi" w:cstheme="minorHAnsi"/>
          <w:color w:val="auto"/>
          <w:lang w:bidi="ar-SY"/>
        </w:rPr>
        <w:t>he procedure must be performed in a short time to avoid cell stress</w:t>
      </w:r>
      <w:r w:rsidRPr="00C42A00">
        <w:rPr>
          <w:rFonts w:asciiTheme="minorHAnsi" w:hAnsiTheme="minorHAnsi" w:cstheme="minorHAnsi"/>
          <w:noProof/>
          <w:color w:val="auto"/>
          <w:vertAlign w:val="superscript"/>
          <w:lang w:bidi="ar-SY"/>
        </w:rPr>
        <w:t>27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. </w:t>
      </w:r>
    </w:p>
    <w:p w14:paraId="6689FCA0" w14:textId="77777777" w:rsidR="002320A3" w:rsidRPr="00C42A00" w:rsidRDefault="002320A3" w:rsidP="00FD5226">
      <w:pPr>
        <w:pStyle w:val="ListParagraph"/>
        <w:widowControl/>
        <w:ind w:left="0"/>
        <w:rPr>
          <w:rFonts w:asciiTheme="minorHAnsi" w:hAnsiTheme="minorHAnsi" w:cstheme="minorHAnsi"/>
          <w:color w:val="auto"/>
          <w:lang w:bidi="ar-SY"/>
        </w:rPr>
      </w:pPr>
    </w:p>
    <w:p w14:paraId="56AD7FF5" w14:textId="03D076DB" w:rsidR="002320A3" w:rsidRPr="00C42A00" w:rsidRDefault="002320A3" w:rsidP="00FD5226">
      <w:pPr>
        <w:pStyle w:val="ListParagraph"/>
        <w:widowControl/>
        <w:ind w:left="0"/>
        <w:rPr>
          <w:rFonts w:asciiTheme="minorHAnsi" w:hAnsiTheme="minorHAnsi" w:cstheme="minorHAnsi"/>
          <w:color w:val="auto"/>
          <w:lang w:bidi="ar-SY"/>
        </w:rPr>
      </w:pPr>
      <w:r w:rsidRPr="00C42A00">
        <w:rPr>
          <w:rFonts w:asciiTheme="minorHAnsi" w:hAnsiTheme="minorHAnsi" w:cstheme="minorHAnsi"/>
          <w:color w:val="auto"/>
          <w:lang w:bidi="ar-SY"/>
        </w:rPr>
        <w:t xml:space="preserve">In a future application, </w:t>
      </w:r>
      <w:r w:rsidR="001620CF">
        <w:rPr>
          <w:rFonts w:asciiTheme="minorHAnsi" w:hAnsiTheme="minorHAnsi" w:cstheme="minorHAnsi"/>
          <w:color w:val="auto"/>
          <w:lang w:bidi="ar-SY"/>
        </w:rPr>
        <w:t>the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 method </w:t>
      </w:r>
      <w:r w:rsidR="001620CF">
        <w:rPr>
          <w:rFonts w:asciiTheme="minorHAnsi" w:hAnsiTheme="minorHAnsi" w:cstheme="minorHAnsi"/>
          <w:color w:val="auto"/>
          <w:lang w:bidi="ar-SY"/>
        </w:rPr>
        <w:t xml:space="preserve">presented here </w:t>
      </w:r>
      <w:r w:rsidR="005C7204" w:rsidRPr="00C42A00">
        <w:rPr>
          <w:rFonts w:asciiTheme="minorHAnsi" w:hAnsiTheme="minorHAnsi" w:cstheme="minorHAnsi"/>
          <w:color w:val="auto"/>
          <w:lang w:bidi="ar-SY"/>
        </w:rPr>
        <w:t>could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 be used to isolate a specific cell type, cultivate it</w:t>
      </w:r>
      <w:r w:rsidR="001620CF">
        <w:rPr>
          <w:rFonts w:asciiTheme="minorHAnsi" w:hAnsiTheme="minorHAnsi" w:cstheme="minorHAnsi"/>
          <w:color w:val="auto"/>
          <w:lang w:bidi="ar-SY"/>
        </w:rPr>
        <w:t>,</w:t>
      </w:r>
      <w:r w:rsidRPr="00C42A00">
        <w:rPr>
          <w:rFonts w:asciiTheme="minorHAnsi" w:hAnsiTheme="minorHAnsi" w:cstheme="minorHAnsi"/>
          <w:color w:val="auto"/>
          <w:lang w:bidi="ar-SY"/>
        </w:rPr>
        <w:t xml:space="preserve"> and reutilize it in tissue or organ replacement and transplantation.</w:t>
      </w:r>
    </w:p>
    <w:p w14:paraId="5912C12E" w14:textId="77777777" w:rsidR="002320A3" w:rsidRPr="00C42A00" w:rsidRDefault="002320A3" w:rsidP="00FD5226">
      <w:pPr>
        <w:widowControl/>
        <w:contextualSpacing/>
        <w:rPr>
          <w:rFonts w:asciiTheme="minorHAnsi" w:hAnsiTheme="minorHAnsi" w:cstheme="minorHAnsi"/>
          <w:color w:val="auto"/>
        </w:rPr>
      </w:pPr>
    </w:p>
    <w:p w14:paraId="3F89E01F" w14:textId="77777777" w:rsidR="002320A3" w:rsidRPr="00C42A00" w:rsidRDefault="002320A3" w:rsidP="00FD522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C42A00">
        <w:rPr>
          <w:rFonts w:asciiTheme="minorHAnsi" w:hAnsiTheme="minorHAnsi" w:cstheme="minorHAnsi"/>
          <w:b/>
          <w:bCs/>
        </w:rPr>
        <w:t xml:space="preserve">ACKNOWLEDGMENTS: </w:t>
      </w:r>
    </w:p>
    <w:p w14:paraId="562342E9" w14:textId="7D2DAEFA" w:rsidR="002320A3" w:rsidRPr="00C42A00" w:rsidRDefault="001620CF" w:rsidP="00FD5226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</w:t>
      </w:r>
      <w:r w:rsidR="002320A3" w:rsidRPr="00C42A00">
        <w:rPr>
          <w:rFonts w:asciiTheme="minorHAnsi" w:hAnsiTheme="minorHAnsi" w:cstheme="minorHAnsi"/>
          <w:color w:val="auto"/>
        </w:rPr>
        <w:t xml:space="preserve"> would like to thank S. </w:t>
      </w:r>
      <w:proofErr w:type="spellStart"/>
      <w:r w:rsidR="002320A3" w:rsidRPr="00C42A00">
        <w:rPr>
          <w:rFonts w:asciiTheme="minorHAnsi" w:hAnsiTheme="minorHAnsi" w:cstheme="minorHAnsi"/>
          <w:color w:val="auto"/>
        </w:rPr>
        <w:t>Leyshon</w:t>
      </w:r>
      <w:proofErr w:type="spellEnd"/>
      <w:r w:rsidR="002320A3" w:rsidRPr="00C42A00">
        <w:rPr>
          <w:rFonts w:asciiTheme="minorHAnsi" w:hAnsiTheme="minorHAnsi" w:cstheme="minorHAnsi"/>
          <w:color w:val="auto"/>
        </w:rPr>
        <w:t xml:space="preserve"> and A. Swaine for revising the English </w:t>
      </w:r>
      <w:r>
        <w:rPr>
          <w:rFonts w:asciiTheme="minorHAnsi" w:hAnsiTheme="minorHAnsi" w:cstheme="minorHAnsi"/>
          <w:color w:val="auto"/>
        </w:rPr>
        <w:t>text written here</w:t>
      </w:r>
      <w:r w:rsidR="002320A3" w:rsidRPr="00C42A00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2320A3" w:rsidRPr="00C42A00">
        <w:rPr>
          <w:rFonts w:asciiTheme="minorHAnsi" w:hAnsiTheme="minorHAnsi" w:cstheme="minorHAnsi"/>
          <w:color w:val="auto"/>
        </w:rPr>
        <w:t xml:space="preserve">The work was supported by the </w:t>
      </w:r>
      <w:proofErr w:type="spellStart"/>
      <w:r w:rsidR="002320A3" w:rsidRPr="00C42A00">
        <w:rPr>
          <w:rFonts w:asciiTheme="minorHAnsi" w:hAnsiTheme="minorHAnsi" w:cstheme="minorHAnsi"/>
          <w:color w:val="auto"/>
        </w:rPr>
        <w:t>Institut</w:t>
      </w:r>
      <w:proofErr w:type="spellEnd"/>
      <w:r w:rsidR="002320A3" w:rsidRPr="00C42A00">
        <w:rPr>
          <w:rFonts w:asciiTheme="minorHAnsi" w:hAnsiTheme="minorHAnsi" w:cstheme="minorHAnsi"/>
          <w:color w:val="auto"/>
        </w:rPr>
        <w:t xml:space="preserve"> National de la Santé et de la Recherche </w:t>
      </w:r>
      <w:proofErr w:type="spellStart"/>
      <w:r w:rsidR="002320A3" w:rsidRPr="00C42A00">
        <w:rPr>
          <w:rFonts w:asciiTheme="minorHAnsi" w:hAnsiTheme="minorHAnsi" w:cstheme="minorHAnsi"/>
          <w:color w:val="auto"/>
        </w:rPr>
        <w:t>Médicale</w:t>
      </w:r>
      <w:proofErr w:type="spellEnd"/>
      <w:r w:rsidR="002320A3" w:rsidRPr="00C42A00">
        <w:rPr>
          <w:rFonts w:asciiTheme="minorHAnsi" w:hAnsiTheme="minorHAnsi" w:cstheme="minorHAnsi"/>
          <w:color w:val="auto"/>
        </w:rPr>
        <w:t xml:space="preserve"> (INSERM), Paris Diderot University.</w:t>
      </w:r>
    </w:p>
    <w:p w14:paraId="21CAC9BA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b/>
        </w:rPr>
      </w:pPr>
    </w:p>
    <w:p w14:paraId="7BA99951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b/>
        </w:rPr>
      </w:pPr>
      <w:r w:rsidRPr="00C42A00">
        <w:rPr>
          <w:rFonts w:asciiTheme="minorHAnsi" w:hAnsiTheme="minorHAnsi" w:cstheme="minorHAnsi"/>
          <w:b/>
        </w:rPr>
        <w:t xml:space="preserve">DISCLOSURES: </w:t>
      </w:r>
    </w:p>
    <w:p w14:paraId="346BB3D5" w14:textId="4B1936B0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  <w:r w:rsidRPr="00C42A00">
        <w:rPr>
          <w:rFonts w:asciiTheme="minorHAnsi" w:hAnsiTheme="minorHAnsi" w:cstheme="minorHAnsi"/>
          <w:color w:val="auto"/>
        </w:rPr>
        <w:t>The authors have no</w:t>
      </w:r>
      <w:r w:rsidR="001620CF">
        <w:rPr>
          <w:rFonts w:asciiTheme="minorHAnsi" w:hAnsiTheme="minorHAnsi" w:cstheme="minorHAnsi"/>
          <w:color w:val="auto"/>
        </w:rPr>
        <w:t xml:space="preserve">thing to </w:t>
      </w:r>
      <w:r w:rsidRPr="00C42A00">
        <w:rPr>
          <w:rFonts w:asciiTheme="minorHAnsi" w:hAnsiTheme="minorHAnsi" w:cstheme="minorHAnsi"/>
          <w:color w:val="auto"/>
        </w:rPr>
        <w:t>disclose.</w:t>
      </w:r>
    </w:p>
    <w:p w14:paraId="22DED284" w14:textId="77777777" w:rsidR="002320A3" w:rsidRPr="00C42A00" w:rsidRDefault="002320A3" w:rsidP="00FD5226">
      <w:pPr>
        <w:contextualSpacing/>
        <w:rPr>
          <w:rFonts w:asciiTheme="minorHAnsi" w:hAnsiTheme="minorHAnsi" w:cstheme="minorHAnsi"/>
          <w:color w:val="auto"/>
        </w:rPr>
      </w:pPr>
    </w:p>
    <w:p w14:paraId="586AFBA8" w14:textId="2153EC62" w:rsidR="002320A3" w:rsidRPr="00C42A00" w:rsidRDefault="002320A3" w:rsidP="00FD5226">
      <w:pPr>
        <w:contextualSpacing/>
        <w:rPr>
          <w:rFonts w:asciiTheme="minorHAnsi" w:hAnsiTheme="minorHAnsi" w:cstheme="minorHAnsi"/>
        </w:rPr>
      </w:pPr>
      <w:r w:rsidRPr="00C42A00">
        <w:rPr>
          <w:rFonts w:asciiTheme="minorHAnsi" w:hAnsiTheme="minorHAnsi" w:cstheme="minorHAnsi"/>
          <w:b/>
          <w:bCs/>
        </w:rPr>
        <w:t>REFERENCES:</w:t>
      </w:r>
      <w:r w:rsidRPr="00C42A00">
        <w:rPr>
          <w:rFonts w:asciiTheme="minorHAnsi" w:hAnsiTheme="minorHAnsi" w:cstheme="minorHAnsi"/>
        </w:rPr>
        <w:t xml:space="preserve"> </w:t>
      </w:r>
    </w:p>
    <w:p w14:paraId="1B4549BB" w14:textId="34BFE3A3" w:rsidR="002320A3" w:rsidRPr="00C42A00" w:rsidRDefault="002320A3" w:rsidP="00FD5226">
      <w:pPr>
        <w:pStyle w:val="EndNoteBibliography"/>
        <w:contextualSpacing/>
      </w:pPr>
      <w:r w:rsidRPr="00C42A00">
        <w:t>1</w:t>
      </w:r>
      <w:r w:rsidR="00883993">
        <w:t xml:space="preserve">. </w:t>
      </w:r>
      <w:r w:rsidRPr="00C42A00">
        <w:t>Datta, S.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Laser capture microdissection: Big data from small samples. </w:t>
      </w:r>
      <w:r w:rsidRPr="00C42A00">
        <w:rPr>
          <w:i/>
        </w:rPr>
        <w:t>Histology and Histopathology.</w:t>
      </w:r>
      <w:r w:rsidRPr="00C42A00">
        <w:t xml:space="preserve"> </w:t>
      </w:r>
      <w:r w:rsidRPr="00C42A00">
        <w:rPr>
          <w:b/>
        </w:rPr>
        <w:t>30</w:t>
      </w:r>
      <w:r w:rsidRPr="00C42A00">
        <w:t xml:space="preserve"> (11), 1255-1269 (2015).</w:t>
      </w:r>
    </w:p>
    <w:p w14:paraId="3E0DF360" w14:textId="77777777" w:rsidR="00883993" w:rsidRDefault="00883993" w:rsidP="00FD5226">
      <w:pPr>
        <w:pStyle w:val="EndNoteBibliography"/>
        <w:contextualSpacing/>
      </w:pPr>
    </w:p>
    <w:p w14:paraId="4C2A3B69" w14:textId="59BE0B95" w:rsidR="002320A3" w:rsidRPr="00C42A00" w:rsidRDefault="002320A3" w:rsidP="00FD5226">
      <w:pPr>
        <w:pStyle w:val="EndNoteBibliography"/>
        <w:contextualSpacing/>
      </w:pPr>
      <w:r w:rsidRPr="00C42A00">
        <w:t>2</w:t>
      </w:r>
      <w:r w:rsidR="00883993">
        <w:t xml:space="preserve">. </w:t>
      </w:r>
      <w:r w:rsidRPr="00C42A00">
        <w:t>Schutze, K.</w:t>
      </w:r>
      <w:r w:rsidR="00883993">
        <w:t>,</w:t>
      </w:r>
      <w:r w:rsidRPr="00C42A00">
        <w:t xml:space="preserve"> Lahr, G. Identification of expressed genes by laser-mediated manipulation of single cells. </w:t>
      </w:r>
      <w:r w:rsidRPr="00C42A00">
        <w:rPr>
          <w:i/>
        </w:rPr>
        <w:t>Nature Biotechnology.</w:t>
      </w:r>
      <w:r w:rsidRPr="00C42A00">
        <w:t xml:space="preserve"> </w:t>
      </w:r>
      <w:r w:rsidRPr="00C42A00">
        <w:rPr>
          <w:b/>
        </w:rPr>
        <w:t>16</w:t>
      </w:r>
      <w:r w:rsidRPr="00C42A00">
        <w:t xml:space="preserve"> (8), 737-742 (1998).</w:t>
      </w:r>
    </w:p>
    <w:p w14:paraId="60963B5F" w14:textId="77777777" w:rsidR="00883993" w:rsidRDefault="00883993" w:rsidP="00FD5226">
      <w:pPr>
        <w:pStyle w:val="EndNoteBibliography"/>
        <w:contextualSpacing/>
      </w:pPr>
    </w:p>
    <w:p w14:paraId="0B3618FE" w14:textId="076FB731" w:rsidR="002320A3" w:rsidRPr="00C42A00" w:rsidRDefault="002320A3" w:rsidP="00FD5226">
      <w:pPr>
        <w:pStyle w:val="EndNoteBibliography"/>
        <w:contextualSpacing/>
      </w:pPr>
      <w:r w:rsidRPr="00C42A00">
        <w:t>3</w:t>
      </w:r>
      <w:r w:rsidR="00883993">
        <w:t xml:space="preserve">. </w:t>
      </w:r>
      <w:r w:rsidRPr="00C42A00">
        <w:t>Vogel, A.</w:t>
      </w:r>
      <w:r w:rsidR="00883993">
        <w:t>,</w:t>
      </w:r>
      <w:r w:rsidRPr="00C42A00">
        <w:t xml:space="preserve"> Venugopalan, V. Mechanisms of pulsed laser ablation of biological tissues. </w:t>
      </w:r>
      <w:r w:rsidRPr="00C42A00">
        <w:rPr>
          <w:i/>
        </w:rPr>
        <w:t>Chemical</w:t>
      </w:r>
      <w:r w:rsidR="00C42A00" w:rsidRPr="00C42A00">
        <w:rPr>
          <w:b/>
          <w:i/>
        </w:rPr>
        <w:t xml:space="preserve"> </w:t>
      </w:r>
      <w:r w:rsidRPr="00C42A00">
        <w:rPr>
          <w:i/>
        </w:rPr>
        <w:t>Reviews.</w:t>
      </w:r>
      <w:r w:rsidRPr="00C42A00">
        <w:t xml:space="preserve"> </w:t>
      </w:r>
      <w:r w:rsidRPr="00C42A00">
        <w:rPr>
          <w:b/>
        </w:rPr>
        <w:t>103</w:t>
      </w:r>
      <w:r w:rsidRPr="00C42A00">
        <w:t xml:space="preserve"> (2), 577-644 (2003).</w:t>
      </w:r>
    </w:p>
    <w:p w14:paraId="4441915A" w14:textId="77777777" w:rsidR="00883993" w:rsidRDefault="00883993" w:rsidP="00FD5226">
      <w:pPr>
        <w:pStyle w:val="EndNoteBibliography"/>
        <w:contextualSpacing/>
      </w:pPr>
    </w:p>
    <w:p w14:paraId="356986B1" w14:textId="5BEEB83D" w:rsidR="002320A3" w:rsidRPr="00C42A00" w:rsidRDefault="002320A3" w:rsidP="00FD5226">
      <w:pPr>
        <w:pStyle w:val="EndNoteBibliography"/>
        <w:contextualSpacing/>
      </w:pPr>
      <w:r w:rsidRPr="00C42A00">
        <w:t>4</w:t>
      </w:r>
      <w:r w:rsidR="00883993">
        <w:t xml:space="preserve">. </w:t>
      </w:r>
      <w:r w:rsidRPr="00C42A00">
        <w:t>Vogel, A.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Mechanisms of laser-induced dissection and transport of histologic specimens. </w:t>
      </w:r>
      <w:r w:rsidRPr="00C42A00">
        <w:rPr>
          <w:i/>
        </w:rPr>
        <w:t>Biophysical Journal.</w:t>
      </w:r>
      <w:r w:rsidRPr="00C42A00">
        <w:t xml:space="preserve"> </w:t>
      </w:r>
      <w:r w:rsidRPr="00C42A00">
        <w:rPr>
          <w:b/>
        </w:rPr>
        <w:t>93</w:t>
      </w:r>
      <w:r w:rsidRPr="00C42A00">
        <w:t xml:space="preserve"> (12), 4481-4500 (2007).</w:t>
      </w:r>
    </w:p>
    <w:p w14:paraId="366A681E" w14:textId="77777777" w:rsidR="00883993" w:rsidRDefault="00883993" w:rsidP="00FD5226">
      <w:pPr>
        <w:pStyle w:val="EndNoteBibliography"/>
        <w:contextualSpacing/>
      </w:pPr>
    </w:p>
    <w:p w14:paraId="2C60F38B" w14:textId="242C0D12" w:rsidR="002320A3" w:rsidRPr="00C42A00" w:rsidRDefault="002320A3" w:rsidP="00FD5226">
      <w:pPr>
        <w:pStyle w:val="EndNoteBibliography"/>
        <w:contextualSpacing/>
      </w:pPr>
      <w:r w:rsidRPr="00C42A00">
        <w:t>5</w:t>
      </w:r>
      <w:r w:rsidR="00883993">
        <w:t xml:space="preserve">. </w:t>
      </w:r>
      <w:r w:rsidRPr="00C42A00">
        <w:t>Horneffer, V., Linz, N.</w:t>
      </w:r>
      <w:r w:rsidR="00883993">
        <w:t>,</w:t>
      </w:r>
      <w:r w:rsidRPr="00C42A00">
        <w:t xml:space="preserve"> Vogel, A. Principles of laser-induced separation and transport of living cells. </w:t>
      </w:r>
      <w:r w:rsidRPr="00C42A00">
        <w:rPr>
          <w:i/>
        </w:rPr>
        <w:t>Journal of Biomedical Optics.</w:t>
      </w:r>
      <w:r w:rsidRPr="00C42A00">
        <w:t xml:space="preserve"> </w:t>
      </w:r>
      <w:r w:rsidRPr="00C42A00">
        <w:rPr>
          <w:b/>
        </w:rPr>
        <w:t>12</w:t>
      </w:r>
      <w:r w:rsidRPr="00C42A00">
        <w:t xml:space="preserve"> (5), 054016 (2007).</w:t>
      </w:r>
    </w:p>
    <w:p w14:paraId="3E5EB447" w14:textId="77777777" w:rsidR="00883993" w:rsidRDefault="00883993" w:rsidP="00FD5226">
      <w:pPr>
        <w:pStyle w:val="EndNoteBibliography"/>
        <w:contextualSpacing/>
      </w:pPr>
    </w:p>
    <w:p w14:paraId="1E6BDAAA" w14:textId="7E4E7D33" w:rsidR="002320A3" w:rsidRPr="00C42A00" w:rsidRDefault="002320A3" w:rsidP="00FD5226">
      <w:pPr>
        <w:pStyle w:val="EndNoteBibliography"/>
        <w:contextualSpacing/>
      </w:pPr>
      <w:r w:rsidRPr="00C42A00">
        <w:t>6</w:t>
      </w:r>
      <w:r w:rsidR="00883993">
        <w:t xml:space="preserve">. </w:t>
      </w:r>
      <w:r w:rsidRPr="00C42A00">
        <w:t>Verneuil, L.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Donor-derived stem-cells and epithelial mesenchymal transition in squamous cell carcinoma in transplant recipients. </w:t>
      </w:r>
      <w:r w:rsidRPr="00C42A00">
        <w:rPr>
          <w:i/>
        </w:rPr>
        <w:t>Oncotarget.</w:t>
      </w:r>
      <w:r w:rsidRPr="00C42A00">
        <w:t xml:space="preserve"> </w:t>
      </w:r>
      <w:r w:rsidRPr="00C42A00">
        <w:rPr>
          <w:b/>
        </w:rPr>
        <w:t>6</w:t>
      </w:r>
      <w:r w:rsidRPr="00C42A00">
        <w:t xml:space="preserve"> (39), 41497-41507 (2015).</w:t>
      </w:r>
    </w:p>
    <w:p w14:paraId="3460877C" w14:textId="77777777" w:rsidR="00883993" w:rsidRDefault="00883993" w:rsidP="00FD5226">
      <w:pPr>
        <w:pStyle w:val="EndNoteBibliography"/>
        <w:contextualSpacing/>
      </w:pPr>
    </w:p>
    <w:p w14:paraId="2AB063F5" w14:textId="0C43B605" w:rsidR="002320A3" w:rsidRPr="00C42A00" w:rsidRDefault="002320A3" w:rsidP="00FD5226">
      <w:pPr>
        <w:pStyle w:val="EndNoteBibliography"/>
        <w:contextualSpacing/>
      </w:pPr>
      <w:r w:rsidRPr="00C42A00">
        <w:t>7</w:t>
      </w:r>
      <w:r w:rsidR="00883993">
        <w:t xml:space="preserve">. </w:t>
      </w:r>
      <w:r w:rsidRPr="00C42A00">
        <w:t>Furet, E.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Increased risk of brain metastases in women with breast cancer and p16 expression in metastatic lymph-nodes. </w:t>
      </w:r>
      <w:r w:rsidRPr="00C42A00">
        <w:rPr>
          <w:i/>
        </w:rPr>
        <w:t>Oncotarget.</w:t>
      </w:r>
      <w:r w:rsidRPr="00C42A00">
        <w:t xml:space="preserve"> </w:t>
      </w:r>
      <w:r w:rsidRPr="00C42A00">
        <w:rPr>
          <w:b/>
        </w:rPr>
        <w:t>8</w:t>
      </w:r>
      <w:r w:rsidRPr="00C42A00">
        <w:t xml:space="preserve"> (23), 37332-37341 (2017).</w:t>
      </w:r>
    </w:p>
    <w:p w14:paraId="0EBF7ABF" w14:textId="77777777" w:rsidR="00883993" w:rsidRDefault="00883993" w:rsidP="00FD5226">
      <w:pPr>
        <w:pStyle w:val="EndNoteBibliography"/>
        <w:contextualSpacing/>
      </w:pPr>
    </w:p>
    <w:p w14:paraId="4BF76A52" w14:textId="1A2D4592" w:rsidR="002320A3" w:rsidRPr="00C42A00" w:rsidRDefault="002320A3" w:rsidP="00FD5226">
      <w:pPr>
        <w:pStyle w:val="EndNoteBibliography"/>
        <w:contextualSpacing/>
      </w:pPr>
      <w:r w:rsidRPr="00C42A00">
        <w:t>8</w:t>
      </w:r>
      <w:r w:rsidR="00883993">
        <w:t xml:space="preserve">. </w:t>
      </w:r>
      <w:r w:rsidRPr="00C42A00">
        <w:t>Bousquet, G.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Tracking sub-clonal TP53 mutated tumor cells in human metastatic renal cell carcinoma. </w:t>
      </w:r>
      <w:r w:rsidRPr="00C42A00">
        <w:rPr>
          <w:i/>
        </w:rPr>
        <w:t>Oncotarget.</w:t>
      </w:r>
      <w:r w:rsidRPr="00C42A00">
        <w:t xml:space="preserve"> </w:t>
      </w:r>
      <w:r w:rsidRPr="00C42A00">
        <w:rPr>
          <w:b/>
        </w:rPr>
        <w:t>6</w:t>
      </w:r>
      <w:r w:rsidRPr="00C42A00">
        <w:t xml:space="preserve"> (22), 19279-19289 (2015).</w:t>
      </w:r>
    </w:p>
    <w:p w14:paraId="0FC58EDC" w14:textId="77777777" w:rsidR="00883993" w:rsidRDefault="00883993" w:rsidP="00FD5226">
      <w:pPr>
        <w:pStyle w:val="EndNoteBibliography"/>
        <w:contextualSpacing/>
      </w:pPr>
    </w:p>
    <w:p w14:paraId="6DB6AE18" w14:textId="383EA766" w:rsidR="002320A3" w:rsidRPr="00C42A00" w:rsidRDefault="002320A3" w:rsidP="00FD5226">
      <w:pPr>
        <w:pStyle w:val="EndNoteBibliography"/>
        <w:contextualSpacing/>
      </w:pPr>
      <w:r w:rsidRPr="00C42A00">
        <w:t>9</w:t>
      </w:r>
      <w:r w:rsidR="00883993">
        <w:t xml:space="preserve">. </w:t>
      </w:r>
      <w:r w:rsidRPr="00C42A00">
        <w:t>Chung, C. Y.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Cell type-specific gene expression of midbrain dopaminergic neurons reveals molecules involved in their vulnerability and protection. </w:t>
      </w:r>
      <w:r w:rsidRPr="00C42A00">
        <w:rPr>
          <w:i/>
        </w:rPr>
        <w:t>Human Molecular Genetics.</w:t>
      </w:r>
      <w:r w:rsidRPr="00C42A00">
        <w:t xml:space="preserve"> </w:t>
      </w:r>
      <w:r w:rsidRPr="00C42A00">
        <w:rPr>
          <w:b/>
        </w:rPr>
        <w:t>14</w:t>
      </w:r>
      <w:r w:rsidRPr="00C42A00">
        <w:t xml:space="preserve"> (13), 1709-1725 (2005).</w:t>
      </w:r>
    </w:p>
    <w:p w14:paraId="07ADE9D2" w14:textId="77777777" w:rsidR="00883993" w:rsidRDefault="00883993" w:rsidP="00FD5226">
      <w:pPr>
        <w:pStyle w:val="EndNoteBibliography"/>
        <w:contextualSpacing/>
      </w:pPr>
    </w:p>
    <w:p w14:paraId="1441B48D" w14:textId="40318715" w:rsidR="002320A3" w:rsidRPr="00C42A00" w:rsidRDefault="002320A3" w:rsidP="00FD5226">
      <w:pPr>
        <w:pStyle w:val="EndNoteBibliography"/>
        <w:contextualSpacing/>
      </w:pPr>
      <w:r w:rsidRPr="00C42A00">
        <w:t>10</w:t>
      </w:r>
      <w:r w:rsidR="00883993">
        <w:t xml:space="preserve">. </w:t>
      </w:r>
      <w:r w:rsidRPr="00C42A00">
        <w:t>Stich, M.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Live cell catapulting and recultivation. </w:t>
      </w:r>
      <w:r w:rsidRPr="00C42A00">
        <w:rPr>
          <w:i/>
        </w:rPr>
        <w:t>Pathology Research and Pract</w:t>
      </w:r>
      <w:r w:rsidR="00883993">
        <w:rPr>
          <w:i/>
        </w:rPr>
        <w:t>ice</w:t>
      </w:r>
      <w:r w:rsidRPr="00C42A00">
        <w:rPr>
          <w:i/>
        </w:rPr>
        <w:t>.</w:t>
      </w:r>
      <w:r w:rsidRPr="00C42A00">
        <w:t xml:space="preserve"> </w:t>
      </w:r>
      <w:r w:rsidRPr="00C42A00">
        <w:rPr>
          <w:b/>
        </w:rPr>
        <w:t>199</w:t>
      </w:r>
      <w:r w:rsidRPr="00C42A00">
        <w:t xml:space="preserve"> (6), 405-409 (2003).</w:t>
      </w:r>
    </w:p>
    <w:p w14:paraId="5DE94476" w14:textId="77777777" w:rsidR="00883993" w:rsidRDefault="00883993" w:rsidP="00FD5226">
      <w:pPr>
        <w:pStyle w:val="EndNoteBibliography"/>
        <w:contextualSpacing/>
      </w:pPr>
    </w:p>
    <w:p w14:paraId="37B83301" w14:textId="009B6C2A" w:rsidR="002320A3" w:rsidRPr="00C42A00" w:rsidRDefault="002320A3" w:rsidP="00FD5226">
      <w:pPr>
        <w:pStyle w:val="EndNoteBibliography"/>
        <w:contextualSpacing/>
      </w:pPr>
      <w:r w:rsidRPr="00C42A00">
        <w:t>11</w:t>
      </w:r>
      <w:r w:rsidR="00883993">
        <w:t xml:space="preserve">. </w:t>
      </w:r>
      <w:r w:rsidRPr="00C42A00">
        <w:t>Mayer, A., Stich, M., Brocksch, D., Schutze, K.</w:t>
      </w:r>
      <w:r w:rsidR="00883993">
        <w:t>,</w:t>
      </w:r>
      <w:r w:rsidRPr="00C42A00">
        <w:t xml:space="preserve"> Lahr, G. Going </w:t>
      </w:r>
      <w:r w:rsidR="00C42A00" w:rsidRPr="00C42A00">
        <w:rPr>
          <w:i/>
        </w:rPr>
        <w:t>in vivo</w:t>
      </w:r>
      <w:r w:rsidRPr="00C42A00">
        <w:t xml:space="preserve"> with laser microdissection. </w:t>
      </w:r>
      <w:r w:rsidRPr="00C42A00">
        <w:rPr>
          <w:i/>
        </w:rPr>
        <w:t>Methods in Enzymology.</w:t>
      </w:r>
      <w:r w:rsidRPr="00C42A00">
        <w:t xml:space="preserve"> </w:t>
      </w:r>
      <w:r w:rsidRPr="00C42A00">
        <w:rPr>
          <w:b/>
        </w:rPr>
        <w:t>356</w:t>
      </w:r>
      <w:r w:rsidR="00883993" w:rsidRPr="00FD5226">
        <w:t>,</w:t>
      </w:r>
      <w:r w:rsidRPr="00C42A00">
        <w:t xml:space="preserve"> 25-33 (2002).</w:t>
      </w:r>
    </w:p>
    <w:p w14:paraId="4C940CBA" w14:textId="77777777" w:rsidR="00883993" w:rsidRDefault="00883993" w:rsidP="00FD5226">
      <w:pPr>
        <w:pStyle w:val="EndNoteBibliography"/>
        <w:contextualSpacing/>
      </w:pPr>
    </w:p>
    <w:p w14:paraId="30898687" w14:textId="372BD811" w:rsidR="002320A3" w:rsidRPr="00C42A00" w:rsidRDefault="002320A3" w:rsidP="00FD5226">
      <w:pPr>
        <w:pStyle w:val="EndNoteBibliography"/>
        <w:contextualSpacing/>
      </w:pPr>
      <w:r w:rsidRPr="00C42A00">
        <w:t>12</w:t>
      </w:r>
      <w:r w:rsidR="00883993">
        <w:t xml:space="preserve">. </w:t>
      </w:r>
      <w:r w:rsidRPr="00C42A00">
        <w:t>Chaudhary, K. W.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Embryonic stem cells in predictive cardiotoxicity: laser capture microscopy enables assay development. </w:t>
      </w:r>
      <w:r w:rsidRPr="00C42A00">
        <w:rPr>
          <w:i/>
        </w:rPr>
        <w:t>Toxicological Sciences.</w:t>
      </w:r>
      <w:r w:rsidRPr="00C42A00">
        <w:t xml:space="preserve"> </w:t>
      </w:r>
      <w:r w:rsidRPr="00C42A00">
        <w:rPr>
          <w:b/>
        </w:rPr>
        <w:t>90</w:t>
      </w:r>
      <w:r w:rsidRPr="00C42A00">
        <w:t xml:space="preserve"> (1), 149-158 (2006).</w:t>
      </w:r>
    </w:p>
    <w:p w14:paraId="3587FD27" w14:textId="77777777" w:rsidR="00883993" w:rsidRDefault="00883993" w:rsidP="00FD5226">
      <w:pPr>
        <w:pStyle w:val="EndNoteBibliography"/>
        <w:contextualSpacing/>
      </w:pPr>
    </w:p>
    <w:p w14:paraId="26FAC8BA" w14:textId="51F3D95D" w:rsidR="002320A3" w:rsidRPr="00C42A00" w:rsidRDefault="002320A3" w:rsidP="00FD5226">
      <w:pPr>
        <w:pStyle w:val="EndNoteBibliography"/>
        <w:contextualSpacing/>
      </w:pPr>
      <w:r w:rsidRPr="00C42A00">
        <w:t>13</w:t>
      </w:r>
      <w:r w:rsidR="00883993">
        <w:t xml:space="preserve">. </w:t>
      </w:r>
      <w:r w:rsidRPr="00C42A00">
        <w:t>Terstegge, S.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Laser-assisted selection and passaging of human pluripotent stem cell colonies. </w:t>
      </w:r>
      <w:r w:rsidRPr="00C42A00">
        <w:rPr>
          <w:i/>
        </w:rPr>
        <w:t>Journal of Biotechnology.</w:t>
      </w:r>
      <w:r w:rsidRPr="00C42A00">
        <w:t xml:space="preserve"> </w:t>
      </w:r>
      <w:r w:rsidRPr="00C42A00">
        <w:rPr>
          <w:b/>
        </w:rPr>
        <w:t>143</w:t>
      </w:r>
      <w:r w:rsidRPr="00C42A00">
        <w:t xml:space="preserve"> (3), 224-230 (2009).</w:t>
      </w:r>
    </w:p>
    <w:p w14:paraId="7F67190C" w14:textId="77777777" w:rsidR="00883993" w:rsidRDefault="00883993" w:rsidP="00FD5226">
      <w:pPr>
        <w:pStyle w:val="EndNoteBibliography"/>
        <w:contextualSpacing/>
      </w:pPr>
    </w:p>
    <w:p w14:paraId="7DF35FAF" w14:textId="5B39304D" w:rsidR="002320A3" w:rsidRPr="00C42A00" w:rsidRDefault="002320A3" w:rsidP="00FD5226">
      <w:pPr>
        <w:pStyle w:val="EndNoteBibliography"/>
        <w:contextualSpacing/>
      </w:pPr>
      <w:r w:rsidRPr="00C42A00">
        <w:t>14</w:t>
      </w:r>
      <w:r w:rsidR="00883993">
        <w:t xml:space="preserve">. </w:t>
      </w:r>
      <w:r w:rsidRPr="00C42A00">
        <w:t>Langer, S., Geigl, J. B., Ehnle, S., Gangnus, R.</w:t>
      </w:r>
      <w:r w:rsidR="00883993">
        <w:t>,</w:t>
      </w:r>
      <w:r w:rsidRPr="00C42A00">
        <w:t xml:space="preserve"> Speicher, M. R. Live cell catapulting and recultivation does not change the karyotype of HCT116 tumor cells. </w:t>
      </w:r>
      <w:r w:rsidRPr="00C42A00">
        <w:rPr>
          <w:i/>
        </w:rPr>
        <w:t>Cancer Genetics and Cytogenetics.</w:t>
      </w:r>
      <w:r w:rsidRPr="00C42A00">
        <w:t xml:space="preserve"> </w:t>
      </w:r>
      <w:r w:rsidRPr="00C42A00">
        <w:rPr>
          <w:b/>
        </w:rPr>
        <w:t>161</w:t>
      </w:r>
      <w:r w:rsidRPr="00C42A00">
        <w:t xml:space="preserve"> (2), 174-177 (2005).</w:t>
      </w:r>
    </w:p>
    <w:p w14:paraId="347E705A" w14:textId="77777777" w:rsidR="00883993" w:rsidRDefault="00883993" w:rsidP="00FD5226">
      <w:pPr>
        <w:pStyle w:val="EndNoteBibliography"/>
        <w:contextualSpacing/>
      </w:pPr>
    </w:p>
    <w:p w14:paraId="7CAAADCA" w14:textId="67CEE539" w:rsidR="002320A3" w:rsidRPr="00C42A00" w:rsidRDefault="002320A3" w:rsidP="00FD5226">
      <w:pPr>
        <w:pStyle w:val="EndNoteBibliography"/>
        <w:contextualSpacing/>
      </w:pPr>
      <w:r w:rsidRPr="00C42A00">
        <w:t>15</w:t>
      </w:r>
      <w:r w:rsidR="00883993">
        <w:t xml:space="preserve">. </w:t>
      </w:r>
      <w:r w:rsidRPr="00C42A00">
        <w:t>Bousquet, G.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Targeting autophagic cancer stem-cells to reverse chemoresistance in human triple negative breast cancer. </w:t>
      </w:r>
      <w:r w:rsidRPr="00C42A00">
        <w:rPr>
          <w:i/>
        </w:rPr>
        <w:t>Oncotarget.</w:t>
      </w:r>
      <w:r w:rsidRPr="00C42A00">
        <w:t xml:space="preserve"> </w:t>
      </w:r>
      <w:r w:rsidRPr="00C42A00">
        <w:rPr>
          <w:b/>
        </w:rPr>
        <w:t>8</w:t>
      </w:r>
      <w:r w:rsidRPr="00C42A00">
        <w:t xml:space="preserve"> (21), 35205-35221 (2017).</w:t>
      </w:r>
    </w:p>
    <w:p w14:paraId="0659AFF0" w14:textId="77777777" w:rsidR="00883993" w:rsidRDefault="00883993" w:rsidP="00FD5226">
      <w:pPr>
        <w:pStyle w:val="EndNoteBibliography"/>
        <w:contextualSpacing/>
      </w:pPr>
    </w:p>
    <w:p w14:paraId="3ADA09E8" w14:textId="2A83CEB6" w:rsidR="002320A3" w:rsidRPr="00C42A00" w:rsidRDefault="002320A3" w:rsidP="00FD5226">
      <w:pPr>
        <w:pStyle w:val="EndNoteBibliography"/>
        <w:contextualSpacing/>
      </w:pPr>
      <w:r w:rsidRPr="00C42A00">
        <w:t>16</w:t>
      </w:r>
      <w:r w:rsidR="00883993">
        <w:t xml:space="preserve">. </w:t>
      </w:r>
      <w:r w:rsidRPr="00C42A00">
        <w:t>Bousquet, G.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Individual xenograft as a personalized therapeutic resort for women with metastatic triple-negative breast carcinoma. </w:t>
      </w:r>
      <w:r w:rsidRPr="00C42A00">
        <w:rPr>
          <w:i/>
        </w:rPr>
        <w:t>Breast Cancer Research.</w:t>
      </w:r>
      <w:r w:rsidRPr="00C42A00">
        <w:t xml:space="preserve"> </w:t>
      </w:r>
      <w:r w:rsidRPr="00C42A00">
        <w:rPr>
          <w:b/>
        </w:rPr>
        <w:t>16</w:t>
      </w:r>
      <w:r w:rsidRPr="00C42A00">
        <w:t xml:space="preserve"> (1), 401 (2014).</w:t>
      </w:r>
    </w:p>
    <w:p w14:paraId="26787E46" w14:textId="77777777" w:rsidR="00883993" w:rsidRDefault="00883993" w:rsidP="00FD5226">
      <w:pPr>
        <w:pStyle w:val="EndNoteBibliography"/>
        <w:contextualSpacing/>
      </w:pPr>
    </w:p>
    <w:p w14:paraId="59BAD5EF" w14:textId="0B9C6AD3" w:rsidR="002320A3" w:rsidRPr="00C42A00" w:rsidRDefault="002320A3" w:rsidP="00FD5226">
      <w:pPr>
        <w:pStyle w:val="EndNoteBibliography"/>
        <w:contextualSpacing/>
      </w:pPr>
      <w:r w:rsidRPr="00C42A00">
        <w:t>17</w:t>
      </w:r>
      <w:r w:rsidR="00883993">
        <w:t xml:space="preserve">. </w:t>
      </w:r>
      <w:r w:rsidRPr="00C42A00">
        <w:t>Paquet, C.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Effect of anti-cancer drugs on microglia in patient-derived breast cancer xenografted mouse models. </w:t>
      </w:r>
      <w:r w:rsidRPr="00C42A00">
        <w:rPr>
          <w:i/>
        </w:rPr>
        <w:t>Neuropathology.</w:t>
      </w:r>
      <w:r w:rsidRPr="00C42A00">
        <w:t xml:space="preserve"> </w:t>
      </w:r>
      <w:r w:rsidRPr="00C42A00">
        <w:rPr>
          <w:b/>
        </w:rPr>
        <w:t>37</w:t>
      </w:r>
      <w:r w:rsidRPr="00C42A00">
        <w:t xml:space="preserve"> (1), 91-93 (2017).</w:t>
      </w:r>
    </w:p>
    <w:p w14:paraId="0B36C1EC" w14:textId="77777777" w:rsidR="00883993" w:rsidRDefault="00883993" w:rsidP="00FD5226">
      <w:pPr>
        <w:pStyle w:val="EndNoteBibliography"/>
        <w:contextualSpacing/>
      </w:pPr>
    </w:p>
    <w:p w14:paraId="6FAE04B1" w14:textId="34FCE444" w:rsidR="002320A3" w:rsidRPr="00C42A00" w:rsidRDefault="002320A3" w:rsidP="00FD5226">
      <w:pPr>
        <w:pStyle w:val="EndNoteBibliography"/>
        <w:contextualSpacing/>
      </w:pPr>
      <w:r w:rsidRPr="00C42A00">
        <w:t>18</w:t>
      </w:r>
      <w:r w:rsidR="00883993">
        <w:t xml:space="preserve">. </w:t>
      </w:r>
      <w:r w:rsidRPr="00C42A00">
        <w:t>Beier, D.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CD133(+) and CD133(-) glioblastoma-derived cancer stem cells show differential growth characteristics and molecular profiles. </w:t>
      </w:r>
      <w:r w:rsidRPr="00C42A00">
        <w:rPr>
          <w:i/>
        </w:rPr>
        <w:t>Cancer Research.</w:t>
      </w:r>
      <w:r w:rsidRPr="00C42A00">
        <w:t xml:space="preserve"> </w:t>
      </w:r>
      <w:r w:rsidRPr="00C42A00">
        <w:rPr>
          <w:b/>
        </w:rPr>
        <w:t>67</w:t>
      </w:r>
      <w:r w:rsidRPr="00C42A00">
        <w:t xml:space="preserve"> (9), 4010-4015 (2007).</w:t>
      </w:r>
    </w:p>
    <w:p w14:paraId="3ED023A9" w14:textId="77777777" w:rsidR="00883993" w:rsidRDefault="00883993" w:rsidP="00FD5226">
      <w:pPr>
        <w:pStyle w:val="EndNoteBibliography"/>
        <w:contextualSpacing/>
      </w:pPr>
    </w:p>
    <w:p w14:paraId="01F6F676" w14:textId="558FBD30" w:rsidR="002320A3" w:rsidRPr="00C42A00" w:rsidRDefault="002320A3" w:rsidP="00FD5226">
      <w:pPr>
        <w:pStyle w:val="EndNoteBibliography"/>
        <w:contextualSpacing/>
      </w:pPr>
      <w:r w:rsidRPr="00C42A00">
        <w:t>19</w:t>
      </w:r>
      <w:r w:rsidR="00883993">
        <w:t xml:space="preserve">. </w:t>
      </w:r>
      <w:r w:rsidRPr="00C42A00">
        <w:t>Reyes, E. E.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Molecular analysis of CD133-positive circulating tumor cells from patients with metastatic castration-resistant prostate cancer. </w:t>
      </w:r>
      <w:r w:rsidRPr="00C42A00">
        <w:rPr>
          <w:i/>
        </w:rPr>
        <w:t>Journal of Translational Science.</w:t>
      </w:r>
      <w:r w:rsidRPr="00C42A00">
        <w:t xml:space="preserve"> </w:t>
      </w:r>
      <w:r w:rsidRPr="00C42A00">
        <w:rPr>
          <w:b/>
        </w:rPr>
        <w:t>1</w:t>
      </w:r>
      <w:r w:rsidRPr="00C42A00">
        <w:t xml:space="preserve"> (1),</w:t>
      </w:r>
      <w:r w:rsidR="00C42A00" w:rsidRPr="00C42A00">
        <w:rPr>
          <w:b/>
        </w:rPr>
        <w:t xml:space="preserve"> </w:t>
      </w:r>
      <w:r w:rsidRPr="00C42A00">
        <w:t>(2015).</w:t>
      </w:r>
    </w:p>
    <w:p w14:paraId="08490192" w14:textId="77777777" w:rsidR="00883993" w:rsidRDefault="00883993" w:rsidP="00FD5226">
      <w:pPr>
        <w:pStyle w:val="EndNoteBibliography"/>
        <w:contextualSpacing/>
      </w:pPr>
    </w:p>
    <w:p w14:paraId="7A59BF97" w14:textId="78968930" w:rsidR="002320A3" w:rsidRPr="00C42A00" w:rsidRDefault="002320A3" w:rsidP="00FD5226">
      <w:pPr>
        <w:pStyle w:val="EndNoteBibliography"/>
        <w:contextualSpacing/>
      </w:pPr>
      <w:r w:rsidRPr="00C42A00">
        <w:t>20</w:t>
      </w:r>
      <w:r w:rsidR="00883993">
        <w:t xml:space="preserve">. </w:t>
      </w:r>
      <w:r w:rsidRPr="00C42A00">
        <w:t>Grosse-Gehling, P.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CD133 as a biomarker for putative cancer stem cells in solid tumours: limitations, problems and challenges. </w:t>
      </w:r>
      <w:r w:rsidR="00936EE5" w:rsidRPr="00C42A00">
        <w:rPr>
          <w:i/>
        </w:rPr>
        <w:t>The</w:t>
      </w:r>
      <w:r w:rsidR="00936EE5" w:rsidRPr="00C42A00">
        <w:t xml:space="preserve"> </w:t>
      </w:r>
      <w:r w:rsidRPr="00C42A00">
        <w:rPr>
          <w:i/>
        </w:rPr>
        <w:t>J</w:t>
      </w:r>
      <w:r w:rsidR="00936EE5" w:rsidRPr="00C42A00">
        <w:rPr>
          <w:i/>
        </w:rPr>
        <w:t>ournal</w:t>
      </w:r>
      <w:r w:rsidRPr="00C42A00">
        <w:rPr>
          <w:i/>
        </w:rPr>
        <w:t xml:space="preserve"> </w:t>
      </w:r>
      <w:r w:rsidR="00936EE5" w:rsidRPr="00C42A00">
        <w:rPr>
          <w:i/>
        </w:rPr>
        <w:t xml:space="preserve">of </w:t>
      </w:r>
      <w:r w:rsidRPr="00C42A00">
        <w:rPr>
          <w:i/>
        </w:rPr>
        <w:t>Pathol</w:t>
      </w:r>
      <w:r w:rsidR="00936EE5" w:rsidRPr="00C42A00">
        <w:rPr>
          <w:i/>
        </w:rPr>
        <w:t>ogy</w:t>
      </w:r>
      <w:r w:rsidRPr="00C42A00">
        <w:rPr>
          <w:i/>
        </w:rPr>
        <w:t>.</w:t>
      </w:r>
      <w:r w:rsidRPr="00C42A00">
        <w:t xml:space="preserve"> </w:t>
      </w:r>
      <w:r w:rsidRPr="00C42A00">
        <w:rPr>
          <w:b/>
        </w:rPr>
        <w:t>229</w:t>
      </w:r>
      <w:r w:rsidRPr="00C42A00">
        <w:t xml:space="preserve"> (3), 355-378 (2013).</w:t>
      </w:r>
    </w:p>
    <w:p w14:paraId="7B17C698" w14:textId="77777777" w:rsidR="00883993" w:rsidRDefault="00883993" w:rsidP="00FD5226">
      <w:pPr>
        <w:pStyle w:val="EndNoteBibliography"/>
        <w:contextualSpacing/>
      </w:pPr>
    </w:p>
    <w:p w14:paraId="601802EF" w14:textId="65071355" w:rsidR="002320A3" w:rsidRPr="00C42A00" w:rsidRDefault="002320A3" w:rsidP="00FD5226">
      <w:pPr>
        <w:pStyle w:val="EndNoteBibliography"/>
        <w:contextualSpacing/>
      </w:pPr>
      <w:r w:rsidRPr="00C42A00">
        <w:t>21</w:t>
      </w:r>
      <w:r w:rsidR="00883993">
        <w:t xml:space="preserve">. </w:t>
      </w:r>
      <w:r w:rsidRPr="00C42A00">
        <w:t>Hodne, K.</w:t>
      </w:r>
      <w:r w:rsidR="00883993">
        <w:t>,</w:t>
      </w:r>
      <w:r w:rsidRPr="00C42A00">
        <w:t xml:space="preserve"> Weltzien, F. A. Single-Cell Isolation and Gene Analysis: Pitfalls and Possibilities. </w:t>
      </w:r>
      <w:r w:rsidRPr="00C42A00">
        <w:rPr>
          <w:i/>
        </w:rPr>
        <w:t>Int</w:t>
      </w:r>
      <w:r w:rsidR="00936EE5" w:rsidRPr="00C42A00">
        <w:rPr>
          <w:i/>
        </w:rPr>
        <w:t>ernational</w:t>
      </w:r>
      <w:r w:rsidRPr="00C42A00">
        <w:rPr>
          <w:i/>
        </w:rPr>
        <w:t xml:space="preserve"> J</w:t>
      </w:r>
      <w:r w:rsidR="00936EE5" w:rsidRPr="00C42A00">
        <w:rPr>
          <w:i/>
        </w:rPr>
        <w:t>ournal</w:t>
      </w:r>
      <w:r w:rsidRPr="00C42A00">
        <w:rPr>
          <w:i/>
        </w:rPr>
        <w:t xml:space="preserve"> </w:t>
      </w:r>
      <w:r w:rsidR="00936EE5" w:rsidRPr="00C42A00">
        <w:rPr>
          <w:i/>
        </w:rPr>
        <w:t xml:space="preserve">of </w:t>
      </w:r>
      <w:r w:rsidRPr="00C42A00">
        <w:rPr>
          <w:i/>
        </w:rPr>
        <w:t>Mol</w:t>
      </w:r>
      <w:r w:rsidR="00936EE5" w:rsidRPr="00C42A00">
        <w:rPr>
          <w:i/>
        </w:rPr>
        <w:t>ecular</w:t>
      </w:r>
      <w:r w:rsidRPr="00C42A00">
        <w:rPr>
          <w:i/>
        </w:rPr>
        <w:t xml:space="preserve"> Sci</w:t>
      </w:r>
      <w:r w:rsidR="00936EE5" w:rsidRPr="00C42A00">
        <w:rPr>
          <w:i/>
        </w:rPr>
        <w:t>ences</w:t>
      </w:r>
      <w:r w:rsidRPr="00C42A00">
        <w:rPr>
          <w:i/>
        </w:rPr>
        <w:t>.</w:t>
      </w:r>
      <w:r w:rsidRPr="00C42A00">
        <w:t xml:space="preserve"> </w:t>
      </w:r>
      <w:r w:rsidRPr="00C42A00">
        <w:rPr>
          <w:b/>
        </w:rPr>
        <w:t>16</w:t>
      </w:r>
      <w:r w:rsidRPr="00C42A00">
        <w:t xml:space="preserve"> (11), 26832-26849 (2015).</w:t>
      </w:r>
    </w:p>
    <w:p w14:paraId="5F90418D" w14:textId="77777777" w:rsidR="00883993" w:rsidRDefault="00883993" w:rsidP="00FD5226">
      <w:pPr>
        <w:pStyle w:val="EndNoteBibliography"/>
        <w:contextualSpacing/>
      </w:pPr>
    </w:p>
    <w:p w14:paraId="14357E24" w14:textId="16819A72" w:rsidR="002320A3" w:rsidRPr="00C42A00" w:rsidRDefault="002320A3" w:rsidP="00FD5226">
      <w:pPr>
        <w:pStyle w:val="EndNoteBibliography"/>
        <w:contextualSpacing/>
      </w:pPr>
      <w:r w:rsidRPr="00C42A00">
        <w:t>22</w:t>
      </w:r>
      <w:r w:rsidR="00883993">
        <w:t xml:space="preserve">. </w:t>
      </w:r>
      <w:r w:rsidRPr="00C42A00">
        <w:t>Vogel, A.</w:t>
      </w:r>
      <w:r w:rsidR="00C42A00" w:rsidRPr="00C42A00">
        <w:rPr>
          <w:i/>
        </w:rPr>
        <w:t xml:space="preserve"> et al</w:t>
      </w:r>
      <w:r w:rsidR="00883993">
        <w:rPr>
          <w:i/>
        </w:rPr>
        <w:t>.</w:t>
      </w:r>
      <w:r w:rsidRPr="00C42A00">
        <w:t xml:space="preserve"> Principles of laser microdissection and catapulting of histologic specimens and live cells. </w:t>
      </w:r>
      <w:r w:rsidRPr="00C42A00">
        <w:rPr>
          <w:i/>
        </w:rPr>
        <w:t>Methods</w:t>
      </w:r>
      <w:r w:rsidR="00936EE5" w:rsidRPr="00C42A00">
        <w:rPr>
          <w:i/>
        </w:rPr>
        <w:t xml:space="preserve"> in</w:t>
      </w:r>
      <w:r w:rsidRPr="00C42A00">
        <w:rPr>
          <w:i/>
        </w:rPr>
        <w:t xml:space="preserve"> Cell Biol</w:t>
      </w:r>
      <w:r w:rsidR="00936EE5" w:rsidRPr="00C42A00">
        <w:rPr>
          <w:i/>
        </w:rPr>
        <w:t>ogy</w:t>
      </w:r>
      <w:r w:rsidRPr="00C42A00">
        <w:rPr>
          <w:i/>
        </w:rPr>
        <w:t>.</w:t>
      </w:r>
      <w:r w:rsidRPr="00C42A00">
        <w:t xml:space="preserve"> </w:t>
      </w:r>
      <w:r w:rsidRPr="00C42A00">
        <w:rPr>
          <w:b/>
        </w:rPr>
        <w:t>82</w:t>
      </w:r>
      <w:r w:rsidR="00883993" w:rsidRPr="00FD5226">
        <w:t>,</w:t>
      </w:r>
      <w:r w:rsidRPr="00C42A00">
        <w:t xml:space="preserve"> 153-205 (2007).</w:t>
      </w:r>
    </w:p>
    <w:p w14:paraId="39221D17" w14:textId="77777777" w:rsidR="00883993" w:rsidRDefault="00883993" w:rsidP="00FD5226">
      <w:pPr>
        <w:pStyle w:val="EndNoteBibliography"/>
        <w:contextualSpacing/>
      </w:pPr>
    </w:p>
    <w:p w14:paraId="6334F375" w14:textId="6C649CDF" w:rsidR="002320A3" w:rsidRPr="00C42A00" w:rsidRDefault="002320A3" w:rsidP="00FD5226">
      <w:pPr>
        <w:pStyle w:val="EndNoteBibliography"/>
        <w:contextualSpacing/>
      </w:pPr>
      <w:r w:rsidRPr="00C42A00">
        <w:t>23</w:t>
      </w:r>
      <w:r w:rsidR="00883993">
        <w:t xml:space="preserve">. </w:t>
      </w:r>
      <w:r w:rsidRPr="00C42A00">
        <w:t>Venugopalan, V., Guerra</w:t>
      </w:r>
      <w:r w:rsidR="00883993">
        <w:t xml:space="preserve"> 3rd</w:t>
      </w:r>
      <w:r w:rsidRPr="00C42A00">
        <w:t>, A., Nahen, K.</w:t>
      </w:r>
      <w:r w:rsidR="00883993">
        <w:t>,</w:t>
      </w:r>
      <w:r w:rsidRPr="00C42A00">
        <w:t xml:space="preserve"> Vogel, A. Role of laser-induced plasma formation in pulsed cellular microsurgery and micromanipulation. </w:t>
      </w:r>
      <w:r w:rsidRPr="00C42A00">
        <w:rPr>
          <w:i/>
        </w:rPr>
        <w:t>Phys</w:t>
      </w:r>
      <w:r w:rsidR="00936EE5" w:rsidRPr="00C42A00">
        <w:rPr>
          <w:i/>
        </w:rPr>
        <w:t>ical</w:t>
      </w:r>
      <w:r w:rsidRPr="00C42A00">
        <w:rPr>
          <w:i/>
        </w:rPr>
        <w:t xml:space="preserve"> Rev</w:t>
      </w:r>
      <w:r w:rsidR="00936EE5" w:rsidRPr="00C42A00">
        <w:rPr>
          <w:i/>
        </w:rPr>
        <w:t>iew</w:t>
      </w:r>
      <w:r w:rsidRPr="00C42A00">
        <w:rPr>
          <w:i/>
        </w:rPr>
        <w:t xml:space="preserve"> Lett</w:t>
      </w:r>
      <w:r w:rsidR="00936EE5" w:rsidRPr="00C42A00">
        <w:rPr>
          <w:i/>
        </w:rPr>
        <w:t>ers</w:t>
      </w:r>
      <w:r w:rsidRPr="00C42A00">
        <w:rPr>
          <w:i/>
        </w:rPr>
        <w:t>.</w:t>
      </w:r>
      <w:r w:rsidRPr="00C42A00">
        <w:t xml:space="preserve"> </w:t>
      </w:r>
      <w:r w:rsidRPr="00C42A00">
        <w:rPr>
          <w:b/>
        </w:rPr>
        <w:t>88</w:t>
      </w:r>
      <w:r w:rsidRPr="00C42A00">
        <w:t xml:space="preserve"> (7), 078103 (2002).</w:t>
      </w:r>
    </w:p>
    <w:p w14:paraId="546880A9" w14:textId="77777777" w:rsidR="00883993" w:rsidRDefault="00883993" w:rsidP="00FD5226">
      <w:pPr>
        <w:pStyle w:val="EndNoteBibliography"/>
        <w:contextualSpacing/>
      </w:pPr>
    </w:p>
    <w:p w14:paraId="016CBB2E" w14:textId="53798194" w:rsidR="002320A3" w:rsidRPr="00C42A00" w:rsidRDefault="002320A3" w:rsidP="00FD5226">
      <w:pPr>
        <w:pStyle w:val="EndNoteBibliography"/>
        <w:contextualSpacing/>
      </w:pPr>
      <w:r w:rsidRPr="00C42A00">
        <w:t>24</w:t>
      </w:r>
      <w:r w:rsidR="00883993">
        <w:t xml:space="preserve">. </w:t>
      </w:r>
      <w:r w:rsidRPr="00C42A00">
        <w:t>Rau, K. R., Quinto-Su, P. A., Hellman, A. N.</w:t>
      </w:r>
      <w:r w:rsidR="00883993">
        <w:t>,</w:t>
      </w:r>
      <w:r w:rsidRPr="00C42A00">
        <w:t xml:space="preserve"> Venugopalan, V. Pulsed laser microbeam-induced cell lysis: time-resolved imaging and analysis of hydrodynamic effects. </w:t>
      </w:r>
      <w:r w:rsidRPr="00C42A00">
        <w:rPr>
          <w:i/>
        </w:rPr>
        <w:t>Biophys</w:t>
      </w:r>
      <w:r w:rsidR="00936EE5" w:rsidRPr="00C42A00">
        <w:rPr>
          <w:i/>
        </w:rPr>
        <w:t>ical</w:t>
      </w:r>
      <w:r w:rsidRPr="00C42A00">
        <w:rPr>
          <w:i/>
        </w:rPr>
        <w:t xml:space="preserve"> J</w:t>
      </w:r>
      <w:r w:rsidR="00936EE5" w:rsidRPr="00C42A00">
        <w:rPr>
          <w:i/>
        </w:rPr>
        <w:t>ournal</w:t>
      </w:r>
      <w:r w:rsidRPr="00C42A00">
        <w:rPr>
          <w:i/>
        </w:rPr>
        <w:t>.</w:t>
      </w:r>
      <w:r w:rsidRPr="00C42A00">
        <w:t xml:space="preserve"> </w:t>
      </w:r>
      <w:r w:rsidRPr="00C42A00">
        <w:rPr>
          <w:b/>
        </w:rPr>
        <w:t>91</w:t>
      </w:r>
      <w:r w:rsidRPr="00C42A00">
        <w:t xml:space="preserve"> (1), 317-329 (2006).</w:t>
      </w:r>
    </w:p>
    <w:p w14:paraId="22C5D370" w14:textId="77777777" w:rsidR="00883993" w:rsidRDefault="00883993" w:rsidP="00FD5226">
      <w:pPr>
        <w:pStyle w:val="EndNoteBibliography"/>
        <w:contextualSpacing/>
      </w:pPr>
    </w:p>
    <w:p w14:paraId="435587DC" w14:textId="2B70531B" w:rsidR="002320A3" w:rsidRPr="00C42A00" w:rsidRDefault="002320A3" w:rsidP="00FD5226">
      <w:pPr>
        <w:pStyle w:val="EndNoteBibliography"/>
        <w:contextualSpacing/>
      </w:pPr>
      <w:r w:rsidRPr="00C42A00">
        <w:t>25</w:t>
      </w:r>
      <w:r w:rsidR="00883993">
        <w:t xml:space="preserve">. </w:t>
      </w:r>
      <w:r w:rsidRPr="00C42A00">
        <w:t>de With, A.</w:t>
      </w:r>
      <w:r w:rsidR="00883993">
        <w:t>,</w:t>
      </w:r>
      <w:r w:rsidRPr="00C42A00">
        <w:t xml:space="preserve"> Greulich, K. O. Wavelength dependence of laser-induced DNA damage in lymphocytes observed by single-cell gel electrophoresis. </w:t>
      </w:r>
      <w:r w:rsidRPr="00C42A00">
        <w:rPr>
          <w:i/>
        </w:rPr>
        <w:t>J</w:t>
      </w:r>
      <w:r w:rsidR="00936EE5" w:rsidRPr="00C42A00">
        <w:rPr>
          <w:i/>
        </w:rPr>
        <w:t>ournal of</w:t>
      </w:r>
      <w:r w:rsidRPr="00C42A00">
        <w:rPr>
          <w:i/>
        </w:rPr>
        <w:t xml:space="preserve"> Photochem</w:t>
      </w:r>
      <w:r w:rsidR="00936EE5" w:rsidRPr="00C42A00">
        <w:rPr>
          <w:i/>
        </w:rPr>
        <w:t>istry and</w:t>
      </w:r>
      <w:r w:rsidRPr="00C42A00">
        <w:rPr>
          <w:i/>
        </w:rPr>
        <w:t xml:space="preserve"> Photobiol</w:t>
      </w:r>
      <w:r w:rsidR="00936EE5" w:rsidRPr="00C42A00">
        <w:rPr>
          <w:i/>
        </w:rPr>
        <w:t>ogy</w:t>
      </w:r>
      <w:r w:rsidRPr="00C42A00">
        <w:rPr>
          <w:i/>
        </w:rPr>
        <w:t xml:space="preserve"> B.</w:t>
      </w:r>
      <w:r w:rsidRPr="00C42A00">
        <w:t xml:space="preserve"> </w:t>
      </w:r>
      <w:r w:rsidRPr="00C42A00">
        <w:rPr>
          <w:b/>
        </w:rPr>
        <w:t>30</w:t>
      </w:r>
      <w:r w:rsidRPr="00C42A00">
        <w:t xml:space="preserve"> (1), 71-76 (1995).</w:t>
      </w:r>
    </w:p>
    <w:p w14:paraId="73C0EF52" w14:textId="77777777" w:rsidR="00883993" w:rsidRDefault="00883993" w:rsidP="00FD5226">
      <w:pPr>
        <w:pStyle w:val="EndNoteBibliography"/>
        <w:contextualSpacing/>
      </w:pPr>
    </w:p>
    <w:p w14:paraId="4349ECF2" w14:textId="661B60DB" w:rsidR="002320A3" w:rsidRPr="00C42A00" w:rsidRDefault="002320A3" w:rsidP="00FD5226">
      <w:pPr>
        <w:pStyle w:val="EndNoteBibliography"/>
        <w:contextualSpacing/>
      </w:pPr>
      <w:r w:rsidRPr="00C42A00">
        <w:t>26</w:t>
      </w:r>
      <w:r w:rsidR="00883993">
        <w:t xml:space="preserve">. </w:t>
      </w:r>
      <w:r w:rsidRPr="00C42A00">
        <w:t>Bertling, C. J., Lin, F.</w:t>
      </w:r>
      <w:r w:rsidR="00883993">
        <w:t>,</w:t>
      </w:r>
      <w:r w:rsidRPr="00C42A00">
        <w:t xml:space="preserve"> Girotti, A. W. Role of hydrogen peroxide in the cytotoxic effects of UVA/B radiation on mammalian cells. </w:t>
      </w:r>
      <w:r w:rsidRPr="00C42A00">
        <w:rPr>
          <w:i/>
        </w:rPr>
        <w:t>Photochem</w:t>
      </w:r>
      <w:r w:rsidR="0048187B" w:rsidRPr="00C42A00">
        <w:rPr>
          <w:i/>
        </w:rPr>
        <w:t xml:space="preserve">istry and </w:t>
      </w:r>
      <w:r w:rsidRPr="00C42A00">
        <w:rPr>
          <w:i/>
        </w:rPr>
        <w:t>Photobiol</w:t>
      </w:r>
      <w:r w:rsidR="0048187B" w:rsidRPr="00C42A00">
        <w:rPr>
          <w:i/>
        </w:rPr>
        <w:t>ogy</w:t>
      </w:r>
      <w:r w:rsidRPr="00C42A00">
        <w:rPr>
          <w:i/>
        </w:rPr>
        <w:t>.</w:t>
      </w:r>
      <w:r w:rsidRPr="00C42A00">
        <w:t xml:space="preserve"> </w:t>
      </w:r>
      <w:r w:rsidRPr="00C42A00">
        <w:rPr>
          <w:b/>
        </w:rPr>
        <w:t>64</w:t>
      </w:r>
      <w:r w:rsidRPr="00C42A00">
        <w:t xml:space="preserve"> (1), 137-142 (1996).</w:t>
      </w:r>
    </w:p>
    <w:p w14:paraId="16403994" w14:textId="77777777" w:rsidR="00883993" w:rsidRDefault="00883993" w:rsidP="00FD5226">
      <w:pPr>
        <w:pStyle w:val="EndNoteBibliography"/>
        <w:contextualSpacing/>
      </w:pPr>
    </w:p>
    <w:p w14:paraId="0613E60C" w14:textId="55ECD240" w:rsidR="002320A3" w:rsidRPr="00C42A00" w:rsidRDefault="002320A3" w:rsidP="00FD5226">
      <w:pPr>
        <w:pStyle w:val="EndNoteBibliography"/>
        <w:contextualSpacing/>
      </w:pPr>
      <w:r w:rsidRPr="00C42A00">
        <w:t>27</w:t>
      </w:r>
      <w:r w:rsidR="00883993">
        <w:t xml:space="preserve">. </w:t>
      </w:r>
      <w:r w:rsidRPr="00C42A00">
        <w:t>Frost, A. R., Eltoum, I. E., Siegal, G. P., Emmert-Buck, M. R.</w:t>
      </w:r>
      <w:r w:rsidR="00883993">
        <w:t>,</w:t>
      </w:r>
      <w:r w:rsidRPr="00C42A00">
        <w:t xml:space="preserve"> Tangrea, M. A. Laser Microdissection. </w:t>
      </w:r>
      <w:r w:rsidRPr="00C42A00">
        <w:rPr>
          <w:i/>
        </w:rPr>
        <w:t>Curr</w:t>
      </w:r>
      <w:r w:rsidR="0048187B" w:rsidRPr="00C42A00">
        <w:rPr>
          <w:i/>
        </w:rPr>
        <w:t>ent</w:t>
      </w:r>
      <w:r w:rsidRPr="00C42A00">
        <w:rPr>
          <w:i/>
        </w:rPr>
        <w:t xml:space="preserve"> Protoc</w:t>
      </w:r>
      <w:r w:rsidR="0048187B" w:rsidRPr="00C42A00">
        <w:rPr>
          <w:i/>
        </w:rPr>
        <w:t>ols</w:t>
      </w:r>
      <w:r w:rsidRPr="00C42A00">
        <w:rPr>
          <w:i/>
        </w:rPr>
        <w:t xml:space="preserve"> </w:t>
      </w:r>
      <w:r w:rsidR="0048187B" w:rsidRPr="00C42A00">
        <w:rPr>
          <w:i/>
        </w:rPr>
        <w:t xml:space="preserve">in </w:t>
      </w:r>
      <w:r w:rsidRPr="00C42A00">
        <w:rPr>
          <w:i/>
        </w:rPr>
        <w:t>Mol</w:t>
      </w:r>
      <w:r w:rsidR="0048187B" w:rsidRPr="00C42A00">
        <w:rPr>
          <w:i/>
        </w:rPr>
        <w:t>ecular</w:t>
      </w:r>
      <w:r w:rsidRPr="00C42A00">
        <w:rPr>
          <w:i/>
        </w:rPr>
        <w:t xml:space="preserve"> Biol</w:t>
      </w:r>
      <w:r w:rsidR="0048187B" w:rsidRPr="00C42A00">
        <w:rPr>
          <w:i/>
        </w:rPr>
        <w:t>ogy</w:t>
      </w:r>
      <w:r w:rsidRPr="00C42A00">
        <w:rPr>
          <w:i/>
        </w:rPr>
        <w:t>.</w:t>
      </w:r>
      <w:r w:rsidRPr="00C42A00">
        <w:t xml:space="preserve"> </w:t>
      </w:r>
      <w:r w:rsidRPr="00C42A00">
        <w:rPr>
          <w:b/>
        </w:rPr>
        <w:t>112</w:t>
      </w:r>
      <w:r w:rsidRPr="00C42A00">
        <w:t xml:space="preserve"> </w:t>
      </w:r>
      <w:r w:rsidR="00883993">
        <w:t xml:space="preserve">(1), </w:t>
      </w:r>
      <w:r w:rsidRPr="00C42A00">
        <w:t>25A</w:t>
      </w:r>
      <w:r w:rsidR="00883993">
        <w:t>.1.1-25A.</w:t>
      </w:r>
      <w:r w:rsidRPr="00C42A00">
        <w:t>1</w:t>
      </w:r>
      <w:r w:rsidR="00883993">
        <w:t>.</w:t>
      </w:r>
      <w:r w:rsidRPr="00C42A00">
        <w:t>30 (2015).</w:t>
      </w:r>
    </w:p>
    <w:p w14:paraId="2448D87B" w14:textId="794ABA56" w:rsidR="00E673AE" w:rsidRPr="00C42A00" w:rsidRDefault="002320A3" w:rsidP="00FD5226">
      <w:pPr>
        <w:contextualSpacing/>
      </w:pPr>
      <w:r w:rsidRPr="00C42A00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C42A00">
        <w:rPr>
          <w:rFonts w:asciiTheme="minorHAnsi" w:hAnsiTheme="minorHAnsi" w:cstheme="minorHAnsi"/>
          <w:color w:val="808080" w:themeColor="background1" w:themeShade="80"/>
        </w:rPr>
        <w:instrText xml:space="preserve"> ADDIN </w:instrText>
      </w:r>
      <w:r w:rsidRPr="00C42A00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E673AE" w:rsidRPr="00C42A00" w:rsidSect="00C42A0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F5CB0" w14:textId="77777777" w:rsidR="001B2F32" w:rsidRDefault="001B2F32">
      <w:r>
        <w:separator/>
      </w:r>
    </w:p>
  </w:endnote>
  <w:endnote w:type="continuationSeparator" w:id="0">
    <w:p w14:paraId="4A849A40" w14:textId="77777777" w:rsidR="001B2F32" w:rsidRDefault="001B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P40418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88CD5" w14:textId="61EF5BB3" w:rsidR="00FD5226" w:rsidRDefault="00FD5226">
    <w:pPr>
      <w:pStyle w:val="Footer"/>
      <w:jc w:val="center"/>
    </w:pPr>
  </w:p>
  <w:p w14:paraId="1AFFA87D" w14:textId="77777777" w:rsidR="00FD5226" w:rsidRPr="00494F77" w:rsidRDefault="00FD5226" w:rsidP="00E67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6104A" w14:textId="0C3806E0" w:rsidR="00FD5226" w:rsidRDefault="00FD5226">
    <w:pPr>
      <w:pStyle w:val="Footer"/>
      <w:jc w:val="center"/>
    </w:pPr>
  </w:p>
  <w:p w14:paraId="513B8FA5" w14:textId="77777777" w:rsidR="00FD5226" w:rsidRDefault="00FD5226" w:rsidP="00E673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55E42" w14:textId="77777777" w:rsidR="001B2F32" w:rsidRDefault="001B2F32">
      <w:r>
        <w:separator/>
      </w:r>
    </w:p>
  </w:footnote>
  <w:footnote w:type="continuationSeparator" w:id="0">
    <w:p w14:paraId="2BE37F96" w14:textId="77777777" w:rsidR="001B2F32" w:rsidRDefault="001B2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B1730" w14:textId="77777777" w:rsidR="00FD5226" w:rsidRPr="006F06E4" w:rsidRDefault="00FD5226" w:rsidP="00E673AE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993C" w14:textId="00B0E286" w:rsidR="00FD5226" w:rsidRPr="006F06E4" w:rsidRDefault="00FD5226" w:rsidP="00E673AE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29B"/>
    <w:multiLevelType w:val="hybridMultilevel"/>
    <w:tmpl w:val="C346F8F4"/>
    <w:lvl w:ilvl="0" w:tplc="350C75B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5795"/>
    <w:multiLevelType w:val="hybridMultilevel"/>
    <w:tmpl w:val="AED8492C"/>
    <w:lvl w:ilvl="0" w:tplc="711833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3131"/>
    <w:multiLevelType w:val="multilevel"/>
    <w:tmpl w:val="A5565B4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14DF"/>
    <w:multiLevelType w:val="hybridMultilevel"/>
    <w:tmpl w:val="0510A0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2E356AC0"/>
    <w:multiLevelType w:val="multilevel"/>
    <w:tmpl w:val="07BA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D85EB7"/>
    <w:multiLevelType w:val="hybridMultilevel"/>
    <w:tmpl w:val="A8925A2A"/>
    <w:lvl w:ilvl="0" w:tplc="53A8B8E4">
      <w:start w:val="3"/>
      <w:numFmt w:val="bullet"/>
      <w:lvlText w:val="-"/>
      <w:lvlJc w:val="left"/>
      <w:pPr>
        <w:ind w:left="720" w:hanging="360"/>
      </w:pPr>
      <w:rPr>
        <w:rFonts w:ascii="AdvP40418" w:eastAsia="Times New Roman" w:hAnsi="AdvP40418" w:cs="AdvP40418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66D0C"/>
    <w:multiLevelType w:val="hybridMultilevel"/>
    <w:tmpl w:val="9C4CA2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64FC2"/>
    <w:multiLevelType w:val="multilevel"/>
    <w:tmpl w:val="C454854A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915610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lang w:val="en-US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A8B020D"/>
    <w:multiLevelType w:val="multilevel"/>
    <w:tmpl w:val="19984F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0714"/>
    <w:multiLevelType w:val="multilevel"/>
    <w:tmpl w:val="57E0B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E6692"/>
    <w:multiLevelType w:val="multilevel"/>
    <w:tmpl w:val="52BEA340"/>
    <w:lvl w:ilvl="0">
      <w:start w:val="4"/>
      <w:numFmt w:val="bullet"/>
      <w:lvlText w:val="-"/>
      <w:lvlJc w:val="left"/>
      <w:pPr>
        <w:ind w:left="0" w:firstLine="0"/>
      </w:pPr>
      <w:rPr>
        <w:rFonts w:ascii="Calibri" w:eastAsia="Times New Roman" w:hAnsi="Calibri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3B02440"/>
    <w:multiLevelType w:val="hybridMultilevel"/>
    <w:tmpl w:val="2F90F09A"/>
    <w:lvl w:ilvl="0" w:tplc="2AAEC626">
      <w:start w:val="1"/>
      <w:numFmt w:val="bullet"/>
      <w:lvlText w:val="-"/>
      <w:lvlJc w:val="left"/>
      <w:pPr>
        <w:ind w:left="720" w:hanging="360"/>
      </w:pPr>
      <w:rPr>
        <w:rFonts w:ascii="AdvP40418" w:eastAsia="Times New Roman" w:hAnsi="AdvP40418" w:cs="AdvP40418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01248"/>
    <w:multiLevelType w:val="hybridMultilevel"/>
    <w:tmpl w:val="E1006686"/>
    <w:lvl w:ilvl="0" w:tplc="CEC29440">
      <w:start w:val="3"/>
      <w:numFmt w:val="bullet"/>
      <w:lvlText w:val="-"/>
      <w:lvlJc w:val="left"/>
      <w:pPr>
        <w:ind w:left="720" w:hanging="360"/>
      </w:pPr>
      <w:rPr>
        <w:rFonts w:ascii="AdvP40418" w:eastAsia="Times New Roman" w:hAnsi="AdvP40418" w:cs="AdvP40418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9E0097"/>
    <w:multiLevelType w:val="hybridMultilevel"/>
    <w:tmpl w:val="5C000416"/>
    <w:lvl w:ilvl="0" w:tplc="4EDE2E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67D55"/>
    <w:multiLevelType w:val="hybridMultilevel"/>
    <w:tmpl w:val="165C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F0DA9"/>
    <w:multiLevelType w:val="multilevel"/>
    <w:tmpl w:val="8208F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E177AA3"/>
    <w:multiLevelType w:val="multilevel"/>
    <w:tmpl w:val="A4246A40"/>
    <w:lvl w:ilvl="0">
      <w:start w:val="4"/>
      <w:numFmt w:val="bullet"/>
      <w:lvlText w:val="-"/>
      <w:lvlJc w:val="left"/>
      <w:pPr>
        <w:ind w:left="0" w:firstLine="0"/>
      </w:pPr>
      <w:rPr>
        <w:rFonts w:ascii="Calibri" w:eastAsia="Times New Roman" w:hAnsi="Calibri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E6B127F"/>
    <w:multiLevelType w:val="multilevel"/>
    <w:tmpl w:val="8CA61E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7C2996"/>
    <w:multiLevelType w:val="hybridMultilevel"/>
    <w:tmpl w:val="FBF6CF4A"/>
    <w:lvl w:ilvl="0" w:tplc="3C66A34A">
      <w:start w:val="5"/>
      <w:numFmt w:val="bullet"/>
      <w:lvlText w:val="-"/>
      <w:lvlJc w:val="left"/>
      <w:pPr>
        <w:ind w:left="720" w:hanging="360"/>
      </w:pPr>
      <w:rPr>
        <w:rFonts w:ascii="AdvP40418" w:eastAsia="Times New Roman" w:hAnsi="AdvP40418" w:cs="AdvP40418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6"/>
  </w:num>
  <w:num w:numId="4">
    <w:abstractNumId w:val="23"/>
  </w:num>
  <w:num w:numId="5">
    <w:abstractNumId w:val="14"/>
  </w:num>
  <w:num w:numId="6">
    <w:abstractNumId w:val="22"/>
  </w:num>
  <w:num w:numId="7">
    <w:abstractNumId w:val="1"/>
  </w:num>
  <w:num w:numId="8">
    <w:abstractNumId w:val="15"/>
  </w:num>
  <w:num w:numId="9">
    <w:abstractNumId w:val="17"/>
  </w:num>
  <w:num w:numId="10">
    <w:abstractNumId w:val="24"/>
  </w:num>
  <w:num w:numId="11">
    <w:abstractNumId w:val="31"/>
  </w:num>
  <w:num w:numId="12">
    <w:abstractNumId w:val="3"/>
  </w:num>
  <w:num w:numId="13">
    <w:abstractNumId w:val="26"/>
  </w:num>
  <w:num w:numId="14">
    <w:abstractNumId w:val="37"/>
  </w:num>
  <w:num w:numId="15">
    <w:abstractNumId w:val="18"/>
  </w:num>
  <w:num w:numId="16">
    <w:abstractNumId w:val="12"/>
  </w:num>
  <w:num w:numId="17">
    <w:abstractNumId w:val="28"/>
  </w:num>
  <w:num w:numId="18">
    <w:abstractNumId w:val="19"/>
  </w:num>
  <w:num w:numId="19">
    <w:abstractNumId w:val="33"/>
  </w:num>
  <w:num w:numId="20">
    <w:abstractNumId w:val="4"/>
  </w:num>
  <w:num w:numId="21">
    <w:abstractNumId w:val="34"/>
  </w:num>
  <w:num w:numId="22">
    <w:abstractNumId w:val="32"/>
  </w:num>
  <w:num w:numId="23">
    <w:abstractNumId w:val="21"/>
  </w:num>
  <w:num w:numId="24">
    <w:abstractNumId w:val="39"/>
  </w:num>
  <w:num w:numId="25">
    <w:abstractNumId w:val="9"/>
  </w:num>
  <w:num w:numId="26">
    <w:abstractNumId w:val="30"/>
  </w:num>
  <w:num w:numId="27">
    <w:abstractNumId w:val="11"/>
  </w:num>
  <w:num w:numId="28">
    <w:abstractNumId w:val="42"/>
  </w:num>
  <w:num w:numId="29">
    <w:abstractNumId w:val="13"/>
  </w:num>
  <w:num w:numId="30">
    <w:abstractNumId w:val="29"/>
  </w:num>
  <w:num w:numId="31">
    <w:abstractNumId w:val="38"/>
  </w:num>
  <w:num w:numId="32">
    <w:abstractNumId w:val="41"/>
  </w:num>
  <w:num w:numId="33">
    <w:abstractNumId w:val="20"/>
  </w:num>
  <w:num w:numId="34">
    <w:abstractNumId w:val="10"/>
  </w:num>
  <w:num w:numId="35">
    <w:abstractNumId w:val="5"/>
  </w:num>
  <w:num w:numId="36">
    <w:abstractNumId w:val="27"/>
  </w:num>
  <w:num w:numId="37">
    <w:abstractNumId w:val="16"/>
  </w:num>
  <w:num w:numId="38">
    <w:abstractNumId w:val="8"/>
  </w:num>
  <w:num w:numId="39">
    <w:abstractNumId w:val="40"/>
  </w:num>
  <w:num w:numId="40">
    <w:abstractNumId w:val="35"/>
  </w:num>
  <w:num w:numId="41">
    <w:abstractNumId w:val="2"/>
  </w:num>
  <w:num w:numId="42">
    <w:abstractNumId w:val="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Y1MTI2sjQ2MDMxNzdR0lEKTi0uzszPAykwqgUAUEf1jS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320A3"/>
    <w:rsid w:val="00013341"/>
    <w:rsid w:val="00016BF0"/>
    <w:rsid w:val="00045700"/>
    <w:rsid w:val="00093796"/>
    <w:rsid w:val="000B6954"/>
    <w:rsid w:val="000B6F99"/>
    <w:rsid w:val="001620CF"/>
    <w:rsid w:val="001653AE"/>
    <w:rsid w:val="00166733"/>
    <w:rsid w:val="0018589B"/>
    <w:rsid w:val="0019568B"/>
    <w:rsid w:val="001B2F32"/>
    <w:rsid w:val="001E5F67"/>
    <w:rsid w:val="001F59C3"/>
    <w:rsid w:val="00207AFA"/>
    <w:rsid w:val="002146FA"/>
    <w:rsid w:val="002320A3"/>
    <w:rsid w:val="00260887"/>
    <w:rsid w:val="002665D8"/>
    <w:rsid w:val="002A0B9F"/>
    <w:rsid w:val="002B3EF2"/>
    <w:rsid w:val="002C4BBF"/>
    <w:rsid w:val="002C7DEC"/>
    <w:rsid w:val="002F04B8"/>
    <w:rsid w:val="00302855"/>
    <w:rsid w:val="003A1016"/>
    <w:rsid w:val="003B2674"/>
    <w:rsid w:val="003C2AA2"/>
    <w:rsid w:val="003C5848"/>
    <w:rsid w:val="00446344"/>
    <w:rsid w:val="0044653C"/>
    <w:rsid w:val="00463E6F"/>
    <w:rsid w:val="004811F9"/>
    <w:rsid w:val="0048187B"/>
    <w:rsid w:val="004B6DA0"/>
    <w:rsid w:val="004D1D71"/>
    <w:rsid w:val="004E4738"/>
    <w:rsid w:val="00554AF2"/>
    <w:rsid w:val="00573390"/>
    <w:rsid w:val="005B4D3E"/>
    <w:rsid w:val="005C7204"/>
    <w:rsid w:val="005D1D4F"/>
    <w:rsid w:val="00600B97"/>
    <w:rsid w:val="006037C5"/>
    <w:rsid w:val="00651729"/>
    <w:rsid w:val="006755A9"/>
    <w:rsid w:val="00684FC5"/>
    <w:rsid w:val="006A4C18"/>
    <w:rsid w:val="006A7D49"/>
    <w:rsid w:val="006E7B9D"/>
    <w:rsid w:val="00715CEB"/>
    <w:rsid w:val="00723DE9"/>
    <w:rsid w:val="007831D3"/>
    <w:rsid w:val="007B5C1E"/>
    <w:rsid w:val="007D1489"/>
    <w:rsid w:val="007D2EF7"/>
    <w:rsid w:val="00834B19"/>
    <w:rsid w:val="00883993"/>
    <w:rsid w:val="008958BE"/>
    <w:rsid w:val="008B322B"/>
    <w:rsid w:val="008C6FA9"/>
    <w:rsid w:val="00916F47"/>
    <w:rsid w:val="00924674"/>
    <w:rsid w:val="00927E1B"/>
    <w:rsid w:val="00936EE5"/>
    <w:rsid w:val="0094384F"/>
    <w:rsid w:val="00966D32"/>
    <w:rsid w:val="00970464"/>
    <w:rsid w:val="0097227D"/>
    <w:rsid w:val="009B6BEB"/>
    <w:rsid w:val="009E7794"/>
    <w:rsid w:val="009F5D57"/>
    <w:rsid w:val="00A21946"/>
    <w:rsid w:val="00A341C9"/>
    <w:rsid w:val="00A57734"/>
    <w:rsid w:val="00AA2527"/>
    <w:rsid w:val="00AD1036"/>
    <w:rsid w:val="00AF15F5"/>
    <w:rsid w:val="00B03BB6"/>
    <w:rsid w:val="00B43843"/>
    <w:rsid w:val="00B561D1"/>
    <w:rsid w:val="00B74A7B"/>
    <w:rsid w:val="00B94598"/>
    <w:rsid w:val="00BB7B32"/>
    <w:rsid w:val="00BC668C"/>
    <w:rsid w:val="00BF288B"/>
    <w:rsid w:val="00C42A00"/>
    <w:rsid w:val="00C85DA1"/>
    <w:rsid w:val="00CE5C9C"/>
    <w:rsid w:val="00CF103F"/>
    <w:rsid w:val="00CF2E48"/>
    <w:rsid w:val="00D037AB"/>
    <w:rsid w:val="00D21128"/>
    <w:rsid w:val="00D6537A"/>
    <w:rsid w:val="00DC4D56"/>
    <w:rsid w:val="00E11BE7"/>
    <w:rsid w:val="00E20409"/>
    <w:rsid w:val="00E20E8C"/>
    <w:rsid w:val="00E272BB"/>
    <w:rsid w:val="00E37609"/>
    <w:rsid w:val="00E673AE"/>
    <w:rsid w:val="00E879AA"/>
    <w:rsid w:val="00ED50A4"/>
    <w:rsid w:val="00EE702E"/>
    <w:rsid w:val="00F155B6"/>
    <w:rsid w:val="00F26818"/>
    <w:rsid w:val="00F36F90"/>
    <w:rsid w:val="00F864E0"/>
    <w:rsid w:val="00FD5226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40AF"/>
  <w15:docId w15:val="{66FF20D0-2D25-4E02-AEA2-F8B3B1B2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0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320A3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2320A3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20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20A3"/>
    <w:rPr>
      <w:rFonts w:ascii="Calibri" w:eastAsia="Times New Roman" w:hAnsi="Calibri" w:cs="Times New Roman"/>
      <w:b/>
      <w:bCs/>
      <w:color w:val="000000"/>
      <w:kern w:val="32"/>
      <w:sz w:val="28"/>
      <w:szCs w:val="32"/>
      <w:lang w:val="en-US"/>
    </w:rPr>
  </w:style>
  <w:style w:type="character" w:customStyle="1" w:styleId="Heading2Char">
    <w:name w:val="Heading 2 Char"/>
    <w:link w:val="Heading2"/>
    <w:rsid w:val="002320A3"/>
    <w:rPr>
      <w:rFonts w:ascii="Calibri" w:eastAsia="Times New Roman" w:hAnsi="Calibri" w:cs="Times New Roman"/>
      <w:b/>
      <w:bCs/>
      <w:iCs/>
      <w:color w:val="000000"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320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NormalWeb">
    <w:name w:val="Normal (Web)"/>
    <w:basedOn w:val="Normal"/>
    <w:rsid w:val="002320A3"/>
    <w:pPr>
      <w:spacing w:before="100" w:beforeAutospacing="1" w:after="100" w:afterAutospacing="1"/>
    </w:pPr>
  </w:style>
  <w:style w:type="character" w:styleId="Hyperlink">
    <w:name w:val="Hyperlink"/>
    <w:uiPriority w:val="99"/>
    <w:rsid w:val="002320A3"/>
    <w:rPr>
      <w:color w:val="0000FF"/>
      <w:u w:val="single"/>
    </w:rPr>
  </w:style>
  <w:style w:type="paragraph" w:styleId="Header">
    <w:name w:val="header"/>
    <w:basedOn w:val="Normal"/>
    <w:link w:val="HeaderChar"/>
    <w:rsid w:val="002320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20A3"/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320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20A3"/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uiPriority w:val="99"/>
    <w:rsid w:val="002320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2320A3"/>
  </w:style>
  <w:style w:type="character" w:customStyle="1" w:styleId="CommentTextChar">
    <w:name w:val="Comment Text Char"/>
    <w:link w:val="CommentText"/>
    <w:uiPriority w:val="99"/>
    <w:rsid w:val="002320A3"/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320A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2320A3"/>
    <w:rPr>
      <w:rFonts w:ascii="Calibri" w:eastAsia="Times New Roman" w:hAnsi="Calibri" w:cs="Calibri"/>
      <w:b/>
      <w:bCs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2320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2320A3"/>
    <w:rPr>
      <w:rFonts w:ascii="Lucida Grande" w:eastAsia="Times New Roman" w:hAnsi="Lucida Grande" w:cs="Calibri"/>
      <w:color w:val="000000"/>
      <w:sz w:val="18"/>
      <w:szCs w:val="18"/>
      <w:lang w:val="en-US"/>
    </w:rPr>
  </w:style>
  <w:style w:type="character" w:styleId="PageNumber">
    <w:name w:val="page number"/>
    <w:basedOn w:val="DefaultParagraphFont"/>
    <w:rsid w:val="002320A3"/>
  </w:style>
  <w:style w:type="character" w:styleId="FollowedHyperlink">
    <w:name w:val="FollowedHyperlink"/>
    <w:rsid w:val="002320A3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320A3"/>
  </w:style>
  <w:style w:type="character" w:styleId="IntenseEmphasis">
    <w:name w:val="Intense Emphasis"/>
    <w:qFormat/>
    <w:rsid w:val="002320A3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2320A3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2320A3"/>
    <w:rPr>
      <w:rFonts w:ascii="Calibri" w:eastAsia="Times New Roman" w:hAnsi="Calibri" w:cs="Calibri"/>
      <w:color w:val="7F7F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320A3"/>
    <w:pPr>
      <w:ind w:left="720"/>
      <w:contextualSpacing/>
    </w:pPr>
  </w:style>
  <w:style w:type="paragraph" w:styleId="Revision">
    <w:name w:val="Revision"/>
    <w:hidden/>
    <w:uiPriority w:val="99"/>
    <w:semiHidden/>
    <w:rsid w:val="002320A3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320A3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2320A3"/>
    <w:rPr>
      <w:rFonts w:ascii="Calibri" w:eastAsia="Calibri" w:hAnsi="Calibri" w:cs="Calibri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320A3"/>
    <w:rPr>
      <w:b/>
      <w:bCs/>
    </w:rPr>
  </w:style>
  <w:style w:type="character" w:styleId="Emphasis">
    <w:name w:val="Emphasis"/>
    <w:basedOn w:val="DefaultParagraphFont"/>
    <w:uiPriority w:val="20"/>
    <w:qFormat/>
    <w:rsid w:val="002320A3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320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20A3"/>
    <w:rPr>
      <w:color w:val="808080"/>
      <w:shd w:val="clear" w:color="auto" w:fill="E6E6E6"/>
    </w:rPr>
  </w:style>
  <w:style w:type="character" w:customStyle="1" w:styleId="shorttext">
    <w:name w:val="short_text"/>
    <w:basedOn w:val="DefaultParagraphFont"/>
    <w:rsid w:val="002320A3"/>
  </w:style>
  <w:style w:type="character" w:customStyle="1" w:styleId="undefined">
    <w:name w:val="undefined"/>
    <w:basedOn w:val="DefaultParagraphFont"/>
    <w:rsid w:val="002320A3"/>
  </w:style>
  <w:style w:type="character" w:customStyle="1" w:styleId="A6">
    <w:name w:val="A6"/>
    <w:uiPriority w:val="99"/>
    <w:rsid w:val="002320A3"/>
    <w:rPr>
      <w:color w:val="000000"/>
      <w:sz w:val="11"/>
      <w:szCs w:val="11"/>
    </w:rPr>
  </w:style>
  <w:style w:type="character" w:customStyle="1" w:styleId="A5">
    <w:name w:val="A5"/>
    <w:uiPriority w:val="99"/>
    <w:rsid w:val="002320A3"/>
    <w:rPr>
      <w:color w:val="000000"/>
      <w:sz w:val="11"/>
      <w:szCs w:val="11"/>
    </w:rPr>
  </w:style>
  <w:style w:type="paragraph" w:customStyle="1" w:styleId="Default">
    <w:name w:val="Default"/>
    <w:rsid w:val="00232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rnl">
    <w:name w:val="jrnl"/>
    <w:basedOn w:val="DefaultParagraphFont"/>
    <w:rsid w:val="002320A3"/>
  </w:style>
  <w:style w:type="character" w:customStyle="1" w:styleId="highlight">
    <w:name w:val="highlight"/>
    <w:basedOn w:val="DefaultParagraphFont"/>
    <w:rsid w:val="002320A3"/>
  </w:style>
  <w:style w:type="character" w:customStyle="1" w:styleId="citation">
    <w:name w:val="citation"/>
    <w:rsid w:val="002320A3"/>
  </w:style>
  <w:style w:type="paragraph" w:customStyle="1" w:styleId="EndNoteBibliographyTitle">
    <w:name w:val="EndNote Bibliography Title"/>
    <w:basedOn w:val="Normal"/>
    <w:link w:val="EndNoteBibliographyTitleCar"/>
    <w:rsid w:val="002320A3"/>
    <w:pPr>
      <w:jc w:val="center"/>
    </w:pPr>
    <w:rPr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2320A3"/>
    <w:rPr>
      <w:rFonts w:ascii="Calibri" w:eastAsia="Times New Roman" w:hAnsi="Calibri" w:cs="Calibri"/>
      <w:noProof/>
      <w:color w:val="000000"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2320A3"/>
    <w:rPr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2320A3"/>
    <w:rPr>
      <w:rFonts w:ascii="Calibri" w:eastAsia="Times New Roman" w:hAnsi="Calibri" w:cs="Calibri"/>
      <w:noProof/>
      <w:color w:val="000000"/>
      <w:sz w:val="24"/>
      <w:szCs w:val="24"/>
      <w:lang w:val="en-US"/>
    </w:rPr>
  </w:style>
  <w:style w:type="paragraph" w:customStyle="1" w:styleId="Paragraphestandard">
    <w:name w:val="[Paragraphe standard]"/>
    <w:basedOn w:val="Normal"/>
    <w:uiPriority w:val="99"/>
    <w:rsid w:val="002320A3"/>
    <w:pPr>
      <w:widowControl/>
      <w:spacing w:line="288" w:lineRule="auto"/>
      <w:jc w:val="left"/>
      <w:textAlignment w:val="center"/>
    </w:pPr>
    <w:rPr>
      <w:rFonts w:ascii="Minion Pro" w:hAnsi="Minion Pro" w:cs="Minion Pro"/>
      <w:lang w:val="fr-FR"/>
    </w:rPr>
  </w:style>
  <w:style w:type="character" w:customStyle="1" w:styleId="hvr">
    <w:name w:val="hvr"/>
    <w:basedOn w:val="DefaultParagraphFont"/>
    <w:rsid w:val="002320A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2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hem.bousquet@aphp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e.janin1165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3788</Words>
  <Characters>21595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Rietveld</dc:creator>
  <cp:lastModifiedBy>Vineeta Bajaj</cp:lastModifiedBy>
  <cp:revision>2</cp:revision>
  <cp:lastPrinted>2018-06-15T14:51:00Z</cp:lastPrinted>
  <dcterms:created xsi:type="dcterms:W3CDTF">2018-08-03T16:26:00Z</dcterms:created>
  <dcterms:modified xsi:type="dcterms:W3CDTF">2018-08-03T16:26:00Z</dcterms:modified>
</cp:coreProperties>
</file>