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Use of Principal Components for Scaling Up Topographic Models to Map Soil Redistribution and Soil Organic Carbon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Gregory W. McCarty</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Geographical Sciences, University of Maryland, College Park,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Hydrology &amp;amp; Remote Sensing Laboratory, Agricultural Research Service, United States Department of Agriculture, Beltsville,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W </w:t>
      </w:r>
      <w:r>
        <w:rPr>
          <w:rFonts w:ascii="Calibri" w:hAnsi="Calibri" w:cs="Calibri" w:eastAsia="Calibri"/>
          <w:color w:val="000000"/>
          <w:spacing w:val="0"/>
          <w:position w:val="0"/>
          <w:sz w:val="24"/>
          <w:shd w:fill="auto" w:val="clear"/>
        </w:rPr>
        <w:t xml:space="preserve">McCarty </w:t>
        <w:tab/>
        <w:tab/>
        <w:t xml:space="preserve">(</w:t>
      </w:r>
      <w:r>
        <w:rPr>
          <w:rFonts w:ascii="Calibri" w:hAnsi="Calibri" w:cs="Calibri" w:eastAsia="Calibri"/>
          <w:color w:val="000000"/>
          <w:spacing w:val="0"/>
          <w:position w:val="0"/>
          <w:sz w:val="24"/>
          <w:u w:val="single"/>
          <w:shd w:fill="auto" w:val="clear"/>
        </w:rPr>
        <w:t xml:space="preserve">greg.mccarty@ars.usda.gov)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 Li </w:t>
        <w:tab/>
        <w:tab/>
        <w:tab/>
        <w:tab/>
        <w:t xml:space="preserve">(xiali626@umd.edu)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Topography-based model, stepwise principal component regression, stepwise ordinary linear regression, digital elevation model, soil redistribution, soil organic carbon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Landscape processes are critical components of soil formation and play important roles in determining soil properties and spatial structure in landscapes. We propose a new approach using stepwise principal component regression to predict soil redistribution and soil organic carbon across various spatial scales.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Landscape topography is a critical factor affecting soil formation and plays an important role in determining soil properties on the earth surface, as it regulates the gravity-driven soil movement induced by runoff and tillage activities. </w:t>
      </w:r>
      <w:r>
        <w:rPr>
          <w:rFonts w:ascii="Calibri" w:hAnsi="Calibri" w:cs="Calibri" w:eastAsia="Calibri"/>
          <w:color w:val="000000"/>
          <w:spacing w:val="0"/>
          <w:position w:val="0"/>
          <w:sz w:val="24"/>
          <w:shd w:fill="auto" w:val="clear"/>
        </w:rPr>
        <w:t xml:space="preserve">The recent</w:t>
      </w:r>
      <w:r>
        <w:rPr>
          <w:rFonts w:ascii="Calibri" w:hAnsi="Calibri" w:cs="Calibri" w:eastAsia="Calibri"/>
          <w:color w:val="auto"/>
          <w:spacing w:val="0"/>
          <w:position w:val="0"/>
          <w:sz w:val="24"/>
          <w:shd w:fill="auto" w:val="clear"/>
        </w:rPr>
        <w:t xml:space="preserve"> application of </w:t>
      </w:r>
      <w:r>
        <w:rPr>
          <w:rFonts w:ascii="Calibri" w:hAnsi="Calibri" w:cs="Calibri" w:eastAsia="Calibri"/>
          <w:color w:val="000000"/>
          <w:spacing w:val="0"/>
          <w:position w:val="0"/>
          <w:sz w:val="24"/>
          <w:shd w:fill="auto" w:val="clear"/>
        </w:rPr>
        <w:t xml:space="preserve">Light Detection and Ranging (LiDAR) </w:t>
      </w:r>
      <w:r>
        <w:rPr>
          <w:rFonts w:ascii="Calibri" w:hAnsi="Calibri" w:cs="Calibri" w:eastAsia="Calibri"/>
          <w:color w:val="auto"/>
          <w:spacing w:val="0"/>
          <w:position w:val="0"/>
          <w:sz w:val="24"/>
          <w:shd w:fill="auto" w:val="clear"/>
        </w:rPr>
        <w:t xml:space="preserve">data holds promise for generating high spatial resolution topographic metrics that can be used to investigate soil property variability. In this study, </w:t>
      </w:r>
      <w:r>
        <w:rPr>
          <w:rFonts w:ascii="Calibri" w:hAnsi="Calibri" w:cs="Calibri" w:eastAsia="Calibri"/>
          <w:color w:val="000000"/>
          <w:spacing w:val="0"/>
          <w:position w:val="0"/>
          <w:sz w:val="24"/>
          <w:shd w:fill="auto" w:val="clear"/>
        </w:rPr>
        <w:t xml:space="preserve">fifteen topographic metrics derived from LiDAR data were used to investigate topographic impacts on redistribution of soil and spatial distribution of soil organic carbon (SOC). Specifically, we explored the use of principal components (PCs) for characterizing topography metrics and stepwise principal component regression (SPCR) to develop topography-based soil erosion and SOC models at site and watershed scales. Performance of SPCR models was evaluated against stepwise ordinary least square regression (SOLSR) models. Results showed that SPCR models outperformed SOLSR models in predicting soil redistribution rates and SOC density at different spatial scales. Use of PCs removes potential collinearity between individual input variables, and dimensionality reduction by principal component analysis (PCA) diminishes the risk of overfitting the prediction models. This study proposes a new approach for modeling soil redistribution across various spatial scales. For one application, access to private lands is often limited, and the need to extrapolate findings from representative study sites to larger settings that include private lands can be important.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redistribution (erosion and deposition) exerts significant impacts on soil organic carbon (SOC) stocks and dynamics. Increasing efforts have been devoted to investigating how SOC is detached, transported, and deposited over the landscape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Carbon (C) sequestration and SOC distribution are influenced by gravity-driven soil movement induced by water erosion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In cultivated fields, soil translocation by tillage is another important process contributing to C redistribution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Tillage erosion causes a considerable net downslope movement of soil particles and leads to a within-field soil variation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Both water and tillage erosion are significantly affected by landscape topography, which determines the locations of erosional and depositional sites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Therefore, effective soil erosion regulation and C dynamic investigation in agricultural lands calls for a better understanding of topographic controls on soil erosion and movements.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investigated the impacts of topography on soil redistribution and associated SOC dynamics</w:t>
      </w:r>
      <w:r>
        <w:rPr>
          <w:rFonts w:ascii="Calibri" w:hAnsi="Calibri" w:cs="Calibri" w:eastAsia="Calibri"/>
          <w:color w:val="auto"/>
          <w:spacing w:val="0"/>
          <w:position w:val="0"/>
          <w:sz w:val="24"/>
          <w:shd w:fill="auto" w:val="clear"/>
          <w:vertAlign w:val="superscript"/>
        </w:rPr>
        <w:t xml:space="preserve">9,12-17</w:t>
      </w:r>
      <w:r>
        <w:rPr>
          <w:rFonts w:ascii="Calibri" w:hAnsi="Calibri" w:cs="Calibri" w:eastAsia="Calibri"/>
          <w:color w:val="auto"/>
          <w:spacing w:val="0"/>
          <w:position w:val="0"/>
          <w:sz w:val="24"/>
          <w:shd w:fill="auto" w:val="clear"/>
        </w:rPr>
        <w:t xml:space="preserve">. Van der Perk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reported that topographic factors explained 43% of variability in soil redistribution. Rezaei and Gilkes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found higher SOC in soils on a shady aspect, due to lower temperatures and less evaporation when compared to other aspects in rangelands. Topography may have more significant impacts on soil redistribution in agricultural lands with traditional tillage treatment than those with minimum tillage, due to the interactions between landforms and tillage practices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these findings were primarily derived from field observations, which present difficulties in investigating soil properties at a broader spatial scale. There is a pressing need to develop new strategies to effectively understand spatial patterns of soil properties at watershed and regional scales.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study is to develop efficient models to simulate soil redistribution and SOC distribution. Topography-based models using topographic metrics as predictors have been developed to quantify soil erosion and deposition processes. Compared with empirical- or process-based erosion models that employed discrete field samplings to simulate soil erosion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topography-based models could be developed based on topographic information derived from digital elevation models (DEMs) with high resolutions. This approach allows for continuous soil property simulations at the watershed or regional scale. In the past several decades, accuracy of topographic information has substantially improved, with increasing availability of high resolution remotely sensed data. Although previous studies have employed topography-based models to simulate soil properties</w:t>
      </w:r>
      <w:r>
        <w:rPr>
          <w:rFonts w:ascii="Calibri" w:hAnsi="Calibri" w:cs="Calibri" w:eastAsia="Calibri"/>
          <w:color w:val="auto"/>
          <w:spacing w:val="0"/>
          <w:position w:val="0"/>
          <w:sz w:val="24"/>
          <w:shd w:fill="auto" w:val="clear"/>
          <w:vertAlign w:val="superscript"/>
        </w:rPr>
        <w:t xml:space="preserve">12,20-22</w:t>
      </w:r>
      <w:r>
        <w:rPr>
          <w:rFonts w:ascii="Calibri" w:hAnsi="Calibri" w:cs="Calibri" w:eastAsia="Calibri"/>
          <w:color w:val="auto"/>
          <w:spacing w:val="0"/>
          <w:position w:val="0"/>
          <w:sz w:val="24"/>
          <w:shd w:fill="auto" w:val="clear"/>
        </w:rPr>
        <w:t xml:space="preserve">, most of these investigations used a single topographic metric or single category of topographic metrics (local, non-local, or combined topographic metrics), which may not have sufficiently explored topographic impacts on soil microbial activity. Therefore, to gain a better understanding of topography controls on soil erosion and C dynamics, we examined a comprehensive set of topographic metrics including local, non-local, and combined topographic metrics and developed multi-variable topography-based models to simulate soil property dynamics. Applications of these models are expected to provide scientific support for better soil erosion control and agricultural land management.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Topographic metrics are generally categorized into one of three categories: a) local topographic metrics, b) non-local topographic metrics, or c) combined topographic metrics. Local topographic metrics refer to local features of one point on the land surface. Non-local topographic metrics refer to the relative locations of selected points. Combined topographic metrics integrate local and non-local topographic metrics. A set of topographic metrics affecting soil erosion and deposition were used in this study to investigate the topographic controls on soil movement and C stocks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Specifically, we used four local topographic metrics [slope, profile curvature (P_Cur), plan curvature (Pl_Cur), general curvature (G_Cur)], seven non-local topographic metrics [flow accumulation (FA), topographic relief, positive openness (POP), upslope slope (UpSl), flow path length (FPL), downslope index (DI), catchment area (CA)], and three combined topographic metrics [topographic wetness index (TWI), stream power index (SPI), and slope length factor (LS)].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Topographic Analyses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Digital data preprocess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Collect LiDAR data</w:t>
      </w:r>
      <w:r>
        <w:rPr>
          <w:rFonts w:ascii="Calibri" w:hAnsi="Calibri" w:cs="Calibri" w:eastAsia="Calibri"/>
          <w:color w:val="auto"/>
          <w:spacing w:val="0"/>
          <w:position w:val="0"/>
          <w:sz w:val="24"/>
          <w:shd w:fill="FFFF00" w:val="clear"/>
        </w:rPr>
        <w:t xml:space="preserve"> from</w:t>
      </w:r>
      <w:r>
        <w:rPr>
          <w:rFonts w:ascii="Calibri" w:hAnsi="Calibri" w:cs="Calibri" w:eastAsia="Calibri"/>
          <w:color w:val="000000"/>
          <w:spacing w:val="0"/>
          <w:position w:val="0"/>
          <w:sz w:val="24"/>
          <w:shd w:fill="FFFF00" w:val="clear"/>
        </w:rPr>
        <w:t xml:space="preserve"> the GeoTREE LiDAR mapping project website. Select “boundary type” and “region” to zoom into a specific area. Draw a polygon to download LiDAR tiles for the selected study area.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Convert the raw LiDAR data to a LAS file using the geographic information system (GIS) mapping tool.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Generate DEMs with a 3-m spatial resolution using inverse distance weighted interpolation.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Filter the 3-m DEMs twice with a 3-kernel low pass filter to reduce noises associate with local variation.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Topographic metric 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w:t>
      </w:r>
      <w:r>
        <w:rPr>
          <w:rFonts w:ascii="Calibri" w:hAnsi="Calibri" w:cs="Calibri" w:eastAsia="Calibri"/>
          <w:color w:val="000000"/>
          <w:spacing w:val="0"/>
          <w:position w:val="0"/>
          <w:sz w:val="24"/>
          <w:shd w:fill="auto" w:val="clear"/>
        </w:rPr>
        <w:t xml:space="preserve">To generate topographic metrics, first download the latest version of the System for Automated Geoscientific Analysis (SAGA)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Click “Import Raster” in the Import/Export section to import the filtered 3-m DEMs into SAGA.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Click the “Slope, Aspect, Curvature” module of SAGA with the default settings to generate the slope and curvature-related [profile curvature (P_Cur), plan curvature (Pl_Cur), and general curvature (G_Cur)] metrics using the filtered DEMs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Click the “Flow Accumulation (Top-Down)” module of SAGA and select “Deterministic infinity” as the method to generate flow accumulation (FA) metric using the filtered DEMs.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Click the “SAGA Topographic Openness” module with the default settings to generate the positive openness (POP) metric using a filtered z-axis amplified image.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Click the “LS- factor (Field Based)” module of SAGA with the default settings to generate the upslope slope (Upsl) and slope length factor (LS_FB) metrics using the filtered DEMs.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Click the “Flow Path Length” module of SAGA with the default settings to generate the flow path length (FPL) metric using the filtered DEMs.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 Click the “Downslope Distance Gradient” module of SAGA with the default settings to generate the downslope index (DI) metric using the filtered DEMs.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 Click the “SAGA Wetness Index” module and select “absolute catchment area” as the Type of Area to generate the catchment area (CA) and topographic wetness index (TWI) metrics using the filtered DEMs.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 </w:t>
      </w:r>
      <w:r>
        <w:rPr>
          <w:rFonts w:ascii="Calibri" w:hAnsi="Calibri" w:cs="Calibri" w:eastAsia="Calibri"/>
          <w:color w:val="000000"/>
          <w:spacing w:val="0"/>
          <w:position w:val="0"/>
          <w:sz w:val="24"/>
          <w:shd w:fill="FFFF00" w:val="clear"/>
        </w:rPr>
        <w:t xml:space="preserve">Click the “Stream Power Index” module of SAGA and select “pseudo specific catchment area” as the Area Conversion to generate the stream power index (SPI) metric using the filtered DEMs.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 Generate maximum elevation maps with multiple radiuses. Filter the maximum elevation maps twice through a 3-kernel low pass filter. Subtract the filtered 3-m DEM from the filtered maximum elevation maps to obtain a series of relief maps. Extract a series of relief variables to a number of locations.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 Perform principal component analysis (PCA) on the relief variables to convert the reliefs into topographic relief components. Select principal components that explain more than 90% variance of the relief dataset as the topographic relief metrics.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Field Data Collection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Field sampling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Select a number of cropland field locations that can adequately represent the landscape characteristics of the study area and several representative small-scale cropland fields that can be intensively sampled.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soil samples collected from the two cropland fields were used for model calibration. Soil samples collected from the entire study area were used for model validation.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Upload all the sample location coordinates to a code-based geographic positioning system (GPS) and physically locate them in the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Collect 3 samples for each sampling location from the top 30 cm soil layer using a push probe (3.2 cm in diameter).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Soil samples from 30-50 cm layers were collected at sites where sediment deposition was expected. The volume of each sample was 241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Record geographic coordinate information of sampling locations using GPS.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Weigh the soil samples after drying them at 90 &amp;#176;C for 48 h. Calculate soil density using information of total sample volumes at sampling locations and weights. Mix the three samples from the same location to get a composite soil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Soil sample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Sieve the composite soil samples with a 2-mm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Grind a 20 g subsample of the sieved soil to a very fine powder with a roller mill.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Soil sample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w:t>
      </w:r>
      <w:r>
        <w:rPr>
          <w:rFonts w:ascii="Calibri" w:hAnsi="Calibri" w:cs="Calibri" w:eastAsia="Calibri"/>
          <w:color w:val="000000"/>
          <w:spacing w:val="0"/>
          <w:position w:val="0"/>
          <w:sz w:val="24"/>
          <w:shd w:fill="FFFF00" w:val="clear"/>
        </w:rPr>
        <w:t xml:space="preserve">Measure soil total carbon (C) content in roller milled samples through combustion on a CN elemental analyzer at a temperature of 1350 &amp;#176;C. Estimate calcium carbonate C content by analyzing the remaining C after baking soil organic matter at a temperature of 420 &amp;#176;C for 16 h in a furnace.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Calculate SOC content (%) by subtracting calcium carbonate C content from total soil C content. Convert SOC content (%) to SOC density (</w:t>
      </w:r>
      <w:r>
        <w:rPr>
          <w:rFonts w:ascii="Calibri" w:hAnsi="Calibri" w:cs="Calibri" w:eastAsia="Calibri"/>
          <w:color w:val="auto"/>
          <w:spacing w:val="0"/>
          <w:position w:val="0"/>
          <w:sz w:val="24"/>
          <w:shd w:fill="auto" w:val="clear"/>
        </w:rPr>
        <w:t xml:space="preserve">kg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using soil density.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Put the bulk 2-mm sieved soil samples in Marinelli beakers and seal them. Measure </w:t>
      </w:r>
      <w:r>
        <w:rPr>
          <w:rFonts w:ascii="Calibri" w:hAnsi="Calibri" w:cs="Calibri" w:eastAsia="Calibri"/>
          <w:color w:val="000000"/>
          <w:spacing w:val="0"/>
          <w:position w:val="0"/>
          <w:sz w:val="24"/>
          <w:shd w:fill="FFFF00" w:val="clear"/>
          <w:vertAlign w:val="superscript"/>
        </w:rPr>
        <w:t xml:space="preserve">137</w:t>
      </w:r>
      <w:r>
        <w:rPr>
          <w:rFonts w:ascii="Calibri" w:hAnsi="Calibri" w:cs="Calibri" w:eastAsia="Calibri"/>
          <w:color w:val="000000"/>
          <w:spacing w:val="0"/>
          <w:position w:val="0"/>
          <w:sz w:val="24"/>
          <w:shd w:fill="FFFF00" w:val="clear"/>
        </w:rPr>
        <w:t xml:space="preserve">Cs concentration of each sample through gamma-ray analysis using a spectroscopy system that receives inputs from three high purity coaxial germanium crystals (HpCN30% efficiency) into 8192-channel analyzers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Calibrate the system using an analytic mixed radionuclide standard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Convert </w:t>
      </w:r>
      <w:r>
        <w:rPr>
          <w:rFonts w:ascii="Calibri" w:hAnsi="Calibri" w:cs="Calibri" w:eastAsia="Calibri"/>
          <w:color w:val="000000"/>
          <w:spacing w:val="0"/>
          <w:position w:val="0"/>
          <w:sz w:val="24"/>
          <w:shd w:fill="auto" w:val="clear"/>
          <w:vertAlign w:val="superscript"/>
        </w:rPr>
        <w:t xml:space="preserve">137</w:t>
      </w:r>
      <w:r>
        <w:rPr>
          <w:rFonts w:ascii="Calibri" w:hAnsi="Calibri" w:cs="Calibri" w:eastAsia="Calibri"/>
          <w:color w:val="000000"/>
          <w:spacing w:val="0"/>
          <w:position w:val="0"/>
          <w:sz w:val="24"/>
          <w:shd w:fill="auto" w:val="clear"/>
        </w:rPr>
        <w:t xml:space="preserve">Cs concentration to </w:t>
      </w:r>
      <w:r>
        <w:rPr>
          <w:rFonts w:ascii="Calibri" w:hAnsi="Calibri" w:cs="Calibri" w:eastAsia="Calibri"/>
          <w:color w:val="000000"/>
          <w:spacing w:val="0"/>
          <w:position w:val="0"/>
          <w:sz w:val="24"/>
          <w:shd w:fill="auto" w:val="clear"/>
          <w:vertAlign w:val="superscript"/>
        </w:rPr>
        <w:t xml:space="preserve">137</w:t>
      </w:r>
      <w:r>
        <w:rPr>
          <w:rFonts w:ascii="Calibri" w:hAnsi="Calibri" w:cs="Calibri" w:eastAsia="Calibri"/>
          <w:color w:val="000000"/>
          <w:spacing w:val="0"/>
          <w:position w:val="0"/>
          <w:sz w:val="24"/>
          <w:shd w:fill="auto" w:val="clear"/>
        </w:rPr>
        <w:t xml:space="preserve">Cs inventory using soil density.</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Calculate soil redistribution rate using </w:t>
      </w:r>
      <w:r>
        <w:rPr>
          <w:rFonts w:ascii="Calibri" w:hAnsi="Calibri" w:cs="Calibri" w:eastAsia="Calibri"/>
          <w:color w:val="000000"/>
          <w:spacing w:val="0"/>
          <w:position w:val="0"/>
          <w:sz w:val="24"/>
          <w:shd w:fill="FFFF00" w:val="clear"/>
          <w:vertAlign w:val="superscript"/>
        </w:rPr>
        <w:t xml:space="preserve">137</w:t>
      </w:r>
      <w:r>
        <w:rPr>
          <w:rFonts w:ascii="Calibri" w:hAnsi="Calibri" w:cs="Calibri" w:eastAsia="Calibri"/>
          <w:color w:val="000000"/>
          <w:spacing w:val="0"/>
          <w:position w:val="0"/>
          <w:sz w:val="24"/>
          <w:shd w:fill="FFFF00" w:val="clear"/>
        </w:rPr>
        <w:t xml:space="preserve">Cs inventory by applying the Mass Balance Model II (MBMII) in a spreadsheet add-in program developed by Walling</w:t>
      </w:r>
      <w:r>
        <w:rPr>
          <w:rFonts w:ascii="Calibri" w:hAnsi="Calibri" w:cs="Calibri" w:eastAsia="Calibri"/>
          <w:i/>
          <w:color w:val="000000"/>
          <w:spacing w:val="0"/>
          <w:position w:val="0"/>
          <w:sz w:val="24"/>
          <w:shd w:fill="FFFF00" w:val="clear"/>
        </w:rPr>
        <w:t xml:space="preserve"> et al.</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Topography-Based Model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Topographic principal component estimation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Extract the topographic metrics for sampling locations in the entire study area and the small-scale cropland fields.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Standardize the topographic metrics of the sampling locations in the entire study area by using mean and standard deviation. Estimate the topographic metric loadings in each component based on the standardized topographic metrics using PCA with statistical software package. Collect the topographic metric loadings in each topographic principal component (TPC) and select the top TPCs that explain 90% variance of all metrics.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Standardize the topographic metrics of the sampling locations in the small-scale cropland fields. Calculate the top TPCs for each location by sum of the standardized topographic metrics weighted by the corresponding loadings from the sampling locations in WCW.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Model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Perform stepwise ordinary least square regression (SOLSR) to develop topography-based SOLSR</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models for SOC density and soil redistribution rates based on all topographic metrics at the small-scale cropland fields. Use Akaike information criterion (AIC) and leave-one-out cross-validation to select the optimal combination of topographic metrics for the best-fitted SOLSR</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models.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Check the collinearity among the topographic variables using the variance inflation factor (VIF). Remove the variables with the largest VIF (VIF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7.5</w:t>
      </w:r>
      <w:r>
        <w:rPr>
          <w:rFonts w:ascii="Calibri" w:hAnsi="Calibri" w:cs="Calibri" w:eastAsia="Calibri"/>
          <w:color w:val="505050"/>
          <w:spacing w:val="0"/>
          <w:position w:val="0"/>
          <w:sz w:val="24"/>
          <w:shd w:fill="auto" w:val="clear"/>
          <w:vertAlign w:val="superscript"/>
        </w:rPr>
        <w:t xml:space="preserve">25</w:t>
      </w:r>
      <w:r>
        <w:rPr>
          <w:rFonts w:ascii="Calibri" w:hAnsi="Calibri" w:cs="Calibri" w:eastAsia="Calibri"/>
          <w:color w:val="50505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check VIF again. Remove the variables until the VIFs of all variables are &amp;lt; 7.5. Perform SOLSR to develop topography-based SOLSR</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models for SOC density and soil redistribution rates based on topographic metrics that were removed high collinearity variables. Use the AIC and leave-one-out cross-validation to select the optimal combination for the best-fitted SOLSR</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Perform stepwise principal component regression (SPCR) to develop topography-based SPCR models for SOC density and soil redistribution rates based on the TPCs at the small-scale cropland fields. Use the AIC and leave-one-out cross-validation to select the optimal combination of TPCs for the best-fitted SPCR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Calculate the adjusted coefficient of determination (R</w:t>
      </w:r>
      <w:r>
        <w:rPr>
          <w:rFonts w:ascii="Calibri" w:hAnsi="Calibri" w:cs="Calibri" w:eastAsia="Calibri"/>
          <w:color w:val="000000"/>
          <w:spacing w:val="0"/>
          <w:position w:val="0"/>
          <w:sz w:val="24"/>
          <w:shd w:fill="auto" w:val="clear"/>
          <w:vertAlign w:val="subscript"/>
        </w:rPr>
        <w:t xml:space="preserve">adj</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Nash-Sutcliffe efficiency (NSE), and ratio of the root mean square error to the standard deviation of measured data (RSR) to assess model efficiencies.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Model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Estimate SOC density and soil redistribution rates in the entire study area by applying the estimated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Validate the developed model by comparing prediction with measured dataset of SOC density and soil redistribution rates in the entire study area. Evaluate the model performances using R</w:t>
      </w:r>
      <w:r>
        <w:rPr>
          <w:rFonts w:ascii="Calibri" w:hAnsi="Calibri" w:cs="Calibri" w:eastAsia="Calibri"/>
          <w:color w:val="000000"/>
          <w:spacing w:val="0"/>
          <w:position w:val="0"/>
          <w:sz w:val="24"/>
          <w:shd w:fill="auto" w:val="clear"/>
          <w:vertAlign w:val="subscript"/>
        </w:rPr>
        <w:t xml:space="preserve">adj</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NSE, and RSR values.</w:t>
      </w:r>
    </w:p>
    <w:p>
      <w:pPr>
        <w:spacing w:before="0" w:after="0" w:line="240"/>
        <w:ind w:right="0" w:left="63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the Walnut Creek Watershed (WCW) as a testbed to assess feasibility of topography-based models in investigating soil redistribution and SOC dynamics. The watershed is in Boone and Story counties within the state of Iowa (41&amp;#176;55’-42&amp;#176;00’N; 93&amp;#176;32’-93&amp;#176;45’W) with an area of 5,130 ha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Croplands is the dominant land use type in the WCW, with a relatively flat terrain (mean 90 m, topographic relief 2.29 m).</w:t>
      </w:r>
      <w:r>
        <w:rPr>
          <w:rFonts w:ascii="Calibri" w:hAnsi="Calibri" w:cs="Calibri" w:eastAsia="Calibri"/>
          <w:color w:val="000000"/>
          <w:spacing w:val="0"/>
          <w:position w:val="0"/>
          <w:sz w:val="24"/>
          <w:shd w:fill="auto" w:val="clear"/>
        </w:rPr>
        <w:t xml:space="preserve"> Chisel plowing, disking, and harrowing operations are the principal tillage practices in the crop fields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however, tillage directions vary due to differences in management practices.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Four hundred and sixty crop field locations were randomly selected to derive topographic information in the WCW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100 out of the 460 locations, including two 300 m transects (each have 9 sampling locations), were selected to conduct field samplings and for analysis of SOC and soil redistribution levels. In addition, two small-scale field sites with topographic landscape, soil types, and tillage practices similar to the WCW were selected for more intensive samplings. At each small-scale field site, a 25 &amp;#215; 25 m grid cell was created, and 230 sampling locations were located at grid nodes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Topographic metrics and soil property information were calculated for the 230 locations.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topographic metrics in the WCW were generated following the above protocol. The WCW is characterized with low-to-moderate topography (elevation ranging from 260 to 325 m) with a relative low slope (ranging from 0 to 0.11 radian), upslope slope (0 to 0.09 m), and moderate curvatures (profile curvature: -0.009 to 0.009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plan curvature: -0.85 to 0.85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general curvature: -0.02 to 0.02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vertical elevations of DEMs were e</w:t>
      </w:r>
      <w:r>
        <w:rPr>
          <w:rFonts w:ascii="Calibri" w:hAnsi="Calibri" w:cs="Calibri" w:eastAsia="Calibri"/>
          <w:color w:val="000000"/>
          <w:spacing w:val="0"/>
          <w:position w:val="0"/>
          <w:sz w:val="24"/>
          <w:shd w:fill="auto" w:val="clear"/>
        </w:rPr>
        <w:t xml:space="preserve">nlarged 100 times to increase the distinguishability of the relatively low field-scale relief found in the WCW for creating the positive openness metrics (POP100). After conversion, the range of positive openness increased from 0.08 radians (POP: 1.51-1.59 radians) to 0.86 radians (POP100: 0.36-1.22 radians).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topographic relief, we generated seven relief maps with following radiuses: 7.5 m, 15 m, 30 m, 45 m, 60 m, 75 m, and 90 m. Two relief principal components were selected based on results of PCA on the seven relief variables. The first showed coarse resolution relief variation with relief</w:t>
      </w:r>
      <w:r>
        <w:rPr>
          <w:rFonts w:ascii="Calibri" w:hAnsi="Calibri" w:cs="Calibri" w:eastAsia="Calibri"/>
          <w:color w:val="000000"/>
          <w:spacing w:val="0"/>
          <w:position w:val="0"/>
          <w:sz w:val="24"/>
          <w:shd w:fill="auto" w:val="clear"/>
          <w:vertAlign w:val="subscript"/>
        </w:rPr>
        <w:t xml:space="preserve">45m</w:t>
      </w:r>
      <w:r>
        <w:rPr>
          <w:rFonts w:ascii="Calibri" w:hAnsi="Calibri" w:cs="Calibri" w:eastAsia="Calibri"/>
          <w:color w:val="000000"/>
          <w:spacing w:val="0"/>
          <w:position w:val="0"/>
          <w:sz w:val="24"/>
          <w:shd w:fill="auto" w:val="clear"/>
        </w:rPr>
        <w:t xml:space="preserve"> as the main variable. We defined this component as the large-scale relief (LsRe). The second component, which was highly correlated with relief</w:t>
      </w:r>
      <w:r>
        <w:rPr>
          <w:rFonts w:ascii="Calibri" w:hAnsi="Calibri" w:cs="Calibri" w:eastAsia="Calibri"/>
          <w:color w:val="000000"/>
          <w:spacing w:val="0"/>
          <w:position w:val="0"/>
          <w:sz w:val="24"/>
          <w:shd w:fill="auto" w:val="clear"/>
          <w:vertAlign w:val="subscript"/>
        </w:rPr>
        <w:t xml:space="preserve">7.5m</w:t>
      </w:r>
      <w:r>
        <w:rPr>
          <w:rFonts w:ascii="Calibri" w:hAnsi="Calibri" w:cs="Calibri" w:eastAsia="Calibri"/>
          <w:color w:val="000000"/>
          <w:spacing w:val="0"/>
          <w:position w:val="0"/>
          <w:sz w:val="24"/>
          <w:shd w:fill="auto" w:val="clear"/>
        </w:rPr>
        <w:t xml:space="preserve"> and presented fine resolution relief variation, was defined as the small-scale relief (SsRe).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of correlation analyses between topographic metrics and SOC density/soil redistribution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TWI and LsRe showed the highest correlations with SOC density and soil redistribution rates, respectively. Spatial patterns of the two metrics are presented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Details of the TWI and LsRe can be better observed from the transect area. Both metrics showed high values in depressional area and low values in sloping and ridge areas. However, differences between the two metrics occurred in ditch areas, where the TWI exhibited extremely high values but the values of LsRe were not different from adjacent areas.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generating the fifteen topographic metrics, we used PCA on these topographic variables over the 460 sampling sites in the WCW. The first seven topographic principal components (TPCs) that explained more than 90% variability of the whole topographic dataset were selected. Five TPCs that were final selected to build topography-based models are listed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For the first principal component (TPC1), G_Cur showed the highest loading. Slope, TWI, Upsl, and LS_FB were the most important metrics in TPC2, with loadings larger than 0.35. In the TPC3, FA, SPI, and CA were important metrics, with loadings of 0.482, 0.460, and 0.400, respectively. FPL (-0.703) and Pl_Cur (0.485) were the most important in the TPC6. The main metrics with high loadings in the TPC7 were SsRe (0.597), DI (0.435), FPL (0.407), and Pl_Cur (0.383).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Collinearity of topographic variable was checked by examining VIF. Of the 15 metrics, slope, TWI, and G_Cur were removed due to the high VIFs. Based on soil redistribution rates and carbon density data </w:t>
      </w:r>
      <w:r>
        <w:rPr>
          <w:rFonts w:ascii="Calibri" w:hAnsi="Calibri" w:cs="Calibri" w:eastAsia="Calibri"/>
          <w:color w:val="auto"/>
          <w:spacing w:val="0"/>
          <w:position w:val="0"/>
          <w:sz w:val="24"/>
          <w:shd w:fill="auto" w:val="clear"/>
        </w:rPr>
        <w:t xml:space="preserve">from sites 1 and 2, </w:t>
      </w:r>
      <w:r>
        <w:rPr>
          <w:rFonts w:ascii="Calibri" w:hAnsi="Calibri" w:cs="Calibri" w:eastAsia="Calibri"/>
          <w:color w:val="000000"/>
          <w:spacing w:val="0"/>
          <w:position w:val="0"/>
          <w:sz w:val="24"/>
          <w:shd w:fill="auto" w:val="clear"/>
        </w:rPr>
        <w:t xml:space="preserve">SOLSR models </w:t>
      </w:r>
      <w:r>
        <w:rPr>
          <w:rFonts w:ascii="Calibri" w:hAnsi="Calibri" w:cs="Calibri" w:eastAsia="Calibri"/>
          <w:color w:val="auto"/>
          <w:spacing w:val="0"/>
          <w:position w:val="0"/>
          <w:sz w:val="24"/>
          <w:shd w:fill="auto" w:val="clear"/>
        </w:rPr>
        <w:t xml:space="preserve">were developed </w:t>
      </w:r>
      <w:r>
        <w:rPr>
          <w:rFonts w:ascii="Calibri" w:hAnsi="Calibri" w:cs="Calibri" w:eastAsia="Calibri"/>
          <w:color w:val="000000"/>
          <w:spacing w:val="0"/>
          <w:position w:val="0"/>
          <w:sz w:val="24"/>
          <w:shd w:fill="auto" w:val="clear"/>
        </w:rPr>
        <w:t xml:space="preserve">using all 15 metrics </w:t>
      </w:r>
      <w:r>
        <w:rPr>
          <w:rFonts w:ascii="Calibri" w:hAnsi="Calibri" w:cs="Calibri" w:eastAsia="Calibri"/>
          <w:color w:val="auto"/>
          <w:spacing w:val="0"/>
          <w:position w:val="0"/>
          <w:sz w:val="24"/>
          <w:shd w:fill="auto" w:val="clear"/>
        </w:rPr>
        <w:t xml:space="preserve">(SOLSR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12 metrics with collinear covariate removed (SOLSR</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Generally, over 70% and 65% of variability in SOC density and soil redistribution rates were explained by the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models, respectively. For the models with</w:t>
      </w:r>
      <w:r>
        <w:rPr>
          <w:rFonts w:ascii="Calibri" w:hAnsi="Calibri" w:cs="Calibri" w:eastAsia="Calibri"/>
          <w:color w:val="000000"/>
          <w:spacing w:val="0"/>
          <w:position w:val="0"/>
          <w:sz w:val="24"/>
          <w:shd w:fill="auto" w:val="clear"/>
        </w:rPr>
        <w:t xml:space="preserve"> collinear covariate removed (SOLSR</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simulation efficiencies were slightly lower than SOLSR</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models (</w:t>
      </w:r>
      <w:r>
        <w:rPr>
          <w:rFonts w:ascii="Calibri" w:hAnsi="Calibri" w:cs="Calibri" w:eastAsia="Calibri"/>
          <w:color w:val="auto"/>
          <w:spacing w:val="0"/>
          <w:position w:val="0"/>
          <w:sz w:val="24"/>
          <w:shd w:fill="auto" w:val="clear"/>
        </w:rPr>
        <w:t xml:space="preserve">68% for SOC density and 63% for soil redistribution)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NSEs were slightly lower and RSR were slightly higher in SOLSR</w:t>
      </w:r>
      <w:r>
        <w:rPr>
          <w:rFonts w:ascii="Calibri" w:hAnsi="Calibri" w:cs="Calibri" w:eastAsia="Calibri"/>
          <w:color w:val="auto"/>
          <w:spacing w:val="0"/>
          <w:position w:val="0"/>
          <w:sz w:val="24"/>
          <w:shd w:fill="auto" w:val="clear"/>
          <w:vertAlign w:val="subscript"/>
        </w:rPr>
        <w:t xml:space="preserve">r </w:t>
      </w:r>
      <w:r>
        <w:rPr>
          <w:rFonts w:ascii="Calibri" w:hAnsi="Calibri" w:cs="Calibri" w:eastAsia="Calibri"/>
          <w:color w:val="auto"/>
          <w:spacing w:val="0"/>
          <w:position w:val="0"/>
          <w:sz w:val="24"/>
          <w:shd w:fill="auto" w:val="clear"/>
        </w:rPr>
        <w:t xml:space="preserve">models than in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models.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SPCR models, similar simulation efficiencies as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are observed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However, fewer independent variables were selected in SPCR models (less than 5 variables) than the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models (more than 6 variables). TPCs 1, 2, 3, and 7 were selected as the independent variable combinations for the SOC model and TPCs 1, 2, 3, 6, and 7 were selected as the combination for the soil redistribution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the SPCR models had the best predictions and the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models showed the poorest performances at the watershed scale. The coefficients of determination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by comparing SOC density prediction to observation increased from: 1) 0.60 in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0.52 in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to 0.66 in SPCR, and 2) NSE increased from 0.21 in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0.16 in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to 0.59 in SPCR; while RSR reduced from 0.87 in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0.91 in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to 0.64 in SPCR. Soil redistribution rate prediction in SPCR accounted for 36% of the variability in the measured variable and was higher than the predictions by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(34%) and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(0.35%). A higher NSE and lower RSR in SPCR (NSE = 0.33, RSR = 0.82) compared to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(NSE = 0.31, RSR = 0.83) and SOLSR</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(NSE = 0.32, RSR = 0.82) also demonstrated a better performance in soil redistribution rate simulation by SPCR.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model performance evaluations, SPCR models were selected to generate SOC density and soil redistribution rate maps at the watershed scale. The maps revealed consistent patterns between model simulations and field measurements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high consistencies between simulations and observations were more evident along the transects. Both SOC density and soil redistribution rates showed high correlations with landscape topography. High values of SOC density can be found in footslope and depositional areas, where soil deposition occurred, while low values of SOC density were observed in sloping areas, where soil erosion took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Slope, Aspect, Curvature module in the System for Automated Geoscientific Analysis (SAGA). </w:t>
      </w:r>
      <w:r>
        <w:rPr>
          <w:rFonts w:ascii="Calibri" w:hAnsi="Calibri" w:cs="Calibri" w:eastAsia="Calibri"/>
          <w:color w:val="000000"/>
          <w:spacing w:val="0"/>
          <w:position w:val="0"/>
          <w:sz w:val="24"/>
          <w:shd w:fill="auto" w:val="clear"/>
        </w:rPr>
        <w:t xml:space="preserve">The polygons show the locations of study areas.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Location of Walnut Creek Watershed and sampling sites in the watershed (Iowa).</w:t>
      </w:r>
      <w:r>
        <w:rPr>
          <w:rFonts w:ascii="Calibri" w:hAnsi="Calibri" w:cs="Calibri" w:eastAsia="Calibri"/>
          <w:color w:val="000000"/>
          <w:spacing w:val="0"/>
          <w:position w:val="0"/>
          <w:sz w:val="24"/>
          <w:shd w:fill="auto" w:val="clear"/>
        </w:rPr>
        <w:t xml:space="preserve"> This figure was adapted from previous work</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Location of sampled sites a) 1 and b) 2 </w:t>
      </w:r>
      <w:r>
        <w:rPr>
          <w:rFonts w:ascii="Calibri" w:hAnsi="Calibri" w:cs="Calibri" w:eastAsia="Calibri"/>
          <w:b/>
          <w:color w:val="auto"/>
          <w:spacing w:val="0"/>
          <w:position w:val="0"/>
          <w:sz w:val="24"/>
          <w:shd w:fill="auto" w:val="clear"/>
        </w:rPr>
        <w:t xml:space="preserve">(z-axis 15x elevation).</w:t>
      </w:r>
      <w:r>
        <w:rPr>
          <w:rFonts w:ascii="Calibri" w:hAnsi="Calibri" w:cs="Calibri" w:eastAsia="Calibri"/>
          <w:color w:val="auto"/>
          <w:spacing w:val="0"/>
          <w:position w:val="0"/>
          <w:sz w:val="24"/>
          <w:shd w:fill="auto" w:val="clear"/>
        </w:rPr>
        <w:t xml:space="preserve"> This figure was adapted from previous work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Topographic metric maps.</w:t>
      </w:r>
      <w:r>
        <w:rPr>
          <w:rFonts w:ascii="Calibri" w:hAnsi="Calibri" w:cs="Calibri" w:eastAsia="Calibri"/>
          <w:color w:val="000000"/>
          <w:spacing w:val="0"/>
          <w:position w:val="0"/>
          <w:sz w:val="24"/>
          <w:shd w:fill="auto" w:val="clear"/>
        </w:rPr>
        <w:t xml:space="preserve"> (a) Topographic wetness index (TWI) and (b) large-scale topographic relief (LsRe) in the Walnut Creek Watershed and </w:t>
      </w:r>
      <w:r>
        <w:rPr>
          <w:rFonts w:ascii="Calibri" w:hAnsi="Calibri" w:cs="Calibri" w:eastAsia="Calibri"/>
          <w:color w:val="auto"/>
          <w:spacing w:val="0"/>
          <w:position w:val="0"/>
          <w:sz w:val="24"/>
          <w:shd w:fill="auto" w:val="clear"/>
        </w:rPr>
        <w:t xml:space="preserve">transect area (z-axis 15 x elevation)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Soil redistribution rate </w:t>
      </w:r>
      <w:r>
        <w:rPr>
          <w:rFonts w:ascii="Calibri" w:hAnsi="Calibri" w:cs="Calibri" w:eastAsia="Calibri"/>
          <w:b/>
          <w:color w:val="auto"/>
          <w:spacing w:val="0"/>
          <w:position w:val="0"/>
          <w:sz w:val="24"/>
          <w:shd w:fill="auto" w:val="clear"/>
        </w:rPr>
        <w:t xml:space="preserve">(t ha</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year</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maps </w:t>
      </w:r>
      <w:r>
        <w:rPr>
          <w:rFonts w:ascii="Calibri" w:hAnsi="Calibri" w:cs="Calibri" w:eastAsia="Calibri"/>
          <w:b/>
          <w:color w:val="auto"/>
          <w:spacing w:val="0"/>
          <w:position w:val="0"/>
          <w:sz w:val="24"/>
          <w:shd w:fill="auto" w:val="clear"/>
        </w:rPr>
        <w:t xml:space="preserve">and SOC density (kg 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maps</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Shown are soil redistribution maps (a) within the Walnut Creek Watershed and (b) along two transects. Shown are SOC density (kg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maps (c) within the Walnut Creek Watershed and (d) along two transects using the stepwise principal component analysis models (z-axis 15x elevation).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Significances of selected topographic metrics.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Spearman’s rank correlation (n = 560) between selected topographic metrics and soil organic carbon (SOC) density and soil redistribution rates (SR).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Variable loadings in the principal components (PCs) calculated for topographic metrics (n = 460) in Walnut Creek Watershed.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Models of soil organic carbon (SOC) density and soil redistribution rates (SR) for agricultural fields based on topographic metrics at sites 1 and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models had slightly better performances than the SPCR models in calibration at the field scale. However, some of the topographic metrics, such as SPI and CA (r &amp;gt; 0.80), </w:t>
      </w:r>
      <w:r>
        <w:rPr>
          <w:rFonts w:ascii="Calibri" w:hAnsi="Calibri" w:cs="Calibri" w:eastAsia="Calibri"/>
          <w:color w:val="000000"/>
          <w:spacing w:val="0"/>
          <w:position w:val="0"/>
          <w:sz w:val="24"/>
          <w:shd w:fill="auto" w:val="clear"/>
        </w:rPr>
        <w:t xml:space="preserve">are closely correlated with each other. The collinearity </w:t>
      </w:r>
      <w:r>
        <w:rPr>
          <w:rFonts w:ascii="Calibri" w:hAnsi="Calibri" w:cs="Calibri" w:eastAsia="Calibri"/>
          <w:color w:val="auto"/>
          <w:spacing w:val="0"/>
          <w:position w:val="0"/>
          <w:sz w:val="24"/>
          <w:shd w:fill="auto" w:val="clear"/>
        </w:rPr>
        <w:t xml:space="preserve">may add uncertainties to model predictions. Because of the multicollinearity among predictors, small changes in the input variables can significantly affect the model predictions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Therefore, the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models tended to be unstable and showed low efficiencies in simulations of SOC density and soil redistribution rate at the watershed scale. The SPCR models substantially outperformed the SOLSR</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models in prediction of SOC distribution at the watershed scale. TPCs eliminate the multicollinearity by converting the fifteen topographic metrics into mutually independent (orthogonal) components. The conversion also uncovered underlying relationships among topographic metrics.</w:t>
      </w:r>
      <w:r>
        <w:rPr>
          <w:rFonts w:ascii="Calibri" w:hAnsi="Calibri" w:cs="Calibri" w:eastAsia="Calibri"/>
          <w:color w:val="000000"/>
          <w:spacing w:val="0"/>
          <w:position w:val="0"/>
          <w:sz w:val="24"/>
          <w:shd w:fill="auto" w:val="clear"/>
        </w:rPr>
        <w:t xml:space="preserve"> As indicated by the high loadings (&amp;gt; 0.35) of topographic metrics to the components, the TPC1, TPC2, TPC3, TPC6, and TPC7 were associated with runoff velocity, soil water content, runoff volume, flow divergence, and flow acceleration, respectively.</w:t>
      </w:r>
      <w:r>
        <w:rPr>
          <w:rFonts w:ascii="Calibri" w:hAnsi="Calibri" w:cs="Calibri" w:eastAsia="Calibri"/>
          <w:color w:val="auto"/>
          <w:spacing w:val="0"/>
          <w:position w:val="0"/>
          <w:sz w:val="24"/>
          <w:shd w:fill="auto" w:val="clear"/>
        </w:rPr>
        <w:t xml:space="preserve"> Spatial patterns of soil redistribution rates and SOC distribution were highly correlated with soil water content and runoff divergence in the WCW, which is consistent with </w:t>
      </w:r>
      <w:r>
        <w:rPr>
          <w:rFonts w:ascii="Calibri" w:hAnsi="Calibri" w:cs="Calibri" w:eastAsia="Calibri"/>
          <w:color w:val="000000"/>
          <w:spacing w:val="0"/>
          <w:position w:val="0"/>
          <w:sz w:val="24"/>
          <w:shd w:fill="auto" w:val="clear"/>
        </w:rPr>
        <w:t xml:space="preserve">the study of Fox and Papanicolaou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demonstrated that eroded soil from upland could be impacted by flow divergence in a low-relief agricultural watershed.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Moreover, fewer predictor variables in the SPCR models than the SOLSR</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and SOLSR</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models reduced the risk of over-fitting</w:t>
      </w:r>
      <w:r>
        <w:rPr>
          <w:rFonts w:ascii="Calibri" w:hAnsi="Calibri" w:cs="Calibri" w:eastAsia="Calibri"/>
          <w:color w:val="auto"/>
          <w:spacing w:val="0"/>
          <w:position w:val="0"/>
          <w:sz w:val="24"/>
          <w:shd w:fill="auto" w:val="clear"/>
        </w:rPr>
        <w:t xml:space="preserve"> the prediction models</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There were more than six variables in all the SOLSR models, which may increase the difficulty of data interpretation and induce high variance in model simulations</w:t>
      </w:r>
      <w:r>
        <w:rPr>
          <w:rFonts w:ascii="Calibri" w:hAnsi="Calibri" w:cs="Calibri" w:eastAsia="Calibri"/>
          <w:color w:val="auto"/>
          <w:spacing w:val="0"/>
          <w:position w:val="0"/>
          <w:sz w:val="24"/>
          <w:shd w:fill="auto" w:val="clear"/>
          <w:vertAlign w:val="superscript"/>
        </w:rPr>
        <w:t xml:space="preserve">41,44,45</w:t>
      </w:r>
      <w:r>
        <w:rPr>
          <w:rFonts w:ascii="Calibri" w:hAnsi="Calibri" w:cs="Calibri" w:eastAsia="Calibri"/>
          <w:color w:val="auto"/>
          <w:spacing w:val="0"/>
          <w:position w:val="0"/>
          <w:sz w:val="24"/>
          <w:shd w:fill="auto" w:val="clear"/>
        </w:rPr>
        <w:t xml:space="preserve">. This may account for the lower prediction efficiencies in WCW by the SOLSR models than by the SPCR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Topography- based SPCR models have advantages in simulating soil redistribution and associated SOC dynamics. First, topographic information can be easily derived from DEMs. Recent increased accessibility of the high spatial resolution LiDAR data can help improve the accuracy of DEM-derived landscape topography and benefit investigations in regions with limited field observations. Second, using a set of topographic metrics and statistical analyses, the topography-based models can efficiently quantify soil redistribution and SOC distribution patterns. Third, the application of principal component can effectively reduce biases associated with multicollinearity of topographic metrics and increase the stability of the stepwise regression models when applied to multiple spatial scales.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SPCA models may be limited by variables during model development. Although application of the LiDAR data increased in ecological studies, the methods to derive useful topographic information have not yet been fully explored. In this study, </w:t>
      </w:r>
      <w:r>
        <w:rPr>
          <w:rFonts w:ascii="Calibri" w:hAnsi="Calibri" w:cs="Calibri" w:eastAsia="Calibri"/>
          <w:color w:val="000000"/>
          <w:spacing w:val="0"/>
          <w:position w:val="0"/>
          <w:sz w:val="24"/>
          <w:shd w:fill="auto" w:val="clear"/>
        </w:rPr>
        <w:t xml:space="preserve">the TWI and LsRe showed the highest correlations with SOC density and soil redistribution rates, respectively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additional topographic variables that are not considered may be equally or more important in explaining soil erosion and C dynamics. </w:t>
      </w:r>
      <w:r>
        <w:rPr>
          <w:rFonts w:ascii="Calibri" w:hAnsi="Calibri" w:cs="Calibri" w:eastAsia="Calibri"/>
          <w:color w:val="auto"/>
          <w:spacing w:val="0"/>
          <w:position w:val="0"/>
          <w:sz w:val="24"/>
          <w:shd w:fill="auto" w:val="clear"/>
        </w:rPr>
        <w:t xml:space="preserve">Additionally, other factors such as management practices, which may cause soil erosion variability, were not included in this study. For example, when tillage was parallel to the direction of maximum slope, soil erosion may double relative to the erosion in slantwise tillage turning soil upslope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Therefore, different tillage practices may also be a reason for the reduced prediction efficiencies of the SPCR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is based on the paper published in Catena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Instead of a mechanistic-based analysis of topographic influences on soil movement and soil properties as performed in the Catena paper, here we focused on the methods for quantifying topographic metrics and developing topography-based models. We discussed the feasibility and advantages of using topography-based models in studies of the spatial structure of soil properties. Meanwhile, we improved our models by updating algorithms of slope length factor and flow accumulation. The scale of slope length factor measurement was limited to field’s area. Additionally, the deterministic infinity algorithm was used for flow accumulation generation. Compared with the method reported in Li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which generated flow accumulation with a deterministic eight-node algorithm, the infinity algorithm adopted in this study reduces loops in the flow direction angles and proved to be a better algorithm for low relief areas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our results demonstrate the feasibility of topography-based SPCR models in simulating SOC distribution and soil redistribution patterns in agriculture fields.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cost-effective method to estimate SOC stocks and soil redistribution rates, it is applicable to sites with limited observational data and private lands lacking public access. In future studies, the prediction models could be improved with further refinement and availability of LiDAR data and</w:t>
      </w:r>
      <w:r>
        <w:rPr>
          <w:rFonts w:ascii="Calibri" w:hAnsi="Calibri" w:cs="Calibri" w:eastAsia="Calibri"/>
          <w:color w:val="000000"/>
          <w:spacing w:val="0"/>
          <w:position w:val="0"/>
          <w:sz w:val="24"/>
          <w:shd w:fill="auto" w:val="clear"/>
        </w:rPr>
        <w:t xml:space="preserve"> i</w:t>
      </w:r>
      <w:r>
        <w:rPr>
          <w:rFonts w:ascii="Calibri" w:hAnsi="Calibri" w:cs="Calibri" w:eastAsia="Calibri"/>
          <w:color w:val="auto"/>
          <w:spacing w:val="0"/>
          <w:position w:val="0"/>
          <w:sz w:val="24"/>
          <w:shd w:fill="auto" w:val="clear"/>
        </w:rPr>
        <w:t xml:space="preserve">nclusion of additional topographic metrics. The large-scale soil property maps that were developed based on the models will lead to further understanding of the mechanisms underlying the topographic impacts on soil movement in agricultural landscapes and the fate of SOC at the watershed and regional scales.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USDA Natural Resources Conservation Service in association with the Wetland Component of the National Conservation Effects Assessment Project (NRCS 67-3A75-13-177).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Lal, R. Soil erosion and carbon dynamics. </w:t>
      </w:r>
      <w:r>
        <w:rPr>
          <w:rFonts w:ascii="Calibri" w:hAnsi="Calibri" w:cs="Calibri" w:eastAsia="Calibri"/>
          <w:i/>
          <w:color w:val="000000"/>
          <w:spacing w:val="0"/>
          <w:position w:val="0"/>
          <w:sz w:val="24"/>
          <w:shd w:fill="auto" w:val="clear"/>
        </w:rPr>
        <w:t xml:space="preserve">Soil and Tillage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(2),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Fox, J. F., Papanicolaou, A. N. The use of carbon and nitrogen isotopes to study watershed erosion processes. </w:t>
      </w:r>
      <w:r>
        <w:rPr>
          <w:rFonts w:ascii="Calibri" w:hAnsi="Calibri" w:cs="Calibri" w:eastAsia="Calibri"/>
          <w:i/>
          <w:color w:val="000000"/>
          <w:spacing w:val="0"/>
          <w:position w:val="0"/>
          <w:sz w:val="24"/>
          <w:shd w:fill="auto" w:val="clear"/>
        </w:rPr>
        <w:t xml:space="preserve">Journal of the American Water Resources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(4),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Hemelryck, H. V., Fiener, P., Van Oost, K., Govers, G., Merckx, R. The effect of soil redistribution on soil organic carbon: An experimental study. </w:t>
      </w:r>
      <w:r>
        <w:rPr>
          <w:rFonts w:ascii="Calibri" w:hAnsi="Calibri" w:cs="Calibri" w:eastAsia="Calibri"/>
          <w:i/>
          <w:color w:val="000000"/>
          <w:spacing w:val="0"/>
          <w:position w:val="0"/>
          <w:sz w:val="24"/>
          <w:shd w:fill="auto" w:val="clear"/>
        </w:rPr>
        <w:t xml:space="preserve">Biogeosciences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(12), 3971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3986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McCarty, G. W., Ritchie, J. C. Impact of soil movement on carbon sequestration in agricultural ecosystems.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(3),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430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Quine, T. A., van Oost, K. Quantifying carbon sequestration as a result of soil erosion and deposition: Retrospective assessment using caesium-137 and carbon inventories. </w:t>
      </w:r>
      <w:r>
        <w:rPr>
          <w:rFonts w:ascii="Calibri" w:hAnsi="Calibri" w:cs="Calibri" w:eastAsia="Calibri"/>
          <w:i/>
          <w:color w:val="000000"/>
          <w:spacing w:val="0"/>
          <w:position w:val="0"/>
          <w:sz w:val="24"/>
          <w:shd w:fill="auto" w:val="clear"/>
        </w:rPr>
        <w:t xml:space="preserve">Global Change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(12), 2610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2625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Polyakov, V. O., Lal, R. Soil organic matter and CO2 emission as affected by water erosion on field runoff plots.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Balesdent, J., Mariotti, A., Boisgontier, D. Effect of tillage on soil organic carbon mineralization estimated from 13C abundance in maize fields. </w:t>
      </w:r>
      <w:r>
        <w:rPr>
          <w:rFonts w:ascii="Calibri" w:hAnsi="Calibri" w:cs="Calibri" w:eastAsia="Calibri"/>
          <w:i/>
          <w:color w:val="000000"/>
          <w:spacing w:val="0"/>
          <w:position w:val="0"/>
          <w:sz w:val="24"/>
          <w:shd w:fill="auto" w:val="clear"/>
        </w:rPr>
        <w:t xml:space="preserve">Journal of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596 (1990).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 Oost,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Landscape-scale modeling of carbon cycling under the impact of soil redistribution: The role of tillage erosion. </w:t>
      </w:r>
      <w:r>
        <w:rPr>
          <w:rFonts w:ascii="Calibri" w:hAnsi="Calibri" w:cs="Calibri" w:eastAsia="Calibri"/>
          <w:i/>
          <w:color w:val="000000"/>
          <w:spacing w:val="0"/>
          <w:position w:val="0"/>
          <w:sz w:val="24"/>
          <w:shd w:fill="auto" w:val="clear"/>
        </w:rPr>
        <w:t xml:space="preserve">Global Biogeochemical Cycles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 Gryze, S., Six, J., Bossuyt, H., Van Oost, K., Merckx, R. The relationship between landform and the distribution of soil C, N and</w:t>
      </w:r>
      <w:r>
        <w:rPr>
          <w:rFonts w:ascii="Calibri" w:hAnsi="Calibri" w:cs="Calibri" w:eastAsia="Calibri"/>
          <w:b/>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under conventional and minimum tillage.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Zhang, J., Quine, T. A., Ni, S., Ge, F. Stocks and dynamics of SOC in relation to soil redistribution by water and tillage erosion. </w:t>
      </w:r>
      <w:r>
        <w:rPr>
          <w:rFonts w:ascii="Calibri" w:hAnsi="Calibri" w:cs="Calibri" w:eastAsia="Calibri"/>
          <w:i/>
          <w:color w:val="000000"/>
          <w:spacing w:val="0"/>
          <w:position w:val="0"/>
          <w:sz w:val="24"/>
          <w:shd w:fill="auto" w:val="clear"/>
        </w:rPr>
        <w:t xml:space="preserve">Global Biogeochemical Cycles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1834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Ritchie, J. C., McCarty, G. W., Venteris, E. R., Kaspar, T. C. Soil and soil organic carbon redistribution on the landscape. </w:t>
      </w:r>
      <w:r>
        <w:rPr>
          <w:rFonts w:ascii="Calibri" w:hAnsi="Calibri" w:cs="Calibri" w:eastAsia="Calibri"/>
          <w:i/>
          <w:color w:val="000000"/>
          <w:spacing w:val="0"/>
          <w:position w:val="0"/>
          <w:sz w:val="24"/>
          <w:shd w:fill="auto" w:val="clear"/>
        </w:rPr>
        <w:t xml:space="preserve">Geomorphology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Van der Perk, M., Sl&amp;#225;vik, O., Fulajt&amp;#225;r, E. Assessment of spatial variation of cesium-137 in small catchments. </w:t>
      </w:r>
      <w:r>
        <w:rPr>
          <w:rFonts w:ascii="Calibri" w:hAnsi="Calibri" w:cs="Calibri" w:eastAsia="Calibri"/>
          <w:i/>
          <w:color w:val="000000"/>
          <w:spacing w:val="0"/>
          <w:position w:val="0"/>
          <w:sz w:val="24"/>
          <w:shd w:fill="auto" w:val="clear"/>
        </w:rPr>
        <w:t xml:space="preserve">Journal of Environmental Quality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(6), 1930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1939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Rezaei, S. A., Gilkes, R. J. The effects of landscape attributes and plant community on soil physical properties in rangelands.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Rieke-Zapp, D. H., Nearing, M. A. Slope shape effects on erosion: a laboratory study.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(5), 1463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1471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Schwanghart, W., Jarmer, T. Linking spatial patterns of soil organic carbon to topography - A case study from south-eastern Spain. </w:t>
      </w:r>
      <w:r>
        <w:rPr>
          <w:rFonts w:ascii="Calibri" w:hAnsi="Calibri" w:cs="Calibri" w:eastAsia="Calibri"/>
          <w:i/>
          <w:color w:val="000000"/>
          <w:spacing w:val="0"/>
          <w:position w:val="0"/>
          <w:sz w:val="24"/>
          <w:shd w:fill="auto" w:val="clear"/>
        </w:rPr>
        <w:t xml:space="preserve">Geomorphology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Dialynas, Y.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Topographic variability and the influence of soil erosion on the carbon cycle. </w:t>
      </w:r>
      <w:r>
        <w:rPr>
          <w:rFonts w:ascii="Calibri" w:hAnsi="Calibri" w:cs="Calibri" w:eastAsia="Calibri"/>
          <w:i/>
          <w:color w:val="000000"/>
          <w:spacing w:val="0"/>
          <w:position w:val="0"/>
          <w:sz w:val="24"/>
          <w:shd w:fill="auto" w:val="clear"/>
        </w:rPr>
        <w:t xml:space="preserve">Global Biogeochemical Cycles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 X., McCarty, G. W., Karlen, D. L., Cambardella, C. A. Topographic metric predictions of soil redistribution and organic carbon in Iowa cropland fields. </w:t>
      </w:r>
      <w:r>
        <w:rPr>
          <w:rFonts w:ascii="Calibri" w:hAnsi="Calibri" w:cs="Calibri" w:eastAsia="Calibri"/>
          <w:i/>
          <w:color w:val="000000"/>
          <w:spacing w:val="0"/>
          <w:position w:val="0"/>
          <w:sz w:val="24"/>
          <w:shd w:fill="auto" w:val="clear"/>
        </w:rPr>
        <w:t xml:space="preserve">Catena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Amore, E., Modica, C., Nearing, M. A., Santoro, V. C. Scale effect in USLE and WEPP application for soil erosion computation from three Sicilian basins. </w:t>
      </w:r>
      <w:r>
        <w:rPr>
          <w:rFonts w:ascii="Calibri" w:hAnsi="Calibri" w:cs="Calibri" w:eastAsia="Calibri"/>
          <w:i/>
          <w:color w:val="000000"/>
          <w:spacing w:val="0"/>
          <w:position w:val="0"/>
          <w:sz w:val="24"/>
          <w:shd w:fill="auto" w:val="clear"/>
        </w:rPr>
        <w:t xml:space="preserve">Journal of Hydrology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Doetterl,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Erosion, deposition and soil carbon: A review of process-level controls, experimental tools and models to address C cycling in dynamic landscapes. </w:t>
      </w:r>
      <w:r>
        <w:rPr>
          <w:rFonts w:ascii="Calibri" w:hAnsi="Calibri" w:cs="Calibri" w:eastAsia="Calibri"/>
          <w:i/>
          <w:color w:val="000000"/>
          <w:spacing w:val="0"/>
          <w:position w:val="0"/>
          <w:sz w:val="24"/>
          <w:shd w:fill="auto" w:val="clear"/>
        </w:rPr>
        <w:t xml:space="preserve">Earth-Science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102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Gessler, P. E., Chadwick, O. A., Chamran, F., Althouse, L., Holmes, K. Modeling soil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landscape and ecosystem properties using terrain attributes.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 </w:t>
      </w:r>
      <w:r>
        <w:rPr>
          <w:rFonts w:ascii="Calibri" w:hAnsi="Calibri" w:cs="Calibri" w:eastAsia="Calibri"/>
          <w:color w:val="000000"/>
          <w:spacing w:val="0"/>
          <w:position w:val="0"/>
          <w:sz w:val="24"/>
          <w:shd w:fill="auto" w:val="clear"/>
        </w:rPr>
        <w:t xml:space="preserve">(6), 2046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2056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Montgomery, D. R., Brandon, M. T. Topographic controls on erosion rates in tectonically active mountain ranges. </w:t>
      </w:r>
      <w:r>
        <w:rPr>
          <w:rFonts w:ascii="Calibri" w:hAnsi="Calibri" w:cs="Calibri" w:eastAsia="Calibri"/>
          <w:i/>
          <w:color w:val="000000"/>
          <w:spacing w:val="0"/>
          <w:position w:val="0"/>
          <w:sz w:val="24"/>
          <w:shd w:fill="auto" w:val="clear"/>
        </w:rPr>
        <w:t xml:space="preserve">Earth and Planetary 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489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Pan, B., Geng, H., Hu, X., Sun, R., Wang, C. The topographic controls on the decadal-scale erosion rates in Qilian Shan Mountains, N.W. China. </w:t>
      </w:r>
      <w:r>
        <w:rPr>
          <w:rFonts w:ascii="Calibri" w:hAnsi="Calibri" w:cs="Calibri" w:eastAsia="Calibri"/>
          <w:i/>
          <w:color w:val="000000"/>
          <w:spacing w:val="0"/>
          <w:position w:val="0"/>
          <w:sz w:val="24"/>
          <w:shd w:fill="auto" w:val="clear"/>
        </w:rPr>
        <w:t xml:space="preserve">Earth and Planetary 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Conrad,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System for Automated Geoscientific Analyses (SAGA) v . 2 .1.4. </w:t>
      </w:r>
      <w:r>
        <w:rPr>
          <w:rFonts w:ascii="Calibri" w:hAnsi="Calibri" w:cs="Calibri" w:eastAsia="Calibri"/>
          <w:i/>
          <w:color w:val="000000"/>
          <w:spacing w:val="0"/>
          <w:position w:val="0"/>
          <w:sz w:val="24"/>
          <w:shd w:fill="auto" w:val="clear"/>
        </w:rPr>
        <w:t xml:space="preserve">Geoscientific Model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1991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Walling, D. E., Zhang, Y., He, Q. Models for deriving estimates of erosion and deposition rates from fallout radionuclide (caesium-137, excess lead-210, and beryllium-7) measurements and the development of user friendly software for model implementation (IAEA-TECDOC-1665). </w:t>
      </w:r>
      <w:r>
        <w:rPr>
          <w:rFonts w:ascii="Calibri" w:hAnsi="Calibri" w:cs="Calibri" w:eastAsia="Calibri"/>
          <w:i/>
          <w:color w:val="000000"/>
          <w:spacing w:val="0"/>
          <w:position w:val="0"/>
          <w:sz w:val="24"/>
          <w:shd w:fill="auto" w:val="clear"/>
        </w:rPr>
        <w:t xml:space="preserve">International Atomic Energy Agency.</w:t>
      </w:r>
      <w:r>
        <w:rPr>
          <w:rFonts w:ascii="Calibri" w:hAnsi="Calibri" w:cs="Calibri" w:eastAsia="Calibri"/>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Sindayihebura, A., Ottoy, S., Dondeyne, S., Meirvenne, M. Van, Orshoven, J. Van. Comparing digital soil mapping techniques for organic carbon and clay content : Case study in Burundi’s central plateaus. </w:t>
      </w:r>
      <w:r>
        <w:rPr>
          <w:rFonts w:ascii="Calibri" w:hAnsi="Calibri" w:cs="Calibri" w:eastAsia="Calibri"/>
          <w:i/>
          <w:color w:val="000000"/>
          <w:spacing w:val="0"/>
          <w:position w:val="0"/>
          <w:sz w:val="24"/>
          <w:shd w:fill="auto" w:val="clear"/>
        </w:rPr>
        <w:t xml:space="preserve">Catena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Schumacher, J. A., Kaspar, T. C., Ritchie, J. C., Schumacher, T. E., Karlen, D. L. Identifying spatial patterns of erosion for use in precision conservation. </w:t>
      </w:r>
      <w:r>
        <w:rPr>
          <w:rFonts w:ascii="Calibri" w:hAnsi="Calibri" w:cs="Calibri" w:eastAsia="Calibri"/>
          <w:i/>
          <w:color w:val="000000"/>
          <w:spacing w:val="0"/>
          <w:position w:val="0"/>
          <w:sz w:val="24"/>
          <w:shd w:fill="auto" w:val="clear"/>
        </w:rPr>
        <w:t xml:space="preserve">Journal of Soil and Water Conservation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(6),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Young, C.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Evaluation of a model framework to estimate soil and soil organic carbon redistribution by water and tillage using 137Cs in two U.S. Midwest agricultural fields.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Afshar, F. A., Ayoubi, S., Jalalian, A. Soil redistribution rate and its relationship with soil organic carbon and total nitrogen using 137Cs technique in a cultivated complex hillslope in western Iran. </w:t>
      </w:r>
      <w:r>
        <w:rPr>
          <w:rFonts w:ascii="Calibri" w:hAnsi="Calibri" w:cs="Calibri" w:eastAsia="Calibri"/>
          <w:i/>
          <w:color w:val="000000"/>
          <w:spacing w:val="0"/>
          <w:position w:val="0"/>
          <w:sz w:val="24"/>
          <w:shd w:fill="auto" w:val="clear"/>
        </w:rPr>
        <w:t xml:space="preserve">Journal of Environmental Radioactivity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(8), 606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Li, Q. Y., Fang, H. Y., Sun, L. Y., Cai, Q. G. Using the 137Cs technique to study the effect of soil redistribution on soil organic carbon and total nitrogen stocks in an agricultural catchment of Northeast China. </w:t>
      </w:r>
      <w:r>
        <w:rPr>
          <w:rFonts w:ascii="Calibri" w:hAnsi="Calibri" w:cs="Calibri" w:eastAsia="Calibri"/>
          <w:i/>
          <w:color w:val="000000"/>
          <w:spacing w:val="0"/>
          <w:position w:val="0"/>
          <w:sz w:val="24"/>
          <w:shd w:fill="auto" w:val="clear"/>
        </w:rPr>
        <w:t xml:space="preserve">Land Degradation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(4),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Troch, P., Van Loon, E., Hilberts, A. Analytical solutions to a hillslope-storage kinematic wave equation for subsurface flow. </w:t>
      </w:r>
      <w:r>
        <w:rPr>
          <w:rFonts w:ascii="Calibri" w:hAnsi="Calibri" w:cs="Calibri" w:eastAsia="Calibri"/>
          <w:i/>
          <w:color w:val="000000"/>
          <w:spacing w:val="0"/>
          <w:position w:val="0"/>
          <w:sz w:val="24"/>
          <w:shd w:fill="auto" w:val="clear"/>
        </w:rPr>
        <w:t xml:space="preserve">Advances in Water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(6), 637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649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Tucker, G. E., Bras, R. L. Hillslope processes, drainage density, and landscape morphology. </w:t>
      </w:r>
      <w:r>
        <w:rPr>
          <w:rFonts w:ascii="Calibri" w:hAnsi="Calibri" w:cs="Calibri" w:eastAsia="Calibri"/>
          <w:i/>
          <w:color w:val="000000"/>
          <w:spacing w:val="0"/>
          <w:position w:val="0"/>
          <w:sz w:val="24"/>
          <w:shd w:fill="auto" w:val="clear"/>
        </w:rPr>
        <w:t xml:space="preserve">Water Resources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(10), 2751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2764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Seijmonsbergen, A. C., Hengl, T., Anders, N. S. Semi-Automated Identification and Extraction of Geomorphological Features Using Digital Elevation Data. </w:t>
      </w:r>
      <w:r>
        <w:rPr>
          <w:rFonts w:ascii="Calibri" w:hAnsi="Calibri" w:cs="Calibri" w:eastAsia="Calibri"/>
          <w:i/>
          <w:color w:val="000000"/>
          <w:spacing w:val="0"/>
          <w:position w:val="0"/>
          <w:sz w:val="24"/>
          <w:shd w:fill="auto" w:val="clear"/>
        </w:rPr>
        <w:t xml:space="preserve">Developments in Earth Surface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Moore, I. D., Grayson, R. B., Ladson, D. A. R. Digital terrain modelling: A review of hydrological, geomorphological, and biological applications. </w:t>
      </w:r>
      <w:r>
        <w:rPr>
          <w:rFonts w:ascii="Calibri" w:hAnsi="Calibri" w:cs="Calibri" w:eastAsia="Calibri"/>
          <w:i/>
          <w:color w:val="000000"/>
          <w:spacing w:val="0"/>
          <w:position w:val="0"/>
          <w:sz w:val="24"/>
          <w:shd w:fill="auto" w:val="clear"/>
        </w:rPr>
        <w:t xml:space="preserve">Hydrological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(1991).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Kirkby, M. J. Do not only connect: A model of infiltration-excess overland flow based on simulation. </w:t>
      </w:r>
      <w:r>
        <w:rPr>
          <w:rFonts w:ascii="Calibri" w:hAnsi="Calibri" w:cs="Calibri" w:eastAsia="Calibri"/>
          <w:i/>
          <w:color w:val="000000"/>
          <w:spacing w:val="0"/>
          <w:position w:val="0"/>
          <w:sz w:val="24"/>
          <w:shd w:fill="auto" w:val="clear"/>
        </w:rPr>
        <w:t xml:space="preserve">Earth Surface Processes and Landforms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(7), 952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Sharpley, A., Kleinman, P. Effect of rainfall simulator and plot scale on overland flow and phosphorus transport. </w:t>
      </w:r>
      <w:r>
        <w:rPr>
          <w:rFonts w:ascii="Calibri" w:hAnsi="Calibri" w:cs="Calibri" w:eastAsia="Calibri"/>
          <w:i/>
          <w:color w:val="000000"/>
          <w:spacing w:val="0"/>
          <w:position w:val="0"/>
          <w:sz w:val="24"/>
          <w:shd w:fill="auto" w:val="clear"/>
        </w:rPr>
        <w:t xml:space="preserve">Journal of Environmental Quality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(6), 2172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2179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Hjerdt, K. N. A new topographic index to quantify downslope controls on local drainage. </w:t>
      </w:r>
      <w:r>
        <w:rPr>
          <w:rFonts w:ascii="Calibri" w:hAnsi="Calibri" w:cs="Calibri" w:eastAsia="Calibri"/>
          <w:i/>
          <w:color w:val="000000"/>
          <w:spacing w:val="0"/>
          <w:position w:val="0"/>
          <w:sz w:val="24"/>
          <w:shd w:fill="auto" w:val="clear"/>
        </w:rPr>
        <w:t xml:space="preserve">Water Resources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Kasai, M., Marutani, T., Reid, L. M., Trustrum, N. A. Estimation of temporally averaged sediment delivery ratio using aggradational terraces in headwater catchments of the Waipaoa River, North Island, New Zealand. </w:t>
      </w:r>
      <w:r>
        <w:rPr>
          <w:rFonts w:ascii="Calibri" w:hAnsi="Calibri" w:cs="Calibri" w:eastAsia="Calibri"/>
          <w:i/>
          <w:color w:val="000000"/>
          <w:spacing w:val="0"/>
          <w:position w:val="0"/>
          <w:sz w:val="24"/>
          <w:shd w:fill="auto" w:val="clear"/>
        </w:rPr>
        <w:t xml:space="preserve">Earth Surface Processes and Landforms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Lang, M. W., McCarty, G. W., Oesterling, R., Yeo, I. Y. Topographic metrics for improved mapping of forested wetlands. </w:t>
      </w:r>
      <w:r>
        <w:rPr>
          <w:rFonts w:ascii="Calibri" w:hAnsi="Calibri" w:cs="Calibri" w:eastAsia="Calibri"/>
          <w:i/>
          <w:color w:val="000000"/>
          <w:spacing w:val="0"/>
          <w:position w:val="0"/>
          <w:sz w:val="24"/>
          <w:shd w:fill="auto" w:val="clear"/>
        </w:rPr>
        <w:t xml:space="preserve">Wetlands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Li,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Topographic and physicochemical controls on soil denitrification in prior converted croplands located on the Delmarva Peninsula, USA.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309</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Conforti, M., Aucelli, P. P. C., Robustelli, G., Scarciglia, F. Geomorphology and GIS analysis for mapping gully erosion susceptibility in the Turbolo stream catchment (Northern Calabria, Italy). </w:t>
      </w:r>
      <w:r>
        <w:rPr>
          <w:rFonts w:ascii="Calibri" w:hAnsi="Calibri" w:cs="Calibri" w:eastAsia="Calibri"/>
          <w:i/>
          <w:color w:val="000000"/>
          <w:spacing w:val="0"/>
          <w:position w:val="0"/>
          <w:sz w:val="24"/>
          <w:shd w:fill="auto" w:val="clear"/>
        </w:rPr>
        <w:t xml:space="preserve">Natural Hazards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 </w:t>
      </w:r>
      <w:r>
        <w:rPr>
          <w:rFonts w:ascii="Calibri" w:hAnsi="Calibri" w:cs="Calibri" w:eastAsia="Calibri"/>
          <w:color w:val="000000"/>
          <w:spacing w:val="0"/>
          <w:position w:val="0"/>
          <w:sz w:val="24"/>
          <w:shd w:fill="auto" w:val="clear"/>
        </w:rPr>
        <w:t xml:space="preserve">(3), 881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Dormann, C.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Collinearity: A review of methods to deal with it and a simulation study evaluating their performance. </w:t>
      </w:r>
      <w:r>
        <w:rPr>
          <w:rFonts w:ascii="Calibri" w:hAnsi="Calibri" w:cs="Calibri" w:eastAsia="Calibri"/>
          <w:i/>
          <w:color w:val="000000"/>
          <w:spacing w:val="0"/>
          <w:position w:val="0"/>
          <w:sz w:val="24"/>
          <w:shd w:fill="auto" w:val="clear"/>
        </w:rPr>
        <w:t xml:space="preserve">Ecography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027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Fodor, I. K. A survey of dimension reduction techniques. </w:t>
      </w:r>
      <w:r>
        <w:rPr>
          <w:rFonts w:ascii="Calibri" w:hAnsi="Calibri" w:cs="Calibri" w:eastAsia="Calibri"/>
          <w:i/>
          <w:color w:val="000000"/>
          <w:spacing w:val="0"/>
          <w:position w:val="0"/>
          <w:sz w:val="24"/>
          <w:shd w:fill="auto" w:val="clear"/>
        </w:rPr>
        <w:t xml:space="preserve">Center for Applied Scientific Computing, Lawrence Livermore National Laboratory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Quijano, L., Gaspar, L., Navas, A. Spatial patterns of SOC, SON, 137 Cs and soil properties as affected by redistribution processes in a Mediterranean cultivated field (Central Ebro Basin). </w:t>
      </w:r>
      <w:r>
        <w:rPr>
          <w:rFonts w:ascii="Calibri" w:hAnsi="Calibri" w:cs="Calibri" w:eastAsia="Calibri"/>
          <w:i/>
          <w:color w:val="000000"/>
          <w:spacing w:val="0"/>
          <w:position w:val="0"/>
          <w:sz w:val="24"/>
          <w:shd w:fill="auto" w:val="clear"/>
        </w:rPr>
        <w:t xml:space="preserve">Soil and Tillage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Næs, T., Martens, H. Principal component regression in NIR analysis: Viewpoints, background details and selection of components. </w:t>
      </w:r>
      <w:r>
        <w:rPr>
          <w:rFonts w:ascii="Calibri" w:hAnsi="Calibri" w:cs="Calibri" w:eastAsia="Calibri"/>
          <w:i/>
          <w:color w:val="000000"/>
          <w:spacing w:val="0"/>
          <w:position w:val="0"/>
          <w:sz w:val="24"/>
          <w:shd w:fill="auto" w:val="clear"/>
        </w:rPr>
        <w:t xml:space="preserve">Journal of Chemometrics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(2),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 (1988).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Shlens, J. A Tutorial on Principal Component Analysis. </w:t>
      </w:r>
      <w:r>
        <w:rPr>
          <w:rFonts w:ascii="Calibri" w:hAnsi="Calibri" w:cs="Calibri" w:eastAsia="Calibri"/>
          <w:i/>
          <w:color w:val="000000"/>
          <w:spacing w:val="0"/>
          <w:position w:val="0"/>
          <w:sz w:val="24"/>
          <w:shd w:fill="auto" w:val="clear"/>
        </w:rPr>
        <w:t xml:space="preserve">Measurement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Heckrath,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Tillage erosion and its effect on soil properties and crop yield in Denmark. </w:t>
      </w:r>
      <w:r>
        <w:rPr>
          <w:rFonts w:ascii="Calibri" w:hAnsi="Calibri" w:cs="Calibri" w:eastAsia="Calibri"/>
          <w:i/>
          <w:color w:val="000000"/>
          <w:spacing w:val="0"/>
          <w:position w:val="0"/>
          <w:sz w:val="24"/>
          <w:shd w:fill="auto" w:val="clear"/>
        </w:rPr>
        <w:t xml:space="preserve">Journal of Environmental Quality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Tarboron, G. A new method for the determination of flow directions and upslope areas in grid digital elevation models. </w:t>
      </w:r>
      <w:r>
        <w:rPr>
          <w:rFonts w:ascii="Calibri" w:hAnsi="Calibri" w:cs="Calibri" w:eastAsia="Calibri"/>
          <w:i/>
          <w:color w:val="000000"/>
          <w:spacing w:val="0"/>
          <w:position w:val="0"/>
          <w:sz w:val="24"/>
          <w:shd w:fill="auto" w:val="clear"/>
        </w:rPr>
        <w:t xml:space="preserve">Water Resources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319 (1997).</w:t>
      </w:r>
    </w:p>
    <w:p>
      <w:pPr>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