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4B4" w:rsidRPr="00AE30CB" w:rsidRDefault="0073079E" w:rsidP="00B80063">
      <w:pPr>
        <w:pStyle w:val="NormalWeb"/>
        <w:spacing w:before="0" w:beforeAutospacing="0" w:after="0" w:afterAutospacing="0"/>
        <w:rPr>
          <w:rFonts w:asciiTheme="minorHAnsi" w:hAnsiTheme="minorHAnsi" w:cstheme="minorHAnsi"/>
          <w:b/>
          <w:bCs/>
        </w:rPr>
      </w:pPr>
      <w:r w:rsidRPr="00AE30CB">
        <w:rPr>
          <w:rFonts w:asciiTheme="minorHAnsi" w:hAnsiTheme="minorHAnsi" w:cstheme="minorHAnsi"/>
          <w:b/>
          <w:bCs/>
        </w:rPr>
        <w:t xml:space="preserve">TITLE: </w:t>
      </w:r>
    </w:p>
    <w:p w:rsidR="0073079E" w:rsidRPr="00D9764A" w:rsidRDefault="002E3BDA" w:rsidP="00B80063">
      <w:pPr>
        <w:pStyle w:val="NormalWeb"/>
        <w:spacing w:before="0" w:beforeAutospacing="0" w:after="0" w:afterAutospacing="0"/>
        <w:rPr>
          <w:rFonts w:asciiTheme="minorHAnsi" w:hAnsiTheme="minorHAnsi" w:cstheme="minorHAnsi"/>
        </w:rPr>
      </w:pPr>
      <w:bookmarkStart w:id="0" w:name="_Hlk518404936"/>
      <w:r w:rsidRPr="00D9764A">
        <w:rPr>
          <w:rFonts w:asciiTheme="minorHAnsi" w:hAnsiTheme="minorHAnsi" w:cstheme="minorHAnsi"/>
          <w:bCs/>
        </w:rPr>
        <w:t>M</w:t>
      </w:r>
      <w:r w:rsidR="0073079E" w:rsidRPr="00D9764A">
        <w:rPr>
          <w:rFonts w:asciiTheme="minorHAnsi" w:hAnsiTheme="minorHAnsi" w:cstheme="minorHAnsi"/>
          <w:bCs/>
        </w:rPr>
        <w:t xml:space="preserve">ouse </w:t>
      </w:r>
      <w:r w:rsidR="00D9764A">
        <w:rPr>
          <w:rFonts w:asciiTheme="minorHAnsi" w:hAnsiTheme="minorHAnsi" w:cstheme="minorHAnsi"/>
          <w:bCs/>
        </w:rPr>
        <w:t>M</w:t>
      </w:r>
      <w:r w:rsidR="0073079E" w:rsidRPr="00D9764A">
        <w:rPr>
          <w:rFonts w:asciiTheme="minorHAnsi" w:hAnsiTheme="minorHAnsi" w:cstheme="minorHAnsi"/>
          <w:bCs/>
        </w:rPr>
        <w:t>odel</w:t>
      </w:r>
      <w:r w:rsidR="00CF00CF" w:rsidRPr="00D9764A">
        <w:rPr>
          <w:rFonts w:asciiTheme="minorHAnsi" w:hAnsiTheme="minorHAnsi" w:cstheme="minorHAnsi"/>
          <w:bCs/>
        </w:rPr>
        <w:t xml:space="preserve"> of </w:t>
      </w:r>
      <w:r w:rsidR="00D9764A">
        <w:rPr>
          <w:rFonts w:asciiTheme="minorHAnsi" w:hAnsiTheme="minorHAnsi" w:cstheme="minorHAnsi"/>
          <w:bCs/>
        </w:rPr>
        <w:t>P</w:t>
      </w:r>
      <w:r w:rsidRPr="00D9764A">
        <w:rPr>
          <w:rFonts w:asciiTheme="minorHAnsi" w:hAnsiTheme="minorHAnsi" w:cstheme="minorHAnsi"/>
          <w:bCs/>
        </w:rPr>
        <w:t xml:space="preserve">ressure </w:t>
      </w:r>
      <w:r w:rsidR="00D9764A">
        <w:rPr>
          <w:rFonts w:asciiTheme="minorHAnsi" w:hAnsiTheme="minorHAnsi" w:cstheme="minorHAnsi"/>
          <w:bCs/>
        </w:rPr>
        <w:t>U</w:t>
      </w:r>
      <w:r w:rsidRPr="00D9764A">
        <w:rPr>
          <w:rFonts w:asciiTheme="minorHAnsi" w:hAnsiTheme="minorHAnsi" w:cstheme="minorHAnsi"/>
          <w:bCs/>
        </w:rPr>
        <w:t xml:space="preserve">lcers after </w:t>
      </w:r>
      <w:r w:rsidR="00D9764A">
        <w:rPr>
          <w:rFonts w:asciiTheme="minorHAnsi" w:hAnsiTheme="minorHAnsi" w:cstheme="minorHAnsi"/>
          <w:bCs/>
        </w:rPr>
        <w:t>S</w:t>
      </w:r>
      <w:r w:rsidR="00616F10" w:rsidRPr="00D9764A">
        <w:rPr>
          <w:rFonts w:asciiTheme="minorHAnsi" w:hAnsiTheme="minorHAnsi" w:cstheme="minorHAnsi"/>
          <w:bCs/>
        </w:rPr>
        <w:t xml:space="preserve">pinal </w:t>
      </w:r>
      <w:r w:rsidR="00D9764A">
        <w:rPr>
          <w:rFonts w:asciiTheme="minorHAnsi" w:hAnsiTheme="minorHAnsi" w:cstheme="minorHAnsi"/>
          <w:bCs/>
        </w:rPr>
        <w:t>C</w:t>
      </w:r>
      <w:r w:rsidR="00616F10" w:rsidRPr="00D9764A">
        <w:rPr>
          <w:rFonts w:asciiTheme="minorHAnsi" w:hAnsiTheme="minorHAnsi" w:cstheme="minorHAnsi"/>
          <w:bCs/>
        </w:rPr>
        <w:t xml:space="preserve">ord </w:t>
      </w:r>
      <w:r w:rsidR="00D9764A">
        <w:rPr>
          <w:rFonts w:asciiTheme="minorHAnsi" w:hAnsiTheme="minorHAnsi" w:cstheme="minorHAnsi"/>
          <w:bCs/>
        </w:rPr>
        <w:t>I</w:t>
      </w:r>
      <w:r w:rsidR="00616F10" w:rsidRPr="00D9764A">
        <w:rPr>
          <w:rFonts w:asciiTheme="minorHAnsi" w:hAnsiTheme="minorHAnsi" w:cstheme="minorHAnsi"/>
          <w:bCs/>
        </w:rPr>
        <w:t>njury</w:t>
      </w:r>
      <w:r w:rsidR="0073079E" w:rsidRPr="00D9764A">
        <w:rPr>
          <w:rFonts w:asciiTheme="minorHAnsi" w:hAnsiTheme="minorHAnsi" w:cstheme="minorHAnsi"/>
          <w:bCs/>
        </w:rPr>
        <w:t xml:space="preserve"> </w:t>
      </w:r>
    </w:p>
    <w:bookmarkEnd w:id="0"/>
    <w:p w:rsidR="003B7843" w:rsidRPr="00AE30CB" w:rsidRDefault="003B7843" w:rsidP="00B80063">
      <w:pPr>
        <w:rPr>
          <w:rFonts w:asciiTheme="minorHAnsi" w:hAnsiTheme="minorHAnsi" w:cstheme="minorHAnsi"/>
          <w:b/>
          <w:bCs/>
        </w:rPr>
      </w:pPr>
    </w:p>
    <w:p w:rsidR="003B7843" w:rsidRPr="00AE30CB" w:rsidRDefault="0073079E" w:rsidP="00B80063">
      <w:pPr>
        <w:rPr>
          <w:rFonts w:asciiTheme="minorHAnsi" w:hAnsiTheme="minorHAnsi" w:cstheme="minorHAnsi"/>
          <w:b/>
          <w:bCs/>
        </w:rPr>
      </w:pPr>
      <w:r w:rsidRPr="00AE30CB">
        <w:rPr>
          <w:rFonts w:asciiTheme="minorHAnsi" w:hAnsiTheme="minorHAnsi" w:cstheme="minorHAnsi"/>
          <w:b/>
          <w:bCs/>
        </w:rPr>
        <w:t xml:space="preserve">AUTHORS &amp; AFFILIATIONS: </w:t>
      </w:r>
    </w:p>
    <w:p w:rsidR="0073079E" w:rsidRPr="00C70A86" w:rsidRDefault="0073079E" w:rsidP="00B80063">
      <w:pPr>
        <w:rPr>
          <w:rFonts w:asciiTheme="minorHAnsi" w:hAnsiTheme="minorHAnsi" w:cstheme="minorHAnsi"/>
          <w:bCs/>
          <w:color w:val="808080"/>
        </w:rPr>
      </w:pPr>
      <w:r w:rsidRPr="009B7889">
        <w:rPr>
          <w:rFonts w:asciiTheme="minorHAnsi" w:hAnsiTheme="minorHAnsi" w:cstheme="minorHAnsi"/>
          <w:bCs/>
        </w:rPr>
        <w:t>Suneel Kumar</w:t>
      </w:r>
      <w:r w:rsidRPr="009B7889">
        <w:rPr>
          <w:rFonts w:asciiTheme="minorHAnsi" w:hAnsiTheme="minorHAnsi" w:cstheme="minorHAnsi"/>
          <w:bCs/>
          <w:vertAlign w:val="superscript"/>
        </w:rPr>
        <w:t>1</w:t>
      </w:r>
      <w:r w:rsidR="0086556C" w:rsidRPr="009B7889">
        <w:rPr>
          <w:rFonts w:asciiTheme="minorHAnsi" w:hAnsiTheme="minorHAnsi" w:cstheme="minorHAnsi"/>
          <w:bCs/>
          <w:noProof/>
        </w:rPr>
        <w:t>,</w:t>
      </w:r>
      <w:r w:rsidR="0086556C" w:rsidRPr="009B7889">
        <w:rPr>
          <w:rFonts w:asciiTheme="minorHAnsi" w:hAnsiTheme="minorHAnsi" w:cstheme="minorHAnsi"/>
          <w:bCs/>
        </w:rPr>
        <w:t xml:space="preserve"> </w:t>
      </w:r>
      <w:r w:rsidR="00616F10" w:rsidRPr="009B7889">
        <w:rPr>
          <w:rFonts w:asciiTheme="minorHAnsi" w:hAnsiTheme="minorHAnsi" w:cstheme="minorHAnsi"/>
          <w:bCs/>
        </w:rPr>
        <w:t>Yuying Tan</w:t>
      </w:r>
      <w:r w:rsidR="00616F10" w:rsidRPr="009B7889">
        <w:rPr>
          <w:rFonts w:asciiTheme="minorHAnsi" w:hAnsiTheme="minorHAnsi" w:cstheme="minorHAnsi"/>
          <w:bCs/>
          <w:vertAlign w:val="superscript"/>
        </w:rPr>
        <w:t>1</w:t>
      </w:r>
      <w:r w:rsidR="00616F10" w:rsidRPr="009B7889">
        <w:rPr>
          <w:rFonts w:asciiTheme="minorHAnsi" w:hAnsiTheme="minorHAnsi" w:cstheme="minorHAnsi"/>
          <w:bCs/>
        </w:rPr>
        <w:t xml:space="preserve">, </w:t>
      </w:r>
      <w:r w:rsidR="00F807AD" w:rsidRPr="009B7889">
        <w:rPr>
          <w:rFonts w:asciiTheme="minorHAnsi" w:hAnsiTheme="minorHAnsi" w:cstheme="minorHAnsi"/>
          <w:bCs/>
        </w:rPr>
        <w:t>Martin L. Yarmush</w:t>
      </w:r>
      <w:r w:rsidR="00F807AD" w:rsidRPr="009B7889">
        <w:rPr>
          <w:rFonts w:asciiTheme="minorHAnsi" w:hAnsiTheme="minorHAnsi" w:cstheme="minorHAnsi"/>
          <w:bCs/>
          <w:vertAlign w:val="superscript"/>
        </w:rPr>
        <w:t>1,</w:t>
      </w:r>
      <w:r w:rsidR="00110C86" w:rsidRPr="009B7889">
        <w:rPr>
          <w:rFonts w:asciiTheme="minorHAnsi" w:hAnsiTheme="minorHAnsi" w:cstheme="minorHAnsi"/>
          <w:bCs/>
          <w:vertAlign w:val="superscript"/>
        </w:rPr>
        <w:t>2</w:t>
      </w:r>
      <w:r w:rsidR="00F807AD" w:rsidRPr="009B7889">
        <w:rPr>
          <w:rFonts w:asciiTheme="minorHAnsi" w:hAnsiTheme="minorHAnsi" w:cstheme="minorHAnsi"/>
          <w:bCs/>
          <w:noProof/>
        </w:rPr>
        <w:t xml:space="preserve">, </w:t>
      </w:r>
      <w:proofErr w:type="spellStart"/>
      <w:r w:rsidRPr="009B7889">
        <w:rPr>
          <w:rFonts w:asciiTheme="minorHAnsi" w:hAnsiTheme="minorHAnsi" w:cstheme="minorHAnsi"/>
          <w:bCs/>
        </w:rPr>
        <w:t>Biraja</w:t>
      </w:r>
      <w:proofErr w:type="spellEnd"/>
      <w:r w:rsidRPr="009B7889">
        <w:rPr>
          <w:rFonts w:asciiTheme="minorHAnsi" w:hAnsiTheme="minorHAnsi" w:cstheme="minorHAnsi"/>
          <w:bCs/>
        </w:rPr>
        <w:t xml:space="preserve"> C. Dash</w:t>
      </w:r>
      <w:r w:rsidR="00110C86" w:rsidRPr="009B7889">
        <w:rPr>
          <w:rFonts w:asciiTheme="minorHAnsi" w:hAnsiTheme="minorHAnsi" w:cstheme="minorHAnsi"/>
          <w:bCs/>
          <w:vertAlign w:val="superscript"/>
        </w:rPr>
        <w:t>3</w:t>
      </w:r>
      <w:r w:rsidR="0086556C" w:rsidRPr="009B7889">
        <w:rPr>
          <w:rFonts w:asciiTheme="minorHAnsi" w:hAnsiTheme="minorHAnsi" w:cstheme="minorHAnsi"/>
          <w:bCs/>
        </w:rPr>
        <w:t>,</w:t>
      </w:r>
      <w:r w:rsidRPr="009B7889">
        <w:rPr>
          <w:rFonts w:asciiTheme="minorHAnsi" w:hAnsiTheme="minorHAnsi" w:cstheme="minorHAnsi"/>
          <w:bCs/>
        </w:rPr>
        <w:t xml:space="preserve"> Henry C. Hsia</w:t>
      </w:r>
      <w:r w:rsidR="00110C86" w:rsidRPr="009B7889">
        <w:rPr>
          <w:rFonts w:asciiTheme="minorHAnsi" w:hAnsiTheme="minorHAnsi" w:cstheme="minorHAnsi"/>
          <w:bCs/>
          <w:vertAlign w:val="superscript"/>
        </w:rPr>
        <w:t>3</w:t>
      </w:r>
      <w:r w:rsidR="0086556C" w:rsidRPr="009B7889">
        <w:rPr>
          <w:rFonts w:asciiTheme="minorHAnsi" w:hAnsiTheme="minorHAnsi" w:cstheme="minorHAnsi"/>
          <w:bCs/>
        </w:rPr>
        <w:t>,</w:t>
      </w:r>
      <w:r w:rsidRPr="009B7889">
        <w:rPr>
          <w:rFonts w:asciiTheme="minorHAnsi" w:hAnsiTheme="minorHAnsi" w:cstheme="minorHAnsi"/>
          <w:bCs/>
        </w:rPr>
        <w:t xml:space="preserve"> </w:t>
      </w:r>
      <w:r w:rsidRPr="009B7889">
        <w:rPr>
          <w:rFonts w:asciiTheme="minorHAnsi" w:hAnsiTheme="minorHAnsi" w:cstheme="minorHAnsi"/>
          <w:bCs/>
          <w:noProof/>
        </w:rPr>
        <w:t>Francois</w:t>
      </w:r>
      <w:r w:rsidRPr="009B7889">
        <w:rPr>
          <w:rFonts w:asciiTheme="minorHAnsi" w:hAnsiTheme="minorHAnsi" w:cstheme="minorHAnsi"/>
          <w:bCs/>
        </w:rPr>
        <w:t xml:space="preserve"> Berthiaume</w:t>
      </w:r>
      <w:r w:rsidRPr="009B7889">
        <w:rPr>
          <w:rFonts w:asciiTheme="minorHAnsi" w:hAnsiTheme="minorHAnsi" w:cstheme="minorHAnsi"/>
          <w:bCs/>
          <w:vertAlign w:val="superscript"/>
        </w:rPr>
        <w:t>1</w:t>
      </w:r>
    </w:p>
    <w:p w:rsidR="003B7843" w:rsidRPr="00AE30CB" w:rsidRDefault="003B7843" w:rsidP="00B80063">
      <w:pPr>
        <w:rPr>
          <w:rFonts w:asciiTheme="minorHAnsi" w:hAnsiTheme="minorHAnsi" w:cstheme="minorHAnsi"/>
          <w:bCs/>
          <w:color w:val="000000" w:themeColor="text1"/>
          <w:vertAlign w:val="superscript"/>
        </w:rPr>
      </w:pPr>
    </w:p>
    <w:p w:rsidR="0086556C" w:rsidRDefault="0086556C" w:rsidP="00B80063">
      <w:pPr>
        <w:rPr>
          <w:rFonts w:asciiTheme="minorHAnsi" w:hAnsiTheme="minorHAnsi" w:cstheme="minorHAnsi"/>
          <w:bCs/>
          <w:color w:val="000000" w:themeColor="text1"/>
        </w:rPr>
      </w:pPr>
      <w:bookmarkStart w:id="1" w:name="_Hlk518575846"/>
      <w:r w:rsidRPr="00AE30CB">
        <w:rPr>
          <w:rFonts w:asciiTheme="minorHAnsi" w:hAnsiTheme="minorHAnsi" w:cstheme="minorHAnsi"/>
          <w:bCs/>
          <w:color w:val="000000" w:themeColor="text1"/>
          <w:vertAlign w:val="superscript"/>
        </w:rPr>
        <w:t>1</w:t>
      </w:r>
      <w:r w:rsidRPr="00AE30CB">
        <w:rPr>
          <w:rFonts w:asciiTheme="minorHAnsi" w:hAnsiTheme="minorHAnsi" w:cstheme="minorHAnsi"/>
          <w:bCs/>
          <w:color w:val="000000" w:themeColor="text1"/>
        </w:rPr>
        <w:t>Department of Biomedical Engineering, Rutgers</w:t>
      </w:r>
      <w:r w:rsidR="002E02FE" w:rsidRPr="00AE30CB">
        <w:rPr>
          <w:rFonts w:asciiTheme="minorHAnsi" w:hAnsiTheme="minorHAnsi" w:cstheme="minorHAnsi"/>
          <w:bCs/>
          <w:color w:val="000000" w:themeColor="text1"/>
        </w:rPr>
        <w:t xml:space="preserve"> University</w:t>
      </w:r>
      <w:r w:rsidRPr="00AE30CB">
        <w:rPr>
          <w:rFonts w:asciiTheme="minorHAnsi" w:hAnsiTheme="minorHAnsi" w:cstheme="minorHAnsi"/>
          <w:bCs/>
          <w:color w:val="000000" w:themeColor="text1"/>
        </w:rPr>
        <w:t>, Piscataway, N</w:t>
      </w:r>
      <w:r w:rsidR="002E02FE" w:rsidRPr="00AE30CB">
        <w:rPr>
          <w:rFonts w:asciiTheme="minorHAnsi" w:hAnsiTheme="minorHAnsi" w:cstheme="minorHAnsi"/>
          <w:bCs/>
          <w:color w:val="000000" w:themeColor="text1"/>
        </w:rPr>
        <w:t>J, USA</w:t>
      </w:r>
    </w:p>
    <w:bookmarkEnd w:id="1"/>
    <w:p w:rsidR="002E02FE" w:rsidRPr="00AE30CB" w:rsidRDefault="00110C86" w:rsidP="00B80063">
      <w:pPr>
        <w:rPr>
          <w:rFonts w:asciiTheme="minorHAnsi" w:hAnsiTheme="minorHAnsi" w:cstheme="minorHAnsi"/>
          <w:bCs/>
          <w:color w:val="000000" w:themeColor="text1"/>
        </w:rPr>
      </w:pPr>
      <w:r w:rsidRPr="00110C86">
        <w:rPr>
          <w:rFonts w:asciiTheme="minorHAnsi" w:hAnsiTheme="minorHAnsi" w:cstheme="minorHAnsi"/>
          <w:bCs/>
          <w:color w:val="000000" w:themeColor="text1"/>
          <w:vertAlign w:val="superscript"/>
        </w:rPr>
        <w:t>2</w:t>
      </w:r>
      <w:r w:rsidR="002E02FE" w:rsidRPr="00AE30CB">
        <w:rPr>
          <w:rFonts w:asciiTheme="minorHAnsi" w:hAnsiTheme="minorHAnsi" w:cstheme="minorHAnsi"/>
          <w:bCs/>
          <w:color w:val="000000" w:themeColor="text1"/>
        </w:rPr>
        <w:t>Center for Engineering in Medicine, Massachusetts General Hospital, Harvard Medical School, Shriners Hospitals for Children, Boston, MA, USA</w:t>
      </w:r>
    </w:p>
    <w:p w:rsidR="0073079E" w:rsidRPr="00AE30CB" w:rsidRDefault="00110C86" w:rsidP="00B80063">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3</w:t>
      </w:r>
      <w:r w:rsidR="0086556C" w:rsidRPr="00AE30CB">
        <w:rPr>
          <w:rFonts w:asciiTheme="minorHAnsi" w:hAnsiTheme="minorHAnsi" w:cstheme="minorHAnsi"/>
          <w:bCs/>
          <w:color w:val="000000" w:themeColor="text1"/>
        </w:rPr>
        <w:t>Department of Surgery, Yale School of Medicine, Yale University, New Haven, C</w:t>
      </w:r>
      <w:r w:rsidR="002E02FE" w:rsidRPr="00AE30CB">
        <w:rPr>
          <w:rFonts w:asciiTheme="minorHAnsi" w:hAnsiTheme="minorHAnsi" w:cstheme="minorHAnsi"/>
          <w:bCs/>
          <w:color w:val="000000" w:themeColor="text1"/>
        </w:rPr>
        <w:t>T, USA</w:t>
      </w:r>
    </w:p>
    <w:p w:rsidR="00F807AD" w:rsidRPr="00AE30CB" w:rsidRDefault="00F807AD" w:rsidP="00B80063">
      <w:pPr>
        <w:pStyle w:val="NormalWeb"/>
        <w:spacing w:before="0" w:beforeAutospacing="0" w:after="0" w:afterAutospacing="0"/>
        <w:rPr>
          <w:rFonts w:asciiTheme="minorHAnsi" w:hAnsiTheme="minorHAnsi" w:cstheme="minorHAnsi"/>
          <w:bCs/>
        </w:rPr>
      </w:pPr>
    </w:p>
    <w:p w:rsidR="0073079E" w:rsidRPr="00AE30CB" w:rsidRDefault="0073079E" w:rsidP="00B80063">
      <w:pPr>
        <w:pStyle w:val="NormalWeb"/>
        <w:spacing w:before="0" w:beforeAutospacing="0" w:after="0" w:afterAutospacing="0"/>
        <w:rPr>
          <w:rFonts w:asciiTheme="minorHAnsi" w:hAnsiTheme="minorHAnsi" w:cstheme="minorHAnsi"/>
          <w:bCs/>
          <w:i/>
          <w:color w:val="7F7F7F" w:themeColor="text1" w:themeTint="80"/>
        </w:rPr>
      </w:pPr>
      <w:r w:rsidRPr="00AE30CB">
        <w:rPr>
          <w:rFonts w:asciiTheme="minorHAnsi" w:hAnsiTheme="minorHAnsi" w:cstheme="minorHAnsi"/>
          <w:bCs/>
        </w:rPr>
        <w:t>E-</w:t>
      </w:r>
      <w:r w:rsidR="00CF00CF" w:rsidRPr="00AE30CB">
        <w:rPr>
          <w:rFonts w:asciiTheme="minorHAnsi" w:hAnsiTheme="minorHAnsi" w:cstheme="minorHAnsi"/>
          <w:bCs/>
        </w:rPr>
        <w:t xml:space="preserve">mail </w:t>
      </w:r>
      <w:r w:rsidRPr="00AE30CB">
        <w:rPr>
          <w:rFonts w:asciiTheme="minorHAnsi" w:hAnsiTheme="minorHAnsi" w:cstheme="minorHAnsi"/>
          <w:bCs/>
        </w:rPr>
        <w:t>A</w:t>
      </w:r>
      <w:r w:rsidR="00CF00CF" w:rsidRPr="00AE30CB">
        <w:rPr>
          <w:rFonts w:asciiTheme="minorHAnsi" w:hAnsiTheme="minorHAnsi" w:cstheme="minorHAnsi"/>
          <w:bCs/>
        </w:rPr>
        <w:t>ddresses of Co-Authors</w:t>
      </w:r>
      <w:r w:rsidRPr="00AE30CB">
        <w:rPr>
          <w:rFonts w:asciiTheme="minorHAnsi" w:hAnsiTheme="minorHAnsi" w:cstheme="minorHAnsi"/>
          <w:bCs/>
        </w:rPr>
        <w:t xml:space="preserve">: </w:t>
      </w:r>
    </w:p>
    <w:p w:rsidR="00483DE3" w:rsidRPr="00B80063" w:rsidRDefault="00483DE3" w:rsidP="00B80063">
      <w:pPr>
        <w:pStyle w:val="NormalWeb"/>
        <w:spacing w:before="0" w:beforeAutospacing="0" w:after="0" w:afterAutospacing="0"/>
        <w:rPr>
          <w:rFonts w:asciiTheme="minorHAnsi" w:hAnsiTheme="minorHAnsi" w:cstheme="minorHAnsi"/>
        </w:rPr>
      </w:pPr>
      <w:r w:rsidRPr="00B80063">
        <w:rPr>
          <w:rFonts w:asciiTheme="minorHAnsi" w:hAnsiTheme="minorHAnsi" w:cstheme="minorHAnsi"/>
        </w:rPr>
        <w:t xml:space="preserve">Suneel Kumar </w:t>
      </w:r>
      <w:r w:rsidR="00B80063">
        <w:rPr>
          <w:rFonts w:asciiTheme="minorHAnsi" w:hAnsiTheme="minorHAnsi" w:cstheme="minorHAnsi"/>
        </w:rPr>
        <w:tab/>
      </w:r>
      <w:r w:rsidR="00B80063">
        <w:rPr>
          <w:rFonts w:asciiTheme="minorHAnsi" w:hAnsiTheme="minorHAnsi" w:cstheme="minorHAnsi"/>
        </w:rPr>
        <w:tab/>
      </w:r>
      <w:r w:rsidRPr="00B80063">
        <w:rPr>
          <w:rFonts w:asciiTheme="minorHAnsi" w:hAnsiTheme="minorHAnsi" w:cstheme="minorHAnsi"/>
          <w:color w:val="auto"/>
        </w:rPr>
        <w:t>(</w:t>
      </w:r>
      <w:r w:rsidRPr="00B80063">
        <w:rPr>
          <w:rStyle w:val="Hyperlink"/>
          <w:rFonts w:asciiTheme="minorHAnsi" w:hAnsiTheme="minorHAnsi" w:cstheme="minorHAnsi"/>
          <w:color w:val="auto"/>
          <w:u w:val="none"/>
        </w:rPr>
        <w:t>sk1350@soe.rutgers.edu</w:t>
      </w:r>
      <w:r w:rsidRPr="00B80063">
        <w:rPr>
          <w:rFonts w:asciiTheme="minorHAnsi" w:hAnsiTheme="minorHAnsi" w:cstheme="minorHAnsi"/>
          <w:color w:val="auto"/>
        </w:rPr>
        <w:t>)</w:t>
      </w:r>
      <w:r w:rsidRPr="00B80063">
        <w:rPr>
          <w:rFonts w:asciiTheme="minorHAnsi" w:hAnsiTheme="minorHAnsi" w:cstheme="minorHAnsi"/>
        </w:rPr>
        <w:t xml:space="preserve"> </w:t>
      </w:r>
    </w:p>
    <w:p w:rsidR="009A064C" w:rsidRPr="00B80063" w:rsidRDefault="009A064C" w:rsidP="00B80063">
      <w:pPr>
        <w:pStyle w:val="NormalWeb"/>
        <w:spacing w:before="0" w:beforeAutospacing="0" w:after="0" w:afterAutospacing="0"/>
        <w:rPr>
          <w:rFonts w:asciiTheme="minorHAnsi" w:hAnsiTheme="minorHAnsi" w:cstheme="minorHAnsi"/>
        </w:rPr>
      </w:pPr>
      <w:r w:rsidRPr="00B80063">
        <w:rPr>
          <w:rFonts w:asciiTheme="minorHAnsi" w:hAnsiTheme="minorHAnsi" w:cstheme="minorHAnsi"/>
          <w:bCs/>
        </w:rPr>
        <w:t xml:space="preserve">Yuying Tan </w:t>
      </w:r>
      <w:r w:rsidR="00B80063">
        <w:rPr>
          <w:rFonts w:asciiTheme="minorHAnsi" w:hAnsiTheme="minorHAnsi" w:cstheme="minorHAnsi"/>
          <w:bCs/>
        </w:rPr>
        <w:tab/>
      </w:r>
      <w:r w:rsidR="00B80063">
        <w:rPr>
          <w:rFonts w:asciiTheme="minorHAnsi" w:hAnsiTheme="minorHAnsi" w:cstheme="minorHAnsi"/>
          <w:bCs/>
        </w:rPr>
        <w:tab/>
      </w:r>
      <w:r w:rsidRPr="00B80063">
        <w:rPr>
          <w:rFonts w:asciiTheme="minorHAnsi" w:hAnsiTheme="minorHAnsi" w:cstheme="minorHAnsi"/>
          <w:bCs/>
        </w:rPr>
        <w:t>(</w:t>
      </w:r>
      <w:r w:rsidRPr="00B80063">
        <w:rPr>
          <w:rStyle w:val="Hyperlink"/>
          <w:rFonts w:asciiTheme="minorHAnsi" w:hAnsiTheme="minorHAnsi" w:cstheme="minorHAnsi"/>
          <w:color w:val="auto"/>
          <w:u w:val="none"/>
        </w:rPr>
        <w:t>minervatan27@gmail.com</w:t>
      </w:r>
      <w:r w:rsidRPr="00B80063">
        <w:rPr>
          <w:rFonts w:asciiTheme="minorHAnsi" w:hAnsiTheme="minorHAnsi" w:cstheme="minorHAnsi"/>
        </w:rPr>
        <w:t>)</w:t>
      </w:r>
    </w:p>
    <w:p w:rsidR="002E02FE" w:rsidRPr="00B80063" w:rsidRDefault="0086556C" w:rsidP="00B80063">
      <w:pPr>
        <w:pStyle w:val="NormalWeb"/>
        <w:spacing w:before="0" w:beforeAutospacing="0" w:after="0" w:afterAutospacing="0"/>
        <w:rPr>
          <w:rFonts w:asciiTheme="minorHAnsi" w:hAnsiTheme="minorHAnsi" w:cstheme="minorHAnsi"/>
          <w:bCs/>
          <w:color w:val="000000" w:themeColor="text1"/>
        </w:rPr>
      </w:pPr>
      <w:r w:rsidRPr="00B80063">
        <w:rPr>
          <w:rFonts w:asciiTheme="minorHAnsi" w:hAnsiTheme="minorHAnsi" w:cstheme="minorHAnsi"/>
          <w:bCs/>
          <w:color w:val="000000" w:themeColor="text1"/>
        </w:rPr>
        <w:t>Martin L Yarmush</w:t>
      </w:r>
      <w:r w:rsidR="00CF00CF" w:rsidRPr="00B80063">
        <w:rPr>
          <w:rFonts w:asciiTheme="minorHAnsi" w:hAnsiTheme="minorHAnsi" w:cstheme="minorHAnsi"/>
          <w:bCs/>
          <w:color w:val="000000" w:themeColor="text1"/>
        </w:rPr>
        <w:t xml:space="preserve"> </w:t>
      </w:r>
      <w:r w:rsidR="00B80063">
        <w:rPr>
          <w:rFonts w:asciiTheme="minorHAnsi" w:hAnsiTheme="minorHAnsi" w:cstheme="minorHAnsi"/>
          <w:bCs/>
          <w:color w:val="000000" w:themeColor="text1"/>
        </w:rPr>
        <w:tab/>
      </w:r>
      <w:r w:rsidR="00CF00CF" w:rsidRPr="00B80063">
        <w:rPr>
          <w:rFonts w:asciiTheme="minorHAnsi" w:hAnsiTheme="minorHAnsi" w:cstheme="minorHAnsi"/>
          <w:color w:val="000000" w:themeColor="text1"/>
        </w:rPr>
        <w:t>(</w:t>
      </w:r>
      <w:r w:rsidR="00CF00CF" w:rsidRPr="00B80063">
        <w:rPr>
          <w:rStyle w:val="Hyperlink"/>
          <w:rFonts w:asciiTheme="minorHAnsi" w:hAnsiTheme="minorHAnsi" w:cstheme="minorHAnsi"/>
          <w:bCs/>
          <w:color w:val="000000" w:themeColor="text1"/>
          <w:u w:val="none"/>
        </w:rPr>
        <w:t>yarmush@soe.rutgers.edu</w:t>
      </w:r>
      <w:r w:rsidR="00CF00CF" w:rsidRPr="00B80063">
        <w:rPr>
          <w:rFonts w:asciiTheme="minorHAnsi" w:hAnsiTheme="minorHAnsi" w:cstheme="minorHAnsi"/>
          <w:bCs/>
          <w:color w:val="000000" w:themeColor="text1"/>
        </w:rPr>
        <w:t>)</w:t>
      </w:r>
      <w:r w:rsidR="002E02FE" w:rsidRPr="00B80063">
        <w:rPr>
          <w:rFonts w:asciiTheme="minorHAnsi" w:hAnsiTheme="minorHAnsi" w:cstheme="minorHAnsi"/>
          <w:bCs/>
          <w:color w:val="000000" w:themeColor="text1"/>
        </w:rPr>
        <w:t xml:space="preserve"> </w:t>
      </w:r>
    </w:p>
    <w:p w:rsidR="002E02FE" w:rsidRPr="00B80063" w:rsidRDefault="002E02FE" w:rsidP="00B80063">
      <w:pPr>
        <w:pStyle w:val="NormalWeb"/>
        <w:spacing w:before="0" w:beforeAutospacing="0" w:after="0" w:afterAutospacing="0"/>
        <w:rPr>
          <w:rFonts w:asciiTheme="minorHAnsi" w:hAnsiTheme="minorHAnsi" w:cstheme="minorHAnsi"/>
          <w:bCs/>
          <w:color w:val="000000" w:themeColor="text1"/>
        </w:rPr>
      </w:pPr>
      <w:proofErr w:type="spellStart"/>
      <w:r w:rsidRPr="00B80063">
        <w:rPr>
          <w:rFonts w:asciiTheme="minorHAnsi" w:hAnsiTheme="minorHAnsi" w:cstheme="minorHAnsi"/>
          <w:bCs/>
          <w:color w:val="000000" w:themeColor="text1"/>
        </w:rPr>
        <w:t>Biraja</w:t>
      </w:r>
      <w:proofErr w:type="spellEnd"/>
      <w:r w:rsidRPr="00B80063">
        <w:rPr>
          <w:rFonts w:asciiTheme="minorHAnsi" w:hAnsiTheme="minorHAnsi" w:cstheme="minorHAnsi"/>
          <w:bCs/>
          <w:color w:val="000000" w:themeColor="text1"/>
        </w:rPr>
        <w:t xml:space="preserve"> C Dash</w:t>
      </w:r>
      <w:r w:rsidR="00CF00CF" w:rsidRPr="00B80063">
        <w:rPr>
          <w:rFonts w:asciiTheme="minorHAnsi" w:hAnsiTheme="minorHAnsi" w:cstheme="minorHAnsi"/>
          <w:bCs/>
          <w:color w:val="000000" w:themeColor="text1"/>
        </w:rPr>
        <w:t xml:space="preserve"> </w:t>
      </w:r>
      <w:r w:rsidR="00B80063">
        <w:rPr>
          <w:rFonts w:asciiTheme="minorHAnsi" w:hAnsiTheme="minorHAnsi" w:cstheme="minorHAnsi"/>
          <w:bCs/>
          <w:color w:val="000000" w:themeColor="text1"/>
        </w:rPr>
        <w:tab/>
      </w:r>
      <w:r w:rsidR="00B80063">
        <w:rPr>
          <w:rFonts w:asciiTheme="minorHAnsi" w:hAnsiTheme="minorHAnsi" w:cstheme="minorHAnsi"/>
          <w:bCs/>
          <w:color w:val="000000" w:themeColor="text1"/>
        </w:rPr>
        <w:tab/>
      </w:r>
      <w:r w:rsidR="00CF00CF" w:rsidRPr="00B80063">
        <w:rPr>
          <w:rFonts w:asciiTheme="minorHAnsi" w:hAnsiTheme="minorHAnsi" w:cstheme="minorHAnsi"/>
          <w:bCs/>
          <w:color w:val="000000" w:themeColor="text1"/>
        </w:rPr>
        <w:t>(</w:t>
      </w:r>
      <w:r w:rsidR="00CF00CF" w:rsidRPr="00B80063">
        <w:rPr>
          <w:rStyle w:val="Hyperlink"/>
          <w:rFonts w:asciiTheme="minorHAnsi" w:hAnsiTheme="minorHAnsi" w:cstheme="minorHAnsi"/>
          <w:color w:val="000000" w:themeColor="text1"/>
          <w:u w:val="none"/>
        </w:rPr>
        <w:t>biraja.dash@yale.edu</w:t>
      </w:r>
      <w:r w:rsidR="00CF00CF" w:rsidRPr="00B80063">
        <w:rPr>
          <w:rFonts w:asciiTheme="minorHAnsi" w:hAnsiTheme="minorHAnsi" w:cstheme="minorHAnsi"/>
          <w:color w:val="000000" w:themeColor="text1"/>
        </w:rPr>
        <w:t>)</w:t>
      </w:r>
      <w:r w:rsidRPr="00B80063">
        <w:rPr>
          <w:rFonts w:asciiTheme="minorHAnsi" w:hAnsiTheme="minorHAnsi" w:cstheme="minorHAnsi"/>
          <w:color w:val="000000" w:themeColor="text1"/>
        </w:rPr>
        <w:t xml:space="preserve"> </w:t>
      </w:r>
    </w:p>
    <w:p w:rsidR="00616F10" w:rsidRPr="00B80063" w:rsidRDefault="002E02FE" w:rsidP="00B80063">
      <w:pPr>
        <w:pStyle w:val="NormalWeb"/>
        <w:spacing w:before="0" w:beforeAutospacing="0" w:after="0" w:afterAutospacing="0"/>
        <w:rPr>
          <w:rFonts w:asciiTheme="minorHAnsi" w:hAnsiTheme="minorHAnsi" w:cstheme="minorHAnsi"/>
          <w:bCs/>
          <w:color w:val="000000" w:themeColor="text1"/>
        </w:rPr>
      </w:pPr>
      <w:r w:rsidRPr="00B80063">
        <w:rPr>
          <w:rFonts w:asciiTheme="minorHAnsi" w:hAnsiTheme="minorHAnsi" w:cstheme="minorHAnsi"/>
          <w:bCs/>
          <w:color w:val="000000" w:themeColor="text1"/>
        </w:rPr>
        <w:t xml:space="preserve">Henry C Hsia </w:t>
      </w:r>
      <w:r w:rsidR="00B80063">
        <w:rPr>
          <w:rFonts w:asciiTheme="minorHAnsi" w:hAnsiTheme="minorHAnsi" w:cstheme="minorHAnsi"/>
          <w:bCs/>
          <w:color w:val="000000" w:themeColor="text1"/>
        </w:rPr>
        <w:tab/>
      </w:r>
      <w:r w:rsidR="00B80063">
        <w:rPr>
          <w:rFonts w:asciiTheme="minorHAnsi" w:hAnsiTheme="minorHAnsi" w:cstheme="minorHAnsi"/>
          <w:bCs/>
          <w:color w:val="000000" w:themeColor="text1"/>
        </w:rPr>
        <w:tab/>
      </w:r>
      <w:r w:rsidR="00CF00CF" w:rsidRPr="00B80063">
        <w:rPr>
          <w:rFonts w:asciiTheme="minorHAnsi" w:hAnsiTheme="minorHAnsi" w:cstheme="minorHAnsi"/>
          <w:bCs/>
          <w:color w:val="000000" w:themeColor="text1"/>
        </w:rPr>
        <w:t>(</w:t>
      </w:r>
      <w:r w:rsidR="00CF00CF" w:rsidRPr="00B80063">
        <w:rPr>
          <w:rStyle w:val="Hyperlink"/>
          <w:rFonts w:asciiTheme="minorHAnsi" w:hAnsiTheme="minorHAnsi" w:cstheme="minorHAnsi"/>
          <w:bCs/>
          <w:color w:val="000000" w:themeColor="text1"/>
          <w:u w:val="none"/>
        </w:rPr>
        <w:t>henry.hsia@yale.edu</w:t>
      </w:r>
      <w:r w:rsidR="00CF00CF" w:rsidRPr="00B80063">
        <w:rPr>
          <w:rFonts w:asciiTheme="minorHAnsi" w:hAnsiTheme="minorHAnsi" w:cstheme="minorHAnsi"/>
          <w:bCs/>
          <w:color w:val="000000" w:themeColor="text1"/>
        </w:rPr>
        <w:t>)</w:t>
      </w:r>
      <w:r w:rsidR="00E042CD">
        <w:rPr>
          <w:rFonts w:asciiTheme="minorHAnsi" w:hAnsiTheme="minorHAnsi" w:cstheme="minorHAnsi"/>
          <w:bCs/>
          <w:color w:val="000000" w:themeColor="text1"/>
        </w:rPr>
        <w:t xml:space="preserve">  </w:t>
      </w:r>
    </w:p>
    <w:p w:rsidR="009A064C" w:rsidRPr="00AE30CB" w:rsidRDefault="009A064C" w:rsidP="00B80063">
      <w:pPr>
        <w:pStyle w:val="NormalWeb"/>
        <w:spacing w:before="0" w:beforeAutospacing="0" w:after="0" w:afterAutospacing="0"/>
        <w:rPr>
          <w:rFonts w:asciiTheme="minorHAnsi" w:hAnsiTheme="minorHAnsi" w:cstheme="minorHAnsi"/>
          <w:bCs/>
        </w:rPr>
      </w:pPr>
    </w:p>
    <w:p w:rsidR="0073079E" w:rsidRPr="00AE30CB" w:rsidRDefault="0073079E" w:rsidP="00B80063">
      <w:pPr>
        <w:pStyle w:val="NormalWeb"/>
        <w:spacing w:before="0" w:beforeAutospacing="0" w:after="0" w:afterAutospacing="0"/>
        <w:rPr>
          <w:rFonts w:asciiTheme="minorHAnsi" w:hAnsiTheme="minorHAnsi" w:cstheme="minorHAnsi"/>
        </w:rPr>
      </w:pPr>
      <w:r w:rsidRPr="00AE30CB">
        <w:rPr>
          <w:rFonts w:asciiTheme="minorHAnsi" w:hAnsiTheme="minorHAnsi" w:cstheme="minorHAnsi"/>
          <w:b/>
          <w:bCs/>
        </w:rPr>
        <w:t>CORRESPONDING AUTHOR:</w:t>
      </w:r>
      <w:r w:rsidRPr="00AE30CB">
        <w:rPr>
          <w:rFonts w:asciiTheme="minorHAnsi" w:hAnsiTheme="minorHAnsi" w:cstheme="minorHAnsi"/>
        </w:rPr>
        <w:t xml:space="preserve"> </w:t>
      </w:r>
    </w:p>
    <w:p w:rsidR="0073079E" w:rsidRPr="00C366B8" w:rsidRDefault="0073079E" w:rsidP="00B80063">
      <w:pPr>
        <w:widowControl/>
        <w:rPr>
          <w:rFonts w:asciiTheme="minorHAnsi" w:hAnsiTheme="minorHAnsi" w:cstheme="minorHAnsi"/>
          <w:color w:val="auto"/>
        </w:rPr>
      </w:pPr>
      <w:r w:rsidRPr="00AE30CB">
        <w:rPr>
          <w:rFonts w:asciiTheme="minorHAnsi" w:hAnsiTheme="minorHAnsi" w:cstheme="minorHAnsi"/>
          <w:color w:val="auto"/>
        </w:rPr>
        <w:t>Francois Berthiaume</w:t>
      </w:r>
      <w:r w:rsidR="00B80063">
        <w:rPr>
          <w:rFonts w:asciiTheme="minorHAnsi" w:hAnsiTheme="minorHAnsi" w:cstheme="minorHAnsi"/>
          <w:color w:val="auto"/>
        </w:rPr>
        <w:t xml:space="preserve"> </w:t>
      </w:r>
      <w:r w:rsidR="00B80063" w:rsidRPr="00B80063">
        <w:rPr>
          <w:rFonts w:asciiTheme="minorHAnsi" w:hAnsiTheme="minorHAnsi" w:cstheme="minorHAnsi"/>
          <w:color w:val="auto"/>
        </w:rPr>
        <w:t>(</w:t>
      </w:r>
      <w:r w:rsidR="006F1659" w:rsidRPr="00B80063">
        <w:rPr>
          <w:rStyle w:val="Hyperlink"/>
          <w:rFonts w:asciiTheme="minorHAnsi" w:hAnsiTheme="minorHAnsi" w:cstheme="minorHAnsi"/>
          <w:color w:val="auto"/>
          <w:u w:val="none"/>
        </w:rPr>
        <w:t>fberthia@soe.rutgers.edu</w:t>
      </w:r>
      <w:r w:rsidR="00B80063">
        <w:rPr>
          <w:rStyle w:val="Hyperlink"/>
          <w:rFonts w:asciiTheme="minorHAnsi" w:hAnsiTheme="minorHAnsi" w:cstheme="minorHAnsi"/>
          <w:color w:val="auto"/>
          <w:u w:val="none"/>
        </w:rPr>
        <w:t>)</w:t>
      </w:r>
      <w:r w:rsidR="006F1659" w:rsidRPr="00B80063">
        <w:rPr>
          <w:rFonts w:asciiTheme="minorHAnsi" w:hAnsiTheme="minorHAnsi" w:cstheme="minorHAnsi"/>
          <w:color w:val="auto"/>
        </w:rPr>
        <w:t xml:space="preserve"> </w:t>
      </w:r>
    </w:p>
    <w:p w:rsidR="0086556C" w:rsidRPr="00AE30CB" w:rsidRDefault="0086556C" w:rsidP="00B80063">
      <w:pPr>
        <w:pStyle w:val="NormalWeb"/>
        <w:spacing w:before="0" w:beforeAutospacing="0" w:after="0" w:afterAutospacing="0"/>
        <w:rPr>
          <w:rFonts w:asciiTheme="minorHAnsi" w:hAnsiTheme="minorHAnsi" w:cstheme="minorHAnsi"/>
        </w:rPr>
      </w:pPr>
      <w:r w:rsidRPr="00AE30CB">
        <w:rPr>
          <w:rFonts w:asciiTheme="minorHAnsi" w:hAnsiTheme="minorHAnsi" w:cstheme="minorHAnsi"/>
        </w:rPr>
        <w:t>Tel: 848-445-6566</w:t>
      </w:r>
    </w:p>
    <w:p w:rsidR="0073079E" w:rsidRPr="00AE30CB" w:rsidRDefault="0073079E" w:rsidP="00B80063">
      <w:pPr>
        <w:pStyle w:val="NormalWeb"/>
        <w:spacing w:before="0" w:beforeAutospacing="0" w:after="0" w:afterAutospacing="0"/>
        <w:rPr>
          <w:rFonts w:asciiTheme="minorHAnsi" w:hAnsiTheme="minorHAnsi" w:cstheme="minorHAnsi"/>
        </w:rPr>
      </w:pPr>
    </w:p>
    <w:p w:rsidR="0073079E" w:rsidRPr="00AE30CB" w:rsidRDefault="0073079E" w:rsidP="00B80063">
      <w:pPr>
        <w:pStyle w:val="NormalWeb"/>
        <w:spacing w:before="0" w:beforeAutospacing="0" w:after="0" w:afterAutospacing="0"/>
        <w:rPr>
          <w:rFonts w:asciiTheme="minorHAnsi" w:hAnsiTheme="minorHAnsi" w:cstheme="minorHAnsi"/>
        </w:rPr>
      </w:pPr>
      <w:r w:rsidRPr="00AE30CB">
        <w:rPr>
          <w:rFonts w:asciiTheme="minorHAnsi" w:hAnsiTheme="minorHAnsi" w:cstheme="minorHAnsi"/>
          <w:b/>
          <w:bCs/>
        </w:rPr>
        <w:t>KEYWORDS:</w:t>
      </w:r>
      <w:r w:rsidRPr="00AE30CB">
        <w:rPr>
          <w:rFonts w:asciiTheme="minorHAnsi" w:hAnsiTheme="minorHAnsi" w:cstheme="minorHAnsi"/>
        </w:rPr>
        <w:t xml:space="preserve"> </w:t>
      </w:r>
    </w:p>
    <w:p w:rsidR="0073079E" w:rsidRPr="00AE30CB" w:rsidRDefault="00AE6073" w:rsidP="00B80063">
      <w:pPr>
        <w:pStyle w:val="NormalWeb"/>
        <w:spacing w:before="0" w:beforeAutospacing="0" w:after="0" w:afterAutospacing="0"/>
        <w:rPr>
          <w:rFonts w:asciiTheme="minorHAnsi" w:hAnsiTheme="minorHAnsi" w:cstheme="minorHAnsi"/>
          <w:color w:val="808080"/>
        </w:rPr>
      </w:pPr>
      <w:r w:rsidRPr="00AE30CB">
        <w:rPr>
          <w:rFonts w:asciiTheme="minorHAnsi" w:hAnsiTheme="minorHAnsi" w:cstheme="minorHAnsi"/>
          <w:color w:val="auto"/>
        </w:rPr>
        <w:t>Spinal cord injury, pressure ulcers, m</w:t>
      </w:r>
      <w:r w:rsidR="0073079E" w:rsidRPr="00AE30CB">
        <w:rPr>
          <w:rFonts w:asciiTheme="minorHAnsi" w:hAnsiTheme="minorHAnsi" w:cstheme="minorHAnsi"/>
          <w:color w:val="auto"/>
        </w:rPr>
        <w:t xml:space="preserve">agnets, </w:t>
      </w:r>
      <w:r w:rsidRPr="00AE30CB">
        <w:rPr>
          <w:rFonts w:asciiTheme="minorHAnsi" w:hAnsiTheme="minorHAnsi" w:cstheme="minorHAnsi"/>
          <w:color w:val="auto"/>
        </w:rPr>
        <w:t>ulcer stages, ulcer grading, proliferation, m</w:t>
      </w:r>
      <w:r w:rsidR="00CF00CF" w:rsidRPr="00AE30CB">
        <w:rPr>
          <w:rFonts w:asciiTheme="minorHAnsi" w:hAnsiTheme="minorHAnsi" w:cstheme="minorHAnsi"/>
          <w:color w:val="auto"/>
        </w:rPr>
        <w:t>igration</w:t>
      </w:r>
    </w:p>
    <w:p w:rsidR="0073079E" w:rsidRPr="00AE30CB" w:rsidRDefault="0073079E" w:rsidP="00B80063">
      <w:pPr>
        <w:pStyle w:val="NormalWeb"/>
        <w:spacing w:before="0" w:beforeAutospacing="0" w:after="0" w:afterAutospacing="0"/>
        <w:rPr>
          <w:rFonts w:asciiTheme="minorHAnsi" w:hAnsiTheme="minorHAnsi" w:cstheme="minorHAnsi"/>
        </w:rPr>
      </w:pPr>
    </w:p>
    <w:p w:rsidR="00D9764A" w:rsidRDefault="0073079E" w:rsidP="00B80063">
      <w:pPr>
        <w:widowControl/>
        <w:rPr>
          <w:rFonts w:asciiTheme="minorHAnsi" w:hAnsiTheme="minorHAnsi" w:cstheme="minorHAnsi"/>
        </w:rPr>
      </w:pPr>
      <w:r w:rsidRPr="00AE30CB">
        <w:rPr>
          <w:rFonts w:asciiTheme="minorHAnsi" w:hAnsiTheme="minorHAnsi" w:cstheme="minorHAnsi"/>
          <w:b/>
          <w:bCs/>
        </w:rPr>
        <w:t>SHORT ABSTRACT:</w:t>
      </w:r>
      <w:r w:rsidRPr="00AE30CB">
        <w:rPr>
          <w:rFonts w:asciiTheme="minorHAnsi" w:hAnsiTheme="minorHAnsi" w:cstheme="minorHAnsi"/>
        </w:rPr>
        <w:t xml:space="preserve"> </w:t>
      </w:r>
    </w:p>
    <w:p w:rsidR="0073079E" w:rsidRPr="00AE30CB" w:rsidRDefault="00D9764A" w:rsidP="00B80063">
      <w:pPr>
        <w:widowControl/>
        <w:rPr>
          <w:rFonts w:asciiTheme="minorHAnsi" w:hAnsiTheme="minorHAnsi" w:cstheme="minorHAnsi"/>
          <w:color w:val="auto"/>
        </w:rPr>
      </w:pPr>
      <w:r>
        <w:rPr>
          <w:rFonts w:asciiTheme="minorHAnsi" w:hAnsiTheme="minorHAnsi" w:cstheme="minorHAnsi"/>
          <w:color w:val="auto"/>
        </w:rPr>
        <w:t>Here</w:t>
      </w:r>
      <w:r w:rsidR="00C70A86">
        <w:rPr>
          <w:rFonts w:asciiTheme="minorHAnsi" w:hAnsiTheme="minorHAnsi" w:cstheme="minorHAnsi"/>
          <w:color w:val="auto"/>
        </w:rPr>
        <w:t>,</w:t>
      </w:r>
      <w:r>
        <w:rPr>
          <w:rFonts w:asciiTheme="minorHAnsi" w:hAnsiTheme="minorHAnsi" w:cstheme="minorHAnsi"/>
          <w:color w:val="auto"/>
        </w:rPr>
        <w:t xml:space="preserve"> w</w:t>
      </w:r>
      <w:r w:rsidR="0073079E" w:rsidRPr="00AE30CB">
        <w:rPr>
          <w:rFonts w:asciiTheme="minorHAnsi" w:hAnsiTheme="minorHAnsi" w:cstheme="minorHAnsi"/>
          <w:color w:val="auto"/>
        </w:rPr>
        <w:t xml:space="preserve">e describe a simple method to </w:t>
      </w:r>
      <w:r w:rsidR="001C4E2C" w:rsidRPr="00AE30CB">
        <w:rPr>
          <w:rFonts w:asciiTheme="minorHAnsi" w:hAnsiTheme="minorHAnsi" w:cstheme="minorHAnsi"/>
          <w:color w:val="auto"/>
        </w:rPr>
        <w:t xml:space="preserve">induce </w:t>
      </w:r>
      <w:r w:rsidR="0073079E" w:rsidRPr="00AE30CB">
        <w:rPr>
          <w:rFonts w:asciiTheme="minorHAnsi" w:hAnsiTheme="minorHAnsi" w:cstheme="minorHAnsi"/>
          <w:color w:val="auto"/>
        </w:rPr>
        <w:t xml:space="preserve">clinically relevant skin pressure ulcers (PUs) </w:t>
      </w:r>
      <w:r w:rsidR="006C4447" w:rsidRPr="00AE30CB">
        <w:rPr>
          <w:rFonts w:asciiTheme="minorHAnsi" w:hAnsiTheme="minorHAnsi" w:cstheme="minorHAnsi"/>
          <w:color w:val="auto"/>
        </w:rPr>
        <w:t>in a</w:t>
      </w:r>
      <w:r w:rsidR="001C4E2C" w:rsidRPr="00AE30CB">
        <w:rPr>
          <w:rFonts w:asciiTheme="minorHAnsi" w:hAnsiTheme="minorHAnsi" w:cstheme="minorHAnsi"/>
          <w:color w:val="auto"/>
        </w:rPr>
        <w:t xml:space="preserve"> mouse m</w:t>
      </w:r>
      <w:r w:rsidR="001C4E2C" w:rsidRPr="00AE30CB">
        <w:rPr>
          <w:rFonts w:asciiTheme="minorHAnsi" w:hAnsiTheme="minorHAnsi" w:cstheme="minorHAnsi"/>
        </w:rPr>
        <w:t xml:space="preserve">odel </w:t>
      </w:r>
      <w:r w:rsidR="001C4E2C" w:rsidRPr="00AE30CB">
        <w:rPr>
          <w:rFonts w:asciiTheme="minorHAnsi" w:hAnsiTheme="minorHAnsi" w:cstheme="minorHAnsi"/>
          <w:color w:val="auto"/>
        </w:rPr>
        <w:t xml:space="preserve">of </w:t>
      </w:r>
      <w:r w:rsidR="0073079E" w:rsidRPr="00AE30CB">
        <w:rPr>
          <w:rFonts w:asciiTheme="minorHAnsi" w:hAnsiTheme="minorHAnsi" w:cstheme="minorHAnsi"/>
          <w:color w:val="auto"/>
        </w:rPr>
        <w:t>spinal cord injury (SCI). This model can be used in pre-clinical s</w:t>
      </w:r>
      <w:r w:rsidR="00701840" w:rsidRPr="00AE30CB">
        <w:rPr>
          <w:rFonts w:asciiTheme="minorHAnsi" w:hAnsiTheme="minorHAnsi" w:cstheme="minorHAnsi"/>
          <w:color w:val="auto"/>
        </w:rPr>
        <w:t xml:space="preserve">tudies to screen </w:t>
      </w:r>
      <w:r w:rsidR="00C366B8">
        <w:rPr>
          <w:rFonts w:asciiTheme="minorHAnsi" w:hAnsiTheme="minorHAnsi" w:cstheme="minorHAnsi"/>
          <w:color w:val="auto"/>
        </w:rPr>
        <w:t xml:space="preserve">for </w:t>
      </w:r>
      <w:r w:rsidR="00701840" w:rsidRPr="00AE30CB">
        <w:rPr>
          <w:rFonts w:asciiTheme="minorHAnsi" w:hAnsiTheme="minorHAnsi" w:cstheme="minorHAnsi"/>
          <w:color w:val="auto"/>
        </w:rPr>
        <w:t xml:space="preserve">different therapeutics </w:t>
      </w:r>
      <w:r w:rsidR="0073079E" w:rsidRPr="00AE30CB">
        <w:rPr>
          <w:rFonts w:asciiTheme="minorHAnsi" w:hAnsiTheme="minorHAnsi" w:cstheme="minorHAnsi"/>
          <w:color w:val="auto"/>
        </w:rPr>
        <w:t xml:space="preserve">for </w:t>
      </w:r>
      <w:r w:rsidR="001C4E2C" w:rsidRPr="00AE30CB">
        <w:rPr>
          <w:rFonts w:asciiTheme="minorHAnsi" w:hAnsiTheme="minorHAnsi" w:cstheme="minorHAnsi"/>
          <w:color w:val="auto"/>
        </w:rPr>
        <w:t xml:space="preserve">healing PUs in </w:t>
      </w:r>
      <w:r w:rsidR="00701840" w:rsidRPr="00AE30CB">
        <w:rPr>
          <w:rFonts w:asciiTheme="minorHAnsi" w:hAnsiTheme="minorHAnsi" w:cstheme="minorHAnsi"/>
          <w:color w:val="auto"/>
        </w:rPr>
        <w:t>SCI</w:t>
      </w:r>
      <w:r w:rsidR="001C4E2C" w:rsidRPr="00AE30CB">
        <w:rPr>
          <w:rFonts w:asciiTheme="minorHAnsi" w:hAnsiTheme="minorHAnsi" w:cstheme="minorHAnsi"/>
          <w:color w:val="auto"/>
        </w:rPr>
        <w:t xml:space="preserve"> patients</w:t>
      </w:r>
      <w:r w:rsidR="0073079E" w:rsidRPr="00AE30CB">
        <w:rPr>
          <w:rFonts w:asciiTheme="minorHAnsi" w:hAnsiTheme="minorHAnsi" w:cstheme="minorHAnsi"/>
          <w:color w:val="auto"/>
        </w:rPr>
        <w:t>.</w:t>
      </w:r>
    </w:p>
    <w:p w:rsidR="0073079E" w:rsidRPr="00AE30CB" w:rsidRDefault="0073079E" w:rsidP="00B80063">
      <w:pPr>
        <w:widowControl/>
        <w:rPr>
          <w:rFonts w:asciiTheme="minorHAnsi" w:hAnsiTheme="minorHAnsi" w:cstheme="minorHAnsi"/>
          <w:color w:val="auto"/>
        </w:rPr>
      </w:pPr>
    </w:p>
    <w:p w:rsidR="0073079E" w:rsidRPr="00AE30CB" w:rsidRDefault="0073079E" w:rsidP="00B80063">
      <w:pPr>
        <w:rPr>
          <w:rFonts w:asciiTheme="minorHAnsi" w:hAnsiTheme="minorHAnsi" w:cstheme="minorHAnsi"/>
        </w:rPr>
      </w:pPr>
      <w:r w:rsidRPr="00AE30CB">
        <w:rPr>
          <w:rFonts w:asciiTheme="minorHAnsi" w:hAnsiTheme="minorHAnsi" w:cstheme="minorHAnsi"/>
          <w:b/>
          <w:bCs/>
        </w:rPr>
        <w:t>LONG ABSTRACT:</w:t>
      </w:r>
      <w:r w:rsidRPr="00AE30CB">
        <w:rPr>
          <w:rFonts w:asciiTheme="minorHAnsi" w:hAnsiTheme="minorHAnsi" w:cstheme="minorHAnsi"/>
        </w:rPr>
        <w:t xml:space="preserve"> </w:t>
      </w:r>
    </w:p>
    <w:p w:rsidR="00701840" w:rsidRPr="00AE30CB" w:rsidRDefault="0073079E" w:rsidP="00B80063">
      <w:pPr>
        <w:rPr>
          <w:rFonts w:asciiTheme="minorHAnsi" w:hAnsiTheme="minorHAnsi" w:cstheme="minorHAnsi"/>
        </w:rPr>
      </w:pPr>
      <w:r w:rsidRPr="00AE30CB">
        <w:rPr>
          <w:rFonts w:asciiTheme="minorHAnsi" w:hAnsiTheme="minorHAnsi" w:cstheme="minorHAnsi"/>
        </w:rPr>
        <w:t xml:space="preserve">Pressure ulcers (PUs) are common debilitating complications of traumatic </w:t>
      </w:r>
      <w:r w:rsidR="00ED3FF0">
        <w:rPr>
          <w:rFonts w:asciiTheme="minorHAnsi" w:hAnsiTheme="minorHAnsi" w:cstheme="minorHAnsi"/>
        </w:rPr>
        <w:t>spinal cord injury (</w:t>
      </w:r>
      <w:r w:rsidRPr="00AE30CB">
        <w:rPr>
          <w:rFonts w:asciiTheme="minorHAnsi" w:hAnsiTheme="minorHAnsi" w:cstheme="minorHAnsi"/>
        </w:rPr>
        <w:t>SCI</w:t>
      </w:r>
      <w:r w:rsidR="00ED3FF0">
        <w:rPr>
          <w:rFonts w:asciiTheme="minorHAnsi" w:hAnsiTheme="minorHAnsi" w:cstheme="minorHAnsi"/>
        </w:rPr>
        <w:t>)</w:t>
      </w:r>
      <w:r w:rsidRPr="00AE30CB">
        <w:rPr>
          <w:rFonts w:asciiTheme="minorHAnsi" w:hAnsiTheme="minorHAnsi" w:cstheme="minorHAnsi"/>
        </w:rPr>
        <w:t xml:space="preserve"> and tend to occur</w:t>
      </w:r>
      <w:r w:rsidR="00AE30CB">
        <w:rPr>
          <w:rFonts w:asciiTheme="minorHAnsi" w:hAnsiTheme="minorHAnsi" w:cstheme="minorHAnsi"/>
        </w:rPr>
        <w:t xml:space="preserve"> </w:t>
      </w:r>
      <w:r w:rsidRPr="00AE30CB">
        <w:rPr>
          <w:rFonts w:asciiTheme="minorHAnsi" w:hAnsiTheme="minorHAnsi" w:cstheme="minorHAnsi"/>
        </w:rPr>
        <w:t>in soft tissues around bony prominences. There is, however, little known about the impact of</w:t>
      </w:r>
      <w:r w:rsidR="00AE30CB">
        <w:rPr>
          <w:rFonts w:asciiTheme="minorHAnsi" w:hAnsiTheme="minorHAnsi" w:cstheme="minorHAnsi"/>
        </w:rPr>
        <w:t xml:space="preserve"> </w:t>
      </w:r>
      <w:r w:rsidRPr="00AE30CB">
        <w:rPr>
          <w:rFonts w:asciiTheme="minorHAnsi" w:hAnsiTheme="minorHAnsi" w:cstheme="minorHAnsi"/>
        </w:rPr>
        <w:t xml:space="preserve">SCI on skin wound healing </w:t>
      </w:r>
      <w:r w:rsidR="00C41C4E">
        <w:rPr>
          <w:rFonts w:asciiTheme="minorHAnsi" w:hAnsiTheme="minorHAnsi" w:cstheme="minorHAnsi"/>
        </w:rPr>
        <w:t xml:space="preserve">in the context of </w:t>
      </w:r>
      <w:r w:rsidRPr="00AE30CB">
        <w:rPr>
          <w:rFonts w:asciiTheme="minorHAnsi" w:hAnsiTheme="minorHAnsi" w:cstheme="minorHAnsi"/>
        </w:rPr>
        <w:t>animal models in</w:t>
      </w:r>
      <w:r w:rsidR="00AE30CB">
        <w:rPr>
          <w:rFonts w:asciiTheme="minorHAnsi" w:hAnsiTheme="minorHAnsi" w:cstheme="minorHAnsi"/>
        </w:rPr>
        <w:t xml:space="preserve"> </w:t>
      </w:r>
      <w:r w:rsidRPr="00AE30CB">
        <w:rPr>
          <w:rFonts w:asciiTheme="minorHAnsi" w:hAnsiTheme="minorHAnsi" w:cstheme="minorHAnsi"/>
        </w:rPr>
        <w:t xml:space="preserve">controlled experimental settings. </w:t>
      </w:r>
      <w:r w:rsidR="00533423" w:rsidRPr="00AE30CB">
        <w:rPr>
          <w:rFonts w:asciiTheme="minorHAnsi" w:hAnsiTheme="minorHAnsi" w:cstheme="minorHAnsi"/>
        </w:rPr>
        <w:t xml:space="preserve">In this study, </w:t>
      </w:r>
      <w:r w:rsidRPr="00AE30CB">
        <w:rPr>
          <w:rFonts w:asciiTheme="minorHAnsi" w:hAnsiTheme="minorHAnsi" w:cstheme="minorHAnsi"/>
        </w:rPr>
        <w:t>a simple, non-invasive, reproducible and</w:t>
      </w:r>
      <w:r w:rsidR="00AE30CB">
        <w:rPr>
          <w:rFonts w:asciiTheme="minorHAnsi" w:hAnsiTheme="minorHAnsi" w:cstheme="minorHAnsi"/>
        </w:rPr>
        <w:t xml:space="preserve"> </w:t>
      </w:r>
      <w:r w:rsidRPr="00AE30CB">
        <w:rPr>
          <w:rFonts w:asciiTheme="minorHAnsi" w:hAnsiTheme="minorHAnsi" w:cstheme="minorHAnsi"/>
        </w:rPr>
        <w:t xml:space="preserve">clinically relevant mouse model of PUs in the context of complete </w:t>
      </w:r>
      <w:r w:rsidRPr="00AE30CB">
        <w:rPr>
          <w:rFonts w:asciiTheme="minorHAnsi" w:hAnsiTheme="minorHAnsi" w:cstheme="minorHAnsi"/>
          <w:noProof/>
        </w:rPr>
        <w:t>SCI</w:t>
      </w:r>
      <w:r w:rsidR="00533423" w:rsidRPr="00AE30CB">
        <w:rPr>
          <w:rFonts w:asciiTheme="minorHAnsi" w:hAnsiTheme="minorHAnsi" w:cstheme="minorHAnsi"/>
          <w:noProof/>
        </w:rPr>
        <w:t xml:space="preserve"> is presented</w:t>
      </w:r>
      <w:r w:rsidRPr="00AE30CB">
        <w:rPr>
          <w:rFonts w:asciiTheme="minorHAnsi" w:hAnsiTheme="minorHAnsi" w:cstheme="minorHAnsi"/>
          <w:noProof/>
        </w:rPr>
        <w:t>.</w:t>
      </w:r>
      <w:r w:rsidRPr="00AE30CB">
        <w:rPr>
          <w:rFonts w:asciiTheme="minorHAnsi" w:hAnsiTheme="minorHAnsi" w:cstheme="minorHAnsi"/>
        </w:rPr>
        <w:t xml:space="preserve"> Adult male mice (</w:t>
      </w:r>
      <w:proofErr w:type="spellStart"/>
      <w:r w:rsidRPr="00AE30CB">
        <w:rPr>
          <w:rFonts w:asciiTheme="minorHAnsi" w:hAnsiTheme="minorHAnsi" w:cstheme="minorHAnsi"/>
        </w:rPr>
        <w:t>B</w:t>
      </w:r>
      <w:r w:rsidR="006363A0">
        <w:rPr>
          <w:rFonts w:asciiTheme="minorHAnsi" w:hAnsiTheme="minorHAnsi" w:cstheme="minorHAnsi"/>
        </w:rPr>
        <w:t>alb</w:t>
      </w:r>
      <w:proofErr w:type="spellEnd"/>
      <w:r w:rsidRPr="00AE30CB">
        <w:rPr>
          <w:rFonts w:asciiTheme="minorHAnsi" w:hAnsiTheme="minorHAnsi" w:cstheme="minorHAnsi"/>
        </w:rPr>
        <w:t>/c</w:t>
      </w:r>
      <w:r w:rsidR="00701840" w:rsidRPr="00AE30CB">
        <w:rPr>
          <w:rFonts w:asciiTheme="minorHAnsi" w:hAnsiTheme="minorHAnsi" w:cstheme="minorHAnsi"/>
        </w:rPr>
        <w:t>, 10 weeks old</w:t>
      </w:r>
      <w:r w:rsidRPr="00AE30CB">
        <w:rPr>
          <w:rFonts w:asciiTheme="minorHAnsi" w:hAnsiTheme="minorHAnsi" w:cstheme="minorHAnsi"/>
        </w:rPr>
        <w:t xml:space="preserve">) </w:t>
      </w:r>
      <w:r w:rsidRPr="00AE30CB">
        <w:rPr>
          <w:rFonts w:asciiTheme="minorHAnsi" w:hAnsiTheme="minorHAnsi" w:cstheme="minorHAnsi"/>
          <w:noProof/>
        </w:rPr>
        <w:t>were</w:t>
      </w:r>
      <w:r w:rsidR="00533423" w:rsidRPr="00AE30CB">
        <w:rPr>
          <w:rFonts w:asciiTheme="minorHAnsi" w:hAnsiTheme="minorHAnsi" w:cstheme="minorHAnsi"/>
          <w:noProof/>
        </w:rPr>
        <w:t xml:space="preserve"> </w:t>
      </w:r>
      <w:r w:rsidR="002E3BDA" w:rsidRPr="00AE30CB">
        <w:rPr>
          <w:rFonts w:asciiTheme="minorHAnsi" w:hAnsiTheme="minorHAnsi" w:cstheme="minorHAnsi"/>
          <w:noProof/>
        </w:rPr>
        <w:t>shaved</w:t>
      </w:r>
      <w:r w:rsidR="00533423" w:rsidRPr="00AE30CB">
        <w:rPr>
          <w:rFonts w:asciiTheme="minorHAnsi" w:hAnsiTheme="minorHAnsi" w:cstheme="minorHAnsi"/>
          <w:noProof/>
        </w:rPr>
        <w:t xml:space="preserve"> and </w:t>
      </w:r>
      <w:r w:rsidR="002E3BDA" w:rsidRPr="00AE30CB">
        <w:rPr>
          <w:rFonts w:asciiTheme="minorHAnsi" w:hAnsiTheme="minorHAnsi" w:cstheme="minorHAnsi"/>
          <w:noProof/>
        </w:rPr>
        <w:t>depilated</w:t>
      </w:r>
      <w:r w:rsidR="00533423" w:rsidRPr="00AE30CB">
        <w:rPr>
          <w:rFonts w:asciiTheme="minorHAnsi" w:hAnsiTheme="minorHAnsi" w:cstheme="minorHAnsi"/>
          <w:noProof/>
        </w:rPr>
        <w:t>. Post-</w:t>
      </w:r>
      <w:r w:rsidR="00D45D0A">
        <w:rPr>
          <w:rFonts w:asciiTheme="minorHAnsi" w:hAnsiTheme="minorHAnsi" w:cstheme="minorHAnsi"/>
          <w:noProof/>
        </w:rPr>
        <w:t>depilation</w:t>
      </w:r>
      <w:r w:rsidR="00D45D0A" w:rsidRPr="00AE30CB">
        <w:rPr>
          <w:rFonts w:asciiTheme="minorHAnsi" w:hAnsiTheme="minorHAnsi" w:cstheme="minorHAnsi"/>
          <w:noProof/>
        </w:rPr>
        <w:t xml:space="preserve"> </w:t>
      </w:r>
      <w:r w:rsidR="00533423" w:rsidRPr="00AE30CB">
        <w:rPr>
          <w:rFonts w:asciiTheme="minorHAnsi" w:hAnsiTheme="minorHAnsi" w:cstheme="minorHAnsi"/>
          <w:noProof/>
        </w:rPr>
        <w:t xml:space="preserve">(24 h), mice </w:t>
      </w:r>
      <w:r w:rsidR="002E3BDA" w:rsidRPr="00AE30CB">
        <w:rPr>
          <w:rFonts w:asciiTheme="minorHAnsi" w:hAnsiTheme="minorHAnsi" w:cstheme="minorHAnsi"/>
          <w:noProof/>
        </w:rPr>
        <w:t xml:space="preserve">were </w:t>
      </w:r>
      <w:r w:rsidRPr="00AE30CB">
        <w:rPr>
          <w:rFonts w:asciiTheme="minorHAnsi" w:hAnsiTheme="minorHAnsi" w:cstheme="minorHAnsi"/>
          <w:noProof/>
        </w:rPr>
        <w:t>subjected</w:t>
      </w:r>
      <w:r w:rsidRPr="00AE30CB">
        <w:rPr>
          <w:rFonts w:asciiTheme="minorHAnsi" w:hAnsiTheme="minorHAnsi" w:cstheme="minorHAnsi"/>
        </w:rPr>
        <w:t xml:space="preserve"> to</w:t>
      </w:r>
      <w:r w:rsidR="00533423" w:rsidRPr="00AE30CB">
        <w:rPr>
          <w:rFonts w:asciiTheme="minorHAnsi" w:hAnsiTheme="minorHAnsi" w:cstheme="minorHAnsi"/>
        </w:rPr>
        <w:t xml:space="preserve"> laminectomy followed by complete spinal cord transection </w:t>
      </w:r>
      <w:r w:rsidRPr="00AE30CB">
        <w:rPr>
          <w:rFonts w:asciiTheme="minorHAnsi" w:hAnsiTheme="minorHAnsi" w:cstheme="minorHAnsi"/>
        </w:rPr>
        <w:t>(T9</w:t>
      </w:r>
      <w:r w:rsidR="00533423" w:rsidRPr="00AE30CB">
        <w:rPr>
          <w:rFonts w:asciiTheme="minorHAnsi" w:hAnsiTheme="minorHAnsi" w:cstheme="minorHAnsi"/>
        </w:rPr>
        <w:t>-</w:t>
      </w:r>
      <w:r w:rsidRPr="00AE30CB">
        <w:rPr>
          <w:rFonts w:asciiTheme="minorHAnsi" w:hAnsiTheme="minorHAnsi" w:cstheme="minorHAnsi"/>
        </w:rPr>
        <w:t>T10</w:t>
      </w:r>
      <w:r w:rsidR="00AE30CB">
        <w:rPr>
          <w:rFonts w:asciiTheme="minorHAnsi" w:hAnsiTheme="minorHAnsi" w:cstheme="minorHAnsi"/>
        </w:rPr>
        <w:t xml:space="preserve"> </w:t>
      </w:r>
      <w:r w:rsidR="00533423" w:rsidRPr="00AE30CB">
        <w:rPr>
          <w:rFonts w:asciiTheme="minorHAnsi" w:hAnsiTheme="minorHAnsi" w:cstheme="minorHAnsi"/>
        </w:rPr>
        <w:t>vertebra</w:t>
      </w:r>
      <w:r w:rsidR="00AE6073" w:rsidRPr="00AE30CB">
        <w:rPr>
          <w:rFonts w:asciiTheme="minorHAnsi" w:hAnsiTheme="minorHAnsi" w:cstheme="minorHAnsi"/>
        </w:rPr>
        <w:t>e</w:t>
      </w:r>
      <w:r w:rsidRPr="00AE30CB">
        <w:rPr>
          <w:rFonts w:asciiTheme="minorHAnsi" w:hAnsiTheme="minorHAnsi" w:cstheme="minorHAnsi"/>
        </w:rPr>
        <w:t xml:space="preserve">). Immediately after, a skin fold on the back of </w:t>
      </w:r>
      <w:r w:rsidR="002E3BDA" w:rsidRPr="00AE30CB">
        <w:rPr>
          <w:rFonts w:asciiTheme="minorHAnsi" w:hAnsiTheme="minorHAnsi" w:cstheme="minorHAnsi"/>
        </w:rPr>
        <w:t xml:space="preserve">the </w:t>
      </w:r>
      <w:r w:rsidRPr="00AE30CB">
        <w:rPr>
          <w:rFonts w:asciiTheme="minorHAnsi" w:hAnsiTheme="minorHAnsi" w:cstheme="minorHAnsi"/>
        </w:rPr>
        <w:t xml:space="preserve">mice was lifted and sandwiched between two magnetic discs held in place for </w:t>
      </w:r>
      <w:r w:rsidR="00F543DD" w:rsidRPr="00AE30CB">
        <w:rPr>
          <w:rFonts w:asciiTheme="minorHAnsi" w:hAnsiTheme="minorHAnsi" w:cstheme="minorHAnsi"/>
        </w:rPr>
        <w:t xml:space="preserve">next </w:t>
      </w:r>
      <w:r w:rsidRPr="00AE30CB">
        <w:rPr>
          <w:rFonts w:asciiTheme="minorHAnsi" w:hAnsiTheme="minorHAnsi" w:cstheme="minorHAnsi"/>
        </w:rPr>
        <w:t xml:space="preserve">12 h, thus creating an ischemic area that developed into a PU over the following days. The wounded areas demonstrated tissue edema and </w:t>
      </w:r>
      <w:r w:rsidR="002E3BDA" w:rsidRPr="00AE30CB">
        <w:rPr>
          <w:rFonts w:asciiTheme="minorHAnsi" w:hAnsiTheme="minorHAnsi" w:cstheme="minorHAnsi"/>
        </w:rPr>
        <w:t xml:space="preserve">epidermal </w:t>
      </w:r>
      <w:r w:rsidRPr="00AE30CB">
        <w:rPr>
          <w:rFonts w:asciiTheme="minorHAnsi" w:hAnsiTheme="minorHAnsi" w:cstheme="minorHAnsi"/>
        </w:rPr>
        <w:t xml:space="preserve">disappearance by day 3 </w:t>
      </w:r>
      <w:r w:rsidR="002E3BDA" w:rsidRPr="00AE30CB">
        <w:rPr>
          <w:rFonts w:asciiTheme="minorHAnsi" w:hAnsiTheme="minorHAnsi" w:cstheme="minorHAnsi"/>
        </w:rPr>
        <w:t>post</w:t>
      </w:r>
      <w:r w:rsidR="00AE6073" w:rsidRPr="00AE30CB">
        <w:rPr>
          <w:rFonts w:asciiTheme="minorHAnsi" w:hAnsiTheme="minorHAnsi" w:cstheme="minorHAnsi"/>
        </w:rPr>
        <w:t>-</w:t>
      </w:r>
      <w:r w:rsidRPr="00AE30CB">
        <w:rPr>
          <w:rFonts w:asciiTheme="minorHAnsi" w:hAnsiTheme="minorHAnsi" w:cstheme="minorHAnsi"/>
        </w:rPr>
        <w:t xml:space="preserve">magnet </w:t>
      </w:r>
      <w:r w:rsidR="00F543DD" w:rsidRPr="00AE30CB">
        <w:rPr>
          <w:rFonts w:asciiTheme="minorHAnsi" w:hAnsiTheme="minorHAnsi" w:cstheme="minorHAnsi"/>
        </w:rPr>
        <w:t>application</w:t>
      </w:r>
      <w:r w:rsidRPr="00AE30CB">
        <w:rPr>
          <w:rFonts w:asciiTheme="minorHAnsi" w:hAnsiTheme="minorHAnsi" w:cstheme="minorHAnsi"/>
        </w:rPr>
        <w:t>. PUs spontaneously</w:t>
      </w:r>
      <w:r w:rsidR="00984C43" w:rsidRPr="00AE30CB">
        <w:rPr>
          <w:rFonts w:asciiTheme="minorHAnsi" w:hAnsiTheme="minorHAnsi" w:cstheme="minorHAnsi"/>
        </w:rPr>
        <w:t xml:space="preserve"> developed and healed</w:t>
      </w:r>
      <w:r w:rsidR="002E3BDA" w:rsidRPr="00AE30CB">
        <w:rPr>
          <w:rFonts w:asciiTheme="minorHAnsi" w:hAnsiTheme="minorHAnsi" w:cstheme="minorHAnsi"/>
        </w:rPr>
        <w:t>. Healing was</w:t>
      </w:r>
      <w:r w:rsidR="00AE6073" w:rsidRPr="00AE30CB">
        <w:rPr>
          <w:rFonts w:asciiTheme="minorHAnsi" w:hAnsiTheme="minorHAnsi" w:cstheme="minorHAnsi"/>
        </w:rPr>
        <w:t>, however,</w:t>
      </w:r>
      <w:r w:rsidR="002E3BDA" w:rsidRPr="00AE30CB">
        <w:rPr>
          <w:rFonts w:asciiTheme="minorHAnsi" w:hAnsiTheme="minorHAnsi" w:cstheme="minorHAnsi"/>
        </w:rPr>
        <w:t xml:space="preserve"> </w:t>
      </w:r>
      <w:r w:rsidRPr="00AE30CB">
        <w:rPr>
          <w:rFonts w:asciiTheme="minorHAnsi" w:hAnsiTheme="minorHAnsi" w:cstheme="minorHAnsi"/>
        </w:rPr>
        <w:t xml:space="preserve">slower in </w:t>
      </w:r>
      <w:r w:rsidR="00701840" w:rsidRPr="00AE30CB">
        <w:rPr>
          <w:rFonts w:asciiTheme="minorHAnsi" w:hAnsiTheme="minorHAnsi" w:cstheme="minorHAnsi"/>
        </w:rPr>
        <w:t xml:space="preserve">the </w:t>
      </w:r>
      <w:r w:rsidRPr="00AE30CB">
        <w:rPr>
          <w:rFonts w:asciiTheme="minorHAnsi" w:hAnsiTheme="minorHAnsi" w:cstheme="minorHAnsi"/>
        </w:rPr>
        <w:t>SCI mice compared to control non-SCI mice</w:t>
      </w:r>
      <w:r w:rsidR="00C366B8">
        <w:rPr>
          <w:rFonts w:asciiTheme="minorHAnsi" w:hAnsiTheme="minorHAnsi" w:cstheme="minorHAnsi"/>
        </w:rPr>
        <w:t xml:space="preserve"> when the </w:t>
      </w:r>
      <w:r w:rsidR="00C366B8">
        <w:rPr>
          <w:rFonts w:asciiTheme="minorHAnsi" w:hAnsiTheme="minorHAnsi" w:cstheme="minorHAnsi"/>
        </w:rPr>
        <w:lastRenderedPageBreak/>
        <w:t>wound was created below the level of SCI</w:t>
      </w:r>
      <w:r w:rsidRPr="00AE30CB">
        <w:rPr>
          <w:rFonts w:asciiTheme="minorHAnsi" w:hAnsiTheme="minorHAnsi" w:cstheme="minorHAnsi"/>
        </w:rPr>
        <w:t xml:space="preserve">. </w:t>
      </w:r>
      <w:r w:rsidR="00C366B8">
        <w:rPr>
          <w:rFonts w:asciiTheme="minorHAnsi" w:hAnsiTheme="minorHAnsi" w:cstheme="minorHAnsi"/>
        </w:rPr>
        <w:t xml:space="preserve">Conversely, no difference in healing was seen between SCI and control non-SCI mice when the wound was created above the level of SCI. </w:t>
      </w:r>
      <w:r w:rsidR="002E3BDA" w:rsidRPr="00AE30CB">
        <w:rPr>
          <w:rFonts w:asciiTheme="minorHAnsi" w:hAnsiTheme="minorHAnsi" w:cstheme="minorHAnsi"/>
        </w:rPr>
        <w:t>T</w:t>
      </w:r>
      <w:r w:rsidR="00984C43" w:rsidRPr="00AE30CB">
        <w:rPr>
          <w:rFonts w:asciiTheme="minorHAnsi" w:hAnsiTheme="minorHAnsi" w:cstheme="minorHAnsi"/>
        </w:rPr>
        <w:t xml:space="preserve">his model </w:t>
      </w:r>
      <w:r w:rsidR="002E3BDA" w:rsidRPr="00AE30CB">
        <w:rPr>
          <w:rFonts w:asciiTheme="minorHAnsi" w:hAnsiTheme="minorHAnsi" w:cstheme="minorHAnsi"/>
        </w:rPr>
        <w:t>is a potentially useful tool</w:t>
      </w:r>
      <w:r w:rsidR="00984C43" w:rsidRPr="00AE30CB">
        <w:rPr>
          <w:rFonts w:asciiTheme="minorHAnsi" w:hAnsiTheme="minorHAnsi" w:cstheme="minorHAnsi"/>
        </w:rPr>
        <w:t xml:space="preserve"> </w:t>
      </w:r>
      <w:r w:rsidR="002E3BDA" w:rsidRPr="00AE30CB">
        <w:rPr>
          <w:rFonts w:asciiTheme="minorHAnsi" w:hAnsiTheme="minorHAnsi" w:cstheme="minorHAnsi"/>
        </w:rPr>
        <w:t xml:space="preserve">to </w:t>
      </w:r>
      <w:r w:rsidR="00984C43" w:rsidRPr="00AE30CB">
        <w:rPr>
          <w:rFonts w:asciiTheme="minorHAnsi" w:hAnsiTheme="minorHAnsi" w:cstheme="minorHAnsi"/>
        </w:rPr>
        <w:t xml:space="preserve">study the dynamics of </w:t>
      </w:r>
      <w:r w:rsidR="002E3BDA" w:rsidRPr="00AE30CB">
        <w:rPr>
          <w:rFonts w:asciiTheme="minorHAnsi" w:hAnsiTheme="minorHAnsi" w:cstheme="minorHAnsi"/>
        </w:rPr>
        <w:t xml:space="preserve">skin </w:t>
      </w:r>
      <w:r w:rsidR="00D45D0A">
        <w:rPr>
          <w:rFonts w:asciiTheme="minorHAnsi" w:hAnsiTheme="minorHAnsi" w:cstheme="minorHAnsi"/>
        </w:rPr>
        <w:t>PU</w:t>
      </w:r>
      <w:r w:rsidR="00984C43" w:rsidRPr="00AE30CB">
        <w:rPr>
          <w:rFonts w:asciiTheme="minorHAnsi" w:hAnsiTheme="minorHAnsi" w:cstheme="minorHAnsi"/>
        </w:rPr>
        <w:t xml:space="preserve"> </w:t>
      </w:r>
      <w:r w:rsidR="00F543DD" w:rsidRPr="00AE30CB">
        <w:rPr>
          <w:rFonts w:asciiTheme="minorHAnsi" w:hAnsiTheme="minorHAnsi" w:cstheme="minorHAnsi"/>
        </w:rPr>
        <w:t>development</w:t>
      </w:r>
      <w:r w:rsidR="002E3BDA" w:rsidRPr="00AE30CB">
        <w:rPr>
          <w:rFonts w:asciiTheme="minorHAnsi" w:hAnsiTheme="minorHAnsi" w:cstheme="minorHAnsi"/>
        </w:rPr>
        <w:t xml:space="preserve"> and</w:t>
      </w:r>
      <w:r w:rsidR="00F543DD" w:rsidRPr="00AE30CB">
        <w:rPr>
          <w:rFonts w:asciiTheme="minorHAnsi" w:hAnsiTheme="minorHAnsi" w:cstheme="minorHAnsi"/>
        </w:rPr>
        <w:t xml:space="preserve"> </w:t>
      </w:r>
      <w:r w:rsidR="00984C43" w:rsidRPr="00AE30CB">
        <w:rPr>
          <w:rFonts w:asciiTheme="minorHAnsi" w:hAnsiTheme="minorHAnsi" w:cstheme="minorHAnsi"/>
          <w:noProof/>
        </w:rPr>
        <w:t>healing</w:t>
      </w:r>
      <w:r w:rsidR="002E3BDA" w:rsidRPr="00AE30CB">
        <w:rPr>
          <w:rFonts w:asciiTheme="minorHAnsi" w:hAnsiTheme="minorHAnsi" w:cstheme="minorHAnsi"/>
          <w:noProof/>
        </w:rPr>
        <w:t xml:space="preserve"> after SCI</w:t>
      </w:r>
      <w:r w:rsidR="00F543DD" w:rsidRPr="00AE30CB">
        <w:rPr>
          <w:rFonts w:asciiTheme="minorHAnsi" w:hAnsiTheme="minorHAnsi" w:cstheme="minorHAnsi"/>
          <w:noProof/>
        </w:rPr>
        <w:t>,</w:t>
      </w:r>
      <w:r w:rsidR="00984C43" w:rsidRPr="00AE30CB">
        <w:rPr>
          <w:rFonts w:asciiTheme="minorHAnsi" w:hAnsiTheme="minorHAnsi" w:cstheme="minorHAnsi"/>
        </w:rPr>
        <w:t xml:space="preserve"> </w:t>
      </w:r>
      <w:r w:rsidR="002E3BDA" w:rsidRPr="00AE30CB">
        <w:rPr>
          <w:rFonts w:asciiTheme="minorHAnsi" w:hAnsiTheme="minorHAnsi" w:cstheme="minorHAnsi"/>
        </w:rPr>
        <w:t xml:space="preserve">as well as to </w:t>
      </w:r>
      <w:r w:rsidR="008C34B4" w:rsidRPr="00AE30CB">
        <w:rPr>
          <w:rFonts w:asciiTheme="minorHAnsi" w:hAnsiTheme="minorHAnsi" w:cstheme="minorHAnsi"/>
        </w:rPr>
        <w:t>test therapeutic approaches</w:t>
      </w:r>
      <w:r w:rsidR="002E3BDA" w:rsidRPr="00AE30CB">
        <w:rPr>
          <w:rFonts w:asciiTheme="minorHAnsi" w:hAnsiTheme="minorHAnsi" w:cstheme="minorHAnsi"/>
        </w:rPr>
        <w:t xml:space="preserve"> that may help heal such wounds</w:t>
      </w:r>
      <w:r w:rsidR="00984C43" w:rsidRPr="00AE30CB">
        <w:rPr>
          <w:rFonts w:asciiTheme="minorHAnsi" w:hAnsiTheme="minorHAnsi" w:cstheme="minorHAnsi"/>
        </w:rPr>
        <w:t>.</w:t>
      </w:r>
    </w:p>
    <w:p w:rsidR="0073079E" w:rsidRPr="00AE30CB" w:rsidRDefault="0073079E" w:rsidP="00B80063">
      <w:pPr>
        <w:rPr>
          <w:rFonts w:asciiTheme="minorHAnsi" w:hAnsiTheme="minorHAnsi" w:cstheme="minorHAnsi"/>
          <w:b/>
        </w:rPr>
      </w:pPr>
    </w:p>
    <w:p w:rsidR="0073079E" w:rsidRPr="00AE30CB" w:rsidRDefault="0073079E" w:rsidP="00B80063">
      <w:pPr>
        <w:rPr>
          <w:rFonts w:asciiTheme="minorHAnsi" w:hAnsiTheme="minorHAnsi" w:cstheme="minorHAnsi"/>
          <w:i/>
          <w:color w:val="808080"/>
        </w:rPr>
      </w:pPr>
      <w:r w:rsidRPr="00AE30CB">
        <w:rPr>
          <w:rFonts w:asciiTheme="minorHAnsi" w:hAnsiTheme="minorHAnsi" w:cstheme="minorHAnsi"/>
          <w:b/>
        </w:rPr>
        <w:t>INTRODUCTION</w:t>
      </w:r>
      <w:r w:rsidRPr="00AE30CB">
        <w:rPr>
          <w:rFonts w:asciiTheme="minorHAnsi" w:hAnsiTheme="minorHAnsi" w:cstheme="minorHAnsi"/>
          <w:b/>
          <w:bCs/>
        </w:rPr>
        <w:t>:</w:t>
      </w:r>
    </w:p>
    <w:p w:rsidR="002274AB" w:rsidRPr="00AE30CB" w:rsidRDefault="0073079E" w:rsidP="00B80063">
      <w:pPr>
        <w:rPr>
          <w:rFonts w:asciiTheme="minorHAnsi" w:hAnsiTheme="minorHAnsi" w:cstheme="minorHAnsi"/>
        </w:rPr>
      </w:pPr>
      <w:r w:rsidRPr="00AE30CB">
        <w:rPr>
          <w:rFonts w:asciiTheme="minorHAnsi" w:hAnsiTheme="minorHAnsi" w:cstheme="minorHAnsi"/>
        </w:rPr>
        <w:t xml:space="preserve">Pressure ulcers (PUs) are </w:t>
      </w:r>
      <w:r w:rsidR="00227CE2" w:rsidRPr="00AE30CB">
        <w:rPr>
          <w:rFonts w:asciiTheme="minorHAnsi" w:hAnsiTheme="minorHAnsi" w:cstheme="minorHAnsi"/>
        </w:rPr>
        <w:t>major secondary complication</w:t>
      </w:r>
      <w:r w:rsidR="00430586" w:rsidRPr="00AE30CB">
        <w:rPr>
          <w:rFonts w:asciiTheme="minorHAnsi" w:hAnsiTheme="minorHAnsi" w:cstheme="minorHAnsi"/>
        </w:rPr>
        <w:t>s</w:t>
      </w:r>
      <w:r w:rsidR="00227CE2" w:rsidRPr="00AE30CB">
        <w:rPr>
          <w:rFonts w:asciiTheme="minorHAnsi" w:hAnsiTheme="minorHAnsi" w:cstheme="minorHAnsi"/>
        </w:rPr>
        <w:t xml:space="preserve"> of traumatic SCI</w:t>
      </w:r>
      <w:r w:rsidR="00227CE2" w:rsidRPr="00AE30CB">
        <w:rPr>
          <w:rFonts w:asciiTheme="minorHAnsi" w:hAnsiTheme="minorHAnsi" w:cstheme="minorHAnsi"/>
          <w:vertAlign w:val="superscript"/>
        </w:rPr>
        <w:t>1</w:t>
      </w:r>
      <w:r w:rsidR="00227CE2" w:rsidRPr="00AE30CB">
        <w:rPr>
          <w:rFonts w:asciiTheme="minorHAnsi" w:hAnsiTheme="minorHAnsi" w:cstheme="minorHAnsi"/>
        </w:rPr>
        <w:t xml:space="preserve">. </w:t>
      </w:r>
      <w:r w:rsidR="00AE6073" w:rsidRPr="00AE30CB">
        <w:rPr>
          <w:rFonts w:asciiTheme="minorHAnsi" w:hAnsiTheme="minorHAnsi" w:cstheme="minorHAnsi"/>
        </w:rPr>
        <w:t>PUs are localized injuries to the skin and/or underlying tissues that usually occur over bony prominences where body weight is concentrated while the patient is sitting or lying</w:t>
      </w:r>
      <w:r w:rsidR="00AE6073" w:rsidRPr="00AE30CB">
        <w:rPr>
          <w:rFonts w:asciiTheme="minorHAnsi" w:hAnsiTheme="minorHAnsi" w:cstheme="minorHAnsi"/>
          <w:vertAlign w:val="superscript"/>
        </w:rPr>
        <w:t>1</w:t>
      </w:r>
      <w:r w:rsidR="00AE6073" w:rsidRPr="00AE30CB">
        <w:rPr>
          <w:rFonts w:asciiTheme="minorHAnsi" w:hAnsiTheme="minorHAnsi" w:cstheme="minorHAnsi"/>
        </w:rPr>
        <w:t xml:space="preserve">. </w:t>
      </w:r>
      <w:r w:rsidR="003D3F64" w:rsidRPr="00AE30CB">
        <w:rPr>
          <w:rFonts w:asciiTheme="minorHAnsi" w:hAnsiTheme="minorHAnsi" w:cstheme="minorHAnsi"/>
        </w:rPr>
        <w:t>T</w:t>
      </w:r>
      <w:r w:rsidRPr="00AE30CB">
        <w:rPr>
          <w:rFonts w:asciiTheme="minorHAnsi" w:hAnsiTheme="minorHAnsi" w:cstheme="minorHAnsi"/>
        </w:rPr>
        <w:t xml:space="preserve">he skin, fat, and muscle </w:t>
      </w:r>
      <w:r w:rsidR="003D3F64" w:rsidRPr="00AE30CB">
        <w:rPr>
          <w:rFonts w:asciiTheme="minorHAnsi" w:hAnsiTheme="minorHAnsi" w:cstheme="minorHAnsi"/>
        </w:rPr>
        <w:t xml:space="preserve">are exposed to this constant pressure that </w:t>
      </w:r>
      <w:r w:rsidRPr="00AE30CB">
        <w:rPr>
          <w:rFonts w:asciiTheme="minorHAnsi" w:hAnsiTheme="minorHAnsi" w:cstheme="minorHAnsi"/>
        </w:rPr>
        <w:t>lead</w:t>
      </w:r>
      <w:r w:rsidR="003D3F64" w:rsidRPr="00AE30CB">
        <w:rPr>
          <w:rFonts w:asciiTheme="minorHAnsi" w:hAnsiTheme="minorHAnsi" w:cstheme="minorHAnsi"/>
        </w:rPr>
        <w:t>s</w:t>
      </w:r>
      <w:r w:rsidRPr="00AE30CB">
        <w:rPr>
          <w:rFonts w:asciiTheme="minorHAnsi" w:hAnsiTheme="minorHAnsi" w:cstheme="minorHAnsi"/>
        </w:rPr>
        <w:t xml:space="preserve"> to the development of localized ischemia, tissue inflammation, </w:t>
      </w:r>
      <w:r w:rsidR="00430586" w:rsidRPr="00AE30CB">
        <w:rPr>
          <w:rFonts w:asciiTheme="minorHAnsi" w:hAnsiTheme="minorHAnsi" w:cstheme="minorHAnsi"/>
        </w:rPr>
        <w:t>mechanical damage</w:t>
      </w:r>
      <w:r w:rsidRPr="00AE30CB">
        <w:rPr>
          <w:rFonts w:asciiTheme="minorHAnsi" w:hAnsiTheme="minorHAnsi" w:cstheme="minorHAnsi"/>
        </w:rPr>
        <w:t>, and necrosis</w:t>
      </w:r>
      <w:r w:rsidR="003D3F64" w:rsidRPr="00AE30CB">
        <w:rPr>
          <w:rFonts w:asciiTheme="minorHAnsi" w:hAnsiTheme="minorHAnsi" w:cstheme="minorHAnsi"/>
          <w:vertAlign w:val="superscript"/>
        </w:rPr>
        <w:t>2</w:t>
      </w:r>
      <w:r w:rsidR="008D0DDF">
        <w:rPr>
          <w:rFonts w:asciiTheme="minorHAnsi" w:hAnsiTheme="minorHAnsi" w:cstheme="minorHAnsi"/>
          <w:vertAlign w:val="superscript"/>
        </w:rPr>
        <w:t>-3</w:t>
      </w:r>
      <w:r w:rsidRPr="00AE30CB">
        <w:rPr>
          <w:rFonts w:asciiTheme="minorHAnsi" w:hAnsiTheme="minorHAnsi" w:cstheme="minorHAnsi"/>
        </w:rPr>
        <w:t xml:space="preserve">. </w:t>
      </w:r>
    </w:p>
    <w:p w:rsidR="002274AB" w:rsidRPr="00AE30CB" w:rsidRDefault="002274AB" w:rsidP="00B80063">
      <w:pPr>
        <w:rPr>
          <w:rFonts w:asciiTheme="minorHAnsi" w:hAnsiTheme="minorHAnsi" w:cstheme="minorHAnsi"/>
        </w:rPr>
      </w:pPr>
    </w:p>
    <w:p w:rsidR="007F1E28" w:rsidRDefault="00A4243F" w:rsidP="00B80063">
      <w:pPr>
        <w:rPr>
          <w:rFonts w:asciiTheme="minorHAnsi" w:hAnsiTheme="minorHAnsi" w:cstheme="minorHAnsi"/>
        </w:rPr>
      </w:pPr>
      <w:r w:rsidRPr="00B80063">
        <w:rPr>
          <w:rFonts w:asciiTheme="minorHAnsi" w:hAnsiTheme="minorHAnsi" w:cstheme="minorHAnsi"/>
          <w:color w:val="auto"/>
        </w:rPr>
        <w:t>The</w:t>
      </w:r>
      <w:r w:rsidR="00D45D0A" w:rsidRPr="00B80063">
        <w:rPr>
          <w:rFonts w:asciiTheme="minorHAnsi" w:hAnsiTheme="minorHAnsi" w:cstheme="minorHAnsi"/>
          <w:color w:val="auto"/>
        </w:rPr>
        <w:t xml:space="preserve"> </w:t>
      </w:r>
      <w:r w:rsidR="00314970" w:rsidRPr="00B80063">
        <w:rPr>
          <w:rFonts w:asciiTheme="minorHAnsi" w:hAnsiTheme="minorHAnsi" w:cstheme="minorHAnsi"/>
          <w:color w:val="auto"/>
        </w:rPr>
        <w:t>d</w:t>
      </w:r>
      <w:r w:rsidR="007F1E28" w:rsidRPr="00B80063">
        <w:rPr>
          <w:rFonts w:asciiTheme="minorHAnsi" w:hAnsiTheme="minorHAnsi" w:cstheme="minorHAnsi"/>
          <w:color w:val="auto"/>
        </w:rPr>
        <w:t xml:space="preserve">evelopment of PUs </w:t>
      </w:r>
      <w:r w:rsidR="00534F30" w:rsidRPr="00B80063">
        <w:rPr>
          <w:rFonts w:asciiTheme="minorHAnsi" w:hAnsiTheme="minorHAnsi" w:cstheme="minorHAnsi"/>
          <w:color w:val="auto"/>
        </w:rPr>
        <w:t xml:space="preserve">is affected </w:t>
      </w:r>
      <w:r w:rsidR="00314970" w:rsidRPr="00B80063">
        <w:rPr>
          <w:rFonts w:asciiTheme="minorHAnsi" w:hAnsiTheme="minorHAnsi" w:cstheme="minorHAnsi"/>
          <w:color w:val="auto"/>
        </w:rPr>
        <w:t xml:space="preserve">by several local </w:t>
      </w:r>
      <w:r w:rsidR="007F1E28" w:rsidRPr="00B80063">
        <w:rPr>
          <w:rFonts w:asciiTheme="minorHAnsi" w:hAnsiTheme="minorHAnsi" w:cstheme="minorHAnsi"/>
          <w:color w:val="auto"/>
        </w:rPr>
        <w:t>factors</w:t>
      </w:r>
      <w:r w:rsidR="00314970" w:rsidRPr="00B80063">
        <w:rPr>
          <w:rFonts w:asciiTheme="minorHAnsi" w:hAnsiTheme="minorHAnsi" w:cstheme="minorHAnsi"/>
          <w:color w:val="auto"/>
        </w:rPr>
        <w:t>, including</w:t>
      </w:r>
      <w:r w:rsidR="007F1E28" w:rsidRPr="00B80063">
        <w:rPr>
          <w:rFonts w:asciiTheme="minorHAnsi" w:hAnsiTheme="minorHAnsi" w:cstheme="minorHAnsi"/>
          <w:color w:val="auto"/>
        </w:rPr>
        <w:t xml:space="preserve"> </w:t>
      </w:r>
      <w:r w:rsidR="00085B4A">
        <w:rPr>
          <w:rFonts w:asciiTheme="minorHAnsi" w:hAnsiTheme="minorHAnsi" w:cstheme="minorHAnsi"/>
          <w:color w:val="auto"/>
        </w:rPr>
        <w:t xml:space="preserve">the </w:t>
      </w:r>
      <w:r w:rsidR="00534F30" w:rsidRPr="00B80063">
        <w:rPr>
          <w:rFonts w:asciiTheme="minorHAnsi" w:hAnsiTheme="minorHAnsi" w:cstheme="minorHAnsi"/>
          <w:color w:val="auto"/>
        </w:rPr>
        <w:t xml:space="preserve">magnitude of pressure and </w:t>
      </w:r>
      <w:r w:rsidR="00534F30" w:rsidRPr="00AE30CB">
        <w:rPr>
          <w:rFonts w:asciiTheme="minorHAnsi" w:hAnsiTheme="minorHAnsi" w:cstheme="minorHAnsi"/>
        </w:rPr>
        <w:t xml:space="preserve">shear, </w:t>
      </w:r>
      <w:r w:rsidR="007F1E28">
        <w:rPr>
          <w:rFonts w:asciiTheme="minorHAnsi" w:hAnsiTheme="minorHAnsi" w:cstheme="minorHAnsi"/>
        </w:rPr>
        <w:t xml:space="preserve">loading </w:t>
      </w:r>
      <w:r w:rsidR="00534F30" w:rsidRPr="00AE30CB">
        <w:rPr>
          <w:rFonts w:asciiTheme="minorHAnsi" w:hAnsiTheme="minorHAnsi" w:cstheme="minorHAnsi"/>
        </w:rPr>
        <w:t>duration,</w:t>
      </w:r>
      <w:r w:rsidR="00314970">
        <w:rPr>
          <w:rFonts w:asciiTheme="minorHAnsi" w:hAnsiTheme="minorHAnsi" w:cstheme="minorHAnsi"/>
        </w:rPr>
        <w:t xml:space="preserve"> skin moisture and temperature, injury longevity, and general skin hygiene. </w:t>
      </w:r>
      <w:r w:rsidR="007F1E28">
        <w:rPr>
          <w:rFonts w:asciiTheme="minorHAnsi" w:hAnsiTheme="minorHAnsi" w:cstheme="minorHAnsi"/>
        </w:rPr>
        <w:t xml:space="preserve">There are also </w:t>
      </w:r>
      <w:r w:rsidR="00314970">
        <w:rPr>
          <w:rFonts w:asciiTheme="minorHAnsi" w:hAnsiTheme="minorHAnsi" w:cstheme="minorHAnsi"/>
        </w:rPr>
        <w:t xml:space="preserve">systemic factors </w:t>
      </w:r>
      <w:r w:rsidR="00013680">
        <w:rPr>
          <w:rFonts w:asciiTheme="minorHAnsi" w:hAnsiTheme="minorHAnsi" w:cstheme="minorHAnsi"/>
        </w:rPr>
        <w:t>that</w:t>
      </w:r>
      <w:r w:rsidR="007F1E28">
        <w:rPr>
          <w:rFonts w:asciiTheme="minorHAnsi" w:hAnsiTheme="minorHAnsi" w:cstheme="minorHAnsi"/>
        </w:rPr>
        <w:t xml:space="preserve"> </w:t>
      </w:r>
      <w:r w:rsidR="00314970">
        <w:rPr>
          <w:rFonts w:asciiTheme="minorHAnsi" w:hAnsiTheme="minorHAnsi" w:cstheme="minorHAnsi"/>
        </w:rPr>
        <w:t xml:space="preserve">play a role, such as </w:t>
      </w:r>
      <w:r w:rsidR="00534F30" w:rsidRPr="00AE30CB">
        <w:rPr>
          <w:rFonts w:asciiTheme="minorHAnsi" w:hAnsiTheme="minorHAnsi" w:cstheme="minorHAnsi"/>
        </w:rPr>
        <w:t xml:space="preserve">general physical condition, bone and </w:t>
      </w:r>
      <w:r w:rsidR="007F1E28">
        <w:rPr>
          <w:rFonts w:asciiTheme="minorHAnsi" w:hAnsiTheme="minorHAnsi" w:cstheme="minorHAnsi"/>
        </w:rPr>
        <w:t xml:space="preserve">muscle </w:t>
      </w:r>
      <w:r w:rsidR="00534F30" w:rsidRPr="00AE30CB">
        <w:rPr>
          <w:rFonts w:asciiTheme="minorHAnsi" w:hAnsiTheme="minorHAnsi" w:cstheme="minorHAnsi"/>
        </w:rPr>
        <w:t>tissue</w:t>
      </w:r>
      <w:r w:rsidR="007F1E28">
        <w:rPr>
          <w:rFonts w:asciiTheme="minorHAnsi" w:hAnsiTheme="minorHAnsi" w:cstheme="minorHAnsi"/>
        </w:rPr>
        <w:t xml:space="preserve"> morphology and strength</w:t>
      </w:r>
      <w:r w:rsidR="00C70A86" w:rsidRPr="00D9764A">
        <w:rPr>
          <w:rFonts w:asciiTheme="minorHAnsi" w:hAnsiTheme="minorHAnsi" w:cstheme="minorHAnsi"/>
          <w:vertAlign w:val="superscript"/>
        </w:rPr>
        <w:t>4</w:t>
      </w:r>
      <w:r w:rsidR="00314970">
        <w:rPr>
          <w:rFonts w:asciiTheme="minorHAnsi" w:hAnsiTheme="minorHAnsi" w:cstheme="minorHAnsi"/>
        </w:rPr>
        <w:t>,</w:t>
      </w:r>
      <w:r w:rsidR="00314970">
        <w:rPr>
          <w:rFonts w:asciiTheme="minorHAnsi" w:hAnsiTheme="minorHAnsi" w:cstheme="minorHAnsi"/>
          <w:vertAlign w:val="superscript"/>
        </w:rPr>
        <w:t xml:space="preserve"> </w:t>
      </w:r>
      <w:r w:rsidR="00314970">
        <w:rPr>
          <w:rFonts w:asciiTheme="minorHAnsi" w:hAnsiTheme="minorHAnsi" w:cstheme="minorHAnsi"/>
        </w:rPr>
        <w:t xml:space="preserve">patient </w:t>
      </w:r>
      <w:r w:rsidR="007F1E28" w:rsidRPr="007F1E28">
        <w:rPr>
          <w:rFonts w:asciiTheme="minorHAnsi" w:hAnsiTheme="minorHAnsi" w:cstheme="minorHAnsi"/>
        </w:rPr>
        <w:t xml:space="preserve">age, </w:t>
      </w:r>
      <w:r w:rsidR="00013680" w:rsidRPr="007F1E28">
        <w:rPr>
          <w:rFonts w:asciiTheme="minorHAnsi" w:hAnsiTheme="minorHAnsi" w:cstheme="minorHAnsi"/>
        </w:rPr>
        <w:t>hematological</w:t>
      </w:r>
      <w:r w:rsidR="007F1E28" w:rsidRPr="007F1E28">
        <w:rPr>
          <w:rFonts w:asciiTheme="minorHAnsi" w:hAnsiTheme="minorHAnsi" w:cstheme="minorHAnsi"/>
        </w:rPr>
        <w:t xml:space="preserve"> measures, </w:t>
      </w:r>
      <w:r w:rsidR="00013680">
        <w:rPr>
          <w:rFonts w:asciiTheme="minorHAnsi" w:hAnsiTheme="minorHAnsi" w:cstheme="minorHAnsi"/>
        </w:rPr>
        <w:t>g</w:t>
      </w:r>
      <w:r w:rsidR="007F1E28" w:rsidRPr="007F1E28">
        <w:rPr>
          <w:rFonts w:asciiTheme="minorHAnsi" w:hAnsiTheme="minorHAnsi" w:cstheme="minorHAnsi"/>
        </w:rPr>
        <w:t xml:space="preserve">ender, </w:t>
      </w:r>
      <w:r w:rsidR="00314970">
        <w:rPr>
          <w:rFonts w:asciiTheme="minorHAnsi" w:hAnsiTheme="minorHAnsi" w:cstheme="minorHAnsi"/>
        </w:rPr>
        <w:t xml:space="preserve">and even socio-economic factors including </w:t>
      </w:r>
      <w:r w:rsidR="007F1E28" w:rsidRPr="007F1E28">
        <w:rPr>
          <w:rFonts w:asciiTheme="minorHAnsi" w:hAnsiTheme="minorHAnsi" w:cstheme="minorHAnsi"/>
        </w:rPr>
        <w:t>marital status,</w:t>
      </w:r>
      <w:r w:rsidR="00013680">
        <w:rPr>
          <w:rFonts w:asciiTheme="minorHAnsi" w:hAnsiTheme="minorHAnsi" w:cstheme="minorHAnsi"/>
        </w:rPr>
        <w:t xml:space="preserve"> e</w:t>
      </w:r>
      <w:r w:rsidR="007F1E28" w:rsidRPr="007F1E28">
        <w:rPr>
          <w:rFonts w:asciiTheme="minorHAnsi" w:hAnsiTheme="minorHAnsi" w:cstheme="minorHAnsi"/>
        </w:rPr>
        <w:t xml:space="preserve">ducation, </w:t>
      </w:r>
      <w:r w:rsidR="00314970">
        <w:rPr>
          <w:rFonts w:asciiTheme="minorHAnsi" w:hAnsiTheme="minorHAnsi" w:cstheme="minorHAnsi"/>
        </w:rPr>
        <w:t xml:space="preserve">and </w:t>
      </w:r>
      <w:r w:rsidR="007F1E28" w:rsidRPr="007F1E28">
        <w:rPr>
          <w:rFonts w:asciiTheme="minorHAnsi" w:hAnsiTheme="minorHAnsi" w:cstheme="minorHAnsi"/>
        </w:rPr>
        <w:t>income</w:t>
      </w:r>
      <w:r w:rsidR="00C70A86" w:rsidRPr="00D9764A">
        <w:rPr>
          <w:rFonts w:asciiTheme="minorHAnsi" w:hAnsiTheme="minorHAnsi" w:cstheme="minorHAnsi"/>
          <w:vertAlign w:val="superscript"/>
        </w:rPr>
        <w:t>4-5</w:t>
      </w:r>
      <w:r w:rsidR="00013680">
        <w:rPr>
          <w:rFonts w:asciiTheme="minorHAnsi" w:hAnsiTheme="minorHAnsi" w:cstheme="minorHAnsi"/>
        </w:rPr>
        <w:t>.</w:t>
      </w:r>
      <w:r w:rsidR="007F1E28" w:rsidRPr="007F1E28">
        <w:rPr>
          <w:rFonts w:asciiTheme="minorHAnsi" w:hAnsiTheme="minorHAnsi" w:cstheme="minorHAnsi"/>
        </w:rPr>
        <w:t xml:space="preserve"> </w:t>
      </w:r>
    </w:p>
    <w:p w:rsidR="00013680" w:rsidRPr="00D9764A" w:rsidRDefault="00013680" w:rsidP="00B80063">
      <w:pPr>
        <w:rPr>
          <w:rFonts w:asciiTheme="minorHAnsi" w:hAnsiTheme="minorHAnsi" w:cstheme="minorHAnsi"/>
          <w:vertAlign w:val="superscript"/>
        </w:rPr>
      </w:pPr>
    </w:p>
    <w:p w:rsidR="001A3C03" w:rsidRPr="00AE30CB" w:rsidRDefault="0073079E" w:rsidP="00B80063">
      <w:pPr>
        <w:rPr>
          <w:rFonts w:asciiTheme="minorHAnsi" w:hAnsiTheme="minorHAnsi" w:cstheme="minorHAnsi"/>
        </w:rPr>
      </w:pPr>
      <w:r w:rsidRPr="00AE30CB">
        <w:rPr>
          <w:rFonts w:asciiTheme="minorHAnsi" w:hAnsiTheme="minorHAnsi" w:cstheme="minorHAnsi"/>
        </w:rPr>
        <w:t>The prevention and treatment of PUs remain significant challenge</w:t>
      </w:r>
      <w:r w:rsidR="00430586" w:rsidRPr="00AE30CB">
        <w:rPr>
          <w:rFonts w:asciiTheme="minorHAnsi" w:hAnsiTheme="minorHAnsi" w:cstheme="minorHAnsi"/>
        </w:rPr>
        <w:t>s</w:t>
      </w:r>
      <w:r w:rsidRPr="00AE30CB">
        <w:rPr>
          <w:rFonts w:asciiTheme="minorHAnsi" w:hAnsiTheme="minorHAnsi" w:cstheme="minorHAnsi"/>
        </w:rPr>
        <w:t xml:space="preserve"> </w:t>
      </w:r>
      <w:r w:rsidR="00430586" w:rsidRPr="00AE30CB">
        <w:rPr>
          <w:rFonts w:asciiTheme="minorHAnsi" w:hAnsiTheme="minorHAnsi" w:cstheme="minorHAnsi"/>
        </w:rPr>
        <w:t xml:space="preserve">in </w:t>
      </w:r>
      <w:r w:rsidRPr="00AE30CB">
        <w:rPr>
          <w:rFonts w:asciiTheme="minorHAnsi" w:hAnsiTheme="minorHAnsi" w:cstheme="minorHAnsi"/>
        </w:rPr>
        <w:t>SCI</w:t>
      </w:r>
      <w:r w:rsidR="003D3F64" w:rsidRPr="00AE30CB">
        <w:rPr>
          <w:rFonts w:asciiTheme="minorHAnsi" w:hAnsiTheme="minorHAnsi" w:cstheme="minorHAnsi"/>
        </w:rPr>
        <w:t xml:space="preserve"> </w:t>
      </w:r>
      <w:r w:rsidRPr="00AE30CB">
        <w:rPr>
          <w:rFonts w:asciiTheme="minorHAnsi" w:hAnsiTheme="minorHAnsi" w:cstheme="minorHAnsi"/>
        </w:rPr>
        <w:t>patients. SCI patients</w:t>
      </w:r>
      <w:r w:rsidR="003D3F64" w:rsidRPr="00AE30CB">
        <w:rPr>
          <w:rFonts w:asciiTheme="minorHAnsi" w:hAnsiTheme="minorHAnsi" w:cstheme="minorHAnsi"/>
        </w:rPr>
        <w:t xml:space="preserve"> </w:t>
      </w:r>
      <w:r w:rsidRPr="00AE30CB">
        <w:rPr>
          <w:rFonts w:asciiTheme="minorHAnsi" w:hAnsiTheme="minorHAnsi" w:cstheme="minorHAnsi"/>
        </w:rPr>
        <w:t xml:space="preserve">develop PUs </w:t>
      </w:r>
      <w:r w:rsidR="001F44E0" w:rsidRPr="00AE30CB">
        <w:rPr>
          <w:rFonts w:asciiTheme="minorHAnsi" w:hAnsiTheme="minorHAnsi" w:cstheme="minorHAnsi"/>
        </w:rPr>
        <w:t xml:space="preserve">in ~30-40% of cases, </w:t>
      </w:r>
      <w:r w:rsidR="00314970">
        <w:rPr>
          <w:rFonts w:asciiTheme="minorHAnsi" w:hAnsiTheme="minorHAnsi" w:cstheme="minorHAnsi"/>
        </w:rPr>
        <w:t xml:space="preserve">with </w:t>
      </w:r>
      <w:r w:rsidR="00B80063">
        <w:rPr>
          <w:rFonts w:asciiTheme="minorHAnsi" w:hAnsiTheme="minorHAnsi" w:cstheme="minorHAnsi"/>
        </w:rPr>
        <w:t xml:space="preserve">a </w:t>
      </w:r>
      <w:r w:rsidR="00B80063" w:rsidRPr="00AE30CB">
        <w:rPr>
          <w:rFonts w:asciiTheme="minorHAnsi" w:hAnsiTheme="minorHAnsi" w:cstheme="minorHAnsi"/>
        </w:rPr>
        <w:t>re</w:t>
      </w:r>
      <w:r w:rsidR="000B4CD3" w:rsidRPr="00AE30CB">
        <w:rPr>
          <w:rFonts w:asciiTheme="minorHAnsi" w:hAnsiTheme="minorHAnsi" w:cstheme="minorHAnsi"/>
        </w:rPr>
        <w:t>-</w:t>
      </w:r>
      <w:r w:rsidRPr="00AE30CB">
        <w:rPr>
          <w:rFonts w:asciiTheme="minorHAnsi" w:hAnsiTheme="minorHAnsi" w:cstheme="minorHAnsi"/>
        </w:rPr>
        <w:t xml:space="preserve">occurrence </w:t>
      </w:r>
      <w:r w:rsidR="001F44E0" w:rsidRPr="00AE30CB">
        <w:rPr>
          <w:rFonts w:asciiTheme="minorHAnsi" w:hAnsiTheme="minorHAnsi" w:cstheme="minorHAnsi"/>
        </w:rPr>
        <w:t xml:space="preserve">rate of </w:t>
      </w:r>
      <w:r w:rsidRPr="00AE30CB">
        <w:rPr>
          <w:rFonts w:asciiTheme="minorHAnsi" w:hAnsiTheme="minorHAnsi" w:cstheme="minorHAnsi"/>
        </w:rPr>
        <w:t>60</w:t>
      </w:r>
      <w:r w:rsidR="003D3F64" w:rsidRPr="00AE30CB">
        <w:rPr>
          <w:rFonts w:asciiTheme="minorHAnsi" w:hAnsiTheme="minorHAnsi" w:cstheme="minorHAnsi"/>
        </w:rPr>
        <w:t>-</w:t>
      </w:r>
      <w:r w:rsidRPr="00AE30CB">
        <w:rPr>
          <w:rFonts w:asciiTheme="minorHAnsi" w:hAnsiTheme="minorHAnsi" w:cstheme="minorHAnsi"/>
        </w:rPr>
        <w:t>85%</w:t>
      </w:r>
      <w:r w:rsidR="001F44E0" w:rsidRPr="00AE30CB">
        <w:rPr>
          <w:rFonts w:asciiTheme="minorHAnsi" w:hAnsiTheme="minorHAnsi" w:cstheme="minorHAnsi"/>
        </w:rPr>
        <w:t>, possibly due</w:t>
      </w:r>
      <w:r w:rsidRPr="00AE30CB">
        <w:rPr>
          <w:rFonts w:asciiTheme="minorHAnsi" w:hAnsiTheme="minorHAnsi" w:cstheme="minorHAnsi"/>
        </w:rPr>
        <w:t xml:space="preserve"> to weak scar tissue and lack of protective sensation</w:t>
      </w:r>
      <w:r w:rsidR="003D3F64" w:rsidRPr="00AE30CB">
        <w:rPr>
          <w:rFonts w:asciiTheme="minorHAnsi" w:hAnsiTheme="minorHAnsi" w:cstheme="minorHAnsi"/>
          <w:vertAlign w:val="superscript"/>
        </w:rPr>
        <w:t>1</w:t>
      </w:r>
      <w:r w:rsidRPr="00AE30CB">
        <w:rPr>
          <w:rFonts w:asciiTheme="minorHAnsi" w:hAnsiTheme="minorHAnsi" w:cstheme="minorHAnsi"/>
        </w:rPr>
        <w:t xml:space="preserve">. Thus, </w:t>
      </w:r>
      <w:r w:rsidR="003D3F64" w:rsidRPr="00AE30CB">
        <w:rPr>
          <w:rFonts w:asciiTheme="minorHAnsi" w:hAnsiTheme="minorHAnsi" w:cstheme="minorHAnsi"/>
        </w:rPr>
        <w:t>PUs</w:t>
      </w:r>
      <w:r w:rsidRPr="00AE30CB">
        <w:rPr>
          <w:rFonts w:asciiTheme="minorHAnsi" w:hAnsiTheme="minorHAnsi" w:cstheme="minorHAnsi"/>
        </w:rPr>
        <w:t xml:space="preserve"> often </w:t>
      </w:r>
      <w:r w:rsidR="00B80063" w:rsidRPr="00AE30CB">
        <w:rPr>
          <w:rFonts w:asciiTheme="minorHAnsi" w:hAnsiTheme="minorHAnsi" w:cstheme="minorHAnsi"/>
        </w:rPr>
        <w:t>leads</w:t>
      </w:r>
      <w:r w:rsidRPr="00AE30CB">
        <w:rPr>
          <w:rFonts w:asciiTheme="minorHAnsi" w:hAnsiTheme="minorHAnsi" w:cstheme="minorHAnsi"/>
        </w:rPr>
        <w:t xml:space="preserve"> to re-hospitalization of SCI patients</w:t>
      </w:r>
      <w:r w:rsidR="00F87C4D">
        <w:rPr>
          <w:rFonts w:asciiTheme="minorHAnsi" w:hAnsiTheme="minorHAnsi" w:cstheme="minorHAnsi"/>
        </w:rPr>
        <w:t>,</w:t>
      </w:r>
      <w:r w:rsidRPr="00AE30CB">
        <w:rPr>
          <w:rFonts w:asciiTheme="minorHAnsi" w:hAnsiTheme="minorHAnsi" w:cstheme="minorHAnsi"/>
        </w:rPr>
        <w:t xml:space="preserve"> and overall </w:t>
      </w:r>
      <w:r w:rsidR="000B4CD3" w:rsidRPr="00AE30CB">
        <w:rPr>
          <w:rFonts w:asciiTheme="minorHAnsi" w:hAnsiTheme="minorHAnsi" w:cstheme="minorHAnsi"/>
        </w:rPr>
        <w:t>pose</w:t>
      </w:r>
      <w:r w:rsidRPr="00AE30CB">
        <w:rPr>
          <w:rFonts w:asciiTheme="minorHAnsi" w:hAnsiTheme="minorHAnsi" w:cstheme="minorHAnsi"/>
        </w:rPr>
        <w:t xml:space="preserve"> a significant financial burden (80% more vs. SCI only) to the health</w:t>
      </w:r>
      <w:r w:rsidR="00085B4A">
        <w:rPr>
          <w:rFonts w:asciiTheme="minorHAnsi" w:hAnsiTheme="minorHAnsi" w:cstheme="minorHAnsi"/>
        </w:rPr>
        <w:t xml:space="preserve"> </w:t>
      </w:r>
      <w:r w:rsidRPr="00AE30CB">
        <w:rPr>
          <w:rFonts w:asciiTheme="minorHAnsi" w:hAnsiTheme="minorHAnsi" w:cstheme="minorHAnsi"/>
        </w:rPr>
        <w:t>care system</w:t>
      </w:r>
      <w:r w:rsidR="00D97444">
        <w:rPr>
          <w:rFonts w:asciiTheme="minorHAnsi" w:hAnsiTheme="minorHAnsi" w:cstheme="minorHAnsi"/>
          <w:vertAlign w:val="superscript"/>
        </w:rPr>
        <w:t>5</w:t>
      </w:r>
      <w:r w:rsidR="003D3F64" w:rsidRPr="00AE30CB">
        <w:rPr>
          <w:rFonts w:asciiTheme="minorHAnsi" w:hAnsiTheme="minorHAnsi" w:cstheme="minorHAnsi"/>
          <w:vertAlign w:val="superscript"/>
        </w:rPr>
        <w:t>-</w:t>
      </w:r>
      <w:r w:rsidR="00FD00A7">
        <w:rPr>
          <w:rFonts w:asciiTheme="minorHAnsi" w:hAnsiTheme="minorHAnsi" w:cstheme="minorHAnsi"/>
          <w:vertAlign w:val="superscript"/>
        </w:rPr>
        <w:t>10</w:t>
      </w:r>
      <w:r w:rsidRPr="00AE30CB">
        <w:rPr>
          <w:rFonts w:asciiTheme="minorHAnsi" w:hAnsiTheme="minorHAnsi" w:cstheme="minorHAnsi"/>
        </w:rPr>
        <w:t xml:space="preserve">. </w:t>
      </w:r>
    </w:p>
    <w:p w:rsidR="003D3F64" w:rsidRPr="00AE30CB" w:rsidRDefault="003D3F64" w:rsidP="00B80063">
      <w:pPr>
        <w:rPr>
          <w:rFonts w:asciiTheme="minorHAnsi" w:hAnsiTheme="minorHAnsi" w:cstheme="minorHAnsi"/>
        </w:rPr>
      </w:pPr>
    </w:p>
    <w:p w:rsidR="0073079E" w:rsidRPr="00AE30CB" w:rsidRDefault="00F87C4D" w:rsidP="00B80063">
      <w:pPr>
        <w:rPr>
          <w:rFonts w:asciiTheme="minorHAnsi" w:hAnsiTheme="minorHAnsi" w:cstheme="minorHAnsi"/>
          <w:vertAlign w:val="superscript"/>
        </w:rPr>
      </w:pPr>
      <w:r>
        <w:rPr>
          <w:rFonts w:asciiTheme="minorHAnsi" w:hAnsiTheme="minorHAnsi" w:cstheme="minorHAnsi"/>
        </w:rPr>
        <w:t xml:space="preserve">To the best of </w:t>
      </w:r>
      <w:r w:rsidR="00C41C4E">
        <w:rPr>
          <w:rFonts w:asciiTheme="minorHAnsi" w:hAnsiTheme="minorHAnsi" w:cstheme="minorHAnsi"/>
        </w:rPr>
        <w:t xml:space="preserve">our knowledge, </w:t>
      </w:r>
      <w:r w:rsidR="0073079E" w:rsidRPr="00AE30CB">
        <w:rPr>
          <w:rFonts w:asciiTheme="minorHAnsi" w:hAnsiTheme="minorHAnsi" w:cstheme="minorHAnsi"/>
        </w:rPr>
        <w:t>there have been no studies in controlled experimental settings to investigate the impact of SCI on the PU healing process because of the lack of suitable animal models. Here, a reproducible and clinically relevant mouse model of PU in the skin</w:t>
      </w:r>
      <w:r w:rsidR="003D3F64" w:rsidRPr="00AE30CB">
        <w:rPr>
          <w:rFonts w:asciiTheme="minorHAnsi" w:hAnsiTheme="minorHAnsi" w:cstheme="minorHAnsi"/>
        </w:rPr>
        <w:t xml:space="preserve"> </w:t>
      </w:r>
      <w:r w:rsidR="005F0CD6" w:rsidRPr="00AE30CB">
        <w:rPr>
          <w:rFonts w:asciiTheme="minorHAnsi" w:hAnsiTheme="minorHAnsi" w:cstheme="minorHAnsi"/>
        </w:rPr>
        <w:t>is</w:t>
      </w:r>
      <w:r w:rsidR="003D3F64" w:rsidRPr="00AE30CB">
        <w:rPr>
          <w:rFonts w:asciiTheme="minorHAnsi" w:hAnsiTheme="minorHAnsi" w:cstheme="minorHAnsi"/>
        </w:rPr>
        <w:t xml:space="preserve"> described</w:t>
      </w:r>
      <w:r w:rsidR="0073079E" w:rsidRPr="00AE30CB">
        <w:rPr>
          <w:rFonts w:asciiTheme="minorHAnsi" w:hAnsiTheme="minorHAnsi" w:cstheme="minorHAnsi"/>
        </w:rPr>
        <w:t xml:space="preserve">. This model can be used to study the dynamics of PU </w:t>
      </w:r>
      <w:r w:rsidR="005F0CD6" w:rsidRPr="00AE30CB">
        <w:rPr>
          <w:rFonts w:asciiTheme="minorHAnsi" w:hAnsiTheme="minorHAnsi" w:cstheme="minorHAnsi"/>
        </w:rPr>
        <w:t xml:space="preserve">onset </w:t>
      </w:r>
      <w:r w:rsidR="0073079E" w:rsidRPr="00AE30CB">
        <w:rPr>
          <w:rFonts w:asciiTheme="minorHAnsi" w:hAnsiTheme="minorHAnsi" w:cstheme="minorHAnsi"/>
        </w:rPr>
        <w:t xml:space="preserve">and </w:t>
      </w:r>
      <w:r w:rsidR="005F0CD6" w:rsidRPr="00AE30CB">
        <w:rPr>
          <w:rFonts w:asciiTheme="minorHAnsi" w:hAnsiTheme="minorHAnsi" w:cstheme="minorHAnsi"/>
        </w:rPr>
        <w:t xml:space="preserve">subsequent </w:t>
      </w:r>
      <w:r w:rsidR="0073079E" w:rsidRPr="00AE30CB">
        <w:rPr>
          <w:rFonts w:asciiTheme="minorHAnsi" w:hAnsiTheme="minorHAnsi" w:cstheme="minorHAnsi"/>
        </w:rPr>
        <w:t>healing, as well as to test potential therapeutic approaches to prevent PU or improve PU healing in the context of SCI.</w:t>
      </w:r>
    </w:p>
    <w:p w:rsidR="0086556C" w:rsidRPr="00AE30CB" w:rsidRDefault="0086556C" w:rsidP="00B80063">
      <w:pPr>
        <w:rPr>
          <w:rFonts w:asciiTheme="minorHAnsi" w:hAnsiTheme="minorHAnsi" w:cstheme="minorHAnsi"/>
          <w:b/>
        </w:rPr>
      </w:pPr>
      <w:bookmarkStart w:id="2" w:name="Protocol"/>
    </w:p>
    <w:p w:rsidR="001A3C03" w:rsidRDefault="0086556C" w:rsidP="00B80063">
      <w:pPr>
        <w:rPr>
          <w:rFonts w:asciiTheme="minorHAnsi" w:hAnsiTheme="minorHAnsi" w:cstheme="minorHAnsi"/>
        </w:rPr>
      </w:pPr>
      <w:r w:rsidRPr="00AE30CB">
        <w:rPr>
          <w:rFonts w:asciiTheme="minorHAnsi" w:hAnsiTheme="minorHAnsi" w:cstheme="minorHAnsi"/>
          <w:b/>
        </w:rPr>
        <w:t>PROTOCOL</w:t>
      </w:r>
      <w:bookmarkEnd w:id="2"/>
      <w:r w:rsidRPr="00AE30CB">
        <w:rPr>
          <w:rFonts w:asciiTheme="minorHAnsi" w:hAnsiTheme="minorHAnsi" w:cstheme="minorHAnsi"/>
          <w:b/>
          <w:bCs/>
        </w:rPr>
        <w:t>:</w:t>
      </w:r>
      <w:r w:rsidRPr="00AE30CB">
        <w:rPr>
          <w:rFonts w:asciiTheme="minorHAnsi" w:hAnsiTheme="minorHAnsi" w:cstheme="minorHAnsi"/>
        </w:rPr>
        <w:t xml:space="preserve"> </w:t>
      </w:r>
    </w:p>
    <w:p w:rsidR="00E042CD" w:rsidRPr="00AE30CB" w:rsidRDefault="00E042CD" w:rsidP="00B80063">
      <w:pPr>
        <w:rPr>
          <w:rFonts w:asciiTheme="minorHAnsi" w:hAnsiTheme="minorHAnsi" w:cstheme="minorHAnsi"/>
        </w:rPr>
      </w:pPr>
    </w:p>
    <w:p w:rsidR="00BA1F5E" w:rsidRPr="00AE30CB" w:rsidRDefault="00BA1F5E" w:rsidP="00B80063">
      <w:pPr>
        <w:rPr>
          <w:rFonts w:asciiTheme="minorHAnsi" w:hAnsiTheme="minorHAnsi" w:cstheme="minorHAnsi"/>
        </w:rPr>
      </w:pPr>
      <w:r w:rsidRPr="00AE30CB">
        <w:rPr>
          <w:rFonts w:asciiTheme="minorHAnsi" w:hAnsiTheme="minorHAnsi" w:cstheme="minorHAnsi"/>
        </w:rPr>
        <w:t xml:space="preserve">All </w:t>
      </w:r>
      <w:r w:rsidR="00A13250" w:rsidRPr="00AE30CB">
        <w:rPr>
          <w:rFonts w:asciiTheme="minorHAnsi" w:hAnsiTheme="minorHAnsi" w:cstheme="minorHAnsi"/>
        </w:rPr>
        <w:t xml:space="preserve">animal handling and </w:t>
      </w:r>
      <w:r w:rsidRPr="00AE30CB">
        <w:rPr>
          <w:rFonts w:asciiTheme="minorHAnsi" w:hAnsiTheme="minorHAnsi" w:cstheme="minorHAnsi"/>
        </w:rPr>
        <w:t xml:space="preserve">surgical procedures were performed </w:t>
      </w:r>
      <w:r w:rsidR="00CF00CF" w:rsidRPr="00AE30CB">
        <w:rPr>
          <w:rFonts w:asciiTheme="minorHAnsi" w:hAnsiTheme="minorHAnsi" w:cstheme="minorHAnsi"/>
        </w:rPr>
        <w:t>in accord</w:t>
      </w:r>
      <w:r w:rsidR="00A13250" w:rsidRPr="00AE30CB">
        <w:rPr>
          <w:rFonts w:asciiTheme="minorHAnsi" w:hAnsiTheme="minorHAnsi" w:cstheme="minorHAnsi"/>
        </w:rPr>
        <w:t>ance</w:t>
      </w:r>
      <w:r w:rsidR="00CF00CF" w:rsidRPr="00AE30CB">
        <w:rPr>
          <w:rFonts w:asciiTheme="minorHAnsi" w:hAnsiTheme="minorHAnsi" w:cstheme="minorHAnsi"/>
        </w:rPr>
        <w:t xml:space="preserve"> with a protocol approved</w:t>
      </w:r>
      <w:r w:rsidR="00A13250" w:rsidRPr="00AE30CB">
        <w:rPr>
          <w:rFonts w:asciiTheme="minorHAnsi" w:hAnsiTheme="minorHAnsi" w:cstheme="minorHAnsi"/>
        </w:rPr>
        <w:t xml:space="preserve"> </w:t>
      </w:r>
      <w:r w:rsidR="00CF00CF" w:rsidRPr="00AE30CB">
        <w:rPr>
          <w:rFonts w:asciiTheme="minorHAnsi" w:hAnsiTheme="minorHAnsi" w:cstheme="minorHAnsi"/>
        </w:rPr>
        <w:t>by the Rutgers University Institutional Animal Care and Use Committee.</w:t>
      </w:r>
      <w:r w:rsidR="00A13250" w:rsidRPr="00AE30CB">
        <w:rPr>
          <w:rFonts w:asciiTheme="minorHAnsi" w:hAnsiTheme="minorHAnsi" w:cstheme="minorHAnsi"/>
        </w:rPr>
        <w:t xml:space="preserve"> Mice were fed standard diet and water </w:t>
      </w:r>
      <w:r w:rsidR="00A13250" w:rsidRPr="00D9764A">
        <w:rPr>
          <w:rFonts w:asciiTheme="minorHAnsi" w:hAnsiTheme="minorHAnsi" w:cstheme="minorHAnsi"/>
          <w:i/>
        </w:rPr>
        <w:t>ad libitum</w:t>
      </w:r>
      <w:r w:rsidR="00A13250" w:rsidRPr="00AE30CB">
        <w:rPr>
          <w:rFonts w:asciiTheme="minorHAnsi" w:hAnsiTheme="minorHAnsi" w:cstheme="minorHAnsi"/>
        </w:rPr>
        <w:t>.</w:t>
      </w:r>
    </w:p>
    <w:p w:rsidR="00A13250" w:rsidRPr="00AE30CB" w:rsidRDefault="00A13250" w:rsidP="00B80063">
      <w:pPr>
        <w:rPr>
          <w:rFonts w:asciiTheme="minorHAnsi" w:hAnsiTheme="minorHAnsi" w:cstheme="minorHAnsi"/>
        </w:rPr>
      </w:pPr>
    </w:p>
    <w:p w:rsidR="00DB6F38" w:rsidRDefault="00BA1F5E" w:rsidP="00B80063">
      <w:pPr>
        <w:pStyle w:val="ListParagraph"/>
        <w:numPr>
          <w:ilvl w:val="0"/>
          <w:numId w:val="1"/>
        </w:numPr>
        <w:ind w:left="0" w:firstLine="0"/>
        <w:rPr>
          <w:rFonts w:asciiTheme="minorHAnsi" w:hAnsiTheme="minorHAnsi" w:cstheme="minorHAnsi"/>
          <w:b/>
        </w:rPr>
      </w:pPr>
      <w:r w:rsidRPr="00AE30CB">
        <w:rPr>
          <w:rFonts w:asciiTheme="minorHAnsi" w:hAnsiTheme="minorHAnsi" w:cstheme="minorHAnsi"/>
          <w:b/>
        </w:rPr>
        <w:t>Prepar</w:t>
      </w:r>
      <w:r w:rsidR="00EA1AF8" w:rsidRPr="00AE30CB">
        <w:rPr>
          <w:rFonts w:asciiTheme="minorHAnsi" w:hAnsiTheme="minorHAnsi" w:cstheme="minorHAnsi"/>
          <w:b/>
        </w:rPr>
        <w:t>atio</w:t>
      </w:r>
      <w:r w:rsidR="000B4CD3" w:rsidRPr="00AE30CB">
        <w:rPr>
          <w:rFonts w:asciiTheme="minorHAnsi" w:hAnsiTheme="minorHAnsi" w:cstheme="minorHAnsi"/>
          <w:b/>
        </w:rPr>
        <w:t>n of Surgical and Non-</w:t>
      </w:r>
      <w:r w:rsidR="00AE30CB" w:rsidRPr="00AE30CB">
        <w:rPr>
          <w:rFonts w:asciiTheme="minorHAnsi" w:hAnsiTheme="minorHAnsi" w:cstheme="minorHAnsi"/>
          <w:b/>
        </w:rPr>
        <w:t>Surgical</w:t>
      </w:r>
      <w:r w:rsidR="000B4CD3" w:rsidRPr="00AE30CB">
        <w:rPr>
          <w:rFonts w:asciiTheme="minorHAnsi" w:hAnsiTheme="minorHAnsi" w:cstheme="minorHAnsi"/>
          <w:b/>
        </w:rPr>
        <w:t xml:space="preserve"> I</w:t>
      </w:r>
      <w:r w:rsidR="00EA1AF8" w:rsidRPr="00AE30CB">
        <w:rPr>
          <w:rFonts w:asciiTheme="minorHAnsi" w:hAnsiTheme="minorHAnsi" w:cstheme="minorHAnsi"/>
          <w:b/>
        </w:rPr>
        <w:t>nstruments</w:t>
      </w:r>
    </w:p>
    <w:p w:rsidR="00D9764A" w:rsidRPr="00AE30CB" w:rsidRDefault="00D9764A" w:rsidP="00B80063">
      <w:pPr>
        <w:pStyle w:val="ListParagraph"/>
        <w:ind w:left="0"/>
        <w:rPr>
          <w:rFonts w:asciiTheme="minorHAnsi" w:hAnsiTheme="minorHAnsi" w:cstheme="minorHAnsi"/>
          <w:b/>
        </w:rPr>
      </w:pPr>
    </w:p>
    <w:p w:rsidR="008770F5" w:rsidRPr="00AE30CB" w:rsidRDefault="000B4CD3" w:rsidP="00B80063">
      <w:pPr>
        <w:pStyle w:val="ListParagraph"/>
        <w:numPr>
          <w:ilvl w:val="1"/>
          <w:numId w:val="6"/>
        </w:numPr>
        <w:tabs>
          <w:tab w:val="left" w:pos="810"/>
        </w:tabs>
        <w:ind w:left="0" w:firstLine="0"/>
        <w:rPr>
          <w:rFonts w:asciiTheme="minorHAnsi" w:hAnsiTheme="minorHAnsi" w:cstheme="minorHAnsi"/>
        </w:rPr>
      </w:pPr>
      <w:r w:rsidRPr="00AE30CB">
        <w:rPr>
          <w:rFonts w:asciiTheme="minorHAnsi" w:hAnsiTheme="minorHAnsi" w:cstheme="minorHAnsi"/>
        </w:rPr>
        <w:t xml:space="preserve">Sterilize the surgical </w:t>
      </w:r>
      <w:r w:rsidR="006543EA" w:rsidRPr="00AE30CB">
        <w:rPr>
          <w:rFonts w:asciiTheme="minorHAnsi" w:hAnsiTheme="minorHAnsi" w:cstheme="minorHAnsi"/>
        </w:rPr>
        <w:t xml:space="preserve">and non-surgical </w:t>
      </w:r>
      <w:r w:rsidRPr="00AE30CB">
        <w:rPr>
          <w:rFonts w:asciiTheme="minorHAnsi" w:hAnsiTheme="minorHAnsi" w:cstheme="minorHAnsi"/>
        </w:rPr>
        <w:t>instruments in an autoclave. Clean the</w:t>
      </w:r>
    </w:p>
    <w:p w:rsidR="008770F5" w:rsidRPr="00AE30CB" w:rsidRDefault="000B4CD3" w:rsidP="00B80063">
      <w:pPr>
        <w:pStyle w:val="ListParagraph"/>
        <w:tabs>
          <w:tab w:val="left" w:pos="810"/>
        </w:tabs>
        <w:ind w:left="0"/>
        <w:rPr>
          <w:rFonts w:asciiTheme="minorHAnsi" w:hAnsiTheme="minorHAnsi" w:cstheme="minorHAnsi"/>
        </w:rPr>
      </w:pPr>
      <w:r w:rsidRPr="00AE30CB">
        <w:rPr>
          <w:rFonts w:asciiTheme="minorHAnsi" w:hAnsiTheme="minorHAnsi" w:cstheme="minorHAnsi"/>
        </w:rPr>
        <w:t>surgical operating table</w:t>
      </w:r>
      <w:r w:rsidR="00895A8A" w:rsidRPr="00AE30CB">
        <w:rPr>
          <w:rFonts w:asciiTheme="minorHAnsi" w:hAnsiTheme="minorHAnsi" w:cstheme="minorHAnsi"/>
        </w:rPr>
        <w:t xml:space="preserve"> with 7</w:t>
      </w:r>
      <w:r w:rsidR="006C4447" w:rsidRPr="00AE30CB">
        <w:rPr>
          <w:rFonts w:asciiTheme="minorHAnsi" w:hAnsiTheme="minorHAnsi" w:cstheme="minorHAnsi"/>
        </w:rPr>
        <w:t>0</w:t>
      </w:r>
      <w:r w:rsidR="00895A8A" w:rsidRPr="00AE30CB">
        <w:rPr>
          <w:rFonts w:asciiTheme="minorHAnsi" w:hAnsiTheme="minorHAnsi" w:cstheme="minorHAnsi"/>
        </w:rPr>
        <w:t>% ethanol and w</w:t>
      </w:r>
      <w:r w:rsidRPr="00AE30CB">
        <w:rPr>
          <w:rFonts w:asciiTheme="minorHAnsi" w:hAnsiTheme="minorHAnsi" w:cstheme="minorHAnsi"/>
        </w:rPr>
        <w:t>arm a heating pad to 37</w:t>
      </w:r>
      <w:r w:rsidR="00895A8A" w:rsidRPr="00AE30CB">
        <w:rPr>
          <w:rFonts w:asciiTheme="minorHAnsi" w:hAnsiTheme="minorHAnsi" w:cstheme="minorHAnsi"/>
        </w:rPr>
        <w:t xml:space="preserve"> </w:t>
      </w:r>
      <w:r w:rsidRPr="00AE30CB">
        <w:rPr>
          <w:rFonts w:asciiTheme="minorHAnsi" w:hAnsiTheme="minorHAnsi" w:cstheme="minorHAnsi"/>
        </w:rPr>
        <w:t>°C.</w:t>
      </w:r>
    </w:p>
    <w:p w:rsidR="00D9764A" w:rsidRDefault="00D9764A" w:rsidP="00B80063">
      <w:pPr>
        <w:pStyle w:val="ListParagraph"/>
        <w:tabs>
          <w:tab w:val="left" w:pos="810"/>
        </w:tabs>
        <w:ind w:left="0"/>
        <w:rPr>
          <w:rFonts w:asciiTheme="minorHAnsi" w:hAnsiTheme="minorHAnsi" w:cstheme="minorHAnsi"/>
        </w:rPr>
      </w:pPr>
    </w:p>
    <w:p w:rsidR="008770F5" w:rsidRPr="00AE30CB" w:rsidRDefault="000B4CD3" w:rsidP="00B80063">
      <w:pPr>
        <w:pStyle w:val="ListParagraph"/>
        <w:numPr>
          <w:ilvl w:val="1"/>
          <w:numId w:val="6"/>
        </w:numPr>
        <w:tabs>
          <w:tab w:val="left" w:pos="810"/>
        </w:tabs>
        <w:ind w:left="0" w:firstLine="0"/>
        <w:rPr>
          <w:rFonts w:asciiTheme="minorHAnsi" w:hAnsiTheme="minorHAnsi" w:cstheme="minorHAnsi"/>
        </w:rPr>
      </w:pPr>
      <w:r w:rsidRPr="00AE30CB">
        <w:rPr>
          <w:rFonts w:asciiTheme="minorHAnsi" w:hAnsiTheme="minorHAnsi" w:cstheme="minorHAnsi"/>
        </w:rPr>
        <w:t xml:space="preserve">Place the heating pad on the operating table and cover it with sterile surgical drapes. </w:t>
      </w:r>
    </w:p>
    <w:p w:rsidR="00D9764A" w:rsidRDefault="00D9764A" w:rsidP="00B80063">
      <w:pPr>
        <w:pStyle w:val="ListParagraph"/>
        <w:tabs>
          <w:tab w:val="left" w:pos="810"/>
        </w:tabs>
        <w:ind w:left="0"/>
        <w:rPr>
          <w:rFonts w:asciiTheme="minorHAnsi" w:hAnsiTheme="minorHAnsi" w:cstheme="minorHAnsi"/>
        </w:rPr>
      </w:pPr>
    </w:p>
    <w:p w:rsidR="008770F5" w:rsidRPr="00AE30CB" w:rsidRDefault="008C3E15" w:rsidP="008C3E15">
      <w:pPr>
        <w:pStyle w:val="ListParagraph"/>
        <w:tabs>
          <w:tab w:val="left" w:pos="810"/>
        </w:tabs>
        <w:ind w:left="0"/>
        <w:rPr>
          <w:rFonts w:asciiTheme="minorHAnsi" w:hAnsiTheme="minorHAnsi" w:cstheme="minorHAnsi"/>
        </w:rPr>
      </w:pPr>
      <w:r>
        <w:rPr>
          <w:rFonts w:asciiTheme="minorHAnsi" w:hAnsiTheme="minorHAnsi" w:cstheme="minorHAnsi"/>
        </w:rPr>
        <w:t xml:space="preserve">Note: </w:t>
      </w:r>
      <w:r w:rsidR="00425000" w:rsidRPr="00AE30CB">
        <w:rPr>
          <w:rFonts w:asciiTheme="minorHAnsi" w:hAnsiTheme="minorHAnsi" w:cstheme="minorHAnsi"/>
        </w:rPr>
        <w:t xml:space="preserve">In all survival procedures, the "No Touch" technique is </w:t>
      </w:r>
      <w:r w:rsidR="00F87C4D">
        <w:rPr>
          <w:rFonts w:asciiTheme="minorHAnsi" w:hAnsiTheme="minorHAnsi" w:cstheme="minorHAnsi"/>
        </w:rPr>
        <w:t>used here</w:t>
      </w:r>
      <w:r w:rsidR="00425000" w:rsidRPr="00AE30CB">
        <w:rPr>
          <w:rFonts w:asciiTheme="minorHAnsi" w:hAnsiTheme="minorHAnsi" w:cstheme="minorHAnsi"/>
        </w:rPr>
        <w:t xml:space="preserve"> to maintain sterility. </w:t>
      </w:r>
    </w:p>
    <w:p w:rsidR="008770F5" w:rsidRPr="00AE30CB" w:rsidRDefault="008770F5" w:rsidP="00B80063">
      <w:pPr>
        <w:tabs>
          <w:tab w:val="left" w:pos="810"/>
        </w:tabs>
        <w:rPr>
          <w:rFonts w:asciiTheme="minorHAnsi" w:hAnsiTheme="minorHAnsi" w:cstheme="minorHAnsi"/>
          <w:b/>
        </w:rPr>
      </w:pPr>
    </w:p>
    <w:p w:rsidR="00DB6F38" w:rsidRPr="00AE30CB" w:rsidRDefault="00DB6F38" w:rsidP="00B80063">
      <w:pPr>
        <w:pStyle w:val="ListParagraph"/>
        <w:numPr>
          <w:ilvl w:val="0"/>
          <w:numId w:val="1"/>
        </w:numPr>
        <w:tabs>
          <w:tab w:val="left" w:pos="810"/>
        </w:tabs>
        <w:ind w:left="0" w:firstLine="0"/>
        <w:rPr>
          <w:rFonts w:asciiTheme="minorHAnsi" w:hAnsiTheme="minorHAnsi" w:cstheme="minorHAnsi"/>
          <w:b/>
        </w:rPr>
      </w:pPr>
      <w:r w:rsidRPr="00AE30CB">
        <w:rPr>
          <w:rFonts w:asciiTheme="minorHAnsi" w:hAnsiTheme="minorHAnsi" w:cstheme="minorHAnsi"/>
          <w:b/>
        </w:rPr>
        <w:t xml:space="preserve">Preparation of Animals and Performing the T9-T10 Spinal Laminectomy </w:t>
      </w:r>
    </w:p>
    <w:p w:rsidR="00D9764A" w:rsidRDefault="00D9764A" w:rsidP="00B80063">
      <w:pPr>
        <w:pStyle w:val="ListParagraph"/>
        <w:tabs>
          <w:tab w:val="left" w:pos="810"/>
        </w:tabs>
        <w:ind w:left="0"/>
        <w:rPr>
          <w:rFonts w:asciiTheme="minorHAnsi" w:hAnsiTheme="minorHAnsi" w:cstheme="minorHAnsi"/>
        </w:rPr>
      </w:pPr>
    </w:p>
    <w:p w:rsidR="005277B2" w:rsidRPr="00D9764A" w:rsidRDefault="00F87C4D" w:rsidP="00B80063">
      <w:pPr>
        <w:pStyle w:val="ListParagraph"/>
        <w:numPr>
          <w:ilvl w:val="1"/>
          <w:numId w:val="1"/>
        </w:numPr>
        <w:tabs>
          <w:tab w:val="left" w:pos="810"/>
        </w:tabs>
        <w:ind w:left="0" w:firstLine="0"/>
        <w:rPr>
          <w:rFonts w:asciiTheme="minorHAnsi" w:hAnsiTheme="minorHAnsi" w:cstheme="minorHAnsi"/>
        </w:rPr>
      </w:pPr>
      <w:r w:rsidRPr="00D9764A">
        <w:rPr>
          <w:rFonts w:asciiTheme="minorHAnsi" w:hAnsiTheme="minorHAnsi" w:cstheme="minorHAnsi"/>
        </w:rPr>
        <w:t>Procure</w:t>
      </w:r>
      <w:r w:rsidR="00B24ADB" w:rsidRPr="00D9764A">
        <w:rPr>
          <w:rFonts w:asciiTheme="minorHAnsi" w:hAnsiTheme="minorHAnsi" w:cstheme="minorHAnsi"/>
        </w:rPr>
        <w:t xml:space="preserve"> adult (Balb/</w:t>
      </w:r>
      <w:r w:rsidRPr="00D9764A">
        <w:rPr>
          <w:rFonts w:asciiTheme="minorHAnsi" w:hAnsiTheme="minorHAnsi" w:cstheme="minorHAnsi"/>
        </w:rPr>
        <w:t>c</w:t>
      </w:r>
      <w:r w:rsidR="00B24ADB" w:rsidRPr="00D9764A">
        <w:rPr>
          <w:rFonts w:asciiTheme="minorHAnsi" w:hAnsiTheme="minorHAnsi" w:cstheme="minorHAnsi"/>
        </w:rPr>
        <w:t xml:space="preserve">) </w:t>
      </w:r>
      <w:r w:rsidR="00FD00A7" w:rsidRPr="00D9764A">
        <w:rPr>
          <w:rFonts w:asciiTheme="minorHAnsi" w:hAnsiTheme="minorHAnsi" w:cstheme="minorHAnsi"/>
        </w:rPr>
        <w:t>10</w:t>
      </w:r>
      <w:r w:rsidR="008C3E15">
        <w:rPr>
          <w:rFonts w:asciiTheme="minorHAnsi" w:hAnsiTheme="minorHAnsi" w:cstheme="minorHAnsi"/>
        </w:rPr>
        <w:t>-</w:t>
      </w:r>
      <w:r w:rsidR="00FD00A7" w:rsidRPr="00D9764A">
        <w:rPr>
          <w:rFonts w:asciiTheme="minorHAnsi" w:hAnsiTheme="minorHAnsi" w:cstheme="minorHAnsi"/>
        </w:rPr>
        <w:t>week</w:t>
      </w:r>
      <w:r w:rsidR="008C3E15">
        <w:rPr>
          <w:rFonts w:asciiTheme="minorHAnsi" w:hAnsiTheme="minorHAnsi" w:cstheme="minorHAnsi"/>
        </w:rPr>
        <w:t>-</w:t>
      </w:r>
      <w:r w:rsidR="00FD00A7" w:rsidRPr="00D9764A">
        <w:rPr>
          <w:rFonts w:asciiTheme="minorHAnsi" w:hAnsiTheme="minorHAnsi" w:cstheme="minorHAnsi"/>
        </w:rPr>
        <w:t xml:space="preserve">old </w:t>
      </w:r>
      <w:r w:rsidR="006E4816" w:rsidRPr="00D9764A">
        <w:rPr>
          <w:rFonts w:asciiTheme="minorHAnsi" w:hAnsiTheme="minorHAnsi" w:cstheme="minorHAnsi"/>
        </w:rPr>
        <w:t>m</w:t>
      </w:r>
      <w:r w:rsidR="00FD00A7" w:rsidRPr="00D9764A">
        <w:rPr>
          <w:rFonts w:asciiTheme="minorHAnsi" w:hAnsiTheme="minorHAnsi" w:cstheme="minorHAnsi"/>
        </w:rPr>
        <w:t xml:space="preserve">ale </w:t>
      </w:r>
      <w:r w:rsidR="00B24ADB" w:rsidRPr="00D9764A">
        <w:rPr>
          <w:rFonts w:asciiTheme="minorHAnsi" w:hAnsiTheme="minorHAnsi" w:cstheme="minorHAnsi"/>
        </w:rPr>
        <w:t xml:space="preserve">mice. </w:t>
      </w:r>
      <w:r w:rsidR="006E4816" w:rsidRPr="00D9764A">
        <w:rPr>
          <w:rFonts w:asciiTheme="minorHAnsi" w:hAnsiTheme="minorHAnsi" w:cstheme="minorHAnsi"/>
        </w:rPr>
        <w:t>Induce a</w:t>
      </w:r>
      <w:r w:rsidR="00B24ADB" w:rsidRPr="00D9764A">
        <w:rPr>
          <w:rFonts w:asciiTheme="minorHAnsi" w:hAnsiTheme="minorHAnsi" w:cstheme="minorHAnsi"/>
        </w:rPr>
        <w:t>nesthe</w:t>
      </w:r>
      <w:r w:rsidR="006E4816" w:rsidRPr="00D9764A">
        <w:rPr>
          <w:rFonts w:asciiTheme="minorHAnsi" w:hAnsiTheme="minorHAnsi" w:cstheme="minorHAnsi"/>
        </w:rPr>
        <w:t>sia in</w:t>
      </w:r>
      <w:r w:rsidR="00B24ADB" w:rsidRPr="00D9764A">
        <w:rPr>
          <w:rFonts w:asciiTheme="minorHAnsi" w:hAnsiTheme="minorHAnsi" w:cstheme="minorHAnsi"/>
        </w:rPr>
        <w:t xml:space="preserve"> each animal </w:t>
      </w:r>
      <w:r w:rsidR="003A69AB" w:rsidRPr="00D9764A">
        <w:rPr>
          <w:rFonts w:asciiTheme="minorHAnsi" w:hAnsiTheme="minorHAnsi" w:cstheme="minorHAnsi"/>
        </w:rPr>
        <w:t xml:space="preserve">using an inhaler beginning </w:t>
      </w:r>
      <w:r w:rsidR="00B24ADB" w:rsidRPr="00D9764A">
        <w:rPr>
          <w:rFonts w:asciiTheme="minorHAnsi" w:hAnsiTheme="minorHAnsi" w:cstheme="minorHAnsi"/>
        </w:rPr>
        <w:t xml:space="preserve">with </w:t>
      </w:r>
      <w:r w:rsidR="006E4816" w:rsidRPr="00D9764A">
        <w:rPr>
          <w:rFonts w:asciiTheme="minorHAnsi" w:hAnsiTheme="minorHAnsi" w:cstheme="minorHAnsi"/>
        </w:rPr>
        <w:t>5% isoflurane</w:t>
      </w:r>
      <w:r w:rsidR="003A69AB" w:rsidRPr="00D9764A">
        <w:rPr>
          <w:rFonts w:asciiTheme="minorHAnsi" w:hAnsiTheme="minorHAnsi" w:cstheme="minorHAnsi"/>
        </w:rPr>
        <w:t>,</w:t>
      </w:r>
      <w:r w:rsidR="006E4816" w:rsidRPr="00D9764A">
        <w:rPr>
          <w:rFonts w:asciiTheme="minorHAnsi" w:hAnsiTheme="minorHAnsi" w:cstheme="minorHAnsi"/>
        </w:rPr>
        <w:t xml:space="preserve"> </w:t>
      </w:r>
      <w:r w:rsidR="00B24ADB" w:rsidRPr="00D9764A">
        <w:rPr>
          <w:rFonts w:asciiTheme="minorHAnsi" w:hAnsiTheme="minorHAnsi" w:cstheme="minorHAnsi"/>
        </w:rPr>
        <w:t xml:space="preserve">and </w:t>
      </w:r>
      <w:r w:rsidR="005277B2" w:rsidRPr="00D9764A">
        <w:rPr>
          <w:rFonts w:asciiTheme="minorHAnsi" w:hAnsiTheme="minorHAnsi" w:cstheme="minorHAnsi"/>
        </w:rPr>
        <w:t xml:space="preserve">then </w:t>
      </w:r>
      <w:r w:rsidR="003A69AB" w:rsidRPr="00D9764A">
        <w:rPr>
          <w:rFonts w:asciiTheme="minorHAnsi" w:hAnsiTheme="minorHAnsi" w:cstheme="minorHAnsi"/>
        </w:rPr>
        <w:t xml:space="preserve">decrease to 2-3% to </w:t>
      </w:r>
      <w:r w:rsidR="00B24ADB" w:rsidRPr="00D9764A">
        <w:rPr>
          <w:rFonts w:asciiTheme="minorHAnsi" w:hAnsiTheme="minorHAnsi" w:cstheme="minorHAnsi"/>
        </w:rPr>
        <w:t xml:space="preserve">maintain </w:t>
      </w:r>
      <w:r w:rsidR="003A69AB" w:rsidRPr="00D9764A">
        <w:rPr>
          <w:rFonts w:asciiTheme="minorHAnsi" w:hAnsiTheme="minorHAnsi" w:cstheme="minorHAnsi"/>
        </w:rPr>
        <w:t xml:space="preserve">sedation </w:t>
      </w:r>
      <w:r w:rsidR="006E4816" w:rsidRPr="00D9764A">
        <w:rPr>
          <w:rFonts w:asciiTheme="minorHAnsi" w:hAnsiTheme="minorHAnsi" w:cstheme="minorHAnsi"/>
        </w:rPr>
        <w:t>for the remainder of the</w:t>
      </w:r>
      <w:r w:rsidR="00FD00A7" w:rsidRPr="00D9764A">
        <w:rPr>
          <w:rFonts w:asciiTheme="minorHAnsi" w:hAnsiTheme="minorHAnsi" w:cstheme="minorHAnsi"/>
        </w:rPr>
        <w:t xml:space="preserve"> </w:t>
      </w:r>
      <w:r w:rsidR="003A69AB" w:rsidRPr="00D9764A">
        <w:rPr>
          <w:rFonts w:asciiTheme="minorHAnsi" w:hAnsiTheme="minorHAnsi" w:cstheme="minorHAnsi"/>
        </w:rPr>
        <w:t>procedures</w:t>
      </w:r>
      <w:r w:rsidR="00B24ADB" w:rsidRPr="00D9764A">
        <w:rPr>
          <w:rFonts w:asciiTheme="minorHAnsi" w:hAnsiTheme="minorHAnsi" w:cstheme="minorHAnsi"/>
        </w:rPr>
        <w:t>.</w:t>
      </w:r>
    </w:p>
    <w:p w:rsidR="00D9764A" w:rsidRDefault="00D9764A" w:rsidP="00B80063">
      <w:pPr>
        <w:pStyle w:val="ListParagraph"/>
        <w:tabs>
          <w:tab w:val="left" w:pos="810"/>
        </w:tabs>
        <w:ind w:left="0"/>
        <w:rPr>
          <w:rFonts w:asciiTheme="minorHAnsi" w:hAnsiTheme="minorHAnsi" w:cstheme="minorHAnsi"/>
        </w:rPr>
      </w:pPr>
    </w:p>
    <w:p w:rsidR="00131289" w:rsidRPr="002C3405" w:rsidRDefault="00B24ADB" w:rsidP="00B80063">
      <w:pPr>
        <w:pStyle w:val="ListParagraph"/>
        <w:numPr>
          <w:ilvl w:val="1"/>
          <w:numId w:val="1"/>
        </w:numPr>
        <w:tabs>
          <w:tab w:val="left" w:pos="810"/>
        </w:tabs>
        <w:ind w:left="0" w:firstLine="0"/>
        <w:rPr>
          <w:rFonts w:asciiTheme="minorHAnsi" w:hAnsiTheme="minorHAnsi" w:cstheme="minorHAnsi"/>
          <w:highlight w:val="yellow"/>
        </w:rPr>
      </w:pPr>
      <w:r w:rsidRPr="002C3405">
        <w:rPr>
          <w:rFonts w:asciiTheme="minorHAnsi" w:hAnsiTheme="minorHAnsi" w:cstheme="minorHAnsi"/>
          <w:highlight w:val="yellow"/>
        </w:rPr>
        <w:t>Confirm complete anesthesia by eliciting no response to a paw/tail pinch induced nociception stimulation.</w:t>
      </w:r>
      <w:r w:rsidR="00131289" w:rsidRPr="002C3405">
        <w:rPr>
          <w:highlight w:val="yellow"/>
        </w:rPr>
        <w:t xml:space="preserve"> </w:t>
      </w:r>
    </w:p>
    <w:p w:rsidR="00D9764A" w:rsidRDefault="00D9764A" w:rsidP="00B80063">
      <w:pPr>
        <w:pStyle w:val="ListParagraph"/>
        <w:tabs>
          <w:tab w:val="left" w:pos="810"/>
        </w:tabs>
        <w:ind w:left="0"/>
        <w:rPr>
          <w:rFonts w:asciiTheme="minorHAnsi" w:hAnsiTheme="minorHAnsi" w:cstheme="minorHAnsi"/>
        </w:rPr>
      </w:pPr>
    </w:p>
    <w:p w:rsidR="00131289" w:rsidRPr="002C3405" w:rsidRDefault="00B24ADB" w:rsidP="00B80063">
      <w:pPr>
        <w:pStyle w:val="ListParagraph"/>
        <w:numPr>
          <w:ilvl w:val="1"/>
          <w:numId w:val="1"/>
        </w:numPr>
        <w:tabs>
          <w:tab w:val="left" w:pos="810"/>
        </w:tabs>
        <w:ind w:left="0" w:firstLine="0"/>
        <w:rPr>
          <w:rFonts w:asciiTheme="minorHAnsi" w:hAnsiTheme="minorHAnsi" w:cstheme="minorHAnsi"/>
          <w:highlight w:val="yellow"/>
        </w:rPr>
      </w:pPr>
      <w:r w:rsidRPr="002C3405">
        <w:rPr>
          <w:rFonts w:asciiTheme="minorHAnsi" w:hAnsiTheme="minorHAnsi" w:cstheme="minorHAnsi"/>
          <w:highlight w:val="yellow"/>
        </w:rPr>
        <w:t xml:space="preserve">Shave the hair over the </w:t>
      </w:r>
      <w:r w:rsidR="00131289" w:rsidRPr="002C3405">
        <w:rPr>
          <w:rFonts w:asciiTheme="minorHAnsi" w:hAnsiTheme="minorHAnsi" w:cstheme="minorHAnsi"/>
          <w:highlight w:val="yellow"/>
        </w:rPr>
        <w:t>dorsum (h</w:t>
      </w:r>
      <w:r w:rsidRPr="002C3405">
        <w:rPr>
          <w:rFonts w:asciiTheme="minorHAnsi" w:hAnsiTheme="minorHAnsi" w:cstheme="minorHAnsi"/>
          <w:highlight w:val="yellow"/>
        </w:rPr>
        <w:t>ead to tail</w:t>
      </w:r>
      <w:r w:rsidR="00131289" w:rsidRPr="002C3405">
        <w:rPr>
          <w:rFonts w:asciiTheme="minorHAnsi" w:hAnsiTheme="minorHAnsi" w:cstheme="minorHAnsi"/>
          <w:highlight w:val="yellow"/>
        </w:rPr>
        <w:t>)</w:t>
      </w:r>
      <w:r w:rsidRPr="002C3405">
        <w:rPr>
          <w:rFonts w:asciiTheme="minorHAnsi" w:hAnsiTheme="minorHAnsi" w:cstheme="minorHAnsi"/>
          <w:highlight w:val="yellow"/>
        </w:rPr>
        <w:t xml:space="preserve"> </w:t>
      </w:r>
      <w:r w:rsidR="00131289" w:rsidRPr="002C3405">
        <w:rPr>
          <w:rFonts w:asciiTheme="minorHAnsi" w:hAnsiTheme="minorHAnsi" w:cstheme="minorHAnsi"/>
          <w:highlight w:val="yellow"/>
        </w:rPr>
        <w:t xml:space="preserve">with </w:t>
      </w:r>
      <w:r w:rsidR="003A6378" w:rsidRPr="002C3405">
        <w:rPr>
          <w:rFonts w:asciiTheme="minorHAnsi" w:hAnsiTheme="minorHAnsi" w:cstheme="minorHAnsi"/>
          <w:highlight w:val="yellow"/>
        </w:rPr>
        <w:t xml:space="preserve">an </w:t>
      </w:r>
      <w:r w:rsidRPr="002C3405">
        <w:rPr>
          <w:rFonts w:asciiTheme="minorHAnsi" w:hAnsiTheme="minorHAnsi" w:cstheme="minorHAnsi"/>
          <w:noProof/>
          <w:highlight w:val="yellow"/>
        </w:rPr>
        <w:t>electric</w:t>
      </w:r>
      <w:r w:rsidRPr="002C3405">
        <w:rPr>
          <w:rFonts w:asciiTheme="minorHAnsi" w:hAnsiTheme="minorHAnsi" w:cstheme="minorHAnsi"/>
          <w:highlight w:val="yellow"/>
        </w:rPr>
        <w:t xml:space="preserve"> clipper</w:t>
      </w:r>
      <w:r w:rsidR="00131289" w:rsidRPr="002C3405">
        <w:rPr>
          <w:rFonts w:asciiTheme="minorHAnsi" w:hAnsiTheme="minorHAnsi" w:cstheme="minorHAnsi"/>
          <w:highlight w:val="yellow"/>
        </w:rPr>
        <w:t xml:space="preserve">, </w:t>
      </w:r>
      <w:r w:rsidR="00E042CD">
        <w:rPr>
          <w:rFonts w:asciiTheme="minorHAnsi" w:hAnsiTheme="minorHAnsi" w:cstheme="minorHAnsi"/>
          <w:highlight w:val="yellow"/>
        </w:rPr>
        <w:t xml:space="preserve">and </w:t>
      </w:r>
      <w:r w:rsidR="00131289" w:rsidRPr="002C3405">
        <w:rPr>
          <w:rFonts w:asciiTheme="minorHAnsi" w:hAnsiTheme="minorHAnsi" w:cstheme="minorHAnsi"/>
          <w:highlight w:val="yellow"/>
        </w:rPr>
        <w:t xml:space="preserve">then </w:t>
      </w:r>
      <w:r w:rsidRPr="002C3405">
        <w:rPr>
          <w:rFonts w:asciiTheme="minorHAnsi" w:hAnsiTheme="minorHAnsi" w:cstheme="minorHAnsi"/>
          <w:highlight w:val="yellow"/>
        </w:rPr>
        <w:t xml:space="preserve">apply </w:t>
      </w:r>
      <w:r w:rsidR="00085B4A">
        <w:rPr>
          <w:rFonts w:asciiTheme="minorHAnsi" w:hAnsiTheme="minorHAnsi" w:cstheme="minorHAnsi"/>
          <w:highlight w:val="yellow"/>
        </w:rPr>
        <w:t xml:space="preserve">the </w:t>
      </w:r>
      <w:r w:rsidR="003A69AB" w:rsidRPr="002C3405">
        <w:rPr>
          <w:rFonts w:asciiTheme="minorHAnsi" w:hAnsiTheme="minorHAnsi" w:cstheme="minorHAnsi"/>
          <w:highlight w:val="yellow"/>
        </w:rPr>
        <w:t xml:space="preserve">depilatory </w:t>
      </w:r>
      <w:r w:rsidRPr="002C3405">
        <w:rPr>
          <w:rFonts w:asciiTheme="minorHAnsi" w:hAnsiTheme="minorHAnsi" w:cstheme="minorHAnsi"/>
          <w:highlight w:val="yellow"/>
        </w:rPr>
        <w:t xml:space="preserve">cream </w:t>
      </w:r>
      <w:r w:rsidR="00131289" w:rsidRPr="002C3405">
        <w:rPr>
          <w:rFonts w:asciiTheme="minorHAnsi" w:hAnsiTheme="minorHAnsi" w:cstheme="minorHAnsi"/>
          <w:highlight w:val="yellow"/>
        </w:rPr>
        <w:t xml:space="preserve">(3 min) to remove the remaining hair. Finally, </w:t>
      </w:r>
      <w:r w:rsidR="003A69AB" w:rsidRPr="002C3405">
        <w:rPr>
          <w:rFonts w:asciiTheme="minorHAnsi" w:hAnsiTheme="minorHAnsi" w:cstheme="minorHAnsi"/>
          <w:highlight w:val="yellow"/>
        </w:rPr>
        <w:t xml:space="preserve">wash </w:t>
      </w:r>
      <w:r w:rsidR="00131289" w:rsidRPr="002C3405">
        <w:rPr>
          <w:rFonts w:asciiTheme="minorHAnsi" w:hAnsiTheme="minorHAnsi" w:cstheme="minorHAnsi"/>
          <w:highlight w:val="yellow"/>
        </w:rPr>
        <w:t xml:space="preserve">the dorsum with running water/wet scrub, and </w:t>
      </w:r>
      <w:r w:rsidR="003A69AB" w:rsidRPr="002C3405">
        <w:rPr>
          <w:rFonts w:asciiTheme="minorHAnsi" w:hAnsiTheme="minorHAnsi" w:cstheme="minorHAnsi"/>
          <w:highlight w:val="yellow"/>
        </w:rPr>
        <w:t xml:space="preserve">return </w:t>
      </w:r>
      <w:r w:rsidR="00131289" w:rsidRPr="002C3405">
        <w:rPr>
          <w:rFonts w:asciiTheme="minorHAnsi" w:hAnsiTheme="minorHAnsi" w:cstheme="minorHAnsi"/>
          <w:highlight w:val="yellow"/>
        </w:rPr>
        <w:t xml:space="preserve">the animals to their cages. </w:t>
      </w:r>
    </w:p>
    <w:p w:rsidR="00D9764A" w:rsidRDefault="00D9764A" w:rsidP="00B80063">
      <w:pPr>
        <w:pStyle w:val="ListParagraph"/>
        <w:tabs>
          <w:tab w:val="left" w:pos="810"/>
        </w:tabs>
        <w:ind w:left="0"/>
        <w:rPr>
          <w:rFonts w:asciiTheme="minorHAnsi" w:hAnsiTheme="minorHAnsi" w:cstheme="minorHAnsi"/>
        </w:rPr>
      </w:pPr>
    </w:p>
    <w:p w:rsidR="00131289" w:rsidRDefault="00131289" w:rsidP="00B80063">
      <w:pPr>
        <w:pStyle w:val="ListParagraph"/>
        <w:tabs>
          <w:tab w:val="left" w:pos="810"/>
        </w:tabs>
        <w:ind w:left="0"/>
        <w:rPr>
          <w:rFonts w:asciiTheme="minorHAnsi" w:hAnsiTheme="minorHAnsi" w:cstheme="minorHAnsi"/>
        </w:rPr>
      </w:pPr>
      <w:r w:rsidRPr="00131289">
        <w:rPr>
          <w:rFonts w:asciiTheme="minorHAnsi" w:hAnsiTheme="minorHAnsi" w:cstheme="minorHAnsi"/>
        </w:rPr>
        <w:t>Note: This is necessary to avoid additional irritation to the skin and chemical contamination at the time of skin wounding</w:t>
      </w:r>
    </w:p>
    <w:p w:rsidR="00D9764A" w:rsidRPr="00D9764A" w:rsidRDefault="00D9764A" w:rsidP="00B80063">
      <w:pPr>
        <w:pStyle w:val="ListParagraph"/>
        <w:tabs>
          <w:tab w:val="left" w:pos="810"/>
        </w:tabs>
        <w:ind w:left="0"/>
        <w:rPr>
          <w:rFonts w:asciiTheme="minorHAnsi" w:hAnsiTheme="minorHAnsi" w:cstheme="minorHAnsi"/>
          <w:b/>
        </w:rPr>
      </w:pPr>
    </w:p>
    <w:p w:rsidR="00432E69" w:rsidRPr="002C3405" w:rsidRDefault="00E042CD" w:rsidP="00B80063">
      <w:pPr>
        <w:pStyle w:val="ListParagraph"/>
        <w:numPr>
          <w:ilvl w:val="1"/>
          <w:numId w:val="1"/>
        </w:numPr>
        <w:tabs>
          <w:tab w:val="left" w:pos="810"/>
        </w:tabs>
        <w:ind w:left="0" w:firstLine="0"/>
        <w:rPr>
          <w:rFonts w:asciiTheme="minorHAnsi" w:hAnsiTheme="minorHAnsi" w:cstheme="minorHAnsi"/>
          <w:b/>
          <w:highlight w:val="yellow"/>
        </w:rPr>
      </w:pPr>
      <w:r>
        <w:rPr>
          <w:rFonts w:asciiTheme="minorHAnsi" w:hAnsiTheme="minorHAnsi" w:cstheme="minorHAnsi"/>
        </w:rPr>
        <w:t xml:space="preserve">The next </w:t>
      </w:r>
      <w:r w:rsidR="00131289">
        <w:rPr>
          <w:rFonts w:asciiTheme="minorHAnsi" w:hAnsiTheme="minorHAnsi" w:cstheme="minorHAnsi"/>
        </w:rPr>
        <w:t xml:space="preserve">day, </w:t>
      </w:r>
      <w:r w:rsidR="00131289" w:rsidRPr="00131289">
        <w:rPr>
          <w:rFonts w:asciiTheme="minorHAnsi" w:hAnsiTheme="minorHAnsi" w:cstheme="minorHAnsi"/>
        </w:rPr>
        <w:t xml:space="preserve">similarly anesthetize the animals and </w:t>
      </w:r>
      <w:bookmarkStart w:id="3" w:name="_Hlk509432098"/>
      <w:r w:rsidR="00131289" w:rsidRPr="002C3405">
        <w:rPr>
          <w:rFonts w:asciiTheme="minorHAnsi" w:hAnsiTheme="minorHAnsi" w:cstheme="minorHAnsi"/>
          <w:highlight w:val="yellow"/>
        </w:rPr>
        <w:t>scrub the skin with 3 alternative prep</w:t>
      </w:r>
      <w:r>
        <w:rPr>
          <w:rFonts w:asciiTheme="minorHAnsi" w:hAnsiTheme="minorHAnsi" w:cstheme="minorHAnsi"/>
          <w:highlight w:val="yellow"/>
        </w:rPr>
        <w:t>aration</w:t>
      </w:r>
      <w:r w:rsidR="00131289" w:rsidRPr="002C3405">
        <w:rPr>
          <w:rFonts w:asciiTheme="minorHAnsi" w:hAnsiTheme="minorHAnsi" w:cstheme="minorHAnsi"/>
          <w:highlight w:val="yellow"/>
        </w:rPr>
        <w:t xml:space="preserve">s of betadine scrub and 70% </w:t>
      </w:r>
      <w:r w:rsidR="008645A9" w:rsidRPr="002C3405">
        <w:rPr>
          <w:rFonts w:asciiTheme="minorHAnsi" w:hAnsiTheme="minorHAnsi" w:cstheme="minorHAnsi"/>
          <w:highlight w:val="yellow"/>
        </w:rPr>
        <w:t>ethanol</w:t>
      </w:r>
      <w:r w:rsidR="00131289" w:rsidRPr="002C3405">
        <w:rPr>
          <w:rFonts w:asciiTheme="minorHAnsi" w:hAnsiTheme="minorHAnsi" w:cstheme="minorHAnsi"/>
          <w:highlight w:val="yellow"/>
        </w:rPr>
        <w:t>.</w:t>
      </w:r>
      <w:bookmarkEnd w:id="3"/>
      <w:r w:rsidR="00131289" w:rsidRPr="002C3405">
        <w:rPr>
          <w:rFonts w:asciiTheme="minorHAnsi" w:hAnsiTheme="minorHAnsi" w:cstheme="minorHAnsi"/>
          <w:highlight w:val="yellow"/>
        </w:rPr>
        <w:t xml:space="preserve"> </w:t>
      </w:r>
    </w:p>
    <w:p w:rsidR="00D9764A" w:rsidRPr="00D9764A" w:rsidRDefault="00D9764A" w:rsidP="00B80063">
      <w:pPr>
        <w:pStyle w:val="ListParagraph"/>
        <w:tabs>
          <w:tab w:val="left" w:pos="810"/>
        </w:tabs>
        <w:ind w:left="0"/>
        <w:rPr>
          <w:rFonts w:asciiTheme="minorHAnsi" w:hAnsiTheme="minorHAnsi" w:cstheme="minorHAnsi"/>
          <w:b/>
        </w:rPr>
      </w:pPr>
    </w:p>
    <w:p w:rsidR="00432E69" w:rsidRPr="002C3405" w:rsidRDefault="00432E69" w:rsidP="00B80063">
      <w:pPr>
        <w:pStyle w:val="ListParagraph"/>
        <w:numPr>
          <w:ilvl w:val="1"/>
          <w:numId w:val="1"/>
        </w:numPr>
        <w:tabs>
          <w:tab w:val="left" w:pos="810"/>
        </w:tabs>
        <w:ind w:left="0" w:firstLine="0"/>
        <w:rPr>
          <w:rFonts w:asciiTheme="minorHAnsi" w:hAnsiTheme="minorHAnsi" w:cstheme="minorHAnsi"/>
          <w:b/>
          <w:highlight w:val="yellow"/>
        </w:rPr>
      </w:pPr>
      <w:r w:rsidRPr="002C3405">
        <w:rPr>
          <w:rFonts w:asciiTheme="minorHAnsi" w:hAnsiTheme="minorHAnsi" w:cstheme="minorHAnsi"/>
          <w:highlight w:val="yellow"/>
        </w:rPr>
        <w:t xml:space="preserve">Apply ophthalmic ointment to the corneas to protect the eyes from drying during </w:t>
      </w:r>
      <w:r w:rsidR="003A69AB" w:rsidRPr="002C3405">
        <w:rPr>
          <w:rFonts w:asciiTheme="minorHAnsi" w:hAnsiTheme="minorHAnsi" w:cstheme="minorHAnsi"/>
          <w:highlight w:val="yellow"/>
        </w:rPr>
        <w:t xml:space="preserve">the </w:t>
      </w:r>
      <w:r w:rsidRPr="002C3405">
        <w:rPr>
          <w:rFonts w:asciiTheme="minorHAnsi" w:hAnsiTheme="minorHAnsi" w:cstheme="minorHAnsi"/>
          <w:noProof/>
          <w:highlight w:val="yellow"/>
        </w:rPr>
        <w:t>surgical</w:t>
      </w:r>
      <w:r w:rsidRPr="002C3405">
        <w:rPr>
          <w:rFonts w:asciiTheme="minorHAnsi" w:hAnsiTheme="minorHAnsi" w:cstheme="minorHAnsi"/>
          <w:highlight w:val="yellow"/>
        </w:rPr>
        <w:t xml:space="preserve"> procedure.</w:t>
      </w:r>
    </w:p>
    <w:p w:rsidR="00D9764A" w:rsidRPr="002C3405" w:rsidRDefault="00D9764A" w:rsidP="00B80063">
      <w:pPr>
        <w:pStyle w:val="ListParagraph"/>
        <w:tabs>
          <w:tab w:val="left" w:pos="810"/>
        </w:tabs>
        <w:ind w:left="0"/>
        <w:rPr>
          <w:rFonts w:asciiTheme="minorHAnsi" w:hAnsiTheme="minorHAnsi" w:cstheme="minorHAnsi"/>
          <w:b/>
          <w:highlight w:val="yellow"/>
        </w:rPr>
      </w:pPr>
    </w:p>
    <w:p w:rsidR="006C2983" w:rsidRPr="002C3405" w:rsidRDefault="00432E69" w:rsidP="00B80063">
      <w:pPr>
        <w:pStyle w:val="ListParagraph"/>
        <w:numPr>
          <w:ilvl w:val="1"/>
          <w:numId w:val="1"/>
        </w:numPr>
        <w:tabs>
          <w:tab w:val="left" w:pos="810"/>
        </w:tabs>
        <w:ind w:left="0" w:firstLine="0"/>
        <w:rPr>
          <w:rFonts w:asciiTheme="minorHAnsi" w:hAnsiTheme="minorHAnsi" w:cstheme="minorHAnsi"/>
          <w:b/>
          <w:highlight w:val="yellow"/>
        </w:rPr>
      </w:pPr>
      <w:r w:rsidRPr="002C3405">
        <w:rPr>
          <w:rFonts w:asciiTheme="minorHAnsi" w:hAnsiTheme="minorHAnsi" w:cstheme="minorHAnsi"/>
          <w:highlight w:val="yellow"/>
        </w:rPr>
        <w:t xml:space="preserve">With a scalpel, </w:t>
      </w:r>
      <w:r w:rsidR="003A69AB" w:rsidRPr="002C3405">
        <w:rPr>
          <w:rFonts w:asciiTheme="minorHAnsi" w:hAnsiTheme="minorHAnsi" w:cstheme="minorHAnsi"/>
          <w:highlight w:val="yellow"/>
        </w:rPr>
        <w:t>perform a</w:t>
      </w:r>
      <w:r w:rsidRPr="002C3405">
        <w:rPr>
          <w:rFonts w:asciiTheme="minorHAnsi" w:hAnsiTheme="minorHAnsi" w:cstheme="minorHAnsi"/>
          <w:highlight w:val="yellow"/>
        </w:rPr>
        <w:t xml:space="preserve"> skin incision</w:t>
      </w:r>
      <w:r w:rsidR="00F63D59" w:rsidRPr="002C3405">
        <w:rPr>
          <w:rFonts w:asciiTheme="minorHAnsi" w:hAnsiTheme="minorHAnsi" w:cstheme="minorHAnsi"/>
          <w:highlight w:val="yellow"/>
        </w:rPr>
        <w:t xml:space="preserve"> (</w:t>
      </w:r>
      <w:r w:rsidR="00343C33" w:rsidRPr="002C3405">
        <w:rPr>
          <w:rFonts w:asciiTheme="minorHAnsi" w:hAnsiTheme="minorHAnsi" w:cstheme="minorHAnsi"/>
          <w:highlight w:val="yellow"/>
        </w:rPr>
        <w:t>~1.0-1.5 cm</w:t>
      </w:r>
      <w:r w:rsidR="00F63D59" w:rsidRPr="002C3405">
        <w:rPr>
          <w:rFonts w:asciiTheme="minorHAnsi" w:hAnsiTheme="minorHAnsi" w:cstheme="minorHAnsi"/>
          <w:highlight w:val="yellow"/>
        </w:rPr>
        <w:t>)</w:t>
      </w:r>
      <w:r w:rsidRPr="002C3405">
        <w:rPr>
          <w:rFonts w:asciiTheme="minorHAnsi" w:hAnsiTheme="minorHAnsi" w:cstheme="minorHAnsi"/>
          <w:highlight w:val="yellow"/>
        </w:rPr>
        <w:t xml:space="preserve"> along the midline on the back</w:t>
      </w:r>
      <w:r w:rsidR="003A69AB" w:rsidRPr="002C3405">
        <w:rPr>
          <w:rFonts w:asciiTheme="minorHAnsi" w:hAnsiTheme="minorHAnsi" w:cstheme="minorHAnsi"/>
          <w:highlight w:val="yellow"/>
        </w:rPr>
        <w:t xml:space="preserve"> at the level of </w:t>
      </w:r>
      <w:r w:rsidRPr="002C3405">
        <w:rPr>
          <w:rFonts w:asciiTheme="minorHAnsi" w:hAnsiTheme="minorHAnsi" w:cstheme="minorHAnsi"/>
          <w:highlight w:val="yellow"/>
        </w:rPr>
        <w:t>T8-T12</w:t>
      </w:r>
      <w:r w:rsidR="00F87C4D" w:rsidRPr="002C3405">
        <w:rPr>
          <w:rFonts w:asciiTheme="minorHAnsi" w:hAnsiTheme="minorHAnsi" w:cstheme="minorHAnsi"/>
          <w:highlight w:val="yellow"/>
        </w:rPr>
        <w:t xml:space="preserve"> vertebrae</w:t>
      </w:r>
      <w:r w:rsidR="006C2983" w:rsidRPr="002C3405">
        <w:rPr>
          <w:rFonts w:asciiTheme="minorHAnsi" w:hAnsiTheme="minorHAnsi" w:cstheme="minorHAnsi"/>
          <w:highlight w:val="yellow"/>
        </w:rPr>
        <w:t>.</w:t>
      </w:r>
    </w:p>
    <w:p w:rsidR="00D9764A" w:rsidRDefault="00D9764A" w:rsidP="00B80063">
      <w:pPr>
        <w:tabs>
          <w:tab w:val="left" w:pos="810"/>
        </w:tabs>
        <w:rPr>
          <w:rFonts w:asciiTheme="minorHAnsi" w:hAnsiTheme="minorHAnsi" w:cstheme="minorHAnsi"/>
        </w:rPr>
      </w:pPr>
    </w:p>
    <w:p w:rsidR="00432E69" w:rsidRPr="00D9764A" w:rsidRDefault="006C2983" w:rsidP="00B80063">
      <w:pPr>
        <w:tabs>
          <w:tab w:val="left" w:pos="810"/>
        </w:tabs>
        <w:rPr>
          <w:rFonts w:asciiTheme="minorHAnsi" w:hAnsiTheme="minorHAnsi" w:cstheme="minorHAnsi"/>
          <w:b/>
        </w:rPr>
      </w:pPr>
      <w:r>
        <w:rPr>
          <w:rFonts w:asciiTheme="minorHAnsi" w:hAnsiTheme="minorHAnsi" w:cstheme="minorHAnsi"/>
        </w:rPr>
        <w:t xml:space="preserve">Note: </w:t>
      </w:r>
      <w:r w:rsidR="00E042CD">
        <w:rPr>
          <w:rFonts w:asciiTheme="minorHAnsi" w:hAnsiTheme="minorHAnsi" w:cstheme="minorHAnsi"/>
        </w:rPr>
        <w:t xml:space="preserve">The level </w:t>
      </w:r>
      <w:r>
        <w:rPr>
          <w:rFonts w:asciiTheme="minorHAnsi" w:hAnsiTheme="minorHAnsi" w:cstheme="minorHAnsi"/>
        </w:rPr>
        <w:t xml:space="preserve">of </w:t>
      </w:r>
      <w:r w:rsidR="006A1AD6">
        <w:rPr>
          <w:rFonts w:asciiTheme="minorHAnsi" w:hAnsiTheme="minorHAnsi" w:cstheme="minorHAnsi"/>
        </w:rPr>
        <w:t xml:space="preserve">vertebrae </w:t>
      </w:r>
      <w:r w:rsidR="00E042CD">
        <w:rPr>
          <w:rFonts w:asciiTheme="minorHAnsi" w:hAnsiTheme="minorHAnsi" w:cstheme="minorHAnsi"/>
        </w:rPr>
        <w:t xml:space="preserve">is </w:t>
      </w:r>
      <w:r w:rsidR="006A1AD6">
        <w:rPr>
          <w:rFonts w:asciiTheme="minorHAnsi" w:hAnsiTheme="minorHAnsi" w:cstheme="minorHAnsi"/>
        </w:rPr>
        <w:t xml:space="preserve">identified </w:t>
      </w:r>
      <w:r w:rsidR="00F87C4D" w:rsidRPr="00D9764A">
        <w:rPr>
          <w:rFonts w:asciiTheme="minorHAnsi" w:hAnsiTheme="minorHAnsi" w:cstheme="minorHAnsi"/>
        </w:rPr>
        <w:t>by back counting the vertebra from T13</w:t>
      </w:r>
      <w:r w:rsidR="006A1AD6">
        <w:rPr>
          <w:rFonts w:asciiTheme="minorHAnsi" w:hAnsiTheme="minorHAnsi" w:cstheme="minorHAnsi"/>
        </w:rPr>
        <w:t xml:space="preserve"> using t</w:t>
      </w:r>
      <w:r w:rsidR="00F87C4D" w:rsidRPr="00D9764A">
        <w:rPr>
          <w:rFonts w:asciiTheme="minorHAnsi" w:hAnsiTheme="minorHAnsi" w:cstheme="minorHAnsi"/>
        </w:rPr>
        <w:t xml:space="preserve">he </w:t>
      </w:r>
      <w:r w:rsidR="006A1AD6">
        <w:rPr>
          <w:rFonts w:asciiTheme="minorHAnsi" w:hAnsiTheme="minorHAnsi" w:cstheme="minorHAnsi"/>
        </w:rPr>
        <w:t xml:space="preserve">location of floating ribs </w:t>
      </w:r>
      <w:r w:rsidR="00E042CD">
        <w:rPr>
          <w:rFonts w:asciiTheme="minorHAnsi" w:hAnsiTheme="minorHAnsi" w:cstheme="minorHAnsi"/>
        </w:rPr>
        <w:t>that</w:t>
      </w:r>
      <w:r w:rsidR="00E042CD" w:rsidRPr="00D9764A">
        <w:rPr>
          <w:rFonts w:asciiTheme="minorHAnsi" w:hAnsiTheme="minorHAnsi" w:cstheme="minorHAnsi"/>
        </w:rPr>
        <w:t xml:space="preserve"> </w:t>
      </w:r>
      <w:r w:rsidR="00F87C4D" w:rsidRPr="00D9764A">
        <w:rPr>
          <w:rFonts w:asciiTheme="minorHAnsi" w:hAnsiTheme="minorHAnsi" w:cstheme="minorHAnsi"/>
        </w:rPr>
        <w:t>correspond to T13</w:t>
      </w:r>
      <w:r w:rsidR="004D1056" w:rsidRPr="00D9764A">
        <w:rPr>
          <w:rFonts w:asciiTheme="minorHAnsi" w:hAnsiTheme="minorHAnsi" w:cstheme="minorHAnsi"/>
        </w:rPr>
        <w:t xml:space="preserve"> </w:t>
      </w:r>
      <w:r w:rsidR="00F87C4D" w:rsidRPr="00D9764A">
        <w:rPr>
          <w:rFonts w:asciiTheme="minorHAnsi" w:hAnsiTheme="minorHAnsi" w:cstheme="minorHAnsi"/>
        </w:rPr>
        <w:t>vertebra</w:t>
      </w:r>
      <w:r w:rsidR="00E042CD">
        <w:rPr>
          <w:rFonts w:asciiTheme="minorHAnsi" w:hAnsiTheme="minorHAnsi" w:cstheme="minorHAnsi"/>
          <w:vertAlign w:val="superscript"/>
        </w:rPr>
        <w:t>11-</w:t>
      </w:r>
      <w:r w:rsidR="00E042CD" w:rsidRPr="00D9764A">
        <w:rPr>
          <w:rFonts w:asciiTheme="minorHAnsi" w:hAnsiTheme="minorHAnsi" w:cstheme="minorHAnsi"/>
          <w:vertAlign w:val="superscript"/>
        </w:rPr>
        <w:t>12</w:t>
      </w:r>
      <w:r w:rsidR="00FD00A7" w:rsidRPr="00D9764A">
        <w:rPr>
          <w:rFonts w:asciiTheme="minorHAnsi" w:hAnsiTheme="minorHAnsi" w:cstheme="minorHAnsi"/>
        </w:rPr>
        <w:t>.</w:t>
      </w:r>
    </w:p>
    <w:p w:rsidR="00D9764A" w:rsidRPr="00D9764A" w:rsidRDefault="00D9764A" w:rsidP="00B80063">
      <w:pPr>
        <w:pStyle w:val="ListParagraph"/>
        <w:tabs>
          <w:tab w:val="left" w:pos="810"/>
        </w:tabs>
        <w:ind w:left="0"/>
        <w:rPr>
          <w:rFonts w:asciiTheme="minorHAnsi" w:hAnsiTheme="minorHAnsi" w:cstheme="minorHAnsi"/>
          <w:b/>
        </w:rPr>
      </w:pPr>
    </w:p>
    <w:p w:rsidR="00432E69" w:rsidRPr="002C3405" w:rsidRDefault="00013680" w:rsidP="00B80063">
      <w:pPr>
        <w:pStyle w:val="ListParagraph"/>
        <w:numPr>
          <w:ilvl w:val="1"/>
          <w:numId w:val="1"/>
        </w:numPr>
        <w:tabs>
          <w:tab w:val="left" w:pos="810"/>
        </w:tabs>
        <w:ind w:left="0" w:firstLine="0"/>
        <w:rPr>
          <w:rFonts w:asciiTheme="minorHAnsi" w:hAnsiTheme="minorHAnsi" w:cstheme="minorHAnsi"/>
          <w:b/>
          <w:highlight w:val="yellow"/>
        </w:rPr>
      </w:pPr>
      <w:r w:rsidRPr="002C3405">
        <w:rPr>
          <w:rFonts w:asciiTheme="minorHAnsi" w:hAnsiTheme="minorHAnsi" w:cstheme="minorHAnsi"/>
          <w:highlight w:val="yellow"/>
        </w:rPr>
        <w:t>Clear the s</w:t>
      </w:r>
      <w:r w:rsidR="00432E69" w:rsidRPr="002C3405">
        <w:rPr>
          <w:rFonts w:asciiTheme="minorHAnsi" w:hAnsiTheme="minorHAnsi" w:cstheme="minorHAnsi"/>
          <w:highlight w:val="yellow"/>
        </w:rPr>
        <w:t xml:space="preserve">ubcutaneous adipose tissue </w:t>
      </w:r>
      <w:r w:rsidRPr="002C3405">
        <w:rPr>
          <w:rFonts w:asciiTheme="minorHAnsi" w:hAnsiTheme="minorHAnsi" w:cstheme="minorHAnsi"/>
          <w:highlight w:val="yellow"/>
        </w:rPr>
        <w:t xml:space="preserve">to get access </w:t>
      </w:r>
      <w:r w:rsidR="006E4816" w:rsidRPr="002C3405">
        <w:rPr>
          <w:rFonts w:asciiTheme="minorHAnsi" w:hAnsiTheme="minorHAnsi" w:cstheme="minorHAnsi"/>
          <w:highlight w:val="yellow"/>
        </w:rPr>
        <w:t xml:space="preserve">to </w:t>
      </w:r>
      <w:r w:rsidR="00432E69" w:rsidRPr="002C3405">
        <w:rPr>
          <w:rFonts w:asciiTheme="minorHAnsi" w:hAnsiTheme="minorHAnsi" w:cstheme="minorHAnsi"/>
          <w:highlight w:val="yellow"/>
        </w:rPr>
        <w:t xml:space="preserve">the paraspinal muscles </w:t>
      </w:r>
      <w:r w:rsidRPr="002C3405">
        <w:rPr>
          <w:rFonts w:asciiTheme="minorHAnsi" w:hAnsiTheme="minorHAnsi" w:cstheme="minorHAnsi"/>
          <w:highlight w:val="yellow"/>
        </w:rPr>
        <w:t xml:space="preserve">and then </w:t>
      </w:r>
      <w:r w:rsidR="00534F30" w:rsidRPr="002C3405">
        <w:rPr>
          <w:rFonts w:asciiTheme="minorHAnsi" w:hAnsiTheme="minorHAnsi" w:cstheme="minorHAnsi"/>
          <w:highlight w:val="yellow"/>
        </w:rPr>
        <w:t xml:space="preserve">dissect </w:t>
      </w:r>
      <w:r w:rsidRPr="002C3405">
        <w:rPr>
          <w:rFonts w:asciiTheme="minorHAnsi" w:hAnsiTheme="minorHAnsi" w:cstheme="minorHAnsi"/>
          <w:highlight w:val="yellow"/>
        </w:rPr>
        <w:t xml:space="preserve">them </w:t>
      </w:r>
      <w:r w:rsidR="00534F30" w:rsidRPr="002C3405">
        <w:rPr>
          <w:rFonts w:asciiTheme="minorHAnsi" w:hAnsiTheme="minorHAnsi" w:cstheme="minorHAnsi"/>
          <w:highlight w:val="yellow"/>
        </w:rPr>
        <w:t xml:space="preserve">slowly to expose the </w:t>
      </w:r>
      <w:r w:rsidR="00432E69" w:rsidRPr="002C3405">
        <w:rPr>
          <w:rFonts w:asciiTheme="minorHAnsi" w:hAnsiTheme="minorHAnsi" w:cstheme="minorHAnsi"/>
          <w:highlight w:val="yellow"/>
        </w:rPr>
        <w:t>spinous processes and laminae</w:t>
      </w:r>
      <w:r w:rsidR="00534F30" w:rsidRPr="002C3405">
        <w:rPr>
          <w:rFonts w:asciiTheme="minorHAnsi" w:hAnsiTheme="minorHAnsi" w:cstheme="minorHAnsi"/>
          <w:highlight w:val="yellow"/>
        </w:rPr>
        <w:t xml:space="preserve"> </w:t>
      </w:r>
      <w:r w:rsidR="0061422C" w:rsidRPr="002C3405">
        <w:rPr>
          <w:rFonts w:asciiTheme="minorHAnsi" w:hAnsiTheme="minorHAnsi" w:cstheme="minorHAnsi"/>
          <w:highlight w:val="yellow"/>
        </w:rPr>
        <w:t xml:space="preserve">on </w:t>
      </w:r>
      <w:r w:rsidRPr="002C3405">
        <w:rPr>
          <w:rFonts w:asciiTheme="minorHAnsi" w:hAnsiTheme="minorHAnsi" w:cstheme="minorHAnsi"/>
          <w:highlight w:val="yellow"/>
        </w:rPr>
        <w:t xml:space="preserve">both </w:t>
      </w:r>
      <w:r w:rsidR="00432E69" w:rsidRPr="002C3405">
        <w:rPr>
          <w:rFonts w:asciiTheme="minorHAnsi" w:hAnsiTheme="minorHAnsi" w:cstheme="minorHAnsi"/>
          <w:highlight w:val="yellow"/>
        </w:rPr>
        <w:t>side</w:t>
      </w:r>
      <w:r w:rsidRPr="002C3405">
        <w:rPr>
          <w:rFonts w:asciiTheme="minorHAnsi" w:hAnsiTheme="minorHAnsi" w:cstheme="minorHAnsi"/>
          <w:highlight w:val="yellow"/>
        </w:rPr>
        <w:t>s</w:t>
      </w:r>
      <w:r w:rsidR="00432E69" w:rsidRPr="002C3405">
        <w:rPr>
          <w:rFonts w:asciiTheme="minorHAnsi" w:hAnsiTheme="minorHAnsi" w:cstheme="minorHAnsi"/>
          <w:highlight w:val="yellow"/>
        </w:rPr>
        <w:t xml:space="preserve">. </w:t>
      </w:r>
    </w:p>
    <w:p w:rsidR="00D9764A" w:rsidRDefault="00D9764A" w:rsidP="00B80063">
      <w:pPr>
        <w:pStyle w:val="ListParagraph"/>
        <w:tabs>
          <w:tab w:val="left" w:pos="810"/>
        </w:tabs>
        <w:ind w:left="0"/>
        <w:rPr>
          <w:rFonts w:asciiTheme="minorHAnsi" w:hAnsiTheme="minorHAnsi" w:cstheme="minorHAnsi"/>
        </w:rPr>
      </w:pPr>
      <w:bookmarkStart w:id="4" w:name="_GoBack"/>
      <w:bookmarkEnd w:id="4"/>
    </w:p>
    <w:p w:rsidR="00432E69" w:rsidRPr="00432E69" w:rsidRDefault="00432E69" w:rsidP="00B80063">
      <w:pPr>
        <w:pStyle w:val="ListParagraph"/>
        <w:tabs>
          <w:tab w:val="left" w:pos="810"/>
        </w:tabs>
        <w:ind w:left="0"/>
        <w:rPr>
          <w:rFonts w:asciiTheme="minorHAnsi" w:hAnsiTheme="minorHAnsi" w:cstheme="minorHAnsi"/>
          <w:b/>
        </w:rPr>
      </w:pPr>
      <w:r w:rsidRPr="00432E69">
        <w:rPr>
          <w:rFonts w:asciiTheme="minorHAnsi" w:hAnsiTheme="minorHAnsi" w:cstheme="minorHAnsi"/>
        </w:rPr>
        <w:t xml:space="preserve">Note: Do this procedure </w:t>
      </w:r>
      <w:r w:rsidR="003A69AB">
        <w:rPr>
          <w:rFonts w:asciiTheme="minorHAnsi" w:hAnsiTheme="minorHAnsi" w:cstheme="minorHAnsi"/>
        </w:rPr>
        <w:t xml:space="preserve">very </w:t>
      </w:r>
      <w:r w:rsidRPr="00432E69">
        <w:rPr>
          <w:rFonts w:asciiTheme="minorHAnsi" w:hAnsiTheme="minorHAnsi" w:cstheme="minorHAnsi"/>
        </w:rPr>
        <w:t>carefully to avoid excess bleeding or any injury to the spinal cord</w:t>
      </w:r>
      <w:r w:rsidR="003A69AB">
        <w:rPr>
          <w:rFonts w:asciiTheme="minorHAnsi" w:hAnsiTheme="minorHAnsi" w:cstheme="minorHAnsi"/>
        </w:rPr>
        <w:t>,</w:t>
      </w:r>
      <w:r w:rsidRPr="00432E69">
        <w:rPr>
          <w:rFonts w:asciiTheme="minorHAnsi" w:hAnsiTheme="minorHAnsi" w:cstheme="minorHAnsi"/>
        </w:rPr>
        <w:t xml:space="preserve"> at this point</w:t>
      </w:r>
      <w:r w:rsidR="008C3E15">
        <w:rPr>
          <w:rFonts w:asciiTheme="minorHAnsi" w:hAnsiTheme="minorHAnsi" w:cstheme="minorHAnsi"/>
        </w:rPr>
        <w:t>.</w:t>
      </w:r>
    </w:p>
    <w:p w:rsidR="00D9764A" w:rsidRPr="00D9764A" w:rsidRDefault="00D9764A" w:rsidP="00B80063">
      <w:pPr>
        <w:pStyle w:val="ListParagraph"/>
        <w:tabs>
          <w:tab w:val="left" w:pos="810"/>
        </w:tabs>
        <w:ind w:left="0"/>
        <w:rPr>
          <w:rFonts w:asciiTheme="minorHAnsi" w:hAnsiTheme="minorHAnsi" w:cstheme="minorHAnsi"/>
          <w:b/>
        </w:rPr>
      </w:pPr>
    </w:p>
    <w:p w:rsidR="00432E69" w:rsidRPr="002C3405" w:rsidRDefault="003A4847" w:rsidP="00B80063">
      <w:pPr>
        <w:pStyle w:val="ListParagraph"/>
        <w:numPr>
          <w:ilvl w:val="1"/>
          <w:numId w:val="1"/>
        </w:numPr>
        <w:tabs>
          <w:tab w:val="left" w:pos="810"/>
        </w:tabs>
        <w:ind w:left="0" w:firstLine="0"/>
        <w:rPr>
          <w:rFonts w:asciiTheme="minorHAnsi" w:hAnsiTheme="minorHAnsi" w:cstheme="minorHAnsi"/>
          <w:b/>
          <w:highlight w:val="yellow"/>
        </w:rPr>
      </w:pPr>
      <w:r w:rsidRPr="002C3405">
        <w:rPr>
          <w:rFonts w:asciiTheme="minorHAnsi" w:hAnsiTheme="minorHAnsi" w:cstheme="minorHAnsi"/>
          <w:highlight w:val="yellow"/>
        </w:rPr>
        <w:t xml:space="preserve">Perform </w:t>
      </w:r>
      <w:r w:rsidR="003A69AB" w:rsidRPr="002C3405">
        <w:rPr>
          <w:rFonts w:asciiTheme="minorHAnsi" w:hAnsiTheme="minorHAnsi" w:cstheme="minorHAnsi"/>
          <w:highlight w:val="yellow"/>
        </w:rPr>
        <w:t>a</w:t>
      </w:r>
      <w:r w:rsidRPr="002C3405">
        <w:rPr>
          <w:rFonts w:asciiTheme="minorHAnsi" w:hAnsiTheme="minorHAnsi" w:cstheme="minorHAnsi"/>
          <w:highlight w:val="yellow"/>
        </w:rPr>
        <w:t xml:space="preserve"> l</w:t>
      </w:r>
      <w:r w:rsidR="00BB5D12" w:rsidRPr="002C3405">
        <w:rPr>
          <w:rFonts w:asciiTheme="minorHAnsi" w:hAnsiTheme="minorHAnsi" w:cstheme="minorHAnsi"/>
          <w:highlight w:val="yellow"/>
        </w:rPr>
        <w:t xml:space="preserve">aminectomy </w:t>
      </w:r>
      <w:r w:rsidR="003A69AB" w:rsidRPr="002C3405">
        <w:rPr>
          <w:rFonts w:asciiTheme="minorHAnsi" w:hAnsiTheme="minorHAnsi" w:cstheme="minorHAnsi"/>
          <w:highlight w:val="yellow"/>
        </w:rPr>
        <w:t xml:space="preserve">to expose the spinal cord (T9-T10 vertebrae) by gently peeling off the spinal lamina using </w:t>
      </w:r>
      <w:proofErr w:type="spellStart"/>
      <w:r w:rsidR="00432E69" w:rsidRPr="002C3405">
        <w:rPr>
          <w:rFonts w:asciiTheme="minorHAnsi" w:hAnsiTheme="minorHAnsi" w:cstheme="minorHAnsi"/>
          <w:highlight w:val="yellow"/>
        </w:rPr>
        <w:t>micro</w:t>
      </w:r>
      <w:r w:rsidR="00534F30" w:rsidRPr="002C3405">
        <w:rPr>
          <w:rFonts w:asciiTheme="minorHAnsi" w:hAnsiTheme="minorHAnsi" w:cstheme="minorHAnsi"/>
          <w:highlight w:val="yellow"/>
        </w:rPr>
        <w:t>dissecting</w:t>
      </w:r>
      <w:proofErr w:type="spellEnd"/>
      <w:r w:rsidR="00534F30" w:rsidRPr="002C3405">
        <w:rPr>
          <w:rFonts w:asciiTheme="minorHAnsi" w:hAnsiTheme="minorHAnsi" w:cstheme="minorHAnsi"/>
          <w:highlight w:val="yellow"/>
        </w:rPr>
        <w:t xml:space="preserve"> </w:t>
      </w:r>
      <w:r w:rsidR="00BB5D12" w:rsidRPr="002C3405">
        <w:rPr>
          <w:rFonts w:asciiTheme="minorHAnsi" w:hAnsiTheme="minorHAnsi" w:cstheme="minorHAnsi"/>
          <w:highlight w:val="yellow"/>
        </w:rPr>
        <w:t>forceps</w:t>
      </w:r>
      <w:r w:rsidR="00432E69" w:rsidRPr="002C3405">
        <w:rPr>
          <w:rFonts w:asciiTheme="minorHAnsi" w:hAnsiTheme="minorHAnsi" w:cstheme="minorHAnsi"/>
          <w:highlight w:val="yellow"/>
        </w:rPr>
        <w:t>.</w:t>
      </w:r>
    </w:p>
    <w:p w:rsidR="00D9764A" w:rsidRDefault="00D9764A" w:rsidP="00B80063">
      <w:pPr>
        <w:pStyle w:val="ListParagraph"/>
        <w:tabs>
          <w:tab w:val="left" w:pos="810"/>
        </w:tabs>
        <w:ind w:left="0"/>
        <w:rPr>
          <w:rFonts w:asciiTheme="minorHAnsi" w:hAnsiTheme="minorHAnsi" w:cstheme="minorHAnsi"/>
        </w:rPr>
      </w:pPr>
    </w:p>
    <w:p w:rsidR="00432E69" w:rsidRPr="00AE30CB" w:rsidRDefault="00432E69" w:rsidP="00B80063">
      <w:pPr>
        <w:pStyle w:val="ListParagraph"/>
        <w:tabs>
          <w:tab w:val="left" w:pos="810"/>
        </w:tabs>
        <w:ind w:left="0"/>
        <w:rPr>
          <w:rFonts w:asciiTheme="minorHAnsi" w:hAnsiTheme="minorHAnsi" w:cstheme="minorHAnsi"/>
        </w:rPr>
      </w:pPr>
      <w:r w:rsidRPr="00AE30CB">
        <w:rPr>
          <w:rFonts w:asciiTheme="minorHAnsi" w:hAnsiTheme="minorHAnsi" w:cstheme="minorHAnsi"/>
        </w:rPr>
        <w:t xml:space="preserve">Note: Perform the laminectomy </w:t>
      </w:r>
      <w:r w:rsidR="003A69AB">
        <w:rPr>
          <w:rFonts w:asciiTheme="minorHAnsi" w:hAnsiTheme="minorHAnsi" w:cstheme="minorHAnsi"/>
        </w:rPr>
        <w:t>so that</w:t>
      </w:r>
      <w:r w:rsidRPr="00AE30CB">
        <w:rPr>
          <w:rFonts w:asciiTheme="minorHAnsi" w:hAnsiTheme="minorHAnsi" w:cstheme="minorHAnsi"/>
        </w:rPr>
        <w:t xml:space="preserve"> an excess of</w:t>
      </w:r>
      <w:r w:rsidR="003A6378">
        <w:rPr>
          <w:rFonts w:asciiTheme="minorHAnsi" w:hAnsiTheme="minorHAnsi" w:cstheme="minorHAnsi"/>
        </w:rPr>
        <w:t xml:space="preserve"> </w:t>
      </w:r>
      <w:r w:rsidR="00085B4A">
        <w:rPr>
          <w:rFonts w:asciiTheme="minorHAnsi" w:hAnsiTheme="minorHAnsi" w:cstheme="minorHAnsi"/>
        </w:rPr>
        <w:t xml:space="preserve">the </w:t>
      </w:r>
      <w:r w:rsidRPr="003A6378">
        <w:rPr>
          <w:rFonts w:asciiTheme="minorHAnsi" w:hAnsiTheme="minorHAnsi" w:cstheme="minorHAnsi"/>
          <w:noProof/>
        </w:rPr>
        <w:t>spinal</w:t>
      </w:r>
      <w:r w:rsidRPr="00AE30CB">
        <w:rPr>
          <w:rFonts w:asciiTheme="minorHAnsi" w:hAnsiTheme="minorHAnsi" w:cstheme="minorHAnsi"/>
        </w:rPr>
        <w:t xml:space="preserve"> cord </w:t>
      </w:r>
      <w:r w:rsidR="003A69AB">
        <w:rPr>
          <w:rFonts w:asciiTheme="minorHAnsi" w:hAnsiTheme="minorHAnsi" w:cstheme="minorHAnsi"/>
        </w:rPr>
        <w:t xml:space="preserve">is exposed to facilitate </w:t>
      </w:r>
      <w:r w:rsidR="00085B4A">
        <w:rPr>
          <w:rFonts w:asciiTheme="minorHAnsi" w:hAnsiTheme="minorHAnsi" w:cstheme="minorHAnsi"/>
        </w:rPr>
        <w:t xml:space="preserve">the </w:t>
      </w:r>
      <w:r w:rsidRPr="00AE30CB">
        <w:rPr>
          <w:rFonts w:asciiTheme="minorHAnsi" w:hAnsiTheme="minorHAnsi" w:cstheme="minorHAnsi"/>
        </w:rPr>
        <w:t>creati</w:t>
      </w:r>
      <w:r w:rsidR="003A69AB">
        <w:rPr>
          <w:rFonts w:asciiTheme="minorHAnsi" w:hAnsiTheme="minorHAnsi" w:cstheme="minorHAnsi"/>
        </w:rPr>
        <w:t>on of the</w:t>
      </w:r>
      <w:r w:rsidRPr="00AE30CB">
        <w:rPr>
          <w:rFonts w:asciiTheme="minorHAnsi" w:hAnsiTheme="minorHAnsi" w:cstheme="minorHAnsi"/>
        </w:rPr>
        <w:t xml:space="preserve"> injury</w:t>
      </w:r>
      <w:r w:rsidR="004D1056">
        <w:rPr>
          <w:rFonts w:asciiTheme="minorHAnsi" w:hAnsiTheme="minorHAnsi" w:cstheme="minorHAnsi"/>
        </w:rPr>
        <w:t xml:space="preserve">. In </w:t>
      </w:r>
      <w:r w:rsidR="007C513D">
        <w:rPr>
          <w:rFonts w:asciiTheme="minorHAnsi" w:hAnsiTheme="minorHAnsi" w:cstheme="minorHAnsi"/>
        </w:rPr>
        <w:t xml:space="preserve">the sham </w:t>
      </w:r>
      <w:r w:rsidR="004D1056">
        <w:rPr>
          <w:rFonts w:asciiTheme="minorHAnsi" w:hAnsiTheme="minorHAnsi" w:cstheme="minorHAnsi"/>
        </w:rPr>
        <w:t>control group, only</w:t>
      </w:r>
      <w:r w:rsidR="007C513D">
        <w:rPr>
          <w:rFonts w:asciiTheme="minorHAnsi" w:hAnsiTheme="minorHAnsi" w:cstheme="minorHAnsi"/>
        </w:rPr>
        <w:t xml:space="preserve"> the</w:t>
      </w:r>
      <w:r w:rsidR="004D1056">
        <w:rPr>
          <w:rFonts w:asciiTheme="minorHAnsi" w:hAnsiTheme="minorHAnsi" w:cstheme="minorHAnsi"/>
        </w:rPr>
        <w:t xml:space="preserve"> laminectomy is performed</w:t>
      </w:r>
      <w:r w:rsidR="008C3E15">
        <w:rPr>
          <w:rFonts w:asciiTheme="minorHAnsi" w:hAnsiTheme="minorHAnsi" w:cstheme="minorHAnsi"/>
        </w:rPr>
        <w:t>.</w:t>
      </w:r>
    </w:p>
    <w:p w:rsidR="000150B5" w:rsidRPr="00AE30CB" w:rsidRDefault="000150B5" w:rsidP="00B80063">
      <w:pPr>
        <w:pStyle w:val="ListParagraph"/>
        <w:tabs>
          <w:tab w:val="left" w:pos="810"/>
        </w:tabs>
        <w:ind w:left="0"/>
        <w:rPr>
          <w:rFonts w:asciiTheme="minorHAnsi" w:hAnsiTheme="minorHAnsi" w:cstheme="minorHAnsi"/>
          <w:b/>
        </w:rPr>
      </w:pPr>
    </w:p>
    <w:p w:rsidR="00BA1F5E" w:rsidRPr="002C3405" w:rsidRDefault="00BA1F5E" w:rsidP="00B80063">
      <w:pPr>
        <w:pStyle w:val="ListParagraph"/>
        <w:numPr>
          <w:ilvl w:val="0"/>
          <w:numId w:val="1"/>
        </w:numPr>
        <w:ind w:left="0" w:firstLine="0"/>
        <w:rPr>
          <w:rFonts w:asciiTheme="minorHAnsi" w:hAnsiTheme="minorHAnsi" w:cstheme="minorHAnsi"/>
          <w:b/>
          <w:highlight w:val="yellow"/>
        </w:rPr>
      </w:pPr>
      <w:r w:rsidRPr="002C3405">
        <w:rPr>
          <w:rFonts w:asciiTheme="minorHAnsi" w:hAnsiTheme="minorHAnsi" w:cstheme="minorHAnsi"/>
          <w:b/>
          <w:highlight w:val="yellow"/>
        </w:rPr>
        <w:t xml:space="preserve">Performing the </w:t>
      </w:r>
      <w:r w:rsidR="00EA1AF8" w:rsidRPr="002C3405">
        <w:rPr>
          <w:rFonts w:asciiTheme="minorHAnsi" w:hAnsiTheme="minorHAnsi" w:cstheme="minorHAnsi"/>
          <w:b/>
          <w:highlight w:val="yellow"/>
        </w:rPr>
        <w:t>T9-</w:t>
      </w:r>
      <w:r w:rsidRPr="002C3405">
        <w:rPr>
          <w:rFonts w:asciiTheme="minorHAnsi" w:hAnsiTheme="minorHAnsi" w:cstheme="minorHAnsi"/>
          <w:b/>
          <w:highlight w:val="yellow"/>
        </w:rPr>
        <w:t xml:space="preserve">T10 </w:t>
      </w:r>
      <w:r w:rsidR="00DB6F38" w:rsidRPr="002C3405">
        <w:rPr>
          <w:rFonts w:asciiTheme="minorHAnsi" w:hAnsiTheme="minorHAnsi" w:cstheme="minorHAnsi"/>
          <w:b/>
          <w:highlight w:val="yellow"/>
        </w:rPr>
        <w:t>C</w:t>
      </w:r>
      <w:r w:rsidR="00EA1AF8" w:rsidRPr="002C3405">
        <w:rPr>
          <w:rFonts w:asciiTheme="minorHAnsi" w:hAnsiTheme="minorHAnsi" w:cstheme="minorHAnsi"/>
          <w:b/>
          <w:highlight w:val="yellow"/>
        </w:rPr>
        <w:t xml:space="preserve">omplete </w:t>
      </w:r>
      <w:r w:rsidRPr="002C3405">
        <w:rPr>
          <w:rFonts w:asciiTheme="minorHAnsi" w:hAnsiTheme="minorHAnsi" w:cstheme="minorHAnsi"/>
          <w:b/>
          <w:highlight w:val="yellow"/>
        </w:rPr>
        <w:t xml:space="preserve">Spinal </w:t>
      </w:r>
      <w:r w:rsidR="00DB6F38" w:rsidRPr="002C3405">
        <w:rPr>
          <w:rFonts w:asciiTheme="minorHAnsi" w:hAnsiTheme="minorHAnsi" w:cstheme="minorHAnsi"/>
          <w:b/>
          <w:highlight w:val="yellow"/>
        </w:rPr>
        <w:t>C</w:t>
      </w:r>
      <w:r w:rsidR="00EA1AF8" w:rsidRPr="002C3405">
        <w:rPr>
          <w:rFonts w:asciiTheme="minorHAnsi" w:hAnsiTheme="minorHAnsi" w:cstheme="minorHAnsi"/>
          <w:b/>
          <w:highlight w:val="yellow"/>
        </w:rPr>
        <w:t xml:space="preserve">ord </w:t>
      </w:r>
      <w:r w:rsidR="00DB6F38" w:rsidRPr="002C3405">
        <w:rPr>
          <w:rFonts w:asciiTheme="minorHAnsi" w:hAnsiTheme="minorHAnsi" w:cstheme="minorHAnsi"/>
          <w:b/>
          <w:highlight w:val="yellow"/>
        </w:rPr>
        <w:t>I</w:t>
      </w:r>
      <w:r w:rsidR="00EA1AF8" w:rsidRPr="002C3405">
        <w:rPr>
          <w:rFonts w:asciiTheme="minorHAnsi" w:hAnsiTheme="minorHAnsi" w:cstheme="minorHAnsi"/>
          <w:b/>
          <w:highlight w:val="yellow"/>
        </w:rPr>
        <w:t xml:space="preserve">njury </w:t>
      </w:r>
    </w:p>
    <w:p w:rsidR="00D9764A" w:rsidRDefault="00D9764A" w:rsidP="00B80063">
      <w:pPr>
        <w:pStyle w:val="ListParagraph"/>
        <w:tabs>
          <w:tab w:val="left" w:pos="450"/>
          <w:tab w:val="left" w:pos="810"/>
        </w:tabs>
        <w:ind w:left="0"/>
        <w:rPr>
          <w:rFonts w:asciiTheme="minorHAnsi" w:hAnsiTheme="minorHAnsi" w:cstheme="minorHAnsi"/>
        </w:rPr>
      </w:pPr>
    </w:p>
    <w:p w:rsidR="00E87FB2" w:rsidRPr="002C3405" w:rsidRDefault="00432E69" w:rsidP="00B80063">
      <w:pPr>
        <w:pStyle w:val="ListParagraph"/>
        <w:numPr>
          <w:ilvl w:val="1"/>
          <w:numId w:val="1"/>
        </w:numPr>
        <w:tabs>
          <w:tab w:val="left" w:pos="450"/>
          <w:tab w:val="left" w:pos="810"/>
        </w:tabs>
        <w:ind w:left="0" w:firstLine="0"/>
        <w:rPr>
          <w:rFonts w:asciiTheme="minorHAnsi" w:hAnsiTheme="minorHAnsi" w:cstheme="minorHAnsi"/>
          <w:highlight w:val="yellow"/>
        </w:rPr>
      </w:pPr>
      <w:r w:rsidRPr="002C3405">
        <w:rPr>
          <w:rFonts w:asciiTheme="minorHAnsi" w:hAnsiTheme="minorHAnsi" w:cstheme="minorHAnsi"/>
          <w:highlight w:val="yellow"/>
        </w:rPr>
        <w:t>Using forceps, secure</w:t>
      </w:r>
      <w:r w:rsidR="00BD5F93" w:rsidRPr="002C3405">
        <w:rPr>
          <w:rFonts w:asciiTheme="minorHAnsi" w:hAnsiTheme="minorHAnsi" w:cstheme="minorHAnsi"/>
          <w:highlight w:val="yellow"/>
        </w:rPr>
        <w:t xml:space="preserve"> the spinal column</w:t>
      </w:r>
      <w:r w:rsidRPr="002C3405">
        <w:rPr>
          <w:rFonts w:asciiTheme="minorHAnsi" w:hAnsiTheme="minorHAnsi" w:cstheme="minorHAnsi"/>
          <w:highlight w:val="yellow"/>
        </w:rPr>
        <w:t xml:space="preserve"> at T8 and lift</w:t>
      </w:r>
      <w:r w:rsidR="00BD5F93" w:rsidRPr="002C3405">
        <w:rPr>
          <w:rFonts w:asciiTheme="minorHAnsi" w:hAnsiTheme="minorHAnsi" w:cstheme="minorHAnsi"/>
          <w:highlight w:val="yellow"/>
        </w:rPr>
        <w:t xml:space="preserve"> up</w:t>
      </w:r>
      <w:r w:rsidRPr="002C3405">
        <w:rPr>
          <w:rFonts w:asciiTheme="minorHAnsi" w:hAnsiTheme="minorHAnsi" w:cstheme="minorHAnsi"/>
          <w:highlight w:val="yellow"/>
        </w:rPr>
        <w:t xml:space="preserve"> to exaggerate the spinal curvature. </w:t>
      </w:r>
    </w:p>
    <w:p w:rsidR="00D9764A" w:rsidRPr="002C3405" w:rsidRDefault="00D9764A" w:rsidP="00B80063">
      <w:pPr>
        <w:pStyle w:val="ListParagraph"/>
        <w:tabs>
          <w:tab w:val="left" w:pos="450"/>
          <w:tab w:val="left" w:pos="810"/>
        </w:tabs>
        <w:ind w:left="0"/>
        <w:rPr>
          <w:rFonts w:asciiTheme="minorHAnsi" w:hAnsiTheme="minorHAnsi" w:cstheme="minorHAnsi"/>
          <w:highlight w:val="yellow"/>
        </w:rPr>
      </w:pPr>
    </w:p>
    <w:p w:rsidR="00E87FB2" w:rsidRPr="002C3405" w:rsidRDefault="00432E69" w:rsidP="00B80063">
      <w:pPr>
        <w:pStyle w:val="ListParagraph"/>
        <w:numPr>
          <w:ilvl w:val="1"/>
          <w:numId w:val="1"/>
        </w:numPr>
        <w:tabs>
          <w:tab w:val="left" w:pos="450"/>
          <w:tab w:val="left" w:pos="810"/>
        </w:tabs>
        <w:ind w:left="0" w:firstLine="0"/>
        <w:rPr>
          <w:rFonts w:asciiTheme="minorHAnsi" w:hAnsiTheme="minorHAnsi" w:cstheme="minorHAnsi"/>
          <w:highlight w:val="yellow"/>
        </w:rPr>
      </w:pPr>
      <w:r w:rsidRPr="002C3405">
        <w:rPr>
          <w:rFonts w:asciiTheme="minorHAnsi" w:hAnsiTheme="minorHAnsi" w:cstheme="minorHAnsi"/>
          <w:highlight w:val="yellow"/>
        </w:rPr>
        <w:t xml:space="preserve">Using </w:t>
      </w:r>
      <w:r w:rsidRPr="002C3405">
        <w:rPr>
          <w:rFonts w:asciiTheme="minorHAnsi" w:hAnsiTheme="minorHAnsi" w:cstheme="minorHAnsi"/>
          <w:noProof/>
          <w:highlight w:val="yellow"/>
        </w:rPr>
        <w:t>fine</w:t>
      </w:r>
      <w:r w:rsidRPr="002C3405">
        <w:rPr>
          <w:rFonts w:asciiTheme="minorHAnsi" w:hAnsiTheme="minorHAnsi" w:cstheme="minorHAnsi"/>
          <w:highlight w:val="yellow"/>
        </w:rPr>
        <w:t xml:space="preserve"> </w:t>
      </w:r>
      <w:r w:rsidRPr="002C3405">
        <w:rPr>
          <w:rFonts w:asciiTheme="minorHAnsi" w:hAnsiTheme="minorHAnsi" w:cstheme="minorHAnsi"/>
          <w:noProof/>
          <w:highlight w:val="yellow"/>
        </w:rPr>
        <w:t>scissor</w:t>
      </w:r>
      <w:r w:rsidR="003A6378" w:rsidRPr="002C3405">
        <w:rPr>
          <w:rFonts w:asciiTheme="minorHAnsi" w:hAnsiTheme="minorHAnsi" w:cstheme="minorHAnsi"/>
          <w:noProof/>
          <w:highlight w:val="yellow"/>
        </w:rPr>
        <w:t>s</w:t>
      </w:r>
      <w:r w:rsidRPr="002C3405">
        <w:rPr>
          <w:rFonts w:asciiTheme="minorHAnsi" w:hAnsiTheme="minorHAnsi" w:cstheme="minorHAnsi"/>
          <w:highlight w:val="yellow"/>
        </w:rPr>
        <w:t xml:space="preserve">, </w:t>
      </w:r>
      <w:r w:rsidR="00BD5F93" w:rsidRPr="002C3405">
        <w:rPr>
          <w:rFonts w:asciiTheme="minorHAnsi" w:hAnsiTheme="minorHAnsi" w:cstheme="minorHAnsi"/>
          <w:highlight w:val="yellow"/>
        </w:rPr>
        <w:t xml:space="preserve">section </w:t>
      </w:r>
      <w:r w:rsidRPr="002C3405">
        <w:rPr>
          <w:rFonts w:asciiTheme="minorHAnsi" w:hAnsiTheme="minorHAnsi" w:cstheme="minorHAnsi"/>
          <w:highlight w:val="yellow"/>
        </w:rPr>
        <w:t xml:space="preserve">the </w:t>
      </w:r>
      <w:r w:rsidR="00E87FB2" w:rsidRPr="002C3405">
        <w:rPr>
          <w:rFonts w:asciiTheme="minorHAnsi" w:hAnsiTheme="minorHAnsi" w:cstheme="minorHAnsi"/>
          <w:highlight w:val="yellow"/>
        </w:rPr>
        <w:t xml:space="preserve">spinal </w:t>
      </w:r>
      <w:r w:rsidRPr="002C3405">
        <w:rPr>
          <w:rFonts w:asciiTheme="minorHAnsi" w:hAnsiTheme="minorHAnsi" w:cstheme="minorHAnsi"/>
          <w:highlight w:val="yellow"/>
        </w:rPr>
        <w:t xml:space="preserve">cord between </w:t>
      </w:r>
      <w:r w:rsidR="00BD5F93" w:rsidRPr="002C3405">
        <w:rPr>
          <w:rFonts w:asciiTheme="minorHAnsi" w:hAnsiTheme="minorHAnsi" w:cstheme="minorHAnsi"/>
          <w:highlight w:val="yellow"/>
        </w:rPr>
        <w:t xml:space="preserve">the </w:t>
      </w:r>
      <w:r w:rsidRPr="002C3405">
        <w:rPr>
          <w:rFonts w:asciiTheme="minorHAnsi" w:hAnsiTheme="minorHAnsi" w:cstheme="minorHAnsi"/>
          <w:highlight w:val="yellow"/>
        </w:rPr>
        <w:t>T9 and T10</w:t>
      </w:r>
      <w:r w:rsidR="009A35B6" w:rsidRPr="002C3405">
        <w:rPr>
          <w:rFonts w:asciiTheme="minorHAnsi" w:hAnsiTheme="minorHAnsi" w:cstheme="minorHAnsi"/>
          <w:highlight w:val="yellow"/>
        </w:rPr>
        <w:t xml:space="preserve"> vertebra</w:t>
      </w:r>
      <w:r w:rsidRPr="002C3405">
        <w:rPr>
          <w:rFonts w:asciiTheme="minorHAnsi" w:hAnsiTheme="minorHAnsi" w:cstheme="minorHAnsi"/>
          <w:highlight w:val="yellow"/>
        </w:rPr>
        <w:t xml:space="preserve"> all the way to the floor of the vertebral canal</w:t>
      </w:r>
      <w:r w:rsidR="00BD5F93" w:rsidRPr="002C3405">
        <w:rPr>
          <w:rFonts w:asciiTheme="minorHAnsi" w:hAnsiTheme="minorHAnsi" w:cstheme="minorHAnsi"/>
          <w:highlight w:val="yellow"/>
        </w:rPr>
        <w:t>, to ensure complete transection</w:t>
      </w:r>
      <w:r w:rsidRPr="002C3405">
        <w:rPr>
          <w:rFonts w:asciiTheme="minorHAnsi" w:hAnsiTheme="minorHAnsi" w:cstheme="minorHAnsi"/>
          <w:highlight w:val="yellow"/>
        </w:rPr>
        <w:t xml:space="preserve">. </w:t>
      </w:r>
    </w:p>
    <w:p w:rsidR="00D9764A" w:rsidRPr="002C3405" w:rsidRDefault="00D9764A" w:rsidP="00B80063">
      <w:pPr>
        <w:pStyle w:val="ListParagraph"/>
        <w:tabs>
          <w:tab w:val="left" w:pos="450"/>
          <w:tab w:val="left" w:pos="810"/>
        </w:tabs>
        <w:ind w:left="0"/>
        <w:rPr>
          <w:rFonts w:asciiTheme="minorHAnsi" w:hAnsiTheme="minorHAnsi" w:cstheme="minorHAnsi"/>
          <w:highlight w:val="yellow"/>
        </w:rPr>
      </w:pPr>
    </w:p>
    <w:p w:rsidR="00E87FB2" w:rsidRPr="002C3405" w:rsidRDefault="00432E69" w:rsidP="00B80063">
      <w:pPr>
        <w:pStyle w:val="ListParagraph"/>
        <w:numPr>
          <w:ilvl w:val="1"/>
          <w:numId w:val="1"/>
        </w:numPr>
        <w:tabs>
          <w:tab w:val="left" w:pos="450"/>
          <w:tab w:val="left" w:pos="810"/>
        </w:tabs>
        <w:ind w:left="0" w:firstLine="0"/>
        <w:rPr>
          <w:rFonts w:asciiTheme="minorHAnsi" w:hAnsiTheme="minorHAnsi" w:cstheme="minorHAnsi"/>
          <w:highlight w:val="yellow"/>
        </w:rPr>
      </w:pPr>
      <w:r w:rsidRPr="002C3405">
        <w:rPr>
          <w:rFonts w:asciiTheme="minorHAnsi" w:hAnsiTheme="minorHAnsi" w:cstheme="minorHAnsi"/>
          <w:highlight w:val="yellow"/>
        </w:rPr>
        <w:t xml:space="preserve">After observing the complete </w:t>
      </w:r>
      <w:r w:rsidR="00E87FB2" w:rsidRPr="002C3405">
        <w:rPr>
          <w:rFonts w:asciiTheme="minorHAnsi" w:hAnsiTheme="minorHAnsi" w:cstheme="minorHAnsi"/>
          <w:noProof/>
          <w:highlight w:val="yellow"/>
        </w:rPr>
        <w:t>transection</w:t>
      </w:r>
      <w:r w:rsidR="00E87FB2" w:rsidRPr="002C3405">
        <w:rPr>
          <w:rFonts w:asciiTheme="minorHAnsi" w:hAnsiTheme="minorHAnsi" w:cstheme="minorHAnsi"/>
          <w:highlight w:val="yellow"/>
        </w:rPr>
        <w:t xml:space="preserve"> under a surgical microscope</w:t>
      </w:r>
      <w:r w:rsidRPr="002C3405">
        <w:rPr>
          <w:rFonts w:asciiTheme="minorHAnsi" w:hAnsiTheme="minorHAnsi" w:cstheme="minorHAnsi"/>
          <w:highlight w:val="yellow"/>
        </w:rPr>
        <w:t>, a</w:t>
      </w:r>
      <w:r w:rsidR="00BD5F93" w:rsidRPr="002C3405">
        <w:rPr>
          <w:rFonts w:asciiTheme="minorHAnsi" w:hAnsiTheme="minorHAnsi" w:cstheme="minorHAnsi"/>
          <w:highlight w:val="yellow"/>
        </w:rPr>
        <w:t>pply a</w:t>
      </w:r>
      <w:r w:rsidRPr="002C3405">
        <w:rPr>
          <w:rFonts w:asciiTheme="minorHAnsi" w:hAnsiTheme="minorHAnsi" w:cstheme="minorHAnsi"/>
          <w:highlight w:val="yellow"/>
        </w:rPr>
        <w:t xml:space="preserve"> piece of subcutaneous fat over the laminectomy site to provide additional protection to the spinal cord prior to surgical site closure. </w:t>
      </w:r>
    </w:p>
    <w:p w:rsidR="00D9764A" w:rsidRPr="002C3405" w:rsidRDefault="00D9764A" w:rsidP="00B80063">
      <w:pPr>
        <w:pStyle w:val="ListParagraph"/>
        <w:tabs>
          <w:tab w:val="left" w:pos="450"/>
          <w:tab w:val="left" w:pos="810"/>
        </w:tabs>
        <w:ind w:left="0"/>
        <w:rPr>
          <w:rFonts w:asciiTheme="minorHAnsi" w:hAnsiTheme="minorHAnsi" w:cstheme="minorHAnsi"/>
          <w:highlight w:val="yellow"/>
        </w:rPr>
      </w:pPr>
    </w:p>
    <w:p w:rsidR="00E87FB2" w:rsidRPr="002C3405" w:rsidRDefault="00432E69" w:rsidP="00B80063">
      <w:pPr>
        <w:pStyle w:val="ListParagraph"/>
        <w:numPr>
          <w:ilvl w:val="1"/>
          <w:numId w:val="1"/>
        </w:numPr>
        <w:tabs>
          <w:tab w:val="left" w:pos="450"/>
          <w:tab w:val="left" w:pos="810"/>
        </w:tabs>
        <w:ind w:left="0" w:firstLine="0"/>
        <w:rPr>
          <w:rFonts w:asciiTheme="minorHAnsi" w:hAnsiTheme="minorHAnsi" w:cstheme="minorHAnsi"/>
          <w:highlight w:val="yellow"/>
        </w:rPr>
      </w:pPr>
      <w:r w:rsidRPr="002C3405">
        <w:rPr>
          <w:rFonts w:asciiTheme="minorHAnsi" w:hAnsiTheme="minorHAnsi" w:cstheme="minorHAnsi"/>
          <w:highlight w:val="yellow"/>
        </w:rPr>
        <w:t xml:space="preserve">Finally, </w:t>
      </w:r>
      <w:r w:rsidR="00255E2B" w:rsidRPr="002C3405">
        <w:rPr>
          <w:rFonts w:asciiTheme="minorHAnsi" w:hAnsiTheme="minorHAnsi" w:cstheme="minorHAnsi"/>
          <w:highlight w:val="yellow"/>
        </w:rPr>
        <w:t xml:space="preserve">close the </w:t>
      </w:r>
      <w:r w:rsidRPr="002C3405">
        <w:rPr>
          <w:rFonts w:asciiTheme="minorHAnsi" w:hAnsiTheme="minorHAnsi" w:cstheme="minorHAnsi"/>
          <w:highlight w:val="yellow"/>
        </w:rPr>
        <w:t xml:space="preserve">wound </w:t>
      </w:r>
      <w:r w:rsidR="00E87FB2" w:rsidRPr="002C3405">
        <w:rPr>
          <w:rFonts w:asciiTheme="minorHAnsi" w:hAnsiTheme="minorHAnsi" w:cstheme="minorHAnsi"/>
          <w:highlight w:val="yellow"/>
        </w:rPr>
        <w:t xml:space="preserve">and </w:t>
      </w:r>
      <w:r w:rsidRPr="002C3405">
        <w:rPr>
          <w:rFonts w:asciiTheme="minorHAnsi" w:hAnsiTheme="minorHAnsi" w:cstheme="minorHAnsi"/>
          <w:highlight w:val="yellow"/>
        </w:rPr>
        <w:t xml:space="preserve">suture </w:t>
      </w:r>
      <w:r w:rsidR="00E87FB2" w:rsidRPr="002C3405">
        <w:rPr>
          <w:rFonts w:asciiTheme="minorHAnsi" w:hAnsiTheme="minorHAnsi" w:cstheme="minorHAnsi"/>
          <w:highlight w:val="yellow"/>
        </w:rPr>
        <w:t xml:space="preserve">the paravertebral muscles, superficial fascia, using continuous suture with </w:t>
      </w:r>
      <w:r w:rsidR="00165540" w:rsidRPr="002C3405">
        <w:rPr>
          <w:rFonts w:asciiTheme="minorHAnsi" w:hAnsiTheme="minorHAnsi" w:cstheme="minorHAnsi"/>
          <w:highlight w:val="yellow"/>
        </w:rPr>
        <w:t xml:space="preserve">non-absorbable </w:t>
      </w:r>
      <w:r w:rsidR="00E87FB2" w:rsidRPr="002C3405">
        <w:rPr>
          <w:rFonts w:asciiTheme="minorHAnsi" w:hAnsiTheme="minorHAnsi" w:cstheme="minorHAnsi"/>
          <w:highlight w:val="yellow"/>
        </w:rPr>
        <w:t>silk</w:t>
      </w:r>
      <w:r w:rsidR="00255E2B" w:rsidRPr="002C3405">
        <w:rPr>
          <w:rFonts w:asciiTheme="minorHAnsi" w:hAnsiTheme="minorHAnsi" w:cstheme="minorHAnsi"/>
          <w:highlight w:val="yellow"/>
        </w:rPr>
        <w:t xml:space="preserve">. </w:t>
      </w:r>
      <w:r w:rsidR="00BD5F93" w:rsidRPr="002C3405">
        <w:rPr>
          <w:rFonts w:asciiTheme="minorHAnsi" w:hAnsiTheme="minorHAnsi" w:cstheme="minorHAnsi"/>
          <w:highlight w:val="yellow"/>
        </w:rPr>
        <w:t xml:space="preserve">Then close </w:t>
      </w:r>
      <w:r w:rsidR="00255E2B" w:rsidRPr="002C3405">
        <w:rPr>
          <w:rFonts w:asciiTheme="minorHAnsi" w:hAnsiTheme="minorHAnsi" w:cstheme="minorHAnsi"/>
          <w:highlight w:val="yellow"/>
        </w:rPr>
        <w:t>the</w:t>
      </w:r>
      <w:r w:rsidR="003A4847" w:rsidRPr="002C3405">
        <w:rPr>
          <w:rFonts w:asciiTheme="minorHAnsi" w:hAnsiTheme="minorHAnsi" w:cstheme="minorHAnsi"/>
          <w:highlight w:val="yellow"/>
        </w:rPr>
        <w:t xml:space="preserve"> </w:t>
      </w:r>
      <w:r w:rsidR="00165540" w:rsidRPr="002C3405">
        <w:rPr>
          <w:rFonts w:asciiTheme="minorHAnsi" w:hAnsiTheme="minorHAnsi" w:cstheme="minorHAnsi"/>
          <w:highlight w:val="yellow"/>
        </w:rPr>
        <w:t>skin us</w:t>
      </w:r>
      <w:r w:rsidR="00BD5F93" w:rsidRPr="002C3405">
        <w:rPr>
          <w:rFonts w:asciiTheme="minorHAnsi" w:hAnsiTheme="minorHAnsi" w:cstheme="minorHAnsi"/>
          <w:highlight w:val="yellow"/>
        </w:rPr>
        <w:t>ing</w:t>
      </w:r>
      <w:r w:rsidR="00165540" w:rsidRPr="002C3405">
        <w:rPr>
          <w:rFonts w:asciiTheme="minorHAnsi" w:hAnsiTheme="minorHAnsi" w:cstheme="minorHAnsi"/>
          <w:highlight w:val="yellow"/>
        </w:rPr>
        <w:t xml:space="preserve"> </w:t>
      </w:r>
      <w:r w:rsidR="006F73D5" w:rsidRPr="002C3405">
        <w:rPr>
          <w:rFonts w:asciiTheme="minorHAnsi" w:hAnsiTheme="minorHAnsi" w:cstheme="minorHAnsi"/>
          <w:highlight w:val="yellow"/>
        </w:rPr>
        <w:t>suture clips</w:t>
      </w:r>
      <w:r w:rsidR="00E042CD" w:rsidRPr="002C3405">
        <w:rPr>
          <w:rFonts w:asciiTheme="minorHAnsi" w:hAnsiTheme="minorHAnsi" w:cstheme="minorHAnsi"/>
          <w:highlight w:val="yellow"/>
          <w:vertAlign w:val="superscript"/>
        </w:rPr>
        <w:t>12</w:t>
      </w:r>
      <w:r w:rsidR="00FD00A7" w:rsidRPr="002C3405">
        <w:rPr>
          <w:rFonts w:asciiTheme="minorHAnsi" w:hAnsiTheme="minorHAnsi" w:cstheme="minorHAnsi"/>
          <w:highlight w:val="yellow"/>
        </w:rPr>
        <w:t>.</w:t>
      </w:r>
      <w:r w:rsidR="00E87FB2" w:rsidRPr="002C3405">
        <w:rPr>
          <w:rFonts w:asciiTheme="minorHAnsi" w:hAnsiTheme="minorHAnsi" w:cstheme="minorHAnsi"/>
          <w:highlight w:val="yellow"/>
        </w:rPr>
        <w:t xml:space="preserve"> </w:t>
      </w:r>
    </w:p>
    <w:p w:rsidR="00D9764A" w:rsidRPr="002C3405" w:rsidRDefault="00D9764A" w:rsidP="00B80063">
      <w:pPr>
        <w:pStyle w:val="ListParagraph"/>
        <w:tabs>
          <w:tab w:val="left" w:pos="450"/>
          <w:tab w:val="left" w:pos="810"/>
        </w:tabs>
        <w:ind w:left="0"/>
        <w:rPr>
          <w:rFonts w:asciiTheme="minorHAnsi" w:hAnsiTheme="minorHAnsi" w:cstheme="minorHAnsi"/>
          <w:highlight w:val="yellow"/>
        </w:rPr>
      </w:pPr>
    </w:p>
    <w:p w:rsidR="00BD5F93" w:rsidRPr="002C3405" w:rsidRDefault="00BD5F93" w:rsidP="00B80063">
      <w:pPr>
        <w:pStyle w:val="ListParagraph"/>
        <w:numPr>
          <w:ilvl w:val="1"/>
          <w:numId w:val="1"/>
        </w:numPr>
        <w:tabs>
          <w:tab w:val="left" w:pos="450"/>
          <w:tab w:val="left" w:pos="810"/>
        </w:tabs>
        <w:ind w:left="0" w:firstLine="0"/>
        <w:rPr>
          <w:rFonts w:asciiTheme="minorHAnsi" w:hAnsiTheme="minorHAnsi" w:cstheme="minorHAnsi"/>
          <w:highlight w:val="yellow"/>
        </w:rPr>
      </w:pPr>
      <w:proofErr w:type="gramStart"/>
      <w:r w:rsidRPr="002C3405">
        <w:rPr>
          <w:rFonts w:asciiTheme="minorHAnsi" w:hAnsiTheme="minorHAnsi" w:cstheme="minorHAnsi"/>
          <w:highlight w:val="yellow"/>
        </w:rPr>
        <w:t>Post-SCI,</w:t>
      </w:r>
      <w:proofErr w:type="gramEnd"/>
      <w:r w:rsidRPr="002C3405">
        <w:rPr>
          <w:rFonts w:asciiTheme="minorHAnsi" w:hAnsiTheme="minorHAnsi" w:cstheme="minorHAnsi"/>
          <w:highlight w:val="yellow"/>
        </w:rPr>
        <w:t xml:space="preserve"> </w:t>
      </w:r>
      <w:r w:rsidR="002C3405" w:rsidRPr="002C3405">
        <w:rPr>
          <w:rFonts w:asciiTheme="minorHAnsi" w:hAnsiTheme="minorHAnsi" w:cstheme="minorHAnsi"/>
          <w:highlight w:val="yellow"/>
        </w:rPr>
        <w:t xml:space="preserve">observe the </w:t>
      </w:r>
      <w:r w:rsidRPr="002C3405">
        <w:rPr>
          <w:rFonts w:asciiTheme="minorHAnsi" w:hAnsiTheme="minorHAnsi" w:cstheme="minorHAnsi"/>
          <w:highlight w:val="yellow"/>
        </w:rPr>
        <w:t>bowel movement on the next day</w:t>
      </w:r>
      <w:r w:rsidR="00E042CD">
        <w:rPr>
          <w:rFonts w:asciiTheme="minorHAnsi" w:hAnsiTheme="minorHAnsi" w:cstheme="minorHAnsi"/>
          <w:highlight w:val="yellow"/>
        </w:rPr>
        <w:t>;</w:t>
      </w:r>
      <w:r w:rsidR="00E042CD" w:rsidRPr="002C3405">
        <w:rPr>
          <w:rFonts w:asciiTheme="minorHAnsi" w:hAnsiTheme="minorHAnsi" w:cstheme="minorHAnsi"/>
          <w:highlight w:val="yellow"/>
        </w:rPr>
        <w:t xml:space="preserve"> </w:t>
      </w:r>
      <w:r w:rsidRPr="002C3405">
        <w:rPr>
          <w:rFonts w:asciiTheme="minorHAnsi" w:hAnsiTheme="minorHAnsi" w:cstheme="minorHAnsi"/>
          <w:highlight w:val="yellow"/>
        </w:rPr>
        <w:t>however</w:t>
      </w:r>
      <w:r w:rsidR="00085B4A">
        <w:rPr>
          <w:rFonts w:asciiTheme="minorHAnsi" w:hAnsiTheme="minorHAnsi" w:cstheme="minorHAnsi"/>
          <w:highlight w:val="yellow"/>
        </w:rPr>
        <w:t>,</w:t>
      </w:r>
      <w:r w:rsidR="002C3405" w:rsidRPr="002C3405">
        <w:rPr>
          <w:rFonts w:asciiTheme="minorHAnsi" w:hAnsiTheme="minorHAnsi" w:cstheme="minorHAnsi"/>
          <w:highlight w:val="yellow"/>
        </w:rPr>
        <w:t xml:space="preserve"> manage the</w:t>
      </w:r>
      <w:r w:rsidRPr="002C3405">
        <w:rPr>
          <w:rFonts w:asciiTheme="minorHAnsi" w:hAnsiTheme="minorHAnsi" w:cstheme="minorHAnsi"/>
          <w:highlight w:val="yellow"/>
        </w:rPr>
        <w:t xml:space="preserve"> urinary bladder </w:t>
      </w:r>
      <w:r w:rsidR="002C3405" w:rsidRPr="002C3405">
        <w:rPr>
          <w:rFonts w:asciiTheme="minorHAnsi" w:hAnsiTheme="minorHAnsi" w:cstheme="minorHAnsi"/>
          <w:highlight w:val="yellow"/>
        </w:rPr>
        <w:t>by</w:t>
      </w:r>
      <w:r w:rsidRPr="002C3405">
        <w:rPr>
          <w:rFonts w:asciiTheme="minorHAnsi" w:hAnsiTheme="minorHAnsi" w:cstheme="minorHAnsi"/>
          <w:highlight w:val="yellow"/>
        </w:rPr>
        <w:t xml:space="preserve"> manual bladder evacuation.</w:t>
      </w:r>
    </w:p>
    <w:p w:rsidR="00D9764A" w:rsidRDefault="00D9764A" w:rsidP="00B80063">
      <w:pPr>
        <w:pStyle w:val="ListParagraph"/>
        <w:tabs>
          <w:tab w:val="left" w:pos="450"/>
          <w:tab w:val="left" w:pos="810"/>
        </w:tabs>
        <w:ind w:left="0"/>
        <w:rPr>
          <w:rFonts w:asciiTheme="minorHAnsi" w:hAnsiTheme="minorHAnsi" w:cstheme="minorHAnsi"/>
        </w:rPr>
      </w:pPr>
    </w:p>
    <w:p w:rsidR="003A4847" w:rsidRPr="00D9764A" w:rsidRDefault="00020332" w:rsidP="00B80063">
      <w:pPr>
        <w:pStyle w:val="ListParagraph"/>
        <w:tabs>
          <w:tab w:val="left" w:pos="450"/>
          <w:tab w:val="left" w:pos="810"/>
        </w:tabs>
        <w:ind w:left="0"/>
        <w:rPr>
          <w:rFonts w:asciiTheme="minorHAnsi" w:hAnsiTheme="minorHAnsi" w:cstheme="minorHAnsi"/>
        </w:rPr>
      </w:pPr>
      <w:r>
        <w:rPr>
          <w:rFonts w:asciiTheme="minorHAnsi" w:hAnsiTheme="minorHAnsi" w:cstheme="minorHAnsi"/>
        </w:rPr>
        <w:t xml:space="preserve">Note: </w:t>
      </w:r>
      <w:r w:rsidR="006A1AD6">
        <w:rPr>
          <w:rFonts w:asciiTheme="minorHAnsi" w:hAnsiTheme="minorHAnsi" w:cstheme="minorHAnsi"/>
        </w:rPr>
        <w:t>The</w:t>
      </w:r>
      <w:r w:rsidR="00BD5F93">
        <w:rPr>
          <w:rFonts w:asciiTheme="minorHAnsi" w:hAnsiTheme="minorHAnsi" w:cstheme="minorHAnsi"/>
        </w:rPr>
        <w:t xml:space="preserve"> </w:t>
      </w:r>
      <w:r w:rsidRPr="00020332">
        <w:rPr>
          <w:rFonts w:asciiTheme="minorHAnsi" w:hAnsiTheme="minorHAnsi" w:cstheme="minorHAnsi"/>
        </w:rPr>
        <w:t xml:space="preserve">Basso Mouse Scale (BMS) </w:t>
      </w:r>
      <w:r w:rsidR="00BD5F93">
        <w:rPr>
          <w:rFonts w:asciiTheme="minorHAnsi" w:hAnsiTheme="minorHAnsi" w:cstheme="minorHAnsi"/>
        </w:rPr>
        <w:t>can be</w:t>
      </w:r>
      <w:r w:rsidR="00BD5F93" w:rsidRPr="00020332">
        <w:rPr>
          <w:rFonts w:asciiTheme="minorHAnsi" w:hAnsiTheme="minorHAnsi" w:cstheme="minorHAnsi"/>
        </w:rPr>
        <w:t xml:space="preserve"> </w:t>
      </w:r>
      <w:r w:rsidRPr="00020332">
        <w:rPr>
          <w:rFonts w:asciiTheme="minorHAnsi" w:hAnsiTheme="minorHAnsi" w:cstheme="minorHAnsi"/>
        </w:rPr>
        <w:t>used to monitor the progress</w:t>
      </w:r>
      <w:r>
        <w:rPr>
          <w:rFonts w:asciiTheme="minorHAnsi" w:hAnsiTheme="minorHAnsi" w:cstheme="minorHAnsi"/>
        </w:rPr>
        <w:t xml:space="preserve"> </w:t>
      </w:r>
      <w:r w:rsidRPr="00020332">
        <w:rPr>
          <w:rFonts w:asciiTheme="minorHAnsi" w:hAnsiTheme="minorHAnsi" w:cstheme="minorHAnsi"/>
        </w:rPr>
        <w:t>of hindlimb</w:t>
      </w:r>
      <w:r>
        <w:rPr>
          <w:rFonts w:asciiTheme="minorHAnsi" w:hAnsiTheme="minorHAnsi" w:cstheme="minorHAnsi"/>
        </w:rPr>
        <w:t xml:space="preserve"> </w:t>
      </w:r>
      <w:r w:rsidRPr="00020332">
        <w:rPr>
          <w:rFonts w:asciiTheme="minorHAnsi" w:hAnsiTheme="minorHAnsi" w:cstheme="minorHAnsi"/>
        </w:rPr>
        <w:t>functional recovery post-SCI</w:t>
      </w:r>
      <w:r>
        <w:rPr>
          <w:rFonts w:asciiTheme="minorHAnsi" w:hAnsiTheme="minorHAnsi" w:cstheme="minorHAnsi"/>
        </w:rPr>
        <w:t xml:space="preserve"> at day 2 and then weekly</w:t>
      </w:r>
      <w:r w:rsidR="004D1056">
        <w:rPr>
          <w:rFonts w:asciiTheme="minorHAnsi" w:hAnsiTheme="minorHAnsi" w:cstheme="minorHAnsi"/>
        </w:rPr>
        <w:t xml:space="preserve">, see </w:t>
      </w:r>
      <w:r w:rsidR="00085B4A" w:rsidRPr="00085B4A">
        <w:rPr>
          <w:rFonts w:asciiTheme="minorHAnsi" w:hAnsiTheme="minorHAnsi" w:cstheme="minorHAnsi"/>
          <w:b/>
        </w:rPr>
        <w:t>S</w:t>
      </w:r>
      <w:r w:rsidR="004D1056" w:rsidRPr="00085B4A">
        <w:rPr>
          <w:rFonts w:asciiTheme="minorHAnsi" w:hAnsiTheme="minorHAnsi" w:cstheme="minorHAnsi"/>
          <w:b/>
        </w:rPr>
        <w:t>upplementary Figure 1</w:t>
      </w:r>
      <w:r w:rsidR="00E042CD">
        <w:rPr>
          <w:rFonts w:asciiTheme="minorHAnsi" w:hAnsiTheme="minorHAnsi" w:cstheme="minorHAnsi"/>
          <w:vertAlign w:val="superscript"/>
        </w:rPr>
        <w:t>11-13</w:t>
      </w:r>
      <w:r w:rsidR="00BD5F93">
        <w:rPr>
          <w:rFonts w:asciiTheme="minorHAnsi" w:hAnsiTheme="minorHAnsi" w:cstheme="minorHAnsi"/>
        </w:rPr>
        <w:t>.</w:t>
      </w:r>
      <w:r w:rsidR="003A4847" w:rsidRPr="00D9764A">
        <w:rPr>
          <w:rFonts w:asciiTheme="minorHAnsi" w:hAnsiTheme="minorHAnsi" w:cstheme="minorHAnsi"/>
        </w:rPr>
        <w:t xml:space="preserve"> </w:t>
      </w:r>
    </w:p>
    <w:p w:rsidR="00696F29" w:rsidRDefault="00696F29" w:rsidP="00B80063">
      <w:pPr>
        <w:pStyle w:val="ListParagraph"/>
        <w:tabs>
          <w:tab w:val="left" w:pos="450"/>
          <w:tab w:val="left" w:pos="810"/>
        </w:tabs>
        <w:ind w:left="0"/>
        <w:rPr>
          <w:rFonts w:asciiTheme="minorHAnsi" w:hAnsiTheme="minorHAnsi" w:cstheme="minorHAnsi"/>
        </w:rPr>
      </w:pPr>
    </w:p>
    <w:p w:rsidR="00DB6F38" w:rsidRPr="002C3405" w:rsidRDefault="00BD5F93" w:rsidP="00B80063">
      <w:pPr>
        <w:pStyle w:val="ListParagraph"/>
        <w:widowControl/>
        <w:numPr>
          <w:ilvl w:val="0"/>
          <w:numId w:val="1"/>
        </w:numPr>
        <w:autoSpaceDE/>
        <w:autoSpaceDN/>
        <w:adjustRightInd/>
        <w:ind w:left="0" w:firstLine="0"/>
        <w:rPr>
          <w:rFonts w:asciiTheme="minorHAnsi" w:hAnsiTheme="minorHAnsi" w:cstheme="minorHAnsi"/>
          <w:b/>
          <w:highlight w:val="yellow"/>
        </w:rPr>
      </w:pPr>
      <w:r w:rsidRPr="002C3405">
        <w:rPr>
          <w:rFonts w:asciiTheme="minorHAnsi" w:hAnsiTheme="minorHAnsi" w:cstheme="minorHAnsi"/>
          <w:b/>
          <w:color w:val="auto"/>
          <w:highlight w:val="yellow"/>
        </w:rPr>
        <w:t xml:space="preserve">Induction </w:t>
      </w:r>
      <w:r w:rsidR="00DB6F38" w:rsidRPr="002C3405">
        <w:rPr>
          <w:rFonts w:asciiTheme="minorHAnsi" w:hAnsiTheme="minorHAnsi" w:cstheme="minorHAnsi"/>
          <w:b/>
          <w:color w:val="auto"/>
          <w:highlight w:val="yellow"/>
        </w:rPr>
        <w:t xml:space="preserve">of </w:t>
      </w:r>
      <w:r w:rsidR="005267D3" w:rsidRPr="002C3405">
        <w:rPr>
          <w:rFonts w:asciiTheme="minorHAnsi" w:hAnsiTheme="minorHAnsi" w:cstheme="minorHAnsi"/>
          <w:b/>
          <w:color w:val="auto"/>
          <w:highlight w:val="yellow"/>
        </w:rPr>
        <w:t xml:space="preserve">Skin </w:t>
      </w:r>
      <w:r w:rsidR="00DB6F38" w:rsidRPr="002C3405">
        <w:rPr>
          <w:rFonts w:asciiTheme="minorHAnsi" w:hAnsiTheme="minorHAnsi" w:cstheme="minorHAnsi"/>
          <w:b/>
          <w:color w:val="auto"/>
          <w:highlight w:val="yellow"/>
        </w:rPr>
        <w:t>Pressure Ulcer after Complete SCI</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9A35B6" w:rsidRPr="002C3405" w:rsidRDefault="009A35B6"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 xml:space="preserve">Immediately after the SCI surgery, </w:t>
      </w:r>
      <w:r w:rsidR="00BD5F93" w:rsidRPr="002C3405">
        <w:rPr>
          <w:rFonts w:asciiTheme="minorHAnsi" w:hAnsiTheme="minorHAnsi" w:cstheme="minorHAnsi"/>
          <w:highlight w:val="yellow"/>
        </w:rPr>
        <w:t xml:space="preserve">scrub the back of the animal </w:t>
      </w:r>
      <w:r w:rsidRPr="002C3405">
        <w:rPr>
          <w:rFonts w:asciiTheme="minorHAnsi" w:hAnsiTheme="minorHAnsi" w:cstheme="minorHAnsi"/>
          <w:highlight w:val="yellow"/>
        </w:rPr>
        <w:t>with betadine and 70% alcohol.</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8C3E15" w:rsidRPr="002C3405" w:rsidRDefault="00BD5F93"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For a PU below the SCI site, inject in the d</w:t>
      </w:r>
      <w:r w:rsidR="00CC05D0" w:rsidRPr="002C3405">
        <w:rPr>
          <w:rFonts w:asciiTheme="minorHAnsi" w:hAnsiTheme="minorHAnsi" w:cstheme="minorHAnsi"/>
          <w:highlight w:val="yellow"/>
        </w:rPr>
        <w:t>orsal skin near the</w:t>
      </w:r>
      <w:r w:rsidR="008C3E15" w:rsidRPr="002C3405">
        <w:rPr>
          <w:rFonts w:asciiTheme="minorHAnsi" w:hAnsiTheme="minorHAnsi" w:cstheme="minorHAnsi"/>
          <w:highlight w:val="yellow"/>
        </w:rPr>
        <w:t xml:space="preserve"> </w:t>
      </w:r>
      <w:r w:rsidR="00CC05D0" w:rsidRPr="002C3405">
        <w:rPr>
          <w:rFonts w:asciiTheme="minorHAnsi" w:hAnsiTheme="minorHAnsi" w:cstheme="minorHAnsi"/>
          <w:highlight w:val="yellow"/>
        </w:rPr>
        <w:t>sacrum, a very small volume</w:t>
      </w:r>
      <w:r w:rsidR="005277B2" w:rsidRPr="002C3405">
        <w:rPr>
          <w:rFonts w:asciiTheme="minorHAnsi" w:hAnsiTheme="minorHAnsi" w:cstheme="minorHAnsi"/>
          <w:highlight w:val="yellow"/>
        </w:rPr>
        <w:t xml:space="preserve"> (10 µL)</w:t>
      </w:r>
      <w:r w:rsidR="00CC05D0" w:rsidRPr="002C3405">
        <w:rPr>
          <w:rFonts w:asciiTheme="minorHAnsi" w:hAnsiTheme="minorHAnsi" w:cstheme="minorHAnsi"/>
          <w:highlight w:val="yellow"/>
        </w:rPr>
        <w:t xml:space="preserve"> of 0.125% bupivacaine solution </w:t>
      </w:r>
      <w:r w:rsidRPr="002C3405">
        <w:rPr>
          <w:rFonts w:asciiTheme="minorHAnsi" w:hAnsiTheme="minorHAnsi" w:cstheme="minorHAnsi"/>
          <w:highlight w:val="yellow"/>
        </w:rPr>
        <w:t xml:space="preserve">using a </w:t>
      </w:r>
      <w:r w:rsidR="00CC05D0" w:rsidRPr="002C3405">
        <w:rPr>
          <w:rFonts w:asciiTheme="minorHAnsi" w:hAnsiTheme="minorHAnsi" w:cstheme="minorHAnsi"/>
          <w:highlight w:val="yellow"/>
        </w:rPr>
        <w:t>25-gauge needle at</w:t>
      </w:r>
      <w:r w:rsidR="009A35B6" w:rsidRPr="002C3405">
        <w:rPr>
          <w:rFonts w:asciiTheme="minorHAnsi" w:hAnsiTheme="minorHAnsi" w:cstheme="minorHAnsi"/>
          <w:highlight w:val="yellow"/>
        </w:rPr>
        <w:t xml:space="preserve"> </w:t>
      </w:r>
      <w:r w:rsidR="00CC05D0" w:rsidRPr="002C3405">
        <w:rPr>
          <w:rFonts w:asciiTheme="minorHAnsi" w:hAnsiTheme="minorHAnsi" w:cstheme="minorHAnsi"/>
          <w:highlight w:val="yellow"/>
        </w:rPr>
        <w:t xml:space="preserve">equidistant places </w:t>
      </w:r>
      <w:r w:rsidR="009A35B6" w:rsidRPr="002C3405">
        <w:rPr>
          <w:rFonts w:asciiTheme="minorHAnsi" w:hAnsiTheme="minorHAnsi" w:cstheme="minorHAnsi"/>
          <w:highlight w:val="yellow"/>
        </w:rPr>
        <w:t>~</w:t>
      </w:r>
      <w:r w:rsidR="00CC05D0" w:rsidRPr="002C3405">
        <w:rPr>
          <w:rFonts w:asciiTheme="minorHAnsi" w:hAnsiTheme="minorHAnsi" w:cstheme="minorHAnsi"/>
          <w:highlight w:val="yellow"/>
        </w:rPr>
        <w:t xml:space="preserve">0.5-1.0 cm apart, in an ellipse around </w:t>
      </w:r>
      <w:r w:rsidRPr="002C3405">
        <w:rPr>
          <w:rFonts w:asciiTheme="minorHAnsi" w:hAnsiTheme="minorHAnsi" w:cstheme="minorHAnsi"/>
          <w:highlight w:val="yellow"/>
        </w:rPr>
        <w:t xml:space="preserve">the </w:t>
      </w:r>
      <w:r w:rsidR="00CC05D0" w:rsidRPr="002C3405">
        <w:rPr>
          <w:rFonts w:asciiTheme="minorHAnsi" w:hAnsiTheme="minorHAnsi" w:cstheme="minorHAnsi"/>
          <w:highlight w:val="yellow"/>
        </w:rPr>
        <w:t>magnet application site.</w:t>
      </w:r>
      <w:r w:rsidR="007C513D" w:rsidRPr="002C3405">
        <w:rPr>
          <w:rFonts w:asciiTheme="minorHAnsi" w:hAnsiTheme="minorHAnsi" w:cstheme="minorHAnsi"/>
          <w:highlight w:val="yellow"/>
        </w:rPr>
        <w:t xml:space="preserve"> </w:t>
      </w:r>
    </w:p>
    <w:p w:rsidR="008C3E15" w:rsidRDefault="008C3E15" w:rsidP="008C3E15">
      <w:pPr>
        <w:pStyle w:val="ListParagraph"/>
        <w:widowControl/>
        <w:autoSpaceDE/>
        <w:autoSpaceDN/>
        <w:adjustRightInd/>
        <w:ind w:left="0"/>
        <w:rPr>
          <w:rFonts w:asciiTheme="minorHAnsi" w:hAnsiTheme="minorHAnsi" w:cstheme="minorHAnsi"/>
        </w:rPr>
      </w:pPr>
    </w:p>
    <w:p w:rsidR="005277B2" w:rsidRDefault="007C513D" w:rsidP="008C3E15">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w:t>
      </w:r>
      <w:r w:rsidR="002C3405">
        <w:rPr>
          <w:rFonts w:asciiTheme="minorHAnsi" w:hAnsiTheme="minorHAnsi" w:cstheme="minorHAnsi"/>
        </w:rPr>
        <w:t>F</w:t>
      </w:r>
      <w:r>
        <w:rPr>
          <w:rFonts w:asciiTheme="minorHAnsi" w:hAnsiTheme="minorHAnsi" w:cstheme="minorHAnsi"/>
        </w:rPr>
        <w:t>or a PU above the SCI site, inject the dorsal skin near the cervical region</w:t>
      </w:r>
      <w:r w:rsidR="008C3E15">
        <w:rPr>
          <w:rFonts w:asciiTheme="minorHAnsi" w:hAnsiTheme="minorHAnsi" w:cstheme="minorHAnsi"/>
        </w:rPr>
        <w:t>.</w:t>
      </w:r>
    </w:p>
    <w:p w:rsidR="00D9764A" w:rsidRDefault="00D9764A" w:rsidP="00B80063">
      <w:pPr>
        <w:pStyle w:val="ListParagraph"/>
        <w:widowControl/>
        <w:autoSpaceDE/>
        <w:autoSpaceDN/>
        <w:adjustRightInd/>
        <w:ind w:left="0"/>
        <w:rPr>
          <w:rFonts w:asciiTheme="minorHAnsi" w:hAnsiTheme="minorHAnsi" w:cstheme="minorHAnsi"/>
        </w:rPr>
      </w:pPr>
    </w:p>
    <w:p w:rsidR="009A35B6" w:rsidRPr="002C3405" w:rsidRDefault="00E042CD" w:rsidP="00B80063">
      <w:pPr>
        <w:pStyle w:val="ListParagraph"/>
        <w:widowControl/>
        <w:numPr>
          <w:ilvl w:val="1"/>
          <w:numId w:val="1"/>
        </w:numPr>
        <w:autoSpaceDE/>
        <w:autoSpaceDN/>
        <w:adjustRightInd/>
        <w:ind w:left="0" w:firstLine="0"/>
        <w:rPr>
          <w:rFonts w:asciiTheme="minorHAnsi" w:hAnsiTheme="minorHAnsi" w:cstheme="minorHAnsi"/>
          <w:highlight w:val="yellow"/>
        </w:rPr>
      </w:pPr>
      <w:r>
        <w:rPr>
          <w:rFonts w:asciiTheme="minorHAnsi" w:hAnsiTheme="minorHAnsi" w:cstheme="minorHAnsi"/>
          <w:highlight w:val="yellow"/>
        </w:rPr>
        <w:t>G</w:t>
      </w:r>
      <w:r w:rsidR="00BD5F93" w:rsidRPr="002C3405">
        <w:rPr>
          <w:rFonts w:asciiTheme="minorHAnsi" w:hAnsiTheme="minorHAnsi" w:cstheme="minorHAnsi"/>
          <w:highlight w:val="yellow"/>
        </w:rPr>
        <w:t xml:space="preserve">ently lift </w:t>
      </w:r>
      <w:r w:rsidR="009A35B6" w:rsidRPr="002C3405">
        <w:rPr>
          <w:rFonts w:asciiTheme="minorHAnsi" w:hAnsiTheme="minorHAnsi" w:cstheme="minorHAnsi"/>
          <w:highlight w:val="yellow"/>
        </w:rPr>
        <w:t xml:space="preserve">a </w:t>
      </w:r>
      <w:r w:rsidR="00CC05D0" w:rsidRPr="002C3405">
        <w:rPr>
          <w:rFonts w:asciiTheme="minorHAnsi" w:hAnsiTheme="minorHAnsi" w:cstheme="minorHAnsi"/>
          <w:highlight w:val="yellow"/>
        </w:rPr>
        <w:t xml:space="preserve">skin </w:t>
      </w:r>
      <w:r w:rsidR="005277B2" w:rsidRPr="002C3405">
        <w:rPr>
          <w:rFonts w:asciiTheme="minorHAnsi" w:hAnsiTheme="minorHAnsi" w:cstheme="minorHAnsi"/>
          <w:highlight w:val="yellow"/>
        </w:rPr>
        <w:t xml:space="preserve">fold on the back of </w:t>
      </w:r>
      <w:r w:rsidR="00BD5F93" w:rsidRPr="002C3405">
        <w:rPr>
          <w:rFonts w:asciiTheme="minorHAnsi" w:hAnsiTheme="minorHAnsi" w:cstheme="minorHAnsi"/>
          <w:highlight w:val="yellow"/>
        </w:rPr>
        <w:t>the mouse</w:t>
      </w:r>
      <w:r w:rsidR="00CC05D0" w:rsidRPr="002C3405">
        <w:rPr>
          <w:rFonts w:asciiTheme="minorHAnsi" w:hAnsiTheme="minorHAnsi" w:cstheme="minorHAnsi"/>
          <w:highlight w:val="yellow"/>
        </w:rPr>
        <w:t xml:space="preserve"> and </w:t>
      </w:r>
      <w:r w:rsidR="00BD5F93" w:rsidRPr="002C3405">
        <w:rPr>
          <w:rFonts w:asciiTheme="minorHAnsi" w:hAnsiTheme="minorHAnsi" w:cstheme="minorHAnsi"/>
          <w:highlight w:val="yellow"/>
        </w:rPr>
        <w:t xml:space="preserve">sandwich it </w:t>
      </w:r>
      <w:r w:rsidR="005277B2" w:rsidRPr="002C3405">
        <w:rPr>
          <w:rFonts w:asciiTheme="minorHAnsi" w:hAnsiTheme="minorHAnsi" w:cstheme="minorHAnsi"/>
          <w:highlight w:val="yellow"/>
        </w:rPr>
        <w:t>between 2</w:t>
      </w:r>
      <w:r w:rsidR="00BD5F93" w:rsidRPr="002C3405">
        <w:rPr>
          <w:rFonts w:asciiTheme="minorHAnsi" w:hAnsiTheme="minorHAnsi" w:cstheme="minorHAnsi"/>
          <w:highlight w:val="yellow"/>
        </w:rPr>
        <w:t xml:space="preserve"> </w:t>
      </w:r>
      <w:r w:rsidR="00CC05D0" w:rsidRPr="002C3405">
        <w:rPr>
          <w:rFonts w:asciiTheme="minorHAnsi" w:hAnsiTheme="minorHAnsi" w:cstheme="minorHAnsi"/>
          <w:highlight w:val="yellow"/>
        </w:rPr>
        <w:t>magnet</w:t>
      </w:r>
      <w:r w:rsidR="00BD5F93" w:rsidRPr="002C3405">
        <w:rPr>
          <w:rFonts w:asciiTheme="minorHAnsi" w:hAnsiTheme="minorHAnsi" w:cstheme="minorHAnsi"/>
          <w:highlight w:val="yellow"/>
        </w:rPr>
        <w:t>ic</w:t>
      </w:r>
      <w:r w:rsidR="005277B2" w:rsidRPr="002C3405">
        <w:rPr>
          <w:rFonts w:asciiTheme="minorHAnsi" w:hAnsiTheme="minorHAnsi" w:cstheme="minorHAnsi"/>
          <w:highlight w:val="yellow"/>
        </w:rPr>
        <w:t xml:space="preserve"> discs </w:t>
      </w:r>
      <w:r w:rsidR="009A35B6" w:rsidRPr="002C3405">
        <w:rPr>
          <w:rFonts w:asciiTheme="minorHAnsi" w:hAnsiTheme="minorHAnsi" w:cstheme="minorHAnsi"/>
          <w:highlight w:val="yellow"/>
        </w:rPr>
        <w:t>(5×12 mm diameter, 2.4 g</w:t>
      </w:r>
      <w:r w:rsidR="00BD5F93" w:rsidRPr="002C3405">
        <w:rPr>
          <w:rFonts w:asciiTheme="minorHAnsi" w:hAnsiTheme="minorHAnsi" w:cstheme="minorHAnsi"/>
          <w:highlight w:val="yellow"/>
        </w:rPr>
        <w:t xml:space="preserve"> each</w:t>
      </w:r>
      <w:r w:rsidR="009A35B6" w:rsidRPr="002C3405">
        <w:rPr>
          <w:rFonts w:asciiTheme="minorHAnsi" w:hAnsiTheme="minorHAnsi" w:cstheme="minorHAnsi"/>
          <w:highlight w:val="yellow"/>
        </w:rPr>
        <w:t xml:space="preserve">, </w:t>
      </w:r>
      <w:r w:rsidR="005277B2" w:rsidRPr="002C3405">
        <w:rPr>
          <w:rFonts w:asciiTheme="minorHAnsi" w:hAnsiTheme="minorHAnsi" w:cstheme="minorHAnsi"/>
          <w:highlight w:val="yellow"/>
        </w:rPr>
        <w:t xml:space="preserve">3800 </w:t>
      </w:r>
      <w:r w:rsidR="009A35B6" w:rsidRPr="002C3405">
        <w:rPr>
          <w:rFonts w:asciiTheme="minorHAnsi" w:hAnsiTheme="minorHAnsi" w:cstheme="minorHAnsi"/>
          <w:highlight w:val="yellow"/>
        </w:rPr>
        <w:t xml:space="preserve">G magnetic force) </w:t>
      </w:r>
      <w:r w:rsidR="00467FCC" w:rsidRPr="002C3405">
        <w:rPr>
          <w:rFonts w:asciiTheme="minorHAnsi" w:hAnsiTheme="minorHAnsi" w:cstheme="minorHAnsi"/>
          <w:highlight w:val="yellow"/>
        </w:rPr>
        <w:t>(</w:t>
      </w:r>
      <w:r w:rsidR="00467FCC" w:rsidRPr="002C3405">
        <w:rPr>
          <w:rFonts w:asciiTheme="minorHAnsi" w:hAnsiTheme="minorHAnsi" w:cstheme="minorHAnsi"/>
          <w:b/>
          <w:highlight w:val="yellow"/>
        </w:rPr>
        <w:t>Figure 1</w:t>
      </w:r>
      <w:r w:rsidR="00467FCC" w:rsidRPr="002C3405">
        <w:rPr>
          <w:rFonts w:asciiTheme="minorHAnsi" w:hAnsiTheme="minorHAnsi" w:cstheme="minorHAnsi"/>
          <w:highlight w:val="yellow"/>
        </w:rPr>
        <w:t>)</w:t>
      </w:r>
      <w:r w:rsidR="009A35B6" w:rsidRPr="002C3405">
        <w:rPr>
          <w:rFonts w:asciiTheme="minorHAnsi" w:hAnsiTheme="minorHAnsi" w:cstheme="minorHAnsi"/>
          <w:highlight w:val="yellow"/>
        </w:rPr>
        <w:t>.</w:t>
      </w:r>
      <w:r w:rsidR="00FD00A7" w:rsidRPr="002C3405">
        <w:rPr>
          <w:rFonts w:asciiTheme="minorHAnsi" w:hAnsiTheme="minorHAnsi" w:cstheme="minorHAnsi"/>
          <w:highlight w:val="yellow"/>
          <w:vertAlign w:val="superscript"/>
        </w:rPr>
        <w:t>11-12</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467FCC" w:rsidRPr="002C3405" w:rsidRDefault="005277B2"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 xml:space="preserve">Immediately after magnet application, </w:t>
      </w:r>
      <w:r w:rsidR="00BD5F93" w:rsidRPr="002C3405">
        <w:rPr>
          <w:rFonts w:asciiTheme="minorHAnsi" w:hAnsiTheme="minorHAnsi" w:cstheme="minorHAnsi"/>
          <w:highlight w:val="yellow"/>
        </w:rPr>
        <w:t xml:space="preserve">return </w:t>
      </w:r>
      <w:r w:rsidRPr="002C3405">
        <w:rPr>
          <w:rFonts w:asciiTheme="minorHAnsi" w:hAnsiTheme="minorHAnsi" w:cstheme="minorHAnsi"/>
          <w:highlight w:val="yellow"/>
        </w:rPr>
        <w:t xml:space="preserve">animals to </w:t>
      </w:r>
      <w:r w:rsidR="00B0473D" w:rsidRPr="002C3405">
        <w:rPr>
          <w:rFonts w:asciiTheme="minorHAnsi" w:hAnsiTheme="minorHAnsi" w:cstheme="minorHAnsi"/>
          <w:highlight w:val="yellow"/>
        </w:rPr>
        <w:t>single</w:t>
      </w:r>
      <w:r w:rsidR="00467FCC" w:rsidRPr="002C3405">
        <w:rPr>
          <w:rFonts w:asciiTheme="minorHAnsi" w:hAnsiTheme="minorHAnsi" w:cstheme="minorHAnsi"/>
          <w:highlight w:val="yellow"/>
        </w:rPr>
        <w:t xml:space="preserve"> cage</w:t>
      </w:r>
      <w:r w:rsidR="00DD3C40" w:rsidRPr="002C3405">
        <w:rPr>
          <w:rFonts w:asciiTheme="minorHAnsi" w:hAnsiTheme="minorHAnsi" w:cstheme="minorHAnsi"/>
          <w:highlight w:val="yellow"/>
        </w:rPr>
        <w:t>s</w:t>
      </w:r>
      <w:r w:rsidR="00467FCC" w:rsidRPr="002C3405">
        <w:rPr>
          <w:rFonts w:asciiTheme="minorHAnsi" w:hAnsiTheme="minorHAnsi" w:cstheme="minorHAnsi"/>
          <w:highlight w:val="yellow"/>
        </w:rPr>
        <w:t xml:space="preserve"> </w:t>
      </w:r>
      <w:r w:rsidR="00DD3C40" w:rsidRPr="002C3405">
        <w:rPr>
          <w:rFonts w:asciiTheme="minorHAnsi" w:hAnsiTheme="minorHAnsi" w:cstheme="minorHAnsi"/>
          <w:highlight w:val="yellow"/>
        </w:rPr>
        <w:t xml:space="preserve">placed </w:t>
      </w:r>
      <w:r w:rsidR="00467FCC" w:rsidRPr="002C3405">
        <w:rPr>
          <w:rFonts w:asciiTheme="minorHAnsi" w:hAnsiTheme="minorHAnsi" w:cstheme="minorHAnsi"/>
          <w:highlight w:val="yellow"/>
        </w:rPr>
        <w:t xml:space="preserve">onto </w:t>
      </w:r>
      <w:r w:rsidR="00B0473D" w:rsidRPr="002C3405">
        <w:rPr>
          <w:rFonts w:asciiTheme="minorHAnsi" w:hAnsiTheme="minorHAnsi" w:cstheme="minorHAnsi"/>
          <w:highlight w:val="yellow"/>
        </w:rPr>
        <w:t xml:space="preserve">a </w:t>
      </w:r>
      <w:r w:rsidR="00467FCC" w:rsidRPr="002C3405">
        <w:rPr>
          <w:rFonts w:asciiTheme="minorHAnsi" w:hAnsiTheme="minorHAnsi" w:cstheme="minorHAnsi"/>
          <w:highlight w:val="yellow"/>
        </w:rPr>
        <w:t>heating pad until full consciousness is regained (</w:t>
      </w:r>
      <w:r w:rsidR="00467FCC" w:rsidRPr="002C3405">
        <w:rPr>
          <w:rFonts w:asciiTheme="minorHAnsi" w:hAnsiTheme="minorHAnsi" w:cstheme="minorHAnsi"/>
          <w:b/>
          <w:highlight w:val="yellow"/>
        </w:rPr>
        <w:t>Figure 1</w:t>
      </w:r>
      <w:r w:rsidR="00467FCC" w:rsidRPr="002C3405">
        <w:rPr>
          <w:rFonts w:asciiTheme="minorHAnsi" w:hAnsiTheme="minorHAnsi" w:cstheme="minorHAnsi"/>
          <w:highlight w:val="yellow"/>
        </w:rPr>
        <w:t>)</w:t>
      </w:r>
      <w:r w:rsidR="00CC05D0" w:rsidRPr="002C3405">
        <w:rPr>
          <w:rFonts w:asciiTheme="minorHAnsi" w:hAnsiTheme="minorHAnsi" w:cstheme="minorHAnsi"/>
          <w:highlight w:val="yellow"/>
        </w:rPr>
        <w:t>.</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CC05D0" w:rsidRPr="002C3405" w:rsidRDefault="00C45CE3"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 xml:space="preserve">After 12 h of magnet application, </w:t>
      </w:r>
      <w:r w:rsidR="00B0473D" w:rsidRPr="009B7889">
        <w:rPr>
          <w:rFonts w:asciiTheme="minorHAnsi" w:hAnsiTheme="minorHAnsi" w:cstheme="minorHAnsi"/>
        </w:rPr>
        <w:t xml:space="preserve">lightly anesthetize animal with isoflurane and </w:t>
      </w:r>
      <w:r w:rsidR="00B0473D" w:rsidRPr="002C3405">
        <w:rPr>
          <w:rFonts w:asciiTheme="minorHAnsi" w:hAnsiTheme="minorHAnsi" w:cstheme="minorHAnsi"/>
          <w:highlight w:val="yellow"/>
        </w:rPr>
        <w:t xml:space="preserve">remove the </w:t>
      </w:r>
      <w:r w:rsidRPr="002C3405">
        <w:rPr>
          <w:rFonts w:asciiTheme="minorHAnsi" w:hAnsiTheme="minorHAnsi" w:cstheme="minorHAnsi"/>
          <w:highlight w:val="yellow"/>
        </w:rPr>
        <w:t>magnets</w:t>
      </w:r>
      <w:r w:rsidR="00B0473D" w:rsidRPr="002C3405">
        <w:rPr>
          <w:rFonts w:asciiTheme="minorHAnsi" w:hAnsiTheme="minorHAnsi" w:cstheme="minorHAnsi"/>
          <w:highlight w:val="yellow"/>
        </w:rPr>
        <w:t xml:space="preserve">. Take </w:t>
      </w:r>
      <w:r w:rsidRPr="002C3405">
        <w:rPr>
          <w:rFonts w:asciiTheme="minorHAnsi" w:hAnsiTheme="minorHAnsi" w:cstheme="minorHAnsi"/>
          <w:highlight w:val="yellow"/>
        </w:rPr>
        <w:t xml:space="preserve">a photograph </w:t>
      </w:r>
      <w:r w:rsidR="00B0473D" w:rsidRPr="002C3405">
        <w:rPr>
          <w:rFonts w:asciiTheme="minorHAnsi" w:hAnsiTheme="minorHAnsi" w:cstheme="minorHAnsi"/>
          <w:highlight w:val="yellow"/>
        </w:rPr>
        <w:t xml:space="preserve">of the wound sites, to record </w:t>
      </w:r>
      <w:r w:rsidR="00085B4A">
        <w:rPr>
          <w:rFonts w:asciiTheme="minorHAnsi" w:hAnsiTheme="minorHAnsi" w:cstheme="minorHAnsi"/>
          <w:highlight w:val="yellow"/>
        </w:rPr>
        <w:t xml:space="preserve">the </w:t>
      </w:r>
      <w:r w:rsidR="00B0473D" w:rsidRPr="002C3405">
        <w:rPr>
          <w:rFonts w:asciiTheme="minorHAnsi" w:hAnsiTheme="minorHAnsi" w:cstheme="minorHAnsi"/>
          <w:highlight w:val="yellow"/>
        </w:rPr>
        <w:t>initial appearance of PU (</w:t>
      </w:r>
      <w:r w:rsidRPr="002C3405">
        <w:rPr>
          <w:rFonts w:asciiTheme="minorHAnsi" w:hAnsiTheme="minorHAnsi" w:cstheme="minorHAnsi"/>
          <w:highlight w:val="yellow"/>
        </w:rPr>
        <w:t>day</w:t>
      </w:r>
      <w:r w:rsidR="00DD3C40" w:rsidRPr="002C3405">
        <w:rPr>
          <w:rFonts w:asciiTheme="minorHAnsi" w:hAnsiTheme="minorHAnsi" w:cstheme="minorHAnsi"/>
          <w:highlight w:val="yellow"/>
        </w:rPr>
        <w:t xml:space="preserve"> </w:t>
      </w:r>
      <w:r w:rsidRPr="002C3405">
        <w:rPr>
          <w:rFonts w:asciiTheme="minorHAnsi" w:hAnsiTheme="minorHAnsi" w:cstheme="minorHAnsi"/>
          <w:highlight w:val="yellow"/>
        </w:rPr>
        <w:t>0</w:t>
      </w:r>
      <w:r w:rsidR="00B0473D" w:rsidRPr="002C3405">
        <w:rPr>
          <w:rFonts w:asciiTheme="minorHAnsi" w:hAnsiTheme="minorHAnsi" w:cstheme="minorHAnsi"/>
          <w:highlight w:val="yellow"/>
        </w:rPr>
        <w:t xml:space="preserve"> time point)</w:t>
      </w:r>
      <w:r w:rsidRPr="002C3405">
        <w:rPr>
          <w:rFonts w:asciiTheme="minorHAnsi" w:hAnsiTheme="minorHAnsi" w:cstheme="minorHAnsi"/>
          <w:highlight w:val="yellow"/>
        </w:rPr>
        <w:t xml:space="preserve">. </w:t>
      </w:r>
      <w:r w:rsidR="00B0473D" w:rsidRPr="002C3405">
        <w:rPr>
          <w:rFonts w:asciiTheme="minorHAnsi" w:hAnsiTheme="minorHAnsi" w:cstheme="minorHAnsi"/>
          <w:highlight w:val="yellow"/>
        </w:rPr>
        <w:t>Cover t</w:t>
      </w:r>
      <w:r w:rsidRPr="002C3405">
        <w:rPr>
          <w:rFonts w:asciiTheme="minorHAnsi" w:hAnsiTheme="minorHAnsi" w:cstheme="minorHAnsi"/>
          <w:highlight w:val="yellow"/>
        </w:rPr>
        <w:t xml:space="preserve">he wound with </w:t>
      </w:r>
      <w:r w:rsidR="00085B4A">
        <w:rPr>
          <w:rFonts w:asciiTheme="minorHAnsi" w:hAnsiTheme="minorHAnsi" w:cstheme="minorHAnsi"/>
          <w:highlight w:val="yellow"/>
        </w:rPr>
        <w:t>transparent dressing film</w:t>
      </w:r>
      <w:r w:rsidRPr="002C3405">
        <w:rPr>
          <w:rFonts w:asciiTheme="minorHAnsi" w:hAnsiTheme="minorHAnsi" w:cstheme="minorHAnsi"/>
          <w:highlight w:val="yellow"/>
        </w:rPr>
        <w:t xml:space="preserve"> </w:t>
      </w:r>
      <w:r w:rsidR="00B0473D" w:rsidRPr="002C3405">
        <w:rPr>
          <w:rFonts w:asciiTheme="minorHAnsi" w:hAnsiTheme="minorHAnsi" w:cstheme="minorHAnsi"/>
          <w:highlight w:val="yellow"/>
        </w:rPr>
        <w:t xml:space="preserve">(3M) </w:t>
      </w:r>
      <w:r w:rsidRPr="002C3405">
        <w:rPr>
          <w:rFonts w:asciiTheme="minorHAnsi" w:hAnsiTheme="minorHAnsi" w:cstheme="minorHAnsi"/>
          <w:highlight w:val="yellow"/>
        </w:rPr>
        <w:t xml:space="preserve">to avoid </w:t>
      </w:r>
      <w:r w:rsidR="00B0473D" w:rsidRPr="002C3405">
        <w:rPr>
          <w:rFonts w:asciiTheme="minorHAnsi" w:hAnsiTheme="minorHAnsi" w:cstheme="minorHAnsi"/>
          <w:highlight w:val="yellow"/>
        </w:rPr>
        <w:t>drying or contamination</w:t>
      </w:r>
      <w:r w:rsidRPr="002C3405">
        <w:rPr>
          <w:rFonts w:asciiTheme="minorHAnsi" w:hAnsiTheme="minorHAnsi" w:cstheme="minorHAnsi"/>
          <w:highlight w:val="yellow"/>
        </w:rPr>
        <w:t>.</w:t>
      </w:r>
      <w:r w:rsidR="00E042CD">
        <w:rPr>
          <w:rFonts w:asciiTheme="minorHAnsi" w:hAnsiTheme="minorHAnsi" w:cstheme="minorHAnsi"/>
          <w:highlight w:val="yellow"/>
        </w:rPr>
        <w:t xml:space="preserve">  </w:t>
      </w:r>
    </w:p>
    <w:p w:rsidR="00D9764A" w:rsidRPr="002C3405" w:rsidRDefault="00D9764A" w:rsidP="00B80063">
      <w:pPr>
        <w:pStyle w:val="ListParagraph"/>
        <w:widowControl/>
        <w:autoSpaceDE/>
        <w:autoSpaceDN/>
        <w:adjustRightInd/>
        <w:ind w:left="0"/>
        <w:rPr>
          <w:rFonts w:asciiTheme="minorHAnsi" w:hAnsiTheme="minorHAnsi" w:cstheme="minorHAnsi"/>
          <w:b/>
          <w:highlight w:val="yellow"/>
        </w:rPr>
      </w:pPr>
    </w:p>
    <w:p w:rsidR="00CC05D0" w:rsidRPr="002C3405" w:rsidRDefault="00CC05D0" w:rsidP="00B80063">
      <w:pPr>
        <w:pStyle w:val="ListParagraph"/>
        <w:widowControl/>
        <w:numPr>
          <w:ilvl w:val="0"/>
          <w:numId w:val="1"/>
        </w:numPr>
        <w:autoSpaceDE/>
        <w:autoSpaceDN/>
        <w:adjustRightInd/>
        <w:ind w:left="0" w:firstLine="0"/>
        <w:rPr>
          <w:rFonts w:asciiTheme="minorHAnsi" w:hAnsiTheme="minorHAnsi" w:cstheme="minorHAnsi"/>
          <w:b/>
          <w:highlight w:val="yellow"/>
        </w:rPr>
      </w:pPr>
      <w:r w:rsidRPr="002C3405">
        <w:rPr>
          <w:rFonts w:asciiTheme="minorHAnsi" w:hAnsiTheme="minorHAnsi" w:cstheme="minorHAnsi"/>
          <w:b/>
          <w:highlight w:val="yellow"/>
        </w:rPr>
        <w:t>Post-Operative Animal Care</w:t>
      </w:r>
      <w:r w:rsidR="005844B3" w:rsidRPr="002C3405">
        <w:rPr>
          <w:rFonts w:asciiTheme="minorHAnsi" w:hAnsiTheme="minorHAnsi" w:cstheme="minorHAnsi"/>
          <w:b/>
          <w:highlight w:val="yellow"/>
        </w:rPr>
        <w:t>,</w:t>
      </w:r>
      <w:r w:rsidR="00467FCC" w:rsidRPr="002C3405">
        <w:rPr>
          <w:rFonts w:asciiTheme="minorHAnsi" w:hAnsiTheme="minorHAnsi" w:cstheme="minorHAnsi"/>
          <w:b/>
          <w:highlight w:val="yellow"/>
        </w:rPr>
        <w:t xml:space="preserve"> </w:t>
      </w:r>
      <w:r w:rsidR="005844B3" w:rsidRPr="002C3405">
        <w:rPr>
          <w:rFonts w:asciiTheme="minorHAnsi" w:hAnsiTheme="minorHAnsi" w:cstheme="minorHAnsi"/>
          <w:b/>
          <w:highlight w:val="yellow"/>
        </w:rPr>
        <w:t>Euthanasia, and Tissue Collection for Histology</w:t>
      </w:r>
      <w:r w:rsidR="00E042CD">
        <w:rPr>
          <w:rFonts w:asciiTheme="minorHAnsi" w:hAnsiTheme="minorHAnsi" w:cstheme="minorHAnsi"/>
          <w:b/>
          <w:highlight w:val="yellow"/>
        </w:rPr>
        <w:t xml:space="preserve"> </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467FCC" w:rsidRPr="002C3405" w:rsidRDefault="00B0473D"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lastRenderedPageBreak/>
        <w:t>Immediately after surgery, i</w:t>
      </w:r>
      <w:r w:rsidR="00CC05D0" w:rsidRPr="002C3405">
        <w:rPr>
          <w:rFonts w:asciiTheme="minorHAnsi" w:hAnsiTheme="minorHAnsi" w:cstheme="minorHAnsi"/>
          <w:highlight w:val="yellow"/>
        </w:rPr>
        <w:t>nject the animal with 1 mL of 0.9% saline subcutaneously for hydration</w:t>
      </w:r>
      <w:r w:rsidR="00467FCC" w:rsidRPr="002C3405">
        <w:rPr>
          <w:rFonts w:asciiTheme="minorHAnsi" w:hAnsiTheme="minorHAnsi" w:cstheme="minorHAnsi"/>
          <w:highlight w:val="yellow"/>
        </w:rPr>
        <w:t>.</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5844B3" w:rsidRPr="002C3405" w:rsidRDefault="00B0473D"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S</w:t>
      </w:r>
      <w:r w:rsidR="005844B3" w:rsidRPr="002C3405">
        <w:rPr>
          <w:rFonts w:asciiTheme="minorHAnsi" w:hAnsiTheme="minorHAnsi" w:cstheme="minorHAnsi"/>
          <w:highlight w:val="yellow"/>
        </w:rPr>
        <w:t xml:space="preserve">ubcutaneously inject </w:t>
      </w:r>
      <w:r w:rsidR="00E042CD">
        <w:rPr>
          <w:rFonts w:asciiTheme="minorHAnsi" w:hAnsiTheme="minorHAnsi" w:cstheme="minorHAnsi"/>
          <w:highlight w:val="yellow"/>
        </w:rPr>
        <w:t>b</w:t>
      </w:r>
      <w:r w:rsidR="00E042CD" w:rsidRPr="002C3405">
        <w:rPr>
          <w:rFonts w:asciiTheme="minorHAnsi" w:hAnsiTheme="minorHAnsi" w:cstheme="minorHAnsi"/>
          <w:highlight w:val="yellow"/>
        </w:rPr>
        <w:t>uprenorphine</w:t>
      </w:r>
      <w:r w:rsidR="005844B3" w:rsidRPr="002C3405">
        <w:rPr>
          <w:rFonts w:asciiTheme="minorHAnsi" w:hAnsiTheme="minorHAnsi" w:cstheme="minorHAnsi"/>
          <w:highlight w:val="yellow"/>
        </w:rPr>
        <w:t xml:space="preserve">-SR (1 mg/kg) immediately </w:t>
      </w:r>
      <w:r w:rsidRPr="002C3405">
        <w:rPr>
          <w:rFonts w:asciiTheme="minorHAnsi" w:hAnsiTheme="minorHAnsi" w:cstheme="minorHAnsi"/>
          <w:highlight w:val="yellow"/>
        </w:rPr>
        <w:t>for analgesia</w:t>
      </w:r>
      <w:r w:rsidR="005844B3" w:rsidRPr="002C3405">
        <w:rPr>
          <w:rFonts w:asciiTheme="minorHAnsi" w:hAnsiTheme="minorHAnsi" w:cstheme="minorHAnsi"/>
          <w:highlight w:val="yellow"/>
        </w:rPr>
        <w:t xml:space="preserve">. </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5844B3" w:rsidRPr="002C3405" w:rsidRDefault="00467FCC"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 xml:space="preserve">Inject </w:t>
      </w:r>
      <w:r w:rsidR="00F87C4D" w:rsidRPr="002C3405">
        <w:rPr>
          <w:rFonts w:asciiTheme="minorHAnsi" w:hAnsiTheme="minorHAnsi" w:cstheme="minorHAnsi"/>
          <w:highlight w:val="yellow"/>
        </w:rPr>
        <w:t xml:space="preserve">subcutaneously </w:t>
      </w:r>
      <w:r w:rsidRPr="002C3405">
        <w:rPr>
          <w:rFonts w:asciiTheme="minorHAnsi" w:hAnsiTheme="minorHAnsi" w:cstheme="minorHAnsi"/>
          <w:highlight w:val="yellow"/>
        </w:rPr>
        <w:t xml:space="preserve">animal daily meloxicam (1 mg/kg), </w:t>
      </w:r>
      <w:r w:rsidR="00165540" w:rsidRPr="002C3405">
        <w:rPr>
          <w:rFonts w:asciiTheme="minorHAnsi" w:hAnsiTheme="minorHAnsi" w:cstheme="minorHAnsi"/>
          <w:highlight w:val="yellow"/>
        </w:rPr>
        <w:t xml:space="preserve">and </w:t>
      </w:r>
      <w:r w:rsidRPr="002C3405">
        <w:rPr>
          <w:rFonts w:asciiTheme="minorHAnsi" w:hAnsiTheme="minorHAnsi" w:cstheme="minorHAnsi"/>
          <w:highlight w:val="yellow"/>
        </w:rPr>
        <w:t xml:space="preserve">cefazolin (50 mg/kg for </w:t>
      </w:r>
      <w:r w:rsidR="00165540" w:rsidRPr="002C3405">
        <w:rPr>
          <w:rFonts w:asciiTheme="minorHAnsi" w:hAnsiTheme="minorHAnsi" w:cstheme="minorHAnsi"/>
          <w:highlight w:val="yellow"/>
        </w:rPr>
        <w:t>3-</w:t>
      </w:r>
      <w:r w:rsidRPr="002C3405">
        <w:rPr>
          <w:rFonts w:asciiTheme="minorHAnsi" w:hAnsiTheme="minorHAnsi" w:cstheme="minorHAnsi"/>
          <w:highlight w:val="yellow"/>
        </w:rPr>
        <w:t xml:space="preserve">7 days), and daily </w:t>
      </w:r>
      <w:r w:rsidR="005844B3" w:rsidRPr="002C3405">
        <w:rPr>
          <w:rFonts w:asciiTheme="minorHAnsi" w:hAnsiTheme="minorHAnsi" w:cstheme="minorHAnsi"/>
          <w:highlight w:val="yellow"/>
        </w:rPr>
        <w:t xml:space="preserve">manual </w:t>
      </w:r>
      <w:r w:rsidRPr="002C3405">
        <w:rPr>
          <w:rFonts w:asciiTheme="minorHAnsi" w:hAnsiTheme="minorHAnsi" w:cstheme="minorHAnsi"/>
          <w:highlight w:val="yellow"/>
        </w:rPr>
        <w:t xml:space="preserve">bladder evacuation. </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AE3C0E" w:rsidRPr="002C3405" w:rsidRDefault="00B0473D"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Place animals in single cages</w:t>
      </w:r>
      <w:r w:rsidR="008C3E15" w:rsidRPr="002C3405">
        <w:rPr>
          <w:rFonts w:asciiTheme="minorHAnsi" w:hAnsiTheme="minorHAnsi" w:cstheme="minorHAnsi"/>
          <w:highlight w:val="yellow"/>
        </w:rPr>
        <w:t xml:space="preserve"> </w:t>
      </w:r>
      <w:r w:rsidRPr="002C3405">
        <w:rPr>
          <w:rFonts w:asciiTheme="minorHAnsi" w:hAnsiTheme="minorHAnsi" w:cstheme="minorHAnsi"/>
          <w:highlight w:val="yellow"/>
        </w:rPr>
        <w:t>and p</w:t>
      </w:r>
      <w:r w:rsidR="003A6378" w:rsidRPr="002C3405">
        <w:rPr>
          <w:rFonts w:asciiTheme="minorHAnsi" w:hAnsiTheme="minorHAnsi" w:cstheme="minorHAnsi"/>
          <w:highlight w:val="yellow"/>
        </w:rPr>
        <w:t xml:space="preserve">rovide </w:t>
      </w:r>
      <w:r w:rsidR="00CC05D0" w:rsidRPr="002C3405">
        <w:rPr>
          <w:rFonts w:asciiTheme="minorHAnsi" w:hAnsiTheme="minorHAnsi" w:cstheme="minorHAnsi"/>
          <w:highlight w:val="yellow"/>
        </w:rPr>
        <w:t>accessible</w:t>
      </w:r>
      <w:r w:rsidR="005844B3" w:rsidRPr="002C3405">
        <w:rPr>
          <w:rFonts w:asciiTheme="minorHAnsi" w:hAnsiTheme="minorHAnsi" w:cstheme="minorHAnsi"/>
          <w:highlight w:val="yellow"/>
        </w:rPr>
        <w:t xml:space="preserve"> </w:t>
      </w:r>
      <w:r w:rsidR="00CC05D0" w:rsidRPr="002C3405">
        <w:rPr>
          <w:rFonts w:asciiTheme="minorHAnsi" w:hAnsiTheme="minorHAnsi" w:cstheme="minorHAnsi"/>
          <w:highlight w:val="yellow"/>
        </w:rPr>
        <w:t>food and water</w:t>
      </w:r>
      <w:r w:rsidR="008645A9" w:rsidRPr="002C3405">
        <w:rPr>
          <w:rFonts w:asciiTheme="minorHAnsi" w:hAnsiTheme="minorHAnsi" w:cstheme="minorHAnsi"/>
          <w:highlight w:val="yellow"/>
        </w:rPr>
        <w:t xml:space="preserve"> </w:t>
      </w:r>
      <w:r w:rsidR="008645A9" w:rsidRPr="002C3405">
        <w:rPr>
          <w:rFonts w:asciiTheme="minorHAnsi" w:hAnsiTheme="minorHAnsi" w:cstheme="minorHAnsi"/>
          <w:i/>
          <w:highlight w:val="yellow"/>
        </w:rPr>
        <w:t>ad libitum</w:t>
      </w:r>
      <w:r w:rsidR="003A6378" w:rsidRPr="002C3405">
        <w:rPr>
          <w:rFonts w:asciiTheme="minorHAnsi" w:hAnsiTheme="minorHAnsi" w:cstheme="minorHAnsi"/>
          <w:highlight w:val="yellow"/>
        </w:rPr>
        <w:t>.</w:t>
      </w:r>
      <w:r w:rsidR="005844B3" w:rsidRPr="002C3405">
        <w:rPr>
          <w:rFonts w:asciiTheme="minorHAnsi" w:hAnsiTheme="minorHAnsi" w:cstheme="minorHAnsi"/>
          <w:highlight w:val="yellow"/>
        </w:rPr>
        <w:t xml:space="preserve"> </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8645A9" w:rsidRPr="002C3405" w:rsidRDefault="00CC05D0"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 xml:space="preserve">Remove </w:t>
      </w:r>
      <w:r w:rsidR="00B0473D" w:rsidRPr="002C3405">
        <w:rPr>
          <w:rFonts w:asciiTheme="minorHAnsi" w:hAnsiTheme="minorHAnsi" w:cstheme="minorHAnsi"/>
          <w:highlight w:val="yellow"/>
        </w:rPr>
        <w:t>surgical</w:t>
      </w:r>
      <w:r w:rsidR="00165540" w:rsidRPr="002C3405">
        <w:rPr>
          <w:rFonts w:asciiTheme="minorHAnsi" w:hAnsiTheme="minorHAnsi" w:cstheme="minorHAnsi"/>
          <w:highlight w:val="yellow"/>
        </w:rPr>
        <w:t xml:space="preserve"> clips </w:t>
      </w:r>
      <w:r w:rsidR="005844B3" w:rsidRPr="002C3405">
        <w:rPr>
          <w:rFonts w:asciiTheme="minorHAnsi" w:hAnsiTheme="minorHAnsi" w:cstheme="minorHAnsi"/>
          <w:highlight w:val="yellow"/>
        </w:rPr>
        <w:t>7</w:t>
      </w:r>
      <w:r w:rsidRPr="002C3405">
        <w:rPr>
          <w:rFonts w:asciiTheme="minorHAnsi" w:hAnsiTheme="minorHAnsi" w:cstheme="minorHAnsi"/>
          <w:highlight w:val="yellow"/>
        </w:rPr>
        <w:t xml:space="preserve"> days</w:t>
      </w:r>
      <w:r w:rsidR="005844B3" w:rsidRPr="002C3405">
        <w:rPr>
          <w:rFonts w:asciiTheme="minorHAnsi" w:hAnsiTheme="minorHAnsi" w:cstheme="minorHAnsi"/>
          <w:highlight w:val="yellow"/>
        </w:rPr>
        <w:t xml:space="preserve"> </w:t>
      </w:r>
      <w:r w:rsidR="00B0473D" w:rsidRPr="002C3405">
        <w:rPr>
          <w:rFonts w:asciiTheme="minorHAnsi" w:hAnsiTheme="minorHAnsi" w:cstheme="minorHAnsi"/>
          <w:highlight w:val="yellow"/>
        </w:rPr>
        <w:t xml:space="preserve">after </w:t>
      </w:r>
      <w:r w:rsidR="005844B3" w:rsidRPr="002C3405">
        <w:rPr>
          <w:rFonts w:asciiTheme="minorHAnsi" w:hAnsiTheme="minorHAnsi" w:cstheme="minorHAnsi"/>
          <w:highlight w:val="yellow"/>
        </w:rPr>
        <w:t>SCI</w:t>
      </w:r>
      <w:r w:rsidR="00B0473D" w:rsidRPr="002C3405">
        <w:rPr>
          <w:rFonts w:asciiTheme="minorHAnsi" w:hAnsiTheme="minorHAnsi" w:cstheme="minorHAnsi"/>
          <w:highlight w:val="yellow"/>
        </w:rPr>
        <w:t xml:space="preserve"> surgery</w:t>
      </w:r>
      <w:r w:rsidRPr="002C3405">
        <w:rPr>
          <w:rFonts w:asciiTheme="minorHAnsi" w:hAnsiTheme="minorHAnsi" w:cstheme="minorHAnsi"/>
          <w:highlight w:val="yellow"/>
        </w:rPr>
        <w:t xml:space="preserve">. </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8645A9" w:rsidRPr="009B7889" w:rsidRDefault="00B0473D" w:rsidP="00B80063">
      <w:pPr>
        <w:pStyle w:val="ListParagraph"/>
        <w:widowControl/>
        <w:numPr>
          <w:ilvl w:val="1"/>
          <w:numId w:val="1"/>
        </w:numPr>
        <w:autoSpaceDE/>
        <w:autoSpaceDN/>
        <w:adjustRightInd/>
        <w:ind w:left="0" w:firstLine="0"/>
        <w:rPr>
          <w:rFonts w:asciiTheme="minorHAnsi" w:hAnsiTheme="minorHAnsi" w:cstheme="minorHAnsi"/>
        </w:rPr>
      </w:pPr>
      <w:r w:rsidRPr="009B7889">
        <w:rPr>
          <w:rFonts w:asciiTheme="minorHAnsi" w:hAnsiTheme="minorHAnsi" w:cstheme="minorHAnsi"/>
        </w:rPr>
        <w:t xml:space="preserve">At the desired </w:t>
      </w:r>
      <w:r w:rsidR="008645A9" w:rsidRPr="009B7889">
        <w:rPr>
          <w:rFonts w:asciiTheme="minorHAnsi" w:hAnsiTheme="minorHAnsi" w:cstheme="minorHAnsi"/>
        </w:rPr>
        <w:t xml:space="preserve">time points after SCI and skin wounding, </w:t>
      </w:r>
      <w:r w:rsidRPr="009B7889">
        <w:rPr>
          <w:rFonts w:asciiTheme="minorHAnsi" w:hAnsiTheme="minorHAnsi" w:cstheme="minorHAnsi"/>
        </w:rPr>
        <w:t xml:space="preserve">euthanize </w:t>
      </w:r>
      <w:r w:rsidR="008645A9" w:rsidRPr="009B7889">
        <w:rPr>
          <w:rFonts w:asciiTheme="minorHAnsi" w:hAnsiTheme="minorHAnsi" w:cstheme="minorHAnsi"/>
        </w:rPr>
        <w:t>animals by CO</w:t>
      </w:r>
      <w:r w:rsidR="008645A9" w:rsidRPr="009B7889">
        <w:rPr>
          <w:rFonts w:asciiTheme="minorHAnsi" w:hAnsiTheme="minorHAnsi" w:cstheme="minorHAnsi"/>
          <w:vertAlign w:val="subscript"/>
        </w:rPr>
        <w:t>2</w:t>
      </w:r>
      <w:r w:rsidR="008645A9" w:rsidRPr="009B7889">
        <w:rPr>
          <w:rFonts w:asciiTheme="minorHAnsi" w:hAnsiTheme="minorHAnsi" w:cstheme="minorHAnsi"/>
        </w:rPr>
        <w:t xml:space="preserve"> inhalation (3-5 min), in accordance with the AVMA Guidelines on Euthanasia</w:t>
      </w:r>
      <w:r w:rsidR="00E042CD" w:rsidRPr="00AF5B7F">
        <w:rPr>
          <w:rFonts w:asciiTheme="minorHAnsi" w:hAnsiTheme="minorHAnsi" w:cstheme="minorHAnsi"/>
          <w:vertAlign w:val="superscript"/>
        </w:rPr>
        <w:t>14</w:t>
      </w:r>
      <w:r w:rsidR="008645A9" w:rsidRPr="009B7889">
        <w:rPr>
          <w:rFonts w:asciiTheme="minorHAnsi" w:hAnsiTheme="minorHAnsi" w:cstheme="minorHAnsi"/>
        </w:rPr>
        <w:t xml:space="preserve">. </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020332" w:rsidRPr="002C3405" w:rsidRDefault="00B0473D"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 xml:space="preserve">Collect wounded </w:t>
      </w:r>
      <w:r w:rsidR="008645A9" w:rsidRPr="002C3405">
        <w:rPr>
          <w:rFonts w:asciiTheme="minorHAnsi" w:hAnsiTheme="minorHAnsi" w:cstheme="minorHAnsi"/>
          <w:highlight w:val="yellow"/>
        </w:rPr>
        <w:t>skin samples</w:t>
      </w:r>
      <w:r w:rsidRPr="002C3405">
        <w:rPr>
          <w:rFonts w:asciiTheme="minorHAnsi" w:hAnsiTheme="minorHAnsi" w:cstheme="minorHAnsi"/>
          <w:highlight w:val="yellow"/>
        </w:rPr>
        <w:t>, fix in 10% formalin for 24 h, and then store in 70% ethanol at 4°C until sectioning.</w:t>
      </w:r>
    </w:p>
    <w:p w:rsidR="00D9764A" w:rsidRPr="002C3405" w:rsidRDefault="00D9764A" w:rsidP="00B80063">
      <w:pPr>
        <w:pStyle w:val="ListParagraph"/>
        <w:widowControl/>
        <w:autoSpaceDE/>
        <w:autoSpaceDN/>
        <w:adjustRightInd/>
        <w:ind w:left="0"/>
        <w:rPr>
          <w:rFonts w:asciiTheme="minorHAnsi" w:hAnsiTheme="minorHAnsi" w:cstheme="minorHAnsi"/>
          <w:highlight w:val="yellow"/>
        </w:rPr>
      </w:pPr>
    </w:p>
    <w:p w:rsidR="00020332" w:rsidRPr="002C3405" w:rsidRDefault="008645A9" w:rsidP="00B80063">
      <w:pPr>
        <w:pStyle w:val="ListParagraph"/>
        <w:widowControl/>
        <w:numPr>
          <w:ilvl w:val="1"/>
          <w:numId w:val="1"/>
        </w:numPr>
        <w:autoSpaceDE/>
        <w:autoSpaceDN/>
        <w:adjustRightInd/>
        <w:ind w:left="0" w:firstLine="0"/>
        <w:rPr>
          <w:rFonts w:asciiTheme="minorHAnsi" w:hAnsiTheme="minorHAnsi" w:cstheme="minorHAnsi"/>
          <w:highlight w:val="yellow"/>
        </w:rPr>
      </w:pPr>
      <w:r w:rsidRPr="002C3405">
        <w:rPr>
          <w:rFonts w:asciiTheme="minorHAnsi" w:hAnsiTheme="minorHAnsi" w:cstheme="minorHAnsi"/>
          <w:highlight w:val="yellow"/>
        </w:rPr>
        <w:t>T</w:t>
      </w:r>
      <w:r w:rsidR="00A67B1F" w:rsidRPr="002C3405">
        <w:rPr>
          <w:rFonts w:asciiTheme="minorHAnsi" w:hAnsiTheme="minorHAnsi" w:cstheme="minorHAnsi"/>
          <w:highlight w:val="yellow"/>
        </w:rPr>
        <w:t>o process t</w:t>
      </w:r>
      <w:r w:rsidR="005844B3" w:rsidRPr="002C3405">
        <w:rPr>
          <w:rFonts w:asciiTheme="minorHAnsi" w:hAnsiTheme="minorHAnsi" w:cstheme="minorHAnsi"/>
          <w:highlight w:val="yellow"/>
        </w:rPr>
        <w:t>issues</w:t>
      </w:r>
      <w:r w:rsidR="00A67B1F" w:rsidRPr="002C3405">
        <w:rPr>
          <w:rFonts w:asciiTheme="minorHAnsi" w:hAnsiTheme="minorHAnsi" w:cstheme="minorHAnsi"/>
          <w:highlight w:val="yellow"/>
        </w:rPr>
        <w:t xml:space="preserve">, embed in </w:t>
      </w:r>
      <w:r w:rsidR="005844B3" w:rsidRPr="002C3405">
        <w:rPr>
          <w:rFonts w:asciiTheme="minorHAnsi" w:hAnsiTheme="minorHAnsi" w:cstheme="minorHAnsi"/>
          <w:highlight w:val="yellow"/>
        </w:rPr>
        <w:t xml:space="preserve">paraffin and </w:t>
      </w:r>
      <w:r w:rsidR="00A67B1F" w:rsidRPr="002C3405">
        <w:rPr>
          <w:rFonts w:asciiTheme="minorHAnsi" w:hAnsiTheme="minorHAnsi" w:cstheme="minorHAnsi"/>
          <w:highlight w:val="yellow"/>
        </w:rPr>
        <w:t xml:space="preserve">generate </w:t>
      </w:r>
      <w:r w:rsidR="005844B3" w:rsidRPr="002C3405">
        <w:rPr>
          <w:rFonts w:asciiTheme="minorHAnsi" w:hAnsiTheme="minorHAnsi" w:cstheme="minorHAnsi"/>
          <w:highlight w:val="yellow"/>
        </w:rPr>
        <w:t>thin</w:t>
      </w:r>
      <w:r w:rsidRPr="002C3405">
        <w:rPr>
          <w:rFonts w:asciiTheme="minorHAnsi" w:hAnsiTheme="minorHAnsi" w:cstheme="minorHAnsi"/>
          <w:highlight w:val="yellow"/>
        </w:rPr>
        <w:t xml:space="preserve"> </w:t>
      </w:r>
      <w:r w:rsidR="005844B3" w:rsidRPr="002C3405">
        <w:rPr>
          <w:rFonts w:asciiTheme="minorHAnsi" w:hAnsiTheme="minorHAnsi" w:cstheme="minorHAnsi"/>
          <w:highlight w:val="yellow"/>
        </w:rPr>
        <w:t xml:space="preserve">sections (5 </w:t>
      </w:r>
      <w:r w:rsidRPr="002C3405">
        <w:rPr>
          <w:rFonts w:asciiTheme="minorHAnsi" w:hAnsiTheme="minorHAnsi" w:cstheme="minorHAnsi"/>
          <w:highlight w:val="yellow"/>
        </w:rPr>
        <w:t>µ</w:t>
      </w:r>
      <w:r w:rsidR="005844B3" w:rsidRPr="002C3405">
        <w:rPr>
          <w:rFonts w:asciiTheme="minorHAnsi" w:hAnsiTheme="minorHAnsi" w:cstheme="minorHAnsi"/>
          <w:highlight w:val="yellow"/>
        </w:rPr>
        <w:t xml:space="preserve">m) </w:t>
      </w:r>
      <w:r w:rsidR="00A67B1F" w:rsidRPr="002C3405">
        <w:rPr>
          <w:rFonts w:asciiTheme="minorHAnsi" w:hAnsiTheme="minorHAnsi" w:cstheme="minorHAnsi"/>
          <w:highlight w:val="yellow"/>
        </w:rPr>
        <w:t>on a microtome. S</w:t>
      </w:r>
      <w:r w:rsidR="005844B3" w:rsidRPr="002C3405">
        <w:rPr>
          <w:rFonts w:asciiTheme="minorHAnsi" w:hAnsiTheme="minorHAnsi" w:cstheme="minorHAnsi"/>
          <w:highlight w:val="yellow"/>
        </w:rPr>
        <w:t>tain with hematoxylin and eosin (H&amp;E) to</w:t>
      </w:r>
      <w:r w:rsidR="00020332" w:rsidRPr="002C3405">
        <w:rPr>
          <w:rFonts w:asciiTheme="minorHAnsi" w:hAnsiTheme="minorHAnsi" w:cstheme="minorHAnsi"/>
          <w:highlight w:val="yellow"/>
        </w:rPr>
        <w:t xml:space="preserve"> </w:t>
      </w:r>
      <w:r w:rsidR="005844B3" w:rsidRPr="002C3405">
        <w:rPr>
          <w:rFonts w:asciiTheme="minorHAnsi" w:hAnsiTheme="minorHAnsi" w:cstheme="minorHAnsi"/>
          <w:highlight w:val="yellow"/>
        </w:rPr>
        <w:t>visualize tissue morphology</w:t>
      </w:r>
      <w:r w:rsidR="00D5752B" w:rsidRPr="002C3405">
        <w:rPr>
          <w:rFonts w:asciiTheme="minorHAnsi" w:hAnsiTheme="minorHAnsi" w:cstheme="minorHAnsi"/>
          <w:highlight w:val="yellow"/>
        </w:rPr>
        <w:t xml:space="preserve"> (</w:t>
      </w:r>
      <w:r w:rsidR="00D5752B" w:rsidRPr="002C3405">
        <w:rPr>
          <w:rFonts w:asciiTheme="minorHAnsi" w:hAnsiTheme="minorHAnsi" w:cstheme="minorHAnsi"/>
          <w:b/>
          <w:highlight w:val="yellow"/>
        </w:rPr>
        <w:t>Figure 3</w:t>
      </w:r>
      <w:r w:rsidR="00D5752B" w:rsidRPr="002C3405">
        <w:rPr>
          <w:rFonts w:asciiTheme="minorHAnsi" w:hAnsiTheme="minorHAnsi" w:cstheme="minorHAnsi"/>
          <w:highlight w:val="yellow"/>
        </w:rPr>
        <w:t>).</w:t>
      </w:r>
      <w:r w:rsidR="00020332" w:rsidRPr="002C3405">
        <w:rPr>
          <w:rFonts w:asciiTheme="minorHAnsi" w:hAnsiTheme="minorHAnsi" w:cstheme="minorHAnsi"/>
          <w:highlight w:val="yellow"/>
        </w:rPr>
        <w:t xml:space="preserve"> For immunohistochemistry studies</w:t>
      </w:r>
      <w:r w:rsidR="00D5752B" w:rsidRPr="002C3405">
        <w:rPr>
          <w:rFonts w:asciiTheme="minorHAnsi" w:hAnsiTheme="minorHAnsi" w:cstheme="minorHAnsi"/>
          <w:highlight w:val="yellow"/>
        </w:rPr>
        <w:t xml:space="preserve"> (</w:t>
      </w:r>
      <w:r w:rsidR="00D5752B" w:rsidRPr="002C3405">
        <w:rPr>
          <w:rFonts w:asciiTheme="minorHAnsi" w:hAnsiTheme="minorHAnsi" w:cstheme="minorHAnsi"/>
          <w:b/>
          <w:highlight w:val="yellow"/>
        </w:rPr>
        <w:t>Figure 4</w:t>
      </w:r>
      <w:r w:rsidR="00D5752B" w:rsidRPr="002C3405">
        <w:rPr>
          <w:rFonts w:asciiTheme="minorHAnsi" w:hAnsiTheme="minorHAnsi" w:cstheme="minorHAnsi"/>
          <w:highlight w:val="yellow"/>
        </w:rPr>
        <w:t>)</w:t>
      </w:r>
      <w:r w:rsidR="00020332" w:rsidRPr="002C3405">
        <w:rPr>
          <w:rFonts w:asciiTheme="minorHAnsi" w:hAnsiTheme="minorHAnsi" w:cstheme="minorHAnsi"/>
          <w:highlight w:val="yellow"/>
        </w:rPr>
        <w:t xml:space="preserve">, </w:t>
      </w:r>
      <w:r w:rsidR="00A67B1F" w:rsidRPr="002C3405">
        <w:rPr>
          <w:rFonts w:asciiTheme="minorHAnsi" w:hAnsiTheme="minorHAnsi" w:cstheme="minorHAnsi"/>
          <w:highlight w:val="yellow"/>
        </w:rPr>
        <w:t xml:space="preserve">stain </w:t>
      </w:r>
      <w:r w:rsidR="00020332" w:rsidRPr="002C3405">
        <w:rPr>
          <w:rFonts w:asciiTheme="minorHAnsi" w:hAnsiTheme="minorHAnsi" w:cstheme="minorHAnsi"/>
          <w:highlight w:val="yellow"/>
        </w:rPr>
        <w:t xml:space="preserve">sections </w:t>
      </w:r>
      <w:r w:rsidR="00A67B1F" w:rsidRPr="002C3405">
        <w:rPr>
          <w:rFonts w:asciiTheme="minorHAnsi" w:hAnsiTheme="minorHAnsi" w:cstheme="minorHAnsi"/>
          <w:highlight w:val="yellow"/>
        </w:rPr>
        <w:t>using appropriate antibodies</w:t>
      </w:r>
      <w:r w:rsidR="00020332" w:rsidRPr="002C3405">
        <w:rPr>
          <w:rFonts w:asciiTheme="minorHAnsi" w:hAnsiTheme="minorHAnsi" w:cstheme="minorHAnsi"/>
          <w:highlight w:val="yellow"/>
        </w:rPr>
        <w:t xml:space="preserve"> for Ki67 (proliferation), CD31 (angiogenesis), and alpha-smooth muscle actin (α-SMA)</w:t>
      </w:r>
      <w:r w:rsidR="00A67B1F" w:rsidRPr="002C3405">
        <w:rPr>
          <w:rFonts w:asciiTheme="minorHAnsi" w:hAnsiTheme="minorHAnsi" w:cstheme="minorHAnsi"/>
          <w:highlight w:val="yellow"/>
        </w:rPr>
        <w:t xml:space="preserve"> as described in Kumar </w:t>
      </w:r>
      <w:r w:rsidR="00B65510" w:rsidRPr="002C3405">
        <w:rPr>
          <w:rFonts w:asciiTheme="minorHAnsi" w:hAnsiTheme="minorHAnsi" w:cstheme="minorHAnsi"/>
          <w:highlight w:val="yellow"/>
        </w:rPr>
        <w:t>et al.</w:t>
      </w:r>
      <w:r w:rsidR="00B65510" w:rsidRPr="002C3405">
        <w:rPr>
          <w:rFonts w:asciiTheme="minorHAnsi" w:hAnsiTheme="minorHAnsi" w:cstheme="minorHAnsi"/>
          <w:highlight w:val="yellow"/>
          <w:vertAlign w:val="superscript"/>
        </w:rPr>
        <w:t>12</w:t>
      </w:r>
      <w:r w:rsidR="00020332" w:rsidRPr="002C3405">
        <w:rPr>
          <w:rFonts w:asciiTheme="minorHAnsi" w:hAnsiTheme="minorHAnsi" w:cstheme="minorHAnsi"/>
          <w:highlight w:val="yellow"/>
        </w:rPr>
        <w:t xml:space="preserve"> </w:t>
      </w:r>
    </w:p>
    <w:p w:rsidR="00D9764A" w:rsidRDefault="00D9764A" w:rsidP="00B80063">
      <w:pPr>
        <w:pStyle w:val="ListParagraph"/>
        <w:widowControl/>
        <w:autoSpaceDE/>
        <w:autoSpaceDN/>
        <w:adjustRightInd/>
        <w:ind w:left="0"/>
        <w:rPr>
          <w:rFonts w:asciiTheme="minorHAnsi" w:hAnsiTheme="minorHAnsi" w:cstheme="minorHAnsi"/>
        </w:rPr>
      </w:pPr>
    </w:p>
    <w:p w:rsidR="00AE3C0E" w:rsidRPr="00020332" w:rsidRDefault="002C3405" w:rsidP="002C3405">
      <w:pPr>
        <w:pStyle w:val="ListParagraph"/>
        <w:widowControl/>
        <w:autoSpaceDE/>
        <w:autoSpaceDN/>
        <w:adjustRightInd/>
        <w:ind w:left="0"/>
        <w:rPr>
          <w:rFonts w:asciiTheme="minorHAnsi" w:hAnsiTheme="minorHAnsi" w:cstheme="minorHAnsi"/>
        </w:rPr>
      </w:pPr>
      <w:r>
        <w:rPr>
          <w:rFonts w:asciiTheme="minorHAnsi" w:hAnsiTheme="minorHAnsi" w:cstheme="minorHAnsi"/>
        </w:rPr>
        <w:t xml:space="preserve">Note: </w:t>
      </w:r>
      <w:r w:rsidR="00A67B1F">
        <w:rPr>
          <w:rFonts w:asciiTheme="minorHAnsi" w:hAnsiTheme="minorHAnsi" w:cstheme="minorHAnsi"/>
        </w:rPr>
        <w:t>Image analysis software can be used to quantify image features.</w:t>
      </w:r>
      <w:r w:rsidR="009A2E10">
        <w:rPr>
          <w:rFonts w:asciiTheme="minorHAnsi" w:hAnsiTheme="minorHAnsi" w:cstheme="minorHAnsi"/>
          <w:vertAlign w:val="superscript"/>
        </w:rPr>
        <w:t>12</w:t>
      </w:r>
    </w:p>
    <w:p w:rsidR="00CC05D0" w:rsidRPr="00CC05D0" w:rsidRDefault="00CC05D0" w:rsidP="00B80063">
      <w:pPr>
        <w:pStyle w:val="ListParagraph"/>
        <w:ind w:left="0"/>
        <w:rPr>
          <w:rFonts w:asciiTheme="minorHAnsi" w:hAnsiTheme="minorHAnsi" w:cstheme="minorHAnsi"/>
          <w:b/>
        </w:rPr>
      </w:pPr>
    </w:p>
    <w:p w:rsidR="000B4CD3" w:rsidRPr="00AE30CB" w:rsidRDefault="0086556C" w:rsidP="00B80063">
      <w:pPr>
        <w:rPr>
          <w:rFonts w:asciiTheme="minorHAnsi" w:hAnsiTheme="minorHAnsi" w:cstheme="minorHAnsi"/>
          <w:b/>
          <w:color w:val="000000" w:themeColor="text1"/>
        </w:rPr>
      </w:pPr>
      <w:bookmarkStart w:id="5" w:name="Representative_Results"/>
      <w:r w:rsidRPr="00AE30CB">
        <w:rPr>
          <w:rFonts w:asciiTheme="minorHAnsi" w:hAnsiTheme="minorHAnsi" w:cstheme="minorHAnsi"/>
          <w:b/>
          <w:color w:val="000000" w:themeColor="text1"/>
        </w:rPr>
        <w:t>REPRESENTATIVE RESULTS</w:t>
      </w:r>
      <w:bookmarkEnd w:id="5"/>
      <w:r w:rsidRPr="00AE30CB">
        <w:rPr>
          <w:rFonts w:asciiTheme="minorHAnsi" w:hAnsiTheme="minorHAnsi" w:cstheme="minorHAnsi"/>
          <w:b/>
          <w:color w:val="000000" w:themeColor="text1"/>
        </w:rPr>
        <w:t>:</w:t>
      </w:r>
      <w:bookmarkStart w:id="6" w:name="Discussion"/>
    </w:p>
    <w:p w:rsidR="00AC491D" w:rsidRPr="00AE30CB" w:rsidRDefault="00501EB2" w:rsidP="00B80063">
      <w:pPr>
        <w:widowControl/>
        <w:autoSpaceDE/>
        <w:autoSpaceDN/>
        <w:adjustRightInd/>
        <w:rPr>
          <w:rFonts w:asciiTheme="minorHAnsi" w:hAnsiTheme="minorHAnsi" w:cstheme="minorHAnsi"/>
          <w:color w:val="000000" w:themeColor="text1"/>
        </w:rPr>
      </w:pPr>
      <w:r w:rsidRPr="00AE30CB">
        <w:rPr>
          <w:rFonts w:asciiTheme="minorHAnsi" w:hAnsiTheme="minorHAnsi" w:cstheme="minorHAnsi"/>
          <w:color w:val="auto"/>
        </w:rPr>
        <w:t xml:space="preserve">This protocol </w:t>
      </w:r>
      <w:r w:rsidR="000005A4" w:rsidRPr="00AE30CB">
        <w:rPr>
          <w:rFonts w:asciiTheme="minorHAnsi" w:hAnsiTheme="minorHAnsi" w:cstheme="minorHAnsi"/>
          <w:color w:val="auto"/>
        </w:rPr>
        <w:t>creates</w:t>
      </w:r>
      <w:r w:rsidRPr="00AE30CB">
        <w:rPr>
          <w:rFonts w:asciiTheme="minorHAnsi" w:hAnsiTheme="minorHAnsi" w:cstheme="minorHAnsi"/>
          <w:color w:val="auto"/>
        </w:rPr>
        <w:t xml:space="preserve"> </w:t>
      </w:r>
      <w:r w:rsidR="000005A4" w:rsidRPr="00AE30CB">
        <w:rPr>
          <w:rFonts w:asciiTheme="minorHAnsi" w:hAnsiTheme="minorHAnsi" w:cstheme="minorHAnsi"/>
          <w:color w:val="auto"/>
        </w:rPr>
        <w:t>a</w:t>
      </w:r>
      <w:r w:rsidRPr="00AE30CB">
        <w:rPr>
          <w:rFonts w:asciiTheme="minorHAnsi" w:hAnsiTheme="minorHAnsi" w:cstheme="minorHAnsi"/>
          <w:color w:val="auto"/>
        </w:rPr>
        <w:t xml:space="preserve"> PU in the </w:t>
      </w:r>
      <w:r w:rsidR="000005A4" w:rsidRPr="00AE30CB">
        <w:rPr>
          <w:rFonts w:asciiTheme="minorHAnsi" w:hAnsiTheme="minorHAnsi" w:cstheme="minorHAnsi"/>
          <w:color w:val="auto"/>
        </w:rPr>
        <w:t xml:space="preserve">setting of </w:t>
      </w:r>
      <w:r w:rsidRPr="00AE30CB">
        <w:rPr>
          <w:rFonts w:asciiTheme="minorHAnsi" w:hAnsiTheme="minorHAnsi" w:cstheme="minorHAnsi"/>
          <w:color w:val="auto"/>
        </w:rPr>
        <w:t xml:space="preserve">complete SCI. Briefly (as illustrated in </w:t>
      </w:r>
      <w:r w:rsidRPr="00AE30CB">
        <w:rPr>
          <w:rFonts w:asciiTheme="minorHAnsi" w:hAnsiTheme="minorHAnsi" w:cstheme="minorHAnsi"/>
          <w:b/>
          <w:color w:val="auto"/>
        </w:rPr>
        <w:t>Figure 1</w:t>
      </w:r>
      <w:r w:rsidRPr="00AE30CB">
        <w:rPr>
          <w:rFonts w:asciiTheme="minorHAnsi" w:hAnsiTheme="minorHAnsi" w:cstheme="minorHAnsi"/>
          <w:color w:val="auto"/>
        </w:rPr>
        <w:t>), a</w:t>
      </w:r>
      <w:r w:rsidR="00BB00FE" w:rsidRPr="00AE30CB">
        <w:rPr>
          <w:rFonts w:asciiTheme="minorHAnsi" w:hAnsiTheme="minorHAnsi" w:cstheme="minorHAnsi"/>
          <w:color w:val="000000" w:themeColor="text1"/>
        </w:rPr>
        <w:t xml:space="preserve">ll mice with or without </w:t>
      </w:r>
      <w:r w:rsidRPr="00AE30CB">
        <w:rPr>
          <w:rFonts w:asciiTheme="minorHAnsi" w:hAnsiTheme="minorHAnsi" w:cstheme="minorHAnsi"/>
          <w:color w:val="000000" w:themeColor="text1"/>
        </w:rPr>
        <w:t xml:space="preserve">complete </w:t>
      </w:r>
      <w:r w:rsidR="00BB00FE" w:rsidRPr="00AE30CB">
        <w:rPr>
          <w:rFonts w:asciiTheme="minorHAnsi" w:hAnsiTheme="minorHAnsi" w:cstheme="minorHAnsi"/>
          <w:color w:val="000000" w:themeColor="text1"/>
        </w:rPr>
        <w:t>SCI tolerated the magnets very well, which remained in their original position for the full 12 h</w:t>
      </w:r>
      <w:r w:rsidRPr="00AE30CB">
        <w:rPr>
          <w:rFonts w:asciiTheme="minorHAnsi" w:hAnsiTheme="minorHAnsi" w:cstheme="minorHAnsi"/>
          <w:color w:val="000000" w:themeColor="text1"/>
        </w:rPr>
        <w:t xml:space="preserve"> (</w:t>
      </w:r>
      <w:r w:rsidRPr="008C3E15">
        <w:rPr>
          <w:rFonts w:asciiTheme="minorHAnsi" w:hAnsiTheme="minorHAnsi" w:cstheme="minorHAnsi"/>
          <w:b/>
          <w:color w:val="000000" w:themeColor="text1"/>
        </w:rPr>
        <w:t>Figure</w:t>
      </w:r>
      <w:r w:rsidR="00E042CD">
        <w:rPr>
          <w:rFonts w:asciiTheme="minorHAnsi" w:hAnsiTheme="minorHAnsi" w:cstheme="minorHAnsi"/>
          <w:b/>
          <w:color w:val="000000" w:themeColor="text1"/>
        </w:rPr>
        <w:t>s</w:t>
      </w:r>
      <w:r w:rsidRPr="008C3E15">
        <w:rPr>
          <w:rFonts w:asciiTheme="minorHAnsi" w:hAnsiTheme="minorHAnsi" w:cstheme="minorHAnsi"/>
          <w:b/>
          <w:color w:val="000000" w:themeColor="text1"/>
        </w:rPr>
        <w:t xml:space="preserve"> 1</w:t>
      </w:r>
      <w:r w:rsidR="00325F99">
        <w:rPr>
          <w:rFonts w:asciiTheme="minorHAnsi" w:hAnsiTheme="minorHAnsi" w:cstheme="minorHAnsi"/>
          <w:b/>
          <w:color w:val="000000" w:themeColor="text1"/>
        </w:rPr>
        <w:t>c</w:t>
      </w:r>
      <w:r w:rsidR="00E042CD">
        <w:rPr>
          <w:rFonts w:asciiTheme="minorHAnsi" w:hAnsiTheme="minorHAnsi" w:cstheme="minorHAnsi"/>
          <w:b/>
          <w:color w:val="000000" w:themeColor="text1"/>
        </w:rPr>
        <w:t>, 1</w:t>
      </w:r>
      <w:r w:rsidR="00325F99">
        <w:rPr>
          <w:rFonts w:asciiTheme="minorHAnsi" w:hAnsiTheme="minorHAnsi" w:cstheme="minorHAnsi"/>
          <w:b/>
          <w:color w:val="000000" w:themeColor="text1"/>
        </w:rPr>
        <w:t xml:space="preserve">d, </w:t>
      </w:r>
      <w:r w:rsidR="00E042CD">
        <w:rPr>
          <w:rFonts w:asciiTheme="minorHAnsi" w:hAnsiTheme="minorHAnsi" w:cstheme="minorHAnsi"/>
          <w:b/>
          <w:color w:val="000000" w:themeColor="text1"/>
        </w:rPr>
        <w:t>1</w:t>
      </w:r>
      <w:r w:rsidR="00325F99">
        <w:rPr>
          <w:rFonts w:asciiTheme="minorHAnsi" w:hAnsiTheme="minorHAnsi" w:cstheme="minorHAnsi"/>
          <w:b/>
          <w:color w:val="000000" w:themeColor="text1"/>
        </w:rPr>
        <w:t xml:space="preserve">f, </w:t>
      </w:r>
      <w:r w:rsidR="00E042CD">
        <w:rPr>
          <w:rFonts w:asciiTheme="minorHAnsi" w:hAnsiTheme="minorHAnsi" w:cstheme="minorHAnsi"/>
          <w:b/>
          <w:color w:val="000000" w:themeColor="text1"/>
        </w:rPr>
        <w:t>1</w:t>
      </w:r>
      <w:r w:rsidR="00325F99">
        <w:rPr>
          <w:rFonts w:asciiTheme="minorHAnsi" w:hAnsiTheme="minorHAnsi" w:cstheme="minorHAnsi"/>
          <w:b/>
          <w:color w:val="000000" w:themeColor="text1"/>
        </w:rPr>
        <w:t>h</w:t>
      </w:r>
      <w:r w:rsidRPr="00AE30CB">
        <w:rPr>
          <w:rFonts w:asciiTheme="minorHAnsi" w:hAnsiTheme="minorHAnsi" w:cstheme="minorHAnsi"/>
          <w:color w:val="000000" w:themeColor="text1"/>
        </w:rPr>
        <w:t>)</w:t>
      </w:r>
      <w:r w:rsidR="00BB00FE" w:rsidRPr="00AE30CB">
        <w:rPr>
          <w:rFonts w:asciiTheme="minorHAnsi" w:hAnsiTheme="minorHAnsi" w:cstheme="minorHAnsi"/>
          <w:color w:val="000000" w:themeColor="text1"/>
        </w:rPr>
        <w:t>.</w:t>
      </w:r>
      <w:r w:rsidR="00AC491D" w:rsidRPr="00AE30CB">
        <w:rPr>
          <w:rFonts w:asciiTheme="minorHAnsi" w:hAnsiTheme="minorHAnsi" w:cstheme="minorHAnsi"/>
          <w:color w:val="000000" w:themeColor="text1"/>
        </w:rPr>
        <w:t xml:space="preserve"> </w:t>
      </w:r>
      <w:r w:rsidR="00BB00FE" w:rsidRPr="00AE30CB">
        <w:rPr>
          <w:rFonts w:asciiTheme="minorHAnsi" w:hAnsiTheme="minorHAnsi" w:cstheme="minorHAnsi"/>
          <w:color w:val="000000" w:themeColor="text1"/>
        </w:rPr>
        <w:t>All the mice developed two circular wounds separated by a bridge of normal tissue</w:t>
      </w:r>
      <w:r w:rsidR="004B679D" w:rsidRPr="00AE30CB">
        <w:rPr>
          <w:rFonts w:asciiTheme="minorHAnsi" w:hAnsiTheme="minorHAnsi" w:cstheme="minorHAnsi"/>
          <w:color w:val="000000" w:themeColor="text1"/>
        </w:rPr>
        <w:t xml:space="preserve"> (</w:t>
      </w:r>
      <w:r w:rsidR="004B679D" w:rsidRPr="008C3E15">
        <w:rPr>
          <w:rFonts w:asciiTheme="minorHAnsi" w:hAnsiTheme="minorHAnsi" w:cstheme="minorHAnsi"/>
          <w:b/>
          <w:color w:val="000000" w:themeColor="text1"/>
        </w:rPr>
        <w:t>Figure 1</w:t>
      </w:r>
      <w:r w:rsidR="00325F99">
        <w:rPr>
          <w:rFonts w:asciiTheme="minorHAnsi" w:hAnsiTheme="minorHAnsi" w:cstheme="minorHAnsi"/>
          <w:b/>
          <w:color w:val="000000" w:themeColor="text1"/>
        </w:rPr>
        <w:t xml:space="preserve">e, </w:t>
      </w:r>
      <w:r w:rsidR="00E042CD">
        <w:rPr>
          <w:rFonts w:asciiTheme="minorHAnsi" w:hAnsiTheme="minorHAnsi" w:cstheme="minorHAnsi"/>
          <w:b/>
          <w:color w:val="000000" w:themeColor="text1"/>
        </w:rPr>
        <w:t>1</w:t>
      </w:r>
      <w:r w:rsidR="00325F99">
        <w:rPr>
          <w:rFonts w:asciiTheme="minorHAnsi" w:hAnsiTheme="minorHAnsi" w:cstheme="minorHAnsi"/>
          <w:b/>
          <w:color w:val="000000" w:themeColor="text1"/>
        </w:rPr>
        <w:t xml:space="preserve">g, </w:t>
      </w:r>
      <w:r w:rsidR="00E042CD">
        <w:rPr>
          <w:rFonts w:asciiTheme="minorHAnsi" w:hAnsiTheme="minorHAnsi" w:cstheme="minorHAnsi"/>
          <w:b/>
          <w:color w:val="000000" w:themeColor="text1"/>
        </w:rPr>
        <w:t>1</w:t>
      </w:r>
      <w:r w:rsidR="00325F99">
        <w:rPr>
          <w:rFonts w:asciiTheme="minorHAnsi" w:hAnsiTheme="minorHAnsi" w:cstheme="minorHAnsi"/>
          <w:b/>
          <w:color w:val="000000" w:themeColor="text1"/>
        </w:rPr>
        <w:t>i</w:t>
      </w:r>
      <w:r w:rsidR="004B679D" w:rsidRPr="00AE30CB">
        <w:rPr>
          <w:rFonts w:asciiTheme="minorHAnsi" w:hAnsiTheme="minorHAnsi" w:cstheme="minorHAnsi"/>
          <w:color w:val="000000" w:themeColor="text1"/>
        </w:rPr>
        <w:t>)</w:t>
      </w:r>
      <w:r w:rsidR="00BB00FE" w:rsidRPr="00AE30CB">
        <w:rPr>
          <w:rFonts w:asciiTheme="minorHAnsi" w:hAnsiTheme="minorHAnsi" w:cstheme="minorHAnsi"/>
          <w:color w:val="000000" w:themeColor="text1"/>
        </w:rPr>
        <w:t xml:space="preserve">. </w:t>
      </w:r>
      <w:r w:rsidR="00AC491D" w:rsidRPr="00AE30CB">
        <w:rPr>
          <w:rFonts w:asciiTheme="minorHAnsi" w:hAnsiTheme="minorHAnsi" w:cstheme="minorHAnsi"/>
          <w:color w:val="000000" w:themeColor="text1"/>
        </w:rPr>
        <w:t xml:space="preserve">The initial wounding response was similar in mice </w:t>
      </w:r>
      <w:r w:rsidR="004B679D" w:rsidRPr="00AE30CB">
        <w:rPr>
          <w:rFonts w:asciiTheme="minorHAnsi" w:hAnsiTheme="minorHAnsi" w:cstheme="minorHAnsi"/>
          <w:color w:val="000000" w:themeColor="text1"/>
        </w:rPr>
        <w:t>without</w:t>
      </w:r>
      <w:r w:rsidR="00A67B1F">
        <w:rPr>
          <w:rFonts w:asciiTheme="minorHAnsi" w:hAnsiTheme="minorHAnsi" w:cstheme="minorHAnsi"/>
          <w:color w:val="000000" w:themeColor="text1"/>
        </w:rPr>
        <w:t xml:space="preserve"> SCI</w:t>
      </w:r>
      <w:r w:rsidR="004B679D" w:rsidRPr="00AE30CB">
        <w:rPr>
          <w:rFonts w:asciiTheme="minorHAnsi" w:hAnsiTheme="minorHAnsi" w:cstheme="minorHAnsi"/>
          <w:color w:val="000000" w:themeColor="text1"/>
        </w:rPr>
        <w:t xml:space="preserve"> (</w:t>
      </w:r>
      <w:r w:rsidR="004B679D" w:rsidRPr="008C3E15">
        <w:rPr>
          <w:rFonts w:asciiTheme="minorHAnsi" w:hAnsiTheme="minorHAnsi" w:cstheme="minorHAnsi"/>
          <w:b/>
          <w:color w:val="000000" w:themeColor="text1"/>
        </w:rPr>
        <w:t>Figure 1</w:t>
      </w:r>
      <w:r w:rsidR="00325F99">
        <w:rPr>
          <w:rFonts w:asciiTheme="minorHAnsi" w:hAnsiTheme="minorHAnsi" w:cstheme="minorHAnsi"/>
          <w:b/>
          <w:color w:val="000000" w:themeColor="text1"/>
        </w:rPr>
        <w:t>e</w:t>
      </w:r>
      <w:r w:rsidR="004B679D" w:rsidRPr="00AE30CB">
        <w:rPr>
          <w:rFonts w:asciiTheme="minorHAnsi" w:hAnsiTheme="minorHAnsi" w:cstheme="minorHAnsi"/>
          <w:color w:val="000000" w:themeColor="text1"/>
        </w:rPr>
        <w:t>)</w:t>
      </w:r>
      <w:r w:rsidR="00A67B1F">
        <w:rPr>
          <w:rFonts w:asciiTheme="minorHAnsi" w:hAnsiTheme="minorHAnsi" w:cstheme="minorHAnsi"/>
          <w:color w:val="000000" w:themeColor="text1"/>
        </w:rPr>
        <w:t>,</w:t>
      </w:r>
      <w:r w:rsidR="004B679D" w:rsidRPr="00AE30CB">
        <w:rPr>
          <w:rFonts w:asciiTheme="minorHAnsi" w:hAnsiTheme="minorHAnsi" w:cstheme="minorHAnsi"/>
          <w:color w:val="000000" w:themeColor="text1"/>
        </w:rPr>
        <w:t xml:space="preserve"> or </w:t>
      </w:r>
      <w:r w:rsidR="00AC491D" w:rsidRPr="00AE30CB">
        <w:rPr>
          <w:rFonts w:asciiTheme="minorHAnsi" w:hAnsiTheme="minorHAnsi" w:cstheme="minorHAnsi"/>
          <w:color w:val="000000" w:themeColor="text1"/>
        </w:rPr>
        <w:t>with</w:t>
      </w:r>
      <w:r w:rsidR="004B679D" w:rsidRPr="00AE30CB">
        <w:rPr>
          <w:rFonts w:asciiTheme="minorHAnsi" w:hAnsiTheme="minorHAnsi" w:cstheme="minorHAnsi"/>
          <w:color w:val="000000" w:themeColor="text1"/>
        </w:rPr>
        <w:t xml:space="preserve"> SCI </w:t>
      </w:r>
      <w:r w:rsidR="00A67B1F">
        <w:rPr>
          <w:rFonts w:asciiTheme="minorHAnsi" w:hAnsiTheme="minorHAnsi" w:cstheme="minorHAnsi"/>
          <w:color w:val="000000" w:themeColor="text1"/>
        </w:rPr>
        <w:t xml:space="preserve">below the SCI site </w:t>
      </w:r>
      <w:r w:rsidR="004B679D" w:rsidRPr="00AE30CB">
        <w:rPr>
          <w:rFonts w:asciiTheme="minorHAnsi" w:hAnsiTheme="minorHAnsi" w:cstheme="minorHAnsi"/>
          <w:color w:val="000000" w:themeColor="text1"/>
        </w:rPr>
        <w:t>(</w:t>
      </w:r>
      <w:r w:rsidR="004B679D" w:rsidRPr="008C3E15">
        <w:rPr>
          <w:rFonts w:asciiTheme="minorHAnsi" w:hAnsiTheme="minorHAnsi" w:cstheme="minorHAnsi"/>
          <w:b/>
          <w:color w:val="000000" w:themeColor="text1"/>
        </w:rPr>
        <w:t>Figure 1</w:t>
      </w:r>
      <w:r w:rsidR="00325F99">
        <w:rPr>
          <w:rFonts w:asciiTheme="minorHAnsi" w:hAnsiTheme="minorHAnsi" w:cstheme="minorHAnsi"/>
          <w:b/>
          <w:color w:val="000000" w:themeColor="text1"/>
        </w:rPr>
        <w:t>g</w:t>
      </w:r>
      <w:r w:rsidR="004B679D" w:rsidRPr="00AE30CB">
        <w:rPr>
          <w:rFonts w:asciiTheme="minorHAnsi" w:hAnsiTheme="minorHAnsi" w:cstheme="minorHAnsi"/>
          <w:color w:val="000000" w:themeColor="text1"/>
        </w:rPr>
        <w:t>)</w:t>
      </w:r>
      <w:r w:rsidR="00AC491D" w:rsidRPr="00AE30CB">
        <w:rPr>
          <w:rFonts w:asciiTheme="minorHAnsi" w:hAnsiTheme="minorHAnsi" w:cstheme="minorHAnsi"/>
          <w:color w:val="000000" w:themeColor="text1"/>
        </w:rPr>
        <w:t xml:space="preserve"> or </w:t>
      </w:r>
      <w:r w:rsidR="004B679D" w:rsidRPr="00AE30CB">
        <w:rPr>
          <w:rFonts w:asciiTheme="minorHAnsi" w:hAnsiTheme="minorHAnsi" w:cstheme="minorHAnsi"/>
          <w:color w:val="000000" w:themeColor="text1"/>
        </w:rPr>
        <w:t>above</w:t>
      </w:r>
      <w:r w:rsidR="00A67B1F" w:rsidRPr="00A67B1F">
        <w:rPr>
          <w:rFonts w:asciiTheme="minorHAnsi" w:hAnsiTheme="minorHAnsi" w:cstheme="minorHAnsi"/>
          <w:color w:val="000000" w:themeColor="text1"/>
        </w:rPr>
        <w:t xml:space="preserve"> </w:t>
      </w:r>
      <w:r w:rsidR="00A67B1F" w:rsidRPr="00AE30CB">
        <w:rPr>
          <w:rFonts w:asciiTheme="minorHAnsi" w:hAnsiTheme="minorHAnsi" w:cstheme="minorHAnsi"/>
          <w:color w:val="000000" w:themeColor="text1"/>
        </w:rPr>
        <w:t>the SCI site</w:t>
      </w:r>
      <w:r w:rsidR="004B679D" w:rsidRPr="00AE30CB">
        <w:rPr>
          <w:rFonts w:asciiTheme="minorHAnsi" w:hAnsiTheme="minorHAnsi" w:cstheme="minorHAnsi"/>
          <w:color w:val="000000" w:themeColor="text1"/>
        </w:rPr>
        <w:t xml:space="preserve"> (</w:t>
      </w:r>
      <w:r w:rsidR="004B679D" w:rsidRPr="008C3E15">
        <w:rPr>
          <w:rFonts w:asciiTheme="minorHAnsi" w:hAnsiTheme="minorHAnsi" w:cstheme="minorHAnsi"/>
          <w:b/>
          <w:color w:val="000000" w:themeColor="text1"/>
        </w:rPr>
        <w:t>Figure 1</w:t>
      </w:r>
      <w:r w:rsidR="00325F99">
        <w:rPr>
          <w:rFonts w:asciiTheme="minorHAnsi" w:hAnsiTheme="minorHAnsi" w:cstheme="minorHAnsi"/>
          <w:b/>
          <w:color w:val="000000" w:themeColor="text1"/>
        </w:rPr>
        <w:t>i</w:t>
      </w:r>
      <w:r w:rsidR="004B679D" w:rsidRPr="00AE30CB">
        <w:rPr>
          <w:rFonts w:asciiTheme="minorHAnsi" w:hAnsiTheme="minorHAnsi" w:cstheme="minorHAnsi"/>
          <w:color w:val="000000" w:themeColor="text1"/>
        </w:rPr>
        <w:t>).</w:t>
      </w:r>
    </w:p>
    <w:p w:rsidR="00AC491D" w:rsidRPr="00AE30CB" w:rsidRDefault="00AC491D" w:rsidP="00B80063">
      <w:pPr>
        <w:widowControl/>
        <w:autoSpaceDE/>
        <w:autoSpaceDN/>
        <w:adjustRightInd/>
        <w:rPr>
          <w:rFonts w:asciiTheme="minorHAnsi" w:hAnsiTheme="minorHAnsi" w:cstheme="minorHAnsi"/>
          <w:color w:val="000000" w:themeColor="text1"/>
        </w:rPr>
      </w:pPr>
    </w:p>
    <w:p w:rsidR="00433CA4" w:rsidRPr="00AE30CB" w:rsidRDefault="004B679D" w:rsidP="00B80063">
      <w:pPr>
        <w:widowControl/>
        <w:autoSpaceDE/>
        <w:autoSpaceDN/>
        <w:adjustRightInd/>
        <w:rPr>
          <w:rFonts w:asciiTheme="minorHAnsi" w:hAnsiTheme="minorHAnsi" w:cstheme="minorHAnsi"/>
          <w:color w:val="000000" w:themeColor="text1"/>
        </w:rPr>
      </w:pPr>
      <w:r w:rsidRPr="008C3E15">
        <w:rPr>
          <w:rFonts w:asciiTheme="minorHAnsi" w:hAnsiTheme="minorHAnsi" w:cstheme="minorHAnsi"/>
          <w:b/>
          <w:color w:val="000000" w:themeColor="text1"/>
        </w:rPr>
        <w:t>Figure 2</w:t>
      </w:r>
      <w:r w:rsidRPr="00AE30CB">
        <w:rPr>
          <w:rFonts w:asciiTheme="minorHAnsi" w:hAnsiTheme="minorHAnsi" w:cstheme="minorHAnsi"/>
          <w:color w:val="000000" w:themeColor="text1"/>
        </w:rPr>
        <w:t xml:space="preserve"> depicts </w:t>
      </w:r>
      <w:r w:rsidR="00BB00FE" w:rsidRPr="00AE30CB">
        <w:rPr>
          <w:rFonts w:asciiTheme="minorHAnsi" w:hAnsiTheme="minorHAnsi" w:cstheme="minorHAnsi"/>
          <w:color w:val="000000" w:themeColor="text1"/>
        </w:rPr>
        <w:t xml:space="preserve">the disappearance of </w:t>
      </w:r>
      <w:r w:rsidR="000005A4" w:rsidRPr="00AE30CB">
        <w:rPr>
          <w:rFonts w:asciiTheme="minorHAnsi" w:hAnsiTheme="minorHAnsi" w:cstheme="minorHAnsi"/>
          <w:color w:val="000000" w:themeColor="text1"/>
        </w:rPr>
        <w:t xml:space="preserve">the </w:t>
      </w:r>
      <w:r w:rsidR="00BB00FE" w:rsidRPr="00AE30CB">
        <w:rPr>
          <w:rFonts w:asciiTheme="minorHAnsi" w:hAnsiTheme="minorHAnsi" w:cstheme="minorHAnsi"/>
          <w:color w:val="000000" w:themeColor="text1"/>
        </w:rPr>
        <w:t xml:space="preserve">epidermis </w:t>
      </w:r>
      <w:r w:rsidR="000005A4" w:rsidRPr="00AE30CB">
        <w:rPr>
          <w:rFonts w:asciiTheme="minorHAnsi" w:hAnsiTheme="minorHAnsi" w:cstheme="minorHAnsi"/>
          <w:color w:val="000000" w:themeColor="text1"/>
        </w:rPr>
        <w:t xml:space="preserve">by </w:t>
      </w:r>
      <w:r w:rsidR="00E042CD">
        <w:rPr>
          <w:rFonts w:asciiTheme="minorHAnsi" w:hAnsiTheme="minorHAnsi" w:cstheme="minorHAnsi"/>
          <w:color w:val="000000" w:themeColor="text1"/>
        </w:rPr>
        <w:t>day 3 of</w:t>
      </w:r>
      <w:r w:rsidR="000005A4" w:rsidRPr="00AE30CB">
        <w:rPr>
          <w:rFonts w:asciiTheme="minorHAnsi" w:hAnsiTheme="minorHAnsi" w:cstheme="minorHAnsi"/>
          <w:color w:val="000000" w:themeColor="text1"/>
        </w:rPr>
        <w:t xml:space="preserve"> </w:t>
      </w:r>
      <w:r w:rsidRPr="00AE30CB">
        <w:rPr>
          <w:rFonts w:asciiTheme="minorHAnsi" w:hAnsiTheme="minorHAnsi" w:cstheme="minorHAnsi"/>
          <w:color w:val="000000" w:themeColor="text1"/>
        </w:rPr>
        <w:t>post</w:t>
      </w:r>
      <w:r w:rsidR="000005A4" w:rsidRPr="00AE30CB">
        <w:rPr>
          <w:rFonts w:asciiTheme="minorHAnsi" w:hAnsiTheme="minorHAnsi" w:cstheme="minorHAnsi"/>
          <w:color w:val="000000" w:themeColor="text1"/>
        </w:rPr>
        <w:t xml:space="preserve"> </w:t>
      </w:r>
      <w:r w:rsidRPr="00AE30CB">
        <w:rPr>
          <w:rFonts w:asciiTheme="minorHAnsi" w:hAnsiTheme="minorHAnsi" w:cstheme="minorHAnsi"/>
          <w:color w:val="000000" w:themeColor="text1"/>
        </w:rPr>
        <w:t>magnet</w:t>
      </w:r>
      <w:r w:rsidR="000005A4" w:rsidRPr="00AE30CB">
        <w:rPr>
          <w:rFonts w:asciiTheme="minorHAnsi" w:hAnsiTheme="minorHAnsi" w:cstheme="minorHAnsi"/>
          <w:color w:val="000000" w:themeColor="text1"/>
        </w:rPr>
        <w:t xml:space="preserve"> removal,</w:t>
      </w:r>
      <w:r w:rsidR="00BB00FE" w:rsidRPr="00AE30CB">
        <w:rPr>
          <w:rFonts w:asciiTheme="minorHAnsi" w:hAnsiTheme="minorHAnsi" w:cstheme="minorHAnsi"/>
          <w:color w:val="000000" w:themeColor="text1"/>
        </w:rPr>
        <w:t xml:space="preserve"> and </w:t>
      </w:r>
      <w:r w:rsidR="000005A4" w:rsidRPr="00AE30CB">
        <w:rPr>
          <w:rFonts w:asciiTheme="minorHAnsi" w:hAnsiTheme="minorHAnsi" w:cstheme="minorHAnsi"/>
          <w:color w:val="000000" w:themeColor="text1"/>
        </w:rPr>
        <w:t xml:space="preserve">its </w:t>
      </w:r>
      <w:r w:rsidR="00BB00FE" w:rsidRPr="00AE30CB">
        <w:rPr>
          <w:rFonts w:asciiTheme="minorHAnsi" w:hAnsiTheme="minorHAnsi" w:cstheme="minorHAnsi"/>
          <w:color w:val="000000" w:themeColor="text1"/>
        </w:rPr>
        <w:t xml:space="preserve">reappearance </w:t>
      </w:r>
      <w:r w:rsidR="000005A4" w:rsidRPr="00AE30CB">
        <w:rPr>
          <w:rFonts w:asciiTheme="minorHAnsi" w:hAnsiTheme="minorHAnsi" w:cstheme="minorHAnsi"/>
          <w:color w:val="000000" w:themeColor="text1"/>
        </w:rPr>
        <w:t xml:space="preserve">by </w:t>
      </w:r>
      <w:r w:rsidR="00BB00FE" w:rsidRPr="00AE30CB">
        <w:rPr>
          <w:rFonts w:asciiTheme="minorHAnsi" w:hAnsiTheme="minorHAnsi" w:cstheme="minorHAnsi"/>
          <w:color w:val="000000" w:themeColor="text1"/>
        </w:rPr>
        <w:t xml:space="preserve">day 7, albeit with a significantly slower migration </w:t>
      </w:r>
      <w:r w:rsidRPr="00AE30CB">
        <w:rPr>
          <w:rFonts w:asciiTheme="minorHAnsi" w:hAnsiTheme="minorHAnsi" w:cstheme="minorHAnsi"/>
          <w:color w:val="000000" w:themeColor="text1"/>
        </w:rPr>
        <w:t xml:space="preserve">in </w:t>
      </w:r>
      <w:r w:rsidR="0044638E" w:rsidRPr="00AE30CB">
        <w:rPr>
          <w:rFonts w:asciiTheme="minorHAnsi" w:hAnsiTheme="minorHAnsi" w:cstheme="minorHAnsi"/>
          <w:color w:val="000000" w:themeColor="text1"/>
        </w:rPr>
        <w:t xml:space="preserve">wounds created below the level of </w:t>
      </w:r>
      <w:r w:rsidRPr="00AE30CB">
        <w:rPr>
          <w:rFonts w:asciiTheme="minorHAnsi" w:hAnsiTheme="minorHAnsi" w:cstheme="minorHAnsi"/>
          <w:color w:val="000000" w:themeColor="text1"/>
        </w:rPr>
        <w:t xml:space="preserve">the </w:t>
      </w:r>
      <w:r w:rsidR="0044638E" w:rsidRPr="00AE30CB">
        <w:rPr>
          <w:rFonts w:asciiTheme="minorHAnsi" w:hAnsiTheme="minorHAnsi" w:cstheme="minorHAnsi"/>
          <w:color w:val="000000" w:themeColor="text1"/>
        </w:rPr>
        <w:t xml:space="preserve">SCI in </w:t>
      </w:r>
      <w:r w:rsidRPr="00AE30CB">
        <w:rPr>
          <w:rFonts w:asciiTheme="minorHAnsi" w:hAnsiTheme="minorHAnsi" w:cstheme="minorHAnsi"/>
          <w:color w:val="000000" w:themeColor="text1"/>
        </w:rPr>
        <w:t>SCI mice</w:t>
      </w:r>
      <w:r w:rsidR="00BB00FE" w:rsidRPr="00AE30CB">
        <w:rPr>
          <w:rFonts w:asciiTheme="minorHAnsi" w:hAnsiTheme="minorHAnsi" w:cstheme="minorHAnsi"/>
          <w:color w:val="000000" w:themeColor="text1"/>
        </w:rPr>
        <w:t>.</w:t>
      </w:r>
    </w:p>
    <w:p w:rsidR="00433CA4" w:rsidRPr="00AE30CB" w:rsidRDefault="00433CA4" w:rsidP="00B80063">
      <w:pPr>
        <w:rPr>
          <w:rFonts w:asciiTheme="minorHAnsi" w:hAnsiTheme="minorHAnsi" w:cstheme="minorHAnsi"/>
          <w:i/>
          <w:color w:val="000000" w:themeColor="text1"/>
        </w:rPr>
      </w:pPr>
    </w:p>
    <w:p w:rsidR="007C513D" w:rsidRDefault="007877C7" w:rsidP="00B80063">
      <w:pPr>
        <w:rPr>
          <w:rFonts w:asciiTheme="minorHAnsi" w:hAnsiTheme="minorHAnsi" w:cstheme="minorHAnsi"/>
          <w:color w:val="000000" w:themeColor="text1"/>
        </w:rPr>
      </w:pPr>
      <w:r w:rsidRPr="00AE30CB">
        <w:rPr>
          <w:rFonts w:asciiTheme="minorHAnsi" w:hAnsiTheme="minorHAnsi" w:cstheme="minorHAnsi"/>
          <w:color w:val="000000" w:themeColor="text1"/>
        </w:rPr>
        <w:t xml:space="preserve">The pressure wounds </w:t>
      </w:r>
      <w:r w:rsidR="0044638E" w:rsidRPr="00AE30CB">
        <w:rPr>
          <w:rFonts w:asciiTheme="minorHAnsi" w:hAnsiTheme="minorHAnsi" w:cstheme="minorHAnsi"/>
          <w:color w:val="000000" w:themeColor="text1"/>
        </w:rPr>
        <w:t xml:space="preserve">were </w:t>
      </w:r>
      <w:r w:rsidRPr="00AE30CB">
        <w:rPr>
          <w:rFonts w:asciiTheme="minorHAnsi" w:hAnsiTheme="minorHAnsi" w:cstheme="minorHAnsi"/>
          <w:color w:val="000000" w:themeColor="text1"/>
        </w:rPr>
        <w:t xml:space="preserve">graded as per </w:t>
      </w:r>
      <w:r w:rsidR="00A67B1F">
        <w:rPr>
          <w:rFonts w:asciiTheme="minorHAnsi" w:hAnsiTheme="minorHAnsi" w:cstheme="minorHAnsi"/>
          <w:color w:val="000000" w:themeColor="text1"/>
        </w:rPr>
        <w:t>previously</w:t>
      </w:r>
      <w:r w:rsidR="005B733A">
        <w:rPr>
          <w:rFonts w:asciiTheme="minorHAnsi" w:hAnsiTheme="minorHAnsi" w:cstheme="minorHAnsi"/>
          <w:color w:val="000000" w:themeColor="text1"/>
        </w:rPr>
        <w:t xml:space="preserve"> published</w:t>
      </w:r>
      <w:r w:rsidR="00A67B1F">
        <w:rPr>
          <w:rFonts w:asciiTheme="minorHAnsi" w:hAnsiTheme="minorHAnsi" w:cstheme="minorHAnsi"/>
          <w:color w:val="000000" w:themeColor="text1"/>
        </w:rPr>
        <w:t xml:space="preserve"> criteria</w:t>
      </w:r>
      <w:r w:rsidR="00E042CD">
        <w:rPr>
          <w:rFonts w:asciiTheme="minorHAnsi" w:hAnsiTheme="minorHAnsi" w:cstheme="minorHAnsi"/>
          <w:color w:val="000000" w:themeColor="text1"/>
          <w:vertAlign w:val="superscript"/>
        </w:rPr>
        <w:t>12</w:t>
      </w:r>
      <w:r w:rsidR="004E458A">
        <w:rPr>
          <w:rFonts w:asciiTheme="minorHAnsi" w:hAnsiTheme="minorHAnsi" w:cstheme="minorHAnsi"/>
          <w:color w:val="000000" w:themeColor="text1"/>
        </w:rPr>
        <w:t>.</w:t>
      </w:r>
      <w:r w:rsidRPr="00AE30CB">
        <w:rPr>
          <w:rFonts w:asciiTheme="minorHAnsi" w:hAnsiTheme="minorHAnsi" w:cstheme="minorHAnsi"/>
          <w:color w:val="000000" w:themeColor="text1"/>
        </w:rPr>
        <w:t xml:space="preserve"> </w:t>
      </w:r>
      <w:r w:rsidRPr="002C3405">
        <w:rPr>
          <w:rFonts w:asciiTheme="minorHAnsi" w:hAnsiTheme="minorHAnsi" w:cstheme="minorHAnsi"/>
          <w:b/>
          <w:color w:val="000000" w:themeColor="text1"/>
        </w:rPr>
        <w:t>Figure 3</w:t>
      </w:r>
      <w:r w:rsidR="009B42DB" w:rsidRPr="00AE30CB">
        <w:rPr>
          <w:rFonts w:asciiTheme="minorHAnsi" w:hAnsiTheme="minorHAnsi" w:cstheme="minorHAnsi"/>
          <w:color w:val="000000" w:themeColor="text1"/>
        </w:rPr>
        <w:t xml:space="preserve"> and </w:t>
      </w:r>
      <w:r w:rsidR="002C3405" w:rsidRPr="002C3405">
        <w:rPr>
          <w:rFonts w:asciiTheme="minorHAnsi" w:hAnsiTheme="minorHAnsi" w:cstheme="minorHAnsi"/>
          <w:b/>
          <w:color w:val="000000" w:themeColor="text1"/>
        </w:rPr>
        <w:t xml:space="preserve">Figure </w:t>
      </w:r>
      <w:r w:rsidR="009B42DB" w:rsidRPr="002C3405">
        <w:rPr>
          <w:rFonts w:asciiTheme="minorHAnsi" w:hAnsiTheme="minorHAnsi" w:cstheme="minorHAnsi"/>
          <w:b/>
          <w:color w:val="000000" w:themeColor="text1"/>
        </w:rPr>
        <w:t>4</w:t>
      </w:r>
      <w:r w:rsidR="009B42DB" w:rsidRPr="00AE30CB">
        <w:rPr>
          <w:rFonts w:asciiTheme="minorHAnsi" w:hAnsiTheme="minorHAnsi" w:cstheme="minorHAnsi"/>
          <w:color w:val="000000" w:themeColor="text1"/>
        </w:rPr>
        <w:t xml:space="preserve"> </w:t>
      </w:r>
      <w:r w:rsidRPr="00AE30CB">
        <w:rPr>
          <w:rFonts w:asciiTheme="minorHAnsi" w:hAnsiTheme="minorHAnsi" w:cstheme="minorHAnsi"/>
          <w:color w:val="000000" w:themeColor="text1"/>
        </w:rPr>
        <w:t xml:space="preserve">depict the </w:t>
      </w:r>
      <w:r w:rsidR="0044638E" w:rsidRPr="00AE30CB">
        <w:rPr>
          <w:rFonts w:asciiTheme="minorHAnsi" w:hAnsiTheme="minorHAnsi" w:cstheme="minorHAnsi"/>
          <w:color w:val="000000" w:themeColor="text1"/>
        </w:rPr>
        <w:t xml:space="preserve">healing features in SCI and control non-SCI mice. The SCI group exhibited </w:t>
      </w:r>
      <w:r w:rsidRPr="00AE30CB">
        <w:rPr>
          <w:rFonts w:asciiTheme="minorHAnsi" w:hAnsiTheme="minorHAnsi" w:cstheme="minorHAnsi"/>
          <w:color w:val="000000" w:themeColor="text1"/>
        </w:rPr>
        <w:t>slower healing, large</w:t>
      </w:r>
      <w:r w:rsidR="0044638E" w:rsidRPr="00AE30CB">
        <w:rPr>
          <w:rFonts w:asciiTheme="minorHAnsi" w:hAnsiTheme="minorHAnsi" w:cstheme="minorHAnsi"/>
          <w:color w:val="000000" w:themeColor="text1"/>
        </w:rPr>
        <w:t>r</w:t>
      </w:r>
      <w:r w:rsidRPr="00AE30CB">
        <w:rPr>
          <w:rFonts w:asciiTheme="minorHAnsi" w:hAnsiTheme="minorHAnsi" w:cstheme="minorHAnsi"/>
          <w:color w:val="000000" w:themeColor="text1"/>
        </w:rPr>
        <w:t xml:space="preserve"> scar area, thinner epidermis and dermis</w:t>
      </w:r>
      <w:r w:rsidR="008A0987" w:rsidRPr="00AE30CB">
        <w:rPr>
          <w:rFonts w:asciiTheme="minorHAnsi" w:hAnsiTheme="minorHAnsi" w:cstheme="minorHAnsi"/>
          <w:color w:val="000000" w:themeColor="text1"/>
        </w:rPr>
        <w:t xml:space="preserve">, </w:t>
      </w:r>
      <w:r w:rsidR="009B42DB" w:rsidRPr="00AE30CB">
        <w:rPr>
          <w:rFonts w:asciiTheme="minorHAnsi" w:hAnsiTheme="minorHAnsi" w:cstheme="minorHAnsi"/>
          <w:color w:val="000000" w:themeColor="text1"/>
        </w:rPr>
        <w:t>and lower density of proliferating cells (Ki67</w:t>
      </w:r>
      <w:r w:rsidR="009B42DB" w:rsidRPr="00AE30CB">
        <w:rPr>
          <w:rFonts w:asciiTheme="minorHAnsi" w:hAnsiTheme="minorHAnsi" w:cstheme="minorHAnsi"/>
          <w:color w:val="000000" w:themeColor="text1"/>
          <w:vertAlign w:val="superscript"/>
        </w:rPr>
        <w:t>+</w:t>
      </w:r>
      <w:r w:rsidR="009B42DB" w:rsidRPr="00AE30CB">
        <w:rPr>
          <w:rFonts w:asciiTheme="minorHAnsi" w:hAnsiTheme="minorHAnsi" w:cstheme="minorHAnsi"/>
          <w:color w:val="000000" w:themeColor="text1"/>
        </w:rPr>
        <w:t xml:space="preserve"> cells), blood vessels (CD31</w:t>
      </w:r>
      <w:r w:rsidR="009B42DB" w:rsidRPr="00AE30CB">
        <w:rPr>
          <w:rFonts w:asciiTheme="minorHAnsi" w:hAnsiTheme="minorHAnsi" w:cstheme="minorHAnsi"/>
          <w:color w:val="000000" w:themeColor="text1"/>
          <w:vertAlign w:val="superscript"/>
        </w:rPr>
        <w:t>+</w:t>
      </w:r>
      <w:r w:rsidR="009B42DB" w:rsidRPr="00AE30CB">
        <w:rPr>
          <w:rFonts w:asciiTheme="minorHAnsi" w:hAnsiTheme="minorHAnsi" w:cstheme="minorHAnsi"/>
          <w:color w:val="000000" w:themeColor="text1"/>
        </w:rPr>
        <w:t xml:space="preserve"> cells), and </w:t>
      </w:r>
      <w:r w:rsidR="004B679D" w:rsidRPr="003A6378">
        <w:rPr>
          <w:rFonts w:asciiTheme="minorHAnsi" w:hAnsiTheme="minorHAnsi" w:cstheme="minorHAnsi"/>
          <w:noProof/>
          <w:color w:val="000000" w:themeColor="text1"/>
        </w:rPr>
        <w:t>alpha</w:t>
      </w:r>
      <w:r w:rsidR="003A6378">
        <w:rPr>
          <w:rFonts w:asciiTheme="minorHAnsi" w:hAnsiTheme="minorHAnsi" w:cstheme="minorHAnsi"/>
          <w:noProof/>
          <w:color w:val="000000" w:themeColor="text1"/>
        </w:rPr>
        <w:t>-</w:t>
      </w:r>
      <w:r w:rsidR="004B679D" w:rsidRPr="003A6378">
        <w:rPr>
          <w:rFonts w:asciiTheme="minorHAnsi" w:hAnsiTheme="minorHAnsi" w:cstheme="minorHAnsi"/>
          <w:noProof/>
          <w:color w:val="000000" w:themeColor="text1"/>
        </w:rPr>
        <w:t>smooth</w:t>
      </w:r>
      <w:r w:rsidR="004B679D" w:rsidRPr="00AE30CB">
        <w:rPr>
          <w:rFonts w:asciiTheme="minorHAnsi" w:hAnsiTheme="minorHAnsi" w:cstheme="minorHAnsi"/>
          <w:color w:val="000000" w:themeColor="text1"/>
        </w:rPr>
        <w:t xml:space="preserve"> muscle actin (</w:t>
      </w:r>
      <w:r w:rsidR="009B42DB" w:rsidRPr="00AE30CB">
        <w:rPr>
          <w:rFonts w:asciiTheme="minorHAnsi" w:hAnsiTheme="minorHAnsi" w:cstheme="minorHAnsi"/>
          <w:color w:val="000000" w:themeColor="text1"/>
        </w:rPr>
        <w:t>α-SMA</w:t>
      </w:r>
      <w:r w:rsidR="004B679D" w:rsidRPr="00AE30CB">
        <w:rPr>
          <w:rFonts w:asciiTheme="minorHAnsi" w:hAnsiTheme="minorHAnsi" w:cstheme="minorHAnsi"/>
          <w:color w:val="000000" w:themeColor="text1"/>
          <w:vertAlign w:val="superscript"/>
        </w:rPr>
        <w:t>+</w:t>
      </w:r>
      <w:r w:rsidR="004B679D" w:rsidRPr="00AE30CB">
        <w:rPr>
          <w:rFonts w:asciiTheme="minorHAnsi" w:hAnsiTheme="minorHAnsi" w:cstheme="minorHAnsi"/>
          <w:color w:val="000000" w:themeColor="text1"/>
        </w:rPr>
        <w:t xml:space="preserve">) </w:t>
      </w:r>
      <w:r w:rsidR="009B42DB" w:rsidRPr="00AE30CB">
        <w:rPr>
          <w:rFonts w:asciiTheme="minorHAnsi" w:hAnsiTheme="minorHAnsi" w:cstheme="minorHAnsi"/>
          <w:color w:val="000000" w:themeColor="text1"/>
        </w:rPr>
        <w:t>in the skin wounds</w:t>
      </w:r>
      <w:r w:rsidR="00E042CD" w:rsidRPr="00D9764A">
        <w:rPr>
          <w:rFonts w:asciiTheme="minorHAnsi" w:hAnsiTheme="minorHAnsi" w:cstheme="minorHAnsi"/>
          <w:color w:val="000000" w:themeColor="text1"/>
          <w:vertAlign w:val="superscript"/>
        </w:rPr>
        <w:t>11-12</w:t>
      </w:r>
      <w:r w:rsidR="009B42DB" w:rsidRPr="00AE30CB">
        <w:rPr>
          <w:rFonts w:asciiTheme="minorHAnsi" w:hAnsiTheme="minorHAnsi" w:cstheme="minorHAnsi"/>
          <w:color w:val="000000" w:themeColor="text1"/>
        </w:rPr>
        <w:t xml:space="preserve">. </w:t>
      </w:r>
    </w:p>
    <w:p w:rsidR="002C3405" w:rsidRDefault="002C3405" w:rsidP="00B80063">
      <w:pPr>
        <w:rPr>
          <w:rFonts w:asciiTheme="minorHAnsi" w:hAnsiTheme="minorHAnsi" w:cstheme="minorHAnsi"/>
          <w:color w:val="000000" w:themeColor="text1"/>
        </w:rPr>
      </w:pPr>
    </w:p>
    <w:p w:rsidR="009A064C" w:rsidRPr="00AE30CB" w:rsidRDefault="009A064C" w:rsidP="00B80063">
      <w:pPr>
        <w:rPr>
          <w:rFonts w:asciiTheme="minorHAnsi" w:hAnsiTheme="minorHAnsi" w:cstheme="minorHAnsi"/>
          <w:color w:val="000000" w:themeColor="text1"/>
        </w:rPr>
      </w:pPr>
      <w:r w:rsidRPr="00AE30CB">
        <w:rPr>
          <w:rFonts w:asciiTheme="minorHAnsi" w:hAnsiTheme="minorHAnsi" w:cstheme="minorHAnsi"/>
          <w:color w:val="000000" w:themeColor="text1"/>
        </w:rPr>
        <w:lastRenderedPageBreak/>
        <w:t xml:space="preserve">When the skin wounds were created above the level of SCI, as shown in </w:t>
      </w:r>
      <w:r w:rsidRPr="00085B4A">
        <w:rPr>
          <w:rFonts w:asciiTheme="minorHAnsi" w:hAnsiTheme="minorHAnsi" w:cstheme="minorHAnsi"/>
          <w:b/>
          <w:color w:val="000000" w:themeColor="text1"/>
        </w:rPr>
        <w:t>Figure 5</w:t>
      </w:r>
      <w:r w:rsidRPr="00085B4A">
        <w:rPr>
          <w:rFonts w:asciiTheme="minorHAnsi" w:hAnsiTheme="minorHAnsi" w:cstheme="minorHAnsi"/>
          <w:color w:val="000000" w:themeColor="text1"/>
        </w:rPr>
        <w:t>,</w:t>
      </w:r>
      <w:r w:rsidRPr="00AE30CB">
        <w:rPr>
          <w:rFonts w:asciiTheme="minorHAnsi" w:hAnsiTheme="minorHAnsi" w:cstheme="minorHAnsi"/>
          <w:color w:val="000000" w:themeColor="text1"/>
        </w:rPr>
        <w:t xml:space="preserve"> no change in healing time, epidermal and dermal thicknesses or scar area w</w:t>
      </w:r>
      <w:r w:rsidR="00085B4A">
        <w:rPr>
          <w:rFonts w:asciiTheme="minorHAnsi" w:hAnsiTheme="minorHAnsi" w:cstheme="minorHAnsi"/>
          <w:color w:val="000000" w:themeColor="text1"/>
        </w:rPr>
        <w:t>as</w:t>
      </w:r>
      <w:r w:rsidRPr="00AE30CB">
        <w:rPr>
          <w:rFonts w:asciiTheme="minorHAnsi" w:hAnsiTheme="minorHAnsi" w:cstheme="minorHAnsi"/>
          <w:color w:val="000000" w:themeColor="text1"/>
        </w:rPr>
        <w:t xml:space="preserve"> seen when compared to non-SCI controls. </w:t>
      </w:r>
    </w:p>
    <w:p w:rsidR="000A5F7B" w:rsidRPr="00AE30CB" w:rsidRDefault="000A5F7B" w:rsidP="00B80063">
      <w:pPr>
        <w:rPr>
          <w:rFonts w:asciiTheme="minorHAnsi" w:hAnsiTheme="minorHAnsi" w:cstheme="minorHAnsi"/>
          <w:color w:val="000000" w:themeColor="text1"/>
        </w:rPr>
      </w:pPr>
    </w:p>
    <w:p w:rsidR="002A3F12" w:rsidRPr="00AE30CB" w:rsidRDefault="002A3F12" w:rsidP="00B80063">
      <w:pPr>
        <w:rPr>
          <w:rFonts w:asciiTheme="minorHAnsi" w:hAnsiTheme="minorHAnsi" w:cstheme="minorHAnsi"/>
          <w:b/>
          <w:bCs/>
        </w:rPr>
      </w:pPr>
      <w:r w:rsidRPr="00AE30CB">
        <w:rPr>
          <w:rFonts w:asciiTheme="minorHAnsi" w:hAnsiTheme="minorHAnsi" w:cstheme="minorHAnsi"/>
          <w:b/>
          <w:bCs/>
        </w:rPr>
        <w:t>FIGURE LEGENDS:</w:t>
      </w:r>
    </w:p>
    <w:p w:rsidR="00E50704" w:rsidRPr="00AE30CB" w:rsidRDefault="002A3F12" w:rsidP="00B80063">
      <w:pPr>
        <w:rPr>
          <w:rFonts w:asciiTheme="minorHAnsi" w:hAnsiTheme="minorHAnsi" w:cstheme="minorHAnsi"/>
        </w:rPr>
      </w:pPr>
      <w:r w:rsidRPr="00AE30CB">
        <w:rPr>
          <w:rFonts w:asciiTheme="minorHAnsi" w:hAnsiTheme="minorHAnsi" w:cstheme="minorHAnsi"/>
          <w:b/>
        </w:rPr>
        <w:t>F</w:t>
      </w:r>
      <w:r w:rsidR="00F543DD" w:rsidRPr="00AE30CB">
        <w:rPr>
          <w:rFonts w:asciiTheme="minorHAnsi" w:hAnsiTheme="minorHAnsi" w:cstheme="minorHAnsi"/>
          <w:b/>
        </w:rPr>
        <w:t>igure</w:t>
      </w:r>
      <w:r w:rsidRPr="00AE30CB">
        <w:rPr>
          <w:rFonts w:asciiTheme="minorHAnsi" w:hAnsiTheme="minorHAnsi" w:cstheme="minorHAnsi"/>
          <w:b/>
        </w:rPr>
        <w:t xml:space="preserve"> 1:</w:t>
      </w:r>
      <w:r w:rsidR="004963B4" w:rsidRPr="00AE30CB">
        <w:rPr>
          <w:rFonts w:asciiTheme="minorHAnsi" w:hAnsiTheme="minorHAnsi" w:cstheme="minorHAnsi"/>
        </w:rPr>
        <w:t xml:space="preserve"> </w:t>
      </w:r>
      <w:r w:rsidR="004963B4" w:rsidRPr="008C3E15">
        <w:rPr>
          <w:rFonts w:asciiTheme="minorHAnsi" w:hAnsiTheme="minorHAnsi" w:cstheme="minorHAnsi"/>
          <w:b/>
        </w:rPr>
        <w:t xml:space="preserve">Experimental procedure for creating pressure wounds in </w:t>
      </w:r>
      <w:r w:rsidR="00E50704" w:rsidRPr="008C3E15">
        <w:rPr>
          <w:rFonts w:asciiTheme="minorHAnsi" w:hAnsiTheme="minorHAnsi" w:cstheme="minorHAnsi"/>
          <w:b/>
        </w:rPr>
        <w:t>non-SCI</w:t>
      </w:r>
      <w:r w:rsidR="001F3532" w:rsidRPr="008C3E15">
        <w:rPr>
          <w:rFonts w:asciiTheme="minorHAnsi" w:hAnsiTheme="minorHAnsi" w:cstheme="minorHAnsi"/>
          <w:b/>
        </w:rPr>
        <w:t xml:space="preserve"> (n=3)</w:t>
      </w:r>
      <w:r w:rsidR="00E50704" w:rsidRPr="008C3E15">
        <w:rPr>
          <w:rFonts w:asciiTheme="minorHAnsi" w:hAnsiTheme="minorHAnsi" w:cstheme="minorHAnsi"/>
          <w:b/>
        </w:rPr>
        <w:t xml:space="preserve"> and </w:t>
      </w:r>
      <w:r w:rsidR="003E5B3B" w:rsidRPr="008C3E15">
        <w:rPr>
          <w:rFonts w:asciiTheme="minorHAnsi" w:hAnsiTheme="minorHAnsi" w:cstheme="minorHAnsi"/>
          <w:b/>
        </w:rPr>
        <w:t>complete-</w:t>
      </w:r>
      <w:r w:rsidR="004963B4" w:rsidRPr="008C3E15">
        <w:rPr>
          <w:rFonts w:asciiTheme="minorHAnsi" w:hAnsiTheme="minorHAnsi" w:cstheme="minorHAnsi"/>
          <w:b/>
        </w:rPr>
        <w:t xml:space="preserve">SCI </w:t>
      </w:r>
      <w:r w:rsidR="00E50704" w:rsidRPr="008C3E15">
        <w:rPr>
          <w:rFonts w:asciiTheme="minorHAnsi" w:hAnsiTheme="minorHAnsi" w:cstheme="minorHAnsi"/>
          <w:b/>
        </w:rPr>
        <w:t>mice</w:t>
      </w:r>
      <w:r w:rsidR="001F3532" w:rsidRPr="008C3E15">
        <w:rPr>
          <w:rFonts w:asciiTheme="minorHAnsi" w:hAnsiTheme="minorHAnsi" w:cstheme="minorHAnsi"/>
          <w:b/>
        </w:rPr>
        <w:t xml:space="preserve"> (n=3)</w:t>
      </w:r>
      <w:r w:rsidR="004963B4" w:rsidRPr="008C3E15">
        <w:rPr>
          <w:rFonts w:asciiTheme="minorHAnsi" w:hAnsiTheme="minorHAnsi" w:cstheme="minorHAnsi"/>
          <w:b/>
        </w:rPr>
        <w:t>.</w:t>
      </w:r>
      <w:r w:rsidR="004963B4" w:rsidRPr="00AE30CB">
        <w:rPr>
          <w:rFonts w:asciiTheme="minorHAnsi" w:hAnsiTheme="minorHAnsi" w:cstheme="minorHAnsi"/>
        </w:rPr>
        <w:t xml:space="preserve"> </w:t>
      </w:r>
      <w:r w:rsidR="00E50704" w:rsidRPr="00AE30CB">
        <w:rPr>
          <w:rFonts w:asciiTheme="minorHAnsi" w:hAnsiTheme="minorHAnsi" w:cstheme="minorHAnsi"/>
        </w:rPr>
        <w:t>After 1</w:t>
      </w:r>
      <w:r w:rsidR="00CA4A7A">
        <w:rPr>
          <w:rFonts w:asciiTheme="minorHAnsi" w:hAnsiTheme="minorHAnsi" w:cstheme="minorHAnsi"/>
        </w:rPr>
        <w:t>-</w:t>
      </w:r>
      <w:r w:rsidR="00E50704" w:rsidRPr="00AE30CB">
        <w:rPr>
          <w:rFonts w:asciiTheme="minorHAnsi" w:hAnsiTheme="minorHAnsi" w:cstheme="minorHAnsi"/>
        </w:rPr>
        <w:t xml:space="preserve">week habituation in the laboratory, mice were </w:t>
      </w:r>
      <w:r w:rsidR="003E5B3B" w:rsidRPr="00AE30CB">
        <w:rPr>
          <w:rFonts w:asciiTheme="minorHAnsi" w:hAnsiTheme="minorHAnsi" w:cstheme="minorHAnsi"/>
        </w:rPr>
        <w:t xml:space="preserve">shaved and </w:t>
      </w:r>
      <w:r w:rsidR="00A67B1F">
        <w:rPr>
          <w:rFonts w:asciiTheme="minorHAnsi" w:hAnsiTheme="minorHAnsi" w:cstheme="minorHAnsi"/>
        </w:rPr>
        <w:t>depilated</w:t>
      </w:r>
      <w:r w:rsidR="00A67B1F" w:rsidRPr="00AE30CB">
        <w:rPr>
          <w:rFonts w:asciiTheme="minorHAnsi" w:hAnsiTheme="minorHAnsi" w:cstheme="minorHAnsi"/>
        </w:rPr>
        <w:t xml:space="preserve"> </w:t>
      </w:r>
      <w:r w:rsidR="00E50704" w:rsidRPr="00AE30CB">
        <w:rPr>
          <w:rFonts w:asciiTheme="minorHAnsi" w:hAnsiTheme="minorHAnsi" w:cstheme="minorHAnsi"/>
        </w:rPr>
        <w:t>(</w:t>
      </w:r>
      <w:r w:rsidR="00C04A56" w:rsidRPr="00AE30CB">
        <w:rPr>
          <w:rFonts w:asciiTheme="minorHAnsi" w:hAnsiTheme="minorHAnsi" w:cstheme="minorHAnsi"/>
        </w:rPr>
        <w:t>a</w:t>
      </w:r>
      <w:r w:rsidR="00E50704" w:rsidRPr="00AE30CB">
        <w:rPr>
          <w:rFonts w:asciiTheme="minorHAnsi" w:hAnsiTheme="minorHAnsi" w:cstheme="minorHAnsi"/>
        </w:rPr>
        <w:t>). Schematic of magnetic disc (M) placement (</w:t>
      </w:r>
      <w:r w:rsidR="00C04A56" w:rsidRPr="00AE30CB">
        <w:rPr>
          <w:rFonts w:asciiTheme="minorHAnsi" w:hAnsiTheme="minorHAnsi" w:cstheme="minorHAnsi"/>
        </w:rPr>
        <w:t>b</w:t>
      </w:r>
      <w:r w:rsidR="00650D57" w:rsidRPr="00AE30CB">
        <w:rPr>
          <w:rFonts w:asciiTheme="minorHAnsi" w:hAnsiTheme="minorHAnsi" w:cstheme="minorHAnsi"/>
        </w:rPr>
        <w:t xml:space="preserve">, modified from Stadler </w:t>
      </w:r>
      <w:r w:rsidR="00650D57" w:rsidRPr="009B7889">
        <w:rPr>
          <w:rFonts w:asciiTheme="minorHAnsi" w:hAnsiTheme="minorHAnsi" w:cstheme="minorHAnsi"/>
          <w:i/>
        </w:rPr>
        <w:t>et al.</w:t>
      </w:r>
      <w:r w:rsidR="004E458A" w:rsidRPr="00D9764A">
        <w:rPr>
          <w:rFonts w:asciiTheme="minorHAnsi" w:hAnsiTheme="minorHAnsi" w:cstheme="minorHAnsi"/>
          <w:vertAlign w:val="superscript"/>
        </w:rPr>
        <w:t>1</w:t>
      </w:r>
      <w:r w:rsidR="0046147B">
        <w:rPr>
          <w:rFonts w:asciiTheme="minorHAnsi" w:hAnsiTheme="minorHAnsi" w:cstheme="minorHAnsi"/>
          <w:vertAlign w:val="superscript"/>
        </w:rPr>
        <w:t>5</w:t>
      </w:r>
      <w:r w:rsidR="00E50704" w:rsidRPr="00AE30CB">
        <w:rPr>
          <w:rFonts w:asciiTheme="minorHAnsi" w:hAnsiTheme="minorHAnsi" w:cstheme="minorHAnsi"/>
        </w:rPr>
        <w:t xml:space="preserve">). </w:t>
      </w:r>
      <w:r w:rsidR="004963B4" w:rsidRPr="00AE30CB">
        <w:rPr>
          <w:rFonts w:asciiTheme="minorHAnsi" w:hAnsiTheme="minorHAnsi" w:cstheme="minorHAnsi"/>
        </w:rPr>
        <w:t xml:space="preserve">Placement of magnetic discs on skin dorsum of </w:t>
      </w:r>
      <w:r w:rsidR="003E5B3B" w:rsidRPr="00AE30CB">
        <w:rPr>
          <w:rFonts w:asciiTheme="minorHAnsi" w:hAnsiTheme="minorHAnsi" w:cstheme="minorHAnsi"/>
        </w:rPr>
        <w:t xml:space="preserve">a </w:t>
      </w:r>
      <w:r w:rsidR="00E50704" w:rsidRPr="00AE30CB">
        <w:rPr>
          <w:rFonts w:asciiTheme="minorHAnsi" w:hAnsiTheme="minorHAnsi" w:cstheme="minorHAnsi"/>
        </w:rPr>
        <w:t xml:space="preserve">normal </w:t>
      </w:r>
      <w:r w:rsidR="004963B4" w:rsidRPr="00AE30CB">
        <w:rPr>
          <w:rFonts w:asciiTheme="minorHAnsi" w:hAnsiTheme="minorHAnsi" w:cstheme="minorHAnsi"/>
        </w:rPr>
        <w:t>mouse</w:t>
      </w:r>
      <w:r w:rsidR="00E50704" w:rsidRPr="00AE30CB">
        <w:rPr>
          <w:rFonts w:asciiTheme="minorHAnsi" w:hAnsiTheme="minorHAnsi" w:cstheme="minorHAnsi"/>
        </w:rPr>
        <w:t xml:space="preserve"> and its activity after </w:t>
      </w:r>
      <w:r w:rsidR="003E5B3B" w:rsidRPr="00AE30CB">
        <w:rPr>
          <w:rFonts w:asciiTheme="minorHAnsi" w:hAnsiTheme="minorHAnsi" w:cstheme="minorHAnsi"/>
        </w:rPr>
        <w:t xml:space="preserve">recovery from </w:t>
      </w:r>
      <w:r w:rsidR="00E50704" w:rsidRPr="00AE30CB">
        <w:rPr>
          <w:rFonts w:asciiTheme="minorHAnsi" w:hAnsiTheme="minorHAnsi" w:cstheme="minorHAnsi"/>
        </w:rPr>
        <w:t>anesthesia in the cage (</w:t>
      </w:r>
      <w:r w:rsidR="00C04A56" w:rsidRPr="00AE30CB">
        <w:rPr>
          <w:rFonts w:asciiTheme="minorHAnsi" w:hAnsiTheme="minorHAnsi" w:cstheme="minorHAnsi"/>
        </w:rPr>
        <w:t>d</w:t>
      </w:r>
      <w:r w:rsidR="000D41D2">
        <w:rPr>
          <w:rFonts w:asciiTheme="minorHAnsi" w:hAnsiTheme="minorHAnsi" w:cstheme="minorHAnsi"/>
        </w:rPr>
        <w:t>, c</w:t>
      </w:r>
      <w:r w:rsidR="00E50704" w:rsidRPr="00AE30CB">
        <w:rPr>
          <w:rFonts w:asciiTheme="minorHAnsi" w:hAnsiTheme="minorHAnsi" w:cstheme="minorHAnsi"/>
        </w:rPr>
        <w:t xml:space="preserve">). </w:t>
      </w:r>
      <w:r w:rsidR="003E5B3B" w:rsidRPr="00AE30CB">
        <w:rPr>
          <w:rFonts w:asciiTheme="minorHAnsi" w:hAnsiTheme="minorHAnsi" w:cstheme="minorHAnsi"/>
        </w:rPr>
        <w:t>In SCI mice</w:t>
      </w:r>
      <w:r w:rsidR="00E50704" w:rsidRPr="00AE30CB">
        <w:rPr>
          <w:rFonts w:asciiTheme="minorHAnsi" w:hAnsiTheme="minorHAnsi" w:cstheme="minorHAnsi"/>
        </w:rPr>
        <w:t xml:space="preserve">, discs </w:t>
      </w:r>
      <w:r w:rsidR="003E5B3B" w:rsidRPr="00AE30CB">
        <w:rPr>
          <w:rFonts w:asciiTheme="minorHAnsi" w:hAnsiTheme="minorHAnsi" w:cstheme="minorHAnsi"/>
        </w:rPr>
        <w:t xml:space="preserve">can be </w:t>
      </w:r>
      <w:r w:rsidR="00E50704" w:rsidRPr="00AE30CB">
        <w:rPr>
          <w:rFonts w:asciiTheme="minorHAnsi" w:hAnsiTheme="minorHAnsi" w:cstheme="minorHAnsi"/>
        </w:rPr>
        <w:t xml:space="preserve">placed </w:t>
      </w:r>
      <w:r w:rsidR="004963B4" w:rsidRPr="00AE30CB">
        <w:rPr>
          <w:rFonts w:asciiTheme="minorHAnsi" w:hAnsiTheme="minorHAnsi" w:cstheme="minorHAnsi"/>
        </w:rPr>
        <w:t>below</w:t>
      </w:r>
      <w:r w:rsidR="00E50704" w:rsidRPr="00AE30CB">
        <w:rPr>
          <w:rFonts w:asciiTheme="minorHAnsi" w:hAnsiTheme="minorHAnsi" w:cstheme="minorHAnsi"/>
        </w:rPr>
        <w:t xml:space="preserve"> (</w:t>
      </w:r>
      <w:r w:rsidR="000D41D2">
        <w:rPr>
          <w:rFonts w:asciiTheme="minorHAnsi" w:hAnsiTheme="minorHAnsi" w:cstheme="minorHAnsi"/>
        </w:rPr>
        <w:t>f</w:t>
      </w:r>
      <w:r w:rsidR="00E50704" w:rsidRPr="00AE30CB">
        <w:rPr>
          <w:rFonts w:asciiTheme="minorHAnsi" w:hAnsiTheme="minorHAnsi" w:cstheme="minorHAnsi"/>
        </w:rPr>
        <w:t>)</w:t>
      </w:r>
      <w:r w:rsidR="004963B4" w:rsidRPr="00AE30CB">
        <w:rPr>
          <w:rFonts w:asciiTheme="minorHAnsi" w:hAnsiTheme="minorHAnsi" w:cstheme="minorHAnsi"/>
        </w:rPr>
        <w:t xml:space="preserve"> </w:t>
      </w:r>
      <w:r w:rsidR="003E5B3B" w:rsidRPr="00AE30CB">
        <w:rPr>
          <w:rFonts w:asciiTheme="minorHAnsi" w:hAnsiTheme="minorHAnsi" w:cstheme="minorHAnsi"/>
        </w:rPr>
        <w:t xml:space="preserve">or </w:t>
      </w:r>
      <w:r w:rsidR="00E50704" w:rsidRPr="00AE30CB">
        <w:rPr>
          <w:rFonts w:asciiTheme="minorHAnsi" w:hAnsiTheme="minorHAnsi" w:cstheme="minorHAnsi"/>
        </w:rPr>
        <w:t>above (</w:t>
      </w:r>
      <w:r w:rsidR="000D41D2">
        <w:rPr>
          <w:rFonts w:asciiTheme="minorHAnsi" w:hAnsiTheme="minorHAnsi" w:cstheme="minorHAnsi"/>
        </w:rPr>
        <w:t>h</w:t>
      </w:r>
      <w:r w:rsidR="00E50704" w:rsidRPr="00AE30CB">
        <w:rPr>
          <w:rFonts w:asciiTheme="minorHAnsi" w:hAnsiTheme="minorHAnsi" w:cstheme="minorHAnsi"/>
        </w:rPr>
        <w:t xml:space="preserve">) </w:t>
      </w:r>
      <w:r w:rsidR="004963B4" w:rsidRPr="00AE30CB">
        <w:rPr>
          <w:rFonts w:asciiTheme="minorHAnsi" w:hAnsiTheme="minorHAnsi" w:cstheme="minorHAnsi"/>
        </w:rPr>
        <w:t xml:space="preserve">the SCI site. </w:t>
      </w:r>
      <w:r w:rsidR="003E5B3B" w:rsidRPr="00AE30CB">
        <w:rPr>
          <w:rFonts w:asciiTheme="minorHAnsi" w:hAnsiTheme="minorHAnsi" w:cstheme="minorHAnsi"/>
        </w:rPr>
        <w:t xml:space="preserve">The area </w:t>
      </w:r>
      <w:r w:rsidR="004963B4" w:rsidRPr="00AE30CB">
        <w:rPr>
          <w:rFonts w:asciiTheme="minorHAnsi" w:hAnsiTheme="minorHAnsi" w:cstheme="minorHAnsi"/>
        </w:rPr>
        <w:t xml:space="preserve">of </w:t>
      </w:r>
      <w:r w:rsidR="003E5B3B" w:rsidRPr="00AE30CB">
        <w:rPr>
          <w:rFonts w:asciiTheme="minorHAnsi" w:hAnsiTheme="minorHAnsi" w:cstheme="minorHAnsi"/>
        </w:rPr>
        <w:t xml:space="preserve">magnet-induced skin </w:t>
      </w:r>
      <w:r w:rsidR="004963B4" w:rsidRPr="00AE30CB">
        <w:rPr>
          <w:rFonts w:asciiTheme="minorHAnsi" w:hAnsiTheme="minorHAnsi" w:cstheme="minorHAnsi"/>
        </w:rPr>
        <w:t xml:space="preserve">injury is </w:t>
      </w:r>
      <w:r w:rsidR="003E5B3B" w:rsidRPr="00AE30CB">
        <w:rPr>
          <w:rFonts w:asciiTheme="minorHAnsi" w:hAnsiTheme="minorHAnsi" w:cstheme="minorHAnsi"/>
        </w:rPr>
        <w:t xml:space="preserve">visible </w:t>
      </w:r>
      <w:r w:rsidR="004963B4" w:rsidRPr="00AE30CB">
        <w:rPr>
          <w:rFonts w:asciiTheme="minorHAnsi" w:hAnsiTheme="minorHAnsi" w:cstheme="minorHAnsi"/>
        </w:rPr>
        <w:t xml:space="preserve">immediately after 12 h of </w:t>
      </w:r>
      <w:r w:rsidR="00E50704" w:rsidRPr="00AE30CB">
        <w:rPr>
          <w:rFonts w:asciiTheme="minorHAnsi" w:hAnsiTheme="minorHAnsi" w:cstheme="minorHAnsi"/>
        </w:rPr>
        <w:t>M</w:t>
      </w:r>
      <w:r w:rsidR="004963B4" w:rsidRPr="00AE30CB">
        <w:rPr>
          <w:rFonts w:asciiTheme="minorHAnsi" w:hAnsiTheme="minorHAnsi" w:cstheme="minorHAnsi"/>
        </w:rPr>
        <w:t xml:space="preserve"> application, which shows </w:t>
      </w:r>
      <w:r w:rsidR="00E50704" w:rsidRPr="00AE30CB">
        <w:rPr>
          <w:rFonts w:asciiTheme="minorHAnsi" w:hAnsiTheme="minorHAnsi" w:cstheme="minorHAnsi"/>
        </w:rPr>
        <w:t>2 wounds</w:t>
      </w:r>
      <w:r w:rsidR="004963B4" w:rsidRPr="00AE30CB">
        <w:rPr>
          <w:rFonts w:asciiTheme="minorHAnsi" w:hAnsiTheme="minorHAnsi" w:cstheme="minorHAnsi"/>
        </w:rPr>
        <w:t xml:space="preserve"> separated by </w:t>
      </w:r>
      <w:r w:rsidR="006A64C9">
        <w:rPr>
          <w:rFonts w:asciiTheme="minorHAnsi" w:hAnsiTheme="minorHAnsi" w:cstheme="minorHAnsi"/>
        </w:rPr>
        <w:t xml:space="preserve">an </w:t>
      </w:r>
      <w:r w:rsidR="004963B4" w:rsidRPr="00AE30CB">
        <w:rPr>
          <w:rFonts w:asciiTheme="minorHAnsi" w:hAnsiTheme="minorHAnsi" w:cstheme="minorHAnsi"/>
        </w:rPr>
        <w:t>intact skin</w:t>
      </w:r>
      <w:r w:rsidR="00E50704" w:rsidRPr="00AE30CB">
        <w:rPr>
          <w:rFonts w:asciiTheme="minorHAnsi" w:hAnsiTheme="minorHAnsi" w:cstheme="minorHAnsi"/>
        </w:rPr>
        <w:t xml:space="preserve"> bridge</w:t>
      </w:r>
      <w:r w:rsidR="000D41D2">
        <w:rPr>
          <w:rFonts w:asciiTheme="minorHAnsi" w:hAnsiTheme="minorHAnsi" w:cstheme="minorHAnsi"/>
        </w:rPr>
        <w:t xml:space="preserve"> in the non-SCI</w:t>
      </w:r>
      <w:r w:rsidR="00E50704" w:rsidRPr="00AE30CB">
        <w:rPr>
          <w:rFonts w:asciiTheme="minorHAnsi" w:hAnsiTheme="minorHAnsi" w:cstheme="minorHAnsi"/>
        </w:rPr>
        <w:t xml:space="preserve"> (</w:t>
      </w:r>
      <w:r w:rsidR="000D41D2">
        <w:rPr>
          <w:rFonts w:asciiTheme="minorHAnsi" w:hAnsiTheme="minorHAnsi" w:cstheme="minorHAnsi"/>
        </w:rPr>
        <w:t>e) and SCI mice (g, i</w:t>
      </w:r>
      <w:r w:rsidR="00E50704" w:rsidRPr="00AE30CB">
        <w:rPr>
          <w:rFonts w:asciiTheme="minorHAnsi" w:hAnsiTheme="minorHAnsi" w:cstheme="minorHAnsi"/>
        </w:rPr>
        <w:t>)</w:t>
      </w:r>
      <w:r w:rsidR="004963B4" w:rsidRPr="00AE30CB">
        <w:rPr>
          <w:rFonts w:asciiTheme="minorHAnsi" w:hAnsiTheme="minorHAnsi" w:cstheme="minorHAnsi"/>
        </w:rPr>
        <w:t xml:space="preserve">. </w:t>
      </w:r>
    </w:p>
    <w:p w:rsidR="006A64C9" w:rsidRDefault="006A64C9" w:rsidP="00B80063">
      <w:pPr>
        <w:rPr>
          <w:rFonts w:asciiTheme="minorHAnsi" w:hAnsiTheme="minorHAnsi" w:cstheme="minorHAnsi"/>
          <w:b/>
        </w:rPr>
      </w:pPr>
    </w:p>
    <w:p w:rsidR="00A10571" w:rsidRPr="00AE30CB" w:rsidRDefault="001E03A2" w:rsidP="00B80063">
      <w:pPr>
        <w:rPr>
          <w:rFonts w:asciiTheme="minorHAnsi" w:hAnsiTheme="minorHAnsi" w:cstheme="minorHAnsi"/>
        </w:rPr>
      </w:pPr>
      <w:r w:rsidRPr="00AE30CB">
        <w:rPr>
          <w:rFonts w:asciiTheme="minorHAnsi" w:hAnsiTheme="minorHAnsi" w:cstheme="minorHAnsi"/>
          <w:b/>
        </w:rPr>
        <w:t xml:space="preserve">Figure 2: </w:t>
      </w:r>
      <w:r w:rsidR="004963B4" w:rsidRPr="008C3E15">
        <w:rPr>
          <w:rFonts w:asciiTheme="minorHAnsi" w:hAnsiTheme="minorHAnsi" w:cstheme="minorHAnsi"/>
          <w:b/>
        </w:rPr>
        <w:t>Skin wound histology</w:t>
      </w:r>
      <w:r w:rsidRPr="008C3E15">
        <w:rPr>
          <w:rFonts w:asciiTheme="minorHAnsi" w:hAnsiTheme="minorHAnsi" w:cstheme="minorHAnsi"/>
          <w:b/>
        </w:rPr>
        <w:t xml:space="preserve"> </w:t>
      </w:r>
      <w:r w:rsidR="004963B4" w:rsidRPr="008C3E15">
        <w:rPr>
          <w:rFonts w:asciiTheme="minorHAnsi" w:hAnsiTheme="minorHAnsi" w:cstheme="minorHAnsi"/>
          <w:b/>
        </w:rPr>
        <w:t>(H</w:t>
      </w:r>
      <w:r w:rsidRPr="008C3E15">
        <w:rPr>
          <w:rFonts w:asciiTheme="minorHAnsi" w:hAnsiTheme="minorHAnsi" w:cstheme="minorHAnsi"/>
          <w:b/>
        </w:rPr>
        <w:t xml:space="preserve"> </w:t>
      </w:r>
      <w:r w:rsidR="004963B4" w:rsidRPr="008C3E15">
        <w:rPr>
          <w:rFonts w:asciiTheme="minorHAnsi" w:hAnsiTheme="minorHAnsi" w:cstheme="minorHAnsi"/>
          <w:b/>
        </w:rPr>
        <w:t>&amp;</w:t>
      </w:r>
      <w:r w:rsidRPr="008C3E15">
        <w:rPr>
          <w:rFonts w:asciiTheme="minorHAnsi" w:hAnsiTheme="minorHAnsi" w:cstheme="minorHAnsi"/>
          <w:b/>
        </w:rPr>
        <w:t xml:space="preserve"> </w:t>
      </w:r>
      <w:r w:rsidR="004963B4" w:rsidRPr="008C3E15">
        <w:rPr>
          <w:rFonts w:asciiTheme="minorHAnsi" w:hAnsiTheme="minorHAnsi" w:cstheme="minorHAnsi"/>
          <w:b/>
        </w:rPr>
        <w:t>E stain)</w:t>
      </w:r>
      <w:r w:rsidRPr="008C3E15">
        <w:rPr>
          <w:rFonts w:asciiTheme="minorHAnsi" w:hAnsiTheme="minorHAnsi" w:cstheme="minorHAnsi"/>
          <w:b/>
        </w:rPr>
        <w:t xml:space="preserve"> and epidermal wound width.</w:t>
      </w:r>
      <w:r w:rsidRPr="00AE30CB">
        <w:rPr>
          <w:rFonts w:asciiTheme="minorHAnsi" w:hAnsiTheme="minorHAnsi" w:cstheme="minorHAnsi"/>
        </w:rPr>
        <w:t xml:space="preserve"> </w:t>
      </w:r>
      <w:r w:rsidR="006A64C9">
        <w:rPr>
          <w:rFonts w:asciiTheme="minorHAnsi" w:hAnsiTheme="minorHAnsi" w:cstheme="minorHAnsi"/>
        </w:rPr>
        <w:t>On</w:t>
      </w:r>
      <w:r w:rsidR="006A64C9" w:rsidRPr="00AE30CB">
        <w:rPr>
          <w:rFonts w:asciiTheme="minorHAnsi" w:hAnsiTheme="minorHAnsi" w:cstheme="minorHAnsi"/>
        </w:rPr>
        <w:t xml:space="preserve"> </w:t>
      </w:r>
      <w:r w:rsidR="004963B4" w:rsidRPr="00AE30CB">
        <w:rPr>
          <w:rFonts w:asciiTheme="minorHAnsi" w:hAnsiTheme="minorHAnsi" w:cstheme="minorHAnsi"/>
        </w:rPr>
        <w:t xml:space="preserve">day 3 and </w:t>
      </w:r>
      <w:r w:rsidRPr="00AE30CB">
        <w:rPr>
          <w:rFonts w:asciiTheme="minorHAnsi" w:hAnsiTheme="minorHAnsi" w:cstheme="minorHAnsi"/>
        </w:rPr>
        <w:t xml:space="preserve">day 7 after M application, a set of mice </w:t>
      </w:r>
      <w:r w:rsidR="003E5B3B" w:rsidRPr="00AE30CB">
        <w:rPr>
          <w:rFonts w:asciiTheme="minorHAnsi" w:hAnsiTheme="minorHAnsi" w:cstheme="minorHAnsi"/>
        </w:rPr>
        <w:t xml:space="preserve">were </w:t>
      </w:r>
      <w:r w:rsidRPr="00AE30CB">
        <w:rPr>
          <w:rFonts w:asciiTheme="minorHAnsi" w:hAnsiTheme="minorHAnsi" w:cstheme="minorHAnsi"/>
        </w:rPr>
        <w:t xml:space="preserve">sacrificed </w:t>
      </w:r>
      <w:r w:rsidR="004963B4" w:rsidRPr="00AE30CB">
        <w:rPr>
          <w:rFonts w:asciiTheme="minorHAnsi" w:hAnsiTheme="minorHAnsi" w:cstheme="minorHAnsi"/>
        </w:rPr>
        <w:t>in the non-SCI</w:t>
      </w:r>
      <w:r w:rsidRPr="00AE30CB">
        <w:rPr>
          <w:rFonts w:asciiTheme="minorHAnsi" w:hAnsiTheme="minorHAnsi" w:cstheme="minorHAnsi"/>
        </w:rPr>
        <w:t xml:space="preserve"> (Control</w:t>
      </w:r>
      <w:r w:rsidR="008C3E15">
        <w:rPr>
          <w:rFonts w:asciiTheme="minorHAnsi" w:hAnsiTheme="minorHAnsi" w:cstheme="minorHAnsi"/>
        </w:rPr>
        <w:t xml:space="preserve"> </w:t>
      </w:r>
      <w:r w:rsidRPr="00AE30CB">
        <w:rPr>
          <w:rFonts w:asciiTheme="minorHAnsi" w:hAnsiTheme="minorHAnsi" w:cstheme="minorHAnsi"/>
        </w:rPr>
        <w:t>+</w:t>
      </w:r>
      <w:r w:rsidR="008C3E15">
        <w:rPr>
          <w:rFonts w:asciiTheme="minorHAnsi" w:hAnsiTheme="minorHAnsi" w:cstheme="minorHAnsi"/>
        </w:rPr>
        <w:t xml:space="preserve"> </w:t>
      </w:r>
      <w:r w:rsidRPr="00AE30CB">
        <w:rPr>
          <w:rFonts w:asciiTheme="minorHAnsi" w:hAnsiTheme="minorHAnsi" w:cstheme="minorHAnsi"/>
        </w:rPr>
        <w:t>M)</w:t>
      </w:r>
      <w:r w:rsidR="004963B4" w:rsidRPr="00AE30CB">
        <w:rPr>
          <w:rFonts w:asciiTheme="minorHAnsi" w:hAnsiTheme="minorHAnsi" w:cstheme="minorHAnsi"/>
        </w:rPr>
        <w:t xml:space="preserve"> and </w:t>
      </w:r>
      <w:r w:rsidR="003E5B3B" w:rsidRPr="00AE30CB">
        <w:rPr>
          <w:rFonts w:asciiTheme="minorHAnsi" w:hAnsiTheme="minorHAnsi" w:cstheme="minorHAnsi"/>
        </w:rPr>
        <w:t>complete-</w:t>
      </w:r>
      <w:r w:rsidR="004963B4" w:rsidRPr="00AE30CB">
        <w:rPr>
          <w:rFonts w:asciiTheme="minorHAnsi" w:hAnsiTheme="minorHAnsi" w:cstheme="minorHAnsi"/>
        </w:rPr>
        <w:t xml:space="preserve">SCI </w:t>
      </w:r>
      <w:r w:rsidRPr="00AE30CB">
        <w:rPr>
          <w:rFonts w:asciiTheme="minorHAnsi" w:hAnsiTheme="minorHAnsi" w:cstheme="minorHAnsi"/>
        </w:rPr>
        <w:t>(SCI</w:t>
      </w:r>
      <w:r w:rsidR="008C3E15">
        <w:rPr>
          <w:rFonts w:asciiTheme="minorHAnsi" w:hAnsiTheme="minorHAnsi" w:cstheme="minorHAnsi"/>
        </w:rPr>
        <w:t xml:space="preserve"> </w:t>
      </w:r>
      <w:r w:rsidRPr="00AE30CB">
        <w:rPr>
          <w:rFonts w:asciiTheme="minorHAnsi" w:hAnsiTheme="minorHAnsi" w:cstheme="minorHAnsi"/>
        </w:rPr>
        <w:t>+</w:t>
      </w:r>
      <w:r w:rsidR="008C3E15">
        <w:rPr>
          <w:rFonts w:asciiTheme="minorHAnsi" w:hAnsiTheme="minorHAnsi" w:cstheme="minorHAnsi"/>
        </w:rPr>
        <w:t xml:space="preserve"> </w:t>
      </w:r>
      <w:r w:rsidRPr="00AE30CB">
        <w:rPr>
          <w:rFonts w:asciiTheme="minorHAnsi" w:hAnsiTheme="minorHAnsi" w:cstheme="minorHAnsi"/>
        </w:rPr>
        <w:t>M) group</w:t>
      </w:r>
      <w:r w:rsidR="003E5B3B" w:rsidRPr="00AE30CB">
        <w:rPr>
          <w:rFonts w:asciiTheme="minorHAnsi" w:hAnsiTheme="minorHAnsi" w:cstheme="minorHAnsi"/>
        </w:rPr>
        <w:t>s</w:t>
      </w:r>
      <w:r w:rsidRPr="00AE30CB">
        <w:rPr>
          <w:rFonts w:asciiTheme="minorHAnsi" w:hAnsiTheme="minorHAnsi" w:cstheme="minorHAnsi"/>
        </w:rPr>
        <w:t xml:space="preserve"> to study the early effects M</w:t>
      </w:r>
      <w:r w:rsidR="006A64C9">
        <w:rPr>
          <w:rFonts w:asciiTheme="minorHAnsi" w:hAnsiTheme="minorHAnsi" w:cstheme="minorHAnsi"/>
        </w:rPr>
        <w:t>-induced</w:t>
      </w:r>
      <w:r w:rsidRPr="00AE30CB">
        <w:rPr>
          <w:rFonts w:asciiTheme="minorHAnsi" w:hAnsiTheme="minorHAnsi" w:cstheme="minorHAnsi"/>
        </w:rPr>
        <w:t xml:space="preserve"> ischemia and then reperfusion. </w:t>
      </w:r>
      <w:r w:rsidR="004963B4" w:rsidRPr="00AE30CB">
        <w:rPr>
          <w:rFonts w:asciiTheme="minorHAnsi" w:hAnsiTheme="minorHAnsi" w:cstheme="minorHAnsi"/>
        </w:rPr>
        <w:t>Arrows indicate the epidermal wound edges, located where the epithelial lining thins out and disappears. Scale bar</w:t>
      </w:r>
      <w:r w:rsidRPr="00AE30CB">
        <w:rPr>
          <w:rFonts w:asciiTheme="minorHAnsi" w:hAnsiTheme="minorHAnsi" w:cstheme="minorHAnsi"/>
        </w:rPr>
        <w:t xml:space="preserve"> </w:t>
      </w:r>
      <w:r w:rsidR="004963B4" w:rsidRPr="00AE30CB">
        <w:rPr>
          <w:rFonts w:asciiTheme="minorHAnsi" w:hAnsiTheme="minorHAnsi" w:cstheme="minorHAnsi"/>
        </w:rPr>
        <w:t>=</w:t>
      </w:r>
      <w:r w:rsidRPr="00AE30CB">
        <w:rPr>
          <w:rFonts w:asciiTheme="minorHAnsi" w:hAnsiTheme="minorHAnsi" w:cstheme="minorHAnsi"/>
        </w:rPr>
        <w:t xml:space="preserve"> </w:t>
      </w:r>
      <w:r w:rsidR="004963B4" w:rsidRPr="00AE30CB">
        <w:rPr>
          <w:rFonts w:asciiTheme="minorHAnsi" w:hAnsiTheme="minorHAnsi" w:cstheme="minorHAnsi"/>
        </w:rPr>
        <w:t>1 mm. Epidermal wound width as measured in each group (n=3 at each time point)</w:t>
      </w:r>
      <w:r w:rsidRPr="00AE30CB">
        <w:rPr>
          <w:rFonts w:asciiTheme="minorHAnsi" w:hAnsiTheme="minorHAnsi" w:cstheme="minorHAnsi"/>
        </w:rPr>
        <w:t xml:space="preserve"> is represented in the lower panel bar diagram. </w:t>
      </w:r>
      <w:r w:rsidR="004963B4" w:rsidRPr="00AE30CB">
        <w:rPr>
          <w:rFonts w:asciiTheme="minorHAnsi" w:hAnsiTheme="minorHAnsi" w:cstheme="minorHAnsi"/>
        </w:rPr>
        <w:t>Statistical significance determined by Student t-test. *p&lt;0.05</w:t>
      </w:r>
      <w:r w:rsidRPr="00AE30CB">
        <w:rPr>
          <w:rFonts w:asciiTheme="minorHAnsi" w:hAnsiTheme="minorHAnsi" w:cstheme="minorHAnsi"/>
        </w:rPr>
        <w:t xml:space="preserve"> and </w:t>
      </w:r>
      <w:r w:rsidR="004963B4" w:rsidRPr="00AE30CB">
        <w:rPr>
          <w:rFonts w:asciiTheme="minorHAnsi" w:hAnsiTheme="minorHAnsi" w:cstheme="minorHAnsi"/>
        </w:rPr>
        <w:t>**p&lt;0.01. Data are presented as mean</w:t>
      </w:r>
      <w:r w:rsidR="008C3E15">
        <w:rPr>
          <w:rFonts w:asciiTheme="minorHAnsi" w:hAnsiTheme="minorHAnsi" w:cstheme="minorHAnsi"/>
        </w:rPr>
        <w:t xml:space="preserve"> </w:t>
      </w:r>
      <w:r w:rsidR="004963B4" w:rsidRPr="00AE30CB">
        <w:rPr>
          <w:rFonts w:asciiTheme="minorHAnsi" w:hAnsiTheme="minorHAnsi" w:cstheme="minorHAnsi"/>
        </w:rPr>
        <w:t>±</w:t>
      </w:r>
      <w:r w:rsidR="008C3E15">
        <w:rPr>
          <w:rFonts w:asciiTheme="minorHAnsi" w:hAnsiTheme="minorHAnsi" w:cstheme="minorHAnsi"/>
        </w:rPr>
        <w:t xml:space="preserve"> </w:t>
      </w:r>
      <w:r w:rsidR="004963B4" w:rsidRPr="00AE30CB">
        <w:rPr>
          <w:rFonts w:asciiTheme="minorHAnsi" w:hAnsiTheme="minorHAnsi" w:cstheme="minorHAnsi"/>
        </w:rPr>
        <w:t>SEM</w:t>
      </w:r>
      <w:r w:rsidR="000F3B41">
        <w:rPr>
          <w:rFonts w:asciiTheme="minorHAnsi" w:hAnsiTheme="minorHAnsi" w:cstheme="minorHAnsi"/>
        </w:rPr>
        <w:t xml:space="preserve"> (</w:t>
      </w:r>
      <w:r w:rsidR="006A64C9">
        <w:rPr>
          <w:rFonts w:asciiTheme="minorHAnsi" w:hAnsiTheme="minorHAnsi" w:cstheme="minorHAnsi"/>
        </w:rPr>
        <w:t>s</w:t>
      </w:r>
      <w:r w:rsidR="00CA283F">
        <w:rPr>
          <w:rFonts w:asciiTheme="minorHAnsi" w:hAnsiTheme="minorHAnsi" w:cstheme="minorHAnsi"/>
        </w:rPr>
        <w:t>tandard error of the mean</w:t>
      </w:r>
      <w:r w:rsidR="000F3B41">
        <w:rPr>
          <w:rFonts w:asciiTheme="minorHAnsi" w:hAnsiTheme="minorHAnsi" w:cstheme="minorHAnsi"/>
        </w:rPr>
        <w:t>)</w:t>
      </w:r>
      <w:r w:rsidR="00CA283F">
        <w:rPr>
          <w:rFonts w:asciiTheme="minorHAnsi" w:hAnsiTheme="minorHAnsi" w:cstheme="minorHAnsi"/>
        </w:rPr>
        <w:t xml:space="preserve">. </w:t>
      </w:r>
      <w:r w:rsidR="00CA4A7A" w:rsidRPr="00CA4A7A">
        <w:rPr>
          <w:rFonts w:asciiTheme="minorHAnsi" w:hAnsiTheme="minorHAnsi" w:cstheme="minorHAnsi"/>
        </w:rPr>
        <w:t xml:space="preserve">This figure has been </w:t>
      </w:r>
      <w:r w:rsidR="00CA4A7A">
        <w:rPr>
          <w:rFonts w:asciiTheme="minorHAnsi" w:hAnsiTheme="minorHAnsi" w:cstheme="minorHAnsi"/>
        </w:rPr>
        <w:t xml:space="preserve">modified </w:t>
      </w:r>
      <w:r w:rsidR="00CA4A7A" w:rsidRPr="00CA4A7A">
        <w:rPr>
          <w:rFonts w:asciiTheme="minorHAnsi" w:hAnsiTheme="minorHAnsi" w:cstheme="minorHAnsi"/>
        </w:rPr>
        <w:t xml:space="preserve">with permission from </w:t>
      </w:r>
      <w:r w:rsidR="00E042CD">
        <w:rPr>
          <w:rFonts w:asciiTheme="minorHAnsi" w:hAnsiTheme="minorHAnsi" w:cstheme="minorHAnsi"/>
        </w:rPr>
        <w:t xml:space="preserve">the </w:t>
      </w:r>
      <w:r w:rsidR="00E042CD" w:rsidRPr="00AE30CB">
        <w:rPr>
          <w:rFonts w:asciiTheme="minorHAnsi" w:hAnsiTheme="minorHAnsi" w:cstheme="minorHAnsi"/>
        </w:rPr>
        <w:t xml:space="preserve">Journal </w:t>
      </w:r>
      <w:r w:rsidR="00E042CD">
        <w:rPr>
          <w:rFonts w:asciiTheme="minorHAnsi" w:hAnsiTheme="minorHAnsi" w:cstheme="minorHAnsi"/>
        </w:rPr>
        <w:t>o</w:t>
      </w:r>
      <w:r w:rsidR="00E042CD" w:rsidRPr="00AE30CB">
        <w:rPr>
          <w:rFonts w:asciiTheme="minorHAnsi" w:hAnsiTheme="minorHAnsi" w:cstheme="minorHAnsi"/>
        </w:rPr>
        <w:t>f Neurotrauma</w:t>
      </w:r>
      <w:r w:rsidR="00A10571" w:rsidRPr="00AE30CB">
        <w:rPr>
          <w:rFonts w:asciiTheme="minorHAnsi" w:hAnsiTheme="minorHAnsi" w:cstheme="minorHAnsi"/>
        </w:rPr>
        <w:t xml:space="preserve">, </w:t>
      </w:r>
      <w:r w:rsidR="003A6378" w:rsidRPr="003A6378">
        <w:rPr>
          <w:rFonts w:asciiTheme="minorHAnsi" w:hAnsiTheme="minorHAnsi" w:cstheme="minorHAnsi"/>
        </w:rPr>
        <w:t>35</w:t>
      </w:r>
      <w:r w:rsidR="00CA4A7A">
        <w:rPr>
          <w:rFonts w:asciiTheme="minorHAnsi" w:hAnsiTheme="minorHAnsi" w:cstheme="minorHAnsi"/>
        </w:rPr>
        <w:t xml:space="preserve">, </w:t>
      </w:r>
      <w:r w:rsidR="003A6378" w:rsidRPr="003A6378">
        <w:rPr>
          <w:rFonts w:asciiTheme="minorHAnsi" w:hAnsiTheme="minorHAnsi" w:cstheme="minorHAnsi"/>
        </w:rPr>
        <w:t>6, 815-824, (2018)</w:t>
      </w:r>
      <w:r w:rsidR="00CA4A7A">
        <w:rPr>
          <w:rFonts w:asciiTheme="minorHAnsi" w:hAnsiTheme="minorHAnsi" w:cstheme="minorHAnsi"/>
        </w:rPr>
        <w:t>,</w:t>
      </w:r>
      <w:r w:rsidR="003A6378" w:rsidRPr="00AE30CB">
        <w:rPr>
          <w:rFonts w:asciiTheme="minorHAnsi" w:hAnsiTheme="minorHAnsi" w:cstheme="minorHAnsi"/>
        </w:rPr>
        <w:t xml:space="preserve"> </w:t>
      </w:r>
      <w:r w:rsidR="00A10571" w:rsidRPr="00AE30CB">
        <w:rPr>
          <w:rFonts w:asciiTheme="minorHAnsi" w:hAnsiTheme="minorHAnsi" w:cstheme="minorHAnsi"/>
        </w:rPr>
        <w:t>published by Mary Ann Liebert, Inc., New Rochelle, NY</w:t>
      </w:r>
      <w:r w:rsidR="00E042CD" w:rsidRPr="009B7889">
        <w:rPr>
          <w:rFonts w:asciiTheme="minorHAnsi" w:hAnsiTheme="minorHAnsi" w:cstheme="minorHAnsi"/>
          <w:vertAlign w:val="superscript"/>
        </w:rPr>
        <w:t>12</w:t>
      </w:r>
      <w:r w:rsidR="00A10571" w:rsidRPr="00AE30CB">
        <w:rPr>
          <w:rFonts w:asciiTheme="minorHAnsi" w:hAnsiTheme="minorHAnsi" w:cstheme="minorHAnsi"/>
        </w:rPr>
        <w:t>.</w:t>
      </w:r>
    </w:p>
    <w:p w:rsidR="002A3F12" w:rsidRPr="00AE30CB" w:rsidRDefault="002A3F12" w:rsidP="00B80063">
      <w:pPr>
        <w:rPr>
          <w:rFonts w:asciiTheme="minorHAnsi" w:hAnsiTheme="minorHAnsi" w:cstheme="minorHAnsi"/>
        </w:rPr>
      </w:pPr>
    </w:p>
    <w:p w:rsidR="002A3F12" w:rsidRPr="008C3E15" w:rsidRDefault="002A3F12" w:rsidP="00B80063">
      <w:pPr>
        <w:rPr>
          <w:rFonts w:asciiTheme="minorHAnsi" w:hAnsiTheme="minorHAnsi" w:cstheme="minorHAnsi"/>
          <w:b/>
        </w:rPr>
      </w:pPr>
      <w:r w:rsidRPr="00AE30CB">
        <w:rPr>
          <w:rFonts w:asciiTheme="minorHAnsi" w:hAnsiTheme="minorHAnsi" w:cstheme="minorHAnsi"/>
          <w:b/>
          <w:noProof/>
        </w:rPr>
        <w:t>F</w:t>
      </w:r>
      <w:r w:rsidR="00F543DD" w:rsidRPr="00AE30CB">
        <w:rPr>
          <w:rFonts w:asciiTheme="minorHAnsi" w:hAnsiTheme="minorHAnsi" w:cstheme="minorHAnsi"/>
          <w:b/>
          <w:noProof/>
        </w:rPr>
        <w:t>igure</w:t>
      </w:r>
      <w:r w:rsidRPr="00AE30CB">
        <w:rPr>
          <w:rFonts w:asciiTheme="minorHAnsi" w:hAnsiTheme="minorHAnsi" w:cstheme="minorHAnsi"/>
          <w:b/>
        </w:rPr>
        <w:t xml:space="preserve"> </w:t>
      </w:r>
      <w:r w:rsidR="00650D57" w:rsidRPr="00AE30CB">
        <w:rPr>
          <w:rFonts w:asciiTheme="minorHAnsi" w:hAnsiTheme="minorHAnsi" w:cstheme="minorHAnsi"/>
          <w:b/>
        </w:rPr>
        <w:t>3</w:t>
      </w:r>
      <w:r w:rsidRPr="00AE30CB">
        <w:rPr>
          <w:rFonts w:asciiTheme="minorHAnsi" w:hAnsiTheme="minorHAnsi" w:cstheme="minorHAnsi"/>
          <w:b/>
        </w:rPr>
        <w:t xml:space="preserve">: </w:t>
      </w:r>
      <w:r w:rsidRPr="008C3E15">
        <w:rPr>
          <w:rFonts w:asciiTheme="minorHAnsi" w:hAnsiTheme="minorHAnsi" w:cstheme="minorHAnsi"/>
          <w:b/>
        </w:rPr>
        <w:t xml:space="preserve">Impact of </w:t>
      </w:r>
      <w:r w:rsidR="00650D57" w:rsidRPr="008C3E15">
        <w:rPr>
          <w:rFonts w:asciiTheme="minorHAnsi" w:hAnsiTheme="minorHAnsi" w:cstheme="minorHAnsi"/>
          <w:b/>
        </w:rPr>
        <w:t xml:space="preserve">complete </w:t>
      </w:r>
      <w:r w:rsidRPr="008C3E15">
        <w:rPr>
          <w:rFonts w:asciiTheme="minorHAnsi" w:hAnsiTheme="minorHAnsi" w:cstheme="minorHAnsi"/>
          <w:b/>
        </w:rPr>
        <w:t xml:space="preserve">SCI on </w:t>
      </w:r>
      <w:r w:rsidR="00650D57" w:rsidRPr="008C3E15">
        <w:rPr>
          <w:rFonts w:asciiTheme="minorHAnsi" w:hAnsiTheme="minorHAnsi" w:cstheme="minorHAnsi"/>
          <w:b/>
        </w:rPr>
        <w:t>M</w:t>
      </w:r>
      <w:r w:rsidRPr="008C3E15">
        <w:rPr>
          <w:rFonts w:asciiTheme="minorHAnsi" w:hAnsiTheme="minorHAnsi" w:cstheme="minorHAnsi"/>
          <w:b/>
        </w:rPr>
        <w:t>-induced PU development and healing.</w:t>
      </w:r>
      <w:r w:rsidRPr="00AE30CB">
        <w:rPr>
          <w:rFonts w:asciiTheme="minorHAnsi" w:hAnsiTheme="minorHAnsi" w:cstheme="minorHAnsi"/>
        </w:rPr>
        <w:t xml:space="preserve"> (</w:t>
      </w:r>
      <w:r w:rsidR="00C04A56" w:rsidRPr="00AE30CB">
        <w:rPr>
          <w:rFonts w:asciiTheme="minorHAnsi" w:hAnsiTheme="minorHAnsi" w:cstheme="minorHAnsi"/>
        </w:rPr>
        <w:t>a</w:t>
      </w:r>
      <w:r w:rsidRPr="00AE30CB">
        <w:rPr>
          <w:rFonts w:asciiTheme="minorHAnsi" w:hAnsiTheme="minorHAnsi" w:cstheme="minorHAnsi"/>
        </w:rPr>
        <w:t>) Representative images of skin wounds in non-SCI (Control</w:t>
      </w:r>
      <w:r w:rsidR="008C3E15">
        <w:rPr>
          <w:rFonts w:asciiTheme="minorHAnsi" w:hAnsiTheme="minorHAnsi" w:cstheme="minorHAnsi"/>
        </w:rPr>
        <w:t xml:space="preserve"> </w:t>
      </w:r>
      <w:r w:rsidRPr="00AE30CB">
        <w:rPr>
          <w:rFonts w:asciiTheme="minorHAnsi" w:hAnsiTheme="minorHAnsi" w:cstheme="minorHAnsi"/>
        </w:rPr>
        <w:t>+</w:t>
      </w:r>
      <w:r w:rsidR="008C3E15">
        <w:rPr>
          <w:rFonts w:asciiTheme="minorHAnsi" w:hAnsiTheme="minorHAnsi" w:cstheme="minorHAnsi"/>
        </w:rPr>
        <w:t xml:space="preserve"> </w:t>
      </w:r>
      <w:r w:rsidRPr="00AE30CB">
        <w:rPr>
          <w:rFonts w:asciiTheme="minorHAnsi" w:hAnsiTheme="minorHAnsi" w:cstheme="minorHAnsi"/>
        </w:rPr>
        <w:t xml:space="preserve">M) and </w:t>
      </w:r>
      <w:r w:rsidR="00C144E8" w:rsidRPr="00AE30CB">
        <w:rPr>
          <w:rFonts w:asciiTheme="minorHAnsi" w:hAnsiTheme="minorHAnsi" w:cstheme="minorHAnsi"/>
        </w:rPr>
        <w:t>complete-</w:t>
      </w:r>
      <w:r w:rsidRPr="00AE30CB">
        <w:rPr>
          <w:rFonts w:asciiTheme="minorHAnsi" w:hAnsiTheme="minorHAnsi" w:cstheme="minorHAnsi"/>
        </w:rPr>
        <w:t>SCI (SCI+M) mice after</w:t>
      </w:r>
      <w:r w:rsidR="00650D57" w:rsidRPr="00AE30CB">
        <w:rPr>
          <w:rFonts w:asciiTheme="minorHAnsi" w:hAnsiTheme="minorHAnsi" w:cstheme="minorHAnsi"/>
        </w:rPr>
        <w:t xml:space="preserve"> </w:t>
      </w:r>
      <w:r w:rsidR="006A64C9">
        <w:rPr>
          <w:rFonts w:asciiTheme="minorHAnsi" w:hAnsiTheme="minorHAnsi" w:cstheme="minorHAnsi"/>
        </w:rPr>
        <w:t>PU induction</w:t>
      </w:r>
      <w:r w:rsidRPr="00AE30CB">
        <w:rPr>
          <w:rFonts w:asciiTheme="minorHAnsi" w:hAnsiTheme="minorHAnsi" w:cstheme="minorHAnsi"/>
        </w:rPr>
        <w:t xml:space="preserve"> over the period of 21 days. Scale bar = 1 cm. (</w:t>
      </w:r>
      <w:r w:rsidR="00C04A56" w:rsidRPr="00AE30CB">
        <w:rPr>
          <w:rFonts w:asciiTheme="minorHAnsi" w:hAnsiTheme="minorHAnsi" w:cstheme="minorHAnsi"/>
        </w:rPr>
        <w:t>b</w:t>
      </w:r>
      <w:r w:rsidRPr="00AE30CB">
        <w:rPr>
          <w:rFonts w:asciiTheme="minorHAnsi" w:hAnsiTheme="minorHAnsi" w:cstheme="minorHAnsi"/>
        </w:rPr>
        <w:t>) Quantified wound images showing the fraction of wound closure as a function of time. (</w:t>
      </w:r>
      <w:r w:rsidR="00C04A56" w:rsidRPr="00AE30CB">
        <w:rPr>
          <w:rFonts w:asciiTheme="minorHAnsi" w:hAnsiTheme="minorHAnsi" w:cstheme="minorHAnsi"/>
        </w:rPr>
        <w:t>c</w:t>
      </w:r>
      <w:r w:rsidRPr="00AE30CB">
        <w:rPr>
          <w:rFonts w:asciiTheme="minorHAnsi" w:hAnsiTheme="minorHAnsi" w:cstheme="minorHAnsi"/>
        </w:rPr>
        <w:t xml:space="preserve">, </w:t>
      </w:r>
      <w:r w:rsidR="00C04A56" w:rsidRPr="00AE30CB">
        <w:rPr>
          <w:rFonts w:asciiTheme="minorHAnsi" w:hAnsiTheme="minorHAnsi" w:cstheme="minorHAnsi"/>
        </w:rPr>
        <w:t>d</w:t>
      </w:r>
      <w:r w:rsidRPr="00AE30CB">
        <w:rPr>
          <w:rFonts w:asciiTheme="minorHAnsi" w:hAnsiTheme="minorHAnsi" w:cstheme="minorHAnsi"/>
        </w:rPr>
        <w:t>) Representative images of healed wounds showing the scar area in non-SCI and SCI mice. (</w:t>
      </w:r>
      <w:r w:rsidR="00C04A56" w:rsidRPr="00AE30CB">
        <w:rPr>
          <w:rFonts w:asciiTheme="minorHAnsi" w:hAnsiTheme="minorHAnsi" w:cstheme="minorHAnsi"/>
        </w:rPr>
        <w:t>e</w:t>
      </w:r>
      <w:r w:rsidRPr="00AE30CB">
        <w:rPr>
          <w:rFonts w:asciiTheme="minorHAnsi" w:hAnsiTheme="minorHAnsi" w:cstheme="minorHAnsi"/>
        </w:rPr>
        <w:t>) Quantified scar area in non-SCI versus SCI mice. (</w:t>
      </w:r>
      <w:r w:rsidR="00C04A56" w:rsidRPr="00AE30CB">
        <w:rPr>
          <w:rFonts w:asciiTheme="minorHAnsi" w:hAnsiTheme="minorHAnsi" w:cstheme="minorHAnsi"/>
        </w:rPr>
        <w:t>f</w:t>
      </w:r>
      <w:r w:rsidRPr="00AE30CB">
        <w:rPr>
          <w:rFonts w:asciiTheme="minorHAnsi" w:hAnsiTheme="minorHAnsi" w:cstheme="minorHAnsi"/>
        </w:rPr>
        <w:t xml:space="preserve">, </w:t>
      </w:r>
      <w:r w:rsidR="00C04A56" w:rsidRPr="00AE30CB">
        <w:rPr>
          <w:rFonts w:asciiTheme="minorHAnsi" w:hAnsiTheme="minorHAnsi" w:cstheme="minorHAnsi"/>
        </w:rPr>
        <w:t>g</w:t>
      </w:r>
      <w:r w:rsidRPr="00AE30CB">
        <w:rPr>
          <w:rFonts w:asciiTheme="minorHAnsi" w:hAnsiTheme="minorHAnsi" w:cstheme="minorHAnsi"/>
        </w:rPr>
        <w:t>) Representative histology of healed wound skin (H</w:t>
      </w:r>
      <w:r w:rsidR="00650D57" w:rsidRPr="00AE30CB">
        <w:rPr>
          <w:rFonts w:asciiTheme="minorHAnsi" w:hAnsiTheme="minorHAnsi" w:cstheme="minorHAnsi"/>
        </w:rPr>
        <w:t xml:space="preserve"> </w:t>
      </w:r>
      <w:r w:rsidRPr="00AE30CB">
        <w:rPr>
          <w:rFonts w:asciiTheme="minorHAnsi" w:hAnsiTheme="minorHAnsi" w:cstheme="minorHAnsi"/>
        </w:rPr>
        <w:t>&amp;</w:t>
      </w:r>
      <w:r w:rsidR="00650D57" w:rsidRPr="00AE30CB">
        <w:rPr>
          <w:rFonts w:asciiTheme="minorHAnsi" w:hAnsiTheme="minorHAnsi" w:cstheme="minorHAnsi"/>
        </w:rPr>
        <w:t xml:space="preserve"> </w:t>
      </w:r>
      <w:r w:rsidRPr="00AE30CB">
        <w:rPr>
          <w:rFonts w:asciiTheme="minorHAnsi" w:hAnsiTheme="minorHAnsi" w:cstheme="minorHAnsi"/>
        </w:rPr>
        <w:t>E stain</w:t>
      </w:r>
      <w:r w:rsidR="00650D57" w:rsidRPr="00AE30CB">
        <w:rPr>
          <w:rFonts w:asciiTheme="minorHAnsi" w:hAnsiTheme="minorHAnsi" w:cstheme="minorHAnsi"/>
        </w:rPr>
        <w:t>ing</w:t>
      </w:r>
      <w:r w:rsidRPr="00AE30CB">
        <w:rPr>
          <w:rFonts w:asciiTheme="minorHAnsi" w:hAnsiTheme="minorHAnsi" w:cstheme="minorHAnsi"/>
        </w:rPr>
        <w:t>) showing epidermis (E, double arrows), dermis (D, large double arrows), and fat layer (F). Scale bar = 100 µm. (</w:t>
      </w:r>
      <w:r w:rsidR="00C04A56" w:rsidRPr="00AE30CB">
        <w:rPr>
          <w:rFonts w:asciiTheme="minorHAnsi" w:hAnsiTheme="minorHAnsi" w:cstheme="minorHAnsi"/>
        </w:rPr>
        <w:t>h</w:t>
      </w:r>
      <w:r w:rsidRPr="00AE30CB">
        <w:rPr>
          <w:rFonts w:asciiTheme="minorHAnsi" w:hAnsiTheme="minorHAnsi" w:cstheme="minorHAnsi"/>
        </w:rPr>
        <w:t>) Quantification of epidermal and dermal thickness</w:t>
      </w:r>
      <w:r w:rsidR="006A64C9">
        <w:rPr>
          <w:rFonts w:asciiTheme="minorHAnsi" w:hAnsiTheme="minorHAnsi" w:cstheme="minorHAnsi"/>
        </w:rPr>
        <w:t>es</w:t>
      </w:r>
      <w:r w:rsidRPr="00AE30CB">
        <w:rPr>
          <w:rFonts w:asciiTheme="minorHAnsi" w:hAnsiTheme="minorHAnsi" w:cstheme="minorHAnsi"/>
        </w:rPr>
        <w:t xml:space="preserve"> of healed wounds at </w:t>
      </w:r>
      <w:r w:rsidR="006A64C9">
        <w:rPr>
          <w:rFonts w:asciiTheme="minorHAnsi" w:hAnsiTheme="minorHAnsi" w:cstheme="minorHAnsi"/>
        </w:rPr>
        <w:t xml:space="preserve">time of </w:t>
      </w:r>
      <w:r w:rsidRPr="00AE30CB">
        <w:rPr>
          <w:rFonts w:asciiTheme="minorHAnsi" w:hAnsiTheme="minorHAnsi" w:cstheme="minorHAnsi"/>
        </w:rPr>
        <w:t>wound closure (</w:t>
      </w:r>
      <w:r w:rsidR="00650D57" w:rsidRPr="00AE30CB">
        <w:rPr>
          <w:rFonts w:asciiTheme="minorHAnsi" w:hAnsiTheme="minorHAnsi" w:cstheme="minorHAnsi"/>
        </w:rPr>
        <w:t xml:space="preserve">21 </w:t>
      </w:r>
      <w:r w:rsidRPr="00AE30CB">
        <w:rPr>
          <w:rFonts w:asciiTheme="minorHAnsi" w:hAnsiTheme="minorHAnsi" w:cstheme="minorHAnsi"/>
        </w:rPr>
        <w:t>day</w:t>
      </w:r>
      <w:r w:rsidR="00650D57" w:rsidRPr="00AE30CB">
        <w:rPr>
          <w:rFonts w:asciiTheme="minorHAnsi" w:hAnsiTheme="minorHAnsi" w:cstheme="minorHAnsi"/>
        </w:rPr>
        <w:t>s</w:t>
      </w:r>
      <w:r w:rsidRPr="00AE30CB">
        <w:rPr>
          <w:rFonts w:asciiTheme="minorHAnsi" w:hAnsiTheme="minorHAnsi" w:cstheme="minorHAnsi"/>
        </w:rPr>
        <w:t xml:space="preserve"> for non-SCI</w:t>
      </w:r>
      <w:r w:rsidR="006A64C9">
        <w:rPr>
          <w:rFonts w:asciiTheme="minorHAnsi" w:hAnsiTheme="minorHAnsi" w:cstheme="minorHAnsi"/>
        </w:rPr>
        <w:t>,</w:t>
      </w:r>
      <w:r w:rsidRPr="00AE30CB">
        <w:rPr>
          <w:rFonts w:asciiTheme="minorHAnsi" w:hAnsiTheme="minorHAnsi" w:cstheme="minorHAnsi"/>
        </w:rPr>
        <w:t xml:space="preserve"> and </w:t>
      </w:r>
      <w:r w:rsidR="00650D57" w:rsidRPr="00AE30CB">
        <w:rPr>
          <w:rFonts w:asciiTheme="minorHAnsi" w:hAnsiTheme="minorHAnsi" w:cstheme="minorHAnsi"/>
        </w:rPr>
        <w:t xml:space="preserve">35 </w:t>
      </w:r>
      <w:r w:rsidRPr="00AE30CB">
        <w:rPr>
          <w:rFonts w:asciiTheme="minorHAnsi" w:hAnsiTheme="minorHAnsi" w:cstheme="minorHAnsi"/>
        </w:rPr>
        <w:t>day</w:t>
      </w:r>
      <w:r w:rsidR="00650D57" w:rsidRPr="00AE30CB">
        <w:rPr>
          <w:rFonts w:asciiTheme="minorHAnsi" w:hAnsiTheme="minorHAnsi" w:cstheme="minorHAnsi"/>
        </w:rPr>
        <w:t>s</w:t>
      </w:r>
      <w:r w:rsidRPr="00AE30CB">
        <w:rPr>
          <w:rFonts w:asciiTheme="minorHAnsi" w:hAnsiTheme="minorHAnsi" w:cstheme="minorHAnsi"/>
        </w:rPr>
        <w:t xml:space="preserve"> for SCI </w:t>
      </w:r>
      <w:r w:rsidR="00650D57" w:rsidRPr="00AE30CB">
        <w:rPr>
          <w:rFonts w:asciiTheme="minorHAnsi" w:hAnsiTheme="minorHAnsi" w:cstheme="minorHAnsi"/>
        </w:rPr>
        <w:t>mice</w:t>
      </w:r>
      <w:r w:rsidRPr="00AE30CB">
        <w:rPr>
          <w:rFonts w:asciiTheme="minorHAnsi" w:hAnsiTheme="minorHAnsi" w:cstheme="minorHAnsi"/>
        </w:rPr>
        <w:t>). Data are presented as mean</w:t>
      </w:r>
      <w:r w:rsidR="00BB00FE" w:rsidRPr="00AE30CB">
        <w:rPr>
          <w:rFonts w:asciiTheme="minorHAnsi" w:hAnsiTheme="minorHAnsi" w:cstheme="minorHAnsi"/>
        </w:rPr>
        <w:t>±</w:t>
      </w:r>
      <w:r w:rsidRPr="00AE30CB">
        <w:rPr>
          <w:rFonts w:asciiTheme="minorHAnsi" w:hAnsiTheme="minorHAnsi" w:cstheme="minorHAnsi"/>
        </w:rPr>
        <w:t>SEM. Statistical significance determined by ANOVA followed by post-hoc Fisher’s LSD test and Student’s t-test. *p&lt;0.05, **p&lt;0.01, and ***p&lt;0.001.</w:t>
      </w:r>
      <w:r w:rsidR="00650D57" w:rsidRPr="00AE30CB">
        <w:rPr>
          <w:rFonts w:asciiTheme="minorHAnsi" w:hAnsiTheme="minorHAnsi" w:cstheme="minorHAnsi"/>
        </w:rPr>
        <w:t xml:space="preserve"> </w:t>
      </w:r>
      <w:r w:rsidR="00E042CD" w:rsidRPr="00CA4A7A">
        <w:rPr>
          <w:rFonts w:asciiTheme="minorHAnsi" w:hAnsiTheme="minorHAnsi" w:cstheme="minorHAnsi"/>
        </w:rPr>
        <w:t xml:space="preserve">This figure has been </w:t>
      </w:r>
      <w:r w:rsidR="00E042CD">
        <w:rPr>
          <w:rFonts w:asciiTheme="minorHAnsi" w:hAnsiTheme="minorHAnsi" w:cstheme="minorHAnsi"/>
        </w:rPr>
        <w:t xml:space="preserve">reprinted </w:t>
      </w:r>
      <w:r w:rsidR="00E042CD" w:rsidRPr="00CA4A7A">
        <w:rPr>
          <w:rFonts w:asciiTheme="minorHAnsi" w:hAnsiTheme="minorHAnsi" w:cstheme="minorHAnsi"/>
        </w:rPr>
        <w:t xml:space="preserve">with permission from </w:t>
      </w:r>
      <w:r w:rsidR="00E042CD">
        <w:rPr>
          <w:rFonts w:asciiTheme="minorHAnsi" w:hAnsiTheme="minorHAnsi" w:cstheme="minorHAnsi"/>
        </w:rPr>
        <w:t xml:space="preserve">the </w:t>
      </w:r>
      <w:r w:rsidR="00E042CD" w:rsidRPr="00AE30CB">
        <w:rPr>
          <w:rFonts w:asciiTheme="minorHAnsi" w:hAnsiTheme="minorHAnsi" w:cstheme="minorHAnsi"/>
        </w:rPr>
        <w:t xml:space="preserve">Journal </w:t>
      </w:r>
      <w:r w:rsidR="00E042CD">
        <w:rPr>
          <w:rFonts w:asciiTheme="minorHAnsi" w:hAnsiTheme="minorHAnsi" w:cstheme="minorHAnsi"/>
        </w:rPr>
        <w:t>o</w:t>
      </w:r>
      <w:r w:rsidR="00E042CD" w:rsidRPr="00AE30CB">
        <w:rPr>
          <w:rFonts w:asciiTheme="minorHAnsi" w:hAnsiTheme="minorHAnsi" w:cstheme="minorHAnsi"/>
        </w:rPr>
        <w:t xml:space="preserve">f Neurotrauma, </w:t>
      </w:r>
      <w:r w:rsidR="00E042CD" w:rsidRPr="003A6378">
        <w:rPr>
          <w:rFonts w:asciiTheme="minorHAnsi" w:hAnsiTheme="minorHAnsi" w:cstheme="minorHAnsi"/>
        </w:rPr>
        <w:t>35</w:t>
      </w:r>
      <w:r w:rsidR="00E042CD">
        <w:rPr>
          <w:rFonts w:asciiTheme="minorHAnsi" w:hAnsiTheme="minorHAnsi" w:cstheme="minorHAnsi"/>
        </w:rPr>
        <w:t xml:space="preserve">, </w:t>
      </w:r>
      <w:r w:rsidR="00E042CD" w:rsidRPr="003A6378">
        <w:rPr>
          <w:rFonts w:asciiTheme="minorHAnsi" w:hAnsiTheme="minorHAnsi" w:cstheme="minorHAnsi"/>
        </w:rPr>
        <w:t>6, 815-824, (2018)</w:t>
      </w:r>
      <w:r w:rsidR="00E042CD">
        <w:rPr>
          <w:rFonts w:asciiTheme="minorHAnsi" w:hAnsiTheme="minorHAnsi" w:cstheme="minorHAnsi"/>
        </w:rPr>
        <w:t>,</w:t>
      </w:r>
      <w:r w:rsidR="00E042CD" w:rsidRPr="00AE30CB">
        <w:rPr>
          <w:rFonts w:asciiTheme="minorHAnsi" w:hAnsiTheme="minorHAnsi" w:cstheme="minorHAnsi"/>
        </w:rPr>
        <w:t xml:space="preserve"> published by Mary Ann Liebert, Inc., New Rochelle, NY</w:t>
      </w:r>
      <w:r w:rsidR="00E042CD" w:rsidRPr="00555ECD">
        <w:rPr>
          <w:rFonts w:asciiTheme="minorHAnsi" w:hAnsiTheme="minorHAnsi" w:cstheme="minorHAnsi"/>
          <w:vertAlign w:val="superscript"/>
        </w:rPr>
        <w:t>12</w:t>
      </w:r>
      <w:r w:rsidR="00E042CD" w:rsidRPr="00AE30CB">
        <w:rPr>
          <w:rFonts w:asciiTheme="minorHAnsi" w:hAnsiTheme="minorHAnsi" w:cstheme="minorHAnsi"/>
        </w:rPr>
        <w:t>.</w:t>
      </w:r>
      <w:r w:rsidR="00E042CD" w:rsidDel="00E042CD">
        <w:rPr>
          <w:rFonts w:asciiTheme="minorHAnsi" w:hAnsiTheme="minorHAnsi" w:cstheme="minorHAnsi"/>
        </w:rPr>
        <w:t xml:space="preserve"> </w:t>
      </w:r>
    </w:p>
    <w:p w:rsidR="00BB00FE" w:rsidRPr="00AE30CB" w:rsidRDefault="00BB00FE" w:rsidP="00B80063">
      <w:pPr>
        <w:rPr>
          <w:rFonts w:asciiTheme="minorHAnsi" w:hAnsiTheme="minorHAnsi" w:cstheme="minorHAnsi"/>
          <w:b/>
        </w:rPr>
      </w:pPr>
    </w:p>
    <w:p w:rsidR="00A10571" w:rsidRPr="008C3E15" w:rsidRDefault="00BB00FE" w:rsidP="00B80063">
      <w:pPr>
        <w:rPr>
          <w:rFonts w:asciiTheme="minorHAnsi" w:hAnsiTheme="minorHAnsi" w:cstheme="minorHAnsi"/>
          <w:b/>
        </w:rPr>
      </w:pPr>
      <w:r w:rsidRPr="00AE30CB">
        <w:rPr>
          <w:rFonts w:asciiTheme="minorHAnsi" w:hAnsiTheme="minorHAnsi" w:cstheme="minorHAnsi"/>
          <w:b/>
          <w:noProof/>
        </w:rPr>
        <w:t>F</w:t>
      </w:r>
      <w:r w:rsidR="00F543DD" w:rsidRPr="00AE30CB">
        <w:rPr>
          <w:rFonts w:asciiTheme="minorHAnsi" w:hAnsiTheme="minorHAnsi" w:cstheme="minorHAnsi"/>
          <w:b/>
          <w:noProof/>
        </w:rPr>
        <w:t>igure</w:t>
      </w:r>
      <w:r w:rsidR="00664614" w:rsidRPr="00AE30CB">
        <w:rPr>
          <w:rFonts w:asciiTheme="minorHAnsi" w:hAnsiTheme="minorHAnsi" w:cstheme="minorHAnsi"/>
          <w:b/>
        </w:rPr>
        <w:t xml:space="preserve"> 4</w:t>
      </w:r>
      <w:r w:rsidRPr="00AE30CB">
        <w:rPr>
          <w:rFonts w:asciiTheme="minorHAnsi" w:hAnsiTheme="minorHAnsi" w:cstheme="minorHAnsi"/>
          <w:b/>
        </w:rPr>
        <w:t xml:space="preserve">: </w:t>
      </w:r>
      <w:r w:rsidRPr="008C3E15">
        <w:rPr>
          <w:rFonts w:asciiTheme="minorHAnsi" w:hAnsiTheme="minorHAnsi" w:cstheme="minorHAnsi"/>
          <w:b/>
        </w:rPr>
        <w:t>Expression of Ki67, CD31, and a-SMA in</w:t>
      </w:r>
      <w:r w:rsidR="00650D57" w:rsidRPr="008C3E15">
        <w:rPr>
          <w:rFonts w:asciiTheme="minorHAnsi" w:hAnsiTheme="minorHAnsi" w:cstheme="minorHAnsi"/>
          <w:b/>
        </w:rPr>
        <w:t xml:space="preserve"> skin ulcers </w:t>
      </w:r>
      <w:r w:rsidRPr="008C3E15">
        <w:rPr>
          <w:rFonts w:asciiTheme="minorHAnsi" w:hAnsiTheme="minorHAnsi" w:cstheme="minorHAnsi"/>
          <w:b/>
        </w:rPr>
        <w:t>of non-SCI and SCI mice.</w:t>
      </w:r>
      <w:r w:rsidRPr="00AE30CB">
        <w:rPr>
          <w:rFonts w:asciiTheme="minorHAnsi" w:hAnsiTheme="minorHAnsi" w:cstheme="minorHAnsi"/>
        </w:rPr>
        <w:t xml:space="preserve"> Wound tissues were harvested after wound closure, namely on days 21 (Control+M) and 35 (SCI+M) post-PU induction. Representative images </w:t>
      </w:r>
      <w:r w:rsidR="00650D57" w:rsidRPr="00AE30CB">
        <w:rPr>
          <w:rFonts w:asciiTheme="minorHAnsi" w:hAnsiTheme="minorHAnsi" w:cstheme="minorHAnsi"/>
        </w:rPr>
        <w:t xml:space="preserve">of </w:t>
      </w:r>
      <w:r w:rsidRPr="00AE30CB">
        <w:rPr>
          <w:rFonts w:asciiTheme="minorHAnsi" w:hAnsiTheme="minorHAnsi" w:cstheme="minorHAnsi"/>
        </w:rPr>
        <w:t>5 µm thick sections stained with anti-Ki67, anti-CD31, or anti-</w:t>
      </w:r>
      <w:r w:rsidR="00650D57" w:rsidRPr="00AE30CB">
        <w:rPr>
          <w:rFonts w:asciiTheme="minorHAnsi" w:hAnsiTheme="minorHAnsi" w:cstheme="minorHAnsi"/>
        </w:rPr>
        <w:t>α</w:t>
      </w:r>
      <w:r w:rsidRPr="00AE30CB">
        <w:rPr>
          <w:rFonts w:asciiTheme="minorHAnsi" w:hAnsiTheme="minorHAnsi" w:cstheme="minorHAnsi"/>
        </w:rPr>
        <w:t>-SMA and visualized with a 40X objective. Representative images of non-SCI (</w:t>
      </w:r>
      <w:r w:rsidR="00C04A56" w:rsidRPr="00AE30CB">
        <w:rPr>
          <w:rFonts w:asciiTheme="minorHAnsi" w:hAnsiTheme="minorHAnsi" w:cstheme="minorHAnsi"/>
        </w:rPr>
        <w:t>a</w:t>
      </w:r>
      <w:r w:rsidRPr="00AE30CB">
        <w:rPr>
          <w:rFonts w:asciiTheme="minorHAnsi" w:hAnsiTheme="minorHAnsi" w:cstheme="minorHAnsi"/>
        </w:rPr>
        <w:t xml:space="preserve">, </w:t>
      </w:r>
      <w:r w:rsidR="00C04A56" w:rsidRPr="00AE30CB">
        <w:rPr>
          <w:rFonts w:asciiTheme="minorHAnsi" w:hAnsiTheme="minorHAnsi" w:cstheme="minorHAnsi"/>
        </w:rPr>
        <w:t>d</w:t>
      </w:r>
      <w:r w:rsidRPr="00AE30CB">
        <w:rPr>
          <w:rFonts w:asciiTheme="minorHAnsi" w:hAnsiTheme="minorHAnsi" w:cstheme="minorHAnsi"/>
        </w:rPr>
        <w:t xml:space="preserve">, </w:t>
      </w:r>
      <w:r w:rsidR="00C04A56" w:rsidRPr="00AE30CB">
        <w:rPr>
          <w:rFonts w:asciiTheme="minorHAnsi" w:hAnsiTheme="minorHAnsi" w:cstheme="minorHAnsi"/>
        </w:rPr>
        <w:t>g</w:t>
      </w:r>
      <w:r w:rsidRPr="00AE30CB">
        <w:rPr>
          <w:rFonts w:asciiTheme="minorHAnsi" w:hAnsiTheme="minorHAnsi" w:cstheme="minorHAnsi"/>
        </w:rPr>
        <w:t>) and SCI (</w:t>
      </w:r>
      <w:r w:rsidR="00C04A56" w:rsidRPr="00AE30CB">
        <w:rPr>
          <w:rFonts w:asciiTheme="minorHAnsi" w:hAnsiTheme="minorHAnsi" w:cstheme="minorHAnsi"/>
        </w:rPr>
        <w:t>b</w:t>
      </w:r>
      <w:r w:rsidRPr="00AE30CB">
        <w:rPr>
          <w:rFonts w:asciiTheme="minorHAnsi" w:hAnsiTheme="minorHAnsi" w:cstheme="minorHAnsi"/>
        </w:rPr>
        <w:t xml:space="preserve">, </w:t>
      </w:r>
      <w:r w:rsidR="00C04A56" w:rsidRPr="00AE30CB">
        <w:rPr>
          <w:rFonts w:asciiTheme="minorHAnsi" w:hAnsiTheme="minorHAnsi" w:cstheme="minorHAnsi"/>
        </w:rPr>
        <w:t>e</w:t>
      </w:r>
      <w:r w:rsidRPr="00AE30CB">
        <w:rPr>
          <w:rFonts w:asciiTheme="minorHAnsi" w:hAnsiTheme="minorHAnsi" w:cstheme="minorHAnsi"/>
        </w:rPr>
        <w:t xml:space="preserve">, </w:t>
      </w:r>
      <w:r w:rsidR="00C04A56" w:rsidRPr="00AE30CB">
        <w:rPr>
          <w:rFonts w:asciiTheme="minorHAnsi" w:hAnsiTheme="minorHAnsi" w:cstheme="minorHAnsi"/>
        </w:rPr>
        <w:t>h</w:t>
      </w:r>
      <w:r w:rsidRPr="00AE30CB">
        <w:rPr>
          <w:rFonts w:asciiTheme="minorHAnsi" w:hAnsiTheme="minorHAnsi" w:cstheme="minorHAnsi"/>
        </w:rPr>
        <w:t>) mice show the distribution of Ki67</w:t>
      </w:r>
      <w:r w:rsidR="00650D57" w:rsidRPr="00AE30CB">
        <w:rPr>
          <w:rFonts w:asciiTheme="minorHAnsi" w:hAnsiTheme="minorHAnsi" w:cstheme="minorHAnsi"/>
          <w:vertAlign w:val="superscript"/>
        </w:rPr>
        <w:t>+</w:t>
      </w:r>
      <w:r w:rsidRPr="00AE30CB">
        <w:rPr>
          <w:rFonts w:asciiTheme="minorHAnsi" w:hAnsiTheme="minorHAnsi" w:cstheme="minorHAnsi"/>
        </w:rPr>
        <w:t>, CD31</w:t>
      </w:r>
      <w:r w:rsidR="00650D57" w:rsidRPr="00AE30CB">
        <w:rPr>
          <w:rFonts w:asciiTheme="minorHAnsi" w:hAnsiTheme="minorHAnsi" w:cstheme="minorHAnsi"/>
          <w:vertAlign w:val="superscript"/>
        </w:rPr>
        <w:t>+</w:t>
      </w:r>
      <w:r w:rsidR="00650D57" w:rsidRPr="00AE30CB">
        <w:rPr>
          <w:rFonts w:asciiTheme="minorHAnsi" w:hAnsiTheme="minorHAnsi" w:cstheme="minorHAnsi"/>
        </w:rPr>
        <w:t>, and α</w:t>
      </w:r>
      <w:r w:rsidRPr="00AE30CB">
        <w:rPr>
          <w:rFonts w:asciiTheme="minorHAnsi" w:hAnsiTheme="minorHAnsi" w:cstheme="minorHAnsi"/>
        </w:rPr>
        <w:t>-SMA</w:t>
      </w:r>
      <w:r w:rsidR="00650D57" w:rsidRPr="00AE30CB">
        <w:rPr>
          <w:rFonts w:asciiTheme="minorHAnsi" w:hAnsiTheme="minorHAnsi" w:cstheme="minorHAnsi"/>
          <w:vertAlign w:val="superscript"/>
        </w:rPr>
        <w:t>+</w:t>
      </w:r>
      <w:r w:rsidRPr="00AE30CB">
        <w:rPr>
          <w:rFonts w:asciiTheme="minorHAnsi" w:hAnsiTheme="minorHAnsi" w:cstheme="minorHAnsi"/>
        </w:rPr>
        <w:t xml:space="preserve"> (brown stain, red arrows point to some stained areas). The % </w:t>
      </w:r>
      <w:r w:rsidR="00650D57" w:rsidRPr="00AE30CB">
        <w:rPr>
          <w:rFonts w:asciiTheme="minorHAnsi" w:hAnsiTheme="minorHAnsi" w:cstheme="minorHAnsi"/>
        </w:rPr>
        <w:t xml:space="preserve">positive </w:t>
      </w:r>
      <w:r w:rsidRPr="00AE30CB">
        <w:rPr>
          <w:rFonts w:asciiTheme="minorHAnsi" w:hAnsiTheme="minorHAnsi" w:cstheme="minorHAnsi"/>
        </w:rPr>
        <w:t>area of expression as obtained by image analysis is compared between the groups (</w:t>
      </w:r>
      <w:r w:rsidR="00C04A56" w:rsidRPr="00AE30CB">
        <w:rPr>
          <w:rFonts w:asciiTheme="minorHAnsi" w:hAnsiTheme="minorHAnsi" w:cstheme="minorHAnsi"/>
        </w:rPr>
        <w:t>c</w:t>
      </w:r>
      <w:r w:rsidRPr="00AE30CB">
        <w:rPr>
          <w:rFonts w:asciiTheme="minorHAnsi" w:hAnsiTheme="minorHAnsi" w:cstheme="minorHAnsi"/>
        </w:rPr>
        <w:t>,</w:t>
      </w:r>
      <w:r w:rsidR="00C04A56" w:rsidRPr="00AE30CB">
        <w:rPr>
          <w:rFonts w:asciiTheme="minorHAnsi" w:hAnsiTheme="minorHAnsi" w:cstheme="minorHAnsi"/>
        </w:rPr>
        <w:t xml:space="preserve"> f</w:t>
      </w:r>
      <w:r w:rsidRPr="00AE30CB">
        <w:rPr>
          <w:rFonts w:asciiTheme="minorHAnsi" w:hAnsiTheme="minorHAnsi" w:cstheme="minorHAnsi"/>
        </w:rPr>
        <w:t xml:space="preserve">, </w:t>
      </w:r>
      <w:r w:rsidR="00C04A56" w:rsidRPr="00AE30CB">
        <w:rPr>
          <w:rFonts w:asciiTheme="minorHAnsi" w:hAnsiTheme="minorHAnsi" w:cstheme="minorHAnsi"/>
        </w:rPr>
        <w:t>i</w:t>
      </w:r>
      <w:r w:rsidRPr="00AE30CB">
        <w:rPr>
          <w:rFonts w:asciiTheme="minorHAnsi" w:hAnsiTheme="minorHAnsi" w:cstheme="minorHAnsi"/>
        </w:rPr>
        <w:t xml:space="preserve">). The area was averaged from three 40X fields </w:t>
      </w:r>
      <w:r w:rsidRPr="00AE30CB">
        <w:rPr>
          <w:rFonts w:asciiTheme="minorHAnsi" w:hAnsiTheme="minorHAnsi" w:cstheme="minorHAnsi"/>
        </w:rPr>
        <w:lastRenderedPageBreak/>
        <w:t>(two from wound edges and one from wound center) per section (</w:t>
      </w:r>
      <w:r w:rsidR="00664614" w:rsidRPr="00AE30CB">
        <w:rPr>
          <w:rFonts w:asciiTheme="minorHAnsi" w:hAnsiTheme="minorHAnsi" w:cstheme="minorHAnsi"/>
        </w:rPr>
        <w:t>2/mouse</w:t>
      </w:r>
      <w:r w:rsidRPr="00AE30CB">
        <w:rPr>
          <w:rFonts w:asciiTheme="minorHAnsi" w:hAnsiTheme="minorHAnsi" w:cstheme="minorHAnsi"/>
        </w:rPr>
        <w:t xml:space="preserve">, 3 </w:t>
      </w:r>
      <w:r w:rsidR="00664614" w:rsidRPr="00AE30CB">
        <w:rPr>
          <w:rFonts w:asciiTheme="minorHAnsi" w:hAnsiTheme="minorHAnsi" w:cstheme="minorHAnsi"/>
        </w:rPr>
        <w:t>mice</w:t>
      </w:r>
      <w:r w:rsidRPr="00AE30CB">
        <w:rPr>
          <w:rFonts w:asciiTheme="minorHAnsi" w:hAnsiTheme="minorHAnsi" w:cstheme="minorHAnsi"/>
        </w:rPr>
        <w:t xml:space="preserve"> in each group). Data are presented as mean</w:t>
      </w:r>
      <w:r w:rsidR="008C3E15">
        <w:rPr>
          <w:rFonts w:asciiTheme="minorHAnsi" w:hAnsiTheme="minorHAnsi" w:cstheme="minorHAnsi"/>
        </w:rPr>
        <w:t xml:space="preserve"> </w:t>
      </w:r>
      <w:r w:rsidRPr="00AE30CB">
        <w:rPr>
          <w:rFonts w:asciiTheme="minorHAnsi" w:hAnsiTheme="minorHAnsi" w:cstheme="minorHAnsi"/>
        </w:rPr>
        <w:t>±</w:t>
      </w:r>
      <w:r w:rsidR="008C3E15">
        <w:rPr>
          <w:rFonts w:asciiTheme="minorHAnsi" w:hAnsiTheme="minorHAnsi" w:cstheme="minorHAnsi"/>
        </w:rPr>
        <w:t xml:space="preserve"> </w:t>
      </w:r>
      <w:r w:rsidRPr="00AE30CB">
        <w:rPr>
          <w:rFonts w:asciiTheme="minorHAnsi" w:hAnsiTheme="minorHAnsi" w:cstheme="minorHAnsi"/>
        </w:rPr>
        <w:t xml:space="preserve">SEM. Statistical significance was determined by Student’s t-test. </w:t>
      </w:r>
      <w:r w:rsidR="00E042CD" w:rsidRPr="00CA4A7A">
        <w:rPr>
          <w:rFonts w:asciiTheme="minorHAnsi" w:hAnsiTheme="minorHAnsi" w:cstheme="minorHAnsi"/>
        </w:rPr>
        <w:t xml:space="preserve">This figure has been </w:t>
      </w:r>
      <w:r w:rsidR="00E042CD">
        <w:rPr>
          <w:rFonts w:asciiTheme="minorHAnsi" w:hAnsiTheme="minorHAnsi" w:cstheme="minorHAnsi"/>
        </w:rPr>
        <w:t xml:space="preserve">reprinted </w:t>
      </w:r>
      <w:r w:rsidR="00E042CD" w:rsidRPr="00CA4A7A">
        <w:rPr>
          <w:rFonts w:asciiTheme="minorHAnsi" w:hAnsiTheme="minorHAnsi" w:cstheme="minorHAnsi"/>
        </w:rPr>
        <w:t xml:space="preserve">with permission from </w:t>
      </w:r>
      <w:r w:rsidR="00E042CD">
        <w:rPr>
          <w:rFonts w:asciiTheme="minorHAnsi" w:hAnsiTheme="minorHAnsi" w:cstheme="minorHAnsi"/>
        </w:rPr>
        <w:t xml:space="preserve">the </w:t>
      </w:r>
      <w:r w:rsidR="00E042CD" w:rsidRPr="00AE30CB">
        <w:rPr>
          <w:rFonts w:asciiTheme="minorHAnsi" w:hAnsiTheme="minorHAnsi" w:cstheme="minorHAnsi"/>
        </w:rPr>
        <w:t xml:space="preserve">Journal </w:t>
      </w:r>
      <w:r w:rsidR="00E042CD">
        <w:rPr>
          <w:rFonts w:asciiTheme="minorHAnsi" w:hAnsiTheme="minorHAnsi" w:cstheme="minorHAnsi"/>
        </w:rPr>
        <w:t>o</w:t>
      </w:r>
      <w:r w:rsidR="00E042CD" w:rsidRPr="00AE30CB">
        <w:rPr>
          <w:rFonts w:asciiTheme="minorHAnsi" w:hAnsiTheme="minorHAnsi" w:cstheme="minorHAnsi"/>
        </w:rPr>
        <w:t xml:space="preserve">f Neurotrauma, </w:t>
      </w:r>
      <w:r w:rsidR="00E042CD" w:rsidRPr="003A6378">
        <w:rPr>
          <w:rFonts w:asciiTheme="minorHAnsi" w:hAnsiTheme="minorHAnsi" w:cstheme="minorHAnsi"/>
        </w:rPr>
        <w:t>35</w:t>
      </w:r>
      <w:r w:rsidR="00E042CD">
        <w:rPr>
          <w:rFonts w:asciiTheme="minorHAnsi" w:hAnsiTheme="minorHAnsi" w:cstheme="minorHAnsi"/>
        </w:rPr>
        <w:t xml:space="preserve">, </w:t>
      </w:r>
      <w:r w:rsidR="00E042CD" w:rsidRPr="003A6378">
        <w:rPr>
          <w:rFonts w:asciiTheme="minorHAnsi" w:hAnsiTheme="minorHAnsi" w:cstheme="minorHAnsi"/>
        </w:rPr>
        <w:t>6, 815-824, (2018)</w:t>
      </w:r>
      <w:r w:rsidR="00E042CD">
        <w:rPr>
          <w:rFonts w:asciiTheme="minorHAnsi" w:hAnsiTheme="minorHAnsi" w:cstheme="minorHAnsi"/>
        </w:rPr>
        <w:t>,</w:t>
      </w:r>
      <w:r w:rsidR="00E042CD" w:rsidRPr="00AE30CB">
        <w:rPr>
          <w:rFonts w:asciiTheme="minorHAnsi" w:hAnsiTheme="minorHAnsi" w:cstheme="minorHAnsi"/>
        </w:rPr>
        <w:t xml:space="preserve"> published by Mary Ann Liebert, Inc., New Rochelle, NY</w:t>
      </w:r>
      <w:r w:rsidR="00E042CD" w:rsidRPr="00555ECD">
        <w:rPr>
          <w:rFonts w:asciiTheme="minorHAnsi" w:hAnsiTheme="minorHAnsi" w:cstheme="minorHAnsi"/>
          <w:vertAlign w:val="superscript"/>
        </w:rPr>
        <w:t>12</w:t>
      </w:r>
      <w:r w:rsidR="00E042CD" w:rsidRPr="00AE30CB">
        <w:rPr>
          <w:rFonts w:asciiTheme="minorHAnsi" w:hAnsiTheme="minorHAnsi" w:cstheme="minorHAnsi"/>
        </w:rPr>
        <w:t>.</w:t>
      </w:r>
      <w:r w:rsidR="00E042CD" w:rsidDel="00E042CD">
        <w:rPr>
          <w:rFonts w:asciiTheme="minorHAnsi" w:hAnsiTheme="minorHAnsi" w:cstheme="minorHAnsi"/>
        </w:rPr>
        <w:t xml:space="preserve"> </w:t>
      </w:r>
    </w:p>
    <w:p w:rsidR="00BB00FE" w:rsidRPr="00AE30CB" w:rsidRDefault="00BB00FE" w:rsidP="00B80063">
      <w:pPr>
        <w:rPr>
          <w:rFonts w:asciiTheme="minorHAnsi" w:hAnsiTheme="minorHAnsi" w:cstheme="minorHAnsi"/>
          <w:b/>
        </w:rPr>
      </w:pPr>
    </w:p>
    <w:p w:rsidR="006C2983" w:rsidRDefault="00BB00FE" w:rsidP="00B80063">
      <w:pPr>
        <w:rPr>
          <w:rFonts w:asciiTheme="minorHAnsi" w:hAnsiTheme="minorHAnsi" w:cstheme="minorHAnsi"/>
        </w:rPr>
      </w:pPr>
      <w:r w:rsidRPr="00AE30CB">
        <w:rPr>
          <w:rFonts w:asciiTheme="minorHAnsi" w:hAnsiTheme="minorHAnsi" w:cstheme="minorHAnsi"/>
          <w:b/>
          <w:noProof/>
        </w:rPr>
        <w:t>F</w:t>
      </w:r>
      <w:r w:rsidR="00F543DD" w:rsidRPr="00AE30CB">
        <w:rPr>
          <w:rFonts w:asciiTheme="minorHAnsi" w:hAnsiTheme="minorHAnsi" w:cstheme="minorHAnsi"/>
          <w:b/>
          <w:noProof/>
        </w:rPr>
        <w:t>igure</w:t>
      </w:r>
      <w:r w:rsidRPr="00AE30CB">
        <w:rPr>
          <w:rFonts w:asciiTheme="minorHAnsi" w:hAnsiTheme="minorHAnsi" w:cstheme="minorHAnsi"/>
          <w:b/>
        </w:rPr>
        <w:t xml:space="preserve"> </w:t>
      </w:r>
      <w:r w:rsidR="00664614" w:rsidRPr="00AE30CB">
        <w:rPr>
          <w:rFonts w:asciiTheme="minorHAnsi" w:hAnsiTheme="minorHAnsi" w:cstheme="minorHAnsi"/>
          <w:b/>
        </w:rPr>
        <w:t>5</w:t>
      </w:r>
      <w:r w:rsidRPr="00AE30CB">
        <w:rPr>
          <w:rFonts w:asciiTheme="minorHAnsi" w:hAnsiTheme="minorHAnsi" w:cstheme="minorHAnsi"/>
          <w:b/>
        </w:rPr>
        <w:t>:</w:t>
      </w:r>
      <w:r w:rsidRPr="00AE30CB">
        <w:rPr>
          <w:rFonts w:asciiTheme="minorHAnsi" w:hAnsiTheme="minorHAnsi" w:cstheme="minorHAnsi"/>
        </w:rPr>
        <w:t xml:space="preserve"> </w:t>
      </w:r>
      <w:r w:rsidR="00711567" w:rsidRPr="008C3E15">
        <w:rPr>
          <w:rFonts w:asciiTheme="minorHAnsi" w:hAnsiTheme="minorHAnsi" w:cstheme="minorHAnsi"/>
          <w:b/>
        </w:rPr>
        <w:t xml:space="preserve">Impact of SCI on development and healing of </w:t>
      </w:r>
      <w:r w:rsidR="00664614" w:rsidRPr="008C3E15">
        <w:rPr>
          <w:rFonts w:asciiTheme="minorHAnsi" w:hAnsiTheme="minorHAnsi" w:cstheme="minorHAnsi"/>
          <w:b/>
        </w:rPr>
        <w:t>ulcers</w:t>
      </w:r>
      <w:r w:rsidR="00E22FE6" w:rsidRPr="008C3E15">
        <w:rPr>
          <w:rFonts w:asciiTheme="minorHAnsi" w:hAnsiTheme="minorHAnsi" w:cstheme="minorHAnsi"/>
          <w:b/>
        </w:rPr>
        <w:t xml:space="preserve"> above the SCI site.</w:t>
      </w:r>
      <w:r w:rsidR="00E22FE6" w:rsidRPr="00AE30CB">
        <w:rPr>
          <w:rFonts w:asciiTheme="minorHAnsi" w:hAnsiTheme="minorHAnsi" w:cstheme="minorHAnsi"/>
        </w:rPr>
        <w:t xml:space="preserve"> </w:t>
      </w:r>
      <w:r w:rsidR="00711567" w:rsidRPr="00AE30CB">
        <w:rPr>
          <w:rFonts w:asciiTheme="minorHAnsi" w:hAnsiTheme="minorHAnsi" w:cstheme="minorHAnsi"/>
        </w:rPr>
        <w:t xml:space="preserve">Representative images of </w:t>
      </w:r>
      <w:r w:rsidR="00664614" w:rsidRPr="00AE30CB">
        <w:rPr>
          <w:rFonts w:asciiTheme="minorHAnsi" w:hAnsiTheme="minorHAnsi" w:cstheme="minorHAnsi"/>
        </w:rPr>
        <w:t xml:space="preserve">ulcers </w:t>
      </w:r>
      <w:r w:rsidR="00711567" w:rsidRPr="00AE30CB">
        <w:rPr>
          <w:rFonts w:asciiTheme="minorHAnsi" w:hAnsiTheme="minorHAnsi" w:cstheme="minorHAnsi"/>
        </w:rPr>
        <w:t>in the non-SCI (C</w:t>
      </w:r>
      <w:r w:rsidR="00664614" w:rsidRPr="00AE30CB">
        <w:rPr>
          <w:rFonts w:asciiTheme="minorHAnsi" w:hAnsiTheme="minorHAnsi" w:cstheme="minorHAnsi"/>
        </w:rPr>
        <w:t>ontrol</w:t>
      </w:r>
      <w:r w:rsidR="008C3E15">
        <w:rPr>
          <w:rFonts w:asciiTheme="minorHAnsi" w:hAnsiTheme="minorHAnsi" w:cstheme="minorHAnsi"/>
        </w:rPr>
        <w:t xml:space="preserve"> </w:t>
      </w:r>
      <w:r w:rsidR="00711567" w:rsidRPr="00AE30CB">
        <w:rPr>
          <w:rFonts w:asciiTheme="minorHAnsi" w:hAnsiTheme="minorHAnsi" w:cstheme="minorHAnsi"/>
        </w:rPr>
        <w:t>+</w:t>
      </w:r>
      <w:r w:rsidR="008C3E15">
        <w:rPr>
          <w:rFonts w:asciiTheme="minorHAnsi" w:hAnsiTheme="minorHAnsi" w:cstheme="minorHAnsi"/>
        </w:rPr>
        <w:t xml:space="preserve"> </w:t>
      </w:r>
      <w:r w:rsidR="00711567" w:rsidRPr="00AE30CB">
        <w:rPr>
          <w:rFonts w:asciiTheme="minorHAnsi" w:hAnsiTheme="minorHAnsi" w:cstheme="minorHAnsi"/>
        </w:rPr>
        <w:t>M) and SCI (SCI</w:t>
      </w:r>
      <w:r w:rsidR="008C3E15">
        <w:rPr>
          <w:rFonts w:asciiTheme="minorHAnsi" w:hAnsiTheme="minorHAnsi" w:cstheme="minorHAnsi"/>
        </w:rPr>
        <w:t xml:space="preserve"> </w:t>
      </w:r>
      <w:r w:rsidR="00711567" w:rsidRPr="00AE30CB">
        <w:rPr>
          <w:rFonts w:asciiTheme="minorHAnsi" w:hAnsiTheme="minorHAnsi" w:cstheme="minorHAnsi"/>
        </w:rPr>
        <w:t>+</w:t>
      </w:r>
      <w:r w:rsidR="008C3E15">
        <w:rPr>
          <w:rFonts w:asciiTheme="minorHAnsi" w:hAnsiTheme="minorHAnsi" w:cstheme="minorHAnsi"/>
        </w:rPr>
        <w:t xml:space="preserve"> </w:t>
      </w:r>
      <w:r w:rsidR="00711567" w:rsidRPr="00AE30CB">
        <w:rPr>
          <w:rFonts w:asciiTheme="minorHAnsi" w:hAnsiTheme="minorHAnsi" w:cstheme="minorHAnsi"/>
        </w:rPr>
        <w:t>M) mice over the observation period</w:t>
      </w:r>
      <w:r w:rsidR="00664614" w:rsidRPr="00AE30CB">
        <w:rPr>
          <w:rFonts w:asciiTheme="minorHAnsi" w:hAnsiTheme="minorHAnsi" w:cstheme="minorHAnsi"/>
        </w:rPr>
        <w:t xml:space="preserve"> (</w:t>
      </w:r>
      <w:r w:rsidR="00C04A56" w:rsidRPr="00AE30CB">
        <w:rPr>
          <w:rFonts w:asciiTheme="minorHAnsi" w:hAnsiTheme="minorHAnsi" w:cstheme="minorHAnsi"/>
        </w:rPr>
        <w:t>a</w:t>
      </w:r>
      <w:r w:rsidR="00664614" w:rsidRPr="00AE30CB">
        <w:rPr>
          <w:rFonts w:asciiTheme="minorHAnsi" w:hAnsiTheme="minorHAnsi" w:cstheme="minorHAnsi"/>
        </w:rPr>
        <w:t>)</w:t>
      </w:r>
      <w:r w:rsidR="00711567" w:rsidRPr="00AE30CB">
        <w:rPr>
          <w:rFonts w:asciiTheme="minorHAnsi" w:hAnsiTheme="minorHAnsi" w:cstheme="minorHAnsi"/>
        </w:rPr>
        <w:t xml:space="preserve">. </w:t>
      </w:r>
      <w:r w:rsidR="00F543DD" w:rsidRPr="00AE30CB">
        <w:rPr>
          <w:rFonts w:asciiTheme="minorHAnsi" w:hAnsiTheme="minorHAnsi" w:cstheme="minorHAnsi"/>
        </w:rPr>
        <w:t>Scale bar= 1 cm</w:t>
      </w:r>
      <w:r w:rsidR="00664614" w:rsidRPr="00AE30CB">
        <w:rPr>
          <w:rFonts w:asciiTheme="minorHAnsi" w:hAnsiTheme="minorHAnsi" w:cstheme="minorHAnsi"/>
        </w:rPr>
        <w:t>.</w:t>
      </w:r>
      <w:r w:rsidR="00F543DD" w:rsidRPr="00AE30CB">
        <w:rPr>
          <w:rFonts w:asciiTheme="minorHAnsi" w:hAnsiTheme="minorHAnsi" w:cstheme="minorHAnsi"/>
        </w:rPr>
        <w:t xml:space="preserve"> </w:t>
      </w:r>
      <w:r w:rsidR="00664614" w:rsidRPr="00AE30CB">
        <w:rPr>
          <w:rFonts w:asciiTheme="minorHAnsi" w:hAnsiTheme="minorHAnsi" w:cstheme="minorHAnsi"/>
        </w:rPr>
        <w:t>The scar area on day 21 is represented by circles (</w:t>
      </w:r>
      <w:r w:rsidR="00C04A56" w:rsidRPr="00AE30CB">
        <w:rPr>
          <w:rFonts w:asciiTheme="minorHAnsi" w:hAnsiTheme="minorHAnsi" w:cstheme="minorHAnsi"/>
        </w:rPr>
        <w:t>a</w:t>
      </w:r>
      <w:r w:rsidR="00664614" w:rsidRPr="00AE30CB">
        <w:rPr>
          <w:rFonts w:asciiTheme="minorHAnsi" w:hAnsiTheme="minorHAnsi" w:cstheme="minorHAnsi"/>
        </w:rPr>
        <w:t xml:space="preserve">) and </w:t>
      </w:r>
      <w:r w:rsidR="006A64C9">
        <w:rPr>
          <w:rFonts w:asciiTheme="minorHAnsi" w:hAnsiTheme="minorHAnsi" w:cstheme="minorHAnsi"/>
        </w:rPr>
        <w:t xml:space="preserve">values were </w:t>
      </w:r>
      <w:r w:rsidR="0046147B">
        <w:rPr>
          <w:rFonts w:asciiTheme="minorHAnsi" w:hAnsiTheme="minorHAnsi" w:cstheme="minorHAnsi"/>
        </w:rPr>
        <w:t>averaged</w:t>
      </w:r>
      <w:r w:rsidR="00664614" w:rsidRPr="00AE30CB">
        <w:rPr>
          <w:rFonts w:asciiTheme="minorHAnsi" w:hAnsiTheme="minorHAnsi" w:cstheme="minorHAnsi"/>
        </w:rPr>
        <w:t xml:space="preserve"> in non-SCI and SCI mice (</w:t>
      </w:r>
      <w:r w:rsidR="00C04A56" w:rsidRPr="00AE30CB">
        <w:rPr>
          <w:rFonts w:asciiTheme="minorHAnsi" w:hAnsiTheme="minorHAnsi" w:cstheme="minorHAnsi"/>
        </w:rPr>
        <w:t>b</w:t>
      </w:r>
      <w:r w:rsidR="00664614" w:rsidRPr="00AE30CB">
        <w:rPr>
          <w:rFonts w:asciiTheme="minorHAnsi" w:hAnsiTheme="minorHAnsi" w:cstheme="minorHAnsi"/>
        </w:rPr>
        <w:t xml:space="preserve">). </w:t>
      </w:r>
      <w:r w:rsidR="00711567" w:rsidRPr="00AE30CB">
        <w:rPr>
          <w:rFonts w:asciiTheme="minorHAnsi" w:hAnsiTheme="minorHAnsi" w:cstheme="minorHAnsi"/>
        </w:rPr>
        <w:t xml:space="preserve">Quantified </w:t>
      </w:r>
      <w:r w:rsidR="00E22FE6" w:rsidRPr="00AE30CB">
        <w:rPr>
          <w:rFonts w:asciiTheme="minorHAnsi" w:hAnsiTheme="minorHAnsi" w:cstheme="minorHAnsi"/>
        </w:rPr>
        <w:t xml:space="preserve">wound </w:t>
      </w:r>
      <w:r w:rsidR="00711567" w:rsidRPr="00AE30CB">
        <w:rPr>
          <w:rFonts w:asciiTheme="minorHAnsi" w:hAnsiTheme="minorHAnsi" w:cstheme="minorHAnsi"/>
        </w:rPr>
        <w:t>images showing the fraction of wound closure as a function of time</w:t>
      </w:r>
      <w:r w:rsidR="00664614" w:rsidRPr="00AE30CB">
        <w:rPr>
          <w:rFonts w:asciiTheme="minorHAnsi" w:hAnsiTheme="minorHAnsi" w:cstheme="minorHAnsi"/>
        </w:rPr>
        <w:t xml:space="preserve"> </w:t>
      </w:r>
      <w:r w:rsidR="00E22FE6" w:rsidRPr="00AE30CB">
        <w:rPr>
          <w:rFonts w:asciiTheme="minorHAnsi" w:hAnsiTheme="minorHAnsi" w:cstheme="minorHAnsi"/>
        </w:rPr>
        <w:t>(</w:t>
      </w:r>
      <w:r w:rsidR="00C04A56" w:rsidRPr="00AE30CB">
        <w:rPr>
          <w:rFonts w:asciiTheme="minorHAnsi" w:hAnsiTheme="minorHAnsi" w:cstheme="minorHAnsi"/>
        </w:rPr>
        <w:t>c</w:t>
      </w:r>
      <w:r w:rsidR="00664614" w:rsidRPr="00AE30CB">
        <w:rPr>
          <w:rFonts w:asciiTheme="minorHAnsi" w:hAnsiTheme="minorHAnsi" w:cstheme="minorHAnsi"/>
        </w:rPr>
        <w:t xml:space="preserve">). </w:t>
      </w:r>
      <w:r w:rsidR="00711567" w:rsidRPr="00AE30CB">
        <w:rPr>
          <w:rFonts w:asciiTheme="minorHAnsi" w:hAnsiTheme="minorHAnsi" w:cstheme="minorHAnsi"/>
        </w:rPr>
        <w:t>Representative histology of healed skin</w:t>
      </w:r>
      <w:r w:rsidR="00664614" w:rsidRPr="00AE30CB">
        <w:rPr>
          <w:rFonts w:asciiTheme="minorHAnsi" w:hAnsiTheme="minorHAnsi" w:cstheme="minorHAnsi"/>
        </w:rPr>
        <w:t xml:space="preserve"> ulcers</w:t>
      </w:r>
      <w:r w:rsidR="00711567" w:rsidRPr="00AE30CB">
        <w:rPr>
          <w:rFonts w:asciiTheme="minorHAnsi" w:hAnsiTheme="minorHAnsi" w:cstheme="minorHAnsi"/>
        </w:rPr>
        <w:t xml:space="preserve"> showing epidermis (E, small double arrow) and dermis (D, large double arrow). Scale bar</w:t>
      </w:r>
      <w:r w:rsidR="00664614" w:rsidRPr="00AE30CB">
        <w:rPr>
          <w:rFonts w:asciiTheme="minorHAnsi" w:hAnsiTheme="minorHAnsi" w:cstheme="minorHAnsi"/>
        </w:rPr>
        <w:t xml:space="preserve"> </w:t>
      </w:r>
      <w:r w:rsidR="00711567" w:rsidRPr="00AE30CB">
        <w:rPr>
          <w:rFonts w:asciiTheme="minorHAnsi" w:hAnsiTheme="minorHAnsi" w:cstheme="minorHAnsi"/>
        </w:rPr>
        <w:t>=</w:t>
      </w:r>
      <w:r w:rsidR="00664614" w:rsidRPr="00AE30CB">
        <w:rPr>
          <w:rFonts w:asciiTheme="minorHAnsi" w:hAnsiTheme="minorHAnsi" w:cstheme="minorHAnsi"/>
        </w:rPr>
        <w:t xml:space="preserve"> </w:t>
      </w:r>
      <w:r w:rsidR="00711567" w:rsidRPr="00AE30CB">
        <w:rPr>
          <w:rFonts w:asciiTheme="minorHAnsi" w:hAnsiTheme="minorHAnsi" w:cstheme="minorHAnsi"/>
        </w:rPr>
        <w:t>100 µm</w:t>
      </w:r>
      <w:r w:rsidR="00664614" w:rsidRPr="00AE30CB">
        <w:rPr>
          <w:rFonts w:asciiTheme="minorHAnsi" w:hAnsiTheme="minorHAnsi" w:cstheme="minorHAnsi"/>
        </w:rPr>
        <w:t xml:space="preserve"> (</w:t>
      </w:r>
      <w:r w:rsidR="00E22FE6" w:rsidRPr="00AE30CB">
        <w:rPr>
          <w:rFonts w:asciiTheme="minorHAnsi" w:hAnsiTheme="minorHAnsi" w:cstheme="minorHAnsi"/>
        </w:rPr>
        <w:t>d</w:t>
      </w:r>
      <w:r w:rsidR="00664614" w:rsidRPr="00AE30CB">
        <w:rPr>
          <w:rFonts w:asciiTheme="minorHAnsi" w:hAnsiTheme="minorHAnsi" w:cstheme="minorHAnsi"/>
        </w:rPr>
        <w:t>)</w:t>
      </w:r>
      <w:r w:rsidR="00711567" w:rsidRPr="00AE30CB">
        <w:rPr>
          <w:rFonts w:asciiTheme="minorHAnsi" w:hAnsiTheme="minorHAnsi" w:cstheme="minorHAnsi"/>
        </w:rPr>
        <w:t>.</w:t>
      </w:r>
      <w:r w:rsidR="00E042CD">
        <w:rPr>
          <w:rFonts w:asciiTheme="minorHAnsi" w:hAnsiTheme="minorHAnsi" w:cstheme="minorHAnsi"/>
        </w:rPr>
        <w:t xml:space="preserve"> </w:t>
      </w:r>
      <w:r w:rsidR="00711567" w:rsidRPr="00AE30CB">
        <w:rPr>
          <w:rFonts w:asciiTheme="minorHAnsi" w:hAnsiTheme="minorHAnsi" w:cstheme="minorHAnsi"/>
        </w:rPr>
        <w:t>Quantification of epidermal and dermal thickness</w:t>
      </w:r>
      <w:r w:rsidR="006A64C9">
        <w:rPr>
          <w:rFonts w:asciiTheme="minorHAnsi" w:hAnsiTheme="minorHAnsi" w:cstheme="minorHAnsi"/>
        </w:rPr>
        <w:t>es</w:t>
      </w:r>
      <w:r w:rsidR="00711567" w:rsidRPr="00AE30CB">
        <w:rPr>
          <w:rFonts w:asciiTheme="minorHAnsi" w:hAnsiTheme="minorHAnsi" w:cstheme="minorHAnsi"/>
        </w:rPr>
        <w:t xml:space="preserve"> of healed </w:t>
      </w:r>
      <w:r w:rsidR="00664614" w:rsidRPr="00AE30CB">
        <w:rPr>
          <w:rFonts w:asciiTheme="minorHAnsi" w:hAnsiTheme="minorHAnsi" w:cstheme="minorHAnsi"/>
        </w:rPr>
        <w:t xml:space="preserve">skin ulcers </w:t>
      </w:r>
      <w:r w:rsidR="00711567" w:rsidRPr="00AE30CB">
        <w:rPr>
          <w:rFonts w:asciiTheme="minorHAnsi" w:hAnsiTheme="minorHAnsi" w:cstheme="minorHAnsi"/>
        </w:rPr>
        <w:t>at wound closure time (day 21). Data are presented as mean</w:t>
      </w:r>
      <w:r w:rsidR="008C3E15">
        <w:rPr>
          <w:rFonts w:asciiTheme="minorHAnsi" w:hAnsiTheme="minorHAnsi" w:cstheme="minorHAnsi"/>
        </w:rPr>
        <w:t xml:space="preserve"> </w:t>
      </w:r>
      <w:r w:rsidR="00711567" w:rsidRPr="00AE30CB">
        <w:rPr>
          <w:rFonts w:asciiTheme="minorHAnsi" w:hAnsiTheme="minorHAnsi" w:cstheme="minorHAnsi"/>
        </w:rPr>
        <w:t>±</w:t>
      </w:r>
      <w:r w:rsidR="008C3E15">
        <w:rPr>
          <w:rFonts w:asciiTheme="minorHAnsi" w:hAnsiTheme="minorHAnsi" w:cstheme="minorHAnsi"/>
        </w:rPr>
        <w:t xml:space="preserve"> </w:t>
      </w:r>
      <w:r w:rsidR="00711567" w:rsidRPr="00AE30CB">
        <w:rPr>
          <w:rFonts w:asciiTheme="minorHAnsi" w:hAnsiTheme="minorHAnsi" w:cstheme="minorHAnsi"/>
        </w:rPr>
        <w:t>SEM. Statistical significance determined by ANOVA followed by posthoc Fisher's LSD test, or Student t-test.</w:t>
      </w:r>
      <w:r w:rsidR="00D07F76" w:rsidRPr="00AE30CB">
        <w:rPr>
          <w:rFonts w:asciiTheme="minorHAnsi" w:hAnsiTheme="minorHAnsi" w:cstheme="minorHAnsi"/>
        </w:rPr>
        <w:t xml:space="preserve"> </w:t>
      </w:r>
      <w:r w:rsidR="00C04A56" w:rsidRPr="00AE30CB">
        <w:rPr>
          <w:rFonts w:asciiTheme="minorHAnsi" w:hAnsiTheme="minorHAnsi" w:cstheme="minorHAnsi"/>
        </w:rPr>
        <w:t xml:space="preserve">NS-statistically non-significant. </w:t>
      </w:r>
      <w:r w:rsidR="00E042CD" w:rsidRPr="00CA4A7A">
        <w:rPr>
          <w:rFonts w:asciiTheme="minorHAnsi" w:hAnsiTheme="minorHAnsi" w:cstheme="minorHAnsi"/>
        </w:rPr>
        <w:t xml:space="preserve">This figure has been </w:t>
      </w:r>
      <w:r w:rsidR="00E042CD">
        <w:rPr>
          <w:rFonts w:asciiTheme="minorHAnsi" w:hAnsiTheme="minorHAnsi" w:cstheme="minorHAnsi"/>
        </w:rPr>
        <w:t xml:space="preserve">modified and reprinted </w:t>
      </w:r>
      <w:r w:rsidR="00E042CD" w:rsidRPr="00CA4A7A">
        <w:rPr>
          <w:rFonts w:asciiTheme="minorHAnsi" w:hAnsiTheme="minorHAnsi" w:cstheme="minorHAnsi"/>
        </w:rPr>
        <w:t xml:space="preserve">with permission from </w:t>
      </w:r>
      <w:r w:rsidR="00E042CD">
        <w:rPr>
          <w:rFonts w:asciiTheme="minorHAnsi" w:hAnsiTheme="minorHAnsi" w:cstheme="minorHAnsi"/>
        </w:rPr>
        <w:t xml:space="preserve">the </w:t>
      </w:r>
      <w:r w:rsidR="00E042CD" w:rsidRPr="00AE30CB">
        <w:rPr>
          <w:rFonts w:asciiTheme="minorHAnsi" w:hAnsiTheme="minorHAnsi" w:cstheme="minorHAnsi"/>
        </w:rPr>
        <w:t xml:space="preserve">Journal </w:t>
      </w:r>
      <w:r w:rsidR="00E042CD">
        <w:rPr>
          <w:rFonts w:asciiTheme="minorHAnsi" w:hAnsiTheme="minorHAnsi" w:cstheme="minorHAnsi"/>
        </w:rPr>
        <w:t>o</w:t>
      </w:r>
      <w:r w:rsidR="00E042CD" w:rsidRPr="00AE30CB">
        <w:rPr>
          <w:rFonts w:asciiTheme="minorHAnsi" w:hAnsiTheme="minorHAnsi" w:cstheme="minorHAnsi"/>
        </w:rPr>
        <w:t xml:space="preserve">f Neurotrauma, </w:t>
      </w:r>
      <w:r w:rsidR="00E042CD" w:rsidRPr="003A6378">
        <w:rPr>
          <w:rFonts w:asciiTheme="minorHAnsi" w:hAnsiTheme="minorHAnsi" w:cstheme="minorHAnsi"/>
        </w:rPr>
        <w:t>35</w:t>
      </w:r>
      <w:r w:rsidR="00E042CD">
        <w:rPr>
          <w:rFonts w:asciiTheme="minorHAnsi" w:hAnsiTheme="minorHAnsi" w:cstheme="minorHAnsi"/>
        </w:rPr>
        <w:t xml:space="preserve">, </w:t>
      </w:r>
      <w:r w:rsidR="00E042CD" w:rsidRPr="003A6378">
        <w:rPr>
          <w:rFonts w:asciiTheme="minorHAnsi" w:hAnsiTheme="minorHAnsi" w:cstheme="minorHAnsi"/>
        </w:rPr>
        <w:t>6, 815-824, (2018)</w:t>
      </w:r>
      <w:r w:rsidR="00E042CD">
        <w:rPr>
          <w:rFonts w:asciiTheme="minorHAnsi" w:hAnsiTheme="minorHAnsi" w:cstheme="minorHAnsi"/>
        </w:rPr>
        <w:t>,</w:t>
      </w:r>
      <w:r w:rsidR="00E042CD" w:rsidRPr="00AE30CB">
        <w:rPr>
          <w:rFonts w:asciiTheme="minorHAnsi" w:hAnsiTheme="minorHAnsi" w:cstheme="minorHAnsi"/>
        </w:rPr>
        <w:t xml:space="preserve"> published by Mary Ann Liebert, Inc., New Rochelle, NY</w:t>
      </w:r>
      <w:r w:rsidR="00E042CD" w:rsidRPr="00555ECD">
        <w:rPr>
          <w:rFonts w:asciiTheme="minorHAnsi" w:hAnsiTheme="minorHAnsi" w:cstheme="minorHAnsi"/>
          <w:vertAlign w:val="superscript"/>
        </w:rPr>
        <w:t>12</w:t>
      </w:r>
      <w:r w:rsidR="00E042CD" w:rsidRPr="00AE30CB">
        <w:rPr>
          <w:rFonts w:asciiTheme="minorHAnsi" w:hAnsiTheme="minorHAnsi" w:cstheme="minorHAnsi"/>
        </w:rPr>
        <w:t>.</w:t>
      </w:r>
    </w:p>
    <w:p w:rsidR="00E042CD" w:rsidRDefault="00E042CD" w:rsidP="00B80063">
      <w:pPr>
        <w:rPr>
          <w:rFonts w:asciiTheme="minorHAnsi" w:hAnsiTheme="minorHAnsi" w:cstheme="minorHAnsi"/>
          <w:b/>
        </w:rPr>
      </w:pPr>
    </w:p>
    <w:p w:rsidR="00640B9B" w:rsidRDefault="006C2983" w:rsidP="00B80063">
      <w:pPr>
        <w:rPr>
          <w:rFonts w:asciiTheme="minorHAnsi" w:hAnsiTheme="minorHAnsi" w:cstheme="minorHAnsi"/>
        </w:rPr>
      </w:pPr>
      <w:r w:rsidRPr="00D9764A">
        <w:rPr>
          <w:rFonts w:asciiTheme="minorHAnsi" w:hAnsiTheme="minorHAnsi" w:cstheme="minorHAnsi"/>
          <w:b/>
        </w:rPr>
        <w:t>Supplementary Figure 1:</w:t>
      </w:r>
      <w:r>
        <w:rPr>
          <w:rFonts w:asciiTheme="minorHAnsi" w:hAnsiTheme="minorHAnsi" w:cstheme="minorHAnsi"/>
        </w:rPr>
        <w:t xml:space="preserve"> </w:t>
      </w:r>
      <w:r w:rsidRPr="008C3E15">
        <w:rPr>
          <w:rFonts w:asciiTheme="minorHAnsi" w:hAnsiTheme="minorHAnsi" w:cstheme="minorHAnsi"/>
          <w:b/>
        </w:rPr>
        <w:t>Motor function</w:t>
      </w:r>
      <w:r w:rsidR="00640B9B" w:rsidRPr="008C3E15">
        <w:rPr>
          <w:rFonts w:asciiTheme="minorHAnsi" w:hAnsiTheme="minorHAnsi" w:cstheme="minorHAnsi"/>
          <w:b/>
        </w:rPr>
        <w:t xml:space="preserve"> </w:t>
      </w:r>
      <w:r w:rsidRPr="008C3E15">
        <w:rPr>
          <w:rFonts w:asciiTheme="minorHAnsi" w:hAnsiTheme="minorHAnsi" w:cstheme="minorHAnsi"/>
          <w:b/>
        </w:rPr>
        <w:t xml:space="preserve">in SCI mice </w:t>
      </w:r>
      <w:r w:rsidR="00640B9B" w:rsidRPr="008C3E15">
        <w:rPr>
          <w:rFonts w:asciiTheme="minorHAnsi" w:hAnsiTheme="minorHAnsi" w:cstheme="minorHAnsi"/>
          <w:b/>
        </w:rPr>
        <w:t xml:space="preserve">was assessed </w:t>
      </w:r>
      <w:r w:rsidRPr="008C3E15">
        <w:rPr>
          <w:rFonts w:asciiTheme="minorHAnsi" w:hAnsiTheme="minorHAnsi" w:cstheme="minorHAnsi"/>
          <w:b/>
        </w:rPr>
        <w:t>using the BMS score on post-injury day 2 and then weekly.</w:t>
      </w:r>
      <w:r w:rsidRPr="006C2983">
        <w:rPr>
          <w:rFonts w:asciiTheme="minorHAnsi" w:hAnsiTheme="minorHAnsi" w:cstheme="minorHAnsi"/>
        </w:rPr>
        <w:t xml:space="preserve"> The BMS score at day 2 and week 5 were 0.058</w:t>
      </w:r>
      <w:r w:rsidR="00640B9B">
        <w:rPr>
          <w:rFonts w:asciiTheme="minorHAnsi" w:hAnsiTheme="minorHAnsi" w:cstheme="minorHAnsi"/>
        </w:rPr>
        <w:t>±</w:t>
      </w:r>
      <w:r w:rsidRPr="006C2983">
        <w:rPr>
          <w:rFonts w:asciiTheme="minorHAnsi" w:hAnsiTheme="minorHAnsi" w:cstheme="minorHAnsi"/>
        </w:rPr>
        <w:t>0.058 (median</w:t>
      </w:r>
      <w:r w:rsidR="00640B9B">
        <w:rPr>
          <w:rFonts w:asciiTheme="minorHAnsi" w:hAnsiTheme="minorHAnsi" w:cstheme="minorHAnsi"/>
        </w:rPr>
        <w:t xml:space="preserve"> </w:t>
      </w:r>
      <w:r w:rsidRPr="006C2983">
        <w:rPr>
          <w:rFonts w:asciiTheme="minorHAnsi" w:hAnsiTheme="minorHAnsi" w:cstheme="minorHAnsi"/>
        </w:rPr>
        <w:t>0-no</w:t>
      </w:r>
      <w:r w:rsidR="00640B9B">
        <w:rPr>
          <w:rFonts w:asciiTheme="minorHAnsi" w:hAnsiTheme="minorHAnsi" w:cstheme="minorHAnsi"/>
        </w:rPr>
        <w:t xml:space="preserve"> </w:t>
      </w:r>
      <w:r w:rsidRPr="006C2983">
        <w:rPr>
          <w:rFonts w:asciiTheme="minorHAnsi" w:hAnsiTheme="minorHAnsi" w:cstheme="minorHAnsi"/>
        </w:rPr>
        <w:t>movement, n = 17) and 0.35</w:t>
      </w:r>
      <w:r w:rsidR="00640B9B">
        <w:rPr>
          <w:rFonts w:asciiTheme="minorHAnsi" w:hAnsiTheme="minorHAnsi" w:cstheme="minorHAnsi"/>
        </w:rPr>
        <w:t>±</w:t>
      </w:r>
      <w:r w:rsidRPr="006C2983">
        <w:rPr>
          <w:rFonts w:asciiTheme="minorHAnsi" w:hAnsiTheme="minorHAnsi" w:cstheme="minorHAnsi"/>
        </w:rPr>
        <w:t>0.12 (n = 17, median-0). Data are represented as mean</w:t>
      </w:r>
      <w:r w:rsidR="00640B9B">
        <w:rPr>
          <w:rFonts w:asciiTheme="minorHAnsi" w:hAnsiTheme="minorHAnsi" w:cstheme="minorHAnsi"/>
        </w:rPr>
        <w:t>±</w:t>
      </w:r>
      <w:r w:rsidRPr="006C2983">
        <w:rPr>
          <w:rFonts w:asciiTheme="minorHAnsi" w:hAnsiTheme="minorHAnsi" w:cstheme="minorHAnsi"/>
        </w:rPr>
        <w:t>SEM.</w:t>
      </w:r>
      <w:r w:rsidR="00640B9B" w:rsidRPr="00640B9B">
        <w:rPr>
          <w:rFonts w:asciiTheme="minorHAnsi" w:hAnsiTheme="minorHAnsi" w:cstheme="minorHAnsi"/>
        </w:rPr>
        <w:t xml:space="preserve"> </w:t>
      </w:r>
      <w:r w:rsidR="00E042CD" w:rsidRPr="00CA4A7A">
        <w:rPr>
          <w:rFonts w:asciiTheme="minorHAnsi" w:hAnsiTheme="minorHAnsi" w:cstheme="minorHAnsi"/>
        </w:rPr>
        <w:t xml:space="preserve">This figure has been </w:t>
      </w:r>
      <w:r w:rsidR="00E042CD">
        <w:rPr>
          <w:rFonts w:asciiTheme="minorHAnsi" w:hAnsiTheme="minorHAnsi" w:cstheme="minorHAnsi"/>
        </w:rPr>
        <w:t xml:space="preserve">modified and reprinted </w:t>
      </w:r>
      <w:r w:rsidR="00E042CD" w:rsidRPr="00CA4A7A">
        <w:rPr>
          <w:rFonts w:asciiTheme="minorHAnsi" w:hAnsiTheme="minorHAnsi" w:cstheme="minorHAnsi"/>
        </w:rPr>
        <w:t xml:space="preserve">with permission from </w:t>
      </w:r>
      <w:r w:rsidR="00E042CD">
        <w:rPr>
          <w:rFonts w:asciiTheme="minorHAnsi" w:hAnsiTheme="minorHAnsi" w:cstheme="minorHAnsi"/>
        </w:rPr>
        <w:t xml:space="preserve">the </w:t>
      </w:r>
      <w:r w:rsidR="00E042CD" w:rsidRPr="00AE30CB">
        <w:rPr>
          <w:rFonts w:asciiTheme="minorHAnsi" w:hAnsiTheme="minorHAnsi" w:cstheme="minorHAnsi"/>
        </w:rPr>
        <w:t xml:space="preserve">Journal </w:t>
      </w:r>
      <w:r w:rsidR="00E042CD">
        <w:rPr>
          <w:rFonts w:asciiTheme="minorHAnsi" w:hAnsiTheme="minorHAnsi" w:cstheme="minorHAnsi"/>
        </w:rPr>
        <w:t>o</w:t>
      </w:r>
      <w:r w:rsidR="00E042CD" w:rsidRPr="00AE30CB">
        <w:rPr>
          <w:rFonts w:asciiTheme="minorHAnsi" w:hAnsiTheme="minorHAnsi" w:cstheme="minorHAnsi"/>
        </w:rPr>
        <w:t xml:space="preserve">f Neurotrauma, </w:t>
      </w:r>
      <w:r w:rsidR="00E042CD" w:rsidRPr="003A6378">
        <w:rPr>
          <w:rFonts w:asciiTheme="minorHAnsi" w:hAnsiTheme="minorHAnsi" w:cstheme="minorHAnsi"/>
        </w:rPr>
        <w:t>35</w:t>
      </w:r>
      <w:r w:rsidR="00E042CD">
        <w:rPr>
          <w:rFonts w:asciiTheme="minorHAnsi" w:hAnsiTheme="minorHAnsi" w:cstheme="minorHAnsi"/>
        </w:rPr>
        <w:t xml:space="preserve">, </w:t>
      </w:r>
      <w:r w:rsidR="00E042CD" w:rsidRPr="003A6378">
        <w:rPr>
          <w:rFonts w:asciiTheme="minorHAnsi" w:hAnsiTheme="minorHAnsi" w:cstheme="minorHAnsi"/>
        </w:rPr>
        <w:t>6, 815-824, (2018)</w:t>
      </w:r>
      <w:r w:rsidR="00E042CD">
        <w:rPr>
          <w:rFonts w:asciiTheme="minorHAnsi" w:hAnsiTheme="minorHAnsi" w:cstheme="minorHAnsi"/>
        </w:rPr>
        <w:t>,</w:t>
      </w:r>
      <w:r w:rsidR="00E042CD" w:rsidRPr="00AE30CB">
        <w:rPr>
          <w:rFonts w:asciiTheme="minorHAnsi" w:hAnsiTheme="minorHAnsi" w:cstheme="minorHAnsi"/>
        </w:rPr>
        <w:t xml:space="preserve"> published by Mary Ann Liebert, Inc., New Rochelle, NY</w:t>
      </w:r>
      <w:r w:rsidR="00E042CD" w:rsidRPr="00555ECD">
        <w:rPr>
          <w:rFonts w:asciiTheme="minorHAnsi" w:hAnsiTheme="minorHAnsi" w:cstheme="minorHAnsi"/>
          <w:vertAlign w:val="superscript"/>
        </w:rPr>
        <w:t>12</w:t>
      </w:r>
      <w:r w:rsidR="00E042CD" w:rsidRPr="00AE30CB">
        <w:rPr>
          <w:rFonts w:asciiTheme="minorHAnsi" w:hAnsiTheme="minorHAnsi" w:cstheme="minorHAnsi"/>
        </w:rPr>
        <w:t>.</w:t>
      </w:r>
      <w:r w:rsidR="00E042CD" w:rsidDel="00E042CD">
        <w:rPr>
          <w:rFonts w:asciiTheme="minorHAnsi" w:hAnsiTheme="minorHAnsi" w:cstheme="minorHAnsi"/>
        </w:rPr>
        <w:t xml:space="preserve"> </w:t>
      </w:r>
    </w:p>
    <w:p w:rsidR="000A5F7B" w:rsidRPr="00AE30CB" w:rsidRDefault="000A5F7B" w:rsidP="00B80063">
      <w:pPr>
        <w:rPr>
          <w:rFonts w:asciiTheme="minorHAnsi" w:hAnsiTheme="minorHAnsi" w:cstheme="minorHAnsi"/>
          <w:b/>
        </w:rPr>
      </w:pPr>
    </w:p>
    <w:p w:rsidR="0086556C" w:rsidRPr="00AE30CB" w:rsidRDefault="0086556C" w:rsidP="00B80063">
      <w:pPr>
        <w:rPr>
          <w:rFonts w:asciiTheme="minorHAnsi" w:hAnsiTheme="minorHAnsi" w:cstheme="minorHAnsi"/>
          <w:bCs/>
          <w:i/>
          <w:color w:val="808080"/>
        </w:rPr>
      </w:pPr>
      <w:r w:rsidRPr="00AE30CB">
        <w:rPr>
          <w:rFonts w:asciiTheme="minorHAnsi" w:hAnsiTheme="minorHAnsi" w:cstheme="minorHAnsi"/>
          <w:b/>
        </w:rPr>
        <w:t>DISCUSSION</w:t>
      </w:r>
      <w:bookmarkEnd w:id="6"/>
      <w:r w:rsidRPr="00AE30CB">
        <w:rPr>
          <w:rFonts w:asciiTheme="minorHAnsi" w:hAnsiTheme="minorHAnsi" w:cstheme="minorHAnsi"/>
          <w:b/>
          <w:bCs/>
        </w:rPr>
        <w:t xml:space="preserve">: </w:t>
      </w:r>
    </w:p>
    <w:p w:rsidR="00C131A0" w:rsidRDefault="00173010" w:rsidP="00B80063">
      <w:pPr>
        <w:rPr>
          <w:rFonts w:asciiTheme="minorHAnsi" w:hAnsiTheme="minorHAnsi" w:cstheme="minorHAnsi"/>
        </w:rPr>
      </w:pPr>
      <w:bookmarkStart w:id="7" w:name="_Hlk518385485"/>
      <w:r w:rsidRPr="00173010">
        <w:rPr>
          <w:rFonts w:asciiTheme="minorHAnsi" w:hAnsiTheme="minorHAnsi" w:cstheme="minorHAnsi"/>
        </w:rPr>
        <w:t xml:space="preserve">The protocol in this study describes a novel experimental model of PUs to evaluate the impact of SCI on wound healing. The skin PUs </w:t>
      </w:r>
      <w:proofErr w:type="gramStart"/>
      <w:r w:rsidRPr="00173010">
        <w:rPr>
          <w:rFonts w:asciiTheme="minorHAnsi" w:hAnsiTheme="minorHAnsi" w:cstheme="minorHAnsi"/>
        </w:rPr>
        <w:t>w</w:t>
      </w:r>
      <w:r w:rsidR="003A49C7">
        <w:rPr>
          <w:rFonts w:asciiTheme="minorHAnsi" w:hAnsiTheme="minorHAnsi" w:cstheme="minorHAnsi"/>
        </w:rPr>
        <w:t>ere</w:t>
      </w:r>
      <w:proofErr w:type="gramEnd"/>
      <w:r w:rsidRPr="00173010">
        <w:rPr>
          <w:rFonts w:asciiTheme="minorHAnsi" w:hAnsiTheme="minorHAnsi" w:cstheme="minorHAnsi"/>
        </w:rPr>
        <w:t xml:space="preserve"> induced via a 12 h application of two 12 mm diameter disc magnets on a dorsal skin fold</w:t>
      </w:r>
      <w:r w:rsidR="00C131A0">
        <w:rPr>
          <w:rFonts w:asciiTheme="minorHAnsi" w:hAnsiTheme="minorHAnsi" w:cstheme="minorHAnsi"/>
        </w:rPr>
        <w:t>, either set</w:t>
      </w:r>
      <w:r w:rsidRPr="00173010">
        <w:rPr>
          <w:rFonts w:asciiTheme="minorHAnsi" w:hAnsiTheme="minorHAnsi" w:cstheme="minorHAnsi"/>
        </w:rPr>
        <w:t xml:space="preserve"> above or below the SCI site. Data show that SCI slows down skin wound healing in mice. Importantly, these observations were specifically </w:t>
      </w:r>
      <w:r w:rsidR="005E0408">
        <w:rPr>
          <w:rFonts w:asciiTheme="minorHAnsi" w:hAnsiTheme="minorHAnsi" w:cstheme="minorHAnsi"/>
        </w:rPr>
        <w:t>made</w:t>
      </w:r>
      <w:r w:rsidRPr="00173010">
        <w:rPr>
          <w:rFonts w:asciiTheme="minorHAnsi" w:hAnsiTheme="minorHAnsi" w:cstheme="minorHAnsi"/>
        </w:rPr>
        <w:t xml:space="preserve"> in skin wounds below the innervation level of the SCI, as wounds made above the SCI level</w:t>
      </w:r>
      <w:r w:rsidR="00C131A0">
        <w:rPr>
          <w:rFonts w:asciiTheme="minorHAnsi" w:hAnsiTheme="minorHAnsi" w:cstheme="minorHAnsi"/>
        </w:rPr>
        <w:t xml:space="preserve">, and thus that </w:t>
      </w:r>
      <w:r w:rsidR="00E7659B">
        <w:rPr>
          <w:rFonts w:asciiTheme="minorHAnsi" w:hAnsiTheme="minorHAnsi" w:cstheme="minorHAnsi"/>
        </w:rPr>
        <w:t>remained</w:t>
      </w:r>
      <w:r w:rsidR="00C131A0">
        <w:rPr>
          <w:rFonts w:asciiTheme="minorHAnsi" w:hAnsiTheme="minorHAnsi" w:cstheme="minorHAnsi"/>
        </w:rPr>
        <w:t xml:space="preserve"> innervated,</w:t>
      </w:r>
      <w:r w:rsidRPr="00173010">
        <w:rPr>
          <w:rFonts w:asciiTheme="minorHAnsi" w:hAnsiTheme="minorHAnsi" w:cstheme="minorHAnsi"/>
        </w:rPr>
        <w:t xml:space="preserve"> were largely unaffected in their healing pattern compared to the non-SCI mice.</w:t>
      </w:r>
    </w:p>
    <w:p w:rsidR="00173010" w:rsidRPr="00173010" w:rsidRDefault="00173010" w:rsidP="00B80063">
      <w:pPr>
        <w:rPr>
          <w:rFonts w:asciiTheme="minorHAnsi" w:hAnsiTheme="minorHAnsi" w:cstheme="minorHAnsi"/>
        </w:rPr>
      </w:pPr>
    </w:p>
    <w:p w:rsidR="00F1730F" w:rsidRDefault="00173010" w:rsidP="00B80063">
      <w:pPr>
        <w:rPr>
          <w:rFonts w:asciiTheme="minorHAnsi" w:hAnsiTheme="minorHAnsi" w:cstheme="minorHAnsi"/>
        </w:rPr>
      </w:pPr>
      <w:r w:rsidRPr="00173010">
        <w:rPr>
          <w:rFonts w:asciiTheme="minorHAnsi" w:hAnsiTheme="minorHAnsi" w:cstheme="minorHAnsi"/>
        </w:rPr>
        <w:t>The</w:t>
      </w:r>
      <w:r w:rsidR="0060675A">
        <w:rPr>
          <w:rFonts w:asciiTheme="minorHAnsi" w:hAnsiTheme="minorHAnsi" w:cstheme="minorHAnsi"/>
        </w:rPr>
        <w:t xml:space="preserve"> PU protocol described herein is based on a previously published method used in </w:t>
      </w:r>
      <w:r w:rsidR="009A0D3F">
        <w:rPr>
          <w:rFonts w:asciiTheme="minorHAnsi" w:hAnsiTheme="minorHAnsi" w:cstheme="minorHAnsi"/>
        </w:rPr>
        <w:t>mice</w:t>
      </w:r>
      <w:r w:rsidR="0060675A">
        <w:rPr>
          <w:rFonts w:asciiTheme="minorHAnsi" w:hAnsiTheme="minorHAnsi" w:cstheme="minorHAnsi"/>
        </w:rPr>
        <w:t xml:space="preserve">, where </w:t>
      </w:r>
      <w:r w:rsidR="00A54824">
        <w:rPr>
          <w:rFonts w:asciiTheme="minorHAnsi" w:hAnsiTheme="minorHAnsi" w:cstheme="minorHAnsi"/>
        </w:rPr>
        <w:t xml:space="preserve">weaker magnets (1000 Gauss) were applied in </w:t>
      </w:r>
      <w:r w:rsidR="0060675A">
        <w:rPr>
          <w:rFonts w:asciiTheme="minorHAnsi" w:hAnsiTheme="minorHAnsi" w:cstheme="minorHAnsi"/>
        </w:rPr>
        <w:t>three cycles of 12 h magnet application separated by 12 h without magnet</w:t>
      </w:r>
      <w:r w:rsidR="00E042CD" w:rsidRPr="00D9764A">
        <w:rPr>
          <w:rFonts w:asciiTheme="minorHAnsi" w:hAnsiTheme="minorHAnsi" w:cstheme="minorHAnsi"/>
          <w:vertAlign w:val="superscript"/>
        </w:rPr>
        <w:t>1</w:t>
      </w:r>
      <w:r w:rsidR="00E042CD">
        <w:rPr>
          <w:rFonts w:asciiTheme="minorHAnsi" w:hAnsiTheme="minorHAnsi" w:cstheme="minorHAnsi"/>
          <w:vertAlign w:val="superscript"/>
        </w:rPr>
        <w:t>5</w:t>
      </w:r>
      <w:r w:rsidR="009A0D3F">
        <w:rPr>
          <w:rFonts w:asciiTheme="minorHAnsi" w:hAnsiTheme="minorHAnsi" w:cstheme="minorHAnsi"/>
        </w:rPr>
        <w:t>.</w:t>
      </w:r>
      <w:r w:rsidR="00D912DF">
        <w:rPr>
          <w:rFonts w:asciiTheme="minorHAnsi" w:hAnsiTheme="minorHAnsi" w:cstheme="minorHAnsi"/>
        </w:rPr>
        <w:t xml:space="preserve"> </w:t>
      </w:r>
      <w:r w:rsidR="0060675A">
        <w:rPr>
          <w:rFonts w:asciiTheme="minorHAnsi" w:hAnsiTheme="minorHAnsi" w:cstheme="minorHAnsi"/>
        </w:rPr>
        <w:t>Initially</w:t>
      </w:r>
      <w:r w:rsidR="009A0D3F">
        <w:rPr>
          <w:rFonts w:asciiTheme="minorHAnsi" w:hAnsiTheme="minorHAnsi" w:cstheme="minorHAnsi"/>
        </w:rPr>
        <w:t>,</w:t>
      </w:r>
      <w:r w:rsidR="0060675A">
        <w:rPr>
          <w:rFonts w:asciiTheme="minorHAnsi" w:hAnsiTheme="minorHAnsi" w:cstheme="minorHAnsi"/>
        </w:rPr>
        <w:t xml:space="preserve"> we compared using one, two, and three 12 h cycles of magnet application. A disadvantage of using repeated applications is that each time special care must be taken to</w:t>
      </w:r>
      <w:r w:rsidR="009A0D3F">
        <w:rPr>
          <w:rFonts w:asciiTheme="minorHAnsi" w:hAnsiTheme="minorHAnsi" w:cstheme="minorHAnsi"/>
        </w:rPr>
        <w:t xml:space="preserve"> detach the </w:t>
      </w:r>
      <w:r w:rsidR="00A54824">
        <w:rPr>
          <w:rFonts w:asciiTheme="minorHAnsi" w:hAnsiTheme="minorHAnsi" w:cstheme="minorHAnsi"/>
        </w:rPr>
        <w:t xml:space="preserve">magnet from the </w:t>
      </w:r>
      <w:r w:rsidR="009A0D3F">
        <w:rPr>
          <w:rFonts w:asciiTheme="minorHAnsi" w:hAnsiTheme="minorHAnsi" w:cstheme="minorHAnsi"/>
        </w:rPr>
        <w:t xml:space="preserve">skin fold and </w:t>
      </w:r>
      <w:r w:rsidR="0060675A">
        <w:rPr>
          <w:rFonts w:asciiTheme="minorHAnsi" w:hAnsiTheme="minorHAnsi" w:cstheme="minorHAnsi"/>
        </w:rPr>
        <w:t xml:space="preserve">reapply </w:t>
      </w:r>
      <w:r w:rsidR="00A54824">
        <w:rPr>
          <w:rFonts w:asciiTheme="minorHAnsi" w:hAnsiTheme="minorHAnsi" w:cstheme="minorHAnsi"/>
        </w:rPr>
        <w:t>it</w:t>
      </w:r>
      <w:r w:rsidR="0060675A">
        <w:rPr>
          <w:rFonts w:asciiTheme="minorHAnsi" w:hAnsiTheme="minorHAnsi" w:cstheme="minorHAnsi"/>
        </w:rPr>
        <w:t xml:space="preserve"> at the exact same location</w:t>
      </w:r>
      <w:r w:rsidR="009A2E10">
        <w:rPr>
          <w:rFonts w:asciiTheme="minorHAnsi" w:hAnsiTheme="minorHAnsi" w:cstheme="minorHAnsi"/>
        </w:rPr>
        <w:t xml:space="preserve">. </w:t>
      </w:r>
      <w:r w:rsidR="00D912DF">
        <w:rPr>
          <w:rFonts w:asciiTheme="minorHAnsi" w:hAnsiTheme="minorHAnsi" w:cstheme="minorHAnsi"/>
        </w:rPr>
        <w:t xml:space="preserve">A single application </w:t>
      </w:r>
      <w:r w:rsidR="00F1730F">
        <w:rPr>
          <w:rFonts w:asciiTheme="minorHAnsi" w:hAnsiTheme="minorHAnsi" w:cstheme="minorHAnsi"/>
        </w:rPr>
        <w:t>is therefore much simpler</w:t>
      </w:r>
      <w:r w:rsidR="00A54824">
        <w:rPr>
          <w:rFonts w:asciiTheme="minorHAnsi" w:hAnsiTheme="minorHAnsi" w:cstheme="minorHAnsi"/>
        </w:rPr>
        <w:t xml:space="preserve"> </w:t>
      </w:r>
      <w:r w:rsidR="00F1730F">
        <w:rPr>
          <w:rFonts w:asciiTheme="minorHAnsi" w:hAnsiTheme="minorHAnsi" w:cstheme="minorHAnsi"/>
        </w:rPr>
        <w:t xml:space="preserve">and </w:t>
      </w:r>
      <w:r w:rsidR="00D912DF">
        <w:rPr>
          <w:rFonts w:asciiTheme="minorHAnsi" w:hAnsiTheme="minorHAnsi" w:cstheme="minorHAnsi"/>
        </w:rPr>
        <w:t xml:space="preserve">was sufficient to create a </w:t>
      </w:r>
      <w:r w:rsidR="00B90A45">
        <w:rPr>
          <w:rFonts w:asciiTheme="minorHAnsi" w:hAnsiTheme="minorHAnsi" w:cstheme="minorHAnsi"/>
        </w:rPr>
        <w:t>PU</w:t>
      </w:r>
      <w:r w:rsidR="00F1730F">
        <w:rPr>
          <w:rFonts w:asciiTheme="minorHAnsi" w:hAnsiTheme="minorHAnsi" w:cstheme="minorHAnsi"/>
        </w:rPr>
        <w:t xml:space="preserve"> in the mouse dorsal skin</w:t>
      </w:r>
      <w:r w:rsidR="009061A9">
        <w:rPr>
          <w:rFonts w:asciiTheme="minorHAnsi" w:hAnsiTheme="minorHAnsi" w:cstheme="minorHAnsi"/>
        </w:rPr>
        <w:t xml:space="preserve"> </w:t>
      </w:r>
      <w:r w:rsidR="00F1730F">
        <w:rPr>
          <w:rFonts w:asciiTheme="minorHAnsi" w:hAnsiTheme="minorHAnsi" w:cstheme="minorHAnsi"/>
        </w:rPr>
        <w:t>fold</w:t>
      </w:r>
      <w:r w:rsidR="009A2E10">
        <w:rPr>
          <w:rFonts w:asciiTheme="minorHAnsi" w:hAnsiTheme="minorHAnsi" w:cstheme="minorHAnsi"/>
        </w:rPr>
        <w:t xml:space="preserve">. </w:t>
      </w:r>
      <w:r w:rsidR="00D912DF">
        <w:rPr>
          <w:rFonts w:asciiTheme="minorHAnsi" w:hAnsiTheme="minorHAnsi" w:cstheme="minorHAnsi"/>
        </w:rPr>
        <w:t xml:space="preserve">Otherwise, </w:t>
      </w:r>
      <w:r w:rsidR="00BD63FC" w:rsidRPr="00173010">
        <w:rPr>
          <w:rFonts w:asciiTheme="minorHAnsi" w:hAnsiTheme="minorHAnsi" w:cstheme="minorHAnsi"/>
        </w:rPr>
        <w:t>this methodology does not require a complex device</w:t>
      </w:r>
      <w:r w:rsidR="00BD63FC">
        <w:rPr>
          <w:rFonts w:asciiTheme="minorHAnsi" w:hAnsiTheme="minorHAnsi" w:cstheme="minorHAnsi"/>
        </w:rPr>
        <w:t>,</w:t>
      </w:r>
      <w:r w:rsidR="00BD63FC" w:rsidRPr="00173010">
        <w:rPr>
          <w:rFonts w:asciiTheme="minorHAnsi" w:hAnsiTheme="minorHAnsi" w:cstheme="minorHAnsi"/>
        </w:rPr>
        <w:t xml:space="preserve"> does not impair animal movements</w:t>
      </w:r>
      <w:r w:rsidR="00BD63FC">
        <w:rPr>
          <w:rFonts w:asciiTheme="minorHAnsi" w:hAnsiTheme="minorHAnsi" w:cstheme="minorHAnsi"/>
        </w:rPr>
        <w:t>, and is</w:t>
      </w:r>
      <w:r w:rsidR="00D912DF">
        <w:rPr>
          <w:rFonts w:asciiTheme="minorHAnsi" w:hAnsiTheme="minorHAnsi" w:cstheme="minorHAnsi"/>
        </w:rPr>
        <w:t xml:space="preserve"> very reproducible. Studies using different magnet sizes, shapes and or strengths, or attempting to create PUs in different anatomical locations may need to reoptimize the protocol. As in all skin wound healing studies, it is important to </w:t>
      </w:r>
      <w:r w:rsidRPr="00173010">
        <w:rPr>
          <w:rFonts w:asciiTheme="minorHAnsi" w:hAnsiTheme="minorHAnsi" w:cstheme="minorHAnsi"/>
        </w:rPr>
        <w:t xml:space="preserve">properly </w:t>
      </w:r>
      <w:r w:rsidR="00D912DF">
        <w:rPr>
          <w:rFonts w:asciiTheme="minorHAnsi" w:hAnsiTheme="minorHAnsi" w:cstheme="minorHAnsi"/>
        </w:rPr>
        <w:t xml:space="preserve">apply and regularly </w:t>
      </w:r>
      <w:r w:rsidRPr="00173010">
        <w:rPr>
          <w:rFonts w:asciiTheme="minorHAnsi" w:hAnsiTheme="minorHAnsi" w:cstheme="minorHAnsi"/>
        </w:rPr>
        <w:t xml:space="preserve">change </w:t>
      </w:r>
      <w:r w:rsidR="00D912DF">
        <w:rPr>
          <w:rFonts w:asciiTheme="minorHAnsi" w:hAnsiTheme="minorHAnsi" w:cstheme="minorHAnsi"/>
        </w:rPr>
        <w:t>the</w:t>
      </w:r>
      <w:r w:rsidRPr="00173010">
        <w:rPr>
          <w:rFonts w:asciiTheme="minorHAnsi" w:hAnsiTheme="minorHAnsi" w:cstheme="minorHAnsi"/>
        </w:rPr>
        <w:t xml:space="preserve"> </w:t>
      </w:r>
      <w:r w:rsidR="003A49C7">
        <w:rPr>
          <w:rFonts w:asciiTheme="minorHAnsi" w:hAnsiTheme="minorHAnsi" w:cstheme="minorHAnsi"/>
        </w:rPr>
        <w:t>transparent film</w:t>
      </w:r>
      <w:r w:rsidRPr="00173010">
        <w:rPr>
          <w:rFonts w:asciiTheme="minorHAnsi" w:hAnsiTheme="minorHAnsi" w:cstheme="minorHAnsi"/>
        </w:rPr>
        <w:t xml:space="preserve"> </w:t>
      </w:r>
      <w:r w:rsidR="00D912DF">
        <w:rPr>
          <w:rFonts w:asciiTheme="minorHAnsi" w:hAnsiTheme="minorHAnsi" w:cstheme="minorHAnsi"/>
        </w:rPr>
        <w:t>covering</w:t>
      </w:r>
      <w:r w:rsidRPr="00173010">
        <w:rPr>
          <w:rFonts w:asciiTheme="minorHAnsi" w:hAnsiTheme="minorHAnsi" w:cstheme="minorHAnsi"/>
        </w:rPr>
        <w:t xml:space="preserve"> to avoid </w:t>
      </w:r>
      <w:r w:rsidR="00D912DF">
        <w:rPr>
          <w:rFonts w:asciiTheme="minorHAnsi" w:hAnsiTheme="minorHAnsi" w:cstheme="minorHAnsi"/>
        </w:rPr>
        <w:t xml:space="preserve">drying </w:t>
      </w:r>
      <w:r w:rsidR="00F1730F">
        <w:rPr>
          <w:rFonts w:asciiTheme="minorHAnsi" w:hAnsiTheme="minorHAnsi" w:cstheme="minorHAnsi"/>
        </w:rPr>
        <w:t xml:space="preserve">and </w:t>
      </w:r>
      <w:r w:rsidR="00F1730F">
        <w:rPr>
          <w:rFonts w:asciiTheme="minorHAnsi" w:hAnsiTheme="minorHAnsi" w:cstheme="minorHAnsi"/>
        </w:rPr>
        <w:lastRenderedPageBreak/>
        <w:t xml:space="preserve">contamination of </w:t>
      </w:r>
      <w:r w:rsidR="00D912DF">
        <w:rPr>
          <w:rFonts w:asciiTheme="minorHAnsi" w:hAnsiTheme="minorHAnsi" w:cstheme="minorHAnsi"/>
        </w:rPr>
        <w:t>the wound bed</w:t>
      </w:r>
      <w:r w:rsidRPr="00173010">
        <w:rPr>
          <w:rFonts w:asciiTheme="minorHAnsi" w:hAnsiTheme="minorHAnsi" w:cstheme="minorHAnsi"/>
        </w:rPr>
        <w:t>.</w:t>
      </w:r>
    </w:p>
    <w:p w:rsidR="00F1730F" w:rsidRDefault="00F1730F" w:rsidP="00B80063">
      <w:pPr>
        <w:rPr>
          <w:rFonts w:asciiTheme="minorHAnsi" w:hAnsiTheme="minorHAnsi" w:cstheme="minorHAnsi"/>
        </w:rPr>
      </w:pPr>
    </w:p>
    <w:p w:rsidR="005207AF" w:rsidRDefault="00D268E9" w:rsidP="00B80063">
      <w:pPr>
        <w:rPr>
          <w:rFonts w:asciiTheme="minorHAnsi" w:hAnsiTheme="minorHAnsi" w:cstheme="minorHAnsi"/>
        </w:rPr>
      </w:pPr>
      <w:r w:rsidRPr="00173010">
        <w:rPr>
          <w:rFonts w:asciiTheme="minorHAnsi" w:hAnsiTheme="minorHAnsi" w:cstheme="minorHAnsi"/>
        </w:rPr>
        <w:t xml:space="preserve">The </w:t>
      </w:r>
      <w:r>
        <w:rPr>
          <w:rFonts w:asciiTheme="minorHAnsi" w:hAnsiTheme="minorHAnsi" w:cstheme="minorHAnsi"/>
        </w:rPr>
        <w:t xml:space="preserve">mechanism of PU formation in this model relies on the </w:t>
      </w:r>
      <w:r w:rsidRPr="00173010">
        <w:rPr>
          <w:rFonts w:asciiTheme="minorHAnsi" w:hAnsiTheme="minorHAnsi" w:cstheme="minorHAnsi"/>
        </w:rPr>
        <w:t xml:space="preserve">compressive force between two magnets, which is expected to substantially exceed capillary and venous perfusion pressures in the </w:t>
      </w:r>
      <w:proofErr w:type="gramStart"/>
      <w:r w:rsidRPr="00173010">
        <w:rPr>
          <w:rFonts w:asciiTheme="minorHAnsi" w:hAnsiTheme="minorHAnsi" w:cstheme="minorHAnsi"/>
        </w:rPr>
        <w:t xml:space="preserve">skin, </w:t>
      </w:r>
      <w:r>
        <w:rPr>
          <w:rFonts w:asciiTheme="minorHAnsi" w:hAnsiTheme="minorHAnsi" w:cstheme="minorHAnsi"/>
        </w:rPr>
        <w:t>and</w:t>
      </w:r>
      <w:proofErr w:type="gramEnd"/>
      <w:r>
        <w:rPr>
          <w:rFonts w:asciiTheme="minorHAnsi" w:hAnsiTheme="minorHAnsi" w:cstheme="minorHAnsi"/>
        </w:rPr>
        <w:t xml:space="preserve"> has previously been </w:t>
      </w:r>
      <w:r w:rsidRPr="00173010">
        <w:rPr>
          <w:rFonts w:asciiTheme="minorHAnsi" w:hAnsiTheme="minorHAnsi" w:cstheme="minorHAnsi"/>
        </w:rPr>
        <w:t>well documented to induce lesions in larger animals</w:t>
      </w:r>
      <w:r w:rsidR="00E042CD" w:rsidRPr="00EA6728">
        <w:rPr>
          <w:rFonts w:asciiTheme="minorHAnsi" w:hAnsiTheme="minorHAnsi" w:cstheme="minorHAnsi"/>
          <w:vertAlign w:val="superscript"/>
        </w:rPr>
        <w:t>1</w:t>
      </w:r>
      <w:r w:rsidR="00E042CD">
        <w:rPr>
          <w:rFonts w:asciiTheme="minorHAnsi" w:hAnsiTheme="minorHAnsi" w:cstheme="minorHAnsi"/>
          <w:vertAlign w:val="superscript"/>
        </w:rPr>
        <w:t>6</w:t>
      </w:r>
      <w:r w:rsidRPr="00173010">
        <w:rPr>
          <w:rFonts w:asciiTheme="minorHAnsi" w:hAnsiTheme="minorHAnsi" w:cstheme="minorHAnsi"/>
        </w:rPr>
        <w:t xml:space="preserve">. </w:t>
      </w:r>
      <w:r>
        <w:rPr>
          <w:rFonts w:asciiTheme="minorHAnsi" w:hAnsiTheme="minorHAnsi" w:cstheme="minorHAnsi"/>
        </w:rPr>
        <w:t>Using</w:t>
      </w:r>
      <w:r w:rsidRPr="00173010">
        <w:rPr>
          <w:rFonts w:asciiTheme="minorHAnsi" w:hAnsiTheme="minorHAnsi" w:cstheme="minorHAnsi"/>
        </w:rPr>
        <w:t xml:space="preserve"> a single </w:t>
      </w:r>
      <w:r>
        <w:rPr>
          <w:rFonts w:asciiTheme="minorHAnsi" w:hAnsiTheme="minorHAnsi" w:cstheme="minorHAnsi"/>
        </w:rPr>
        <w:t xml:space="preserve">12 h </w:t>
      </w:r>
      <w:r w:rsidRPr="00173010">
        <w:rPr>
          <w:rFonts w:asciiTheme="minorHAnsi" w:hAnsiTheme="minorHAnsi" w:cstheme="minorHAnsi"/>
        </w:rPr>
        <w:t>cycle create</w:t>
      </w:r>
      <w:r>
        <w:rPr>
          <w:rFonts w:asciiTheme="minorHAnsi" w:hAnsiTheme="minorHAnsi" w:cstheme="minorHAnsi"/>
        </w:rPr>
        <w:t>d</w:t>
      </w:r>
      <w:r w:rsidRPr="00173010">
        <w:rPr>
          <w:rFonts w:asciiTheme="minorHAnsi" w:hAnsiTheme="minorHAnsi" w:cstheme="minorHAnsi"/>
        </w:rPr>
        <w:t xml:space="preserve"> a skin ulcer that had injury extending deep into the dermis</w:t>
      </w:r>
      <w:r>
        <w:rPr>
          <w:rFonts w:asciiTheme="minorHAnsi" w:hAnsiTheme="minorHAnsi" w:cstheme="minorHAnsi"/>
        </w:rPr>
        <w:t>, which corresponds to</w:t>
      </w:r>
      <w:r w:rsidRPr="00173010">
        <w:rPr>
          <w:rFonts w:asciiTheme="minorHAnsi" w:hAnsiTheme="minorHAnsi" w:cstheme="minorHAnsi"/>
        </w:rPr>
        <w:t xml:space="preserve"> stages I and II according to standard criteria</w:t>
      </w:r>
      <w:r w:rsidR="00E042CD" w:rsidRPr="00EA6728">
        <w:rPr>
          <w:rFonts w:asciiTheme="minorHAnsi" w:hAnsiTheme="minorHAnsi" w:cstheme="minorHAnsi"/>
          <w:vertAlign w:val="superscript"/>
        </w:rPr>
        <w:t>1</w:t>
      </w:r>
      <w:r w:rsidR="00E042CD">
        <w:rPr>
          <w:rFonts w:asciiTheme="minorHAnsi" w:hAnsiTheme="minorHAnsi" w:cstheme="minorHAnsi"/>
          <w:vertAlign w:val="superscript"/>
        </w:rPr>
        <w:t>5</w:t>
      </w:r>
      <w:r w:rsidRPr="00173010">
        <w:rPr>
          <w:rFonts w:asciiTheme="minorHAnsi" w:hAnsiTheme="minorHAnsi" w:cstheme="minorHAnsi"/>
        </w:rPr>
        <w:t xml:space="preserve">. </w:t>
      </w:r>
      <w:r w:rsidR="005207AF">
        <w:rPr>
          <w:rFonts w:asciiTheme="minorHAnsi" w:hAnsiTheme="minorHAnsi" w:cstheme="minorHAnsi"/>
        </w:rPr>
        <w:t xml:space="preserve">One limitation of this technique is that we </w:t>
      </w:r>
      <w:r w:rsidR="005207AF" w:rsidRPr="00173010">
        <w:rPr>
          <w:rFonts w:asciiTheme="minorHAnsi" w:hAnsiTheme="minorHAnsi" w:cstheme="minorHAnsi"/>
        </w:rPr>
        <w:t xml:space="preserve">were not able to get </w:t>
      </w:r>
      <w:r w:rsidR="005207AF">
        <w:rPr>
          <w:rFonts w:asciiTheme="minorHAnsi" w:hAnsiTheme="minorHAnsi" w:cstheme="minorHAnsi"/>
        </w:rPr>
        <w:t>a</w:t>
      </w:r>
      <w:r w:rsidR="005207AF" w:rsidRPr="00173010">
        <w:rPr>
          <w:rFonts w:asciiTheme="minorHAnsi" w:hAnsiTheme="minorHAnsi" w:cstheme="minorHAnsi"/>
        </w:rPr>
        <w:t xml:space="preserve"> stage III-IV </w:t>
      </w:r>
      <w:r w:rsidR="005207AF">
        <w:rPr>
          <w:rFonts w:asciiTheme="minorHAnsi" w:hAnsiTheme="minorHAnsi" w:cstheme="minorHAnsi"/>
        </w:rPr>
        <w:t>PU</w:t>
      </w:r>
      <w:r w:rsidR="005207AF" w:rsidRPr="00173010">
        <w:rPr>
          <w:rFonts w:asciiTheme="minorHAnsi" w:hAnsiTheme="minorHAnsi" w:cstheme="minorHAnsi"/>
        </w:rPr>
        <w:t xml:space="preserve">. Therefore, </w:t>
      </w:r>
      <w:r w:rsidR="005207AF">
        <w:rPr>
          <w:rFonts w:asciiTheme="minorHAnsi" w:hAnsiTheme="minorHAnsi" w:cstheme="minorHAnsi"/>
        </w:rPr>
        <w:t>one</w:t>
      </w:r>
      <w:r w:rsidR="005207AF" w:rsidRPr="00173010">
        <w:rPr>
          <w:rFonts w:asciiTheme="minorHAnsi" w:hAnsiTheme="minorHAnsi" w:cstheme="minorHAnsi"/>
        </w:rPr>
        <w:t xml:space="preserve"> could not study the involvement of muscles and bones in </w:t>
      </w:r>
      <w:r w:rsidR="005207AF">
        <w:rPr>
          <w:rFonts w:asciiTheme="minorHAnsi" w:hAnsiTheme="minorHAnsi" w:cstheme="minorHAnsi"/>
        </w:rPr>
        <w:t>PU</w:t>
      </w:r>
      <w:r w:rsidR="005207AF" w:rsidRPr="00173010">
        <w:rPr>
          <w:rFonts w:asciiTheme="minorHAnsi" w:hAnsiTheme="minorHAnsi" w:cstheme="minorHAnsi"/>
        </w:rPr>
        <w:t xml:space="preserve"> development and healing </w:t>
      </w:r>
      <w:r w:rsidR="005207AF">
        <w:rPr>
          <w:rFonts w:asciiTheme="minorHAnsi" w:hAnsiTheme="minorHAnsi" w:cstheme="minorHAnsi"/>
        </w:rPr>
        <w:t>without significant modifications to</w:t>
      </w:r>
      <w:r w:rsidR="005207AF" w:rsidRPr="00173010">
        <w:rPr>
          <w:rFonts w:asciiTheme="minorHAnsi" w:hAnsiTheme="minorHAnsi" w:cstheme="minorHAnsi"/>
        </w:rPr>
        <w:t xml:space="preserve"> our current model.</w:t>
      </w:r>
      <w:r w:rsidR="005207AF">
        <w:rPr>
          <w:rFonts w:asciiTheme="minorHAnsi" w:hAnsiTheme="minorHAnsi" w:cstheme="minorHAnsi"/>
        </w:rPr>
        <w:t xml:space="preserve"> </w:t>
      </w:r>
      <w:r w:rsidR="009611AC">
        <w:rPr>
          <w:rFonts w:asciiTheme="minorHAnsi" w:hAnsiTheme="minorHAnsi" w:cstheme="minorHAnsi"/>
        </w:rPr>
        <w:t>Furthermore, the PUs we generate heal spontaneously and</w:t>
      </w:r>
      <w:r w:rsidR="003A49C7">
        <w:rPr>
          <w:rFonts w:asciiTheme="minorHAnsi" w:hAnsiTheme="minorHAnsi" w:cstheme="minorHAnsi"/>
        </w:rPr>
        <w:t>,</w:t>
      </w:r>
      <w:r w:rsidR="009611AC">
        <w:rPr>
          <w:rFonts w:asciiTheme="minorHAnsi" w:hAnsiTheme="minorHAnsi" w:cstheme="minorHAnsi"/>
        </w:rPr>
        <w:t xml:space="preserve"> therefore</w:t>
      </w:r>
      <w:r w:rsidR="003A49C7">
        <w:rPr>
          <w:rFonts w:asciiTheme="minorHAnsi" w:hAnsiTheme="minorHAnsi" w:cstheme="minorHAnsi"/>
        </w:rPr>
        <w:t>,</w:t>
      </w:r>
      <w:r w:rsidR="009611AC">
        <w:rPr>
          <w:rFonts w:asciiTheme="minorHAnsi" w:hAnsiTheme="minorHAnsi" w:cstheme="minorHAnsi"/>
        </w:rPr>
        <w:t xml:space="preserve"> do not faithfully represent a chronic PU as might be seen in human patients. Interestingly</w:t>
      </w:r>
      <w:r w:rsidR="00E042CD">
        <w:rPr>
          <w:rFonts w:asciiTheme="minorHAnsi" w:hAnsiTheme="minorHAnsi" w:cstheme="minorHAnsi"/>
        </w:rPr>
        <w:t>,</w:t>
      </w:r>
      <w:r w:rsidR="009611AC">
        <w:rPr>
          <w:rFonts w:asciiTheme="minorHAnsi" w:hAnsiTheme="minorHAnsi" w:cstheme="minorHAnsi"/>
        </w:rPr>
        <w:t xml:space="preserve"> however, t</w:t>
      </w:r>
      <w:r w:rsidR="009611AC" w:rsidRPr="00173010">
        <w:rPr>
          <w:rFonts w:asciiTheme="minorHAnsi" w:hAnsiTheme="minorHAnsi" w:cstheme="minorHAnsi"/>
        </w:rPr>
        <w:t xml:space="preserve">he method resulted in a </w:t>
      </w:r>
      <w:r w:rsidR="009611AC">
        <w:rPr>
          <w:rFonts w:asciiTheme="minorHAnsi" w:hAnsiTheme="minorHAnsi" w:cstheme="minorHAnsi"/>
        </w:rPr>
        <w:t>PU</w:t>
      </w:r>
      <w:r w:rsidR="009611AC" w:rsidRPr="00173010">
        <w:rPr>
          <w:rFonts w:asciiTheme="minorHAnsi" w:hAnsiTheme="minorHAnsi" w:cstheme="minorHAnsi"/>
        </w:rPr>
        <w:t xml:space="preserve"> </w:t>
      </w:r>
      <w:r w:rsidR="00303F09">
        <w:rPr>
          <w:rFonts w:asciiTheme="minorHAnsi" w:hAnsiTheme="minorHAnsi" w:cstheme="minorHAnsi"/>
        </w:rPr>
        <w:t xml:space="preserve">of </w:t>
      </w:r>
      <w:r w:rsidR="003A49C7">
        <w:rPr>
          <w:rFonts w:asciiTheme="minorHAnsi" w:hAnsiTheme="minorHAnsi" w:cstheme="minorHAnsi"/>
        </w:rPr>
        <w:t xml:space="preserve">the </w:t>
      </w:r>
      <w:r w:rsidR="00303F09">
        <w:rPr>
          <w:rFonts w:asciiTheme="minorHAnsi" w:hAnsiTheme="minorHAnsi" w:cstheme="minorHAnsi"/>
        </w:rPr>
        <w:t xml:space="preserve">initial similar size </w:t>
      </w:r>
      <w:r w:rsidR="009611AC" w:rsidRPr="00173010">
        <w:rPr>
          <w:rFonts w:asciiTheme="minorHAnsi" w:hAnsiTheme="minorHAnsi" w:cstheme="minorHAnsi"/>
        </w:rPr>
        <w:t xml:space="preserve">that </w:t>
      </w:r>
      <w:r w:rsidR="00B90A45">
        <w:rPr>
          <w:rFonts w:asciiTheme="minorHAnsi" w:hAnsiTheme="minorHAnsi" w:cstheme="minorHAnsi"/>
        </w:rPr>
        <w:t>closed</w:t>
      </w:r>
      <w:r w:rsidR="009611AC" w:rsidRPr="00173010">
        <w:rPr>
          <w:rFonts w:asciiTheme="minorHAnsi" w:hAnsiTheme="minorHAnsi" w:cstheme="minorHAnsi"/>
        </w:rPr>
        <w:t xml:space="preserve"> with similar dynamics as commonly used 1 cm x 1 cm full-thickness excisional skin wound</w:t>
      </w:r>
      <w:r w:rsidR="009611AC">
        <w:rPr>
          <w:rFonts w:asciiTheme="minorHAnsi" w:hAnsiTheme="minorHAnsi" w:cstheme="minorHAnsi"/>
        </w:rPr>
        <w:t>s</w:t>
      </w:r>
      <w:r w:rsidR="009611AC" w:rsidRPr="00173010">
        <w:rPr>
          <w:rFonts w:asciiTheme="minorHAnsi" w:hAnsiTheme="minorHAnsi" w:cstheme="minorHAnsi"/>
        </w:rPr>
        <w:t>.</w:t>
      </w:r>
      <w:r w:rsidR="009611AC">
        <w:rPr>
          <w:rFonts w:asciiTheme="minorHAnsi" w:hAnsiTheme="minorHAnsi" w:cstheme="minorHAnsi"/>
        </w:rPr>
        <w:t xml:space="preserve"> </w:t>
      </w:r>
      <w:r w:rsidR="00B90A45">
        <w:rPr>
          <w:rFonts w:asciiTheme="minorHAnsi" w:hAnsiTheme="minorHAnsi" w:cstheme="minorHAnsi"/>
        </w:rPr>
        <w:t>T</w:t>
      </w:r>
      <w:r w:rsidR="009611AC">
        <w:rPr>
          <w:rFonts w:asciiTheme="minorHAnsi" w:hAnsiTheme="minorHAnsi" w:cstheme="minorHAnsi"/>
        </w:rPr>
        <w:t xml:space="preserve">he PU induction method spares the underlying panniculus carnosus, </w:t>
      </w:r>
      <w:r w:rsidR="00B90A45">
        <w:rPr>
          <w:rFonts w:asciiTheme="minorHAnsi" w:hAnsiTheme="minorHAnsi" w:cstheme="minorHAnsi"/>
        </w:rPr>
        <w:t>while</w:t>
      </w:r>
      <w:r w:rsidR="009611AC">
        <w:rPr>
          <w:rFonts w:asciiTheme="minorHAnsi" w:hAnsiTheme="minorHAnsi" w:cstheme="minorHAnsi"/>
        </w:rPr>
        <w:t xml:space="preserve"> it is completely removed in the excisional model</w:t>
      </w:r>
      <w:r w:rsidR="00B90A45">
        <w:rPr>
          <w:rFonts w:asciiTheme="minorHAnsi" w:hAnsiTheme="minorHAnsi" w:cstheme="minorHAnsi"/>
        </w:rPr>
        <w:t>. Thus</w:t>
      </w:r>
      <w:r w:rsidR="00303F09">
        <w:rPr>
          <w:rFonts w:asciiTheme="minorHAnsi" w:hAnsiTheme="minorHAnsi" w:cstheme="minorHAnsi"/>
        </w:rPr>
        <w:t>,</w:t>
      </w:r>
      <w:r w:rsidR="00B90A45">
        <w:rPr>
          <w:rFonts w:asciiTheme="minorHAnsi" w:hAnsiTheme="minorHAnsi" w:cstheme="minorHAnsi"/>
        </w:rPr>
        <w:t xml:space="preserve"> it appears that the panniculus carnosus does not pl</w:t>
      </w:r>
      <w:r w:rsidR="00B77599">
        <w:rPr>
          <w:rFonts w:asciiTheme="minorHAnsi" w:hAnsiTheme="minorHAnsi" w:cstheme="minorHAnsi"/>
        </w:rPr>
        <w:t>a</w:t>
      </w:r>
      <w:r w:rsidR="00B90A45">
        <w:rPr>
          <w:rFonts w:asciiTheme="minorHAnsi" w:hAnsiTheme="minorHAnsi" w:cstheme="minorHAnsi"/>
        </w:rPr>
        <w:t>y a major role in the wound closure process, which</w:t>
      </w:r>
      <w:r w:rsidR="00303F09">
        <w:rPr>
          <w:rFonts w:asciiTheme="minorHAnsi" w:hAnsiTheme="minorHAnsi" w:cstheme="minorHAnsi"/>
        </w:rPr>
        <w:t xml:space="preserve">, </w:t>
      </w:r>
      <w:r w:rsidR="00B90A45">
        <w:rPr>
          <w:rFonts w:asciiTheme="minorHAnsi" w:hAnsiTheme="minorHAnsi" w:cstheme="minorHAnsi"/>
        </w:rPr>
        <w:t xml:space="preserve">in mice and </w:t>
      </w:r>
      <w:r w:rsidR="00303F09">
        <w:rPr>
          <w:rFonts w:asciiTheme="minorHAnsi" w:hAnsiTheme="minorHAnsi" w:cstheme="minorHAnsi"/>
        </w:rPr>
        <w:t xml:space="preserve">other </w:t>
      </w:r>
      <w:r w:rsidR="00B90A45">
        <w:rPr>
          <w:rFonts w:asciiTheme="minorHAnsi" w:hAnsiTheme="minorHAnsi" w:cstheme="minorHAnsi"/>
        </w:rPr>
        <w:t xml:space="preserve">rodents, </w:t>
      </w:r>
      <w:r w:rsidR="00303F09">
        <w:rPr>
          <w:rFonts w:asciiTheme="minorHAnsi" w:hAnsiTheme="minorHAnsi" w:cstheme="minorHAnsi"/>
        </w:rPr>
        <w:t xml:space="preserve">primarily occurs via contraction mediated by fibroblasts and myofibroblasts in viable dermis surrounding the wound site, </w:t>
      </w:r>
      <w:r w:rsidR="00B90A45">
        <w:rPr>
          <w:rFonts w:asciiTheme="minorHAnsi" w:hAnsiTheme="minorHAnsi" w:cstheme="minorHAnsi"/>
        </w:rPr>
        <w:t>with little scar formation</w:t>
      </w:r>
      <w:r w:rsidR="00E042CD" w:rsidRPr="00D9764A">
        <w:rPr>
          <w:rFonts w:asciiTheme="minorHAnsi" w:hAnsiTheme="minorHAnsi" w:cstheme="minorHAnsi"/>
          <w:vertAlign w:val="superscript"/>
        </w:rPr>
        <w:t>1</w:t>
      </w:r>
      <w:r w:rsidR="00E042CD">
        <w:rPr>
          <w:rFonts w:asciiTheme="minorHAnsi" w:hAnsiTheme="minorHAnsi" w:cstheme="minorHAnsi"/>
          <w:vertAlign w:val="superscript"/>
        </w:rPr>
        <w:t>7</w:t>
      </w:r>
      <w:r w:rsidR="00B90A45">
        <w:rPr>
          <w:rFonts w:asciiTheme="minorHAnsi" w:hAnsiTheme="minorHAnsi" w:cstheme="minorHAnsi"/>
        </w:rPr>
        <w:t>.</w:t>
      </w:r>
    </w:p>
    <w:p w:rsidR="00D268E9" w:rsidRDefault="00D268E9" w:rsidP="00B80063">
      <w:pPr>
        <w:rPr>
          <w:rFonts w:asciiTheme="minorHAnsi" w:hAnsiTheme="minorHAnsi" w:cstheme="minorHAnsi"/>
        </w:rPr>
      </w:pPr>
    </w:p>
    <w:p w:rsidR="00173010" w:rsidRDefault="005207AF" w:rsidP="00B80063">
      <w:pPr>
        <w:rPr>
          <w:rFonts w:asciiTheme="minorHAnsi" w:hAnsiTheme="minorHAnsi" w:cstheme="minorHAnsi"/>
        </w:rPr>
      </w:pPr>
      <w:r>
        <w:rPr>
          <w:rFonts w:asciiTheme="minorHAnsi" w:hAnsiTheme="minorHAnsi" w:cstheme="minorHAnsi"/>
        </w:rPr>
        <w:t>T</w:t>
      </w:r>
      <w:r w:rsidRPr="00173010">
        <w:rPr>
          <w:rFonts w:asciiTheme="minorHAnsi" w:hAnsiTheme="minorHAnsi" w:cstheme="minorHAnsi"/>
        </w:rPr>
        <w:t xml:space="preserve">he site of </w:t>
      </w:r>
      <w:r>
        <w:rPr>
          <w:rFonts w:asciiTheme="minorHAnsi" w:hAnsiTheme="minorHAnsi" w:cstheme="minorHAnsi"/>
        </w:rPr>
        <w:t>PU induction</w:t>
      </w:r>
      <w:r w:rsidRPr="00173010">
        <w:rPr>
          <w:rFonts w:asciiTheme="minorHAnsi" w:hAnsiTheme="minorHAnsi" w:cstheme="minorHAnsi"/>
        </w:rPr>
        <w:t xml:space="preserve">, above or below SCI, does not interfere with the skin incision used to access the site of SCI. </w:t>
      </w:r>
      <w:r>
        <w:rPr>
          <w:rFonts w:asciiTheme="minorHAnsi" w:hAnsiTheme="minorHAnsi" w:cstheme="minorHAnsi"/>
        </w:rPr>
        <w:t>Therefore, the</w:t>
      </w:r>
      <w:r w:rsidR="00F1730F">
        <w:rPr>
          <w:rFonts w:asciiTheme="minorHAnsi" w:hAnsiTheme="minorHAnsi" w:cstheme="minorHAnsi"/>
        </w:rPr>
        <w:t xml:space="preserve"> method can be readily applied below or above the level of SCI, which enables studies that can differentiate the local vs. systemic effects of SCI on wound healing. While non-SCI animals continue to gain weight after PU induction, the growth of SCI animals is stunted. In spite of this profound systemic change, wound healing was not affected when the PU was created above the SCI level. This model can</w:t>
      </w:r>
      <w:r w:rsidR="003A49C7">
        <w:rPr>
          <w:rFonts w:asciiTheme="minorHAnsi" w:hAnsiTheme="minorHAnsi" w:cstheme="minorHAnsi"/>
        </w:rPr>
        <w:t>,</w:t>
      </w:r>
      <w:r w:rsidR="00F1730F">
        <w:rPr>
          <w:rFonts w:asciiTheme="minorHAnsi" w:hAnsiTheme="minorHAnsi" w:cstheme="minorHAnsi"/>
        </w:rPr>
        <w:t xml:space="preserve"> therefore</w:t>
      </w:r>
      <w:r w:rsidR="003A49C7">
        <w:rPr>
          <w:rFonts w:asciiTheme="minorHAnsi" w:hAnsiTheme="minorHAnsi" w:cstheme="minorHAnsi"/>
        </w:rPr>
        <w:t>,</w:t>
      </w:r>
      <w:r w:rsidR="00F1730F">
        <w:rPr>
          <w:rFonts w:asciiTheme="minorHAnsi" w:hAnsiTheme="minorHAnsi" w:cstheme="minorHAnsi"/>
        </w:rPr>
        <w:t xml:space="preserve"> be used to better understand the role of the local innervation in wound healing. As in all studies that involve SCI, it is important to provide special care and monitoring to the </w:t>
      </w:r>
      <w:r w:rsidR="00BD63FC">
        <w:rPr>
          <w:rFonts w:asciiTheme="minorHAnsi" w:hAnsiTheme="minorHAnsi" w:cstheme="minorHAnsi"/>
        </w:rPr>
        <w:t>post-</w:t>
      </w:r>
      <w:r w:rsidR="00F1730F">
        <w:rPr>
          <w:rFonts w:asciiTheme="minorHAnsi" w:hAnsiTheme="minorHAnsi" w:cstheme="minorHAnsi"/>
        </w:rPr>
        <w:t xml:space="preserve">SCI mice, which </w:t>
      </w:r>
      <w:r w:rsidR="00BD63FC">
        <w:rPr>
          <w:rFonts w:asciiTheme="minorHAnsi" w:hAnsiTheme="minorHAnsi" w:cstheme="minorHAnsi"/>
        </w:rPr>
        <w:t>require manual draining of the bladder, monitoring of bowel conditions, and prophylactic antibiotic treatment</w:t>
      </w:r>
      <w:r w:rsidR="00E042CD" w:rsidRPr="00D9764A">
        <w:rPr>
          <w:rFonts w:asciiTheme="minorHAnsi" w:hAnsiTheme="minorHAnsi" w:cstheme="minorHAnsi"/>
          <w:vertAlign w:val="superscript"/>
        </w:rPr>
        <w:t>11-12</w:t>
      </w:r>
      <w:r w:rsidR="00173010" w:rsidRPr="00173010">
        <w:rPr>
          <w:rFonts w:asciiTheme="minorHAnsi" w:hAnsiTheme="minorHAnsi" w:cstheme="minorHAnsi"/>
        </w:rPr>
        <w:t xml:space="preserve">. </w:t>
      </w:r>
    </w:p>
    <w:p w:rsidR="00173010" w:rsidRPr="00173010" w:rsidRDefault="00173010" w:rsidP="00B80063">
      <w:pPr>
        <w:rPr>
          <w:rFonts w:asciiTheme="minorHAnsi" w:hAnsiTheme="minorHAnsi" w:cstheme="minorHAnsi"/>
        </w:rPr>
      </w:pPr>
    </w:p>
    <w:p w:rsidR="00173010" w:rsidRDefault="00173010" w:rsidP="00B80063">
      <w:pPr>
        <w:rPr>
          <w:rFonts w:asciiTheme="minorHAnsi" w:hAnsiTheme="minorHAnsi" w:cstheme="minorHAnsi"/>
        </w:rPr>
      </w:pPr>
      <w:r w:rsidRPr="00173010">
        <w:rPr>
          <w:rFonts w:asciiTheme="minorHAnsi" w:hAnsiTheme="minorHAnsi" w:cstheme="minorHAnsi"/>
        </w:rPr>
        <w:t xml:space="preserve">SCI patients are substantially challenged even with the best hospital care and education, and skin </w:t>
      </w:r>
      <w:r w:rsidR="00B90A45">
        <w:rPr>
          <w:rFonts w:asciiTheme="minorHAnsi" w:hAnsiTheme="minorHAnsi" w:cstheme="minorHAnsi"/>
        </w:rPr>
        <w:t>PUs</w:t>
      </w:r>
      <w:r w:rsidRPr="00173010">
        <w:rPr>
          <w:rFonts w:asciiTheme="minorHAnsi" w:hAnsiTheme="minorHAnsi" w:cstheme="minorHAnsi"/>
        </w:rPr>
        <w:t xml:space="preserve"> impart significant cost</w:t>
      </w:r>
      <w:r w:rsidR="00A54824">
        <w:rPr>
          <w:rFonts w:asciiTheme="minorHAnsi" w:hAnsiTheme="minorHAnsi" w:cstheme="minorHAnsi"/>
        </w:rPr>
        <w:t>s</w:t>
      </w:r>
      <w:r w:rsidRPr="00173010">
        <w:rPr>
          <w:rFonts w:asciiTheme="minorHAnsi" w:hAnsiTheme="minorHAnsi" w:cstheme="minorHAnsi"/>
        </w:rPr>
        <w:t xml:space="preserve"> to the US healthcare system. This model allows side-by-side evaluation of the effect of SCI on skin </w:t>
      </w:r>
      <w:r w:rsidR="00B90A45">
        <w:rPr>
          <w:rFonts w:asciiTheme="minorHAnsi" w:hAnsiTheme="minorHAnsi" w:cstheme="minorHAnsi"/>
        </w:rPr>
        <w:t>PU</w:t>
      </w:r>
      <w:r w:rsidRPr="00173010">
        <w:rPr>
          <w:rFonts w:asciiTheme="minorHAnsi" w:hAnsiTheme="minorHAnsi" w:cstheme="minorHAnsi"/>
        </w:rPr>
        <w:t xml:space="preserve"> development and healing, which provides a </w:t>
      </w:r>
      <w:r w:rsidR="00B90A45">
        <w:rPr>
          <w:rFonts w:asciiTheme="minorHAnsi" w:hAnsiTheme="minorHAnsi" w:cstheme="minorHAnsi"/>
        </w:rPr>
        <w:t>platform</w:t>
      </w:r>
      <w:r w:rsidRPr="00173010">
        <w:rPr>
          <w:rFonts w:asciiTheme="minorHAnsi" w:hAnsiTheme="minorHAnsi" w:cstheme="minorHAnsi"/>
        </w:rPr>
        <w:t xml:space="preserve"> for testing various therapeutic strategies </w:t>
      </w:r>
      <w:r w:rsidR="00B90A45">
        <w:rPr>
          <w:rFonts w:asciiTheme="minorHAnsi" w:hAnsiTheme="minorHAnsi" w:cstheme="minorHAnsi"/>
        </w:rPr>
        <w:t>that may help PU healing in SCI patients</w:t>
      </w:r>
      <w:r w:rsidRPr="00173010">
        <w:rPr>
          <w:rFonts w:asciiTheme="minorHAnsi" w:hAnsiTheme="minorHAnsi" w:cstheme="minorHAnsi"/>
        </w:rPr>
        <w:t>.</w:t>
      </w:r>
    </w:p>
    <w:p w:rsidR="00B90A45" w:rsidRPr="00AE30CB" w:rsidRDefault="00B90A45" w:rsidP="00B80063">
      <w:pPr>
        <w:rPr>
          <w:rFonts w:asciiTheme="minorHAnsi" w:hAnsiTheme="minorHAnsi" w:cstheme="minorHAnsi"/>
        </w:rPr>
      </w:pPr>
    </w:p>
    <w:p w:rsidR="0086556C" w:rsidRPr="00AE30CB" w:rsidRDefault="0086556C" w:rsidP="00B80063">
      <w:pPr>
        <w:rPr>
          <w:rFonts w:asciiTheme="minorHAnsi" w:hAnsiTheme="minorHAnsi" w:cstheme="minorHAnsi"/>
        </w:rPr>
      </w:pPr>
      <w:bookmarkStart w:id="8" w:name="Acknowledgments"/>
      <w:bookmarkEnd w:id="7"/>
      <w:r w:rsidRPr="00AE30CB">
        <w:rPr>
          <w:rFonts w:asciiTheme="minorHAnsi" w:hAnsiTheme="minorHAnsi" w:cstheme="minorHAnsi"/>
          <w:b/>
          <w:bCs/>
        </w:rPr>
        <w:t>ACKNOWLEDGMENTS</w:t>
      </w:r>
      <w:bookmarkEnd w:id="8"/>
      <w:r w:rsidRPr="00AE30CB">
        <w:rPr>
          <w:rFonts w:asciiTheme="minorHAnsi" w:hAnsiTheme="minorHAnsi" w:cstheme="minorHAnsi"/>
          <w:b/>
          <w:bCs/>
        </w:rPr>
        <w:t>:</w:t>
      </w:r>
      <w:r w:rsidRPr="00AE30CB">
        <w:rPr>
          <w:rFonts w:asciiTheme="minorHAnsi" w:hAnsiTheme="minorHAnsi" w:cstheme="minorHAnsi"/>
        </w:rPr>
        <w:t xml:space="preserve"> </w:t>
      </w:r>
    </w:p>
    <w:p w:rsidR="000B4CD3" w:rsidRPr="00AE30CB" w:rsidRDefault="000B4CD3" w:rsidP="00B80063">
      <w:pPr>
        <w:rPr>
          <w:rFonts w:asciiTheme="minorHAnsi" w:hAnsiTheme="minorHAnsi" w:cstheme="minorHAnsi"/>
        </w:rPr>
      </w:pPr>
      <w:r w:rsidRPr="00AE30CB">
        <w:rPr>
          <w:rFonts w:asciiTheme="minorHAnsi" w:hAnsiTheme="minorHAnsi" w:cstheme="minorHAnsi"/>
        </w:rPr>
        <w:t>This work</w:t>
      </w:r>
      <w:r w:rsidR="00433CA4" w:rsidRPr="00AE30CB">
        <w:rPr>
          <w:rFonts w:asciiTheme="minorHAnsi" w:hAnsiTheme="minorHAnsi" w:cstheme="minorHAnsi"/>
        </w:rPr>
        <w:t xml:space="preserve"> </w:t>
      </w:r>
      <w:r w:rsidRPr="00AE30CB">
        <w:rPr>
          <w:rFonts w:asciiTheme="minorHAnsi" w:hAnsiTheme="minorHAnsi" w:cstheme="minorHAnsi"/>
        </w:rPr>
        <w:t xml:space="preserve">was partially supported by the New Jersey Commission on Spinal Cord Research (CSCR15IRG010), the U.S. Department of Defense (SC160029), and the Yale Department of Surgery Ohse Research Grant Program. We thank Sean O’ Leary from the </w:t>
      </w:r>
      <w:r w:rsidR="00267DFA" w:rsidRPr="00AE30CB">
        <w:rPr>
          <w:rFonts w:asciiTheme="minorHAnsi" w:hAnsiTheme="minorHAnsi" w:cstheme="minorHAnsi"/>
        </w:rPr>
        <w:t xml:space="preserve">W.M. </w:t>
      </w:r>
      <w:r w:rsidRPr="00AE30CB">
        <w:rPr>
          <w:rFonts w:asciiTheme="minorHAnsi" w:hAnsiTheme="minorHAnsi" w:cstheme="minorHAnsi"/>
        </w:rPr>
        <w:t>Keck Center for Collaborative Neuroscience</w:t>
      </w:r>
      <w:r w:rsidR="00267DFA" w:rsidRPr="00AE30CB">
        <w:rPr>
          <w:rFonts w:asciiTheme="minorHAnsi" w:hAnsiTheme="minorHAnsi" w:cstheme="minorHAnsi"/>
        </w:rPr>
        <w:t>, Rutgers</w:t>
      </w:r>
      <w:r w:rsidRPr="00AE30CB">
        <w:rPr>
          <w:rFonts w:asciiTheme="minorHAnsi" w:hAnsiTheme="minorHAnsi" w:cstheme="minorHAnsi"/>
        </w:rPr>
        <w:t xml:space="preserve"> for technical assistance. </w:t>
      </w:r>
    </w:p>
    <w:p w:rsidR="000B4CD3" w:rsidRPr="00AE30CB" w:rsidRDefault="000B4CD3" w:rsidP="00B80063">
      <w:pPr>
        <w:rPr>
          <w:rFonts w:asciiTheme="minorHAnsi" w:hAnsiTheme="minorHAnsi" w:cstheme="minorHAnsi"/>
        </w:rPr>
      </w:pPr>
    </w:p>
    <w:p w:rsidR="0086556C" w:rsidRPr="00AE30CB" w:rsidRDefault="0086556C" w:rsidP="00B80063">
      <w:pPr>
        <w:rPr>
          <w:rFonts w:asciiTheme="minorHAnsi" w:hAnsiTheme="minorHAnsi" w:cstheme="minorHAnsi"/>
          <w:b/>
        </w:rPr>
      </w:pPr>
      <w:bookmarkStart w:id="9" w:name="Disclosures"/>
      <w:r w:rsidRPr="00AE30CB">
        <w:rPr>
          <w:rFonts w:asciiTheme="minorHAnsi" w:hAnsiTheme="minorHAnsi" w:cstheme="minorHAnsi"/>
          <w:b/>
        </w:rPr>
        <w:t>DISCLOSURES</w:t>
      </w:r>
      <w:bookmarkEnd w:id="9"/>
      <w:r w:rsidRPr="00AE30CB">
        <w:rPr>
          <w:rFonts w:asciiTheme="minorHAnsi" w:hAnsiTheme="minorHAnsi" w:cstheme="minorHAnsi"/>
          <w:b/>
        </w:rPr>
        <w:t xml:space="preserve">: </w:t>
      </w:r>
    </w:p>
    <w:p w:rsidR="00C67768" w:rsidRPr="00AE30CB" w:rsidRDefault="00C67768" w:rsidP="00B80063">
      <w:pPr>
        <w:rPr>
          <w:rFonts w:asciiTheme="minorHAnsi" w:hAnsiTheme="minorHAnsi" w:cstheme="minorHAnsi"/>
        </w:rPr>
      </w:pPr>
      <w:r w:rsidRPr="00AE30CB">
        <w:rPr>
          <w:rFonts w:asciiTheme="minorHAnsi" w:hAnsiTheme="minorHAnsi" w:cstheme="minorHAnsi"/>
        </w:rPr>
        <w:t>The authors have nothing to disclose.</w:t>
      </w:r>
    </w:p>
    <w:p w:rsidR="00E57D86" w:rsidRPr="00AE30CB" w:rsidRDefault="00E57D86" w:rsidP="00B80063">
      <w:pPr>
        <w:autoSpaceDE/>
        <w:adjustRightInd/>
        <w:rPr>
          <w:rFonts w:asciiTheme="minorHAnsi" w:hAnsiTheme="minorHAnsi" w:cstheme="minorHAnsi"/>
          <w:b/>
          <w:bCs/>
        </w:rPr>
      </w:pPr>
      <w:bookmarkStart w:id="10" w:name="References"/>
    </w:p>
    <w:p w:rsidR="00984C43" w:rsidRPr="00AE30CB" w:rsidRDefault="0086556C" w:rsidP="00B80063">
      <w:pPr>
        <w:autoSpaceDE/>
        <w:adjustRightInd/>
        <w:rPr>
          <w:rFonts w:asciiTheme="minorHAnsi" w:eastAsia="Calibri" w:hAnsiTheme="minorHAnsi" w:cstheme="minorHAnsi"/>
          <w:color w:val="auto"/>
        </w:rPr>
      </w:pPr>
      <w:r w:rsidRPr="00AE30CB">
        <w:rPr>
          <w:rFonts w:asciiTheme="minorHAnsi" w:hAnsiTheme="minorHAnsi" w:cstheme="minorHAnsi"/>
          <w:b/>
          <w:bCs/>
        </w:rPr>
        <w:lastRenderedPageBreak/>
        <w:t>REFERENCES</w:t>
      </w:r>
      <w:r w:rsidR="00DF1609" w:rsidRPr="00AE30CB">
        <w:rPr>
          <w:rFonts w:asciiTheme="minorHAnsi" w:hAnsiTheme="minorHAnsi" w:cstheme="minorHAnsi"/>
          <w:b/>
          <w:bCs/>
        </w:rPr>
        <w:t>:</w:t>
      </w:r>
      <w:bookmarkEnd w:id="10"/>
      <w:r w:rsidR="00E042CD">
        <w:rPr>
          <w:rFonts w:asciiTheme="minorHAnsi" w:hAnsiTheme="minorHAnsi" w:cstheme="minorHAnsi"/>
          <w:b/>
          <w:bCs/>
        </w:rPr>
        <w:t xml:space="preserve"> </w:t>
      </w:r>
    </w:p>
    <w:p w:rsidR="00E57D86" w:rsidRPr="00AE30CB" w:rsidRDefault="00E57D86"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Rappl, L.M. Physiological changes in tissues denervated by spinal cord injury tissues and possible effects on wound healing. </w:t>
      </w:r>
      <w:r w:rsidRPr="00AE30CB">
        <w:rPr>
          <w:rFonts w:asciiTheme="minorHAnsi" w:eastAsia="Calibri" w:hAnsiTheme="minorHAnsi" w:cstheme="minorHAnsi"/>
          <w:i/>
          <w:color w:val="auto"/>
        </w:rPr>
        <w:t>Int</w:t>
      </w:r>
      <w:r w:rsidR="00CA283F">
        <w:rPr>
          <w:rFonts w:asciiTheme="minorHAnsi" w:eastAsia="Calibri" w:hAnsiTheme="minorHAnsi" w:cstheme="minorHAnsi"/>
          <w:i/>
          <w:color w:val="auto"/>
        </w:rPr>
        <w:t xml:space="preserve">ernational </w:t>
      </w:r>
      <w:r w:rsidRPr="00AE30CB">
        <w:rPr>
          <w:rFonts w:asciiTheme="minorHAnsi" w:eastAsia="Calibri" w:hAnsiTheme="minorHAnsi" w:cstheme="minorHAnsi"/>
          <w:i/>
          <w:color w:val="auto"/>
        </w:rPr>
        <w:t>Wound J</w:t>
      </w:r>
      <w:r w:rsidR="00B473A4">
        <w:rPr>
          <w:rFonts w:asciiTheme="minorHAnsi" w:eastAsia="Calibri" w:hAnsiTheme="minorHAnsi" w:cstheme="minorHAnsi"/>
          <w:i/>
          <w:color w:val="auto"/>
        </w:rPr>
        <w:t>ournal</w:t>
      </w:r>
      <w:r w:rsidRPr="00AE30CB">
        <w:rPr>
          <w:rFonts w:asciiTheme="minorHAnsi" w:eastAsia="Calibri" w:hAnsiTheme="minorHAnsi" w:cstheme="minorHAnsi"/>
          <w:color w:val="auto"/>
        </w:rPr>
        <w:t xml:space="preserve">. </w:t>
      </w:r>
      <w:r w:rsidRPr="00AE30CB">
        <w:rPr>
          <w:rFonts w:asciiTheme="minorHAnsi" w:eastAsia="Calibri" w:hAnsiTheme="minorHAnsi" w:cstheme="minorHAnsi"/>
          <w:b/>
          <w:color w:val="auto"/>
        </w:rPr>
        <w:t xml:space="preserve">5 </w:t>
      </w:r>
      <w:r w:rsidRPr="00AE30CB">
        <w:rPr>
          <w:rFonts w:asciiTheme="minorHAnsi" w:eastAsia="Calibri" w:hAnsiTheme="minorHAnsi" w:cstheme="minorHAnsi"/>
          <w:color w:val="auto"/>
        </w:rPr>
        <w:t>(3), 435-444</w:t>
      </w:r>
      <w:r w:rsidR="00AB316A" w:rsidRPr="00AE30CB">
        <w:rPr>
          <w:rFonts w:asciiTheme="minorHAnsi" w:eastAsia="Calibri" w:hAnsiTheme="minorHAnsi" w:cstheme="minorHAnsi"/>
          <w:color w:val="auto"/>
        </w:rPr>
        <w:t xml:space="preserve"> </w:t>
      </w:r>
      <w:r w:rsidRPr="00AE30CB">
        <w:rPr>
          <w:rFonts w:asciiTheme="minorHAnsi" w:eastAsia="Calibri" w:hAnsiTheme="minorHAnsi" w:cstheme="minorHAnsi"/>
          <w:color w:val="auto"/>
        </w:rPr>
        <w:t>(2008).</w:t>
      </w:r>
    </w:p>
    <w:p w:rsidR="00E57D86" w:rsidRDefault="00E57D86"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Salcido, R., Popescu, A., </w:t>
      </w:r>
      <w:r w:rsidR="00AB316A" w:rsidRPr="00AE30CB">
        <w:rPr>
          <w:rFonts w:asciiTheme="minorHAnsi" w:eastAsia="Calibri" w:hAnsiTheme="minorHAnsi" w:cstheme="minorHAnsi"/>
          <w:color w:val="auto"/>
        </w:rPr>
        <w:t xml:space="preserve">&amp; </w:t>
      </w:r>
      <w:r w:rsidRPr="00AE30CB">
        <w:rPr>
          <w:rFonts w:asciiTheme="minorHAnsi" w:eastAsia="Calibri" w:hAnsiTheme="minorHAnsi" w:cstheme="minorHAnsi"/>
          <w:color w:val="auto"/>
        </w:rPr>
        <w:t xml:space="preserve">Ahn, C. Animal models in pressure ulcer research. </w:t>
      </w:r>
      <w:bookmarkStart w:id="11" w:name="_Hlk516568321"/>
      <w:r w:rsidR="00B473A4" w:rsidRPr="00B473A4">
        <w:rPr>
          <w:rFonts w:asciiTheme="minorHAnsi" w:eastAsia="Calibri" w:hAnsiTheme="minorHAnsi" w:cstheme="minorHAnsi"/>
          <w:i/>
          <w:color w:val="auto"/>
        </w:rPr>
        <w:t>The Journal of Spinal Cord Medicine</w:t>
      </w:r>
      <w:bookmarkEnd w:id="11"/>
      <w:r w:rsidR="0079526A" w:rsidRPr="00AE30CB">
        <w:rPr>
          <w:rFonts w:asciiTheme="minorHAnsi" w:eastAsia="Calibri" w:hAnsiTheme="minorHAnsi" w:cstheme="minorHAnsi"/>
          <w:color w:val="auto"/>
        </w:rPr>
        <w:t>.</w:t>
      </w:r>
      <w:r w:rsidRPr="00AE30CB">
        <w:rPr>
          <w:rFonts w:asciiTheme="minorHAnsi" w:eastAsia="Calibri" w:hAnsiTheme="minorHAnsi" w:cstheme="minorHAnsi"/>
          <w:color w:val="auto"/>
        </w:rPr>
        <w:t xml:space="preserve"> </w:t>
      </w:r>
      <w:r w:rsidRPr="00AE30CB">
        <w:rPr>
          <w:rFonts w:asciiTheme="minorHAnsi" w:eastAsia="Calibri" w:hAnsiTheme="minorHAnsi" w:cstheme="minorHAnsi"/>
          <w:b/>
          <w:color w:val="auto"/>
        </w:rPr>
        <w:t>30</w:t>
      </w:r>
      <w:r w:rsidR="0079526A" w:rsidRPr="00AE30CB">
        <w:rPr>
          <w:rFonts w:asciiTheme="minorHAnsi" w:eastAsia="Calibri" w:hAnsiTheme="minorHAnsi" w:cstheme="minorHAnsi"/>
          <w:color w:val="auto"/>
        </w:rPr>
        <w:t xml:space="preserve"> (2)</w:t>
      </w:r>
      <w:r w:rsidRPr="00AE30CB">
        <w:rPr>
          <w:rFonts w:asciiTheme="minorHAnsi" w:eastAsia="Calibri" w:hAnsiTheme="minorHAnsi" w:cstheme="minorHAnsi"/>
          <w:color w:val="auto"/>
        </w:rPr>
        <w:t>, 107</w:t>
      </w:r>
      <w:r w:rsidR="0079526A" w:rsidRPr="00AE30CB">
        <w:rPr>
          <w:rFonts w:asciiTheme="minorHAnsi" w:eastAsia="Calibri" w:hAnsiTheme="minorHAnsi" w:cstheme="minorHAnsi"/>
          <w:color w:val="auto"/>
        </w:rPr>
        <w:t>-</w:t>
      </w:r>
      <w:r w:rsidRPr="00AE30CB">
        <w:rPr>
          <w:rFonts w:asciiTheme="minorHAnsi" w:eastAsia="Calibri" w:hAnsiTheme="minorHAnsi" w:cstheme="minorHAnsi"/>
          <w:color w:val="auto"/>
        </w:rPr>
        <w:t>116</w:t>
      </w:r>
      <w:r w:rsidR="0079526A" w:rsidRPr="00AE30CB">
        <w:rPr>
          <w:rFonts w:asciiTheme="minorHAnsi" w:eastAsia="Calibri" w:hAnsiTheme="minorHAnsi" w:cstheme="minorHAnsi"/>
          <w:color w:val="auto"/>
        </w:rPr>
        <w:t xml:space="preserve"> (2007)</w:t>
      </w:r>
      <w:r w:rsidRPr="00AE30CB">
        <w:rPr>
          <w:rFonts w:asciiTheme="minorHAnsi" w:eastAsia="Calibri" w:hAnsiTheme="minorHAnsi" w:cstheme="minorHAnsi"/>
          <w:color w:val="auto"/>
        </w:rPr>
        <w:t>.</w:t>
      </w:r>
    </w:p>
    <w:p w:rsidR="000B1BA2" w:rsidRPr="00AE30CB" w:rsidRDefault="000B1BA2" w:rsidP="00B80063">
      <w:pPr>
        <w:pStyle w:val="ListParagraph"/>
        <w:numPr>
          <w:ilvl w:val="0"/>
          <w:numId w:val="2"/>
        </w:numPr>
        <w:autoSpaceDE/>
        <w:adjustRightInd/>
        <w:ind w:left="0" w:firstLine="0"/>
        <w:rPr>
          <w:rFonts w:asciiTheme="minorHAnsi" w:eastAsia="Calibri" w:hAnsiTheme="minorHAnsi" w:cstheme="minorHAnsi"/>
          <w:color w:val="auto"/>
        </w:rPr>
      </w:pPr>
      <w:proofErr w:type="spellStart"/>
      <w:r w:rsidRPr="000B1BA2">
        <w:rPr>
          <w:rFonts w:asciiTheme="minorHAnsi" w:eastAsia="Calibri" w:hAnsiTheme="minorHAnsi" w:cstheme="minorHAnsi"/>
          <w:color w:val="auto"/>
        </w:rPr>
        <w:t>Mak</w:t>
      </w:r>
      <w:proofErr w:type="spellEnd"/>
      <w:r>
        <w:rPr>
          <w:rFonts w:asciiTheme="minorHAnsi" w:eastAsia="Calibri" w:hAnsiTheme="minorHAnsi" w:cstheme="minorHAnsi"/>
          <w:color w:val="auto"/>
        </w:rPr>
        <w:t>,</w:t>
      </w:r>
      <w:r w:rsidRPr="000B1BA2">
        <w:rPr>
          <w:rFonts w:asciiTheme="minorHAnsi" w:eastAsia="Calibri" w:hAnsiTheme="minorHAnsi" w:cstheme="minorHAnsi"/>
          <w:color w:val="auto"/>
        </w:rPr>
        <w:t xml:space="preserve"> A</w:t>
      </w:r>
      <w:r>
        <w:rPr>
          <w:rFonts w:asciiTheme="minorHAnsi" w:eastAsia="Calibri" w:hAnsiTheme="minorHAnsi" w:cstheme="minorHAnsi"/>
          <w:color w:val="auto"/>
        </w:rPr>
        <w:t>.</w:t>
      </w:r>
      <w:r w:rsidRPr="000B1BA2">
        <w:rPr>
          <w:rFonts w:asciiTheme="minorHAnsi" w:eastAsia="Calibri" w:hAnsiTheme="minorHAnsi" w:cstheme="minorHAnsi"/>
          <w:color w:val="auto"/>
        </w:rPr>
        <w:t>F</w:t>
      </w:r>
      <w:r>
        <w:rPr>
          <w:rFonts w:asciiTheme="minorHAnsi" w:eastAsia="Calibri" w:hAnsiTheme="minorHAnsi" w:cstheme="minorHAnsi"/>
          <w:color w:val="auto"/>
        </w:rPr>
        <w:t>.</w:t>
      </w:r>
      <w:r w:rsidRPr="000B1BA2">
        <w:rPr>
          <w:rFonts w:asciiTheme="minorHAnsi" w:eastAsia="Calibri" w:hAnsiTheme="minorHAnsi" w:cstheme="minorHAnsi"/>
          <w:color w:val="auto"/>
        </w:rPr>
        <w:t>, Zhang</w:t>
      </w:r>
      <w:r>
        <w:rPr>
          <w:rFonts w:asciiTheme="minorHAnsi" w:eastAsia="Calibri" w:hAnsiTheme="minorHAnsi" w:cstheme="minorHAnsi"/>
          <w:color w:val="auto"/>
        </w:rPr>
        <w:t>,</w:t>
      </w:r>
      <w:r w:rsidRPr="000B1BA2">
        <w:rPr>
          <w:rFonts w:asciiTheme="minorHAnsi" w:eastAsia="Calibri" w:hAnsiTheme="minorHAnsi" w:cstheme="minorHAnsi"/>
          <w:color w:val="auto"/>
        </w:rPr>
        <w:t xml:space="preserve"> M</w:t>
      </w:r>
      <w:r>
        <w:rPr>
          <w:rFonts w:asciiTheme="minorHAnsi" w:eastAsia="Calibri" w:hAnsiTheme="minorHAnsi" w:cstheme="minorHAnsi"/>
          <w:color w:val="auto"/>
        </w:rPr>
        <w:t>.</w:t>
      </w:r>
      <w:r w:rsidRPr="000B1BA2">
        <w:rPr>
          <w:rFonts w:asciiTheme="minorHAnsi" w:eastAsia="Calibri" w:hAnsiTheme="minorHAnsi" w:cstheme="minorHAnsi"/>
          <w:color w:val="auto"/>
        </w:rPr>
        <w:t xml:space="preserve">, </w:t>
      </w:r>
      <w:r>
        <w:rPr>
          <w:rFonts w:asciiTheme="minorHAnsi" w:eastAsia="Calibri" w:hAnsiTheme="minorHAnsi" w:cstheme="minorHAnsi"/>
          <w:color w:val="auto"/>
        </w:rPr>
        <w:t xml:space="preserve">&amp; </w:t>
      </w:r>
      <w:r w:rsidRPr="000B1BA2">
        <w:rPr>
          <w:rFonts w:asciiTheme="minorHAnsi" w:eastAsia="Calibri" w:hAnsiTheme="minorHAnsi" w:cstheme="minorHAnsi"/>
          <w:color w:val="auto"/>
        </w:rPr>
        <w:t>Tam</w:t>
      </w:r>
      <w:r>
        <w:rPr>
          <w:rFonts w:asciiTheme="minorHAnsi" w:eastAsia="Calibri" w:hAnsiTheme="minorHAnsi" w:cstheme="minorHAnsi"/>
          <w:color w:val="auto"/>
        </w:rPr>
        <w:t>,</w:t>
      </w:r>
      <w:r w:rsidRPr="000B1BA2">
        <w:rPr>
          <w:rFonts w:asciiTheme="minorHAnsi" w:eastAsia="Calibri" w:hAnsiTheme="minorHAnsi" w:cstheme="minorHAnsi"/>
          <w:color w:val="auto"/>
        </w:rPr>
        <w:t xml:space="preserve"> E</w:t>
      </w:r>
      <w:r>
        <w:rPr>
          <w:rFonts w:asciiTheme="minorHAnsi" w:eastAsia="Calibri" w:hAnsiTheme="minorHAnsi" w:cstheme="minorHAnsi"/>
          <w:color w:val="auto"/>
        </w:rPr>
        <w:t>.</w:t>
      </w:r>
      <w:r w:rsidRPr="000B1BA2">
        <w:rPr>
          <w:rFonts w:asciiTheme="minorHAnsi" w:eastAsia="Calibri" w:hAnsiTheme="minorHAnsi" w:cstheme="minorHAnsi"/>
          <w:color w:val="auto"/>
        </w:rPr>
        <w:t>W.</w:t>
      </w:r>
      <w:r>
        <w:rPr>
          <w:rFonts w:asciiTheme="minorHAnsi" w:eastAsia="Calibri" w:hAnsiTheme="minorHAnsi" w:cstheme="minorHAnsi"/>
          <w:color w:val="auto"/>
        </w:rPr>
        <w:t xml:space="preserve"> </w:t>
      </w:r>
      <w:r w:rsidRPr="000B1BA2">
        <w:rPr>
          <w:rFonts w:asciiTheme="minorHAnsi" w:eastAsia="Calibri" w:hAnsiTheme="minorHAnsi" w:cstheme="minorHAnsi"/>
          <w:color w:val="auto"/>
        </w:rPr>
        <w:t>Biomechanics of pressure ulcer in body tissues interacting with external forces during locomotion.</w:t>
      </w:r>
      <w:r>
        <w:rPr>
          <w:rFonts w:asciiTheme="minorHAnsi" w:eastAsia="Calibri" w:hAnsiTheme="minorHAnsi" w:cstheme="minorHAnsi"/>
          <w:color w:val="auto"/>
        </w:rPr>
        <w:t xml:space="preserve"> </w:t>
      </w:r>
      <w:r w:rsidRPr="000B1BA2">
        <w:rPr>
          <w:rFonts w:asciiTheme="minorHAnsi" w:eastAsia="Calibri" w:hAnsiTheme="minorHAnsi" w:cstheme="minorHAnsi"/>
          <w:color w:val="auto"/>
        </w:rPr>
        <w:t>Annual Review of Biomedical Engineering</w:t>
      </w:r>
      <w:r>
        <w:rPr>
          <w:rFonts w:asciiTheme="minorHAnsi" w:eastAsia="Calibri" w:hAnsiTheme="minorHAnsi" w:cstheme="minorHAnsi"/>
          <w:color w:val="auto"/>
        </w:rPr>
        <w:t xml:space="preserve">. </w:t>
      </w:r>
      <w:r w:rsidRPr="00D9764A">
        <w:rPr>
          <w:rFonts w:asciiTheme="minorHAnsi" w:eastAsia="Calibri" w:hAnsiTheme="minorHAnsi" w:cstheme="minorHAnsi"/>
          <w:b/>
          <w:color w:val="auto"/>
        </w:rPr>
        <w:t>12</w:t>
      </w:r>
      <w:r>
        <w:rPr>
          <w:rFonts w:asciiTheme="minorHAnsi" w:eastAsia="Calibri" w:hAnsiTheme="minorHAnsi" w:cstheme="minorHAnsi"/>
          <w:color w:val="auto"/>
        </w:rPr>
        <w:t xml:space="preserve">, </w:t>
      </w:r>
      <w:r w:rsidRPr="000B1BA2">
        <w:rPr>
          <w:rFonts w:asciiTheme="minorHAnsi" w:eastAsia="Calibri" w:hAnsiTheme="minorHAnsi" w:cstheme="minorHAnsi"/>
          <w:color w:val="auto"/>
        </w:rPr>
        <w:t>29</w:t>
      </w:r>
      <w:r>
        <w:rPr>
          <w:rFonts w:asciiTheme="minorHAnsi" w:eastAsia="Calibri" w:hAnsiTheme="minorHAnsi" w:cstheme="minorHAnsi"/>
          <w:color w:val="auto"/>
        </w:rPr>
        <w:t>-</w:t>
      </w:r>
      <w:r w:rsidRPr="000B1BA2">
        <w:rPr>
          <w:rFonts w:asciiTheme="minorHAnsi" w:eastAsia="Calibri" w:hAnsiTheme="minorHAnsi" w:cstheme="minorHAnsi"/>
          <w:color w:val="auto"/>
        </w:rPr>
        <w:t>53</w:t>
      </w:r>
      <w:r>
        <w:rPr>
          <w:rFonts w:asciiTheme="minorHAnsi" w:eastAsia="Calibri" w:hAnsiTheme="minorHAnsi" w:cstheme="minorHAnsi"/>
          <w:color w:val="auto"/>
        </w:rPr>
        <w:t xml:space="preserve"> (2010)</w:t>
      </w:r>
      <w:r w:rsidR="00696E6C">
        <w:rPr>
          <w:rFonts w:asciiTheme="minorHAnsi" w:eastAsia="Calibri" w:hAnsiTheme="minorHAnsi" w:cstheme="minorHAnsi"/>
          <w:color w:val="auto"/>
        </w:rPr>
        <w:t>.</w:t>
      </w:r>
    </w:p>
    <w:p w:rsidR="00696E6C" w:rsidRPr="00D9764A" w:rsidRDefault="002274AB" w:rsidP="00B80063">
      <w:pPr>
        <w:pStyle w:val="ListParagraph"/>
        <w:numPr>
          <w:ilvl w:val="0"/>
          <w:numId w:val="2"/>
        </w:numPr>
        <w:autoSpaceDE/>
        <w:adjustRightInd/>
        <w:ind w:left="0" w:firstLine="0"/>
        <w:rPr>
          <w:rFonts w:asciiTheme="minorHAnsi" w:eastAsia="Calibri" w:hAnsiTheme="minorHAnsi" w:cstheme="minorHAnsi"/>
          <w:color w:val="auto"/>
        </w:rPr>
      </w:pPr>
      <w:r w:rsidRPr="00696E6C">
        <w:rPr>
          <w:rFonts w:asciiTheme="minorHAnsi" w:hAnsiTheme="minorHAnsi" w:cstheme="minorHAnsi"/>
        </w:rPr>
        <w:t>National Pressure Ulcer Advisory Panel, European Pressure Ulcer Advisory Panel</w:t>
      </w:r>
      <w:r w:rsidR="003A6378" w:rsidRPr="00696E6C">
        <w:rPr>
          <w:rFonts w:asciiTheme="minorHAnsi" w:hAnsiTheme="minorHAnsi" w:cstheme="minorHAnsi"/>
        </w:rPr>
        <w:t>,</w:t>
      </w:r>
      <w:r w:rsidRPr="00696E6C">
        <w:rPr>
          <w:rFonts w:asciiTheme="minorHAnsi" w:hAnsiTheme="minorHAnsi" w:cstheme="minorHAnsi"/>
        </w:rPr>
        <w:t xml:space="preserve"> </w:t>
      </w:r>
      <w:r w:rsidRPr="00696E6C">
        <w:rPr>
          <w:rFonts w:asciiTheme="minorHAnsi" w:hAnsiTheme="minorHAnsi" w:cstheme="minorHAnsi"/>
          <w:noProof/>
        </w:rPr>
        <w:t>and</w:t>
      </w:r>
      <w:r w:rsidRPr="00696E6C">
        <w:rPr>
          <w:rFonts w:asciiTheme="minorHAnsi" w:hAnsiTheme="minorHAnsi" w:cstheme="minorHAnsi"/>
        </w:rPr>
        <w:t xml:space="preserve"> Pan Pacific Pressure Injury Alliance. Prevention and Treatment of Pressure Ulcers: Clinical Practice Guideline. Osborne Park, Wes</w:t>
      </w:r>
      <w:r w:rsidR="00AB316A" w:rsidRPr="00696E6C">
        <w:rPr>
          <w:rFonts w:asciiTheme="minorHAnsi" w:hAnsiTheme="minorHAnsi" w:cstheme="minorHAnsi"/>
        </w:rPr>
        <w:t>tern Australia: Cambridge Media (</w:t>
      </w:r>
      <w:r w:rsidRPr="00696E6C">
        <w:rPr>
          <w:rFonts w:asciiTheme="minorHAnsi" w:hAnsiTheme="minorHAnsi" w:cstheme="minorHAnsi"/>
        </w:rPr>
        <w:t>2014</w:t>
      </w:r>
      <w:r w:rsidR="00AB316A" w:rsidRPr="00696E6C">
        <w:rPr>
          <w:rFonts w:asciiTheme="minorHAnsi" w:hAnsiTheme="minorHAnsi" w:cstheme="minorHAnsi"/>
        </w:rPr>
        <w:t>)</w:t>
      </w:r>
      <w:r w:rsidRPr="00696E6C">
        <w:rPr>
          <w:rFonts w:asciiTheme="minorHAnsi" w:hAnsiTheme="minorHAnsi" w:cstheme="minorHAnsi"/>
        </w:rPr>
        <w:t>.</w:t>
      </w:r>
    </w:p>
    <w:p w:rsidR="00696E6C" w:rsidRPr="00D9764A" w:rsidRDefault="00696E6C" w:rsidP="00B80063">
      <w:pPr>
        <w:pStyle w:val="ListParagraph"/>
        <w:numPr>
          <w:ilvl w:val="0"/>
          <w:numId w:val="2"/>
        </w:numPr>
        <w:autoSpaceDE/>
        <w:adjustRightInd/>
        <w:ind w:left="0" w:firstLine="0"/>
        <w:rPr>
          <w:rFonts w:asciiTheme="minorHAnsi" w:eastAsia="Calibri" w:hAnsiTheme="minorHAnsi" w:cstheme="minorHAnsi"/>
          <w:color w:val="auto"/>
        </w:rPr>
      </w:pPr>
      <w:r w:rsidRPr="00696E6C">
        <w:rPr>
          <w:rFonts w:asciiTheme="minorHAnsi" w:eastAsia="Calibri" w:hAnsiTheme="minorHAnsi" w:cstheme="minorHAnsi"/>
          <w:color w:val="auto"/>
        </w:rPr>
        <w:t xml:space="preserve">Marin, J., Nixon, J., &amp; </w:t>
      </w:r>
      <w:proofErr w:type="spellStart"/>
      <w:r w:rsidRPr="00696E6C">
        <w:rPr>
          <w:rFonts w:asciiTheme="minorHAnsi" w:eastAsia="Calibri" w:hAnsiTheme="minorHAnsi" w:cstheme="minorHAnsi"/>
          <w:color w:val="auto"/>
        </w:rPr>
        <w:t>Gorecki</w:t>
      </w:r>
      <w:proofErr w:type="spellEnd"/>
      <w:r w:rsidRPr="00696E6C">
        <w:rPr>
          <w:rFonts w:asciiTheme="minorHAnsi" w:eastAsia="Calibri" w:hAnsiTheme="minorHAnsi" w:cstheme="minorHAnsi"/>
          <w:color w:val="auto"/>
        </w:rPr>
        <w:t xml:space="preserve">, C. A systematic review of risk factors for the development and recurrence of pressure ulcers in people with spinal cord injuries. Spinal Cord. </w:t>
      </w:r>
      <w:r w:rsidRPr="00D9764A">
        <w:rPr>
          <w:rFonts w:asciiTheme="minorHAnsi" w:eastAsia="Calibri" w:hAnsiTheme="minorHAnsi" w:cstheme="minorHAnsi"/>
          <w:b/>
          <w:color w:val="auto"/>
        </w:rPr>
        <w:t>51</w:t>
      </w:r>
      <w:r w:rsidRPr="00696E6C">
        <w:rPr>
          <w:rFonts w:asciiTheme="minorHAnsi" w:eastAsia="Calibri" w:hAnsiTheme="minorHAnsi" w:cstheme="minorHAnsi"/>
          <w:color w:val="auto"/>
        </w:rPr>
        <w:t xml:space="preserve"> (7), 522-527 (2013).</w:t>
      </w:r>
    </w:p>
    <w:p w:rsidR="00E57D86" w:rsidRPr="00AE30CB" w:rsidRDefault="00E57D86"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Krause, J.S. Skin sores after spinal cord injury: relationship to life adjustment. </w:t>
      </w:r>
      <w:r w:rsidRPr="00AE30CB">
        <w:rPr>
          <w:rFonts w:asciiTheme="minorHAnsi" w:eastAsia="Calibri" w:hAnsiTheme="minorHAnsi" w:cstheme="minorHAnsi"/>
          <w:i/>
          <w:color w:val="auto"/>
        </w:rPr>
        <w:t>Spinal Cord</w:t>
      </w:r>
      <w:r w:rsidR="0079526A" w:rsidRPr="00AE30CB">
        <w:rPr>
          <w:rFonts w:asciiTheme="minorHAnsi" w:eastAsia="Calibri" w:hAnsiTheme="minorHAnsi" w:cstheme="minorHAnsi"/>
          <w:color w:val="auto"/>
        </w:rPr>
        <w:t>.</w:t>
      </w:r>
      <w:r w:rsidRPr="00AE30CB">
        <w:rPr>
          <w:rFonts w:asciiTheme="minorHAnsi" w:eastAsia="Calibri" w:hAnsiTheme="minorHAnsi" w:cstheme="minorHAnsi"/>
          <w:color w:val="auto"/>
        </w:rPr>
        <w:t xml:space="preserve"> </w:t>
      </w:r>
      <w:r w:rsidRPr="00AE30CB">
        <w:rPr>
          <w:rFonts w:asciiTheme="minorHAnsi" w:eastAsia="Calibri" w:hAnsiTheme="minorHAnsi" w:cstheme="minorHAnsi"/>
          <w:b/>
          <w:color w:val="auto"/>
        </w:rPr>
        <w:t>36</w:t>
      </w:r>
      <w:r w:rsidR="0079526A" w:rsidRPr="00AE30CB">
        <w:rPr>
          <w:rFonts w:asciiTheme="minorHAnsi" w:eastAsia="Calibri" w:hAnsiTheme="minorHAnsi" w:cstheme="minorHAnsi"/>
          <w:color w:val="auto"/>
        </w:rPr>
        <w:t xml:space="preserve"> (</w:t>
      </w:r>
      <w:r w:rsidR="00AD469C" w:rsidRPr="00AE30CB">
        <w:rPr>
          <w:rFonts w:asciiTheme="minorHAnsi" w:eastAsia="Calibri" w:hAnsiTheme="minorHAnsi" w:cstheme="minorHAnsi"/>
          <w:color w:val="auto"/>
        </w:rPr>
        <w:t>1</w:t>
      </w:r>
      <w:r w:rsidR="0079526A" w:rsidRPr="00AE30CB">
        <w:rPr>
          <w:rFonts w:asciiTheme="minorHAnsi" w:eastAsia="Calibri" w:hAnsiTheme="minorHAnsi" w:cstheme="minorHAnsi"/>
          <w:color w:val="auto"/>
        </w:rPr>
        <w:t>)</w:t>
      </w:r>
      <w:r w:rsidRPr="00AE30CB">
        <w:rPr>
          <w:rFonts w:asciiTheme="minorHAnsi" w:eastAsia="Calibri" w:hAnsiTheme="minorHAnsi" w:cstheme="minorHAnsi"/>
          <w:color w:val="auto"/>
        </w:rPr>
        <w:t>, 51</w:t>
      </w:r>
      <w:r w:rsidR="0079526A" w:rsidRPr="00AE30CB">
        <w:rPr>
          <w:rFonts w:asciiTheme="minorHAnsi" w:eastAsia="Calibri" w:hAnsiTheme="minorHAnsi" w:cstheme="minorHAnsi"/>
          <w:color w:val="auto"/>
        </w:rPr>
        <w:t>-</w:t>
      </w:r>
      <w:r w:rsidRPr="00AE30CB">
        <w:rPr>
          <w:rFonts w:asciiTheme="minorHAnsi" w:eastAsia="Calibri" w:hAnsiTheme="minorHAnsi" w:cstheme="minorHAnsi"/>
          <w:color w:val="auto"/>
        </w:rPr>
        <w:t>56</w:t>
      </w:r>
      <w:r w:rsidR="0079526A" w:rsidRPr="00AE30CB">
        <w:rPr>
          <w:rFonts w:asciiTheme="minorHAnsi" w:eastAsia="Calibri" w:hAnsiTheme="minorHAnsi" w:cstheme="minorHAnsi"/>
          <w:color w:val="auto"/>
        </w:rPr>
        <w:t xml:space="preserve"> (1998).</w:t>
      </w:r>
    </w:p>
    <w:p w:rsidR="00E57D86" w:rsidRPr="00AE30CB" w:rsidRDefault="00E57D86"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Redelings, M.D., Lee, N.E., </w:t>
      </w:r>
      <w:r w:rsidR="00AB316A" w:rsidRPr="00AE30CB">
        <w:rPr>
          <w:rFonts w:asciiTheme="minorHAnsi" w:eastAsia="Calibri" w:hAnsiTheme="minorHAnsi" w:cstheme="minorHAnsi"/>
          <w:color w:val="auto"/>
        </w:rPr>
        <w:t xml:space="preserve">&amp; </w:t>
      </w:r>
      <w:proofErr w:type="spellStart"/>
      <w:r w:rsidRPr="00AE30CB">
        <w:rPr>
          <w:rFonts w:asciiTheme="minorHAnsi" w:eastAsia="Calibri" w:hAnsiTheme="minorHAnsi" w:cstheme="minorHAnsi"/>
          <w:color w:val="auto"/>
        </w:rPr>
        <w:t>Sorvillo</w:t>
      </w:r>
      <w:proofErr w:type="spellEnd"/>
      <w:r w:rsidRPr="00AE30CB">
        <w:rPr>
          <w:rFonts w:asciiTheme="minorHAnsi" w:eastAsia="Calibri" w:hAnsiTheme="minorHAnsi" w:cstheme="minorHAnsi"/>
          <w:color w:val="auto"/>
        </w:rPr>
        <w:t xml:space="preserve">, F. Pressure ulcers: more lethal than we thought? </w:t>
      </w:r>
      <w:r w:rsidR="00B473A4" w:rsidRPr="00B473A4">
        <w:rPr>
          <w:rFonts w:asciiTheme="minorHAnsi" w:eastAsia="Calibri" w:hAnsiTheme="minorHAnsi" w:cstheme="minorHAnsi"/>
          <w:i/>
          <w:color w:val="auto"/>
        </w:rPr>
        <w:t>Advances in Skin &amp; Wound Care</w:t>
      </w:r>
      <w:r w:rsidR="00AD469C" w:rsidRPr="00AE30CB">
        <w:rPr>
          <w:rFonts w:asciiTheme="minorHAnsi" w:eastAsia="Calibri" w:hAnsiTheme="minorHAnsi" w:cstheme="minorHAnsi"/>
          <w:color w:val="auto"/>
        </w:rPr>
        <w:t>.</w:t>
      </w:r>
      <w:r w:rsidRPr="00AE30CB">
        <w:rPr>
          <w:rFonts w:asciiTheme="minorHAnsi" w:eastAsia="Calibri" w:hAnsiTheme="minorHAnsi" w:cstheme="minorHAnsi"/>
          <w:color w:val="auto"/>
        </w:rPr>
        <w:t xml:space="preserve"> </w:t>
      </w:r>
      <w:r w:rsidRPr="00AE30CB">
        <w:rPr>
          <w:rFonts w:asciiTheme="minorHAnsi" w:eastAsia="Calibri" w:hAnsiTheme="minorHAnsi" w:cstheme="minorHAnsi"/>
          <w:b/>
          <w:color w:val="auto"/>
        </w:rPr>
        <w:t>18</w:t>
      </w:r>
      <w:r w:rsidR="00AD469C" w:rsidRPr="00AE30CB">
        <w:rPr>
          <w:rFonts w:asciiTheme="minorHAnsi" w:eastAsia="Calibri" w:hAnsiTheme="minorHAnsi" w:cstheme="minorHAnsi"/>
          <w:color w:val="auto"/>
        </w:rPr>
        <w:t xml:space="preserve"> (7)</w:t>
      </w:r>
      <w:r w:rsidRPr="00AE30CB">
        <w:rPr>
          <w:rFonts w:asciiTheme="minorHAnsi" w:eastAsia="Calibri" w:hAnsiTheme="minorHAnsi" w:cstheme="minorHAnsi"/>
          <w:color w:val="auto"/>
        </w:rPr>
        <w:t>, 367-372</w:t>
      </w:r>
      <w:r w:rsidR="00AD469C" w:rsidRPr="00AE30CB">
        <w:rPr>
          <w:rFonts w:asciiTheme="minorHAnsi" w:eastAsia="Calibri" w:hAnsiTheme="minorHAnsi" w:cstheme="minorHAnsi"/>
          <w:color w:val="auto"/>
        </w:rPr>
        <w:t xml:space="preserve"> (2005).</w:t>
      </w:r>
    </w:p>
    <w:p w:rsidR="00E57D86" w:rsidRPr="00AE30CB" w:rsidRDefault="00E57D86"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Kruger, E.A., Pires, M., </w:t>
      </w:r>
      <w:proofErr w:type="spellStart"/>
      <w:r w:rsidRPr="00AE30CB">
        <w:rPr>
          <w:rFonts w:asciiTheme="minorHAnsi" w:eastAsia="Calibri" w:hAnsiTheme="minorHAnsi" w:cstheme="minorHAnsi"/>
          <w:color w:val="auto"/>
        </w:rPr>
        <w:t>Ngann</w:t>
      </w:r>
      <w:proofErr w:type="spellEnd"/>
      <w:r w:rsidRPr="00AE30CB">
        <w:rPr>
          <w:rFonts w:asciiTheme="minorHAnsi" w:eastAsia="Calibri" w:hAnsiTheme="minorHAnsi" w:cstheme="minorHAnsi"/>
          <w:color w:val="auto"/>
        </w:rPr>
        <w:t xml:space="preserve">, Y., Sterling, M., </w:t>
      </w:r>
      <w:r w:rsidR="008A4409" w:rsidRPr="00AE30CB">
        <w:rPr>
          <w:rFonts w:asciiTheme="minorHAnsi" w:eastAsia="Calibri" w:hAnsiTheme="minorHAnsi" w:cstheme="minorHAnsi"/>
          <w:color w:val="auto"/>
        </w:rPr>
        <w:t xml:space="preserve">&amp; </w:t>
      </w:r>
      <w:proofErr w:type="spellStart"/>
      <w:r w:rsidRPr="00AE30CB">
        <w:rPr>
          <w:rFonts w:asciiTheme="minorHAnsi" w:eastAsia="Calibri" w:hAnsiTheme="minorHAnsi" w:cstheme="minorHAnsi"/>
          <w:color w:val="auto"/>
        </w:rPr>
        <w:t>Rubayi</w:t>
      </w:r>
      <w:proofErr w:type="spellEnd"/>
      <w:r w:rsidRPr="00AE30CB">
        <w:rPr>
          <w:rFonts w:asciiTheme="minorHAnsi" w:eastAsia="Calibri" w:hAnsiTheme="minorHAnsi" w:cstheme="minorHAnsi"/>
          <w:color w:val="auto"/>
        </w:rPr>
        <w:t>, S. Comprehensive management of pressure ulcers in spinal cord injury: current concept and future trends.</w:t>
      </w:r>
      <w:r w:rsidR="008A4409" w:rsidRPr="00AE30CB">
        <w:rPr>
          <w:rFonts w:asciiTheme="minorHAnsi" w:eastAsia="Calibri" w:hAnsiTheme="minorHAnsi" w:cstheme="minorHAnsi"/>
          <w:color w:val="auto"/>
        </w:rPr>
        <w:t xml:space="preserve"> </w:t>
      </w:r>
      <w:r w:rsidR="00B473A4" w:rsidRPr="00B473A4">
        <w:rPr>
          <w:rFonts w:asciiTheme="minorHAnsi" w:eastAsia="Calibri" w:hAnsiTheme="minorHAnsi" w:cstheme="minorHAnsi"/>
          <w:i/>
          <w:color w:val="auto"/>
        </w:rPr>
        <w:t>The Journal of Spinal Cord Medicine</w:t>
      </w:r>
      <w:r w:rsidR="008A4409" w:rsidRPr="00AE30CB">
        <w:rPr>
          <w:rFonts w:asciiTheme="minorHAnsi" w:eastAsia="Calibri" w:hAnsiTheme="minorHAnsi" w:cstheme="minorHAnsi"/>
          <w:i/>
          <w:color w:val="auto"/>
        </w:rPr>
        <w:t>.</w:t>
      </w:r>
      <w:r w:rsidR="008A4409" w:rsidRPr="00AE30CB">
        <w:rPr>
          <w:rFonts w:asciiTheme="minorHAnsi" w:eastAsia="Calibri" w:hAnsiTheme="minorHAnsi" w:cstheme="minorHAnsi"/>
          <w:color w:val="auto"/>
        </w:rPr>
        <w:t xml:space="preserve"> </w:t>
      </w:r>
      <w:r w:rsidRPr="00AE30CB">
        <w:rPr>
          <w:rFonts w:asciiTheme="minorHAnsi" w:eastAsia="Calibri" w:hAnsiTheme="minorHAnsi" w:cstheme="minorHAnsi"/>
          <w:b/>
          <w:color w:val="auto"/>
        </w:rPr>
        <w:t>36</w:t>
      </w:r>
      <w:r w:rsidR="008A4409" w:rsidRPr="00AE30CB">
        <w:rPr>
          <w:rFonts w:asciiTheme="minorHAnsi" w:eastAsia="Calibri" w:hAnsiTheme="minorHAnsi" w:cstheme="minorHAnsi"/>
          <w:color w:val="auto"/>
        </w:rPr>
        <w:t xml:space="preserve"> (6)</w:t>
      </w:r>
      <w:r w:rsidRPr="00AE30CB">
        <w:rPr>
          <w:rFonts w:asciiTheme="minorHAnsi" w:eastAsia="Calibri" w:hAnsiTheme="minorHAnsi" w:cstheme="minorHAnsi"/>
          <w:color w:val="auto"/>
        </w:rPr>
        <w:t>, 572-585</w:t>
      </w:r>
      <w:r w:rsidR="00AB316A" w:rsidRPr="00AE30CB">
        <w:rPr>
          <w:rFonts w:asciiTheme="minorHAnsi" w:eastAsia="Calibri" w:hAnsiTheme="minorHAnsi" w:cstheme="minorHAnsi"/>
          <w:color w:val="auto"/>
        </w:rPr>
        <w:t xml:space="preserve"> (2013).</w:t>
      </w:r>
    </w:p>
    <w:p w:rsidR="00E57D86" w:rsidRPr="00AE30CB" w:rsidRDefault="00E57D86"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Lala, D., Dumont, F.S., </w:t>
      </w:r>
      <w:proofErr w:type="spellStart"/>
      <w:r w:rsidRPr="00AE30CB">
        <w:rPr>
          <w:rFonts w:asciiTheme="minorHAnsi" w:eastAsia="Calibri" w:hAnsiTheme="minorHAnsi" w:cstheme="minorHAnsi"/>
          <w:color w:val="auto"/>
        </w:rPr>
        <w:t>Leblond</w:t>
      </w:r>
      <w:proofErr w:type="spellEnd"/>
      <w:r w:rsidRPr="00AE30CB">
        <w:rPr>
          <w:rFonts w:asciiTheme="minorHAnsi" w:eastAsia="Calibri" w:hAnsiTheme="minorHAnsi" w:cstheme="minorHAnsi"/>
          <w:color w:val="auto"/>
        </w:rPr>
        <w:t xml:space="preserve">, J., Houghton, P.E., </w:t>
      </w:r>
      <w:r w:rsidR="008A4409" w:rsidRPr="00AE30CB">
        <w:rPr>
          <w:rFonts w:asciiTheme="minorHAnsi" w:eastAsia="Calibri" w:hAnsiTheme="minorHAnsi" w:cstheme="minorHAnsi"/>
          <w:color w:val="auto"/>
        </w:rPr>
        <w:t xml:space="preserve">&amp; </w:t>
      </w:r>
      <w:proofErr w:type="spellStart"/>
      <w:r w:rsidRPr="00AE30CB">
        <w:rPr>
          <w:rFonts w:asciiTheme="minorHAnsi" w:eastAsia="Calibri" w:hAnsiTheme="minorHAnsi" w:cstheme="minorHAnsi"/>
          <w:color w:val="auto"/>
        </w:rPr>
        <w:t>Noreau</w:t>
      </w:r>
      <w:proofErr w:type="spellEnd"/>
      <w:r w:rsidRPr="00AE30CB">
        <w:rPr>
          <w:rFonts w:asciiTheme="minorHAnsi" w:eastAsia="Calibri" w:hAnsiTheme="minorHAnsi" w:cstheme="minorHAnsi"/>
          <w:color w:val="auto"/>
        </w:rPr>
        <w:t xml:space="preserve">, L. Impact of pressure ulcers on individuals living with a spinal cord injury. </w:t>
      </w:r>
      <w:r w:rsidR="00B473A4" w:rsidRPr="00B473A4">
        <w:rPr>
          <w:rFonts w:asciiTheme="minorHAnsi" w:eastAsia="Calibri" w:hAnsiTheme="minorHAnsi" w:cstheme="minorHAnsi"/>
          <w:i/>
          <w:color w:val="auto"/>
        </w:rPr>
        <w:t>Archives of Physical Medicine and Rehabilitation</w:t>
      </w:r>
      <w:r w:rsidRPr="00AE30CB">
        <w:rPr>
          <w:rFonts w:asciiTheme="minorHAnsi" w:eastAsia="Calibri" w:hAnsiTheme="minorHAnsi" w:cstheme="minorHAnsi"/>
          <w:i/>
          <w:color w:val="auto"/>
        </w:rPr>
        <w:t>.</w:t>
      </w:r>
      <w:r w:rsidRPr="00AE30CB">
        <w:rPr>
          <w:rFonts w:asciiTheme="minorHAnsi" w:eastAsia="Calibri" w:hAnsiTheme="minorHAnsi" w:cstheme="minorHAnsi"/>
          <w:color w:val="auto"/>
        </w:rPr>
        <w:t xml:space="preserve"> </w:t>
      </w:r>
      <w:r w:rsidRPr="00AE30CB">
        <w:rPr>
          <w:rFonts w:asciiTheme="minorHAnsi" w:eastAsia="Calibri" w:hAnsiTheme="minorHAnsi" w:cstheme="minorHAnsi"/>
          <w:b/>
          <w:color w:val="auto"/>
        </w:rPr>
        <w:t>95</w:t>
      </w:r>
      <w:r w:rsidR="008A4409" w:rsidRPr="00AE30CB">
        <w:rPr>
          <w:rFonts w:asciiTheme="minorHAnsi" w:eastAsia="Calibri" w:hAnsiTheme="minorHAnsi" w:cstheme="minorHAnsi"/>
          <w:color w:val="auto"/>
        </w:rPr>
        <w:t xml:space="preserve"> (15)</w:t>
      </w:r>
      <w:r w:rsidRPr="00AE30CB">
        <w:rPr>
          <w:rFonts w:asciiTheme="minorHAnsi" w:eastAsia="Calibri" w:hAnsiTheme="minorHAnsi" w:cstheme="minorHAnsi"/>
          <w:color w:val="auto"/>
        </w:rPr>
        <w:t>, 2312</w:t>
      </w:r>
      <w:r w:rsidR="00FE03EF" w:rsidRPr="00AE30CB">
        <w:rPr>
          <w:rFonts w:asciiTheme="minorHAnsi" w:eastAsia="Calibri" w:hAnsiTheme="minorHAnsi" w:cstheme="minorHAnsi"/>
          <w:color w:val="auto"/>
        </w:rPr>
        <w:t>-</w:t>
      </w:r>
      <w:r w:rsidRPr="00AE30CB">
        <w:rPr>
          <w:rFonts w:asciiTheme="minorHAnsi" w:eastAsia="Calibri" w:hAnsiTheme="minorHAnsi" w:cstheme="minorHAnsi"/>
          <w:color w:val="auto"/>
        </w:rPr>
        <w:t>2319</w:t>
      </w:r>
      <w:r w:rsidR="008A4409" w:rsidRPr="00AE30CB">
        <w:rPr>
          <w:rFonts w:asciiTheme="minorHAnsi" w:eastAsia="Calibri" w:hAnsiTheme="minorHAnsi" w:cstheme="minorHAnsi"/>
          <w:color w:val="auto"/>
        </w:rPr>
        <w:t xml:space="preserve"> (2014).</w:t>
      </w:r>
    </w:p>
    <w:p w:rsidR="00696F29" w:rsidRDefault="00E57D86"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Li, C., </w:t>
      </w:r>
      <w:proofErr w:type="spellStart"/>
      <w:r w:rsidRPr="00AE30CB">
        <w:rPr>
          <w:rFonts w:asciiTheme="minorHAnsi" w:eastAsia="Calibri" w:hAnsiTheme="minorHAnsi" w:cstheme="minorHAnsi"/>
          <w:color w:val="auto"/>
        </w:rPr>
        <w:t>DiPiro</w:t>
      </w:r>
      <w:proofErr w:type="spellEnd"/>
      <w:r w:rsidRPr="00AE30CB">
        <w:rPr>
          <w:rFonts w:asciiTheme="minorHAnsi" w:eastAsia="Calibri" w:hAnsiTheme="minorHAnsi" w:cstheme="minorHAnsi"/>
          <w:color w:val="auto"/>
        </w:rPr>
        <w:t xml:space="preserve">, N.D., </w:t>
      </w:r>
      <w:r w:rsidR="008A4409" w:rsidRPr="00AE30CB">
        <w:rPr>
          <w:rFonts w:asciiTheme="minorHAnsi" w:eastAsia="Calibri" w:hAnsiTheme="minorHAnsi" w:cstheme="minorHAnsi"/>
          <w:color w:val="auto"/>
        </w:rPr>
        <w:t xml:space="preserve">&amp; </w:t>
      </w:r>
      <w:r w:rsidRPr="00AE30CB">
        <w:rPr>
          <w:rFonts w:asciiTheme="minorHAnsi" w:eastAsia="Calibri" w:hAnsiTheme="minorHAnsi" w:cstheme="minorHAnsi"/>
          <w:color w:val="auto"/>
        </w:rPr>
        <w:t xml:space="preserve">Krause, J. A latent structural equation model of risk behaviors and pressure ulcer outcomes among people with spinal cord injury. </w:t>
      </w:r>
      <w:r w:rsidRPr="00AE30CB">
        <w:rPr>
          <w:rFonts w:asciiTheme="minorHAnsi" w:eastAsia="Calibri" w:hAnsiTheme="minorHAnsi" w:cstheme="minorHAnsi"/>
          <w:i/>
          <w:color w:val="auto"/>
        </w:rPr>
        <w:t>Spinal Cord</w:t>
      </w:r>
      <w:r w:rsidR="006142F4">
        <w:rPr>
          <w:rFonts w:asciiTheme="minorHAnsi" w:eastAsia="Calibri" w:hAnsiTheme="minorHAnsi" w:cstheme="minorHAnsi"/>
          <w:i/>
          <w:color w:val="auto"/>
        </w:rPr>
        <w:t>.</w:t>
      </w:r>
      <w:r w:rsidRPr="00AE30CB">
        <w:rPr>
          <w:rFonts w:asciiTheme="minorHAnsi" w:eastAsia="Calibri" w:hAnsiTheme="minorHAnsi" w:cstheme="minorHAnsi"/>
          <w:color w:val="auto"/>
        </w:rPr>
        <w:t xml:space="preserve"> </w:t>
      </w:r>
      <w:r w:rsidRPr="00AE30CB">
        <w:rPr>
          <w:rFonts w:asciiTheme="minorHAnsi" w:eastAsia="Calibri" w:hAnsiTheme="minorHAnsi" w:cstheme="minorHAnsi"/>
          <w:b/>
          <w:color w:val="auto"/>
        </w:rPr>
        <w:t>55</w:t>
      </w:r>
      <w:r w:rsidR="008A4409" w:rsidRPr="00AE30CB">
        <w:rPr>
          <w:rFonts w:asciiTheme="minorHAnsi" w:eastAsia="Calibri" w:hAnsiTheme="minorHAnsi" w:cstheme="minorHAnsi"/>
          <w:color w:val="auto"/>
        </w:rPr>
        <w:t xml:space="preserve"> (6)</w:t>
      </w:r>
      <w:r w:rsidRPr="00AE30CB">
        <w:rPr>
          <w:rFonts w:asciiTheme="minorHAnsi" w:eastAsia="Calibri" w:hAnsiTheme="minorHAnsi" w:cstheme="minorHAnsi"/>
          <w:color w:val="auto"/>
        </w:rPr>
        <w:t>, 553</w:t>
      </w:r>
      <w:r w:rsidR="00FE03EF" w:rsidRPr="00AE30CB">
        <w:rPr>
          <w:rFonts w:asciiTheme="minorHAnsi" w:eastAsia="Calibri" w:hAnsiTheme="minorHAnsi" w:cstheme="minorHAnsi"/>
          <w:color w:val="auto"/>
        </w:rPr>
        <w:t>-</w:t>
      </w:r>
      <w:r w:rsidRPr="00AE30CB">
        <w:rPr>
          <w:rFonts w:asciiTheme="minorHAnsi" w:eastAsia="Calibri" w:hAnsiTheme="minorHAnsi" w:cstheme="minorHAnsi"/>
          <w:color w:val="auto"/>
        </w:rPr>
        <w:t>558</w:t>
      </w:r>
      <w:r w:rsidR="008A4409" w:rsidRPr="00AE30CB">
        <w:rPr>
          <w:rFonts w:asciiTheme="minorHAnsi" w:eastAsia="Calibri" w:hAnsiTheme="minorHAnsi" w:cstheme="minorHAnsi"/>
          <w:color w:val="auto"/>
        </w:rPr>
        <w:t xml:space="preserve"> (2017).</w:t>
      </w:r>
      <w:r w:rsidR="00696F29" w:rsidRPr="00696F29">
        <w:rPr>
          <w:rFonts w:asciiTheme="minorHAnsi" w:eastAsia="Calibri" w:hAnsiTheme="minorHAnsi" w:cstheme="minorHAnsi"/>
          <w:color w:val="auto"/>
        </w:rPr>
        <w:t xml:space="preserve"> </w:t>
      </w:r>
    </w:p>
    <w:p w:rsidR="00D97444" w:rsidRDefault="00D97444" w:rsidP="00B80063">
      <w:pPr>
        <w:pStyle w:val="ListParagraph"/>
        <w:numPr>
          <w:ilvl w:val="0"/>
          <w:numId w:val="2"/>
        </w:numPr>
        <w:autoSpaceDE/>
        <w:adjustRightInd/>
        <w:ind w:left="0" w:firstLine="0"/>
        <w:rPr>
          <w:rFonts w:asciiTheme="minorHAnsi" w:eastAsia="Calibri" w:hAnsiTheme="minorHAnsi" w:cstheme="minorHAnsi"/>
          <w:color w:val="auto"/>
        </w:rPr>
      </w:pPr>
      <w:bookmarkStart w:id="12" w:name="_Hlk518398519"/>
      <w:r w:rsidRPr="00D97444">
        <w:rPr>
          <w:rFonts w:asciiTheme="minorHAnsi" w:eastAsia="Calibri" w:hAnsiTheme="minorHAnsi" w:cstheme="minorHAnsi"/>
          <w:color w:val="auto"/>
        </w:rPr>
        <w:t xml:space="preserve">Kumar, S., Yarmush, M.L., </w:t>
      </w:r>
      <w:r>
        <w:rPr>
          <w:rFonts w:asciiTheme="minorHAnsi" w:eastAsia="Calibri" w:hAnsiTheme="minorHAnsi" w:cstheme="minorHAnsi"/>
          <w:color w:val="auto"/>
        </w:rPr>
        <w:t xml:space="preserve">&amp; </w:t>
      </w:r>
      <w:r w:rsidRPr="00D97444">
        <w:rPr>
          <w:rFonts w:asciiTheme="minorHAnsi" w:eastAsia="Calibri" w:hAnsiTheme="minorHAnsi" w:cstheme="minorHAnsi"/>
          <w:color w:val="auto"/>
        </w:rPr>
        <w:t>Berthiaume, F.</w:t>
      </w:r>
      <w:r w:rsidR="00E042CD">
        <w:rPr>
          <w:rFonts w:asciiTheme="minorHAnsi" w:eastAsia="Calibri" w:hAnsiTheme="minorHAnsi" w:cstheme="minorHAnsi"/>
          <w:color w:val="auto"/>
        </w:rPr>
        <w:t xml:space="preserve"> </w:t>
      </w:r>
      <w:r>
        <w:rPr>
          <w:rFonts w:asciiTheme="minorHAnsi" w:eastAsia="Calibri" w:hAnsiTheme="minorHAnsi" w:cstheme="minorHAnsi"/>
          <w:color w:val="auto"/>
        </w:rPr>
        <w:t xml:space="preserve">Impact of complete spinal cord injury on neovascularization and tissue granulation in mouse model of skin pressure ulcers. </w:t>
      </w:r>
      <w:r w:rsidRPr="00D9764A">
        <w:rPr>
          <w:rFonts w:asciiTheme="minorHAnsi" w:eastAsia="Calibri" w:hAnsiTheme="minorHAnsi" w:cstheme="minorHAnsi"/>
          <w:i/>
          <w:color w:val="auto"/>
        </w:rPr>
        <w:t>Journal of Neurotrauma</w:t>
      </w:r>
      <w:r>
        <w:rPr>
          <w:rFonts w:asciiTheme="minorHAnsi" w:eastAsia="Calibri" w:hAnsiTheme="minorHAnsi" w:cstheme="minorHAnsi"/>
          <w:color w:val="auto"/>
        </w:rPr>
        <w:t xml:space="preserve">. </w:t>
      </w:r>
      <w:r w:rsidRPr="00D9764A">
        <w:rPr>
          <w:rFonts w:asciiTheme="minorHAnsi" w:eastAsia="Calibri" w:hAnsiTheme="minorHAnsi" w:cstheme="minorHAnsi"/>
          <w:b/>
          <w:color w:val="auto"/>
        </w:rPr>
        <w:t>34</w:t>
      </w:r>
      <w:r>
        <w:rPr>
          <w:rFonts w:asciiTheme="minorHAnsi" w:eastAsia="Calibri" w:hAnsiTheme="minorHAnsi" w:cstheme="minorHAnsi"/>
          <w:color w:val="auto"/>
        </w:rPr>
        <w:t xml:space="preserve"> (13), A72-A73 (2017).</w:t>
      </w:r>
      <w:r w:rsidR="00E042CD">
        <w:rPr>
          <w:rFonts w:asciiTheme="minorHAnsi" w:eastAsia="Calibri" w:hAnsiTheme="minorHAnsi" w:cstheme="minorHAnsi"/>
          <w:color w:val="auto"/>
        </w:rPr>
        <w:t xml:space="preserve"> </w:t>
      </w:r>
    </w:p>
    <w:bookmarkEnd w:id="12"/>
    <w:p w:rsidR="00696F29" w:rsidRPr="00AE30CB" w:rsidRDefault="00696F29"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Kumar, S., Yarmush, M.L., Dash, B.C., Hsia, H.C., &amp; Berthiaume, F. Impact of complete spinal cord injury on </w:t>
      </w:r>
      <w:r w:rsidRPr="00D5752B">
        <w:rPr>
          <w:rFonts w:asciiTheme="minorHAnsi" w:eastAsia="Calibri" w:hAnsiTheme="minorHAnsi" w:cstheme="minorHAnsi"/>
          <w:noProof/>
          <w:color w:val="auto"/>
        </w:rPr>
        <w:t>healing</w:t>
      </w:r>
      <w:r w:rsidRPr="00AE30CB">
        <w:rPr>
          <w:rFonts w:asciiTheme="minorHAnsi" w:eastAsia="Calibri" w:hAnsiTheme="minorHAnsi" w:cstheme="minorHAnsi"/>
          <w:color w:val="auto"/>
        </w:rPr>
        <w:t xml:space="preserve"> of skin ulcers in mouse models. </w:t>
      </w:r>
      <w:r w:rsidRPr="00AE30CB">
        <w:rPr>
          <w:rFonts w:asciiTheme="minorHAnsi" w:eastAsia="Calibri" w:hAnsiTheme="minorHAnsi" w:cstheme="minorHAnsi"/>
          <w:i/>
          <w:color w:val="auto"/>
        </w:rPr>
        <w:t>J</w:t>
      </w:r>
      <w:r w:rsidR="006142F4">
        <w:rPr>
          <w:rFonts w:asciiTheme="minorHAnsi" w:eastAsia="Calibri" w:hAnsiTheme="minorHAnsi" w:cstheme="minorHAnsi"/>
          <w:i/>
          <w:color w:val="auto"/>
        </w:rPr>
        <w:t xml:space="preserve">ournal of </w:t>
      </w:r>
      <w:r w:rsidRPr="00AE30CB">
        <w:rPr>
          <w:rFonts w:asciiTheme="minorHAnsi" w:eastAsia="Calibri" w:hAnsiTheme="minorHAnsi" w:cstheme="minorHAnsi"/>
          <w:i/>
          <w:color w:val="auto"/>
        </w:rPr>
        <w:t>Neurotrauma.</w:t>
      </w:r>
      <w:r w:rsidRPr="00AE30CB">
        <w:rPr>
          <w:rFonts w:asciiTheme="minorHAnsi" w:eastAsia="Calibri" w:hAnsiTheme="minorHAnsi" w:cstheme="minorHAnsi"/>
          <w:color w:val="auto"/>
        </w:rPr>
        <w:t xml:space="preserve"> </w:t>
      </w:r>
      <w:bookmarkStart w:id="13" w:name="_Hlk509436912"/>
      <w:r w:rsidRPr="00AE30CB">
        <w:rPr>
          <w:rFonts w:asciiTheme="minorHAnsi" w:eastAsia="Calibri" w:hAnsiTheme="minorHAnsi" w:cstheme="minorHAnsi"/>
          <w:b/>
          <w:color w:val="auto"/>
        </w:rPr>
        <w:t>35</w:t>
      </w:r>
      <w:r w:rsidRPr="00AE30CB">
        <w:rPr>
          <w:rFonts w:asciiTheme="minorHAnsi" w:eastAsia="Calibri" w:hAnsiTheme="minorHAnsi" w:cstheme="minorHAnsi"/>
          <w:color w:val="auto"/>
        </w:rPr>
        <w:t xml:space="preserve"> (6), 815-824 (2018).</w:t>
      </w:r>
    </w:p>
    <w:bookmarkEnd w:id="13"/>
    <w:p w:rsidR="00E57D86" w:rsidRDefault="00E57D86"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Basso, D.M., Fisher, L.C., Anderson, A.J., </w:t>
      </w:r>
      <w:proofErr w:type="spellStart"/>
      <w:r w:rsidRPr="00AE30CB">
        <w:rPr>
          <w:rFonts w:asciiTheme="minorHAnsi" w:eastAsia="Calibri" w:hAnsiTheme="minorHAnsi" w:cstheme="minorHAnsi"/>
          <w:color w:val="auto"/>
        </w:rPr>
        <w:t>Jakeman</w:t>
      </w:r>
      <w:proofErr w:type="spellEnd"/>
      <w:r w:rsidRPr="00AE30CB">
        <w:rPr>
          <w:rFonts w:asciiTheme="minorHAnsi" w:eastAsia="Calibri" w:hAnsiTheme="minorHAnsi" w:cstheme="minorHAnsi"/>
          <w:color w:val="auto"/>
        </w:rPr>
        <w:t xml:space="preserve">, L.B., </w:t>
      </w:r>
      <w:proofErr w:type="spellStart"/>
      <w:r w:rsidRPr="00AE30CB">
        <w:rPr>
          <w:rFonts w:asciiTheme="minorHAnsi" w:eastAsia="Calibri" w:hAnsiTheme="minorHAnsi" w:cstheme="minorHAnsi"/>
          <w:color w:val="auto"/>
        </w:rPr>
        <w:t>McTigue</w:t>
      </w:r>
      <w:proofErr w:type="spellEnd"/>
      <w:r w:rsidRPr="00AE30CB">
        <w:rPr>
          <w:rFonts w:asciiTheme="minorHAnsi" w:eastAsia="Calibri" w:hAnsiTheme="minorHAnsi" w:cstheme="minorHAnsi"/>
          <w:color w:val="auto"/>
        </w:rPr>
        <w:t xml:space="preserve">, D.M., </w:t>
      </w:r>
      <w:r w:rsidR="008A4409" w:rsidRPr="00AE30CB">
        <w:rPr>
          <w:rFonts w:asciiTheme="minorHAnsi" w:eastAsia="Calibri" w:hAnsiTheme="minorHAnsi" w:cstheme="minorHAnsi"/>
          <w:color w:val="auto"/>
        </w:rPr>
        <w:t xml:space="preserve">&amp; </w:t>
      </w:r>
      <w:r w:rsidRPr="00AE30CB">
        <w:rPr>
          <w:rFonts w:asciiTheme="minorHAnsi" w:eastAsia="Calibri" w:hAnsiTheme="minorHAnsi" w:cstheme="minorHAnsi"/>
          <w:color w:val="auto"/>
        </w:rPr>
        <w:t xml:space="preserve">Popovich, P.G. Basso Mouse Scale for locomotion detects differences in recovery after spinal cord injury </w:t>
      </w:r>
      <w:r w:rsidR="008A4409" w:rsidRPr="00AE30CB">
        <w:rPr>
          <w:rFonts w:asciiTheme="minorHAnsi" w:eastAsia="Calibri" w:hAnsiTheme="minorHAnsi" w:cstheme="minorHAnsi"/>
          <w:color w:val="auto"/>
        </w:rPr>
        <w:t xml:space="preserve">in five common mouse strains. </w:t>
      </w:r>
      <w:r w:rsidR="008A4409" w:rsidRPr="00AE30CB">
        <w:rPr>
          <w:rFonts w:asciiTheme="minorHAnsi" w:eastAsia="Calibri" w:hAnsiTheme="minorHAnsi" w:cstheme="minorHAnsi"/>
          <w:i/>
          <w:color w:val="auto"/>
        </w:rPr>
        <w:t>J</w:t>
      </w:r>
      <w:r w:rsidR="006142F4">
        <w:rPr>
          <w:rFonts w:asciiTheme="minorHAnsi" w:eastAsia="Calibri" w:hAnsiTheme="minorHAnsi" w:cstheme="minorHAnsi"/>
          <w:i/>
          <w:color w:val="auto"/>
        </w:rPr>
        <w:t xml:space="preserve">ournal of </w:t>
      </w:r>
      <w:r w:rsidRPr="00AE30CB">
        <w:rPr>
          <w:rFonts w:asciiTheme="minorHAnsi" w:eastAsia="Calibri" w:hAnsiTheme="minorHAnsi" w:cstheme="minorHAnsi"/>
          <w:i/>
          <w:color w:val="auto"/>
        </w:rPr>
        <w:t>Neurotrauma</w:t>
      </w:r>
      <w:r w:rsidR="008A4409" w:rsidRPr="00AE30CB">
        <w:rPr>
          <w:rFonts w:asciiTheme="minorHAnsi" w:eastAsia="Calibri" w:hAnsiTheme="minorHAnsi" w:cstheme="minorHAnsi"/>
          <w:color w:val="auto"/>
        </w:rPr>
        <w:t>.</w:t>
      </w:r>
      <w:r w:rsidRPr="00AE30CB">
        <w:rPr>
          <w:rFonts w:asciiTheme="minorHAnsi" w:eastAsia="Calibri" w:hAnsiTheme="minorHAnsi" w:cstheme="minorHAnsi"/>
          <w:color w:val="auto"/>
        </w:rPr>
        <w:t xml:space="preserve"> </w:t>
      </w:r>
      <w:r w:rsidRPr="00AE30CB">
        <w:rPr>
          <w:rFonts w:asciiTheme="minorHAnsi" w:eastAsia="Calibri" w:hAnsiTheme="minorHAnsi" w:cstheme="minorHAnsi"/>
          <w:b/>
          <w:color w:val="auto"/>
        </w:rPr>
        <w:t>23</w:t>
      </w:r>
      <w:r w:rsidR="008A4409" w:rsidRPr="00AE30CB">
        <w:rPr>
          <w:rFonts w:asciiTheme="minorHAnsi" w:eastAsia="Calibri" w:hAnsiTheme="minorHAnsi" w:cstheme="minorHAnsi"/>
          <w:b/>
          <w:color w:val="auto"/>
        </w:rPr>
        <w:t xml:space="preserve"> </w:t>
      </w:r>
      <w:r w:rsidR="008A4409" w:rsidRPr="00AE30CB">
        <w:rPr>
          <w:rFonts w:asciiTheme="minorHAnsi" w:eastAsia="Calibri" w:hAnsiTheme="minorHAnsi" w:cstheme="minorHAnsi"/>
          <w:color w:val="auto"/>
        </w:rPr>
        <w:t>(5)</w:t>
      </w:r>
      <w:r w:rsidRPr="00AE30CB">
        <w:rPr>
          <w:rFonts w:asciiTheme="minorHAnsi" w:eastAsia="Calibri" w:hAnsiTheme="minorHAnsi" w:cstheme="minorHAnsi"/>
          <w:color w:val="auto"/>
        </w:rPr>
        <w:t>, 635</w:t>
      </w:r>
      <w:r w:rsidR="00FE03EF" w:rsidRPr="00AE30CB">
        <w:rPr>
          <w:rFonts w:asciiTheme="minorHAnsi" w:eastAsia="Calibri" w:hAnsiTheme="minorHAnsi" w:cstheme="minorHAnsi"/>
          <w:color w:val="auto"/>
        </w:rPr>
        <w:t>-</w:t>
      </w:r>
      <w:r w:rsidRPr="00AE30CB">
        <w:rPr>
          <w:rFonts w:asciiTheme="minorHAnsi" w:eastAsia="Calibri" w:hAnsiTheme="minorHAnsi" w:cstheme="minorHAnsi"/>
          <w:color w:val="auto"/>
        </w:rPr>
        <w:t>659</w:t>
      </w:r>
      <w:r w:rsidR="008A4409" w:rsidRPr="00AE30CB">
        <w:rPr>
          <w:rFonts w:asciiTheme="minorHAnsi" w:eastAsia="Calibri" w:hAnsiTheme="minorHAnsi" w:cstheme="minorHAnsi"/>
          <w:color w:val="auto"/>
        </w:rPr>
        <w:t xml:space="preserve"> (2006).</w:t>
      </w:r>
    </w:p>
    <w:p w:rsidR="0046147B" w:rsidRPr="00110C86" w:rsidRDefault="0046147B" w:rsidP="0046147B">
      <w:pPr>
        <w:pStyle w:val="ListParagraph"/>
        <w:numPr>
          <w:ilvl w:val="0"/>
          <w:numId w:val="2"/>
        </w:numPr>
        <w:autoSpaceDE/>
        <w:adjustRightInd/>
        <w:ind w:left="0" w:firstLine="0"/>
        <w:rPr>
          <w:rFonts w:asciiTheme="minorHAnsi" w:eastAsia="Calibri" w:hAnsiTheme="minorHAnsi" w:cstheme="minorHAnsi"/>
          <w:color w:val="auto"/>
        </w:rPr>
      </w:pPr>
      <w:r w:rsidRPr="00110C86">
        <w:rPr>
          <w:rFonts w:asciiTheme="minorHAnsi" w:eastAsia="Calibri" w:hAnsiTheme="minorHAnsi" w:cstheme="minorHAnsi"/>
          <w:color w:val="auto"/>
        </w:rPr>
        <w:t>Leary, S</w:t>
      </w:r>
      <w:r w:rsidR="00110C86">
        <w:rPr>
          <w:rFonts w:asciiTheme="minorHAnsi" w:eastAsia="Calibri" w:hAnsiTheme="minorHAnsi" w:cstheme="minorHAnsi"/>
          <w:color w:val="auto"/>
        </w:rPr>
        <w:t>.</w:t>
      </w:r>
      <w:r w:rsidRPr="00110C86">
        <w:rPr>
          <w:rFonts w:asciiTheme="minorHAnsi" w:eastAsia="Calibri" w:hAnsiTheme="minorHAnsi" w:cstheme="minorHAnsi"/>
          <w:color w:val="auto"/>
        </w:rPr>
        <w:t xml:space="preserve"> </w:t>
      </w:r>
      <w:r w:rsidRPr="00110C86">
        <w:rPr>
          <w:rFonts w:asciiTheme="minorHAnsi" w:eastAsia="Calibri" w:hAnsiTheme="minorHAnsi" w:cstheme="minorHAnsi"/>
          <w:i/>
          <w:color w:val="auto"/>
        </w:rPr>
        <w:t xml:space="preserve">et al. AVMA </w:t>
      </w:r>
      <w:r w:rsidR="00110C86" w:rsidRPr="00110C86">
        <w:rPr>
          <w:rFonts w:asciiTheme="minorHAnsi" w:eastAsia="Calibri" w:hAnsiTheme="minorHAnsi" w:cstheme="minorHAnsi"/>
          <w:i/>
          <w:color w:val="auto"/>
        </w:rPr>
        <w:t>Guidelines for the Euthanasia of</w:t>
      </w:r>
      <w:r w:rsidRPr="00110C86">
        <w:rPr>
          <w:rFonts w:asciiTheme="minorHAnsi" w:eastAsia="Calibri" w:hAnsiTheme="minorHAnsi" w:cstheme="minorHAnsi"/>
          <w:i/>
          <w:color w:val="auto"/>
        </w:rPr>
        <w:t xml:space="preserve"> Animals</w:t>
      </w:r>
      <w:r w:rsidR="00110C86" w:rsidRPr="00110C86">
        <w:rPr>
          <w:rFonts w:asciiTheme="minorHAnsi" w:eastAsia="Calibri" w:hAnsiTheme="minorHAnsi" w:cstheme="minorHAnsi"/>
          <w:color w:val="auto"/>
        </w:rPr>
        <w:t>.</w:t>
      </w:r>
      <w:r w:rsidR="00110C86">
        <w:rPr>
          <w:rFonts w:asciiTheme="minorHAnsi" w:eastAsia="Calibri" w:hAnsiTheme="minorHAnsi" w:cstheme="minorHAnsi"/>
          <w:color w:val="auto"/>
        </w:rPr>
        <w:t xml:space="preserve"> </w:t>
      </w:r>
      <w:r w:rsidRPr="00110C86">
        <w:rPr>
          <w:rFonts w:asciiTheme="minorHAnsi" w:eastAsia="Calibri" w:hAnsiTheme="minorHAnsi" w:cstheme="minorHAnsi"/>
          <w:color w:val="auto"/>
        </w:rPr>
        <w:t>American Veterinary Medical Association, Schaumburg, Illinois, USA</w:t>
      </w:r>
      <w:r w:rsidR="00110C86">
        <w:rPr>
          <w:rFonts w:asciiTheme="minorHAnsi" w:eastAsia="Calibri" w:hAnsiTheme="minorHAnsi" w:cstheme="minorHAnsi"/>
          <w:color w:val="auto"/>
        </w:rPr>
        <w:t xml:space="preserve"> (</w:t>
      </w:r>
      <w:r w:rsidRPr="00110C86">
        <w:rPr>
          <w:rFonts w:asciiTheme="minorHAnsi" w:eastAsia="Calibri" w:hAnsiTheme="minorHAnsi" w:cstheme="minorHAnsi"/>
          <w:color w:val="auto"/>
        </w:rPr>
        <w:t>2013).</w:t>
      </w:r>
    </w:p>
    <w:p w:rsidR="006A1AD6" w:rsidRPr="00AE30CB" w:rsidRDefault="006A1AD6" w:rsidP="00B80063">
      <w:pPr>
        <w:pStyle w:val="ListParagraph"/>
        <w:numPr>
          <w:ilvl w:val="0"/>
          <w:numId w:val="2"/>
        </w:numPr>
        <w:autoSpaceDE/>
        <w:adjustRightInd/>
        <w:ind w:left="0" w:firstLine="0"/>
        <w:rPr>
          <w:rFonts w:asciiTheme="minorHAnsi" w:eastAsia="Calibri" w:hAnsiTheme="minorHAnsi" w:cstheme="minorHAnsi"/>
          <w:color w:val="auto"/>
        </w:rPr>
      </w:pPr>
      <w:r w:rsidRPr="00AE30CB">
        <w:rPr>
          <w:rFonts w:asciiTheme="minorHAnsi" w:eastAsia="Calibri" w:hAnsiTheme="minorHAnsi" w:cstheme="minorHAnsi"/>
          <w:color w:val="auto"/>
        </w:rPr>
        <w:t xml:space="preserve">Stadler, I., Zhang, R.Y., </w:t>
      </w:r>
      <w:proofErr w:type="spellStart"/>
      <w:r w:rsidRPr="00AE30CB">
        <w:rPr>
          <w:rFonts w:asciiTheme="minorHAnsi" w:eastAsia="Calibri" w:hAnsiTheme="minorHAnsi" w:cstheme="minorHAnsi"/>
          <w:color w:val="auto"/>
        </w:rPr>
        <w:t>Oskoui</w:t>
      </w:r>
      <w:proofErr w:type="spellEnd"/>
      <w:r w:rsidRPr="00AE30CB">
        <w:rPr>
          <w:rFonts w:asciiTheme="minorHAnsi" w:eastAsia="Calibri" w:hAnsiTheme="minorHAnsi" w:cstheme="minorHAnsi"/>
          <w:color w:val="auto"/>
        </w:rPr>
        <w:t xml:space="preserve">, P., Whittaker, M.S., &amp; Lanzafame, R.J. Development of a simple, noninvasive, clinically relevant model of pressure ulcers in the mouse. </w:t>
      </w:r>
      <w:r w:rsidRPr="006142F4">
        <w:rPr>
          <w:rFonts w:asciiTheme="minorHAnsi" w:eastAsia="Calibri" w:hAnsiTheme="minorHAnsi" w:cstheme="minorHAnsi"/>
          <w:i/>
          <w:color w:val="auto"/>
        </w:rPr>
        <w:t>Journal of Investigative Surgery</w:t>
      </w:r>
      <w:r w:rsidRPr="00AE30CB">
        <w:rPr>
          <w:rFonts w:asciiTheme="minorHAnsi" w:eastAsia="Calibri" w:hAnsiTheme="minorHAnsi" w:cstheme="minorHAnsi"/>
          <w:i/>
          <w:color w:val="auto"/>
        </w:rPr>
        <w:t>.</w:t>
      </w:r>
      <w:r w:rsidRPr="00AE30CB">
        <w:rPr>
          <w:rFonts w:asciiTheme="minorHAnsi" w:eastAsia="Calibri" w:hAnsiTheme="minorHAnsi" w:cstheme="minorHAnsi"/>
          <w:color w:val="auto"/>
        </w:rPr>
        <w:t xml:space="preserve"> </w:t>
      </w:r>
      <w:r w:rsidRPr="00AE30CB">
        <w:rPr>
          <w:rFonts w:asciiTheme="minorHAnsi" w:eastAsia="Calibri" w:hAnsiTheme="minorHAnsi" w:cstheme="minorHAnsi"/>
          <w:b/>
          <w:color w:val="auto"/>
        </w:rPr>
        <w:t xml:space="preserve">17 </w:t>
      </w:r>
      <w:r w:rsidRPr="00AE30CB">
        <w:rPr>
          <w:rFonts w:asciiTheme="minorHAnsi" w:eastAsia="Calibri" w:hAnsiTheme="minorHAnsi" w:cstheme="minorHAnsi"/>
          <w:color w:val="auto"/>
        </w:rPr>
        <w:t>(4), 221-227 (2004).</w:t>
      </w:r>
    </w:p>
    <w:p w:rsidR="00696F29" w:rsidRDefault="00696F29" w:rsidP="00B80063">
      <w:pPr>
        <w:pStyle w:val="ListParagraph"/>
        <w:numPr>
          <w:ilvl w:val="0"/>
          <w:numId w:val="2"/>
        </w:numPr>
        <w:autoSpaceDE/>
        <w:adjustRightInd/>
        <w:ind w:left="0" w:firstLine="0"/>
        <w:rPr>
          <w:rFonts w:asciiTheme="minorHAnsi" w:eastAsia="Calibri" w:hAnsiTheme="minorHAnsi" w:cstheme="minorHAnsi"/>
          <w:color w:val="auto"/>
        </w:rPr>
      </w:pPr>
      <w:r w:rsidRPr="00696F29">
        <w:rPr>
          <w:rFonts w:asciiTheme="minorHAnsi" w:eastAsia="Calibri" w:hAnsiTheme="minorHAnsi" w:cstheme="minorHAnsi"/>
          <w:color w:val="auto"/>
        </w:rPr>
        <w:t xml:space="preserve">Peirce, S.M., </w:t>
      </w:r>
      <w:proofErr w:type="spellStart"/>
      <w:r w:rsidRPr="00696F29">
        <w:rPr>
          <w:rFonts w:asciiTheme="minorHAnsi" w:eastAsia="Calibri" w:hAnsiTheme="minorHAnsi" w:cstheme="minorHAnsi"/>
          <w:color w:val="auto"/>
        </w:rPr>
        <w:t>Skalak</w:t>
      </w:r>
      <w:proofErr w:type="spellEnd"/>
      <w:r w:rsidRPr="00696F29">
        <w:rPr>
          <w:rFonts w:asciiTheme="minorHAnsi" w:eastAsia="Calibri" w:hAnsiTheme="minorHAnsi" w:cstheme="minorHAnsi"/>
          <w:color w:val="auto"/>
        </w:rPr>
        <w:t xml:space="preserve">, T.C., </w:t>
      </w:r>
      <w:r w:rsidR="00290F3E">
        <w:rPr>
          <w:rFonts w:asciiTheme="minorHAnsi" w:eastAsia="Calibri" w:hAnsiTheme="minorHAnsi" w:cstheme="minorHAnsi"/>
          <w:color w:val="auto"/>
        </w:rPr>
        <w:t>&amp;</w:t>
      </w:r>
      <w:r w:rsidRPr="00696F29">
        <w:rPr>
          <w:rFonts w:asciiTheme="minorHAnsi" w:eastAsia="Calibri" w:hAnsiTheme="minorHAnsi" w:cstheme="minorHAnsi"/>
          <w:color w:val="auto"/>
        </w:rPr>
        <w:t xml:space="preserve"> </w:t>
      </w:r>
      <w:proofErr w:type="spellStart"/>
      <w:r w:rsidRPr="00696F29">
        <w:rPr>
          <w:rFonts w:asciiTheme="minorHAnsi" w:eastAsia="Calibri" w:hAnsiTheme="minorHAnsi" w:cstheme="minorHAnsi"/>
          <w:color w:val="auto"/>
        </w:rPr>
        <w:t>Rodeheaver</w:t>
      </w:r>
      <w:proofErr w:type="spellEnd"/>
      <w:r w:rsidRPr="00696F29">
        <w:rPr>
          <w:rFonts w:asciiTheme="minorHAnsi" w:eastAsia="Calibri" w:hAnsiTheme="minorHAnsi" w:cstheme="minorHAnsi"/>
          <w:color w:val="auto"/>
        </w:rPr>
        <w:t xml:space="preserve">, G.T. </w:t>
      </w:r>
      <w:r w:rsidRPr="00696F29">
        <w:rPr>
          <w:rFonts w:asciiTheme="minorHAnsi" w:eastAsia="Calibri" w:hAnsiTheme="minorHAnsi" w:cstheme="minorHAnsi"/>
          <w:noProof/>
          <w:color w:val="auto"/>
        </w:rPr>
        <w:t>Ischemia</w:t>
      </w:r>
      <w:r>
        <w:rPr>
          <w:rFonts w:asciiTheme="minorHAnsi" w:eastAsia="Calibri" w:hAnsiTheme="minorHAnsi" w:cstheme="minorHAnsi"/>
          <w:noProof/>
          <w:color w:val="auto"/>
        </w:rPr>
        <w:t>-</w:t>
      </w:r>
      <w:r w:rsidRPr="00696F29">
        <w:rPr>
          <w:rFonts w:asciiTheme="minorHAnsi" w:eastAsia="Calibri" w:hAnsiTheme="minorHAnsi" w:cstheme="minorHAnsi"/>
          <w:noProof/>
          <w:color w:val="auto"/>
        </w:rPr>
        <w:t xml:space="preserve">reperfusion </w:t>
      </w:r>
      <w:r w:rsidRPr="00696F29">
        <w:rPr>
          <w:rFonts w:asciiTheme="minorHAnsi" w:eastAsia="Calibri" w:hAnsiTheme="minorHAnsi" w:cstheme="minorHAnsi"/>
          <w:color w:val="auto"/>
        </w:rPr>
        <w:t xml:space="preserve">injury in chronic pressure ulcer formation: a skin model in the rat. </w:t>
      </w:r>
      <w:r w:rsidRPr="00696F29">
        <w:rPr>
          <w:rFonts w:asciiTheme="minorHAnsi" w:eastAsia="Calibri" w:hAnsiTheme="minorHAnsi" w:cstheme="minorHAnsi"/>
          <w:i/>
          <w:color w:val="auto"/>
        </w:rPr>
        <w:t xml:space="preserve">Wound Repair </w:t>
      </w:r>
      <w:r w:rsidR="006142F4">
        <w:rPr>
          <w:rFonts w:asciiTheme="minorHAnsi" w:eastAsia="Calibri" w:hAnsiTheme="minorHAnsi" w:cstheme="minorHAnsi"/>
          <w:i/>
          <w:color w:val="auto"/>
        </w:rPr>
        <w:t xml:space="preserve">and </w:t>
      </w:r>
      <w:r w:rsidRPr="00696F29">
        <w:rPr>
          <w:rFonts w:asciiTheme="minorHAnsi" w:eastAsia="Calibri" w:hAnsiTheme="minorHAnsi" w:cstheme="minorHAnsi"/>
          <w:i/>
          <w:color w:val="auto"/>
        </w:rPr>
        <w:t>Regen</w:t>
      </w:r>
      <w:r w:rsidR="006142F4">
        <w:rPr>
          <w:rFonts w:asciiTheme="minorHAnsi" w:eastAsia="Calibri" w:hAnsiTheme="minorHAnsi" w:cstheme="minorHAnsi"/>
          <w:i/>
          <w:color w:val="auto"/>
        </w:rPr>
        <w:t>eration</w:t>
      </w:r>
      <w:r w:rsidRPr="00696F29">
        <w:rPr>
          <w:rFonts w:asciiTheme="minorHAnsi" w:eastAsia="Calibri" w:hAnsiTheme="minorHAnsi" w:cstheme="minorHAnsi"/>
          <w:i/>
          <w:color w:val="auto"/>
        </w:rPr>
        <w:t>.</w:t>
      </w:r>
      <w:r w:rsidRPr="00696F29">
        <w:rPr>
          <w:rFonts w:asciiTheme="minorHAnsi" w:eastAsia="Calibri" w:hAnsiTheme="minorHAnsi" w:cstheme="minorHAnsi"/>
          <w:color w:val="auto"/>
        </w:rPr>
        <w:t xml:space="preserve"> </w:t>
      </w:r>
      <w:r w:rsidRPr="00696F29">
        <w:rPr>
          <w:rFonts w:asciiTheme="minorHAnsi" w:eastAsia="Calibri" w:hAnsiTheme="minorHAnsi" w:cstheme="minorHAnsi"/>
          <w:b/>
          <w:noProof/>
          <w:color w:val="auto"/>
        </w:rPr>
        <w:t>8</w:t>
      </w:r>
      <w:r w:rsidRPr="00696F29">
        <w:rPr>
          <w:rFonts w:asciiTheme="minorHAnsi" w:eastAsia="Calibri" w:hAnsiTheme="minorHAnsi" w:cstheme="minorHAnsi"/>
          <w:noProof/>
          <w:color w:val="auto"/>
        </w:rPr>
        <w:t xml:space="preserve"> (</w:t>
      </w:r>
      <w:r>
        <w:rPr>
          <w:rFonts w:asciiTheme="minorHAnsi" w:eastAsia="Calibri" w:hAnsiTheme="minorHAnsi" w:cstheme="minorHAnsi"/>
          <w:noProof/>
          <w:color w:val="auto"/>
        </w:rPr>
        <w:t>1</w:t>
      </w:r>
      <w:r w:rsidRPr="00696F29">
        <w:rPr>
          <w:rFonts w:asciiTheme="minorHAnsi" w:eastAsia="Calibri" w:hAnsiTheme="minorHAnsi" w:cstheme="minorHAnsi"/>
          <w:noProof/>
          <w:color w:val="auto"/>
        </w:rPr>
        <w:t>),</w:t>
      </w:r>
      <w:r w:rsidRPr="00696F29">
        <w:rPr>
          <w:rFonts w:asciiTheme="minorHAnsi" w:eastAsia="Calibri" w:hAnsiTheme="minorHAnsi" w:cstheme="minorHAnsi"/>
          <w:color w:val="auto"/>
        </w:rPr>
        <w:t xml:space="preserve"> 68</w:t>
      </w:r>
      <w:r>
        <w:rPr>
          <w:rFonts w:asciiTheme="minorHAnsi" w:eastAsia="Calibri" w:hAnsiTheme="minorHAnsi" w:cstheme="minorHAnsi"/>
          <w:color w:val="auto"/>
        </w:rPr>
        <w:t>-</w:t>
      </w:r>
      <w:r w:rsidRPr="00696F29">
        <w:rPr>
          <w:rFonts w:asciiTheme="minorHAnsi" w:eastAsia="Calibri" w:hAnsiTheme="minorHAnsi" w:cstheme="minorHAnsi"/>
          <w:color w:val="auto"/>
        </w:rPr>
        <w:t>76</w:t>
      </w:r>
      <w:r>
        <w:rPr>
          <w:rFonts w:asciiTheme="minorHAnsi" w:eastAsia="Calibri" w:hAnsiTheme="minorHAnsi" w:cstheme="minorHAnsi"/>
          <w:color w:val="auto"/>
        </w:rPr>
        <w:t xml:space="preserve"> </w:t>
      </w:r>
      <w:r w:rsidRPr="00696F29">
        <w:rPr>
          <w:rFonts w:asciiTheme="minorHAnsi" w:eastAsia="Calibri" w:hAnsiTheme="minorHAnsi" w:cstheme="minorHAnsi"/>
          <w:color w:val="auto"/>
        </w:rPr>
        <w:t>(2000).</w:t>
      </w:r>
    </w:p>
    <w:p w:rsidR="009538B8" w:rsidRPr="00E9166B" w:rsidRDefault="00DE7D1C" w:rsidP="00B80063">
      <w:pPr>
        <w:pStyle w:val="ListParagraph"/>
        <w:numPr>
          <w:ilvl w:val="0"/>
          <w:numId w:val="2"/>
        </w:numPr>
        <w:autoSpaceDE/>
        <w:adjustRightInd/>
        <w:ind w:left="0" w:firstLine="0"/>
        <w:rPr>
          <w:rFonts w:asciiTheme="minorHAnsi" w:eastAsia="Calibri" w:hAnsiTheme="minorHAnsi" w:cstheme="minorHAnsi"/>
          <w:color w:val="auto"/>
        </w:rPr>
      </w:pPr>
      <w:r w:rsidRPr="00DE7D1C">
        <w:rPr>
          <w:rFonts w:asciiTheme="minorHAnsi" w:eastAsia="Calibri" w:hAnsiTheme="minorHAnsi" w:cstheme="minorHAnsi"/>
          <w:color w:val="auto"/>
        </w:rPr>
        <w:lastRenderedPageBreak/>
        <w:t>Wong</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 xml:space="preserve"> V</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W</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 Sorkin</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 xml:space="preserve"> M</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 xml:space="preserve">, </w:t>
      </w:r>
      <w:proofErr w:type="spellStart"/>
      <w:r w:rsidRPr="00DE7D1C">
        <w:rPr>
          <w:rFonts w:asciiTheme="minorHAnsi" w:eastAsia="Calibri" w:hAnsiTheme="minorHAnsi" w:cstheme="minorHAnsi"/>
          <w:color w:val="auto"/>
        </w:rPr>
        <w:t>Glotzbach</w:t>
      </w:r>
      <w:proofErr w:type="spellEnd"/>
      <w:r w:rsidR="00477687">
        <w:rPr>
          <w:rFonts w:asciiTheme="minorHAnsi" w:eastAsia="Calibri" w:hAnsiTheme="minorHAnsi" w:cstheme="minorHAnsi"/>
          <w:color w:val="auto"/>
        </w:rPr>
        <w:t>,</w:t>
      </w:r>
      <w:r w:rsidRPr="00DE7D1C">
        <w:rPr>
          <w:rFonts w:asciiTheme="minorHAnsi" w:eastAsia="Calibri" w:hAnsiTheme="minorHAnsi" w:cstheme="minorHAnsi"/>
          <w:color w:val="auto"/>
        </w:rPr>
        <w:t xml:space="preserve"> J</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P</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 xml:space="preserve">, </w:t>
      </w:r>
      <w:proofErr w:type="spellStart"/>
      <w:r w:rsidRPr="00DE7D1C">
        <w:rPr>
          <w:rFonts w:asciiTheme="minorHAnsi" w:eastAsia="Calibri" w:hAnsiTheme="minorHAnsi" w:cstheme="minorHAnsi"/>
          <w:color w:val="auto"/>
        </w:rPr>
        <w:t>Longaker</w:t>
      </w:r>
      <w:proofErr w:type="spellEnd"/>
      <w:r w:rsidR="00477687">
        <w:rPr>
          <w:rFonts w:asciiTheme="minorHAnsi" w:eastAsia="Calibri" w:hAnsiTheme="minorHAnsi" w:cstheme="minorHAnsi"/>
          <w:color w:val="auto"/>
        </w:rPr>
        <w:t>,</w:t>
      </w:r>
      <w:r w:rsidRPr="00DE7D1C">
        <w:rPr>
          <w:rFonts w:asciiTheme="minorHAnsi" w:eastAsia="Calibri" w:hAnsiTheme="minorHAnsi" w:cstheme="minorHAnsi"/>
          <w:color w:val="auto"/>
        </w:rPr>
        <w:t xml:space="preserve"> M</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T</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 xml:space="preserve">, </w:t>
      </w:r>
      <w:r w:rsidR="00477687">
        <w:rPr>
          <w:rFonts w:asciiTheme="minorHAnsi" w:eastAsia="Calibri" w:hAnsiTheme="minorHAnsi" w:cstheme="minorHAnsi"/>
          <w:color w:val="auto"/>
        </w:rPr>
        <w:t xml:space="preserve">&amp; </w:t>
      </w:r>
      <w:proofErr w:type="spellStart"/>
      <w:r w:rsidRPr="00DE7D1C">
        <w:rPr>
          <w:rFonts w:asciiTheme="minorHAnsi" w:eastAsia="Calibri" w:hAnsiTheme="minorHAnsi" w:cstheme="minorHAnsi"/>
          <w:color w:val="auto"/>
        </w:rPr>
        <w:t>Gurtner</w:t>
      </w:r>
      <w:proofErr w:type="spellEnd"/>
      <w:r w:rsidR="00477687">
        <w:rPr>
          <w:rFonts w:asciiTheme="minorHAnsi" w:eastAsia="Calibri" w:hAnsiTheme="minorHAnsi" w:cstheme="minorHAnsi"/>
          <w:color w:val="auto"/>
        </w:rPr>
        <w:t>,</w:t>
      </w:r>
      <w:r w:rsidRPr="00DE7D1C">
        <w:rPr>
          <w:rFonts w:asciiTheme="minorHAnsi" w:eastAsia="Calibri" w:hAnsiTheme="minorHAnsi" w:cstheme="minorHAnsi"/>
          <w:color w:val="auto"/>
        </w:rPr>
        <w:t xml:space="preserve"> G</w:t>
      </w:r>
      <w:r w:rsidR="00477687">
        <w:rPr>
          <w:rFonts w:asciiTheme="minorHAnsi" w:eastAsia="Calibri" w:hAnsiTheme="minorHAnsi" w:cstheme="minorHAnsi"/>
          <w:color w:val="auto"/>
        </w:rPr>
        <w:t>.</w:t>
      </w:r>
      <w:r w:rsidRPr="00DE7D1C">
        <w:rPr>
          <w:rFonts w:asciiTheme="minorHAnsi" w:eastAsia="Calibri" w:hAnsiTheme="minorHAnsi" w:cstheme="minorHAnsi"/>
          <w:color w:val="auto"/>
        </w:rPr>
        <w:t>C.</w:t>
      </w:r>
      <w:r w:rsidR="00477687">
        <w:rPr>
          <w:rFonts w:asciiTheme="minorHAnsi" w:eastAsia="Calibri" w:hAnsiTheme="minorHAnsi" w:cstheme="minorHAnsi"/>
          <w:color w:val="auto"/>
        </w:rPr>
        <w:t xml:space="preserve"> </w:t>
      </w:r>
      <w:r w:rsidR="00477687" w:rsidRPr="00477687">
        <w:rPr>
          <w:rFonts w:asciiTheme="minorHAnsi" w:eastAsia="Calibri" w:hAnsiTheme="minorHAnsi" w:cstheme="minorHAnsi"/>
          <w:color w:val="auto"/>
        </w:rPr>
        <w:t>Surgical approaches to create murine models of human wound healing.</w:t>
      </w:r>
      <w:r w:rsidR="00477687">
        <w:rPr>
          <w:rFonts w:asciiTheme="minorHAnsi" w:eastAsia="Calibri" w:hAnsiTheme="minorHAnsi" w:cstheme="minorHAnsi"/>
          <w:color w:val="auto"/>
        </w:rPr>
        <w:t xml:space="preserve"> </w:t>
      </w:r>
      <w:r w:rsidR="00477687" w:rsidRPr="00D9764A">
        <w:rPr>
          <w:rFonts w:asciiTheme="minorHAnsi" w:eastAsia="Calibri" w:hAnsiTheme="minorHAnsi" w:cstheme="minorHAnsi"/>
          <w:i/>
          <w:color w:val="auto"/>
        </w:rPr>
        <w:t>Journal of Biomedicine and Biotechnology</w:t>
      </w:r>
      <w:r w:rsidR="00477687" w:rsidRPr="00D9764A">
        <w:rPr>
          <w:rFonts w:asciiTheme="minorHAnsi" w:eastAsia="Calibri" w:hAnsiTheme="minorHAnsi" w:cstheme="minorHAnsi"/>
          <w:color w:val="auto"/>
        </w:rPr>
        <w:t>.</w:t>
      </w:r>
      <w:r w:rsidR="00477687">
        <w:rPr>
          <w:rFonts w:asciiTheme="minorHAnsi" w:eastAsia="Calibri" w:hAnsiTheme="minorHAnsi" w:cstheme="minorHAnsi"/>
          <w:color w:val="auto"/>
        </w:rPr>
        <w:t xml:space="preserve"> </w:t>
      </w:r>
      <w:r w:rsidR="00477687" w:rsidRPr="00D9764A">
        <w:rPr>
          <w:rFonts w:asciiTheme="minorHAnsi" w:eastAsia="Calibri" w:hAnsiTheme="minorHAnsi" w:cstheme="minorHAnsi"/>
          <w:b/>
          <w:color w:val="auto"/>
        </w:rPr>
        <w:t>2011</w:t>
      </w:r>
      <w:r w:rsidR="00477687">
        <w:rPr>
          <w:rFonts w:asciiTheme="minorHAnsi" w:eastAsia="Calibri" w:hAnsiTheme="minorHAnsi" w:cstheme="minorHAnsi"/>
          <w:color w:val="auto"/>
        </w:rPr>
        <w:t xml:space="preserve">, </w:t>
      </w:r>
      <w:r w:rsidR="00477687" w:rsidRPr="00477687">
        <w:rPr>
          <w:rFonts w:asciiTheme="minorHAnsi" w:eastAsia="Calibri" w:hAnsiTheme="minorHAnsi" w:cstheme="minorHAnsi"/>
          <w:color w:val="auto"/>
        </w:rPr>
        <w:t>969618</w:t>
      </w:r>
      <w:r w:rsidR="00477687">
        <w:rPr>
          <w:rFonts w:asciiTheme="minorHAnsi" w:eastAsia="Calibri" w:hAnsiTheme="minorHAnsi" w:cstheme="minorHAnsi"/>
          <w:color w:val="auto"/>
        </w:rPr>
        <w:t>-969625 (2011).</w:t>
      </w:r>
    </w:p>
    <w:sectPr w:rsidR="009538B8" w:rsidRPr="00E9166B" w:rsidSect="00D9764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E79" w:rsidRDefault="00A60E79" w:rsidP="00C70A86">
      <w:r>
        <w:separator/>
      </w:r>
    </w:p>
  </w:endnote>
  <w:endnote w:type="continuationSeparator" w:id="0">
    <w:p w:rsidR="00A60E79" w:rsidRDefault="00A60E79" w:rsidP="00C7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E79" w:rsidRDefault="00A60E79" w:rsidP="00C70A86">
      <w:r>
        <w:separator/>
      </w:r>
    </w:p>
  </w:footnote>
  <w:footnote w:type="continuationSeparator" w:id="0">
    <w:p w:rsidR="00A60E79" w:rsidRDefault="00A60E79" w:rsidP="00C70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95E94"/>
    <w:multiLevelType w:val="hybridMultilevel"/>
    <w:tmpl w:val="13608F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A6099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F564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71284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B2538E"/>
    <w:multiLevelType w:val="multilevel"/>
    <w:tmpl w:val="2E5033DA"/>
    <w:lvl w:ilvl="0">
      <w:start w:val="1"/>
      <w:numFmt w:val="decimal"/>
      <w:lvlText w:val="%1."/>
      <w:lvlJc w:val="left"/>
      <w:pPr>
        <w:ind w:left="360" w:hanging="360"/>
      </w:pPr>
      <w:rPr>
        <w:rFonts w:hint="default"/>
      </w:rPr>
    </w:lvl>
    <w:lvl w:ilvl="1">
      <w:start w:val="1"/>
      <w:numFmt w:val="decimal"/>
      <w:isLgl/>
      <w:lvlText w:val="%1.%2."/>
      <w:lvlJc w:val="left"/>
      <w:pPr>
        <w:ind w:left="1224" w:hanging="864"/>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C7018BD"/>
    <w:multiLevelType w:val="hybridMultilevel"/>
    <w:tmpl w:val="6A20C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4"/>
    <w:lvlOverride w:ilvl="0">
      <w:lvl w:ilvl="0">
        <w:start w:val="1"/>
        <w:numFmt w:val="decimal"/>
        <w:lvlText w:val="%1."/>
        <w:lvlJc w:val="left"/>
        <w:pPr>
          <w:ind w:left="360" w:hanging="360"/>
        </w:pPr>
        <w:rPr>
          <w:rFonts w:hint="default"/>
        </w:rPr>
      </w:lvl>
    </w:lvlOverride>
    <w:lvlOverride w:ilvl="1">
      <w:lvl w:ilvl="1">
        <w:start w:val="1"/>
        <w:numFmt w:val="decimal"/>
        <w:isLgl/>
        <w:lvlText w:val="%1.%2."/>
        <w:lvlJc w:val="left"/>
        <w:pPr>
          <w:ind w:left="1224" w:hanging="864"/>
        </w:pPr>
        <w:rPr>
          <w:rFonts w:hint="default"/>
          <w:b w:val="0"/>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7E0NrUwNTI1MDEztLBU0lEKTi0uzszPAykwMqoFAPEZy/gtAAAA"/>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za2fs0ns5ws1es5xcxpwafwxfpz5d9z0p5&quot;&gt;Kumar 2018 et al.&lt;record-ids&gt;&lt;item&gt;1&lt;/item&gt;&lt;/record-ids&gt;&lt;/item&gt;&lt;/Libraries&gt;"/>
  </w:docVars>
  <w:rsids>
    <w:rsidRoot w:val="00C017A1"/>
    <w:rsid w:val="000005A4"/>
    <w:rsid w:val="0000233E"/>
    <w:rsid w:val="00007209"/>
    <w:rsid w:val="00007D6D"/>
    <w:rsid w:val="00013680"/>
    <w:rsid w:val="000150B5"/>
    <w:rsid w:val="0001759B"/>
    <w:rsid w:val="0002032E"/>
    <w:rsid w:val="00020332"/>
    <w:rsid w:val="00052A90"/>
    <w:rsid w:val="00082BA1"/>
    <w:rsid w:val="00085B4A"/>
    <w:rsid w:val="000A1708"/>
    <w:rsid w:val="000A5F7B"/>
    <w:rsid w:val="000B1BA2"/>
    <w:rsid w:val="000B4CD3"/>
    <w:rsid w:val="000B7691"/>
    <w:rsid w:val="000D41D2"/>
    <w:rsid w:val="000D4D29"/>
    <w:rsid w:val="000F3B41"/>
    <w:rsid w:val="00110C86"/>
    <w:rsid w:val="001207C9"/>
    <w:rsid w:val="00131289"/>
    <w:rsid w:val="00140493"/>
    <w:rsid w:val="00151389"/>
    <w:rsid w:val="0016393B"/>
    <w:rsid w:val="00165540"/>
    <w:rsid w:val="00173010"/>
    <w:rsid w:val="001A3C03"/>
    <w:rsid w:val="001B1007"/>
    <w:rsid w:val="001B2B49"/>
    <w:rsid w:val="001C4E2C"/>
    <w:rsid w:val="001E03A2"/>
    <w:rsid w:val="001E76C9"/>
    <w:rsid w:val="001F3532"/>
    <w:rsid w:val="001F44E0"/>
    <w:rsid w:val="00223D0D"/>
    <w:rsid w:val="002274AB"/>
    <w:rsid w:val="00227CE2"/>
    <w:rsid w:val="00230D12"/>
    <w:rsid w:val="00255E2B"/>
    <w:rsid w:val="00267DFA"/>
    <w:rsid w:val="00290F3E"/>
    <w:rsid w:val="002A3F12"/>
    <w:rsid w:val="002C3405"/>
    <w:rsid w:val="002E02FE"/>
    <w:rsid w:val="002E319B"/>
    <w:rsid w:val="002E3BDA"/>
    <w:rsid w:val="002F0C47"/>
    <w:rsid w:val="00303F09"/>
    <w:rsid w:val="00314970"/>
    <w:rsid w:val="00316CB0"/>
    <w:rsid w:val="00325F99"/>
    <w:rsid w:val="0033245C"/>
    <w:rsid w:val="00343C33"/>
    <w:rsid w:val="00345013"/>
    <w:rsid w:val="0035272E"/>
    <w:rsid w:val="003550DC"/>
    <w:rsid w:val="003963EA"/>
    <w:rsid w:val="003A4847"/>
    <w:rsid w:val="003A49C7"/>
    <w:rsid w:val="003A6378"/>
    <w:rsid w:val="003A69AB"/>
    <w:rsid w:val="003B51E1"/>
    <w:rsid w:val="003B5C91"/>
    <w:rsid w:val="003B7843"/>
    <w:rsid w:val="003D3F64"/>
    <w:rsid w:val="003E5B3B"/>
    <w:rsid w:val="00425000"/>
    <w:rsid w:val="00430586"/>
    <w:rsid w:val="00432E69"/>
    <w:rsid w:val="00433CA4"/>
    <w:rsid w:val="0044638E"/>
    <w:rsid w:val="0046037E"/>
    <w:rsid w:val="0046147B"/>
    <w:rsid w:val="00467FCC"/>
    <w:rsid w:val="00477687"/>
    <w:rsid w:val="00483DE3"/>
    <w:rsid w:val="004963B4"/>
    <w:rsid w:val="004B679D"/>
    <w:rsid w:val="004D1056"/>
    <w:rsid w:val="004E458A"/>
    <w:rsid w:val="00501EB2"/>
    <w:rsid w:val="005056B3"/>
    <w:rsid w:val="00511C0F"/>
    <w:rsid w:val="005207AF"/>
    <w:rsid w:val="005267D3"/>
    <w:rsid w:val="005277B2"/>
    <w:rsid w:val="00533423"/>
    <w:rsid w:val="00534F30"/>
    <w:rsid w:val="00542B0F"/>
    <w:rsid w:val="005617DA"/>
    <w:rsid w:val="005844B3"/>
    <w:rsid w:val="00587336"/>
    <w:rsid w:val="005B25F5"/>
    <w:rsid w:val="005B733A"/>
    <w:rsid w:val="005C3FF1"/>
    <w:rsid w:val="005C5403"/>
    <w:rsid w:val="005E0408"/>
    <w:rsid w:val="005F0CD6"/>
    <w:rsid w:val="0060675A"/>
    <w:rsid w:val="0061422C"/>
    <w:rsid w:val="006142F4"/>
    <w:rsid w:val="00616F10"/>
    <w:rsid w:val="006363A0"/>
    <w:rsid w:val="00640B9B"/>
    <w:rsid w:val="00650D57"/>
    <w:rsid w:val="006543EA"/>
    <w:rsid w:val="00664614"/>
    <w:rsid w:val="00696E6C"/>
    <w:rsid w:val="00696F29"/>
    <w:rsid w:val="006A1AD6"/>
    <w:rsid w:val="006A64C9"/>
    <w:rsid w:val="006C2983"/>
    <w:rsid w:val="006C4447"/>
    <w:rsid w:val="006E4816"/>
    <w:rsid w:val="006E5CAC"/>
    <w:rsid w:val="006F1659"/>
    <w:rsid w:val="006F73D5"/>
    <w:rsid w:val="00701840"/>
    <w:rsid w:val="007102DB"/>
    <w:rsid w:val="00711567"/>
    <w:rsid w:val="00723799"/>
    <w:rsid w:val="00724B90"/>
    <w:rsid w:val="007250BE"/>
    <w:rsid w:val="0073079E"/>
    <w:rsid w:val="00745163"/>
    <w:rsid w:val="0077253D"/>
    <w:rsid w:val="007749EA"/>
    <w:rsid w:val="007877C7"/>
    <w:rsid w:val="0079526A"/>
    <w:rsid w:val="007C513D"/>
    <w:rsid w:val="007C5DD3"/>
    <w:rsid w:val="007F1E28"/>
    <w:rsid w:val="00820D6D"/>
    <w:rsid w:val="0085671E"/>
    <w:rsid w:val="008645A9"/>
    <w:rsid w:val="0086556C"/>
    <w:rsid w:val="008668CB"/>
    <w:rsid w:val="008770F5"/>
    <w:rsid w:val="00881435"/>
    <w:rsid w:val="00895177"/>
    <w:rsid w:val="00895A8A"/>
    <w:rsid w:val="008A0987"/>
    <w:rsid w:val="008A4409"/>
    <w:rsid w:val="008B00E1"/>
    <w:rsid w:val="008C34B4"/>
    <w:rsid w:val="008C3E15"/>
    <w:rsid w:val="008D0DDF"/>
    <w:rsid w:val="008E06B6"/>
    <w:rsid w:val="00901443"/>
    <w:rsid w:val="00902501"/>
    <w:rsid w:val="009061A9"/>
    <w:rsid w:val="009538B8"/>
    <w:rsid w:val="009611AC"/>
    <w:rsid w:val="009630E6"/>
    <w:rsid w:val="00984C43"/>
    <w:rsid w:val="009A064C"/>
    <w:rsid w:val="009A0D3F"/>
    <w:rsid w:val="009A2E10"/>
    <w:rsid w:val="009A35B6"/>
    <w:rsid w:val="009B42DB"/>
    <w:rsid w:val="009B7889"/>
    <w:rsid w:val="009F4C55"/>
    <w:rsid w:val="00A04EF2"/>
    <w:rsid w:val="00A10571"/>
    <w:rsid w:val="00A13250"/>
    <w:rsid w:val="00A4243F"/>
    <w:rsid w:val="00A47D3C"/>
    <w:rsid w:val="00A54824"/>
    <w:rsid w:val="00A60E79"/>
    <w:rsid w:val="00A67B1F"/>
    <w:rsid w:val="00A83534"/>
    <w:rsid w:val="00AA3C72"/>
    <w:rsid w:val="00AB316A"/>
    <w:rsid w:val="00AC491D"/>
    <w:rsid w:val="00AD469C"/>
    <w:rsid w:val="00AE30CB"/>
    <w:rsid w:val="00AE3C0E"/>
    <w:rsid w:val="00AE6073"/>
    <w:rsid w:val="00B0473D"/>
    <w:rsid w:val="00B063E3"/>
    <w:rsid w:val="00B20A3E"/>
    <w:rsid w:val="00B24ADB"/>
    <w:rsid w:val="00B473A4"/>
    <w:rsid w:val="00B53BA3"/>
    <w:rsid w:val="00B65510"/>
    <w:rsid w:val="00B77599"/>
    <w:rsid w:val="00B80063"/>
    <w:rsid w:val="00B90A45"/>
    <w:rsid w:val="00B97232"/>
    <w:rsid w:val="00BA1F5E"/>
    <w:rsid w:val="00BB00FE"/>
    <w:rsid w:val="00BB0A1E"/>
    <w:rsid w:val="00BB5D12"/>
    <w:rsid w:val="00BD5F93"/>
    <w:rsid w:val="00BD63FC"/>
    <w:rsid w:val="00BD750A"/>
    <w:rsid w:val="00C017A1"/>
    <w:rsid w:val="00C0474B"/>
    <w:rsid w:val="00C04A56"/>
    <w:rsid w:val="00C131A0"/>
    <w:rsid w:val="00C144E8"/>
    <w:rsid w:val="00C366B8"/>
    <w:rsid w:val="00C41C4E"/>
    <w:rsid w:val="00C44AA4"/>
    <w:rsid w:val="00C45CE3"/>
    <w:rsid w:val="00C554C2"/>
    <w:rsid w:val="00C60E46"/>
    <w:rsid w:val="00C6241B"/>
    <w:rsid w:val="00C67768"/>
    <w:rsid w:val="00C70A86"/>
    <w:rsid w:val="00C74F33"/>
    <w:rsid w:val="00C859D2"/>
    <w:rsid w:val="00C93496"/>
    <w:rsid w:val="00CA283F"/>
    <w:rsid w:val="00CA4A7A"/>
    <w:rsid w:val="00CB6782"/>
    <w:rsid w:val="00CC05D0"/>
    <w:rsid w:val="00CC7F5B"/>
    <w:rsid w:val="00CF00CF"/>
    <w:rsid w:val="00D07F76"/>
    <w:rsid w:val="00D268E9"/>
    <w:rsid w:val="00D41709"/>
    <w:rsid w:val="00D45D0A"/>
    <w:rsid w:val="00D553A9"/>
    <w:rsid w:val="00D5752B"/>
    <w:rsid w:val="00D912DF"/>
    <w:rsid w:val="00D923B7"/>
    <w:rsid w:val="00D97444"/>
    <w:rsid w:val="00D9764A"/>
    <w:rsid w:val="00DB3783"/>
    <w:rsid w:val="00DB5D5B"/>
    <w:rsid w:val="00DB6F38"/>
    <w:rsid w:val="00DD3C40"/>
    <w:rsid w:val="00DE7D1C"/>
    <w:rsid w:val="00DF1609"/>
    <w:rsid w:val="00E042CD"/>
    <w:rsid w:val="00E213A3"/>
    <w:rsid w:val="00E22FE6"/>
    <w:rsid w:val="00E321BE"/>
    <w:rsid w:val="00E45AE4"/>
    <w:rsid w:val="00E50704"/>
    <w:rsid w:val="00E57D86"/>
    <w:rsid w:val="00E57DB7"/>
    <w:rsid w:val="00E7659B"/>
    <w:rsid w:val="00E87FB2"/>
    <w:rsid w:val="00E9166B"/>
    <w:rsid w:val="00EA1AF8"/>
    <w:rsid w:val="00ED0427"/>
    <w:rsid w:val="00ED3FF0"/>
    <w:rsid w:val="00EE6FE4"/>
    <w:rsid w:val="00F03F1E"/>
    <w:rsid w:val="00F1730F"/>
    <w:rsid w:val="00F3504E"/>
    <w:rsid w:val="00F543DD"/>
    <w:rsid w:val="00F604C2"/>
    <w:rsid w:val="00F63D59"/>
    <w:rsid w:val="00F807AD"/>
    <w:rsid w:val="00F87C4D"/>
    <w:rsid w:val="00FA388C"/>
    <w:rsid w:val="00FC3765"/>
    <w:rsid w:val="00FD00A7"/>
    <w:rsid w:val="00FE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7A7195-CBED-4A7C-82A8-D6647E6D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79E"/>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uiPriority w:val="9"/>
    <w:qFormat/>
    <w:rsid w:val="009A064C"/>
    <w:pPr>
      <w:keepNext/>
      <w:keepLines/>
      <w:autoSpaceDE/>
      <w:autoSpaceDN/>
      <w:adjustRightInd/>
      <w:spacing w:before="240"/>
      <w:outlineLvl w:val="0"/>
    </w:pPr>
    <w:rPr>
      <w:rFonts w:asciiTheme="majorHAnsi" w:eastAsiaTheme="majorEastAsia" w:hAnsiTheme="majorHAnsi" w:cstheme="majorBidi"/>
      <w:color w:val="2F5496" w:themeColor="accent1" w:themeShade="BF"/>
      <w:kern w:val="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3079E"/>
    <w:rPr>
      <w:color w:val="0000FF"/>
      <w:u w:val="single"/>
    </w:rPr>
  </w:style>
  <w:style w:type="paragraph" w:styleId="NormalWeb">
    <w:name w:val="Normal (Web)"/>
    <w:basedOn w:val="Normal"/>
    <w:semiHidden/>
    <w:unhideWhenUsed/>
    <w:rsid w:val="0073079E"/>
    <w:pPr>
      <w:spacing w:before="100" w:beforeAutospacing="1" w:after="100" w:afterAutospacing="1"/>
    </w:pPr>
  </w:style>
  <w:style w:type="character" w:customStyle="1" w:styleId="UnresolvedMention1">
    <w:name w:val="Unresolved Mention1"/>
    <w:basedOn w:val="DefaultParagraphFont"/>
    <w:uiPriority w:val="99"/>
    <w:semiHidden/>
    <w:unhideWhenUsed/>
    <w:rsid w:val="002E02FE"/>
    <w:rPr>
      <w:color w:val="808080"/>
      <w:shd w:val="clear" w:color="auto" w:fill="E6E6E6"/>
    </w:rPr>
  </w:style>
  <w:style w:type="paragraph" w:styleId="ListParagraph">
    <w:name w:val="List Paragraph"/>
    <w:basedOn w:val="Normal"/>
    <w:uiPriority w:val="34"/>
    <w:qFormat/>
    <w:rsid w:val="00EA1AF8"/>
    <w:pPr>
      <w:ind w:left="720"/>
      <w:contextualSpacing/>
    </w:pPr>
  </w:style>
  <w:style w:type="paragraph" w:customStyle="1" w:styleId="EndNoteBibliographyTitle">
    <w:name w:val="EndNote Bibliography Title"/>
    <w:basedOn w:val="Normal"/>
    <w:link w:val="EndNoteBibliographyTitleChar"/>
    <w:rsid w:val="00C67768"/>
    <w:pPr>
      <w:jc w:val="center"/>
    </w:pPr>
    <w:rPr>
      <w:noProof/>
    </w:rPr>
  </w:style>
  <w:style w:type="character" w:customStyle="1" w:styleId="EndNoteBibliographyTitleChar">
    <w:name w:val="EndNote Bibliography Title Char"/>
    <w:basedOn w:val="DefaultParagraphFont"/>
    <w:link w:val="EndNoteBibliographyTitle"/>
    <w:rsid w:val="00C67768"/>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C67768"/>
    <w:rPr>
      <w:noProof/>
    </w:rPr>
  </w:style>
  <w:style w:type="character" w:customStyle="1" w:styleId="EndNoteBibliographyChar">
    <w:name w:val="EndNote Bibliography Char"/>
    <w:basedOn w:val="DefaultParagraphFont"/>
    <w:link w:val="EndNoteBibliography"/>
    <w:rsid w:val="00C67768"/>
    <w:rPr>
      <w:rFonts w:ascii="Calibri" w:eastAsia="Times New Roman" w:hAnsi="Calibri" w:cs="Calibri"/>
      <w:noProof/>
      <w:color w:val="000000"/>
      <w:sz w:val="24"/>
      <w:szCs w:val="24"/>
    </w:rPr>
  </w:style>
  <w:style w:type="paragraph" w:styleId="BalloonText">
    <w:name w:val="Balloon Text"/>
    <w:basedOn w:val="Normal"/>
    <w:link w:val="BalloonTextChar"/>
    <w:uiPriority w:val="99"/>
    <w:semiHidden/>
    <w:unhideWhenUsed/>
    <w:rsid w:val="001C4E2C"/>
    <w:rPr>
      <w:rFonts w:ascii="Tahoma" w:hAnsi="Tahoma" w:cs="Tahoma"/>
      <w:sz w:val="16"/>
      <w:szCs w:val="16"/>
    </w:rPr>
  </w:style>
  <w:style w:type="character" w:customStyle="1" w:styleId="BalloonTextChar">
    <w:name w:val="Balloon Text Char"/>
    <w:basedOn w:val="DefaultParagraphFont"/>
    <w:link w:val="BalloonText"/>
    <w:uiPriority w:val="99"/>
    <w:semiHidden/>
    <w:rsid w:val="001C4E2C"/>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0005A4"/>
    <w:rPr>
      <w:sz w:val="16"/>
      <w:szCs w:val="16"/>
    </w:rPr>
  </w:style>
  <w:style w:type="paragraph" w:styleId="CommentText">
    <w:name w:val="annotation text"/>
    <w:basedOn w:val="Normal"/>
    <w:link w:val="CommentTextChar"/>
    <w:uiPriority w:val="99"/>
    <w:semiHidden/>
    <w:unhideWhenUsed/>
    <w:rsid w:val="000005A4"/>
    <w:rPr>
      <w:sz w:val="20"/>
      <w:szCs w:val="20"/>
    </w:rPr>
  </w:style>
  <w:style w:type="character" w:customStyle="1" w:styleId="CommentTextChar">
    <w:name w:val="Comment Text Char"/>
    <w:basedOn w:val="DefaultParagraphFont"/>
    <w:link w:val="CommentText"/>
    <w:uiPriority w:val="99"/>
    <w:semiHidden/>
    <w:rsid w:val="000005A4"/>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005A4"/>
    <w:rPr>
      <w:b/>
      <w:bCs/>
    </w:rPr>
  </w:style>
  <w:style w:type="character" w:customStyle="1" w:styleId="CommentSubjectChar">
    <w:name w:val="Comment Subject Char"/>
    <w:basedOn w:val="CommentTextChar"/>
    <w:link w:val="CommentSubject"/>
    <w:uiPriority w:val="99"/>
    <w:semiHidden/>
    <w:rsid w:val="000005A4"/>
    <w:rPr>
      <w:rFonts w:ascii="Calibri" w:eastAsia="Times New Roman" w:hAnsi="Calibri" w:cs="Calibri"/>
      <w:b/>
      <w:bCs/>
      <w:color w:val="000000"/>
      <w:sz w:val="20"/>
      <w:szCs w:val="20"/>
    </w:rPr>
  </w:style>
  <w:style w:type="character" w:customStyle="1" w:styleId="Heading1Char">
    <w:name w:val="Heading 1 Char"/>
    <w:basedOn w:val="DefaultParagraphFont"/>
    <w:link w:val="Heading1"/>
    <w:uiPriority w:val="9"/>
    <w:rsid w:val="009A064C"/>
    <w:rPr>
      <w:rFonts w:asciiTheme="majorHAnsi" w:eastAsiaTheme="majorEastAsia" w:hAnsiTheme="majorHAnsi" w:cstheme="majorBidi"/>
      <w:color w:val="2F5496" w:themeColor="accent1" w:themeShade="BF"/>
      <w:kern w:val="2"/>
      <w:sz w:val="32"/>
      <w:szCs w:val="32"/>
      <w:lang w:eastAsia="zh-CN"/>
    </w:rPr>
  </w:style>
  <w:style w:type="table" w:styleId="TableGrid">
    <w:name w:val="Table Grid"/>
    <w:basedOn w:val="TableNormal"/>
    <w:uiPriority w:val="39"/>
    <w:rsid w:val="009A064C"/>
    <w:pPr>
      <w:spacing w:after="0" w:line="240" w:lineRule="auto"/>
    </w:pPr>
    <w:rPr>
      <w:rFonts w:eastAsiaTheme="minorEastAsia"/>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Paragraph">
    <w:name w:val="Response Paragraph"/>
    <w:basedOn w:val="Normal"/>
    <w:rsid w:val="00425000"/>
    <w:pPr>
      <w:widowControl/>
      <w:tabs>
        <w:tab w:val="decimal" w:pos="360"/>
        <w:tab w:val="left" w:pos="720"/>
        <w:tab w:val="left" w:pos="1080"/>
        <w:tab w:val="left" w:pos="1620"/>
        <w:tab w:val="left" w:pos="1980"/>
        <w:tab w:val="left" w:pos="2340"/>
        <w:tab w:val="left" w:pos="7920"/>
        <w:tab w:val="left" w:pos="9180"/>
      </w:tabs>
      <w:autoSpaceDE/>
      <w:autoSpaceDN/>
      <w:adjustRightInd/>
      <w:spacing w:after="240"/>
      <w:ind w:left="1008"/>
      <w:jc w:val="left"/>
    </w:pPr>
    <w:rPr>
      <w:rFonts w:ascii="Times New Roman" w:hAnsi="Times New Roman" w:cs="Times New Roman"/>
      <w:b/>
      <w:color w:val="FF0000"/>
      <w:sz w:val="20"/>
      <w:szCs w:val="20"/>
    </w:rPr>
  </w:style>
  <w:style w:type="paragraph" w:styleId="Revision">
    <w:name w:val="Revision"/>
    <w:hidden/>
    <w:uiPriority w:val="99"/>
    <w:semiHidden/>
    <w:rsid w:val="00D45D0A"/>
    <w:pPr>
      <w:spacing w:after="0" w:line="240" w:lineRule="auto"/>
    </w:pPr>
    <w:rPr>
      <w:rFonts w:ascii="Calibri" w:eastAsia="Times New Roman" w:hAnsi="Calibri" w:cs="Calibri"/>
      <w:color w:val="000000"/>
      <w:sz w:val="24"/>
      <w:szCs w:val="24"/>
    </w:rPr>
  </w:style>
  <w:style w:type="character" w:styleId="LineNumber">
    <w:name w:val="line number"/>
    <w:basedOn w:val="DefaultParagraphFont"/>
    <w:uiPriority w:val="99"/>
    <w:semiHidden/>
    <w:unhideWhenUsed/>
    <w:rsid w:val="00D9764A"/>
  </w:style>
  <w:style w:type="paragraph" w:styleId="Header">
    <w:name w:val="header"/>
    <w:basedOn w:val="Normal"/>
    <w:link w:val="HeaderChar"/>
    <w:uiPriority w:val="99"/>
    <w:unhideWhenUsed/>
    <w:rsid w:val="00C70A86"/>
    <w:pPr>
      <w:tabs>
        <w:tab w:val="center" w:pos="4680"/>
        <w:tab w:val="right" w:pos="9360"/>
      </w:tabs>
    </w:pPr>
  </w:style>
  <w:style w:type="character" w:customStyle="1" w:styleId="HeaderChar">
    <w:name w:val="Header Char"/>
    <w:basedOn w:val="DefaultParagraphFont"/>
    <w:link w:val="Header"/>
    <w:uiPriority w:val="99"/>
    <w:rsid w:val="00C70A86"/>
    <w:rPr>
      <w:rFonts w:ascii="Calibri" w:eastAsia="Times New Roman" w:hAnsi="Calibri" w:cs="Calibri"/>
      <w:color w:val="000000"/>
      <w:sz w:val="24"/>
      <w:szCs w:val="24"/>
    </w:rPr>
  </w:style>
  <w:style w:type="paragraph" w:styleId="Footer">
    <w:name w:val="footer"/>
    <w:basedOn w:val="Normal"/>
    <w:link w:val="FooterChar"/>
    <w:uiPriority w:val="99"/>
    <w:unhideWhenUsed/>
    <w:rsid w:val="00C70A86"/>
    <w:pPr>
      <w:tabs>
        <w:tab w:val="center" w:pos="4680"/>
        <w:tab w:val="right" w:pos="9360"/>
      </w:tabs>
    </w:pPr>
  </w:style>
  <w:style w:type="character" w:customStyle="1" w:styleId="FooterChar">
    <w:name w:val="Footer Char"/>
    <w:basedOn w:val="DefaultParagraphFont"/>
    <w:link w:val="Footer"/>
    <w:uiPriority w:val="99"/>
    <w:rsid w:val="00C70A86"/>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889148">
      <w:bodyDiv w:val="1"/>
      <w:marLeft w:val="0"/>
      <w:marRight w:val="0"/>
      <w:marTop w:val="0"/>
      <w:marBottom w:val="0"/>
      <w:divBdr>
        <w:top w:val="none" w:sz="0" w:space="0" w:color="auto"/>
        <w:left w:val="none" w:sz="0" w:space="0" w:color="auto"/>
        <w:bottom w:val="none" w:sz="0" w:space="0" w:color="auto"/>
        <w:right w:val="none" w:sz="0" w:space="0" w:color="auto"/>
      </w:divBdr>
    </w:div>
    <w:div w:id="1517115592">
      <w:bodyDiv w:val="1"/>
      <w:marLeft w:val="0"/>
      <w:marRight w:val="0"/>
      <w:marTop w:val="0"/>
      <w:marBottom w:val="0"/>
      <w:divBdr>
        <w:top w:val="none" w:sz="0" w:space="0" w:color="auto"/>
        <w:left w:val="none" w:sz="0" w:space="0" w:color="auto"/>
        <w:bottom w:val="none" w:sz="0" w:space="0" w:color="auto"/>
        <w:right w:val="none" w:sz="0" w:space="0" w:color="auto"/>
      </w:divBdr>
      <w:divsChild>
        <w:div w:id="1548645425">
          <w:marLeft w:val="0"/>
          <w:marRight w:val="0"/>
          <w:marTop w:val="0"/>
          <w:marBottom w:val="0"/>
          <w:divBdr>
            <w:top w:val="none" w:sz="0" w:space="0" w:color="auto"/>
            <w:left w:val="none" w:sz="0" w:space="0" w:color="auto"/>
            <w:bottom w:val="none" w:sz="0" w:space="0" w:color="auto"/>
            <w:right w:val="none" w:sz="0" w:space="0" w:color="auto"/>
          </w:divBdr>
        </w:div>
        <w:div w:id="375199955">
          <w:marLeft w:val="0"/>
          <w:marRight w:val="0"/>
          <w:marTop w:val="0"/>
          <w:marBottom w:val="0"/>
          <w:divBdr>
            <w:top w:val="none" w:sz="0" w:space="0" w:color="auto"/>
            <w:left w:val="none" w:sz="0" w:space="0" w:color="auto"/>
            <w:bottom w:val="none" w:sz="0" w:space="0" w:color="auto"/>
            <w:right w:val="none" w:sz="0" w:space="0" w:color="auto"/>
          </w:divBdr>
        </w:div>
      </w:divsChild>
    </w:div>
    <w:div w:id="1935047802">
      <w:bodyDiv w:val="1"/>
      <w:marLeft w:val="0"/>
      <w:marRight w:val="0"/>
      <w:marTop w:val="0"/>
      <w:marBottom w:val="0"/>
      <w:divBdr>
        <w:top w:val="none" w:sz="0" w:space="0" w:color="auto"/>
        <w:left w:val="none" w:sz="0" w:space="0" w:color="auto"/>
        <w:bottom w:val="none" w:sz="0" w:space="0" w:color="auto"/>
        <w:right w:val="none" w:sz="0" w:space="0" w:color="auto"/>
      </w:divBdr>
    </w:div>
    <w:div w:id="2065132810">
      <w:bodyDiv w:val="1"/>
      <w:marLeft w:val="0"/>
      <w:marRight w:val="0"/>
      <w:marTop w:val="0"/>
      <w:marBottom w:val="0"/>
      <w:divBdr>
        <w:top w:val="none" w:sz="0" w:space="0" w:color="auto"/>
        <w:left w:val="none" w:sz="0" w:space="0" w:color="auto"/>
        <w:bottom w:val="none" w:sz="0" w:space="0" w:color="auto"/>
        <w:right w:val="none" w:sz="0" w:space="0" w:color="auto"/>
      </w:divBdr>
      <w:divsChild>
        <w:div w:id="971595543">
          <w:marLeft w:val="0"/>
          <w:marRight w:val="0"/>
          <w:marTop w:val="0"/>
          <w:marBottom w:val="0"/>
          <w:divBdr>
            <w:top w:val="none" w:sz="0" w:space="0" w:color="auto"/>
            <w:left w:val="none" w:sz="0" w:space="0" w:color="auto"/>
            <w:bottom w:val="none" w:sz="0" w:space="0" w:color="auto"/>
            <w:right w:val="none" w:sz="0" w:space="0" w:color="auto"/>
          </w:divBdr>
        </w:div>
        <w:div w:id="568736229">
          <w:marLeft w:val="0"/>
          <w:marRight w:val="0"/>
          <w:marTop w:val="0"/>
          <w:marBottom w:val="0"/>
          <w:divBdr>
            <w:top w:val="none" w:sz="0" w:space="0" w:color="auto"/>
            <w:left w:val="none" w:sz="0" w:space="0" w:color="auto"/>
            <w:bottom w:val="none" w:sz="0" w:space="0" w:color="auto"/>
            <w:right w:val="none" w:sz="0" w:space="0" w:color="auto"/>
          </w:divBdr>
        </w:div>
        <w:div w:id="688486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Suneel Kumar</dc:creator>
  <cp:lastModifiedBy>Vineeta Bajaj</cp:lastModifiedBy>
  <cp:revision>2</cp:revision>
  <dcterms:created xsi:type="dcterms:W3CDTF">2018-07-26T20:00:00Z</dcterms:created>
  <dcterms:modified xsi:type="dcterms:W3CDTF">2018-07-26T20:00:00Z</dcterms:modified>
</cp:coreProperties>
</file>