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A0F0" w14:textId="77777777" w:rsidR="00861101" w:rsidRPr="00824604" w:rsidRDefault="00837B6D" w:rsidP="00577CEE">
      <w:pPr>
        <w:widowControl/>
        <w:snapToGrid w:val="0"/>
        <w:spacing w:line="300" w:lineRule="exact"/>
        <w:rPr>
          <w:rFonts w:ascii="Calibri" w:hAnsi="Calibri" w:cs="Calibri"/>
          <w:b/>
          <w:bCs/>
          <w:sz w:val="24"/>
        </w:rPr>
      </w:pPr>
      <w:r w:rsidRPr="00824604">
        <w:rPr>
          <w:rFonts w:ascii="Calibri" w:hAnsi="Calibri" w:cs="Calibri"/>
          <w:b/>
          <w:bCs/>
          <w:sz w:val="24"/>
        </w:rPr>
        <w:t>TITLE:</w:t>
      </w:r>
    </w:p>
    <w:p w14:paraId="5D160BA0" w14:textId="77777777" w:rsidR="00861101" w:rsidRPr="00824604" w:rsidRDefault="00837B6D" w:rsidP="00577CEE">
      <w:pPr>
        <w:widowControl/>
        <w:snapToGrid w:val="0"/>
        <w:spacing w:line="300" w:lineRule="exact"/>
        <w:rPr>
          <w:rFonts w:ascii="Calibri" w:hAnsi="Calibri" w:cs="Calibri"/>
          <w:b/>
          <w:bCs/>
          <w:sz w:val="24"/>
        </w:rPr>
      </w:pPr>
      <w:r w:rsidRPr="00824604">
        <w:rPr>
          <w:rFonts w:ascii="Calibri" w:hAnsi="Calibri" w:cs="Calibri"/>
          <w:b/>
          <w:bCs/>
          <w:sz w:val="24"/>
        </w:rPr>
        <w:t>A Silver Nanoparticle Method for Ameliorating Biliary Atresia Syndrome in Mice</w:t>
      </w:r>
    </w:p>
    <w:p w14:paraId="31C8DD75" w14:textId="77777777" w:rsidR="00861101" w:rsidRPr="00824604" w:rsidRDefault="00861101" w:rsidP="00577CEE">
      <w:pPr>
        <w:widowControl/>
        <w:snapToGrid w:val="0"/>
        <w:spacing w:line="300" w:lineRule="exact"/>
        <w:rPr>
          <w:rFonts w:ascii="Calibri" w:hAnsi="Calibri" w:cs="Calibri"/>
          <w:b/>
          <w:bCs/>
          <w:color w:val="000000"/>
          <w:sz w:val="24"/>
        </w:rPr>
      </w:pPr>
    </w:p>
    <w:p w14:paraId="01E48D4D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sz w:val="24"/>
        </w:rPr>
        <w:t>AUTHORS:</w:t>
      </w:r>
    </w:p>
    <w:p w14:paraId="380D7480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  <w:vertAlign w:val="superscript"/>
        </w:rPr>
      </w:pPr>
      <w:r w:rsidRPr="00824604">
        <w:rPr>
          <w:rFonts w:ascii="Calibri" w:hAnsi="Calibri" w:cs="Calibri"/>
          <w:sz w:val="24"/>
        </w:rPr>
        <w:t>Ming Fu</w:t>
      </w:r>
      <w:r w:rsidRPr="00824604">
        <w:rPr>
          <w:rFonts w:ascii="Calibri" w:hAnsi="Calibri" w:cs="Calibri"/>
          <w:sz w:val="24"/>
          <w:vertAlign w:val="superscript"/>
        </w:rPr>
        <w:t>1</w:t>
      </w:r>
      <w:r w:rsidRPr="00824604">
        <w:rPr>
          <w:rFonts w:ascii="Calibri" w:hAnsi="Calibri" w:cs="Calibri"/>
          <w:sz w:val="24"/>
        </w:rPr>
        <w:t xml:space="preserve">, </w:t>
      </w:r>
      <w:proofErr w:type="spellStart"/>
      <w:r w:rsidRPr="00824604">
        <w:rPr>
          <w:rFonts w:ascii="Calibri" w:hAnsi="Calibri" w:cs="Calibri"/>
          <w:sz w:val="24"/>
        </w:rPr>
        <w:t>Zefeng</w:t>
      </w:r>
      <w:proofErr w:type="spellEnd"/>
      <w:r w:rsidRPr="00824604">
        <w:rPr>
          <w:rFonts w:ascii="Calibri" w:hAnsi="Calibri" w:cs="Calibri"/>
          <w:sz w:val="24"/>
        </w:rPr>
        <w:t xml:space="preserve"> Lin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 xml:space="preserve">, </w:t>
      </w:r>
      <w:proofErr w:type="spellStart"/>
      <w:r w:rsidRPr="00824604">
        <w:rPr>
          <w:rFonts w:ascii="Calibri" w:hAnsi="Calibri" w:cs="Calibri"/>
          <w:sz w:val="24"/>
        </w:rPr>
        <w:t>Huiting</w:t>
      </w:r>
      <w:proofErr w:type="spellEnd"/>
      <w:r w:rsidRPr="00824604">
        <w:rPr>
          <w:rFonts w:ascii="Calibri" w:hAnsi="Calibri" w:cs="Calibri"/>
          <w:sz w:val="24"/>
        </w:rPr>
        <w:t xml:space="preserve"> Lin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 xml:space="preserve">, </w:t>
      </w:r>
      <w:proofErr w:type="spellStart"/>
      <w:r w:rsidRPr="00824604">
        <w:rPr>
          <w:rFonts w:ascii="Calibri" w:hAnsi="Calibri" w:cs="Calibri"/>
          <w:sz w:val="24"/>
        </w:rPr>
        <w:t>Yanlu</w:t>
      </w:r>
      <w:proofErr w:type="spellEnd"/>
      <w:r w:rsidRPr="00824604">
        <w:rPr>
          <w:rFonts w:ascii="Calibri" w:hAnsi="Calibri" w:cs="Calibri"/>
          <w:sz w:val="24"/>
        </w:rPr>
        <w:t xml:space="preserve"> Tong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 xml:space="preserve">, </w:t>
      </w:r>
      <w:proofErr w:type="spellStart"/>
      <w:r w:rsidRPr="00824604">
        <w:rPr>
          <w:rFonts w:ascii="Calibri" w:hAnsi="Calibri" w:cs="Calibri"/>
          <w:sz w:val="24"/>
        </w:rPr>
        <w:t>Hezhen</w:t>
      </w:r>
      <w:proofErr w:type="spellEnd"/>
      <w:r w:rsidRPr="00824604">
        <w:rPr>
          <w:rFonts w:ascii="Calibri" w:hAnsi="Calibri" w:cs="Calibri"/>
          <w:sz w:val="24"/>
        </w:rPr>
        <w:t xml:space="preserve"> Wang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 xml:space="preserve">, </w:t>
      </w:r>
      <w:proofErr w:type="spellStart"/>
      <w:r w:rsidRPr="00824604">
        <w:rPr>
          <w:rFonts w:ascii="Calibri" w:hAnsi="Calibri" w:cs="Calibri"/>
          <w:sz w:val="24"/>
        </w:rPr>
        <w:t>Hongjiao</w:t>
      </w:r>
      <w:proofErr w:type="spellEnd"/>
      <w:r w:rsidRPr="00824604">
        <w:rPr>
          <w:rFonts w:ascii="Calibri" w:hAnsi="Calibri" w:cs="Calibri"/>
          <w:sz w:val="24"/>
        </w:rPr>
        <w:t xml:space="preserve"> Chen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>, Yan Chen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 xml:space="preserve">, </w:t>
      </w:r>
      <w:proofErr w:type="spellStart"/>
      <w:r w:rsidRPr="00824604">
        <w:rPr>
          <w:rFonts w:ascii="Calibri" w:hAnsi="Calibri" w:cs="Calibri"/>
          <w:sz w:val="24"/>
        </w:rPr>
        <w:t>Ruizhong</w:t>
      </w:r>
      <w:proofErr w:type="spellEnd"/>
      <w:r w:rsidRPr="00824604">
        <w:rPr>
          <w:rFonts w:ascii="Calibri" w:hAnsi="Calibri" w:cs="Calibri"/>
          <w:sz w:val="24"/>
        </w:rPr>
        <w:t xml:space="preserve"> Zhang</w:t>
      </w:r>
      <w:r w:rsidRPr="00824604">
        <w:rPr>
          <w:rFonts w:ascii="Calibri" w:hAnsi="Calibri" w:cs="Calibri"/>
          <w:sz w:val="24"/>
          <w:vertAlign w:val="superscript"/>
        </w:rPr>
        <w:t>2</w:t>
      </w:r>
    </w:p>
    <w:p w14:paraId="773B2ED0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347FCA03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  <w:vertAlign w:val="superscript"/>
        </w:rPr>
        <w:t>1</w:t>
      </w:r>
      <w:r w:rsidRPr="00824604">
        <w:rPr>
          <w:rFonts w:ascii="Calibri" w:hAnsi="Calibri" w:cs="Calibri"/>
          <w:sz w:val="24"/>
        </w:rPr>
        <w:t>First Affiliated Hospital of Jinan University, Guangzhou, China</w:t>
      </w:r>
    </w:p>
    <w:p w14:paraId="2575B706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>Department of Pediatric Surgery, Guangzhou Women &amp; Children’s Medical Center, Guangzhou Medical University, Guangzhou, China</w:t>
      </w:r>
    </w:p>
    <w:p w14:paraId="2FFB242B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50A747EF" w14:textId="64DA53E2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sz w:val="24"/>
        </w:rPr>
        <w:t>Corresponding</w:t>
      </w:r>
      <w:r w:rsidR="003C7B70" w:rsidRPr="00824604">
        <w:rPr>
          <w:rFonts w:ascii="Calibri" w:hAnsi="Calibri" w:cs="Calibri"/>
          <w:b/>
          <w:sz w:val="24"/>
        </w:rPr>
        <w:t xml:space="preserve"> </w:t>
      </w:r>
      <w:r w:rsidRPr="00824604">
        <w:rPr>
          <w:rFonts w:ascii="Calibri" w:hAnsi="Calibri" w:cs="Calibri"/>
          <w:b/>
          <w:sz w:val="24"/>
        </w:rPr>
        <w:t xml:space="preserve">Author: </w:t>
      </w:r>
    </w:p>
    <w:p w14:paraId="3C7F6C26" w14:textId="500F3FAE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proofErr w:type="spellStart"/>
      <w:r w:rsidRPr="00824604">
        <w:rPr>
          <w:rFonts w:ascii="Calibri" w:hAnsi="Calibri" w:cs="Calibri"/>
          <w:sz w:val="24"/>
        </w:rPr>
        <w:t>Ruizhong</w:t>
      </w:r>
      <w:proofErr w:type="spellEnd"/>
      <w:r w:rsidRPr="00824604">
        <w:rPr>
          <w:rFonts w:ascii="Calibri" w:hAnsi="Calibri" w:cs="Calibri"/>
          <w:sz w:val="24"/>
        </w:rPr>
        <w:t xml:space="preserve"> Zhang</w:t>
      </w:r>
      <w:r w:rsidR="00E86810">
        <w:rPr>
          <w:rFonts w:ascii="Calibri" w:hAnsi="Calibri" w:cs="Calibri"/>
          <w:sz w:val="24"/>
        </w:rPr>
        <w:tab/>
        <w:t>(</w:t>
      </w:r>
      <w:r w:rsidR="00E86810" w:rsidRPr="00824604">
        <w:rPr>
          <w:rFonts w:ascii="Calibri" w:hAnsi="Calibri" w:cs="Calibri"/>
          <w:sz w:val="24"/>
        </w:rPr>
        <w:t>cowboy2006@163.com</w:t>
      </w:r>
      <w:r w:rsidR="00E86810">
        <w:rPr>
          <w:rFonts w:ascii="Calibri" w:hAnsi="Calibri" w:cs="Calibri"/>
          <w:sz w:val="24"/>
        </w:rPr>
        <w:t>)</w:t>
      </w:r>
      <w:r w:rsidRPr="00824604">
        <w:rPr>
          <w:rFonts w:ascii="Calibri" w:hAnsi="Calibri" w:cs="Calibri"/>
          <w:sz w:val="24"/>
        </w:rPr>
        <w:t xml:space="preserve"> </w:t>
      </w:r>
    </w:p>
    <w:p w14:paraId="7F64BCDA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Department of Pediatric Surgery</w:t>
      </w:r>
    </w:p>
    <w:p w14:paraId="56ADE93C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Guangzhou Women and Children’s Medical Center</w:t>
      </w:r>
    </w:p>
    <w:p w14:paraId="68D98E51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9 </w:t>
      </w:r>
      <w:proofErr w:type="spellStart"/>
      <w:r w:rsidRPr="00824604">
        <w:rPr>
          <w:rFonts w:ascii="Calibri" w:hAnsi="Calibri" w:cs="Calibri"/>
          <w:sz w:val="24"/>
        </w:rPr>
        <w:t>Jinsui</w:t>
      </w:r>
      <w:proofErr w:type="spellEnd"/>
      <w:r w:rsidRPr="00824604">
        <w:rPr>
          <w:rFonts w:ascii="Calibri" w:hAnsi="Calibri" w:cs="Calibri"/>
          <w:sz w:val="24"/>
        </w:rPr>
        <w:t xml:space="preserve"> Road, Guangzhou, 510623, P.R. China</w:t>
      </w:r>
    </w:p>
    <w:p w14:paraId="0F225E0E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Tel.: 86-020-38076560</w:t>
      </w:r>
    </w:p>
    <w:p w14:paraId="347EF2B6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</w:p>
    <w:p w14:paraId="05320FBB" w14:textId="0EAD2CC2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  <w:r w:rsidRPr="00824604">
        <w:rPr>
          <w:rFonts w:ascii="Calibri" w:hAnsi="Calibri" w:cs="Calibri"/>
          <w:b/>
          <w:bCs/>
          <w:sz w:val="24"/>
        </w:rPr>
        <w:t>E</w:t>
      </w:r>
      <w:r w:rsidR="00E86810">
        <w:rPr>
          <w:rFonts w:ascii="Calibri" w:hAnsi="Calibri" w:cs="Calibri"/>
          <w:b/>
          <w:bCs/>
          <w:sz w:val="24"/>
        </w:rPr>
        <w:t>-</w:t>
      </w:r>
      <w:r w:rsidRPr="00824604">
        <w:rPr>
          <w:rFonts w:ascii="Calibri" w:hAnsi="Calibri" w:cs="Calibri"/>
          <w:b/>
          <w:bCs/>
          <w:sz w:val="24"/>
        </w:rPr>
        <w:t>mail Addresses</w:t>
      </w:r>
      <w:r w:rsidR="00E86810">
        <w:rPr>
          <w:rFonts w:ascii="Calibri" w:hAnsi="Calibri" w:cs="Calibri"/>
          <w:b/>
          <w:bCs/>
          <w:sz w:val="24"/>
        </w:rPr>
        <w:t xml:space="preserve"> of the Co-authors</w:t>
      </w:r>
      <w:r w:rsidRPr="00824604">
        <w:rPr>
          <w:rFonts w:ascii="Calibri" w:hAnsi="Calibri" w:cs="Calibri"/>
          <w:b/>
          <w:bCs/>
          <w:sz w:val="24"/>
        </w:rPr>
        <w:t>:</w:t>
      </w:r>
    </w:p>
    <w:p w14:paraId="6C9223B7" w14:textId="5CE7FF63" w:rsidR="00861101" w:rsidRPr="004D315E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r w:rsidRPr="004D315E">
        <w:rPr>
          <w:rFonts w:ascii="Calibri" w:hAnsi="Calibri" w:cs="Calibri"/>
          <w:bCs/>
          <w:sz w:val="24"/>
        </w:rPr>
        <w:t>Ming Fu</w:t>
      </w:r>
      <w:r w:rsidR="00E86810" w:rsidRPr="004D315E">
        <w:rPr>
          <w:rFonts w:ascii="Calibri" w:hAnsi="Calibri" w:cs="Calibri"/>
          <w:bCs/>
          <w:sz w:val="24"/>
        </w:rPr>
        <w:tab/>
      </w:r>
      <w:r w:rsidR="00E86810" w:rsidRPr="004D315E">
        <w:rPr>
          <w:rFonts w:ascii="Calibri" w:hAnsi="Calibri" w:cs="Calibri"/>
          <w:bCs/>
          <w:sz w:val="24"/>
        </w:rPr>
        <w:tab/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mingfu1993@foxmail.com)</w:t>
      </w:r>
    </w:p>
    <w:p w14:paraId="3D7118D2" w14:textId="4B3D5773" w:rsidR="00861101" w:rsidRPr="004D315E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proofErr w:type="spellStart"/>
      <w:r w:rsidRPr="004D315E">
        <w:rPr>
          <w:rFonts w:ascii="Calibri" w:hAnsi="Calibri" w:cs="Calibri"/>
          <w:bCs/>
          <w:sz w:val="24"/>
        </w:rPr>
        <w:t>Zefeng</w:t>
      </w:r>
      <w:proofErr w:type="spellEnd"/>
      <w:r w:rsidRPr="004D315E">
        <w:rPr>
          <w:rFonts w:ascii="Calibri" w:hAnsi="Calibri" w:cs="Calibri"/>
          <w:bCs/>
          <w:sz w:val="24"/>
        </w:rPr>
        <w:t xml:space="preserve"> Lin </w:t>
      </w:r>
      <w:r w:rsidR="00E86810" w:rsidRPr="004D315E">
        <w:rPr>
          <w:rFonts w:ascii="Calibri" w:hAnsi="Calibri" w:cs="Calibri"/>
          <w:bCs/>
          <w:sz w:val="24"/>
        </w:rPr>
        <w:tab/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hyperlink r:id="rId9" w:history="1"/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zefeng-lin@foxmail.com)</w:t>
      </w:r>
    </w:p>
    <w:p w14:paraId="36D1F526" w14:textId="0B50B27E" w:rsidR="00861101" w:rsidRPr="004D315E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proofErr w:type="spellStart"/>
      <w:r w:rsidRPr="004D315E">
        <w:rPr>
          <w:rFonts w:ascii="Calibri" w:hAnsi="Calibri" w:cs="Calibri"/>
          <w:bCs/>
          <w:sz w:val="24"/>
        </w:rPr>
        <w:t>Huiting</w:t>
      </w:r>
      <w:proofErr w:type="spellEnd"/>
      <w:r w:rsidRPr="004D315E">
        <w:rPr>
          <w:rFonts w:ascii="Calibri" w:hAnsi="Calibri" w:cs="Calibri"/>
          <w:bCs/>
          <w:sz w:val="24"/>
        </w:rPr>
        <w:t xml:space="preserve"> Lin </w:t>
      </w:r>
      <w:r w:rsidR="00E86810" w:rsidRPr="004D315E">
        <w:rPr>
          <w:rFonts w:ascii="Calibri" w:hAnsi="Calibri" w:cs="Calibri"/>
          <w:bCs/>
          <w:sz w:val="24"/>
        </w:rPr>
        <w:tab/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hyperlink r:id="rId10" w:history="1"/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huitinglin_123@163.com)</w:t>
      </w:r>
    </w:p>
    <w:p w14:paraId="2FB689DF" w14:textId="31DC4BD7" w:rsidR="00861101" w:rsidRPr="004D315E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proofErr w:type="spellStart"/>
      <w:r w:rsidRPr="004D315E">
        <w:rPr>
          <w:rFonts w:ascii="Calibri" w:hAnsi="Calibri" w:cs="Calibri"/>
          <w:bCs/>
          <w:sz w:val="24"/>
        </w:rPr>
        <w:t>Yanlu</w:t>
      </w:r>
      <w:proofErr w:type="spellEnd"/>
      <w:r w:rsidRPr="004D315E">
        <w:rPr>
          <w:rFonts w:ascii="Calibri" w:hAnsi="Calibri" w:cs="Calibri"/>
          <w:bCs/>
          <w:sz w:val="24"/>
        </w:rPr>
        <w:t xml:space="preserve"> Tong </w:t>
      </w:r>
      <w:r w:rsidR="00E86810" w:rsidRPr="004D315E">
        <w:rPr>
          <w:rFonts w:ascii="Calibri" w:hAnsi="Calibri" w:cs="Calibri"/>
          <w:bCs/>
          <w:sz w:val="24"/>
        </w:rPr>
        <w:tab/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hyperlink r:id="rId11" w:history="1"/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tongyanlu@foxmail.com)</w:t>
      </w:r>
    </w:p>
    <w:p w14:paraId="08D40C67" w14:textId="51D19F34" w:rsidR="00861101" w:rsidRPr="004D315E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proofErr w:type="spellStart"/>
      <w:r w:rsidRPr="004D315E">
        <w:rPr>
          <w:rFonts w:ascii="Calibri" w:hAnsi="Calibri" w:cs="Calibri"/>
          <w:bCs/>
          <w:sz w:val="24"/>
        </w:rPr>
        <w:t>Hezhen</w:t>
      </w:r>
      <w:proofErr w:type="spellEnd"/>
      <w:r w:rsidRPr="004D315E">
        <w:rPr>
          <w:rFonts w:ascii="Calibri" w:hAnsi="Calibri" w:cs="Calibri"/>
          <w:bCs/>
          <w:sz w:val="24"/>
        </w:rPr>
        <w:t xml:space="preserve"> Wang </w:t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hezhen63@foxmail.com)</w:t>
      </w:r>
    </w:p>
    <w:p w14:paraId="49EC7D78" w14:textId="6B563631" w:rsidR="00861101" w:rsidRPr="004D315E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proofErr w:type="spellStart"/>
      <w:r w:rsidRPr="004D315E">
        <w:rPr>
          <w:rFonts w:ascii="Calibri" w:hAnsi="Calibri" w:cs="Calibri"/>
          <w:bCs/>
          <w:sz w:val="24"/>
        </w:rPr>
        <w:t>Hongjiao</w:t>
      </w:r>
      <w:proofErr w:type="spellEnd"/>
      <w:r w:rsidRPr="004D315E">
        <w:rPr>
          <w:rFonts w:ascii="Calibri" w:hAnsi="Calibri" w:cs="Calibri"/>
          <w:bCs/>
          <w:sz w:val="24"/>
        </w:rPr>
        <w:t xml:space="preserve"> Chen </w:t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hyperlink r:id="rId12" w:history="1"/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1805016695@qq.com)</w:t>
      </w:r>
    </w:p>
    <w:p w14:paraId="70D463C0" w14:textId="5426E7CF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Cs/>
          <w:sz w:val="24"/>
        </w:rPr>
      </w:pPr>
      <w:r w:rsidRPr="004D315E">
        <w:rPr>
          <w:rFonts w:ascii="Calibri" w:hAnsi="Calibri" w:cs="Calibri"/>
          <w:bCs/>
          <w:sz w:val="24"/>
        </w:rPr>
        <w:t xml:space="preserve">Yan Chen </w:t>
      </w:r>
      <w:r w:rsidR="00E86810" w:rsidRPr="004D315E">
        <w:rPr>
          <w:rFonts w:ascii="Calibri" w:hAnsi="Calibri" w:cs="Calibri"/>
          <w:bCs/>
          <w:sz w:val="24"/>
        </w:rPr>
        <w:tab/>
      </w:r>
      <w:r w:rsidR="00E86810" w:rsidRPr="004D315E">
        <w:rPr>
          <w:rFonts w:ascii="Calibri" w:hAnsi="Calibri" w:cs="Calibri"/>
          <w:bCs/>
          <w:sz w:val="24"/>
        </w:rPr>
        <w:tab/>
        <w:t>(</w:t>
      </w:r>
      <w:hyperlink r:id="rId13" w:history="1"/>
      <w:r w:rsidR="00E86810" w:rsidRPr="00577CEE">
        <w:rPr>
          <w:rStyle w:val="Hyperlink"/>
          <w:rFonts w:ascii="Calibri" w:hAnsi="Calibri" w:cs="Calibri"/>
          <w:bCs/>
          <w:color w:val="auto"/>
          <w:sz w:val="24"/>
          <w:u w:val="none"/>
        </w:rPr>
        <w:t>ychenhk@gmail.com)</w:t>
      </w:r>
    </w:p>
    <w:p w14:paraId="1F03AA39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</w:p>
    <w:p w14:paraId="44F2431F" w14:textId="76EB8A9A" w:rsidR="00E86810" w:rsidRPr="00577CEE" w:rsidRDefault="00E86810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4D315E">
        <w:rPr>
          <w:rFonts w:ascii="Calibri" w:hAnsi="Calibri" w:cs="Calibri"/>
          <w:b/>
          <w:sz w:val="24"/>
        </w:rPr>
        <w:t xml:space="preserve">KEYWORDS: </w:t>
      </w:r>
    </w:p>
    <w:p w14:paraId="6AA60EB7" w14:textId="50A9153C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Biliary atresia, </w:t>
      </w:r>
      <w:r w:rsidR="00E86810" w:rsidRPr="00824604">
        <w:rPr>
          <w:rFonts w:ascii="Calibri" w:hAnsi="Calibri" w:cs="Calibri"/>
          <w:sz w:val="24"/>
        </w:rPr>
        <w:t xml:space="preserve">silver nanoparticle, rhesus rotavirus, </w:t>
      </w:r>
      <w:r w:rsidR="00E86810" w:rsidRPr="00824604">
        <w:rPr>
          <w:rFonts w:ascii="Calibri" w:eastAsia="Times New Roman" w:hAnsi="Calibri" w:cs="Calibri"/>
          <w:sz w:val="24"/>
        </w:rPr>
        <w:t>neonatal</w:t>
      </w:r>
      <w:r w:rsidR="00E86810" w:rsidRPr="00824604">
        <w:rPr>
          <w:rFonts w:ascii="Calibri" w:hAnsi="Calibri" w:cs="Calibri"/>
          <w:sz w:val="24"/>
        </w:rPr>
        <w:t xml:space="preserve"> mouse, intraperitoneal injection, treatment</w:t>
      </w:r>
    </w:p>
    <w:p w14:paraId="7F8F83A7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</w:p>
    <w:p w14:paraId="3FBAA391" w14:textId="77777777" w:rsidR="00861101" w:rsidRPr="00824604" w:rsidRDefault="00837B6D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eastAsia="brandon-grotesque" w:hAnsi="Calibri" w:cs="Calibri" w:hint="default"/>
          <w:caps/>
          <w:spacing w:val="6"/>
          <w:sz w:val="24"/>
          <w:szCs w:val="24"/>
        </w:rPr>
      </w:pPr>
      <w:r w:rsidRPr="00824604">
        <w:rPr>
          <w:rFonts w:ascii="Calibri" w:eastAsia="brandon-grotesque" w:hAnsi="Calibri" w:cs="Calibri" w:hint="default"/>
          <w:caps/>
          <w:spacing w:val="6"/>
          <w:sz w:val="24"/>
          <w:szCs w:val="24"/>
        </w:rPr>
        <w:t>SUMMARY:</w:t>
      </w:r>
    </w:p>
    <w:p w14:paraId="7621BBED" w14:textId="218F5C5C" w:rsidR="00861101" w:rsidRPr="00824604" w:rsidRDefault="00837B6D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hAnsi="Calibri" w:cs="Calibri" w:hint="default"/>
          <w:sz w:val="24"/>
          <w:szCs w:val="24"/>
        </w:rPr>
      </w:pPr>
      <w:r w:rsidRPr="00824604">
        <w:rPr>
          <w:rFonts w:ascii="Calibri" w:hAnsi="Calibri" w:cs="Calibri" w:hint="default"/>
          <w:b w:val="0"/>
          <w:bCs/>
          <w:kern w:val="2"/>
          <w:sz w:val="24"/>
          <w:szCs w:val="24"/>
        </w:rPr>
        <w:t xml:space="preserve">This </w:t>
      </w:r>
      <w:r w:rsidR="00E86810">
        <w:rPr>
          <w:rFonts w:ascii="Calibri" w:hAnsi="Calibri" w:cs="Calibri" w:hint="default"/>
          <w:b w:val="0"/>
          <w:bCs/>
          <w:kern w:val="2"/>
          <w:sz w:val="24"/>
          <w:szCs w:val="24"/>
        </w:rPr>
        <w:t>article</w:t>
      </w:r>
      <w:r w:rsidRPr="00824604">
        <w:rPr>
          <w:rFonts w:ascii="Calibri" w:hAnsi="Calibri" w:cs="Calibri" w:hint="default"/>
          <w:b w:val="0"/>
          <w:bCs/>
          <w:kern w:val="2"/>
          <w:sz w:val="24"/>
          <w:szCs w:val="24"/>
        </w:rPr>
        <w:t xml:space="preserve"> describes in detai</w:t>
      </w:r>
      <w:r w:rsidRPr="00824604">
        <w:rPr>
          <w:rFonts w:ascii="Calibri" w:hAnsi="Calibri" w:cs="Calibri" w:hint="default"/>
          <w:b w:val="0"/>
          <w:bCs/>
          <w:sz w:val="24"/>
          <w:szCs w:val="24"/>
        </w:rPr>
        <w:t>l</w:t>
      </w:r>
      <w:r w:rsidRPr="00824604">
        <w:rPr>
          <w:rFonts w:ascii="Calibri" w:hAnsi="Calibri" w:cs="Calibri" w:hint="default"/>
          <w:b w:val="0"/>
          <w:sz w:val="24"/>
          <w:szCs w:val="24"/>
        </w:rPr>
        <w:t xml:space="preserve"> a method based on silver </w:t>
      </w:r>
      <w:r w:rsidRPr="00824604">
        <w:rPr>
          <w:rFonts w:ascii="Calibri" w:hAnsi="Calibri" w:cs="Calibri" w:hint="default"/>
          <w:b w:val="0"/>
          <w:bCs/>
          <w:sz w:val="24"/>
          <w:szCs w:val="24"/>
        </w:rPr>
        <w:t>nanoparticles</w:t>
      </w:r>
      <w:r w:rsidRPr="00824604">
        <w:rPr>
          <w:rFonts w:ascii="Calibri" w:hAnsi="Calibri" w:cs="Calibri" w:hint="default"/>
          <w:b w:val="0"/>
          <w:sz w:val="24"/>
          <w:szCs w:val="24"/>
        </w:rPr>
        <w:t xml:space="preserve"> for ameliorating biliary atresia syndrome in an experimental biliary atresia mouse model. A solid understanding of the reagent preparation process and the neonatal mouse injection technique will help familiarize </w:t>
      </w:r>
      <w:r w:rsidR="00E86810">
        <w:rPr>
          <w:rFonts w:ascii="Calibri" w:hAnsi="Calibri" w:cs="Calibri" w:hint="default"/>
          <w:b w:val="0"/>
          <w:sz w:val="24"/>
          <w:szCs w:val="24"/>
        </w:rPr>
        <w:t>researchers</w:t>
      </w:r>
      <w:r w:rsidRPr="00824604">
        <w:rPr>
          <w:rFonts w:ascii="Calibri" w:hAnsi="Calibri" w:cs="Calibri" w:hint="default"/>
          <w:b w:val="0"/>
          <w:sz w:val="24"/>
          <w:szCs w:val="24"/>
        </w:rPr>
        <w:t xml:space="preserve"> with the method used in neonatal mouse model stud</w:t>
      </w:r>
      <w:r w:rsidR="00E86810">
        <w:rPr>
          <w:rFonts w:ascii="Calibri" w:hAnsi="Calibri" w:cs="Calibri" w:hint="default"/>
          <w:b w:val="0"/>
          <w:sz w:val="24"/>
          <w:szCs w:val="24"/>
        </w:rPr>
        <w:t>ies</w:t>
      </w:r>
      <w:r w:rsidRPr="00824604">
        <w:rPr>
          <w:rFonts w:ascii="Calibri" w:hAnsi="Calibri" w:cs="Calibri" w:hint="default"/>
          <w:b w:val="0"/>
          <w:sz w:val="24"/>
          <w:szCs w:val="24"/>
        </w:rPr>
        <w:t>.</w:t>
      </w:r>
    </w:p>
    <w:p w14:paraId="07337387" w14:textId="77777777" w:rsidR="00861101" w:rsidRPr="00824604" w:rsidRDefault="00861101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hAnsi="Calibri" w:cs="Calibri" w:hint="default"/>
          <w:caps/>
          <w:spacing w:val="6"/>
          <w:kern w:val="2"/>
          <w:sz w:val="24"/>
          <w:szCs w:val="24"/>
        </w:rPr>
      </w:pPr>
    </w:p>
    <w:p w14:paraId="5BE3C268" w14:textId="77777777" w:rsidR="00861101" w:rsidRPr="00824604" w:rsidRDefault="00837B6D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hAnsi="Calibri" w:cs="Calibri" w:hint="default"/>
          <w:caps/>
          <w:spacing w:val="6"/>
          <w:sz w:val="24"/>
          <w:szCs w:val="24"/>
        </w:rPr>
      </w:pPr>
      <w:r w:rsidRPr="00824604">
        <w:rPr>
          <w:rFonts w:ascii="Calibri" w:hAnsi="Calibri" w:cs="Calibri" w:hint="default"/>
          <w:caps/>
          <w:spacing w:val="6"/>
          <w:kern w:val="2"/>
          <w:sz w:val="24"/>
          <w:szCs w:val="24"/>
        </w:rPr>
        <w:t>ABSTRA</w:t>
      </w:r>
      <w:r w:rsidRPr="00824604">
        <w:rPr>
          <w:rFonts w:ascii="Calibri" w:hAnsi="Calibri" w:cs="Calibri" w:hint="default"/>
          <w:caps/>
          <w:spacing w:val="6"/>
          <w:sz w:val="24"/>
          <w:szCs w:val="24"/>
        </w:rPr>
        <w:t>CT:</w:t>
      </w:r>
    </w:p>
    <w:p w14:paraId="4BA5EABE" w14:textId="395DB273" w:rsidR="00861101" w:rsidRPr="00824604" w:rsidRDefault="00837B6D" w:rsidP="00577CEE">
      <w:pPr>
        <w:widowControl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Biliary atresia (BA) is a severe type of cholangitis with high mortality in children</w:t>
      </w:r>
      <w:r w:rsidR="00E86810">
        <w:rPr>
          <w:rFonts w:ascii="Calibri" w:hAnsi="Calibri" w:cs="Calibri"/>
          <w:sz w:val="24"/>
        </w:rPr>
        <w:t xml:space="preserve"> of which</w:t>
      </w:r>
      <w:r w:rsidRPr="00824604">
        <w:rPr>
          <w:rFonts w:ascii="Calibri" w:hAnsi="Calibri" w:cs="Calibri"/>
          <w:sz w:val="24"/>
        </w:rPr>
        <w:t xml:space="preserve"> the etiology </w:t>
      </w:r>
      <w:proofErr w:type="gramStart"/>
      <w:r w:rsidRPr="00824604">
        <w:rPr>
          <w:rFonts w:ascii="Calibri" w:hAnsi="Calibri" w:cs="Calibri"/>
          <w:sz w:val="24"/>
        </w:rPr>
        <w:t>is still not fully understood</w:t>
      </w:r>
      <w:proofErr w:type="gramEnd"/>
      <w:r w:rsidRPr="00824604">
        <w:rPr>
          <w:rFonts w:ascii="Calibri" w:hAnsi="Calibri" w:cs="Calibri"/>
          <w:sz w:val="24"/>
        </w:rPr>
        <w:t>. Viral infection</w:t>
      </w:r>
      <w:r w:rsidR="004D315E">
        <w:rPr>
          <w:rFonts w:ascii="Calibri" w:hAnsi="Calibri" w:cs="Calibri"/>
          <w:sz w:val="24"/>
        </w:rPr>
        <w:t>s</w:t>
      </w:r>
      <w:r w:rsidRPr="00824604">
        <w:rPr>
          <w:rFonts w:ascii="Calibri" w:hAnsi="Calibri" w:cs="Calibri"/>
          <w:sz w:val="24"/>
        </w:rPr>
        <w:t xml:space="preserve"> may be one possible </w:t>
      </w:r>
      <w:r w:rsidRPr="00824604">
        <w:rPr>
          <w:rFonts w:ascii="Calibri" w:hAnsi="Calibri" w:cs="Calibri"/>
          <w:bCs/>
          <w:kern w:val="0"/>
          <w:sz w:val="24"/>
        </w:rPr>
        <w:t>cause</w:t>
      </w:r>
      <w:r w:rsidRPr="00824604">
        <w:rPr>
          <w:rFonts w:ascii="Calibri" w:hAnsi="Calibri" w:cs="Calibri"/>
          <w:sz w:val="24"/>
        </w:rPr>
        <w:t xml:space="preserve">. The typical animal model used for studying BA </w:t>
      </w:r>
      <w:proofErr w:type="gramStart"/>
      <w:r w:rsidRPr="00824604">
        <w:rPr>
          <w:rFonts w:ascii="Calibri" w:hAnsi="Calibri" w:cs="Calibri"/>
          <w:sz w:val="24"/>
        </w:rPr>
        <w:t>is established</w:t>
      </w:r>
      <w:proofErr w:type="gramEnd"/>
      <w:r w:rsidRPr="00824604">
        <w:rPr>
          <w:rFonts w:ascii="Calibri" w:hAnsi="Calibri" w:cs="Calibri"/>
          <w:sz w:val="24"/>
        </w:rPr>
        <w:t xml:space="preserve"> by inoculating a neonatal mouse with </w:t>
      </w:r>
      <w:r w:rsidR="00E86810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 xml:space="preserve">rhesus rotavirus. Silver </w:t>
      </w:r>
      <w:r w:rsidRPr="00824604">
        <w:rPr>
          <w:rFonts w:ascii="Calibri" w:hAnsi="Calibri" w:cs="Calibri"/>
          <w:bCs/>
          <w:kern w:val="0"/>
          <w:sz w:val="24"/>
        </w:rPr>
        <w:t>nanoparticles have</w:t>
      </w:r>
      <w:r w:rsidRPr="00824604">
        <w:rPr>
          <w:rFonts w:ascii="Calibri" w:hAnsi="Calibri" w:cs="Calibri"/>
          <w:sz w:val="24"/>
        </w:rPr>
        <w:t xml:space="preserve"> </w:t>
      </w:r>
      <w:proofErr w:type="gramStart"/>
      <w:r w:rsidRPr="00824604">
        <w:rPr>
          <w:rFonts w:ascii="Calibri" w:hAnsi="Calibri" w:cs="Calibri"/>
          <w:sz w:val="24"/>
        </w:rPr>
        <w:t>been shown</w:t>
      </w:r>
      <w:proofErr w:type="gramEnd"/>
      <w:r w:rsidRPr="00824604">
        <w:rPr>
          <w:rFonts w:ascii="Calibri" w:hAnsi="Calibri" w:cs="Calibri"/>
          <w:sz w:val="24"/>
        </w:rPr>
        <w:t xml:space="preserve"> to exert antibacterial and antiviral effects; their function in the BA mouse model is evaluated in this study. Currently, in BA animal experiments, the methods </w:t>
      </w:r>
      <w:r w:rsidRPr="00824604">
        <w:rPr>
          <w:rFonts w:ascii="Calibri" w:hAnsi="Calibri" w:cs="Calibri"/>
          <w:sz w:val="24"/>
        </w:rPr>
        <w:lastRenderedPageBreak/>
        <w:t xml:space="preserve">used to improve the symptoms of BA mice are generally symptomatic treatments given </w:t>
      </w:r>
      <w:r w:rsidR="004D315E" w:rsidRPr="004D315E">
        <w:rPr>
          <w:rFonts w:ascii="Calibri" w:hAnsi="Calibri" w:cs="Calibri"/>
          <w:i/>
          <w:sz w:val="24"/>
        </w:rPr>
        <w:t>via</w:t>
      </w:r>
      <w:r w:rsidRPr="00824604">
        <w:rPr>
          <w:rFonts w:ascii="Calibri" w:hAnsi="Calibri" w:cs="Calibri"/>
          <w:sz w:val="24"/>
        </w:rPr>
        <w:t xml:space="preserve"> food or other drugs. The aim of this study is to demonstrate a new method for a</w:t>
      </w:r>
      <w:r w:rsidRPr="00824604">
        <w:rPr>
          <w:rFonts w:ascii="Calibri" w:hAnsi="Calibri" w:cs="Calibri"/>
          <w:color w:val="000000"/>
          <w:sz w:val="24"/>
        </w:rPr>
        <w:t>meliorating</w:t>
      </w:r>
      <w:r w:rsidRPr="00824604">
        <w:rPr>
          <w:rFonts w:ascii="Calibri" w:hAnsi="Calibri" w:cs="Calibri"/>
          <w:sz w:val="24"/>
        </w:rPr>
        <w:t xml:space="preserve"> BA syndrome in mice by the intraperitoneal injection of silver </w:t>
      </w:r>
      <w:r w:rsidRPr="00824604">
        <w:rPr>
          <w:rFonts w:ascii="Calibri" w:hAnsi="Calibri" w:cs="Calibri"/>
          <w:bCs/>
          <w:kern w:val="0"/>
          <w:sz w:val="24"/>
        </w:rPr>
        <w:t>nanoparticles</w:t>
      </w:r>
      <w:r w:rsidRPr="00824604">
        <w:rPr>
          <w:rFonts w:ascii="Calibri" w:hAnsi="Calibri" w:cs="Calibri"/>
          <w:sz w:val="24"/>
        </w:rPr>
        <w:t xml:space="preserve"> and to provide detailed methods for preparing the silver nanoparticle gel formulation. This method is simple and widely applicable and can </w:t>
      </w:r>
      <w:proofErr w:type="gramStart"/>
      <w:r w:rsidRPr="00824604">
        <w:rPr>
          <w:rFonts w:ascii="Calibri" w:hAnsi="Calibri" w:cs="Calibri"/>
          <w:sz w:val="24"/>
        </w:rPr>
        <w:t>be used</w:t>
      </w:r>
      <w:proofErr w:type="gramEnd"/>
      <w:r w:rsidRPr="00824604">
        <w:rPr>
          <w:rFonts w:ascii="Calibri" w:hAnsi="Calibri" w:cs="Calibri"/>
          <w:sz w:val="24"/>
        </w:rPr>
        <w:t xml:space="preserve"> to research the mechanism of BA</w:t>
      </w:r>
      <w:r w:rsidR="004D315E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as well as in clinical treatments. Based on the BA mouse model, when the mice exhibit jaundice, the prepared silver nanoparticle gel </w:t>
      </w:r>
      <w:proofErr w:type="gramStart"/>
      <w:r w:rsidRPr="00824604">
        <w:rPr>
          <w:rFonts w:ascii="Calibri" w:hAnsi="Calibri" w:cs="Calibri"/>
          <w:sz w:val="24"/>
        </w:rPr>
        <w:t>is injected</w:t>
      </w:r>
      <w:proofErr w:type="gramEnd"/>
      <w:r w:rsidRPr="00824604">
        <w:rPr>
          <w:rFonts w:ascii="Calibri" w:hAnsi="Calibri" w:cs="Calibri"/>
          <w:sz w:val="24"/>
        </w:rPr>
        <w:t xml:space="preserve"> intraperitoneally to the surface of the lower liver. The survival status </w:t>
      </w:r>
      <w:proofErr w:type="gramStart"/>
      <w:r w:rsidRPr="00824604">
        <w:rPr>
          <w:rFonts w:ascii="Calibri" w:hAnsi="Calibri" w:cs="Calibri"/>
          <w:sz w:val="24"/>
        </w:rPr>
        <w:t>is observed</w:t>
      </w:r>
      <w:proofErr w:type="gramEnd"/>
      <w:r w:rsidRPr="00824604">
        <w:rPr>
          <w:rFonts w:ascii="Calibri" w:hAnsi="Calibri" w:cs="Calibri"/>
          <w:bCs/>
          <w:kern w:val="0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and biochemical indicators and liver histopathology are examined. This method allows a more intuitive </w:t>
      </w:r>
      <w:r w:rsidRPr="00824604">
        <w:rPr>
          <w:rFonts w:ascii="Calibri" w:hAnsi="Calibri" w:cs="Calibri"/>
          <w:bCs/>
          <w:kern w:val="0"/>
          <w:sz w:val="24"/>
        </w:rPr>
        <w:t xml:space="preserve">understanding of both </w:t>
      </w:r>
      <w:r w:rsidRPr="00824604">
        <w:rPr>
          <w:rFonts w:ascii="Calibri" w:hAnsi="Calibri" w:cs="Calibri"/>
          <w:sz w:val="24"/>
        </w:rPr>
        <w:t>the establishment of</w:t>
      </w:r>
      <w:r w:rsidRPr="00824604">
        <w:rPr>
          <w:rFonts w:ascii="Calibri" w:hAnsi="Calibri" w:cs="Calibri"/>
          <w:bCs/>
          <w:kern w:val="0"/>
          <w:sz w:val="24"/>
        </w:rPr>
        <w:t xml:space="preserve"> the</w:t>
      </w:r>
      <w:r w:rsidRPr="00824604">
        <w:rPr>
          <w:rFonts w:ascii="Calibri" w:hAnsi="Calibri" w:cs="Calibri"/>
          <w:sz w:val="24"/>
        </w:rPr>
        <w:t xml:space="preserve"> BA model and novel BA treatments.</w:t>
      </w:r>
    </w:p>
    <w:p w14:paraId="372B687F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17549214" w14:textId="77777777" w:rsidR="00861101" w:rsidRPr="00824604" w:rsidRDefault="00837B6D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hAnsi="Calibri" w:cs="Calibri" w:hint="default"/>
          <w:caps/>
          <w:spacing w:val="6"/>
          <w:kern w:val="2"/>
          <w:sz w:val="24"/>
          <w:szCs w:val="24"/>
        </w:rPr>
      </w:pPr>
      <w:r w:rsidRPr="00824604">
        <w:rPr>
          <w:rFonts w:ascii="Calibri" w:hAnsi="Calibri" w:cs="Calibri" w:hint="default"/>
          <w:caps/>
          <w:spacing w:val="6"/>
          <w:kern w:val="2"/>
          <w:sz w:val="24"/>
          <w:szCs w:val="24"/>
        </w:rPr>
        <w:t>INTRODUCTION:</w:t>
      </w:r>
    </w:p>
    <w:p w14:paraId="2274B6C0" w14:textId="13C5364C" w:rsidR="00E122FB" w:rsidRPr="00824604" w:rsidRDefault="00837B6D" w:rsidP="00577CEE">
      <w:pPr>
        <w:widowControl/>
        <w:tabs>
          <w:tab w:val="left" w:pos="660"/>
        </w:tabs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BA is a form of cholestasis characterized by persistent jaundice and has high mortality in the absence of liver transplantation. Viral infections are closely associated with the pathogenesis of BA. </w:t>
      </w:r>
      <w:r w:rsidR="004D315E">
        <w:rPr>
          <w:rFonts w:ascii="Calibri" w:hAnsi="Calibri" w:cs="Calibri"/>
          <w:sz w:val="24"/>
        </w:rPr>
        <w:t xml:space="preserve">The </w:t>
      </w:r>
      <w:r w:rsidR="004D315E">
        <w:rPr>
          <w:rFonts w:ascii="Calibri" w:hAnsi="Calibri"/>
          <w:sz w:val="24"/>
        </w:rPr>
        <w:t>c</w:t>
      </w:r>
      <w:r w:rsidRPr="00824604">
        <w:rPr>
          <w:rFonts w:ascii="Calibri" w:hAnsi="Calibri"/>
          <w:sz w:val="24"/>
        </w:rPr>
        <w:t>ytomegalovirus, reovirus</w:t>
      </w:r>
      <w:r w:rsidR="004D315E">
        <w:rPr>
          <w:rFonts w:ascii="Calibri" w:hAnsi="Calibri"/>
          <w:sz w:val="24"/>
        </w:rPr>
        <w:t>,</w:t>
      </w:r>
      <w:r w:rsidRPr="00824604">
        <w:rPr>
          <w:rFonts w:ascii="Calibri" w:hAnsi="Calibri"/>
          <w:sz w:val="24"/>
        </w:rPr>
        <w:t xml:space="preserve"> and rotavirus have all been suggested as pathogens in BA</w:t>
      </w:r>
      <w:hyperlink w:anchor="_ENREF_1" w:tooltip="Szavay, 2002 #2" w:history="1">
        <w:r w:rsidR="009F759D" w:rsidRPr="00824604">
          <w:rPr>
            <w:rFonts w:ascii="Calibri" w:hAnsi="Calibri" w:cs="Calibri"/>
            <w:sz w:val="24"/>
          </w:rPr>
          <w:fldChar w:fldCharType="begin">
            <w:fldData xml:space="preserve">PEVuZE5vdGU+PENpdGU+PEF1dGhvcj5TemF2YXk8L0F1dGhvcj48WWVhcj4yMDAyPC9ZZWFyPjxS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</w:fldData>
          </w:fldChar>
        </w:r>
        <w:r w:rsidR="009F759D" w:rsidRPr="00824604">
          <w:rPr>
            <w:rFonts w:ascii="Calibri" w:hAnsi="Calibri" w:cs="Calibri"/>
            <w:sz w:val="24"/>
          </w:rPr>
          <w:instrText xml:space="preserve"> ADDIN EN.CITE </w:instrText>
        </w:r>
        <w:r w:rsidR="009F759D" w:rsidRPr="00824604">
          <w:rPr>
            <w:rFonts w:ascii="Calibri" w:hAnsi="Calibri" w:cs="Calibri"/>
            <w:sz w:val="24"/>
          </w:rPr>
          <w:fldChar w:fldCharType="begin">
            <w:fldData xml:space="preserve">PEVuZE5vdGU+PENpdGU+PEF1dGhvcj5TemF2YXk8L0F1dGhvcj48WWVhcj4yMDAyPC9ZZWFyPjxS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</w:fldData>
          </w:fldChar>
        </w:r>
        <w:r w:rsidR="009F759D" w:rsidRPr="00824604">
          <w:rPr>
            <w:rFonts w:ascii="Calibri" w:hAnsi="Calibri" w:cs="Calibri"/>
            <w:sz w:val="24"/>
          </w:rPr>
          <w:instrText xml:space="preserve"> ADDIN EN.CITE.DATA </w:instrText>
        </w:r>
        <w:r w:rsidR="009F759D" w:rsidRPr="00824604">
          <w:rPr>
            <w:rFonts w:ascii="Calibri" w:hAnsi="Calibri" w:cs="Calibri"/>
            <w:sz w:val="24"/>
          </w:rPr>
        </w:r>
        <w:r w:rsidR="009F759D" w:rsidRPr="00824604">
          <w:rPr>
            <w:rFonts w:ascii="Calibri" w:hAnsi="Calibri" w:cs="Calibri"/>
            <w:sz w:val="24"/>
          </w:rPr>
          <w:fldChar w:fldCharType="end"/>
        </w:r>
        <w:r w:rsidR="009F759D" w:rsidRPr="00824604">
          <w:rPr>
            <w:rFonts w:ascii="Calibri" w:hAnsi="Calibri" w:cs="Calibri"/>
            <w:sz w:val="24"/>
          </w:rPr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1-3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>.</w:t>
      </w:r>
      <w:bookmarkStart w:id="0" w:name="OLE_LINK4"/>
      <w:r w:rsidR="00673187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During the neonatal period, </w:t>
      </w:r>
      <w:r w:rsidR="004D315E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response of the immature immune system to </w:t>
      </w:r>
      <w:r w:rsidR="004D315E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>viral infection results in immune dysregulation against extra- and intrahepatic bile ducts, leading to biliary epithelial cell apoptosis, inflammatory cell infiltration in the portal area, intrahepatic and extrahepatic bile duct obstruction</w:t>
      </w:r>
      <w:r w:rsidR="004D315E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and finally</w:t>
      </w:r>
      <w:r w:rsidR="004D315E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liver fibrosis</w:t>
      </w:r>
      <w:bookmarkEnd w:id="0"/>
      <w:r w:rsidR="009F759D" w:rsidRPr="00824604">
        <w:rPr>
          <w:rFonts w:ascii="Calibri" w:hAnsi="Calibri" w:cs="Calibri"/>
          <w:sz w:val="24"/>
        </w:rPr>
        <w:fldChar w:fldCharType="begin"/>
      </w:r>
      <w:r w:rsidR="009F759D" w:rsidRPr="00824604">
        <w:rPr>
          <w:rFonts w:ascii="Calibri" w:hAnsi="Calibri" w:cs="Calibri"/>
          <w:sz w:val="24"/>
        </w:rPr>
        <w:instrText xml:space="preserve"> HYPERLINK \l "_ENREF_4" \o "Mack, 2013 #6" </w:instrText>
      </w:r>
      <w:r w:rsidR="009F759D" w:rsidRPr="00824604">
        <w:rPr>
          <w:rFonts w:ascii="Calibri" w:hAnsi="Calibri" w:cs="Calibri"/>
          <w:sz w:val="24"/>
        </w:rPr>
        <w:fldChar w:fldCharType="separate"/>
      </w:r>
      <w:r w:rsidR="009F759D" w:rsidRPr="00824604">
        <w:rPr>
          <w:rFonts w:ascii="Calibri" w:hAnsi="Calibri" w:cs="Calibri"/>
          <w:sz w:val="24"/>
        </w:rPr>
        <w:fldChar w:fldCharType="begin"/>
      </w:r>
      <w:r w:rsidR="009F759D" w:rsidRPr="00824604">
        <w:rPr>
          <w:rFonts w:ascii="Calibri" w:hAnsi="Calibri" w:cs="Calibri"/>
          <w:sz w:val="24"/>
        </w:rPr>
        <w:instrText xml:space="preserve"> ADDIN EN.CITE &lt;EndNote&gt;&lt;Cite&gt;&lt;Author&gt;Mack&lt;/Author&gt;&lt;Year&gt;2013&lt;/Year&gt;&lt;RecNum&gt;6&lt;/RecNum&gt;&lt;DisplayText&gt;&lt;style face="superscript"&gt;4-6&lt;/style&gt;&lt;/DisplayText&gt;&lt;record&gt;&lt;rec-number&gt;6&lt;/rec-number&gt;&lt;foreign-keys&gt;&lt;key app="EN" db-id="ef5aa0rwcsvwwae2xapxw9dpwt5rrx2w005t"&gt;6&lt;/key&gt;&lt;/foreign-keys&gt;&lt;ref-type name="Conference Proceedings"&gt;10&lt;/ref-type&gt;&lt;contributors&gt;&lt;authors&gt;&lt;author&gt;Mack, C. L.&lt;/author&gt;&lt;author&gt;Feldman, A. G.&lt;/author&gt;&lt;author&gt;Sokol, R. J.&lt;/author&gt;&lt;/authors&gt;&lt;/contributors&gt;&lt;titles&gt;&lt;title&gt;Clues to the etiology of bile duct injury in biliary atresia&lt;/title&gt;&lt;secondary-title&gt;Seminars in liver disease&lt;/secondary-title&gt;&lt;/titles&gt;&lt;pages&gt;307-316&lt;/pages&gt;&lt;dates&gt;&lt;year&gt;2013&lt;/year&gt;&lt;/dates&gt;&lt;urls&gt;&lt;/urls&gt;&lt;/record&gt;&lt;/Cite&gt;&lt;Cite&gt;&lt;Author&gt;Muraji&lt;/Author&gt;&lt;Year&gt;2009&lt;/Year&gt;&lt;RecNum&gt;7&lt;/RecNum&gt;&lt;record&gt;&lt;rec-number&gt;7&lt;/rec-number&gt;&lt;foreign-keys&gt;&lt;key app="EN" db-id="ef5aa0rwcsvwwae2xapxw9dpwt5rrx2w005t"&gt;7&lt;/key&gt;&lt;/foreign-keys&gt;&lt;ref-type name="Journal Article"&gt;17&lt;/ref-type&gt;&lt;contributors&gt;&lt;authors&gt;&lt;author&gt;Muraji, T&lt;/author&gt;&lt;author&gt;Suskind, D. L.&lt;/author&gt;&lt;author&gt;Irie, N&lt;/author&gt;&lt;/authors&gt;&lt;/contributors&gt;&lt;titles&gt;&lt;title&gt;Biliary atresia: a new immunological insight into etiopathogenesis&lt;/title&gt;&lt;secondary-title&gt;Expert Rev Gastroenterol Hepatol&lt;/secondary-title&gt;&lt;/titles&gt;&lt;periodical&gt;&lt;full-title&gt;Expert Rev Gastroenterol Hepatol&lt;/full-title&gt;&lt;/periodical&gt;&lt;pages&gt;599-606&lt;/pages&gt;&lt;volume&gt;3&lt;/volume&gt;&lt;number&gt;6&lt;/number&gt;&lt;dates&gt;&lt;year&gt;2009&lt;/year&gt;&lt;/dates&gt;&lt;urls&gt;&lt;/urls&gt;&lt;/record&gt;&lt;/Cite&gt;&lt;Cite&gt;&lt;Author&gt;Sokol&lt;/Author&gt;&lt;Year&gt;2001&lt;/Year&gt;&lt;RecNum&gt;8&lt;/RecNum&gt;&lt;record&gt;&lt;rec-number&gt;8&lt;/rec-number&gt;&lt;foreign-keys&gt;&lt;key app="EN" db-id="ef5aa0rwcsvwwae2xapxw9dpwt5rrx2w005t"&gt;8&lt;/key&gt;&lt;/foreign-keys&gt;&lt;ref-type name="Conference Proceedings"&gt;10&lt;/ref-type&gt;&lt;contributors&gt;&lt;authors&gt;&lt;author&gt;Sokol, Ronald J.&lt;/author&gt;&lt;author&gt;Mack, Cara&lt;/author&gt;&lt;/authors&gt;&lt;/contributors&gt;&lt;titles&gt;&lt;title&gt;Etiopathogenesis of Biliary Atresia&lt;/title&gt;&lt;secondary-title&gt;Seminars in Liver Disease&lt;/secondary-title&gt;&lt;/titles&gt;&lt;pages&gt;517-524&lt;/pages&gt;&lt;dates&gt;&lt;year&gt;2001&lt;/year&gt;&lt;/dates&gt;&lt;urls&gt;&lt;/urls&gt;&lt;/record&gt;&lt;/Cite&gt;&lt;/EndNote&gt;</w:instrText>
      </w:r>
      <w:r w:rsidR="009F759D" w:rsidRPr="00824604">
        <w:rPr>
          <w:rFonts w:ascii="Calibri" w:hAnsi="Calibri" w:cs="Calibri"/>
          <w:sz w:val="24"/>
        </w:rPr>
        <w:fldChar w:fldCharType="separate"/>
      </w:r>
      <w:r w:rsidR="009F759D" w:rsidRPr="00824604">
        <w:rPr>
          <w:rFonts w:ascii="Calibri" w:hAnsi="Calibri" w:cs="Calibri"/>
          <w:noProof/>
          <w:sz w:val="24"/>
          <w:vertAlign w:val="superscript"/>
        </w:rPr>
        <w:t>4-6</w:t>
      </w:r>
      <w:r w:rsidR="009F759D" w:rsidRPr="00824604">
        <w:rPr>
          <w:rFonts w:ascii="Calibri" w:hAnsi="Calibri" w:cs="Calibri"/>
          <w:sz w:val="24"/>
        </w:rPr>
        <w:fldChar w:fldCharType="end"/>
      </w:r>
      <w:r w:rsidR="009F759D" w:rsidRPr="00824604">
        <w:rPr>
          <w:rFonts w:ascii="Calibri" w:hAnsi="Calibri" w:cs="Calibri"/>
          <w:sz w:val="24"/>
        </w:rPr>
        <w:fldChar w:fldCharType="end"/>
      </w:r>
      <w:r w:rsidR="003E3BC1" w:rsidRPr="00824604">
        <w:rPr>
          <w:rFonts w:ascii="Calibri"/>
          <w:sz w:val="24"/>
        </w:rPr>
        <w:t>.</w:t>
      </w:r>
    </w:p>
    <w:p w14:paraId="7293A10A" w14:textId="77777777" w:rsidR="00861101" w:rsidRPr="00824604" w:rsidRDefault="00861101" w:rsidP="00577CEE">
      <w:pPr>
        <w:widowControl/>
        <w:tabs>
          <w:tab w:val="left" w:pos="660"/>
        </w:tabs>
        <w:spacing w:line="300" w:lineRule="exact"/>
        <w:rPr>
          <w:rFonts w:ascii="Calibri" w:hAnsi="Calibri" w:cs="Calibri"/>
          <w:sz w:val="24"/>
        </w:rPr>
      </w:pPr>
    </w:p>
    <w:p w14:paraId="2495ECCD" w14:textId="59D48F6E" w:rsidR="00861101" w:rsidRPr="00824604" w:rsidRDefault="00837B6D" w:rsidP="00577CEE">
      <w:pPr>
        <w:widowControl/>
        <w:tabs>
          <w:tab w:val="left" w:pos="660"/>
        </w:tabs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The commonly used animal model for BA stud</w:t>
      </w:r>
      <w:r w:rsidR="004D315E">
        <w:rPr>
          <w:rFonts w:ascii="Calibri" w:hAnsi="Calibri" w:cs="Calibri"/>
          <w:sz w:val="24"/>
        </w:rPr>
        <w:t>ies</w:t>
      </w:r>
      <w:r w:rsidRPr="00824604">
        <w:rPr>
          <w:rFonts w:ascii="Calibri" w:hAnsi="Calibri" w:cs="Calibri"/>
          <w:sz w:val="24"/>
        </w:rPr>
        <w:t xml:space="preserve"> involves the inoculation of a neonatal mouse with </w:t>
      </w:r>
      <w:r w:rsidR="004D315E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>rhesus rotavirus (RRV). The mouse typically develops jaundice after 5</w:t>
      </w:r>
      <w:r w:rsidR="004D315E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-</w:t>
      </w:r>
      <w:r w:rsidR="004D315E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6 days, showing a low body weight and acholic stools. The role of the immune response in the disease process is critical, especially for natural killer (NK) cells; the depletion of these cells with anti-NKG2D antibody greatly reduces BA-induced damage</w:t>
      </w:r>
      <w:hyperlink w:anchor="_ENREF_7" w:tooltip="Shivakumar, 2009 #9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&lt;EndNote&gt;&lt;Cite&gt;&lt;Author&gt;Shivakumar&lt;/Author&gt;&lt;Year&gt;2009&lt;/Year&gt;&lt;RecNum&gt;9&lt;/RecNum&gt;&lt;DisplayText&gt;&lt;style face="superscript"&gt;7&lt;/style&gt;&lt;/DisplayText&gt;&lt;record&gt;&lt;rec-number&gt;9&lt;/rec-number&gt;&lt;foreign-keys&gt;&lt;key app="EN" db-id="ef5aa0rwcsvwwae2xapxw9dpwt5rrx2w005t"&gt;9&lt;/key&gt;&lt;/foreign-keys&gt;&lt;ref-type name="Journal Article"&gt;17&lt;/ref-type&gt;&lt;contributors&gt;&lt;authors&gt;&lt;author&gt;Shivakumar, P&lt;/author&gt;&lt;author&gt;Sabla, G. E.&lt;/author&gt;&lt;author&gt;Whitington, P&lt;/author&gt;&lt;author&gt;Chougnet, C. A.&lt;/author&gt;&lt;author&gt;Bezerra, J. A.&lt;/author&gt;&lt;/authors&gt;&lt;/contributors&gt;&lt;titles&gt;&lt;title&gt;Neonatal NK cells target the mouse duct epithelium via Nkg2d and drive tissue-specific injury in experimental biliary atresia&lt;/title&gt;&lt;secondary-title&gt;Journal of Clinical Investigation&lt;/secondary-title&gt;&lt;/titles&gt;&lt;periodical&gt;&lt;full-title&gt;Journal of Clinical Investigation&lt;/full-title&gt;&lt;/periodical&gt;&lt;pages&gt;2281-90&lt;/pages&gt;&lt;volume&gt;119&lt;/volume&gt;&lt;number&gt;8&lt;/number&gt;&lt;dates&gt;&lt;year&gt;2009&lt;/year&gt;&lt;/dates&gt;&lt;urls&gt;&lt;/urls&gt;&lt;/record&gt;&lt;/Cite&gt;&lt;/EndNote&gt;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7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="004D315E">
        <w:rPr>
          <w:rFonts w:ascii="Calibri" w:hAnsi="Calibri" w:cs="Calibri"/>
          <w:sz w:val="24"/>
        </w:rPr>
        <w:t>.</w:t>
      </w:r>
      <w:r w:rsidRPr="00824604">
        <w:rPr>
          <w:rFonts w:ascii="Calibri" w:hAnsi="Calibri" w:cs="Calibri"/>
          <w:sz w:val="24"/>
        </w:rPr>
        <w:t xml:space="preserve"> Furthermore, other cells, including CD4</w:t>
      </w:r>
      <w:r w:rsidRPr="00824604">
        <w:rPr>
          <w:rFonts w:ascii="Calibri" w:hAnsi="Calibri" w:cs="Calibri"/>
          <w:sz w:val="24"/>
          <w:vertAlign w:val="superscript"/>
        </w:rPr>
        <w:t>+</w:t>
      </w:r>
      <w:r w:rsidRPr="00824604">
        <w:rPr>
          <w:rFonts w:ascii="Calibri" w:hAnsi="Calibri" w:cs="Calibri"/>
          <w:sz w:val="24"/>
        </w:rPr>
        <w:t xml:space="preserve"> T cells, CD8</w:t>
      </w:r>
      <w:r w:rsidRPr="00824604">
        <w:rPr>
          <w:rFonts w:ascii="Calibri" w:hAnsi="Calibri" w:cs="Calibri"/>
          <w:sz w:val="24"/>
          <w:vertAlign w:val="superscript"/>
        </w:rPr>
        <w:t>+</w:t>
      </w:r>
      <w:r w:rsidRPr="00824604">
        <w:rPr>
          <w:rFonts w:ascii="Calibri" w:hAnsi="Calibri" w:cs="Calibri"/>
          <w:sz w:val="24"/>
        </w:rPr>
        <w:t xml:space="preserve"> T cells, dendritic cells</w:t>
      </w:r>
      <w:r w:rsidR="004D315E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and regulatory T cells, have all been shown to play roles in the disease</w:t>
      </w:r>
      <w:hyperlink w:anchor="_ENREF_8" w:tooltip="Mack, 2007 #10" w:history="1">
        <w:r w:rsidR="009F759D" w:rsidRPr="00824604">
          <w:rPr>
            <w:rFonts w:ascii="Calibri" w:hAnsi="Calibri" w:cs="Calibri"/>
            <w:sz w:val="24"/>
          </w:rPr>
          <w:fldChar w:fldCharType="begin">
            <w:fldData xml:space="preserve">PEVuZE5vdGU+PENpdGU+PEF1dGhvcj5NYWNrPC9BdXRob3I+PFllYXI+MjAwNzwvWWVhcj48UmVj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</w:fldData>
          </w:fldChar>
        </w:r>
        <w:r w:rsidR="009F759D" w:rsidRPr="00824604">
          <w:rPr>
            <w:rFonts w:ascii="Calibri" w:hAnsi="Calibri" w:cs="Calibri"/>
            <w:sz w:val="24"/>
          </w:rPr>
          <w:instrText xml:space="preserve"> ADDIN EN.CITE </w:instrText>
        </w:r>
        <w:r w:rsidR="009F759D" w:rsidRPr="00824604">
          <w:rPr>
            <w:rFonts w:ascii="Calibri" w:hAnsi="Calibri" w:cs="Calibri"/>
            <w:sz w:val="24"/>
          </w:rPr>
          <w:fldChar w:fldCharType="begin">
            <w:fldData xml:space="preserve">PEVuZE5vdGU+PENpdGU+PEF1dGhvcj5NYWNrPC9BdXRob3I+PFllYXI+MjAwNzwvWWVhcj48UmVj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</w:fldData>
          </w:fldChar>
        </w:r>
        <w:r w:rsidR="009F759D" w:rsidRPr="00824604">
          <w:rPr>
            <w:rFonts w:ascii="Calibri" w:hAnsi="Calibri" w:cs="Calibri"/>
            <w:sz w:val="24"/>
          </w:rPr>
          <w:instrText xml:space="preserve"> ADDIN EN.CITE.DATA </w:instrText>
        </w:r>
        <w:r w:rsidR="009F759D" w:rsidRPr="00824604">
          <w:rPr>
            <w:rFonts w:ascii="Calibri" w:hAnsi="Calibri" w:cs="Calibri"/>
            <w:sz w:val="24"/>
          </w:rPr>
        </w:r>
        <w:r w:rsidR="009F759D" w:rsidRPr="00824604">
          <w:rPr>
            <w:rFonts w:ascii="Calibri" w:hAnsi="Calibri" w:cs="Calibri"/>
            <w:sz w:val="24"/>
          </w:rPr>
          <w:fldChar w:fldCharType="end"/>
        </w:r>
        <w:r w:rsidR="009F759D" w:rsidRPr="00824604">
          <w:rPr>
            <w:rFonts w:ascii="Calibri" w:hAnsi="Calibri" w:cs="Calibri"/>
            <w:sz w:val="24"/>
          </w:rPr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8-11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. All data suggest the indispensable nature of the immune system </w:t>
      </w:r>
      <w:proofErr w:type="gramStart"/>
      <w:r w:rsidRPr="00824604">
        <w:rPr>
          <w:rFonts w:ascii="Calibri" w:hAnsi="Calibri" w:cs="Calibri"/>
          <w:sz w:val="24"/>
        </w:rPr>
        <w:t>in the course of</w:t>
      </w:r>
      <w:proofErr w:type="gramEnd"/>
      <w:r w:rsidRPr="00824604">
        <w:rPr>
          <w:rFonts w:ascii="Calibri" w:hAnsi="Calibri" w:cs="Calibri"/>
          <w:sz w:val="24"/>
        </w:rPr>
        <w:t xml:space="preserve"> BA.</w:t>
      </w:r>
    </w:p>
    <w:p w14:paraId="26AA4B2B" w14:textId="77777777" w:rsidR="00861101" w:rsidRPr="00824604" w:rsidRDefault="00861101" w:rsidP="00577CEE">
      <w:pPr>
        <w:widowControl/>
        <w:tabs>
          <w:tab w:val="left" w:pos="660"/>
        </w:tabs>
        <w:spacing w:line="300" w:lineRule="exact"/>
        <w:rPr>
          <w:rFonts w:ascii="Calibri" w:hAnsi="Calibri" w:cs="Calibri"/>
          <w:sz w:val="24"/>
        </w:rPr>
      </w:pPr>
    </w:p>
    <w:p w14:paraId="6E126A2A" w14:textId="6A682CA9" w:rsidR="00861101" w:rsidRPr="00824604" w:rsidRDefault="00837B6D" w:rsidP="00577CEE">
      <w:pPr>
        <w:widowControl/>
        <w:tabs>
          <w:tab w:val="left" w:pos="660"/>
        </w:tabs>
        <w:spacing w:line="300" w:lineRule="exact"/>
        <w:rPr>
          <w:rFonts w:ascii="Calibri" w:hAnsi="Calibri" w:cs="Calibri"/>
          <w:sz w:val="24"/>
          <w:vertAlign w:val="superscript"/>
        </w:rPr>
      </w:pPr>
      <w:r w:rsidRPr="00824604">
        <w:rPr>
          <w:rFonts w:ascii="Calibri" w:hAnsi="Calibri" w:cs="Calibri"/>
          <w:sz w:val="24"/>
        </w:rPr>
        <w:t>Silver nanoparticles (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>) have been demonstrated to have beneficial effects against</w:t>
      </w:r>
      <w:r w:rsidR="003C7B70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some infectious diseases</w:t>
      </w:r>
      <w:r w:rsidRPr="00824604">
        <w:rPr>
          <w:rFonts w:ascii="Calibri" w:hAnsi="Calibri" w:cs="Calibri"/>
          <w:bCs/>
          <w:kern w:val="0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including bacterial infections</w:t>
      </w:r>
      <w:hyperlink w:anchor="_ENREF_12" w:tooltip="J, 2010 #14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&lt;EndNote&gt;&lt;Cite&gt;&lt;Author&gt;J&lt;/Author&gt;&lt;Year&gt;2010&lt;/Year&gt;&lt;RecNum&gt;14&lt;/RecNum&gt;&lt;DisplayText&gt;&lt;style face="superscript"&gt;12&lt;/style&gt;&lt;/DisplayText&gt;&lt;record&gt;&lt;rec-number&gt;14&lt;/rec-number&gt;&lt;foreign-keys&gt;&lt;key app="EN" db-id="ef5aa0rwcsvwwae2xapxw9dpwt5rrx2w005t"&gt;14&lt;/key&gt;&lt;/foreign-keys&gt;&lt;ref-type name="Journal Article"&gt;17&lt;/ref-type&gt;&lt;contributors&gt;&lt;authors&gt;&lt;author&gt;Tian J&lt;/author&gt;&lt;author&gt;Wong KK&lt;/author&gt;&lt;author&gt;Ho CM&lt;/author&gt;&lt;author&gt;Lok CN&lt;/author&gt;&lt;author&gt;Yu WY&lt;/author&gt;&lt;author&gt;Che CM&lt;/author&gt;&lt;author&gt;Chiu JF&lt;/author&gt;&lt;author&gt;Tam PK&lt;/author&gt;&lt;/authors&gt;&lt;/contributors&gt;&lt;titles&gt;&lt;title&gt;Topical delivery of silver nanoparticles promotes wound healing&lt;/title&gt;&lt;secondary-title&gt;ChemMedChem&lt;/secondary-title&gt;&lt;/titles&gt;&lt;periodical&gt;&lt;full-title&gt;ChemMedChem&lt;/full-title&gt;&lt;/periodical&gt;&lt;pages&gt;129-136&lt;/pages&gt;&lt;volume&gt;2&lt;/volume&gt;&lt;number&gt;1&lt;/number&gt;&lt;dates&gt;&lt;year&gt;2010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12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 and viral infections</w:t>
      </w:r>
      <w:hyperlink w:anchor="_ENREF_13" w:tooltip="Lu, 2008 #15" w:history="1">
        <w:r w:rsidR="009F759D" w:rsidRPr="00824604">
          <w:rPr>
            <w:rFonts w:ascii="Calibri" w:hAnsi="Calibri" w:cs="Calibri"/>
            <w:sz w:val="24"/>
          </w:rPr>
          <w:fldChar w:fldCharType="begin">
            <w:fldData xml:space="preserve">PEVuZE5vdGU+PENpdGU+PEF1dGhvcj5MdTwvQXV0aG9yPjxZZWFyPjIwMDg8L1llYXI+PFJlY051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</w:fldData>
          </w:fldChar>
        </w:r>
        <w:r w:rsidR="009F759D" w:rsidRPr="00824604">
          <w:rPr>
            <w:rFonts w:ascii="Calibri" w:hAnsi="Calibri" w:cs="Calibri"/>
            <w:sz w:val="24"/>
          </w:rPr>
          <w:instrText xml:space="preserve"> ADDIN EN.CITE </w:instrText>
        </w:r>
        <w:r w:rsidR="009F759D" w:rsidRPr="00824604">
          <w:rPr>
            <w:rFonts w:ascii="Calibri" w:hAnsi="Calibri" w:cs="Calibri"/>
            <w:sz w:val="24"/>
          </w:rPr>
          <w:fldChar w:fldCharType="begin">
            <w:fldData xml:space="preserve">PEVuZE5vdGU+PENpdGU+PEF1dGhvcj5MdTwvQXV0aG9yPjxZZWFyPjIwMDg8L1llYXI+PFJlY051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</w:fldData>
          </w:fldChar>
        </w:r>
        <w:r w:rsidR="009F759D" w:rsidRPr="00824604">
          <w:rPr>
            <w:rFonts w:ascii="Calibri" w:hAnsi="Calibri" w:cs="Calibri"/>
            <w:sz w:val="24"/>
          </w:rPr>
          <w:instrText xml:space="preserve"> ADDIN EN.CITE.DATA </w:instrText>
        </w:r>
        <w:r w:rsidR="009F759D" w:rsidRPr="00824604">
          <w:rPr>
            <w:rFonts w:ascii="Calibri" w:hAnsi="Calibri" w:cs="Calibri"/>
            <w:sz w:val="24"/>
          </w:rPr>
        </w:r>
        <w:r w:rsidR="009F759D" w:rsidRPr="00824604">
          <w:rPr>
            <w:rFonts w:ascii="Calibri" w:hAnsi="Calibri" w:cs="Calibri"/>
            <w:sz w:val="24"/>
          </w:rPr>
          <w:fldChar w:fldCharType="end"/>
        </w:r>
        <w:r w:rsidR="009F759D" w:rsidRPr="00824604">
          <w:rPr>
            <w:rFonts w:ascii="Calibri" w:hAnsi="Calibri" w:cs="Calibri"/>
            <w:sz w:val="24"/>
          </w:rPr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13-15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. However, other than dermatological usage, few studies </w:t>
      </w:r>
      <w:r w:rsidRPr="00824604">
        <w:rPr>
          <w:rFonts w:ascii="Calibri" w:hAnsi="Calibri" w:cs="Calibri"/>
          <w:bCs/>
          <w:kern w:val="0"/>
          <w:sz w:val="24"/>
        </w:rPr>
        <w:t>have used</w:t>
      </w:r>
      <w:r w:rsidRPr="00824604">
        <w:rPr>
          <w:rFonts w:ascii="Calibri" w:hAnsi="Calibri" w:cs="Calibri"/>
          <w:sz w:val="24"/>
        </w:rPr>
        <w:t xml:space="preserve">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in </w:t>
      </w:r>
      <w:r w:rsidR="00B76D09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>clinical treatment, mostly because of</w:t>
      </w:r>
      <w:r w:rsidRPr="00824604">
        <w:rPr>
          <w:rFonts w:ascii="Calibri" w:hAnsi="Calibri" w:cs="Calibri"/>
          <w:bCs/>
          <w:kern w:val="0"/>
          <w:sz w:val="24"/>
        </w:rPr>
        <w:t xml:space="preserve"> their</w:t>
      </w:r>
      <w:r w:rsidRPr="00824604">
        <w:rPr>
          <w:rFonts w:ascii="Calibri" w:hAnsi="Calibri" w:cs="Calibri"/>
          <w:sz w:val="24"/>
        </w:rPr>
        <w:t xml:space="preserve"> potential toxicity. In animal experiments, researchers have generally studied the efficacy of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administered </w:t>
      </w:r>
      <w:r w:rsidR="004D315E" w:rsidRPr="004D315E">
        <w:rPr>
          <w:rFonts w:ascii="Calibri" w:hAnsi="Calibri" w:cs="Calibri"/>
          <w:i/>
          <w:sz w:val="24"/>
        </w:rPr>
        <w:t>via</w:t>
      </w:r>
      <w:r w:rsidRPr="00824604">
        <w:rPr>
          <w:rFonts w:ascii="Calibri" w:hAnsi="Calibri" w:cs="Calibri"/>
          <w:sz w:val="24"/>
        </w:rPr>
        <w:t xml:space="preserve"> oral</w:t>
      </w:r>
      <w:hyperlink w:anchor="_ENREF_16" w:tooltip="Nallanthighal, 2017 #18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&lt;EndNote&gt;&lt;Cite&gt;&lt;Author&gt;Nallanthighal&lt;/Author&gt;&lt;Year&gt;2017&lt;/Year&gt;&lt;RecNum&gt;18&lt;/RecNum&gt;&lt;DisplayText&gt;&lt;style face="superscript"&gt;16&lt;/style&gt;&lt;/DisplayText&gt;&lt;record&gt;&lt;rec-number&gt;18&lt;/rec-number&gt;&lt;foreign-keys&gt;&lt;key app="EN" db-id="ef5aa0rwcsvwwae2xapxw9dpwt5rrx2w005t"&gt;18&lt;/key&gt;&lt;/foreign-keys&gt;&lt;ref-type name="Journal Article"&gt;17&lt;/ref-type&gt;&lt;contributors&gt;&lt;authors&gt;&lt;author&gt;Nallanthighal, Sameera&lt;/author&gt;&lt;author&gt;Chan, Cadia&lt;/author&gt;&lt;author&gt;Murray, Thomas M.&lt;/author&gt;&lt;author&gt;Mosier, Aaron P.&lt;/author&gt;&lt;author&gt;Cady, Nathaniel C.&lt;/author&gt;&lt;author&gt;Reliene, Ramune&lt;/author&gt;&lt;/authors&gt;&lt;/contributors&gt;&lt;titles&gt;&lt;title&gt;Differential effects of silver nanoparticles on DNA damage and DNA repair gene expression in Ogg1-deficient and wild type mice&lt;/title&gt;&lt;secondary-title&gt;Nanotoxicology&lt;/secondary-title&gt;&lt;/titles&gt;&lt;periodical&gt;&lt;full-title&gt;Nanotoxicology&lt;/full-title&gt;&lt;/periodical&gt;&lt;pages&gt;1-16&lt;/pages&gt;&lt;volume&gt;11&lt;/volume&gt;&lt;number&gt;8&lt;/number&gt;&lt;dates&gt;&lt;year&gt;2017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16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 or intravenous</w:t>
      </w:r>
      <w:r w:rsidR="008D3A68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methods</w:t>
      </w:r>
      <w:hyperlink w:anchor="_ENREF_17" w:tooltip="Wen, 2017 #19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&lt;EndNote&gt;&lt;Cite&gt;&lt;Author&gt;Wen&lt;/Author&gt;&lt;Year&gt;2017&lt;/Year&gt;&lt;RecNum&gt;19&lt;/RecNum&gt;&lt;DisplayText&gt;&lt;style face="superscript"&gt;17&lt;/style&gt;&lt;/DisplayText&gt;&lt;record&gt;&lt;rec-number&gt;19&lt;/rec-number&gt;&lt;foreign-keys&gt;&lt;key app="EN" db-id="ef5aa0rwcsvwwae2xapxw9dpwt5rrx2w005t"&gt;19&lt;/key&gt;&lt;/foreign-keys&gt;&lt;ref-type name="Journal Article"&gt;17&lt;/ref-type&gt;&lt;contributors&gt;&lt;authors&gt;&lt;author&gt;Wen, H.&lt;/author&gt;&lt;author&gt;Dan, M.&lt;/author&gt;&lt;author&gt;Yang, Y.&lt;/author&gt;&lt;author&gt;Lyu, J&lt;/author&gt;&lt;author&gt;Shao, A.&lt;/author&gt;&lt;author&gt;Cheng, X.&lt;/author&gt;&lt;author&gt;Chen, L.&lt;/author&gt;&lt;author&gt;Xu, L.&lt;/author&gt;&lt;/authors&gt;&lt;/contributors&gt;&lt;titles&gt;&lt;title&gt;Acute toxicity and genotoxicity of silver nanoparticle in rats&lt;/title&gt;&lt;secondary-title&gt;Plos One&lt;/secondary-title&gt;&lt;/titles&gt;&lt;periodical&gt;&lt;full-title&gt;Plos One&lt;/full-title&gt;&lt;/periodical&gt;&lt;pages&gt;e0185554&lt;/pages&gt;&lt;volume&gt;12&lt;/volume&gt;&lt;number&gt;9&lt;/number&gt;&lt;dates&gt;&lt;year&gt;2017&lt;/year&gt;&lt;/dates&gt;&lt;urls&gt;&lt;/urls&gt;&lt;/record&gt;&lt;/Cite&gt;&lt;/EndNote&gt;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17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. However, no other researchers have studied the efficacy of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administered </w:t>
      </w:r>
      <w:r w:rsidR="004D315E" w:rsidRPr="004D315E">
        <w:rPr>
          <w:rFonts w:ascii="Calibri" w:hAnsi="Calibri" w:cs="Calibri"/>
          <w:i/>
          <w:sz w:val="24"/>
        </w:rPr>
        <w:t>via</w:t>
      </w:r>
      <w:r w:rsidRPr="00824604">
        <w:rPr>
          <w:rFonts w:ascii="Calibri" w:hAnsi="Calibri" w:cs="Calibri"/>
          <w:sz w:val="24"/>
        </w:rPr>
        <w:t xml:space="preserve"> </w:t>
      </w:r>
      <w:r w:rsidR="00B76D09">
        <w:rPr>
          <w:rFonts w:ascii="Calibri" w:hAnsi="Calibri" w:cs="Calibri"/>
          <w:sz w:val="24"/>
        </w:rPr>
        <w:t xml:space="preserve">an </w:t>
      </w:r>
      <w:r w:rsidRPr="00824604">
        <w:rPr>
          <w:rFonts w:ascii="Calibri" w:hAnsi="Calibri" w:cs="Calibri"/>
          <w:sz w:val="24"/>
        </w:rPr>
        <w:t>intraperitoneal (</w:t>
      </w:r>
      <w:proofErr w:type="spellStart"/>
      <w:r w:rsidRPr="00824604">
        <w:rPr>
          <w:rFonts w:ascii="Calibri" w:hAnsi="Calibri" w:cs="Calibri"/>
          <w:sz w:val="24"/>
        </w:rPr>
        <w:t>i.p</w:t>
      </w:r>
      <w:proofErr w:type="spellEnd"/>
      <w:r w:rsidRPr="00824604">
        <w:rPr>
          <w:rFonts w:ascii="Calibri" w:hAnsi="Calibri" w:cs="Calibri"/>
          <w:sz w:val="24"/>
        </w:rPr>
        <w:t xml:space="preserve">.) injection in neonatal mouse experiments, which is a simple and rapid method leading to a more direct effect on the liver and bile ducts while reducing </w:t>
      </w:r>
      <w:r w:rsidR="00B76D09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>toxicity to other systems</w:t>
      </w:r>
      <w:r w:rsidRPr="00824604">
        <w:rPr>
          <w:rFonts w:ascii="Calibri" w:hAnsi="Calibri" w:cs="Calibri"/>
          <w:bCs/>
          <w:kern w:val="0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such as the immune system.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have been shown to affect NK cell activity</w:t>
      </w:r>
      <w:hyperlink w:anchor="_ENREF_18" w:tooltip="Zhang, 2017 #20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&lt;EndNote&gt;&lt;Cite&gt;&lt;Author&gt;Zhang&lt;/Author&gt;&lt;Year&gt;2017&lt;/Year&gt;&lt;RecNum&gt;20&lt;/RecNum&gt;&lt;DisplayText&gt;&lt;style face="superscript"&gt;18&lt;/style&gt;&lt;/DisplayText&gt;&lt;record&gt;&lt;rec-number&gt;20&lt;/rec-number&gt;&lt;foreign-keys&gt;&lt;key app="EN" db-id="ef5aa0rwcsvwwae2xapxw9dpwt5rrx2w005t"&gt;20&lt;/key&gt;&lt;/foreign-keys&gt;&lt;ref-type name="Journal Article"&gt;17&lt;/ref-type&gt;&lt;contributors&gt;&lt;authors&gt;&lt;author&gt;Zhang, R.&lt;/author&gt;&lt;author&gt;Lin, Z.&lt;/author&gt;&lt;author&gt;Vch, Lui&lt;/author&gt;&lt;author&gt;Kky, Wong&lt;/author&gt;&lt;author&gt;Pkh, Tam&lt;/author&gt;&lt;author&gt;Lee, P&lt;/author&gt;&lt;author&gt;Lok, C. N.&lt;/author&gt;&lt;author&gt;Lamb, J. R.&lt;/author&gt;&lt;author&gt;Chen, Y.&lt;/author&gt;&lt;author&gt;Xia, H.&lt;/author&gt;&lt;/authors&gt;&lt;/contributors&gt;&lt;titles&gt;&lt;title&gt;Silver nanoparticle treatment ameliorates biliary atresia syndrome in rhesus rotavirus inoculated mice&lt;/title&gt;&lt;secondary-title&gt;Nanomedicine&lt;/secondary-title&gt;&lt;/titles&gt;&lt;periodical&gt;&lt;full-title&gt;Nanomedicine&lt;/full-title&gt;&lt;/periodical&gt;&lt;pages&gt;1041-1050&lt;/pages&gt;&lt;volume&gt;13&lt;/volume&gt;&lt;number&gt;3&lt;/number&gt;&lt;dates&gt;&lt;year&gt;2017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18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; therefore, we tested the therapeutic effects of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administered </w:t>
      </w:r>
      <w:r w:rsidR="004D315E" w:rsidRPr="004D315E">
        <w:rPr>
          <w:rFonts w:ascii="Calibri" w:hAnsi="Calibri" w:cs="Calibri"/>
          <w:i/>
          <w:sz w:val="24"/>
        </w:rPr>
        <w:t>via</w:t>
      </w:r>
      <w:r w:rsidRPr="00824604">
        <w:rPr>
          <w:rFonts w:ascii="Calibri" w:hAnsi="Calibri" w:cs="Calibri"/>
          <w:sz w:val="24"/>
        </w:rPr>
        <w:t xml:space="preserve"> </w:t>
      </w:r>
      <w:proofErr w:type="spellStart"/>
      <w:r w:rsidRPr="00824604">
        <w:rPr>
          <w:rFonts w:ascii="Calibri" w:hAnsi="Calibri" w:cs="Calibri"/>
          <w:sz w:val="24"/>
        </w:rPr>
        <w:t>i.p</w:t>
      </w:r>
      <w:proofErr w:type="spellEnd"/>
      <w:r w:rsidRPr="00824604">
        <w:rPr>
          <w:rFonts w:ascii="Calibri" w:hAnsi="Calibri" w:cs="Calibri"/>
          <w:sz w:val="24"/>
        </w:rPr>
        <w:t>. injection in the BA mouse model.</w:t>
      </w:r>
    </w:p>
    <w:p w14:paraId="537FBA47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661A1AB8" w14:textId="410F879F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sz w:val="24"/>
        </w:rPr>
        <w:t>PROTOCOL:</w:t>
      </w:r>
    </w:p>
    <w:p w14:paraId="127FF863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sz w:val="24"/>
        </w:rPr>
        <w:t>All animal experimental protocol</w:t>
      </w:r>
      <w:r w:rsidRPr="00824604">
        <w:rPr>
          <w:rFonts w:ascii="Calibri" w:hAnsi="Calibri" w:cs="Calibri"/>
          <w:color w:val="000000"/>
          <w:sz w:val="24"/>
        </w:rPr>
        <w:t xml:space="preserve">s have </w:t>
      </w:r>
      <w:proofErr w:type="gramStart"/>
      <w:r w:rsidRPr="00824604">
        <w:rPr>
          <w:rFonts w:ascii="Calibri" w:hAnsi="Calibri" w:cs="Calibri"/>
          <w:color w:val="000000"/>
          <w:sz w:val="24"/>
        </w:rPr>
        <w:t>been a</w:t>
      </w:r>
      <w:r w:rsidRPr="00824604">
        <w:rPr>
          <w:rFonts w:ascii="Calibri" w:hAnsi="Calibri" w:cs="Calibri"/>
          <w:sz w:val="24"/>
        </w:rPr>
        <w:t>pproved</w:t>
      </w:r>
      <w:proofErr w:type="gramEnd"/>
      <w:r w:rsidRPr="00824604">
        <w:rPr>
          <w:rFonts w:ascii="Calibri" w:hAnsi="Calibri" w:cs="Calibri"/>
          <w:sz w:val="24"/>
        </w:rPr>
        <w:t xml:space="preserve"> by the Institutional Animal Care and Use Committee of the Sun </w:t>
      </w:r>
      <w:proofErr w:type="spellStart"/>
      <w:r w:rsidRPr="00824604">
        <w:rPr>
          <w:rFonts w:ascii="Calibri" w:hAnsi="Calibri" w:cs="Calibri"/>
          <w:sz w:val="24"/>
        </w:rPr>
        <w:t>Yat</w:t>
      </w:r>
      <w:proofErr w:type="spellEnd"/>
      <w:r w:rsidRPr="00824604">
        <w:rPr>
          <w:rFonts w:ascii="Calibri" w:hAnsi="Calibri" w:cs="Calibri"/>
          <w:sz w:val="24"/>
        </w:rPr>
        <w:t>-Sen University Laboratory Animal Center (#IACUC-DB-16-0602).</w:t>
      </w:r>
    </w:p>
    <w:p w14:paraId="5268A4E3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bookmarkStart w:id="1" w:name="_Hlk516227082"/>
    </w:p>
    <w:p w14:paraId="138A77C7" w14:textId="7841771D" w:rsidR="00861101" w:rsidRPr="00824604" w:rsidRDefault="00837B6D" w:rsidP="00577CEE">
      <w:pPr>
        <w:widowControl/>
        <w:numPr>
          <w:ilvl w:val="0"/>
          <w:numId w:val="1"/>
        </w:numPr>
        <w:spacing w:line="300" w:lineRule="exact"/>
        <w:rPr>
          <w:rFonts w:ascii="Calibri" w:hAnsi="Calibri" w:cs="Calibri"/>
          <w:b/>
          <w:sz w:val="24"/>
          <w:highlight w:val="yellow"/>
        </w:rPr>
      </w:pPr>
      <w:r w:rsidRPr="00824604">
        <w:rPr>
          <w:rFonts w:ascii="Calibri" w:hAnsi="Calibri" w:cs="Calibri"/>
          <w:b/>
          <w:sz w:val="24"/>
          <w:highlight w:val="yellow"/>
        </w:rPr>
        <w:lastRenderedPageBreak/>
        <w:t xml:space="preserve">Establishing </w:t>
      </w:r>
      <w:r w:rsidRPr="00BE0535">
        <w:rPr>
          <w:rFonts w:ascii="Calibri" w:hAnsi="Calibri" w:cs="Calibri"/>
          <w:b/>
          <w:sz w:val="24"/>
          <w:highlight w:val="yellow"/>
        </w:rPr>
        <w:t xml:space="preserve">the </w:t>
      </w:r>
      <w:r w:rsidR="00B76D09" w:rsidRPr="00577CEE">
        <w:rPr>
          <w:rFonts w:ascii="Calibri" w:hAnsi="Calibri" w:cs="Calibri"/>
          <w:b/>
          <w:sz w:val="24"/>
          <w:highlight w:val="yellow"/>
        </w:rPr>
        <w:t>Biliary Atresia</w:t>
      </w:r>
      <w:r w:rsidRPr="00BE0535">
        <w:rPr>
          <w:rFonts w:ascii="Calibri" w:hAnsi="Calibri" w:cs="Calibri"/>
          <w:b/>
          <w:sz w:val="24"/>
          <w:highlight w:val="yellow"/>
        </w:rPr>
        <w:t xml:space="preserve"> </w:t>
      </w:r>
      <w:r w:rsidR="00B76D09" w:rsidRPr="00B76D09">
        <w:rPr>
          <w:rFonts w:ascii="Calibri" w:hAnsi="Calibri" w:cs="Calibri"/>
          <w:b/>
          <w:sz w:val="24"/>
          <w:highlight w:val="yellow"/>
        </w:rPr>
        <w:t>M</w:t>
      </w:r>
      <w:r w:rsidRPr="00B76D09">
        <w:rPr>
          <w:rFonts w:ascii="Calibri" w:hAnsi="Calibri" w:cs="Calibri"/>
          <w:b/>
          <w:sz w:val="24"/>
          <w:highlight w:val="yellow"/>
        </w:rPr>
        <w:t xml:space="preserve">ouse </w:t>
      </w:r>
      <w:r w:rsidRPr="00824604">
        <w:rPr>
          <w:rFonts w:ascii="Calibri" w:hAnsi="Calibri" w:cs="Calibri"/>
          <w:b/>
          <w:sz w:val="24"/>
          <w:highlight w:val="yellow"/>
        </w:rPr>
        <w:t>model</w:t>
      </w:r>
    </w:p>
    <w:p w14:paraId="4221C291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24321423" w14:textId="028381FC" w:rsidR="00861101" w:rsidRPr="00824604" w:rsidRDefault="00837B6D" w:rsidP="00577CEE">
      <w:pPr>
        <w:widowControl/>
        <w:numPr>
          <w:ilvl w:val="1"/>
          <w:numId w:val="2"/>
        </w:numPr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Maintain pregnant BALB/c mice in a specific pathogen-free environment under a 12-h dark</w:t>
      </w:r>
      <w:r w:rsidR="00B76D09">
        <w:rPr>
          <w:rFonts w:ascii="Calibri" w:hAnsi="Calibri" w:cs="Calibri"/>
          <w:sz w:val="24"/>
        </w:rPr>
        <w:t>/</w:t>
      </w:r>
      <w:r w:rsidRPr="00824604">
        <w:rPr>
          <w:rFonts w:ascii="Calibri" w:hAnsi="Calibri" w:cs="Calibri"/>
          <w:sz w:val="24"/>
        </w:rPr>
        <w:t>light cycle at 25 °C</w:t>
      </w:r>
      <w:r w:rsidR="00B76D09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with access to autoclaved chow </w:t>
      </w:r>
      <w:r w:rsidR="004D315E" w:rsidRPr="004D315E">
        <w:rPr>
          <w:rFonts w:ascii="Calibri" w:hAnsi="Calibri" w:cs="Calibri"/>
          <w:i/>
          <w:sz w:val="24"/>
        </w:rPr>
        <w:t>ad libitum</w:t>
      </w:r>
      <w:r w:rsidRPr="00824604">
        <w:rPr>
          <w:rFonts w:ascii="Calibri" w:hAnsi="Calibri" w:cs="Calibri"/>
          <w:sz w:val="24"/>
        </w:rPr>
        <w:t>.</w:t>
      </w:r>
    </w:p>
    <w:p w14:paraId="303B45ED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6CF66C50" w14:textId="1DD87103" w:rsidR="00861101" w:rsidRPr="00824604" w:rsidRDefault="00837B6D" w:rsidP="00577CEE">
      <w:pPr>
        <w:widowControl/>
        <w:numPr>
          <w:ilvl w:val="1"/>
          <w:numId w:val="2"/>
        </w:numPr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To prepare the RRV strain MMU 18006, amplify the virus in MA104 cells and measure </w:t>
      </w:r>
      <w:r w:rsidR="00B76D09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viral titers by </w:t>
      </w:r>
      <w:r w:rsidR="00B76D09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>plaque assay</w:t>
      </w:r>
      <w:hyperlink w:anchor="_ENREF_19" w:tooltip="Arnold, 2009 #21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&lt;EndNote&gt;&lt;Cite&gt;&lt;Author&gt;Arnold&lt;/Author&gt;&lt;Year&gt;2009&lt;/Year&gt;&lt;RecNum&gt;21&lt;/RecNum&gt;&lt;DisplayText&gt;&lt;style face="superscript"&gt;19&lt;/style&gt;&lt;/DisplayText&gt;&lt;record&gt;&lt;rec-number&gt;21&lt;/rec-number&gt;&lt;foreign-keys&gt;&lt;key app="EN" db-id="ef5aa0rwcsvwwae2xapxw9dpwt5rrx2w005t"&gt;21&lt;/key&gt;&lt;/foreign-keys&gt;&lt;ref-type name="Journal Article"&gt;17&lt;/ref-type&gt;&lt;contributors&gt;&lt;authors&gt;&lt;author&gt;Michelle Arnold&lt;/author&gt;&lt;author&gt;John T. Patton&lt;/author&gt;&lt;author&gt;Sarah M. McDonald&lt;/author&gt;&lt;/authors&gt;&lt;/contributors&gt;&lt;titles&gt;&lt;title&gt;Culturing, Storage, and Quantification of Rotaviruses&lt;/title&gt;&lt;secondary-title&gt;Current Protocols in Microbiology&lt;/secondary-title&gt;&lt;/titles&gt;&lt;periodical&gt;&lt;full-title&gt;Current Protocols in Microbiology&lt;/full-title&gt;&lt;/periodical&gt;&lt;pages&gt;Unit 15C.3&lt;/pages&gt;&lt;volume&gt;Chapter 15&lt;/volume&gt;&lt;dates&gt;&lt;year&gt;2009&lt;/year&gt;&lt;/dates&gt;&lt;urls&gt;&lt;/urls&gt;&lt;/record&gt;&lt;/Cite&gt;&lt;/EndNote&gt;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19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>.</w:t>
      </w:r>
    </w:p>
    <w:p w14:paraId="44A62363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34A85D37" w14:textId="3470F3AA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  <w:shd w:val="clear" w:color="auto" w:fill="FFFFFF"/>
        </w:rPr>
        <w:t xml:space="preserve">Note: </w:t>
      </w:r>
      <w:r w:rsidRPr="00824604">
        <w:rPr>
          <w:rFonts w:ascii="Calibri" w:hAnsi="Calibri"/>
          <w:sz w:val="24"/>
          <w:shd w:val="clear" w:color="auto" w:fill="FFFFFF"/>
        </w:rPr>
        <w:t xml:space="preserve">MA104 cells </w:t>
      </w:r>
      <w:proofErr w:type="gramStart"/>
      <w:r w:rsidRPr="00824604">
        <w:rPr>
          <w:rFonts w:ascii="Calibri" w:hAnsi="Calibri"/>
          <w:sz w:val="24"/>
          <w:shd w:val="clear" w:color="auto" w:fill="FFFFFF"/>
        </w:rPr>
        <w:t>are cultured</w:t>
      </w:r>
      <w:proofErr w:type="gramEnd"/>
      <w:r w:rsidRPr="00824604">
        <w:rPr>
          <w:rFonts w:ascii="Calibri" w:hAnsi="Calibri"/>
          <w:sz w:val="24"/>
          <w:shd w:val="clear" w:color="auto" w:fill="FFFFFF"/>
        </w:rPr>
        <w:t xml:space="preserve"> in Dulbecco’s modified Eagle’s medium (DMEM) with 10% fetal bovine serum (FBS</w:t>
      </w:r>
      <w:r w:rsidRPr="00824604">
        <w:rPr>
          <w:rFonts w:ascii="Calibri" w:hAnsi="Calibri" w:cs="Calibri"/>
          <w:sz w:val="24"/>
          <w:shd w:val="clear" w:color="auto" w:fill="FFFFFF"/>
        </w:rPr>
        <w:t>)</w:t>
      </w:r>
      <w:r w:rsidR="003C7B70" w:rsidRPr="00824604">
        <w:rPr>
          <w:rFonts w:ascii="Calibri" w:hAnsi="Calibri" w:cs="Calibri"/>
          <w:sz w:val="24"/>
          <w:shd w:val="clear" w:color="auto" w:fill="FFFFFF"/>
        </w:rPr>
        <w:t xml:space="preserve"> 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in </w:t>
      </w:r>
      <w:r w:rsidR="003C7B70" w:rsidRPr="00824604">
        <w:rPr>
          <w:rFonts w:ascii="Calibri" w:hAnsi="Calibri" w:cs="Calibri"/>
          <w:sz w:val="24"/>
          <w:shd w:val="clear" w:color="auto" w:fill="FFFFFF"/>
        </w:rPr>
        <w:t>an incubator with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 </w:t>
      </w:r>
      <w:r w:rsidR="00141659">
        <w:rPr>
          <w:rFonts w:ascii="Calibri" w:hAnsi="Calibri" w:cs="Calibri"/>
          <w:sz w:val="24"/>
          <w:shd w:val="clear" w:color="auto" w:fill="FFFFFF"/>
        </w:rPr>
        <w:t xml:space="preserve">a </w:t>
      </w:r>
      <w:r w:rsidRPr="00824604">
        <w:rPr>
          <w:rFonts w:ascii="Calibri" w:hAnsi="Calibri" w:cs="Calibri"/>
          <w:sz w:val="24"/>
          <w:shd w:val="clear" w:color="auto" w:fill="FFFFFF"/>
        </w:rPr>
        <w:t>humidified atmosphere containing 5% CO</w:t>
      </w:r>
      <w:r w:rsidRPr="00577CEE">
        <w:rPr>
          <w:rFonts w:ascii="Calibri" w:hAnsi="Calibri" w:cs="Calibri"/>
          <w:sz w:val="24"/>
          <w:shd w:val="clear" w:color="auto" w:fill="FFFFFF"/>
          <w:vertAlign w:val="subscript"/>
        </w:rPr>
        <w:t>2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. The amplification steps </w:t>
      </w:r>
      <w:proofErr w:type="gramStart"/>
      <w:r w:rsidRPr="00824604">
        <w:rPr>
          <w:rFonts w:ascii="Calibri" w:hAnsi="Calibri" w:cs="Calibri"/>
          <w:bCs/>
          <w:kern w:val="0"/>
          <w:sz w:val="24"/>
        </w:rPr>
        <w:t>are</w:t>
      </w:r>
      <w:r w:rsidR="003C7B70" w:rsidRPr="00824604">
        <w:rPr>
          <w:rFonts w:ascii="Calibri" w:hAnsi="Calibri" w:cs="Calibri"/>
          <w:bCs/>
          <w:kern w:val="0"/>
          <w:sz w:val="24"/>
        </w:rPr>
        <w:t xml:space="preserve"> </w:t>
      </w:r>
      <w:r w:rsidRPr="00824604">
        <w:rPr>
          <w:rFonts w:ascii="Calibri" w:hAnsi="Calibri" w:cs="Calibri"/>
          <w:bCs/>
          <w:kern w:val="0"/>
          <w:sz w:val="24"/>
        </w:rPr>
        <w:t>briefly outlined</w:t>
      </w:r>
      <w:proofErr w:type="gramEnd"/>
      <w:r w:rsidRPr="00824604">
        <w:rPr>
          <w:rFonts w:ascii="Calibri" w:hAnsi="Calibri" w:cs="Calibri"/>
          <w:bCs/>
          <w:kern w:val="0"/>
          <w:sz w:val="24"/>
        </w:rPr>
        <w:t xml:space="preserve"> </w:t>
      </w:r>
      <w:r w:rsidRPr="00824604">
        <w:rPr>
          <w:rFonts w:ascii="Calibri" w:hAnsi="Calibri" w:cs="Calibri"/>
          <w:sz w:val="24"/>
          <w:shd w:val="clear" w:color="auto" w:fill="FFFFFF"/>
        </w:rPr>
        <w:t>below.</w:t>
      </w:r>
    </w:p>
    <w:p w14:paraId="3A0CCF10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1870689D" w14:textId="7FD21715" w:rsidR="00861101" w:rsidRPr="00824604" w:rsidRDefault="00837B6D" w:rsidP="00577CEE">
      <w:pPr>
        <w:widowControl/>
        <w:numPr>
          <w:ilvl w:val="2"/>
          <w:numId w:val="2"/>
        </w:numPr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/>
          <w:sz w:val="24"/>
        </w:rPr>
        <w:t xml:space="preserve">Infect MA104 cells </w:t>
      </w:r>
      <w:r w:rsidRPr="00824604">
        <w:rPr>
          <w:rFonts w:ascii="Calibri" w:hAnsi="Calibri" w:cs="Calibri"/>
          <w:sz w:val="24"/>
        </w:rPr>
        <w:t>(1.5 x 10</w:t>
      </w:r>
      <w:r w:rsidRPr="00824604">
        <w:rPr>
          <w:rFonts w:ascii="Calibri" w:hAnsi="Calibri" w:cs="Calibri"/>
          <w:sz w:val="24"/>
          <w:vertAlign w:val="superscript"/>
        </w:rPr>
        <w:t>7</w:t>
      </w:r>
      <w:r w:rsidRPr="00824604">
        <w:rPr>
          <w:rFonts w:ascii="Calibri" w:hAnsi="Calibri" w:cs="Calibri"/>
          <w:sz w:val="24"/>
        </w:rPr>
        <w:t>) in a 150</w:t>
      </w:r>
      <w:r w:rsidR="00141659">
        <w:rPr>
          <w:rFonts w:ascii="Calibri" w:hAnsi="Calibri" w:cs="Calibri"/>
          <w:sz w:val="24"/>
        </w:rPr>
        <w:t>-</w:t>
      </w:r>
      <w:r w:rsidRPr="00824604">
        <w:rPr>
          <w:rFonts w:ascii="Calibri" w:hAnsi="Calibri" w:cs="Calibri"/>
          <w:sz w:val="24"/>
        </w:rPr>
        <w:t>cm</w:t>
      </w:r>
      <w:r w:rsidRPr="00824604">
        <w:rPr>
          <w:rFonts w:ascii="Calibri" w:hAnsi="Calibri" w:cs="Calibri"/>
          <w:sz w:val="24"/>
          <w:vertAlign w:val="superscript"/>
        </w:rPr>
        <w:t>2</w:t>
      </w:r>
      <w:r w:rsidRPr="00824604">
        <w:rPr>
          <w:rFonts w:ascii="Calibri" w:hAnsi="Calibri" w:cs="Calibri"/>
          <w:sz w:val="24"/>
        </w:rPr>
        <w:t xml:space="preserve"> culture flask </w:t>
      </w:r>
      <w:r w:rsidRPr="00824604">
        <w:rPr>
          <w:rFonts w:ascii="Calibri" w:hAnsi="Calibri"/>
          <w:sz w:val="24"/>
        </w:rPr>
        <w:t xml:space="preserve">with trypsin-activated RRV </w:t>
      </w:r>
      <w:r w:rsidR="00141659">
        <w:rPr>
          <w:rFonts w:ascii="Calibri" w:hAnsi="Calibri" w:cs="Calibri"/>
          <w:sz w:val="24"/>
        </w:rPr>
        <w:t>[</w:t>
      </w:r>
      <w:r w:rsidRPr="00824604">
        <w:rPr>
          <w:rFonts w:ascii="Calibri" w:hAnsi="Calibri" w:cs="Calibri"/>
          <w:sz w:val="24"/>
        </w:rPr>
        <w:t>1.5 x 10</w:t>
      </w:r>
      <w:r w:rsidRPr="00824604">
        <w:rPr>
          <w:rFonts w:ascii="Calibri" w:hAnsi="Calibri" w:cs="Calibri"/>
          <w:sz w:val="24"/>
          <w:vertAlign w:val="superscript"/>
        </w:rPr>
        <w:t>6</w:t>
      </w:r>
      <w:r w:rsidR="003C7B70" w:rsidRPr="00577CEE">
        <w:rPr>
          <w:rFonts w:ascii="Calibri" w:hAnsi="Calibri" w:cs="Calibri"/>
          <w:sz w:val="24"/>
        </w:rPr>
        <w:t xml:space="preserve"> </w:t>
      </w:r>
      <w:r w:rsidR="003C7B70" w:rsidRPr="00824604">
        <w:rPr>
          <w:rFonts w:ascii="Calibri" w:hAnsi="Calibri" w:cs="Calibri"/>
          <w:sz w:val="24"/>
        </w:rPr>
        <w:t>plaque</w:t>
      </w:r>
      <w:r w:rsidR="00141659" w:rsidRPr="00577CEE">
        <w:rPr>
          <w:rFonts w:ascii="Calibri" w:hAnsi="Calibri" w:cs="Calibri"/>
          <w:sz w:val="24"/>
        </w:rPr>
        <w:t>-</w:t>
      </w:r>
      <w:r w:rsidR="003C7B70" w:rsidRPr="00824604">
        <w:rPr>
          <w:rFonts w:ascii="Calibri" w:hAnsi="Calibri" w:cs="Calibri"/>
          <w:sz w:val="24"/>
        </w:rPr>
        <w:t>forming units (</w:t>
      </w:r>
      <w:r w:rsidRPr="00824604">
        <w:rPr>
          <w:rFonts w:ascii="Calibri" w:hAnsi="Calibri" w:cs="Calibri"/>
          <w:sz w:val="24"/>
        </w:rPr>
        <w:t>PFU</w:t>
      </w:r>
      <w:r w:rsidR="003C7B70" w:rsidRPr="00824604">
        <w:rPr>
          <w:rFonts w:ascii="Calibri" w:hAnsi="Calibri" w:cs="Calibri"/>
          <w:sz w:val="24"/>
        </w:rPr>
        <w:t>)</w:t>
      </w:r>
      <w:r w:rsidR="00141659">
        <w:rPr>
          <w:rFonts w:ascii="Calibri" w:hAnsi="Calibri" w:cs="Calibri"/>
          <w:sz w:val="24"/>
        </w:rPr>
        <w:t>]</w:t>
      </w:r>
      <w:r w:rsidRPr="00824604">
        <w:rPr>
          <w:rFonts w:ascii="Calibri" w:hAnsi="Calibri"/>
          <w:sz w:val="24"/>
        </w:rPr>
        <w:t xml:space="preserve"> in</w:t>
      </w:r>
      <w:r w:rsidRPr="00824604">
        <w:rPr>
          <w:rFonts w:ascii="Calibri" w:hAnsi="Calibri" w:cs="Calibri"/>
          <w:sz w:val="24"/>
        </w:rPr>
        <w:t xml:space="preserve"> 30 </w:t>
      </w:r>
      <w:r w:rsidR="004D315E">
        <w:rPr>
          <w:rFonts w:ascii="Calibri" w:hAnsi="Calibri" w:cs="Calibri"/>
          <w:sz w:val="24"/>
        </w:rPr>
        <w:t>mL</w:t>
      </w:r>
      <w:r w:rsidRPr="00824604">
        <w:rPr>
          <w:rFonts w:ascii="Calibri" w:hAnsi="Calibri" w:cs="Calibri"/>
          <w:sz w:val="24"/>
        </w:rPr>
        <w:t xml:space="preserve"> of </w:t>
      </w:r>
      <w:r w:rsidRPr="00824604">
        <w:rPr>
          <w:rFonts w:ascii="Calibri" w:hAnsi="Calibri"/>
          <w:sz w:val="24"/>
        </w:rPr>
        <w:t>serum</w:t>
      </w:r>
      <w:r w:rsidRPr="00824604">
        <w:rPr>
          <w:rFonts w:ascii="Calibri" w:hAnsi="Calibri"/>
          <w:kern w:val="0"/>
          <w:sz w:val="24"/>
        </w:rPr>
        <w:t>-</w:t>
      </w:r>
      <w:r w:rsidRPr="00824604">
        <w:rPr>
          <w:rFonts w:ascii="Calibri" w:hAnsi="Calibri"/>
          <w:sz w:val="24"/>
        </w:rPr>
        <w:t>free medium</w:t>
      </w:r>
      <w:r w:rsidR="003C7B70" w:rsidRPr="00824604">
        <w:rPr>
          <w:rFonts w:ascii="Calibri" w:hAnsi="Calibri" w:cs="Calibri"/>
          <w:sz w:val="24"/>
        </w:rPr>
        <w:t>. Incubate</w:t>
      </w:r>
      <w:r w:rsidRPr="00824604">
        <w:rPr>
          <w:rFonts w:ascii="Calibri" w:hAnsi="Calibri"/>
          <w:sz w:val="24"/>
        </w:rPr>
        <w:t xml:space="preserve"> the infected cells </w:t>
      </w:r>
      <w:r w:rsidRPr="00824604">
        <w:rPr>
          <w:rFonts w:ascii="Calibri" w:hAnsi="Calibri" w:cs="Calibri"/>
          <w:sz w:val="24"/>
        </w:rPr>
        <w:t>for 3 d</w:t>
      </w:r>
      <w:r w:rsidR="003C7B70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in a humidified incubator</w:t>
      </w:r>
      <w:r w:rsidR="00141659">
        <w:rPr>
          <w:rFonts w:ascii="Calibri" w:hAnsi="Calibri" w:cs="Calibri"/>
          <w:sz w:val="24"/>
        </w:rPr>
        <w:t xml:space="preserve"> at </w:t>
      </w:r>
      <w:r w:rsidR="00141659" w:rsidRPr="00824604">
        <w:rPr>
          <w:rFonts w:ascii="Calibri" w:hAnsi="Calibri" w:cs="Calibri"/>
          <w:sz w:val="24"/>
        </w:rPr>
        <w:t>37</w:t>
      </w:r>
      <w:r w:rsidR="00141659">
        <w:rPr>
          <w:rFonts w:ascii="Calibri" w:hAnsi="Calibri" w:cs="Calibri"/>
          <w:sz w:val="24"/>
        </w:rPr>
        <w:t xml:space="preserve"> </w:t>
      </w:r>
      <w:r w:rsidR="00141659" w:rsidRPr="00824604">
        <w:rPr>
          <w:rFonts w:ascii="Calibri" w:hAnsi="Calibri" w:cs="Calibri"/>
          <w:sz w:val="24"/>
        </w:rPr>
        <w:t>°C</w:t>
      </w:r>
      <w:r w:rsidR="00141659">
        <w:rPr>
          <w:rFonts w:ascii="Calibri" w:hAnsi="Calibri" w:cs="Calibri"/>
          <w:sz w:val="24"/>
        </w:rPr>
        <w:t xml:space="preserve"> with</w:t>
      </w:r>
      <w:r w:rsidR="00141659" w:rsidRPr="00824604">
        <w:rPr>
          <w:rFonts w:ascii="Calibri" w:hAnsi="Calibri" w:cs="Calibri"/>
          <w:sz w:val="24"/>
        </w:rPr>
        <w:t xml:space="preserve"> 5% CO</w:t>
      </w:r>
      <w:r w:rsidR="00141659" w:rsidRPr="00577CEE">
        <w:rPr>
          <w:rFonts w:ascii="Calibri" w:hAnsi="Calibri" w:cs="Calibri"/>
          <w:sz w:val="24"/>
          <w:vertAlign w:val="subscript"/>
        </w:rPr>
        <w:t>2</w:t>
      </w:r>
      <w:r w:rsidRPr="00824604">
        <w:rPr>
          <w:rFonts w:ascii="Calibri" w:hAnsi="Calibri" w:cs="Calibri"/>
          <w:sz w:val="24"/>
        </w:rPr>
        <w:t>.</w:t>
      </w:r>
    </w:p>
    <w:p w14:paraId="2B6A13AC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1F816FA6" w14:textId="759B2C43" w:rsidR="00861101" w:rsidRPr="00824604" w:rsidRDefault="00837B6D" w:rsidP="00577CEE">
      <w:pPr>
        <w:widowControl/>
        <w:numPr>
          <w:ilvl w:val="2"/>
          <w:numId w:val="2"/>
        </w:numPr>
        <w:spacing w:line="300" w:lineRule="exact"/>
        <w:rPr>
          <w:rFonts w:ascii="Calibri" w:hAnsi="Calibri" w:cs="Calibri"/>
          <w:color w:val="000000"/>
          <w:sz w:val="24"/>
        </w:rPr>
      </w:pPr>
      <w:r w:rsidRPr="00824604">
        <w:rPr>
          <w:rFonts w:ascii="Calibri" w:hAnsi="Calibri" w:cs="Calibri"/>
          <w:sz w:val="24"/>
        </w:rPr>
        <w:t>Lyse the infected cells</w:t>
      </w:r>
      <w:r w:rsidR="00141659">
        <w:rPr>
          <w:rFonts w:ascii="Calibri" w:hAnsi="Calibri" w:cs="Calibri"/>
          <w:sz w:val="24"/>
        </w:rPr>
        <w:t xml:space="preserve"> in</w:t>
      </w:r>
      <w:r w:rsidRPr="00824604">
        <w:rPr>
          <w:rFonts w:ascii="Calibri" w:hAnsi="Calibri" w:cs="Calibri"/>
          <w:sz w:val="24"/>
        </w:rPr>
        <w:t xml:space="preserve"> </w:t>
      </w:r>
      <w:r w:rsidR="003C7B70" w:rsidRPr="00824604">
        <w:rPr>
          <w:rFonts w:ascii="Calibri" w:hAnsi="Calibri" w:cs="Calibri"/>
          <w:sz w:val="24"/>
        </w:rPr>
        <w:t xml:space="preserve">the culture flask by </w:t>
      </w:r>
      <w:r w:rsidR="00141659">
        <w:rPr>
          <w:rFonts w:ascii="Calibri" w:hAnsi="Calibri" w:cs="Calibri"/>
          <w:sz w:val="24"/>
        </w:rPr>
        <w:t>three</w:t>
      </w:r>
      <w:r w:rsidR="003C7B70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freeze</w:t>
      </w:r>
      <w:r w:rsidR="00141659">
        <w:rPr>
          <w:rFonts w:ascii="Calibri" w:hAnsi="Calibri" w:cs="Calibri"/>
          <w:sz w:val="24"/>
        </w:rPr>
        <w:t>-</w:t>
      </w:r>
      <w:r w:rsidRPr="00824604">
        <w:rPr>
          <w:rFonts w:ascii="Calibri" w:hAnsi="Calibri" w:cs="Calibri"/>
          <w:sz w:val="24"/>
        </w:rPr>
        <w:t>and</w:t>
      </w:r>
      <w:r w:rsidR="00141659">
        <w:rPr>
          <w:rFonts w:ascii="Calibri" w:hAnsi="Calibri" w:cs="Calibri"/>
          <w:sz w:val="24"/>
        </w:rPr>
        <w:t>-</w:t>
      </w:r>
      <w:r w:rsidRPr="00824604">
        <w:rPr>
          <w:rFonts w:ascii="Calibri" w:hAnsi="Calibri" w:cs="Calibri"/>
          <w:sz w:val="24"/>
        </w:rPr>
        <w:t xml:space="preserve">thaw </w:t>
      </w:r>
      <w:r w:rsidR="003C7B70" w:rsidRPr="00824604">
        <w:rPr>
          <w:rFonts w:ascii="Calibri" w:hAnsi="Calibri" w:cs="Calibri"/>
          <w:sz w:val="24"/>
        </w:rPr>
        <w:t>cycles</w:t>
      </w:r>
      <w:r w:rsidR="00141659">
        <w:rPr>
          <w:rFonts w:ascii="Calibri" w:hAnsi="Calibri" w:cs="Calibri"/>
          <w:sz w:val="24"/>
        </w:rPr>
        <w:t>,</w:t>
      </w:r>
      <w:r w:rsidR="003C7B70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with 20 min</w:t>
      </w:r>
      <w:r w:rsidR="00141659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in </w:t>
      </w:r>
      <w:r w:rsidR="00141659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>-80</w:t>
      </w:r>
      <w:r w:rsidR="00141659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°C freezer </w:t>
      </w:r>
      <w:r w:rsidR="00141659">
        <w:rPr>
          <w:rFonts w:ascii="Calibri" w:hAnsi="Calibri" w:cs="Calibri"/>
          <w:sz w:val="24"/>
        </w:rPr>
        <w:t>for</w:t>
      </w:r>
      <w:r w:rsidR="00141659" w:rsidRPr="00824604">
        <w:rPr>
          <w:rFonts w:ascii="Calibri" w:hAnsi="Calibri" w:cs="Calibri"/>
          <w:sz w:val="24"/>
        </w:rPr>
        <w:t xml:space="preserve"> each </w:t>
      </w:r>
      <w:r w:rsidR="00141659">
        <w:rPr>
          <w:rFonts w:ascii="Calibri" w:hAnsi="Calibri" w:cs="Calibri"/>
          <w:sz w:val="24"/>
        </w:rPr>
        <w:t xml:space="preserve">freeze phase </w:t>
      </w:r>
      <w:r w:rsidRPr="00824604">
        <w:rPr>
          <w:rFonts w:ascii="Calibri" w:hAnsi="Calibri" w:cs="Calibri"/>
          <w:sz w:val="24"/>
        </w:rPr>
        <w:t>and</w:t>
      </w:r>
      <w:r w:rsidR="00141659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</w:t>
      </w:r>
      <w:r w:rsidR="00141659">
        <w:rPr>
          <w:rFonts w:ascii="Calibri" w:hAnsi="Calibri" w:cs="Calibri"/>
          <w:sz w:val="24"/>
        </w:rPr>
        <w:t xml:space="preserve">then, thawing the cells </w:t>
      </w:r>
      <w:r w:rsidRPr="00824604">
        <w:rPr>
          <w:rFonts w:ascii="Calibri" w:hAnsi="Calibri" w:cs="Calibri"/>
          <w:sz w:val="24"/>
        </w:rPr>
        <w:t>back to room temperature</w:t>
      </w:r>
      <w:r w:rsidR="003C7B70" w:rsidRPr="00824604">
        <w:rPr>
          <w:rFonts w:ascii="Calibri" w:hAnsi="Calibri" w:cs="Calibri"/>
          <w:sz w:val="24"/>
        </w:rPr>
        <w:t>;</w:t>
      </w:r>
      <w:r w:rsidRPr="00824604">
        <w:rPr>
          <w:rFonts w:ascii="Calibri" w:hAnsi="Calibri" w:cs="Calibri"/>
          <w:sz w:val="24"/>
        </w:rPr>
        <w:t xml:space="preserve"> the cell-associated virus particle </w:t>
      </w:r>
      <w:r w:rsidR="00141659">
        <w:rPr>
          <w:rFonts w:ascii="Calibri" w:hAnsi="Calibri" w:cs="Calibri"/>
          <w:sz w:val="24"/>
        </w:rPr>
        <w:t>will</w:t>
      </w:r>
      <w:r w:rsidRPr="00824604">
        <w:rPr>
          <w:rFonts w:ascii="Calibri" w:hAnsi="Calibri" w:cs="Calibri"/>
          <w:sz w:val="24"/>
        </w:rPr>
        <w:t xml:space="preserve"> release into the supernatant.</w:t>
      </w:r>
      <w:r w:rsidR="00115D4A" w:rsidRPr="00824604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</w:rPr>
        <w:t xml:space="preserve">Then, </w:t>
      </w:r>
      <w:r w:rsidRPr="00824604">
        <w:rPr>
          <w:rFonts w:ascii="Calibri" w:hAnsi="Calibri" w:cs="Calibri"/>
          <w:sz w:val="24"/>
        </w:rPr>
        <w:t>c</w:t>
      </w:r>
      <w:r w:rsidRPr="00824604">
        <w:rPr>
          <w:rFonts w:ascii="Calibri" w:hAnsi="Calibri" w:cs="Calibri"/>
          <w:color w:val="000000"/>
          <w:sz w:val="24"/>
        </w:rPr>
        <w:t>ollect and transfer the cell lysate and culture supernatant into a 15-mL conical tube.</w:t>
      </w:r>
    </w:p>
    <w:p w14:paraId="43A4F5B1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2A725E98" w14:textId="14A1DE76" w:rsidR="00861101" w:rsidRPr="00824604" w:rsidRDefault="00837B6D" w:rsidP="00577CEE">
      <w:pPr>
        <w:widowControl/>
        <w:numPr>
          <w:ilvl w:val="2"/>
          <w:numId w:val="2"/>
        </w:numPr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/>
          <w:sz w:val="24"/>
        </w:rPr>
        <w:t>Remove large cellular debris from the lysate by low-speed centrifugation (300</w:t>
      </w:r>
      <w:r w:rsidR="00762AEE">
        <w:rPr>
          <w:rFonts w:ascii="Calibri" w:hAnsi="Calibri"/>
          <w:sz w:val="24"/>
        </w:rPr>
        <w:t xml:space="preserve"> </w:t>
      </w:r>
      <w:r w:rsidR="00762AEE">
        <w:rPr>
          <w:rFonts w:ascii="Calibri" w:hAnsi="Calibri" w:cs="Calibri"/>
          <w:sz w:val="24"/>
        </w:rPr>
        <w:t xml:space="preserve">x </w:t>
      </w:r>
      <w:r w:rsidRPr="00577CEE">
        <w:rPr>
          <w:rFonts w:ascii="Calibri" w:hAnsi="Calibri"/>
          <w:i/>
          <w:sz w:val="24"/>
        </w:rPr>
        <w:t>g</w:t>
      </w:r>
      <w:r w:rsidR="00F23C0A">
        <w:rPr>
          <w:rFonts w:ascii="Calibri" w:hAnsi="Calibri"/>
          <w:sz w:val="24"/>
        </w:rPr>
        <w:t xml:space="preserve"> at</w:t>
      </w:r>
      <w:r w:rsidRPr="00824604">
        <w:rPr>
          <w:rFonts w:ascii="Calibri" w:hAnsi="Calibri"/>
          <w:sz w:val="24"/>
        </w:rPr>
        <w:t xml:space="preserve"> 4</w:t>
      </w:r>
      <w:r w:rsidR="00F23C0A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°C for 3 min).</w:t>
      </w:r>
      <w:r w:rsidR="00115D4A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/>
          <w:sz w:val="24"/>
        </w:rPr>
        <w:t>Th</w:t>
      </w:r>
      <w:r w:rsidRPr="00824604">
        <w:rPr>
          <w:rFonts w:ascii="Calibri" w:hAnsi="Calibri" w:cs="Calibri"/>
          <w:color w:val="000000"/>
          <w:sz w:val="24"/>
        </w:rPr>
        <w:t xml:space="preserve">en, transfer the </w:t>
      </w:r>
      <w:r w:rsidRPr="00824604">
        <w:rPr>
          <w:rFonts w:ascii="Calibri" w:hAnsi="Calibri" w:cs="Calibri"/>
          <w:sz w:val="24"/>
        </w:rPr>
        <w:t>supernatant containing the vir</w:t>
      </w:r>
      <w:r w:rsidRPr="00824604">
        <w:rPr>
          <w:rFonts w:ascii="Calibri" w:hAnsi="Calibri" w:cs="Calibri"/>
          <w:color w:val="000000"/>
          <w:sz w:val="24"/>
        </w:rPr>
        <w:t>us (approximately 6 mL) into a new 15-</w:t>
      </w:r>
      <w:r w:rsidRPr="00824604">
        <w:rPr>
          <w:rFonts w:ascii="Calibri" w:hAnsi="Calibri" w:cs="Calibri"/>
          <w:sz w:val="24"/>
        </w:rPr>
        <w:t>mL</w:t>
      </w:r>
      <w:r w:rsidRPr="00824604">
        <w:rPr>
          <w:rFonts w:ascii="Calibri" w:hAnsi="Calibri" w:cs="Calibri"/>
          <w:color w:val="000000"/>
          <w:sz w:val="24"/>
        </w:rPr>
        <w:t xml:space="preserve"> conical tube for animal </w:t>
      </w:r>
      <w:r w:rsidRPr="00824604">
        <w:rPr>
          <w:rFonts w:ascii="Calibri" w:hAnsi="Calibri" w:cs="Calibri"/>
          <w:bCs/>
          <w:kern w:val="0"/>
          <w:sz w:val="24"/>
        </w:rPr>
        <w:t>experiments</w:t>
      </w:r>
      <w:r w:rsidRPr="00824604">
        <w:rPr>
          <w:rFonts w:ascii="Calibri" w:hAnsi="Calibri" w:cs="Calibri"/>
          <w:color w:val="000000"/>
          <w:sz w:val="24"/>
        </w:rPr>
        <w:t>.</w:t>
      </w:r>
    </w:p>
    <w:p w14:paraId="00A3B827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3DC55DC" w14:textId="149435CC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color w:val="000000"/>
          <w:sz w:val="24"/>
        </w:rPr>
        <w:t>Note: The RRV is</w:t>
      </w:r>
      <w:r w:rsidRPr="00824604">
        <w:rPr>
          <w:rFonts w:ascii="Calibri" w:hAnsi="Calibri" w:cs="Calibri"/>
          <w:bCs/>
          <w:kern w:val="0"/>
          <w:sz w:val="24"/>
        </w:rPr>
        <w:t xml:space="preserve"> then ready to</w:t>
      </w:r>
      <w:r w:rsidRPr="00824604">
        <w:rPr>
          <w:rFonts w:ascii="Calibri" w:hAnsi="Calibri" w:cs="Calibri"/>
          <w:color w:val="000000"/>
          <w:sz w:val="24"/>
        </w:rPr>
        <w:t xml:space="preserve"> be </w:t>
      </w:r>
      <w:proofErr w:type="spellStart"/>
      <w:r w:rsidRPr="00824604">
        <w:rPr>
          <w:rFonts w:ascii="Calibri" w:hAnsi="Calibri" w:cs="Calibri"/>
          <w:color w:val="000000"/>
          <w:sz w:val="24"/>
        </w:rPr>
        <w:t>titered</w:t>
      </w:r>
      <w:proofErr w:type="spellEnd"/>
      <w:r w:rsidRPr="00824604">
        <w:rPr>
          <w:rFonts w:ascii="Calibri" w:hAnsi="Calibri" w:cs="Calibri"/>
          <w:color w:val="000000"/>
          <w:sz w:val="24"/>
        </w:rPr>
        <w:t>, aliquoted, and stored or used for additional rounds of amplification.</w:t>
      </w:r>
      <w:r w:rsidR="00115D4A" w:rsidRPr="00824604">
        <w:rPr>
          <w:rFonts w:ascii="Calibri" w:hAnsi="Calibri"/>
          <w:color w:val="000000"/>
          <w:sz w:val="24"/>
        </w:rPr>
        <w:t xml:space="preserve"> </w:t>
      </w:r>
      <w:r w:rsidRPr="00824604">
        <w:rPr>
          <w:rFonts w:ascii="Calibri" w:hAnsi="Calibri" w:cs="Calibri"/>
          <w:color w:val="000000"/>
          <w:sz w:val="24"/>
        </w:rPr>
        <w:t>Long</w:t>
      </w:r>
      <w:r w:rsidRPr="00824604">
        <w:rPr>
          <w:rFonts w:ascii="Calibri" w:hAnsi="Calibri" w:cs="Calibri"/>
          <w:bCs/>
          <w:kern w:val="0"/>
          <w:sz w:val="24"/>
        </w:rPr>
        <w:t>-</w:t>
      </w:r>
      <w:r w:rsidRPr="00824604">
        <w:rPr>
          <w:rFonts w:ascii="Calibri" w:hAnsi="Calibri" w:cs="Calibri"/>
          <w:color w:val="000000"/>
          <w:sz w:val="24"/>
        </w:rPr>
        <w:t xml:space="preserve">term exposure to room temperature will reduce the viral infection capacity; the virus should </w:t>
      </w:r>
      <w:proofErr w:type="gramStart"/>
      <w:r w:rsidRPr="00824604">
        <w:rPr>
          <w:rFonts w:ascii="Calibri" w:hAnsi="Calibri" w:cs="Calibri"/>
          <w:color w:val="000000"/>
          <w:sz w:val="24"/>
        </w:rPr>
        <w:t>be placed</w:t>
      </w:r>
      <w:proofErr w:type="gramEnd"/>
      <w:r w:rsidRPr="00824604">
        <w:rPr>
          <w:rFonts w:ascii="Calibri" w:hAnsi="Calibri" w:cs="Calibri"/>
          <w:color w:val="000000"/>
          <w:sz w:val="24"/>
        </w:rPr>
        <w:t xml:space="preserve"> </w:t>
      </w:r>
      <w:r w:rsidR="00F23C0A">
        <w:rPr>
          <w:rFonts w:ascii="Calibri" w:hAnsi="Calibri" w:cs="Calibri"/>
          <w:color w:val="000000"/>
          <w:sz w:val="24"/>
        </w:rPr>
        <w:t xml:space="preserve">on </w:t>
      </w:r>
      <w:r w:rsidRPr="00824604">
        <w:rPr>
          <w:rFonts w:ascii="Calibri" w:hAnsi="Calibri" w:cs="Calibri"/>
          <w:color w:val="000000"/>
          <w:sz w:val="24"/>
        </w:rPr>
        <w:t xml:space="preserve">ice and </w:t>
      </w:r>
      <w:r w:rsidRPr="00824604">
        <w:rPr>
          <w:rFonts w:ascii="Calibri" w:hAnsi="Calibri" w:cs="Calibri"/>
          <w:bCs/>
          <w:kern w:val="0"/>
          <w:sz w:val="24"/>
        </w:rPr>
        <w:t>stored at</w:t>
      </w:r>
      <w:r w:rsidRPr="00824604">
        <w:rPr>
          <w:rFonts w:ascii="Calibri" w:hAnsi="Calibri" w:cs="Calibri"/>
          <w:color w:val="000000"/>
          <w:sz w:val="24"/>
        </w:rPr>
        <w:t xml:space="preserve"> -80</w:t>
      </w:r>
      <w:r w:rsidR="00F23C0A">
        <w:rPr>
          <w:rFonts w:ascii="Calibri" w:hAnsi="Calibri" w:cs="Calibri"/>
          <w:color w:val="000000"/>
          <w:sz w:val="24"/>
        </w:rPr>
        <w:t xml:space="preserve"> </w:t>
      </w:r>
      <w:r w:rsidRPr="00824604">
        <w:rPr>
          <w:rFonts w:ascii="Calibri" w:hAnsi="Calibri" w:cs="Calibri"/>
          <w:color w:val="000000"/>
          <w:sz w:val="24"/>
        </w:rPr>
        <w:t>°C or in liquid nitrogen.</w:t>
      </w:r>
    </w:p>
    <w:p w14:paraId="56D69A69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01EE8A0C" w14:textId="4E568203" w:rsidR="00861101" w:rsidRPr="00824604" w:rsidRDefault="003C7B70" w:rsidP="00577CEE">
      <w:pPr>
        <w:widowControl/>
        <w:numPr>
          <w:ilvl w:val="1"/>
          <w:numId w:val="2"/>
        </w:numPr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Load the RRV into </w:t>
      </w:r>
      <w:r w:rsidR="00837B6D" w:rsidRPr="00824604">
        <w:rPr>
          <w:rFonts w:ascii="Calibri" w:hAnsi="Calibri" w:cs="Calibri"/>
          <w:sz w:val="24"/>
          <w:highlight w:val="yellow"/>
        </w:rPr>
        <w:t>a small-volume (1</w:t>
      </w:r>
      <w:r w:rsidR="00F23C0A">
        <w:rPr>
          <w:rFonts w:ascii="Calibri" w:hAnsi="Calibri" w:cs="Calibri"/>
          <w:sz w:val="24"/>
          <w:highlight w:val="yellow"/>
        </w:rPr>
        <w:t>-</w:t>
      </w:r>
      <w:r w:rsidR="00837B6D" w:rsidRPr="00824604">
        <w:rPr>
          <w:rFonts w:ascii="Calibri" w:hAnsi="Calibri" w:cs="Calibri"/>
          <w:sz w:val="24"/>
          <w:highlight w:val="yellow"/>
        </w:rPr>
        <w:t>mL) insulin syringe with a 29</w:t>
      </w:r>
      <w:r w:rsidR="00F23C0A">
        <w:rPr>
          <w:rFonts w:ascii="Calibri" w:hAnsi="Calibri" w:cs="Calibri"/>
          <w:sz w:val="24"/>
          <w:highlight w:val="yellow"/>
        </w:rPr>
        <w:t>-</w:t>
      </w:r>
      <w:r w:rsidR="00837B6D" w:rsidRPr="00824604">
        <w:rPr>
          <w:rFonts w:ascii="Calibri" w:hAnsi="Calibri" w:cs="Calibri"/>
          <w:sz w:val="24"/>
          <w:highlight w:val="yellow"/>
        </w:rPr>
        <w:t>G needle for the neonatal mouse injection.</w:t>
      </w:r>
    </w:p>
    <w:p w14:paraId="3732ACB3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E182DAA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Note: The thick needles of volumetric syringes easily lead to drug leakage.</w:t>
      </w:r>
    </w:p>
    <w:p w14:paraId="709CAD0B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45A77A7A" w14:textId="67C67984" w:rsidR="00861101" w:rsidRPr="00824604" w:rsidRDefault="00837B6D" w:rsidP="00577CEE">
      <w:pPr>
        <w:widowControl/>
        <w:numPr>
          <w:ilvl w:val="1"/>
          <w:numId w:val="2"/>
        </w:numPr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t xml:space="preserve">Within 24 h of birth, administer </w:t>
      </w:r>
      <w:r w:rsidR="00F23C0A">
        <w:rPr>
          <w:rFonts w:ascii="Calibri" w:hAnsi="Calibri" w:cs="Calibri"/>
          <w:sz w:val="24"/>
          <w:highlight w:val="yellow"/>
        </w:rPr>
        <w:t xml:space="preserve">to </w:t>
      </w:r>
      <w:r w:rsidRPr="00824604">
        <w:rPr>
          <w:rFonts w:ascii="Calibri" w:hAnsi="Calibri" w:cs="Calibri"/>
          <w:sz w:val="24"/>
          <w:highlight w:val="yellow"/>
        </w:rPr>
        <w:t xml:space="preserve">each neonate 20 </w:t>
      </w:r>
      <w:proofErr w:type="spellStart"/>
      <w:r w:rsidRPr="00824604">
        <w:rPr>
          <w:rFonts w:ascii="Calibri" w:hAnsi="Calibri" w:cs="Calibri"/>
          <w:sz w:val="24"/>
          <w:highlight w:val="yellow"/>
        </w:rPr>
        <w:t>μL</w:t>
      </w:r>
      <w:proofErr w:type="spellEnd"/>
      <w:r w:rsidRPr="00824604">
        <w:rPr>
          <w:rFonts w:ascii="Calibri" w:hAnsi="Calibri" w:cs="Calibri"/>
          <w:sz w:val="24"/>
          <w:highlight w:val="yellow"/>
        </w:rPr>
        <w:t xml:space="preserve"> of 1.2 </w:t>
      </w:r>
      <w:r w:rsidR="00F23C0A">
        <w:rPr>
          <w:rFonts w:ascii="Calibri" w:hAnsi="Calibri" w:cs="Calibri"/>
          <w:sz w:val="24"/>
          <w:highlight w:val="yellow"/>
        </w:rPr>
        <w:t>x</w:t>
      </w:r>
      <w:r w:rsidRPr="00824604">
        <w:rPr>
          <w:rFonts w:ascii="Calibri" w:hAnsi="Calibri" w:cs="Calibri"/>
          <w:sz w:val="24"/>
          <w:highlight w:val="yellow"/>
        </w:rPr>
        <w:t xml:space="preserve"> 10</w:t>
      </w:r>
      <w:r w:rsidRPr="00824604">
        <w:rPr>
          <w:rFonts w:ascii="Calibri" w:hAnsi="Calibri" w:cs="Calibri"/>
          <w:sz w:val="24"/>
          <w:highlight w:val="yellow"/>
          <w:vertAlign w:val="superscript"/>
        </w:rPr>
        <w:t>5</w:t>
      </w:r>
      <w:r w:rsidRPr="00824604">
        <w:rPr>
          <w:rFonts w:ascii="Calibri" w:hAnsi="Calibri" w:cs="Calibri"/>
          <w:sz w:val="24"/>
          <w:highlight w:val="yellow"/>
        </w:rPr>
        <w:t xml:space="preserve"> PFU/mL RRV </w:t>
      </w:r>
      <w:r w:rsidR="004D315E" w:rsidRPr="004D315E">
        <w:rPr>
          <w:rFonts w:ascii="Calibri" w:hAnsi="Calibri" w:cs="Calibri"/>
          <w:i/>
          <w:sz w:val="24"/>
          <w:highlight w:val="yellow"/>
        </w:rPr>
        <w:t>via</w:t>
      </w:r>
      <w:r w:rsidRPr="00824604">
        <w:rPr>
          <w:rFonts w:ascii="Calibri" w:hAnsi="Calibri" w:cs="Calibri"/>
          <w:sz w:val="24"/>
          <w:highlight w:val="yellow"/>
        </w:rPr>
        <w:t xml:space="preserve"> the </w:t>
      </w:r>
      <w:proofErr w:type="spellStart"/>
      <w:r w:rsidRPr="00824604">
        <w:rPr>
          <w:rFonts w:ascii="Calibri" w:hAnsi="Calibri" w:cs="Calibri"/>
          <w:sz w:val="24"/>
          <w:highlight w:val="yellow"/>
        </w:rPr>
        <w:t>i.p</w:t>
      </w:r>
      <w:proofErr w:type="spellEnd"/>
      <w:r w:rsidR="00F23C0A">
        <w:rPr>
          <w:rFonts w:ascii="Calibri" w:hAnsi="Calibri" w:cs="Calibri"/>
          <w:sz w:val="24"/>
          <w:highlight w:val="yellow"/>
        </w:rPr>
        <w:t>.</w:t>
      </w:r>
      <w:r w:rsidRPr="00824604">
        <w:rPr>
          <w:rFonts w:ascii="Calibri" w:hAnsi="Calibri" w:cs="Calibri"/>
          <w:sz w:val="24"/>
          <w:highlight w:val="yellow"/>
        </w:rPr>
        <w:t xml:space="preserve"> route; use the same volume of saline as the control.</w:t>
      </w:r>
    </w:p>
    <w:p w14:paraId="45128159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71F903CD" w14:textId="3F80DF1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  <w:r w:rsidRPr="00824604">
        <w:rPr>
          <w:rFonts w:ascii="Calibri" w:hAnsi="Calibri" w:cs="Calibri"/>
          <w:color w:val="000000"/>
          <w:sz w:val="24"/>
        </w:rPr>
        <w:t xml:space="preserve">Note: The syringe used in this experiment is a 1-mL insulin syringe. </w:t>
      </w:r>
      <w:r w:rsidRPr="00824604">
        <w:rPr>
          <w:rFonts w:ascii="Calibri" w:hAnsi="Calibri" w:cs="Calibri"/>
          <w:sz w:val="24"/>
        </w:rPr>
        <w:t xml:space="preserve">Infected mice that </w:t>
      </w:r>
      <w:proofErr w:type="gramStart"/>
      <w:r w:rsidR="00F23C0A">
        <w:rPr>
          <w:rFonts w:ascii="Calibri" w:hAnsi="Calibri" w:cs="Calibri"/>
          <w:sz w:val="24"/>
        </w:rPr>
        <w:t>were</w:t>
      </w:r>
      <w:r w:rsidRPr="00824604">
        <w:rPr>
          <w:rFonts w:ascii="Calibri" w:hAnsi="Calibri" w:cs="Calibri"/>
          <w:sz w:val="24"/>
        </w:rPr>
        <w:t xml:space="preserve"> not fed</w:t>
      </w:r>
      <w:proofErr w:type="gramEnd"/>
      <w:r w:rsidRPr="00824604">
        <w:rPr>
          <w:rFonts w:ascii="Calibri" w:hAnsi="Calibri" w:cs="Calibri"/>
          <w:sz w:val="24"/>
        </w:rPr>
        <w:t xml:space="preserve"> by their mothers </w:t>
      </w:r>
      <w:r w:rsidR="00F23C0A">
        <w:rPr>
          <w:rFonts w:ascii="Calibri" w:hAnsi="Calibri" w:cs="Calibri"/>
          <w:sz w:val="24"/>
        </w:rPr>
        <w:t>died</w:t>
      </w:r>
      <w:r w:rsidRPr="00824604">
        <w:rPr>
          <w:rFonts w:ascii="Calibri" w:hAnsi="Calibri" w:cs="Calibri"/>
          <w:sz w:val="24"/>
        </w:rPr>
        <w:t xml:space="preserve"> within the first 2 d due to other reasons </w:t>
      </w:r>
      <w:r w:rsidR="00F23C0A">
        <w:rPr>
          <w:rFonts w:ascii="Calibri" w:hAnsi="Calibri" w:cs="Calibri"/>
          <w:sz w:val="24"/>
        </w:rPr>
        <w:t>were</w:t>
      </w:r>
      <w:r w:rsidRPr="00824604">
        <w:rPr>
          <w:rFonts w:ascii="Calibri" w:hAnsi="Calibri" w:cs="Calibri"/>
          <w:sz w:val="24"/>
        </w:rPr>
        <w:t xml:space="preserve"> not included in the analysis.</w:t>
      </w:r>
    </w:p>
    <w:p w14:paraId="7913D2D2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1E942E59" w14:textId="6587C24A" w:rsidR="003C7B70" w:rsidRPr="00824604" w:rsidRDefault="00837B6D" w:rsidP="00577CEE">
      <w:pPr>
        <w:widowControl/>
        <w:numPr>
          <w:ilvl w:val="1"/>
          <w:numId w:val="2"/>
        </w:numPr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lastRenderedPageBreak/>
        <w:t xml:space="preserve">Observe all neonatal mice closely and weigh them daily. Typically, on the </w:t>
      </w:r>
      <w:r w:rsidR="00816600">
        <w:rPr>
          <w:rFonts w:ascii="Calibri" w:hAnsi="Calibri" w:cs="Calibri"/>
          <w:sz w:val="24"/>
          <w:highlight w:val="yellow"/>
        </w:rPr>
        <w:t>sixth</w:t>
      </w:r>
      <w:r w:rsidRPr="00824604">
        <w:rPr>
          <w:rFonts w:ascii="Calibri" w:hAnsi="Calibri" w:cs="Calibri"/>
          <w:sz w:val="24"/>
          <w:highlight w:val="yellow"/>
        </w:rPr>
        <w:t xml:space="preserve"> day after </w:t>
      </w:r>
      <w:r w:rsidR="00816600">
        <w:rPr>
          <w:rFonts w:ascii="Calibri" w:hAnsi="Calibri" w:cs="Calibri"/>
          <w:sz w:val="24"/>
          <w:highlight w:val="yellow"/>
        </w:rPr>
        <w:t xml:space="preserve">the </w:t>
      </w:r>
      <w:r w:rsidRPr="00824604">
        <w:rPr>
          <w:rFonts w:ascii="Calibri" w:hAnsi="Calibri" w:cs="Calibri"/>
          <w:sz w:val="24"/>
          <w:highlight w:val="yellow"/>
        </w:rPr>
        <w:t>RRV inoculation, jaundice appears on the ears and bare skin, the stool becomes clay-colored, and the fur becomes oily</w:t>
      </w:r>
      <w:r w:rsidRPr="00824604">
        <w:rPr>
          <w:rFonts w:ascii="Calibri" w:hAnsi="Calibri" w:cs="Calibri"/>
          <w:bCs/>
          <w:kern w:val="0"/>
          <w:sz w:val="24"/>
          <w:highlight w:val="yellow"/>
        </w:rPr>
        <w:t>, suggesting</w:t>
      </w:r>
      <w:r w:rsidRPr="00824604">
        <w:rPr>
          <w:rFonts w:ascii="Calibri" w:hAnsi="Calibri" w:cs="Calibri"/>
          <w:sz w:val="24"/>
          <w:highlight w:val="yellow"/>
        </w:rPr>
        <w:t xml:space="preserve"> </w:t>
      </w:r>
      <w:r w:rsidR="00685ADF">
        <w:rPr>
          <w:rFonts w:ascii="Calibri" w:hAnsi="Calibri" w:cs="Calibri"/>
          <w:sz w:val="24"/>
          <w:highlight w:val="yellow"/>
        </w:rPr>
        <w:t xml:space="preserve">the </w:t>
      </w:r>
      <w:r w:rsidRPr="00824604">
        <w:rPr>
          <w:rFonts w:ascii="Calibri" w:hAnsi="Calibri" w:cs="Calibri"/>
          <w:sz w:val="24"/>
          <w:highlight w:val="yellow"/>
        </w:rPr>
        <w:t xml:space="preserve">establishment of the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BA model; check for these symptoms. </w:t>
      </w:r>
    </w:p>
    <w:p w14:paraId="44A5B94D" w14:textId="77777777" w:rsidR="003C7B70" w:rsidRPr="00824604" w:rsidRDefault="003C7B70" w:rsidP="00577CEE">
      <w:pPr>
        <w:widowControl/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</w:p>
    <w:p w14:paraId="6E34E441" w14:textId="167AAB51" w:rsidR="00861101" w:rsidRDefault="003C7B70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/>
          <w:sz w:val="24"/>
        </w:rPr>
        <w:t xml:space="preserve">Note: </w:t>
      </w:r>
      <w:r w:rsidR="00837B6D" w:rsidRPr="00824604">
        <w:rPr>
          <w:rFonts w:ascii="Calibri" w:hAnsi="Calibri" w:cs="Calibri"/>
          <w:sz w:val="24"/>
        </w:rPr>
        <w:t xml:space="preserve">BA </w:t>
      </w:r>
      <w:r w:rsidRPr="00824604">
        <w:rPr>
          <w:rFonts w:ascii="Calibri" w:hAnsi="Calibri" w:cs="Calibri"/>
          <w:sz w:val="24"/>
        </w:rPr>
        <w:t xml:space="preserve">can </w:t>
      </w:r>
      <w:proofErr w:type="gramStart"/>
      <w:r w:rsidRPr="00824604">
        <w:rPr>
          <w:rFonts w:ascii="Calibri" w:hAnsi="Calibri" w:cs="Calibri"/>
          <w:sz w:val="24"/>
        </w:rPr>
        <w:t>be confirmed</w:t>
      </w:r>
      <w:proofErr w:type="gramEnd"/>
      <w:r w:rsidRPr="00824604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 xml:space="preserve">by </w:t>
      </w:r>
      <w:r w:rsidR="00685ADF">
        <w:rPr>
          <w:rFonts w:ascii="Calibri" w:hAnsi="Calibri"/>
          <w:sz w:val="24"/>
        </w:rPr>
        <w:t xml:space="preserve">a </w:t>
      </w:r>
      <w:r w:rsidR="00837B6D" w:rsidRPr="00824604">
        <w:rPr>
          <w:rFonts w:ascii="Calibri" w:hAnsi="Calibri" w:cs="Calibri"/>
          <w:sz w:val="24"/>
        </w:rPr>
        <w:t>liver tissue section</w:t>
      </w:r>
      <w:r w:rsidR="00837B6D" w:rsidRPr="00824604">
        <w:rPr>
          <w:rFonts w:ascii="Calibri" w:hAnsi="Calibri"/>
          <w:sz w:val="24"/>
        </w:rPr>
        <w:t xml:space="preserve"> examination </w:t>
      </w:r>
      <w:r w:rsidR="00837B6D" w:rsidRPr="00824604">
        <w:rPr>
          <w:rFonts w:ascii="Calibri" w:hAnsi="Calibri" w:cs="Calibri"/>
          <w:sz w:val="24"/>
        </w:rPr>
        <w:t>with H</w:t>
      </w:r>
      <w:r w:rsidR="00577CEE">
        <w:rPr>
          <w:rFonts w:ascii="Calibri" w:hAnsi="Calibri" w:cs="Calibri"/>
          <w:sz w:val="24"/>
        </w:rPr>
        <w:t xml:space="preserve"> &amp; </w:t>
      </w:r>
      <w:r w:rsidR="00837B6D" w:rsidRPr="00824604">
        <w:rPr>
          <w:rFonts w:ascii="Calibri" w:hAnsi="Calibri" w:cs="Calibri"/>
          <w:sz w:val="24"/>
        </w:rPr>
        <w:t>E and</w:t>
      </w:r>
      <w:r w:rsidR="00685ADF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immunohistochemical stating</w:t>
      </w:r>
      <w:r w:rsidR="00837B6D" w:rsidRPr="00824604">
        <w:rPr>
          <w:rFonts w:ascii="Calibri" w:hAnsi="Calibri"/>
          <w:sz w:val="24"/>
        </w:rPr>
        <w:t>.</w:t>
      </w:r>
      <w:r w:rsidR="00837B6D" w:rsidRPr="00824604">
        <w:rPr>
          <w:rFonts w:ascii="Calibri" w:hAnsi="Calibri" w:cs="Calibri"/>
          <w:sz w:val="24"/>
        </w:rPr>
        <w:t xml:space="preserve"> The BA mice are</w:t>
      </w:r>
      <w:r w:rsidR="00837B6D" w:rsidRPr="00824604">
        <w:rPr>
          <w:rFonts w:ascii="Calibri" w:hAnsi="Calibri" w:cs="Calibri"/>
          <w:color w:val="000000"/>
          <w:sz w:val="24"/>
        </w:rPr>
        <w:t xml:space="preserve"> then ready</w:t>
      </w:r>
      <w:r w:rsidR="00837B6D" w:rsidRPr="00824604">
        <w:rPr>
          <w:rFonts w:ascii="Calibri" w:hAnsi="Calibri" w:cs="Calibri"/>
          <w:sz w:val="24"/>
        </w:rPr>
        <w:t xml:space="preserve"> for </w:t>
      </w:r>
      <w:r w:rsidR="00685ADF">
        <w:rPr>
          <w:rFonts w:ascii="Calibri" w:hAnsi="Calibri" w:cs="Calibri"/>
          <w:sz w:val="24"/>
        </w:rPr>
        <w:t xml:space="preserve">the </w:t>
      </w:r>
      <w:proofErr w:type="spellStart"/>
      <w:r w:rsidR="00837B6D" w:rsidRPr="00824604">
        <w:rPr>
          <w:rFonts w:ascii="Calibri" w:hAnsi="Calibri" w:cs="Calibri"/>
          <w:sz w:val="24"/>
        </w:rPr>
        <w:t>AgNP</w:t>
      </w:r>
      <w:proofErr w:type="spellEnd"/>
      <w:r w:rsidR="00837B6D" w:rsidRPr="00824604">
        <w:rPr>
          <w:rFonts w:ascii="Calibri" w:hAnsi="Calibri" w:cs="Calibri"/>
          <w:sz w:val="24"/>
        </w:rPr>
        <w:t xml:space="preserve"> treatment.</w:t>
      </w:r>
    </w:p>
    <w:p w14:paraId="0F562612" w14:textId="77777777" w:rsidR="00B76D09" w:rsidRPr="00824604" w:rsidRDefault="00B76D09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008065E3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CAUTION: The protocol presented is for use with contemporary animal and human RV strains, which must </w:t>
      </w:r>
      <w:proofErr w:type="gramStart"/>
      <w:r w:rsidRPr="00824604">
        <w:rPr>
          <w:rFonts w:ascii="Calibri" w:hAnsi="Calibri" w:cs="Calibri"/>
          <w:sz w:val="24"/>
        </w:rPr>
        <w:t>be handled</w:t>
      </w:r>
      <w:proofErr w:type="gramEnd"/>
      <w:r w:rsidRPr="00824604">
        <w:rPr>
          <w:rFonts w:ascii="Calibri" w:hAnsi="Calibri" w:cs="Calibri"/>
          <w:sz w:val="24"/>
        </w:rPr>
        <w:t xml:space="preserve"> under Biosafety Level 2 (BSL-2) conditions.</w:t>
      </w:r>
    </w:p>
    <w:p w14:paraId="58D160D9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737D4530" w14:textId="358D505B" w:rsidR="00861101" w:rsidRPr="00824604" w:rsidRDefault="00B76D09" w:rsidP="00577CEE">
      <w:pPr>
        <w:widowControl/>
        <w:numPr>
          <w:ilvl w:val="0"/>
          <w:numId w:val="2"/>
        </w:numPr>
        <w:spacing w:line="300" w:lineRule="exact"/>
        <w:rPr>
          <w:rFonts w:ascii="Calibri" w:hAnsi="Calibri" w:cs="Calibri"/>
          <w:b/>
          <w:color w:val="000000"/>
          <w:sz w:val="24"/>
        </w:rPr>
      </w:pPr>
      <w:r w:rsidRPr="00B76D09">
        <w:rPr>
          <w:rFonts w:ascii="Calibri" w:hAnsi="Calibri" w:cs="Calibri"/>
          <w:b/>
          <w:bCs/>
          <w:kern w:val="0"/>
          <w:sz w:val="24"/>
        </w:rPr>
        <w:t xml:space="preserve">Silver </w:t>
      </w:r>
      <w:r>
        <w:rPr>
          <w:rFonts w:ascii="Calibri" w:hAnsi="Calibri" w:cs="Calibri"/>
          <w:b/>
          <w:bCs/>
          <w:kern w:val="0"/>
          <w:sz w:val="24"/>
        </w:rPr>
        <w:t>N</w:t>
      </w:r>
      <w:r w:rsidRPr="00B76D09">
        <w:rPr>
          <w:rFonts w:ascii="Calibri" w:hAnsi="Calibri" w:cs="Calibri"/>
          <w:b/>
          <w:bCs/>
          <w:kern w:val="0"/>
          <w:sz w:val="24"/>
        </w:rPr>
        <w:t>anoparticle</w:t>
      </w:r>
      <w:r w:rsidR="003C7B70" w:rsidRPr="00824604">
        <w:rPr>
          <w:rFonts w:ascii="Calibri" w:hAnsi="Calibri" w:cs="Calibri"/>
          <w:b/>
          <w:bCs/>
          <w:kern w:val="0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hd w:val="clear" w:color="auto" w:fill="FFFFFF"/>
        </w:rPr>
        <w:t>S</w:t>
      </w:r>
      <w:r w:rsidR="00837B6D" w:rsidRPr="00824604">
        <w:rPr>
          <w:rFonts w:ascii="Calibri" w:hAnsi="Calibri" w:cs="Calibri"/>
          <w:b/>
          <w:color w:val="000000"/>
          <w:sz w:val="24"/>
        </w:rPr>
        <w:t>ynthesis</w:t>
      </w:r>
    </w:p>
    <w:p w14:paraId="27D43E5F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color w:val="000000"/>
          <w:sz w:val="24"/>
        </w:rPr>
      </w:pPr>
    </w:p>
    <w:p w14:paraId="146986C6" w14:textId="1B650E4A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/>
          <w:sz w:val="24"/>
        </w:rPr>
        <w:t xml:space="preserve">2.1. Prepare and characterize the </w:t>
      </w: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</w:rPr>
        <w:t xml:space="preserve"> as previously described</w:t>
      </w:r>
      <w:r w:rsidR="00593C19" w:rsidRPr="00824604">
        <w:rPr>
          <w:rFonts w:ascii="Calibri" w:hAnsi="Calibri" w:cs="Calibri"/>
          <w:sz w:val="24"/>
        </w:rPr>
        <w:fldChar w:fldCharType="begin"/>
      </w:r>
      <w:r w:rsidR="00593C19" w:rsidRPr="00824604">
        <w:rPr>
          <w:rFonts w:ascii="Calibri" w:hAnsi="Calibri" w:cs="Calibri"/>
          <w:sz w:val="24"/>
        </w:rPr>
        <w:instrText xml:space="preserve"> ADDIN EN.CITE &lt;EndNote&gt;&lt;Cite&gt;&lt;Author&gt;J&lt;/Author&gt;&lt;Year&gt;2010&lt;/Year&gt;&lt;RecNum&gt;14&lt;/RecNum&gt;&lt;DisplayText&gt;&lt;style face="superscript"&gt;12,20&lt;/style&gt;&lt;/DisplayText&gt;&lt;record&gt;&lt;rec-number&gt;14&lt;/rec-number&gt;&lt;foreign-keys&gt;&lt;key app="EN" db-id="ef5aa0rwcsvwwae2xapxw9dpwt5rrx2w005t"&gt;14&lt;/key&gt;&lt;/foreign-keys&gt;&lt;ref-type name="Journal Article"&gt;17&lt;/ref-type&gt;&lt;contributors&gt;&lt;authors&gt;&lt;author&gt;Tian J&lt;/author&gt;&lt;author&gt;Wong KK&lt;/author&gt;&lt;author&gt;Ho CM&lt;/author&gt;&lt;author&gt;Lok CN&lt;/author&gt;&lt;author&gt;Yu WY&lt;/author&gt;&lt;author&gt;Che CM&lt;/author&gt;&lt;author&gt;Chiu JF&lt;/author&gt;&lt;author&gt;Tam PK&lt;/author&gt;&lt;/authors&gt;&lt;/contributors&gt;&lt;titles&gt;&lt;title&gt;Topical delivery of silver nanoparticles promotes wound healing&lt;/title&gt;&lt;secondary-title&gt;ChemMedChem&lt;/secondary-title&gt;&lt;/titles&gt;&lt;periodical&gt;&lt;full-title&gt;ChemMedChem&lt;/full-title&gt;&lt;/periodical&gt;&lt;pages&gt;129-136&lt;/pages&gt;&lt;volume&gt;2&lt;/volume&gt;&lt;number&gt;1&lt;/number&gt;&lt;dates&gt;&lt;year&gt;2010&lt;/year&gt;&lt;/dates&gt;&lt;urls&gt;&lt;/urls&gt;&lt;/record&gt;&lt;/Cite&gt;&lt;Cite&gt;&lt;Author&gt;Liu&lt;/Author&gt;&lt;Year&gt;2010&lt;/Year&gt;&lt;RecNum&gt;22&lt;/RecNum&gt;&lt;record&gt;&lt;rec-number&gt;22&lt;/rec-number&gt;&lt;foreign-keys&gt;&lt;key app="EN" db-id="ef5aa0rwcsvwwae2xapxw9dpwt5rrx2w005t"&gt;22&lt;/key&gt;&lt;/foreign-keys&gt;&lt;ref-type name="Journal Article"&gt;17&lt;/ref-type&gt;&lt;contributors&gt;&lt;authors&gt;&lt;author&gt;Liu, X.&lt;/author&gt;&lt;author&gt;Lee, P. Y.&lt;/author&gt;&lt;author&gt;Ho, C. M.&lt;/author&gt;&lt;author&gt;Lui, V. C.&lt;/author&gt;&lt;author&gt;Chen, Y.&lt;/author&gt;&lt;author&gt;Che, C. M.&lt;/author&gt;&lt;author&gt;Tam, P. K.&lt;/author&gt;&lt;author&gt;Wong, K. K.&lt;/author&gt;&lt;/authors&gt;&lt;/contributors&gt;&lt;titles&gt;&lt;title&gt;Silver nanoparticles mediate differential responses in keratinocytes and fibroblasts during skin wound healing&lt;/title&gt;&lt;secondary-title&gt;Chemmedchem&lt;/secondary-title&gt;&lt;/titles&gt;&lt;periodical&gt;&lt;full-title&gt;ChemMedChem&lt;/full-title&gt;&lt;/periodical&gt;&lt;pages&gt;468-475&lt;/pages&gt;&lt;volume&gt;5&lt;/volume&gt;&lt;number&gt;3&lt;/number&gt;&lt;dates&gt;&lt;year&gt;2010&lt;/year&gt;&lt;/dates&gt;&lt;urls&gt;&lt;/urls&gt;&lt;/record&gt;&lt;/Cite&gt;&lt;/EndNote&gt;</w:instrText>
      </w:r>
      <w:r w:rsidR="00593C19" w:rsidRPr="00824604">
        <w:rPr>
          <w:rFonts w:ascii="Calibri" w:hAnsi="Calibri" w:cs="Calibri"/>
          <w:sz w:val="24"/>
        </w:rPr>
        <w:fldChar w:fldCharType="separate"/>
      </w:r>
      <w:hyperlink w:anchor="_ENREF_12" w:tooltip="J, 2010 #14" w:history="1"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12</w:t>
        </w:r>
      </w:hyperlink>
      <w:r w:rsidR="00593C19" w:rsidRPr="00824604">
        <w:rPr>
          <w:rFonts w:ascii="Calibri" w:hAnsi="Calibri" w:cs="Calibri"/>
          <w:noProof/>
          <w:sz w:val="24"/>
          <w:vertAlign w:val="superscript"/>
        </w:rPr>
        <w:t>,</w:t>
      </w:r>
      <w:hyperlink w:anchor="_ENREF_20" w:tooltip="Liu, 2010 #22" w:history="1"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20</w:t>
        </w:r>
      </w:hyperlink>
      <w:r w:rsidR="00593C19" w:rsidRPr="00824604">
        <w:rPr>
          <w:rFonts w:ascii="Calibri" w:hAnsi="Calibri" w:cs="Calibri"/>
          <w:sz w:val="24"/>
        </w:rPr>
        <w:fldChar w:fldCharType="end"/>
      </w:r>
      <w:r w:rsidRPr="00824604">
        <w:rPr>
          <w:rFonts w:ascii="Calibri" w:hAnsi="Calibri" w:cs="Calibri"/>
          <w:sz w:val="24"/>
        </w:rPr>
        <w:t>.</w:t>
      </w:r>
      <w:r w:rsidR="008D3A68" w:rsidRPr="00824604">
        <w:rPr>
          <w:rFonts w:ascii="Calibri" w:hAnsi="Calibri" w:cs="Calibri"/>
          <w:sz w:val="24"/>
        </w:rPr>
        <w:t xml:space="preserve"> </w:t>
      </w:r>
    </w:p>
    <w:p w14:paraId="2F641F9D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F1DA107" w14:textId="5426242D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Note: The </w:t>
      </w:r>
      <w:r w:rsidRPr="00824604">
        <w:rPr>
          <w:rFonts w:ascii="Calibri" w:hAnsi="Calibri" w:cs="Calibri"/>
          <w:bCs/>
          <w:kern w:val="0"/>
          <w:sz w:val="24"/>
        </w:rPr>
        <w:t>details</w:t>
      </w:r>
      <w:r w:rsidRPr="00824604">
        <w:rPr>
          <w:rFonts w:ascii="Calibri" w:hAnsi="Calibri" w:cs="Calibri"/>
          <w:sz w:val="24"/>
        </w:rPr>
        <w:t xml:space="preserve"> of preparing and characterizing the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have been described in publication</w:t>
      </w:r>
      <w:r w:rsidR="00685ADF">
        <w:rPr>
          <w:rFonts w:ascii="Calibri" w:hAnsi="Calibri" w:cs="Calibri"/>
          <w:sz w:val="24"/>
        </w:rPr>
        <w:t xml:space="preserve">s by C. M. Che’s team at </w:t>
      </w:r>
      <w:r w:rsidR="00685ADF" w:rsidRPr="00824604">
        <w:rPr>
          <w:rFonts w:ascii="Calibri" w:hAnsi="Calibri" w:cs="Calibri"/>
          <w:sz w:val="24"/>
        </w:rPr>
        <w:t>the Department of Chemistry, the University of Hong Kong</w:t>
      </w:r>
      <w:r w:rsidR="00593C19" w:rsidRPr="00824604">
        <w:rPr>
          <w:rFonts w:ascii="Calibri" w:hAnsi="Calibri" w:cs="Calibri"/>
          <w:sz w:val="24"/>
        </w:rPr>
        <w:fldChar w:fldCharType="begin"/>
      </w:r>
      <w:r w:rsidR="00593C19" w:rsidRPr="00824604">
        <w:rPr>
          <w:rFonts w:ascii="Calibri" w:hAnsi="Calibri" w:cs="Calibri"/>
          <w:sz w:val="24"/>
        </w:rPr>
        <w:instrText xml:space="preserve"> ADDIN EN.CITE &lt;EndNote&gt;&lt;Cite&gt;&lt;Author&gt;Liu&lt;/Author&gt;&lt;Year&gt;2010&lt;/Year&gt;&lt;RecNum&gt;22&lt;/RecNum&gt;&lt;DisplayText&gt;&lt;style face="superscript"&gt;12,20&lt;/style&gt;&lt;/DisplayText&gt;&lt;record&gt;&lt;rec-number&gt;22&lt;/rec-number&gt;&lt;foreign-keys&gt;&lt;key app="EN" db-id="ef5aa0rwcsvwwae2xapxw9dpwt5rrx2w005t"&gt;22&lt;/key&gt;&lt;/foreign-keys&gt;&lt;ref-type name="Journal Article"&gt;17&lt;/ref-type&gt;&lt;contributors&gt;&lt;authors&gt;&lt;author&gt;Liu, X.&lt;/author&gt;&lt;author&gt;Lee, P. Y.&lt;/author&gt;&lt;author&gt;Ho, C. M.&lt;/author&gt;&lt;author&gt;Lui, V. C.&lt;/author&gt;&lt;author&gt;Chen, Y.&lt;/author&gt;&lt;author&gt;Che, C. M.&lt;/author&gt;&lt;author&gt;Tam, P. K.&lt;/author&gt;&lt;author&gt;Wong, K. K.&lt;/author&gt;&lt;/authors&gt;&lt;/contributors&gt;&lt;titles&gt;&lt;title&gt;Silver nanoparticles mediate differential responses in keratinocytes and fibroblasts during skin wound healing&lt;/title&gt;&lt;secondary-title&gt;Chemmedchem&lt;/secondary-title&gt;&lt;/titles&gt;&lt;periodical&gt;&lt;full-title&gt;ChemMedChem&lt;/full-title&gt;&lt;/periodical&gt;&lt;pages&gt;468-475&lt;/pages&gt;&lt;volume&gt;5&lt;/volume&gt;&lt;number&gt;3&lt;/number&gt;&lt;dates&gt;&lt;year&gt;2010&lt;/year&gt;&lt;/dates&gt;&lt;urls&gt;&lt;/urls&gt;&lt;/record&gt;&lt;/Cite&gt;&lt;Cite&gt;&lt;Author&gt;J&lt;/Author&gt;&lt;Year&gt;2010&lt;/Year&gt;&lt;RecNum&gt;14&lt;/RecNum&gt;&lt;record&gt;&lt;rec-number&gt;14&lt;/rec-number&gt;&lt;foreign-keys&gt;&lt;key app="EN" db-id="ef5aa0rwcsvwwae2xapxw9dpwt5rrx2w005t"&gt;14&lt;/key&gt;&lt;/foreign-keys&gt;&lt;ref-type name="Journal Article"&gt;17&lt;/ref-type&gt;&lt;contributors&gt;&lt;authors&gt;&lt;author&gt;Tian J&lt;/author&gt;&lt;author&gt;Wong KK&lt;/author&gt;&lt;author&gt;Ho CM&lt;/author&gt;&lt;author&gt;Lok CN&lt;/author&gt;&lt;author&gt;Yu WY&lt;/author&gt;&lt;author&gt;Che CM&lt;/author&gt;&lt;author&gt;Chiu JF&lt;/author&gt;&lt;author&gt;Tam PK&lt;/author&gt;&lt;/authors&gt;&lt;/contributors&gt;&lt;titles&gt;&lt;title&gt;Topical delivery of silver nanoparticles promotes wound healing&lt;/title&gt;&lt;secondary-title&gt;ChemMedChem&lt;/secondary-title&gt;&lt;/titles&gt;&lt;periodical&gt;&lt;full-title&gt;ChemMedChem&lt;/full-title&gt;&lt;/periodical&gt;&lt;pages&gt;129-136&lt;/pages&gt;&lt;volume&gt;2&lt;/volume&gt;&lt;number&gt;1&lt;/number&gt;&lt;dates&gt;&lt;year&gt;2010&lt;/year&gt;&lt;/dates&gt;&lt;urls&gt;&lt;/urls&gt;&lt;/record&gt;&lt;/Cite&gt;&lt;/EndNote&gt;</w:instrText>
      </w:r>
      <w:r w:rsidR="00593C19" w:rsidRPr="00824604">
        <w:rPr>
          <w:rFonts w:ascii="Calibri" w:hAnsi="Calibri" w:cs="Calibri"/>
          <w:sz w:val="24"/>
        </w:rPr>
        <w:fldChar w:fldCharType="separate"/>
      </w:r>
      <w:hyperlink w:anchor="_ENREF_12" w:tooltip="J, 2010 #14" w:history="1"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12</w:t>
        </w:r>
      </w:hyperlink>
      <w:r w:rsidR="00593C19" w:rsidRPr="00824604">
        <w:rPr>
          <w:rFonts w:ascii="Calibri" w:hAnsi="Calibri" w:cs="Calibri"/>
          <w:noProof/>
          <w:sz w:val="24"/>
          <w:vertAlign w:val="superscript"/>
        </w:rPr>
        <w:t>,</w:t>
      </w:r>
      <w:hyperlink w:anchor="_ENREF_20" w:tooltip="Liu, 2010 #22" w:history="1"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20</w:t>
        </w:r>
      </w:hyperlink>
      <w:r w:rsidR="00593C19" w:rsidRPr="00824604">
        <w:rPr>
          <w:rFonts w:ascii="Calibri" w:hAnsi="Calibri" w:cs="Calibri"/>
          <w:sz w:val="24"/>
        </w:rPr>
        <w:fldChar w:fldCharType="end"/>
      </w:r>
      <w:r w:rsidRPr="00824604">
        <w:rPr>
          <w:rFonts w:ascii="Calibri" w:hAnsi="Calibri" w:cs="Calibri"/>
          <w:sz w:val="24"/>
        </w:rPr>
        <w:t>.</w:t>
      </w:r>
      <w:r w:rsidR="003C7B70" w:rsidRPr="00824604">
        <w:t xml:space="preserve"> </w:t>
      </w:r>
      <w:r w:rsidR="003C7B70" w:rsidRPr="00824604">
        <w:rPr>
          <w:rFonts w:ascii="Calibri" w:hAnsi="Calibri" w:cs="Calibri"/>
          <w:sz w:val="24"/>
        </w:rPr>
        <w:t xml:space="preserve">The final concentration of </w:t>
      </w:r>
      <w:r w:rsidR="00685ADF">
        <w:rPr>
          <w:rFonts w:ascii="Calibri" w:hAnsi="Calibri" w:cs="Calibri"/>
          <w:sz w:val="24"/>
        </w:rPr>
        <w:t xml:space="preserve">the </w:t>
      </w:r>
      <w:r w:rsidR="003C7B70" w:rsidRPr="00824604">
        <w:rPr>
          <w:rFonts w:ascii="Calibri" w:hAnsi="Calibri" w:cs="Calibri"/>
          <w:sz w:val="24"/>
        </w:rPr>
        <w:t xml:space="preserve">solution was 1 </w:t>
      </w:r>
      <w:proofErr w:type="spellStart"/>
      <w:r w:rsidR="003C7B70" w:rsidRPr="00824604">
        <w:rPr>
          <w:rFonts w:ascii="Calibri" w:hAnsi="Calibri" w:cs="Calibri"/>
          <w:sz w:val="24"/>
        </w:rPr>
        <w:t>mM.</w:t>
      </w:r>
      <w:proofErr w:type="spellEnd"/>
      <w:r w:rsidR="003C7B70" w:rsidRPr="00824604">
        <w:rPr>
          <w:rFonts w:ascii="Calibri" w:hAnsi="Calibri" w:cs="Calibri"/>
          <w:sz w:val="24"/>
        </w:rPr>
        <w:t xml:space="preserve"> The mean diameter of the </w:t>
      </w:r>
      <w:proofErr w:type="spellStart"/>
      <w:r w:rsidR="00685ADF" w:rsidRPr="00824604">
        <w:rPr>
          <w:rFonts w:ascii="Calibri" w:hAnsi="Calibri" w:cs="Calibri"/>
          <w:sz w:val="24"/>
        </w:rPr>
        <w:t>AgNPs</w:t>
      </w:r>
      <w:proofErr w:type="spellEnd"/>
      <w:r w:rsidR="003C7B70" w:rsidRPr="00824604">
        <w:rPr>
          <w:rFonts w:ascii="Calibri" w:hAnsi="Calibri" w:cs="Calibri"/>
          <w:sz w:val="24"/>
        </w:rPr>
        <w:t xml:space="preserve"> was 10 nm (rang</w:t>
      </w:r>
      <w:r w:rsidR="00685ADF">
        <w:rPr>
          <w:rFonts w:ascii="Calibri" w:hAnsi="Calibri" w:cs="Calibri"/>
          <w:sz w:val="24"/>
        </w:rPr>
        <w:t>ing</w:t>
      </w:r>
      <w:r w:rsidR="003C7B70" w:rsidRPr="00824604">
        <w:rPr>
          <w:rFonts w:ascii="Calibri" w:hAnsi="Calibri" w:cs="Calibri"/>
          <w:sz w:val="24"/>
        </w:rPr>
        <w:t xml:space="preserve"> 5 to 15</w:t>
      </w:r>
      <w:r w:rsidR="00685ADF">
        <w:rPr>
          <w:rFonts w:ascii="Calibri" w:hAnsi="Calibri" w:cs="Calibri"/>
          <w:sz w:val="24"/>
        </w:rPr>
        <w:t xml:space="preserve"> </w:t>
      </w:r>
      <w:r w:rsidR="003C7B70" w:rsidRPr="00824604">
        <w:rPr>
          <w:rFonts w:ascii="Calibri" w:hAnsi="Calibri" w:cs="Calibri"/>
          <w:sz w:val="24"/>
        </w:rPr>
        <w:t>nm) and confirmed by electron microscopy.</w:t>
      </w:r>
    </w:p>
    <w:p w14:paraId="1EB75EF7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7BC2DFE6" w14:textId="050C3C8F" w:rsidR="00861101" w:rsidRPr="00824604" w:rsidRDefault="00837B6D" w:rsidP="00577CEE">
      <w:pPr>
        <w:widowControl/>
        <w:numPr>
          <w:ilvl w:val="0"/>
          <w:numId w:val="2"/>
        </w:numPr>
        <w:spacing w:line="300" w:lineRule="exact"/>
        <w:rPr>
          <w:rFonts w:ascii="Calibri" w:hAnsi="Calibri" w:cs="Calibri"/>
          <w:b/>
          <w:sz w:val="24"/>
          <w:highlight w:val="yellow"/>
        </w:rPr>
      </w:pPr>
      <w:r w:rsidRPr="00824604">
        <w:rPr>
          <w:rFonts w:ascii="Calibri" w:hAnsi="Calibri" w:cs="Calibri"/>
          <w:b/>
          <w:sz w:val="24"/>
          <w:highlight w:val="yellow"/>
        </w:rPr>
        <w:t xml:space="preserve">Preparation of </w:t>
      </w:r>
      <w:r w:rsidR="00B76D09" w:rsidRPr="00BE0535">
        <w:rPr>
          <w:rFonts w:ascii="Calibri" w:hAnsi="Calibri" w:cs="Calibri"/>
          <w:b/>
          <w:sz w:val="24"/>
          <w:highlight w:val="yellow"/>
        </w:rPr>
        <w:t xml:space="preserve">the </w:t>
      </w:r>
      <w:r w:rsidR="00B76D09" w:rsidRPr="00577CEE">
        <w:rPr>
          <w:rFonts w:ascii="Calibri" w:hAnsi="Calibri" w:cs="Calibri"/>
          <w:b/>
          <w:bCs/>
          <w:kern w:val="0"/>
          <w:sz w:val="24"/>
          <w:highlight w:val="yellow"/>
        </w:rPr>
        <w:t>Silver Nanoparticle</w:t>
      </w:r>
      <w:r w:rsidR="00B76D09" w:rsidRPr="00BE0535">
        <w:rPr>
          <w:rFonts w:ascii="Calibri" w:hAnsi="Calibri" w:cs="Calibri"/>
          <w:b/>
          <w:sz w:val="24"/>
          <w:highlight w:val="yellow"/>
        </w:rPr>
        <w:t xml:space="preserve"> </w:t>
      </w:r>
      <w:r w:rsidR="00B76D09">
        <w:rPr>
          <w:rFonts w:ascii="Calibri" w:hAnsi="Calibri" w:cs="Calibri"/>
          <w:b/>
          <w:sz w:val="24"/>
          <w:highlight w:val="yellow"/>
        </w:rPr>
        <w:t>C</w:t>
      </w:r>
      <w:r w:rsidRPr="00BE0535">
        <w:rPr>
          <w:rFonts w:ascii="Calibri" w:hAnsi="Calibri" w:cs="Calibri"/>
          <w:b/>
          <w:sz w:val="24"/>
          <w:highlight w:val="yellow"/>
        </w:rPr>
        <w:t xml:space="preserve">ollagen </w:t>
      </w:r>
      <w:r w:rsidR="00B76D09">
        <w:rPr>
          <w:rFonts w:ascii="Calibri" w:hAnsi="Calibri" w:cs="Calibri"/>
          <w:b/>
          <w:sz w:val="24"/>
          <w:highlight w:val="yellow"/>
        </w:rPr>
        <w:t>M</w:t>
      </w:r>
      <w:r w:rsidRPr="00824604">
        <w:rPr>
          <w:rFonts w:ascii="Calibri" w:hAnsi="Calibri" w:cs="Calibri"/>
          <w:b/>
          <w:sz w:val="24"/>
          <w:highlight w:val="yellow"/>
        </w:rPr>
        <w:t>ixture</w:t>
      </w:r>
    </w:p>
    <w:p w14:paraId="7E148744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749640B3" w14:textId="417BFEA9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Note: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="00B76D09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collagen mixture is prepared and characterized as previously described</w:t>
      </w:r>
      <w:hyperlink w:anchor="_ENREF_21" w:tooltip="Zhang, 2015 #23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&lt;EndNote&gt;&lt;Cite&gt;&lt;Author&gt;Zhang&lt;/Author&gt;&lt;Year&gt;2015&lt;/Year&gt;&lt;RecNum&gt;23&lt;/RecNum&gt;&lt;DisplayText&gt;&lt;style face="superscript"&gt;21&lt;/style&gt;&lt;/DisplayText&gt;&lt;record&gt;&lt;rec-number&gt;23&lt;/rec-number&gt;&lt;foreign-keys&gt;&lt;key app="EN" db-id="ef5aa0rwcsvwwae2xapxw9dpwt5rrx2w005t"&gt;23&lt;/key&gt;&lt;/foreign-keys&gt;&lt;ref-type name="Journal Article"&gt;17&lt;/ref-type&gt;&lt;contributors&gt;&lt;authors&gt;&lt;author&gt;Zhang, R.&lt;/author&gt;&lt;author&gt;Lee, P&lt;/author&gt;&lt;author&gt;Lui, V. C.&lt;/author&gt;&lt;author&gt;Chen, Y.&lt;/author&gt;&lt;author&gt;Liu, X.&lt;/author&gt;&lt;author&gt;Lok, C. N.&lt;/author&gt;&lt;author&gt;To, M&lt;/author&gt;&lt;author&gt;Yeung, K. W.&lt;/author&gt;&lt;author&gt;Wong, K. K.&lt;/author&gt;&lt;/authors&gt;&lt;/contributors&gt;&lt;titles&gt;&lt;title&gt;Silver nanoparticles promote osteogenesis of mesenchymal stem cells and improve bone fracture healing in osteogenesis mechanism mouse model&lt;/title&gt;&lt;secondary-title&gt;Nanomedicine&lt;/secondary-title&gt;&lt;/titles&gt;&lt;periodical&gt;&lt;full-title&gt;Nanomedicine&lt;/full-title&gt;&lt;/periodical&gt;&lt;pages&gt;1949-1959&lt;/pages&gt;&lt;volume&gt;11&lt;/volume&gt;&lt;number&gt;8&lt;/number&gt;&lt;dates&gt;&lt;year&gt;2015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21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</w:p>
    <w:p w14:paraId="433CFCC0" w14:textId="4CE56286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and stored at 4</w:t>
      </w:r>
      <w:r w:rsidR="00CC4931">
        <w:rPr>
          <w:rFonts w:ascii="Calibri" w:hAnsi="Calibri" w:cs="Calibri"/>
          <w:sz w:val="24"/>
        </w:rPr>
        <w:t xml:space="preserve"> °C.</w:t>
      </w:r>
      <w:r w:rsidRPr="00824604">
        <w:rPr>
          <w:rFonts w:ascii="Calibri" w:hAnsi="Calibri" w:cs="Calibri"/>
          <w:color w:val="000000"/>
          <w:sz w:val="24"/>
        </w:rPr>
        <w:t xml:space="preserve"> All procedures must </w:t>
      </w:r>
      <w:proofErr w:type="gramStart"/>
      <w:r w:rsidRPr="00824604">
        <w:rPr>
          <w:rFonts w:ascii="Calibri" w:hAnsi="Calibri" w:cs="Calibri"/>
          <w:color w:val="000000"/>
          <w:sz w:val="24"/>
        </w:rPr>
        <w:t xml:space="preserve">be </w:t>
      </w:r>
      <w:r w:rsidRPr="00824604">
        <w:rPr>
          <w:rFonts w:ascii="Calibri" w:hAnsi="Calibri" w:cs="Calibri"/>
          <w:bCs/>
          <w:kern w:val="0"/>
          <w:sz w:val="24"/>
        </w:rPr>
        <w:t>performed</w:t>
      </w:r>
      <w:proofErr w:type="gramEnd"/>
      <w:r w:rsidRPr="00824604">
        <w:rPr>
          <w:rFonts w:ascii="Calibri" w:hAnsi="Calibri" w:cs="Calibri"/>
          <w:color w:val="000000"/>
          <w:sz w:val="24"/>
        </w:rPr>
        <w:t xml:space="preserve"> on ice.</w:t>
      </w:r>
    </w:p>
    <w:p w14:paraId="15B936FB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7D7EFDDE" w14:textId="2C851917" w:rsidR="00861101" w:rsidRPr="00824604" w:rsidRDefault="00837B6D" w:rsidP="00577CEE">
      <w:pPr>
        <w:widowControl/>
        <w:numPr>
          <w:ilvl w:val="1"/>
          <w:numId w:val="2"/>
        </w:numPr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First, for the collagen preparation, add 490 </w:t>
      </w:r>
      <w:proofErr w:type="spellStart"/>
      <w:r w:rsidRPr="00824604">
        <w:rPr>
          <w:rFonts w:ascii="Calibri" w:hAnsi="Calibri" w:cs="Calibri"/>
          <w:color w:val="000000"/>
          <w:sz w:val="24"/>
          <w:highlight w:val="yellow"/>
        </w:rPr>
        <w:t>μL</w:t>
      </w:r>
      <w:proofErr w:type="spellEnd"/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of type I collagen (4 mg/mL)</w:t>
      </w:r>
      <w:r w:rsidR="00CC4931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to a 1.5-mL tube and </w:t>
      </w:r>
      <w:r w:rsidRPr="00824604">
        <w:rPr>
          <w:rFonts w:ascii="Calibri" w:hAnsi="Calibri" w:cs="Calibri"/>
          <w:bCs/>
          <w:kern w:val="0"/>
          <w:sz w:val="24"/>
          <w:highlight w:val="yellow"/>
        </w:rPr>
        <w:t>place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="00CC4931">
        <w:rPr>
          <w:rFonts w:ascii="Calibri" w:hAnsi="Calibri" w:cs="Calibri"/>
          <w:color w:val="000000"/>
          <w:sz w:val="24"/>
          <w:highlight w:val="yellow"/>
        </w:rPr>
        <w:t xml:space="preserve">it </w:t>
      </w:r>
      <w:r w:rsidRPr="00824604">
        <w:rPr>
          <w:rFonts w:ascii="Calibri" w:hAnsi="Calibri" w:cs="Calibri"/>
          <w:color w:val="000000"/>
          <w:sz w:val="24"/>
          <w:highlight w:val="yellow"/>
        </w:rPr>
        <w:t>on ice.</w:t>
      </w:r>
    </w:p>
    <w:p w14:paraId="0BDE20D1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</w:p>
    <w:p w14:paraId="639DAC71" w14:textId="17019350" w:rsidR="00861101" w:rsidRPr="00824604" w:rsidRDefault="00837B6D" w:rsidP="00577CEE">
      <w:pPr>
        <w:widowControl/>
        <w:numPr>
          <w:ilvl w:val="1"/>
          <w:numId w:val="2"/>
        </w:numPr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Add 100 </w:t>
      </w:r>
      <w:proofErr w:type="spellStart"/>
      <w:r w:rsidRPr="00824604">
        <w:rPr>
          <w:rFonts w:ascii="Calibri" w:hAnsi="Calibri" w:cs="Calibri"/>
          <w:color w:val="000000"/>
          <w:sz w:val="24"/>
          <w:highlight w:val="yellow"/>
        </w:rPr>
        <w:t>μL</w:t>
      </w:r>
      <w:proofErr w:type="spellEnd"/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of phosphate-buffered saline (PBS, 10</w:t>
      </w:r>
      <w:r w:rsidR="00CC4931">
        <w:rPr>
          <w:rFonts w:ascii="Calibri" w:hAnsi="Calibri" w:cs="Calibri"/>
          <w:color w:val="000000"/>
          <w:sz w:val="24"/>
          <w:highlight w:val="yellow"/>
        </w:rPr>
        <w:t>x</w:t>
      </w:r>
      <w:r w:rsidRPr="00824604">
        <w:rPr>
          <w:rFonts w:ascii="Calibri" w:hAnsi="Calibri" w:cs="Calibri"/>
          <w:color w:val="000000"/>
          <w:sz w:val="24"/>
          <w:highlight w:val="yellow"/>
        </w:rPr>
        <w:t>)</w:t>
      </w:r>
      <w:r w:rsidR="00CC4931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to the collagen and </w:t>
      </w:r>
      <w:r w:rsidRPr="00824604">
        <w:rPr>
          <w:rFonts w:ascii="Calibri" w:hAnsi="Calibri" w:cs="Calibri"/>
          <w:bCs/>
          <w:kern w:val="0"/>
          <w:sz w:val="24"/>
          <w:highlight w:val="yellow"/>
        </w:rPr>
        <w:t>mix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="00CC4931">
        <w:rPr>
          <w:rFonts w:ascii="Calibri" w:hAnsi="Calibri" w:cs="Calibri"/>
          <w:color w:val="000000"/>
          <w:sz w:val="24"/>
          <w:highlight w:val="yellow"/>
        </w:rPr>
        <w:t xml:space="preserve">it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with a pipette. </w:t>
      </w:r>
    </w:p>
    <w:p w14:paraId="32ED65EF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</w:p>
    <w:p w14:paraId="586C5777" w14:textId="1868EB66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3.2.1. To prepare 1 L of 10</w:t>
      </w:r>
      <w:r w:rsidR="00CC4931">
        <w:rPr>
          <w:rFonts w:ascii="Calibri" w:hAnsi="Calibri" w:cs="Calibri"/>
          <w:sz w:val="24"/>
        </w:rPr>
        <w:t>x</w:t>
      </w:r>
      <w:r w:rsidRPr="00824604">
        <w:rPr>
          <w:rFonts w:ascii="Calibri" w:hAnsi="Calibri" w:cs="Calibri"/>
          <w:sz w:val="24"/>
        </w:rPr>
        <w:t xml:space="preserve"> PBS buffer, combine</w:t>
      </w:r>
      <w:r w:rsidRPr="00824604">
        <w:rPr>
          <w:rFonts w:ascii="Calibri" w:hAnsi="Calibri" w:cs="Calibri"/>
          <w:color w:val="000000"/>
          <w:sz w:val="24"/>
        </w:rPr>
        <w:t xml:space="preserve"> 80 g of NaCl, 2 g of </w:t>
      </w:r>
      <w:proofErr w:type="spellStart"/>
      <w:r w:rsidRPr="00824604">
        <w:rPr>
          <w:rFonts w:ascii="Calibri" w:hAnsi="Calibri" w:cs="Calibri"/>
          <w:color w:val="000000"/>
          <w:sz w:val="24"/>
        </w:rPr>
        <w:t>KCl</w:t>
      </w:r>
      <w:proofErr w:type="spellEnd"/>
      <w:r w:rsidR="00CC4931">
        <w:rPr>
          <w:rFonts w:ascii="Calibri" w:hAnsi="Calibri" w:cs="Calibri"/>
          <w:color w:val="000000"/>
          <w:sz w:val="24"/>
        </w:rPr>
        <w:t>,</w:t>
      </w:r>
      <w:r w:rsidRPr="00824604">
        <w:rPr>
          <w:rFonts w:ascii="Calibri" w:hAnsi="Calibri" w:cs="Calibri"/>
          <w:color w:val="000000"/>
          <w:sz w:val="24"/>
        </w:rPr>
        <w:t xml:space="preserve"> and 35.8 g of Na</w:t>
      </w:r>
      <w:r w:rsidRPr="00824604">
        <w:rPr>
          <w:rFonts w:ascii="Calibri" w:hAnsi="Calibri" w:cs="Calibri"/>
          <w:color w:val="000000"/>
          <w:sz w:val="24"/>
          <w:vertAlign w:val="subscript"/>
        </w:rPr>
        <w:t>2</w:t>
      </w:r>
      <w:r w:rsidRPr="00824604">
        <w:rPr>
          <w:rFonts w:ascii="Calibri" w:hAnsi="Calibri" w:cs="Calibri"/>
          <w:color w:val="000000"/>
          <w:sz w:val="24"/>
        </w:rPr>
        <w:t>HPO</w:t>
      </w:r>
      <w:r w:rsidRPr="00824604">
        <w:rPr>
          <w:rFonts w:ascii="Calibri" w:hAnsi="Calibri" w:cs="Calibri"/>
          <w:color w:val="000000"/>
          <w:sz w:val="24"/>
          <w:vertAlign w:val="subscript"/>
        </w:rPr>
        <w:t>4</w:t>
      </w:r>
      <w:r w:rsidRPr="00824604">
        <w:rPr>
          <w:rFonts w:ascii="Calibri" w:hAnsi="Calibri" w:cs="Calibri"/>
          <w:color w:val="000000"/>
          <w:sz w:val="24"/>
          <w:vertAlign w:val="superscript"/>
        </w:rPr>
        <w:t>.</w:t>
      </w:r>
      <w:r w:rsidRPr="00824604">
        <w:rPr>
          <w:rFonts w:ascii="Calibri" w:hAnsi="Calibri" w:cs="Calibri"/>
          <w:color w:val="000000"/>
          <w:sz w:val="24"/>
        </w:rPr>
        <w:t>12H</w:t>
      </w:r>
      <w:r w:rsidRPr="00824604">
        <w:rPr>
          <w:rFonts w:ascii="Calibri" w:hAnsi="Calibri" w:cs="Calibri"/>
          <w:color w:val="000000"/>
          <w:sz w:val="24"/>
          <w:vertAlign w:val="subscript"/>
        </w:rPr>
        <w:t>2</w:t>
      </w:r>
      <w:r w:rsidRPr="00824604">
        <w:rPr>
          <w:rFonts w:ascii="Calibri" w:hAnsi="Calibri" w:cs="Calibri"/>
          <w:color w:val="000000"/>
          <w:sz w:val="24"/>
        </w:rPr>
        <w:t>O to 2.4 g of KH</w:t>
      </w:r>
      <w:r w:rsidRPr="00824604">
        <w:rPr>
          <w:rFonts w:ascii="Calibri" w:hAnsi="Calibri" w:cs="Calibri"/>
          <w:color w:val="000000"/>
          <w:sz w:val="24"/>
          <w:vertAlign w:val="subscript"/>
        </w:rPr>
        <w:t>2</w:t>
      </w:r>
      <w:r w:rsidRPr="00824604">
        <w:rPr>
          <w:rFonts w:ascii="Calibri" w:hAnsi="Calibri" w:cs="Calibri"/>
          <w:color w:val="000000"/>
          <w:sz w:val="24"/>
        </w:rPr>
        <w:t>PO</w:t>
      </w:r>
      <w:r w:rsidRPr="00824604">
        <w:rPr>
          <w:rFonts w:ascii="Calibri" w:hAnsi="Calibri" w:cs="Calibri"/>
          <w:color w:val="000000"/>
          <w:sz w:val="24"/>
          <w:vertAlign w:val="subscript"/>
        </w:rPr>
        <w:t>4</w:t>
      </w:r>
      <w:r w:rsidRPr="00824604">
        <w:rPr>
          <w:rFonts w:ascii="Calibri" w:hAnsi="Calibri" w:cs="Calibri"/>
          <w:color w:val="000000"/>
          <w:sz w:val="24"/>
        </w:rPr>
        <w:t xml:space="preserve"> and store </w:t>
      </w:r>
      <w:r w:rsidR="00CC4931">
        <w:rPr>
          <w:rFonts w:ascii="Calibri" w:hAnsi="Calibri" w:cs="Calibri"/>
          <w:color w:val="000000"/>
          <w:sz w:val="24"/>
        </w:rPr>
        <w:t xml:space="preserve">the buffer </w:t>
      </w:r>
      <w:r w:rsidRPr="00824604">
        <w:rPr>
          <w:rFonts w:ascii="Calibri" w:hAnsi="Calibri" w:cs="Calibri"/>
          <w:color w:val="000000"/>
          <w:sz w:val="24"/>
        </w:rPr>
        <w:t>at room temperature</w:t>
      </w:r>
      <w:r w:rsidRPr="00824604">
        <w:rPr>
          <w:rFonts w:ascii="Calibri" w:hAnsi="Calibri" w:cs="Calibri"/>
          <w:sz w:val="24"/>
        </w:rPr>
        <w:t>.</w:t>
      </w:r>
    </w:p>
    <w:p w14:paraId="4F6461AC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5903DD79" w14:textId="77777777" w:rsidR="00861101" w:rsidRPr="00824604" w:rsidRDefault="00837B6D" w:rsidP="00577CEE">
      <w:pPr>
        <w:widowControl/>
        <w:numPr>
          <w:ilvl w:val="1"/>
          <w:numId w:val="2"/>
        </w:numPr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Then, add 10 </w:t>
      </w:r>
      <w:proofErr w:type="spellStart"/>
      <w:r w:rsidRPr="00824604">
        <w:rPr>
          <w:rFonts w:ascii="Calibri" w:hAnsi="Calibri" w:cs="Calibri"/>
          <w:color w:val="000000"/>
          <w:sz w:val="24"/>
          <w:highlight w:val="yellow"/>
        </w:rPr>
        <w:t>μL</w:t>
      </w:r>
      <w:proofErr w:type="spellEnd"/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of NaOH (0.2 M) to the above solution. </w:t>
      </w:r>
    </w:p>
    <w:p w14:paraId="04544A92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30BD6DD3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  <w:r w:rsidRPr="00824604">
        <w:rPr>
          <w:rFonts w:ascii="Calibri" w:hAnsi="Calibri" w:cs="Calibri"/>
          <w:color w:val="000000"/>
          <w:sz w:val="24"/>
        </w:rPr>
        <w:t>3.3.1. To prepare 0.2 M NaOH, add 8 g of NaOH powder to 1 L of distilled water.</w:t>
      </w:r>
    </w:p>
    <w:p w14:paraId="6E2B06A0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03AA1334" w14:textId="296D7C1A" w:rsidR="00861101" w:rsidRPr="00824604" w:rsidRDefault="00837B6D" w:rsidP="00577CEE">
      <w:pPr>
        <w:widowControl/>
        <w:numPr>
          <w:ilvl w:val="1"/>
          <w:numId w:val="2"/>
        </w:numPr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Finally, add 400 </w:t>
      </w:r>
      <w:proofErr w:type="spellStart"/>
      <w:r w:rsidRPr="00824604">
        <w:rPr>
          <w:rFonts w:ascii="Calibri" w:hAnsi="Calibri" w:cs="Calibri"/>
          <w:color w:val="000000"/>
          <w:sz w:val="24"/>
          <w:highlight w:val="yellow"/>
        </w:rPr>
        <w:t>μL</w:t>
      </w:r>
      <w:proofErr w:type="spellEnd"/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of </w:t>
      </w:r>
      <w:proofErr w:type="spellStart"/>
      <w:r w:rsidRPr="00824604">
        <w:rPr>
          <w:rFonts w:ascii="Calibri" w:hAnsi="Calibri" w:cs="Calibri"/>
          <w:color w:val="000000"/>
          <w:sz w:val="24"/>
          <w:highlight w:val="yellow"/>
        </w:rPr>
        <w:t>AgNPs</w:t>
      </w:r>
      <w:proofErr w:type="spellEnd"/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(1 mM)</w:t>
      </w:r>
      <w:r w:rsidR="00CC4931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to the collagen and </w:t>
      </w:r>
      <w:r w:rsidRPr="00824604">
        <w:rPr>
          <w:rFonts w:ascii="Calibri" w:hAnsi="Calibri" w:cs="Calibri"/>
          <w:bCs/>
          <w:kern w:val="0"/>
          <w:sz w:val="24"/>
          <w:highlight w:val="yellow"/>
        </w:rPr>
        <w:t>mix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="007D69AF">
        <w:rPr>
          <w:rFonts w:ascii="Calibri" w:hAnsi="Calibri" w:cs="Calibri"/>
          <w:color w:val="000000"/>
          <w:sz w:val="24"/>
          <w:highlight w:val="yellow"/>
        </w:rPr>
        <w:t xml:space="preserve">them </w:t>
      </w:r>
      <w:r w:rsidRPr="00824604">
        <w:rPr>
          <w:rFonts w:ascii="Calibri" w:hAnsi="Calibri" w:cs="Calibri"/>
          <w:color w:val="000000"/>
          <w:sz w:val="24"/>
          <w:highlight w:val="yellow"/>
        </w:rPr>
        <w:t>with a pipette.</w:t>
      </w:r>
    </w:p>
    <w:p w14:paraId="2EAF54BC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</w:p>
    <w:p w14:paraId="17527589" w14:textId="12F4A6AA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  <w:r w:rsidRPr="00824604">
        <w:rPr>
          <w:rFonts w:ascii="Calibri" w:hAnsi="Calibri" w:cs="Calibri"/>
          <w:color w:val="000000"/>
          <w:sz w:val="24"/>
        </w:rPr>
        <w:t xml:space="preserve">Note: Add the </w:t>
      </w:r>
      <w:proofErr w:type="spellStart"/>
      <w:r w:rsidRPr="00824604">
        <w:rPr>
          <w:rFonts w:ascii="Calibri" w:hAnsi="Calibri" w:cs="Calibri"/>
          <w:color w:val="000000"/>
          <w:sz w:val="24"/>
        </w:rPr>
        <w:t>AgNPs</w:t>
      </w:r>
      <w:proofErr w:type="spellEnd"/>
      <w:r w:rsidRPr="00824604">
        <w:rPr>
          <w:rFonts w:ascii="Calibri" w:hAnsi="Calibri" w:cs="Calibri"/>
          <w:color w:val="000000"/>
          <w:sz w:val="24"/>
        </w:rPr>
        <w:t xml:space="preserve"> last for </w:t>
      </w:r>
      <w:r w:rsidR="007D69AF">
        <w:rPr>
          <w:rFonts w:ascii="Calibri" w:hAnsi="Calibri" w:cs="Calibri"/>
          <w:color w:val="000000"/>
          <w:sz w:val="24"/>
        </w:rPr>
        <w:t xml:space="preserve">an </w:t>
      </w:r>
      <w:r w:rsidRPr="00824604">
        <w:rPr>
          <w:rFonts w:ascii="Calibri" w:hAnsi="Calibri" w:cs="Calibri"/>
          <w:color w:val="000000"/>
          <w:sz w:val="24"/>
        </w:rPr>
        <w:t xml:space="preserve">even mixing.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="00B76D09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collagen mixture</w:t>
      </w:r>
      <w:r w:rsidRPr="00824604">
        <w:rPr>
          <w:rFonts w:ascii="Calibri" w:hAnsi="Calibri" w:cs="Calibri"/>
          <w:color w:val="000000"/>
          <w:sz w:val="24"/>
        </w:rPr>
        <w:t xml:space="preserve"> should </w:t>
      </w:r>
      <w:proofErr w:type="gramStart"/>
      <w:r w:rsidRPr="00824604">
        <w:rPr>
          <w:rFonts w:ascii="Calibri" w:hAnsi="Calibri" w:cs="Calibri"/>
          <w:color w:val="000000"/>
          <w:sz w:val="24"/>
        </w:rPr>
        <w:t>be stored</w:t>
      </w:r>
      <w:proofErr w:type="gramEnd"/>
      <w:r w:rsidRPr="00824604">
        <w:rPr>
          <w:rFonts w:ascii="Calibri" w:hAnsi="Calibri" w:cs="Calibri"/>
          <w:color w:val="000000"/>
          <w:sz w:val="24"/>
        </w:rPr>
        <w:t xml:space="preserve"> at 4</w:t>
      </w:r>
      <w:r w:rsidR="007D69AF">
        <w:rPr>
          <w:rFonts w:ascii="Calibri" w:hAnsi="Calibri" w:cs="Calibri"/>
          <w:color w:val="000000"/>
          <w:sz w:val="24"/>
        </w:rPr>
        <w:t xml:space="preserve"> °C</w:t>
      </w:r>
      <w:r w:rsidR="007D69AF">
        <w:rPr>
          <w:rFonts w:ascii="Calibri" w:hAnsi="Calibri" w:cs="Calibri"/>
          <w:sz w:val="24"/>
        </w:rPr>
        <w:t>;</w:t>
      </w:r>
      <w:r w:rsidRPr="00824604">
        <w:rPr>
          <w:rFonts w:ascii="Calibri" w:hAnsi="Calibri" w:cs="Calibri"/>
          <w:color w:val="000000"/>
          <w:sz w:val="24"/>
        </w:rPr>
        <w:t xml:space="preserve"> otherwise, it easily solidifies at room temperature.</w:t>
      </w:r>
    </w:p>
    <w:p w14:paraId="5173B5F3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5F18196C" w14:textId="7E82B03D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  <w:highlight w:val="yellow"/>
        </w:rPr>
      </w:pPr>
      <w:r w:rsidRPr="00824604">
        <w:rPr>
          <w:rFonts w:ascii="Calibri" w:hAnsi="Calibri" w:cs="Calibri"/>
          <w:b/>
          <w:sz w:val="24"/>
          <w:highlight w:val="yellow"/>
        </w:rPr>
        <w:t xml:space="preserve">4. Mouse </w:t>
      </w:r>
      <w:r w:rsidR="00B76D09">
        <w:rPr>
          <w:rFonts w:ascii="Calibri" w:hAnsi="Calibri" w:cs="Calibri"/>
          <w:b/>
          <w:sz w:val="24"/>
          <w:highlight w:val="yellow"/>
        </w:rPr>
        <w:t>I</w:t>
      </w:r>
      <w:r w:rsidRPr="00824604">
        <w:rPr>
          <w:rFonts w:ascii="Calibri" w:hAnsi="Calibri" w:cs="Calibri"/>
          <w:b/>
          <w:sz w:val="24"/>
          <w:highlight w:val="yellow"/>
        </w:rPr>
        <w:t xml:space="preserve">njection </w:t>
      </w:r>
      <w:r w:rsidR="00B76D09">
        <w:rPr>
          <w:rFonts w:ascii="Calibri" w:hAnsi="Calibri" w:cs="Calibri"/>
          <w:b/>
          <w:sz w:val="24"/>
          <w:highlight w:val="yellow"/>
        </w:rPr>
        <w:t>M</w:t>
      </w:r>
      <w:r w:rsidRPr="00824604">
        <w:rPr>
          <w:rFonts w:ascii="Calibri" w:hAnsi="Calibri" w:cs="Calibri"/>
          <w:b/>
          <w:sz w:val="24"/>
          <w:highlight w:val="yellow"/>
        </w:rPr>
        <w:t>ethod</w:t>
      </w:r>
    </w:p>
    <w:p w14:paraId="3A941E86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  <w:highlight w:val="yellow"/>
        </w:rPr>
      </w:pPr>
    </w:p>
    <w:p w14:paraId="1E04EBDA" w14:textId="5D06FA26" w:rsidR="003C7B70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lastRenderedPageBreak/>
        <w:t xml:space="preserve">4.1. Administer the infected neonatal mice in the treated RRV group with an </w:t>
      </w:r>
      <w:proofErr w:type="spellStart"/>
      <w:r w:rsidRPr="00824604">
        <w:rPr>
          <w:rFonts w:ascii="Calibri" w:hAnsi="Calibri" w:cs="Calibri"/>
          <w:sz w:val="24"/>
          <w:highlight w:val="yellow"/>
        </w:rPr>
        <w:t>i.p</w:t>
      </w:r>
      <w:proofErr w:type="spellEnd"/>
      <w:r w:rsidRPr="00824604">
        <w:rPr>
          <w:rFonts w:ascii="Calibri" w:hAnsi="Calibri" w:cs="Calibri"/>
          <w:sz w:val="24"/>
          <w:highlight w:val="yellow"/>
        </w:rPr>
        <w:t xml:space="preserve">. injection of 50 </w:t>
      </w:r>
      <w:proofErr w:type="spellStart"/>
      <w:r w:rsidRPr="00824604">
        <w:rPr>
          <w:rFonts w:ascii="Calibri" w:hAnsi="Calibri" w:cs="Calibri"/>
          <w:sz w:val="24"/>
          <w:highlight w:val="yellow"/>
        </w:rPr>
        <w:t>μL</w:t>
      </w:r>
      <w:proofErr w:type="spellEnd"/>
      <w:r w:rsidRPr="00824604">
        <w:rPr>
          <w:rFonts w:ascii="Calibri" w:hAnsi="Calibri" w:cs="Calibri"/>
          <w:sz w:val="24"/>
          <w:highlight w:val="yellow"/>
        </w:rPr>
        <w:t xml:space="preserve"> of the </w:t>
      </w:r>
      <w:proofErr w:type="spellStart"/>
      <w:r w:rsidRPr="00824604">
        <w:rPr>
          <w:rFonts w:ascii="Calibri" w:hAnsi="Calibri" w:cs="Calibri"/>
          <w:sz w:val="24"/>
          <w:highlight w:val="yellow"/>
        </w:rPr>
        <w:t>AgNP</w:t>
      </w:r>
      <w:proofErr w:type="spellEnd"/>
      <w:r w:rsidR="00B76D09">
        <w:rPr>
          <w:rFonts w:ascii="Calibri" w:hAnsi="Calibri" w:cs="Calibri"/>
          <w:sz w:val="24"/>
          <w:highlight w:val="yellow"/>
        </w:rPr>
        <w:t xml:space="preserve"> </w:t>
      </w:r>
      <w:r w:rsidRPr="00824604">
        <w:rPr>
          <w:rFonts w:ascii="Calibri" w:hAnsi="Calibri" w:cs="Calibri"/>
          <w:sz w:val="24"/>
          <w:highlight w:val="yellow"/>
        </w:rPr>
        <w:t xml:space="preserve">collagen mixture after the appearance of jaundice; perform a second injection </w:t>
      </w:r>
      <w:r w:rsidR="00B24AC8">
        <w:rPr>
          <w:rFonts w:ascii="Calibri" w:hAnsi="Calibri" w:cs="Calibri"/>
          <w:sz w:val="24"/>
          <w:highlight w:val="yellow"/>
        </w:rPr>
        <w:t>3 d</w:t>
      </w:r>
      <w:r w:rsidRPr="00824604">
        <w:rPr>
          <w:rFonts w:ascii="Calibri" w:hAnsi="Calibri" w:cs="Calibri"/>
          <w:sz w:val="24"/>
          <w:highlight w:val="yellow"/>
        </w:rPr>
        <w:t xml:space="preserve"> later. </w:t>
      </w:r>
    </w:p>
    <w:p w14:paraId="6FC8BF4C" w14:textId="77777777" w:rsidR="003C7B70" w:rsidRPr="00824604" w:rsidRDefault="003C7B70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5F63CFCC" w14:textId="6FB77937" w:rsidR="00861101" w:rsidRPr="00824604" w:rsidRDefault="003C7B70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sz w:val="24"/>
        </w:rPr>
        <w:t xml:space="preserve">Note: </w:t>
      </w:r>
      <w:r w:rsidR="00B24AC8">
        <w:rPr>
          <w:rFonts w:ascii="Calibri" w:hAnsi="Calibri" w:cs="Calibri"/>
          <w:sz w:val="24"/>
        </w:rPr>
        <w:t>The m</w:t>
      </w:r>
      <w:r w:rsidR="00837B6D" w:rsidRPr="00824604">
        <w:rPr>
          <w:rFonts w:ascii="Calibri" w:hAnsi="Calibri" w:cs="Calibri"/>
          <w:sz w:val="24"/>
        </w:rPr>
        <w:t xml:space="preserve">ice in the </w:t>
      </w:r>
      <w:r w:rsidRPr="00824604">
        <w:rPr>
          <w:rFonts w:ascii="Calibri" w:hAnsi="Calibri" w:cs="Calibri"/>
          <w:sz w:val="24"/>
        </w:rPr>
        <w:t xml:space="preserve">control </w:t>
      </w:r>
      <w:r w:rsidR="00837B6D" w:rsidRPr="00824604">
        <w:rPr>
          <w:rFonts w:ascii="Calibri" w:hAnsi="Calibri" w:cs="Calibri"/>
          <w:sz w:val="24"/>
        </w:rPr>
        <w:t>RRV</w:t>
      </w:r>
      <w:r w:rsidRPr="00824604">
        <w:rPr>
          <w:rFonts w:ascii="Calibri" w:hAnsi="Calibri" w:cs="Calibri"/>
          <w:sz w:val="24"/>
        </w:rPr>
        <w:t xml:space="preserve"> (infected control)</w:t>
      </w:r>
      <w:r w:rsidR="00837B6D" w:rsidRPr="00824604">
        <w:rPr>
          <w:rFonts w:ascii="Calibri" w:hAnsi="Calibri" w:cs="Calibri"/>
          <w:sz w:val="24"/>
        </w:rPr>
        <w:t xml:space="preserve"> group </w:t>
      </w:r>
      <w:proofErr w:type="gramStart"/>
      <w:r w:rsidR="00837B6D" w:rsidRPr="00824604">
        <w:rPr>
          <w:rFonts w:ascii="Calibri" w:hAnsi="Calibri" w:cs="Calibri"/>
          <w:sz w:val="24"/>
        </w:rPr>
        <w:t>are given</w:t>
      </w:r>
      <w:proofErr w:type="gramEnd"/>
      <w:r w:rsidR="00837B6D" w:rsidRPr="00824604">
        <w:rPr>
          <w:rFonts w:ascii="Calibri" w:hAnsi="Calibri" w:cs="Calibri"/>
          <w:sz w:val="24"/>
        </w:rPr>
        <w:t xml:space="preserve"> the same volume of saline, and </w:t>
      </w:r>
      <w:r w:rsidR="00B24AC8">
        <w:rPr>
          <w:rFonts w:ascii="Calibri" w:hAnsi="Calibri" w:cs="Calibri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>mice in the normal control group are not given any treatment.</w:t>
      </w:r>
    </w:p>
    <w:p w14:paraId="1327AC24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</w:p>
    <w:p w14:paraId="74038B2F" w14:textId="6CB22505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  <w:highlight w:val="yellow"/>
        </w:rPr>
        <w:t>4.2. At the beginning of the injection, press the mouse’s leg with the ring finger obliquely over the right thigh, and introduce the needle slowly at a 15° angle</w:t>
      </w:r>
      <w:r w:rsidRPr="00824604">
        <w:rPr>
          <w:rFonts w:ascii="Calibri" w:hAnsi="Calibri" w:cs="Calibri"/>
          <w:b/>
          <w:sz w:val="24"/>
          <w:highlight w:val="yellow"/>
        </w:rPr>
        <w:t xml:space="preserve"> </w:t>
      </w:r>
      <w:r w:rsidRPr="00577CEE">
        <w:rPr>
          <w:rFonts w:ascii="Calibri" w:hAnsi="Calibri" w:cs="Calibri"/>
          <w:sz w:val="24"/>
          <w:highlight w:val="yellow"/>
        </w:rPr>
        <w:t>(</w:t>
      </w:r>
      <w:r w:rsidR="004D315E" w:rsidRPr="004D315E">
        <w:rPr>
          <w:rFonts w:ascii="Calibri" w:hAnsi="Calibri" w:cs="Calibri"/>
          <w:b/>
          <w:sz w:val="24"/>
          <w:highlight w:val="yellow"/>
        </w:rPr>
        <w:t>Figure 1</w:t>
      </w:r>
      <w:r w:rsidRPr="00577CEE">
        <w:rPr>
          <w:rFonts w:ascii="Calibri" w:hAnsi="Calibri" w:cs="Calibri"/>
          <w:sz w:val="24"/>
          <w:highlight w:val="yellow"/>
        </w:rPr>
        <w:t>)</w:t>
      </w:r>
      <w:r w:rsidRPr="00824604">
        <w:rPr>
          <w:rFonts w:ascii="Calibri" w:hAnsi="Calibri" w:cs="Calibri"/>
          <w:sz w:val="24"/>
          <w:highlight w:val="yellow"/>
        </w:rPr>
        <w:t xml:space="preserve">. Upon reaching the surface of the lower edge of the liver </w:t>
      </w:r>
      <w:r w:rsidRPr="00577CEE">
        <w:rPr>
          <w:rFonts w:ascii="Calibri" w:hAnsi="Calibri" w:cs="Calibri"/>
          <w:sz w:val="24"/>
          <w:highlight w:val="yellow"/>
        </w:rPr>
        <w:t>(</w:t>
      </w:r>
      <w:r w:rsidR="004D315E" w:rsidRPr="004D315E">
        <w:rPr>
          <w:rFonts w:ascii="Calibri" w:hAnsi="Calibri" w:cs="Calibri"/>
          <w:b/>
          <w:sz w:val="24"/>
          <w:highlight w:val="yellow"/>
        </w:rPr>
        <w:t>Figure 2</w:t>
      </w:r>
      <w:r w:rsidRPr="00577CEE">
        <w:rPr>
          <w:rFonts w:ascii="Calibri" w:hAnsi="Calibri" w:cs="Calibri"/>
          <w:sz w:val="24"/>
          <w:highlight w:val="yellow"/>
        </w:rPr>
        <w:t>)</w:t>
      </w:r>
      <w:r w:rsidRPr="00577CEE">
        <w:rPr>
          <w:rFonts w:ascii="Calibri" w:hAnsi="Calibri"/>
          <w:sz w:val="24"/>
          <w:highlight w:val="yellow"/>
        </w:rPr>
        <w:t>,</w:t>
      </w:r>
      <w:r w:rsidRPr="00824604">
        <w:rPr>
          <w:rFonts w:ascii="Calibri" w:hAnsi="Calibri" w:cs="Calibri"/>
          <w:b/>
          <w:sz w:val="24"/>
          <w:highlight w:val="yellow"/>
        </w:rPr>
        <w:t xml:space="preserve"> </w:t>
      </w:r>
      <w:r w:rsidRPr="00824604">
        <w:rPr>
          <w:rFonts w:ascii="Calibri" w:hAnsi="Calibri" w:cs="Calibri"/>
          <w:sz w:val="24"/>
          <w:highlight w:val="yellow"/>
        </w:rPr>
        <w:t>about 0.5 cm</w:t>
      </w:r>
      <w:r w:rsidR="00B24AC8">
        <w:rPr>
          <w:rFonts w:ascii="Calibri" w:hAnsi="Calibri" w:cs="Calibri"/>
          <w:sz w:val="24"/>
          <w:highlight w:val="yellow"/>
        </w:rPr>
        <w:t xml:space="preserve"> in</w:t>
      </w:r>
      <w:r w:rsidRPr="00824604">
        <w:rPr>
          <w:rFonts w:ascii="Calibri" w:hAnsi="Calibri" w:cs="Calibri"/>
          <w:sz w:val="24"/>
          <w:highlight w:val="yellow"/>
        </w:rPr>
        <w:t>,</w:t>
      </w:r>
      <w:r w:rsidRPr="00824604">
        <w:rPr>
          <w:rFonts w:ascii="Calibri" w:hAnsi="Calibri"/>
          <w:sz w:val="24"/>
          <w:highlight w:val="yellow"/>
        </w:rPr>
        <w:t xml:space="preserve"> inject the </w:t>
      </w:r>
      <w:proofErr w:type="spellStart"/>
      <w:r w:rsidRPr="00824604">
        <w:rPr>
          <w:rFonts w:ascii="Calibri" w:hAnsi="Calibri"/>
          <w:sz w:val="24"/>
          <w:highlight w:val="yellow"/>
        </w:rPr>
        <w:t>AgNP</w:t>
      </w:r>
      <w:proofErr w:type="spellEnd"/>
      <w:r w:rsidR="00B76D09">
        <w:rPr>
          <w:rFonts w:ascii="Calibri" w:hAnsi="Calibri"/>
          <w:sz w:val="24"/>
          <w:highlight w:val="yellow"/>
        </w:rPr>
        <w:t xml:space="preserve"> </w:t>
      </w:r>
      <w:r w:rsidRPr="00824604">
        <w:rPr>
          <w:rFonts w:ascii="Calibri" w:hAnsi="Calibri"/>
          <w:sz w:val="24"/>
          <w:highlight w:val="yellow"/>
        </w:rPr>
        <w:t>collagen mixture;</w:t>
      </w:r>
      <w:r w:rsidRPr="00824604">
        <w:rPr>
          <w:rFonts w:ascii="Calibri" w:hAnsi="Calibri" w:cs="Calibri"/>
          <w:sz w:val="24"/>
          <w:highlight w:val="yellow"/>
        </w:rPr>
        <w:t xml:space="preserve"> then, withdraw the needle slowly.</w:t>
      </w:r>
    </w:p>
    <w:p w14:paraId="46FF8D6C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54E1521B" w14:textId="1BC44EC5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>Note: Be careful not to introduce any air into the syringe as</w:t>
      </w:r>
      <w:r w:rsidR="00B24AC8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</w:t>
      </w:r>
      <w:r w:rsidR="00B24AC8">
        <w:rPr>
          <w:rFonts w:ascii="Calibri" w:hAnsi="Calibri" w:cs="Calibri"/>
          <w:sz w:val="24"/>
        </w:rPr>
        <w:t xml:space="preserve">then, </w:t>
      </w:r>
      <w:r w:rsidRPr="00824604">
        <w:rPr>
          <w:rFonts w:ascii="Calibri" w:hAnsi="Calibri" w:cs="Calibri"/>
          <w:sz w:val="24"/>
        </w:rPr>
        <w:t xml:space="preserve">the neonatal mouse may </w:t>
      </w:r>
      <w:proofErr w:type="gramStart"/>
      <w:r w:rsidRPr="00824604">
        <w:rPr>
          <w:rFonts w:ascii="Calibri" w:hAnsi="Calibri" w:cs="Calibri"/>
          <w:sz w:val="24"/>
        </w:rPr>
        <w:t>be killed</w:t>
      </w:r>
      <w:proofErr w:type="gramEnd"/>
      <w:r w:rsidRPr="00824604">
        <w:rPr>
          <w:rFonts w:ascii="Calibri" w:hAnsi="Calibri" w:cs="Calibri"/>
          <w:sz w:val="24"/>
        </w:rPr>
        <w:t xml:space="preserve">. In neonatal mice, the stomach and spleen are in the left abdomen, </w:t>
      </w:r>
      <w:r w:rsidRPr="00824604">
        <w:rPr>
          <w:rFonts w:ascii="Calibri" w:hAnsi="Calibri" w:cs="Calibri"/>
          <w:bCs/>
          <w:kern w:val="0"/>
          <w:sz w:val="24"/>
        </w:rPr>
        <w:t xml:space="preserve">and </w:t>
      </w:r>
      <w:r w:rsidRPr="00824604">
        <w:rPr>
          <w:rFonts w:ascii="Calibri" w:hAnsi="Calibri" w:cs="Calibri"/>
          <w:sz w:val="24"/>
        </w:rPr>
        <w:t xml:space="preserve">the stomach is full of milk. If the injection </w:t>
      </w:r>
      <w:proofErr w:type="gramStart"/>
      <w:r w:rsidRPr="00824604">
        <w:rPr>
          <w:rFonts w:ascii="Calibri" w:hAnsi="Calibri" w:cs="Calibri"/>
          <w:sz w:val="24"/>
        </w:rPr>
        <w:t>is administered</w:t>
      </w:r>
      <w:proofErr w:type="gramEnd"/>
      <w:r w:rsidRPr="00824604">
        <w:rPr>
          <w:rFonts w:ascii="Calibri" w:hAnsi="Calibri" w:cs="Calibri"/>
          <w:sz w:val="24"/>
        </w:rPr>
        <w:t xml:space="preserve"> from this side, the needle could easily enter either the stomach, </w:t>
      </w:r>
      <w:r w:rsidRPr="00824604">
        <w:rPr>
          <w:rFonts w:ascii="Calibri" w:hAnsi="Calibri" w:cs="Calibri"/>
          <w:bCs/>
          <w:kern w:val="0"/>
          <w:sz w:val="24"/>
        </w:rPr>
        <w:t>causing</w:t>
      </w:r>
      <w:r w:rsidRPr="00824604">
        <w:rPr>
          <w:rFonts w:ascii="Calibri" w:hAnsi="Calibri" w:cs="Calibri"/>
          <w:sz w:val="24"/>
        </w:rPr>
        <w:t xml:space="preserve"> milk to flow into the abdominal cavity, or the spleen, causing bleeding.</w:t>
      </w:r>
    </w:p>
    <w:p w14:paraId="6317C8E6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282F965" w14:textId="09431C58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577CEE">
        <w:rPr>
          <w:rFonts w:ascii="Calibri" w:hAnsi="Calibri" w:cs="Calibri"/>
          <w:sz w:val="24"/>
        </w:rPr>
        <w:t>CAUTION:</w:t>
      </w:r>
      <w:r w:rsidRPr="00824604">
        <w:rPr>
          <w:rFonts w:ascii="Calibri" w:hAnsi="Calibri" w:cs="Calibri"/>
          <w:sz w:val="24"/>
        </w:rPr>
        <w:t xml:space="preserve"> Pay attention to the needle to prevent </w:t>
      </w:r>
      <w:r w:rsidR="00B24AC8">
        <w:rPr>
          <w:rFonts w:ascii="Calibri" w:hAnsi="Calibri" w:cs="Calibri"/>
          <w:sz w:val="24"/>
        </w:rPr>
        <w:t xml:space="preserve">any </w:t>
      </w:r>
      <w:r w:rsidRPr="00824604">
        <w:rPr>
          <w:rFonts w:ascii="Calibri" w:hAnsi="Calibri" w:cs="Calibri"/>
          <w:sz w:val="24"/>
        </w:rPr>
        <w:t>finger injur</w:t>
      </w:r>
      <w:r w:rsidR="00B24AC8">
        <w:rPr>
          <w:rFonts w:ascii="Calibri" w:hAnsi="Calibri" w:cs="Calibri"/>
          <w:sz w:val="24"/>
        </w:rPr>
        <w:t>ies</w:t>
      </w:r>
      <w:r w:rsidRPr="00824604">
        <w:rPr>
          <w:rFonts w:ascii="Calibri" w:hAnsi="Calibri" w:cs="Calibri"/>
          <w:sz w:val="24"/>
        </w:rPr>
        <w:t>, and be sure to replace the needle cap, remove the needle, and place it in a sharps container.</w:t>
      </w:r>
    </w:p>
    <w:p w14:paraId="15A6695E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C24EE2D" w14:textId="05E80AC7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t xml:space="preserve">4.3. After all the injections, keep </w:t>
      </w:r>
      <w:r w:rsidRPr="00824604">
        <w:rPr>
          <w:rFonts w:ascii="Calibri" w:hAnsi="Calibri" w:cs="Calibri"/>
          <w:color w:val="000000"/>
          <w:sz w:val="24"/>
          <w:highlight w:val="yellow"/>
        </w:rPr>
        <w:t>the mice</w:t>
      </w:r>
      <w:r w:rsidR="003C7B70" w:rsidRPr="00824604">
        <w:rPr>
          <w:rFonts w:ascii="Calibri" w:hAnsi="Calibri" w:cs="Calibri"/>
          <w:color w:val="000000"/>
          <w:sz w:val="24"/>
          <w:highlight w:val="yellow"/>
        </w:rPr>
        <w:t xml:space="preserve">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out of their cages for </w:t>
      </w:r>
      <w:r w:rsidR="00B24AC8">
        <w:rPr>
          <w:rFonts w:ascii="Calibri" w:hAnsi="Calibri" w:cs="Calibri"/>
          <w:color w:val="000000"/>
          <w:sz w:val="24"/>
          <w:highlight w:val="yellow"/>
        </w:rPr>
        <w:t>10</w:t>
      </w:r>
      <w:r w:rsidRPr="00824604">
        <w:rPr>
          <w:rFonts w:ascii="Calibri" w:hAnsi="Calibri" w:cs="Calibri"/>
          <w:sz w:val="24"/>
          <w:highlight w:val="yellow"/>
        </w:rPr>
        <w:t xml:space="preserve"> min to allow the </w:t>
      </w:r>
      <w:proofErr w:type="spellStart"/>
      <w:r w:rsidRPr="00824604">
        <w:rPr>
          <w:rFonts w:ascii="Calibri" w:hAnsi="Calibri" w:cs="Calibri"/>
          <w:sz w:val="24"/>
          <w:highlight w:val="yellow"/>
        </w:rPr>
        <w:t>AgNP</w:t>
      </w:r>
      <w:proofErr w:type="spellEnd"/>
      <w:r w:rsidR="00B76D09">
        <w:rPr>
          <w:rFonts w:ascii="Calibri" w:hAnsi="Calibri" w:cs="Calibri"/>
          <w:sz w:val="24"/>
          <w:highlight w:val="yellow"/>
        </w:rPr>
        <w:t xml:space="preserve"> </w:t>
      </w:r>
      <w:r w:rsidRPr="00824604">
        <w:rPr>
          <w:rFonts w:ascii="Calibri" w:hAnsi="Calibri" w:cs="Calibri"/>
          <w:sz w:val="24"/>
          <w:highlight w:val="yellow"/>
        </w:rPr>
        <w:t xml:space="preserve">collagen mixture to </w:t>
      </w:r>
      <w:r w:rsidRPr="00824604">
        <w:rPr>
          <w:rFonts w:ascii="Calibri" w:hAnsi="Calibri" w:cs="Calibri"/>
          <w:bCs/>
          <w:kern w:val="0"/>
          <w:sz w:val="24"/>
          <w:highlight w:val="yellow"/>
        </w:rPr>
        <w:t>gel</w:t>
      </w:r>
      <w:r w:rsidRPr="00824604">
        <w:rPr>
          <w:rFonts w:ascii="Calibri" w:hAnsi="Calibri" w:cs="Calibri"/>
          <w:sz w:val="24"/>
          <w:highlight w:val="yellow"/>
        </w:rPr>
        <w:t xml:space="preserve"> and to prevent the mother from licking the injection site. Then</w:t>
      </w:r>
      <w:r w:rsidR="00B24AC8">
        <w:rPr>
          <w:rFonts w:ascii="Calibri" w:hAnsi="Calibri" w:cs="Calibri"/>
          <w:sz w:val="24"/>
          <w:highlight w:val="yellow"/>
        </w:rPr>
        <w:t>,</w:t>
      </w:r>
      <w:r w:rsidRPr="00824604">
        <w:rPr>
          <w:rFonts w:ascii="Calibri" w:hAnsi="Calibri" w:cs="Calibri"/>
          <w:sz w:val="24"/>
          <w:highlight w:val="yellow"/>
        </w:rPr>
        <w:t xml:space="preserve"> return the mice to their cages.</w:t>
      </w:r>
    </w:p>
    <w:p w14:paraId="1FD20293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</w:p>
    <w:p w14:paraId="56B98D27" w14:textId="31F234F5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  <w:highlight w:val="yellow"/>
        </w:rPr>
        <w:t>4.4. Observe and record the physical appearance</w:t>
      </w:r>
      <w:r w:rsidR="00B24AC8">
        <w:rPr>
          <w:rFonts w:ascii="Calibri" w:hAnsi="Calibri" w:cs="Calibri"/>
          <w:sz w:val="24"/>
          <w:highlight w:val="yellow"/>
        </w:rPr>
        <w:t>s</w:t>
      </w:r>
      <w:r w:rsidRPr="00824604">
        <w:rPr>
          <w:rFonts w:ascii="Calibri" w:hAnsi="Calibri" w:cs="Calibri"/>
          <w:sz w:val="24"/>
          <w:highlight w:val="yellow"/>
        </w:rPr>
        <w:t xml:space="preserve"> </w:t>
      </w:r>
      <w:r w:rsidR="00B24AC8" w:rsidRPr="00824604">
        <w:rPr>
          <w:rFonts w:ascii="Calibri" w:hAnsi="Calibri" w:cs="Calibri"/>
          <w:sz w:val="24"/>
          <w:highlight w:val="yellow"/>
        </w:rPr>
        <w:t xml:space="preserve">of all mice </w:t>
      </w:r>
      <w:r w:rsidRPr="00824604">
        <w:rPr>
          <w:rFonts w:ascii="Calibri" w:hAnsi="Calibri" w:cs="Calibri"/>
          <w:sz w:val="24"/>
          <w:highlight w:val="yellow"/>
        </w:rPr>
        <w:t>daily, including jaundice and body weight, as well as the survival rate.</w:t>
      </w:r>
    </w:p>
    <w:p w14:paraId="27690383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02B8731D" w14:textId="29B6044F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sz w:val="24"/>
          <w:highlight w:val="yellow"/>
        </w:rPr>
        <w:t xml:space="preserve">5. Blood </w:t>
      </w:r>
      <w:r w:rsidR="00B76D09">
        <w:rPr>
          <w:rFonts w:ascii="Calibri" w:hAnsi="Calibri" w:cs="Calibri"/>
          <w:b/>
          <w:sz w:val="24"/>
          <w:highlight w:val="yellow"/>
        </w:rPr>
        <w:t>S</w:t>
      </w:r>
      <w:r w:rsidRPr="00824604">
        <w:rPr>
          <w:rFonts w:ascii="Calibri" w:hAnsi="Calibri" w:cs="Calibri"/>
          <w:b/>
          <w:sz w:val="24"/>
          <w:highlight w:val="yellow"/>
        </w:rPr>
        <w:t xml:space="preserve">ample </w:t>
      </w:r>
      <w:r w:rsidR="00B76D09">
        <w:rPr>
          <w:rFonts w:ascii="Calibri" w:hAnsi="Calibri" w:cs="Calibri"/>
          <w:b/>
          <w:sz w:val="24"/>
          <w:highlight w:val="yellow"/>
        </w:rPr>
        <w:t>C</w:t>
      </w:r>
      <w:r w:rsidRPr="00824604">
        <w:rPr>
          <w:rFonts w:ascii="Calibri" w:hAnsi="Calibri" w:cs="Calibri"/>
          <w:b/>
          <w:sz w:val="24"/>
          <w:highlight w:val="yellow"/>
        </w:rPr>
        <w:t>ollection</w:t>
      </w:r>
    </w:p>
    <w:p w14:paraId="7924CDB0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sz w:val="24"/>
        </w:rPr>
      </w:pPr>
    </w:p>
    <w:p w14:paraId="13F3D4F3" w14:textId="5803B933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shd w:val="clear" w:color="auto" w:fill="FFFFFF"/>
        </w:rPr>
      </w:pP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Note: Blood samples of </w:t>
      </w:r>
      <w:r w:rsidRPr="00824604">
        <w:rPr>
          <w:rFonts w:ascii="Calibri" w:hAnsi="Calibri" w:cs="Calibri"/>
          <w:bCs/>
          <w:kern w:val="0"/>
          <w:sz w:val="24"/>
        </w:rPr>
        <w:t>approximately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120 </w:t>
      </w:r>
      <w:proofErr w:type="spellStart"/>
      <w:r w:rsidRPr="00824604">
        <w:rPr>
          <w:rFonts w:ascii="Calibri" w:hAnsi="Calibri" w:cs="Calibri"/>
          <w:color w:val="000000"/>
          <w:sz w:val="24"/>
        </w:rPr>
        <w:t>μL</w:t>
      </w:r>
      <w:proofErr w:type="spellEnd"/>
      <w:r w:rsidR="003C7B70" w:rsidRPr="00824604">
        <w:rPr>
          <w:rFonts w:ascii="Calibri" w:hAnsi="Calibri" w:cs="Calibri"/>
          <w:color w:val="000000"/>
          <w:sz w:val="24"/>
        </w:rPr>
        <w:t xml:space="preserve"> </w:t>
      </w:r>
      <w:proofErr w:type="gramStart"/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are collected</w:t>
      </w:r>
      <w:proofErr w:type="gramEnd"/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by inserting the needle into the heart. After centrifugation, the serum </w:t>
      </w:r>
      <w:proofErr w:type="gramStart"/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is</w:t>
      </w:r>
      <w:r w:rsidRPr="00824604">
        <w:rPr>
          <w:rFonts w:ascii="Calibri" w:hAnsi="Calibri" w:cs="Calibri"/>
          <w:bCs/>
          <w:kern w:val="0"/>
          <w:sz w:val="24"/>
        </w:rPr>
        <w:t xml:space="preserve"> collected</w:t>
      </w:r>
      <w:proofErr w:type="gramEnd"/>
      <w:r w:rsidRPr="00824604">
        <w:rPr>
          <w:rFonts w:ascii="Calibri" w:hAnsi="Calibri" w:cs="Calibri"/>
          <w:bCs/>
          <w:kern w:val="0"/>
          <w:sz w:val="24"/>
        </w:rPr>
        <w:t xml:space="preserve"> (approximately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70 </w:t>
      </w:r>
      <w:proofErr w:type="spellStart"/>
      <w:r w:rsidRPr="00824604">
        <w:rPr>
          <w:rFonts w:ascii="Calibri" w:hAnsi="Calibri" w:cs="Calibri"/>
          <w:color w:val="000000"/>
          <w:sz w:val="24"/>
        </w:rPr>
        <w:t>μL</w:t>
      </w:r>
      <w:proofErr w:type="spellEnd"/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) for liver function testing. The blood collection method is as follows.</w:t>
      </w:r>
    </w:p>
    <w:p w14:paraId="0C3D2A00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</w:p>
    <w:p w14:paraId="2180EC90" w14:textId="36BB1A79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color w:val="FF0000"/>
          <w:sz w:val="24"/>
        </w:rPr>
      </w:pPr>
      <w:r w:rsidRPr="00824604">
        <w:rPr>
          <w:rFonts w:ascii="Calibri" w:hAnsi="Calibri"/>
          <w:sz w:val="24"/>
        </w:rPr>
        <w:t xml:space="preserve">5.1. Anesthetize the mice </w:t>
      </w:r>
      <w:r w:rsidRPr="00824604">
        <w:rPr>
          <w:rFonts w:ascii="Calibri" w:hAnsi="Calibri" w:cs="Calibri"/>
          <w:sz w:val="24"/>
        </w:rPr>
        <w:t xml:space="preserve">on the </w:t>
      </w:r>
      <w:r w:rsidR="009F632A">
        <w:rPr>
          <w:rFonts w:ascii="Calibri" w:hAnsi="Calibri" w:cs="Calibri"/>
          <w:sz w:val="24"/>
        </w:rPr>
        <w:t>ninth</w:t>
      </w:r>
      <w:r w:rsidRPr="00824604">
        <w:rPr>
          <w:rFonts w:ascii="Calibri" w:hAnsi="Calibri" w:cs="Calibri"/>
          <w:sz w:val="24"/>
        </w:rPr>
        <w:t xml:space="preserve"> and 12th day after </w:t>
      </w:r>
      <w:r w:rsidR="00BE0535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RRV inoculation </w:t>
      </w:r>
      <w:r w:rsidR="003C7B70" w:rsidRPr="00824604">
        <w:rPr>
          <w:rFonts w:ascii="Calibri" w:hAnsi="Calibri" w:cs="Calibri"/>
          <w:sz w:val="24"/>
        </w:rPr>
        <w:t>(</w:t>
      </w:r>
      <w:r w:rsidRPr="00824604">
        <w:rPr>
          <w:rFonts w:ascii="Calibri" w:hAnsi="Calibri" w:cs="Calibri"/>
          <w:sz w:val="24"/>
        </w:rPr>
        <w:t xml:space="preserve">which is 3 d after </w:t>
      </w:r>
      <w:r w:rsidR="00BE0535">
        <w:rPr>
          <w:rFonts w:ascii="Calibri" w:hAnsi="Calibri" w:cs="Calibri"/>
          <w:sz w:val="24"/>
        </w:rPr>
        <w:t xml:space="preserve">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Pr="00824604">
        <w:rPr>
          <w:rFonts w:ascii="Calibri" w:hAnsi="Calibri" w:cs="Calibri"/>
          <w:sz w:val="24"/>
        </w:rPr>
        <w:t xml:space="preserve"> treatment</w:t>
      </w:r>
      <w:r w:rsidR="003C7B70" w:rsidRPr="00824604">
        <w:rPr>
          <w:rFonts w:ascii="Calibri" w:hAnsi="Calibri" w:cs="Calibri"/>
          <w:sz w:val="24"/>
        </w:rPr>
        <w:t>)</w:t>
      </w:r>
      <w:r w:rsidRPr="00824604">
        <w:rPr>
          <w:rFonts w:ascii="Calibri" w:hAnsi="Calibri" w:cs="Calibri"/>
          <w:sz w:val="24"/>
        </w:rPr>
        <w:t xml:space="preserve"> using 0.5% </w:t>
      </w:r>
      <w:r w:rsidR="003C7B70" w:rsidRPr="00824604">
        <w:rPr>
          <w:rFonts w:ascii="Calibri" w:hAnsi="Calibri" w:cs="Calibri"/>
          <w:sz w:val="24"/>
        </w:rPr>
        <w:t>s</w:t>
      </w:r>
      <w:r w:rsidRPr="00824604">
        <w:rPr>
          <w:rFonts w:ascii="Calibri" w:hAnsi="Calibri" w:cs="Calibri"/>
          <w:sz w:val="24"/>
        </w:rPr>
        <w:t>evoflurane</w:t>
      </w:r>
      <w:r w:rsidRPr="00824604">
        <w:rPr>
          <w:rFonts w:ascii="Calibri" w:hAnsi="Calibri"/>
          <w:sz w:val="24"/>
        </w:rPr>
        <w:t>.</w:t>
      </w:r>
    </w:p>
    <w:p w14:paraId="6A000A61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1E9B22AD" w14:textId="77777777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t xml:space="preserve">5.2. Immobilize the limbs of the mouse and sterilize the upper and lower </w:t>
      </w:r>
      <w:r w:rsidRPr="00824604">
        <w:rPr>
          <w:rFonts w:ascii="Calibri" w:eastAsia="Arial" w:hAnsi="Calibri" w:cs="Calibri"/>
          <w:sz w:val="24"/>
          <w:highlight w:val="yellow"/>
        </w:rPr>
        <w:t>abdomen</w:t>
      </w:r>
      <w:r w:rsidRPr="00824604">
        <w:rPr>
          <w:rFonts w:ascii="Calibri" w:hAnsi="Calibri" w:cs="Calibri"/>
          <w:sz w:val="24"/>
          <w:highlight w:val="yellow"/>
        </w:rPr>
        <w:t xml:space="preserve"> with 75% alcohol.</w:t>
      </w:r>
    </w:p>
    <w:p w14:paraId="408E0EDB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</w:p>
    <w:p w14:paraId="24DCB064" w14:textId="42F371EB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t>5.3. Expose the diaphragm by cutting the mouse skin, muscle, and peritoneum along the midline to the xiphoid with scissors; use a sterile cotton swab to remove the gastrointestinal tract to fully expose the diaphragm muscle.</w:t>
      </w:r>
    </w:p>
    <w:p w14:paraId="4167B515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color w:val="FF0000"/>
          <w:sz w:val="24"/>
          <w:highlight w:val="yellow"/>
        </w:rPr>
      </w:pPr>
    </w:p>
    <w:p w14:paraId="429ACEC8" w14:textId="375A1E08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sz w:val="24"/>
          <w:highlight w:val="yellow"/>
        </w:rPr>
        <w:lastRenderedPageBreak/>
        <w:t>5.4. Insert the needle</w:t>
      </w:r>
      <w:r w:rsidR="003C7B70" w:rsidRPr="00824604">
        <w:rPr>
          <w:rFonts w:ascii="Calibri" w:hAnsi="Calibri" w:cs="Calibri"/>
          <w:sz w:val="24"/>
          <w:highlight w:val="yellow"/>
        </w:rPr>
        <w:t xml:space="preserve"> (</w:t>
      </w:r>
      <w:r w:rsidR="00EA32A7" w:rsidRPr="00824604">
        <w:rPr>
          <w:rFonts w:ascii="Calibri" w:hAnsi="Calibri" w:cs="Calibri"/>
          <w:sz w:val="24"/>
          <w:highlight w:val="yellow"/>
        </w:rPr>
        <w:t>with a</w:t>
      </w:r>
      <w:r w:rsidRPr="00824604">
        <w:rPr>
          <w:rFonts w:ascii="Calibri" w:hAnsi="Calibri" w:cs="Calibri"/>
          <w:sz w:val="24"/>
          <w:highlight w:val="yellow"/>
        </w:rPr>
        <w:t xml:space="preserve"> 1-mL </w:t>
      </w:r>
      <w:r w:rsidR="00A07485" w:rsidRPr="00824604">
        <w:rPr>
          <w:rFonts w:ascii="Calibri" w:hAnsi="Calibri" w:cs="Calibri"/>
          <w:sz w:val="24"/>
          <w:highlight w:val="yellow"/>
        </w:rPr>
        <w:t xml:space="preserve">unloaded </w:t>
      </w:r>
      <w:r w:rsidRPr="00824604">
        <w:rPr>
          <w:rFonts w:ascii="Calibri" w:hAnsi="Calibri" w:cs="Calibri"/>
          <w:sz w:val="24"/>
          <w:highlight w:val="yellow"/>
        </w:rPr>
        <w:t>insulin syringe</w:t>
      </w:r>
      <w:r w:rsidR="003C7B70" w:rsidRPr="00824604">
        <w:rPr>
          <w:rFonts w:ascii="Calibri" w:hAnsi="Calibri" w:cs="Calibri"/>
          <w:sz w:val="24"/>
          <w:highlight w:val="yellow"/>
        </w:rPr>
        <w:t>)</w:t>
      </w:r>
      <w:r w:rsidRPr="00824604">
        <w:rPr>
          <w:rFonts w:ascii="Calibri" w:hAnsi="Calibri" w:cs="Calibri"/>
          <w:sz w:val="24"/>
          <w:highlight w:val="yellow"/>
        </w:rPr>
        <w:t xml:space="preserve"> into the left ventricle of the heart</w:t>
      </w:r>
      <w:r w:rsidR="00BE0535">
        <w:rPr>
          <w:rFonts w:ascii="Calibri" w:hAnsi="Calibri" w:cs="Calibri"/>
          <w:sz w:val="24"/>
          <w:highlight w:val="yellow"/>
        </w:rPr>
        <w:t xml:space="preserve"> and</w:t>
      </w:r>
      <w:r w:rsidRPr="00824604">
        <w:rPr>
          <w:rFonts w:ascii="Calibri" w:hAnsi="Calibri" w:cs="Calibri"/>
          <w:sz w:val="24"/>
          <w:highlight w:val="yellow"/>
        </w:rPr>
        <w:t xml:space="preserve"> slowly pull back</w:t>
      </w:r>
      <w:r w:rsidR="003C7B70" w:rsidRPr="00824604">
        <w:rPr>
          <w:rFonts w:ascii="Calibri" w:hAnsi="Calibri" w:cs="Calibri"/>
          <w:sz w:val="24"/>
          <w:highlight w:val="yellow"/>
        </w:rPr>
        <w:t xml:space="preserve"> the syringe plunger</w:t>
      </w:r>
      <w:r w:rsidRPr="00824604">
        <w:rPr>
          <w:rFonts w:ascii="Calibri" w:hAnsi="Calibri" w:cs="Calibri"/>
          <w:sz w:val="24"/>
          <w:highlight w:val="yellow"/>
        </w:rPr>
        <w:t xml:space="preserve"> to obtain the maximum blood volume. Then, transfer the blood to a 1.5-mL tube.</w:t>
      </w:r>
    </w:p>
    <w:p w14:paraId="47FB9490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</w:p>
    <w:p w14:paraId="197F4436" w14:textId="292849EA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  <w:highlight w:val="yellow"/>
        </w:rPr>
        <w:t xml:space="preserve">5.5. Allow the tube to stand for 30 min at room temperature and centrifuge </w:t>
      </w:r>
      <w:r w:rsidR="00BE0535">
        <w:rPr>
          <w:rFonts w:ascii="Calibri" w:hAnsi="Calibri" w:cs="Calibri"/>
          <w:sz w:val="24"/>
          <w:highlight w:val="yellow"/>
        </w:rPr>
        <w:t xml:space="preserve">it </w:t>
      </w:r>
      <w:r w:rsidRPr="00824604">
        <w:rPr>
          <w:rFonts w:ascii="Calibri" w:hAnsi="Calibri" w:cs="Calibri"/>
          <w:sz w:val="24"/>
          <w:highlight w:val="yellow"/>
        </w:rPr>
        <w:t xml:space="preserve">for 5 min at 400 </w:t>
      </w:r>
      <w:r w:rsidR="00BE0535">
        <w:rPr>
          <w:rFonts w:ascii="Calibri" w:hAnsi="Calibri" w:cs="Calibri"/>
          <w:sz w:val="24"/>
          <w:highlight w:val="yellow"/>
        </w:rPr>
        <w:t xml:space="preserve">x </w:t>
      </w:r>
      <w:r w:rsidRPr="00577CEE">
        <w:rPr>
          <w:rFonts w:ascii="Calibri" w:hAnsi="Calibri" w:cs="Calibri"/>
          <w:i/>
          <w:sz w:val="24"/>
          <w:highlight w:val="yellow"/>
        </w:rPr>
        <w:t>g</w:t>
      </w:r>
      <w:r w:rsidRPr="00824604">
        <w:rPr>
          <w:rFonts w:ascii="Calibri" w:hAnsi="Calibri" w:cs="Calibri"/>
          <w:sz w:val="24"/>
          <w:highlight w:val="yellow"/>
        </w:rPr>
        <w:t xml:space="preserve">. </w:t>
      </w:r>
      <w:r w:rsidR="00BE0535">
        <w:rPr>
          <w:rFonts w:ascii="Calibri" w:hAnsi="Calibri" w:cs="Calibri"/>
          <w:sz w:val="24"/>
          <w:highlight w:val="yellow"/>
        </w:rPr>
        <w:t xml:space="preserve">Then, </w:t>
      </w:r>
      <w:r w:rsidR="00BE0535" w:rsidRPr="00824604">
        <w:rPr>
          <w:rFonts w:ascii="Calibri" w:hAnsi="Calibri" w:cs="Calibri"/>
          <w:sz w:val="24"/>
          <w:highlight w:val="yellow"/>
        </w:rPr>
        <w:t>using a transfer pipette</w:t>
      </w:r>
      <w:r w:rsidR="00BE0535">
        <w:rPr>
          <w:rFonts w:ascii="Calibri" w:hAnsi="Calibri" w:cs="Calibri"/>
          <w:sz w:val="24"/>
          <w:highlight w:val="yellow"/>
        </w:rPr>
        <w:t>,</w:t>
      </w:r>
      <w:r w:rsidR="00BE0535" w:rsidRPr="00824604" w:rsidDel="00BE0535">
        <w:rPr>
          <w:rFonts w:ascii="Calibri" w:hAnsi="Calibri" w:cs="Calibri"/>
          <w:sz w:val="24"/>
          <w:highlight w:val="yellow"/>
        </w:rPr>
        <w:t xml:space="preserve"> </w:t>
      </w:r>
      <w:r w:rsidR="00BE0535">
        <w:rPr>
          <w:rFonts w:ascii="Calibri" w:hAnsi="Calibri" w:cs="Calibri"/>
          <w:sz w:val="24"/>
          <w:highlight w:val="yellow"/>
        </w:rPr>
        <w:t>c</w:t>
      </w:r>
      <w:r w:rsidR="003C7B70" w:rsidRPr="00824604">
        <w:rPr>
          <w:rFonts w:ascii="Calibri" w:hAnsi="Calibri" w:cs="Calibri"/>
          <w:sz w:val="24"/>
          <w:highlight w:val="yellow"/>
        </w:rPr>
        <w:t xml:space="preserve">ollect and save the serum </w:t>
      </w:r>
      <w:r w:rsidR="00BE0535">
        <w:rPr>
          <w:rFonts w:ascii="Calibri" w:hAnsi="Calibri" w:cs="Calibri"/>
          <w:sz w:val="24"/>
          <w:highlight w:val="yellow"/>
        </w:rPr>
        <w:t>for further use</w:t>
      </w:r>
      <w:r w:rsidR="003C7B70" w:rsidRPr="00824604">
        <w:rPr>
          <w:rFonts w:ascii="Calibri" w:hAnsi="Calibri" w:cs="Calibri"/>
          <w:sz w:val="24"/>
          <w:highlight w:val="yellow"/>
        </w:rPr>
        <w:t>.</w:t>
      </w:r>
    </w:p>
    <w:p w14:paraId="426894AC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411C6825" w14:textId="4ED48751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Note: Avoid damaging the diaphragm, as diaphragm </w:t>
      </w:r>
      <w:r w:rsidRPr="00824604">
        <w:rPr>
          <w:rFonts w:ascii="Calibri" w:hAnsi="Calibri" w:cs="Calibri"/>
          <w:bCs/>
          <w:kern w:val="0"/>
          <w:sz w:val="24"/>
        </w:rPr>
        <w:t>defects</w:t>
      </w:r>
      <w:r w:rsidRPr="00824604">
        <w:rPr>
          <w:rFonts w:ascii="Calibri" w:hAnsi="Calibri" w:cs="Calibri"/>
          <w:sz w:val="24"/>
        </w:rPr>
        <w:t xml:space="preserve"> easily lead to pneumothorax, death, and blood coagulation,</w:t>
      </w:r>
      <w:r w:rsidRPr="00824604">
        <w:rPr>
          <w:rFonts w:ascii="Calibri" w:hAnsi="Calibri" w:cs="Calibri"/>
          <w:bCs/>
          <w:kern w:val="0"/>
          <w:sz w:val="24"/>
        </w:rPr>
        <w:t xml:space="preserve"> thereby preventing</w:t>
      </w:r>
      <w:r w:rsidRPr="00824604">
        <w:rPr>
          <w:rFonts w:ascii="Calibri" w:hAnsi="Calibri" w:cs="Calibri"/>
          <w:sz w:val="24"/>
        </w:rPr>
        <w:t xml:space="preserve"> </w:t>
      </w:r>
      <w:r w:rsidR="00BE0535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>blood sample collection.</w:t>
      </w:r>
    </w:p>
    <w:p w14:paraId="79D42F3A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5C24B177" w14:textId="1928FF6F" w:rsidR="00861101" w:rsidRPr="00824604" w:rsidRDefault="00837B6D" w:rsidP="00577CEE">
      <w:pPr>
        <w:widowControl/>
        <w:numPr>
          <w:ilvl w:val="0"/>
          <w:numId w:val="3"/>
        </w:numPr>
        <w:tabs>
          <w:tab w:val="left" w:pos="627"/>
        </w:tabs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color w:val="000000"/>
          <w:sz w:val="24"/>
        </w:rPr>
        <w:t>B</w:t>
      </w:r>
      <w:r w:rsidRPr="00824604">
        <w:rPr>
          <w:rFonts w:ascii="Calibri" w:hAnsi="Calibri" w:cs="Calibri"/>
          <w:b/>
          <w:sz w:val="24"/>
        </w:rPr>
        <w:t xml:space="preserve">iochemical </w:t>
      </w:r>
      <w:r w:rsidR="00B76D09">
        <w:rPr>
          <w:rFonts w:ascii="Calibri" w:hAnsi="Calibri" w:cs="Calibri"/>
          <w:b/>
          <w:sz w:val="24"/>
        </w:rPr>
        <w:t>P</w:t>
      </w:r>
      <w:r w:rsidRPr="00824604">
        <w:rPr>
          <w:rFonts w:ascii="Calibri" w:hAnsi="Calibri" w:cs="Calibri"/>
          <w:b/>
          <w:sz w:val="24"/>
        </w:rPr>
        <w:t xml:space="preserve">arameter </w:t>
      </w:r>
      <w:r w:rsidR="00B76D09">
        <w:rPr>
          <w:rFonts w:ascii="Calibri" w:hAnsi="Calibri" w:cs="Calibri"/>
          <w:b/>
          <w:sz w:val="24"/>
        </w:rPr>
        <w:t>D</w:t>
      </w:r>
      <w:r w:rsidRPr="00824604">
        <w:rPr>
          <w:rFonts w:ascii="Calibri" w:hAnsi="Calibri" w:cs="Calibri"/>
          <w:b/>
          <w:sz w:val="24"/>
        </w:rPr>
        <w:t>etection</w:t>
      </w:r>
    </w:p>
    <w:p w14:paraId="06B90391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sz w:val="24"/>
        </w:rPr>
      </w:pPr>
    </w:p>
    <w:p w14:paraId="02CA8348" w14:textId="54DC16D8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6.1. </w:t>
      </w:r>
      <w:r w:rsidR="00F57371" w:rsidRPr="00824604">
        <w:rPr>
          <w:rFonts w:ascii="Calibri" w:hAnsi="Calibri"/>
          <w:sz w:val="24"/>
        </w:rPr>
        <w:t xml:space="preserve">Use </w:t>
      </w:r>
      <w:r w:rsidR="00F57371" w:rsidRPr="00824604">
        <w:rPr>
          <w:rFonts w:ascii="Calibri" w:hAnsi="Calibri" w:cs="Calibri"/>
          <w:sz w:val="24"/>
        </w:rPr>
        <w:t>t</w:t>
      </w:r>
      <w:r w:rsidRPr="00824604">
        <w:rPr>
          <w:rFonts w:ascii="Calibri" w:hAnsi="Calibri" w:cs="Calibri"/>
          <w:sz w:val="24"/>
        </w:rPr>
        <w:t xml:space="preserve">he serum collected in step 5.5 for </w:t>
      </w:r>
      <w:r w:rsidR="00BE0535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>biochemical parameter detection.</w:t>
      </w:r>
    </w:p>
    <w:p w14:paraId="2E1B1E13" w14:textId="7865A601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615D8C3B" w14:textId="6D8C5FFB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  <w:r w:rsidRPr="00824604">
        <w:rPr>
          <w:rFonts w:ascii="Calibri" w:hAnsi="Calibri" w:cs="Calibri"/>
          <w:sz w:val="24"/>
        </w:rPr>
        <w:t>6.2. Use an automated biochemical anal</w:t>
      </w:r>
      <w:r w:rsidRPr="00824604">
        <w:rPr>
          <w:rFonts w:ascii="Calibri" w:hAnsi="Calibri"/>
          <w:sz w:val="24"/>
        </w:rPr>
        <w:t>yzer</w:t>
      </w:r>
      <w:r w:rsidRPr="00824604">
        <w:rPr>
          <w:rFonts w:ascii="Calibri" w:hAnsi="Calibri" w:cs="Calibri"/>
          <w:sz w:val="24"/>
        </w:rPr>
        <w:t xml:space="preserve"> to detect </w:t>
      </w:r>
      <w:r w:rsidRPr="00824604">
        <w:rPr>
          <w:rFonts w:ascii="Calibri" w:hAnsi="Calibri" w:cs="Calibri"/>
          <w:color w:val="000000"/>
          <w:sz w:val="24"/>
        </w:rPr>
        <w:t>the following b</w:t>
      </w:r>
      <w:r w:rsidRPr="00824604">
        <w:rPr>
          <w:rFonts w:ascii="Calibri" w:hAnsi="Calibri" w:cs="Calibri"/>
          <w:sz w:val="24"/>
        </w:rPr>
        <w:t xml:space="preserve">iochemical parameters: alanine aminotransferase </w:t>
      </w:r>
      <w:r w:rsidR="00BE0535">
        <w:rPr>
          <w:rFonts w:ascii="Calibri" w:hAnsi="Calibri" w:cs="Calibri"/>
          <w:sz w:val="24"/>
        </w:rPr>
        <w:t>(</w:t>
      </w:r>
      <w:r w:rsidRPr="00824604">
        <w:rPr>
          <w:rFonts w:ascii="Calibri" w:hAnsi="Calibri" w:cs="Calibri"/>
          <w:sz w:val="24"/>
        </w:rPr>
        <w:t>ALT</w:t>
      </w:r>
      <w:r w:rsidR="00BE0535">
        <w:rPr>
          <w:rFonts w:ascii="Calibri" w:hAnsi="Calibri" w:cs="Calibri"/>
          <w:sz w:val="24"/>
        </w:rPr>
        <w:t>),</w:t>
      </w:r>
      <w:r w:rsidRPr="00824604">
        <w:rPr>
          <w:rFonts w:ascii="Calibri" w:hAnsi="Calibri" w:cs="Calibri"/>
          <w:sz w:val="24"/>
        </w:rPr>
        <w:t xml:space="preserve"> aspartate aminotransferase </w:t>
      </w:r>
      <w:r w:rsidR="00BE0535">
        <w:rPr>
          <w:rFonts w:ascii="Calibri" w:hAnsi="Calibri" w:cs="Calibri"/>
          <w:sz w:val="24"/>
        </w:rPr>
        <w:t>(</w:t>
      </w:r>
      <w:r w:rsidRPr="00824604">
        <w:rPr>
          <w:rFonts w:ascii="Calibri" w:hAnsi="Calibri" w:cs="Calibri"/>
          <w:sz w:val="24"/>
        </w:rPr>
        <w:t>AST</w:t>
      </w:r>
      <w:r w:rsidR="00BE0535">
        <w:rPr>
          <w:rFonts w:ascii="Calibri" w:hAnsi="Calibri" w:cs="Calibri"/>
          <w:sz w:val="24"/>
        </w:rPr>
        <w:t>),</w:t>
      </w:r>
      <w:r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alkaline phosphatase</w:t>
      </w:r>
      <w:r w:rsidRPr="00824604">
        <w:rPr>
          <w:rFonts w:ascii="Calibri" w:hAnsi="Calibri" w:cs="Calibri"/>
          <w:sz w:val="24"/>
        </w:rPr>
        <w:t xml:space="preserve"> </w:t>
      </w:r>
      <w:r w:rsidR="00BE0535">
        <w:rPr>
          <w:rFonts w:ascii="Calibri" w:hAnsi="Calibri" w:cs="Calibri"/>
          <w:sz w:val="24"/>
        </w:rPr>
        <w:t>(</w:t>
      </w:r>
      <w:r w:rsidRPr="00824604">
        <w:rPr>
          <w:rFonts w:ascii="Calibri" w:hAnsi="Calibri" w:cs="Calibri"/>
          <w:sz w:val="24"/>
        </w:rPr>
        <w:t>ALP</w:t>
      </w:r>
      <w:r w:rsidR="00BE0535">
        <w:rPr>
          <w:rFonts w:ascii="Calibri" w:hAnsi="Calibri" w:cs="Calibri"/>
          <w:sz w:val="24"/>
        </w:rPr>
        <w:t>)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total protein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TP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albumin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ALB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globulin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GLO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total bilirubin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TBIL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direct bilirubin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DBIL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indirect bilirubin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IBIL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),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 and total bile acids 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(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TBA</w:t>
      </w:r>
      <w:r w:rsidR="00BE0535">
        <w:rPr>
          <w:rFonts w:ascii="Calibri" w:hAnsi="Calibri" w:cs="Calibri"/>
          <w:color w:val="000000"/>
          <w:sz w:val="24"/>
          <w:shd w:val="clear" w:color="auto" w:fill="FFFFFF"/>
        </w:rPr>
        <w:t>)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>.</w:t>
      </w:r>
    </w:p>
    <w:p w14:paraId="5CD98F4B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color w:val="000000"/>
          <w:sz w:val="24"/>
        </w:rPr>
      </w:pPr>
    </w:p>
    <w:p w14:paraId="215B249D" w14:textId="43DB0DD9" w:rsidR="00861101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</w:pP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7. Extrahepatic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C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holangiography to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O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bserve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the E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xtrahepatic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B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ile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D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uct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P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atency</w:t>
      </w:r>
    </w:p>
    <w:p w14:paraId="29F64C5B" w14:textId="77777777" w:rsidR="00577CEE" w:rsidRPr="00824604" w:rsidRDefault="00577CEE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</w:pPr>
    </w:p>
    <w:p w14:paraId="409851E2" w14:textId="4BFB2F47" w:rsidR="00861101" w:rsidRPr="00824604" w:rsidRDefault="00577CEE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color w:val="000000"/>
          <w:sz w:val="24"/>
          <w:highlight w:val="yellow"/>
        </w:rPr>
      </w:pPr>
      <w:r>
        <w:rPr>
          <w:rFonts w:ascii="Calibri" w:hAnsi="Calibri" w:cs="Calibri"/>
          <w:color w:val="000000"/>
          <w:sz w:val="24"/>
        </w:rPr>
        <w:t xml:space="preserve">Note: </w:t>
      </w:r>
      <w:r w:rsidRPr="00824604">
        <w:rPr>
          <w:rFonts w:ascii="Calibri" w:hAnsi="Calibri" w:cs="Calibri"/>
          <w:color w:val="000000"/>
          <w:sz w:val="24"/>
        </w:rPr>
        <w:t xml:space="preserve">Perform the entire process under a </w:t>
      </w:r>
      <w:r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dissection </w:t>
      </w:r>
      <w:r w:rsidRPr="00824604">
        <w:rPr>
          <w:rFonts w:ascii="Calibri" w:hAnsi="Calibri" w:cs="Calibri"/>
          <w:color w:val="000000"/>
          <w:sz w:val="24"/>
        </w:rPr>
        <w:t>microscope.</w:t>
      </w:r>
    </w:p>
    <w:p w14:paraId="5B5BE0B9" w14:textId="77777777" w:rsidR="00577CEE" w:rsidRDefault="00577CEE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</w:p>
    <w:p w14:paraId="2E8A2372" w14:textId="2804CDE7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>7.1. Fully expose the liver, gallbladder</w:t>
      </w:r>
      <w:r w:rsidR="00BE0535">
        <w:rPr>
          <w:rFonts w:ascii="Calibri" w:hAnsi="Calibri" w:cs="Calibri"/>
          <w:color w:val="000000"/>
          <w:sz w:val="24"/>
          <w:highlight w:val="yellow"/>
        </w:rPr>
        <w:t>,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 and extrahepatic bile ducts with a cotton swab.</w:t>
      </w:r>
    </w:p>
    <w:p w14:paraId="047E85D0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</w:p>
    <w:p w14:paraId="04E0354A" w14:textId="7AB5DAC9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  <w:r w:rsidRPr="00824604">
        <w:rPr>
          <w:rFonts w:ascii="Calibri" w:hAnsi="Calibri"/>
          <w:sz w:val="24"/>
          <w:highlight w:val="yellow"/>
          <w:shd w:val="clear" w:color="auto" w:fill="FFFFFF"/>
        </w:rPr>
        <w:t xml:space="preserve">7.2. Observe and </w:t>
      </w:r>
      <w:r w:rsidRPr="00824604">
        <w:rPr>
          <w:rFonts w:ascii="Calibri" w:hAnsi="Calibri" w:cs="Calibri"/>
          <w:sz w:val="24"/>
          <w:highlight w:val="yellow"/>
          <w:shd w:val="clear" w:color="auto" w:fill="FFFFFF"/>
        </w:rPr>
        <w:t xml:space="preserve">photograph </w:t>
      </w:r>
      <w:r w:rsidRPr="00824604">
        <w:rPr>
          <w:rFonts w:ascii="Calibri" w:hAnsi="Calibri"/>
          <w:sz w:val="24"/>
          <w:highlight w:val="yellow"/>
          <w:shd w:val="clear" w:color="auto" w:fill="FFFFFF"/>
        </w:rPr>
        <w:t>the appearance of the liver and bile ducts under a dissection microscope</w:t>
      </w:r>
      <w:r w:rsidRPr="00824604">
        <w:rPr>
          <w:rFonts w:ascii="Calibri" w:hAnsi="Calibri"/>
          <w:sz w:val="24"/>
          <w:highlight w:val="yellow"/>
        </w:rPr>
        <w:t>.</w:t>
      </w:r>
    </w:p>
    <w:p w14:paraId="2868F841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</w:p>
    <w:p w14:paraId="5E089B12" w14:textId="77777777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  <w:r w:rsidRPr="00824604">
        <w:rPr>
          <w:rFonts w:ascii="Calibri" w:hAnsi="Calibri"/>
          <w:sz w:val="24"/>
          <w:highlight w:val="yellow"/>
        </w:rPr>
        <w:t>7.3. Use ophthalmic forceps to gently hold the bottom of the gallbladder.</w:t>
      </w:r>
    </w:p>
    <w:p w14:paraId="0B31E9FE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</w:p>
    <w:p w14:paraId="14EA70B2" w14:textId="693492C4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  <w:r w:rsidRPr="00824604">
        <w:rPr>
          <w:rFonts w:ascii="Calibri" w:hAnsi="Calibri"/>
          <w:sz w:val="24"/>
          <w:highlight w:val="yellow"/>
        </w:rPr>
        <w:t xml:space="preserve">7.4. </w:t>
      </w:r>
      <w:r w:rsidR="00A07485" w:rsidRPr="00824604">
        <w:rPr>
          <w:rFonts w:ascii="Calibri" w:hAnsi="Calibri"/>
          <w:sz w:val="24"/>
          <w:highlight w:val="yellow"/>
        </w:rPr>
        <w:t>Load a 1</w:t>
      </w:r>
      <w:r w:rsidR="00BE0535">
        <w:rPr>
          <w:rFonts w:ascii="Calibri" w:hAnsi="Calibri"/>
          <w:sz w:val="24"/>
          <w:highlight w:val="yellow"/>
        </w:rPr>
        <w:t>-</w:t>
      </w:r>
      <w:r w:rsidR="00A07485" w:rsidRPr="00824604">
        <w:rPr>
          <w:rFonts w:ascii="Calibri" w:hAnsi="Calibri"/>
          <w:sz w:val="24"/>
          <w:highlight w:val="yellow"/>
        </w:rPr>
        <w:t>mL syringe with methylene blue solution</w:t>
      </w:r>
      <w:r w:rsidR="00A07485" w:rsidRPr="00824604">
        <w:rPr>
          <w:rFonts w:ascii="Calibri" w:hAnsi="Calibri" w:cs="Calibri"/>
          <w:sz w:val="24"/>
          <w:highlight w:val="yellow"/>
        </w:rPr>
        <w:t xml:space="preserve"> (0.05 wt.</w:t>
      </w:r>
      <w:r w:rsidR="004D315E">
        <w:rPr>
          <w:rFonts w:ascii="Calibri" w:hAnsi="Calibri" w:cs="Calibri"/>
          <w:sz w:val="24"/>
          <w:highlight w:val="yellow"/>
        </w:rPr>
        <w:t>%</w:t>
      </w:r>
      <w:r w:rsidR="00A07485" w:rsidRPr="00824604">
        <w:rPr>
          <w:rFonts w:ascii="Calibri" w:hAnsi="Calibri" w:cs="Calibri"/>
          <w:sz w:val="24"/>
          <w:highlight w:val="yellow"/>
        </w:rPr>
        <w:t xml:space="preserve"> in H</w:t>
      </w:r>
      <w:r w:rsidR="00A07485" w:rsidRPr="00824604">
        <w:rPr>
          <w:rFonts w:ascii="Calibri" w:hAnsi="Calibri" w:cs="Calibri"/>
          <w:sz w:val="24"/>
          <w:highlight w:val="yellow"/>
          <w:vertAlign w:val="subscript"/>
        </w:rPr>
        <w:t>2</w:t>
      </w:r>
      <w:r w:rsidR="00A07485" w:rsidRPr="00824604">
        <w:rPr>
          <w:rFonts w:ascii="Calibri" w:hAnsi="Calibri" w:cs="Calibri"/>
          <w:sz w:val="24"/>
          <w:highlight w:val="yellow"/>
        </w:rPr>
        <w:t>O).</w:t>
      </w:r>
      <w:r w:rsidR="00A07485" w:rsidRPr="00824604">
        <w:rPr>
          <w:rFonts w:ascii="Calibri" w:hAnsi="Calibri"/>
          <w:sz w:val="24"/>
          <w:highlight w:val="yellow"/>
        </w:rPr>
        <w:t xml:space="preserve"> </w:t>
      </w:r>
      <w:r w:rsidRPr="00824604">
        <w:rPr>
          <w:rFonts w:ascii="Calibri" w:hAnsi="Calibri"/>
          <w:sz w:val="24"/>
          <w:highlight w:val="yellow"/>
        </w:rPr>
        <w:t xml:space="preserve">Slowly insert the </w:t>
      </w:r>
      <w:r w:rsidR="00A07485" w:rsidRPr="00824604">
        <w:rPr>
          <w:rFonts w:ascii="Calibri" w:hAnsi="Calibri"/>
          <w:sz w:val="24"/>
          <w:highlight w:val="yellow"/>
        </w:rPr>
        <w:t xml:space="preserve">syringe </w:t>
      </w:r>
      <w:r w:rsidRPr="00824604">
        <w:rPr>
          <w:rFonts w:ascii="Calibri" w:hAnsi="Calibri"/>
          <w:sz w:val="24"/>
          <w:highlight w:val="yellow"/>
        </w:rPr>
        <w:t xml:space="preserve">needle into </w:t>
      </w:r>
      <w:r w:rsidRPr="00824604">
        <w:rPr>
          <w:rFonts w:ascii="Calibri" w:hAnsi="Calibri" w:cs="Calibri"/>
          <w:bCs/>
          <w:kern w:val="0"/>
          <w:sz w:val="24"/>
          <w:highlight w:val="yellow"/>
        </w:rPr>
        <w:t xml:space="preserve">the </w:t>
      </w:r>
      <w:r w:rsidRPr="00824604">
        <w:rPr>
          <w:rFonts w:ascii="Calibri" w:hAnsi="Calibri"/>
          <w:sz w:val="24"/>
          <w:highlight w:val="yellow"/>
        </w:rPr>
        <w:t xml:space="preserve">gallbladder cavity; then, grasp the needle with the ophthalmic forceps, and slowly infuse </w:t>
      </w:r>
      <w:r w:rsidRPr="00824604">
        <w:rPr>
          <w:rFonts w:ascii="Calibri" w:hAnsi="Calibri" w:cs="Calibri"/>
          <w:sz w:val="24"/>
          <w:highlight w:val="yellow"/>
        </w:rPr>
        <w:t xml:space="preserve">10 </w:t>
      </w:r>
      <w:r w:rsidR="00BE0535">
        <w:rPr>
          <w:rFonts w:ascii="Calibri" w:hAnsi="Calibri" w:cs="Calibri"/>
          <w:sz w:val="24"/>
          <w:highlight w:val="yellow"/>
        </w:rPr>
        <w:t>-</w:t>
      </w:r>
      <w:r w:rsidRPr="00824604">
        <w:rPr>
          <w:rFonts w:ascii="Calibri" w:hAnsi="Calibri" w:cs="Calibri"/>
          <w:sz w:val="24"/>
          <w:highlight w:val="yellow"/>
        </w:rPr>
        <w:t xml:space="preserve"> 20 µ</w:t>
      </w:r>
      <w:r w:rsidR="00A07485" w:rsidRPr="00824604">
        <w:rPr>
          <w:rFonts w:ascii="Calibri" w:hAnsi="Calibri" w:cs="Calibri"/>
          <w:sz w:val="24"/>
          <w:highlight w:val="yellow"/>
        </w:rPr>
        <w:t xml:space="preserve">L </w:t>
      </w:r>
      <w:r w:rsidR="00BE0535">
        <w:rPr>
          <w:rFonts w:ascii="Calibri" w:hAnsi="Calibri" w:cs="Calibri"/>
          <w:sz w:val="24"/>
          <w:highlight w:val="yellow"/>
        </w:rPr>
        <w:t xml:space="preserve">of </w:t>
      </w:r>
      <w:r w:rsidR="00A07485" w:rsidRPr="00824604">
        <w:rPr>
          <w:rFonts w:ascii="Calibri" w:hAnsi="Calibri" w:cs="Calibri"/>
          <w:sz w:val="24"/>
          <w:highlight w:val="yellow"/>
        </w:rPr>
        <w:t>methylene blue</w:t>
      </w:r>
      <w:r w:rsidRPr="00824604">
        <w:rPr>
          <w:rFonts w:ascii="Calibri" w:hAnsi="Calibri" w:cs="Calibri"/>
          <w:sz w:val="24"/>
          <w:highlight w:val="yellow"/>
        </w:rPr>
        <w:t>.</w:t>
      </w:r>
    </w:p>
    <w:p w14:paraId="00F211B8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  <w:highlight w:val="yellow"/>
        </w:rPr>
      </w:pPr>
    </w:p>
    <w:p w14:paraId="619E6408" w14:textId="762F5C39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  <w:highlight w:val="yellow"/>
        </w:rPr>
        <w:t xml:space="preserve">7.5. Observe </w:t>
      </w:r>
      <w:r w:rsidR="00BE0535">
        <w:rPr>
          <w:rFonts w:ascii="Calibri" w:hAnsi="Calibri"/>
          <w:sz w:val="24"/>
          <w:highlight w:val="yellow"/>
        </w:rPr>
        <w:t xml:space="preserve">under a microscope </w:t>
      </w:r>
      <w:r w:rsidRPr="00824604">
        <w:rPr>
          <w:rFonts w:ascii="Calibri" w:hAnsi="Calibri"/>
          <w:sz w:val="24"/>
          <w:highlight w:val="yellow"/>
        </w:rPr>
        <w:t xml:space="preserve">whether the blue color passes through the extrahepatic bile ducts </w:t>
      </w:r>
      <w:r w:rsidRPr="00824604">
        <w:rPr>
          <w:rFonts w:ascii="Calibri" w:hAnsi="Calibri" w:cs="Calibri"/>
          <w:sz w:val="24"/>
          <w:highlight w:val="yellow"/>
        </w:rPr>
        <w:t xml:space="preserve">to the jejunum and </w:t>
      </w:r>
      <w:r w:rsidR="00A07485" w:rsidRPr="00824604">
        <w:rPr>
          <w:rFonts w:ascii="Calibri" w:hAnsi="Calibri" w:cs="Calibri"/>
          <w:sz w:val="24"/>
          <w:highlight w:val="yellow"/>
        </w:rPr>
        <w:t xml:space="preserve">take a </w:t>
      </w:r>
      <w:r w:rsidRPr="00824604">
        <w:rPr>
          <w:rFonts w:ascii="Calibri" w:hAnsi="Calibri" w:cs="Calibri"/>
          <w:sz w:val="24"/>
          <w:highlight w:val="yellow"/>
        </w:rPr>
        <w:t>photograph.</w:t>
      </w:r>
    </w:p>
    <w:p w14:paraId="4DDB6F0D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</w:p>
    <w:p w14:paraId="76401CA3" w14:textId="7BA73A11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</w:pPr>
      <w:r w:rsidRPr="00824604">
        <w:rPr>
          <w:rFonts w:ascii="Calibri" w:hAnsi="Calibri" w:cs="Calibri"/>
          <w:b/>
          <w:color w:val="000000"/>
          <w:sz w:val="24"/>
          <w:highlight w:val="yellow"/>
        </w:rPr>
        <w:t xml:space="preserve">8. Collection of </w:t>
      </w:r>
      <w:r w:rsidR="00B76D09">
        <w:rPr>
          <w:rFonts w:ascii="Calibri" w:hAnsi="Calibri" w:cs="Calibri"/>
          <w:b/>
          <w:color w:val="000000"/>
          <w:sz w:val="24"/>
          <w:highlight w:val="yellow"/>
        </w:rPr>
        <w:t>F</w:t>
      </w:r>
      <w:r w:rsidRPr="00824604">
        <w:rPr>
          <w:rFonts w:ascii="Calibri" w:hAnsi="Calibri" w:cs="Calibri"/>
          <w:b/>
          <w:color w:val="000000"/>
          <w:sz w:val="24"/>
          <w:highlight w:val="yellow"/>
        </w:rPr>
        <w:t xml:space="preserve">resh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L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iver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S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amples for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H</w:t>
      </w:r>
      <w:r w:rsidRPr="00824604">
        <w:rPr>
          <w:rFonts w:ascii="Calibri" w:hAnsi="Calibri" w:cs="Calibri"/>
          <w:b/>
          <w:color w:val="000000"/>
          <w:sz w:val="24"/>
          <w:highlight w:val="yellow"/>
        </w:rPr>
        <w:t xml:space="preserve">ematoxylin and </w:t>
      </w:r>
      <w:r w:rsidR="00B76D09">
        <w:rPr>
          <w:rFonts w:ascii="Calibri" w:hAnsi="Calibri" w:cs="Calibri"/>
          <w:b/>
          <w:color w:val="000000"/>
          <w:sz w:val="24"/>
          <w:highlight w:val="yellow"/>
        </w:rPr>
        <w:t>E</w:t>
      </w:r>
      <w:r w:rsidRPr="00824604">
        <w:rPr>
          <w:rFonts w:ascii="Calibri" w:hAnsi="Calibri" w:cs="Calibri"/>
          <w:b/>
          <w:color w:val="000000"/>
          <w:sz w:val="24"/>
          <w:highlight w:val="yellow"/>
        </w:rPr>
        <w:t>osin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 xml:space="preserve"> </w:t>
      </w:r>
      <w:r w:rsidR="00B76D09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S</w:t>
      </w:r>
      <w:r w:rsidRPr="00824604">
        <w:rPr>
          <w:rFonts w:ascii="Calibri" w:hAnsi="Calibri" w:cs="Calibri"/>
          <w:b/>
          <w:color w:val="000000"/>
          <w:sz w:val="24"/>
          <w:highlight w:val="yellow"/>
          <w:shd w:val="clear" w:color="auto" w:fill="FFFFFF"/>
        </w:rPr>
        <w:t>taining</w:t>
      </w:r>
    </w:p>
    <w:p w14:paraId="14978E08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sz w:val="24"/>
          <w:highlight w:val="yellow"/>
        </w:rPr>
      </w:pPr>
    </w:p>
    <w:p w14:paraId="15308347" w14:textId="77777777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8.1. Fix the fresh mouse liver tissues </w:t>
      </w:r>
      <w:r w:rsidRPr="00824604">
        <w:rPr>
          <w:rFonts w:ascii="Calibri" w:hAnsi="Calibri" w:cs="Calibri"/>
          <w:sz w:val="24"/>
          <w:highlight w:val="yellow"/>
        </w:rPr>
        <w:t xml:space="preserve">overnight </w:t>
      </w: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in </w:t>
      </w:r>
      <w:r w:rsidRPr="00824604">
        <w:rPr>
          <w:rFonts w:ascii="Calibri" w:hAnsi="Calibri" w:cs="Calibri"/>
          <w:sz w:val="24"/>
          <w:highlight w:val="yellow"/>
        </w:rPr>
        <w:t>10% formalin.</w:t>
      </w:r>
    </w:p>
    <w:p w14:paraId="01290161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</w:p>
    <w:p w14:paraId="1D269DC3" w14:textId="77777777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>8.2. Then, embed the fixed liver tissues in paraffin and section them.</w:t>
      </w:r>
    </w:p>
    <w:p w14:paraId="6D7F0C2B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</w:rPr>
      </w:pPr>
    </w:p>
    <w:p w14:paraId="3E02BA28" w14:textId="560630C5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lastRenderedPageBreak/>
        <w:t>8.3. Dewax the s</w:t>
      </w:r>
      <w:r w:rsidRPr="00824604">
        <w:rPr>
          <w:rFonts w:ascii="Calibri" w:hAnsi="Calibri"/>
          <w:sz w:val="24"/>
          <w:highlight w:val="yellow"/>
        </w:rPr>
        <w:t xml:space="preserve">ections, </w:t>
      </w:r>
      <w:r w:rsidRPr="00824604">
        <w:rPr>
          <w:rFonts w:ascii="Calibri" w:hAnsi="Calibri" w:cs="Calibri"/>
          <w:sz w:val="24"/>
          <w:highlight w:val="yellow"/>
        </w:rPr>
        <w:t>rehydrat</w:t>
      </w:r>
      <w:r w:rsidR="00A07485" w:rsidRPr="00824604">
        <w:rPr>
          <w:rFonts w:ascii="Calibri" w:hAnsi="Calibri" w:cs="Calibri"/>
          <w:sz w:val="24"/>
          <w:highlight w:val="yellow"/>
        </w:rPr>
        <w:t>e</w:t>
      </w:r>
      <w:r w:rsidRPr="00824604">
        <w:rPr>
          <w:rFonts w:ascii="Calibri" w:hAnsi="Calibri" w:cs="Calibri"/>
          <w:sz w:val="24"/>
          <w:highlight w:val="yellow"/>
        </w:rPr>
        <w:t xml:space="preserve"> </w:t>
      </w:r>
      <w:r w:rsidR="00BE0535">
        <w:rPr>
          <w:rFonts w:ascii="Calibri" w:hAnsi="Calibri" w:cs="Calibri"/>
          <w:sz w:val="24"/>
          <w:highlight w:val="yellow"/>
        </w:rPr>
        <w:t xml:space="preserve">them </w:t>
      </w:r>
      <w:r w:rsidRPr="00824604">
        <w:rPr>
          <w:rFonts w:ascii="Calibri" w:hAnsi="Calibri" w:cs="Calibri"/>
          <w:sz w:val="24"/>
          <w:highlight w:val="yellow"/>
        </w:rPr>
        <w:t>with a</w:t>
      </w:r>
      <w:r w:rsidR="00A07485" w:rsidRPr="00824604">
        <w:rPr>
          <w:rFonts w:ascii="Calibri" w:hAnsi="Calibri" w:cs="Calibri"/>
          <w:sz w:val="24"/>
          <w:highlight w:val="yellow"/>
        </w:rPr>
        <w:t xml:space="preserve">n ethanol </w:t>
      </w:r>
      <w:r w:rsidRPr="00824604">
        <w:rPr>
          <w:rFonts w:ascii="Calibri" w:hAnsi="Calibri" w:cs="Calibri"/>
          <w:sz w:val="24"/>
          <w:highlight w:val="yellow"/>
        </w:rPr>
        <w:t xml:space="preserve">series (such as 100%, 95%, 80%, </w:t>
      </w:r>
      <w:r w:rsidR="00BE0535">
        <w:rPr>
          <w:rFonts w:ascii="Calibri" w:hAnsi="Calibri" w:cs="Calibri"/>
          <w:sz w:val="24"/>
          <w:highlight w:val="yellow"/>
        </w:rPr>
        <w:t xml:space="preserve">and </w:t>
      </w:r>
      <w:r w:rsidRPr="00824604">
        <w:rPr>
          <w:rFonts w:ascii="Calibri" w:hAnsi="Calibri" w:cs="Calibri"/>
          <w:sz w:val="24"/>
          <w:highlight w:val="yellow"/>
        </w:rPr>
        <w:t>70% ethanol</w:t>
      </w:r>
      <w:r w:rsidR="00BE0535">
        <w:rPr>
          <w:rFonts w:ascii="Calibri" w:hAnsi="Calibri" w:cs="Calibri"/>
          <w:sz w:val="24"/>
          <w:highlight w:val="yellow"/>
        </w:rPr>
        <w:t xml:space="preserve"> in</w:t>
      </w:r>
      <w:r w:rsidRPr="00824604">
        <w:rPr>
          <w:rFonts w:ascii="Calibri" w:hAnsi="Calibri" w:cs="Calibri"/>
          <w:sz w:val="24"/>
          <w:highlight w:val="yellow"/>
        </w:rPr>
        <w:t xml:space="preserve"> distilled water</w:t>
      </w:r>
      <w:r w:rsidR="00BE0535">
        <w:rPr>
          <w:rFonts w:ascii="Calibri" w:hAnsi="Calibri" w:cs="Calibri"/>
          <w:sz w:val="24"/>
          <w:highlight w:val="yellow"/>
        </w:rPr>
        <w:t>,</w:t>
      </w:r>
      <w:r w:rsidRPr="00824604">
        <w:rPr>
          <w:rFonts w:ascii="Calibri" w:hAnsi="Calibri" w:cs="Calibri"/>
          <w:sz w:val="24"/>
          <w:highlight w:val="yellow"/>
        </w:rPr>
        <w:t xml:space="preserve"> each for 5 min),</w:t>
      </w:r>
      <w:r w:rsidRPr="00824604">
        <w:rPr>
          <w:rFonts w:ascii="Calibri" w:hAnsi="Calibri"/>
          <w:sz w:val="24"/>
          <w:highlight w:val="yellow"/>
        </w:rPr>
        <w:t xml:space="preserve"> stain </w:t>
      </w:r>
      <w:r w:rsidR="00BE0535">
        <w:rPr>
          <w:rFonts w:ascii="Calibri" w:hAnsi="Calibri"/>
          <w:sz w:val="24"/>
          <w:highlight w:val="yellow"/>
        </w:rPr>
        <w:t xml:space="preserve">the tissue sections </w:t>
      </w:r>
      <w:r w:rsidRPr="00824604">
        <w:rPr>
          <w:rFonts w:ascii="Calibri" w:hAnsi="Calibri"/>
          <w:sz w:val="24"/>
          <w:highlight w:val="yellow"/>
        </w:rPr>
        <w:t xml:space="preserve">with hematoxylin, subject </w:t>
      </w:r>
      <w:r w:rsidR="00BE0535">
        <w:rPr>
          <w:rFonts w:ascii="Calibri" w:hAnsi="Calibri"/>
          <w:sz w:val="24"/>
          <w:highlight w:val="yellow"/>
        </w:rPr>
        <w:t xml:space="preserve">them </w:t>
      </w:r>
      <w:r w:rsidRPr="00824604">
        <w:rPr>
          <w:rFonts w:ascii="Calibri" w:hAnsi="Calibri"/>
          <w:sz w:val="24"/>
          <w:highlight w:val="yellow"/>
        </w:rPr>
        <w:t xml:space="preserve">to </w:t>
      </w:r>
      <w:r w:rsidR="00BE0535">
        <w:rPr>
          <w:rFonts w:ascii="Calibri" w:hAnsi="Calibri"/>
          <w:sz w:val="24"/>
          <w:highlight w:val="yellow"/>
        </w:rPr>
        <w:t xml:space="preserve">a </w:t>
      </w:r>
      <w:r w:rsidRPr="00824604">
        <w:rPr>
          <w:rFonts w:ascii="Calibri" w:hAnsi="Calibri"/>
          <w:sz w:val="24"/>
          <w:highlight w:val="yellow"/>
        </w:rPr>
        <w:t>1% hydrochloric acid alcohol differentiation, and finally</w:t>
      </w:r>
      <w:r w:rsidR="00BE0535">
        <w:rPr>
          <w:rFonts w:ascii="Calibri" w:hAnsi="Calibri"/>
          <w:sz w:val="24"/>
          <w:highlight w:val="yellow"/>
        </w:rPr>
        <w:t>,</w:t>
      </w:r>
      <w:r w:rsidRPr="00824604">
        <w:rPr>
          <w:rFonts w:ascii="Calibri" w:hAnsi="Calibri"/>
          <w:sz w:val="24"/>
          <w:highlight w:val="yellow"/>
        </w:rPr>
        <w:t xml:space="preserve"> stain </w:t>
      </w:r>
      <w:r w:rsidR="00BE0535">
        <w:rPr>
          <w:rFonts w:ascii="Calibri" w:hAnsi="Calibri"/>
          <w:sz w:val="24"/>
          <w:highlight w:val="yellow"/>
        </w:rPr>
        <w:t xml:space="preserve">the sections </w:t>
      </w:r>
      <w:r w:rsidRPr="00824604">
        <w:rPr>
          <w:rFonts w:ascii="Calibri" w:hAnsi="Calibri"/>
          <w:sz w:val="24"/>
          <w:highlight w:val="yellow"/>
        </w:rPr>
        <w:t>with eosin.</w:t>
      </w:r>
    </w:p>
    <w:p w14:paraId="09AC5B63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sz w:val="24"/>
          <w:highlight w:val="yellow"/>
        </w:rPr>
      </w:pPr>
    </w:p>
    <w:p w14:paraId="343AAA0D" w14:textId="4689CFDB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/>
          <w:color w:val="000000"/>
          <w:sz w:val="24"/>
          <w:highlight w:val="yellow"/>
        </w:rPr>
      </w:pPr>
      <w:r w:rsidRPr="00824604">
        <w:rPr>
          <w:rFonts w:ascii="Calibri" w:hAnsi="Calibri" w:cs="Calibri"/>
          <w:color w:val="000000"/>
          <w:sz w:val="24"/>
          <w:highlight w:val="yellow"/>
        </w:rPr>
        <w:t xml:space="preserve">8.4. Finally, observe the histopathology of the liver under </w:t>
      </w:r>
      <w:r w:rsidR="00763AF3" w:rsidRPr="00824604">
        <w:rPr>
          <w:rFonts w:asciiTheme="minorHAnsi" w:hAnsi="Calibri"/>
          <w:sz w:val="24"/>
          <w:highlight w:val="yellow"/>
        </w:rPr>
        <w:t xml:space="preserve">a </w:t>
      </w:r>
      <w:r w:rsidR="00763AF3" w:rsidRPr="00824604">
        <w:rPr>
          <w:rFonts w:asciiTheme="minorHAnsi" w:hAnsi="Calibri" w:cs="Calibri"/>
          <w:sz w:val="24"/>
          <w:highlight w:val="yellow"/>
        </w:rPr>
        <w:t>4</w:t>
      </w:r>
      <w:r w:rsidRPr="00824604">
        <w:rPr>
          <w:rFonts w:asciiTheme="minorHAnsi" w:hAnsi="Calibri" w:cs="Calibri"/>
          <w:sz w:val="24"/>
          <w:highlight w:val="yellow"/>
        </w:rPr>
        <w:t>0</w:t>
      </w:r>
      <w:r w:rsidR="00BE0535">
        <w:rPr>
          <w:rFonts w:asciiTheme="minorHAnsi" w:hAnsi="Calibri" w:cs="Calibri"/>
          <w:sz w:val="24"/>
          <w:highlight w:val="yellow"/>
        </w:rPr>
        <w:t>X</w:t>
      </w:r>
      <w:r w:rsidRPr="00824604">
        <w:rPr>
          <w:rFonts w:asciiTheme="minorHAnsi" w:hAnsi="Calibri" w:cs="Calibri"/>
          <w:sz w:val="24"/>
          <w:highlight w:val="yellow"/>
        </w:rPr>
        <w:t xml:space="preserve"> </w:t>
      </w:r>
      <w:r w:rsidRPr="00824604">
        <w:rPr>
          <w:rFonts w:asciiTheme="minorHAnsi" w:hAnsi="Calibri"/>
          <w:sz w:val="24"/>
          <w:highlight w:val="yellow"/>
        </w:rPr>
        <w:t>m</w:t>
      </w:r>
      <w:r w:rsidRPr="00824604">
        <w:rPr>
          <w:rFonts w:ascii="Calibri" w:hAnsi="Calibri" w:cs="Calibri"/>
          <w:color w:val="000000"/>
          <w:sz w:val="24"/>
          <w:highlight w:val="yellow"/>
        </w:rPr>
        <w:t>icroscope.</w:t>
      </w:r>
    </w:p>
    <w:p w14:paraId="499A7A55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color w:val="000000"/>
          <w:sz w:val="24"/>
        </w:rPr>
      </w:pPr>
    </w:p>
    <w:p w14:paraId="4653DEE7" w14:textId="7256E9B9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color w:val="000000"/>
          <w:sz w:val="24"/>
          <w:shd w:val="clear" w:color="auto" w:fill="FFFFFF"/>
        </w:rPr>
      </w:pPr>
      <w:r w:rsidRPr="00824604">
        <w:rPr>
          <w:rFonts w:ascii="Calibri" w:hAnsi="Calibri" w:cs="Calibri"/>
          <w:b/>
          <w:color w:val="000000"/>
          <w:sz w:val="24"/>
        </w:rPr>
        <w:t>9. I</w:t>
      </w:r>
      <w:r w:rsidRPr="00824604"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mmunohistochemical </w:t>
      </w:r>
      <w:r w:rsidR="00B76D09">
        <w:rPr>
          <w:rFonts w:ascii="Calibri" w:hAnsi="Calibri" w:cs="Calibri"/>
          <w:b/>
          <w:color w:val="000000"/>
          <w:sz w:val="24"/>
          <w:shd w:val="clear" w:color="auto" w:fill="FFFFFF"/>
        </w:rPr>
        <w:t>S</w:t>
      </w:r>
      <w:r w:rsidRPr="00824604">
        <w:rPr>
          <w:rFonts w:ascii="Calibri" w:hAnsi="Calibri" w:cs="Calibri"/>
          <w:b/>
          <w:color w:val="000000"/>
          <w:sz w:val="24"/>
          <w:shd w:val="clear" w:color="auto" w:fill="FFFFFF"/>
        </w:rPr>
        <w:t>taining</w:t>
      </w:r>
      <w:r w:rsidRPr="00824604">
        <w:rPr>
          <w:rFonts w:ascii="Calibri" w:hAnsi="Calibri" w:cs="Calibri"/>
          <w:b/>
          <w:color w:val="000000"/>
          <w:sz w:val="24"/>
        </w:rPr>
        <w:t xml:space="preserve"> of </w:t>
      </w:r>
      <w:r w:rsidR="00B76D09" w:rsidRPr="00BE0535">
        <w:rPr>
          <w:rFonts w:ascii="Calibri" w:hAnsi="Calibri" w:cs="Calibri"/>
          <w:b/>
          <w:color w:val="000000"/>
          <w:sz w:val="24"/>
        </w:rPr>
        <w:t xml:space="preserve">the </w:t>
      </w:r>
      <w:r w:rsidR="00B76D09" w:rsidRPr="00577CEE">
        <w:rPr>
          <w:rFonts w:ascii="Calibri" w:hAnsi="Calibri" w:cs="Calibri"/>
          <w:b/>
          <w:color w:val="000000"/>
          <w:sz w:val="24"/>
          <w:shd w:val="clear" w:color="auto" w:fill="FFFFFF"/>
        </w:rPr>
        <w:t>H</w:t>
      </w:r>
      <w:r w:rsidR="00B76D09" w:rsidRPr="00577CEE">
        <w:rPr>
          <w:rFonts w:ascii="Calibri" w:hAnsi="Calibri" w:cs="Calibri"/>
          <w:b/>
          <w:color w:val="000000"/>
          <w:sz w:val="24"/>
        </w:rPr>
        <w:t>ematoxylin</w:t>
      </w:r>
      <w:r w:rsidR="00B76D09">
        <w:rPr>
          <w:rFonts w:ascii="Calibri" w:hAnsi="Calibri" w:cs="Calibri"/>
          <w:b/>
          <w:color w:val="000000"/>
          <w:sz w:val="24"/>
        </w:rPr>
        <w:t>-</w:t>
      </w:r>
      <w:r w:rsidR="00B76D09" w:rsidRPr="00577CEE">
        <w:rPr>
          <w:rFonts w:ascii="Calibri" w:hAnsi="Calibri" w:cs="Calibri"/>
          <w:b/>
          <w:color w:val="000000"/>
          <w:sz w:val="24"/>
        </w:rPr>
        <w:t>and</w:t>
      </w:r>
      <w:r w:rsidR="00B76D09">
        <w:rPr>
          <w:rFonts w:ascii="Calibri" w:hAnsi="Calibri" w:cs="Calibri"/>
          <w:b/>
          <w:color w:val="000000"/>
          <w:sz w:val="24"/>
        </w:rPr>
        <w:t>-</w:t>
      </w:r>
      <w:r w:rsidR="00577CEE">
        <w:rPr>
          <w:rFonts w:ascii="Calibri" w:hAnsi="Calibri" w:cs="Calibri"/>
          <w:b/>
          <w:color w:val="000000"/>
          <w:sz w:val="24"/>
        </w:rPr>
        <w:t>E</w:t>
      </w:r>
      <w:r w:rsidR="00B76D09" w:rsidRPr="00577CEE">
        <w:rPr>
          <w:rFonts w:ascii="Calibri" w:hAnsi="Calibri" w:cs="Calibri"/>
          <w:b/>
          <w:color w:val="000000"/>
          <w:sz w:val="24"/>
        </w:rPr>
        <w:t>osin</w:t>
      </w:r>
      <w:r w:rsidRPr="00824604">
        <w:rPr>
          <w:rFonts w:ascii="Calibri" w:hAnsi="Calibri" w:cs="Calibri"/>
          <w:b/>
          <w:color w:val="000000"/>
          <w:sz w:val="24"/>
          <w:shd w:val="clear" w:color="auto" w:fill="FFFFFF"/>
        </w:rPr>
        <w:t xml:space="preserve">-stained </w:t>
      </w:r>
      <w:r w:rsidR="00B76D09">
        <w:rPr>
          <w:rFonts w:ascii="Calibri" w:hAnsi="Calibri" w:cs="Calibri"/>
          <w:b/>
          <w:color w:val="000000"/>
          <w:sz w:val="24"/>
        </w:rPr>
        <w:t>T</w:t>
      </w:r>
      <w:r w:rsidRPr="00824604">
        <w:rPr>
          <w:rFonts w:ascii="Calibri" w:hAnsi="Calibri" w:cs="Calibri"/>
          <w:b/>
          <w:color w:val="000000"/>
          <w:sz w:val="24"/>
        </w:rPr>
        <w:t xml:space="preserve">issue </w:t>
      </w:r>
      <w:r w:rsidR="00B76D09">
        <w:rPr>
          <w:rFonts w:ascii="Calibri" w:hAnsi="Calibri" w:cs="Calibri"/>
          <w:b/>
          <w:color w:val="000000"/>
          <w:sz w:val="24"/>
        </w:rPr>
        <w:t>S</w:t>
      </w:r>
      <w:r w:rsidRPr="00824604">
        <w:rPr>
          <w:rFonts w:ascii="Calibri" w:hAnsi="Calibri" w:cs="Calibri"/>
          <w:b/>
          <w:color w:val="000000"/>
          <w:sz w:val="24"/>
        </w:rPr>
        <w:t>ections</w:t>
      </w:r>
    </w:p>
    <w:p w14:paraId="1A9B1D76" w14:textId="77777777" w:rsidR="00861101" w:rsidRPr="00824604" w:rsidRDefault="00861101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sz w:val="24"/>
        </w:rPr>
      </w:pPr>
    </w:p>
    <w:p w14:paraId="4BC5EDAA" w14:textId="489D568D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9.1. After dewaxing and </w:t>
      </w:r>
      <w:r w:rsidRPr="00824604">
        <w:rPr>
          <w:rFonts w:ascii="Calibri" w:hAnsi="Calibri" w:cs="Calibri"/>
          <w:sz w:val="24"/>
        </w:rPr>
        <w:t>rehydrating</w:t>
      </w:r>
      <w:r w:rsidR="00B76D09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the</w:t>
      </w:r>
      <w:r w:rsidRPr="00824604">
        <w:rPr>
          <w:rFonts w:ascii="Calibri" w:hAnsi="Calibri"/>
          <w:sz w:val="24"/>
        </w:rPr>
        <w:t xml:space="preserve"> sections, perform </w:t>
      </w:r>
      <w:r w:rsidR="00AF1556">
        <w:rPr>
          <w:rFonts w:ascii="Calibri" w:hAnsi="Calibri"/>
          <w:sz w:val="24"/>
        </w:rPr>
        <w:t xml:space="preserve">an </w:t>
      </w:r>
      <w:r w:rsidRPr="00824604">
        <w:rPr>
          <w:rFonts w:ascii="Calibri" w:hAnsi="Calibri"/>
          <w:sz w:val="24"/>
        </w:rPr>
        <w:t xml:space="preserve">antigen retrieval </w:t>
      </w:r>
      <w:r w:rsidR="00A07485" w:rsidRPr="00824604">
        <w:rPr>
          <w:rFonts w:ascii="Calibri" w:hAnsi="Calibri"/>
          <w:sz w:val="24"/>
        </w:rPr>
        <w:t xml:space="preserve">by submerging the sections in </w:t>
      </w:r>
      <w:r w:rsidRPr="00824604">
        <w:rPr>
          <w:rFonts w:ascii="Calibri" w:hAnsi="Calibri"/>
          <w:sz w:val="24"/>
        </w:rPr>
        <w:t xml:space="preserve">Tris-EDTA buffer (10 mM Tris </w:t>
      </w:r>
      <w:r w:rsidR="00AF1556">
        <w:rPr>
          <w:rFonts w:ascii="Calibri" w:hAnsi="Calibri"/>
          <w:sz w:val="24"/>
        </w:rPr>
        <w:t>b</w:t>
      </w:r>
      <w:r w:rsidRPr="00824604">
        <w:rPr>
          <w:rFonts w:ascii="Calibri" w:hAnsi="Calibri"/>
          <w:sz w:val="24"/>
        </w:rPr>
        <w:t>ase, 1 mM EDTA solution</w:t>
      </w:r>
      <w:r w:rsidR="00AF1556">
        <w:rPr>
          <w:rFonts w:ascii="Calibri" w:hAnsi="Calibri"/>
          <w:sz w:val="24"/>
        </w:rPr>
        <w:t>;</w:t>
      </w:r>
      <w:r w:rsidRPr="00824604">
        <w:rPr>
          <w:rFonts w:ascii="Calibri" w:hAnsi="Calibri"/>
          <w:sz w:val="24"/>
        </w:rPr>
        <w:t xml:space="preserve"> pH 9.0</w:t>
      </w:r>
      <w:r w:rsidRPr="00824604">
        <w:rPr>
          <w:rFonts w:ascii="Calibri" w:hAnsi="Calibri" w:cs="Calibri"/>
          <w:sz w:val="24"/>
        </w:rPr>
        <w:t xml:space="preserve">) </w:t>
      </w:r>
      <w:r w:rsidR="00A07485" w:rsidRPr="00824604">
        <w:rPr>
          <w:rFonts w:ascii="Calibri" w:hAnsi="Calibri" w:cs="Calibri"/>
          <w:sz w:val="24"/>
        </w:rPr>
        <w:t xml:space="preserve">and heating </w:t>
      </w:r>
      <w:r w:rsidR="00AF1556">
        <w:rPr>
          <w:rFonts w:ascii="Calibri" w:hAnsi="Calibri" w:cs="Calibri"/>
          <w:sz w:val="24"/>
        </w:rPr>
        <w:t xml:space="preserve">them </w:t>
      </w:r>
      <w:r w:rsidRPr="00824604">
        <w:rPr>
          <w:rFonts w:ascii="Calibri" w:hAnsi="Calibri" w:cs="Calibri"/>
          <w:sz w:val="24"/>
        </w:rPr>
        <w:t>in a microwave for 1</w:t>
      </w:r>
      <w:r w:rsidRPr="00824604">
        <w:rPr>
          <w:rFonts w:asciiTheme="minorHAnsi" w:hAnsi="Calibri" w:cs="Calibri"/>
          <w:sz w:val="24"/>
        </w:rPr>
        <w:t>0 min at 95</w:t>
      </w:r>
      <w:r w:rsidR="00AF1556">
        <w:rPr>
          <w:rFonts w:asciiTheme="minorHAns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°C</w:t>
      </w:r>
      <w:r w:rsidRPr="00824604">
        <w:rPr>
          <w:rFonts w:asciiTheme="minorHAnsi" w:hAnsi="Calibri" w:cs="Calibri"/>
          <w:sz w:val="24"/>
        </w:rPr>
        <w:t>.</w:t>
      </w:r>
    </w:p>
    <w:p w14:paraId="033B7CA3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1C291F95" w14:textId="570E377D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color w:val="000000"/>
          <w:sz w:val="24"/>
        </w:rPr>
        <w:t xml:space="preserve">9.2. Remove </w:t>
      </w:r>
      <w:r w:rsidRPr="00824604">
        <w:rPr>
          <w:rFonts w:ascii="Calibri" w:hAnsi="Calibri" w:cs="Calibri"/>
          <w:sz w:val="24"/>
        </w:rPr>
        <w:t xml:space="preserve">endogenous peroxidase by </w:t>
      </w:r>
      <w:r w:rsidR="00AF1556">
        <w:rPr>
          <w:rFonts w:ascii="Calibri" w:hAnsi="Calibri" w:cs="Calibri"/>
          <w:sz w:val="24"/>
        </w:rPr>
        <w:t xml:space="preserve">exposing the tissue sections for </w:t>
      </w:r>
      <w:r w:rsidRPr="00824604">
        <w:rPr>
          <w:rFonts w:ascii="Calibri" w:hAnsi="Calibri" w:cs="Calibri"/>
          <w:sz w:val="24"/>
        </w:rPr>
        <w:t xml:space="preserve">10 min to </w:t>
      </w:r>
      <w:r w:rsidR="00AF1556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>3% hydrogen peroxide solution.</w:t>
      </w:r>
    </w:p>
    <w:p w14:paraId="70AD4A9B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431404FC" w14:textId="22E85944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color w:val="000000"/>
          <w:sz w:val="24"/>
        </w:rPr>
        <w:t>9.3. Treat t</w:t>
      </w:r>
      <w:r w:rsidRPr="00824604">
        <w:rPr>
          <w:rFonts w:ascii="Calibri" w:hAnsi="Calibri" w:cs="Calibri"/>
          <w:sz w:val="24"/>
        </w:rPr>
        <w:t>he sections with 5% goat serum</w:t>
      </w:r>
      <w:r w:rsidR="00AF1556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to block nonspecific binding.</w:t>
      </w:r>
    </w:p>
    <w:p w14:paraId="721007F1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6C0DA4EE" w14:textId="44235640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>9.4.</w:t>
      </w:r>
      <w:r w:rsidR="00A07485" w:rsidRPr="00824604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</w:rPr>
        <w:t xml:space="preserve">Add primary </w:t>
      </w:r>
      <w:r w:rsidRPr="00824604">
        <w:rPr>
          <w:rFonts w:ascii="Calibri" w:hAnsi="Calibri" w:cs="Calibri"/>
          <w:sz w:val="24"/>
        </w:rPr>
        <w:t>antibodies</w:t>
      </w:r>
      <w:r w:rsidR="00A07485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rabbi</w:t>
      </w:r>
      <w:r w:rsidR="00A07485" w:rsidRPr="00824604">
        <w:rPr>
          <w:rFonts w:ascii="Calibri" w:hAnsi="Calibri" w:cs="Calibri"/>
          <w:sz w:val="24"/>
        </w:rPr>
        <w:t>t</w:t>
      </w:r>
      <w:r w:rsidRPr="00824604">
        <w:rPr>
          <w:rFonts w:ascii="Calibri" w:hAnsi="Calibri" w:cs="Calibri"/>
          <w:sz w:val="24"/>
        </w:rPr>
        <w:t xml:space="preserve">-mouse NKG2D (1:100) </w:t>
      </w:r>
      <w:r w:rsidRPr="00824604">
        <w:rPr>
          <w:rFonts w:ascii="Calibri" w:hAnsi="Calibri"/>
          <w:sz w:val="24"/>
        </w:rPr>
        <w:t xml:space="preserve">to the sections, </w:t>
      </w:r>
      <w:r w:rsidR="00A07485" w:rsidRPr="00824604">
        <w:rPr>
          <w:rFonts w:ascii="Calibri" w:hAnsi="Calibri"/>
          <w:sz w:val="24"/>
        </w:rPr>
        <w:t>and</w:t>
      </w:r>
      <w:r w:rsidRPr="00824604">
        <w:rPr>
          <w:rFonts w:ascii="Calibri" w:hAnsi="Calibri"/>
          <w:sz w:val="24"/>
        </w:rPr>
        <w:t xml:space="preserve"> incubate </w:t>
      </w:r>
      <w:r w:rsidR="00AF1556">
        <w:rPr>
          <w:rFonts w:ascii="Calibri" w:hAnsi="Calibri"/>
          <w:sz w:val="24"/>
        </w:rPr>
        <w:t xml:space="preserve">them </w:t>
      </w:r>
      <w:r w:rsidRPr="00824604">
        <w:rPr>
          <w:rFonts w:ascii="Calibri" w:hAnsi="Calibri"/>
          <w:sz w:val="24"/>
        </w:rPr>
        <w:t>overnight at 4</w:t>
      </w:r>
      <w:r w:rsidR="00AF1556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</w:rPr>
        <w:t>°C.</w:t>
      </w:r>
    </w:p>
    <w:p w14:paraId="627D2C61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771C710F" w14:textId="4FEB0BC8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9.5. Incubate the sections with </w:t>
      </w:r>
      <w:r w:rsidR="00AF1556">
        <w:rPr>
          <w:rFonts w:ascii="Calibri" w:hAnsi="Calibri"/>
          <w:sz w:val="24"/>
        </w:rPr>
        <w:t xml:space="preserve">the </w:t>
      </w:r>
      <w:r w:rsidRPr="00824604">
        <w:rPr>
          <w:rFonts w:ascii="Calibri" w:hAnsi="Calibri"/>
          <w:sz w:val="24"/>
        </w:rPr>
        <w:t xml:space="preserve">appropriate secondary antibodies </w:t>
      </w:r>
      <w:r w:rsidRPr="00824604">
        <w:rPr>
          <w:rFonts w:ascii="Calibri" w:hAnsi="Calibri" w:cs="Calibri"/>
          <w:sz w:val="24"/>
        </w:rPr>
        <w:t>(HRP</w:t>
      </w:r>
      <w:r w:rsidR="00AF1556">
        <w:rPr>
          <w:rFonts w:ascii="Calibri" w:hAnsi="Calibri" w:cs="Calibri"/>
          <w:sz w:val="24"/>
        </w:rPr>
        <w:t>-l</w:t>
      </w:r>
      <w:r w:rsidRPr="00824604">
        <w:rPr>
          <w:rFonts w:ascii="Calibri" w:hAnsi="Calibri" w:cs="Calibri"/>
          <w:sz w:val="24"/>
        </w:rPr>
        <w:t xml:space="preserve">abeled </w:t>
      </w:r>
      <w:r w:rsidR="00AF1556">
        <w:rPr>
          <w:rFonts w:ascii="Calibri" w:hAnsi="Calibri" w:cs="Calibri"/>
          <w:sz w:val="24"/>
        </w:rPr>
        <w:t>p</w:t>
      </w:r>
      <w:r w:rsidRPr="00824604">
        <w:rPr>
          <w:rFonts w:ascii="Calibri" w:hAnsi="Calibri" w:cs="Calibri"/>
          <w:sz w:val="24"/>
        </w:rPr>
        <w:t xml:space="preserve">olymer </w:t>
      </w:r>
      <w:r w:rsidR="00AF1556">
        <w:rPr>
          <w:rFonts w:ascii="Calibri" w:hAnsi="Calibri" w:cs="Calibri"/>
          <w:sz w:val="24"/>
        </w:rPr>
        <w:t>a</w:t>
      </w:r>
      <w:r w:rsidRPr="00824604">
        <w:rPr>
          <w:rFonts w:ascii="Calibri" w:hAnsi="Calibri" w:cs="Calibri"/>
          <w:sz w:val="24"/>
        </w:rPr>
        <w:t>nti-</w:t>
      </w:r>
      <w:r w:rsidR="00AF1556">
        <w:rPr>
          <w:rFonts w:ascii="Calibri" w:hAnsi="Calibri" w:cs="Calibri"/>
          <w:sz w:val="24"/>
        </w:rPr>
        <w:t>r</w:t>
      </w:r>
      <w:r w:rsidRPr="00824604">
        <w:rPr>
          <w:rFonts w:ascii="Calibri" w:hAnsi="Calibri" w:cs="Calibri"/>
          <w:sz w:val="24"/>
        </w:rPr>
        <w:t xml:space="preserve">abbit system) </w:t>
      </w:r>
      <w:r w:rsidRPr="00824604">
        <w:rPr>
          <w:rFonts w:ascii="Calibri" w:hAnsi="Calibri"/>
          <w:sz w:val="24"/>
        </w:rPr>
        <w:t>for 30 min at room temperature.</w:t>
      </w:r>
    </w:p>
    <w:p w14:paraId="192A34E7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033C3D7D" w14:textId="072FD791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9.6. Visualize </w:t>
      </w:r>
      <w:r w:rsidR="00AF1556">
        <w:rPr>
          <w:rFonts w:ascii="Calibri" w:hAnsi="Calibri"/>
          <w:sz w:val="24"/>
        </w:rPr>
        <w:t xml:space="preserve">the </w:t>
      </w:r>
      <w:r w:rsidRPr="00824604">
        <w:rPr>
          <w:rFonts w:ascii="Calibri" w:hAnsi="Calibri"/>
          <w:sz w:val="24"/>
        </w:rPr>
        <w:t>immuno</w:t>
      </w:r>
      <w:r w:rsidR="00A07485" w:rsidRPr="00824604">
        <w:rPr>
          <w:rFonts w:ascii="Calibri" w:hAnsi="Calibri"/>
          <w:sz w:val="24"/>
        </w:rPr>
        <w:t xml:space="preserve">histochemical </w:t>
      </w:r>
      <w:r w:rsidRPr="00824604">
        <w:rPr>
          <w:rFonts w:ascii="Calibri" w:hAnsi="Calibri"/>
          <w:sz w:val="24"/>
        </w:rPr>
        <w:t>stain</w:t>
      </w:r>
      <w:r w:rsidR="00A07485" w:rsidRPr="00824604">
        <w:rPr>
          <w:rFonts w:ascii="Calibri" w:hAnsi="Calibri"/>
          <w:sz w:val="24"/>
        </w:rPr>
        <w:t>ing</w:t>
      </w:r>
      <w:r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/>
          <w:sz w:val="24"/>
        </w:rPr>
        <w:t xml:space="preserve">using </w:t>
      </w:r>
      <w:r w:rsidR="00A07485" w:rsidRPr="00824604">
        <w:rPr>
          <w:rFonts w:ascii="Calibri" w:hAnsi="Calibri"/>
          <w:sz w:val="24"/>
        </w:rPr>
        <w:t>3,3’-</w:t>
      </w:r>
      <w:r w:rsidR="00AF1556">
        <w:rPr>
          <w:rFonts w:ascii="Calibri" w:hAnsi="Calibri"/>
          <w:sz w:val="24"/>
        </w:rPr>
        <w:t>d</w:t>
      </w:r>
      <w:r w:rsidR="00A07485" w:rsidRPr="00824604">
        <w:rPr>
          <w:rFonts w:ascii="Calibri" w:hAnsi="Calibri"/>
          <w:sz w:val="24"/>
        </w:rPr>
        <w:t>iaminobenzidine (</w:t>
      </w:r>
      <w:r w:rsidRPr="00824604">
        <w:rPr>
          <w:rFonts w:ascii="Calibri" w:hAnsi="Calibri" w:cs="Calibri"/>
          <w:sz w:val="24"/>
        </w:rPr>
        <w:t>DAB</w:t>
      </w:r>
      <w:r w:rsidR="00A07485" w:rsidRPr="00824604">
        <w:rPr>
          <w:rFonts w:ascii="Calibri" w:hAnsi="Calibri" w:cs="Calibri"/>
          <w:sz w:val="24"/>
        </w:rPr>
        <w:t>)</w:t>
      </w:r>
      <w:r w:rsidRPr="00824604">
        <w:rPr>
          <w:rFonts w:ascii="Calibri" w:hAnsi="Calibri" w:cs="Calibri"/>
          <w:sz w:val="24"/>
        </w:rPr>
        <w:t xml:space="preserve"> as chromogen.</w:t>
      </w:r>
    </w:p>
    <w:p w14:paraId="390FA766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12821B7A" w14:textId="08175CDF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9.7. </w:t>
      </w:r>
      <w:r w:rsidR="00A07485" w:rsidRPr="00824604">
        <w:rPr>
          <w:rFonts w:ascii="Calibri" w:hAnsi="Calibri"/>
          <w:sz w:val="24"/>
        </w:rPr>
        <w:t xml:space="preserve">Observe </w:t>
      </w:r>
      <w:r w:rsidR="00A07485" w:rsidRPr="00824604">
        <w:rPr>
          <w:rFonts w:ascii="Calibri" w:hAnsi="Calibri" w:cs="Calibri"/>
          <w:sz w:val="24"/>
        </w:rPr>
        <w:t>t</w:t>
      </w:r>
      <w:r w:rsidRPr="00824604">
        <w:rPr>
          <w:rFonts w:ascii="Calibri" w:hAnsi="Calibri" w:cs="Calibri"/>
          <w:sz w:val="24"/>
        </w:rPr>
        <w:t>he sections under</w:t>
      </w:r>
      <w:r w:rsidRPr="00824604">
        <w:rPr>
          <w:rFonts w:ascii="Calibri" w:hAnsi="Calibri"/>
          <w:sz w:val="24"/>
        </w:rPr>
        <w:t xml:space="preserve"> </w:t>
      </w:r>
      <w:r w:rsidR="00115D4A" w:rsidRPr="00824604">
        <w:rPr>
          <w:rFonts w:asciiTheme="minorHAnsi" w:hAnsi="Calibri"/>
          <w:sz w:val="24"/>
        </w:rPr>
        <w:t xml:space="preserve">a </w:t>
      </w:r>
      <w:r w:rsidR="00115D4A" w:rsidRPr="00824604">
        <w:rPr>
          <w:rFonts w:asciiTheme="minorHAnsi" w:hAnsi="Calibri" w:cs="Calibri"/>
          <w:sz w:val="24"/>
        </w:rPr>
        <w:t>40</w:t>
      </w:r>
      <w:r w:rsidR="00A07485" w:rsidRPr="00824604">
        <w:rPr>
          <w:rFonts w:asciiTheme="minorHAnsi"/>
          <w:sz w:val="24"/>
        </w:rPr>
        <w:t>X</w:t>
      </w:r>
      <w:r w:rsidRPr="00824604">
        <w:rPr>
          <w:rFonts w:ascii="Calibri" w:hAnsi="Calibri"/>
          <w:sz w:val="24"/>
        </w:rPr>
        <w:t xml:space="preserve"> microscope</w:t>
      </w:r>
      <w:r w:rsidR="00A07485" w:rsidRPr="00824604">
        <w:rPr>
          <w:rFonts w:ascii="Calibri" w:hAnsi="Calibri"/>
          <w:sz w:val="24"/>
        </w:rPr>
        <w:t>, acquire images</w:t>
      </w:r>
      <w:r w:rsidR="00AF1556">
        <w:rPr>
          <w:rFonts w:ascii="Calibri" w:hAnsi="Calibri"/>
          <w:sz w:val="24"/>
        </w:rPr>
        <w:t>,</w:t>
      </w:r>
      <w:r w:rsidR="00A07485" w:rsidRPr="00824604">
        <w:rPr>
          <w:rFonts w:ascii="Calibri" w:hAnsi="Calibri"/>
          <w:sz w:val="24"/>
        </w:rPr>
        <w:t xml:space="preserve"> and procee</w:t>
      </w:r>
      <w:r w:rsidR="00BF1A03" w:rsidRPr="00824604">
        <w:rPr>
          <w:rFonts w:ascii="Calibri" w:hAnsi="Calibri"/>
          <w:sz w:val="24"/>
        </w:rPr>
        <w:t xml:space="preserve">d </w:t>
      </w:r>
      <w:r w:rsidR="00A07485" w:rsidRPr="00824604">
        <w:rPr>
          <w:rFonts w:ascii="Calibri" w:hAnsi="Calibri"/>
          <w:sz w:val="24"/>
        </w:rPr>
        <w:t>to analyze them as desired.</w:t>
      </w:r>
    </w:p>
    <w:p w14:paraId="3AA8F750" w14:textId="77777777" w:rsidR="00A07485" w:rsidRPr="00824604" w:rsidRDefault="00A07485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464DD4E" w14:textId="75134DBB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color w:val="000000"/>
          <w:sz w:val="24"/>
        </w:rPr>
        <w:t xml:space="preserve">10. </w:t>
      </w:r>
      <w:r w:rsidRPr="00824604">
        <w:rPr>
          <w:rFonts w:ascii="Calibri" w:hAnsi="Calibri" w:cs="Calibri"/>
          <w:b/>
          <w:sz w:val="24"/>
        </w:rPr>
        <w:t xml:space="preserve">Flow </w:t>
      </w:r>
      <w:r w:rsidR="00B76D09">
        <w:rPr>
          <w:rFonts w:ascii="Calibri" w:hAnsi="Calibri" w:cs="Calibri"/>
          <w:b/>
          <w:sz w:val="24"/>
        </w:rPr>
        <w:t>C</w:t>
      </w:r>
      <w:r w:rsidRPr="00824604">
        <w:rPr>
          <w:rFonts w:ascii="Calibri" w:hAnsi="Calibri" w:cs="Calibri"/>
          <w:b/>
          <w:sz w:val="24"/>
        </w:rPr>
        <w:t xml:space="preserve">ytometric </w:t>
      </w:r>
      <w:r w:rsidR="00B76D09">
        <w:rPr>
          <w:rFonts w:ascii="Calibri" w:hAnsi="Calibri" w:cs="Calibri"/>
          <w:b/>
          <w:sz w:val="24"/>
        </w:rPr>
        <w:t>A</w:t>
      </w:r>
      <w:r w:rsidRPr="00824604">
        <w:rPr>
          <w:rFonts w:ascii="Calibri" w:hAnsi="Calibri" w:cs="Calibri"/>
          <w:b/>
          <w:sz w:val="24"/>
        </w:rPr>
        <w:t>nalysis</w:t>
      </w:r>
    </w:p>
    <w:p w14:paraId="4C8AC5D6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02D48E0B" w14:textId="2BEC9559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10.1. Gently mince the liver tissue, pass </w:t>
      </w:r>
      <w:r w:rsidR="00AF1556">
        <w:rPr>
          <w:rFonts w:ascii="Calibri" w:hAnsi="Calibri"/>
          <w:sz w:val="24"/>
        </w:rPr>
        <w:t xml:space="preserve">it </w:t>
      </w:r>
      <w:r w:rsidRPr="00824604">
        <w:rPr>
          <w:rFonts w:ascii="Calibri" w:hAnsi="Calibri"/>
          <w:sz w:val="24"/>
        </w:rPr>
        <w:t xml:space="preserve">through a 70-μm cell strainer, and centrifuge </w:t>
      </w:r>
      <w:r w:rsidR="00AF1556">
        <w:rPr>
          <w:rFonts w:ascii="Calibri" w:hAnsi="Calibri"/>
          <w:sz w:val="24"/>
        </w:rPr>
        <w:t>it 2x</w:t>
      </w:r>
      <w:r w:rsidR="00BF1A03" w:rsidRPr="00824604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</w:rPr>
        <w:t xml:space="preserve">at 270 </w:t>
      </w:r>
      <w:r w:rsidR="00AF1556">
        <w:rPr>
          <w:rFonts w:ascii="Calibri" w:hAnsi="Calibri"/>
          <w:sz w:val="24"/>
        </w:rPr>
        <w:t xml:space="preserve">x </w:t>
      </w:r>
      <w:r w:rsidRPr="00577CEE">
        <w:rPr>
          <w:rFonts w:ascii="Calibri" w:hAnsi="Calibri"/>
          <w:i/>
          <w:sz w:val="24"/>
        </w:rPr>
        <w:t>g</w:t>
      </w:r>
      <w:r w:rsidRPr="00824604">
        <w:rPr>
          <w:rFonts w:ascii="Calibri" w:hAnsi="Calibri"/>
          <w:sz w:val="24"/>
        </w:rPr>
        <w:t xml:space="preserve"> </w:t>
      </w:r>
      <w:r w:rsidR="00BF1A03" w:rsidRPr="00824604">
        <w:rPr>
          <w:rFonts w:ascii="Calibri" w:hAnsi="Calibri"/>
          <w:sz w:val="24"/>
        </w:rPr>
        <w:t xml:space="preserve">at </w:t>
      </w:r>
      <w:r w:rsidRPr="00824604">
        <w:rPr>
          <w:rFonts w:ascii="Calibri" w:hAnsi="Calibri"/>
          <w:sz w:val="24"/>
        </w:rPr>
        <w:t>4</w:t>
      </w:r>
      <w:r w:rsidR="00AF1556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</w:rPr>
        <w:t>°C</w:t>
      </w:r>
      <w:r w:rsidRPr="00824604">
        <w:rPr>
          <w:rFonts w:ascii="Calibri" w:hAnsi="Calibri" w:cs="Calibri"/>
          <w:sz w:val="24"/>
        </w:rPr>
        <w:t xml:space="preserve"> </w:t>
      </w:r>
      <w:r w:rsidR="00BF1A03" w:rsidRPr="00824604">
        <w:rPr>
          <w:rFonts w:ascii="Calibri" w:hAnsi="Calibri" w:cs="Calibri"/>
          <w:sz w:val="24"/>
        </w:rPr>
        <w:t xml:space="preserve">for </w:t>
      </w:r>
      <w:r w:rsidRPr="00824604">
        <w:rPr>
          <w:rFonts w:ascii="Calibri" w:hAnsi="Calibri" w:cs="Calibri"/>
          <w:sz w:val="24"/>
        </w:rPr>
        <w:t>4 mi</w:t>
      </w:r>
      <w:r w:rsidR="00BF1A03" w:rsidRPr="00824604">
        <w:rPr>
          <w:rFonts w:ascii="Calibri" w:hAnsi="Calibri" w:cs="Calibri"/>
          <w:sz w:val="24"/>
        </w:rPr>
        <w:t xml:space="preserve">n. </w:t>
      </w:r>
    </w:p>
    <w:p w14:paraId="2F59F3AB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28E5BF64" w14:textId="6A218477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 xml:space="preserve">10.2. </w:t>
      </w:r>
      <w:bookmarkStart w:id="2" w:name="OLE_LINK5"/>
      <w:bookmarkStart w:id="3" w:name="OLE_LINK6"/>
      <w:r w:rsidRPr="00824604">
        <w:rPr>
          <w:rFonts w:ascii="Calibri" w:hAnsi="Calibri"/>
          <w:sz w:val="24"/>
        </w:rPr>
        <w:t xml:space="preserve">Resuspend </w:t>
      </w:r>
      <w:r w:rsidRPr="00824604">
        <w:rPr>
          <w:rFonts w:ascii="Calibri" w:hAnsi="Calibri" w:cs="Calibri"/>
          <w:sz w:val="24"/>
        </w:rPr>
        <w:t xml:space="preserve">the cell pellet </w:t>
      </w:r>
      <w:bookmarkEnd w:id="2"/>
      <w:bookmarkEnd w:id="3"/>
      <w:r w:rsidRPr="00824604">
        <w:rPr>
          <w:rFonts w:ascii="Calibri" w:hAnsi="Calibri"/>
          <w:sz w:val="24"/>
        </w:rPr>
        <w:t xml:space="preserve">in RPMI 1640 medium and analyze </w:t>
      </w:r>
      <w:r w:rsidR="00D06FEA">
        <w:rPr>
          <w:rFonts w:ascii="Calibri" w:hAnsi="Calibri"/>
          <w:sz w:val="24"/>
        </w:rPr>
        <w:t xml:space="preserve">it </w:t>
      </w:r>
      <w:r w:rsidRPr="00824604">
        <w:rPr>
          <w:rFonts w:ascii="Calibri" w:hAnsi="Calibri"/>
          <w:sz w:val="24"/>
        </w:rPr>
        <w:t>by two-color immunofluorescence using monoclonal antibodies.</w:t>
      </w:r>
    </w:p>
    <w:p w14:paraId="10EC28C3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4EE4749D" w14:textId="5D45B881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r w:rsidRPr="00824604">
        <w:rPr>
          <w:rFonts w:ascii="Calibri" w:hAnsi="Calibri"/>
          <w:sz w:val="24"/>
        </w:rPr>
        <w:t>10.3. Perform cellular phenotyping using specific cell-surface markers, including fluorescein isothiocyanate- and phycoerythrin-conjugated anti-NKp46 (NK lymphocytes</w:t>
      </w:r>
      <w:r w:rsidR="00D06FEA">
        <w:rPr>
          <w:rFonts w:ascii="Calibri" w:hAnsi="Calibri" w:cs="Calibri"/>
          <w:sz w:val="24"/>
        </w:rPr>
        <w:t>;</w:t>
      </w:r>
      <w:r w:rsidRPr="00824604">
        <w:rPr>
          <w:rFonts w:ascii="Calibri" w:hAnsi="Calibri" w:cs="Calibri"/>
          <w:sz w:val="24"/>
        </w:rPr>
        <w:t xml:space="preserve"> 1:1</w:t>
      </w:r>
      <w:r w:rsidR="00D06FEA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>000</w:t>
      </w:r>
      <w:r w:rsidRPr="00824604">
        <w:rPr>
          <w:rFonts w:ascii="Calibri" w:hAnsi="Calibri"/>
          <w:sz w:val="24"/>
        </w:rPr>
        <w:t>) and anti-CD4 (T</w:t>
      </w:r>
      <w:r w:rsidR="00D06FEA">
        <w:rPr>
          <w:rFonts w:ascii="Calibri" w:hAnsi="Calibri"/>
          <w:sz w:val="24"/>
        </w:rPr>
        <w:t>-</w:t>
      </w:r>
      <w:r w:rsidRPr="00824604">
        <w:rPr>
          <w:rFonts w:ascii="Calibri" w:hAnsi="Calibri"/>
          <w:sz w:val="24"/>
        </w:rPr>
        <w:t>cell subtype</w:t>
      </w:r>
      <w:r w:rsidR="00D06FEA">
        <w:rPr>
          <w:rFonts w:ascii="Calibri" w:hAnsi="Calibri" w:cs="Calibri"/>
          <w:sz w:val="24"/>
        </w:rPr>
        <w:t>;</w:t>
      </w:r>
      <w:r w:rsidRPr="00824604">
        <w:rPr>
          <w:rFonts w:ascii="Calibri" w:hAnsi="Calibri" w:cs="Calibri"/>
          <w:sz w:val="24"/>
        </w:rPr>
        <w:t xml:space="preserve"> 1:1</w:t>
      </w:r>
      <w:r w:rsidR="00D06FEA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000), with a flow cytometer and analyze </w:t>
      </w:r>
      <w:r w:rsidR="00D06FEA">
        <w:rPr>
          <w:rFonts w:ascii="Calibri" w:hAnsi="Calibri" w:cs="Calibri"/>
          <w:sz w:val="24"/>
        </w:rPr>
        <w:t xml:space="preserve">the data </w:t>
      </w:r>
      <w:r w:rsidRPr="00824604">
        <w:rPr>
          <w:rFonts w:ascii="Calibri" w:hAnsi="Calibri" w:cs="Calibri"/>
          <w:sz w:val="24"/>
        </w:rPr>
        <w:t xml:space="preserve">with flow cytometry data analysis software. </w:t>
      </w:r>
    </w:p>
    <w:p w14:paraId="2D5A9895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079C550A" w14:textId="56C4143A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  <w:shd w:val="clear" w:color="auto" w:fill="FFFFFF"/>
        </w:rPr>
      </w:pPr>
      <w:r w:rsidRPr="00824604">
        <w:rPr>
          <w:rFonts w:ascii="Calibri" w:hAnsi="Calibri" w:cs="Calibri"/>
          <w:color w:val="000000"/>
          <w:sz w:val="24"/>
        </w:rPr>
        <w:lastRenderedPageBreak/>
        <w:t>10.4. Select c</w:t>
      </w:r>
      <w:r w:rsidRPr="00824604">
        <w:rPr>
          <w:rFonts w:ascii="Calibri" w:hAnsi="Calibri" w:cs="Calibri"/>
          <w:sz w:val="24"/>
        </w:rPr>
        <w:t xml:space="preserve">ell populations according to forward/side scatter, gate according to </w:t>
      </w:r>
      <w:r w:rsidR="00D06FEA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isotype controls to account for </w:t>
      </w:r>
      <w:r w:rsidR="00D06FEA">
        <w:rPr>
          <w:rFonts w:ascii="Calibri" w:hAnsi="Calibri" w:cs="Calibri"/>
          <w:sz w:val="24"/>
        </w:rPr>
        <w:t xml:space="preserve">any </w:t>
      </w:r>
      <w:r w:rsidRPr="00824604">
        <w:rPr>
          <w:rFonts w:ascii="Calibri" w:hAnsi="Calibri" w:cs="Calibri"/>
          <w:sz w:val="24"/>
        </w:rPr>
        <w:t xml:space="preserve">background </w:t>
      </w:r>
      <w:proofErr w:type="gramStart"/>
      <w:r w:rsidRPr="00824604">
        <w:rPr>
          <w:rFonts w:ascii="Calibri" w:hAnsi="Calibri" w:cs="Calibri"/>
          <w:sz w:val="24"/>
        </w:rPr>
        <w:t>fluorescence, and</w:t>
      </w:r>
      <w:proofErr w:type="gramEnd"/>
      <w:r w:rsidRPr="00824604">
        <w:rPr>
          <w:rFonts w:ascii="Calibri" w:hAnsi="Calibri" w:cs="Calibri"/>
          <w:sz w:val="24"/>
        </w:rPr>
        <w:t xml:space="preserve"> subject </w:t>
      </w:r>
      <w:r w:rsidR="00D06FEA">
        <w:rPr>
          <w:rFonts w:ascii="Calibri" w:hAnsi="Calibri" w:cs="Calibri"/>
          <w:sz w:val="24"/>
        </w:rPr>
        <w:t xml:space="preserve">the data </w:t>
      </w:r>
      <w:r w:rsidRPr="00824604">
        <w:rPr>
          <w:rFonts w:ascii="Calibri" w:hAnsi="Calibri" w:cs="Calibri"/>
          <w:sz w:val="24"/>
        </w:rPr>
        <w:t xml:space="preserve">to </w:t>
      </w:r>
      <w:r w:rsidR="00D06FEA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 xml:space="preserve">secondary analysis based on </w:t>
      </w:r>
      <w:r w:rsidR="00D06FEA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>fluorescence signals from individual antibodies.</w:t>
      </w:r>
    </w:p>
    <w:p w14:paraId="137709FF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bookmarkEnd w:id="1"/>
    <w:p w14:paraId="58C7394D" w14:textId="77777777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sz w:val="24"/>
        </w:rPr>
        <w:t>REPRESENTATIVE RESULTS:</w:t>
      </w:r>
    </w:p>
    <w:p w14:paraId="6DEE2B9E" w14:textId="70E9DA63" w:rsidR="00861101" w:rsidRPr="00824604" w:rsidRDefault="00837B6D" w:rsidP="00577CEE">
      <w:pPr>
        <w:widowControl/>
        <w:tabs>
          <w:tab w:val="left" w:pos="627"/>
        </w:tabs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Cs/>
          <w:kern w:val="0"/>
          <w:sz w:val="24"/>
        </w:rPr>
        <w:t>Based on</w:t>
      </w:r>
      <w:r w:rsidRPr="00824604">
        <w:rPr>
          <w:rFonts w:ascii="Calibri" w:hAnsi="Calibri" w:cs="Calibri"/>
          <w:sz w:val="24"/>
        </w:rPr>
        <w:t xml:space="preserve"> the established BA mouse model, the infected neonatal mice </w:t>
      </w:r>
      <w:proofErr w:type="gramStart"/>
      <w:r w:rsidRPr="00824604">
        <w:rPr>
          <w:rFonts w:ascii="Calibri" w:hAnsi="Calibri" w:cs="Calibri"/>
          <w:bCs/>
          <w:kern w:val="0"/>
          <w:sz w:val="24"/>
        </w:rPr>
        <w:t>were</w:t>
      </w:r>
      <w:r w:rsidRPr="00824604">
        <w:rPr>
          <w:rFonts w:ascii="Calibri" w:hAnsi="Calibri" w:cs="Calibri"/>
          <w:sz w:val="24"/>
        </w:rPr>
        <w:t xml:space="preserve"> administered</w:t>
      </w:r>
      <w:proofErr w:type="gramEnd"/>
      <w:r w:rsidRPr="00824604">
        <w:rPr>
          <w:rFonts w:ascii="Calibri" w:hAnsi="Calibri" w:cs="Calibri"/>
          <w:sz w:val="24"/>
        </w:rPr>
        <w:t xml:space="preserve"> an </w:t>
      </w:r>
      <w:proofErr w:type="spellStart"/>
      <w:r w:rsidRPr="00824604">
        <w:rPr>
          <w:rFonts w:ascii="Calibri" w:hAnsi="Calibri" w:cs="Calibri"/>
          <w:sz w:val="24"/>
        </w:rPr>
        <w:t>i.p</w:t>
      </w:r>
      <w:proofErr w:type="spellEnd"/>
      <w:r w:rsidRPr="00824604">
        <w:rPr>
          <w:rFonts w:ascii="Calibri" w:hAnsi="Calibri" w:cs="Calibri"/>
          <w:sz w:val="24"/>
        </w:rPr>
        <w:t xml:space="preserve">. injection of the prepared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="00D06FEA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collagen mixture </w:t>
      </w:r>
      <w:r w:rsidR="00D06FEA">
        <w:rPr>
          <w:rFonts w:ascii="Calibri" w:hAnsi="Calibri" w:cs="Calibri"/>
          <w:sz w:val="24"/>
        </w:rPr>
        <w:t>2x</w:t>
      </w:r>
      <w:r w:rsidRPr="00824604">
        <w:rPr>
          <w:rFonts w:ascii="Calibri" w:hAnsi="Calibri" w:cs="Calibri"/>
          <w:sz w:val="24"/>
        </w:rPr>
        <w:t xml:space="preserve"> after exhibiting jaundice. Mouse survival </w:t>
      </w:r>
      <w:proofErr w:type="gramStart"/>
      <w:r w:rsidRPr="00824604">
        <w:rPr>
          <w:rFonts w:ascii="Calibri" w:hAnsi="Calibri" w:cs="Calibri"/>
          <w:sz w:val="24"/>
        </w:rPr>
        <w:t xml:space="preserve">was </w:t>
      </w:r>
      <w:r w:rsidR="00D06FEA">
        <w:rPr>
          <w:rFonts w:ascii="Calibri" w:hAnsi="Calibri" w:cs="Calibri"/>
          <w:sz w:val="24"/>
        </w:rPr>
        <w:t>checked</w:t>
      </w:r>
      <w:proofErr w:type="gramEnd"/>
      <w:r w:rsidR="00D06FEA">
        <w:rPr>
          <w:rFonts w:ascii="Calibri" w:hAnsi="Calibri" w:cs="Calibri"/>
          <w:sz w:val="24"/>
        </w:rPr>
        <w:t xml:space="preserve"> for</w:t>
      </w:r>
      <w:r w:rsidRPr="00824604">
        <w:rPr>
          <w:rFonts w:ascii="Calibri" w:hAnsi="Calibri" w:cs="Calibri"/>
          <w:sz w:val="24"/>
        </w:rPr>
        <w:t xml:space="preserve"> daily, and liver function testing, liver pathology</w:t>
      </w:r>
      <w:r w:rsidR="00D06FEA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and flow cytometry were performed. </w:t>
      </w:r>
      <w:r w:rsidRPr="00824604">
        <w:rPr>
          <w:rFonts w:ascii="Calibri" w:hAnsi="Calibri" w:cs="Calibri"/>
          <w:bCs/>
          <w:kern w:val="0"/>
          <w:sz w:val="24"/>
        </w:rPr>
        <w:t>Compared</w:t>
      </w:r>
      <w:r w:rsidRPr="00824604">
        <w:rPr>
          <w:rFonts w:ascii="Calibri" w:hAnsi="Calibri" w:cs="Calibri"/>
          <w:sz w:val="24"/>
        </w:rPr>
        <w:t xml:space="preserve"> to the untreated control BA mice,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Pr="00824604">
        <w:rPr>
          <w:rFonts w:ascii="Calibri" w:hAnsi="Calibri" w:cs="Calibri"/>
          <w:sz w:val="24"/>
        </w:rPr>
        <w:t>-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treated mice showed reduced jaundice and maintained their normal body weight </w:t>
      </w:r>
      <w:r w:rsidRPr="00577CEE">
        <w:rPr>
          <w:rFonts w:ascii="Calibri" w:hAnsi="Calibri" w:cs="Calibri"/>
          <w:sz w:val="24"/>
          <w:shd w:val="clear" w:color="auto" w:fill="FFFFFF"/>
        </w:rPr>
        <w:t>(</w:t>
      </w:r>
      <w:r w:rsidR="004D315E" w:rsidRPr="004D315E">
        <w:rPr>
          <w:rFonts w:ascii="Calibri" w:hAnsi="Calibri" w:cs="Calibri"/>
          <w:b/>
          <w:sz w:val="24"/>
          <w:shd w:val="clear" w:color="auto" w:fill="FFFFFF"/>
        </w:rPr>
        <w:t>Figure 3</w:t>
      </w:r>
      <w:r w:rsidRPr="00577CEE">
        <w:rPr>
          <w:rFonts w:ascii="Calibri" w:hAnsi="Calibri" w:cs="Calibri"/>
          <w:sz w:val="24"/>
          <w:shd w:val="clear" w:color="auto" w:fill="FFFFFF"/>
        </w:rPr>
        <w:t>)</w:t>
      </w:r>
      <w:r w:rsidRPr="00824604">
        <w:rPr>
          <w:rFonts w:ascii="Calibri" w:hAnsi="Calibri" w:cs="Calibri"/>
          <w:sz w:val="24"/>
          <w:shd w:val="clear" w:color="auto" w:fill="FFFFFF"/>
        </w:rPr>
        <w:t>.</w:t>
      </w:r>
      <w:r w:rsidRPr="00824604">
        <w:rPr>
          <w:rFonts w:ascii="Calibri" w:hAnsi="Calibri" w:cs="Calibri"/>
          <w:sz w:val="24"/>
        </w:rPr>
        <w:t xml:space="preserve"> The levels of bilirubin metabolism and hepatic transaminase dropped to normal control values, suggesting that the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greatly improved the liver function </w:t>
      </w:r>
      <w:r w:rsidRPr="00577CEE">
        <w:rPr>
          <w:rFonts w:ascii="Calibri" w:hAnsi="Calibri" w:cs="Calibri"/>
          <w:sz w:val="24"/>
          <w:shd w:val="clear" w:color="auto" w:fill="FFFFFF"/>
        </w:rPr>
        <w:t>(</w:t>
      </w:r>
      <w:r w:rsidR="004D315E" w:rsidRPr="004D315E">
        <w:rPr>
          <w:rFonts w:ascii="Calibri" w:hAnsi="Calibri" w:cs="Calibri"/>
          <w:b/>
          <w:sz w:val="24"/>
          <w:shd w:val="clear" w:color="auto" w:fill="FFFFFF"/>
        </w:rPr>
        <w:t>Table 1</w:t>
      </w:r>
      <w:r w:rsidRPr="00577CEE">
        <w:rPr>
          <w:rFonts w:ascii="Calibri" w:hAnsi="Calibri" w:cs="Calibri"/>
          <w:bCs/>
          <w:sz w:val="24"/>
          <w:shd w:val="clear" w:color="auto" w:fill="FFFFFF"/>
        </w:rPr>
        <w:t>).</w:t>
      </w:r>
      <w:r w:rsidRPr="00824604">
        <w:rPr>
          <w:rFonts w:ascii="Calibri" w:hAnsi="Calibri" w:cs="Calibri"/>
          <w:sz w:val="24"/>
        </w:rPr>
        <w:t xml:space="preserve"> Extrahepatic cholangiography </w:t>
      </w:r>
      <w:r w:rsidRPr="00577CEE">
        <w:rPr>
          <w:rFonts w:ascii="Calibri" w:hAnsi="Calibri" w:cs="Calibri"/>
          <w:bCs/>
          <w:sz w:val="24"/>
          <w:shd w:val="clear" w:color="auto" w:fill="FFFFFF"/>
        </w:rPr>
        <w:t>(</w:t>
      </w:r>
      <w:r w:rsidR="004D315E" w:rsidRPr="004D315E">
        <w:rPr>
          <w:rFonts w:ascii="Calibri" w:hAnsi="Calibri" w:cs="Calibri"/>
          <w:b/>
          <w:bCs/>
          <w:sz w:val="24"/>
          <w:shd w:val="clear" w:color="auto" w:fill="FFFFFF"/>
        </w:rPr>
        <w:t>Figure 4</w:t>
      </w:r>
      <w:r w:rsidRPr="00577CEE">
        <w:rPr>
          <w:rFonts w:ascii="Calibri" w:hAnsi="Calibri" w:cs="Calibri"/>
          <w:bCs/>
          <w:sz w:val="24"/>
          <w:shd w:val="clear" w:color="auto" w:fill="FFFFFF"/>
        </w:rPr>
        <w:t>)</w:t>
      </w:r>
      <w:r w:rsidRPr="00824604">
        <w:rPr>
          <w:rFonts w:ascii="Calibri" w:hAnsi="Calibri" w:cs="Calibri"/>
          <w:sz w:val="24"/>
        </w:rPr>
        <w:t xml:space="preserve"> with methylene blue staining confirmed </w:t>
      </w:r>
      <w:r w:rsidR="00D06FEA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bile duct patency after </w:t>
      </w:r>
      <w:r w:rsidR="00D06FEA">
        <w:rPr>
          <w:rFonts w:ascii="Calibri" w:hAnsi="Calibri" w:cs="Calibri"/>
          <w:sz w:val="24"/>
        </w:rPr>
        <w:t xml:space="preserve">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Pr="00824604">
        <w:rPr>
          <w:rFonts w:ascii="Calibri" w:hAnsi="Calibri" w:cs="Calibri"/>
          <w:sz w:val="24"/>
        </w:rPr>
        <w:t xml:space="preserve"> </w:t>
      </w:r>
      <w:bookmarkStart w:id="4" w:name="OLE_LINK2"/>
      <w:bookmarkStart w:id="5" w:name="OLE_LINK1"/>
      <w:r w:rsidRPr="00824604">
        <w:rPr>
          <w:rFonts w:ascii="Calibri" w:hAnsi="Calibri" w:cs="Calibri"/>
          <w:sz w:val="24"/>
        </w:rPr>
        <w:t>treatment</w:t>
      </w:r>
      <w:bookmarkEnd w:id="4"/>
      <w:bookmarkEnd w:id="5"/>
      <w:r w:rsidRPr="00824604">
        <w:rPr>
          <w:rFonts w:ascii="Calibri" w:hAnsi="Calibri" w:cs="Calibri"/>
          <w:sz w:val="24"/>
        </w:rPr>
        <w:t xml:space="preserve">. H&amp;E staining </w:t>
      </w:r>
      <w:r w:rsidRPr="00577CEE">
        <w:rPr>
          <w:rFonts w:ascii="Calibri" w:hAnsi="Calibri" w:cs="Calibri"/>
          <w:sz w:val="24"/>
          <w:shd w:val="clear" w:color="auto" w:fill="FFFFFF"/>
        </w:rPr>
        <w:t>(</w:t>
      </w:r>
      <w:r w:rsidR="004D315E" w:rsidRPr="004D315E">
        <w:rPr>
          <w:rFonts w:ascii="Calibri" w:hAnsi="Calibri" w:cs="Calibri"/>
          <w:b/>
          <w:sz w:val="24"/>
          <w:shd w:val="clear" w:color="auto" w:fill="FFFFFF"/>
        </w:rPr>
        <w:t>Figure 5</w:t>
      </w:r>
      <w:r w:rsidRPr="00577CEE">
        <w:rPr>
          <w:rFonts w:ascii="Calibri" w:hAnsi="Calibri" w:cs="Calibri"/>
          <w:sz w:val="24"/>
          <w:shd w:val="clear" w:color="auto" w:fill="FFFFFF"/>
        </w:rPr>
        <w:t>)</w:t>
      </w:r>
      <w:r w:rsidRPr="00824604">
        <w:rPr>
          <w:rFonts w:ascii="Calibri" w:hAnsi="Calibri" w:cs="Calibri"/>
          <w:sz w:val="24"/>
        </w:rPr>
        <w:t xml:space="preserve"> showed </w:t>
      </w:r>
      <w:r w:rsidR="00D06FEA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 xml:space="preserve">significantly decreased inflammatory cell infiltration in the hepatic portal area of mice treated with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="00D06FEA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compared to the control mice.</w:t>
      </w:r>
      <w:r w:rsidRPr="00824604">
        <w:rPr>
          <w:rFonts w:ascii="Calibri" w:hAnsi="Calibri"/>
          <w:sz w:val="24"/>
        </w:rPr>
        <w:t xml:space="preserve"> The flow cytometry </w:t>
      </w:r>
      <w:r w:rsidRPr="00824604">
        <w:rPr>
          <w:rFonts w:ascii="Calibri" w:hAnsi="Calibri"/>
          <w:kern w:val="0"/>
          <w:sz w:val="24"/>
        </w:rPr>
        <w:t xml:space="preserve">results showed </w:t>
      </w:r>
      <w:r w:rsidRPr="00824604">
        <w:rPr>
          <w:rFonts w:ascii="Calibri" w:hAnsi="Calibri"/>
          <w:sz w:val="24"/>
        </w:rPr>
        <w:t xml:space="preserve">significantly </w:t>
      </w:r>
      <w:r w:rsidRPr="00824604">
        <w:rPr>
          <w:rFonts w:ascii="Calibri" w:hAnsi="Calibri" w:cs="Calibri"/>
          <w:sz w:val="24"/>
        </w:rPr>
        <w:t>less</w:t>
      </w:r>
      <w:r w:rsidRPr="00824604">
        <w:rPr>
          <w:rFonts w:ascii="Calibri" w:hAnsi="Calibri"/>
          <w:sz w:val="24"/>
        </w:rPr>
        <w:t xml:space="preserve"> NK cells in </w:t>
      </w:r>
      <w:r w:rsidR="00D06FEA">
        <w:rPr>
          <w:rFonts w:ascii="Calibri" w:hAnsi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livers </w:t>
      </w:r>
      <w:r w:rsidRPr="00824604">
        <w:rPr>
          <w:rFonts w:ascii="Calibri" w:hAnsi="Calibri"/>
          <w:sz w:val="24"/>
        </w:rPr>
        <w:t xml:space="preserve">after </w:t>
      </w:r>
      <w:r w:rsidR="00D06FEA">
        <w:rPr>
          <w:rFonts w:ascii="Calibri" w:hAnsi="Calibri"/>
          <w:sz w:val="24"/>
        </w:rPr>
        <w:t xml:space="preserve">the </w:t>
      </w:r>
      <w:proofErr w:type="spellStart"/>
      <w:r w:rsidRPr="00824604">
        <w:rPr>
          <w:rFonts w:ascii="Calibri" w:hAnsi="Calibri"/>
          <w:sz w:val="24"/>
        </w:rPr>
        <w:t>AgNP</w:t>
      </w:r>
      <w:proofErr w:type="spellEnd"/>
      <w:r w:rsidRPr="00824604">
        <w:rPr>
          <w:rFonts w:ascii="Calibri" w:hAnsi="Calibri"/>
          <w:sz w:val="24"/>
        </w:rPr>
        <w:t xml:space="preserve"> treatments (</w:t>
      </w:r>
      <w:r w:rsidRPr="00824604">
        <w:rPr>
          <w:rFonts w:ascii="Calibri" w:hAnsi="Calibri" w:cs="Calibri"/>
          <w:sz w:val="24"/>
        </w:rPr>
        <w:t xml:space="preserve">both </w:t>
      </w:r>
      <w:r w:rsidRPr="00824604">
        <w:rPr>
          <w:rFonts w:ascii="Calibri" w:hAnsi="Calibri"/>
          <w:sz w:val="24"/>
        </w:rPr>
        <w:t>on days 9 and 12) than</w:t>
      </w:r>
      <w:r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/>
          <w:sz w:val="24"/>
        </w:rPr>
        <w:t xml:space="preserve">in </w:t>
      </w:r>
      <w:r w:rsidRPr="00824604">
        <w:rPr>
          <w:rFonts w:ascii="Calibri" w:hAnsi="Calibri"/>
          <w:kern w:val="0"/>
          <w:sz w:val="24"/>
        </w:rPr>
        <w:t xml:space="preserve">the </w:t>
      </w:r>
      <w:r w:rsidRPr="00824604">
        <w:rPr>
          <w:rFonts w:ascii="Calibri" w:hAnsi="Calibri"/>
          <w:sz w:val="24"/>
        </w:rPr>
        <w:t>RRV mice</w:t>
      </w:r>
      <w:r w:rsidR="00115D4A" w:rsidRPr="00824604">
        <w:rPr>
          <w:rFonts w:ascii="Calibri" w:hAnsi="Calibri"/>
          <w:sz w:val="24"/>
        </w:rPr>
        <w:t xml:space="preserve"> </w:t>
      </w:r>
      <w:r w:rsidRPr="00577CEE">
        <w:rPr>
          <w:rFonts w:ascii="Calibri" w:hAnsi="Calibri"/>
          <w:sz w:val="24"/>
          <w:shd w:val="clear" w:color="auto" w:fill="FFFFFF"/>
        </w:rPr>
        <w:t>(</w:t>
      </w:r>
      <w:r w:rsidR="004D315E" w:rsidRPr="004D315E">
        <w:rPr>
          <w:rFonts w:ascii="Calibri" w:hAnsi="Calibri"/>
          <w:b/>
          <w:sz w:val="24"/>
          <w:shd w:val="clear" w:color="auto" w:fill="FFFFFF"/>
        </w:rPr>
        <w:t>Figure 6</w:t>
      </w:r>
      <w:r w:rsidRPr="00577CEE">
        <w:rPr>
          <w:rFonts w:ascii="Calibri" w:hAnsi="Calibri"/>
          <w:sz w:val="24"/>
          <w:shd w:val="clear" w:color="auto" w:fill="FFFFFF"/>
        </w:rPr>
        <w:t>)</w:t>
      </w:r>
      <w:r w:rsidRPr="00824604">
        <w:rPr>
          <w:rFonts w:ascii="Calibri" w:hAnsi="Calibri"/>
          <w:sz w:val="24"/>
        </w:rPr>
        <w:t>.</w:t>
      </w:r>
      <w:r w:rsidRPr="00824604">
        <w:rPr>
          <w:rFonts w:ascii="Calibri" w:hAnsi="Calibri" w:cs="Calibri"/>
          <w:sz w:val="24"/>
        </w:rPr>
        <w:t xml:space="preserve"> Immunohistochemical staining revealed </w:t>
      </w:r>
      <w:r w:rsidR="00D06FEA">
        <w:rPr>
          <w:rFonts w:ascii="Calibri" w:hAnsi="Calibri" w:cs="Calibri"/>
          <w:sz w:val="24"/>
        </w:rPr>
        <w:t xml:space="preserve">a </w:t>
      </w:r>
      <w:r w:rsidRPr="00824604">
        <w:rPr>
          <w:rFonts w:ascii="Calibri" w:hAnsi="Calibri" w:cs="Calibri"/>
          <w:sz w:val="24"/>
        </w:rPr>
        <w:t xml:space="preserve">substantially reduced expression of the NK cell marker NKG2D </w:t>
      </w:r>
      <w:r w:rsidRPr="00577CEE">
        <w:rPr>
          <w:rFonts w:ascii="Calibri" w:hAnsi="Calibri" w:cs="Calibri"/>
          <w:sz w:val="24"/>
          <w:shd w:val="clear" w:color="auto" w:fill="FFFFFF"/>
        </w:rPr>
        <w:t>(</w:t>
      </w:r>
      <w:r w:rsidR="004D315E" w:rsidRPr="004D315E">
        <w:rPr>
          <w:rFonts w:ascii="Calibri" w:hAnsi="Calibri" w:cs="Calibri"/>
          <w:b/>
          <w:sz w:val="24"/>
          <w:shd w:val="clear" w:color="auto" w:fill="FFFFFF"/>
        </w:rPr>
        <w:t>Figure 7</w:t>
      </w:r>
      <w:r w:rsidRPr="00577CEE">
        <w:rPr>
          <w:rFonts w:ascii="Calibri" w:hAnsi="Calibri" w:cs="Calibri"/>
          <w:sz w:val="24"/>
          <w:shd w:val="clear" w:color="auto" w:fill="FFFFFF"/>
        </w:rPr>
        <w:t>)</w:t>
      </w:r>
      <w:r w:rsidRPr="00824604">
        <w:rPr>
          <w:rFonts w:ascii="Calibri" w:hAnsi="Calibri" w:cs="Calibri"/>
          <w:sz w:val="24"/>
        </w:rPr>
        <w:t xml:space="preserve"> in the portal triad of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Pr="00824604">
        <w:rPr>
          <w:rFonts w:ascii="Calibri" w:hAnsi="Calibri" w:cs="Calibri"/>
          <w:sz w:val="24"/>
        </w:rPr>
        <w:t>-treated mice</w:t>
      </w:r>
      <w:r w:rsidR="00D06FEA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compared to the RRV mice.</w:t>
      </w:r>
    </w:p>
    <w:p w14:paraId="650C34C6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20516AD2" w14:textId="67865446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824604">
        <w:rPr>
          <w:rFonts w:ascii="Calibri" w:hAnsi="Calibri" w:cs="Calibri"/>
          <w:b/>
          <w:sz w:val="24"/>
        </w:rPr>
        <w:t>FIGURE &amp; TABLE LEGENDS:</w:t>
      </w:r>
    </w:p>
    <w:p w14:paraId="6E7BBA6D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1BABD405" w14:textId="44D1E471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4D315E">
        <w:rPr>
          <w:rFonts w:ascii="Calibri" w:hAnsi="Calibri" w:cs="Calibri"/>
          <w:b/>
          <w:sz w:val="24"/>
        </w:rPr>
        <w:t>Figure 1</w:t>
      </w:r>
      <w:r w:rsidR="00D1202D">
        <w:rPr>
          <w:rFonts w:ascii="Calibri" w:hAnsi="Calibri" w:cs="Calibri"/>
          <w:b/>
          <w:sz w:val="24"/>
        </w:rPr>
        <w:t>:</w:t>
      </w:r>
      <w:r w:rsidR="00837B6D" w:rsidRPr="00824604">
        <w:rPr>
          <w:rFonts w:ascii="Calibri" w:hAnsi="Calibri" w:cs="Calibri"/>
          <w:b/>
          <w:sz w:val="24"/>
        </w:rPr>
        <w:t xml:space="preserve"> Initial syringe penetration position. </w:t>
      </w:r>
      <w:r w:rsidR="00837B6D" w:rsidRPr="00824604">
        <w:rPr>
          <w:rFonts w:ascii="Calibri" w:hAnsi="Calibri" w:cs="Calibri"/>
          <w:sz w:val="24"/>
        </w:rPr>
        <w:t>The red dotted line indicate</w:t>
      </w:r>
      <w:r w:rsidR="00DA2E0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 the line parallel to the abdomen of the </w:t>
      </w:r>
      <w:r w:rsidR="00BF1A03" w:rsidRPr="00824604">
        <w:rPr>
          <w:rFonts w:ascii="Calibri" w:hAnsi="Calibri" w:cs="Calibri"/>
          <w:sz w:val="24"/>
        </w:rPr>
        <w:t xml:space="preserve">P6 neonatal </w:t>
      </w:r>
      <w:r w:rsidR="00837B6D" w:rsidRPr="00824604">
        <w:rPr>
          <w:rFonts w:ascii="Calibri" w:hAnsi="Calibri" w:cs="Calibri"/>
          <w:sz w:val="24"/>
        </w:rPr>
        <w:t>mouse; the yellow arrow indicate</w:t>
      </w:r>
      <w:r w:rsidR="00DA2E0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 the needle point; the red arrow indicate</w:t>
      </w:r>
      <w:r w:rsidR="00DA2E0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 the needle angle.</w:t>
      </w:r>
    </w:p>
    <w:p w14:paraId="29F1975D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34489291" w14:textId="180B751A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4D315E">
        <w:rPr>
          <w:rFonts w:ascii="Calibri" w:hAnsi="Calibri" w:cs="Calibri"/>
          <w:b/>
          <w:sz w:val="24"/>
        </w:rPr>
        <w:t>Figure 2</w:t>
      </w:r>
      <w:r w:rsidR="00DA2E02">
        <w:rPr>
          <w:rFonts w:ascii="Calibri" w:hAnsi="Calibri" w:cs="Calibri"/>
          <w:b/>
          <w:sz w:val="24"/>
        </w:rPr>
        <w:t>:</w:t>
      </w:r>
      <w:r w:rsidR="00837B6D" w:rsidRPr="00824604">
        <w:rPr>
          <w:rFonts w:ascii="Calibri" w:hAnsi="Calibri" w:cs="Calibri"/>
          <w:b/>
          <w:sz w:val="24"/>
        </w:rPr>
        <w:t xml:space="preserve"> Needle reaching the surface of the lower edge of the liver. </w:t>
      </w:r>
      <w:r w:rsidR="00837B6D" w:rsidRPr="00824604">
        <w:rPr>
          <w:rFonts w:ascii="Calibri" w:hAnsi="Calibri" w:cs="Calibri"/>
          <w:sz w:val="24"/>
        </w:rPr>
        <w:t>The yellow dotted line indicate</w:t>
      </w:r>
      <w:r w:rsidR="00DA2E0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 the lower edge of a mouse liver; the red arrow indicate</w:t>
      </w:r>
      <w:r w:rsidR="00DA2E0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 the needle position during the injection.</w:t>
      </w:r>
    </w:p>
    <w:p w14:paraId="5F2B9EF6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277E3EDA" w14:textId="3BA1C318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4D315E">
        <w:rPr>
          <w:rFonts w:ascii="Calibri" w:hAnsi="Calibri" w:cs="Calibri"/>
          <w:b/>
          <w:sz w:val="24"/>
        </w:rPr>
        <w:t>Figure 3</w:t>
      </w:r>
      <w:r w:rsidR="00DA2E02">
        <w:rPr>
          <w:rFonts w:ascii="Calibri" w:hAnsi="Calibri" w:cs="Calibri"/>
          <w:b/>
          <w:sz w:val="24"/>
        </w:rPr>
        <w:t>:</w:t>
      </w:r>
      <w:r w:rsidR="00837B6D" w:rsidRPr="00824604">
        <w:rPr>
          <w:rFonts w:ascii="Calibri" w:hAnsi="Calibri" w:cs="Calibri"/>
          <w:b/>
          <w:sz w:val="24"/>
        </w:rPr>
        <w:t xml:space="preserve"> Effect of </w:t>
      </w:r>
      <w:proofErr w:type="spellStart"/>
      <w:r w:rsidR="00837B6D" w:rsidRPr="00824604">
        <w:rPr>
          <w:rFonts w:ascii="Calibri" w:hAnsi="Calibri" w:cs="Calibri"/>
          <w:b/>
          <w:sz w:val="24"/>
        </w:rPr>
        <w:t>AgNPs</w:t>
      </w:r>
      <w:proofErr w:type="spellEnd"/>
      <w:r w:rsidR="00837B6D" w:rsidRPr="00824604">
        <w:rPr>
          <w:rFonts w:ascii="Calibri" w:hAnsi="Calibri" w:cs="Calibri"/>
          <w:b/>
          <w:sz w:val="24"/>
        </w:rPr>
        <w:t xml:space="preserve"> on BA syndrome in </w:t>
      </w:r>
      <w:r w:rsidR="00837B6D" w:rsidRPr="00824604">
        <w:rPr>
          <w:rFonts w:ascii="Calibri" w:hAnsi="Calibri" w:cs="Calibri"/>
          <w:b/>
          <w:bCs/>
          <w:kern w:val="0"/>
          <w:sz w:val="24"/>
        </w:rPr>
        <w:t>an</w:t>
      </w:r>
      <w:r w:rsidR="00BF1A03" w:rsidRPr="00824604">
        <w:rPr>
          <w:rFonts w:ascii="Calibri" w:hAnsi="Calibri" w:cs="Calibri"/>
          <w:b/>
          <w:bCs/>
          <w:kern w:val="0"/>
          <w:sz w:val="24"/>
        </w:rPr>
        <w:t xml:space="preserve"> </w:t>
      </w:r>
      <w:r w:rsidR="00837B6D" w:rsidRPr="00824604">
        <w:rPr>
          <w:rFonts w:ascii="Calibri" w:hAnsi="Calibri" w:cs="Calibri"/>
          <w:b/>
          <w:sz w:val="24"/>
        </w:rPr>
        <w:t xml:space="preserve">experimental BA </w:t>
      </w:r>
      <w:r w:rsidR="00837B6D" w:rsidRPr="00824604">
        <w:rPr>
          <w:rFonts w:ascii="Calibri" w:hAnsi="Calibri" w:cs="Calibri"/>
          <w:b/>
          <w:bCs/>
          <w:kern w:val="0"/>
          <w:sz w:val="24"/>
        </w:rPr>
        <w:t>mouse</w:t>
      </w:r>
      <w:r w:rsidR="00837B6D" w:rsidRPr="00824604">
        <w:rPr>
          <w:rFonts w:ascii="Calibri" w:hAnsi="Calibri" w:cs="Calibri"/>
          <w:b/>
          <w:sz w:val="24"/>
        </w:rPr>
        <w:t xml:space="preserve"> model.</w:t>
      </w:r>
      <w:r w:rsidR="00837B6D" w:rsidRPr="00824604">
        <w:rPr>
          <w:rFonts w:ascii="Calibri" w:hAnsi="Calibri" w:cs="Calibri"/>
          <w:sz w:val="24"/>
        </w:rPr>
        <w:t xml:space="preserve"> (</w:t>
      </w:r>
      <w:r w:rsidR="00837B6D" w:rsidRPr="00577CEE">
        <w:rPr>
          <w:rFonts w:ascii="Calibri" w:hAnsi="Calibri" w:cs="Calibri"/>
          <w:b/>
          <w:sz w:val="24"/>
        </w:rPr>
        <w:t>A</w:t>
      </w:r>
      <w:r w:rsidR="00837B6D" w:rsidRPr="00824604">
        <w:rPr>
          <w:rFonts w:ascii="Calibri" w:hAnsi="Calibri" w:cs="Calibri"/>
          <w:sz w:val="24"/>
        </w:rPr>
        <w:t xml:space="preserve">) </w:t>
      </w:r>
      <w:r w:rsidR="00DA2E02">
        <w:rPr>
          <w:rFonts w:ascii="Calibri" w:hAnsi="Calibri" w:cs="Calibri"/>
          <w:sz w:val="24"/>
        </w:rPr>
        <w:t>This panel shows t</w:t>
      </w:r>
      <w:r w:rsidR="00837B6D" w:rsidRPr="00824604">
        <w:rPr>
          <w:rFonts w:ascii="Calibri" w:hAnsi="Calibri" w:cs="Calibri"/>
          <w:sz w:val="24"/>
        </w:rPr>
        <w:t xml:space="preserve">he appearance of neonatal mice on </w:t>
      </w:r>
      <w:r w:rsidR="00837B6D" w:rsidRPr="00824604">
        <w:rPr>
          <w:rFonts w:ascii="Calibri" w:hAnsi="Calibri" w:cs="Calibri"/>
          <w:bCs/>
          <w:kern w:val="0"/>
          <w:sz w:val="24"/>
        </w:rPr>
        <w:t>days</w:t>
      </w:r>
      <w:r w:rsidR="00837B6D" w:rsidRPr="00824604">
        <w:rPr>
          <w:rFonts w:ascii="Calibri" w:hAnsi="Calibri" w:cs="Calibri"/>
          <w:sz w:val="24"/>
        </w:rPr>
        <w:t xml:space="preserve"> 9 and 12 after </w:t>
      </w:r>
      <w:r w:rsidR="00DA2E02">
        <w:rPr>
          <w:rFonts w:ascii="Calibri" w:hAnsi="Calibri" w:cs="Calibri"/>
          <w:sz w:val="24"/>
        </w:rPr>
        <w:t xml:space="preserve">an </w:t>
      </w:r>
      <w:r w:rsidR="00837B6D" w:rsidRPr="00824604">
        <w:rPr>
          <w:rFonts w:ascii="Calibri" w:hAnsi="Calibri" w:cs="Calibri"/>
          <w:sz w:val="24"/>
        </w:rPr>
        <w:t xml:space="preserve">injection with RRV alone and </w:t>
      </w:r>
      <w:r w:rsidR="00DA2E02">
        <w:rPr>
          <w:rFonts w:ascii="Calibri" w:hAnsi="Calibri" w:cs="Calibri"/>
          <w:sz w:val="24"/>
        </w:rPr>
        <w:t xml:space="preserve">3 </w:t>
      </w:r>
      <w:r w:rsidR="00837B6D" w:rsidRPr="00824604">
        <w:rPr>
          <w:rFonts w:ascii="Calibri" w:hAnsi="Calibri" w:cs="Calibri"/>
          <w:bCs/>
          <w:kern w:val="0"/>
          <w:sz w:val="24"/>
        </w:rPr>
        <w:t>days</w:t>
      </w:r>
      <w:r w:rsidR="00837B6D" w:rsidRPr="00824604">
        <w:rPr>
          <w:rFonts w:ascii="Calibri" w:hAnsi="Calibri" w:cs="Calibri"/>
          <w:sz w:val="24"/>
        </w:rPr>
        <w:t xml:space="preserve"> and 6 </w:t>
      </w:r>
      <w:r w:rsidR="00DA2E02">
        <w:rPr>
          <w:rFonts w:ascii="Calibri" w:hAnsi="Calibri" w:cs="Calibri"/>
          <w:sz w:val="24"/>
        </w:rPr>
        <w:t xml:space="preserve">days </w:t>
      </w:r>
      <w:r w:rsidR="00837B6D" w:rsidRPr="00824604">
        <w:rPr>
          <w:rFonts w:ascii="Calibri" w:hAnsi="Calibri" w:cs="Calibri"/>
          <w:sz w:val="24"/>
        </w:rPr>
        <w:t xml:space="preserve">after </w:t>
      </w:r>
      <w:r w:rsidR="00DA2E02">
        <w:rPr>
          <w:rFonts w:ascii="Calibri" w:hAnsi="Calibri" w:cs="Calibri"/>
          <w:sz w:val="24"/>
        </w:rPr>
        <w:t xml:space="preserve">an </w:t>
      </w:r>
      <w:r w:rsidR="00837B6D" w:rsidRPr="00824604">
        <w:rPr>
          <w:rFonts w:ascii="Calibri" w:hAnsi="Calibri" w:cs="Calibri"/>
          <w:sz w:val="24"/>
        </w:rPr>
        <w:t xml:space="preserve">injection with </w:t>
      </w:r>
      <w:proofErr w:type="spellStart"/>
      <w:r w:rsidR="00837B6D" w:rsidRPr="00824604">
        <w:rPr>
          <w:rFonts w:ascii="Calibri" w:hAnsi="Calibri" w:cs="Calibri"/>
          <w:sz w:val="24"/>
        </w:rPr>
        <w:t>AgNPs</w:t>
      </w:r>
      <w:proofErr w:type="spellEnd"/>
      <w:r w:rsidR="00837B6D" w:rsidRPr="00824604">
        <w:rPr>
          <w:rFonts w:ascii="Calibri" w:hAnsi="Calibri" w:cs="Calibri"/>
          <w:sz w:val="24"/>
        </w:rPr>
        <w:t xml:space="preserve"> (RRV + </w:t>
      </w:r>
      <w:proofErr w:type="spellStart"/>
      <w:r w:rsidR="00837B6D" w:rsidRPr="00824604">
        <w:rPr>
          <w:rFonts w:ascii="Calibri" w:hAnsi="Calibri" w:cs="Calibri"/>
          <w:sz w:val="24"/>
        </w:rPr>
        <w:t>AgNPs</w:t>
      </w:r>
      <w:proofErr w:type="spellEnd"/>
      <w:r w:rsidR="00837B6D" w:rsidRPr="00824604">
        <w:rPr>
          <w:rFonts w:ascii="Calibri" w:hAnsi="Calibri" w:cs="Calibri"/>
          <w:sz w:val="24"/>
        </w:rPr>
        <w:t>). (</w:t>
      </w:r>
      <w:r w:rsidR="00837B6D" w:rsidRPr="00577CEE">
        <w:rPr>
          <w:rFonts w:ascii="Calibri" w:hAnsi="Calibri" w:cs="Calibri"/>
          <w:b/>
          <w:sz w:val="24"/>
        </w:rPr>
        <w:t>B</w:t>
      </w:r>
      <w:r w:rsidR="00837B6D" w:rsidRPr="00824604">
        <w:rPr>
          <w:rFonts w:ascii="Calibri" w:hAnsi="Calibri" w:cs="Calibri"/>
          <w:sz w:val="24"/>
        </w:rPr>
        <w:t xml:space="preserve">) </w:t>
      </w:r>
      <w:r w:rsidR="00DA2E02">
        <w:rPr>
          <w:rFonts w:ascii="Calibri" w:hAnsi="Calibri" w:cs="Calibri"/>
          <w:sz w:val="24"/>
        </w:rPr>
        <w:t>This panel shows t</w:t>
      </w:r>
      <w:r w:rsidR="00837B6D" w:rsidRPr="00824604">
        <w:rPr>
          <w:rFonts w:ascii="Calibri" w:hAnsi="Calibri" w:cs="Calibri"/>
          <w:sz w:val="24"/>
        </w:rPr>
        <w:t xml:space="preserve">he weight of </w:t>
      </w:r>
      <w:r w:rsidR="00DA2E02">
        <w:rPr>
          <w:rFonts w:ascii="Calibri" w:hAnsi="Calibri" w:cs="Calibri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 xml:space="preserve">mice in each group at different time points; the </w:t>
      </w:r>
      <w:r w:rsidR="00837B6D" w:rsidRPr="00577CEE">
        <w:rPr>
          <w:rFonts w:ascii="Calibri" w:hAnsi="Calibri" w:cs="Calibri"/>
          <w:i/>
          <w:sz w:val="24"/>
        </w:rPr>
        <w:t>x</w:t>
      </w:r>
      <w:r w:rsidR="00837B6D" w:rsidRPr="00824604">
        <w:rPr>
          <w:rFonts w:ascii="Calibri" w:hAnsi="Calibri" w:cs="Calibri"/>
          <w:sz w:val="24"/>
        </w:rPr>
        <w:t xml:space="preserve">-axis indicates the number of days after the mouse was born and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the </w:t>
      </w:r>
      <w:r w:rsidR="00837B6D" w:rsidRPr="00577CEE">
        <w:rPr>
          <w:rFonts w:ascii="Calibri" w:hAnsi="Calibri" w:cs="Calibri"/>
          <w:i/>
          <w:sz w:val="24"/>
        </w:rPr>
        <w:t>y</w:t>
      </w:r>
      <w:r w:rsidR="00837B6D" w:rsidRPr="00824604">
        <w:rPr>
          <w:rFonts w:ascii="Calibri" w:hAnsi="Calibri" w:cs="Calibri"/>
          <w:sz w:val="24"/>
        </w:rPr>
        <w:t>-axis indicates the fold-change in body weight.</w:t>
      </w:r>
      <w:r w:rsidR="00115D4A" w:rsidRPr="00824604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**</w:t>
      </w:r>
      <w:r w:rsidR="00837B6D" w:rsidRPr="00577CEE">
        <w:rPr>
          <w:rFonts w:ascii="Calibri" w:hAnsi="Calibri" w:cs="Calibri"/>
          <w:i/>
          <w:sz w:val="24"/>
        </w:rPr>
        <w:t>P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&lt;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 xml:space="preserve">0.01 with </w:t>
      </w:r>
      <w:r w:rsidR="00DA2E0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tudent’s </w:t>
      </w:r>
      <w:r w:rsidR="00837B6D" w:rsidRPr="00577CEE">
        <w:rPr>
          <w:rFonts w:ascii="Calibri" w:hAnsi="Calibri" w:cs="Calibri"/>
          <w:i/>
          <w:sz w:val="24"/>
        </w:rPr>
        <w:t>t</w:t>
      </w:r>
      <w:r w:rsidR="00837B6D" w:rsidRPr="00824604">
        <w:rPr>
          <w:rFonts w:ascii="Calibri" w:hAnsi="Calibri" w:cs="Calibri"/>
          <w:sz w:val="24"/>
        </w:rPr>
        <w:t>-test</w:t>
      </w:r>
      <w:r w:rsidR="00DA2E02">
        <w:rPr>
          <w:rFonts w:ascii="Calibri" w:hAnsi="Calibri" w:cs="Calibri"/>
          <w:sz w:val="24"/>
        </w:rPr>
        <w:t xml:space="preserve"> </w:t>
      </w:r>
      <w:r w:rsidR="009B3A5D">
        <w:rPr>
          <w:rFonts w:ascii="Calibri" w:hAnsi="Calibri" w:cs="Calibri"/>
          <w:sz w:val="24"/>
        </w:rPr>
        <w:t>comparing</w:t>
      </w:r>
      <w:r w:rsidR="00837B6D" w:rsidRPr="00824604">
        <w:rPr>
          <w:rFonts w:ascii="Calibri" w:hAnsi="Calibri" w:cs="Calibri"/>
          <w:sz w:val="24"/>
        </w:rPr>
        <w:t xml:space="preserve"> the RRV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+</w:t>
      </w:r>
      <w:r w:rsidR="00DA2E02">
        <w:rPr>
          <w:rFonts w:ascii="Calibri" w:hAnsi="Calibri" w:cs="Calibri"/>
          <w:sz w:val="24"/>
        </w:rPr>
        <w:t xml:space="preserve"> </w:t>
      </w:r>
      <w:proofErr w:type="spellStart"/>
      <w:r w:rsidR="00837B6D" w:rsidRPr="00824604">
        <w:rPr>
          <w:rFonts w:ascii="Calibri" w:hAnsi="Calibri" w:cs="Calibri"/>
          <w:sz w:val="24"/>
        </w:rPr>
        <w:t>AgNp</w:t>
      </w:r>
      <w:proofErr w:type="spellEnd"/>
      <w:r w:rsidR="00837B6D" w:rsidRPr="00824604">
        <w:rPr>
          <w:rFonts w:ascii="Calibri" w:hAnsi="Calibri" w:cs="Calibri"/>
          <w:sz w:val="24"/>
        </w:rPr>
        <w:t xml:space="preserve"> group to the RRV control group</w:t>
      </w:r>
      <w:r w:rsidR="00DA2E02">
        <w:rPr>
          <w:rFonts w:ascii="Calibri" w:hAnsi="Calibri"/>
          <w:sz w:val="24"/>
        </w:rPr>
        <w:t>;</w:t>
      </w:r>
      <w:r w:rsidR="00837B6D" w:rsidRPr="00824604">
        <w:rPr>
          <w:rFonts w:ascii="Calibri" w:hAnsi="Calibri"/>
          <w:sz w:val="24"/>
        </w:rPr>
        <w:t xml:space="preserve"> </w:t>
      </w:r>
      <w:r w:rsidR="00837B6D" w:rsidRPr="00577CEE">
        <w:rPr>
          <w:rFonts w:ascii="Calibri" w:hAnsi="Calibri" w:cs="Calibri"/>
          <w:i/>
          <w:sz w:val="24"/>
        </w:rPr>
        <w:t>n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=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 xml:space="preserve">16 in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 xml:space="preserve">control group, </w:t>
      </w:r>
      <w:r w:rsidR="00837B6D" w:rsidRPr="00577CEE">
        <w:rPr>
          <w:rFonts w:ascii="Calibri" w:hAnsi="Calibri" w:cs="Calibri"/>
          <w:i/>
          <w:sz w:val="24"/>
        </w:rPr>
        <w:t>n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=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 xml:space="preserve">18 in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 xml:space="preserve">RRV group, and </w:t>
      </w:r>
      <w:r w:rsidR="00837B6D" w:rsidRPr="00577CEE">
        <w:rPr>
          <w:rFonts w:ascii="Calibri" w:hAnsi="Calibri" w:cs="Calibri"/>
          <w:i/>
          <w:sz w:val="24"/>
        </w:rPr>
        <w:t>n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=</w:t>
      </w:r>
      <w:r w:rsidR="00DA2E0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 xml:space="preserve">17 in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 xml:space="preserve">RRV + </w:t>
      </w:r>
      <w:proofErr w:type="spellStart"/>
      <w:r w:rsidR="00837B6D" w:rsidRPr="00824604">
        <w:rPr>
          <w:rFonts w:ascii="Calibri" w:hAnsi="Calibri" w:cs="Calibri"/>
          <w:sz w:val="24"/>
        </w:rPr>
        <w:t>AgNP</w:t>
      </w:r>
      <w:proofErr w:type="spellEnd"/>
      <w:r w:rsidR="00837B6D" w:rsidRPr="00824604">
        <w:rPr>
          <w:rFonts w:ascii="Calibri" w:hAnsi="Calibri" w:cs="Calibri"/>
          <w:sz w:val="24"/>
        </w:rPr>
        <w:t xml:space="preserve"> group. (</w:t>
      </w:r>
      <w:r w:rsidR="00837B6D" w:rsidRPr="00577CEE">
        <w:rPr>
          <w:rFonts w:ascii="Calibri" w:hAnsi="Calibri" w:cs="Calibri"/>
          <w:b/>
          <w:sz w:val="24"/>
        </w:rPr>
        <w:t>C</w:t>
      </w:r>
      <w:r w:rsidR="00837B6D" w:rsidRPr="00824604">
        <w:rPr>
          <w:rFonts w:ascii="Calibri" w:hAnsi="Calibri" w:cs="Calibri"/>
          <w:sz w:val="24"/>
        </w:rPr>
        <w:t xml:space="preserve">) </w:t>
      </w:r>
      <w:r w:rsidR="00DA2E02">
        <w:rPr>
          <w:rFonts w:ascii="Calibri" w:hAnsi="Calibri" w:cs="Calibri"/>
          <w:sz w:val="24"/>
        </w:rPr>
        <w:t>This panel shows the</w:t>
      </w:r>
      <w:r w:rsidR="00837B6D" w:rsidRPr="00824604">
        <w:rPr>
          <w:rFonts w:ascii="Calibri" w:hAnsi="Calibri" w:cs="Calibri"/>
          <w:sz w:val="24"/>
        </w:rPr>
        <w:t xml:space="preserve"> survival rate of </w:t>
      </w:r>
      <w:r w:rsidR="00DA2E02">
        <w:rPr>
          <w:rFonts w:ascii="Calibri" w:hAnsi="Calibri" w:cs="Calibri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>mice in each group.</w:t>
      </w:r>
      <w:r w:rsidR="00BF1A03" w:rsidRPr="00824604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/>
          <w:sz w:val="24"/>
          <w:shd w:val="clear" w:color="auto" w:fill="FFFFFF"/>
        </w:rPr>
        <w:t xml:space="preserve">This figure has been modified from </w:t>
      </w:r>
      <w:r w:rsidR="00837B6D" w:rsidRPr="00824604">
        <w:rPr>
          <w:rFonts w:ascii="Calibri" w:hAnsi="Calibri"/>
          <w:sz w:val="24"/>
        </w:rPr>
        <w:t>Zhang</w:t>
      </w:r>
      <w:r w:rsidRPr="004D315E">
        <w:rPr>
          <w:rFonts w:ascii="Calibri" w:hAnsi="Calibri"/>
          <w:i/>
          <w:sz w:val="24"/>
        </w:rPr>
        <w:t xml:space="preserve"> et al.</w:t>
      </w:r>
      <w:hyperlink w:anchor="_ENREF_18" w:tooltip="Zhang, 2017 #20" w:history="1">
        <w:r w:rsidR="009F759D" w:rsidRPr="00577CEE">
          <w:rPr>
            <w:rFonts w:ascii="Calibri" w:hAnsi="Calibri" w:cs="Calibri"/>
            <w:sz w:val="24"/>
          </w:rPr>
          <w:fldChar w:fldCharType="begin"/>
        </w:r>
        <w:r w:rsidR="009F759D" w:rsidRPr="00577CEE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&lt;EndNote&gt;&lt;Cite&gt;&lt;Author&gt;Zhang&lt;/Author&gt;&lt;Year&gt;2017&lt;/Year&gt;&lt;RecNum&gt;20&lt;/RecNum&gt;&lt;DisplayText&gt;&lt;style face="superscript"&gt;18&lt;/style&gt;&lt;/DisplayText&gt;&lt;record&gt;&lt;rec-number&gt;20&lt;/rec-number&gt;&lt;foreign-keys&gt;&lt;key app="EN" db-id="ef5aa0rwcsvwwae2xapxw9dpwt5rrx2w005t"&gt;20&lt;/key&gt;&lt;/foreign-keys&gt;&lt;ref-type name="Journal Article"&gt;17&lt;/ref-type&gt;&lt;contributors&gt;&lt;authors&gt;&lt;author&gt;Zhang, R.&lt;/author&gt;&lt;author&gt;Lin, Z.&lt;/author&gt;&lt;author&gt;Vch, Lui&lt;/author&gt;&lt;author&gt;Kky, Wong&lt;/author&gt;&lt;author&gt;Pkh, Tam&lt;/author&gt;&lt;author&gt;Lee, P&lt;/author&gt;&lt;author&gt;Lok, C. N.&lt;/author&gt;&lt;author&gt;Lamb, J. R.&lt;/author&gt;&lt;author&gt;Chen, Y.&lt;/author&gt;&lt;author&gt;Xia, H.&lt;/author&gt;&lt;/authors&gt;&lt;/contributors&gt;&lt;titles&gt;&lt;title&gt;Silver nanoparticle treatment ameliorates biliary atresia syndrome in rhesus rotavirus inoculated mice&lt;/title&gt;&lt;secondary-title&gt;Nanomedicine&lt;/secondary-title&gt;&lt;/titles&gt;&lt;periodical&gt;&lt;full-title&gt;Nanomedicine&lt;/full-title&gt;&lt;/periodical&gt;&lt;pages&gt;1041-1050&lt;/pages&gt;&lt;volume&gt;13&lt;/volume&gt;&lt;number&gt;3&lt;/number&gt;&lt;dates&gt;&lt;year&gt;2017&lt;/year&gt;&lt;/dates&gt;&lt;urls&gt;&lt;/urls&gt;&lt;/record&gt;&lt;/Cite&gt;&lt;/EndNote&gt;</w:instrText>
        </w:r>
        <w:r w:rsidR="009F759D" w:rsidRPr="00577CEE">
          <w:rPr>
            <w:rFonts w:ascii="Calibri" w:hAnsi="Calibri" w:cs="Calibri"/>
            <w:sz w:val="24"/>
          </w:rPr>
          <w:fldChar w:fldCharType="separate"/>
        </w:r>
        <w:r w:rsidR="009F759D" w:rsidRPr="00577CEE">
          <w:rPr>
            <w:rFonts w:ascii="Calibri" w:hAnsi="Calibri" w:cs="Calibri"/>
            <w:noProof/>
            <w:sz w:val="24"/>
            <w:vertAlign w:val="superscript"/>
          </w:rPr>
          <w:t>18</w:t>
        </w:r>
        <w:r w:rsidR="009F759D" w:rsidRPr="00577CEE">
          <w:rPr>
            <w:rFonts w:ascii="Calibri" w:hAnsi="Calibri" w:cs="Calibri"/>
            <w:sz w:val="24"/>
          </w:rPr>
          <w:fldChar w:fldCharType="end"/>
        </w:r>
      </w:hyperlink>
      <w:r w:rsidR="00837B6D" w:rsidRPr="00577CEE">
        <w:rPr>
          <w:rFonts w:ascii="Calibri" w:hAnsi="Calibri" w:cs="Calibri"/>
          <w:sz w:val="24"/>
        </w:rPr>
        <w:t>.</w:t>
      </w:r>
    </w:p>
    <w:p w14:paraId="313DF1DC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30745565" w14:textId="4DE62264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4D315E">
        <w:rPr>
          <w:rFonts w:ascii="Calibri" w:hAnsi="Calibri"/>
          <w:b/>
          <w:sz w:val="24"/>
        </w:rPr>
        <w:t>Figure 4</w:t>
      </w:r>
      <w:r w:rsidR="00DA2E02">
        <w:rPr>
          <w:rFonts w:ascii="Calibri" w:hAnsi="Calibri"/>
          <w:b/>
          <w:sz w:val="24"/>
        </w:rPr>
        <w:t>:</w:t>
      </w:r>
      <w:r w:rsidR="00837B6D" w:rsidRPr="00824604">
        <w:rPr>
          <w:rFonts w:ascii="Calibri" w:hAnsi="Calibri"/>
          <w:b/>
          <w:sz w:val="24"/>
        </w:rPr>
        <w:t xml:space="preserve"> Extrahepatic cholangiography.</w:t>
      </w:r>
      <w:r w:rsidR="00115D4A" w:rsidRPr="00824604">
        <w:rPr>
          <w:rFonts w:ascii="Calibri" w:hAnsi="Calibri"/>
          <w:b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A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 contrast</w:t>
      </w:r>
      <w:r w:rsidR="00837B6D" w:rsidRPr="00824604">
        <w:rPr>
          <w:rFonts w:ascii="Calibri" w:hAnsi="Calibri" w:cs="Calibri"/>
          <w:sz w:val="24"/>
        </w:rPr>
        <w:t xml:space="preserve"> agent </w:t>
      </w:r>
      <w:proofErr w:type="gramStart"/>
      <w:r w:rsidR="00837B6D" w:rsidRPr="00824604">
        <w:rPr>
          <w:rFonts w:ascii="Calibri" w:hAnsi="Calibri" w:cs="Calibri"/>
          <w:sz w:val="24"/>
        </w:rPr>
        <w:t>was used</w:t>
      </w:r>
      <w:proofErr w:type="gramEnd"/>
      <w:r w:rsidR="00837B6D" w:rsidRPr="00824604">
        <w:rPr>
          <w:rFonts w:ascii="Calibri" w:hAnsi="Calibri" w:cs="Calibri"/>
          <w:sz w:val="24"/>
        </w:rPr>
        <w:t xml:space="preserve"> to detect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 the</w:t>
      </w:r>
      <w:r w:rsidR="00837B6D" w:rsidRPr="00824604">
        <w:rPr>
          <w:rFonts w:ascii="Calibri" w:hAnsi="Calibri" w:cs="Calibri"/>
          <w:sz w:val="24"/>
        </w:rPr>
        <w:t xml:space="preserve"> patency of the extrahepatic bile ducts and to capture images. The blue dotted line indicates the direction of the extrahepatic bile duct; the red arrow indicates a narrowing of the common bile duct; the black arrow indicates BA</w:t>
      </w:r>
      <w:r w:rsidR="00DA2E02">
        <w:rPr>
          <w:rFonts w:ascii="Calibri" w:hAnsi="Calibri" w:cs="Calibri"/>
          <w:sz w:val="24"/>
        </w:rPr>
        <w:t>.</w:t>
      </w:r>
      <w:r w:rsidR="00837B6D" w:rsidRPr="00824604">
        <w:rPr>
          <w:rFonts w:ascii="Calibri" w:hAnsi="Calibri" w:cs="Calibri"/>
          <w:sz w:val="24"/>
        </w:rPr>
        <w:t xml:space="preserve"> </w:t>
      </w:r>
      <w:r w:rsidR="00DA2E02">
        <w:rPr>
          <w:rFonts w:ascii="Calibri" w:hAnsi="Calibri" w:cs="Calibri"/>
          <w:sz w:val="24"/>
        </w:rPr>
        <w:t>The s</w:t>
      </w:r>
      <w:r w:rsidR="00837B6D" w:rsidRPr="00824604">
        <w:rPr>
          <w:rFonts w:ascii="Calibri" w:hAnsi="Calibri" w:cs="Calibri"/>
          <w:sz w:val="24"/>
        </w:rPr>
        <w:t xml:space="preserve">cale bar shown is </w:t>
      </w:r>
      <w:r w:rsidR="00115D4A" w:rsidRPr="00824604">
        <w:rPr>
          <w:rFonts w:ascii="Calibri" w:hAnsi="Calibri" w:cs="Calibri"/>
          <w:sz w:val="24"/>
        </w:rPr>
        <w:t>1</w:t>
      </w:r>
      <w:r w:rsidR="00837B6D" w:rsidRPr="00824604">
        <w:rPr>
          <w:rFonts w:ascii="Calibri" w:hAnsi="Calibri" w:cs="Calibri"/>
          <w:sz w:val="24"/>
        </w:rPr>
        <w:t xml:space="preserve"> </w:t>
      </w:r>
      <w:r w:rsidR="00115D4A" w:rsidRPr="00824604">
        <w:rPr>
          <w:rFonts w:ascii="Calibri" w:hAnsi="Calibri" w:cs="Calibri"/>
          <w:sz w:val="24"/>
        </w:rPr>
        <w:t>m</w:t>
      </w:r>
      <w:r w:rsidR="00837B6D" w:rsidRPr="00824604">
        <w:rPr>
          <w:rFonts w:ascii="Calibri" w:hAnsi="Calibri" w:cs="Calibri"/>
          <w:sz w:val="24"/>
        </w:rPr>
        <w:t>m</w:t>
      </w:r>
      <w:r w:rsidR="00837B6D" w:rsidRPr="00824604">
        <w:rPr>
          <w:rFonts w:ascii="Calibri" w:hAnsi="Calibri"/>
          <w:sz w:val="24"/>
        </w:rPr>
        <w:t>.</w:t>
      </w:r>
    </w:p>
    <w:p w14:paraId="79FCE0AD" w14:textId="77777777" w:rsidR="00861101" w:rsidRPr="00824604" w:rsidRDefault="00861101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754436A5" w14:textId="52426F9D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4D315E">
        <w:rPr>
          <w:rFonts w:ascii="Calibri" w:hAnsi="Calibri"/>
          <w:b/>
          <w:sz w:val="24"/>
        </w:rPr>
        <w:t>Figure 5</w:t>
      </w:r>
      <w:r w:rsidR="00DA2E02">
        <w:rPr>
          <w:rFonts w:ascii="Calibri" w:hAnsi="Calibri"/>
          <w:b/>
          <w:sz w:val="24"/>
        </w:rPr>
        <w:t>:</w:t>
      </w:r>
      <w:r w:rsidR="00837B6D" w:rsidRPr="00824604">
        <w:rPr>
          <w:rFonts w:ascii="Calibri" w:hAnsi="Calibri"/>
          <w:b/>
          <w:sz w:val="24"/>
        </w:rPr>
        <w:t xml:space="preserve"> H&amp;E staining.</w:t>
      </w:r>
      <w:r w:rsidR="00837B6D" w:rsidRPr="00824604">
        <w:rPr>
          <w:rFonts w:ascii="Calibri" w:hAnsi="Calibri" w:cs="Calibri"/>
          <w:sz w:val="24"/>
        </w:rPr>
        <w:t xml:space="preserve"> Liver tissues of the mice in each group on </w:t>
      </w:r>
      <w:r w:rsidR="00837B6D" w:rsidRPr="00824604">
        <w:rPr>
          <w:rFonts w:ascii="Calibri" w:hAnsi="Calibri" w:cs="Calibri"/>
          <w:bCs/>
          <w:kern w:val="0"/>
          <w:sz w:val="24"/>
        </w:rPr>
        <w:t>days</w:t>
      </w:r>
      <w:r w:rsidR="00837B6D" w:rsidRPr="00824604">
        <w:rPr>
          <w:rFonts w:ascii="Calibri" w:hAnsi="Calibri" w:cs="Calibri"/>
          <w:sz w:val="24"/>
        </w:rPr>
        <w:t xml:space="preserve"> 9 and 12 </w:t>
      </w:r>
      <w:proofErr w:type="gramStart"/>
      <w:r w:rsidR="00837B6D" w:rsidRPr="00824604">
        <w:rPr>
          <w:rFonts w:ascii="Calibri" w:hAnsi="Calibri" w:cs="Calibri"/>
          <w:bCs/>
          <w:kern w:val="0"/>
          <w:sz w:val="24"/>
        </w:rPr>
        <w:t>were</w:t>
      </w:r>
      <w:r w:rsidR="00837B6D" w:rsidRPr="00824604">
        <w:rPr>
          <w:rFonts w:ascii="Calibri" w:hAnsi="Calibri" w:cs="Calibri"/>
          <w:sz w:val="24"/>
        </w:rPr>
        <w:t xml:space="preserve"> collected</w:t>
      </w:r>
      <w:proofErr w:type="gramEnd"/>
      <w:r w:rsidR="00837B6D" w:rsidRPr="00824604">
        <w:rPr>
          <w:rFonts w:ascii="Calibri" w:hAnsi="Calibri" w:cs="Calibri"/>
          <w:sz w:val="24"/>
        </w:rPr>
        <w:t>, fixed, sectioned, and stained with H&amp;E. Abbreviations: PV</w:t>
      </w:r>
      <w:r w:rsidR="00DA2E0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portal vein</w:t>
      </w:r>
      <w:r w:rsidR="00DA2E02">
        <w:rPr>
          <w:rFonts w:ascii="Calibri" w:hAnsi="Calibri" w:cs="Calibri"/>
          <w:sz w:val="24"/>
        </w:rPr>
        <w:t>,</w:t>
      </w:r>
      <w:r w:rsidR="00837B6D" w:rsidRPr="00824604">
        <w:rPr>
          <w:rFonts w:ascii="Calibri" w:hAnsi="Calibri" w:cs="Calibri"/>
          <w:sz w:val="24"/>
        </w:rPr>
        <w:t xml:space="preserve"> BD</w:t>
      </w:r>
      <w:r w:rsidR="00DA2E0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bile duct.</w:t>
      </w:r>
      <w:r w:rsidR="00BF1A03" w:rsidRPr="00824604">
        <w:rPr>
          <w:rFonts w:ascii="Calibri" w:hAnsi="Calibri" w:cs="Calibri"/>
          <w:sz w:val="24"/>
        </w:rPr>
        <w:t xml:space="preserve"> </w:t>
      </w:r>
      <w:r w:rsidR="00DA2E02">
        <w:rPr>
          <w:rFonts w:ascii="Calibri" w:hAnsi="Calibri" w:cs="Calibri"/>
          <w:sz w:val="24"/>
        </w:rPr>
        <w:t>The s</w:t>
      </w:r>
      <w:r w:rsidR="00837B6D" w:rsidRPr="00824604">
        <w:rPr>
          <w:rFonts w:ascii="Calibri" w:hAnsi="Calibri" w:cs="Calibri"/>
          <w:sz w:val="24"/>
        </w:rPr>
        <w:t>cale bar shown is 50</w:t>
      </w:r>
      <w:r w:rsidR="00673187" w:rsidRPr="00824604">
        <w:rPr>
          <w:rFonts w:ascii="Calibri" w:hAnsi="Calibri" w:cs="Calibri"/>
          <w:sz w:val="24"/>
        </w:rPr>
        <w:t xml:space="preserve"> </w:t>
      </w:r>
      <w:proofErr w:type="spellStart"/>
      <w:r w:rsidR="00837B6D" w:rsidRPr="00824604">
        <w:rPr>
          <w:rFonts w:ascii="Calibri" w:hAnsi="Calibri" w:cs="Calibri"/>
          <w:sz w:val="24"/>
        </w:rPr>
        <w:t>μm</w:t>
      </w:r>
      <w:proofErr w:type="spellEnd"/>
      <w:r w:rsidR="00837B6D" w:rsidRPr="00824604">
        <w:rPr>
          <w:rFonts w:ascii="Calibri" w:hAnsi="Calibri" w:cs="Calibri"/>
          <w:sz w:val="24"/>
        </w:rPr>
        <w:t>.</w:t>
      </w:r>
      <w:r w:rsidR="00673187" w:rsidRPr="00824604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This figure has been modified from </w:t>
      </w:r>
      <w:r w:rsidR="00837B6D" w:rsidRPr="00824604">
        <w:rPr>
          <w:rFonts w:ascii="Calibri" w:hAnsi="Calibri" w:cs="Calibri"/>
          <w:sz w:val="24"/>
        </w:rPr>
        <w:t>Zhang</w:t>
      </w:r>
      <w:r w:rsidRPr="004D315E">
        <w:rPr>
          <w:rFonts w:ascii="Calibri" w:hAnsi="Calibri" w:cs="Calibri"/>
          <w:i/>
          <w:sz w:val="24"/>
        </w:rPr>
        <w:t xml:space="preserve"> et al.</w:t>
      </w:r>
      <w:hyperlink w:anchor="_ENREF_18" w:tooltip="Zhang, 2017 #20" w:history="1">
        <w:r w:rsidR="009F759D" w:rsidRPr="00577CEE">
          <w:rPr>
            <w:rFonts w:ascii="Calibri" w:hAnsi="Calibri" w:cs="Calibri"/>
            <w:sz w:val="24"/>
          </w:rPr>
          <w:fldChar w:fldCharType="begin"/>
        </w:r>
        <w:r w:rsidR="009F759D" w:rsidRPr="00577CEE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&lt;EndNote&gt;&lt;Cite&gt;&lt;Author&gt;Zhang&lt;/Author&gt;&lt;Year&gt;2017&lt;/Year&gt;&lt;RecNum&gt;20&lt;/RecNum&gt;&lt;DisplayText&gt;&lt;style face="superscript"&gt;18&lt;/style&gt;&lt;/DisplayText&gt;&lt;record&gt;&lt;rec-number&gt;20&lt;/rec-number&gt;&lt;foreign-keys&gt;&lt;key app="EN" db-id="ef5aa0rwcsvwwae2xapxw9dpwt5rrx2w005t"&gt;20&lt;/key&gt;&lt;/foreign-keys&gt;&lt;ref-type name="Journal Article"&gt;17&lt;/ref-type&gt;&lt;contributors&gt;&lt;authors&gt;&lt;author&gt;Zhang, R.&lt;/author&gt;&lt;author&gt;Lin, Z.&lt;/author&gt;&lt;author&gt;Vch, Lui&lt;/author&gt;&lt;author&gt;Kky, Wong&lt;/author&gt;&lt;author&gt;Pkh, Tam&lt;/author&gt;&lt;author&gt;Lee, P&lt;/author&gt;&lt;author&gt;Lok, C. N.&lt;/author&gt;&lt;author&gt;Lamb, J. R.&lt;/author&gt;&lt;author&gt;Chen, Y.&lt;/author&gt;&lt;author&gt;Xia, H.&lt;/author&gt;&lt;/authors&gt;&lt;/contributors&gt;&lt;titles&gt;&lt;title&gt;Silver nanoparticle treatment ameliorates biliary atresia syndrome in rhesus rotavirus inoculated mice&lt;/title&gt;&lt;secondary-title&gt;Nanomedicine&lt;/secondary-title&gt;&lt;/titles&gt;&lt;periodical&gt;&lt;full-title&gt;Nanomedicine&lt;/full-title&gt;&lt;/periodical&gt;&lt;pages&gt;1041-1050&lt;/pages&gt;&lt;volume&gt;13&lt;/volume&gt;&lt;number&gt;3&lt;/number&gt;&lt;dates&gt;&lt;year&gt;2017&lt;/year&gt;&lt;/dates&gt;&lt;urls&gt;&lt;/urls&gt;&lt;/record&gt;&lt;/Cite&gt;&lt;/EndNote&gt;</w:instrText>
        </w:r>
        <w:r w:rsidR="009F759D" w:rsidRPr="00577CEE">
          <w:rPr>
            <w:rFonts w:ascii="Calibri" w:hAnsi="Calibri" w:cs="Calibri"/>
            <w:sz w:val="24"/>
          </w:rPr>
          <w:fldChar w:fldCharType="separate"/>
        </w:r>
        <w:r w:rsidR="009F759D" w:rsidRPr="00577CEE">
          <w:rPr>
            <w:rFonts w:ascii="Calibri" w:hAnsi="Calibri" w:cs="Calibri"/>
            <w:noProof/>
            <w:sz w:val="24"/>
            <w:vertAlign w:val="superscript"/>
          </w:rPr>
          <w:t>18</w:t>
        </w:r>
        <w:r w:rsidR="009F759D" w:rsidRPr="00577CEE">
          <w:rPr>
            <w:rFonts w:ascii="Calibri" w:hAnsi="Calibri" w:cs="Calibri"/>
            <w:sz w:val="24"/>
          </w:rPr>
          <w:fldChar w:fldCharType="end"/>
        </w:r>
      </w:hyperlink>
      <w:r w:rsidR="00837B6D" w:rsidRPr="00577CEE">
        <w:rPr>
          <w:rFonts w:ascii="Calibri" w:hAnsi="Calibri" w:cs="Calibri"/>
          <w:sz w:val="24"/>
        </w:rPr>
        <w:t>.</w:t>
      </w:r>
    </w:p>
    <w:p w14:paraId="54F14410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46CCF7D9" w14:textId="19E228D7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4D315E">
        <w:rPr>
          <w:rFonts w:ascii="Calibri" w:hAnsi="Calibri" w:cs="Calibri"/>
          <w:b/>
          <w:sz w:val="24"/>
          <w:shd w:val="clear" w:color="auto" w:fill="FFFFFF"/>
        </w:rPr>
        <w:t>Figure 6</w:t>
      </w:r>
      <w:r w:rsidR="00DA2E02">
        <w:rPr>
          <w:rFonts w:ascii="Calibri" w:hAnsi="Calibri" w:cs="Calibri"/>
          <w:b/>
          <w:sz w:val="24"/>
          <w:shd w:val="clear" w:color="auto" w:fill="FFFFFF"/>
        </w:rPr>
        <w:t>:</w:t>
      </w:r>
      <w:r w:rsidR="00837B6D" w:rsidRPr="00824604">
        <w:rPr>
          <w:rFonts w:ascii="Calibri" w:hAnsi="Calibri" w:cs="Calibri"/>
          <w:b/>
          <w:sz w:val="24"/>
        </w:rPr>
        <w:t xml:space="preserve"> Percentage of NK cells in the liver tissue.</w:t>
      </w:r>
      <w:r w:rsidR="00837B6D" w:rsidRPr="00824604">
        <w:rPr>
          <w:rFonts w:ascii="Calibri" w:hAnsi="Calibri" w:cs="Calibri"/>
          <w:sz w:val="24"/>
        </w:rPr>
        <w:t xml:space="preserve"> </w:t>
      </w:r>
      <w:r w:rsidR="009B3A5D" w:rsidRPr="00824604">
        <w:rPr>
          <w:rFonts w:ascii="Calibri" w:hAnsi="Calibri" w:cs="Calibri"/>
          <w:sz w:val="24"/>
        </w:rPr>
        <w:t>(</w:t>
      </w:r>
      <w:r w:rsidR="009B3A5D" w:rsidRPr="006A3F72">
        <w:rPr>
          <w:rFonts w:ascii="Calibri" w:hAnsi="Calibri" w:cs="Calibri"/>
          <w:b/>
          <w:sz w:val="24"/>
        </w:rPr>
        <w:t>A</w:t>
      </w:r>
      <w:r w:rsidR="009B3A5D" w:rsidRPr="00824604">
        <w:rPr>
          <w:rFonts w:ascii="Calibri" w:hAnsi="Calibri" w:cs="Calibri"/>
          <w:sz w:val="24"/>
        </w:rPr>
        <w:t>)</w:t>
      </w:r>
      <w:r w:rsidR="009B3A5D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 xml:space="preserve">The livers of mice </w:t>
      </w:r>
      <w:proofErr w:type="gramStart"/>
      <w:r w:rsidR="00837B6D" w:rsidRPr="00824604">
        <w:rPr>
          <w:rFonts w:ascii="Calibri" w:hAnsi="Calibri" w:cs="Calibri"/>
          <w:sz w:val="24"/>
        </w:rPr>
        <w:t>were processed</w:t>
      </w:r>
      <w:proofErr w:type="gramEnd"/>
      <w:r w:rsidR="00837B6D" w:rsidRPr="00824604">
        <w:rPr>
          <w:rFonts w:ascii="Calibri" w:hAnsi="Calibri" w:cs="Calibri"/>
          <w:sz w:val="24"/>
        </w:rPr>
        <w:t xml:space="preserve"> into cell suspensions on </w:t>
      </w:r>
      <w:r w:rsidR="00837B6D" w:rsidRPr="00824604">
        <w:rPr>
          <w:rFonts w:ascii="Calibri" w:hAnsi="Calibri" w:cs="Calibri"/>
          <w:bCs/>
          <w:kern w:val="0"/>
          <w:sz w:val="24"/>
        </w:rPr>
        <w:t>days</w:t>
      </w:r>
      <w:r w:rsidR="00837B6D" w:rsidRPr="00824604">
        <w:rPr>
          <w:rFonts w:ascii="Calibri" w:hAnsi="Calibri" w:cs="Calibri"/>
          <w:sz w:val="24"/>
        </w:rPr>
        <w:t xml:space="preserve"> 9 and 12,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and </w:t>
      </w:r>
      <w:r w:rsidR="00837B6D" w:rsidRPr="00824604">
        <w:rPr>
          <w:rFonts w:ascii="Calibri" w:hAnsi="Calibri" w:cs="Calibri"/>
          <w:sz w:val="24"/>
        </w:rPr>
        <w:t xml:space="preserve">the proportion of NK cells was detected by flow cytometry. </w:t>
      </w:r>
      <w:r w:rsidR="009B3A5D">
        <w:rPr>
          <w:rFonts w:ascii="Calibri" w:hAnsi="Calibri" w:cs="Calibri"/>
          <w:sz w:val="24"/>
        </w:rPr>
        <w:t>(</w:t>
      </w:r>
      <w:r w:rsidR="009B3A5D" w:rsidRPr="006A3F72">
        <w:rPr>
          <w:rFonts w:ascii="Calibri" w:hAnsi="Calibri" w:cs="Calibri"/>
          <w:b/>
          <w:sz w:val="24"/>
        </w:rPr>
        <w:t>B</w:t>
      </w:r>
      <w:r w:rsidR="009B3A5D">
        <w:rPr>
          <w:rFonts w:ascii="Calibri" w:hAnsi="Calibri" w:cs="Calibri"/>
          <w:sz w:val="24"/>
        </w:rPr>
        <w:t>)</w:t>
      </w:r>
      <w:r w:rsidR="009B3A5D" w:rsidRPr="00824604" w:rsidDel="009B3A5D">
        <w:rPr>
          <w:rFonts w:ascii="Calibri" w:hAnsi="Calibri" w:cs="Calibri"/>
          <w:sz w:val="24"/>
        </w:rPr>
        <w:t xml:space="preserve"> </w:t>
      </w:r>
      <w:r w:rsidR="009B3A5D">
        <w:rPr>
          <w:rFonts w:ascii="Calibri" w:hAnsi="Calibri" w:cs="Calibri"/>
          <w:sz w:val="24"/>
        </w:rPr>
        <w:t>This panel shows the p</w:t>
      </w:r>
      <w:r w:rsidR="00837B6D" w:rsidRPr="00824604">
        <w:rPr>
          <w:rFonts w:ascii="Calibri" w:hAnsi="Calibri" w:cs="Calibri"/>
          <w:sz w:val="24"/>
        </w:rPr>
        <w:t>ercentage of NK cells (NKp46</w:t>
      </w:r>
      <w:r w:rsidR="00837B6D" w:rsidRPr="00824604">
        <w:rPr>
          <w:rFonts w:ascii="Calibri" w:hAnsi="Calibri" w:cs="Calibri"/>
          <w:sz w:val="24"/>
          <w:vertAlign w:val="superscript"/>
        </w:rPr>
        <w:t>+</w:t>
      </w:r>
      <w:r w:rsidR="00837B6D" w:rsidRPr="00824604">
        <w:rPr>
          <w:rFonts w:ascii="Calibri" w:hAnsi="Calibri" w:cs="Calibri"/>
          <w:sz w:val="24"/>
        </w:rPr>
        <w:t>CD4</w:t>
      </w:r>
      <w:r w:rsidR="00837B6D" w:rsidRPr="00824604">
        <w:rPr>
          <w:rFonts w:ascii="Calibri" w:hAnsi="Calibri" w:cs="Calibri"/>
          <w:sz w:val="24"/>
          <w:vertAlign w:val="superscript"/>
        </w:rPr>
        <w:t>+</w:t>
      </w:r>
      <w:r w:rsidR="00837B6D" w:rsidRPr="00824604">
        <w:rPr>
          <w:rFonts w:ascii="Calibri" w:hAnsi="Calibri" w:cs="Calibri"/>
          <w:sz w:val="24"/>
        </w:rPr>
        <w:t xml:space="preserve">) in each group at different time points after </w:t>
      </w:r>
      <w:r w:rsidR="009B3A5D">
        <w:rPr>
          <w:rFonts w:ascii="Calibri" w:hAnsi="Calibri" w:cs="Calibri"/>
          <w:sz w:val="24"/>
        </w:rPr>
        <w:t xml:space="preserve">the </w:t>
      </w:r>
      <w:proofErr w:type="spellStart"/>
      <w:r w:rsidR="00837B6D" w:rsidRPr="00824604">
        <w:rPr>
          <w:rFonts w:ascii="Calibri" w:hAnsi="Calibri" w:cs="Calibri"/>
          <w:sz w:val="24"/>
        </w:rPr>
        <w:t>AgNP</w:t>
      </w:r>
      <w:proofErr w:type="spellEnd"/>
      <w:r w:rsidR="00837B6D" w:rsidRPr="00824604">
        <w:rPr>
          <w:rFonts w:ascii="Calibri" w:hAnsi="Calibri" w:cs="Calibri"/>
          <w:sz w:val="24"/>
        </w:rPr>
        <w:t xml:space="preserve"> injection</w:t>
      </w:r>
      <w:r w:rsidR="009B3A5D">
        <w:rPr>
          <w:rFonts w:ascii="Calibri" w:hAnsi="Calibri" w:cs="Calibri"/>
          <w:sz w:val="24"/>
        </w:rPr>
        <w:t>.</w:t>
      </w:r>
      <w:r w:rsidR="00837B6D" w:rsidRPr="00824604">
        <w:rPr>
          <w:rFonts w:ascii="Calibri" w:hAnsi="Calibri" w:cs="Calibri"/>
          <w:sz w:val="24"/>
        </w:rPr>
        <w:t xml:space="preserve"> </w:t>
      </w:r>
      <w:r w:rsidR="009B3A5D">
        <w:rPr>
          <w:rFonts w:ascii="Calibri" w:hAnsi="Calibri" w:cs="Calibri"/>
          <w:sz w:val="24"/>
        </w:rPr>
        <w:t>T</w:t>
      </w:r>
      <w:r w:rsidR="00837B6D" w:rsidRPr="00824604">
        <w:rPr>
          <w:rFonts w:ascii="Calibri" w:hAnsi="Calibri" w:cs="Calibri"/>
          <w:sz w:val="24"/>
        </w:rPr>
        <w:t xml:space="preserve">he </w:t>
      </w:r>
      <w:r w:rsidR="00837B6D" w:rsidRPr="00577CEE">
        <w:rPr>
          <w:rFonts w:ascii="Calibri" w:hAnsi="Calibri" w:cs="Calibri"/>
          <w:i/>
          <w:sz w:val="24"/>
        </w:rPr>
        <w:t>y</w:t>
      </w:r>
      <w:r w:rsidR="00837B6D" w:rsidRPr="00824604">
        <w:rPr>
          <w:rFonts w:ascii="Calibri" w:hAnsi="Calibri" w:cs="Calibri"/>
          <w:sz w:val="24"/>
        </w:rPr>
        <w:t>-axis indicates the fold-change in the percentage of NK cells, which was calculated relative to the percentage</w:t>
      </w:r>
      <w:r w:rsidR="009B3A5D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 of the control group on day 9 and day </w:t>
      </w:r>
      <w:proofErr w:type="gramStart"/>
      <w:r w:rsidR="00837B6D" w:rsidRPr="00824604">
        <w:rPr>
          <w:rFonts w:ascii="Calibri" w:hAnsi="Calibri" w:cs="Calibri"/>
          <w:sz w:val="24"/>
        </w:rPr>
        <w:t>12.*</w:t>
      </w:r>
      <w:proofErr w:type="gramEnd"/>
      <w:r w:rsidR="00837B6D" w:rsidRPr="00824604">
        <w:rPr>
          <w:rFonts w:ascii="Calibri" w:hAnsi="Calibri" w:cs="Calibri"/>
          <w:sz w:val="24"/>
        </w:rPr>
        <w:t>*</w:t>
      </w:r>
      <w:r w:rsidR="00837B6D" w:rsidRPr="00577CEE">
        <w:rPr>
          <w:rFonts w:ascii="Calibri" w:hAnsi="Calibri" w:cs="Calibri"/>
          <w:i/>
          <w:sz w:val="24"/>
        </w:rPr>
        <w:t>P</w:t>
      </w:r>
      <w:r w:rsidR="009B3A5D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&lt;</w:t>
      </w:r>
      <w:r w:rsidR="009B3A5D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0.01 and</w:t>
      </w:r>
      <w:r w:rsidR="00837B6D" w:rsidRPr="00824604">
        <w:rPr>
          <w:rFonts w:ascii="Calibri" w:hAnsi="Calibri"/>
          <w:sz w:val="24"/>
        </w:rPr>
        <w:t xml:space="preserve"> *</w:t>
      </w:r>
      <w:r w:rsidR="00837B6D" w:rsidRPr="00577CEE">
        <w:rPr>
          <w:rFonts w:ascii="Calibri" w:hAnsi="Calibri"/>
          <w:i/>
          <w:sz w:val="24"/>
        </w:rPr>
        <w:t>P</w:t>
      </w:r>
      <w:r w:rsidR="009B3A5D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>&lt;</w:t>
      </w:r>
      <w:r w:rsidR="009B3A5D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>0.05</w:t>
      </w:r>
      <w:r w:rsidR="00837B6D" w:rsidRPr="00824604">
        <w:rPr>
          <w:rFonts w:ascii="Calibri" w:hAnsi="Calibri" w:cs="Calibri"/>
          <w:sz w:val="24"/>
        </w:rPr>
        <w:t xml:space="preserve">, with </w:t>
      </w:r>
      <w:r w:rsidR="009B3A5D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tudent’s </w:t>
      </w:r>
      <w:r w:rsidR="00837B6D" w:rsidRPr="00577CEE">
        <w:rPr>
          <w:rFonts w:ascii="Calibri" w:hAnsi="Calibri" w:cs="Calibri"/>
          <w:i/>
          <w:sz w:val="24"/>
        </w:rPr>
        <w:t>t</w:t>
      </w:r>
      <w:r w:rsidR="00837B6D" w:rsidRPr="00824604">
        <w:rPr>
          <w:rFonts w:ascii="Calibri" w:hAnsi="Calibri" w:cs="Calibri"/>
          <w:sz w:val="24"/>
        </w:rPr>
        <w:t>-test compar</w:t>
      </w:r>
      <w:r w:rsidR="009B3A5D">
        <w:rPr>
          <w:rFonts w:ascii="Calibri" w:hAnsi="Calibri" w:cs="Calibri"/>
          <w:sz w:val="24"/>
        </w:rPr>
        <w:t>ing</w:t>
      </w:r>
      <w:r w:rsidR="00837B6D" w:rsidRPr="00824604">
        <w:rPr>
          <w:rFonts w:ascii="Calibri" w:hAnsi="Calibri" w:cs="Calibri"/>
          <w:sz w:val="24"/>
        </w:rPr>
        <w:t xml:space="preserve"> the RRV</w:t>
      </w:r>
      <w:r w:rsidR="009B3A5D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+</w:t>
      </w:r>
      <w:r w:rsidR="009B3A5D">
        <w:rPr>
          <w:rFonts w:ascii="Calibri" w:hAnsi="Calibri" w:cs="Calibri"/>
          <w:sz w:val="24"/>
        </w:rPr>
        <w:t xml:space="preserve"> </w:t>
      </w:r>
      <w:proofErr w:type="spellStart"/>
      <w:r w:rsidR="00837B6D" w:rsidRPr="00824604">
        <w:rPr>
          <w:rFonts w:ascii="Calibri" w:hAnsi="Calibri" w:cs="Calibri"/>
          <w:sz w:val="24"/>
        </w:rPr>
        <w:t>AgNp</w:t>
      </w:r>
      <w:proofErr w:type="spellEnd"/>
      <w:r w:rsidR="00837B6D" w:rsidRPr="00824604">
        <w:rPr>
          <w:rFonts w:ascii="Calibri" w:hAnsi="Calibri" w:cs="Calibri"/>
          <w:sz w:val="24"/>
        </w:rPr>
        <w:t xml:space="preserve"> group to the RRV control group</w:t>
      </w:r>
      <w:r w:rsidR="00837B6D" w:rsidRPr="00824604">
        <w:rPr>
          <w:rFonts w:ascii="Calibri" w:hAnsi="Calibri"/>
          <w:sz w:val="24"/>
        </w:rPr>
        <w:t xml:space="preserve">, </w:t>
      </w:r>
      <w:r w:rsidR="00837B6D" w:rsidRPr="00577CEE">
        <w:rPr>
          <w:rFonts w:ascii="Calibri" w:hAnsi="Calibri"/>
          <w:i/>
          <w:sz w:val="24"/>
        </w:rPr>
        <w:t>n</w:t>
      </w:r>
      <w:r w:rsidR="009B3A5D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>=</w:t>
      </w:r>
      <w:r w:rsidR="009B3A5D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>10 in each group.</w:t>
      </w:r>
      <w:r w:rsidR="009B3A5D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  <w:shd w:val="clear" w:color="auto" w:fill="FFFFFF"/>
        </w:rPr>
        <w:t>Thi</w:t>
      </w:r>
      <w:r w:rsidR="00837B6D"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s figure has been modified from </w:t>
      </w:r>
      <w:r w:rsidR="00837B6D" w:rsidRPr="00824604">
        <w:rPr>
          <w:rFonts w:ascii="Calibri" w:hAnsi="Calibri" w:cs="Calibri"/>
          <w:sz w:val="24"/>
        </w:rPr>
        <w:t>Zhang</w:t>
      </w:r>
      <w:r w:rsidRPr="004D315E">
        <w:rPr>
          <w:rFonts w:ascii="Calibri" w:hAnsi="Calibri" w:cs="Calibri"/>
          <w:i/>
          <w:sz w:val="24"/>
        </w:rPr>
        <w:t xml:space="preserve"> et al.</w:t>
      </w:r>
      <w:hyperlink w:anchor="_ENREF_18" w:tooltip="Zhang, 2017 #20" w:history="1">
        <w:r w:rsidR="009F759D" w:rsidRPr="00577CEE">
          <w:rPr>
            <w:rFonts w:ascii="Calibri" w:hAnsi="Calibri" w:cs="Calibri"/>
            <w:sz w:val="24"/>
          </w:rPr>
          <w:fldChar w:fldCharType="begin"/>
        </w:r>
        <w:r w:rsidR="009F759D" w:rsidRPr="00577CEE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&lt;EndNote&gt;&lt;Cite&gt;&lt;Author&gt;Zhang&lt;/Author&gt;&lt;Year&gt;2017&lt;/Year&gt;&lt;RecNum&gt;20&lt;/RecNum&gt;&lt;DisplayText&gt;&lt;style face="superscript"&gt;18&lt;/style&gt;&lt;/DisplayText&gt;&lt;record&gt;&lt;rec-number&gt;20&lt;/rec-number&gt;&lt;foreign-keys&gt;&lt;key app="EN" db-id="ef5aa0rwcsvwwae2xapxw9dpwt5rrx2w005t"&gt;20&lt;/key&gt;&lt;/foreign-keys&gt;&lt;ref-type name="Journal Article"&gt;17&lt;/ref-type&gt;&lt;contributors&gt;&lt;authors&gt;&lt;author&gt;Zhang, R.&lt;/author&gt;&lt;author&gt;Lin, Z.&lt;/author&gt;&lt;author&gt;Vch, Lui&lt;/author&gt;&lt;author&gt;Kky, Wong&lt;/author&gt;&lt;author&gt;Pkh, Tam&lt;/author&gt;&lt;author&gt;Lee, P&lt;/author&gt;&lt;author&gt;Lok, C. N.&lt;/author&gt;&lt;author&gt;Lamb, J. R.&lt;/author&gt;&lt;author&gt;Chen, Y.&lt;/author&gt;&lt;author&gt;Xia, H.&lt;/author&gt;&lt;/authors&gt;&lt;/contributors&gt;&lt;titles&gt;&lt;title&gt;Silver nanoparticle treatment ameliorates biliary atresia syndrome in rhesus rotavirus inoculated mice&lt;/title&gt;&lt;secondary-title&gt;Nanomedicine&lt;/secondary-title&gt;&lt;/titles&gt;&lt;periodical&gt;&lt;full-title&gt;Nanomedicine&lt;/full-title&gt;&lt;/periodical&gt;&lt;pages&gt;1041-1050&lt;/pages&gt;&lt;volume&gt;13&lt;/volume&gt;&lt;number&gt;3&lt;/number&gt;&lt;dates&gt;&lt;year&gt;2017&lt;/year&gt;&lt;/dates&gt;&lt;urls&gt;&lt;/urls&gt;&lt;/record&gt;&lt;/Cite&gt;&lt;/EndNote&gt;</w:instrText>
        </w:r>
        <w:r w:rsidR="009F759D" w:rsidRPr="00577CEE">
          <w:rPr>
            <w:rFonts w:ascii="Calibri" w:hAnsi="Calibri" w:cs="Calibri"/>
            <w:sz w:val="24"/>
          </w:rPr>
          <w:fldChar w:fldCharType="separate"/>
        </w:r>
        <w:r w:rsidR="009F759D" w:rsidRPr="00577CEE">
          <w:rPr>
            <w:rFonts w:ascii="Calibri" w:hAnsi="Calibri" w:cs="Calibri"/>
            <w:noProof/>
            <w:sz w:val="24"/>
            <w:vertAlign w:val="superscript"/>
          </w:rPr>
          <w:t>18</w:t>
        </w:r>
        <w:r w:rsidR="009F759D" w:rsidRPr="00577CEE">
          <w:rPr>
            <w:rFonts w:ascii="Calibri" w:hAnsi="Calibri" w:cs="Calibri"/>
            <w:sz w:val="24"/>
          </w:rPr>
          <w:fldChar w:fldCharType="end"/>
        </w:r>
      </w:hyperlink>
      <w:r w:rsidR="00837B6D" w:rsidRPr="00577CEE">
        <w:rPr>
          <w:rFonts w:ascii="Calibri" w:hAnsi="Calibri" w:cs="Calibri"/>
          <w:sz w:val="24"/>
        </w:rPr>
        <w:t>.</w:t>
      </w:r>
    </w:p>
    <w:p w14:paraId="404D1819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68A24FDF" w14:textId="4F2495A3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4D315E">
        <w:rPr>
          <w:rFonts w:ascii="Calibri" w:hAnsi="Calibri"/>
          <w:b/>
          <w:sz w:val="24"/>
        </w:rPr>
        <w:t>Figure 7</w:t>
      </w:r>
      <w:r w:rsidR="00DA2E02">
        <w:rPr>
          <w:rFonts w:ascii="Calibri" w:hAnsi="Calibri"/>
          <w:b/>
          <w:sz w:val="24"/>
        </w:rPr>
        <w:t>:</w:t>
      </w:r>
      <w:r w:rsidR="00837B6D" w:rsidRPr="00824604">
        <w:rPr>
          <w:rFonts w:ascii="Calibri" w:hAnsi="Calibri"/>
          <w:b/>
          <w:sz w:val="24"/>
        </w:rPr>
        <w:t xml:space="preserve"> Immunohistochemical staining for </w:t>
      </w:r>
      <w:r w:rsidR="00DA2E02">
        <w:rPr>
          <w:rFonts w:ascii="Calibri" w:hAnsi="Calibri"/>
          <w:b/>
          <w:sz w:val="24"/>
        </w:rPr>
        <w:t xml:space="preserve">the </w:t>
      </w:r>
      <w:r w:rsidR="00837B6D" w:rsidRPr="00824604">
        <w:rPr>
          <w:rFonts w:ascii="Calibri" w:hAnsi="Calibri"/>
          <w:b/>
          <w:sz w:val="24"/>
        </w:rPr>
        <w:t xml:space="preserve">NK cell marker NKG2D in the portal area of </w:t>
      </w:r>
      <w:r w:rsidR="00DA2E02">
        <w:rPr>
          <w:rFonts w:ascii="Calibri" w:hAnsi="Calibri"/>
          <w:b/>
          <w:sz w:val="24"/>
        </w:rPr>
        <w:t xml:space="preserve">the </w:t>
      </w:r>
      <w:r w:rsidR="00837B6D" w:rsidRPr="00824604">
        <w:rPr>
          <w:rFonts w:ascii="Calibri" w:hAnsi="Calibri"/>
          <w:b/>
          <w:sz w:val="24"/>
        </w:rPr>
        <w:t>mice in each treatment group.</w:t>
      </w:r>
      <w:r w:rsidR="00115D4A" w:rsidRPr="00577CEE">
        <w:rPr>
          <w:rFonts w:ascii="Calibri" w:hAnsi="Calibri"/>
          <w:sz w:val="24"/>
        </w:rPr>
        <w:t xml:space="preserve"> </w:t>
      </w:r>
      <w:r w:rsidR="00924B62" w:rsidRPr="00577CEE">
        <w:rPr>
          <w:rFonts w:ascii="Calibri" w:hAnsi="Calibri"/>
          <w:sz w:val="24"/>
        </w:rPr>
        <w:t xml:space="preserve">The </w:t>
      </w:r>
      <w:r w:rsidR="00924B62">
        <w:rPr>
          <w:rFonts w:ascii="Calibri" w:hAnsi="Calibri" w:cs="Calibri"/>
          <w:sz w:val="24"/>
        </w:rPr>
        <w:t>e</w:t>
      </w:r>
      <w:r w:rsidR="00837B6D" w:rsidRPr="00824604">
        <w:rPr>
          <w:rFonts w:ascii="Calibri" w:hAnsi="Calibri" w:cs="Calibri"/>
          <w:sz w:val="24"/>
        </w:rPr>
        <w:t xml:space="preserve">xpression of the NK cell marker NKG2D </w:t>
      </w:r>
      <w:r w:rsidR="00837B6D" w:rsidRPr="00824604">
        <w:rPr>
          <w:rFonts w:ascii="Calibri" w:hAnsi="Calibri" w:cs="Calibri"/>
          <w:bCs/>
          <w:kern w:val="0"/>
          <w:sz w:val="24"/>
        </w:rPr>
        <w:t>in</w:t>
      </w:r>
      <w:r w:rsidR="00837B6D" w:rsidRPr="00824604">
        <w:rPr>
          <w:rFonts w:ascii="Calibri" w:hAnsi="Calibri" w:cs="Calibri"/>
          <w:sz w:val="24"/>
        </w:rPr>
        <w:t xml:space="preserve"> the portal area of </w:t>
      </w:r>
      <w:r w:rsidR="00924B62">
        <w:rPr>
          <w:rFonts w:ascii="Calibri" w:hAnsi="Calibri" w:cs="Calibri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 xml:space="preserve">mice in each treatment group </w:t>
      </w:r>
      <w:proofErr w:type="gramStart"/>
      <w:r w:rsidR="00837B6D" w:rsidRPr="00824604">
        <w:rPr>
          <w:rFonts w:ascii="Calibri" w:hAnsi="Calibri" w:cs="Calibri"/>
          <w:bCs/>
          <w:kern w:val="0"/>
          <w:sz w:val="24"/>
        </w:rPr>
        <w:t>was</w:t>
      </w:r>
      <w:r w:rsidR="00837B6D" w:rsidRPr="00824604">
        <w:rPr>
          <w:rFonts w:ascii="Calibri" w:hAnsi="Calibri" w:cs="Calibri"/>
          <w:sz w:val="24"/>
        </w:rPr>
        <w:t xml:space="preserve"> detected</w:t>
      </w:r>
      <w:proofErr w:type="gramEnd"/>
      <w:r w:rsidR="00837B6D" w:rsidRPr="00824604">
        <w:rPr>
          <w:rFonts w:ascii="Calibri" w:hAnsi="Calibri" w:cs="Calibri"/>
          <w:sz w:val="24"/>
        </w:rPr>
        <w:t xml:space="preserve"> by immunohistochemical staining. The long arrows indicate bile ducts; the short arrows indicate NK cells. Abbreviations: PV</w:t>
      </w:r>
      <w:r w:rsidR="00924B6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portal vein</w:t>
      </w:r>
      <w:r w:rsidR="00924B62">
        <w:rPr>
          <w:rFonts w:ascii="Calibri" w:hAnsi="Calibri" w:cs="Calibri"/>
          <w:sz w:val="24"/>
        </w:rPr>
        <w:t>,</w:t>
      </w:r>
      <w:r w:rsidR="00837B6D" w:rsidRPr="00824604">
        <w:rPr>
          <w:rFonts w:ascii="Calibri" w:hAnsi="Calibri" w:cs="Calibri"/>
          <w:sz w:val="24"/>
        </w:rPr>
        <w:t xml:space="preserve"> BD</w:t>
      </w:r>
      <w:r w:rsidR="00924B6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bile duct.</w:t>
      </w:r>
      <w:r w:rsidR="00115D4A" w:rsidRPr="00824604">
        <w:rPr>
          <w:rFonts w:ascii="Calibri" w:hAnsi="Calibri" w:cs="Calibri"/>
          <w:sz w:val="24"/>
        </w:rPr>
        <w:t xml:space="preserve"> </w:t>
      </w:r>
      <w:r w:rsidR="00924B62">
        <w:rPr>
          <w:rFonts w:ascii="Calibri" w:hAnsi="Calibri" w:cs="Calibri"/>
          <w:sz w:val="24"/>
        </w:rPr>
        <w:t>The s</w:t>
      </w:r>
      <w:r w:rsidR="00837B6D" w:rsidRPr="00824604">
        <w:rPr>
          <w:rFonts w:ascii="Calibri" w:hAnsi="Calibri" w:cs="Calibri"/>
          <w:sz w:val="24"/>
        </w:rPr>
        <w:t>cale bar shown is 50</w:t>
      </w:r>
      <w:r w:rsidR="00924B62">
        <w:rPr>
          <w:rFonts w:ascii="Calibri" w:hAnsi="Calibri" w:cs="Calibri"/>
          <w:sz w:val="24"/>
        </w:rPr>
        <w:t xml:space="preserve"> </w:t>
      </w:r>
      <w:proofErr w:type="spellStart"/>
      <w:r w:rsidR="00837B6D" w:rsidRPr="00824604">
        <w:rPr>
          <w:rFonts w:ascii="Calibri" w:hAnsi="Calibri" w:cs="Calibri"/>
          <w:sz w:val="24"/>
        </w:rPr>
        <w:t>μm</w:t>
      </w:r>
      <w:proofErr w:type="spellEnd"/>
      <w:r w:rsidR="00837B6D" w:rsidRPr="00824604">
        <w:rPr>
          <w:rFonts w:ascii="Calibri" w:hAnsi="Calibri" w:cs="Calibri"/>
          <w:sz w:val="24"/>
        </w:rPr>
        <w:t>.</w:t>
      </w:r>
      <w:r w:rsidR="00924B6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This figure has been modified from </w:t>
      </w:r>
      <w:r w:rsidR="00837B6D" w:rsidRPr="00824604">
        <w:rPr>
          <w:rFonts w:ascii="Calibri" w:hAnsi="Calibri" w:cs="Calibri"/>
          <w:sz w:val="24"/>
        </w:rPr>
        <w:t>Zhang</w:t>
      </w:r>
      <w:r w:rsidRPr="004D315E">
        <w:rPr>
          <w:rFonts w:ascii="Calibri" w:hAnsi="Calibri" w:cs="Calibri"/>
          <w:i/>
          <w:sz w:val="24"/>
        </w:rPr>
        <w:t xml:space="preserve"> et al.</w:t>
      </w:r>
      <w:hyperlink w:anchor="_ENREF_18" w:tooltip="Zhang, 2017 #20" w:history="1">
        <w:r w:rsidR="009F759D" w:rsidRPr="00577CEE">
          <w:rPr>
            <w:rFonts w:ascii="Calibri" w:hAnsi="Calibri" w:cs="Calibri"/>
            <w:sz w:val="24"/>
          </w:rPr>
          <w:fldChar w:fldCharType="begin"/>
        </w:r>
        <w:r w:rsidR="009F759D" w:rsidRPr="00577CEE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&lt;EndNote&gt;&lt;Cite&gt;&lt;Author&gt;Zhang&lt;/Author&gt;&lt;Year&gt;2017&lt;/Year&gt;&lt;RecNum&gt;20&lt;/RecNum&gt;&lt;DisplayText&gt;&lt;style face="superscript"&gt;18&lt;/style&gt;&lt;/DisplayText&gt;&lt;record&gt;&lt;rec-number&gt;20&lt;/rec-number&gt;&lt;foreign-keys&gt;&lt;key app="EN" db-id="ef5aa0rwcsvwwae2xapxw9dpwt5rrx2w005t"&gt;20&lt;/key&gt;&lt;/foreign-keys&gt;&lt;ref-type name="Journal Article"&gt;17&lt;/ref-type&gt;&lt;contributors&gt;&lt;authors&gt;&lt;author&gt;Zhang, R.&lt;/author&gt;&lt;author&gt;Lin, Z.&lt;/author&gt;&lt;author&gt;Vch, Lui&lt;/author&gt;&lt;author&gt;Kky, Wong&lt;/author&gt;&lt;author&gt;Pkh, Tam&lt;/author&gt;&lt;author&gt;Lee, P&lt;/author&gt;&lt;author&gt;Lok, C. N.&lt;/author&gt;&lt;author&gt;Lamb, J. R.&lt;/author&gt;&lt;author&gt;Chen, Y.&lt;/author&gt;&lt;author&gt;Xia, H.&lt;/author&gt;&lt;/authors&gt;&lt;/contributors&gt;&lt;titles&gt;&lt;title&gt;Silver nanoparticle treatment ameliorates biliary atresia syndrome in rhesus rotavirus inoculated mice&lt;/title&gt;&lt;secondary-title&gt;Nanomedicine&lt;/secondary-title&gt;&lt;/titles&gt;&lt;periodical&gt;&lt;full-title&gt;Nanomedicine&lt;/full-title&gt;&lt;/periodical&gt;&lt;pages&gt;1041-1050&lt;/pages&gt;&lt;volume&gt;13&lt;/volume&gt;&lt;number&gt;3&lt;/number&gt;&lt;dates&gt;&lt;year&gt;2017&lt;/year&gt;&lt;/dates&gt;&lt;urls&gt;&lt;/urls&gt;&lt;/record&gt;&lt;/Cite&gt;&lt;/EndNote&gt;</w:instrText>
        </w:r>
        <w:r w:rsidR="009F759D" w:rsidRPr="00577CEE">
          <w:rPr>
            <w:rFonts w:ascii="Calibri" w:hAnsi="Calibri" w:cs="Calibri"/>
            <w:sz w:val="24"/>
          </w:rPr>
          <w:fldChar w:fldCharType="separate"/>
        </w:r>
        <w:r w:rsidR="009F759D" w:rsidRPr="00577CEE">
          <w:rPr>
            <w:rFonts w:ascii="Calibri" w:hAnsi="Calibri" w:cs="Calibri"/>
            <w:noProof/>
            <w:sz w:val="24"/>
            <w:vertAlign w:val="superscript"/>
          </w:rPr>
          <w:t>18</w:t>
        </w:r>
        <w:r w:rsidR="009F759D" w:rsidRPr="00577CEE">
          <w:rPr>
            <w:rFonts w:ascii="Calibri" w:hAnsi="Calibri" w:cs="Calibri"/>
            <w:sz w:val="24"/>
          </w:rPr>
          <w:fldChar w:fldCharType="end"/>
        </w:r>
      </w:hyperlink>
      <w:r w:rsidR="00837B6D" w:rsidRPr="00577CEE">
        <w:rPr>
          <w:rFonts w:ascii="Calibri" w:hAnsi="Calibri" w:cs="Calibri"/>
          <w:sz w:val="24"/>
        </w:rPr>
        <w:t>.</w:t>
      </w:r>
    </w:p>
    <w:p w14:paraId="35DF0138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473E87B4" w14:textId="3CCF2A60" w:rsidR="00861101" w:rsidRPr="00824604" w:rsidRDefault="004D315E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4D315E">
        <w:rPr>
          <w:rFonts w:ascii="Calibri" w:hAnsi="Calibri" w:cs="Calibri"/>
          <w:b/>
          <w:sz w:val="24"/>
        </w:rPr>
        <w:t>Table 1</w:t>
      </w:r>
      <w:r w:rsidR="00DA2E02">
        <w:rPr>
          <w:rFonts w:ascii="Calibri" w:hAnsi="Calibri" w:cs="Calibri"/>
          <w:b/>
          <w:sz w:val="24"/>
        </w:rPr>
        <w:t>:</w:t>
      </w:r>
      <w:r w:rsidR="00837B6D" w:rsidRPr="00824604">
        <w:rPr>
          <w:rFonts w:ascii="Calibri" w:hAnsi="Calibri" w:cs="Calibri"/>
          <w:b/>
          <w:sz w:val="24"/>
        </w:rPr>
        <w:t xml:space="preserve"> Clinical laboratory examination of liver function</w:t>
      </w:r>
      <w:r w:rsidR="00837B6D" w:rsidRPr="00577CEE">
        <w:rPr>
          <w:rFonts w:ascii="Calibri" w:hAnsi="Calibri" w:cs="Calibri"/>
          <w:b/>
          <w:bCs/>
          <w:kern w:val="0"/>
          <w:sz w:val="24"/>
        </w:rPr>
        <w:t>-</w:t>
      </w:r>
      <w:r w:rsidR="00837B6D" w:rsidRPr="00824604">
        <w:rPr>
          <w:rFonts w:ascii="Calibri" w:hAnsi="Calibri" w:cs="Calibri"/>
          <w:b/>
          <w:sz w:val="24"/>
        </w:rPr>
        <w:t>related molecule serum levels.</w:t>
      </w:r>
      <w:r w:rsidR="00837B6D" w:rsidRPr="00824604">
        <w:rPr>
          <w:rFonts w:ascii="Calibri" w:hAnsi="Calibri" w:cs="Calibri"/>
          <w:sz w:val="24"/>
        </w:rPr>
        <w:t xml:space="preserve"> Peripheral blood </w:t>
      </w:r>
      <w:proofErr w:type="gramStart"/>
      <w:r w:rsidR="00837B6D" w:rsidRPr="00824604">
        <w:rPr>
          <w:rFonts w:ascii="Calibri" w:hAnsi="Calibri" w:cs="Calibri"/>
          <w:bCs/>
          <w:kern w:val="0"/>
          <w:sz w:val="24"/>
        </w:rPr>
        <w:t>was</w:t>
      </w:r>
      <w:r w:rsidR="00837B6D" w:rsidRPr="00824604">
        <w:rPr>
          <w:rFonts w:ascii="Calibri" w:hAnsi="Calibri" w:cs="Calibri"/>
          <w:sz w:val="24"/>
        </w:rPr>
        <w:t xml:space="preserve"> used</w:t>
      </w:r>
      <w:proofErr w:type="gramEnd"/>
      <w:r w:rsidR="00837B6D" w:rsidRPr="00824604">
        <w:rPr>
          <w:rFonts w:ascii="Calibri" w:hAnsi="Calibri" w:cs="Calibri"/>
          <w:sz w:val="24"/>
        </w:rPr>
        <w:t xml:space="preserve"> to measure </w:t>
      </w:r>
      <w:r w:rsidR="00924B62">
        <w:rPr>
          <w:rFonts w:ascii="Calibri" w:hAnsi="Calibri" w:cs="Calibri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>liver function in the mice in each group. ALT</w:t>
      </w:r>
      <w:r w:rsidR="00924B6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alanine aminotransferase</w:t>
      </w:r>
      <w:r w:rsidR="00924B62">
        <w:rPr>
          <w:rFonts w:ascii="Calibri" w:hAnsi="Calibri" w:cs="Calibri"/>
          <w:sz w:val="24"/>
        </w:rPr>
        <w:t>,</w:t>
      </w:r>
      <w:r w:rsidR="00837B6D" w:rsidRPr="00824604">
        <w:rPr>
          <w:rFonts w:ascii="Calibri" w:hAnsi="Calibri" w:cs="Calibri"/>
          <w:sz w:val="24"/>
        </w:rPr>
        <w:t xml:space="preserve"> AST</w:t>
      </w:r>
      <w:r w:rsidR="00924B6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aspartate aminotransferase</w:t>
      </w:r>
      <w:r w:rsidR="00924B62">
        <w:rPr>
          <w:rFonts w:ascii="Calibri" w:hAnsi="Calibri" w:cs="Calibri"/>
          <w:sz w:val="24"/>
        </w:rPr>
        <w:t>,</w:t>
      </w:r>
      <w:r w:rsidR="00837B6D" w:rsidRPr="00824604">
        <w:rPr>
          <w:rFonts w:ascii="Calibri" w:hAnsi="Calibri" w:cs="Calibri"/>
          <w:sz w:val="24"/>
        </w:rPr>
        <w:t xml:space="preserve"> ALP</w:t>
      </w:r>
      <w:r w:rsidR="00924B62">
        <w:rPr>
          <w:rFonts w:ascii="Calibri" w:hAnsi="Calibri" w:cs="Calibri"/>
          <w:sz w:val="24"/>
        </w:rPr>
        <w:t xml:space="preserve"> =</w:t>
      </w:r>
      <w:r w:rsidR="00837B6D" w:rsidRPr="00824604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>alkaline phosphatase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TP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total protein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ALB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albumin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GLO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globulin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TBIL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total bilirubin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DBIL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direct bilirubin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IBIL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indirect bilirubin</w:t>
      </w:r>
      <w:r w:rsidR="00924B62">
        <w:rPr>
          <w:rFonts w:ascii="Calibri" w:hAnsi="Calibri" w:cs="Calibri"/>
          <w:sz w:val="24"/>
          <w:shd w:val="clear" w:color="auto" w:fill="FFFFFF"/>
        </w:rPr>
        <w:t>,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and TBA</w:t>
      </w:r>
      <w:r w:rsidR="00924B62">
        <w:rPr>
          <w:rFonts w:ascii="Calibri" w:hAnsi="Calibri" w:cs="Calibri"/>
          <w:sz w:val="24"/>
          <w:shd w:val="clear" w:color="auto" w:fill="FFFFFF"/>
        </w:rPr>
        <w:t xml:space="preserve"> =</w:t>
      </w:r>
      <w:r w:rsidR="00837B6D" w:rsidRPr="00824604">
        <w:rPr>
          <w:rFonts w:ascii="Calibri" w:hAnsi="Calibri" w:cs="Calibri"/>
          <w:sz w:val="24"/>
          <w:shd w:val="clear" w:color="auto" w:fill="FFFFFF"/>
        </w:rPr>
        <w:t xml:space="preserve"> total bile acids.</w:t>
      </w:r>
      <w:r w:rsidR="00115D4A" w:rsidRPr="00824604">
        <w:rPr>
          <w:rFonts w:ascii="Calibri" w:hAnsi="Calibri" w:cs="Calibri"/>
          <w:sz w:val="24"/>
          <w:shd w:val="clear" w:color="auto" w:fill="FFFFFF"/>
        </w:rPr>
        <w:t xml:space="preserve"> </w:t>
      </w:r>
      <w:r w:rsidR="00837B6D" w:rsidRPr="00824604">
        <w:rPr>
          <w:rFonts w:ascii="Calibri" w:hAnsi="Calibri"/>
          <w:sz w:val="24"/>
        </w:rPr>
        <w:t>*</w:t>
      </w:r>
      <w:r w:rsidR="00837B6D" w:rsidRPr="00577CEE">
        <w:rPr>
          <w:rFonts w:ascii="Calibri" w:hAnsi="Calibri"/>
          <w:i/>
          <w:sz w:val="24"/>
        </w:rPr>
        <w:t>P</w:t>
      </w:r>
      <w:r w:rsidR="00924B62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>&lt;</w:t>
      </w:r>
      <w:r w:rsidR="00924B62">
        <w:rPr>
          <w:rFonts w:ascii="Calibri" w:hAnsi="Calibri"/>
          <w:sz w:val="24"/>
        </w:rPr>
        <w:t xml:space="preserve"> </w:t>
      </w:r>
      <w:r w:rsidR="00837B6D" w:rsidRPr="00824604">
        <w:rPr>
          <w:rFonts w:ascii="Calibri" w:hAnsi="Calibri"/>
          <w:sz w:val="24"/>
        </w:rPr>
        <w:t xml:space="preserve">0.05 </w:t>
      </w:r>
      <w:r w:rsidR="00837B6D" w:rsidRPr="00824604">
        <w:rPr>
          <w:rFonts w:ascii="Calibri" w:hAnsi="Calibri" w:cs="Calibri"/>
          <w:sz w:val="24"/>
        </w:rPr>
        <w:t>and **</w:t>
      </w:r>
      <w:r w:rsidR="00837B6D" w:rsidRPr="00577CEE">
        <w:rPr>
          <w:rFonts w:ascii="Calibri" w:hAnsi="Calibri" w:cs="Calibri"/>
          <w:i/>
          <w:sz w:val="24"/>
        </w:rPr>
        <w:t>P</w:t>
      </w:r>
      <w:r w:rsidR="00924B62">
        <w:rPr>
          <w:rFonts w:ascii="Calibri" w:hAnsi="Calibri" w:cs="Calibri"/>
          <w:i/>
          <w:sz w:val="24"/>
        </w:rPr>
        <w:t xml:space="preserve"> </w:t>
      </w:r>
      <w:r w:rsidR="00837B6D" w:rsidRPr="00577CEE">
        <w:rPr>
          <w:rFonts w:ascii="Calibri" w:hAnsi="Calibri" w:cs="Calibri"/>
          <w:sz w:val="24"/>
        </w:rPr>
        <w:t>&lt;</w:t>
      </w:r>
      <w:r w:rsidR="00924B6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0.01</w:t>
      </w:r>
      <w:r w:rsidR="00924B62">
        <w:rPr>
          <w:rFonts w:ascii="Calibri" w:hAnsi="Calibri" w:cs="Calibri"/>
          <w:sz w:val="24"/>
        </w:rPr>
        <w:t>,</w:t>
      </w:r>
      <w:r w:rsidR="00837B6D" w:rsidRPr="00824604">
        <w:rPr>
          <w:rFonts w:ascii="Calibri" w:hAnsi="Calibri" w:cs="Calibri"/>
          <w:sz w:val="24"/>
        </w:rPr>
        <w:t xml:space="preserve"> with </w:t>
      </w:r>
      <w:r w:rsidR="00924B62">
        <w:rPr>
          <w:rFonts w:ascii="Calibri" w:hAnsi="Calibri" w:cs="Calibri"/>
          <w:sz w:val="24"/>
        </w:rPr>
        <w:t>S</w:t>
      </w:r>
      <w:r w:rsidR="00837B6D" w:rsidRPr="00824604">
        <w:rPr>
          <w:rFonts w:ascii="Calibri" w:hAnsi="Calibri" w:cs="Calibri"/>
          <w:sz w:val="24"/>
        </w:rPr>
        <w:t xml:space="preserve">tudent’s </w:t>
      </w:r>
      <w:r w:rsidR="00837B6D" w:rsidRPr="00577CEE">
        <w:rPr>
          <w:rFonts w:ascii="Calibri" w:hAnsi="Calibri" w:cs="Calibri"/>
          <w:i/>
          <w:sz w:val="24"/>
        </w:rPr>
        <w:t>t</w:t>
      </w:r>
      <w:r w:rsidR="00837B6D" w:rsidRPr="00824604">
        <w:rPr>
          <w:rFonts w:ascii="Calibri" w:hAnsi="Calibri" w:cs="Calibri"/>
          <w:sz w:val="24"/>
        </w:rPr>
        <w:t xml:space="preserve">-test </w:t>
      </w:r>
      <w:r w:rsidR="00577CEE">
        <w:rPr>
          <w:rFonts w:ascii="Calibri" w:hAnsi="Calibri" w:cs="Calibri"/>
          <w:sz w:val="24"/>
        </w:rPr>
        <w:t xml:space="preserve">for each cohort </w:t>
      </w:r>
      <w:r w:rsidR="00837B6D" w:rsidRPr="00824604">
        <w:rPr>
          <w:rFonts w:ascii="Calibri" w:hAnsi="Calibri"/>
          <w:sz w:val="24"/>
        </w:rPr>
        <w:t xml:space="preserve">compared to </w:t>
      </w:r>
      <w:r w:rsidR="00837B6D" w:rsidRPr="00824604">
        <w:rPr>
          <w:rFonts w:ascii="Calibri" w:hAnsi="Calibri"/>
          <w:kern w:val="0"/>
          <w:sz w:val="24"/>
        </w:rPr>
        <w:t xml:space="preserve">the </w:t>
      </w:r>
      <w:r w:rsidR="00837B6D" w:rsidRPr="00824604">
        <w:rPr>
          <w:rFonts w:ascii="Calibri" w:hAnsi="Calibri"/>
          <w:sz w:val="24"/>
        </w:rPr>
        <w:t xml:space="preserve">RRV </w:t>
      </w:r>
      <w:r w:rsidR="00837B6D" w:rsidRPr="00824604">
        <w:rPr>
          <w:rFonts w:ascii="Calibri" w:hAnsi="Calibri" w:cs="Calibri"/>
          <w:sz w:val="24"/>
        </w:rPr>
        <w:t xml:space="preserve">alone </w:t>
      </w:r>
      <w:r w:rsidR="00837B6D" w:rsidRPr="00824604">
        <w:rPr>
          <w:rFonts w:ascii="Calibri" w:hAnsi="Calibri"/>
          <w:sz w:val="24"/>
        </w:rPr>
        <w:t xml:space="preserve">group, </w:t>
      </w:r>
      <w:r w:rsidR="00837B6D" w:rsidRPr="00577CEE">
        <w:rPr>
          <w:rFonts w:ascii="Calibri" w:hAnsi="Calibri" w:cs="Calibri"/>
          <w:i/>
          <w:sz w:val="24"/>
        </w:rPr>
        <w:t>n</w:t>
      </w:r>
      <w:r w:rsidR="00924B6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=</w:t>
      </w:r>
      <w:r w:rsidR="00924B6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10 in each</w:t>
      </w:r>
      <w:r w:rsidR="00837B6D" w:rsidRPr="00824604">
        <w:rPr>
          <w:rFonts w:ascii="Calibri" w:hAnsi="Calibri"/>
          <w:sz w:val="24"/>
        </w:rPr>
        <w:t xml:space="preserve"> group.</w:t>
      </w:r>
      <w:r w:rsidR="00837B6D" w:rsidRPr="00824604">
        <w:rPr>
          <w:rFonts w:ascii="Calibri" w:hAnsi="Calibri" w:cs="Calibri"/>
          <w:sz w:val="24"/>
        </w:rPr>
        <w:t xml:space="preserve"> All biochemical indicator data </w:t>
      </w:r>
      <w:proofErr w:type="gramStart"/>
      <w:r w:rsidR="00837B6D" w:rsidRPr="00824604">
        <w:rPr>
          <w:rFonts w:ascii="Calibri" w:hAnsi="Calibri" w:cs="Calibri"/>
          <w:sz w:val="24"/>
        </w:rPr>
        <w:t>are displayed</w:t>
      </w:r>
      <w:proofErr w:type="gramEnd"/>
      <w:r w:rsidR="00837B6D" w:rsidRPr="00824604">
        <w:rPr>
          <w:rFonts w:ascii="Calibri" w:hAnsi="Calibri" w:cs="Calibri"/>
          <w:sz w:val="24"/>
        </w:rPr>
        <w:t xml:space="preserve"> as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>mean</w:t>
      </w:r>
      <w:r w:rsidR="00924B6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>±</w:t>
      </w:r>
      <w:r w:rsidR="00924B62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sz w:val="24"/>
        </w:rPr>
        <w:t xml:space="preserve">SD. All mice in </w:t>
      </w:r>
      <w:r w:rsidR="00837B6D" w:rsidRPr="00824604">
        <w:rPr>
          <w:rFonts w:ascii="Calibri" w:hAnsi="Calibri" w:cs="Calibri"/>
          <w:bCs/>
          <w:kern w:val="0"/>
          <w:sz w:val="24"/>
        </w:rPr>
        <w:t xml:space="preserve">the </w:t>
      </w:r>
      <w:r w:rsidR="00837B6D" w:rsidRPr="00824604">
        <w:rPr>
          <w:rFonts w:ascii="Calibri" w:hAnsi="Calibri" w:cs="Calibri"/>
          <w:sz w:val="24"/>
        </w:rPr>
        <w:t xml:space="preserve">three groups </w:t>
      </w:r>
      <w:r w:rsidR="00837B6D" w:rsidRPr="00824604">
        <w:rPr>
          <w:rFonts w:ascii="Calibri" w:hAnsi="Calibri" w:cs="Calibri"/>
          <w:bCs/>
          <w:kern w:val="0"/>
          <w:sz w:val="24"/>
        </w:rPr>
        <w:t>were</w:t>
      </w:r>
      <w:r w:rsidR="00837B6D" w:rsidRPr="00824604">
        <w:rPr>
          <w:rFonts w:ascii="Calibri" w:hAnsi="Calibri" w:cs="Calibri"/>
          <w:sz w:val="24"/>
        </w:rPr>
        <w:t xml:space="preserve"> 12 days old.</w:t>
      </w:r>
      <w:r w:rsidR="009867CB" w:rsidRPr="00824604">
        <w:rPr>
          <w:rFonts w:ascii="Calibri" w:hAnsi="Calibri" w:cs="Calibri"/>
          <w:sz w:val="24"/>
        </w:rPr>
        <w:t xml:space="preserve"> </w:t>
      </w:r>
      <w:r w:rsidR="00837B6D"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This </w:t>
      </w:r>
      <w:r w:rsidR="00924B62">
        <w:rPr>
          <w:rFonts w:ascii="Calibri" w:hAnsi="Calibri" w:cs="Calibri"/>
          <w:color w:val="000000"/>
          <w:sz w:val="24"/>
          <w:shd w:val="clear" w:color="auto" w:fill="FFFFFF"/>
        </w:rPr>
        <w:t>t</w:t>
      </w:r>
      <w:r w:rsidR="00837B6D" w:rsidRPr="00824604">
        <w:rPr>
          <w:rFonts w:ascii="Calibri" w:hAnsi="Calibri" w:cs="Calibri"/>
          <w:color w:val="000000"/>
          <w:sz w:val="24"/>
          <w:shd w:val="clear" w:color="auto" w:fill="FFFFFF"/>
        </w:rPr>
        <w:t xml:space="preserve">able has been modified from </w:t>
      </w:r>
      <w:r w:rsidR="00837B6D" w:rsidRPr="00824604">
        <w:rPr>
          <w:rFonts w:ascii="Calibri" w:hAnsi="Calibri" w:cs="Calibri"/>
          <w:sz w:val="24"/>
        </w:rPr>
        <w:t>Zhang</w:t>
      </w:r>
      <w:r w:rsidRPr="004D315E">
        <w:rPr>
          <w:rFonts w:ascii="Calibri" w:hAnsi="Calibri" w:cs="Calibri"/>
          <w:i/>
          <w:sz w:val="24"/>
        </w:rPr>
        <w:t xml:space="preserve"> et al.</w:t>
      </w:r>
      <w:hyperlink w:anchor="_ENREF_18" w:tooltip="Zhang, 2017 #20" w:history="1">
        <w:r w:rsidR="009F759D" w:rsidRPr="00577CEE">
          <w:rPr>
            <w:rFonts w:ascii="Calibri" w:hAnsi="Calibri" w:cs="Calibri"/>
            <w:sz w:val="24"/>
          </w:rPr>
          <w:fldChar w:fldCharType="begin"/>
        </w:r>
        <w:r w:rsidR="009F759D" w:rsidRPr="00577CEE">
          <w:rPr>
            <w:rFonts w:ascii="Calibri" w:hAnsi="Calibri" w:cs="Calibri"/>
            <w:sz w:val="24"/>
          </w:rPr>
          <w:instrText xml:space="preserve"> ADDIN EN.CITE &lt;EndNote&gt;&lt;Cite&gt;&lt;Author&gt;Zhang&lt;/Author&gt;&lt;Year&gt;2017&lt;/Year&gt;&lt;RecNum&gt;20&lt;/RecNum&gt;&lt;DisplayText&gt;&lt;style face="superscript"&gt;18&lt;/style&gt;&lt;/DisplayText&gt;&lt;record&gt;&lt;rec-number&gt;20&lt;/rec-number&gt;&lt;foreign-keys&gt;&lt;key app="EN" db-id="ef5aa0rwcsvwwae2xapxw9dpwt5rrx2w005t"&gt;20&lt;/key&gt;&lt;/foreign-keys&gt;&lt;ref-type name="Journal Article"&gt;17&lt;/ref-type&gt;&lt;contributors&gt;&lt;authors&gt;&lt;author&gt;Zhang, R.&lt;/author&gt;&lt;author&gt;Lin, Z.&lt;/author&gt;&lt;author&gt;Vch, Lui&lt;/author&gt;&lt;author&gt;Kky, Wong&lt;/author&gt;&lt;author&gt;Pkh, Tam&lt;/author&gt;&lt;author&gt;Lee, P&lt;/author&gt;&lt;author&gt;Lok, C. N.&lt;/author&gt;&lt;author&gt;Lamb, J. R.&lt;/author&gt;&lt;author&gt;Chen, Y.&lt;/author&gt;&lt;author&gt;Xia, H.&lt;/author&gt;&lt;/authors&gt;&lt;/contributors&gt;&lt;titles&gt;&lt;title&gt;Silver nanoparticle treatment ameliorates biliary atresia syndrome in rhesus rotavirus inoculated mice&lt;/title&gt;&lt;secondary-title&gt;Nanomedicine&lt;/secondary-title&gt;&lt;/titles&gt;&lt;periodical&gt;&lt;full-title&gt;Nanomedicine&lt;/full-title&gt;&lt;/periodical&gt;&lt;pages&gt;1041-1050&lt;/pages&gt;&lt;volume&gt;13&lt;/volume&gt;&lt;number&gt;3&lt;/number&gt;&lt;dates&gt;&lt;year&gt;2017&lt;/year&gt;&lt;/dates&gt;&lt;urls&gt;&lt;/urls&gt;&lt;/record&gt;&lt;/Cite&gt;&lt;/EndNote&gt;</w:instrText>
        </w:r>
        <w:r w:rsidR="009F759D" w:rsidRPr="00577CEE">
          <w:rPr>
            <w:rFonts w:ascii="Calibri" w:hAnsi="Calibri" w:cs="Calibri"/>
            <w:sz w:val="24"/>
          </w:rPr>
          <w:fldChar w:fldCharType="separate"/>
        </w:r>
        <w:r w:rsidR="009F759D" w:rsidRPr="00577CEE">
          <w:rPr>
            <w:rFonts w:ascii="Calibri" w:hAnsi="Calibri" w:cs="Calibri"/>
            <w:noProof/>
            <w:sz w:val="24"/>
            <w:vertAlign w:val="superscript"/>
          </w:rPr>
          <w:t>18</w:t>
        </w:r>
        <w:r w:rsidR="009F759D" w:rsidRPr="00577CEE">
          <w:rPr>
            <w:rFonts w:ascii="Calibri" w:hAnsi="Calibri" w:cs="Calibri"/>
            <w:sz w:val="24"/>
          </w:rPr>
          <w:fldChar w:fldCharType="end"/>
        </w:r>
      </w:hyperlink>
      <w:r w:rsidR="00837B6D" w:rsidRPr="00577CEE">
        <w:rPr>
          <w:rFonts w:ascii="Calibri" w:hAnsi="Calibri" w:cs="Calibri"/>
          <w:sz w:val="24"/>
        </w:rPr>
        <w:t>.</w:t>
      </w:r>
    </w:p>
    <w:p w14:paraId="44E8CD5F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</w:rPr>
      </w:pPr>
    </w:p>
    <w:p w14:paraId="321B8C34" w14:textId="57D89A16" w:rsidR="00861101" w:rsidRPr="00824604" w:rsidRDefault="00837B6D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hAnsi="Calibri" w:cs="Calibri" w:hint="default"/>
          <w:caps/>
          <w:spacing w:val="6"/>
          <w:kern w:val="2"/>
          <w:sz w:val="24"/>
          <w:szCs w:val="24"/>
        </w:rPr>
      </w:pPr>
      <w:r w:rsidRPr="00824604">
        <w:rPr>
          <w:rFonts w:ascii="Calibri" w:hAnsi="Calibri" w:cs="Calibri" w:hint="default"/>
          <w:caps/>
          <w:spacing w:val="6"/>
          <w:kern w:val="2"/>
          <w:sz w:val="24"/>
          <w:szCs w:val="24"/>
        </w:rPr>
        <w:t>DISCUSSION:</w:t>
      </w:r>
    </w:p>
    <w:p w14:paraId="65DE86CC" w14:textId="363FBDB7" w:rsidR="00861101" w:rsidRPr="00824604" w:rsidRDefault="00837B6D" w:rsidP="00577CEE">
      <w:pPr>
        <w:widowControl/>
        <w:spacing w:line="300" w:lineRule="exact"/>
        <w:rPr>
          <w:rFonts w:ascii="Calibri" w:hAnsi="Calibri"/>
          <w:sz w:val="24"/>
        </w:rPr>
      </w:pP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</w:rPr>
        <w:t xml:space="preserve"> exhibit potent broad-spectrum antibacterial properties</w:t>
      </w:r>
      <w:r w:rsidR="009F759D" w:rsidRPr="00824604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</w:rPr>
        <w:t xml:space="preserve">and </w:t>
      </w:r>
      <w:r w:rsidR="00A51947">
        <w:rPr>
          <w:rFonts w:ascii="Calibri" w:hAnsi="Calibri"/>
          <w:sz w:val="24"/>
        </w:rPr>
        <w:t xml:space="preserve">a </w:t>
      </w:r>
      <w:r w:rsidRPr="00824604">
        <w:rPr>
          <w:rFonts w:ascii="Calibri" w:hAnsi="Calibri"/>
          <w:sz w:val="24"/>
        </w:rPr>
        <w:t>strong permeability</w:t>
      </w:r>
      <w:hyperlink w:anchor="_ENREF_22" w:tooltip="Wu, 2009 #27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&lt;EndNote&gt;&lt;Cite&gt;&lt;Author&gt;Wu&lt;/Author&gt;&lt;Year&gt;2009&lt;/Year&gt;&lt;RecNum&gt;27&lt;/RecNum&gt;&lt;DisplayText&gt;&lt;style face="superscript"&gt;22&lt;/style&gt;&lt;/DisplayText&gt;&lt;record&gt;&lt;rec-number&gt;27&lt;/rec-number&gt;&lt;foreign-keys&gt;&lt;key app="EN" db-id="ef5aa0rwcsvwwae2xapxw9dpwt5rrx2w005t"&gt;27&lt;/key&gt;&lt;/foreign-keys&gt;&lt;ref-type name="Journal Article"&gt;17&lt;/ref-type&gt;&lt;contributors&gt;&lt;authors&gt;&lt;author&gt;Wu, J.&lt;/author&gt;&lt;author&gt;Hou, S.&lt;/author&gt;&lt;author&gt;Ren, D.&lt;/author&gt;&lt;author&gt;Mather, P. T.&lt;/author&gt;&lt;/authors&gt;&lt;/contributors&gt;&lt;titles&gt;&lt;title&gt;Antimicrobial properties of nanostructured hydrogel webs containing silver&lt;/title&gt;&lt;secondary-title&gt;Biomacromolecules&lt;/secondary-title&gt;&lt;/titles&gt;&lt;periodical&gt;&lt;full-title&gt;Biomacromolecules&lt;/full-title&gt;&lt;/periodical&gt;&lt;pages&gt;2686-93&lt;/pages&gt;&lt;volume&gt;10&lt;/volume&gt;&lt;number&gt;9&lt;/number&gt;&lt;dates&gt;&lt;year&gt;2009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22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>;</w:t>
      </w:r>
      <w:r w:rsidRPr="00824604">
        <w:rPr>
          <w:rFonts w:ascii="Calibri" w:hAnsi="Calibri"/>
          <w:sz w:val="24"/>
        </w:rPr>
        <w:t xml:space="preserve"> additionally, </w:t>
      </w:r>
      <w:bookmarkStart w:id="6" w:name="_Hlk516256278"/>
      <w:r w:rsidRPr="00824604">
        <w:rPr>
          <w:rFonts w:ascii="Calibri" w:hAnsi="Calibri" w:cs="Calibri"/>
          <w:sz w:val="24"/>
        </w:rPr>
        <w:t>they</w:t>
      </w:r>
      <w:bookmarkEnd w:id="6"/>
      <w:r w:rsidRPr="00824604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kern w:val="0"/>
          <w:sz w:val="24"/>
        </w:rPr>
        <w:t xml:space="preserve">are </w:t>
      </w:r>
      <w:r w:rsidRPr="00824604">
        <w:rPr>
          <w:rFonts w:ascii="Calibri" w:hAnsi="Calibri"/>
          <w:sz w:val="24"/>
        </w:rPr>
        <w:t>used to produce a range of antibacterial medical products</w:t>
      </w:r>
      <w:hyperlink w:anchor="_ENREF_23" w:tooltip="Xu, 2012 #24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&lt;EndNote&gt;&lt;Cite&gt;&lt;Author&gt;Xu&lt;/Author&gt;&lt;Year&gt;2012&lt;/Year&gt;&lt;RecNum&gt;24&lt;/RecNum&gt;&lt;DisplayText&gt;&lt;style face="superscript"&gt;23&lt;/style&gt;&lt;/DisplayText&gt;&lt;record&gt;&lt;rec-number&gt;24&lt;/rec-number&gt;&lt;foreign-keys&gt;&lt;key app="EN" db-id="ef5aa0rwcsvwwae2xapxw9dpwt5rrx2w005t"&gt;24&lt;/key&gt;&lt;/foreign-keys&gt;&lt;ref-type name="Journal Article"&gt;17&lt;/ref-type&gt;&lt;contributors&gt;&lt;authors&gt;&lt;author&gt;Xu, Liming&lt;/author&gt;&lt;/authors&gt;&lt;/contributors&gt;&lt;titles&gt;&lt;title&gt;Genotoxicity and molecular response of silver nanoparticle (NP)-based hydrogel&lt;/title&gt;&lt;secondary-title&gt;Journal of Nanobiotechnology&lt;/secondary-title&gt;&lt;/titles&gt;&lt;periodical&gt;&lt;full-title&gt;Journal of Nanobiotechnology&lt;/full-title&gt;&lt;/periodical&gt;&lt;pages&gt;16-16&lt;/pages&gt;&lt;volume&gt;10&lt;/volume&gt;&lt;number&gt;1&lt;/number&gt;&lt;dates&gt;&lt;year&gt;2012&lt;/year&gt;&lt;/dates&gt;&lt;urls&gt;&lt;/urls&gt;&lt;/record&gt;&lt;/Cite&gt;&lt;/EndNote&gt;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23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>.</w:t>
      </w:r>
      <w:r w:rsidRPr="00824604">
        <w:rPr>
          <w:rFonts w:ascii="Calibri" w:hAnsi="Calibri"/>
          <w:sz w:val="24"/>
        </w:rPr>
        <w:t xml:space="preserve"> However, </w:t>
      </w: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</w:rPr>
        <w:t xml:space="preserve"> can take a long time to clear once they accumulate in organs, and this persistence may lead to toxic effects</w:t>
      </w:r>
      <w:r w:rsidR="009867CB" w:rsidRPr="00824604">
        <w:rPr>
          <w:rFonts w:ascii="Calibri" w:hAnsi="Calibri" w:cs="Calibri"/>
          <w:sz w:val="24"/>
        </w:rPr>
        <w:fldChar w:fldCharType="begin"/>
      </w:r>
      <w:r w:rsidR="009F759D" w:rsidRPr="00824604">
        <w:rPr>
          <w:rFonts w:ascii="Calibri" w:hAnsi="Calibri" w:cs="Calibri"/>
          <w:sz w:val="24"/>
        </w:rPr>
        <w:instrText xml:space="preserve"> ADDIN EN.CITE &lt;EndNote&gt;&lt;Cite&gt;&lt;Author&gt;MM&lt;/Author&gt;&lt;Year&gt;2014&lt;/Year&gt;&lt;RecNum&gt;25&lt;/RecNum&gt;&lt;DisplayText&gt;&lt;style face="superscript"&gt;24,25&lt;/style&gt;&lt;/DisplayText&gt;&lt;record&gt;&lt;rec-number&gt;25&lt;/rec-number&gt;&lt;foreign-keys&gt;&lt;key app="EN" db-id="ef5aa0rwcsvwwae2xapxw9dpwt5rrx2w005t"&gt;25&lt;/key&gt;&lt;/foreign-keys&gt;&lt;ref-type name="Journal Article"&gt;17&lt;/ref-type&gt;&lt;contributors&gt;&lt;authors&gt;&lt;author&gt;Dobrzyńska MM&lt;/author&gt;&lt;author&gt;Gajowik, A&lt;/author&gt;&lt;author&gt;Radzikowska, J&lt;/author&gt;&lt;author&gt;Lankoff, A&lt;/author&gt;&lt;author&gt;Dušinská M&lt;/author&gt;&lt;author&gt;Kruszewski, M&lt;/author&gt;&lt;/authors&gt;&lt;/contributors&gt;&lt;titles&gt;&lt;title&gt;Genotoxicity of silver and titanium dioxide nanoparticles in bone marrow cells of rats in vivo&lt;/title&gt;&lt;secondary-title&gt;Toxicology&lt;/secondary-title&gt;&lt;/titles&gt;&lt;periodical&gt;&lt;full-title&gt;Toxicology&lt;/full-title&gt;&lt;/periodical&gt;&lt;pages&gt;86-91&lt;/pages&gt;&lt;volume&gt;315&lt;/volume&gt;&lt;number&gt;1&lt;/number&gt;&lt;dates&gt;&lt;year&gt;2014&lt;/year&gt;&lt;/dates&gt;&lt;urls&gt;&lt;/urls&gt;&lt;/record&gt;&lt;/Cite&gt;&lt;Cite&gt;&lt;Author&gt;Mohamed&lt;/Author&gt;&lt;Year&gt;2015&lt;/Year&gt;&lt;RecNum&gt;26&lt;/RecNum&gt;&lt;record&gt;&lt;rec-number&gt;26&lt;/rec-number&gt;&lt;foreign-keys&gt;&lt;key app="EN" db-id="ef5aa0rwcsvwwae2xapxw9dpwt5rrx2w005t"&gt;26&lt;/key&gt;&lt;/foreign-keys&gt;&lt;ref-type name="Journal Article"&gt;17&lt;/ref-type&gt;&lt;contributors&gt;&lt;authors&gt;&lt;author&gt;Mohamed, Hanan Ramadan Hamad&lt;/author&gt;&lt;/authors&gt;&lt;/contributors&gt;&lt;titles&gt;&lt;title&gt;Estimation of TiO 2 nanoparticle-induced genotoxicity persistence and possible chronic gastritis-induction in mice&lt;/title&gt;&lt;secondary-title&gt;Food &amp;amp; Chemical Toxicology&lt;/secondary-title&gt;&lt;/titles&gt;&lt;periodical&gt;&lt;full-title&gt;Food &amp;amp; Chemical Toxicology&lt;/full-title&gt;&lt;/periodical&gt;&lt;pages&gt;76-83&lt;/pages&gt;&lt;volume&gt;83&lt;/volume&gt;&lt;number&gt;9&lt;/number&gt;&lt;dates&gt;&lt;year&gt;2015&lt;/year&gt;&lt;/dates&gt;&lt;urls&gt;&lt;/urls&gt;&lt;/record&gt;&lt;/Cite&gt;&lt;/EndNote&gt;</w:instrText>
      </w:r>
      <w:r w:rsidR="009867CB" w:rsidRPr="00824604">
        <w:rPr>
          <w:rFonts w:ascii="Calibri" w:hAnsi="Calibri" w:cs="Calibri"/>
          <w:sz w:val="24"/>
        </w:rPr>
        <w:fldChar w:fldCharType="separate"/>
      </w:r>
      <w:hyperlink w:anchor="_ENREF_24" w:tooltip="MM, 2014 #25" w:history="1"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24</w:t>
        </w:r>
      </w:hyperlink>
      <w:r w:rsidR="009F759D" w:rsidRPr="00824604">
        <w:rPr>
          <w:rFonts w:ascii="Calibri" w:hAnsi="Calibri" w:cs="Calibri"/>
          <w:noProof/>
          <w:sz w:val="24"/>
          <w:vertAlign w:val="superscript"/>
        </w:rPr>
        <w:t>,</w:t>
      </w:r>
      <w:hyperlink w:anchor="_ENREF_25" w:tooltip="Mohamed, 2015 #26" w:history="1"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25</w:t>
        </w:r>
      </w:hyperlink>
      <w:r w:rsidR="009867CB" w:rsidRPr="00824604">
        <w:rPr>
          <w:rFonts w:ascii="Calibri" w:hAnsi="Calibri" w:cs="Calibri"/>
          <w:sz w:val="24"/>
        </w:rPr>
        <w:fldChar w:fldCharType="end"/>
      </w:r>
      <w:r w:rsidRPr="00824604">
        <w:rPr>
          <w:rFonts w:ascii="Calibri" w:hAnsi="Calibri" w:cs="Calibri"/>
          <w:sz w:val="24"/>
        </w:rPr>
        <w:t>.</w:t>
      </w:r>
      <w:r w:rsidRPr="00824604">
        <w:rPr>
          <w:rFonts w:ascii="Calibri" w:hAnsi="Calibri"/>
          <w:sz w:val="24"/>
        </w:rPr>
        <w:t xml:space="preserve"> A previous study examined the acute toxicity and genotoxicity of </w:t>
      </w: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</w:rPr>
        <w:t xml:space="preserve"> after a single </w:t>
      </w:r>
      <w:proofErr w:type="spellStart"/>
      <w:r w:rsidRPr="00824604">
        <w:rPr>
          <w:rFonts w:ascii="Calibri" w:hAnsi="Calibri"/>
          <w:sz w:val="24"/>
        </w:rPr>
        <w:t>i.v.</w:t>
      </w:r>
      <w:proofErr w:type="spellEnd"/>
      <w:r w:rsidRPr="00824604">
        <w:rPr>
          <w:rFonts w:ascii="Calibri" w:hAnsi="Calibri"/>
          <w:sz w:val="24"/>
        </w:rPr>
        <w:t xml:space="preserve"> injection in a rat experiment, </w:t>
      </w:r>
      <w:r w:rsidRPr="00824604">
        <w:rPr>
          <w:rFonts w:ascii="Calibri" w:hAnsi="Calibri"/>
          <w:kern w:val="0"/>
          <w:sz w:val="24"/>
        </w:rPr>
        <w:t xml:space="preserve">and </w:t>
      </w:r>
      <w:r w:rsidRPr="00824604">
        <w:rPr>
          <w:rFonts w:ascii="Calibri" w:hAnsi="Calibri"/>
          <w:sz w:val="24"/>
        </w:rPr>
        <w:t xml:space="preserve">the results </w:t>
      </w:r>
      <w:r w:rsidRPr="00824604">
        <w:rPr>
          <w:rFonts w:ascii="Calibri" w:hAnsi="Calibri"/>
          <w:kern w:val="0"/>
          <w:sz w:val="24"/>
        </w:rPr>
        <w:t>showed</w:t>
      </w:r>
      <w:r w:rsidRPr="00824604">
        <w:rPr>
          <w:rFonts w:ascii="Calibri" w:hAnsi="Calibri"/>
          <w:sz w:val="24"/>
        </w:rPr>
        <w:t xml:space="preserve"> that </w:t>
      </w: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</w:rPr>
        <w:t xml:space="preserve"> could cause acute liver and kidney damage. </w:t>
      </w: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</w:rPr>
        <w:t xml:space="preserve"> accumulated in </w:t>
      </w:r>
      <w:r w:rsidRPr="00824604">
        <w:rPr>
          <w:rFonts w:ascii="Calibri" w:hAnsi="Calibri"/>
          <w:kern w:val="0"/>
          <w:sz w:val="24"/>
        </w:rPr>
        <w:t xml:space="preserve">the </w:t>
      </w:r>
      <w:r w:rsidRPr="00824604">
        <w:rPr>
          <w:rFonts w:ascii="Calibri" w:hAnsi="Calibri"/>
          <w:sz w:val="24"/>
        </w:rPr>
        <w:t>main immune system organs</w:t>
      </w:r>
      <w:r w:rsidRPr="00824604">
        <w:rPr>
          <w:rFonts w:ascii="Calibri" w:hAnsi="Calibri"/>
          <w:kern w:val="0"/>
          <w:sz w:val="24"/>
        </w:rPr>
        <w:t>,</w:t>
      </w:r>
      <w:r w:rsidRPr="00824604">
        <w:rPr>
          <w:rFonts w:ascii="Calibri" w:hAnsi="Calibri"/>
          <w:sz w:val="24"/>
        </w:rPr>
        <w:t xml:space="preserve"> including the thymus and </w:t>
      </w:r>
      <w:r w:rsidR="00A51947">
        <w:rPr>
          <w:rFonts w:ascii="Calibri" w:hAnsi="Calibri"/>
          <w:sz w:val="24"/>
        </w:rPr>
        <w:t xml:space="preserve">the </w:t>
      </w:r>
      <w:r w:rsidRPr="00824604">
        <w:rPr>
          <w:rFonts w:ascii="Calibri" w:hAnsi="Calibri"/>
          <w:sz w:val="24"/>
        </w:rPr>
        <w:t>spleen</w:t>
      </w:r>
      <w:hyperlink w:anchor="_ENREF_17" w:tooltip="Wen, 2017 #19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&lt;EndNote&gt;&lt;Cite&gt;&lt;Author&gt;Wen&lt;/Author&gt;&lt;Year&gt;2017&lt;/Year&gt;&lt;RecNum&gt;19&lt;/RecNum&gt;&lt;DisplayText&gt;&lt;style face="superscript"&gt;17&lt;/style&gt;&lt;/DisplayText&gt;&lt;record&gt;&lt;rec-number&gt;19&lt;/rec-number&gt;&lt;foreign-keys&gt;&lt;key app="EN" db-id="ef5aa0rwcsvwwae2xapxw9dpwt5rrx2w005t"&gt;19&lt;/key&gt;&lt;/foreign-keys&gt;&lt;ref-type name="Journal Article"&gt;17&lt;/ref-type&gt;&lt;contributors&gt;&lt;authors&gt;&lt;author&gt;Wen, H.&lt;/author&gt;&lt;author&gt;Dan, M.&lt;/author&gt;&lt;author&gt;Yang, Y.&lt;/author&gt;&lt;author&gt;Lyu, J&lt;/author&gt;&lt;author&gt;Shao, A.&lt;/author&gt;&lt;author&gt;Cheng, X.&lt;/author&gt;&lt;author&gt;Chen, L.&lt;/author&gt;&lt;author&gt;Xu, L.&lt;/author&gt;&lt;/authors&gt;&lt;/contributors&gt;&lt;titles&gt;&lt;title&gt;Acute toxicity and genotoxicity of silver nanoparticle in rats&lt;/title&gt;&lt;secondary-title&gt;Plos One&lt;/secondary-title&gt;&lt;/titles&gt;&lt;periodical&gt;&lt;full-title&gt;Plos One&lt;/full-title&gt;&lt;/periodical&gt;&lt;pages&gt;e0185554&lt;/pages&gt;&lt;volume&gt;12&lt;/volume&gt;&lt;number&gt;9&lt;/number&gt;&lt;dates&gt;&lt;year&gt;2017&lt;/year&gt;&lt;/dates&gt;&lt;urls&gt;&lt;/urls&gt;&lt;/record&gt;&lt;/Cite&gt;&lt;/EndNote&gt;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17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>.</w:t>
      </w:r>
      <w:r w:rsidRPr="00824604">
        <w:rPr>
          <w:rFonts w:ascii="Calibri" w:hAnsi="Calibri"/>
          <w:sz w:val="24"/>
        </w:rPr>
        <w:t xml:space="preserve"> </w:t>
      </w:r>
      <w:r w:rsidRPr="00824604">
        <w:rPr>
          <w:rFonts w:ascii="Calibri" w:hAnsi="Calibri"/>
          <w:sz w:val="24"/>
          <w:shd w:val="clear" w:color="auto" w:fill="FFFFFF"/>
        </w:rPr>
        <w:t xml:space="preserve">In this mouse BA model, </w:t>
      </w:r>
      <w:r w:rsidR="00426C75">
        <w:rPr>
          <w:rFonts w:ascii="Calibri" w:hAnsi="Calibri"/>
          <w:sz w:val="24"/>
          <w:shd w:val="clear" w:color="auto" w:fill="FFFFFF"/>
        </w:rPr>
        <w:t xml:space="preserve">the </w:t>
      </w:r>
      <w:r w:rsidRPr="00824604">
        <w:rPr>
          <w:rFonts w:ascii="Calibri" w:hAnsi="Calibri"/>
          <w:sz w:val="24"/>
          <w:shd w:val="clear" w:color="auto" w:fill="FFFFFF"/>
        </w:rPr>
        <w:t xml:space="preserve">treatment with </w:t>
      </w:r>
      <w:proofErr w:type="spellStart"/>
      <w:r w:rsidRPr="00824604">
        <w:rPr>
          <w:rFonts w:ascii="Calibri" w:hAnsi="Calibri" w:cs="Calibri"/>
          <w:sz w:val="24"/>
        </w:rPr>
        <w:t>AgNPs</w:t>
      </w:r>
      <w:bookmarkStart w:id="7" w:name="OLE_LINK3"/>
      <w:proofErr w:type="spellEnd"/>
      <w:r w:rsidR="00673187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  <w:shd w:val="clear" w:color="auto" w:fill="FFFFFF"/>
        </w:rPr>
        <w:t>ameliorated</w:t>
      </w:r>
      <w:bookmarkEnd w:id="7"/>
      <w:r w:rsidRPr="00824604">
        <w:rPr>
          <w:rFonts w:ascii="Calibri" w:hAnsi="Calibri"/>
          <w:sz w:val="24"/>
          <w:shd w:val="clear" w:color="auto" w:fill="FFFFFF"/>
        </w:rPr>
        <w:t xml:space="preserve"> BA syndrome, which our data suggest </w:t>
      </w:r>
      <w:proofErr w:type="gramStart"/>
      <w:r w:rsidRPr="00824604">
        <w:rPr>
          <w:rFonts w:ascii="Calibri" w:hAnsi="Calibri"/>
          <w:sz w:val="24"/>
          <w:shd w:val="clear" w:color="auto" w:fill="FFFFFF"/>
        </w:rPr>
        <w:t xml:space="preserve">is partially </w:t>
      </w:r>
      <w:r w:rsidRPr="00824604">
        <w:rPr>
          <w:rFonts w:ascii="Calibri" w:hAnsi="Calibri"/>
          <w:kern w:val="0"/>
          <w:sz w:val="24"/>
        </w:rPr>
        <w:t>mediated</w:t>
      </w:r>
      <w:proofErr w:type="gramEnd"/>
      <w:r w:rsidRPr="00824604">
        <w:rPr>
          <w:rFonts w:ascii="Calibri" w:hAnsi="Calibri"/>
          <w:kern w:val="0"/>
          <w:sz w:val="24"/>
        </w:rPr>
        <w:t xml:space="preserve"> by</w:t>
      </w:r>
      <w:r w:rsidRPr="00824604">
        <w:rPr>
          <w:rFonts w:ascii="Calibri" w:hAnsi="Calibri"/>
          <w:sz w:val="24"/>
          <w:shd w:val="clear" w:color="auto" w:fill="FFFFFF"/>
        </w:rPr>
        <w:t xml:space="preserve"> NK cell inhibition.</w:t>
      </w:r>
      <w:r w:rsidRPr="00824604">
        <w:rPr>
          <w:rFonts w:ascii="Calibri" w:hAnsi="Calibri"/>
          <w:sz w:val="24"/>
        </w:rPr>
        <w:t xml:space="preserve"> However, </w:t>
      </w:r>
      <w:r w:rsidRPr="00824604">
        <w:rPr>
          <w:rFonts w:ascii="Calibri" w:hAnsi="Calibri"/>
          <w:kern w:val="0"/>
          <w:sz w:val="24"/>
        </w:rPr>
        <w:t>the</w:t>
      </w:r>
      <w:r w:rsidRPr="00824604">
        <w:rPr>
          <w:rFonts w:ascii="Calibri" w:hAnsi="Calibri"/>
          <w:sz w:val="24"/>
          <w:shd w:val="clear" w:color="auto" w:fill="FFFFFF"/>
        </w:rPr>
        <w:t xml:space="preserve"> long-term effects of </w:t>
      </w:r>
      <w:proofErr w:type="spellStart"/>
      <w:r w:rsidRPr="00824604">
        <w:rPr>
          <w:rFonts w:ascii="Calibri" w:hAnsi="Calibri"/>
          <w:sz w:val="24"/>
        </w:rPr>
        <w:t>AgNPs</w:t>
      </w:r>
      <w:proofErr w:type="spellEnd"/>
      <w:r w:rsidRPr="00824604">
        <w:rPr>
          <w:rFonts w:ascii="Calibri" w:hAnsi="Calibri"/>
          <w:sz w:val="24"/>
          <w:shd w:val="clear" w:color="auto" w:fill="FFFFFF"/>
        </w:rPr>
        <w:t xml:space="preserve"> require </w:t>
      </w:r>
      <w:r w:rsidR="00426C75">
        <w:rPr>
          <w:rFonts w:ascii="Calibri" w:hAnsi="Calibri"/>
          <w:sz w:val="24"/>
          <w:shd w:val="clear" w:color="auto" w:fill="FFFFFF"/>
        </w:rPr>
        <w:t xml:space="preserve">a </w:t>
      </w:r>
      <w:r w:rsidRPr="00824604">
        <w:rPr>
          <w:rFonts w:ascii="Calibri" w:hAnsi="Calibri"/>
          <w:sz w:val="24"/>
          <w:shd w:val="clear" w:color="auto" w:fill="FFFFFF"/>
        </w:rPr>
        <w:t>further investigation</w:t>
      </w:r>
      <w:r w:rsidR="00426C75">
        <w:rPr>
          <w:rFonts w:ascii="Calibri" w:hAnsi="Calibri"/>
          <w:sz w:val="24"/>
          <w:shd w:val="clear" w:color="auto" w:fill="FFFFFF"/>
        </w:rPr>
        <w:t>,</w:t>
      </w:r>
      <w:r w:rsidRPr="00824604">
        <w:rPr>
          <w:rFonts w:ascii="Calibri" w:hAnsi="Calibri"/>
          <w:sz w:val="24"/>
          <w:shd w:val="clear" w:color="auto" w:fill="FFFFFF"/>
        </w:rPr>
        <w:t xml:space="preserve"> to assess the potential toxicity to </w:t>
      </w:r>
      <w:r w:rsidR="00426C75">
        <w:rPr>
          <w:rFonts w:ascii="Calibri" w:hAnsi="Calibri"/>
          <w:sz w:val="24"/>
          <w:shd w:val="clear" w:color="auto" w:fill="FFFFFF"/>
        </w:rPr>
        <w:t xml:space="preserve">the </w:t>
      </w:r>
      <w:r w:rsidRPr="00824604">
        <w:rPr>
          <w:rFonts w:ascii="Calibri" w:hAnsi="Calibri"/>
          <w:sz w:val="24"/>
          <w:shd w:val="clear" w:color="auto" w:fill="FFFFFF"/>
        </w:rPr>
        <w:t>mouse development and immune regulation.</w:t>
      </w:r>
    </w:p>
    <w:p w14:paraId="24E62D22" w14:textId="77777777" w:rsidR="00861101" w:rsidRPr="00824604" w:rsidRDefault="00861101" w:rsidP="00577CEE">
      <w:pPr>
        <w:widowControl/>
        <w:spacing w:line="300" w:lineRule="exact"/>
        <w:rPr>
          <w:rFonts w:ascii="Calibri" w:hAnsi="Calibri" w:cs="Calibri"/>
          <w:sz w:val="24"/>
          <w:shd w:val="clear" w:color="auto" w:fill="FFFFFF"/>
        </w:rPr>
      </w:pPr>
    </w:p>
    <w:p w14:paraId="2D5E2FD8" w14:textId="59359F8A" w:rsidR="00861101" w:rsidRPr="00824604" w:rsidRDefault="00837B6D" w:rsidP="00577CEE">
      <w:pPr>
        <w:widowControl/>
        <w:spacing w:line="300" w:lineRule="exact"/>
        <w:rPr>
          <w:rFonts w:ascii="Calibri" w:eastAsia="Times New Roman" w:hAnsi="Calibri" w:cs="Calibri"/>
          <w:sz w:val="24"/>
        </w:rPr>
      </w:pPr>
      <w:r w:rsidRPr="00824604">
        <w:rPr>
          <w:rFonts w:ascii="Calibri" w:hAnsi="Calibri" w:cs="Calibri"/>
          <w:sz w:val="24"/>
          <w:shd w:val="clear" w:color="auto" w:fill="FFFFFF"/>
        </w:rPr>
        <w:t xml:space="preserve">In terms of the method, some additional notes for </w:t>
      </w:r>
      <w:r w:rsidR="00395443">
        <w:rPr>
          <w:rFonts w:ascii="Calibri" w:hAnsi="Calibri" w:cs="Calibri"/>
          <w:sz w:val="24"/>
          <w:shd w:val="clear" w:color="auto" w:fill="FFFFFF"/>
        </w:rPr>
        <w:t xml:space="preserve">a </w:t>
      </w:r>
      <w:r w:rsidRPr="00824604">
        <w:rPr>
          <w:rFonts w:ascii="Calibri" w:hAnsi="Calibri" w:cs="Calibri"/>
          <w:sz w:val="24"/>
          <w:shd w:val="clear" w:color="auto" w:fill="FFFFFF"/>
        </w:rPr>
        <w:t>successful surgery are as follows: (</w:t>
      </w:r>
      <w:proofErr w:type="spellStart"/>
      <w:r w:rsidRPr="00824604">
        <w:rPr>
          <w:rFonts w:ascii="Calibri" w:hAnsi="Calibri" w:cs="Calibri"/>
          <w:sz w:val="24"/>
          <w:shd w:val="clear" w:color="auto" w:fill="FFFFFF"/>
        </w:rPr>
        <w:t>i</w:t>
      </w:r>
      <w:proofErr w:type="spellEnd"/>
      <w:r w:rsidRPr="00824604">
        <w:rPr>
          <w:rFonts w:ascii="Calibri" w:hAnsi="Calibri" w:cs="Calibri"/>
          <w:sz w:val="24"/>
          <w:shd w:val="clear" w:color="auto" w:fill="FFFFFF"/>
        </w:rPr>
        <w:t xml:space="preserve">) </w:t>
      </w:r>
      <w:r w:rsidRPr="00824604">
        <w:rPr>
          <w:rFonts w:ascii="Calibri" w:hAnsi="Calibri" w:cs="Calibri"/>
          <w:sz w:val="24"/>
        </w:rPr>
        <w:t xml:space="preserve">The process of preparing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="00395443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>collagen mixture</w:t>
      </w:r>
      <w:r w:rsidR="00673187" w:rsidRPr="00824604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must </w:t>
      </w:r>
      <w:proofErr w:type="gramStart"/>
      <w:r w:rsidRPr="00824604">
        <w:rPr>
          <w:rFonts w:ascii="Calibri" w:hAnsi="Calibri" w:cs="Calibri"/>
          <w:sz w:val="24"/>
        </w:rPr>
        <w:t>be carried</w:t>
      </w:r>
      <w:proofErr w:type="gramEnd"/>
      <w:r w:rsidRPr="00824604">
        <w:rPr>
          <w:rFonts w:ascii="Calibri" w:hAnsi="Calibri" w:cs="Calibri"/>
          <w:sz w:val="24"/>
        </w:rPr>
        <w:t xml:space="preserve"> out on ice because</w:t>
      </w:r>
      <w:r w:rsidR="00C140FF">
        <w:rPr>
          <w:rFonts w:ascii="Calibri" w:hAnsi="Calibri" w:cs="Calibri"/>
          <w:sz w:val="24"/>
        </w:rPr>
        <w:t>,</w:t>
      </w:r>
      <w:r w:rsidRPr="00824604">
        <w:rPr>
          <w:rFonts w:ascii="Calibri" w:hAnsi="Calibri" w:cs="Calibri"/>
          <w:sz w:val="24"/>
        </w:rPr>
        <w:t xml:space="preserve"> at room temperature,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="00395443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collagen mixture will quickly become a semi-solid gel, which cannot be </w:t>
      </w:r>
      <w:r w:rsidRPr="00824604">
        <w:rPr>
          <w:rFonts w:ascii="Calibri" w:hAnsi="Calibri" w:cs="Calibri"/>
          <w:sz w:val="24"/>
        </w:rPr>
        <w:lastRenderedPageBreak/>
        <w:t>used for injection</w:t>
      </w:r>
      <w:r w:rsidR="00395443">
        <w:rPr>
          <w:rFonts w:ascii="Calibri" w:hAnsi="Calibri" w:cs="Calibri"/>
          <w:sz w:val="24"/>
        </w:rPr>
        <w:t>s</w:t>
      </w:r>
      <w:r w:rsidRPr="00824604">
        <w:rPr>
          <w:rFonts w:ascii="Calibri" w:hAnsi="Calibri" w:cs="Calibri"/>
          <w:sz w:val="24"/>
        </w:rPr>
        <w:t xml:space="preserve">. After </w:t>
      </w:r>
      <w:r w:rsidR="00395443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 xml:space="preserve">preparation,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="00395443">
        <w:rPr>
          <w:rFonts w:ascii="Calibri" w:hAnsi="Calibri" w:cs="Calibri"/>
          <w:sz w:val="24"/>
        </w:rPr>
        <w:t xml:space="preserve"> </w:t>
      </w:r>
      <w:r w:rsidRPr="00824604">
        <w:rPr>
          <w:rFonts w:ascii="Calibri" w:hAnsi="Calibri" w:cs="Calibri"/>
          <w:sz w:val="24"/>
        </w:rPr>
        <w:t xml:space="preserve">collagen mixture should </w:t>
      </w:r>
      <w:proofErr w:type="gramStart"/>
      <w:r w:rsidRPr="00824604">
        <w:rPr>
          <w:rFonts w:ascii="Calibri" w:hAnsi="Calibri" w:cs="Calibri"/>
          <w:sz w:val="24"/>
        </w:rPr>
        <w:t>be stored</w:t>
      </w:r>
      <w:proofErr w:type="gramEnd"/>
      <w:r w:rsidRPr="00824604">
        <w:rPr>
          <w:rFonts w:ascii="Calibri" w:hAnsi="Calibri" w:cs="Calibri"/>
          <w:sz w:val="24"/>
        </w:rPr>
        <w:t xml:space="preserve"> at 4</w:t>
      </w:r>
      <w:r w:rsidR="00395443">
        <w:rPr>
          <w:rFonts w:ascii="Calibri" w:hAnsi="Calibri" w:cs="Calibri"/>
          <w:sz w:val="24"/>
          <w:shd w:val="clear" w:color="auto" w:fill="FFFFFF"/>
        </w:rPr>
        <w:t xml:space="preserve"> °C. 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(ii) </w:t>
      </w:r>
      <w:r w:rsidRPr="00824604">
        <w:rPr>
          <w:rFonts w:ascii="Calibri" w:hAnsi="Calibri" w:cs="Calibri"/>
          <w:sz w:val="24"/>
        </w:rPr>
        <w:t xml:space="preserve">Only 1-mL insulin syringes should be used because of the small diameter, which reduces </w:t>
      </w:r>
      <w:r w:rsidR="00395443">
        <w:rPr>
          <w:rFonts w:ascii="Calibri" w:hAnsi="Calibri" w:cs="Calibri"/>
          <w:sz w:val="24"/>
        </w:rPr>
        <w:t xml:space="preserve">the </w:t>
      </w:r>
      <w:r w:rsidRPr="00824604">
        <w:rPr>
          <w:rFonts w:ascii="Calibri" w:hAnsi="Calibri" w:cs="Calibri"/>
          <w:sz w:val="24"/>
        </w:rPr>
        <w:t>leakage of the injected drug.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 (iii) </w:t>
      </w:r>
      <w:r w:rsidRPr="00824604">
        <w:rPr>
          <w:rFonts w:ascii="Calibri" w:hAnsi="Calibri" w:cs="Calibri"/>
          <w:sz w:val="24"/>
        </w:rPr>
        <w:t xml:space="preserve">Previous studies have generally examined the effect of </w:t>
      </w:r>
      <w:proofErr w:type="spellStart"/>
      <w:r w:rsidR="00395443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administered orally</w:t>
      </w:r>
      <w:hyperlink w:anchor="_ENREF_16" w:tooltip="Nallanthighal, 2017 #18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&lt;EndNote&gt;&lt;Cite&gt;&lt;Author&gt;Nallanthighal&lt;/Author&gt;&lt;Year&gt;2017&lt;/Year&gt;&lt;RecNum&gt;18&lt;/RecNum&gt;&lt;DisplayText&gt;&lt;style face="superscript"&gt;16&lt;/style&gt;&lt;/DisplayText&gt;&lt;record&gt;&lt;rec-number&gt;18&lt;/rec-number&gt;&lt;foreign-keys&gt;&lt;key app="EN" db-id="ef5aa0rwcsvwwae2xapxw9dpwt5rrx2w005t"&gt;18&lt;/key&gt;&lt;/foreign-keys&gt;&lt;ref-type name="Journal Article"&gt;17&lt;/ref-type&gt;&lt;contributors&gt;&lt;authors&gt;&lt;author&gt;Nallanthighal, Sameera&lt;/author&gt;&lt;author&gt;Chan, Cadia&lt;/author&gt;&lt;author&gt;Murray, Thomas M.&lt;/author&gt;&lt;author&gt;Mosier, Aaron P.&lt;/author&gt;&lt;author&gt;Cady, Nathaniel C.&lt;/author&gt;&lt;author&gt;Reliene, Ramune&lt;/author&gt;&lt;/authors&gt;&lt;/contributors&gt;&lt;titles&gt;&lt;title&gt;Differential effects of silver nanoparticles on DNA damage and DNA repair gene expression in Ogg1-deficient and wild type mice&lt;/title&gt;&lt;secondary-title&gt;Nanotoxicology&lt;/secondary-title&gt;&lt;/titles&gt;&lt;periodical&gt;&lt;full-title&gt;Nanotoxicology&lt;/full-title&gt;&lt;/periodical&gt;&lt;pages&gt;1-16&lt;/pages&gt;&lt;volume&gt;11&lt;/volume&gt;&lt;number&gt;8&lt;/number&gt;&lt;dates&gt;&lt;year&gt;2017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16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 or </w:t>
      </w:r>
      <w:r w:rsidR="004D315E" w:rsidRPr="004D315E">
        <w:rPr>
          <w:rFonts w:ascii="Calibri" w:hAnsi="Calibri" w:cs="Calibri"/>
          <w:i/>
          <w:sz w:val="24"/>
        </w:rPr>
        <w:t>via</w:t>
      </w:r>
      <w:r w:rsidRPr="00824604">
        <w:rPr>
          <w:rFonts w:ascii="Calibri" w:hAnsi="Calibri" w:cs="Calibri"/>
          <w:sz w:val="24"/>
        </w:rPr>
        <w:t xml:space="preserve"> intravenous injection</w:t>
      </w:r>
      <w:hyperlink w:anchor="_ENREF_17" w:tooltip="Wen, 2017 #19" w:history="1">
        <w:r w:rsidR="009F759D" w:rsidRPr="00824604">
          <w:rPr>
            <w:rFonts w:ascii="Calibri" w:hAnsi="Calibri" w:cs="Calibri"/>
            <w:sz w:val="24"/>
          </w:rPr>
          <w:fldChar w:fldCharType="begin"/>
        </w:r>
        <w:r w:rsidR="009F759D" w:rsidRPr="00824604">
          <w:rPr>
            <w:rFonts w:ascii="Calibri" w:hAnsi="Calibri" w:cs="Calibri"/>
            <w:sz w:val="24"/>
          </w:rPr>
          <w:instrText xml:space="preserve"> ADDIN EN.CITE &lt;EndNote&gt;&lt;Cite&gt;&lt;Author&gt;Wen&lt;/Author&gt;&lt;Year&gt;2017&lt;/Year&gt;&lt;RecNum&gt;19&lt;/RecNum&gt;&lt;DisplayText&gt;&lt;style face="superscript"&gt;17&lt;/style&gt;&lt;/DisplayText&gt;&lt;record&gt;&lt;rec-number&gt;19&lt;/rec-number&gt;&lt;foreign-keys&gt;&lt;key app="EN" db-id="ef5aa0rwcsvwwae2xapxw9dpwt5rrx2w005t"&gt;19&lt;/key&gt;&lt;/foreign-keys&gt;&lt;ref-type name="Journal Article"&gt;17&lt;/ref-type&gt;&lt;contributors&gt;&lt;authors&gt;&lt;author&gt;Wen, H.&lt;/author&gt;&lt;author&gt;Dan, M.&lt;/author&gt;&lt;author&gt;Yang, Y.&lt;/author&gt;&lt;author&gt;Lyu, J&lt;/author&gt;&lt;author&gt;Shao, A.&lt;/author&gt;&lt;author&gt;Cheng, X.&lt;/author&gt;&lt;author&gt;Chen, L.&lt;/author&gt;&lt;author&gt;Xu, L.&lt;/author&gt;&lt;/authors&gt;&lt;/contributors&gt;&lt;titles&gt;&lt;title&gt;Acute toxicity and genotoxicity of silver nanoparticle in rats&lt;/title&gt;&lt;secondary-title&gt;Plos One&lt;/secondary-title&gt;&lt;/titles&gt;&lt;periodical&gt;&lt;full-title&gt;Plos One&lt;/full-title&gt;&lt;/periodical&gt;&lt;pages&gt;e0185554&lt;/pages&gt;&lt;volume&gt;12&lt;/volume&gt;&lt;number&gt;9&lt;/number&gt;&lt;dates&gt;&lt;year&gt;2017&lt;/year&gt;&lt;/dates&gt;&lt;urls&gt;&lt;/urls&gt;&lt;/record&gt;&lt;/Cite&gt;&lt;/EndNote&gt;</w:instrText>
        </w:r>
        <w:r w:rsidR="009F759D" w:rsidRPr="00824604">
          <w:rPr>
            <w:rFonts w:ascii="Calibri" w:hAnsi="Calibri" w:cs="Calibri"/>
            <w:sz w:val="24"/>
          </w:rPr>
          <w:fldChar w:fldCharType="separate"/>
        </w:r>
        <w:r w:rsidR="009F759D" w:rsidRPr="00824604">
          <w:rPr>
            <w:rFonts w:ascii="Calibri" w:hAnsi="Calibri" w:cs="Calibri"/>
            <w:noProof/>
            <w:sz w:val="24"/>
            <w:vertAlign w:val="superscript"/>
          </w:rPr>
          <w:t>17</w:t>
        </w:r>
        <w:r w:rsidR="009F759D" w:rsidRPr="00824604">
          <w:rPr>
            <w:rFonts w:ascii="Calibri" w:hAnsi="Calibri" w:cs="Calibri"/>
            <w:sz w:val="24"/>
          </w:rPr>
          <w:fldChar w:fldCharType="end"/>
        </w:r>
      </w:hyperlink>
      <w:r w:rsidRPr="00824604">
        <w:rPr>
          <w:rFonts w:ascii="Calibri" w:hAnsi="Calibri" w:cs="Calibri"/>
          <w:sz w:val="24"/>
        </w:rPr>
        <w:t xml:space="preserve">. In our animal experiments, the experimental subjects are neonatal mice; </w:t>
      </w:r>
      <w:r w:rsidR="00395443">
        <w:rPr>
          <w:rFonts w:ascii="Calibri" w:hAnsi="Calibri" w:cs="Calibri"/>
          <w:sz w:val="24"/>
        </w:rPr>
        <w:t xml:space="preserve">thus, </w:t>
      </w:r>
      <w:r w:rsidRPr="00824604">
        <w:rPr>
          <w:rFonts w:ascii="Calibri" w:hAnsi="Calibri" w:cs="Calibri"/>
          <w:sz w:val="24"/>
        </w:rPr>
        <w:t>intravenous injection is almost impossible</w:t>
      </w:r>
      <w:r w:rsidR="00395443">
        <w:rPr>
          <w:rFonts w:ascii="Calibri" w:hAnsi="Calibri" w:cs="Calibri"/>
          <w:sz w:val="24"/>
        </w:rPr>
        <w:t>, and</w:t>
      </w:r>
      <w:r w:rsidRPr="00824604">
        <w:rPr>
          <w:rFonts w:ascii="Calibri" w:hAnsi="Calibri" w:cs="Calibri"/>
          <w:sz w:val="24"/>
        </w:rPr>
        <w:t xml:space="preserve"> we use</w:t>
      </w:r>
      <w:r w:rsidR="00395443">
        <w:rPr>
          <w:rFonts w:ascii="Calibri" w:hAnsi="Calibri" w:cs="Calibri"/>
          <w:sz w:val="24"/>
        </w:rPr>
        <w:t>d</w:t>
      </w:r>
      <w:r w:rsidRPr="00824604">
        <w:rPr>
          <w:rFonts w:ascii="Calibri" w:hAnsi="Calibri" w:cs="Calibri"/>
          <w:sz w:val="24"/>
        </w:rPr>
        <w:t xml:space="preserve"> </w:t>
      </w:r>
      <w:r w:rsidR="00395443">
        <w:rPr>
          <w:rFonts w:ascii="Calibri" w:hAnsi="Calibri" w:cs="Calibri"/>
          <w:sz w:val="24"/>
        </w:rPr>
        <w:t xml:space="preserve">an </w:t>
      </w:r>
      <w:proofErr w:type="spellStart"/>
      <w:r w:rsidRPr="00824604">
        <w:rPr>
          <w:rFonts w:ascii="Calibri" w:hAnsi="Calibri" w:cs="Calibri"/>
          <w:sz w:val="24"/>
        </w:rPr>
        <w:t>i.p</w:t>
      </w:r>
      <w:proofErr w:type="spellEnd"/>
      <w:r w:rsidRPr="00824604">
        <w:rPr>
          <w:rFonts w:ascii="Calibri" w:hAnsi="Calibri" w:cs="Calibri"/>
          <w:sz w:val="24"/>
        </w:rPr>
        <w:t xml:space="preserve">. injection. The injection of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improve</w:t>
      </w:r>
      <w:r w:rsidR="00395443">
        <w:rPr>
          <w:rFonts w:ascii="Calibri" w:hAnsi="Calibri" w:cs="Calibri"/>
          <w:sz w:val="24"/>
        </w:rPr>
        <w:t>d</w:t>
      </w:r>
      <w:r w:rsidRPr="00824604">
        <w:rPr>
          <w:rFonts w:ascii="Calibri" w:hAnsi="Calibri" w:cs="Calibri"/>
          <w:sz w:val="24"/>
        </w:rPr>
        <w:t xml:space="preserve"> the symptoms of BA in the mice.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 (iv) </w:t>
      </w:r>
      <w:r w:rsidRPr="00824604">
        <w:rPr>
          <w:rFonts w:ascii="Calibri" w:hAnsi="Calibri" w:cs="Calibri"/>
          <w:sz w:val="24"/>
        </w:rPr>
        <w:t>At the beginning of the injection, the lower limbs of the m</w:t>
      </w:r>
      <w:r w:rsidR="00395443">
        <w:rPr>
          <w:rFonts w:ascii="Calibri" w:hAnsi="Calibri" w:cs="Calibri"/>
          <w:sz w:val="24"/>
        </w:rPr>
        <w:t>ouse</w:t>
      </w:r>
      <w:r w:rsidRPr="00824604">
        <w:rPr>
          <w:rFonts w:ascii="Calibri" w:hAnsi="Calibri" w:cs="Calibri"/>
          <w:sz w:val="24"/>
        </w:rPr>
        <w:t xml:space="preserve"> </w:t>
      </w:r>
      <w:proofErr w:type="gramStart"/>
      <w:r w:rsidRPr="00824604">
        <w:rPr>
          <w:rFonts w:ascii="Calibri" w:hAnsi="Calibri" w:cs="Calibri"/>
          <w:sz w:val="24"/>
        </w:rPr>
        <w:t>are fixed</w:t>
      </w:r>
      <w:proofErr w:type="gramEnd"/>
      <w:r w:rsidRPr="00824604">
        <w:rPr>
          <w:rFonts w:ascii="Calibri" w:hAnsi="Calibri" w:cs="Calibri"/>
          <w:sz w:val="24"/>
        </w:rPr>
        <w:t xml:space="preserve"> by hand to prevent the m</w:t>
      </w:r>
      <w:r w:rsidR="00395443">
        <w:rPr>
          <w:rFonts w:ascii="Calibri" w:hAnsi="Calibri" w:cs="Calibri"/>
          <w:sz w:val="24"/>
        </w:rPr>
        <w:t>ouse</w:t>
      </w:r>
      <w:r w:rsidRPr="00824604">
        <w:rPr>
          <w:rFonts w:ascii="Calibri" w:hAnsi="Calibri" w:cs="Calibri"/>
          <w:sz w:val="24"/>
        </w:rPr>
        <w:t xml:space="preserve"> from moving. This method ensure</w:t>
      </w:r>
      <w:r w:rsidR="00395443">
        <w:rPr>
          <w:rFonts w:ascii="Calibri" w:hAnsi="Calibri" w:cs="Calibri"/>
          <w:sz w:val="24"/>
        </w:rPr>
        <w:t>s</w:t>
      </w:r>
      <w:r w:rsidRPr="00824604">
        <w:rPr>
          <w:rFonts w:ascii="Calibri" w:hAnsi="Calibri" w:cs="Calibri"/>
          <w:sz w:val="24"/>
        </w:rPr>
        <w:t xml:space="preserve"> that </w:t>
      </w:r>
      <w:r w:rsidR="00C140FF">
        <w:rPr>
          <w:rFonts w:ascii="Calibri" w:hAnsi="Calibri" w:cs="Calibri"/>
          <w:sz w:val="24"/>
        </w:rPr>
        <w:t xml:space="preserve">the right amount </w:t>
      </w:r>
      <w:r w:rsidRPr="00824604">
        <w:rPr>
          <w:rFonts w:ascii="Calibri" w:hAnsi="Calibri" w:cs="Calibri"/>
          <w:sz w:val="24"/>
        </w:rPr>
        <w:t xml:space="preserve">of the drug </w:t>
      </w:r>
      <w:proofErr w:type="gramStart"/>
      <w:r w:rsidRPr="00824604">
        <w:rPr>
          <w:rFonts w:ascii="Calibri" w:hAnsi="Calibri" w:cs="Calibri"/>
          <w:sz w:val="24"/>
        </w:rPr>
        <w:t>is injected</w:t>
      </w:r>
      <w:proofErr w:type="gramEnd"/>
      <w:r w:rsidRPr="00824604">
        <w:rPr>
          <w:rFonts w:ascii="Calibri" w:hAnsi="Calibri" w:cs="Calibri"/>
          <w:sz w:val="24"/>
        </w:rPr>
        <w:t xml:space="preserve"> into the abdominal cavity without </w:t>
      </w:r>
      <w:r w:rsidR="00395443">
        <w:rPr>
          <w:rFonts w:ascii="Calibri" w:hAnsi="Calibri" w:cs="Calibri"/>
          <w:sz w:val="24"/>
        </w:rPr>
        <w:t xml:space="preserve">any </w:t>
      </w:r>
      <w:r w:rsidRPr="00824604">
        <w:rPr>
          <w:rFonts w:ascii="Calibri" w:hAnsi="Calibri" w:cs="Calibri"/>
          <w:sz w:val="24"/>
        </w:rPr>
        <w:t>leakage and further guarantee</w:t>
      </w:r>
      <w:r w:rsidR="00395443">
        <w:rPr>
          <w:rFonts w:ascii="Calibri" w:hAnsi="Calibri" w:cs="Calibri"/>
          <w:sz w:val="24"/>
        </w:rPr>
        <w:t>s</w:t>
      </w:r>
      <w:r w:rsidRPr="00824604">
        <w:rPr>
          <w:rFonts w:ascii="Calibri" w:hAnsi="Calibri" w:cs="Calibri"/>
          <w:sz w:val="24"/>
        </w:rPr>
        <w:t xml:space="preserve"> the efficacy of the experiment.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 (v) </w:t>
      </w:r>
      <w:r w:rsidRPr="00824604">
        <w:rPr>
          <w:rFonts w:ascii="Calibri" w:hAnsi="Calibri" w:cs="Calibri"/>
          <w:sz w:val="24"/>
        </w:rPr>
        <w:t>In neonatal mice, the stomach and spleen are in the left abdomen,</w:t>
      </w:r>
      <w:r w:rsidRPr="00824604">
        <w:rPr>
          <w:rFonts w:ascii="Calibri" w:hAnsi="Calibri" w:cs="Calibri"/>
          <w:bCs/>
          <w:kern w:val="0"/>
          <w:sz w:val="24"/>
        </w:rPr>
        <w:t xml:space="preserve"> and</w:t>
      </w:r>
      <w:r w:rsidRPr="00824604">
        <w:rPr>
          <w:rFonts w:ascii="Calibri" w:hAnsi="Calibri" w:cs="Calibri"/>
          <w:sz w:val="24"/>
        </w:rPr>
        <w:t xml:space="preserve"> the stomach is full of milk. To inject the </w:t>
      </w:r>
      <w:proofErr w:type="spellStart"/>
      <w:r w:rsidRPr="00824604">
        <w:rPr>
          <w:rFonts w:ascii="Calibri" w:hAnsi="Calibri" w:cs="Calibri"/>
          <w:sz w:val="24"/>
        </w:rPr>
        <w:t>AgNP</w:t>
      </w:r>
      <w:proofErr w:type="spellEnd"/>
      <w:r w:rsidRPr="00824604">
        <w:rPr>
          <w:rFonts w:ascii="Calibri" w:hAnsi="Calibri" w:cs="Calibri"/>
          <w:sz w:val="24"/>
        </w:rPr>
        <w:t xml:space="preserve"> mixture to the surface of the lower edge of the liver, the needle </w:t>
      </w:r>
      <w:proofErr w:type="gramStart"/>
      <w:r w:rsidRPr="00824604">
        <w:rPr>
          <w:rFonts w:ascii="Calibri" w:hAnsi="Calibri" w:cs="Calibri"/>
          <w:sz w:val="24"/>
        </w:rPr>
        <w:t>is inserted</w:t>
      </w:r>
      <w:proofErr w:type="gramEnd"/>
      <w:r w:rsidRPr="00824604">
        <w:rPr>
          <w:rFonts w:ascii="Calibri" w:hAnsi="Calibri" w:cs="Calibri"/>
          <w:sz w:val="24"/>
        </w:rPr>
        <w:t xml:space="preserve"> from above the right thigh of the mouse. If the needle </w:t>
      </w:r>
      <w:proofErr w:type="gramStart"/>
      <w:r w:rsidRPr="00824604">
        <w:rPr>
          <w:rFonts w:ascii="Calibri" w:hAnsi="Calibri" w:cs="Calibri"/>
          <w:sz w:val="24"/>
        </w:rPr>
        <w:t>is inserted</w:t>
      </w:r>
      <w:proofErr w:type="gramEnd"/>
      <w:r w:rsidRPr="00824604">
        <w:rPr>
          <w:rFonts w:ascii="Calibri" w:hAnsi="Calibri" w:cs="Calibri"/>
          <w:sz w:val="24"/>
        </w:rPr>
        <w:t xml:space="preserve"> from the left side, it could easily puncture either the stomach, causing milk to flow into the abdominal cavity, or the spleen, causing bleeding.</w:t>
      </w:r>
      <w:r w:rsidRPr="00824604">
        <w:rPr>
          <w:rFonts w:ascii="Calibri" w:hAnsi="Calibri" w:cs="Calibri"/>
          <w:sz w:val="24"/>
          <w:shd w:val="clear" w:color="auto" w:fill="FFFFFF"/>
        </w:rPr>
        <w:t xml:space="preserve"> (vi) </w:t>
      </w:r>
      <w:r w:rsidRPr="00824604">
        <w:rPr>
          <w:rFonts w:ascii="Calibri" w:hAnsi="Calibri" w:cs="Calibri"/>
          <w:sz w:val="24"/>
        </w:rPr>
        <w:t xml:space="preserve">Because the abdominal wall in neonatal mice is thin, drug leakage can </w:t>
      </w:r>
      <w:proofErr w:type="gramStart"/>
      <w:r w:rsidRPr="00824604">
        <w:rPr>
          <w:rFonts w:ascii="Calibri" w:hAnsi="Calibri" w:cs="Calibri"/>
          <w:sz w:val="24"/>
        </w:rPr>
        <w:t>be prevented</w:t>
      </w:r>
      <w:proofErr w:type="gramEnd"/>
      <w:r w:rsidRPr="00824604">
        <w:rPr>
          <w:rFonts w:ascii="Calibri" w:hAnsi="Calibri" w:cs="Calibri"/>
          <w:sz w:val="24"/>
        </w:rPr>
        <w:t xml:space="preserve"> by diagonally advancing the needle at a 15° angle close to the abdominal wall to reach the lower edge of the liver</w:t>
      </w:r>
      <w:r w:rsidRPr="00824604">
        <w:rPr>
          <w:rFonts w:ascii="Calibri" w:eastAsia="Times New Roman" w:hAnsi="Calibri" w:cs="Calibri"/>
          <w:sz w:val="24"/>
        </w:rPr>
        <w:t>.</w:t>
      </w:r>
    </w:p>
    <w:p w14:paraId="413E0E7E" w14:textId="77777777" w:rsidR="00673187" w:rsidRPr="00824604" w:rsidRDefault="00673187" w:rsidP="00577CEE">
      <w:pPr>
        <w:widowControl/>
        <w:spacing w:line="300" w:lineRule="exact"/>
        <w:rPr>
          <w:rFonts w:ascii="Calibri" w:hAnsi="Calibri"/>
          <w:sz w:val="24"/>
        </w:rPr>
      </w:pPr>
    </w:p>
    <w:p w14:paraId="115E37AE" w14:textId="3E305E8B" w:rsidR="00861101" w:rsidRPr="00824604" w:rsidRDefault="00837B6D" w:rsidP="00577CEE">
      <w:pPr>
        <w:widowControl/>
        <w:spacing w:line="300" w:lineRule="exact"/>
        <w:rPr>
          <w:rFonts w:ascii="Calibri" w:eastAsia="Times New Roman" w:hAnsi="Calibri" w:cs="Calibri"/>
          <w:sz w:val="24"/>
        </w:rPr>
      </w:pPr>
      <w:r w:rsidRPr="00824604">
        <w:rPr>
          <w:rFonts w:ascii="Calibri" w:eastAsia="Times New Roman" w:hAnsi="Calibri" w:cs="Calibri"/>
          <w:sz w:val="24"/>
        </w:rPr>
        <w:t xml:space="preserve">We have observed the encouraging effect of the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Ps</w:t>
      </w:r>
      <w:proofErr w:type="spellEnd"/>
      <w:r w:rsidRPr="00824604">
        <w:rPr>
          <w:rFonts w:ascii="Calibri" w:eastAsia="Times New Roman" w:hAnsi="Calibri" w:cs="Calibri"/>
          <w:sz w:val="24"/>
        </w:rPr>
        <w:t xml:space="preserve"> in </w:t>
      </w:r>
      <w:r w:rsidR="00E6302E">
        <w:rPr>
          <w:rFonts w:ascii="Calibri" w:eastAsia="Times New Roman" w:hAnsi="Calibri" w:cs="Calibri"/>
          <w:sz w:val="24"/>
        </w:rPr>
        <w:t>this</w:t>
      </w:r>
      <w:r w:rsidRPr="00824604">
        <w:rPr>
          <w:rFonts w:ascii="Calibri" w:eastAsia="Times New Roman" w:hAnsi="Calibri" w:cs="Calibri"/>
          <w:sz w:val="24"/>
        </w:rPr>
        <w:t xml:space="preserve"> RRV</w:t>
      </w:r>
      <w:r w:rsidR="00E6302E">
        <w:rPr>
          <w:rFonts w:ascii="Calibri" w:eastAsia="Times New Roman" w:hAnsi="Calibri" w:cs="Calibri"/>
          <w:sz w:val="24"/>
        </w:rPr>
        <w:t>-</w:t>
      </w:r>
      <w:r w:rsidRPr="00824604">
        <w:rPr>
          <w:rFonts w:ascii="Calibri" w:eastAsia="Times New Roman" w:hAnsi="Calibri" w:cs="Calibri"/>
          <w:sz w:val="24"/>
        </w:rPr>
        <w:t>induced mouse BA model</w:t>
      </w:r>
      <w:r w:rsidR="00E6302E">
        <w:rPr>
          <w:rFonts w:ascii="Calibri" w:eastAsia="Times New Roman" w:hAnsi="Calibri" w:cs="Calibri"/>
          <w:sz w:val="24"/>
        </w:rPr>
        <w:t>.</w:t>
      </w:r>
      <w:r w:rsidRPr="00824604">
        <w:rPr>
          <w:rFonts w:ascii="Calibri" w:eastAsia="Times New Roman" w:hAnsi="Calibri" w:cs="Calibri"/>
          <w:sz w:val="24"/>
        </w:rPr>
        <w:t xml:space="preserve"> </w:t>
      </w:r>
      <w:r w:rsidR="00E6302E">
        <w:rPr>
          <w:rFonts w:ascii="Calibri" w:eastAsia="Times New Roman" w:hAnsi="Calibri" w:cs="Calibri"/>
          <w:sz w:val="24"/>
        </w:rPr>
        <w:t>T</w:t>
      </w:r>
      <w:r w:rsidRPr="00824604">
        <w:rPr>
          <w:rFonts w:ascii="Calibri" w:eastAsia="Times New Roman" w:hAnsi="Calibri" w:cs="Calibri"/>
          <w:sz w:val="24"/>
        </w:rPr>
        <w:t xml:space="preserve">ogether with previous studies that </w:t>
      </w:r>
      <w:r w:rsidR="00E6302E">
        <w:rPr>
          <w:rFonts w:ascii="Calibri" w:eastAsia="Times New Roman" w:hAnsi="Calibri" w:cs="Calibri"/>
          <w:sz w:val="24"/>
        </w:rPr>
        <w:t>used</w:t>
      </w:r>
      <w:r w:rsidRPr="00824604">
        <w:rPr>
          <w:rFonts w:ascii="Calibri" w:eastAsia="Times New Roman" w:hAnsi="Calibri" w:cs="Calibri"/>
          <w:sz w:val="24"/>
        </w:rPr>
        <w:t xml:space="preserve">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Ps</w:t>
      </w:r>
      <w:proofErr w:type="spellEnd"/>
      <w:r w:rsidRPr="00824604">
        <w:rPr>
          <w:rFonts w:ascii="Calibri" w:eastAsia="Times New Roman" w:hAnsi="Calibri" w:cs="Calibri"/>
          <w:sz w:val="24"/>
        </w:rPr>
        <w:t xml:space="preserve"> in the treatments of varying virus infection</w:t>
      </w:r>
      <w:r w:rsidR="00E6302E">
        <w:rPr>
          <w:rFonts w:ascii="Calibri" w:eastAsia="Times New Roman" w:hAnsi="Calibri" w:cs="Calibri"/>
          <w:sz w:val="24"/>
        </w:rPr>
        <w:t>s and</w:t>
      </w:r>
      <w:r w:rsidRPr="00824604">
        <w:rPr>
          <w:rFonts w:ascii="Calibri" w:eastAsia="Times New Roman" w:hAnsi="Calibri" w:cs="Calibri"/>
          <w:sz w:val="24"/>
        </w:rPr>
        <w:t xml:space="preserve"> disease</w:t>
      </w:r>
      <w:r w:rsidR="00E6302E">
        <w:rPr>
          <w:rFonts w:ascii="Calibri" w:eastAsia="Times New Roman" w:hAnsi="Calibri" w:cs="Calibri"/>
          <w:sz w:val="24"/>
        </w:rPr>
        <w:t>s</w:t>
      </w:r>
      <w:r w:rsidRPr="00824604">
        <w:rPr>
          <w:rFonts w:ascii="Calibri" w:eastAsia="Times New Roman" w:hAnsi="Calibri" w:cs="Calibri"/>
          <w:sz w:val="24"/>
        </w:rPr>
        <w:t xml:space="preserve">, these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</w:t>
      </w:r>
      <w:proofErr w:type="spellEnd"/>
      <w:r w:rsidRPr="00824604">
        <w:rPr>
          <w:rFonts w:ascii="Calibri" w:eastAsia="Times New Roman" w:hAnsi="Calibri" w:cs="Calibri"/>
          <w:sz w:val="24"/>
        </w:rPr>
        <w:t xml:space="preserve"> data suggest the possibility of </w:t>
      </w:r>
      <w:r w:rsidR="00E6302E">
        <w:rPr>
          <w:rFonts w:ascii="Calibri" w:eastAsia="Times New Roman" w:hAnsi="Calibri" w:cs="Calibri"/>
          <w:sz w:val="24"/>
        </w:rPr>
        <w:t xml:space="preserve">an </w:t>
      </w:r>
      <w:r w:rsidR="004D315E" w:rsidRPr="004D315E">
        <w:rPr>
          <w:rFonts w:ascii="Calibri" w:eastAsia="Times New Roman" w:hAnsi="Calibri" w:cs="Calibri"/>
          <w:i/>
          <w:sz w:val="24"/>
        </w:rPr>
        <w:t>in vivo</w:t>
      </w:r>
      <w:r w:rsidRPr="00824604">
        <w:rPr>
          <w:rFonts w:ascii="Calibri" w:eastAsia="Times New Roman" w:hAnsi="Calibri" w:cs="Calibri"/>
          <w:i/>
          <w:sz w:val="24"/>
        </w:rPr>
        <w:t xml:space="preserve"> </w:t>
      </w:r>
      <w:r w:rsidRPr="00824604">
        <w:rPr>
          <w:rFonts w:ascii="Calibri" w:eastAsia="Times New Roman" w:hAnsi="Calibri" w:cs="Calibri"/>
          <w:sz w:val="24"/>
        </w:rPr>
        <w:t>application in anti-virus infection</w:t>
      </w:r>
      <w:r w:rsidR="00E6302E">
        <w:rPr>
          <w:rFonts w:ascii="Calibri" w:eastAsia="Times New Roman" w:hAnsi="Calibri" w:cs="Calibri"/>
          <w:sz w:val="24"/>
        </w:rPr>
        <w:t>s</w:t>
      </w:r>
      <w:r w:rsidRPr="00824604">
        <w:rPr>
          <w:rFonts w:ascii="Calibri" w:eastAsia="Times New Roman" w:hAnsi="Calibri" w:cs="Calibri"/>
          <w:sz w:val="24"/>
        </w:rPr>
        <w:t xml:space="preserve">. The limitation of </w:t>
      </w:r>
      <w:r w:rsidR="00E6302E">
        <w:rPr>
          <w:rFonts w:ascii="Calibri" w:eastAsia="Times New Roman" w:hAnsi="Calibri" w:cs="Calibri"/>
          <w:sz w:val="24"/>
        </w:rPr>
        <w:t>these</w:t>
      </w:r>
      <w:r w:rsidRPr="00824604">
        <w:rPr>
          <w:rFonts w:ascii="Calibri" w:eastAsia="Times New Roman" w:hAnsi="Calibri" w:cs="Calibri"/>
          <w:sz w:val="24"/>
        </w:rPr>
        <w:t xml:space="preserve"> experiments is that the pharmacokinetics of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Ps</w:t>
      </w:r>
      <w:proofErr w:type="spellEnd"/>
      <w:r w:rsidRPr="00824604">
        <w:rPr>
          <w:rFonts w:ascii="Calibri" w:eastAsia="Times New Roman" w:hAnsi="Calibri" w:cs="Calibri"/>
          <w:sz w:val="24"/>
        </w:rPr>
        <w:t xml:space="preserve"> is not </w:t>
      </w:r>
      <w:proofErr w:type="gramStart"/>
      <w:r w:rsidRPr="00824604">
        <w:rPr>
          <w:rFonts w:ascii="Calibri" w:eastAsia="Times New Roman" w:hAnsi="Calibri" w:cs="Calibri"/>
          <w:sz w:val="24"/>
        </w:rPr>
        <w:t>totally clear</w:t>
      </w:r>
      <w:proofErr w:type="gramEnd"/>
      <w:r w:rsidRPr="00824604">
        <w:rPr>
          <w:rFonts w:ascii="Calibri" w:eastAsia="Times New Roman" w:hAnsi="Calibri" w:cs="Calibri"/>
          <w:sz w:val="24"/>
        </w:rPr>
        <w:t xml:space="preserve"> as </w:t>
      </w:r>
      <w:r w:rsidR="00577CEE">
        <w:rPr>
          <w:rFonts w:ascii="Calibri" w:eastAsia="Times New Roman" w:hAnsi="Calibri" w:cs="Calibri"/>
          <w:sz w:val="24"/>
        </w:rPr>
        <w:t>due to a lack of</w:t>
      </w:r>
      <w:r w:rsidRPr="00824604">
        <w:rPr>
          <w:rFonts w:ascii="Calibri" w:eastAsia="Times New Roman" w:hAnsi="Calibri" w:cs="Calibri"/>
          <w:sz w:val="24"/>
        </w:rPr>
        <w:t xml:space="preserve"> </w:t>
      </w:r>
      <w:r w:rsidR="00577CEE">
        <w:rPr>
          <w:rFonts w:ascii="Calibri" w:eastAsia="Times New Roman" w:hAnsi="Calibri" w:cs="Calibri"/>
          <w:sz w:val="24"/>
        </w:rPr>
        <w:t xml:space="preserve">measurement </w:t>
      </w:r>
      <w:r w:rsidRPr="00824604">
        <w:rPr>
          <w:rFonts w:ascii="Calibri" w:eastAsia="Times New Roman" w:hAnsi="Calibri" w:cs="Calibri"/>
          <w:sz w:val="24"/>
        </w:rPr>
        <w:t>method</w:t>
      </w:r>
      <w:r w:rsidR="00577CEE">
        <w:rPr>
          <w:rFonts w:ascii="Calibri" w:eastAsia="Times New Roman" w:hAnsi="Calibri" w:cs="Calibri"/>
          <w:sz w:val="24"/>
        </w:rPr>
        <w:t>s</w:t>
      </w:r>
      <w:r w:rsidRPr="00824604">
        <w:rPr>
          <w:rFonts w:ascii="Calibri" w:eastAsia="Times New Roman" w:hAnsi="Calibri" w:cs="Calibri"/>
          <w:sz w:val="24"/>
        </w:rPr>
        <w:t xml:space="preserve"> for the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</w:t>
      </w:r>
      <w:r w:rsidRPr="00824604">
        <w:rPr>
          <w:rFonts w:ascii="Calibri" w:eastAsia="Times New Roman" w:hAnsi="Calibri" w:cs="Calibri"/>
          <w:sz w:val="24"/>
        </w:rPr>
        <w:t>s</w:t>
      </w:r>
      <w:proofErr w:type="spellEnd"/>
      <w:r w:rsidRPr="00824604">
        <w:rPr>
          <w:rFonts w:ascii="Calibri" w:eastAsia="Times New Roman" w:hAnsi="Calibri" w:cs="Calibri"/>
          <w:sz w:val="24"/>
        </w:rPr>
        <w:t>, which make</w:t>
      </w:r>
      <w:r w:rsidR="00E6302E">
        <w:rPr>
          <w:rFonts w:ascii="Calibri" w:eastAsia="Times New Roman" w:hAnsi="Calibri" w:cs="Calibri"/>
          <w:sz w:val="24"/>
        </w:rPr>
        <w:t>s</w:t>
      </w:r>
      <w:r w:rsidRPr="00824604">
        <w:rPr>
          <w:rFonts w:ascii="Calibri" w:eastAsia="Times New Roman" w:hAnsi="Calibri" w:cs="Calibri"/>
          <w:sz w:val="24"/>
        </w:rPr>
        <w:t xml:space="preserve"> the control of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</w:t>
      </w:r>
      <w:proofErr w:type="spellEnd"/>
      <w:r w:rsidRPr="00824604">
        <w:rPr>
          <w:rFonts w:ascii="Calibri" w:eastAsia="Times New Roman" w:hAnsi="Calibri" w:cs="Calibri"/>
          <w:sz w:val="24"/>
        </w:rPr>
        <w:t xml:space="preserve"> dosage</w:t>
      </w:r>
      <w:r w:rsidR="00E6302E">
        <w:rPr>
          <w:rFonts w:ascii="Calibri" w:eastAsia="Times New Roman" w:hAnsi="Calibri" w:cs="Calibri"/>
          <w:sz w:val="24"/>
        </w:rPr>
        <w:t>s</w:t>
      </w:r>
      <w:r w:rsidRPr="00824604">
        <w:rPr>
          <w:rFonts w:ascii="Calibri" w:eastAsia="Times New Roman" w:hAnsi="Calibri" w:cs="Calibri"/>
          <w:sz w:val="24"/>
        </w:rPr>
        <w:t xml:space="preserve"> difficult. Further study </w:t>
      </w:r>
      <w:proofErr w:type="gramStart"/>
      <w:r w:rsidRPr="00824604">
        <w:rPr>
          <w:rFonts w:ascii="Calibri" w:eastAsia="Times New Roman" w:hAnsi="Calibri" w:cs="Calibri"/>
          <w:sz w:val="24"/>
        </w:rPr>
        <w:t>is also needed</w:t>
      </w:r>
      <w:proofErr w:type="gramEnd"/>
      <w:r w:rsidRPr="00824604">
        <w:rPr>
          <w:rFonts w:ascii="Calibri" w:eastAsia="Times New Roman" w:hAnsi="Calibri" w:cs="Calibri"/>
          <w:sz w:val="24"/>
        </w:rPr>
        <w:t xml:space="preserve"> for the intracellular target of the </w:t>
      </w:r>
      <w:proofErr w:type="spellStart"/>
      <w:r w:rsidRPr="00824604">
        <w:rPr>
          <w:rFonts w:ascii="Calibri" w:eastAsia="Times New Roman" w:hAnsi="Calibri" w:cs="Calibri"/>
          <w:sz w:val="24"/>
        </w:rPr>
        <w:t>AgN</w:t>
      </w:r>
      <w:r w:rsidR="00E6302E">
        <w:rPr>
          <w:rFonts w:ascii="Calibri" w:eastAsia="Times New Roman" w:hAnsi="Calibri" w:cs="Calibri"/>
          <w:sz w:val="24"/>
        </w:rPr>
        <w:t>P</w:t>
      </w:r>
      <w:r w:rsidRPr="00824604">
        <w:rPr>
          <w:rFonts w:ascii="Calibri" w:eastAsia="Times New Roman" w:hAnsi="Calibri" w:cs="Calibri"/>
          <w:sz w:val="24"/>
        </w:rPr>
        <w:t>s</w:t>
      </w:r>
      <w:proofErr w:type="spellEnd"/>
      <w:r w:rsidR="00E6302E">
        <w:rPr>
          <w:rFonts w:ascii="Calibri" w:eastAsia="Times New Roman" w:hAnsi="Calibri" w:cs="Calibri"/>
          <w:sz w:val="24"/>
        </w:rPr>
        <w:t>,</w:t>
      </w:r>
      <w:r w:rsidRPr="00824604">
        <w:rPr>
          <w:rFonts w:ascii="Calibri" w:eastAsia="Times New Roman" w:hAnsi="Calibri" w:cs="Calibri"/>
          <w:sz w:val="24"/>
        </w:rPr>
        <w:t xml:space="preserve"> which will help </w:t>
      </w:r>
      <w:r w:rsidR="00E6302E">
        <w:rPr>
          <w:rFonts w:ascii="Calibri" w:eastAsia="Times New Roman" w:hAnsi="Calibri" w:cs="Calibri"/>
          <w:sz w:val="24"/>
        </w:rPr>
        <w:t xml:space="preserve">us </w:t>
      </w:r>
      <w:r w:rsidRPr="00824604">
        <w:rPr>
          <w:rFonts w:ascii="Calibri" w:eastAsia="Times New Roman" w:hAnsi="Calibri" w:cs="Calibri"/>
          <w:sz w:val="24"/>
        </w:rPr>
        <w:t>to understand the mechanism and reduce the side</w:t>
      </w:r>
      <w:r w:rsidR="00E6302E">
        <w:rPr>
          <w:rFonts w:ascii="Calibri" w:eastAsia="Times New Roman" w:hAnsi="Calibri" w:cs="Calibri"/>
          <w:sz w:val="24"/>
        </w:rPr>
        <w:t>-</w:t>
      </w:r>
      <w:r w:rsidRPr="00824604">
        <w:rPr>
          <w:rFonts w:ascii="Calibri" w:eastAsia="Times New Roman" w:hAnsi="Calibri" w:cs="Calibri"/>
          <w:sz w:val="24"/>
        </w:rPr>
        <w:t>effects in future disease treatment</w:t>
      </w:r>
      <w:r w:rsidR="00E6302E">
        <w:rPr>
          <w:rFonts w:ascii="Calibri" w:eastAsia="Times New Roman" w:hAnsi="Calibri" w:cs="Calibri"/>
          <w:sz w:val="24"/>
        </w:rPr>
        <w:t>s</w:t>
      </w:r>
      <w:r w:rsidRPr="00824604">
        <w:rPr>
          <w:rFonts w:ascii="Calibri" w:eastAsia="Times New Roman" w:hAnsi="Calibri" w:cs="Calibri"/>
          <w:sz w:val="24"/>
        </w:rPr>
        <w:t>.</w:t>
      </w:r>
    </w:p>
    <w:p w14:paraId="722E8C14" w14:textId="5F23BFC8" w:rsidR="003D6BBF" w:rsidRPr="00824604" w:rsidRDefault="003D6BBF" w:rsidP="00577CEE">
      <w:pPr>
        <w:widowControl/>
        <w:spacing w:line="300" w:lineRule="exact"/>
        <w:rPr>
          <w:rFonts w:ascii="Calibri" w:hAnsi="Calibri" w:cs="Calibri"/>
          <w:sz w:val="24"/>
          <w:shd w:val="clear" w:color="auto" w:fill="FFFFFF"/>
        </w:rPr>
      </w:pPr>
    </w:p>
    <w:p w14:paraId="2B7A4BEC" w14:textId="60A7DF0C" w:rsidR="003D6BBF" w:rsidRPr="00824604" w:rsidRDefault="003D6BBF" w:rsidP="00577CEE">
      <w:pPr>
        <w:pStyle w:val="Heading3"/>
        <w:widowControl/>
        <w:spacing w:before="0" w:beforeAutospacing="0" w:after="0" w:afterAutospacing="0" w:line="300" w:lineRule="exact"/>
        <w:jc w:val="both"/>
        <w:rPr>
          <w:rFonts w:ascii="Calibri" w:hAnsi="Calibri" w:cs="Calibri" w:hint="default"/>
          <w:caps/>
          <w:spacing w:val="6"/>
          <w:kern w:val="2"/>
          <w:sz w:val="24"/>
          <w:szCs w:val="24"/>
        </w:rPr>
      </w:pPr>
      <w:r w:rsidRPr="00824604">
        <w:rPr>
          <w:rFonts w:ascii="Calibri" w:hAnsi="Calibri" w:cs="Calibri" w:hint="default"/>
          <w:caps/>
          <w:spacing w:val="6"/>
          <w:kern w:val="2"/>
          <w:sz w:val="24"/>
          <w:szCs w:val="24"/>
        </w:rPr>
        <w:t>ACKNOWLEDGMENTS:</w:t>
      </w:r>
    </w:p>
    <w:p w14:paraId="7981454D" w14:textId="31FF223E" w:rsidR="003D6BBF" w:rsidRDefault="00685ADF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="Calibri" w:hAnsi="Calibri" w:cs="Calibri"/>
          <w:sz w:val="24"/>
        </w:rPr>
        <w:t xml:space="preserve">The </w:t>
      </w:r>
      <w:proofErr w:type="spellStart"/>
      <w:r w:rsidRPr="00824604">
        <w:rPr>
          <w:rFonts w:ascii="Calibri" w:hAnsi="Calibri" w:cs="Calibri"/>
          <w:sz w:val="24"/>
        </w:rPr>
        <w:t>AgNPs</w:t>
      </w:r>
      <w:proofErr w:type="spellEnd"/>
      <w:r w:rsidRPr="00824604">
        <w:rPr>
          <w:rFonts w:ascii="Calibri" w:hAnsi="Calibri" w:cs="Calibri"/>
          <w:sz w:val="24"/>
        </w:rPr>
        <w:t xml:space="preserve"> used here </w:t>
      </w:r>
      <w:r>
        <w:rPr>
          <w:rFonts w:ascii="Calibri" w:hAnsi="Calibri" w:cs="Calibri"/>
          <w:sz w:val="24"/>
        </w:rPr>
        <w:t>were</w:t>
      </w:r>
      <w:r w:rsidRPr="00824604">
        <w:rPr>
          <w:rFonts w:ascii="Calibri" w:hAnsi="Calibri" w:cs="Calibri"/>
          <w:sz w:val="24"/>
        </w:rPr>
        <w:t xml:space="preserve"> a gift from C</w:t>
      </w:r>
      <w:r>
        <w:rPr>
          <w:rFonts w:ascii="Calibri" w:hAnsi="Calibri" w:cs="Calibri"/>
          <w:sz w:val="24"/>
        </w:rPr>
        <w:t xml:space="preserve">. </w:t>
      </w:r>
      <w:r w:rsidRPr="00824604">
        <w:rPr>
          <w:rFonts w:ascii="Calibri" w:hAnsi="Calibri" w:cs="Calibri"/>
          <w:sz w:val="24"/>
        </w:rPr>
        <w:t>M</w:t>
      </w:r>
      <w:r>
        <w:rPr>
          <w:rFonts w:ascii="Calibri" w:hAnsi="Calibri" w:cs="Calibri"/>
          <w:sz w:val="24"/>
        </w:rPr>
        <w:t>.</w:t>
      </w:r>
      <w:r w:rsidRPr="00824604">
        <w:rPr>
          <w:rFonts w:ascii="Calibri" w:hAnsi="Calibri" w:cs="Calibri"/>
          <w:sz w:val="24"/>
        </w:rPr>
        <w:t xml:space="preserve"> Che in the Department of Chemistry, the University of Hong Kong.</w:t>
      </w:r>
      <w:r>
        <w:rPr>
          <w:rFonts w:ascii="Calibri" w:hAnsi="Calibri" w:cs="Calibri"/>
          <w:sz w:val="24"/>
        </w:rPr>
        <w:t xml:space="preserve"> </w:t>
      </w:r>
      <w:proofErr w:type="gramStart"/>
      <w:r w:rsidR="003D6BBF" w:rsidRPr="00824604">
        <w:rPr>
          <w:rFonts w:ascii="Calibri" w:hAnsi="Calibri" w:cs="Calibri"/>
          <w:sz w:val="24"/>
        </w:rPr>
        <w:t>This work w</w:t>
      </w:r>
      <w:r w:rsidR="00C24585" w:rsidRPr="00824604">
        <w:rPr>
          <w:rFonts w:ascii="Calibri" w:hAnsi="Calibri" w:cs="Calibri"/>
          <w:sz w:val="24"/>
        </w:rPr>
        <w:t>as</w:t>
      </w:r>
      <w:r w:rsidR="003D6BBF" w:rsidRPr="00824604">
        <w:rPr>
          <w:rFonts w:ascii="Calibri" w:hAnsi="Calibri" w:cs="Calibri"/>
          <w:sz w:val="24"/>
        </w:rPr>
        <w:t xml:space="preserve"> funded by the National Natural Science Foundation of China</w:t>
      </w:r>
      <w:proofErr w:type="gramEnd"/>
      <w:r w:rsidR="003D6BBF" w:rsidRPr="00824604">
        <w:rPr>
          <w:rFonts w:ascii="Calibri" w:hAnsi="Calibri" w:cs="Calibri"/>
          <w:sz w:val="24"/>
        </w:rPr>
        <w:t xml:space="preserve"> (No. 81600399) and </w:t>
      </w:r>
      <w:r w:rsidR="00E6302E">
        <w:rPr>
          <w:rFonts w:ascii="Calibri" w:hAnsi="Calibri" w:cs="Calibri"/>
          <w:sz w:val="24"/>
        </w:rPr>
        <w:t xml:space="preserve">the </w:t>
      </w:r>
      <w:r w:rsidR="003D6BBF" w:rsidRPr="00824604">
        <w:rPr>
          <w:rFonts w:ascii="Calibri" w:hAnsi="Calibri" w:cs="Calibri"/>
          <w:sz w:val="24"/>
        </w:rPr>
        <w:t>Science and Technology Project of Guangzhou (No.201707010014).</w:t>
      </w:r>
      <w:r>
        <w:rPr>
          <w:rFonts w:ascii="Calibri" w:hAnsi="Calibri" w:cs="Calibri"/>
          <w:sz w:val="24"/>
        </w:rPr>
        <w:t xml:space="preserve"> </w:t>
      </w:r>
    </w:p>
    <w:p w14:paraId="23D17021" w14:textId="78747FB4" w:rsidR="009E309D" w:rsidRPr="009E309D" w:rsidRDefault="009E309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</w:p>
    <w:p w14:paraId="28541181" w14:textId="3C06BD0F" w:rsidR="009E309D" w:rsidRPr="009E309D" w:rsidRDefault="009E309D" w:rsidP="00577CEE">
      <w:pPr>
        <w:widowControl/>
        <w:spacing w:line="300" w:lineRule="exact"/>
        <w:rPr>
          <w:rFonts w:ascii="Calibri" w:hAnsi="Calibri" w:cs="Calibri"/>
          <w:b/>
          <w:sz w:val="24"/>
        </w:rPr>
      </w:pPr>
      <w:r w:rsidRPr="009E309D">
        <w:rPr>
          <w:rFonts w:ascii="Calibri" w:hAnsi="Calibri" w:cs="Calibri"/>
          <w:b/>
          <w:sz w:val="24"/>
        </w:rPr>
        <w:t>DISCLOSURES:</w:t>
      </w:r>
    </w:p>
    <w:p w14:paraId="19D2A9B5" w14:textId="77777777" w:rsidR="009E309D" w:rsidRPr="009E309D" w:rsidRDefault="009E309D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  <w:r w:rsidRPr="009E309D">
        <w:rPr>
          <w:rFonts w:ascii="Calibri" w:eastAsia="Times New Roman" w:hAnsi="Calibri" w:cs="Calibri"/>
          <w:kern w:val="0"/>
          <w:sz w:val="24"/>
          <w:lang w:eastAsia="en-US"/>
        </w:rPr>
        <w:t>The authors have nothing to disclose</w:t>
      </w:r>
      <w:r w:rsidRPr="009E309D">
        <w:rPr>
          <w:rFonts w:ascii="Calibri" w:hAnsi="Calibri" w:cs="Calibri"/>
          <w:b/>
          <w:bCs/>
          <w:sz w:val="24"/>
        </w:rPr>
        <w:t>.</w:t>
      </w:r>
    </w:p>
    <w:p w14:paraId="201A5063" w14:textId="77777777" w:rsidR="009E309D" w:rsidRDefault="009E309D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</w:p>
    <w:p w14:paraId="3DDD5705" w14:textId="2946E70B" w:rsidR="00861101" w:rsidRPr="00824604" w:rsidRDefault="00837B6D" w:rsidP="00577CEE">
      <w:pPr>
        <w:widowControl/>
        <w:spacing w:line="300" w:lineRule="exact"/>
        <w:rPr>
          <w:rFonts w:ascii="Calibri" w:hAnsi="Calibri" w:cs="Calibri"/>
          <w:b/>
          <w:bCs/>
          <w:sz w:val="24"/>
        </w:rPr>
      </w:pPr>
      <w:r w:rsidRPr="00824604">
        <w:rPr>
          <w:rFonts w:ascii="Calibri" w:hAnsi="Calibri" w:cs="Calibri"/>
          <w:b/>
          <w:bCs/>
          <w:sz w:val="24"/>
        </w:rPr>
        <w:t>REFERENCES</w:t>
      </w:r>
      <w:r w:rsidR="00E6302E">
        <w:rPr>
          <w:rFonts w:ascii="Calibri" w:hAnsi="Calibri" w:cs="Calibri"/>
          <w:b/>
          <w:bCs/>
          <w:sz w:val="24"/>
        </w:rPr>
        <w:t>:</w:t>
      </w:r>
      <w:bookmarkStart w:id="8" w:name="_GoBack"/>
      <w:bookmarkEnd w:id="8"/>
    </w:p>
    <w:p w14:paraId="6F6028AA" w14:textId="42CB7BBB" w:rsidR="009F759D" w:rsidRPr="00824604" w:rsidRDefault="00356648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="Calibri"/>
          <w:sz w:val="24"/>
        </w:rPr>
        <w:fldChar w:fldCharType="begin"/>
      </w:r>
      <w:r w:rsidR="00837B6D" w:rsidRPr="00824604">
        <w:rPr>
          <w:rFonts w:asciiTheme="minorHAnsi" w:hAnsiTheme="minorHAnsi" w:cs="Calibri"/>
          <w:sz w:val="24"/>
        </w:rPr>
        <w:instrText xml:space="preserve"> ADDIN EN.REFLIST </w:instrText>
      </w:r>
      <w:r w:rsidRPr="00824604">
        <w:rPr>
          <w:rFonts w:asciiTheme="minorHAnsi" w:hAnsiTheme="minorHAnsi" w:cs="Calibri"/>
          <w:sz w:val="24"/>
        </w:rPr>
        <w:fldChar w:fldCharType="separate"/>
      </w:r>
      <w:bookmarkStart w:id="9" w:name="_ENREF_1"/>
      <w:r w:rsidR="009F759D" w:rsidRPr="00824604">
        <w:rPr>
          <w:rFonts w:asciiTheme="minorHAnsi" w:hAnsiTheme="minorHAnsi" w:cstheme="minorHAnsi"/>
          <w:noProof/>
          <w:sz w:val="24"/>
        </w:rPr>
        <w:t>1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="009F759D" w:rsidRPr="00824604">
        <w:rPr>
          <w:rFonts w:asciiTheme="minorHAnsi" w:hAnsiTheme="minorHAnsi" w:cstheme="minorHAnsi"/>
          <w:noProof/>
          <w:sz w:val="24"/>
        </w:rPr>
        <w:t>Szavay, P. O., Leonhardt, J., Czechschmidt, G.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="009F759D" w:rsidRPr="00824604">
        <w:rPr>
          <w:rFonts w:asciiTheme="minorHAnsi" w:hAnsiTheme="minorHAnsi" w:cstheme="minorHAnsi"/>
          <w:noProof/>
          <w:sz w:val="24"/>
        </w:rPr>
        <w:t xml:space="preserve"> Petersen, C. The role of reovirus type 3 infection in an established murine model for biliary atresia. </w:t>
      </w:r>
      <w:r w:rsidR="009F759D" w:rsidRPr="00824604">
        <w:rPr>
          <w:rFonts w:asciiTheme="minorHAnsi" w:hAnsiTheme="minorHAnsi" w:cstheme="minorHAnsi"/>
          <w:i/>
          <w:noProof/>
          <w:sz w:val="24"/>
        </w:rPr>
        <w:t>European Journal of Pediatric Surgery.</w:t>
      </w:r>
      <w:r w:rsidR="009F759D" w:rsidRPr="00824604">
        <w:rPr>
          <w:rFonts w:asciiTheme="minorHAnsi" w:hAnsiTheme="minorHAnsi" w:cstheme="minorHAnsi"/>
          <w:noProof/>
          <w:sz w:val="24"/>
        </w:rPr>
        <w:t xml:space="preserve"> </w:t>
      </w:r>
      <w:r w:rsidR="009F759D" w:rsidRPr="00824604">
        <w:rPr>
          <w:rFonts w:asciiTheme="minorHAnsi" w:hAnsiTheme="minorHAnsi" w:cstheme="minorHAnsi"/>
          <w:b/>
          <w:noProof/>
          <w:sz w:val="24"/>
        </w:rPr>
        <w:t>12</w:t>
      </w:r>
      <w:r w:rsidR="009F759D" w:rsidRPr="00824604">
        <w:rPr>
          <w:rFonts w:asciiTheme="minorHAnsi" w:hAnsiTheme="minorHAnsi" w:cstheme="minorHAnsi"/>
          <w:noProof/>
          <w:sz w:val="24"/>
        </w:rPr>
        <w:t xml:space="preserve"> (04), 248-250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="009F759D" w:rsidRPr="00824604">
        <w:rPr>
          <w:rFonts w:asciiTheme="minorHAnsi" w:hAnsiTheme="minorHAnsi" w:cstheme="minorHAnsi"/>
          <w:noProof/>
          <w:sz w:val="24"/>
        </w:rPr>
        <w:t>2002).</w:t>
      </w:r>
      <w:bookmarkEnd w:id="9"/>
    </w:p>
    <w:p w14:paraId="0CB49987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0" w:name="_ENREF_2"/>
    </w:p>
    <w:p w14:paraId="5704F765" w14:textId="466DBD9E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Coots, A.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Rotavirus infection of human cholangiocytes parallels the murine model of biliary atresia. </w:t>
      </w:r>
      <w:r w:rsidRPr="00824604">
        <w:rPr>
          <w:rFonts w:asciiTheme="minorHAnsi" w:hAnsiTheme="minorHAnsi" w:cstheme="minorHAnsi"/>
          <w:i/>
          <w:noProof/>
          <w:sz w:val="24"/>
        </w:rPr>
        <w:t>Journal of Surgical Research.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177</w:t>
      </w:r>
      <w:r w:rsidRPr="00824604">
        <w:rPr>
          <w:rFonts w:asciiTheme="minorHAnsi" w:hAnsiTheme="minorHAnsi" w:cstheme="minorHAnsi"/>
          <w:noProof/>
          <w:sz w:val="24"/>
        </w:rPr>
        <w:t xml:space="preserve"> (2), 275-281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2012).</w:t>
      </w:r>
      <w:bookmarkEnd w:id="10"/>
    </w:p>
    <w:p w14:paraId="2B8BFF5F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1" w:name="_ENREF_3"/>
    </w:p>
    <w:p w14:paraId="7493BE6C" w14:textId="0E28019A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3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Shanmugam, N. P.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Jayanthi, V. Biliary atresia with cytomegalovirus. </w:t>
      </w:r>
      <w:r w:rsidRPr="00824604">
        <w:rPr>
          <w:rFonts w:asciiTheme="minorHAnsi" w:hAnsiTheme="minorHAnsi" w:cstheme="minorHAnsi"/>
          <w:i/>
          <w:noProof/>
          <w:sz w:val="24"/>
        </w:rPr>
        <w:t>Indian Pediatrics.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49</w:t>
      </w:r>
      <w:r w:rsidRPr="00824604">
        <w:rPr>
          <w:rFonts w:asciiTheme="minorHAnsi" w:hAnsiTheme="minorHAnsi" w:cstheme="minorHAnsi"/>
          <w:noProof/>
          <w:sz w:val="24"/>
        </w:rPr>
        <w:t xml:space="preserve"> (2), </w:t>
      </w:r>
      <w:r w:rsidRPr="00824604">
        <w:rPr>
          <w:rFonts w:asciiTheme="minorHAnsi" w:hAnsiTheme="minorHAnsi" w:cstheme="minorHAnsi"/>
          <w:noProof/>
          <w:sz w:val="24"/>
        </w:rPr>
        <w:lastRenderedPageBreak/>
        <w:t>157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2012).</w:t>
      </w:r>
      <w:bookmarkEnd w:id="11"/>
    </w:p>
    <w:p w14:paraId="5F63899D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2" w:name="_ENREF_4"/>
    </w:p>
    <w:p w14:paraId="62FD222E" w14:textId="1E6DE511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4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Mack, C. L., Feldman, A. G.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Sokol, R. J. </w:t>
      </w:r>
      <w:r w:rsidR="0082723A" w:rsidRPr="0082723A">
        <w:rPr>
          <w:rFonts w:asciiTheme="minorHAnsi" w:hAnsiTheme="minorHAnsi" w:cstheme="minorHAnsi"/>
          <w:noProof/>
          <w:sz w:val="24"/>
        </w:rPr>
        <w:t>Clues to the Etiology of Bile Duct Injuryin Biliary Atresia</w:t>
      </w:r>
      <w:r w:rsidR="0082723A">
        <w:rPr>
          <w:rFonts w:asciiTheme="minorHAnsi" w:hAnsiTheme="minorHAnsi" w:cstheme="minorHAnsi"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i/>
          <w:noProof/>
          <w:sz w:val="24"/>
        </w:rPr>
        <w:t xml:space="preserve">Seminars in </w:t>
      </w:r>
      <w:r w:rsidR="0082723A">
        <w:rPr>
          <w:rFonts w:asciiTheme="minorHAnsi" w:hAnsiTheme="minorHAnsi" w:cstheme="minorHAnsi"/>
          <w:i/>
          <w:noProof/>
          <w:sz w:val="24"/>
        </w:rPr>
        <w:t>L</w:t>
      </w:r>
      <w:r w:rsidRPr="00824604">
        <w:rPr>
          <w:rFonts w:asciiTheme="minorHAnsi" w:hAnsiTheme="minorHAnsi" w:cstheme="minorHAnsi"/>
          <w:i/>
          <w:noProof/>
          <w:sz w:val="24"/>
        </w:rPr>
        <w:t xml:space="preserve">iver </w:t>
      </w:r>
      <w:r w:rsidR="0082723A">
        <w:rPr>
          <w:rFonts w:asciiTheme="minorHAnsi" w:hAnsiTheme="minorHAnsi" w:cstheme="minorHAnsi"/>
          <w:i/>
          <w:noProof/>
          <w:sz w:val="24"/>
        </w:rPr>
        <w:t>D</w:t>
      </w:r>
      <w:r w:rsidRPr="00824604">
        <w:rPr>
          <w:rFonts w:asciiTheme="minorHAnsi" w:hAnsiTheme="minorHAnsi" w:cstheme="minorHAnsi"/>
          <w:i/>
          <w:noProof/>
          <w:sz w:val="24"/>
        </w:rPr>
        <w:t>isease.</w:t>
      </w:r>
      <w:r w:rsidR="004D315E">
        <w:rPr>
          <w:rFonts w:asciiTheme="minorHAnsi" w:hAnsiTheme="minorHAnsi" w:cstheme="minorHAnsi"/>
          <w:noProof/>
          <w:sz w:val="24"/>
        </w:rPr>
        <w:t xml:space="preserve"> </w:t>
      </w:r>
      <w:r w:rsidR="0082723A">
        <w:rPr>
          <w:rFonts w:asciiTheme="minorHAnsi" w:hAnsiTheme="minorHAnsi" w:cstheme="minorHAnsi"/>
          <w:b/>
          <w:noProof/>
          <w:sz w:val="24"/>
        </w:rPr>
        <w:t>32</w:t>
      </w:r>
      <w:r w:rsidR="0082723A" w:rsidRPr="00577CEE">
        <w:rPr>
          <w:rFonts w:asciiTheme="minorHAnsi" w:hAnsiTheme="minorHAnsi" w:cstheme="minorHAnsi"/>
          <w:noProof/>
          <w:sz w:val="24"/>
        </w:rPr>
        <w:t>,</w:t>
      </w:r>
      <w:r w:rsidR="0082723A">
        <w:rPr>
          <w:rFonts w:asciiTheme="minorHAnsi" w:hAnsiTheme="minorHAnsi" w:cstheme="minorHAnsi"/>
          <w:b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noProof/>
          <w:sz w:val="24"/>
        </w:rPr>
        <w:t>307-316</w:t>
      </w:r>
      <w:r w:rsidR="0082723A">
        <w:rPr>
          <w:rFonts w:asciiTheme="minorHAnsi" w:hAnsiTheme="minorHAnsi" w:cstheme="minorHAnsi"/>
          <w:noProof/>
          <w:sz w:val="24"/>
        </w:rPr>
        <w:t xml:space="preserve"> (2012)</w:t>
      </w:r>
      <w:r w:rsidRPr="00824604">
        <w:rPr>
          <w:rFonts w:asciiTheme="minorHAnsi" w:hAnsiTheme="minorHAnsi" w:cstheme="minorHAnsi"/>
          <w:noProof/>
          <w:sz w:val="24"/>
        </w:rPr>
        <w:t>.</w:t>
      </w:r>
      <w:bookmarkEnd w:id="12"/>
    </w:p>
    <w:p w14:paraId="0DE2F86D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3" w:name="_ENREF_5"/>
    </w:p>
    <w:p w14:paraId="24151CBF" w14:textId="4DB9EF02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5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Muraji, T., Suskind, D. L.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Irie, N. Biliary atresia: a new immunological insight into etiopathogenesis. </w:t>
      </w:r>
      <w:r w:rsidR="0082723A">
        <w:rPr>
          <w:rFonts w:asciiTheme="minorHAnsi" w:hAnsiTheme="minorHAnsi" w:cstheme="minorHAnsi"/>
          <w:i/>
          <w:noProof/>
          <w:sz w:val="24"/>
        </w:rPr>
        <w:t>Expert Review of Gastroenterology &amp; Hepatology</w:t>
      </w:r>
      <w:r w:rsidRPr="00824604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3</w:t>
      </w:r>
      <w:r w:rsidRPr="00824604">
        <w:rPr>
          <w:rFonts w:asciiTheme="minorHAnsi" w:hAnsiTheme="minorHAnsi" w:cstheme="minorHAnsi"/>
          <w:noProof/>
          <w:sz w:val="24"/>
        </w:rPr>
        <w:t xml:space="preserve"> (6), 599-606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2009).</w:t>
      </w:r>
      <w:bookmarkEnd w:id="13"/>
    </w:p>
    <w:p w14:paraId="22B4D693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4" w:name="_ENREF_6"/>
    </w:p>
    <w:p w14:paraId="58FCA3A7" w14:textId="74865722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6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Sokol, R. J.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Mack, C.</w:t>
      </w:r>
      <w:r w:rsidR="0082723A">
        <w:rPr>
          <w:rFonts w:asciiTheme="minorHAnsi" w:hAnsiTheme="minorHAnsi" w:cstheme="minorHAnsi"/>
          <w:noProof/>
          <w:sz w:val="24"/>
        </w:rPr>
        <w:t xml:space="preserve"> Etiopathogenesis of Biliary Artesia.</w:t>
      </w:r>
      <w:r w:rsidRPr="00824604">
        <w:rPr>
          <w:rFonts w:asciiTheme="minorHAnsi" w:hAnsiTheme="minorHAnsi" w:cstheme="minorHAnsi"/>
          <w:i/>
          <w:noProof/>
          <w:sz w:val="24"/>
        </w:rPr>
        <w:t>Seminars in Liver Disease.</w:t>
      </w:r>
      <w:r w:rsidR="004D315E">
        <w:rPr>
          <w:rFonts w:asciiTheme="minorHAnsi" w:hAnsiTheme="minorHAnsi" w:cstheme="minorHAnsi"/>
          <w:noProof/>
          <w:sz w:val="24"/>
        </w:rPr>
        <w:t xml:space="preserve"> </w:t>
      </w:r>
      <w:r w:rsidR="0082723A">
        <w:rPr>
          <w:rFonts w:asciiTheme="minorHAnsi" w:hAnsiTheme="minorHAnsi" w:cstheme="minorHAnsi"/>
          <w:b/>
          <w:noProof/>
          <w:sz w:val="24"/>
        </w:rPr>
        <w:t>21</w:t>
      </w:r>
      <w:r w:rsidR="0082723A" w:rsidRPr="00577CEE">
        <w:rPr>
          <w:rFonts w:asciiTheme="minorHAnsi" w:hAnsiTheme="minorHAnsi" w:cstheme="minorHAnsi"/>
          <w:noProof/>
          <w:sz w:val="24"/>
        </w:rPr>
        <w:t xml:space="preserve">, </w:t>
      </w:r>
      <w:r w:rsidRPr="00824604">
        <w:rPr>
          <w:rFonts w:asciiTheme="minorHAnsi" w:hAnsiTheme="minorHAnsi" w:cstheme="minorHAnsi"/>
          <w:noProof/>
          <w:sz w:val="24"/>
        </w:rPr>
        <w:t>517-524</w:t>
      </w:r>
      <w:r w:rsidR="0082723A">
        <w:rPr>
          <w:rFonts w:asciiTheme="minorHAnsi" w:hAnsiTheme="minorHAnsi" w:cstheme="minorHAnsi"/>
          <w:noProof/>
          <w:sz w:val="24"/>
        </w:rPr>
        <w:t xml:space="preserve"> (2001)</w:t>
      </w:r>
      <w:r w:rsidRPr="00824604">
        <w:rPr>
          <w:rFonts w:asciiTheme="minorHAnsi" w:hAnsiTheme="minorHAnsi" w:cstheme="minorHAnsi"/>
          <w:noProof/>
          <w:sz w:val="24"/>
        </w:rPr>
        <w:t>.</w:t>
      </w:r>
      <w:bookmarkEnd w:id="14"/>
    </w:p>
    <w:p w14:paraId="1682C0A1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5" w:name="_ENREF_7"/>
    </w:p>
    <w:p w14:paraId="6F1F1675" w14:textId="1DAFFC85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7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Shivakumar, P., Sabla, G. E., Whitington, P., Chougnet, C. A.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Bezerra, J. A. Neonatal NK cells target the mouse duct epithelium 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>via</w:t>
      </w:r>
      <w:r w:rsidRPr="00824604">
        <w:rPr>
          <w:rFonts w:asciiTheme="minorHAnsi" w:hAnsiTheme="minorHAnsi" w:cstheme="minorHAnsi"/>
          <w:noProof/>
          <w:sz w:val="24"/>
        </w:rPr>
        <w:t xml:space="preserve"> Nkg2d and drive tissue-specific injury in experimental biliary atresia. </w:t>
      </w:r>
      <w:r w:rsidRPr="00824604">
        <w:rPr>
          <w:rFonts w:asciiTheme="minorHAnsi" w:hAnsiTheme="minorHAnsi" w:cstheme="minorHAnsi"/>
          <w:i/>
          <w:noProof/>
          <w:sz w:val="24"/>
        </w:rPr>
        <w:t>Journal of Clinical Investigation.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119</w:t>
      </w:r>
      <w:r w:rsidRPr="00824604">
        <w:rPr>
          <w:rFonts w:asciiTheme="minorHAnsi" w:hAnsiTheme="minorHAnsi" w:cstheme="minorHAnsi"/>
          <w:noProof/>
          <w:sz w:val="24"/>
        </w:rPr>
        <w:t xml:space="preserve"> (8), 2281-2290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2009).</w:t>
      </w:r>
      <w:bookmarkEnd w:id="15"/>
    </w:p>
    <w:p w14:paraId="39D0EFB3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6" w:name="_ENREF_8"/>
    </w:p>
    <w:p w14:paraId="16AD69B6" w14:textId="397CAEE8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8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Mack, C. L.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Oligoclonal expansions of CD4+ and CD8+ T-cells in the target organ of patients with biliary atresia. </w:t>
      </w:r>
      <w:r w:rsidRPr="00824604">
        <w:rPr>
          <w:rFonts w:asciiTheme="minorHAnsi" w:hAnsiTheme="minorHAnsi" w:cstheme="minorHAnsi"/>
          <w:i/>
          <w:noProof/>
          <w:sz w:val="24"/>
        </w:rPr>
        <w:t>Gastroenterology.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133</w:t>
      </w:r>
      <w:r w:rsidRPr="00824604">
        <w:rPr>
          <w:rFonts w:asciiTheme="minorHAnsi" w:hAnsiTheme="minorHAnsi" w:cstheme="minorHAnsi"/>
          <w:noProof/>
          <w:sz w:val="24"/>
        </w:rPr>
        <w:t xml:space="preserve"> (1), 278-287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2007).</w:t>
      </w:r>
      <w:bookmarkEnd w:id="16"/>
    </w:p>
    <w:p w14:paraId="56BE616F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7" w:name="_ENREF_9"/>
    </w:p>
    <w:p w14:paraId="15BD317A" w14:textId="66C75B30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9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Shivakumar, P.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Effector Role of Neonatal Hepatic CD8 + Lymphocytes in Epithelial Injury and Autoimmunity in Experimental Biliary Atresia. </w:t>
      </w:r>
      <w:r w:rsidRPr="00824604">
        <w:rPr>
          <w:rFonts w:asciiTheme="minorHAnsi" w:hAnsiTheme="minorHAnsi" w:cstheme="minorHAnsi"/>
          <w:i/>
          <w:noProof/>
          <w:sz w:val="24"/>
        </w:rPr>
        <w:t>Gastroenterology.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133</w:t>
      </w:r>
      <w:r w:rsidRPr="00824604">
        <w:rPr>
          <w:rFonts w:asciiTheme="minorHAnsi" w:hAnsiTheme="minorHAnsi" w:cstheme="minorHAnsi"/>
          <w:noProof/>
          <w:sz w:val="24"/>
        </w:rPr>
        <w:t xml:space="preserve"> (1), 268-277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2007).</w:t>
      </w:r>
      <w:bookmarkEnd w:id="17"/>
    </w:p>
    <w:p w14:paraId="6C216023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8" w:name="_ENREF_10"/>
    </w:p>
    <w:p w14:paraId="161FDE4E" w14:textId="67247987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10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Saxena, V.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Dendritic Cells Regulate Natural Killer Cell Activation and Epithelial Injury in Experimental Biliary Atresia. </w:t>
      </w:r>
      <w:r w:rsidRPr="00824604">
        <w:rPr>
          <w:rFonts w:asciiTheme="minorHAnsi" w:hAnsiTheme="minorHAnsi" w:cstheme="minorHAnsi"/>
          <w:i/>
          <w:noProof/>
          <w:sz w:val="24"/>
        </w:rPr>
        <w:t>Science Translational Medicine.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3</w:t>
      </w:r>
      <w:r w:rsidRPr="00824604">
        <w:rPr>
          <w:rFonts w:asciiTheme="minorHAnsi" w:hAnsiTheme="minorHAnsi" w:cstheme="minorHAnsi"/>
          <w:noProof/>
          <w:sz w:val="24"/>
        </w:rPr>
        <w:t xml:space="preserve"> (102), 102ra194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2011).</w:t>
      </w:r>
      <w:bookmarkEnd w:id="18"/>
    </w:p>
    <w:p w14:paraId="4A984E00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19" w:name="_ENREF_11"/>
    </w:p>
    <w:p w14:paraId="5FA006AA" w14:textId="3F7A86DC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11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Miethke, A. G.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Post-natal paucity of regulatory T cells and control of NK cell activation in experimental biliary atresia. </w:t>
      </w:r>
      <w:r w:rsidRPr="00824604">
        <w:rPr>
          <w:rFonts w:asciiTheme="minorHAnsi" w:hAnsiTheme="minorHAnsi" w:cstheme="minorHAnsi"/>
          <w:i/>
          <w:noProof/>
          <w:sz w:val="24"/>
        </w:rPr>
        <w:t>Journal of Hepatology.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52</w:t>
      </w:r>
      <w:r w:rsidRPr="00824604">
        <w:rPr>
          <w:rFonts w:asciiTheme="minorHAnsi" w:hAnsiTheme="minorHAnsi" w:cstheme="minorHAnsi"/>
          <w:noProof/>
          <w:sz w:val="24"/>
        </w:rPr>
        <w:t xml:space="preserve"> (5), 718-726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2010).</w:t>
      </w:r>
      <w:bookmarkEnd w:id="19"/>
    </w:p>
    <w:p w14:paraId="111863B8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0" w:name="_ENREF_12"/>
    </w:p>
    <w:p w14:paraId="192C87AB" w14:textId="2D1D3E06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12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T</w:t>
      </w:r>
      <w:r w:rsidR="00685ADF">
        <w:rPr>
          <w:rFonts w:asciiTheme="minorHAnsi" w:hAnsiTheme="minorHAnsi" w:cstheme="minorHAnsi"/>
          <w:noProof/>
          <w:sz w:val="24"/>
        </w:rPr>
        <w:t>ian, J</w:t>
      </w:r>
      <w:r w:rsidRPr="00824604">
        <w:rPr>
          <w:rFonts w:asciiTheme="minorHAnsi" w:hAnsiTheme="minorHAnsi" w:cstheme="minorHAnsi"/>
          <w:noProof/>
          <w:sz w:val="24"/>
        </w:rPr>
        <w:t>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Topical delivery of silver nanoparticles promotes wound healing. </w:t>
      </w:r>
      <w:r w:rsidRPr="00824604">
        <w:rPr>
          <w:rFonts w:asciiTheme="minorHAnsi" w:hAnsiTheme="minorHAnsi" w:cstheme="minorHAnsi"/>
          <w:i/>
          <w:noProof/>
          <w:sz w:val="24"/>
        </w:rPr>
        <w:t>ChemMedChem.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2</w:t>
      </w:r>
      <w:r w:rsidRPr="00824604">
        <w:rPr>
          <w:rFonts w:asciiTheme="minorHAnsi" w:hAnsiTheme="minorHAnsi" w:cstheme="minorHAnsi"/>
          <w:noProof/>
          <w:sz w:val="24"/>
        </w:rPr>
        <w:t xml:space="preserve"> (1), 129-136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2010).</w:t>
      </w:r>
      <w:bookmarkEnd w:id="20"/>
    </w:p>
    <w:p w14:paraId="2F01B938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1" w:name="_ENREF_13"/>
    </w:p>
    <w:p w14:paraId="5C5D71C7" w14:textId="540B9794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13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Lu, L.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Silver nanoparticles inhibit hepatitis B virus replication. </w:t>
      </w:r>
      <w:r w:rsidRPr="00824604">
        <w:rPr>
          <w:rFonts w:asciiTheme="minorHAnsi" w:hAnsiTheme="minorHAnsi" w:cstheme="minorHAnsi"/>
          <w:i/>
          <w:noProof/>
          <w:sz w:val="24"/>
        </w:rPr>
        <w:t>Antiviral Therapy.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13</w:t>
      </w:r>
      <w:r w:rsidRPr="00824604">
        <w:rPr>
          <w:rFonts w:asciiTheme="minorHAnsi" w:hAnsiTheme="minorHAnsi" w:cstheme="minorHAnsi"/>
          <w:noProof/>
          <w:sz w:val="24"/>
        </w:rPr>
        <w:t xml:space="preserve"> (2), 253-262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2008).</w:t>
      </w:r>
      <w:bookmarkEnd w:id="21"/>
    </w:p>
    <w:p w14:paraId="5A728B7A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2" w:name="_ENREF_14"/>
    </w:p>
    <w:p w14:paraId="07E2C426" w14:textId="3A4D0D96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14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Xiang, D.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Inhibition of A/Human/Hubei/3/2005 (H3N2) influenza virus infection by silver nanoparticles 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>in vitro</w:t>
      </w:r>
      <w:r w:rsidRPr="00824604">
        <w:rPr>
          <w:rFonts w:asciiTheme="minorHAnsi" w:hAnsiTheme="minorHAnsi" w:cstheme="minorHAnsi"/>
          <w:noProof/>
          <w:sz w:val="24"/>
        </w:rPr>
        <w:t xml:space="preserve"> and 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>in vivo</w:t>
      </w:r>
      <w:r w:rsidRPr="00824604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i/>
          <w:noProof/>
          <w:sz w:val="24"/>
        </w:rPr>
        <w:t>International Journal of Nanomedicine.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8</w:t>
      </w:r>
      <w:r w:rsidRPr="00824604">
        <w:rPr>
          <w:rFonts w:asciiTheme="minorHAnsi" w:hAnsiTheme="minorHAnsi" w:cstheme="minorHAnsi"/>
          <w:noProof/>
          <w:sz w:val="24"/>
        </w:rPr>
        <w:t xml:space="preserve"> (Issue 1), 4103-4114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2013).</w:t>
      </w:r>
      <w:bookmarkEnd w:id="22"/>
    </w:p>
    <w:p w14:paraId="0B6E2290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3" w:name="_ENREF_15"/>
    </w:p>
    <w:p w14:paraId="218BAC04" w14:textId="3F6F7746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15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Elechiguerra, J. L.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Interaction of silver nanoparticles with HIV-1. </w:t>
      </w:r>
      <w:r w:rsidRPr="00824604">
        <w:rPr>
          <w:rFonts w:asciiTheme="minorHAnsi" w:hAnsiTheme="minorHAnsi" w:cstheme="minorHAnsi"/>
          <w:i/>
          <w:noProof/>
          <w:sz w:val="24"/>
        </w:rPr>
        <w:t>Journal of Nanobiotechnology.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3</w:t>
      </w:r>
      <w:r w:rsidRPr="00824604">
        <w:rPr>
          <w:rFonts w:asciiTheme="minorHAnsi" w:hAnsiTheme="minorHAnsi" w:cstheme="minorHAnsi"/>
          <w:noProof/>
          <w:sz w:val="24"/>
        </w:rPr>
        <w:t xml:space="preserve"> (1), 1-10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2005).</w:t>
      </w:r>
      <w:bookmarkEnd w:id="23"/>
    </w:p>
    <w:p w14:paraId="03113EB0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4" w:name="_ENREF_16"/>
    </w:p>
    <w:p w14:paraId="0652D080" w14:textId="2A88DD6E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16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Nallanthighal, S.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Differential effects of silver nanoparticles on DNA damage and DNA </w:t>
      </w:r>
      <w:r w:rsidRPr="00824604">
        <w:rPr>
          <w:rFonts w:asciiTheme="minorHAnsi" w:hAnsiTheme="minorHAnsi" w:cstheme="minorHAnsi"/>
          <w:noProof/>
          <w:sz w:val="24"/>
        </w:rPr>
        <w:lastRenderedPageBreak/>
        <w:t xml:space="preserve">repair gene expression in Ogg1-deficient and wild type mice. </w:t>
      </w:r>
      <w:r w:rsidRPr="00824604">
        <w:rPr>
          <w:rFonts w:asciiTheme="minorHAnsi" w:hAnsiTheme="minorHAnsi" w:cstheme="minorHAnsi"/>
          <w:i/>
          <w:noProof/>
          <w:sz w:val="24"/>
        </w:rPr>
        <w:t>Nanotoxicology.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11</w:t>
      </w:r>
      <w:r w:rsidRPr="00824604">
        <w:rPr>
          <w:rFonts w:asciiTheme="minorHAnsi" w:hAnsiTheme="minorHAnsi" w:cstheme="minorHAnsi"/>
          <w:noProof/>
          <w:sz w:val="24"/>
        </w:rPr>
        <w:t xml:space="preserve"> (8), 1-16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2017).</w:t>
      </w:r>
      <w:bookmarkEnd w:id="24"/>
    </w:p>
    <w:p w14:paraId="76DD9F4E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5" w:name="_ENREF_17"/>
    </w:p>
    <w:p w14:paraId="32157712" w14:textId="7E8A62AF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17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Wen, H.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Acute toxicity and genotoxicity of silver nanoparticle in rats. </w:t>
      </w:r>
      <w:r w:rsidRPr="00824604">
        <w:rPr>
          <w:rFonts w:asciiTheme="minorHAnsi" w:hAnsiTheme="minorHAnsi" w:cstheme="minorHAnsi"/>
          <w:i/>
          <w:noProof/>
          <w:sz w:val="24"/>
        </w:rPr>
        <w:t>P</w:t>
      </w:r>
      <w:r w:rsidR="0082723A">
        <w:rPr>
          <w:rFonts w:asciiTheme="minorHAnsi" w:hAnsiTheme="minorHAnsi" w:cstheme="minorHAnsi"/>
          <w:i/>
          <w:noProof/>
          <w:sz w:val="24"/>
        </w:rPr>
        <w:t>L</w:t>
      </w:r>
      <w:r w:rsidRPr="00824604">
        <w:rPr>
          <w:rFonts w:asciiTheme="minorHAnsi" w:hAnsiTheme="minorHAnsi" w:cstheme="minorHAnsi"/>
          <w:i/>
          <w:noProof/>
          <w:sz w:val="24"/>
        </w:rPr>
        <w:t>o</w:t>
      </w:r>
      <w:r w:rsidR="0082723A">
        <w:rPr>
          <w:rFonts w:asciiTheme="minorHAnsi" w:hAnsiTheme="minorHAnsi" w:cstheme="minorHAnsi"/>
          <w:i/>
          <w:noProof/>
          <w:sz w:val="24"/>
        </w:rPr>
        <w:t>S</w:t>
      </w:r>
      <w:r w:rsidRPr="00824604">
        <w:rPr>
          <w:rFonts w:asciiTheme="minorHAnsi" w:hAnsiTheme="minorHAnsi" w:cstheme="minorHAnsi"/>
          <w:i/>
          <w:noProof/>
          <w:sz w:val="24"/>
        </w:rPr>
        <w:t xml:space="preserve"> One.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12</w:t>
      </w:r>
      <w:r w:rsidRPr="00824604">
        <w:rPr>
          <w:rFonts w:asciiTheme="minorHAnsi" w:hAnsiTheme="minorHAnsi" w:cstheme="minorHAnsi"/>
          <w:noProof/>
          <w:sz w:val="24"/>
        </w:rPr>
        <w:t xml:space="preserve"> (9), e0185554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2017).</w:t>
      </w:r>
      <w:bookmarkEnd w:id="25"/>
    </w:p>
    <w:p w14:paraId="24DB5505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6" w:name="_ENREF_18"/>
    </w:p>
    <w:p w14:paraId="7C85CCB2" w14:textId="5310CEDC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18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Zhang, R.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Silver nanoparticle treatment ameliorates biliary atresia syndrome in rhesus rotavirus inoculated mice. </w:t>
      </w:r>
      <w:r w:rsidRPr="00824604">
        <w:rPr>
          <w:rFonts w:asciiTheme="minorHAnsi" w:hAnsiTheme="minorHAnsi" w:cstheme="minorHAnsi"/>
          <w:i/>
          <w:noProof/>
          <w:sz w:val="24"/>
        </w:rPr>
        <w:t>Nanomedicine.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13</w:t>
      </w:r>
      <w:r w:rsidRPr="00824604">
        <w:rPr>
          <w:rFonts w:asciiTheme="minorHAnsi" w:hAnsiTheme="minorHAnsi" w:cstheme="minorHAnsi"/>
          <w:noProof/>
          <w:sz w:val="24"/>
        </w:rPr>
        <w:t xml:space="preserve"> (3), 1041-1050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2017).</w:t>
      </w:r>
      <w:bookmarkEnd w:id="26"/>
    </w:p>
    <w:p w14:paraId="7C3235A7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7" w:name="_ENREF_19"/>
    </w:p>
    <w:p w14:paraId="340ABCBB" w14:textId="0F5AC419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19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Arnold, M., Patton, J. T.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McDonald, S. M. Culturing, Storage, and Quantification of Rotaviruses. </w:t>
      </w:r>
      <w:r w:rsidRPr="00824604">
        <w:rPr>
          <w:rFonts w:asciiTheme="minorHAnsi" w:hAnsiTheme="minorHAnsi" w:cstheme="minorHAnsi"/>
          <w:i/>
          <w:noProof/>
          <w:sz w:val="24"/>
        </w:rPr>
        <w:t>Current Protocols in Microbiology.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Chapter 15</w:t>
      </w:r>
      <w:r w:rsidRPr="00824604">
        <w:rPr>
          <w:rFonts w:asciiTheme="minorHAnsi" w:hAnsiTheme="minorHAnsi" w:cstheme="minorHAnsi"/>
          <w:noProof/>
          <w:sz w:val="24"/>
        </w:rPr>
        <w:t xml:space="preserve"> Unit 15C.13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2009).</w:t>
      </w:r>
      <w:bookmarkEnd w:id="27"/>
    </w:p>
    <w:p w14:paraId="4A735AB6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8" w:name="_ENREF_20"/>
    </w:p>
    <w:p w14:paraId="1AF71359" w14:textId="7B482DE7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20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Liu, X.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Silver nanoparticles mediate differential responses in keratinocytes and fibroblasts during skin wound healing. </w:t>
      </w:r>
      <w:r w:rsidRPr="00824604">
        <w:rPr>
          <w:rFonts w:asciiTheme="minorHAnsi" w:hAnsiTheme="minorHAnsi" w:cstheme="minorHAnsi"/>
          <w:i/>
          <w:noProof/>
          <w:sz w:val="24"/>
        </w:rPr>
        <w:t>ChemMedChem.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5</w:t>
      </w:r>
      <w:r w:rsidRPr="00824604">
        <w:rPr>
          <w:rFonts w:asciiTheme="minorHAnsi" w:hAnsiTheme="minorHAnsi" w:cstheme="minorHAnsi"/>
          <w:noProof/>
          <w:sz w:val="24"/>
        </w:rPr>
        <w:t xml:space="preserve"> (3), 468-475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2010).</w:t>
      </w:r>
      <w:bookmarkEnd w:id="28"/>
    </w:p>
    <w:p w14:paraId="3D9395A1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29" w:name="_ENREF_21"/>
    </w:p>
    <w:p w14:paraId="13AE06C4" w14:textId="41E9C47D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21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Zhang, R.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Silver nanoparticles promote osteogenesis of mesenchymal stem cells and improve bone fracture healing in osteogenesis mechanism mouse model. </w:t>
      </w:r>
      <w:r w:rsidRPr="00824604">
        <w:rPr>
          <w:rFonts w:asciiTheme="minorHAnsi" w:hAnsiTheme="minorHAnsi" w:cstheme="minorHAnsi"/>
          <w:i/>
          <w:noProof/>
          <w:sz w:val="24"/>
        </w:rPr>
        <w:t>Nanomedicine.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11</w:t>
      </w:r>
      <w:r w:rsidRPr="00824604">
        <w:rPr>
          <w:rFonts w:asciiTheme="minorHAnsi" w:hAnsiTheme="minorHAnsi" w:cstheme="minorHAnsi"/>
          <w:noProof/>
          <w:sz w:val="24"/>
        </w:rPr>
        <w:t xml:space="preserve"> (8), 1949-1959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2015).</w:t>
      </w:r>
      <w:bookmarkEnd w:id="29"/>
    </w:p>
    <w:p w14:paraId="7F68612E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30" w:name="_ENREF_22"/>
    </w:p>
    <w:p w14:paraId="164640FB" w14:textId="436D7B33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22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Wu, J., Hou, S., Ren, D.</w:t>
      </w:r>
      <w:r w:rsidR="0082723A">
        <w:rPr>
          <w:rFonts w:asciiTheme="minorHAnsi" w:hAnsiTheme="minorHAnsi" w:cstheme="minorHAnsi"/>
          <w:noProof/>
          <w:sz w:val="24"/>
        </w:rPr>
        <w:t>,</w:t>
      </w:r>
      <w:r w:rsidRPr="00824604">
        <w:rPr>
          <w:rFonts w:asciiTheme="minorHAnsi" w:hAnsiTheme="minorHAnsi" w:cstheme="minorHAnsi"/>
          <w:noProof/>
          <w:sz w:val="24"/>
        </w:rPr>
        <w:t xml:space="preserve"> Mather, P. T. Antimicrobial properties of nanostructured hydrogel webs containing silver. </w:t>
      </w:r>
      <w:r w:rsidRPr="00824604">
        <w:rPr>
          <w:rFonts w:asciiTheme="minorHAnsi" w:hAnsiTheme="minorHAnsi" w:cstheme="minorHAnsi"/>
          <w:i/>
          <w:noProof/>
          <w:sz w:val="24"/>
        </w:rPr>
        <w:t>Biomacromolecules.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10</w:t>
      </w:r>
      <w:r w:rsidRPr="00824604">
        <w:rPr>
          <w:rFonts w:asciiTheme="minorHAnsi" w:hAnsiTheme="minorHAnsi" w:cstheme="minorHAnsi"/>
          <w:noProof/>
          <w:sz w:val="24"/>
        </w:rPr>
        <w:t xml:space="preserve"> (9), 2686-2693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2009).</w:t>
      </w:r>
      <w:bookmarkEnd w:id="30"/>
    </w:p>
    <w:p w14:paraId="01EB51EB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31" w:name="_ENREF_23"/>
    </w:p>
    <w:p w14:paraId="2037A45E" w14:textId="055E8853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23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 xml:space="preserve">Xu, L. Genotoxicity and molecular response of silver nanoparticle (NP)-based hydrogel. </w:t>
      </w:r>
      <w:r w:rsidRPr="00824604">
        <w:rPr>
          <w:rFonts w:asciiTheme="minorHAnsi" w:hAnsiTheme="minorHAnsi" w:cstheme="minorHAnsi"/>
          <w:i/>
          <w:noProof/>
          <w:sz w:val="24"/>
        </w:rPr>
        <w:t>Journal of Nanobiotechnology.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10</w:t>
      </w:r>
      <w:r w:rsidRPr="00824604">
        <w:rPr>
          <w:rFonts w:asciiTheme="minorHAnsi" w:hAnsiTheme="minorHAnsi" w:cstheme="minorHAnsi"/>
          <w:noProof/>
          <w:sz w:val="24"/>
        </w:rPr>
        <w:t xml:space="preserve"> (1), 16-16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2012).</w:t>
      </w:r>
      <w:bookmarkEnd w:id="31"/>
    </w:p>
    <w:p w14:paraId="62C6F139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32" w:name="_ENREF_24"/>
    </w:p>
    <w:p w14:paraId="11A9730F" w14:textId="477BD474" w:rsidR="009F759D" w:rsidRPr="00824604" w:rsidRDefault="009F759D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24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>MM, D.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 xml:space="preserve"> et al</w:t>
      </w:r>
      <w:r w:rsidR="0082723A">
        <w:rPr>
          <w:rFonts w:asciiTheme="minorHAnsi" w:hAnsiTheme="minorHAnsi" w:cstheme="minorHAnsi"/>
          <w:i/>
          <w:noProof/>
          <w:sz w:val="24"/>
        </w:rPr>
        <w:t>.</w:t>
      </w:r>
      <w:r w:rsidRPr="00824604">
        <w:rPr>
          <w:rFonts w:asciiTheme="minorHAnsi" w:hAnsiTheme="minorHAnsi" w:cstheme="minorHAnsi"/>
          <w:noProof/>
          <w:sz w:val="24"/>
        </w:rPr>
        <w:t xml:space="preserve"> Genotoxicity of silver and titanium dioxide nanoparticles in bone marrow cells of rats </w:t>
      </w:r>
      <w:r w:rsidR="004D315E" w:rsidRPr="004D315E">
        <w:rPr>
          <w:rFonts w:asciiTheme="minorHAnsi" w:hAnsiTheme="minorHAnsi" w:cstheme="minorHAnsi"/>
          <w:i/>
          <w:noProof/>
          <w:sz w:val="24"/>
        </w:rPr>
        <w:t>in vivo</w:t>
      </w:r>
      <w:r w:rsidRPr="00824604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i/>
          <w:noProof/>
          <w:sz w:val="24"/>
        </w:rPr>
        <w:t>Toxicology.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315</w:t>
      </w:r>
      <w:r w:rsidRPr="00824604">
        <w:rPr>
          <w:rFonts w:asciiTheme="minorHAnsi" w:hAnsiTheme="minorHAnsi" w:cstheme="minorHAnsi"/>
          <w:noProof/>
          <w:sz w:val="24"/>
        </w:rPr>
        <w:t xml:space="preserve"> (1), 86-91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2014).</w:t>
      </w:r>
      <w:bookmarkEnd w:id="32"/>
    </w:p>
    <w:p w14:paraId="7F9BF63F" w14:textId="77777777" w:rsidR="0082723A" w:rsidRDefault="0082723A" w:rsidP="00577CEE">
      <w:pPr>
        <w:pStyle w:val="EndNoteBibliography"/>
        <w:rPr>
          <w:rFonts w:asciiTheme="minorHAnsi" w:hAnsiTheme="minorHAnsi" w:cstheme="minorHAnsi"/>
          <w:noProof/>
          <w:sz w:val="24"/>
        </w:rPr>
      </w:pPr>
      <w:bookmarkStart w:id="33" w:name="_ENREF_25"/>
    </w:p>
    <w:p w14:paraId="2CAFAFD0" w14:textId="2BB2BA94" w:rsidR="009F759D" w:rsidRPr="00824604" w:rsidRDefault="009F759D" w:rsidP="00577CEE">
      <w:pPr>
        <w:pStyle w:val="EndNoteBibliography"/>
        <w:rPr>
          <w:noProof/>
          <w:sz w:val="24"/>
        </w:rPr>
      </w:pPr>
      <w:r w:rsidRPr="00824604">
        <w:rPr>
          <w:rFonts w:asciiTheme="minorHAnsi" w:hAnsiTheme="minorHAnsi" w:cstheme="minorHAnsi"/>
          <w:noProof/>
          <w:sz w:val="24"/>
        </w:rPr>
        <w:t>25</w:t>
      </w:r>
      <w:r w:rsidR="0082723A">
        <w:rPr>
          <w:rFonts w:asciiTheme="minorHAnsi" w:hAnsiTheme="minorHAnsi" w:cstheme="minorHAnsi"/>
          <w:noProof/>
          <w:sz w:val="24"/>
        </w:rPr>
        <w:t xml:space="preserve">. </w:t>
      </w:r>
      <w:r w:rsidRPr="00824604">
        <w:rPr>
          <w:rFonts w:asciiTheme="minorHAnsi" w:hAnsiTheme="minorHAnsi" w:cstheme="minorHAnsi"/>
          <w:noProof/>
          <w:sz w:val="24"/>
        </w:rPr>
        <w:t xml:space="preserve">Mohamed, H. R. H. Estimation of TiO 2 nanoparticle-induced genotoxicity persistence and possible chronic gastritis-induction in mice. </w:t>
      </w:r>
      <w:r w:rsidRPr="00824604">
        <w:rPr>
          <w:rFonts w:asciiTheme="minorHAnsi" w:hAnsiTheme="minorHAnsi" w:cstheme="minorHAnsi"/>
          <w:i/>
          <w:noProof/>
          <w:sz w:val="24"/>
        </w:rPr>
        <w:t>Food &amp; Chemical Toxicology.</w:t>
      </w:r>
      <w:r w:rsidRPr="00824604">
        <w:rPr>
          <w:rFonts w:asciiTheme="minorHAnsi" w:hAnsiTheme="minorHAnsi" w:cstheme="minorHAnsi"/>
          <w:noProof/>
          <w:sz w:val="24"/>
        </w:rPr>
        <w:t xml:space="preserve"> </w:t>
      </w:r>
      <w:r w:rsidRPr="00824604">
        <w:rPr>
          <w:rFonts w:asciiTheme="minorHAnsi" w:hAnsiTheme="minorHAnsi" w:cstheme="minorHAnsi"/>
          <w:b/>
          <w:noProof/>
          <w:sz w:val="24"/>
        </w:rPr>
        <w:t>83</w:t>
      </w:r>
      <w:r w:rsidRPr="00824604">
        <w:rPr>
          <w:rFonts w:asciiTheme="minorHAnsi" w:hAnsiTheme="minorHAnsi" w:cstheme="minorHAnsi"/>
          <w:noProof/>
          <w:sz w:val="24"/>
        </w:rPr>
        <w:t xml:space="preserve"> (9), 76-83</w:t>
      </w:r>
      <w:r w:rsidR="0082723A">
        <w:rPr>
          <w:rFonts w:asciiTheme="minorHAnsi" w:hAnsiTheme="minorHAnsi" w:cstheme="minorHAnsi"/>
          <w:noProof/>
          <w:sz w:val="24"/>
        </w:rPr>
        <w:t xml:space="preserve"> (</w:t>
      </w:r>
      <w:r w:rsidRPr="00824604">
        <w:rPr>
          <w:rFonts w:asciiTheme="minorHAnsi" w:hAnsiTheme="minorHAnsi" w:cstheme="minorHAnsi"/>
          <w:noProof/>
          <w:sz w:val="24"/>
        </w:rPr>
        <w:t>2015).</w:t>
      </w:r>
      <w:bookmarkEnd w:id="33"/>
    </w:p>
    <w:p w14:paraId="59C2A9B7" w14:textId="02AC8C6C" w:rsidR="00861101" w:rsidRPr="00824604" w:rsidRDefault="00356648" w:rsidP="00577CEE">
      <w:pPr>
        <w:widowControl/>
        <w:spacing w:line="300" w:lineRule="exact"/>
        <w:rPr>
          <w:rFonts w:ascii="Calibri" w:hAnsi="Calibri" w:cs="Calibri"/>
          <w:sz w:val="24"/>
        </w:rPr>
      </w:pPr>
      <w:r w:rsidRPr="00824604">
        <w:rPr>
          <w:rFonts w:asciiTheme="minorHAnsi" w:hAnsiTheme="minorHAnsi" w:cs="Calibri"/>
          <w:sz w:val="24"/>
        </w:rPr>
        <w:fldChar w:fldCharType="end"/>
      </w:r>
    </w:p>
    <w:sectPr w:rsidR="00861101" w:rsidRPr="00824604" w:rsidSect="004D315E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765BC" w14:textId="77777777" w:rsidR="004D73EB" w:rsidRDefault="004D73EB" w:rsidP="005B05D8">
      <w:r>
        <w:separator/>
      </w:r>
    </w:p>
  </w:endnote>
  <w:endnote w:type="continuationSeparator" w:id="0">
    <w:p w14:paraId="72402806" w14:textId="77777777" w:rsidR="004D73EB" w:rsidRDefault="004D73EB" w:rsidP="005B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-grotesq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DA016" w14:textId="77777777" w:rsidR="004D73EB" w:rsidRDefault="004D73EB" w:rsidP="005B05D8">
      <w:r>
        <w:separator/>
      </w:r>
    </w:p>
  </w:footnote>
  <w:footnote w:type="continuationSeparator" w:id="0">
    <w:p w14:paraId="610F5F1F" w14:textId="77777777" w:rsidR="004D73EB" w:rsidRDefault="004D73EB" w:rsidP="005B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D716CB"/>
    <w:multiLevelType w:val="singleLevel"/>
    <w:tmpl w:val="E8D716CB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F1AFBE53"/>
    <w:multiLevelType w:val="singleLevel"/>
    <w:tmpl w:val="F1AFBE5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14"/>
    <w:multiLevelType w:val="hybridMultilevel"/>
    <w:tmpl w:val="000033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7CC3E05"/>
    <w:multiLevelType w:val="multilevel"/>
    <w:tmpl w:val="37CC3E0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DA29D3A"/>
    <w:multiLevelType w:val="singleLevel"/>
    <w:tmpl w:val="5DA29D3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f5aa0rwcsvwwae2xapxw9dpwt5rrx2w005t&quot;&gt;我的EndNote库&lt;record-ids&gt;&lt;item&gt;2&lt;/item&gt;&lt;item&gt;3&lt;/item&gt;&lt;item&gt;4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/record-ids&gt;&lt;/item&gt;&lt;/Libraries&gt;"/>
  </w:docVars>
  <w:rsids>
    <w:rsidRoot w:val="00050E07"/>
    <w:rsid w:val="0001695B"/>
    <w:rsid w:val="00047736"/>
    <w:rsid w:val="00050E07"/>
    <w:rsid w:val="000B181E"/>
    <w:rsid w:val="000B24E1"/>
    <w:rsid w:val="00101A8B"/>
    <w:rsid w:val="00110926"/>
    <w:rsid w:val="00115D4A"/>
    <w:rsid w:val="00127625"/>
    <w:rsid w:val="00141659"/>
    <w:rsid w:val="00141814"/>
    <w:rsid w:val="001423F8"/>
    <w:rsid w:val="001539C7"/>
    <w:rsid w:val="00174AF6"/>
    <w:rsid w:val="00195B2A"/>
    <w:rsid w:val="001B1E53"/>
    <w:rsid w:val="001D1772"/>
    <w:rsid w:val="001F3E6E"/>
    <w:rsid w:val="0023147A"/>
    <w:rsid w:val="002319A7"/>
    <w:rsid w:val="002715F2"/>
    <w:rsid w:val="00273B09"/>
    <w:rsid w:val="00280899"/>
    <w:rsid w:val="002873DD"/>
    <w:rsid w:val="0029451D"/>
    <w:rsid w:val="002A0A9C"/>
    <w:rsid w:val="002A2E2C"/>
    <w:rsid w:val="002A3EBF"/>
    <w:rsid w:val="00346026"/>
    <w:rsid w:val="003532A0"/>
    <w:rsid w:val="00356648"/>
    <w:rsid w:val="003567C2"/>
    <w:rsid w:val="00377BE1"/>
    <w:rsid w:val="00390965"/>
    <w:rsid w:val="00395443"/>
    <w:rsid w:val="003A513B"/>
    <w:rsid w:val="003C7B70"/>
    <w:rsid w:val="003D0C7A"/>
    <w:rsid w:val="003D6BBF"/>
    <w:rsid w:val="003E3BC1"/>
    <w:rsid w:val="004015F6"/>
    <w:rsid w:val="00404DE2"/>
    <w:rsid w:val="00414F71"/>
    <w:rsid w:val="004168F7"/>
    <w:rsid w:val="00426C75"/>
    <w:rsid w:val="004634DD"/>
    <w:rsid w:val="004878B9"/>
    <w:rsid w:val="004C71BD"/>
    <w:rsid w:val="004D315E"/>
    <w:rsid w:val="004D73EB"/>
    <w:rsid w:val="004E4FE5"/>
    <w:rsid w:val="004F5AD1"/>
    <w:rsid w:val="0053749C"/>
    <w:rsid w:val="00566921"/>
    <w:rsid w:val="00577CEE"/>
    <w:rsid w:val="00593C19"/>
    <w:rsid w:val="005B05D8"/>
    <w:rsid w:val="005B315B"/>
    <w:rsid w:val="005E23E4"/>
    <w:rsid w:val="00603CD7"/>
    <w:rsid w:val="00673187"/>
    <w:rsid w:val="00685ADF"/>
    <w:rsid w:val="00705965"/>
    <w:rsid w:val="00716E28"/>
    <w:rsid w:val="007432C2"/>
    <w:rsid w:val="00744E05"/>
    <w:rsid w:val="00757E34"/>
    <w:rsid w:val="00762AEE"/>
    <w:rsid w:val="00763AF3"/>
    <w:rsid w:val="00783D35"/>
    <w:rsid w:val="007B6FEB"/>
    <w:rsid w:val="007D69AF"/>
    <w:rsid w:val="007F5447"/>
    <w:rsid w:val="00816600"/>
    <w:rsid w:val="008166B7"/>
    <w:rsid w:val="00824604"/>
    <w:rsid w:val="0082723A"/>
    <w:rsid w:val="00837B6D"/>
    <w:rsid w:val="00861101"/>
    <w:rsid w:val="00871B1C"/>
    <w:rsid w:val="008B6C6F"/>
    <w:rsid w:val="008C686E"/>
    <w:rsid w:val="008D3A68"/>
    <w:rsid w:val="008E7F70"/>
    <w:rsid w:val="008F3924"/>
    <w:rsid w:val="00924B62"/>
    <w:rsid w:val="009316A0"/>
    <w:rsid w:val="00935243"/>
    <w:rsid w:val="009867CB"/>
    <w:rsid w:val="009A627A"/>
    <w:rsid w:val="009B13F0"/>
    <w:rsid w:val="009B3A5D"/>
    <w:rsid w:val="009C726E"/>
    <w:rsid w:val="009E309D"/>
    <w:rsid w:val="009F632A"/>
    <w:rsid w:val="009F759D"/>
    <w:rsid w:val="00A07485"/>
    <w:rsid w:val="00A11EED"/>
    <w:rsid w:val="00A34F1C"/>
    <w:rsid w:val="00A47DAA"/>
    <w:rsid w:val="00A51947"/>
    <w:rsid w:val="00A74803"/>
    <w:rsid w:val="00A9757A"/>
    <w:rsid w:val="00AA2064"/>
    <w:rsid w:val="00AF1556"/>
    <w:rsid w:val="00AF62A6"/>
    <w:rsid w:val="00B02374"/>
    <w:rsid w:val="00B21011"/>
    <w:rsid w:val="00B23ADC"/>
    <w:rsid w:val="00B24AC8"/>
    <w:rsid w:val="00B60E84"/>
    <w:rsid w:val="00B76D09"/>
    <w:rsid w:val="00B81687"/>
    <w:rsid w:val="00B963EC"/>
    <w:rsid w:val="00BB2202"/>
    <w:rsid w:val="00BB3BCB"/>
    <w:rsid w:val="00BC706A"/>
    <w:rsid w:val="00BC7C06"/>
    <w:rsid w:val="00BE0535"/>
    <w:rsid w:val="00BF1A03"/>
    <w:rsid w:val="00C07156"/>
    <w:rsid w:val="00C140FF"/>
    <w:rsid w:val="00C24585"/>
    <w:rsid w:val="00C32EAD"/>
    <w:rsid w:val="00C525C1"/>
    <w:rsid w:val="00C73FBE"/>
    <w:rsid w:val="00C94EEB"/>
    <w:rsid w:val="00CC4931"/>
    <w:rsid w:val="00CC58C7"/>
    <w:rsid w:val="00D003F5"/>
    <w:rsid w:val="00D041BF"/>
    <w:rsid w:val="00D06FEA"/>
    <w:rsid w:val="00D10995"/>
    <w:rsid w:val="00D1202D"/>
    <w:rsid w:val="00D16256"/>
    <w:rsid w:val="00DA2E02"/>
    <w:rsid w:val="00DF448E"/>
    <w:rsid w:val="00E122FB"/>
    <w:rsid w:val="00E13642"/>
    <w:rsid w:val="00E32B14"/>
    <w:rsid w:val="00E42FF3"/>
    <w:rsid w:val="00E4383F"/>
    <w:rsid w:val="00E44D3F"/>
    <w:rsid w:val="00E6302E"/>
    <w:rsid w:val="00E86810"/>
    <w:rsid w:val="00EA32A7"/>
    <w:rsid w:val="00EC5652"/>
    <w:rsid w:val="00ED2884"/>
    <w:rsid w:val="00ED6F72"/>
    <w:rsid w:val="00ED75D8"/>
    <w:rsid w:val="00F23C0A"/>
    <w:rsid w:val="00F343FE"/>
    <w:rsid w:val="00F46D24"/>
    <w:rsid w:val="00F5038C"/>
    <w:rsid w:val="00F57371"/>
    <w:rsid w:val="00F57A16"/>
    <w:rsid w:val="00FC1B3E"/>
    <w:rsid w:val="15202232"/>
    <w:rsid w:val="17367139"/>
    <w:rsid w:val="22FE427D"/>
    <w:rsid w:val="39044F44"/>
    <w:rsid w:val="3A1E773B"/>
    <w:rsid w:val="3B964E02"/>
    <w:rsid w:val="491C52BD"/>
    <w:rsid w:val="4AF13FF7"/>
    <w:rsid w:val="5FC346F9"/>
    <w:rsid w:val="7125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30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7A16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E12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qFormat/>
    <w:rsid w:val="0023147A"/>
    <w:pPr>
      <w:spacing w:before="100" w:beforeAutospacing="1" w:after="100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rsid w:val="0023147A"/>
    <w:rPr>
      <w:b/>
      <w:bCs/>
    </w:rPr>
  </w:style>
  <w:style w:type="paragraph" w:styleId="CommentText">
    <w:name w:val="annotation text"/>
    <w:basedOn w:val="Normal"/>
    <w:link w:val="CommentTextChar"/>
    <w:rsid w:val="0023147A"/>
    <w:rPr>
      <w:sz w:val="20"/>
      <w:szCs w:val="20"/>
    </w:rPr>
  </w:style>
  <w:style w:type="paragraph" w:styleId="BalloonText">
    <w:name w:val="Balloon Text"/>
    <w:basedOn w:val="Normal"/>
    <w:link w:val="BalloonTextChar"/>
    <w:rsid w:val="0023147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rsid w:val="0023147A"/>
  </w:style>
  <w:style w:type="character" w:styleId="Hyperlink">
    <w:name w:val="Hyperlink"/>
    <w:basedOn w:val="DefaultParagraphFont"/>
    <w:rsid w:val="002314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23147A"/>
    <w:rPr>
      <w:sz w:val="16"/>
      <w:szCs w:val="16"/>
    </w:rPr>
  </w:style>
  <w:style w:type="paragraph" w:customStyle="1" w:styleId="EndNoteBibliography">
    <w:name w:val="EndNote Bibliography"/>
    <w:basedOn w:val="Normal"/>
    <w:rsid w:val="0023147A"/>
    <w:rPr>
      <w:sz w:val="20"/>
    </w:rPr>
  </w:style>
  <w:style w:type="character" w:customStyle="1" w:styleId="1">
    <w:name w:val="未处理的提及1"/>
    <w:basedOn w:val="DefaultParagraphFont"/>
    <w:uiPriority w:val="99"/>
    <w:semiHidden/>
    <w:unhideWhenUsed/>
    <w:rsid w:val="0023147A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rsid w:val="0023147A"/>
    <w:rPr>
      <w:kern w:val="2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147A"/>
    <w:rPr>
      <w:b/>
      <w:bCs/>
      <w:kern w:val="2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23147A"/>
    <w:rPr>
      <w:rFonts w:ascii="Segoe UI" w:hAnsi="Segoe UI" w:cs="Segoe UI"/>
      <w:kern w:val="2"/>
      <w:sz w:val="18"/>
      <w:szCs w:val="18"/>
      <w:lang w:eastAsia="zh-CN"/>
    </w:rPr>
  </w:style>
  <w:style w:type="paragraph" w:styleId="ListParagraph">
    <w:name w:val="List Paragraph"/>
    <w:basedOn w:val="Normal"/>
    <w:uiPriority w:val="99"/>
    <w:rsid w:val="00E122FB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122FB"/>
    <w:rPr>
      <w:rFonts w:ascii="Times New Roman" w:eastAsia="SimSun" w:hAnsi="Times New Roman" w:cs="Times New Roman"/>
      <w:b/>
      <w:bCs/>
      <w:kern w:val="44"/>
      <w:sz w:val="44"/>
      <w:szCs w:val="44"/>
    </w:rPr>
  </w:style>
  <w:style w:type="character" w:customStyle="1" w:styleId="highlight">
    <w:name w:val="highlight"/>
    <w:basedOn w:val="DefaultParagraphFont"/>
    <w:rsid w:val="00E122FB"/>
  </w:style>
  <w:style w:type="character" w:customStyle="1" w:styleId="apple-converted-space">
    <w:name w:val="apple-converted-space"/>
    <w:basedOn w:val="DefaultParagraphFont"/>
    <w:rsid w:val="00E122FB"/>
  </w:style>
  <w:style w:type="paragraph" w:styleId="Header">
    <w:name w:val="header"/>
    <w:basedOn w:val="Normal"/>
    <w:link w:val="HeaderChar"/>
    <w:rsid w:val="005B0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B05D8"/>
    <w:rPr>
      <w:rFonts w:ascii="Times New Roman" w:eastAsia="SimSu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rsid w:val="005B0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B05D8"/>
    <w:rPr>
      <w:rFonts w:ascii="Times New Roman" w:eastAsia="SimSun" w:hAnsi="Times New Roman" w:cs="Times New Roman"/>
      <w:kern w:val="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5B05D8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B05D8"/>
    <w:rPr>
      <w:rFonts w:ascii="Times New Roman" w:eastAsia="SimSun" w:hAnsi="Times New Roman" w:cs="Times New Roman"/>
      <w:noProof/>
      <w:kern w:val="2"/>
      <w:szCs w:val="24"/>
    </w:rPr>
  </w:style>
  <w:style w:type="paragraph" w:customStyle="1" w:styleId="10">
    <w:name w:val="正文1"/>
    <w:rsid w:val="00110926"/>
    <w:pPr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A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7B70"/>
    <w:rPr>
      <w:rFonts w:ascii="Times New Roman" w:eastAsia="SimSu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829E3-180B-44C3-8489-23955C14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7983</Words>
  <Characters>45504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2018-06-12T19:41:00Z</dcterms:created>
  <dcterms:modified xsi:type="dcterms:W3CDTF">2018-06-12T19:57:00Z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