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760A5C" w14:textId="7899C0EF" w:rsidR="00C079E8" w:rsidRPr="004C38CF" w:rsidRDefault="00C079E8" w:rsidP="00A1533A">
      <w:pPr>
        <w:spacing w:after="0" w:line="240" w:lineRule="auto"/>
        <w:contextualSpacing/>
        <w:rPr>
          <w:rFonts w:ascii="Calibri" w:hAnsi="Calibri" w:cs="Calibri"/>
          <w:b/>
          <w:sz w:val="24"/>
          <w:szCs w:val="24"/>
        </w:rPr>
      </w:pPr>
      <w:r w:rsidRPr="004C38CF">
        <w:rPr>
          <w:rFonts w:ascii="Calibri" w:hAnsi="Calibri" w:cs="Calibri"/>
          <w:b/>
          <w:sz w:val="24"/>
          <w:szCs w:val="24"/>
        </w:rPr>
        <w:t>TITLE:</w:t>
      </w:r>
    </w:p>
    <w:p w14:paraId="7BBA0758" w14:textId="58D9B809" w:rsidR="00657608" w:rsidRPr="004C38CF" w:rsidRDefault="00FC0108" w:rsidP="00A1533A">
      <w:pPr>
        <w:spacing w:after="0" w:line="240" w:lineRule="auto"/>
        <w:contextualSpacing/>
        <w:rPr>
          <w:rFonts w:ascii="Calibri" w:hAnsi="Calibri" w:cs="Calibri"/>
          <w:sz w:val="24"/>
          <w:szCs w:val="24"/>
        </w:rPr>
      </w:pPr>
      <w:r w:rsidRPr="004C38CF">
        <w:rPr>
          <w:rFonts w:ascii="Calibri" w:hAnsi="Calibri" w:cs="Calibri"/>
          <w:sz w:val="24"/>
          <w:szCs w:val="24"/>
        </w:rPr>
        <w:t xml:space="preserve">Scalable </w:t>
      </w:r>
      <w:r w:rsidR="00C079E8" w:rsidRPr="004C38CF">
        <w:rPr>
          <w:rFonts w:ascii="Calibri" w:hAnsi="Calibri" w:cs="Calibri"/>
          <w:sz w:val="24"/>
          <w:szCs w:val="24"/>
        </w:rPr>
        <w:t>F</w:t>
      </w:r>
      <w:r w:rsidRPr="004C38CF">
        <w:rPr>
          <w:rFonts w:ascii="Calibri" w:hAnsi="Calibri" w:cs="Calibri"/>
          <w:sz w:val="24"/>
          <w:szCs w:val="24"/>
        </w:rPr>
        <w:t xml:space="preserve">abrication of </w:t>
      </w:r>
      <w:r w:rsidR="00C079E8" w:rsidRPr="004C38CF">
        <w:rPr>
          <w:rFonts w:ascii="Calibri" w:hAnsi="Calibri" w:cs="Calibri"/>
          <w:sz w:val="24"/>
          <w:szCs w:val="24"/>
        </w:rPr>
        <w:t>S</w:t>
      </w:r>
      <w:r w:rsidR="008F494A" w:rsidRPr="004C38CF">
        <w:rPr>
          <w:rFonts w:ascii="Calibri" w:hAnsi="Calibri" w:cs="Calibri"/>
          <w:sz w:val="24"/>
          <w:szCs w:val="24"/>
        </w:rPr>
        <w:t>tretchable</w:t>
      </w:r>
      <w:r w:rsidR="00131C78" w:rsidRPr="004C38CF">
        <w:rPr>
          <w:rFonts w:ascii="Calibri" w:hAnsi="Calibri" w:cs="Calibri"/>
          <w:sz w:val="24"/>
          <w:szCs w:val="24"/>
        </w:rPr>
        <w:t xml:space="preserve">, </w:t>
      </w:r>
      <w:r w:rsidR="00C079E8" w:rsidRPr="004C38CF">
        <w:rPr>
          <w:rFonts w:ascii="Calibri" w:hAnsi="Calibri" w:cs="Calibri"/>
          <w:sz w:val="24"/>
          <w:szCs w:val="24"/>
        </w:rPr>
        <w:t>D</w:t>
      </w:r>
      <w:r w:rsidR="00131C78" w:rsidRPr="004C38CF">
        <w:rPr>
          <w:rFonts w:ascii="Calibri" w:hAnsi="Calibri" w:cs="Calibri"/>
          <w:sz w:val="24"/>
          <w:szCs w:val="24"/>
        </w:rPr>
        <w:t xml:space="preserve">ual </w:t>
      </w:r>
      <w:r w:rsidR="00C079E8" w:rsidRPr="004C38CF">
        <w:rPr>
          <w:rFonts w:ascii="Calibri" w:hAnsi="Calibri" w:cs="Calibri"/>
          <w:sz w:val="24"/>
          <w:szCs w:val="24"/>
        </w:rPr>
        <w:t>C</w:t>
      </w:r>
      <w:r w:rsidR="00131C78" w:rsidRPr="004C38CF">
        <w:rPr>
          <w:rFonts w:ascii="Calibri" w:hAnsi="Calibri" w:cs="Calibri"/>
          <w:sz w:val="24"/>
          <w:szCs w:val="24"/>
        </w:rPr>
        <w:t>hannel,</w:t>
      </w:r>
      <w:r w:rsidR="008F494A" w:rsidRPr="004C38CF">
        <w:rPr>
          <w:rFonts w:ascii="Calibri" w:hAnsi="Calibri" w:cs="Calibri"/>
          <w:sz w:val="24"/>
          <w:szCs w:val="24"/>
        </w:rPr>
        <w:t xml:space="preserve"> </w:t>
      </w:r>
      <w:r w:rsidR="00C079E8" w:rsidRPr="004C38CF">
        <w:rPr>
          <w:rFonts w:ascii="Calibri" w:hAnsi="Calibri" w:cs="Calibri"/>
          <w:sz w:val="24"/>
          <w:szCs w:val="24"/>
        </w:rPr>
        <w:t>M</w:t>
      </w:r>
      <w:r w:rsidRPr="004C38CF">
        <w:rPr>
          <w:rFonts w:ascii="Calibri" w:hAnsi="Calibri" w:cs="Calibri"/>
          <w:sz w:val="24"/>
          <w:szCs w:val="24"/>
        </w:rPr>
        <w:t xml:space="preserve">icrofluidic </w:t>
      </w:r>
      <w:r w:rsidR="00C079E8" w:rsidRPr="004C38CF">
        <w:rPr>
          <w:rFonts w:ascii="Calibri" w:hAnsi="Calibri" w:cs="Calibri"/>
          <w:sz w:val="24"/>
          <w:szCs w:val="24"/>
        </w:rPr>
        <w:t>O</w:t>
      </w:r>
      <w:r w:rsidRPr="004C38CF">
        <w:rPr>
          <w:rFonts w:ascii="Calibri" w:hAnsi="Calibri" w:cs="Calibri"/>
          <w:sz w:val="24"/>
          <w:szCs w:val="24"/>
        </w:rPr>
        <w:t xml:space="preserve">rgan </w:t>
      </w:r>
      <w:r w:rsidR="00C079E8" w:rsidRPr="004C38CF">
        <w:rPr>
          <w:rFonts w:ascii="Calibri" w:hAnsi="Calibri" w:cs="Calibri"/>
          <w:sz w:val="24"/>
          <w:szCs w:val="24"/>
        </w:rPr>
        <w:t>C</w:t>
      </w:r>
      <w:r w:rsidRPr="004C38CF">
        <w:rPr>
          <w:rFonts w:ascii="Calibri" w:hAnsi="Calibri" w:cs="Calibri"/>
          <w:sz w:val="24"/>
          <w:szCs w:val="24"/>
        </w:rPr>
        <w:t>hips</w:t>
      </w:r>
    </w:p>
    <w:p w14:paraId="0C67335B" w14:textId="77777777" w:rsidR="00125DA8" w:rsidRPr="004C38CF" w:rsidRDefault="00125DA8" w:rsidP="00A1533A">
      <w:pPr>
        <w:spacing w:after="0" w:line="240" w:lineRule="auto"/>
        <w:contextualSpacing/>
        <w:rPr>
          <w:rFonts w:ascii="Calibri" w:hAnsi="Calibri" w:cs="Calibri"/>
          <w:b/>
          <w:sz w:val="24"/>
          <w:szCs w:val="24"/>
        </w:rPr>
      </w:pPr>
    </w:p>
    <w:p w14:paraId="6E29F3EF" w14:textId="3D4CD28C" w:rsidR="00B05BA6" w:rsidRPr="004C38CF" w:rsidRDefault="00125DA8" w:rsidP="00A1533A">
      <w:pPr>
        <w:spacing w:after="0" w:line="240" w:lineRule="auto"/>
        <w:contextualSpacing/>
        <w:rPr>
          <w:rFonts w:ascii="Calibri" w:hAnsi="Calibri" w:cs="Calibri"/>
          <w:b/>
          <w:sz w:val="24"/>
          <w:szCs w:val="24"/>
        </w:rPr>
      </w:pPr>
      <w:r w:rsidRPr="004C38CF">
        <w:rPr>
          <w:rFonts w:ascii="Calibri" w:hAnsi="Calibri" w:cs="Calibri"/>
          <w:b/>
          <w:sz w:val="24"/>
          <w:szCs w:val="24"/>
        </w:rPr>
        <w:t>AUTHORS</w:t>
      </w:r>
      <w:r w:rsidR="00C079E8" w:rsidRPr="004C38CF">
        <w:rPr>
          <w:rFonts w:ascii="Calibri" w:hAnsi="Calibri" w:cs="Calibri"/>
          <w:b/>
          <w:sz w:val="24"/>
          <w:szCs w:val="24"/>
        </w:rPr>
        <w:t xml:space="preserve"> AND AFFILIATIONS</w:t>
      </w:r>
      <w:r w:rsidRPr="004C38CF">
        <w:rPr>
          <w:rFonts w:ascii="Calibri" w:hAnsi="Calibri" w:cs="Calibri"/>
          <w:b/>
          <w:sz w:val="24"/>
          <w:szCs w:val="24"/>
        </w:rPr>
        <w:t>:</w:t>
      </w:r>
    </w:p>
    <w:p w14:paraId="5A801BC6" w14:textId="45AB4CD3" w:rsidR="00B05BA6" w:rsidRPr="004C38CF" w:rsidRDefault="00B05BA6" w:rsidP="00A1533A">
      <w:pPr>
        <w:spacing w:after="0" w:line="240" w:lineRule="auto"/>
        <w:contextualSpacing/>
        <w:rPr>
          <w:rFonts w:ascii="Calibri" w:hAnsi="Calibri" w:cs="Calibri"/>
          <w:sz w:val="24"/>
          <w:szCs w:val="24"/>
          <w:vertAlign w:val="superscript"/>
        </w:rPr>
      </w:pPr>
      <w:r w:rsidRPr="004C38CF">
        <w:rPr>
          <w:rFonts w:ascii="Calibri" w:hAnsi="Calibri" w:cs="Calibri"/>
          <w:sz w:val="24"/>
          <w:szCs w:val="24"/>
        </w:rPr>
        <w:t>Richard Novak*</w:t>
      </w:r>
      <w:r w:rsidRPr="004C38CF">
        <w:rPr>
          <w:rFonts w:ascii="Calibri" w:hAnsi="Calibri" w:cs="Calibri"/>
          <w:sz w:val="24"/>
          <w:szCs w:val="24"/>
          <w:vertAlign w:val="superscript"/>
        </w:rPr>
        <w:t>1</w:t>
      </w:r>
      <w:r w:rsidRPr="004C38CF">
        <w:rPr>
          <w:rFonts w:ascii="Calibri" w:hAnsi="Calibri" w:cs="Calibri"/>
          <w:sz w:val="24"/>
          <w:szCs w:val="24"/>
        </w:rPr>
        <w:t xml:space="preserve">, </w:t>
      </w:r>
      <w:proofErr w:type="spellStart"/>
      <w:r w:rsidRPr="004C38CF">
        <w:rPr>
          <w:rFonts w:ascii="Calibri" w:hAnsi="Calibri" w:cs="Calibri"/>
          <w:sz w:val="24"/>
          <w:szCs w:val="24"/>
        </w:rPr>
        <w:t>Meredyth</w:t>
      </w:r>
      <w:proofErr w:type="spellEnd"/>
      <w:r w:rsidRPr="004C38CF">
        <w:rPr>
          <w:rFonts w:ascii="Calibri" w:hAnsi="Calibri" w:cs="Calibri"/>
          <w:sz w:val="24"/>
          <w:szCs w:val="24"/>
        </w:rPr>
        <w:t xml:space="preserve"> Didier*</w:t>
      </w:r>
      <w:r w:rsidRPr="004C38CF">
        <w:rPr>
          <w:rFonts w:ascii="Calibri" w:hAnsi="Calibri" w:cs="Calibri"/>
          <w:sz w:val="24"/>
          <w:szCs w:val="24"/>
          <w:vertAlign w:val="superscript"/>
        </w:rPr>
        <w:t>1</w:t>
      </w:r>
      <w:r w:rsidR="006A194B" w:rsidRPr="004C38CF">
        <w:rPr>
          <w:rFonts w:ascii="Calibri" w:hAnsi="Calibri" w:cs="Calibri"/>
          <w:sz w:val="24"/>
          <w:szCs w:val="24"/>
          <w:vertAlign w:val="superscript"/>
        </w:rPr>
        <w:t>,2</w:t>
      </w:r>
      <w:r w:rsidRPr="004C38CF">
        <w:rPr>
          <w:rFonts w:ascii="Calibri" w:hAnsi="Calibri" w:cs="Calibri"/>
          <w:sz w:val="24"/>
          <w:szCs w:val="24"/>
        </w:rPr>
        <w:t>, Elizabeth Calamari</w:t>
      </w:r>
      <w:r w:rsidRPr="004C38CF">
        <w:rPr>
          <w:rFonts w:ascii="Calibri" w:hAnsi="Calibri" w:cs="Calibri"/>
          <w:sz w:val="24"/>
          <w:szCs w:val="24"/>
          <w:vertAlign w:val="superscript"/>
        </w:rPr>
        <w:t>1</w:t>
      </w:r>
      <w:r w:rsidRPr="004C38CF">
        <w:rPr>
          <w:rFonts w:ascii="Calibri" w:hAnsi="Calibri" w:cs="Calibri"/>
          <w:sz w:val="24"/>
          <w:szCs w:val="24"/>
        </w:rPr>
        <w:t xml:space="preserve">, Carlos </w:t>
      </w:r>
      <w:r w:rsidR="0035133A" w:rsidRPr="004C38CF">
        <w:rPr>
          <w:rFonts w:ascii="Calibri" w:hAnsi="Calibri" w:cs="Calibri"/>
          <w:sz w:val="24"/>
          <w:szCs w:val="24"/>
        </w:rPr>
        <w:t>F Ng</w:t>
      </w:r>
      <w:r w:rsidRPr="004C38CF">
        <w:rPr>
          <w:rFonts w:ascii="Calibri" w:hAnsi="Calibri" w:cs="Calibri"/>
          <w:sz w:val="24"/>
          <w:szCs w:val="24"/>
          <w:vertAlign w:val="superscript"/>
        </w:rPr>
        <w:t>1</w:t>
      </w:r>
      <w:r w:rsidRPr="004C38CF">
        <w:rPr>
          <w:rFonts w:ascii="Calibri" w:hAnsi="Calibri" w:cs="Calibri"/>
          <w:sz w:val="24"/>
          <w:szCs w:val="24"/>
        </w:rPr>
        <w:t xml:space="preserve">, </w:t>
      </w:r>
      <w:proofErr w:type="spellStart"/>
      <w:r w:rsidR="00F76F4D" w:rsidRPr="004C38CF">
        <w:rPr>
          <w:rFonts w:ascii="Calibri" w:hAnsi="Calibri" w:cs="Calibri"/>
          <w:sz w:val="24"/>
          <w:szCs w:val="24"/>
        </w:rPr>
        <w:t>Youngjae</w:t>
      </w:r>
      <w:proofErr w:type="spellEnd"/>
      <w:r w:rsidR="00F76F4D" w:rsidRPr="004C38CF">
        <w:rPr>
          <w:rFonts w:ascii="Calibri" w:hAnsi="Calibri" w:cs="Calibri"/>
          <w:sz w:val="24"/>
          <w:szCs w:val="24"/>
        </w:rPr>
        <w:t xml:space="preserve"> Choe</w:t>
      </w:r>
      <w:r w:rsidR="00F76F4D" w:rsidRPr="004C38CF">
        <w:rPr>
          <w:rFonts w:ascii="Calibri" w:hAnsi="Calibri" w:cs="Calibri"/>
          <w:sz w:val="24"/>
          <w:szCs w:val="24"/>
          <w:vertAlign w:val="superscript"/>
        </w:rPr>
        <w:t>1</w:t>
      </w:r>
      <w:r w:rsidR="00F76F4D" w:rsidRPr="004C38CF">
        <w:rPr>
          <w:rFonts w:ascii="Calibri" w:hAnsi="Calibri" w:cs="Calibri"/>
          <w:sz w:val="24"/>
          <w:szCs w:val="24"/>
        </w:rPr>
        <w:t xml:space="preserve">, </w:t>
      </w:r>
      <w:r w:rsidR="00CE5DD4" w:rsidRPr="004C38CF">
        <w:rPr>
          <w:rFonts w:ascii="Calibri" w:hAnsi="Calibri" w:cs="Calibri"/>
          <w:sz w:val="24"/>
          <w:szCs w:val="24"/>
        </w:rPr>
        <w:t xml:space="preserve">Susan </w:t>
      </w:r>
      <w:r w:rsidR="00AE16B0" w:rsidRPr="004C38CF">
        <w:rPr>
          <w:rFonts w:ascii="Calibri" w:hAnsi="Calibri" w:cs="Calibri"/>
          <w:sz w:val="24"/>
          <w:szCs w:val="24"/>
        </w:rPr>
        <w:t xml:space="preserve">L </w:t>
      </w:r>
      <w:r w:rsidR="00CE5DD4" w:rsidRPr="004C38CF">
        <w:rPr>
          <w:rFonts w:ascii="Calibri" w:hAnsi="Calibri" w:cs="Calibri"/>
          <w:sz w:val="24"/>
          <w:szCs w:val="24"/>
        </w:rPr>
        <w:t>Clauson</w:t>
      </w:r>
      <w:r w:rsidR="00B74A18" w:rsidRPr="004C38CF">
        <w:rPr>
          <w:rFonts w:ascii="Calibri" w:hAnsi="Calibri" w:cs="Calibri"/>
          <w:sz w:val="24"/>
          <w:szCs w:val="24"/>
          <w:vertAlign w:val="superscript"/>
        </w:rPr>
        <w:t>1</w:t>
      </w:r>
      <w:r w:rsidR="00CE5DD4" w:rsidRPr="004C38CF">
        <w:rPr>
          <w:rFonts w:ascii="Calibri" w:hAnsi="Calibri" w:cs="Calibri"/>
          <w:sz w:val="24"/>
          <w:szCs w:val="24"/>
        </w:rPr>
        <w:t>, Bret</w:t>
      </w:r>
      <w:r w:rsidR="00AE16B0" w:rsidRPr="004C38CF">
        <w:rPr>
          <w:rFonts w:ascii="Calibri" w:hAnsi="Calibri" w:cs="Calibri"/>
          <w:sz w:val="24"/>
          <w:szCs w:val="24"/>
        </w:rPr>
        <w:t xml:space="preserve"> A</w:t>
      </w:r>
      <w:r w:rsidR="00CE5DD4" w:rsidRPr="004C38CF">
        <w:rPr>
          <w:rFonts w:ascii="Calibri" w:hAnsi="Calibri" w:cs="Calibri"/>
          <w:sz w:val="24"/>
          <w:szCs w:val="24"/>
        </w:rPr>
        <w:t xml:space="preserve"> Nestor</w:t>
      </w:r>
      <w:r w:rsidR="00B74A18" w:rsidRPr="004C38CF">
        <w:rPr>
          <w:rFonts w:ascii="Calibri" w:hAnsi="Calibri" w:cs="Calibri"/>
          <w:sz w:val="24"/>
          <w:szCs w:val="24"/>
          <w:vertAlign w:val="superscript"/>
        </w:rPr>
        <w:t>1</w:t>
      </w:r>
      <w:r w:rsidR="00CE5DD4" w:rsidRPr="004C38CF">
        <w:rPr>
          <w:rFonts w:ascii="Calibri" w:hAnsi="Calibri" w:cs="Calibri"/>
          <w:sz w:val="24"/>
          <w:szCs w:val="24"/>
        </w:rPr>
        <w:t xml:space="preserve">, </w:t>
      </w:r>
      <w:r w:rsidR="002837F9" w:rsidRPr="004C38CF">
        <w:rPr>
          <w:rFonts w:ascii="Calibri" w:hAnsi="Calibri" w:cs="Calibri"/>
          <w:sz w:val="24"/>
          <w:szCs w:val="24"/>
        </w:rPr>
        <w:t>Jefferson Puerta</w:t>
      </w:r>
      <w:proofErr w:type="gramStart"/>
      <w:r w:rsidR="002837F9" w:rsidRPr="004C38CF">
        <w:rPr>
          <w:rFonts w:ascii="Calibri" w:hAnsi="Calibri" w:cs="Calibri"/>
          <w:sz w:val="24"/>
          <w:szCs w:val="24"/>
          <w:vertAlign w:val="superscript"/>
        </w:rPr>
        <w:t>1,</w:t>
      </w:r>
      <w:r w:rsidR="00EA7348" w:rsidRPr="004C38CF">
        <w:rPr>
          <w:rFonts w:ascii="Calibri" w:hAnsi="Calibri" w:cs="Calibri"/>
          <w:sz w:val="24"/>
          <w:szCs w:val="24"/>
          <w:vertAlign w:val="superscript"/>
        </w:rPr>
        <w:t>+</w:t>
      </w:r>
      <w:proofErr w:type="gramEnd"/>
      <w:r w:rsidR="002837F9" w:rsidRPr="004C38CF">
        <w:rPr>
          <w:rFonts w:ascii="Calibri" w:hAnsi="Calibri" w:cs="Calibri"/>
          <w:sz w:val="24"/>
          <w:szCs w:val="24"/>
        </w:rPr>
        <w:t xml:space="preserve">, </w:t>
      </w:r>
      <w:r w:rsidRPr="004C38CF">
        <w:rPr>
          <w:rFonts w:ascii="Calibri" w:hAnsi="Calibri" w:cs="Calibri"/>
          <w:sz w:val="24"/>
          <w:szCs w:val="24"/>
        </w:rPr>
        <w:t>Rachel Fleming</w:t>
      </w:r>
      <w:r w:rsidRPr="004C38CF">
        <w:rPr>
          <w:rFonts w:ascii="Calibri" w:hAnsi="Calibri" w:cs="Calibri"/>
          <w:sz w:val="24"/>
          <w:szCs w:val="24"/>
          <w:vertAlign w:val="superscript"/>
        </w:rPr>
        <w:t>1</w:t>
      </w:r>
      <w:r w:rsidRPr="004C38CF">
        <w:rPr>
          <w:rFonts w:ascii="Calibri" w:hAnsi="Calibri" w:cs="Calibri"/>
          <w:sz w:val="24"/>
          <w:szCs w:val="24"/>
        </w:rPr>
        <w:t xml:space="preserve">, </w:t>
      </w:r>
      <w:proofErr w:type="spellStart"/>
      <w:r w:rsidR="002837F9" w:rsidRPr="004C38CF">
        <w:rPr>
          <w:rFonts w:ascii="Calibri" w:hAnsi="Calibri" w:cs="Calibri"/>
          <w:sz w:val="24"/>
          <w:szCs w:val="24"/>
        </w:rPr>
        <w:t>Sasan</w:t>
      </w:r>
      <w:proofErr w:type="spellEnd"/>
      <w:r w:rsidR="002837F9" w:rsidRPr="004C38CF">
        <w:rPr>
          <w:rFonts w:ascii="Calibri" w:hAnsi="Calibri" w:cs="Calibri"/>
          <w:sz w:val="24"/>
          <w:szCs w:val="24"/>
        </w:rPr>
        <w:t xml:space="preserve"> </w:t>
      </w:r>
      <w:proofErr w:type="spellStart"/>
      <w:r w:rsidR="002837F9" w:rsidRPr="004C38CF">
        <w:rPr>
          <w:rFonts w:ascii="Calibri" w:hAnsi="Calibri" w:cs="Calibri"/>
          <w:sz w:val="24"/>
          <w:szCs w:val="24"/>
        </w:rPr>
        <w:t>Jalili</w:t>
      </w:r>
      <w:proofErr w:type="spellEnd"/>
      <w:r w:rsidR="002837F9" w:rsidRPr="004C38CF">
        <w:rPr>
          <w:rFonts w:ascii="Calibri" w:hAnsi="Calibri" w:cs="Calibri"/>
          <w:sz w:val="24"/>
          <w:szCs w:val="24"/>
        </w:rPr>
        <w:t xml:space="preserve"> Firoozinezhad</w:t>
      </w:r>
      <w:r w:rsidR="002837F9" w:rsidRPr="004C38CF">
        <w:rPr>
          <w:rFonts w:ascii="Calibri" w:hAnsi="Calibri" w:cs="Calibri"/>
          <w:sz w:val="24"/>
          <w:szCs w:val="24"/>
          <w:vertAlign w:val="superscript"/>
        </w:rPr>
        <w:t>1</w:t>
      </w:r>
      <w:r w:rsidR="002837F9" w:rsidRPr="004C38CF">
        <w:rPr>
          <w:rFonts w:ascii="Calibri" w:hAnsi="Calibri" w:cs="Calibri"/>
          <w:sz w:val="24"/>
          <w:szCs w:val="24"/>
        </w:rPr>
        <w:t xml:space="preserve">, </w:t>
      </w:r>
      <w:r w:rsidR="00EA7348" w:rsidRPr="004C38CF">
        <w:rPr>
          <w:rFonts w:ascii="Calibri" w:hAnsi="Calibri" w:cs="Calibri"/>
          <w:sz w:val="24"/>
          <w:szCs w:val="24"/>
        </w:rPr>
        <w:t xml:space="preserve">and </w:t>
      </w:r>
      <w:r w:rsidRPr="004C38CF">
        <w:rPr>
          <w:rFonts w:ascii="Calibri" w:hAnsi="Calibri" w:cs="Calibri"/>
          <w:sz w:val="24"/>
          <w:szCs w:val="24"/>
        </w:rPr>
        <w:t>Donald E Ingber</w:t>
      </w:r>
      <w:r w:rsidRPr="004C38CF">
        <w:rPr>
          <w:rFonts w:ascii="Calibri" w:hAnsi="Calibri" w:cs="Calibri"/>
          <w:sz w:val="24"/>
          <w:szCs w:val="24"/>
          <w:vertAlign w:val="superscript"/>
        </w:rPr>
        <w:t>1,</w:t>
      </w:r>
      <w:r w:rsidR="00B74A18" w:rsidRPr="004C38CF">
        <w:rPr>
          <w:rFonts w:ascii="Calibri" w:hAnsi="Calibri" w:cs="Calibri"/>
          <w:sz w:val="24"/>
          <w:szCs w:val="24"/>
          <w:vertAlign w:val="superscript"/>
        </w:rPr>
        <w:t>3,4</w:t>
      </w:r>
    </w:p>
    <w:p w14:paraId="7FB64FD2" w14:textId="77777777" w:rsidR="00B05BA6" w:rsidRPr="004C38CF" w:rsidRDefault="00B05BA6" w:rsidP="00A1533A">
      <w:pPr>
        <w:spacing w:after="0" w:line="240" w:lineRule="auto"/>
        <w:contextualSpacing/>
        <w:rPr>
          <w:rFonts w:ascii="Calibri" w:hAnsi="Calibri" w:cs="Calibri"/>
          <w:sz w:val="24"/>
          <w:szCs w:val="24"/>
        </w:rPr>
      </w:pPr>
    </w:p>
    <w:p w14:paraId="37BCC5DB" w14:textId="3FBA4D0E" w:rsidR="00C079E8" w:rsidRPr="004C38CF" w:rsidRDefault="00B05BA6" w:rsidP="00A1533A">
      <w:pPr>
        <w:adjustRightInd w:val="0"/>
        <w:spacing w:after="0" w:line="240" w:lineRule="auto"/>
        <w:contextualSpacing/>
        <w:rPr>
          <w:rFonts w:ascii="Calibri" w:hAnsi="Calibri" w:cs="Calibri"/>
          <w:sz w:val="24"/>
          <w:szCs w:val="24"/>
        </w:rPr>
      </w:pPr>
      <w:r w:rsidRPr="004C38CF">
        <w:rPr>
          <w:rFonts w:ascii="Calibri" w:hAnsi="Calibri" w:cs="Calibri"/>
          <w:sz w:val="24"/>
          <w:szCs w:val="24"/>
          <w:vertAlign w:val="superscript"/>
        </w:rPr>
        <w:t>1</w:t>
      </w:r>
      <w:r w:rsidR="006A194B" w:rsidRPr="004C38CF">
        <w:rPr>
          <w:rFonts w:ascii="Calibri" w:hAnsi="Calibri" w:cs="Calibri"/>
          <w:sz w:val="24"/>
          <w:szCs w:val="24"/>
          <w:vertAlign w:val="superscript"/>
        </w:rPr>
        <w:t xml:space="preserve"> </w:t>
      </w:r>
      <w:r w:rsidRPr="004C38CF">
        <w:rPr>
          <w:rFonts w:ascii="Calibri" w:hAnsi="Calibri" w:cs="Calibri"/>
          <w:sz w:val="24"/>
          <w:szCs w:val="24"/>
        </w:rPr>
        <w:t xml:space="preserve">Wyss Institute for Biologically Inspired Engineering at Harvard University, Boston, MA, USA; </w:t>
      </w:r>
    </w:p>
    <w:p w14:paraId="04CAE520" w14:textId="0D54DAF2" w:rsidR="00C079E8" w:rsidRPr="004C38CF" w:rsidRDefault="00B05BA6" w:rsidP="00A1533A">
      <w:pPr>
        <w:adjustRightInd w:val="0"/>
        <w:spacing w:after="0" w:line="240" w:lineRule="auto"/>
        <w:contextualSpacing/>
        <w:rPr>
          <w:rFonts w:ascii="Calibri" w:hAnsi="Calibri" w:cs="Calibri"/>
          <w:sz w:val="24"/>
          <w:szCs w:val="24"/>
          <w:vertAlign w:val="superscript"/>
        </w:rPr>
      </w:pPr>
      <w:r w:rsidRPr="004C38CF">
        <w:rPr>
          <w:rFonts w:ascii="Calibri" w:hAnsi="Calibri" w:cs="Calibri"/>
          <w:sz w:val="24"/>
          <w:szCs w:val="24"/>
          <w:vertAlign w:val="superscript"/>
        </w:rPr>
        <w:t>2</w:t>
      </w:r>
      <w:r w:rsidR="006A194B" w:rsidRPr="004C38CF">
        <w:rPr>
          <w:rFonts w:ascii="Calibri" w:hAnsi="Calibri" w:cs="Calibri"/>
          <w:sz w:val="24"/>
          <w:szCs w:val="24"/>
          <w:vertAlign w:val="superscript"/>
        </w:rPr>
        <w:t xml:space="preserve"> </w:t>
      </w:r>
      <w:r w:rsidR="006A194B" w:rsidRPr="004C38CF">
        <w:rPr>
          <w:rFonts w:ascii="Calibri" w:hAnsi="Calibri" w:cs="Calibri"/>
          <w:sz w:val="24"/>
          <w:szCs w:val="24"/>
        </w:rPr>
        <w:t xml:space="preserve">Presently at </w:t>
      </w:r>
      <w:r w:rsidR="00F76F4D" w:rsidRPr="004C38CF">
        <w:rPr>
          <w:rFonts w:ascii="Calibri" w:hAnsi="Calibri" w:cs="Calibri"/>
          <w:sz w:val="24"/>
          <w:szCs w:val="24"/>
        </w:rPr>
        <w:t>Apple, Inc.</w:t>
      </w:r>
    </w:p>
    <w:p w14:paraId="11B86978" w14:textId="2AE99B8B" w:rsidR="00C079E8" w:rsidRPr="004C38CF" w:rsidRDefault="00156283" w:rsidP="00A1533A">
      <w:pPr>
        <w:adjustRightInd w:val="0"/>
        <w:spacing w:after="0" w:line="240" w:lineRule="auto"/>
        <w:contextualSpacing/>
        <w:rPr>
          <w:rFonts w:ascii="Calibri" w:hAnsi="Calibri" w:cs="Calibri"/>
          <w:sz w:val="24"/>
          <w:szCs w:val="24"/>
        </w:rPr>
      </w:pPr>
      <w:r w:rsidRPr="004C38CF">
        <w:rPr>
          <w:rFonts w:ascii="Calibri" w:hAnsi="Calibri" w:cs="Calibri"/>
          <w:sz w:val="24"/>
          <w:szCs w:val="24"/>
          <w:vertAlign w:val="superscript"/>
        </w:rPr>
        <w:t>3</w:t>
      </w:r>
      <w:r w:rsidR="006A194B" w:rsidRPr="004C38CF">
        <w:rPr>
          <w:rFonts w:ascii="Calibri" w:hAnsi="Calibri" w:cs="Calibri"/>
          <w:sz w:val="24"/>
          <w:szCs w:val="24"/>
          <w:vertAlign w:val="superscript"/>
        </w:rPr>
        <w:t xml:space="preserve"> </w:t>
      </w:r>
      <w:r w:rsidR="006A194B" w:rsidRPr="004C38CF">
        <w:rPr>
          <w:rFonts w:ascii="Calibri" w:hAnsi="Calibri" w:cs="Calibri"/>
          <w:sz w:val="24"/>
          <w:szCs w:val="24"/>
        </w:rPr>
        <w:t>H</w:t>
      </w:r>
      <w:r w:rsidR="00B05BA6" w:rsidRPr="004C38CF">
        <w:rPr>
          <w:rFonts w:ascii="Calibri" w:hAnsi="Calibri" w:cs="Calibri"/>
          <w:sz w:val="24"/>
          <w:szCs w:val="24"/>
        </w:rPr>
        <w:t>arvard John A. Paulson School of Engineering and Applied Sciences, Harvard University, Cambridge, MA, USA</w:t>
      </w:r>
    </w:p>
    <w:p w14:paraId="62663FC4" w14:textId="6E842D2D" w:rsidR="00B05BA6" w:rsidRPr="004C38CF" w:rsidRDefault="00156283" w:rsidP="00A1533A">
      <w:pPr>
        <w:adjustRightInd w:val="0"/>
        <w:spacing w:after="0" w:line="240" w:lineRule="auto"/>
        <w:contextualSpacing/>
        <w:rPr>
          <w:rFonts w:ascii="Calibri" w:hAnsi="Calibri" w:cs="Calibri"/>
          <w:sz w:val="24"/>
          <w:szCs w:val="24"/>
        </w:rPr>
      </w:pPr>
      <w:r w:rsidRPr="004C38CF">
        <w:rPr>
          <w:rFonts w:ascii="Calibri" w:hAnsi="Calibri" w:cs="Calibri"/>
          <w:sz w:val="24"/>
          <w:szCs w:val="24"/>
          <w:vertAlign w:val="superscript"/>
        </w:rPr>
        <w:t>4</w:t>
      </w:r>
      <w:r w:rsidR="00B05BA6" w:rsidRPr="004C38CF">
        <w:rPr>
          <w:rFonts w:ascii="Calibri" w:hAnsi="Calibri" w:cs="Calibri"/>
          <w:sz w:val="24"/>
          <w:szCs w:val="24"/>
          <w:vertAlign w:val="superscript"/>
        </w:rPr>
        <w:t xml:space="preserve"> </w:t>
      </w:r>
      <w:r w:rsidR="00B05BA6" w:rsidRPr="004C38CF">
        <w:rPr>
          <w:rFonts w:ascii="Calibri" w:hAnsi="Calibri" w:cs="Calibri"/>
          <w:sz w:val="24"/>
          <w:szCs w:val="24"/>
        </w:rPr>
        <w:t>Vascular Biology Program and Department of Surgery, Boston Children’s Hospital and Harvard Medical School, Boston, MA, USA</w:t>
      </w:r>
    </w:p>
    <w:p w14:paraId="14D23378" w14:textId="77777777" w:rsidR="00C079E8" w:rsidRPr="004C38CF" w:rsidRDefault="00C079E8" w:rsidP="00A1533A">
      <w:pPr>
        <w:adjustRightInd w:val="0"/>
        <w:spacing w:after="0" w:line="240" w:lineRule="auto"/>
        <w:contextualSpacing/>
        <w:rPr>
          <w:rFonts w:ascii="Calibri" w:hAnsi="Calibri" w:cs="Calibri"/>
          <w:sz w:val="24"/>
          <w:szCs w:val="24"/>
        </w:rPr>
      </w:pPr>
    </w:p>
    <w:p w14:paraId="07A91E12" w14:textId="3581B5E9" w:rsidR="00B05BA6" w:rsidRPr="004C38CF" w:rsidRDefault="00B05BA6" w:rsidP="00A1533A">
      <w:pPr>
        <w:spacing w:after="0" w:line="240" w:lineRule="auto"/>
        <w:contextualSpacing/>
        <w:rPr>
          <w:rFonts w:ascii="Calibri" w:hAnsi="Calibri" w:cs="Calibri"/>
          <w:sz w:val="24"/>
          <w:szCs w:val="24"/>
        </w:rPr>
      </w:pPr>
      <w:r w:rsidRPr="004C38CF">
        <w:rPr>
          <w:rFonts w:ascii="Calibri" w:hAnsi="Calibri" w:cs="Calibri"/>
          <w:sz w:val="24"/>
          <w:szCs w:val="24"/>
        </w:rPr>
        <w:t xml:space="preserve">* </w:t>
      </w:r>
      <w:r w:rsidR="00C079E8" w:rsidRPr="004C38CF">
        <w:rPr>
          <w:rFonts w:ascii="Calibri" w:hAnsi="Calibri" w:cs="Calibri"/>
          <w:sz w:val="24"/>
          <w:szCs w:val="24"/>
        </w:rPr>
        <w:t>These authors c</w:t>
      </w:r>
      <w:r w:rsidRPr="004C38CF">
        <w:rPr>
          <w:rFonts w:ascii="Calibri" w:hAnsi="Calibri" w:cs="Calibri"/>
          <w:sz w:val="24"/>
          <w:szCs w:val="24"/>
        </w:rPr>
        <w:t>ontributed equally</w:t>
      </w:r>
    </w:p>
    <w:p w14:paraId="4C2C7200" w14:textId="77777777" w:rsidR="004C38CF" w:rsidRPr="004C38CF" w:rsidRDefault="004C38CF" w:rsidP="00A1533A">
      <w:pPr>
        <w:spacing w:after="0" w:line="240" w:lineRule="auto"/>
        <w:contextualSpacing/>
        <w:rPr>
          <w:rFonts w:ascii="Calibri" w:hAnsi="Calibri" w:cs="Calibri"/>
          <w:sz w:val="24"/>
          <w:szCs w:val="24"/>
        </w:rPr>
      </w:pPr>
    </w:p>
    <w:p w14:paraId="7DF3402C" w14:textId="56AD9CE9" w:rsidR="006A194B" w:rsidRPr="004C38CF" w:rsidRDefault="00EA7348" w:rsidP="00A1533A">
      <w:pPr>
        <w:spacing w:after="0" w:line="240" w:lineRule="auto"/>
        <w:contextualSpacing/>
        <w:rPr>
          <w:rFonts w:ascii="Calibri" w:hAnsi="Calibri" w:cs="Calibri"/>
          <w:sz w:val="24"/>
          <w:szCs w:val="24"/>
        </w:rPr>
      </w:pPr>
      <w:r w:rsidRPr="004C38CF">
        <w:rPr>
          <w:rFonts w:ascii="Calibri" w:hAnsi="Calibri" w:cs="Calibri"/>
          <w:sz w:val="24"/>
          <w:szCs w:val="24"/>
          <w:vertAlign w:val="superscript"/>
        </w:rPr>
        <w:t>+</w:t>
      </w:r>
      <w:r w:rsidRPr="004C38CF">
        <w:rPr>
          <w:rFonts w:ascii="Calibri" w:hAnsi="Calibri" w:cs="Calibri"/>
          <w:sz w:val="24"/>
          <w:szCs w:val="24"/>
        </w:rPr>
        <w:t xml:space="preserve"> Current address: Emulate Inc., 27 Drydock Ave., Boston, MA 02210, USA</w:t>
      </w:r>
    </w:p>
    <w:p w14:paraId="4676F62B" w14:textId="77777777" w:rsidR="00C079E8" w:rsidRPr="004C38CF" w:rsidRDefault="00C079E8" w:rsidP="00A1533A">
      <w:pPr>
        <w:spacing w:after="0" w:line="240" w:lineRule="auto"/>
        <w:contextualSpacing/>
        <w:rPr>
          <w:rFonts w:ascii="Calibri" w:hAnsi="Calibri" w:cs="Calibri"/>
          <w:b/>
          <w:sz w:val="24"/>
          <w:szCs w:val="24"/>
        </w:rPr>
      </w:pPr>
    </w:p>
    <w:p w14:paraId="77F1DB8E" w14:textId="2DE6EDE3" w:rsidR="00125DA8" w:rsidRPr="004C38CF" w:rsidRDefault="00AA611C" w:rsidP="00A1533A">
      <w:pPr>
        <w:spacing w:after="0" w:line="240" w:lineRule="auto"/>
        <w:contextualSpacing/>
        <w:rPr>
          <w:rFonts w:ascii="Calibri" w:hAnsi="Calibri" w:cs="Calibri"/>
          <w:b/>
          <w:sz w:val="24"/>
          <w:szCs w:val="24"/>
        </w:rPr>
      </w:pPr>
      <w:r w:rsidRPr="004C38CF">
        <w:rPr>
          <w:rFonts w:ascii="Calibri" w:hAnsi="Calibri" w:cs="Calibri"/>
          <w:b/>
          <w:sz w:val="24"/>
          <w:szCs w:val="24"/>
        </w:rPr>
        <w:t>EMAIL ADDRESSES</w:t>
      </w:r>
      <w:r w:rsidR="00C079E8" w:rsidRPr="004C38CF">
        <w:rPr>
          <w:rFonts w:ascii="Calibri" w:hAnsi="Calibri" w:cs="Calibri"/>
          <w:b/>
          <w:sz w:val="24"/>
          <w:szCs w:val="24"/>
        </w:rPr>
        <w:t xml:space="preserve"> of Co-Authors:</w:t>
      </w:r>
    </w:p>
    <w:p w14:paraId="1480D54B" w14:textId="02A103B3" w:rsidR="00AA611C" w:rsidRPr="004C38CF" w:rsidRDefault="00AA611C" w:rsidP="00A1533A">
      <w:pPr>
        <w:spacing w:after="0" w:line="240" w:lineRule="auto"/>
        <w:contextualSpacing/>
        <w:rPr>
          <w:rFonts w:ascii="Calibri" w:hAnsi="Calibri" w:cs="Calibri"/>
          <w:sz w:val="24"/>
          <w:szCs w:val="24"/>
        </w:rPr>
      </w:pPr>
      <w:r w:rsidRPr="004C38CF">
        <w:rPr>
          <w:rFonts w:ascii="Calibri" w:hAnsi="Calibri" w:cs="Calibri"/>
          <w:sz w:val="24"/>
          <w:szCs w:val="24"/>
        </w:rPr>
        <w:t xml:space="preserve">Richard Novak </w:t>
      </w:r>
      <w:r w:rsidR="00C079E8" w:rsidRPr="004C38CF">
        <w:rPr>
          <w:rFonts w:ascii="Calibri" w:hAnsi="Calibri" w:cs="Calibri"/>
          <w:sz w:val="24"/>
          <w:szCs w:val="24"/>
        </w:rPr>
        <w:tab/>
      </w:r>
      <w:r w:rsidR="00C079E8" w:rsidRPr="004C38CF">
        <w:rPr>
          <w:rFonts w:ascii="Calibri" w:hAnsi="Calibri" w:cs="Calibri"/>
          <w:sz w:val="24"/>
          <w:szCs w:val="24"/>
        </w:rPr>
        <w:tab/>
      </w:r>
      <w:r w:rsidR="00BB7DD5" w:rsidRPr="004C38CF">
        <w:rPr>
          <w:rFonts w:ascii="Calibri" w:hAnsi="Calibri" w:cs="Calibri"/>
          <w:sz w:val="24"/>
          <w:szCs w:val="24"/>
        </w:rPr>
        <w:t>(</w:t>
      </w:r>
      <w:r w:rsidRPr="004C38CF">
        <w:rPr>
          <w:rStyle w:val="Hyperlink"/>
          <w:rFonts w:ascii="Calibri" w:hAnsi="Calibri" w:cs="Calibri"/>
          <w:color w:val="auto"/>
          <w:sz w:val="24"/>
          <w:szCs w:val="24"/>
          <w:u w:val="none"/>
        </w:rPr>
        <w:t>Richard.Novak@wyss.harvard.edu</w:t>
      </w:r>
      <w:r w:rsidR="00BB7DD5" w:rsidRPr="004C38CF">
        <w:rPr>
          <w:rFonts w:ascii="Calibri" w:hAnsi="Calibri" w:cs="Calibri"/>
          <w:sz w:val="24"/>
          <w:szCs w:val="24"/>
        </w:rPr>
        <w:t>)</w:t>
      </w:r>
    </w:p>
    <w:p w14:paraId="2D8357B8" w14:textId="69A9D74B" w:rsidR="00AA611C" w:rsidRPr="004C38CF" w:rsidRDefault="00AA611C" w:rsidP="00A1533A">
      <w:pPr>
        <w:spacing w:after="0" w:line="240" w:lineRule="auto"/>
        <w:contextualSpacing/>
        <w:rPr>
          <w:rFonts w:ascii="Calibri" w:hAnsi="Calibri" w:cs="Calibri"/>
          <w:sz w:val="24"/>
          <w:szCs w:val="24"/>
        </w:rPr>
      </w:pPr>
      <w:proofErr w:type="spellStart"/>
      <w:r w:rsidRPr="004C38CF">
        <w:rPr>
          <w:rFonts w:ascii="Calibri" w:hAnsi="Calibri" w:cs="Calibri"/>
          <w:sz w:val="24"/>
          <w:szCs w:val="24"/>
        </w:rPr>
        <w:t>Meredyth</w:t>
      </w:r>
      <w:proofErr w:type="spellEnd"/>
      <w:r w:rsidRPr="004C38CF">
        <w:rPr>
          <w:rFonts w:ascii="Calibri" w:hAnsi="Calibri" w:cs="Calibri"/>
          <w:sz w:val="24"/>
          <w:szCs w:val="24"/>
        </w:rPr>
        <w:t xml:space="preserve"> Didier</w:t>
      </w:r>
      <w:r w:rsidR="00BB7DD5" w:rsidRPr="004C38CF">
        <w:rPr>
          <w:rFonts w:ascii="Calibri" w:hAnsi="Calibri" w:cs="Calibri"/>
          <w:sz w:val="24"/>
          <w:szCs w:val="24"/>
        </w:rPr>
        <w:t xml:space="preserve"> </w:t>
      </w:r>
      <w:r w:rsidR="00C079E8" w:rsidRPr="004C38CF">
        <w:rPr>
          <w:rFonts w:ascii="Calibri" w:hAnsi="Calibri" w:cs="Calibri"/>
          <w:sz w:val="24"/>
          <w:szCs w:val="24"/>
        </w:rPr>
        <w:tab/>
      </w:r>
      <w:r w:rsidR="00C079E8" w:rsidRPr="004C38CF">
        <w:rPr>
          <w:rFonts w:ascii="Calibri" w:hAnsi="Calibri" w:cs="Calibri"/>
          <w:sz w:val="24"/>
          <w:szCs w:val="24"/>
        </w:rPr>
        <w:tab/>
      </w:r>
      <w:r w:rsidR="00BB7DD5" w:rsidRPr="004C38CF">
        <w:rPr>
          <w:rFonts w:ascii="Calibri" w:hAnsi="Calibri" w:cs="Calibri"/>
          <w:sz w:val="24"/>
          <w:szCs w:val="24"/>
        </w:rPr>
        <w:t>(</w:t>
      </w:r>
      <w:r w:rsidR="00CE397F" w:rsidRPr="004C38CF">
        <w:rPr>
          <w:rStyle w:val="Hyperlink"/>
          <w:rFonts w:ascii="Calibri" w:hAnsi="Calibri" w:cs="Calibri"/>
          <w:color w:val="auto"/>
          <w:sz w:val="24"/>
          <w:szCs w:val="24"/>
          <w:u w:val="none"/>
        </w:rPr>
        <w:t>meredyth@didierconsulting.com</w:t>
      </w:r>
      <w:r w:rsidR="00BB7DD5" w:rsidRPr="004C38CF">
        <w:rPr>
          <w:rFonts w:ascii="Calibri" w:hAnsi="Calibri" w:cs="Calibri"/>
          <w:sz w:val="24"/>
          <w:szCs w:val="24"/>
        </w:rPr>
        <w:t>)</w:t>
      </w:r>
      <w:r w:rsidR="00CE397F" w:rsidRPr="004C38CF">
        <w:rPr>
          <w:rFonts w:ascii="Calibri" w:hAnsi="Calibri" w:cs="Calibri"/>
          <w:sz w:val="24"/>
          <w:szCs w:val="24"/>
        </w:rPr>
        <w:t xml:space="preserve"> </w:t>
      </w:r>
    </w:p>
    <w:p w14:paraId="22C8ED89" w14:textId="1F1502F5" w:rsidR="00AA611C" w:rsidRPr="004C38CF" w:rsidRDefault="00AA611C" w:rsidP="00A1533A">
      <w:pPr>
        <w:spacing w:after="0" w:line="240" w:lineRule="auto"/>
        <w:contextualSpacing/>
        <w:rPr>
          <w:rFonts w:ascii="Calibri" w:hAnsi="Calibri" w:cs="Calibri"/>
          <w:sz w:val="24"/>
          <w:szCs w:val="24"/>
        </w:rPr>
      </w:pPr>
      <w:r w:rsidRPr="004C38CF">
        <w:rPr>
          <w:rFonts w:ascii="Calibri" w:hAnsi="Calibri" w:cs="Calibri"/>
          <w:sz w:val="24"/>
          <w:szCs w:val="24"/>
        </w:rPr>
        <w:t xml:space="preserve">Elizabeth Calamari </w:t>
      </w:r>
      <w:r w:rsidR="00C079E8" w:rsidRPr="004C38CF">
        <w:rPr>
          <w:rFonts w:ascii="Calibri" w:hAnsi="Calibri" w:cs="Calibri"/>
          <w:sz w:val="24"/>
          <w:szCs w:val="24"/>
        </w:rPr>
        <w:tab/>
      </w:r>
      <w:r w:rsidR="00C079E8" w:rsidRPr="004C38CF">
        <w:rPr>
          <w:rFonts w:ascii="Calibri" w:hAnsi="Calibri" w:cs="Calibri"/>
          <w:sz w:val="24"/>
          <w:szCs w:val="24"/>
        </w:rPr>
        <w:tab/>
      </w:r>
      <w:r w:rsidR="00BB7DD5" w:rsidRPr="004C38CF">
        <w:rPr>
          <w:rFonts w:ascii="Calibri" w:hAnsi="Calibri" w:cs="Calibri"/>
          <w:sz w:val="24"/>
          <w:szCs w:val="24"/>
        </w:rPr>
        <w:t>(</w:t>
      </w:r>
      <w:r w:rsidRPr="004C38CF">
        <w:rPr>
          <w:rStyle w:val="Hyperlink"/>
          <w:rFonts w:ascii="Calibri" w:hAnsi="Calibri" w:cs="Calibri"/>
          <w:color w:val="auto"/>
          <w:sz w:val="24"/>
          <w:szCs w:val="24"/>
          <w:u w:val="none"/>
        </w:rPr>
        <w:t>Elizabeth.Calamari@wyss.harvard.edu</w:t>
      </w:r>
      <w:r w:rsidR="00BB7DD5" w:rsidRPr="004C38CF">
        <w:rPr>
          <w:rFonts w:ascii="Calibri" w:hAnsi="Calibri" w:cs="Calibri"/>
          <w:sz w:val="24"/>
          <w:szCs w:val="24"/>
        </w:rPr>
        <w:t>)</w:t>
      </w:r>
    </w:p>
    <w:p w14:paraId="114D6362" w14:textId="70FFBDC9" w:rsidR="00AA611C" w:rsidRPr="004C38CF" w:rsidRDefault="00AA611C" w:rsidP="00A1533A">
      <w:pPr>
        <w:spacing w:after="0" w:line="240" w:lineRule="auto"/>
        <w:contextualSpacing/>
        <w:rPr>
          <w:rFonts w:ascii="Calibri" w:hAnsi="Calibri" w:cs="Calibri"/>
          <w:sz w:val="24"/>
          <w:szCs w:val="24"/>
        </w:rPr>
      </w:pPr>
      <w:r w:rsidRPr="004C38CF">
        <w:rPr>
          <w:rFonts w:ascii="Calibri" w:hAnsi="Calibri" w:cs="Calibri"/>
          <w:sz w:val="24"/>
          <w:szCs w:val="24"/>
        </w:rPr>
        <w:t xml:space="preserve">Carlos </w:t>
      </w:r>
      <w:r w:rsidR="0035133A" w:rsidRPr="004C38CF">
        <w:rPr>
          <w:rFonts w:ascii="Calibri" w:hAnsi="Calibri" w:cs="Calibri"/>
          <w:sz w:val="24"/>
          <w:szCs w:val="24"/>
        </w:rPr>
        <w:t xml:space="preserve">F Ng </w:t>
      </w:r>
      <w:r w:rsidR="00C079E8" w:rsidRPr="004C38CF">
        <w:rPr>
          <w:rFonts w:ascii="Calibri" w:hAnsi="Calibri" w:cs="Calibri"/>
          <w:sz w:val="24"/>
          <w:szCs w:val="24"/>
        </w:rPr>
        <w:tab/>
      </w:r>
      <w:r w:rsidR="00C079E8" w:rsidRPr="004C38CF">
        <w:rPr>
          <w:rFonts w:ascii="Calibri" w:hAnsi="Calibri" w:cs="Calibri"/>
          <w:sz w:val="24"/>
          <w:szCs w:val="24"/>
        </w:rPr>
        <w:tab/>
      </w:r>
      <w:r w:rsidR="00C079E8" w:rsidRPr="004C38CF">
        <w:rPr>
          <w:rFonts w:ascii="Calibri" w:hAnsi="Calibri" w:cs="Calibri"/>
          <w:sz w:val="24"/>
          <w:szCs w:val="24"/>
        </w:rPr>
        <w:tab/>
      </w:r>
      <w:r w:rsidR="00BB7DD5" w:rsidRPr="004C38CF">
        <w:rPr>
          <w:rFonts w:ascii="Calibri" w:hAnsi="Calibri" w:cs="Calibri"/>
          <w:sz w:val="24"/>
          <w:szCs w:val="24"/>
        </w:rPr>
        <w:t>(</w:t>
      </w:r>
      <w:r w:rsidRPr="004C38CF">
        <w:rPr>
          <w:rStyle w:val="Hyperlink"/>
          <w:rFonts w:ascii="Calibri" w:hAnsi="Calibri" w:cs="Calibri"/>
          <w:color w:val="auto"/>
          <w:sz w:val="24"/>
          <w:szCs w:val="24"/>
          <w:u w:val="none"/>
        </w:rPr>
        <w:t>Carlos.NgPitti@wyss.harvard.edu</w:t>
      </w:r>
      <w:r w:rsidR="00BB7DD5" w:rsidRPr="004C38CF">
        <w:rPr>
          <w:rFonts w:ascii="Calibri" w:hAnsi="Calibri" w:cs="Calibri"/>
          <w:sz w:val="24"/>
          <w:szCs w:val="24"/>
        </w:rPr>
        <w:t>)</w:t>
      </w:r>
    </w:p>
    <w:p w14:paraId="60EA6C6F" w14:textId="197AB4A3" w:rsidR="00AA611C" w:rsidRPr="004C38CF" w:rsidRDefault="00AA611C" w:rsidP="00A1533A">
      <w:pPr>
        <w:spacing w:after="0" w:line="240" w:lineRule="auto"/>
        <w:contextualSpacing/>
        <w:rPr>
          <w:rFonts w:ascii="Calibri" w:hAnsi="Calibri" w:cs="Calibri"/>
          <w:sz w:val="24"/>
          <w:szCs w:val="24"/>
        </w:rPr>
      </w:pPr>
      <w:proofErr w:type="spellStart"/>
      <w:r w:rsidRPr="004C38CF">
        <w:rPr>
          <w:rFonts w:ascii="Calibri" w:hAnsi="Calibri" w:cs="Calibri"/>
          <w:sz w:val="24"/>
          <w:szCs w:val="24"/>
        </w:rPr>
        <w:t>Youngjae</w:t>
      </w:r>
      <w:proofErr w:type="spellEnd"/>
      <w:r w:rsidRPr="004C38CF">
        <w:rPr>
          <w:rFonts w:ascii="Calibri" w:hAnsi="Calibri" w:cs="Calibri"/>
          <w:sz w:val="24"/>
          <w:szCs w:val="24"/>
        </w:rPr>
        <w:t xml:space="preserve"> Choe </w:t>
      </w:r>
      <w:r w:rsidR="00C079E8" w:rsidRPr="004C38CF">
        <w:rPr>
          <w:rFonts w:ascii="Calibri" w:hAnsi="Calibri" w:cs="Calibri"/>
          <w:sz w:val="24"/>
          <w:szCs w:val="24"/>
        </w:rPr>
        <w:tab/>
      </w:r>
      <w:r w:rsidR="00C079E8" w:rsidRPr="004C38CF">
        <w:rPr>
          <w:rFonts w:ascii="Calibri" w:hAnsi="Calibri" w:cs="Calibri"/>
          <w:sz w:val="24"/>
          <w:szCs w:val="24"/>
        </w:rPr>
        <w:tab/>
      </w:r>
      <w:r w:rsidR="00BB7DD5" w:rsidRPr="004C38CF">
        <w:rPr>
          <w:rFonts w:ascii="Calibri" w:hAnsi="Calibri" w:cs="Calibri"/>
          <w:sz w:val="24"/>
          <w:szCs w:val="24"/>
        </w:rPr>
        <w:t>(</w:t>
      </w:r>
      <w:r w:rsidRPr="004C38CF">
        <w:rPr>
          <w:rStyle w:val="Hyperlink"/>
          <w:rFonts w:ascii="Calibri" w:hAnsi="Calibri" w:cs="Calibri"/>
          <w:color w:val="auto"/>
          <w:sz w:val="24"/>
          <w:szCs w:val="24"/>
          <w:u w:val="none"/>
        </w:rPr>
        <w:t>Youngjae.Choe@wyss.harvard.edu</w:t>
      </w:r>
      <w:r w:rsidR="00BB7DD5" w:rsidRPr="004C38CF">
        <w:rPr>
          <w:rFonts w:ascii="Calibri" w:hAnsi="Calibri" w:cs="Calibri"/>
          <w:sz w:val="24"/>
          <w:szCs w:val="24"/>
        </w:rPr>
        <w:t>)</w:t>
      </w:r>
    </w:p>
    <w:p w14:paraId="7F8321DE" w14:textId="76F520C8" w:rsidR="00156283" w:rsidRPr="004C38CF" w:rsidRDefault="00156283" w:rsidP="00A1533A">
      <w:pPr>
        <w:spacing w:after="0" w:line="240" w:lineRule="auto"/>
        <w:contextualSpacing/>
        <w:rPr>
          <w:rFonts w:ascii="Calibri" w:hAnsi="Calibri" w:cs="Calibri"/>
          <w:sz w:val="24"/>
          <w:szCs w:val="24"/>
        </w:rPr>
      </w:pPr>
      <w:r w:rsidRPr="004C38CF">
        <w:rPr>
          <w:rFonts w:ascii="Calibri" w:hAnsi="Calibri" w:cs="Calibri"/>
          <w:sz w:val="24"/>
          <w:szCs w:val="24"/>
        </w:rPr>
        <w:t xml:space="preserve">Susan </w:t>
      </w:r>
      <w:r w:rsidR="00AE16B0" w:rsidRPr="004C38CF">
        <w:rPr>
          <w:rFonts w:ascii="Calibri" w:hAnsi="Calibri" w:cs="Calibri"/>
          <w:sz w:val="24"/>
          <w:szCs w:val="24"/>
        </w:rPr>
        <w:t xml:space="preserve">L </w:t>
      </w:r>
      <w:r w:rsidRPr="004C38CF">
        <w:rPr>
          <w:rFonts w:ascii="Calibri" w:hAnsi="Calibri" w:cs="Calibri"/>
          <w:sz w:val="24"/>
          <w:szCs w:val="24"/>
        </w:rPr>
        <w:t xml:space="preserve">Clauson </w:t>
      </w:r>
      <w:r w:rsidR="00C079E8" w:rsidRPr="004C38CF">
        <w:rPr>
          <w:rFonts w:ascii="Calibri" w:hAnsi="Calibri" w:cs="Calibri"/>
          <w:sz w:val="24"/>
          <w:szCs w:val="24"/>
        </w:rPr>
        <w:tab/>
      </w:r>
      <w:r w:rsidR="00C079E8" w:rsidRPr="004C38CF">
        <w:rPr>
          <w:rFonts w:ascii="Calibri" w:hAnsi="Calibri" w:cs="Calibri"/>
          <w:sz w:val="24"/>
          <w:szCs w:val="24"/>
        </w:rPr>
        <w:tab/>
      </w:r>
      <w:r w:rsidRPr="004C38CF">
        <w:rPr>
          <w:rFonts w:ascii="Calibri" w:hAnsi="Calibri" w:cs="Calibri"/>
          <w:sz w:val="24"/>
          <w:szCs w:val="24"/>
        </w:rPr>
        <w:t>(</w:t>
      </w:r>
      <w:r w:rsidRPr="004C38CF">
        <w:rPr>
          <w:rStyle w:val="Hyperlink"/>
          <w:rFonts w:ascii="Calibri" w:hAnsi="Calibri" w:cs="Calibri"/>
          <w:color w:val="auto"/>
          <w:sz w:val="24"/>
          <w:szCs w:val="24"/>
          <w:u w:val="none"/>
        </w:rPr>
        <w:t>Susan.Clauson@wyss.harvard.edu</w:t>
      </w:r>
      <w:r w:rsidRPr="004C38CF">
        <w:rPr>
          <w:rFonts w:ascii="Calibri" w:hAnsi="Calibri" w:cs="Calibri"/>
          <w:sz w:val="24"/>
          <w:szCs w:val="24"/>
        </w:rPr>
        <w:t>)</w:t>
      </w:r>
    </w:p>
    <w:p w14:paraId="62F65614" w14:textId="3E834FD5" w:rsidR="00156283" w:rsidRPr="004C38CF" w:rsidRDefault="00156283" w:rsidP="00A1533A">
      <w:pPr>
        <w:spacing w:after="0" w:line="240" w:lineRule="auto"/>
        <w:contextualSpacing/>
        <w:rPr>
          <w:rFonts w:ascii="Calibri" w:hAnsi="Calibri" w:cs="Calibri"/>
          <w:sz w:val="24"/>
          <w:szCs w:val="24"/>
        </w:rPr>
      </w:pPr>
      <w:r w:rsidRPr="004C38CF">
        <w:rPr>
          <w:rFonts w:ascii="Calibri" w:hAnsi="Calibri" w:cs="Calibri"/>
          <w:sz w:val="24"/>
          <w:szCs w:val="24"/>
        </w:rPr>
        <w:t xml:space="preserve">Bret </w:t>
      </w:r>
      <w:r w:rsidR="00AE16B0" w:rsidRPr="004C38CF">
        <w:rPr>
          <w:rFonts w:ascii="Calibri" w:hAnsi="Calibri" w:cs="Calibri"/>
          <w:sz w:val="24"/>
          <w:szCs w:val="24"/>
        </w:rPr>
        <w:t xml:space="preserve">A </w:t>
      </w:r>
      <w:r w:rsidRPr="004C38CF">
        <w:rPr>
          <w:rFonts w:ascii="Calibri" w:hAnsi="Calibri" w:cs="Calibri"/>
          <w:sz w:val="24"/>
          <w:szCs w:val="24"/>
        </w:rPr>
        <w:t xml:space="preserve">Nestor </w:t>
      </w:r>
      <w:r w:rsidR="00C079E8" w:rsidRPr="004C38CF">
        <w:rPr>
          <w:rFonts w:ascii="Calibri" w:hAnsi="Calibri" w:cs="Calibri"/>
          <w:sz w:val="24"/>
          <w:szCs w:val="24"/>
        </w:rPr>
        <w:tab/>
      </w:r>
      <w:r w:rsidR="00C079E8" w:rsidRPr="004C38CF">
        <w:rPr>
          <w:rFonts w:ascii="Calibri" w:hAnsi="Calibri" w:cs="Calibri"/>
          <w:sz w:val="24"/>
          <w:szCs w:val="24"/>
        </w:rPr>
        <w:tab/>
      </w:r>
      <w:r w:rsidR="00C079E8" w:rsidRPr="004C38CF">
        <w:rPr>
          <w:rFonts w:ascii="Calibri" w:hAnsi="Calibri" w:cs="Calibri"/>
          <w:sz w:val="24"/>
          <w:szCs w:val="24"/>
        </w:rPr>
        <w:tab/>
      </w:r>
      <w:r w:rsidRPr="004C38CF">
        <w:rPr>
          <w:rFonts w:ascii="Calibri" w:hAnsi="Calibri" w:cs="Calibri"/>
          <w:sz w:val="24"/>
          <w:szCs w:val="24"/>
        </w:rPr>
        <w:t>(</w:t>
      </w:r>
      <w:r w:rsidRPr="004C38CF">
        <w:rPr>
          <w:rStyle w:val="Hyperlink"/>
          <w:rFonts w:ascii="Calibri" w:hAnsi="Calibri" w:cs="Calibri"/>
          <w:color w:val="auto"/>
          <w:sz w:val="24"/>
          <w:szCs w:val="24"/>
          <w:u w:val="none"/>
        </w:rPr>
        <w:t>Bret.Nestor@wyss.harvard.edu</w:t>
      </w:r>
      <w:r w:rsidRPr="004C38CF">
        <w:rPr>
          <w:rFonts w:ascii="Calibri" w:hAnsi="Calibri" w:cs="Calibri"/>
          <w:sz w:val="24"/>
          <w:szCs w:val="24"/>
        </w:rPr>
        <w:t>)</w:t>
      </w:r>
    </w:p>
    <w:p w14:paraId="1C4EC341" w14:textId="4CE44024" w:rsidR="002837F9" w:rsidRPr="004C38CF" w:rsidRDefault="002837F9" w:rsidP="00A1533A">
      <w:pPr>
        <w:spacing w:after="0" w:line="240" w:lineRule="auto"/>
        <w:contextualSpacing/>
        <w:rPr>
          <w:rFonts w:ascii="Calibri" w:hAnsi="Calibri" w:cs="Calibri"/>
          <w:sz w:val="24"/>
          <w:szCs w:val="24"/>
        </w:rPr>
      </w:pPr>
      <w:r w:rsidRPr="004C38CF">
        <w:rPr>
          <w:rFonts w:ascii="Calibri" w:hAnsi="Calibri" w:cs="Calibri"/>
          <w:sz w:val="24"/>
          <w:szCs w:val="24"/>
        </w:rPr>
        <w:t xml:space="preserve">Jefferson Puerta </w:t>
      </w:r>
      <w:r w:rsidR="00C079E8" w:rsidRPr="004C38CF">
        <w:rPr>
          <w:rFonts w:ascii="Calibri" w:hAnsi="Calibri" w:cs="Calibri"/>
          <w:sz w:val="24"/>
          <w:szCs w:val="24"/>
        </w:rPr>
        <w:tab/>
      </w:r>
      <w:r w:rsidR="00C079E8" w:rsidRPr="004C38CF">
        <w:rPr>
          <w:rFonts w:ascii="Calibri" w:hAnsi="Calibri" w:cs="Calibri"/>
          <w:sz w:val="24"/>
          <w:szCs w:val="24"/>
        </w:rPr>
        <w:tab/>
      </w:r>
      <w:r w:rsidRPr="004C38CF">
        <w:rPr>
          <w:rFonts w:ascii="Calibri" w:hAnsi="Calibri" w:cs="Calibri"/>
          <w:sz w:val="24"/>
          <w:szCs w:val="24"/>
        </w:rPr>
        <w:t>(</w:t>
      </w:r>
      <w:r w:rsidRPr="004C38CF">
        <w:rPr>
          <w:rStyle w:val="Hyperlink"/>
          <w:rFonts w:ascii="Calibri" w:hAnsi="Calibri" w:cs="Calibri"/>
          <w:color w:val="auto"/>
          <w:sz w:val="24"/>
          <w:szCs w:val="24"/>
          <w:u w:val="none"/>
        </w:rPr>
        <w:t>Jefferson.Puerta@emulatebio.com</w:t>
      </w:r>
      <w:r w:rsidRPr="004C38CF">
        <w:rPr>
          <w:rFonts w:ascii="Calibri" w:hAnsi="Calibri" w:cs="Calibri"/>
          <w:sz w:val="24"/>
          <w:szCs w:val="24"/>
        </w:rPr>
        <w:t xml:space="preserve">) </w:t>
      </w:r>
    </w:p>
    <w:p w14:paraId="14A561CB" w14:textId="606B1564" w:rsidR="00AA611C" w:rsidRPr="004C38CF" w:rsidRDefault="00AA611C" w:rsidP="00A1533A">
      <w:pPr>
        <w:spacing w:after="0" w:line="240" w:lineRule="auto"/>
        <w:contextualSpacing/>
        <w:rPr>
          <w:rFonts w:ascii="Calibri" w:hAnsi="Calibri" w:cs="Calibri"/>
          <w:sz w:val="24"/>
          <w:szCs w:val="24"/>
        </w:rPr>
      </w:pPr>
      <w:r w:rsidRPr="004C38CF">
        <w:rPr>
          <w:rFonts w:ascii="Calibri" w:hAnsi="Calibri" w:cs="Calibri"/>
          <w:sz w:val="24"/>
          <w:szCs w:val="24"/>
        </w:rPr>
        <w:t>Rachel Fleming</w:t>
      </w:r>
      <w:r w:rsidR="00BB7DD5" w:rsidRPr="004C38CF">
        <w:rPr>
          <w:rFonts w:ascii="Calibri" w:hAnsi="Calibri" w:cs="Calibri"/>
          <w:sz w:val="24"/>
          <w:szCs w:val="24"/>
        </w:rPr>
        <w:t xml:space="preserve"> </w:t>
      </w:r>
      <w:r w:rsidR="00C079E8" w:rsidRPr="004C38CF">
        <w:rPr>
          <w:rFonts w:ascii="Calibri" w:hAnsi="Calibri" w:cs="Calibri"/>
          <w:sz w:val="24"/>
          <w:szCs w:val="24"/>
        </w:rPr>
        <w:tab/>
      </w:r>
      <w:r w:rsidR="00C079E8" w:rsidRPr="004C38CF">
        <w:rPr>
          <w:rFonts w:ascii="Calibri" w:hAnsi="Calibri" w:cs="Calibri"/>
          <w:sz w:val="24"/>
          <w:szCs w:val="24"/>
        </w:rPr>
        <w:tab/>
      </w:r>
      <w:r w:rsidR="00BB7DD5" w:rsidRPr="004C38CF">
        <w:rPr>
          <w:rFonts w:ascii="Calibri" w:hAnsi="Calibri" w:cs="Calibri"/>
          <w:sz w:val="24"/>
          <w:szCs w:val="24"/>
        </w:rPr>
        <w:t>(</w:t>
      </w:r>
      <w:r w:rsidR="00CE397F" w:rsidRPr="004C38CF">
        <w:rPr>
          <w:rStyle w:val="Hyperlink"/>
          <w:rFonts w:ascii="Calibri" w:hAnsi="Calibri" w:cs="Calibri"/>
          <w:color w:val="auto"/>
          <w:sz w:val="24"/>
          <w:szCs w:val="24"/>
          <w:u w:val="none"/>
        </w:rPr>
        <w:t>flemingrachelc@gmail.com</w:t>
      </w:r>
      <w:r w:rsidR="00BB7DD5" w:rsidRPr="004C38CF">
        <w:rPr>
          <w:rFonts w:ascii="Calibri" w:hAnsi="Calibri" w:cs="Calibri"/>
          <w:sz w:val="24"/>
          <w:szCs w:val="24"/>
        </w:rPr>
        <w:t>)</w:t>
      </w:r>
    </w:p>
    <w:p w14:paraId="27A55FAC" w14:textId="7554E449" w:rsidR="002837F9" w:rsidRPr="004C38CF" w:rsidRDefault="002837F9" w:rsidP="00A1533A">
      <w:pPr>
        <w:spacing w:after="0" w:line="240" w:lineRule="auto"/>
        <w:contextualSpacing/>
        <w:rPr>
          <w:rFonts w:ascii="Calibri" w:hAnsi="Calibri" w:cs="Calibri"/>
          <w:sz w:val="24"/>
          <w:szCs w:val="24"/>
        </w:rPr>
      </w:pPr>
      <w:proofErr w:type="spellStart"/>
      <w:r w:rsidRPr="004C38CF">
        <w:rPr>
          <w:rFonts w:ascii="Calibri" w:hAnsi="Calibri" w:cs="Calibri"/>
          <w:sz w:val="24"/>
          <w:szCs w:val="24"/>
        </w:rPr>
        <w:t>Sasan</w:t>
      </w:r>
      <w:proofErr w:type="spellEnd"/>
      <w:r w:rsidRPr="004C38CF">
        <w:rPr>
          <w:rFonts w:ascii="Calibri" w:hAnsi="Calibri" w:cs="Calibri"/>
          <w:sz w:val="24"/>
          <w:szCs w:val="24"/>
        </w:rPr>
        <w:t xml:space="preserve"> </w:t>
      </w:r>
      <w:proofErr w:type="spellStart"/>
      <w:r w:rsidRPr="004C38CF">
        <w:rPr>
          <w:rFonts w:ascii="Calibri" w:hAnsi="Calibri" w:cs="Calibri"/>
          <w:sz w:val="24"/>
          <w:szCs w:val="24"/>
        </w:rPr>
        <w:t>Jalili</w:t>
      </w:r>
      <w:proofErr w:type="spellEnd"/>
      <w:r w:rsidRPr="004C38CF">
        <w:rPr>
          <w:rFonts w:ascii="Calibri" w:hAnsi="Calibri" w:cs="Calibri"/>
          <w:sz w:val="24"/>
          <w:szCs w:val="24"/>
        </w:rPr>
        <w:t xml:space="preserve"> </w:t>
      </w:r>
      <w:proofErr w:type="spellStart"/>
      <w:r w:rsidRPr="004C38CF">
        <w:rPr>
          <w:rFonts w:ascii="Calibri" w:hAnsi="Calibri" w:cs="Calibri"/>
          <w:sz w:val="24"/>
          <w:szCs w:val="24"/>
        </w:rPr>
        <w:t>Firoozinezhad</w:t>
      </w:r>
      <w:proofErr w:type="spellEnd"/>
      <w:r w:rsidRPr="004C38CF">
        <w:rPr>
          <w:rFonts w:ascii="Calibri" w:hAnsi="Calibri" w:cs="Calibri"/>
          <w:sz w:val="24"/>
          <w:szCs w:val="24"/>
        </w:rPr>
        <w:t xml:space="preserve"> </w:t>
      </w:r>
      <w:r w:rsidR="00C079E8" w:rsidRPr="004C38CF">
        <w:rPr>
          <w:rFonts w:ascii="Calibri" w:hAnsi="Calibri" w:cs="Calibri"/>
          <w:sz w:val="24"/>
          <w:szCs w:val="24"/>
        </w:rPr>
        <w:tab/>
      </w:r>
      <w:r w:rsidRPr="004C38CF">
        <w:rPr>
          <w:rFonts w:ascii="Calibri" w:hAnsi="Calibri" w:cs="Calibri"/>
          <w:sz w:val="24"/>
          <w:szCs w:val="24"/>
        </w:rPr>
        <w:t>(</w:t>
      </w:r>
      <w:r w:rsidRPr="004C38CF">
        <w:rPr>
          <w:rStyle w:val="Hyperlink"/>
          <w:rFonts w:ascii="Calibri" w:hAnsi="Calibri" w:cs="Calibri"/>
          <w:color w:val="auto"/>
          <w:sz w:val="24"/>
          <w:szCs w:val="24"/>
          <w:u w:val="none"/>
        </w:rPr>
        <w:t>Sasan.Jalili@wyss.harvard.edu</w:t>
      </w:r>
      <w:r w:rsidRPr="004C38CF">
        <w:rPr>
          <w:rFonts w:ascii="Calibri" w:hAnsi="Calibri" w:cs="Calibri"/>
          <w:sz w:val="24"/>
          <w:szCs w:val="24"/>
        </w:rPr>
        <w:t>)</w:t>
      </w:r>
    </w:p>
    <w:p w14:paraId="0E54026F" w14:textId="0E7D1238" w:rsidR="00AA611C" w:rsidRPr="004C38CF" w:rsidRDefault="00AE16B0" w:rsidP="00A1533A">
      <w:pPr>
        <w:spacing w:after="0" w:line="240" w:lineRule="auto"/>
        <w:contextualSpacing/>
        <w:rPr>
          <w:rFonts w:ascii="Calibri" w:hAnsi="Calibri" w:cs="Calibri"/>
          <w:sz w:val="24"/>
          <w:szCs w:val="24"/>
        </w:rPr>
      </w:pPr>
      <w:r w:rsidRPr="004C38CF">
        <w:rPr>
          <w:rFonts w:ascii="Calibri" w:hAnsi="Calibri" w:cs="Calibri"/>
          <w:sz w:val="24"/>
          <w:szCs w:val="24"/>
        </w:rPr>
        <w:t>Donald E</w:t>
      </w:r>
      <w:r w:rsidR="00AA611C" w:rsidRPr="004C38CF">
        <w:rPr>
          <w:rFonts w:ascii="Calibri" w:hAnsi="Calibri" w:cs="Calibri"/>
          <w:sz w:val="24"/>
          <w:szCs w:val="24"/>
        </w:rPr>
        <w:t xml:space="preserve"> </w:t>
      </w:r>
      <w:proofErr w:type="spellStart"/>
      <w:r w:rsidR="00AA611C" w:rsidRPr="004C38CF">
        <w:rPr>
          <w:rFonts w:ascii="Calibri" w:hAnsi="Calibri" w:cs="Calibri"/>
          <w:sz w:val="24"/>
          <w:szCs w:val="24"/>
        </w:rPr>
        <w:t>Ingber</w:t>
      </w:r>
      <w:proofErr w:type="spellEnd"/>
      <w:r w:rsidR="00AA611C" w:rsidRPr="004C38CF">
        <w:rPr>
          <w:rFonts w:ascii="Calibri" w:hAnsi="Calibri" w:cs="Calibri"/>
          <w:sz w:val="24"/>
          <w:szCs w:val="24"/>
        </w:rPr>
        <w:t xml:space="preserve"> </w:t>
      </w:r>
      <w:r w:rsidR="00C079E8" w:rsidRPr="004C38CF">
        <w:rPr>
          <w:rFonts w:ascii="Calibri" w:hAnsi="Calibri" w:cs="Calibri"/>
          <w:sz w:val="24"/>
          <w:szCs w:val="24"/>
        </w:rPr>
        <w:tab/>
      </w:r>
      <w:r w:rsidR="00C079E8" w:rsidRPr="004C38CF">
        <w:rPr>
          <w:rFonts w:ascii="Calibri" w:hAnsi="Calibri" w:cs="Calibri"/>
          <w:sz w:val="24"/>
          <w:szCs w:val="24"/>
        </w:rPr>
        <w:tab/>
      </w:r>
      <w:r w:rsidR="00BB7DD5" w:rsidRPr="004C38CF">
        <w:rPr>
          <w:rFonts w:ascii="Calibri" w:hAnsi="Calibri" w:cs="Calibri"/>
          <w:sz w:val="24"/>
          <w:szCs w:val="24"/>
        </w:rPr>
        <w:t>(</w:t>
      </w:r>
      <w:r w:rsidR="00CE397F" w:rsidRPr="004C38CF">
        <w:rPr>
          <w:rStyle w:val="Hyperlink"/>
          <w:rFonts w:ascii="Calibri" w:hAnsi="Calibri" w:cs="Calibri"/>
          <w:color w:val="auto"/>
          <w:sz w:val="24"/>
          <w:szCs w:val="24"/>
          <w:u w:val="none"/>
        </w:rPr>
        <w:t>Don.Ingber@wyss.harvard.edu</w:t>
      </w:r>
      <w:r w:rsidR="00BB7DD5" w:rsidRPr="004C38CF">
        <w:rPr>
          <w:rFonts w:ascii="Calibri" w:hAnsi="Calibri" w:cs="Calibri"/>
          <w:sz w:val="24"/>
          <w:szCs w:val="24"/>
        </w:rPr>
        <w:t>)</w:t>
      </w:r>
      <w:r w:rsidR="00CE397F" w:rsidRPr="004C38CF">
        <w:rPr>
          <w:rFonts w:ascii="Calibri" w:hAnsi="Calibri" w:cs="Calibri"/>
          <w:sz w:val="24"/>
          <w:szCs w:val="24"/>
        </w:rPr>
        <w:t xml:space="preserve"> </w:t>
      </w:r>
    </w:p>
    <w:p w14:paraId="47EE1199" w14:textId="77777777" w:rsidR="00AA611C" w:rsidRPr="004C38CF" w:rsidRDefault="00AA611C" w:rsidP="00A1533A">
      <w:pPr>
        <w:spacing w:after="0" w:line="240" w:lineRule="auto"/>
        <w:contextualSpacing/>
        <w:rPr>
          <w:rFonts w:ascii="Calibri" w:hAnsi="Calibri" w:cs="Calibri"/>
          <w:sz w:val="24"/>
          <w:szCs w:val="24"/>
        </w:rPr>
      </w:pPr>
    </w:p>
    <w:p w14:paraId="1325FA0B" w14:textId="77777777" w:rsidR="00125DA8" w:rsidRPr="004C38CF" w:rsidRDefault="00125DA8" w:rsidP="00A1533A">
      <w:pPr>
        <w:spacing w:after="0" w:line="240" w:lineRule="auto"/>
        <w:contextualSpacing/>
        <w:rPr>
          <w:rFonts w:ascii="Calibri" w:hAnsi="Calibri" w:cs="Calibri"/>
          <w:b/>
          <w:sz w:val="24"/>
          <w:szCs w:val="24"/>
        </w:rPr>
      </w:pPr>
      <w:r w:rsidRPr="004C38CF">
        <w:rPr>
          <w:rFonts w:ascii="Calibri" w:hAnsi="Calibri" w:cs="Calibri"/>
          <w:b/>
          <w:sz w:val="24"/>
          <w:szCs w:val="24"/>
        </w:rPr>
        <w:t>CORRESPONDING AUTHOR:</w:t>
      </w:r>
    </w:p>
    <w:p w14:paraId="738CE223" w14:textId="719286A0" w:rsidR="00C079E8" w:rsidRPr="004C38CF" w:rsidRDefault="00C079E8" w:rsidP="00A1533A">
      <w:pPr>
        <w:spacing w:after="0" w:line="240" w:lineRule="auto"/>
        <w:contextualSpacing/>
        <w:rPr>
          <w:rFonts w:ascii="Calibri" w:hAnsi="Calibri" w:cs="Calibri"/>
          <w:sz w:val="24"/>
          <w:szCs w:val="24"/>
        </w:rPr>
      </w:pPr>
      <w:r w:rsidRPr="004C38CF">
        <w:rPr>
          <w:rFonts w:ascii="Calibri" w:hAnsi="Calibri" w:cs="Calibri"/>
          <w:sz w:val="24"/>
          <w:szCs w:val="24"/>
        </w:rPr>
        <w:t xml:space="preserve">Donald E </w:t>
      </w:r>
      <w:proofErr w:type="spellStart"/>
      <w:r w:rsidRPr="004C38CF">
        <w:rPr>
          <w:rFonts w:ascii="Calibri" w:hAnsi="Calibri" w:cs="Calibri"/>
          <w:sz w:val="24"/>
          <w:szCs w:val="24"/>
        </w:rPr>
        <w:t>Ingber</w:t>
      </w:r>
      <w:proofErr w:type="spellEnd"/>
      <w:r w:rsidRPr="004C38CF">
        <w:rPr>
          <w:rFonts w:ascii="Calibri" w:hAnsi="Calibri" w:cs="Calibri"/>
          <w:sz w:val="24"/>
          <w:szCs w:val="24"/>
        </w:rPr>
        <w:t xml:space="preserve"> </w:t>
      </w:r>
      <w:r w:rsidRPr="004C38CF">
        <w:rPr>
          <w:rFonts w:ascii="Calibri" w:hAnsi="Calibri" w:cs="Calibri"/>
          <w:sz w:val="24"/>
          <w:szCs w:val="24"/>
        </w:rPr>
        <w:tab/>
      </w:r>
      <w:r w:rsidRPr="004C38CF">
        <w:rPr>
          <w:rFonts w:ascii="Calibri" w:hAnsi="Calibri" w:cs="Calibri"/>
          <w:sz w:val="24"/>
          <w:szCs w:val="24"/>
        </w:rPr>
        <w:tab/>
        <w:t>(</w:t>
      </w:r>
      <w:r w:rsidRPr="004C38CF">
        <w:rPr>
          <w:rStyle w:val="Hyperlink"/>
          <w:rFonts w:ascii="Calibri" w:hAnsi="Calibri" w:cs="Calibri"/>
          <w:color w:val="auto"/>
          <w:sz w:val="24"/>
          <w:szCs w:val="24"/>
          <w:u w:val="none"/>
        </w:rPr>
        <w:t>Don.Ingber@wyss.harvard.edu</w:t>
      </w:r>
      <w:r w:rsidRPr="004C38CF">
        <w:rPr>
          <w:rFonts w:ascii="Calibri" w:hAnsi="Calibri" w:cs="Calibri"/>
          <w:sz w:val="24"/>
          <w:szCs w:val="24"/>
        </w:rPr>
        <w:t xml:space="preserve">) </w:t>
      </w:r>
    </w:p>
    <w:p w14:paraId="2B4A3779" w14:textId="77777777" w:rsidR="00F76F4D" w:rsidRPr="004C38CF" w:rsidRDefault="00F76F4D" w:rsidP="00A1533A">
      <w:pPr>
        <w:spacing w:after="0" w:line="240" w:lineRule="auto"/>
        <w:contextualSpacing/>
        <w:rPr>
          <w:rFonts w:ascii="Calibri" w:hAnsi="Calibri" w:cs="Calibri"/>
          <w:b/>
          <w:sz w:val="24"/>
          <w:szCs w:val="24"/>
        </w:rPr>
      </w:pPr>
    </w:p>
    <w:p w14:paraId="593EE0EA" w14:textId="77777777" w:rsidR="00B05BA6" w:rsidRPr="004C38CF" w:rsidRDefault="00125DA8" w:rsidP="00A1533A">
      <w:pPr>
        <w:spacing w:after="0" w:line="240" w:lineRule="auto"/>
        <w:contextualSpacing/>
        <w:rPr>
          <w:rFonts w:ascii="Calibri" w:hAnsi="Calibri" w:cs="Calibri"/>
          <w:b/>
          <w:sz w:val="24"/>
          <w:szCs w:val="24"/>
        </w:rPr>
      </w:pPr>
      <w:r w:rsidRPr="004C38CF">
        <w:rPr>
          <w:rFonts w:ascii="Calibri" w:hAnsi="Calibri" w:cs="Calibri"/>
          <w:b/>
          <w:sz w:val="24"/>
          <w:szCs w:val="24"/>
        </w:rPr>
        <w:t>KEYWORDS:</w:t>
      </w:r>
    </w:p>
    <w:p w14:paraId="5C47678B" w14:textId="65C6754C" w:rsidR="00B05BA6" w:rsidRPr="004C38CF" w:rsidRDefault="00BE742F" w:rsidP="00A1533A">
      <w:pPr>
        <w:spacing w:after="0" w:line="240" w:lineRule="auto"/>
        <w:contextualSpacing/>
        <w:rPr>
          <w:rFonts w:ascii="Calibri" w:hAnsi="Calibri" w:cs="Calibri"/>
          <w:sz w:val="24"/>
          <w:szCs w:val="24"/>
        </w:rPr>
      </w:pPr>
      <w:r w:rsidRPr="004C38CF">
        <w:rPr>
          <w:rFonts w:ascii="Calibri" w:hAnsi="Calibri" w:cs="Calibri"/>
          <w:sz w:val="24"/>
          <w:szCs w:val="24"/>
        </w:rPr>
        <w:t>Organ-on</w:t>
      </w:r>
      <w:r w:rsidR="00092DFD" w:rsidRPr="004C38CF">
        <w:rPr>
          <w:rFonts w:ascii="Calibri" w:hAnsi="Calibri" w:cs="Calibri"/>
          <w:sz w:val="24"/>
          <w:szCs w:val="24"/>
        </w:rPr>
        <w:t>-</w:t>
      </w:r>
      <w:r w:rsidR="00344ACC" w:rsidRPr="004C38CF">
        <w:rPr>
          <w:rFonts w:ascii="Calibri" w:hAnsi="Calibri" w:cs="Calibri"/>
          <w:sz w:val="24"/>
          <w:szCs w:val="24"/>
        </w:rPr>
        <w:t>a-c</w:t>
      </w:r>
      <w:r w:rsidRPr="004C38CF">
        <w:rPr>
          <w:rFonts w:ascii="Calibri" w:hAnsi="Calibri" w:cs="Calibri"/>
          <w:sz w:val="24"/>
          <w:szCs w:val="24"/>
        </w:rPr>
        <w:t xml:space="preserve">hip, </w:t>
      </w:r>
      <w:proofErr w:type="spellStart"/>
      <w:r w:rsidR="00344ACC" w:rsidRPr="004C38CF">
        <w:rPr>
          <w:rFonts w:ascii="Calibri" w:hAnsi="Calibri" w:cs="Calibri"/>
          <w:sz w:val="24"/>
          <w:szCs w:val="24"/>
        </w:rPr>
        <w:t>microphysiological</w:t>
      </w:r>
      <w:proofErr w:type="spellEnd"/>
      <w:r w:rsidR="00344ACC" w:rsidRPr="004C38CF">
        <w:rPr>
          <w:rFonts w:ascii="Calibri" w:hAnsi="Calibri" w:cs="Calibri"/>
          <w:sz w:val="24"/>
          <w:szCs w:val="24"/>
        </w:rPr>
        <w:t xml:space="preserve"> system, m</w:t>
      </w:r>
      <w:r w:rsidRPr="004C38CF">
        <w:rPr>
          <w:rFonts w:ascii="Calibri" w:hAnsi="Calibri" w:cs="Calibri"/>
          <w:sz w:val="24"/>
          <w:szCs w:val="24"/>
        </w:rPr>
        <w:t xml:space="preserve">icrofluidic, </w:t>
      </w:r>
      <w:r w:rsidR="00344ACC" w:rsidRPr="004C38CF">
        <w:rPr>
          <w:rFonts w:ascii="Calibri" w:hAnsi="Calibri" w:cs="Calibri"/>
          <w:sz w:val="24"/>
          <w:szCs w:val="24"/>
        </w:rPr>
        <w:t>m</w:t>
      </w:r>
      <w:r w:rsidRPr="004C38CF">
        <w:rPr>
          <w:rFonts w:ascii="Calibri" w:hAnsi="Calibri" w:cs="Calibri"/>
          <w:sz w:val="24"/>
          <w:szCs w:val="24"/>
        </w:rPr>
        <w:t xml:space="preserve">icrofabrication, </w:t>
      </w:r>
      <w:r w:rsidR="00C1445A" w:rsidRPr="004C38CF">
        <w:rPr>
          <w:rFonts w:ascii="Calibri" w:hAnsi="Calibri" w:cs="Calibri"/>
          <w:sz w:val="24"/>
          <w:szCs w:val="24"/>
        </w:rPr>
        <w:t xml:space="preserve">PDMS, </w:t>
      </w:r>
      <w:r w:rsidR="00344ACC" w:rsidRPr="004C38CF">
        <w:rPr>
          <w:rFonts w:ascii="Calibri" w:hAnsi="Calibri" w:cs="Calibri"/>
          <w:sz w:val="24"/>
          <w:szCs w:val="24"/>
        </w:rPr>
        <w:t>p</w:t>
      </w:r>
      <w:r w:rsidR="00C1445A" w:rsidRPr="004C38CF">
        <w:rPr>
          <w:rFonts w:ascii="Calibri" w:hAnsi="Calibri" w:cs="Calibri"/>
          <w:sz w:val="24"/>
          <w:szCs w:val="24"/>
        </w:rPr>
        <w:t xml:space="preserve">orous membrane, </w:t>
      </w:r>
      <w:r w:rsidR="00344ACC" w:rsidRPr="004C38CF">
        <w:rPr>
          <w:rFonts w:ascii="Calibri" w:hAnsi="Calibri" w:cs="Calibri"/>
          <w:sz w:val="24"/>
          <w:szCs w:val="24"/>
        </w:rPr>
        <w:t>m</w:t>
      </w:r>
      <w:r w:rsidR="00C1445A" w:rsidRPr="004C38CF">
        <w:rPr>
          <w:rFonts w:ascii="Calibri" w:hAnsi="Calibri" w:cs="Calibri"/>
          <w:sz w:val="24"/>
          <w:szCs w:val="24"/>
        </w:rPr>
        <w:t xml:space="preserve">icrochannel, </w:t>
      </w:r>
      <w:r w:rsidR="00344ACC" w:rsidRPr="004C38CF">
        <w:rPr>
          <w:rFonts w:ascii="Calibri" w:hAnsi="Calibri" w:cs="Calibri"/>
          <w:sz w:val="24"/>
          <w:szCs w:val="24"/>
        </w:rPr>
        <w:t>c</w:t>
      </w:r>
      <w:r w:rsidR="00C1445A" w:rsidRPr="004C38CF">
        <w:rPr>
          <w:rFonts w:ascii="Calibri" w:hAnsi="Calibri" w:cs="Calibri"/>
          <w:sz w:val="24"/>
          <w:szCs w:val="24"/>
        </w:rPr>
        <w:t>yclic strain</w:t>
      </w:r>
      <w:r w:rsidR="007E1F32" w:rsidRPr="004C38CF">
        <w:rPr>
          <w:rFonts w:ascii="Calibri" w:hAnsi="Calibri" w:cs="Calibri"/>
          <w:sz w:val="24"/>
          <w:szCs w:val="24"/>
        </w:rPr>
        <w:t xml:space="preserve">, </w:t>
      </w:r>
      <w:r w:rsidR="00344ACC" w:rsidRPr="004C38CF">
        <w:rPr>
          <w:rFonts w:ascii="Calibri" w:hAnsi="Calibri" w:cs="Calibri"/>
          <w:sz w:val="24"/>
          <w:szCs w:val="24"/>
        </w:rPr>
        <w:t>p</w:t>
      </w:r>
      <w:r w:rsidR="007E1F32" w:rsidRPr="004C38CF">
        <w:rPr>
          <w:rFonts w:ascii="Calibri" w:hAnsi="Calibri" w:cs="Calibri"/>
          <w:sz w:val="24"/>
          <w:szCs w:val="24"/>
        </w:rPr>
        <w:t>erfusion</w:t>
      </w:r>
      <w:r w:rsidR="00344ACC" w:rsidRPr="004C38CF">
        <w:rPr>
          <w:rFonts w:ascii="Calibri" w:hAnsi="Calibri" w:cs="Calibri"/>
          <w:sz w:val="24"/>
          <w:szCs w:val="24"/>
        </w:rPr>
        <w:t xml:space="preserve"> </w:t>
      </w:r>
    </w:p>
    <w:p w14:paraId="3A5C26F9" w14:textId="77777777" w:rsidR="007E1F32" w:rsidRPr="004C38CF" w:rsidRDefault="007E1F32" w:rsidP="00A1533A">
      <w:pPr>
        <w:spacing w:after="0" w:line="240" w:lineRule="auto"/>
        <w:contextualSpacing/>
        <w:rPr>
          <w:rFonts w:ascii="Calibri" w:hAnsi="Calibri" w:cs="Calibri"/>
          <w:sz w:val="24"/>
          <w:szCs w:val="24"/>
        </w:rPr>
      </w:pPr>
    </w:p>
    <w:p w14:paraId="7C4FF260" w14:textId="77777777" w:rsidR="00FC0108" w:rsidRPr="004C38CF" w:rsidRDefault="00125DA8" w:rsidP="00A1533A">
      <w:pPr>
        <w:spacing w:after="0" w:line="240" w:lineRule="auto"/>
        <w:contextualSpacing/>
        <w:rPr>
          <w:rFonts w:ascii="Calibri" w:hAnsi="Calibri" w:cs="Calibri"/>
          <w:b/>
          <w:sz w:val="24"/>
          <w:szCs w:val="24"/>
        </w:rPr>
      </w:pPr>
      <w:r w:rsidRPr="004C38CF">
        <w:rPr>
          <w:rFonts w:ascii="Calibri" w:hAnsi="Calibri" w:cs="Calibri"/>
          <w:b/>
          <w:sz w:val="24"/>
          <w:szCs w:val="24"/>
        </w:rPr>
        <w:t>SHORT ABSTRACT:</w:t>
      </w:r>
    </w:p>
    <w:p w14:paraId="22123780" w14:textId="7B987391" w:rsidR="00A3660C" w:rsidRPr="004C38CF" w:rsidRDefault="00923CD0" w:rsidP="00A1533A">
      <w:pPr>
        <w:spacing w:after="0" w:line="240" w:lineRule="auto"/>
        <w:contextualSpacing/>
        <w:rPr>
          <w:rFonts w:ascii="Calibri" w:hAnsi="Calibri" w:cs="Calibri"/>
          <w:sz w:val="24"/>
          <w:szCs w:val="24"/>
        </w:rPr>
      </w:pPr>
      <w:r w:rsidRPr="004C38CF">
        <w:rPr>
          <w:rFonts w:ascii="Calibri" w:hAnsi="Calibri" w:cs="Calibri"/>
          <w:sz w:val="24"/>
          <w:szCs w:val="24"/>
        </w:rPr>
        <w:t xml:space="preserve">Here, we present a </w:t>
      </w:r>
      <w:r w:rsidR="007E1F32" w:rsidRPr="004C38CF">
        <w:rPr>
          <w:rFonts w:ascii="Calibri" w:hAnsi="Calibri" w:cs="Calibri"/>
          <w:sz w:val="24"/>
          <w:szCs w:val="24"/>
        </w:rPr>
        <w:t xml:space="preserve">protocol </w:t>
      </w:r>
      <w:r w:rsidRPr="004C38CF">
        <w:rPr>
          <w:rFonts w:ascii="Calibri" w:hAnsi="Calibri" w:cs="Calibri"/>
          <w:sz w:val="24"/>
          <w:szCs w:val="24"/>
        </w:rPr>
        <w:t xml:space="preserve">that </w:t>
      </w:r>
      <w:r w:rsidR="007E1F32" w:rsidRPr="004C38CF">
        <w:rPr>
          <w:rFonts w:ascii="Calibri" w:hAnsi="Calibri" w:cs="Calibri"/>
          <w:sz w:val="24"/>
          <w:szCs w:val="24"/>
        </w:rPr>
        <w:t xml:space="preserve">describes the fabrication of </w:t>
      </w:r>
      <w:r w:rsidR="00131C78" w:rsidRPr="004C38CF">
        <w:rPr>
          <w:rFonts w:ascii="Calibri" w:hAnsi="Calibri" w:cs="Calibri"/>
          <w:sz w:val="24"/>
          <w:szCs w:val="24"/>
        </w:rPr>
        <w:t xml:space="preserve">stretchable, dual channel, </w:t>
      </w:r>
      <w:r w:rsidR="00C079E8" w:rsidRPr="004C38CF">
        <w:rPr>
          <w:rFonts w:ascii="Calibri" w:hAnsi="Calibri" w:cs="Calibri"/>
          <w:sz w:val="24"/>
          <w:szCs w:val="24"/>
        </w:rPr>
        <w:t>o</w:t>
      </w:r>
      <w:r w:rsidR="007E1F32" w:rsidRPr="004C38CF">
        <w:rPr>
          <w:rFonts w:ascii="Calibri" w:hAnsi="Calibri" w:cs="Calibri"/>
          <w:sz w:val="24"/>
          <w:szCs w:val="24"/>
        </w:rPr>
        <w:t xml:space="preserve">rgan </w:t>
      </w:r>
      <w:r w:rsidR="00C079E8" w:rsidRPr="004C38CF">
        <w:rPr>
          <w:rFonts w:ascii="Calibri" w:hAnsi="Calibri" w:cs="Calibri"/>
          <w:sz w:val="24"/>
          <w:szCs w:val="24"/>
        </w:rPr>
        <w:t>c</w:t>
      </w:r>
      <w:r w:rsidR="007E1F32" w:rsidRPr="004C38CF">
        <w:rPr>
          <w:rFonts w:ascii="Calibri" w:hAnsi="Calibri" w:cs="Calibri"/>
          <w:sz w:val="24"/>
          <w:szCs w:val="24"/>
        </w:rPr>
        <w:t xml:space="preserve">hip microfluidic </w:t>
      </w:r>
      <w:r w:rsidR="00C3440E" w:rsidRPr="004C38CF">
        <w:rPr>
          <w:rFonts w:ascii="Calibri" w:hAnsi="Calibri" w:cs="Calibri"/>
          <w:sz w:val="24"/>
          <w:szCs w:val="24"/>
        </w:rPr>
        <w:t xml:space="preserve">cell culture </w:t>
      </w:r>
      <w:r w:rsidR="007E1F32" w:rsidRPr="004C38CF">
        <w:rPr>
          <w:rFonts w:ascii="Calibri" w:hAnsi="Calibri" w:cs="Calibri"/>
          <w:sz w:val="24"/>
          <w:szCs w:val="24"/>
        </w:rPr>
        <w:t xml:space="preserve">devices for recapitulating organ-level functionality </w:t>
      </w:r>
      <w:r w:rsidR="004C38CF" w:rsidRPr="004C38CF">
        <w:rPr>
          <w:rFonts w:ascii="Calibri" w:hAnsi="Calibri" w:cs="Calibri"/>
          <w:i/>
          <w:sz w:val="24"/>
          <w:szCs w:val="24"/>
        </w:rPr>
        <w:t>in vitro</w:t>
      </w:r>
      <w:r w:rsidR="007E1F32" w:rsidRPr="004C38CF">
        <w:rPr>
          <w:rFonts w:ascii="Calibri" w:hAnsi="Calibri" w:cs="Calibri"/>
          <w:sz w:val="24"/>
          <w:szCs w:val="24"/>
        </w:rPr>
        <w:t>.</w:t>
      </w:r>
    </w:p>
    <w:p w14:paraId="2FE7EF42" w14:textId="77777777" w:rsidR="007E1F32" w:rsidRPr="004C38CF" w:rsidRDefault="007E1F32" w:rsidP="00A1533A">
      <w:pPr>
        <w:spacing w:after="0" w:line="240" w:lineRule="auto"/>
        <w:contextualSpacing/>
        <w:rPr>
          <w:rFonts w:ascii="Calibri" w:hAnsi="Calibri" w:cs="Calibri"/>
          <w:sz w:val="24"/>
          <w:szCs w:val="24"/>
        </w:rPr>
      </w:pPr>
    </w:p>
    <w:p w14:paraId="6FD294EF" w14:textId="77777777" w:rsidR="00A3660C" w:rsidRPr="004C38CF" w:rsidRDefault="00125DA8" w:rsidP="00A1533A">
      <w:pPr>
        <w:spacing w:after="0" w:line="240" w:lineRule="auto"/>
        <w:contextualSpacing/>
        <w:rPr>
          <w:rFonts w:ascii="Calibri" w:hAnsi="Calibri" w:cs="Calibri"/>
          <w:b/>
          <w:sz w:val="24"/>
          <w:szCs w:val="24"/>
        </w:rPr>
      </w:pPr>
      <w:r w:rsidRPr="004C38CF">
        <w:rPr>
          <w:rFonts w:ascii="Calibri" w:hAnsi="Calibri" w:cs="Calibri"/>
          <w:b/>
          <w:sz w:val="24"/>
          <w:szCs w:val="24"/>
        </w:rPr>
        <w:t>LONG ABSTRACT:</w:t>
      </w:r>
    </w:p>
    <w:p w14:paraId="7CA88C7B" w14:textId="2D5CC553" w:rsidR="00FC0108" w:rsidRPr="004C38CF" w:rsidRDefault="00FB5D9E" w:rsidP="00A1533A">
      <w:pPr>
        <w:spacing w:after="0" w:line="240" w:lineRule="auto"/>
        <w:contextualSpacing/>
        <w:rPr>
          <w:rFonts w:ascii="Calibri" w:hAnsi="Calibri" w:cs="Calibri"/>
          <w:sz w:val="24"/>
          <w:szCs w:val="24"/>
        </w:rPr>
      </w:pPr>
      <w:r w:rsidRPr="004C38CF">
        <w:rPr>
          <w:rFonts w:ascii="Calibri" w:hAnsi="Calibri" w:cs="Calibri"/>
          <w:sz w:val="24"/>
          <w:szCs w:val="24"/>
        </w:rPr>
        <w:lastRenderedPageBreak/>
        <w:t>A significant number of lead compounds fail in the pharmaceutical pipeline</w:t>
      </w:r>
      <w:r w:rsidR="00131C78" w:rsidRPr="004C38CF">
        <w:rPr>
          <w:rFonts w:ascii="Calibri" w:hAnsi="Calibri" w:cs="Calibri"/>
          <w:sz w:val="24"/>
          <w:szCs w:val="24"/>
        </w:rPr>
        <w:t xml:space="preserve"> because animal studies often fail to predict clinical responses in human patients</w:t>
      </w:r>
      <w:r w:rsidRPr="004C38CF">
        <w:rPr>
          <w:rFonts w:ascii="Calibri" w:hAnsi="Calibri" w:cs="Calibri"/>
          <w:sz w:val="24"/>
          <w:szCs w:val="24"/>
        </w:rPr>
        <w:t xml:space="preserve">. </w:t>
      </w:r>
      <w:r w:rsidR="009D688D" w:rsidRPr="004C38CF">
        <w:rPr>
          <w:rFonts w:ascii="Calibri" w:hAnsi="Calibri" w:cs="Calibri"/>
          <w:sz w:val="24"/>
          <w:szCs w:val="24"/>
        </w:rPr>
        <w:t>H</w:t>
      </w:r>
      <w:r w:rsidR="00131C78" w:rsidRPr="004C38CF">
        <w:rPr>
          <w:rFonts w:ascii="Calibri" w:hAnsi="Calibri" w:cs="Calibri"/>
          <w:sz w:val="24"/>
          <w:szCs w:val="24"/>
        </w:rPr>
        <w:t>uman O</w:t>
      </w:r>
      <w:r w:rsidRPr="004C38CF">
        <w:rPr>
          <w:rFonts w:ascii="Calibri" w:hAnsi="Calibri" w:cs="Calibri"/>
          <w:sz w:val="24"/>
          <w:szCs w:val="24"/>
        </w:rPr>
        <w:t>rgan</w:t>
      </w:r>
      <w:r w:rsidR="00131C78" w:rsidRPr="004C38CF">
        <w:rPr>
          <w:rFonts w:ascii="Calibri" w:hAnsi="Calibri" w:cs="Calibri"/>
          <w:sz w:val="24"/>
          <w:szCs w:val="24"/>
        </w:rPr>
        <w:t>-on-a-</w:t>
      </w:r>
      <w:r w:rsidRPr="004C38CF">
        <w:rPr>
          <w:rFonts w:ascii="Calibri" w:hAnsi="Calibri" w:cs="Calibri"/>
          <w:sz w:val="24"/>
          <w:szCs w:val="24"/>
        </w:rPr>
        <w:t>Chip</w:t>
      </w:r>
      <w:r w:rsidR="00131C78" w:rsidRPr="004C38CF">
        <w:rPr>
          <w:rFonts w:ascii="Calibri" w:hAnsi="Calibri" w:cs="Calibri"/>
          <w:sz w:val="24"/>
          <w:szCs w:val="24"/>
        </w:rPr>
        <w:t xml:space="preserve"> (Organ Chip) microfluidic cell culture devices, which </w:t>
      </w:r>
      <w:r w:rsidRPr="004C38CF">
        <w:rPr>
          <w:rFonts w:ascii="Calibri" w:hAnsi="Calibri" w:cs="Calibri"/>
          <w:sz w:val="24"/>
          <w:szCs w:val="24"/>
        </w:rPr>
        <w:t xml:space="preserve">provide an </w:t>
      </w:r>
      <w:r w:rsidR="00131C78" w:rsidRPr="004C38CF">
        <w:rPr>
          <w:rFonts w:ascii="Calibri" w:hAnsi="Calibri" w:cs="Calibri"/>
          <w:sz w:val="24"/>
          <w:szCs w:val="24"/>
        </w:rPr>
        <w:t xml:space="preserve">experimental </w:t>
      </w:r>
      <w:r w:rsidR="004C38CF" w:rsidRPr="004C38CF">
        <w:rPr>
          <w:rFonts w:ascii="Calibri" w:hAnsi="Calibri" w:cs="Calibri"/>
          <w:i/>
          <w:sz w:val="24"/>
          <w:szCs w:val="24"/>
        </w:rPr>
        <w:t>in vitro</w:t>
      </w:r>
      <w:r w:rsidR="00131C78" w:rsidRPr="004C38CF">
        <w:rPr>
          <w:rFonts w:ascii="Calibri" w:hAnsi="Calibri" w:cs="Calibri"/>
          <w:sz w:val="24"/>
          <w:szCs w:val="24"/>
        </w:rPr>
        <w:t xml:space="preserve"> </w:t>
      </w:r>
      <w:r w:rsidRPr="004C38CF">
        <w:rPr>
          <w:rFonts w:ascii="Calibri" w:hAnsi="Calibri" w:cs="Calibri"/>
          <w:sz w:val="24"/>
          <w:szCs w:val="24"/>
        </w:rPr>
        <w:t xml:space="preserve">platform </w:t>
      </w:r>
      <w:r w:rsidR="00C3440E" w:rsidRPr="004C38CF">
        <w:rPr>
          <w:rFonts w:ascii="Calibri" w:hAnsi="Calibri" w:cs="Calibri"/>
          <w:sz w:val="24"/>
          <w:szCs w:val="24"/>
        </w:rPr>
        <w:t xml:space="preserve">to </w:t>
      </w:r>
      <w:r w:rsidRPr="004C38CF">
        <w:rPr>
          <w:rFonts w:ascii="Calibri" w:hAnsi="Calibri" w:cs="Calibri"/>
          <w:sz w:val="24"/>
          <w:szCs w:val="24"/>
        </w:rPr>
        <w:t xml:space="preserve">assess </w:t>
      </w:r>
      <w:r w:rsidR="00C3440E" w:rsidRPr="004C38CF">
        <w:rPr>
          <w:rFonts w:ascii="Calibri" w:hAnsi="Calibri" w:cs="Calibri"/>
          <w:sz w:val="24"/>
          <w:szCs w:val="24"/>
        </w:rPr>
        <w:t xml:space="preserve">efficacy, </w:t>
      </w:r>
      <w:r w:rsidRPr="004C38CF">
        <w:rPr>
          <w:rFonts w:ascii="Calibri" w:hAnsi="Calibri" w:cs="Calibri"/>
          <w:sz w:val="24"/>
          <w:szCs w:val="24"/>
        </w:rPr>
        <w:t>toxic</w:t>
      </w:r>
      <w:r w:rsidR="00C3440E" w:rsidRPr="004C38CF">
        <w:rPr>
          <w:rFonts w:ascii="Calibri" w:hAnsi="Calibri" w:cs="Calibri"/>
          <w:sz w:val="24"/>
          <w:szCs w:val="24"/>
        </w:rPr>
        <w:t>ity,</w:t>
      </w:r>
      <w:r w:rsidRPr="004C38CF">
        <w:rPr>
          <w:rFonts w:ascii="Calibri" w:hAnsi="Calibri" w:cs="Calibri"/>
          <w:sz w:val="24"/>
          <w:szCs w:val="24"/>
        </w:rPr>
        <w:t xml:space="preserve"> and pharmacokinetic (PK) profiles</w:t>
      </w:r>
      <w:r w:rsidR="00131C78" w:rsidRPr="004C38CF">
        <w:rPr>
          <w:rFonts w:ascii="Calibri" w:hAnsi="Calibri" w:cs="Calibri"/>
          <w:sz w:val="24"/>
          <w:szCs w:val="24"/>
        </w:rPr>
        <w:t xml:space="preserve"> in humans</w:t>
      </w:r>
      <w:r w:rsidR="009D688D" w:rsidRPr="004C38CF">
        <w:rPr>
          <w:rFonts w:ascii="Calibri" w:hAnsi="Calibri" w:cs="Calibri"/>
          <w:sz w:val="24"/>
          <w:szCs w:val="24"/>
        </w:rPr>
        <w:t>, may be better predictors of therapeutic efficacy and safety in the clinic compared to animal studies</w:t>
      </w:r>
      <w:r w:rsidRPr="004C38CF">
        <w:rPr>
          <w:rFonts w:ascii="Calibri" w:hAnsi="Calibri" w:cs="Calibri"/>
          <w:sz w:val="24"/>
          <w:szCs w:val="24"/>
        </w:rPr>
        <w:t xml:space="preserve">. </w:t>
      </w:r>
      <w:r w:rsidR="008539A6" w:rsidRPr="004C38CF">
        <w:rPr>
          <w:rFonts w:ascii="Calibri" w:hAnsi="Calibri" w:cs="Calibri"/>
          <w:sz w:val="24"/>
          <w:szCs w:val="24"/>
        </w:rPr>
        <w:t xml:space="preserve">These devices may be used to model the function of virtually any organ </w:t>
      </w:r>
      <w:r w:rsidR="00C079E8" w:rsidRPr="004C38CF">
        <w:rPr>
          <w:rFonts w:ascii="Calibri" w:hAnsi="Calibri" w:cs="Calibri"/>
          <w:sz w:val="24"/>
          <w:szCs w:val="24"/>
        </w:rPr>
        <w:t>type and</w:t>
      </w:r>
      <w:r w:rsidR="008539A6" w:rsidRPr="004C38CF">
        <w:rPr>
          <w:rFonts w:ascii="Calibri" w:hAnsi="Calibri" w:cs="Calibri"/>
          <w:sz w:val="24"/>
          <w:szCs w:val="24"/>
        </w:rPr>
        <w:t xml:space="preserve"> can be fluidically linked through common endothelium-lined microchannels to perform </w:t>
      </w:r>
      <w:r w:rsidR="004C38CF" w:rsidRPr="004C38CF">
        <w:rPr>
          <w:rFonts w:ascii="Calibri" w:hAnsi="Calibri" w:cs="Calibri"/>
          <w:i/>
          <w:sz w:val="24"/>
          <w:szCs w:val="24"/>
        </w:rPr>
        <w:t>in vitro</w:t>
      </w:r>
      <w:r w:rsidR="008539A6" w:rsidRPr="004C38CF">
        <w:rPr>
          <w:rFonts w:ascii="Calibri" w:hAnsi="Calibri" w:cs="Calibri"/>
          <w:sz w:val="24"/>
          <w:szCs w:val="24"/>
        </w:rPr>
        <w:t xml:space="preserve"> studies on human organ-level and whole body-level physiology without having to conduct experiments on people. </w:t>
      </w:r>
      <w:r w:rsidR="00C3440E" w:rsidRPr="004C38CF">
        <w:rPr>
          <w:rFonts w:ascii="Calibri" w:hAnsi="Calibri" w:cs="Calibri"/>
          <w:sz w:val="24"/>
          <w:szCs w:val="24"/>
        </w:rPr>
        <w:t xml:space="preserve">These </w:t>
      </w:r>
      <w:r w:rsidRPr="004C38CF">
        <w:rPr>
          <w:rFonts w:ascii="Calibri" w:hAnsi="Calibri" w:cs="Calibri"/>
          <w:sz w:val="24"/>
          <w:szCs w:val="24"/>
        </w:rPr>
        <w:t xml:space="preserve">Organ Chips </w:t>
      </w:r>
      <w:r w:rsidR="002F6CB5" w:rsidRPr="004C38CF">
        <w:rPr>
          <w:rFonts w:ascii="Calibri" w:hAnsi="Calibri" w:cs="Calibri"/>
          <w:sz w:val="24"/>
          <w:szCs w:val="24"/>
        </w:rPr>
        <w:t>consist of</w:t>
      </w:r>
      <w:r w:rsidRPr="004C38CF">
        <w:rPr>
          <w:rFonts w:ascii="Calibri" w:hAnsi="Calibri" w:cs="Calibri"/>
          <w:sz w:val="24"/>
          <w:szCs w:val="24"/>
        </w:rPr>
        <w:t xml:space="preserve"> two </w:t>
      </w:r>
      <w:r w:rsidR="002F6CB5" w:rsidRPr="004C38CF">
        <w:rPr>
          <w:rFonts w:ascii="Calibri" w:hAnsi="Calibri" w:cs="Calibri"/>
          <w:sz w:val="24"/>
          <w:szCs w:val="24"/>
        </w:rPr>
        <w:t xml:space="preserve">perfused </w:t>
      </w:r>
      <w:r w:rsidRPr="004C38CF">
        <w:rPr>
          <w:rFonts w:ascii="Calibri" w:hAnsi="Calibri" w:cs="Calibri"/>
          <w:sz w:val="24"/>
          <w:szCs w:val="24"/>
        </w:rPr>
        <w:t xml:space="preserve">microfluidic channels separated by a permeable elastomeric membrane </w:t>
      </w:r>
      <w:r w:rsidR="00131C78" w:rsidRPr="004C38CF">
        <w:rPr>
          <w:rFonts w:ascii="Calibri" w:hAnsi="Calibri" w:cs="Calibri"/>
          <w:sz w:val="24"/>
          <w:szCs w:val="24"/>
        </w:rPr>
        <w:t xml:space="preserve">with organ-specific parenchymal cells on one side and microvascular endothelium on the other, which </w:t>
      </w:r>
      <w:r w:rsidRPr="004C38CF">
        <w:rPr>
          <w:rFonts w:ascii="Calibri" w:hAnsi="Calibri" w:cs="Calibri"/>
          <w:sz w:val="24"/>
          <w:szCs w:val="24"/>
        </w:rPr>
        <w:t xml:space="preserve">can be </w:t>
      </w:r>
      <w:r w:rsidR="004D7157" w:rsidRPr="004C38CF">
        <w:rPr>
          <w:rFonts w:ascii="Calibri" w:hAnsi="Calibri" w:cs="Calibri"/>
          <w:sz w:val="24"/>
          <w:szCs w:val="24"/>
        </w:rPr>
        <w:t xml:space="preserve">cyclically </w:t>
      </w:r>
      <w:r w:rsidRPr="004C38CF">
        <w:rPr>
          <w:rFonts w:ascii="Calibri" w:hAnsi="Calibri" w:cs="Calibri"/>
          <w:sz w:val="24"/>
          <w:szCs w:val="24"/>
        </w:rPr>
        <w:t xml:space="preserve">stretched to provide </w:t>
      </w:r>
      <w:r w:rsidR="00131C78" w:rsidRPr="004C38CF">
        <w:rPr>
          <w:rFonts w:ascii="Calibri" w:hAnsi="Calibri" w:cs="Calibri"/>
          <w:sz w:val="24"/>
          <w:szCs w:val="24"/>
        </w:rPr>
        <w:t xml:space="preserve">organ-specific </w:t>
      </w:r>
      <w:r w:rsidRPr="004C38CF">
        <w:rPr>
          <w:rFonts w:ascii="Calibri" w:hAnsi="Calibri" w:cs="Calibri"/>
          <w:sz w:val="24"/>
          <w:szCs w:val="24"/>
        </w:rPr>
        <w:t>mechanical cues</w:t>
      </w:r>
      <w:r w:rsidR="00131C78" w:rsidRPr="004C38CF">
        <w:rPr>
          <w:rFonts w:ascii="Calibri" w:hAnsi="Calibri" w:cs="Calibri"/>
          <w:sz w:val="24"/>
          <w:szCs w:val="24"/>
        </w:rPr>
        <w:t xml:space="preserve"> (</w:t>
      </w:r>
      <w:r w:rsidR="00131C78" w:rsidRPr="004C38CF">
        <w:rPr>
          <w:rFonts w:ascii="Calibri" w:hAnsi="Calibri" w:cs="Calibri"/>
          <w:i/>
          <w:sz w:val="24"/>
          <w:szCs w:val="24"/>
        </w:rPr>
        <w:t>e.g.,</w:t>
      </w:r>
      <w:r w:rsidR="00131C78" w:rsidRPr="004C38CF">
        <w:rPr>
          <w:rFonts w:ascii="Calibri" w:hAnsi="Calibri" w:cs="Calibri"/>
          <w:sz w:val="24"/>
          <w:szCs w:val="24"/>
        </w:rPr>
        <w:t xml:space="preserve"> breathing motions in lung)</w:t>
      </w:r>
      <w:r w:rsidRPr="004C38CF">
        <w:rPr>
          <w:rFonts w:ascii="Calibri" w:hAnsi="Calibri" w:cs="Calibri"/>
          <w:sz w:val="24"/>
          <w:szCs w:val="24"/>
        </w:rPr>
        <w:t xml:space="preserve">. This protocol details the fabrication of </w:t>
      </w:r>
      <w:r w:rsidR="00131C78" w:rsidRPr="004C38CF">
        <w:rPr>
          <w:rFonts w:ascii="Calibri" w:hAnsi="Calibri" w:cs="Calibri"/>
          <w:sz w:val="24"/>
          <w:szCs w:val="24"/>
        </w:rPr>
        <w:t xml:space="preserve">flexible, dual channel, </w:t>
      </w:r>
      <w:r w:rsidRPr="004C38CF">
        <w:rPr>
          <w:rFonts w:ascii="Calibri" w:hAnsi="Calibri" w:cs="Calibri"/>
          <w:sz w:val="24"/>
          <w:szCs w:val="24"/>
        </w:rPr>
        <w:t xml:space="preserve">Organ Chips </w:t>
      </w:r>
      <w:r w:rsidR="002F6CB5" w:rsidRPr="004C38CF">
        <w:rPr>
          <w:rFonts w:ascii="Calibri" w:hAnsi="Calibri" w:cs="Calibri"/>
          <w:sz w:val="24"/>
          <w:szCs w:val="24"/>
        </w:rPr>
        <w:t>through casting of parts using 3D printed molds, enabling</w:t>
      </w:r>
      <w:r w:rsidR="00131C78" w:rsidRPr="004C38CF">
        <w:rPr>
          <w:rFonts w:ascii="Calibri" w:hAnsi="Calibri" w:cs="Calibri"/>
          <w:sz w:val="24"/>
          <w:szCs w:val="24"/>
        </w:rPr>
        <w:t xml:space="preserve"> combination of </w:t>
      </w:r>
      <w:r w:rsidR="002F6CB5" w:rsidRPr="004C38CF">
        <w:rPr>
          <w:rFonts w:ascii="Calibri" w:hAnsi="Calibri" w:cs="Calibri"/>
          <w:sz w:val="24"/>
          <w:szCs w:val="24"/>
        </w:rPr>
        <w:t xml:space="preserve">multiple casting and post-processing steps. Porous </w:t>
      </w:r>
      <w:r w:rsidR="00C079E8" w:rsidRPr="004C38CF">
        <w:rPr>
          <w:rFonts w:ascii="Calibri" w:hAnsi="Calibri" w:cs="Calibri"/>
          <w:sz w:val="24"/>
          <w:szCs w:val="24"/>
        </w:rPr>
        <w:t>poly (</w:t>
      </w:r>
      <w:r w:rsidR="002F6CB5" w:rsidRPr="004C38CF">
        <w:rPr>
          <w:rFonts w:ascii="Calibri" w:hAnsi="Calibri" w:cs="Calibri"/>
          <w:sz w:val="24"/>
          <w:szCs w:val="24"/>
        </w:rPr>
        <w:t xml:space="preserve">dimethyl siloxane) (PDMS) membranes are cast with </w:t>
      </w:r>
      <w:r w:rsidR="00131C78" w:rsidRPr="004C38CF">
        <w:rPr>
          <w:rFonts w:ascii="Calibri" w:hAnsi="Calibri" w:cs="Calibri"/>
          <w:sz w:val="24"/>
          <w:szCs w:val="24"/>
        </w:rPr>
        <w:t xml:space="preserve">micrometer sized </w:t>
      </w:r>
      <w:r w:rsidR="002F6CB5" w:rsidRPr="004C38CF">
        <w:rPr>
          <w:rFonts w:ascii="Calibri" w:hAnsi="Calibri" w:cs="Calibri"/>
          <w:sz w:val="24"/>
          <w:szCs w:val="24"/>
        </w:rPr>
        <w:t xml:space="preserve">through-holes using silicon pillar arrays under compression. Fabrication and assembly of Organ Chips involves equipment and steps that can be implemented outside of a traditional cleanroom. This protocol provides researchers with access to Organ Chip technology for </w:t>
      </w:r>
      <w:r w:rsidR="004C38CF" w:rsidRPr="004C38CF">
        <w:rPr>
          <w:rFonts w:ascii="Calibri" w:hAnsi="Calibri" w:cs="Calibri"/>
          <w:i/>
          <w:sz w:val="24"/>
          <w:szCs w:val="24"/>
        </w:rPr>
        <w:t>in vitro</w:t>
      </w:r>
      <w:r w:rsidR="002F6CB5" w:rsidRPr="004C38CF">
        <w:rPr>
          <w:rFonts w:ascii="Calibri" w:hAnsi="Calibri" w:cs="Calibri"/>
          <w:sz w:val="24"/>
          <w:szCs w:val="24"/>
        </w:rPr>
        <w:t xml:space="preserve"> organ- and body-level studies in drug discovery, safety and efficacy testing, a</w:t>
      </w:r>
      <w:r w:rsidR="00131C78" w:rsidRPr="004C38CF">
        <w:rPr>
          <w:rFonts w:ascii="Calibri" w:hAnsi="Calibri" w:cs="Calibri"/>
          <w:sz w:val="24"/>
          <w:szCs w:val="24"/>
        </w:rPr>
        <w:t>s well as mechanistic studies of</w:t>
      </w:r>
      <w:r w:rsidR="002F6CB5" w:rsidRPr="004C38CF">
        <w:rPr>
          <w:rFonts w:ascii="Calibri" w:hAnsi="Calibri" w:cs="Calibri"/>
          <w:sz w:val="24"/>
          <w:szCs w:val="24"/>
        </w:rPr>
        <w:t xml:space="preserve"> fundamental biological processes.</w:t>
      </w:r>
    </w:p>
    <w:p w14:paraId="69224E08" w14:textId="77777777" w:rsidR="002B2DBB" w:rsidRPr="004C38CF" w:rsidRDefault="002B2DBB" w:rsidP="00A1533A">
      <w:pPr>
        <w:spacing w:after="0" w:line="240" w:lineRule="auto"/>
        <w:contextualSpacing/>
        <w:rPr>
          <w:rFonts w:ascii="Calibri" w:hAnsi="Calibri" w:cs="Calibri"/>
          <w:sz w:val="24"/>
          <w:szCs w:val="24"/>
        </w:rPr>
      </w:pPr>
    </w:p>
    <w:p w14:paraId="641872C7" w14:textId="77777777" w:rsidR="00FC0108" w:rsidRPr="004C38CF" w:rsidRDefault="00125DA8" w:rsidP="00A1533A">
      <w:pPr>
        <w:spacing w:after="0" w:line="240" w:lineRule="auto"/>
        <w:contextualSpacing/>
        <w:rPr>
          <w:rFonts w:ascii="Calibri" w:hAnsi="Calibri" w:cs="Calibri"/>
          <w:b/>
          <w:sz w:val="24"/>
          <w:szCs w:val="24"/>
        </w:rPr>
      </w:pPr>
      <w:r w:rsidRPr="004C38CF">
        <w:rPr>
          <w:rFonts w:ascii="Calibri" w:hAnsi="Calibri" w:cs="Calibri"/>
          <w:b/>
          <w:sz w:val="24"/>
          <w:szCs w:val="24"/>
        </w:rPr>
        <w:t>INTRODUCTION:</w:t>
      </w:r>
    </w:p>
    <w:p w14:paraId="64A27CE9" w14:textId="290268CB" w:rsidR="00F63931" w:rsidRPr="004C38CF" w:rsidRDefault="001A6407" w:rsidP="00A1533A">
      <w:pPr>
        <w:spacing w:after="0" w:line="240" w:lineRule="auto"/>
        <w:contextualSpacing/>
        <w:rPr>
          <w:rFonts w:ascii="Calibri" w:hAnsi="Calibri" w:cs="Calibri"/>
          <w:sz w:val="24"/>
          <w:szCs w:val="24"/>
        </w:rPr>
      </w:pPr>
      <w:r w:rsidRPr="004C38CF">
        <w:rPr>
          <w:rFonts w:ascii="Calibri" w:hAnsi="Calibri" w:cs="Calibri"/>
          <w:sz w:val="24"/>
          <w:szCs w:val="24"/>
        </w:rPr>
        <w:t>Here</w:t>
      </w:r>
      <w:r w:rsidR="004C38CF" w:rsidRPr="004C38CF">
        <w:rPr>
          <w:rFonts w:ascii="Calibri" w:hAnsi="Calibri" w:cs="Calibri"/>
          <w:sz w:val="24"/>
          <w:szCs w:val="24"/>
        </w:rPr>
        <w:t>,</w:t>
      </w:r>
      <w:r w:rsidRPr="004C38CF">
        <w:rPr>
          <w:rFonts w:ascii="Calibri" w:hAnsi="Calibri" w:cs="Calibri"/>
          <w:sz w:val="24"/>
          <w:szCs w:val="24"/>
        </w:rPr>
        <w:t xml:space="preserve"> we describe the fabrication of d</w:t>
      </w:r>
      <w:r w:rsidR="00352F03" w:rsidRPr="004C38CF">
        <w:rPr>
          <w:rFonts w:ascii="Calibri" w:hAnsi="Calibri" w:cs="Calibri"/>
          <w:sz w:val="24"/>
          <w:szCs w:val="24"/>
        </w:rPr>
        <w:t xml:space="preserve">ual channel, vascularized </w:t>
      </w:r>
      <w:r w:rsidR="00FC0108" w:rsidRPr="004C38CF">
        <w:rPr>
          <w:rFonts w:ascii="Calibri" w:hAnsi="Calibri" w:cs="Calibri"/>
          <w:sz w:val="24"/>
          <w:szCs w:val="24"/>
        </w:rPr>
        <w:t>Organ</w:t>
      </w:r>
      <w:r w:rsidR="00352F03" w:rsidRPr="004C38CF">
        <w:rPr>
          <w:rFonts w:ascii="Calibri" w:hAnsi="Calibri" w:cs="Calibri"/>
          <w:sz w:val="24"/>
          <w:szCs w:val="24"/>
        </w:rPr>
        <w:t>-on-a-</w:t>
      </w:r>
      <w:r w:rsidR="00FC0108" w:rsidRPr="004C38CF">
        <w:rPr>
          <w:rFonts w:ascii="Calibri" w:hAnsi="Calibri" w:cs="Calibri"/>
          <w:sz w:val="24"/>
          <w:szCs w:val="24"/>
        </w:rPr>
        <w:t>Chip</w:t>
      </w:r>
      <w:r w:rsidR="00352F03" w:rsidRPr="004C38CF">
        <w:rPr>
          <w:rFonts w:ascii="Calibri" w:hAnsi="Calibri" w:cs="Calibri"/>
          <w:sz w:val="24"/>
          <w:szCs w:val="24"/>
        </w:rPr>
        <w:t xml:space="preserve"> (Organ Chip) microfluidic culture devices</w:t>
      </w:r>
      <w:r w:rsidR="00F63931" w:rsidRPr="004C38CF">
        <w:rPr>
          <w:rFonts w:ascii="Calibri" w:hAnsi="Calibri" w:cs="Calibri"/>
          <w:sz w:val="24"/>
          <w:szCs w:val="24"/>
        </w:rPr>
        <w:t xml:space="preserve"> using a scalable protocol amenable for use by research groups lacking access to cleanrooms and traditional soft lithography tools</w:t>
      </w:r>
      <w:r w:rsidRPr="004C38CF">
        <w:rPr>
          <w:rFonts w:ascii="Calibri" w:hAnsi="Calibri" w:cs="Calibri"/>
          <w:sz w:val="24"/>
          <w:szCs w:val="24"/>
        </w:rPr>
        <w:t>. These devices</w:t>
      </w:r>
      <w:r w:rsidR="00FC0108" w:rsidRPr="004C38CF">
        <w:rPr>
          <w:rFonts w:ascii="Calibri" w:hAnsi="Calibri" w:cs="Calibri"/>
          <w:sz w:val="24"/>
          <w:szCs w:val="24"/>
        </w:rPr>
        <w:t xml:space="preserve"> have been developed to recapitulate human organ-level functions for understanding normal and disease physiology</w:t>
      </w:r>
      <w:r w:rsidR="00352F03" w:rsidRPr="004C38CF">
        <w:rPr>
          <w:rFonts w:ascii="Calibri" w:hAnsi="Calibri" w:cs="Calibri"/>
          <w:sz w:val="24"/>
          <w:szCs w:val="24"/>
        </w:rPr>
        <w:t>, as well as</w:t>
      </w:r>
      <w:r w:rsidR="00FC0108" w:rsidRPr="004C38CF">
        <w:rPr>
          <w:rFonts w:ascii="Calibri" w:hAnsi="Calibri" w:cs="Calibri"/>
          <w:sz w:val="24"/>
          <w:szCs w:val="24"/>
        </w:rPr>
        <w:t xml:space="preserve"> drug response</w:t>
      </w:r>
      <w:r w:rsidR="00352F03" w:rsidRPr="004C38CF">
        <w:rPr>
          <w:rFonts w:ascii="Calibri" w:hAnsi="Calibri" w:cs="Calibri"/>
          <w:sz w:val="24"/>
          <w:szCs w:val="24"/>
        </w:rPr>
        <w:t>s</w:t>
      </w:r>
      <w:r w:rsidR="00FC0108" w:rsidRPr="004C38CF">
        <w:rPr>
          <w:rFonts w:ascii="Calibri" w:hAnsi="Calibri" w:cs="Calibri"/>
          <w:sz w:val="24"/>
          <w:szCs w:val="24"/>
        </w:rPr>
        <w:t xml:space="preserve"> </w:t>
      </w:r>
      <w:r w:rsidR="004C38CF" w:rsidRPr="004C38CF">
        <w:rPr>
          <w:rFonts w:ascii="Calibri" w:hAnsi="Calibri" w:cs="Calibri"/>
          <w:i/>
          <w:sz w:val="24"/>
          <w:szCs w:val="24"/>
        </w:rPr>
        <w:t>in vitro</w:t>
      </w:r>
      <w:r w:rsidR="0015342E" w:rsidRPr="004C38CF">
        <w:rPr>
          <w:rFonts w:ascii="Calibri" w:hAnsi="Calibri" w:cs="Calibri"/>
          <w:sz w:val="24"/>
          <w:szCs w:val="24"/>
        </w:rPr>
        <w:fldChar w:fldCharType="begin"/>
      </w:r>
      <w:r w:rsidR="00BD4A54" w:rsidRPr="004C38CF">
        <w:rPr>
          <w:rFonts w:ascii="Calibri" w:hAnsi="Calibri" w:cs="Calibri"/>
          <w:sz w:val="24"/>
          <w:szCs w:val="24"/>
        </w:rPr>
        <w:instrText xml:space="preserve"> ADDIN ZOTERO_ITEM CSL_CITATION {"citationID":"a29ip5euojq","properties":{"formattedCitation":"\\super 1, 2\\nosupersub{}","plainCitation":"1, 2","noteIndex":0},"citationItems":[{"id":1766,"uris":["http://zotero.org/users/3657159/items/Z5WRZGDA"],"uri":["http://zotero.org/users/3657159/items/Z5WRZGDA"],"itemData":{"id":1766,"type":"article-journal","title":"Microfluidic organs-on-chips","container-title":"Nature Biotechnology","page":"760-772","volume":"32","issue":"8","source":"www.nature.com.ezp-prod1.hul.harvard.edu","abstract":"An organ-on-a-chip is a microfluidic cell culture device created with microchip manufacturing methods that contains continuously perfused chambers inhabited by living cells arranged to simulate tissue- and organ-level physiology. By recapitulating the multicellular architectures, tissue-tissue interfaces, physicochemical microenvironments and vascular perfusion of the body, these devices produce levels of tissue and organ functionality not possible with conventional 2D or 3D culture systems. They also enable high-resolution, real-time imaging and in vitro analysis of biochemical, genetic and metabolic activities of living cells in a functional tissue and organ context. This technology has great potential to advance the study of tissue development, organ physiology and disease etiology. In the context of drug discovery and development, it should be especially valuable for the study of molecular mechanisms of action, prioritization of lead candidates, toxicity testing and biomarker identification.\nView full text","DOI":"10.1038/nbt.2989","ISSN":"1087-0156","journalAbbreviation":"Nat Biotech","language":"en","author":[{"family":"Bhatia","given":"Sangeeta N."},{"family":"Ingber","given":"Donald E."}],"issued":{"date-parts":[["2014",8]]}},"label":"page"},{"id":2026,"uris":["http://zotero.org/users/3657159/items/38E7PHM4"],"uri":["http://zotero.org/users/3657159/items/38E7PHM4"],"itemData":{"id":2026,"type":"article-journal","title":"Engineered In Vitro Disease Models","container-title":"Annual Review of Pathology: Mechanisms of Disease","page":"195-262","volume":"10","issue":"1","source":"Annual Reviews","abstract":"The ultimate goal of most biomedical research is to gain greater insight into mechanisms of human disease or to develop new and improved therapies or diagnostics. Although great advances have been made in terms of developing disease models in animals, such as transgenic mice, many of these models fail to faithfully recapitulate the human condition. In addition, it is difficult to identify critical cellular and molecular contributors to disease or to vary them independently in whole-animal models. This challenge has attracted the interest of engineers, who have begun to collaborate with biologists to leverage recent advances in tissue engineering and microfabrication to develop novel in vitro models of disease. As these models are synthetic systems, specific molecular factors and individual cell types, including parenchymal cells, vascular cells, and immune cells, can be varied independently while simultaneously measuring system-level responses in real time. In this article, we provide some examples of these efforts, including engineered models of diseases of the heart, lung, intestine, liver, kidney, cartilage, skin and vascular, endocrine, musculoskeletal, and nervous systems, as well as models of infectious diseases and cancer. We also describe how engineered in vitro models can be combined with human inducible pluripotent stem cells to enable new insights into a broad variety of disease mechanisms, as well as provide a test bed for screening new therapies.","DOI":"10.1146/annurev-pathol-012414-040418","note":"PMID: 25621660","author":[{"family":"Benam","given":"Kambez H."},{"family":"Dauth","given":"Stephanie"},{"family":"Hassell","given":"Bryan"},{"family":"Herland","given":"Anna"},{"family":"Jain","given":"Abhishek"},{"family":"Jang","given":"Kyung-Jin"},{"family":"Karalis","given":"Katia"},{"family":"Kim","given":"Hyun Jung"},{"family":"MacQueen","given":"Luke"},{"family":"Mahmoodian","given":"Roza"},{"family":"Musah","given":"Samira"},{"family":"Torisawa","given":"Yu-suke"},{"family":"Meer","given":"Andries D.","dropping-particle":"van der"},{"family":"Villenave","given":"Remi"},{"family":"Yadid","given":"Moran"},{"family":"Parker","given":"Kevin K."},{"family":"Ingber","given":"Donald E."}],"issued":{"date-parts":[["2015"]]}},"label":"page"}],"schema":"https://github.com/citation-style-language/schema/raw/master/csl-citation.json"} </w:instrText>
      </w:r>
      <w:r w:rsidR="0015342E" w:rsidRPr="004C38CF">
        <w:rPr>
          <w:rFonts w:ascii="Calibri" w:hAnsi="Calibri" w:cs="Calibri"/>
          <w:sz w:val="24"/>
          <w:szCs w:val="24"/>
        </w:rPr>
        <w:fldChar w:fldCharType="separate"/>
      </w:r>
      <w:r w:rsidR="00BD4A54" w:rsidRPr="004C38CF">
        <w:rPr>
          <w:rFonts w:ascii="Calibri" w:hAnsi="Calibri" w:cs="Calibri"/>
          <w:sz w:val="24"/>
          <w:szCs w:val="24"/>
          <w:vertAlign w:val="superscript"/>
        </w:rPr>
        <w:t>1,2</w:t>
      </w:r>
      <w:r w:rsidR="0015342E" w:rsidRPr="004C38CF">
        <w:rPr>
          <w:rFonts w:ascii="Calibri" w:hAnsi="Calibri" w:cs="Calibri"/>
          <w:sz w:val="24"/>
          <w:szCs w:val="24"/>
        </w:rPr>
        <w:fldChar w:fldCharType="end"/>
      </w:r>
      <w:r w:rsidR="00FC0108" w:rsidRPr="004C38CF">
        <w:rPr>
          <w:rFonts w:ascii="Calibri" w:hAnsi="Calibri" w:cs="Calibri"/>
          <w:sz w:val="24"/>
          <w:szCs w:val="24"/>
        </w:rPr>
        <w:t xml:space="preserve">. Critical to engineering this functionality </w:t>
      </w:r>
      <w:r w:rsidR="00352F03" w:rsidRPr="004C38CF">
        <w:rPr>
          <w:rFonts w:ascii="Calibri" w:hAnsi="Calibri" w:cs="Calibri"/>
          <w:sz w:val="24"/>
          <w:szCs w:val="24"/>
        </w:rPr>
        <w:t xml:space="preserve">are </w:t>
      </w:r>
      <w:r w:rsidR="00FC0108" w:rsidRPr="004C38CF">
        <w:rPr>
          <w:rFonts w:ascii="Calibri" w:hAnsi="Calibri" w:cs="Calibri"/>
          <w:sz w:val="24"/>
          <w:szCs w:val="24"/>
        </w:rPr>
        <w:t xml:space="preserve">two </w:t>
      </w:r>
      <w:r w:rsidR="008F494A" w:rsidRPr="004C38CF">
        <w:rPr>
          <w:rFonts w:ascii="Calibri" w:hAnsi="Calibri" w:cs="Calibri"/>
          <w:sz w:val="24"/>
          <w:szCs w:val="24"/>
        </w:rPr>
        <w:t xml:space="preserve">perfused </w:t>
      </w:r>
      <w:r w:rsidR="00FC0108" w:rsidRPr="004C38CF">
        <w:rPr>
          <w:rFonts w:ascii="Calibri" w:hAnsi="Calibri" w:cs="Calibri"/>
          <w:sz w:val="24"/>
          <w:szCs w:val="24"/>
        </w:rPr>
        <w:t>microfluidic channels separated by a semi-permeable membrane</w:t>
      </w:r>
      <w:r w:rsidR="00F63931" w:rsidRPr="004C38CF">
        <w:rPr>
          <w:rFonts w:ascii="Calibri" w:hAnsi="Calibri" w:cs="Calibri"/>
          <w:sz w:val="24"/>
          <w:szCs w:val="24"/>
        </w:rPr>
        <w:t xml:space="preserve"> (</w:t>
      </w:r>
      <w:r w:rsidR="004C38CF" w:rsidRPr="004C38CF">
        <w:rPr>
          <w:rFonts w:ascii="Calibri" w:hAnsi="Calibri" w:cs="Calibri"/>
          <w:b/>
          <w:sz w:val="24"/>
          <w:szCs w:val="24"/>
        </w:rPr>
        <w:t>Figure 1</w:t>
      </w:r>
      <w:r w:rsidR="00F63931" w:rsidRPr="004C38CF">
        <w:rPr>
          <w:rFonts w:ascii="Calibri" w:hAnsi="Calibri" w:cs="Calibri"/>
          <w:sz w:val="24"/>
          <w:szCs w:val="24"/>
        </w:rPr>
        <w:t>)</w:t>
      </w:r>
      <w:r w:rsidR="00FC0108" w:rsidRPr="004C38CF">
        <w:rPr>
          <w:rFonts w:ascii="Calibri" w:hAnsi="Calibri" w:cs="Calibri"/>
          <w:sz w:val="24"/>
          <w:szCs w:val="24"/>
        </w:rPr>
        <w:t xml:space="preserve">. This design enables </w:t>
      </w:r>
      <w:r w:rsidR="000F5F5C" w:rsidRPr="004C38CF">
        <w:rPr>
          <w:rFonts w:ascii="Calibri" w:hAnsi="Calibri" w:cs="Calibri"/>
          <w:sz w:val="24"/>
          <w:szCs w:val="24"/>
        </w:rPr>
        <w:t xml:space="preserve">recreation of tissue-tissue interfaces between </w:t>
      </w:r>
      <w:r w:rsidR="00352F03" w:rsidRPr="004C38CF">
        <w:rPr>
          <w:rFonts w:ascii="Calibri" w:hAnsi="Calibri" w:cs="Calibri"/>
          <w:sz w:val="24"/>
          <w:szCs w:val="24"/>
        </w:rPr>
        <w:t xml:space="preserve">at least </w:t>
      </w:r>
      <w:r w:rsidR="00FC0108" w:rsidRPr="004C38CF">
        <w:rPr>
          <w:rFonts w:ascii="Calibri" w:hAnsi="Calibri" w:cs="Calibri"/>
          <w:sz w:val="24"/>
          <w:szCs w:val="24"/>
        </w:rPr>
        <w:t>two</w:t>
      </w:r>
      <w:r w:rsidR="00352F03" w:rsidRPr="004C38CF">
        <w:rPr>
          <w:rFonts w:ascii="Calibri" w:hAnsi="Calibri" w:cs="Calibri"/>
          <w:sz w:val="24"/>
          <w:szCs w:val="24"/>
        </w:rPr>
        <w:t xml:space="preserve"> types of</w:t>
      </w:r>
      <w:r w:rsidR="00FC0108" w:rsidRPr="004C38CF">
        <w:rPr>
          <w:rFonts w:ascii="Calibri" w:hAnsi="Calibri" w:cs="Calibri"/>
          <w:sz w:val="24"/>
          <w:szCs w:val="24"/>
        </w:rPr>
        <w:t xml:space="preserve"> tissues, typically organ parenchymal </w:t>
      </w:r>
      <w:r w:rsidR="000F5F5C" w:rsidRPr="004C38CF">
        <w:rPr>
          <w:rFonts w:ascii="Calibri" w:hAnsi="Calibri" w:cs="Calibri"/>
          <w:sz w:val="24"/>
          <w:szCs w:val="24"/>
        </w:rPr>
        <w:t xml:space="preserve">cells on one side of the porous membrane </w:t>
      </w:r>
      <w:r w:rsidR="00FC0108" w:rsidRPr="004C38CF">
        <w:rPr>
          <w:rFonts w:ascii="Calibri" w:hAnsi="Calibri" w:cs="Calibri"/>
          <w:sz w:val="24"/>
          <w:szCs w:val="24"/>
        </w:rPr>
        <w:t>and vascular endothelium</w:t>
      </w:r>
      <w:r w:rsidR="000F5F5C" w:rsidRPr="004C38CF">
        <w:rPr>
          <w:rFonts w:ascii="Calibri" w:hAnsi="Calibri" w:cs="Calibri"/>
          <w:sz w:val="24"/>
          <w:szCs w:val="24"/>
        </w:rPr>
        <w:t xml:space="preserve"> on the other, as well as their exposure to </w:t>
      </w:r>
      <w:r w:rsidR="008F494A" w:rsidRPr="004C38CF">
        <w:rPr>
          <w:rFonts w:ascii="Calibri" w:hAnsi="Calibri" w:cs="Calibri"/>
          <w:sz w:val="24"/>
          <w:szCs w:val="24"/>
        </w:rPr>
        <w:t>fluid</w:t>
      </w:r>
      <w:r w:rsidR="000F5F5C" w:rsidRPr="004C38CF">
        <w:rPr>
          <w:rFonts w:ascii="Calibri" w:hAnsi="Calibri" w:cs="Calibri"/>
          <w:sz w:val="24"/>
          <w:szCs w:val="24"/>
        </w:rPr>
        <w:t xml:space="preserve"> flow. In addition,</w:t>
      </w:r>
      <w:r w:rsidR="00FC0108" w:rsidRPr="004C38CF">
        <w:rPr>
          <w:rFonts w:ascii="Calibri" w:hAnsi="Calibri" w:cs="Calibri"/>
          <w:sz w:val="24"/>
          <w:szCs w:val="24"/>
        </w:rPr>
        <w:t xml:space="preserve"> </w:t>
      </w:r>
      <w:r w:rsidR="000F5F5C" w:rsidRPr="004C38CF">
        <w:rPr>
          <w:rFonts w:ascii="Calibri" w:hAnsi="Calibri" w:cs="Calibri"/>
          <w:sz w:val="24"/>
          <w:szCs w:val="24"/>
        </w:rPr>
        <w:t xml:space="preserve">because the </w:t>
      </w:r>
      <w:r w:rsidR="00FC0108" w:rsidRPr="004C38CF">
        <w:rPr>
          <w:rFonts w:ascii="Calibri" w:hAnsi="Calibri" w:cs="Calibri"/>
          <w:sz w:val="24"/>
          <w:szCs w:val="24"/>
        </w:rPr>
        <w:t xml:space="preserve">elastomeric </w:t>
      </w:r>
      <w:r w:rsidR="000F5F5C" w:rsidRPr="004C38CF">
        <w:rPr>
          <w:rFonts w:ascii="Calibri" w:hAnsi="Calibri" w:cs="Calibri"/>
          <w:sz w:val="24"/>
          <w:szCs w:val="24"/>
        </w:rPr>
        <w:t xml:space="preserve">polymer, </w:t>
      </w:r>
      <w:r w:rsidR="00FC0108" w:rsidRPr="004C38CF">
        <w:rPr>
          <w:rFonts w:ascii="Calibri" w:hAnsi="Calibri" w:cs="Calibri"/>
          <w:sz w:val="24"/>
          <w:szCs w:val="24"/>
        </w:rPr>
        <w:t>poly</w:t>
      </w:r>
      <w:r w:rsidR="002F6CB5" w:rsidRPr="004C38CF">
        <w:rPr>
          <w:rFonts w:ascii="Calibri" w:hAnsi="Calibri" w:cs="Calibri"/>
          <w:sz w:val="24"/>
          <w:szCs w:val="24"/>
        </w:rPr>
        <w:t xml:space="preserve"> </w:t>
      </w:r>
      <w:r w:rsidR="00FC0108" w:rsidRPr="004C38CF">
        <w:rPr>
          <w:rFonts w:ascii="Calibri" w:hAnsi="Calibri" w:cs="Calibri"/>
          <w:sz w:val="24"/>
          <w:szCs w:val="24"/>
        </w:rPr>
        <w:t>(dimethyl siloxane) (PDMS)</w:t>
      </w:r>
      <w:r w:rsidR="000F5F5C" w:rsidRPr="004C38CF">
        <w:rPr>
          <w:rFonts w:ascii="Calibri" w:hAnsi="Calibri" w:cs="Calibri"/>
          <w:sz w:val="24"/>
          <w:szCs w:val="24"/>
        </w:rPr>
        <w:t>,</w:t>
      </w:r>
      <w:r w:rsidR="00FC0108" w:rsidRPr="004C38CF">
        <w:rPr>
          <w:rFonts w:ascii="Calibri" w:hAnsi="Calibri" w:cs="Calibri"/>
          <w:sz w:val="24"/>
          <w:szCs w:val="24"/>
        </w:rPr>
        <w:t xml:space="preserve"> </w:t>
      </w:r>
      <w:r w:rsidR="000F5F5C" w:rsidRPr="004C38CF">
        <w:rPr>
          <w:rFonts w:ascii="Calibri" w:hAnsi="Calibri" w:cs="Calibri"/>
          <w:sz w:val="24"/>
          <w:szCs w:val="24"/>
        </w:rPr>
        <w:t xml:space="preserve">is used to fabricate </w:t>
      </w:r>
      <w:r w:rsidR="00FC0108" w:rsidRPr="004C38CF">
        <w:rPr>
          <w:rFonts w:ascii="Calibri" w:hAnsi="Calibri" w:cs="Calibri"/>
          <w:sz w:val="24"/>
          <w:szCs w:val="24"/>
        </w:rPr>
        <w:t>the Organ Chi</w:t>
      </w:r>
      <w:r w:rsidR="00DC0390" w:rsidRPr="004C38CF">
        <w:rPr>
          <w:rFonts w:ascii="Calibri" w:hAnsi="Calibri" w:cs="Calibri"/>
          <w:sz w:val="24"/>
          <w:szCs w:val="24"/>
        </w:rPr>
        <w:t>p body and membrane</w:t>
      </w:r>
      <w:r w:rsidR="001F70FA" w:rsidRPr="004C38CF">
        <w:rPr>
          <w:rFonts w:ascii="Calibri" w:hAnsi="Calibri" w:cs="Calibri"/>
          <w:sz w:val="24"/>
          <w:szCs w:val="24"/>
        </w:rPr>
        <w:t xml:space="preserve"> components</w:t>
      </w:r>
      <w:r w:rsidR="000F5F5C" w:rsidRPr="004C38CF">
        <w:rPr>
          <w:rFonts w:ascii="Calibri" w:hAnsi="Calibri" w:cs="Calibri"/>
          <w:sz w:val="24"/>
          <w:szCs w:val="24"/>
        </w:rPr>
        <w:t>,</w:t>
      </w:r>
      <w:r w:rsidR="00DC0390" w:rsidRPr="004C38CF">
        <w:rPr>
          <w:rFonts w:ascii="Calibri" w:hAnsi="Calibri" w:cs="Calibri"/>
          <w:sz w:val="24"/>
          <w:szCs w:val="24"/>
        </w:rPr>
        <w:t xml:space="preserve"> cyclic mechanical strain </w:t>
      </w:r>
      <w:r w:rsidR="000F5F5C" w:rsidRPr="004C38CF">
        <w:rPr>
          <w:rFonts w:ascii="Calibri" w:hAnsi="Calibri" w:cs="Calibri"/>
          <w:sz w:val="24"/>
          <w:szCs w:val="24"/>
        </w:rPr>
        <w:t>can</w:t>
      </w:r>
      <w:r w:rsidR="00DC0390" w:rsidRPr="004C38CF">
        <w:rPr>
          <w:rFonts w:ascii="Calibri" w:hAnsi="Calibri" w:cs="Calibri"/>
          <w:sz w:val="24"/>
          <w:szCs w:val="24"/>
        </w:rPr>
        <w:t xml:space="preserve"> be </w:t>
      </w:r>
      <w:r w:rsidR="008F494A" w:rsidRPr="004C38CF">
        <w:rPr>
          <w:rFonts w:ascii="Calibri" w:hAnsi="Calibri" w:cs="Calibri"/>
          <w:sz w:val="24"/>
          <w:szCs w:val="24"/>
        </w:rPr>
        <w:t xml:space="preserve">applied to </w:t>
      </w:r>
      <w:r w:rsidR="000F5F5C" w:rsidRPr="004C38CF">
        <w:rPr>
          <w:rFonts w:ascii="Calibri" w:hAnsi="Calibri" w:cs="Calibri"/>
          <w:sz w:val="24"/>
          <w:szCs w:val="24"/>
        </w:rPr>
        <w:t xml:space="preserve">the </w:t>
      </w:r>
      <w:r w:rsidR="001F70FA" w:rsidRPr="004C38CF">
        <w:rPr>
          <w:rFonts w:ascii="Calibri" w:hAnsi="Calibri" w:cs="Calibri"/>
          <w:sz w:val="24"/>
          <w:szCs w:val="24"/>
        </w:rPr>
        <w:t xml:space="preserve">entire </w:t>
      </w:r>
      <w:r w:rsidR="000F5F5C" w:rsidRPr="004C38CF">
        <w:rPr>
          <w:rFonts w:ascii="Calibri" w:hAnsi="Calibri" w:cs="Calibri"/>
          <w:sz w:val="24"/>
          <w:szCs w:val="24"/>
        </w:rPr>
        <w:t xml:space="preserve">engineered tissue-tissue interface </w:t>
      </w:r>
      <w:r w:rsidR="004C38CF" w:rsidRPr="004C38CF">
        <w:rPr>
          <w:rFonts w:ascii="Calibri" w:hAnsi="Calibri" w:cs="Calibri"/>
          <w:i/>
          <w:sz w:val="24"/>
          <w:szCs w:val="24"/>
        </w:rPr>
        <w:t>via</w:t>
      </w:r>
      <w:r w:rsidR="001F70FA" w:rsidRPr="004C38CF">
        <w:rPr>
          <w:rFonts w:ascii="Calibri" w:hAnsi="Calibri" w:cs="Calibri"/>
          <w:sz w:val="24"/>
          <w:szCs w:val="24"/>
        </w:rPr>
        <w:t xml:space="preserve"> the elastic membrane </w:t>
      </w:r>
      <w:r w:rsidR="008F494A" w:rsidRPr="004C38CF">
        <w:rPr>
          <w:rFonts w:ascii="Calibri" w:hAnsi="Calibri" w:cs="Calibri"/>
          <w:sz w:val="24"/>
          <w:szCs w:val="24"/>
        </w:rPr>
        <w:t>to mimic the nat</w:t>
      </w:r>
      <w:r w:rsidR="000F5F5C" w:rsidRPr="004C38CF">
        <w:rPr>
          <w:rFonts w:ascii="Calibri" w:hAnsi="Calibri" w:cs="Calibri"/>
          <w:sz w:val="24"/>
          <w:szCs w:val="24"/>
        </w:rPr>
        <w:t>ural physical microenvironment of living organs, such as breathing motions in the lung and peristalsis in the intestine.</w:t>
      </w:r>
    </w:p>
    <w:p w14:paraId="61ED81ED" w14:textId="1E10B166" w:rsidR="00C079E8" w:rsidRPr="004C38CF" w:rsidRDefault="00C079E8" w:rsidP="00A1533A">
      <w:pPr>
        <w:spacing w:after="0" w:line="240" w:lineRule="auto"/>
        <w:contextualSpacing/>
        <w:rPr>
          <w:rFonts w:ascii="Calibri" w:hAnsi="Calibri" w:cs="Calibri"/>
          <w:sz w:val="24"/>
          <w:szCs w:val="24"/>
        </w:rPr>
      </w:pPr>
    </w:p>
    <w:p w14:paraId="0172603D" w14:textId="1D24F9CC" w:rsidR="009E6289" w:rsidRPr="004C38CF" w:rsidRDefault="009E6289" w:rsidP="00A1533A">
      <w:pPr>
        <w:spacing w:after="0" w:line="240" w:lineRule="auto"/>
        <w:contextualSpacing/>
        <w:rPr>
          <w:rFonts w:ascii="Calibri" w:hAnsi="Calibri" w:cs="Calibri"/>
          <w:sz w:val="24"/>
          <w:szCs w:val="24"/>
        </w:rPr>
      </w:pPr>
      <w:r w:rsidRPr="004C38CF">
        <w:rPr>
          <w:rFonts w:ascii="Calibri" w:hAnsi="Calibri" w:cs="Calibri"/>
          <w:sz w:val="24"/>
          <w:szCs w:val="24"/>
        </w:rPr>
        <w:t xml:space="preserve">[Place </w:t>
      </w:r>
      <w:r w:rsidR="004C38CF" w:rsidRPr="004C38CF">
        <w:rPr>
          <w:rFonts w:ascii="Calibri" w:hAnsi="Calibri" w:cs="Calibri"/>
          <w:b/>
          <w:sz w:val="24"/>
          <w:szCs w:val="24"/>
        </w:rPr>
        <w:t>Figure 1</w:t>
      </w:r>
      <w:r w:rsidRPr="004C38CF">
        <w:rPr>
          <w:rFonts w:ascii="Calibri" w:hAnsi="Calibri" w:cs="Calibri"/>
          <w:sz w:val="24"/>
          <w:szCs w:val="24"/>
        </w:rPr>
        <w:t xml:space="preserve"> here]</w:t>
      </w:r>
    </w:p>
    <w:p w14:paraId="771DAA84" w14:textId="77777777" w:rsidR="009E6289" w:rsidRPr="004C38CF" w:rsidRDefault="009E6289" w:rsidP="00A1533A">
      <w:pPr>
        <w:spacing w:after="0" w:line="240" w:lineRule="auto"/>
        <w:contextualSpacing/>
        <w:rPr>
          <w:rFonts w:ascii="Calibri" w:hAnsi="Calibri" w:cs="Calibri"/>
          <w:sz w:val="24"/>
          <w:szCs w:val="24"/>
        </w:rPr>
      </w:pPr>
    </w:p>
    <w:p w14:paraId="18F82F63" w14:textId="72D8D280" w:rsidR="007E42B9" w:rsidRPr="004C38CF" w:rsidRDefault="008F494A" w:rsidP="00A1533A">
      <w:pPr>
        <w:spacing w:after="0" w:line="240" w:lineRule="auto"/>
        <w:contextualSpacing/>
        <w:rPr>
          <w:rFonts w:ascii="Calibri" w:hAnsi="Calibri" w:cs="Calibri"/>
          <w:sz w:val="24"/>
          <w:szCs w:val="24"/>
        </w:rPr>
      </w:pPr>
      <w:r w:rsidRPr="004C38CF">
        <w:rPr>
          <w:rFonts w:ascii="Calibri" w:hAnsi="Calibri" w:cs="Calibri"/>
          <w:sz w:val="24"/>
          <w:szCs w:val="24"/>
        </w:rPr>
        <w:t>These stretchable</w:t>
      </w:r>
      <w:r w:rsidR="002855D5" w:rsidRPr="004C38CF">
        <w:rPr>
          <w:rFonts w:ascii="Calibri" w:hAnsi="Calibri" w:cs="Calibri"/>
          <w:sz w:val="24"/>
          <w:szCs w:val="24"/>
        </w:rPr>
        <w:t>, dual channel,</w:t>
      </w:r>
      <w:r w:rsidRPr="004C38CF">
        <w:rPr>
          <w:rFonts w:ascii="Calibri" w:hAnsi="Calibri" w:cs="Calibri"/>
          <w:sz w:val="24"/>
          <w:szCs w:val="24"/>
        </w:rPr>
        <w:t xml:space="preserve"> Organ Chips have been used </w:t>
      </w:r>
      <w:r w:rsidR="00562FF7" w:rsidRPr="004C38CF">
        <w:rPr>
          <w:rFonts w:ascii="Calibri" w:hAnsi="Calibri" w:cs="Calibri"/>
          <w:sz w:val="24"/>
          <w:szCs w:val="24"/>
        </w:rPr>
        <w:t>f</w:t>
      </w:r>
      <w:r w:rsidRPr="004C38CF">
        <w:rPr>
          <w:rFonts w:ascii="Calibri" w:hAnsi="Calibri" w:cs="Calibri"/>
          <w:sz w:val="24"/>
          <w:szCs w:val="24"/>
        </w:rPr>
        <w:t>o</w:t>
      </w:r>
      <w:r w:rsidR="00562FF7" w:rsidRPr="004C38CF">
        <w:rPr>
          <w:rFonts w:ascii="Calibri" w:hAnsi="Calibri" w:cs="Calibri"/>
          <w:sz w:val="24"/>
          <w:szCs w:val="24"/>
        </w:rPr>
        <w:t>r</w:t>
      </w:r>
      <w:r w:rsidRPr="004C38CF">
        <w:rPr>
          <w:rFonts w:ascii="Calibri" w:hAnsi="Calibri" w:cs="Calibri"/>
          <w:sz w:val="24"/>
          <w:szCs w:val="24"/>
        </w:rPr>
        <w:t xml:space="preserve"> demonstrat</w:t>
      </w:r>
      <w:r w:rsidR="00562FF7" w:rsidRPr="004C38CF">
        <w:rPr>
          <w:rFonts w:ascii="Calibri" w:hAnsi="Calibri" w:cs="Calibri"/>
          <w:sz w:val="24"/>
          <w:szCs w:val="24"/>
        </w:rPr>
        <w:t>ing</w:t>
      </w:r>
      <w:r w:rsidRPr="004C38CF">
        <w:rPr>
          <w:rFonts w:ascii="Calibri" w:hAnsi="Calibri" w:cs="Calibri"/>
          <w:sz w:val="24"/>
          <w:szCs w:val="24"/>
        </w:rPr>
        <w:t xml:space="preserve"> the impact of breathing motion on </w:t>
      </w:r>
      <w:r w:rsidR="002855D5" w:rsidRPr="004C38CF">
        <w:rPr>
          <w:rFonts w:ascii="Calibri" w:hAnsi="Calibri" w:cs="Calibri"/>
          <w:sz w:val="24"/>
          <w:szCs w:val="24"/>
        </w:rPr>
        <w:t xml:space="preserve">nanoparticle absorption in the lung and </w:t>
      </w:r>
      <w:r w:rsidRPr="004C38CF">
        <w:rPr>
          <w:rFonts w:ascii="Calibri" w:hAnsi="Calibri" w:cs="Calibri"/>
          <w:sz w:val="24"/>
          <w:szCs w:val="24"/>
        </w:rPr>
        <w:t>drug-induced pulmonary edema</w:t>
      </w:r>
      <w:r w:rsidR="0015342E" w:rsidRPr="004C38CF">
        <w:rPr>
          <w:rFonts w:ascii="Calibri" w:hAnsi="Calibri" w:cs="Calibri"/>
          <w:sz w:val="24"/>
          <w:szCs w:val="24"/>
        </w:rPr>
        <w:fldChar w:fldCharType="begin"/>
      </w:r>
      <w:r w:rsidR="00BD4A54" w:rsidRPr="004C38CF">
        <w:rPr>
          <w:rFonts w:ascii="Calibri" w:hAnsi="Calibri" w:cs="Calibri"/>
          <w:sz w:val="24"/>
          <w:szCs w:val="24"/>
        </w:rPr>
        <w:instrText xml:space="preserve"> ADDIN ZOTERO_ITEM CSL_CITATION {"citationID":"a2fct0ndptb","properties":{"formattedCitation":"\\super 3, 4\\nosupersub{}","plainCitation":"3, 4","noteIndex":0},"citationItems":[{"id":1678,"uris":["http://zotero.org/users/3657159/items/A92QREJH"],"uri":["http://zotero.org/users/3657159/items/A92QREJH"],"itemData":{"id":1678,"type":"article-journal","title":"A Human Disease Model of Drug Toxicity–Induced Pulmonary Edema in a Lung-on-a-Chip Microdevice","container-title":"Science Translational Medicine","page":"159ra147-159ra147","volume":"4","issue":"159","source":"stm.sciencemag.org.ezp-prod1.hul.harvard.edu","abstract":"Preclinical drug development studies currently rely on costly and time-consuming animal testing because existing cell culture models fail to recapitulate complex, organ-level disease processes in humans. We provide the proof of principle for using a biomimetic microdevice that reconstitutes organ-level lung functions to create a human disease model-on-a-chip that mimics pulmonary edema. The microfluidic device, which reconstitutes the alveolar-capillary interface of the human lung, consists of channels lined by closely apposed layers of human pulmonary epithelial and endothelial cells that experience air and fluid flow, as well as cyclic mechanical strain to mimic normal breathing motions. This device was used to reproduce drug toxicity–induced pulmonary edema observed in human cancer patients treated with interleukin-2 (IL-2) at similar doses and over the same time frame. Studies using this on-chip disease model revealed that mechanical forces associated with physiological breathing motions play a crucial role in the development of increased vascular leakage that leads to pulmonary edema, and that circulating immune cells are not required for the development of this disease. These studies also led to identification of potential new therapeutics, including angiopoietin-1 (Ang-1) and a new transient receptor potential vanilloid 4 (TRPV4) ion channel inhibitor (GSK2193874), which might prevent this life-threatening toxicity of IL-2 in the future.\nAn in vitro model of human pulmonary edema predicts drug toxicity and efficacy previously observed in humans.\nAn in vitro model of human pulmonary edema predicts drug toxicity and efficacy previously observed in humans.","DOI":"10.1126/scitranslmed.3004249","ISSN":"1946-6234, 1946-6242","note":"PMID: 23136042","language":"en","author":[{"family":"Huh","given":"Dongeun"},{"family":"Leslie","given":"Daniel C."},{"family":"Matthews","given":"Benjamin D."},{"family":"Fraser","given":"Jacob P."},{"family":"Jurek","given":"Samuel"},{"family":"Hamilton","given":"Geraldine A."},{"family":"Thorneloe","given":"Kevin S."},{"family":"McAlexander","given":"Michael Allen"},{"family":"Ingber","given":"Donald E."}],"issued":{"date-parts":[["2012",11,7]]}}},{"id":1747,"uris":["http://zotero.org/users/3657159/items/U2RIGJZJ"],"uri":["http://zotero.org/users/3657159/items/U2RIGJZJ"],"itemData":{"id":1747,"type":"article-journal","title":"Reconstituting Organ-Level Lung Functions on a Chip","container-title":"Science","page":"1662-1668","volume":"328","issue":"5986","source":"science.sciencemag.org.ezp-prod1.hul.harvard.edu","abstract":"Here, we describe a biomimetic microsystem that reconstitutes the critical functional alveolar-capillary interface of the human lung. This bioinspired microdevice reproduces complex integrated organ-level responses to bacteria and inflammatory cytokines introduced into the alveolar space. In nanotoxicology studies, this lung mimic revealed that cyclic mechanical strain accentuates toxic and inflammatory responses of the lung to silica nanoparticles. Mechanical strain also enhances epithelial and endothelial uptake of nanoparticulates and stimulates their transport into the underlying microvascular channel. Similar effects of physiological breathing on nanoparticle absorption are observed in whole mouse lung. Mechanically active “organ-on-a-chip” microdevices that reconstitute tissue-tissue interfaces critical to organ function may therefore expand the capabilities of cell culture models and provide low-cost alternatives to animal and clinical studies for drug screening and toxicology applications.\nEndothelial and epithelial cells grown in a microfluidics apparatus mimic the alveolar-capillary interface of the lung.\nEndothelial and epithelial cells grown in a microfluidics apparatus mimic the alveolar-capillary interface of the lung.","DOI":"10.1126/science.1188302","ISSN":"0036-8075, 1095-9203","note":"PMID: 20576885","language":"en","author":[{"family":"Huh","given":"Dongeun"},{"family":"Matthews","given":"Benjamin D."},{"family":"Mammoto","given":"Akiko"},{"family":"Montoya-Zavala","given":"Martín"},{"family":"Hsin","given":"Hong Yuan"},{"family":"Ingber","given":"Donald E."}],"issued":{"date-parts":[["2010",6,25]]}}}],"schema":"https://github.com/citation-style-language/schema/raw/master/csl-citation.json"} </w:instrText>
      </w:r>
      <w:r w:rsidR="0015342E" w:rsidRPr="004C38CF">
        <w:rPr>
          <w:rFonts w:ascii="Calibri" w:hAnsi="Calibri" w:cs="Calibri"/>
          <w:sz w:val="24"/>
          <w:szCs w:val="24"/>
        </w:rPr>
        <w:fldChar w:fldCharType="separate"/>
      </w:r>
      <w:r w:rsidR="00BD4A54" w:rsidRPr="004C38CF">
        <w:rPr>
          <w:rFonts w:ascii="Calibri" w:hAnsi="Calibri" w:cs="Calibri"/>
          <w:sz w:val="24"/>
          <w:szCs w:val="24"/>
          <w:vertAlign w:val="superscript"/>
        </w:rPr>
        <w:t>3,4</w:t>
      </w:r>
      <w:r w:rsidR="0015342E" w:rsidRPr="004C38CF">
        <w:rPr>
          <w:rFonts w:ascii="Calibri" w:hAnsi="Calibri" w:cs="Calibri"/>
          <w:sz w:val="24"/>
          <w:szCs w:val="24"/>
        </w:rPr>
        <w:fldChar w:fldCharType="end"/>
      </w:r>
      <w:r w:rsidR="002855D5" w:rsidRPr="004C38CF">
        <w:rPr>
          <w:rFonts w:ascii="Calibri" w:hAnsi="Calibri" w:cs="Calibri"/>
          <w:sz w:val="24"/>
          <w:szCs w:val="24"/>
        </w:rPr>
        <w:t>;</w:t>
      </w:r>
      <w:r w:rsidRPr="004C38CF">
        <w:rPr>
          <w:rFonts w:ascii="Calibri" w:hAnsi="Calibri" w:cs="Calibri"/>
          <w:sz w:val="24"/>
          <w:szCs w:val="24"/>
        </w:rPr>
        <w:t xml:space="preserve"> </w:t>
      </w:r>
      <w:r w:rsidR="002855D5" w:rsidRPr="004C38CF">
        <w:rPr>
          <w:rFonts w:ascii="Calibri" w:hAnsi="Calibri" w:cs="Calibri"/>
          <w:sz w:val="24"/>
          <w:szCs w:val="24"/>
        </w:rPr>
        <w:t xml:space="preserve">effects of </w:t>
      </w:r>
      <w:r w:rsidRPr="004C38CF">
        <w:rPr>
          <w:rFonts w:ascii="Calibri" w:hAnsi="Calibri" w:cs="Calibri"/>
          <w:sz w:val="24"/>
          <w:szCs w:val="24"/>
        </w:rPr>
        <w:t>peristaltic motion on differentiation</w:t>
      </w:r>
      <w:r w:rsidR="0015342E" w:rsidRPr="004C38CF">
        <w:rPr>
          <w:rFonts w:ascii="Calibri" w:hAnsi="Calibri" w:cs="Calibri"/>
          <w:sz w:val="24"/>
          <w:szCs w:val="24"/>
        </w:rPr>
        <w:fldChar w:fldCharType="begin"/>
      </w:r>
      <w:r w:rsidR="00BD4A54" w:rsidRPr="004C38CF">
        <w:rPr>
          <w:rFonts w:ascii="Calibri" w:hAnsi="Calibri" w:cs="Calibri"/>
          <w:sz w:val="24"/>
          <w:szCs w:val="24"/>
        </w:rPr>
        <w:instrText xml:space="preserve"> ADDIN ZOTERO_ITEM CSL_CITATION {"citationID":"astoe4ae2h","properties":{"formattedCitation":"\\super 5\\nosupersub{}","plainCitation":"5","noteIndex":0},"citationItems":[{"id":2034,"uris":["http://zotero.org/users/3657159/items/4VVZWP2H"],"uri":["http://zotero.org/users/3657159/items/4VVZWP2H"],"itemData":{"id":2034,"type":"article-journal","title":"Human gut-on-a-chip inhabited by microbial flora that experiences intestinal peristalsis-like motions and flow","container-title":"Lab on a Chip","page":"2165-2174","volume":"12","issue":"12","source":"pubs.rsc.org.ezp-prod1.hul.harvard.edu","abstract":"Development of an in vitro living cell-based model of the intestine that mimics the mechanical, structural, absorptive, transport and pathophysiological properties of the human gut along with its crucial microbial symbionts could accelerate pharmaceutical development, and potentially replace animal testing. Here, we describe a biomimetic ‘human gut-on-a-chip’ microdevice composed of two microfluidic channels separated by a porous flexible membrane coated with extracellular matrix (ECM) and lined by human intestinal epithelial (Caco-2) cells that mimics the complex structure and physiology of living intestine. The gut microenvironment is recreated by flowing fluid at a low rate (30 μL h−1) producing low shear stress (0.02 dyne cm−2) over the microchannels, and by exerting cyclic strain (10%; 0.15 Hz) that mimics physiological peristaltic motions. Under these conditions, a columnar epithelium develops that polarizes rapidly, spontaneously grows into folds that recapitulate the structure of intestinal villi, and forms a high integrity barrier to small molecules that better mimics whole intestine than cells in cultured in static Transwell models. In addition, a normal intestinal microbe (Lactobacillus rhamnosus GG) can be successfully co-cultured for extended periods (&gt;1 week) on the luminal surface of the cultured epithelium without compromising epithelial cell viability, and this actually improves barrier function as previously observed in humans. Thus, this gut-on-a-chip recapitulates multiple dynamic physical and functional features of human intestine that are critical for its function within a controlled microfluidic environment that is amenable for transport, absorption, and toxicity studies, and hence it should have great value for drug testing as well as development of novel intestinal disease models.","DOI":"10.1039/C2LC40074J","ISSN":"1473-0189","journalAbbreviation":"Lab Chip","language":"en","author":[{"family":"Kim","given":"Hyun Jung"},{"family":"Huh","given":"Dongeun"},{"family":"Hamilton","given":"Geraldine"},{"family":"Ingber","given":"Donald E."}],"issued":{"date-parts":[["2012",5,22]]}}}],"schema":"https://github.com/citation-style-language/schema/raw/master/csl-citation.json"} </w:instrText>
      </w:r>
      <w:r w:rsidR="0015342E" w:rsidRPr="004C38CF">
        <w:rPr>
          <w:rFonts w:ascii="Calibri" w:hAnsi="Calibri" w:cs="Calibri"/>
          <w:sz w:val="24"/>
          <w:szCs w:val="24"/>
        </w:rPr>
        <w:fldChar w:fldCharType="separate"/>
      </w:r>
      <w:r w:rsidR="00BD4A54" w:rsidRPr="004C38CF">
        <w:rPr>
          <w:rFonts w:ascii="Calibri" w:hAnsi="Calibri" w:cs="Calibri"/>
          <w:sz w:val="24"/>
          <w:szCs w:val="24"/>
          <w:vertAlign w:val="superscript"/>
        </w:rPr>
        <w:t>5</w:t>
      </w:r>
      <w:r w:rsidR="0015342E" w:rsidRPr="004C38CF">
        <w:rPr>
          <w:rFonts w:ascii="Calibri" w:hAnsi="Calibri" w:cs="Calibri"/>
          <w:sz w:val="24"/>
          <w:szCs w:val="24"/>
        </w:rPr>
        <w:fldChar w:fldCharType="end"/>
      </w:r>
      <w:r w:rsidRPr="004C38CF">
        <w:rPr>
          <w:rFonts w:ascii="Calibri" w:hAnsi="Calibri" w:cs="Calibri"/>
          <w:sz w:val="24"/>
          <w:szCs w:val="24"/>
        </w:rPr>
        <w:t xml:space="preserve"> and </w:t>
      </w:r>
      <w:r w:rsidR="002855D5" w:rsidRPr="004C38CF">
        <w:rPr>
          <w:rFonts w:ascii="Calibri" w:hAnsi="Calibri" w:cs="Calibri"/>
          <w:sz w:val="24"/>
          <w:szCs w:val="24"/>
        </w:rPr>
        <w:t>bacterial overgrowth in the intestine</w:t>
      </w:r>
      <w:r w:rsidR="00231B06" w:rsidRPr="004C38CF">
        <w:rPr>
          <w:rFonts w:ascii="Calibri" w:hAnsi="Calibri" w:cs="Calibri"/>
          <w:sz w:val="24"/>
          <w:szCs w:val="24"/>
        </w:rPr>
        <w:fldChar w:fldCharType="begin"/>
      </w:r>
      <w:r w:rsidR="00BD4A54" w:rsidRPr="004C38CF">
        <w:rPr>
          <w:rFonts w:ascii="Calibri" w:hAnsi="Calibri" w:cs="Calibri"/>
          <w:sz w:val="24"/>
          <w:szCs w:val="24"/>
        </w:rPr>
        <w:instrText xml:space="preserve"> ADDIN ZOTERO_ITEM CSL_CITATION {"citationID":"231oc4j14t","properties":{"formattedCitation":"\\super 5\\uc0\\u8211{}7\\nosupersub{}","plainCitation":"5–7","noteIndex":0},"citationItems":[{"id":2034,"uris":["http://zotero.org/users/3657159/items/4VVZWP2H"],"uri":["http://zotero.org/users/3657159/items/4VVZWP2H"],"itemData":{"id":2034,"type":"article-journal","title":"Human gut-on-a-chip inhabited by microbial flora that experiences intestinal peristalsis-like motions and flow","container-title":"Lab on a Chip","page":"2165-2174","volume":"12","issue":"12","source":"pubs.rsc.org.ezp-prod1.hul.harvard.edu","abstract":"Development of an in vitro living cell-based model of the intestine that mimics the mechanical, structural, absorptive, transport and pathophysiological properties of the human gut along with its crucial microbial symbionts could accelerate pharmaceutical development, and potentially replace animal testing. Here, we describe a biomimetic ‘human gut-on-a-chip’ microdevice composed of two microfluidic channels separated by a porous flexible membrane coated with extracellular matrix (ECM) and lined by human intestinal epithelial (Caco-2) cells that mimics the complex structure and physiology of living intestine. The gut microenvironment is recreated by flowing fluid at a low rate (30 μL h−1) producing low shear stress (0.02 dyne cm−2) over the microchannels, and by exerting cyclic strain (10%; 0.15 Hz) that mimics physiological peristaltic motions. Under these conditions, a columnar epithelium develops that polarizes rapidly, spontaneously grows into folds that recapitulate the structure of intestinal villi, and forms a high integrity barrier to small molecules that better mimics whole intestine than cells in cultured in static Transwell models. In addition, a normal intestinal microbe (Lactobacillus rhamnosus GG) can be successfully co-cultured for extended periods (&gt;1 week) on the luminal surface of the cultured epithelium without compromising epithelial cell viability, and this actually improves barrier function as previously observed in humans. Thus, this gut-on-a-chip recapitulates multiple dynamic physical and functional features of human intestine that are critical for its function within a controlled microfluidic environment that is amenable for transport, absorption, and toxicity studies, and hence it should have great value for drug testing as well as development of novel intestinal disease models.","DOI":"10.1039/C2LC40074J","ISSN":"1473-0189","journalAbbreviation":"Lab Chip","language":"en","author":[{"family":"Kim","given":"Hyun Jung"},{"family":"Huh","given":"Dongeun"},{"family":"Hamilton","given":"Geraldine"},{"family":"Ingber","given":"Donald E."}],"issued":{"date-parts":[["2012",5,22]]}}},{"id":2023,"uris":["http://zotero.org/users/3657159/items/PJ7NGMF6"],"uri":["http://zotero.org/users/3657159/items/PJ7NGMF6"],"itemData":{"id":2023,"type":"article-journal","title":"Gut-on-a-Chip microenvironment induces human intestinal cells to undergo villus differentiation","container-title":"Integrative Biology","page":"1130-1140","volume":"5","issue":"9","source":"pubs.rsc.org.ezp-prod1.hul.harvard.edu","abstract":"Existing in vitro models of human intestinal function commonly rely on use of established epithelial cell lines, such as Caco-2 cells, which form polarized epithelial monolayers but fail to mimic more complex intestinal functions that are required for drug development and disease research. We show here that a microfluidic ‘Gut-on-a-Chip’ technology that exposes cultured cells to physiological peristalsis-like motions and liquid flow can be used to induce human Caco-2 cells to spontaneously undergo robust morphogenesis of three-dimensional (3D) intestinal villi. The cells of that line these villus structures are linked by tight junctions, and covered by brush borders and mucus. They also reconstitute basal proliferative crypts that populate the villi along the crypt–villus axis, and form four different types of differentiated epithelial cells (absorptive, mucus-secretory, enteroendocrine, and Paneth) that take characteristic positions similar to those observed in living human small intestine. Formation of these intestinal villi also results in exposure of increased intestinal surface area that mimics the absorptive efficiency of human intestine, as well enhanced cytochrome P450 3A4 isoform-based drug metabolizing activity compared to conventional Caco-2 cell monolayers cultured in a static Transwell system. The ability of the human Gut-on-a-Chip to recapitulate the 3D structures, differentiated cell types, and multiple physiological functions of normal human intestinal villi may provide a powerful alternative in vitro model for studies on intestinal physiology and digestive diseases, as well as drug development.","DOI":"10.1039/C3IB40126J","ISSN":"1757-9708","journalAbbreviation":"Integr. Biol.","language":"en","author":[{"family":"Kim","given":"Hyun Jung"},{"family":"Ingber","given":"Donald E."}],"issued":{"date-parts":[["2013",8,19]]}}},{"id":1771,"uris":["http://zotero.org/users/3657159/items/ZQ5PIUUH"],"uri":["http://zotero.org/users/3657159/items/ZQ5PIUUH"],"itemData":{"id":1771,"type":"article-journal","title":"Contributions of microbiome and mechanical deformation to intestinal bacterial overgrowth and inflammation in a human gut-on-a-chip","container-title":"Proceedings of the National Academy of Sciences of the United States of America","page":"E7-15","volume":"113","issue":"1","source":"PubMed","abstract":"A human gut-on-a-chip microdevice was used to coculture multiple commensal microbes in contact with living human intestinal epithelial cells for more than a week in vitro and to analyze how gut microbiome, inflammatory cells, and peristalsis-associated mechanical deformations independently contribute to intestinal bacterial overgrowth and inflammation. This in vitro model replicated results from past animal and human studies, including demonstration that probiotic and antibiotic therapies can suppress villus injury induced by pathogenic bacteria. By ceasing peristalsis-like motions while maintaining luminal flow, lack of epithelial deformation was shown to trigger bacterial overgrowth similar to that observed in patients with ileus and inflammatory bowel disease. Analysis of intestinal inflammation on-chip revealed that immune cells and lipopolysaccharide endotoxin together stimulate epithelial cells to produce four proinflammatory cytokines (IL-8, IL-6, IL-1β, and TNF-α) that are necessary and sufficient to induce villus injury and compromise intestinal barrier function. Thus, this human gut-on-a-chip can be used to analyze contributions of microbiome to intestinal pathophysiology and dissect disease mechanisms in a controlled manner that is not possible using existing in vitro systems or animal models.","DOI":"10.1073/pnas.1522193112","ISSN":"1091-6490","note":"PMID: 26668389\nPMCID: PMC4711860","journalAbbreviation":"Proc. Natl. Acad. Sci. U.S.A.","language":"eng","author":[{"family":"Kim","given":"Hyun Jung"},{"family":"Li","given":"Hu"},{"family":"Collins","given":"James J."},{"family":"Ingber","given":"Donald E."}],"issued":{"date-parts":[["2016",1,5]]}}}],"schema":"https://github.com/citation-style-language/schema/raw/master/csl-citation.json"} </w:instrText>
      </w:r>
      <w:r w:rsidR="00231B06" w:rsidRPr="004C38CF">
        <w:rPr>
          <w:rFonts w:ascii="Calibri" w:hAnsi="Calibri" w:cs="Calibri"/>
          <w:sz w:val="24"/>
          <w:szCs w:val="24"/>
        </w:rPr>
        <w:fldChar w:fldCharType="separate"/>
      </w:r>
      <w:r w:rsidR="00BD4A54" w:rsidRPr="004C38CF">
        <w:rPr>
          <w:rFonts w:ascii="Calibri" w:hAnsi="Calibri" w:cs="Calibri"/>
          <w:sz w:val="24"/>
          <w:szCs w:val="24"/>
          <w:vertAlign w:val="superscript"/>
        </w:rPr>
        <w:t>5–7</w:t>
      </w:r>
      <w:r w:rsidR="00231B06" w:rsidRPr="004C38CF">
        <w:rPr>
          <w:rFonts w:ascii="Calibri" w:hAnsi="Calibri" w:cs="Calibri"/>
          <w:sz w:val="24"/>
          <w:szCs w:val="24"/>
        </w:rPr>
        <w:fldChar w:fldCharType="end"/>
      </w:r>
      <w:r w:rsidR="002855D5" w:rsidRPr="004C38CF">
        <w:rPr>
          <w:rFonts w:ascii="Calibri" w:hAnsi="Calibri" w:cs="Calibri"/>
          <w:sz w:val="24"/>
          <w:szCs w:val="24"/>
        </w:rPr>
        <w:t>;</w:t>
      </w:r>
      <w:r w:rsidRPr="004C38CF">
        <w:rPr>
          <w:rFonts w:ascii="Calibri" w:hAnsi="Calibri" w:cs="Calibri"/>
          <w:sz w:val="24"/>
          <w:szCs w:val="24"/>
        </w:rPr>
        <w:t xml:space="preserve"> and </w:t>
      </w:r>
      <w:r w:rsidR="002855D5" w:rsidRPr="004C38CF">
        <w:rPr>
          <w:rFonts w:ascii="Calibri" w:hAnsi="Calibri" w:cs="Calibri"/>
          <w:sz w:val="24"/>
          <w:szCs w:val="24"/>
        </w:rPr>
        <w:t xml:space="preserve">influence of cyclic deformations due to the pulsation of the </w:t>
      </w:r>
      <w:r w:rsidRPr="004C38CF">
        <w:rPr>
          <w:rFonts w:ascii="Calibri" w:hAnsi="Calibri" w:cs="Calibri"/>
          <w:sz w:val="24"/>
          <w:szCs w:val="24"/>
        </w:rPr>
        <w:t>heart on differentiation and matura</w:t>
      </w:r>
      <w:r w:rsidR="00345744" w:rsidRPr="004C38CF">
        <w:rPr>
          <w:rFonts w:ascii="Calibri" w:hAnsi="Calibri" w:cs="Calibri"/>
          <w:sz w:val="24"/>
          <w:szCs w:val="24"/>
        </w:rPr>
        <w:t>tion of glomerular podocytes</w:t>
      </w:r>
      <w:r w:rsidR="002855D5" w:rsidRPr="004C38CF">
        <w:rPr>
          <w:rFonts w:ascii="Calibri" w:hAnsi="Calibri" w:cs="Calibri"/>
          <w:sz w:val="24"/>
          <w:szCs w:val="24"/>
        </w:rPr>
        <w:t xml:space="preserve"> in the kidney</w:t>
      </w:r>
      <w:r w:rsidR="00345744" w:rsidRPr="004C38CF">
        <w:rPr>
          <w:rFonts w:ascii="Calibri" w:hAnsi="Calibri" w:cs="Calibri"/>
          <w:sz w:val="24"/>
          <w:szCs w:val="24"/>
        </w:rPr>
        <w:fldChar w:fldCharType="begin"/>
      </w:r>
      <w:r w:rsidR="00BD4A54" w:rsidRPr="004C38CF">
        <w:rPr>
          <w:rFonts w:ascii="Calibri" w:hAnsi="Calibri" w:cs="Calibri"/>
          <w:sz w:val="24"/>
          <w:szCs w:val="24"/>
        </w:rPr>
        <w:instrText xml:space="preserve"> ADDIN ZOTERO_ITEM CSL_CITATION {"citationID":"qctgkrwP","properties":{"formattedCitation":"\\super 8\\nosupersub{}","plainCitation":"8","noteIndex":0},"citationItems":[{"id":2039,"uris":["http://zotero.org/users/3657159/items/8PI43UE5"],"uri":["http://zotero.org/users/3657159/items/8PI43UE5"],"itemData":{"id":2039,"type":"article-journal","title":"Mature induced-pluripotent-stem-cell-derived human podocytes reconstitute kidney glomerular-capillary-wall function on a chip","container-title":"Nature Biomedical Engineering","page":"s41551-017-0069-017","volume":"1","issue":"5","source":"www.nature.com","abstract":"&lt;p&gt;An efficient and chemically defined protocol for the differentiation of human induced pluripotent stem cells into podocytes enables the recapitulation of the differential clearance of the human kidney glomerulus in an organ-on-a-chip.&lt;/p&gt;","DOI":"10.1038/s41551-017-0069","ISSN":"2157-846X","language":"en","author":[{"family":"Musah","given":"Samira"},{"family":"Mammoto","given":"Akiko"},{"family":"Ferrante","given":"Thomas C."},{"family":"Jeanty","given":"Sauveur S. F."},{"family":"Hirano-Kobayashi","given":"Mariko"},{"family":"Mammoto","given":"Tadanori"},{"family":"Roberts","given":"Kristen"},{"family":"Chung","given":"Seyoon"},{"family":"Novak","given":"Richard"},{"family":"Ingram","given":"Miles"},{"family":"Fatanat-Didar","given":"Tohid"},{"family":"Koshy","given":"Sandeep"},{"family":"Weaver","given":"James C."},{"family":"Church","given":"George M."},{"family":"Ingber","given":"Donald E."}],"issued":{"date-parts":[["2017",5,10]]}}}],"schema":"https://github.com/citation-style-language/schema/raw/master/csl-citation.json"} </w:instrText>
      </w:r>
      <w:r w:rsidR="00345744" w:rsidRPr="004C38CF">
        <w:rPr>
          <w:rFonts w:ascii="Calibri" w:hAnsi="Calibri" w:cs="Calibri"/>
          <w:sz w:val="24"/>
          <w:szCs w:val="24"/>
        </w:rPr>
        <w:fldChar w:fldCharType="separate"/>
      </w:r>
      <w:r w:rsidR="00BD4A54" w:rsidRPr="004C38CF">
        <w:rPr>
          <w:rFonts w:ascii="Calibri" w:hAnsi="Calibri" w:cs="Calibri"/>
          <w:sz w:val="24"/>
          <w:szCs w:val="24"/>
          <w:vertAlign w:val="superscript"/>
        </w:rPr>
        <w:t>8</w:t>
      </w:r>
      <w:r w:rsidR="00345744" w:rsidRPr="004C38CF">
        <w:rPr>
          <w:rFonts w:ascii="Calibri" w:hAnsi="Calibri" w:cs="Calibri"/>
          <w:sz w:val="24"/>
          <w:szCs w:val="24"/>
        </w:rPr>
        <w:fldChar w:fldCharType="end"/>
      </w:r>
      <w:r w:rsidR="00345744" w:rsidRPr="004C38CF">
        <w:rPr>
          <w:rFonts w:ascii="Calibri" w:hAnsi="Calibri" w:cs="Calibri"/>
          <w:sz w:val="24"/>
          <w:szCs w:val="24"/>
        </w:rPr>
        <w:t>.</w:t>
      </w:r>
      <w:r w:rsidR="00D52109" w:rsidRPr="004C38CF">
        <w:rPr>
          <w:rFonts w:ascii="Calibri" w:hAnsi="Calibri" w:cs="Calibri"/>
          <w:sz w:val="24"/>
          <w:szCs w:val="24"/>
        </w:rPr>
        <w:t xml:space="preserve"> </w:t>
      </w:r>
      <w:r w:rsidR="007E42B9" w:rsidRPr="004C38CF">
        <w:rPr>
          <w:rFonts w:ascii="Calibri" w:hAnsi="Calibri" w:cs="Calibri"/>
          <w:sz w:val="24"/>
          <w:szCs w:val="24"/>
        </w:rPr>
        <w:t>Additionally, these two-</w:t>
      </w:r>
      <w:r w:rsidR="007E42B9" w:rsidRPr="004C38CF">
        <w:rPr>
          <w:rFonts w:ascii="Calibri" w:hAnsi="Calibri" w:cs="Calibri"/>
          <w:sz w:val="24"/>
          <w:szCs w:val="24"/>
        </w:rPr>
        <w:lastRenderedPageBreak/>
        <w:t xml:space="preserve">lumen devices </w:t>
      </w:r>
      <w:r w:rsidR="002855D5" w:rsidRPr="004C38CF">
        <w:rPr>
          <w:rFonts w:ascii="Calibri" w:hAnsi="Calibri" w:cs="Calibri"/>
          <w:sz w:val="24"/>
          <w:szCs w:val="24"/>
        </w:rPr>
        <w:t xml:space="preserve">that contain an endothelium-lined vascular channel separated by an extracellular matrix (ECM)-coated membrane from parenchymal cells within a separately accessible channel </w:t>
      </w:r>
      <w:r w:rsidR="007E42B9" w:rsidRPr="004C38CF">
        <w:rPr>
          <w:rFonts w:ascii="Calibri" w:hAnsi="Calibri" w:cs="Calibri"/>
          <w:sz w:val="24"/>
          <w:szCs w:val="24"/>
        </w:rPr>
        <w:t xml:space="preserve">are well suited for </w:t>
      </w:r>
      <w:r w:rsidR="00C3440E" w:rsidRPr="004C38CF">
        <w:rPr>
          <w:rFonts w:ascii="Calibri" w:hAnsi="Calibri" w:cs="Calibri"/>
          <w:sz w:val="24"/>
          <w:szCs w:val="24"/>
        </w:rPr>
        <w:t xml:space="preserve">characterization of drug PK parameters </w:t>
      </w:r>
      <w:r w:rsidR="007E42B9" w:rsidRPr="004C38CF">
        <w:rPr>
          <w:rFonts w:ascii="Calibri" w:hAnsi="Calibri" w:cs="Calibri"/>
          <w:sz w:val="24"/>
          <w:szCs w:val="24"/>
        </w:rPr>
        <w:t xml:space="preserve">and </w:t>
      </w:r>
      <w:r w:rsidR="00C3440E" w:rsidRPr="004C38CF">
        <w:rPr>
          <w:rFonts w:ascii="Calibri" w:hAnsi="Calibri" w:cs="Calibri"/>
          <w:sz w:val="24"/>
          <w:szCs w:val="24"/>
        </w:rPr>
        <w:t xml:space="preserve">new </w:t>
      </w:r>
      <w:r w:rsidR="007E42B9" w:rsidRPr="004C38CF">
        <w:rPr>
          <w:rFonts w:ascii="Calibri" w:hAnsi="Calibri" w:cs="Calibri"/>
          <w:sz w:val="24"/>
          <w:szCs w:val="24"/>
        </w:rPr>
        <w:t>target discover</w:t>
      </w:r>
      <w:r w:rsidR="001A6407" w:rsidRPr="004C38CF">
        <w:rPr>
          <w:rFonts w:ascii="Calibri" w:hAnsi="Calibri" w:cs="Calibri"/>
          <w:sz w:val="24"/>
          <w:szCs w:val="24"/>
        </w:rPr>
        <w:t>y, which has been limited in single perfusion channel systems.</w:t>
      </w:r>
      <w:r w:rsidR="002855D5" w:rsidRPr="004C38CF">
        <w:rPr>
          <w:rFonts w:ascii="Calibri" w:hAnsi="Calibri" w:cs="Calibri"/>
          <w:sz w:val="24"/>
          <w:szCs w:val="24"/>
        </w:rPr>
        <w:t xml:space="preserve"> Moreover,</w:t>
      </w:r>
      <w:r w:rsidR="007E42B9" w:rsidRPr="004C38CF">
        <w:rPr>
          <w:rFonts w:ascii="Calibri" w:hAnsi="Calibri" w:cs="Calibri"/>
          <w:sz w:val="24"/>
          <w:szCs w:val="24"/>
        </w:rPr>
        <w:t xml:space="preserve"> multiple Organ Chips</w:t>
      </w:r>
      <w:r w:rsidR="002855D5" w:rsidRPr="004C38CF">
        <w:rPr>
          <w:rFonts w:ascii="Calibri" w:hAnsi="Calibri" w:cs="Calibri"/>
          <w:sz w:val="24"/>
          <w:szCs w:val="24"/>
        </w:rPr>
        <w:t xml:space="preserve"> may be</w:t>
      </w:r>
      <w:r w:rsidR="007E42B9" w:rsidRPr="004C38CF">
        <w:rPr>
          <w:rFonts w:ascii="Calibri" w:hAnsi="Calibri" w:cs="Calibri"/>
          <w:sz w:val="24"/>
          <w:szCs w:val="24"/>
        </w:rPr>
        <w:t xml:space="preserve"> linked together </w:t>
      </w:r>
      <w:r w:rsidR="004C38CF" w:rsidRPr="004C38CF">
        <w:rPr>
          <w:rFonts w:ascii="Calibri" w:hAnsi="Calibri" w:cs="Calibri"/>
          <w:i/>
          <w:sz w:val="24"/>
          <w:szCs w:val="24"/>
        </w:rPr>
        <w:t>via</w:t>
      </w:r>
      <w:r w:rsidR="007E42B9" w:rsidRPr="004C38CF">
        <w:rPr>
          <w:rFonts w:ascii="Calibri" w:hAnsi="Calibri" w:cs="Calibri"/>
          <w:i/>
          <w:sz w:val="24"/>
          <w:szCs w:val="24"/>
        </w:rPr>
        <w:t xml:space="preserve"> </w:t>
      </w:r>
      <w:r w:rsidR="007E42B9" w:rsidRPr="004C38CF">
        <w:rPr>
          <w:rFonts w:ascii="Calibri" w:hAnsi="Calibri" w:cs="Calibri"/>
          <w:sz w:val="24"/>
          <w:szCs w:val="24"/>
        </w:rPr>
        <w:t>the</w:t>
      </w:r>
      <w:r w:rsidR="002855D5" w:rsidRPr="004C38CF">
        <w:rPr>
          <w:rFonts w:ascii="Calibri" w:hAnsi="Calibri" w:cs="Calibri"/>
          <w:sz w:val="24"/>
          <w:szCs w:val="24"/>
        </w:rPr>
        <w:t>ir</w:t>
      </w:r>
      <w:r w:rsidR="007E42B9" w:rsidRPr="004C38CF">
        <w:rPr>
          <w:rFonts w:ascii="Calibri" w:hAnsi="Calibri" w:cs="Calibri"/>
          <w:sz w:val="24"/>
          <w:szCs w:val="24"/>
        </w:rPr>
        <w:t xml:space="preserve"> vascular channels </w:t>
      </w:r>
      <w:r w:rsidR="002855D5" w:rsidRPr="004C38CF">
        <w:rPr>
          <w:rFonts w:ascii="Calibri" w:hAnsi="Calibri" w:cs="Calibri"/>
          <w:sz w:val="24"/>
          <w:szCs w:val="24"/>
        </w:rPr>
        <w:t xml:space="preserve">to effectively create a human body-on-chips, which could </w:t>
      </w:r>
      <w:r w:rsidR="007E42B9" w:rsidRPr="004C38CF">
        <w:rPr>
          <w:rFonts w:ascii="Calibri" w:hAnsi="Calibri" w:cs="Calibri"/>
          <w:sz w:val="24"/>
          <w:szCs w:val="24"/>
        </w:rPr>
        <w:t xml:space="preserve">offer an attractive human </w:t>
      </w:r>
      <w:r w:rsidR="004C38CF" w:rsidRPr="004C38CF">
        <w:rPr>
          <w:rFonts w:ascii="Calibri" w:hAnsi="Calibri" w:cs="Calibri"/>
          <w:i/>
          <w:sz w:val="24"/>
          <w:szCs w:val="24"/>
        </w:rPr>
        <w:t>in vitro</w:t>
      </w:r>
      <w:r w:rsidR="007E42B9" w:rsidRPr="004C38CF">
        <w:rPr>
          <w:rFonts w:ascii="Calibri" w:hAnsi="Calibri" w:cs="Calibri"/>
          <w:sz w:val="24"/>
          <w:szCs w:val="24"/>
        </w:rPr>
        <w:t xml:space="preserve"> platform for therapeutics development</w:t>
      </w:r>
      <w:r w:rsidR="006F7D00" w:rsidRPr="004C38CF">
        <w:rPr>
          <w:rFonts w:ascii="Calibri" w:hAnsi="Calibri" w:cs="Calibri"/>
          <w:sz w:val="24"/>
          <w:szCs w:val="24"/>
        </w:rPr>
        <w:fldChar w:fldCharType="begin"/>
      </w:r>
      <w:r w:rsidR="00BD4A54" w:rsidRPr="004C38CF">
        <w:rPr>
          <w:rFonts w:ascii="Calibri" w:hAnsi="Calibri" w:cs="Calibri"/>
          <w:sz w:val="24"/>
          <w:szCs w:val="24"/>
        </w:rPr>
        <w:instrText xml:space="preserve"> ADDIN ZOTERO_ITEM CSL_CITATION {"citationID":"1dd5nja3ss","properties":{"formattedCitation":"\\super 9, 10\\nosupersub{}","plainCitation":"9, 10","noteIndex":0},"citationItems":[{"id":1685,"uris":["http://zotero.org/users/3657159/items/AZJ4KHU4"],"uri":["http://zotero.org/users/3657159/items/AZJ4KHU4"],"itemData":{"id":1685,"type":"article-journal","title":"Computational approaches for modeling and analysis of human-on-chip systems for drug testing and characterization","container-title":"Drug Discovery Today","page":"1859-1862","volume":"21","issue":"12","source":"ScienceDirect","DOI":"10.1016/j.drudis.2016.11.002","ISSN":"1359-6446","journalAbbreviation":"Drug Discovery Today","author":[{"family":"Somayaji","given":"Mahadevabharath R."},{"family":"Das","given":"Debarun"},{"family":"Przekwas","given":"Andrzej"}],"issued":{"date-parts":[["2016",12]]}}},{"id":"URzVpuFN/XUMrd18S","uris":["http://zotero.org/users/3657159/items/G5VBJ4AR"],"uri":["http://zotero.org/users/3657159/items/G5VBJ4AR"],"itemData":{"id":1965,"type":"article-journal","title":"Physiologically Based Pharmacokinetic and Pharmacodynamic Analysis Enabled by Microfluidically Linked Organs-on-Chips","container-title":"Annual Review of Pharmacology and Toxicology","page":"37-64","volume":"58","issue":"1","source":"Annual Reviews","abstract":"Physiologically based pharmacokinetic (PBPK) modeling and simulation approaches are beginning to be integrated into drug development and approval processes because they enable key pharmacokinetic (PK) parameters to be predicted from in vitro data. However, these approaches are hampered by many limitations, including an inability to incorporate organ-specific differentials in drug clearance, distribution, and absorption that result from differences in cell uptake, transport, and metabolism. Moreover, such approaches are generally unable to provide insight into pharmacodynamic (PD) parameters. Recent development of microfluidic Organ-on-a-Chip (Organ Chip) cell culture devices that recapitulate tissue-tissue interfaces, vascular perfusion, and organ-level functionality offer the ability to overcome these limitations when multiple Organ Chips are linked via their endothelium-lined vascular channels. Here, we discuss successes and challenges in the use of existing culture models and vascularized Organ Chips for PBPK and PD modeling of human drug responses, as well as in vitro to in vivo extrapolation (IVIVE) of these results, and how these approaches might advance drug development and regulatory review processes in the future.","DOI":"10.1146/annurev-pharmtox-010716-104748","note":"PMID: 29309256","author":[{"family":"Prantil-Baun","given":"Rachelle"},{"family":"Novak","given":"Richard"},{"family":"Das","given":"Debarun"},{"family":"Somayaji","given":"Mahadevabharath R."},{"family":"Przekwas","given":"Andrzej"},{"family":"Ingber","given":"Donald E."}],"issued":{"date-parts":[["2018"]]},"PMID":"29309256"}}],"schema":"https://github.com/citation-style-language/schema/raw/master/csl-citation.json"} </w:instrText>
      </w:r>
      <w:r w:rsidR="006F7D00" w:rsidRPr="004C38CF">
        <w:rPr>
          <w:rFonts w:ascii="Calibri" w:hAnsi="Calibri" w:cs="Calibri"/>
          <w:sz w:val="24"/>
          <w:szCs w:val="24"/>
        </w:rPr>
        <w:fldChar w:fldCharType="separate"/>
      </w:r>
      <w:r w:rsidR="00BD4A54" w:rsidRPr="004C38CF">
        <w:rPr>
          <w:rFonts w:ascii="Calibri" w:hAnsi="Calibri" w:cs="Calibri"/>
          <w:sz w:val="24"/>
          <w:szCs w:val="24"/>
          <w:vertAlign w:val="superscript"/>
        </w:rPr>
        <w:t>9,10</w:t>
      </w:r>
      <w:r w:rsidR="006F7D00" w:rsidRPr="004C38CF">
        <w:rPr>
          <w:rFonts w:ascii="Calibri" w:hAnsi="Calibri" w:cs="Calibri"/>
          <w:sz w:val="24"/>
          <w:szCs w:val="24"/>
        </w:rPr>
        <w:fldChar w:fldCharType="end"/>
      </w:r>
      <w:r w:rsidR="006F7D00" w:rsidRPr="004C38CF">
        <w:rPr>
          <w:rFonts w:ascii="Calibri" w:hAnsi="Calibri" w:cs="Calibri"/>
          <w:sz w:val="24"/>
          <w:szCs w:val="24"/>
        </w:rPr>
        <w:t>.</w:t>
      </w:r>
      <w:r w:rsidR="007E42B9" w:rsidRPr="004C38CF">
        <w:rPr>
          <w:rFonts w:ascii="Calibri" w:hAnsi="Calibri" w:cs="Calibri"/>
          <w:sz w:val="24"/>
          <w:szCs w:val="24"/>
        </w:rPr>
        <w:t xml:space="preserve"> </w:t>
      </w:r>
      <w:r w:rsidR="00BD4A54" w:rsidRPr="004C38CF">
        <w:rPr>
          <w:rFonts w:ascii="Calibri" w:hAnsi="Calibri" w:cs="Calibri"/>
          <w:sz w:val="24"/>
          <w:szCs w:val="24"/>
        </w:rPr>
        <w:t xml:space="preserve">Unlike most </w:t>
      </w:r>
      <w:r w:rsidR="00562FF7" w:rsidRPr="004C38CF">
        <w:rPr>
          <w:rFonts w:ascii="Calibri" w:hAnsi="Calibri" w:cs="Calibri"/>
          <w:sz w:val="24"/>
          <w:szCs w:val="24"/>
        </w:rPr>
        <w:t>micro-physiological</w:t>
      </w:r>
      <w:r w:rsidR="00BD4A54" w:rsidRPr="004C38CF">
        <w:rPr>
          <w:rFonts w:ascii="Calibri" w:hAnsi="Calibri" w:cs="Calibri"/>
          <w:sz w:val="24"/>
          <w:szCs w:val="24"/>
        </w:rPr>
        <w:t xml:space="preserve"> systems (MPS)</w:t>
      </w:r>
      <w:r w:rsidR="00BD4A54" w:rsidRPr="004C38CF">
        <w:rPr>
          <w:rFonts w:ascii="Calibri" w:hAnsi="Calibri" w:cs="Calibri"/>
          <w:sz w:val="24"/>
          <w:szCs w:val="24"/>
        </w:rPr>
        <w:fldChar w:fldCharType="begin"/>
      </w:r>
      <w:r w:rsidR="00BD4A54" w:rsidRPr="004C38CF">
        <w:rPr>
          <w:rFonts w:ascii="Calibri" w:hAnsi="Calibri" w:cs="Calibri"/>
          <w:sz w:val="24"/>
          <w:szCs w:val="24"/>
        </w:rPr>
        <w:instrText xml:space="preserve"> ADDIN ZOTERO_ITEM CSL_CITATION {"citationID":"iOje9jzt","properties":{"formattedCitation":"\\super 11\\uc0\\u8211{}13\\nosupersub{}","plainCitation":"11–13","noteIndex":0},"citationItems":[{"id":1770,"uris":["http://zotero.org/users/3657159/items/ZJFQN25S"],"uri":["http://zotero.org/users/3657159/items/ZJFQN25S"],"itemData":{"id":1770,"type":"article-journal","title":"Body-on-a-chip systems for animal-free toxicity testing","container-title":"Alternatives to laboratory animals: ATLA","page":"469-478","volume":"44","issue":"5","source":"PubMed","abstract":"Body-on-a-chip systems replicate the size relationships of organs, blood distribution and blood flow, in accordance with human physiology. When operated with tissues derived from human cell sources, these systems are capable of simulating human metabolism, including the conversion of a prodrug to its effective metabolite, as well as its subsequent therapeutic actions and toxic side-effects. The system also permits the measurement of human tissue electrical and mechanical reactions, which provide a measure of functional response. Since these devices can be operated with human tissue samples or with in vitro tissues derived from induced pluripotent stem cells (iPS), they can play a significant role in determining the success of new pharmaceuticals, without resorting to the use of animals. By providing a platform for testing in the context of human metabolism, as opposed to animal models, the systems have the potential to eliminate the use of animals in preclinical trials. This article will review progress made and work achieved as a direct result of the 2015 Lush Science Prize in support of animal-free testing.","ISSN":"0261-1929","note":"PMID: 27805830","journalAbbreviation":"Altern Lab Anim","language":"eng","author":[{"family":"Mahler","given":"Gretchen J."},{"family":"Esch","given":"Mandy B."},{"family":"Stokol","given":"Tracy"},{"family":"Hickman","given":"James J."},{"family":"Shuler","given":"Michael L."}],"issued":{"date-parts":[["2016",10]]}}},{"id":1752,"uris":["http://zotero.org/users/3657159/items/UNHDAFR6"],"uri":["http://zotero.org/users/3657159/items/UNHDAFR6"],"itemData":{"id":1752,"type":"article-journal","title":"Design and demonstration of a pumpless 14 compartment microphysiological system","container-title":"Biotechnology and Bioengineering","page":"2213-2227","volume":"113","issue":"10","source":"Wiley Online Library","abstract":"We describe a human “Body-on-a-chip” device (or microphysiological system) that could be used to emulate drug distribution, metabolism, and action in the body. It is based upon a physiologically based pharmacokinetic–pharmacodynamic (PBPK–PD) model, where multiple chambers representing different organs are connected with fluidic channels to mimic multi-organ interactions within the body. Here we describe a pumpless 14 chamber (13 organs) microfluidic cell culture device that provides a separation between barrier and nonbarrier types of cell cultures. Our barrier chamber layer (skin, GI tract, and lung) allows for direct access and/or exposures to chemical or biological reagents forcing these reagents to pass through a barrier of cells established on a microfabricated membrane before exposing the nonbarrier tissue chambers (fat, kidney, heart, adrenal glands, liver, spleen, pancreas, bone marrow, brain, muscle) or entering the microfluidic circulation within the device. Our nonbarrier tissue chambers were created as three-dimensional configurations by resuspending cells in hydrogel (PGMatrix). We used cell lines to represent five of these organs (barrier lines—A549 [lung] and Caco2 [GI]) (nonbarrier lines—HepG2 C3A [liver], Meg01 [bone marrow], and HK2 [kidney]). The dimensions of our straight duct-like channels to each organ chamber were designed to provide the appropriate flow of a culture medium. The organ volumes and organ flow rates that have been reported for an average human male were used to estimate the desired fluid retention times in each organ chamber. The flow through the channels was induced by gravity on a custom programmed rocker platform which enabled pumpless operation and minimized bubble entrapment. The purpose of this paper is to describe the design and operation of a 14 chamber multi-organ system representing 13 tissues/organs with both barrier and nonbarrier tissue chambers and to study the interactive responses among the various cell lines. We demonstrate that five different cell lines survived with high viability (above 85%) for 7 days. We compared the individual observed flow rates to the compartments to the desired or estimated flow rates. This work demonstrates the feasibility of constructing, operating and maintaining a simple, gravity-driven, multi-organ microphysiological system with the capability of measuring cellular functions such as CYP1A1 and CYP3A4 activities, albumin release, urea, maintenance of tight junctions, and presence of surfactant for a sustained period. Biotechnol. Bioeng. 2016;113: 2213–2227. © 2016 Wiley Periodicals, Inc.","DOI":"10.1002/bit.25989","ISSN":"1097-0290","journalAbbreviation":"Biotechnol. Bioeng.","language":"en","author":[{"family":"Miller","given":"Paula G."},{"family":"Shuler","given":"Michael L."}],"issued":{"date-parts":[["2016",10,1]]}}},{"id":1693,"uris":["http://zotero.org/users/3657159/items/DHUBHT7B"],"uri":["http://zotero.org/users/3657159/items/DHUBHT7B"],"itemData":{"id":1693,"type":"article-journal","title":"A portable and reconfigurable multi-organ platform for drug development with onboard microfluidic flow control","page":"134-144","volume":"17","issue":"1","source":"pubs.rsc.org.ezp-prod1.hul.harvard.edu","abstract":"The drug development pipeline is severely limited by a lack of reliable tools for prediction of human clinical safety and efficacy profiles for compounds at the pre-clinical stage. Here we present the design and implementation of a platform technology comprising multiple human cell-based tissue models in a portable and reconfigurable format that supports individual organ function and crosstalk for periods of up to several weeks. Organ perfusion and crosstalk are enabled by a precision flow control technology based on electromagnetic actuators embedded in an arrayed format on a microfluidic platform. We demonstrate two parallel circuits of connected airway and liver modules on a platform containing 62 electromagnetic microactuators, with precise and controlled flow rates as well as functional biological metrics over a two week time course. Technical advancements enabled by this platform include the use of non-sorptive construction materials, enhanced scalability, portability, flow control, and usability relative to conventional flow control modes (such as capillary action, pressure heads, or pneumatic air lines), and a reconfigurable and modular organ model format with common fluidic port architecture. We demonstrate stable biological function for multiple pairs of airway–liver models for periods of 2 weeks in the platform, with precise control over fluid levels, temperature, flow rate and oxygenation in order to support relevant use cases involving drug toxicity, efficacy testing, and organ–organ interaction.","DOI":"10.1039/C6LC01236A","ISSN":"1473-0189","journalAbbreviation":"Lab Chip","language":"en","author":[{"family":"Coppeta","given":"J. R."},{"family":"Mescher","given":"M. J."},{"family":"Isenberg","given":"B. C."},{"family":"Spencer","given":"A. J."},{"family":"Kim","given":"E. S."},{"family":"Lever","given":"A. R."},{"family":"Mulhern","given":"T. J."},{"family":"Prantil-Baun","given":"R."},{"family":"Comolli","given":"J. C."},{"family":"Borenstein","given":"J. T."}],"issued":{"date-parts":[["2016",12,20]]}}}],"schema":"https://github.com/citation-style-language/schema/raw/master/csl-citation.json"} </w:instrText>
      </w:r>
      <w:r w:rsidR="00BD4A54" w:rsidRPr="004C38CF">
        <w:rPr>
          <w:rFonts w:ascii="Calibri" w:hAnsi="Calibri" w:cs="Calibri"/>
          <w:sz w:val="24"/>
          <w:szCs w:val="24"/>
        </w:rPr>
        <w:fldChar w:fldCharType="separate"/>
      </w:r>
      <w:r w:rsidR="00BD4A54" w:rsidRPr="004C38CF">
        <w:rPr>
          <w:rFonts w:ascii="Calibri" w:hAnsi="Calibri" w:cs="Calibri"/>
          <w:sz w:val="24"/>
          <w:szCs w:val="24"/>
          <w:vertAlign w:val="superscript"/>
        </w:rPr>
        <w:t>11–13</w:t>
      </w:r>
      <w:r w:rsidR="00BD4A54" w:rsidRPr="004C38CF">
        <w:rPr>
          <w:rFonts w:ascii="Calibri" w:hAnsi="Calibri" w:cs="Calibri"/>
          <w:sz w:val="24"/>
          <w:szCs w:val="24"/>
        </w:rPr>
        <w:fldChar w:fldCharType="end"/>
      </w:r>
      <w:r w:rsidR="00BD4A54" w:rsidRPr="004C38CF">
        <w:rPr>
          <w:rFonts w:ascii="Calibri" w:hAnsi="Calibri" w:cs="Calibri"/>
          <w:sz w:val="24"/>
          <w:szCs w:val="24"/>
        </w:rPr>
        <w:t xml:space="preserve">, </w:t>
      </w:r>
      <w:r w:rsidR="004C38CF" w:rsidRPr="004C38CF">
        <w:rPr>
          <w:rFonts w:ascii="Calibri" w:hAnsi="Calibri" w:cs="Calibri"/>
          <w:sz w:val="24"/>
          <w:szCs w:val="24"/>
        </w:rPr>
        <w:t>the</w:t>
      </w:r>
      <w:r w:rsidR="00BD4A54" w:rsidRPr="004C38CF">
        <w:rPr>
          <w:rFonts w:ascii="Calibri" w:hAnsi="Calibri" w:cs="Calibri"/>
          <w:sz w:val="24"/>
          <w:szCs w:val="24"/>
        </w:rPr>
        <w:t xml:space="preserve"> Organ Chips contain two microfluidic channels separated by a porous membrane that facilitates vascular-parenchymal interactions to recapitulate </w:t>
      </w:r>
      <w:r w:rsidR="004C38CF" w:rsidRPr="004C38CF">
        <w:rPr>
          <w:rFonts w:ascii="Calibri" w:hAnsi="Calibri" w:cs="Calibri"/>
          <w:i/>
          <w:sz w:val="24"/>
          <w:szCs w:val="24"/>
        </w:rPr>
        <w:t>in vivo</w:t>
      </w:r>
      <w:r w:rsidR="00BD4A54" w:rsidRPr="004C38CF">
        <w:rPr>
          <w:rFonts w:ascii="Calibri" w:hAnsi="Calibri" w:cs="Calibri"/>
          <w:sz w:val="24"/>
          <w:szCs w:val="24"/>
        </w:rPr>
        <w:t xml:space="preserve"> organ function. This not only simplifies linking of different organs together by perfusing a common medium through the vascular channels, but the compartmentalization of tissues and fluids mimics </w:t>
      </w:r>
      <w:r w:rsidR="004C38CF" w:rsidRPr="004C38CF">
        <w:rPr>
          <w:rFonts w:ascii="Calibri" w:hAnsi="Calibri" w:cs="Calibri"/>
          <w:i/>
          <w:sz w:val="24"/>
          <w:szCs w:val="24"/>
        </w:rPr>
        <w:t>in vivo</w:t>
      </w:r>
      <w:r w:rsidR="00BD4A54" w:rsidRPr="004C38CF">
        <w:rPr>
          <w:rFonts w:ascii="Calibri" w:hAnsi="Calibri" w:cs="Calibri"/>
          <w:sz w:val="24"/>
          <w:szCs w:val="24"/>
        </w:rPr>
        <w:t xml:space="preserve"> functions and supports pharmacokinetic experimentation and modeling as well as </w:t>
      </w:r>
      <w:r w:rsidR="004C38CF" w:rsidRPr="004C38CF">
        <w:rPr>
          <w:rFonts w:ascii="Calibri" w:hAnsi="Calibri" w:cs="Calibri"/>
          <w:i/>
          <w:sz w:val="24"/>
          <w:szCs w:val="24"/>
        </w:rPr>
        <w:t>in vitro</w:t>
      </w:r>
      <w:r w:rsidR="00BD4A54" w:rsidRPr="004C38CF">
        <w:rPr>
          <w:rFonts w:ascii="Calibri" w:hAnsi="Calibri" w:cs="Calibri"/>
          <w:sz w:val="24"/>
          <w:szCs w:val="24"/>
        </w:rPr>
        <w:t>-</w:t>
      </w:r>
      <w:r w:rsidR="004C38CF" w:rsidRPr="004C38CF">
        <w:rPr>
          <w:rFonts w:ascii="Calibri" w:hAnsi="Calibri" w:cs="Calibri"/>
          <w:i/>
          <w:sz w:val="24"/>
          <w:szCs w:val="24"/>
        </w:rPr>
        <w:t>in vivo</w:t>
      </w:r>
      <w:r w:rsidR="00BD4A54" w:rsidRPr="004C38CF">
        <w:rPr>
          <w:rFonts w:ascii="Calibri" w:hAnsi="Calibri" w:cs="Calibri"/>
          <w:sz w:val="24"/>
          <w:szCs w:val="24"/>
        </w:rPr>
        <w:t xml:space="preserve"> extrapolation</w:t>
      </w:r>
      <w:r w:rsidR="00BD4A54" w:rsidRPr="004C38CF">
        <w:rPr>
          <w:rFonts w:ascii="Calibri" w:hAnsi="Calibri" w:cs="Calibri"/>
          <w:sz w:val="24"/>
          <w:szCs w:val="24"/>
        </w:rPr>
        <w:fldChar w:fldCharType="begin"/>
      </w:r>
      <w:r w:rsidR="00BD4A54" w:rsidRPr="004C38CF">
        <w:rPr>
          <w:rFonts w:ascii="Calibri" w:hAnsi="Calibri" w:cs="Calibri"/>
          <w:sz w:val="24"/>
          <w:szCs w:val="24"/>
        </w:rPr>
        <w:instrText xml:space="preserve"> ADDIN ZOTERO_ITEM CSL_CITATION {"citationID":"afdR5z9T","properties":{"formattedCitation":"\\super 9, 10\\nosupersub{}","plainCitation":"9, 10","noteIndex":0},"citationItems":[{"id":1685,"uris":["http://zotero.org/users/3657159/items/AZJ4KHU4"],"uri":["http://zotero.org/users/3657159/items/AZJ4KHU4"],"itemData":{"id":1685,"type":"article-journal","title":"Computational approaches for modeling and analysis of human-on-chip systems for drug testing and characterization","container-title":"Drug Discovery Today","page":"1859-1862","volume":"21","issue":"12","source":"ScienceDirect","DOI":"10.1016/j.drudis.2016.11.002","ISSN":"1359-6446","journalAbbreviation":"Drug Discovery Today","author":[{"family":"Somayaji","given":"Mahadevabharath R."},{"family":"Das","given":"Debarun"},{"family":"Przekwas","given":"Andrzej"}],"issued":{"date-parts":[["2016",12]]}}},{"id":"URzVpuFN/XUMrd18S","uris":["http://zotero.org/users/3657159/items/G5VBJ4AR"],"uri":["http://zotero.org/users/3657159/items/G5VBJ4AR"],"itemData":{"id":1965,"type":"article-journal","title":"Physiologically Based Pharmacokinetic and Pharmacodynamic Analysis Enabled by Microfluidically Linked Organs-on-Chips","container-title":"Annual Review of Pharmacology and Toxicology","page":"37-64","volume":"58","issue":"1","source":"Annual Reviews","abstract":"Physiologically based pharmacokinetic (PBPK) modeling and simulation approaches are beginning to be integrated into drug development and approval processes because they enable key pharmacokinetic (PK) parameters to be predicted from in vitro data. However, these approaches are hampered by many limitations, including an inability to incorporate organ-specific differentials in drug clearance, distribution, and absorption that result from differences in cell uptake, transport, and metabolism. Moreover, such approaches are generally unable to provide insight into pharmacodynamic (PD) parameters. Recent development of microfluidic Organ-on-a-Chip (Organ Chip) cell culture devices that recapitulate tissue-tissue interfaces, vascular perfusion, and organ-level functionality offer the ability to overcome these limitations when multiple Organ Chips are linked via their endothelium-lined vascular channels. Here, we discuss successes and challenges in the use of existing culture models and vascularized Organ Chips for PBPK and PD modeling of human drug responses, as well as in vitro to in vivo extrapolation (IVIVE) of these results, and how these approaches might advance drug development and regulatory review processes in the future.","DOI":"10.1146/annurev-pharmtox-010716-104748","note":"PMID: 29309256","author":[{"family":"Prantil-Baun","given":"Rachelle"},{"family":"Novak","given":"Richard"},{"family":"Das","given":"Debarun"},{"family":"Somayaji","given":"Mahadevabharath R."},{"family":"Przekwas","given":"Andrzej"},{"family":"Ingber","given":"Donald E."}],"issued":{"date-parts":[["2018"]]},"PMID":"29309256"}}],"schema":"https://github.com/citation-style-language/schema/raw/master/csl-citation.json"} </w:instrText>
      </w:r>
      <w:r w:rsidR="00BD4A54" w:rsidRPr="004C38CF">
        <w:rPr>
          <w:rFonts w:ascii="Calibri" w:hAnsi="Calibri" w:cs="Calibri"/>
          <w:sz w:val="24"/>
          <w:szCs w:val="24"/>
        </w:rPr>
        <w:fldChar w:fldCharType="separate"/>
      </w:r>
      <w:r w:rsidR="00BD4A54" w:rsidRPr="004C38CF">
        <w:rPr>
          <w:rFonts w:ascii="Calibri" w:hAnsi="Calibri" w:cs="Calibri"/>
          <w:sz w:val="24"/>
          <w:szCs w:val="24"/>
          <w:vertAlign w:val="superscript"/>
        </w:rPr>
        <w:t>9,10</w:t>
      </w:r>
      <w:r w:rsidR="00BD4A54" w:rsidRPr="004C38CF">
        <w:rPr>
          <w:rFonts w:ascii="Calibri" w:hAnsi="Calibri" w:cs="Calibri"/>
          <w:sz w:val="24"/>
          <w:szCs w:val="24"/>
        </w:rPr>
        <w:fldChar w:fldCharType="end"/>
      </w:r>
      <w:r w:rsidR="00BD4A54" w:rsidRPr="004C38CF">
        <w:rPr>
          <w:rFonts w:ascii="Calibri" w:hAnsi="Calibri" w:cs="Calibri"/>
          <w:sz w:val="24"/>
          <w:szCs w:val="24"/>
        </w:rPr>
        <w:t xml:space="preserve"> that is difficult or impossible in single channel MPS</w:t>
      </w:r>
      <w:r w:rsidR="00BD4A54" w:rsidRPr="004C38CF">
        <w:rPr>
          <w:rFonts w:ascii="Calibri" w:hAnsi="Calibri" w:cs="Calibri"/>
          <w:sz w:val="24"/>
          <w:szCs w:val="24"/>
        </w:rPr>
        <w:fldChar w:fldCharType="begin"/>
      </w:r>
      <w:r w:rsidR="00BD4A54" w:rsidRPr="004C38CF">
        <w:rPr>
          <w:rFonts w:ascii="Calibri" w:hAnsi="Calibri" w:cs="Calibri"/>
          <w:sz w:val="24"/>
          <w:szCs w:val="24"/>
        </w:rPr>
        <w:instrText xml:space="preserve"> ADDIN ZOTERO_ITEM CSL_CITATION {"citationID":"qkct251k2","properties":{"formattedCitation":"\\super 14\\uc0\\u8211{}16\\nosupersub{}","plainCitation":"14–16","noteIndex":0},"citationItems":[{"id":1694,"uris":["http://zotero.org/users/3657159/items/E2ZPMZF8"],"uri":["http://zotero.org/users/3657159/items/E2ZPMZF8"],"itemData":{"id":1694,"type":"article-journal","title":"Scaling and systems biology for integrating multiple organs-on-a-chip","container-title":"Lab on a Chip","page":"3496-3511","volume":"13","issue":"18","source":"PubMed","abstract":"Coupled systems of in vitro microfabricated organs-on-a-chip containing small populations of human cells are being developed to address the formidable pharmacological and physiological gaps between monolayer cell cultures, animal models, and humans that severely limit the speed and efficiency of drug development. These gaps present challenges not only in tissue and microfluidic engineering, but also in systems biology: how does one model, test, and learn about the communication and control of biological systems with individual organs-on-chips that are one-thousandth or one-millionth of the size of adult organs, or even smaller, i.e., organs for a milliHuman (mHu) or microHuman (μHu)? Allometric scaling that describes inter-species variation of organ size and properties provides some guidance, but given the desire to utilize these systems to extend and validate human pharmacokinetic and pharmacodynamic (PK/PD) models in support of drug discovery and development, it is more appropriate to scale each organ functionally to ensure that it makes the suitable physiological contribution to the coupled system. The desire to recapitulate the complex organ-organ interactions that result from factors in the blood and lymph places a severe constraint on the total circulating fluid (~5 mL for a mHu and ~5 μL for a μHu) and hence on the pumps, valves, and analytical instruments required to maintain and study these systems. Scaling arguments also provide guidance on the design of a universal cell-culture medium, typically without red blood cells. This review presents several examples of scaling arguments and discusses steps that should ensure the success of this endeavour.","DOI":"10.1039/c3lc50243k","ISSN":"1473-0189","note":"PMID: 23828456\nPMCID: PMC3818688","journalAbbreviation":"Lab Chip","language":"eng","author":[{"family":"Wikswo","given":"John P."},{"family":"Curtis","given":"Erica L."},{"family":"Eagleton","given":"Zachary E."},{"family":"Evans","given":"Brian C."},{"family":"Kole","given":"Ayeeshik"},{"family":"Hofmeister","given":"Lucas H."},{"family":"Matloff","given":"William J."}],"issued":{"date-parts":[["2013",9,21]]}}},{"id":1687,"uris":["http://zotero.org/users/3657159/items/C4I9V6SR"],"uri":["http://zotero.org/users/3657159/items/C4I9V6SR"],"itemData":{"id":1687,"type":"article-journal","title":"Using PBPK guided “Body-on-a-Chip” Systems to Predict Mammalian Response to Drug and Chemical Exposure","container-title":"Experimental biology and medicine (Maywood, N.J.)","page":"1225-1239","volume":"239","issue":"9","source":"PubMed Central","abstract":"The continued development of in vitro systems that accurately emulate human response to drugs or chemical agents will impact drug development, our understanding of chemical toxicity, and enhance our ability to respond to threats from chemical or biological agents. A promising technology is to build microscale replicas of humans that capture essential elements of physiology, pharmacology and/or toxicology (microphysiological systems). Here, we review progress on systems for microscale models of mammalian systems that include two or more integrated cellular components. These systems are described as a “Body-on-a-Chip.”, and utilize the concept of physiologically-based pharmacokinetic (PBPK) modeling in the design. These microscale systems can also be used as model systems to predict whole-body responses to drugs as well as study the mechanism of action of drugs using PBPK analysis. In this review, we provide examples of various approaches to construct such systems with a focus on their physiological usefulness and various approaches to measure responses (e.g. chemical, electrical, or mechanical force and cellular viability and morphology). While the goal is to predict human response, other mammalian cell types can be utilized with the same principle to predict animal response. These systems will be evaluated on their potential to be physiologically accurate, to provide effective and efficient platform for analytics with accessibility to a wide range of users, for ease of incorporation of analytics, functional for weeks to months, and the ability to replicate previously observed human responses.","DOI":"10.1177/1535370214529397","ISSN":"1535-3702","note":"PMID: 24951471\nPMCID: PMC4156540","journalAbbreviation":"Exp Biol Med (Maywood)","author":[{"family":"Sung","given":"Jong Hwan"},{"family":"Srinivasan","given":"Balaji"},{"family":"Esch","given":"Mandy Brigitte"},{"family":"McLamb","given":"William T."},{"family":"Bernabini","given":"Catia"},{"family":"Shuler","given":"Michael L."},{"family":"Hickman","given":"James J."}],"issued":{"date-parts":[["2014",9]]}}},{"id":1649,"uris":["http://zotero.org/users/3657159/items/3PG5EHJD"],"uri":["http://zotero.org/users/3657159/items/3PG5EHJD"],"itemData":{"id":1649,"type":"article-journal","title":"Physiome-on-a-Chip: The Challenge of “Scaling” in Design, Operation, and Translation of Microphysiological Systems","container-title":"CPT: Pharmacometrics &amp; Systems Pharmacology","page":"559-562","volume":"4","issue":"10","source":"Wiley Online Library","abstract":"Scaling of a microphysiological system (MPS) or physiome-on-a-chip is arguably two interrelated, modeling-based activities: on-platform scaling and in vitro-in vivo translation. This dual approach reduces the need to perfectly rescale and mimic in vivo physiology, an aspiration that is both extremely challenging and not substantively meaningful because of uncertain relevance of any specific physiological condition. Accordingly, this perspective offers a tractable approach for designing interacting MPSs and relating in vitro results to analogous context in vivo.","DOI":"10.1002/psp4.12042","ISSN":"2163-8306","shortTitle":"Physiome-on-a-Chip","journalAbbreviation":"CPT Pharmacometrics Syst. Pharmacol.","language":"en","author":[{"family":"Stokes","given":"Cl"},{"family":"Cirit","given":"M"},{"family":"Lauffenburger","given":"Da"}],"issued":{"date-parts":[["2015",10,1]]}}}],"schema":"https://github.com/citation-style-language/schema/raw/master/csl-citation.json"} </w:instrText>
      </w:r>
      <w:r w:rsidR="00BD4A54" w:rsidRPr="004C38CF">
        <w:rPr>
          <w:rFonts w:ascii="Calibri" w:hAnsi="Calibri" w:cs="Calibri"/>
          <w:sz w:val="24"/>
          <w:szCs w:val="24"/>
        </w:rPr>
        <w:fldChar w:fldCharType="separate"/>
      </w:r>
      <w:r w:rsidR="00BD4A54" w:rsidRPr="004C38CF">
        <w:rPr>
          <w:rFonts w:ascii="Calibri" w:hAnsi="Calibri" w:cs="Calibri"/>
          <w:sz w:val="24"/>
          <w:szCs w:val="24"/>
          <w:vertAlign w:val="superscript"/>
        </w:rPr>
        <w:t>14–16</w:t>
      </w:r>
      <w:r w:rsidR="00BD4A54" w:rsidRPr="004C38CF">
        <w:rPr>
          <w:rFonts w:ascii="Calibri" w:hAnsi="Calibri" w:cs="Calibri"/>
          <w:sz w:val="24"/>
          <w:szCs w:val="24"/>
        </w:rPr>
        <w:fldChar w:fldCharType="end"/>
      </w:r>
      <w:r w:rsidR="00BD4A54" w:rsidRPr="004C38CF">
        <w:rPr>
          <w:rFonts w:ascii="Calibri" w:hAnsi="Calibri" w:cs="Calibri"/>
          <w:sz w:val="24"/>
          <w:szCs w:val="24"/>
        </w:rPr>
        <w:t xml:space="preserve">. </w:t>
      </w:r>
      <w:r w:rsidR="00F63931" w:rsidRPr="004C38CF">
        <w:rPr>
          <w:rFonts w:ascii="Calibri" w:hAnsi="Calibri" w:cs="Calibri"/>
          <w:sz w:val="24"/>
          <w:szCs w:val="24"/>
        </w:rPr>
        <w:t>The popularity of PDMS in microfluidic devices has led to the development of tools to overcome the material’s inherent ability to absorb small molecules</w:t>
      </w:r>
      <w:r w:rsidR="00F63931" w:rsidRPr="004C38CF">
        <w:rPr>
          <w:rFonts w:ascii="Calibri" w:hAnsi="Calibri" w:cs="Calibri"/>
          <w:sz w:val="24"/>
          <w:szCs w:val="24"/>
        </w:rPr>
        <w:fldChar w:fldCharType="begin"/>
      </w:r>
      <w:r w:rsidR="003A6329" w:rsidRPr="004C38CF">
        <w:rPr>
          <w:rFonts w:ascii="Calibri" w:hAnsi="Calibri" w:cs="Calibri"/>
          <w:sz w:val="24"/>
          <w:szCs w:val="24"/>
        </w:rPr>
        <w:instrText xml:space="preserve"> ADDIN ZOTERO_ITEM CSL_CITATION {"citationID":"B8C3rSwv","properties":{"formattedCitation":"\\super 10, 17\\nosupersub{}","plainCitation":"10, 17","noteIndex":0},"citationItems":[{"id":"URzVpuFN/XUMrd18S","uris":["http://zotero.org/users/3657159/items/G5VBJ4AR"],"uri":["http://zotero.org/users/3657159/items/G5VBJ4AR"],"itemData":{"id":"URzVpuFN/XUMrd18S","type":"article-journal","title":"Physiologically Based Pharmacokinetic and Pharmacodynamic Analysis Enabled by Microfluidically Linked Organs-on-Chips","container-title":"Annual Review of Pharmacology and Toxicology","page":"37-64","volume":"58","issue":"1","source":"Annual Reviews","abstract":"Physiologically based pharmacokinetic (PBPK) modeling and simulation approaches are beginning to be integrated into drug development and approval processes because they enable key pharmacokinetic (PK) parameters to be predicted from in vitro data. However, these approaches are hampered by many limitations, including an inability to incorporate organ-specific differentials in drug clearance, distribution, and absorption that result from differences in cell uptake, transport, and metabolism. Moreover, such approaches are generally unable to provide insight into pharmacodynamic (PD) parameters. Recent development of microfluidic Organ-on-a-Chip (Organ Chip) cell culture devices that recapitulate tissue-tissue interfaces, vascular perfusion, and organ-level functionality offer the ability to overcome these limitations when multiple Organ Chips are linked via their endothelium-lined vascular channels. Here, we discuss successes and challenges in the use of existing culture models and vascularized Organ Chips for PBPK and PD modeling of human drug responses, as well as in vitro to in vivo extrapolation (IVIVE) of these results, and how these approaches might advance drug development and regulatory review processes in the future.","DOI":"10.1146/annurev-pharmtox-010716-104748","note":"PMID: 29309256","author":[{"family":"Prantil-Baun","given":"Rachelle"},{"family":"Novak","given":"Richard"},{"family":"Das","given":"Debarun"},{"family":"Somayaji","given":"Mahadevabharath R."},{"family":"Przekwas","given":"Andrzej"},{"family":"Ingber","given":"Donald E."}],"issued":{"date-parts":[["2018"]]},"PMID":"29309256"}},{"id":1688,"uris":["http://zotero.org/users/3657159/items/CNQPFN3B"],"uri":["http://zotero.org/users/3657159/items/CNQPFN3B"],"itemData":{"id":1688,"type":"article-journal","title":"Design considerations to minimize the impact of drug absorption in polymer-based organ-on-a-chip platforms","source":"pubs.rsc.org.ezp-prod1.hul.harvard.edu","abstract":"Biocompatible polymers, such as polydimethylsiloxane (PDMS), are the materials of choice for creating organ-on-a-chip microfluidic platforms. Desirable qualities include ease of fabrication, optical clarity, and hydrophobicity, the latter of which facilitates oxygen transport to encased cells. An emerging and important application of organ-on-a-chip technology is drug discovery; however, a potential issue for polymer-based microfluidic devices has been highlighted by recent studies with PDMS, which have demonstrated absorption (and thus loss) of hydrophobic drugs into PDMS under certain experimental conditions. Absorption of drug in the polymer can also lead to undesirable transfer of drug between adjacent microfluidic lines. Given the benefits of polymers, it is essential to develop a comprehensive understanding of drug absorption. In this study, we considered convection, dissolution, and diffusion of a drug within a polymer-based microfluidic device to characterize the dynamics of drug loss in a quantitative manner. We solved Fick's 2nd law of diffusion (unsteady diffusion–convection) by finite element analysis in COMSOL®, and experimentally validated the numerical model for loss of three hydrophobic molecules (rhodamine B, cyanine NHS ester, and paclitaxel) in PDMS. Drug loss, as well as the unintended mixing of drugs by adjacent microfluidic channels, depends strongly on platform design parameters, experimental conditions, and the physico-chemical properties of the drug, and can be captured in a simple quantitate relationship that employs four scalable dimensionless numbers. This simple quantitative framework can be used in the design of a wide range of polymer-based microfluidic devices to minimize the impact of drug absorption.","URL":"http://pubs.rsc.org.ezp-prod1.hul.harvard.edu/en/content/articlelanding/2017/lc/c6lc01401a","DOI":"10.1039/C6LC01401A","ISSN":"1473-0189","journalAbbreviation":"Lab Chip","language":"en","author":[{"family":"Shirure","given":"V. S."},{"family":"George","given":"S. C."}],"issued":{"date-parts":[["2017",1,9]]},"accessed":{"date-parts":[["2017",1,31]]}}}],"schema":"https://github.com/citation-style-language/schema/raw/master/csl-citation.json"} </w:instrText>
      </w:r>
      <w:r w:rsidR="00F63931" w:rsidRPr="004C38CF">
        <w:rPr>
          <w:rFonts w:ascii="Calibri" w:hAnsi="Calibri" w:cs="Calibri"/>
          <w:sz w:val="24"/>
          <w:szCs w:val="24"/>
        </w:rPr>
        <w:fldChar w:fldCharType="separate"/>
      </w:r>
      <w:r w:rsidR="003A6329" w:rsidRPr="004C38CF">
        <w:rPr>
          <w:rFonts w:ascii="Calibri" w:hAnsi="Calibri" w:cs="Calibri"/>
          <w:sz w:val="24"/>
          <w:szCs w:val="24"/>
          <w:vertAlign w:val="superscript"/>
        </w:rPr>
        <w:t>10,17</w:t>
      </w:r>
      <w:r w:rsidR="00F63931" w:rsidRPr="004C38CF">
        <w:rPr>
          <w:rFonts w:ascii="Calibri" w:hAnsi="Calibri" w:cs="Calibri"/>
          <w:sz w:val="24"/>
          <w:szCs w:val="24"/>
        </w:rPr>
        <w:fldChar w:fldCharType="end"/>
      </w:r>
      <w:r w:rsidR="00F63931" w:rsidRPr="004C38CF">
        <w:rPr>
          <w:rFonts w:ascii="Calibri" w:hAnsi="Calibri" w:cs="Calibri"/>
          <w:sz w:val="24"/>
          <w:szCs w:val="24"/>
        </w:rPr>
        <w:t xml:space="preserve">. </w:t>
      </w:r>
      <w:r w:rsidR="00D07F21" w:rsidRPr="004C38CF">
        <w:rPr>
          <w:rFonts w:ascii="Calibri" w:hAnsi="Calibri" w:cs="Calibri"/>
          <w:sz w:val="24"/>
          <w:szCs w:val="24"/>
        </w:rPr>
        <w:t xml:space="preserve">However, </w:t>
      </w:r>
      <w:r w:rsidR="00BD4A54" w:rsidRPr="004C38CF">
        <w:rPr>
          <w:rFonts w:ascii="Calibri" w:hAnsi="Calibri" w:cs="Calibri"/>
          <w:sz w:val="24"/>
          <w:szCs w:val="24"/>
        </w:rPr>
        <w:t xml:space="preserve">the </w:t>
      </w:r>
      <w:r w:rsidR="00D07F21" w:rsidRPr="004C38CF">
        <w:rPr>
          <w:rFonts w:ascii="Calibri" w:hAnsi="Calibri" w:cs="Calibri"/>
          <w:sz w:val="24"/>
          <w:szCs w:val="24"/>
        </w:rPr>
        <w:t>large numbers of chips required to support biological studies</w:t>
      </w:r>
      <w:r w:rsidR="006B622A" w:rsidRPr="004C38CF">
        <w:rPr>
          <w:rFonts w:ascii="Calibri" w:hAnsi="Calibri" w:cs="Calibri"/>
          <w:sz w:val="24"/>
          <w:szCs w:val="24"/>
        </w:rPr>
        <w:t xml:space="preserve"> where the use of </w:t>
      </w:r>
      <w:r w:rsidR="00D07F21" w:rsidRPr="004C38CF">
        <w:rPr>
          <w:rFonts w:ascii="Calibri" w:hAnsi="Calibri" w:cs="Calibri"/>
          <w:sz w:val="24"/>
          <w:szCs w:val="24"/>
        </w:rPr>
        <w:t>microbial agents and PDMS-absorbing compounds</w:t>
      </w:r>
      <w:r w:rsidR="00C3440E" w:rsidRPr="004C38CF">
        <w:rPr>
          <w:rFonts w:ascii="Calibri" w:hAnsi="Calibri" w:cs="Calibri"/>
          <w:sz w:val="24"/>
          <w:szCs w:val="24"/>
        </w:rPr>
        <w:t xml:space="preserve"> make </w:t>
      </w:r>
      <w:r w:rsidR="00D07F21" w:rsidRPr="004C38CF">
        <w:rPr>
          <w:rFonts w:ascii="Calibri" w:hAnsi="Calibri" w:cs="Calibri"/>
          <w:sz w:val="24"/>
          <w:szCs w:val="24"/>
        </w:rPr>
        <w:t>reuse of Organ Chips</w:t>
      </w:r>
      <w:r w:rsidR="00C3440E" w:rsidRPr="004C38CF">
        <w:rPr>
          <w:rFonts w:ascii="Calibri" w:hAnsi="Calibri" w:cs="Calibri"/>
          <w:sz w:val="24"/>
          <w:szCs w:val="24"/>
        </w:rPr>
        <w:t xml:space="preserve"> difficult</w:t>
      </w:r>
      <w:r w:rsidR="00BD4A54" w:rsidRPr="004C38CF">
        <w:rPr>
          <w:rFonts w:ascii="Calibri" w:hAnsi="Calibri" w:cs="Calibri"/>
          <w:sz w:val="24"/>
          <w:szCs w:val="24"/>
        </w:rPr>
        <w:t xml:space="preserve"> </w:t>
      </w:r>
      <w:r w:rsidR="001A6407" w:rsidRPr="004C38CF">
        <w:rPr>
          <w:rFonts w:ascii="Calibri" w:hAnsi="Calibri" w:cs="Calibri"/>
          <w:sz w:val="24"/>
          <w:szCs w:val="24"/>
        </w:rPr>
        <w:t xml:space="preserve">necessitates a scalable manufacturing process even </w:t>
      </w:r>
      <w:r w:rsidR="00BD4A54" w:rsidRPr="004C38CF">
        <w:rPr>
          <w:rFonts w:ascii="Calibri" w:hAnsi="Calibri" w:cs="Calibri"/>
          <w:sz w:val="24"/>
          <w:szCs w:val="24"/>
        </w:rPr>
        <w:t>for</w:t>
      </w:r>
      <w:r w:rsidR="001A6407" w:rsidRPr="004C38CF">
        <w:rPr>
          <w:rFonts w:ascii="Calibri" w:hAnsi="Calibri" w:cs="Calibri"/>
          <w:sz w:val="24"/>
          <w:szCs w:val="24"/>
        </w:rPr>
        <w:t xml:space="preserve"> </w:t>
      </w:r>
      <w:r w:rsidR="00BD4A54" w:rsidRPr="004C38CF">
        <w:rPr>
          <w:rFonts w:ascii="Calibri" w:hAnsi="Calibri" w:cs="Calibri"/>
          <w:sz w:val="24"/>
          <w:szCs w:val="24"/>
        </w:rPr>
        <w:t>small research</w:t>
      </w:r>
      <w:r w:rsidR="001A6407" w:rsidRPr="004C38CF">
        <w:rPr>
          <w:rFonts w:ascii="Calibri" w:hAnsi="Calibri" w:cs="Calibri"/>
          <w:sz w:val="24"/>
          <w:szCs w:val="24"/>
        </w:rPr>
        <w:t xml:space="preserve"> groups</w:t>
      </w:r>
      <w:r w:rsidR="00D07F21" w:rsidRPr="004C38CF">
        <w:rPr>
          <w:rFonts w:ascii="Calibri" w:hAnsi="Calibri" w:cs="Calibri"/>
          <w:sz w:val="24"/>
          <w:szCs w:val="24"/>
        </w:rPr>
        <w:t>.</w:t>
      </w:r>
      <w:r w:rsidR="00A134C7" w:rsidRPr="004C38CF">
        <w:rPr>
          <w:rFonts w:ascii="Calibri" w:hAnsi="Calibri" w:cs="Calibri"/>
          <w:sz w:val="24"/>
          <w:szCs w:val="24"/>
        </w:rPr>
        <w:t xml:space="preserve"> </w:t>
      </w:r>
      <w:r w:rsidR="001A6407" w:rsidRPr="004C38CF">
        <w:rPr>
          <w:rFonts w:ascii="Calibri" w:hAnsi="Calibri" w:cs="Calibri"/>
          <w:sz w:val="24"/>
          <w:szCs w:val="24"/>
        </w:rPr>
        <w:t xml:space="preserve">The protocol described here presents a method for </w:t>
      </w:r>
      <w:r w:rsidR="00562FF7" w:rsidRPr="004C38CF">
        <w:rPr>
          <w:rFonts w:ascii="Calibri" w:hAnsi="Calibri" w:cs="Calibri"/>
          <w:sz w:val="24"/>
          <w:szCs w:val="24"/>
        </w:rPr>
        <w:t xml:space="preserve">the </w:t>
      </w:r>
      <w:r w:rsidR="001A6407" w:rsidRPr="004C38CF">
        <w:rPr>
          <w:rFonts w:ascii="Calibri" w:hAnsi="Calibri" w:cs="Calibri"/>
          <w:sz w:val="24"/>
          <w:szCs w:val="24"/>
        </w:rPr>
        <w:t xml:space="preserve">device fabrication suitable for </w:t>
      </w:r>
      <w:r w:rsidR="00562FF7" w:rsidRPr="004C38CF">
        <w:rPr>
          <w:rFonts w:ascii="Calibri" w:hAnsi="Calibri" w:cs="Calibri"/>
          <w:sz w:val="24"/>
          <w:szCs w:val="24"/>
        </w:rPr>
        <w:t xml:space="preserve">the </w:t>
      </w:r>
      <w:r w:rsidR="001A6407" w:rsidRPr="004C38CF">
        <w:rPr>
          <w:rFonts w:ascii="Calibri" w:hAnsi="Calibri" w:cs="Calibri"/>
          <w:sz w:val="24"/>
          <w:szCs w:val="24"/>
        </w:rPr>
        <w:t>use in academic laboratories, including those lacking access t</w:t>
      </w:r>
      <w:r w:rsidR="00F63931" w:rsidRPr="004C38CF">
        <w:rPr>
          <w:rFonts w:ascii="Calibri" w:hAnsi="Calibri" w:cs="Calibri"/>
          <w:sz w:val="24"/>
          <w:szCs w:val="24"/>
        </w:rPr>
        <w:t>o clean</w:t>
      </w:r>
      <w:r w:rsidR="001A6407" w:rsidRPr="004C38CF">
        <w:rPr>
          <w:rFonts w:ascii="Calibri" w:hAnsi="Calibri" w:cs="Calibri"/>
          <w:sz w:val="24"/>
          <w:szCs w:val="24"/>
        </w:rPr>
        <w:t>rooms and soft lithography. This protocol aims to broaden access to Organ Chips by a broad range of researchers seeking to use the stretchable, dual-channel devices for exploring basic biological processes as well as translational therapeutic development.</w:t>
      </w:r>
    </w:p>
    <w:p w14:paraId="4A8D894B" w14:textId="77777777" w:rsidR="00C079E8" w:rsidRPr="004C38CF" w:rsidRDefault="00C079E8" w:rsidP="00A1533A">
      <w:pPr>
        <w:spacing w:after="0" w:line="240" w:lineRule="auto"/>
        <w:contextualSpacing/>
        <w:rPr>
          <w:rFonts w:ascii="Calibri" w:hAnsi="Calibri" w:cs="Calibri"/>
          <w:sz w:val="24"/>
          <w:szCs w:val="24"/>
        </w:rPr>
      </w:pPr>
    </w:p>
    <w:p w14:paraId="71046CB8" w14:textId="4D21E715" w:rsidR="007E1F32" w:rsidRPr="004C38CF" w:rsidRDefault="00D07F21" w:rsidP="00A1533A">
      <w:pPr>
        <w:spacing w:after="0" w:line="240" w:lineRule="auto"/>
        <w:contextualSpacing/>
        <w:rPr>
          <w:rFonts w:ascii="Calibri" w:hAnsi="Calibri" w:cs="Calibri"/>
          <w:sz w:val="24"/>
          <w:szCs w:val="24"/>
        </w:rPr>
      </w:pPr>
      <w:r w:rsidRPr="004C38CF">
        <w:rPr>
          <w:rFonts w:ascii="Calibri" w:hAnsi="Calibri" w:cs="Calibri"/>
          <w:sz w:val="24"/>
          <w:szCs w:val="24"/>
        </w:rPr>
        <w:t xml:space="preserve">Leveraging best practices from </w:t>
      </w:r>
      <w:r w:rsidR="00C3440E" w:rsidRPr="004C38CF">
        <w:rPr>
          <w:rFonts w:ascii="Calibri" w:hAnsi="Calibri" w:cs="Calibri"/>
          <w:sz w:val="24"/>
          <w:szCs w:val="24"/>
        </w:rPr>
        <w:t>micro</w:t>
      </w:r>
      <w:r w:rsidRPr="004C38CF">
        <w:rPr>
          <w:rFonts w:ascii="Calibri" w:hAnsi="Calibri" w:cs="Calibri"/>
          <w:sz w:val="24"/>
          <w:szCs w:val="24"/>
        </w:rPr>
        <w:t xml:space="preserve">manufacturing fields coupled with design for manufacturing, a </w:t>
      </w:r>
      <w:r w:rsidR="00D135FD" w:rsidRPr="004C38CF">
        <w:rPr>
          <w:rFonts w:ascii="Calibri" w:hAnsi="Calibri" w:cs="Calibri"/>
          <w:sz w:val="24"/>
          <w:szCs w:val="24"/>
        </w:rPr>
        <w:t>robust</w:t>
      </w:r>
      <w:r w:rsidRPr="004C38CF">
        <w:rPr>
          <w:rFonts w:ascii="Calibri" w:hAnsi="Calibri" w:cs="Calibri"/>
          <w:sz w:val="24"/>
          <w:szCs w:val="24"/>
        </w:rPr>
        <w:t xml:space="preserve"> approach </w:t>
      </w:r>
      <w:r w:rsidR="007E42B9" w:rsidRPr="004C38CF">
        <w:rPr>
          <w:rFonts w:ascii="Calibri" w:hAnsi="Calibri" w:cs="Calibri"/>
          <w:sz w:val="24"/>
          <w:szCs w:val="24"/>
        </w:rPr>
        <w:t>was developed for</w:t>
      </w:r>
      <w:r w:rsidRPr="004C38CF">
        <w:rPr>
          <w:rFonts w:ascii="Calibri" w:hAnsi="Calibri" w:cs="Calibri"/>
          <w:sz w:val="24"/>
          <w:szCs w:val="24"/>
        </w:rPr>
        <w:t xml:space="preserve"> fabricating Organ Chip devices</w:t>
      </w:r>
      <w:r w:rsidR="00D135FD" w:rsidRPr="004C38CF">
        <w:rPr>
          <w:rFonts w:ascii="Calibri" w:hAnsi="Calibri" w:cs="Calibri"/>
          <w:sz w:val="24"/>
          <w:szCs w:val="24"/>
        </w:rPr>
        <w:t xml:space="preserve"> in large quantities with high reproducibility and yield.</w:t>
      </w:r>
      <w:r w:rsidR="007E42B9" w:rsidRPr="004C38CF">
        <w:rPr>
          <w:rFonts w:ascii="Calibri" w:hAnsi="Calibri" w:cs="Calibri"/>
          <w:sz w:val="24"/>
          <w:szCs w:val="24"/>
        </w:rPr>
        <w:t xml:space="preserve"> </w:t>
      </w:r>
      <w:r w:rsidR="000A7334" w:rsidRPr="004C38CF">
        <w:rPr>
          <w:rFonts w:ascii="Calibri" w:hAnsi="Calibri" w:cs="Calibri"/>
          <w:sz w:val="24"/>
          <w:szCs w:val="24"/>
        </w:rPr>
        <w:t xml:space="preserve">The fabrication protocol described here provides a scalable method for Organ Chip production. </w:t>
      </w:r>
      <w:r w:rsidR="005E3243" w:rsidRPr="004C38CF">
        <w:rPr>
          <w:rFonts w:ascii="Calibri" w:hAnsi="Calibri" w:cs="Calibri"/>
          <w:sz w:val="24"/>
          <w:szCs w:val="24"/>
        </w:rPr>
        <w:t>We describe the use of an optional Mold-in-Place Jig (</w:t>
      </w:r>
      <w:r w:rsidR="001C046F" w:rsidRPr="004C38CF">
        <w:rPr>
          <w:rFonts w:ascii="Calibri" w:hAnsi="Calibri" w:cs="Calibri"/>
          <w:sz w:val="24"/>
          <w:szCs w:val="24"/>
        </w:rPr>
        <w:t>M</w:t>
      </w:r>
      <w:r w:rsidR="00CF1D38" w:rsidRPr="004C38CF">
        <w:rPr>
          <w:rFonts w:ascii="Calibri" w:hAnsi="Calibri" w:cs="Calibri"/>
          <w:sz w:val="24"/>
          <w:szCs w:val="24"/>
        </w:rPr>
        <w:t>i</w:t>
      </w:r>
      <w:r w:rsidR="001C046F" w:rsidRPr="004C38CF">
        <w:rPr>
          <w:rFonts w:ascii="Calibri" w:hAnsi="Calibri" w:cs="Calibri"/>
          <w:sz w:val="24"/>
          <w:szCs w:val="24"/>
        </w:rPr>
        <w:t>P</w:t>
      </w:r>
      <w:r w:rsidR="00E429E4" w:rsidRPr="004C38CF">
        <w:rPr>
          <w:rFonts w:ascii="Calibri" w:hAnsi="Calibri" w:cs="Calibri"/>
          <w:sz w:val="24"/>
          <w:szCs w:val="24"/>
        </w:rPr>
        <w:t xml:space="preserve">; design details in </w:t>
      </w:r>
      <w:r w:rsidR="00E429E4" w:rsidRPr="004C38CF">
        <w:rPr>
          <w:rFonts w:ascii="Calibri" w:hAnsi="Calibri" w:cs="Calibri"/>
          <w:b/>
          <w:sz w:val="24"/>
          <w:szCs w:val="24"/>
        </w:rPr>
        <w:t>Supplemental Materials</w:t>
      </w:r>
      <w:r w:rsidR="005E3243" w:rsidRPr="004C38CF">
        <w:rPr>
          <w:rFonts w:ascii="Calibri" w:hAnsi="Calibri" w:cs="Calibri"/>
          <w:sz w:val="24"/>
          <w:szCs w:val="24"/>
        </w:rPr>
        <w:t xml:space="preserve">) </w:t>
      </w:r>
      <w:r w:rsidR="00E429E4" w:rsidRPr="004C38CF">
        <w:rPr>
          <w:rFonts w:ascii="Calibri" w:hAnsi="Calibri" w:cs="Calibri"/>
          <w:sz w:val="24"/>
          <w:szCs w:val="24"/>
        </w:rPr>
        <w:t xml:space="preserve">coupled with polyurethane gasket strips </w:t>
      </w:r>
      <w:r w:rsidR="005E3243" w:rsidRPr="004C38CF">
        <w:rPr>
          <w:rFonts w:ascii="Calibri" w:hAnsi="Calibri" w:cs="Calibri"/>
          <w:sz w:val="24"/>
          <w:szCs w:val="24"/>
        </w:rPr>
        <w:t>to enable scaling up of casting PDMS component</w:t>
      </w:r>
      <w:r w:rsidR="00E429E4" w:rsidRPr="004C38CF">
        <w:rPr>
          <w:rFonts w:ascii="Calibri" w:hAnsi="Calibri" w:cs="Calibri"/>
          <w:sz w:val="24"/>
          <w:szCs w:val="24"/>
        </w:rPr>
        <w:t xml:space="preserve">s. The glossy side of polyurethane strips produce optically smooth PDMS parts while the textured side facilitates demolding. </w:t>
      </w:r>
      <w:r w:rsidR="0008667D" w:rsidRPr="004C38CF">
        <w:rPr>
          <w:rFonts w:ascii="Calibri" w:hAnsi="Calibri" w:cs="Calibri"/>
          <w:sz w:val="24"/>
          <w:szCs w:val="24"/>
        </w:rPr>
        <w:t xml:space="preserve">We also describe the use of an optional Automated Membrane Fabricator (AMF) that provides uniform compression of membrane wafer molds during curing for fabricating up to 24 membranes per batch. </w:t>
      </w:r>
      <w:r w:rsidR="000A7334" w:rsidRPr="004C38CF">
        <w:rPr>
          <w:rFonts w:ascii="Calibri" w:hAnsi="Calibri" w:cs="Calibri"/>
          <w:sz w:val="24"/>
          <w:szCs w:val="24"/>
        </w:rPr>
        <w:t xml:space="preserve">The design is broadly applicable for studies of organs </w:t>
      </w:r>
      <w:r w:rsidR="002855D5" w:rsidRPr="004C38CF">
        <w:rPr>
          <w:rFonts w:ascii="Calibri" w:hAnsi="Calibri" w:cs="Calibri"/>
          <w:sz w:val="24"/>
          <w:szCs w:val="24"/>
        </w:rPr>
        <w:t xml:space="preserve">that are composed of tissues that experience </w:t>
      </w:r>
      <w:r w:rsidR="000A7334" w:rsidRPr="004C38CF">
        <w:rPr>
          <w:rFonts w:ascii="Calibri" w:hAnsi="Calibri" w:cs="Calibri"/>
          <w:sz w:val="24"/>
          <w:szCs w:val="24"/>
        </w:rPr>
        <w:t>mechanical strain and perfusion</w:t>
      </w:r>
      <w:r w:rsidR="002855D5" w:rsidRPr="004C38CF">
        <w:rPr>
          <w:rFonts w:ascii="Calibri" w:hAnsi="Calibri" w:cs="Calibri"/>
          <w:sz w:val="24"/>
          <w:szCs w:val="24"/>
        </w:rPr>
        <w:t>, and these chips</w:t>
      </w:r>
      <w:r w:rsidR="000A7334" w:rsidRPr="004C38CF">
        <w:rPr>
          <w:rFonts w:ascii="Calibri" w:hAnsi="Calibri" w:cs="Calibri"/>
          <w:sz w:val="24"/>
          <w:szCs w:val="24"/>
        </w:rPr>
        <w:t xml:space="preserve"> can be produced </w:t>
      </w:r>
      <w:r w:rsidR="007A1F95" w:rsidRPr="004C38CF">
        <w:rPr>
          <w:rFonts w:ascii="Calibri" w:hAnsi="Calibri" w:cs="Calibri"/>
          <w:sz w:val="24"/>
          <w:szCs w:val="24"/>
        </w:rPr>
        <w:t xml:space="preserve">with low chip-to-chip variability </w:t>
      </w:r>
      <w:r w:rsidR="000A7334" w:rsidRPr="004C38CF">
        <w:rPr>
          <w:rFonts w:ascii="Calibri" w:hAnsi="Calibri" w:cs="Calibri"/>
          <w:sz w:val="24"/>
          <w:szCs w:val="24"/>
        </w:rPr>
        <w:t>in quantities required to meet the needs of small and large research groups alike. The workflow is amenable to a batch or assembly line format</w:t>
      </w:r>
      <w:r w:rsidR="002855D5" w:rsidRPr="004C38CF">
        <w:rPr>
          <w:rFonts w:ascii="Calibri" w:hAnsi="Calibri" w:cs="Calibri"/>
          <w:sz w:val="24"/>
          <w:szCs w:val="24"/>
        </w:rPr>
        <w:t xml:space="preserve">, </w:t>
      </w:r>
      <w:r w:rsidR="000A7334" w:rsidRPr="004C38CF">
        <w:rPr>
          <w:rFonts w:ascii="Calibri" w:hAnsi="Calibri" w:cs="Calibri"/>
          <w:sz w:val="24"/>
          <w:szCs w:val="24"/>
        </w:rPr>
        <w:t xml:space="preserve">and readily compatible with </w:t>
      </w:r>
      <w:r w:rsidR="002855D5" w:rsidRPr="004C38CF">
        <w:rPr>
          <w:rFonts w:ascii="Calibri" w:hAnsi="Calibri" w:cs="Calibri"/>
          <w:sz w:val="24"/>
          <w:szCs w:val="24"/>
        </w:rPr>
        <w:t xml:space="preserve">quality assessment </w:t>
      </w:r>
      <w:r w:rsidR="007A1F95" w:rsidRPr="004C38CF">
        <w:rPr>
          <w:rFonts w:ascii="Calibri" w:hAnsi="Calibri" w:cs="Calibri"/>
          <w:sz w:val="24"/>
          <w:szCs w:val="24"/>
        </w:rPr>
        <w:t xml:space="preserve">protocols for control of production processes, personnel training, and responsive troubleshooting. </w:t>
      </w:r>
      <w:r w:rsidR="002855D5" w:rsidRPr="004C38CF">
        <w:rPr>
          <w:rFonts w:ascii="Calibri" w:hAnsi="Calibri" w:cs="Calibri"/>
          <w:sz w:val="24"/>
          <w:szCs w:val="24"/>
        </w:rPr>
        <w:t>We hope that t</w:t>
      </w:r>
      <w:r w:rsidR="007A1F95" w:rsidRPr="004C38CF">
        <w:rPr>
          <w:rFonts w:ascii="Calibri" w:hAnsi="Calibri" w:cs="Calibri"/>
          <w:sz w:val="24"/>
          <w:szCs w:val="24"/>
        </w:rPr>
        <w:t xml:space="preserve">his protocol will expand access to the capabilities of </w:t>
      </w:r>
      <w:r w:rsidR="008A4155" w:rsidRPr="004C38CF">
        <w:rPr>
          <w:rFonts w:ascii="Calibri" w:hAnsi="Calibri" w:cs="Calibri"/>
          <w:sz w:val="24"/>
          <w:szCs w:val="24"/>
        </w:rPr>
        <w:t xml:space="preserve">dual channel, stretchable, </w:t>
      </w:r>
      <w:r w:rsidR="007A1F95" w:rsidRPr="004C38CF">
        <w:rPr>
          <w:rFonts w:ascii="Calibri" w:hAnsi="Calibri" w:cs="Calibri"/>
          <w:sz w:val="24"/>
          <w:szCs w:val="24"/>
        </w:rPr>
        <w:t>Organ Chips for basic and translational research.</w:t>
      </w:r>
    </w:p>
    <w:p w14:paraId="06BCBC0D" w14:textId="77777777" w:rsidR="00C079E8" w:rsidRPr="004C38CF" w:rsidRDefault="00C079E8" w:rsidP="00A1533A">
      <w:pPr>
        <w:spacing w:after="0" w:line="240" w:lineRule="auto"/>
        <w:contextualSpacing/>
        <w:rPr>
          <w:rFonts w:ascii="Calibri" w:hAnsi="Calibri" w:cs="Calibri"/>
          <w:sz w:val="24"/>
          <w:szCs w:val="24"/>
        </w:rPr>
      </w:pPr>
    </w:p>
    <w:p w14:paraId="51CBCE99" w14:textId="1AE1C533" w:rsidR="00F42CDF" w:rsidRPr="004C38CF" w:rsidRDefault="00553113" w:rsidP="00A1533A">
      <w:pPr>
        <w:spacing w:after="0" w:line="240" w:lineRule="auto"/>
        <w:contextualSpacing/>
        <w:rPr>
          <w:rFonts w:ascii="Calibri" w:hAnsi="Calibri" w:cs="Calibri"/>
          <w:b/>
          <w:sz w:val="24"/>
          <w:szCs w:val="24"/>
        </w:rPr>
      </w:pPr>
      <w:r w:rsidRPr="004C38CF">
        <w:rPr>
          <w:rFonts w:ascii="Calibri" w:hAnsi="Calibri" w:cs="Calibri"/>
          <w:b/>
          <w:sz w:val="24"/>
          <w:szCs w:val="24"/>
        </w:rPr>
        <w:t>P</w:t>
      </w:r>
      <w:r w:rsidR="00A3660C" w:rsidRPr="004C38CF">
        <w:rPr>
          <w:rFonts w:ascii="Calibri" w:hAnsi="Calibri" w:cs="Calibri"/>
          <w:b/>
          <w:sz w:val="24"/>
          <w:szCs w:val="24"/>
        </w:rPr>
        <w:t>ROTOCOL:</w:t>
      </w:r>
    </w:p>
    <w:p w14:paraId="6256EA80" w14:textId="77777777" w:rsidR="00C079E8" w:rsidRPr="004C38CF" w:rsidRDefault="00C079E8" w:rsidP="00A1533A">
      <w:pPr>
        <w:spacing w:after="0" w:line="240" w:lineRule="auto"/>
        <w:contextualSpacing/>
        <w:rPr>
          <w:rFonts w:ascii="Calibri" w:hAnsi="Calibri" w:cs="Calibri"/>
          <w:b/>
          <w:sz w:val="24"/>
          <w:szCs w:val="24"/>
        </w:rPr>
      </w:pPr>
    </w:p>
    <w:p w14:paraId="130A9B84" w14:textId="246033F2" w:rsidR="004C38CF" w:rsidRPr="004C38CF" w:rsidRDefault="006C6421" w:rsidP="00A1533A">
      <w:pPr>
        <w:pStyle w:val="Heading1"/>
        <w:keepNext w:val="0"/>
        <w:keepLines w:val="0"/>
        <w:ind w:left="0" w:firstLine="0"/>
        <w:jc w:val="left"/>
        <w:rPr>
          <w:rFonts w:ascii="Calibri" w:hAnsi="Calibri" w:cs="Calibri"/>
        </w:rPr>
      </w:pPr>
      <w:r w:rsidRPr="004C38CF">
        <w:rPr>
          <w:rFonts w:ascii="Calibri" w:hAnsi="Calibri" w:cs="Calibri"/>
        </w:rPr>
        <w:t>General Preparation</w:t>
      </w:r>
    </w:p>
    <w:p w14:paraId="19B592A0" w14:textId="77777777" w:rsidR="004C38CF" w:rsidRPr="004C38CF" w:rsidRDefault="004C38CF" w:rsidP="00A1533A">
      <w:pPr>
        <w:spacing w:after="0" w:line="240" w:lineRule="auto"/>
        <w:contextualSpacing/>
        <w:rPr>
          <w:rFonts w:ascii="Calibri" w:hAnsi="Calibri" w:cs="Calibri"/>
          <w:sz w:val="24"/>
          <w:lang w:eastAsia="en-US"/>
        </w:rPr>
      </w:pPr>
    </w:p>
    <w:p w14:paraId="387779B5" w14:textId="23AF6E57" w:rsidR="006C6421" w:rsidRPr="004C38CF" w:rsidRDefault="006C6421" w:rsidP="00A1533A">
      <w:pPr>
        <w:pStyle w:val="Heading2"/>
        <w:keepLines w:val="0"/>
        <w:spacing w:before="0" w:after="0"/>
        <w:ind w:left="0" w:firstLine="0"/>
        <w:jc w:val="left"/>
        <w:rPr>
          <w:rFonts w:ascii="Calibri" w:hAnsi="Calibri" w:cs="Calibri"/>
          <w:b w:val="0"/>
        </w:rPr>
      </w:pPr>
      <w:r w:rsidRPr="004C38CF">
        <w:rPr>
          <w:rFonts w:ascii="Calibri" w:hAnsi="Calibri" w:cs="Calibri"/>
          <w:b w:val="0"/>
        </w:rPr>
        <w:lastRenderedPageBreak/>
        <w:t xml:space="preserve">To avoid debris, clean work area using packing tape and wipe down area with </w:t>
      </w:r>
      <w:r w:rsidR="00650CCD">
        <w:rPr>
          <w:rFonts w:ascii="Calibri" w:hAnsi="Calibri" w:cs="Calibri"/>
          <w:b w:val="0"/>
        </w:rPr>
        <w:t xml:space="preserve">a </w:t>
      </w:r>
      <w:r w:rsidRPr="004C38CF">
        <w:rPr>
          <w:rFonts w:ascii="Calibri" w:hAnsi="Calibri" w:cs="Calibri"/>
          <w:b w:val="0"/>
        </w:rPr>
        <w:t xml:space="preserve">cleanroom wipe and isopropyl alcohol. </w:t>
      </w:r>
    </w:p>
    <w:p w14:paraId="1EDE9054" w14:textId="77777777" w:rsidR="004C38CF" w:rsidRPr="004C38CF" w:rsidRDefault="004C38CF" w:rsidP="00A1533A">
      <w:pPr>
        <w:spacing w:after="0" w:line="240" w:lineRule="auto"/>
        <w:contextualSpacing/>
        <w:rPr>
          <w:rFonts w:ascii="Calibri" w:hAnsi="Calibri" w:cs="Calibri"/>
          <w:sz w:val="24"/>
          <w:lang w:eastAsia="en-US"/>
        </w:rPr>
      </w:pPr>
    </w:p>
    <w:p w14:paraId="7F3E0861" w14:textId="6173F5D2" w:rsidR="004C38CF" w:rsidRPr="004C38CF" w:rsidRDefault="006C6421" w:rsidP="00A1533A">
      <w:pPr>
        <w:pStyle w:val="Heading2"/>
        <w:keepLines w:val="0"/>
        <w:spacing w:before="0" w:after="0"/>
        <w:ind w:left="0" w:firstLine="0"/>
        <w:jc w:val="left"/>
        <w:rPr>
          <w:rFonts w:ascii="Calibri" w:hAnsi="Calibri" w:cs="Calibri"/>
          <w:b w:val="0"/>
        </w:rPr>
      </w:pPr>
      <w:r w:rsidRPr="004C38CF">
        <w:rPr>
          <w:rFonts w:ascii="Calibri" w:hAnsi="Calibri" w:cs="Calibri"/>
          <w:b w:val="0"/>
        </w:rPr>
        <w:t xml:space="preserve">For all steps requiring PDMS, mix PDMS at a 10:1 ratio (10 g </w:t>
      </w:r>
      <w:r w:rsidR="00A1533A">
        <w:rPr>
          <w:rFonts w:ascii="Calibri" w:hAnsi="Calibri" w:cs="Calibri"/>
          <w:b w:val="0"/>
        </w:rPr>
        <w:t xml:space="preserve">of </w:t>
      </w:r>
      <w:r w:rsidRPr="004C38CF">
        <w:rPr>
          <w:rFonts w:ascii="Calibri" w:hAnsi="Calibri" w:cs="Calibri"/>
          <w:b w:val="0"/>
        </w:rPr>
        <w:t xml:space="preserve">cross linking agent, 100 g </w:t>
      </w:r>
      <w:r w:rsidR="00A1533A">
        <w:rPr>
          <w:rFonts w:ascii="Calibri" w:hAnsi="Calibri" w:cs="Calibri"/>
          <w:b w:val="0"/>
        </w:rPr>
        <w:t xml:space="preserve">of </w:t>
      </w:r>
      <w:r w:rsidRPr="004C38CF">
        <w:rPr>
          <w:rFonts w:ascii="Calibri" w:hAnsi="Calibri" w:cs="Calibri"/>
          <w:b w:val="0"/>
        </w:rPr>
        <w:t xml:space="preserve">elastomer base). Mix by hand or with a commercially available mixer. </w:t>
      </w:r>
      <w:r w:rsidR="00A1533A">
        <w:rPr>
          <w:rFonts w:ascii="Calibri" w:hAnsi="Calibri" w:cs="Calibri"/>
          <w:b w:val="0"/>
        </w:rPr>
        <w:t>Use a</w:t>
      </w:r>
      <w:r w:rsidRPr="004C38CF">
        <w:rPr>
          <w:rFonts w:ascii="Calibri" w:hAnsi="Calibri" w:cs="Calibri"/>
          <w:b w:val="0"/>
        </w:rPr>
        <w:t xml:space="preserve"> planetary centrifugal mixer </w:t>
      </w:r>
      <w:r w:rsidR="00A1533A">
        <w:rPr>
          <w:rFonts w:ascii="Calibri" w:hAnsi="Calibri" w:cs="Calibri"/>
          <w:b w:val="0"/>
        </w:rPr>
        <w:t>here</w:t>
      </w:r>
      <w:r w:rsidRPr="004C38CF">
        <w:rPr>
          <w:rFonts w:ascii="Calibri" w:hAnsi="Calibri" w:cs="Calibri"/>
          <w:b w:val="0"/>
        </w:rPr>
        <w:t>: mixing for 2 minutes at 2000 rpm, then degassing the</w:t>
      </w:r>
      <w:r w:rsidR="00911337" w:rsidRPr="004C38CF">
        <w:rPr>
          <w:rFonts w:ascii="Calibri" w:hAnsi="Calibri" w:cs="Calibri"/>
          <w:b w:val="0"/>
        </w:rPr>
        <w:t xml:space="preserve"> PDMS for 2 minutes at 2200 rpm</w:t>
      </w:r>
      <w:r w:rsidR="004C38CF" w:rsidRPr="004C38CF">
        <w:rPr>
          <w:rFonts w:ascii="Calibri" w:hAnsi="Calibri" w:cs="Calibri"/>
          <w:b w:val="0"/>
        </w:rPr>
        <w:t>.</w:t>
      </w:r>
    </w:p>
    <w:p w14:paraId="019F92EF" w14:textId="77777777" w:rsidR="004C38CF" w:rsidRPr="004C38CF" w:rsidRDefault="004C38CF" w:rsidP="00A1533A">
      <w:pPr>
        <w:spacing w:after="0" w:line="240" w:lineRule="auto"/>
        <w:contextualSpacing/>
        <w:rPr>
          <w:rFonts w:ascii="Calibri" w:hAnsi="Calibri" w:cs="Calibri"/>
          <w:sz w:val="24"/>
          <w:lang w:eastAsia="en-US"/>
        </w:rPr>
      </w:pPr>
    </w:p>
    <w:p w14:paraId="5507372F" w14:textId="5C077B43" w:rsidR="00911337" w:rsidRPr="004C38CF" w:rsidRDefault="00911337" w:rsidP="00A1533A">
      <w:pPr>
        <w:pStyle w:val="Heading2"/>
        <w:keepLines w:val="0"/>
        <w:spacing w:before="0" w:after="0"/>
        <w:ind w:left="0" w:firstLine="0"/>
        <w:jc w:val="left"/>
        <w:rPr>
          <w:rFonts w:ascii="Calibri" w:hAnsi="Calibri" w:cs="Calibri"/>
          <w:b w:val="0"/>
        </w:rPr>
      </w:pPr>
      <w:r w:rsidRPr="004C38CF">
        <w:rPr>
          <w:rFonts w:ascii="Calibri" w:hAnsi="Calibri" w:cs="Calibri"/>
          <w:b w:val="0"/>
        </w:rPr>
        <w:t>Clean all molds with air gun to blow out debris prior to use.</w:t>
      </w:r>
    </w:p>
    <w:p w14:paraId="2610AF81" w14:textId="77777777" w:rsidR="004C38CF" w:rsidRPr="004C38CF" w:rsidRDefault="004C38CF" w:rsidP="00A1533A">
      <w:pPr>
        <w:spacing w:after="0" w:line="240" w:lineRule="auto"/>
        <w:contextualSpacing/>
        <w:rPr>
          <w:rFonts w:ascii="Calibri" w:hAnsi="Calibri" w:cs="Calibri"/>
          <w:sz w:val="24"/>
          <w:lang w:eastAsia="en-US"/>
        </w:rPr>
      </w:pPr>
    </w:p>
    <w:p w14:paraId="3F6146D9" w14:textId="5B4512E5" w:rsidR="00911337" w:rsidRPr="004C38CF" w:rsidRDefault="004C38CF" w:rsidP="00A1533A">
      <w:pPr>
        <w:pStyle w:val="Heading4"/>
        <w:keepNext w:val="0"/>
        <w:keepLines w:val="0"/>
        <w:spacing w:before="0" w:line="240" w:lineRule="auto"/>
        <w:contextualSpacing/>
        <w:jc w:val="left"/>
        <w:rPr>
          <w:rFonts w:ascii="Calibri" w:hAnsi="Calibri" w:cs="Calibri"/>
          <w:i w:val="0"/>
        </w:rPr>
      </w:pPr>
      <w:r>
        <w:rPr>
          <w:rFonts w:ascii="Calibri" w:hAnsi="Calibri" w:cs="Calibri"/>
          <w:b/>
          <w:i w:val="0"/>
        </w:rPr>
        <w:t>CAUTION:</w:t>
      </w:r>
      <w:r w:rsidR="00911337" w:rsidRPr="004C38CF">
        <w:rPr>
          <w:rFonts w:ascii="Calibri" w:hAnsi="Calibri" w:cs="Calibri"/>
          <w:i w:val="0"/>
        </w:rPr>
        <w:t xml:space="preserve"> Do not use metal forceps to remove debris as it will damage the surface of the molds. </w:t>
      </w:r>
    </w:p>
    <w:p w14:paraId="62EA9289" w14:textId="77777777" w:rsidR="006C6421" w:rsidRPr="004C38CF" w:rsidRDefault="006C6421" w:rsidP="00A1533A">
      <w:pPr>
        <w:pStyle w:val="Heading2"/>
        <w:keepLines w:val="0"/>
        <w:numPr>
          <w:ilvl w:val="0"/>
          <w:numId w:val="0"/>
        </w:numPr>
        <w:spacing w:before="0" w:after="0"/>
        <w:jc w:val="left"/>
        <w:rPr>
          <w:rFonts w:ascii="Calibri" w:hAnsi="Calibri" w:cs="Calibri"/>
        </w:rPr>
      </w:pPr>
    </w:p>
    <w:p w14:paraId="12C191E3" w14:textId="0E61E6DC" w:rsidR="00A3660C" w:rsidRPr="004C38CF" w:rsidRDefault="00A3660C" w:rsidP="00A1533A">
      <w:pPr>
        <w:pStyle w:val="Heading1"/>
        <w:keepNext w:val="0"/>
        <w:keepLines w:val="0"/>
        <w:ind w:left="0" w:firstLine="0"/>
        <w:jc w:val="left"/>
        <w:rPr>
          <w:rFonts w:ascii="Calibri" w:hAnsi="Calibri" w:cs="Calibri"/>
        </w:rPr>
      </w:pPr>
      <w:r w:rsidRPr="004C38CF">
        <w:rPr>
          <w:rFonts w:ascii="Calibri" w:hAnsi="Calibri" w:cs="Calibri"/>
        </w:rPr>
        <w:t xml:space="preserve">Top </w:t>
      </w:r>
      <w:r w:rsidR="00562FF7" w:rsidRPr="004C38CF">
        <w:rPr>
          <w:rFonts w:ascii="Calibri" w:hAnsi="Calibri" w:cs="Calibri"/>
        </w:rPr>
        <w:t>C</w:t>
      </w:r>
      <w:r w:rsidRPr="004C38CF">
        <w:rPr>
          <w:rFonts w:ascii="Calibri" w:hAnsi="Calibri" w:cs="Calibri"/>
        </w:rPr>
        <w:t xml:space="preserve">hannel </w:t>
      </w:r>
      <w:r w:rsidR="00562FF7" w:rsidRPr="004C38CF">
        <w:rPr>
          <w:rFonts w:ascii="Calibri" w:hAnsi="Calibri" w:cs="Calibri"/>
        </w:rPr>
        <w:t>P</w:t>
      </w:r>
      <w:r w:rsidRPr="004C38CF">
        <w:rPr>
          <w:rFonts w:ascii="Calibri" w:hAnsi="Calibri" w:cs="Calibri"/>
        </w:rPr>
        <w:t>reparation</w:t>
      </w:r>
    </w:p>
    <w:p w14:paraId="5CE24529" w14:textId="77777777" w:rsidR="004C38CF" w:rsidRPr="004C38CF" w:rsidRDefault="004C38CF" w:rsidP="00A1533A">
      <w:pPr>
        <w:spacing w:after="0" w:line="240" w:lineRule="auto"/>
        <w:contextualSpacing/>
        <w:rPr>
          <w:rFonts w:ascii="Calibri" w:hAnsi="Calibri" w:cs="Calibri"/>
          <w:sz w:val="24"/>
          <w:lang w:eastAsia="en-US"/>
        </w:rPr>
      </w:pPr>
    </w:p>
    <w:p w14:paraId="2AB1581D" w14:textId="094A6ECE" w:rsidR="00911337" w:rsidRPr="00A1533A" w:rsidRDefault="00911337"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Wipe down the glossy side of each polyurethane piece with ethanol and cleanroom wipes. Make sure all residual ethanol is dried from the polyurethane surface.</w:t>
      </w:r>
    </w:p>
    <w:p w14:paraId="078983AB" w14:textId="77777777" w:rsidR="004C38CF" w:rsidRPr="00A1533A" w:rsidRDefault="004C38CF" w:rsidP="00A1533A">
      <w:pPr>
        <w:spacing w:after="0" w:line="240" w:lineRule="auto"/>
        <w:contextualSpacing/>
        <w:rPr>
          <w:rFonts w:ascii="Calibri" w:hAnsi="Calibri" w:cs="Calibri"/>
          <w:sz w:val="24"/>
          <w:lang w:eastAsia="en-US"/>
        </w:rPr>
      </w:pPr>
    </w:p>
    <w:p w14:paraId="5C5B8F09" w14:textId="6B0680B1" w:rsidR="00911337" w:rsidRPr="00A1533A" w:rsidRDefault="00911337"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 xml:space="preserve">Place </w:t>
      </w:r>
      <w:r w:rsidR="004E76AF">
        <w:rPr>
          <w:rFonts w:ascii="Calibri" w:hAnsi="Calibri" w:cs="Calibri"/>
          <w:b w:val="0"/>
        </w:rPr>
        <w:t xml:space="preserve">the </w:t>
      </w:r>
      <w:r w:rsidRPr="00A1533A">
        <w:rPr>
          <w:rFonts w:ascii="Calibri" w:hAnsi="Calibri" w:cs="Calibri"/>
          <w:b w:val="0"/>
        </w:rPr>
        <w:t xml:space="preserve">glossy side of the polyurethane over the open side of the MiP mold to create a seal on the open </w:t>
      </w:r>
      <w:bookmarkStart w:id="0" w:name="_GoBack"/>
      <w:bookmarkEnd w:id="0"/>
      <w:r w:rsidRPr="00A1533A">
        <w:rPr>
          <w:rFonts w:ascii="Calibri" w:hAnsi="Calibri" w:cs="Calibri"/>
          <w:b w:val="0"/>
        </w:rPr>
        <w:t>side of the mold, leaving only a well-like opening at the top of the mold for pouring PDMS.</w:t>
      </w:r>
    </w:p>
    <w:p w14:paraId="575DE46C" w14:textId="77777777" w:rsidR="004C38CF" w:rsidRPr="004C38CF" w:rsidRDefault="004C38CF" w:rsidP="00A1533A">
      <w:pPr>
        <w:spacing w:after="0" w:line="240" w:lineRule="auto"/>
        <w:contextualSpacing/>
        <w:rPr>
          <w:rFonts w:ascii="Calibri" w:hAnsi="Calibri" w:cs="Calibri"/>
          <w:sz w:val="24"/>
          <w:lang w:eastAsia="en-US"/>
        </w:rPr>
      </w:pPr>
    </w:p>
    <w:p w14:paraId="3312DA04" w14:textId="44D80FBD" w:rsidR="005A489E" w:rsidRPr="004C38CF" w:rsidRDefault="005A489E" w:rsidP="00A1533A">
      <w:pPr>
        <w:pStyle w:val="Heading4"/>
        <w:keepNext w:val="0"/>
        <w:keepLines w:val="0"/>
        <w:spacing w:before="0" w:line="240" w:lineRule="auto"/>
        <w:contextualSpacing/>
        <w:jc w:val="left"/>
        <w:rPr>
          <w:rFonts w:ascii="Calibri" w:hAnsi="Calibri" w:cs="Calibri"/>
          <w:i w:val="0"/>
        </w:rPr>
      </w:pPr>
      <w:r w:rsidRPr="004C38CF">
        <w:rPr>
          <w:rFonts w:ascii="Calibri" w:hAnsi="Calibri" w:cs="Calibri"/>
          <w:i w:val="0"/>
        </w:rPr>
        <w:t xml:space="preserve">Note: Check that every mold is covered securely by polyurethane piece or the PDMS will leak from molds during pouring. </w:t>
      </w:r>
    </w:p>
    <w:p w14:paraId="2FE0A4AC" w14:textId="77777777" w:rsidR="004C38CF" w:rsidRPr="004C38CF" w:rsidRDefault="004C38CF" w:rsidP="00A1533A">
      <w:pPr>
        <w:spacing w:after="0" w:line="240" w:lineRule="auto"/>
        <w:contextualSpacing/>
        <w:rPr>
          <w:rFonts w:ascii="Calibri" w:hAnsi="Calibri" w:cs="Calibri"/>
          <w:sz w:val="24"/>
          <w:lang w:eastAsia="en-US"/>
        </w:rPr>
      </w:pPr>
    </w:p>
    <w:p w14:paraId="720D06EB" w14:textId="73711ECF" w:rsidR="005A489E" w:rsidRPr="00A1533A" w:rsidRDefault="005A489E"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 xml:space="preserve">Place the mold and polyurethane assemblies into </w:t>
      </w:r>
      <w:r w:rsidR="00A1533A">
        <w:rPr>
          <w:rFonts w:ascii="Calibri" w:hAnsi="Calibri" w:cs="Calibri"/>
          <w:b w:val="0"/>
        </w:rPr>
        <w:t xml:space="preserve">a </w:t>
      </w:r>
      <w:r w:rsidRPr="00A1533A">
        <w:rPr>
          <w:rFonts w:ascii="Calibri" w:hAnsi="Calibri" w:cs="Calibri"/>
          <w:b w:val="0"/>
        </w:rPr>
        <w:t xml:space="preserve">MiP jig, </w:t>
      </w:r>
      <w:r w:rsidR="00A1533A">
        <w:rPr>
          <w:rFonts w:ascii="Calibri" w:hAnsi="Calibri" w:cs="Calibri"/>
          <w:b w:val="0"/>
        </w:rPr>
        <w:t xml:space="preserve">with the </w:t>
      </w:r>
      <w:r w:rsidRPr="00A1533A">
        <w:rPr>
          <w:rFonts w:ascii="Calibri" w:hAnsi="Calibri" w:cs="Calibri"/>
          <w:b w:val="0"/>
        </w:rPr>
        <w:t xml:space="preserve">textured side against the end of the MiP jig. Continue to do this until all molds have been placed in the jig. </w:t>
      </w:r>
    </w:p>
    <w:p w14:paraId="4073B8A8" w14:textId="77777777" w:rsidR="004C38CF" w:rsidRPr="00A1533A" w:rsidRDefault="004C38CF" w:rsidP="00A1533A">
      <w:pPr>
        <w:spacing w:after="0" w:line="240" w:lineRule="auto"/>
        <w:contextualSpacing/>
        <w:rPr>
          <w:rFonts w:ascii="Calibri" w:hAnsi="Calibri" w:cs="Calibri"/>
          <w:sz w:val="24"/>
          <w:lang w:eastAsia="en-US"/>
        </w:rPr>
      </w:pPr>
    </w:p>
    <w:p w14:paraId="55C56498" w14:textId="2486DC7A" w:rsidR="005A489E" w:rsidRPr="00A1533A" w:rsidRDefault="005A489E"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Tighten the MiP jig by turning the handle using a wrench until the jig spacing is 25 mm in width.</w:t>
      </w:r>
    </w:p>
    <w:p w14:paraId="64C4F714" w14:textId="77777777" w:rsidR="004C38CF" w:rsidRPr="00A1533A" w:rsidRDefault="004C38CF" w:rsidP="00A1533A">
      <w:pPr>
        <w:spacing w:after="0" w:line="240" w:lineRule="auto"/>
        <w:contextualSpacing/>
        <w:rPr>
          <w:rFonts w:ascii="Calibri" w:hAnsi="Calibri" w:cs="Calibri"/>
          <w:sz w:val="24"/>
          <w:lang w:eastAsia="en-US"/>
        </w:rPr>
      </w:pPr>
    </w:p>
    <w:p w14:paraId="08272914" w14:textId="092C2B19" w:rsidR="005A489E" w:rsidRPr="00A1533A" w:rsidRDefault="005A489E"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Make a boat of aluminum foil surrounding the MiP jig to prevent excess PDMS from leaking onto surfaces.</w:t>
      </w:r>
    </w:p>
    <w:p w14:paraId="148F6FE3" w14:textId="77777777" w:rsidR="004C38CF" w:rsidRPr="00A1533A" w:rsidRDefault="004C38CF" w:rsidP="00A1533A">
      <w:pPr>
        <w:spacing w:after="0" w:line="240" w:lineRule="auto"/>
        <w:contextualSpacing/>
        <w:rPr>
          <w:rFonts w:ascii="Calibri" w:hAnsi="Calibri" w:cs="Calibri"/>
          <w:sz w:val="24"/>
          <w:lang w:eastAsia="en-US"/>
        </w:rPr>
      </w:pPr>
    </w:p>
    <w:p w14:paraId="6DB9B50E" w14:textId="47FC2C4A" w:rsidR="00A3660C" w:rsidRPr="00A1533A" w:rsidRDefault="00A3660C"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Pour PDMS into each of the molds</w:t>
      </w:r>
      <w:r w:rsidR="00D46B3F" w:rsidRPr="00A1533A">
        <w:rPr>
          <w:rFonts w:ascii="Calibri" w:hAnsi="Calibri" w:cs="Calibri"/>
          <w:b w:val="0"/>
        </w:rPr>
        <w:t xml:space="preserve"> well</w:t>
      </w:r>
      <w:r w:rsidRPr="00A1533A">
        <w:rPr>
          <w:rFonts w:ascii="Calibri" w:hAnsi="Calibri" w:cs="Calibri"/>
          <w:b w:val="0"/>
        </w:rPr>
        <w:t xml:space="preserve"> until full. </w:t>
      </w:r>
    </w:p>
    <w:p w14:paraId="303BE9E0" w14:textId="77777777" w:rsidR="004C38CF" w:rsidRPr="004C38CF" w:rsidRDefault="004C38CF" w:rsidP="00A1533A">
      <w:pPr>
        <w:spacing w:after="0" w:line="240" w:lineRule="auto"/>
        <w:contextualSpacing/>
        <w:rPr>
          <w:rFonts w:ascii="Calibri" w:hAnsi="Calibri" w:cs="Calibri"/>
          <w:sz w:val="24"/>
          <w:lang w:eastAsia="en-US"/>
        </w:rPr>
      </w:pPr>
    </w:p>
    <w:p w14:paraId="5EA7030A" w14:textId="3D4A4098" w:rsidR="00C079E8" w:rsidRPr="004C38CF" w:rsidRDefault="00A3660C" w:rsidP="00A1533A">
      <w:pPr>
        <w:pStyle w:val="Heading4"/>
        <w:keepNext w:val="0"/>
        <w:keepLines w:val="0"/>
        <w:spacing w:before="0" w:line="240" w:lineRule="auto"/>
        <w:contextualSpacing/>
        <w:jc w:val="left"/>
        <w:rPr>
          <w:rFonts w:ascii="Calibri" w:hAnsi="Calibri" w:cs="Calibri"/>
          <w:i w:val="0"/>
        </w:rPr>
      </w:pPr>
      <w:r w:rsidRPr="004C38CF">
        <w:rPr>
          <w:rFonts w:ascii="Calibri" w:hAnsi="Calibri" w:cs="Calibri"/>
          <w:i w:val="0"/>
        </w:rPr>
        <w:t xml:space="preserve">Note: Each chip top </w:t>
      </w:r>
      <w:r w:rsidR="005A489E" w:rsidRPr="004C38CF">
        <w:rPr>
          <w:rFonts w:ascii="Calibri" w:hAnsi="Calibri" w:cs="Calibri"/>
          <w:i w:val="0"/>
        </w:rPr>
        <w:t xml:space="preserve">component </w:t>
      </w:r>
      <w:r w:rsidRPr="004C38CF">
        <w:rPr>
          <w:rFonts w:ascii="Calibri" w:hAnsi="Calibri" w:cs="Calibri"/>
          <w:i w:val="0"/>
        </w:rPr>
        <w:t>requires about 3</w:t>
      </w:r>
      <w:r w:rsidR="00562FF7" w:rsidRPr="004C38CF">
        <w:rPr>
          <w:rFonts w:ascii="Calibri" w:hAnsi="Calibri" w:cs="Calibri"/>
          <w:i w:val="0"/>
        </w:rPr>
        <w:t xml:space="preserve"> </w:t>
      </w:r>
      <w:r w:rsidRPr="004C38CF">
        <w:rPr>
          <w:rFonts w:ascii="Calibri" w:hAnsi="Calibri" w:cs="Calibri"/>
          <w:i w:val="0"/>
        </w:rPr>
        <w:t xml:space="preserve">mL of PDMS. </w:t>
      </w:r>
    </w:p>
    <w:p w14:paraId="649CCC00" w14:textId="77777777" w:rsidR="004C38CF" w:rsidRPr="004C38CF" w:rsidRDefault="004C38CF" w:rsidP="00A1533A">
      <w:pPr>
        <w:spacing w:after="0" w:line="240" w:lineRule="auto"/>
        <w:contextualSpacing/>
        <w:rPr>
          <w:rFonts w:ascii="Calibri" w:hAnsi="Calibri" w:cs="Calibri"/>
          <w:sz w:val="24"/>
          <w:lang w:eastAsia="en-US"/>
        </w:rPr>
      </w:pPr>
    </w:p>
    <w:p w14:paraId="793BA051" w14:textId="1F333943" w:rsidR="00A3660C" w:rsidRPr="00A1533A" w:rsidRDefault="00A3660C" w:rsidP="00A1533A">
      <w:pPr>
        <w:pStyle w:val="Heading2"/>
        <w:keepLines w:val="0"/>
        <w:spacing w:before="0" w:after="0"/>
        <w:ind w:left="0" w:firstLine="0"/>
        <w:jc w:val="left"/>
        <w:rPr>
          <w:rFonts w:ascii="Calibri" w:hAnsi="Calibri" w:cs="Calibri"/>
          <w:b w:val="0"/>
        </w:rPr>
      </w:pPr>
      <w:bookmarkStart w:id="1" w:name="_Ref489366200"/>
      <w:r w:rsidRPr="00A1533A">
        <w:rPr>
          <w:rFonts w:ascii="Calibri" w:hAnsi="Calibri" w:cs="Calibri"/>
          <w:b w:val="0"/>
        </w:rPr>
        <w:t xml:space="preserve">Once the entire jig is filled, place </w:t>
      </w:r>
      <w:r w:rsidR="00562FF7" w:rsidRPr="00A1533A">
        <w:rPr>
          <w:rFonts w:ascii="Calibri" w:hAnsi="Calibri" w:cs="Calibri"/>
          <w:b w:val="0"/>
        </w:rPr>
        <w:t xml:space="preserve">the </w:t>
      </w:r>
      <w:r w:rsidRPr="00A1533A">
        <w:rPr>
          <w:rFonts w:ascii="Calibri" w:hAnsi="Calibri" w:cs="Calibri"/>
          <w:b w:val="0"/>
        </w:rPr>
        <w:t xml:space="preserve">jig into the vacuum desiccator. Pull vacuum at -80 kPa for 1 </w:t>
      </w:r>
      <w:r w:rsidR="00562FF7" w:rsidRPr="00A1533A">
        <w:rPr>
          <w:rFonts w:ascii="Calibri" w:hAnsi="Calibri" w:cs="Calibri"/>
          <w:b w:val="0"/>
        </w:rPr>
        <w:t>h</w:t>
      </w:r>
      <w:r w:rsidRPr="00A1533A">
        <w:rPr>
          <w:rFonts w:ascii="Calibri" w:hAnsi="Calibri" w:cs="Calibri"/>
          <w:b w:val="0"/>
        </w:rPr>
        <w:t xml:space="preserve"> to degas PDMS.</w:t>
      </w:r>
      <w:bookmarkEnd w:id="1"/>
    </w:p>
    <w:p w14:paraId="0B28742B" w14:textId="77777777" w:rsidR="004C38CF" w:rsidRPr="00A1533A" w:rsidRDefault="004C38CF" w:rsidP="00A1533A">
      <w:pPr>
        <w:spacing w:after="0" w:line="240" w:lineRule="auto"/>
        <w:contextualSpacing/>
        <w:rPr>
          <w:rFonts w:ascii="Calibri" w:hAnsi="Calibri" w:cs="Calibri"/>
          <w:sz w:val="24"/>
          <w:lang w:eastAsia="en-US"/>
        </w:rPr>
      </w:pPr>
    </w:p>
    <w:p w14:paraId="0BCF9E90" w14:textId="474BD769" w:rsidR="00C079E8" w:rsidRPr="00A1533A" w:rsidRDefault="005A489E" w:rsidP="00A1533A">
      <w:pPr>
        <w:pStyle w:val="Heading2"/>
        <w:keepLines w:val="0"/>
        <w:spacing w:before="0" w:after="0"/>
        <w:ind w:left="0" w:firstLine="0"/>
        <w:jc w:val="left"/>
        <w:rPr>
          <w:rFonts w:ascii="Calibri" w:hAnsi="Calibri" w:cs="Calibri"/>
          <w:b w:val="0"/>
        </w:rPr>
      </w:pPr>
      <w:bookmarkStart w:id="2" w:name="_Ref489366224"/>
      <w:r w:rsidRPr="00A1533A">
        <w:rPr>
          <w:rFonts w:ascii="Calibri" w:hAnsi="Calibri" w:cs="Calibri"/>
          <w:b w:val="0"/>
        </w:rPr>
        <w:t>After 1 h, r</w:t>
      </w:r>
      <w:r w:rsidR="00A3660C" w:rsidRPr="00A1533A">
        <w:rPr>
          <w:rFonts w:ascii="Calibri" w:hAnsi="Calibri" w:cs="Calibri"/>
          <w:b w:val="0"/>
        </w:rPr>
        <w:t xml:space="preserve">emove the </w:t>
      </w:r>
      <w:r w:rsidR="001C046F" w:rsidRPr="00A1533A">
        <w:rPr>
          <w:rFonts w:ascii="Calibri" w:hAnsi="Calibri" w:cs="Calibri"/>
          <w:b w:val="0"/>
        </w:rPr>
        <w:t>M</w:t>
      </w:r>
      <w:r w:rsidR="00CF1D38" w:rsidRPr="00A1533A">
        <w:rPr>
          <w:rFonts w:ascii="Calibri" w:hAnsi="Calibri" w:cs="Calibri"/>
          <w:b w:val="0"/>
        </w:rPr>
        <w:t>i</w:t>
      </w:r>
      <w:r w:rsidR="001C046F" w:rsidRPr="00A1533A">
        <w:rPr>
          <w:rFonts w:ascii="Calibri" w:hAnsi="Calibri" w:cs="Calibri"/>
          <w:b w:val="0"/>
        </w:rPr>
        <w:t>P</w:t>
      </w:r>
      <w:r w:rsidR="00A3660C" w:rsidRPr="00A1533A">
        <w:rPr>
          <w:rFonts w:ascii="Calibri" w:hAnsi="Calibri" w:cs="Calibri"/>
          <w:b w:val="0"/>
        </w:rPr>
        <w:t xml:space="preserve"> jig from the desiccator and place in 60</w:t>
      </w:r>
      <w:r w:rsidR="00092DFD" w:rsidRPr="00A1533A">
        <w:rPr>
          <w:rFonts w:ascii="Calibri" w:hAnsi="Calibri" w:cs="Calibri"/>
          <w:b w:val="0"/>
        </w:rPr>
        <w:t xml:space="preserve"> </w:t>
      </w:r>
      <w:r w:rsidR="00A3660C" w:rsidRPr="00A1533A">
        <w:rPr>
          <w:rFonts w:ascii="Calibri" w:hAnsi="Calibri" w:cs="Calibri"/>
          <w:b w:val="0"/>
        </w:rPr>
        <w:t>°C oven for at least 4 h to cure PDMS.</w:t>
      </w:r>
      <w:bookmarkEnd w:id="2"/>
    </w:p>
    <w:p w14:paraId="1ED90DC1" w14:textId="77777777" w:rsidR="004C38CF" w:rsidRPr="00A1533A" w:rsidRDefault="004C38CF" w:rsidP="00A1533A">
      <w:pPr>
        <w:spacing w:after="0" w:line="240" w:lineRule="auto"/>
        <w:contextualSpacing/>
        <w:rPr>
          <w:rFonts w:ascii="Calibri" w:hAnsi="Calibri" w:cs="Calibri"/>
          <w:sz w:val="24"/>
          <w:lang w:eastAsia="en-US"/>
        </w:rPr>
      </w:pPr>
    </w:p>
    <w:p w14:paraId="7A0B0CE6" w14:textId="4C90496C" w:rsidR="00C079E8" w:rsidRPr="00A1533A" w:rsidRDefault="005A489E"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Disassemble the MiP jig u</w:t>
      </w:r>
      <w:r w:rsidR="00A3660C" w:rsidRPr="00A1533A">
        <w:rPr>
          <w:rFonts w:ascii="Calibri" w:hAnsi="Calibri" w:cs="Calibri"/>
          <w:b w:val="0"/>
        </w:rPr>
        <w:t xml:space="preserve">sing a wrench, loosen the jig by turning the handle counter clockwise. Once molds are free from compression, remove molds from jig. </w:t>
      </w:r>
    </w:p>
    <w:p w14:paraId="565D9258" w14:textId="77777777" w:rsidR="004C38CF" w:rsidRPr="00A1533A" w:rsidRDefault="004C38CF" w:rsidP="00A1533A">
      <w:pPr>
        <w:spacing w:after="0" w:line="240" w:lineRule="auto"/>
        <w:contextualSpacing/>
        <w:rPr>
          <w:rFonts w:ascii="Calibri" w:hAnsi="Calibri" w:cs="Calibri"/>
          <w:sz w:val="24"/>
          <w:lang w:eastAsia="en-US"/>
        </w:rPr>
      </w:pPr>
    </w:p>
    <w:p w14:paraId="10046EA7" w14:textId="593018FA" w:rsidR="00A3660C" w:rsidRPr="00A1533A" w:rsidRDefault="00A3660C"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 xml:space="preserve">Remove </w:t>
      </w:r>
      <w:r w:rsidR="00D46B3F" w:rsidRPr="00A1533A">
        <w:rPr>
          <w:rFonts w:ascii="Calibri" w:hAnsi="Calibri" w:cs="Calibri"/>
          <w:b w:val="0"/>
        </w:rPr>
        <w:t xml:space="preserve">the </w:t>
      </w:r>
      <w:r w:rsidR="00A71D7F" w:rsidRPr="00A1533A">
        <w:rPr>
          <w:rFonts w:ascii="Calibri" w:hAnsi="Calibri" w:cs="Calibri"/>
          <w:b w:val="0"/>
        </w:rPr>
        <w:t xml:space="preserve">polyurethane </w:t>
      </w:r>
      <w:r w:rsidRPr="00A1533A">
        <w:rPr>
          <w:rFonts w:ascii="Calibri" w:hAnsi="Calibri" w:cs="Calibri"/>
          <w:b w:val="0"/>
        </w:rPr>
        <w:t xml:space="preserve">strips from each mold and discard. </w:t>
      </w:r>
    </w:p>
    <w:p w14:paraId="253B1660" w14:textId="77777777" w:rsidR="004C38CF" w:rsidRPr="00A1533A" w:rsidRDefault="004C38CF" w:rsidP="00A1533A">
      <w:pPr>
        <w:spacing w:after="0" w:line="240" w:lineRule="auto"/>
        <w:contextualSpacing/>
        <w:rPr>
          <w:rFonts w:ascii="Calibri" w:hAnsi="Calibri" w:cs="Calibri"/>
          <w:sz w:val="24"/>
          <w:lang w:eastAsia="en-US"/>
        </w:rPr>
      </w:pPr>
    </w:p>
    <w:p w14:paraId="0A78AA5F" w14:textId="45D720C5" w:rsidR="00051665" w:rsidRPr="00A1533A" w:rsidRDefault="00A3660C" w:rsidP="00A1533A">
      <w:pPr>
        <w:pStyle w:val="Heading2"/>
        <w:keepLines w:val="0"/>
        <w:spacing w:before="0" w:after="0"/>
        <w:ind w:left="0" w:firstLine="0"/>
        <w:jc w:val="left"/>
        <w:rPr>
          <w:rFonts w:ascii="Calibri" w:hAnsi="Calibri" w:cs="Calibri"/>
          <w:b w:val="0"/>
        </w:rPr>
      </w:pPr>
      <w:bookmarkStart w:id="3" w:name="_Ref489366292"/>
      <w:r w:rsidRPr="00A1533A">
        <w:rPr>
          <w:rFonts w:ascii="Calibri" w:hAnsi="Calibri" w:cs="Calibri"/>
          <w:b w:val="0"/>
        </w:rPr>
        <w:t xml:space="preserve">Carefully de-mold PDMS parts </w:t>
      </w:r>
      <w:r w:rsidR="00872C49" w:rsidRPr="00A1533A">
        <w:rPr>
          <w:rFonts w:ascii="Calibri" w:hAnsi="Calibri" w:cs="Calibri"/>
          <w:b w:val="0"/>
        </w:rPr>
        <w:t xml:space="preserve">from their molds </w:t>
      </w:r>
      <w:r w:rsidRPr="00A1533A">
        <w:rPr>
          <w:rFonts w:ascii="Calibri" w:hAnsi="Calibri" w:cs="Calibri"/>
          <w:b w:val="0"/>
        </w:rPr>
        <w:t xml:space="preserve">and lay </w:t>
      </w:r>
      <w:r w:rsidR="00872C49" w:rsidRPr="00A1533A">
        <w:rPr>
          <w:rFonts w:ascii="Calibri" w:hAnsi="Calibri" w:cs="Calibri"/>
          <w:b w:val="0"/>
        </w:rPr>
        <w:t xml:space="preserve">them </w:t>
      </w:r>
      <w:r w:rsidR="00051665" w:rsidRPr="00A1533A">
        <w:rPr>
          <w:rFonts w:ascii="Calibri" w:hAnsi="Calibri" w:cs="Calibri"/>
          <w:b w:val="0"/>
        </w:rPr>
        <w:t>feature-side up.</w:t>
      </w:r>
    </w:p>
    <w:p w14:paraId="691102C6" w14:textId="77777777" w:rsidR="004C38CF" w:rsidRPr="00A1533A" w:rsidRDefault="004C38CF" w:rsidP="00A1533A">
      <w:pPr>
        <w:spacing w:after="0" w:line="240" w:lineRule="auto"/>
        <w:contextualSpacing/>
        <w:rPr>
          <w:rFonts w:ascii="Calibri" w:hAnsi="Calibri" w:cs="Calibri"/>
          <w:sz w:val="24"/>
          <w:lang w:eastAsia="en-US"/>
        </w:rPr>
      </w:pPr>
    </w:p>
    <w:p w14:paraId="1515BFE2" w14:textId="316C2AF3" w:rsidR="00A3660C" w:rsidRPr="00A1533A" w:rsidRDefault="00A3660C"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 xml:space="preserve">Line up </w:t>
      </w:r>
      <w:r w:rsidR="00D46B3F" w:rsidRPr="00A1533A">
        <w:rPr>
          <w:rFonts w:ascii="Calibri" w:hAnsi="Calibri" w:cs="Calibri"/>
          <w:b w:val="0"/>
        </w:rPr>
        <w:t xml:space="preserve">the </w:t>
      </w:r>
      <w:r w:rsidRPr="00A1533A">
        <w:rPr>
          <w:rFonts w:ascii="Calibri" w:hAnsi="Calibri" w:cs="Calibri"/>
          <w:b w:val="0"/>
        </w:rPr>
        <w:t xml:space="preserve">blade of tile scraper at end tab </w:t>
      </w:r>
      <w:r w:rsidR="00562FF7" w:rsidRPr="00A1533A">
        <w:rPr>
          <w:rFonts w:ascii="Calibri" w:hAnsi="Calibri" w:cs="Calibri"/>
          <w:b w:val="0"/>
        </w:rPr>
        <w:t>notch and</w:t>
      </w:r>
      <w:r w:rsidRPr="00A1533A">
        <w:rPr>
          <w:rFonts w:ascii="Calibri" w:hAnsi="Calibri" w:cs="Calibri"/>
          <w:b w:val="0"/>
        </w:rPr>
        <w:t xml:space="preserve"> cut away each end</w:t>
      </w:r>
      <w:r w:rsidR="00237D60" w:rsidRPr="00A1533A">
        <w:rPr>
          <w:rFonts w:ascii="Calibri" w:hAnsi="Calibri" w:cs="Calibri"/>
          <w:b w:val="0"/>
        </w:rPr>
        <w:t xml:space="preserve"> to </w:t>
      </w:r>
      <w:proofErr w:type="spellStart"/>
      <w:r w:rsidR="00237D60" w:rsidRPr="00A1533A">
        <w:rPr>
          <w:rFonts w:ascii="Calibri" w:hAnsi="Calibri" w:cs="Calibri"/>
          <w:b w:val="0"/>
        </w:rPr>
        <w:t>singulate</w:t>
      </w:r>
      <w:proofErr w:type="spellEnd"/>
      <w:r w:rsidR="00237D60" w:rsidRPr="00A1533A">
        <w:rPr>
          <w:rFonts w:ascii="Calibri" w:hAnsi="Calibri" w:cs="Calibri"/>
          <w:b w:val="0"/>
        </w:rPr>
        <w:t xml:space="preserve"> the top components</w:t>
      </w:r>
      <w:r w:rsidRPr="00A1533A">
        <w:rPr>
          <w:rFonts w:ascii="Calibri" w:hAnsi="Calibri" w:cs="Calibri"/>
          <w:b w:val="0"/>
        </w:rPr>
        <w:t>.</w:t>
      </w:r>
      <w:bookmarkEnd w:id="3"/>
      <w:r w:rsidRPr="00A1533A">
        <w:rPr>
          <w:rFonts w:ascii="Calibri" w:hAnsi="Calibri" w:cs="Calibri"/>
          <w:b w:val="0"/>
        </w:rPr>
        <w:t xml:space="preserve"> </w:t>
      </w:r>
    </w:p>
    <w:p w14:paraId="1DB86779" w14:textId="77777777" w:rsidR="004C38CF" w:rsidRPr="00A1533A" w:rsidRDefault="004C38CF" w:rsidP="00A1533A">
      <w:pPr>
        <w:spacing w:after="0" w:line="240" w:lineRule="auto"/>
        <w:contextualSpacing/>
        <w:rPr>
          <w:rFonts w:ascii="Calibri" w:hAnsi="Calibri" w:cs="Calibri"/>
          <w:sz w:val="24"/>
          <w:lang w:eastAsia="en-US"/>
        </w:rPr>
      </w:pPr>
    </w:p>
    <w:p w14:paraId="014507F8" w14:textId="092F3392" w:rsidR="00A3660C" w:rsidRPr="00A1533A" w:rsidRDefault="00A3660C"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Check parts for any of the following failure modes and discard any unsatisfactory parts:</w:t>
      </w:r>
      <w:r w:rsidR="00923CD0" w:rsidRPr="00A1533A">
        <w:rPr>
          <w:rFonts w:ascii="Calibri" w:hAnsi="Calibri" w:cs="Calibri"/>
          <w:b w:val="0"/>
        </w:rPr>
        <w:t xml:space="preserve"> scratches in the main channel, large debris above the channel area, large bubbles, deformed vacuum channels</w:t>
      </w:r>
      <w:r w:rsidR="00BF013E" w:rsidRPr="00A1533A">
        <w:rPr>
          <w:rFonts w:ascii="Calibri" w:hAnsi="Calibri" w:cs="Calibri"/>
          <w:b w:val="0"/>
        </w:rPr>
        <w:t>.</w:t>
      </w:r>
    </w:p>
    <w:p w14:paraId="72DA0BC7" w14:textId="77777777" w:rsidR="00C079E8" w:rsidRPr="00A1533A" w:rsidRDefault="00C079E8" w:rsidP="00A1533A">
      <w:pPr>
        <w:spacing w:after="0" w:line="240" w:lineRule="auto"/>
        <w:contextualSpacing/>
        <w:rPr>
          <w:rFonts w:ascii="Calibri" w:hAnsi="Calibri" w:cs="Calibri"/>
          <w:sz w:val="24"/>
          <w:lang w:eastAsia="en-US"/>
        </w:rPr>
      </w:pPr>
    </w:p>
    <w:p w14:paraId="472505EF" w14:textId="55BDCEDA" w:rsidR="00A3660C" w:rsidRPr="00A1533A" w:rsidRDefault="00A3660C"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 xml:space="preserve">Store finished parts </w:t>
      </w:r>
      <w:r w:rsidR="00872C49" w:rsidRPr="00A1533A">
        <w:rPr>
          <w:rFonts w:ascii="Calibri" w:hAnsi="Calibri" w:cs="Calibri"/>
          <w:b w:val="0"/>
        </w:rPr>
        <w:t xml:space="preserve">in </w:t>
      </w:r>
      <w:r w:rsidRPr="00A1533A">
        <w:rPr>
          <w:rFonts w:ascii="Calibri" w:hAnsi="Calibri" w:cs="Calibri"/>
          <w:b w:val="0"/>
        </w:rPr>
        <w:t xml:space="preserve">square </w:t>
      </w:r>
      <w:r w:rsidR="004C38CF" w:rsidRPr="00A1533A">
        <w:rPr>
          <w:rFonts w:ascii="Calibri" w:hAnsi="Calibri" w:cs="Calibri"/>
          <w:b w:val="0"/>
        </w:rPr>
        <w:t>Petri</w:t>
      </w:r>
      <w:r w:rsidRPr="00A1533A">
        <w:rPr>
          <w:rFonts w:ascii="Calibri" w:hAnsi="Calibri" w:cs="Calibri"/>
          <w:b w:val="0"/>
        </w:rPr>
        <w:t xml:space="preserve"> dishes within pressure positive cabinets</w:t>
      </w:r>
      <w:r w:rsidR="00872C49" w:rsidRPr="00A1533A">
        <w:rPr>
          <w:rFonts w:ascii="Calibri" w:hAnsi="Calibri" w:cs="Calibri"/>
          <w:b w:val="0"/>
        </w:rPr>
        <w:t xml:space="preserve"> at room temperature</w:t>
      </w:r>
      <w:r w:rsidRPr="00A1533A">
        <w:rPr>
          <w:rFonts w:ascii="Calibri" w:hAnsi="Calibri" w:cs="Calibri"/>
          <w:b w:val="0"/>
        </w:rPr>
        <w:t>.</w:t>
      </w:r>
    </w:p>
    <w:p w14:paraId="7261772A" w14:textId="77777777" w:rsidR="00A3660C" w:rsidRPr="004C38CF" w:rsidRDefault="00A3660C" w:rsidP="00A1533A">
      <w:pPr>
        <w:spacing w:after="0" w:line="240" w:lineRule="auto"/>
        <w:contextualSpacing/>
        <w:rPr>
          <w:rFonts w:ascii="Calibri" w:hAnsi="Calibri" w:cs="Calibri"/>
          <w:sz w:val="24"/>
          <w:szCs w:val="24"/>
        </w:rPr>
      </w:pPr>
    </w:p>
    <w:p w14:paraId="20258231" w14:textId="40A34273" w:rsidR="00A3660C" w:rsidRPr="004C38CF" w:rsidRDefault="00A3660C" w:rsidP="00A1533A">
      <w:pPr>
        <w:pStyle w:val="Heading1"/>
        <w:keepNext w:val="0"/>
        <w:keepLines w:val="0"/>
        <w:ind w:left="0" w:firstLine="0"/>
        <w:jc w:val="left"/>
        <w:rPr>
          <w:rFonts w:ascii="Calibri" w:hAnsi="Calibri" w:cs="Calibri"/>
        </w:rPr>
      </w:pPr>
      <w:r w:rsidRPr="004C38CF">
        <w:rPr>
          <w:rFonts w:ascii="Calibri" w:hAnsi="Calibri" w:cs="Calibri"/>
        </w:rPr>
        <w:t>Bottom Channel Preparation</w:t>
      </w:r>
    </w:p>
    <w:p w14:paraId="52391409" w14:textId="77777777" w:rsidR="00C079E8" w:rsidRPr="004C38CF" w:rsidRDefault="00C079E8" w:rsidP="00A1533A">
      <w:pPr>
        <w:spacing w:after="0" w:line="240" w:lineRule="auto"/>
        <w:contextualSpacing/>
        <w:rPr>
          <w:rFonts w:ascii="Calibri" w:hAnsi="Calibri" w:cs="Calibri"/>
          <w:sz w:val="24"/>
          <w:lang w:eastAsia="en-US"/>
        </w:rPr>
      </w:pPr>
    </w:p>
    <w:p w14:paraId="43442369" w14:textId="51B8EDB4" w:rsidR="00C079E8" w:rsidRPr="00A1533A" w:rsidRDefault="00A3660C"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Pour</w:t>
      </w:r>
      <w:r w:rsidR="00FA3824" w:rsidRPr="00A1533A">
        <w:rPr>
          <w:rFonts w:ascii="Calibri" w:hAnsi="Calibri" w:cs="Calibri"/>
          <w:b w:val="0"/>
        </w:rPr>
        <w:t xml:space="preserve"> approximately</w:t>
      </w:r>
      <w:r w:rsidR="00D46B3F" w:rsidRPr="00A1533A">
        <w:rPr>
          <w:rFonts w:ascii="Calibri" w:hAnsi="Calibri" w:cs="Calibri"/>
          <w:b w:val="0"/>
        </w:rPr>
        <w:t xml:space="preserve"> 10.5 g of</w:t>
      </w:r>
      <w:r w:rsidR="00BF013E" w:rsidRPr="00A1533A">
        <w:rPr>
          <w:rFonts w:ascii="Calibri" w:hAnsi="Calibri" w:cs="Calibri"/>
          <w:b w:val="0"/>
        </w:rPr>
        <w:t xml:space="preserve"> PDMS into molds</w:t>
      </w:r>
      <w:r w:rsidR="00FA3824" w:rsidRPr="00A1533A">
        <w:rPr>
          <w:rFonts w:ascii="Calibri" w:hAnsi="Calibri" w:cs="Calibri"/>
          <w:b w:val="0"/>
        </w:rPr>
        <w:t xml:space="preserve"> until the PDMS reaches the top of the cavity</w:t>
      </w:r>
      <w:r w:rsidR="00BF013E" w:rsidRPr="00A1533A">
        <w:rPr>
          <w:rFonts w:ascii="Calibri" w:hAnsi="Calibri" w:cs="Calibri"/>
          <w:b w:val="0"/>
        </w:rPr>
        <w:t>.</w:t>
      </w:r>
    </w:p>
    <w:p w14:paraId="3E83FBBD" w14:textId="77777777" w:rsidR="004C38CF" w:rsidRPr="00A1533A" w:rsidRDefault="004C38CF" w:rsidP="00A1533A">
      <w:pPr>
        <w:spacing w:after="0" w:line="240" w:lineRule="auto"/>
        <w:contextualSpacing/>
        <w:rPr>
          <w:rFonts w:ascii="Calibri" w:hAnsi="Calibri" w:cs="Calibri"/>
          <w:sz w:val="24"/>
          <w:lang w:eastAsia="en-US"/>
        </w:rPr>
      </w:pPr>
    </w:p>
    <w:p w14:paraId="03FB9968" w14:textId="717F69C1" w:rsidR="00C079E8" w:rsidRPr="00A1533A" w:rsidRDefault="00A3660C" w:rsidP="00A1533A">
      <w:pPr>
        <w:pStyle w:val="Heading3"/>
        <w:keepLines w:val="0"/>
        <w:spacing w:before="0" w:after="0"/>
        <w:ind w:left="0" w:firstLine="0"/>
        <w:jc w:val="left"/>
        <w:rPr>
          <w:rFonts w:ascii="Calibri" w:hAnsi="Calibri" w:cs="Calibri"/>
          <w:b w:val="0"/>
        </w:rPr>
      </w:pPr>
      <w:r w:rsidRPr="00A1533A">
        <w:rPr>
          <w:rFonts w:ascii="Calibri" w:hAnsi="Calibri" w:cs="Calibri"/>
          <w:b w:val="0"/>
        </w:rPr>
        <w:t xml:space="preserve">Inspect </w:t>
      </w:r>
      <w:r w:rsidR="00FF2EE8" w:rsidRPr="00A1533A">
        <w:rPr>
          <w:rFonts w:ascii="Calibri" w:hAnsi="Calibri" w:cs="Calibri"/>
          <w:b w:val="0"/>
        </w:rPr>
        <w:t xml:space="preserve">the </w:t>
      </w:r>
      <w:r w:rsidRPr="00A1533A">
        <w:rPr>
          <w:rFonts w:ascii="Calibri" w:hAnsi="Calibri" w:cs="Calibri"/>
          <w:b w:val="0"/>
        </w:rPr>
        <w:t xml:space="preserve">bottom channel mold for PDMS cured to </w:t>
      </w:r>
      <w:r w:rsidR="00562FF7" w:rsidRPr="00A1533A">
        <w:rPr>
          <w:rFonts w:ascii="Calibri" w:hAnsi="Calibri" w:cs="Calibri"/>
          <w:b w:val="0"/>
        </w:rPr>
        <w:t xml:space="preserve">the </w:t>
      </w:r>
      <w:r w:rsidRPr="00A1533A">
        <w:rPr>
          <w:rFonts w:ascii="Calibri" w:hAnsi="Calibri" w:cs="Calibri"/>
          <w:b w:val="0"/>
        </w:rPr>
        <w:t>bottom of mold.</w:t>
      </w:r>
    </w:p>
    <w:p w14:paraId="4008F9CA" w14:textId="77777777" w:rsidR="004C38CF" w:rsidRPr="00A1533A" w:rsidRDefault="004C38CF" w:rsidP="00A1533A">
      <w:pPr>
        <w:spacing w:after="0" w:line="240" w:lineRule="auto"/>
        <w:contextualSpacing/>
        <w:rPr>
          <w:rFonts w:ascii="Calibri" w:hAnsi="Calibri" w:cs="Calibri"/>
          <w:sz w:val="24"/>
          <w:lang w:eastAsia="en-US"/>
        </w:rPr>
      </w:pPr>
    </w:p>
    <w:p w14:paraId="4D264670" w14:textId="644EEA06" w:rsidR="00C079E8" w:rsidRPr="00A1533A" w:rsidRDefault="00A3660C" w:rsidP="00A1533A">
      <w:pPr>
        <w:pStyle w:val="Heading3"/>
        <w:keepLines w:val="0"/>
        <w:spacing w:before="0" w:after="0"/>
        <w:ind w:left="0" w:firstLine="0"/>
        <w:jc w:val="left"/>
        <w:rPr>
          <w:rFonts w:ascii="Calibri" w:hAnsi="Calibri" w:cs="Calibri"/>
          <w:b w:val="0"/>
        </w:rPr>
      </w:pPr>
      <w:r w:rsidRPr="00A1533A">
        <w:rPr>
          <w:rFonts w:ascii="Calibri" w:hAnsi="Calibri" w:cs="Calibri"/>
          <w:b w:val="0"/>
        </w:rPr>
        <w:t>If dirty, scrape old PDMS from</w:t>
      </w:r>
      <w:r w:rsidR="00FF2EE8" w:rsidRPr="00A1533A">
        <w:rPr>
          <w:rFonts w:ascii="Calibri" w:hAnsi="Calibri" w:cs="Calibri"/>
          <w:b w:val="0"/>
        </w:rPr>
        <w:t xml:space="preserve"> the</w:t>
      </w:r>
      <w:r w:rsidRPr="00A1533A">
        <w:rPr>
          <w:rFonts w:ascii="Calibri" w:hAnsi="Calibri" w:cs="Calibri"/>
          <w:b w:val="0"/>
        </w:rPr>
        <w:t xml:space="preserve"> bottom of the mold</w:t>
      </w:r>
      <w:r w:rsidR="00BF013E" w:rsidRPr="00A1533A">
        <w:rPr>
          <w:rFonts w:ascii="Calibri" w:hAnsi="Calibri" w:cs="Calibri"/>
          <w:b w:val="0"/>
        </w:rPr>
        <w:t xml:space="preserve"> since</w:t>
      </w:r>
      <w:r w:rsidRPr="00A1533A">
        <w:rPr>
          <w:rFonts w:ascii="Calibri" w:hAnsi="Calibri" w:cs="Calibri"/>
          <w:b w:val="0"/>
        </w:rPr>
        <w:t xml:space="preserve"> an uneven surface on the bottom of the mold can cause uneven thickness of the final parts.</w:t>
      </w:r>
    </w:p>
    <w:p w14:paraId="4274D38D" w14:textId="77777777" w:rsidR="004C38CF" w:rsidRPr="004C38CF" w:rsidRDefault="004C38CF" w:rsidP="00A1533A">
      <w:pPr>
        <w:spacing w:after="0" w:line="240" w:lineRule="auto"/>
        <w:contextualSpacing/>
        <w:rPr>
          <w:rFonts w:ascii="Calibri" w:hAnsi="Calibri" w:cs="Calibri"/>
          <w:sz w:val="24"/>
          <w:lang w:eastAsia="en-US"/>
        </w:rPr>
      </w:pPr>
    </w:p>
    <w:p w14:paraId="7788E151" w14:textId="7D751249" w:rsidR="00A3660C" w:rsidRPr="004C38CF" w:rsidRDefault="00A3660C" w:rsidP="00A1533A">
      <w:pPr>
        <w:pStyle w:val="Heading4"/>
        <w:keepNext w:val="0"/>
        <w:keepLines w:val="0"/>
        <w:spacing w:before="0" w:line="240" w:lineRule="auto"/>
        <w:contextualSpacing/>
        <w:jc w:val="left"/>
        <w:rPr>
          <w:rFonts w:ascii="Calibri" w:hAnsi="Calibri" w:cs="Calibri"/>
          <w:i w:val="0"/>
        </w:rPr>
      </w:pPr>
      <w:r w:rsidRPr="004C38CF">
        <w:rPr>
          <w:rFonts w:ascii="Calibri" w:hAnsi="Calibri" w:cs="Calibri"/>
          <w:i w:val="0"/>
        </w:rPr>
        <w:t xml:space="preserve">Note: </w:t>
      </w:r>
      <w:r w:rsidR="00BF013E" w:rsidRPr="004C38CF">
        <w:rPr>
          <w:rFonts w:ascii="Calibri" w:hAnsi="Calibri" w:cs="Calibri"/>
          <w:i w:val="0"/>
        </w:rPr>
        <w:t>F</w:t>
      </w:r>
      <w:r w:rsidRPr="004C38CF">
        <w:rPr>
          <w:rFonts w:ascii="Calibri" w:hAnsi="Calibri" w:cs="Calibri"/>
          <w:i w:val="0"/>
        </w:rPr>
        <w:t>or small &lt;2</w:t>
      </w:r>
      <w:r w:rsidR="00156283" w:rsidRPr="004C38CF">
        <w:rPr>
          <w:rFonts w:ascii="Calibri" w:hAnsi="Calibri" w:cs="Calibri"/>
          <w:i w:val="0"/>
        </w:rPr>
        <w:t xml:space="preserve"> </w:t>
      </w:r>
      <w:r w:rsidRPr="004C38CF">
        <w:rPr>
          <w:rFonts w:ascii="Calibri" w:hAnsi="Calibri" w:cs="Calibri"/>
          <w:i w:val="0"/>
        </w:rPr>
        <w:t>cm</w:t>
      </w:r>
      <w:r w:rsidRPr="004C38CF">
        <w:rPr>
          <w:rFonts w:ascii="Calibri" w:hAnsi="Calibri" w:cs="Calibri"/>
          <w:i w:val="0"/>
          <w:vertAlign w:val="superscript"/>
        </w:rPr>
        <w:t>2</w:t>
      </w:r>
      <w:r w:rsidRPr="004C38CF">
        <w:rPr>
          <w:rFonts w:ascii="Calibri" w:hAnsi="Calibri" w:cs="Calibri"/>
          <w:i w:val="0"/>
        </w:rPr>
        <w:t xml:space="preserve"> areas that are uncovered, the air gun can be used very gently to move PDMS over the space.</w:t>
      </w:r>
    </w:p>
    <w:p w14:paraId="0F4B6BE4" w14:textId="77777777" w:rsidR="004C38CF" w:rsidRPr="004C38CF" w:rsidRDefault="004C38CF" w:rsidP="00A1533A">
      <w:pPr>
        <w:spacing w:after="0" w:line="240" w:lineRule="auto"/>
        <w:contextualSpacing/>
        <w:rPr>
          <w:rFonts w:ascii="Calibri" w:hAnsi="Calibri" w:cs="Calibri"/>
          <w:sz w:val="24"/>
          <w:lang w:eastAsia="en-US"/>
        </w:rPr>
      </w:pPr>
    </w:p>
    <w:p w14:paraId="4FB6965B" w14:textId="2DB88596" w:rsidR="00051665" w:rsidRPr="00A1533A" w:rsidRDefault="00872C49"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 xml:space="preserve">Place molds into vacuum desiccator </w:t>
      </w:r>
      <w:r w:rsidR="00051665" w:rsidRPr="00A1533A">
        <w:rPr>
          <w:rFonts w:ascii="Calibri" w:hAnsi="Calibri" w:cs="Calibri"/>
          <w:b w:val="0"/>
        </w:rPr>
        <w:t>for 1 h.</w:t>
      </w:r>
    </w:p>
    <w:p w14:paraId="1AE99B12" w14:textId="77777777" w:rsidR="004C38CF" w:rsidRPr="00A1533A" w:rsidRDefault="004C38CF" w:rsidP="00A1533A">
      <w:pPr>
        <w:spacing w:after="0" w:line="240" w:lineRule="auto"/>
        <w:contextualSpacing/>
        <w:rPr>
          <w:rFonts w:ascii="Calibri" w:hAnsi="Calibri" w:cs="Calibri"/>
          <w:sz w:val="24"/>
          <w:lang w:eastAsia="en-US"/>
        </w:rPr>
      </w:pPr>
    </w:p>
    <w:p w14:paraId="313DEDD0" w14:textId="755EB805" w:rsidR="00C079E8" w:rsidRPr="00A1533A" w:rsidRDefault="00051665"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After 1 h, move the molds into a level 60 °C oven for &gt;4 h.</w:t>
      </w:r>
    </w:p>
    <w:p w14:paraId="4DC68AE8" w14:textId="77777777" w:rsidR="004C38CF" w:rsidRPr="00A1533A" w:rsidRDefault="004C38CF" w:rsidP="00A1533A">
      <w:pPr>
        <w:spacing w:after="0" w:line="240" w:lineRule="auto"/>
        <w:contextualSpacing/>
        <w:rPr>
          <w:rFonts w:ascii="Calibri" w:hAnsi="Calibri" w:cs="Calibri"/>
          <w:sz w:val="24"/>
          <w:lang w:eastAsia="en-US"/>
        </w:rPr>
      </w:pPr>
    </w:p>
    <w:p w14:paraId="5D4B5DEF" w14:textId="2EDA602A" w:rsidR="00C079E8" w:rsidRPr="00A1533A" w:rsidRDefault="00051665"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Place mold on table in laminar flow hood. Loosen PDMS from one edge of the mold.</w:t>
      </w:r>
    </w:p>
    <w:p w14:paraId="0AA7F750" w14:textId="77777777" w:rsidR="004C38CF" w:rsidRPr="00A1533A" w:rsidRDefault="004C38CF" w:rsidP="00A1533A">
      <w:pPr>
        <w:spacing w:after="0" w:line="240" w:lineRule="auto"/>
        <w:contextualSpacing/>
        <w:rPr>
          <w:rFonts w:ascii="Calibri" w:hAnsi="Calibri" w:cs="Calibri"/>
          <w:sz w:val="24"/>
          <w:lang w:eastAsia="en-US"/>
        </w:rPr>
      </w:pPr>
    </w:p>
    <w:p w14:paraId="5E08342C" w14:textId="0A8BE6E9" w:rsidR="00051665" w:rsidRPr="00A1533A" w:rsidRDefault="00051665"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Grip one corner and gently p</w:t>
      </w:r>
      <w:r w:rsidR="00A3660C" w:rsidRPr="00A1533A">
        <w:rPr>
          <w:rFonts w:ascii="Calibri" w:hAnsi="Calibri" w:cs="Calibri"/>
          <w:b w:val="0"/>
        </w:rPr>
        <w:t xml:space="preserve">eel </w:t>
      </w:r>
      <w:r w:rsidRPr="00A1533A">
        <w:rPr>
          <w:rFonts w:ascii="Calibri" w:hAnsi="Calibri" w:cs="Calibri"/>
          <w:b w:val="0"/>
        </w:rPr>
        <w:t>back the PDMS from the mold surface.</w:t>
      </w:r>
    </w:p>
    <w:p w14:paraId="342622D5" w14:textId="77777777" w:rsidR="004C38CF" w:rsidRPr="00A1533A" w:rsidRDefault="004C38CF" w:rsidP="00A1533A">
      <w:pPr>
        <w:spacing w:after="0" w:line="240" w:lineRule="auto"/>
        <w:contextualSpacing/>
        <w:rPr>
          <w:rFonts w:ascii="Calibri" w:hAnsi="Calibri" w:cs="Calibri"/>
          <w:sz w:val="24"/>
          <w:lang w:eastAsia="en-US"/>
        </w:rPr>
      </w:pPr>
    </w:p>
    <w:p w14:paraId="4A7671A9" w14:textId="770415E8" w:rsidR="00C079E8" w:rsidRPr="00A1533A" w:rsidRDefault="00051665"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When fully removed,</w:t>
      </w:r>
      <w:r w:rsidR="00A3660C" w:rsidRPr="00A1533A">
        <w:rPr>
          <w:rFonts w:ascii="Calibri" w:hAnsi="Calibri" w:cs="Calibri"/>
          <w:b w:val="0"/>
        </w:rPr>
        <w:t xml:space="preserve"> lay on work surface, so that channel features are fac</w:t>
      </w:r>
      <w:r w:rsidRPr="00A1533A">
        <w:rPr>
          <w:rFonts w:ascii="Calibri" w:hAnsi="Calibri" w:cs="Calibri"/>
          <w:b w:val="0"/>
        </w:rPr>
        <w:t>e</w:t>
      </w:r>
      <w:r w:rsidR="00A3660C" w:rsidRPr="00A1533A">
        <w:rPr>
          <w:rFonts w:ascii="Calibri" w:hAnsi="Calibri" w:cs="Calibri"/>
          <w:b w:val="0"/>
        </w:rPr>
        <w:t xml:space="preserve"> up</w:t>
      </w:r>
      <w:r w:rsidR="00BF013E" w:rsidRPr="00A1533A">
        <w:rPr>
          <w:rFonts w:ascii="Calibri" w:hAnsi="Calibri" w:cs="Calibri"/>
          <w:b w:val="0"/>
        </w:rPr>
        <w:t>.</w:t>
      </w:r>
    </w:p>
    <w:p w14:paraId="72C96568" w14:textId="77777777" w:rsidR="004C38CF" w:rsidRPr="00A1533A" w:rsidRDefault="004C38CF" w:rsidP="00A1533A">
      <w:pPr>
        <w:spacing w:after="0" w:line="240" w:lineRule="auto"/>
        <w:contextualSpacing/>
        <w:rPr>
          <w:rFonts w:ascii="Calibri" w:hAnsi="Calibri" w:cs="Calibri"/>
          <w:sz w:val="24"/>
          <w:lang w:eastAsia="en-US"/>
        </w:rPr>
      </w:pPr>
    </w:p>
    <w:p w14:paraId="158301E9" w14:textId="478C413D" w:rsidR="00C079E8" w:rsidRPr="00A1533A" w:rsidRDefault="00A3660C"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 xml:space="preserve">Cut parts along outside edges with tile cutters, placing tile cutter </w:t>
      </w:r>
      <w:r w:rsidR="00051665" w:rsidRPr="00A1533A">
        <w:rPr>
          <w:rFonts w:ascii="Calibri" w:hAnsi="Calibri" w:cs="Calibri"/>
          <w:b w:val="0"/>
        </w:rPr>
        <w:t>blade in notched PDMS as in step 2.12</w:t>
      </w:r>
      <w:r w:rsidR="00C154A4" w:rsidRPr="00A1533A">
        <w:rPr>
          <w:rFonts w:ascii="Calibri" w:hAnsi="Calibri" w:cs="Calibri"/>
          <w:b w:val="0"/>
        </w:rPr>
        <w:t>.</w:t>
      </w:r>
      <w:r w:rsidR="004C38CF" w:rsidRPr="00A1533A">
        <w:rPr>
          <w:rFonts w:ascii="Calibri" w:hAnsi="Calibri" w:cs="Calibri"/>
          <w:b w:val="0"/>
        </w:rPr>
        <w:t xml:space="preserve"> </w:t>
      </w:r>
    </w:p>
    <w:p w14:paraId="795D5BA5" w14:textId="77777777" w:rsidR="004C38CF" w:rsidRPr="004C38CF" w:rsidRDefault="004C38CF" w:rsidP="00A1533A">
      <w:pPr>
        <w:spacing w:after="0" w:line="240" w:lineRule="auto"/>
        <w:contextualSpacing/>
        <w:rPr>
          <w:rFonts w:ascii="Calibri" w:hAnsi="Calibri" w:cs="Calibri"/>
          <w:sz w:val="24"/>
          <w:lang w:eastAsia="en-US"/>
        </w:rPr>
      </w:pPr>
    </w:p>
    <w:p w14:paraId="750E7C84" w14:textId="75D4874C" w:rsidR="00C079E8" w:rsidRPr="00A1533A" w:rsidRDefault="00051665"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lastRenderedPageBreak/>
        <w:t>Lay parts feature side up on tape to remove any debris.</w:t>
      </w:r>
    </w:p>
    <w:p w14:paraId="75575914" w14:textId="77777777" w:rsidR="004C38CF" w:rsidRPr="00A1533A" w:rsidRDefault="004C38CF" w:rsidP="00A1533A">
      <w:pPr>
        <w:spacing w:after="0" w:line="240" w:lineRule="auto"/>
        <w:contextualSpacing/>
        <w:rPr>
          <w:rFonts w:ascii="Calibri" w:hAnsi="Calibri" w:cs="Calibri"/>
          <w:sz w:val="24"/>
          <w:lang w:eastAsia="en-US"/>
        </w:rPr>
      </w:pPr>
    </w:p>
    <w:p w14:paraId="74F1C850" w14:textId="02A75327" w:rsidR="00C079E8" w:rsidRPr="00A1533A" w:rsidRDefault="00051665"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Remove part from packing tape. Drag the loose end of the part across the slide. The loose end will laminate with the glass</w:t>
      </w:r>
      <w:r w:rsidR="00BF013E" w:rsidRPr="00A1533A">
        <w:rPr>
          <w:rFonts w:ascii="Calibri" w:hAnsi="Calibri" w:cs="Calibri"/>
          <w:b w:val="0"/>
        </w:rPr>
        <w:t>.</w:t>
      </w:r>
    </w:p>
    <w:p w14:paraId="682DA05C" w14:textId="77777777" w:rsidR="004C38CF" w:rsidRPr="004C38CF" w:rsidRDefault="004C38CF" w:rsidP="00A1533A">
      <w:pPr>
        <w:spacing w:after="0" w:line="240" w:lineRule="auto"/>
        <w:contextualSpacing/>
        <w:rPr>
          <w:rFonts w:ascii="Calibri" w:hAnsi="Calibri" w:cs="Calibri"/>
          <w:sz w:val="24"/>
          <w:lang w:eastAsia="en-US"/>
        </w:rPr>
      </w:pPr>
    </w:p>
    <w:p w14:paraId="50B6C70C" w14:textId="74E83434" w:rsidR="00A3660C" w:rsidRPr="004C38CF" w:rsidRDefault="00A3660C" w:rsidP="00A1533A">
      <w:pPr>
        <w:pStyle w:val="Heading4"/>
        <w:keepNext w:val="0"/>
        <w:keepLines w:val="0"/>
        <w:spacing w:before="0" w:line="240" w:lineRule="auto"/>
        <w:contextualSpacing/>
        <w:jc w:val="left"/>
        <w:rPr>
          <w:rFonts w:ascii="Calibri" w:hAnsi="Calibri" w:cs="Calibri"/>
          <w:i w:val="0"/>
        </w:rPr>
      </w:pPr>
      <w:r w:rsidRPr="004C38CF">
        <w:rPr>
          <w:rFonts w:ascii="Calibri" w:hAnsi="Calibri" w:cs="Calibri"/>
          <w:i w:val="0"/>
        </w:rPr>
        <w:t xml:space="preserve">Note: It is critical to avoid stretching the part </w:t>
      </w:r>
      <w:r w:rsidR="00FF2EE8" w:rsidRPr="004C38CF">
        <w:rPr>
          <w:rFonts w:ascii="Calibri" w:hAnsi="Calibri" w:cs="Calibri"/>
          <w:i w:val="0"/>
        </w:rPr>
        <w:t>while</w:t>
      </w:r>
      <w:r w:rsidRPr="004C38CF">
        <w:rPr>
          <w:rFonts w:ascii="Calibri" w:hAnsi="Calibri" w:cs="Calibri"/>
          <w:i w:val="0"/>
        </w:rPr>
        <w:t xml:space="preserve"> lay</w:t>
      </w:r>
      <w:r w:rsidR="00FF2EE8" w:rsidRPr="004C38CF">
        <w:rPr>
          <w:rFonts w:ascii="Calibri" w:hAnsi="Calibri" w:cs="Calibri"/>
          <w:i w:val="0"/>
        </w:rPr>
        <w:t>ing</w:t>
      </w:r>
      <w:r w:rsidRPr="004C38CF">
        <w:rPr>
          <w:rFonts w:ascii="Calibri" w:hAnsi="Calibri" w:cs="Calibri"/>
          <w:i w:val="0"/>
        </w:rPr>
        <w:t xml:space="preserve"> it down</w:t>
      </w:r>
      <w:r w:rsidR="00D03ED2" w:rsidRPr="004C38CF">
        <w:rPr>
          <w:rFonts w:ascii="Calibri" w:hAnsi="Calibri" w:cs="Calibri"/>
        </w:rPr>
        <w:t>.</w:t>
      </w:r>
      <w:r w:rsidR="00FF2EE8" w:rsidRPr="004C38CF">
        <w:rPr>
          <w:rFonts w:ascii="Calibri" w:hAnsi="Calibri" w:cs="Calibri"/>
        </w:rPr>
        <w:t xml:space="preserve"> </w:t>
      </w:r>
      <w:r w:rsidRPr="004C38CF">
        <w:rPr>
          <w:rFonts w:ascii="Calibri" w:hAnsi="Calibri" w:cs="Calibri"/>
          <w:i w:val="0"/>
        </w:rPr>
        <w:t>If bubble is trapped between part and glass, gently lift the part with the forceps and re-lay.</w:t>
      </w:r>
    </w:p>
    <w:p w14:paraId="0B27B384" w14:textId="77777777" w:rsidR="004C38CF" w:rsidRPr="00A1533A" w:rsidRDefault="004C38CF" w:rsidP="00A1533A">
      <w:pPr>
        <w:spacing w:after="0" w:line="240" w:lineRule="auto"/>
        <w:contextualSpacing/>
        <w:rPr>
          <w:rFonts w:ascii="Calibri" w:hAnsi="Calibri" w:cs="Calibri"/>
          <w:sz w:val="24"/>
          <w:lang w:eastAsia="en-US"/>
        </w:rPr>
      </w:pPr>
    </w:p>
    <w:p w14:paraId="750153B8" w14:textId="5A33D298" w:rsidR="00C079E8" w:rsidRPr="00A1533A" w:rsidRDefault="00BF013E"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Perform q</w:t>
      </w:r>
      <w:r w:rsidR="00A3660C" w:rsidRPr="00A1533A">
        <w:rPr>
          <w:rFonts w:ascii="Calibri" w:hAnsi="Calibri" w:cs="Calibri"/>
          <w:b w:val="0"/>
        </w:rPr>
        <w:t xml:space="preserve">uality </w:t>
      </w:r>
      <w:r w:rsidR="00D03ED2" w:rsidRPr="00A1533A">
        <w:rPr>
          <w:rFonts w:ascii="Calibri" w:hAnsi="Calibri" w:cs="Calibri"/>
          <w:b w:val="0"/>
        </w:rPr>
        <w:t>c</w:t>
      </w:r>
      <w:r w:rsidR="00A3660C" w:rsidRPr="00A1533A">
        <w:rPr>
          <w:rFonts w:ascii="Calibri" w:hAnsi="Calibri" w:cs="Calibri"/>
          <w:b w:val="0"/>
        </w:rPr>
        <w:t>ontrol inspection of parts. Check parts for any failure modes and discard any unsatisfactory parts</w:t>
      </w:r>
      <w:r w:rsidRPr="00A1533A">
        <w:rPr>
          <w:rFonts w:ascii="Calibri" w:hAnsi="Calibri" w:cs="Calibri"/>
          <w:b w:val="0"/>
        </w:rPr>
        <w:t>, including ones that contain scratches in the main channel, large debris, large bubbles, or deformed vacuum channels</w:t>
      </w:r>
      <w:r w:rsidR="00D03ED2" w:rsidRPr="00A1533A">
        <w:rPr>
          <w:rFonts w:ascii="Calibri" w:hAnsi="Calibri" w:cs="Calibri"/>
          <w:b w:val="0"/>
        </w:rPr>
        <w:t>.</w:t>
      </w:r>
    </w:p>
    <w:p w14:paraId="1122E4C4" w14:textId="77777777" w:rsidR="004C38CF" w:rsidRPr="00A1533A" w:rsidRDefault="004C38CF" w:rsidP="00A1533A">
      <w:pPr>
        <w:spacing w:after="0" w:line="240" w:lineRule="auto"/>
        <w:contextualSpacing/>
        <w:rPr>
          <w:rFonts w:ascii="Calibri" w:hAnsi="Calibri" w:cs="Calibri"/>
          <w:sz w:val="24"/>
          <w:lang w:eastAsia="en-US"/>
        </w:rPr>
      </w:pPr>
    </w:p>
    <w:p w14:paraId="58CA18C5" w14:textId="41F0CCD0" w:rsidR="00051665" w:rsidRPr="00A1533A" w:rsidRDefault="00051665"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Cover features with tape.</w:t>
      </w:r>
    </w:p>
    <w:p w14:paraId="4DEE10FE" w14:textId="77777777" w:rsidR="004C38CF" w:rsidRPr="00A1533A" w:rsidRDefault="004C38CF" w:rsidP="00A1533A">
      <w:pPr>
        <w:spacing w:after="0" w:line="240" w:lineRule="auto"/>
        <w:contextualSpacing/>
        <w:rPr>
          <w:rFonts w:ascii="Calibri" w:hAnsi="Calibri" w:cs="Calibri"/>
          <w:sz w:val="24"/>
          <w:lang w:eastAsia="en-US"/>
        </w:rPr>
      </w:pPr>
    </w:p>
    <w:p w14:paraId="3BC68C50" w14:textId="247F05B9" w:rsidR="00A3660C" w:rsidRPr="00A1533A" w:rsidRDefault="00A3660C"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Store parts in a positive pressure cabinet</w:t>
      </w:r>
      <w:r w:rsidR="00051665" w:rsidRPr="00A1533A">
        <w:rPr>
          <w:rFonts w:ascii="Calibri" w:hAnsi="Calibri" w:cs="Calibri"/>
          <w:b w:val="0"/>
        </w:rPr>
        <w:t xml:space="preserve"> at room temperature</w:t>
      </w:r>
      <w:r w:rsidR="00D03ED2" w:rsidRPr="00A1533A">
        <w:rPr>
          <w:rFonts w:ascii="Calibri" w:hAnsi="Calibri" w:cs="Calibri"/>
          <w:b w:val="0"/>
        </w:rPr>
        <w:t>.</w:t>
      </w:r>
    </w:p>
    <w:p w14:paraId="21167547" w14:textId="77777777" w:rsidR="00C079E8" w:rsidRPr="004C38CF" w:rsidRDefault="00C079E8" w:rsidP="00A1533A">
      <w:pPr>
        <w:spacing w:after="0" w:line="240" w:lineRule="auto"/>
        <w:contextualSpacing/>
        <w:rPr>
          <w:rFonts w:ascii="Calibri" w:hAnsi="Calibri" w:cs="Calibri"/>
          <w:b/>
          <w:sz w:val="24"/>
          <w:lang w:eastAsia="en-US"/>
        </w:rPr>
      </w:pPr>
    </w:p>
    <w:p w14:paraId="4B01B333" w14:textId="54F2558E" w:rsidR="00A3660C" w:rsidRPr="004C38CF" w:rsidRDefault="00A3660C" w:rsidP="00A1533A">
      <w:pPr>
        <w:pStyle w:val="Heading1"/>
        <w:keepNext w:val="0"/>
        <w:keepLines w:val="0"/>
        <w:ind w:left="0" w:firstLine="0"/>
        <w:jc w:val="left"/>
        <w:rPr>
          <w:rFonts w:ascii="Calibri" w:hAnsi="Calibri" w:cs="Calibri"/>
        </w:rPr>
      </w:pPr>
      <w:r w:rsidRPr="004C38CF">
        <w:rPr>
          <w:rFonts w:ascii="Calibri" w:hAnsi="Calibri" w:cs="Calibri"/>
        </w:rPr>
        <w:t>PDMS Membrane Preparation</w:t>
      </w:r>
    </w:p>
    <w:p w14:paraId="6FC912E8" w14:textId="77777777" w:rsidR="00C079E8" w:rsidRPr="004C38CF" w:rsidRDefault="00C079E8" w:rsidP="00A1533A">
      <w:pPr>
        <w:spacing w:after="0" w:line="240" w:lineRule="auto"/>
        <w:contextualSpacing/>
        <w:rPr>
          <w:rFonts w:ascii="Calibri" w:hAnsi="Calibri" w:cs="Calibri"/>
          <w:sz w:val="24"/>
          <w:lang w:eastAsia="en-US"/>
        </w:rPr>
      </w:pPr>
    </w:p>
    <w:p w14:paraId="301CEB4E" w14:textId="08BE8C58" w:rsidR="0008667D" w:rsidRPr="00A1533A" w:rsidRDefault="0008667D"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Check that the wafers are free of PDMS on the back.</w:t>
      </w:r>
    </w:p>
    <w:p w14:paraId="111AB70E" w14:textId="77777777" w:rsidR="004C38CF" w:rsidRPr="00A1533A" w:rsidRDefault="004C38CF" w:rsidP="00A1533A">
      <w:pPr>
        <w:spacing w:after="0" w:line="240" w:lineRule="auto"/>
        <w:contextualSpacing/>
        <w:rPr>
          <w:rFonts w:ascii="Calibri" w:hAnsi="Calibri" w:cs="Calibri"/>
          <w:sz w:val="24"/>
          <w:lang w:eastAsia="en-US"/>
        </w:rPr>
      </w:pPr>
    </w:p>
    <w:p w14:paraId="4D846B09" w14:textId="3BD50E75" w:rsidR="00C079E8" w:rsidRPr="00A1533A" w:rsidRDefault="0008667D"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Place each membrane wafer in the designated slots in the AMF trays.</w:t>
      </w:r>
    </w:p>
    <w:p w14:paraId="77986F46" w14:textId="77777777" w:rsidR="004C38CF" w:rsidRPr="00A1533A" w:rsidRDefault="004C38CF" w:rsidP="00A1533A">
      <w:pPr>
        <w:spacing w:after="0" w:line="240" w:lineRule="auto"/>
        <w:contextualSpacing/>
        <w:rPr>
          <w:rFonts w:ascii="Calibri" w:hAnsi="Calibri" w:cs="Calibri"/>
          <w:sz w:val="24"/>
          <w:lang w:eastAsia="en-US"/>
        </w:rPr>
      </w:pPr>
    </w:p>
    <w:p w14:paraId="5A2FEA05" w14:textId="78B746F0" w:rsidR="00C079E8" w:rsidRPr="00A1533A" w:rsidRDefault="00A3660C"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Use the 1 mL syringe to place 0.09 m</w:t>
      </w:r>
      <w:r w:rsidR="00FF2EE8" w:rsidRPr="00A1533A">
        <w:rPr>
          <w:rFonts w:ascii="Calibri" w:hAnsi="Calibri" w:cs="Calibri"/>
          <w:b w:val="0"/>
        </w:rPr>
        <w:t>L</w:t>
      </w:r>
      <w:r w:rsidRPr="00A1533A">
        <w:rPr>
          <w:rFonts w:ascii="Calibri" w:hAnsi="Calibri" w:cs="Calibri"/>
          <w:b w:val="0"/>
        </w:rPr>
        <w:t xml:space="preserve"> of PDMS onto the center of each membrane wafer post array. Let PDMS sit for a minimum of 5 min to allow PDMS to spread throughout the posts of the membrane wafer. </w:t>
      </w:r>
    </w:p>
    <w:p w14:paraId="2A296205" w14:textId="77777777" w:rsidR="004C38CF" w:rsidRPr="004C38CF" w:rsidRDefault="004C38CF" w:rsidP="00A1533A">
      <w:pPr>
        <w:spacing w:after="0" w:line="240" w:lineRule="auto"/>
        <w:contextualSpacing/>
        <w:rPr>
          <w:rFonts w:ascii="Calibri" w:hAnsi="Calibri" w:cs="Calibri"/>
          <w:sz w:val="24"/>
          <w:lang w:eastAsia="en-US"/>
        </w:rPr>
      </w:pPr>
    </w:p>
    <w:p w14:paraId="47FCC4BF" w14:textId="70FD14A9" w:rsidR="00C079E8" w:rsidRPr="004C38CF" w:rsidRDefault="00A3660C" w:rsidP="00A1533A">
      <w:pPr>
        <w:pStyle w:val="Heading4"/>
        <w:keepNext w:val="0"/>
        <w:keepLines w:val="0"/>
        <w:spacing w:before="0" w:line="240" w:lineRule="auto"/>
        <w:contextualSpacing/>
        <w:jc w:val="left"/>
        <w:rPr>
          <w:rFonts w:ascii="Calibri" w:hAnsi="Calibri" w:cs="Calibri"/>
          <w:i w:val="0"/>
        </w:rPr>
      </w:pPr>
      <w:r w:rsidRPr="004C38CF">
        <w:rPr>
          <w:rFonts w:ascii="Calibri" w:hAnsi="Calibri" w:cs="Calibri"/>
          <w:i w:val="0"/>
        </w:rPr>
        <w:t xml:space="preserve">Note: Do not proceed to next step until at least 75% of the post array is covered in PDMS. The quality of membranes improves the longer the PDMS </w:t>
      </w:r>
      <w:proofErr w:type="gramStart"/>
      <w:r w:rsidRPr="004C38CF">
        <w:rPr>
          <w:rFonts w:ascii="Calibri" w:hAnsi="Calibri" w:cs="Calibri"/>
          <w:i w:val="0"/>
        </w:rPr>
        <w:t>is allowed to</w:t>
      </w:r>
      <w:proofErr w:type="gramEnd"/>
      <w:r w:rsidRPr="004C38CF">
        <w:rPr>
          <w:rFonts w:ascii="Calibri" w:hAnsi="Calibri" w:cs="Calibri"/>
          <w:i w:val="0"/>
        </w:rPr>
        <w:t xml:space="preserve"> wick into post region so longer wait times in this step are preferred</w:t>
      </w:r>
      <w:r w:rsidR="00D03ED2" w:rsidRPr="004C38CF">
        <w:rPr>
          <w:rFonts w:ascii="Calibri" w:hAnsi="Calibri" w:cs="Calibri"/>
          <w:i w:val="0"/>
        </w:rPr>
        <w:t>.</w:t>
      </w:r>
      <w:r w:rsidRPr="004C38CF">
        <w:rPr>
          <w:rFonts w:ascii="Calibri" w:hAnsi="Calibri" w:cs="Calibri"/>
          <w:i w:val="0"/>
        </w:rPr>
        <w:t xml:space="preserve"> </w:t>
      </w:r>
    </w:p>
    <w:p w14:paraId="380E9E1E" w14:textId="77777777" w:rsidR="004C38CF" w:rsidRPr="004C38CF" w:rsidRDefault="004C38CF" w:rsidP="00A1533A">
      <w:pPr>
        <w:spacing w:after="0" w:line="240" w:lineRule="auto"/>
        <w:contextualSpacing/>
        <w:rPr>
          <w:rFonts w:ascii="Calibri" w:hAnsi="Calibri" w:cs="Calibri"/>
          <w:sz w:val="24"/>
          <w:lang w:eastAsia="en-US"/>
        </w:rPr>
      </w:pPr>
    </w:p>
    <w:p w14:paraId="06A44139" w14:textId="1ABAB9DD" w:rsidR="00C079E8" w:rsidRPr="00A1533A" w:rsidRDefault="00A3660C" w:rsidP="00A1533A">
      <w:pPr>
        <w:pStyle w:val="Heading2"/>
        <w:keepLines w:val="0"/>
        <w:spacing w:before="0" w:after="0"/>
        <w:ind w:left="0" w:firstLine="0"/>
        <w:jc w:val="left"/>
        <w:rPr>
          <w:rFonts w:ascii="Calibri" w:hAnsi="Calibri" w:cs="Calibri"/>
          <w:b w:val="0"/>
        </w:rPr>
      </w:pPr>
      <w:bookmarkStart w:id="4" w:name="_Ref489366983"/>
      <w:r w:rsidRPr="00A1533A">
        <w:rPr>
          <w:rFonts w:ascii="Calibri" w:hAnsi="Calibri" w:cs="Calibri"/>
          <w:b w:val="0"/>
        </w:rPr>
        <w:t>Plasma treat</w:t>
      </w:r>
      <w:r w:rsidR="000E3532" w:rsidRPr="00A1533A">
        <w:rPr>
          <w:rFonts w:ascii="Calibri" w:hAnsi="Calibri" w:cs="Calibri"/>
          <w:b w:val="0"/>
        </w:rPr>
        <w:t xml:space="preserve"> the</w:t>
      </w:r>
      <w:r w:rsidRPr="00A1533A">
        <w:rPr>
          <w:rFonts w:ascii="Calibri" w:hAnsi="Calibri" w:cs="Calibri"/>
          <w:b w:val="0"/>
        </w:rPr>
        <w:t xml:space="preserve"> polycarbonate </w:t>
      </w:r>
      <w:r w:rsidR="0008667D" w:rsidRPr="00A1533A">
        <w:rPr>
          <w:rFonts w:ascii="Calibri" w:hAnsi="Calibri" w:cs="Calibri"/>
          <w:b w:val="0"/>
        </w:rPr>
        <w:t>strip</w:t>
      </w:r>
      <w:r w:rsidRPr="00A1533A">
        <w:rPr>
          <w:rFonts w:ascii="Calibri" w:hAnsi="Calibri" w:cs="Calibri"/>
          <w:b w:val="0"/>
        </w:rPr>
        <w:t xml:space="preserve"> at </w:t>
      </w:r>
      <w:bookmarkEnd w:id="4"/>
      <w:r w:rsidRPr="00A1533A">
        <w:rPr>
          <w:rFonts w:ascii="Calibri" w:hAnsi="Calibri" w:cs="Calibri"/>
          <w:b w:val="0"/>
        </w:rPr>
        <w:t>20 W for 45</w:t>
      </w:r>
      <w:r w:rsidR="00953BAF" w:rsidRPr="00A1533A">
        <w:rPr>
          <w:rFonts w:ascii="Calibri" w:hAnsi="Calibri" w:cs="Calibri"/>
          <w:b w:val="0"/>
        </w:rPr>
        <w:t xml:space="preserve"> </w:t>
      </w:r>
      <w:r w:rsidRPr="00A1533A">
        <w:rPr>
          <w:rFonts w:ascii="Calibri" w:hAnsi="Calibri" w:cs="Calibri"/>
          <w:b w:val="0"/>
        </w:rPr>
        <w:t>s, O</w:t>
      </w:r>
      <w:r w:rsidRPr="00A1533A">
        <w:rPr>
          <w:rFonts w:ascii="Calibri" w:hAnsi="Calibri" w:cs="Calibri"/>
          <w:b w:val="0"/>
          <w:vertAlign w:val="subscript"/>
        </w:rPr>
        <w:t>2</w:t>
      </w:r>
      <w:r w:rsidR="00953BAF" w:rsidRPr="00A1533A">
        <w:rPr>
          <w:rFonts w:ascii="Calibri" w:hAnsi="Calibri" w:cs="Calibri"/>
          <w:b w:val="0"/>
        </w:rPr>
        <w:t xml:space="preserve"> gas at</w:t>
      </w:r>
      <w:r w:rsidRPr="00A1533A">
        <w:rPr>
          <w:rFonts w:ascii="Calibri" w:hAnsi="Calibri" w:cs="Calibri"/>
          <w:b w:val="0"/>
        </w:rPr>
        <w:t xml:space="preserve"> 0.80 mbar</w:t>
      </w:r>
      <w:r w:rsidR="00D03ED2" w:rsidRPr="00A1533A">
        <w:rPr>
          <w:rFonts w:ascii="Calibri" w:hAnsi="Calibri" w:cs="Calibri"/>
          <w:b w:val="0"/>
        </w:rPr>
        <w:t xml:space="preserve"> in a plasma machine.</w:t>
      </w:r>
      <w:r w:rsidRPr="00A1533A">
        <w:rPr>
          <w:rFonts w:ascii="Calibri" w:hAnsi="Calibri" w:cs="Calibri"/>
          <w:b w:val="0"/>
        </w:rPr>
        <w:t xml:space="preserve"> </w:t>
      </w:r>
    </w:p>
    <w:p w14:paraId="08791201" w14:textId="77777777" w:rsidR="004C38CF" w:rsidRPr="00A1533A" w:rsidRDefault="004C38CF" w:rsidP="00A1533A">
      <w:pPr>
        <w:spacing w:after="0" w:line="240" w:lineRule="auto"/>
        <w:contextualSpacing/>
        <w:rPr>
          <w:rFonts w:ascii="Calibri" w:hAnsi="Calibri" w:cs="Calibri"/>
          <w:sz w:val="24"/>
          <w:lang w:eastAsia="en-US"/>
        </w:rPr>
      </w:pPr>
    </w:p>
    <w:p w14:paraId="52B2114B" w14:textId="69AD33F6" w:rsidR="00A3660C" w:rsidRPr="00A1533A" w:rsidRDefault="00A3660C"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 xml:space="preserve">Remove </w:t>
      </w:r>
      <w:r w:rsidR="00FF2EE8" w:rsidRPr="00A1533A">
        <w:rPr>
          <w:rFonts w:ascii="Calibri" w:hAnsi="Calibri" w:cs="Calibri"/>
          <w:b w:val="0"/>
        </w:rPr>
        <w:t xml:space="preserve">the </w:t>
      </w:r>
      <w:r w:rsidRPr="00A1533A">
        <w:rPr>
          <w:rFonts w:ascii="Calibri" w:hAnsi="Calibri" w:cs="Calibri"/>
          <w:b w:val="0"/>
        </w:rPr>
        <w:t xml:space="preserve">polycarbonate sheet from the plasma </w:t>
      </w:r>
      <w:r w:rsidR="00C079E8" w:rsidRPr="00A1533A">
        <w:rPr>
          <w:rFonts w:ascii="Calibri" w:hAnsi="Calibri" w:cs="Calibri"/>
          <w:b w:val="0"/>
        </w:rPr>
        <w:t>machine and</w:t>
      </w:r>
      <w:r w:rsidRPr="00A1533A">
        <w:rPr>
          <w:rFonts w:ascii="Calibri" w:hAnsi="Calibri" w:cs="Calibri"/>
          <w:b w:val="0"/>
        </w:rPr>
        <w:t xml:space="preserve"> use scissors to cut the polycarbonate sheets into 45 mm x 45</w:t>
      </w:r>
      <w:r w:rsidR="00092DFD" w:rsidRPr="00A1533A">
        <w:rPr>
          <w:rFonts w:ascii="Calibri" w:hAnsi="Calibri" w:cs="Calibri"/>
          <w:b w:val="0"/>
        </w:rPr>
        <w:t xml:space="preserve"> </w:t>
      </w:r>
      <w:r w:rsidRPr="00A1533A">
        <w:rPr>
          <w:rFonts w:ascii="Calibri" w:hAnsi="Calibri" w:cs="Calibri"/>
          <w:b w:val="0"/>
        </w:rPr>
        <w:t xml:space="preserve">mm squares. </w:t>
      </w:r>
    </w:p>
    <w:p w14:paraId="4963BE48" w14:textId="77777777" w:rsidR="00C079E8" w:rsidRPr="00A1533A" w:rsidRDefault="00C079E8" w:rsidP="00A1533A">
      <w:pPr>
        <w:spacing w:after="0" w:line="240" w:lineRule="auto"/>
        <w:contextualSpacing/>
        <w:rPr>
          <w:rFonts w:ascii="Calibri" w:hAnsi="Calibri" w:cs="Calibri"/>
          <w:sz w:val="24"/>
          <w:lang w:eastAsia="en-US"/>
        </w:rPr>
      </w:pPr>
    </w:p>
    <w:p w14:paraId="358C7689" w14:textId="245C394B" w:rsidR="00C079E8" w:rsidRPr="00A1533A" w:rsidRDefault="00A3660C" w:rsidP="00A1533A">
      <w:pPr>
        <w:pStyle w:val="Heading4"/>
        <w:keepNext w:val="0"/>
        <w:keepLines w:val="0"/>
        <w:spacing w:before="0" w:line="240" w:lineRule="auto"/>
        <w:contextualSpacing/>
        <w:jc w:val="left"/>
        <w:rPr>
          <w:rFonts w:ascii="Calibri" w:hAnsi="Calibri" w:cs="Calibri"/>
          <w:i w:val="0"/>
        </w:rPr>
      </w:pPr>
      <w:r w:rsidRPr="00A1533A">
        <w:rPr>
          <w:rFonts w:ascii="Calibri" w:hAnsi="Calibri" w:cs="Calibri"/>
          <w:i w:val="0"/>
        </w:rPr>
        <w:t>Note: Minimize contact with the plasma treated surface to prevent dust from sticking to the polycarbonate.</w:t>
      </w:r>
    </w:p>
    <w:p w14:paraId="010EC5DF" w14:textId="77777777" w:rsidR="004C38CF" w:rsidRPr="00A1533A" w:rsidRDefault="004C38CF" w:rsidP="00A1533A">
      <w:pPr>
        <w:spacing w:after="0" w:line="240" w:lineRule="auto"/>
        <w:contextualSpacing/>
        <w:rPr>
          <w:rFonts w:ascii="Calibri" w:hAnsi="Calibri" w:cs="Calibri"/>
          <w:sz w:val="24"/>
          <w:lang w:eastAsia="en-US"/>
        </w:rPr>
      </w:pPr>
    </w:p>
    <w:p w14:paraId="1F2A2A11" w14:textId="59EF3D78" w:rsidR="00C079E8" w:rsidRPr="00A1533A" w:rsidRDefault="00A3660C"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 xml:space="preserve">Gently lay the plasma treated side of the polycarbonate squares onto the liquid PDMS centered </w:t>
      </w:r>
      <w:r w:rsidR="0008667D" w:rsidRPr="00A1533A">
        <w:rPr>
          <w:rFonts w:ascii="Calibri" w:hAnsi="Calibri" w:cs="Calibri"/>
          <w:b w:val="0"/>
        </w:rPr>
        <w:t>on</w:t>
      </w:r>
      <w:r w:rsidRPr="00A1533A">
        <w:rPr>
          <w:rFonts w:ascii="Calibri" w:hAnsi="Calibri" w:cs="Calibri"/>
          <w:b w:val="0"/>
        </w:rPr>
        <w:t xml:space="preserve"> the membrane wafer. Ensure that the </w:t>
      </w:r>
      <w:r w:rsidR="00D03ED2" w:rsidRPr="00A1533A">
        <w:rPr>
          <w:rFonts w:ascii="Calibri" w:hAnsi="Calibri" w:cs="Calibri"/>
          <w:b w:val="0"/>
        </w:rPr>
        <w:t>p</w:t>
      </w:r>
      <w:r w:rsidRPr="00A1533A">
        <w:rPr>
          <w:rFonts w:ascii="Calibri" w:hAnsi="Calibri" w:cs="Calibri"/>
          <w:b w:val="0"/>
        </w:rPr>
        <w:t>olycarbonate and the PDMS are in contact</w:t>
      </w:r>
      <w:r w:rsidR="00D03ED2" w:rsidRPr="00A1533A">
        <w:rPr>
          <w:rFonts w:ascii="Calibri" w:hAnsi="Calibri" w:cs="Calibri"/>
          <w:b w:val="0"/>
        </w:rPr>
        <w:t>.</w:t>
      </w:r>
    </w:p>
    <w:p w14:paraId="4A160088" w14:textId="77777777" w:rsidR="004C38CF" w:rsidRPr="004C38CF" w:rsidRDefault="004C38CF" w:rsidP="00A1533A">
      <w:pPr>
        <w:spacing w:after="0" w:line="240" w:lineRule="auto"/>
        <w:contextualSpacing/>
        <w:rPr>
          <w:rFonts w:ascii="Calibri" w:hAnsi="Calibri" w:cs="Calibri"/>
          <w:sz w:val="24"/>
          <w:lang w:eastAsia="en-US"/>
        </w:rPr>
      </w:pPr>
    </w:p>
    <w:p w14:paraId="685D6271" w14:textId="143B9BCC" w:rsidR="00C079E8" w:rsidRPr="004C38CF" w:rsidRDefault="00A3660C" w:rsidP="00A1533A">
      <w:pPr>
        <w:pStyle w:val="Heading4"/>
        <w:keepNext w:val="0"/>
        <w:keepLines w:val="0"/>
        <w:spacing w:before="0" w:line="240" w:lineRule="auto"/>
        <w:contextualSpacing/>
        <w:jc w:val="left"/>
        <w:rPr>
          <w:rFonts w:ascii="Calibri" w:hAnsi="Calibri" w:cs="Calibri"/>
          <w:i w:val="0"/>
        </w:rPr>
      </w:pPr>
      <w:r w:rsidRPr="004C38CF">
        <w:rPr>
          <w:rFonts w:ascii="Calibri" w:hAnsi="Calibri" w:cs="Calibri"/>
          <w:i w:val="0"/>
        </w:rPr>
        <w:t xml:space="preserve">Note: Avoid air pockets between the polycarbonate and the PDMS. </w:t>
      </w:r>
    </w:p>
    <w:p w14:paraId="4DD4A9F0" w14:textId="77777777" w:rsidR="004C38CF" w:rsidRPr="004C38CF" w:rsidRDefault="004C38CF" w:rsidP="00A1533A">
      <w:pPr>
        <w:spacing w:after="0" w:line="240" w:lineRule="auto"/>
        <w:contextualSpacing/>
        <w:rPr>
          <w:rFonts w:ascii="Calibri" w:hAnsi="Calibri" w:cs="Calibri"/>
          <w:sz w:val="24"/>
          <w:lang w:eastAsia="en-US"/>
        </w:rPr>
      </w:pPr>
    </w:p>
    <w:p w14:paraId="762D47FC" w14:textId="78FBEE6C" w:rsidR="0008667D" w:rsidRPr="00A1533A" w:rsidRDefault="0008667D"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P</w:t>
      </w:r>
      <w:r w:rsidR="00A3660C" w:rsidRPr="00A1533A">
        <w:rPr>
          <w:rFonts w:ascii="Calibri" w:hAnsi="Calibri" w:cs="Calibri"/>
          <w:b w:val="0"/>
        </w:rPr>
        <w:t xml:space="preserve">lace </w:t>
      </w:r>
      <w:r w:rsidR="00A1533A">
        <w:rPr>
          <w:rFonts w:ascii="Calibri" w:hAnsi="Calibri" w:cs="Calibri"/>
          <w:b w:val="0"/>
        </w:rPr>
        <w:t xml:space="preserve">the </w:t>
      </w:r>
      <w:r w:rsidR="00A3660C" w:rsidRPr="00A1533A">
        <w:rPr>
          <w:rFonts w:ascii="Calibri" w:hAnsi="Calibri" w:cs="Calibri"/>
          <w:b w:val="0"/>
        </w:rPr>
        <w:t xml:space="preserve">pre-cut PDMS </w:t>
      </w:r>
      <w:r w:rsidRPr="00A1533A">
        <w:rPr>
          <w:rFonts w:ascii="Calibri" w:hAnsi="Calibri" w:cs="Calibri"/>
          <w:b w:val="0"/>
        </w:rPr>
        <w:t>spacer</w:t>
      </w:r>
      <w:r w:rsidR="00A3660C" w:rsidRPr="00A1533A">
        <w:rPr>
          <w:rFonts w:ascii="Calibri" w:hAnsi="Calibri" w:cs="Calibri"/>
          <w:b w:val="0"/>
        </w:rPr>
        <w:t xml:space="preserve"> on the cen</w:t>
      </w:r>
      <w:r w:rsidRPr="00A1533A">
        <w:rPr>
          <w:rFonts w:ascii="Calibri" w:hAnsi="Calibri" w:cs="Calibri"/>
          <w:b w:val="0"/>
        </w:rPr>
        <w:t>ter of the polycarbonate square.</w:t>
      </w:r>
    </w:p>
    <w:p w14:paraId="1D24FABC" w14:textId="77777777" w:rsidR="004C38CF" w:rsidRPr="00A1533A" w:rsidRDefault="004C38CF" w:rsidP="00A1533A">
      <w:pPr>
        <w:spacing w:after="0" w:line="240" w:lineRule="auto"/>
        <w:contextualSpacing/>
        <w:rPr>
          <w:rFonts w:ascii="Calibri" w:hAnsi="Calibri" w:cs="Calibri"/>
          <w:sz w:val="24"/>
          <w:lang w:eastAsia="en-US"/>
        </w:rPr>
      </w:pPr>
    </w:p>
    <w:p w14:paraId="031B37EC" w14:textId="29D5E4C6" w:rsidR="00A3660C" w:rsidRPr="00A1533A" w:rsidRDefault="00A1533A" w:rsidP="00A1533A">
      <w:pPr>
        <w:pStyle w:val="Heading2"/>
        <w:keepLines w:val="0"/>
        <w:spacing w:before="0" w:after="0"/>
        <w:ind w:left="0" w:firstLine="0"/>
        <w:jc w:val="left"/>
        <w:rPr>
          <w:rFonts w:ascii="Calibri" w:hAnsi="Calibri" w:cs="Calibri"/>
          <w:b w:val="0"/>
        </w:rPr>
      </w:pPr>
      <w:r>
        <w:rPr>
          <w:rFonts w:ascii="Calibri" w:hAnsi="Calibri" w:cs="Calibri"/>
          <w:b w:val="0"/>
        </w:rPr>
        <w:t>P</w:t>
      </w:r>
      <w:r w:rsidR="0008667D" w:rsidRPr="00A1533A">
        <w:rPr>
          <w:rFonts w:ascii="Calibri" w:hAnsi="Calibri" w:cs="Calibri"/>
          <w:b w:val="0"/>
        </w:rPr>
        <w:t>lace</w:t>
      </w:r>
      <w:r w:rsidR="00A3660C" w:rsidRPr="00A1533A">
        <w:rPr>
          <w:rFonts w:ascii="Calibri" w:hAnsi="Calibri" w:cs="Calibri"/>
          <w:b w:val="0"/>
        </w:rPr>
        <w:t xml:space="preserve"> </w:t>
      </w:r>
      <w:r>
        <w:rPr>
          <w:rFonts w:ascii="Calibri" w:hAnsi="Calibri" w:cs="Calibri"/>
          <w:b w:val="0"/>
        </w:rPr>
        <w:t xml:space="preserve">the </w:t>
      </w:r>
      <w:r w:rsidR="00A3660C" w:rsidRPr="00A1533A">
        <w:rPr>
          <w:rFonts w:ascii="Calibri" w:hAnsi="Calibri" w:cs="Calibri"/>
          <w:b w:val="0"/>
        </w:rPr>
        <w:t>pre-cut textured polycarbonate</w:t>
      </w:r>
      <w:r w:rsidR="0008667D" w:rsidRPr="00A1533A">
        <w:rPr>
          <w:rFonts w:ascii="Calibri" w:hAnsi="Calibri" w:cs="Calibri"/>
          <w:b w:val="0"/>
        </w:rPr>
        <w:t xml:space="preserve"> sheet on the PDMS block</w:t>
      </w:r>
      <w:r w:rsidR="00D03ED2" w:rsidRPr="00A1533A">
        <w:rPr>
          <w:rFonts w:ascii="Calibri" w:hAnsi="Calibri" w:cs="Calibri"/>
          <w:b w:val="0"/>
        </w:rPr>
        <w:t xml:space="preserve"> to keep </w:t>
      </w:r>
      <w:r w:rsidR="00A3660C" w:rsidRPr="00A1533A">
        <w:rPr>
          <w:rFonts w:ascii="Calibri" w:hAnsi="Calibri" w:cs="Calibri"/>
          <w:b w:val="0"/>
        </w:rPr>
        <w:t>the assembly from bonding to the compression plate</w:t>
      </w:r>
      <w:r w:rsidR="0008667D" w:rsidRPr="00A1533A">
        <w:rPr>
          <w:rFonts w:ascii="Calibri" w:hAnsi="Calibri" w:cs="Calibri"/>
          <w:b w:val="0"/>
        </w:rPr>
        <w:t>.</w:t>
      </w:r>
    </w:p>
    <w:p w14:paraId="76114CF0" w14:textId="77777777" w:rsidR="004C38CF" w:rsidRPr="00A1533A" w:rsidRDefault="004C38CF" w:rsidP="00A1533A">
      <w:pPr>
        <w:spacing w:after="0" w:line="240" w:lineRule="auto"/>
        <w:contextualSpacing/>
        <w:rPr>
          <w:rFonts w:ascii="Calibri" w:hAnsi="Calibri" w:cs="Calibri"/>
          <w:sz w:val="24"/>
          <w:lang w:eastAsia="en-US"/>
        </w:rPr>
      </w:pPr>
    </w:p>
    <w:p w14:paraId="029E8529" w14:textId="289A6193" w:rsidR="00C079E8" w:rsidRPr="00A1533A" w:rsidRDefault="0008667D"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Insert tray so that Tray 3 is in the back, Tray 2 is in the middle, and Tray 1 is in the front. Tray 1 has a notch for alignment.</w:t>
      </w:r>
    </w:p>
    <w:p w14:paraId="459E10FB" w14:textId="77777777" w:rsidR="004C38CF" w:rsidRPr="00A1533A" w:rsidRDefault="004C38CF" w:rsidP="00A1533A">
      <w:pPr>
        <w:spacing w:after="0" w:line="240" w:lineRule="auto"/>
        <w:contextualSpacing/>
        <w:rPr>
          <w:rFonts w:ascii="Calibri" w:hAnsi="Calibri" w:cs="Calibri"/>
          <w:sz w:val="24"/>
          <w:lang w:eastAsia="en-US"/>
        </w:rPr>
      </w:pPr>
    </w:p>
    <w:p w14:paraId="19E34FE3" w14:textId="22C8F962" w:rsidR="0008667D" w:rsidRPr="00A1533A" w:rsidRDefault="0008667D"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 xml:space="preserve">Open the output pressure valve and very slowly open the input pressure valve. </w:t>
      </w:r>
      <w:r w:rsidR="00EA0CDA" w:rsidRPr="00A1533A">
        <w:rPr>
          <w:rFonts w:ascii="Calibri" w:hAnsi="Calibri" w:cs="Calibri"/>
          <w:b w:val="0"/>
        </w:rPr>
        <w:t>Only then close the output pressure valve</w:t>
      </w:r>
      <w:r w:rsidR="004C38CF" w:rsidRPr="00A1533A">
        <w:rPr>
          <w:rFonts w:ascii="Calibri" w:hAnsi="Calibri" w:cs="Calibri"/>
          <w:b w:val="0"/>
        </w:rPr>
        <w:t>.</w:t>
      </w:r>
    </w:p>
    <w:p w14:paraId="5D650EB3" w14:textId="77777777" w:rsidR="004C38CF" w:rsidRPr="004C38CF" w:rsidRDefault="004C38CF" w:rsidP="00A1533A">
      <w:pPr>
        <w:spacing w:after="0" w:line="240" w:lineRule="auto"/>
        <w:contextualSpacing/>
        <w:rPr>
          <w:rFonts w:ascii="Calibri" w:hAnsi="Calibri" w:cs="Calibri"/>
          <w:sz w:val="24"/>
          <w:lang w:eastAsia="en-US"/>
        </w:rPr>
      </w:pPr>
    </w:p>
    <w:p w14:paraId="0E5F87A4" w14:textId="5E6B8D9D" w:rsidR="0008667D" w:rsidRPr="004C38CF" w:rsidRDefault="0008667D" w:rsidP="00A1533A">
      <w:pPr>
        <w:pStyle w:val="Heading4"/>
        <w:keepNext w:val="0"/>
        <w:keepLines w:val="0"/>
        <w:spacing w:before="0" w:line="240" w:lineRule="auto"/>
        <w:contextualSpacing/>
        <w:jc w:val="left"/>
        <w:rPr>
          <w:rFonts w:ascii="Calibri" w:hAnsi="Calibri" w:cs="Calibri"/>
          <w:i w:val="0"/>
        </w:rPr>
      </w:pPr>
      <w:r w:rsidRPr="004C38CF">
        <w:rPr>
          <w:rFonts w:ascii="Calibri" w:hAnsi="Calibri" w:cs="Calibri"/>
          <w:i w:val="0"/>
        </w:rPr>
        <w:t>Note: This is so that the output 4 kg of force is gradually applied to each membrane wafer as opposed to instantly, which may break the wafers.</w:t>
      </w:r>
    </w:p>
    <w:p w14:paraId="5F24A363" w14:textId="77777777" w:rsidR="004C38CF" w:rsidRPr="004C38CF" w:rsidRDefault="004C38CF" w:rsidP="00A1533A">
      <w:pPr>
        <w:spacing w:after="0" w:line="240" w:lineRule="auto"/>
        <w:contextualSpacing/>
        <w:rPr>
          <w:rFonts w:ascii="Calibri" w:hAnsi="Calibri" w:cs="Calibri"/>
          <w:sz w:val="24"/>
          <w:lang w:eastAsia="en-US"/>
        </w:rPr>
      </w:pPr>
    </w:p>
    <w:p w14:paraId="24013F62" w14:textId="186EBD20" w:rsidR="00C079E8" w:rsidRPr="00A1533A" w:rsidRDefault="0008667D"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 xml:space="preserve">Flip the AMF switch to ON to begin the curing cycle. </w:t>
      </w:r>
      <w:r w:rsidR="00A3660C" w:rsidRPr="00A1533A">
        <w:rPr>
          <w:rFonts w:ascii="Calibri" w:hAnsi="Calibri" w:cs="Calibri"/>
          <w:b w:val="0"/>
        </w:rPr>
        <w:t xml:space="preserve">Cure wafer under </w:t>
      </w:r>
      <w:r w:rsidR="00156283" w:rsidRPr="00A1533A">
        <w:rPr>
          <w:rFonts w:ascii="Calibri" w:hAnsi="Calibri" w:cs="Calibri"/>
          <w:b w:val="0"/>
        </w:rPr>
        <w:t>4 kg (16</w:t>
      </w:r>
      <w:r w:rsidR="00092DFD" w:rsidRPr="00A1533A">
        <w:rPr>
          <w:rFonts w:ascii="Calibri" w:hAnsi="Calibri" w:cs="Calibri"/>
          <w:b w:val="0"/>
        </w:rPr>
        <w:t xml:space="preserve"> </w:t>
      </w:r>
      <w:r w:rsidR="00A3660C" w:rsidRPr="00A1533A">
        <w:rPr>
          <w:rFonts w:ascii="Calibri" w:hAnsi="Calibri" w:cs="Calibri"/>
          <w:b w:val="0"/>
        </w:rPr>
        <w:t>kPa</w:t>
      </w:r>
      <w:r w:rsidR="00156283" w:rsidRPr="00A1533A">
        <w:rPr>
          <w:rFonts w:ascii="Calibri" w:hAnsi="Calibri" w:cs="Calibri"/>
          <w:b w:val="0"/>
        </w:rPr>
        <w:t>)</w:t>
      </w:r>
      <w:r w:rsidR="00A3660C" w:rsidRPr="00A1533A">
        <w:rPr>
          <w:rFonts w:ascii="Calibri" w:hAnsi="Calibri" w:cs="Calibri"/>
          <w:b w:val="0"/>
        </w:rPr>
        <w:t xml:space="preserve"> of compression and a ramping temperature cycle listed </w:t>
      </w:r>
      <w:r w:rsidR="00283E19" w:rsidRPr="00A1533A">
        <w:rPr>
          <w:rFonts w:ascii="Calibri" w:hAnsi="Calibri" w:cs="Calibri"/>
          <w:b w:val="0"/>
        </w:rPr>
        <w:t xml:space="preserve">in </w:t>
      </w:r>
      <w:r w:rsidR="004C38CF" w:rsidRPr="00A1533A">
        <w:rPr>
          <w:rFonts w:ascii="Calibri" w:hAnsi="Calibri" w:cs="Calibri"/>
        </w:rPr>
        <w:t>Table 1</w:t>
      </w:r>
      <w:r w:rsidR="00090AA2" w:rsidRPr="00A1533A">
        <w:rPr>
          <w:rFonts w:ascii="Calibri" w:hAnsi="Calibri" w:cs="Calibri"/>
          <w:b w:val="0"/>
        </w:rPr>
        <w:t>.</w:t>
      </w:r>
      <w:r w:rsidR="00283E19" w:rsidRPr="00A1533A">
        <w:rPr>
          <w:rFonts w:ascii="Calibri" w:hAnsi="Calibri" w:cs="Calibri"/>
          <w:b w:val="0"/>
        </w:rPr>
        <w:t xml:space="preserve"> </w:t>
      </w:r>
    </w:p>
    <w:p w14:paraId="45953FD2" w14:textId="77777777" w:rsidR="00C079E8" w:rsidRPr="00A1533A" w:rsidRDefault="00C079E8" w:rsidP="00A1533A">
      <w:pPr>
        <w:pStyle w:val="Heading3"/>
        <w:keepLines w:val="0"/>
        <w:numPr>
          <w:ilvl w:val="0"/>
          <w:numId w:val="0"/>
        </w:numPr>
        <w:spacing w:before="0" w:after="0"/>
        <w:jc w:val="left"/>
        <w:rPr>
          <w:rFonts w:ascii="Calibri" w:hAnsi="Calibri" w:cs="Calibri"/>
          <w:b w:val="0"/>
        </w:rPr>
      </w:pPr>
    </w:p>
    <w:p w14:paraId="463D17E6" w14:textId="5063CE58" w:rsidR="00A3660C" w:rsidRPr="00A1533A" w:rsidRDefault="00283E19" w:rsidP="00A1533A">
      <w:pPr>
        <w:pStyle w:val="Heading3"/>
        <w:keepLines w:val="0"/>
        <w:numPr>
          <w:ilvl w:val="0"/>
          <w:numId w:val="0"/>
        </w:numPr>
        <w:spacing w:before="0" w:after="0"/>
        <w:jc w:val="left"/>
        <w:rPr>
          <w:rFonts w:ascii="Calibri" w:hAnsi="Calibri" w:cs="Calibri"/>
          <w:b w:val="0"/>
        </w:rPr>
      </w:pPr>
      <w:r w:rsidRPr="00A1533A">
        <w:rPr>
          <w:rFonts w:ascii="Calibri" w:hAnsi="Calibri" w:cs="Calibri"/>
          <w:b w:val="0"/>
        </w:rPr>
        <w:t xml:space="preserve">[Insert </w:t>
      </w:r>
      <w:r w:rsidR="004C38CF" w:rsidRPr="00A1533A">
        <w:rPr>
          <w:rFonts w:ascii="Calibri" w:hAnsi="Calibri" w:cs="Calibri"/>
          <w:b w:val="0"/>
        </w:rPr>
        <w:t>Table 1</w:t>
      </w:r>
      <w:r w:rsidRPr="00A1533A">
        <w:rPr>
          <w:rFonts w:ascii="Calibri" w:hAnsi="Calibri" w:cs="Calibri"/>
          <w:b w:val="0"/>
        </w:rPr>
        <w:t xml:space="preserve"> here]</w:t>
      </w:r>
    </w:p>
    <w:p w14:paraId="624ED01A" w14:textId="77777777" w:rsidR="00C079E8" w:rsidRPr="00A1533A" w:rsidRDefault="00C079E8" w:rsidP="00A1533A">
      <w:pPr>
        <w:spacing w:after="0" w:line="240" w:lineRule="auto"/>
        <w:contextualSpacing/>
        <w:rPr>
          <w:rFonts w:ascii="Calibri" w:hAnsi="Calibri" w:cs="Calibri"/>
          <w:sz w:val="24"/>
          <w:lang w:eastAsia="en-US"/>
        </w:rPr>
      </w:pPr>
    </w:p>
    <w:p w14:paraId="039FDF15" w14:textId="2AFE374D" w:rsidR="00EA0CDA" w:rsidRPr="00A1533A" w:rsidRDefault="00EA0CDA"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Close the input pressure valve and open the output pressure valve to release pressure from the air cylinders.</w:t>
      </w:r>
    </w:p>
    <w:p w14:paraId="759C591D" w14:textId="77777777" w:rsidR="004C38CF" w:rsidRPr="00A1533A" w:rsidRDefault="004C38CF" w:rsidP="00A1533A">
      <w:pPr>
        <w:spacing w:after="0" w:line="240" w:lineRule="auto"/>
        <w:contextualSpacing/>
        <w:rPr>
          <w:rFonts w:ascii="Calibri" w:hAnsi="Calibri" w:cs="Calibri"/>
          <w:sz w:val="24"/>
          <w:lang w:eastAsia="en-US"/>
        </w:rPr>
      </w:pPr>
    </w:p>
    <w:p w14:paraId="79BC15E1" w14:textId="3084514D" w:rsidR="00EA0CDA" w:rsidRPr="00A1533A" w:rsidRDefault="00EA0CDA"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Remove the trays and bring them to the laminar flow hood.</w:t>
      </w:r>
    </w:p>
    <w:p w14:paraId="5F2FD59B" w14:textId="77777777" w:rsidR="004C38CF" w:rsidRPr="00A1533A" w:rsidRDefault="004C38CF" w:rsidP="00A1533A">
      <w:pPr>
        <w:spacing w:after="0" w:line="240" w:lineRule="auto"/>
        <w:contextualSpacing/>
        <w:rPr>
          <w:rFonts w:ascii="Calibri" w:hAnsi="Calibri" w:cs="Calibri"/>
          <w:sz w:val="24"/>
          <w:lang w:eastAsia="en-US"/>
        </w:rPr>
      </w:pPr>
    </w:p>
    <w:p w14:paraId="065E8534" w14:textId="222A9D47" w:rsidR="00C079E8" w:rsidRPr="00A1533A" w:rsidRDefault="00A3660C"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 xml:space="preserve">Carefully peel off the textured polycarbonate and </w:t>
      </w:r>
      <w:r w:rsidR="00EA0CDA" w:rsidRPr="00A1533A">
        <w:rPr>
          <w:rFonts w:ascii="Calibri" w:hAnsi="Calibri" w:cs="Calibri"/>
          <w:b w:val="0"/>
        </w:rPr>
        <w:t xml:space="preserve">carefully remove the </w:t>
      </w:r>
      <w:r w:rsidRPr="00A1533A">
        <w:rPr>
          <w:rFonts w:ascii="Calibri" w:hAnsi="Calibri" w:cs="Calibri"/>
          <w:b w:val="0"/>
        </w:rPr>
        <w:t>PDMS spacer</w:t>
      </w:r>
      <w:r w:rsidR="00D03ED2" w:rsidRPr="00A1533A">
        <w:rPr>
          <w:rFonts w:ascii="Calibri" w:hAnsi="Calibri" w:cs="Calibri"/>
          <w:b w:val="0"/>
        </w:rPr>
        <w:t>.</w:t>
      </w:r>
    </w:p>
    <w:p w14:paraId="57E065AA" w14:textId="77777777" w:rsidR="004C38CF" w:rsidRPr="004C38CF" w:rsidRDefault="004C38CF" w:rsidP="00A1533A">
      <w:pPr>
        <w:spacing w:after="0" w:line="240" w:lineRule="auto"/>
        <w:contextualSpacing/>
        <w:rPr>
          <w:rFonts w:ascii="Calibri" w:hAnsi="Calibri" w:cs="Calibri"/>
          <w:sz w:val="24"/>
          <w:lang w:eastAsia="en-US"/>
        </w:rPr>
      </w:pPr>
    </w:p>
    <w:p w14:paraId="055E0096" w14:textId="46AEE650" w:rsidR="00A3660C" w:rsidRPr="004C38CF" w:rsidRDefault="00A3660C" w:rsidP="00A1533A">
      <w:pPr>
        <w:pStyle w:val="Heading4"/>
        <w:keepNext w:val="0"/>
        <w:keepLines w:val="0"/>
        <w:spacing w:before="0" w:line="240" w:lineRule="auto"/>
        <w:contextualSpacing/>
        <w:jc w:val="left"/>
        <w:rPr>
          <w:rFonts w:ascii="Calibri" w:hAnsi="Calibri" w:cs="Calibri"/>
          <w:i w:val="0"/>
        </w:rPr>
      </w:pPr>
      <w:r w:rsidRPr="004C38CF">
        <w:rPr>
          <w:rFonts w:ascii="Calibri" w:hAnsi="Calibri" w:cs="Calibri"/>
          <w:i w:val="0"/>
        </w:rPr>
        <w:t xml:space="preserve">Note: Watch the PDMS spacer to ensure it does not also peel off the polycarbonate carrier, if this occurs start peeling from a different corner. </w:t>
      </w:r>
    </w:p>
    <w:p w14:paraId="3EC65A30" w14:textId="77777777" w:rsidR="00C079E8" w:rsidRPr="004C38CF" w:rsidRDefault="00C079E8" w:rsidP="00A1533A">
      <w:pPr>
        <w:spacing w:after="0" w:line="240" w:lineRule="auto"/>
        <w:contextualSpacing/>
        <w:rPr>
          <w:rFonts w:ascii="Calibri" w:hAnsi="Calibri" w:cs="Calibri"/>
          <w:sz w:val="24"/>
          <w:lang w:eastAsia="en-US"/>
        </w:rPr>
      </w:pPr>
    </w:p>
    <w:p w14:paraId="56AE54F0" w14:textId="0D1905AD" w:rsidR="00C079E8" w:rsidRPr="00A1533A" w:rsidRDefault="00A3660C" w:rsidP="00A1533A">
      <w:pPr>
        <w:pStyle w:val="Heading3"/>
        <w:keepLines w:val="0"/>
        <w:spacing w:before="0" w:after="0"/>
        <w:ind w:left="0" w:firstLine="0"/>
        <w:jc w:val="left"/>
        <w:rPr>
          <w:rFonts w:ascii="Calibri" w:hAnsi="Calibri" w:cs="Calibri"/>
          <w:b w:val="0"/>
        </w:rPr>
      </w:pPr>
      <w:r w:rsidRPr="00A1533A">
        <w:rPr>
          <w:rFonts w:ascii="Calibri" w:hAnsi="Calibri" w:cs="Calibri"/>
          <w:b w:val="0"/>
        </w:rPr>
        <w:t>Inspect the PDMS membrane through the polycarbonate carrier for areas with through-holes and use a marker to trace the outline of the through-hole area</w:t>
      </w:r>
      <w:r w:rsidR="005612AA" w:rsidRPr="00A1533A">
        <w:rPr>
          <w:rFonts w:ascii="Calibri" w:hAnsi="Calibri" w:cs="Calibri"/>
          <w:b w:val="0"/>
        </w:rPr>
        <w:t xml:space="preserve"> and</w:t>
      </w:r>
      <w:r w:rsidRPr="00A1533A">
        <w:rPr>
          <w:rFonts w:ascii="Calibri" w:hAnsi="Calibri" w:cs="Calibri"/>
          <w:b w:val="0"/>
        </w:rPr>
        <w:t xml:space="preserve"> mark any holes or defects in the membranes.</w:t>
      </w:r>
    </w:p>
    <w:p w14:paraId="13FB74A0" w14:textId="77777777" w:rsidR="004C38CF" w:rsidRPr="00A1533A" w:rsidRDefault="004C38CF" w:rsidP="00A1533A">
      <w:pPr>
        <w:spacing w:after="0" w:line="240" w:lineRule="auto"/>
        <w:contextualSpacing/>
        <w:rPr>
          <w:rFonts w:ascii="Calibri" w:hAnsi="Calibri" w:cs="Calibri"/>
          <w:sz w:val="24"/>
          <w:lang w:eastAsia="en-US"/>
        </w:rPr>
      </w:pPr>
    </w:p>
    <w:p w14:paraId="5D186C98" w14:textId="589D9D7F" w:rsidR="00EA0CDA" w:rsidRPr="00A1533A" w:rsidRDefault="00A3660C" w:rsidP="00A1533A">
      <w:pPr>
        <w:pStyle w:val="Heading3"/>
        <w:keepLines w:val="0"/>
        <w:spacing w:before="0" w:after="0"/>
        <w:ind w:left="0" w:firstLine="0"/>
        <w:jc w:val="left"/>
        <w:rPr>
          <w:rFonts w:ascii="Calibri" w:hAnsi="Calibri" w:cs="Calibri"/>
          <w:b w:val="0"/>
        </w:rPr>
      </w:pPr>
      <w:r w:rsidRPr="00A1533A">
        <w:rPr>
          <w:rFonts w:ascii="Calibri" w:hAnsi="Calibri" w:cs="Calibri"/>
          <w:b w:val="0"/>
        </w:rPr>
        <w:t xml:space="preserve">Using </w:t>
      </w:r>
      <w:r w:rsidR="00EA0CDA" w:rsidRPr="00A1533A">
        <w:rPr>
          <w:rFonts w:ascii="Calibri" w:hAnsi="Calibri" w:cs="Calibri"/>
          <w:b w:val="0"/>
        </w:rPr>
        <w:t>wafer handling forceps, loosen wafers from the tray.</w:t>
      </w:r>
    </w:p>
    <w:p w14:paraId="31AFFAA3" w14:textId="77777777" w:rsidR="004C38CF" w:rsidRPr="00A1533A" w:rsidRDefault="004C38CF" w:rsidP="00A1533A">
      <w:pPr>
        <w:spacing w:after="0" w:line="240" w:lineRule="auto"/>
        <w:contextualSpacing/>
        <w:rPr>
          <w:rFonts w:ascii="Calibri" w:hAnsi="Calibri" w:cs="Calibri"/>
          <w:sz w:val="24"/>
          <w:lang w:eastAsia="en-US"/>
        </w:rPr>
      </w:pPr>
    </w:p>
    <w:p w14:paraId="645B0505" w14:textId="48151A34" w:rsidR="00A1533A" w:rsidRPr="00A1533A" w:rsidRDefault="00EA0CDA" w:rsidP="00A1533A">
      <w:pPr>
        <w:pStyle w:val="Heading3"/>
        <w:keepLines w:val="0"/>
        <w:spacing w:before="0" w:after="0"/>
        <w:ind w:left="0" w:firstLine="0"/>
        <w:jc w:val="left"/>
        <w:rPr>
          <w:rFonts w:ascii="Calibri" w:hAnsi="Calibri" w:cs="Calibri"/>
          <w:b w:val="0"/>
        </w:rPr>
      </w:pPr>
      <w:r w:rsidRPr="00A1533A">
        <w:rPr>
          <w:rFonts w:ascii="Calibri" w:hAnsi="Calibri" w:cs="Calibri"/>
          <w:b w:val="0"/>
        </w:rPr>
        <w:t xml:space="preserve">Remove each membrane from the wafer and place in </w:t>
      </w:r>
      <w:r w:rsidR="004C38CF" w:rsidRPr="00A1533A">
        <w:rPr>
          <w:rFonts w:ascii="Calibri" w:hAnsi="Calibri" w:cs="Calibri"/>
          <w:b w:val="0"/>
        </w:rPr>
        <w:t>Petri</w:t>
      </w:r>
      <w:r w:rsidRPr="00A1533A">
        <w:rPr>
          <w:rFonts w:ascii="Calibri" w:hAnsi="Calibri" w:cs="Calibri"/>
          <w:b w:val="0"/>
        </w:rPr>
        <w:t xml:space="preserve"> dish.</w:t>
      </w:r>
      <w:r w:rsidR="00A3660C" w:rsidRPr="00A1533A">
        <w:rPr>
          <w:rFonts w:ascii="Calibri" w:hAnsi="Calibri" w:cs="Calibri"/>
          <w:b w:val="0"/>
        </w:rPr>
        <w:t xml:space="preserve"> </w:t>
      </w:r>
    </w:p>
    <w:p w14:paraId="49DE35B3" w14:textId="77777777" w:rsidR="00A1533A" w:rsidRDefault="00A1533A" w:rsidP="00A1533A">
      <w:pPr>
        <w:pStyle w:val="Heading4"/>
        <w:keepNext w:val="0"/>
        <w:keepLines w:val="0"/>
        <w:spacing w:before="0" w:line="240" w:lineRule="auto"/>
        <w:contextualSpacing/>
        <w:jc w:val="left"/>
        <w:rPr>
          <w:rFonts w:asciiTheme="minorHAnsi" w:eastAsiaTheme="minorEastAsia" w:hAnsiTheme="minorHAnsi" w:cstheme="minorBidi"/>
          <w:i w:val="0"/>
          <w:iCs w:val="0"/>
          <w:sz w:val="22"/>
          <w:szCs w:val="22"/>
        </w:rPr>
      </w:pPr>
    </w:p>
    <w:p w14:paraId="7620D8D5" w14:textId="2A1D8759" w:rsidR="00C079E8" w:rsidRPr="004C38CF" w:rsidRDefault="00A3660C" w:rsidP="00A1533A">
      <w:pPr>
        <w:pStyle w:val="Heading4"/>
        <w:keepNext w:val="0"/>
        <w:keepLines w:val="0"/>
        <w:spacing w:before="0" w:line="240" w:lineRule="auto"/>
        <w:contextualSpacing/>
        <w:jc w:val="left"/>
        <w:rPr>
          <w:rFonts w:ascii="Calibri" w:hAnsi="Calibri" w:cs="Calibri"/>
          <w:i w:val="0"/>
        </w:rPr>
      </w:pPr>
      <w:r w:rsidRPr="004C38CF">
        <w:rPr>
          <w:rFonts w:ascii="Calibri" w:hAnsi="Calibri" w:cs="Calibri"/>
          <w:i w:val="0"/>
        </w:rPr>
        <w:t xml:space="preserve">Note: </w:t>
      </w:r>
      <w:r w:rsidR="00FF2EE8" w:rsidRPr="004C38CF">
        <w:rPr>
          <w:rFonts w:ascii="Calibri" w:hAnsi="Calibri" w:cs="Calibri"/>
          <w:i w:val="0"/>
        </w:rPr>
        <w:t>The PDMS membrane will de-mold from the membrane wafer and will be adhered to the polycarbonate backing. I</w:t>
      </w:r>
      <w:r w:rsidRPr="004C38CF">
        <w:rPr>
          <w:rFonts w:ascii="Calibri" w:hAnsi="Calibri" w:cs="Calibri"/>
          <w:i w:val="0"/>
        </w:rPr>
        <w:t>f PDMS starts detaching from the polycarbonate carrier, peel from a different region</w:t>
      </w:r>
      <w:r w:rsidR="00EA0CDA" w:rsidRPr="004C38CF">
        <w:rPr>
          <w:rFonts w:ascii="Calibri" w:hAnsi="Calibri" w:cs="Calibri"/>
          <w:i w:val="0"/>
        </w:rPr>
        <w:t>.</w:t>
      </w:r>
      <w:r w:rsidRPr="004C38CF">
        <w:rPr>
          <w:rFonts w:ascii="Calibri" w:hAnsi="Calibri" w:cs="Calibri"/>
          <w:i w:val="0"/>
        </w:rPr>
        <w:t xml:space="preserve"> </w:t>
      </w:r>
    </w:p>
    <w:p w14:paraId="17836046" w14:textId="77777777" w:rsidR="004C38CF" w:rsidRPr="004C38CF" w:rsidRDefault="004C38CF" w:rsidP="00A1533A">
      <w:pPr>
        <w:spacing w:after="0" w:line="240" w:lineRule="auto"/>
        <w:contextualSpacing/>
        <w:rPr>
          <w:rFonts w:ascii="Calibri" w:hAnsi="Calibri" w:cs="Calibri"/>
          <w:sz w:val="24"/>
          <w:lang w:eastAsia="en-US"/>
        </w:rPr>
      </w:pPr>
    </w:p>
    <w:p w14:paraId="4832DB53" w14:textId="273611E5" w:rsidR="00283E19" w:rsidRPr="00A1533A" w:rsidRDefault="00A3660C" w:rsidP="00A1533A">
      <w:pPr>
        <w:pStyle w:val="Heading3"/>
        <w:keepLines w:val="0"/>
        <w:spacing w:before="0" w:after="0"/>
        <w:ind w:left="0" w:firstLine="0"/>
        <w:jc w:val="left"/>
        <w:rPr>
          <w:rFonts w:ascii="Calibri" w:hAnsi="Calibri" w:cs="Calibri"/>
          <w:b w:val="0"/>
        </w:rPr>
      </w:pPr>
      <w:r w:rsidRPr="00A1533A">
        <w:rPr>
          <w:rFonts w:ascii="Calibri" w:hAnsi="Calibri" w:cs="Calibri"/>
          <w:b w:val="0"/>
        </w:rPr>
        <w:t xml:space="preserve">Store membranes and wafers in </w:t>
      </w:r>
      <w:r w:rsidR="004C38CF" w:rsidRPr="00A1533A">
        <w:rPr>
          <w:rFonts w:ascii="Calibri" w:hAnsi="Calibri" w:cs="Calibri"/>
          <w:b w:val="0"/>
        </w:rPr>
        <w:t>Petri</w:t>
      </w:r>
      <w:r w:rsidRPr="00A1533A">
        <w:rPr>
          <w:rFonts w:ascii="Calibri" w:hAnsi="Calibri" w:cs="Calibri"/>
          <w:b w:val="0"/>
        </w:rPr>
        <w:t xml:space="preserve"> dishes in </w:t>
      </w:r>
      <w:r w:rsidR="00D03ED2" w:rsidRPr="00A1533A">
        <w:rPr>
          <w:rFonts w:ascii="Calibri" w:hAnsi="Calibri" w:cs="Calibri"/>
          <w:b w:val="0"/>
        </w:rPr>
        <w:t xml:space="preserve">a </w:t>
      </w:r>
      <w:r w:rsidRPr="00A1533A">
        <w:rPr>
          <w:rFonts w:ascii="Calibri" w:hAnsi="Calibri" w:cs="Calibri"/>
          <w:b w:val="0"/>
        </w:rPr>
        <w:t>positive pressure cabinet</w:t>
      </w:r>
      <w:r w:rsidR="00D03ED2" w:rsidRPr="00A1533A">
        <w:rPr>
          <w:rFonts w:ascii="Calibri" w:hAnsi="Calibri" w:cs="Calibri"/>
          <w:b w:val="0"/>
        </w:rPr>
        <w:t xml:space="preserve"> at room temperature.</w:t>
      </w:r>
    </w:p>
    <w:p w14:paraId="176EA1A4" w14:textId="77777777" w:rsidR="00C079E8" w:rsidRPr="004C38CF" w:rsidRDefault="00C079E8" w:rsidP="00A1533A">
      <w:pPr>
        <w:spacing w:after="0" w:line="240" w:lineRule="auto"/>
        <w:contextualSpacing/>
        <w:rPr>
          <w:rFonts w:ascii="Calibri" w:hAnsi="Calibri" w:cs="Calibri"/>
          <w:sz w:val="24"/>
          <w:lang w:eastAsia="en-US"/>
        </w:rPr>
      </w:pPr>
    </w:p>
    <w:p w14:paraId="6214C9EE" w14:textId="6275B123" w:rsidR="00A3660C" w:rsidRPr="004C38CF" w:rsidRDefault="00A46CFA" w:rsidP="00A1533A">
      <w:pPr>
        <w:pStyle w:val="Heading1"/>
        <w:keepNext w:val="0"/>
        <w:keepLines w:val="0"/>
        <w:ind w:left="0" w:firstLine="0"/>
        <w:jc w:val="left"/>
        <w:rPr>
          <w:rFonts w:ascii="Calibri" w:hAnsi="Calibri" w:cs="Calibri"/>
        </w:rPr>
      </w:pPr>
      <w:r w:rsidRPr="004C38CF">
        <w:rPr>
          <w:rFonts w:ascii="Calibri" w:hAnsi="Calibri" w:cs="Calibri"/>
        </w:rPr>
        <w:t xml:space="preserve">Top </w:t>
      </w:r>
      <w:r w:rsidR="00A3660C" w:rsidRPr="004C38CF">
        <w:rPr>
          <w:rFonts w:ascii="Calibri" w:hAnsi="Calibri" w:cs="Calibri"/>
        </w:rPr>
        <w:t>Assembly</w:t>
      </w:r>
      <w:r w:rsidRPr="004C38CF">
        <w:rPr>
          <w:rFonts w:ascii="Calibri" w:hAnsi="Calibri" w:cs="Calibri"/>
        </w:rPr>
        <w:t xml:space="preserve"> and Preparation </w:t>
      </w:r>
    </w:p>
    <w:p w14:paraId="2CFAF19B" w14:textId="77777777" w:rsidR="00C079E8" w:rsidRPr="004C38CF" w:rsidRDefault="00C079E8" w:rsidP="00A1533A">
      <w:pPr>
        <w:spacing w:after="0" w:line="240" w:lineRule="auto"/>
        <w:contextualSpacing/>
        <w:rPr>
          <w:rFonts w:ascii="Calibri" w:hAnsi="Calibri" w:cs="Calibri"/>
          <w:sz w:val="24"/>
          <w:lang w:eastAsia="en-US"/>
        </w:rPr>
      </w:pPr>
    </w:p>
    <w:p w14:paraId="468E8436" w14:textId="596E77CF" w:rsidR="00B968A6" w:rsidRPr="00A1533A" w:rsidRDefault="00B968A6"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 xml:space="preserve">Using matte tape, clean the PDMS membranes as well as the insides of the </w:t>
      </w:r>
      <w:r w:rsidR="004C38CF" w:rsidRPr="00A1533A">
        <w:rPr>
          <w:rFonts w:ascii="Calibri" w:hAnsi="Calibri" w:cs="Calibri"/>
          <w:b w:val="0"/>
        </w:rPr>
        <w:t>Petri</w:t>
      </w:r>
      <w:r w:rsidRPr="00A1533A">
        <w:rPr>
          <w:rFonts w:ascii="Calibri" w:hAnsi="Calibri" w:cs="Calibri"/>
          <w:b w:val="0"/>
        </w:rPr>
        <w:t xml:space="preserve"> dish to remove debris.</w:t>
      </w:r>
    </w:p>
    <w:p w14:paraId="6733489E" w14:textId="77777777" w:rsidR="004C38CF" w:rsidRPr="00A1533A" w:rsidRDefault="004C38CF" w:rsidP="00A1533A">
      <w:pPr>
        <w:spacing w:after="0" w:line="240" w:lineRule="auto"/>
        <w:contextualSpacing/>
        <w:rPr>
          <w:rFonts w:ascii="Calibri" w:hAnsi="Calibri" w:cs="Calibri"/>
          <w:sz w:val="24"/>
          <w:lang w:eastAsia="en-US"/>
        </w:rPr>
      </w:pPr>
    </w:p>
    <w:p w14:paraId="715EE7AA" w14:textId="2965EE1F" w:rsidR="00B968A6" w:rsidRPr="00A1533A" w:rsidRDefault="00B968A6"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Thoroughly tape the feature side of each top component to remove debris.</w:t>
      </w:r>
    </w:p>
    <w:p w14:paraId="466CDF39" w14:textId="77777777" w:rsidR="004C38CF" w:rsidRPr="00A1533A" w:rsidRDefault="004C38CF" w:rsidP="00A1533A">
      <w:pPr>
        <w:spacing w:after="0" w:line="240" w:lineRule="auto"/>
        <w:contextualSpacing/>
        <w:rPr>
          <w:rFonts w:ascii="Calibri" w:hAnsi="Calibri" w:cs="Calibri"/>
          <w:sz w:val="24"/>
          <w:lang w:eastAsia="en-US"/>
        </w:rPr>
      </w:pPr>
    </w:p>
    <w:p w14:paraId="271533C8" w14:textId="0CC2B6E5" w:rsidR="00D03ED2" w:rsidRPr="00A1533A" w:rsidRDefault="00A3660C"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 xml:space="preserve">Place top channel part (“top”) feature side up in </w:t>
      </w:r>
      <w:r w:rsidR="004C38CF" w:rsidRPr="00A1533A">
        <w:rPr>
          <w:rFonts w:ascii="Calibri" w:hAnsi="Calibri" w:cs="Calibri"/>
          <w:b w:val="0"/>
        </w:rPr>
        <w:t>Petri</w:t>
      </w:r>
      <w:r w:rsidRPr="00A1533A">
        <w:rPr>
          <w:rFonts w:ascii="Calibri" w:hAnsi="Calibri" w:cs="Calibri"/>
          <w:b w:val="0"/>
        </w:rPr>
        <w:t xml:space="preserve"> dish with PDMS membrane.</w:t>
      </w:r>
    </w:p>
    <w:p w14:paraId="2401D0AA" w14:textId="77777777" w:rsidR="00A1533A" w:rsidRDefault="00A1533A" w:rsidP="00A1533A">
      <w:pPr>
        <w:pStyle w:val="Heading4"/>
        <w:keepNext w:val="0"/>
        <w:keepLines w:val="0"/>
        <w:spacing w:before="0" w:line="240" w:lineRule="auto"/>
        <w:contextualSpacing/>
        <w:jc w:val="left"/>
        <w:rPr>
          <w:rFonts w:ascii="Calibri" w:hAnsi="Calibri" w:cs="Calibri"/>
          <w:i w:val="0"/>
        </w:rPr>
      </w:pPr>
    </w:p>
    <w:p w14:paraId="33605845" w14:textId="69A96E85" w:rsidR="00C079E8" w:rsidRPr="004C38CF" w:rsidRDefault="00D03ED2" w:rsidP="00A1533A">
      <w:pPr>
        <w:pStyle w:val="Heading4"/>
        <w:keepNext w:val="0"/>
        <w:keepLines w:val="0"/>
        <w:spacing w:before="0" w:line="240" w:lineRule="auto"/>
        <w:contextualSpacing/>
        <w:jc w:val="left"/>
        <w:rPr>
          <w:rFonts w:ascii="Calibri" w:hAnsi="Calibri" w:cs="Calibri"/>
          <w:i w:val="0"/>
        </w:rPr>
      </w:pPr>
      <w:r w:rsidRPr="004C38CF">
        <w:rPr>
          <w:rFonts w:ascii="Calibri" w:hAnsi="Calibri" w:cs="Calibri"/>
          <w:i w:val="0"/>
        </w:rPr>
        <w:t xml:space="preserve">Note: </w:t>
      </w:r>
      <w:r w:rsidR="00A3660C" w:rsidRPr="004C38CF">
        <w:rPr>
          <w:rFonts w:ascii="Calibri" w:hAnsi="Calibri" w:cs="Calibri"/>
          <w:i w:val="0"/>
        </w:rPr>
        <w:t xml:space="preserve">Be aware that some membranes may be used for one or two top parts depending on size of the usable area. The main channels of each top part should fit within the </w:t>
      </w:r>
      <w:r w:rsidR="00A46CFA" w:rsidRPr="004C38CF">
        <w:rPr>
          <w:rFonts w:ascii="Calibri" w:hAnsi="Calibri" w:cs="Calibri"/>
          <w:i w:val="0"/>
        </w:rPr>
        <w:t>marked</w:t>
      </w:r>
      <w:r w:rsidR="00A3660C" w:rsidRPr="004C38CF">
        <w:rPr>
          <w:rFonts w:ascii="Calibri" w:hAnsi="Calibri" w:cs="Calibri"/>
          <w:i w:val="0"/>
        </w:rPr>
        <w:t xml:space="preserve"> area of the membrane. </w:t>
      </w:r>
    </w:p>
    <w:p w14:paraId="57F47D51" w14:textId="77777777" w:rsidR="004C38CF" w:rsidRPr="004C38CF" w:rsidRDefault="004C38CF" w:rsidP="00A1533A">
      <w:pPr>
        <w:spacing w:after="0" w:line="240" w:lineRule="auto"/>
        <w:contextualSpacing/>
        <w:rPr>
          <w:rFonts w:ascii="Calibri" w:hAnsi="Calibri" w:cs="Calibri"/>
          <w:sz w:val="24"/>
          <w:lang w:eastAsia="en-US"/>
        </w:rPr>
      </w:pPr>
    </w:p>
    <w:p w14:paraId="0D6FC416" w14:textId="033A6102" w:rsidR="00B968A6" w:rsidRPr="00A1533A" w:rsidRDefault="00B968A6"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 xml:space="preserve">Load the </w:t>
      </w:r>
      <w:r w:rsidR="004C38CF" w:rsidRPr="00A1533A">
        <w:rPr>
          <w:rFonts w:ascii="Calibri" w:hAnsi="Calibri" w:cs="Calibri"/>
          <w:b w:val="0"/>
        </w:rPr>
        <w:t>Petri</w:t>
      </w:r>
      <w:r w:rsidRPr="00A1533A">
        <w:rPr>
          <w:rFonts w:ascii="Calibri" w:hAnsi="Calibri" w:cs="Calibri"/>
          <w:b w:val="0"/>
        </w:rPr>
        <w:t xml:space="preserve"> dishes into the plasma machine.</w:t>
      </w:r>
    </w:p>
    <w:p w14:paraId="49AC811B" w14:textId="77777777" w:rsidR="004C38CF" w:rsidRPr="00A1533A" w:rsidRDefault="004C38CF" w:rsidP="00A1533A">
      <w:pPr>
        <w:spacing w:after="0" w:line="240" w:lineRule="auto"/>
        <w:contextualSpacing/>
        <w:rPr>
          <w:rFonts w:ascii="Calibri" w:hAnsi="Calibri" w:cs="Calibri"/>
          <w:sz w:val="24"/>
          <w:lang w:eastAsia="en-US"/>
        </w:rPr>
      </w:pPr>
    </w:p>
    <w:p w14:paraId="348AEFCE" w14:textId="34D79887" w:rsidR="00A3660C" w:rsidRPr="00A1533A" w:rsidRDefault="00A3660C"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 xml:space="preserve">Plasma treat membrane and top </w:t>
      </w:r>
      <w:r w:rsidR="00D94B9A" w:rsidRPr="00A1533A">
        <w:rPr>
          <w:rFonts w:ascii="Calibri" w:hAnsi="Calibri" w:cs="Calibri"/>
          <w:b w:val="0"/>
        </w:rPr>
        <w:t>at 20 W for 45 s, O</w:t>
      </w:r>
      <w:r w:rsidR="00D94B9A" w:rsidRPr="00A1533A">
        <w:rPr>
          <w:rFonts w:ascii="Calibri" w:hAnsi="Calibri" w:cs="Calibri"/>
          <w:b w:val="0"/>
          <w:vertAlign w:val="subscript"/>
        </w:rPr>
        <w:t>2</w:t>
      </w:r>
      <w:r w:rsidR="00D94B9A" w:rsidRPr="00A1533A">
        <w:rPr>
          <w:rFonts w:ascii="Calibri" w:hAnsi="Calibri" w:cs="Calibri"/>
          <w:b w:val="0"/>
        </w:rPr>
        <w:t xml:space="preserve"> gas at 0.80 mbar</w:t>
      </w:r>
      <w:r w:rsidR="00D03ED2" w:rsidRPr="00A1533A">
        <w:rPr>
          <w:rFonts w:ascii="Calibri" w:hAnsi="Calibri" w:cs="Calibri"/>
          <w:b w:val="0"/>
        </w:rPr>
        <w:t>.</w:t>
      </w:r>
    </w:p>
    <w:p w14:paraId="4E03446A" w14:textId="77777777" w:rsidR="004C38CF" w:rsidRPr="00A1533A" w:rsidRDefault="004C38CF" w:rsidP="00A1533A">
      <w:pPr>
        <w:spacing w:after="0" w:line="240" w:lineRule="auto"/>
        <w:contextualSpacing/>
        <w:rPr>
          <w:rFonts w:ascii="Calibri" w:hAnsi="Calibri" w:cs="Calibri"/>
          <w:sz w:val="24"/>
          <w:lang w:eastAsia="en-US"/>
        </w:rPr>
      </w:pPr>
    </w:p>
    <w:p w14:paraId="54388631" w14:textId="0A531C71" w:rsidR="00C079E8" w:rsidRPr="00A1533A" w:rsidRDefault="00D94B9A"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 xml:space="preserve">Once the bonding cycles has finished, remove the dishes and lay the activated parts feature side down on top of the membrane </w:t>
      </w:r>
      <w:r w:rsidR="00D03ED2" w:rsidRPr="00A1533A">
        <w:rPr>
          <w:rFonts w:ascii="Calibri" w:hAnsi="Calibri" w:cs="Calibri"/>
          <w:b w:val="0"/>
        </w:rPr>
        <w:t>and</w:t>
      </w:r>
      <w:r w:rsidR="00A3660C" w:rsidRPr="00A1533A">
        <w:rPr>
          <w:rFonts w:ascii="Calibri" w:hAnsi="Calibri" w:cs="Calibri"/>
          <w:b w:val="0"/>
        </w:rPr>
        <w:t xml:space="preserve"> ensure part is fully laminated with membrane with no bubbles</w:t>
      </w:r>
      <w:r w:rsidR="00D03ED2" w:rsidRPr="00A1533A">
        <w:rPr>
          <w:rFonts w:ascii="Calibri" w:hAnsi="Calibri" w:cs="Calibri"/>
          <w:b w:val="0"/>
        </w:rPr>
        <w:t>.</w:t>
      </w:r>
    </w:p>
    <w:p w14:paraId="3176D57F" w14:textId="77777777" w:rsidR="004C38CF" w:rsidRPr="00A1533A" w:rsidRDefault="004C38CF" w:rsidP="00A1533A">
      <w:pPr>
        <w:spacing w:after="0" w:line="240" w:lineRule="auto"/>
        <w:contextualSpacing/>
        <w:rPr>
          <w:rFonts w:ascii="Calibri" w:hAnsi="Calibri" w:cs="Calibri"/>
          <w:sz w:val="24"/>
          <w:lang w:eastAsia="en-US"/>
        </w:rPr>
      </w:pPr>
    </w:p>
    <w:p w14:paraId="2D141566" w14:textId="2E366F73" w:rsidR="00C079E8" w:rsidRPr="00A1533A" w:rsidRDefault="00A3660C"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Place parts into 60</w:t>
      </w:r>
      <w:r w:rsidR="00092DFD" w:rsidRPr="00A1533A">
        <w:rPr>
          <w:rFonts w:ascii="Calibri" w:hAnsi="Calibri" w:cs="Calibri"/>
          <w:b w:val="0"/>
        </w:rPr>
        <w:t xml:space="preserve"> </w:t>
      </w:r>
      <w:r w:rsidRPr="00A1533A">
        <w:rPr>
          <w:rFonts w:ascii="Calibri" w:hAnsi="Calibri" w:cs="Calibri"/>
          <w:b w:val="0"/>
        </w:rPr>
        <w:t>°C oven for at least 2 h to anneal</w:t>
      </w:r>
      <w:r w:rsidR="00D03ED2" w:rsidRPr="00A1533A">
        <w:rPr>
          <w:rFonts w:ascii="Calibri" w:hAnsi="Calibri" w:cs="Calibri"/>
          <w:b w:val="0"/>
        </w:rPr>
        <w:t>.</w:t>
      </w:r>
    </w:p>
    <w:p w14:paraId="795E5595" w14:textId="77777777" w:rsidR="004C38CF" w:rsidRPr="00A1533A" w:rsidRDefault="004C38CF" w:rsidP="00A1533A">
      <w:pPr>
        <w:spacing w:after="0" w:line="240" w:lineRule="auto"/>
        <w:contextualSpacing/>
        <w:rPr>
          <w:rFonts w:ascii="Calibri" w:hAnsi="Calibri" w:cs="Calibri"/>
          <w:sz w:val="24"/>
          <w:lang w:eastAsia="en-US"/>
        </w:rPr>
      </w:pPr>
    </w:p>
    <w:p w14:paraId="3F63769B" w14:textId="633E8759" w:rsidR="00C079E8" w:rsidRPr="00A1533A" w:rsidRDefault="00A3660C"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Using a scalpel, trace around the perimeter of the bonded top to separate top-membrane assembly from the polycarbonate carrier</w:t>
      </w:r>
      <w:r w:rsidR="00A71D7F" w:rsidRPr="00A1533A">
        <w:rPr>
          <w:rFonts w:ascii="Calibri" w:hAnsi="Calibri" w:cs="Calibri"/>
          <w:b w:val="0"/>
        </w:rPr>
        <w:t>.</w:t>
      </w:r>
      <w:r w:rsidRPr="00A1533A">
        <w:rPr>
          <w:rFonts w:ascii="Calibri" w:hAnsi="Calibri" w:cs="Calibri"/>
          <w:b w:val="0"/>
        </w:rPr>
        <w:t xml:space="preserve"> </w:t>
      </w:r>
    </w:p>
    <w:p w14:paraId="70DB5744" w14:textId="77777777" w:rsidR="004C38CF" w:rsidRPr="004C38CF" w:rsidRDefault="004C38CF" w:rsidP="00A1533A">
      <w:pPr>
        <w:spacing w:after="0" w:line="240" w:lineRule="auto"/>
        <w:contextualSpacing/>
        <w:rPr>
          <w:rFonts w:ascii="Calibri" w:hAnsi="Calibri" w:cs="Calibri"/>
          <w:sz w:val="24"/>
          <w:lang w:eastAsia="en-US"/>
        </w:rPr>
      </w:pPr>
    </w:p>
    <w:p w14:paraId="0860922E" w14:textId="68D3D474" w:rsidR="00C079E8" w:rsidRPr="004C38CF" w:rsidRDefault="00A3660C" w:rsidP="00A1533A">
      <w:pPr>
        <w:pStyle w:val="Heading4"/>
        <w:keepNext w:val="0"/>
        <w:keepLines w:val="0"/>
        <w:spacing w:before="0" w:line="240" w:lineRule="auto"/>
        <w:contextualSpacing/>
        <w:jc w:val="left"/>
        <w:rPr>
          <w:rFonts w:ascii="Calibri" w:hAnsi="Calibri" w:cs="Calibri"/>
          <w:i w:val="0"/>
        </w:rPr>
      </w:pPr>
      <w:r w:rsidRPr="004C38CF">
        <w:rPr>
          <w:rFonts w:ascii="Calibri" w:hAnsi="Calibri" w:cs="Calibri"/>
          <w:i w:val="0"/>
        </w:rPr>
        <w:t xml:space="preserve">Note: </w:t>
      </w:r>
      <w:r w:rsidR="00A71D7F" w:rsidRPr="004C38CF">
        <w:rPr>
          <w:rFonts w:ascii="Calibri" w:hAnsi="Calibri" w:cs="Calibri"/>
          <w:i w:val="0"/>
        </w:rPr>
        <w:t>D</w:t>
      </w:r>
      <w:r w:rsidRPr="004C38CF">
        <w:rPr>
          <w:rFonts w:ascii="Calibri" w:hAnsi="Calibri" w:cs="Calibri"/>
          <w:i w:val="0"/>
        </w:rPr>
        <w:t>o not cut the carrier</w:t>
      </w:r>
      <w:r w:rsidR="00A71D7F" w:rsidRPr="004C38CF">
        <w:rPr>
          <w:rFonts w:ascii="Calibri" w:hAnsi="Calibri" w:cs="Calibri"/>
          <w:i w:val="0"/>
        </w:rPr>
        <w:t>.</w:t>
      </w:r>
    </w:p>
    <w:p w14:paraId="218A5B1B" w14:textId="77777777" w:rsidR="004C38CF" w:rsidRPr="004C38CF" w:rsidRDefault="004C38CF" w:rsidP="00A1533A">
      <w:pPr>
        <w:spacing w:after="0" w:line="240" w:lineRule="auto"/>
        <w:contextualSpacing/>
        <w:rPr>
          <w:rFonts w:ascii="Calibri" w:hAnsi="Calibri" w:cs="Calibri"/>
          <w:sz w:val="24"/>
          <w:lang w:eastAsia="en-US"/>
        </w:rPr>
      </w:pPr>
    </w:p>
    <w:p w14:paraId="439FF161" w14:textId="470DF338" w:rsidR="00C079E8" w:rsidRPr="00A1533A" w:rsidRDefault="00A46CFA"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Once the part is traced, p</w:t>
      </w:r>
      <w:r w:rsidR="00A3660C" w:rsidRPr="00A1533A">
        <w:rPr>
          <w:rFonts w:ascii="Calibri" w:hAnsi="Calibri" w:cs="Calibri"/>
          <w:b w:val="0"/>
        </w:rPr>
        <w:t xml:space="preserve">eel </w:t>
      </w:r>
      <w:r w:rsidRPr="00A1533A">
        <w:rPr>
          <w:rFonts w:ascii="Calibri" w:hAnsi="Calibri" w:cs="Calibri"/>
          <w:b w:val="0"/>
        </w:rPr>
        <w:t xml:space="preserve">the </w:t>
      </w:r>
      <w:r w:rsidR="00A3660C" w:rsidRPr="00A1533A">
        <w:rPr>
          <w:rFonts w:ascii="Calibri" w:hAnsi="Calibri" w:cs="Calibri"/>
          <w:b w:val="0"/>
        </w:rPr>
        <w:t xml:space="preserve">assembly from the </w:t>
      </w:r>
      <w:r w:rsidRPr="00A1533A">
        <w:rPr>
          <w:rFonts w:ascii="Calibri" w:hAnsi="Calibri" w:cs="Calibri"/>
          <w:b w:val="0"/>
        </w:rPr>
        <w:t>polycarbonate</w:t>
      </w:r>
      <w:r w:rsidR="00A71D7F" w:rsidRPr="00A1533A">
        <w:rPr>
          <w:rFonts w:ascii="Calibri" w:hAnsi="Calibri" w:cs="Calibri"/>
          <w:b w:val="0"/>
        </w:rPr>
        <w:t>.</w:t>
      </w:r>
      <w:r w:rsidR="00D94B9A" w:rsidRPr="00A1533A">
        <w:rPr>
          <w:rFonts w:ascii="Calibri" w:hAnsi="Calibri" w:cs="Calibri"/>
          <w:b w:val="0"/>
        </w:rPr>
        <w:t xml:space="preserve"> The PDMS membrane that is bonded to the top should peel from the carrier.</w:t>
      </w:r>
    </w:p>
    <w:p w14:paraId="7D388F38" w14:textId="77777777" w:rsidR="004C38CF" w:rsidRPr="00A1533A" w:rsidRDefault="004C38CF" w:rsidP="00A1533A">
      <w:pPr>
        <w:spacing w:after="0" w:line="240" w:lineRule="auto"/>
        <w:contextualSpacing/>
        <w:rPr>
          <w:rFonts w:ascii="Calibri" w:hAnsi="Calibri" w:cs="Calibri"/>
          <w:sz w:val="24"/>
          <w:lang w:eastAsia="en-US"/>
        </w:rPr>
      </w:pPr>
    </w:p>
    <w:p w14:paraId="049DB401" w14:textId="0E5B1F2C" w:rsidR="00C079E8" w:rsidRPr="00A1533A" w:rsidRDefault="00A3660C"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Using sharp tipped forceps, remove the membrane from the ports that access the bottom channel</w:t>
      </w:r>
      <w:r w:rsidR="005F7EA5" w:rsidRPr="00A1533A">
        <w:rPr>
          <w:rFonts w:ascii="Calibri" w:hAnsi="Calibri" w:cs="Calibri"/>
          <w:b w:val="0"/>
        </w:rPr>
        <w:t>,</w:t>
      </w:r>
      <w:r w:rsidRPr="00A1533A">
        <w:rPr>
          <w:rFonts w:ascii="Calibri" w:hAnsi="Calibri" w:cs="Calibri"/>
          <w:b w:val="0"/>
        </w:rPr>
        <w:t xml:space="preserve"> and remove any debris or dust with forceps under a stereoscope</w:t>
      </w:r>
      <w:r w:rsidR="00A71D7F" w:rsidRPr="00A1533A">
        <w:rPr>
          <w:rFonts w:ascii="Calibri" w:hAnsi="Calibri" w:cs="Calibri"/>
          <w:b w:val="0"/>
        </w:rPr>
        <w:t>.</w:t>
      </w:r>
    </w:p>
    <w:p w14:paraId="58C788EA" w14:textId="77777777" w:rsidR="004C38CF" w:rsidRPr="004C38CF" w:rsidRDefault="004C38CF" w:rsidP="00A1533A">
      <w:pPr>
        <w:spacing w:after="0" w:line="240" w:lineRule="auto"/>
        <w:contextualSpacing/>
        <w:rPr>
          <w:rFonts w:ascii="Calibri" w:hAnsi="Calibri" w:cs="Calibri"/>
          <w:sz w:val="24"/>
          <w:lang w:eastAsia="en-US"/>
        </w:rPr>
      </w:pPr>
    </w:p>
    <w:p w14:paraId="554ABF0F" w14:textId="6B92A18A" w:rsidR="00A3660C" w:rsidRPr="004C38CF" w:rsidRDefault="00A3660C" w:rsidP="00A1533A">
      <w:pPr>
        <w:pStyle w:val="Heading4"/>
        <w:keepNext w:val="0"/>
        <w:keepLines w:val="0"/>
        <w:spacing w:before="0" w:line="240" w:lineRule="auto"/>
        <w:contextualSpacing/>
        <w:jc w:val="left"/>
        <w:rPr>
          <w:rFonts w:ascii="Calibri" w:hAnsi="Calibri" w:cs="Calibri"/>
          <w:i w:val="0"/>
        </w:rPr>
      </w:pPr>
      <w:r w:rsidRPr="004C38CF">
        <w:rPr>
          <w:rFonts w:ascii="Calibri" w:hAnsi="Calibri" w:cs="Calibri"/>
          <w:i w:val="0"/>
        </w:rPr>
        <w:t xml:space="preserve">Note: Do not leave any part of the membrane covering the access port. </w:t>
      </w:r>
    </w:p>
    <w:p w14:paraId="741C08F4" w14:textId="77777777" w:rsidR="00FA3824" w:rsidRPr="004C38CF" w:rsidRDefault="00FA3824" w:rsidP="00A1533A">
      <w:pPr>
        <w:spacing w:after="0" w:line="240" w:lineRule="auto"/>
        <w:contextualSpacing/>
        <w:rPr>
          <w:rFonts w:ascii="Calibri" w:hAnsi="Calibri" w:cs="Calibri"/>
          <w:sz w:val="24"/>
          <w:lang w:eastAsia="en-US"/>
        </w:rPr>
      </w:pPr>
      <w:commentRangeStart w:id="5"/>
      <w:commentRangeEnd w:id="5"/>
    </w:p>
    <w:p w14:paraId="734C27E3" w14:textId="72905D44" w:rsidR="00C079E8" w:rsidRPr="004C38CF" w:rsidRDefault="00FA3824" w:rsidP="00A1533A">
      <w:pPr>
        <w:pStyle w:val="Heading1"/>
        <w:keepNext w:val="0"/>
        <w:keepLines w:val="0"/>
        <w:ind w:left="0" w:firstLine="0"/>
        <w:jc w:val="left"/>
        <w:rPr>
          <w:rFonts w:ascii="Calibri" w:hAnsi="Calibri" w:cs="Calibri"/>
        </w:rPr>
      </w:pPr>
      <w:r w:rsidRPr="004C38CF">
        <w:rPr>
          <w:rFonts w:ascii="Calibri" w:hAnsi="Calibri" w:cs="Calibri"/>
        </w:rPr>
        <w:t>Chip Assembly</w:t>
      </w:r>
    </w:p>
    <w:p w14:paraId="79F001C4" w14:textId="77777777" w:rsidR="00A46CFA" w:rsidRPr="00A1533A" w:rsidRDefault="00A46CFA" w:rsidP="00A1533A">
      <w:pPr>
        <w:spacing w:after="0" w:line="240" w:lineRule="auto"/>
        <w:contextualSpacing/>
        <w:rPr>
          <w:rFonts w:ascii="Calibri" w:hAnsi="Calibri" w:cs="Calibri"/>
          <w:sz w:val="24"/>
          <w:lang w:eastAsia="en-US"/>
        </w:rPr>
      </w:pPr>
    </w:p>
    <w:p w14:paraId="56EBBE30" w14:textId="0644068A" w:rsidR="00516E1C" w:rsidRPr="00A1533A" w:rsidRDefault="00516E1C"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Feature side up, plasma treat assemblies with bottom components using the conditions in step 5.5.</w:t>
      </w:r>
    </w:p>
    <w:p w14:paraId="7ABB838B" w14:textId="77777777" w:rsidR="004C38CF" w:rsidRPr="004C38CF" w:rsidRDefault="004C38CF" w:rsidP="00A1533A">
      <w:pPr>
        <w:spacing w:after="0" w:line="240" w:lineRule="auto"/>
        <w:contextualSpacing/>
        <w:rPr>
          <w:rFonts w:ascii="Calibri" w:hAnsi="Calibri" w:cs="Calibri"/>
          <w:sz w:val="24"/>
          <w:lang w:eastAsia="en-US"/>
        </w:rPr>
      </w:pPr>
    </w:p>
    <w:p w14:paraId="6320E01F" w14:textId="52EC94B1" w:rsidR="00516E1C" w:rsidRPr="00A1533A" w:rsidRDefault="00516E1C"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Under an inverted microscope, align the top assembly with microscope slide to the bottom half.</w:t>
      </w:r>
    </w:p>
    <w:p w14:paraId="59113632" w14:textId="77777777" w:rsidR="004C38CF" w:rsidRPr="004C38CF" w:rsidRDefault="004C38CF" w:rsidP="00A1533A">
      <w:pPr>
        <w:spacing w:after="0" w:line="240" w:lineRule="auto"/>
        <w:contextualSpacing/>
        <w:rPr>
          <w:rFonts w:ascii="Calibri" w:hAnsi="Calibri" w:cs="Calibri"/>
          <w:sz w:val="24"/>
          <w:lang w:eastAsia="en-US"/>
        </w:rPr>
      </w:pPr>
    </w:p>
    <w:p w14:paraId="5F14D408" w14:textId="51247331" w:rsidR="00C079E8" w:rsidRPr="00A1533A" w:rsidRDefault="00A3660C"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Place in 60</w:t>
      </w:r>
      <w:r w:rsidR="00092DFD" w:rsidRPr="00A1533A">
        <w:rPr>
          <w:rFonts w:ascii="Calibri" w:hAnsi="Calibri" w:cs="Calibri"/>
          <w:b w:val="0"/>
        </w:rPr>
        <w:t xml:space="preserve"> </w:t>
      </w:r>
      <w:r w:rsidRPr="00A1533A">
        <w:rPr>
          <w:rFonts w:ascii="Calibri" w:hAnsi="Calibri" w:cs="Calibri"/>
          <w:b w:val="0"/>
        </w:rPr>
        <w:t>°C oven for at least 2 h</w:t>
      </w:r>
      <w:r w:rsidR="00A71D7F" w:rsidRPr="00A1533A">
        <w:rPr>
          <w:rFonts w:ascii="Calibri" w:hAnsi="Calibri" w:cs="Calibri"/>
          <w:b w:val="0"/>
        </w:rPr>
        <w:t>.</w:t>
      </w:r>
    </w:p>
    <w:p w14:paraId="7E640D17" w14:textId="77777777" w:rsidR="004C38CF" w:rsidRPr="00A1533A" w:rsidRDefault="004C38CF" w:rsidP="00A1533A">
      <w:pPr>
        <w:spacing w:after="0" w:line="240" w:lineRule="auto"/>
        <w:contextualSpacing/>
        <w:rPr>
          <w:rFonts w:ascii="Calibri" w:hAnsi="Calibri" w:cs="Calibri"/>
          <w:sz w:val="24"/>
          <w:lang w:eastAsia="en-US"/>
        </w:rPr>
      </w:pPr>
    </w:p>
    <w:p w14:paraId="77B76194" w14:textId="116B2110" w:rsidR="00C079E8" w:rsidRPr="00A1533A" w:rsidRDefault="00A3660C"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 xml:space="preserve">Chip </w:t>
      </w:r>
      <w:r w:rsidR="00FF4619" w:rsidRPr="00A1533A">
        <w:rPr>
          <w:rFonts w:ascii="Calibri" w:hAnsi="Calibri" w:cs="Calibri"/>
          <w:b w:val="0"/>
        </w:rPr>
        <w:t>Q</w:t>
      </w:r>
      <w:r w:rsidRPr="00A1533A">
        <w:rPr>
          <w:rFonts w:ascii="Calibri" w:hAnsi="Calibri" w:cs="Calibri"/>
          <w:b w:val="0"/>
        </w:rPr>
        <w:t xml:space="preserve">uality </w:t>
      </w:r>
      <w:r w:rsidR="00FF4619" w:rsidRPr="00A1533A">
        <w:rPr>
          <w:rFonts w:ascii="Calibri" w:hAnsi="Calibri" w:cs="Calibri"/>
          <w:b w:val="0"/>
        </w:rPr>
        <w:t>C</w:t>
      </w:r>
      <w:r w:rsidRPr="00A1533A">
        <w:rPr>
          <w:rFonts w:ascii="Calibri" w:hAnsi="Calibri" w:cs="Calibri"/>
          <w:b w:val="0"/>
        </w:rPr>
        <w:t xml:space="preserve">ontrol </w:t>
      </w:r>
      <w:r w:rsidR="00FF4619" w:rsidRPr="00A1533A">
        <w:rPr>
          <w:rFonts w:ascii="Calibri" w:hAnsi="Calibri" w:cs="Calibri"/>
          <w:b w:val="0"/>
        </w:rPr>
        <w:t>I</w:t>
      </w:r>
      <w:r w:rsidRPr="00A1533A">
        <w:rPr>
          <w:rFonts w:ascii="Calibri" w:hAnsi="Calibri" w:cs="Calibri"/>
          <w:b w:val="0"/>
        </w:rPr>
        <w:t>nspection</w:t>
      </w:r>
    </w:p>
    <w:p w14:paraId="55E010BE" w14:textId="77777777" w:rsidR="004C38CF" w:rsidRPr="004C38CF" w:rsidRDefault="004C38CF" w:rsidP="00A1533A">
      <w:pPr>
        <w:spacing w:after="0" w:line="240" w:lineRule="auto"/>
        <w:contextualSpacing/>
        <w:rPr>
          <w:rFonts w:ascii="Calibri" w:hAnsi="Calibri" w:cs="Calibri"/>
          <w:sz w:val="24"/>
          <w:lang w:eastAsia="en-US"/>
        </w:rPr>
      </w:pPr>
    </w:p>
    <w:p w14:paraId="68084912" w14:textId="7D35A87A" w:rsidR="00C079E8" w:rsidRPr="004C38CF" w:rsidRDefault="00FF2EE8" w:rsidP="00A1533A">
      <w:pPr>
        <w:pStyle w:val="Heading4"/>
        <w:keepNext w:val="0"/>
        <w:keepLines w:val="0"/>
        <w:spacing w:before="0" w:line="240" w:lineRule="auto"/>
        <w:contextualSpacing/>
        <w:jc w:val="left"/>
        <w:rPr>
          <w:rFonts w:ascii="Calibri" w:hAnsi="Calibri" w:cs="Calibri"/>
          <w:i w:val="0"/>
        </w:rPr>
      </w:pPr>
      <w:r w:rsidRPr="004C38CF">
        <w:rPr>
          <w:rFonts w:ascii="Calibri" w:hAnsi="Calibri" w:cs="Calibri"/>
          <w:i w:val="0"/>
        </w:rPr>
        <w:t xml:space="preserve">Note: </w:t>
      </w:r>
      <w:r w:rsidR="00A3660C" w:rsidRPr="004C38CF">
        <w:rPr>
          <w:rFonts w:ascii="Calibri" w:hAnsi="Calibri" w:cs="Calibri"/>
          <w:i w:val="0"/>
        </w:rPr>
        <w:t xml:space="preserve">Pay close attention to the main ports and channel of chip. Check for failure modes by eye </w:t>
      </w:r>
      <w:proofErr w:type="gramStart"/>
      <w:r w:rsidR="00A3660C" w:rsidRPr="004C38CF">
        <w:rPr>
          <w:rFonts w:ascii="Calibri" w:hAnsi="Calibri" w:cs="Calibri"/>
          <w:i w:val="0"/>
        </w:rPr>
        <w:t>and also</w:t>
      </w:r>
      <w:proofErr w:type="gramEnd"/>
      <w:r w:rsidR="00A3660C" w:rsidRPr="004C38CF">
        <w:rPr>
          <w:rFonts w:ascii="Calibri" w:hAnsi="Calibri" w:cs="Calibri"/>
          <w:i w:val="0"/>
        </w:rPr>
        <w:t xml:space="preserve"> under the microscope.</w:t>
      </w:r>
    </w:p>
    <w:p w14:paraId="0E8D5625" w14:textId="77777777" w:rsidR="004C38CF" w:rsidRPr="00A1533A" w:rsidRDefault="004C38CF" w:rsidP="00A1533A">
      <w:pPr>
        <w:spacing w:after="0" w:line="240" w:lineRule="auto"/>
        <w:contextualSpacing/>
        <w:rPr>
          <w:rFonts w:ascii="Calibri" w:hAnsi="Calibri" w:cs="Calibri"/>
          <w:sz w:val="24"/>
          <w:lang w:eastAsia="en-US"/>
        </w:rPr>
      </w:pPr>
    </w:p>
    <w:p w14:paraId="0A45F3A6" w14:textId="6AE7A0BE" w:rsidR="00C079E8" w:rsidRPr="00A1533A" w:rsidRDefault="00A3660C" w:rsidP="00A1533A">
      <w:pPr>
        <w:pStyle w:val="Heading3"/>
        <w:spacing w:before="0" w:after="0"/>
        <w:ind w:left="0" w:firstLine="0"/>
        <w:rPr>
          <w:b w:val="0"/>
        </w:rPr>
      </w:pPr>
      <w:r w:rsidRPr="00A1533A">
        <w:rPr>
          <w:b w:val="0"/>
        </w:rPr>
        <w:t>To check that the chip is bonded fully, tug lightly on each corner of the chip</w:t>
      </w:r>
      <w:r w:rsidR="00A71D7F" w:rsidRPr="00A1533A">
        <w:rPr>
          <w:b w:val="0"/>
        </w:rPr>
        <w:t xml:space="preserve"> to check for delaminating parts.</w:t>
      </w:r>
    </w:p>
    <w:p w14:paraId="1E1068FE" w14:textId="77777777" w:rsidR="004C38CF" w:rsidRPr="00A1533A" w:rsidRDefault="004C38CF" w:rsidP="00A1533A">
      <w:pPr>
        <w:spacing w:after="0" w:line="240" w:lineRule="auto"/>
        <w:contextualSpacing/>
        <w:rPr>
          <w:rFonts w:ascii="Calibri" w:hAnsi="Calibri" w:cs="Calibri"/>
          <w:sz w:val="24"/>
          <w:lang w:eastAsia="en-US"/>
        </w:rPr>
      </w:pPr>
    </w:p>
    <w:p w14:paraId="5D51215C" w14:textId="7B58DC23" w:rsidR="00516E1C" w:rsidRPr="00A1533A" w:rsidRDefault="00953BAF" w:rsidP="00A1533A">
      <w:pPr>
        <w:pStyle w:val="Heading3"/>
        <w:spacing w:before="0" w:after="0"/>
        <w:ind w:left="0" w:firstLine="0"/>
        <w:rPr>
          <w:rFonts w:ascii="Calibri" w:hAnsi="Calibri" w:cs="Calibri"/>
          <w:b w:val="0"/>
        </w:rPr>
      </w:pPr>
      <w:r w:rsidRPr="00A1533A">
        <w:rPr>
          <w:rFonts w:ascii="Calibri" w:hAnsi="Calibri" w:cs="Calibri"/>
          <w:b w:val="0"/>
        </w:rPr>
        <w:t>L</w:t>
      </w:r>
      <w:r w:rsidR="00A3660C" w:rsidRPr="00A1533A">
        <w:rPr>
          <w:rFonts w:ascii="Calibri" w:hAnsi="Calibri" w:cs="Calibri"/>
          <w:b w:val="0"/>
        </w:rPr>
        <w:t>ook at the channel of the chip</w:t>
      </w:r>
      <w:r w:rsidR="00A71D7F" w:rsidRPr="00A1533A">
        <w:rPr>
          <w:rFonts w:ascii="Calibri" w:hAnsi="Calibri" w:cs="Calibri"/>
          <w:b w:val="0"/>
        </w:rPr>
        <w:t xml:space="preserve"> to check for</w:t>
      </w:r>
      <w:r w:rsidR="00A3660C" w:rsidRPr="00A1533A">
        <w:rPr>
          <w:rFonts w:ascii="Calibri" w:hAnsi="Calibri" w:cs="Calibri"/>
          <w:b w:val="0"/>
        </w:rPr>
        <w:t xml:space="preserve"> </w:t>
      </w:r>
      <w:r w:rsidR="00A71D7F" w:rsidRPr="00A1533A">
        <w:rPr>
          <w:rFonts w:ascii="Calibri" w:hAnsi="Calibri" w:cs="Calibri"/>
          <w:b w:val="0"/>
        </w:rPr>
        <w:t>a</w:t>
      </w:r>
      <w:r w:rsidR="00A3660C" w:rsidRPr="00A1533A">
        <w:rPr>
          <w:rFonts w:ascii="Calibri" w:hAnsi="Calibri" w:cs="Calibri"/>
          <w:b w:val="0"/>
        </w:rPr>
        <w:t xml:space="preserve"> wrinkled or sagging</w:t>
      </w:r>
      <w:r w:rsidR="00A71D7F" w:rsidRPr="00A1533A">
        <w:rPr>
          <w:rFonts w:ascii="Calibri" w:hAnsi="Calibri" w:cs="Calibri"/>
          <w:b w:val="0"/>
        </w:rPr>
        <w:t xml:space="preserve"> membrane</w:t>
      </w:r>
      <w:r w:rsidR="00A3660C" w:rsidRPr="00A1533A">
        <w:rPr>
          <w:rFonts w:ascii="Calibri" w:hAnsi="Calibri" w:cs="Calibri"/>
          <w:b w:val="0"/>
        </w:rPr>
        <w:t xml:space="preserve">, </w:t>
      </w:r>
      <w:r w:rsidR="00A71D7F" w:rsidRPr="00A1533A">
        <w:rPr>
          <w:rFonts w:ascii="Calibri" w:hAnsi="Calibri" w:cs="Calibri"/>
          <w:b w:val="0"/>
        </w:rPr>
        <w:t xml:space="preserve">which will </w:t>
      </w:r>
      <w:r w:rsidR="00A71D7F" w:rsidRPr="00A1533A">
        <w:rPr>
          <w:b w:val="0"/>
        </w:rPr>
        <w:t>appear</w:t>
      </w:r>
      <w:r w:rsidR="00A71D7F" w:rsidRPr="00A1533A">
        <w:rPr>
          <w:rFonts w:ascii="Calibri" w:hAnsi="Calibri" w:cs="Calibri"/>
          <w:b w:val="0"/>
        </w:rPr>
        <w:t xml:space="preserve"> as</w:t>
      </w:r>
      <w:r w:rsidR="00A3660C" w:rsidRPr="00A1533A">
        <w:rPr>
          <w:rFonts w:ascii="Calibri" w:hAnsi="Calibri" w:cs="Calibri"/>
          <w:b w:val="0"/>
        </w:rPr>
        <w:t xml:space="preserve"> a wavy pattern or a light deflection in the channel. </w:t>
      </w:r>
    </w:p>
    <w:p w14:paraId="1B0237CF" w14:textId="77777777" w:rsidR="004C38CF" w:rsidRPr="00A1533A" w:rsidRDefault="004C38CF" w:rsidP="00A1533A">
      <w:pPr>
        <w:spacing w:after="0" w:line="240" w:lineRule="auto"/>
        <w:contextualSpacing/>
        <w:rPr>
          <w:rFonts w:ascii="Calibri" w:hAnsi="Calibri" w:cs="Calibri"/>
          <w:sz w:val="24"/>
          <w:lang w:eastAsia="en-US"/>
        </w:rPr>
      </w:pPr>
    </w:p>
    <w:p w14:paraId="7792CA32" w14:textId="0B59CF6D" w:rsidR="00C079E8" w:rsidRPr="00A1533A" w:rsidRDefault="00A71D7F" w:rsidP="00A1533A">
      <w:pPr>
        <w:pStyle w:val="Heading3"/>
        <w:spacing w:before="0" w:after="0"/>
        <w:ind w:left="0" w:firstLine="0"/>
        <w:rPr>
          <w:rFonts w:ascii="Calibri" w:hAnsi="Calibri" w:cs="Calibri"/>
          <w:b w:val="0"/>
        </w:rPr>
      </w:pPr>
      <w:r w:rsidRPr="00A1533A">
        <w:rPr>
          <w:b w:val="0"/>
        </w:rPr>
        <w:t>Perform</w:t>
      </w:r>
      <w:r w:rsidRPr="00A1533A">
        <w:rPr>
          <w:rFonts w:ascii="Calibri" w:hAnsi="Calibri" w:cs="Calibri"/>
          <w:b w:val="0"/>
        </w:rPr>
        <w:t xml:space="preserve"> a m</w:t>
      </w:r>
      <w:r w:rsidR="00A3660C" w:rsidRPr="00A1533A">
        <w:rPr>
          <w:rFonts w:ascii="Calibri" w:hAnsi="Calibri" w:cs="Calibri"/>
          <w:b w:val="0"/>
        </w:rPr>
        <w:t xml:space="preserve">icroscope </w:t>
      </w:r>
      <w:r w:rsidR="003F2C30" w:rsidRPr="00A1533A">
        <w:rPr>
          <w:rFonts w:ascii="Calibri" w:hAnsi="Calibri" w:cs="Calibri"/>
          <w:b w:val="0"/>
        </w:rPr>
        <w:t>i</w:t>
      </w:r>
      <w:r w:rsidR="00A3660C" w:rsidRPr="00A1533A">
        <w:rPr>
          <w:rFonts w:ascii="Calibri" w:hAnsi="Calibri" w:cs="Calibri"/>
          <w:b w:val="0"/>
        </w:rPr>
        <w:t>nspection</w:t>
      </w:r>
      <w:r w:rsidR="00516E1C" w:rsidRPr="00A1533A">
        <w:rPr>
          <w:rFonts w:ascii="Calibri" w:hAnsi="Calibri" w:cs="Calibri"/>
          <w:b w:val="0"/>
        </w:rPr>
        <w:t xml:space="preserve"> to i</w:t>
      </w:r>
      <w:r w:rsidR="00A3660C" w:rsidRPr="00A1533A">
        <w:rPr>
          <w:rFonts w:ascii="Calibri" w:hAnsi="Calibri" w:cs="Calibri"/>
          <w:b w:val="0"/>
        </w:rPr>
        <w:t xml:space="preserve">nspect for debris in the main channel. </w:t>
      </w:r>
    </w:p>
    <w:p w14:paraId="0F774E5C" w14:textId="77777777" w:rsidR="004C38CF" w:rsidRPr="004C38CF" w:rsidRDefault="004C38CF" w:rsidP="00A1533A">
      <w:pPr>
        <w:spacing w:after="0" w:line="240" w:lineRule="auto"/>
        <w:contextualSpacing/>
        <w:rPr>
          <w:rFonts w:ascii="Calibri" w:hAnsi="Calibri" w:cs="Calibri"/>
          <w:sz w:val="24"/>
          <w:lang w:eastAsia="en-US"/>
        </w:rPr>
      </w:pPr>
    </w:p>
    <w:p w14:paraId="22471D1B" w14:textId="2E22E9A3" w:rsidR="00C079E8" w:rsidRPr="004C38CF" w:rsidRDefault="00A71D7F" w:rsidP="00A1533A">
      <w:pPr>
        <w:pStyle w:val="Heading4"/>
        <w:keepNext w:val="0"/>
        <w:keepLines w:val="0"/>
        <w:spacing w:before="0" w:line="240" w:lineRule="auto"/>
        <w:contextualSpacing/>
        <w:jc w:val="left"/>
        <w:rPr>
          <w:rFonts w:ascii="Calibri" w:hAnsi="Calibri" w:cs="Calibri"/>
          <w:i w:val="0"/>
        </w:rPr>
      </w:pPr>
      <w:r w:rsidRPr="004C38CF">
        <w:rPr>
          <w:rFonts w:ascii="Calibri" w:hAnsi="Calibri" w:cs="Calibri"/>
          <w:i w:val="0"/>
        </w:rPr>
        <w:t xml:space="preserve">Note: </w:t>
      </w:r>
      <w:r w:rsidR="00A3660C" w:rsidRPr="004C38CF">
        <w:rPr>
          <w:rFonts w:ascii="Calibri" w:hAnsi="Calibri" w:cs="Calibri"/>
          <w:i w:val="0"/>
        </w:rPr>
        <w:t>Debris in non-critical areas, such as the vacuum channels is acceptable.</w:t>
      </w:r>
    </w:p>
    <w:p w14:paraId="0C69E16B" w14:textId="77777777" w:rsidR="004C38CF" w:rsidRPr="00A1533A" w:rsidRDefault="004C38CF" w:rsidP="00A1533A">
      <w:pPr>
        <w:spacing w:after="0" w:line="240" w:lineRule="auto"/>
        <w:contextualSpacing/>
        <w:rPr>
          <w:rFonts w:ascii="Calibri" w:hAnsi="Calibri" w:cs="Calibri"/>
          <w:sz w:val="24"/>
          <w:lang w:eastAsia="en-US"/>
        </w:rPr>
      </w:pPr>
    </w:p>
    <w:p w14:paraId="48594685" w14:textId="5013EA43" w:rsidR="00C079E8" w:rsidRPr="00A1533A" w:rsidRDefault="00A3660C" w:rsidP="00A1533A">
      <w:pPr>
        <w:pStyle w:val="Heading3"/>
        <w:spacing w:before="0" w:after="0"/>
        <w:ind w:left="0" w:firstLine="0"/>
        <w:rPr>
          <w:rFonts w:ascii="Calibri" w:hAnsi="Calibri" w:cs="Calibri"/>
          <w:b w:val="0"/>
        </w:rPr>
      </w:pPr>
      <w:r w:rsidRPr="00A1533A">
        <w:rPr>
          <w:rFonts w:ascii="Calibri" w:hAnsi="Calibri" w:cs="Calibri"/>
          <w:b w:val="0"/>
        </w:rPr>
        <w:t xml:space="preserve">With the chip still on the inverted microscope, inspect main channel and vacuum channels </w:t>
      </w:r>
      <w:r w:rsidRPr="00A1533A">
        <w:rPr>
          <w:b w:val="0"/>
        </w:rPr>
        <w:t>for</w:t>
      </w:r>
      <w:r w:rsidRPr="00A1533A">
        <w:rPr>
          <w:rFonts w:ascii="Calibri" w:hAnsi="Calibri" w:cs="Calibri"/>
          <w:b w:val="0"/>
        </w:rPr>
        <w:t xml:space="preserve"> delamination.</w:t>
      </w:r>
    </w:p>
    <w:p w14:paraId="270EE1FC" w14:textId="77777777" w:rsidR="004C38CF" w:rsidRPr="00A1533A" w:rsidRDefault="004C38CF" w:rsidP="00A1533A">
      <w:pPr>
        <w:spacing w:after="0" w:line="240" w:lineRule="auto"/>
        <w:contextualSpacing/>
        <w:rPr>
          <w:rFonts w:ascii="Calibri" w:hAnsi="Calibri" w:cs="Calibri"/>
          <w:sz w:val="24"/>
          <w:lang w:eastAsia="en-US"/>
        </w:rPr>
      </w:pPr>
    </w:p>
    <w:p w14:paraId="22382C1E" w14:textId="186E3811" w:rsidR="00C079E8" w:rsidRPr="00A1533A" w:rsidRDefault="00A71D7F" w:rsidP="00A1533A">
      <w:pPr>
        <w:pStyle w:val="Heading4"/>
        <w:keepNext w:val="0"/>
        <w:keepLines w:val="0"/>
        <w:spacing w:before="0" w:line="240" w:lineRule="auto"/>
        <w:contextualSpacing/>
        <w:jc w:val="left"/>
        <w:rPr>
          <w:rFonts w:ascii="Calibri" w:hAnsi="Calibri" w:cs="Calibri"/>
          <w:i w:val="0"/>
        </w:rPr>
      </w:pPr>
      <w:r w:rsidRPr="00A1533A">
        <w:rPr>
          <w:rFonts w:ascii="Calibri" w:hAnsi="Calibri" w:cs="Calibri"/>
          <w:i w:val="0"/>
        </w:rPr>
        <w:t xml:space="preserve">Note: </w:t>
      </w:r>
      <w:r w:rsidR="00A3660C" w:rsidRPr="00A1533A">
        <w:rPr>
          <w:rFonts w:ascii="Calibri" w:hAnsi="Calibri" w:cs="Calibri"/>
          <w:i w:val="0"/>
        </w:rPr>
        <w:t>Delamination in non-critical areas (</w:t>
      </w:r>
      <w:r w:rsidR="004C38CF" w:rsidRPr="00A1533A">
        <w:rPr>
          <w:rFonts w:ascii="Calibri" w:hAnsi="Calibri" w:cs="Calibri"/>
        </w:rPr>
        <w:t xml:space="preserve">e.g., </w:t>
      </w:r>
      <w:r w:rsidR="00A3660C" w:rsidRPr="00A1533A">
        <w:rPr>
          <w:rFonts w:ascii="Calibri" w:hAnsi="Calibri" w:cs="Calibri"/>
          <w:i w:val="0"/>
        </w:rPr>
        <w:t xml:space="preserve">the edge of the chip) is acceptable. </w:t>
      </w:r>
    </w:p>
    <w:p w14:paraId="63926588" w14:textId="77777777" w:rsidR="004C38CF" w:rsidRPr="00A1533A" w:rsidRDefault="004C38CF" w:rsidP="00A1533A">
      <w:pPr>
        <w:spacing w:after="0" w:line="240" w:lineRule="auto"/>
        <w:contextualSpacing/>
        <w:rPr>
          <w:rFonts w:ascii="Calibri" w:hAnsi="Calibri" w:cs="Calibri"/>
          <w:sz w:val="24"/>
          <w:lang w:eastAsia="en-US"/>
        </w:rPr>
      </w:pPr>
    </w:p>
    <w:p w14:paraId="0D8524CA" w14:textId="552596EC" w:rsidR="00FF2EE8" w:rsidRPr="00A1533A" w:rsidRDefault="00A3660C" w:rsidP="00A1533A">
      <w:pPr>
        <w:pStyle w:val="Heading3"/>
        <w:spacing w:before="0" w:after="0"/>
        <w:ind w:left="0" w:firstLine="0"/>
        <w:rPr>
          <w:rFonts w:ascii="Calibri" w:hAnsi="Calibri" w:cs="Calibri"/>
          <w:b w:val="0"/>
        </w:rPr>
      </w:pPr>
      <w:r w:rsidRPr="00A1533A">
        <w:rPr>
          <w:b w:val="0"/>
        </w:rPr>
        <w:t>Check</w:t>
      </w:r>
      <w:r w:rsidRPr="00A1533A">
        <w:rPr>
          <w:rFonts w:ascii="Calibri" w:hAnsi="Calibri" w:cs="Calibri"/>
          <w:b w:val="0"/>
        </w:rPr>
        <w:t xml:space="preserve"> that the main channels are aligned</w:t>
      </w:r>
      <w:r w:rsidR="003F2C30" w:rsidRPr="00A1533A">
        <w:rPr>
          <w:rFonts w:ascii="Calibri" w:hAnsi="Calibri" w:cs="Calibri"/>
          <w:b w:val="0"/>
        </w:rPr>
        <w:t xml:space="preserve"> to</w:t>
      </w:r>
      <w:r w:rsidRPr="00A1533A">
        <w:rPr>
          <w:rFonts w:ascii="Calibri" w:hAnsi="Calibri" w:cs="Calibri"/>
          <w:b w:val="0"/>
        </w:rPr>
        <w:t xml:space="preserve"> within 50-60 </w:t>
      </w:r>
      <w:r w:rsidR="00FF2EE8" w:rsidRPr="00A1533A">
        <w:rPr>
          <w:rFonts w:ascii="Calibri" w:hAnsi="Calibri" w:cs="Calibri"/>
          <w:b w:val="0"/>
        </w:rPr>
        <w:t>µ</w:t>
      </w:r>
      <w:r w:rsidR="00092DFD" w:rsidRPr="00A1533A">
        <w:rPr>
          <w:rFonts w:ascii="Calibri" w:hAnsi="Calibri" w:cs="Calibri"/>
          <w:b w:val="0"/>
        </w:rPr>
        <w:t xml:space="preserve">m </w:t>
      </w:r>
      <w:r w:rsidRPr="00A1533A">
        <w:rPr>
          <w:rFonts w:ascii="Calibri" w:hAnsi="Calibri" w:cs="Calibri"/>
          <w:b w:val="0"/>
        </w:rPr>
        <w:t>(1-2 membrane pores).</w:t>
      </w:r>
    </w:p>
    <w:p w14:paraId="1E1BD01A" w14:textId="77777777" w:rsidR="004C38CF" w:rsidRPr="00A1533A" w:rsidRDefault="004C38CF" w:rsidP="00A1533A">
      <w:pPr>
        <w:spacing w:after="0" w:line="240" w:lineRule="auto"/>
        <w:contextualSpacing/>
        <w:rPr>
          <w:rFonts w:ascii="Calibri" w:hAnsi="Calibri" w:cs="Calibri"/>
          <w:sz w:val="24"/>
          <w:lang w:eastAsia="en-US"/>
        </w:rPr>
      </w:pPr>
    </w:p>
    <w:p w14:paraId="1DCFB697" w14:textId="78DE9CB0" w:rsidR="00C079E8" w:rsidRPr="00A1533A" w:rsidRDefault="00A71D7F" w:rsidP="00A1533A">
      <w:pPr>
        <w:pStyle w:val="Heading4"/>
        <w:keepNext w:val="0"/>
        <w:keepLines w:val="0"/>
        <w:spacing w:before="0" w:line="240" w:lineRule="auto"/>
        <w:contextualSpacing/>
        <w:jc w:val="left"/>
        <w:rPr>
          <w:rFonts w:ascii="Calibri" w:hAnsi="Calibri" w:cs="Calibri"/>
          <w:i w:val="0"/>
        </w:rPr>
      </w:pPr>
      <w:r w:rsidRPr="00A1533A">
        <w:rPr>
          <w:rFonts w:ascii="Calibri" w:hAnsi="Calibri" w:cs="Calibri"/>
          <w:i w:val="0"/>
        </w:rPr>
        <w:t xml:space="preserve">Note: </w:t>
      </w:r>
      <w:r w:rsidR="00A3660C" w:rsidRPr="00A1533A">
        <w:rPr>
          <w:rFonts w:ascii="Calibri" w:hAnsi="Calibri" w:cs="Calibri"/>
          <w:i w:val="0"/>
        </w:rPr>
        <w:t xml:space="preserve">It is crucial that the channels are not overlapping with vacuum channels. </w:t>
      </w:r>
    </w:p>
    <w:p w14:paraId="0F2DF2F8" w14:textId="77777777" w:rsidR="004C38CF" w:rsidRPr="00A1533A" w:rsidRDefault="004C38CF" w:rsidP="00A1533A">
      <w:pPr>
        <w:spacing w:after="0" w:line="240" w:lineRule="auto"/>
        <w:contextualSpacing/>
        <w:rPr>
          <w:rFonts w:ascii="Calibri" w:hAnsi="Calibri" w:cs="Calibri"/>
          <w:sz w:val="24"/>
          <w:lang w:eastAsia="en-US"/>
        </w:rPr>
      </w:pPr>
    </w:p>
    <w:p w14:paraId="187491B4" w14:textId="63DCA587" w:rsidR="00C079E8" w:rsidRPr="00A1533A" w:rsidRDefault="00A3660C" w:rsidP="00A1533A">
      <w:pPr>
        <w:pStyle w:val="Heading3"/>
        <w:spacing w:before="0" w:after="0"/>
        <w:ind w:left="0" w:firstLine="0"/>
        <w:rPr>
          <w:rFonts w:ascii="Calibri" w:hAnsi="Calibri" w:cs="Calibri"/>
          <w:b w:val="0"/>
        </w:rPr>
      </w:pPr>
      <w:r w:rsidRPr="00A1533A">
        <w:rPr>
          <w:rFonts w:ascii="Calibri" w:hAnsi="Calibri" w:cs="Calibri"/>
          <w:b w:val="0"/>
        </w:rPr>
        <w:t xml:space="preserve">Check </w:t>
      </w:r>
      <w:r w:rsidRPr="00A1533A">
        <w:rPr>
          <w:b w:val="0"/>
        </w:rPr>
        <w:t>that</w:t>
      </w:r>
      <w:r w:rsidRPr="00A1533A">
        <w:rPr>
          <w:rFonts w:ascii="Calibri" w:hAnsi="Calibri" w:cs="Calibri"/>
          <w:b w:val="0"/>
        </w:rPr>
        <w:t xml:space="preserve"> the membrane between the main channels and the inlet and outlet channels is intact</w:t>
      </w:r>
      <w:r w:rsidR="003F2C30" w:rsidRPr="00A1533A">
        <w:rPr>
          <w:rFonts w:ascii="Calibri" w:hAnsi="Calibri" w:cs="Calibri"/>
          <w:b w:val="0"/>
        </w:rPr>
        <w:t xml:space="preserve"> without any apparent holes.</w:t>
      </w:r>
    </w:p>
    <w:p w14:paraId="22C707C2" w14:textId="77777777" w:rsidR="004C38CF" w:rsidRPr="00A1533A" w:rsidRDefault="004C38CF" w:rsidP="00A1533A">
      <w:pPr>
        <w:pStyle w:val="Heading3"/>
        <w:numPr>
          <w:ilvl w:val="0"/>
          <w:numId w:val="0"/>
        </w:numPr>
        <w:spacing w:before="0" w:after="0"/>
        <w:rPr>
          <w:rFonts w:ascii="Calibri" w:hAnsi="Calibri" w:cs="Calibri"/>
          <w:b w:val="0"/>
        </w:rPr>
      </w:pPr>
    </w:p>
    <w:p w14:paraId="71D317BD" w14:textId="0876F58A" w:rsidR="00C079E8" w:rsidRPr="00A1533A" w:rsidRDefault="00A71D7F" w:rsidP="00A1533A">
      <w:pPr>
        <w:pStyle w:val="Heading4"/>
        <w:keepNext w:val="0"/>
        <w:keepLines w:val="0"/>
        <w:spacing w:before="0" w:line="240" w:lineRule="auto"/>
        <w:contextualSpacing/>
        <w:jc w:val="left"/>
        <w:rPr>
          <w:rFonts w:ascii="Calibri" w:hAnsi="Calibri" w:cs="Calibri"/>
          <w:i w:val="0"/>
        </w:rPr>
      </w:pPr>
      <w:r w:rsidRPr="00A1533A">
        <w:rPr>
          <w:rFonts w:ascii="Calibri" w:hAnsi="Calibri" w:cs="Calibri"/>
          <w:i w:val="0"/>
        </w:rPr>
        <w:t xml:space="preserve">Note: </w:t>
      </w:r>
      <w:r w:rsidR="00A3660C" w:rsidRPr="00A1533A">
        <w:rPr>
          <w:rFonts w:ascii="Calibri" w:hAnsi="Calibri" w:cs="Calibri"/>
          <w:i w:val="0"/>
        </w:rPr>
        <w:t>Any hole in the membrane can lead to a leaky chip or cell growth outside the channels.</w:t>
      </w:r>
    </w:p>
    <w:p w14:paraId="56B676FD" w14:textId="77777777" w:rsidR="004C38CF" w:rsidRPr="00A1533A" w:rsidRDefault="004C38CF" w:rsidP="00A1533A">
      <w:pPr>
        <w:spacing w:after="0" w:line="240" w:lineRule="auto"/>
        <w:contextualSpacing/>
        <w:rPr>
          <w:rFonts w:ascii="Calibri" w:hAnsi="Calibri" w:cs="Calibri"/>
          <w:sz w:val="24"/>
          <w:lang w:eastAsia="en-US"/>
        </w:rPr>
      </w:pPr>
    </w:p>
    <w:p w14:paraId="7C45C5EB" w14:textId="5BFC1FB0" w:rsidR="00A3660C" w:rsidRPr="00A1533A" w:rsidRDefault="00A3660C" w:rsidP="00A1533A">
      <w:pPr>
        <w:pStyle w:val="Heading2"/>
        <w:keepLines w:val="0"/>
        <w:spacing w:before="0" w:after="0"/>
        <w:ind w:left="0" w:firstLine="0"/>
        <w:jc w:val="left"/>
        <w:rPr>
          <w:rFonts w:ascii="Calibri" w:hAnsi="Calibri" w:cs="Calibri"/>
          <w:b w:val="0"/>
        </w:rPr>
      </w:pPr>
      <w:r w:rsidRPr="00A1533A">
        <w:rPr>
          <w:rFonts w:ascii="Calibri" w:hAnsi="Calibri" w:cs="Calibri"/>
          <w:b w:val="0"/>
        </w:rPr>
        <w:t xml:space="preserve">Store chips in </w:t>
      </w:r>
      <w:r w:rsidR="004C38CF" w:rsidRPr="00A1533A">
        <w:rPr>
          <w:rFonts w:ascii="Calibri" w:hAnsi="Calibri" w:cs="Calibri"/>
          <w:b w:val="0"/>
        </w:rPr>
        <w:t>Petri</w:t>
      </w:r>
      <w:r w:rsidRPr="00A1533A">
        <w:rPr>
          <w:rFonts w:ascii="Calibri" w:hAnsi="Calibri" w:cs="Calibri"/>
          <w:b w:val="0"/>
        </w:rPr>
        <w:t xml:space="preserve"> dishes in </w:t>
      </w:r>
      <w:r w:rsidR="003D608C" w:rsidRPr="00A1533A">
        <w:rPr>
          <w:rFonts w:ascii="Calibri" w:hAnsi="Calibri" w:cs="Calibri"/>
          <w:b w:val="0"/>
        </w:rPr>
        <w:t xml:space="preserve">a </w:t>
      </w:r>
      <w:r w:rsidRPr="00A1533A">
        <w:rPr>
          <w:rFonts w:ascii="Calibri" w:hAnsi="Calibri" w:cs="Calibri"/>
          <w:b w:val="0"/>
        </w:rPr>
        <w:t>positive pressure cabinet</w:t>
      </w:r>
      <w:r w:rsidR="003F2C30" w:rsidRPr="00A1533A">
        <w:rPr>
          <w:rFonts w:ascii="Calibri" w:hAnsi="Calibri" w:cs="Calibri"/>
          <w:b w:val="0"/>
        </w:rPr>
        <w:t xml:space="preserve"> at room temperature.</w:t>
      </w:r>
    </w:p>
    <w:p w14:paraId="317FDE61" w14:textId="77777777" w:rsidR="00553113" w:rsidRPr="004C38CF" w:rsidRDefault="00553113" w:rsidP="00A1533A">
      <w:pPr>
        <w:spacing w:after="0" w:line="240" w:lineRule="auto"/>
        <w:contextualSpacing/>
        <w:rPr>
          <w:rFonts w:ascii="Calibri" w:hAnsi="Calibri" w:cs="Calibri"/>
          <w:sz w:val="24"/>
          <w:szCs w:val="24"/>
        </w:rPr>
      </w:pPr>
    </w:p>
    <w:p w14:paraId="423076D2" w14:textId="5BD842AE" w:rsidR="00C079E8" w:rsidRPr="004C38CF" w:rsidRDefault="00981283" w:rsidP="00A1533A">
      <w:pPr>
        <w:spacing w:after="0" w:line="240" w:lineRule="auto"/>
        <w:contextualSpacing/>
        <w:rPr>
          <w:rFonts w:ascii="Calibri" w:hAnsi="Calibri" w:cs="Calibri"/>
          <w:b/>
          <w:sz w:val="24"/>
          <w:szCs w:val="24"/>
        </w:rPr>
      </w:pPr>
      <w:r w:rsidRPr="004C38CF">
        <w:rPr>
          <w:rFonts w:ascii="Calibri" w:hAnsi="Calibri" w:cs="Calibri"/>
          <w:b/>
          <w:sz w:val="24"/>
          <w:szCs w:val="24"/>
        </w:rPr>
        <w:t>REPRESENTATIVE RESULTS:</w:t>
      </w:r>
    </w:p>
    <w:p w14:paraId="253DC32A" w14:textId="65EFD4F8" w:rsidR="004C4262" w:rsidRPr="004C38CF" w:rsidRDefault="002D0B8B" w:rsidP="00A1533A">
      <w:pPr>
        <w:spacing w:after="0" w:line="240" w:lineRule="auto"/>
        <w:contextualSpacing/>
        <w:rPr>
          <w:rFonts w:ascii="Calibri" w:hAnsi="Calibri" w:cs="Calibri"/>
          <w:sz w:val="24"/>
          <w:szCs w:val="24"/>
        </w:rPr>
      </w:pPr>
      <w:r w:rsidRPr="004C38CF">
        <w:rPr>
          <w:rFonts w:ascii="Calibri" w:hAnsi="Calibri" w:cs="Calibri"/>
          <w:sz w:val="24"/>
          <w:szCs w:val="24"/>
        </w:rPr>
        <w:t xml:space="preserve">The protocol presented here </w:t>
      </w:r>
      <w:r w:rsidR="00FE720B" w:rsidRPr="004C38CF">
        <w:rPr>
          <w:rFonts w:ascii="Calibri" w:hAnsi="Calibri" w:cs="Calibri"/>
          <w:sz w:val="24"/>
          <w:szCs w:val="24"/>
        </w:rPr>
        <w:t>describes the scalable fabrication of PDMS Organ Chips. These devices enable culture of two distinct perfused tissue types on an elastic porous membrane (</w:t>
      </w:r>
      <w:r w:rsidR="004C38CF" w:rsidRPr="00A1533A">
        <w:rPr>
          <w:rFonts w:ascii="Calibri" w:hAnsi="Calibri" w:cs="Calibri"/>
          <w:b/>
          <w:sz w:val="24"/>
          <w:szCs w:val="24"/>
        </w:rPr>
        <w:t>Figure</w:t>
      </w:r>
      <w:r w:rsidR="00A1533A" w:rsidRPr="00A1533A">
        <w:rPr>
          <w:rFonts w:ascii="Calibri" w:hAnsi="Calibri" w:cs="Calibri"/>
          <w:b/>
          <w:sz w:val="24"/>
          <w:szCs w:val="24"/>
        </w:rPr>
        <w:t xml:space="preserve"> </w:t>
      </w:r>
      <w:r w:rsidR="00FE720B" w:rsidRPr="00A1533A">
        <w:rPr>
          <w:rFonts w:ascii="Calibri" w:hAnsi="Calibri" w:cs="Calibri"/>
          <w:b/>
          <w:sz w:val="24"/>
          <w:szCs w:val="24"/>
        </w:rPr>
        <w:t>1</w:t>
      </w:r>
      <w:r w:rsidR="00FE720B" w:rsidRPr="004C38CF">
        <w:rPr>
          <w:rFonts w:ascii="Calibri" w:hAnsi="Calibri" w:cs="Calibri"/>
          <w:sz w:val="24"/>
          <w:szCs w:val="24"/>
        </w:rPr>
        <w:t xml:space="preserve">). The PDMS channels are cast using 3D printed molds, which accelerates prototyping </w:t>
      </w:r>
      <w:r w:rsidR="004C4262" w:rsidRPr="004C38CF">
        <w:rPr>
          <w:rFonts w:ascii="Calibri" w:hAnsi="Calibri" w:cs="Calibri"/>
          <w:sz w:val="24"/>
          <w:szCs w:val="24"/>
        </w:rPr>
        <w:t xml:space="preserve">of new designs </w:t>
      </w:r>
      <w:r w:rsidR="00FE720B" w:rsidRPr="004C38CF">
        <w:rPr>
          <w:rFonts w:ascii="Calibri" w:hAnsi="Calibri" w:cs="Calibri"/>
          <w:sz w:val="24"/>
          <w:szCs w:val="24"/>
        </w:rPr>
        <w:t>(</w:t>
      </w:r>
      <w:r w:rsidR="004C38CF" w:rsidRPr="00A1533A">
        <w:rPr>
          <w:rFonts w:ascii="Calibri" w:hAnsi="Calibri" w:cs="Calibri"/>
          <w:b/>
          <w:sz w:val="24"/>
          <w:szCs w:val="24"/>
        </w:rPr>
        <w:t>Figure</w:t>
      </w:r>
      <w:r w:rsidR="00A1533A">
        <w:rPr>
          <w:rFonts w:ascii="Calibri" w:hAnsi="Calibri" w:cs="Calibri"/>
          <w:b/>
          <w:sz w:val="24"/>
          <w:szCs w:val="24"/>
        </w:rPr>
        <w:t xml:space="preserve">s </w:t>
      </w:r>
      <w:r w:rsidR="00FE720B" w:rsidRPr="00A1533A">
        <w:rPr>
          <w:rFonts w:ascii="Calibri" w:hAnsi="Calibri" w:cs="Calibri"/>
          <w:b/>
          <w:sz w:val="24"/>
          <w:szCs w:val="24"/>
        </w:rPr>
        <w:t>2A</w:t>
      </w:r>
      <w:r w:rsidR="005B2D42" w:rsidRPr="00A1533A">
        <w:rPr>
          <w:rFonts w:ascii="Calibri" w:hAnsi="Calibri" w:cs="Calibri"/>
          <w:b/>
          <w:sz w:val="24"/>
          <w:szCs w:val="24"/>
        </w:rPr>
        <w:t xml:space="preserve"> and </w:t>
      </w:r>
      <w:r w:rsidR="00A1533A">
        <w:rPr>
          <w:rFonts w:ascii="Calibri" w:hAnsi="Calibri" w:cs="Calibri"/>
          <w:b/>
          <w:sz w:val="24"/>
          <w:szCs w:val="24"/>
        </w:rPr>
        <w:t>2</w:t>
      </w:r>
      <w:r w:rsidR="00FE720B" w:rsidRPr="00A1533A">
        <w:rPr>
          <w:rFonts w:ascii="Calibri" w:hAnsi="Calibri" w:cs="Calibri"/>
          <w:b/>
          <w:sz w:val="24"/>
          <w:szCs w:val="24"/>
        </w:rPr>
        <w:t>B</w:t>
      </w:r>
      <w:r w:rsidR="00FE720B" w:rsidRPr="004C38CF">
        <w:rPr>
          <w:rFonts w:ascii="Calibri" w:hAnsi="Calibri" w:cs="Calibri"/>
          <w:sz w:val="24"/>
          <w:szCs w:val="24"/>
        </w:rPr>
        <w:t>). Top channels are cast in molds under compression against a compliant polyurethane gasket to produce components with molded ports (</w:t>
      </w:r>
      <w:r w:rsidR="004C38CF" w:rsidRPr="00A1533A">
        <w:rPr>
          <w:rFonts w:ascii="Calibri" w:hAnsi="Calibri" w:cs="Calibri"/>
          <w:b/>
          <w:sz w:val="24"/>
          <w:szCs w:val="24"/>
        </w:rPr>
        <w:t>Figure</w:t>
      </w:r>
      <w:r w:rsidR="00A1533A" w:rsidRPr="00A1533A">
        <w:rPr>
          <w:rFonts w:ascii="Calibri" w:hAnsi="Calibri" w:cs="Calibri"/>
          <w:b/>
          <w:sz w:val="24"/>
          <w:szCs w:val="24"/>
        </w:rPr>
        <w:t xml:space="preserve"> </w:t>
      </w:r>
      <w:r w:rsidR="00FE720B" w:rsidRPr="00A1533A">
        <w:rPr>
          <w:rFonts w:ascii="Calibri" w:hAnsi="Calibri" w:cs="Calibri"/>
          <w:b/>
          <w:sz w:val="24"/>
          <w:szCs w:val="24"/>
        </w:rPr>
        <w:t>2</w:t>
      </w:r>
      <w:r w:rsidR="004C4262" w:rsidRPr="00A1533A">
        <w:rPr>
          <w:rFonts w:ascii="Calibri" w:hAnsi="Calibri" w:cs="Calibri"/>
          <w:b/>
          <w:sz w:val="24"/>
          <w:szCs w:val="24"/>
        </w:rPr>
        <w:t>C</w:t>
      </w:r>
      <w:r w:rsidR="004C4262" w:rsidRPr="004C38CF">
        <w:rPr>
          <w:rFonts w:ascii="Calibri" w:hAnsi="Calibri" w:cs="Calibri"/>
          <w:sz w:val="24"/>
          <w:szCs w:val="24"/>
        </w:rPr>
        <w:t>) while bottom channel components are cast in trays and handled on microscope slide backing (</w:t>
      </w:r>
      <w:r w:rsidR="004C38CF" w:rsidRPr="00A1533A">
        <w:rPr>
          <w:rFonts w:ascii="Calibri" w:hAnsi="Calibri" w:cs="Calibri"/>
          <w:b/>
          <w:sz w:val="24"/>
          <w:szCs w:val="24"/>
        </w:rPr>
        <w:t>Figure</w:t>
      </w:r>
      <w:r w:rsidR="00A1533A">
        <w:rPr>
          <w:rFonts w:ascii="Calibri" w:hAnsi="Calibri" w:cs="Calibri"/>
          <w:b/>
          <w:sz w:val="24"/>
          <w:szCs w:val="24"/>
        </w:rPr>
        <w:t xml:space="preserve"> </w:t>
      </w:r>
      <w:r w:rsidR="004C4262" w:rsidRPr="00A1533A">
        <w:rPr>
          <w:rFonts w:ascii="Calibri" w:hAnsi="Calibri" w:cs="Calibri"/>
          <w:b/>
          <w:sz w:val="24"/>
          <w:szCs w:val="24"/>
        </w:rPr>
        <w:t>2D</w:t>
      </w:r>
      <w:r w:rsidR="004C4262" w:rsidRPr="004C38CF">
        <w:rPr>
          <w:rFonts w:ascii="Calibri" w:hAnsi="Calibri" w:cs="Calibri"/>
          <w:sz w:val="24"/>
          <w:szCs w:val="24"/>
        </w:rPr>
        <w:t xml:space="preserve">). </w:t>
      </w:r>
      <w:r w:rsidR="004C4262" w:rsidRPr="004C38CF">
        <w:rPr>
          <w:rFonts w:ascii="Calibri" w:hAnsi="Calibri" w:cs="Calibri"/>
          <w:sz w:val="24"/>
          <w:szCs w:val="24"/>
        </w:rPr>
        <w:t>This fabrication approach combines multi-scale patterning of the parts into a single step, which saves time, improves reproducibility and traceability, and reduces debris generated by port punching and multiple cutting steps.</w:t>
      </w:r>
      <w:r w:rsidR="005B2D42" w:rsidRPr="004C38CF">
        <w:rPr>
          <w:rFonts w:ascii="Calibri" w:hAnsi="Calibri" w:cs="Calibri"/>
          <w:sz w:val="24"/>
          <w:szCs w:val="24"/>
        </w:rPr>
        <w:t xml:space="preserve"> </w:t>
      </w:r>
      <w:r w:rsidR="004C4262" w:rsidRPr="004C38CF">
        <w:rPr>
          <w:rFonts w:ascii="Calibri" w:hAnsi="Calibri" w:cs="Calibri"/>
          <w:sz w:val="24"/>
          <w:szCs w:val="24"/>
        </w:rPr>
        <w:t xml:space="preserve">The porous membranes are critical to the function of </w:t>
      </w:r>
      <w:r w:rsidR="004C4262" w:rsidRPr="004C38CF">
        <w:rPr>
          <w:rFonts w:ascii="Calibri" w:hAnsi="Calibri" w:cs="Calibri"/>
          <w:sz w:val="24"/>
          <w:szCs w:val="24"/>
        </w:rPr>
        <w:lastRenderedPageBreak/>
        <w:t>the Organ Chip, and the fabrication</w:t>
      </w:r>
      <w:r w:rsidR="005B2D42" w:rsidRPr="004C38CF">
        <w:rPr>
          <w:rFonts w:ascii="Calibri" w:hAnsi="Calibri" w:cs="Calibri"/>
          <w:sz w:val="24"/>
          <w:szCs w:val="24"/>
        </w:rPr>
        <w:t xml:space="preserve"> </w:t>
      </w:r>
      <w:r w:rsidR="004C4262" w:rsidRPr="004C38CF">
        <w:rPr>
          <w:rFonts w:ascii="Calibri" w:hAnsi="Calibri" w:cs="Calibri"/>
          <w:sz w:val="24"/>
          <w:szCs w:val="24"/>
        </w:rPr>
        <w:t>approach based on casting against patterned silicon wafers results in membranes of consistent thickness and surface finish (</w:t>
      </w:r>
      <w:r w:rsidR="004C38CF" w:rsidRPr="00A1533A">
        <w:rPr>
          <w:rFonts w:ascii="Calibri" w:hAnsi="Calibri" w:cs="Calibri"/>
          <w:b/>
          <w:sz w:val="24"/>
          <w:szCs w:val="24"/>
        </w:rPr>
        <w:t>Figure</w:t>
      </w:r>
      <w:r w:rsidR="00A1533A" w:rsidRPr="00A1533A">
        <w:rPr>
          <w:rFonts w:ascii="Calibri" w:hAnsi="Calibri" w:cs="Calibri"/>
          <w:b/>
          <w:sz w:val="24"/>
          <w:szCs w:val="24"/>
        </w:rPr>
        <w:t xml:space="preserve"> </w:t>
      </w:r>
      <w:r w:rsidR="004C4262" w:rsidRPr="00A1533A">
        <w:rPr>
          <w:rFonts w:ascii="Calibri" w:hAnsi="Calibri" w:cs="Calibri"/>
          <w:b/>
          <w:sz w:val="24"/>
          <w:szCs w:val="24"/>
        </w:rPr>
        <w:t>3</w:t>
      </w:r>
      <w:r w:rsidR="004C4262" w:rsidRPr="004C38CF">
        <w:rPr>
          <w:rFonts w:ascii="Calibri" w:hAnsi="Calibri" w:cs="Calibri"/>
          <w:sz w:val="24"/>
          <w:szCs w:val="24"/>
        </w:rPr>
        <w:t xml:space="preserve">). Handling </w:t>
      </w:r>
      <w:r w:rsidR="004C38CF" w:rsidRPr="004C38CF">
        <w:rPr>
          <w:rFonts w:ascii="Calibri" w:hAnsi="Calibri" w:cs="Calibri"/>
          <w:i/>
          <w:sz w:val="24"/>
          <w:szCs w:val="24"/>
        </w:rPr>
        <w:t>via</w:t>
      </w:r>
      <w:r w:rsidR="004C4262" w:rsidRPr="004C38CF">
        <w:rPr>
          <w:rFonts w:ascii="Calibri" w:hAnsi="Calibri" w:cs="Calibri"/>
          <w:sz w:val="24"/>
          <w:szCs w:val="24"/>
        </w:rPr>
        <w:t xml:space="preserve"> polycarbonate carriers allows for larger batch production and storage.</w:t>
      </w:r>
    </w:p>
    <w:p w14:paraId="38A78396" w14:textId="77777777" w:rsidR="004C4262" w:rsidRPr="004C38CF" w:rsidRDefault="004C4262" w:rsidP="00A1533A">
      <w:pPr>
        <w:spacing w:after="0" w:line="240" w:lineRule="auto"/>
        <w:contextualSpacing/>
        <w:rPr>
          <w:rFonts w:ascii="Calibri" w:hAnsi="Calibri" w:cs="Calibri"/>
          <w:sz w:val="24"/>
          <w:szCs w:val="24"/>
        </w:rPr>
      </w:pPr>
    </w:p>
    <w:p w14:paraId="6B25667A" w14:textId="4C0B3CF4" w:rsidR="004C4262" w:rsidRPr="004C38CF" w:rsidRDefault="004C4262" w:rsidP="00A1533A">
      <w:pPr>
        <w:spacing w:after="0" w:line="240" w:lineRule="auto"/>
        <w:contextualSpacing/>
        <w:rPr>
          <w:rFonts w:ascii="Calibri" w:hAnsi="Calibri" w:cs="Calibri"/>
          <w:sz w:val="24"/>
          <w:szCs w:val="24"/>
        </w:rPr>
      </w:pPr>
      <w:r w:rsidRPr="004C38CF">
        <w:rPr>
          <w:rFonts w:ascii="Calibri" w:hAnsi="Calibri" w:cs="Calibri"/>
          <w:sz w:val="24"/>
          <w:szCs w:val="24"/>
        </w:rPr>
        <w:t>The assembled Organ Chip (</w:t>
      </w:r>
      <w:r w:rsidR="004C38CF" w:rsidRPr="00A1533A">
        <w:rPr>
          <w:rFonts w:ascii="Calibri" w:hAnsi="Calibri" w:cs="Calibri"/>
          <w:b/>
          <w:sz w:val="24"/>
          <w:szCs w:val="24"/>
        </w:rPr>
        <w:t>Figure</w:t>
      </w:r>
      <w:r w:rsidR="00A1533A" w:rsidRPr="00A1533A">
        <w:rPr>
          <w:rFonts w:ascii="Calibri" w:hAnsi="Calibri" w:cs="Calibri"/>
          <w:b/>
          <w:sz w:val="24"/>
          <w:szCs w:val="24"/>
        </w:rPr>
        <w:t xml:space="preserve"> </w:t>
      </w:r>
      <w:r w:rsidRPr="00A1533A">
        <w:rPr>
          <w:rFonts w:ascii="Calibri" w:hAnsi="Calibri" w:cs="Calibri"/>
          <w:b/>
          <w:sz w:val="24"/>
          <w:szCs w:val="24"/>
        </w:rPr>
        <w:t>4</w:t>
      </w:r>
      <w:r w:rsidRPr="004C38CF">
        <w:rPr>
          <w:rFonts w:ascii="Calibri" w:hAnsi="Calibri" w:cs="Calibri"/>
          <w:sz w:val="24"/>
          <w:szCs w:val="24"/>
        </w:rPr>
        <w:t xml:space="preserve">) consists of two perfusion channels in an optically transparent package. </w:t>
      </w:r>
      <w:r w:rsidRPr="004C38CF">
        <w:rPr>
          <w:rFonts w:ascii="Calibri" w:hAnsi="Calibri" w:cs="Calibri"/>
          <w:sz w:val="24"/>
          <w:szCs w:val="24"/>
        </w:rPr>
        <w:t>In the overlapping region, a porous PDMS membrane enables tissue-tissue interaction of metabolites, proteins, therapeutics, pathogens, and cells to recapitulate organ chip function while two parallel channels on either side are used to provide mechanical strain using cyclic vacuum actuation.</w:t>
      </w:r>
      <w:r w:rsidRPr="004C38CF">
        <w:rPr>
          <w:rFonts w:ascii="Calibri" w:hAnsi="Calibri" w:cs="Calibri"/>
          <w:sz w:val="24"/>
          <w:szCs w:val="24"/>
        </w:rPr>
        <w:t xml:space="preserve"> The porosity of the PDMS membrane biomimetically supports the flux of metabolites, growth factors, and even cells between the vasculature and organ parenchyma</w:t>
      </w:r>
      <w:r w:rsidR="00221745" w:rsidRPr="004C38CF">
        <w:rPr>
          <w:rFonts w:ascii="Calibri" w:hAnsi="Calibri" w:cs="Calibri"/>
          <w:sz w:val="24"/>
          <w:szCs w:val="24"/>
        </w:rPr>
        <w:t xml:space="preserve"> (</w:t>
      </w:r>
      <w:r w:rsidR="004C38CF" w:rsidRPr="00A1533A">
        <w:rPr>
          <w:rFonts w:ascii="Calibri" w:hAnsi="Calibri" w:cs="Calibri"/>
          <w:b/>
          <w:sz w:val="24"/>
          <w:szCs w:val="24"/>
        </w:rPr>
        <w:t>Figure</w:t>
      </w:r>
      <w:r w:rsidR="00A1533A" w:rsidRPr="00A1533A">
        <w:rPr>
          <w:rFonts w:ascii="Calibri" w:hAnsi="Calibri" w:cs="Calibri"/>
          <w:b/>
          <w:sz w:val="24"/>
          <w:szCs w:val="24"/>
        </w:rPr>
        <w:t xml:space="preserve"> </w:t>
      </w:r>
      <w:r w:rsidR="00221745" w:rsidRPr="00A1533A">
        <w:rPr>
          <w:rFonts w:ascii="Calibri" w:hAnsi="Calibri" w:cs="Calibri"/>
          <w:b/>
          <w:sz w:val="24"/>
          <w:szCs w:val="24"/>
        </w:rPr>
        <w:t>5</w:t>
      </w:r>
      <w:r w:rsidR="00221745" w:rsidRPr="004C38CF">
        <w:rPr>
          <w:rFonts w:ascii="Calibri" w:hAnsi="Calibri" w:cs="Calibri"/>
          <w:sz w:val="24"/>
          <w:szCs w:val="24"/>
        </w:rPr>
        <w:t>)</w:t>
      </w:r>
      <w:r w:rsidRPr="004C38CF">
        <w:rPr>
          <w:rFonts w:ascii="Calibri" w:hAnsi="Calibri" w:cs="Calibri"/>
          <w:sz w:val="24"/>
          <w:szCs w:val="24"/>
        </w:rPr>
        <w:t xml:space="preserve">. </w:t>
      </w:r>
      <w:r w:rsidRPr="004C38CF">
        <w:rPr>
          <w:rFonts w:ascii="Calibri" w:hAnsi="Calibri" w:cs="Calibri"/>
          <w:sz w:val="24"/>
          <w:szCs w:val="24"/>
        </w:rPr>
        <w:t>The apparent permeability (P</w:t>
      </w:r>
      <w:r w:rsidRPr="004C38CF">
        <w:rPr>
          <w:rFonts w:ascii="Calibri" w:hAnsi="Calibri" w:cs="Calibri"/>
          <w:sz w:val="24"/>
          <w:szCs w:val="24"/>
          <w:vertAlign w:val="subscript"/>
        </w:rPr>
        <w:t>app</w:t>
      </w:r>
      <w:r w:rsidRPr="004C38CF">
        <w:rPr>
          <w:rFonts w:ascii="Calibri" w:hAnsi="Calibri" w:cs="Calibri"/>
          <w:sz w:val="24"/>
          <w:szCs w:val="24"/>
        </w:rPr>
        <w:t>, cm/s) of the membrane was determined using the dye concentration in the outlet channels with and without Caco2 gut cells. The gut chip cell layers provide a significantly increased barrier to permeability.</w:t>
      </w:r>
      <w:r w:rsidR="00221745" w:rsidRPr="004C38CF">
        <w:rPr>
          <w:rFonts w:ascii="Calibri" w:hAnsi="Calibri" w:cs="Calibri"/>
          <w:sz w:val="24"/>
          <w:szCs w:val="24"/>
        </w:rPr>
        <w:t xml:space="preserve"> The Organ Chip can be actuated using the parallel vacuum channels to quantitatively and reproducibly apply cyclic strain loading to the membrane and therefore the cultured tissues (</w:t>
      </w:r>
      <w:r w:rsidR="004C38CF" w:rsidRPr="00A1533A">
        <w:rPr>
          <w:rFonts w:ascii="Calibri" w:hAnsi="Calibri" w:cs="Calibri"/>
          <w:b/>
          <w:sz w:val="24"/>
          <w:szCs w:val="24"/>
        </w:rPr>
        <w:t>Figure</w:t>
      </w:r>
      <w:r w:rsidR="00A1533A" w:rsidRPr="00A1533A">
        <w:rPr>
          <w:rFonts w:ascii="Calibri" w:hAnsi="Calibri" w:cs="Calibri"/>
          <w:b/>
          <w:sz w:val="24"/>
          <w:szCs w:val="24"/>
        </w:rPr>
        <w:t xml:space="preserve"> </w:t>
      </w:r>
      <w:r w:rsidR="00221745" w:rsidRPr="00A1533A">
        <w:rPr>
          <w:rFonts w:ascii="Calibri" w:hAnsi="Calibri" w:cs="Calibri"/>
          <w:b/>
          <w:sz w:val="24"/>
          <w:szCs w:val="24"/>
        </w:rPr>
        <w:t>6</w:t>
      </w:r>
      <w:r w:rsidR="00221745" w:rsidRPr="004C38CF">
        <w:rPr>
          <w:rFonts w:ascii="Calibri" w:hAnsi="Calibri" w:cs="Calibri"/>
          <w:sz w:val="24"/>
          <w:szCs w:val="24"/>
        </w:rPr>
        <w:t xml:space="preserve">). This cyclic strain combined with media perfusion supports cellular differentiation to better mimic </w:t>
      </w:r>
      <w:r w:rsidR="004C38CF" w:rsidRPr="004C38CF">
        <w:rPr>
          <w:rFonts w:ascii="Calibri" w:hAnsi="Calibri" w:cs="Calibri"/>
          <w:i/>
          <w:sz w:val="24"/>
          <w:szCs w:val="24"/>
        </w:rPr>
        <w:t>in vivo</w:t>
      </w:r>
      <w:r w:rsidR="00221745" w:rsidRPr="004C38CF">
        <w:rPr>
          <w:rFonts w:ascii="Calibri" w:hAnsi="Calibri" w:cs="Calibri"/>
          <w:sz w:val="24"/>
          <w:szCs w:val="24"/>
        </w:rPr>
        <w:t xml:space="preserve"> organ physiology, such as formation of villi in the Gut Chip.</w:t>
      </w:r>
    </w:p>
    <w:p w14:paraId="59BCDC5E" w14:textId="77777777" w:rsidR="002D0B8B" w:rsidRPr="004C38CF" w:rsidRDefault="002D0B8B" w:rsidP="00A1533A">
      <w:pPr>
        <w:spacing w:after="0" w:line="240" w:lineRule="auto"/>
        <w:contextualSpacing/>
        <w:rPr>
          <w:rFonts w:ascii="Calibri" w:hAnsi="Calibri" w:cs="Calibri"/>
          <w:b/>
          <w:sz w:val="24"/>
          <w:szCs w:val="24"/>
        </w:rPr>
      </w:pPr>
    </w:p>
    <w:p w14:paraId="678E3A59" w14:textId="302BA903" w:rsidR="00807F4C" w:rsidRPr="004C38CF" w:rsidRDefault="00807F4C" w:rsidP="00A1533A">
      <w:pPr>
        <w:spacing w:after="0" w:line="240" w:lineRule="auto"/>
        <w:contextualSpacing/>
        <w:rPr>
          <w:rFonts w:ascii="Calibri" w:hAnsi="Calibri" w:cs="Calibri"/>
          <w:b/>
          <w:caps/>
          <w:sz w:val="24"/>
          <w:szCs w:val="24"/>
        </w:rPr>
      </w:pPr>
      <w:r w:rsidRPr="004C38CF">
        <w:rPr>
          <w:rFonts w:ascii="Calibri" w:hAnsi="Calibri" w:cs="Calibri"/>
          <w:b/>
          <w:caps/>
          <w:sz w:val="24"/>
          <w:szCs w:val="24"/>
        </w:rPr>
        <w:t xml:space="preserve">Figure and Table Legends: </w:t>
      </w:r>
    </w:p>
    <w:p w14:paraId="57FFE95B" w14:textId="77777777" w:rsidR="00807F4C" w:rsidRPr="004C38CF" w:rsidRDefault="00807F4C" w:rsidP="00A1533A">
      <w:pPr>
        <w:spacing w:after="0" w:line="240" w:lineRule="auto"/>
        <w:contextualSpacing/>
        <w:rPr>
          <w:rFonts w:ascii="Calibri" w:hAnsi="Calibri" w:cs="Calibri"/>
          <w:b/>
          <w:sz w:val="24"/>
          <w:szCs w:val="24"/>
        </w:rPr>
      </w:pPr>
    </w:p>
    <w:p w14:paraId="1A88C7E3" w14:textId="2A0ED08A" w:rsidR="009E6289" w:rsidRPr="004C38CF" w:rsidRDefault="004C38CF" w:rsidP="00A1533A">
      <w:pPr>
        <w:spacing w:after="0" w:line="240" w:lineRule="auto"/>
        <w:contextualSpacing/>
        <w:rPr>
          <w:rFonts w:ascii="Calibri" w:hAnsi="Calibri" w:cs="Calibri"/>
          <w:sz w:val="24"/>
          <w:szCs w:val="24"/>
        </w:rPr>
      </w:pPr>
      <w:r w:rsidRPr="004C38CF">
        <w:rPr>
          <w:rFonts w:ascii="Calibri" w:hAnsi="Calibri" w:cs="Calibri"/>
          <w:b/>
          <w:bCs/>
          <w:sz w:val="24"/>
          <w:szCs w:val="24"/>
        </w:rPr>
        <w:t>Figure 1</w:t>
      </w:r>
      <w:r w:rsidR="009E6289" w:rsidRPr="004C38CF">
        <w:rPr>
          <w:rFonts w:ascii="Calibri" w:hAnsi="Calibri" w:cs="Calibri"/>
          <w:b/>
          <w:bCs/>
          <w:sz w:val="24"/>
          <w:szCs w:val="24"/>
        </w:rPr>
        <w:t>: Organ Chip cross section.</w:t>
      </w:r>
      <w:r w:rsidR="009E6289" w:rsidRPr="004C38CF">
        <w:rPr>
          <w:rFonts w:ascii="Calibri" w:hAnsi="Calibri" w:cs="Calibri"/>
          <w:sz w:val="24"/>
          <w:szCs w:val="24"/>
        </w:rPr>
        <w:t xml:space="preserve"> Organ Chips consist of two channels separated by a porous, elastic membrane that can be seeded with cells on both sides. Top channel cross sections are 1 mm wide x 1 mm high, bottom channel cross sections are 1 mm wide x 0.2 mm high, and vacuum channels in both and bottom parts are 0.3 mm wide, 0.5 mm high, and spaced 0.3 mm from the fluidic channels.</w:t>
      </w:r>
    </w:p>
    <w:p w14:paraId="6044A3BD" w14:textId="77777777" w:rsidR="009E6289" w:rsidRPr="004C38CF" w:rsidRDefault="009E6289" w:rsidP="00A1533A">
      <w:pPr>
        <w:spacing w:after="0" w:line="240" w:lineRule="auto"/>
        <w:contextualSpacing/>
        <w:rPr>
          <w:rFonts w:ascii="Calibri" w:hAnsi="Calibri" w:cs="Calibri"/>
          <w:b/>
          <w:sz w:val="24"/>
          <w:szCs w:val="24"/>
        </w:rPr>
      </w:pPr>
    </w:p>
    <w:p w14:paraId="157F6286" w14:textId="33B8B5DF" w:rsidR="00D92C76" w:rsidRPr="004C38CF" w:rsidRDefault="004C38CF" w:rsidP="00A1533A">
      <w:pPr>
        <w:spacing w:after="0" w:line="240" w:lineRule="auto"/>
        <w:contextualSpacing/>
        <w:rPr>
          <w:rFonts w:ascii="Calibri" w:hAnsi="Calibri" w:cs="Calibri"/>
          <w:sz w:val="24"/>
          <w:szCs w:val="24"/>
        </w:rPr>
      </w:pPr>
      <w:r w:rsidRPr="004C38CF">
        <w:rPr>
          <w:rFonts w:ascii="Calibri" w:hAnsi="Calibri" w:cs="Calibri"/>
          <w:b/>
          <w:bCs/>
          <w:sz w:val="24"/>
          <w:szCs w:val="24"/>
        </w:rPr>
        <w:t>Figure 2</w:t>
      </w:r>
      <w:r w:rsidR="00D92C76" w:rsidRPr="004C38CF">
        <w:rPr>
          <w:rFonts w:ascii="Calibri" w:hAnsi="Calibri" w:cs="Calibri"/>
          <w:b/>
          <w:bCs/>
          <w:sz w:val="24"/>
          <w:szCs w:val="24"/>
        </w:rPr>
        <w:t>: Channel fabrication with 3D printed molds.</w:t>
      </w:r>
      <w:r w:rsidR="00D92C76" w:rsidRPr="004C38CF">
        <w:rPr>
          <w:rFonts w:ascii="Calibri" w:hAnsi="Calibri" w:cs="Calibri"/>
          <w:sz w:val="24"/>
          <w:szCs w:val="24"/>
        </w:rPr>
        <w:t xml:space="preserve"> Organ chip parts are cast against high resolution 3D printed molds (A and B), which allows for greater design versatility and prototyping than traditional soft lithography. Top channel parts </w:t>
      </w:r>
      <w:r w:rsidR="000844F4" w:rsidRPr="004C38CF">
        <w:rPr>
          <w:rFonts w:ascii="Calibri" w:hAnsi="Calibri" w:cs="Calibri"/>
          <w:sz w:val="24"/>
          <w:szCs w:val="24"/>
        </w:rPr>
        <w:t xml:space="preserve">(C) </w:t>
      </w:r>
      <w:r w:rsidR="00D92C76" w:rsidRPr="004C38CF">
        <w:rPr>
          <w:rFonts w:ascii="Calibri" w:hAnsi="Calibri" w:cs="Calibri"/>
          <w:sz w:val="24"/>
          <w:szCs w:val="24"/>
        </w:rPr>
        <w:t xml:space="preserve">are cured under compression eliminating the need for punching ports in the finished parts. Each triplicate casting is </w:t>
      </w:r>
      <w:proofErr w:type="spellStart"/>
      <w:r w:rsidR="00D92C76" w:rsidRPr="004C38CF">
        <w:rPr>
          <w:rFonts w:ascii="Calibri" w:hAnsi="Calibri" w:cs="Calibri"/>
          <w:sz w:val="24"/>
          <w:szCs w:val="24"/>
        </w:rPr>
        <w:t>singulated</w:t>
      </w:r>
      <w:proofErr w:type="spellEnd"/>
      <w:r w:rsidR="00D92C76" w:rsidRPr="004C38CF">
        <w:rPr>
          <w:rFonts w:ascii="Calibri" w:hAnsi="Calibri" w:cs="Calibri"/>
          <w:sz w:val="24"/>
          <w:szCs w:val="24"/>
        </w:rPr>
        <w:t xml:space="preserve"> with a single cut. Bottom channel parts </w:t>
      </w:r>
      <w:r w:rsidR="000844F4" w:rsidRPr="004C38CF">
        <w:rPr>
          <w:rFonts w:ascii="Calibri" w:hAnsi="Calibri" w:cs="Calibri"/>
          <w:sz w:val="24"/>
          <w:szCs w:val="24"/>
        </w:rPr>
        <w:t xml:space="preserve">(D) </w:t>
      </w:r>
      <w:r w:rsidR="00D92C76" w:rsidRPr="004C38CF">
        <w:rPr>
          <w:rFonts w:ascii="Calibri" w:hAnsi="Calibri" w:cs="Calibri"/>
          <w:sz w:val="24"/>
          <w:szCs w:val="24"/>
        </w:rPr>
        <w:t>are placed on glass slides to facilitate ease of use and imaging.</w:t>
      </w:r>
      <w:r w:rsidR="00A64596" w:rsidRPr="004C38CF">
        <w:rPr>
          <w:rFonts w:ascii="Calibri" w:hAnsi="Calibri" w:cs="Calibri"/>
          <w:sz w:val="24"/>
          <w:szCs w:val="24"/>
        </w:rPr>
        <w:t xml:space="preserve"> </w:t>
      </w:r>
      <w:r w:rsidR="00D92C76" w:rsidRPr="004C38CF">
        <w:rPr>
          <w:rFonts w:ascii="Calibri" w:hAnsi="Calibri" w:cs="Calibri"/>
          <w:sz w:val="24"/>
          <w:szCs w:val="24"/>
        </w:rPr>
        <w:t xml:space="preserve">Scale bars are </w:t>
      </w:r>
      <w:r w:rsidR="004E5838" w:rsidRPr="004C38CF">
        <w:rPr>
          <w:rFonts w:ascii="Calibri" w:hAnsi="Calibri" w:cs="Calibri"/>
          <w:sz w:val="24"/>
          <w:szCs w:val="24"/>
        </w:rPr>
        <w:t xml:space="preserve">approximately </w:t>
      </w:r>
      <w:r w:rsidR="00D92C76" w:rsidRPr="004C38CF">
        <w:rPr>
          <w:rFonts w:ascii="Calibri" w:hAnsi="Calibri" w:cs="Calibri"/>
          <w:sz w:val="24"/>
          <w:szCs w:val="24"/>
        </w:rPr>
        <w:t>1 cm</w:t>
      </w:r>
      <w:r w:rsidR="00B51E9F" w:rsidRPr="004C38CF">
        <w:rPr>
          <w:rFonts w:ascii="Calibri" w:hAnsi="Calibri" w:cs="Calibri"/>
          <w:sz w:val="24"/>
          <w:szCs w:val="24"/>
        </w:rPr>
        <w:t xml:space="preserve"> in all images</w:t>
      </w:r>
      <w:r w:rsidR="00D92C76" w:rsidRPr="004C38CF">
        <w:rPr>
          <w:rFonts w:ascii="Calibri" w:hAnsi="Calibri" w:cs="Calibri"/>
          <w:sz w:val="24"/>
          <w:szCs w:val="24"/>
        </w:rPr>
        <w:t>.</w:t>
      </w:r>
    </w:p>
    <w:p w14:paraId="71806034" w14:textId="77777777" w:rsidR="00C079E8" w:rsidRPr="004C38CF" w:rsidRDefault="00C079E8" w:rsidP="00A1533A">
      <w:pPr>
        <w:spacing w:after="0" w:line="240" w:lineRule="auto"/>
        <w:contextualSpacing/>
        <w:rPr>
          <w:rFonts w:ascii="Calibri" w:hAnsi="Calibri" w:cs="Calibri"/>
          <w:sz w:val="24"/>
          <w:szCs w:val="24"/>
        </w:rPr>
      </w:pPr>
    </w:p>
    <w:p w14:paraId="52F35F9B" w14:textId="1ACCF5BF" w:rsidR="00D92C76" w:rsidRPr="004C38CF" w:rsidRDefault="004C38CF" w:rsidP="00A1533A">
      <w:pPr>
        <w:spacing w:after="0" w:line="240" w:lineRule="auto"/>
        <w:contextualSpacing/>
        <w:rPr>
          <w:rFonts w:ascii="Calibri" w:hAnsi="Calibri" w:cs="Calibri"/>
          <w:sz w:val="24"/>
          <w:szCs w:val="24"/>
        </w:rPr>
      </w:pPr>
      <w:r w:rsidRPr="004C38CF">
        <w:rPr>
          <w:rFonts w:ascii="Calibri" w:hAnsi="Calibri" w:cs="Calibri"/>
          <w:b/>
          <w:bCs/>
          <w:sz w:val="24"/>
          <w:szCs w:val="24"/>
        </w:rPr>
        <w:t>Figure 3</w:t>
      </w:r>
      <w:r w:rsidR="00D92C76" w:rsidRPr="004C38CF">
        <w:rPr>
          <w:rFonts w:ascii="Calibri" w:hAnsi="Calibri" w:cs="Calibri"/>
          <w:b/>
          <w:bCs/>
          <w:sz w:val="24"/>
          <w:szCs w:val="24"/>
        </w:rPr>
        <w:t xml:space="preserve">: </w:t>
      </w:r>
      <w:r w:rsidR="00157D29" w:rsidRPr="004C38CF">
        <w:rPr>
          <w:rFonts w:ascii="Calibri" w:hAnsi="Calibri" w:cs="Calibri"/>
          <w:b/>
          <w:sz w:val="24"/>
          <w:szCs w:val="24"/>
        </w:rPr>
        <w:t>The porous PDMS membrane is cast using DRIE patterned silicon wafers.</w:t>
      </w:r>
      <w:r w:rsidR="00157D29" w:rsidRPr="004C38CF">
        <w:rPr>
          <w:rFonts w:ascii="Calibri" w:hAnsi="Calibri" w:cs="Calibri"/>
          <w:sz w:val="24"/>
          <w:szCs w:val="24"/>
        </w:rPr>
        <w:t xml:space="preserve"> </w:t>
      </w:r>
      <w:r w:rsidR="00D92C76" w:rsidRPr="004C38CF">
        <w:rPr>
          <w:rFonts w:ascii="Calibri" w:hAnsi="Calibri" w:cs="Calibri"/>
          <w:sz w:val="24"/>
          <w:szCs w:val="24"/>
        </w:rPr>
        <w:t>(A) Rendering of</w:t>
      </w:r>
      <w:r w:rsidR="00D92C76" w:rsidRPr="004C38CF">
        <w:rPr>
          <w:rFonts w:ascii="Calibri" w:hAnsi="Calibri" w:cs="Calibri"/>
          <w:b/>
          <w:bCs/>
          <w:sz w:val="24"/>
          <w:szCs w:val="24"/>
        </w:rPr>
        <w:t xml:space="preserve"> </w:t>
      </w:r>
      <w:r w:rsidR="00D92C76" w:rsidRPr="004C38CF">
        <w:rPr>
          <w:rFonts w:ascii="Calibri" w:hAnsi="Calibri" w:cs="Calibri"/>
          <w:sz w:val="24"/>
          <w:szCs w:val="24"/>
        </w:rPr>
        <w:t xml:space="preserve">7 µm </w:t>
      </w:r>
      <w:r w:rsidR="003F2C30" w:rsidRPr="004C38CF">
        <w:rPr>
          <w:rFonts w:ascii="Calibri" w:hAnsi="Calibri" w:cs="Calibri"/>
          <w:sz w:val="24"/>
          <w:szCs w:val="24"/>
        </w:rPr>
        <w:t>diameter</w:t>
      </w:r>
      <w:r w:rsidR="00D92C76" w:rsidRPr="004C38CF">
        <w:rPr>
          <w:rFonts w:ascii="Calibri" w:hAnsi="Calibri" w:cs="Calibri"/>
          <w:sz w:val="24"/>
          <w:szCs w:val="24"/>
        </w:rPr>
        <w:t>, 50 µm tall micropillars etched using DRIE into a silicon wafer. (B) PDMS is cured on this array under 4</w:t>
      </w:r>
      <w:r w:rsidR="006F7D00" w:rsidRPr="004C38CF">
        <w:rPr>
          <w:rFonts w:ascii="Calibri" w:hAnsi="Calibri" w:cs="Calibri"/>
          <w:sz w:val="24"/>
          <w:szCs w:val="24"/>
        </w:rPr>
        <w:t xml:space="preserve"> </w:t>
      </w:r>
      <w:r w:rsidR="00D92C76" w:rsidRPr="004C38CF">
        <w:rPr>
          <w:rFonts w:ascii="Calibri" w:hAnsi="Calibri" w:cs="Calibri"/>
          <w:sz w:val="24"/>
          <w:szCs w:val="24"/>
        </w:rPr>
        <w:t>kg of compression (16 kPa) to create a 50 µm thick membrane with an array of 7</w:t>
      </w:r>
      <w:r w:rsidR="003F2C30" w:rsidRPr="004C38CF">
        <w:rPr>
          <w:rFonts w:ascii="Calibri" w:hAnsi="Calibri" w:cs="Calibri"/>
          <w:sz w:val="24"/>
          <w:szCs w:val="24"/>
        </w:rPr>
        <w:t xml:space="preserve"> </w:t>
      </w:r>
      <w:r w:rsidR="00D92C76" w:rsidRPr="004C38CF">
        <w:rPr>
          <w:rFonts w:ascii="Calibri" w:hAnsi="Calibri" w:cs="Calibri"/>
          <w:sz w:val="24"/>
          <w:szCs w:val="24"/>
        </w:rPr>
        <w:t xml:space="preserve">µm </w:t>
      </w:r>
      <w:r w:rsidR="003F2C30" w:rsidRPr="004C38CF">
        <w:rPr>
          <w:rFonts w:ascii="Calibri" w:hAnsi="Calibri" w:cs="Calibri"/>
          <w:sz w:val="24"/>
          <w:szCs w:val="24"/>
        </w:rPr>
        <w:t xml:space="preserve">diameter </w:t>
      </w:r>
      <w:r w:rsidR="00D92C76" w:rsidRPr="004C38CF">
        <w:rPr>
          <w:rFonts w:ascii="Calibri" w:hAnsi="Calibri" w:cs="Calibri"/>
          <w:sz w:val="24"/>
          <w:szCs w:val="24"/>
        </w:rPr>
        <w:t>though holes spaced hexagonally 40 µm apart.</w:t>
      </w:r>
      <w:r w:rsidR="00157D29" w:rsidRPr="004C38CF">
        <w:rPr>
          <w:rFonts w:ascii="Calibri" w:hAnsi="Calibri" w:cs="Calibri"/>
          <w:sz w:val="24"/>
          <w:szCs w:val="24"/>
        </w:rPr>
        <w:t xml:space="preserve"> </w:t>
      </w:r>
    </w:p>
    <w:p w14:paraId="08FAEB1F" w14:textId="77777777" w:rsidR="00C079E8" w:rsidRPr="004C38CF" w:rsidRDefault="00C079E8" w:rsidP="00A1533A">
      <w:pPr>
        <w:spacing w:after="0" w:line="240" w:lineRule="auto"/>
        <w:contextualSpacing/>
        <w:rPr>
          <w:rFonts w:ascii="Calibri" w:hAnsi="Calibri" w:cs="Calibri"/>
          <w:sz w:val="24"/>
          <w:szCs w:val="24"/>
        </w:rPr>
      </w:pPr>
    </w:p>
    <w:p w14:paraId="5DA7AE99" w14:textId="1A2E46EF" w:rsidR="004E03C8" w:rsidRPr="004C38CF" w:rsidRDefault="004C38CF" w:rsidP="00A1533A">
      <w:pPr>
        <w:spacing w:after="0" w:line="240" w:lineRule="auto"/>
        <w:contextualSpacing/>
        <w:rPr>
          <w:rFonts w:ascii="Calibri" w:hAnsi="Calibri" w:cs="Calibri"/>
          <w:sz w:val="24"/>
          <w:szCs w:val="24"/>
        </w:rPr>
      </w:pPr>
      <w:r w:rsidRPr="004C38CF">
        <w:rPr>
          <w:rFonts w:ascii="Calibri" w:hAnsi="Calibri" w:cs="Calibri"/>
          <w:b/>
          <w:bCs/>
          <w:sz w:val="24"/>
          <w:szCs w:val="24"/>
        </w:rPr>
        <w:t>Figure 4</w:t>
      </w:r>
      <w:r w:rsidR="00D92C76" w:rsidRPr="004C38CF">
        <w:rPr>
          <w:rFonts w:ascii="Calibri" w:hAnsi="Calibri" w:cs="Calibri"/>
          <w:b/>
          <w:bCs/>
          <w:sz w:val="24"/>
          <w:szCs w:val="24"/>
        </w:rPr>
        <w:t xml:space="preserve">: Photograph of an assembled PDMS Organ Chip. </w:t>
      </w:r>
      <w:r w:rsidR="00D92C76" w:rsidRPr="004C38CF">
        <w:rPr>
          <w:rFonts w:ascii="Calibri" w:hAnsi="Calibri" w:cs="Calibri"/>
          <w:sz w:val="24"/>
          <w:szCs w:val="24"/>
        </w:rPr>
        <w:t xml:space="preserve">Red dye fills the larger apical channel used for parenchymal cells while the blue dye highlights the basal channel typically used for vascular endothelium. </w:t>
      </w:r>
    </w:p>
    <w:p w14:paraId="48D9771B" w14:textId="77777777" w:rsidR="00C079E8" w:rsidRPr="004C38CF" w:rsidRDefault="00C079E8" w:rsidP="00A1533A">
      <w:pPr>
        <w:spacing w:after="0" w:line="240" w:lineRule="auto"/>
        <w:contextualSpacing/>
        <w:rPr>
          <w:rFonts w:ascii="Calibri" w:hAnsi="Calibri" w:cs="Calibri"/>
          <w:sz w:val="24"/>
          <w:szCs w:val="24"/>
        </w:rPr>
      </w:pPr>
    </w:p>
    <w:p w14:paraId="7D28EECE" w14:textId="0F23D5F7" w:rsidR="00D92C76" w:rsidRPr="004C38CF" w:rsidRDefault="004C38CF" w:rsidP="00A1533A">
      <w:pPr>
        <w:spacing w:after="0" w:line="240" w:lineRule="auto"/>
        <w:contextualSpacing/>
        <w:rPr>
          <w:rFonts w:ascii="Calibri" w:hAnsi="Calibri" w:cs="Calibri"/>
          <w:sz w:val="24"/>
          <w:szCs w:val="24"/>
        </w:rPr>
      </w:pPr>
      <w:r w:rsidRPr="004C38CF">
        <w:rPr>
          <w:rFonts w:ascii="Calibri" w:hAnsi="Calibri" w:cs="Calibri"/>
          <w:b/>
          <w:bCs/>
          <w:sz w:val="24"/>
          <w:szCs w:val="24"/>
        </w:rPr>
        <w:t>Figure 5</w:t>
      </w:r>
      <w:r w:rsidR="00D92C76" w:rsidRPr="004C38CF">
        <w:rPr>
          <w:rFonts w:ascii="Calibri" w:hAnsi="Calibri" w:cs="Calibri"/>
          <w:b/>
          <w:bCs/>
          <w:sz w:val="24"/>
          <w:szCs w:val="24"/>
        </w:rPr>
        <w:t>: Permeability of inert tracer Cascade Blue through the microporous PDMS membrane.</w:t>
      </w:r>
      <w:r w:rsidR="00D92C76" w:rsidRPr="004C38CF">
        <w:rPr>
          <w:rFonts w:ascii="Calibri" w:hAnsi="Calibri" w:cs="Calibri"/>
          <w:sz w:val="24"/>
          <w:szCs w:val="24"/>
        </w:rPr>
        <w:t xml:space="preserve"> Cascade Blue hydrazide dye in </w:t>
      </w:r>
      <w:r w:rsidR="007E42B9" w:rsidRPr="004C38CF">
        <w:rPr>
          <w:rFonts w:ascii="Calibri" w:hAnsi="Calibri" w:cs="Calibri"/>
          <w:sz w:val="24"/>
          <w:szCs w:val="24"/>
        </w:rPr>
        <w:t>medium</w:t>
      </w:r>
      <w:r w:rsidR="00D92C76" w:rsidRPr="004C38CF">
        <w:rPr>
          <w:rFonts w:ascii="Calibri" w:hAnsi="Calibri" w:cs="Calibri"/>
          <w:sz w:val="24"/>
          <w:szCs w:val="24"/>
        </w:rPr>
        <w:t xml:space="preserve"> was loaded into the top channel of the </w:t>
      </w:r>
      <w:r w:rsidR="004E5838" w:rsidRPr="004C38CF">
        <w:rPr>
          <w:rFonts w:ascii="Calibri" w:hAnsi="Calibri" w:cs="Calibri"/>
          <w:sz w:val="24"/>
          <w:szCs w:val="24"/>
        </w:rPr>
        <w:lastRenderedPageBreak/>
        <w:t>O</w:t>
      </w:r>
      <w:r w:rsidR="00D92C76" w:rsidRPr="004C38CF">
        <w:rPr>
          <w:rFonts w:ascii="Calibri" w:hAnsi="Calibri" w:cs="Calibri"/>
          <w:sz w:val="24"/>
          <w:szCs w:val="24"/>
        </w:rPr>
        <w:t xml:space="preserve">rgan </w:t>
      </w:r>
      <w:r w:rsidR="004E5838" w:rsidRPr="004C38CF">
        <w:rPr>
          <w:rFonts w:ascii="Calibri" w:hAnsi="Calibri" w:cs="Calibri"/>
          <w:sz w:val="24"/>
          <w:szCs w:val="24"/>
        </w:rPr>
        <w:t>C</w:t>
      </w:r>
      <w:r w:rsidR="00D92C76" w:rsidRPr="004C38CF">
        <w:rPr>
          <w:rFonts w:ascii="Calibri" w:hAnsi="Calibri" w:cs="Calibri"/>
          <w:sz w:val="24"/>
          <w:szCs w:val="24"/>
        </w:rPr>
        <w:t xml:space="preserve">hip and perfused </w:t>
      </w:r>
      <w:r w:rsidR="005F3FCE" w:rsidRPr="004C38CF">
        <w:rPr>
          <w:rFonts w:ascii="Calibri" w:hAnsi="Calibri" w:cs="Calibri"/>
          <w:sz w:val="24"/>
          <w:szCs w:val="24"/>
        </w:rPr>
        <w:t xml:space="preserve">at </w:t>
      </w:r>
      <w:r w:rsidR="004E5838" w:rsidRPr="004C38CF">
        <w:rPr>
          <w:rFonts w:ascii="Calibri" w:hAnsi="Calibri" w:cs="Calibri"/>
          <w:sz w:val="24"/>
          <w:szCs w:val="24"/>
        </w:rPr>
        <w:t>6</w:t>
      </w:r>
      <w:r w:rsidR="00D92C76" w:rsidRPr="004C38CF">
        <w:rPr>
          <w:rFonts w:ascii="Calibri" w:hAnsi="Calibri" w:cs="Calibri"/>
          <w:sz w:val="24"/>
          <w:szCs w:val="24"/>
        </w:rPr>
        <w:t xml:space="preserve">0 </w:t>
      </w:r>
      <w:r>
        <w:rPr>
          <w:rFonts w:ascii="Calibri" w:hAnsi="Calibri" w:cs="Calibri"/>
          <w:sz w:val="24"/>
          <w:szCs w:val="24"/>
        </w:rPr>
        <w:t>µL</w:t>
      </w:r>
      <w:r w:rsidR="00D92C76" w:rsidRPr="004C38CF">
        <w:rPr>
          <w:rFonts w:ascii="Calibri" w:hAnsi="Calibri" w:cs="Calibri"/>
          <w:sz w:val="24"/>
          <w:szCs w:val="24"/>
        </w:rPr>
        <w:t>/h to measure the flux of the dye across the membrane into th</w:t>
      </w:r>
      <w:r w:rsidR="007E42B9" w:rsidRPr="004C38CF">
        <w:rPr>
          <w:rFonts w:ascii="Calibri" w:hAnsi="Calibri" w:cs="Calibri"/>
          <w:sz w:val="24"/>
          <w:szCs w:val="24"/>
        </w:rPr>
        <w:t>e bottom channel containing medium</w:t>
      </w:r>
      <w:r w:rsidR="00D92C76" w:rsidRPr="004C38CF">
        <w:rPr>
          <w:rFonts w:ascii="Calibri" w:hAnsi="Calibri" w:cs="Calibri"/>
          <w:sz w:val="24"/>
          <w:szCs w:val="24"/>
        </w:rPr>
        <w:t xml:space="preserve">. </w:t>
      </w:r>
      <w:r w:rsidR="004E5838" w:rsidRPr="004C38CF">
        <w:rPr>
          <w:rFonts w:ascii="Calibri" w:hAnsi="Calibri" w:cs="Calibri"/>
          <w:sz w:val="24"/>
          <w:szCs w:val="24"/>
        </w:rPr>
        <w:t>Empty chips were compared to Gut Chips with Caco2-BBe</w:t>
      </w:r>
      <w:r w:rsidR="005F3FCE" w:rsidRPr="004C38CF">
        <w:rPr>
          <w:rFonts w:ascii="Calibri" w:hAnsi="Calibri" w:cs="Calibri"/>
          <w:sz w:val="24"/>
          <w:szCs w:val="24"/>
        </w:rPr>
        <w:t>1</w:t>
      </w:r>
      <w:r w:rsidR="004E5838" w:rsidRPr="004C38CF">
        <w:rPr>
          <w:rFonts w:ascii="Calibri" w:hAnsi="Calibri" w:cs="Calibri"/>
          <w:sz w:val="24"/>
          <w:szCs w:val="24"/>
        </w:rPr>
        <w:t xml:space="preserve"> cell</w:t>
      </w:r>
      <w:r w:rsidR="005F3FCE" w:rsidRPr="004C38CF">
        <w:rPr>
          <w:rFonts w:ascii="Calibri" w:hAnsi="Calibri" w:cs="Calibri"/>
          <w:sz w:val="24"/>
          <w:szCs w:val="24"/>
        </w:rPr>
        <w:t>s</w:t>
      </w:r>
      <w:r w:rsidR="004E5838" w:rsidRPr="004C38CF">
        <w:rPr>
          <w:rFonts w:ascii="Calibri" w:hAnsi="Calibri" w:cs="Calibri"/>
          <w:sz w:val="24"/>
          <w:szCs w:val="24"/>
        </w:rPr>
        <w:t xml:space="preserve"> in the apical channel and </w:t>
      </w:r>
      <w:r w:rsidR="005F3FCE" w:rsidRPr="004C38CF">
        <w:rPr>
          <w:rFonts w:ascii="Calibri" w:hAnsi="Calibri" w:cs="Calibri"/>
          <w:sz w:val="24"/>
          <w:szCs w:val="24"/>
        </w:rPr>
        <w:t>human vascular endothelial cells (HUVEC)</w:t>
      </w:r>
      <w:r w:rsidR="004E5838" w:rsidRPr="004C38CF">
        <w:rPr>
          <w:rFonts w:ascii="Calibri" w:hAnsi="Calibri" w:cs="Calibri"/>
          <w:sz w:val="24"/>
          <w:szCs w:val="24"/>
        </w:rPr>
        <w:t xml:space="preserve"> in the basal channel cultured for 6 days. Error bars indicate standard error of the mean. </w:t>
      </w:r>
    </w:p>
    <w:p w14:paraId="362F0A6D" w14:textId="77777777" w:rsidR="00C079E8" w:rsidRPr="004C38CF" w:rsidRDefault="00C079E8" w:rsidP="00A1533A">
      <w:pPr>
        <w:spacing w:after="0" w:line="240" w:lineRule="auto"/>
        <w:contextualSpacing/>
        <w:rPr>
          <w:rFonts w:ascii="Calibri" w:hAnsi="Calibri" w:cs="Calibri"/>
          <w:sz w:val="24"/>
          <w:szCs w:val="24"/>
        </w:rPr>
      </w:pPr>
    </w:p>
    <w:p w14:paraId="265E514B" w14:textId="41925C0D" w:rsidR="007E42B9" w:rsidRPr="004C38CF" w:rsidRDefault="004C38CF" w:rsidP="00A1533A">
      <w:pPr>
        <w:spacing w:after="0" w:line="240" w:lineRule="auto"/>
        <w:contextualSpacing/>
        <w:rPr>
          <w:rFonts w:ascii="Calibri" w:hAnsi="Calibri" w:cs="Calibri"/>
          <w:sz w:val="24"/>
          <w:szCs w:val="24"/>
        </w:rPr>
      </w:pPr>
      <w:r w:rsidRPr="004C38CF">
        <w:rPr>
          <w:rFonts w:ascii="Calibri" w:hAnsi="Calibri" w:cs="Calibri"/>
          <w:b/>
          <w:bCs/>
          <w:sz w:val="24"/>
          <w:szCs w:val="24"/>
        </w:rPr>
        <w:t>Figure 6</w:t>
      </w:r>
      <w:r w:rsidR="00D92C76" w:rsidRPr="004C38CF">
        <w:rPr>
          <w:rFonts w:ascii="Calibri" w:hAnsi="Calibri" w:cs="Calibri"/>
          <w:b/>
          <w:bCs/>
          <w:sz w:val="24"/>
          <w:szCs w:val="24"/>
        </w:rPr>
        <w:t>: Application of membrane strain using vacuum side channels.</w:t>
      </w:r>
      <w:r w:rsidR="00D92C76" w:rsidRPr="004C38CF">
        <w:rPr>
          <w:rFonts w:ascii="Calibri" w:hAnsi="Calibri" w:cs="Calibri"/>
          <w:sz w:val="24"/>
          <w:szCs w:val="24"/>
        </w:rPr>
        <w:t xml:space="preserve"> </w:t>
      </w:r>
      <w:r w:rsidR="003125AF" w:rsidRPr="004C38CF">
        <w:rPr>
          <w:rFonts w:ascii="Calibri" w:hAnsi="Calibri" w:cs="Calibri"/>
          <w:sz w:val="24"/>
          <w:szCs w:val="24"/>
        </w:rPr>
        <w:t xml:space="preserve">Plot indicates linear strain modulation of membrane in response to an applied vacuum pressure. </w:t>
      </w:r>
      <w:r w:rsidR="00D92C76" w:rsidRPr="004C38CF">
        <w:rPr>
          <w:rFonts w:ascii="Calibri" w:hAnsi="Calibri" w:cs="Calibri"/>
          <w:sz w:val="24"/>
          <w:szCs w:val="24"/>
        </w:rPr>
        <w:t xml:space="preserve">Cyclic uniaxial strain is applied uniformly to the culture region of the Organ Chip using applied vacuum to parallel side channels. The Strain correlates linearly with </w:t>
      </w:r>
      <w:r w:rsidR="003125AF" w:rsidRPr="004C38CF">
        <w:rPr>
          <w:rFonts w:ascii="Calibri" w:hAnsi="Calibri" w:cs="Calibri"/>
          <w:sz w:val="24"/>
          <w:szCs w:val="24"/>
        </w:rPr>
        <w:t xml:space="preserve">decreasing </w:t>
      </w:r>
      <w:r w:rsidR="00D92C76" w:rsidRPr="004C38CF">
        <w:rPr>
          <w:rFonts w:ascii="Calibri" w:hAnsi="Calibri" w:cs="Calibri"/>
          <w:sz w:val="24"/>
          <w:szCs w:val="24"/>
        </w:rPr>
        <w:t xml:space="preserve">vacuum pressure at approximately 1% strain for every </w:t>
      </w:r>
      <w:r w:rsidR="003125AF" w:rsidRPr="004C38CF">
        <w:rPr>
          <w:rFonts w:ascii="Calibri" w:hAnsi="Calibri" w:cs="Calibri"/>
          <w:sz w:val="24"/>
          <w:szCs w:val="24"/>
        </w:rPr>
        <w:t>-</w:t>
      </w:r>
      <w:r w:rsidR="00D92C76" w:rsidRPr="004C38CF">
        <w:rPr>
          <w:rFonts w:ascii="Calibri" w:hAnsi="Calibri" w:cs="Calibri"/>
          <w:sz w:val="24"/>
          <w:szCs w:val="24"/>
        </w:rPr>
        <w:t>10 kPa change in vacuum pressure (R</w:t>
      </w:r>
      <w:r w:rsidR="00D92C76" w:rsidRPr="004C38CF">
        <w:rPr>
          <w:rFonts w:ascii="Calibri" w:hAnsi="Calibri" w:cs="Calibri"/>
          <w:sz w:val="24"/>
          <w:szCs w:val="24"/>
          <w:vertAlign w:val="superscript"/>
        </w:rPr>
        <w:t>2</w:t>
      </w:r>
      <w:r w:rsidR="00D92C76" w:rsidRPr="004C38CF">
        <w:rPr>
          <w:rFonts w:ascii="Calibri" w:hAnsi="Calibri" w:cs="Calibri"/>
          <w:sz w:val="24"/>
          <w:szCs w:val="24"/>
        </w:rPr>
        <w:t xml:space="preserve"> = 0.992).</w:t>
      </w:r>
      <w:r w:rsidR="007E42B9" w:rsidRPr="004C38CF">
        <w:rPr>
          <w:rFonts w:ascii="Calibri" w:hAnsi="Calibri" w:cs="Calibri"/>
          <w:sz w:val="24"/>
          <w:szCs w:val="24"/>
        </w:rPr>
        <w:t xml:space="preserve"> </w:t>
      </w:r>
      <w:r w:rsidR="004E5838" w:rsidRPr="004C38CF">
        <w:rPr>
          <w:rFonts w:ascii="Calibri" w:hAnsi="Calibri" w:cs="Calibri"/>
          <w:sz w:val="24"/>
          <w:szCs w:val="24"/>
        </w:rPr>
        <w:t xml:space="preserve">Error bars indicate standard deviation of the mean. </w:t>
      </w:r>
    </w:p>
    <w:p w14:paraId="175E9CED" w14:textId="77777777" w:rsidR="00092DFD" w:rsidRPr="004C38CF" w:rsidRDefault="00092DFD" w:rsidP="00A1533A">
      <w:pPr>
        <w:spacing w:after="0" w:line="240" w:lineRule="auto"/>
        <w:contextualSpacing/>
        <w:rPr>
          <w:rFonts w:ascii="Calibri" w:hAnsi="Calibri" w:cs="Calibri"/>
          <w:sz w:val="24"/>
          <w:szCs w:val="24"/>
        </w:rPr>
      </w:pPr>
    </w:p>
    <w:p w14:paraId="3565E510" w14:textId="77777777" w:rsidR="007533D3" w:rsidRPr="004C38CF" w:rsidRDefault="00981283" w:rsidP="00A1533A">
      <w:pPr>
        <w:spacing w:after="0" w:line="240" w:lineRule="auto"/>
        <w:contextualSpacing/>
        <w:rPr>
          <w:rFonts w:ascii="Calibri" w:hAnsi="Calibri" w:cs="Calibri"/>
          <w:b/>
          <w:sz w:val="24"/>
          <w:szCs w:val="24"/>
        </w:rPr>
      </w:pPr>
      <w:r w:rsidRPr="004C38CF">
        <w:rPr>
          <w:rFonts w:ascii="Calibri" w:hAnsi="Calibri" w:cs="Calibri"/>
          <w:b/>
          <w:sz w:val="24"/>
          <w:szCs w:val="24"/>
        </w:rPr>
        <w:t>DISCUSSION:</w:t>
      </w:r>
    </w:p>
    <w:p w14:paraId="2111748D" w14:textId="369CD3E6" w:rsidR="007E42B9" w:rsidRPr="004C38CF" w:rsidRDefault="007E42B9" w:rsidP="00A1533A">
      <w:pPr>
        <w:spacing w:after="0" w:line="240" w:lineRule="auto"/>
        <w:contextualSpacing/>
        <w:rPr>
          <w:rFonts w:ascii="Calibri" w:hAnsi="Calibri" w:cs="Calibri"/>
          <w:sz w:val="24"/>
          <w:szCs w:val="24"/>
        </w:rPr>
      </w:pPr>
      <w:r w:rsidRPr="004C38CF">
        <w:rPr>
          <w:rFonts w:ascii="Calibri" w:hAnsi="Calibri" w:cs="Calibri"/>
          <w:sz w:val="24"/>
          <w:szCs w:val="24"/>
        </w:rPr>
        <w:t>The fabrication process relies on high</w:t>
      </w:r>
      <w:r w:rsidR="00EA03A6" w:rsidRPr="004C38CF">
        <w:rPr>
          <w:rFonts w:ascii="Calibri" w:hAnsi="Calibri" w:cs="Calibri"/>
          <w:sz w:val="24"/>
          <w:szCs w:val="24"/>
        </w:rPr>
        <w:t xml:space="preserve"> </w:t>
      </w:r>
      <w:r w:rsidRPr="004C38CF">
        <w:rPr>
          <w:rFonts w:ascii="Calibri" w:hAnsi="Calibri" w:cs="Calibri"/>
          <w:sz w:val="24"/>
          <w:szCs w:val="24"/>
        </w:rPr>
        <w:t>resolution 3D printed molds to pattern the PDMS top and bottom Organ Chip body components</w:t>
      </w:r>
      <w:r w:rsidR="00A1379F" w:rsidRPr="004C38CF">
        <w:rPr>
          <w:rFonts w:ascii="Calibri" w:hAnsi="Calibri" w:cs="Calibri"/>
          <w:sz w:val="24"/>
          <w:szCs w:val="24"/>
        </w:rPr>
        <w:t xml:space="preserve"> coupled with </w:t>
      </w:r>
      <w:proofErr w:type="spellStart"/>
      <w:r w:rsidR="00A1379F" w:rsidRPr="004C38CF">
        <w:rPr>
          <w:rFonts w:ascii="Calibri" w:hAnsi="Calibri" w:cs="Calibri"/>
          <w:sz w:val="24"/>
          <w:szCs w:val="24"/>
        </w:rPr>
        <w:t>micromolded</w:t>
      </w:r>
      <w:proofErr w:type="spellEnd"/>
      <w:r w:rsidR="00A1379F" w:rsidRPr="004C38CF">
        <w:rPr>
          <w:rFonts w:ascii="Calibri" w:hAnsi="Calibri" w:cs="Calibri"/>
          <w:sz w:val="24"/>
          <w:szCs w:val="24"/>
        </w:rPr>
        <w:t xml:space="preserve"> porous PDMS membranes</w:t>
      </w:r>
      <w:r w:rsidRPr="004C38CF">
        <w:rPr>
          <w:rFonts w:ascii="Calibri" w:hAnsi="Calibri" w:cs="Calibri"/>
          <w:sz w:val="24"/>
          <w:szCs w:val="24"/>
        </w:rPr>
        <w:t xml:space="preserve">. This </w:t>
      </w:r>
      <w:r w:rsidR="00BF3F78" w:rsidRPr="004C38CF">
        <w:rPr>
          <w:rFonts w:ascii="Calibri" w:hAnsi="Calibri" w:cs="Calibri"/>
          <w:sz w:val="24"/>
          <w:szCs w:val="24"/>
        </w:rPr>
        <w:t xml:space="preserve">critical </w:t>
      </w:r>
      <w:r w:rsidRPr="004C38CF">
        <w:rPr>
          <w:rFonts w:ascii="Calibri" w:hAnsi="Calibri" w:cs="Calibri"/>
          <w:sz w:val="24"/>
          <w:szCs w:val="24"/>
        </w:rPr>
        <w:t>approach was selected due to ease of prototyping combined with rapid transition into scaled up fabrication and replacement of tooling. The top component molds are designed to pattern ports in precise locations with defined vertical profiles during the casting step. This not only avoids the labor involved in manually punching access ports but also reduces debris in the workplace, enables reproducible port alignment to interfac</w:t>
      </w:r>
      <w:r w:rsidR="00EA03A6" w:rsidRPr="004C38CF">
        <w:rPr>
          <w:rFonts w:ascii="Calibri" w:hAnsi="Calibri" w:cs="Calibri"/>
          <w:sz w:val="24"/>
          <w:szCs w:val="24"/>
        </w:rPr>
        <w:t>e</w:t>
      </w:r>
      <w:r w:rsidRPr="004C38CF">
        <w:rPr>
          <w:rFonts w:ascii="Calibri" w:hAnsi="Calibri" w:cs="Calibri"/>
          <w:sz w:val="24"/>
          <w:szCs w:val="24"/>
        </w:rPr>
        <w:t xml:space="preserve"> manifolds or instrumentation, and produces parts with control over the fit and sealing of inserted tubing or pins for fluidic and pneumatic connections. The molds are stacked on top of each other in a compression jig, separated by compliant polyurethane sheets to facilitate through-hole casting of ports. By stacking multiple parts in a single jig, a single user can cast large quantities of components complete with ports</w:t>
      </w:r>
      <w:r w:rsidR="001011E0" w:rsidRPr="004C38CF">
        <w:rPr>
          <w:rFonts w:ascii="Calibri" w:hAnsi="Calibri" w:cs="Calibri"/>
          <w:sz w:val="24"/>
          <w:szCs w:val="24"/>
        </w:rPr>
        <w:t xml:space="preserve"> in a single step</w:t>
      </w:r>
      <w:r w:rsidRPr="004C38CF">
        <w:rPr>
          <w:rFonts w:ascii="Calibri" w:hAnsi="Calibri" w:cs="Calibri"/>
          <w:sz w:val="24"/>
          <w:szCs w:val="24"/>
        </w:rPr>
        <w:t>.</w:t>
      </w:r>
      <w:r w:rsidR="00622B18" w:rsidRPr="004C38CF">
        <w:rPr>
          <w:rFonts w:ascii="Calibri" w:hAnsi="Calibri" w:cs="Calibri"/>
          <w:sz w:val="24"/>
          <w:szCs w:val="24"/>
        </w:rPr>
        <w:t xml:space="preserve"> Material selection and manufacturing method for the molds </w:t>
      </w:r>
      <w:r w:rsidR="00EA03A6" w:rsidRPr="004C38CF">
        <w:rPr>
          <w:rFonts w:ascii="Calibri" w:hAnsi="Calibri" w:cs="Calibri"/>
          <w:sz w:val="24"/>
          <w:szCs w:val="24"/>
        </w:rPr>
        <w:t>are</w:t>
      </w:r>
      <w:r w:rsidR="00622B18" w:rsidRPr="004C38CF">
        <w:rPr>
          <w:rFonts w:ascii="Calibri" w:hAnsi="Calibri" w:cs="Calibri"/>
          <w:sz w:val="24"/>
          <w:szCs w:val="24"/>
        </w:rPr>
        <w:t xml:space="preserve"> critical to provide the necessary feature resolution, low surface roughness, and high degree of flatness for device assembly and subsequent imaging applications. Stereolithography can meet these requirements, although materials with high deflection temperatures (&gt; 80</w:t>
      </w:r>
      <w:r w:rsidR="00C53E9B" w:rsidRPr="004C38CF">
        <w:rPr>
          <w:rFonts w:ascii="Calibri" w:hAnsi="Calibri" w:cs="Calibri"/>
          <w:sz w:val="24"/>
          <w:szCs w:val="24"/>
        </w:rPr>
        <w:t xml:space="preserve"> </w:t>
      </w:r>
      <w:r w:rsidR="00A1533A">
        <w:rPr>
          <w:rFonts w:ascii="Calibri" w:hAnsi="Calibri" w:cs="Calibri"/>
          <w:sz w:val="24"/>
          <w:szCs w:val="24"/>
        </w:rPr>
        <w:t>°</w:t>
      </w:r>
      <w:r w:rsidR="00622B18" w:rsidRPr="004C38CF">
        <w:rPr>
          <w:rFonts w:ascii="Calibri" w:hAnsi="Calibri" w:cs="Calibri"/>
          <w:sz w:val="24"/>
          <w:szCs w:val="24"/>
        </w:rPr>
        <w:t xml:space="preserve">C) and compatibility with PDMS curing reduce the available polymer range. </w:t>
      </w:r>
      <w:r w:rsidR="00FA3824" w:rsidRPr="004C38CF">
        <w:rPr>
          <w:rFonts w:ascii="Calibri" w:hAnsi="Calibri" w:cs="Calibri"/>
          <w:sz w:val="24"/>
          <w:szCs w:val="24"/>
        </w:rPr>
        <w:t>Various commercially available</w:t>
      </w:r>
      <w:r w:rsidR="00622B18" w:rsidRPr="004C38CF">
        <w:rPr>
          <w:rFonts w:ascii="Calibri" w:hAnsi="Calibri" w:cs="Calibri"/>
          <w:sz w:val="24"/>
          <w:szCs w:val="24"/>
        </w:rPr>
        <w:t xml:space="preserve"> r</w:t>
      </w:r>
      <w:r w:rsidR="001011E0" w:rsidRPr="004C38CF">
        <w:rPr>
          <w:rFonts w:ascii="Calibri" w:hAnsi="Calibri" w:cs="Calibri"/>
          <w:sz w:val="24"/>
          <w:szCs w:val="24"/>
        </w:rPr>
        <w:t xml:space="preserve">esins, including </w:t>
      </w:r>
      <w:r w:rsidR="00FA3824" w:rsidRPr="004C38CF">
        <w:rPr>
          <w:rFonts w:ascii="Calibri" w:hAnsi="Calibri" w:cs="Calibri"/>
          <w:sz w:val="24"/>
          <w:szCs w:val="24"/>
        </w:rPr>
        <w:t>glass-filled resins</w:t>
      </w:r>
      <w:r w:rsidR="00622B18" w:rsidRPr="004C38CF">
        <w:rPr>
          <w:rFonts w:ascii="Calibri" w:hAnsi="Calibri" w:cs="Calibri"/>
          <w:sz w:val="24"/>
          <w:szCs w:val="24"/>
        </w:rPr>
        <w:t>, meet the</w:t>
      </w:r>
      <w:r w:rsidR="00EA03A6" w:rsidRPr="004C38CF">
        <w:rPr>
          <w:rFonts w:ascii="Calibri" w:hAnsi="Calibri" w:cs="Calibri"/>
          <w:sz w:val="24"/>
          <w:szCs w:val="24"/>
        </w:rPr>
        <w:t>se</w:t>
      </w:r>
      <w:r w:rsidR="00622B18" w:rsidRPr="004C38CF">
        <w:rPr>
          <w:rFonts w:ascii="Calibri" w:hAnsi="Calibri" w:cs="Calibri"/>
          <w:sz w:val="24"/>
          <w:szCs w:val="24"/>
        </w:rPr>
        <w:t xml:space="preserve"> criteria.</w:t>
      </w:r>
    </w:p>
    <w:p w14:paraId="2FEF1EDB" w14:textId="77777777" w:rsidR="00C079E8" w:rsidRPr="004C38CF" w:rsidRDefault="00C079E8" w:rsidP="00A1533A">
      <w:pPr>
        <w:spacing w:after="0" w:line="240" w:lineRule="auto"/>
        <w:contextualSpacing/>
        <w:rPr>
          <w:rFonts w:ascii="Calibri" w:hAnsi="Calibri" w:cs="Calibri"/>
          <w:sz w:val="24"/>
          <w:szCs w:val="24"/>
        </w:rPr>
      </w:pPr>
    </w:p>
    <w:p w14:paraId="35B1019E" w14:textId="15EB9E37" w:rsidR="00622B18" w:rsidRPr="004C38CF" w:rsidRDefault="007E42B9" w:rsidP="00A1533A">
      <w:pPr>
        <w:spacing w:after="0" w:line="240" w:lineRule="auto"/>
        <w:contextualSpacing/>
        <w:rPr>
          <w:rFonts w:ascii="Calibri" w:hAnsi="Calibri" w:cs="Calibri"/>
          <w:sz w:val="24"/>
          <w:szCs w:val="24"/>
        </w:rPr>
      </w:pPr>
      <w:r w:rsidRPr="004C38CF">
        <w:rPr>
          <w:rFonts w:ascii="Calibri" w:hAnsi="Calibri" w:cs="Calibri"/>
          <w:sz w:val="24"/>
          <w:szCs w:val="24"/>
        </w:rPr>
        <w:t xml:space="preserve">The elastic porous PDMS membrane is arguably the most unique and critical component of an Organ Chip while being the most complex to fabricate. </w:t>
      </w:r>
      <w:r w:rsidR="00622B18" w:rsidRPr="004C38CF">
        <w:rPr>
          <w:rFonts w:ascii="Calibri" w:hAnsi="Calibri" w:cs="Calibri"/>
          <w:sz w:val="24"/>
          <w:szCs w:val="24"/>
        </w:rPr>
        <w:t xml:space="preserve">A deep reactive ion </w:t>
      </w:r>
      <w:r w:rsidR="00807F4C" w:rsidRPr="004C38CF">
        <w:rPr>
          <w:rFonts w:ascii="Calibri" w:hAnsi="Calibri" w:cs="Calibri"/>
          <w:sz w:val="24"/>
          <w:szCs w:val="24"/>
        </w:rPr>
        <w:t>etches</w:t>
      </w:r>
      <w:r w:rsidR="00622B18" w:rsidRPr="004C38CF">
        <w:rPr>
          <w:rFonts w:ascii="Calibri" w:hAnsi="Calibri" w:cs="Calibri"/>
          <w:sz w:val="24"/>
          <w:szCs w:val="24"/>
        </w:rPr>
        <w:t xml:space="preserve"> (DRIE) process outsourced to a vendor</w:t>
      </w:r>
      <w:r w:rsidR="001011E0" w:rsidRPr="004C38CF">
        <w:rPr>
          <w:rFonts w:ascii="Calibri" w:hAnsi="Calibri" w:cs="Calibri"/>
          <w:sz w:val="24"/>
          <w:szCs w:val="24"/>
        </w:rPr>
        <w:t xml:space="preserve"> is used to microfabricate</w:t>
      </w:r>
      <w:r w:rsidR="00622B18" w:rsidRPr="004C38CF">
        <w:rPr>
          <w:rFonts w:ascii="Calibri" w:hAnsi="Calibri" w:cs="Calibri"/>
          <w:sz w:val="24"/>
          <w:szCs w:val="24"/>
        </w:rPr>
        <w:t xml:space="preserve"> 50 x 50 mm hexagonal array</w:t>
      </w:r>
      <w:r w:rsidR="001011E0" w:rsidRPr="004C38CF">
        <w:rPr>
          <w:rFonts w:ascii="Calibri" w:hAnsi="Calibri" w:cs="Calibri"/>
          <w:sz w:val="24"/>
          <w:szCs w:val="24"/>
        </w:rPr>
        <w:t>s</w:t>
      </w:r>
      <w:r w:rsidR="00622B18" w:rsidRPr="004C38CF">
        <w:rPr>
          <w:rFonts w:ascii="Calibri" w:hAnsi="Calibri" w:cs="Calibri"/>
          <w:sz w:val="24"/>
          <w:szCs w:val="24"/>
        </w:rPr>
        <w:t xml:space="preserve"> of pillars (7 </w:t>
      </w:r>
      <w:r w:rsidR="00807F4C" w:rsidRPr="004C38CF">
        <w:rPr>
          <w:rFonts w:ascii="Calibri" w:hAnsi="Calibri" w:cs="Calibri"/>
          <w:sz w:val="24"/>
          <w:szCs w:val="24"/>
        </w:rPr>
        <w:t>µ</w:t>
      </w:r>
      <w:r w:rsidR="00622B18" w:rsidRPr="004C38CF">
        <w:rPr>
          <w:rFonts w:ascii="Calibri" w:hAnsi="Calibri" w:cs="Calibri"/>
          <w:sz w:val="24"/>
          <w:szCs w:val="24"/>
        </w:rPr>
        <w:t xml:space="preserve">m diameter, 40 </w:t>
      </w:r>
      <w:r w:rsidR="00807F4C" w:rsidRPr="004C38CF">
        <w:rPr>
          <w:rFonts w:ascii="Calibri" w:hAnsi="Calibri" w:cs="Calibri"/>
          <w:sz w:val="24"/>
          <w:szCs w:val="24"/>
        </w:rPr>
        <w:t>µ</w:t>
      </w:r>
      <w:r w:rsidR="00622B18" w:rsidRPr="004C38CF">
        <w:rPr>
          <w:rFonts w:ascii="Calibri" w:hAnsi="Calibri" w:cs="Calibri"/>
          <w:sz w:val="24"/>
          <w:szCs w:val="24"/>
        </w:rPr>
        <w:t xml:space="preserve">m apart, 50 </w:t>
      </w:r>
      <w:r w:rsidR="00807F4C" w:rsidRPr="004C38CF">
        <w:rPr>
          <w:rFonts w:ascii="Calibri" w:hAnsi="Calibri" w:cs="Calibri"/>
          <w:sz w:val="24"/>
          <w:szCs w:val="24"/>
        </w:rPr>
        <w:t>µ</w:t>
      </w:r>
      <w:r w:rsidR="00622B18" w:rsidRPr="004C38CF">
        <w:rPr>
          <w:rFonts w:ascii="Calibri" w:hAnsi="Calibri" w:cs="Calibri"/>
          <w:sz w:val="24"/>
          <w:szCs w:val="24"/>
        </w:rPr>
        <w:t>m tall, C</w:t>
      </w:r>
      <w:r w:rsidR="00622B18" w:rsidRPr="004C38CF">
        <w:rPr>
          <w:rFonts w:ascii="Calibri" w:hAnsi="Calibri" w:cs="Calibri"/>
          <w:sz w:val="24"/>
          <w:szCs w:val="24"/>
          <w:vertAlign w:val="subscript"/>
        </w:rPr>
        <w:t>4</w:t>
      </w:r>
      <w:r w:rsidR="00622B18" w:rsidRPr="004C38CF">
        <w:rPr>
          <w:rFonts w:ascii="Calibri" w:hAnsi="Calibri" w:cs="Calibri"/>
          <w:sz w:val="24"/>
          <w:szCs w:val="24"/>
        </w:rPr>
        <w:t>F</w:t>
      </w:r>
      <w:r w:rsidR="00622B18" w:rsidRPr="004C38CF">
        <w:rPr>
          <w:rFonts w:ascii="Calibri" w:hAnsi="Calibri" w:cs="Calibri"/>
          <w:sz w:val="24"/>
          <w:szCs w:val="24"/>
          <w:vertAlign w:val="subscript"/>
        </w:rPr>
        <w:t>8</w:t>
      </w:r>
      <w:r w:rsidR="00622B18" w:rsidRPr="004C38CF">
        <w:rPr>
          <w:rFonts w:ascii="Calibri" w:hAnsi="Calibri" w:cs="Calibri"/>
          <w:sz w:val="24"/>
          <w:szCs w:val="24"/>
        </w:rPr>
        <w:t xml:space="preserve"> coated) that </w:t>
      </w:r>
      <w:r w:rsidR="001011E0" w:rsidRPr="004C38CF">
        <w:rPr>
          <w:rFonts w:ascii="Calibri" w:hAnsi="Calibri" w:cs="Calibri"/>
          <w:sz w:val="24"/>
          <w:szCs w:val="24"/>
        </w:rPr>
        <w:t>are</w:t>
      </w:r>
      <w:r w:rsidR="00622B18" w:rsidRPr="004C38CF">
        <w:rPr>
          <w:rFonts w:ascii="Calibri" w:hAnsi="Calibri" w:cs="Calibri"/>
          <w:sz w:val="24"/>
          <w:szCs w:val="24"/>
        </w:rPr>
        <w:t xml:space="preserve"> used to pattern pores in the PDMS membrane. The quality of the pillar arrays is critical to achieving robust membrane casting. </w:t>
      </w:r>
      <w:proofErr w:type="gramStart"/>
      <w:r w:rsidR="00622B18" w:rsidRPr="004C38CF">
        <w:rPr>
          <w:rFonts w:ascii="Calibri" w:hAnsi="Calibri" w:cs="Calibri"/>
          <w:sz w:val="24"/>
          <w:szCs w:val="24"/>
        </w:rPr>
        <w:t>In particular, pillars</w:t>
      </w:r>
      <w:proofErr w:type="gramEnd"/>
      <w:r w:rsidR="00622B18" w:rsidRPr="004C38CF">
        <w:rPr>
          <w:rFonts w:ascii="Calibri" w:hAnsi="Calibri" w:cs="Calibri"/>
          <w:sz w:val="24"/>
          <w:szCs w:val="24"/>
        </w:rPr>
        <w:t xml:space="preserve"> must be etched to tight tolerances </w:t>
      </w:r>
      <w:r w:rsidR="001011E0" w:rsidRPr="004C38CF">
        <w:rPr>
          <w:rFonts w:ascii="Calibri" w:hAnsi="Calibri" w:cs="Calibri"/>
          <w:sz w:val="24"/>
          <w:szCs w:val="24"/>
        </w:rPr>
        <w:t xml:space="preserve">with smooth vertical profiles </w:t>
      </w:r>
      <w:r w:rsidR="00622B18" w:rsidRPr="004C38CF">
        <w:rPr>
          <w:rFonts w:ascii="Calibri" w:hAnsi="Calibri" w:cs="Calibri"/>
          <w:sz w:val="24"/>
          <w:szCs w:val="24"/>
        </w:rPr>
        <w:t>to avoid undercuts or excessive sidewall roughness</w:t>
      </w:r>
      <w:r w:rsidR="001011E0" w:rsidRPr="004C38CF">
        <w:rPr>
          <w:rFonts w:ascii="Calibri" w:hAnsi="Calibri" w:cs="Calibri"/>
          <w:sz w:val="24"/>
          <w:szCs w:val="24"/>
        </w:rPr>
        <w:t xml:space="preserve"> that can lead to mold failure</w:t>
      </w:r>
      <w:r w:rsidR="00622B18" w:rsidRPr="004C38CF">
        <w:rPr>
          <w:rFonts w:ascii="Calibri" w:hAnsi="Calibri" w:cs="Calibri"/>
          <w:sz w:val="24"/>
          <w:szCs w:val="24"/>
        </w:rPr>
        <w:t xml:space="preserve">. Care should be taken to avoid </w:t>
      </w:r>
      <w:r w:rsidR="001011E0" w:rsidRPr="004C38CF">
        <w:rPr>
          <w:rFonts w:ascii="Calibri" w:hAnsi="Calibri" w:cs="Calibri"/>
          <w:sz w:val="24"/>
          <w:szCs w:val="24"/>
        </w:rPr>
        <w:t>“</w:t>
      </w:r>
      <w:r w:rsidR="00622B18" w:rsidRPr="004C38CF">
        <w:rPr>
          <w:rFonts w:ascii="Calibri" w:hAnsi="Calibri" w:cs="Calibri"/>
          <w:sz w:val="24"/>
          <w:szCs w:val="24"/>
        </w:rPr>
        <w:t>grassing</w:t>
      </w:r>
      <w:r w:rsidR="001011E0" w:rsidRPr="004C38CF">
        <w:rPr>
          <w:rFonts w:ascii="Calibri" w:hAnsi="Calibri" w:cs="Calibri"/>
          <w:sz w:val="24"/>
          <w:szCs w:val="24"/>
        </w:rPr>
        <w:t>”</w:t>
      </w:r>
      <w:r w:rsidR="00622B18" w:rsidRPr="004C38CF">
        <w:rPr>
          <w:rFonts w:ascii="Calibri" w:hAnsi="Calibri" w:cs="Calibri"/>
          <w:sz w:val="24"/>
          <w:szCs w:val="24"/>
        </w:rPr>
        <w:t xml:space="preserve"> at the bottom of the etched region, which can affect membrane demolding and cell attachment.</w:t>
      </w:r>
      <w:r w:rsidR="002B0721" w:rsidRPr="004C38CF">
        <w:rPr>
          <w:rFonts w:ascii="Calibri" w:hAnsi="Calibri" w:cs="Calibri"/>
          <w:sz w:val="24"/>
          <w:szCs w:val="24"/>
        </w:rPr>
        <w:t xml:space="preserve"> Membrane fabrication with successful through-hole patterning and device integration is the single most complex section of the protocol.</w:t>
      </w:r>
      <w:r w:rsidR="00A1379F" w:rsidRPr="004C38CF">
        <w:rPr>
          <w:rFonts w:ascii="Calibri" w:hAnsi="Calibri" w:cs="Calibri"/>
          <w:sz w:val="24"/>
          <w:szCs w:val="24"/>
        </w:rPr>
        <w:t xml:space="preserve"> Critically, placing 0.09 mL </w:t>
      </w:r>
      <w:r w:rsidR="00A1533A">
        <w:rPr>
          <w:rFonts w:ascii="Calibri" w:hAnsi="Calibri" w:cs="Calibri"/>
          <w:sz w:val="24"/>
          <w:szCs w:val="24"/>
        </w:rPr>
        <w:t xml:space="preserve">of </w:t>
      </w:r>
      <w:r w:rsidR="00A1379F" w:rsidRPr="004C38CF">
        <w:rPr>
          <w:rFonts w:ascii="Calibri" w:hAnsi="Calibri" w:cs="Calibri"/>
          <w:sz w:val="24"/>
          <w:szCs w:val="24"/>
        </w:rPr>
        <w:t xml:space="preserve">PDMS on each wafer and allowing adequate time for it to spread is essential to avoid incomplete through-hole molding. Properly plasma treating the polycarbonate backing is required to achieving robust backing of the membrane for demolding and bonding steps </w:t>
      </w:r>
      <w:r w:rsidR="00A1379F" w:rsidRPr="004C38CF">
        <w:rPr>
          <w:rFonts w:ascii="Calibri" w:hAnsi="Calibri" w:cs="Calibri"/>
          <w:sz w:val="24"/>
          <w:szCs w:val="24"/>
        </w:rPr>
        <w:lastRenderedPageBreak/>
        <w:t>without wrinkling or stretching.</w:t>
      </w:r>
      <w:r w:rsidR="00451B34" w:rsidRPr="004C38CF">
        <w:rPr>
          <w:rFonts w:ascii="Calibri" w:hAnsi="Calibri" w:cs="Calibri"/>
          <w:sz w:val="24"/>
          <w:szCs w:val="24"/>
        </w:rPr>
        <w:t xml:space="preserve"> </w:t>
      </w:r>
      <w:r w:rsidR="00451B34" w:rsidRPr="004C38CF">
        <w:rPr>
          <w:rFonts w:ascii="Calibri" w:hAnsi="Calibri" w:cs="Calibri"/>
          <w:sz w:val="24"/>
          <w:szCs w:val="24"/>
        </w:rPr>
        <w:t>The backing provides a robust means of demolding the cast membrane from the fragile silicon wafer.</w:t>
      </w:r>
    </w:p>
    <w:p w14:paraId="03A6830D" w14:textId="77777777" w:rsidR="00C079E8" w:rsidRPr="004C38CF" w:rsidRDefault="00C079E8" w:rsidP="00A1533A">
      <w:pPr>
        <w:spacing w:after="0" w:line="240" w:lineRule="auto"/>
        <w:contextualSpacing/>
        <w:rPr>
          <w:rFonts w:ascii="Calibri" w:hAnsi="Calibri" w:cs="Calibri"/>
          <w:sz w:val="24"/>
          <w:szCs w:val="24"/>
        </w:rPr>
      </w:pPr>
    </w:p>
    <w:p w14:paraId="1083C1DD" w14:textId="7F015443" w:rsidR="00A1379F" w:rsidRPr="004C38CF" w:rsidRDefault="00A1379F" w:rsidP="00A1533A">
      <w:pPr>
        <w:spacing w:after="0" w:line="240" w:lineRule="auto"/>
        <w:contextualSpacing/>
        <w:rPr>
          <w:rFonts w:ascii="Calibri" w:hAnsi="Calibri" w:cs="Calibri"/>
          <w:sz w:val="24"/>
          <w:szCs w:val="24"/>
        </w:rPr>
      </w:pPr>
      <w:r w:rsidRPr="004C38CF">
        <w:rPr>
          <w:rFonts w:ascii="Calibri" w:hAnsi="Calibri" w:cs="Calibri"/>
          <w:sz w:val="24"/>
          <w:szCs w:val="24"/>
        </w:rPr>
        <w:t xml:space="preserve">The compressive load applied to each wafer is also essential for uniform through-hole fabrication. Earlier efforts using weights hindered membrane production and resulted in poor yields due to non-uniform force distribution. </w:t>
      </w:r>
      <w:r w:rsidR="007E42B9" w:rsidRPr="004C38CF">
        <w:rPr>
          <w:rFonts w:ascii="Calibri" w:hAnsi="Calibri" w:cs="Calibri"/>
          <w:sz w:val="24"/>
          <w:szCs w:val="24"/>
        </w:rPr>
        <w:t xml:space="preserve">To overcome </w:t>
      </w:r>
      <w:r w:rsidR="00622B18" w:rsidRPr="004C38CF">
        <w:rPr>
          <w:rFonts w:ascii="Calibri" w:hAnsi="Calibri" w:cs="Calibri"/>
          <w:sz w:val="24"/>
          <w:szCs w:val="24"/>
        </w:rPr>
        <w:t>the</w:t>
      </w:r>
      <w:r w:rsidR="007E42B9" w:rsidRPr="004C38CF">
        <w:rPr>
          <w:rFonts w:ascii="Calibri" w:hAnsi="Calibri" w:cs="Calibri"/>
          <w:sz w:val="24"/>
          <w:szCs w:val="24"/>
        </w:rPr>
        <w:t xml:space="preserve"> production bottleneck, we optimized the previously published membrane fabrication protocol</w:t>
      </w:r>
      <w:r w:rsidR="005612AA" w:rsidRPr="004C38CF">
        <w:rPr>
          <w:rFonts w:ascii="Calibri" w:hAnsi="Calibri" w:cs="Calibri"/>
          <w:sz w:val="24"/>
          <w:szCs w:val="24"/>
        </w:rPr>
        <w:fldChar w:fldCharType="begin"/>
      </w:r>
      <w:r w:rsidR="00F63931" w:rsidRPr="004C38CF">
        <w:rPr>
          <w:rFonts w:ascii="Calibri" w:hAnsi="Calibri" w:cs="Calibri"/>
          <w:sz w:val="24"/>
          <w:szCs w:val="24"/>
        </w:rPr>
        <w:instrText xml:space="preserve"> ADDIN ZOTERO_ITEM CSL_CITATION {"citationID":"zQu5Tf6K","properties":{"formattedCitation":"\\super 18\\nosupersub{}","plainCitation":"18","noteIndex":0},"citationItems":[{"id":2020,"uris":["http://zotero.org/users/3657159/items/GVP2VTUP"],"uri":["http://zotero.org/users/3657159/items/GVP2VTUP"],"itemData":{"id":2020,"type":"article-journal","title":"Microfabrication of human organs-on-chips","container-title":"Nature Protocols","page":"2135-2157","volume":"8","issue":"11","source":"www.nature.com.ezp-prod1.hul.harvard.edu","abstract":"'Organs-on-chips' are microengineered biomimetic systems containing microfluidic channels lined by living human cells, which replicate key functional units of living organs to reconstitute integrated human organ-level pathophysiology in vitro. These microdevices can be used to test efficacy and toxicity of drugs and chemicals, and to create in vitro models of human disease. Thus, they potentially represent low-cost alternatives to conventional animal models for pharmaceutical, chemical and environmental applications. Here we describe a protocol for the fabrication, microengineering and operation of these microfluidic organ-on-chip systems. First, microengineering is used to fabricate a multilayered microfluidic device that contains two parallel elastomeric microchannels separated by a thin porous flexible membrane, along with two full-height, hollow vacuum chambers on either side; this requires ∼3.5 d to complete. To create a 'breathing' lung-on-a-chip that mimics the mechanically active alveolar-capillary interface of the living human lung, human alveolar epithelial cells and microvascular endothelial cells are cultured in the microdevice with physiological flow and cyclic suction applied to the side chambers to reproduce rhythmic breathing movements. We describe how this protocol can be easily adapted to develop other human organ chips, such as a gut-on-a-chip lined by human intestinal epithelial cells that experiences peristalsis-like motions and trickling fluid flow. Also, we discuss experimental techniques that can be used to analyze the cells in these organ-on-chip devices.\nView full text","DOI":"10.1038/nprot.2013.137","ISSN":"1754-2189","journalAbbreviation":"Nat. Protocols","language":"en","author":[{"family":"Huh","given":"Dongeun"},{"family":"Kim","given":"Hyun Jung"},{"family":"Fraser","given":"Jacob P."},{"family":"Shea","given":"Daniel E."},{"family":"Khan","given":"Mohammed"},{"family":"Bahinski","given":"Anthony"},{"family":"Hamilton","given":"Geraldine A."},{"family":"Ingber","given":"Donald E."}],"issued":{"date-parts":[["2013",11]]}}}],"schema":"https://github.com/citation-style-language/schema/raw/master/csl-citation.json"} </w:instrText>
      </w:r>
      <w:r w:rsidR="005612AA" w:rsidRPr="004C38CF">
        <w:rPr>
          <w:rFonts w:ascii="Calibri" w:hAnsi="Calibri" w:cs="Calibri"/>
          <w:sz w:val="24"/>
          <w:szCs w:val="24"/>
        </w:rPr>
        <w:fldChar w:fldCharType="separate"/>
      </w:r>
      <w:r w:rsidR="00F63931" w:rsidRPr="004C38CF">
        <w:rPr>
          <w:rFonts w:ascii="Calibri" w:hAnsi="Calibri" w:cs="Calibri"/>
          <w:sz w:val="24"/>
          <w:szCs w:val="24"/>
          <w:vertAlign w:val="superscript"/>
        </w:rPr>
        <w:t>18</w:t>
      </w:r>
      <w:r w:rsidR="005612AA" w:rsidRPr="004C38CF">
        <w:rPr>
          <w:rFonts w:ascii="Calibri" w:hAnsi="Calibri" w:cs="Calibri"/>
          <w:sz w:val="24"/>
          <w:szCs w:val="24"/>
        </w:rPr>
        <w:fldChar w:fldCharType="end"/>
      </w:r>
      <w:r w:rsidR="007E42B9" w:rsidRPr="004C38CF">
        <w:rPr>
          <w:rFonts w:ascii="Calibri" w:hAnsi="Calibri" w:cs="Calibri"/>
          <w:sz w:val="24"/>
          <w:szCs w:val="24"/>
        </w:rPr>
        <w:t xml:space="preserve"> and built an Automated Membrane Fabricator (AMF) to parallelize the process. The AMF consists of 24 pneumatic pistons supported over a programmable hot plate to provide controlled compressive force throughout a programmed PDMS curing process. </w:t>
      </w:r>
      <w:r w:rsidR="00622B18" w:rsidRPr="004C38CF">
        <w:rPr>
          <w:rFonts w:ascii="Calibri" w:hAnsi="Calibri" w:cs="Calibri"/>
          <w:sz w:val="24"/>
          <w:szCs w:val="24"/>
        </w:rPr>
        <w:t xml:space="preserve">A polycarbonate backing film is placed on the uncured PDMS and then uniformly compressed using pneumatic pistons of the AMF while being heated to polymerize the PDMS. </w:t>
      </w:r>
      <w:r w:rsidRPr="004C38CF">
        <w:rPr>
          <w:rFonts w:ascii="Calibri" w:hAnsi="Calibri" w:cs="Calibri"/>
          <w:sz w:val="24"/>
          <w:szCs w:val="24"/>
        </w:rPr>
        <w:t xml:space="preserve">Critically, the </w:t>
      </w:r>
      <w:r w:rsidR="002B0721" w:rsidRPr="004C38CF">
        <w:rPr>
          <w:rFonts w:ascii="Calibri" w:hAnsi="Calibri" w:cs="Calibri"/>
          <w:sz w:val="24"/>
          <w:szCs w:val="24"/>
        </w:rPr>
        <w:t xml:space="preserve">gradual curing process </w:t>
      </w:r>
      <w:r w:rsidRPr="004C38CF">
        <w:rPr>
          <w:rFonts w:ascii="Calibri" w:hAnsi="Calibri" w:cs="Calibri"/>
          <w:sz w:val="24"/>
          <w:szCs w:val="24"/>
        </w:rPr>
        <w:t xml:space="preserve">described in the protocol results </w:t>
      </w:r>
      <w:r w:rsidR="002B0721" w:rsidRPr="004C38CF">
        <w:rPr>
          <w:rFonts w:ascii="Calibri" w:hAnsi="Calibri" w:cs="Calibri"/>
          <w:sz w:val="24"/>
          <w:szCs w:val="24"/>
        </w:rPr>
        <w:t xml:space="preserve">in higher quality membranes than a single step to the maximum temperature, where feathering patterns resulting from bubble development during the curing process were observed. </w:t>
      </w:r>
      <w:r w:rsidR="007E42B9" w:rsidRPr="004C38CF">
        <w:rPr>
          <w:rFonts w:ascii="Calibri" w:hAnsi="Calibri" w:cs="Calibri"/>
          <w:sz w:val="24"/>
          <w:szCs w:val="24"/>
        </w:rPr>
        <w:t>While optional, the AMF increases throughput significantly beyond what is possible using weights in an oven.</w:t>
      </w:r>
    </w:p>
    <w:p w14:paraId="3C0490C3" w14:textId="77777777" w:rsidR="00A1379F" w:rsidRPr="004C38CF" w:rsidRDefault="00A1379F" w:rsidP="00A1533A">
      <w:pPr>
        <w:spacing w:after="0" w:line="240" w:lineRule="auto"/>
        <w:contextualSpacing/>
        <w:rPr>
          <w:rFonts w:ascii="Calibri" w:hAnsi="Calibri" w:cs="Calibri"/>
          <w:sz w:val="24"/>
          <w:szCs w:val="24"/>
        </w:rPr>
      </w:pPr>
    </w:p>
    <w:p w14:paraId="3FE87A68" w14:textId="14C15083" w:rsidR="003125AF" w:rsidRPr="004C38CF" w:rsidRDefault="00A1379F" w:rsidP="00A1533A">
      <w:pPr>
        <w:spacing w:after="0" w:line="240" w:lineRule="auto"/>
        <w:contextualSpacing/>
        <w:rPr>
          <w:rFonts w:ascii="Calibri" w:hAnsi="Calibri" w:cs="Calibri"/>
          <w:sz w:val="24"/>
          <w:szCs w:val="24"/>
        </w:rPr>
      </w:pPr>
      <w:r w:rsidRPr="004C38CF">
        <w:rPr>
          <w:rFonts w:ascii="Calibri" w:hAnsi="Calibri" w:cs="Calibri"/>
          <w:sz w:val="24"/>
          <w:szCs w:val="24"/>
        </w:rPr>
        <w:t xml:space="preserve">Troubleshooting the resulting Organ Chips takes place at two levels: during the fabrication process and during Organ Chip culture. </w:t>
      </w:r>
      <w:r w:rsidR="007E42B9" w:rsidRPr="004C38CF">
        <w:rPr>
          <w:rFonts w:ascii="Calibri" w:hAnsi="Calibri" w:cs="Calibri"/>
          <w:sz w:val="24"/>
          <w:szCs w:val="24"/>
        </w:rPr>
        <w:t>We have developed a visual method for quality assurance (QA) of through-hole formation in the cast membranes that greatly accelerates the production process while improving the quality and reliability of assembled Organ Chips.</w:t>
      </w:r>
      <w:r w:rsidRPr="004C38CF">
        <w:rPr>
          <w:rFonts w:ascii="Calibri" w:hAnsi="Calibri" w:cs="Calibri"/>
          <w:sz w:val="24"/>
          <w:szCs w:val="24"/>
        </w:rPr>
        <w:t xml:space="preserve"> This QA method allows for process troubleshooting, and we recommend keeping a record of process conditions to enable tracking fabrication problems that may occur during cell culture. During Organ Chip culture, i</w:t>
      </w:r>
      <w:r w:rsidR="003479E5" w:rsidRPr="004C38CF">
        <w:rPr>
          <w:rFonts w:ascii="Calibri" w:hAnsi="Calibri" w:cs="Calibri"/>
          <w:sz w:val="24"/>
          <w:szCs w:val="24"/>
        </w:rPr>
        <w:t>nert tracer dyes are the simplest method of measuring barrier function</w:t>
      </w:r>
      <w:r w:rsidRPr="004C38CF">
        <w:rPr>
          <w:rFonts w:ascii="Calibri" w:hAnsi="Calibri" w:cs="Calibri"/>
          <w:sz w:val="24"/>
          <w:szCs w:val="24"/>
        </w:rPr>
        <w:t xml:space="preserve"> to troubleshoot the fabrication process and cell culture steps</w:t>
      </w:r>
      <w:r w:rsidR="003479E5" w:rsidRPr="004C38CF">
        <w:rPr>
          <w:rFonts w:ascii="Calibri" w:hAnsi="Calibri" w:cs="Calibri"/>
          <w:sz w:val="24"/>
          <w:szCs w:val="24"/>
        </w:rPr>
        <w:t xml:space="preserve">. Lucifer </w:t>
      </w:r>
      <w:r w:rsidR="001011E0" w:rsidRPr="004C38CF">
        <w:rPr>
          <w:rFonts w:ascii="Calibri" w:hAnsi="Calibri" w:cs="Calibri"/>
          <w:sz w:val="24"/>
          <w:szCs w:val="24"/>
        </w:rPr>
        <w:t>Y</w:t>
      </w:r>
      <w:r w:rsidR="003479E5" w:rsidRPr="004C38CF">
        <w:rPr>
          <w:rFonts w:ascii="Calibri" w:hAnsi="Calibri" w:cs="Calibri"/>
          <w:sz w:val="24"/>
          <w:szCs w:val="24"/>
        </w:rPr>
        <w:t xml:space="preserve">ellow has been used historically due to its small molecular mass and innate fluorescence, but Cascade Blue offers </w:t>
      </w:r>
      <w:r w:rsidR="001011E0" w:rsidRPr="004C38CF">
        <w:rPr>
          <w:rFonts w:ascii="Calibri" w:hAnsi="Calibri" w:cs="Calibri"/>
          <w:sz w:val="24"/>
          <w:szCs w:val="24"/>
        </w:rPr>
        <w:t xml:space="preserve">similar properties with </w:t>
      </w:r>
      <w:r w:rsidR="003479E5" w:rsidRPr="004C38CF">
        <w:rPr>
          <w:rFonts w:ascii="Calibri" w:hAnsi="Calibri" w:cs="Calibri"/>
          <w:sz w:val="24"/>
          <w:szCs w:val="24"/>
        </w:rPr>
        <w:t xml:space="preserve">a narrower emission spectrum that is less likely to interfere with downstream assays. Larger molecules, such as </w:t>
      </w:r>
      <w:r w:rsidR="002948A4" w:rsidRPr="004C38CF">
        <w:rPr>
          <w:rFonts w:ascii="Calibri" w:hAnsi="Calibri" w:cs="Calibri"/>
          <w:sz w:val="24"/>
          <w:szCs w:val="24"/>
        </w:rPr>
        <w:t>poly-</w:t>
      </w:r>
      <w:proofErr w:type="spellStart"/>
      <w:r w:rsidR="002948A4" w:rsidRPr="004C38CF">
        <w:rPr>
          <w:rFonts w:ascii="Calibri" w:hAnsi="Calibri" w:cs="Calibri"/>
          <w:sz w:val="24"/>
          <w:szCs w:val="24"/>
        </w:rPr>
        <w:t>ethyleneglycol</w:t>
      </w:r>
      <w:proofErr w:type="spellEnd"/>
      <w:r w:rsidR="002948A4" w:rsidRPr="004C38CF">
        <w:rPr>
          <w:rFonts w:ascii="Calibri" w:hAnsi="Calibri" w:cs="Calibri"/>
          <w:sz w:val="24"/>
          <w:szCs w:val="24"/>
        </w:rPr>
        <w:t xml:space="preserve"> (</w:t>
      </w:r>
      <w:r w:rsidR="003479E5" w:rsidRPr="004C38CF">
        <w:rPr>
          <w:rFonts w:ascii="Calibri" w:hAnsi="Calibri" w:cs="Calibri"/>
          <w:sz w:val="24"/>
          <w:szCs w:val="24"/>
        </w:rPr>
        <w:t>PEG</w:t>
      </w:r>
      <w:r w:rsidR="002948A4" w:rsidRPr="004C38CF">
        <w:rPr>
          <w:rFonts w:ascii="Calibri" w:hAnsi="Calibri" w:cs="Calibri"/>
          <w:sz w:val="24"/>
          <w:szCs w:val="24"/>
        </w:rPr>
        <w:t>)</w:t>
      </w:r>
      <w:r w:rsidR="003479E5" w:rsidRPr="004C38CF">
        <w:rPr>
          <w:rFonts w:ascii="Calibri" w:hAnsi="Calibri" w:cs="Calibri"/>
          <w:sz w:val="24"/>
          <w:szCs w:val="24"/>
        </w:rPr>
        <w:t xml:space="preserve">- or dextran-conjugated fluorophores are larger and consequently result in lower permeability overall and lower sensitivity. </w:t>
      </w:r>
      <w:r w:rsidR="000A02A1" w:rsidRPr="004C38CF">
        <w:rPr>
          <w:rFonts w:ascii="Calibri" w:hAnsi="Calibri" w:cs="Calibri"/>
          <w:sz w:val="24"/>
          <w:szCs w:val="24"/>
        </w:rPr>
        <w:t>The apparent permeability</w:t>
      </w:r>
      <w:r w:rsidR="002B2970" w:rsidRPr="004C38CF">
        <w:rPr>
          <w:rFonts w:ascii="Calibri" w:hAnsi="Calibri" w:cs="Calibri"/>
          <w:sz w:val="24"/>
          <w:szCs w:val="24"/>
        </w:rPr>
        <w:t xml:space="preserve"> (</w:t>
      </w:r>
      <w:r w:rsidR="002B2970" w:rsidRPr="004C38CF">
        <w:rPr>
          <w:rFonts w:ascii="Calibri" w:hAnsi="Calibri" w:cs="Calibri"/>
          <w:i/>
          <w:sz w:val="24"/>
          <w:szCs w:val="24"/>
        </w:rPr>
        <w:t>P</w:t>
      </w:r>
      <w:r w:rsidR="002B2970" w:rsidRPr="004C38CF">
        <w:rPr>
          <w:rFonts w:ascii="Calibri" w:hAnsi="Calibri" w:cs="Calibri"/>
          <w:i/>
          <w:sz w:val="24"/>
          <w:szCs w:val="24"/>
          <w:vertAlign w:val="subscript"/>
        </w:rPr>
        <w:t>app</w:t>
      </w:r>
      <w:r w:rsidR="002B2970" w:rsidRPr="004C38CF">
        <w:rPr>
          <w:rFonts w:ascii="Calibri" w:hAnsi="Calibri" w:cs="Calibri"/>
          <w:sz w:val="24"/>
          <w:szCs w:val="24"/>
        </w:rPr>
        <w:t>, cm/s)</w:t>
      </w:r>
      <w:r w:rsidR="00214FA7" w:rsidRPr="004C38CF">
        <w:rPr>
          <w:rFonts w:ascii="Calibri" w:hAnsi="Calibri" w:cs="Calibri"/>
          <w:sz w:val="24"/>
          <w:szCs w:val="24"/>
        </w:rPr>
        <w:t xml:space="preserve"> </w:t>
      </w:r>
      <w:r w:rsidR="002B2970" w:rsidRPr="004C38CF">
        <w:rPr>
          <w:rFonts w:ascii="Calibri" w:hAnsi="Calibri" w:cs="Calibri"/>
          <w:sz w:val="24"/>
          <w:szCs w:val="24"/>
        </w:rPr>
        <w:t xml:space="preserve">of tracer dyes </w:t>
      </w:r>
      <w:r w:rsidR="003125AF" w:rsidRPr="004C38CF">
        <w:rPr>
          <w:rFonts w:ascii="Calibri" w:hAnsi="Calibri" w:cs="Calibri"/>
          <w:sz w:val="24"/>
          <w:szCs w:val="24"/>
        </w:rPr>
        <w:t>can be</w:t>
      </w:r>
      <w:r w:rsidR="002B2970" w:rsidRPr="004C38CF">
        <w:rPr>
          <w:rFonts w:ascii="Calibri" w:hAnsi="Calibri" w:cs="Calibri"/>
          <w:sz w:val="24"/>
          <w:szCs w:val="24"/>
        </w:rPr>
        <w:t xml:space="preserve"> </w:t>
      </w:r>
      <w:r w:rsidR="002948A4" w:rsidRPr="004C38CF">
        <w:rPr>
          <w:rFonts w:ascii="Calibri" w:hAnsi="Calibri" w:cs="Calibri"/>
          <w:sz w:val="24"/>
          <w:szCs w:val="24"/>
        </w:rPr>
        <w:t>used to determine barrier function</w:t>
      </w:r>
      <w:r w:rsidR="003125AF" w:rsidRPr="004C38CF">
        <w:rPr>
          <w:rFonts w:ascii="Calibri" w:hAnsi="Calibri" w:cs="Calibri"/>
          <w:sz w:val="24"/>
          <w:szCs w:val="24"/>
        </w:rPr>
        <w:t xml:space="preserve"> properties of organs or tissues</w:t>
      </w:r>
      <w:r w:rsidR="002948A4" w:rsidRPr="004C38CF">
        <w:rPr>
          <w:rFonts w:ascii="Calibri" w:hAnsi="Calibri" w:cs="Calibri"/>
          <w:sz w:val="24"/>
          <w:szCs w:val="24"/>
        </w:rPr>
        <w:t xml:space="preserve"> </w:t>
      </w:r>
      <w:r w:rsidR="00F4326E" w:rsidRPr="004C38CF">
        <w:rPr>
          <w:rFonts w:ascii="Calibri" w:hAnsi="Calibri" w:cs="Calibri"/>
          <w:sz w:val="24"/>
          <w:szCs w:val="24"/>
        </w:rPr>
        <w:t>(</w:t>
      </w:r>
      <w:r w:rsidR="004C38CF" w:rsidRPr="004C38CF">
        <w:rPr>
          <w:rFonts w:ascii="Calibri" w:hAnsi="Calibri" w:cs="Calibri"/>
          <w:b/>
          <w:sz w:val="24"/>
          <w:szCs w:val="24"/>
        </w:rPr>
        <w:t>Figure 4</w:t>
      </w:r>
      <w:r w:rsidR="00F4326E" w:rsidRPr="004C38CF">
        <w:rPr>
          <w:rFonts w:ascii="Calibri" w:hAnsi="Calibri" w:cs="Calibri"/>
          <w:sz w:val="24"/>
          <w:szCs w:val="24"/>
        </w:rPr>
        <w:t>)</w:t>
      </w:r>
      <w:r w:rsidR="003125AF" w:rsidRPr="004C38CF">
        <w:rPr>
          <w:rFonts w:ascii="Calibri" w:hAnsi="Calibri" w:cs="Calibri"/>
          <w:sz w:val="24"/>
          <w:szCs w:val="24"/>
        </w:rPr>
        <w:t>.</w:t>
      </w:r>
      <w:r w:rsidR="00214FA7" w:rsidRPr="004C38CF">
        <w:rPr>
          <w:rFonts w:ascii="Calibri" w:hAnsi="Calibri" w:cs="Calibri"/>
          <w:sz w:val="24"/>
          <w:szCs w:val="24"/>
        </w:rPr>
        <w:t xml:space="preserve"> </w:t>
      </w:r>
      <w:r w:rsidR="003125AF" w:rsidRPr="004C38CF">
        <w:rPr>
          <w:rFonts w:ascii="Calibri" w:hAnsi="Calibri" w:cs="Calibri"/>
          <w:sz w:val="24"/>
          <w:szCs w:val="24"/>
        </w:rPr>
        <w:t xml:space="preserve">The following equation can be used to calculate </w:t>
      </w:r>
      <w:r w:rsidR="003125AF" w:rsidRPr="004C38CF">
        <w:rPr>
          <w:rFonts w:ascii="Calibri" w:hAnsi="Calibri" w:cs="Calibri"/>
          <w:i/>
          <w:sz w:val="24"/>
          <w:szCs w:val="24"/>
        </w:rPr>
        <w:t>P</w:t>
      </w:r>
      <w:r w:rsidR="003125AF" w:rsidRPr="004C38CF">
        <w:rPr>
          <w:rFonts w:ascii="Calibri" w:hAnsi="Calibri" w:cs="Calibri"/>
          <w:i/>
          <w:sz w:val="24"/>
          <w:szCs w:val="24"/>
          <w:vertAlign w:val="subscript"/>
        </w:rPr>
        <w:t>app</w:t>
      </w:r>
      <w:r w:rsidR="003125AF" w:rsidRPr="004C38CF">
        <w:rPr>
          <w:rFonts w:ascii="Calibri" w:hAnsi="Calibri" w:cs="Calibri"/>
          <w:sz w:val="24"/>
          <w:szCs w:val="24"/>
        </w:rPr>
        <w:t xml:space="preserve"> between the dosing channel and receiving channel and</w:t>
      </w:r>
      <w:r w:rsidR="002B2970" w:rsidRPr="004C38CF">
        <w:rPr>
          <w:rFonts w:ascii="Calibri" w:hAnsi="Calibri" w:cs="Calibri"/>
          <w:sz w:val="24"/>
          <w:szCs w:val="24"/>
        </w:rPr>
        <w:t xml:space="preserve"> is derived from equations used primarily for Transwell studies</w:t>
      </w:r>
      <w:r w:rsidR="002B2970" w:rsidRPr="004C38CF">
        <w:rPr>
          <w:rFonts w:ascii="Calibri" w:hAnsi="Calibri" w:cs="Calibri"/>
          <w:sz w:val="24"/>
          <w:szCs w:val="24"/>
        </w:rPr>
        <w:fldChar w:fldCharType="begin"/>
      </w:r>
      <w:r w:rsidR="00F63931" w:rsidRPr="004C38CF">
        <w:rPr>
          <w:rFonts w:ascii="Calibri" w:hAnsi="Calibri" w:cs="Calibri"/>
          <w:sz w:val="24"/>
          <w:szCs w:val="24"/>
        </w:rPr>
        <w:instrText xml:space="preserve"> ADDIN ZOTERO_ITEM CSL_CITATION {"citationID":"tkxU8EpL","properties":{"formattedCitation":"\\super 19, 20\\nosupersub{}","plainCitation":"19, 20","noteIndex":0},"citationItems":[{"id":2047,"uris":["http://zotero.org/users/3657159/items/UDW8H9G4"],"uri":["http://zotero.org/users/3657159/items/UDW8H9G4"],"itemData":{"id":2047,"type":"thesis","title":"Determination of drug absorption parameters in Caco-2 cell monolayers with a mathematical model encompassing passive diffusion, carrier-mediated efflux, non-specific binding and phase II metabolism","publisher":"University of Basel","genre":"Doctoral Dissertation","URL":"http://edoc.unibas.ch/655/1/DissB_7998.pdf","author":[{"family":"Blaser","given":"David W"}],"issued":{"date-parts":[["2007"]]}}},{"id":2051,"uris":["http://zotero.org/users/3657159/items/XJMM4JD2"],"uri":["http://zotero.org/users/3657159/items/XJMM4JD2"],"itemData":{"id":2051,"type":"article-journal","title":"Determination of drug permeability and prediction of drug absorption in Caco-2 monolayers","container-title":"Nature Protocols","page":"2111-2119","volume":"2","issue":"9","source":"www.nature.com.ezp-prod1.hul.harvard.edu","abstract":"Permeability coefficients across monolayers of the human colon carcinoma cell line Caco-2, cultured on permeable supports, are commonly used to predict the absorption of orally administered drugs and other xenobiotics. This protocol describes our method for the cultivation, characterization and determination of permeability coefficients of xenobiotics (which are, typically, drug-like compounds) in the Caco-2 model. A few modifications that have been introduced over the years are incorporated in the protocol. The method can be used to trace the permeability of a test compound in two directions, from the apical to the basolateral side or vice versa, and both passive and active transport processes can be studied. The permeability assay can be completed within one working day, provided that the Caco-2 monolayers have been cultured and differentiated on the permeable supports 3 weeks in advance.","DOI":"10.1038/nprot.2007.303","ISSN":"1754-2189","journalAbbreviation":"Nat. Protocols","author":[{"family":"Hubatsch","given":"Ina"},{"family":"Ragnarsson","given":"Eva G. E."},{"family":"Artursson","given":"Per"}],"issued":{"date-parts":[["2007",9]]}}}],"schema":"https://github.com/citation-style-language/schema/raw/master/csl-citation.json"} </w:instrText>
      </w:r>
      <w:r w:rsidR="002B2970" w:rsidRPr="004C38CF">
        <w:rPr>
          <w:rFonts w:ascii="Calibri" w:hAnsi="Calibri" w:cs="Calibri"/>
          <w:sz w:val="24"/>
          <w:szCs w:val="24"/>
        </w:rPr>
        <w:fldChar w:fldCharType="separate"/>
      </w:r>
      <w:r w:rsidR="00F63931" w:rsidRPr="004C38CF">
        <w:rPr>
          <w:rFonts w:ascii="Calibri" w:hAnsi="Calibri" w:cs="Calibri"/>
          <w:sz w:val="24"/>
          <w:szCs w:val="24"/>
          <w:vertAlign w:val="superscript"/>
        </w:rPr>
        <w:t>19, 20</w:t>
      </w:r>
      <w:r w:rsidR="002B2970" w:rsidRPr="004C38CF">
        <w:rPr>
          <w:rFonts w:ascii="Calibri" w:hAnsi="Calibri" w:cs="Calibri"/>
          <w:sz w:val="24"/>
          <w:szCs w:val="24"/>
        </w:rPr>
        <w:fldChar w:fldCharType="end"/>
      </w:r>
      <w:r w:rsidR="002B2970" w:rsidRPr="004C38CF">
        <w:rPr>
          <w:rFonts w:ascii="Calibri" w:hAnsi="Calibri" w:cs="Calibri"/>
          <w:sz w:val="24"/>
          <w:szCs w:val="24"/>
        </w:rPr>
        <w:t xml:space="preserve"> and corrects for tracer dye loss </w:t>
      </w:r>
      <w:r w:rsidR="00B51E9F" w:rsidRPr="004C38CF">
        <w:rPr>
          <w:rFonts w:ascii="Calibri" w:hAnsi="Calibri" w:cs="Calibri"/>
          <w:sz w:val="24"/>
          <w:szCs w:val="24"/>
        </w:rPr>
        <w:t>caused by</w:t>
      </w:r>
      <w:r w:rsidR="002B2970" w:rsidRPr="004C38CF">
        <w:rPr>
          <w:rFonts w:ascii="Calibri" w:hAnsi="Calibri" w:cs="Calibri"/>
          <w:sz w:val="24"/>
          <w:szCs w:val="24"/>
        </w:rPr>
        <w:t xml:space="preserve"> absorption into PDMS</w:t>
      </w:r>
      <w:r w:rsidR="006B622A" w:rsidRPr="004C38CF">
        <w:rPr>
          <w:rFonts w:ascii="Calibri" w:hAnsi="Calibri" w:cs="Calibri"/>
          <w:sz w:val="24"/>
          <w:szCs w:val="24"/>
        </w:rPr>
        <w:t xml:space="preserve"> by comparing the two output flows and not relying on mass balance assumptions at the outflow</w:t>
      </w:r>
      <w:r w:rsidR="002B2970" w:rsidRPr="004C38CF">
        <w:rPr>
          <w:rFonts w:ascii="Calibri" w:hAnsi="Calibri" w:cs="Calibri"/>
          <w:sz w:val="24"/>
          <w:szCs w:val="24"/>
        </w:rPr>
        <w:t>.</w:t>
      </w:r>
    </w:p>
    <w:p w14:paraId="2E47B54E" w14:textId="3C03A931" w:rsidR="00C53E9B" w:rsidRPr="004C38CF" w:rsidRDefault="00C53E9B" w:rsidP="00A1533A">
      <w:pPr>
        <w:spacing w:after="0" w:line="240" w:lineRule="auto"/>
        <w:contextualSpacing/>
        <w:rPr>
          <w:rFonts w:ascii="Calibri" w:hAnsi="Calibri" w:cs="Calibri"/>
          <w:sz w:val="24"/>
          <w:szCs w:val="24"/>
        </w:rPr>
      </w:pPr>
      <m:oMathPara>
        <m:oMath>
          <m:r>
            <w:rPr>
              <w:rFonts w:ascii="Calibri" w:hAnsi="Calibri" w:cs="Calibri"/>
              <w:sz w:val="24"/>
              <w:szCs w:val="24"/>
            </w:rPr>
            <m:t>Papp=</m:t>
          </m:r>
          <m:f>
            <m:fPr>
              <m:ctrlPr>
                <w:rPr>
                  <w:rFonts w:ascii="Calibri" w:hAnsi="Calibri" w:cs="Calibri"/>
                  <w:i/>
                  <w:sz w:val="24"/>
                  <w:szCs w:val="24"/>
                </w:rPr>
              </m:ctrlPr>
            </m:fPr>
            <m:num>
              <m:r>
                <w:rPr>
                  <w:rFonts w:ascii="Calibri" w:hAnsi="Calibri" w:cs="Calibri"/>
                  <w:sz w:val="24"/>
                  <w:szCs w:val="24"/>
                </w:rPr>
                <m:t>Vr×Cr</m:t>
              </m:r>
            </m:num>
            <m:den>
              <m:d>
                <m:dPr>
                  <m:ctrlPr>
                    <w:rPr>
                      <w:rFonts w:ascii="Calibri" w:hAnsi="Calibri" w:cs="Calibri"/>
                      <w:i/>
                      <w:sz w:val="24"/>
                      <w:szCs w:val="24"/>
                    </w:rPr>
                  </m:ctrlPr>
                </m:dPr>
                <m:e>
                  <m:r>
                    <w:rPr>
                      <w:rFonts w:ascii="Calibri" w:hAnsi="Calibri" w:cs="Calibri"/>
                      <w:sz w:val="24"/>
                      <w:szCs w:val="24"/>
                    </w:rPr>
                    <m:t>A×t×</m:t>
                  </m:r>
                  <m:f>
                    <m:fPr>
                      <m:ctrlPr>
                        <w:rPr>
                          <w:rFonts w:ascii="Calibri" w:hAnsi="Calibri" w:cs="Calibri"/>
                          <w:i/>
                          <w:sz w:val="24"/>
                          <w:szCs w:val="24"/>
                        </w:rPr>
                      </m:ctrlPr>
                    </m:fPr>
                    <m:num>
                      <m:d>
                        <m:dPr>
                          <m:ctrlPr>
                            <w:rPr>
                              <w:rFonts w:ascii="Calibri" w:hAnsi="Calibri" w:cs="Calibri"/>
                              <w:i/>
                              <w:sz w:val="24"/>
                              <w:szCs w:val="24"/>
                            </w:rPr>
                          </m:ctrlPr>
                        </m:dPr>
                        <m:e>
                          <m:r>
                            <w:rPr>
                              <w:rFonts w:ascii="Calibri" w:hAnsi="Calibri" w:cs="Calibri"/>
                              <w:sz w:val="24"/>
                              <w:szCs w:val="24"/>
                            </w:rPr>
                            <m:t>Cd×Vd+Cr×Vr</m:t>
                          </m:r>
                        </m:e>
                      </m:d>
                    </m:num>
                    <m:den>
                      <m:d>
                        <m:dPr>
                          <m:ctrlPr>
                            <w:rPr>
                              <w:rFonts w:ascii="Calibri" w:hAnsi="Calibri" w:cs="Calibri"/>
                              <w:i/>
                              <w:sz w:val="24"/>
                              <w:szCs w:val="24"/>
                            </w:rPr>
                          </m:ctrlPr>
                        </m:dPr>
                        <m:e>
                          <m:r>
                            <w:rPr>
                              <w:rFonts w:ascii="Calibri" w:hAnsi="Calibri" w:cs="Calibri"/>
                              <w:sz w:val="24"/>
                              <w:szCs w:val="24"/>
                            </w:rPr>
                            <m:t>Vd+Vr</m:t>
                          </m:r>
                        </m:e>
                      </m:d>
                    </m:den>
                  </m:f>
                </m:e>
              </m:d>
            </m:den>
          </m:f>
        </m:oMath>
      </m:oMathPara>
    </w:p>
    <w:p w14:paraId="74AC3167" w14:textId="2F05DCCC" w:rsidR="00B47666" w:rsidRPr="004C38CF" w:rsidRDefault="00C53E9B" w:rsidP="00A1533A">
      <w:pPr>
        <w:spacing w:after="0" w:line="240" w:lineRule="auto"/>
        <w:contextualSpacing/>
        <w:rPr>
          <w:rFonts w:ascii="Calibri" w:hAnsi="Calibri" w:cs="Calibri"/>
          <w:sz w:val="24"/>
          <w:szCs w:val="24"/>
        </w:rPr>
      </w:pPr>
      <w:proofErr w:type="spellStart"/>
      <w:r w:rsidRPr="004C38CF">
        <w:rPr>
          <w:rFonts w:ascii="Calibri" w:hAnsi="Calibri" w:cs="Calibri"/>
          <w:i/>
          <w:sz w:val="24"/>
          <w:szCs w:val="24"/>
        </w:rPr>
        <w:t>Vr</w:t>
      </w:r>
      <w:proofErr w:type="spellEnd"/>
      <w:r w:rsidRPr="004C38CF">
        <w:rPr>
          <w:rFonts w:ascii="Calibri" w:hAnsi="Calibri" w:cs="Calibri"/>
          <w:sz w:val="24"/>
          <w:szCs w:val="24"/>
        </w:rPr>
        <w:t xml:space="preserve"> is the volume in mL of receiving channel effluent after time </w:t>
      </w:r>
      <w:r w:rsidRPr="004C38CF">
        <w:rPr>
          <w:rFonts w:ascii="Calibri" w:hAnsi="Calibri" w:cs="Calibri"/>
          <w:i/>
          <w:sz w:val="24"/>
          <w:szCs w:val="24"/>
        </w:rPr>
        <w:t>t</w:t>
      </w:r>
      <w:r w:rsidRPr="004C38CF">
        <w:rPr>
          <w:rFonts w:ascii="Calibri" w:hAnsi="Calibri" w:cs="Calibri"/>
          <w:sz w:val="24"/>
          <w:szCs w:val="24"/>
        </w:rPr>
        <w:t xml:space="preserve">; </w:t>
      </w:r>
      <w:proofErr w:type="spellStart"/>
      <w:r w:rsidRPr="004C38CF">
        <w:rPr>
          <w:rFonts w:ascii="Calibri" w:hAnsi="Calibri" w:cs="Calibri"/>
          <w:i/>
          <w:sz w:val="24"/>
          <w:szCs w:val="24"/>
        </w:rPr>
        <w:t>Vd</w:t>
      </w:r>
      <w:proofErr w:type="spellEnd"/>
      <w:r w:rsidRPr="004C38CF">
        <w:rPr>
          <w:rFonts w:ascii="Calibri" w:hAnsi="Calibri" w:cs="Calibri"/>
          <w:sz w:val="24"/>
          <w:szCs w:val="24"/>
        </w:rPr>
        <w:t xml:space="preserve"> is the volume in mL of the dosing channel effluent after time </w:t>
      </w:r>
      <w:r w:rsidRPr="004C38CF">
        <w:rPr>
          <w:rFonts w:ascii="Calibri" w:hAnsi="Calibri" w:cs="Calibri"/>
          <w:i/>
          <w:sz w:val="24"/>
          <w:szCs w:val="24"/>
        </w:rPr>
        <w:t>t</w:t>
      </w:r>
      <w:r w:rsidRPr="004C38CF">
        <w:rPr>
          <w:rFonts w:ascii="Calibri" w:hAnsi="Calibri" w:cs="Calibri"/>
          <w:sz w:val="24"/>
          <w:szCs w:val="24"/>
        </w:rPr>
        <w:t xml:space="preserve">; </w:t>
      </w:r>
      <w:r w:rsidRPr="004C38CF">
        <w:rPr>
          <w:rFonts w:ascii="Calibri" w:hAnsi="Calibri" w:cs="Calibri"/>
          <w:i/>
          <w:sz w:val="24"/>
          <w:szCs w:val="24"/>
        </w:rPr>
        <w:t>A</w:t>
      </w:r>
      <w:r w:rsidRPr="004C38CF">
        <w:rPr>
          <w:rFonts w:ascii="Calibri" w:hAnsi="Calibri" w:cs="Calibri"/>
          <w:sz w:val="24"/>
          <w:szCs w:val="24"/>
        </w:rPr>
        <w:t xml:space="preserve"> is the area of membrane through-hole region in cm</w:t>
      </w:r>
      <w:r w:rsidRPr="004C38CF">
        <w:rPr>
          <w:rFonts w:ascii="Calibri" w:hAnsi="Calibri" w:cs="Calibri"/>
          <w:sz w:val="24"/>
          <w:szCs w:val="24"/>
          <w:vertAlign w:val="superscript"/>
        </w:rPr>
        <w:t>2</w:t>
      </w:r>
      <w:r w:rsidRPr="004C38CF">
        <w:rPr>
          <w:rFonts w:ascii="Calibri" w:hAnsi="Calibri" w:cs="Calibri"/>
          <w:sz w:val="24"/>
          <w:szCs w:val="24"/>
        </w:rPr>
        <w:t xml:space="preserve"> (0.167 cm</w:t>
      </w:r>
      <w:r w:rsidRPr="004C38CF">
        <w:rPr>
          <w:rFonts w:ascii="Calibri" w:hAnsi="Calibri" w:cs="Calibri"/>
          <w:sz w:val="24"/>
          <w:szCs w:val="24"/>
          <w:vertAlign w:val="superscript"/>
        </w:rPr>
        <w:t>2</w:t>
      </w:r>
      <w:r w:rsidRPr="004C38CF">
        <w:rPr>
          <w:rFonts w:ascii="Calibri" w:hAnsi="Calibri" w:cs="Calibri"/>
          <w:sz w:val="24"/>
          <w:szCs w:val="24"/>
        </w:rPr>
        <w:t xml:space="preserve"> for this device); </w:t>
      </w:r>
      <w:r w:rsidRPr="004C38CF">
        <w:rPr>
          <w:rFonts w:ascii="Calibri" w:hAnsi="Calibri" w:cs="Calibri"/>
          <w:i/>
          <w:sz w:val="24"/>
          <w:szCs w:val="24"/>
        </w:rPr>
        <w:t>t</w:t>
      </w:r>
      <w:r w:rsidRPr="004C38CF">
        <w:rPr>
          <w:rFonts w:ascii="Calibri" w:hAnsi="Calibri" w:cs="Calibri"/>
          <w:sz w:val="24"/>
          <w:szCs w:val="24"/>
        </w:rPr>
        <w:t xml:space="preserve"> is the time of effluent collection in seconds; </w:t>
      </w:r>
      <w:r w:rsidRPr="004C38CF">
        <w:rPr>
          <w:rFonts w:ascii="Calibri" w:hAnsi="Calibri" w:cs="Calibri"/>
          <w:i/>
          <w:sz w:val="24"/>
          <w:szCs w:val="24"/>
        </w:rPr>
        <w:t>Cr</w:t>
      </w:r>
      <w:r w:rsidRPr="004C38CF">
        <w:rPr>
          <w:rFonts w:ascii="Calibri" w:hAnsi="Calibri" w:cs="Calibri"/>
          <w:sz w:val="24"/>
          <w:szCs w:val="24"/>
        </w:rPr>
        <w:t xml:space="preserve"> is the measured change in concentration of the tracer dye in the receiving channel effluent; </w:t>
      </w:r>
      <w:r w:rsidRPr="004C38CF">
        <w:rPr>
          <w:rFonts w:ascii="Calibri" w:hAnsi="Calibri" w:cs="Calibri"/>
          <w:i/>
          <w:sz w:val="24"/>
          <w:szCs w:val="24"/>
        </w:rPr>
        <w:t>Cd</w:t>
      </w:r>
      <w:r w:rsidRPr="004C38CF">
        <w:rPr>
          <w:rFonts w:ascii="Calibri" w:hAnsi="Calibri" w:cs="Calibri"/>
          <w:sz w:val="24"/>
          <w:szCs w:val="24"/>
        </w:rPr>
        <w:t xml:space="preserve"> is the measured concentration of the tracer dye in the dosing channel effluent. </w:t>
      </w:r>
      <w:r w:rsidR="000A02A1" w:rsidRPr="004C38CF">
        <w:rPr>
          <w:rFonts w:ascii="Calibri" w:hAnsi="Calibri" w:cs="Calibri"/>
          <w:sz w:val="24"/>
          <w:szCs w:val="24"/>
        </w:rPr>
        <w:t xml:space="preserve">Key assumptions for this equation to be valid include: 1) steady tracer dye dosing concentration over time </w:t>
      </w:r>
      <w:r w:rsidR="000A02A1" w:rsidRPr="004C38CF">
        <w:rPr>
          <w:rFonts w:ascii="Calibri" w:hAnsi="Calibri" w:cs="Calibri"/>
          <w:i/>
          <w:sz w:val="24"/>
          <w:szCs w:val="24"/>
        </w:rPr>
        <w:t>t</w:t>
      </w:r>
      <w:r w:rsidR="002948A4" w:rsidRPr="004C38CF">
        <w:rPr>
          <w:rFonts w:ascii="Calibri" w:hAnsi="Calibri" w:cs="Calibri"/>
          <w:sz w:val="24"/>
          <w:szCs w:val="24"/>
        </w:rPr>
        <w:t>,</w:t>
      </w:r>
      <w:r w:rsidR="000A02A1" w:rsidRPr="004C38CF">
        <w:rPr>
          <w:rFonts w:ascii="Calibri" w:hAnsi="Calibri" w:cs="Calibri"/>
          <w:sz w:val="24"/>
          <w:szCs w:val="24"/>
        </w:rPr>
        <w:t xml:space="preserve"> 2) the </w:t>
      </w:r>
      <w:r w:rsidR="000A02A1" w:rsidRPr="004C38CF">
        <w:rPr>
          <w:rFonts w:ascii="Calibri" w:hAnsi="Calibri" w:cs="Calibri"/>
          <w:sz w:val="24"/>
          <w:szCs w:val="24"/>
        </w:rPr>
        <w:lastRenderedPageBreak/>
        <w:t xml:space="preserve">concentration of </w:t>
      </w:r>
      <w:r w:rsidR="000A02A1" w:rsidRPr="004C38CF">
        <w:rPr>
          <w:rFonts w:ascii="Calibri" w:hAnsi="Calibri" w:cs="Calibri"/>
          <w:i/>
          <w:sz w:val="24"/>
          <w:szCs w:val="24"/>
        </w:rPr>
        <w:t>Cr</w:t>
      </w:r>
      <w:r w:rsidR="000A02A1" w:rsidRPr="004C38CF">
        <w:rPr>
          <w:rFonts w:ascii="Calibri" w:hAnsi="Calibri" w:cs="Calibri"/>
          <w:sz w:val="24"/>
          <w:szCs w:val="24"/>
        </w:rPr>
        <w:t xml:space="preserve"> is small compared to </w:t>
      </w:r>
      <w:r w:rsidR="000A02A1" w:rsidRPr="004C38CF">
        <w:rPr>
          <w:rFonts w:ascii="Calibri" w:hAnsi="Calibri" w:cs="Calibri"/>
          <w:i/>
          <w:sz w:val="24"/>
          <w:szCs w:val="24"/>
        </w:rPr>
        <w:t>Cd</w:t>
      </w:r>
      <w:r w:rsidR="002948A4" w:rsidRPr="004C38CF">
        <w:rPr>
          <w:rFonts w:ascii="Calibri" w:hAnsi="Calibri" w:cs="Calibri"/>
          <w:sz w:val="24"/>
          <w:szCs w:val="24"/>
        </w:rPr>
        <w:t>,</w:t>
      </w:r>
      <w:r w:rsidR="000A02A1" w:rsidRPr="004C38CF">
        <w:rPr>
          <w:rFonts w:ascii="Calibri" w:hAnsi="Calibri" w:cs="Calibri"/>
          <w:sz w:val="24"/>
          <w:szCs w:val="24"/>
        </w:rPr>
        <w:t xml:space="preserve"> and 3) the permeability of the system is uniformly distributed across the culture region. Although this equation can be used for static systems, care must be taken to check that the assumptions hold true. </w:t>
      </w:r>
      <w:r w:rsidR="003479E5" w:rsidRPr="004C38CF">
        <w:rPr>
          <w:rFonts w:ascii="Calibri" w:hAnsi="Calibri" w:cs="Calibri"/>
          <w:sz w:val="24"/>
          <w:szCs w:val="24"/>
        </w:rPr>
        <w:t xml:space="preserve">Electrical methods, including trans-epithelial electrical resistance (TEER) are commonly implemented in Transwell studies and recently have been incorporated into </w:t>
      </w:r>
      <w:r w:rsidR="002948A4" w:rsidRPr="004C38CF">
        <w:rPr>
          <w:rFonts w:ascii="Calibri" w:hAnsi="Calibri" w:cs="Calibri"/>
          <w:sz w:val="24"/>
          <w:szCs w:val="24"/>
        </w:rPr>
        <w:t xml:space="preserve">PDMS </w:t>
      </w:r>
      <w:r w:rsidR="003479E5" w:rsidRPr="004C38CF">
        <w:rPr>
          <w:rFonts w:ascii="Calibri" w:hAnsi="Calibri" w:cs="Calibri"/>
          <w:sz w:val="24"/>
          <w:szCs w:val="24"/>
        </w:rPr>
        <w:t xml:space="preserve">Organ Chips for instant </w:t>
      </w:r>
      <w:r w:rsidR="002948A4" w:rsidRPr="004C38CF">
        <w:rPr>
          <w:rFonts w:ascii="Calibri" w:hAnsi="Calibri" w:cs="Calibri"/>
          <w:sz w:val="24"/>
          <w:szCs w:val="24"/>
        </w:rPr>
        <w:t xml:space="preserve">and continuous </w:t>
      </w:r>
      <w:r w:rsidR="003479E5" w:rsidRPr="004C38CF">
        <w:rPr>
          <w:rFonts w:ascii="Calibri" w:hAnsi="Calibri" w:cs="Calibri"/>
          <w:sz w:val="24"/>
          <w:szCs w:val="24"/>
        </w:rPr>
        <w:t>barrier function measurements</w:t>
      </w:r>
      <w:r w:rsidR="002948A4" w:rsidRPr="004C38CF">
        <w:rPr>
          <w:rFonts w:ascii="Calibri" w:hAnsi="Calibri" w:cs="Calibri"/>
          <w:sz w:val="24"/>
          <w:szCs w:val="24"/>
        </w:rPr>
        <w:t xml:space="preserve"> as well</w:t>
      </w:r>
      <w:r w:rsidR="003479E5" w:rsidRPr="004C38CF">
        <w:rPr>
          <w:rFonts w:ascii="Calibri" w:hAnsi="Calibri" w:cs="Calibri"/>
          <w:sz w:val="24"/>
          <w:szCs w:val="24"/>
        </w:rPr>
        <w:fldChar w:fldCharType="begin"/>
      </w:r>
      <w:r w:rsidR="00F63931" w:rsidRPr="004C38CF">
        <w:rPr>
          <w:rFonts w:ascii="Calibri" w:hAnsi="Calibri" w:cs="Calibri"/>
          <w:sz w:val="24"/>
          <w:szCs w:val="24"/>
        </w:rPr>
        <w:instrText xml:space="preserve"> ADDIN ZOTERO_ITEM CSL_CITATION {"citationID":"a3eb4bdgb0","properties":{"formattedCitation":"\\super 21, 22\\nosupersub{}","plainCitation":"21, 22","noteIndex":0},"citationItems":[{"id":2054,"uris":["http://zotero.org/users/3657159/items/RQCQG3BI"],"uri":["http://zotero.org/users/3657159/items/RQCQG3BI"],"itemData":{"id":2054,"type":"article-journal","title":"Organs-on-chips with integrated electrodes for trans-epithelial electrical resistance (TEER) measurements of human epithelial barrier function","container-title":"Lab on a Chip","page":"2264-2271","volume":"17","issue":"13","source":"pubs.rsc.org.ezp-prod1.hul.harvard.edu","abstract":"Trans-epithelial electrical resistance (TEER) is broadly used as an experimental readout and a quality control assay for measuring the integrity of epithelial monolayers cultured under static conditions in vitro, however, there is no standard methodology for its application to microfluidic organ-on-a-chip (organ chip) cultures. Here, we describe a new microfluidic organ chip design that contains embedded electrodes, and we demonstrate its utility for assessing formation and disruption of barrier function both within a human lung airway chip lined by a fully differentiated mucociliary human airway epithelium and in a human gut chip lined by intestinal epithelial cells. These chips with integrated electrodes enable real-time, non-invasive monitoring of TEER and can be applied to measure barrier function in virtually any type of cultured cell.","DOI":"10.1039/C7LC00155J","ISSN":"1473-0189","journalAbbreviation":"Lab Chip","language":"en","author":[{"family":"Henry","given":"Olivier Y. F."},{"family":"Villenave","given":"Remi"},{"family":"Cronce","given":"Michael J."},{"family":"Leineweber","given":"William D."},{"family":"Benz","given":"Maximilian A."},{"family":"Ingber","given":"Donald E."}],"issued":{"date-parts":[["2017",6,27]]}}},{"id":2057,"uris":["http://zotero.org/users/3657159/items/HEIJRBFQ"],"uri":["http://zotero.org/users/3657159/items/HEIJRBFQ"],"itemData":{"id":2057,"type":"article-journal","title":"Organs-on-Chips with combined multi-electrode array and transepithelial electrical resistance measurement capabilities","container-title":"Lab on a Chip","page":"2294-2302","volume":"17","issue":"13","source":"pubs.rsc.org.ezp-prod1.hul.harvard.edu","abstract":"Here we demonstrate that microfluidic cell culture devices, known as Organs-on-a-Chips can be fabricated with multifunctional, real-time, sensing capabilities by integrating both multi-electrode arrays (MEAs) and electrodes for transepithelial electrical resistance (TEER) measurements into the chips during their fabrication. To prove proof-of-concept, simultaneous measurements of cellular electrical activity and tissue barrier function were carried out in a dual channel, endothelialized, heart-on-a-chip device containing human cardiomyocytes and a channel-separating porous membrane covered with a primary human endothelial cell monolayer. These studies confirmed that the TEER–MEA chip can be used to simultaneously detect dynamic alterations of vascular permeability and cardiac function in the same chip when challenged with the inflammatory stimulus tumor necrosis factor alpha (TNF-α) or the cardiac targeting drug isoproterenol. Thus, this Organ Chip with integrated sensing capability may prove useful for real-time assessment of biological functions, as well as response to therapeutics.","DOI":"10.1039/C7LC00412E","ISSN":"1473-0189","journalAbbreviation":"Lab Chip","language":"en","author":[{"family":"Maoz","given":"Ben M."},{"family":"Herland","given":"Anna"},{"family":"Henry","given":"Olivier Y. F."},{"family":"Leineweber","given":"William D."},{"family":"Yadid","given":"Moran"},{"family":"Doyle","given":"John"},{"family":"Mannix","given":"Robert"},{"family":"Kujala","given":"Ville J."},{"family":"FitzGerald","given":"Edward A."},{"family":"Parker","given":"Kevin Kit"},{"family":"Ingber","given":"Donald E."}],"issued":{"date-parts":[["2017",6,27]]}}}],"schema":"https://github.com/citation-style-language/schema/raw/master/csl-citation.json"} </w:instrText>
      </w:r>
      <w:r w:rsidR="003479E5" w:rsidRPr="004C38CF">
        <w:rPr>
          <w:rFonts w:ascii="Calibri" w:hAnsi="Calibri" w:cs="Calibri"/>
          <w:sz w:val="24"/>
          <w:szCs w:val="24"/>
        </w:rPr>
        <w:fldChar w:fldCharType="separate"/>
      </w:r>
      <w:r w:rsidR="00F63931" w:rsidRPr="004C38CF">
        <w:rPr>
          <w:rFonts w:ascii="Calibri" w:hAnsi="Calibri" w:cs="Calibri"/>
          <w:sz w:val="24"/>
          <w:szCs w:val="24"/>
          <w:vertAlign w:val="superscript"/>
        </w:rPr>
        <w:t>21,22</w:t>
      </w:r>
      <w:r w:rsidR="003479E5" w:rsidRPr="004C38CF">
        <w:rPr>
          <w:rFonts w:ascii="Calibri" w:hAnsi="Calibri" w:cs="Calibri"/>
          <w:sz w:val="24"/>
          <w:szCs w:val="24"/>
        </w:rPr>
        <w:fldChar w:fldCharType="end"/>
      </w:r>
      <w:r w:rsidR="006F7D00" w:rsidRPr="004C38CF">
        <w:rPr>
          <w:rFonts w:ascii="Calibri" w:hAnsi="Calibri" w:cs="Calibri"/>
          <w:sz w:val="24"/>
          <w:szCs w:val="24"/>
        </w:rPr>
        <w:t>.</w:t>
      </w:r>
    </w:p>
    <w:p w14:paraId="631E57DC" w14:textId="77777777" w:rsidR="00C079E8" w:rsidRPr="004C38CF" w:rsidRDefault="00C079E8" w:rsidP="00A1533A">
      <w:pPr>
        <w:spacing w:after="0" w:line="240" w:lineRule="auto"/>
        <w:contextualSpacing/>
        <w:rPr>
          <w:rFonts w:ascii="Calibri" w:hAnsi="Calibri" w:cs="Calibri"/>
          <w:sz w:val="24"/>
          <w:szCs w:val="24"/>
        </w:rPr>
      </w:pPr>
    </w:p>
    <w:p w14:paraId="4BD4D176" w14:textId="0F6B7223" w:rsidR="00451B34" w:rsidRPr="004C38CF" w:rsidRDefault="00451B34" w:rsidP="00A1533A">
      <w:pPr>
        <w:spacing w:after="0" w:line="240" w:lineRule="auto"/>
        <w:contextualSpacing/>
        <w:rPr>
          <w:rFonts w:ascii="Calibri" w:hAnsi="Calibri" w:cs="Calibri"/>
          <w:sz w:val="24"/>
          <w:szCs w:val="24"/>
        </w:rPr>
      </w:pPr>
      <w:r w:rsidRPr="004C38CF">
        <w:rPr>
          <w:rFonts w:ascii="Calibri" w:hAnsi="Calibri" w:cs="Calibri"/>
          <w:sz w:val="24"/>
          <w:szCs w:val="24"/>
        </w:rPr>
        <w:t>Limitations of this protocol include the elasticity of PDMS as well as the manual casting and assembly process that limits production rates. PDMS is a versatile polymer that is well-suited for Organ Chips requiring mechanical strain actuation, but its elasticity can hinder production. Parts can be difficult to handle without deformation and membranes require backing films for manipulation. As a result, automation of Organ Chip production can be limited. The casting process, unlike hot embossing or injection molding used for thermoplastic polymers, is batch-based and therefore also limits throughput.</w:t>
      </w:r>
    </w:p>
    <w:p w14:paraId="2CC10697" w14:textId="77777777" w:rsidR="00451B34" w:rsidRPr="004C38CF" w:rsidRDefault="00451B34" w:rsidP="00A1533A">
      <w:pPr>
        <w:spacing w:after="0" w:line="240" w:lineRule="auto"/>
        <w:contextualSpacing/>
        <w:rPr>
          <w:rFonts w:ascii="Calibri" w:hAnsi="Calibri" w:cs="Calibri"/>
          <w:sz w:val="24"/>
          <w:szCs w:val="24"/>
        </w:rPr>
      </w:pPr>
    </w:p>
    <w:p w14:paraId="6FE29920" w14:textId="4346FF26" w:rsidR="00F24892" w:rsidRPr="004C38CF" w:rsidRDefault="005C1A38" w:rsidP="00A1533A">
      <w:pPr>
        <w:spacing w:after="0" w:line="240" w:lineRule="auto"/>
        <w:contextualSpacing/>
        <w:rPr>
          <w:rFonts w:ascii="Calibri" w:hAnsi="Calibri" w:cs="Calibri"/>
          <w:sz w:val="24"/>
          <w:szCs w:val="24"/>
        </w:rPr>
      </w:pPr>
      <w:r w:rsidRPr="004C38CF">
        <w:rPr>
          <w:rFonts w:ascii="Calibri" w:hAnsi="Calibri" w:cs="Calibri"/>
          <w:sz w:val="24"/>
          <w:szCs w:val="24"/>
        </w:rPr>
        <w:t xml:space="preserve">Organ Chips enable </w:t>
      </w:r>
      <w:r w:rsidR="004C38CF" w:rsidRPr="004C38CF">
        <w:rPr>
          <w:rFonts w:ascii="Calibri" w:hAnsi="Calibri" w:cs="Calibri"/>
          <w:i/>
          <w:sz w:val="24"/>
          <w:szCs w:val="24"/>
        </w:rPr>
        <w:t>in vitro</w:t>
      </w:r>
      <w:r w:rsidRPr="004C38CF">
        <w:rPr>
          <w:rFonts w:ascii="Calibri" w:hAnsi="Calibri" w:cs="Calibri"/>
          <w:sz w:val="24"/>
          <w:szCs w:val="24"/>
        </w:rPr>
        <w:t xml:space="preserve"> studies of human organ- and body-level function</w:t>
      </w:r>
      <w:r w:rsidR="002948A4" w:rsidRPr="004C38CF">
        <w:rPr>
          <w:rFonts w:ascii="Calibri" w:hAnsi="Calibri" w:cs="Calibri"/>
          <w:sz w:val="24"/>
          <w:szCs w:val="24"/>
        </w:rPr>
        <w:t>s</w:t>
      </w:r>
      <w:r w:rsidR="00BD4A54" w:rsidRPr="004C38CF">
        <w:rPr>
          <w:rFonts w:ascii="Calibri" w:hAnsi="Calibri" w:cs="Calibri"/>
          <w:sz w:val="24"/>
          <w:szCs w:val="24"/>
        </w:rPr>
        <w:t xml:space="preserve"> </w:t>
      </w:r>
      <w:r w:rsidR="004C38CF" w:rsidRPr="004C38CF">
        <w:rPr>
          <w:rFonts w:ascii="Calibri" w:hAnsi="Calibri" w:cs="Calibri"/>
          <w:i/>
          <w:sz w:val="24"/>
          <w:szCs w:val="24"/>
        </w:rPr>
        <w:t>in vivo</w:t>
      </w:r>
      <w:r w:rsidR="007E287C" w:rsidRPr="004C38CF">
        <w:rPr>
          <w:rFonts w:ascii="Calibri" w:hAnsi="Calibri" w:cs="Calibri"/>
          <w:i/>
          <w:sz w:val="24"/>
          <w:szCs w:val="24"/>
        </w:rPr>
        <w:t xml:space="preserve"> </w:t>
      </w:r>
      <w:r w:rsidR="002948A4" w:rsidRPr="004C38CF">
        <w:rPr>
          <w:rFonts w:ascii="Calibri" w:hAnsi="Calibri" w:cs="Calibri"/>
          <w:sz w:val="24"/>
          <w:szCs w:val="24"/>
        </w:rPr>
        <w:t xml:space="preserve">by perfusing </w:t>
      </w:r>
      <w:r w:rsidRPr="004C38CF">
        <w:rPr>
          <w:rFonts w:ascii="Calibri" w:hAnsi="Calibri" w:cs="Calibri"/>
          <w:sz w:val="24"/>
          <w:szCs w:val="24"/>
        </w:rPr>
        <w:t>a common medium</w:t>
      </w:r>
      <w:r w:rsidR="001011E0" w:rsidRPr="004C38CF">
        <w:rPr>
          <w:rFonts w:ascii="Calibri" w:hAnsi="Calibri" w:cs="Calibri"/>
          <w:sz w:val="24"/>
          <w:szCs w:val="24"/>
        </w:rPr>
        <w:t xml:space="preserve"> </w:t>
      </w:r>
      <w:r w:rsidR="002948A4" w:rsidRPr="004C38CF">
        <w:rPr>
          <w:rFonts w:ascii="Calibri" w:hAnsi="Calibri" w:cs="Calibri"/>
          <w:sz w:val="24"/>
          <w:szCs w:val="24"/>
        </w:rPr>
        <w:t>through</w:t>
      </w:r>
      <w:r w:rsidR="001011E0" w:rsidRPr="004C38CF">
        <w:rPr>
          <w:rFonts w:ascii="Calibri" w:hAnsi="Calibri" w:cs="Calibri"/>
          <w:sz w:val="24"/>
          <w:szCs w:val="24"/>
        </w:rPr>
        <w:t xml:space="preserve"> the vascular cha</w:t>
      </w:r>
      <w:r w:rsidR="002948A4" w:rsidRPr="004C38CF">
        <w:rPr>
          <w:rFonts w:ascii="Calibri" w:hAnsi="Calibri" w:cs="Calibri"/>
          <w:sz w:val="24"/>
          <w:szCs w:val="24"/>
        </w:rPr>
        <w:t>n</w:t>
      </w:r>
      <w:r w:rsidR="001011E0" w:rsidRPr="004C38CF">
        <w:rPr>
          <w:rFonts w:ascii="Calibri" w:hAnsi="Calibri" w:cs="Calibri"/>
          <w:sz w:val="24"/>
          <w:szCs w:val="24"/>
        </w:rPr>
        <w:t>nels</w:t>
      </w:r>
      <w:r w:rsidR="00BD4A54" w:rsidRPr="004C38CF">
        <w:rPr>
          <w:rFonts w:ascii="Calibri" w:hAnsi="Calibri" w:cs="Calibri"/>
          <w:sz w:val="24"/>
          <w:szCs w:val="24"/>
        </w:rPr>
        <w:t>.</w:t>
      </w:r>
      <w:r w:rsidR="009D688D" w:rsidRPr="004C38CF">
        <w:rPr>
          <w:rFonts w:ascii="Calibri" w:hAnsi="Calibri" w:cs="Calibri"/>
          <w:sz w:val="24"/>
          <w:szCs w:val="24"/>
        </w:rPr>
        <w:t xml:space="preserve"> By reconstituting physiological tissue-tissue interfaces, flux of molecules between the vascular and parenchymal compartments, mechanical cues, and fluidic shear and transport, these devices promote histodifferentiation and are capable of recapitulating </w:t>
      </w:r>
      <w:r w:rsidR="004C38CF" w:rsidRPr="004C38CF">
        <w:rPr>
          <w:rFonts w:ascii="Calibri" w:hAnsi="Calibri" w:cs="Calibri"/>
          <w:i/>
          <w:sz w:val="24"/>
          <w:szCs w:val="24"/>
        </w:rPr>
        <w:t>in vivo</w:t>
      </w:r>
      <w:r w:rsidR="009D688D" w:rsidRPr="004C38CF">
        <w:rPr>
          <w:rFonts w:ascii="Calibri" w:hAnsi="Calibri" w:cs="Calibri"/>
          <w:sz w:val="24"/>
          <w:szCs w:val="24"/>
        </w:rPr>
        <w:t xml:space="preserve">-like functions of both normal and diseased organs. </w:t>
      </w:r>
      <w:r w:rsidR="00BD4A54" w:rsidRPr="004C38CF">
        <w:rPr>
          <w:rFonts w:ascii="Calibri" w:hAnsi="Calibri" w:cs="Calibri"/>
          <w:sz w:val="24"/>
          <w:szCs w:val="24"/>
        </w:rPr>
        <w:t>T</w:t>
      </w:r>
      <w:r w:rsidRPr="004C38CF">
        <w:rPr>
          <w:rFonts w:ascii="Calibri" w:hAnsi="Calibri" w:cs="Calibri"/>
          <w:sz w:val="24"/>
          <w:szCs w:val="24"/>
        </w:rPr>
        <w:t xml:space="preserve">he compartmentalization of tissues and fluids </w:t>
      </w:r>
      <w:r w:rsidR="00BD4A54" w:rsidRPr="004C38CF">
        <w:rPr>
          <w:rFonts w:ascii="Calibri" w:hAnsi="Calibri" w:cs="Calibri"/>
          <w:sz w:val="24"/>
          <w:szCs w:val="24"/>
        </w:rPr>
        <w:t xml:space="preserve">in two compartments </w:t>
      </w:r>
      <w:r w:rsidRPr="004C38CF">
        <w:rPr>
          <w:rFonts w:ascii="Calibri" w:hAnsi="Calibri" w:cs="Calibri"/>
          <w:sz w:val="24"/>
          <w:szCs w:val="24"/>
        </w:rPr>
        <w:t xml:space="preserve">mimics </w:t>
      </w:r>
      <w:proofErr w:type="spellStart"/>
      <w:r w:rsidR="002948A4" w:rsidRPr="004C38CF">
        <w:rPr>
          <w:rFonts w:ascii="Calibri" w:hAnsi="Calibri" w:cs="Calibri"/>
          <w:sz w:val="24"/>
          <w:szCs w:val="24"/>
        </w:rPr>
        <w:t>their</w:t>
      </w:r>
      <w:proofErr w:type="spellEnd"/>
      <w:r w:rsidR="002948A4" w:rsidRPr="004C38CF">
        <w:rPr>
          <w:rFonts w:ascii="Calibri" w:hAnsi="Calibri" w:cs="Calibri"/>
          <w:sz w:val="24"/>
          <w:szCs w:val="24"/>
        </w:rPr>
        <w:t xml:space="preserve"> </w:t>
      </w:r>
      <w:r w:rsidR="004C38CF" w:rsidRPr="004C38CF">
        <w:rPr>
          <w:rFonts w:ascii="Calibri" w:hAnsi="Calibri" w:cs="Calibri"/>
          <w:i/>
          <w:sz w:val="24"/>
          <w:szCs w:val="24"/>
        </w:rPr>
        <w:t>in vivo</w:t>
      </w:r>
      <w:r w:rsidR="00BD4A54" w:rsidRPr="004C38CF">
        <w:rPr>
          <w:rFonts w:ascii="Calibri" w:hAnsi="Calibri" w:cs="Calibri"/>
          <w:sz w:val="24"/>
          <w:szCs w:val="24"/>
        </w:rPr>
        <w:t xml:space="preserve"> </w:t>
      </w:r>
      <w:r w:rsidRPr="004C38CF">
        <w:rPr>
          <w:rFonts w:ascii="Calibri" w:hAnsi="Calibri" w:cs="Calibri"/>
          <w:sz w:val="24"/>
          <w:szCs w:val="24"/>
        </w:rPr>
        <w:t>function</w:t>
      </w:r>
      <w:r w:rsidR="002948A4" w:rsidRPr="004C38CF">
        <w:rPr>
          <w:rFonts w:ascii="Calibri" w:hAnsi="Calibri" w:cs="Calibri"/>
          <w:sz w:val="24"/>
          <w:szCs w:val="24"/>
        </w:rPr>
        <w:t>s</w:t>
      </w:r>
      <w:r w:rsidR="00BD4A54" w:rsidRPr="004C38CF">
        <w:rPr>
          <w:rFonts w:ascii="Calibri" w:hAnsi="Calibri" w:cs="Calibri"/>
          <w:sz w:val="24"/>
          <w:szCs w:val="24"/>
        </w:rPr>
        <w:t>,</w:t>
      </w:r>
      <w:r w:rsidRPr="004C38CF">
        <w:rPr>
          <w:rFonts w:ascii="Calibri" w:hAnsi="Calibri" w:cs="Calibri"/>
          <w:sz w:val="24"/>
          <w:szCs w:val="24"/>
        </w:rPr>
        <w:t xml:space="preserve"> and </w:t>
      </w:r>
      <w:r w:rsidR="00BD4A54" w:rsidRPr="004C38CF">
        <w:rPr>
          <w:rFonts w:ascii="Calibri" w:hAnsi="Calibri" w:cs="Calibri"/>
          <w:sz w:val="24"/>
          <w:szCs w:val="24"/>
        </w:rPr>
        <w:t>Organ Chip studies are</w:t>
      </w:r>
      <w:r w:rsidRPr="004C38CF">
        <w:rPr>
          <w:rFonts w:ascii="Calibri" w:hAnsi="Calibri" w:cs="Calibri"/>
          <w:sz w:val="24"/>
          <w:szCs w:val="24"/>
        </w:rPr>
        <w:t xml:space="preserve"> amenable to </w:t>
      </w:r>
      <w:r w:rsidR="001011E0" w:rsidRPr="004C38CF">
        <w:rPr>
          <w:rFonts w:ascii="Calibri" w:hAnsi="Calibri" w:cs="Calibri"/>
          <w:sz w:val="24"/>
          <w:szCs w:val="24"/>
        </w:rPr>
        <w:t xml:space="preserve">time-resolved </w:t>
      </w:r>
      <w:r w:rsidRPr="004C38CF">
        <w:rPr>
          <w:rFonts w:ascii="Calibri" w:hAnsi="Calibri" w:cs="Calibri"/>
          <w:sz w:val="24"/>
          <w:szCs w:val="24"/>
        </w:rPr>
        <w:t xml:space="preserve">pharmacokinetic </w:t>
      </w:r>
      <w:r w:rsidR="00EC2839" w:rsidRPr="004C38CF">
        <w:rPr>
          <w:rFonts w:ascii="Calibri" w:hAnsi="Calibri" w:cs="Calibri"/>
          <w:sz w:val="24"/>
          <w:szCs w:val="24"/>
        </w:rPr>
        <w:t xml:space="preserve">experimentation and modeling as well as </w:t>
      </w:r>
      <w:r w:rsidR="004C38CF" w:rsidRPr="004C38CF">
        <w:rPr>
          <w:rFonts w:ascii="Calibri" w:hAnsi="Calibri" w:cs="Calibri"/>
          <w:i/>
          <w:sz w:val="24"/>
          <w:szCs w:val="24"/>
        </w:rPr>
        <w:t>in vitro</w:t>
      </w:r>
      <w:r w:rsidR="00EC2839" w:rsidRPr="004C38CF">
        <w:rPr>
          <w:rFonts w:ascii="Calibri" w:hAnsi="Calibri" w:cs="Calibri"/>
          <w:sz w:val="24"/>
          <w:szCs w:val="24"/>
        </w:rPr>
        <w:t>-</w:t>
      </w:r>
      <w:r w:rsidR="004C38CF" w:rsidRPr="004C38CF">
        <w:rPr>
          <w:rFonts w:ascii="Calibri" w:hAnsi="Calibri" w:cs="Calibri"/>
          <w:i/>
          <w:sz w:val="24"/>
          <w:szCs w:val="24"/>
        </w:rPr>
        <w:t>in vivo</w:t>
      </w:r>
      <w:r w:rsidR="00EC2839" w:rsidRPr="004C38CF">
        <w:rPr>
          <w:rFonts w:ascii="Calibri" w:hAnsi="Calibri" w:cs="Calibri"/>
          <w:sz w:val="24"/>
          <w:szCs w:val="24"/>
        </w:rPr>
        <w:t xml:space="preserve"> extrapolation</w:t>
      </w:r>
      <w:r w:rsidR="00EC2839" w:rsidRPr="004C38CF">
        <w:rPr>
          <w:rFonts w:ascii="Calibri" w:hAnsi="Calibri" w:cs="Calibri"/>
          <w:sz w:val="24"/>
          <w:szCs w:val="24"/>
        </w:rPr>
        <w:fldChar w:fldCharType="begin"/>
      </w:r>
      <w:r w:rsidR="00BD4A54" w:rsidRPr="004C38CF">
        <w:rPr>
          <w:rFonts w:ascii="Calibri" w:hAnsi="Calibri" w:cs="Calibri"/>
          <w:sz w:val="24"/>
          <w:szCs w:val="24"/>
        </w:rPr>
        <w:instrText xml:space="preserve"> ADDIN ZOTERO_ITEM CSL_CITATION {"citationID":"MkjiCbJ9","properties":{"formattedCitation":"\\super 9, 10\\nosupersub{}","plainCitation":"9, 10","noteIndex":0},"citationItems":[{"id":1685,"uris":["http://zotero.org/users/3657159/items/AZJ4KHU4"],"uri":["http://zotero.org/users/3657159/items/AZJ4KHU4"],"itemData":{"id":1685,"type":"article-journal","title":"Computational approaches for modeling and analysis of human-on-chip systems for drug testing and characterization","container-title":"Drug Discovery Today","page":"1859-1862","volume":"21","issue":"12","source":"ScienceDirect","DOI":"10.1016/j.drudis.2016.11.002","ISSN":"1359-6446","journalAbbreviation":"Drug Discovery Today","author":[{"family":"Somayaji","given":"Mahadevabharath R."},{"family":"Das","given":"Debarun"},{"family":"Przekwas","given":"Andrzej"}],"issued":{"date-parts":[["2016",12]]}}},{"id":"URzVpuFN/XUMrd18S","uris":["http://zotero.org/users/3657159/items/G5VBJ4AR"],"uri":["http://zotero.org/users/3657159/items/G5VBJ4AR"],"itemData":{"id":1965,"type":"article-journal","title":"Physiologically Based Pharmacokinetic and Pharmacodynamic Analysis Enabled by Microfluidically Linked Organs-on-Chips","container-title":"Annual Review of Pharmacology and Toxicology","page":"37-64","volume":"58","issue":"1","source":"Annual Reviews","abstract":"Physiologically based pharmacokinetic (PBPK) modeling and simulation approaches are beginning to be integrated into drug development and approval processes because they enable key pharmacokinetic (PK) parameters to be predicted from in vitro data. However, these approaches are hampered by many limitations, including an inability to incorporate organ-specific differentials in drug clearance, distribution, and absorption that result from differences in cell uptake, transport, and metabolism. Moreover, such approaches are generally unable to provide insight into pharmacodynamic (PD) parameters. Recent development of microfluidic Organ-on-a-Chip (Organ Chip) cell culture devices that recapitulate tissue-tissue interfaces, vascular perfusion, and organ-level functionality offer the ability to overcome these limitations when multiple Organ Chips are linked via their endothelium-lined vascular channels. Here, we discuss successes and challenges in the use of existing culture models and vascularized Organ Chips for PBPK and PD modeling of human drug responses, as well as in vitro to in vivo extrapolation (IVIVE) of these results, and how these approaches might advance drug development and regulatory review processes in the future.","DOI":"10.1146/annurev-pharmtox-010716-104748","note":"PMID: 29309256","author":[{"family":"Prantil-Baun","given":"Rachelle"},{"family":"Novak","given":"Richard"},{"family":"Das","given":"Debarun"},{"family":"Somayaji","given":"Mahadevabharath R."},{"family":"Przekwas","given":"Andrzej"},{"family":"Ingber","given":"Donald E."}],"issued":{"date-parts":[["2018"]]},"PMID":"29309256"}}],"schema":"https://github.com/citation-style-language/schema/raw/master/csl-citation.json"} </w:instrText>
      </w:r>
      <w:r w:rsidR="00EC2839" w:rsidRPr="004C38CF">
        <w:rPr>
          <w:rFonts w:ascii="Calibri" w:hAnsi="Calibri" w:cs="Calibri"/>
          <w:sz w:val="24"/>
          <w:szCs w:val="24"/>
        </w:rPr>
        <w:fldChar w:fldCharType="separate"/>
      </w:r>
      <w:r w:rsidR="00BD4A54" w:rsidRPr="004C38CF">
        <w:rPr>
          <w:rFonts w:ascii="Calibri" w:hAnsi="Calibri" w:cs="Calibri"/>
          <w:sz w:val="24"/>
          <w:szCs w:val="24"/>
          <w:vertAlign w:val="superscript"/>
        </w:rPr>
        <w:t>9,10</w:t>
      </w:r>
      <w:r w:rsidR="00EC2839" w:rsidRPr="004C38CF">
        <w:rPr>
          <w:rFonts w:ascii="Calibri" w:hAnsi="Calibri" w:cs="Calibri"/>
          <w:sz w:val="24"/>
          <w:szCs w:val="24"/>
        </w:rPr>
        <w:fldChar w:fldCharType="end"/>
      </w:r>
      <w:r w:rsidR="00EC2839" w:rsidRPr="004C38CF">
        <w:rPr>
          <w:rFonts w:ascii="Calibri" w:hAnsi="Calibri" w:cs="Calibri"/>
          <w:sz w:val="24"/>
          <w:szCs w:val="24"/>
        </w:rPr>
        <w:t xml:space="preserve"> </w:t>
      </w:r>
      <w:r w:rsidR="00AB1B35" w:rsidRPr="004C38CF">
        <w:rPr>
          <w:rFonts w:ascii="Calibri" w:hAnsi="Calibri" w:cs="Calibri"/>
          <w:sz w:val="24"/>
          <w:szCs w:val="24"/>
        </w:rPr>
        <w:t xml:space="preserve">that is difficult or impossible in </w:t>
      </w:r>
      <w:r w:rsidR="002948A4" w:rsidRPr="004C38CF">
        <w:rPr>
          <w:rFonts w:ascii="Calibri" w:hAnsi="Calibri" w:cs="Calibri"/>
          <w:sz w:val="24"/>
          <w:szCs w:val="24"/>
        </w:rPr>
        <w:t xml:space="preserve">single channel </w:t>
      </w:r>
      <w:r w:rsidR="006F7D00" w:rsidRPr="004C38CF">
        <w:rPr>
          <w:rFonts w:ascii="Calibri" w:hAnsi="Calibri" w:cs="Calibri"/>
          <w:sz w:val="24"/>
          <w:szCs w:val="24"/>
        </w:rPr>
        <w:t>MPS</w:t>
      </w:r>
      <w:r w:rsidR="00AB1B35" w:rsidRPr="004C38CF">
        <w:rPr>
          <w:rFonts w:ascii="Calibri" w:hAnsi="Calibri" w:cs="Calibri"/>
          <w:sz w:val="24"/>
          <w:szCs w:val="24"/>
        </w:rPr>
        <w:fldChar w:fldCharType="begin"/>
      </w:r>
      <w:r w:rsidR="00BD4A54" w:rsidRPr="004C38CF">
        <w:rPr>
          <w:rFonts w:ascii="Calibri" w:hAnsi="Calibri" w:cs="Calibri"/>
          <w:sz w:val="24"/>
          <w:szCs w:val="24"/>
        </w:rPr>
        <w:instrText xml:space="preserve"> ADDIN ZOTERO_ITEM CSL_CITATION {"citationID":"bm17vko5","properties":{"formattedCitation":"\\super 14\\uc0\\u8211{}16\\nosupersub{}","plainCitation":"14–16","noteIndex":0},"citationItems":[{"id":1694,"uris":["http://zotero.org/users/3657159/items/E2ZPMZF8"],"uri":["http://zotero.org/users/3657159/items/E2ZPMZF8"],"itemData":{"id":1694,"type":"article-journal","title":"Scaling and systems biology for integrating multiple organs-on-a-chip","container-title":"Lab on a Chip","page":"3496-3511","volume":"13","issue":"18","source":"PubMed","abstract":"Coupled systems of in vitro microfabricated organs-on-a-chip containing small populations of human cells are being developed to address the formidable pharmacological and physiological gaps between monolayer cell cultures, animal models, and humans that severely limit the speed and efficiency of drug development. These gaps present challenges not only in tissue and microfluidic engineering, but also in systems biology: how does one model, test, and learn about the communication and control of biological systems with individual organs-on-chips that are one-thousandth or one-millionth of the size of adult organs, or even smaller, i.e., organs for a milliHuman (mHu) or microHuman (μHu)? Allometric scaling that describes inter-species variation of organ size and properties provides some guidance, but given the desire to utilize these systems to extend and validate human pharmacokinetic and pharmacodynamic (PK/PD) models in support of drug discovery and development, it is more appropriate to scale each organ functionally to ensure that it makes the suitable physiological contribution to the coupled system. The desire to recapitulate the complex organ-organ interactions that result from factors in the blood and lymph places a severe constraint on the total circulating fluid (~5 mL for a mHu and ~5 μL for a μHu) and hence on the pumps, valves, and analytical instruments required to maintain and study these systems. Scaling arguments also provide guidance on the design of a universal cell-culture medium, typically without red blood cells. This review presents several examples of scaling arguments and discusses steps that should ensure the success of this endeavour.","DOI":"10.1039/c3lc50243k","ISSN":"1473-0189","note":"PMID: 23828456\nPMCID: PMC3818688","journalAbbreviation":"Lab Chip","language":"eng","author":[{"family":"Wikswo","given":"John P."},{"family":"Curtis","given":"Erica L."},{"family":"Eagleton","given":"Zachary E."},{"family":"Evans","given":"Brian C."},{"family":"Kole","given":"Ayeeshik"},{"family":"Hofmeister","given":"Lucas H."},{"family":"Matloff","given":"William J."}],"issued":{"date-parts":[["2013",9,21]]}}},{"id":1687,"uris":["http://zotero.org/users/3657159/items/C4I9V6SR"],"uri":["http://zotero.org/users/3657159/items/C4I9V6SR"],"itemData":{"id":1687,"type":"article-journal","title":"Using PBPK guided “Body-on-a-Chip” Systems to Predict Mammalian Response to Drug and Chemical Exposure","container-title":"Experimental biology and medicine (Maywood, N.J.)","page":"1225-1239","volume":"239","issue":"9","source":"PubMed Central","abstract":"The continued development of in vitro systems that accurately emulate human response to drugs or chemical agents will impact drug development, our understanding of chemical toxicity, and enhance our ability to respond to threats from chemical or biological agents. A promising technology is to build microscale replicas of humans that capture essential elements of physiology, pharmacology and/or toxicology (microphysiological systems). Here, we review progress on systems for microscale models of mammalian systems that include two or more integrated cellular components. These systems are described as a “Body-on-a-Chip.”, and utilize the concept of physiologically-based pharmacokinetic (PBPK) modeling in the design. These microscale systems can also be used as model systems to predict whole-body responses to drugs as well as study the mechanism of action of drugs using PBPK analysis. In this review, we provide examples of various approaches to construct such systems with a focus on their physiological usefulness and various approaches to measure responses (e.g. chemical, electrical, or mechanical force and cellular viability and morphology). While the goal is to predict human response, other mammalian cell types can be utilized with the same principle to predict animal response. These systems will be evaluated on their potential to be physiologically accurate, to provide effective and efficient platform for analytics with accessibility to a wide range of users, for ease of incorporation of analytics, functional for weeks to months, and the ability to replicate previously observed human responses.","DOI":"10.1177/1535370214529397","ISSN":"1535-3702","note":"PMID: 24951471\nPMCID: PMC4156540","journalAbbreviation":"Exp Biol Med (Maywood)","author":[{"family":"Sung","given":"Jong Hwan"},{"family":"Srinivasan","given":"Balaji"},{"family":"Esch","given":"Mandy Brigitte"},{"family":"McLamb","given":"William T."},{"family":"Bernabini","given":"Catia"},{"family":"Shuler","given":"Michael L."},{"family":"Hickman","given":"James J."}],"issued":{"date-parts":[["2014",9]]}}},{"id":1649,"uris":["http://zotero.org/users/3657159/items/3PG5EHJD"],"uri":["http://zotero.org/users/3657159/items/3PG5EHJD"],"itemData":{"id":1649,"type":"article-journal","title":"Physiome-on-a-Chip: The Challenge of “Scaling” in Design, Operation, and Translation of Microphysiological Systems","container-title":"CPT: Pharmacometrics &amp; Systems Pharmacology","page":"559-562","volume":"4","issue":"10","source":"Wiley Online Library","abstract":"Scaling of a microphysiological system (MPS) or physiome-on-a-chip is arguably two interrelated, modeling-based activities: on-platform scaling and in vitro-in vivo translation. This dual approach reduces the need to perfectly rescale and mimic in vivo physiology, an aspiration that is both extremely challenging and not substantively meaningful because of uncertain relevance of any specific physiological condition. Accordingly, this perspective offers a tractable approach for designing interacting MPSs and relating in vitro results to analogous context in vivo.","DOI":"10.1002/psp4.12042","ISSN":"2163-8306","shortTitle":"Physiome-on-a-Chip","journalAbbreviation":"CPT Pharmacometrics Syst. Pharmacol.","language":"en","author":[{"family":"Stokes","given":"Cl"},{"family":"Cirit","given":"M"},{"family":"Lauffenburger","given":"Da"}],"issued":{"date-parts":[["2015",10,1]]}}}],"schema":"https://github.com/citation-style-language/schema/raw/master/csl-citation.json"} </w:instrText>
      </w:r>
      <w:r w:rsidR="00AB1B35" w:rsidRPr="004C38CF">
        <w:rPr>
          <w:rFonts w:ascii="Calibri" w:hAnsi="Calibri" w:cs="Calibri"/>
          <w:sz w:val="24"/>
          <w:szCs w:val="24"/>
        </w:rPr>
        <w:fldChar w:fldCharType="separate"/>
      </w:r>
      <w:r w:rsidR="00BD4A54" w:rsidRPr="004C38CF">
        <w:rPr>
          <w:rFonts w:ascii="Calibri" w:hAnsi="Calibri" w:cs="Calibri"/>
          <w:sz w:val="24"/>
          <w:szCs w:val="24"/>
          <w:vertAlign w:val="superscript"/>
        </w:rPr>
        <w:t>14–16</w:t>
      </w:r>
      <w:r w:rsidR="00AB1B35" w:rsidRPr="004C38CF">
        <w:rPr>
          <w:rFonts w:ascii="Calibri" w:hAnsi="Calibri" w:cs="Calibri"/>
          <w:sz w:val="24"/>
          <w:szCs w:val="24"/>
        </w:rPr>
        <w:fldChar w:fldCharType="end"/>
      </w:r>
      <w:r w:rsidR="006F7D00" w:rsidRPr="004C38CF">
        <w:rPr>
          <w:rFonts w:ascii="Calibri" w:hAnsi="Calibri" w:cs="Calibri"/>
          <w:sz w:val="24"/>
          <w:szCs w:val="24"/>
        </w:rPr>
        <w:t>.</w:t>
      </w:r>
      <w:r w:rsidR="00AB1B35" w:rsidRPr="004C38CF">
        <w:rPr>
          <w:rFonts w:ascii="Calibri" w:hAnsi="Calibri" w:cs="Calibri"/>
          <w:sz w:val="24"/>
          <w:szCs w:val="24"/>
        </w:rPr>
        <w:t xml:space="preserve"> </w:t>
      </w:r>
      <w:r w:rsidR="00B47666" w:rsidRPr="004C38CF">
        <w:rPr>
          <w:rFonts w:ascii="Calibri" w:hAnsi="Calibri" w:cs="Calibri"/>
          <w:sz w:val="24"/>
          <w:szCs w:val="24"/>
        </w:rPr>
        <w:t xml:space="preserve">The microchannel structures can be leveraged for other applications, including investigating the impact of dynamic tobacco smoke exposure with bidirectional breathing in human small airway epithelium to develop </w:t>
      </w:r>
      <w:r w:rsidR="006F7D00" w:rsidRPr="004C38CF">
        <w:rPr>
          <w:rFonts w:ascii="Calibri" w:hAnsi="Calibri" w:cs="Calibri"/>
          <w:sz w:val="24"/>
          <w:szCs w:val="24"/>
        </w:rPr>
        <w:t>novel biomarkers of lung damage</w:t>
      </w:r>
      <w:r w:rsidR="00B47666" w:rsidRPr="004C38CF">
        <w:rPr>
          <w:rFonts w:ascii="Calibri" w:hAnsi="Calibri" w:cs="Calibri"/>
          <w:sz w:val="24"/>
          <w:szCs w:val="24"/>
        </w:rPr>
        <w:fldChar w:fldCharType="begin"/>
      </w:r>
      <w:r w:rsidR="00F63931" w:rsidRPr="004C38CF">
        <w:rPr>
          <w:rFonts w:ascii="Calibri" w:hAnsi="Calibri" w:cs="Calibri"/>
          <w:sz w:val="24"/>
          <w:szCs w:val="24"/>
        </w:rPr>
        <w:instrText xml:space="preserve"> ADDIN ZOTERO_ITEM CSL_CITATION {"citationID":"2AaNqGNc","properties":{"formattedCitation":"\\super 23\\nosupersub{}","plainCitation":"23","noteIndex":0},"citationItems":[{"id":1692,"uris":["http://zotero.org/users/3657159/items/DHM8N5G6"],"uri":["http://zotero.org/users/3657159/items/DHM8N5G6"],"itemData":{"id":1692,"type":"article-journal","title":"Matched-Comparative Modeling of Normal and Diseased Human Airway Responses Using a Microengineered Breathing Lung Chip","container-title":"Cell Systems","page":"456-466.e4","volume":"3","issue":"5","source":"ScienceDirect","abstract":"Summary\nSmoking represents a major risk factor for chronic obstructive pulmonary disease (COPD), but it is difficult to characterize smoke-induced injury responses under physiological breathing conditions in humans due to patient-to-patient variability. Here, we show that a small airway-on-a-chip device lined by living human bronchiolar epithelium from normal or COPD patients can be connected to an instrument that “breathes” whole cigarette smoke in and out of the chips to study smoke-induced pathophysiology in vitro. This technology enables true matched comparisons of biological responses by culturing cells from the same individual with or without smoke exposure. These studies led to identification of ciliary micropathologies, COPD-specific molecular signatures, and epithelial responses to smoke generated by electronic cigarettes. The smoking airway-on-a-chip represents a tool to study normal and disease-specific responses of the human lung to inhaled smoke across molecular, cellular and tissue-level responses in an organ-relevant context.","DOI":"10.1016/j.cels.2016.10.003","ISSN":"2405-4712","journalAbbreviation":"Cell Systems","author":[{"family":"Benam","given":"Kambez H."},{"family":"Novak","given":"Richard"},{"family":"Nawroth","given":"Janna"},{"family":"Hirano-Kobayashi","given":"Mariko"},{"family":"Ferrante","given":"Thomas C."},{"family":"Choe","given":"Youngjae"},{"family":"Prantil-Baun","given":"Rachelle"},{"family":"Weaver","given":"James C."},{"family":"Bahinski","given":"Anthony"},{"family":"Parker","given":"Kevin K."},{"family":"Ingber","given":"Donald E."}],"issued":{"date-parts":[["2016",11,23]]}}}],"schema":"https://github.com/citation-style-language/schema/raw/master/csl-citation.json"} </w:instrText>
      </w:r>
      <w:r w:rsidR="00B47666" w:rsidRPr="004C38CF">
        <w:rPr>
          <w:rFonts w:ascii="Calibri" w:hAnsi="Calibri" w:cs="Calibri"/>
          <w:sz w:val="24"/>
          <w:szCs w:val="24"/>
        </w:rPr>
        <w:fldChar w:fldCharType="separate"/>
      </w:r>
      <w:r w:rsidR="00F63931" w:rsidRPr="004C38CF">
        <w:rPr>
          <w:rFonts w:ascii="Calibri" w:hAnsi="Calibri" w:cs="Calibri"/>
          <w:sz w:val="24"/>
          <w:szCs w:val="24"/>
          <w:vertAlign w:val="superscript"/>
        </w:rPr>
        <w:t>23</w:t>
      </w:r>
      <w:r w:rsidR="00B47666" w:rsidRPr="004C38CF">
        <w:rPr>
          <w:rFonts w:ascii="Calibri" w:hAnsi="Calibri" w:cs="Calibri"/>
          <w:sz w:val="24"/>
          <w:szCs w:val="24"/>
        </w:rPr>
        <w:fldChar w:fldCharType="end"/>
      </w:r>
      <w:r w:rsidR="006F7D00" w:rsidRPr="004C38CF">
        <w:rPr>
          <w:rFonts w:ascii="Calibri" w:hAnsi="Calibri" w:cs="Calibri"/>
          <w:sz w:val="24"/>
          <w:szCs w:val="24"/>
        </w:rPr>
        <w:t>.</w:t>
      </w:r>
      <w:r w:rsidR="00B47666" w:rsidRPr="004C38CF">
        <w:rPr>
          <w:rFonts w:ascii="Calibri" w:hAnsi="Calibri" w:cs="Calibri"/>
          <w:sz w:val="24"/>
          <w:szCs w:val="24"/>
        </w:rPr>
        <w:t xml:space="preserve"> </w:t>
      </w:r>
      <w:r w:rsidR="009D688D" w:rsidRPr="004C38CF">
        <w:rPr>
          <w:rFonts w:ascii="Calibri" w:hAnsi="Calibri" w:cs="Calibri"/>
          <w:sz w:val="24"/>
          <w:szCs w:val="24"/>
        </w:rPr>
        <w:t xml:space="preserve">The defined positions of the planar membranes and high optical clarity of the devices make them uniquely suited for image-based analyses and integration of embedded sensors. </w:t>
      </w:r>
      <w:r w:rsidR="000646FF" w:rsidRPr="004C38CF">
        <w:rPr>
          <w:rFonts w:ascii="Calibri" w:hAnsi="Calibri" w:cs="Calibri"/>
          <w:sz w:val="24"/>
          <w:szCs w:val="24"/>
        </w:rPr>
        <w:t>The mechanical stimulation enabled by integrated vacuum channels and elastomeric materials provides functionalit</w:t>
      </w:r>
      <w:r w:rsidR="002948A4" w:rsidRPr="004C38CF">
        <w:rPr>
          <w:rFonts w:ascii="Calibri" w:hAnsi="Calibri" w:cs="Calibri"/>
          <w:sz w:val="24"/>
          <w:szCs w:val="24"/>
        </w:rPr>
        <w:t>ies</w:t>
      </w:r>
      <w:r w:rsidR="000646FF" w:rsidRPr="004C38CF">
        <w:rPr>
          <w:rFonts w:ascii="Calibri" w:hAnsi="Calibri" w:cs="Calibri"/>
          <w:sz w:val="24"/>
          <w:szCs w:val="24"/>
        </w:rPr>
        <w:t xml:space="preserve"> not possible in Transwell systems. We have demonstrated that mechanical strain is essential for recapitulation of certain </w:t>
      </w:r>
      <w:r w:rsidR="004C38CF" w:rsidRPr="004C38CF">
        <w:rPr>
          <w:rFonts w:ascii="Calibri" w:hAnsi="Calibri" w:cs="Calibri"/>
          <w:i/>
          <w:sz w:val="24"/>
          <w:szCs w:val="24"/>
        </w:rPr>
        <w:t>in vivo</w:t>
      </w:r>
      <w:r w:rsidR="000646FF" w:rsidRPr="004C38CF">
        <w:rPr>
          <w:rFonts w:ascii="Calibri" w:hAnsi="Calibri" w:cs="Calibri"/>
          <w:sz w:val="24"/>
          <w:szCs w:val="24"/>
        </w:rPr>
        <w:t xml:space="preserve"> physiological functions, including </w:t>
      </w:r>
      <w:r w:rsidR="002948A4" w:rsidRPr="004C38CF">
        <w:rPr>
          <w:rFonts w:ascii="Calibri" w:hAnsi="Calibri" w:cs="Calibri"/>
          <w:sz w:val="24"/>
          <w:szCs w:val="24"/>
        </w:rPr>
        <w:t>nanoparticle absorption in the lung</w:t>
      </w:r>
      <w:r w:rsidR="002948A4" w:rsidRPr="004C38CF">
        <w:rPr>
          <w:rFonts w:ascii="Calibri" w:hAnsi="Calibri" w:cs="Calibri"/>
          <w:sz w:val="24"/>
          <w:szCs w:val="24"/>
          <w:vertAlign w:val="superscript"/>
        </w:rPr>
        <w:t>4</w:t>
      </w:r>
      <w:r w:rsidR="002948A4" w:rsidRPr="004C38CF">
        <w:rPr>
          <w:rFonts w:ascii="Calibri" w:hAnsi="Calibri" w:cs="Calibri"/>
          <w:sz w:val="24"/>
          <w:szCs w:val="24"/>
        </w:rPr>
        <w:t xml:space="preserve">, </w:t>
      </w:r>
      <w:r w:rsidR="000646FF" w:rsidRPr="004C38CF">
        <w:rPr>
          <w:rFonts w:ascii="Calibri" w:hAnsi="Calibri" w:cs="Calibri"/>
          <w:sz w:val="24"/>
          <w:szCs w:val="24"/>
        </w:rPr>
        <w:t>pulmonary edema</w:t>
      </w:r>
      <w:r w:rsidR="000646FF" w:rsidRPr="004C38CF">
        <w:rPr>
          <w:rFonts w:ascii="Calibri" w:hAnsi="Calibri" w:cs="Calibri"/>
          <w:sz w:val="24"/>
          <w:szCs w:val="24"/>
        </w:rPr>
        <w:fldChar w:fldCharType="begin"/>
      </w:r>
      <w:r w:rsidR="00BD4A54" w:rsidRPr="004C38CF">
        <w:rPr>
          <w:rFonts w:ascii="Calibri" w:hAnsi="Calibri" w:cs="Calibri"/>
          <w:sz w:val="24"/>
          <w:szCs w:val="24"/>
        </w:rPr>
        <w:instrText xml:space="preserve"> ADDIN ZOTERO_ITEM CSL_CITATION {"citationID":"ah4bdhg1sn","properties":{"formattedCitation":"\\super 3\\nosupersub{}","plainCitation":"3","noteIndex":0},"citationItems":[{"id":1678,"uris":["http://zotero.org/users/3657159/items/A92QREJH"],"uri":["http://zotero.org/users/3657159/items/A92QREJH"],"itemData":{"id":1678,"type":"article-journal","title":"A Human Disease Model of Drug Toxicity–Induced Pulmonary Edema in a Lung-on-a-Chip Microdevice","container-title":"Science Translational Medicine","page":"159ra147-159ra147","volume":"4","issue":"159","source":"stm.sciencemag.org.ezp-prod1.hul.harvard.edu","abstract":"Preclinical drug development studies currently rely on costly and time-consuming animal testing because existing cell culture models fail to recapitulate complex, organ-level disease processes in humans. We provide the proof of principle for using a biomimetic microdevice that reconstitutes organ-level lung functions to create a human disease model-on-a-chip that mimics pulmonary edema. The microfluidic device, which reconstitutes the alveolar-capillary interface of the human lung, consists of channels lined by closely apposed layers of human pulmonary epithelial and endothelial cells that experience air and fluid flow, as well as cyclic mechanical strain to mimic normal breathing motions. This device was used to reproduce drug toxicity–induced pulmonary edema observed in human cancer patients treated with interleukin-2 (IL-2) at similar doses and over the same time frame. Studies using this on-chip disease model revealed that mechanical forces associated with physiological breathing motions play a crucial role in the development of increased vascular leakage that leads to pulmonary edema, and that circulating immune cells are not required for the development of this disease. These studies also led to identification of potential new therapeutics, including angiopoietin-1 (Ang-1) and a new transient receptor potential vanilloid 4 (TRPV4) ion channel inhibitor (GSK2193874), which might prevent this life-threatening toxicity of IL-2 in the future.\nAn in vitro model of human pulmonary edema predicts drug toxicity and efficacy previously observed in humans.\nAn in vitro model of human pulmonary edema predicts drug toxicity and efficacy previously observed in humans.","DOI":"10.1126/scitranslmed.3004249","ISSN":"1946-6234, 1946-6242","note":"PMID: 23136042","language":"en","author":[{"family":"Huh","given":"Dongeun"},{"family":"Leslie","given":"Daniel C."},{"family":"Matthews","given":"Benjamin D."},{"family":"Fraser","given":"Jacob P."},{"family":"Jurek","given":"Samuel"},{"family":"Hamilton","given":"Geraldine A."},{"family":"Thorneloe","given":"Kevin S."},{"family":"McAlexander","given":"Michael Allen"},{"family":"Ingber","given":"Donald E."}],"issued":{"date-parts":[["2012",11,7]]}}}],"schema":"https://github.com/citation-style-language/schema/raw/master/csl-citation.json"} </w:instrText>
      </w:r>
      <w:r w:rsidR="000646FF" w:rsidRPr="004C38CF">
        <w:rPr>
          <w:rFonts w:ascii="Calibri" w:hAnsi="Calibri" w:cs="Calibri"/>
          <w:sz w:val="24"/>
          <w:szCs w:val="24"/>
        </w:rPr>
        <w:fldChar w:fldCharType="separate"/>
      </w:r>
      <w:r w:rsidR="00BD4A54" w:rsidRPr="004C38CF">
        <w:rPr>
          <w:rFonts w:ascii="Calibri" w:hAnsi="Calibri" w:cs="Calibri"/>
          <w:sz w:val="24"/>
          <w:szCs w:val="24"/>
          <w:vertAlign w:val="superscript"/>
        </w:rPr>
        <w:t>3</w:t>
      </w:r>
      <w:r w:rsidR="000646FF" w:rsidRPr="004C38CF">
        <w:rPr>
          <w:rFonts w:ascii="Calibri" w:hAnsi="Calibri" w:cs="Calibri"/>
          <w:sz w:val="24"/>
          <w:szCs w:val="24"/>
        </w:rPr>
        <w:fldChar w:fldCharType="end"/>
      </w:r>
      <w:r w:rsidR="000646FF" w:rsidRPr="004C38CF">
        <w:rPr>
          <w:rFonts w:ascii="Calibri" w:hAnsi="Calibri" w:cs="Calibri"/>
          <w:sz w:val="24"/>
          <w:szCs w:val="24"/>
        </w:rPr>
        <w:t xml:space="preserve"> and differentiation of </w:t>
      </w:r>
      <w:r w:rsidR="002948A4" w:rsidRPr="004C38CF">
        <w:rPr>
          <w:rFonts w:ascii="Calibri" w:hAnsi="Calibri" w:cs="Calibri"/>
          <w:sz w:val="24"/>
          <w:szCs w:val="24"/>
        </w:rPr>
        <w:t xml:space="preserve">mature </w:t>
      </w:r>
      <w:proofErr w:type="spellStart"/>
      <w:r w:rsidR="000646FF" w:rsidRPr="004C38CF">
        <w:rPr>
          <w:rFonts w:ascii="Calibri" w:hAnsi="Calibri" w:cs="Calibri"/>
          <w:sz w:val="24"/>
          <w:szCs w:val="24"/>
        </w:rPr>
        <w:t>i</w:t>
      </w:r>
      <w:r w:rsidR="006F7D00" w:rsidRPr="004C38CF">
        <w:rPr>
          <w:rFonts w:ascii="Calibri" w:hAnsi="Calibri" w:cs="Calibri"/>
          <w:sz w:val="24"/>
          <w:szCs w:val="24"/>
        </w:rPr>
        <w:t>PS</w:t>
      </w:r>
      <w:proofErr w:type="spellEnd"/>
      <w:r w:rsidR="006F7D00" w:rsidRPr="004C38CF">
        <w:rPr>
          <w:rFonts w:ascii="Calibri" w:hAnsi="Calibri" w:cs="Calibri"/>
          <w:sz w:val="24"/>
          <w:szCs w:val="24"/>
        </w:rPr>
        <w:t>-derived glomerular podocytes</w:t>
      </w:r>
      <w:r w:rsidR="000646FF" w:rsidRPr="004C38CF">
        <w:rPr>
          <w:rFonts w:ascii="Calibri" w:hAnsi="Calibri" w:cs="Calibri"/>
          <w:sz w:val="24"/>
          <w:szCs w:val="24"/>
        </w:rPr>
        <w:fldChar w:fldCharType="begin"/>
      </w:r>
      <w:r w:rsidR="00BD4A54" w:rsidRPr="004C38CF">
        <w:rPr>
          <w:rFonts w:ascii="Calibri" w:hAnsi="Calibri" w:cs="Calibri"/>
          <w:sz w:val="24"/>
          <w:szCs w:val="24"/>
        </w:rPr>
        <w:instrText xml:space="preserve"> ADDIN ZOTERO_ITEM CSL_CITATION {"citationID":"aqvq7j5iiu","properties":{"formattedCitation":"\\super 8\\nosupersub{}","plainCitation":"8","noteIndex":0},"citationItems":[{"id":2039,"uris":["http://zotero.org/users/3657159/items/8PI43UE5"],"uri":["http://zotero.org/users/3657159/items/8PI43UE5"],"itemData":{"id":2039,"type":"article-journal","title":"Mature induced-pluripotent-stem-cell-derived human podocytes reconstitute kidney glomerular-capillary-wall function on a chip","container-title":"Nature Biomedical Engineering","page":"s41551-017-0069-017","volume":"1","issue":"5","source":"www.nature.com","abstract":"&lt;p&gt;An efficient and chemically defined protocol for the differentiation of human induced pluripotent stem cells into podocytes enables the recapitulation of the differential clearance of the human kidney glomerulus in an organ-on-a-chip.&lt;/p&gt;","DOI":"10.1038/s41551-017-0069","ISSN":"2157-846X","language":"en","author":[{"family":"Musah","given":"Samira"},{"family":"Mammoto","given":"Akiko"},{"family":"Ferrante","given":"Thomas C."},{"family":"Jeanty","given":"Sauveur S. F."},{"family":"Hirano-Kobayashi","given":"Mariko"},{"family":"Mammoto","given":"Tadanori"},{"family":"Roberts","given":"Kristen"},{"family":"Chung","given":"Seyoon"},{"family":"Novak","given":"Richard"},{"family":"Ingram","given":"Miles"},{"family":"Fatanat-Didar","given":"Tohid"},{"family":"Koshy","given":"Sandeep"},{"family":"Weaver","given":"James C."},{"family":"Church","given":"George M."},{"family":"Ingber","given":"Donald E."}],"issued":{"date-parts":[["2017",5,10]]}}}],"schema":"https://github.com/citation-style-language/schema/raw/master/csl-citation.json"} </w:instrText>
      </w:r>
      <w:r w:rsidR="000646FF" w:rsidRPr="004C38CF">
        <w:rPr>
          <w:rFonts w:ascii="Calibri" w:hAnsi="Calibri" w:cs="Calibri"/>
          <w:sz w:val="24"/>
          <w:szCs w:val="24"/>
        </w:rPr>
        <w:fldChar w:fldCharType="separate"/>
      </w:r>
      <w:r w:rsidR="00BD4A54" w:rsidRPr="004C38CF">
        <w:rPr>
          <w:rFonts w:ascii="Calibri" w:hAnsi="Calibri" w:cs="Calibri"/>
          <w:sz w:val="24"/>
          <w:szCs w:val="24"/>
          <w:vertAlign w:val="superscript"/>
        </w:rPr>
        <w:t>8</w:t>
      </w:r>
      <w:r w:rsidR="000646FF" w:rsidRPr="004C38CF">
        <w:rPr>
          <w:rFonts w:ascii="Calibri" w:hAnsi="Calibri" w:cs="Calibri"/>
          <w:sz w:val="24"/>
          <w:szCs w:val="24"/>
        </w:rPr>
        <w:fldChar w:fldCharType="end"/>
      </w:r>
      <w:r w:rsidR="006F7D00" w:rsidRPr="004C38CF">
        <w:rPr>
          <w:rFonts w:ascii="Calibri" w:hAnsi="Calibri" w:cs="Calibri"/>
          <w:sz w:val="24"/>
          <w:szCs w:val="24"/>
        </w:rPr>
        <w:t>.</w:t>
      </w:r>
    </w:p>
    <w:p w14:paraId="4F563FBD" w14:textId="77777777" w:rsidR="00F24892" w:rsidRPr="004C38CF" w:rsidRDefault="00F24892" w:rsidP="00A1533A">
      <w:pPr>
        <w:spacing w:after="0" w:line="240" w:lineRule="auto"/>
        <w:contextualSpacing/>
        <w:rPr>
          <w:rFonts w:ascii="Calibri" w:hAnsi="Calibri" w:cs="Calibri"/>
          <w:sz w:val="24"/>
          <w:szCs w:val="24"/>
        </w:rPr>
      </w:pPr>
    </w:p>
    <w:p w14:paraId="0CF0373B" w14:textId="75DC9380" w:rsidR="007533D3" w:rsidRPr="004C38CF" w:rsidRDefault="00F24892" w:rsidP="00A1533A">
      <w:pPr>
        <w:spacing w:after="0" w:line="240" w:lineRule="auto"/>
        <w:contextualSpacing/>
        <w:rPr>
          <w:rFonts w:ascii="Calibri" w:hAnsi="Calibri" w:cs="Calibri"/>
          <w:sz w:val="24"/>
          <w:szCs w:val="24"/>
        </w:rPr>
      </w:pPr>
      <w:r w:rsidRPr="004C38CF">
        <w:rPr>
          <w:rFonts w:ascii="Calibri" w:hAnsi="Calibri" w:cs="Calibri"/>
          <w:sz w:val="24"/>
          <w:szCs w:val="24"/>
        </w:rPr>
        <w:t>Future applications of this protocol may include integration of various sensing modalities that can be used to provide real-time readouts of Organ Chip response to stimuli such as drugs, toxins, or radiation.</w:t>
      </w:r>
      <w:r w:rsidR="00CF1D38" w:rsidRPr="004C38CF">
        <w:rPr>
          <w:rFonts w:ascii="Calibri" w:hAnsi="Calibri" w:cs="Calibri"/>
          <w:sz w:val="24"/>
          <w:szCs w:val="24"/>
        </w:rPr>
        <w:t xml:space="preserve"> </w:t>
      </w:r>
      <w:r w:rsidRPr="004C38CF">
        <w:rPr>
          <w:rFonts w:ascii="Calibri" w:hAnsi="Calibri" w:cs="Calibri"/>
          <w:sz w:val="24"/>
          <w:szCs w:val="24"/>
        </w:rPr>
        <w:t xml:space="preserve">The protocol presented here could be extended to non-PDMS materials with different optical, mechanical, and chemical properties, including biodegradable materials. </w:t>
      </w:r>
      <w:r w:rsidR="00B67126" w:rsidRPr="004C38CF">
        <w:rPr>
          <w:rFonts w:ascii="Calibri" w:hAnsi="Calibri" w:cs="Calibri"/>
          <w:sz w:val="24"/>
          <w:szCs w:val="24"/>
        </w:rPr>
        <w:t>The Organ Chip protocol presented here</w:t>
      </w:r>
      <w:r w:rsidR="002948A4" w:rsidRPr="004C38CF">
        <w:rPr>
          <w:rFonts w:ascii="Calibri" w:hAnsi="Calibri" w:cs="Calibri"/>
          <w:sz w:val="24"/>
          <w:szCs w:val="24"/>
        </w:rPr>
        <w:t xml:space="preserve"> should</w:t>
      </w:r>
      <w:r w:rsidR="00B67126" w:rsidRPr="004C38CF">
        <w:rPr>
          <w:rFonts w:ascii="Calibri" w:hAnsi="Calibri" w:cs="Calibri"/>
          <w:sz w:val="24"/>
          <w:szCs w:val="24"/>
        </w:rPr>
        <w:t xml:space="preserve"> enable researchers to fabricate devices that offer a high degree of control over the microenvironment of healthy and pathophysiologic tissues</w:t>
      </w:r>
      <w:r w:rsidR="002948A4" w:rsidRPr="004C38CF">
        <w:rPr>
          <w:rFonts w:ascii="Calibri" w:hAnsi="Calibri" w:cs="Calibri"/>
          <w:sz w:val="24"/>
          <w:szCs w:val="24"/>
        </w:rPr>
        <w:t xml:space="preserve"> and organs</w:t>
      </w:r>
      <w:r w:rsidR="00B67126" w:rsidRPr="004C38CF">
        <w:rPr>
          <w:rFonts w:ascii="Calibri" w:hAnsi="Calibri" w:cs="Calibri"/>
          <w:sz w:val="24"/>
          <w:szCs w:val="24"/>
        </w:rPr>
        <w:t xml:space="preserve">, which can be leveraged for therapeutic development, including target discovery, toxicity and pharmacokinetic </w:t>
      </w:r>
      <w:r w:rsidR="004D2610" w:rsidRPr="004C38CF">
        <w:rPr>
          <w:rFonts w:ascii="Calibri" w:hAnsi="Calibri" w:cs="Calibri"/>
          <w:sz w:val="24"/>
          <w:szCs w:val="24"/>
        </w:rPr>
        <w:t xml:space="preserve">assessments, </w:t>
      </w:r>
      <w:r w:rsidR="002948A4" w:rsidRPr="004C38CF">
        <w:rPr>
          <w:rFonts w:ascii="Calibri" w:hAnsi="Calibri" w:cs="Calibri"/>
          <w:sz w:val="24"/>
          <w:szCs w:val="24"/>
        </w:rPr>
        <w:t xml:space="preserve">as well as for </w:t>
      </w:r>
      <w:r w:rsidR="004D2610" w:rsidRPr="004C38CF">
        <w:rPr>
          <w:rFonts w:ascii="Calibri" w:hAnsi="Calibri" w:cs="Calibri"/>
          <w:sz w:val="24"/>
          <w:szCs w:val="24"/>
        </w:rPr>
        <w:t>personalized medicine.</w:t>
      </w:r>
    </w:p>
    <w:p w14:paraId="76837AD1" w14:textId="77777777" w:rsidR="007533D3" w:rsidRPr="004C38CF" w:rsidRDefault="007533D3" w:rsidP="00A1533A">
      <w:pPr>
        <w:spacing w:after="0" w:line="240" w:lineRule="auto"/>
        <w:contextualSpacing/>
        <w:rPr>
          <w:rFonts w:ascii="Calibri" w:hAnsi="Calibri" w:cs="Calibri"/>
          <w:sz w:val="24"/>
          <w:szCs w:val="24"/>
        </w:rPr>
      </w:pPr>
    </w:p>
    <w:p w14:paraId="2D0BA075" w14:textId="77777777" w:rsidR="00F42CDF" w:rsidRPr="004C38CF" w:rsidRDefault="00981283" w:rsidP="00A1533A">
      <w:pPr>
        <w:spacing w:after="0" w:line="240" w:lineRule="auto"/>
        <w:contextualSpacing/>
        <w:rPr>
          <w:rFonts w:ascii="Calibri" w:hAnsi="Calibri" w:cs="Calibri"/>
          <w:b/>
          <w:sz w:val="24"/>
          <w:szCs w:val="24"/>
        </w:rPr>
      </w:pPr>
      <w:r w:rsidRPr="004C38CF">
        <w:rPr>
          <w:rFonts w:ascii="Calibri" w:hAnsi="Calibri" w:cs="Calibri"/>
          <w:b/>
          <w:sz w:val="24"/>
          <w:szCs w:val="24"/>
        </w:rPr>
        <w:t>ACKNOWLEDGEMENTS:</w:t>
      </w:r>
    </w:p>
    <w:p w14:paraId="1DBF46D1" w14:textId="5361E69D" w:rsidR="00AB7E0A" w:rsidRPr="004C38CF" w:rsidRDefault="001B5790" w:rsidP="00A1533A">
      <w:pPr>
        <w:spacing w:after="0" w:line="240" w:lineRule="auto"/>
        <w:contextualSpacing/>
        <w:rPr>
          <w:rFonts w:ascii="Calibri" w:hAnsi="Calibri" w:cs="Calibri"/>
          <w:sz w:val="24"/>
          <w:szCs w:val="24"/>
        </w:rPr>
      </w:pPr>
      <w:r w:rsidRPr="004C38CF">
        <w:rPr>
          <w:rFonts w:ascii="Calibri" w:hAnsi="Calibri" w:cs="Calibri"/>
          <w:sz w:val="24"/>
          <w:szCs w:val="24"/>
        </w:rPr>
        <w:lastRenderedPageBreak/>
        <w:t xml:space="preserve">We thank </w:t>
      </w:r>
      <w:r w:rsidR="002B2970" w:rsidRPr="004C38CF">
        <w:rPr>
          <w:rFonts w:ascii="Calibri" w:hAnsi="Calibri" w:cs="Calibri"/>
          <w:sz w:val="24"/>
          <w:szCs w:val="24"/>
        </w:rPr>
        <w:t xml:space="preserve">M. Rousseau and </w:t>
      </w:r>
      <w:r w:rsidRPr="004C38CF">
        <w:rPr>
          <w:rFonts w:ascii="Calibri" w:hAnsi="Calibri" w:cs="Calibri"/>
          <w:sz w:val="24"/>
          <w:szCs w:val="24"/>
        </w:rPr>
        <w:t xml:space="preserve">S. Kroll for help with photography and videography and M. Ingram, J. Nguyen, D. Shea, and N. Wen for contributions to </w:t>
      </w:r>
      <w:r w:rsidR="005A1764" w:rsidRPr="004C38CF">
        <w:rPr>
          <w:rFonts w:ascii="Calibri" w:hAnsi="Calibri" w:cs="Calibri"/>
          <w:sz w:val="24"/>
          <w:szCs w:val="24"/>
        </w:rPr>
        <w:t>initial</w:t>
      </w:r>
      <w:r w:rsidRPr="004C38CF">
        <w:rPr>
          <w:rFonts w:ascii="Calibri" w:hAnsi="Calibri" w:cs="Calibri"/>
          <w:sz w:val="24"/>
          <w:szCs w:val="24"/>
        </w:rPr>
        <w:t xml:space="preserve"> fabrication protocol</w:t>
      </w:r>
      <w:r w:rsidR="005A1764" w:rsidRPr="004C38CF">
        <w:rPr>
          <w:rFonts w:ascii="Calibri" w:hAnsi="Calibri" w:cs="Calibri"/>
          <w:sz w:val="24"/>
          <w:szCs w:val="24"/>
        </w:rPr>
        <w:t xml:space="preserve"> development</w:t>
      </w:r>
      <w:r w:rsidRPr="004C38CF">
        <w:rPr>
          <w:rFonts w:ascii="Calibri" w:hAnsi="Calibri" w:cs="Calibri"/>
          <w:sz w:val="24"/>
          <w:szCs w:val="24"/>
        </w:rPr>
        <w:t xml:space="preserve">. </w:t>
      </w:r>
      <w:r w:rsidR="00F42CDF" w:rsidRPr="004C38CF">
        <w:rPr>
          <w:rFonts w:ascii="Calibri" w:hAnsi="Calibri" w:cs="Calibri"/>
          <w:sz w:val="24"/>
          <w:szCs w:val="24"/>
        </w:rPr>
        <w:t>This research was sponsored by the Wyss Institute for Biologically Inspired Engineering at Harvard University and the Defense Advanced Research Projects Agency under Cooperative Agreement</w:t>
      </w:r>
      <w:r w:rsidR="002B2970" w:rsidRPr="004C38CF">
        <w:rPr>
          <w:rFonts w:ascii="Calibri" w:hAnsi="Calibri" w:cs="Calibri"/>
          <w:sz w:val="24"/>
          <w:szCs w:val="24"/>
        </w:rPr>
        <w:t>s</w:t>
      </w:r>
      <w:r w:rsidR="00F42CDF" w:rsidRPr="004C38CF">
        <w:rPr>
          <w:rFonts w:ascii="Calibri" w:hAnsi="Calibri" w:cs="Calibri"/>
          <w:sz w:val="24"/>
          <w:szCs w:val="24"/>
        </w:rPr>
        <w:t xml:space="preserve"> </w:t>
      </w:r>
      <w:r w:rsidR="00156283" w:rsidRPr="004C38CF">
        <w:rPr>
          <w:rFonts w:ascii="Calibri" w:hAnsi="Calibri" w:cs="Calibri"/>
          <w:sz w:val="24"/>
          <w:szCs w:val="24"/>
        </w:rPr>
        <w:t>#</w:t>
      </w:r>
      <w:r w:rsidR="00F42CDF" w:rsidRPr="004C38CF">
        <w:rPr>
          <w:rFonts w:ascii="Calibri" w:hAnsi="Calibri" w:cs="Calibri"/>
          <w:sz w:val="24"/>
          <w:szCs w:val="24"/>
        </w:rPr>
        <w:t>W911NF-12-2-0036</w:t>
      </w:r>
      <w:r w:rsidR="002B2970" w:rsidRPr="004C38CF">
        <w:rPr>
          <w:rFonts w:ascii="Calibri" w:hAnsi="Calibri" w:cs="Calibri"/>
          <w:sz w:val="24"/>
          <w:szCs w:val="24"/>
        </w:rPr>
        <w:t xml:space="preserve"> and </w:t>
      </w:r>
      <w:r w:rsidR="00156283" w:rsidRPr="004C38CF">
        <w:rPr>
          <w:rFonts w:ascii="Calibri" w:hAnsi="Calibri" w:cs="Calibri"/>
          <w:sz w:val="24"/>
          <w:szCs w:val="24"/>
        </w:rPr>
        <w:t>#</w:t>
      </w:r>
      <w:r w:rsidR="002B2970" w:rsidRPr="004C38CF">
        <w:rPr>
          <w:rFonts w:ascii="Calibri" w:hAnsi="Calibri" w:cs="Calibri"/>
          <w:sz w:val="24"/>
          <w:szCs w:val="24"/>
        </w:rPr>
        <w:t>W911NF-16-C-0050</w:t>
      </w:r>
      <w:r w:rsidR="002948A4" w:rsidRPr="004C38CF">
        <w:rPr>
          <w:rFonts w:ascii="Calibri" w:hAnsi="Calibri" w:cs="Calibri"/>
          <w:sz w:val="24"/>
          <w:szCs w:val="24"/>
        </w:rPr>
        <w:t>,</w:t>
      </w:r>
      <w:r w:rsidR="00CE5DD4" w:rsidRPr="004C38CF">
        <w:rPr>
          <w:rFonts w:ascii="Calibri" w:hAnsi="Calibri" w:cs="Calibri"/>
          <w:sz w:val="24"/>
          <w:szCs w:val="24"/>
        </w:rPr>
        <w:t xml:space="preserve"> and FDA grant #HHSF223201310079C</w:t>
      </w:r>
      <w:r w:rsidR="00F42CDF" w:rsidRPr="004C38CF">
        <w:rPr>
          <w:rFonts w:ascii="Calibri" w:hAnsi="Calibri" w:cs="Calibri"/>
          <w:sz w:val="24"/>
          <w:szCs w:val="24"/>
        </w:rPr>
        <w:t>. The views and conclusions contained in this document are those of the authors and should not be interpreted as representing the official policies, either expressed or implied, of the Defense Advanced Research Projects A</w:t>
      </w:r>
      <w:r w:rsidRPr="004C38CF">
        <w:rPr>
          <w:rFonts w:ascii="Calibri" w:hAnsi="Calibri" w:cs="Calibri"/>
          <w:sz w:val="24"/>
          <w:szCs w:val="24"/>
        </w:rPr>
        <w:t xml:space="preserve">gency, </w:t>
      </w:r>
      <w:r w:rsidR="00CE5DD4" w:rsidRPr="004C38CF">
        <w:rPr>
          <w:rFonts w:ascii="Calibri" w:hAnsi="Calibri" w:cs="Calibri"/>
          <w:sz w:val="24"/>
          <w:szCs w:val="24"/>
        </w:rPr>
        <w:t xml:space="preserve">Food and Drug Administration, </w:t>
      </w:r>
      <w:r w:rsidRPr="004C38CF">
        <w:rPr>
          <w:rFonts w:ascii="Calibri" w:hAnsi="Calibri" w:cs="Calibri"/>
          <w:sz w:val="24"/>
          <w:szCs w:val="24"/>
        </w:rPr>
        <w:t>or the U.S. Government.</w:t>
      </w:r>
    </w:p>
    <w:p w14:paraId="4A4F42E2" w14:textId="77777777" w:rsidR="001B5790" w:rsidRPr="004C38CF" w:rsidRDefault="001B5790" w:rsidP="00A1533A">
      <w:pPr>
        <w:spacing w:after="0" w:line="240" w:lineRule="auto"/>
        <w:contextualSpacing/>
        <w:rPr>
          <w:rFonts w:ascii="Calibri" w:hAnsi="Calibri" w:cs="Calibri"/>
          <w:sz w:val="24"/>
          <w:szCs w:val="24"/>
        </w:rPr>
      </w:pPr>
    </w:p>
    <w:p w14:paraId="5DC5B217" w14:textId="77777777" w:rsidR="00553113" w:rsidRPr="004C38CF" w:rsidRDefault="00981283" w:rsidP="00A1533A">
      <w:pPr>
        <w:spacing w:after="0" w:line="240" w:lineRule="auto"/>
        <w:contextualSpacing/>
        <w:rPr>
          <w:rFonts w:ascii="Calibri" w:hAnsi="Calibri" w:cs="Calibri"/>
          <w:b/>
          <w:sz w:val="24"/>
          <w:szCs w:val="24"/>
        </w:rPr>
      </w:pPr>
      <w:r w:rsidRPr="004C38CF">
        <w:rPr>
          <w:rFonts w:ascii="Calibri" w:hAnsi="Calibri" w:cs="Calibri"/>
          <w:b/>
          <w:sz w:val="24"/>
          <w:szCs w:val="24"/>
        </w:rPr>
        <w:t>DISCLOSURES:</w:t>
      </w:r>
    </w:p>
    <w:p w14:paraId="0549BB1A" w14:textId="77777777" w:rsidR="00C079E8" w:rsidRPr="004C38CF" w:rsidRDefault="00553113" w:rsidP="00A1533A">
      <w:pPr>
        <w:spacing w:after="0" w:line="240" w:lineRule="auto"/>
        <w:contextualSpacing/>
        <w:rPr>
          <w:rFonts w:ascii="Calibri" w:hAnsi="Calibri" w:cs="Calibri"/>
          <w:sz w:val="24"/>
          <w:szCs w:val="24"/>
        </w:rPr>
      </w:pPr>
      <w:r w:rsidRPr="004C38CF">
        <w:rPr>
          <w:rFonts w:ascii="Calibri" w:hAnsi="Calibri" w:cs="Calibri"/>
          <w:sz w:val="24"/>
          <w:szCs w:val="24"/>
        </w:rPr>
        <w:t xml:space="preserve">D.E.I. is a founder and holds equity in Emulate, Inc., and chairs its scientific advisory board. </w:t>
      </w:r>
      <w:r w:rsidR="00A64596" w:rsidRPr="004C38CF">
        <w:rPr>
          <w:rFonts w:ascii="Calibri" w:hAnsi="Calibri" w:cs="Calibri"/>
          <w:sz w:val="24"/>
          <w:szCs w:val="24"/>
        </w:rPr>
        <w:t>J.P. is presently an employee of Emulate, Inc.</w:t>
      </w:r>
    </w:p>
    <w:p w14:paraId="118424E3" w14:textId="77777777" w:rsidR="00C079E8" w:rsidRPr="004C38CF" w:rsidRDefault="00C079E8" w:rsidP="00A1533A">
      <w:pPr>
        <w:spacing w:after="0" w:line="240" w:lineRule="auto"/>
        <w:contextualSpacing/>
        <w:rPr>
          <w:rFonts w:ascii="Calibri" w:hAnsi="Calibri" w:cs="Calibri"/>
          <w:b/>
          <w:sz w:val="24"/>
          <w:szCs w:val="24"/>
        </w:rPr>
      </w:pPr>
    </w:p>
    <w:p w14:paraId="3EC803E1" w14:textId="3E745F98" w:rsidR="00C22335" w:rsidRPr="004C38CF" w:rsidRDefault="00981283" w:rsidP="00A1533A">
      <w:pPr>
        <w:spacing w:after="0" w:line="240" w:lineRule="auto"/>
        <w:contextualSpacing/>
        <w:rPr>
          <w:rFonts w:ascii="Calibri" w:hAnsi="Calibri" w:cs="Calibri"/>
          <w:sz w:val="24"/>
          <w:szCs w:val="24"/>
        </w:rPr>
      </w:pPr>
      <w:r w:rsidRPr="004C38CF">
        <w:rPr>
          <w:rFonts w:ascii="Calibri" w:hAnsi="Calibri" w:cs="Calibri"/>
          <w:b/>
          <w:sz w:val="24"/>
          <w:szCs w:val="24"/>
        </w:rPr>
        <w:t>REFERENCES:</w:t>
      </w:r>
    </w:p>
    <w:p w14:paraId="42E66A17" w14:textId="6EB8BA00" w:rsidR="003A6329" w:rsidRPr="004C38CF" w:rsidRDefault="00C22335"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fldChar w:fldCharType="begin"/>
      </w:r>
      <w:r w:rsidR="00BD4A54" w:rsidRPr="004C38CF">
        <w:rPr>
          <w:rFonts w:ascii="Calibri" w:hAnsi="Calibri" w:cs="Calibri"/>
          <w:sz w:val="24"/>
          <w:szCs w:val="24"/>
        </w:rPr>
        <w:instrText xml:space="preserve"> ADDIN ZOTERO_BIBL {"uncited":[],"omitted":[],"custom":[]} CSL_BIBLIOGRAPHY </w:instrText>
      </w:r>
      <w:r w:rsidRPr="004C38CF">
        <w:rPr>
          <w:rFonts w:ascii="Calibri" w:hAnsi="Calibri" w:cs="Calibri"/>
          <w:sz w:val="24"/>
          <w:szCs w:val="24"/>
        </w:rPr>
        <w:fldChar w:fldCharType="separate"/>
      </w:r>
      <w:r w:rsidR="003A6329" w:rsidRPr="004C38CF">
        <w:rPr>
          <w:rFonts w:ascii="Calibri" w:hAnsi="Calibri" w:cs="Calibri"/>
          <w:sz w:val="24"/>
          <w:szCs w:val="24"/>
        </w:rPr>
        <w:t>1.</w:t>
      </w:r>
      <w:r w:rsidR="003A6329" w:rsidRPr="004C38CF">
        <w:rPr>
          <w:rFonts w:ascii="Calibri" w:hAnsi="Calibri" w:cs="Calibri"/>
          <w:sz w:val="24"/>
          <w:szCs w:val="24"/>
        </w:rPr>
        <w:tab/>
        <w:t xml:space="preserve">Bhatia, S.N., </w:t>
      </w:r>
      <w:proofErr w:type="spellStart"/>
      <w:r w:rsidR="003A6329" w:rsidRPr="004C38CF">
        <w:rPr>
          <w:rFonts w:ascii="Calibri" w:hAnsi="Calibri" w:cs="Calibri"/>
          <w:sz w:val="24"/>
          <w:szCs w:val="24"/>
        </w:rPr>
        <w:t>Ingber</w:t>
      </w:r>
      <w:proofErr w:type="spellEnd"/>
      <w:r w:rsidR="003A6329" w:rsidRPr="004C38CF">
        <w:rPr>
          <w:rFonts w:ascii="Calibri" w:hAnsi="Calibri" w:cs="Calibri"/>
          <w:sz w:val="24"/>
          <w:szCs w:val="24"/>
        </w:rPr>
        <w:t xml:space="preserve">, D.E. Microfluidic organs-on-chips. </w:t>
      </w:r>
      <w:r w:rsidR="003A6329" w:rsidRPr="004C38CF">
        <w:rPr>
          <w:rFonts w:ascii="Calibri" w:hAnsi="Calibri" w:cs="Calibri"/>
          <w:i/>
          <w:iCs/>
          <w:sz w:val="24"/>
          <w:szCs w:val="24"/>
        </w:rPr>
        <w:t>Nature Biotechnology</w:t>
      </w:r>
      <w:r w:rsidR="003A6329" w:rsidRPr="004C38CF">
        <w:rPr>
          <w:rFonts w:ascii="Calibri" w:hAnsi="Calibri" w:cs="Calibri"/>
          <w:sz w:val="24"/>
          <w:szCs w:val="24"/>
        </w:rPr>
        <w:t xml:space="preserve">. </w:t>
      </w:r>
      <w:r w:rsidR="003A6329" w:rsidRPr="004C38CF">
        <w:rPr>
          <w:rFonts w:ascii="Calibri" w:hAnsi="Calibri" w:cs="Calibri"/>
          <w:b/>
          <w:bCs/>
          <w:sz w:val="24"/>
          <w:szCs w:val="24"/>
        </w:rPr>
        <w:t>32</w:t>
      </w:r>
      <w:r w:rsidR="003A6329" w:rsidRPr="004C38CF">
        <w:rPr>
          <w:rFonts w:ascii="Calibri" w:hAnsi="Calibri" w:cs="Calibri"/>
          <w:sz w:val="24"/>
          <w:szCs w:val="24"/>
        </w:rPr>
        <w:t xml:space="preserve"> (8), 760–772, </w:t>
      </w:r>
      <w:proofErr w:type="spellStart"/>
      <w:r w:rsidR="003A6329" w:rsidRPr="004C38CF">
        <w:rPr>
          <w:rFonts w:ascii="Calibri" w:hAnsi="Calibri" w:cs="Calibri"/>
          <w:sz w:val="24"/>
          <w:szCs w:val="24"/>
        </w:rPr>
        <w:t>doi</w:t>
      </w:r>
      <w:proofErr w:type="spellEnd"/>
      <w:r w:rsidR="003A6329" w:rsidRPr="004C38CF">
        <w:rPr>
          <w:rFonts w:ascii="Calibri" w:hAnsi="Calibri" w:cs="Calibri"/>
          <w:sz w:val="24"/>
          <w:szCs w:val="24"/>
        </w:rPr>
        <w:t>: 10.1038/nbt.2989 (2014).</w:t>
      </w:r>
    </w:p>
    <w:p w14:paraId="1C80CB20" w14:textId="523C3921" w:rsidR="003A6329" w:rsidRPr="004C38CF" w:rsidRDefault="003A6329"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t>2.</w:t>
      </w:r>
      <w:r w:rsidRPr="004C38CF">
        <w:rPr>
          <w:rFonts w:ascii="Calibri" w:hAnsi="Calibri" w:cs="Calibri"/>
          <w:sz w:val="24"/>
          <w:szCs w:val="24"/>
        </w:rPr>
        <w:tab/>
      </w:r>
      <w:proofErr w:type="spellStart"/>
      <w:r w:rsidRPr="004C38CF">
        <w:rPr>
          <w:rFonts w:ascii="Calibri" w:hAnsi="Calibri" w:cs="Calibri"/>
          <w:sz w:val="24"/>
          <w:szCs w:val="24"/>
        </w:rPr>
        <w:t>Benam</w:t>
      </w:r>
      <w:proofErr w:type="spellEnd"/>
      <w:r w:rsidRPr="004C38CF">
        <w:rPr>
          <w:rFonts w:ascii="Calibri" w:hAnsi="Calibri" w:cs="Calibri"/>
          <w:sz w:val="24"/>
          <w:szCs w:val="24"/>
        </w:rPr>
        <w:t>, K.H.</w:t>
      </w:r>
      <w:r w:rsidR="004C38CF" w:rsidRPr="004C38CF">
        <w:rPr>
          <w:rFonts w:ascii="Calibri" w:hAnsi="Calibri" w:cs="Calibri"/>
          <w:i/>
          <w:sz w:val="24"/>
          <w:szCs w:val="24"/>
        </w:rPr>
        <w:t xml:space="preserve"> et al.</w:t>
      </w:r>
      <w:r w:rsidRPr="004C38CF">
        <w:rPr>
          <w:rFonts w:ascii="Calibri" w:hAnsi="Calibri" w:cs="Calibri"/>
          <w:sz w:val="24"/>
          <w:szCs w:val="24"/>
        </w:rPr>
        <w:t xml:space="preserve"> Engineered </w:t>
      </w:r>
      <w:r w:rsidR="009D688D" w:rsidRPr="004C38CF">
        <w:rPr>
          <w:rFonts w:ascii="Calibri" w:hAnsi="Calibri" w:cs="Calibri"/>
          <w:i/>
          <w:sz w:val="24"/>
          <w:szCs w:val="24"/>
        </w:rPr>
        <w:t>In vitro</w:t>
      </w:r>
      <w:r w:rsidRPr="004C38CF">
        <w:rPr>
          <w:rFonts w:ascii="Calibri" w:hAnsi="Calibri" w:cs="Calibri"/>
          <w:sz w:val="24"/>
          <w:szCs w:val="24"/>
        </w:rPr>
        <w:t xml:space="preserve"> Disease Models. </w:t>
      </w:r>
      <w:r w:rsidRPr="004C38CF">
        <w:rPr>
          <w:rFonts w:ascii="Calibri" w:hAnsi="Calibri" w:cs="Calibri"/>
          <w:i/>
          <w:iCs/>
          <w:sz w:val="24"/>
          <w:szCs w:val="24"/>
        </w:rPr>
        <w:t>Annual Review of Pathology: Mechanisms of Disease</w:t>
      </w:r>
      <w:r w:rsidRPr="004C38CF">
        <w:rPr>
          <w:rFonts w:ascii="Calibri" w:hAnsi="Calibri" w:cs="Calibri"/>
          <w:sz w:val="24"/>
          <w:szCs w:val="24"/>
        </w:rPr>
        <w:t xml:space="preserve">. </w:t>
      </w:r>
      <w:r w:rsidRPr="004C38CF">
        <w:rPr>
          <w:rFonts w:ascii="Calibri" w:hAnsi="Calibri" w:cs="Calibri"/>
          <w:b/>
          <w:bCs/>
          <w:sz w:val="24"/>
          <w:szCs w:val="24"/>
        </w:rPr>
        <w:t>10</w:t>
      </w:r>
      <w:r w:rsidRPr="004C38CF">
        <w:rPr>
          <w:rFonts w:ascii="Calibri" w:hAnsi="Calibri" w:cs="Calibri"/>
          <w:sz w:val="24"/>
          <w:szCs w:val="24"/>
        </w:rPr>
        <w:t xml:space="preserve"> (1), 195–262, </w:t>
      </w:r>
      <w:proofErr w:type="spellStart"/>
      <w:r w:rsidRPr="004C38CF">
        <w:rPr>
          <w:rFonts w:ascii="Calibri" w:hAnsi="Calibri" w:cs="Calibri"/>
          <w:sz w:val="24"/>
          <w:szCs w:val="24"/>
        </w:rPr>
        <w:t>doi</w:t>
      </w:r>
      <w:proofErr w:type="spellEnd"/>
      <w:r w:rsidRPr="004C38CF">
        <w:rPr>
          <w:rFonts w:ascii="Calibri" w:hAnsi="Calibri" w:cs="Calibri"/>
          <w:sz w:val="24"/>
          <w:szCs w:val="24"/>
        </w:rPr>
        <w:t>: 10.1146/annurev-pathol-012414-040418 (2015).</w:t>
      </w:r>
    </w:p>
    <w:p w14:paraId="13FD4B24" w14:textId="23F7CD1F" w:rsidR="003A6329" w:rsidRPr="004C38CF" w:rsidRDefault="003A6329"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t>3.</w:t>
      </w:r>
      <w:r w:rsidRPr="004C38CF">
        <w:rPr>
          <w:rFonts w:ascii="Calibri" w:hAnsi="Calibri" w:cs="Calibri"/>
          <w:sz w:val="24"/>
          <w:szCs w:val="24"/>
        </w:rPr>
        <w:tab/>
        <w:t>Huh, D.</w:t>
      </w:r>
      <w:r w:rsidR="004C38CF" w:rsidRPr="004C38CF">
        <w:rPr>
          <w:rFonts w:ascii="Calibri" w:hAnsi="Calibri" w:cs="Calibri"/>
          <w:i/>
          <w:sz w:val="24"/>
          <w:szCs w:val="24"/>
        </w:rPr>
        <w:t xml:space="preserve"> et al.</w:t>
      </w:r>
      <w:r w:rsidRPr="004C38CF">
        <w:rPr>
          <w:rFonts w:ascii="Calibri" w:hAnsi="Calibri" w:cs="Calibri"/>
          <w:sz w:val="24"/>
          <w:szCs w:val="24"/>
        </w:rPr>
        <w:t xml:space="preserve"> A Human Disease Model of Drug Toxicity–Induced Pulmonary Edema in a Lung-on-a-Chip Microdevice. </w:t>
      </w:r>
      <w:r w:rsidRPr="004C38CF">
        <w:rPr>
          <w:rFonts w:ascii="Calibri" w:hAnsi="Calibri" w:cs="Calibri"/>
          <w:i/>
          <w:iCs/>
          <w:sz w:val="24"/>
          <w:szCs w:val="24"/>
        </w:rPr>
        <w:t>Science Translational Medicine</w:t>
      </w:r>
      <w:r w:rsidRPr="004C38CF">
        <w:rPr>
          <w:rFonts w:ascii="Calibri" w:hAnsi="Calibri" w:cs="Calibri"/>
          <w:sz w:val="24"/>
          <w:szCs w:val="24"/>
        </w:rPr>
        <w:t xml:space="preserve">. </w:t>
      </w:r>
      <w:r w:rsidRPr="004C38CF">
        <w:rPr>
          <w:rFonts w:ascii="Calibri" w:hAnsi="Calibri" w:cs="Calibri"/>
          <w:b/>
          <w:bCs/>
          <w:sz w:val="24"/>
          <w:szCs w:val="24"/>
        </w:rPr>
        <w:t>4</w:t>
      </w:r>
      <w:r w:rsidRPr="004C38CF">
        <w:rPr>
          <w:rFonts w:ascii="Calibri" w:hAnsi="Calibri" w:cs="Calibri"/>
          <w:sz w:val="24"/>
          <w:szCs w:val="24"/>
        </w:rPr>
        <w:t xml:space="preserve"> (159), 159ra147-159ra147, </w:t>
      </w:r>
      <w:proofErr w:type="spellStart"/>
      <w:r w:rsidRPr="004C38CF">
        <w:rPr>
          <w:rFonts w:ascii="Calibri" w:hAnsi="Calibri" w:cs="Calibri"/>
          <w:sz w:val="24"/>
          <w:szCs w:val="24"/>
        </w:rPr>
        <w:t>doi</w:t>
      </w:r>
      <w:proofErr w:type="spellEnd"/>
      <w:r w:rsidRPr="004C38CF">
        <w:rPr>
          <w:rFonts w:ascii="Calibri" w:hAnsi="Calibri" w:cs="Calibri"/>
          <w:sz w:val="24"/>
          <w:szCs w:val="24"/>
        </w:rPr>
        <w:t>: 10.1126/scitranslmed.3004249 (2012).</w:t>
      </w:r>
    </w:p>
    <w:p w14:paraId="7738669D" w14:textId="26A3BEC9" w:rsidR="003A6329" w:rsidRPr="004C38CF" w:rsidRDefault="003A6329"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t>4.</w:t>
      </w:r>
      <w:r w:rsidRPr="004C38CF">
        <w:rPr>
          <w:rFonts w:ascii="Calibri" w:hAnsi="Calibri" w:cs="Calibri"/>
          <w:sz w:val="24"/>
          <w:szCs w:val="24"/>
        </w:rPr>
        <w:tab/>
        <w:t>Huh, D</w:t>
      </w:r>
      <w:r w:rsidR="00A63FDE" w:rsidRPr="004C38CF">
        <w:rPr>
          <w:rFonts w:ascii="Calibri" w:hAnsi="Calibri" w:cs="Calibri"/>
          <w:sz w:val="24"/>
          <w:szCs w:val="24"/>
        </w:rPr>
        <w:t>.</w:t>
      </w:r>
      <w:r w:rsidR="00A63FDE" w:rsidRPr="004C38CF">
        <w:rPr>
          <w:rFonts w:ascii="Calibri" w:hAnsi="Calibri" w:cs="Calibri"/>
          <w:i/>
          <w:sz w:val="24"/>
          <w:szCs w:val="24"/>
        </w:rPr>
        <w:t xml:space="preserve"> et al.</w:t>
      </w:r>
      <w:r w:rsidR="00A63FDE" w:rsidRPr="004C38CF">
        <w:rPr>
          <w:rFonts w:ascii="Calibri" w:hAnsi="Calibri" w:cs="Calibri"/>
          <w:sz w:val="24"/>
          <w:szCs w:val="24"/>
        </w:rPr>
        <w:t xml:space="preserve"> </w:t>
      </w:r>
      <w:r w:rsidRPr="004C38CF">
        <w:rPr>
          <w:rFonts w:ascii="Calibri" w:hAnsi="Calibri" w:cs="Calibri"/>
          <w:sz w:val="24"/>
          <w:szCs w:val="24"/>
        </w:rPr>
        <w:t xml:space="preserve">Reconstituting Organ-Level Lung Functions on a Chip. </w:t>
      </w:r>
      <w:r w:rsidRPr="004C38CF">
        <w:rPr>
          <w:rFonts w:ascii="Calibri" w:hAnsi="Calibri" w:cs="Calibri"/>
          <w:i/>
          <w:iCs/>
          <w:sz w:val="24"/>
          <w:szCs w:val="24"/>
        </w:rPr>
        <w:t>Science</w:t>
      </w:r>
      <w:r w:rsidRPr="004C38CF">
        <w:rPr>
          <w:rFonts w:ascii="Calibri" w:hAnsi="Calibri" w:cs="Calibri"/>
          <w:sz w:val="24"/>
          <w:szCs w:val="24"/>
        </w:rPr>
        <w:t xml:space="preserve">. </w:t>
      </w:r>
      <w:r w:rsidRPr="004C38CF">
        <w:rPr>
          <w:rFonts w:ascii="Calibri" w:hAnsi="Calibri" w:cs="Calibri"/>
          <w:b/>
          <w:bCs/>
          <w:sz w:val="24"/>
          <w:szCs w:val="24"/>
        </w:rPr>
        <w:t>328</w:t>
      </w:r>
      <w:r w:rsidRPr="004C38CF">
        <w:rPr>
          <w:rFonts w:ascii="Calibri" w:hAnsi="Calibri" w:cs="Calibri"/>
          <w:sz w:val="24"/>
          <w:szCs w:val="24"/>
        </w:rPr>
        <w:t xml:space="preserve"> (5986), 1662–1668, </w:t>
      </w:r>
      <w:proofErr w:type="spellStart"/>
      <w:r w:rsidRPr="004C38CF">
        <w:rPr>
          <w:rFonts w:ascii="Calibri" w:hAnsi="Calibri" w:cs="Calibri"/>
          <w:sz w:val="24"/>
          <w:szCs w:val="24"/>
        </w:rPr>
        <w:t>doi</w:t>
      </w:r>
      <w:proofErr w:type="spellEnd"/>
      <w:r w:rsidRPr="004C38CF">
        <w:rPr>
          <w:rFonts w:ascii="Calibri" w:hAnsi="Calibri" w:cs="Calibri"/>
          <w:sz w:val="24"/>
          <w:szCs w:val="24"/>
        </w:rPr>
        <w:t>: 10.1126/science.1188302 (2010).</w:t>
      </w:r>
    </w:p>
    <w:p w14:paraId="49C57A43" w14:textId="77777777" w:rsidR="003A6329" w:rsidRPr="004C38CF" w:rsidRDefault="003A6329"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t>5.</w:t>
      </w:r>
      <w:r w:rsidRPr="004C38CF">
        <w:rPr>
          <w:rFonts w:ascii="Calibri" w:hAnsi="Calibri" w:cs="Calibri"/>
          <w:sz w:val="24"/>
          <w:szCs w:val="24"/>
        </w:rPr>
        <w:tab/>
        <w:t xml:space="preserve">Kim, H.J., Huh, D., Hamilton, G., </w:t>
      </w:r>
      <w:proofErr w:type="spellStart"/>
      <w:r w:rsidRPr="004C38CF">
        <w:rPr>
          <w:rFonts w:ascii="Calibri" w:hAnsi="Calibri" w:cs="Calibri"/>
          <w:sz w:val="24"/>
          <w:szCs w:val="24"/>
        </w:rPr>
        <w:t>Ingber</w:t>
      </w:r>
      <w:proofErr w:type="spellEnd"/>
      <w:r w:rsidRPr="004C38CF">
        <w:rPr>
          <w:rFonts w:ascii="Calibri" w:hAnsi="Calibri" w:cs="Calibri"/>
          <w:sz w:val="24"/>
          <w:szCs w:val="24"/>
        </w:rPr>
        <w:t xml:space="preserve">, D.E. Human gut-on-a-chip inhabited by microbial flora that experiences intestinal peristalsis-like motions and flow. </w:t>
      </w:r>
      <w:r w:rsidRPr="004C38CF">
        <w:rPr>
          <w:rFonts w:ascii="Calibri" w:hAnsi="Calibri" w:cs="Calibri"/>
          <w:i/>
          <w:iCs/>
          <w:sz w:val="24"/>
          <w:szCs w:val="24"/>
        </w:rPr>
        <w:t>Lab on a Chip</w:t>
      </w:r>
      <w:r w:rsidRPr="004C38CF">
        <w:rPr>
          <w:rFonts w:ascii="Calibri" w:hAnsi="Calibri" w:cs="Calibri"/>
          <w:sz w:val="24"/>
          <w:szCs w:val="24"/>
        </w:rPr>
        <w:t xml:space="preserve">. </w:t>
      </w:r>
      <w:r w:rsidRPr="004C38CF">
        <w:rPr>
          <w:rFonts w:ascii="Calibri" w:hAnsi="Calibri" w:cs="Calibri"/>
          <w:b/>
          <w:bCs/>
          <w:sz w:val="24"/>
          <w:szCs w:val="24"/>
        </w:rPr>
        <w:t>12</w:t>
      </w:r>
      <w:r w:rsidRPr="004C38CF">
        <w:rPr>
          <w:rFonts w:ascii="Calibri" w:hAnsi="Calibri" w:cs="Calibri"/>
          <w:sz w:val="24"/>
          <w:szCs w:val="24"/>
        </w:rPr>
        <w:t xml:space="preserve"> (12), 2165–2174, </w:t>
      </w:r>
      <w:proofErr w:type="spellStart"/>
      <w:r w:rsidRPr="004C38CF">
        <w:rPr>
          <w:rFonts w:ascii="Calibri" w:hAnsi="Calibri" w:cs="Calibri"/>
          <w:sz w:val="24"/>
          <w:szCs w:val="24"/>
        </w:rPr>
        <w:t>doi</w:t>
      </w:r>
      <w:proofErr w:type="spellEnd"/>
      <w:r w:rsidRPr="004C38CF">
        <w:rPr>
          <w:rFonts w:ascii="Calibri" w:hAnsi="Calibri" w:cs="Calibri"/>
          <w:sz w:val="24"/>
          <w:szCs w:val="24"/>
        </w:rPr>
        <w:t>: 10.1039/C2LC40074J (2012).</w:t>
      </w:r>
    </w:p>
    <w:p w14:paraId="37F04577" w14:textId="77777777" w:rsidR="003A6329" w:rsidRPr="004C38CF" w:rsidRDefault="003A6329"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t>6.</w:t>
      </w:r>
      <w:r w:rsidRPr="004C38CF">
        <w:rPr>
          <w:rFonts w:ascii="Calibri" w:hAnsi="Calibri" w:cs="Calibri"/>
          <w:sz w:val="24"/>
          <w:szCs w:val="24"/>
        </w:rPr>
        <w:tab/>
        <w:t xml:space="preserve">Kim, H.J., </w:t>
      </w:r>
      <w:proofErr w:type="spellStart"/>
      <w:r w:rsidRPr="004C38CF">
        <w:rPr>
          <w:rFonts w:ascii="Calibri" w:hAnsi="Calibri" w:cs="Calibri"/>
          <w:sz w:val="24"/>
          <w:szCs w:val="24"/>
        </w:rPr>
        <w:t>Ingber</w:t>
      </w:r>
      <w:proofErr w:type="spellEnd"/>
      <w:r w:rsidRPr="004C38CF">
        <w:rPr>
          <w:rFonts w:ascii="Calibri" w:hAnsi="Calibri" w:cs="Calibri"/>
          <w:sz w:val="24"/>
          <w:szCs w:val="24"/>
        </w:rPr>
        <w:t xml:space="preserve">, D.E. Gut-on-a-Chip microenvironment induces human intestinal cells to undergo villus differentiation. </w:t>
      </w:r>
      <w:r w:rsidRPr="004C38CF">
        <w:rPr>
          <w:rFonts w:ascii="Calibri" w:hAnsi="Calibri" w:cs="Calibri"/>
          <w:i/>
          <w:iCs/>
          <w:sz w:val="24"/>
          <w:szCs w:val="24"/>
        </w:rPr>
        <w:t>Integrative Biology</w:t>
      </w:r>
      <w:r w:rsidRPr="004C38CF">
        <w:rPr>
          <w:rFonts w:ascii="Calibri" w:hAnsi="Calibri" w:cs="Calibri"/>
          <w:sz w:val="24"/>
          <w:szCs w:val="24"/>
        </w:rPr>
        <w:t xml:space="preserve">. </w:t>
      </w:r>
      <w:r w:rsidRPr="004C38CF">
        <w:rPr>
          <w:rFonts w:ascii="Calibri" w:hAnsi="Calibri" w:cs="Calibri"/>
          <w:b/>
          <w:bCs/>
          <w:sz w:val="24"/>
          <w:szCs w:val="24"/>
        </w:rPr>
        <w:t>5</w:t>
      </w:r>
      <w:r w:rsidRPr="004C38CF">
        <w:rPr>
          <w:rFonts w:ascii="Calibri" w:hAnsi="Calibri" w:cs="Calibri"/>
          <w:sz w:val="24"/>
          <w:szCs w:val="24"/>
        </w:rPr>
        <w:t xml:space="preserve"> (9), 1130–1140, </w:t>
      </w:r>
      <w:proofErr w:type="spellStart"/>
      <w:r w:rsidRPr="004C38CF">
        <w:rPr>
          <w:rFonts w:ascii="Calibri" w:hAnsi="Calibri" w:cs="Calibri"/>
          <w:sz w:val="24"/>
          <w:szCs w:val="24"/>
        </w:rPr>
        <w:t>doi</w:t>
      </w:r>
      <w:proofErr w:type="spellEnd"/>
      <w:r w:rsidRPr="004C38CF">
        <w:rPr>
          <w:rFonts w:ascii="Calibri" w:hAnsi="Calibri" w:cs="Calibri"/>
          <w:sz w:val="24"/>
          <w:szCs w:val="24"/>
        </w:rPr>
        <w:t>: 10.1039/C3IB40126J (2013).</w:t>
      </w:r>
    </w:p>
    <w:p w14:paraId="17A5BA01" w14:textId="77777777" w:rsidR="003A6329" w:rsidRPr="004C38CF" w:rsidRDefault="003A6329"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t>7.</w:t>
      </w:r>
      <w:r w:rsidRPr="004C38CF">
        <w:rPr>
          <w:rFonts w:ascii="Calibri" w:hAnsi="Calibri" w:cs="Calibri"/>
          <w:sz w:val="24"/>
          <w:szCs w:val="24"/>
        </w:rPr>
        <w:tab/>
        <w:t xml:space="preserve">Kim, H.J., Li, H., Collins, J.J., </w:t>
      </w:r>
      <w:proofErr w:type="spellStart"/>
      <w:r w:rsidRPr="004C38CF">
        <w:rPr>
          <w:rFonts w:ascii="Calibri" w:hAnsi="Calibri" w:cs="Calibri"/>
          <w:sz w:val="24"/>
          <w:szCs w:val="24"/>
        </w:rPr>
        <w:t>Ingber</w:t>
      </w:r>
      <w:proofErr w:type="spellEnd"/>
      <w:r w:rsidRPr="004C38CF">
        <w:rPr>
          <w:rFonts w:ascii="Calibri" w:hAnsi="Calibri" w:cs="Calibri"/>
          <w:sz w:val="24"/>
          <w:szCs w:val="24"/>
        </w:rPr>
        <w:t xml:space="preserve">, D.E. Contributions of microbiome and mechanical deformation to intestinal bacterial overgrowth and inflammation in a human gut-on-a-chip. </w:t>
      </w:r>
      <w:r w:rsidRPr="004C38CF">
        <w:rPr>
          <w:rFonts w:ascii="Calibri" w:hAnsi="Calibri" w:cs="Calibri"/>
          <w:i/>
          <w:iCs/>
          <w:sz w:val="24"/>
          <w:szCs w:val="24"/>
        </w:rPr>
        <w:t>Proceedings of the National Academy of Sciences of the United States of America</w:t>
      </w:r>
      <w:r w:rsidRPr="004C38CF">
        <w:rPr>
          <w:rFonts w:ascii="Calibri" w:hAnsi="Calibri" w:cs="Calibri"/>
          <w:sz w:val="24"/>
          <w:szCs w:val="24"/>
        </w:rPr>
        <w:t xml:space="preserve">. </w:t>
      </w:r>
      <w:r w:rsidRPr="004C38CF">
        <w:rPr>
          <w:rFonts w:ascii="Calibri" w:hAnsi="Calibri" w:cs="Calibri"/>
          <w:b/>
          <w:bCs/>
          <w:sz w:val="24"/>
          <w:szCs w:val="24"/>
        </w:rPr>
        <w:t>113</w:t>
      </w:r>
      <w:r w:rsidRPr="004C38CF">
        <w:rPr>
          <w:rFonts w:ascii="Calibri" w:hAnsi="Calibri" w:cs="Calibri"/>
          <w:sz w:val="24"/>
          <w:szCs w:val="24"/>
        </w:rPr>
        <w:t xml:space="preserve"> (1), E7-15, </w:t>
      </w:r>
      <w:proofErr w:type="spellStart"/>
      <w:r w:rsidRPr="004C38CF">
        <w:rPr>
          <w:rFonts w:ascii="Calibri" w:hAnsi="Calibri" w:cs="Calibri"/>
          <w:sz w:val="24"/>
          <w:szCs w:val="24"/>
        </w:rPr>
        <w:t>doi</w:t>
      </w:r>
      <w:proofErr w:type="spellEnd"/>
      <w:r w:rsidRPr="004C38CF">
        <w:rPr>
          <w:rFonts w:ascii="Calibri" w:hAnsi="Calibri" w:cs="Calibri"/>
          <w:sz w:val="24"/>
          <w:szCs w:val="24"/>
        </w:rPr>
        <w:t>: 10.1073/pnas.1522193112 (2016).</w:t>
      </w:r>
    </w:p>
    <w:p w14:paraId="4BDD6EB0" w14:textId="26A88EBF" w:rsidR="003A6329" w:rsidRPr="004C38CF" w:rsidRDefault="003A6329"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t>8.</w:t>
      </w:r>
      <w:r w:rsidRPr="004C38CF">
        <w:rPr>
          <w:rFonts w:ascii="Calibri" w:hAnsi="Calibri" w:cs="Calibri"/>
          <w:sz w:val="24"/>
          <w:szCs w:val="24"/>
        </w:rPr>
        <w:tab/>
      </w:r>
      <w:proofErr w:type="spellStart"/>
      <w:r w:rsidRPr="004C38CF">
        <w:rPr>
          <w:rFonts w:ascii="Calibri" w:hAnsi="Calibri" w:cs="Calibri"/>
          <w:sz w:val="24"/>
          <w:szCs w:val="24"/>
        </w:rPr>
        <w:t>Musah</w:t>
      </w:r>
      <w:proofErr w:type="spellEnd"/>
      <w:r w:rsidRPr="004C38CF">
        <w:rPr>
          <w:rFonts w:ascii="Calibri" w:hAnsi="Calibri" w:cs="Calibri"/>
          <w:sz w:val="24"/>
          <w:szCs w:val="24"/>
        </w:rPr>
        <w:t>, S.</w:t>
      </w:r>
      <w:r w:rsidR="004C38CF" w:rsidRPr="004C38CF">
        <w:rPr>
          <w:rFonts w:ascii="Calibri" w:hAnsi="Calibri" w:cs="Calibri"/>
          <w:i/>
          <w:sz w:val="24"/>
          <w:szCs w:val="24"/>
        </w:rPr>
        <w:t xml:space="preserve"> et al.</w:t>
      </w:r>
      <w:r w:rsidRPr="004C38CF">
        <w:rPr>
          <w:rFonts w:ascii="Calibri" w:hAnsi="Calibri" w:cs="Calibri"/>
          <w:sz w:val="24"/>
          <w:szCs w:val="24"/>
        </w:rPr>
        <w:t xml:space="preserve"> Mature induced-pluripotent-stem-cell-derived human podocytes reconstitute kidney glomerular-capillary-wall function on a chip. </w:t>
      </w:r>
      <w:r w:rsidRPr="004C38CF">
        <w:rPr>
          <w:rFonts w:ascii="Calibri" w:hAnsi="Calibri" w:cs="Calibri"/>
          <w:i/>
          <w:iCs/>
          <w:sz w:val="24"/>
          <w:szCs w:val="24"/>
        </w:rPr>
        <w:t>Nature Biomedical Engineering</w:t>
      </w:r>
      <w:r w:rsidRPr="004C38CF">
        <w:rPr>
          <w:rFonts w:ascii="Calibri" w:hAnsi="Calibri" w:cs="Calibri"/>
          <w:sz w:val="24"/>
          <w:szCs w:val="24"/>
        </w:rPr>
        <w:t xml:space="preserve">. </w:t>
      </w:r>
      <w:r w:rsidRPr="004C38CF">
        <w:rPr>
          <w:rFonts w:ascii="Calibri" w:hAnsi="Calibri" w:cs="Calibri"/>
          <w:b/>
          <w:bCs/>
          <w:sz w:val="24"/>
          <w:szCs w:val="24"/>
        </w:rPr>
        <w:t>1</w:t>
      </w:r>
      <w:r w:rsidRPr="004C38CF">
        <w:rPr>
          <w:rFonts w:ascii="Calibri" w:hAnsi="Calibri" w:cs="Calibri"/>
          <w:sz w:val="24"/>
          <w:szCs w:val="24"/>
        </w:rPr>
        <w:t xml:space="preserve"> (5), s41551-017-0069–017, </w:t>
      </w:r>
      <w:proofErr w:type="spellStart"/>
      <w:r w:rsidRPr="004C38CF">
        <w:rPr>
          <w:rFonts w:ascii="Calibri" w:hAnsi="Calibri" w:cs="Calibri"/>
          <w:sz w:val="24"/>
          <w:szCs w:val="24"/>
        </w:rPr>
        <w:t>doi</w:t>
      </w:r>
      <w:proofErr w:type="spellEnd"/>
      <w:r w:rsidRPr="004C38CF">
        <w:rPr>
          <w:rFonts w:ascii="Calibri" w:hAnsi="Calibri" w:cs="Calibri"/>
          <w:sz w:val="24"/>
          <w:szCs w:val="24"/>
        </w:rPr>
        <w:t>: 10.1038/s41551-017-0069 (2017).</w:t>
      </w:r>
    </w:p>
    <w:p w14:paraId="08EC23DE" w14:textId="77777777" w:rsidR="003A6329" w:rsidRPr="004C38CF" w:rsidRDefault="003A6329"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t>9.</w:t>
      </w:r>
      <w:r w:rsidRPr="004C38CF">
        <w:rPr>
          <w:rFonts w:ascii="Calibri" w:hAnsi="Calibri" w:cs="Calibri"/>
          <w:sz w:val="24"/>
          <w:szCs w:val="24"/>
        </w:rPr>
        <w:tab/>
      </w:r>
      <w:proofErr w:type="spellStart"/>
      <w:r w:rsidRPr="004C38CF">
        <w:rPr>
          <w:rFonts w:ascii="Calibri" w:hAnsi="Calibri" w:cs="Calibri"/>
          <w:sz w:val="24"/>
          <w:szCs w:val="24"/>
        </w:rPr>
        <w:t>Somayaji</w:t>
      </w:r>
      <w:proofErr w:type="spellEnd"/>
      <w:r w:rsidRPr="004C38CF">
        <w:rPr>
          <w:rFonts w:ascii="Calibri" w:hAnsi="Calibri" w:cs="Calibri"/>
          <w:sz w:val="24"/>
          <w:szCs w:val="24"/>
        </w:rPr>
        <w:t xml:space="preserve">, M.R., Das, D., </w:t>
      </w:r>
      <w:proofErr w:type="spellStart"/>
      <w:r w:rsidRPr="004C38CF">
        <w:rPr>
          <w:rFonts w:ascii="Calibri" w:hAnsi="Calibri" w:cs="Calibri"/>
          <w:sz w:val="24"/>
          <w:szCs w:val="24"/>
        </w:rPr>
        <w:t>Przekwas</w:t>
      </w:r>
      <w:proofErr w:type="spellEnd"/>
      <w:r w:rsidRPr="004C38CF">
        <w:rPr>
          <w:rFonts w:ascii="Calibri" w:hAnsi="Calibri" w:cs="Calibri"/>
          <w:sz w:val="24"/>
          <w:szCs w:val="24"/>
        </w:rPr>
        <w:t xml:space="preserve">, A. Computational approaches for modeling and analysis of human-on-chip systems for drug testing and characterization. </w:t>
      </w:r>
      <w:r w:rsidRPr="004C38CF">
        <w:rPr>
          <w:rFonts w:ascii="Calibri" w:hAnsi="Calibri" w:cs="Calibri"/>
          <w:i/>
          <w:iCs/>
          <w:sz w:val="24"/>
          <w:szCs w:val="24"/>
        </w:rPr>
        <w:t>Drug Discovery Today</w:t>
      </w:r>
      <w:r w:rsidRPr="004C38CF">
        <w:rPr>
          <w:rFonts w:ascii="Calibri" w:hAnsi="Calibri" w:cs="Calibri"/>
          <w:sz w:val="24"/>
          <w:szCs w:val="24"/>
        </w:rPr>
        <w:t xml:space="preserve">. </w:t>
      </w:r>
      <w:r w:rsidRPr="004C38CF">
        <w:rPr>
          <w:rFonts w:ascii="Calibri" w:hAnsi="Calibri" w:cs="Calibri"/>
          <w:b/>
          <w:bCs/>
          <w:sz w:val="24"/>
          <w:szCs w:val="24"/>
        </w:rPr>
        <w:t>21</w:t>
      </w:r>
      <w:r w:rsidRPr="004C38CF">
        <w:rPr>
          <w:rFonts w:ascii="Calibri" w:hAnsi="Calibri" w:cs="Calibri"/>
          <w:sz w:val="24"/>
          <w:szCs w:val="24"/>
        </w:rPr>
        <w:t xml:space="preserve"> (12), 1859–1862, </w:t>
      </w:r>
      <w:proofErr w:type="spellStart"/>
      <w:r w:rsidRPr="004C38CF">
        <w:rPr>
          <w:rFonts w:ascii="Calibri" w:hAnsi="Calibri" w:cs="Calibri"/>
          <w:sz w:val="24"/>
          <w:szCs w:val="24"/>
        </w:rPr>
        <w:t>doi</w:t>
      </w:r>
      <w:proofErr w:type="spellEnd"/>
      <w:r w:rsidRPr="004C38CF">
        <w:rPr>
          <w:rFonts w:ascii="Calibri" w:hAnsi="Calibri" w:cs="Calibri"/>
          <w:sz w:val="24"/>
          <w:szCs w:val="24"/>
        </w:rPr>
        <w:t>: 10.1016/j.drudis.2016.11.002 (2016).</w:t>
      </w:r>
    </w:p>
    <w:p w14:paraId="6628AB87" w14:textId="54356A31" w:rsidR="003A6329" w:rsidRPr="004C38CF" w:rsidRDefault="003A6329"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t>10.</w:t>
      </w:r>
      <w:r w:rsidRPr="004C38CF">
        <w:rPr>
          <w:rFonts w:ascii="Calibri" w:hAnsi="Calibri" w:cs="Calibri"/>
          <w:sz w:val="24"/>
          <w:szCs w:val="24"/>
        </w:rPr>
        <w:tab/>
      </w:r>
      <w:proofErr w:type="spellStart"/>
      <w:r w:rsidRPr="004C38CF">
        <w:rPr>
          <w:rFonts w:ascii="Calibri" w:hAnsi="Calibri" w:cs="Calibri"/>
          <w:sz w:val="24"/>
          <w:szCs w:val="24"/>
        </w:rPr>
        <w:t>Prantil-Baun</w:t>
      </w:r>
      <w:proofErr w:type="spellEnd"/>
      <w:r w:rsidRPr="004C38CF">
        <w:rPr>
          <w:rFonts w:ascii="Calibri" w:hAnsi="Calibri" w:cs="Calibri"/>
          <w:sz w:val="24"/>
          <w:szCs w:val="24"/>
        </w:rPr>
        <w:t>, R</w:t>
      </w:r>
      <w:r w:rsidR="00A63FDE" w:rsidRPr="004C38CF">
        <w:rPr>
          <w:rFonts w:ascii="Calibri" w:hAnsi="Calibri" w:cs="Calibri"/>
          <w:sz w:val="24"/>
          <w:szCs w:val="24"/>
        </w:rPr>
        <w:t>.</w:t>
      </w:r>
      <w:r w:rsidR="00A63FDE" w:rsidRPr="004C38CF">
        <w:rPr>
          <w:rFonts w:ascii="Calibri" w:hAnsi="Calibri" w:cs="Calibri"/>
          <w:i/>
          <w:sz w:val="24"/>
          <w:szCs w:val="24"/>
        </w:rPr>
        <w:t xml:space="preserve"> et al.</w:t>
      </w:r>
      <w:r w:rsidR="00A63FDE" w:rsidRPr="004C38CF">
        <w:rPr>
          <w:rFonts w:ascii="Calibri" w:hAnsi="Calibri" w:cs="Calibri"/>
          <w:sz w:val="24"/>
          <w:szCs w:val="24"/>
        </w:rPr>
        <w:t xml:space="preserve"> </w:t>
      </w:r>
      <w:r w:rsidRPr="004C38CF">
        <w:rPr>
          <w:rFonts w:ascii="Calibri" w:hAnsi="Calibri" w:cs="Calibri"/>
          <w:sz w:val="24"/>
          <w:szCs w:val="24"/>
        </w:rPr>
        <w:t xml:space="preserve">Physiologically Based Pharmacokinetic and Pharmacodynamic Analysis Enabled by </w:t>
      </w:r>
      <w:proofErr w:type="spellStart"/>
      <w:r w:rsidRPr="004C38CF">
        <w:rPr>
          <w:rFonts w:ascii="Calibri" w:hAnsi="Calibri" w:cs="Calibri"/>
          <w:sz w:val="24"/>
          <w:szCs w:val="24"/>
        </w:rPr>
        <w:t>Microfluidically</w:t>
      </w:r>
      <w:proofErr w:type="spellEnd"/>
      <w:r w:rsidRPr="004C38CF">
        <w:rPr>
          <w:rFonts w:ascii="Calibri" w:hAnsi="Calibri" w:cs="Calibri"/>
          <w:sz w:val="24"/>
          <w:szCs w:val="24"/>
        </w:rPr>
        <w:t xml:space="preserve"> Linked Organs-on-Chips. </w:t>
      </w:r>
      <w:r w:rsidRPr="004C38CF">
        <w:rPr>
          <w:rFonts w:ascii="Calibri" w:hAnsi="Calibri" w:cs="Calibri"/>
          <w:i/>
          <w:iCs/>
          <w:sz w:val="24"/>
          <w:szCs w:val="24"/>
        </w:rPr>
        <w:t>Annual Review of Pharmacology and Toxicology</w:t>
      </w:r>
      <w:r w:rsidRPr="004C38CF">
        <w:rPr>
          <w:rFonts w:ascii="Calibri" w:hAnsi="Calibri" w:cs="Calibri"/>
          <w:sz w:val="24"/>
          <w:szCs w:val="24"/>
        </w:rPr>
        <w:t xml:space="preserve">. </w:t>
      </w:r>
      <w:r w:rsidRPr="004C38CF">
        <w:rPr>
          <w:rFonts w:ascii="Calibri" w:hAnsi="Calibri" w:cs="Calibri"/>
          <w:b/>
          <w:bCs/>
          <w:sz w:val="24"/>
          <w:szCs w:val="24"/>
        </w:rPr>
        <w:t>58</w:t>
      </w:r>
      <w:r w:rsidRPr="004C38CF">
        <w:rPr>
          <w:rFonts w:ascii="Calibri" w:hAnsi="Calibri" w:cs="Calibri"/>
          <w:sz w:val="24"/>
          <w:szCs w:val="24"/>
        </w:rPr>
        <w:t xml:space="preserve"> (1), 37–64, </w:t>
      </w:r>
      <w:proofErr w:type="spellStart"/>
      <w:r w:rsidRPr="004C38CF">
        <w:rPr>
          <w:rFonts w:ascii="Calibri" w:hAnsi="Calibri" w:cs="Calibri"/>
          <w:sz w:val="24"/>
          <w:szCs w:val="24"/>
        </w:rPr>
        <w:t>doi</w:t>
      </w:r>
      <w:proofErr w:type="spellEnd"/>
      <w:r w:rsidRPr="004C38CF">
        <w:rPr>
          <w:rFonts w:ascii="Calibri" w:hAnsi="Calibri" w:cs="Calibri"/>
          <w:sz w:val="24"/>
          <w:szCs w:val="24"/>
        </w:rPr>
        <w:t>: 10.1146/annurev-pharmtox-010716-104748 (2018).</w:t>
      </w:r>
    </w:p>
    <w:p w14:paraId="41493681" w14:textId="77777777" w:rsidR="003A6329" w:rsidRPr="004C38CF" w:rsidRDefault="003A6329"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lastRenderedPageBreak/>
        <w:t>11.</w:t>
      </w:r>
      <w:r w:rsidRPr="004C38CF">
        <w:rPr>
          <w:rFonts w:ascii="Calibri" w:hAnsi="Calibri" w:cs="Calibri"/>
          <w:sz w:val="24"/>
          <w:szCs w:val="24"/>
        </w:rPr>
        <w:tab/>
        <w:t xml:space="preserve">Mahler, G.J., </w:t>
      </w:r>
      <w:proofErr w:type="spellStart"/>
      <w:r w:rsidRPr="004C38CF">
        <w:rPr>
          <w:rFonts w:ascii="Calibri" w:hAnsi="Calibri" w:cs="Calibri"/>
          <w:sz w:val="24"/>
          <w:szCs w:val="24"/>
        </w:rPr>
        <w:t>Esch</w:t>
      </w:r>
      <w:proofErr w:type="spellEnd"/>
      <w:r w:rsidRPr="004C38CF">
        <w:rPr>
          <w:rFonts w:ascii="Calibri" w:hAnsi="Calibri" w:cs="Calibri"/>
          <w:sz w:val="24"/>
          <w:szCs w:val="24"/>
        </w:rPr>
        <w:t xml:space="preserve">, M.B., </w:t>
      </w:r>
      <w:proofErr w:type="spellStart"/>
      <w:r w:rsidRPr="004C38CF">
        <w:rPr>
          <w:rFonts w:ascii="Calibri" w:hAnsi="Calibri" w:cs="Calibri"/>
          <w:sz w:val="24"/>
          <w:szCs w:val="24"/>
        </w:rPr>
        <w:t>Stokol</w:t>
      </w:r>
      <w:proofErr w:type="spellEnd"/>
      <w:r w:rsidRPr="004C38CF">
        <w:rPr>
          <w:rFonts w:ascii="Calibri" w:hAnsi="Calibri" w:cs="Calibri"/>
          <w:sz w:val="24"/>
          <w:szCs w:val="24"/>
        </w:rPr>
        <w:t xml:space="preserve">, T., Hickman, J.J., Shuler, M.L. Body-on-a-chip systems for animal-free toxicity testing. </w:t>
      </w:r>
      <w:r w:rsidRPr="004C38CF">
        <w:rPr>
          <w:rFonts w:ascii="Calibri" w:hAnsi="Calibri" w:cs="Calibri"/>
          <w:i/>
          <w:iCs/>
          <w:sz w:val="24"/>
          <w:szCs w:val="24"/>
        </w:rPr>
        <w:t>Alternatives to laboratory animals: ATLA</w:t>
      </w:r>
      <w:r w:rsidRPr="004C38CF">
        <w:rPr>
          <w:rFonts w:ascii="Calibri" w:hAnsi="Calibri" w:cs="Calibri"/>
          <w:sz w:val="24"/>
          <w:szCs w:val="24"/>
        </w:rPr>
        <w:t xml:space="preserve">. </w:t>
      </w:r>
      <w:r w:rsidRPr="004C38CF">
        <w:rPr>
          <w:rFonts w:ascii="Calibri" w:hAnsi="Calibri" w:cs="Calibri"/>
          <w:b/>
          <w:bCs/>
          <w:sz w:val="24"/>
          <w:szCs w:val="24"/>
        </w:rPr>
        <w:t>44</w:t>
      </w:r>
      <w:r w:rsidRPr="004C38CF">
        <w:rPr>
          <w:rFonts w:ascii="Calibri" w:hAnsi="Calibri" w:cs="Calibri"/>
          <w:sz w:val="24"/>
          <w:szCs w:val="24"/>
        </w:rPr>
        <w:t xml:space="preserve"> (5), 469–478 (2016).</w:t>
      </w:r>
    </w:p>
    <w:p w14:paraId="30BCD240" w14:textId="77777777" w:rsidR="003A6329" w:rsidRPr="004C38CF" w:rsidRDefault="003A6329"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t>12.</w:t>
      </w:r>
      <w:r w:rsidRPr="004C38CF">
        <w:rPr>
          <w:rFonts w:ascii="Calibri" w:hAnsi="Calibri" w:cs="Calibri"/>
          <w:sz w:val="24"/>
          <w:szCs w:val="24"/>
        </w:rPr>
        <w:tab/>
        <w:t xml:space="preserve">Miller, P.G., Shuler, M.L. Design and demonstration of a pumpless 14 compartment </w:t>
      </w:r>
      <w:proofErr w:type="spellStart"/>
      <w:r w:rsidRPr="004C38CF">
        <w:rPr>
          <w:rFonts w:ascii="Calibri" w:hAnsi="Calibri" w:cs="Calibri"/>
          <w:sz w:val="24"/>
          <w:szCs w:val="24"/>
        </w:rPr>
        <w:t>microphysiological</w:t>
      </w:r>
      <w:proofErr w:type="spellEnd"/>
      <w:r w:rsidRPr="004C38CF">
        <w:rPr>
          <w:rFonts w:ascii="Calibri" w:hAnsi="Calibri" w:cs="Calibri"/>
          <w:sz w:val="24"/>
          <w:szCs w:val="24"/>
        </w:rPr>
        <w:t xml:space="preserve"> system. </w:t>
      </w:r>
      <w:r w:rsidRPr="004C38CF">
        <w:rPr>
          <w:rFonts w:ascii="Calibri" w:hAnsi="Calibri" w:cs="Calibri"/>
          <w:i/>
          <w:iCs/>
          <w:sz w:val="24"/>
          <w:szCs w:val="24"/>
        </w:rPr>
        <w:t>Biotechnology and Bioengineering</w:t>
      </w:r>
      <w:r w:rsidRPr="004C38CF">
        <w:rPr>
          <w:rFonts w:ascii="Calibri" w:hAnsi="Calibri" w:cs="Calibri"/>
          <w:sz w:val="24"/>
          <w:szCs w:val="24"/>
        </w:rPr>
        <w:t xml:space="preserve">. </w:t>
      </w:r>
      <w:r w:rsidRPr="004C38CF">
        <w:rPr>
          <w:rFonts w:ascii="Calibri" w:hAnsi="Calibri" w:cs="Calibri"/>
          <w:b/>
          <w:bCs/>
          <w:sz w:val="24"/>
          <w:szCs w:val="24"/>
        </w:rPr>
        <w:t>113</w:t>
      </w:r>
      <w:r w:rsidRPr="004C38CF">
        <w:rPr>
          <w:rFonts w:ascii="Calibri" w:hAnsi="Calibri" w:cs="Calibri"/>
          <w:sz w:val="24"/>
          <w:szCs w:val="24"/>
        </w:rPr>
        <w:t xml:space="preserve"> (10), 2213–2227, </w:t>
      </w:r>
      <w:proofErr w:type="spellStart"/>
      <w:r w:rsidRPr="004C38CF">
        <w:rPr>
          <w:rFonts w:ascii="Calibri" w:hAnsi="Calibri" w:cs="Calibri"/>
          <w:sz w:val="24"/>
          <w:szCs w:val="24"/>
        </w:rPr>
        <w:t>doi</w:t>
      </w:r>
      <w:proofErr w:type="spellEnd"/>
      <w:r w:rsidRPr="004C38CF">
        <w:rPr>
          <w:rFonts w:ascii="Calibri" w:hAnsi="Calibri" w:cs="Calibri"/>
          <w:sz w:val="24"/>
          <w:szCs w:val="24"/>
        </w:rPr>
        <w:t>: 10.1002/bit.25989 (2016).</w:t>
      </w:r>
    </w:p>
    <w:p w14:paraId="56DA9D7E" w14:textId="5D640016" w:rsidR="003A6329" w:rsidRPr="004C38CF" w:rsidRDefault="003A6329"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t>13.</w:t>
      </w:r>
      <w:r w:rsidRPr="004C38CF">
        <w:rPr>
          <w:rFonts w:ascii="Calibri" w:hAnsi="Calibri" w:cs="Calibri"/>
          <w:sz w:val="24"/>
          <w:szCs w:val="24"/>
        </w:rPr>
        <w:tab/>
      </w:r>
      <w:proofErr w:type="spellStart"/>
      <w:r w:rsidRPr="004C38CF">
        <w:rPr>
          <w:rFonts w:ascii="Calibri" w:hAnsi="Calibri" w:cs="Calibri"/>
          <w:sz w:val="24"/>
          <w:szCs w:val="24"/>
        </w:rPr>
        <w:t>Coppeta</w:t>
      </w:r>
      <w:proofErr w:type="spellEnd"/>
      <w:r w:rsidRPr="004C38CF">
        <w:rPr>
          <w:rFonts w:ascii="Calibri" w:hAnsi="Calibri" w:cs="Calibri"/>
          <w:sz w:val="24"/>
          <w:szCs w:val="24"/>
        </w:rPr>
        <w:t>, J.R.</w:t>
      </w:r>
      <w:r w:rsidR="004C38CF" w:rsidRPr="004C38CF">
        <w:rPr>
          <w:rFonts w:ascii="Calibri" w:hAnsi="Calibri" w:cs="Calibri"/>
          <w:i/>
          <w:sz w:val="24"/>
          <w:szCs w:val="24"/>
        </w:rPr>
        <w:t xml:space="preserve"> et al.</w:t>
      </w:r>
      <w:r w:rsidRPr="004C38CF">
        <w:rPr>
          <w:rFonts w:ascii="Calibri" w:hAnsi="Calibri" w:cs="Calibri"/>
          <w:sz w:val="24"/>
          <w:szCs w:val="24"/>
        </w:rPr>
        <w:t xml:space="preserve"> A portable and reconfigurable multi-organ platform for drug development with onboard microfluidic flow control. </w:t>
      </w:r>
      <w:r w:rsidRPr="004C38CF">
        <w:rPr>
          <w:rFonts w:ascii="Calibri" w:hAnsi="Calibri" w:cs="Calibri"/>
          <w:b/>
          <w:bCs/>
          <w:sz w:val="24"/>
          <w:szCs w:val="24"/>
        </w:rPr>
        <w:t>17</w:t>
      </w:r>
      <w:r w:rsidRPr="004C38CF">
        <w:rPr>
          <w:rFonts w:ascii="Calibri" w:hAnsi="Calibri" w:cs="Calibri"/>
          <w:sz w:val="24"/>
          <w:szCs w:val="24"/>
        </w:rPr>
        <w:t xml:space="preserve"> (1), 134–144, </w:t>
      </w:r>
      <w:proofErr w:type="spellStart"/>
      <w:r w:rsidRPr="004C38CF">
        <w:rPr>
          <w:rFonts w:ascii="Calibri" w:hAnsi="Calibri" w:cs="Calibri"/>
          <w:sz w:val="24"/>
          <w:szCs w:val="24"/>
        </w:rPr>
        <w:t>doi</w:t>
      </w:r>
      <w:proofErr w:type="spellEnd"/>
      <w:r w:rsidRPr="004C38CF">
        <w:rPr>
          <w:rFonts w:ascii="Calibri" w:hAnsi="Calibri" w:cs="Calibri"/>
          <w:sz w:val="24"/>
          <w:szCs w:val="24"/>
        </w:rPr>
        <w:t>: 10.1039/C6LC01236A (2016).</w:t>
      </w:r>
    </w:p>
    <w:p w14:paraId="1BD8C61D" w14:textId="0064C784" w:rsidR="003A6329" w:rsidRPr="004C38CF" w:rsidRDefault="003A6329"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t>14.</w:t>
      </w:r>
      <w:r w:rsidRPr="004C38CF">
        <w:rPr>
          <w:rFonts w:ascii="Calibri" w:hAnsi="Calibri" w:cs="Calibri"/>
          <w:sz w:val="24"/>
          <w:szCs w:val="24"/>
        </w:rPr>
        <w:tab/>
      </w:r>
      <w:proofErr w:type="spellStart"/>
      <w:r w:rsidRPr="004C38CF">
        <w:rPr>
          <w:rFonts w:ascii="Calibri" w:hAnsi="Calibri" w:cs="Calibri"/>
          <w:sz w:val="24"/>
          <w:szCs w:val="24"/>
        </w:rPr>
        <w:t>Wikswo</w:t>
      </w:r>
      <w:proofErr w:type="spellEnd"/>
      <w:r w:rsidRPr="004C38CF">
        <w:rPr>
          <w:rFonts w:ascii="Calibri" w:hAnsi="Calibri" w:cs="Calibri"/>
          <w:sz w:val="24"/>
          <w:szCs w:val="24"/>
        </w:rPr>
        <w:t>, J.P.</w:t>
      </w:r>
      <w:r w:rsidR="004C38CF" w:rsidRPr="004C38CF">
        <w:rPr>
          <w:rFonts w:ascii="Calibri" w:hAnsi="Calibri" w:cs="Calibri"/>
          <w:i/>
          <w:sz w:val="24"/>
          <w:szCs w:val="24"/>
        </w:rPr>
        <w:t xml:space="preserve"> et al.</w:t>
      </w:r>
      <w:r w:rsidRPr="004C38CF">
        <w:rPr>
          <w:rFonts w:ascii="Calibri" w:hAnsi="Calibri" w:cs="Calibri"/>
          <w:sz w:val="24"/>
          <w:szCs w:val="24"/>
        </w:rPr>
        <w:t xml:space="preserve"> Scaling and systems biology for integrating multiple organs-on-a-chip. </w:t>
      </w:r>
      <w:r w:rsidRPr="004C38CF">
        <w:rPr>
          <w:rFonts w:ascii="Calibri" w:hAnsi="Calibri" w:cs="Calibri"/>
          <w:i/>
          <w:iCs/>
          <w:sz w:val="24"/>
          <w:szCs w:val="24"/>
        </w:rPr>
        <w:t>Lab on a Chip</w:t>
      </w:r>
      <w:r w:rsidRPr="004C38CF">
        <w:rPr>
          <w:rFonts w:ascii="Calibri" w:hAnsi="Calibri" w:cs="Calibri"/>
          <w:sz w:val="24"/>
          <w:szCs w:val="24"/>
        </w:rPr>
        <w:t xml:space="preserve">. </w:t>
      </w:r>
      <w:r w:rsidRPr="004C38CF">
        <w:rPr>
          <w:rFonts w:ascii="Calibri" w:hAnsi="Calibri" w:cs="Calibri"/>
          <w:b/>
          <w:bCs/>
          <w:sz w:val="24"/>
          <w:szCs w:val="24"/>
        </w:rPr>
        <w:t>13</w:t>
      </w:r>
      <w:r w:rsidRPr="004C38CF">
        <w:rPr>
          <w:rFonts w:ascii="Calibri" w:hAnsi="Calibri" w:cs="Calibri"/>
          <w:sz w:val="24"/>
          <w:szCs w:val="24"/>
        </w:rPr>
        <w:t xml:space="preserve"> (18), 3496–3511, </w:t>
      </w:r>
      <w:proofErr w:type="spellStart"/>
      <w:r w:rsidRPr="004C38CF">
        <w:rPr>
          <w:rFonts w:ascii="Calibri" w:hAnsi="Calibri" w:cs="Calibri"/>
          <w:sz w:val="24"/>
          <w:szCs w:val="24"/>
        </w:rPr>
        <w:t>doi</w:t>
      </w:r>
      <w:proofErr w:type="spellEnd"/>
      <w:r w:rsidRPr="004C38CF">
        <w:rPr>
          <w:rFonts w:ascii="Calibri" w:hAnsi="Calibri" w:cs="Calibri"/>
          <w:sz w:val="24"/>
          <w:szCs w:val="24"/>
        </w:rPr>
        <w:t>: 10.1039/c3lc50243k (2013).</w:t>
      </w:r>
    </w:p>
    <w:p w14:paraId="66350A1E" w14:textId="7714BD2F" w:rsidR="003A6329" w:rsidRPr="004C38CF" w:rsidRDefault="003A6329"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t>15.</w:t>
      </w:r>
      <w:r w:rsidRPr="004C38CF">
        <w:rPr>
          <w:rFonts w:ascii="Calibri" w:hAnsi="Calibri" w:cs="Calibri"/>
          <w:sz w:val="24"/>
          <w:szCs w:val="24"/>
        </w:rPr>
        <w:tab/>
        <w:t>Sung, J.H.</w:t>
      </w:r>
      <w:r w:rsidR="004C38CF" w:rsidRPr="004C38CF">
        <w:rPr>
          <w:rFonts w:ascii="Calibri" w:hAnsi="Calibri" w:cs="Calibri"/>
          <w:i/>
          <w:sz w:val="24"/>
          <w:szCs w:val="24"/>
        </w:rPr>
        <w:t xml:space="preserve"> et al.</w:t>
      </w:r>
      <w:r w:rsidRPr="004C38CF">
        <w:rPr>
          <w:rFonts w:ascii="Calibri" w:hAnsi="Calibri" w:cs="Calibri"/>
          <w:sz w:val="24"/>
          <w:szCs w:val="24"/>
        </w:rPr>
        <w:t xml:space="preserve"> Using PBPK guided “Body-on-a-Chip” Systems to Predict Mammalian Response to Drug and Chemical Exposure. </w:t>
      </w:r>
      <w:r w:rsidRPr="004C38CF">
        <w:rPr>
          <w:rFonts w:ascii="Calibri" w:hAnsi="Calibri" w:cs="Calibri"/>
          <w:i/>
          <w:iCs/>
          <w:sz w:val="24"/>
          <w:szCs w:val="24"/>
        </w:rPr>
        <w:t>Experimental biology and medicine (Maywood, N.J.)</w:t>
      </w:r>
      <w:r w:rsidRPr="004C38CF">
        <w:rPr>
          <w:rFonts w:ascii="Calibri" w:hAnsi="Calibri" w:cs="Calibri"/>
          <w:sz w:val="24"/>
          <w:szCs w:val="24"/>
        </w:rPr>
        <w:t xml:space="preserve">. </w:t>
      </w:r>
      <w:r w:rsidRPr="004C38CF">
        <w:rPr>
          <w:rFonts w:ascii="Calibri" w:hAnsi="Calibri" w:cs="Calibri"/>
          <w:b/>
          <w:bCs/>
          <w:sz w:val="24"/>
          <w:szCs w:val="24"/>
        </w:rPr>
        <w:t>239</w:t>
      </w:r>
      <w:r w:rsidRPr="004C38CF">
        <w:rPr>
          <w:rFonts w:ascii="Calibri" w:hAnsi="Calibri" w:cs="Calibri"/>
          <w:sz w:val="24"/>
          <w:szCs w:val="24"/>
        </w:rPr>
        <w:t xml:space="preserve"> (9), 1225–1239, </w:t>
      </w:r>
      <w:proofErr w:type="spellStart"/>
      <w:r w:rsidRPr="004C38CF">
        <w:rPr>
          <w:rFonts w:ascii="Calibri" w:hAnsi="Calibri" w:cs="Calibri"/>
          <w:sz w:val="24"/>
          <w:szCs w:val="24"/>
        </w:rPr>
        <w:t>doi</w:t>
      </w:r>
      <w:proofErr w:type="spellEnd"/>
      <w:r w:rsidRPr="004C38CF">
        <w:rPr>
          <w:rFonts w:ascii="Calibri" w:hAnsi="Calibri" w:cs="Calibri"/>
          <w:sz w:val="24"/>
          <w:szCs w:val="24"/>
        </w:rPr>
        <w:t>: 10.1177/1535370214529397 (2014).</w:t>
      </w:r>
    </w:p>
    <w:p w14:paraId="1BD21AF6" w14:textId="77777777" w:rsidR="003A6329" w:rsidRPr="004C38CF" w:rsidRDefault="003A6329"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t>16.</w:t>
      </w:r>
      <w:r w:rsidRPr="004C38CF">
        <w:rPr>
          <w:rFonts w:ascii="Calibri" w:hAnsi="Calibri" w:cs="Calibri"/>
          <w:sz w:val="24"/>
          <w:szCs w:val="24"/>
        </w:rPr>
        <w:tab/>
        <w:t xml:space="preserve">Stokes, C., </w:t>
      </w:r>
      <w:proofErr w:type="spellStart"/>
      <w:r w:rsidRPr="004C38CF">
        <w:rPr>
          <w:rFonts w:ascii="Calibri" w:hAnsi="Calibri" w:cs="Calibri"/>
          <w:sz w:val="24"/>
          <w:szCs w:val="24"/>
        </w:rPr>
        <w:t>Cirit</w:t>
      </w:r>
      <w:proofErr w:type="spellEnd"/>
      <w:r w:rsidRPr="004C38CF">
        <w:rPr>
          <w:rFonts w:ascii="Calibri" w:hAnsi="Calibri" w:cs="Calibri"/>
          <w:sz w:val="24"/>
          <w:szCs w:val="24"/>
        </w:rPr>
        <w:t xml:space="preserve">, M., </w:t>
      </w:r>
      <w:proofErr w:type="spellStart"/>
      <w:r w:rsidRPr="004C38CF">
        <w:rPr>
          <w:rFonts w:ascii="Calibri" w:hAnsi="Calibri" w:cs="Calibri"/>
          <w:sz w:val="24"/>
          <w:szCs w:val="24"/>
        </w:rPr>
        <w:t>Lauffenburger</w:t>
      </w:r>
      <w:proofErr w:type="spellEnd"/>
      <w:r w:rsidRPr="004C38CF">
        <w:rPr>
          <w:rFonts w:ascii="Calibri" w:hAnsi="Calibri" w:cs="Calibri"/>
          <w:sz w:val="24"/>
          <w:szCs w:val="24"/>
        </w:rPr>
        <w:t xml:space="preserve">, D. </w:t>
      </w:r>
      <w:proofErr w:type="spellStart"/>
      <w:r w:rsidRPr="004C38CF">
        <w:rPr>
          <w:rFonts w:ascii="Calibri" w:hAnsi="Calibri" w:cs="Calibri"/>
          <w:sz w:val="24"/>
          <w:szCs w:val="24"/>
        </w:rPr>
        <w:t>Physiome</w:t>
      </w:r>
      <w:proofErr w:type="spellEnd"/>
      <w:r w:rsidRPr="004C38CF">
        <w:rPr>
          <w:rFonts w:ascii="Calibri" w:hAnsi="Calibri" w:cs="Calibri"/>
          <w:sz w:val="24"/>
          <w:szCs w:val="24"/>
        </w:rPr>
        <w:t xml:space="preserve">-on-a-Chip: The Challenge of “Scaling” in Design, Operation, and Translation of </w:t>
      </w:r>
      <w:proofErr w:type="spellStart"/>
      <w:r w:rsidRPr="004C38CF">
        <w:rPr>
          <w:rFonts w:ascii="Calibri" w:hAnsi="Calibri" w:cs="Calibri"/>
          <w:sz w:val="24"/>
          <w:szCs w:val="24"/>
        </w:rPr>
        <w:t>Microphysiological</w:t>
      </w:r>
      <w:proofErr w:type="spellEnd"/>
      <w:r w:rsidRPr="004C38CF">
        <w:rPr>
          <w:rFonts w:ascii="Calibri" w:hAnsi="Calibri" w:cs="Calibri"/>
          <w:sz w:val="24"/>
          <w:szCs w:val="24"/>
        </w:rPr>
        <w:t xml:space="preserve"> Systems. </w:t>
      </w:r>
      <w:r w:rsidRPr="004C38CF">
        <w:rPr>
          <w:rFonts w:ascii="Calibri" w:hAnsi="Calibri" w:cs="Calibri"/>
          <w:i/>
          <w:iCs/>
          <w:sz w:val="24"/>
          <w:szCs w:val="24"/>
        </w:rPr>
        <w:t xml:space="preserve">CPT: </w:t>
      </w:r>
      <w:proofErr w:type="spellStart"/>
      <w:r w:rsidRPr="004C38CF">
        <w:rPr>
          <w:rFonts w:ascii="Calibri" w:hAnsi="Calibri" w:cs="Calibri"/>
          <w:i/>
          <w:iCs/>
          <w:sz w:val="24"/>
          <w:szCs w:val="24"/>
        </w:rPr>
        <w:t>Pharmacometrics</w:t>
      </w:r>
      <w:proofErr w:type="spellEnd"/>
      <w:r w:rsidRPr="004C38CF">
        <w:rPr>
          <w:rFonts w:ascii="Calibri" w:hAnsi="Calibri" w:cs="Calibri"/>
          <w:i/>
          <w:iCs/>
          <w:sz w:val="24"/>
          <w:szCs w:val="24"/>
        </w:rPr>
        <w:t xml:space="preserve"> &amp; Systems Pharmacology</w:t>
      </w:r>
      <w:r w:rsidRPr="004C38CF">
        <w:rPr>
          <w:rFonts w:ascii="Calibri" w:hAnsi="Calibri" w:cs="Calibri"/>
          <w:sz w:val="24"/>
          <w:szCs w:val="24"/>
        </w:rPr>
        <w:t xml:space="preserve">. </w:t>
      </w:r>
      <w:r w:rsidRPr="004C38CF">
        <w:rPr>
          <w:rFonts w:ascii="Calibri" w:hAnsi="Calibri" w:cs="Calibri"/>
          <w:b/>
          <w:bCs/>
          <w:sz w:val="24"/>
          <w:szCs w:val="24"/>
        </w:rPr>
        <w:t>4</w:t>
      </w:r>
      <w:r w:rsidRPr="004C38CF">
        <w:rPr>
          <w:rFonts w:ascii="Calibri" w:hAnsi="Calibri" w:cs="Calibri"/>
          <w:sz w:val="24"/>
          <w:szCs w:val="24"/>
        </w:rPr>
        <w:t xml:space="preserve"> (10), 559–562, </w:t>
      </w:r>
      <w:proofErr w:type="spellStart"/>
      <w:r w:rsidRPr="004C38CF">
        <w:rPr>
          <w:rFonts w:ascii="Calibri" w:hAnsi="Calibri" w:cs="Calibri"/>
          <w:sz w:val="24"/>
          <w:szCs w:val="24"/>
        </w:rPr>
        <w:t>doi</w:t>
      </w:r>
      <w:proofErr w:type="spellEnd"/>
      <w:r w:rsidRPr="004C38CF">
        <w:rPr>
          <w:rFonts w:ascii="Calibri" w:hAnsi="Calibri" w:cs="Calibri"/>
          <w:sz w:val="24"/>
          <w:szCs w:val="24"/>
        </w:rPr>
        <w:t>: 10.1002/psp4.12042 (2015).</w:t>
      </w:r>
    </w:p>
    <w:p w14:paraId="6660FEB8" w14:textId="77777777" w:rsidR="003A6329" w:rsidRPr="004C38CF" w:rsidRDefault="003A6329"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t>17.</w:t>
      </w:r>
      <w:r w:rsidRPr="004C38CF">
        <w:rPr>
          <w:rFonts w:ascii="Calibri" w:hAnsi="Calibri" w:cs="Calibri"/>
          <w:sz w:val="24"/>
          <w:szCs w:val="24"/>
        </w:rPr>
        <w:tab/>
      </w:r>
      <w:proofErr w:type="spellStart"/>
      <w:r w:rsidRPr="004C38CF">
        <w:rPr>
          <w:rFonts w:ascii="Calibri" w:hAnsi="Calibri" w:cs="Calibri"/>
          <w:sz w:val="24"/>
          <w:szCs w:val="24"/>
        </w:rPr>
        <w:t>Shirure</w:t>
      </w:r>
      <w:proofErr w:type="spellEnd"/>
      <w:r w:rsidRPr="004C38CF">
        <w:rPr>
          <w:rFonts w:ascii="Calibri" w:hAnsi="Calibri" w:cs="Calibri"/>
          <w:sz w:val="24"/>
          <w:szCs w:val="24"/>
        </w:rPr>
        <w:t xml:space="preserve">, V.S., George, S.C. Design considerations to minimize the impact of drug absorption in polymer-based organ-on-a-chip platforms. </w:t>
      </w:r>
      <w:proofErr w:type="spellStart"/>
      <w:r w:rsidRPr="004C38CF">
        <w:rPr>
          <w:rFonts w:ascii="Calibri" w:hAnsi="Calibri" w:cs="Calibri"/>
          <w:sz w:val="24"/>
          <w:szCs w:val="24"/>
        </w:rPr>
        <w:t>doi</w:t>
      </w:r>
      <w:proofErr w:type="spellEnd"/>
      <w:r w:rsidRPr="004C38CF">
        <w:rPr>
          <w:rFonts w:ascii="Calibri" w:hAnsi="Calibri" w:cs="Calibri"/>
          <w:sz w:val="24"/>
          <w:szCs w:val="24"/>
        </w:rPr>
        <w:t>: 10.1039/C6LC01401A (2017).</w:t>
      </w:r>
    </w:p>
    <w:p w14:paraId="3218D141" w14:textId="3AD3308F" w:rsidR="003A6329" w:rsidRPr="004C38CF" w:rsidRDefault="003A6329"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t>18.</w:t>
      </w:r>
      <w:r w:rsidRPr="004C38CF">
        <w:rPr>
          <w:rFonts w:ascii="Calibri" w:hAnsi="Calibri" w:cs="Calibri"/>
          <w:sz w:val="24"/>
          <w:szCs w:val="24"/>
        </w:rPr>
        <w:tab/>
        <w:t>Huh, D.</w:t>
      </w:r>
      <w:r w:rsidR="004C38CF" w:rsidRPr="004C38CF">
        <w:rPr>
          <w:rFonts w:ascii="Calibri" w:hAnsi="Calibri" w:cs="Calibri"/>
          <w:i/>
          <w:sz w:val="24"/>
          <w:szCs w:val="24"/>
        </w:rPr>
        <w:t xml:space="preserve"> et al.</w:t>
      </w:r>
      <w:r w:rsidRPr="004C38CF">
        <w:rPr>
          <w:rFonts w:ascii="Calibri" w:hAnsi="Calibri" w:cs="Calibri"/>
          <w:sz w:val="24"/>
          <w:szCs w:val="24"/>
        </w:rPr>
        <w:t xml:space="preserve"> Microfabrication of human organs-on-chips. </w:t>
      </w:r>
      <w:r w:rsidRPr="004C38CF">
        <w:rPr>
          <w:rFonts w:ascii="Calibri" w:hAnsi="Calibri" w:cs="Calibri"/>
          <w:i/>
          <w:iCs/>
          <w:sz w:val="24"/>
          <w:szCs w:val="24"/>
        </w:rPr>
        <w:t>Nature Protocols</w:t>
      </w:r>
      <w:r w:rsidRPr="004C38CF">
        <w:rPr>
          <w:rFonts w:ascii="Calibri" w:hAnsi="Calibri" w:cs="Calibri"/>
          <w:sz w:val="24"/>
          <w:szCs w:val="24"/>
        </w:rPr>
        <w:t xml:space="preserve">. </w:t>
      </w:r>
      <w:r w:rsidRPr="004C38CF">
        <w:rPr>
          <w:rFonts w:ascii="Calibri" w:hAnsi="Calibri" w:cs="Calibri"/>
          <w:b/>
          <w:bCs/>
          <w:sz w:val="24"/>
          <w:szCs w:val="24"/>
        </w:rPr>
        <w:t>8</w:t>
      </w:r>
      <w:r w:rsidRPr="004C38CF">
        <w:rPr>
          <w:rFonts w:ascii="Calibri" w:hAnsi="Calibri" w:cs="Calibri"/>
          <w:sz w:val="24"/>
          <w:szCs w:val="24"/>
        </w:rPr>
        <w:t xml:space="preserve"> (11), 2135–2157, </w:t>
      </w:r>
      <w:proofErr w:type="spellStart"/>
      <w:r w:rsidRPr="004C38CF">
        <w:rPr>
          <w:rFonts w:ascii="Calibri" w:hAnsi="Calibri" w:cs="Calibri"/>
          <w:sz w:val="24"/>
          <w:szCs w:val="24"/>
        </w:rPr>
        <w:t>doi</w:t>
      </w:r>
      <w:proofErr w:type="spellEnd"/>
      <w:r w:rsidRPr="004C38CF">
        <w:rPr>
          <w:rFonts w:ascii="Calibri" w:hAnsi="Calibri" w:cs="Calibri"/>
          <w:sz w:val="24"/>
          <w:szCs w:val="24"/>
        </w:rPr>
        <w:t>: 10.1038/nprot.2013.137 (2013).</w:t>
      </w:r>
    </w:p>
    <w:p w14:paraId="7D20807A" w14:textId="77777777" w:rsidR="003A6329" w:rsidRPr="004C38CF" w:rsidRDefault="003A6329"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t>19.</w:t>
      </w:r>
      <w:r w:rsidRPr="004C38CF">
        <w:rPr>
          <w:rFonts w:ascii="Calibri" w:hAnsi="Calibri" w:cs="Calibri"/>
          <w:sz w:val="24"/>
          <w:szCs w:val="24"/>
        </w:rPr>
        <w:tab/>
        <w:t>Blaser, D.W. Determination of drug absorption parameters in Caco-2 cell monolayers with a mathematical model encompassing passive diffusion, carrier-mediated efflux, non-specific binding and phase II metabolism. at &lt;http://edoc.unibas.ch/655/1/DissB_7998.pdf&gt; (2007).</w:t>
      </w:r>
    </w:p>
    <w:p w14:paraId="62EDCEAA" w14:textId="77777777" w:rsidR="003A6329" w:rsidRPr="004C38CF" w:rsidRDefault="003A6329"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t>20.</w:t>
      </w:r>
      <w:r w:rsidRPr="004C38CF">
        <w:rPr>
          <w:rFonts w:ascii="Calibri" w:hAnsi="Calibri" w:cs="Calibri"/>
          <w:sz w:val="24"/>
          <w:szCs w:val="24"/>
        </w:rPr>
        <w:tab/>
      </w:r>
      <w:proofErr w:type="spellStart"/>
      <w:r w:rsidRPr="004C38CF">
        <w:rPr>
          <w:rFonts w:ascii="Calibri" w:hAnsi="Calibri" w:cs="Calibri"/>
          <w:sz w:val="24"/>
          <w:szCs w:val="24"/>
        </w:rPr>
        <w:t>Hubatsch</w:t>
      </w:r>
      <w:proofErr w:type="spellEnd"/>
      <w:r w:rsidRPr="004C38CF">
        <w:rPr>
          <w:rFonts w:ascii="Calibri" w:hAnsi="Calibri" w:cs="Calibri"/>
          <w:sz w:val="24"/>
          <w:szCs w:val="24"/>
        </w:rPr>
        <w:t xml:space="preserve">, I., </w:t>
      </w:r>
      <w:proofErr w:type="spellStart"/>
      <w:r w:rsidRPr="004C38CF">
        <w:rPr>
          <w:rFonts w:ascii="Calibri" w:hAnsi="Calibri" w:cs="Calibri"/>
          <w:sz w:val="24"/>
          <w:szCs w:val="24"/>
        </w:rPr>
        <w:t>Ragnarsson</w:t>
      </w:r>
      <w:proofErr w:type="spellEnd"/>
      <w:r w:rsidRPr="004C38CF">
        <w:rPr>
          <w:rFonts w:ascii="Calibri" w:hAnsi="Calibri" w:cs="Calibri"/>
          <w:sz w:val="24"/>
          <w:szCs w:val="24"/>
        </w:rPr>
        <w:t xml:space="preserve">, E.G.E., </w:t>
      </w:r>
      <w:proofErr w:type="spellStart"/>
      <w:r w:rsidRPr="004C38CF">
        <w:rPr>
          <w:rFonts w:ascii="Calibri" w:hAnsi="Calibri" w:cs="Calibri"/>
          <w:sz w:val="24"/>
          <w:szCs w:val="24"/>
        </w:rPr>
        <w:t>Artursson</w:t>
      </w:r>
      <w:proofErr w:type="spellEnd"/>
      <w:r w:rsidRPr="004C38CF">
        <w:rPr>
          <w:rFonts w:ascii="Calibri" w:hAnsi="Calibri" w:cs="Calibri"/>
          <w:sz w:val="24"/>
          <w:szCs w:val="24"/>
        </w:rPr>
        <w:t xml:space="preserve">, P. Determination of drug permeability and prediction of drug absorption in Caco-2 monolayers. </w:t>
      </w:r>
      <w:r w:rsidRPr="004C38CF">
        <w:rPr>
          <w:rFonts w:ascii="Calibri" w:hAnsi="Calibri" w:cs="Calibri"/>
          <w:i/>
          <w:iCs/>
          <w:sz w:val="24"/>
          <w:szCs w:val="24"/>
        </w:rPr>
        <w:t>Nature Protocols</w:t>
      </w:r>
      <w:r w:rsidRPr="004C38CF">
        <w:rPr>
          <w:rFonts w:ascii="Calibri" w:hAnsi="Calibri" w:cs="Calibri"/>
          <w:sz w:val="24"/>
          <w:szCs w:val="24"/>
        </w:rPr>
        <w:t xml:space="preserve">. </w:t>
      </w:r>
      <w:r w:rsidRPr="004C38CF">
        <w:rPr>
          <w:rFonts w:ascii="Calibri" w:hAnsi="Calibri" w:cs="Calibri"/>
          <w:b/>
          <w:bCs/>
          <w:sz w:val="24"/>
          <w:szCs w:val="24"/>
        </w:rPr>
        <w:t>2</w:t>
      </w:r>
      <w:r w:rsidRPr="004C38CF">
        <w:rPr>
          <w:rFonts w:ascii="Calibri" w:hAnsi="Calibri" w:cs="Calibri"/>
          <w:sz w:val="24"/>
          <w:szCs w:val="24"/>
        </w:rPr>
        <w:t xml:space="preserve"> (9), 2111–2119, </w:t>
      </w:r>
      <w:proofErr w:type="spellStart"/>
      <w:r w:rsidRPr="004C38CF">
        <w:rPr>
          <w:rFonts w:ascii="Calibri" w:hAnsi="Calibri" w:cs="Calibri"/>
          <w:sz w:val="24"/>
          <w:szCs w:val="24"/>
        </w:rPr>
        <w:t>doi</w:t>
      </w:r>
      <w:proofErr w:type="spellEnd"/>
      <w:r w:rsidRPr="004C38CF">
        <w:rPr>
          <w:rFonts w:ascii="Calibri" w:hAnsi="Calibri" w:cs="Calibri"/>
          <w:sz w:val="24"/>
          <w:szCs w:val="24"/>
        </w:rPr>
        <w:t>: 10.1038/nprot.2007.303 (2007).</w:t>
      </w:r>
    </w:p>
    <w:p w14:paraId="581E43D2" w14:textId="5F6A0FB4" w:rsidR="003A6329" w:rsidRPr="004C38CF" w:rsidRDefault="003A6329"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t>21.</w:t>
      </w:r>
      <w:r w:rsidRPr="004C38CF">
        <w:rPr>
          <w:rFonts w:ascii="Calibri" w:hAnsi="Calibri" w:cs="Calibri"/>
          <w:sz w:val="24"/>
          <w:szCs w:val="24"/>
        </w:rPr>
        <w:tab/>
        <w:t>Henry, O.Y.F</w:t>
      </w:r>
      <w:r w:rsidR="00A63FDE" w:rsidRPr="004C38CF">
        <w:rPr>
          <w:rFonts w:ascii="Calibri" w:hAnsi="Calibri" w:cs="Calibri"/>
          <w:sz w:val="24"/>
          <w:szCs w:val="24"/>
        </w:rPr>
        <w:t>.</w:t>
      </w:r>
      <w:r w:rsidR="00A63FDE" w:rsidRPr="004C38CF">
        <w:rPr>
          <w:rFonts w:ascii="Calibri" w:hAnsi="Calibri" w:cs="Calibri"/>
          <w:i/>
          <w:sz w:val="24"/>
          <w:szCs w:val="24"/>
        </w:rPr>
        <w:t xml:space="preserve"> et al.</w:t>
      </w:r>
      <w:r w:rsidR="00A63FDE" w:rsidRPr="004C38CF">
        <w:rPr>
          <w:rFonts w:ascii="Calibri" w:hAnsi="Calibri" w:cs="Calibri"/>
          <w:sz w:val="24"/>
          <w:szCs w:val="24"/>
        </w:rPr>
        <w:t xml:space="preserve"> </w:t>
      </w:r>
      <w:r w:rsidRPr="004C38CF">
        <w:rPr>
          <w:rFonts w:ascii="Calibri" w:hAnsi="Calibri" w:cs="Calibri"/>
          <w:sz w:val="24"/>
          <w:szCs w:val="24"/>
        </w:rPr>
        <w:t xml:space="preserve">Organs-on-chips with integrated electrodes for trans-epithelial electrical resistance (TEER) measurements of human epithelial barrier function. </w:t>
      </w:r>
      <w:r w:rsidRPr="004C38CF">
        <w:rPr>
          <w:rFonts w:ascii="Calibri" w:hAnsi="Calibri" w:cs="Calibri"/>
          <w:i/>
          <w:iCs/>
          <w:sz w:val="24"/>
          <w:szCs w:val="24"/>
        </w:rPr>
        <w:t>Lab on a Chip</w:t>
      </w:r>
      <w:r w:rsidRPr="004C38CF">
        <w:rPr>
          <w:rFonts w:ascii="Calibri" w:hAnsi="Calibri" w:cs="Calibri"/>
          <w:sz w:val="24"/>
          <w:szCs w:val="24"/>
        </w:rPr>
        <w:t xml:space="preserve">. </w:t>
      </w:r>
      <w:r w:rsidRPr="004C38CF">
        <w:rPr>
          <w:rFonts w:ascii="Calibri" w:hAnsi="Calibri" w:cs="Calibri"/>
          <w:b/>
          <w:bCs/>
          <w:sz w:val="24"/>
          <w:szCs w:val="24"/>
        </w:rPr>
        <w:t>17</w:t>
      </w:r>
      <w:r w:rsidRPr="004C38CF">
        <w:rPr>
          <w:rFonts w:ascii="Calibri" w:hAnsi="Calibri" w:cs="Calibri"/>
          <w:sz w:val="24"/>
          <w:szCs w:val="24"/>
        </w:rPr>
        <w:t xml:space="preserve"> (13), 2264–2271, </w:t>
      </w:r>
      <w:proofErr w:type="spellStart"/>
      <w:r w:rsidRPr="004C38CF">
        <w:rPr>
          <w:rFonts w:ascii="Calibri" w:hAnsi="Calibri" w:cs="Calibri"/>
          <w:sz w:val="24"/>
          <w:szCs w:val="24"/>
        </w:rPr>
        <w:t>doi</w:t>
      </w:r>
      <w:proofErr w:type="spellEnd"/>
      <w:r w:rsidRPr="004C38CF">
        <w:rPr>
          <w:rFonts w:ascii="Calibri" w:hAnsi="Calibri" w:cs="Calibri"/>
          <w:sz w:val="24"/>
          <w:szCs w:val="24"/>
        </w:rPr>
        <w:t>: 10.1039/C7LC00155J (2017).</w:t>
      </w:r>
    </w:p>
    <w:p w14:paraId="1C1CB6FE" w14:textId="7918BEA7" w:rsidR="003A6329" w:rsidRPr="004C38CF" w:rsidRDefault="003A6329"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t>22.</w:t>
      </w:r>
      <w:r w:rsidRPr="004C38CF">
        <w:rPr>
          <w:rFonts w:ascii="Calibri" w:hAnsi="Calibri" w:cs="Calibri"/>
          <w:sz w:val="24"/>
          <w:szCs w:val="24"/>
        </w:rPr>
        <w:tab/>
      </w:r>
      <w:proofErr w:type="spellStart"/>
      <w:r w:rsidRPr="004C38CF">
        <w:rPr>
          <w:rFonts w:ascii="Calibri" w:hAnsi="Calibri" w:cs="Calibri"/>
          <w:sz w:val="24"/>
          <w:szCs w:val="24"/>
        </w:rPr>
        <w:t>Maoz</w:t>
      </w:r>
      <w:proofErr w:type="spellEnd"/>
      <w:r w:rsidRPr="004C38CF">
        <w:rPr>
          <w:rFonts w:ascii="Calibri" w:hAnsi="Calibri" w:cs="Calibri"/>
          <w:sz w:val="24"/>
          <w:szCs w:val="24"/>
        </w:rPr>
        <w:t>, B.M.</w:t>
      </w:r>
      <w:r w:rsidR="004C38CF" w:rsidRPr="004C38CF">
        <w:rPr>
          <w:rFonts w:ascii="Calibri" w:hAnsi="Calibri" w:cs="Calibri"/>
          <w:i/>
          <w:sz w:val="24"/>
          <w:szCs w:val="24"/>
        </w:rPr>
        <w:t xml:space="preserve"> et al.</w:t>
      </w:r>
      <w:r w:rsidRPr="004C38CF">
        <w:rPr>
          <w:rFonts w:ascii="Calibri" w:hAnsi="Calibri" w:cs="Calibri"/>
          <w:sz w:val="24"/>
          <w:szCs w:val="24"/>
        </w:rPr>
        <w:t xml:space="preserve"> Organs-on-Chips with combined multi-electrode array and transepithelial electrical resistance measurement capabilities. </w:t>
      </w:r>
      <w:r w:rsidRPr="004C38CF">
        <w:rPr>
          <w:rFonts w:ascii="Calibri" w:hAnsi="Calibri" w:cs="Calibri"/>
          <w:i/>
          <w:iCs/>
          <w:sz w:val="24"/>
          <w:szCs w:val="24"/>
        </w:rPr>
        <w:t>Lab on a Chip</w:t>
      </w:r>
      <w:r w:rsidRPr="004C38CF">
        <w:rPr>
          <w:rFonts w:ascii="Calibri" w:hAnsi="Calibri" w:cs="Calibri"/>
          <w:sz w:val="24"/>
          <w:szCs w:val="24"/>
        </w:rPr>
        <w:t xml:space="preserve">. </w:t>
      </w:r>
      <w:r w:rsidRPr="004C38CF">
        <w:rPr>
          <w:rFonts w:ascii="Calibri" w:hAnsi="Calibri" w:cs="Calibri"/>
          <w:b/>
          <w:bCs/>
          <w:sz w:val="24"/>
          <w:szCs w:val="24"/>
        </w:rPr>
        <w:t>17</w:t>
      </w:r>
      <w:r w:rsidRPr="004C38CF">
        <w:rPr>
          <w:rFonts w:ascii="Calibri" w:hAnsi="Calibri" w:cs="Calibri"/>
          <w:sz w:val="24"/>
          <w:szCs w:val="24"/>
        </w:rPr>
        <w:t xml:space="preserve"> (13), 2294–2302, </w:t>
      </w:r>
      <w:proofErr w:type="spellStart"/>
      <w:r w:rsidRPr="004C38CF">
        <w:rPr>
          <w:rFonts w:ascii="Calibri" w:hAnsi="Calibri" w:cs="Calibri"/>
          <w:sz w:val="24"/>
          <w:szCs w:val="24"/>
        </w:rPr>
        <w:t>doi</w:t>
      </w:r>
      <w:proofErr w:type="spellEnd"/>
      <w:r w:rsidRPr="004C38CF">
        <w:rPr>
          <w:rFonts w:ascii="Calibri" w:hAnsi="Calibri" w:cs="Calibri"/>
          <w:sz w:val="24"/>
          <w:szCs w:val="24"/>
        </w:rPr>
        <w:t>: 10.1039/C7LC00412E (2017).</w:t>
      </w:r>
    </w:p>
    <w:p w14:paraId="14A4F0BD" w14:textId="36DDA109" w:rsidR="003A6329" w:rsidRPr="004C38CF" w:rsidRDefault="003A6329" w:rsidP="00A1533A">
      <w:pPr>
        <w:pStyle w:val="Bibliography"/>
        <w:tabs>
          <w:tab w:val="clear" w:pos="264"/>
        </w:tabs>
        <w:ind w:left="0" w:firstLine="0"/>
        <w:contextualSpacing/>
        <w:rPr>
          <w:rFonts w:ascii="Calibri" w:hAnsi="Calibri" w:cs="Calibri"/>
          <w:sz w:val="24"/>
          <w:szCs w:val="24"/>
        </w:rPr>
      </w:pPr>
      <w:r w:rsidRPr="004C38CF">
        <w:rPr>
          <w:rFonts w:ascii="Calibri" w:hAnsi="Calibri" w:cs="Calibri"/>
          <w:sz w:val="24"/>
          <w:szCs w:val="24"/>
        </w:rPr>
        <w:t>23.</w:t>
      </w:r>
      <w:r w:rsidRPr="004C38CF">
        <w:rPr>
          <w:rFonts w:ascii="Calibri" w:hAnsi="Calibri" w:cs="Calibri"/>
          <w:sz w:val="24"/>
          <w:szCs w:val="24"/>
        </w:rPr>
        <w:tab/>
      </w:r>
      <w:proofErr w:type="spellStart"/>
      <w:r w:rsidRPr="004C38CF">
        <w:rPr>
          <w:rFonts w:ascii="Calibri" w:hAnsi="Calibri" w:cs="Calibri"/>
          <w:sz w:val="24"/>
          <w:szCs w:val="24"/>
        </w:rPr>
        <w:t>Benam</w:t>
      </w:r>
      <w:proofErr w:type="spellEnd"/>
      <w:r w:rsidRPr="004C38CF">
        <w:rPr>
          <w:rFonts w:ascii="Calibri" w:hAnsi="Calibri" w:cs="Calibri"/>
          <w:sz w:val="24"/>
          <w:szCs w:val="24"/>
        </w:rPr>
        <w:t>, K.H.</w:t>
      </w:r>
      <w:r w:rsidR="004C38CF" w:rsidRPr="004C38CF">
        <w:rPr>
          <w:rFonts w:ascii="Calibri" w:hAnsi="Calibri" w:cs="Calibri"/>
          <w:i/>
          <w:sz w:val="24"/>
          <w:szCs w:val="24"/>
        </w:rPr>
        <w:t xml:space="preserve"> et al.</w:t>
      </w:r>
      <w:r w:rsidRPr="004C38CF">
        <w:rPr>
          <w:rFonts w:ascii="Calibri" w:hAnsi="Calibri" w:cs="Calibri"/>
          <w:sz w:val="24"/>
          <w:szCs w:val="24"/>
        </w:rPr>
        <w:t xml:space="preserve"> Matched-Comparative Modeling of Normal and Diseased Human Airway Responses Using a </w:t>
      </w:r>
      <w:proofErr w:type="spellStart"/>
      <w:r w:rsidRPr="004C38CF">
        <w:rPr>
          <w:rFonts w:ascii="Calibri" w:hAnsi="Calibri" w:cs="Calibri"/>
          <w:sz w:val="24"/>
          <w:szCs w:val="24"/>
        </w:rPr>
        <w:t>Microengineered</w:t>
      </w:r>
      <w:proofErr w:type="spellEnd"/>
      <w:r w:rsidRPr="004C38CF">
        <w:rPr>
          <w:rFonts w:ascii="Calibri" w:hAnsi="Calibri" w:cs="Calibri"/>
          <w:sz w:val="24"/>
          <w:szCs w:val="24"/>
        </w:rPr>
        <w:t xml:space="preserve"> Breathing Lung Chip. </w:t>
      </w:r>
      <w:r w:rsidRPr="004C38CF">
        <w:rPr>
          <w:rFonts w:ascii="Calibri" w:hAnsi="Calibri" w:cs="Calibri"/>
          <w:i/>
          <w:iCs/>
          <w:sz w:val="24"/>
          <w:szCs w:val="24"/>
        </w:rPr>
        <w:t>Cell Systems</w:t>
      </w:r>
      <w:r w:rsidRPr="004C38CF">
        <w:rPr>
          <w:rFonts w:ascii="Calibri" w:hAnsi="Calibri" w:cs="Calibri"/>
          <w:sz w:val="24"/>
          <w:szCs w:val="24"/>
        </w:rPr>
        <w:t xml:space="preserve">. </w:t>
      </w:r>
      <w:r w:rsidRPr="004C38CF">
        <w:rPr>
          <w:rFonts w:ascii="Calibri" w:hAnsi="Calibri" w:cs="Calibri"/>
          <w:b/>
          <w:bCs/>
          <w:sz w:val="24"/>
          <w:szCs w:val="24"/>
        </w:rPr>
        <w:t>3</w:t>
      </w:r>
      <w:r w:rsidRPr="004C38CF">
        <w:rPr>
          <w:rFonts w:ascii="Calibri" w:hAnsi="Calibri" w:cs="Calibri"/>
          <w:sz w:val="24"/>
          <w:szCs w:val="24"/>
        </w:rPr>
        <w:t xml:space="preserve"> (5), 456-466.e4, </w:t>
      </w:r>
      <w:proofErr w:type="spellStart"/>
      <w:r w:rsidRPr="004C38CF">
        <w:rPr>
          <w:rFonts w:ascii="Calibri" w:hAnsi="Calibri" w:cs="Calibri"/>
          <w:sz w:val="24"/>
          <w:szCs w:val="24"/>
        </w:rPr>
        <w:t>doi</w:t>
      </w:r>
      <w:proofErr w:type="spellEnd"/>
      <w:r w:rsidRPr="004C38CF">
        <w:rPr>
          <w:rFonts w:ascii="Calibri" w:hAnsi="Calibri" w:cs="Calibri"/>
          <w:sz w:val="24"/>
          <w:szCs w:val="24"/>
        </w:rPr>
        <w:t>: 10.1016/j.cels.2016.10.003 (2016).</w:t>
      </w:r>
    </w:p>
    <w:p w14:paraId="52040E9E" w14:textId="16B43A8F" w:rsidR="00C22335" w:rsidRPr="004C38CF" w:rsidRDefault="00C22335" w:rsidP="00A1533A">
      <w:pPr>
        <w:spacing w:after="0" w:line="240" w:lineRule="auto"/>
        <w:contextualSpacing/>
        <w:rPr>
          <w:rFonts w:ascii="Calibri" w:hAnsi="Calibri" w:cs="Calibri"/>
          <w:sz w:val="24"/>
          <w:szCs w:val="24"/>
        </w:rPr>
      </w:pPr>
      <w:r w:rsidRPr="004C38CF">
        <w:rPr>
          <w:rFonts w:ascii="Calibri" w:hAnsi="Calibri" w:cs="Calibri"/>
          <w:sz w:val="24"/>
          <w:szCs w:val="24"/>
        </w:rPr>
        <w:fldChar w:fldCharType="end"/>
      </w:r>
    </w:p>
    <w:p w14:paraId="6B05C2A2" w14:textId="1BD79880" w:rsidR="004E03C8" w:rsidRPr="004C38CF" w:rsidRDefault="004E03C8" w:rsidP="00A1533A">
      <w:pPr>
        <w:spacing w:after="0" w:line="240" w:lineRule="auto"/>
        <w:contextualSpacing/>
        <w:rPr>
          <w:rFonts w:ascii="Calibri" w:hAnsi="Calibri" w:cs="Calibri"/>
          <w:sz w:val="24"/>
          <w:szCs w:val="24"/>
        </w:rPr>
      </w:pPr>
    </w:p>
    <w:sectPr w:rsidR="004E03C8" w:rsidRPr="004C38CF" w:rsidSect="004C38CF">
      <w:footerReference w:type="default" r:id="rId8"/>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9B95C" w14:textId="77777777" w:rsidR="00C24FFA" w:rsidRDefault="00C24FFA" w:rsidP="00590585">
      <w:pPr>
        <w:spacing w:after="0" w:line="240" w:lineRule="auto"/>
      </w:pPr>
      <w:r>
        <w:separator/>
      </w:r>
    </w:p>
  </w:endnote>
  <w:endnote w:type="continuationSeparator" w:id="0">
    <w:p w14:paraId="3F331E28" w14:textId="77777777" w:rsidR="00C24FFA" w:rsidRDefault="00C24FFA" w:rsidP="00590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4576153"/>
      <w:docPartObj>
        <w:docPartGallery w:val="Page Numbers (Bottom of Page)"/>
        <w:docPartUnique/>
      </w:docPartObj>
    </w:sdtPr>
    <w:sdtEndPr>
      <w:rPr>
        <w:noProof/>
      </w:rPr>
    </w:sdtEndPr>
    <w:sdtContent>
      <w:p w14:paraId="7E071810" w14:textId="5FA66AD9" w:rsidR="002D0B8B" w:rsidRDefault="002D0B8B">
        <w:pPr>
          <w:pStyle w:val="Footer"/>
          <w:jc w:val="right"/>
        </w:pPr>
        <w:r>
          <w:fldChar w:fldCharType="begin"/>
        </w:r>
        <w:r>
          <w:instrText xml:space="preserve"> PAGE   \* MERGEFORMAT </w:instrText>
        </w:r>
        <w:r>
          <w:fldChar w:fldCharType="separate"/>
        </w:r>
        <w:r w:rsidR="00673E33">
          <w:rPr>
            <w:noProof/>
          </w:rPr>
          <w:t>15</w:t>
        </w:r>
        <w:r>
          <w:rPr>
            <w:noProof/>
          </w:rPr>
          <w:fldChar w:fldCharType="end"/>
        </w:r>
      </w:p>
    </w:sdtContent>
  </w:sdt>
  <w:p w14:paraId="71331B04" w14:textId="77777777" w:rsidR="002D0B8B" w:rsidRDefault="002D0B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F34C9D" w14:textId="77777777" w:rsidR="00C24FFA" w:rsidRDefault="00C24FFA" w:rsidP="00590585">
      <w:pPr>
        <w:spacing w:after="0" w:line="240" w:lineRule="auto"/>
      </w:pPr>
      <w:r>
        <w:separator/>
      </w:r>
    </w:p>
  </w:footnote>
  <w:footnote w:type="continuationSeparator" w:id="0">
    <w:p w14:paraId="2DDB6041" w14:textId="77777777" w:rsidR="00C24FFA" w:rsidRDefault="00C24FFA" w:rsidP="005905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87D10"/>
    <w:multiLevelType w:val="hybridMultilevel"/>
    <w:tmpl w:val="2B14186A"/>
    <w:lvl w:ilvl="0" w:tplc="300C8BA8">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061B23"/>
    <w:multiLevelType w:val="hybridMultilevel"/>
    <w:tmpl w:val="6358959A"/>
    <w:lvl w:ilvl="0" w:tplc="CDDC0BCE">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960505"/>
    <w:multiLevelType w:val="multilevel"/>
    <w:tmpl w:val="7876C416"/>
    <w:lvl w:ilvl="0">
      <w:start w:val="1"/>
      <w:numFmt w:val="decimal"/>
      <w:pStyle w:val="Heading1"/>
      <w:lvlText w:val="%1."/>
      <w:lvlJc w:val="left"/>
      <w:pPr>
        <w:ind w:left="288" w:hanging="288"/>
      </w:pPr>
      <w:rPr>
        <w:rFonts w:hint="default"/>
      </w:rPr>
    </w:lvl>
    <w:lvl w:ilvl="1">
      <w:start w:val="1"/>
      <w:numFmt w:val="decimal"/>
      <w:pStyle w:val="Heading2"/>
      <w:lvlText w:val="%1.%2."/>
      <w:lvlJc w:val="left"/>
      <w:pPr>
        <w:ind w:left="576" w:hanging="288"/>
      </w:pPr>
      <w:rPr>
        <w:rFonts w:hint="default"/>
      </w:rPr>
    </w:lvl>
    <w:lvl w:ilvl="2">
      <w:start w:val="1"/>
      <w:numFmt w:val="decimal"/>
      <w:pStyle w:val="Heading3"/>
      <w:lvlText w:val="%1.%2.%3."/>
      <w:lvlJc w:val="left"/>
      <w:pPr>
        <w:ind w:left="864" w:hanging="288"/>
      </w:pPr>
      <w:rPr>
        <w:rFonts w:hint="default"/>
        <w:b w:val="0"/>
      </w:rPr>
    </w:lvl>
    <w:lvl w:ilvl="3">
      <w:start w:val="1"/>
      <w:numFmt w:val="decimal"/>
      <w:lvlText w:val="%1.%2.%3.%4."/>
      <w:lvlJc w:val="left"/>
      <w:pPr>
        <w:ind w:left="1152" w:hanging="288"/>
      </w:pPr>
      <w:rPr>
        <w:rFonts w:hint="default"/>
      </w:rPr>
    </w:lvl>
    <w:lvl w:ilvl="4">
      <w:start w:val="1"/>
      <w:numFmt w:val="decimal"/>
      <w:lvlText w:val="%1.%2.%3.%4.%5."/>
      <w:lvlJc w:val="left"/>
      <w:pPr>
        <w:ind w:left="1440" w:hanging="288"/>
      </w:pPr>
      <w:rPr>
        <w:rFonts w:hint="default"/>
      </w:rPr>
    </w:lvl>
    <w:lvl w:ilvl="5">
      <w:start w:val="1"/>
      <w:numFmt w:val="decimal"/>
      <w:lvlText w:val="%1.%2.%3.%4.%5.%6."/>
      <w:lvlJc w:val="left"/>
      <w:pPr>
        <w:ind w:left="1728" w:hanging="288"/>
      </w:pPr>
      <w:rPr>
        <w:rFonts w:hint="default"/>
      </w:rPr>
    </w:lvl>
    <w:lvl w:ilvl="6">
      <w:start w:val="1"/>
      <w:numFmt w:val="decimal"/>
      <w:lvlText w:val="%1.%2.%3.%4.%5.%6.%7."/>
      <w:lvlJc w:val="left"/>
      <w:pPr>
        <w:ind w:left="2016" w:hanging="288"/>
      </w:pPr>
      <w:rPr>
        <w:rFonts w:hint="default"/>
      </w:rPr>
    </w:lvl>
    <w:lvl w:ilvl="7">
      <w:start w:val="1"/>
      <w:numFmt w:val="decimal"/>
      <w:lvlText w:val="%1.%2.%3.%4.%5.%6.%7.%8."/>
      <w:lvlJc w:val="left"/>
      <w:pPr>
        <w:ind w:left="2304" w:hanging="288"/>
      </w:pPr>
      <w:rPr>
        <w:rFonts w:hint="default"/>
      </w:rPr>
    </w:lvl>
    <w:lvl w:ilvl="8">
      <w:start w:val="1"/>
      <w:numFmt w:val="decimal"/>
      <w:lvlText w:val="%1.%2.%3.%4.%5.%6.%7.%8.%9."/>
      <w:lvlJc w:val="left"/>
      <w:pPr>
        <w:ind w:left="2592" w:hanging="288"/>
      </w:pPr>
      <w:rPr>
        <w:rFonts w:hint="default"/>
      </w:rPr>
    </w:lvl>
  </w:abstractNum>
  <w:abstractNum w:abstractNumId="3"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770235"/>
    <w:multiLevelType w:val="multilevel"/>
    <w:tmpl w:val="C8F4F0EE"/>
    <w:lvl w:ilvl="0">
      <w:start w:val="1"/>
      <w:numFmt w:val="decimal"/>
      <w:lvlText w:val="%1."/>
      <w:lvlJc w:val="left"/>
      <w:pPr>
        <w:ind w:left="720" w:hanging="360"/>
      </w:pPr>
    </w:lvl>
    <w:lvl w:ilvl="1">
      <w:start w:val="1"/>
      <w:numFmt w:val="decimal"/>
      <w:lvlText w:val="%1.%2."/>
      <w:lvlJc w:val="left"/>
      <w:pPr>
        <w:ind w:left="1152" w:hanging="432"/>
      </w:pPr>
    </w:lvl>
    <w:lvl w:ilvl="2">
      <w:start w:val="1"/>
      <w:numFmt w:val="bullet"/>
      <w:lvlText w:val=""/>
      <w:lvlJc w:val="left"/>
      <w:pPr>
        <w:ind w:left="1944" w:hanging="504"/>
      </w:pPr>
      <w:rPr>
        <w:rFonts w:ascii="Symbol" w:hAnsi="Symbol" w:hint="default"/>
        <w:spacing w:val="0"/>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 w15:restartNumberingAfterBreak="0">
    <w:nsid w:val="76B67D55"/>
    <w:multiLevelType w:val="hybridMultilevel"/>
    <w:tmpl w:val="165C1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6"/>
  </w:num>
  <w:num w:numId="6">
    <w:abstractNumId w:val="4"/>
  </w:num>
  <w:num w:numId="7">
    <w:abstractNumId w:val="3"/>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07"/>
  <w:removePersonalInformation/>
  <w:doNotDisplayPageBoundarie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108"/>
    <w:rsid w:val="00003CEE"/>
    <w:rsid w:val="00005212"/>
    <w:rsid w:val="000056EB"/>
    <w:rsid w:val="000065F1"/>
    <w:rsid w:val="00011C27"/>
    <w:rsid w:val="0001209B"/>
    <w:rsid w:val="00016A53"/>
    <w:rsid w:val="00020402"/>
    <w:rsid w:val="0002085B"/>
    <w:rsid w:val="00020C9F"/>
    <w:rsid w:val="00021490"/>
    <w:rsid w:val="00023C5F"/>
    <w:rsid w:val="00026E16"/>
    <w:rsid w:val="00033744"/>
    <w:rsid w:val="00035B8C"/>
    <w:rsid w:val="00040111"/>
    <w:rsid w:val="00042962"/>
    <w:rsid w:val="00042FC7"/>
    <w:rsid w:val="00043470"/>
    <w:rsid w:val="00050C7A"/>
    <w:rsid w:val="00051665"/>
    <w:rsid w:val="00053EF4"/>
    <w:rsid w:val="00054B5E"/>
    <w:rsid w:val="000559BE"/>
    <w:rsid w:val="00056A50"/>
    <w:rsid w:val="00063417"/>
    <w:rsid w:val="000646FF"/>
    <w:rsid w:val="00064AED"/>
    <w:rsid w:val="00076A4F"/>
    <w:rsid w:val="0008344A"/>
    <w:rsid w:val="000844F4"/>
    <w:rsid w:val="000848DB"/>
    <w:rsid w:val="0008667D"/>
    <w:rsid w:val="00086974"/>
    <w:rsid w:val="00086D94"/>
    <w:rsid w:val="00090AA2"/>
    <w:rsid w:val="00092DFD"/>
    <w:rsid w:val="00097161"/>
    <w:rsid w:val="000972B2"/>
    <w:rsid w:val="00097A1B"/>
    <w:rsid w:val="000A02A1"/>
    <w:rsid w:val="000A0A48"/>
    <w:rsid w:val="000A1233"/>
    <w:rsid w:val="000A258A"/>
    <w:rsid w:val="000A4FB2"/>
    <w:rsid w:val="000A67F5"/>
    <w:rsid w:val="000A6F1B"/>
    <w:rsid w:val="000A7334"/>
    <w:rsid w:val="000A7B87"/>
    <w:rsid w:val="000A7BA6"/>
    <w:rsid w:val="000B077C"/>
    <w:rsid w:val="000B26B3"/>
    <w:rsid w:val="000B39E8"/>
    <w:rsid w:val="000B3E0B"/>
    <w:rsid w:val="000B67BD"/>
    <w:rsid w:val="000C1615"/>
    <w:rsid w:val="000C23F7"/>
    <w:rsid w:val="000C57C9"/>
    <w:rsid w:val="000D1EC0"/>
    <w:rsid w:val="000D4DF7"/>
    <w:rsid w:val="000D7888"/>
    <w:rsid w:val="000E03CF"/>
    <w:rsid w:val="000E3011"/>
    <w:rsid w:val="000E3532"/>
    <w:rsid w:val="000E3BA4"/>
    <w:rsid w:val="000E7C78"/>
    <w:rsid w:val="000F06FE"/>
    <w:rsid w:val="000F0D4E"/>
    <w:rsid w:val="000F1BEA"/>
    <w:rsid w:val="000F1CC4"/>
    <w:rsid w:val="000F2BA7"/>
    <w:rsid w:val="000F47C3"/>
    <w:rsid w:val="000F570E"/>
    <w:rsid w:val="000F5F5C"/>
    <w:rsid w:val="000F6EE5"/>
    <w:rsid w:val="000F7255"/>
    <w:rsid w:val="000F7452"/>
    <w:rsid w:val="00100340"/>
    <w:rsid w:val="001009DD"/>
    <w:rsid w:val="001011E0"/>
    <w:rsid w:val="001108F5"/>
    <w:rsid w:val="00111914"/>
    <w:rsid w:val="00116EED"/>
    <w:rsid w:val="00120638"/>
    <w:rsid w:val="0012258A"/>
    <w:rsid w:val="0012386B"/>
    <w:rsid w:val="00124614"/>
    <w:rsid w:val="00125DA8"/>
    <w:rsid w:val="00131C78"/>
    <w:rsid w:val="0013205B"/>
    <w:rsid w:val="00132648"/>
    <w:rsid w:val="00137422"/>
    <w:rsid w:val="001374DD"/>
    <w:rsid w:val="00140BDC"/>
    <w:rsid w:val="001433A3"/>
    <w:rsid w:val="00143421"/>
    <w:rsid w:val="0014374F"/>
    <w:rsid w:val="001438D0"/>
    <w:rsid w:val="00143DBC"/>
    <w:rsid w:val="00144F9C"/>
    <w:rsid w:val="0015342E"/>
    <w:rsid w:val="00153C8F"/>
    <w:rsid w:val="00154DAA"/>
    <w:rsid w:val="00155359"/>
    <w:rsid w:val="00156283"/>
    <w:rsid w:val="00157D29"/>
    <w:rsid w:val="00161F1B"/>
    <w:rsid w:val="00163B64"/>
    <w:rsid w:val="00164E21"/>
    <w:rsid w:val="001654CD"/>
    <w:rsid w:val="00165AF1"/>
    <w:rsid w:val="001660FF"/>
    <w:rsid w:val="00166299"/>
    <w:rsid w:val="001712BB"/>
    <w:rsid w:val="00172758"/>
    <w:rsid w:val="00173018"/>
    <w:rsid w:val="00174DFC"/>
    <w:rsid w:val="00175A30"/>
    <w:rsid w:val="00176672"/>
    <w:rsid w:val="001767E6"/>
    <w:rsid w:val="00177DE0"/>
    <w:rsid w:val="0018067A"/>
    <w:rsid w:val="001829B9"/>
    <w:rsid w:val="0018589E"/>
    <w:rsid w:val="00186E39"/>
    <w:rsid w:val="00187FE4"/>
    <w:rsid w:val="0019018B"/>
    <w:rsid w:val="00193263"/>
    <w:rsid w:val="001A046E"/>
    <w:rsid w:val="001A0662"/>
    <w:rsid w:val="001A19A2"/>
    <w:rsid w:val="001A26CD"/>
    <w:rsid w:val="001A2F3C"/>
    <w:rsid w:val="001A3883"/>
    <w:rsid w:val="001A6407"/>
    <w:rsid w:val="001A7256"/>
    <w:rsid w:val="001B350F"/>
    <w:rsid w:val="001B396A"/>
    <w:rsid w:val="001B5789"/>
    <w:rsid w:val="001B5790"/>
    <w:rsid w:val="001B785A"/>
    <w:rsid w:val="001C046F"/>
    <w:rsid w:val="001C071A"/>
    <w:rsid w:val="001C0A30"/>
    <w:rsid w:val="001C28BC"/>
    <w:rsid w:val="001C3044"/>
    <w:rsid w:val="001C3133"/>
    <w:rsid w:val="001C54E7"/>
    <w:rsid w:val="001C668C"/>
    <w:rsid w:val="001C755D"/>
    <w:rsid w:val="001D05D2"/>
    <w:rsid w:val="001D14CE"/>
    <w:rsid w:val="001D53D3"/>
    <w:rsid w:val="001D6955"/>
    <w:rsid w:val="001E2EC2"/>
    <w:rsid w:val="001E33D3"/>
    <w:rsid w:val="001E5F8D"/>
    <w:rsid w:val="001E67E2"/>
    <w:rsid w:val="001E6817"/>
    <w:rsid w:val="001F14B8"/>
    <w:rsid w:val="001F30D3"/>
    <w:rsid w:val="001F65CA"/>
    <w:rsid w:val="001F70FA"/>
    <w:rsid w:val="001F7945"/>
    <w:rsid w:val="002004D6"/>
    <w:rsid w:val="002028F6"/>
    <w:rsid w:val="00202D6F"/>
    <w:rsid w:val="00203465"/>
    <w:rsid w:val="002035B2"/>
    <w:rsid w:val="002039BB"/>
    <w:rsid w:val="00204E1A"/>
    <w:rsid w:val="00205311"/>
    <w:rsid w:val="0021031B"/>
    <w:rsid w:val="002148E8"/>
    <w:rsid w:val="00214FA7"/>
    <w:rsid w:val="002152AE"/>
    <w:rsid w:val="00216B51"/>
    <w:rsid w:val="0021764B"/>
    <w:rsid w:val="002176EE"/>
    <w:rsid w:val="0022092E"/>
    <w:rsid w:val="00221745"/>
    <w:rsid w:val="00225173"/>
    <w:rsid w:val="0022775F"/>
    <w:rsid w:val="00231B06"/>
    <w:rsid w:val="00231ED3"/>
    <w:rsid w:val="00235071"/>
    <w:rsid w:val="00236E0E"/>
    <w:rsid w:val="00237D60"/>
    <w:rsid w:val="002410C2"/>
    <w:rsid w:val="002425C0"/>
    <w:rsid w:val="00243574"/>
    <w:rsid w:val="00244149"/>
    <w:rsid w:val="00244C3A"/>
    <w:rsid w:val="002451A0"/>
    <w:rsid w:val="0024699B"/>
    <w:rsid w:val="00251517"/>
    <w:rsid w:val="0025162D"/>
    <w:rsid w:val="002517E3"/>
    <w:rsid w:val="002562EC"/>
    <w:rsid w:val="00262C38"/>
    <w:rsid w:val="0026354F"/>
    <w:rsid w:val="00264EF4"/>
    <w:rsid w:val="00264F8F"/>
    <w:rsid w:val="002709FE"/>
    <w:rsid w:val="00271409"/>
    <w:rsid w:val="002738B7"/>
    <w:rsid w:val="00275636"/>
    <w:rsid w:val="00275672"/>
    <w:rsid w:val="002778CC"/>
    <w:rsid w:val="00280BB6"/>
    <w:rsid w:val="00281303"/>
    <w:rsid w:val="00281949"/>
    <w:rsid w:val="00283242"/>
    <w:rsid w:val="002837F9"/>
    <w:rsid w:val="0028390D"/>
    <w:rsid w:val="00283E19"/>
    <w:rsid w:val="00284CA7"/>
    <w:rsid w:val="002855D5"/>
    <w:rsid w:val="002871D1"/>
    <w:rsid w:val="00287253"/>
    <w:rsid w:val="002937EF"/>
    <w:rsid w:val="00293C9B"/>
    <w:rsid w:val="0029409A"/>
    <w:rsid w:val="002948A4"/>
    <w:rsid w:val="002952C7"/>
    <w:rsid w:val="002A5914"/>
    <w:rsid w:val="002A76CE"/>
    <w:rsid w:val="002B0721"/>
    <w:rsid w:val="002B140D"/>
    <w:rsid w:val="002B179F"/>
    <w:rsid w:val="002B2970"/>
    <w:rsid w:val="002B2DBB"/>
    <w:rsid w:val="002B4CF5"/>
    <w:rsid w:val="002B56AE"/>
    <w:rsid w:val="002B5FBF"/>
    <w:rsid w:val="002B6B4D"/>
    <w:rsid w:val="002B6E9E"/>
    <w:rsid w:val="002B700C"/>
    <w:rsid w:val="002C06F7"/>
    <w:rsid w:val="002C0BB2"/>
    <w:rsid w:val="002C1269"/>
    <w:rsid w:val="002C42A5"/>
    <w:rsid w:val="002C4D49"/>
    <w:rsid w:val="002D0B8B"/>
    <w:rsid w:val="002D15AB"/>
    <w:rsid w:val="002D362F"/>
    <w:rsid w:val="002D5F44"/>
    <w:rsid w:val="002D6134"/>
    <w:rsid w:val="002D739F"/>
    <w:rsid w:val="002E08AA"/>
    <w:rsid w:val="002E1559"/>
    <w:rsid w:val="002E27D2"/>
    <w:rsid w:val="002E3EBC"/>
    <w:rsid w:val="002E6864"/>
    <w:rsid w:val="002F10DE"/>
    <w:rsid w:val="002F1468"/>
    <w:rsid w:val="002F2DFC"/>
    <w:rsid w:val="002F34AE"/>
    <w:rsid w:val="002F50DA"/>
    <w:rsid w:val="002F6CB5"/>
    <w:rsid w:val="00303372"/>
    <w:rsid w:val="00303DB2"/>
    <w:rsid w:val="003076C8"/>
    <w:rsid w:val="00310348"/>
    <w:rsid w:val="00310EA6"/>
    <w:rsid w:val="00311A67"/>
    <w:rsid w:val="00311CC8"/>
    <w:rsid w:val="003125AF"/>
    <w:rsid w:val="00315EE6"/>
    <w:rsid w:val="003175E7"/>
    <w:rsid w:val="00317618"/>
    <w:rsid w:val="0032094A"/>
    <w:rsid w:val="003213BB"/>
    <w:rsid w:val="00321CC5"/>
    <w:rsid w:val="00324BFA"/>
    <w:rsid w:val="00325915"/>
    <w:rsid w:val="003273A1"/>
    <w:rsid w:val="00333C16"/>
    <w:rsid w:val="0033444C"/>
    <w:rsid w:val="00343F0F"/>
    <w:rsid w:val="00344ACC"/>
    <w:rsid w:val="00345744"/>
    <w:rsid w:val="00347258"/>
    <w:rsid w:val="003479E5"/>
    <w:rsid w:val="00350633"/>
    <w:rsid w:val="0035133A"/>
    <w:rsid w:val="00352349"/>
    <w:rsid w:val="00352E63"/>
    <w:rsid w:val="00352F03"/>
    <w:rsid w:val="0035498F"/>
    <w:rsid w:val="00355280"/>
    <w:rsid w:val="00355E62"/>
    <w:rsid w:val="00360E4B"/>
    <w:rsid w:val="00360E9F"/>
    <w:rsid w:val="00366E24"/>
    <w:rsid w:val="00370E3A"/>
    <w:rsid w:val="00372417"/>
    <w:rsid w:val="00376135"/>
    <w:rsid w:val="00377D26"/>
    <w:rsid w:val="0038101F"/>
    <w:rsid w:val="0038164F"/>
    <w:rsid w:val="003819C8"/>
    <w:rsid w:val="00386D63"/>
    <w:rsid w:val="003900BC"/>
    <w:rsid w:val="0039353D"/>
    <w:rsid w:val="003947EF"/>
    <w:rsid w:val="00395678"/>
    <w:rsid w:val="003966B2"/>
    <w:rsid w:val="00396A46"/>
    <w:rsid w:val="0039707E"/>
    <w:rsid w:val="003A590F"/>
    <w:rsid w:val="003A5B70"/>
    <w:rsid w:val="003A5D3E"/>
    <w:rsid w:val="003A5D81"/>
    <w:rsid w:val="003A6329"/>
    <w:rsid w:val="003B293D"/>
    <w:rsid w:val="003B7DF3"/>
    <w:rsid w:val="003C01A0"/>
    <w:rsid w:val="003C1834"/>
    <w:rsid w:val="003C3491"/>
    <w:rsid w:val="003C43E4"/>
    <w:rsid w:val="003C6662"/>
    <w:rsid w:val="003C708C"/>
    <w:rsid w:val="003D202E"/>
    <w:rsid w:val="003D5503"/>
    <w:rsid w:val="003D608C"/>
    <w:rsid w:val="003D7FB3"/>
    <w:rsid w:val="003E0EAD"/>
    <w:rsid w:val="003E23E7"/>
    <w:rsid w:val="003E7169"/>
    <w:rsid w:val="003F08C1"/>
    <w:rsid w:val="003F2C30"/>
    <w:rsid w:val="003F5490"/>
    <w:rsid w:val="003F577B"/>
    <w:rsid w:val="003F5FEA"/>
    <w:rsid w:val="0040071E"/>
    <w:rsid w:val="00401F14"/>
    <w:rsid w:val="00403A0A"/>
    <w:rsid w:val="00407A10"/>
    <w:rsid w:val="0041024E"/>
    <w:rsid w:val="00413132"/>
    <w:rsid w:val="00414044"/>
    <w:rsid w:val="0041518F"/>
    <w:rsid w:val="00415796"/>
    <w:rsid w:val="00423AAF"/>
    <w:rsid w:val="0042448D"/>
    <w:rsid w:val="0042471B"/>
    <w:rsid w:val="00426A7E"/>
    <w:rsid w:val="00426CDD"/>
    <w:rsid w:val="004305CE"/>
    <w:rsid w:val="0043089C"/>
    <w:rsid w:val="00434E4A"/>
    <w:rsid w:val="004376B9"/>
    <w:rsid w:val="00441CB8"/>
    <w:rsid w:val="00442F2D"/>
    <w:rsid w:val="004442CC"/>
    <w:rsid w:val="00444C7A"/>
    <w:rsid w:val="00447AA3"/>
    <w:rsid w:val="00450BEF"/>
    <w:rsid w:val="004511BD"/>
    <w:rsid w:val="00451B34"/>
    <w:rsid w:val="00451E89"/>
    <w:rsid w:val="00452F93"/>
    <w:rsid w:val="004560C2"/>
    <w:rsid w:val="00460A8C"/>
    <w:rsid w:val="00462525"/>
    <w:rsid w:val="00463EB0"/>
    <w:rsid w:val="00464799"/>
    <w:rsid w:val="00471559"/>
    <w:rsid w:val="00472050"/>
    <w:rsid w:val="004806D2"/>
    <w:rsid w:val="00482250"/>
    <w:rsid w:val="004825A1"/>
    <w:rsid w:val="00486CB8"/>
    <w:rsid w:val="00490652"/>
    <w:rsid w:val="0049082E"/>
    <w:rsid w:val="004912B7"/>
    <w:rsid w:val="004A2564"/>
    <w:rsid w:val="004A6CE0"/>
    <w:rsid w:val="004B03DC"/>
    <w:rsid w:val="004B286A"/>
    <w:rsid w:val="004B2BDB"/>
    <w:rsid w:val="004C05D9"/>
    <w:rsid w:val="004C228D"/>
    <w:rsid w:val="004C27E0"/>
    <w:rsid w:val="004C38CF"/>
    <w:rsid w:val="004C3E21"/>
    <w:rsid w:val="004C4262"/>
    <w:rsid w:val="004C544D"/>
    <w:rsid w:val="004C640C"/>
    <w:rsid w:val="004D13D5"/>
    <w:rsid w:val="004D2610"/>
    <w:rsid w:val="004D30B8"/>
    <w:rsid w:val="004D7157"/>
    <w:rsid w:val="004E03C8"/>
    <w:rsid w:val="004E3E86"/>
    <w:rsid w:val="004E4D16"/>
    <w:rsid w:val="004E5751"/>
    <w:rsid w:val="004E5838"/>
    <w:rsid w:val="004E691D"/>
    <w:rsid w:val="004E76AF"/>
    <w:rsid w:val="004F23A2"/>
    <w:rsid w:val="004F2C28"/>
    <w:rsid w:val="00500387"/>
    <w:rsid w:val="00504B3A"/>
    <w:rsid w:val="005054B3"/>
    <w:rsid w:val="0050591B"/>
    <w:rsid w:val="00511B36"/>
    <w:rsid w:val="00512F32"/>
    <w:rsid w:val="00514315"/>
    <w:rsid w:val="0051488B"/>
    <w:rsid w:val="00514B7F"/>
    <w:rsid w:val="00516E1C"/>
    <w:rsid w:val="00516F1A"/>
    <w:rsid w:val="005173B2"/>
    <w:rsid w:val="00517D68"/>
    <w:rsid w:val="00521872"/>
    <w:rsid w:val="00522735"/>
    <w:rsid w:val="00522740"/>
    <w:rsid w:val="00525CC3"/>
    <w:rsid w:val="005275C1"/>
    <w:rsid w:val="00527EFC"/>
    <w:rsid w:val="00527FDC"/>
    <w:rsid w:val="00530090"/>
    <w:rsid w:val="0053049A"/>
    <w:rsid w:val="00531510"/>
    <w:rsid w:val="005327DE"/>
    <w:rsid w:val="00535B98"/>
    <w:rsid w:val="005360F0"/>
    <w:rsid w:val="00536269"/>
    <w:rsid w:val="005366B8"/>
    <w:rsid w:val="00536D3C"/>
    <w:rsid w:val="00536DBE"/>
    <w:rsid w:val="00537D9B"/>
    <w:rsid w:val="0055094D"/>
    <w:rsid w:val="00551068"/>
    <w:rsid w:val="005519A6"/>
    <w:rsid w:val="00553113"/>
    <w:rsid w:val="00553EDC"/>
    <w:rsid w:val="00554113"/>
    <w:rsid w:val="00554DFE"/>
    <w:rsid w:val="0055538A"/>
    <w:rsid w:val="005612AA"/>
    <w:rsid w:val="0056132D"/>
    <w:rsid w:val="00562203"/>
    <w:rsid w:val="00562FF7"/>
    <w:rsid w:val="0056510D"/>
    <w:rsid w:val="00566296"/>
    <w:rsid w:val="00567B7D"/>
    <w:rsid w:val="005704C7"/>
    <w:rsid w:val="00572855"/>
    <w:rsid w:val="00573720"/>
    <w:rsid w:val="005779B8"/>
    <w:rsid w:val="00582A30"/>
    <w:rsid w:val="005876EF"/>
    <w:rsid w:val="00590585"/>
    <w:rsid w:val="005914BB"/>
    <w:rsid w:val="0059213C"/>
    <w:rsid w:val="005926D6"/>
    <w:rsid w:val="0059560C"/>
    <w:rsid w:val="005A1764"/>
    <w:rsid w:val="005A1E7C"/>
    <w:rsid w:val="005A41FB"/>
    <w:rsid w:val="005A489E"/>
    <w:rsid w:val="005A5E2D"/>
    <w:rsid w:val="005A6B3C"/>
    <w:rsid w:val="005A7254"/>
    <w:rsid w:val="005B1842"/>
    <w:rsid w:val="005B2D42"/>
    <w:rsid w:val="005B3922"/>
    <w:rsid w:val="005B726E"/>
    <w:rsid w:val="005C051D"/>
    <w:rsid w:val="005C0C4D"/>
    <w:rsid w:val="005C13BD"/>
    <w:rsid w:val="005C1A38"/>
    <w:rsid w:val="005C1E44"/>
    <w:rsid w:val="005C4723"/>
    <w:rsid w:val="005C747E"/>
    <w:rsid w:val="005D0BBA"/>
    <w:rsid w:val="005D1912"/>
    <w:rsid w:val="005D2194"/>
    <w:rsid w:val="005D2AF1"/>
    <w:rsid w:val="005D37AF"/>
    <w:rsid w:val="005D3C1B"/>
    <w:rsid w:val="005E04F1"/>
    <w:rsid w:val="005E23FD"/>
    <w:rsid w:val="005E2AE1"/>
    <w:rsid w:val="005E2F3A"/>
    <w:rsid w:val="005E3243"/>
    <w:rsid w:val="005E472F"/>
    <w:rsid w:val="005F02EF"/>
    <w:rsid w:val="005F0C34"/>
    <w:rsid w:val="005F3FCE"/>
    <w:rsid w:val="005F49F8"/>
    <w:rsid w:val="005F4D05"/>
    <w:rsid w:val="005F5D2C"/>
    <w:rsid w:val="005F5E66"/>
    <w:rsid w:val="005F7EA5"/>
    <w:rsid w:val="00602C3F"/>
    <w:rsid w:val="00604AF5"/>
    <w:rsid w:val="00604BB7"/>
    <w:rsid w:val="0060535C"/>
    <w:rsid w:val="00605D2D"/>
    <w:rsid w:val="006103D4"/>
    <w:rsid w:val="006133DC"/>
    <w:rsid w:val="00615D27"/>
    <w:rsid w:val="006163BD"/>
    <w:rsid w:val="0062000E"/>
    <w:rsid w:val="00622B18"/>
    <w:rsid w:val="00622F5E"/>
    <w:rsid w:val="00624C0B"/>
    <w:rsid w:val="00636D5C"/>
    <w:rsid w:val="00645868"/>
    <w:rsid w:val="0064755B"/>
    <w:rsid w:val="00650CCD"/>
    <w:rsid w:val="006526CE"/>
    <w:rsid w:val="0065524F"/>
    <w:rsid w:val="00657608"/>
    <w:rsid w:val="0066316F"/>
    <w:rsid w:val="00663BE8"/>
    <w:rsid w:val="00665FD6"/>
    <w:rsid w:val="00666D81"/>
    <w:rsid w:val="00672109"/>
    <w:rsid w:val="00672228"/>
    <w:rsid w:val="00673E33"/>
    <w:rsid w:val="0067402E"/>
    <w:rsid w:val="00675184"/>
    <w:rsid w:val="00675B8A"/>
    <w:rsid w:val="00676D5F"/>
    <w:rsid w:val="00677D1D"/>
    <w:rsid w:val="00682FED"/>
    <w:rsid w:val="00683EE0"/>
    <w:rsid w:val="006843DB"/>
    <w:rsid w:val="00684570"/>
    <w:rsid w:val="00684590"/>
    <w:rsid w:val="00686E28"/>
    <w:rsid w:val="006902DA"/>
    <w:rsid w:val="00692798"/>
    <w:rsid w:val="00692FC9"/>
    <w:rsid w:val="006939A0"/>
    <w:rsid w:val="00693E9C"/>
    <w:rsid w:val="006942F4"/>
    <w:rsid w:val="006965C7"/>
    <w:rsid w:val="00697640"/>
    <w:rsid w:val="00697E21"/>
    <w:rsid w:val="006A0EDF"/>
    <w:rsid w:val="006A194B"/>
    <w:rsid w:val="006A21FF"/>
    <w:rsid w:val="006A62BA"/>
    <w:rsid w:val="006B27E9"/>
    <w:rsid w:val="006B441E"/>
    <w:rsid w:val="006B622A"/>
    <w:rsid w:val="006B6D2F"/>
    <w:rsid w:val="006B6E39"/>
    <w:rsid w:val="006C3030"/>
    <w:rsid w:val="006C6421"/>
    <w:rsid w:val="006C65EB"/>
    <w:rsid w:val="006D4212"/>
    <w:rsid w:val="006D52AF"/>
    <w:rsid w:val="006D5B6D"/>
    <w:rsid w:val="006D670C"/>
    <w:rsid w:val="006D7921"/>
    <w:rsid w:val="006E146C"/>
    <w:rsid w:val="006E1B8A"/>
    <w:rsid w:val="006E4DD7"/>
    <w:rsid w:val="006E5CD9"/>
    <w:rsid w:val="006E72C1"/>
    <w:rsid w:val="006F346A"/>
    <w:rsid w:val="006F4D9A"/>
    <w:rsid w:val="006F7D00"/>
    <w:rsid w:val="00700241"/>
    <w:rsid w:val="007006E4"/>
    <w:rsid w:val="00700E46"/>
    <w:rsid w:val="007030EC"/>
    <w:rsid w:val="007073AC"/>
    <w:rsid w:val="00710F9A"/>
    <w:rsid w:val="00711D33"/>
    <w:rsid w:val="00711FEC"/>
    <w:rsid w:val="00716B7E"/>
    <w:rsid w:val="00716EE5"/>
    <w:rsid w:val="00721AB5"/>
    <w:rsid w:val="00726235"/>
    <w:rsid w:val="0072639F"/>
    <w:rsid w:val="007266F8"/>
    <w:rsid w:val="00733D36"/>
    <w:rsid w:val="0073422C"/>
    <w:rsid w:val="007356BF"/>
    <w:rsid w:val="0073631E"/>
    <w:rsid w:val="0073667D"/>
    <w:rsid w:val="00741A4E"/>
    <w:rsid w:val="00742D44"/>
    <w:rsid w:val="00743F58"/>
    <w:rsid w:val="00744657"/>
    <w:rsid w:val="00747102"/>
    <w:rsid w:val="00751642"/>
    <w:rsid w:val="0075320A"/>
    <w:rsid w:val="007533D3"/>
    <w:rsid w:val="007541DB"/>
    <w:rsid w:val="0075495C"/>
    <w:rsid w:val="00756047"/>
    <w:rsid w:val="00756715"/>
    <w:rsid w:val="00756759"/>
    <w:rsid w:val="00756C10"/>
    <w:rsid w:val="007605B6"/>
    <w:rsid w:val="007664A9"/>
    <w:rsid w:val="007679FD"/>
    <w:rsid w:val="007753AF"/>
    <w:rsid w:val="00775C83"/>
    <w:rsid w:val="00777B3B"/>
    <w:rsid w:val="007807EB"/>
    <w:rsid w:val="00780BFC"/>
    <w:rsid w:val="007819EB"/>
    <w:rsid w:val="00781E9A"/>
    <w:rsid w:val="00782E59"/>
    <w:rsid w:val="00783F46"/>
    <w:rsid w:val="007859AD"/>
    <w:rsid w:val="00787DD0"/>
    <w:rsid w:val="00790F3F"/>
    <w:rsid w:val="00795564"/>
    <w:rsid w:val="00796FFA"/>
    <w:rsid w:val="007A02D9"/>
    <w:rsid w:val="007A0353"/>
    <w:rsid w:val="007A113C"/>
    <w:rsid w:val="007A1F95"/>
    <w:rsid w:val="007A637A"/>
    <w:rsid w:val="007B2BED"/>
    <w:rsid w:val="007B5E5C"/>
    <w:rsid w:val="007B6108"/>
    <w:rsid w:val="007C58A7"/>
    <w:rsid w:val="007C6CEB"/>
    <w:rsid w:val="007C7A39"/>
    <w:rsid w:val="007D0433"/>
    <w:rsid w:val="007D181A"/>
    <w:rsid w:val="007D1CFC"/>
    <w:rsid w:val="007D3BEF"/>
    <w:rsid w:val="007D3EA6"/>
    <w:rsid w:val="007E0660"/>
    <w:rsid w:val="007E06BE"/>
    <w:rsid w:val="007E1F32"/>
    <w:rsid w:val="007E287C"/>
    <w:rsid w:val="007E42B9"/>
    <w:rsid w:val="007E7DDA"/>
    <w:rsid w:val="007F0415"/>
    <w:rsid w:val="007F2616"/>
    <w:rsid w:val="007F2C99"/>
    <w:rsid w:val="007F323F"/>
    <w:rsid w:val="007F44E1"/>
    <w:rsid w:val="007F484F"/>
    <w:rsid w:val="007F5099"/>
    <w:rsid w:val="007F5658"/>
    <w:rsid w:val="00803D1F"/>
    <w:rsid w:val="008049AF"/>
    <w:rsid w:val="0080642D"/>
    <w:rsid w:val="00806549"/>
    <w:rsid w:val="00806AD4"/>
    <w:rsid w:val="00807F4C"/>
    <w:rsid w:val="00813772"/>
    <w:rsid w:val="00814CA5"/>
    <w:rsid w:val="00821525"/>
    <w:rsid w:val="00821544"/>
    <w:rsid w:val="0082283D"/>
    <w:rsid w:val="008246AF"/>
    <w:rsid w:val="00824DD9"/>
    <w:rsid w:val="008304F3"/>
    <w:rsid w:val="00830D91"/>
    <w:rsid w:val="0083128D"/>
    <w:rsid w:val="0083152D"/>
    <w:rsid w:val="00833746"/>
    <w:rsid w:val="0083559B"/>
    <w:rsid w:val="00835C31"/>
    <w:rsid w:val="008360BF"/>
    <w:rsid w:val="00842B00"/>
    <w:rsid w:val="00845EE7"/>
    <w:rsid w:val="008539A6"/>
    <w:rsid w:val="008541CC"/>
    <w:rsid w:val="008556C2"/>
    <w:rsid w:val="00855B21"/>
    <w:rsid w:val="008561FC"/>
    <w:rsid w:val="00861082"/>
    <w:rsid w:val="00863E1C"/>
    <w:rsid w:val="00864707"/>
    <w:rsid w:val="008651CB"/>
    <w:rsid w:val="00867739"/>
    <w:rsid w:val="00867CA7"/>
    <w:rsid w:val="008718A4"/>
    <w:rsid w:val="0087266D"/>
    <w:rsid w:val="00872C49"/>
    <w:rsid w:val="008735A8"/>
    <w:rsid w:val="00874A4D"/>
    <w:rsid w:val="00876725"/>
    <w:rsid w:val="008774EB"/>
    <w:rsid w:val="008804E6"/>
    <w:rsid w:val="0088073C"/>
    <w:rsid w:val="00883366"/>
    <w:rsid w:val="00885973"/>
    <w:rsid w:val="00886571"/>
    <w:rsid w:val="00887F1C"/>
    <w:rsid w:val="00890F19"/>
    <w:rsid w:val="00890FF7"/>
    <w:rsid w:val="008965AC"/>
    <w:rsid w:val="0089736E"/>
    <w:rsid w:val="00897869"/>
    <w:rsid w:val="008A2811"/>
    <w:rsid w:val="008A4155"/>
    <w:rsid w:val="008A5141"/>
    <w:rsid w:val="008B18B3"/>
    <w:rsid w:val="008B1948"/>
    <w:rsid w:val="008B27B5"/>
    <w:rsid w:val="008B5350"/>
    <w:rsid w:val="008B53C9"/>
    <w:rsid w:val="008B658D"/>
    <w:rsid w:val="008C0E3A"/>
    <w:rsid w:val="008C18E5"/>
    <w:rsid w:val="008C1A80"/>
    <w:rsid w:val="008C4E19"/>
    <w:rsid w:val="008C612A"/>
    <w:rsid w:val="008D06E8"/>
    <w:rsid w:val="008D0F43"/>
    <w:rsid w:val="008D5D15"/>
    <w:rsid w:val="008D6871"/>
    <w:rsid w:val="008D6AC2"/>
    <w:rsid w:val="008D6E86"/>
    <w:rsid w:val="008D734D"/>
    <w:rsid w:val="008E08C1"/>
    <w:rsid w:val="008E0F42"/>
    <w:rsid w:val="008E1E58"/>
    <w:rsid w:val="008E500F"/>
    <w:rsid w:val="008E6535"/>
    <w:rsid w:val="008E67E8"/>
    <w:rsid w:val="008E6B75"/>
    <w:rsid w:val="008F2EF5"/>
    <w:rsid w:val="008F3231"/>
    <w:rsid w:val="008F494A"/>
    <w:rsid w:val="008F57F5"/>
    <w:rsid w:val="008F7972"/>
    <w:rsid w:val="009046E1"/>
    <w:rsid w:val="00906208"/>
    <w:rsid w:val="00911337"/>
    <w:rsid w:val="00920497"/>
    <w:rsid w:val="00921CD5"/>
    <w:rsid w:val="009221DF"/>
    <w:rsid w:val="00923CD0"/>
    <w:rsid w:val="0092566B"/>
    <w:rsid w:val="009273C4"/>
    <w:rsid w:val="00927C14"/>
    <w:rsid w:val="009370E5"/>
    <w:rsid w:val="00943E77"/>
    <w:rsid w:val="009462E2"/>
    <w:rsid w:val="00947B35"/>
    <w:rsid w:val="00950848"/>
    <w:rsid w:val="00953720"/>
    <w:rsid w:val="00953BAF"/>
    <w:rsid w:val="00955FB6"/>
    <w:rsid w:val="009562DF"/>
    <w:rsid w:val="009622ED"/>
    <w:rsid w:val="00966370"/>
    <w:rsid w:val="009700D4"/>
    <w:rsid w:val="00973C30"/>
    <w:rsid w:val="009767BE"/>
    <w:rsid w:val="009769E7"/>
    <w:rsid w:val="00976F75"/>
    <w:rsid w:val="00981283"/>
    <w:rsid w:val="00981FBD"/>
    <w:rsid w:val="00984494"/>
    <w:rsid w:val="00984ABB"/>
    <w:rsid w:val="00986E5B"/>
    <w:rsid w:val="009875A4"/>
    <w:rsid w:val="00991C7C"/>
    <w:rsid w:val="00993ECC"/>
    <w:rsid w:val="00995030"/>
    <w:rsid w:val="009A001F"/>
    <w:rsid w:val="009A0304"/>
    <w:rsid w:val="009A0854"/>
    <w:rsid w:val="009A1E72"/>
    <w:rsid w:val="009A2057"/>
    <w:rsid w:val="009A2149"/>
    <w:rsid w:val="009A2A2D"/>
    <w:rsid w:val="009A3429"/>
    <w:rsid w:val="009A489E"/>
    <w:rsid w:val="009A4C0A"/>
    <w:rsid w:val="009A6645"/>
    <w:rsid w:val="009B0D51"/>
    <w:rsid w:val="009B7DDE"/>
    <w:rsid w:val="009C264D"/>
    <w:rsid w:val="009C29F5"/>
    <w:rsid w:val="009C4F44"/>
    <w:rsid w:val="009C5D61"/>
    <w:rsid w:val="009C7788"/>
    <w:rsid w:val="009D51CC"/>
    <w:rsid w:val="009D688D"/>
    <w:rsid w:val="009D7C33"/>
    <w:rsid w:val="009E0D8E"/>
    <w:rsid w:val="009E163B"/>
    <w:rsid w:val="009E34B7"/>
    <w:rsid w:val="009E6289"/>
    <w:rsid w:val="009E7CAE"/>
    <w:rsid w:val="009E7D6A"/>
    <w:rsid w:val="009F2BFD"/>
    <w:rsid w:val="009F34B2"/>
    <w:rsid w:val="009F3F6D"/>
    <w:rsid w:val="009F4734"/>
    <w:rsid w:val="009F6B47"/>
    <w:rsid w:val="009F6F11"/>
    <w:rsid w:val="00A002E3"/>
    <w:rsid w:val="00A008E9"/>
    <w:rsid w:val="00A00E9D"/>
    <w:rsid w:val="00A0286F"/>
    <w:rsid w:val="00A0375A"/>
    <w:rsid w:val="00A06099"/>
    <w:rsid w:val="00A0761E"/>
    <w:rsid w:val="00A102A2"/>
    <w:rsid w:val="00A10FD6"/>
    <w:rsid w:val="00A134C7"/>
    <w:rsid w:val="00A1379F"/>
    <w:rsid w:val="00A1533A"/>
    <w:rsid w:val="00A16F20"/>
    <w:rsid w:val="00A200B4"/>
    <w:rsid w:val="00A24C74"/>
    <w:rsid w:val="00A25C81"/>
    <w:rsid w:val="00A27F4B"/>
    <w:rsid w:val="00A3189F"/>
    <w:rsid w:val="00A31A17"/>
    <w:rsid w:val="00A31C49"/>
    <w:rsid w:val="00A3341B"/>
    <w:rsid w:val="00A33948"/>
    <w:rsid w:val="00A34F90"/>
    <w:rsid w:val="00A35192"/>
    <w:rsid w:val="00A36003"/>
    <w:rsid w:val="00A3658F"/>
    <w:rsid w:val="00A3660C"/>
    <w:rsid w:val="00A440AD"/>
    <w:rsid w:val="00A44383"/>
    <w:rsid w:val="00A45100"/>
    <w:rsid w:val="00A464A2"/>
    <w:rsid w:val="00A468FC"/>
    <w:rsid w:val="00A46CFA"/>
    <w:rsid w:val="00A50142"/>
    <w:rsid w:val="00A50167"/>
    <w:rsid w:val="00A50D13"/>
    <w:rsid w:val="00A5556D"/>
    <w:rsid w:val="00A55D9D"/>
    <w:rsid w:val="00A5645D"/>
    <w:rsid w:val="00A62D14"/>
    <w:rsid w:val="00A6391D"/>
    <w:rsid w:val="00A63FDE"/>
    <w:rsid w:val="00A64596"/>
    <w:rsid w:val="00A65A87"/>
    <w:rsid w:val="00A65DBC"/>
    <w:rsid w:val="00A71D7F"/>
    <w:rsid w:val="00A73EA5"/>
    <w:rsid w:val="00A748A7"/>
    <w:rsid w:val="00A74E33"/>
    <w:rsid w:val="00A8162F"/>
    <w:rsid w:val="00A8300A"/>
    <w:rsid w:val="00A843BB"/>
    <w:rsid w:val="00A8598B"/>
    <w:rsid w:val="00A85B5B"/>
    <w:rsid w:val="00A87F8E"/>
    <w:rsid w:val="00A91FDF"/>
    <w:rsid w:val="00A927B7"/>
    <w:rsid w:val="00A95D47"/>
    <w:rsid w:val="00A962AD"/>
    <w:rsid w:val="00AA0651"/>
    <w:rsid w:val="00AA0A97"/>
    <w:rsid w:val="00AA16A0"/>
    <w:rsid w:val="00AA1C4E"/>
    <w:rsid w:val="00AA250C"/>
    <w:rsid w:val="00AA2732"/>
    <w:rsid w:val="00AA2B2F"/>
    <w:rsid w:val="00AA333C"/>
    <w:rsid w:val="00AA611C"/>
    <w:rsid w:val="00AA72F4"/>
    <w:rsid w:val="00AB1B35"/>
    <w:rsid w:val="00AB28EB"/>
    <w:rsid w:val="00AB2CFB"/>
    <w:rsid w:val="00AB3AA9"/>
    <w:rsid w:val="00AB4CF5"/>
    <w:rsid w:val="00AB6F04"/>
    <w:rsid w:val="00AB7E0A"/>
    <w:rsid w:val="00AC07DA"/>
    <w:rsid w:val="00AC0B3D"/>
    <w:rsid w:val="00AC2724"/>
    <w:rsid w:val="00AC49DF"/>
    <w:rsid w:val="00AD0C2D"/>
    <w:rsid w:val="00AD2687"/>
    <w:rsid w:val="00AD532D"/>
    <w:rsid w:val="00AD6CDA"/>
    <w:rsid w:val="00AE16B0"/>
    <w:rsid w:val="00AE4C84"/>
    <w:rsid w:val="00AE7BC7"/>
    <w:rsid w:val="00AF01C3"/>
    <w:rsid w:val="00AF3180"/>
    <w:rsid w:val="00AF3CB9"/>
    <w:rsid w:val="00AF40FB"/>
    <w:rsid w:val="00AF59B6"/>
    <w:rsid w:val="00B02E6D"/>
    <w:rsid w:val="00B04EC8"/>
    <w:rsid w:val="00B0550C"/>
    <w:rsid w:val="00B05BA6"/>
    <w:rsid w:val="00B12566"/>
    <w:rsid w:val="00B1366E"/>
    <w:rsid w:val="00B13C81"/>
    <w:rsid w:val="00B14F7F"/>
    <w:rsid w:val="00B17499"/>
    <w:rsid w:val="00B17C32"/>
    <w:rsid w:val="00B21192"/>
    <w:rsid w:val="00B2747C"/>
    <w:rsid w:val="00B304C6"/>
    <w:rsid w:val="00B30F81"/>
    <w:rsid w:val="00B34608"/>
    <w:rsid w:val="00B36A95"/>
    <w:rsid w:val="00B40083"/>
    <w:rsid w:val="00B41E5C"/>
    <w:rsid w:val="00B45592"/>
    <w:rsid w:val="00B47666"/>
    <w:rsid w:val="00B51E9F"/>
    <w:rsid w:val="00B51FD8"/>
    <w:rsid w:val="00B52FBC"/>
    <w:rsid w:val="00B55388"/>
    <w:rsid w:val="00B57378"/>
    <w:rsid w:val="00B65EA1"/>
    <w:rsid w:val="00B66C12"/>
    <w:rsid w:val="00B67126"/>
    <w:rsid w:val="00B71828"/>
    <w:rsid w:val="00B73281"/>
    <w:rsid w:val="00B74A18"/>
    <w:rsid w:val="00B756A5"/>
    <w:rsid w:val="00B75C62"/>
    <w:rsid w:val="00B77438"/>
    <w:rsid w:val="00B80CD7"/>
    <w:rsid w:val="00B83A7A"/>
    <w:rsid w:val="00B83F13"/>
    <w:rsid w:val="00B840EF"/>
    <w:rsid w:val="00B86101"/>
    <w:rsid w:val="00B87321"/>
    <w:rsid w:val="00B91962"/>
    <w:rsid w:val="00B933EE"/>
    <w:rsid w:val="00B95127"/>
    <w:rsid w:val="00B968A6"/>
    <w:rsid w:val="00BA003C"/>
    <w:rsid w:val="00BA07C9"/>
    <w:rsid w:val="00BA465A"/>
    <w:rsid w:val="00BA473D"/>
    <w:rsid w:val="00BA627B"/>
    <w:rsid w:val="00BA748E"/>
    <w:rsid w:val="00BB4C83"/>
    <w:rsid w:val="00BB65B6"/>
    <w:rsid w:val="00BB7DD5"/>
    <w:rsid w:val="00BC38E9"/>
    <w:rsid w:val="00BC61BC"/>
    <w:rsid w:val="00BC6507"/>
    <w:rsid w:val="00BD21C5"/>
    <w:rsid w:val="00BD27B4"/>
    <w:rsid w:val="00BD4915"/>
    <w:rsid w:val="00BD4A54"/>
    <w:rsid w:val="00BD6B8F"/>
    <w:rsid w:val="00BE0D57"/>
    <w:rsid w:val="00BE0DCF"/>
    <w:rsid w:val="00BE15E7"/>
    <w:rsid w:val="00BE3B77"/>
    <w:rsid w:val="00BE4704"/>
    <w:rsid w:val="00BE742F"/>
    <w:rsid w:val="00BF013E"/>
    <w:rsid w:val="00BF1005"/>
    <w:rsid w:val="00BF29A2"/>
    <w:rsid w:val="00BF3F78"/>
    <w:rsid w:val="00BF4C19"/>
    <w:rsid w:val="00C007CF"/>
    <w:rsid w:val="00C02E11"/>
    <w:rsid w:val="00C031A7"/>
    <w:rsid w:val="00C05DFD"/>
    <w:rsid w:val="00C06EAA"/>
    <w:rsid w:val="00C079E8"/>
    <w:rsid w:val="00C11EE7"/>
    <w:rsid w:val="00C11F5D"/>
    <w:rsid w:val="00C1405C"/>
    <w:rsid w:val="00C1445A"/>
    <w:rsid w:val="00C151F7"/>
    <w:rsid w:val="00C154A4"/>
    <w:rsid w:val="00C15E76"/>
    <w:rsid w:val="00C16941"/>
    <w:rsid w:val="00C20AC1"/>
    <w:rsid w:val="00C22335"/>
    <w:rsid w:val="00C2319B"/>
    <w:rsid w:val="00C23920"/>
    <w:rsid w:val="00C24FFA"/>
    <w:rsid w:val="00C25F69"/>
    <w:rsid w:val="00C26A61"/>
    <w:rsid w:val="00C27AEB"/>
    <w:rsid w:val="00C31931"/>
    <w:rsid w:val="00C3254E"/>
    <w:rsid w:val="00C32978"/>
    <w:rsid w:val="00C335F3"/>
    <w:rsid w:val="00C3440E"/>
    <w:rsid w:val="00C35C44"/>
    <w:rsid w:val="00C401AF"/>
    <w:rsid w:val="00C4136D"/>
    <w:rsid w:val="00C41B51"/>
    <w:rsid w:val="00C45B38"/>
    <w:rsid w:val="00C45E9A"/>
    <w:rsid w:val="00C472EF"/>
    <w:rsid w:val="00C47E74"/>
    <w:rsid w:val="00C5072F"/>
    <w:rsid w:val="00C50ABB"/>
    <w:rsid w:val="00C51BCB"/>
    <w:rsid w:val="00C51F3C"/>
    <w:rsid w:val="00C5292E"/>
    <w:rsid w:val="00C53B2D"/>
    <w:rsid w:val="00C53E9B"/>
    <w:rsid w:val="00C547E4"/>
    <w:rsid w:val="00C662D0"/>
    <w:rsid w:val="00C7238C"/>
    <w:rsid w:val="00C73237"/>
    <w:rsid w:val="00C737F4"/>
    <w:rsid w:val="00C74004"/>
    <w:rsid w:val="00C74ED0"/>
    <w:rsid w:val="00C76039"/>
    <w:rsid w:val="00C77166"/>
    <w:rsid w:val="00C77C49"/>
    <w:rsid w:val="00C80299"/>
    <w:rsid w:val="00C830B0"/>
    <w:rsid w:val="00C85608"/>
    <w:rsid w:val="00C907FE"/>
    <w:rsid w:val="00C9105D"/>
    <w:rsid w:val="00C95CD5"/>
    <w:rsid w:val="00C96062"/>
    <w:rsid w:val="00C972E8"/>
    <w:rsid w:val="00CA07F8"/>
    <w:rsid w:val="00CA19FC"/>
    <w:rsid w:val="00CB0BAA"/>
    <w:rsid w:val="00CB0FDA"/>
    <w:rsid w:val="00CB2A47"/>
    <w:rsid w:val="00CB3CDA"/>
    <w:rsid w:val="00CB606F"/>
    <w:rsid w:val="00CB6F96"/>
    <w:rsid w:val="00CC0BC5"/>
    <w:rsid w:val="00CC62F7"/>
    <w:rsid w:val="00CC7080"/>
    <w:rsid w:val="00CC7277"/>
    <w:rsid w:val="00CD37C8"/>
    <w:rsid w:val="00CD4BE0"/>
    <w:rsid w:val="00CD52B8"/>
    <w:rsid w:val="00CE01C9"/>
    <w:rsid w:val="00CE1455"/>
    <w:rsid w:val="00CE2635"/>
    <w:rsid w:val="00CE3047"/>
    <w:rsid w:val="00CE397F"/>
    <w:rsid w:val="00CE48A7"/>
    <w:rsid w:val="00CE5327"/>
    <w:rsid w:val="00CE5DD4"/>
    <w:rsid w:val="00CF11D8"/>
    <w:rsid w:val="00CF1D38"/>
    <w:rsid w:val="00CF32BF"/>
    <w:rsid w:val="00CF3925"/>
    <w:rsid w:val="00CF4FF4"/>
    <w:rsid w:val="00CF528A"/>
    <w:rsid w:val="00CF6970"/>
    <w:rsid w:val="00D027C8"/>
    <w:rsid w:val="00D0370D"/>
    <w:rsid w:val="00D03ED2"/>
    <w:rsid w:val="00D07F21"/>
    <w:rsid w:val="00D10FCB"/>
    <w:rsid w:val="00D1153A"/>
    <w:rsid w:val="00D135FD"/>
    <w:rsid w:val="00D150E1"/>
    <w:rsid w:val="00D1663E"/>
    <w:rsid w:val="00D17952"/>
    <w:rsid w:val="00D20418"/>
    <w:rsid w:val="00D2079E"/>
    <w:rsid w:val="00D21B59"/>
    <w:rsid w:val="00D22E4B"/>
    <w:rsid w:val="00D23EC4"/>
    <w:rsid w:val="00D2567B"/>
    <w:rsid w:val="00D315BC"/>
    <w:rsid w:val="00D32BE3"/>
    <w:rsid w:val="00D34A20"/>
    <w:rsid w:val="00D35122"/>
    <w:rsid w:val="00D3548D"/>
    <w:rsid w:val="00D35891"/>
    <w:rsid w:val="00D37881"/>
    <w:rsid w:val="00D408CF"/>
    <w:rsid w:val="00D41E4D"/>
    <w:rsid w:val="00D44817"/>
    <w:rsid w:val="00D4511A"/>
    <w:rsid w:val="00D459CB"/>
    <w:rsid w:val="00D46329"/>
    <w:rsid w:val="00D46A1A"/>
    <w:rsid w:val="00D46B3F"/>
    <w:rsid w:val="00D47B4E"/>
    <w:rsid w:val="00D52109"/>
    <w:rsid w:val="00D527B5"/>
    <w:rsid w:val="00D53E61"/>
    <w:rsid w:val="00D54924"/>
    <w:rsid w:val="00D551F1"/>
    <w:rsid w:val="00D56049"/>
    <w:rsid w:val="00D56DFC"/>
    <w:rsid w:val="00D6010A"/>
    <w:rsid w:val="00D63B67"/>
    <w:rsid w:val="00D72B21"/>
    <w:rsid w:val="00D746C7"/>
    <w:rsid w:val="00D74933"/>
    <w:rsid w:val="00D771F8"/>
    <w:rsid w:val="00D80D1B"/>
    <w:rsid w:val="00D84F27"/>
    <w:rsid w:val="00D859F5"/>
    <w:rsid w:val="00D92C76"/>
    <w:rsid w:val="00D92D1B"/>
    <w:rsid w:val="00D93B3C"/>
    <w:rsid w:val="00D94B9A"/>
    <w:rsid w:val="00DA10C4"/>
    <w:rsid w:val="00DA3909"/>
    <w:rsid w:val="00DA39C4"/>
    <w:rsid w:val="00DB3B80"/>
    <w:rsid w:val="00DB49DA"/>
    <w:rsid w:val="00DB4E20"/>
    <w:rsid w:val="00DB5E77"/>
    <w:rsid w:val="00DB7AA6"/>
    <w:rsid w:val="00DC015A"/>
    <w:rsid w:val="00DC0390"/>
    <w:rsid w:val="00DC0557"/>
    <w:rsid w:val="00DC0F2E"/>
    <w:rsid w:val="00DC199E"/>
    <w:rsid w:val="00DC2153"/>
    <w:rsid w:val="00DC2DF3"/>
    <w:rsid w:val="00DC3A03"/>
    <w:rsid w:val="00DC5A1F"/>
    <w:rsid w:val="00DD2258"/>
    <w:rsid w:val="00DD3EB1"/>
    <w:rsid w:val="00DD3FAD"/>
    <w:rsid w:val="00DD47C0"/>
    <w:rsid w:val="00DD6714"/>
    <w:rsid w:val="00DD6A37"/>
    <w:rsid w:val="00DD72F8"/>
    <w:rsid w:val="00DE1783"/>
    <w:rsid w:val="00DE5B82"/>
    <w:rsid w:val="00DE6A1A"/>
    <w:rsid w:val="00DF1CDA"/>
    <w:rsid w:val="00DF25CE"/>
    <w:rsid w:val="00DF2E89"/>
    <w:rsid w:val="00DF4A23"/>
    <w:rsid w:val="00DF6643"/>
    <w:rsid w:val="00E045DA"/>
    <w:rsid w:val="00E04BA7"/>
    <w:rsid w:val="00E051EF"/>
    <w:rsid w:val="00E06378"/>
    <w:rsid w:val="00E0738B"/>
    <w:rsid w:val="00E1017D"/>
    <w:rsid w:val="00E13C64"/>
    <w:rsid w:val="00E14A02"/>
    <w:rsid w:val="00E154F6"/>
    <w:rsid w:val="00E17C6D"/>
    <w:rsid w:val="00E208B6"/>
    <w:rsid w:val="00E239A4"/>
    <w:rsid w:val="00E24EB0"/>
    <w:rsid w:val="00E253FE"/>
    <w:rsid w:val="00E25FC2"/>
    <w:rsid w:val="00E30FB8"/>
    <w:rsid w:val="00E318A0"/>
    <w:rsid w:val="00E31DD5"/>
    <w:rsid w:val="00E32EBE"/>
    <w:rsid w:val="00E35E0B"/>
    <w:rsid w:val="00E4196F"/>
    <w:rsid w:val="00E429E4"/>
    <w:rsid w:val="00E44F19"/>
    <w:rsid w:val="00E4528D"/>
    <w:rsid w:val="00E46FD7"/>
    <w:rsid w:val="00E520FC"/>
    <w:rsid w:val="00E54245"/>
    <w:rsid w:val="00E6066D"/>
    <w:rsid w:val="00E609EF"/>
    <w:rsid w:val="00E616D1"/>
    <w:rsid w:val="00E61FB6"/>
    <w:rsid w:val="00E62C58"/>
    <w:rsid w:val="00E648E1"/>
    <w:rsid w:val="00E653CB"/>
    <w:rsid w:val="00E66C6E"/>
    <w:rsid w:val="00E71782"/>
    <w:rsid w:val="00E728B4"/>
    <w:rsid w:val="00E731DE"/>
    <w:rsid w:val="00E73AF0"/>
    <w:rsid w:val="00E742B5"/>
    <w:rsid w:val="00E75166"/>
    <w:rsid w:val="00E803D2"/>
    <w:rsid w:val="00E8095E"/>
    <w:rsid w:val="00E82FB9"/>
    <w:rsid w:val="00E860CF"/>
    <w:rsid w:val="00E86A5D"/>
    <w:rsid w:val="00E87535"/>
    <w:rsid w:val="00E90E83"/>
    <w:rsid w:val="00EA03A6"/>
    <w:rsid w:val="00EA0CDA"/>
    <w:rsid w:val="00EA25A6"/>
    <w:rsid w:val="00EA26A3"/>
    <w:rsid w:val="00EA45C7"/>
    <w:rsid w:val="00EA47AB"/>
    <w:rsid w:val="00EA51F8"/>
    <w:rsid w:val="00EA6E8F"/>
    <w:rsid w:val="00EA7348"/>
    <w:rsid w:val="00EB0A67"/>
    <w:rsid w:val="00EB13D8"/>
    <w:rsid w:val="00EB7D46"/>
    <w:rsid w:val="00EC2839"/>
    <w:rsid w:val="00EC3D24"/>
    <w:rsid w:val="00EC3D59"/>
    <w:rsid w:val="00EC44EE"/>
    <w:rsid w:val="00EC494D"/>
    <w:rsid w:val="00EC7F80"/>
    <w:rsid w:val="00ED07D7"/>
    <w:rsid w:val="00ED0C16"/>
    <w:rsid w:val="00ED324F"/>
    <w:rsid w:val="00ED5418"/>
    <w:rsid w:val="00EE0625"/>
    <w:rsid w:val="00EE0F66"/>
    <w:rsid w:val="00EE2BC2"/>
    <w:rsid w:val="00EE624B"/>
    <w:rsid w:val="00EF06A0"/>
    <w:rsid w:val="00EF0988"/>
    <w:rsid w:val="00EF2978"/>
    <w:rsid w:val="00EF774F"/>
    <w:rsid w:val="00EF78B0"/>
    <w:rsid w:val="00EF7E24"/>
    <w:rsid w:val="00F00EA3"/>
    <w:rsid w:val="00F02432"/>
    <w:rsid w:val="00F028CD"/>
    <w:rsid w:val="00F0478B"/>
    <w:rsid w:val="00F05D8B"/>
    <w:rsid w:val="00F10B1D"/>
    <w:rsid w:val="00F113E9"/>
    <w:rsid w:val="00F119F5"/>
    <w:rsid w:val="00F1444D"/>
    <w:rsid w:val="00F20F94"/>
    <w:rsid w:val="00F21484"/>
    <w:rsid w:val="00F24892"/>
    <w:rsid w:val="00F258A7"/>
    <w:rsid w:val="00F25E37"/>
    <w:rsid w:val="00F31498"/>
    <w:rsid w:val="00F333AF"/>
    <w:rsid w:val="00F36782"/>
    <w:rsid w:val="00F37C05"/>
    <w:rsid w:val="00F4162F"/>
    <w:rsid w:val="00F42CDF"/>
    <w:rsid w:val="00F4326E"/>
    <w:rsid w:val="00F44DBE"/>
    <w:rsid w:val="00F51568"/>
    <w:rsid w:val="00F524E0"/>
    <w:rsid w:val="00F52784"/>
    <w:rsid w:val="00F539D7"/>
    <w:rsid w:val="00F54F19"/>
    <w:rsid w:val="00F5661B"/>
    <w:rsid w:val="00F567B4"/>
    <w:rsid w:val="00F602F4"/>
    <w:rsid w:val="00F633C3"/>
    <w:rsid w:val="00F63931"/>
    <w:rsid w:val="00F6410E"/>
    <w:rsid w:val="00F65892"/>
    <w:rsid w:val="00F659E9"/>
    <w:rsid w:val="00F70DB7"/>
    <w:rsid w:val="00F74096"/>
    <w:rsid w:val="00F749CF"/>
    <w:rsid w:val="00F76F4D"/>
    <w:rsid w:val="00F7760E"/>
    <w:rsid w:val="00F77B4C"/>
    <w:rsid w:val="00F77BDD"/>
    <w:rsid w:val="00F77E32"/>
    <w:rsid w:val="00F84AB2"/>
    <w:rsid w:val="00F8593F"/>
    <w:rsid w:val="00F85BF9"/>
    <w:rsid w:val="00F90BC8"/>
    <w:rsid w:val="00F91F35"/>
    <w:rsid w:val="00F93F73"/>
    <w:rsid w:val="00F9404A"/>
    <w:rsid w:val="00F9602F"/>
    <w:rsid w:val="00F97C0E"/>
    <w:rsid w:val="00FA295F"/>
    <w:rsid w:val="00FA35F5"/>
    <w:rsid w:val="00FA3824"/>
    <w:rsid w:val="00FA52E8"/>
    <w:rsid w:val="00FA5AED"/>
    <w:rsid w:val="00FB208D"/>
    <w:rsid w:val="00FB2B2D"/>
    <w:rsid w:val="00FB2CC8"/>
    <w:rsid w:val="00FB5D9E"/>
    <w:rsid w:val="00FC0108"/>
    <w:rsid w:val="00FC0D83"/>
    <w:rsid w:val="00FC1A74"/>
    <w:rsid w:val="00FC2E22"/>
    <w:rsid w:val="00FC5EE8"/>
    <w:rsid w:val="00FC5EF2"/>
    <w:rsid w:val="00FC6334"/>
    <w:rsid w:val="00FD3A88"/>
    <w:rsid w:val="00FD4E60"/>
    <w:rsid w:val="00FD57CE"/>
    <w:rsid w:val="00FD5A05"/>
    <w:rsid w:val="00FD68F0"/>
    <w:rsid w:val="00FD7CB6"/>
    <w:rsid w:val="00FE245E"/>
    <w:rsid w:val="00FE6626"/>
    <w:rsid w:val="00FE720B"/>
    <w:rsid w:val="00FE72A2"/>
    <w:rsid w:val="00FF193D"/>
    <w:rsid w:val="00FF2EE8"/>
    <w:rsid w:val="00FF3047"/>
    <w:rsid w:val="00FF383D"/>
    <w:rsid w:val="00FF3C2D"/>
    <w:rsid w:val="00FF3F2D"/>
    <w:rsid w:val="00FF4619"/>
    <w:rsid w:val="00FF69D4"/>
    <w:rsid w:val="00FF6D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47F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BC38E9"/>
    <w:pPr>
      <w:keepNext/>
      <w:keepLines/>
      <w:numPr>
        <w:numId w:val="3"/>
      </w:numPr>
      <w:spacing w:after="0" w:line="240" w:lineRule="auto"/>
      <w:contextualSpacing/>
      <w:jc w:val="both"/>
      <w:outlineLvl w:val="0"/>
    </w:pPr>
    <w:rPr>
      <w:rFonts w:eastAsiaTheme="majorEastAsia" w:cstheme="minorHAnsi"/>
      <w:b/>
      <w:bCs/>
      <w:spacing w:val="4"/>
      <w:sz w:val="24"/>
      <w:szCs w:val="24"/>
      <w:lang w:eastAsia="en-US"/>
    </w:rPr>
  </w:style>
  <w:style w:type="paragraph" w:styleId="Heading2">
    <w:name w:val="heading 2"/>
    <w:basedOn w:val="Heading1"/>
    <w:next w:val="Normal"/>
    <w:link w:val="Heading2Char"/>
    <w:uiPriority w:val="9"/>
    <w:unhideWhenUsed/>
    <w:qFormat/>
    <w:rsid w:val="00A3660C"/>
    <w:pPr>
      <w:keepNext w:val="0"/>
      <w:numPr>
        <w:ilvl w:val="1"/>
      </w:numPr>
      <w:spacing w:before="240" w:after="100"/>
      <w:outlineLvl w:val="1"/>
    </w:pPr>
  </w:style>
  <w:style w:type="paragraph" w:styleId="Heading3">
    <w:name w:val="heading 3"/>
    <w:basedOn w:val="Heading2"/>
    <w:next w:val="Normal"/>
    <w:link w:val="Heading3Char"/>
    <w:uiPriority w:val="9"/>
    <w:unhideWhenUsed/>
    <w:qFormat/>
    <w:rsid w:val="00A3660C"/>
    <w:pPr>
      <w:numPr>
        <w:ilvl w:val="2"/>
      </w:numPr>
      <w:outlineLvl w:val="2"/>
    </w:pPr>
  </w:style>
  <w:style w:type="paragraph" w:styleId="Heading4">
    <w:name w:val="heading 4"/>
    <w:basedOn w:val="Normal"/>
    <w:next w:val="Normal"/>
    <w:link w:val="Heading4Char"/>
    <w:uiPriority w:val="9"/>
    <w:unhideWhenUsed/>
    <w:qFormat/>
    <w:rsid w:val="00A3660C"/>
    <w:pPr>
      <w:keepNext/>
      <w:keepLines/>
      <w:spacing w:before="120" w:after="0" w:line="252" w:lineRule="auto"/>
      <w:jc w:val="both"/>
      <w:outlineLvl w:val="3"/>
    </w:pPr>
    <w:rPr>
      <w:rFonts w:ascii="Arial" w:eastAsiaTheme="majorEastAsia" w:hAnsi="Arial" w:cstheme="majorBidi"/>
      <w:i/>
      <w:iCs/>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5BA6"/>
    <w:pPr>
      <w:ind w:left="720"/>
      <w:contextualSpacing/>
    </w:pPr>
  </w:style>
  <w:style w:type="paragraph" w:styleId="Bibliography">
    <w:name w:val="Bibliography"/>
    <w:basedOn w:val="Normal"/>
    <w:next w:val="Normal"/>
    <w:uiPriority w:val="37"/>
    <w:unhideWhenUsed/>
    <w:rsid w:val="00C22335"/>
    <w:pPr>
      <w:tabs>
        <w:tab w:val="left" w:pos="264"/>
      </w:tabs>
      <w:spacing w:after="0" w:line="240" w:lineRule="auto"/>
      <w:ind w:left="264" w:hanging="264"/>
    </w:pPr>
  </w:style>
  <w:style w:type="character" w:customStyle="1" w:styleId="Heading1Char">
    <w:name w:val="Heading 1 Char"/>
    <w:basedOn w:val="DefaultParagraphFont"/>
    <w:link w:val="Heading1"/>
    <w:uiPriority w:val="9"/>
    <w:rsid w:val="00BC38E9"/>
    <w:rPr>
      <w:rFonts w:eastAsiaTheme="majorEastAsia" w:cstheme="minorHAnsi"/>
      <w:b/>
      <w:bCs/>
      <w:spacing w:val="4"/>
      <w:sz w:val="24"/>
      <w:szCs w:val="24"/>
      <w:lang w:eastAsia="en-US"/>
    </w:rPr>
  </w:style>
  <w:style w:type="character" w:customStyle="1" w:styleId="Heading2Char">
    <w:name w:val="Heading 2 Char"/>
    <w:basedOn w:val="DefaultParagraphFont"/>
    <w:link w:val="Heading2"/>
    <w:uiPriority w:val="9"/>
    <w:rsid w:val="00A3660C"/>
    <w:rPr>
      <w:rFonts w:ascii="Arial" w:eastAsiaTheme="majorEastAsia" w:hAnsi="Arial" w:cstheme="majorBidi"/>
      <w:bCs/>
      <w:spacing w:val="4"/>
      <w:sz w:val="24"/>
      <w:szCs w:val="28"/>
      <w:lang w:eastAsia="en-US"/>
    </w:rPr>
  </w:style>
  <w:style w:type="character" w:customStyle="1" w:styleId="Heading3Char">
    <w:name w:val="Heading 3 Char"/>
    <w:basedOn w:val="DefaultParagraphFont"/>
    <w:link w:val="Heading3"/>
    <w:uiPriority w:val="9"/>
    <w:rsid w:val="00A3660C"/>
    <w:rPr>
      <w:rFonts w:ascii="Arial" w:eastAsiaTheme="majorEastAsia" w:hAnsi="Arial" w:cstheme="majorBidi"/>
      <w:bCs/>
      <w:spacing w:val="4"/>
      <w:sz w:val="24"/>
      <w:szCs w:val="28"/>
      <w:lang w:eastAsia="en-US"/>
    </w:rPr>
  </w:style>
  <w:style w:type="character" w:customStyle="1" w:styleId="Heading4Char">
    <w:name w:val="Heading 4 Char"/>
    <w:basedOn w:val="DefaultParagraphFont"/>
    <w:link w:val="Heading4"/>
    <w:uiPriority w:val="9"/>
    <w:rsid w:val="00A3660C"/>
    <w:rPr>
      <w:rFonts w:ascii="Arial" w:eastAsiaTheme="majorEastAsia" w:hAnsi="Arial" w:cstheme="majorBidi"/>
      <w:i/>
      <w:iCs/>
      <w:sz w:val="24"/>
      <w:szCs w:val="24"/>
      <w:lang w:eastAsia="en-US"/>
    </w:rPr>
  </w:style>
  <w:style w:type="table" w:styleId="TableGrid">
    <w:name w:val="Table Grid"/>
    <w:basedOn w:val="TableNormal"/>
    <w:uiPriority w:val="39"/>
    <w:rsid w:val="00A3660C"/>
    <w:pPr>
      <w:spacing w:after="0" w:line="240" w:lineRule="auto"/>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43E77"/>
    <w:rPr>
      <w:color w:val="808080"/>
    </w:rPr>
  </w:style>
  <w:style w:type="character" w:styleId="Hyperlink">
    <w:name w:val="Hyperlink"/>
    <w:basedOn w:val="DefaultParagraphFont"/>
    <w:uiPriority w:val="99"/>
    <w:unhideWhenUsed/>
    <w:rsid w:val="00AA611C"/>
    <w:rPr>
      <w:color w:val="0563C1" w:themeColor="hyperlink"/>
      <w:u w:val="single"/>
    </w:rPr>
  </w:style>
  <w:style w:type="paragraph" w:styleId="Header">
    <w:name w:val="header"/>
    <w:basedOn w:val="Normal"/>
    <w:link w:val="HeaderChar"/>
    <w:uiPriority w:val="99"/>
    <w:unhideWhenUsed/>
    <w:rsid w:val="005905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0585"/>
  </w:style>
  <w:style w:type="paragraph" w:styleId="Footer">
    <w:name w:val="footer"/>
    <w:basedOn w:val="Normal"/>
    <w:link w:val="FooterChar"/>
    <w:uiPriority w:val="99"/>
    <w:unhideWhenUsed/>
    <w:rsid w:val="005905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0585"/>
  </w:style>
  <w:style w:type="paragraph" w:styleId="BalloonText">
    <w:name w:val="Balloon Text"/>
    <w:basedOn w:val="Normal"/>
    <w:link w:val="BalloonTextChar"/>
    <w:uiPriority w:val="99"/>
    <w:semiHidden/>
    <w:unhideWhenUsed/>
    <w:rsid w:val="00806A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6AD4"/>
    <w:rPr>
      <w:rFonts w:ascii="Segoe UI" w:hAnsi="Segoe UI" w:cs="Segoe UI"/>
      <w:sz w:val="18"/>
      <w:szCs w:val="18"/>
    </w:rPr>
  </w:style>
  <w:style w:type="character" w:styleId="CommentReference">
    <w:name w:val="annotation reference"/>
    <w:basedOn w:val="DefaultParagraphFont"/>
    <w:uiPriority w:val="99"/>
    <w:semiHidden/>
    <w:unhideWhenUsed/>
    <w:rsid w:val="00BA003C"/>
    <w:rPr>
      <w:sz w:val="16"/>
      <w:szCs w:val="16"/>
    </w:rPr>
  </w:style>
  <w:style w:type="paragraph" w:styleId="CommentText">
    <w:name w:val="annotation text"/>
    <w:basedOn w:val="Normal"/>
    <w:link w:val="CommentTextChar"/>
    <w:uiPriority w:val="99"/>
    <w:semiHidden/>
    <w:unhideWhenUsed/>
    <w:rsid w:val="00BA003C"/>
    <w:pPr>
      <w:spacing w:line="240" w:lineRule="auto"/>
    </w:pPr>
    <w:rPr>
      <w:sz w:val="20"/>
      <w:szCs w:val="20"/>
    </w:rPr>
  </w:style>
  <w:style w:type="character" w:customStyle="1" w:styleId="CommentTextChar">
    <w:name w:val="Comment Text Char"/>
    <w:basedOn w:val="DefaultParagraphFont"/>
    <w:link w:val="CommentText"/>
    <w:uiPriority w:val="99"/>
    <w:semiHidden/>
    <w:rsid w:val="00BA003C"/>
    <w:rPr>
      <w:sz w:val="20"/>
      <w:szCs w:val="20"/>
    </w:rPr>
  </w:style>
  <w:style w:type="paragraph" w:styleId="CommentSubject">
    <w:name w:val="annotation subject"/>
    <w:basedOn w:val="CommentText"/>
    <w:next w:val="CommentText"/>
    <w:link w:val="CommentSubjectChar"/>
    <w:uiPriority w:val="99"/>
    <w:semiHidden/>
    <w:unhideWhenUsed/>
    <w:rsid w:val="00BA003C"/>
    <w:rPr>
      <w:b/>
      <w:bCs/>
    </w:rPr>
  </w:style>
  <w:style w:type="character" w:customStyle="1" w:styleId="CommentSubjectChar">
    <w:name w:val="Comment Subject Char"/>
    <w:basedOn w:val="CommentTextChar"/>
    <w:link w:val="CommentSubject"/>
    <w:uiPriority w:val="99"/>
    <w:semiHidden/>
    <w:rsid w:val="00BA003C"/>
    <w:rPr>
      <w:b/>
      <w:bCs/>
      <w:sz w:val="20"/>
      <w:szCs w:val="20"/>
    </w:rPr>
  </w:style>
  <w:style w:type="character" w:styleId="LineNumber">
    <w:name w:val="line number"/>
    <w:basedOn w:val="DefaultParagraphFont"/>
    <w:uiPriority w:val="99"/>
    <w:semiHidden/>
    <w:unhideWhenUsed/>
    <w:rsid w:val="00C079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93048">
      <w:bodyDiv w:val="1"/>
      <w:marLeft w:val="0"/>
      <w:marRight w:val="0"/>
      <w:marTop w:val="0"/>
      <w:marBottom w:val="0"/>
      <w:divBdr>
        <w:top w:val="none" w:sz="0" w:space="0" w:color="auto"/>
        <w:left w:val="none" w:sz="0" w:space="0" w:color="auto"/>
        <w:bottom w:val="none" w:sz="0" w:space="0" w:color="auto"/>
        <w:right w:val="none" w:sz="0" w:space="0" w:color="auto"/>
      </w:divBdr>
    </w:div>
    <w:div w:id="1358848530">
      <w:bodyDiv w:val="1"/>
      <w:marLeft w:val="0"/>
      <w:marRight w:val="0"/>
      <w:marTop w:val="0"/>
      <w:marBottom w:val="0"/>
      <w:divBdr>
        <w:top w:val="none" w:sz="0" w:space="0" w:color="auto"/>
        <w:left w:val="none" w:sz="0" w:space="0" w:color="auto"/>
        <w:bottom w:val="none" w:sz="0" w:space="0" w:color="auto"/>
        <w:right w:val="none" w:sz="0" w:space="0" w:color="auto"/>
      </w:divBdr>
    </w:div>
    <w:div w:id="1980260466">
      <w:bodyDiv w:val="1"/>
      <w:marLeft w:val="0"/>
      <w:marRight w:val="0"/>
      <w:marTop w:val="0"/>
      <w:marBottom w:val="0"/>
      <w:divBdr>
        <w:top w:val="none" w:sz="0" w:space="0" w:color="auto"/>
        <w:left w:val="none" w:sz="0" w:space="0" w:color="auto"/>
        <w:bottom w:val="none" w:sz="0" w:space="0" w:color="auto"/>
        <w:right w:val="none" w:sz="0" w:space="0" w:color="auto"/>
      </w:divBdr>
    </w:div>
    <w:div w:id="213551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3E6FB3-2BA4-48B8-AF4A-92B2E1441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16676</Words>
  <Characters>95057</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2018-02-09T19:27:00Z</cp:lastPrinted>
  <dcterms:created xsi:type="dcterms:W3CDTF">2018-08-23T14:40:00Z</dcterms:created>
  <dcterms:modified xsi:type="dcterms:W3CDTF">2018-08-28T14:15:00Z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zotero-version="5.0.52"&gt;&lt;session id="URzVpuFN"/&gt;&lt;style id="http://www.zotero.org/styles/journal-of-visualized-experiments" hasBibliography="1" bibliographyStyleHasBeenSet="1"/&gt;&lt;prefs&gt;&lt;pref name="fieldType" value="Field"/&gt;&lt;pref name=</vt:lpwstr>
  </property>
  <property fmtid="{D5CDD505-2E9C-101B-9397-08002B2CF9AE}" pid="3" name="ZOTERO_PREF_2">
    <vt:lpwstr>"storeReferences" value="true"/&gt;&lt;pref name="automaticJournalAbbreviations" value="true"/&gt;&lt;/prefs&gt;&lt;/data&gt;</vt:lpwstr>
  </property>
</Properties>
</file>