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95746" w14:textId="77777777" w:rsidR="00834267" w:rsidRPr="00834267" w:rsidRDefault="00307EB2" w:rsidP="00834267">
      <w:pPr>
        <w:spacing w:line="276" w:lineRule="auto"/>
        <w:rPr>
          <w:rStyle w:val="Strk"/>
          <w:rFonts w:asciiTheme="minorHAnsi" w:eastAsia="Times New Roman" w:hAnsiTheme="minorHAnsi" w:cstheme="minorHAnsi"/>
          <w:sz w:val="22"/>
          <w:szCs w:val="22"/>
          <w:lang w:val="en-US"/>
        </w:rPr>
      </w:pPr>
      <w:r w:rsidRPr="00307EB2">
        <w:rPr>
          <w:rStyle w:val="Strk"/>
          <w:rFonts w:asciiTheme="minorHAnsi" w:eastAsia="Times New Roman" w:hAnsiTheme="minorHAnsi" w:cstheme="minorHAnsi"/>
          <w:sz w:val="22"/>
          <w:szCs w:val="22"/>
          <w:lang w:val="en-US"/>
        </w:rPr>
        <w:t>Reply to reviewers regarding the manuscript JoVE58050 entitled</w:t>
      </w:r>
      <w:r>
        <w:rPr>
          <w:rStyle w:val="Strk"/>
          <w:rFonts w:asciiTheme="minorHAnsi" w:eastAsia="Times New Roman" w:hAnsiTheme="minorHAnsi" w:cstheme="minorHAnsi"/>
          <w:sz w:val="22"/>
          <w:szCs w:val="22"/>
          <w:lang w:val="en-US"/>
        </w:rPr>
        <w:t>:</w:t>
      </w:r>
      <w:r w:rsidRPr="00307EB2">
        <w:rPr>
          <w:rStyle w:val="Strk"/>
          <w:rFonts w:asciiTheme="minorHAnsi" w:eastAsia="Times New Roman" w:hAnsiTheme="minorHAnsi" w:cstheme="minorHAnsi"/>
          <w:sz w:val="22"/>
          <w:szCs w:val="22"/>
          <w:lang w:val="en-US"/>
        </w:rPr>
        <w:t xml:space="preserve"> </w:t>
      </w:r>
      <w:r w:rsidR="00834267" w:rsidRPr="00834267">
        <w:rPr>
          <w:rStyle w:val="Strk"/>
          <w:rFonts w:asciiTheme="minorHAnsi" w:eastAsia="Times New Roman" w:hAnsiTheme="minorHAnsi" w:cstheme="minorHAnsi"/>
          <w:sz w:val="22"/>
          <w:szCs w:val="22"/>
          <w:lang w:val="en-US"/>
        </w:rPr>
        <w:t>A pulmonary trunk banding model of pressure overload induced right ventricular hypertrophy and failure</w:t>
      </w:r>
    </w:p>
    <w:p w14:paraId="7C35CF6C" w14:textId="77777777" w:rsidR="00834267" w:rsidRDefault="00834267" w:rsidP="00834267">
      <w:pPr>
        <w:spacing w:line="276" w:lineRule="auto"/>
        <w:rPr>
          <w:rStyle w:val="Strk"/>
          <w:rFonts w:asciiTheme="minorHAnsi" w:eastAsia="Times New Roman" w:hAnsiTheme="minorHAnsi" w:cstheme="minorHAnsi"/>
          <w:b w:val="0"/>
          <w:sz w:val="22"/>
          <w:szCs w:val="22"/>
          <w:lang w:val="en-US"/>
        </w:rPr>
      </w:pPr>
    </w:p>
    <w:p w14:paraId="37636EE0" w14:textId="28BB316B" w:rsidR="00834267" w:rsidRPr="00834267" w:rsidRDefault="00834267" w:rsidP="00834267">
      <w:pPr>
        <w:spacing w:line="276" w:lineRule="auto"/>
        <w:rPr>
          <w:rStyle w:val="Strk"/>
          <w:rFonts w:asciiTheme="minorHAnsi" w:eastAsia="Times New Roman" w:hAnsiTheme="minorHAnsi" w:cstheme="minorHAnsi"/>
          <w:b w:val="0"/>
          <w:sz w:val="22"/>
          <w:szCs w:val="22"/>
          <w:lang w:val="en-US"/>
        </w:rPr>
      </w:pPr>
      <w:r w:rsidRPr="00834267">
        <w:rPr>
          <w:rStyle w:val="Strk"/>
          <w:rFonts w:asciiTheme="minorHAnsi" w:eastAsia="Times New Roman" w:hAnsiTheme="minorHAnsi" w:cstheme="minorHAnsi"/>
          <w:b w:val="0"/>
          <w:sz w:val="22"/>
          <w:szCs w:val="22"/>
          <w:lang w:val="en-US"/>
        </w:rPr>
        <w:t>The authors gratefully appreciate the thoughtful comments from the edito</w:t>
      </w:r>
      <w:r w:rsidR="005C55B9">
        <w:rPr>
          <w:rStyle w:val="Strk"/>
          <w:rFonts w:asciiTheme="minorHAnsi" w:eastAsia="Times New Roman" w:hAnsiTheme="minorHAnsi" w:cstheme="minorHAnsi"/>
          <w:b w:val="0"/>
          <w:sz w:val="22"/>
          <w:szCs w:val="22"/>
          <w:lang w:val="en-US"/>
        </w:rPr>
        <w:t>r and reviewers. As requested</w:t>
      </w:r>
      <w:r w:rsidRPr="00834267">
        <w:rPr>
          <w:rStyle w:val="Strk"/>
          <w:rFonts w:asciiTheme="minorHAnsi" w:eastAsia="Times New Roman" w:hAnsiTheme="minorHAnsi" w:cstheme="minorHAnsi"/>
          <w:b w:val="0"/>
          <w:sz w:val="22"/>
          <w:szCs w:val="22"/>
          <w:lang w:val="en-US"/>
        </w:rPr>
        <w:t>, we</w:t>
      </w:r>
      <w:r w:rsidR="00EC336A">
        <w:rPr>
          <w:rStyle w:val="Strk"/>
          <w:rFonts w:asciiTheme="minorHAnsi" w:eastAsia="Times New Roman" w:hAnsiTheme="minorHAnsi" w:cstheme="minorHAnsi"/>
          <w:b w:val="0"/>
          <w:sz w:val="22"/>
          <w:szCs w:val="22"/>
          <w:lang w:val="en-US"/>
        </w:rPr>
        <w:t xml:space="preserve"> have</w:t>
      </w:r>
      <w:r w:rsidRPr="00834267">
        <w:rPr>
          <w:rStyle w:val="Strk"/>
          <w:rFonts w:asciiTheme="minorHAnsi" w:eastAsia="Times New Roman" w:hAnsiTheme="minorHAnsi" w:cstheme="minorHAnsi"/>
          <w:b w:val="0"/>
          <w:sz w:val="22"/>
          <w:szCs w:val="22"/>
          <w:lang w:val="en-US"/>
        </w:rPr>
        <w:t xml:space="preserve"> attached a “marked up” version of the revised manuscript </w:t>
      </w:r>
      <w:r w:rsidR="00EC336A">
        <w:rPr>
          <w:rStyle w:val="Strk"/>
          <w:rFonts w:asciiTheme="minorHAnsi" w:eastAsia="Times New Roman" w:hAnsiTheme="minorHAnsi" w:cstheme="minorHAnsi"/>
          <w:b w:val="0"/>
          <w:sz w:val="22"/>
          <w:szCs w:val="22"/>
          <w:lang w:val="en-US"/>
        </w:rPr>
        <w:t>with changes</w:t>
      </w:r>
      <w:r w:rsidRPr="00834267">
        <w:rPr>
          <w:rStyle w:val="Strk"/>
          <w:rFonts w:asciiTheme="minorHAnsi" w:eastAsia="Times New Roman" w:hAnsiTheme="minorHAnsi" w:cstheme="minorHAnsi"/>
          <w:b w:val="0"/>
          <w:sz w:val="22"/>
          <w:szCs w:val="22"/>
          <w:lang w:val="en-US"/>
        </w:rPr>
        <w:t xml:space="preserve"> indicated in red. Page and line numbers corresponding to the changes in the revised manuscript are mentioned in the point-by-point responses to </w:t>
      </w:r>
      <w:r>
        <w:rPr>
          <w:rStyle w:val="Strk"/>
          <w:rFonts w:asciiTheme="minorHAnsi" w:eastAsia="Times New Roman" w:hAnsiTheme="minorHAnsi" w:cstheme="minorHAnsi"/>
          <w:b w:val="0"/>
          <w:sz w:val="22"/>
          <w:szCs w:val="22"/>
          <w:lang w:val="en-US"/>
        </w:rPr>
        <w:t xml:space="preserve">editorial and </w:t>
      </w:r>
      <w:r w:rsidRPr="00834267">
        <w:rPr>
          <w:rStyle w:val="Strk"/>
          <w:rFonts w:asciiTheme="minorHAnsi" w:eastAsia="Times New Roman" w:hAnsiTheme="minorHAnsi" w:cstheme="minorHAnsi"/>
          <w:b w:val="0"/>
          <w:sz w:val="22"/>
          <w:szCs w:val="22"/>
          <w:lang w:val="en-US"/>
        </w:rPr>
        <w:t>reviewer comments below.</w:t>
      </w:r>
    </w:p>
    <w:p w14:paraId="7CA15EF6" w14:textId="77777777" w:rsidR="00834267" w:rsidRDefault="00834267" w:rsidP="00834267">
      <w:pPr>
        <w:spacing w:line="276" w:lineRule="auto"/>
        <w:rPr>
          <w:rStyle w:val="Strk"/>
          <w:rFonts w:asciiTheme="minorHAnsi" w:eastAsia="Times New Roman" w:hAnsiTheme="minorHAnsi" w:cstheme="minorHAnsi"/>
          <w:i/>
          <w:sz w:val="22"/>
          <w:szCs w:val="22"/>
          <w:lang w:val="en-US"/>
        </w:rPr>
      </w:pPr>
    </w:p>
    <w:p w14:paraId="55C51088" w14:textId="27B9CF60" w:rsidR="00C23FCA" w:rsidRDefault="00C23FCA" w:rsidP="00834267">
      <w:pPr>
        <w:spacing w:line="276" w:lineRule="auto"/>
        <w:rPr>
          <w:rFonts w:asciiTheme="minorHAnsi" w:eastAsia="Times New Roman" w:hAnsiTheme="minorHAnsi" w:cstheme="minorHAnsi"/>
          <w:i/>
          <w:sz w:val="22"/>
          <w:szCs w:val="22"/>
          <w:lang w:val="en-US"/>
        </w:rPr>
      </w:pPr>
      <w:r w:rsidRPr="00C23FCA">
        <w:rPr>
          <w:rStyle w:val="Strk"/>
          <w:rFonts w:asciiTheme="minorHAnsi" w:eastAsia="Times New Roman" w:hAnsiTheme="minorHAnsi" w:cstheme="minorHAnsi"/>
          <w:i/>
          <w:sz w:val="22"/>
          <w:szCs w:val="22"/>
          <w:lang w:val="en-US"/>
        </w:rPr>
        <w:t>Editorial comments</w:t>
      </w:r>
      <w:r w:rsidR="00010DB4" w:rsidRPr="00C23FCA">
        <w:rPr>
          <w:rStyle w:val="Strk"/>
          <w:rFonts w:asciiTheme="minorHAnsi" w:eastAsia="Times New Roman" w:hAnsiTheme="minorHAnsi" w:cstheme="minorHAnsi"/>
          <w:i/>
          <w:sz w:val="22"/>
          <w:szCs w:val="22"/>
          <w:lang w:val="en-US"/>
        </w:rPr>
        <w:t xml:space="preserve">: </w:t>
      </w:r>
      <w:r w:rsidRPr="00C23FCA">
        <w:rPr>
          <w:rFonts w:asciiTheme="minorHAnsi" w:eastAsia="Times New Roman" w:hAnsiTheme="minorHAnsi" w:cstheme="minorHAnsi"/>
          <w:i/>
          <w:sz w:val="22"/>
          <w:szCs w:val="22"/>
          <w:lang w:val="en-US"/>
        </w:rPr>
        <w:br/>
        <w:t>Changes to be made by the Author(s):</w:t>
      </w: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E1:</w:t>
      </w:r>
      <w:r w:rsidRPr="00C23FCA">
        <w:rPr>
          <w:rFonts w:asciiTheme="minorHAnsi" w:eastAsia="Times New Roman" w:hAnsiTheme="minorHAnsi" w:cstheme="minorHAnsi"/>
          <w:i/>
          <w:sz w:val="22"/>
          <w:szCs w:val="22"/>
          <w:lang w:val="en-US"/>
        </w:rPr>
        <w:t xml:space="preserve"> Please take this opportunity to thoroughly proofread the manuscript to ensure that there are no spelling or grammar issues. The JoVE editor will not copy-edit your manuscript and any errors in the submitted revision may be present in the published version.</w:t>
      </w:r>
    </w:p>
    <w:p w14:paraId="04181357" w14:textId="77777777" w:rsidR="00C23FCA" w:rsidRDefault="00C23FCA" w:rsidP="00834267">
      <w:pPr>
        <w:spacing w:line="276" w:lineRule="auto"/>
        <w:rPr>
          <w:rFonts w:asciiTheme="minorHAnsi" w:eastAsia="Times New Roman" w:hAnsiTheme="minorHAnsi" w:cstheme="minorHAnsi"/>
          <w:i/>
          <w:sz w:val="22"/>
          <w:szCs w:val="22"/>
          <w:lang w:val="en-US"/>
        </w:rPr>
      </w:pPr>
    </w:p>
    <w:p w14:paraId="2AAAB398" w14:textId="77777777" w:rsidR="00C23FCA" w:rsidRPr="00C23FCA" w:rsidRDefault="00B51D8E"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E1: </w:t>
      </w:r>
      <w:r w:rsidR="00C23FCA">
        <w:rPr>
          <w:rFonts w:asciiTheme="minorHAnsi" w:eastAsia="Times New Roman" w:hAnsiTheme="minorHAnsi" w:cstheme="minorHAnsi"/>
          <w:sz w:val="22"/>
          <w:szCs w:val="22"/>
          <w:lang w:val="en-US"/>
        </w:rPr>
        <w:t xml:space="preserve">The paper has been carefully proofread.   </w:t>
      </w:r>
    </w:p>
    <w:p w14:paraId="71B89087" w14:textId="77777777" w:rsidR="00C23FCA" w:rsidRPr="00C23FCA" w:rsidRDefault="00C23FCA" w:rsidP="00834267">
      <w:pPr>
        <w:spacing w:line="276" w:lineRule="auto"/>
        <w:rPr>
          <w:rFonts w:asciiTheme="minorHAnsi" w:eastAsia="Times New Roman" w:hAnsiTheme="minorHAnsi" w:cstheme="minorHAnsi"/>
          <w:i/>
          <w:sz w:val="22"/>
          <w:szCs w:val="22"/>
          <w:lang w:val="en-US"/>
        </w:rPr>
      </w:pPr>
    </w:p>
    <w:p w14:paraId="508D81BB" w14:textId="77777777" w:rsidR="00C23FCA" w:rsidRDefault="00B51D8E"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i/>
          <w:sz w:val="22"/>
          <w:szCs w:val="22"/>
          <w:lang w:val="en-US"/>
        </w:rPr>
        <w:t>E2:</w:t>
      </w:r>
      <w:r w:rsidR="00C23FCA" w:rsidRPr="00C23FCA">
        <w:rPr>
          <w:rFonts w:asciiTheme="minorHAnsi" w:eastAsia="Times New Roman" w:hAnsiTheme="minorHAnsi" w:cstheme="minorHAnsi"/>
          <w:i/>
          <w:sz w:val="22"/>
          <w:szCs w:val="22"/>
          <w:lang w:val="en-US"/>
        </w:rPr>
        <w:t xml:space="preserve"> Unfortunately, there are a few sections of the manuscript that show overlap with previously published work. Though there may be a limited number of ways to describe a technique, please use original language throughout the manuscript. Please revise lines: first paragraph of the introduction,</w:t>
      </w:r>
    </w:p>
    <w:p w14:paraId="5FB6B1FB" w14:textId="77777777" w:rsidR="00C23FCA" w:rsidRDefault="00C23FCA" w:rsidP="00834267">
      <w:pPr>
        <w:spacing w:line="276" w:lineRule="auto"/>
        <w:rPr>
          <w:rFonts w:asciiTheme="minorHAnsi" w:eastAsia="Times New Roman" w:hAnsiTheme="minorHAnsi" w:cstheme="minorHAnsi"/>
          <w:sz w:val="22"/>
          <w:szCs w:val="22"/>
          <w:lang w:val="en-US"/>
        </w:rPr>
      </w:pPr>
    </w:p>
    <w:p w14:paraId="1C5DA108" w14:textId="77777777" w:rsidR="00601519" w:rsidRDefault="00B51D8E" w:rsidP="00834267">
      <w:pPr>
        <w:spacing w:line="276" w:lineRule="auto"/>
        <w:rPr>
          <w:rFonts w:asciiTheme="minorHAnsi" w:eastAsia="Times New Roman" w:hAnsiTheme="minorHAnsi" w:cstheme="minorHAnsi"/>
          <w:sz w:val="22"/>
          <w:szCs w:val="22"/>
          <w:lang w:val="en-US"/>
        </w:rPr>
      </w:pPr>
      <w:r w:rsidRPr="00F70FA4">
        <w:rPr>
          <w:rFonts w:asciiTheme="minorHAnsi" w:eastAsia="Times New Roman" w:hAnsiTheme="minorHAnsi" w:cstheme="minorHAnsi"/>
          <w:sz w:val="22"/>
          <w:szCs w:val="22"/>
          <w:lang w:val="en-US"/>
        </w:rPr>
        <w:t xml:space="preserve">Answer E2: </w:t>
      </w:r>
      <w:r w:rsidR="00C23FCA" w:rsidRPr="00F70FA4">
        <w:rPr>
          <w:rFonts w:asciiTheme="minorHAnsi" w:eastAsia="Times New Roman" w:hAnsiTheme="minorHAnsi" w:cstheme="minorHAnsi"/>
          <w:sz w:val="22"/>
          <w:szCs w:val="22"/>
          <w:lang w:val="en-US"/>
        </w:rPr>
        <w:t xml:space="preserve">The first paragraph of the introduction has been </w:t>
      </w:r>
      <w:r w:rsidR="00F70FA4" w:rsidRPr="00F70FA4">
        <w:rPr>
          <w:rFonts w:asciiTheme="minorHAnsi" w:eastAsia="Times New Roman" w:hAnsiTheme="minorHAnsi" w:cstheme="minorHAnsi"/>
          <w:sz w:val="22"/>
          <w:szCs w:val="22"/>
          <w:lang w:val="en-US"/>
        </w:rPr>
        <w:t>replaced</w:t>
      </w:r>
      <w:r w:rsidR="00F70FA4">
        <w:rPr>
          <w:rFonts w:asciiTheme="minorHAnsi" w:eastAsia="Times New Roman" w:hAnsiTheme="minorHAnsi" w:cstheme="minorHAnsi"/>
          <w:sz w:val="22"/>
          <w:szCs w:val="22"/>
          <w:lang w:val="en-US"/>
        </w:rPr>
        <w:t xml:space="preserve"> by: </w:t>
      </w:r>
    </w:p>
    <w:p w14:paraId="4F24B45E" w14:textId="77777777" w:rsidR="00601519" w:rsidRDefault="00601519" w:rsidP="00834267">
      <w:pPr>
        <w:spacing w:line="276" w:lineRule="auto"/>
        <w:rPr>
          <w:rFonts w:asciiTheme="minorHAnsi" w:eastAsia="Times New Roman" w:hAnsiTheme="minorHAnsi" w:cstheme="minorHAnsi"/>
          <w:sz w:val="22"/>
          <w:szCs w:val="22"/>
          <w:lang w:val="en-US"/>
        </w:rPr>
      </w:pPr>
    </w:p>
    <w:p w14:paraId="7ED6DC39" w14:textId="314214CC" w:rsidR="00C23FCA" w:rsidRDefault="00F70FA4"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00EC336A" w:rsidRPr="00EC336A">
        <w:rPr>
          <w:rFonts w:asciiTheme="minorHAnsi" w:eastAsia="Times New Roman" w:hAnsiTheme="minorHAnsi" w:cstheme="minorHAnsi"/>
          <w:sz w:val="22"/>
          <w:szCs w:val="22"/>
          <w:lang w:val="en-US"/>
        </w:rPr>
        <w:t xml:space="preserve">The right ventricle (RV) can adapt to a persistent pressure overload. In time, however, adaptive mechanisms fail to sustain cardiac output, the RV dilates and eventually the RV fails. RV function is the main prognostic factor of several cardiopulmonary disorders including pulmonary arterial hypertension (PAH), thromboembolic pulmonary hypertension (CTEPH), and various forms of congenital heart disease with a pressure (or volume) overload of the RV. </w:t>
      </w:r>
      <w:r w:rsidR="00EC336A" w:rsidRPr="00B0520C">
        <w:rPr>
          <w:rFonts w:asciiTheme="minorHAnsi" w:eastAsia="Times New Roman" w:hAnsiTheme="minorHAnsi" w:cstheme="minorHAnsi"/>
          <w:sz w:val="22"/>
          <w:szCs w:val="22"/>
          <w:lang w:val="en-US"/>
        </w:rPr>
        <w:t>Despite intense treatment, RV failure remains a predominant cause</w:t>
      </w:r>
      <w:r w:rsidR="00010DB4" w:rsidRPr="00B0520C">
        <w:rPr>
          <w:rFonts w:asciiTheme="minorHAnsi" w:eastAsia="Times New Roman" w:hAnsiTheme="minorHAnsi" w:cstheme="minorHAnsi"/>
          <w:sz w:val="22"/>
          <w:szCs w:val="22"/>
          <w:lang w:val="en-US"/>
        </w:rPr>
        <w:t xml:space="preserve"> of death in these conditions.</w:t>
      </w:r>
      <w:r w:rsidRPr="00B0520C">
        <w:rPr>
          <w:rFonts w:asciiTheme="minorHAnsi" w:eastAsia="Times New Roman" w:hAnsiTheme="minorHAnsi" w:cstheme="minorHAnsi"/>
          <w:sz w:val="22"/>
          <w:szCs w:val="22"/>
          <w:lang w:val="en-US"/>
        </w:rPr>
        <w:t>” (</w:t>
      </w:r>
      <w:r w:rsidR="00B0520C" w:rsidRPr="00B0520C">
        <w:rPr>
          <w:rFonts w:asciiTheme="minorHAnsi" w:eastAsia="Times New Roman" w:hAnsiTheme="minorHAnsi" w:cstheme="minorHAnsi"/>
          <w:sz w:val="22"/>
          <w:szCs w:val="22"/>
          <w:lang w:val="en-US"/>
        </w:rPr>
        <w:t>p. 1 ll. 46-51</w:t>
      </w:r>
      <w:r w:rsidRPr="00B0520C">
        <w:rPr>
          <w:rFonts w:asciiTheme="minorHAnsi" w:eastAsia="Times New Roman" w:hAnsiTheme="minorHAnsi" w:cstheme="minorHAnsi"/>
          <w:sz w:val="22"/>
          <w:szCs w:val="22"/>
          <w:lang w:val="en-US"/>
        </w:rPr>
        <w:t>)</w:t>
      </w:r>
      <w:r w:rsidR="00B0520C" w:rsidRPr="00B0520C">
        <w:rPr>
          <w:rFonts w:asciiTheme="minorHAnsi" w:eastAsia="Times New Roman" w:hAnsiTheme="minorHAnsi" w:cstheme="minorHAnsi"/>
          <w:sz w:val="22"/>
          <w:szCs w:val="22"/>
          <w:lang w:val="en-US"/>
        </w:rPr>
        <w:t>.</w:t>
      </w:r>
      <w:r w:rsidRPr="00F70FA4">
        <w:rPr>
          <w:rFonts w:asciiTheme="minorHAnsi" w:eastAsia="Times New Roman" w:hAnsiTheme="minorHAnsi" w:cstheme="minorHAnsi"/>
          <w:sz w:val="22"/>
          <w:szCs w:val="22"/>
          <w:lang w:val="en-US"/>
        </w:rPr>
        <w:t xml:space="preserve"> </w:t>
      </w:r>
    </w:p>
    <w:p w14:paraId="13CB6215" w14:textId="77777777" w:rsidR="00C23FCA"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E3:</w:t>
      </w:r>
      <w:r w:rsidRPr="00C23FCA">
        <w:rPr>
          <w:rFonts w:asciiTheme="minorHAnsi" w:eastAsia="Times New Roman" w:hAnsiTheme="minorHAnsi" w:cstheme="minorHAnsi"/>
          <w:i/>
          <w:sz w:val="22"/>
          <w:szCs w:val="22"/>
          <w:lang w:val="en-US"/>
        </w:rPr>
        <w:t xml:space="preserve"> Please remove trademark (™) and registered (®) symbols from the Table of Equipment and Materials.</w:t>
      </w:r>
    </w:p>
    <w:p w14:paraId="7C7E7E57" w14:textId="77777777" w:rsidR="00C23FCA" w:rsidRDefault="00C23FCA" w:rsidP="00834267">
      <w:pPr>
        <w:spacing w:line="276" w:lineRule="auto"/>
        <w:rPr>
          <w:rFonts w:asciiTheme="minorHAnsi" w:eastAsia="Times New Roman" w:hAnsiTheme="minorHAnsi" w:cstheme="minorHAnsi"/>
          <w:i/>
          <w:sz w:val="22"/>
          <w:szCs w:val="22"/>
          <w:lang w:val="en-US"/>
        </w:rPr>
      </w:pPr>
    </w:p>
    <w:p w14:paraId="1BC1D116" w14:textId="77777777" w:rsidR="00C23FCA" w:rsidRPr="00C23FCA" w:rsidRDefault="00B51D8E"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E3: </w:t>
      </w:r>
      <w:r w:rsidR="00C23FCA">
        <w:rPr>
          <w:rFonts w:asciiTheme="minorHAnsi" w:eastAsia="Times New Roman" w:hAnsiTheme="minorHAnsi" w:cstheme="minorHAnsi"/>
          <w:sz w:val="22"/>
          <w:szCs w:val="22"/>
          <w:lang w:val="en-US"/>
        </w:rPr>
        <w:t>T</w:t>
      </w:r>
      <w:r w:rsidR="00C23FCA" w:rsidRPr="00C23FCA">
        <w:rPr>
          <w:rFonts w:asciiTheme="minorHAnsi" w:eastAsia="Times New Roman" w:hAnsiTheme="minorHAnsi" w:cstheme="minorHAnsi"/>
          <w:sz w:val="22"/>
          <w:szCs w:val="22"/>
          <w:lang w:val="en-US"/>
        </w:rPr>
        <w:t>rademark (™) and registered (®) symbols</w:t>
      </w:r>
      <w:r w:rsidR="00C23FCA">
        <w:rPr>
          <w:rFonts w:asciiTheme="minorHAnsi" w:eastAsia="Times New Roman" w:hAnsiTheme="minorHAnsi" w:cstheme="minorHAnsi"/>
          <w:sz w:val="22"/>
          <w:szCs w:val="22"/>
          <w:lang w:val="en-US"/>
        </w:rPr>
        <w:t xml:space="preserve"> have been removed from the table of equipment and m</w:t>
      </w:r>
      <w:r w:rsidR="00C23FCA" w:rsidRPr="00C23FCA">
        <w:rPr>
          <w:rFonts w:asciiTheme="minorHAnsi" w:eastAsia="Times New Roman" w:hAnsiTheme="minorHAnsi" w:cstheme="minorHAnsi"/>
          <w:sz w:val="22"/>
          <w:szCs w:val="22"/>
          <w:lang w:val="en-US"/>
        </w:rPr>
        <w:t>aterials</w:t>
      </w:r>
      <w:r w:rsidR="00C23FCA">
        <w:rPr>
          <w:rFonts w:asciiTheme="minorHAnsi" w:eastAsia="Times New Roman" w:hAnsiTheme="minorHAnsi" w:cstheme="minorHAnsi"/>
          <w:sz w:val="22"/>
          <w:szCs w:val="22"/>
          <w:lang w:val="en-US"/>
        </w:rPr>
        <w:t>.</w:t>
      </w:r>
    </w:p>
    <w:p w14:paraId="757EE7AB" w14:textId="77777777" w:rsidR="00454784"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w:t>
      </w:r>
      <w:r w:rsidRPr="00C23FCA">
        <w:rPr>
          <w:rFonts w:asciiTheme="minorHAnsi" w:eastAsia="Times New Roman" w:hAnsiTheme="minorHAnsi" w:cstheme="minorHAnsi"/>
          <w:i/>
          <w:sz w:val="22"/>
          <w:szCs w:val="22"/>
          <w:lang w:val="en-US"/>
        </w:rPr>
        <w:t>4</w:t>
      </w:r>
      <w:r w:rsidR="00B51D8E">
        <w:rPr>
          <w:rFonts w:asciiTheme="minorHAnsi" w:eastAsia="Times New Roman" w:hAnsiTheme="minorHAnsi" w:cstheme="minorHAnsi"/>
          <w:i/>
          <w:sz w:val="22"/>
          <w:szCs w:val="22"/>
          <w:lang w:val="en-US"/>
        </w:rPr>
        <w:t>:</w:t>
      </w:r>
      <w:r w:rsidRPr="00C23FCA">
        <w:rPr>
          <w:rFonts w:asciiTheme="minorHAnsi" w:eastAsia="Times New Roman" w:hAnsiTheme="minorHAnsi" w:cstheme="minorHAnsi"/>
          <w:i/>
          <w:sz w:val="22"/>
          <w:szCs w:val="22"/>
          <w:lang w:val="en-US"/>
        </w:rPr>
        <w:t xml:space="preserve"> Please provide an email address for each author.</w:t>
      </w:r>
    </w:p>
    <w:p w14:paraId="208A918B" w14:textId="77777777" w:rsidR="00454784" w:rsidRDefault="00454784" w:rsidP="00834267">
      <w:pPr>
        <w:spacing w:line="276" w:lineRule="auto"/>
        <w:rPr>
          <w:rFonts w:asciiTheme="minorHAnsi" w:eastAsia="Times New Roman" w:hAnsiTheme="minorHAnsi" w:cstheme="minorHAnsi"/>
          <w:i/>
          <w:sz w:val="22"/>
          <w:szCs w:val="22"/>
          <w:lang w:val="en-US"/>
        </w:rPr>
      </w:pPr>
    </w:p>
    <w:p w14:paraId="7EFE563D" w14:textId="45B463B3" w:rsidR="00454784" w:rsidRPr="00454784" w:rsidRDefault="00B51D8E"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E4: </w:t>
      </w:r>
      <w:r w:rsidR="00454784">
        <w:rPr>
          <w:rFonts w:asciiTheme="minorHAnsi" w:eastAsia="Times New Roman" w:hAnsiTheme="minorHAnsi" w:cstheme="minorHAnsi"/>
          <w:sz w:val="22"/>
          <w:szCs w:val="22"/>
          <w:lang w:val="en-US"/>
        </w:rPr>
        <w:t xml:space="preserve">An e-mail address for </w:t>
      </w:r>
      <w:r w:rsidR="000903C4">
        <w:rPr>
          <w:rFonts w:asciiTheme="minorHAnsi" w:eastAsia="Times New Roman" w:hAnsiTheme="minorHAnsi" w:cstheme="minorHAnsi"/>
          <w:sz w:val="22"/>
          <w:szCs w:val="22"/>
          <w:lang w:val="en-US"/>
        </w:rPr>
        <w:t>each author has been provided in</w:t>
      </w:r>
      <w:r w:rsidR="00454784">
        <w:rPr>
          <w:rFonts w:asciiTheme="minorHAnsi" w:eastAsia="Times New Roman" w:hAnsiTheme="minorHAnsi" w:cstheme="minorHAnsi"/>
          <w:sz w:val="22"/>
          <w:szCs w:val="22"/>
          <w:lang w:val="en-US"/>
        </w:rPr>
        <w:t xml:space="preserve"> the online submission system.</w:t>
      </w:r>
      <w:r w:rsidR="00BC7DE8">
        <w:rPr>
          <w:rFonts w:asciiTheme="minorHAnsi" w:eastAsia="Times New Roman" w:hAnsiTheme="minorHAnsi" w:cstheme="minorHAnsi"/>
          <w:sz w:val="22"/>
          <w:szCs w:val="22"/>
          <w:lang w:val="en-US"/>
        </w:rPr>
        <w:t xml:space="preserve"> E-mail address for corresponding author is provided in the Author and Affiliations section. </w:t>
      </w:r>
      <w:r w:rsidR="00454784">
        <w:rPr>
          <w:rFonts w:asciiTheme="minorHAnsi" w:eastAsia="Times New Roman" w:hAnsiTheme="minorHAnsi" w:cstheme="minorHAnsi"/>
          <w:sz w:val="22"/>
          <w:szCs w:val="22"/>
          <w:lang w:val="en-US"/>
        </w:rPr>
        <w:t xml:space="preserve"> </w:t>
      </w:r>
    </w:p>
    <w:p w14:paraId="7E3F4CB4" w14:textId="77777777" w:rsidR="00582303"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w:t>
      </w:r>
      <w:r w:rsidRPr="00C23FCA">
        <w:rPr>
          <w:rFonts w:asciiTheme="minorHAnsi" w:eastAsia="Times New Roman" w:hAnsiTheme="minorHAnsi" w:cstheme="minorHAnsi"/>
          <w:i/>
          <w:sz w:val="22"/>
          <w:szCs w:val="22"/>
          <w:lang w:val="en-US"/>
        </w:rPr>
        <w:t>5</w:t>
      </w:r>
      <w:r w:rsidR="00B51D8E">
        <w:rPr>
          <w:rFonts w:asciiTheme="minorHAnsi" w:eastAsia="Times New Roman" w:hAnsiTheme="minorHAnsi" w:cstheme="minorHAnsi"/>
          <w:i/>
          <w:sz w:val="22"/>
          <w:szCs w:val="22"/>
          <w:lang w:val="en-US"/>
        </w:rPr>
        <w:t>:</w:t>
      </w:r>
      <w:r w:rsidRPr="00C23FCA">
        <w:rPr>
          <w:rFonts w:asciiTheme="minorHAnsi" w:eastAsia="Times New Roman" w:hAnsiTheme="minorHAnsi" w:cstheme="minorHAnsi"/>
          <w:i/>
          <w:sz w:val="22"/>
          <w:szCs w:val="22"/>
          <w:lang w:val="en-US"/>
        </w:rPr>
        <w:t xml:space="preserve">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 Please remove the purchasing links as well.</w:t>
      </w:r>
    </w:p>
    <w:p w14:paraId="5D6EA0FB" w14:textId="77777777" w:rsidR="00582303" w:rsidRDefault="00582303" w:rsidP="00834267">
      <w:pPr>
        <w:spacing w:line="276" w:lineRule="auto"/>
        <w:rPr>
          <w:rFonts w:asciiTheme="minorHAnsi" w:eastAsia="Times New Roman" w:hAnsiTheme="minorHAnsi" w:cstheme="minorHAnsi"/>
          <w:i/>
          <w:sz w:val="22"/>
          <w:szCs w:val="22"/>
          <w:lang w:val="en-US"/>
        </w:rPr>
      </w:pPr>
    </w:p>
    <w:p w14:paraId="7822A64E" w14:textId="1A5DAFAB" w:rsidR="003C1B76" w:rsidRPr="003C1B76" w:rsidRDefault="00B51D8E"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E5: </w:t>
      </w:r>
      <w:r w:rsidR="006E242B">
        <w:rPr>
          <w:rFonts w:asciiTheme="minorHAnsi" w:eastAsia="Times New Roman" w:hAnsiTheme="minorHAnsi" w:cstheme="minorHAnsi"/>
          <w:sz w:val="22"/>
          <w:szCs w:val="22"/>
          <w:lang w:val="en-US"/>
        </w:rPr>
        <w:t>Commercial names have been removed from the manuscript (</w:t>
      </w:r>
      <w:r w:rsidR="003A6684">
        <w:rPr>
          <w:rFonts w:asciiTheme="minorHAnsi" w:eastAsia="Times New Roman" w:hAnsiTheme="minorHAnsi" w:cstheme="minorHAnsi"/>
          <w:sz w:val="22"/>
          <w:szCs w:val="22"/>
          <w:lang w:val="en-US"/>
        </w:rPr>
        <w:t>long abstra</w:t>
      </w:r>
      <w:r w:rsidR="003A6684" w:rsidRPr="00355E30">
        <w:rPr>
          <w:rFonts w:asciiTheme="minorHAnsi" w:eastAsia="Times New Roman" w:hAnsiTheme="minorHAnsi" w:cstheme="minorHAnsi"/>
          <w:sz w:val="22"/>
          <w:szCs w:val="22"/>
          <w:lang w:val="en-US"/>
        </w:rPr>
        <w:t xml:space="preserve">ct ll. 32-33, </w:t>
      </w:r>
      <w:r w:rsidR="006E242B" w:rsidRPr="00355E30">
        <w:rPr>
          <w:rFonts w:asciiTheme="minorHAnsi" w:eastAsia="Times New Roman" w:hAnsiTheme="minorHAnsi" w:cstheme="minorHAnsi"/>
          <w:sz w:val="22"/>
          <w:szCs w:val="22"/>
          <w:lang w:val="en-US"/>
        </w:rPr>
        <w:t>p. 2 ll. 96-9</w:t>
      </w:r>
      <w:r w:rsidR="00BC7DE8" w:rsidRPr="00355E30">
        <w:rPr>
          <w:rFonts w:asciiTheme="minorHAnsi" w:eastAsia="Times New Roman" w:hAnsiTheme="minorHAnsi" w:cstheme="minorHAnsi"/>
          <w:sz w:val="22"/>
          <w:szCs w:val="22"/>
          <w:lang w:val="en-US"/>
        </w:rPr>
        <w:t>8</w:t>
      </w:r>
      <w:r w:rsidR="003A6684" w:rsidRPr="00355E30">
        <w:rPr>
          <w:rFonts w:asciiTheme="minorHAnsi" w:eastAsia="Times New Roman" w:hAnsiTheme="minorHAnsi" w:cstheme="minorHAnsi"/>
          <w:sz w:val="22"/>
          <w:szCs w:val="22"/>
          <w:lang w:val="en-US"/>
        </w:rPr>
        <w:t>, 99-101</w:t>
      </w:r>
      <w:r w:rsidR="006E242B" w:rsidRPr="00355E30">
        <w:rPr>
          <w:rFonts w:asciiTheme="minorHAnsi" w:eastAsia="Times New Roman" w:hAnsiTheme="minorHAnsi" w:cstheme="minorHAnsi"/>
          <w:sz w:val="22"/>
          <w:szCs w:val="22"/>
          <w:lang w:val="en-US"/>
        </w:rPr>
        <w:t>,</w:t>
      </w:r>
      <w:r w:rsidR="003A6684" w:rsidRPr="00355E30">
        <w:rPr>
          <w:rFonts w:asciiTheme="minorHAnsi" w:eastAsia="Times New Roman" w:hAnsiTheme="minorHAnsi" w:cstheme="minorHAnsi"/>
          <w:sz w:val="22"/>
          <w:szCs w:val="22"/>
          <w:lang w:val="en-US"/>
        </w:rPr>
        <w:t xml:space="preserve"> and 103-104, p. 3 l. 157</w:t>
      </w:r>
      <w:r w:rsidR="006E242B" w:rsidRPr="00355E30">
        <w:rPr>
          <w:rFonts w:asciiTheme="minorHAnsi" w:eastAsia="Times New Roman" w:hAnsiTheme="minorHAnsi" w:cstheme="minorHAnsi"/>
          <w:sz w:val="22"/>
          <w:szCs w:val="22"/>
          <w:lang w:val="en-US"/>
        </w:rPr>
        <w:t xml:space="preserve">, p. </w:t>
      </w:r>
      <w:r w:rsidR="00355E30" w:rsidRPr="00355E30">
        <w:rPr>
          <w:rFonts w:asciiTheme="minorHAnsi" w:eastAsia="Times New Roman" w:hAnsiTheme="minorHAnsi" w:cstheme="minorHAnsi"/>
          <w:sz w:val="22"/>
          <w:szCs w:val="22"/>
          <w:lang w:val="en-US"/>
        </w:rPr>
        <w:t>5</w:t>
      </w:r>
      <w:r w:rsidR="007F4906" w:rsidRPr="00355E30">
        <w:rPr>
          <w:rFonts w:asciiTheme="minorHAnsi" w:eastAsia="Times New Roman" w:hAnsiTheme="minorHAnsi" w:cstheme="minorHAnsi"/>
          <w:sz w:val="22"/>
          <w:szCs w:val="22"/>
          <w:lang w:val="en-US"/>
        </w:rPr>
        <w:t xml:space="preserve"> ll. 2</w:t>
      </w:r>
      <w:r w:rsidR="00355E30" w:rsidRPr="00355E30">
        <w:rPr>
          <w:rFonts w:asciiTheme="minorHAnsi" w:eastAsia="Times New Roman" w:hAnsiTheme="minorHAnsi" w:cstheme="minorHAnsi"/>
          <w:sz w:val="22"/>
          <w:szCs w:val="22"/>
          <w:lang w:val="en-US"/>
        </w:rPr>
        <w:t>37</w:t>
      </w:r>
      <w:r w:rsidR="007F4906" w:rsidRPr="00355E30">
        <w:rPr>
          <w:rFonts w:asciiTheme="minorHAnsi" w:eastAsia="Times New Roman" w:hAnsiTheme="minorHAnsi" w:cstheme="minorHAnsi"/>
          <w:sz w:val="22"/>
          <w:szCs w:val="22"/>
          <w:lang w:val="en-US"/>
        </w:rPr>
        <w:t>-2</w:t>
      </w:r>
      <w:r w:rsidR="00355E30" w:rsidRPr="00355E30">
        <w:rPr>
          <w:rFonts w:asciiTheme="minorHAnsi" w:eastAsia="Times New Roman" w:hAnsiTheme="minorHAnsi" w:cstheme="minorHAnsi"/>
          <w:sz w:val="22"/>
          <w:szCs w:val="22"/>
          <w:lang w:val="en-US"/>
        </w:rPr>
        <w:t>38</w:t>
      </w:r>
      <w:r w:rsidR="007F4906" w:rsidRPr="00355E30">
        <w:rPr>
          <w:rFonts w:asciiTheme="minorHAnsi" w:eastAsia="Times New Roman" w:hAnsiTheme="minorHAnsi" w:cstheme="minorHAnsi"/>
          <w:sz w:val="22"/>
          <w:szCs w:val="22"/>
          <w:lang w:val="en-US"/>
        </w:rPr>
        <w:t xml:space="preserve">, </w:t>
      </w:r>
      <w:r w:rsidR="00355E30" w:rsidRPr="00355E30">
        <w:rPr>
          <w:rFonts w:asciiTheme="minorHAnsi" w:eastAsia="Times New Roman" w:hAnsiTheme="minorHAnsi" w:cstheme="minorHAnsi"/>
          <w:sz w:val="22"/>
          <w:szCs w:val="22"/>
          <w:lang w:val="en-US"/>
        </w:rPr>
        <w:t>p. 6 ll. 281-282, and p. 7 ll. 323-324</w:t>
      </w:r>
      <w:r w:rsidR="007F4906">
        <w:rPr>
          <w:rFonts w:asciiTheme="minorHAnsi" w:eastAsia="Times New Roman" w:hAnsiTheme="minorHAnsi" w:cstheme="minorHAnsi"/>
          <w:sz w:val="22"/>
          <w:szCs w:val="22"/>
          <w:lang w:val="en-US"/>
        </w:rPr>
        <w:t>)</w:t>
      </w:r>
      <w:r>
        <w:rPr>
          <w:rFonts w:asciiTheme="minorHAnsi" w:eastAsia="Times New Roman" w:hAnsiTheme="minorHAnsi" w:cstheme="minorHAnsi"/>
          <w:sz w:val="22"/>
          <w:szCs w:val="22"/>
          <w:lang w:val="en-US"/>
        </w:rPr>
        <w:t xml:space="preserve">. </w:t>
      </w:r>
      <w:r w:rsidR="00582303" w:rsidRPr="003C1B76">
        <w:rPr>
          <w:rFonts w:asciiTheme="minorHAnsi" w:eastAsia="Times New Roman" w:hAnsiTheme="minorHAnsi" w:cstheme="minorHAnsi"/>
          <w:sz w:val="22"/>
          <w:szCs w:val="22"/>
          <w:lang w:val="en-US"/>
        </w:rPr>
        <w:t xml:space="preserve">Links have been removed from the </w:t>
      </w:r>
      <w:r w:rsidR="003C1B76" w:rsidRPr="007A4BB0">
        <w:rPr>
          <w:rFonts w:asciiTheme="minorHAnsi" w:eastAsia="Times New Roman" w:hAnsiTheme="minorHAnsi" w:cstheme="minorHAnsi"/>
          <w:sz w:val="22"/>
          <w:szCs w:val="22"/>
          <w:lang w:val="en-US"/>
        </w:rPr>
        <w:t>manuscript (</w:t>
      </w:r>
      <w:r w:rsidR="007A4BB0" w:rsidRPr="007A4BB0">
        <w:rPr>
          <w:rFonts w:asciiTheme="minorHAnsi" w:eastAsia="Times New Roman" w:hAnsiTheme="minorHAnsi" w:cstheme="minorHAnsi"/>
          <w:sz w:val="22"/>
          <w:szCs w:val="22"/>
          <w:lang w:val="en-US"/>
        </w:rPr>
        <w:t>p. 2 ll. 97</w:t>
      </w:r>
      <w:r w:rsidR="003C1B76" w:rsidRPr="007A4BB0">
        <w:rPr>
          <w:rFonts w:asciiTheme="minorHAnsi" w:eastAsia="Times New Roman" w:hAnsiTheme="minorHAnsi" w:cstheme="minorHAnsi"/>
          <w:sz w:val="22"/>
          <w:szCs w:val="22"/>
          <w:lang w:val="en-US"/>
        </w:rPr>
        <w:t>-</w:t>
      </w:r>
      <w:r w:rsidR="007A4BB0" w:rsidRPr="007A4BB0">
        <w:rPr>
          <w:rFonts w:asciiTheme="minorHAnsi" w:eastAsia="Times New Roman" w:hAnsiTheme="minorHAnsi" w:cstheme="minorHAnsi"/>
          <w:sz w:val="22"/>
          <w:szCs w:val="22"/>
          <w:lang w:val="en-US"/>
        </w:rPr>
        <w:t>98 and 99-101</w:t>
      </w:r>
      <w:r w:rsidR="003C1B76" w:rsidRPr="007A4BB0">
        <w:rPr>
          <w:rFonts w:asciiTheme="minorHAnsi" w:eastAsia="Times New Roman" w:hAnsiTheme="minorHAnsi" w:cstheme="minorHAnsi"/>
          <w:sz w:val="22"/>
          <w:szCs w:val="22"/>
          <w:lang w:val="en-US"/>
        </w:rPr>
        <w:t>).</w:t>
      </w:r>
      <w:r w:rsidR="003C1B76">
        <w:rPr>
          <w:rFonts w:asciiTheme="minorHAnsi" w:eastAsia="Times New Roman" w:hAnsiTheme="minorHAnsi" w:cstheme="minorHAnsi"/>
          <w:sz w:val="22"/>
          <w:szCs w:val="22"/>
          <w:lang w:val="en-US"/>
        </w:rPr>
        <w:t xml:space="preserve"> The table of equipment and m</w:t>
      </w:r>
      <w:r w:rsidR="003C1B76" w:rsidRPr="00C23FCA">
        <w:rPr>
          <w:rFonts w:asciiTheme="minorHAnsi" w:eastAsia="Times New Roman" w:hAnsiTheme="minorHAnsi" w:cstheme="minorHAnsi"/>
          <w:sz w:val="22"/>
          <w:szCs w:val="22"/>
          <w:lang w:val="en-US"/>
        </w:rPr>
        <w:t>aterials</w:t>
      </w:r>
      <w:r w:rsidR="003C1B76">
        <w:rPr>
          <w:rFonts w:asciiTheme="minorHAnsi" w:eastAsia="Times New Roman" w:hAnsiTheme="minorHAnsi" w:cstheme="minorHAnsi"/>
          <w:sz w:val="22"/>
          <w:szCs w:val="22"/>
          <w:lang w:val="en-US"/>
        </w:rPr>
        <w:t xml:space="preserve"> has been updated according to journal guidelines. </w:t>
      </w:r>
    </w:p>
    <w:p w14:paraId="6452F878" w14:textId="77777777" w:rsidR="007F4906"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E6:</w:t>
      </w:r>
      <w:r w:rsidRPr="00C23FCA">
        <w:rPr>
          <w:rFonts w:asciiTheme="minorHAnsi" w:eastAsia="Times New Roman" w:hAnsiTheme="minorHAnsi" w:cstheme="minorHAnsi"/>
          <w:i/>
          <w:sz w:val="22"/>
          <w:szCs w:val="22"/>
          <w:lang w:val="en-US"/>
        </w:rPr>
        <w:t xml:space="preserve"> Please mention how proper anesthetization is confirmed.</w:t>
      </w:r>
    </w:p>
    <w:p w14:paraId="5E12F06E" w14:textId="77777777" w:rsidR="007F4906" w:rsidRDefault="007F4906" w:rsidP="00834267">
      <w:pPr>
        <w:spacing w:line="276" w:lineRule="auto"/>
        <w:rPr>
          <w:rFonts w:asciiTheme="minorHAnsi" w:eastAsia="Times New Roman" w:hAnsiTheme="minorHAnsi" w:cstheme="minorHAnsi"/>
          <w:i/>
          <w:sz w:val="22"/>
          <w:szCs w:val="22"/>
          <w:lang w:val="en-US"/>
        </w:rPr>
      </w:pPr>
    </w:p>
    <w:p w14:paraId="79A72590" w14:textId="77777777" w:rsidR="00601519" w:rsidRDefault="00B51D8E"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E6: </w:t>
      </w:r>
      <w:r w:rsidR="00834267">
        <w:rPr>
          <w:rFonts w:asciiTheme="minorHAnsi" w:eastAsia="Times New Roman" w:hAnsiTheme="minorHAnsi" w:cstheme="minorHAnsi"/>
          <w:sz w:val="22"/>
          <w:szCs w:val="22"/>
          <w:lang w:val="en-US"/>
        </w:rPr>
        <w:t>The following passage has been</w:t>
      </w:r>
      <w:r w:rsidR="007F4906">
        <w:rPr>
          <w:rFonts w:asciiTheme="minorHAnsi" w:eastAsia="Times New Roman" w:hAnsiTheme="minorHAnsi" w:cstheme="minorHAnsi"/>
          <w:sz w:val="22"/>
          <w:szCs w:val="22"/>
          <w:lang w:val="en-US"/>
        </w:rPr>
        <w:t xml:space="preserve"> added to the </w:t>
      </w:r>
      <w:r w:rsidR="007F4906" w:rsidRPr="000E3494">
        <w:rPr>
          <w:rFonts w:asciiTheme="minorHAnsi" w:eastAsia="Times New Roman" w:hAnsiTheme="minorHAnsi" w:cstheme="minorHAnsi"/>
          <w:sz w:val="22"/>
          <w:szCs w:val="22"/>
          <w:lang w:val="en-US"/>
        </w:rPr>
        <w:t>manuscript</w:t>
      </w:r>
      <w:r w:rsidR="00885880">
        <w:rPr>
          <w:rFonts w:asciiTheme="minorHAnsi" w:eastAsia="Times New Roman" w:hAnsiTheme="minorHAnsi" w:cstheme="minorHAnsi"/>
          <w:sz w:val="22"/>
          <w:szCs w:val="22"/>
          <w:lang w:val="en-US"/>
        </w:rPr>
        <w:t xml:space="preserve">: </w:t>
      </w:r>
    </w:p>
    <w:p w14:paraId="575438FB" w14:textId="77777777" w:rsidR="00601519" w:rsidRDefault="00601519" w:rsidP="00834267">
      <w:pPr>
        <w:spacing w:line="276" w:lineRule="auto"/>
        <w:rPr>
          <w:rFonts w:asciiTheme="minorHAnsi" w:eastAsia="Times New Roman" w:hAnsiTheme="minorHAnsi" w:cstheme="minorHAnsi"/>
          <w:sz w:val="22"/>
          <w:szCs w:val="22"/>
          <w:lang w:val="en-US"/>
        </w:rPr>
      </w:pPr>
    </w:p>
    <w:p w14:paraId="179E87D3" w14:textId="7FC22D63" w:rsidR="007F4906" w:rsidRPr="007F4906" w:rsidRDefault="00834267"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00885880" w:rsidRPr="00885880">
        <w:rPr>
          <w:rFonts w:asciiTheme="minorHAnsi" w:eastAsia="Times New Roman" w:hAnsiTheme="minorHAnsi" w:cstheme="minorHAnsi"/>
          <w:sz w:val="22"/>
          <w:szCs w:val="22"/>
          <w:lang w:val="en-US"/>
        </w:rPr>
        <w:t>2.6 Confirm prober anesthetization by checking withdrawal reflexes of the extremities using a forceps to squeeze the paws of the rat.</w:t>
      </w:r>
      <w:r>
        <w:rPr>
          <w:rFonts w:asciiTheme="minorHAnsi" w:eastAsia="Times New Roman" w:hAnsiTheme="minorHAnsi" w:cstheme="minorHAnsi"/>
          <w:sz w:val="22"/>
          <w:szCs w:val="22"/>
          <w:lang w:val="en-US"/>
        </w:rPr>
        <w:t>”</w:t>
      </w:r>
      <w:r w:rsidR="000E3494" w:rsidRPr="000E3494">
        <w:rPr>
          <w:rFonts w:asciiTheme="minorHAnsi" w:eastAsia="Times New Roman" w:hAnsiTheme="minorHAnsi" w:cstheme="minorHAnsi"/>
          <w:sz w:val="22"/>
          <w:szCs w:val="22"/>
          <w:lang w:val="en-US"/>
        </w:rPr>
        <w:t xml:space="preserve"> (p. 2 ll. 125-126</w:t>
      </w:r>
      <w:r w:rsidR="000E3494">
        <w:rPr>
          <w:rFonts w:asciiTheme="minorHAnsi" w:eastAsia="Times New Roman" w:hAnsiTheme="minorHAnsi" w:cstheme="minorHAnsi"/>
          <w:sz w:val="22"/>
          <w:szCs w:val="22"/>
          <w:lang w:val="en-US"/>
        </w:rPr>
        <w:t>).</w:t>
      </w:r>
      <w:r w:rsidR="00885880" w:rsidRPr="00885880">
        <w:rPr>
          <w:rFonts w:asciiTheme="minorHAnsi" w:eastAsia="Times New Roman" w:hAnsiTheme="minorHAnsi" w:cstheme="minorHAnsi"/>
          <w:sz w:val="22"/>
          <w:szCs w:val="22"/>
          <w:lang w:val="en-US"/>
        </w:rPr>
        <w:t xml:space="preserve">       </w:t>
      </w:r>
    </w:p>
    <w:p w14:paraId="37CD77A7" w14:textId="77777777" w:rsidR="00885880" w:rsidRDefault="00C23FCA" w:rsidP="00834267">
      <w:pPr>
        <w:spacing w:line="276" w:lineRule="auto"/>
        <w:rPr>
          <w:rFonts w:asciiTheme="minorHAnsi" w:eastAsia="Times New Roman" w:hAnsiTheme="minorHAnsi" w:cstheme="minorHAnsi"/>
          <w:sz w:val="22"/>
          <w:szCs w:val="22"/>
          <w:lang w:val="en-US"/>
        </w:rPr>
      </w:pPr>
      <w:r w:rsidRPr="00C23FCA">
        <w:rPr>
          <w:rFonts w:asciiTheme="minorHAnsi" w:eastAsia="Times New Roman" w:hAnsiTheme="minorHAnsi" w:cstheme="minorHAnsi"/>
          <w:i/>
          <w:sz w:val="22"/>
          <w:szCs w:val="22"/>
          <w:lang w:val="en-US"/>
        </w:rPr>
        <w:br/>
      </w:r>
      <w:r w:rsidR="00B51D8E">
        <w:rPr>
          <w:rFonts w:asciiTheme="minorHAnsi" w:eastAsia="Times New Roman" w:hAnsiTheme="minorHAnsi" w:cstheme="minorHAnsi"/>
          <w:i/>
          <w:sz w:val="22"/>
          <w:szCs w:val="22"/>
          <w:lang w:val="en-US"/>
        </w:rPr>
        <w:t>E7:</w:t>
      </w:r>
      <w:r w:rsidRPr="00885880">
        <w:rPr>
          <w:rFonts w:asciiTheme="minorHAnsi" w:eastAsia="Times New Roman" w:hAnsiTheme="minorHAnsi" w:cstheme="minorHAnsi"/>
          <w:i/>
          <w:sz w:val="22"/>
          <w:szCs w:val="22"/>
          <w:lang w:val="en-US"/>
        </w:rPr>
        <w:t xml:space="preserve"> Please do not abbreviate journal titles.</w:t>
      </w:r>
      <w:r w:rsidRPr="00885880">
        <w:rPr>
          <w:rFonts w:asciiTheme="minorHAnsi" w:eastAsia="Times New Roman" w:hAnsiTheme="minorHAnsi" w:cstheme="minorHAnsi"/>
          <w:i/>
          <w:sz w:val="22"/>
          <w:szCs w:val="22"/>
          <w:lang w:val="en-US"/>
        </w:rPr>
        <w:br/>
      </w:r>
    </w:p>
    <w:p w14:paraId="60741EE1" w14:textId="3B89B192" w:rsidR="00C23FCA" w:rsidRDefault="00B51D8E"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sz w:val="22"/>
          <w:szCs w:val="22"/>
          <w:lang w:val="en-US"/>
        </w:rPr>
        <w:t xml:space="preserve">Answer E7: </w:t>
      </w:r>
      <w:r w:rsidR="00885880" w:rsidRPr="00885880">
        <w:rPr>
          <w:rFonts w:asciiTheme="minorHAnsi" w:eastAsia="Times New Roman" w:hAnsiTheme="minorHAnsi" w:cstheme="minorHAnsi"/>
          <w:sz w:val="22"/>
          <w:szCs w:val="22"/>
          <w:lang w:val="en-US"/>
        </w:rPr>
        <w:t>Abbreviations of journal titles</w:t>
      </w:r>
      <w:r w:rsidR="00885880">
        <w:rPr>
          <w:rFonts w:asciiTheme="minorHAnsi" w:eastAsia="Times New Roman" w:hAnsiTheme="minorHAnsi" w:cstheme="minorHAnsi"/>
          <w:sz w:val="22"/>
          <w:szCs w:val="22"/>
          <w:lang w:val="en-US"/>
        </w:rPr>
        <w:t xml:space="preserve"> have been replaced by full titles in the reference list. </w:t>
      </w:r>
      <w:r w:rsidR="00885880">
        <w:rPr>
          <w:rFonts w:asciiTheme="minorHAnsi" w:eastAsia="Times New Roman" w:hAnsiTheme="minorHAnsi" w:cstheme="minorHAnsi"/>
          <w:i/>
          <w:sz w:val="22"/>
          <w:szCs w:val="22"/>
          <w:lang w:val="en-US"/>
        </w:rPr>
        <w:t xml:space="preserve"> </w:t>
      </w:r>
      <w:r w:rsidR="00C23FCA" w:rsidRPr="00885880">
        <w:rPr>
          <w:rFonts w:asciiTheme="minorHAnsi" w:eastAsia="Times New Roman" w:hAnsiTheme="minorHAnsi" w:cstheme="minorHAnsi"/>
          <w:i/>
          <w:sz w:val="22"/>
          <w:szCs w:val="22"/>
          <w:lang w:val="en-US"/>
        </w:rPr>
        <w:t> </w:t>
      </w:r>
    </w:p>
    <w:p w14:paraId="61D17614" w14:textId="77777777" w:rsidR="00C23FCA" w:rsidRPr="00885880" w:rsidRDefault="00442D70" w:rsidP="00834267">
      <w:pPr>
        <w:spacing w:line="276" w:lineRule="auto"/>
        <w:jc w:val="center"/>
        <w:rPr>
          <w:rFonts w:asciiTheme="minorHAnsi" w:eastAsia="Times New Roman" w:hAnsiTheme="minorHAnsi" w:cstheme="minorHAnsi"/>
          <w:i/>
          <w:sz w:val="22"/>
          <w:szCs w:val="22"/>
          <w:lang w:val="en-US"/>
        </w:rPr>
      </w:pPr>
      <w:r>
        <w:rPr>
          <w:rFonts w:asciiTheme="minorHAnsi" w:eastAsia="Times New Roman" w:hAnsiTheme="minorHAnsi" w:cstheme="minorHAnsi"/>
          <w:i/>
          <w:noProof/>
          <w:sz w:val="22"/>
          <w:szCs w:val="22"/>
        </w:rPr>
        <w:pict w14:anchorId="77C3025C">
          <v:rect id="_x0000_i1025" alt="" style="width:481.9pt;height:1.5pt;mso-width-percent:0;mso-height-percent:0;mso-width-percent:0;mso-height-percent:0" o:hralign="center" o:hrstd="t" o:hr="t" fillcolor="#a0a0a0" stroked="f"/>
        </w:pict>
      </w:r>
    </w:p>
    <w:p w14:paraId="3BABBD06" w14:textId="77777777" w:rsidR="007F4856"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Pr="00C23FCA">
        <w:rPr>
          <w:rStyle w:val="Strk"/>
          <w:rFonts w:asciiTheme="minorHAnsi" w:eastAsia="Times New Roman" w:hAnsiTheme="minorHAnsi" w:cstheme="minorHAnsi"/>
          <w:i/>
          <w:sz w:val="22"/>
          <w:szCs w:val="22"/>
          <w:lang w:val="en-US"/>
        </w:rPr>
        <w:t>Reviewers' comments:</w:t>
      </w: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b/>
          <w:bCs/>
          <w:i/>
          <w:sz w:val="22"/>
          <w:szCs w:val="22"/>
          <w:lang w:val="en-US"/>
        </w:rPr>
        <w:t>Reviewer #1:</w:t>
      </w:r>
      <w:r w:rsidRPr="00C23FCA">
        <w:rPr>
          <w:rFonts w:asciiTheme="minorHAnsi" w:eastAsia="Times New Roman" w:hAnsiTheme="minorHAnsi" w:cstheme="minorHAnsi"/>
          <w:i/>
          <w:sz w:val="22"/>
          <w:szCs w:val="22"/>
          <w:lang w:val="en-US"/>
        </w:rPr>
        <w:br/>
        <w:t>Manuscript Summary:</w:t>
      </w:r>
      <w:r w:rsidRPr="00C23FCA">
        <w:rPr>
          <w:rFonts w:asciiTheme="minorHAnsi" w:eastAsia="Times New Roman" w:hAnsiTheme="minorHAnsi" w:cstheme="minorHAnsi"/>
          <w:i/>
          <w:sz w:val="22"/>
          <w:szCs w:val="22"/>
          <w:lang w:val="en-US"/>
        </w:rPr>
        <w:br/>
        <w:t>In this manuscript, the authors described a new experimental surgical device and various stages of right heart failure for pulmonary artery banding in order to create a model of right ventricle failure in rats. They compared their results (at 1 and 7 weeks after surgery) of this procedure with those of a sham operated group.</w:t>
      </w:r>
      <w:r w:rsidRPr="00C23FCA">
        <w:rPr>
          <w:rFonts w:asciiTheme="minorHAnsi" w:eastAsia="Times New Roman" w:hAnsiTheme="minorHAnsi" w:cstheme="minorHAnsi"/>
          <w:i/>
          <w:sz w:val="22"/>
          <w:szCs w:val="22"/>
          <w:lang w:val="en-US"/>
        </w:rPr>
        <w:br/>
      </w:r>
    </w:p>
    <w:p w14:paraId="18B46E54" w14:textId="77777777" w:rsidR="00F652C2"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t>Major Concerns:</w:t>
      </w:r>
      <w:r w:rsidRPr="00C23FCA">
        <w:rPr>
          <w:rFonts w:asciiTheme="minorHAnsi" w:eastAsia="Times New Roman" w:hAnsiTheme="minorHAnsi" w:cstheme="minorHAnsi"/>
          <w:i/>
          <w:sz w:val="22"/>
          <w:szCs w:val="22"/>
          <w:lang w:val="en-US"/>
        </w:rPr>
        <w:br/>
      </w:r>
      <w:r w:rsidR="007F4856">
        <w:rPr>
          <w:rFonts w:asciiTheme="minorHAnsi" w:eastAsia="Times New Roman" w:hAnsiTheme="minorHAnsi" w:cstheme="minorHAnsi"/>
          <w:i/>
          <w:sz w:val="22"/>
          <w:szCs w:val="22"/>
          <w:lang w:val="en-US"/>
        </w:rPr>
        <w:t xml:space="preserve">C1: </w:t>
      </w:r>
      <w:r w:rsidRPr="00C23FCA">
        <w:rPr>
          <w:rFonts w:asciiTheme="minorHAnsi" w:eastAsia="Times New Roman" w:hAnsiTheme="minorHAnsi" w:cstheme="minorHAnsi"/>
          <w:i/>
          <w:sz w:val="22"/>
          <w:szCs w:val="22"/>
          <w:lang w:val="en-US"/>
        </w:rPr>
        <w:t>The authors should report the number of animals in each group and how they calculated the "sample size". Please describe the number of each section, and the survival data.</w:t>
      </w:r>
    </w:p>
    <w:p w14:paraId="62A57319" w14:textId="77777777" w:rsidR="00F652C2" w:rsidRDefault="00F652C2" w:rsidP="00834267">
      <w:pPr>
        <w:spacing w:line="276" w:lineRule="auto"/>
        <w:rPr>
          <w:rFonts w:asciiTheme="minorHAnsi" w:eastAsia="Times New Roman" w:hAnsiTheme="minorHAnsi" w:cstheme="minorHAnsi"/>
          <w:i/>
          <w:sz w:val="22"/>
          <w:szCs w:val="22"/>
          <w:lang w:val="en-US"/>
        </w:rPr>
      </w:pPr>
    </w:p>
    <w:p w14:paraId="300A06E5" w14:textId="0BB73A2A" w:rsidR="00F652C2" w:rsidRDefault="00F652C2"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Answer C1:</w:t>
      </w:r>
    </w:p>
    <w:p w14:paraId="467F6E43" w14:textId="0F3F0EDD" w:rsidR="007F4856" w:rsidRDefault="00F652C2"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sz w:val="22"/>
          <w:szCs w:val="22"/>
          <w:lang w:val="en-US"/>
        </w:rPr>
        <w:t>We appreciate the comment and agree that power calculation should be performed when designing studie</w:t>
      </w:r>
      <w:bookmarkStart w:id="0" w:name="_GoBack"/>
      <w:bookmarkEnd w:id="0"/>
      <w:r>
        <w:rPr>
          <w:rFonts w:asciiTheme="minorHAnsi" w:eastAsia="Times New Roman" w:hAnsiTheme="minorHAnsi" w:cstheme="minorHAnsi"/>
          <w:sz w:val="22"/>
          <w:szCs w:val="22"/>
          <w:lang w:val="en-US"/>
        </w:rPr>
        <w:t xml:space="preserve">s using the PTB model. The calculated power is dependent on the expected efficacy of the planned intervention. We did not perform power calculation for these data, as they illustrate a model that can be used for future studies and no intervention was introduced in animals subjected to PTB. The data we published can be used for power calculation when planning future studies that involve an intervention. </w:t>
      </w:r>
      <w:r w:rsidR="00C23FCA" w:rsidRPr="00C23FCA">
        <w:rPr>
          <w:rFonts w:asciiTheme="minorHAnsi" w:eastAsia="Times New Roman" w:hAnsiTheme="minorHAnsi" w:cstheme="minorHAnsi"/>
          <w:i/>
          <w:sz w:val="22"/>
          <w:szCs w:val="22"/>
          <w:lang w:val="en-US"/>
        </w:rPr>
        <w:br/>
      </w:r>
    </w:p>
    <w:p w14:paraId="2E48D5D3" w14:textId="163BE0F5" w:rsidR="00D01FC4" w:rsidRDefault="00DC4089"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The number of rats in each group has been </w:t>
      </w:r>
      <w:r w:rsidR="00D01FC4">
        <w:rPr>
          <w:rFonts w:asciiTheme="minorHAnsi" w:eastAsia="Times New Roman" w:hAnsiTheme="minorHAnsi" w:cstheme="minorHAnsi"/>
          <w:sz w:val="22"/>
          <w:szCs w:val="22"/>
          <w:lang w:val="en-US"/>
        </w:rPr>
        <w:t>specified on</w:t>
      </w:r>
      <w:r>
        <w:rPr>
          <w:rFonts w:asciiTheme="minorHAnsi" w:eastAsia="Times New Roman" w:hAnsiTheme="minorHAnsi" w:cstheme="minorHAnsi"/>
          <w:sz w:val="22"/>
          <w:szCs w:val="22"/>
          <w:lang w:val="en-US"/>
        </w:rPr>
        <w:t xml:space="preserve"> the graphs of figure 2, 4, and 5 and </w:t>
      </w:r>
      <w:r w:rsidR="00D01FC4">
        <w:rPr>
          <w:rFonts w:asciiTheme="minorHAnsi" w:eastAsia="Times New Roman" w:hAnsiTheme="minorHAnsi" w:cstheme="minorHAnsi"/>
          <w:sz w:val="22"/>
          <w:szCs w:val="22"/>
          <w:lang w:val="en-US"/>
        </w:rPr>
        <w:t>indication</w:t>
      </w:r>
      <w:r w:rsidR="00F646BE">
        <w:rPr>
          <w:rFonts w:asciiTheme="minorHAnsi" w:eastAsia="Times New Roman" w:hAnsiTheme="minorHAnsi" w:cstheme="minorHAnsi"/>
          <w:sz w:val="22"/>
          <w:szCs w:val="22"/>
          <w:lang w:val="en-US"/>
        </w:rPr>
        <w:t>s</w:t>
      </w:r>
      <w:r w:rsidR="00D01FC4">
        <w:rPr>
          <w:rFonts w:asciiTheme="minorHAnsi" w:eastAsia="Times New Roman" w:hAnsiTheme="minorHAnsi" w:cstheme="minorHAnsi"/>
          <w:sz w:val="22"/>
          <w:szCs w:val="22"/>
          <w:lang w:val="en-US"/>
        </w:rPr>
        <w:t xml:space="preserve"> of group sizes have been deleted from figure legends. </w:t>
      </w:r>
    </w:p>
    <w:p w14:paraId="1693E17B" w14:textId="77777777" w:rsidR="00D01FC4" w:rsidRDefault="00D01FC4" w:rsidP="00834267">
      <w:pPr>
        <w:spacing w:line="276" w:lineRule="auto"/>
        <w:rPr>
          <w:rFonts w:asciiTheme="minorHAnsi" w:eastAsia="Times New Roman" w:hAnsiTheme="minorHAnsi" w:cstheme="minorHAnsi"/>
          <w:sz w:val="22"/>
          <w:szCs w:val="22"/>
          <w:lang w:val="en-US"/>
        </w:rPr>
      </w:pPr>
    </w:p>
    <w:p w14:paraId="492752F5" w14:textId="77777777" w:rsidR="00601519" w:rsidRDefault="00D01FC4"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T</w:t>
      </w:r>
      <w:r w:rsidR="00DC4089">
        <w:rPr>
          <w:rFonts w:asciiTheme="minorHAnsi" w:eastAsia="Times New Roman" w:hAnsiTheme="minorHAnsi" w:cstheme="minorHAnsi"/>
          <w:sz w:val="22"/>
          <w:szCs w:val="22"/>
          <w:lang w:val="en-US"/>
        </w:rPr>
        <w:t>he following passage has been added to the manuscript</w:t>
      </w:r>
      <w:r w:rsidR="002032F2">
        <w:rPr>
          <w:rFonts w:asciiTheme="minorHAnsi" w:eastAsia="Times New Roman" w:hAnsiTheme="minorHAnsi" w:cstheme="minorHAnsi"/>
          <w:sz w:val="22"/>
          <w:szCs w:val="22"/>
          <w:lang w:val="en-US"/>
        </w:rPr>
        <w:t xml:space="preserve">: </w:t>
      </w:r>
    </w:p>
    <w:p w14:paraId="7E2C90FA" w14:textId="77777777" w:rsidR="00601519" w:rsidRDefault="00601519" w:rsidP="00834267">
      <w:pPr>
        <w:spacing w:line="276" w:lineRule="auto"/>
        <w:rPr>
          <w:rFonts w:asciiTheme="minorHAnsi" w:eastAsia="Times New Roman" w:hAnsiTheme="minorHAnsi" w:cstheme="minorHAnsi"/>
          <w:sz w:val="22"/>
          <w:szCs w:val="22"/>
          <w:lang w:val="en-US"/>
        </w:rPr>
      </w:pPr>
    </w:p>
    <w:p w14:paraId="21B5ED70" w14:textId="656F696E" w:rsidR="007F4856" w:rsidRPr="007F4856" w:rsidRDefault="009E2ECF"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lastRenderedPageBreak/>
        <w:t>“</w:t>
      </w:r>
      <w:r w:rsidR="00F652C2">
        <w:rPr>
          <w:rFonts w:asciiTheme="minorHAnsi" w:eastAsia="Times New Roman" w:hAnsiTheme="minorHAnsi" w:cstheme="minorHAnsi"/>
          <w:sz w:val="22"/>
          <w:szCs w:val="22"/>
          <w:lang w:val="en-US"/>
        </w:rPr>
        <w:t>Pe</w:t>
      </w:r>
      <w:r w:rsidR="002032F2" w:rsidRPr="002032F2">
        <w:rPr>
          <w:rFonts w:asciiTheme="minorHAnsi" w:eastAsia="Times New Roman" w:hAnsiTheme="minorHAnsi" w:cstheme="minorHAnsi"/>
          <w:sz w:val="22"/>
          <w:szCs w:val="22"/>
          <w:lang w:val="en-US"/>
        </w:rPr>
        <w:t xml:space="preserve">rioperative mortality was less than 1 in 6. Seven weeks survival rate was 80% for rats subjected to severe banding and </w:t>
      </w:r>
      <w:r w:rsidR="00F652C2">
        <w:rPr>
          <w:rFonts w:asciiTheme="minorHAnsi" w:eastAsia="Times New Roman" w:hAnsiTheme="minorHAnsi" w:cstheme="minorHAnsi"/>
          <w:sz w:val="22"/>
          <w:szCs w:val="22"/>
          <w:lang w:val="en-US"/>
        </w:rPr>
        <w:t>close to 100% in</w:t>
      </w:r>
      <w:r w:rsidR="002032F2" w:rsidRPr="002032F2">
        <w:rPr>
          <w:rFonts w:asciiTheme="minorHAnsi" w:eastAsia="Times New Roman" w:hAnsiTheme="minorHAnsi" w:cstheme="minorHAnsi"/>
          <w:sz w:val="22"/>
          <w:szCs w:val="22"/>
          <w:lang w:val="en-US"/>
        </w:rPr>
        <w:t xml:space="preserve"> rats subjected to mild or moderate banding or sham </w:t>
      </w:r>
      <w:r w:rsidR="00F652C2">
        <w:rPr>
          <w:rFonts w:asciiTheme="minorHAnsi" w:eastAsia="Times New Roman" w:hAnsiTheme="minorHAnsi" w:cstheme="minorHAnsi"/>
          <w:sz w:val="22"/>
          <w:szCs w:val="22"/>
          <w:lang w:val="en-US"/>
        </w:rPr>
        <w:t>surgery</w:t>
      </w:r>
      <w:r w:rsidR="002032F2" w:rsidRPr="00F646BE">
        <w:rPr>
          <w:rFonts w:asciiTheme="minorHAnsi" w:eastAsia="Times New Roman" w:hAnsiTheme="minorHAnsi" w:cstheme="minorHAnsi"/>
          <w:sz w:val="22"/>
          <w:szCs w:val="22"/>
          <w:lang w:val="en-US"/>
        </w:rPr>
        <w:t xml:space="preserve">.” </w:t>
      </w:r>
      <w:r w:rsidR="00F646BE" w:rsidRPr="00F646BE">
        <w:rPr>
          <w:rFonts w:asciiTheme="minorHAnsi" w:eastAsia="Times New Roman" w:hAnsiTheme="minorHAnsi" w:cstheme="minorHAnsi"/>
          <w:sz w:val="22"/>
          <w:szCs w:val="22"/>
          <w:lang w:val="en-US"/>
        </w:rPr>
        <w:t>(p. 4 ll. 186</w:t>
      </w:r>
      <w:r w:rsidR="00F646BE">
        <w:rPr>
          <w:rFonts w:asciiTheme="minorHAnsi" w:eastAsia="Times New Roman" w:hAnsiTheme="minorHAnsi" w:cstheme="minorHAnsi"/>
          <w:sz w:val="22"/>
          <w:szCs w:val="22"/>
          <w:lang w:val="en-US"/>
        </w:rPr>
        <w:t>-188).</w:t>
      </w:r>
      <w:r w:rsidR="002032F2" w:rsidRPr="002032F2">
        <w:rPr>
          <w:rFonts w:asciiTheme="minorHAnsi" w:eastAsia="Times New Roman" w:hAnsiTheme="minorHAnsi" w:cstheme="minorHAnsi"/>
          <w:sz w:val="22"/>
          <w:szCs w:val="22"/>
          <w:lang w:val="en-US"/>
        </w:rPr>
        <w:t xml:space="preserve">   </w:t>
      </w:r>
      <w:r w:rsidR="002032F2">
        <w:rPr>
          <w:rFonts w:asciiTheme="minorHAnsi" w:eastAsia="Times New Roman" w:hAnsiTheme="minorHAnsi" w:cstheme="minorHAnsi"/>
          <w:sz w:val="22"/>
          <w:szCs w:val="22"/>
          <w:lang w:val="en-US"/>
        </w:rPr>
        <w:t xml:space="preserve"> </w:t>
      </w:r>
      <w:r w:rsidR="00DC4089">
        <w:rPr>
          <w:rFonts w:asciiTheme="minorHAnsi" w:eastAsia="Times New Roman" w:hAnsiTheme="minorHAnsi" w:cstheme="minorHAnsi"/>
          <w:sz w:val="22"/>
          <w:szCs w:val="22"/>
          <w:lang w:val="en-US"/>
        </w:rPr>
        <w:t xml:space="preserve"> </w:t>
      </w:r>
    </w:p>
    <w:p w14:paraId="5B62A725" w14:textId="77777777" w:rsidR="007F4856" w:rsidRDefault="007F4856" w:rsidP="00834267">
      <w:pPr>
        <w:spacing w:line="276" w:lineRule="auto"/>
        <w:rPr>
          <w:rFonts w:asciiTheme="minorHAnsi" w:eastAsia="Times New Roman" w:hAnsiTheme="minorHAnsi" w:cstheme="minorHAnsi"/>
          <w:i/>
          <w:sz w:val="22"/>
          <w:szCs w:val="22"/>
          <w:lang w:val="en-US"/>
        </w:rPr>
      </w:pPr>
    </w:p>
    <w:p w14:paraId="72B31EE4" w14:textId="2FD0D85E" w:rsidR="007F4856" w:rsidRDefault="007F4856"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i/>
          <w:sz w:val="22"/>
          <w:szCs w:val="22"/>
          <w:lang w:val="en-US"/>
        </w:rPr>
        <w:t xml:space="preserve">C2: </w:t>
      </w:r>
      <w:r w:rsidR="00C23FCA" w:rsidRPr="00C23FCA">
        <w:rPr>
          <w:rFonts w:asciiTheme="minorHAnsi" w:eastAsia="Times New Roman" w:hAnsiTheme="minorHAnsi" w:cstheme="minorHAnsi"/>
          <w:i/>
          <w:sz w:val="22"/>
          <w:szCs w:val="22"/>
          <w:lang w:val="en-US"/>
        </w:rPr>
        <w:t xml:space="preserve">In the Methods, the paragraph "Echocardiographic measurements" should be made more concise, schematic, and, as </w:t>
      </w:r>
      <w:r>
        <w:rPr>
          <w:rFonts w:asciiTheme="minorHAnsi" w:eastAsia="Times New Roman" w:hAnsiTheme="minorHAnsi" w:cstheme="minorHAnsi"/>
          <w:i/>
          <w:sz w:val="22"/>
          <w:szCs w:val="22"/>
          <w:lang w:val="en-US"/>
        </w:rPr>
        <w:t xml:space="preserve">a consequence, easily readable. </w:t>
      </w:r>
      <w:r w:rsidR="00C23FCA" w:rsidRPr="00C23FCA">
        <w:rPr>
          <w:rFonts w:asciiTheme="minorHAnsi" w:eastAsia="Times New Roman" w:hAnsiTheme="minorHAnsi" w:cstheme="minorHAnsi"/>
          <w:i/>
          <w:sz w:val="22"/>
          <w:szCs w:val="22"/>
          <w:lang w:val="en-US"/>
        </w:rPr>
        <w:t>How did the authors calculate the RV EF and RV pressure? Please explain the calculate method.</w:t>
      </w:r>
    </w:p>
    <w:p w14:paraId="7A096DAE" w14:textId="56C19CC1" w:rsidR="00D73F2C" w:rsidRDefault="00D73F2C" w:rsidP="00834267">
      <w:pPr>
        <w:spacing w:line="276" w:lineRule="auto"/>
        <w:rPr>
          <w:rFonts w:asciiTheme="minorHAnsi" w:eastAsia="Times New Roman" w:hAnsiTheme="minorHAnsi" w:cstheme="minorHAnsi"/>
          <w:i/>
          <w:sz w:val="22"/>
          <w:szCs w:val="22"/>
          <w:lang w:val="en-US"/>
        </w:rPr>
      </w:pPr>
    </w:p>
    <w:p w14:paraId="1A41504A" w14:textId="77777777" w:rsidR="00601519" w:rsidRDefault="00D73F2C"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C2: </w:t>
      </w:r>
      <w:r w:rsidR="00472EB1">
        <w:rPr>
          <w:rFonts w:asciiTheme="minorHAnsi" w:eastAsia="Times New Roman" w:hAnsiTheme="minorHAnsi" w:cstheme="minorHAnsi"/>
          <w:sz w:val="22"/>
          <w:szCs w:val="22"/>
          <w:lang w:val="en-US"/>
        </w:rPr>
        <w:t>We appreciate the comment. The methods used for evaluation of hemodynamics (echocardiography, cardiac magnetic resonance imaging and invasive pressure measurements) have been described in detail previously</w:t>
      </w:r>
      <w:r w:rsidR="00472EB1">
        <w:rPr>
          <w:rFonts w:asciiTheme="minorHAnsi" w:eastAsia="Times New Roman" w:hAnsiTheme="minorHAnsi" w:cstheme="minorHAnsi"/>
          <w:sz w:val="22"/>
          <w:szCs w:val="22"/>
          <w:lang w:val="en-US"/>
        </w:rPr>
        <w:fldChar w:fldCharType="begin"/>
      </w:r>
      <w:r w:rsidR="00472EB1">
        <w:rPr>
          <w:rFonts w:asciiTheme="minorHAnsi" w:eastAsia="Times New Roman" w:hAnsiTheme="minorHAnsi" w:cstheme="minorHAnsi"/>
          <w:sz w:val="22"/>
          <w:szCs w:val="22"/>
          <w:lang w:val="en-US"/>
        </w:rPr>
        <w:instrText xml:space="preserve"> ADDIN EN.CITE &lt;EndNote&gt;&lt;Cite&gt;&lt;Author&gt;Andersen&lt;/Author&gt;&lt;Year&gt;2014&lt;/Year&gt;&lt;RecNum&gt;359&lt;/RecNum&gt;&lt;DisplayText&gt;&lt;style face="superscript"&gt;1&lt;/style&gt;&lt;/DisplayText&gt;&lt;record&gt;&lt;rec-number&gt;359&lt;/rec-number&gt;&lt;foreign-keys&gt;&lt;key app="EN" db-id="asa00dft1vpds9es9t7505zy2wxxrwetp5s9" timestamp="1466450791"&gt;359&lt;/key&gt;&lt;/foreign-keys&gt;&lt;ref-type name="Journal Article"&gt;17&lt;/ref-type&gt;&lt;contributors&gt;&lt;authors&gt;&lt;author&gt;Andersen, Stine&lt;/author&gt;&lt;author&gt;Schultz, Jacob Gammelgaard&lt;/author&gt;&lt;author&gt;Andersen, Asger&lt;/author&gt;&lt;author&gt;Ringgaard, Steffen&lt;/author&gt;&lt;author&gt;Nielsen, Jan M.&lt;/author&gt;&lt;author&gt;Holmboe, Sarah&lt;/author&gt;&lt;author&gt;Vildbrad, Mads D.&lt;/author&gt;&lt;author&gt;de Man, Frances S.&lt;/author&gt;&lt;author&gt;Bogaard, Harm J.&lt;/author&gt;&lt;author&gt;Vonk-Noordegraaf, Anton&lt;/author&gt;&lt;author&gt;Nielsen-Kudsk, Jens Erik&lt;/author&gt;&lt;/authors&gt;&lt;/contributors&gt;&lt;titles&gt;&lt;title&gt;Effects of bisoprolol and losartan treatment in the hypertrophic and failing right heart&lt;/title&gt;&lt;secondary-title&gt;Journal of cardiac failure&lt;/secondary-title&gt;&lt;alt-title&gt;J. Card. Fail.&lt;/alt-title&gt;&lt;/titles&gt;&lt;periodical&gt;&lt;full-title&gt;Journal of cardiac failure&lt;/full-title&gt;&lt;abbr-1&gt;J. Card. Fail.&lt;/abbr-1&gt;&lt;/periodical&gt;&lt;alt-periodical&gt;&lt;full-title&gt;Journal of cardiac failure&lt;/full-title&gt;&lt;abbr-1&gt;J. Card. Fail.&lt;/abbr-1&gt;&lt;/alt-periodical&gt;&lt;pages&gt;864-873&lt;/pages&gt;&lt;volume&gt;20&lt;/volume&gt;&lt;number&gt;11&lt;/number&gt;&lt;keywords&gt;&lt;keyword&gt;Animal study&lt;/keyword&gt;&lt;keyword&gt;Beta-blockers&lt;/keyword&gt;&lt;keyword&gt;SNS&lt;/keyword&gt;&lt;keyword&gt;RAAS&lt;/keyword&gt;&lt;keyword&gt;PTB paper&lt;/keyword&gt;&lt;/keywords&gt;&lt;dates&gt;&lt;year&gt;2014&lt;/year&gt;&lt;/dates&gt;&lt;isbn&gt;1532-8414&lt;/isbn&gt;&lt;work-type&gt;10.1016/j.cardfail.2014.08.003&lt;/work-type&gt;&lt;urls&gt;&lt;related-urls&gt;&lt;url&gt;http://eutils.ncbi.nlm.nih.gov/entrez/eutils/elink.fcgi?dbfrom=pubmed&amp;amp;id=25135110&amp;amp;retmode=ref&amp;amp;cmd=prlinks&lt;/url&gt;&lt;/related-urls&gt;&lt;/urls&gt;&lt;electronic-resource-num&gt;papers3://publication/doi/10.1016/j.cardfail.2014.08.003&lt;/electronic-resource-num&gt;&lt;/record&gt;&lt;/Cite&gt;&lt;/EndNote&gt;</w:instrText>
      </w:r>
      <w:r w:rsidR="00472EB1">
        <w:rPr>
          <w:rFonts w:asciiTheme="minorHAnsi" w:eastAsia="Times New Roman" w:hAnsiTheme="minorHAnsi" w:cstheme="minorHAnsi"/>
          <w:sz w:val="22"/>
          <w:szCs w:val="22"/>
          <w:lang w:val="en-US"/>
        </w:rPr>
        <w:fldChar w:fldCharType="separate"/>
      </w:r>
      <w:r w:rsidR="00472EB1" w:rsidRPr="00472EB1">
        <w:rPr>
          <w:rFonts w:asciiTheme="minorHAnsi" w:eastAsia="Times New Roman" w:hAnsiTheme="minorHAnsi" w:cstheme="minorHAnsi"/>
          <w:noProof/>
          <w:sz w:val="22"/>
          <w:szCs w:val="22"/>
          <w:vertAlign w:val="superscript"/>
          <w:lang w:val="en-US"/>
        </w:rPr>
        <w:t>1</w:t>
      </w:r>
      <w:r w:rsidR="00472EB1">
        <w:rPr>
          <w:rFonts w:asciiTheme="minorHAnsi" w:eastAsia="Times New Roman" w:hAnsiTheme="minorHAnsi" w:cstheme="minorHAnsi"/>
          <w:sz w:val="22"/>
          <w:szCs w:val="22"/>
          <w:lang w:val="en-US"/>
        </w:rPr>
        <w:fldChar w:fldCharType="end"/>
      </w:r>
      <w:r w:rsidR="00472EB1">
        <w:rPr>
          <w:rFonts w:asciiTheme="minorHAnsi" w:eastAsia="Times New Roman" w:hAnsiTheme="minorHAnsi" w:cstheme="minorHAnsi"/>
          <w:sz w:val="22"/>
          <w:szCs w:val="22"/>
          <w:lang w:val="en-US"/>
        </w:rPr>
        <w:t>, but we have elaborated t</w:t>
      </w:r>
      <w:r>
        <w:rPr>
          <w:rFonts w:asciiTheme="minorHAnsi" w:eastAsia="Times New Roman" w:hAnsiTheme="minorHAnsi" w:cstheme="minorHAnsi"/>
          <w:sz w:val="22"/>
          <w:szCs w:val="22"/>
          <w:lang w:val="en-US"/>
        </w:rPr>
        <w:t xml:space="preserve">he </w:t>
      </w:r>
      <w:r w:rsidR="00472EB1">
        <w:rPr>
          <w:rFonts w:asciiTheme="minorHAnsi" w:eastAsia="Times New Roman" w:hAnsiTheme="minorHAnsi" w:cstheme="minorHAnsi"/>
          <w:sz w:val="22"/>
          <w:szCs w:val="22"/>
          <w:lang w:val="en-US"/>
        </w:rPr>
        <w:t>section</w:t>
      </w:r>
      <w:r>
        <w:rPr>
          <w:rFonts w:asciiTheme="minorHAnsi" w:eastAsia="Times New Roman" w:hAnsiTheme="minorHAnsi" w:cstheme="minorHAnsi"/>
          <w:sz w:val="22"/>
          <w:szCs w:val="22"/>
          <w:lang w:val="en-US"/>
        </w:rPr>
        <w:t xml:space="preserve"> and</w:t>
      </w:r>
      <w:r w:rsidR="00472EB1">
        <w:rPr>
          <w:rFonts w:asciiTheme="minorHAnsi" w:eastAsia="Times New Roman" w:hAnsiTheme="minorHAnsi" w:cstheme="minorHAnsi"/>
          <w:sz w:val="22"/>
          <w:szCs w:val="22"/>
          <w:lang w:val="en-US"/>
        </w:rPr>
        <w:t xml:space="preserve"> added</w:t>
      </w:r>
      <w:r>
        <w:rPr>
          <w:rFonts w:asciiTheme="minorHAnsi" w:eastAsia="Times New Roman" w:hAnsiTheme="minorHAnsi" w:cstheme="minorHAnsi"/>
          <w:sz w:val="22"/>
          <w:szCs w:val="22"/>
          <w:lang w:val="en-US"/>
        </w:rPr>
        <w:t xml:space="preserve"> the following passage to the manuscript: </w:t>
      </w:r>
    </w:p>
    <w:p w14:paraId="6DC42FCB" w14:textId="77777777" w:rsidR="00601519" w:rsidRDefault="00601519" w:rsidP="00834267">
      <w:pPr>
        <w:spacing w:line="276" w:lineRule="auto"/>
        <w:rPr>
          <w:rFonts w:asciiTheme="minorHAnsi" w:eastAsia="Times New Roman" w:hAnsiTheme="minorHAnsi" w:cstheme="minorHAnsi"/>
          <w:sz w:val="22"/>
          <w:szCs w:val="22"/>
          <w:lang w:val="en-US"/>
        </w:rPr>
      </w:pPr>
    </w:p>
    <w:p w14:paraId="5CA76B5B" w14:textId="24BFD3F2" w:rsidR="00D73F2C" w:rsidRPr="00D73F2C" w:rsidRDefault="00D73F2C"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Pr="00D73F2C">
        <w:rPr>
          <w:rFonts w:asciiTheme="minorHAnsi" w:eastAsia="Times New Roman" w:hAnsiTheme="minorHAnsi" w:cstheme="minorHAnsi"/>
          <w:sz w:val="22"/>
          <w:szCs w:val="22"/>
          <w:lang w:val="en-US"/>
        </w:rPr>
        <w:t>Tricuspid annular plane systolic excursion (TAPSE) was measured as the distance of the tricuspid annular plane with the RV contraction in the apical four-chamber view. An average of three cycles outside respiration was used as a representative value. RV and-diastolic volume (EDV) and end-systolic volume (ESV) was assessed by drawing of the endocardium in a series of short axis images through the RV obtained by MRI for each rat and RV ejection fraction (EF) calculated as EF = (EDV-ESV)/EDV. Cardiac output was measured between the pulmonary valves and the clip using a phase-contrast MRI sequence. Digital recordings of RV pressures was obtained by a micro tip catheter installed in the RV before euthanasia. Further details of the methods have been described previously</w:t>
      </w:r>
      <w:r>
        <w:rPr>
          <w:rFonts w:asciiTheme="minorHAnsi" w:eastAsia="Times New Roman" w:hAnsiTheme="minorHAnsi" w:cstheme="minorHAnsi"/>
          <w:sz w:val="22"/>
          <w:szCs w:val="22"/>
          <w:lang w:val="en-US"/>
        </w:rPr>
        <w:fldChar w:fldCharType="begin"/>
      </w:r>
      <w:r>
        <w:rPr>
          <w:rFonts w:asciiTheme="minorHAnsi" w:eastAsia="Times New Roman" w:hAnsiTheme="minorHAnsi" w:cstheme="minorHAnsi"/>
          <w:sz w:val="22"/>
          <w:szCs w:val="22"/>
          <w:lang w:val="en-US"/>
        </w:rPr>
        <w:instrText xml:space="preserve"> ADDIN EN.CITE &lt;EndNote&gt;&lt;Cite&gt;&lt;Author&gt;Andersen&lt;/Author&gt;&lt;Year&gt;2014&lt;/Year&gt;&lt;RecNum&gt;359&lt;/RecNum&gt;&lt;DisplayText&gt;&lt;style face="superscript"&gt;1&lt;/style&gt;&lt;/DisplayText&gt;&lt;record&gt;&lt;rec-number&gt;359&lt;/rec-number&gt;&lt;foreign-keys&gt;&lt;key app="EN" db-id="asa00dft1vpds9es9t7505zy2wxxrwetp5s9" timestamp="1466450791"&gt;359&lt;/key&gt;&lt;/foreign-keys&gt;&lt;ref-type name="Journal Article"&gt;17&lt;/ref-type&gt;&lt;contributors&gt;&lt;authors&gt;&lt;author&gt;Andersen, Stine&lt;/author&gt;&lt;author&gt;Schultz, Jacob Gammelgaard&lt;/author&gt;&lt;author&gt;Andersen, Asger&lt;/author&gt;&lt;author&gt;Ringgaard, Steffen&lt;/author&gt;&lt;author&gt;Nielsen, Jan M.&lt;/author&gt;&lt;author&gt;Holmboe, Sarah&lt;/author&gt;&lt;author&gt;Vildbrad, Mads D.&lt;/author&gt;&lt;author&gt;de Man, Frances S.&lt;/author&gt;&lt;author&gt;Bogaard, Harm J.&lt;/author&gt;&lt;author&gt;Vonk-Noordegraaf, Anton&lt;/author&gt;&lt;author&gt;Nielsen-Kudsk, Jens Erik&lt;/author&gt;&lt;/authors&gt;&lt;/contributors&gt;&lt;titles&gt;&lt;title&gt;Effects of bisoprolol and losartan treatment in the hypertrophic and failing right heart&lt;/title&gt;&lt;secondary-title&gt;Journal of cardiac failure&lt;/secondary-title&gt;&lt;alt-title&gt;J. Card. Fail.&lt;/alt-title&gt;&lt;/titles&gt;&lt;periodical&gt;&lt;full-title&gt;Journal of cardiac failure&lt;/full-title&gt;&lt;abbr-1&gt;J. Card. Fail.&lt;/abbr-1&gt;&lt;/periodical&gt;&lt;alt-periodical&gt;&lt;full-title&gt;Journal of cardiac failure&lt;/full-title&gt;&lt;abbr-1&gt;J. Card. Fail.&lt;/abbr-1&gt;&lt;/alt-periodical&gt;&lt;pages&gt;864-873&lt;/pages&gt;&lt;volume&gt;20&lt;/volume&gt;&lt;number&gt;11&lt;/number&gt;&lt;keywords&gt;&lt;keyword&gt;Animal study&lt;/keyword&gt;&lt;keyword&gt;Beta-blockers&lt;/keyword&gt;&lt;keyword&gt;SNS&lt;/keyword&gt;&lt;keyword&gt;RAAS&lt;/keyword&gt;&lt;keyword&gt;PTB paper&lt;/keyword&gt;&lt;/keywords&gt;&lt;dates&gt;&lt;year&gt;2014&lt;/year&gt;&lt;/dates&gt;&lt;isbn&gt;1532-8414&lt;/isbn&gt;&lt;work-type&gt;10.1016/j.cardfail.2014.08.003&lt;/work-type&gt;&lt;urls&gt;&lt;related-urls&gt;&lt;url&gt;http://eutils.ncbi.nlm.nih.gov/entrez/eutils/elink.fcgi?dbfrom=pubmed&amp;amp;id=25135110&amp;amp;retmode=ref&amp;amp;cmd=prlinks&lt;/url&gt;&lt;/related-urls&gt;&lt;/urls&gt;&lt;electronic-resource-num&gt;papers3://publication/doi/10.1016/j.cardfail.2014.08.003&lt;/electronic-resource-num&gt;&lt;/record&gt;&lt;/Cite&gt;&lt;/EndNote&gt;</w:instrText>
      </w:r>
      <w:r>
        <w:rPr>
          <w:rFonts w:asciiTheme="minorHAnsi" w:eastAsia="Times New Roman" w:hAnsiTheme="minorHAnsi" w:cstheme="minorHAnsi"/>
          <w:sz w:val="22"/>
          <w:szCs w:val="22"/>
          <w:lang w:val="en-US"/>
        </w:rPr>
        <w:fldChar w:fldCharType="separate"/>
      </w:r>
      <w:r w:rsidRPr="00D73F2C">
        <w:rPr>
          <w:rFonts w:asciiTheme="minorHAnsi" w:eastAsia="Times New Roman" w:hAnsiTheme="minorHAnsi" w:cstheme="minorHAnsi"/>
          <w:noProof/>
          <w:sz w:val="22"/>
          <w:szCs w:val="22"/>
          <w:vertAlign w:val="superscript"/>
          <w:lang w:val="en-US"/>
        </w:rPr>
        <w:t>1</w:t>
      </w:r>
      <w:r>
        <w:rPr>
          <w:rFonts w:asciiTheme="minorHAnsi" w:eastAsia="Times New Roman" w:hAnsiTheme="minorHAnsi" w:cstheme="minorHAnsi"/>
          <w:sz w:val="22"/>
          <w:szCs w:val="22"/>
          <w:lang w:val="en-US"/>
        </w:rPr>
        <w:fldChar w:fldCharType="end"/>
      </w:r>
      <w:r w:rsidR="00C70BB4">
        <w:rPr>
          <w:rFonts w:asciiTheme="minorHAnsi" w:eastAsia="Times New Roman" w:hAnsiTheme="minorHAnsi" w:cstheme="minorHAnsi"/>
          <w:sz w:val="22"/>
          <w:szCs w:val="22"/>
          <w:vertAlign w:val="superscript"/>
          <w:lang w:val="en-US"/>
        </w:rPr>
        <w:t>2</w:t>
      </w:r>
      <w:r w:rsidRPr="00601519">
        <w:rPr>
          <w:rFonts w:asciiTheme="minorHAnsi" w:eastAsia="Times New Roman" w:hAnsiTheme="minorHAnsi" w:cstheme="minorHAnsi"/>
          <w:sz w:val="22"/>
          <w:szCs w:val="22"/>
          <w:lang w:val="en-US"/>
        </w:rPr>
        <w:t>.</w:t>
      </w:r>
      <w:r w:rsidR="00573475" w:rsidRPr="00601519">
        <w:rPr>
          <w:rFonts w:asciiTheme="minorHAnsi" w:eastAsia="Times New Roman" w:hAnsiTheme="minorHAnsi" w:cstheme="minorHAnsi"/>
          <w:sz w:val="22"/>
          <w:szCs w:val="22"/>
          <w:lang w:val="en-US"/>
        </w:rPr>
        <w:t>”</w:t>
      </w:r>
      <w:r w:rsidR="00601519" w:rsidRPr="00601519">
        <w:rPr>
          <w:rFonts w:asciiTheme="minorHAnsi" w:eastAsia="Times New Roman" w:hAnsiTheme="minorHAnsi" w:cstheme="minorHAnsi"/>
          <w:sz w:val="22"/>
          <w:szCs w:val="22"/>
          <w:lang w:val="en-US"/>
        </w:rPr>
        <w:t xml:space="preserve"> (p. 4 ll. 191</w:t>
      </w:r>
      <w:r w:rsidR="00601519">
        <w:rPr>
          <w:rFonts w:asciiTheme="minorHAnsi" w:eastAsia="Times New Roman" w:hAnsiTheme="minorHAnsi" w:cstheme="minorHAnsi"/>
          <w:sz w:val="22"/>
          <w:szCs w:val="22"/>
          <w:lang w:val="en-US"/>
        </w:rPr>
        <w:t xml:space="preserve">-200). </w:t>
      </w:r>
    </w:p>
    <w:p w14:paraId="466CD701" w14:textId="39E8B85C" w:rsidR="006E6F91" w:rsidRDefault="00C23FCA" w:rsidP="00834267">
      <w:pPr>
        <w:spacing w:line="276" w:lineRule="auto"/>
        <w:rPr>
          <w:rFonts w:asciiTheme="minorHAnsi" w:eastAsia="Times New Roman" w:hAnsiTheme="minorHAnsi" w:cstheme="minorHAnsi"/>
          <w:sz w:val="22"/>
          <w:szCs w:val="22"/>
          <w:lang w:val="en-US"/>
        </w:rPr>
      </w:pPr>
      <w:r w:rsidRPr="00C23FCA">
        <w:rPr>
          <w:rFonts w:asciiTheme="minorHAnsi" w:eastAsia="Times New Roman" w:hAnsiTheme="minorHAnsi" w:cstheme="minorHAnsi"/>
          <w:i/>
          <w:sz w:val="22"/>
          <w:szCs w:val="22"/>
          <w:lang w:val="en-US"/>
        </w:rPr>
        <w:br/>
        <w:t>Minor Concerns:</w:t>
      </w:r>
      <w:r w:rsidRPr="00C23FCA">
        <w:rPr>
          <w:rFonts w:asciiTheme="minorHAnsi" w:eastAsia="Times New Roman" w:hAnsiTheme="minorHAnsi" w:cstheme="minorHAnsi"/>
          <w:i/>
          <w:sz w:val="22"/>
          <w:szCs w:val="22"/>
          <w:lang w:val="en-US"/>
        </w:rPr>
        <w:br/>
      </w:r>
      <w:r w:rsidR="007F4856">
        <w:rPr>
          <w:rFonts w:asciiTheme="minorHAnsi" w:eastAsia="Times New Roman" w:hAnsiTheme="minorHAnsi" w:cstheme="minorHAnsi"/>
          <w:i/>
          <w:sz w:val="22"/>
          <w:szCs w:val="22"/>
          <w:lang w:val="en-US"/>
        </w:rPr>
        <w:t xml:space="preserve">C3: </w:t>
      </w:r>
      <w:r w:rsidRPr="00C23FCA">
        <w:rPr>
          <w:rFonts w:asciiTheme="minorHAnsi" w:eastAsia="Times New Roman" w:hAnsiTheme="minorHAnsi" w:cstheme="minorHAnsi"/>
          <w:i/>
          <w:sz w:val="22"/>
          <w:szCs w:val="22"/>
          <w:lang w:val="en-US"/>
        </w:rPr>
        <w:t>In figure 5, there was no description of D.</w:t>
      </w: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i/>
          <w:sz w:val="22"/>
          <w:szCs w:val="22"/>
          <w:lang w:val="en-US"/>
        </w:rPr>
        <w:br/>
      </w:r>
      <w:r w:rsidR="007F4856">
        <w:rPr>
          <w:rFonts w:asciiTheme="minorHAnsi" w:eastAsia="Times New Roman" w:hAnsiTheme="minorHAnsi" w:cstheme="minorHAnsi"/>
          <w:sz w:val="22"/>
          <w:szCs w:val="22"/>
          <w:lang w:val="en-US"/>
        </w:rPr>
        <w:t xml:space="preserve">Answer C3: </w:t>
      </w:r>
      <w:r w:rsidR="008C78D8">
        <w:rPr>
          <w:rFonts w:asciiTheme="minorHAnsi" w:eastAsia="Times New Roman" w:hAnsiTheme="minorHAnsi" w:cstheme="minorHAnsi"/>
          <w:sz w:val="22"/>
          <w:szCs w:val="22"/>
          <w:lang w:val="en-US"/>
        </w:rPr>
        <w:t xml:space="preserve">Figure legend for figure 5 has been updated with the following description of D: </w:t>
      </w:r>
    </w:p>
    <w:p w14:paraId="14AEB1B2" w14:textId="77777777" w:rsidR="006E6F91" w:rsidRDefault="006E6F91" w:rsidP="00834267">
      <w:pPr>
        <w:spacing w:line="276" w:lineRule="auto"/>
        <w:rPr>
          <w:rFonts w:asciiTheme="minorHAnsi" w:eastAsia="Times New Roman" w:hAnsiTheme="minorHAnsi" w:cstheme="minorHAnsi"/>
          <w:sz w:val="22"/>
          <w:szCs w:val="22"/>
          <w:lang w:val="en-US"/>
        </w:rPr>
      </w:pPr>
    </w:p>
    <w:p w14:paraId="24CC2629" w14:textId="4C990ECE" w:rsidR="007F4856" w:rsidRPr="008C78D8" w:rsidRDefault="008C78D8"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Pr="008C78D8">
        <w:rPr>
          <w:rFonts w:asciiTheme="minorHAnsi" w:eastAsia="Times New Roman" w:hAnsiTheme="minorHAnsi" w:cstheme="minorHAnsi"/>
          <w:sz w:val="22"/>
          <w:szCs w:val="22"/>
          <w:lang w:val="en-US"/>
        </w:rPr>
        <w:t xml:space="preserve">(D) picrosirius red </w:t>
      </w:r>
      <w:r w:rsidRPr="006E6F91">
        <w:rPr>
          <w:rFonts w:asciiTheme="minorHAnsi" w:eastAsia="Times New Roman" w:hAnsiTheme="minorHAnsi" w:cstheme="minorHAnsi"/>
          <w:sz w:val="22"/>
          <w:szCs w:val="22"/>
          <w:lang w:val="en-US"/>
        </w:rPr>
        <w:t>analyzed under polarized light for fibrosis from sham rats (left) and PTB rats with moderate RV failure (right).”</w:t>
      </w:r>
      <w:r w:rsidR="006E6F91" w:rsidRPr="006E6F91">
        <w:rPr>
          <w:rFonts w:asciiTheme="minorHAnsi" w:eastAsia="Times New Roman" w:hAnsiTheme="minorHAnsi" w:cstheme="minorHAnsi"/>
          <w:sz w:val="22"/>
          <w:szCs w:val="22"/>
          <w:lang w:val="en-US"/>
        </w:rPr>
        <w:t xml:space="preserve"> (p. 6 ll. 173</w:t>
      </w:r>
      <w:r w:rsidR="006E6F91">
        <w:rPr>
          <w:rFonts w:asciiTheme="minorHAnsi" w:eastAsia="Times New Roman" w:hAnsiTheme="minorHAnsi" w:cstheme="minorHAnsi"/>
          <w:sz w:val="22"/>
          <w:szCs w:val="22"/>
          <w:lang w:val="en-US"/>
        </w:rPr>
        <w:t>-275).</w:t>
      </w:r>
    </w:p>
    <w:p w14:paraId="0F382E9F" w14:textId="0C04A21A" w:rsidR="002913BD"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b/>
          <w:bCs/>
          <w:i/>
          <w:sz w:val="22"/>
          <w:szCs w:val="22"/>
          <w:lang w:val="en-US"/>
        </w:rPr>
        <w:t xml:space="preserve">Reviewer #2: </w:t>
      </w:r>
      <w:r w:rsidRPr="00C23FCA">
        <w:rPr>
          <w:rFonts w:asciiTheme="minorHAnsi" w:eastAsia="Times New Roman" w:hAnsiTheme="minorHAnsi" w:cstheme="minorHAnsi"/>
          <w:i/>
          <w:sz w:val="22"/>
          <w:szCs w:val="22"/>
          <w:lang w:val="en-US"/>
        </w:rPr>
        <w:br/>
        <w:t>Manuscript Summary:</w:t>
      </w:r>
      <w:r w:rsidRPr="00C23FCA">
        <w:rPr>
          <w:rFonts w:asciiTheme="minorHAnsi" w:eastAsia="Times New Roman" w:hAnsiTheme="minorHAnsi" w:cstheme="minorHAnsi"/>
          <w:i/>
          <w:sz w:val="22"/>
          <w:szCs w:val="22"/>
          <w:lang w:val="en-US"/>
        </w:rPr>
        <w:br/>
        <w:t>Andersen S. et al. describe a protocol of pulmonary trunk banding (PTB) operation in rats. Mechanisms of right ventricular hypertrophy and failure remain understudied area and PTB is a technique of choice for its investigations. Detailed description of the technique is of high interest for investigators. The manuscript is well written. The protocol is described in sufficient details.</w:t>
      </w: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i/>
          <w:sz w:val="22"/>
          <w:szCs w:val="22"/>
          <w:lang w:val="en-US"/>
        </w:rPr>
        <w:br/>
        <w:t>Major Concerns:</w:t>
      </w:r>
      <w:r w:rsidRPr="00C23FCA">
        <w:rPr>
          <w:rFonts w:asciiTheme="minorHAnsi" w:eastAsia="Times New Roman" w:hAnsiTheme="minorHAnsi" w:cstheme="minorHAnsi"/>
          <w:i/>
          <w:sz w:val="22"/>
          <w:szCs w:val="22"/>
          <w:lang w:val="en-US"/>
        </w:rPr>
        <w:br/>
        <w:t>No major concerns</w:t>
      </w:r>
      <w:r w:rsidRPr="00C23FCA">
        <w:rPr>
          <w:rFonts w:asciiTheme="minorHAnsi" w:eastAsia="Times New Roman" w:hAnsiTheme="minorHAnsi" w:cstheme="minorHAnsi"/>
          <w:i/>
          <w:sz w:val="22"/>
          <w:szCs w:val="22"/>
          <w:lang w:val="en-US"/>
        </w:rPr>
        <w:br/>
      </w:r>
      <w:r w:rsidRPr="00C23FCA">
        <w:rPr>
          <w:rFonts w:asciiTheme="minorHAnsi" w:eastAsia="Times New Roman" w:hAnsiTheme="minorHAnsi" w:cstheme="minorHAnsi"/>
          <w:i/>
          <w:sz w:val="22"/>
          <w:szCs w:val="22"/>
          <w:lang w:val="en-US"/>
        </w:rPr>
        <w:br/>
        <w:t>Minor Concerns:</w:t>
      </w:r>
      <w:r w:rsidRPr="00C23FCA">
        <w:rPr>
          <w:rFonts w:asciiTheme="minorHAnsi" w:eastAsia="Times New Roman" w:hAnsiTheme="minorHAnsi" w:cstheme="minorHAnsi"/>
          <w:i/>
          <w:sz w:val="22"/>
          <w:szCs w:val="22"/>
          <w:lang w:val="en-US"/>
        </w:rPr>
        <w:br/>
      </w:r>
      <w:r w:rsidR="007F4856">
        <w:rPr>
          <w:rFonts w:asciiTheme="minorHAnsi" w:eastAsia="Times New Roman" w:hAnsiTheme="minorHAnsi" w:cstheme="minorHAnsi"/>
          <w:i/>
          <w:sz w:val="22"/>
          <w:szCs w:val="22"/>
          <w:lang w:val="en-US"/>
        </w:rPr>
        <w:t>C1:</w:t>
      </w:r>
      <w:r w:rsidRPr="00C23FCA">
        <w:rPr>
          <w:rFonts w:asciiTheme="minorHAnsi" w:eastAsia="Times New Roman" w:hAnsiTheme="minorHAnsi" w:cstheme="minorHAnsi"/>
          <w:i/>
          <w:sz w:val="22"/>
          <w:szCs w:val="22"/>
          <w:lang w:val="en-US"/>
        </w:rPr>
        <w:t xml:space="preserve"> How was sufficient analgesia controlled. Please, provide short description.</w:t>
      </w:r>
    </w:p>
    <w:p w14:paraId="796154C3" w14:textId="77777777" w:rsidR="002913BD" w:rsidRDefault="002913BD" w:rsidP="00834267">
      <w:pPr>
        <w:spacing w:line="276" w:lineRule="auto"/>
        <w:rPr>
          <w:rFonts w:asciiTheme="minorHAnsi" w:eastAsia="Times New Roman" w:hAnsiTheme="minorHAnsi" w:cstheme="minorHAnsi"/>
          <w:i/>
          <w:sz w:val="22"/>
          <w:szCs w:val="22"/>
          <w:lang w:val="en-US"/>
        </w:rPr>
      </w:pPr>
    </w:p>
    <w:p w14:paraId="25FDB63A" w14:textId="2B867B5C" w:rsidR="002913BD" w:rsidRPr="007F4856" w:rsidRDefault="007F4856"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lastRenderedPageBreak/>
        <w:t xml:space="preserve">Answer </w:t>
      </w:r>
      <w:r w:rsidR="005E269D">
        <w:rPr>
          <w:rFonts w:asciiTheme="minorHAnsi" w:eastAsia="Times New Roman" w:hAnsiTheme="minorHAnsi" w:cstheme="minorHAnsi"/>
          <w:sz w:val="22"/>
          <w:szCs w:val="22"/>
          <w:lang w:val="en-US"/>
        </w:rPr>
        <w:t>C1: Please refer to a</w:t>
      </w:r>
      <w:r w:rsidR="00834267">
        <w:rPr>
          <w:rFonts w:asciiTheme="minorHAnsi" w:eastAsia="Times New Roman" w:hAnsiTheme="minorHAnsi" w:cstheme="minorHAnsi"/>
          <w:sz w:val="22"/>
          <w:szCs w:val="22"/>
          <w:lang w:val="en-US"/>
        </w:rPr>
        <w:t xml:space="preserve">nswer E6. </w:t>
      </w:r>
    </w:p>
    <w:p w14:paraId="14BFB70B" w14:textId="77777777" w:rsidR="00583DF9"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583DF9">
        <w:rPr>
          <w:rFonts w:asciiTheme="minorHAnsi" w:eastAsia="Times New Roman" w:hAnsiTheme="minorHAnsi" w:cstheme="minorHAnsi"/>
          <w:i/>
          <w:sz w:val="22"/>
          <w:szCs w:val="22"/>
          <w:lang w:val="en-US"/>
        </w:rPr>
        <w:t>C2:</w:t>
      </w:r>
      <w:r w:rsidRPr="00C23FCA">
        <w:rPr>
          <w:rFonts w:asciiTheme="minorHAnsi" w:eastAsia="Times New Roman" w:hAnsiTheme="minorHAnsi" w:cstheme="minorHAnsi"/>
          <w:i/>
          <w:sz w:val="22"/>
          <w:szCs w:val="22"/>
          <w:lang w:val="en-US"/>
        </w:rPr>
        <w:t xml:space="preserve"> Fig. 5 D must be picrosirius red staining under polarized light. please, specify this point. Additionally, provide correct labeling of sub-figures in the figure legend.</w:t>
      </w:r>
    </w:p>
    <w:p w14:paraId="6E1E9846" w14:textId="77777777" w:rsidR="00583DF9" w:rsidRDefault="00583DF9" w:rsidP="00834267">
      <w:pPr>
        <w:spacing w:line="276" w:lineRule="auto"/>
        <w:rPr>
          <w:rFonts w:asciiTheme="minorHAnsi" w:eastAsia="Times New Roman" w:hAnsiTheme="minorHAnsi" w:cstheme="minorHAnsi"/>
          <w:i/>
          <w:sz w:val="22"/>
          <w:szCs w:val="22"/>
          <w:lang w:val="en-US"/>
        </w:rPr>
      </w:pPr>
    </w:p>
    <w:p w14:paraId="60BE58F3" w14:textId="12F662DA" w:rsidR="00583DF9" w:rsidRPr="00583DF9" w:rsidRDefault="00583DF9"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C2: Text and labelling of subfigures have been corrected. Please refer to answer to comment 3 from reviewer #1.  </w:t>
      </w:r>
    </w:p>
    <w:p w14:paraId="3ADB4829" w14:textId="77777777" w:rsidR="00E8706A"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583DF9">
        <w:rPr>
          <w:rFonts w:asciiTheme="minorHAnsi" w:eastAsia="Times New Roman" w:hAnsiTheme="minorHAnsi" w:cstheme="minorHAnsi"/>
          <w:i/>
          <w:sz w:val="22"/>
          <w:szCs w:val="22"/>
          <w:lang w:val="en-US"/>
        </w:rPr>
        <w:t>C3:</w:t>
      </w:r>
      <w:r w:rsidRPr="00C23FCA">
        <w:rPr>
          <w:rFonts w:asciiTheme="minorHAnsi" w:eastAsia="Times New Roman" w:hAnsiTheme="minorHAnsi" w:cstheme="minorHAnsi"/>
          <w:i/>
          <w:sz w:val="22"/>
          <w:szCs w:val="22"/>
          <w:lang w:val="en-US"/>
        </w:rPr>
        <w:t xml:space="preserve"> Throughout the manuscript, the groups of mild, moderate and severe constriction are described. However, data for mild constriction group are shown only of Fig. 5. Please, show data for this group on Figures 2-4.</w:t>
      </w:r>
    </w:p>
    <w:p w14:paraId="2189CF74" w14:textId="77777777" w:rsidR="005E269D" w:rsidRDefault="005E269D" w:rsidP="00834267">
      <w:pPr>
        <w:spacing w:line="276" w:lineRule="auto"/>
        <w:rPr>
          <w:rFonts w:asciiTheme="minorHAnsi" w:eastAsia="Times New Roman" w:hAnsiTheme="minorHAnsi" w:cstheme="minorHAnsi"/>
          <w:sz w:val="22"/>
          <w:szCs w:val="22"/>
          <w:lang w:val="en-US"/>
        </w:rPr>
      </w:pPr>
    </w:p>
    <w:p w14:paraId="59F53E49" w14:textId="265B6BCF" w:rsidR="009116BC" w:rsidRDefault="00E8706A" w:rsidP="007328A8">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C3: </w:t>
      </w:r>
      <w:r w:rsidR="00857CB7">
        <w:rPr>
          <w:rFonts w:asciiTheme="minorHAnsi" w:eastAsia="Times New Roman" w:hAnsiTheme="minorHAnsi" w:cstheme="minorHAnsi"/>
          <w:sz w:val="22"/>
          <w:szCs w:val="22"/>
          <w:lang w:val="en-US"/>
        </w:rPr>
        <w:t>We appreciate the comment, but unfortunately we do not have data from MRI and invasive in-vivo pressures from our mild PTB operated animals at 1 and 7 weeks. We do however have data from a study published previously illustrating the difference 4 weeks after PTB surgery</w:t>
      </w:r>
      <w:r w:rsidR="0086492C">
        <w:rPr>
          <w:rFonts w:asciiTheme="minorHAnsi" w:eastAsia="Times New Roman" w:hAnsiTheme="minorHAnsi" w:cstheme="minorHAnsi"/>
          <w:sz w:val="22"/>
          <w:szCs w:val="22"/>
          <w:lang w:val="en-US"/>
        </w:rPr>
        <w:fldChar w:fldCharType="begin"/>
      </w:r>
      <w:r w:rsidR="0086492C">
        <w:rPr>
          <w:rFonts w:asciiTheme="minorHAnsi" w:eastAsia="Times New Roman" w:hAnsiTheme="minorHAnsi" w:cstheme="minorHAnsi"/>
          <w:sz w:val="22"/>
          <w:szCs w:val="22"/>
          <w:lang w:val="en-US"/>
        </w:rPr>
        <w:instrText xml:space="preserve"> ADDIN EN.CITE &lt;EndNote&gt;&lt;Cite&gt;&lt;Author&gt;Andersen&lt;/Author&gt;&lt;Year&gt;2013&lt;/Year&gt;&lt;RecNum&gt;798&lt;/RecNum&gt;&lt;DisplayText&gt;&lt;style face="superscript"&gt;2&lt;/style&gt;&lt;/DisplayText&gt;&lt;record&gt;&lt;rec-number&gt;798&lt;/rec-number&gt;&lt;foreign-keys&gt;&lt;key app="EN" db-id="asa00dft1vpds9es9t7505zy2wxxrwetp5s9" timestamp="1522749730"&gt;798&lt;/key&gt;&lt;/foreign-keys&gt;&lt;ref-type name="Journal Article"&gt;17&lt;/ref-type&gt;&lt;contributors&gt;&lt;authors&gt;&lt;author&gt;Andersen, A.&lt;/author&gt;&lt;author&gt;Povlsen, J. A.&lt;/author&gt;&lt;author&gt;Botker, H. E.&lt;/author&gt;&lt;author&gt;Nielsen-Kudsk, J. E.&lt;/author&gt;&lt;/authors&gt;&lt;/contributors&gt;&lt;auth-address&gt;Institute of Clinical Medicine, Cardiology Research, Aarhus University Hospital, Skejby, Brendstrupgaardsvej 100, Aarhus N, Denmark.&lt;/auth-address&gt;&lt;titles&gt;&lt;title&gt;Right ventricular hypertrophy and failure abolish cardioprotection by ischaemic pre-conditioning&lt;/title&gt;&lt;secondary-title&gt;Eur J Heart Fail&lt;/secondary-title&gt;&lt;/titles&gt;&lt;periodical&gt;&lt;full-title&gt;Eur J Heart Fail&lt;/full-title&gt;&lt;/periodical&gt;&lt;pages&gt;1208-14&lt;/pages&gt;&lt;volume&gt;15&lt;/volume&gt;&lt;number&gt;11&lt;/number&gt;&lt;keywords&gt;&lt;keyword&gt;Animal study&lt;/keyword&gt;&lt;/keywords&gt;&lt;dates&gt;&lt;year&gt;2013&lt;/year&gt;&lt;pub-dates&gt;&lt;date&gt;Nov&lt;/date&gt;&lt;/pub-dates&gt;&lt;/dates&gt;&lt;isbn&gt;1879-0844 (Electronic)&amp;#xD;1388-9842 (Linking)&lt;/isbn&gt;&lt;accession-num&gt;23818649&lt;/accession-num&gt;&lt;urls&gt;&lt;related-urls&gt;&lt;url&gt;https://www.ncbi.nlm.nih.gov/pubmed/23818649&lt;/url&gt;&lt;url&gt;https://onlinelibrary.wiley.com/doi/pdf/10.1093/eurjhf/hft105&lt;/url&gt;&lt;/related-urls&gt;&lt;/urls&gt;&lt;electronic-resource-num&gt;10.1093/eurjhf/hft105&lt;/electronic-resource-num&gt;&lt;/record&gt;&lt;/Cite&gt;&lt;/EndNote&gt;</w:instrText>
      </w:r>
      <w:r w:rsidR="0086492C">
        <w:rPr>
          <w:rFonts w:asciiTheme="minorHAnsi" w:eastAsia="Times New Roman" w:hAnsiTheme="minorHAnsi" w:cstheme="minorHAnsi"/>
          <w:sz w:val="22"/>
          <w:szCs w:val="22"/>
          <w:lang w:val="en-US"/>
        </w:rPr>
        <w:fldChar w:fldCharType="separate"/>
      </w:r>
      <w:r w:rsidR="0086492C" w:rsidRPr="0086492C">
        <w:rPr>
          <w:rFonts w:asciiTheme="minorHAnsi" w:eastAsia="Times New Roman" w:hAnsiTheme="minorHAnsi" w:cstheme="minorHAnsi"/>
          <w:noProof/>
          <w:sz w:val="22"/>
          <w:szCs w:val="22"/>
          <w:vertAlign w:val="superscript"/>
          <w:lang w:val="en-US"/>
        </w:rPr>
        <w:t>2</w:t>
      </w:r>
      <w:r w:rsidR="0086492C">
        <w:rPr>
          <w:rFonts w:asciiTheme="minorHAnsi" w:eastAsia="Times New Roman" w:hAnsiTheme="minorHAnsi" w:cstheme="minorHAnsi"/>
          <w:sz w:val="22"/>
          <w:szCs w:val="22"/>
          <w:lang w:val="en-US"/>
        </w:rPr>
        <w:fldChar w:fldCharType="end"/>
      </w:r>
      <w:r w:rsidR="00857CB7">
        <w:rPr>
          <w:rFonts w:asciiTheme="minorHAnsi" w:eastAsia="Times New Roman" w:hAnsiTheme="minorHAnsi" w:cstheme="minorHAnsi"/>
          <w:sz w:val="22"/>
          <w:szCs w:val="22"/>
          <w:lang w:val="en-US"/>
        </w:rPr>
        <w:t>. We have chosen not to include these data in this study, as we believe it to be confusing having both mild, moderate,</w:t>
      </w:r>
      <w:r w:rsidR="0067222E">
        <w:rPr>
          <w:rFonts w:asciiTheme="minorHAnsi" w:eastAsia="Times New Roman" w:hAnsiTheme="minorHAnsi" w:cstheme="minorHAnsi"/>
          <w:sz w:val="22"/>
          <w:szCs w:val="22"/>
          <w:lang w:val="en-US"/>
        </w:rPr>
        <w:t xml:space="preserve"> and </w:t>
      </w:r>
      <w:r w:rsidR="00857CB7">
        <w:rPr>
          <w:rFonts w:asciiTheme="minorHAnsi" w:eastAsia="Times New Roman" w:hAnsiTheme="minorHAnsi" w:cstheme="minorHAnsi"/>
          <w:sz w:val="22"/>
          <w:szCs w:val="22"/>
          <w:lang w:val="en-US"/>
        </w:rPr>
        <w:t>severe and 1, 4 and 7 weeks after surgery included in the paper. We have clarified this in the manuscript accordingly</w:t>
      </w:r>
      <w:r w:rsidR="0086492C">
        <w:rPr>
          <w:rFonts w:asciiTheme="minorHAnsi" w:eastAsia="Times New Roman" w:hAnsiTheme="minorHAnsi" w:cstheme="minorHAnsi"/>
          <w:sz w:val="22"/>
          <w:szCs w:val="22"/>
          <w:lang w:val="en-US"/>
        </w:rPr>
        <w:t xml:space="preserve"> and added the mentioned paper to the reference list</w:t>
      </w:r>
      <w:r w:rsidR="00857CB7">
        <w:rPr>
          <w:rFonts w:asciiTheme="minorHAnsi" w:eastAsia="Times New Roman" w:hAnsiTheme="minorHAnsi" w:cstheme="minorHAnsi"/>
          <w:sz w:val="22"/>
          <w:szCs w:val="22"/>
          <w:lang w:val="en-US"/>
        </w:rPr>
        <w:t>:</w:t>
      </w:r>
      <w:r w:rsidR="005E269D">
        <w:rPr>
          <w:rFonts w:asciiTheme="minorHAnsi" w:eastAsia="Times New Roman" w:hAnsiTheme="minorHAnsi" w:cstheme="minorHAnsi"/>
          <w:sz w:val="22"/>
          <w:szCs w:val="22"/>
          <w:lang w:val="en-US"/>
        </w:rPr>
        <w:t xml:space="preserve"> </w:t>
      </w:r>
    </w:p>
    <w:p w14:paraId="1B696413" w14:textId="77777777" w:rsidR="009116BC" w:rsidRDefault="009116BC" w:rsidP="007328A8">
      <w:pPr>
        <w:spacing w:line="276" w:lineRule="auto"/>
        <w:rPr>
          <w:rFonts w:asciiTheme="minorHAnsi" w:eastAsia="Times New Roman" w:hAnsiTheme="minorHAnsi" w:cstheme="minorHAnsi"/>
          <w:sz w:val="22"/>
          <w:szCs w:val="22"/>
          <w:lang w:val="en-US"/>
        </w:rPr>
      </w:pPr>
    </w:p>
    <w:p w14:paraId="3DCBD735" w14:textId="0BE85570" w:rsidR="00857CB7" w:rsidRPr="007328A8" w:rsidRDefault="007328A8" w:rsidP="007328A8">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Pr="007328A8">
        <w:rPr>
          <w:rFonts w:asciiTheme="minorHAnsi" w:eastAsia="Times New Roman" w:hAnsiTheme="minorHAnsi" w:cstheme="minorHAnsi"/>
          <w:sz w:val="22"/>
          <w:szCs w:val="22"/>
          <w:lang w:val="en-US"/>
        </w:rPr>
        <w:t>Detailed hemodynamic differences between PTB mild rats and PTB severe rats 4 weeks after surgery have been published by our group previousely</w:t>
      </w:r>
      <w:r w:rsidRPr="007328A8">
        <w:rPr>
          <w:rFonts w:asciiTheme="minorHAnsi" w:eastAsia="Times New Roman" w:hAnsiTheme="minorHAnsi" w:cstheme="minorHAnsi"/>
          <w:sz w:val="22"/>
          <w:szCs w:val="22"/>
          <w:vertAlign w:val="superscript"/>
          <w:lang w:val="en-US"/>
        </w:rPr>
        <w:t>13</w:t>
      </w:r>
      <w:r w:rsidRPr="009116BC">
        <w:rPr>
          <w:rFonts w:asciiTheme="minorHAnsi" w:eastAsia="Times New Roman" w:hAnsiTheme="minorHAnsi" w:cstheme="minorHAnsi"/>
          <w:sz w:val="22"/>
          <w:szCs w:val="22"/>
          <w:lang w:val="en-US"/>
        </w:rPr>
        <w:t>.”</w:t>
      </w:r>
      <w:r w:rsidR="009116BC" w:rsidRPr="009116BC">
        <w:rPr>
          <w:rFonts w:asciiTheme="minorHAnsi" w:eastAsia="Times New Roman" w:hAnsiTheme="minorHAnsi" w:cstheme="minorHAnsi"/>
          <w:sz w:val="22"/>
          <w:szCs w:val="22"/>
          <w:lang w:val="en-US"/>
        </w:rPr>
        <w:t xml:space="preserve"> (p. 4 ll. 210</w:t>
      </w:r>
      <w:r w:rsidR="009116BC">
        <w:rPr>
          <w:rFonts w:asciiTheme="minorHAnsi" w:eastAsia="Times New Roman" w:hAnsiTheme="minorHAnsi" w:cstheme="minorHAnsi"/>
          <w:sz w:val="22"/>
          <w:szCs w:val="22"/>
          <w:lang w:val="en-US"/>
        </w:rPr>
        <w:t>-212).</w:t>
      </w:r>
    </w:p>
    <w:p w14:paraId="124B6874" w14:textId="500BE950" w:rsidR="00E8706A" w:rsidRDefault="00857CB7" w:rsidP="00834267">
      <w:pPr>
        <w:spacing w:line="276" w:lineRule="auto"/>
        <w:rPr>
          <w:rFonts w:asciiTheme="minorHAnsi" w:eastAsia="Times New Roman" w:hAnsiTheme="minorHAnsi" w:cstheme="minorHAnsi"/>
          <w:i/>
          <w:sz w:val="22"/>
          <w:szCs w:val="22"/>
          <w:lang w:val="en-US"/>
        </w:rPr>
      </w:pPr>
      <w:r w:rsidRPr="00857CB7">
        <w:rPr>
          <w:rFonts w:asciiTheme="minorHAnsi" w:eastAsia="Times New Roman" w:hAnsiTheme="minorHAnsi" w:cstheme="minorHAnsi"/>
          <w:i/>
          <w:sz w:val="22"/>
          <w:szCs w:val="22"/>
          <w:lang w:val="en-US"/>
        </w:rPr>
        <w:t xml:space="preserve">     </w:t>
      </w:r>
      <w:r w:rsidR="00C23FCA" w:rsidRPr="00C23FCA">
        <w:rPr>
          <w:rFonts w:asciiTheme="minorHAnsi" w:eastAsia="Times New Roman" w:hAnsiTheme="minorHAnsi" w:cstheme="minorHAnsi"/>
          <w:i/>
          <w:sz w:val="22"/>
          <w:szCs w:val="22"/>
          <w:lang w:val="en-US"/>
        </w:rPr>
        <w:br/>
      </w:r>
      <w:r w:rsidR="00E8706A">
        <w:rPr>
          <w:rFonts w:asciiTheme="minorHAnsi" w:eastAsia="Times New Roman" w:hAnsiTheme="minorHAnsi" w:cstheme="minorHAnsi"/>
          <w:i/>
          <w:sz w:val="22"/>
          <w:szCs w:val="22"/>
          <w:lang w:val="en-US"/>
        </w:rPr>
        <w:t>C4:</w:t>
      </w:r>
      <w:r w:rsidR="00C23FCA" w:rsidRPr="00C23FCA">
        <w:rPr>
          <w:rFonts w:asciiTheme="minorHAnsi" w:eastAsia="Times New Roman" w:hAnsiTheme="minorHAnsi" w:cstheme="minorHAnsi"/>
          <w:i/>
          <w:sz w:val="22"/>
          <w:szCs w:val="22"/>
          <w:lang w:val="en-US"/>
        </w:rPr>
        <w:t xml:space="preserve"> In figure legends, stars for statistical significances are explained as in comparison to sham group only. On the figures, bars indicate significances between banding groups as well. Please, modify correspondingly.</w:t>
      </w:r>
    </w:p>
    <w:p w14:paraId="0F129238" w14:textId="77777777" w:rsidR="00E8706A" w:rsidRDefault="00E8706A" w:rsidP="00834267">
      <w:pPr>
        <w:spacing w:line="276" w:lineRule="auto"/>
        <w:rPr>
          <w:rFonts w:asciiTheme="minorHAnsi" w:eastAsia="Times New Roman" w:hAnsiTheme="minorHAnsi" w:cstheme="minorHAnsi"/>
          <w:i/>
          <w:sz w:val="22"/>
          <w:szCs w:val="22"/>
          <w:lang w:val="en-US"/>
        </w:rPr>
      </w:pPr>
    </w:p>
    <w:p w14:paraId="73CC043A" w14:textId="7B043D62" w:rsidR="00573475" w:rsidRDefault="00E8706A"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sz w:val="22"/>
          <w:szCs w:val="22"/>
          <w:lang w:val="en-US"/>
        </w:rPr>
        <w:t xml:space="preserve">Answer C4: </w:t>
      </w:r>
      <w:r w:rsidR="00AA25FF">
        <w:rPr>
          <w:rFonts w:asciiTheme="minorHAnsi" w:eastAsia="Times New Roman" w:hAnsiTheme="minorHAnsi" w:cstheme="minorHAnsi"/>
          <w:sz w:val="22"/>
          <w:szCs w:val="22"/>
          <w:lang w:val="en-US"/>
        </w:rPr>
        <w:t xml:space="preserve">Figure legends of figure 2, 4, and 5 have been updated according to the </w:t>
      </w:r>
      <w:r w:rsidR="00AA25FF" w:rsidRPr="009116BC">
        <w:rPr>
          <w:rFonts w:asciiTheme="minorHAnsi" w:eastAsia="Times New Roman" w:hAnsiTheme="minorHAnsi" w:cstheme="minorHAnsi"/>
          <w:sz w:val="22"/>
          <w:szCs w:val="22"/>
          <w:lang w:val="en-US"/>
        </w:rPr>
        <w:t>figures (</w:t>
      </w:r>
      <w:r w:rsidR="00AA25FF" w:rsidRPr="009116BC">
        <w:rPr>
          <w:rFonts w:asciiTheme="minorHAnsi" w:eastAsia="Times New Roman" w:hAnsiTheme="minorHAnsi" w:cstheme="minorHAnsi"/>
          <w:color w:val="000000" w:themeColor="text1"/>
          <w:sz w:val="22"/>
          <w:szCs w:val="22"/>
          <w:lang w:val="en-US"/>
        </w:rPr>
        <w:t xml:space="preserve">p. </w:t>
      </w:r>
      <w:r w:rsidR="009116BC" w:rsidRPr="009116BC">
        <w:rPr>
          <w:rFonts w:asciiTheme="minorHAnsi" w:eastAsia="Times New Roman" w:hAnsiTheme="minorHAnsi" w:cstheme="minorHAnsi"/>
          <w:color w:val="000000" w:themeColor="text1"/>
          <w:sz w:val="22"/>
          <w:szCs w:val="22"/>
          <w:lang w:val="en-US"/>
        </w:rPr>
        <w:t xml:space="preserve">5 </w:t>
      </w:r>
      <w:r w:rsidR="00AA25FF" w:rsidRPr="009116BC">
        <w:rPr>
          <w:rFonts w:asciiTheme="minorHAnsi" w:eastAsia="Times New Roman" w:hAnsiTheme="minorHAnsi" w:cstheme="minorHAnsi"/>
          <w:color w:val="000000" w:themeColor="text1"/>
          <w:sz w:val="22"/>
          <w:szCs w:val="22"/>
          <w:lang w:val="en-US"/>
        </w:rPr>
        <w:t>ll.</w:t>
      </w:r>
      <w:r w:rsidR="009116BC" w:rsidRPr="009116BC">
        <w:rPr>
          <w:rFonts w:asciiTheme="minorHAnsi" w:eastAsia="Times New Roman" w:hAnsiTheme="minorHAnsi" w:cstheme="minorHAnsi"/>
          <w:color w:val="000000" w:themeColor="text1"/>
          <w:sz w:val="22"/>
          <w:szCs w:val="22"/>
          <w:lang w:val="en-US"/>
        </w:rPr>
        <w:t xml:space="preserve"> 250</w:t>
      </w:r>
      <w:r w:rsidR="009116BC">
        <w:rPr>
          <w:rFonts w:asciiTheme="minorHAnsi" w:eastAsia="Times New Roman" w:hAnsiTheme="minorHAnsi" w:cstheme="minorHAnsi"/>
          <w:color w:val="000000" w:themeColor="text1"/>
          <w:sz w:val="22"/>
          <w:szCs w:val="22"/>
          <w:lang w:val="en-US"/>
        </w:rPr>
        <w:t>-251, and p. 6 ll. 266-267 and ll. 277-278</w:t>
      </w:r>
      <w:r w:rsidR="00AA25FF">
        <w:rPr>
          <w:rFonts w:asciiTheme="minorHAnsi" w:eastAsia="Times New Roman" w:hAnsiTheme="minorHAnsi" w:cstheme="minorHAnsi"/>
          <w:sz w:val="22"/>
          <w:szCs w:val="22"/>
          <w:lang w:val="en-US"/>
        </w:rPr>
        <w:t>)</w:t>
      </w:r>
      <w:r w:rsidR="009116BC">
        <w:rPr>
          <w:rFonts w:asciiTheme="minorHAnsi" w:eastAsia="Times New Roman" w:hAnsiTheme="minorHAnsi" w:cstheme="minorHAnsi"/>
          <w:sz w:val="22"/>
          <w:szCs w:val="22"/>
          <w:lang w:val="en-US"/>
        </w:rPr>
        <w:t xml:space="preserve">. </w:t>
      </w:r>
      <w:r w:rsidR="00C23FCA" w:rsidRPr="00C23FCA">
        <w:rPr>
          <w:rFonts w:asciiTheme="minorHAnsi" w:eastAsia="Times New Roman" w:hAnsiTheme="minorHAnsi" w:cstheme="minorHAnsi"/>
          <w:i/>
          <w:sz w:val="22"/>
          <w:szCs w:val="22"/>
          <w:lang w:val="en-US"/>
        </w:rPr>
        <w:br/>
      </w:r>
      <w:r w:rsidR="00C23FCA" w:rsidRPr="00C23FCA">
        <w:rPr>
          <w:rFonts w:asciiTheme="minorHAnsi" w:eastAsia="Times New Roman" w:hAnsiTheme="minorHAnsi" w:cstheme="minorHAnsi"/>
          <w:i/>
          <w:sz w:val="22"/>
          <w:szCs w:val="22"/>
          <w:lang w:val="en-US"/>
        </w:rPr>
        <w:br/>
      </w:r>
      <w:r w:rsidR="00C23FCA" w:rsidRPr="00C23FCA">
        <w:rPr>
          <w:rFonts w:asciiTheme="minorHAnsi" w:eastAsia="Times New Roman" w:hAnsiTheme="minorHAnsi" w:cstheme="minorHAnsi"/>
          <w:b/>
          <w:bCs/>
          <w:i/>
          <w:sz w:val="22"/>
          <w:szCs w:val="22"/>
          <w:lang w:val="en-US"/>
        </w:rPr>
        <w:t>Reviewer #3:</w:t>
      </w:r>
      <w:r w:rsidR="00C23FCA" w:rsidRPr="00C23FCA">
        <w:rPr>
          <w:rFonts w:asciiTheme="minorHAnsi" w:eastAsia="Times New Roman" w:hAnsiTheme="minorHAnsi" w:cstheme="minorHAnsi"/>
          <w:i/>
          <w:sz w:val="22"/>
          <w:szCs w:val="22"/>
          <w:lang w:val="en-US"/>
        </w:rPr>
        <w:br/>
        <w:t>Manuscript Summary:</w:t>
      </w:r>
      <w:r w:rsidR="00C23FCA" w:rsidRPr="00C23FCA">
        <w:rPr>
          <w:rFonts w:asciiTheme="minorHAnsi" w:eastAsia="Times New Roman" w:hAnsiTheme="minorHAnsi" w:cstheme="minorHAnsi"/>
          <w:i/>
          <w:sz w:val="22"/>
          <w:szCs w:val="22"/>
          <w:lang w:val="en-US"/>
        </w:rPr>
        <w:br/>
        <w:t>A reliable RV overload model will be valuable for studying RV failure mechanism. Authors improved pulmonary artery banding operations with precise clipping. These improvements established a highly efficient and reliable banding method. With precise constriction, authors demonstrated that different severities of banding will introduce different consequences in RV function. It explains some controversies in the field. The followings are a few questions about results and proce</w:t>
      </w:r>
      <w:r w:rsidR="00AA25FF">
        <w:rPr>
          <w:rFonts w:asciiTheme="minorHAnsi" w:eastAsia="Times New Roman" w:hAnsiTheme="minorHAnsi" w:cstheme="minorHAnsi"/>
          <w:i/>
          <w:sz w:val="22"/>
          <w:szCs w:val="22"/>
          <w:lang w:val="en-US"/>
        </w:rPr>
        <w:t>dure details.</w:t>
      </w:r>
    </w:p>
    <w:p w14:paraId="30E03A7D" w14:textId="77777777" w:rsidR="00573475" w:rsidRDefault="00573475" w:rsidP="00834267">
      <w:pPr>
        <w:spacing w:line="276" w:lineRule="auto"/>
        <w:rPr>
          <w:rFonts w:asciiTheme="minorHAnsi" w:eastAsia="Times New Roman" w:hAnsiTheme="minorHAnsi" w:cstheme="minorHAnsi"/>
          <w:i/>
          <w:sz w:val="22"/>
          <w:szCs w:val="22"/>
          <w:lang w:val="en-US"/>
        </w:rPr>
      </w:pPr>
    </w:p>
    <w:p w14:paraId="711397ED" w14:textId="535CB8A6" w:rsidR="00AA25FF" w:rsidRDefault="00AA25FF"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i/>
          <w:sz w:val="22"/>
          <w:szCs w:val="22"/>
          <w:lang w:val="en-US"/>
        </w:rPr>
        <w:t>Major Concerns:</w:t>
      </w:r>
      <w:r>
        <w:rPr>
          <w:rFonts w:asciiTheme="minorHAnsi" w:eastAsia="Times New Roman" w:hAnsiTheme="minorHAnsi" w:cstheme="minorHAnsi"/>
          <w:i/>
          <w:sz w:val="22"/>
          <w:szCs w:val="22"/>
          <w:lang w:val="en-US"/>
        </w:rPr>
        <w:br/>
        <w:t>C1:</w:t>
      </w:r>
      <w:r w:rsidR="00C23FCA" w:rsidRPr="00C23FCA">
        <w:rPr>
          <w:rFonts w:asciiTheme="minorHAnsi" w:eastAsia="Times New Roman" w:hAnsiTheme="minorHAnsi" w:cstheme="minorHAnsi"/>
          <w:i/>
          <w:sz w:val="22"/>
          <w:szCs w:val="22"/>
          <w:lang w:val="en-US"/>
        </w:rPr>
        <w:t xml:space="preserve"> What's the death rate for each banding severity at different time points?</w:t>
      </w:r>
      <w:r w:rsidR="00C23FCA" w:rsidRPr="00C23FCA">
        <w:rPr>
          <w:rFonts w:asciiTheme="minorHAnsi" w:eastAsia="Times New Roman" w:hAnsiTheme="minorHAnsi" w:cstheme="minorHAnsi"/>
          <w:i/>
          <w:sz w:val="22"/>
          <w:szCs w:val="22"/>
          <w:lang w:val="en-US"/>
        </w:rPr>
        <w:br/>
      </w:r>
    </w:p>
    <w:p w14:paraId="1549F473" w14:textId="5E78BAA3" w:rsidR="00AA25FF" w:rsidRPr="00AA25FF" w:rsidRDefault="00AA25FF"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C1: </w:t>
      </w:r>
      <w:r w:rsidR="003C39B1">
        <w:rPr>
          <w:rFonts w:asciiTheme="minorHAnsi" w:eastAsia="Times New Roman" w:hAnsiTheme="minorHAnsi" w:cstheme="minorHAnsi"/>
          <w:sz w:val="22"/>
          <w:szCs w:val="22"/>
          <w:lang w:val="en-US"/>
        </w:rPr>
        <w:t>Please refer to answer to comment 1 from reviewer #1.</w:t>
      </w:r>
    </w:p>
    <w:p w14:paraId="43E407EE" w14:textId="77777777" w:rsidR="00AA25FF" w:rsidRDefault="00AA25FF" w:rsidP="00834267">
      <w:pPr>
        <w:spacing w:line="276" w:lineRule="auto"/>
        <w:rPr>
          <w:rFonts w:asciiTheme="minorHAnsi" w:eastAsia="Times New Roman" w:hAnsiTheme="minorHAnsi" w:cstheme="minorHAnsi"/>
          <w:i/>
          <w:sz w:val="22"/>
          <w:szCs w:val="22"/>
          <w:lang w:val="en-US"/>
        </w:rPr>
      </w:pPr>
    </w:p>
    <w:p w14:paraId="6401777C" w14:textId="77777777" w:rsidR="00AA25FF" w:rsidRDefault="00AA25FF"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i/>
          <w:sz w:val="22"/>
          <w:szCs w:val="22"/>
          <w:lang w:val="en-US"/>
        </w:rPr>
        <w:t xml:space="preserve">C2: </w:t>
      </w:r>
      <w:r w:rsidR="00C23FCA" w:rsidRPr="00C23FCA">
        <w:rPr>
          <w:rFonts w:asciiTheme="minorHAnsi" w:eastAsia="Times New Roman" w:hAnsiTheme="minorHAnsi" w:cstheme="minorHAnsi"/>
          <w:i/>
          <w:sz w:val="22"/>
          <w:szCs w:val="22"/>
          <w:lang w:val="en-US"/>
        </w:rPr>
        <w:t>It will be easier for others to follow if authors could describe the stop mechanism of clip applier in more details.</w:t>
      </w:r>
    </w:p>
    <w:p w14:paraId="04B84694" w14:textId="77777777" w:rsidR="00AA25FF" w:rsidRDefault="00AA25FF" w:rsidP="00834267">
      <w:pPr>
        <w:spacing w:line="276" w:lineRule="auto"/>
        <w:rPr>
          <w:rFonts w:asciiTheme="minorHAnsi" w:eastAsia="Times New Roman" w:hAnsiTheme="minorHAnsi" w:cstheme="minorHAnsi"/>
          <w:i/>
          <w:sz w:val="22"/>
          <w:szCs w:val="22"/>
          <w:lang w:val="en-US"/>
        </w:rPr>
      </w:pPr>
    </w:p>
    <w:p w14:paraId="694293FB" w14:textId="5409557B" w:rsidR="009116BC" w:rsidRDefault="00AA25FF" w:rsidP="002B04C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C2: </w:t>
      </w:r>
      <w:r w:rsidR="00573475">
        <w:rPr>
          <w:rFonts w:asciiTheme="minorHAnsi" w:eastAsia="Times New Roman" w:hAnsiTheme="minorHAnsi" w:cstheme="minorHAnsi"/>
          <w:sz w:val="22"/>
          <w:szCs w:val="22"/>
          <w:lang w:val="en-US"/>
        </w:rPr>
        <w:t xml:space="preserve">We appreciate the comments and have sought to clarify how the applier works to make the protocol easier to follow. </w:t>
      </w:r>
      <w:r w:rsidR="002939E6">
        <w:rPr>
          <w:rFonts w:asciiTheme="minorHAnsi" w:eastAsia="Times New Roman" w:hAnsiTheme="minorHAnsi" w:cstheme="minorHAnsi"/>
          <w:sz w:val="22"/>
          <w:szCs w:val="22"/>
          <w:lang w:val="en-US"/>
        </w:rPr>
        <w:t xml:space="preserve">Figure </w:t>
      </w:r>
      <w:r w:rsidR="00F60017">
        <w:rPr>
          <w:rFonts w:asciiTheme="minorHAnsi" w:eastAsia="Times New Roman" w:hAnsiTheme="minorHAnsi" w:cstheme="minorHAnsi"/>
          <w:sz w:val="22"/>
          <w:szCs w:val="22"/>
          <w:lang w:val="en-US"/>
        </w:rPr>
        <w:t>1 has been updated to include an enlarged image of the stop mechanism of the ligating clip applier (B) and the figure legend has been changed to provide a more detailed description of the mechanism</w:t>
      </w:r>
      <w:r w:rsidR="007920A4">
        <w:rPr>
          <w:rFonts w:asciiTheme="minorHAnsi" w:eastAsia="Times New Roman" w:hAnsiTheme="minorHAnsi" w:cstheme="minorHAnsi"/>
          <w:sz w:val="22"/>
          <w:szCs w:val="22"/>
          <w:lang w:val="en-US"/>
        </w:rPr>
        <w:t xml:space="preserve">: </w:t>
      </w:r>
    </w:p>
    <w:p w14:paraId="5214AF44" w14:textId="77777777" w:rsidR="009116BC" w:rsidRDefault="009116BC" w:rsidP="002B04C7">
      <w:pPr>
        <w:spacing w:line="276" w:lineRule="auto"/>
        <w:rPr>
          <w:rFonts w:asciiTheme="minorHAnsi" w:eastAsia="Times New Roman" w:hAnsiTheme="minorHAnsi" w:cstheme="minorHAnsi"/>
          <w:sz w:val="22"/>
          <w:szCs w:val="22"/>
          <w:lang w:val="en-US"/>
        </w:rPr>
      </w:pPr>
    </w:p>
    <w:p w14:paraId="1DFDB547" w14:textId="3B2B5129" w:rsidR="00AA25FF" w:rsidRDefault="002B04C7" w:rsidP="002B04C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Pr="002B04C7">
        <w:rPr>
          <w:rFonts w:asciiTheme="minorHAnsi" w:eastAsia="Times New Roman" w:hAnsiTheme="minorHAnsi" w:cstheme="minorHAnsi"/>
          <w:sz w:val="22"/>
          <w:szCs w:val="22"/>
          <w:lang w:val="en-US"/>
        </w:rPr>
        <w:t>(A) The surgical instruments used for the PTB procedure including the ligating clip applier (blue arrow). (B) The adjustable stop mechanism of the ligating clip applier. Turning the cogwheel (blue arrow) will adjust the position of the pin</w:t>
      </w:r>
      <w:r w:rsidR="0067222E" w:rsidRPr="002B04C7">
        <w:rPr>
          <w:rFonts w:asciiTheme="minorHAnsi" w:eastAsia="Times New Roman" w:hAnsiTheme="minorHAnsi" w:cstheme="minorHAnsi"/>
          <w:sz w:val="22"/>
          <w:szCs w:val="22"/>
          <w:lang w:val="en-US"/>
        </w:rPr>
        <w:t xml:space="preserve"> (yellow arrow)</w:t>
      </w:r>
      <w:r w:rsidRPr="002B04C7">
        <w:rPr>
          <w:rFonts w:asciiTheme="minorHAnsi" w:eastAsia="Times New Roman" w:hAnsiTheme="minorHAnsi" w:cstheme="minorHAnsi"/>
          <w:sz w:val="22"/>
          <w:szCs w:val="22"/>
          <w:lang w:val="en-US"/>
        </w:rPr>
        <w:t xml:space="preserve">, which stops the closing of the applier </w:t>
      </w:r>
      <w:r w:rsidR="0067222E">
        <w:rPr>
          <w:rFonts w:asciiTheme="minorHAnsi" w:eastAsia="Times New Roman" w:hAnsiTheme="minorHAnsi" w:cstheme="minorHAnsi"/>
          <w:sz w:val="22"/>
          <w:szCs w:val="22"/>
          <w:lang w:val="en-US"/>
        </w:rPr>
        <w:t>when</w:t>
      </w:r>
      <w:r w:rsidRPr="002B04C7">
        <w:rPr>
          <w:rFonts w:asciiTheme="minorHAnsi" w:eastAsia="Times New Roman" w:hAnsiTheme="minorHAnsi" w:cstheme="minorHAnsi"/>
          <w:sz w:val="22"/>
          <w:szCs w:val="22"/>
          <w:lang w:val="en-US"/>
        </w:rPr>
        <w:t xml:space="preserve"> the jaws reach </w:t>
      </w:r>
      <w:r w:rsidR="0067222E">
        <w:rPr>
          <w:rFonts w:asciiTheme="minorHAnsi" w:eastAsia="Times New Roman" w:hAnsiTheme="minorHAnsi" w:cstheme="minorHAnsi"/>
          <w:sz w:val="22"/>
          <w:szCs w:val="22"/>
          <w:lang w:val="en-US"/>
        </w:rPr>
        <w:t>a certain distance from each other</w:t>
      </w:r>
      <w:r w:rsidR="003D2AF1">
        <w:rPr>
          <w:rFonts w:asciiTheme="minorHAnsi" w:eastAsia="Times New Roman" w:hAnsiTheme="minorHAnsi" w:cstheme="minorHAnsi"/>
          <w:sz w:val="22"/>
          <w:szCs w:val="22"/>
          <w:lang w:val="en-US"/>
        </w:rPr>
        <w:t>. The distance correspond to 2 x the thickness of the legs of the clip plus the inner diameter of the clip</w:t>
      </w:r>
      <w:r w:rsidR="00C6483B">
        <w:rPr>
          <w:rFonts w:asciiTheme="minorHAnsi" w:eastAsia="Times New Roman" w:hAnsiTheme="minorHAnsi" w:cstheme="minorHAnsi"/>
          <w:sz w:val="22"/>
          <w:szCs w:val="22"/>
          <w:lang w:val="en-US"/>
        </w:rPr>
        <w:t>, when the clip is compressed,</w:t>
      </w:r>
      <w:r w:rsidR="003D2AF1">
        <w:rPr>
          <w:rFonts w:asciiTheme="minorHAnsi" w:eastAsia="Times New Roman" w:hAnsiTheme="minorHAnsi" w:cstheme="minorHAnsi"/>
          <w:sz w:val="22"/>
          <w:szCs w:val="22"/>
          <w:lang w:val="en-US"/>
        </w:rPr>
        <w:t xml:space="preserve"> </w:t>
      </w:r>
      <w:r w:rsidR="00C6483B">
        <w:rPr>
          <w:rFonts w:asciiTheme="minorHAnsi" w:eastAsia="Times New Roman" w:hAnsiTheme="minorHAnsi" w:cstheme="minorHAnsi"/>
          <w:sz w:val="22"/>
          <w:szCs w:val="22"/>
          <w:lang w:val="en-US"/>
        </w:rPr>
        <w:t xml:space="preserve">and can be calibrated by using for example a needle with a known outer </w:t>
      </w:r>
      <w:r w:rsidR="00C6483B" w:rsidRPr="00047ADF">
        <w:rPr>
          <w:rFonts w:asciiTheme="minorHAnsi" w:eastAsia="Times New Roman" w:hAnsiTheme="minorHAnsi" w:cstheme="minorHAnsi"/>
          <w:sz w:val="22"/>
          <w:szCs w:val="22"/>
          <w:lang w:val="en-US"/>
        </w:rPr>
        <w:t>diameter</w:t>
      </w:r>
      <w:r w:rsidRPr="00047ADF">
        <w:rPr>
          <w:rFonts w:asciiTheme="minorHAnsi" w:eastAsia="Times New Roman" w:hAnsiTheme="minorHAnsi" w:cstheme="minorHAnsi"/>
          <w:sz w:val="22"/>
          <w:szCs w:val="22"/>
          <w:lang w:val="en-US"/>
        </w:rPr>
        <w:t>.”</w:t>
      </w:r>
      <w:r w:rsidR="009116BC" w:rsidRPr="00047ADF">
        <w:rPr>
          <w:rFonts w:asciiTheme="minorHAnsi" w:eastAsia="Times New Roman" w:hAnsiTheme="minorHAnsi" w:cstheme="minorHAnsi"/>
          <w:sz w:val="22"/>
          <w:szCs w:val="22"/>
          <w:lang w:val="en-US"/>
        </w:rPr>
        <w:t xml:space="preserve"> (p.</w:t>
      </w:r>
      <w:r w:rsidR="00047ADF" w:rsidRPr="00047ADF">
        <w:rPr>
          <w:rFonts w:asciiTheme="minorHAnsi" w:eastAsia="Times New Roman" w:hAnsiTheme="minorHAnsi" w:cstheme="minorHAnsi"/>
          <w:sz w:val="22"/>
          <w:szCs w:val="22"/>
          <w:lang w:val="en-US"/>
        </w:rPr>
        <w:t xml:space="preserve"> 5</w:t>
      </w:r>
      <w:r w:rsidR="009116BC" w:rsidRPr="00047ADF">
        <w:rPr>
          <w:rFonts w:asciiTheme="minorHAnsi" w:eastAsia="Times New Roman" w:hAnsiTheme="minorHAnsi" w:cstheme="minorHAnsi"/>
          <w:sz w:val="22"/>
          <w:szCs w:val="22"/>
          <w:lang w:val="en-US"/>
        </w:rPr>
        <w:t xml:space="preserve"> ll. </w:t>
      </w:r>
      <w:r w:rsidR="00047ADF" w:rsidRPr="00047ADF">
        <w:rPr>
          <w:rFonts w:asciiTheme="minorHAnsi" w:eastAsia="Times New Roman" w:hAnsiTheme="minorHAnsi" w:cstheme="minorHAnsi"/>
          <w:sz w:val="22"/>
          <w:szCs w:val="22"/>
          <w:lang w:val="en-US"/>
        </w:rPr>
        <w:t>232</w:t>
      </w:r>
      <w:r w:rsidR="00047ADF">
        <w:rPr>
          <w:rFonts w:asciiTheme="minorHAnsi" w:eastAsia="Times New Roman" w:hAnsiTheme="minorHAnsi" w:cstheme="minorHAnsi"/>
          <w:sz w:val="22"/>
          <w:szCs w:val="22"/>
          <w:lang w:val="en-US"/>
        </w:rPr>
        <w:t>-237</w:t>
      </w:r>
      <w:r w:rsidR="009116BC">
        <w:rPr>
          <w:rFonts w:asciiTheme="minorHAnsi" w:eastAsia="Times New Roman" w:hAnsiTheme="minorHAnsi" w:cstheme="minorHAnsi"/>
          <w:sz w:val="22"/>
          <w:szCs w:val="22"/>
          <w:lang w:val="en-US"/>
        </w:rPr>
        <w:t>)</w:t>
      </w:r>
      <w:r w:rsidR="00047ADF">
        <w:rPr>
          <w:rFonts w:asciiTheme="minorHAnsi" w:eastAsia="Times New Roman" w:hAnsiTheme="minorHAnsi" w:cstheme="minorHAnsi"/>
          <w:sz w:val="22"/>
          <w:szCs w:val="22"/>
          <w:lang w:val="en-US"/>
        </w:rPr>
        <w:t xml:space="preserve">. </w:t>
      </w:r>
    </w:p>
    <w:p w14:paraId="02A322DB" w14:textId="477CEA46" w:rsidR="002B04C7" w:rsidRDefault="002B04C7" w:rsidP="002B04C7">
      <w:pPr>
        <w:spacing w:line="276" w:lineRule="auto"/>
        <w:rPr>
          <w:rFonts w:asciiTheme="minorHAnsi" w:eastAsia="Times New Roman" w:hAnsiTheme="minorHAnsi" w:cstheme="minorHAnsi"/>
          <w:sz w:val="22"/>
          <w:szCs w:val="22"/>
          <w:lang w:val="en-US"/>
        </w:rPr>
      </w:pPr>
    </w:p>
    <w:p w14:paraId="1E345A8C" w14:textId="00E3AB96" w:rsidR="002B04C7" w:rsidRDefault="002B04C7" w:rsidP="002B04C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Updated figure 1: </w:t>
      </w:r>
    </w:p>
    <w:p w14:paraId="6B6D63C0" w14:textId="238A5A7E" w:rsidR="002B04C7" w:rsidRPr="002B04C7" w:rsidRDefault="002B04C7" w:rsidP="002B04C7">
      <w:pPr>
        <w:spacing w:line="276" w:lineRule="auto"/>
        <w:jc w:val="center"/>
        <w:rPr>
          <w:rFonts w:asciiTheme="minorHAnsi" w:eastAsia="Times New Roman" w:hAnsiTheme="minorHAnsi" w:cstheme="minorHAnsi"/>
          <w:sz w:val="22"/>
          <w:szCs w:val="22"/>
          <w:lang w:val="en-US"/>
        </w:rPr>
      </w:pPr>
      <w:r>
        <w:rPr>
          <w:rFonts w:asciiTheme="minorHAnsi" w:eastAsia="Times New Roman" w:hAnsiTheme="minorHAnsi" w:cstheme="minorHAnsi"/>
          <w:noProof/>
          <w:sz w:val="22"/>
          <w:szCs w:val="22"/>
        </w:rPr>
        <w:drawing>
          <wp:inline distT="0" distB="0" distL="0" distR="0" wp14:anchorId="0DBE545D" wp14:editId="7D4BA822">
            <wp:extent cx="5243950" cy="3412541"/>
            <wp:effectExtent l="19050" t="19050" r="13970" b="165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7113" cy="3427614"/>
                    </a:xfrm>
                    <a:prstGeom prst="rect">
                      <a:avLst/>
                    </a:prstGeom>
                    <a:ln w="3175">
                      <a:solidFill>
                        <a:schemeClr val="tx1"/>
                      </a:solidFill>
                    </a:ln>
                  </pic:spPr>
                </pic:pic>
              </a:graphicData>
            </a:graphic>
          </wp:inline>
        </w:drawing>
      </w:r>
    </w:p>
    <w:p w14:paraId="19AB3634" w14:textId="77777777" w:rsidR="00AA25FF"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AA25FF">
        <w:rPr>
          <w:rFonts w:asciiTheme="minorHAnsi" w:eastAsia="Times New Roman" w:hAnsiTheme="minorHAnsi" w:cstheme="minorHAnsi"/>
          <w:i/>
          <w:sz w:val="22"/>
          <w:szCs w:val="22"/>
          <w:lang w:val="en-US"/>
        </w:rPr>
        <w:t>C3:</w:t>
      </w:r>
      <w:r w:rsidRPr="00C23FCA">
        <w:rPr>
          <w:rFonts w:asciiTheme="minorHAnsi" w:eastAsia="Times New Roman" w:hAnsiTheme="minorHAnsi" w:cstheme="minorHAnsi"/>
          <w:i/>
          <w:sz w:val="22"/>
          <w:szCs w:val="22"/>
          <w:lang w:val="en-US"/>
        </w:rPr>
        <w:t xml:space="preserve"> Authors used the diameter of the banding loop to represent the banding severity. However, the area of banding loop will change if a different length of clip is to be used. So, it will be desirable to use the area of banding loop as an indicator of banding severity. It will be easier to compare different studies later.</w:t>
      </w:r>
      <w:r w:rsidRPr="00C23FCA">
        <w:rPr>
          <w:rFonts w:asciiTheme="minorHAnsi" w:eastAsia="Times New Roman" w:hAnsiTheme="minorHAnsi" w:cstheme="minorHAnsi"/>
          <w:i/>
          <w:sz w:val="22"/>
          <w:szCs w:val="22"/>
          <w:lang w:val="en-US"/>
        </w:rPr>
        <w:br/>
      </w:r>
    </w:p>
    <w:p w14:paraId="6BFB0D97" w14:textId="18EEB3DB" w:rsidR="00A66A01" w:rsidRDefault="00AA25FF"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C3: </w:t>
      </w:r>
      <w:r w:rsidR="00A66A01">
        <w:rPr>
          <w:rFonts w:asciiTheme="minorHAnsi" w:eastAsia="Times New Roman" w:hAnsiTheme="minorHAnsi" w:cstheme="minorHAnsi"/>
          <w:sz w:val="22"/>
          <w:szCs w:val="22"/>
          <w:lang w:val="en-US"/>
        </w:rPr>
        <w:t>We appreciate the comment, but as seen in figure 1, E, the pulmonary artery does not completely fill the area of the banding clip. Hence, reporting the area of the banding clip will not be correct either. The correct way would be to measure the area of the pulmonary artery in the banding clip post mortem. Unfortunately</w:t>
      </w:r>
      <w:r w:rsidR="00DA09E6">
        <w:rPr>
          <w:rFonts w:asciiTheme="minorHAnsi" w:eastAsia="Times New Roman" w:hAnsiTheme="minorHAnsi" w:cstheme="minorHAnsi"/>
          <w:sz w:val="22"/>
          <w:szCs w:val="22"/>
          <w:lang w:val="en-US"/>
        </w:rPr>
        <w:t>,</w:t>
      </w:r>
      <w:r w:rsidR="00A66A01">
        <w:rPr>
          <w:rFonts w:asciiTheme="minorHAnsi" w:eastAsia="Times New Roman" w:hAnsiTheme="minorHAnsi" w:cstheme="minorHAnsi"/>
          <w:sz w:val="22"/>
          <w:szCs w:val="22"/>
          <w:lang w:val="en-US"/>
        </w:rPr>
        <w:t xml:space="preserve"> these data are not available.</w:t>
      </w:r>
    </w:p>
    <w:p w14:paraId="5CFE8915" w14:textId="19454B73" w:rsidR="00AA25FF"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t>Minor Concerns:</w:t>
      </w:r>
      <w:r w:rsidRPr="00C23FCA">
        <w:rPr>
          <w:rFonts w:asciiTheme="minorHAnsi" w:eastAsia="Times New Roman" w:hAnsiTheme="minorHAnsi" w:cstheme="minorHAnsi"/>
          <w:i/>
          <w:sz w:val="22"/>
          <w:szCs w:val="22"/>
          <w:lang w:val="en-US"/>
        </w:rPr>
        <w:br/>
      </w:r>
      <w:r w:rsidR="00AA25FF">
        <w:rPr>
          <w:rFonts w:asciiTheme="minorHAnsi" w:eastAsia="Times New Roman" w:hAnsiTheme="minorHAnsi" w:cstheme="minorHAnsi"/>
          <w:i/>
          <w:sz w:val="22"/>
          <w:szCs w:val="22"/>
          <w:lang w:val="en-US"/>
        </w:rPr>
        <w:lastRenderedPageBreak/>
        <w:t>C4:</w:t>
      </w:r>
      <w:r w:rsidRPr="00C23FCA">
        <w:rPr>
          <w:rFonts w:asciiTheme="minorHAnsi" w:eastAsia="Times New Roman" w:hAnsiTheme="minorHAnsi" w:cstheme="minorHAnsi"/>
          <w:i/>
          <w:sz w:val="22"/>
          <w:szCs w:val="22"/>
          <w:lang w:val="en-US"/>
        </w:rPr>
        <w:t xml:space="preserve"> In the following sentence, "This leaves a lumen of 0.6 mm as the two clip legs have a diameter of 0.2 mm each", the word "diameter" should be replaced by "thickness" to avoid confusion.</w:t>
      </w:r>
    </w:p>
    <w:p w14:paraId="784244AE" w14:textId="77777777" w:rsidR="00AA25FF" w:rsidRDefault="00AA25FF" w:rsidP="00834267">
      <w:pPr>
        <w:spacing w:line="276" w:lineRule="auto"/>
        <w:rPr>
          <w:rFonts w:asciiTheme="minorHAnsi" w:eastAsia="Times New Roman" w:hAnsiTheme="minorHAnsi" w:cstheme="minorHAnsi"/>
          <w:i/>
          <w:sz w:val="22"/>
          <w:szCs w:val="22"/>
          <w:lang w:val="en-US"/>
        </w:rPr>
      </w:pPr>
    </w:p>
    <w:p w14:paraId="5AC90EE7" w14:textId="44377F4B" w:rsidR="00AA25FF" w:rsidRPr="00AA25FF" w:rsidRDefault="00AA25FF"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 xml:space="preserve">Answer C4: The sentence have been updated </w:t>
      </w:r>
      <w:r w:rsidRPr="009F706C">
        <w:rPr>
          <w:rFonts w:asciiTheme="minorHAnsi" w:eastAsia="Times New Roman" w:hAnsiTheme="minorHAnsi" w:cstheme="minorHAnsi"/>
          <w:sz w:val="22"/>
          <w:szCs w:val="22"/>
          <w:lang w:val="en-US"/>
        </w:rPr>
        <w:t>accordingly (p.</w:t>
      </w:r>
      <w:r w:rsidR="002902D7" w:rsidRPr="009F706C">
        <w:rPr>
          <w:rFonts w:asciiTheme="minorHAnsi" w:eastAsia="Times New Roman" w:hAnsiTheme="minorHAnsi" w:cstheme="minorHAnsi"/>
          <w:sz w:val="22"/>
          <w:szCs w:val="22"/>
          <w:lang w:val="en-US"/>
        </w:rPr>
        <w:t xml:space="preserve"> 2 </w:t>
      </w:r>
      <w:r w:rsidRPr="009F706C">
        <w:rPr>
          <w:rFonts w:asciiTheme="minorHAnsi" w:eastAsia="Times New Roman" w:hAnsiTheme="minorHAnsi" w:cstheme="minorHAnsi"/>
          <w:sz w:val="22"/>
          <w:szCs w:val="22"/>
          <w:lang w:val="en-US"/>
        </w:rPr>
        <w:t>l.</w:t>
      </w:r>
      <w:r w:rsidR="009F706C" w:rsidRPr="009F706C">
        <w:rPr>
          <w:rFonts w:asciiTheme="minorHAnsi" w:eastAsia="Times New Roman" w:hAnsiTheme="minorHAnsi" w:cstheme="minorHAnsi"/>
          <w:sz w:val="22"/>
          <w:szCs w:val="22"/>
          <w:lang w:val="en-US"/>
        </w:rPr>
        <w:t xml:space="preserve"> 104</w:t>
      </w:r>
      <w:r>
        <w:rPr>
          <w:rFonts w:asciiTheme="minorHAnsi" w:eastAsia="Times New Roman" w:hAnsiTheme="minorHAnsi" w:cstheme="minorHAnsi"/>
          <w:sz w:val="22"/>
          <w:szCs w:val="22"/>
          <w:lang w:val="en-US"/>
        </w:rPr>
        <w:t>)</w:t>
      </w:r>
      <w:r w:rsidR="009F706C">
        <w:rPr>
          <w:rFonts w:asciiTheme="minorHAnsi" w:eastAsia="Times New Roman" w:hAnsiTheme="minorHAnsi" w:cstheme="minorHAnsi"/>
          <w:sz w:val="22"/>
          <w:szCs w:val="22"/>
          <w:lang w:val="en-US"/>
        </w:rPr>
        <w:t>.</w:t>
      </w:r>
    </w:p>
    <w:p w14:paraId="4815D736" w14:textId="53BB5C5C" w:rsidR="002902D7" w:rsidRDefault="00C23FCA" w:rsidP="00834267">
      <w:pPr>
        <w:spacing w:line="276" w:lineRule="auto"/>
        <w:rPr>
          <w:rFonts w:asciiTheme="minorHAnsi" w:eastAsia="Times New Roman" w:hAnsiTheme="minorHAnsi" w:cstheme="minorHAnsi"/>
          <w:i/>
          <w:sz w:val="22"/>
          <w:szCs w:val="22"/>
          <w:lang w:val="en-US"/>
        </w:rPr>
      </w:pPr>
      <w:r w:rsidRPr="00C23FCA">
        <w:rPr>
          <w:rFonts w:asciiTheme="minorHAnsi" w:eastAsia="Times New Roman" w:hAnsiTheme="minorHAnsi" w:cstheme="minorHAnsi"/>
          <w:i/>
          <w:sz w:val="22"/>
          <w:szCs w:val="22"/>
          <w:lang w:val="en-US"/>
        </w:rPr>
        <w:br/>
      </w:r>
      <w:r w:rsidR="00904C26">
        <w:rPr>
          <w:rFonts w:asciiTheme="minorHAnsi" w:eastAsia="Times New Roman" w:hAnsiTheme="minorHAnsi" w:cstheme="minorHAnsi"/>
          <w:i/>
          <w:sz w:val="22"/>
          <w:szCs w:val="22"/>
          <w:lang w:val="en-US"/>
        </w:rPr>
        <w:t>C</w:t>
      </w:r>
      <w:r w:rsidR="002902D7">
        <w:rPr>
          <w:rFonts w:asciiTheme="minorHAnsi" w:eastAsia="Times New Roman" w:hAnsiTheme="minorHAnsi" w:cstheme="minorHAnsi"/>
          <w:i/>
          <w:sz w:val="22"/>
          <w:szCs w:val="22"/>
          <w:lang w:val="en-US"/>
        </w:rPr>
        <w:t>5:</w:t>
      </w:r>
      <w:r w:rsidRPr="00C23FCA">
        <w:rPr>
          <w:rFonts w:asciiTheme="minorHAnsi" w:eastAsia="Times New Roman" w:hAnsiTheme="minorHAnsi" w:cstheme="minorHAnsi"/>
          <w:i/>
          <w:sz w:val="22"/>
          <w:szCs w:val="22"/>
          <w:lang w:val="en-US"/>
        </w:rPr>
        <w:t xml:space="preserve"> All the abbreviations should be explained when it first appears in the main text.</w:t>
      </w:r>
      <w:r w:rsidRPr="00C23FCA">
        <w:rPr>
          <w:rFonts w:asciiTheme="minorHAnsi" w:eastAsia="Times New Roman" w:hAnsiTheme="minorHAnsi" w:cstheme="minorHAnsi"/>
          <w:i/>
          <w:sz w:val="22"/>
          <w:szCs w:val="22"/>
          <w:lang w:val="en-US"/>
        </w:rPr>
        <w:br/>
      </w:r>
    </w:p>
    <w:p w14:paraId="2F1BB948" w14:textId="63D67DA6" w:rsidR="002902D7" w:rsidRPr="002902D7" w:rsidRDefault="002902D7"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The manuscript</w:t>
      </w:r>
      <w:r w:rsidR="009F706C">
        <w:rPr>
          <w:rFonts w:asciiTheme="minorHAnsi" w:eastAsia="Times New Roman" w:hAnsiTheme="minorHAnsi" w:cstheme="minorHAnsi"/>
          <w:sz w:val="22"/>
          <w:szCs w:val="22"/>
          <w:lang w:val="en-US"/>
        </w:rPr>
        <w:t xml:space="preserve"> has been updated accordingly</w:t>
      </w:r>
      <w:r w:rsidR="00771F5D">
        <w:rPr>
          <w:rFonts w:asciiTheme="minorHAnsi" w:eastAsia="Times New Roman" w:hAnsiTheme="minorHAnsi" w:cstheme="minorHAnsi"/>
          <w:sz w:val="22"/>
          <w:szCs w:val="22"/>
          <w:lang w:val="en-US"/>
        </w:rPr>
        <w:t xml:space="preserve"> (p. 4 l</w:t>
      </w:r>
      <w:r w:rsidR="00DB5CE1">
        <w:rPr>
          <w:rFonts w:asciiTheme="minorHAnsi" w:eastAsia="Times New Roman" w:hAnsiTheme="minorHAnsi" w:cstheme="minorHAnsi"/>
          <w:sz w:val="22"/>
          <w:szCs w:val="22"/>
          <w:lang w:val="en-US"/>
        </w:rPr>
        <w:t>l</w:t>
      </w:r>
      <w:r w:rsidR="00771F5D">
        <w:rPr>
          <w:rFonts w:asciiTheme="minorHAnsi" w:eastAsia="Times New Roman" w:hAnsiTheme="minorHAnsi" w:cstheme="minorHAnsi"/>
          <w:sz w:val="22"/>
          <w:szCs w:val="22"/>
          <w:lang w:val="en-US"/>
        </w:rPr>
        <w:t xml:space="preserve">. </w:t>
      </w:r>
      <w:r w:rsidR="00DB5CE1">
        <w:rPr>
          <w:rFonts w:asciiTheme="minorHAnsi" w:eastAsia="Times New Roman" w:hAnsiTheme="minorHAnsi" w:cstheme="minorHAnsi"/>
          <w:sz w:val="22"/>
          <w:szCs w:val="22"/>
          <w:lang w:val="en-US"/>
        </w:rPr>
        <w:t>191-</w:t>
      </w:r>
      <w:r w:rsidR="00771F5D">
        <w:rPr>
          <w:rFonts w:asciiTheme="minorHAnsi" w:eastAsia="Times New Roman" w:hAnsiTheme="minorHAnsi" w:cstheme="minorHAnsi"/>
          <w:sz w:val="22"/>
          <w:szCs w:val="22"/>
          <w:lang w:val="en-US"/>
        </w:rPr>
        <w:t>1</w:t>
      </w:r>
      <w:r w:rsidR="00DB5CE1">
        <w:rPr>
          <w:rFonts w:asciiTheme="minorHAnsi" w:eastAsia="Times New Roman" w:hAnsiTheme="minorHAnsi" w:cstheme="minorHAnsi"/>
          <w:sz w:val="22"/>
          <w:szCs w:val="22"/>
          <w:lang w:val="en-US"/>
        </w:rPr>
        <w:t>92</w:t>
      </w:r>
      <w:r w:rsidR="00771F5D">
        <w:rPr>
          <w:rFonts w:asciiTheme="minorHAnsi" w:eastAsia="Times New Roman" w:hAnsiTheme="minorHAnsi" w:cstheme="minorHAnsi"/>
          <w:sz w:val="22"/>
          <w:szCs w:val="22"/>
          <w:lang w:val="en-US"/>
        </w:rPr>
        <w:t xml:space="preserve"> </w:t>
      </w:r>
      <w:r w:rsidR="00DB5CE1">
        <w:rPr>
          <w:rFonts w:asciiTheme="minorHAnsi" w:eastAsia="Times New Roman" w:hAnsiTheme="minorHAnsi" w:cstheme="minorHAnsi"/>
          <w:sz w:val="22"/>
          <w:szCs w:val="22"/>
          <w:lang w:val="en-US"/>
        </w:rPr>
        <w:t xml:space="preserve">and </w:t>
      </w:r>
      <w:r w:rsidR="00771F5D">
        <w:rPr>
          <w:rFonts w:asciiTheme="minorHAnsi" w:eastAsia="Times New Roman" w:hAnsiTheme="minorHAnsi" w:cstheme="minorHAnsi"/>
          <w:sz w:val="22"/>
          <w:szCs w:val="22"/>
          <w:lang w:val="en-US"/>
        </w:rPr>
        <w:t>l</w:t>
      </w:r>
      <w:r w:rsidR="00DB5CE1">
        <w:rPr>
          <w:rFonts w:asciiTheme="minorHAnsi" w:eastAsia="Times New Roman" w:hAnsiTheme="minorHAnsi" w:cstheme="minorHAnsi"/>
          <w:sz w:val="22"/>
          <w:szCs w:val="22"/>
          <w:lang w:val="en-US"/>
        </w:rPr>
        <w:t>l</w:t>
      </w:r>
      <w:r w:rsidR="00771F5D">
        <w:rPr>
          <w:rFonts w:asciiTheme="minorHAnsi" w:eastAsia="Times New Roman" w:hAnsiTheme="minorHAnsi" w:cstheme="minorHAnsi"/>
          <w:sz w:val="22"/>
          <w:szCs w:val="22"/>
          <w:lang w:val="en-US"/>
        </w:rPr>
        <w:t xml:space="preserve">. </w:t>
      </w:r>
      <w:r w:rsidR="00DB5CE1">
        <w:rPr>
          <w:rFonts w:asciiTheme="minorHAnsi" w:eastAsia="Times New Roman" w:hAnsiTheme="minorHAnsi" w:cstheme="minorHAnsi"/>
          <w:sz w:val="22"/>
          <w:szCs w:val="22"/>
          <w:lang w:val="en-US"/>
        </w:rPr>
        <w:t>194-196)</w:t>
      </w:r>
      <w:r w:rsidR="009F706C">
        <w:rPr>
          <w:rFonts w:asciiTheme="minorHAnsi" w:eastAsia="Times New Roman" w:hAnsiTheme="minorHAnsi" w:cstheme="minorHAnsi"/>
          <w:sz w:val="22"/>
          <w:szCs w:val="22"/>
          <w:lang w:val="en-US"/>
        </w:rPr>
        <w:t xml:space="preserve">. </w:t>
      </w:r>
    </w:p>
    <w:p w14:paraId="5C53FFAD" w14:textId="77777777" w:rsidR="002B04C7" w:rsidRDefault="002B04C7" w:rsidP="00834267">
      <w:pPr>
        <w:spacing w:line="276" w:lineRule="auto"/>
        <w:rPr>
          <w:rFonts w:asciiTheme="minorHAnsi" w:eastAsia="Times New Roman" w:hAnsiTheme="minorHAnsi" w:cstheme="minorHAnsi"/>
          <w:i/>
          <w:sz w:val="22"/>
          <w:szCs w:val="22"/>
          <w:lang w:val="en-US"/>
        </w:rPr>
      </w:pPr>
    </w:p>
    <w:p w14:paraId="11448C71" w14:textId="32F42C4B" w:rsidR="00C23FCA" w:rsidRDefault="002902D7" w:rsidP="00834267">
      <w:pPr>
        <w:spacing w:line="276" w:lineRule="auto"/>
        <w:rPr>
          <w:rFonts w:asciiTheme="minorHAnsi" w:eastAsia="Times New Roman" w:hAnsiTheme="minorHAnsi" w:cstheme="minorHAnsi"/>
          <w:i/>
          <w:sz w:val="22"/>
          <w:szCs w:val="22"/>
          <w:lang w:val="en-US"/>
        </w:rPr>
      </w:pPr>
      <w:r>
        <w:rPr>
          <w:rFonts w:asciiTheme="minorHAnsi" w:eastAsia="Times New Roman" w:hAnsiTheme="minorHAnsi" w:cstheme="minorHAnsi"/>
          <w:i/>
          <w:sz w:val="22"/>
          <w:szCs w:val="22"/>
          <w:lang w:val="en-US"/>
        </w:rPr>
        <w:t>C</w:t>
      </w:r>
      <w:r w:rsidR="00C23FCA" w:rsidRPr="00C23FCA">
        <w:rPr>
          <w:rFonts w:asciiTheme="minorHAnsi" w:eastAsia="Times New Roman" w:hAnsiTheme="minorHAnsi" w:cstheme="minorHAnsi"/>
          <w:i/>
          <w:sz w:val="22"/>
          <w:szCs w:val="22"/>
          <w:lang w:val="en-US"/>
        </w:rPr>
        <w:t>6. A neonatal PTB model has recently been published (J Thorac Cardiovasc Surg 2017;154:1734-9). It used a conventional method to perform banding. It should be commented whether the new method can be applicable in neonatal rats.</w:t>
      </w:r>
    </w:p>
    <w:p w14:paraId="35B8A414" w14:textId="077B6850" w:rsidR="00EF760F" w:rsidRDefault="00EF760F" w:rsidP="00834267">
      <w:pPr>
        <w:spacing w:line="276" w:lineRule="auto"/>
        <w:rPr>
          <w:rFonts w:asciiTheme="minorHAnsi" w:eastAsia="Times New Roman" w:hAnsiTheme="minorHAnsi" w:cstheme="minorHAnsi"/>
          <w:i/>
          <w:sz w:val="22"/>
          <w:szCs w:val="22"/>
          <w:lang w:val="en-US"/>
        </w:rPr>
      </w:pPr>
    </w:p>
    <w:p w14:paraId="4FC6B7FD" w14:textId="1D1FE9FF" w:rsidR="009F706C" w:rsidRDefault="00EF760F" w:rsidP="00834267">
      <w:pPr>
        <w:spacing w:line="276" w:lineRule="auto"/>
        <w:rPr>
          <w:rFonts w:asciiTheme="minorHAnsi" w:eastAsia="Times New Roman" w:hAnsiTheme="minorHAnsi" w:cstheme="minorHAnsi"/>
          <w:sz w:val="22"/>
          <w:szCs w:val="22"/>
          <w:lang w:val="en-US"/>
        </w:rPr>
      </w:pPr>
      <w:r w:rsidRPr="00F65FB0">
        <w:rPr>
          <w:rFonts w:asciiTheme="minorHAnsi" w:eastAsia="Times New Roman" w:hAnsiTheme="minorHAnsi" w:cstheme="minorHAnsi"/>
          <w:sz w:val="22"/>
          <w:szCs w:val="22"/>
          <w:lang w:val="en-US"/>
        </w:rPr>
        <w:t xml:space="preserve">Answer C1: </w:t>
      </w:r>
      <w:r w:rsidR="00CA6C5A" w:rsidRPr="00F65FB0">
        <w:rPr>
          <w:rFonts w:asciiTheme="minorHAnsi" w:eastAsia="Times New Roman" w:hAnsiTheme="minorHAnsi" w:cstheme="minorHAnsi"/>
          <w:sz w:val="22"/>
          <w:szCs w:val="22"/>
          <w:lang w:val="en-US"/>
        </w:rPr>
        <w:t>Thank you for pointing this out. This method could potentially be applied to rat neonates and also mice, but we have no experience in doing so. We have added this to the manuscript:</w:t>
      </w:r>
      <w:r w:rsidR="00F65FB0">
        <w:rPr>
          <w:rFonts w:asciiTheme="minorHAnsi" w:eastAsia="Times New Roman" w:hAnsiTheme="minorHAnsi" w:cstheme="minorHAnsi"/>
          <w:sz w:val="22"/>
          <w:szCs w:val="22"/>
          <w:lang w:val="en-US"/>
        </w:rPr>
        <w:t xml:space="preserve"> </w:t>
      </w:r>
    </w:p>
    <w:p w14:paraId="5F5C8A45" w14:textId="77777777" w:rsidR="009F706C" w:rsidRDefault="009F706C" w:rsidP="00834267">
      <w:pPr>
        <w:spacing w:line="276" w:lineRule="auto"/>
        <w:rPr>
          <w:rFonts w:asciiTheme="minorHAnsi" w:eastAsia="Times New Roman" w:hAnsiTheme="minorHAnsi" w:cstheme="minorHAnsi"/>
          <w:sz w:val="22"/>
          <w:szCs w:val="22"/>
          <w:lang w:val="en-US"/>
        </w:rPr>
      </w:pPr>
    </w:p>
    <w:p w14:paraId="75B15A63" w14:textId="571FE007" w:rsidR="00776118" w:rsidRPr="00F65FB0" w:rsidRDefault="00F65FB0"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w:t>
      </w:r>
      <w:r w:rsidRPr="00F65FB0">
        <w:rPr>
          <w:rFonts w:asciiTheme="minorHAnsi" w:eastAsia="Times New Roman" w:hAnsiTheme="minorHAnsi" w:cstheme="minorHAnsi"/>
          <w:sz w:val="22"/>
          <w:szCs w:val="22"/>
          <w:lang w:val="en-US"/>
        </w:rPr>
        <w:t>The clip model can potentially be used in rat neonates as opposed to the ligating technique previously used</w:t>
      </w:r>
      <w:r w:rsidRPr="00C84E60">
        <w:rPr>
          <w:rFonts w:asciiTheme="minorHAnsi" w:eastAsia="Times New Roman" w:hAnsiTheme="minorHAnsi" w:cstheme="minorHAnsi"/>
          <w:sz w:val="22"/>
          <w:szCs w:val="22"/>
          <w:vertAlign w:val="superscript"/>
          <w:lang w:val="en-US"/>
        </w:rPr>
        <w:t>19</w:t>
      </w:r>
      <w:r w:rsidRPr="00F65FB0">
        <w:rPr>
          <w:rFonts w:asciiTheme="minorHAnsi" w:eastAsia="Times New Roman" w:hAnsiTheme="minorHAnsi" w:cstheme="minorHAnsi"/>
          <w:sz w:val="22"/>
          <w:szCs w:val="22"/>
          <w:lang w:val="en-US"/>
        </w:rPr>
        <w:t>, but we have no experience with this and the same considerations as mentioned above ap</w:t>
      </w:r>
      <w:r w:rsidR="00C84E60">
        <w:rPr>
          <w:rFonts w:asciiTheme="minorHAnsi" w:eastAsia="Times New Roman" w:hAnsiTheme="minorHAnsi" w:cstheme="minorHAnsi"/>
          <w:sz w:val="22"/>
          <w:szCs w:val="22"/>
          <w:lang w:val="en-US"/>
        </w:rPr>
        <w:t>plies before initiating a study</w:t>
      </w:r>
      <w:r w:rsidRPr="009F706C">
        <w:rPr>
          <w:rFonts w:asciiTheme="minorHAnsi" w:hAnsiTheme="minorHAnsi" w:cstheme="minorHAnsi"/>
          <w:sz w:val="22"/>
          <w:szCs w:val="22"/>
          <w:lang w:val="en-US"/>
        </w:rPr>
        <w:t>.</w:t>
      </w:r>
      <w:r w:rsidR="00C84E60" w:rsidRPr="009F706C">
        <w:rPr>
          <w:rFonts w:asciiTheme="minorHAnsi" w:hAnsiTheme="minorHAnsi" w:cstheme="minorHAnsi"/>
          <w:sz w:val="22"/>
          <w:szCs w:val="22"/>
          <w:lang w:val="en-US"/>
        </w:rPr>
        <w:t>”</w:t>
      </w:r>
      <w:r w:rsidR="009F706C" w:rsidRPr="009F706C">
        <w:rPr>
          <w:rFonts w:asciiTheme="minorHAnsi" w:eastAsia="Times New Roman" w:hAnsiTheme="minorHAnsi" w:cstheme="minorHAnsi"/>
          <w:sz w:val="22"/>
          <w:szCs w:val="22"/>
          <w:lang w:val="en-US"/>
        </w:rPr>
        <w:t xml:space="preserve"> (p. 6 ll. 308-310).</w:t>
      </w:r>
    </w:p>
    <w:p w14:paraId="74BDC919" w14:textId="77777777" w:rsidR="00CA6C5A" w:rsidRPr="00F65FB0" w:rsidRDefault="00CA6C5A" w:rsidP="00834267">
      <w:pPr>
        <w:spacing w:line="276" w:lineRule="auto"/>
        <w:rPr>
          <w:rFonts w:asciiTheme="minorHAnsi" w:eastAsia="Times New Roman" w:hAnsiTheme="minorHAnsi" w:cstheme="minorHAnsi"/>
          <w:sz w:val="22"/>
          <w:szCs w:val="22"/>
          <w:lang w:val="en-US"/>
        </w:rPr>
      </w:pPr>
    </w:p>
    <w:p w14:paraId="2FD8CD21" w14:textId="23DF3E29" w:rsidR="00CA6C5A" w:rsidRPr="00F65FB0" w:rsidRDefault="00CA6C5A" w:rsidP="00834267">
      <w:pPr>
        <w:spacing w:line="276" w:lineRule="auto"/>
        <w:rPr>
          <w:rFonts w:asciiTheme="minorHAnsi" w:eastAsia="Times New Roman" w:hAnsiTheme="minorHAnsi" w:cstheme="minorHAnsi"/>
          <w:b/>
          <w:sz w:val="22"/>
          <w:szCs w:val="22"/>
          <w:lang w:val="en-US"/>
        </w:rPr>
      </w:pPr>
      <w:r w:rsidRPr="00F65FB0">
        <w:rPr>
          <w:rFonts w:asciiTheme="minorHAnsi" w:eastAsia="Times New Roman" w:hAnsiTheme="minorHAnsi" w:cstheme="minorHAnsi"/>
          <w:b/>
          <w:sz w:val="22"/>
          <w:szCs w:val="22"/>
          <w:lang w:val="en-US"/>
        </w:rPr>
        <w:t>Other comments/changes:</w:t>
      </w:r>
    </w:p>
    <w:p w14:paraId="2B422702" w14:textId="77777777" w:rsidR="00CA6C5A" w:rsidRPr="00F65FB0" w:rsidRDefault="00CA6C5A" w:rsidP="00834267">
      <w:pPr>
        <w:spacing w:line="276" w:lineRule="auto"/>
        <w:rPr>
          <w:rFonts w:asciiTheme="minorHAnsi" w:eastAsia="Times New Roman" w:hAnsiTheme="minorHAnsi" w:cstheme="minorHAnsi"/>
          <w:sz w:val="22"/>
          <w:szCs w:val="22"/>
          <w:lang w:val="en-US"/>
        </w:rPr>
      </w:pPr>
    </w:p>
    <w:p w14:paraId="79B26704" w14:textId="2D684B32" w:rsidR="00CA6C5A" w:rsidRPr="00F65FB0" w:rsidRDefault="00CA6C5A" w:rsidP="00834267">
      <w:pPr>
        <w:spacing w:line="276" w:lineRule="auto"/>
        <w:rPr>
          <w:rFonts w:asciiTheme="minorHAnsi" w:eastAsia="Times New Roman" w:hAnsiTheme="minorHAnsi" w:cstheme="minorHAnsi"/>
          <w:sz w:val="22"/>
          <w:szCs w:val="22"/>
          <w:lang w:val="en-US"/>
        </w:rPr>
      </w:pPr>
      <w:r w:rsidRPr="00F65FB0">
        <w:rPr>
          <w:rFonts w:asciiTheme="minorHAnsi" w:eastAsia="Times New Roman" w:hAnsiTheme="minorHAnsi" w:cstheme="minorHAnsi"/>
          <w:sz w:val="22"/>
          <w:szCs w:val="22"/>
          <w:lang w:val="en-US"/>
        </w:rPr>
        <w:t>This method study is based on data and experiences from previous studies from our group. This have been clarified in the manuscript:</w:t>
      </w:r>
    </w:p>
    <w:p w14:paraId="1157826F" w14:textId="77777777" w:rsidR="00CA6C5A" w:rsidRPr="00F65FB0" w:rsidRDefault="00CA6C5A" w:rsidP="00834267">
      <w:pPr>
        <w:spacing w:line="276" w:lineRule="auto"/>
        <w:rPr>
          <w:rFonts w:asciiTheme="minorHAnsi" w:eastAsia="Times New Roman" w:hAnsiTheme="minorHAnsi" w:cstheme="minorHAnsi"/>
          <w:sz w:val="22"/>
          <w:szCs w:val="22"/>
          <w:lang w:val="en-US"/>
        </w:rPr>
      </w:pPr>
    </w:p>
    <w:p w14:paraId="46607AD8" w14:textId="4D241436" w:rsidR="00CA6C5A" w:rsidRPr="00F65FB0" w:rsidRDefault="00CA6C5A" w:rsidP="00834267">
      <w:pPr>
        <w:spacing w:line="276" w:lineRule="auto"/>
        <w:rPr>
          <w:rFonts w:asciiTheme="minorHAnsi" w:hAnsiTheme="minorHAnsi" w:cstheme="minorHAnsi"/>
          <w:sz w:val="22"/>
          <w:szCs w:val="22"/>
          <w:lang w:val="en-US"/>
        </w:rPr>
      </w:pPr>
      <w:r w:rsidRPr="00F65FB0">
        <w:rPr>
          <w:rFonts w:asciiTheme="minorHAnsi" w:eastAsia="Times New Roman" w:hAnsiTheme="minorHAnsi" w:cstheme="minorHAnsi"/>
          <w:sz w:val="22"/>
          <w:szCs w:val="22"/>
          <w:lang w:val="en-US"/>
        </w:rPr>
        <w:t>”</w:t>
      </w:r>
      <w:r w:rsidR="00C84E60" w:rsidRPr="00C84E60">
        <w:rPr>
          <w:rFonts w:asciiTheme="minorHAnsi" w:eastAsia="Times New Roman" w:hAnsiTheme="minorHAnsi" w:cstheme="minorHAnsi"/>
          <w:sz w:val="22"/>
          <w:szCs w:val="22"/>
          <w:lang w:val="en-US"/>
        </w:rPr>
        <w:t>Here we present our experience using this model based on results from previous studies</w:t>
      </w:r>
      <w:r w:rsidR="00C84E60" w:rsidRPr="00C84E60">
        <w:rPr>
          <w:rFonts w:asciiTheme="minorHAnsi" w:eastAsia="Times New Roman" w:hAnsiTheme="minorHAnsi" w:cstheme="minorHAnsi"/>
          <w:sz w:val="22"/>
          <w:szCs w:val="22"/>
          <w:vertAlign w:val="superscript"/>
          <w:lang w:val="en-US"/>
        </w:rPr>
        <w:t>12,13</w:t>
      </w:r>
      <w:r w:rsidR="00C84E60" w:rsidRPr="00C84E60">
        <w:rPr>
          <w:rFonts w:asciiTheme="minorHAnsi" w:eastAsia="Times New Roman" w:hAnsiTheme="minorHAnsi" w:cstheme="minorHAnsi"/>
          <w:sz w:val="22"/>
          <w:szCs w:val="22"/>
          <w:lang w:val="en-US"/>
        </w:rPr>
        <w:t>.</w:t>
      </w:r>
      <w:r w:rsidRPr="00F65FB0">
        <w:rPr>
          <w:rFonts w:asciiTheme="minorHAnsi" w:hAnsiTheme="minorHAnsi" w:cstheme="minorHAnsi"/>
          <w:sz w:val="22"/>
          <w:szCs w:val="22"/>
          <w:lang w:val="en-US"/>
        </w:rPr>
        <w:t>”</w:t>
      </w:r>
      <w:r w:rsidR="00C84E60">
        <w:rPr>
          <w:rFonts w:asciiTheme="minorHAnsi" w:eastAsia="Times New Roman" w:hAnsiTheme="minorHAnsi" w:cstheme="minorHAnsi"/>
          <w:sz w:val="22"/>
          <w:szCs w:val="22"/>
          <w:lang w:val="en-US"/>
        </w:rPr>
        <w:t xml:space="preserve"> </w:t>
      </w:r>
      <w:r w:rsidR="00C84E60" w:rsidRPr="00F65FB0">
        <w:rPr>
          <w:rFonts w:asciiTheme="minorHAnsi" w:hAnsiTheme="minorHAnsi" w:cstheme="minorHAnsi"/>
          <w:sz w:val="22"/>
          <w:szCs w:val="22"/>
          <w:lang w:val="en-US"/>
        </w:rPr>
        <w:t>(</w:t>
      </w:r>
      <w:r w:rsidR="00AB7493">
        <w:rPr>
          <w:rFonts w:asciiTheme="minorHAnsi" w:hAnsiTheme="minorHAnsi" w:cstheme="minorHAnsi"/>
          <w:sz w:val="22"/>
          <w:szCs w:val="22"/>
          <w:lang w:val="en-US"/>
        </w:rPr>
        <w:t>p. 1</w:t>
      </w:r>
      <w:r w:rsidR="00C84E60" w:rsidRPr="00AB7493">
        <w:rPr>
          <w:rFonts w:asciiTheme="minorHAnsi" w:hAnsiTheme="minorHAnsi" w:cstheme="minorHAnsi"/>
          <w:sz w:val="22"/>
          <w:szCs w:val="22"/>
          <w:lang w:val="en-US"/>
        </w:rPr>
        <w:t xml:space="preserve"> l.</w:t>
      </w:r>
      <w:r w:rsidR="00AB7493">
        <w:rPr>
          <w:rFonts w:asciiTheme="minorHAnsi" w:hAnsiTheme="minorHAnsi" w:cstheme="minorHAnsi"/>
          <w:sz w:val="22"/>
          <w:szCs w:val="22"/>
          <w:lang w:val="en-US"/>
        </w:rPr>
        <w:t xml:space="preserve"> 86-87</w:t>
      </w:r>
      <w:r w:rsidR="00C84E60" w:rsidRPr="00F65FB0">
        <w:rPr>
          <w:rFonts w:asciiTheme="minorHAnsi" w:hAnsiTheme="minorHAnsi" w:cstheme="minorHAnsi"/>
          <w:sz w:val="22"/>
          <w:szCs w:val="22"/>
          <w:lang w:val="en-US"/>
        </w:rPr>
        <w:t>)</w:t>
      </w:r>
      <w:r w:rsidR="00AB7493">
        <w:rPr>
          <w:rFonts w:asciiTheme="minorHAnsi" w:hAnsiTheme="minorHAnsi" w:cstheme="minorHAnsi"/>
          <w:sz w:val="22"/>
          <w:szCs w:val="22"/>
          <w:lang w:val="en-US"/>
        </w:rPr>
        <w:t>.</w:t>
      </w:r>
      <w:r w:rsidRPr="00F65FB0">
        <w:rPr>
          <w:rFonts w:asciiTheme="minorHAnsi" w:hAnsiTheme="minorHAnsi" w:cstheme="minorHAnsi"/>
          <w:sz w:val="22"/>
          <w:szCs w:val="22"/>
          <w:lang w:val="en-US"/>
        </w:rPr>
        <w:t xml:space="preserve"> </w:t>
      </w:r>
    </w:p>
    <w:p w14:paraId="4B6FA879" w14:textId="77777777" w:rsidR="00CA6C5A" w:rsidRPr="00F65FB0" w:rsidRDefault="00CA6C5A" w:rsidP="00834267">
      <w:pPr>
        <w:spacing w:line="276" w:lineRule="auto"/>
        <w:rPr>
          <w:rFonts w:asciiTheme="minorHAnsi" w:hAnsiTheme="minorHAnsi" w:cstheme="minorHAnsi"/>
          <w:sz w:val="22"/>
          <w:szCs w:val="22"/>
          <w:lang w:val="en-US"/>
        </w:rPr>
      </w:pPr>
    </w:p>
    <w:p w14:paraId="159F02D3" w14:textId="769E54F6" w:rsidR="00CA6C5A" w:rsidRPr="00C84E60" w:rsidRDefault="00CA6C5A" w:rsidP="00834267">
      <w:pPr>
        <w:spacing w:line="276" w:lineRule="auto"/>
        <w:rPr>
          <w:rFonts w:asciiTheme="minorHAnsi" w:eastAsia="Times New Roman" w:hAnsiTheme="minorHAnsi" w:cstheme="minorHAnsi"/>
          <w:sz w:val="22"/>
          <w:szCs w:val="22"/>
          <w:lang w:val="en-US"/>
        </w:rPr>
      </w:pPr>
      <w:r w:rsidRPr="00F65FB0">
        <w:rPr>
          <w:rFonts w:asciiTheme="minorHAnsi" w:hAnsiTheme="minorHAnsi" w:cstheme="minorHAnsi"/>
          <w:sz w:val="22"/>
          <w:szCs w:val="22"/>
          <w:lang w:val="en-US"/>
        </w:rPr>
        <w:t>”…in prev</w:t>
      </w:r>
      <w:r w:rsidR="00C84E60">
        <w:rPr>
          <w:rFonts w:asciiTheme="minorHAnsi" w:hAnsiTheme="minorHAnsi" w:cstheme="minorHAnsi"/>
          <w:sz w:val="22"/>
          <w:szCs w:val="22"/>
          <w:lang w:val="en-US"/>
        </w:rPr>
        <w:t>ious studies from our group</w:t>
      </w:r>
      <w:r w:rsidR="00C84E60">
        <w:rPr>
          <w:rFonts w:asciiTheme="minorHAnsi" w:hAnsiTheme="minorHAnsi" w:cstheme="minorHAnsi"/>
          <w:sz w:val="22"/>
          <w:szCs w:val="22"/>
          <w:vertAlign w:val="superscript"/>
          <w:lang w:val="en-US"/>
        </w:rPr>
        <w:t>12,13</w:t>
      </w:r>
      <w:r w:rsidRPr="00F65FB0">
        <w:rPr>
          <w:rFonts w:asciiTheme="minorHAnsi" w:hAnsiTheme="minorHAnsi" w:cstheme="minorHAnsi"/>
          <w:sz w:val="22"/>
          <w:szCs w:val="22"/>
          <w:lang w:val="en-US"/>
        </w:rPr>
        <w:t xml:space="preserve">, </w:t>
      </w:r>
      <w:r w:rsidRPr="00A17566">
        <w:rPr>
          <w:rFonts w:asciiTheme="minorHAnsi" w:hAnsiTheme="minorHAnsi" w:cstheme="minorHAnsi"/>
          <w:sz w:val="22"/>
          <w:szCs w:val="22"/>
          <w:lang w:val="en-US"/>
        </w:rPr>
        <w:t>…” (p. 4 l.</w:t>
      </w:r>
      <w:r w:rsidR="00A17566" w:rsidRPr="00A17566">
        <w:rPr>
          <w:rFonts w:asciiTheme="minorHAnsi" w:hAnsiTheme="minorHAnsi" w:cstheme="minorHAnsi"/>
          <w:sz w:val="22"/>
          <w:szCs w:val="22"/>
          <w:lang w:val="en-US"/>
        </w:rPr>
        <w:t xml:space="preserve"> 180</w:t>
      </w:r>
      <w:r w:rsidRPr="00C84E60">
        <w:rPr>
          <w:rFonts w:asciiTheme="minorHAnsi" w:hAnsiTheme="minorHAnsi" w:cstheme="minorHAnsi"/>
          <w:sz w:val="22"/>
          <w:szCs w:val="22"/>
          <w:lang w:val="en-US"/>
        </w:rPr>
        <w:t>)</w:t>
      </w:r>
    </w:p>
    <w:p w14:paraId="7CA91934" w14:textId="76A57CE7" w:rsidR="00CA6C5A" w:rsidRDefault="00CA6C5A" w:rsidP="00834267">
      <w:pPr>
        <w:spacing w:line="276" w:lineRule="auto"/>
        <w:rPr>
          <w:rFonts w:asciiTheme="minorHAnsi" w:eastAsia="Times New Roman" w:hAnsiTheme="minorHAnsi" w:cstheme="minorHAnsi"/>
          <w:sz w:val="22"/>
          <w:szCs w:val="22"/>
          <w:lang w:val="en-US"/>
        </w:rPr>
      </w:pPr>
    </w:p>
    <w:p w14:paraId="45B599F0" w14:textId="7D996590" w:rsidR="00436839" w:rsidRPr="00C84E60" w:rsidRDefault="00436839" w:rsidP="00834267">
      <w:pPr>
        <w:spacing w:line="276" w:lineRule="auto"/>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Additionally, the histological images in figure 5 have been updated</w:t>
      </w:r>
      <w:r w:rsidR="00EC6F13">
        <w:rPr>
          <w:rFonts w:asciiTheme="minorHAnsi" w:eastAsia="Times New Roman" w:hAnsiTheme="minorHAnsi" w:cstheme="minorHAnsi"/>
          <w:sz w:val="22"/>
          <w:szCs w:val="22"/>
          <w:lang w:val="en-US"/>
        </w:rPr>
        <w:t xml:space="preserve"> and </w:t>
      </w:r>
      <w:r w:rsidR="000C589D">
        <w:rPr>
          <w:rFonts w:asciiTheme="minorHAnsi" w:eastAsia="Times New Roman" w:hAnsiTheme="minorHAnsi" w:cstheme="minorHAnsi"/>
          <w:sz w:val="22"/>
          <w:szCs w:val="22"/>
          <w:lang w:val="en-US"/>
        </w:rPr>
        <w:t>minor adjustments have been made to the sentences</w:t>
      </w:r>
      <w:r w:rsidR="00EC6F13">
        <w:rPr>
          <w:rFonts w:asciiTheme="minorHAnsi" w:eastAsia="Times New Roman" w:hAnsiTheme="minorHAnsi" w:cstheme="minorHAnsi"/>
          <w:sz w:val="22"/>
          <w:szCs w:val="22"/>
          <w:lang w:val="en-US"/>
        </w:rPr>
        <w:t>: “</w:t>
      </w:r>
      <w:r w:rsidR="00EC6F13" w:rsidRPr="00EC6F13">
        <w:rPr>
          <w:rFonts w:asciiTheme="minorHAnsi" w:eastAsia="Times New Roman" w:hAnsiTheme="minorHAnsi" w:cstheme="minorHAnsi"/>
          <w:sz w:val="22"/>
          <w:szCs w:val="22"/>
          <w:lang w:val="en-US"/>
        </w:rPr>
        <w:t>In addition, the MCT model has several extra</w:t>
      </w:r>
      <w:r w:rsidR="00EC6F13" w:rsidRPr="00A17566">
        <w:rPr>
          <w:rFonts w:asciiTheme="minorHAnsi" w:eastAsia="Times New Roman" w:hAnsiTheme="minorHAnsi" w:cstheme="minorHAnsi"/>
          <w:sz w:val="22"/>
          <w:szCs w:val="22"/>
          <w:lang w:val="en-US"/>
        </w:rPr>
        <w:t xml:space="preserve">-cardiac effects” (p. </w:t>
      </w:r>
      <w:r w:rsidR="00A17566" w:rsidRPr="00A17566">
        <w:rPr>
          <w:rFonts w:asciiTheme="minorHAnsi" w:eastAsia="Times New Roman" w:hAnsiTheme="minorHAnsi" w:cstheme="minorHAnsi"/>
          <w:sz w:val="22"/>
          <w:szCs w:val="22"/>
          <w:lang w:val="en-US"/>
        </w:rPr>
        <w:t xml:space="preserve">1 </w:t>
      </w:r>
      <w:r w:rsidR="00EC6F13" w:rsidRPr="00A17566">
        <w:rPr>
          <w:rFonts w:asciiTheme="minorHAnsi" w:eastAsia="Times New Roman" w:hAnsiTheme="minorHAnsi" w:cstheme="minorHAnsi"/>
          <w:sz w:val="22"/>
          <w:szCs w:val="22"/>
          <w:lang w:val="en-US"/>
        </w:rPr>
        <w:t>l.</w:t>
      </w:r>
      <w:r w:rsidR="00A17566" w:rsidRPr="00A17566">
        <w:rPr>
          <w:rFonts w:asciiTheme="minorHAnsi" w:eastAsia="Times New Roman" w:hAnsiTheme="minorHAnsi" w:cstheme="minorHAnsi"/>
          <w:sz w:val="22"/>
          <w:szCs w:val="22"/>
          <w:lang w:val="en-US"/>
        </w:rPr>
        <w:t xml:space="preserve"> 64-65</w:t>
      </w:r>
      <w:r w:rsidR="00EC6F13" w:rsidRPr="00A17566">
        <w:rPr>
          <w:rFonts w:asciiTheme="minorHAnsi" w:eastAsia="Times New Roman" w:hAnsiTheme="minorHAnsi" w:cstheme="minorHAnsi"/>
          <w:sz w:val="22"/>
          <w:szCs w:val="22"/>
          <w:lang w:val="en-US"/>
        </w:rPr>
        <w:t>)</w:t>
      </w:r>
      <w:r w:rsidR="000C589D" w:rsidRPr="00A17566">
        <w:rPr>
          <w:rFonts w:asciiTheme="minorHAnsi" w:eastAsia="Times New Roman" w:hAnsiTheme="minorHAnsi" w:cstheme="minorHAnsi"/>
          <w:sz w:val="22"/>
          <w:szCs w:val="22"/>
          <w:lang w:val="en-US"/>
        </w:rPr>
        <w:t xml:space="preserve">” and “In experimental pulmonary trunk banding models, the afterload of the RV is fixed due to a mechanical constriction of the pulmonary trunk” (p. </w:t>
      </w:r>
      <w:r w:rsidR="00A17566" w:rsidRPr="00A17566">
        <w:rPr>
          <w:rFonts w:asciiTheme="minorHAnsi" w:eastAsia="Times New Roman" w:hAnsiTheme="minorHAnsi" w:cstheme="minorHAnsi"/>
          <w:sz w:val="22"/>
          <w:szCs w:val="22"/>
          <w:lang w:val="en-US"/>
        </w:rPr>
        <w:t xml:space="preserve">1 </w:t>
      </w:r>
      <w:r w:rsidR="000C589D" w:rsidRPr="00A17566">
        <w:rPr>
          <w:rFonts w:asciiTheme="minorHAnsi" w:eastAsia="Times New Roman" w:hAnsiTheme="minorHAnsi" w:cstheme="minorHAnsi"/>
          <w:sz w:val="22"/>
          <w:szCs w:val="22"/>
          <w:lang w:val="en-US"/>
        </w:rPr>
        <w:t xml:space="preserve">l. </w:t>
      </w:r>
      <w:r w:rsidR="00A17566" w:rsidRPr="00A17566">
        <w:rPr>
          <w:rFonts w:asciiTheme="minorHAnsi" w:eastAsia="Times New Roman" w:hAnsiTheme="minorHAnsi" w:cstheme="minorHAnsi"/>
          <w:sz w:val="22"/>
          <w:szCs w:val="22"/>
          <w:lang w:val="en-US"/>
        </w:rPr>
        <w:t>67-68</w:t>
      </w:r>
      <w:r w:rsidR="000C589D" w:rsidRPr="00A17566">
        <w:rPr>
          <w:rFonts w:asciiTheme="minorHAnsi" w:eastAsia="Times New Roman" w:hAnsiTheme="minorHAnsi" w:cstheme="minorHAnsi"/>
          <w:sz w:val="22"/>
          <w:szCs w:val="22"/>
          <w:lang w:val="en-US"/>
        </w:rPr>
        <w:t>)</w:t>
      </w:r>
      <w:r w:rsidR="00A17566" w:rsidRPr="00A17566">
        <w:rPr>
          <w:rFonts w:asciiTheme="minorHAnsi" w:eastAsia="Times New Roman" w:hAnsiTheme="minorHAnsi" w:cstheme="minorHAnsi"/>
          <w:sz w:val="22"/>
          <w:szCs w:val="22"/>
          <w:lang w:val="en-US"/>
        </w:rPr>
        <w:t>.</w:t>
      </w:r>
    </w:p>
    <w:p w14:paraId="1D6BC6E1" w14:textId="77777777" w:rsidR="00CA6C5A" w:rsidRPr="00C84E60" w:rsidRDefault="00CA6C5A" w:rsidP="00834267">
      <w:pPr>
        <w:spacing w:line="276" w:lineRule="auto"/>
        <w:rPr>
          <w:rFonts w:asciiTheme="minorHAnsi" w:eastAsia="Times New Roman" w:hAnsiTheme="minorHAnsi" w:cstheme="minorHAnsi"/>
          <w:sz w:val="22"/>
          <w:szCs w:val="22"/>
          <w:lang w:val="en-US"/>
        </w:rPr>
      </w:pPr>
    </w:p>
    <w:p w14:paraId="4F394A09" w14:textId="4BD28336" w:rsidR="00D73F2C" w:rsidRPr="00F65FB0" w:rsidRDefault="00F65FB0" w:rsidP="00834267">
      <w:pPr>
        <w:spacing w:line="276" w:lineRule="auto"/>
        <w:rPr>
          <w:rFonts w:asciiTheme="minorHAnsi" w:hAnsiTheme="minorHAnsi" w:cstheme="minorHAnsi"/>
          <w:b/>
          <w:sz w:val="22"/>
          <w:szCs w:val="22"/>
        </w:rPr>
      </w:pPr>
      <w:r w:rsidRPr="00F65FB0">
        <w:rPr>
          <w:rFonts w:asciiTheme="minorHAnsi" w:hAnsiTheme="minorHAnsi" w:cstheme="minorHAnsi"/>
          <w:b/>
          <w:sz w:val="22"/>
          <w:szCs w:val="22"/>
        </w:rPr>
        <w:t>References</w:t>
      </w:r>
    </w:p>
    <w:p w14:paraId="3F488922" w14:textId="77777777" w:rsidR="008362D9" w:rsidRPr="00F65FB0" w:rsidRDefault="008362D9" w:rsidP="00834267">
      <w:pPr>
        <w:spacing w:line="276" w:lineRule="auto"/>
        <w:rPr>
          <w:rFonts w:asciiTheme="minorHAnsi" w:hAnsiTheme="minorHAnsi" w:cstheme="minorHAnsi"/>
          <w:i/>
          <w:sz w:val="22"/>
          <w:szCs w:val="22"/>
        </w:rPr>
      </w:pPr>
    </w:p>
    <w:p w14:paraId="65B9105C" w14:textId="77777777" w:rsidR="0086492C" w:rsidRPr="00F65FB0" w:rsidRDefault="00D73F2C" w:rsidP="0086492C">
      <w:pPr>
        <w:pStyle w:val="EndNoteBibliography"/>
        <w:ind w:left="720" w:hanging="720"/>
        <w:rPr>
          <w:rFonts w:asciiTheme="minorHAnsi" w:hAnsiTheme="minorHAnsi" w:cstheme="minorHAnsi"/>
          <w:sz w:val="22"/>
          <w:szCs w:val="22"/>
        </w:rPr>
      </w:pPr>
      <w:r w:rsidRPr="00F65FB0">
        <w:rPr>
          <w:rFonts w:asciiTheme="minorHAnsi" w:hAnsiTheme="minorHAnsi" w:cstheme="minorHAnsi"/>
          <w:i/>
          <w:sz w:val="22"/>
          <w:szCs w:val="22"/>
          <w:lang w:val="en-US"/>
        </w:rPr>
        <w:fldChar w:fldCharType="begin"/>
      </w:r>
      <w:r w:rsidRPr="00F65FB0">
        <w:rPr>
          <w:rFonts w:asciiTheme="minorHAnsi" w:hAnsiTheme="minorHAnsi" w:cstheme="minorHAnsi"/>
          <w:i/>
          <w:sz w:val="22"/>
          <w:szCs w:val="22"/>
        </w:rPr>
        <w:instrText xml:space="preserve"> ADDIN EN.REFLIST </w:instrText>
      </w:r>
      <w:r w:rsidRPr="00F65FB0">
        <w:rPr>
          <w:rFonts w:asciiTheme="minorHAnsi" w:hAnsiTheme="minorHAnsi" w:cstheme="minorHAnsi"/>
          <w:i/>
          <w:sz w:val="22"/>
          <w:szCs w:val="22"/>
          <w:lang w:val="en-US"/>
        </w:rPr>
        <w:fldChar w:fldCharType="separate"/>
      </w:r>
      <w:r w:rsidR="0086492C" w:rsidRPr="00F65FB0">
        <w:rPr>
          <w:rFonts w:asciiTheme="minorHAnsi" w:hAnsiTheme="minorHAnsi" w:cstheme="minorHAnsi"/>
          <w:sz w:val="22"/>
          <w:szCs w:val="22"/>
        </w:rPr>
        <w:t>1</w:t>
      </w:r>
      <w:r w:rsidR="0086492C" w:rsidRPr="00F65FB0">
        <w:rPr>
          <w:rFonts w:asciiTheme="minorHAnsi" w:hAnsiTheme="minorHAnsi" w:cstheme="minorHAnsi"/>
          <w:sz w:val="22"/>
          <w:szCs w:val="22"/>
        </w:rPr>
        <w:tab/>
        <w:t>Andersen, S.</w:t>
      </w:r>
      <w:r w:rsidR="0086492C" w:rsidRPr="00F65FB0">
        <w:rPr>
          <w:rFonts w:asciiTheme="minorHAnsi" w:hAnsiTheme="minorHAnsi" w:cstheme="minorHAnsi"/>
          <w:i/>
          <w:sz w:val="22"/>
          <w:szCs w:val="22"/>
        </w:rPr>
        <w:t xml:space="preserve"> et al.</w:t>
      </w:r>
      <w:r w:rsidR="0086492C" w:rsidRPr="00F65FB0">
        <w:rPr>
          <w:rFonts w:asciiTheme="minorHAnsi" w:hAnsiTheme="minorHAnsi" w:cstheme="minorHAnsi"/>
          <w:sz w:val="22"/>
          <w:szCs w:val="22"/>
        </w:rPr>
        <w:t xml:space="preserve"> Effects of bisoprolol and losartan treatment in the hypertrophic and failing right heart. </w:t>
      </w:r>
      <w:r w:rsidR="0086492C" w:rsidRPr="00F65FB0">
        <w:rPr>
          <w:rFonts w:asciiTheme="minorHAnsi" w:hAnsiTheme="minorHAnsi" w:cstheme="minorHAnsi"/>
          <w:i/>
          <w:sz w:val="22"/>
          <w:szCs w:val="22"/>
        </w:rPr>
        <w:t>Journal of cardiac failure.</w:t>
      </w:r>
      <w:r w:rsidR="0086492C" w:rsidRPr="00F65FB0">
        <w:rPr>
          <w:rFonts w:asciiTheme="minorHAnsi" w:hAnsiTheme="minorHAnsi" w:cstheme="minorHAnsi"/>
          <w:sz w:val="22"/>
          <w:szCs w:val="22"/>
        </w:rPr>
        <w:t xml:space="preserve"> </w:t>
      </w:r>
      <w:r w:rsidR="0086492C" w:rsidRPr="00F65FB0">
        <w:rPr>
          <w:rFonts w:asciiTheme="minorHAnsi" w:hAnsiTheme="minorHAnsi" w:cstheme="minorHAnsi"/>
          <w:b/>
          <w:sz w:val="22"/>
          <w:szCs w:val="22"/>
        </w:rPr>
        <w:t>20</w:t>
      </w:r>
      <w:r w:rsidR="0086492C" w:rsidRPr="00F65FB0">
        <w:rPr>
          <w:rFonts w:asciiTheme="minorHAnsi" w:hAnsiTheme="minorHAnsi" w:cstheme="minorHAnsi"/>
          <w:sz w:val="22"/>
          <w:szCs w:val="22"/>
        </w:rPr>
        <w:t xml:space="preserve"> (11), 864-873, (2014).</w:t>
      </w:r>
    </w:p>
    <w:p w14:paraId="6188435B" w14:textId="77777777" w:rsidR="0086492C" w:rsidRPr="00F65FB0" w:rsidRDefault="0086492C" w:rsidP="0086492C">
      <w:pPr>
        <w:pStyle w:val="EndNoteBibliography"/>
        <w:ind w:left="720" w:hanging="720"/>
        <w:rPr>
          <w:rFonts w:asciiTheme="minorHAnsi" w:hAnsiTheme="minorHAnsi" w:cstheme="minorHAnsi"/>
          <w:sz w:val="22"/>
          <w:szCs w:val="22"/>
        </w:rPr>
      </w:pPr>
      <w:r w:rsidRPr="00F65FB0">
        <w:rPr>
          <w:rFonts w:asciiTheme="minorHAnsi" w:hAnsiTheme="minorHAnsi" w:cstheme="minorHAnsi"/>
          <w:sz w:val="22"/>
          <w:szCs w:val="22"/>
        </w:rPr>
        <w:t>2</w:t>
      </w:r>
      <w:r w:rsidRPr="00F65FB0">
        <w:rPr>
          <w:rFonts w:asciiTheme="minorHAnsi" w:hAnsiTheme="minorHAnsi" w:cstheme="minorHAnsi"/>
          <w:sz w:val="22"/>
          <w:szCs w:val="22"/>
        </w:rPr>
        <w:tab/>
        <w:t xml:space="preserve">Andersen, A., Povlsen, J. A., Botker, H. E. &amp; Nielsen-Kudsk, J. E. Right ventricular hypertrophy and failure abolish cardioprotection by ischaemic pre-conditioning. </w:t>
      </w:r>
      <w:r w:rsidRPr="00F65FB0">
        <w:rPr>
          <w:rFonts w:asciiTheme="minorHAnsi" w:hAnsiTheme="minorHAnsi" w:cstheme="minorHAnsi"/>
          <w:i/>
          <w:sz w:val="22"/>
          <w:szCs w:val="22"/>
        </w:rPr>
        <w:t>Eur J Heart Fail.</w:t>
      </w:r>
      <w:r w:rsidRPr="00F65FB0">
        <w:rPr>
          <w:rFonts w:asciiTheme="minorHAnsi" w:hAnsiTheme="minorHAnsi" w:cstheme="minorHAnsi"/>
          <w:sz w:val="22"/>
          <w:szCs w:val="22"/>
        </w:rPr>
        <w:t xml:space="preserve"> </w:t>
      </w:r>
      <w:r w:rsidRPr="00F65FB0">
        <w:rPr>
          <w:rFonts w:asciiTheme="minorHAnsi" w:hAnsiTheme="minorHAnsi" w:cstheme="minorHAnsi"/>
          <w:b/>
          <w:sz w:val="22"/>
          <w:szCs w:val="22"/>
        </w:rPr>
        <w:t>15</w:t>
      </w:r>
      <w:r w:rsidRPr="00F65FB0">
        <w:rPr>
          <w:rFonts w:asciiTheme="minorHAnsi" w:hAnsiTheme="minorHAnsi" w:cstheme="minorHAnsi"/>
          <w:sz w:val="22"/>
          <w:szCs w:val="22"/>
        </w:rPr>
        <w:t xml:space="preserve"> (11), 1208-1214, (2013).</w:t>
      </w:r>
    </w:p>
    <w:p w14:paraId="0DCC7577" w14:textId="461FD697" w:rsidR="001663EB" w:rsidRPr="00C23FCA" w:rsidRDefault="00D73F2C" w:rsidP="00834267">
      <w:pPr>
        <w:spacing w:line="276" w:lineRule="auto"/>
        <w:rPr>
          <w:rFonts w:asciiTheme="minorHAnsi" w:hAnsiTheme="minorHAnsi" w:cstheme="minorHAnsi"/>
          <w:i/>
          <w:sz w:val="22"/>
          <w:szCs w:val="22"/>
          <w:lang w:val="en-US"/>
        </w:rPr>
      </w:pPr>
      <w:r w:rsidRPr="00F65FB0">
        <w:rPr>
          <w:rFonts w:asciiTheme="minorHAnsi" w:hAnsiTheme="minorHAnsi" w:cstheme="minorHAnsi"/>
          <w:i/>
          <w:sz w:val="22"/>
          <w:szCs w:val="22"/>
          <w:lang w:val="en-US"/>
        </w:rPr>
        <w:fldChar w:fldCharType="end"/>
      </w:r>
    </w:p>
    <w:sectPr w:rsidR="001663EB" w:rsidRPr="00C23FCA">
      <w:footerReference w:type="default" r:id="rId7"/>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E73426" w16cid:durableId="1E6B5F74"/>
  <w16cid:commentId w16cid:paraId="5A13E731" w16cid:durableId="1E6B6235"/>
  <w16cid:commentId w16cid:paraId="46C87C88" w16cid:durableId="1E6B5F75"/>
  <w16cid:commentId w16cid:paraId="1964A805" w16cid:durableId="1E6B5F76"/>
  <w16cid:commentId w16cid:paraId="62173924" w16cid:durableId="1E6B5F77"/>
  <w16cid:commentId w16cid:paraId="0E1DCE58" w16cid:durableId="1E6B5F78"/>
  <w16cid:commentId w16cid:paraId="76751954" w16cid:durableId="1E6B69F1"/>
  <w16cid:commentId w16cid:paraId="32E1829C" w16cid:durableId="1E6B5F79"/>
  <w16cid:commentId w16cid:paraId="094ED875" w16cid:durableId="1E6B5F7A"/>
  <w16cid:commentId w16cid:paraId="1D848629" w16cid:durableId="1E6B5F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0C4C9" w14:textId="77777777" w:rsidR="00EC6F13" w:rsidRDefault="00EC6F13" w:rsidP="00EC6F13">
      <w:r>
        <w:separator/>
      </w:r>
    </w:p>
  </w:endnote>
  <w:endnote w:type="continuationSeparator" w:id="0">
    <w:p w14:paraId="0355F56A" w14:textId="77777777" w:rsidR="00EC6F13" w:rsidRDefault="00EC6F13" w:rsidP="00EC6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370865"/>
      <w:docPartObj>
        <w:docPartGallery w:val="Page Numbers (Bottom of Page)"/>
        <w:docPartUnique/>
      </w:docPartObj>
    </w:sdtPr>
    <w:sdtEndPr/>
    <w:sdtContent>
      <w:p w14:paraId="3426ADB0" w14:textId="7E4DEC49" w:rsidR="00EC6F13" w:rsidRDefault="00EC6F13">
        <w:pPr>
          <w:pStyle w:val="Sidefod"/>
          <w:jc w:val="right"/>
        </w:pPr>
        <w:r w:rsidRPr="00EC6F13">
          <w:rPr>
            <w:rFonts w:asciiTheme="minorHAnsi" w:hAnsiTheme="minorHAnsi" w:cstheme="minorHAnsi"/>
            <w:sz w:val="22"/>
            <w:szCs w:val="22"/>
          </w:rPr>
          <w:fldChar w:fldCharType="begin"/>
        </w:r>
        <w:r w:rsidRPr="00EC6F13">
          <w:rPr>
            <w:rFonts w:asciiTheme="minorHAnsi" w:hAnsiTheme="minorHAnsi" w:cstheme="minorHAnsi"/>
            <w:sz w:val="22"/>
            <w:szCs w:val="22"/>
          </w:rPr>
          <w:instrText>PAGE   \* MERGEFORMAT</w:instrText>
        </w:r>
        <w:r w:rsidRPr="00EC6F13">
          <w:rPr>
            <w:rFonts w:asciiTheme="minorHAnsi" w:hAnsiTheme="minorHAnsi" w:cstheme="minorHAnsi"/>
            <w:sz w:val="22"/>
            <w:szCs w:val="22"/>
          </w:rPr>
          <w:fldChar w:fldCharType="separate"/>
        </w:r>
        <w:r w:rsidR="00442D70">
          <w:rPr>
            <w:rFonts w:asciiTheme="minorHAnsi" w:hAnsiTheme="minorHAnsi" w:cstheme="minorHAnsi"/>
            <w:noProof/>
            <w:sz w:val="22"/>
            <w:szCs w:val="22"/>
          </w:rPr>
          <w:t>6</w:t>
        </w:r>
        <w:r w:rsidRPr="00EC6F13">
          <w:rPr>
            <w:rFonts w:asciiTheme="minorHAnsi" w:hAnsiTheme="minorHAnsi" w:cstheme="minorHAnsi"/>
            <w:sz w:val="22"/>
            <w:szCs w:val="22"/>
          </w:rPr>
          <w:fldChar w:fldCharType="end"/>
        </w:r>
      </w:p>
    </w:sdtContent>
  </w:sdt>
  <w:p w14:paraId="0ADFB900" w14:textId="77777777" w:rsidR="00EC6F13" w:rsidRDefault="00EC6F1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13986" w14:textId="77777777" w:rsidR="00EC6F13" w:rsidRDefault="00EC6F13" w:rsidP="00EC6F13">
      <w:r>
        <w:separator/>
      </w:r>
    </w:p>
  </w:footnote>
  <w:footnote w:type="continuationSeparator" w:id="0">
    <w:p w14:paraId="2E0F0DF9" w14:textId="77777777" w:rsidR="00EC6F13" w:rsidRDefault="00EC6F13" w:rsidP="00EC6F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a00dft1vpds9es9t7505zy2wxxrwetp5s9&quot;&gt;Stines EndNote Library&lt;record-ids&gt;&lt;item&gt;359&lt;/item&gt;&lt;item&gt;798&lt;/item&gt;&lt;/record-ids&gt;&lt;/item&gt;&lt;/Libraries&gt;"/>
  </w:docVars>
  <w:rsids>
    <w:rsidRoot w:val="00C23FCA"/>
    <w:rsid w:val="00010DB4"/>
    <w:rsid w:val="00047ADF"/>
    <w:rsid w:val="000903C4"/>
    <w:rsid w:val="000C589D"/>
    <w:rsid w:val="000E3494"/>
    <w:rsid w:val="00101194"/>
    <w:rsid w:val="001308F0"/>
    <w:rsid w:val="001663EB"/>
    <w:rsid w:val="00193304"/>
    <w:rsid w:val="001A2C66"/>
    <w:rsid w:val="001E01EE"/>
    <w:rsid w:val="002032F2"/>
    <w:rsid w:val="002045EC"/>
    <w:rsid w:val="00220DCD"/>
    <w:rsid w:val="00282087"/>
    <w:rsid w:val="002902D7"/>
    <w:rsid w:val="002913BD"/>
    <w:rsid w:val="002939E6"/>
    <w:rsid w:val="002B04C7"/>
    <w:rsid w:val="002E0443"/>
    <w:rsid w:val="00307EB2"/>
    <w:rsid w:val="00355E30"/>
    <w:rsid w:val="003A6684"/>
    <w:rsid w:val="003C1B76"/>
    <w:rsid w:val="003C39B1"/>
    <w:rsid w:val="003D2AF1"/>
    <w:rsid w:val="00436839"/>
    <w:rsid w:val="00442D70"/>
    <w:rsid w:val="00454784"/>
    <w:rsid w:val="00472EB1"/>
    <w:rsid w:val="004B2B2C"/>
    <w:rsid w:val="00573475"/>
    <w:rsid w:val="00582303"/>
    <w:rsid w:val="00583DF9"/>
    <w:rsid w:val="005C55B9"/>
    <w:rsid w:val="005E269D"/>
    <w:rsid w:val="005E7C51"/>
    <w:rsid w:val="00601519"/>
    <w:rsid w:val="0067222E"/>
    <w:rsid w:val="006E242B"/>
    <w:rsid w:val="006E6F91"/>
    <w:rsid w:val="007328A8"/>
    <w:rsid w:val="00771F5D"/>
    <w:rsid w:val="00776118"/>
    <w:rsid w:val="007920A4"/>
    <w:rsid w:val="007A4BB0"/>
    <w:rsid w:val="007F4856"/>
    <w:rsid w:val="007F4906"/>
    <w:rsid w:val="00834267"/>
    <w:rsid w:val="008362D9"/>
    <w:rsid w:val="00857CB7"/>
    <w:rsid w:val="0086492C"/>
    <w:rsid w:val="00885880"/>
    <w:rsid w:val="008B3B9D"/>
    <w:rsid w:val="008C78D8"/>
    <w:rsid w:val="00904C26"/>
    <w:rsid w:val="009116BC"/>
    <w:rsid w:val="009A7E24"/>
    <w:rsid w:val="009E2ECF"/>
    <w:rsid w:val="009F706C"/>
    <w:rsid w:val="00A17566"/>
    <w:rsid w:val="00A66A01"/>
    <w:rsid w:val="00AA25FF"/>
    <w:rsid w:val="00AB7493"/>
    <w:rsid w:val="00B0520C"/>
    <w:rsid w:val="00B51D8E"/>
    <w:rsid w:val="00BC7DE8"/>
    <w:rsid w:val="00C23FCA"/>
    <w:rsid w:val="00C6483B"/>
    <w:rsid w:val="00C70BB4"/>
    <w:rsid w:val="00C84E60"/>
    <w:rsid w:val="00CA6C5A"/>
    <w:rsid w:val="00D01FC4"/>
    <w:rsid w:val="00D531D2"/>
    <w:rsid w:val="00D73F2C"/>
    <w:rsid w:val="00DA09E6"/>
    <w:rsid w:val="00DB5CE1"/>
    <w:rsid w:val="00DC4089"/>
    <w:rsid w:val="00E07342"/>
    <w:rsid w:val="00E8706A"/>
    <w:rsid w:val="00EB2F76"/>
    <w:rsid w:val="00EB63F3"/>
    <w:rsid w:val="00EC336A"/>
    <w:rsid w:val="00EC6F13"/>
    <w:rsid w:val="00EF760F"/>
    <w:rsid w:val="00F07520"/>
    <w:rsid w:val="00F60017"/>
    <w:rsid w:val="00F64541"/>
    <w:rsid w:val="00F646BE"/>
    <w:rsid w:val="00F652C2"/>
    <w:rsid w:val="00F65FB0"/>
    <w:rsid w:val="00F67EA4"/>
    <w:rsid w:val="00F70F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ECB7D2"/>
  <w15:chartTrackingRefBased/>
  <w15:docId w15:val="{6DCF3B23-A50B-4C59-BA29-1F6EF87B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FCA"/>
    <w:pPr>
      <w:spacing w:after="0" w:line="240" w:lineRule="auto"/>
    </w:pPr>
    <w:rPr>
      <w:rFonts w:ascii="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trk">
    <w:name w:val="Strong"/>
    <w:basedOn w:val="Standardskrifttypeiafsnit"/>
    <w:uiPriority w:val="22"/>
    <w:qFormat/>
    <w:rsid w:val="00C23FCA"/>
    <w:rPr>
      <w:b/>
      <w:bCs/>
    </w:rPr>
  </w:style>
  <w:style w:type="character" w:styleId="Kommentarhenvisning">
    <w:name w:val="annotation reference"/>
    <w:basedOn w:val="Standardskrifttypeiafsnit"/>
    <w:unhideWhenUsed/>
    <w:rsid w:val="00454784"/>
    <w:rPr>
      <w:sz w:val="16"/>
      <w:szCs w:val="16"/>
    </w:rPr>
  </w:style>
  <w:style w:type="paragraph" w:styleId="Kommentartekst">
    <w:name w:val="annotation text"/>
    <w:basedOn w:val="Normal"/>
    <w:link w:val="KommentartekstTegn"/>
    <w:unhideWhenUsed/>
    <w:rsid w:val="00454784"/>
    <w:rPr>
      <w:sz w:val="20"/>
      <w:szCs w:val="20"/>
    </w:rPr>
  </w:style>
  <w:style w:type="character" w:customStyle="1" w:styleId="KommentartekstTegn">
    <w:name w:val="Kommentartekst Tegn"/>
    <w:basedOn w:val="Standardskrifttypeiafsnit"/>
    <w:link w:val="Kommentartekst"/>
    <w:rsid w:val="00454784"/>
    <w:rPr>
      <w:rFonts w:ascii="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54784"/>
    <w:rPr>
      <w:b/>
      <w:bCs/>
    </w:rPr>
  </w:style>
  <w:style w:type="character" w:customStyle="1" w:styleId="KommentaremneTegn">
    <w:name w:val="Kommentaremne Tegn"/>
    <w:basedOn w:val="KommentartekstTegn"/>
    <w:link w:val="Kommentaremne"/>
    <w:uiPriority w:val="99"/>
    <w:semiHidden/>
    <w:rsid w:val="00454784"/>
    <w:rPr>
      <w:rFonts w:ascii="Times New Roman" w:hAnsi="Times New Roman" w:cs="Times New Roman"/>
      <w:b/>
      <w:bCs/>
      <w:sz w:val="20"/>
      <w:szCs w:val="20"/>
      <w:lang w:eastAsia="da-DK"/>
    </w:rPr>
  </w:style>
  <w:style w:type="paragraph" w:styleId="Markeringsbobletekst">
    <w:name w:val="Balloon Text"/>
    <w:basedOn w:val="Normal"/>
    <w:link w:val="MarkeringsbobletekstTegn"/>
    <w:uiPriority w:val="99"/>
    <w:semiHidden/>
    <w:unhideWhenUsed/>
    <w:rsid w:val="0045478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54784"/>
    <w:rPr>
      <w:rFonts w:ascii="Segoe UI" w:hAnsi="Segoe UI" w:cs="Segoe UI"/>
      <w:sz w:val="18"/>
      <w:szCs w:val="18"/>
      <w:lang w:eastAsia="da-DK"/>
    </w:rPr>
  </w:style>
  <w:style w:type="paragraph" w:customStyle="1" w:styleId="EndNoteBibliographyTitle">
    <w:name w:val="EndNote Bibliography Title"/>
    <w:basedOn w:val="Normal"/>
    <w:link w:val="EndNoteBibliographyTitleTegn"/>
    <w:rsid w:val="00D73F2C"/>
    <w:pPr>
      <w:jc w:val="center"/>
    </w:pPr>
    <w:rPr>
      <w:noProof/>
    </w:rPr>
  </w:style>
  <w:style w:type="character" w:customStyle="1" w:styleId="EndNoteBibliographyTitleTegn">
    <w:name w:val="EndNote Bibliography Title Tegn"/>
    <w:basedOn w:val="Standardskrifttypeiafsnit"/>
    <w:link w:val="EndNoteBibliographyTitle"/>
    <w:rsid w:val="00D73F2C"/>
    <w:rPr>
      <w:rFonts w:ascii="Times New Roman" w:hAnsi="Times New Roman" w:cs="Times New Roman"/>
      <w:noProof/>
      <w:sz w:val="24"/>
      <w:szCs w:val="24"/>
      <w:lang w:eastAsia="da-DK"/>
    </w:rPr>
  </w:style>
  <w:style w:type="paragraph" w:customStyle="1" w:styleId="EndNoteBibliography">
    <w:name w:val="EndNote Bibliography"/>
    <w:basedOn w:val="Normal"/>
    <w:link w:val="EndNoteBibliographyTegn"/>
    <w:rsid w:val="00D73F2C"/>
    <w:rPr>
      <w:noProof/>
    </w:rPr>
  </w:style>
  <w:style w:type="character" w:customStyle="1" w:styleId="EndNoteBibliographyTegn">
    <w:name w:val="EndNote Bibliography Tegn"/>
    <w:basedOn w:val="Standardskrifttypeiafsnit"/>
    <w:link w:val="EndNoteBibliography"/>
    <w:rsid w:val="00D73F2C"/>
    <w:rPr>
      <w:rFonts w:ascii="Times New Roman" w:hAnsi="Times New Roman" w:cs="Times New Roman"/>
      <w:noProof/>
      <w:sz w:val="24"/>
      <w:szCs w:val="24"/>
      <w:lang w:eastAsia="da-DK"/>
    </w:rPr>
  </w:style>
  <w:style w:type="paragraph" w:styleId="Sidehoved">
    <w:name w:val="header"/>
    <w:basedOn w:val="Normal"/>
    <w:link w:val="SidehovedTegn"/>
    <w:uiPriority w:val="99"/>
    <w:unhideWhenUsed/>
    <w:rsid w:val="00EC6F13"/>
    <w:pPr>
      <w:tabs>
        <w:tab w:val="center" w:pos="4819"/>
        <w:tab w:val="right" w:pos="9638"/>
      </w:tabs>
    </w:pPr>
  </w:style>
  <w:style w:type="character" w:customStyle="1" w:styleId="SidehovedTegn">
    <w:name w:val="Sidehoved Tegn"/>
    <w:basedOn w:val="Standardskrifttypeiafsnit"/>
    <w:link w:val="Sidehoved"/>
    <w:uiPriority w:val="99"/>
    <w:rsid w:val="00EC6F13"/>
    <w:rPr>
      <w:rFonts w:ascii="Times New Roman" w:hAnsi="Times New Roman" w:cs="Times New Roman"/>
      <w:sz w:val="24"/>
      <w:szCs w:val="24"/>
      <w:lang w:eastAsia="da-DK"/>
    </w:rPr>
  </w:style>
  <w:style w:type="paragraph" w:styleId="Sidefod">
    <w:name w:val="footer"/>
    <w:basedOn w:val="Normal"/>
    <w:link w:val="SidefodTegn"/>
    <w:uiPriority w:val="99"/>
    <w:unhideWhenUsed/>
    <w:rsid w:val="00EC6F13"/>
    <w:pPr>
      <w:tabs>
        <w:tab w:val="center" w:pos="4819"/>
        <w:tab w:val="right" w:pos="9638"/>
      </w:tabs>
    </w:pPr>
  </w:style>
  <w:style w:type="character" w:customStyle="1" w:styleId="SidefodTegn">
    <w:name w:val="Sidefod Tegn"/>
    <w:basedOn w:val="Standardskrifttypeiafsnit"/>
    <w:link w:val="Sidefod"/>
    <w:uiPriority w:val="99"/>
    <w:rsid w:val="00EC6F13"/>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12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microsoft.com/office/2016/09/relationships/commentsIds" Target="commentsId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2656</Words>
  <Characters>16202</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Aarhus Universitet</Company>
  <LinksUpToDate>false</LinksUpToDate>
  <CharactersWithSpaces>18821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Andersen</dc:creator>
  <cp:keywords/>
  <dc:description/>
  <cp:lastModifiedBy>Stine Andersen</cp:lastModifiedBy>
  <cp:revision>2</cp:revision>
  <dcterms:created xsi:type="dcterms:W3CDTF">2018-04-11T07:20:00Z</dcterms:created>
  <dcterms:modified xsi:type="dcterms:W3CDTF">2018-04-11T07:20:00Z</dcterms:modified>
</cp:coreProperties>
</file>