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8EF22" w14:textId="77777777" w:rsidR="009F3C02" w:rsidRPr="00191693" w:rsidRDefault="006305D7" w:rsidP="009F3C02">
      <w:pPr>
        <w:pStyle w:val="a3"/>
        <w:spacing w:before="0" w:beforeAutospacing="0" w:after="0" w:afterAutospacing="0"/>
      </w:pPr>
      <w:r w:rsidRPr="00191693">
        <w:rPr>
          <w:b/>
          <w:bCs/>
        </w:rPr>
        <w:t>TITLE:</w:t>
      </w:r>
      <w:r w:rsidR="009F3C02" w:rsidRPr="00191693">
        <w:t xml:space="preserve"> </w:t>
      </w:r>
    </w:p>
    <w:p w14:paraId="2E300B21" w14:textId="60CDD508" w:rsidR="007A4DD6" w:rsidRPr="00191693" w:rsidRDefault="009F3C02" w:rsidP="0055029A">
      <w:pPr>
        <w:pStyle w:val="a3"/>
        <w:widowControl/>
        <w:spacing w:before="0" w:beforeAutospacing="0" w:after="0" w:afterAutospacing="0"/>
      </w:pPr>
      <w:bookmarkStart w:id="0" w:name="OLE_LINK1"/>
      <w:bookmarkStart w:id="1" w:name="OLE_LINK2"/>
      <w:r w:rsidRPr="00191693">
        <w:t xml:space="preserve">Nondestructive </w:t>
      </w:r>
      <w:r w:rsidR="007F43D4" w:rsidRPr="00191693">
        <w:t xml:space="preserve">Monitoring </w:t>
      </w:r>
      <w:r w:rsidRPr="00191693">
        <w:t xml:space="preserve">of </w:t>
      </w:r>
      <w:r w:rsidR="007F43D4" w:rsidRPr="00191693">
        <w:t>Degradable Scaffold-Based Tissue-Engineered Blood Vessel Development Using Optical Coherence Tomography</w:t>
      </w:r>
    </w:p>
    <w:p w14:paraId="519946D8" w14:textId="77777777" w:rsidR="00EC6DBE" w:rsidRPr="00191693" w:rsidRDefault="00EC6DBE" w:rsidP="009F3C02">
      <w:pPr>
        <w:pStyle w:val="a3"/>
        <w:spacing w:before="0" w:beforeAutospacing="0" w:after="0" w:afterAutospacing="0"/>
        <w:rPr>
          <w:b/>
          <w:bCs/>
        </w:rPr>
      </w:pPr>
    </w:p>
    <w:bookmarkEnd w:id="0"/>
    <w:bookmarkEnd w:id="1"/>
    <w:p w14:paraId="3D080DA3" w14:textId="4B3E22B7" w:rsidR="006305D7" w:rsidRPr="00191693" w:rsidRDefault="006305D7" w:rsidP="001B1519">
      <w:pPr>
        <w:rPr>
          <w:color w:val="808080" w:themeColor="background1" w:themeShade="80"/>
        </w:rPr>
      </w:pPr>
      <w:r w:rsidRPr="00191693">
        <w:rPr>
          <w:b/>
          <w:bCs/>
        </w:rPr>
        <w:t>AUTHORS</w:t>
      </w:r>
      <w:r w:rsidR="000B662E" w:rsidRPr="00191693">
        <w:rPr>
          <w:b/>
          <w:bCs/>
        </w:rPr>
        <w:t xml:space="preserve"> </w:t>
      </w:r>
      <w:r w:rsidR="00086FF5" w:rsidRPr="00191693">
        <w:rPr>
          <w:b/>
          <w:bCs/>
        </w:rPr>
        <w:t xml:space="preserve">AND </w:t>
      </w:r>
      <w:r w:rsidR="000B662E" w:rsidRPr="00191693">
        <w:rPr>
          <w:b/>
          <w:bCs/>
        </w:rPr>
        <w:t>AFFILIATIONS</w:t>
      </w:r>
      <w:r w:rsidRPr="00191693">
        <w:rPr>
          <w:b/>
          <w:bCs/>
        </w:rPr>
        <w:t xml:space="preserve">: </w:t>
      </w:r>
    </w:p>
    <w:p w14:paraId="3204B752" w14:textId="70728DE3" w:rsidR="009F3C02" w:rsidRPr="00191693" w:rsidRDefault="009F3C02" w:rsidP="009F3C02">
      <w:r w:rsidRPr="00191693">
        <w:t>Wanwen Chen</w:t>
      </w:r>
      <w:r w:rsidRPr="00191693">
        <w:rPr>
          <w:vertAlign w:val="superscript"/>
          <w:lang w:eastAsia="zh-CN"/>
        </w:rPr>
        <w:t>1</w:t>
      </w:r>
      <w:r w:rsidRPr="00191693">
        <w:t>, Shangmin Liu</w:t>
      </w:r>
      <w:r w:rsidRPr="00191693">
        <w:rPr>
          <w:vertAlign w:val="superscript"/>
          <w:lang w:eastAsia="zh-CN"/>
        </w:rPr>
        <w:t>2</w:t>
      </w:r>
      <w:r w:rsidRPr="00191693">
        <w:t>, Junqing Yang</w:t>
      </w:r>
      <w:r w:rsidRPr="00191693">
        <w:rPr>
          <w:vertAlign w:val="superscript"/>
          <w:lang w:eastAsia="zh-CN"/>
        </w:rPr>
        <w:t>1</w:t>
      </w:r>
      <w:r w:rsidRPr="00191693">
        <w:t>, Yueheng Wu</w:t>
      </w:r>
      <w:r w:rsidRPr="00191693">
        <w:rPr>
          <w:vertAlign w:val="superscript"/>
          <w:lang w:eastAsia="zh-CN"/>
        </w:rPr>
        <w:t>2</w:t>
      </w:r>
      <w:r w:rsidRPr="00191693">
        <w:t>, Wentao Ma</w:t>
      </w:r>
      <w:r w:rsidRPr="00191693">
        <w:rPr>
          <w:vertAlign w:val="superscript"/>
          <w:lang w:eastAsia="zh-CN"/>
        </w:rPr>
        <w:t>2</w:t>
      </w:r>
      <w:r w:rsidRPr="00191693">
        <w:t>, Zhanyi Lin</w:t>
      </w:r>
      <w:r w:rsidRPr="00191693">
        <w:rPr>
          <w:vertAlign w:val="superscript"/>
          <w:lang w:eastAsia="zh-CN"/>
        </w:rPr>
        <w:t>3</w:t>
      </w:r>
    </w:p>
    <w:p w14:paraId="79F99B67" w14:textId="32EE41FA" w:rsidR="009F3C02" w:rsidRPr="00191693" w:rsidRDefault="009F3C02" w:rsidP="009F3C02">
      <w:r w:rsidRPr="00191693">
        <w:rPr>
          <w:vertAlign w:val="superscript"/>
        </w:rPr>
        <w:t>1</w:t>
      </w:r>
      <w:r w:rsidRPr="00191693">
        <w:t>Department of Cardiology, Guangdong Academy of Medical Sciences, Guangdong General Hospital</w:t>
      </w:r>
      <w:r w:rsidR="001A6ABD" w:rsidRPr="00191693">
        <w:t>, Guangzhou, China</w:t>
      </w:r>
    </w:p>
    <w:p w14:paraId="77CBBDB8" w14:textId="39E67935" w:rsidR="009F3C02" w:rsidRPr="00191693" w:rsidRDefault="009F3C02" w:rsidP="009F3C02">
      <w:r w:rsidRPr="00191693">
        <w:rPr>
          <w:vertAlign w:val="superscript"/>
        </w:rPr>
        <w:t>2</w:t>
      </w:r>
      <w:r w:rsidRPr="00191693">
        <w:t>Medical Research Center, Guangdong Academy of Medical Sciences, Guangdong General Hospital</w:t>
      </w:r>
      <w:r w:rsidR="001A6ABD" w:rsidRPr="00191693">
        <w:t>, Guangzhou, China</w:t>
      </w:r>
    </w:p>
    <w:p w14:paraId="519F063F" w14:textId="77777777" w:rsidR="001A6ABD" w:rsidRPr="00191693" w:rsidRDefault="009F3C02" w:rsidP="001A6ABD">
      <w:r w:rsidRPr="00191693">
        <w:rPr>
          <w:vertAlign w:val="superscript"/>
        </w:rPr>
        <w:t>3</w:t>
      </w:r>
      <w:r w:rsidRPr="00191693">
        <w:t>Institute of Geriatric medicine, Guangdong Academy of Medical Sciences, Guangdong General Hospital</w:t>
      </w:r>
      <w:r w:rsidR="001A6ABD" w:rsidRPr="00191693">
        <w:t>, Guangzhou, China</w:t>
      </w:r>
    </w:p>
    <w:p w14:paraId="04A1FBF9" w14:textId="77777777" w:rsidR="007F43D4" w:rsidRPr="00191693" w:rsidRDefault="007F43D4" w:rsidP="001B1519"/>
    <w:p w14:paraId="3AF2E04D" w14:textId="77777777" w:rsidR="00120BD6" w:rsidRPr="00191693" w:rsidRDefault="00120BD6" w:rsidP="00120BD6">
      <w:pPr>
        <w:rPr>
          <w:b/>
        </w:rPr>
      </w:pPr>
      <w:bookmarkStart w:id="2" w:name="_Hlk506850539"/>
      <w:r w:rsidRPr="00191693">
        <w:rPr>
          <w:b/>
        </w:rPr>
        <w:t xml:space="preserve">Corresponding Author: </w:t>
      </w:r>
    </w:p>
    <w:p w14:paraId="48E01ED7" w14:textId="1E08B285" w:rsidR="00120BD6" w:rsidRPr="00191693" w:rsidRDefault="00120BD6" w:rsidP="00120BD6">
      <w:pPr>
        <w:rPr>
          <w:lang w:eastAsia="zh-CN"/>
        </w:rPr>
      </w:pPr>
      <w:r w:rsidRPr="00191693">
        <w:t xml:space="preserve">Zhanyi Lin </w:t>
      </w:r>
      <w:r w:rsidR="00420F09">
        <w:tab/>
      </w:r>
      <w:r w:rsidR="00420F09">
        <w:tab/>
      </w:r>
      <w:r w:rsidR="00420F09">
        <w:rPr>
          <w:lang w:eastAsia="zh-CN"/>
        </w:rPr>
        <w:t>(</w:t>
      </w:r>
      <w:r w:rsidRPr="00191693">
        <w:rPr>
          <w:lang w:eastAsia="zh-CN"/>
        </w:rPr>
        <w:t>linzhanyi@hotmail.com</w:t>
      </w:r>
      <w:r w:rsidR="00420F09">
        <w:rPr>
          <w:lang w:eastAsia="zh-CN"/>
        </w:rPr>
        <w:t>)</w:t>
      </w:r>
    </w:p>
    <w:p w14:paraId="590BF027" w14:textId="2606799B" w:rsidR="00120BD6" w:rsidRPr="00191693" w:rsidRDefault="00120BD6" w:rsidP="00120BD6">
      <w:r w:rsidRPr="00191693">
        <w:t xml:space="preserve">Tel: </w:t>
      </w:r>
      <w:r w:rsidR="00931784" w:rsidRPr="00191693">
        <w:t>+86-20-83827812-70499</w:t>
      </w:r>
    </w:p>
    <w:p w14:paraId="3A08DE09" w14:textId="77777777" w:rsidR="00120BD6" w:rsidRPr="00191693" w:rsidRDefault="00120BD6" w:rsidP="00120BD6"/>
    <w:p w14:paraId="013ADF42" w14:textId="77777777" w:rsidR="00120BD6" w:rsidRPr="00191693" w:rsidRDefault="00120BD6" w:rsidP="00120BD6">
      <w:pPr>
        <w:rPr>
          <w:b/>
        </w:rPr>
      </w:pPr>
      <w:r w:rsidRPr="00191693">
        <w:rPr>
          <w:b/>
        </w:rPr>
        <w:t>Email Addresses of Co-authors:</w:t>
      </w:r>
    </w:p>
    <w:p w14:paraId="4A938E3D" w14:textId="4EB56797" w:rsidR="00120BD6" w:rsidRPr="00191693" w:rsidRDefault="00120BD6" w:rsidP="00120BD6">
      <w:r w:rsidRPr="00191693">
        <w:t>Wanwen Chen</w:t>
      </w:r>
      <w:r w:rsidR="00420F09">
        <w:tab/>
      </w:r>
      <w:r w:rsidR="00420F09">
        <w:tab/>
      </w:r>
      <w:r w:rsidRPr="00191693">
        <w:t>(wwchen07@hotmail.com)</w:t>
      </w:r>
    </w:p>
    <w:bookmarkEnd w:id="2"/>
    <w:p w14:paraId="786A1BCD" w14:textId="77777777" w:rsidR="0059325F" w:rsidRPr="00191693" w:rsidRDefault="0059325F" w:rsidP="001B1519"/>
    <w:p w14:paraId="71B79AC9" w14:textId="7953E8F3" w:rsidR="006305D7" w:rsidRPr="00191693" w:rsidRDefault="006305D7" w:rsidP="001B1519">
      <w:pPr>
        <w:pStyle w:val="a3"/>
        <w:spacing w:before="0" w:beforeAutospacing="0" w:after="0" w:afterAutospacing="0"/>
      </w:pPr>
      <w:r w:rsidRPr="00191693">
        <w:rPr>
          <w:b/>
          <w:bCs/>
        </w:rPr>
        <w:t>KEYWORDS:</w:t>
      </w:r>
      <w:r w:rsidRPr="00191693">
        <w:t xml:space="preserve"> </w:t>
      </w:r>
    </w:p>
    <w:p w14:paraId="1CB4E390" w14:textId="11C17CE0" w:rsidR="006305D7" w:rsidRPr="00191693" w:rsidRDefault="009F3C02" w:rsidP="001B1519">
      <w:pPr>
        <w:pStyle w:val="a3"/>
        <w:spacing w:before="0" w:beforeAutospacing="0" w:after="0" w:afterAutospacing="0"/>
      </w:pPr>
      <w:r w:rsidRPr="00191693">
        <w:t>Bioengineering</w:t>
      </w:r>
      <w:r w:rsidRPr="00191693">
        <w:rPr>
          <w:lang w:eastAsia="zh-CN"/>
        </w:rPr>
        <w:t xml:space="preserve">, </w:t>
      </w:r>
      <w:r w:rsidRPr="00191693">
        <w:t>optical coherence tomography</w:t>
      </w:r>
      <w:r w:rsidRPr="00191693">
        <w:rPr>
          <w:lang w:eastAsia="zh-CN"/>
        </w:rPr>
        <w:t xml:space="preserve">, </w:t>
      </w:r>
      <w:r w:rsidRPr="00191693">
        <w:t>vascular tissue engineering</w:t>
      </w:r>
      <w:r w:rsidRPr="00191693">
        <w:rPr>
          <w:lang w:eastAsia="zh-CN"/>
        </w:rPr>
        <w:t xml:space="preserve">, </w:t>
      </w:r>
      <w:r w:rsidRPr="00191693">
        <w:t>polyglycolic acid</w:t>
      </w:r>
      <w:r w:rsidRPr="00191693">
        <w:rPr>
          <w:lang w:eastAsia="zh-CN"/>
        </w:rPr>
        <w:t>, b</w:t>
      </w:r>
      <w:r w:rsidRPr="00191693">
        <w:t>iodegradation</w:t>
      </w:r>
      <w:r w:rsidRPr="00191693">
        <w:rPr>
          <w:lang w:eastAsia="zh-CN"/>
        </w:rPr>
        <w:t>, m</w:t>
      </w:r>
      <w:r w:rsidRPr="00191693">
        <w:t>echanical conditions</w:t>
      </w:r>
    </w:p>
    <w:p w14:paraId="46E0654E" w14:textId="77777777" w:rsidR="00693DB8" w:rsidRPr="00191693" w:rsidRDefault="00693DB8" w:rsidP="001B1519">
      <w:pPr>
        <w:pStyle w:val="a3"/>
        <w:spacing w:before="0" w:beforeAutospacing="0" w:after="0" w:afterAutospacing="0"/>
      </w:pPr>
    </w:p>
    <w:p w14:paraId="628AC4B5" w14:textId="4B7A6B3F" w:rsidR="006305D7" w:rsidRPr="00191693" w:rsidRDefault="00086FF5" w:rsidP="001B1519">
      <w:r w:rsidRPr="00191693">
        <w:rPr>
          <w:b/>
          <w:bCs/>
        </w:rPr>
        <w:t>SUMMARY</w:t>
      </w:r>
      <w:r w:rsidR="006305D7" w:rsidRPr="00191693">
        <w:rPr>
          <w:b/>
          <w:bCs/>
        </w:rPr>
        <w:t>:</w:t>
      </w:r>
      <w:r w:rsidR="006305D7" w:rsidRPr="00191693">
        <w:t xml:space="preserve"> </w:t>
      </w:r>
    </w:p>
    <w:p w14:paraId="761028D6" w14:textId="6049DB61" w:rsidR="006305D7" w:rsidRPr="00191693" w:rsidRDefault="009F3C02" w:rsidP="001B1519">
      <w:r w:rsidRPr="00191693">
        <w:t>A step</w:t>
      </w:r>
      <w:r w:rsidR="00F0689D" w:rsidRPr="00191693">
        <w:t xml:space="preserve">wise </w:t>
      </w:r>
      <w:r w:rsidRPr="00191693">
        <w:t>protocol for nondestructive and long-</w:t>
      </w:r>
      <w:r w:rsidR="00692E94" w:rsidRPr="00191693">
        <w:t>period</w:t>
      </w:r>
      <w:r w:rsidRPr="00191693">
        <w:t xml:space="preserve"> monitoring </w:t>
      </w:r>
      <w:r w:rsidR="00A274AB" w:rsidRPr="00191693">
        <w:t xml:space="preserve">of vascular </w:t>
      </w:r>
      <w:r w:rsidRPr="00191693">
        <w:t xml:space="preserve">remodeling and scaffold degradation in </w:t>
      </w:r>
      <w:r w:rsidR="00CE2F5E">
        <w:t xml:space="preserve">a </w:t>
      </w:r>
      <w:r w:rsidRPr="00191693">
        <w:t xml:space="preserve">real-time culture of biodegradable polymeric scaffold-based tissue-engineered blood vessels with pulsatile stimulation is </w:t>
      </w:r>
      <w:r w:rsidR="00F0689D" w:rsidRPr="00191693">
        <w:t>presented, using optical coherence tomography</w:t>
      </w:r>
      <w:r w:rsidRPr="00191693">
        <w:t>.</w:t>
      </w:r>
    </w:p>
    <w:p w14:paraId="64D043A6" w14:textId="77777777" w:rsidR="00693DB8" w:rsidRPr="00191693" w:rsidRDefault="00693DB8" w:rsidP="001B1519"/>
    <w:p w14:paraId="64FB8590" w14:textId="29F67063" w:rsidR="006305D7" w:rsidRPr="00191693" w:rsidRDefault="006305D7" w:rsidP="001B1519">
      <w:pPr>
        <w:rPr>
          <w:color w:val="808080"/>
        </w:rPr>
      </w:pPr>
      <w:r w:rsidRPr="00191693">
        <w:rPr>
          <w:b/>
          <w:bCs/>
        </w:rPr>
        <w:t>ABSTRACT:</w:t>
      </w:r>
      <w:r w:rsidRPr="00191693">
        <w:t xml:space="preserve"> </w:t>
      </w:r>
    </w:p>
    <w:p w14:paraId="4C7D5FD5" w14:textId="06273354" w:rsidR="006305D7" w:rsidRPr="00191693" w:rsidRDefault="009F3C02" w:rsidP="001B1519">
      <w:r w:rsidRPr="00191693">
        <w:t xml:space="preserve">Engineered vascular grafts with </w:t>
      </w:r>
      <w:r w:rsidR="009404EC" w:rsidRPr="00191693">
        <w:t>structural and mechanical properties similar to natural blood vessels</w:t>
      </w:r>
      <w:r w:rsidRPr="00191693">
        <w:t xml:space="preserve"> are expected to meet the growing demand for arterial bypass. </w:t>
      </w:r>
      <w:r w:rsidR="007E48F4">
        <w:t>The c</w:t>
      </w:r>
      <w:r w:rsidRPr="00191693">
        <w:t xml:space="preserve">haracterization of the growth dynamics and remodeling process of </w:t>
      </w:r>
      <w:r w:rsidR="00AC5C5C" w:rsidRPr="00191693">
        <w:t>degradable polymer</w:t>
      </w:r>
      <w:r w:rsidRPr="00191693">
        <w:t xml:space="preserve"> scaffold-based tissue-engineered blood vessels (TEBVs) with pulsatile stimulation is crucial for vascular tissue engineering. Optical imaging techniques stand out as powerful tools for monitoring </w:t>
      </w:r>
      <w:r w:rsidR="007E48F4">
        <w:t xml:space="preserve">the </w:t>
      </w:r>
      <w:r w:rsidRPr="00191693">
        <w:t>vascularization of engineered tissue</w:t>
      </w:r>
      <w:r w:rsidR="007E48F4">
        <w:t>,</w:t>
      </w:r>
      <w:r w:rsidRPr="00191693">
        <w:t xml:space="preserve"> enabling high-resolution imaging in real-time culture. </w:t>
      </w:r>
      <w:r w:rsidR="00E354AD" w:rsidRPr="00191693">
        <w:t xml:space="preserve">This paper demonstrates a nondestructive and fast real-time imaging </w:t>
      </w:r>
      <w:r w:rsidR="004C73EA" w:rsidRPr="00191693">
        <w:t>strategy</w:t>
      </w:r>
      <w:r w:rsidR="00E354AD" w:rsidRPr="00191693">
        <w:t xml:space="preserve"> to monitor the growth and remodeling of TEBVs in long-term culture by using optical coherence tomography (OCT). </w:t>
      </w:r>
      <w:r w:rsidR="007E48F4">
        <w:t>The g</w:t>
      </w:r>
      <w:r w:rsidRPr="00191693">
        <w:t xml:space="preserve">eometric morphology is evaluated, including </w:t>
      </w:r>
      <w:r w:rsidR="007E48F4">
        <w:t xml:space="preserve">the </w:t>
      </w:r>
      <w:r w:rsidRPr="00191693">
        <w:t xml:space="preserve">vascular remodeling process, </w:t>
      </w:r>
      <w:r w:rsidR="007E48F4">
        <w:t xml:space="preserve">the </w:t>
      </w:r>
      <w:r w:rsidRPr="00191693">
        <w:t xml:space="preserve">wall thickness, and </w:t>
      </w:r>
      <w:r w:rsidR="007E48F4">
        <w:t xml:space="preserve">a </w:t>
      </w:r>
      <w:r w:rsidRPr="00191693">
        <w:t xml:space="preserve">comparison of TEBV thickness </w:t>
      </w:r>
      <w:r w:rsidR="007E3D4D">
        <w:t>at</w:t>
      </w:r>
      <w:r w:rsidRPr="00191693">
        <w:t xml:space="preserve"> different culture time points and </w:t>
      </w:r>
      <w:r w:rsidR="007E48F4">
        <w:t xml:space="preserve">in the </w:t>
      </w:r>
      <w:r w:rsidRPr="00191693">
        <w:t>presence of pulsatile stimulation. Finally</w:t>
      </w:r>
      <w:r w:rsidR="003A0751" w:rsidRPr="00191693">
        <w:t xml:space="preserve">, </w:t>
      </w:r>
      <w:r w:rsidR="00933A16" w:rsidRPr="00191693">
        <w:t xml:space="preserve">OCT provides practical possibilities for </w:t>
      </w:r>
      <w:r w:rsidR="007E48F4">
        <w:t xml:space="preserve">the </w:t>
      </w:r>
      <w:r w:rsidR="00933A16" w:rsidRPr="00191693">
        <w:t>real-time observation of the degradation of polymer in reconstructing tissues under pulsatile stimulation or not and in each vessel segment</w:t>
      </w:r>
      <w:r w:rsidRPr="00191693">
        <w:t xml:space="preserve">, compared with the assessment of polymer degradation using </w:t>
      </w:r>
      <w:r w:rsidR="007E48F4">
        <w:lastRenderedPageBreak/>
        <w:t xml:space="preserve">a </w:t>
      </w:r>
      <w:r w:rsidRPr="00191693">
        <w:t>scanning electron microscop</w:t>
      </w:r>
      <w:r w:rsidR="007E48F4">
        <w:t xml:space="preserve">e </w:t>
      </w:r>
      <w:r w:rsidRPr="00191693">
        <w:t xml:space="preserve">(SEM) and </w:t>
      </w:r>
      <w:r w:rsidR="007E48F4">
        <w:t xml:space="preserve">a </w:t>
      </w:r>
      <w:r w:rsidRPr="00191693">
        <w:t xml:space="preserve">polarized microscope. </w:t>
      </w:r>
    </w:p>
    <w:p w14:paraId="032452B1" w14:textId="77777777" w:rsidR="00693DB8" w:rsidRPr="00191693" w:rsidRDefault="00693DB8" w:rsidP="001B1519"/>
    <w:p w14:paraId="00D25F73" w14:textId="223B578A" w:rsidR="006305D7" w:rsidRPr="00191693" w:rsidRDefault="006305D7" w:rsidP="001B1519">
      <w:pPr>
        <w:rPr>
          <w:color w:val="808080"/>
        </w:rPr>
      </w:pPr>
      <w:r w:rsidRPr="00191693">
        <w:rPr>
          <w:b/>
        </w:rPr>
        <w:t>INTRODUCTION</w:t>
      </w:r>
      <w:r w:rsidRPr="00191693">
        <w:rPr>
          <w:b/>
          <w:bCs/>
        </w:rPr>
        <w:t>:</w:t>
      </w:r>
      <w:r w:rsidRPr="00191693">
        <w:t xml:space="preserve"> </w:t>
      </w:r>
    </w:p>
    <w:p w14:paraId="499BEDA1" w14:textId="0535BE60" w:rsidR="009F3C02" w:rsidRPr="00191693" w:rsidRDefault="009F3C02" w:rsidP="009F3C02">
      <w:r w:rsidRPr="00191693">
        <w:t xml:space="preserve">TEBVs </w:t>
      </w:r>
      <w:r w:rsidR="007E48F4">
        <w:t>are</w:t>
      </w:r>
      <w:r w:rsidRPr="00191693">
        <w:t xml:space="preserve"> of the most promising material as an ideal vascular graft</w:t>
      </w:r>
      <w:r w:rsidRPr="00191693">
        <w:rPr>
          <w:vertAlign w:val="superscript"/>
        </w:rPr>
        <w:t>1</w:t>
      </w:r>
      <w:r w:rsidRPr="00191693">
        <w:t xml:space="preserve">. In order to develop grafts </w:t>
      </w:r>
      <w:r w:rsidR="007E3D4D">
        <w:t xml:space="preserve">that are </w:t>
      </w:r>
      <w:r w:rsidRPr="00191693">
        <w:t>clinically useful</w:t>
      </w:r>
      <w:r w:rsidR="007E3D4D">
        <w:t>,</w:t>
      </w:r>
      <w:r w:rsidRPr="00191693">
        <w:t xml:space="preserve"> with structural and functional properties </w:t>
      </w:r>
      <w:r w:rsidR="007E3D4D">
        <w:t xml:space="preserve">that are similar to those of </w:t>
      </w:r>
      <w:r w:rsidRPr="00191693">
        <w:t>native vessels, multiple techniques have been designed to maintain vascular function</w:t>
      </w:r>
      <w:r w:rsidRPr="00191693">
        <w:rPr>
          <w:vertAlign w:val="superscript"/>
        </w:rPr>
        <w:t>2,3</w:t>
      </w:r>
      <w:r w:rsidRPr="00191693">
        <w:t xml:space="preserve">. Although there have been engineered vessels with acceptable patency rates during implantation and in </w:t>
      </w:r>
      <w:r w:rsidR="007E3D4D">
        <w:t>p</w:t>
      </w:r>
      <w:r w:rsidRPr="00191693">
        <w:t>hase III clinical study</w:t>
      </w:r>
      <w:r w:rsidRPr="00191693">
        <w:rPr>
          <w:vertAlign w:val="superscript"/>
        </w:rPr>
        <w:t>4</w:t>
      </w:r>
      <w:r w:rsidRPr="00191693">
        <w:t>, long-term culture and high cost</w:t>
      </w:r>
      <w:r w:rsidR="007E3D4D">
        <w:t>s</w:t>
      </w:r>
      <w:r w:rsidRPr="00191693">
        <w:t xml:space="preserve"> also show the necessity of monitoring the development of TEB</w:t>
      </w:r>
      <w:r w:rsidR="00191693" w:rsidRPr="0055029A">
        <w:t>Vs</w:t>
      </w:r>
      <w:r w:rsidR="00191693" w:rsidRPr="00191693">
        <w:rPr>
          <w:i/>
        </w:rPr>
        <w:t>.</w:t>
      </w:r>
      <w:r w:rsidRPr="00191693">
        <w:t xml:space="preserve"> </w:t>
      </w:r>
      <w:r w:rsidR="007E3D4D">
        <w:t>Trying the u</w:t>
      </w:r>
      <w:r w:rsidRPr="00191693">
        <w:t>nderstand extracellular matrix</w:t>
      </w:r>
      <w:r w:rsidR="007E3D4D">
        <w:t xml:space="preserve"> </w:t>
      </w:r>
      <w:r w:rsidRPr="00191693">
        <w:t xml:space="preserve">(ECM) growth, remodeling, and adaptation processes in TEBVs in the biomimetic chemo-mechanical environment can provide crucial information </w:t>
      </w:r>
      <w:r w:rsidR="00E9550A" w:rsidRPr="00191693">
        <w:t>for</w:t>
      </w:r>
      <w:r w:rsidRPr="00191693">
        <w:t xml:space="preserve"> the development of vascular tissue engineering.</w:t>
      </w:r>
    </w:p>
    <w:p w14:paraId="7DF81F3D" w14:textId="77777777" w:rsidR="009F3C02" w:rsidRPr="00191693" w:rsidRDefault="009F3C02" w:rsidP="009F3C02"/>
    <w:p w14:paraId="32D35AA0" w14:textId="334CA19C" w:rsidR="009F3C02" w:rsidRPr="00191693" w:rsidRDefault="00EC1989" w:rsidP="009F3C02">
      <w:r w:rsidRPr="00191693">
        <w:t xml:space="preserve">The ideal </w:t>
      </w:r>
      <w:r w:rsidR="00374E5B" w:rsidRPr="00191693">
        <w:t>strategy</w:t>
      </w:r>
      <w:r w:rsidRPr="00191693">
        <w:t xml:space="preserve"> to track the development of small-diameter</w:t>
      </w:r>
      <w:r w:rsidR="009F3C02" w:rsidRPr="00191693">
        <w:t xml:space="preserve"> engineered vessels</w:t>
      </w:r>
      <w:r w:rsidR="009F3C02" w:rsidRPr="00191693">
        <w:rPr>
          <w:vertAlign w:val="superscript"/>
        </w:rPr>
        <w:t>5</w:t>
      </w:r>
      <w:r w:rsidR="009F3C02" w:rsidRPr="00191693">
        <w:t xml:space="preserve"> </w:t>
      </w:r>
      <w:r w:rsidRPr="00191693">
        <w:t>should be nondestructive, sterile, longitudinal, three-dimensional</w:t>
      </w:r>
      <w:r w:rsidR="00D33C6B">
        <w:t>,</w:t>
      </w:r>
      <w:r w:rsidRPr="00191693">
        <w:t xml:space="preserve"> and quantitative. TEBVs under different culture conditions could be assessed by this imaging modality, even including changes before and after vascular transplantation. </w:t>
      </w:r>
      <w:r w:rsidR="009F3C02" w:rsidRPr="00191693">
        <w:t xml:space="preserve">Strategies to describe features of living engineered vessels are needed. </w:t>
      </w:r>
      <w:r w:rsidR="00C125F8" w:rsidRPr="00191693">
        <w:t xml:space="preserve">Optical imaging techniques allow </w:t>
      </w:r>
      <w:r w:rsidR="00D33C6B">
        <w:t xml:space="preserve">the </w:t>
      </w:r>
      <w:r w:rsidR="00C125F8" w:rsidRPr="00191693">
        <w:t>visualization and quantification of tissue deposition and biomaterials. Other advantages are the possibility to enable deep-tissue and label-free imaging with high resolution</w:t>
      </w:r>
      <w:r w:rsidR="009F3C02" w:rsidRPr="00191693">
        <w:rPr>
          <w:vertAlign w:val="superscript"/>
        </w:rPr>
        <w:t>6,7</w:t>
      </w:r>
      <w:r w:rsidR="009F3C02" w:rsidRPr="00191693">
        <w:t xml:space="preserve">. However, image-specific molecules and less easily accessible optical equipment for real-time monitoring </w:t>
      </w:r>
      <w:r w:rsidR="00D33C6B">
        <w:t>are</w:t>
      </w:r>
      <w:r w:rsidR="009F3C02" w:rsidRPr="00191693">
        <w:t xml:space="preserve"> significant practical obstacle</w:t>
      </w:r>
      <w:r w:rsidR="00D33C6B">
        <w:t>s</w:t>
      </w:r>
      <w:r w:rsidR="009F3C02" w:rsidRPr="00191693">
        <w:t>, which ha</w:t>
      </w:r>
      <w:r w:rsidR="00D33C6B">
        <w:t>ve</w:t>
      </w:r>
      <w:r w:rsidR="009F3C02" w:rsidRPr="00191693">
        <w:t xml:space="preserve"> limited the extensive application of nonlinear optical microscopy. </w:t>
      </w:r>
      <w:r w:rsidR="001027CF" w:rsidRPr="00191693">
        <w:t>OCT is an optical approach with intravascular imaging modality as a widely-used clinical tool to guide cardiac interventional therapy</w:t>
      </w:r>
      <w:r w:rsidR="009F3C02" w:rsidRPr="00191693">
        <w:rPr>
          <w:vertAlign w:val="superscript"/>
        </w:rPr>
        <w:t>8</w:t>
      </w:r>
      <w:r w:rsidR="009F3C02" w:rsidRPr="00191693">
        <w:t>. In the literature</w:t>
      </w:r>
      <w:r w:rsidR="00206AF3">
        <w:t>,</w:t>
      </w:r>
      <w:r w:rsidR="009F3C02" w:rsidRPr="00191693">
        <w:t xml:space="preserve"> the method of OCT </w:t>
      </w:r>
      <w:r w:rsidR="00206AF3">
        <w:t>has been</w:t>
      </w:r>
      <w:r w:rsidR="009F3C02" w:rsidRPr="00191693">
        <w:t xml:space="preserve"> reported as a way to assess the wall thickness of TEBVs</w:t>
      </w:r>
      <w:r w:rsidR="009F3C02" w:rsidRPr="00191693">
        <w:rPr>
          <w:vertAlign w:val="superscript"/>
        </w:rPr>
        <w:t>9,10</w:t>
      </w:r>
      <w:r w:rsidR="009F3C02" w:rsidRPr="00191693">
        <w:t xml:space="preserve">, coupled with affirmative imaging modalities </w:t>
      </w:r>
      <w:r w:rsidR="00980707" w:rsidRPr="00191693">
        <w:t>for vascular tissue</w:t>
      </w:r>
      <w:r w:rsidR="007576A4">
        <w:t>-</w:t>
      </w:r>
      <w:r w:rsidR="00980707" w:rsidRPr="00191693">
        <w:t>engineering research</w:t>
      </w:r>
      <w:r w:rsidR="00206AF3">
        <w:t>,</w:t>
      </w:r>
      <w:r w:rsidR="009F3C02" w:rsidRPr="00191693">
        <w:t xml:space="preserve"> </w:t>
      </w:r>
      <w:r w:rsidR="00206AF3">
        <w:t>w</w:t>
      </w:r>
      <w:r w:rsidR="009F3C02" w:rsidRPr="00191693">
        <w:t xml:space="preserve">hereas the dynamics of engineered vascular </w:t>
      </w:r>
      <w:r w:rsidR="00980707" w:rsidRPr="00191693">
        <w:t xml:space="preserve">growth and </w:t>
      </w:r>
      <w:r w:rsidR="009F3C02" w:rsidRPr="00191693">
        <w:t xml:space="preserve">remodeling </w:t>
      </w:r>
      <w:r w:rsidR="00206AF3">
        <w:t>has not been</w:t>
      </w:r>
      <w:r w:rsidR="009F3C02" w:rsidRPr="00191693">
        <w:t xml:space="preserve"> observed.</w:t>
      </w:r>
    </w:p>
    <w:p w14:paraId="71488284" w14:textId="77777777" w:rsidR="009F3C02" w:rsidRPr="00191693" w:rsidRDefault="009F3C02" w:rsidP="009F3C02"/>
    <w:p w14:paraId="00A271EB" w14:textId="38C07DDD" w:rsidR="00985A2F" w:rsidRPr="00191693" w:rsidRDefault="009F3C02" w:rsidP="001B1519">
      <w:r w:rsidRPr="00191693">
        <w:t xml:space="preserve">In this manuscript, we detail the preparation of biodegradable polymeric scaffold-based TEBVs for </w:t>
      </w:r>
      <w:r w:rsidR="0085153C">
        <w:t xml:space="preserve">a </w:t>
      </w:r>
      <w:r w:rsidRPr="00191693">
        <w:t>four</w:t>
      </w:r>
      <w:r w:rsidR="0085153C">
        <w:t>-</w:t>
      </w:r>
      <w:r w:rsidRPr="00191693">
        <w:t xml:space="preserve">weeks culture. </w:t>
      </w:r>
      <w:r w:rsidR="0080227D" w:rsidRPr="00191693">
        <w:t>Human umbilical arteries vascular smooth muscle cells (</w:t>
      </w:r>
      <w:r w:rsidR="004B3D1F" w:rsidRPr="00191693">
        <w:t>HUASMCs</w:t>
      </w:r>
      <w:r w:rsidR="0080227D" w:rsidRPr="00191693">
        <w:t xml:space="preserve">) are expanded and seeded </w:t>
      </w:r>
      <w:r w:rsidR="00C73BB6" w:rsidRPr="00191693">
        <w:t>i</w:t>
      </w:r>
      <w:r w:rsidR="0080227D" w:rsidRPr="00191693">
        <w:t xml:space="preserve">nto </w:t>
      </w:r>
      <w:r w:rsidR="00C73BB6" w:rsidRPr="00191693">
        <w:t xml:space="preserve">porous degradable </w:t>
      </w:r>
      <w:r w:rsidR="0080227D" w:rsidRPr="00191693">
        <w:t>polyglycolic acid (PGA) scaffolds in the bioreactor</w:t>
      </w:r>
      <w:r w:rsidRPr="00191693">
        <w:t xml:space="preserve">. Biodegradable polymers play the role </w:t>
      </w:r>
      <w:r w:rsidR="0085153C">
        <w:t>of</w:t>
      </w:r>
      <w:r w:rsidRPr="00191693">
        <w:t xml:space="preserve"> a temporary substrate for </w:t>
      </w:r>
      <w:r w:rsidR="0085153C">
        <w:t xml:space="preserve">the </w:t>
      </w:r>
      <w:r w:rsidRPr="00191693">
        <w:t>tissue engineering and have a certain degradation rate</w:t>
      </w:r>
      <w:r w:rsidRPr="00191693">
        <w:rPr>
          <w:vertAlign w:val="superscript"/>
        </w:rPr>
        <w:t>11</w:t>
      </w:r>
      <w:r w:rsidRPr="00191693">
        <w:t xml:space="preserve">. </w:t>
      </w:r>
      <w:r w:rsidR="00006532" w:rsidRPr="00191693">
        <w:t xml:space="preserve">In order to ensure an appropriate match between scaffold degradation and neo-tissue formation, ECM and PGA scaffolds are crucial factors for effective vascular remodeling. The perfusion system simulates the biomechanical microenvironment of native vessels and maintains a consistent deformation under pressure stimulation. </w:t>
      </w:r>
    </w:p>
    <w:p w14:paraId="64AA8807" w14:textId="77777777" w:rsidR="00985A2F" w:rsidRPr="00191693" w:rsidRDefault="00985A2F" w:rsidP="001B1519"/>
    <w:p w14:paraId="5727EC80" w14:textId="3E0AEBF2" w:rsidR="009F3C02" w:rsidRPr="00191693" w:rsidRDefault="00BD2128" w:rsidP="001B1519">
      <w:r w:rsidRPr="00191693">
        <w:t xml:space="preserve">The aim of the presented protocol is to describe a relatively simple and nondestructive </w:t>
      </w:r>
      <w:r w:rsidR="00374E5B" w:rsidRPr="00191693">
        <w:t>strategy</w:t>
      </w:r>
      <w:r w:rsidRPr="00191693">
        <w:t xml:space="preserve"> for TEBVs imaging and </w:t>
      </w:r>
      <w:r w:rsidR="0085153C">
        <w:t xml:space="preserve">the </w:t>
      </w:r>
      <w:r w:rsidRPr="00191693">
        <w:t xml:space="preserve">long-term monitoring of culture. This protocol can be utilized for </w:t>
      </w:r>
      <w:r w:rsidR="0085153C">
        <w:t xml:space="preserve">the </w:t>
      </w:r>
      <w:r w:rsidRPr="00191693">
        <w:t>visualization of morphological changes and thickness measurements of engineered vessels under different culture conditions. Additionally, the analyses of polymer-based materials degradation in the tissue</w:t>
      </w:r>
      <w:r w:rsidR="007576A4">
        <w:t>-</w:t>
      </w:r>
      <w:r w:rsidRPr="00191693">
        <w:t xml:space="preserve">engineering scaffolds can be performed for the identification. By combining </w:t>
      </w:r>
      <w:r w:rsidR="0085153C">
        <w:t>the use of</w:t>
      </w:r>
      <w:r w:rsidRPr="00191693">
        <w:t xml:space="preserve"> </w:t>
      </w:r>
      <w:r w:rsidR="0085153C">
        <w:t xml:space="preserve">an </w:t>
      </w:r>
      <w:r w:rsidRPr="00191693">
        <w:t xml:space="preserve">SEM and </w:t>
      </w:r>
      <w:r w:rsidR="0085153C">
        <w:t xml:space="preserve">a </w:t>
      </w:r>
      <w:r w:rsidRPr="00191693">
        <w:t xml:space="preserve">polarized microscope in this protocol, </w:t>
      </w:r>
      <w:r w:rsidR="0085153C">
        <w:t xml:space="preserve">a </w:t>
      </w:r>
      <w:r w:rsidRPr="00191693">
        <w:t xml:space="preserve">correlation and quantification of </w:t>
      </w:r>
      <w:r w:rsidR="0085153C">
        <w:t>ECM</w:t>
      </w:r>
      <w:r w:rsidRPr="00191693">
        <w:t xml:space="preserve"> distribution and PGA degradation can be made, which can facilitate assessing scaffold degradation combined with OCT imaging.</w:t>
      </w:r>
    </w:p>
    <w:p w14:paraId="3EAC2076" w14:textId="77777777" w:rsidR="00BD2128" w:rsidRPr="00191693" w:rsidRDefault="00BD2128" w:rsidP="001B1519"/>
    <w:p w14:paraId="3D4CD2F3" w14:textId="5C1CEE81" w:rsidR="006305D7" w:rsidRPr="00191693" w:rsidRDefault="006305D7" w:rsidP="001B1519">
      <w:r w:rsidRPr="00191693">
        <w:rPr>
          <w:b/>
        </w:rPr>
        <w:t>PROTOCOL:</w:t>
      </w:r>
      <w:r w:rsidRPr="00191693">
        <w:t xml:space="preserve"> </w:t>
      </w:r>
    </w:p>
    <w:p w14:paraId="5CF6A7A0" w14:textId="77777777" w:rsidR="00693DB8" w:rsidRPr="00191693" w:rsidRDefault="00693DB8" w:rsidP="001B1519">
      <w:pPr>
        <w:rPr>
          <w:color w:val="808080" w:themeColor="background1" w:themeShade="80"/>
        </w:rPr>
      </w:pPr>
    </w:p>
    <w:p w14:paraId="6CE3DF0C" w14:textId="440A85AB" w:rsidR="009F3C02" w:rsidRPr="00191693" w:rsidRDefault="009F3C02" w:rsidP="00693DB8">
      <w:pPr>
        <w:pStyle w:val="af3"/>
        <w:numPr>
          <w:ilvl w:val="0"/>
          <w:numId w:val="26"/>
        </w:numPr>
        <w:rPr>
          <w:b/>
        </w:rPr>
      </w:pPr>
      <w:r w:rsidRPr="00191693">
        <w:rPr>
          <w:b/>
        </w:rPr>
        <w:t xml:space="preserve">Degradable </w:t>
      </w:r>
      <w:r w:rsidR="00A97AFF" w:rsidRPr="00191693">
        <w:rPr>
          <w:b/>
        </w:rPr>
        <w:t>PGA</w:t>
      </w:r>
      <w:r w:rsidRPr="00191693">
        <w:rPr>
          <w:b/>
        </w:rPr>
        <w:t xml:space="preserve"> Scaffold</w:t>
      </w:r>
      <w:r w:rsidR="00F0161E">
        <w:rPr>
          <w:b/>
        </w:rPr>
        <w:t>-</w:t>
      </w:r>
      <w:r w:rsidRPr="00191693">
        <w:rPr>
          <w:b/>
        </w:rPr>
        <w:t>based Tissue-engineered Vessels Culture</w:t>
      </w:r>
    </w:p>
    <w:p w14:paraId="0B043A40" w14:textId="77777777" w:rsidR="00693DB8" w:rsidRPr="00191693" w:rsidRDefault="00693DB8" w:rsidP="004F76BA">
      <w:pPr>
        <w:rPr>
          <w:b/>
        </w:rPr>
      </w:pPr>
      <w:bookmarkStart w:id="3" w:name="_Hlk516949160"/>
    </w:p>
    <w:p w14:paraId="7CF0D1F5" w14:textId="6A5C5606" w:rsidR="009F3C02" w:rsidRPr="0055029A" w:rsidRDefault="009F3C02" w:rsidP="00693DB8">
      <w:pPr>
        <w:pStyle w:val="af3"/>
        <w:numPr>
          <w:ilvl w:val="1"/>
          <w:numId w:val="26"/>
        </w:numPr>
        <w:rPr>
          <w:b/>
        </w:rPr>
      </w:pPr>
      <w:r w:rsidRPr="0055029A">
        <w:rPr>
          <w:b/>
        </w:rPr>
        <w:t xml:space="preserve">PGA </w:t>
      </w:r>
      <w:r w:rsidR="00F0161E" w:rsidRPr="00266F8C">
        <w:rPr>
          <w:b/>
        </w:rPr>
        <w:t>scaffold fabrication</w:t>
      </w:r>
      <w:bookmarkEnd w:id="3"/>
    </w:p>
    <w:p w14:paraId="0991A97B" w14:textId="77777777" w:rsidR="00693DB8" w:rsidRPr="00191693" w:rsidRDefault="00693DB8" w:rsidP="00693DB8">
      <w:pPr>
        <w:pStyle w:val="af3"/>
        <w:ind w:left="360"/>
      </w:pPr>
    </w:p>
    <w:p w14:paraId="3DB394EC" w14:textId="46A97277" w:rsidR="009F3C02" w:rsidRPr="00191693" w:rsidRDefault="009F3C02" w:rsidP="00693DB8">
      <w:pPr>
        <w:pStyle w:val="af3"/>
        <w:numPr>
          <w:ilvl w:val="2"/>
          <w:numId w:val="28"/>
        </w:numPr>
      </w:pPr>
      <w:r w:rsidRPr="00191693">
        <w:t xml:space="preserve">Sew PGA mesh (19 mm </w:t>
      </w:r>
      <w:r w:rsidR="00F0161E">
        <w:t xml:space="preserve">in </w:t>
      </w:r>
      <w:r w:rsidRPr="00191693">
        <w:t xml:space="preserve">diameter and </w:t>
      </w:r>
      <w:r w:rsidR="00A438EE" w:rsidRPr="00191693">
        <w:t xml:space="preserve">1 </w:t>
      </w:r>
      <w:r w:rsidRPr="00191693">
        <w:t xml:space="preserve">mm thick) around </w:t>
      </w:r>
      <w:r w:rsidR="00A245F9" w:rsidRPr="00191693">
        <w:t>silicone</w:t>
      </w:r>
      <w:r w:rsidR="00451265" w:rsidRPr="00191693">
        <w:t xml:space="preserve"> </w:t>
      </w:r>
      <w:r w:rsidRPr="00191693">
        <w:t xml:space="preserve">tubing </w:t>
      </w:r>
      <w:r w:rsidR="00692871" w:rsidRPr="00191693">
        <w:t xml:space="preserve">sterilized by ethylene oxide </w:t>
      </w:r>
      <w:r w:rsidRPr="00191693">
        <w:t xml:space="preserve">(17 cm </w:t>
      </w:r>
      <w:r w:rsidR="00F0161E">
        <w:t xml:space="preserve">in </w:t>
      </w:r>
      <w:r w:rsidRPr="00191693">
        <w:t>l</w:t>
      </w:r>
      <w:r w:rsidR="00A438EE" w:rsidRPr="00191693">
        <w:t>ength</w:t>
      </w:r>
      <w:r w:rsidRPr="00191693">
        <w:t xml:space="preserve">, 5.0 mm </w:t>
      </w:r>
      <w:r w:rsidR="00F0161E">
        <w:t xml:space="preserve">in </w:t>
      </w:r>
      <w:r w:rsidRPr="00191693">
        <w:t xml:space="preserve">diameter, and 0.3 mm thick) using </w:t>
      </w:r>
      <w:r w:rsidR="000C5F70">
        <w:t xml:space="preserve">a </w:t>
      </w:r>
      <w:r w:rsidR="0041175C" w:rsidRPr="00191693">
        <w:t>5</w:t>
      </w:r>
      <w:r w:rsidR="005D07A9" w:rsidRPr="00191693">
        <w:t>-</w:t>
      </w:r>
      <w:r w:rsidR="0041175C" w:rsidRPr="00191693">
        <w:t xml:space="preserve">0 </w:t>
      </w:r>
      <w:r w:rsidRPr="00191693">
        <w:t>suture.</w:t>
      </w:r>
    </w:p>
    <w:p w14:paraId="6D4D956E" w14:textId="77777777" w:rsidR="00693DB8" w:rsidRPr="00191693" w:rsidRDefault="00693DB8" w:rsidP="00693DB8">
      <w:pPr>
        <w:pStyle w:val="af3"/>
        <w:ind w:left="0"/>
      </w:pPr>
    </w:p>
    <w:p w14:paraId="2D64F162" w14:textId="0266498D" w:rsidR="009F3C02" w:rsidRPr="00191693" w:rsidRDefault="0020676B" w:rsidP="00693DB8">
      <w:pPr>
        <w:pStyle w:val="af3"/>
        <w:numPr>
          <w:ilvl w:val="2"/>
          <w:numId w:val="28"/>
        </w:numPr>
      </w:pPr>
      <w:bookmarkStart w:id="4" w:name="_Hlk516998604"/>
      <w:r w:rsidRPr="00191693">
        <w:t>S</w:t>
      </w:r>
      <w:r w:rsidR="009F3C02" w:rsidRPr="00191693">
        <w:t>ew polytetrafluoroethylene (</w:t>
      </w:r>
      <w:bookmarkStart w:id="5" w:name="_Hlk506108966"/>
      <w:r w:rsidR="009F3C02" w:rsidRPr="00191693">
        <w:t>ePTFE</w:t>
      </w:r>
      <w:bookmarkEnd w:id="5"/>
      <w:r w:rsidR="009F3C02" w:rsidRPr="00191693">
        <w:t>, 1</w:t>
      </w:r>
      <w:r w:rsidR="000C5F70">
        <w:t xml:space="preserve"> </w:t>
      </w:r>
      <w:r w:rsidR="009F3C02" w:rsidRPr="00191693">
        <w:t xml:space="preserve">cm </w:t>
      </w:r>
      <w:r w:rsidR="000C5F70">
        <w:t xml:space="preserve">in </w:t>
      </w:r>
      <w:r w:rsidR="009F3C02" w:rsidRPr="00191693">
        <w:t>l</w:t>
      </w:r>
      <w:r w:rsidR="00305A81" w:rsidRPr="00191693">
        <w:t>ength</w:t>
      </w:r>
      <w:r w:rsidR="009F3C02" w:rsidRPr="00191693">
        <w:t xml:space="preserve">) </w:t>
      </w:r>
      <w:r w:rsidRPr="00191693">
        <w:t xml:space="preserve">with </w:t>
      </w:r>
      <w:r w:rsidR="000C5F70">
        <w:t xml:space="preserve">a </w:t>
      </w:r>
      <w:r w:rsidRPr="00191693">
        <w:t xml:space="preserve">4-0 suture </w:t>
      </w:r>
      <w:r w:rsidR="009F3C02" w:rsidRPr="00191693">
        <w:t xml:space="preserve">onto each end of </w:t>
      </w:r>
      <w:r w:rsidR="000C5F70">
        <w:t xml:space="preserve">the </w:t>
      </w:r>
      <w:r w:rsidR="009F3C02" w:rsidRPr="00191693">
        <w:t>PGA mesh</w:t>
      </w:r>
      <w:r w:rsidR="000C5F70">
        <w:t>,</w:t>
      </w:r>
      <w:r w:rsidR="009F3C02" w:rsidRPr="00191693">
        <w:t xml:space="preserve"> overlapped by 2 mm.</w:t>
      </w:r>
    </w:p>
    <w:p w14:paraId="176AA716" w14:textId="77777777" w:rsidR="00693DB8" w:rsidRPr="00191693" w:rsidRDefault="00693DB8" w:rsidP="00693DB8">
      <w:pPr>
        <w:pStyle w:val="af3"/>
        <w:ind w:left="0"/>
      </w:pPr>
    </w:p>
    <w:bookmarkEnd w:id="4"/>
    <w:p w14:paraId="148D19AA" w14:textId="3829D940" w:rsidR="009F3C02" w:rsidRPr="00191693" w:rsidRDefault="009F3C02" w:rsidP="00693DB8">
      <w:pPr>
        <w:pStyle w:val="af3"/>
        <w:numPr>
          <w:ilvl w:val="2"/>
          <w:numId w:val="28"/>
        </w:numPr>
      </w:pPr>
      <w:r w:rsidRPr="00191693">
        <w:t xml:space="preserve">Dip PGA scaffolds in 1 </w:t>
      </w:r>
      <w:r w:rsidR="00305A81" w:rsidRPr="00191693">
        <w:t>mol</w:t>
      </w:r>
      <w:r w:rsidR="00305A81" w:rsidRPr="00191693">
        <w:rPr>
          <w:lang w:eastAsia="zh-CN"/>
        </w:rPr>
        <w:t>/</w:t>
      </w:r>
      <w:r w:rsidR="00305A81" w:rsidRPr="00191693">
        <w:t>L</w:t>
      </w:r>
      <w:r w:rsidRPr="00191693">
        <w:t xml:space="preserve"> NaOH for 1 min </w:t>
      </w:r>
      <w:r w:rsidR="009F2AF4" w:rsidRPr="00191693">
        <w:t xml:space="preserve">to adjust the spatial structure of the mesh </w:t>
      </w:r>
      <w:r w:rsidRPr="00191693">
        <w:t xml:space="preserve">and soak </w:t>
      </w:r>
      <w:r w:rsidR="000C5F70">
        <w:t xml:space="preserve">it </w:t>
      </w:r>
      <w:r w:rsidRPr="00191693">
        <w:t xml:space="preserve">with tissue culture grade water </w:t>
      </w:r>
      <w:r w:rsidR="000C5F70">
        <w:t>3x</w:t>
      </w:r>
      <w:r w:rsidRPr="00191693">
        <w:t xml:space="preserve"> for 2 mi</w:t>
      </w:r>
      <w:r w:rsidR="00A53041" w:rsidRPr="00191693">
        <w:rPr>
          <w:lang w:eastAsia="zh-CN"/>
        </w:rPr>
        <w:t>n</w:t>
      </w:r>
      <w:r w:rsidRPr="00191693">
        <w:t xml:space="preserve"> each. </w:t>
      </w:r>
      <w:r w:rsidR="000C5F70">
        <w:t>Each time, g</w:t>
      </w:r>
      <w:r w:rsidR="00324A58" w:rsidRPr="00191693">
        <w:t xml:space="preserve">ently pat dry the scaffold with a tissue paper. </w:t>
      </w:r>
      <w:r w:rsidRPr="00191693">
        <w:t>Then</w:t>
      </w:r>
      <w:r w:rsidR="000C5F70">
        <w:t>,</w:t>
      </w:r>
      <w:r w:rsidRPr="00191693">
        <w:t xml:space="preserve"> dry up </w:t>
      </w:r>
      <w:r w:rsidR="000C5F70">
        <w:t xml:space="preserve">the </w:t>
      </w:r>
      <w:r w:rsidRPr="00191693">
        <w:t>scaffolds in a hood with a blower for 1</w:t>
      </w:r>
      <w:r w:rsidR="0041175C" w:rsidRPr="00191693">
        <w:t xml:space="preserve"> h</w:t>
      </w:r>
      <w:r w:rsidRPr="00191693">
        <w:t>.</w:t>
      </w:r>
    </w:p>
    <w:p w14:paraId="1B1157EE" w14:textId="77777777" w:rsidR="00693DB8" w:rsidRPr="00191693" w:rsidRDefault="00693DB8" w:rsidP="00693DB8">
      <w:pPr>
        <w:pStyle w:val="af3"/>
        <w:ind w:left="0"/>
      </w:pPr>
    </w:p>
    <w:p w14:paraId="041E592A" w14:textId="03BC3676" w:rsidR="009F3C02" w:rsidRPr="0055029A" w:rsidRDefault="009F3C02" w:rsidP="00693DB8">
      <w:pPr>
        <w:pStyle w:val="af3"/>
        <w:numPr>
          <w:ilvl w:val="1"/>
          <w:numId w:val="26"/>
        </w:numPr>
        <w:rPr>
          <w:b/>
        </w:rPr>
      </w:pPr>
      <w:r w:rsidRPr="0055029A">
        <w:rPr>
          <w:b/>
        </w:rPr>
        <w:t xml:space="preserve">Assembly of </w:t>
      </w:r>
      <w:r w:rsidR="00B72BE0">
        <w:rPr>
          <w:b/>
        </w:rPr>
        <w:t xml:space="preserve">the </w:t>
      </w:r>
      <w:r w:rsidRPr="0055029A">
        <w:rPr>
          <w:b/>
        </w:rPr>
        <w:t>bioreactor and the Y-junction for OCT imaging</w:t>
      </w:r>
    </w:p>
    <w:p w14:paraId="4E24B967" w14:textId="77777777" w:rsidR="00693DB8" w:rsidRPr="00191693" w:rsidRDefault="00693DB8" w:rsidP="00693DB8">
      <w:pPr>
        <w:pStyle w:val="af3"/>
        <w:ind w:left="0"/>
      </w:pPr>
    </w:p>
    <w:p w14:paraId="1B4F61E6" w14:textId="3880408C" w:rsidR="009F3C02" w:rsidRPr="00191693" w:rsidRDefault="009F3C02" w:rsidP="00693DB8">
      <w:pPr>
        <w:pStyle w:val="af3"/>
        <w:numPr>
          <w:ilvl w:val="2"/>
          <w:numId w:val="26"/>
        </w:numPr>
      </w:pPr>
      <w:r w:rsidRPr="00191693">
        <w:t xml:space="preserve">Soak the </w:t>
      </w:r>
      <w:r w:rsidR="006D094C" w:rsidRPr="00191693">
        <w:t xml:space="preserve">self-developed </w:t>
      </w:r>
      <w:r w:rsidRPr="00191693">
        <w:t xml:space="preserve">glass </w:t>
      </w:r>
      <w:r w:rsidR="004A2E3F" w:rsidRPr="00191693">
        <w:t xml:space="preserve">cylindrical </w:t>
      </w:r>
      <w:r w:rsidRPr="00191693">
        <w:t>bioreactor</w:t>
      </w:r>
      <w:r w:rsidR="00DD2E7A" w:rsidRPr="00191693">
        <w:t xml:space="preserve"> (10</w:t>
      </w:r>
      <w:r w:rsidR="00D77269" w:rsidRPr="00191693">
        <w:t xml:space="preserve"> </w:t>
      </w:r>
      <w:r w:rsidR="00DD2E7A" w:rsidRPr="00191693">
        <w:t xml:space="preserve">cm </w:t>
      </w:r>
      <w:r w:rsidR="000C5F70">
        <w:t xml:space="preserve">in </w:t>
      </w:r>
      <w:r w:rsidR="00DD2E7A" w:rsidRPr="00191693">
        <w:t>diameter and 11.</w:t>
      </w:r>
      <w:r w:rsidR="00F248C7" w:rsidRPr="00191693">
        <w:t>7</w:t>
      </w:r>
      <w:r w:rsidR="00D77269" w:rsidRPr="00191693">
        <w:t xml:space="preserve"> </w:t>
      </w:r>
      <w:r w:rsidR="00DD2E7A" w:rsidRPr="00191693">
        <w:t>cm in height</w:t>
      </w:r>
      <w:r w:rsidR="000C5F70">
        <w:t>,</w:t>
      </w:r>
      <w:r w:rsidR="00DD2E7A" w:rsidRPr="00191693">
        <w:t xml:space="preserve"> with four lips inside and four side-arms outside the reactor as shown in </w:t>
      </w:r>
      <w:r w:rsidR="00191693" w:rsidRPr="00191693">
        <w:rPr>
          <w:b/>
        </w:rPr>
        <w:t>Figure 1</w:t>
      </w:r>
      <w:r w:rsidR="00DD2E7A" w:rsidRPr="00191693">
        <w:t>)</w:t>
      </w:r>
      <w:r w:rsidRPr="00191693">
        <w:t>, PGA scaffolds, silicone tube</w:t>
      </w:r>
      <w:r w:rsidR="004A2E3F" w:rsidRPr="00191693">
        <w:t xml:space="preserve"> </w:t>
      </w:r>
      <w:r w:rsidR="004A2E3F" w:rsidRPr="00191693">
        <w:rPr>
          <w:lang w:eastAsia="zh-CN"/>
        </w:rPr>
        <w:t>(</w:t>
      </w:r>
      <w:r w:rsidR="000C5F70">
        <w:rPr>
          <w:lang w:eastAsia="zh-CN"/>
        </w:rPr>
        <w:t xml:space="preserve">with an </w:t>
      </w:r>
      <w:r w:rsidR="004A2E3F" w:rsidRPr="00191693">
        <w:rPr>
          <w:lang w:eastAsia="zh-CN"/>
        </w:rPr>
        <w:t xml:space="preserve">external diameter </w:t>
      </w:r>
      <w:r w:rsidR="000C5F70">
        <w:rPr>
          <w:lang w:eastAsia="zh-CN"/>
        </w:rPr>
        <w:t xml:space="preserve">of </w:t>
      </w:r>
      <w:r w:rsidR="004A2E3F" w:rsidRPr="00191693">
        <w:rPr>
          <w:lang w:eastAsia="zh-CN"/>
        </w:rPr>
        <w:t>5</w:t>
      </w:r>
      <w:r w:rsidR="00D77269" w:rsidRPr="00191693">
        <w:rPr>
          <w:lang w:eastAsia="zh-CN"/>
        </w:rPr>
        <w:t xml:space="preserve"> </w:t>
      </w:r>
      <w:r w:rsidR="004A2E3F" w:rsidRPr="00191693">
        <w:rPr>
          <w:lang w:eastAsia="zh-CN"/>
        </w:rPr>
        <w:t>mm</w:t>
      </w:r>
      <w:r w:rsidR="000C5F70">
        <w:rPr>
          <w:lang w:eastAsia="zh-CN"/>
        </w:rPr>
        <w:t xml:space="preserve"> and a</w:t>
      </w:r>
      <w:r w:rsidR="004A2E3F" w:rsidRPr="00191693">
        <w:rPr>
          <w:lang w:eastAsia="zh-CN"/>
        </w:rPr>
        <w:t xml:space="preserve"> thickness </w:t>
      </w:r>
      <w:r w:rsidR="000C5F70">
        <w:rPr>
          <w:lang w:eastAsia="zh-CN"/>
        </w:rPr>
        <w:t xml:space="preserve">of </w:t>
      </w:r>
      <w:r w:rsidR="004A2E3F" w:rsidRPr="00191693">
        <w:rPr>
          <w:lang w:eastAsia="zh-CN"/>
        </w:rPr>
        <w:t>0.3</w:t>
      </w:r>
      <w:r w:rsidR="00D77269" w:rsidRPr="00191693">
        <w:rPr>
          <w:lang w:eastAsia="zh-CN"/>
        </w:rPr>
        <w:t xml:space="preserve"> </w:t>
      </w:r>
      <w:r w:rsidR="004A2E3F" w:rsidRPr="00191693">
        <w:rPr>
          <w:lang w:eastAsia="zh-CN"/>
        </w:rPr>
        <w:t>mm)</w:t>
      </w:r>
      <w:r w:rsidR="00451265" w:rsidRPr="00191693">
        <w:t>, biocompatible tubes</w:t>
      </w:r>
      <w:r w:rsidR="000C5F70">
        <w:t>,</w:t>
      </w:r>
      <w:r w:rsidR="00451265" w:rsidRPr="00191693">
        <w:t xml:space="preserve"> </w:t>
      </w:r>
      <w:r w:rsidRPr="00191693">
        <w:t xml:space="preserve">and connectors in a 95% </w:t>
      </w:r>
      <w:bookmarkStart w:id="6" w:name="_Hlk517000152"/>
      <w:r w:rsidRPr="00191693">
        <w:t>ethanol tank</w:t>
      </w:r>
      <w:bookmarkEnd w:id="6"/>
      <w:r w:rsidRPr="00191693">
        <w:t xml:space="preserve"> for 2</w:t>
      </w:r>
      <w:r w:rsidR="0041175C" w:rsidRPr="00191693">
        <w:t xml:space="preserve"> </w:t>
      </w:r>
      <w:r w:rsidR="00A53041" w:rsidRPr="00191693">
        <w:rPr>
          <w:lang w:eastAsia="zh-CN"/>
        </w:rPr>
        <w:t>h</w:t>
      </w:r>
      <w:r w:rsidRPr="00191693">
        <w:t>.</w:t>
      </w:r>
      <w:r w:rsidR="00DD2E7A" w:rsidRPr="00191693">
        <w:t xml:space="preserve"> </w:t>
      </w:r>
    </w:p>
    <w:p w14:paraId="35764877" w14:textId="77777777" w:rsidR="00693DB8" w:rsidRPr="00191693" w:rsidRDefault="00693DB8" w:rsidP="00693DB8">
      <w:pPr>
        <w:pStyle w:val="af3"/>
        <w:ind w:left="0"/>
      </w:pPr>
    </w:p>
    <w:p w14:paraId="4F6B6C87" w14:textId="675A5920" w:rsidR="009F3C02" w:rsidRPr="00191693" w:rsidRDefault="009F3C02" w:rsidP="00693DB8">
      <w:pPr>
        <w:pStyle w:val="af3"/>
        <w:numPr>
          <w:ilvl w:val="2"/>
          <w:numId w:val="26"/>
        </w:numPr>
      </w:pPr>
      <w:bookmarkStart w:id="7" w:name="_Hlk506028827"/>
      <w:r w:rsidRPr="00191693">
        <w:t xml:space="preserve">Pull </w:t>
      </w:r>
      <w:r w:rsidR="000C5F70">
        <w:t xml:space="preserve">the </w:t>
      </w:r>
      <w:r w:rsidRPr="00191693">
        <w:t xml:space="preserve">PGA scaffold through </w:t>
      </w:r>
      <w:bookmarkStart w:id="8" w:name="_Hlk516999052"/>
      <w:r w:rsidR="000C5F70">
        <w:t xml:space="preserve">the </w:t>
      </w:r>
      <w:r w:rsidRPr="00191693">
        <w:t>side-arms</w:t>
      </w:r>
      <w:bookmarkEnd w:id="8"/>
      <w:r w:rsidRPr="00191693">
        <w:t xml:space="preserve"> of the bioreactor connected to one side with a connector</w:t>
      </w:r>
      <w:r w:rsidR="000C5F70">
        <w:t>,</w:t>
      </w:r>
      <w:r w:rsidRPr="00191693">
        <w:t xml:space="preserve"> as well as </w:t>
      </w:r>
      <w:r w:rsidR="000C5F70">
        <w:t xml:space="preserve">to </w:t>
      </w:r>
      <w:r w:rsidRPr="00191693">
        <w:t>another side with the Y</w:t>
      </w:r>
      <w:r w:rsidR="005D07A9" w:rsidRPr="00191693">
        <w:t>-</w:t>
      </w:r>
      <w:r w:rsidRPr="00191693">
        <w:t xml:space="preserve">junction used to deliver OCT guidewire. </w:t>
      </w:r>
      <w:r w:rsidR="0020676B" w:rsidRPr="00191693">
        <w:t xml:space="preserve">Assemble another PGA </w:t>
      </w:r>
      <w:r w:rsidRPr="00191693">
        <w:t xml:space="preserve">scaffold </w:t>
      </w:r>
      <w:r w:rsidR="0020676B" w:rsidRPr="00191693">
        <w:t xml:space="preserve">in the bioreactor </w:t>
      </w:r>
      <w:r w:rsidRPr="00191693">
        <w:t>in the same way.</w:t>
      </w:r>
      <w:r w:rsidR="006D094C" w:rsidRPr="00191693">
        <w:t xml:space="preserve"> Please refer to </w:t>
      </w:r>
      <w:r w:rsidR="00191693" w:rsidRPr="00191693">
        <w:rPr>
          <w:b/>
        </w:rPr>
        <w:t>Figure 1</w:t>
      </w:r>
      <w:r w:rsidR="006D094C" w:rsidRPr="00191693">
        <w:t>.</w:t>
      </w:r>
    </w:p>
    <w:p w14:paraId="6BBD49CD" w14:textId="77777777" w:rsidR="00693DB8" w:rsidRPr="00191693" w:rsidRDefault="00693DB8" w:rsidP="00693DB8">
      <w:pPr>
        <w:pStyle w:val="af3"/>
        <w:ind w:left="0"/>
      </w:pPr>
    </w:p>
    <w:p w14:paraId="672F44D1" w14:textId="60ED37E4" w:rsidR="009F3C02" w:rsidRPr="00191693" w:rsidRDefault="009F3C02" w:rsidP="00693DB8">
      <w:pPr>
        <w:pStyle w:val="af3"/>
        <w:numPr>
          <w:ilvl w:val="2"/>
          <w:numId w:val="26"/>
        </w:numPr>
      </w:pPr>
      <w:bookmarkStart w:id="9" w:name="_Hlk518163348"/>
      <w:r w:rsidRPr="00191693">
        <w:t xml:space="preserve">Fit ePTFE to </w:t>
      </w:r>
      <w:r w:rsidR="000C5F70">
        <w:t xml:space="preserve">the </w:t>
      </w:r>
      <w:r w:rsidRPr="00191693">
        <w:t>bioreactor lips</w:t>
      </w:r>
      <w:bookmarkEnd w:id="9"/>
      <w:r w:rsidRPr="00191693">
        <w:t xml:space="preserve"> by tightening </w:t>
      </w:r>
      <w:r w:rsidR="000C5F70">
        <w:t xml:space="preserve">it </w:t>
      </w:r>
      <w:r w:rsidRPr="00191693">
        <w:t xml:space="preserve">with </w:t>
      </w:r>
      <w:r w:rsidR="0020676B" w:rsidRPr="00191693">
        <w:t>5-0</w:t>
      </w:r>
      <w:r w:rsidRPr="00191693">
        <w:t xml:space="preserve"> sutures. </w:t>
      </w:r>
      <w:bookmarkEnd w:id="7"/>
    </w:p>
    <w:p w14:paraId="37781620" w14:textId="77777777" w:rsidR="00693DB8" w:rsidRPr="00191693" w:rsidRDefault="00693DB8" w:rsidP="00693DB8">
      <w:pPr>
        <w:pStyle w:val="af3"/>
        <w:ind w:left="0"/>
      </w:pPr>
    </w:p>
    <w:p w14:paraId="64D32316" w14:textId="2C1728BE" w:rsidR="00AC0C2C" w:rsidRPr="00191693" w:rsidRDefault="009F3C02" w:rsidP="00693DB8">
      <w:pPr>
        <w:pStyle w:val="af3"/>
        <w:numPr>
          <w:ilvl w:val="2"/>
          <w:numId w:val="26"/>
        </w:numPr>
      </w:pPr>
      <w:r w:rsidRPr="00191693">
        <w:t>Put the bioreactor in the ethanol tank again for 1</w:t>
      </w:r>
      <w:r w:rsidR="0041175C" w:rsidRPr="00191693">
        <w:t xml:space="preserve"> h</w:t>
      </w:r>
      <w:r w:rsidRPr="00191693">
        <w:t xml:space="preserve"> and dry up overnight in </w:t>
      </w:r>
      <w:r w:rsidR="00B23252">
        <w:t xml:space="preserve">a </w:t>
      </w:r>
      <w:r w:rsidRPr="00191693">
        <w:t xml:space="preserve">hood with </w:t>
      </w:r>
      <w:r w:rsidR="00B23252">
        <w:t xml:space="preserve">the </w:t>
      </w:r>
      <w:r w:rsidRPr="00191693">
        <w:t>blower on.</w:t>
      </w:r>
    </w:p>
    <w:p w14:paraId="0471616E" w14:textId="77777777" w:rsidR="00693DB8" w:rsidRPr="00191693" w:rsidRDefault="00693DB8" w:rsidP="00AC0C2C"/>
    <w:p w14:paraId="471B0059" w14:textId="451DA6E0" w:rsidR="004F76BA" w:rsidRPr="0055029A" w:rsidRDefault="009F3C02" w:rsidP="00693DB8">
      <w:pPr>
        <w:pStyle w:val="af3"/>
        <w:numPr>
          <w:ilvl w:val="1"/>
          <w:numId w:val="26"/>
        </w:numPr>
        <w:rPr>
          <w:b/>
        </w:rPr>
      </w:pPr>
      <w:r w:rsidRPr="0055029A">
        <w:rPr>
          <w:b/>
        </w:rPr>
        <w:t xml:space="preserve">Seeding of </w:t>
      </w:r>
      <w:r w:rsidR="0020676B" w:rsidRPr="0055029A">
        <w:rPr>
          <w:b/>
        </w:rPr>
        <w:t>HUASMCs</w:t>
      </w:r>
      <w:r w:rsidRPr="0055029A">
        <w:rPr>
          <w:b/>
        </w:rPr>
        <w:t xml:space="preserve"> and </w:t>
      </w:r>
      <w:r w:rsidR="00F0161E" w:rsidRPr="00266F8C">
        <w:rPr>
          <w:b/>
        </w:rPr>
        <w:t>static bioreactor conditioning</w:t>
      </w:r>
    </w:p>
    <w:p w14:paraId="2B647503" w14:textId="77777777" w:rsidR="00693DB8" w:rsidRPr="00191693" w:rsidRDefault="00693DB8" w:rsidP="00693DB8">
      <w:pPr>
        <w:rPr>
          <w:lang w:eastAsia="zh-CN"/>
        </w:rPr>
      </w:pPr>
    </w:p>
    <w:p w14:paraId="6F72B5A2" w14:textId="4873B378" w:rsidR="00496DF2" w:rsidRPr="00191693" w:rsidRDefault="00496DF2" w:rsidP="00693DB8">
      <w:pPr>
        <w:pStyle w:val="af3"/>
        <w:numPr>
          <w:ilvl w:val="2"/>
          <w:numId w:val="26"/>
        </w:numPr>
        <w:rPr>
          <w:lang w:eastAsia="zh-CN"/>
        </w:rPr>
      </w:pPr>
      <w:r w:rsidRPr="00191693">
        <w:rPr>
          <w:lang w:eastAsia="zh-CN"/>
        </w:rPr>
        <w:t xml:space="preserve">Isolate HUASMCs from human umbilical arteries by standard explant techniques. </w:t>
      </w:r>
    </w:p>
    <w:p w14:paraId="19B8EDD2" w14:textId="77777777" w:rsidR="00693DB8" w:rsidRPr="00191693" w:rsidRDefault="00693DB8" w:rsidP="00693DB8">
      <w:pPr>
        <w:pStyle w:val="af3"/>
        <w:ind w:left="0"/>
        <w:rPr>
          <w:lang w:eastAsia="zh-CN"/>
        </w:rPr>
      </w:pPr>
    </w:p>
    <w:p w14:paraId="54978984" w14:textId="6CEA55DA" w:rsidR="00496DF2" w:rsidRPr="00191693" w:rsidRDefault="00496DF2" w:rsidP="00693DB8">
      <w:pPr>
        <w:pStyle w:val="af3"/>
        <w:numPr>
          <w:ilvl w:val="2"/>
          <w:numId w:val="26"/>
        </w:numPr>
        <w:rPr>
          <w:lang w:eastAsia="zh-CN"/>
        </w:rPr>
      </w:pPr>
      <w:r w:rsidRPr="00191693">
        <w:rPr>
          <w:lang w:eastAsia="zh-CN"/>
        </w:rPr>
        <w:t xml:space="preserve">Expand and maintain </w:t>
      </w:r>
      <w:r w:rsidR="00B23252">
        <w:rPr>
          <w:lang w:eastAsia="zh-CN"/>
        </w:rPr>
        <w:t xml:space="preserve">the </w:t>
      </w:r>
      <w:r w:rsidRPr="00191693">
        <w:rPr>
          <w:lang w:eastAsia="zh-CN"/>
        </w:rPr>
        <w:t>cells in smooth muscle cell growth medi</w:t>
      </w:r>
      <w:r w:rsidR="0020676B" w:rsidRPr="00191693">
        <w:rPr>
          <w:lang w:eastAsia="zh-CN"/>
        </w:rPr>
        <w:t>um</w:t>
      </w:r>
      <w:r w:rsidRPr="00191693">
        <w:rPr>
          <w:lang w:eastAsia="zh-CN"/>
        </w:rPr>
        <w:t xml:space="preserve"> composed of DMEM medium, 20% fetal bovine serum, 2.36 mg/mL HEPES, 100 U/mL penicillin G, 50 μg/mL proline, 20 μg/mL alanine, 50 μg/mL glycine, 1.5 μg/mL CuSO4, 50 μg/mL ascorbic acid, 10 ng/mL basic fibroblast growth factor</w:t>
      </w:r>
      <w:r w:rsidR="001429CB">
        <w:rPr>
          <w:lang w:eastAsia="zh-CN"/>
        </w:rPr>
        <w:t>,</w:t>
      </w:r>
      <w:r w:rsidRPr="00191693">
        <w:rPr>
          <w:lang w:eastAsia="zh-CN"/>
        </w:rPr>
        <w:t xml:space="preserve"> and 10 ng/mL platelet-derived growth factor.</w:t>
      </w:r>
    </w:p>
    <w:p w14:paraId="06EA217C" w14:textId="77777777" w:rsidR="00693DB8" w:rsidRPr="00191693" w:rsidRDefault="00693DB8" w:rsidP="00693DB8">
      <w:pPr>
        <w:pStyle w:val="af3"/>
        <w:ind w:left="0"/>
        <w:rPr>
          <w:lang w:eastAsia="zh-CN"/>
        </w:rPr>
      </w:pPr>
    </w:p>
    <w:p w14:paraId="0091EF5F" w14:textId="6CA86538" w:rsidR="009F3C02" w:rsidRPr="00191693" w:rsidRDefault="009F3C02" w:rsidP="00693DB8">
      <w:pPr>
        <w:pStyle w:val="af3"/>
        <w:numPr>
          <w:ilvl w:val="2"/>
          <w:numId w:val="26"/>
        </w:numPr>
      </w:pPr>
      <w:r w:rsidRPr="00191693">
        <w:t>S</w:t>
      </w:r>
      <w:r w:rsidR="0020676B" w:rsidRPr="00191693">
        <w:t>eed</w:t>
      </w:r>
      <w:r w:rsidRPr="00191693">
        <w:t xml:space="preserve"> </w:t>
      </w:r>
      <w:bookmarkStart w:id="10" w:name="_Hlk516874756"/>
      <w:r w:rsidR="0020676B" w:rsidRPr="00191693">
        <w:t>HUASMC</w:t>
      </w:r>
      <w:r w:rsidRPr="00191693">
        <w:t>s</w:t>
      </w:r>
      <w:bookmarkEnd w:id="10"/>
      <w:r w:rsidRPr="00191693">
        <w:t xml:space="preserve"> at a concentration of 5</w:t>
      </w:r>
      <w:r w:rsidR="001429CB">
        <w:t xml:space="preserve"> x </w:t>
      </w:r>
      <w:r w:rsidRPr="00191693">
        <w:t>10</w:t>
      </w:r>
      <w:r w:rsidRPr="00191693">
        <w:rPr>
          <w:vertAlign w:val="superscript"/>
        </w:rPr>
        <w:t>6</w:t>
      </w:r>
      <w:r w:rsidRPr="00191693">
        <w:t xml:space="preserve"> cells/m</w:t>
      </w:r>
      <w:r w:rsidR="00335B51" w:rsidRPr="00191693">
        <w:t>L</w:t>
      </w:r>
      <w:r w:rsidRPr="00191693">
        <w:t xml:space="preserve"> in </w:t>
      </w:r>
      <w:r w:rsidR="0020676B" w:rsidRPr="00191693">
        <w:t xml:space="preserve">the above </w:t>
      </w:r>
      <w:r w:rsidRPr="00191693">
        <w:t xml:space="preserve">culture medium onto </w:t>
      </w:r>
      <w:r w:rsidR="002673A9" w:rsidRPr="00191693">
        <w:t xml:space="preserve">the </w:t>
      </w:r>
      <w:r w:rsidRPr="00191693">
        <w:t>PGA scaffolds.</w:t>
      </w:r>
    </w:p>
    <w:p w14:paraId="1B4D6DCD" w14:textId="77777777" w:rsidR="00693DB8" w:rsidRPr="00191693" w:rsidRDefault="00693DB8" w:rsidP="00693DB8">
      <w:pPr>
        <w:pStyle w:val="af3"/>
        <w:ind w:left="0"/>
      </w:pPr>
    </w:p>
    <w:p w14:paraId="7998D2CB" w14:textId="13400511" w:rsidR="009F3C02" w:rsidRPr="00191693" w:rsidRDefault="009F3C02" w:rsidP="00693DB8">
      <w:pPr>
        <w:pStyle w:val="af3"/>
        <w:numPr>
          <w:ilvl w:val="2"/>
          <w:numId w:val="26"/>
        </w:numPr>
      </w:pPr>
      <w:r w:rsidRPr="00191693">
        <w:t>Insert one feeding tube</w:t>
      </w:r>
      <w:r w:rsidR="00884D25" w:rsidRPr="00191693">
        <w:t xml:space="preserve"> (5</w:t>
      </w:r>
      <w:r w:rsidR="00D77269" w:rsidRPr="00191693">
        <w:t xml:space="preserve"> </w:t>
      </w:r>
      <w:r w:rsidR="00884D25" w:rsidRPr="00191693">
        <w:t xml:space="preserve">mm </w:t>
      </w:r>
      <w:r w:rsidR="001429CB">
        <w:t xml:space="preserve">in </w:t>
      </w:r>
      <w:r w:rsidR="00884D25" w:rsidRPr="00191693">
        <w:t>diameter, 15</w:t>
      </w:r>
      <w:r w:rsidR="00D77269" w:rsidRPr="00191693">
        <w:t xml:space="preserve"> </w:t>
      </w:r>
      <w:r w:rsidR="00884D25" w:rsidRPr="00191693">
        <w:t xml:space="preserve">cm </w:t>
      </w:r>
      <w:r w:rsidR="001429CB">
        <w:t xml:space="preserve">in </w:t>
      </w:r>
      <w:r w:rsidR="00884D25" w:rsidRPr="00191693">
        <w:t>length)</w:t>
      </w:r>
      <w:r w:rsidRPr="00191693">
        <w:t xml:space="preserve"> and three short tubing segments </w:t>
      </w:r>
      <w:r w:rsidR="00884D25" w:rsidRPr="00191693">
        <w:t>(5</w:t>
      </w:r>
      <w:r w:rsidR="00D77269" w:rsidRPr="00191693">
        <w:t xml:space="preserve"> </w:t>
      </w:r>
      <w:r w:rsidR="00884D25" w:rsidRPr="00191693">
        <w:t xml:space="preserve">mm </w:t>
      </w:r>
      <w:r w:rsidR="001429CB">
        <w:t xml:space="preserve">in </w:t>
      </w:r>
      <w:r w:rsidR="00884D25" w:rsidRPr="00191693">
        <w:t>diameter, 7</w:t>
      </w:r>
      <w:r w:rsidR="00D77269" w:rsidRPr="00191693">
        <w:t xml:space="preserve"> </w:t>
      </w:r>
      <w:r w:rsidR="00884D25" w:rsidRPr="00191693">
        <w:t xml:space="preserve">cm </w:t>
      </w:r>
      <w:r w:rsidR="001429CB">
        <w:t xml:space="preserve">in </w:t>
      </w:r>
      <w:r w:rsidR="00884D25" w:rsidRPr="00191693">
        <w:t xml:space="preserve">length) </w:t>
      </w:r>
      <w:r w:rsidRPr="00191693">
        <w:t>for gas exchange through the silicone stopper lid.</w:t>
      </w:r>
      <w:r w:rsidR="00884D25" w:rsidRPr="00191693">
        <w:t xml:space="preserve"> Attach PTFE 0.22</w:t>
      </w:r>
      <w:r w:rsidR="001429CB">
        <w:t>-</w:t>
      </w:r>
      <w:r w:rsidR="00884D25" w:rsidRPr="00191693">
        <w:t xml:space="preserve">μm filters to each air change tube and one heparin cap to </w:t>
      </w:r>
      <w:r w:rsidR="002673A9" w:rsidRPr="00191693">
        <w:t xml:space="preserve">the </w:t>
      </w:r>
      <w:r w:rsidR="00884D25" w:rsidRPr="00191693">
        <w:t>feeding tube.</w:t>
      </w:r>
    </w:p>
    <w:p w14:paraId="1CB2660F" w14:textId="77777777" w:rsidR="00693DB8" w:rsidRPr="00191693" w:rsidRDefault="00693DB8" w:rsidP="00693DB8">
      <w:pPr>
        <w:pStyle w:val="af3"/>
        <w:ind w:left="0"/>
      </w:pPr>
    </w:p>
    <w:p w14:paraId="76DBBA4B" w14:textId="4E01B3B8" w:rsidR="009F3C02" w:rsidRPr="00191693" w:rsidRDefault="009F3C02" w:rsidP="00A53041">
      <w:pPr>
        <w:pStyle w:val="af3"/>
        <w:numPr>
          <w:ilvl w:val="2"/>
          <w:numId w:val="26"/>
        </w:numPr>
      </w:pPr>
      <w:r w:rsidRPr="00191693">
        <w:rPr>
          <w:lang w:eastAsia="zh-CN"/>
        </w:rPr>
        <w:t>Put</w:t>
      </w:r>
      <w:r w:rsidRPr="00191693">
        <w:t xml:space="preserve"> a stir bar</w:t>
      </w:r>
      <w:r w:rsidR="00B322D4" w:rsidRPr="00191693">
        <w:t xml:space="preserve"> (1.5</w:t>
      </w:r>
      <w:r w:rsidR="00D77269" w:rsidRPr="00191693">
        <w:t xml:space="preserve"> </w:t>
      </w:r>
      <w:r w:rsidR="00B322D4" w:rsidRPr="00191693">
        <w:t xml:space="preserve">cm </w:t>
      </w:r>
      <w:r w:rsidR="001429CB">
        <w:t xml:space="preserve">in </w:t>
      </w:r>
      <w:r w:rsidR="00B322D4" w:rsidRPr="00191693">
        <w:t>length)</w:t>
      </w:r>
      <w:r w:rsidR="00D77269" w:rsidRPr="00191693">
        <w:t xml:space="preserve"> </w:t>
      </w:r>
      <w:r w:rsidRPr="00191693">
        <w:t xml:space="preserve">in the bioreactor with a stirring speed of 13 </w:t>
      </w:r>
      <w:r w:rsidR="00A53041" w:rsidRPr="00191693">
        <w:t>rounds</w:t>
      </w:r>
      <w:r w:rsidR="001429CB">
        <w:t>/</w:t>
      </w:r>
      <w:r w:rsidR="00A53041" w:rsidRPr="00191693">
        <w:t>min</w:t>
      </w:r>
      <w:r w:rsidRPr="00191693">
        <w:t xml:space="preserve">. Assemble the glass bioreactor, </w:t>
      </w:r>
      <w:bookmarkStart w:id="11" w:name="_Hlk518162834"/>
      <w:r w:rsidRPr="00191693">
        <w:t>silicone stopper lid</w:t>
      </w:r>
      <w:bookmarkEnd w:id="11"/>
      <w:r w:rsidR="001429CB">
        <w:t>,</w:t>
      </w:r>
      <w:r w:rsidRPr="00191693">
        <w:t xml:space="preserve"> and PGA scaffold into the culture system.</w:t>
      </w:r>
    </w:p>
    <w:p w14:paraId="2CEFE4A0" w14:textId="77777777" w:rsidR="00693DB8" w:rsidRPr="00191693" w:rsidRDefault="00693DB8" w:rsidP="00693DB8">
      <w:pPr>
        <w:pStyle w:val="af3"/>
        <w:ind w:left="0"/>
      </w:pPr>
    </w:p>
    <w:p w14:paraId="6686C10F" w14:textId="6C89A451" w:rsidR="009F3C02" w:rsidRPr="00191693" w:rsidRDefault="009F3C02" w:rsidP="00693DB8">
      <w:pPr>
        <w:pStyle w:val="af3"/>
        <w:numPr>
          <w:ilvl w:val="2"/>
          <w:numId w:val="26"/>
        </w:numPr>
      </w:pPr>
      <w:r w:rsidRPr="00191693">
        <w:rPr>
          <w:lang w:eastAsia="zh-CN"/>
        </w:rPr>
        <w:t>Allow</w:t>
      </w:r>
      <w:r w:rsidRPr="00191693">
        <w:t xml:space="preserve"> </w:t>
      </w:r>
      <w:r w:rsidR="006006FD" w:rsidRPr="00191693">
        <w:t>HUASMCs</w:t>
      </w:r>
      <w:r w:rsidRPr="00191693">
        <w:t xml:space="preserve"> to adhere for 45</w:t>
      </w:r>
      <w:r w:rsidR="002673A9" w:rsidRPr="00191693">
        <w:t xml:space="preserve"> </w:t>
      </w:r>
      <w:r w:rsidRPr="00191693">
        <w:t>min by leaning the bioreactor every 15</w:t>
      </w:r>
      <w:r w:rsidR="0041175C" w:rsidRPr="00191693">
        <w:t xml:space="preserve"> </w:t>
      </w:r>
      <w:r w:rsidRPr="00191693">
        <w:t>min with stand, to the left and right. The reactor ports and joints are all sealed with paraffin film.</w:t>
      </w:r>
    </w:p>
    <w:p w14:paraId="0BB812F8" w14:textId="77777777" w:rsidR="00693DB8" w:rsidRPr="00191693" w:rsidRDefault="00693DB8" w:rsidP="00693DB8">
      <w:pPr>
        <w:pStyle w:val="af3"/>
        <w:ind w:left="0"/>
      </w:pPr>
    </w:p>
    <w:p w14:paraId="5AA9595A" w14:textId="2A26A340" w:rsidR="009F3C02" w:rsidRPr="00191693" w:rsidRDefault="009F3C02" w:rsidP="00693DB8">
      <w:pPr>
        <w:pStyle w:val="af3"/>
        <w:numPr>
          <w:ilvl w:val="2"/>
          <w:numId w:val="26"/>
        </w:numPr>
      </w:pPr>
      <w:r w:rsidRPr="00191693">
        <w:rPr>
          <w:lang w:eastAsia="zh-CN"/>
        </w:rPr>
        <w:t>Fill</w:t>
      </w:r>
      <w:r w:rsidRPr="00191693">
        <w:t xml:space="preserve"> the culture chamber with 450</w:t>
      </w:r>
      <w:r w:rsidR="002673A9" w:rsidRPr="00191693">
        <w:t xml:space="preserve"> </w:t>
      </w:r>
      <w:r w:rsidRPr="00191693">
        <w:t>m</w:t>
      </w:r>
      <w:r w:rsidR="00335B51" w:rsidRPr="00191693">
        <w:t>L</w:t>
      </w:r>
      <w:r w:rsidRPr="00191693">
        <w:t xml:space="preserve"> </w:t>
      </w:r>
      <w:r w:rsidR="002673A9" w:rsidRPr="00191693">
        <w:t xml:space="preserve">of the </w:t>
      </w:r>
      <w:r w:rsidR="006006FD" w:rsidRPr="00191693">
        <w:t>HUASMCs</w:t>
      </w:r>
      <w:r w:rsidRPr="00191693">
        <w:t xml:space="preserve"> culture medium. </w:t>
      </w:r>
      <w:r w:rsidR="002B4696" w:rsidRPr="00191693">
        <w:t>Place</w:t>
      </w:r>
      <w:r w:rsidRPr="00191693">
        <w:t xml:space="preserve"> the overall bioreactor in a humidified incubator </w:t>
      </w:r>
      <w:r w:rsidR="002B4696" w:rsidRPr="00191693">
        <w:t>with</w:t>
      </w:r>
      <w:r w:rsidRPr="00191693">
        <w:t xml:space="preserve"> 5% CO</w:t>
      </w:r>
      <w:r w:rsidRPr="00191693">
        <w:rPr>
          <w:vertAlign w:val="subscript"/>
        </w:rPr>
        <w:t>2</w:t>
      </w:r>
      <w:r w:rsidRPr="00191693">
        <w:t xml:space="preserve"> at 37</w:t>
      </w:r>
      <w:r w:rsidR="002673A9" w:rsidRPr="00191693">
        <w:t xml:space="preserve"> </w:t>
      </w:r>
      <w:r w:rsidRPr="00191693">
        <w:t xml:space="preserve">°C. </w:t>
      </w:r>
    </w:p>
    <w:p w14:paraId="54C9BBB4" w14:textId="77777777" w:rsidR="00693DB8" w:rsidRPr="00191693" w:rsidRDefault="00693DB8" w:rsidP="00693DB8">
      <w:pPr>
        <w:pStyle w:val="af3"/>
        <w:ind w:left="0"/>
      </w:pPr>
    </w:p>
    <w:p w14:paraId="28340E86" w14:textId="3258849E" w:rsidR="005A629D" w:rsidRPr="00191693" w:rsidRDefault="005A629D" w:rsidP="003B7CDB">
      <w:pPr>
        <w:pStyle w:val="af3"/>
        <w:numPr>
          <w:ilvl w:val="2"/>
          <w:numId w:val="26"/>
        </w:numPr>
      </w:pPr>
      <w:r w:rsidRPr="00191693">
        <w:rPr>
          <w:lang w:eastAsia="zh-CN"/>
        </w:rPr>
        <w:t>Connect</w:t>
      </w:r>
      <w:r w:rsidRPr="00191693">
        <w:t xml:space="preserve"> the Luo-Ye pump, </w:t>
      </w:r>
      <w:r w:rsidR="003B7CDB" w:rsidRPr="003B7CDB">
        <w:t>phosphate buffered saline</w:t>
      </w:r>
      <w:r w:rsidR="003B7CDB">
        <w:t xml:space="preserve"> (</w:t>
      </w:r>
      <w:r w:rsidRPr="00191693">
        <w:t>PBS</w:t>
      </w:r>
      <w:r w:rsidR="003B7CDB">
        <w:t>)</w:t>
      </w:r>
      <w:r w:rsidRPr="00191693">
        <w:t xml:space="preserve"> bag</w:t>
      </w:r>
      <w:r w:rsidR="001429CB">
        <w:t>,</w:t>
      </w:r>
      <w:r w:rsidRPr="00191693">
        <w:t xml:space="preserve"> and driver with </w:t>
      </w:r>
      <w:r w:rsidR="006476EC">
        <w:t xml:space="preserve">the </w:t>
      </w:r>
      <w:r w:rsidR="00E43F34" w:rsidRPr="00191693">
        <w:t>biocompatible</w:t>
      </w:r>
      <w:r w:rsidRPr="00191693">
        <w:t xml:space="preserve"> tubes </w:t>
      </w:r>
      <w:r w:rsidR="006476EC">
        <w:t xml:space="preserve">to create </w:t>
      </w:r>
      <w:r w:rsidRPr="00191693">
        <w:t>the perfusion system.</w:t>
      </w:r>
      <w:r w:rsidR="00BD143C" w:rsidRPr="00191693">
        <w:t xml:space="preserve"> Open the drive</w:t>
      </w:r>
      <w:r w:rsidR="003B7CDB">
        <w:t>r</w:t>
      </w:r>
      <w:r w:rsidR="00BD143C" w:rsidRPr="00191693">
        <w:t xml:space="preserve"> to fill the tubes with PBS.</w:t>
      </w:r>
    </w:p>
    <w:p w14:paraId="7BA8D8B6" w14:textId="77777777" w:rsidR="00693DB8" w:rsidRPr="00191693" w:rsidRDefault="00693DB8" w:rsidP="00693DB8">
      <w:pPr>
        <w:pStyle w:val="af3"/>
        <w:ind w:left="0"/>
      </w:pPr>
    </w:p>
    <w:p w14:paraId="2DD5CA08" w14:textId="7B598C7C" w:rsidR="009F3C02" w:rsidRPr="00191693" w:rsidRDefault="00BD143C" w:rsidP="00BD143C">
      <w:pPr>
        <w:pStyle w:val="af3"/>
        <w:numPr>
          <w:ilvl w:val="2"/>
          <w:numId w:val="26"/>
        </w:numPr>
      </w:pPr>
      <w:r w:rsidRPr="00191693">
        <w:t xml:space="preserve">Press the stop button and turn off the power of the drive device. </w:t>
      </w:r>
      <w:r w:rsidR="009F3C02" w:rsidRPr="00191693">
        <w:t xml:space="preserve">Grow the seeded scaffolds </w:t>
      </w:r>
      <w:r w:rsidRPr="00191693">
        <w:t>under static culture</w:t>
      </w:r>
      <w:r w:rsidR="009F3C02" w:rsidRPr="00191693">
        <w:t xml:space="preserve"> for one week. </w:t>
      </w:r>
    </w:p>
    <w:p w14:paraId="6F70D303" w14:textId="77777777" w:rsidR="00693DB8" w:rsidRPr="00191693" w:rsidRDefault="00693DB8" w:rsidP="00693DB8">
      <w:pPr>
        <w:pStyle w:val="af3"/>
        <w:ind w:left="0"/>
      </w:pPr>
    </w:p>
    <w:p w14:paraId="7DB463CD" w14:textId="08E47506" w:rsidR="009F3C02" w:rsidRPr="00191693" w:rsidRDefault="009F3C02" w:rsidP="00693DB8">
      <w:pPr>
        <w:pStyle w:val="af3"/>
        <w:numPr>
          <w:ilvl w:val="2"/>
          <w:numId w:val="26"/>
        </w:numPr>
      </w:pPr>
      <w:r w:rsidRPr="00191693">
        <w:rPr>
          <w:lang w:eastAsia="zh-CN"/>
        </w:rPr>
        <w:t>Change</w:t>
      </w:r>
      <w:r w:rsidRPr="00191693">
        <w:t xml:space="preserve"> the culture medium every 3</w:t>
      </w:r>
      <w:r w:rsidR="006476EC">
        <w:t xml:space="preserve"> </w:t>
      </w:r>
      <w:r w:rsidR="005D07A9" w:rsidRPr="00191693">
        <w:t>-</w:t>
      </w:r>
      <w:r w:rsidR="006476EC">
        <w:t xml:space="preserve"> </w:t>
      </w:r>
      <w:r w:rsidRPr="00191693">
        <w:t xml:space="preserve">4 d by aspirating </w:t>
      </w:r>
      <w:r w:rsidR="005A629D" w:rsidRPr="00191693">
        <w:t>half</w:t>
      </w:r>
      <w:r w:rsidRPr="00191693">
        <w:t xml:space="preserve"> of the old medium through the feeding tube and refilling the reactor with an equivalent amount of fresh culture medium.</w:t>
      </w:r>
    </w:p>
    <w:p w14:paraId="6A79525B" w14:textId="77777777" w:rsidR="00693DB8" w:rsidRPr="00191693" w:rsidRDefault="00693DB8" w:rsidP="00AC0C2C"/>
    <w:p w14:paraId="0C65B9F2" w14:textId="644F4434" w:rsidR="009F3C02" w:rsidRPr="0055029A" w:rsidRDefault="009F3C02" w:rsidP="00693DB8">
      <w:pPr>
        <w:pStyle w:val="af3"/>
        <w:numPr>
          <w:ilvl w:val="1"/>
          <w:numId w:val="26"/>
        </w:numPr>
        <w:rPr>
          <w:b/>
        </w:rPr>
      </w:pPr>
      <w:r w:rsidRPr="0055029A">
        <w:rPr>
          <w:b/>
        </w:rPr>
        <w:t>Preparation of the perfusion system for OCT imaging</w:t>
      </w:r>
    </w:p>
    <w:p w14:paraId="62F2060E" w14:textId="77777777" w:rsidR="00693DB8" w:rsidRPr="00191693" w:rsidRDefault="00693DB8" w:rsidP="00AC0C2C"/>
    <w:p w14:paraId="359B1FCE" w14:textId="14B9E57C" w:rsidR="009F3C02" w:rsidRPr="00191693" w:rsidRDefault="005A629D" w:rsidP="00693DB8">
      <w:pPr>
        <w:pStyle w:val="af3"/>
        <w:numPr>
          <w:ilvl w:val="2"/>
          <w:numId w:val="26"/>
        </w:numPr>
      </w:pPr>
      <w:r w:rsidRPr="00191693">
        <w:t xml:space="preserve">Pump fluids in the PBS bag to circulate </w:t>
      </w:r>
      <w:r w:rsidR="006476EC">
        <w:t xml:space="preserve">them </w:t>
      </w:r>
      <w:r w:rsidRPr="00191693">
        <w:t xml:space="preserve">through </w:t>
      </w:r>
      <w:r w:rsidR="006476EC">
        <w:t xml:space="preserve">the </w:t>
      </w:r>
      <w:r w:rsidR="00E43F34" w:rsidRPr="00191693">
        <w:t>biocompatible</w:t>
      </w:r>
      <w:r w:rsidRPr="00191693">
        <w:t xml:space="preserve"> tubes and back to the </w:t>
      </w:r>
      <w:r w:rsidR="00E43F34" w:rsidRPr="00191693">
        <w:t>bag</w:t>
      </w:r>
      <w:r w:rsidRPr="00191693">
        <w:t>.</w:t>
      </w:r>
    </w:p>
    <w:p w14:paraId="5EB81583" w14:textId="77777777" w:rsidR="00693DB8" w:rsidRPr="00191693" w:rsidRDefault="00693DB8" w:rsidP="00693DB8">
      <w:pPr>
        <w:pStyle w:val="af3"/>
        <w:ind w:left="0"/>
      </w:pPr>
    </w:p>
    <w:p w14:paraId="1B1FDFBB" w14:textId="60744AF6" w:rsidR="009F3C02" w:rsidRPr="00191693" w:rsidRDefault="00E43F34" w:rsidP="00693DB8">
      <w:pPr>
        <w:pStyle w:val="af3"/>
        <w:numPr>
          <w:ilvl w:val="2"/>
          <w:numId w:val="26"/>
        </w:numPr>
      </w:pPr>
      <w:r w:rsidRPr="00191693">
        <w:t xml:space="preserve">Open the </w:t>
      </w:r>
      <w:r w:rsidR="00B849E3" w:rsidRPr="00191693">
        <w:t xml:space="preserve">power of the </w:t>
      </w:r>
      <w:r w:rsidRPr="00191693">
        <w:t xml:space="preserve">driver and regulate </w:t>
      </w:r>
      <w:r w:rsidR="006476EC">
        <w:t xml:space="preserve">the </w:t>
      </w:r>
      <w:r w:rsidRPr="00191693">
        <w:t xml:space="preserve">pump setting with a frequency of 60 </w:t>
      </w:r>
      <w:r w:rsidR="00D936AC" w:rsidRPr="00191693">
        <w:t>beats</w:t>
      </w:r>
      <w:r w:rsidR="006476EC">
        <w:t>/</w:t>
      </w:r>
      <w:r w:rsidR="00D936AC" w:rsidRPr="00191693">
        <w:t>min</w:t>
      </w:r>
      <w:r w:rsidRPr="00191693">
        <w:t xml:space="preserve"> and </w:t>
      </w:r>
      <w:r w:rsidR="006476EC">
        <w:t xml:space="preserve">an </w:t>
      </w:r>
      <w:r w:rsidRPr="00191693">
        <w:t>output systolic pressure of 120 mmHg.</w:t>
      </w:r>
      <w:r w:rsidR="00E75C41" w:rsidRPr="00191693">
        <w:t xml:space="preserve"> </w:t>
      </w:r>
      <w:r w:rsidR="002673A9" w:rsidRPr="00191693">
        <w:t>Adjust the m</w:t>
      </w:r>
      <w:r w:rsidR="00E75C41" w:rsidRPr="00191693">
        <w:t xml:space="preserve">echanical parameters according to the needs of </w:t>
      </w:r>
      <w:r w:rsidR="006476EC">
        <w:t xml:space="preserve">the </w:t>
      </w:r>
      <w:r w:rsidR="00E75C41" w:rsidRPr="00191693">
        <w:t>tissue</w:t>
      </w:r>
      <w:r w:rsidR="007576A4">
        <w:t>-</w:t>
      </w:r>
      <w:r w:rsidR="00E75C41" w:rsidRPr="00191693">
        <w:t>engineering vascular culture.</w:t>
      </w:r>
    </w:p>
    <w:p w14:paraId="1C28B5E2" w14:textId="77777777" w:rsidR="00693DB8" w:rsidRPr="00191693" w:rsidRDefault="00693DB8" w:rsidP="00693DB8">
      <w:pPr>
        <w:pStyle w:val="af3"/>
        <w:ind w:left="0"/>
      </w:pPr>
    </w:p>
    <w:p w14:paraId="30D6BDC2" w14:textId="5AA30887" w:rsidR="009F3C02" w:rsidRPr="00191693" w:rsidRDefault="003E1D57" w:rsidP="003E1D57">
      <w:pPr>
        <w:pStyle w:val="af3"/>
        <w:numPr>
          <w:ilvl w:val="2"/>
          <w:numId w:val="26"/>
        </w:numPr>
      </w:pPr>
      <w:r w:rsidRPr="00191693">
        <w:t xml:space="preserve">Click the run button to make the perfusion system work. </w:t>
      </w:r>
      <w:r w:rsidR="00AD2EEC" w:rsidRPr="00191693">
        <w:t>Provide</w:t>
      </w:r>
      <w:r w:rsidR="009F3C02" w:rsidRPr="00191693">
        <w:t xml:space="preserve"> </w:t>
      </w:r>
      <w:r w:rsidR="00BD143C" w:rsidRPr="00191693">
        <w:t xml:space="preserve">the above </w:t>
      </w:r>
      <w:r w:rsidR="009F3C02" w:rsidRPr="00191693">
        <w:t xml:space="preserve">fixed pulsatile stimulation to </w:t>
      </w:r>
      <w:r w:rsidR="002673A9" w:rsidRPr="00191693">
        <w:t xml:space="preserve">the </w:t>
      </w:r>
      <w:r w:rsidR="009F3C02" w:rsidRPr="00191693">
        <w:t>vessels for 3</w:t>
      </w:r>
      <w:r w:rsidR="00AD2EEC" w:rsidRPr="00191693">
        <w:t xml:space="preserve"> </w:t>
      </w:r>
      <w:r w:rsidR="009F3C02" w:rsidRPr="00191693">
        <w:t xml:space="preserve">weeks by </w:t>
      </w:r>
      <w:r w:rsidR="00AD2EEC" w:rsidRPr="00191693">
        <w:t>iteratively</w:t>
      </w:r>
      <w:r w:rsidR="009F3C02" w:rsidRPr="00191693">
        <w:t xml:space="preserve"> pressurizing </w:t>
      </w:r>
      <w:r w:rsidR="006476EC">
        <w:t xml:space="preserve">the </w:t>
      </w:r>
      <w:r w:rsidR="00AD2EEC" w:rsidRPr="00191693">
        <w:t>biocompatible</w:t>
      </w:r>
      <w:r w:rsidR="009F3C02" w:rsidRPr="00191693">
        <w:t xml:space="preserve"> tube</w:t>
      </w:r>
      <w:r w:rsidR="00AD2EEC" w:rsidRPr="00191693">
        <w:t>s</w:t>
      </w:r>
      <w:r w:rsidR="001C31DE" w:rsidRPr="00191693">
        <w:rPr>
          <w:vertAlign w:val="superscript"/>
          <w:lang w:eastAsia="zh-CN"/>
        </w:rPr>
        <w:t>10</w:t>
      </w:r>
      <w:r w:rsidR="00D776A0" w:rsidRPr="00191693">
        <w:rPr>
          <w:vertAlign w:val="superscript"/>
          <w:lang w:eastAsia="zh-CN"/>
        </w:rPr>
        <w:t>,12</w:t>
      </w:r>
      <w:r w:rsidR="009F3C02" w:rsidRPr="00191693">
        <w:t xml:space="preserve"> after 1 week of static culture.</w:t>
      </w:r>
    </w:p>
    <w:p w14:paraId="003483C5" w14:textId="77777777" w:rsidR="00693DB8" w:rsidRPr="00191693" w:rsidRDefault="00693DB8" w:rsidP="00693DB8">
      <w:pPr>
        <w:pStyle w:val="af3"/>
        <w:ind w:left="0"/>
      </w:pPr>
    </w:p>
    <w:p w14:paraId="393A977D" w14:textId="2A829F28" w:rsidR="009F3C02" w:rsidRPr="00191693" w:rsidRDefault="009F3C02" w:rsidP="00693DB8">
      <w:pPr>
        <w:pStyle w:val="af3"/>
        <w:numPr>
          <w:ilvl w:val="0"/>
          <w:numId w:val="26"/>
        </w:numPr>
        <w:rPr>
          <w:b/>
        </w:rPr>
      </w:pPr>
      <w:r w:rsidRPr="00191693">
        <w:rPr>
          <w:b/>
        </w:rPr>
        <w:t>Performing Optical Imaging with OCT</w:t>
      </w:r>
      <w:r w:rsidR="00191693" w:rsidRPr="00191693">
        <w:rPr>
          <w:b/>
        </w:rPr>
        <w:t xml:space="preserve"> </w:t>
      </w:r>
    </w:p>
    <w:p w14:paraId="229E33CD" w14:textId="77777777" w:rsidR="00693DB8" w:rsidRPr="00191693" w:rsidRDefault="00693DB8" w:rsidP="00693DB8"/>
    <w:p w14:paraId="6DD8D627" w14:textId="686CA2DF" w:rsidR="00AC0C2C" w:rsidRPr="00191693" w:rsidRDefault="009F3C02" w:rsidP="00693DB8">
      <w:pPr>
        <w:pStyle w:val="af3"/>
        <w:numPr>
          <w:ilvl w:val="1"/>
          <w:numId w:val="26"/>
        </w:numPr>
      </w:pPr>
      <w:r w:rsidRPr="00191693">
        <w:t>Use a light source to ensure the axial resolution of 15</w:t>
      </w:r>
      <w:r w:rsidR="00767F72">
        <w:t xml:space="preserve"> - </w:t>
      </w:r>
      <w:r w:rsidRPr="00191693">
        <w:t>20</w:t>
      </w:r>
      <w:r w:rsidR="00767F72">
        <w:t xml:space="preserve"> </w:t>
      </w:r>
      <w:r w:rsidRPr="00191693">
        <w:t>µm and the image depth of 1</w:t>
      </w:r>
      <w:r w:rsidR="00767F72">
        <w:t xml:space="preserve"> </w:t>
      </w:r>
      <w:r w:rsidR="005D07A9" w:rsidRPr="00191693">
        <w:t>-</w:t>
      </w:r>
      <w:r w:rsidR="00767F72">
        <w:t xml:space="preserve"> </w:t>
      </w:r>
      <w:r w:rsidRPr="00191693">
        <w:t xml:space="preserve">2 mm to identify the structure of </w:t>
      </w:r>
      <w:r w:rsidR="00DE71B7">
        <w:t xml:space="preserve">the </w:t>
      </w:r>
      <w:r w:rsidRPr="00191693">
        <w:t>TEBV</w:t>
      </w:r>
      <w:r w:rsidR="00DE71B7">
        <w:t>s</w:t>
      </w:r>
      <w:r w:rsidR="00035457" w:rsidRPr="00191693">
        <w:t xml:space="preserve"> based on the frequency-domain OCT intravascular imaging system</w:t>
      </w:r>
      <w:r w:rsidR="002822F8" w:rsidRPr="00191693">
        <w:rPr>
          <w:vertAlign w:val="superscript"/>
        </w:rPr>
        <w:t>9</w:t>
      </w:r>
      <w:r w:rsidRPr="00191693">
        <w:t>.</w:t>
      </w:r>
    </w:p>
    <w:p w14:paraId="4EE6D312" w14:textId="77777777" w:rsidR="00693DB8" w:rsidRPr="00191693" w:rsidRDefault="00693DB8" w:rsidP="00693DB8">
      <w:pPr>
        <w:pStyle w:val="af3"/>
        <w:ind w:left="0"/>
      </w:pPr>
    </w:p>
    <w:p w14:paraId="6A2CEE15" w14:textId="6A124EB4" w:rsidR="00A8473E" w:rsidRPr="00191693" w:rsidRDefault="00A8473E" w:rsidP="00693DB8">
      <w:pPr>
        <w:pStyle w:val="af3"/>
        <w:numPr>
          <w:ilvl w:val="1"/>
          <w:numId w:val="26"/>
        </w:numPr>
      </w:pPr>
      <w:r w:rsidRPr="00191693">
        <w:t>Turn on the power switch and open the image capture software.</w:t>
      </w:r>
    </w:p>
    <w:p w14:paraId="5B624C38" w14:textId="77777777" w:rsidR="00693DB8" w:rsidRPr="00191693" w:rsidRDefault="00693DB8" w:rsidP="00693DB8">
      <w:pPr>
        <w:pStyle w:val="af3"/>
        <w:ind w:left="0"/>
      </w:pPr>
    </w:p>
    <w:p w14:paraId="136F863D" w14:textId="1A6A68B4" w:rsidR="00A8473E" w:rsidRPr="00191693" w:rsidRDefault="00A8473E" w:rsidP="00693DB8">
      <w:pPr>
        <w:pStyle w:val="af3"/>
        <w:numPr>
          <w:ilvl w:val="1"/>
          <w:numId w:val="26"/>
        </w:numPr>
        <w:rPr>
          <w:lang w:eastAsia="zh-CN"/>
        </w:rPr>
      </w:pPr>
      <w:r w:rsidRPr="00191693">
        <w:t>Connect</w:t>
      </w:r>
      <w:r w:rsidRPr="00191693">
        <w:rPr>
          <w:lang w:eastAsia="zh-CN"/>
        </w:rPr>
        <w:t xml:space="preserve"> the fiber optic imaging catheter to the drive-motor and optical controller (DOC) with </w:t>
      </w:r>
      <w:r w:rsidR="00DE71B7">
        <w:rPr>
          <w:lang w:eastAsia="zh-CN"/>
        </w:rPr>
        <w:t xml:space="preserve">the </w:t>
      </w:r>
      <w:r w:rsidRPr="00191693">
        <w:rPr>
          <w:lang w:eastAsia="zh-CN"/>
        </w:rPr>
        <w:t>catheter automatic retreat function.</w:t>
      </w:r>
    </w:p>
    <w:p w14:paraId="455E564C" w14:textId="77777777" w:rsidR="00693DB8" w:rsidRPr="00191693" w:rsidRDefault="00693DB8" w:rsidP="00693DB8">
      <w:pPr>
        <w:pStyle w:val="af3"/>
        <w:ind w:left="0"/>
        <w:rPr>
          <w:lang w:eastAsia="zh-CN"/>
        </w:rPr>
      </w:pPr>
    </w:p>
    <w:p w14:paraId="300B062F" w14:textId="1EAA8C53" w:rsidR="00A8473E" w:rsidRPr="00191693" w:rsidRDefault="00F969D7" w:rsidP="00693DB8">
      <w:pPr>
        <w:pStyle w:val="af3"/>
        <w:numPr>
          <w:ilvl w:val="1"/>
          <w:numId w:val="26"/>
        </w:numPr>
        <w:rPr>
          <w:lang w:eastAsia="zh-CN"/>
        </w:rPr>
      </w:pPr>
      <w:r w:rsidRPr="00191693">
        <w:t xml:space="preserve">Set </w:t>
      </w:r>
      <w:r w:rsidR="00DE71B7">
        <w:t xml:space="preserve">the </w:t>
      </w:r>
      <w:r w:rsidRPr="00191693">
        <w:t xml:space="preserve">parameters of </w:t>
      </w:r>
      <w:r w:rsidR="00DE71B7">
        <w:t xml:space="preserve">the </w:t>
      </w:r>
      <w:r w:rsidRPr="00191693">
        <w:t>image acquisition rate to 50 frames</w:t>
      </w:r>
      <w:r w:rsidR="00F0689D" w:rsidRPr="00191693">
        <w:t>/s</w:t>
      </w:r>
      <w:r w:rsidRPr="00191693">
        <w:t xml:space="preserve"> with an automatic pullback speed of 10 mm/s.</w:t>
      </w:r>
    </w:p>
    <w:p w14:paraId="56172F07" w14:textId="77777777" w:rsidR="00693DB8" w:rsidRPr="00191693" w:rsidRDefault="00693DB8" w:rsidP="00693DB8">
      <w:pPr>
        <w:pStyle w:val="af3"/>
        <w:ind w:left="0"/>
        <w:rPr>
          <w:lang w:eastAsia="zh-CN"/>
        </w:rPr>
      </w:pPr>
    </w:p>
    <w:p w14:paraId="750AB48C" w14:textId="35A31D9E" w:rsidR="00A8473E" w:rsidRPr="00191693" w:rsidRDefault="00F969D7" w:rsidP="00693DB8">
      <w:pPr>
        <w:pStyle w:val="af3"/>
        <w:numPr>
          <w:ilvl w:val="1"/>
          <w:numId w:val="26"/>
        </w:numPr>
        <w:rPr>
          <w:lang w:eastAsia="zh-CN"/>
        </w:rPr>
      </w:pPr>
      <w:r w:rsidRPr="00191693">
        <w:t xml:space="preserve">Attach </w:t>
      </w:r>
      <w:r w:rsidR="00DE71B7">
        <w:t xml:space="preserve">the </w:t>
      </w:r>
      <w:r w:rsidRPr="00191693">
        <w:t xml:space="preserve">imaging catheter to </w:t>
      </w:r>
      <w:r w:rsidR="00DE71B7">
        <w:t xml:space="preserve">the </w:t>
      </w:r>
      <w:r w:rsidRPr="00191693">
        <w:t xml:space="preserve">Y-junction </w:t>
      </w:r>
      <w:r w:rsidR="00191693" w:rsidRPr="00191693">
        <w:rPr>
          <w:i/>
        </w:rPr>
        <w:t>via</w:t>
      </w:r>
      <w:r w:rsidRPr="00191693">
        <w:t xml:space="preserve"> </w:t>
      </w:r>
      <w:r w:rsidR="00DE71B7">
        <w:t xml:space="preserve">the </w:t>
      </w:r>
      <w:r w:rsidRPr="00191693">
        <w:t>heparin cap with a</w:t>
      </w:r>
      <w:r w:rsidR="00B72BE0">
        <w:t>n</w:t>
      </w:r>
      <w:r w:rsidRPr="00191693">
        <w:t xml:space="preserve"> 18</w:t>
      </w:r>
      <w:r w:rsidR="00DE71B7">
        <w:t>-</w:t>
      </w:r>
      <w:r w:rsidRPr="00191693">
        <w:t>G needle.</w:t>
      </w:r>
    </w:p>
    <w:p w14:paraId="43D7EA24" w14:textId="77777777" w:rsidR="00693DB8" w:rsidRPr="00191693" w:rsidRDefault="00693DB8" w:rsidP="00693DB8">
      <w:pPr>
        <w:pStyle w:val="af3"/>
        <w:ind w:left="0"/>
        <w:rPr>
          <w:lang w:eastAsia="zh-CN"/>
        </w:rPr>
      </w:pPr>
    </w:p>
    <w:p w14:paraId="690AE30C" w14:textId="51426361" w:rsidR="00F969D7" w:rsidRPr="00191693" w:rsidRDefault="00D8298A" w:rsidP="00693DB8">
      <w:pPr>
        <w:pStyle w:val="af3"/>
        <w:numPr>
          <w:ilvl w:val="1"/>
          <w:numId w:val="26"/>
        </w:numPr>
      </w:pPr>
      <w:r w:rsidRPr="00191693">
        <w:t xml:space="preserve">Place the catheter into the silicone tube and identify the suture tightness of </w:t>
      </w:r>
      <w:r w:rsidR="00DE71B7">
        <w:t xml:space="preserve">the </w:t>
      </w:r>
      <w:r w:rsidRPr="00191693">
        <w:t xml:space="preserve">PGA mesh before loading </w:t>
      </w:r>
      <w:r w:rsidR="00DE71B7">
        <w:t xml:space="preserve">the </w:t>
      </w:r>
      <w:r w:rsidRPr="00191693">
        <w:t>PGA scaffold onto the bioreactor.</w:t>
      </w:r>
    </w:p>
    <w:p w14:paraId="4F8DE681" w14:textId="77777777" w:rsidR="00693DB8" w:rsidRPr="00191693" w:rsidRDefault="00693DB8" w:rsidP="00693DB8">
      <w:pPr>
        <w:pStyle w:val="af3"/>
        <w:ind w:left="0"/>
      </w:pPr>
    </w:p>
    <w:p w14:paraId="03E351DB" w14:textId="6C0855B5" w:rsidR="00693DB8" w:rsidRPr="00191693" w:rsidRDefault="00D8298A" w:rsidP="00693DB8">
      <w:pPr>
        <w:pStyle w:val="af3"/>
        <w:numPr>
          <w:ilvl w:val="1"/>
          <w:numId w:val="26"/>
        </w:numPr>
        <w:rPr>
          <w:lang w:eastAsia="zh-CN"/>
        </w:rPr>
      </w:pPr>
      <w:r w:rsidRPr="00191693">
        <w:t>Place</w:t>
      </w:r>
      <w:r w:rsidRPr="00191693">
        <w:rPr>
          <w:lang w:eastAsia="zh-CN"/>
        </w:rPr>
        <w:t xml:space="preserve"> the catheter tip over the region of interest.</w:t>
      </w:r>
      <w:r w:rsidRPr="00191693">
        <w:t xml:space="preserve"> Adjust the pullback device and check for the image quality</w:t>
      </w:r>
      <w:r w:rsidR="002822F8" w:rsidRPr="00191693">
        <w:rPr>
          <w:vertAlign w:val="superscript"/>
        </w:rPr>
        <w:t>8</w:t>
      </w:r>
      <w:r w:rsidRPr="00191693">
        <w:t>.</w:t>
      </w:r>
      <w:bookmarkStart w:id="12" w:name="_Hlk506127506"/>
    </w:p>
    <w:p w14:paraId="16CCFB6A" w14:textId="77777777" w:rsidR="00693DB8" w:rsidRPr="00191693" w:rsidRDefault="00693DB8" w:rsidP="00693DB8">
      <w:pPr>
        <w:pStyle w:val="af3"/>
        <w:ind w:left="0"/>
        <w:rPr>
          <w:lang w:eastAsia="zh-CN"/>
        </w:rPr>
      </w:pPr>
    </w:p>
    <w:p w14:paraId="5E7B3413" w14:textId="2AB1273F" w:rsidR="009F3C02" w:rsidRPr="00191693" w:rsidRDefault="009F3C02" w:rsidP="00693DB8">
      <w:pPr>
        <w:pStyle w:val="af3"/>
        <w:numPr>
          <w:ilvl w:val="1"/>
          <w:numId w:val="26"/>
        </w:numPr>
      </w:pPr>
      <w:r w:rsidRPr="00191693">
        <w:t xml:space="preserve">Acquire images at 1, 4, 7, 10, 14, 17, 21, </w:t>
      </w:r>
      <w:r w:rsidR="00DE71B7">
        <w:t xml:space="preserve">and </w:t>
      </w:r>
      <w:r w:rsidRPr="00191693">
        <w:t xml:space="preserve">28 days in culture for each individual TEBV and save </w:t>
      </w:r>
      <w:r w:rsidR="00DE71B7">
        <w:t xml:space="preserve">them </w:t>
      </w:r>
      <w:r w:rsidRPr="00191693">
        <w:t xml:space="preserve">sequentially with </w:t>
      </w:r>
      <w:r w:rsidR="00B72BE0">
        <w:t xml:space="preserve">a </w:t>
      </w:r>
      <w:r w:rsidRPr="00191693">
        <w:t>real</w:t>
      </w:r>
      <w:r w:rsidR="00591BC7">
        <w:t>-</w:t>
      </w:r>
      <w:r w:rsidRPr="00191693">
        <w:t xml:space="preserve">time observation of </w:t>
      </w:r>
      <w:r w:rsidR="00DE71B7">
        <w:t xml:space="preserve">the </w:t>
      </w:r>
      <w:r w:rsidRPr="00191693">
        <w:t>TEBV microstructure</w:t>
      </w:r>
      <w:r w:rsidR="00C61A0C" w:rsidRPr="00191693">
        <w:t xml:space="preserve">, </w:t>
      </w:r>
      <w:r w:rsidRPr="00191693">
        <w:t>including surface morphology, internal structure</w:t>
      </w:r>
      <w:r w:rsidR="00DE71B7">
        <w:t>,</w:t>
      </w:r>
      <w:r w:rsidRPr="00191693">
        <w:t xml:space="preserve"> and composition</w:t>
      </w:r>
      <w:r w:rsidR="00C61A0C" w:rsidRPr="00191693">
        <w:t>.</w:t>
      </w:r>
    </w:p>
    <w:p w14:paraId="32548B02" w14:textId="77777777" w:rsidR="00693DB8" w:rsidRPr="00191693" w:rsidRDefault="00693DB8" w:rsidP="00693DB8">
      <w:pPr>
        <w:pStyle w:val="af3"/>
        <w:ind w:left="0"/>
      </w:pPr>
    </w:p>
    <w:p w14:paraId="3789994A" w14:textId="24210BCB" w:rsidR="009F3C02" w:rsidRPr="00191693" w:rsidRDefault="00BA1AD4" w:rsidP="00693DB8">
      <w:pPr>
        <w:pStyle w:val="af3"/>
        <w:numPr>
          <w:ilvl w:val="1"/>
          <w:numId w:val="26"/>
        </w:numPr>
      </w:pPr>
      <w:r w:rsidRPr="00191693">
        <w:t>Repeat the measurement 3</w:t>
      </w:r>
      <w:r w:rsidR="00DE71B7">
        <w:t>x</w:t>
      </w:r>
      <w:r w:rsidRPr="00191693">
        <w:t xml:space="preserve"> to get </w:t>
      </w:r>
      <w:r w:rsidR="00DE71B7">
        <w:t xml:space="preserve">a </w:t>
      </w:r>
      <w:r w:rsidRPr="00191693">
        <w:t xml:space="preserve">reliable measurement of </w:t>
      </w:r>
      <w:r w:rsidR="00DE71B7">
        <w:t xml:space="preserve">the </w:t>
      </w:r>
      <w:r w:rsidRPr="00191693">
        <w:t xml:space="preserve">engineered vessels each time. </w:t>
      </w:r>
      <w:r w:rsidR="009F3C02" w:rsidRPr="00191693">
        <w:t>Capture a series of images throughout testing using the image capture software.</w:t>
      </w:r>
    </w:p>
    <w:p w14:paraId="3A9AA4A0" w14:textId="77777777" w:rsidR="00693DB8" w:rsidRPr="00191693" w:rsidRDefault="00693DB8" w:rsidP="00693DB8">
      <w:pPr>
        <w:pStyle w:val="af3"/>
        <w:ind w:left="0"/>
      </w:pPr>
    </w:p>
    <w:p w14:paraId="34CA844D" w14:textId="2D1995BF" w:rsidR="009F3C02" w:rsidRPr="00191693" w:rsidRDefault="009F3C02" w:rsidP="00693DB8">
      <w:pPr>
        <w:pStyle w:val="af3"/>
        <w:numPr>
          <w:ilvl w:val="0"/>
          <w:numId w:val="26"/>
        </w:numPr>
        <w:rPr>
          <w:b/>
        </w:rPr>
      </w:pPr>
      <w:r w:rsidRPr="00191693">
        <w:rPr>
          <w:b/>
        </w:rPr>
        <w:t>Imaging Analysis</w:t>
      </w:r>
    </w:p>
    <w:p w14:paraId="49928851" w14:textId="77777777" w:rsidR="00693DB8" w:rsidRPr="00191693" w:rsidRDefault="00693DB8" w:rsidP="00693DB8">
      <w:pPr>
        <w:pStyle w:val="af3"/>
        <w:ind w:left="0"/>
        <w:rPr>
          <w:b/>
        </w:rPr>
      </w:pPr>
    </w:p>
    <w:p w14:paraId="58423E56" w14:textId="5CF66E00" w:rsidR="009F3C02" w:rsidRPr="00191693" w:rsidRDefault="009F3C02" w:rsidP="002E7D9B">
      <w:pPr>
        <w:pStyle w:val="af3"/>
        <w:numPr>
          <w:ilvl w:val="1"/>
          <w:numId w:val="26"/>
        </w:numPr>
      </w:pPr>
      <w:r w:rsidRPr="00191693">
        <w:t xml:space="preserve">Use </w:t>
      </w:r>
      <w:bookmarkStart w:id="13" w:name="_Hlk516352105"/>
      <w:r w:rsidR="00BA1AD4" w:rsidRPr="00191693">
        <w:t>i</w:t>
      </w:r>
      <w:r w:rsidRPr="00191693">
        <w:t>mag</w:t>
      </w:r>
      <w:r w:rsidR="00BA1AD4" w:rsidRPr="00191693">
        <w:t>e</w:t>
      </w:r>
      <w:r w:rsidRPr="00191693">
        <w:t xml:space="preserve"> </w:t>
      </w:r>
      <w:bookmarkEnd w:id="13"/>
      <w:r w:rsidR="00BA1AD4" w:rsidRPr="00191693">
        <w:t>analysis software</w:t>
      </w:r>
      <w:r w:rsidRPr="00191693">
        <w:t xml:space="preserve"> to measure </w:t>
      </w:r>
      <w:r w:rsidR="00DE71B7">
        <w:t xml:space="preserve">the </w:t>
      </w:r>
      <w:r w:rsidRPr="00191693">
        <w:t xml:space="preserve">TEBV wall thickness. </w:t>
      </w:r>
      <w:r w:rsidR="00450BF4" w:rsidRPr="00191693">
        <w:t xml:space="preserve">Select the image to be analyzed. Click </w:t>
      </w:r>
      <w:r w:rsidR="002E7D9B" w:rsidRPr="00191693">
        <w:t>the tracking tool</w:t>
      </w:r>
      <w:r w:rsidR="00450BF4" w:rsidRPr="00191693">
        <w:t xml:space="preserve"> to </w:t>
      </w:r>
      <w:r w:rsidR="00DE71B7">
        <w:t xml:space="preserve">automatically </w:t>
      </w:r>
      <w:r w:rsidR="00450BF4" w:rsidRPr="00191693">
        <w:t>i</w:t>
      </w:r>
      <w:r w:rsidRPr="00191693">
        <w:t xml:space="preserve">dentify the inner side of </w:t>
      </w:r>
      <w:r w:rsidR="00DE71B7">
        <w:t xml:space="preserve">the </w:t>
      </w:r>
      <w:r w:rsidRPr="00191693">
        <w:t xml:space="preserve">TEBV </w:t>
      </w:r>
      <w:r w:rsidR="00DE71B7">
        <w:t>with</w:t>
      </w:r>
      <w:r w:rsidRPr="00191693">
        <w:t xml:space="preserve"> the software and manually sketch the outer side. A diagram of thickness will appear on the screen. </w:t>
      </w:r>
    </w:p>
    <w:p w14:paraId="5B37AD2E" w14:textId="77777777" w:rsidR="00693DB8" w:rsidRPr="00191693" w:rsidRDefault="00693DB8" w:rsidP="00693DB8">
      <w:pPr>
        <w:pStyle w:val="af3"/>
        <w:ind w:left="0"/>
      </w:pPr>
    </w:p>
    <w:p w14:paraId="005E4436" w14:textId="74E6E258" w:rsidR="009F3C02" w:rsidRPr="00191693" w:rsidRDefault="009F3C02" w:rsidP="00693DB8">
      <w:pPr>
        <w:pStyle w:val="af3"/>
        <w:numPr>
          <w:ilvl w:val="1"/>
          <w:numId w:val="26"/>
        </w:numPr>
      </w:pPr>
      <w:r w:rsidRPr="00191693">
        <w:t>Repeat the measurement for 5</w:t>
      </w:r>
      <w:r w:rsidR="00DE71B7">
        <w:t>x</w:t>
      </w:r>
      <w:r w:rsidRPr="00191693">
        <w:t xml:space="preserve"> to get </w:t>
      </w:r>
      <w:r w:rsidR="00DE71B7">
        <w:t xml:space="preserve">a </w:t>
      </w:r>
      <w:r w:rsidRPr="00191693">
        <w:t xml:space="preserve">reliable measurement of the constructs. The OCT analysis was performed by two </w:t>
      </w:r>
      <w:r w:rsidR="00FB0DCB" w:rsidRPr="00191693">
        <w:t>independent investigators</w:t>
      </w:r>
      <w:r w:rsidRPr="00191693">
        <w:t xml:space="preserve"> blinded to the obtained </w:t>
      </w:r>
      <w:r w:rsidR="00FB0DCB" w:rsidRPr="00191693">
        <w:t>information</w:t>
      </w:r>
      <w:r w:rsidRPr="00191693">
        <w:t>.</w:t>
      </w:r>
    </w:p>
    <w:p w14:paraId="14D008CD" w14:textId="77777777" w:rsidR="00693DB8" w:rsidRPr="00191693" w:rsidRDefault="00693DB8" w:rsidP="00693DB8">
      <w:pPr>
        <w:pStyle w:val="af3"/>
        <w:ind w:left="0"/>
      </w:pPr>
    </w:p>
    <w:bookmarkEnd w:id="12"/>
    <w:p w14:paraId="3B6B6C5D" w14:textId="7AAAB450" w:rsidR="009F3C02" w:rsidRPr="00191693" w:rsidRDefault="009F3C02" w:rsidP="00693DB8">
      <w:pPr>
        <w:pStyle w:val="af3"/>
        <w:numPr>
          <w:ilvl w:val="0"/>
          <w:numId w:val="26"/>
        </w:numPr>
        <w:rPr>
          <w:b/>
        </w:rPr>
      </w:pPr>
      <w:r w:rsidRPr="00191693">
        <w:rPr>
          <w:b/>
        </w:rPr>
        <w:t xml:space="preserve">Harvest of </w:t>
      </w:r>
      <w:r w:rsidR="00DE71B7">
        <w:rPr>
          <w:b/>
        </w:rPr>
        <w:t xml:space="preserve">the </w:t>
      </w:r>
      <w:r w:rsidRPr="00191693">
        <w:rPr>
          <w:b/>
        </w:rPr>
        <w:t>TEBV</w:t>
      </w:r>
      <w:r w:rsidR="00DE71B7">
        <w:rPr>
          <w:b/>
        </w:rPr>
        <w:t>s</w:t>
      </w:r>
      <w:r w:rsidRPr="00191693">
        <w:rPr>
          <w:b/>
        </w:rPr>
        <w:t xml:space="preserve"> and Tissue Processing</w:t>
      </w:r>
    </w:p>
    <w:p w14:paraId="5593F2BE" w14:textId="77777777" w:rsidR="00693DB8" w:rsidRPr="00191693" w:rsidRDefault="00693DB8" w:rsidP="00693DB8">
      <w:pPr>
        <w:pStyle w:val="af3"/>
        <w:ind w:left="0"/>
        <w:rPr>
          <w:b/>
        </w:rPr>
      </w:pPr>
    </w:p>
    <w:p w14:paraId="7AFAFBBC" w14:textId="5039B442" w:rsidR="00AC0C2C" w:rsidRPr="00191693" w:rsidRDefault="00B52AE7" w:rsidP="00237979">
      <w:pPr>
        <w:pStyle w:val="af3"/>
        <w:numPr>
          <w:ilvl w:val="1"/>
          <w:numId w:val="26"/>
        </w:numPr>
      </w:pPr>
      <w:bookmarkStart w:id="14" w:name="_Hlk506453811"/>
      <w:r w:rsidRPr="00191693">
        <w:t xml:space="preserve">Open the silicone stopper lid placed over the bioreactor when the culture is finished and discard the culture medium. Lose </w:t>
      </w:r>
      <w:r w:rsidR="00DE71B7">
        <w:t xml:space="preserve">the </w:t>
      </w:r>
      <w:r w:rsidRPr="00191693">
        <w:t xml:space="preserve">ePTFE from </w:t>
      </w:r>
      <w:r w:rsidR="00DE71B7">
        <w:t xml:space="preserve">the </w:t>
      </w:r>
      <w:r w:rsidRPr="00191693">
        <w:t xml:space="preserve">bioreactor lips and cut the silicone tubes from the outer side of </w:t>
      </w:r>
      <w:r w:rsidR="00DE71B7">
        <w:t xml:space="preserve">the </w:t>
      </w:r>
      <w:r w:rsidRPr="00191693">
        <w:t>ePTFE with scissors. H</w:t>
      </w:r>
      <w:r w:rsidR="009F3C02" w:rsidRPr="00191693">
        <w:t xml:space="preserve">arvest TEBVs from the bioreactor </w:t>
      </w:r>
      <w:r w:rsidR="00237979" w:rsidRPr="00191693">
        <w:t xml:space="preserve">and cut </w:t>
      </w:r>
      <w:r w:rsidR="00DE71B7">
        <w:t xml:space="preserve">them </w:t>
      </w:r>
      <w:r w:rsidR="00237979" w:rsidRPr="00191693">
        <w:t xml:space="preserve">into sections </w:t>
      </w:r>
      <w:r w:rsidR="009F3C02" w:rsidRPr="00191693">
        <w:t xml:space="preserve">for </w:t>
      </w:r>
      <w:bookmarkStart w:id="15" w:name="_Hlk517002360"/>
      <w:r w:rsidR="00DE71B7">
        <w:t xml:space="preserve">a </w:t>
      </w:r>
      <w:r w:rsidR="009F3C02" w:rsidRPr="00191693">
        <w:t>scanning electron microscopy examination</w:t>
      </w:r>
      <w:bookmarkEnd w:id="15"/>
      <w:r w:rsidR="009F3C02" w:rsidRPr="00191693">
        <w:t>.</w:t>
      </w:r>
    </w:p>
    <w:p w14:paraId="2C149415" w14:textId="77777777" w:rsidR="00693DB8" w:rsidRPr="00191693" w:rsidRDefault="00693DB8" w:rsidP="00693DB8">
      <w:pPr>
        <w:pStyle w:val="af3"/>
        <w:ind w:left="0"/>
      </w:pPr>
    </w:p>
    <w:p w14:paraId="7434B46F" w14:textId="359558C4" w:rsidR="009F3C02" w:rsidRPr="00191693" w:rsidRDefault="00731558" w:rsidP="00731558">
      <w:pPr>
        <w:pStyle w:val="af3"/>
        <w:numPr>
          <w:ilvl w:val="1"/>
          <w:numId w:val="26"/>
        </w:numPr>
      </w:pPr>
      <w:bookmarkStart w:id="16" w:name="_Hlk518165213"/>
      <w:bookmarkEnd w:id="14"/>
      <w:r w:rsidRPr="00191693">
        <w:t xml:space="preserve">Take out the rest of </w:t>
      </w:r>
      <w:r w:rsidR="00DE71B7">
        <w:t xml:space="preserve">the </w:t>
      </w:r>
      <w:r w:rsidRPr="00191693">
        <w:t xml:space="preserve">TEBVs and cut </w:t>
      </w:r>
      <w:r w:rsidR="00DE71B7">
        <w:t xml:space="preserve">them </w:t>
      </w:r>
      <w:r w:rsidRPr="00191693">
        <w:t>into 4</w:t>
      </w:r>
      <w:r w:rsidR="00DE71B7">
        <w:t>-</w:t>
      </w:r>
      <w:r w:rsidRPr="00191693">
        <w:t xml:space="preserve">μm thick sections. Pull out the supporting silicone tube and fix </w:t>
      </w:r>
      <w:r w:rsidR="00DE71B7">
        <w:t xml:space="preserve">the </w:t>
      </w:r>
      <w:r w:rsidRPr="00191693">
        <w:t xml:space="preserve">sections with 1% paraformaldehyde. Perform routine histological staining </w:t>
      </w:r>
      <w:r w:rsidR="00266F8C">
        <w:t>with</w:t>
      </w:r>
      <w:r w:rsidRPr="00191693">
        <w:t xml:space="preserve"> Masson’s trichrome and Sirius red to examine the morphology of collagen and PGA</w:t>
      </w:r>
      <w:r w:rsidR="007177CF" w:rsidRPr="00191693">
        <w:rPr>
          <w:vertAlign w:val="superscript"/>
        </w:rPr>
        <w:t>10</w:t>
      </w:r>
      <w:r w:rsidR="00670BE6" w:rsidRPr="00191693">
        <w:rPr>
          <w:vertAlign w:val="superscript"/>
        </w:rPr>
        <w:t>,13,14</w:t>
      </w:r>
      <w:r w:rsidRPr="00191693">
        <w:t>.</w:t>
      </w:r>
    </w:p>
    <w:bookmarkEnd w:id="16"/>
    <w:p w14:paraId="6143A9CE" w14:textId="77777777" w:rsidR="00693DB8" w:rsidRPr="00191693" w:rsidRDefault="00693DB8" w:rsidP="00693DB8">
      <w:pPr>
        <w:pStyle w:val="af3"/>
        <w:ind w:left="0"/>
      </w:pPr>
    </w:p>
    <w:p w14:paraId="24FB0B8C" w14:textId="5D09AB9D" w:rsidR="009F3C02" w:rsidRPr="00191693" w:rsidRDefault="00670BE6" w:rsidP="00670BE6">
      <w:pPr>
        <w:pStyle w:val="af3"/>
        <w:numPr>
          <w:ilvl w:val="1"/>
          <w:numId w:val="26"/>
        </w:numPr>
      </w:pPr>
      <w:r w:rsidRPr="00191693">
        <w:t xml:space="preserve">To assess </w:t>
      </w:r>
      <w:r w:rsidR="00266F8C">
        <w:t xml:space="preserve">the </w:t>
      </w:r>
      <w:r w:rsidRPr="00191693">
        <w:t xml:space="preserve">PGA content and collagen component, observe histologic samples with Sirius red staining </w:t>
      </w:r>
      <w:r w:rsidR="00266F8C">
        <w:t>through</w:t>
      </w:r>
      <w:r w:rsidRPr="00191693">
        <w:t xml:space="preserve"> a polarized microscope. PGA remnants are clearly demarcated through birefringence and the remnant area can be quantified based on the cross-sectional area</w:t>
      </w:r>
      <w:r w:rsidRPr="00191693">
        <w:rPr>
          <w:vertAlign w:val="superscript"/>
        </w:rPr>
        <w:t>10</w:t>
      </w:r>
      <w:r w:rsidRPr="00191693">
        <w:t>.</w:t>
      </w:r>
    </w:p>
    <w:p w14:paraId="496AB0B4" w14:textId="77777777" w:rsidR="001C1E49" w:rsidRPr="00191693" w:rsidRDefault="001C1E49" w:rsidP="001B1519">
      <w:pPr>
        <w:pStyle w:val="a3"/>
        <w:spacing w:before="0" w:beforeAutospacing="0" w:after="0" w:afterAutospacing="0"/>
        <w:rPr>
          <w:b/>
        </w:rPr>
      </w:pPr>
    </w:p>
    <w:p w14:paraId="3E79FCA8" w14:textId="38AD9FA6" w:rsidR="006305D7" w:rsidRPr="00191693" w:rsidRDefault="006305D7" w:rsidP="001B1519">
      <w:pPr>
        <w:pStyle w:val="a3"/>
        <w:spacing w:before="0" w:beforeAutospacing="0" w:after="0" w:afterAutospacing="0"/>
        <w:rPr>
          <w:color w:val="808080"/>
        </w:rPr>
      </w:pPr>
      <w:r w:rsidRPr="00191693">
        <w:rPr>
          <w:b/>
        </w:rPr>
        <w:t>REPRESENTATIVE RESULTS</w:t>
      </w:r>
      <w:r w:rsidR="00EF1462" w:rsidRPr="00191693">
        <w:rPr>
          <w:b/>
        </w:rPr>
        <w:t>:</w:t>
      </w:r>
      <w:r w:rsidR="00191693">
        <w:rPr>
          <w:b/>
        </w:rPr>
        <w:t xml:space="preserve"> </w:t>
      </w:r>
    </w:p>
    <w:p w14:paraId="6BF40CC2" w14:textId="2760CDAA" w:rsidR="009F3C02" w:rsidRPr="00191693" w:rsidRDefault="00D51572" w:rsidP="009F3C02">
      <w:r w:rsidRPr="00191693">
        <w:t xml:space="preserve">The three-dimensional culture system </w:t>
      </w:r>
      <w:bookmarkStart w:id="17" w:name="_Hlk516927681"/>
      <w:r w:rsidRPr="00191693">
        <w:t>consist</w:t>
      </w:r>
      <w:r w:rsidR="00B33873">
        <w:t>s</w:t>
      </w:r>
      <w:r w:rsidRPr="00191693">
        <w:t xml:space="preserve"> of a culture chamber in the bioreactor and </w:t>
      </w:r>
      <w:r w:rsidR="00B33873">
        <w:t>a</w:t>
      </w:r>
      <w:r w:rsidRPr="00191693">
        <w:t xml:space="preserve"> perfusion system with a closed fluid cycle</w:t>
      </w:r>
      <w:r w:rsidR="009F3C02" w:rsidRPr="00191693">
        <w:rPr>
          <w:vertAlign w:val="superscript"/>
        </w:rPr>
        <w:t>10,1</w:t>
      </w:r>
      <w:r w:rsidR="008C165D" w:rsidRPr="00191693">
        <w:rPr>
          <w:vertAlign w:val="superscript"/>
        </w:rPr>
        <w:t>3</w:t>
      </w:r>
      <w:r w:rsidR="00FB0DCB" w:rsidRPr="00191693">
        <w:t xml:space="preserve"> </w:t>
      </w:r>
      <w:r w:rsidR="009F3C02" w:rsidRPr="00191693">
        <w:t>(</w:t>
      </w:r>
      <w:r w:rsidR="00191693" w:rsidRPr="00191693">
        <w:rPr>
          <w:b/>
        </w:rPr>
        <w:t>Figure 1</w:t>
      </w:r>
      <w:r w:rsidR="009F3C02" w:rsidRPr="00191693">
        <w:t xml:space="preserve">). The OCT </w:t>
      </w:r>
      <w:r w:rsidR="00FB0DCB" w:rsidRPr="00191693">
        <w:t>imaging catheter</w:t>
      </w:r>
      <w:r w:rsidR="009F3C02" w:rsidRPr="00191693">
        <w:t xml:space="preserve"> was inserted into the distal end of the Y-junction and pulled back in</w:t>
      </w:r>
      <w:r w:rsidR="00B72BE0">
        <w:t>to</w:t>
      </w:r>
      <w:r w:rsidR="009F3C02" w:rsidRPr="00191693">
        <w:t xml:space="preserve"> the silicone tube</w:t>
      </w:r>
      <w:r w:rsidRPr="00191693">
        <w:t xml:space="preserve"> for imaging</w:t>
      </w:r>
      <w:r w:rsidR="009F3C02" w:rsidRPr="00191693">
        <w:t>. OCT imaging was first used to delineate the structural characterization of biodegradable polymeric scaffold-based TEBVs during bioreactor cultivation.</w:t>
      </w:r>
      <w:bookmarkEnd w:id="17"/>
      <w:r w:rsidR="009F3C02" w:rsidRPr="00191693">
        <w:t xml:space="preserve"> </w:t>
      </w:r>
    </w:p>
    <w:p w14:paraId="0C9A6085" w14:textId="77777777" w:rsidR="009F3C02" w:rsidRPr="00191693" w:rsidRDefault="009F3C02" w:rsidP="009F3C02"/>
    <w:p w14:paraId="1975937A" w14:textId="08572C28" w:rsidR="009F3C02" w:rsidRPr="00191693" w:rsidRDefault="00191693" w:rsidP="009F3C02">
      <w:r w:rsidRPr="00191693">
        <w:rPr>
          <w:b/>
        </w:rPr>
        <w:t>Figure 2</w:t>
      </w:r>
      <w:r w:rsidR="009F3C02" w:rsidRPr="00191693">
        <w:t xml:space="preserve"> show</w:t>
      </w:r>
      <w:r w:rsidR="00B33873">
        <w:t>s</w:t>
      </w:r>
      <w:r w:rsidR="009F3C02" w:rsidRPr="00191693">
        <w:t xml:space="preserve"> the process of engineered vascular remodeling</w:t>
      </w:r>
      <w:r w:rsidR="002442A7" w:rsidRPr="00191693">
        <w:t xml:space="preserve"> through th</w:t>
      </w:r>
      <w:r w:rsidR="00266F8C">
        <w:t>is</w:t>
      </w:r>
      <w:r w:rsidR="002442A7" w:rsidRPr="00191693">
        <w:t xml:space="preserve"> cross-sectional imaging of tissue microstructure in real</w:t>
      </w:r>
      <w:r w:rsidR="00266F8C">
        <w:t>-</w:t>
      </w:r>
      <w:r w:rsidR="002442A7" w:rsidRPr="00191693">
        <w:t>time</w:t>
      </w:r>
      <w:r w:rsidR="009F3C02" w:rsidRPr="00191693">
        <w:t xml:space="preserve">. Geometric morphology was evaluated, including wall thickness, degradable PGA content, and </w:t>
      </w:r>
      <w:r w:rsidR="00266F8C">
        <w:t xml:space="preserve">a </w:t>
      </w:r>
      <w:r w:rsidR="009F3C02" w:rsidRPr="00191693">
        <w:t xml:space="preserve">comparison of </w:t>
      </w:r>
      <w:r w:rsidR="00266F8C">
        <w:t xml:space="preserve">the </w:t>
      </w:r>
      <w:r w:rsidR="009F3C02" w:rsidRPr="00191693">
        <w:t xml:space="preserve">TEBV thickness </w:t>
      </w:r>
      <w:r w:rsidR="00266F8C">
        <w:t>at</w:t>
      </w:r>
      <w:r w:rsidR="009F3C02" w:rsidRPr="00191693">
        <w:t xml:space="preserve"> different culture time points</w:t>
      </w:r>
      <w:r w:rsidR="00266F8C">
        <w:t>,</w:t>
      </w:r>
      <w:r w:rsidR="009F3C02" w:rsidRPr="00191693">
        <w:t xml:space="preserve"> as well as </w:t>
      </w:r>
      <w:r w:rsidR="00266F8C">
        <w:t xml:space="preserve">in the </w:t>
      </w:r>
      <w:r w:rsidR="009F3C02" w:rsidRPr="00191693">
        <w:t xml:space="preserve">presence of pulsatile stimulation. A trend of decreasing thickness </w:t>
      </w:r>
      <w:r w:rsidR="00B33873">
        <w:t>of</w:t>
      </w:r>
      <w:r w:rsidR="00591BC7">
        <w:t>,</w:t>
      </w:r>
      <w:r w:rsidR="00B33873">
        <w:t xml:space="preserve"> </w:t>
      </w:r>
      <w:r w:rsidR="009F3C02" w:rsidRPr="00191693">
        <w:t xml:space="preserve">and dramatic changes </w:t>
      </w:r>
      <w:r w:rsidR="00B33873">
        <w:t>in</w:t>
      </w:r>
      <w:r w:rsidR="00591BC7">
        <w:t>,</w:t>
      </w:r>
      <w:r w:rsidR="009F3C02" w:rsidRPr="00191693">
        <w:t xml:space="preserve"> </w:t>
      </w:r>
      <w:r w:rsidR="00B33873">
        <w:t xml:space="preserve">the </w:t>
      </w:r>
      <w:r w:rsidR="009F3C02" w:rsidRPr="00191693">
        <w:t xml:space="preserve">engineered tissue within the first two weeks of culture was seen, suggesting signal-rich PGA gradual degradation and </w:t>
      </w:r>
      <w:r w:rsidR="00B33873">
        <w:t xml:space="preserve">a transition of </w:t>
      </w:r>
      <w:r w:rsidR="009F3C02" w:rsidRPr="00191693">
        <w:t xml:space="preserve">the structure of new tissue from loose to tight. At 21 days in culture, </w:t>
      </w:r>
      <w:r w:rsidR="00503226" w:rsidRPr="00191693">
        <w:t>the vasculature had formed a smooth structure</w:t>
      </w:r>
      <w:r w:rsidR="00B33873">
        <w:t>,</w:t>
      </w:r>
      <w:r w:rsidR="00503226" w:rsidRPr="00191693">
        <w:t xml:space="preserve"> with </w:t>
      </w:r>
      <w:r w:rsidR="0055029A">
        <w:t>an</w:t>
      </w:r>
      <w:bookmarkStart w:id="18" w:name="_GoBack"/>
      <w:bookmarkEnd w:id="18"/>
      <w:r w:rsidR="00B33873">
        <w:t xml:space="preserve"> </w:t>
      </w:r>
      <w:r w:rsidR="00503226" w:rsidRPr="00191693">
        <w:t>extracellular matrix evenly distributed and high signal components mostly dissipated</w:t>
      </w:r>
      <w:r w:rsidR="009F3C02" w:rsidRPr="00191693">
        <w:t xml:space="preserve">. The wall thickness of TEBVs with </w:t>
      </w:r>
      <w:r w:rsidR="00B33873">
        <w:t xml:space="preserve">an </w:t>
      </w:r>
      <w:r w:rsidR="009F3C02" w:rsidRPr="00191693">
        <w:t>even signal increased gradually after three weeks of culture. This remodeling occurred earlier and the morphological changes manifested more obviously in the dynamic group (</w:t>
      </w:r>
      <w:r w:rsidRPr="00191693">
        <w:rPr>
          <w:b/>
        </w:rPr>
        <w:t>Figure 3</w:t>
      </w:r>
      <w:r w:rsidR="009F3C02" w:rsidRPr="00191693">
        <w:t>).</w:t>
      </w:r>
      <w:r w:rsidR="003D6374" w:rsidRPr="00191693">
        <w:t xml:space="preserve"> Thereby</w:t>
      </w:r>
      <w:r w:rsidR="00B33873">
        <w:t>,</w:t>
      </w:r>
      <w:r w:rsidR="003D6374" w:rsidRPr="00191693">
        <w:t xml:space="preserve"> OCT enables </w:t>
      </w:r>
      <w:r w:rsidR="00B33873">
        <w:t xml:space="preserve">the </w:t>
      </w:r>
      <w:r w:rsidR="003D6374" w:rsidRPr="00191693">
        <w:t xml:space="preserve">imaging of engineered vascular morphology to be visualized </w:t>
      </w:r>
      <w:r w:rsidRPr="00191693">
        <w:rPr>
          <w:i/>
        </w:rPr>
        <w:t>in situ</w:t>
      </w:r>
      <w:r w:rsidR="003D6374" w:rsidRPr="00191693">
        <w:t xml:space="preserve"> and in real</w:t>
      </w:r>
      <w:r w:rsidR="00B33873">
        <w:t>-</w:t>
      </w:r>
      <w:r w:rsidR="003D6374" w:rsidRPr="00191693">
        <w:t>time in the course of long-running culture.</w:t>
      </w:r>
    </w:p>
    <w:p w14:paraId="4EA77BE5" w14:textId="77777777" w:rsidR="009F3C02" w:rsidRPr="00191693" w:rsidRDefault="009F3C02" w:rsidP="009F3C02"/>
    <w:p w14:paraId="0A48F276" w14:textId="1E764AFB" w:rsidR="009F3C02" w:rsidRPr="00191693" w:rsidRDefault="00191693" w:rsidP="009F3C02">
      <w:bookmarkStart w:id="19" w:name="_Hlk506808060"/>
      <w:r w:rsidRPr="00191693">
        <w:rPr>
          <w:b/>
        </w:rPr>
        <w:t>Figure 4</w:t>
      </w:r>
      <w:r w:rsidR="009F3C02" w:rsidRPr="00191693">
        <w:t xml:space="preserve"> </w:t>
      </w:r>
      <w:r w:rsidR="007256FD" w:rsidRPr="00191693">
        <w:t>compare</w:t>
      </w:r>
      <w:r w:rsidR="00B33873">
        <w:t>s</w:t>
      </w:r>
      <w:r w:rsidR="007256FD" w:rsidRPr="00191693">
        <w:t xml:space="preserve"> OCT images with histopathological finds of </w:t>
      </w:r>
      <w:r w:rsidR="009F3C02" w:rsidRPr="00191693">
        <w:t>TEBV</w:t>
      </w:r>
      <w:r w:rsidR="00B33873">
        <w:t>s</w:t>
      </w:r>
      <w:r w:rsidR="009F3C02" w:rsidRPr="00191693">
        <w:t xml:space="preserve"> after 4 weeks of culture. </w:t>
      </w:r>
      <w:bookmarkEnd w:id="19"/>
      <w:r w:rsidR="009F3C02" w:rsidRPr="00191693">
        <w:t xml:space="preserve">Masson’s trichrome staining demonstrates </w:t>
      </w:r>
      <w:r w:rsidR="007256FD" w:rsidRPr="00191693">
        <w:t>collagen fibers distributed in a certain direction</w:t>
      </w:r>
      <w:r w:rsidR="009F3C02" w:rsidRPr="00191693">
        <w:t xml:space="preserve"> along with PGA remnants in </w:t>
      </w:r>
      <w:r w:rsidR="00B33873">
        <w:t xml:space="preserve">the </w:t>
      </w:r>
      <w:r w:rsidR="009F3C02" w:rsidRPr="00191693">
        <w:t xml:space="preserve">media layer of </w:t>
      </w:r>
      <w:r w:rsidR="00B33873">
        <w:t xml:space="preserve">the </w:t>
      </w:r>
      <w:r w:rsidR="009F3C02" w:rsidRPr="00191693">
        <w:t>engineered vessels (</w:t>
      </w:r>
      <w:r w:rsidRPr="00191693">
        <w:rPr>
          <w:b/>
        </w:rPr>
        <w:t>Figure 4B</w:t>
      </w:r>
      <w:r w:rsidR="009F3C02" w:rsidRPr="00191693">
        <w:t xml:space="preserve">). Sirius red staining revealed PGA </w:t>
      </w:r>
      <w:r w:rsidR="007256FD" w:rsidRPr="00191693">
        <w:t xml:space="preserve">remnants </w:t>
      </w:r>
      <w:r w:rsidR="00E27D05" w:rsidRPr="00191693">
        <w:t xml:space="preserve">and </w:t>
      </w:r>
      <w:r w:rsidR="00B33873">
        <w:t xml:space="preserve">a </w:t>
      </w:r>
      <w:r w:rsidR="007256FD" w:rsidRPr="00191693">
        <w:t xml:space="preserve">collagen component </w:t>
      </w:r>
      <w:r w:rsidR="009F3C02" w:rsidRPr="00191693">
        <w:t>by using a polarized microscope (</w:t>
      </w:r>
      <w:r w:rsidRPr="00191693">
        <w:rPr>
          <w:b/>
        </w:rPr>
        <w:t>Figure 4C</w:t>
      </w:r>
      <w:r w:rsidR="009F3C02" w:rsidRPr="00191693">
        <w:t>). Scanning electron micrographs of engineered vessel</w:t>
      </w:r>
      <w:r w:rsidR="00BA01F5" w:rsidRPr="00191693">
        <w:t>s</w:t>
      </w:r>
      <w:r w:rsidR="009F3C02" w:rsidRPr="00191693">
        <w:t xml:space="preserve"> with </w:t>
      </w:r>
      <w:r w:rsidR="00B33873">
        <w:t xml:space="preserve">a </w:t>
      </w:r>
      <w:r w:rsidR="00BA01F5" w:rsidRPr="00191693">
        <w:t>compact</w:t>
      </w:r>
      <w:r w:rsidR="009F3C02" w:rsidRPr="00191693">
        <w:t xml:space="preserve"> microstructure </w:t>
      </w:r>
      <w:r w:rsidR="00BA01F5" w:rsidRPr="00191693">
        <w:t>were</w:t>
      </w:r>
      <w:r w:rsidR="009F3C02" w:rsidRPr="00191693">
        <w:t xml:space="preserve"> compare</w:t>
      </w:r>
      <w:r w:rsidR="00BA01F5" w:rsidRPr="00191693">
        <w:t>d</w:t>
      </w:r>
      <w:r w:rsidR="009F3C02" w:rsidRPr="00191693">
        <w:t xml:space="preserve"> with </w:t>
      </w:r>
      <w:r w:rsidR="00B33873">
        <w:t xml:space="preserve">the </w:t>
      </w:r>
      <w:r w:rsidR="009F3C02" w:rsidRPr="00191693">
        <w:t>histological assessment (</w:t>
      </w:r>
      <w:r w:rsidRPr="00191693">
        <w:rPr>
          <w:b/>
        </w:rPr>
        <w:t>Figure 4D</w:t>
      </w:r>
      <w:r w:rsidR="009F3C02" w:rsidRPr="00191693">
        <w:t xml:space="preserve">). Taken together, </w:t>
      </w:r>
      <w:r w:rsidR="00B33873">
        <w:t xml:space="preserve">the </w:t>
      </w:r>
      <w:r w:rsidR="009F3C02" w:rsidRPr="00191693">
        <w:t xml:space="preserve">OCT images showed PGA with different sizes and </w:t>
      </w:r>
      <w:r w:rsidR="00C62AD9">
        <w:t xml:space="preserve">a </w:t>
      </w:r>
      <w:r w:rsidR="009F3C02" w:rsidRPr="00191693">
        <w:t xml:space="preserve">porous network structure. The structure of </w:t>
      </w:r>
      <w:r w:rsidR="00C62AD9">
        <w:t xml:space="preserve">the </w:t>
      </w:r>
      <w:r w:rsidR="009F3C02" w:rsidRPr="00191693">
        <w:t xml:space="preserve">PGA scaffold </w:t>
      </w:r>
      <w:r w:rsidR="00C62AD9">
        <w:t>had</w:t>
      </w:r>
      <w:r w:rsidR="009F3C02" w:rsidRPr="00191693">
        <w:t xml:space="preserve"> no obvious change and </w:t>
      </w:r>
      <w:r w:rsidR="00C62AD9">
        <w:t xml:space="preserve">was </w:t>
      </w:r>
      <w:r w:rsidR="009F3C02" w:rsidRPr="00191693">
        <w:t xml:space="preserve">swollen </w:t>
      </w:r>
      <w:r w:rsidR="00C62AD9">
        <w:t xml:space="preserve">because it came into </w:t>
      </w:r>
      <w:r w:rsidR="009F3C02" w:rsidRPr="00191693">
        <w:t xml:space="preserve">direct contact with </w:t>
      </w:r>
      <w:r w:rsidR="00C62AD9">
        <w:t xml:space="preserve">the </w:t>
      </w:r>
      <w:r w:rsidR="009F3C02" w:rsidRPr="00191693">
        <w:t xml:space="preserve">culture medium in </w:t>
      </w:r>
      <w:r w:rsidR="00C62AD9">
        <w:t xml:space="preserve">an </w:t>
      </w:r>
      <w:r w:rsidR="009F3C02" w:rsidRPr="00191693">
        <w:t xml:space="preserve">early stage of </w:t>
      </w:r>
      <w:r w:rsidR="00C62AD9">
        <w:t xml:space="preserve">the </w:t>
      </w:r>
      <w:r w:rsidR="009F3C02" w:rsidRPr="00191693">
        <w:t xml:space="preserve">culture. </w:t>
      </w:r>
      <w:r w:rsidR="00C62AD9">
        <w:t>However,</w:t>
      </w:r>
      <w:r w:rsidR="009F3C02" w:rsidRPr="00191693">
        <w:t xml:space="preserve"> </w:t>
      </w:r>
      <w:r w:rsidR="00C62AD9">
        <w:t xml:space="preserve">the </w:t>
      </w:r>
      <w:r w:rsidR="009F3C02" w:rsidRPr="00191693">
        <w:t xml:space="preserve">signal intensity of </w:t>
      </w:r>
      <w:r w:rsidR="00C62AD9">
        <w:t xml:space="preserve">the </w:t>
      </w:r>
      <w:r w:rsidR="009F3C02" w:rsidRPr="00191693">
        <w:t xml:space="preserve">PGA was reduced. PGA components </w:t>
      </w:r>
      <w:r w:rsidR="00C62AD9">
        <w:t>were</w:t>
      </w:r>
      <w:r w:rsidR="009F3C02" w:rsidRPr="00191693">
        <w:t xml:space="preserve"> disintegrated and replaced with cells and extracellular matrix. Fewer fragments were seen over </w:t>
      </w:r>
      <w:r w:rsidR="00C62AD9">
        <w:t xml:space="preserve">a </w:t>
      </w:r>
      <w:r w:rsidR="009F3C02" w:rsidRPr="00191693">
        <w:t xml:space="preserve">four-week period. SEM images of cross-sectional engineered vessels demonstrated fiber rupture to the extension of </w:t>
      </w:r>
      <w:r w:rsidR="00C62AD9">
        <w:t xml:space="preserve">the </w:t>
      </w:r>
      <w:r w:rsidR="009F3C02" w:rsidRPr="00191693">
        <w:t xml:space="preserve">incubation time. </w:t>
      </w:r>
      <w:r w:rsidR="00C62AD9">
        <w:t>The m</w:t>
      </w:r>
      <w:r w:rsidR="009F3C02" w:rsidRPr="00191693">
        <w:t xml:space="preserve">aterial and extracellular matrix composites </w:t>
      </w:r>
      <w:r w:rsidR="00C62AD9">
        <w:t>had</w:t>
      </w:r>
      <w:r w:rsidR="009F3C02" w:rsidRPr="00191693">
        <w:t xml:space="preserve"> </w:t>
      </w:r>
      <w:r w:rsidR="00C62AD9">
        <w:t xml:space="preserve">a </w:t>
      </w:r>
      <w:r w:rsidR="009F3C02" w:rsidRPr="00191693">
        <w:t>honeycomb-like structure with less transparency</w:t>
      </w:r>
      <w:r w:rsidR="00C62AD9">
        <w:t xml:space="preserve"> and were more compact</w:t>
      </w:r>
      <w:r w:rsidR="009F3C02" w:rsidRPr="00191693">
        <w:t>.</w:t>
      </w:r>
    </w:p>
    <w:p w14:paraId="7F5815FC" w14:textId="3133E33C" w:rsidR="004A71E4" w:rsidRPr="00191693" w:rsidRDefault="004A71E4" w:rsidP="001B1519">
      <w:pPr>
        <w:rPr>
          <w:color w:val="808080" w:themeColor="background1" w:themeShade="80"/>
        </w:rPr>
      </w:pPr>
    </w:p>
    <w:p w14:paraId="3C9083F6" w14:textId="37D38A0A" w:rsidR="00B32616" w:rsidRDefault="00B32616" w:rsidP="001B1519">
      <w:pPr>
        <w:rPr>
          <w:color w:val="808080"/>
        </w:rPr>
      </w:pPr>
      <w:r w:rsidRPr="00191693">
        <w:rPr>
          <w:b/>
        </w:rPr>
        <w:t xml:space="preserve">FIGURE </w:t>
      </w:r>
      <w:r w:rsidR="0013621E" w:rsidRPr="00191693">
        <w:rPr>
          <w:b/>
        </w:rPr>
        <w:t xml:space="preserve">AND TABLE </w:t>
      </w:r>
      <w:r w:rsidRPr="00191693">
        <w:rPr>
          <w:b/>
        </w:rPr>
        <w:t>LEGENDS:</w:t>
      </w:r>
      <w:r w:rsidRPr="00191693">
        <w:rPr>
          <w:color w:val="808080"/>
        </w:rPr>
        <w:t xml:space="preserve"> </w:t>
      </w:r>
    </w:p>
    <w:p w14:paraId="496360A6" w14:textId="77777777" w:rsidR="00C62AD9" w:rsidRPr="00191693" w:rsidRDefault="00C62AD9" w:rsidP="001B1519">
      <w:pPr>
        <w:rPr>
          <w:bCs/>
          <w:color w:val="808080"/>
        </w:rPr>
      </w:pPr>
    </w:p>
    <w:p w14:paraId="1446F5FB" w14:textId="5AB6361F" w:rsidR="009F3C02" w:rsidRPr="00191693" w:rsidRDefault="00191693" w:rsidP="0056457D">
      <w:bookmarkStart w:id="20" w:name="_Hlk516927550"/>
      <w:r w:rsidRPr="00191693">
        <w:rPr>
          <w:b/>
        </w:rPr>
        <w:t>Figure 1</w:t>
      </w:r>
      <w:r w:rsidR="007576A4">
        <w:rPr>
          <w:b/>
        </w:rPr>
        <w:t>:</w:t>
      </w:r>
      <w:r w:rsidR="0056457D" w:rsidRPr="00191693">
        <w:rPr>
          <w:b/>
        </w:rPr>
        <w:t xml:space="preserve"> Schematic of </w:t>
      </w:r>
      <w:r w:rsidR="007576A4">
        <w:rPr>
          <w:b/>
        </w:rPr>
        <w:t xml:space="preserve">the </w:t>
      </w:r>
      <w:r w:rsidR="0056457D" w:rsidRPr="00191693">
        <w:rPr>
          <w:b/>
        </w:rPr>
        <w:t>tissue</w:t>
      </w:r>
      <w:r w:rsidR="007576A4">
        <w:rPr>
          <w:b/>
        </w:rPr>
        <w:t>-</w:t>
      </w:r>
      <w:r w:rsidR="0056457D" w:rsidRPr="00191693">
        <w:rPr>
          <w:b/>
        </w:rPr>
        <w:t>engineering vascular culture system, consist</w:t>
      </w:r>
      <w:r w:rsidR="007576A4">
        <w:rPr>
          <w:b/>
        </w:rPr>
        <w:t>ing</w:t>
      </w:r>
      <w:r w:rsidR="0056457D" w:rsidRPr="00191693">
        <w:rPr>
          <w:b/>
        </w:rPr>
        <w:t xml:space="preserve"> of a culture chamber in the bioreactor and </w:t>
      </w:r>
      <w:r w:rsidR="007576A4">
        <w:rPr>
          <w:b/>
        </w:rPr>
        <w:t>a</w:t>
      </w:r>
      <w:r w:rsidR="0056457D" w:rsidRPr="00191693">
        <w:rPr>
          <w:b/>
        </w:rPr>
        <w:t xml:space="preserve"> perfusion system for OCT imaging.</w:t>
      </w:r>
      <w:r w:rsidR="0056457D" w:rsidRPr="00191693">
        <w:t xml:space="preserve"> The pulsatile pump provided a stable fluid flow simulating the biomechanical microenvironment. </w:t>
      </w:r>
      <w:r w:rsidR="007576A4">
        <w:t xml:space="preserve">The </w:t>
      </w:r>
      <w:r w:rsidR="0056457D" w:rsidRPr="00191693">
        <w:t>OCT imaging catheter was pulled back in</w:t>
      </w:r>
      <w:r w:rsidR="00B72BE0">
        <w:t>to</w:t>
      </w:r>
      <w:r w:rsidR="0056457D" w:rsidRPr="00191693">
        <w:t xml:space="preserve"> the silicone tube in the culture chamber.</w:t>
      </w:r>
      <w:r w:rsidR="009F3C02" w:rsidRPr="00191693">
        <w:t xml:space="preserve"> </w:t>
      </w:r>
    </w:p>
    <w:bookmarkEnd w:id="20"/>
    <w:p w14:paraId="28302BDD" w14:textId="77777777" w:rsidR="009F3C02" w:rsidRPr="00191693" w:rsidRDefault="009F3C02" w:rsidP="009F3C02">
      <w:pPr>
        <w:jc w:val="left"/>
        <w:rPr>
          <w:noProof/>
        </w:rPr>
      </w:pPr>
    </w:p>
    <w:p w14:paraId="510F1DD8" w14:textId="16F1D855" w:rsidR="009F3C02" w:rsidRPr="00191693" w:rsidRDefault="00191693" w:rsidP="009F3C02">
      <w:r w:rsidRPr="00191693">
        <w:rPr>
          <w:b/>
        </w:rPr>
        <w:t>Figure 2</w:t>
      </w:r>
      <w:r w:rsidR="002B2C84">
        <w:rPr>
          <w:b/>
        </w:rPr>
        <w:t>:</w:t>
      </w:r>
      <w:r w:rsidR="009F3C02" w:rsidRPr="00191693">
        <w:rPr>
          <w:b/>
        </w:rPr>
        <w:t xml:space="preserve"> </w:t>
      </w:r>
      <w:r w:rsidR="00C41DB8" w:rsidRPr="00191693">
        <w:rPr>
          <w:b/>
        </w:rPr>
        <w:t>The microstructure of tissue</w:t>
      </w:r>
      <w:r w:rsidR="002B2C84">
        <w:rPr>
          <w:b/>
        </w:rPr>
        <w:t>-</w:t>
      </w:r>
      <w:r w:rsidR="00C41DB8" w:rsidRPr="00191693">
        <w:rPr>
          <w:b/>
        </w:rPr>
        <w:t>engineered blood vessels during culture.</w:t>
      </w:r>
      <w:r w:rsidR="00C41DB8" w:rsidRPr="00191693">
        <w:t xml:space="preserve"> Over culture</w:t>
      </w:r>
      <w:r w:rsidR="00591BC7">
        <w:t>-</w:t>
      </w:r>
      <w:r w:rsidR="00C41DB8" w:rsidRPr="00191693">
        <w:t>time, signal-rich PGA gradually degraded</w:t>
      </w:r>
      <w:r w:rsidR="002B2C84">
        <w:t>,</w:t>
      </w:r>
      <w:r w:rsidR="00C41DB8" w:rsidRPr="00191693">
        <w:t xml:space="preserve"> and the structure of new tissue </w:t>
      </w:r>
      <w:r w:rsidR="002B2C84">
        <w:t>went</w:t>
      </w:r>
      <w:r w:rsidR="00C41DB8" w:rsidRPr="00191693">
        <w:t xml:space="preserve"> from loose to tight. </w:t>
      </w:r>
      <w:r w:rsidR="002B2C84">
        <w:t xml:space="preserve">The </w:t>
      </w:r>
      <w:r w:rsidR="00C41DB8" w:rsidRPr="00191693">
        <w:t xml:space="preserve">TEBVs had a smooth surface and </w:t>
      </w:r>
      <w:r w:rsidR="002B2C84">
        <w:t xml:space="preserve">an </w:t>
      </w:r>
      <w:r w:rsidR="00C41DB8" w:rsidRPr="00191693">
        <w:t>abundant extracellular matrix evenly distributed after four weeks of culture. It showed the process of engineered vascular remodeling through cross-sectional images in real</w:t>
      </w:r>
      <w:r w:rsidR="002B2C84">
        <w:t>-</w:t>
      </w:r>
      <w:r w:rsidR="00C41DB8" w:rsidRPr="00191693">
        <w:t xml:space="preserve">time. This figure has been modified from </w:t>
      </w:r>
      <w:r w:rsidR="00C41DB8" w:rsidRPr="00191693">
        <w:rPr>
          <w:rFonts w:eastAsia="Microsoft YaHei"/>
        </w:rPr>
        <w:t>Chen</w:t>
      </w:r>
      <w:r w:rsidRPr="00191693">
        <w:rPr>
          <w:rFonts w:eastAsia="Microsoft YaHei"/>
          <w:i/>
          <w:iCs/>
        </w:rPr>
        <w:t xml:space="preserve"> et al</w:t>
      </w:r>
      <w:r w:rsidR="00C41DB8" w:rsidRPr="00191693">
        <w:t>.</w:t>
      </w:r>
      <w:r w:rsidR="00C41DB8" w:rsidRPr="00191693">
        <w:rPr>
          <w:vertAlign w:val="superscript"/>
        </w:rPr>
        <w:t>10</w:t>
      </w:r>
      <w:r w:rsidR="002B2C84" w:rsidRPr="0055029A">
        <w:t>.</w:t>
      </w:r>
    </w:p>
    <w:p w14:paraId="668AF9FE" w14:textId="4D060109" w:rsidR="009F3C02" w:rsidRPr="00191693" w:rsidRDefault="009F3C02" w:rsidP="001B1519">
      <w:pPr>
        <w:rPr>
          <w:color w:val="808080" w:themeColor="background1" w:themeShade="80"/>
        </w:rPr>
      </w:pPr>
    </w:p>
    <w:p w14:paraId="778213AD" w14:textId="53CF07A0" w:rsidR="00114987" w:rsidRPr="00191693" w:rsidRDefault="00191693" w:rsidP="00114987">
      <w:r w:rsidRPr="00191693">
        <w:rPr>
          <w:b/>
        </w:rPr>
        <w:t>Figure 3</w:t>
      </w:r>
      <w:r w:rsidR="00500EBB">
        <w:rPr>
          <w:b/>
        </w:rPr>
        <w:t>:</w:t>
      </w:r>
      <w:r w:rsidR="00114987" w:rsidRPr="00191693">
        <w:rPr>
          <w:b/>
        </w:rPr>
        <w:t xml:space="preserve"> </w:t>
      </w:r>
      <w:r w:rsidR="007B0FCF" w:rsidRPr="00191693">
        <w:rPr>
          <w:b/>
        </w:rPr>
        <w:t>Comparison of TEBV wall thickness change during vascular remodeling in dynamic and static groups obtained from OCT measurements</w:t>
      </w:r>
      <w:r w:rsidR="00114987" w:rsidRPr="00191693">
        <w:t xml:space="preserve">. </w:t>
      </w:r>
      <w:r w:rsidR="00D840CD">
        <w:t>The e</w:t>
      </w:r>
      <w:r w:rsidR="00D936AC" w:rsidRPr="00191693">
        <w:t>rror bars indicate standard error.</w:t>
      </w:r>
      <w:r w:rsidR="0056457D" w:rsidRPr="00191693">
        <w:t xml:space="preserve"> This figure has been modified from </w:t>
      </w:r>
      <w:r w:rsidR="0056457D" w:rsidRPr="00191693">
        <w:rPr>
          <w:rFonts w:eastAsia="Microsoft YaHei"/>
        </w:rPr>
        <w:t>Chen</w:t>
      </w:r>
      <w:r w:rsidRPr="00191693">
        <w:rPr>
          <w:rFonts w:eastAsia="Microsoft YaHei"/>
          <w:i/>
          <w:iCs/>
        </w:rPr>
        <w:t xml:space="preserve"> et al</w:t>
      </w:r>
      <w:r w:rsidR="0056457D" w:rsidRPr="00191693">
        <w:t>.</w:t>
      </w:r>
      <w:r w:rsidR="0056457D" w:rsidRPr="00191693">
        <w:rPr>
          <w:vertAlign w:val="superscript"/>
        </w:rPr>
        <w:t>10</w:t>
      </w:r>
      <w:r w:rsidR="00D840CD" w:rsidRPr="0055029A">
        <w:t>.</w:t>
      </w:r>
    </w:p>
    <w:p w14:paraId="4D66DF42" w14:textId="0EE840E6" w:rsidR="00114987" w:rsidRPr="00191693" w:rsidRDefault="00114987" w:rsidP="001B1519">
      <w:pPr>
        <w:rPr>
          <w:color w:val="808080" w:themeColor="background1" w:themeShade="80"/>
        </w:rPr>
      </w:pPr>
    </w:p>
    <w:p w14:paraId="439CE54C" w14:textId="07296AA0" w:rsidR="00114987" w:rsidRPr="00191693" w:rsidRDefault="00191693" w:rsidP="00114987">
      <w:r w:rsidRPr="00191693">
        <w:rPr>
          <w:b/>
        </w:rPr>
        <w:t>Figure 4</w:t>
      </w:r>
      <w:r w:rsidR="00D840CD">
        <w:rPr>
          <w:b/>
        </w:rPr>
        <w:t>:</w:t>
      </w:r>
      <w:r w:rsidR="00114987" w:rsidRPr="00191693">
        <w:rPr>
          <w:b/>
        </w:rPr>
        <w:t xml:space="preserve"> </w:t>
      </w:r>
      <w:r w:rsidR="008F2CAE" w:rsidRPr="00191693">
        <w:rPr>
          <w:b/>
        </w:rPr>
        <w:t>Imaging</w:t>
      </w:r>
      <w:r w:rsidR="00114987" w:rsidRPr="00191693">
        <w:rPr>
          <w:b/>
        </w:rPr>
        <w:t xml:space="preserve"> of biodegradable polymer-based tissue-engineered blood vessels. </w:t>
      </w:r>
      <w:r w:rsidR="00114987" w:rsidRPr="00191693">
        <w:t>(</w:t>
      </w:r>
      <w:r w:rsidR="00114987" w:rsidRPr="0055029A">
        <w:rPr>
          <w:b/>
        </w:rPr>
        <w:t>A</w:t>
      </w:r>
      <w:r w:rsidR="00114987" w:rsidRPr="00191693">
        <w:t xml:space="preserve">) </w:t>
      </w:r>
      <w:r w:rsidR="00D840CD">
        <w:t xml:space="preserve">This panel shows an </w:t>
      </w:r>
      <w:r w:rsidR="00114987" w:rsidRPr="00191693">
        <w:t xml:space="preserve">OCT image of </w:t>
      </w:r>
      <w:r w:rsidR="00D840CD">
        <w:t xml:space="preserve">a </w:t>
      </w:r>
      <w:r w:rsidR="00114987" w:rsidRPr="00191693">
        <w:t xml:space="preserve">TEBV after </w:t>
      </w:r>
      <w:r w:rsidR="008F2CAE" w:rsidRPr="00191693">
        <w:t>four</w:t>
      </w:r>
      <w:r w:rsidR="00114987" w:rsidRPr="00191693">
        <w:t xml:space="preserve"> weeks of culture. M</w:t>
      </w:r>
      <w:r w:rsidR="00D840CD">
        <w:t xml:space="preserve"> =</w:t>
      </w:r>
      <w:r w:rsidR="00114987" w:rsidRPr="00191693">
        <w:t xml:space="preserve"> culture medium</w:t>
      </w:r>
      <w:r w:rsidR="00D840CD">
        <w:t>,</w:t>
      </w:r>
      <w:r w:rsidR="00114987" w:rsidRPr="00191693">
        <w:t xml:space="preserve"> S</w:t>
      </w:r>
      <w:r w:rsidR="00D840CD">
        <w:t xml:space="preserve"> =</w:t>
      </w:r>
      <w:r w:rsidR="00114987" w:rsidRPr="00191693">
        <w:t xml:space="preserve"> silicone tube</w:t>
      </w:r>
      <w:r w:rsidR="00D840CD">
        <w:t>,</w:t>
      </w:r>
      <w:r w:rsidR="00114987" w:rsidRPr="00191693">
        <w:t xml:space="preserve"> </w:t>
      </w:r>
      <w:r w:rsidR="00D840CD">
        <w:t>and the w</w:t>
      </w:r>
      <w:r w:rsidR="00114987" w:rsidRPr="00191693">
        <w:t>hite arrow indicate</w:t>
      </w:r>
      <w:r w:rsidR="00D840CD">
        <w:t>s</w:t>
      </w:r>
      <w:r w:rsidR="00114987" w:rsidRPr="00191693">
        <w:t xml:space="preserve"> </w:t>
      </w:r>
      <w:r w:rsidR="00D840CD">
        <w:t xml:space="preserve">the </w:t>
      </w:r>
      <w:r w:rsidR="00114987" w:rsidRPr="00191693">
        <w:t>TEBV.</w:t>
      </w:r>
      <w:r w:rsidR="00BC0E47" w:rsidRPr="00191693">
        <w:t xml:space="preserve"> </w:t>
      </w:r>
      <w:r w:rsidR="00D840CD">
        <w:t>The r</w:t>
      </w:r>
      <w:r w:rsidR="00114987" w:rsidRPr="00191693">
        <w:t>ed arrow indicate</w:t>
      </w:r>
      <w:r w:rsidR="00D840CD">
        <w:t>s</w:t>
      </w:r>
      <w:r w:rsidR="00114987" w:rsidRPr="00191693">
        <w:t xml:space="preserve"> </w:t>
      </w:r>
      <w:r w:rsidR="00D840CD">
        <w:t xml:space="preserve">a </w:t>
      </w:r>
      <w:r w:rsidR="00114987" w:rsidRPr="00191693">
        <w:t>PGA fragment. (</w:t>
      </w:r>
      <w:r w:rsidR="00114987" w:rsidRPr="0055029A">
        <w:rPr>
          <w:b/>
        </w:rPr>
        <w:t>B</w:t>
      </w:r>
      <w:r w:rsidR="00114987" w:rsidRPr="00191693">
        <w:t xml:space="preserve">) Masson’s trichrome staining </w:t>
      </w:r>
      <w:r w:rsidR="00092ED4" w:rsidRPr="00191693">
        <w:t xml:space="preserve">demonstrated </w:t>
      </w:r>
      <w:r w:rsidR="00114987" w:rsidRPr="00191693">
        <w:t xml:space="preserve">well-organized collagen fibers along with </w:t>
      </w:r>
      <w:r w:rsidR="00092ED4" w:rsidRPr="00191693">
        <w:t xml:space="preserve">the residual content of PGA </w:t>
      </w:r>
      <w:r w:rsidR="00114987" w:rsidRPr="00191693">
        <w:t xml:space="preserve">in </w:t>
      </w:r>
      <w:r w:rsidR="00D840CD">
        <w:t xml:space="preserve">the </w:t>
      </w:r>
      <w:r w:rsidR="00114987" w:rsidRPr="00191693">
        <w:t xml:space="preserve">media layer of engineered vessels. </w:t>
      </w:r>
      <w:r w:rsidR="00D840CD">
        <w:t>The s</w:t>
      </w:r>
      <w:r w:rsidR="00114987" w:rsidRPr="00191693">
        <w:t>cale bar</w:t>
      </w:r>
      <w:r w:rsidR="00D840CD">
        <w:t xml:space="preserve"> </w:t>
      </w:r>
      <w:r w:rsidR="005D07A9" w:rsidRPr="00191693">
        <w:t>=</w:t>
      </w:r>
      <w:r w:rsidR="00D840CD">
        <w:t xml:space="preserve"> </w:t>
      </w:r>
      <w:r w:rsidR="00114987" w:rsidRPr="00191693">
        <w:t>100 μm. (</w:t>
      </w:r>
      <w:r w:rsidR="00114987" w:rsidRPr="0055029A">
        <w:rPr>
          <w:b/>
        </w:rPr>
        <w:t>C</w:t>
      </w:r>
      <w:r w:rsidR="00114987" w:rsidRPr="00191693">
        <w:t xml:space="preserve">) Sirius red staining revealed </w:t>
      </w:r>
      <w:r w:rsidR="00092ED4" w:rsidRPr="00191693">
        <w:t xml:space="preserve">PGA remnants </w:t>
      </w:r>
      <w:r w:rsidR="00114987" w:rsidRPr="00191693">
        <w:t xml:space="preserve">by using a polarized microscope. </w:t>
      </w:r>
      <w:r w:rsidR="00D840CD">
        <w:t>The g</w:t>
      </w:r>
      <w:r w:rsidR="00114987" w:rsidRPr="00191693">
        <w:t xml:space="preserve">reen arrow indicates </w:t>
      </w:r>
      <w:r w:rsidR="00D840CD">
        <w:t xml:space="preserve">the </w:t>
      </w:r>
      <w:r w:rsidR="00114987" w:rsidRPr="00191693">
        <w:t xml:space="preserve">PGA fragment. </w:t>
      </w:r>
      <w:r w:rsidR="00D840CD">
        <w:t>The s</w:t>
      </w:r>
      <w:r w:rsidR="00114987" w:rsidRPr="00191693">
        <w:t>cale bar</w:t>
      </w:r>
      <w:r w:rsidR="00D840CD">
        <w:t xml:space="preserve"> =</w:t>
      </w:r>
      <w:r w:rsidR="00114987" w:rsidRPr="00191693">
        <w:t xml:space="preserve"> 100</w:t>
      </w:r>
      <w:r w:rsidR="00BC0E47" w:rsidRPr="00191693">
        <w:t xml:space="preserve"> </w:t>
      </w:r>
      <w:r w:rsidR="00114987" w:rsidRPr="00191693">
        <w:t>μm. (</w:t>
      </w:r>
      <w:r w:rsidR="00114987" w:rsidRPr="0055029A">
        <w:rPr>
          <w:b/>
        </w:rPr>
        <w:t>D</w:t>
      </w:r>
      <w:r w:rsidR="00114987" w:rsidRPr="00191693">
        <w:t>) Scanning electron micrographs of engineered vessel</w:t>
      </w:r>
      <w:r w:rsidR="0076510B">
        <w:t>s</w:t>
      </w:r>
      <w:r w:rsidR="00114987" w:rsidRPr="00191693">
        <w:t xml:space="preserve"> with </w:t>
      </w:r>
      <w:r w:rsidR="00B72BE0">
        <w:t xml:space="preserve">a </w:t>
      </w:r>
      <w:r w:rsidR="00092ED4" w:rsidRPr="00191693">
        <w:t>compact</w:t>
      </w:r>
      <w:r w:rsidR="00114987" w:rsidRPr="00191693">
        <w:t xml:space="preserve"> microstructure </w:t>
      </w:r>
      <w:r w:rsidR="00D840CD">
        <w:t xml:space="preserve">are </w:t>
      </w:r>
      <w:r w:rsidR="00114987" w:rsidRPr="00191693">
        <w:t>show</w:t>
      </w:r>
      <w:r w:rsidR="00D840CD">
        <w:t>n</w:t>
      </w:r>
      <w:r w:rsidR="00114987" w:rsidRPr="00191693">
        <w:t xml:space="preserve"> </w:t>
      </w:r>
      <w:r w:rsidR="00D840CD">
        <w:t xml:space="preserve">for a </w:t>
      </w:r>
      <w:r w:rsidR="00114987" w:rsidRPr="00191693">
        <w:t>compar</w:t>
      </w:r>
      <w:r w:rsidR="00D840CD">
        <w:t>ison</w:t>
      </w:r>
      <w:r w:rsidR="00114987" w:rsidRPr="00191693">
        <w:t xml:space="preserve"> with </w:t>
      </w:r>
      <w:r w:rsidR="00D840CD">
        <w:t xml:space="preserve">the </w:t>
      </w:r>
      <w:r w:rsidR="00114987" w:rsidRPr="00191693">
        <w:t xml:space="preserve">histological assessment. </w:t>
      </w:r>
      <w:r w:rsidR="00D840CD">
        <w:t>The s</w:t>
      </w:r>
      <w:r w:rsidR="00114987" w:rsidRPr="00191693">
        <w:t>cale bar</w:t>
      </w:r>
      <w:r w:rsidR="00D840CD">
        <w:t xml:space="preserve"> </w:t>
      </w:r>
      <w:r w:rsidR="00114987" w:rsidRPr="00191693">
        <w:t>=</w:t>
      </w:r>
      <w:r w:rsidR="00D840CD">
        <w:t xml:space="preserve"> </w:t>
      </w:r>
      <w:r w:rsidR="00114987" w:rsidRPr="00191693">
        <w:t xml:space="preserve">50 μm. </w:t>
      </w:r>
    </w:p>
    <w:p w14:paraId="14735A42" w14:textId="77777777" w:rsidR="00114987" w:rsidRPr="00191693" w:rsidRDefault="00114987" w:rsidP="001B1519">
      <w:pPr>
        <w:rPr>
          <w:color w:val="808080" w:themeColor="background1" w:themeShade="80"/>
        </w:rPr>
      </w:pPr>
    </w:p>
    <w:p w14:paraId="64B8CF78" w14:textId="42BDB4E1" w:rsidR="006305D7" w:rsidRPr="00191693" w:rsidRDefault="006305D7" w:rsidP="001B1519">
      <w:pPr>
        <w:rPr>
          <w:b/>
        </w:rPr>
      </w:pPr>
      <w:r w:rsidRPr="00191693">
        <w:rPr>
          <w:b/>
        </w:rPr>
        <w:t>DISCUSSION</w:t>
      </w:r>
      <w:r w:rsidRPr="00191693">
        <w:rPr>
          <w:b/>
          <w:bCs/>
        </w:rPr>
        <w:t xml:space="preserve">: </w:t>
      </w:r>
    </w:p>
    <w:p w14:paraId="44A28FE5" w14:textId="6B5FC1DD" w:rsidR="00114987" w:rsidRPr="00191693" w:rsidRDefault="00114987" w:rsidP="00114987">
      <w:r w:rsidRPr="00191693">
        <w:t xml:space="preserve">To generate engineered vessels with </w:t>
      </w:r>
      <w:r w:rsidR="00BC0E47" w:rsidRPr="00191693">
        <w:t>structural</w:t>
      </w:r>
      <w:r w:rsidRPr="00191693">
        <w:t xml:space="preserve"> and mechanical properties similar to those of native</w:t>
      </w:r>
      <w:r w:rsidR="00BC0E47" w:rsidRPr="00191693">
        <w:t xml:space="preserve"> blood</w:t>
      </w:r>
      <w:r w:rsidRPr="00191693">
        <w:t xml:space="preserve"> vessels can shorten the time for clinical use and is the ultimate goal of vascular engineering. Optical imaging techniques permit the visualization of tissue</w:t>
      </w:r>
      <w:r w:rsidR="008E00BA">
        <w:t>-</w:t>
      </w:r>
      <w:r w:rsidRPr="00191693">
        <w:t>engineered vascular</w:t>
      </w:r>
      <w:r w:rsidR="008E00BA">
        <w:t>-</w:t>
      </w:r>
      <w:r w:rsidRPr="00191693">
        <w:t>specific components, which cannot monitor individual constructs throughout culture and expos</w:t>
      </w:r>
      <w:r w:rsidR="008E00BA">
        <w:t>e</w:t>
      </w:r>
      <w:r w:rsidRPr="00191693">
        <w:t xml:space="preserve"> grafts to a culture environment without compromising sterility</w:t>
      </w:r>
      <w:r w:rsidRPr="00191693">
        <w:rPr>
          <w:vertAlign w:val="superscript"/>
        </w:rPr>
        <w:t>7</w:t>
      </w:r>
      <w:r w:rsidRPr="00191693">
        <w:t xml:space="preserve">. In this article, the culture chamber is separated from the perfusion system. </w:t>
      </w:r>
      <w:r w:rsidR="00F87341" w:rsidRPr="00191693">
        <w:t xml:space="preserve">The relatively independent perfusion system guarantees </w:t>
      </w:r>
      <w:r w:rsidR="009D397A">
        <w:t>a</w:t>
      </w:r>
      <w:r w:rsidR="00F87341" w:rsidRPr="00191693">
        <w:t xml:space="preserve"> decrease </w:t>
      </w:r>
      <w:r w:rsidR="009D397A">
        <w:t xml:space="preserve">in the </w:t>
      </w:r>
      <w:r w:rsidR="00F87341" w:rsidRPr="00191693">
        <w:t>risk of pollution during culture and the placement of OCT guidewire. Meanwhile</w:t>
      </w:r>
      <w:r w:rsidR="009D397A">
        <w:t>,</w:t>
      </w:r>
      <w:r w:rsidR="00F87341" w:rsidRPr="00191693">
        <w:t xml:space="preserve"> this intraluminal imaging modality adopted </w:t>
      </w:r>
      <w:r w:rsidR="009D397A">
        <w:t xml:space="preserve">the </w:t>
      </w:r>
      <w:r w:rsidR="00F87341" w:rsidRPr="00191693">
        <w:t xml:space="preserve">easy and safety monitoring of TEBVs </w:t>
      </w:r>
      <w:r w:rsidR="00191693" w:rsidRPr="00191693">
        <w:rPr>
          <w:i/>
        </w:rPr>
        <w:t>in situ</w:t>
      </w:r>
      <w:r w:rsidR="00F87341" w:rsidRPr="00191693">
        <w:t xml:space="preserve"> with </w:t>
      </w:r>
      <w:r w:rsidR="009D397A">
        <w:t xml:space="preserve">a </w:t>
      </w:r>
      <w:r w:rsidR="00F87341" w:rsidRPr="00191693">
        <w:t xml:space="preserve">high resolution approaching that of histopathology, which </w:t>
      </w:r>
      <w:r w:rsidR="0055029A" w:rsidRPr="00191693">
        <w:t>ma</w:t>
      </w:r>
      <w:r w:rsidR="0055029A">
        <w:t>k</w:t>
      </w:r>
      <w:r w:rsidR="0055029A" w:rsidRPr="00191693">
        <w:t>e</w:t>
      </w:r>
      <w:r w:rsidR="0055029A">
        <w:t>s</w:t>
      </w:r>
      <w:r w:rsidR="0055029A" w:rsidRPr="00191693">
        <w:t xml:space="preserve"> </w:t>
      </w:r>
      <w:r w:rsidR="00F87341" w:rsidRPr="00191693">
        <w:t xml:space="preserve">the assessment of </w:t>
      </w:r>
      <w:r w:rsidR="009D397A">
        <w:t xml:space="preserve">the </w:t>
      </w:r>
      <w:r w:rsidR="00F87341" w:rsidRPr="00191693">
        <w:t xml:space="preserve">TEBV growth status more practical and </w:t>
      </w:r>
      <w:r w:rsidR="0055029A">
        <w:t>i</w:t>
      </w:r>
      <w:r w:rsidR="0055029A" w:rsidRPr="00191693">
        <w:t xml:space="preserve">s </w:t>
      </w:r>
      <w:r w:rsidR="00F87341" w:rsidRPr="00191693">
        <w:t>even expected to be used before or after implant placement.</w:t>
      </w:r>
    </w:p>
    <w:p w14:paraId="29E6C22C" w14:textId="77777777" w:rsidR="00F87341" w:rsidRPr="00191693" w:rsidRDefault="00F87341" w:rsidP="00114987"/>
    <w:p w14:paraId="168B0AC4" w14:textId="25E9515A" w:rsidR="00114987" w:rsidRPr="00191693" w:rsidRDefault="0044403C" w:rsidP="00114987">
      <w:r w:rsidRPr="00191693">
        <w:t xml:space="preserve">The current protocol indicates a readily available, fast real-time and nondestructive imaging strategy to evaluate degradable polymer-based engineered vessel development using catheter-based OCT. </w:t>
      </w:r>
      <w:bookmarkStart w:id="21" w:name="_Hlk516948332"/>
      <w:r w:rsidR="00C40881" w:rsidRPr="00191693">
        <w:t xml:space="preserve">Through </w:t>
      </w:r>
      <w:r w:rsidR="009D397A">
        <w:t xml:space="preserve">the </w:t>
      </w:r>
      <w:r w:rsidR="00C40881" w:rsidRPr="00191693">
        <w:t>observation of the dynamic process, some main factors affecting vascular engineering, such as contamination or unmatched cell-material interaction le</w:t>
      </w:r>
      <w:r w:rsidR="009D397A">
        <w:t>a</w:t>
      </w:r>
      <w:r w:rsidR="00C40881" w:rsidRPr="00191693">
        <w:t>d</w:t>
      </w:r>
      <w:r w:rsidR="009D397A">
        <w:t>ing</w:t>
      </w:r>
      <w:r w:rsidR="00C40881" w:rsidRPr="00191693">
        <w:t xml:space="preserve"> to tissue loss, can be </w:t>
      </w:r>
      <w:r w:rsidR="009D397A">
        <w:t>detected early on</w:t>
      </w:r>
      <w:r w:rsidR="00C40881" w:rsidRPr="00191693">
        <w:t xml:space="preserve">. </w:t>
      </w:r>
      <w:r w:rsidR="002B4DE6" w:rsidRPr="00191693">
        <w:t xml:space="preserve">Critical steps to ensure the efficacy of the protocol include the fabrication of </w:t>
      </w:r>
      <w:r w:rsidR="009D397A">
        <w:t xml:space="preserve">a </w:t>
      </w:r>
      <w:r w:rsidR="002B4DE6" w:rsidRPr="00191693">
        <w:t xml:space="preserve">NaOH-modified PGA scaffold, </w:t>
      </w:r>
      <w:r w:rsidR="009D397A">
        <w:t xml:space="preserve">the </w:t>
      </w:r>
      <w:r w:rsidR="002B4DE6" w:rsidRPr="00191693">
        <w:t xml:space="preserve">successful seeding of HUASMCs in the scaffold, </w:t>
      </w:r>
      <w:r w:rsidR="009D397A">
        <w:t xml:space="preserve">the </w:t>
      </w:r>
      <w:r w:rsidR="002B4DE6" w:rsidRPr="00191693">
        <w:t xml:space="preserve">separation </w:t>
      </w:r>
      <w:r w:rsidR="009D397A">
        <w:t xml:space="preserve">of the </w:t>
      </w:r>
      <w:r w:rsidR="002B4DE6" w:rsidRPr="00191693">
        <w:t xml:space="preserve">sterile culture system from the monitoring system, </w:t>
      </w:r>
      <w:r w:rsidR="00BC1266">
        <w:t xml:space="preserve">and a </w:t>
      </w:r>
      <w:r w:rsidR="002B4DE6" w:rsidRPr="00191693">
        <w:t>fast catheter operation process.</w:t>
      </w:r>
    </w:p>
    <w:bookmarkEnd w:id="21"/>
    <w:p w14:paraId="4ABA7821" w14:textId="77777777" w:rsidR="0044403C" w:rsidRPr="00191693" w:rsidRDefault="0044403C" w:rsidP="00114987"/>
    <w:p w14:paraId="186AAD24" w14:textId="086762CC" w:rsidR="00114987" w:rsidRPr="00191693" w:rsidRDefault="00F0196C" w:rsidP="00114987">
      <w:r w:rsidRPr="00191693">
        <w:t xml:space="preserve">This technique can be utilized to assess degradation states and </w:t>
      </w:r>
      <w:r w:rsidR="00BC1266">
        <w:t xml:space="preserve">the </w:t>
      </w:r>
      <w:r w:rsidRPr="00191693">
        <w:t xml:space="preserve">complex structure of PGA scaffolds blended in with new tissue. The polymeric scaffold with </w:t>
      </w:r>
      <w:r w:rsidR="00AB5511">
        <w:t xml:space="preserve">a </w:t>
      </w:r>
      <w:r w:rsidRPr="00191693">
        <w:t>porous network structure degrades gradually and dominates the process of vascular remodeling in the first three weeks, which are important for cell adhesion and extracellular matrix deposition with a three-dimensioned structure for nutrient exchange and as a signal carrier</w:t>
      </w:r>
      <w:r w:rsidRPr="00191693">
        <w:rPr>
          <w:vertAlign w:val="superscript"/>
        </w:rPr>
        <w:t>1</w:t>
      </w:r>
      <w:r w:rsidR="00670BE6" w:rsidRPr="00191693">
        <w:rPr>
          <w:vertAlign w:val="superscript"/>
        </w:rPr>
        <w:t>5</w:t>
      </w:r>
      <w:r w:rsidRPr="00191693">
        <w:rPr>
          <w:vertAlign w:val="superscript"/>
        </w:rPr>
        <w:t>,1</w:t>
      </w:r>
      <w:r w:rsidR="00670BE6" w:rsidRPr="00191693">
        <w:rPr>
          <w:vertAlign w:val="superscript"/>
        </w:rPr>
        <w:t>6</w:t>
      </w:r>
      <w:r w:rsidRPr="00191693">
        <w:t xml:space="preserve">. For </w:t>
      </w:r>
      <w:r w:rsidR="00AB5511">
        <w:t xml:space="preserve">the </w:t>
      </w:r>
      <w:r w:rsidRPr="00191693">
        <w:t>quantification of PGA remnants in engineered vessels clearly identified by Sirius red-stained images, the use of polarized microscopes</w:t>
      </w:r>
      <w:r w:rsidRPr="00191693">
        <w:rPr>
          <w:vertAlign w:val="superscript"/>
        </w:rPr>
        <w:t>1</w:t>
      </w:r>
      <w:r w:rsidR="00670BE6" w:rsidRPr="00191693">
        <w:rPr>
          <w:vertAlign w:val="superscript"/>
        </w:rPr>
        <w:t>7</w:t>
      </w:r>
      <w:r w:rsidRPr="00191693">
        <w:t xml:space="preserve"> in degradable scaffold-based vascular engineering has the potential to become the standard evaluation after cultivation. Hence</w:t>
      </w:r>
      <w:r w:rsidR="00AB5511">
        <w:t>,</w:t>
      </w:r>
      <w:r w:rsidRPr="00191693">
        <w:t xml:space="preserve"> OCT imaging combined with </w:t>
      </w:r>
      <w:r w:rsidR="00AB5511">
        <w:t xml:space="preserve">a </w:t>
      </w:r>
      <w:r w:rsidRPr="00191693">
        <w:t xml:space="preserve">polarized microscope might serve as </w:t>
      </w:r>
      <w:r w:rsidR="00AB5511">
        <w:t xml:space="preserve">a </w:t>
      </w:r>
      <w:r w:rsidRPr="00191693">
        <w:t>qualitative and quantitative method for assessing PGA degradation in vascular engineering.</w:t>
      </w:r>
    </w:p>
    <w:p w14:paraId="2C3EFBE7" w14:textId="77777777" w:rsidR="00F0196C" w:rsidRPr="00191693" w:rsidRDefault="00F0196C" w:rsidP="00114987"/>
    <w:p w14:paraId="4F80F0F4" w14:textId="0145F432" w:rsidR="00114987" w:rsidRPr="00191693" w:rsidRDefault="00114987" w:rsidP="00114987">
      <w:r w:rsidRPr="00191693">
        <w:t xml:space="preserve">A limitation of this technique is the resolution limit to assess cell </w:t>
      </w:r>
      <w:r w:rsidR="00A56455" w:rsidRPr="00191693">
        <w:t xml:space="preserve">proliferation, </w:t>
      </w:r>
      <w:r w:rsidRPr="00191693">
        <w:t xml:space="preserve">distribution, </w:t>
      </w:r>
      <w:r w:rsidR="001E3599">
        <w:t xml:space="preserve">and </w:t>
      </w:r>
      <w:r w:rsidRPr="00191693">
        <w:t>cell-cell and cell-ECM interaction during engineered vascular remodeling. We hope to find suitable method</w:t>
      </w:r>
      <w:r w:rsidR="00C11FB3">
        <w:t>s</w:t>
      </w:r>
      <w:r w:rsidRPr="00191693">
        <w:t xml:space="preserve"> to investigate </w:t>
      </w:r>
      <w:r w:rsidR="00C11FB3">
        <w:t xml:space="preserve">the </w:t>
      </w:r>
      <w:r w:rsidRPr="00191693">
        <w:t xml:space="preserve">TEBV microstructure at </w:t>
      </w:r>
      <w:r w:rsidR="00B72BE0">
        <w:t xml:space="preserve">a </w:t>
      </w:r>
      <w:r w:rsidRPr="00191693">
        <w:t>cellular or subcellular level</w:t>
      </w:r>
      <w:r w:rsidRPr="00191693">
        <w:rPr>
          <w:vertAlign w:val="superscript"/>
        </w:rPr>
        <w:t>1</w:t>
      </w:r>
      <w:r w:rsidR="00670BE6" w:rsidRPr="00191693">
        <w:rPr>
          <w:vertAlign w:val="superscript"/>
        </w:rPr>
        <w:t>8</w:t>
      </w:r>
      <w:r w:rsidRPr="00191693">
        <w:t xml:space="preserve"> and quantify growth kinetics. With </w:t>
      </w:r>
      <w:r w:rsidR="00C11FB3">
        <w:t xml:space="preserve">a </w:t>
      </w:r>
      <w:r w:rsidRPr="00191693">
        <w:t>quantitative analysis of average optical signals of OCT imaging, we might be more aware of the mechanism of material degradation in vascular engineering. Such experiments are being considered for our future studies.</w:t>
      </w:r>
    </w:p>
    <w:p w14:paraId="20A8A74B" w14:textId="77777777" w:rsidR="00114987" w:rsidRPr="00191693" w:rsidRDefault="00114987" w:rsidP="00114987"/>
    <w:p w14:paraId="0126BC3F" w14:textId="359738B8" w:rsidR="00114987" w:rsidRPr="00191693" w:rsidRDefault="00114987" w:rsidP="00114987">
      <w:r w:rsidRPr="00191693">
        <w:t xml:space="preserve">Overall, </w:t>
      </w:r>
      <w:r w:rsidR="00C11FB3">
        <w:t xml:space="preserve">the </w:t>
      </w:r>
      <w:r w:rsidRPr="00191693">
        <w:t xml:space="preserve">results </w:t>
      </w:r>
      <w:r w:rsidR="00C11FB3">
        <w:t xml:space="preserve">presented here </w:t>
      </w:r>
      <w:r w:rsidRPr="00191693">
        <w:t>show that OCT is a readily available</w:t>
      </w:r>
      <w:r w:rsidR="00D74532" w:rsidRPr="00191693">
        <w:t xml:space="preserve">, </w:t>
      </w:r>
      <w:r w:rsidRPr="00191693">
        <w:t>fast real-time</w:t>
      </w:r>
      <w:r w:rsidR="00C11FB3">
        <w:t>,</w:t>
      </w:r>
      <w:r w:rsidRPr="00191693">
        <w:t xml:space="preserve"> </w:t>
      </w:r>
      <w:r w:rsidR="00D74532" w:rsidRPr="00191693">
        <w:t xml:space="preserve">and nondestructive </w:t>
      </w:r>
      <w:r w:rsidRPr="00191693">
        <w:t xml:space="preserve">imaging </w:t>
      </w:r>
      <w:r w:rsidR="00A56455" w:rsidRPr="00191693">
        <w:t>strategy</w:t>
      </w:r>
      <w:r w:rsidRPr="00191693">
        <w:t xml:space="preserve"> to monitor the growth and remodeling of TEB</w:t>
      </w:r>
      <w:r w:rsidR="00191693" w:rsidRPr="0055029A">
        <w:t>Vs.</w:t>
      </w:r>
      <w:r w:rsidRPr="00191693">
        <w:t xml:space="preserve"> It is utilized to characterize structural architectural features and the long-term remodeling process of engineered vessels. The application of </w:t>
      </w:r>
      <w:r w:rsidR="00C11FB3">
        <w:t xml:space="preserve">a </w:t>
      </w:r>
      <w:r w:rsidRPr="00191693">
        <w:t>polarized microscope</w:t>
      </w:r>
      <w:r w:rsidR="00C11FB3">
        <w:t>,</w:t>
      </w:r>
      <w:r w:rsidRPr="00191693">
        <w:t xml:space="preserve"> which provided supplementary evidence for the quantification of polymeric remnants in engineered vessels</w:t>
      </w:r>
      <w:r w:rsidR="00C11FB3">
        <w:t>,</w:t>
      </w:r>
      <w:r w:rsidRPr="00191693">
        <w:t xml:space="preserve"> might be useful for assessing scaffold degradation combined with OCT imaging. Taken together, the current protocol holds promising value for </w:t>
      </w:r>
      <w:r w:rsidR="00C11FB3">
        <w:t>the</w:t>
      </w:r>
      <w:r w:rsidRPr="00191693">
        <w:t xml:space="preserve"> application </w:t>
      </w:r>
      <w:r w:rsidR="00C11FB3">
        <w:t xml:space="preserve">of OCT </w:t>
      </w:r>
      <w:r w:rsidRPr="00191693">
        <w:t>in vascular tissue engineering.</w:t>
      </w:r>
    </w:p>
    <w:p w14:paraId="78728D18" w14:textId="706614AE" w:rsidR="00014314" w:rsidRPr="00191693" w:rsidRDefault="00014314" w:rsidP="001B1519">
      <w:pPr>
        <w:rPr>
          <w:color w:val="auto"/>
        </w:rPr>
      </w:pPr>
    </w:p>
    <w:p w14:paraId="1734505F" w14:textId="01249022" w:rsidR="00AA03DF" w:rsidRPr="00191693" w:rsidRDefault="00AA03DF" w:rsidP="001B1519">
      <w:pPr>
        <w:pStyle w:val="a3"/>
        <w:spacing w:before="0" w:beforeAutospacing="0" w:after="0" w:afterAutospacing="0"/>
        <w:rPr>
          <w:color w:val="808080"/>
        </w:rPr>
      </w:pPr>
      <w:r w:rsidRPr="00191693">
        <w:rPr>
          <w:b/>
          <w:bCs/>
        </w:rPr>
        <w:t xml:space="preserve">ACKNOWLEDGMENTS: </w:t>
      </w:r>
    </w:p>
    <w:p w14:paraId="6F142360" w14:textId="0567AD4F" w:rsidR="0059325F" w:rsidRPr="00191693" w:rsidRDefault="00C11FB3" w:rsidP="0059325F">
      <w:r>
        <w:t>The authors</w:t>
      </w:r>
      <w:r w:rsidR="0059325F" w:rsidRPr="00191693">
        <w:t xml:space="preserve"> would like to acknowledge the Science and Technology Planning Project of the Guangdong Province of China (2016B070701007) for supporting this work.</w:t>
      </w:r>
    </w:p>
    <w:p w14:paraId="2D96E92E" w14:textId="72F287DC" w:rsidR="00AA03DF" w:rsidRPr="00191693" w:rsidRDefault="00AA03DF" w:rsidP="001B1519">
      <w:pPr>
        <w:rPr>
          <w:b/>
          <w:bCs/>
        </w:rPr>
      </w:pPr>
    </w:p>
    <w:p w14:paraId="5D52ED8B" w14:textId="63788CF0" w:rsidR="00AA03DF" w:rsidRPr="00191693" w:rsidRDefault="00AA03DF" w:rsidP="001B1519">
      <w:pPr>
        <w:pStyle w:val="a3"/>
        <w:spacing w:before="0" w:beforeAutospacing="0" w:after="0" w:afterAutospacing="0"/>
        <w:rPr>
          <w:color w:val="808080"/>
        </w:rPr>
      </w:pPr>
      <w:r w:rsidRPr="00191693">
        <w:rPr>
          <w:b/>
        </w:rPr>
        <w:t>DISCLOSURES</w:t>
      </w:r>
      <w:r w:rsidRPr="00191693">
        <w:rPr>
          <w:b/>
          <w:bCs/>
        </w:rPr>
        <w:t xml:space="preserve">: </w:t>
      </w:r>
    </w:p>
    <w:p w14:paraId="7BEC16D7" w14:textId="75706798" w:rsidR="0059325F" w:rsidRPr="00191693" w:rsidRDefault="0059325F" w:rsidP="0059325F">
      <w:r w:rsidRPr="00191693">
        <w:t xml:space="preserve">The authors </w:t>
      </w:r>
      <w:r w:rsidR="00C11FB3">
        <w:t>have nothing to disclose.</w:t>
      </w:r>
    </w:p>
    <w:p w14:paraId="66030076" w14:textId="77777777" w:rsidR="00AA03DF" w:rsidRPr="00191693" w:rsidRDefault="00AA03DF" w:rsidP="001B1519">
      <w:pPr>
        <w:rPr>
          <w:color w:val="auto"/>
        </w:rPr>
      </w:pPr>
    </w:p>
    <w:p w14:paraId="315B4FAD" w14:textId="104F4681" w:rsidR="00B32616" w:rsidRPr="00191693" w:rsidRDefault="009726EE" w:rsidP="001B1519">
      <w:pPr>
        <w:rPr>
          <w:b/>
          <w:bCs/>
        </w:rPr>
      </w:pPr>
      <w:r w:rsidRPr="00191693">
        <w:rPr>
          <w:b/>
          <w:bCs/>
        </w:rPr>
        <w:t>REFERENCES</w:t>
      </w:r>
      <w:r w:rsidR="00D04760" w:rsidRPr="00191693">
        <w:rPr>
          <w:b/>
          <w:bCs/>
        </w:rPr>
        <w:t>:</w:t>
      </w:r>
    </w:p>
    <w:p w14:paraId="7BC801DF" w14:textId="4E180BD4" w:rsidR="0031628A" w:rsidRPr="00191693" w:rsidRDefault="0031628A" w:rsidP="0031628A">
      <w:pPr>
        <w:ind w:right="60"/>
        <w:jc w:val="left"/>
        <w:rPr>
          <w:rFonts w:eastAsia="Microsoft YaHei"/>
        </w:rPr>
      </w:pPr>
      <w:r w:rsidRPr="00191693">
        <w:rPr>
          <w:rFonts w:eastAsia="Microsoft YaHei"/>
        </w:rPr>
        <w:t>1.</w:t>
      </w:r>
      <w:r w:rsidRPr="00191693">
        <w:rPr>
          <w:rFonts w:eastAsia="Microsoft YaHei"/>
          <w:lang w:eastAsia="zh-CN"/>
        </w:rPr>
        <w:t xml:space="preserve"> </w:t>
      </w:r>
      <w:r w:rsidRPr="00191693">
        <w:rPr>
          <w:rFonts w:eastAsia="Microsoft YaHei"/>
        </w:rPr>
        <w:t>Chan-Park, M. B.</w:t>
      </w:r>
      <w:r w:rsidR="00191693" w:rsidRPr="00191693">
        <w:rPr>
          <w:rFonts w:eastAsia="Microsoft YaHei"/>
          <w:i/>
        </w:rPr>
        <w:t xml:space="preserve"> et al</w:t>
      </w:r>
      <w:r w:rsidRPr="00191693">
        <w:rPr>
          <w:rFonts w:eastAsia="Microsoft YaHei"/>
        </w:rPr>
        <w:t xml:space="preserve">. Biomimetic control of vascular smooth muscle cell morphology and phenotype for functional tissue-engineered small-diameter blood vessels. </w:t>
      </w:r>
      <w:r w:rsidRPr="00191693">
        <w:rPr>
          <w:rFonts w:eastAsia="Microsoft YaHei"/>
          <w:bCs/>
          <w:i/>
          <w:lang w:eastAsia="zh-CN"/>
        </w:rPr>
        <w:t>Journal of Biomedical Materials Research Part A</w:t>
      </w:r>
      <w:r w:rsidRPr="00191693">
        <w:rPr>
          <w:rFonts w:eastAsia="Microsoft YaHei"/>
        </w:rPr>
        <w:t xml:space="preserve">. </w:t>
      </w:r>
      <w:r w:rsidRPr="00191693">
        <w:rPr>
          <w:rFonts w:eastAsia="Microsoft YaHei"/>
          <w:b/>
        </w:rPr>
        <w:t>88</w:t>
      </w:r>
      <w:r w:rsidRPr="00191693">
        <w:rPr>
          <w:rFonts w:eastAsia="Microsoft YaHei"/>
        </w:rPr>
        <w:t>,</w:t>
      </w:r>
      <w:r w:rsidRPr="00191693">
        <w:rPr>
          <w:rFonts w:eastAsia="Microsoft YaHei"/>
          <w:lang w:eastAsia="zh-CN"/>
        </w:rPr>
        <w:t xml:space="preserve"> </w:t>
      </w:r>
      <w:r w:rsidRPr="00191693">
        <w:rPr>
          <w:rFonts w:eastAsia="Microsoft YaHei"/>
        </w:rPr>
        <w:t>1104-1121 (2009).</w:t>
      </w:r>
    </w:p>
    <w:p w14:paraId="25E1DB3F" w14:textId="77777777" w:rsidR="00122CBB" w:rsidRDefault="00122CBB" w:rsidP="0031628A">
      <w:pPr>
        <w:rPr>
          <w:rFonts w:eastAsia="Microsoft YaHei"/>
        </w:rPr>
      </w:pPr>
    </w:p>
    <w:p w14:paraId="42FCB88E" w14:textId="0B8AAF64" w:rsidR="0031628A" w:rsidRPr="00191693" w:rsidRDefault="0031628A" w:rsidP="0031628A">
      <w:pPr>
        <w:rPr>
          <w:rFonts w:eastAsia="Microsoft YaHei"/>
        </w:rPr>
      </w:pPr>
      <w:r w:rsidRPr="00191693">
        <w:rPr>
          <w:rFonts w:eastAsia="Microsoft YaHei"/>
        </w:rPr>
        <w:t xml:space="preserve">2. Ballyns, J. J., Bonassar, L. J. Image-guided tissue engineering. </w:t>
      </w:r>
      <w:r w:rsidRPr="00191693">
        <w:rPr>
          <w:rFonts w:eastAsia="Microsoft YaHei"/>
          <w:i/>
        </w:rPr>
        <w:t>Journal of Cellular &amp; Molecular Medicine</w:t>
      </w:r>
      <w:r w:rsidRPr="00191693">
        <w:rPr>
          <w:rFonts w:eastAsia="Microsoft YaHei"/>
        </w:rPr>
        <w:t xml:space="preserve">. </w:t>
      </w:r>
      <w:r w:rsidRPr="00191693">
        <w:rPr>
          <w:rFonts w:eastAsia="Microsoft YaHei"/>
          <w:b/>
        </w:rPr>
        <w:t>13</w:t>
      </w:r>
      <w:r w:rsidRPr="00191693">
        <w:rPr>
          <w:rFonts w:eastAsia="Microsoft YaHei"/>
        </w:rPr>
        <w:t>, 1428-</w:t>
      </w:r>
      <w:r w:rsidRPr="00191693">
        <w:rPr>
          <w:rFonts w:eastAsia="Microsoft YaHei"/>
          <w:lang w:eastAsia="zh-CN"/>
        </w:rPr>
        <w:t>14</w:t>
      </w:r>
      <w:r w:rsidRPr="00191693">
        <w:rPr>
          <w:rFonts w:eastAsia="Microsoft YaHei"/>
        </w:rPr>
        <w:t>36 (2009).</w:t>
      </w:r>
    </w:p>
    <w:p w14:paraId="18F7F662" w14:textId="77777777" w:rsidR="00122CBB" w:rsidRDefault="00122CBB" w:rsidP="0031628A">
      <w:pPr>
        <w:rPr>
          <w:rFonts w:eastAsia="Microsoft YaHei"/>
        </w:rPr>
      </w:pPr>
    </w:p>
    <w:p w14:paraId="744109C2" w14:textId="15F6F73E" w:rsidR="0031628A" w:rsidRPr="00191693" w:rsidRDefault="0031628A" w:rsidP="0031628A">
      <w:pPr>
        <w:rPr>
          <w:rFonts w:eastAsia="Microsoft YaHei"/>
        </w:rPr>
      </w:pPr>
      <w:r w:rsidRPr="00191693">
        <w:rPr>
          <w:rFonts w:eastAsia="Microsoft YaHei"/>
        </w:rPr>
        <w:t>3. Smith, L.</w:t>
      </w:r>
      <w:r w:rsidR="00670BE6" w:rsidRPr="00191693">
        <w:rPr>
          <w:rFonts w:eastAsia="Microsoft YaHei"/>
          <w:lang w:eastAsia="zh-CN"/>
        </w:rPr>
        <w:t xml:space="preserve"> </w:t>
      </w:r>
      <w:r w:rsidRPr="00191693">
        <w:rPr>
          <w:rFonts w:eastAsia="Microsoft YaHei"/>
        </w:rPr>
        <w:t>E.</w:t>
      </w:r>
      <w:r w:rsidR="00191693" w:rsidRPr="00191693">
        <w:rPr>
          <w:rFonts w:eastAsia="Microsoft YaHei"/>
          <w:i/>
        </w:rPr>
        <w:t xml:space="preserve"> et al</w:t>
      </w:r>
      <w:r w:rsidRPr="00191693">
        <w:rPr>
          <w:rFonts w:eastAsia="Microsoft YaHei"/>
        </w:rPr>
        <w:t xml:space="preserve">. A comparison of imaging methodologies for 3D tissue engineering. </w:t>
      </w:r>
      <w:r w:rsidRPr="00191693">
        <w:rPr>
          <w:rFonts w:eastAsia="Microsoft YaHei"/>
          <w:i/>
        </w:rPr>
        <w:t>Microscopy Research &amp; Technique</w:t>
      </w:r>
      <w:r w:rsidRPr="00191693">
        <w:rPr>
          <w:rFonts w:eastAsia="Microsoft YaHei"/>
        </w:rPr>
        <w:t xml:space="preserve">. </w:t>
      </w:r>
      <w:r w:rsidRPr="00191693">
        <w:rPr>
          <w:rFonts w:eastAsia="Microsoft YaHei"/>
          <w:b/>
        </w:rPr>
        <w:t>73</w:t>
      </w:r>
      <w:r w:rsidRPr="00191693">
        <w:rPr>
          <w:rFonts w:eastAsia="Microsoft YaHei"/>
        </w:rPr>
        <w:t>, 1123-1133 (2010).</w:t>
      </w:r>
    </w:p>
    <w:p w14:paraId="24D968A4" w14:textId="77777777" w:rsidR="00122CBB" w:rsidRDefault="00122CBB" w:rsidP="0031628A">
      <w:pPr>
        <w:rPr>
          <w:rFonts w:eastAsia="Microsoft YaHei"/>
        </w:rPr>
      </w:pPr>
    </w:p>
    <w:p w14:paraId="7E204013" w14:textId="3E77B853" w:rsidR="0031628A" w:rsidRPr="00191693" w:rsidRDefault="0031628A" w:rsidP="0031628A">
      <w:r w:rsidRPr="00191693">
        <w:rPr>
          <w:rFonts w:eastAsia="Microsoft YaHei"/>
        </w:rPr>
        <w:t>4. Chang, W.G., Niklason, L.E.</w:t>
      </w:r>
      <w:r w:rsidR="00670BE6" w:rsidRPr="00191693">
        <w:rPr>
          <w:rFonts w:eastAsia="Microsoft YaHei"/>
        </w:rPr>
        <w:t xml:space="preserve"> </w:t>
      </w:r>
      <w:r w:rsidRPr="00191693">
        <w:rPr>
          <w:rFonts w:eastAsia="Microsoft YaHei"/>
        </w:rPr>
        <w:t xml:space="preserve">A short discourse on vascular tissue engineering. </w:t>
      </w:r>
      <w:r w:rsidRPr="00191693">
        <w:rPr>
          <w:rFonts w:eastAsia="Microsoft YaHei"/>
          <w:i/>
        </w:rPr>
        <w:t>NPJ Regenerative Medicine</w:t>
      </w:r>
      <w:r w:rsidRPr="00191693">
        <w:rPr>
          <w:rFonts w:eastAsia="Microsoft YaHei"/>
        </w:rPr>
        <w:t xml:space="preserve">. </w:t>
      </w:r>
      <w:r w:rsidRPr="00191693">
        <w:rPr>
          <w:rFonts w:eastAsia="Microsoft YaHei"/>
          <w:b/>
        </w:rPr>
        <w:t>2</w:t>
      </w:r>
      <w:r w:rsidRPr="00191693">
        <w:rPr>
          <w:rFonts w:eastAsia="Microsoft YaHei"/>
        </w:rPr>
        <w:t xml:space="preserve"> (2017).</w:t>
      </w:r>
    </w:p>
    <w:p w14:paraId="4DF37963" w14:textId="77777777" w:rsidR="00122CBB" w:rsidRDefault="00122CBB" w:rsidP="0031628A">
      <w:pPr>
        <w:ind w:right="60"/>
        <w:jc w:val="left"/>
        <w:rPr>
          <w:rFonts w:eastAsia="Microsoft YaHei"/>
        </w:rPr>
      </w:pPr>
    </w:p>
    <w:p w14:paraId="3647089F" w14:textId="745D06C6" w:rsidR="0031628A" w:rsidRPr="00191693" w:rsidRDefault="0031628A" w:rsidP="0031628A">
      <w:pPr>
        <w:ind w:right="60"/>
        <w:jc w:val="left"/>
        <w:rPr>
          <w:rFonts w:eastAsia="Microsoft YaHei"/>
        </w:rPr>
      </w:pPr>
      <w:r w:rsidRPr="00191693">
        <w:rPr>
          <w:rFonts w:eastAsia="Microsoft YaHei"/>
        </w:rPr>
        <w:t>5.</w:t>
      </w:r>
      <w:r w:rsidRPr="00191693">
        <w:rPr>
          <w:rFonts w:eastAsia="Microsoft YaHei"/>
          <w:lang w:eastAsia="zh-CN"/>
        </w:rPr>
        <w:t xml:space="preserve"> </w:t>
      </w:r>
      <w:r w:rsidRPr="00191693">
        <w:rPr>
          <w:rFonts w:eastAsia="Microsoft YaHei"/>
        </w:rPr>
        <w:t>Appel, A. A. Anastasio, M. A., Larson, J. C.</w:t>
      </w:r>
      <w:r w:rsidR="00122CBB">
        <w:rPr>
          <w:rFonts w:eastAsia="Microsoft YaHei"/>
        </w:rPr>
        <w:t>,</w:t>
      </w:r>
      <w:r w:rsidRPr="00191693">
        <w:rPr>
          <w:rFonts w:eastAsia="Microsoft YaHei"/>
        </w:rPr>
        <w:t xml:space="preserve"> Brey, E. M. Imaging challenges in biomaterials and tissue engineering. </w:t>
      </w:r>
      <w:r w:rsidRPr="00191693">
        <w:rPr>
          <w:rFonts w:eastAsia="Microsoft YaHei"/>
          <w:i/>
        </w:rPr>
        <w:t>Biomaterials</w:t>
      </w:r>
      <w:r w:rsidRPr="00191693">
        <w:rPr>
          <w:rFonts w:eastAsia="Microsoft YaHei"/>
        </w:rPr>
        <w:t xml:space="preserve">. </w:t>
      </w:r>
      <w:r w:rsidRPr="00191693">
        <w:rPr>
          <w:rFonts w:eastAsia="Microsoft YaHei"/>
          <w:b/>
        </w:rPr>
        <w:t>34</w:t>
      </w:r>
      <w:r w:rsidRPr="00191693">
        <w:rPr>
          <w:rFonts w:eastAsia="Microsoft YaHei"/>
        </w:rPr>
        <w:t>, 6615-</w:t>
      </w:r>
      <w:r w:rsidRPr="00191693">
        <w:rPr>
          <w:rFonts w:eastAsia="Microsoft YaHei"/>
          <w:lang w:eastAsia="zh-CN"/>
        </w:rPr>
        <w:t>66</w:t>
      </w:r>
      <w:r w:rsidRPr="00191693">
        <w:rPr>
          <w:rFonts w:eastAsia="Microsoft YaHei"/>
        </w:rPr>
        <w:t>30</w:t>
      </w:r>
      <w:r w:rsidRPr="00191693">
        <w:rPr>
          <w:rFonts w:eastAsia="Microsoft YaHei"/>
          <w:lang w:eastAsia="zh-CN"/>
        </w:rPr>
        <w:t xml:space="preserve"> </w:t>
      </w:r>
      <w:r w:rsidRPr="00191693">
        <w:rPr>
          <w:rFonts w:eastAsia="Microsoft YaHei"/>
        </w:rPr>
        <w:t>(2013).</w:t>
      </w:r>
    </w:p>
    <w:p w14:paraId="748CCE9C" w14:textId="77777777" w:rsidR="00122CBB" w:rsidRDefault="00122CBB" w:rsidP="0031628A">
      <w:pPr>
        <w:rPr>
          <w:rFonts w:eastAsia="Microsoft YaHei"/>
        </w:rPr>
      </w:pPr>
    </w:p>
    <w:p w14:paraId="5E228F01" w14:textId="2FD9C574" w:rsidR="0031628A" w:rsidRPr="00191693" w:rsidRDefault="0031628A" w:rsidP="0031628A">
      <w:r w:rsidRPr="00191693">
        <w:rPr>
          <w:rFonts w:eastAsia="Microsoft YaHei"/>
        </w:rPr>
        <w:t>6. Rice, W. L.</w:t>
      </w:r>
      <w:r w:rsidR="00191693" w:rsidRPr="00191693">
        <w:rPr>
          <w:rFonts w:eastAsia="Microsoft YaHei"/>
          <w:i/>
          <w:iCs/>
        </w:rPr>
        <w:t xml:space="preserve"> et al</w:t>
      </w:r>
      <w:r w:rsidRPr="00191693">
        <w:rPr>
          <w:rFonts w:eastAsia="Microsoft YaHei"/>
          <w:i/>
          <w:iCs/>
        </w:rPr>
        <w:t>.</w:t>
      </w:r>
      <w:r w:rsidRPr="00191693">
        <w:rPr>
          <w:rFonts w:eastAsia="Microsoft YaHei"/>
          <w:lang w:eastAsia="zh-CN"/>
        </w:rPr>
        <w:t xml:space="preserve"> </w:t>
      </w:r>
      <w:r w:rsidRPr="00191693">
        <w:rPr>
          <w:rFonts w:eastAsia="Microsoft YaHei"/>
        </w:rPr>
        <w:t xml:space="preserve">Non-invasive characterization of structure and morphology of silk fibroin biomaterials using non-linear microscopy. </w:t>
      </w:r>
      <w:r w:rsidRPr="00191693">
        <w:rPr>
          <w:rFonts w:eastAsia="Microsoft YaHei"/>
          <w:i/>
        </w:rPr>
        <w:t>Biomaterials</w:t>
      </w:r>
      <w:r w:rsidRPr="00191693">
        <w:t xml:space="preserve">. </w:t>
      </w:r>
      <w:r w:rsidRPr="00191693">
        <w:rPr>
          <w:b/>
        </w:rPr>
        <w:t>29</w:t>
      </w:r>
      <w:r w:rsidRPr="00191693">
        <w:rPr>
          <w:rFonts w:eastAsia="Microsoft YaHei"/>
        </w:rPr>
        <w:t xml:space="preserve">, </w:t>
      </w:r>
      <w:r w:rsidRPr="00191693">
        <w:t>2015-</w:t>
      </w:r>
      <w:r w:rsidRPr="00191693">
        <w:rPr>
          <w:lang w:eastAsia="zh-CN"/>
        </w:rPr>
        <w:t>20</w:t>
      </w:r>
      <w:r w:rsidRPr="00191693">
        <w:t>24</w:t>
      </w:r>
      <w:r w:rsidRPr="00191693">
        <w:rPr>
          <w:rFonts w:eastAsia="Microsoft YaHei"/>
        </w:rPr>
        <w:t xml:space="preserve"> (2008).</w:t>
      </w:r>
    </w:p>
    <w:p w14:paraId="44758895" w14:textId="77777777" w:rsidR="00122CBB" w:rsidRDefault="00122CBB" w:rsidP="0031628A">
      <w:pPr>
        <w:ind w:right="60"/>
        <w:jc w:val="left"/>
        <w:rPr>
          <w:rFonts w:eastAsia="Microsoft YaHei"/>
        </w:rPr>
      </w:pPr>
    </w:p>
    <w:p w14:paraId="6ED511FF" w14:textId="5078BFCB" w:rsidR="0031628A" w:rsidRPr="00191693" w:rsidRDefault="0031628A" w:rsidP="0031628A">
      <w:pPr>
        <w:ind w:right="60"/>
        <w:jc w:val="left"/>
        <w:rPr>
          <w:rFonts w:eastAsia="Microsoft YaHei"/>
        </w:rPr>
      </w:pPr>
      <w:r w:rsidRPr="00191693">
        <w:rPr>
          <w:rFonts w:eastAsia="Microsoft YaHei"/>
        </w:rPr>
        <w:t>7. Niklason, L. E.</w:t>
      </w:r>
      <w:r w:rsidR="00191693" w:rsidRPr="00191693">
        <w:rPr>
          <w:rFonts w:eastAsia="Microsoft YaHei"/>
          <w:i/>
          <w:iCs/>
        </w:rPr>
        <w:t xml:space="preserve"> et al</w:t>
      </w:r>
      <w:r w:rsidRPr="00191693">
        <w:rPr>
          <w:rFonts w:eastAsia="Microsoft YaHei"/>
          <w:i/>
          <w:iCs/>
        </w:rPr>
        <w:t>.</w:t>
      </w:r>
      <w:r w:rsidRPr="00191693">
        <w:rPr>
          <w:rFonts w:eastAsia="Microsoft YaHei"/>
          <w:lang w:eastAsia="zh-CN"/>
        </w:rPr>
        <w:t xml:space="preserve"> </w:t>
      </w:r>
      <w:r w:rsidRPr="00191693">
        <w:rPr>
          <w:rFonts w:eastAsia="Microsoft YaHei"/>
        </w:rPr>
        <w:t xml:space="preserve">Enabling tools for engineering collagenous tissues integrating bioreactors, intravital imaging, and biomechanical modeling. </w:t>
      </w:r>
      <w:r w:rsidRPr="00191693">
        <w:rPr>
          <w:rFonts w:eastAsia="Microsoft YaHei"/>
          <w:i/>
          <w:iCs/>
        </w:rPr>
        <w:t>Proceedings of the National Academy of Sciences of the United States of America</w:t>
      </w:r>
      <w:r w:rsidRPr="00191693">
        <w:rPr>
          <w:rFonts w:eastAsia="Microsoft YaHei"/>
          <w:lang w:eastAsia="zh-CN"/>
        </w:rPr>
        <w:t xml:space="preserve">. </w:t>
      </w:r>
      <w:r w:rsidRPr="00191693">
        <w:rPr>
          <w:rFonts w:eastAsia="Microsoft YaHei"/>
          <w:b/>
          <w:bCs/>
        </w:rPr>
        <w:t>107</w:t>
      </w:r>
      <w:r w:rsidRPr="00191693">
        <w:rPr>
          <w:rFonts w:eastAsia="Microsoft YaHei"/>
        </w:rPr>
        <w:t>, 3335-3339</w:t>
      </w:r>
      <w:r w:rsidRPr="00191693">
        <w:rPr>
          <w:rFonts w:eastAsia="Microsoft YaHei"/>
          <w:lang w:eastAsia="zh-CN"/>
        </w:rPr>
        <w:t xml:space="preserve"> </w:t>
      </w:r>
      <w:r w:rsidRPr="00191693">
        <w:rPr>
          <w:rFonts w:eastAsia="Microsoft YaHei"/>
        </w:rPr>
        <w:t>(2010).</w:t>
      </w:r>
    </w:p>
    <w:p w14:paraId="16C70F5C" w14:textId="77777777" w:rsidR="00122CBB" w:rsidRDefault="00122CBB" w:rsidP="0031628A">
      <w:pPr>
        <w:ind w:right="60"/>
        <w:jc w:val="left"/>
        <w:rPr>
          <w:rFonts w:eastAsia="Microsoft YaHei"/>
        </w:rPr>
      </w:pPr>
    </w:p>
    <w:p w14:paraId="7F204E68" w14:textId="39DF0031" w:rsidR="0031628A" w:rsidRPr="00191693" w:rsidRDefault="0031628A" w:rsidP="0031628A">
      <w:pPr>
        <w:ind w:right="60"/>
        <w:jc w:val="left"/>
        <w:rPr>
          <w:rFonts w:eastAsia="Microsoft YaHei"/>
        </w:rPr>
      </w:pPr>
      <w:r w:rsidRPr="00191693">
        <w:rPr>
          <w:rFonts w:eastAsia="Microsoft YaHei"/>
        </w:rPr>
        <w:t>8. Zheng, K., Rupnick, M. A., Liu, B.</w:t>
      </w:r>
      <w:r w:rsidR="00122CBB">
        <w:rPr>
          <w:rFonts w:eastAsia="Microsoft YaHei"/>
        </w:rPr>
        <w:t>,</w:t>
      </w:r>
      <w:r w:rsidRPr="00191693">
        <w:rPr>
          <w:rFonts w:eastAsia="Microsoft YaHei"/>
        </w:rPr>
        <w:t xml:space="preserve"> Brezinski, M. E. Three Dimensional OCT in the Engineering of Tissue Constructs: A Potentially Powerful Tool for Assessing Optimal Scaffold Structure. </w:t>
      </w:r>
      <w:r w:rsidRPr="00191693">
        <w:rPr>
          <w:rFonts w:eastAsia="Microsoft YaHei"/>
          <w:i/>
          <w:iCs/>
        </w:rPr>
        <w:t>Open Tissue Engineering &amp; Regenerative Medicine Journal</w:t>
      </w:r>
      <w:r w:rsidRPr="00191693">
        <w:rPr>
          <w:rFonts w:eastAsia="Microsoft YaHei"/>
        </w:rPr>
        <w:t xml:space="preserve">. </w:t>
      </w:r>
      <w:r w:rsidRPr="00191693">
        <w:rPr>
          <w:rFonts w:eastAsia="Microsoft YaHei"/>
          <w:b/>
        </w:rPr>
        <w:t>2</w:t>
      </w:r>
      <w:r w:rsidRPr="00191693">
        <w:rPr>
          <w:rFonts w:eastAsia="Microsoft YaHei"/>
        </w:rPr>
        <w:t>, 8-13</w:t>
      </w:r>
      <w:r w:rsidRPr="00191693">
        <w:rPr>
          <w:rFonts w:eastAsia="Microsoft YaHei"/>
          <w:lang w:eastAsia="zh-CN"/>
        </w:rPr>
        <w:t xml:space="preserve"> </w:t>
      </w:r>
      <w:r w:rsidRPr="00191693">
        <w:rPr>
          <w:rFonts w:eastAsia="Microsoft YaHei"/>
        </w:rPr>
        <w:t>(2009).</w:t>
      </w:r>
    </w:p>
    <w:p w14:paraId="616F3384" w14:textId="77777777" w:rsidR="00122CBB" w:rsidRDefault="00122CBB" w:rsidP="0031628A">
      <w:pPr>
        <w:ind w:right="60"/>
        <w:jc w:val="left"/>
        <w:rPr>
          <w:rFonts w:eastAsia="Microsoft YaHei"/>
        </w:rPr>
      </w:pPr>
    </w:p>
    <w:p w14:paraId="156CE5D8" w14:textId="3B1730D1" w:rsidR="0031628A" w:rsidRPr="00191693" w:rsidRDefault="0031628A" w:rsidP="0031628A">
      <w:pPr>
        <w:ind w:right="60"/>
        <w:jc w:val="left"/>
        <w:rPr>
          <w:rFonts w:eastAsia="Microsoft YaHei"/>
        </w:rPr>
      </w:pPr>
      <w:r w:rsidRPr="00191693">
        <w:rPr>
          <w:rFonts w:eastAsia="Microsoft YaHei"/>
        </w:rPr>
        <w:t>9. Gurjarpadhye, A. A.</w:t>
      </w:r>
      <w:r w:rsidR="00191693" w:rsidRPr="00191693">
        <w:rPr>
          <w:rFonts w:eastAsia="Microsoft YaHei"/>
          <w:i/>
          <w:iCs/>
        </w:rPr>
        <w:t xml:space="preserve"> et al</w:t>
      </w:r>
      <w:r w:rsidRPr="00191693">
        <w:rPr>
          <w:rFonts w:eastAsia="Microsoft YaHei"/>
          <w:i/>
          <w:iCs/>
        </w:rPr>
        <w:t>.</w:t>
      </w:r>
      <w:r w:rsidRPr="00191693">
        <w:rPr>
          <w:rFonts w:eastAsia="Microsoft YaHei"/>
          <w:lang w:eastAsia="zh-CN"/>
        </w:rPr>
        <w:t xml:space="preserve"> </w:t>
      </w:r>
      <w:r w:rsidRPr="00191693">
        <w:rPr>
          <w:rFonts w:eastAsia="Microsoft YaHei"/>
        </w:rPr>
        <w:t>Imaging and characterization of bioengineered blood vessels within a bioreactor using free-space and catheter-based OCT.</w:t>
      </w:r>
      <w:r w:rsidRPr="00191693">
        <w:rPr>
          <w:rFonts w:eastAsia="Microsoft YaHei"/>
          <w:i/>
        </w:rPr>
        <w:t xml:space="preserve"> </w:t>
      </w:r>
      <w:r w:rsidRPr="00191693">
        <w:rPr>
          <w:rFonts w:eastAsia="Microsoft YaHei"/>
          <w:i/>
          <w:lang w:eastAsia="zh-CN"/>
        </w:rPr>
        <w:t>Lasers in Surgery and Medicine</w:t>
      </w:r>
      <w:r w:rsidRPr="00191693">
        <w:rPr>
          <w:rFonts w:eastAsia="Microsoft YaHei"/>
        </w:rPr>
        <w:t xml:space="preserve">. </w:t>
      </w:r>
      <w:r w:rsidRPr="00191693">
        <w:rPr>
          <w:rFonts w:eastAsia="Microsoft YaHei"/>
          <w:b/>
        </w:rPr>
        <w:t>45</w:t>
      </w:r>
      <w:r w:rsidRPr="00191693">
        <w:rPr>
          <w:rFonts w:eastAsia="Microsoft YaHei"/>
        </w:rPr>
        <w:t>, 391</w:t>
      </w:r>
      <w:r w:rsidRPr="00191693">
        <w:rPr>
          <w:rFonts w:eastAsia="Microsoft YaHei"/>
          <w:lang w:eastAsia="zh-CN"/>
        </w:rPr>
        <w:t>-</w:t>
      </w:r>
      <w:r w:rsidRPr="00191693">
        <w:rPr>
          <w:rFonts w:eastAsia="Microsoft YaHei"/>
        </w:rPr>
        <w:t>400 (2013).</w:t>
      </w:r>
    </w:p>
    <w:p w14:paraId="1D293E8E" w14:textId="77777777" w:rsidR="00122CBB" w:rsidRDefault="00122CBB" w:rsidP="0031628A">
      <w:pPr>
        <w:ind w:right="60"/>
        <w:jc w:val="left"/>
        <w:rPr>
          <w:rFonts w:eastAsia="Microsoft YaHei"/>
        </w:rPr>
      </w:pPr>
      <w:bookmarkStart w:id="22" w:name="_Hlk518156236"/>
    </w:p>
    <w:p w14:paraId="0DBA3EE7" w14:textId="5B060DD7" w:rsidR="0031628A" w:rsidRPr="00191693" w:rsidRDefault="0031628A" w:rsidP="0031628A">
      <w:pPr>
        <w:ind w:right="60"/>
        <w:jc w:val="left"/>
        <w:rPr>
          <w:rFonts w:eastAsia="Microsoft YaHei"/>
        </w:rPr>
      </w:pPr>
      <w:r w:rsidRPr="00191693">
        <w:rPr>
          <w:rFonts w:eastAsia="Microsoft YaHei"/>
        </w:rPr>
        <w:t>10. Chen, W.</w:t>
      </w:r>
      <w:r w:rsidR="00191693" w:rsidRPr="00191693">
        <w:rPr>
          <w:rFonts w:eastAsia="Microsoft YaHei"/>
          <w:i/>
          <w:iCs/>
          <w:lang w:eastAsia="zh-CN"/>
        </w:rPr>
        <w:t xml:space="preserve"> et al</w:t>
      </w:r>
      <w:r w:rsidRPr="00191693">
        <w:rPr>
          <w:rFonts w:eastAsia="Microsoft YaHei"/>
          <w:i/>
          <w:iCs/>
        </w:rPr>
        <w:t>.</w:t>
      </w:r>
      <w:r w:rsidRPr="00191693">
        <w:rPr>
          <w:rFonts w:eastAsia="Microsoft YaHei"/>
          <w:lang w:eastAsia="zh-CN"/>
        </w:rPr>
        <w:t xml:space="preserve"> </w:t>
      </w:r>
      <w:r w:rsidRPr="00191693">
        <w:rPr>
          <w:rFonts w:eastAsia="Microsoft YaHei"/>
        </w:rPr>
        <w:t xml:space="preserve">In vitro remodeling and structural characterization of degradable polymer scaffold-based tissue-engineered vascular grafts using optical coherence tomography. </w:t>
      </w:r>
      <w:r w:rsidRPr="00191693">
        <w:rPr>
          <w:rFonts w:eastAsia="Microsoft YaHei"/>
          <w:i/>
        </w:rPr>
        <w:t>Cell &amp; Tissue Research</w:t>
      </w:r>
      <w:r w:rsidRPr="00191693">
        <w:rPr>
          <w:rFonts w:eastAsia="Microsoft YaHei"/>
        </w:rPr>
        <w:t xml:space="preserve">. </w:t>
      </w:r>
      <w:r w:rsidRPr="00191693">
        <w:rPr>
          <w:rFonts w:eastAsia="Microsoft YaHei"/>
          <w:b/>
        </w:rPr>
        <w:t>370</w:t>
      </w:r>
      <w:r w:rsidRPr="00191693">
        <w:rPr>
          <w:rFonts w:eastAsia="Microsoft YaHei"/>
        </w:rPr>
        <w:t>, 417-426 (2017).</w:t>
      </w:r>
    </w:p>
    <w:bookmarkEnd w:id="22"/>
    <w:p w14:paraId="61A716EB" w14:textId="77777777" w:rsidR="00122CBB" w:rsidRDefault="00122CBB" w:rsidP="0031628A">
      <w:pPr>
        <w:ind w:right="60"/>
        <w:jc w:val="left"/>
        <w:rPr>
          <w:rFonts w:eastAsia="Microsoft YaHei"/>
        </w:rPr>
      </w:pPr>
    </w:p>
    <w:p w14:paraId="3D0BD692" w14:textId="3B897CDD" w:rsidR="0031628A" w:rsidRPr="00191693" w:rsidRDefault="0031628A" w:rsidP="0031628A">
      <w:pPr>
        <w:ind w:right="60"/>
        <w:jc w:val="left"/>
        <w:rPr>
          <w:rFonts w:eastAsia="Microsoft YaHei"/>
        </w:rPr>
      </w:pPr>
      <w:r w:rsidRPr="00191693">
        <w:rPr>
          <w:rFonts w:eastAsia="Microsoft YaHei"/>
        </w:rPr>
        <w:t>11. Naito, Y.</w:t>
      </w:r>
      <w:r w:rsidR="00191693" w:rsidRPr="00191693">
        <w:rPr>
          <w:rFonts w:eastAsia="Microsoft YaHei"/>
          <w:i/>
        </w:rPr>
        <w:t xml:space="preserve"> et al</w:t>
      </w:r>
      <w:r w:rsidRPr="00191693">
        <w:rPr>
          <w:rFonts w:eastAsia="Microsoft YaHei"/>
        </w:rPr>
        <w:t>.</w:t>
      </w:r>
      <w:r w:rsidRPr="00191693">
        <w:rPr>
          <w:rFonts w:eastAsia="Microsoft YaHei"/>
          <w:lang w:eastAsia="zh-CN"/>
        </w:rPr>
        <w:t xml:space="preserve"> </w:t>
      </w:r>
      <w:r w:rsidRPr="00191693">
        <w:rPr>
          <w:rFonts w:eastAsia="Microsoft YaHei"/>
        </w:rPr>
        <w:t xml:space="preserve">Characterization of the natural history of extracellular matrix production in tissue-engineered vascular grafts during neovessel formation. </w:t>
      </w:r>
      <w:r w:rsidRPr="00191693">
        <w:rPr>
          <w:rFonts w:eastAsia="Microsoft YaHei"/>
          <w:i/>
        </w:rPr>
        <w:t>Cells Tissues Organs</w:t>
      </w:r>
      <w:r w:rsidRPr="00191693">
        <w:rPr>
          <w:rFonts w:eastAsia="Microsoft YaHei"/>
        </w:rPr>
        <w:t xml:space="preserve">. </w:t>
      </w:r>
      <w:r w:rsidRPr="00191693">
        <w:rPr>
          <w:rFonts w:eastAsia="Microsoft YaHei"/>
          <w:b/>
        </w:rPr>
        <w:t>195</w:t>
      </w:r>
      <w:r w:rsidRPr="00191693">
        <w:rPr>
          <w:rFonts w:eastAsia="Microsoft YaHei"/>
        </w:rPr>
        <w:t>, 60-72</w:t>
      </w:r>
      <w:r w:rsidRPr="00191693">
        <w:rPr>
          <w:rFonts w:eastAsia="Microsoft YaHei"/>
          <w:lang w:eastAsia="zh-CN"/>
        </w:rPr>
        <w:t xml:space="preserve"> </w:t>
      </w:r>
      <w:r w:rsidRPr="00191693">
        <w:rPr>
          <w:rFonts w:eastAsia="Microsoft YaHei"/>
        </w:rPr>
        <w:t>(2012).</w:t>
      </w:r>
    </w:p>
    <w:p w14:paraId="547E7757" w14:textId="77777777" w:rsidR="00122CBB" w:rsidRDefault="00122CBB" w:rsidP="0031628A">
      <w:pPr>
        <w:ind w:right="60"/>
        <w:jc w:val="left"/>
        <w:rPr>
          <w:rFonts w:eastAsia="Microsoft YaHei"/>
          <w:lang w:eastAsia="zh-CN"/>
        </w:rPr>
      </w:pPr>
    </w:p>
    <w:p w14:paraId="5F0C3661" w14:textId="11B6E9EE" w:rsidR="008C165D" w:rsidRPr="00191693" w:rsidRDefault="008C165D" w:rsidP="0031628A">
      <w:pPr>
        <w:ind w:right="60"/>
        <w:jc w:val="left"/>
        <w:rPr>
          <w:rFonts w:eastAsia="Microsoft YaHei"/>
          <w:lang w:eastAsia="zh-CN"/>
        </w:rPr>
      </w:pPr>
      <w:r w:rsidRPr="00191693">
        <w:rPr>
          <w:rFonts w:eastAsia="Microsoft YaHei"/>
          <w:lang w:eastAsia="zh-CN"/>
        </w:rPr>
        <w:t>12. Ye, C.</w:t>
      </w:r>
      <w:r w:rsidR="00191693" w:rsidRPr="00191693">
        <w:rPr>
          <w:rFonts w:eastAsia="Microsoft YaHei"/>
          <w:i/>
          <w:lang w:eastAsia="zh-CN"/>
        </w:rPr>
        <w:t xml:space="preserve"> et al</w:t>
      </w:r>
      <w:r w:rsidRPr="00191693">
        <w:rPr>
          <w:rFonts w:eastAsia="Microsoft YaHei"/>
          <w:i/>
        </w:rPr>
        <w:t xml:space="preserve">. </w:t>
      </w:r>
      <w:r w:rsidRPr="00191693">
        <w:rPr>
          <w:rFonts w:eastAsia="Microsoft YaHei"/>
          <w:lang w:eastAsia="zh-CN"/>
        </w:rPr>
        <w:t xml:space="preserve">The design conception and realization of pulsatile ventricular assist devices—from </w:t>
      </w:r>
      <w:r w:rsidR="00E112CF" w:rsidRPr="00191693">
        <w:rPr>
          <w:rFonts w:eastAsia="Microsoft YaHei"/>
          <w:lang w:eastAsia="zh-CN"/>
        </w:rPr>
        <w:t>S</w:t>
      </w:r>
      <w:r w:rsidRPr="00191693">
        <w:rPr>
          <w:rFonts w:eastAsia="Microsoft YaHei"/>
          <w:lang w:eastAsia="zh-CN"/>
        </w:rPr>
        <w:t>piral-</w:t>
      </w:r>
      <w:r w:rsidR="00E112CF" w:rsidRPr="00191693">
        <w:rPr>
          <w:rFonts w:eastAsia="Microsoft YaHei"/>
          <w:lang w:eastAsia="zh-CN"/>
        </w:rPr>
        <w:t>V</w:t>
      </w:r>
      <w:r w:rsidRPr="00191693">
        <w:rPr>
          <w:rFonts w:eastAsia="Microsoft YaHei"/>
          <w:lang w:eastAsia="zh-CN"/>
        </w:rPr>
        <w:t xml:space="preserve">ortex pump to Luo-Ye pump. </w:t>
      </w:r>
      <w:r w:rsidRPr="00191693">
        <w:rPr>
          <w:rFonts w:eastAsia="Microsoft YaHei"/>
          <w:i/>
        </w:rPr>
        <w:t>Chinese Journal of Thoracic and Cardiovascular Surgery</w:t>
      </w:r>
      <w:r w:rsidRPr="00191693">
        <w:rPr>
          <w:rFonts w:eastAsia="Microsoft YaHei"/>
          <w:lang w:eastAsia="zh-CN"/>
        </w:rPr>
        <w:t xml:space="preserve">. </w:t>
      </w:r>
      <w:r w:rsidRPr="00191693">
        <w:rPr>
          <w:rFonts w:eastAsia="Microsoft YaHei"/>
          <w:b/>
        </w:rPr>
        <w:t>9</w:t>
      </w:r>
      <w:r w:rsidRPr="00191693">
        <w:rPr>
          <w:rFonts w:eastAsia="Microsoft YaHei"/>
          <w:lang w:eastAsia="zh-CN"/>
        </w:rPr>
        <w:t>, 35-40 (2002).</w:t>
      </w:r>
    </w:p>
    <w:p w14:paraId="7F062D87" w14:textId="77777777" w:rsidR="00122CBB" w:rsidRDefault="00122CBB" w:rsidP="0031628A">
      <w:pPr>
        <w:ind w:right="60"/>
        <w:jc w:val="left"/>
        <w:rPr>
          <w:rFonts w:eastAsia="Microsoft YaHei"/>
        </w:rPr>
      </w:pPr>
    </w:p>
    <w:p w14:paraId="0A3370CA" w14:textId="726C2BC8" w:rsidR="0031628A" w:rsidRPr="00191693" w:rsidRDefault="0031628A" w:rsidP="0031628A">
      <w:pPr>
        <w:ind w:right="60"/>
        <w:jc w:val="left"/>
        <w:rPr>
          <w:rFonts w:eastAsia="Microsoft YaHei"/>
        </w:rPr>
      </w:pPr>
      <w:r w:rsidRPr="00191693">
        <w:rPr>
          <w:rFonts w:eastAsia="Microsoft YaHei"/>
        </w:rPr>
        <w:t>1</w:t>
      </w:r>
      <w:r w:rsidR="008C165D" w:rsidRPr="00191693">
        <w:rPr>
          <w:rFonts w:eastAsia="Microsoft YaHei"/>
        </w:rPr>
        <w:t>3</w:t>
      </w:r>
      <w:r w:rsidRPr="00191693">
        <w:rPr>
          <w:rFonts w:eastAsia="Microsoft YaHei"/>
        </w:rPr>
        <w:t>. Chen, W.</w:t>
      </w:r>
      <w:r w:rsidR="00191693" w:rsidRPr="00191693">
        <w:rPr>
          <w:rFonts w:eastAsia="Microsoft YaHei"/>
          <w:i/>
        </w:rPr>
        <w:t xml:space="preserve"> et al</w:t>
      </w:r>
      <w:r w:rsidRPr="00191693">
        <w:rPr>
          <w:rFonts w:eastAsia="Microsoft YaHei"/>
          <w:i/>
        </w:rPr>
        <w:t xml:space="preserve">. </w:t>
      </w:r>
      <w:r w:rsidRPr="00191693">
        <w:rPr>
          <w:rFonts w:eastAsia="Microsoft YaHei"/>
        </w:rPr>
        <w:t xml:space="preserve">Application of optical coherence tomography in tissue engineered blood vessel culture based on Luo-Ye pump. </w:t>
      </w:r>
      <w:bookmarkStart w:id="23" w:name="_Hlk518157455"/>
      <w:r w:rsidRPr="00191693">
        <w:rPr>
          <w:rFonts w:eastAsia="Microsoft YaHei"/>
          <w:i/>
          <w:iCs/>
        </w:rPr>
        <w:t>Chinese Journal of Thoracic and Cardiovascular Surgery</w:t>
      </w:r>
      <w:bookmarkEnd w:id="23"/>
      <w:r w:rsidRPr="00191693">
        <w:rPr>
          <w:rFonts w:eastAsia="Microsoft YaHei"/>
          <w:i/>
          <w:iCs/>
          <w:lang w:eastAsia="zh-CN"/>
        </w:rPr>
        <w:t xml:space="preserve">. </w:t>
      </w:r>
      <w:r w:rsidRPr="00191693">
        <w:rPr>
          <w:rFonts w:eastAsia="Microsoft YaHei"/>
          <w:b/>
          <w:lang w:eastAsia="zh-CN"/>
        </w:rPr>
        <w:t>31</w:t>
      </w:r>
      <w:r w:rsidRPr="00191693">
        <w:rPr>
          <w:rFonts w:eastAsia="Microsoft YaHei"/>
        </w:rPr>
        <w:t xml:space="preserve">, </w:t>
      </w:r>
      <w:r w:rsidRPr="00191693">
        <w:rPr>
          <w:rFonts w:eastAsia="Microsoft YaHei"/>
          <w:lang w:eastAsia="zh-CN"/>
        </w:rPr>
        <w:t>687</w:t>
      </w:r>
      <w:r w:rsidRPr="00191693">
        <w:rPr>
          <w:rFonts w:eastAsia="Microsoft YaHei"/>
        </w:rPr>
        <w:t>-</w:t>
      </w:r>
      <w:r w:rsidRPr="00191693">
        <w:rPr>
          <w:rFonts w:eastAsia="Microsoft YaHei"/>
          <w:lang w:eastAsia="zh-CN"/>
        </w:rPr>
        <w:t>690</w:t>
      </w:r>
      <w:r w:rsidRPr="00191693">
        <w:rPr>
          <w:rFonts w:eastAsia="Microsoft YaHei"/>
        </w:rPr>
        <w:t xml:space="preserve"> (2015).</w:t>
      </w:r>
    </w:p>
    <w:p w14:paraId="37ACF394" w14:textId="77777777" w:rsidR="00122CBB" w:rsidRDefault="00122CBB" w:rsidP="0031628A">
      <w:pPr>
        <w:ind w:right="60"/>
        <w:jc w:val="left"/>
        <w:rPr>
          <w:rFonts w:eastAsia="Microsoft YaHei"/>
          <w:lang w:eastAsia="zh-CN"/>
        </w:rPr>
      </w:pPr>
    </w:p>
    <w:p w14:paraId="0A708EE1" w14:textId="1ED42C4D" w:rsidR="00670BE6" w:rsidRPr="00191693" w:rsidRDefault="00670BE6" w:rsidP="0031628A">
      <w:pPr>
        <w:ind w:right="60"/>
        <w:jc w:val="left"/>
        <w:rPr>
          <w:rFonts w:eastAsia="Microsoft YaHei"/>
          <w:lang w:eastAsia="zh-CN"/>
        </w:rPr>
      </w:pPr>
      <w:r w:rsidRPr="00191693">
        <w:rPr>
          <w:rFonts w:eastAsia="Microsoft YaHei"/>
          <w:lang w:eastAsia="zh-CN"/>
        </w:rPr>
        <w:t xml:space="preserve">14. </w:t>
      </w:r>
      <w:r w:rsidR="0063260C" w:rsidRPr="00191693">
        <w:rPr>
          <w:rFonts w:eastAsia="Microsoft YaHei"/>
          <w:lang w:eastAsia="zh-CN"/>
        </w:rPr>
        <w:t>Pickering, J. G., Boughner D. R.</w:t>
      </w:r>
      <w:r w:rsidR="00191693" w:rsidRPr="00191693">
        <w:rPr>
          <w:rFonts w:eastAsia="Microsoft YaHei"/>
          <w:i/>
          <w:lang w:eastAsia="zh-CN"/>
        </w:rPr>
        <w:t xml:space="preserve"> et al</w:t>
      </w:r>
      <w:r w:rsidR="0063260C" w:rsidRPr="00191693">
        <w:rPr>
          <w:rFonts w:eastAsia="Microsoft YaHei"/>
          <w:i/>
          <w:lang w:eastAsia="zh-CN"/>
        </w:rPr>
        <w:t>.</w:t>
      </w:r>
      <w:r w:rsidR="0063260C" w:rsidRPr="00191693">
        <w:rPr>
          <w:rFonts w:eastAsia="Microsoft YaHei"/>
          <w:lang w:eastAsia="zh-CN"/>
        </w:rPr>
        <w:t xml:space="preserve"> Quantitative assessment of the age of fibrotic lesions using polarized light microscopy and digital image analysis. </w:t>
      </w:r>
      <w:r w:rsidR="0063260C" w:rsidRPr="00191693">
        <w:rPr>
          <w:rFonts w:eastAsia="Microsoft YaHei"/>
          <w:i/>
          <w:lang w:eastAsia="zh-CN"/>
        </w:rPr>
        <w:t>American Journal of Pathology</w:t>
      </w:r>
      <w:r w:rsidR="0063260C" w:rsidRPr="00191693">
        <w:rPr>
          <w:rFonts w:eastAsia="Microsoft YaHei"/>
          <w:lang w:eastAsia="zh-CN"/>
        </w:rPr>
        <w:t xml:space="preserve">. </w:t>
      </w:r>
      <w:r w:rsidR="0063260C" w:rsidRPr="00191693">
        <w:rPr>
          <w:rFonts w:eastAsia="Microsoft YaHei"/>
          <w:b/>
          <w:lang w:eastAsia="zh-CN"/>
        </w:rPr>
        <w:t>138</w:t>
      </w:r>
      <w:r w:rsidR="0063260C" w:rsidRPr="00191693">
        <w:rPr>
          <w:rFonts w:eastAsia="Microsoft YaHei"/>
          <w:lang w:eastAsia="zh-CN"/>
        </w:rPr>
        <w:t>, 1225-1231 (1991).</w:t>
      </w:r>
    </w:p>
    <w:p w14:paraId="7BC43D86" w14:textId="77777777" w:rsidR="00122CBB" w:rsidRDefault="00122CBB" w:rsidP="0031628A">
      <w:pPr>
        <w:ind w:right="60"/>
        <w:jc w:val="left"/>
        <w:rPr>
          <w:rFonts w:eastAsia="Microsoft YaHei"/>
        </w:rPr>
      </w:pPr>
    </w:p>
    <w:p w14:paraId="67A6E657" w14:textId="4CB4382D" w:rsidR="0031628A" w:rsidRPr="00191693" w:rsidRDefault="0031628A" w:rsidP="0031628A">
      <w:pPr>
        <w:ind w:right="60"/>
        <w:jc w:val="left"/>
        <w:rPr>
          <w:rFonts w:eastAsia="Microsoft YaHei"/>
        </w:rPr>
      </w:pPr>
      <w:r w:rsidRPr="00191693">
        <w:rPr>
          <w:rFonts w:eastAsia="Microsoft YaHei"/>
        </w:rPr>
        <w:t>1</w:t>
      </w:r>
      <w:r w:rsidR="00670BE6" w:rsidRPr="00191693">
        <w:rPr>
          <w:rFonts w:eastAsia="Microsoft YaHei"/>
        </w:rPr>
        <w:t>5</w:t>
      </w:r>
      <w:r w:rsidRPr="00191693">
        <w:rPr>
          <w:rFonts w:eastAsia="Microsoft YaHei"/>
        </w:rPr>
        <w:t>. Martinho, J. A.</w:t>
      </w:r>
      <w:r w:rsidR="00191693" w:rsidRPr="00191693">
        <w:rPr>
          <w:rFonts w:eastAsia="Microsoft YaHei"/>
          <w:i/>
          <w:iCs/>
        </w:rPr>
        <w:t xml:space="preserve"> et al</w:t>
      </w:r>
      <w:r w:rsidRPr="00191693">
        <w:rPr>
          <w:rFonts w:eastAsia="Microsoft YaHei"/>
          <w:i/>
          <w:iCs/>
        </w:rPr>
        <w:t>.</w:t>
      </w:r>
      <w:r w:rsidRPr="00191693">
        <w:rPr>
          <w:rFonts w:eastAsia="Microsoft YaHei"/>
          <w:lang w:eastAsia="zh-CN"/>
        </w:rPr>
        <w:t xml:space="preserve"> </w:t>
      </w:r>
      <w:r w:rsidRPr="00191693">
        <w:rPr>
          <w:rFonts w:eastAsia="Microsoft YaHei"/>
        </w:rPr>
        <w:t xml:space="preserve">Dependence of optical attenuation coefficient and mechanical tension of irradiated human cartilage measured by optical coherence tomography. </w:t>
      </w:r>
      <w:r w:rsidRPr="00191693">
        <w:rPr>
          <w:rFonts w:eastAsia="Microsoft YaHei"/>
          <w:i/>
        </w:rPr>
        <w:t>Cell Tissue Bank</w:t>
      </w:r>
      <w:r w:rsidRPr="00191693">
        <w:rPr>
          <w:rFonts w:eastAsia="Microsoft YaHei"/>
        </w:rPr>
        <w:t xml:space="preserve">. </w:t>
      </w:r>
      <w:r w:rsidRPr="00191693">
        <w:rPr>
          <w:rFonts w:eastAsia="Microsoft YaHei"/>
          <w:b/>
        </w:rPr>
        <w:t>16</w:t>
      </w:r>
      <w:r w:rsidRPr="00191693">
        <w:rPr>
          <w:rFonts w:eastAsia="Microsoft YaHei"/>
        </w:rPr>
        <w:t>, 47-53 (2015).</w:t>
      </w:r>
    </w:p>
    <w:p w14:paraId="7DCB5F85" w14:textId="77777777" w:rsidR="00122CBB" w:rsidRDefault="00122CBB" w:rsidP="0031628A">
      <w:pPr>
        <w:ind w:right="60"/>
        <w:jc w:val="left"/>
        <w:rPr>
          <w:rFonts w:eastAsia="Microsoft YaHei"/>
        </w:rPr>
      </w:pPr>
    </w:p>
    <w:p w14:paraId="08DF8A2D" w14:textId="38DBE4A6" w:rsidR="0031628A" w:rsidRPr="00191693" w:rsidRDefault="0031628A" w:rsidP="0031628A">
      <w:pPr>
        <w:ind w:right="60"/>
        <w:jc w:val="left"/>
        <w:rPr>
          <w:rFonts w:eastAsia="Microsoft YaHei"/>
        </w:rPr>
      </w:pPr>
      <w:r w:rsidRPr="00191693">
        <w:rPr>
          <w:rFonts w:eastAsia="Microsoft YaHei"/>
        </w:rPr>
        <w:t>1</w:t>
      </w:r>
      <w:r w:rsidR="00670BE6" w:rsidRPr="00191693">
        <w:rPr>
          <w:rFonts w:eastAsia="Microsoft YaHei"/>
        </w:rPr>
        <w:t>6</w:t>
      </w:r>
      <w:r w:rsidRPr="00191693">
        <w:rPr>
          <w:rFonts w:eastAsia="Microsoft YaHei"/>
        </w:rPr>
        <w:t>. Poirierquinot, M.</w:t>
      </w:r>
      <w:r w:rsidR="00191693" w:rsidRPr="00191693">
        <w:rPr>
          <w:rFonts w:eastAsia="Microsoft YaHei"/>
          <w:i/>
          <w:iCs/>
        </w:rPr>
        <w:t xml:space="preserve"> et al</w:t>
      </w:r>
      <w:r w:rsidRPr="00191693">
        <w:rPr>
          <w:rFonts w:eastAsia="Microsoft YaHei"/>
          <w:i/>
          <w:iCs/>
        </w:rPr>
        <w:t>.</w:t>
      </w:r>
      <w:r w:rsidRPr="00191693">
        <w:rPr>
          <w:rFonts w:eastAsia="Microsoft YaHei"/>
          <w:lang w:eastAsia="zh-CN"/>
        </w:rPr>
        <w:t xml:space="preserve"> </w:t>
      </w:r>
      <w:r w:rsidRPr="00191693">
        <w:rPr>
          <w:rFonts w:eastAsia="Microsoft YaHei"/>
        </w:rPr>
        <w:t xml:space="preserve">High-resolution 1.5-Tesla magnetic resonance imaging for tissue-engineered constructs: a noninvasive tool to assess three-dimensional scaffold architecture and cell seeding. </w:t>
      </w:r>
      <w:r w:rsidRPr="00191693">
        <w:rPr>
          <w:rFonts w:eastAsia="Microsoft YaHei"/>
          <w:i/>
        </w:rPr>
        <w:t>Tissue Engineering Part C Methods</w:t>
      </w:r>
      <w:r w:rsidRPr="00191693">
        <w:rPr>
          <w:rFonts w:eastAsia="Microsoft YaHei"/>
        </w:rPr>
        <w:t xml:space="preserve">. </w:t>
      </w:r>
      <w:r w:rsidRPr="00191693">
        <w:rPr>
          <w:rFonts w:eastAsia="Microsoft YaHei"/>
          <w:b/>
        </w:rPr>
        <w:t>16</w:t>
      </w:r>
      <w:r w:rsidRPr="00191693">
        <w:rPr>
          <w:rFonts w:eastAsia="Microsoft YaHei"/>
        </w:rPr>
        <w:t>, 185-200 (2010).</w:t>
      </w:r>
    </w:p>
    <w:p w14:paraId="01BF6622" w14:textId="77777777" w:rsidR="00122CBB" w:rsidRDefault="00122CBB" w:rsidP="0031628A">
      <w:pPr>
        <w:ind w:right="60"/>
        <w:jc w:val="left"/>
        <w:rPr>
          <w:rFonts w:eastAsia="Microsoft YaHei"/>
        </w:rPr>
      </w:pPr>
    </w:p>
    <w:p w14:paraId="02C4896A" w14:textId="66DF8706" w:rsidR="0031628A" w:rsidRPr="00191693" w:rsidRDefault="0031628A" w:rsidP="0031628A">
      <w:pPr>
        <w:ind w:right="60"/>
        <w:jc w:val="left"/>
        <w:rPr>
          <w:rFonts w:eastAsia="Microsoft YaHei"/>
        </w:rPr>
      </w:pPr>
      <w:r w:rsidRPr="00191693">
        <w:rPr>
          <w:rFonts w:eastAsia="Microsoft YaHei"/>
        </w:rPr>
        <w:t>1</w:t>
      </w:r>
      <w:r w:rsidR="00670BE6" w:rsidRPr="00191693">
        <w:rPr>
          <w:rFonts w:eastAsia="Microsoft YaHei"/>
        </w:rPr>
        <w:t>7</w:t>
      </w:r>
      <w:r w:rsidRPr="00191693">
        <w:rPr>
          <w:rFonts w:eastAsia="Microsoft YaHei"/>
        </w:rPr>
        <w:t>.</w:t>
      </w:r>
      <w:r w:rsidRPr="00191693">
        <w:rPr>
          <w:rFonts w:eastAsia="Microsoft YaHei"/>
          <w:lang w:eastAsia="zh-CN"/>
        </w:rPr>
        <w:t xml:space="preserve"> </w:t>
      </w:r>
      <w:r w:rsidRPr="00191693">
        <w:rPr>
          <w:rFonts w:eastAsia="Microsoft YaHei"/>
        </w:rPr>
        <w:t>Naito, Y.</w:t>
      </w:r>
      <w:r w:rsidR="00191693" w:rsidRPr="00191693">
        <w:rPr>
          <w:rFonts w:eastAsia="Microsoft YaHei"/>
          <w:i/>
          <w:iCs/>
        </w:rPr>
        <w:t xml:space="preserve"> et al</w:t>
      </w:r>
      <w:r w:rsidRPr="00191693">
        <w:rPr>
          <w:rFonts w:eastAsia="Microsoft YaHei"/>
          <w:i/>
          <w:iCs/>
        </w:rPr>
        <w:t>.</w:t>
      </w:r>
      <w:r w:rsidRPr="00191693">
        <w:rPr>
          <w:rFonts w:eastAsia="Microsoft YaHei"/>
          <w:lang w:eastAsia="zh-CN"/>
        </w:rPr>
        <w:t xml:space="preserve"> </w:t>
      </w:r>
      <w:r w:rsidRPr="00191693">
        <w:rPr>
          <w:rFonts w:eastAsia="Microsoft YaHei"/>
        </w:rPr>
        <w:t xml:space="preserve">Beyond burst pressure: initial evaluation of the natural history of the biaxial mechanical properties of tissue-engineered vascular grafts in the venous circulation using a murine model. </w:t>
      </w:r>
      <w:r w:rsidRPr="00191693">
        <w:rPr>
          <w:rFonts w:eastAsia="Microsoft YaHei"/>
          <w:i/>
        </w:rPr>
        <w:t>Tissue Engineering Part A</w:t>
      </w:r>
      <w:r w:rsidRPr="00191693">
        <w:rPr>
          <w:rFonts w:eastAsia="Microsoft YaHei"/>
        </w:rPr>
        <w:t xml:space="preserve">. </w:t>
      </w:r>
      <w:r w:rsidRPr="00191693">
        <w:rPr>
          <w:rFonts w:eastAsia="Microsoft YaHei"/>
          <w:b/>
        </w:rPr>
        <w:t>20</w:t>
      </w:r>
      <w:r w:rsidRPr="00191693">
        <w:rPr>
          <w:rFonts w:eastAsia="Microsoft YaHei"/>
        </w:rPr>
        <w:t>, 346-55 (2014).</w:t>
      </w:r>
    </w:p>
    <w:p w14:paraId="3E96D4F8" w14:textId="77777777" w:rsidR="00122CBB" w:rsidRDefault="00122CBB" w:rsidP="0031628A">
      <w:pPr>
        <w:ind w:right="60"/>
        <w:jc w:val="left"/>
        <w:rPr>
          <w:rFonts w:eastAsia="Microsoft YaHei"/>
        </w:rPr>
      </w:pPr>
    </w:p>
    <w:p w14:paraId="4C508360" w14:textId="01C62D51" w:rsidR="0031628A" w:rsidRPr="00191693" w:rsidRDefault="0031628A" w:rsidP="0031628A">
      <w:pPr>
        <w:ind w:right="60"/>
        <w:jc w:val="left"/>
        <w:rPr>
          <w:rFonts w:eastAsia="Microsoft YaHei"/>
          <w:lang w:eastAsia="zh-CN"/>
        </w:rPr>
      </w:pPr>
      <w:r w:rsidRPr="00191693">
        <w:rPr>
          <w:rFonts w:eastAsia="Microsoft YaHei"/>
        </w:rPr>
        <w:t>1</w:t>
      </w:r>
      <w:r w:rsidR="00670BE6" w:rsidRPr="00191693">
        <w:rPr>
          <w:rFonts w:eastAsia="Microsoft YaHei"/>
        </w:rPr>
        <w:t>8</w:t>
      </w:r>
      <w:r w:rsidRPr="00191693">
        <w:rPr>
          <w:rFonts w:eastAsia="Microsoft YaHei"/>
        </w:rPr>
        <w:t>. Smart, N., Dube, K. N.</w:t>
      </w:r>
      <w:r w:rsidR="00122CBB">
        <w:rPr>
          <w:rFonts w:eastAsia="Microsoft YaHei"/>
        </w:rPr>
        <w:t>,</w:t>
      </w:r>
      <w:r w:rsidRPr="00191693">
        <w:rPr>
          <w:rFonts w:eastAsia="Microsoft YaHei"/>
        </w:rPr>
        <w:t xml:space="preserve"> Riley, P. R. Coronary vessel development and insight towards neovascular therapy. </w:t>
      </w:r>
      <w:r w:rsidRPr="00191693">
        <w:rPr>
          <w:rFonts w:eastAsia="Microsoft YaHei"/>
          <w:i/>
        </w:rPr>
        <w:t>International Journal of Clinical and Experimental Pathology</w:t>
      </w:r>
      <w:r w:rsidRPr="00191693">
        <w:rPr>
          <w:rFonts w:eastAsia="Microsoft YaHei"/>
        </w:rPr>
        <w:t xml:space="preserve">. </w:t>
      </w:r>
      <w:r w:rsidRPr="00191693">
        <w:rPr>
          <w:rFonts w:eastAsia="Microsoft YaHei"/>
          <w:b/>
        </w:rPr>
        <w:t>90</w:t>
      </w:r>
      <w:r w:rsidRPr="00191693">
        <w:rPr>
          <w:rFonts w:eastAsia="Microsoft YaHei"/>
        </w:rPr>
        <w:t xml:space="preserve">, 262-283 (2009). </w:t>
      </w:r>
    </w:p>
    <w:sectPr w:rsidR="0031628A" w:rsidRPr="00191693" w:rsidSect="00191693">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C96AF" w14:textId="77777777" w:rsidR="00397AA8" w:rsidRDefault="00397AA8" w:rsidP="00621C4E">
      <w:r>
        <w:separator/>
      </w:r>
    </w:p>
  </w:endnote>
  <w:endnote w:type="continuationSeparator" w:id="0">
    <w:p w14:paraId="6B92211B" w14:textId="77777777" w:rsidR="00397AA8" w:rsidRDefault="00397AA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5C3D1D6F" w:rsidR="008E00BA" w:rsidRDefault="008E00BA">
        <w:pPr>
          <w:pStyle w:val="a7"/>
        </w:pPr>
        <w:r>
          <w:rPr>
            <w:noProof/>
          </w:rPr>
          <w:tab/>
        </w:r>
        <w:r>
          <w:rPr>
            <w:noProof/>
          </w:rPr>
          <w:tab/>
        </w:r>
      </w:p>
    </w:sdtContent>
  </w:sdt>
  <w:p w14:paraId="39947363" w14:textId="71AB2B06" w:rsidR="008E00BA" w:rsidRPr="00494F77" w:rsidRDefault="008E00B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E00BA" w:rsidRDefault="008E00B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96CB9" w14:textId="77777777" w:rsidR="00397AA8" w:rsidRDefault="00397AA8" w:rsidP="00621C4E">
      <w:r>
        <w:separator/>
      </w:r>
    </w:p>
  </w:footnote>
  <w:footnote w:type="continuationSeparator" w:id="0">
    <w:p w14:paraId="18F63283" w14:textId="77777777" w:rsidR="00397AA8" w:rsidRDefault="00397AA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E00BA" w:rsidRPr="006F06E4" w:rsidRDefault="008E00BA"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7D1BCA8" w:rsidR="008E00BA" w:rsidRPr="006F06E4" w:rsidRDefault="008E00BA"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A3F79"/>
    <w:multiLevelType w:val="multilevel"/>
    <w:tmpl w:val="AB1AA368"/>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E36DE"/>
    <w:multiLevelType w:val="multilevel"/>
    <w:tmpl w:val="ADD4103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193398C"/>
    <w:multiLevelType w:val="multilevel"/>
    <w:tmpl w:val="D590A5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16916"/>
    <w:multiLevelType w:val="multilevel"/>
    <w:tmpl w:val="E286ECD0"/>
    <w:lvl w:ilvl="0">
      <w:start w:val="1"/>
      <w:numFmt w:val="decimal"/>
      <w:lvlText w:val="%1."/>
      <w:lvlJc w:val="left"/>
      <w:pPr>
        <w:ind w:left="0" w:firstLine="0"/>
      </w:pPr>
      <w:rPr>
        <w:rFonts w:hint="default"/>
      </w:rPr>
    </w:lvl>
    <w:lvl w:ilvl="1">
      <w:start w:val="1"/>
      <w:numFmt w:val="decimal"/>
      <w:isLgl/>
      <w:lvlText w:val="%1.%2."/>
      <w:lvlJc w:val="left"/>
      <w:pPr>
        <w:ind w:left="360" w:hanging="36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9"/>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8"/>
  </w:num>
  <w:num w:numId="26">
    <w:abstractNumId w:val="6"/>
  </w:num>
  <w:num w:numId="27">
    <w:abstractNumId w:val="7"/>
  </w:num>
  <w:num w:numId="28">
    <w:abstractNumId w:val="13"/>
  </w:num>
  <w:num w:numId="2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532"/>
    <w:rsid w:val="00007DBC"/>
    <w:rsid w:val="00007EA1"/>
    <w:rsid w:val="000100F0"/>
    <w:rsid w:val="000129B2"/>
    <w:rsid w:val="00012FF9"/>
    <w:rsid w:val="0001389C"/>
    <w:rsid w:val="00014314"/>
    <w:rsid w:val="00021434"/>
    <w:rsid w:val="00021774"/>
    <w:rsid w:val="00021DF3"/>
    <w:rsid w:val="00023869"/>
    <w:rsid w:val="00023CEB"/>
    <w:rsid w:val="00024598"/>
    <w:rsid w:val="000279B0"/>
    <w:rsid w:val="00032769"/>
    <w:rsid w:val="0003311E"/>
    <w:rsid w:val="00035457"/>
    <w:rsid w:val="00037B58"/>
    <w:rsid w:val="00051B73"/>
    <w:rsid w:val="00060ABE"/>
    <w:rsid w:val="00061A50"/>
    <w:rsid w:val="00063384"/>
    <w:rsid w:val="0006361B"/>
    <w:rsid w:val="00064104"/>
    <w:rsid w:val="000652E3"/>
    <w:rsid w:val="00066025"/>
    <w:rsid w:val="00067A8F"/>
    <w:rsid w:val="000701D1"/>
    <w:rsid w:val="00080A20"/>
    <w:rsid w:val="00082796"/>
    <w:rsid w:val="00082DF4"/>
    <w:rsid w:val="00086FF5"/>
    <w:rsid w:val="00087C0A"/>
    <w:rsid w:val="00087DB0"/>
    <w:rsid w:val="00092ED4"/>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5F70"/>
    <w:rsid w:val="000C65DC"/>
    <w:rsid w:val="000C66F3"/>
    <w:rsid w:val="000C6900"/>
    <w:rsid w:val="000D31E8"/>
    <w:rsid w:val="000D5247"/>
    <w:rsid w:val="000D6E83"/>
    <w:rsid w:val="000D76E4"/>
    <w:rsid w:val="000E3816"/>
    <w:rsid w:val="000E4F77"/>
    <w:rsid w:val="000F265C"/>
    <w:rsid w:val="000F3AFA"/>
    <w:rsid w:val="000F5712"/>
    <w:rsid w:val="000F6611"/>
    <w:rsid w:val="000F7E22"/>
    <w:rsid w:val="001027CF"/>
    <w:rsid w:val="001104F3"/>
    <w:rsid w:val="00112EEB"/>
    <w:rsid w:val="00114987"/>
    <w:rsid w:val="001173FF"/>
    <w:rsid w:val="00120BD6"/>
    <w:rsid w:val="00122CBB"/>
    <w:rsid w:val="0012563A"/>
    <w:rsid w:val="001264DE"/>
    <w:rsid w:val="001313A7"/>
    <w:rsid w:val="0013276F"/>
    <w:rsid w:val="0013621E"/>
    <w:rsid w:val="0013642E"/>
    <w:rsid w:val="001429CB"/>
    <w:rsid w:val="00142EFE"/>
    <w:rsid w:val="00152A23"/>
    <w:rsid w:val="00162CB7"/>
    <w:rsid w:val="001665C9"/>
    <w:rsid w:val="00166F32"/>
    <w:rsid w:val="00171E5B"/>
    <w:rsid w:val="00171F94"/>
    <w:rsid w:val="00175D4E"/>
    <w:rsid w:val="0017668A"/>
    <w:rsid w:val="001766FE"/>
    <w:rsid w:val="001771E7"/>
    <w:rsid w:val="001911FF"/>
    <w:rsid w:val="00191693"/>
    <w:rsid w:val="00192006"/>
    <w:rsid w:val="00193180"/>
    <w:rsid w:val="00196792"/>
    <w:rsid w:val="001A6ABD"/>
    <w:rsid w:val="001B1519"/>
    <w:rsid w:val="001B2E2D"/>
    <w:rsid w:val="001B5CD2"/>
    <w:rsid w:val="001C0BEE"/>
    <w:rsid w:val="001C1E49"/>
    <w:rsid w:val="001C27C1"/>
    <w:rsid w:val="001C2A98"/>
    <w:rsid w:val="001C31DE"/>
    <w:rsid w:val="001C4D95"/>
    <w:rsid w:val="001C7B36"/>
    <w:rsid w:val="001D3D7D"/>
    <w:rsid w:val="001D3FFF"/>
    <w:rsid w:val="001D625F"/>
    <w:rsid w:val="001D68A4"/>
    <w:rsid w:val="001D7576"/>
    <w:rsid w:val="001E0E3F"/>
    <w:rsid w:val="001E14A0"/>
    <w:rsid w:val="001E3599"/>
    <w:rsid w:val="001E7376"/>
    <w:rsid w:val="001F12E6"/>
    <w:rsid w:val="001F225C"/>
    <w:rsid w:val="00201CFA"/>
    <w:rsid w:val="0020220D"/>
    <w:rsid w:val="00202448"/>
    <w:rsid w:val="00202D15"/>
    <w:rsid w:val="00205B3F"/>
    <w:rsid w:val="0020676B"/>
    <w:rsid w:val="00206AF3"/>
    <w:rsid w:val="00212EAE"/>
    <w:rsid w:val="00214BEE"/>
    <w:rsid w:val="002205B8"/>
    <w:rsid w:val="00225720"/>
    <w:rsid w:val="002259E5"/>
    <w:rsid w:val="00226140"/>
    <w:rsid w:val="002274F3"/>
    <w:rsid w:val="0023094C"/>
    <w:rsid w:val="00234BE3"/>
    <w:rsid w:val="00235A90"/>
    <w:rsid w:val="00237979"/>
    <w:rsid w:val="00241E48"/>
    <w:rsid w:val="0024214E"/>
    <w:rsid w:val="00242623"/>
    <w:rsid w:val="002442A7"/>
    <w:rsid w:val="00250558"/>
    <w:rsid w:val="002605D1"/>
    <w:rsid w:val="00260652"/>
    <w:rsid w:val="00261F25"/>
    <w:rsid w:val="002648A9"/>
    <w:rsid w:val="0026536F"/>
    <w:rsid w:val="0026553C"/>
    <w:rsid w:val="00266F8C"/>
    <w:rsid w:val="002673A9"/>
    <w:rsid w:val="00267DD5"/>
    <w:rsid w:val="00274A0A"/>
    <w:rsid w:val="00277593"/>
    <w:rsid w:val="00280909"/>
    <w:rsid w:val="00280918"/>
    <w:rsid w:val="002822F8"/>
    <w:rsid w:val="00282AF6"/>
    <w:rsid w:val="0028596A"/>
    <w:rsid w:val="00287085"/>
    <w:rsid w:val="00290AF9"/>
    <w:rsid w:val="002967CF"/>
    <w:rsid w:val="00297788"/>
    <w:rsid w:val="0029795D"/>
    <w:rsid w:val="002A3285"/>
    <w:rsid w:val="002A484B"/>
    <w:rsid w:val="002A64A6"/>
    <w:rsid w:val="002B2C84"/>
    <w:rsid w:val="002B3301"/>
    <w:rsid w:val="002B4696"/>
    <w:rsid w:val="002B4DE6"/>
    <w:rsid w:val="002C47D4"/>
    <w:rsid w:val="002D0F38"/>
    <w:rsid w:val="002D532A"/>
    <w:rsid w:val="002D77E3"/>
    <w:rsid w:val="002E7D9B"/>
    <w:rsid w:val="002F2859"/>
    <w:rsid w:val="002F6E3C"/>
    <w:rsid w:val="0030117D"/>
    <w:rsid w:val="00301F30"/>
    <w:rsid w:val="003038FD"/>
    <w:rsid w:val="00303C87"/>
    <w:rsid w:val="00305A81"/>
    <w:rsid w:val="003108E5"/>
    <w:rsid w:val="003120CB"/>
    <w:rsid w:val="00314827"/>
    <w:rsid w:val="00314B0C"/>
    <w:rsid w:val="0031628A"/>
    <w:rsid w:val="00320153"/>
    <w:rsid w:val="00320367"/>
    <w:rsid w:val="0032274D"/>
    <w:rsid w:val="00322871"/>
    <w:rsid w:val="00324A58"/>
    <w:rsid w:val="00326FB3"/>
    <w:rsid w:val="003316D4"/>
    <w:rsid w:val="00333822"/>
    <w:rsid w:val="00335B51"/>
    <w:rsid w:val="00336715"/>
    <w:rsid w:val="003401EC"/>
    <w:rsid w:val="00340DFD"/>
    <w:rsid w:val="00342CBB"/>
    <w:rsid w:val="00344954"/>
    <w:rsid w:val="00350CD7"/>
    <w:rsid w:val="00360C17"/>
    <w:rsid w:val="003621C6"/>
    <w:rsid w:val="003622B8"/>
    <w:rsid w:val="00366B76"/>
    <w:rsid w:val="00373051"/>
    <w:rsid w:val="00373B8F"/>
    <w:rsid w:val="00374E5B"/>
    <w:rsid w:val="00376D95"/>
    <w:rsid w:val="00377FBB"/>
    <w:rsid w:val="00385140"/>
    <w:rsid w:val="00386A34"/>
    <w:rsid w:val="00393CC7"/>
    <w:rsid w:val="003971F7"/>
    <w:rsid w:val="00397AA8"/>
    <w:rsid w:val="003A0751"/>
    <w:rsid w:val="003A16FC"/>
    <w:rsid w:val="003A4FCD"/>
    <w:rsid w:val="003B0944"/>
    <w:rsid w:val="003B1593"/>
    <w:rsid w:val="003B4381"/>
    <w:rsid w:val="003B7CDB"/>
    <w:rsid w:val="003C1043"/>
    <w:rsid w:val="003C1A30"/>
    <w:rsid w:val="003C6779"/>
    <w:rsid w:val="003D2998"/>
    <w:rsid w:val="003D2F0A"/>
    <w:rsid w:val="003D3891"/>
    <w:rsid w:val="003D5D84"/>
    <w:rsid w:val="003D6374"/>
    <w:rsid w:val="003E0F4F"/>
    <w:rsid w:val="003E18AC"/>
    <w:rsid w:val="003E1D57"/>
    <w:rsid w:val="003E1FF7"/>
    <w:rsid w:val="003E210B"/>
    <w:rsid w:val="003E2A12"/>
    <w:rsid w:val="003E3384"/>
    <w:rsid w:val="003E3CA4"/>
    <w:rsid w:val="003E548E"/>
    <w:rsid w:val="00407EC8"/>
    <w:rsid w:val="0041110A"/>
    <w:rsid w:val="00411624"/>
    <w:rsid w:val="0041175C"/>
    <w:rsid w:val="004148E1"/>
    <w:rsid w:val="00414CFA"/>
    <w:rsid w:val="00415EC0"/>
    <w:rsid w:val="004205C5"/>
    <w:rsid w:val="00420BE9"/>
    <w:rsid w:val="00420F09"/>
    <w:rsid w:val="00423AD8"/>
    <w:rsid w:val="00423FDD"/>
    <w:rsid w:val="00424C85"/>
    <w:rsid w:val="004260BD"/>
    <w:rsid w:val="0043012F"/>
    <w:rsid w:val="00430F1F"/>
    <w:rsid w:val="004326EA"/>
    <w:rsid w:val="0044403C"/>
    <w:rsid w:val="0044434C"/>
    <w:rsid w:val="0044456B"/>
    <w:rsid w:val="00447BD1"/>
    <w:rsid w:val="004507F3"/>
    <w:rsid w:val="00450AF4"/>
    <w:rsid w:val="00450BF4"/>
    <w:rsid w:val="00451265"/>
    <w:rsid w:val="00456A57"/>
    <w:rsid w:val="004607DE"/>
    <w:rsid w:val="004671C7"/>
    <w:rsid w:val="00472F4D"/>
    <w:rsid w:val="004730BF"/>
    <w:rsid w:val="00474DCB"/>
    <w:rsid w:val="0047535C"/>
    <w:rsid w:val="004762F6"/>
    <w:rsid w:val="00480E95"/>
    <w:rsid w:val="00485870"/>
    <w:rsid w:val="00485FE8"/>
    <w:rsid w:val="00492473"/>
    <w:rsid w:val="00492EB5"/>
    <w:rsid w:val="00494F77"/>
    <w:rsid w:val="00496DF2"/>
    <w:rsid w:val="00497721"/>
    <w:rsid w:val="004A0229"/>
    <w:rsid w:val="004A2E3F"/>
    <w:rsid w:val="004A35D2"/>
    <w:rsid w:val="004A6F69"/>
    <w:rsid w:val="004A71E4"/>
    <w:rsid w:val="004B2F00"/>
    <w:rsid w:val="004B3D1F"/>
    <w:rsid w:val="004B6E31"/>
    <w:rsid w:val="004C1D66"/>
    <w:rsid w:val="004C31D7"/>
    <w:rsid w:val="004C4AD2"/>
    <w:rsid w:val="004C6981"/>
    <w:rsid w:val="004C73EA"/>
    <w:rsid w:val="004C7993"/>
    <w:rsid w:val="004D1F21"/>
    <w:rsid w:val="004D268C"/>
    <w:rsid w:val="004D59D8"/>
    <w:rsid w:val="004D5DA1"/>
    <w:rsid w:val="004E150F"/>
    <w:rsid w:val="004E1DCA"/>
    <w:rsid w:val="004E23A1"/>
    <w:rsid w:val="004E3489"/>
    <w:rsid w:val="004E358A"/>
    <w:rsid w:val="004E3AFA"/>
    <w:rsid w:val="004E6588"/>
    <w:rsid w:val="004F2742"/>
    <w:rsid w:val="004F76BA"/>
    <w:rsid w:val="00500EBB"/>
    <w:rsid w:val="00502A0A"/>
    <w:rsid w:val="00503226"/>
    <w:rsid w:val="00507C50"/>
    <w:rsid w:val="00514D40"/>
    <w:rsid w:val="00517C3A"/>
    <w:rsid w:val="00524A1B"/>
    <w:rsid w:val="00527BF4"/>
    <w:rsid w:val="005324BE"/>
    <w:rsid w:val="00534F6C"/>
    <w:rsid w:val="00535994"/>
    <w:rsid w:val="0053646D"/>
    <w:rsid w:val="00540AAD"/>
    <w:rsid w:val="00543EC1"/>
    <w:rsid w:val="00546458"/>
    <w:rsid w:val="0055029A"/>
    <w:rsid w:val="0055087C"/>
    <w:rsid w:val="00553413"/>
    <w:rsid w:val="00555983"/>
    <w:rsid w:val="00560E31"/>
    <w:rsid w:val="00561BDA"/>
    <w:rsid w:val="0056457D"/>
    <w:rsid w:val="00581B23"/>
    <w:rsid w:val="0058219C"/>
    <w:rsid w:val="0058260C"/>
    <w:rsid w:val="0058707F"/>
    <w:rsid w:val="00591BC7"/>
    <w:rsid w:val="00591DBD"/>
    <w:rsid w:val="005931FE"/>
    <w:rsid w:val="0059325F"/>
    <w:rsid w:val="005A0028"/>
    <w:rsid w:val="005A0ACC"/>
    <w:rsid w:val="005A2011"/>
    <w:rsid w:val="005A629D"/>
    <w:rsid w:val="005B0072"/>
    <w:rsid w:val="005B0732"/>
    <w:rsid w:val="005B38A0"/>
    <w:rsid w:val="005B3E20"/>
    <w:rsid w:val="005B491C"/>
    <w:rsid w:val="005B4DBF"/>
    <w:rsid w:val="005B5DE2"/>
    <w:rsid w:val="005B674C"/>
    <w:rsid w:val="005C24F2"/>
    <w:rsid w:val="005C279F"/>
    <w:rsid w:val="005C7561"/>
    <w:rsid w:val="005D07A9"/>
    <w:rsid w:val="005D1E57"/>
    <w:rsid w:val="005D2F57"/>
    <w:rsid w:val="005D34F6"/>
    <w:rsid w:val="005D4F1A"/>
    <w:rsid w:val="005E1884"/>
    <w:rsid w:val="005F373A"/>
    <w:rsid w:val="005F4F87"/>
    <w:rsid w:val="005F6B0E"/>
    <w:rsid w:val="005F760E"/>
    <w:rsid w:val="005F7B1D"/>
    <w:rsid w:val="006006FD"/>
    <w:rsid w:val="0060222A"/>
    <w:rsid w:val="00604227"/>
    <w:rsid w:val="006070C4"/>
    <w:rsid w:val="00610C21"/>
    <w:rsid w:val="00611907"/>
    <w:rsid w:val="00613116"/>
    <w:rsid w:val="006136D3"/>
    <w:rsid w:val="006202A6"/>
    <w:rsid w:val="0062054B"/>
    <w:rsid w:val="00621C4E"/>
    <w:rsid w:val="00624EAE"/>
    <w:rsid w:val="006305D7"/>
    <w:rsid w:val="0063260C"/>
    <w:rsid w:val="00632F63"/>
    <w:rsid w:val="00633A01"/>
    <w:rsid w:val="00633B97"/>
    <w:rsid w:val="006341F7"/>
    <w:rsid w:val="00634585"/>
    <w:rsid w:val="00635014"/>
    <w:rsid w:val="006369CE"/>
    <w:rsid w:val="006411CA"/>
    <w:rsid w:val="0064605E"/>
    <w:rsid w:val="006476EC"/>
    <w:rsid w:val="006619C8"/>
    <w:rsid w:val="00670BE6"/>
    <w:rsid w:val="00671710"/>
    <w:rsid w:val="00673414"/>
    <w:rsid w:val="00676079"/>
    <w:rsid w:val="00676ECD"/>
    <w:rsid w:val="00677D0A"/>
    <w:rsid w:val="0068185F"/>
    <w:rsid w:val="00692871"/>
    <w:rsid w:val="00692E94"/>
    <w:rsid w:val="006936A2"/>
    <w:rsid w:val="00693DB8"/>
    <w:rsid w:val="006A01CF"/>
    <w:rsid w:val="006A60DD"/>
    <w:rsid w:val="006A67E4"/>
    <w:rsid w:val="006B051F"/>
    <w:rsid w:val="006B0679"/>
    <w:rsid w:val="006B074C"/>
    <w:rsid w:val="006B3B84"/>
    <w:rsid w:val="006B4E7C"/>
    <w:rsid w:val="006B5D8C"/>
    <w:rsid w:val="006B72D4"/>
    <w:rsid w:val="006C11CC"/>
    <w:rsid w:val="006C1AEB"/>
    <w:rsid w:val="006C378B"/>
    <w:rsid w:val="006C57FE"/>
    <w:rsid w:val="006C668E"/>
    <w:rsid w:val="006D094C"/>
    <w:rsid w:val="006D6D6C"/>
    <w:rsid w:val="006E4B63"/>
    <w:rsid w:val="006F06E4"/>
    <w:rsid w:val="006F7B41"/>
    <w:rsid w:val="00702B5D"/>
    <w:rsid w:val="00703ED2"/>
    <w:rsid w:val="00707B8D"/>
    <w:rsid w:val="00713636"/>
    <w:rsid w:val="00714B8C"/>
    <w:rsid w:val="0071642D"/>
    <w:rsid w:val="0071675D"/>
    <w:rsid w:val="00717736"/>
    <w:rsid w:val="007177CF"/>
    <w:rsid w:val="007256FD"/>
    <w:rsid w:val="00731558"/>
    <w:rsid w:val="00732B47"/>
    <w:rsid w:val="00735CF5"/>
    <w:rsid w:val="0074063A"/>
    <w:rsid w:val="00742AA4"/>
    <w:rsid w:val="00743BA1"/>
    <w:rsid w:val="00745F1E"/>
    <w:rsid w:val="007515FE"/>
    <w:rsid w:val="007551C1"/>
    <w:rsid w:val="007576A4"/>
    <w:rsid w:val="007601D0"/>
    <w:rsid w:val="007603BB"/>
    <w:rsid w:val="0076109D"/>
    <w:rsid w:val="0076510B"/>
    <w:rsid w:val="00767107"/>
    <w:rsid w:val="00767F72"/>
    <w:rsid w:val="00773617"/>
    <w:rsid w:val="00773BFD"/>
    <w:rsid w:val="007743B3"/>
    <w:rsid w:val="00774490"/>
    <w:rsid w:val="0077732B"/>
    <w:rsid w:val="007819FF"/>
    <w:rsid w:val="0078360C"/>
    <w:rsid w:val="00784A4C"/>
    <w:rsid w:val="00784BC6"/>
    <w:rsid w:val="0078523D"/>
    <w:rsid w:val="007931DF"/>
    <w:rsid w:val="007A0172"/>
    <w:rsid w:val="007A1804"/>
    <w:rsid w:val="007A2511"/>
    <w:rsid w:val="007A260E"/>
    <w:rsid w:val="007A4D4C"/>
    <w:rsid w:val="007A4DD6"/>
    <w:rsid w:val="007A5CB9"/>
    <w:rsid w:val="007B0FCF"/>
    <w:rsid w:val="007B20AE"/>
    <w:rsid w:val="007B6B07"/>
    <w:rsid w:val="007B6D43"/>
    <w:rsid w:val="007B749A"/>
    <w:rsid w:val="007B7C6E"/>
    <w:rsid w:val="007D44D7"/>
    <w:rsid w:val="007D621A"/>
    <w:rsid w:val="007E058A"/>
    <w:rsid w:val="007E2887"/>
    <w:rsid w:val="007E3D4D"/>
    <w:rsid w:val="007E48F4"/>
    <w:rsid w:val="007E5278"/>
    <w:rsid w:val="007E749C"/>
    <w:rsid w:val="007F1B5C"/>
    <w:rsid w:val="007F43D4"/>
    <w:rsid w:val="00801257"/>
    <w:rsid w:val="0080227D"/>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71C5"/>
    <w:rsid w:val="008500A0"/>
    <w:rsid w:val="0085153C"/>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4D25"/>
    <w:rsid w:val="00885530"/>
    <w:rsid w:val="008910D1"/>
    <w:rsid w:val="0089296C"/>
    <w:rsid w:val="00896ABD"/>
    <w:rsid w:val="00897AB6"/>
    <w:rsid w:val="008A3380"/>
    <w:rsid w:val="008A7A9C"/>
    <w:rsid w:val="008B5218"/>
    <w:rsid w:val="008B7102"/>
    <w:rsid w:val="008C165D"/>
    <w:rsid w:val="008C3B7D"/>
    <w:rsid w:val="008D0F90"/>
    <w:rsid w:val="008D3715"/>
    <w:rsid w:val="008D5465"/>
    <w:rsid w:val="008D5E61"/>
    <w:rsid w:val="008D7EB7"/>
    <w:rsid w:val="008D7EC5"/>
    <w:rsid w:val="008E00BA"/>
    <w:rsid w:val="008E3684"/>
    <w:rsid w:val="008E57F5"/>
    <w:rsid w:val="008E7606"/>
    <w:rsid w:val="008F1DAA"/>
    <w:rsid w:val="008F2CAE"/>
    <w:rsid w:val="008F3EBD"/>
    <w:rsid w:val="008F60B2"/>
    <w:rsid w:val="008F7C41"/>
    <w:rsid w:val="009018E9"/>
    <w:rsid w:val="009031E2"/>
    <w:rsid w:val="0091276C"/>
    <w:rsid w:val="009165AC"/>
    <w:rsid w:val="00916FFC"/>
    <w:rsid w:val="0092053F"/>
    <w:rsid w:val="0092340A"/>
    <w:rsid w:val="009313D9"/>
    <w:rsid w:val="00931784"/>
    <w:rsid w:val="00933A16"/>
    <w:rsid w:val="00935B7F"/>
    <w:rsid w:val="009404EC"/>
    <w:rsid w:val="00941293"/>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0707"/>
    <w:rsid w:val="00982F41"/>
    <w:rsid w:val="00985090"/>
    <w:rsid w:val="00985A2F"/>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C1CC7"/>
    <w:rsid w:val="009C1FD0"/>
    <w:rsid w:val="009C2DF8"/>
    <w:rsid w:val="009C31BF"/>
    <w:rsid w:val="009C68B7"/>
    <w:rsid w:val="009D0834"/>
    <w:rsid w:val="009D0A1E"/>
    <w:rsid w:val="009D2AE3"/>
    <w:rsid w:val="009D2CA1"/>
    <w:rsid w:val="009D397A"/>
    <w:rsid w:val="009D52BC"/>
    <w:rsid w:val="009D67AA"/>
    <w:rsid w:val="009D7D0A"/>
    <w:rsid w:val="009E09D9"/>
    <w:rsid w:val="009F01B1"/>
    <w:rsid w:val="009F0DBB"/>
    <w:rsid w:val="009F2AF4"/>
    <w:rsid w:val="009F3887"/>
    <w:rsid w:val="009F3C02"/>
    <w:rsid w:val="009F659A"/>
    <w:rsid w:val="009F732B"/>
    <w:rsid w:val="00A01FE0"/>
    <w:rsid w:val="00A06945"/>
    <w:rsid w:val="00A10656"/>
    <w:rsid w:val="00A113C0"/>
    <w:rsid w:val="00A12FA6"/>
    <w:rsid w:val="00A1339B"/>
    <w:rsid w:val="00A14ABA"/>
    <w:rsid w:val="00A245F9"/>
    <w:rsid w:val="00A24CB6"/>
    <w:rsid w:val="00A26CD2"/>
    <w:rsid w:val="00A274AB"/>
    <w:rsid w:val="00A27667"/>
    <w:rsid w:val="00A32979"/>
    <w:rsid w:val="00A34A67"/>
    <w:rsid w:val="00A35D69"/>
    <w:rsid w:val="00A37462"/>
    <w:rsid w:val="00A438EE"/>
    <w:rsid w:val="00A459E1"/>
    <w:rsid w:val="00A46AC4"/>
    <w:rsid w:val="00A52296"/>
    <w:rsid w:val="00A53041"/>
    <w:rsid w:val="00A55661"/>
    <w:rsid w:val="00A56455"/>
    <w:rsid w:val="00A61B70"/>
    <w:rsid w:val="00A61FA8"/>
    <w:rsid w:val="00A637F4"/>
    <w:rsid w:val="00A64649"/>
    <w:rsid w:val="00A64DF2"/>
    <w:rsid w:val="00A65485"/>
    <w:rsid w:val="00A66E05"/>
    <w:rsid w:val="00A70753"/>
    <w:rsid w:val="00A712D2"/>
    <w:rsid w:val="00A75AD0"/>
    <w:rsid w:val="00A82C8A"/>
    <w:rsid w:val="00A8346B"/>
    <w:rsid w:val="00A8473E"/>
    <w:rsid w:val="00A852FF"/>
    <w:rsid w:val="00A87337"/>
    <w:rsid w:val="00A90C97"/>
    <w:rsid w:val="00A92DDC"/>
    <w:rsid w:val="00A960C8"/>
    <w:rsid w:val="00A96604"/>
    <w:rsid w:val="00A97AFF"/>
    <w:rsid w:val="00AA03DF"/>
    <w:rsid w:val="00AA1B4F"/>
    <w:rsid w:val="00AA21D8"/>
    <w:rsid w:val="00AA271A"/>
    <w:rsid w:val="00AA3270"/>
    <w:rsid w:val="00AA54F3"/>
    <w:rsid w:val="00AA6B43"/>
    <w:rsid w:val="00AA720D"/>
    <w:rsid w:val="00AB367A"/>
    <w:rsid w:val="00AB5511"/>
    <w:rsid w:val="00AC01D1"/>
    <w:rsid w:val="00AC0AB2"/>
    <w:rsid w:val="00AC0C2C"/>
    <w:rsid w:val="00AC0E9F"/>
    <w:rsid w:val="00AC52A5"/>
    <w:rsid w:val="00AC5C5C"/>
    <w:rsid w:val="00AC6EFD"/>
    <w:rsid w:val="00AC7151"/>
    <w:rsid w:val="00AD2EEC"/>
    <w:rsid w:val="00AD460A"/>
    <w:rsid w:val="00AD6A05"/>
    <w:rsid w:val="00AD76D9"/>
    <w:rsid w:val="00AE118B"/>
    <w:rsid w:val="00AE13D3"/>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3252"/>
    <w:rsid w:val="00B25B32"/>
    <w:rsid w:val="00B322D4"/>
    <w:rsid w:val="00B32616"/>
    <w:rsid w:val="00B33873"/>
    <w:rsid w:val="00B36C42"/>
    <w:rsid w:val="00B42EA7"/>
    <w:rsid w:val="00B51845"/>
    <w:rsid w:val="00B51923"/>
    <w:rsid w:val="00B52AE7"/>
    <w:rsid w:val="00B5337C"/>
    <w:rsid w:val="00B53FDE"/>
    <w:rsid w:val="00B56397"/>
    <w:rsid w:val="00B571DA"/>
    <w:rsid w:val="00B6027B"/>
    <w:rsid w:val="00B636C8"/>
    <w:rsid w:val="00B65EDB"/>
    <w:rsid w:val="00B66468"/>
    <w:rsid w:val="00B67AFF"/>
    <w:rsid w:val="00B70B59"/>
    <w:rsid w:val="00B72BE0"/>
    <w:rsid w:val="00B73657"/>
    <w:rsid w:val="00B739B3"/>
    <w:rsid w:val="00B81B15"/>
    <w:rsid w:val="00B8288B"/>
    <w:rsid w:val="00B84762"/>
    <w:rsid w:val="00B849E3"/>
    <w:rsid w:val="00B915AE"/>
    <w:rsid w:val="00BA01F5"/>
    <w:rsid w:val="00BA1735"/>
    <w:rsid w:val="00BA19FA"/>
    <w:rsid w:val="00BA1AD4"/>
    <w:rsid w:val="00BA4288"/>
    <w:rsid w:val="00BA5FA6"/>
    <w:rsid w:val="00BB0902"/>
    <w:rsid w:val="00BB1F9C"/>
    <w:rsid w:val="00BB48E5"/>
    <w:rsid w:val="00BB5607"/>
    <w:rsid w:val="00BB5ACA"/>
    <w:rsid w:val="00BB627F"/>
    <w:rsid w:val="00BC0C17"/>
    <w:rsid w:val="00BC0E47"/>
    <w:rsid w:val="00BC1266"/>
    <w:rsid w:val="00BC3823"/>
    <w:rsid w:val="00BC5841"/>
    <w:rsid w:val="00BD143C"/>
    <w:rsid w:val="00BD2128"/>
    <w:rsid w:val="00BD2EF0"/>
    <w:rsid w:val="00BD60B4"/>
    <w:rsid w:val="00BD796B"/>
    <w:rsid w:val="00BE40C0"/>
    <w:rsid w:val="00BE5F4A"/>
    <w:rsid w:val="00BE7AEF"/>
    <w:rsid w:val="00BF09B0"/>
    <w:rsid w:val="00BF1544"/>
    <w:rsid w:val="00BF1B53"/>
    <w:rsid w:val="00BF246D"/>
    <w:rsid w:val="00BF2682"/>
    <w:rsid w:val="00C05014"/>
    <w:rsid w:val="00C06F06"/>
    <w:rsid w:val="00C11FB3"/>
    <w:rsid w:val="00C125F8"/>
    <w:rsid w:val="00C20FAD"/>
    <w:rsid w:val="00C2375F"/>
    <w:rsid w:val="00C247CB"/>
    <w:rsid w:val="00C32E66"/>
    <w:rsid w:val="00C3355F"/>
    <w:rsid w:val="00C33A04"/>
    <w:rsid w:val="00C3569A"/>
    <w:rsid w:val="00C40881"/>
    <w:rsid w:val="00C41DB8"/>
    <w:rsid w:val="00C42BE2"/>
    <w:rsid w:val="00C43F48"/>
    <w:rsid w:val="00C448FF"/>
    <w:rsid w:val="00C45E57"/>
    <w:rsid w:val="00C515A3"/>
    <w:rsid w:val="00C52F29"/>
    <w:rsid w:val="00C56CE6"/>
    <w:rsid w:val="00C5745F"/>
    <w:rsid w:val="00C60005"/>
    <w:rsid w:val="00C61A0C"/>
    <w:rsid w:val="00C61A98"/>
    <w:rsid w:val="00C62AD9"/>
    <w:rsid w:val="00C63201"/>
    <w:rsid w:val="00C63F24"/>
    <w:rsid w:val="00C64E62"/>
    <w:rsid w:val="00C651D5"/>
    <w:rsid w:val="00C65CCC"/>
    <w:rsid w:val="00C73BB6"/>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2F5E"/>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5105"/>
    <w:rsid w:val="00D33393"/>
    <w:rsid w:val="00D33C6B"/>
    <w:rsid w:val="00D33D36"/>
    <w:rsid w:val="00D347F6"/>
    <w:rsid w:val="00D34D94"/>
    <w:rsid w:val="00D40016"/>
    <w:rsid w:val="00D409E2"/>
    <w:rsid w:val="00D427D7"/>
    <w:rsid w:val="00D44E62"/>
    <w:rsid w:val="00D51570"/>
    <w:rsid w:val="00D51572"/>
    <w:rsid w:val="00D556AD"/>
    <w:rsid w:val="00D57C24"/>
    <w:rsid w:val="00D60381"/>
    <w:rsid w:val="00D616DE"/>
    <w:rsid w:val="00D62201"/>
    <w:rsid w:val="00D63C75"/>
    <w:rsid w:val="00D651D1"/>
    <w:rsid w:val="00D717BB"/>
    <w:rsid w:val="00D7226B"/>
    <w:rsid w:val="00D72707"/>
    <w:rsid w:val="00D74532"/>
    <w:rsid w:val="00D75A9C"/>
    <w:rsid w:val="00D77269"/>
    <w:rsid w:val="00D776A0"/>
    <w:rsid w:val="00D8298A"/>
    <w:rsid w:val="00D829C8"/>
    <w:rsid w:val="00D840CD"/>
    <w:rsid w:val="00D90871"/>
    <w:rsid w:val="00D9155F"/>
    <w:rsid w:val="00D936AC"/>
    <w:rsid w:val="00D9403F"/>
    <w:rsid w:val="00D959B4"/>
    <w:rsid w:val="00DA44DE"/>
    <w:rsid w:val="00DB620A"/>
    <w:rsid w:val="00DC3832"/>
    <w:rsid w:val="00DC7A51"/>
    <w:rsid w:val="00DD2E7A"/>
    <w:rsid w:val="00DD3B1E"/>
    <w:rsid w:val="00DE5B5F"/>
    <w:rsid w:val="00DE71B7"/>
    <w:rsid w:val="00DF614E"/>
    <w:rsid w:val="00E00696"/>
    <w:rsid w:val="00E03651"/>
    <w:rsid w:val="00E03808"/>
    <w:rsid w:val="00E060C2"/>
    <w:rsid w:val="00E06324"/>
    <w:rsid w:val="00E07B81"/>
    <w:rsid w:val="00E10AFD"/>
    <w:rsid w:val="00E112CF"/>
    <w:rsid w:val="00E12B11"/>
    <w:rsid w:val="00E12FB0"/>
    <w:rsid w:val="00E14814"/>
    <w:rsid w:val="00E1591B"/>
    <w:rsid w:val="00E16A50"/>
    <w:rsid w:val="00E249D5"/>
    <w:rsid w:val="00E25017"/>
    <w:rsid w:val="00E26F73"/>
    <w:rsid w:val="00E27D05"/>
    <w:rsid w:val="00E30A34"/>
    <w:rsid w:val="00E33C68"/>
    <w:rsid w:val="00E34EEB"/>
    <w:rsid w:val="00E354AD"/>
    <w:rsid w:val="00E3687C"/>
    <w:rsid w:val="00E42BED"/>
    <w:rsid w:val="00E43F34"/>
    <w:rsid w:val="00E44EB9"/>
    <w:rsid w:val="00E45BDC"/>
    <w:rsid w:val="00E46358"/>
    <w:rsid w:val="00E471DC"/>
    <w:rsid w:val="00E50EB4"/>
    <w:rsid w:val="00E532FC"/>
    <w:rsid w:val="00E559B4"/>
    <w:rsid w:val="00E55BB0"/>
    <w:rsid w:val="00E609E5"/>
    <w:rsid w:val="00E60F27"/>
    <w:rsid w:val="00E64D93"/>
    <w:rsid w:val="00E6594C"/>
    <w:rsid w:val="00E65EDB"/>
    <w:rsid w:val="00E66927"/>
    <w:rsid w:val="00E677B8"/>
    <w:rsid w:val="00E67FA1"/>
    <w:rsid w:val="00E7387D"/>
    <w:rsid w:val="00E73D53"/>
    <w:rsid w:val="00E75111"/>
    <w:rsid w:val="00E75C41"/>
    <w:rsid w:val="00E77296"/>
    <w:rsid w:val="00E87527"/>
    <w:rsid w:val="00E87EF7"/>
    <w:rsid w:val="00E93763"/>
    <w:rsid w:val="00E9550A"/>
    <w:rsid w:val="00E96C4C"/>
    <w:rsid w:val="00EA2AAE"/>
    <w:rsid w:val="00EA2EC0"/>
    <w:rsid w:val="00EA427A"/>
    <w:rsid w:val="00EA723B"/>
    <w:rsid w:val="00EB24FC"/>
    <w:rsid w:val="00EB6350"/>
    <w:rsid w:val="00EB687A"/>
    <w:rsid w:val="00EC1989"/>
    <w:rsid w:val="00EC2F62"/>
    <w:rsid w:val="00EC4F76"/>
    <w:rsid w:val="00EC62EB"/>
    <w:rsid w:val="00EC6DBE"/>
    <w:rsid w:val="00EC6E9F"/>
    <w:rsid w:val="00ED44F0"/>
    <w:rsid w:val="00ED4B33"/>
    <w:rsid w:val="00ED5993"/>
    <w:rsid w:val="00ED68F3"/>
    <w:rsid w:val="00ED7DD6"/>
    <w:rsid w:val="00EE060B"/>
    <w:rsid w:val="00EE15A1"/>
    <w:rsid w:val="00EE2A7C"/>
    <w:rsid w:val="00EE2C42"/>
    <w:rsid w:val="00EE341B"/>
    <w:rsid w:val="00EE4453"/>
    <w:rsid w:val="00EE5FCE"/>
    <w:rsid w:val="00EE6BBD"/>
    <w:rsid w:val="00EE6E1E"/>
    <w:rsid w:val="00EE705F"/>
    <w:rsid w:val="00EF1462"/>
    <w:rsid w:val="00EF54FD"/>
    <w:rsid w:val="00F0161E"/>
    <w:rsid w:val="00F0196C"/>
    <w:rsid w:val="00F0689D"/>
    <w:rsid w:val="00F07F0D"/>
    <w:rsid w:val="00F13112"/>
    <w:rsid w:val="00F16FE6"/>
    <w:rsid w:val="00F238BD"/>
    <w:rsid w:val="00F248C7"/>
    <w:rsid w:val="00F24992"/>
    <w:rsid w:val="00F26C84"/>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6607A"/>
    <w:rsid w:val="00F766BE"/>
    <w:rsid w:val="00F77EB9"/>
    <w:rsid w:val="00F80635"/>
    <w:rsid w:val="00F8115F"/>
    <w:rsid w:val="00F815D1"/>
    <w:rsid w:val="00F81E7E"/>
    <w:rsid w:val="00F81F0F"/>
    <w:rsid w:val="00F825F4"/>
    <w:rsid w:val="00F87341"/>
    <w:rsid w:val="00F92AA1"/>
    <w:rsid w:val="00F932DE"/>
    <w:rsid w:val="00F963DD"/>
    <w:rsid w:val="00F9641A"/>
    <w:rsid w:val="00F969D7"/>
    <w:rsid w:val="00F97004"/>
    <w:rsid w:val="00FA2045"/>
    <w:rsid w:val="00FA7A66"/>
    <w:rsid w:val="00FB0DCB"/>
    <w:rsid w:val="00FB1AA9"/>
    <w:rsid w:val="00FB4B5A"/>
    <w:rsid w:val="00FB5963"/>
    <w:rsid w:val="00FB5DAA"/>
    <w:rsid w:val="00FC04B9"/>
    <w:rsid w:val="00FC161A"/>
    <w:rsid w:val="00FC23D5"/>
    <w:rsid w:val="00FC4337"/>
    <w:rsid w:val="00FC46A5"/>
    <w:rsid w:val="00FC4C1A"/>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EB23D931-46B8-47C6-B0EE-3AAE3219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1168655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302530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984C1-6F45-4BC6-AFD5-A01A407B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10</Pages>
  <Words>3713</Words>
  <Characters>21168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24832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Danielle Rietveld</dc:creator>
  <cp:keywords>Aug 2012 rev</cp:keywords>
  <dc:description/>
  <cp:lastModifiedBy>wubing</cp:lastModifiedBy>
  <cp:revision>20</cp:revision>
  <cp:lastPrinted>2013-05-29T14:32:00Z</cp:lastPrinted>
  <dcterms:created xsi:type="dcterms:W3CDTF">2018-07-05T18:44:00Z</dcterms:created>
  <dcterms:modified xsi:type="dcterms:W3CDTF">2018-07-07T00:57:00Z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