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22663DC" w:rsidR="006305D7" w:rsidRPr="00394DF4" w:rsidRDefault="006305D7" w:rsidP="00DB6F99">
      <w:pPr>
        <w:pStyle w:val="a3"/>
        <w:spacing w:before="0" w:beforeAutospacing="0" w:after="0" w:afterAutospacing="0"/>
        <w:rPr>
          <w:rFonts w:asciiTheme="minorHAnsi" w:hAnsiTheme="minorHAnsi" w:cstheme="minorHAnsi"/>
        </w:rPr>
      </w:pPr>
      <w:r w:rsidRPr="00394DF4">
        <w:rPr>
          <w:rFonts w:asciiTheme="minorHAnsi" w:hAnsiTheme="minorHAnsi" w:cstheme="minorHAnsi"/>
          <w:b/>
          <w:bCs/>
        </w:rPr>
        <w:t>TITLE:</w:t>
      </w:r>
      <w:r w:rsidR="002032CF" w:rsidRPr="00394DF4">
        <w:rPr>
          <w:rFonts w:asciiTheme="minorHAnsi" w:hAnsiTheme="minorHAnsi" w:cstheme="minorHAnsi"/>
          <w:b/>
          <w:bCs/>
        </w:rPr>
        <w:t xml:space="preserve"> </w:t>
      </w:r>
    </w:p>
    <w:p w14:paraId="2E300B21" w14:textId="5318E0EB" w:rsidR="007A4DD6" w:rsidRPr="00394DF4" w:rsidRDefault="00CD7993" w:rsidP="00DB6F99">
      <w:r w:rsidRPr="00394DF4">
        <w:t xml:space="preserve">High-throughput </w:t>
      </w:r>
      <w:r w:rsidR="00D53B3D">
        <w:t>I</w:t>
      </w:r>
      <w:r w:rsidR="00D53B3D" w:rsidRPr="00394DF4">
        <w:t xml:space="preserve">dentification </w:t>
      </w:r>
      <w:r w:rsidRPr="00394DF4">
        <w:t xml:space="preserve">of </w:t>
      </w:r>
      <w:r w:rsidR="00D53B3D" w:rsidRPr="00394DF4">
        <w:t xml:space="preserve">Gene Regulatory Sequences Using Next-Generation Sequencing </w:t>
      </w:r>
      <w:r w:rsidR="00EF5923" w:rsidRPr="00394DF4">
        <w:t xml:space="preserve">of </w:t>
      </w:r>
      <w:r w:rsidR="00D53B3D" w:rsidRPr="00394DF4">
        <w:t xml:space="preserve">Circular Chromosome Conformation Capture </w:t>
      </w:r>
      <w:r w:rsidR="002939F9" w:rsidRPr="00394DF4">
        <w:t>(4C-seq)</w:t>
      </w:r>
    </w:p>
    <w:p w14:paraId="2BCB4DBA" w14:textId="77777777" w:rsidR="00CD7993" w:rsidRPr="00394DF4" w:rsidRDefault="00CD7993" w:rsidP="00DB6F99">
      <w:pPr>
        <w:rPr>
          <w:rFonts w:asciiTheme="minorHAnsi" w:hAnsiTheme="minorHAnsi" w:cstheme="minorHAnsi"/>
          <w:b/>
          <w:bCs/>
        </w:rPr>
      </w:pPr>
    </w:p>
    <w:p w14:paraId="3D080DA3" w14:textId="32901C06" w:rsidR="006305D7" w:rsidRPr="00394DF4" w:rsidRDefault="006305D7" w:rsidP="00DB6F99">
      <w:pPr>
        <w:rPr>
          <w:rFonts w:asciiTheme="minorHAnsi" w:hAnsiTheme="minorHAnsi" w:cstheme="minorHAnsi"/>
          <w:color w:val="808080" w:themeColor="background1" w:themeShade="80"/>
        </w:rPr>
      </w:pPr>
      <w:r w:rsidRPr="00394DF4">
        <w:rPr>
          <w:rFonts w:asciiTheme="minorHAnsi" w:hAnsiTheme="minorHAnsi" w:cstheme="minorHAnsi"/>
          <w:b/>
          <w:bCs/>
        </w:rPr>
        <w:t>AUTHORS</w:t>
      </w:r>
      <w:r w:rsidR="000B662E" w:rsidRPr="00394DF4">
        <w:rPr>
          <w:rFonts w:asciiTheme="minorHAnsi" w:hAnsiTheme="minorHAnsi" w:cstheme="minorHAnsi"/>
          <w:b/>
          <w:bCs/>
        </w:rPr>
        <w:t xml:space="preserve"> </w:t>
      </w:r>
      <w:r w:rsidR="00086FF5" w:rsidRPr="00394DF4">
        <w:rPr>
          <w:rFonts w:asciiTheme="minorHAnsi" w:hAnsiTheme="minorHAnsi" w:cstheme="minorHAnsi"/>
          <w:b/>
          <w:bCs/>
        </w:rPr>
        <w:t xml:space="preserve">AND </w:t>
      </w:r>
      <w:r w:rsidR="000B662E" w:rsidRPr="00394DF4">
        <w:rPr>
          <w:rFonts w:asciiTheme="minorHAnsi" w:hAnsiTheme="minorHAnsi" w:cstheme="minorHAnsi"/>
          <w:b/>
          <w:bCs/>
        </w:rPr>
        <w:t>AFFILIATIONS</w:t>
      </w:r>
      <w:r w:rsidRPr="00394DF4">
        <w:rPr>
          <w:rFonts w:asciiTheme="minorHAnsi" w:hAnsiTheme="minorHAnsi" w:cstheme="minorHAnsi"/>
          <w:b/>
          <w:bCs/>
        </w:rPr>
        <w:t xml:space="preserve">: </w:t>
      </w:r>
    </w:p>
    <w:p w14:paraId="7873BD6C" w14:textId="1C13A864" w:rsidR="00C0598D" w:rsidRPr="00394DF4" w:rsidRDefault="00C0598D" w:rsidP="00DB6F99">
      <w:pPr>
        <w:rPr>
          <w:rFonts w:asciiTheme="minorHAnsi" w:hAnsiTheme="minorHAnsi" w:cstheme="minorHAnsi"/>
          <w:color w:val="auto"/>
        </w:rPr>
      </w:pPr>
      <w:r w:rsidRPr="00394DF4">
        <w:rPr>
          <w:rFonts w:asciiTheme="minorHAnsi" w:hAnsiTheme="minorHAnsi" w:cstheme="minorHAnsi"/>
          <w:bCs/>
          <w:color w:val="auto"/>
        </w:rPr>
        <w:t>Erin A. Brettmann</w:t>
      </w:r>
      <w:r w:rsidRPr="00394DF4">
        <w:rPr>
          <w:rFonts w:asciiTheme="minorHAnsi" w:hAnsiTheme="minorHAnsi" w:cstheme="minorHAnsi"/>
          <w:bCs/>
          <w:color w:val="auto"/>
          <w:vertAlign w:val="superscript"/>
        </w:rPr>
        <w:t>1</w:t>
      </w:r>
      <w:r w:rsidRPr="00394DF4">
        <w:rPr>
          <w:rFonts w:asciiTheme="minorHAnsi" w:hAnsiTheme="minorHAnsi" w:cstheme="minorHAnsi"/>
          <w:bCs/>
          <w:color w:val="auto"/>
        </w:rPr>
        <w:t>, Inez Y. Oh</w:t>
      </w:r>
      <w:r w:rsidRPr="00394DF4">
        <w:rPr>
          <w:rFonts w:asciiTheme="minorHAnsi" w:hAnsiTheme="minorHAnsi" w:cstheme="minorHAnsi"/>
          <w:bCs/>
          <w:color w:val="auto"/>
          <w:vertAlign w:val="superscript"/>
        </w:rPr>
        <w:t>1</w:t>
      </w:r>
      <w:r w:rsidRPr="00394DF4">
        <w:rPr>
          <w:rFonts w:asciiTheme="minorHAnsi" w:hAnsiTheme="minorHAnsi" w:cstheme="minorHAnsi"/>
          <w:bCs/>
          <w:color w:val="auto"/>
        </w:rPr>
        <w:t>, and Cristina de Guzman Strong</w:t>
      </w:r>
      <w:r w:rsidRPr="00394DF4">
        <w:rPr>
          <w:rFonts w:asciiTheme="minorHAnsi" w:hAnsiTheme="minorHAnsi" w:cstheme="minorHAnsi"/>
          <w:bCs/>
          <w:color w:val="auto"/>
          <w:vertAlign w:val="superscript"/>
        </w:rPr>
        <w:t>1</w:t>
      </w:r>
    </w:p>
    <w:p w14:paraId="0B36D0A6" w14:textId="07287A5B" w:rsidR="00C0598D" w:rsidRPr="00394DF4" w:rsidRDefault="00C0598D" w:rsidP="00DB6F99">
      <w:pPr>
        <w:rPr>
          <w:rFonts w:asciiTheme="minorHAnsi" w:hAnsiTheme="minorHAnsi" w:cstheme="minorHAnsi"/>
          <w:bCs/>
          <w:color w:val="auto"/>
        </w:rPr>
      </w:pPr>
      <w:r w:rsidRPr="00394DF4">
        <w:rPr>
          <w:rFonts w:asciiTheme="minorHAnsi" w:hAnsiTheme="minorHAnsi" w:cstheme="minorHAnsi"/>
          <w:bCs/>
          <w:color w:val="auto"/>
          <w:vertAlign w:val="superscript"/>
        </w:rPr>
        <w:t>1</w:t>
      </w:r>
      <w:r w:rsidRPr="00394DF4">
        <w:rPr>
          <w:rFonts w:asciiTheme="minorHAnsi" w:hAnsiTheme="minorHAnsi" w:cstheme="minorHAnsi"/>
          <w:bCs/>
          <w:color w:val="auto"/>
        </w:rPr>
        <w:t>Division of Dermatology, Center for Pharmacogenomics, Center for the Study of Itch, Department of Medicine, Washington University School of Medicine, St. Louis, MO</w:t>
      </w:r>
      <w:r w:rsidR="00367D24" w:rsidRPr="00394DF4">
        <w:rPr>
          <w:rFonts w:asciiTheme="minorHAnsi" w:hAnsiTheme="minorHAnsi" w:cstheme="minorHAnsi"/>
          <w:bCs/>
          <w:color w:val="auto"/>
        </w:rPr>
        <w:t>,</w:t>
      </w:r>
      <w:r w:rsidRPr="00394DF4">
        <w:rPr>
          <w:rFonts w:asciiTheme="minorHAnsi" w:hAnsiTheme="minorHAnsi" w:cstheme="minorHAnsi"/>
          <w:bCs/>
          <w:color w:val="auto"/>
        </w:rPr>
        <w:t xml:space="preserve"> USA</w:t>
      </w:r>
    </w:p>
    <w:p w14:paraId="527C16E3" w14:textId="77777777" w:rsidR="00C0598D" w:rsidRPr="00394DF4" w:rsidRDefault="00C0598D" w:rsidP="00DB6F99">
      <w:pPr>
        <w:rPr>
          <w:rFonts w:asciiTheme="minorHAnsi" w:hAnsiTheme="minorHAnsi" w:cstheme="minorHAnsi"/>
          <w:bCs/>
          <w:color w:val="auto"/>
        </w:rPr>
      </w:pPr>
    </w:p>
    <w:p w14:paraId="7E518890" w14:textId="1E8E6DC9" w:rsidR="00C0598D" w:rsidRPr="00910EC7" w:rsidRDefault="00C0598D" w:rsidP="00DB6F99">
      <w:pPr>
        <w:rPr>
          <w:rFonts w:asciiTheme="minorHAnsi" w:hAnsiTheme="minorHAnsi" w:cstheme="minorHAnsi"/>
          <w:b/>
          <w:bCs/>
          <w:color w:val="auto"/>
        </w:rPr>
      </w:pPr>
      <w:r w:rsidRPr="00910EC7">
        <w:rPr>
          <w:rFonts w:asciiTheme="minorHAnsi" w:hAnsiTheme="minorHAnsi" w:cstheme="minorHAnsi"/>
          <w:b/>
          <w:bCs/>
          <w:color w:val="auto"/>
        </w:rPr>
        <w:t>Corresponding Author:</w:t>
      </w:r>
    </w:p>
    <w:p w14:paraId="00A7080F" w14:textId="18F0E54A" w:rsidR="00C0598D" w:rsidRPr="00394DF4" w:rsidRDefault="00C0598D" w:rsidP="00DB6F99">
      <w:pPr>
        <w:rPr>
          <w:rFonts w:asciiTheme="minorHAnsi" w:hAnsiTheme="minorHAnsi" w:cstheme="minorHAnsi"/>
          <w:bCs/>
          <w:color w:val="auto"/>
        </w:rPr>
      </w:pPr>
      <w:r w:rsidRPr="00394DF4">
        <w:rPr>
          <w:rFonts w:asciiTheme="minorHAnsi" w:hAnsiTheme="minorHAnsi" w:cstheme="minorHAnsi"/>
          <w:bCs/>
          <w:color w:val="auto"/>
        </w:rPr>
        <w:t xml:space="preserve">Cristina de Guzman Strong </w:t>
      </w:r>
    </w:p>
    <w:p w14:paraId="22ECCA98" w14:textId="77777777" w:rsidR="00C0598D" w:rsidRPr="00394DF4" w:rsidRDefault="00C0598D" w:rsidP="00DB6F99">
      <w:pPr>
        <w:rPr>
          <w:rFonts w:asciiTheme="minorHAnsi" w:hAnsiTheme="minorHAnsi" w:cstheme="minorHAnsi"/>
          <w:bCs/>
          <w:color w:val="auto"/>
        </w:rPr>
      </w:pPr>
      <w:r w:rsidRPr="00394DF4">
        <w:rPr>
          <w:rFonts w:asciiTheme="minorHAnsi" w:hAnsiTheme="minorHAnsi" w:cstheme="minorHAnsi"/>
          <w:bCs/>
          <w:color w:val="auto"/>
        </w:rPr>
        <w:t>Email Address: cristinastrong@wustl.edu</w:t>
      </w:r>
    </w:p>
    <w:p w14:paraId="7124E3F6" w14:textId="77777777" w:rsidR="00C0598D" w:rsidRPr="00394DF4" w:rsidRDefault="00C0598D" w:rsidP="00DB6F99">
      <w:pPr>
        <w:rPr>
          <w:rFonts w:asciiTheme="minorHAnsi" w:hAnsiTheme="minorHAnsi" w:cstheme="minorHAnsi"/>
          <w:bCs/>
          <w:color w:val="auto"/>
        </w:rPr>
      </w:pPr>
      <w:r w:rsidRPr="00394DF4">
        <w:rPr>
          <w:rFonts w:asciiTheme="minorHAnsi" w:hAnsiTheme="minorHAnsi" w:cstheme="minorHAnsi"/>
          <w:bCs/>
          <w:color w:val="auto"/>
        </w:rPr>
        <w:t>Tel: (314)-362-7695</w:t>
      </w:r>
    </w:p>
    <w:p w14:paraId="60FCB589" w14:textId="42D11221" w:rsidR="00D04A95" w:rsidRPr="00394DF4" w:rsidRDefault="00D04A95" w:rsidP="00DB6F99">
      <w:pPr>
        <w:rPr>
          <w:rFonts w:asciiTheme="minorHAnsi" w:hAnsiTheme="minorHAnsi" w:cstheme="minorHAnsi"/>
          <w:bCs/>
          <w:color w:val="808080" w:themeColor="background1" w:themeShade="80"/>
        </w:rPr>
      </w:pPr>
    </w:p>
    <w:p w14:paraId="71B79AC9" w14:textId="75B9DE94" w:rsidR="006305D7" w:rsidRPr="00394DF4" w:rsidRDefault="006305D7" w:rsidP="00DB6F99">
      <w:pPr>
        <w:pStyle w:val="a3"/>
        <w:spacing w:before="0" w:beforeAutospacing="0" w:after="0" w:afterAutospacing="0"/>
        <w:rPr>
          <w:rFonts w:asciiTheme="minorHAnsi" w:hAnsiTheme="minorHAnsi" w:cstheme="minorHAnsi"/>
        </w:rPr>
      </w:pPr>
      <w:r w:rsidRPr="00394DF4">
        <w:rPr>
          <w:rFonts w:asciiTheme="minorHAnsi" w:hAnsiTheme="minorHAnsi" w:cstheme="minorHAnsi"/>
          <w:b/>
          <w:bCs/>
        </w:rPr>
        <w:t>KEYWORDS:</w:t>
      </w:r>
      <w:r w:rsidRPr="00394DF4">
        <w:rPr>
          <w:rFonts w:asciiTheme="minorHAnsi" w:hAnsiTheme="minorHAnsi" w:cstheme="minorHAnsi"/>
        </w:rPr>
        <w:t xml:space="preserve"> </w:t>
      </w:r>
    </w:p>
    <w:p w14:paraId="1CB4E390" w14:textId="7C798789" w:rsidR="006305D7" w:rsidRPr="00394DF4" w:rsidRDefault="00D53B3D" w:rsidP="00DB6F9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Pr="00394DF4">
        <w:rPr>
          <w:rFonts w:asciiTheme="minorHAnsi" w:hAnsiTheme="minorHAnsi" w:cstheme="minorHAnsi"/>
          <w:color w:val="auto"/>
        </w:rPr>
        <w:t>hromatin</w:t>
      </w:r>
      <w:r w:rsidR="00C0598D" w:rsidRPr="00394DF4">
        <w:rPr>
          <w:rFonts w:asciiTheme="minorHAnsi" w:hAnsiTheme="minorHAnsi" w:cstheme="minorHAnsi"/>
          <w:color w:val="auto"/>
        </w:rPr>
        <w:t>, looping, enhancers, regulatory, sequencing, bait, restriction enzyme, lysis</w:t>
      </w:r>
    </w:p>
    <w:p w14:paraId="4A75A29C" w14:textId="77777777" w:rsidR="00C0598D" w:rsidRPr="00394DF4" w:rsidRDefault="00C0598D" w:rsidP="00DB6F99">
      <w:pPr>
        <w:pStyle w:val="a3"/>
        <w:spacing w:before="0" w:beforeAutospacing="0" w:after="0" w:afterAutospacing="0"/>
        <w:rPr>
          <w:rFonts w:asciiTheme="minorHAnsi" w:hAnsiTheme="minorHAnsi" w:cstheme="minorHAnsi"/>
        </w:rPr>
      </w:pPr>
    </w:p>
    <w:p w14:paraId="4BF03982" w14:textId="21B21283" w:rsidR="001E081A" w:rsidRPr="00394DF4" w:rsidRDefault="00086FF5" w:rsidP="00DB6F99">
      <w:pPr>
        <w:rPr>
          <w:rFonts w:asciiTheme="minorHAnsi" w:hAnsiTheme="minorHAnsi" w:cstheme="minorHAnsi"/>
          <w:color w:val="auto"/>
        </w:rPr>
      </w:pPr>
      <w:r w:rsidRPr="00394DF4">
        <w:rPr>
          <w:rFonts w:asciiTheme="minorHAnsi" w:hAnsiTheme="minorHAnsi" w:cstheme="minorHAnsi"/>
          <w:b/>
          <w:bCs/>
        </w:rPr>
        <w:t>SUMMARY</w:t>
      </w:r>
      <w:r w:rsidR="006305D7" w:rsidRPr="00394DF4">
        <w:rPr>
          <w:rFonts w:asciiTheme="minorHAnsi" w:hAnsiTheme="minorHAnsi" w:cstheme="minorHAnsi"/>
          <w:b/>
          <w:bCs/>
        </w:rPr>
        <w:t>:</w:t>
      </w:r>
      <w:r w:rsidR="006305D7" w:rsidRPr="00394DF4">
        <w:rPr>
          <w:rFonts w:asciiTheme="minorHAnsi" w:hAnsiTheme="minorHAnsi" w:cstheme="minorHAnsi"/>
        </w:rPr>
        <w:t xml:space="preserve"> </w:t>
      </w:r>
    </w:p>
    <w:p w14:paraId="32798D51" w14:textId="1240EE05" w:rsidR="007A4DD6" w:rsidRPr="00394DF4" w:rsidRDefault="00CE03F2" w:rsidP="00DB6F99">
      <w:pPr>
        <w:rPr>
          <w:rFonts w:asciiTheme="minorHAnsi" w:hAnsiTheme="minorHAnsi" w:cstheme="minorHAnsi"/>
          <w:color w:val="auto"/>
        </w:rPr>
      </w:pPr>
      <w:r w:rsidRPr="00394DF4">
        <w:rPr>
          <w:rFonts w:asciiTheme="minorHAnsi" w:hAnsiTheme="minorHAnsi" w:cstheme="minorHAnsi"/>
          <w:color w:val="auto"/>
        </w:rPr>
        <w:t>The identification of physical interactions between genes and regulatory elements is challenging but has been facilitated by c</w:t>
      </w:r>
      <w:r w:rsidR="00B50A06" w:rsidRPr="00394DF4">
        <w:rPr>
          <w:rFonts w:asciiTheme="minorHAnsi" w:hAnsiTheme="minorHAnsi" w:cstheme="minorHAnsi"/>
          <w:color w:val="auto"/>
        </w:rPr>
        <w:t xml:space="preserve">hromosome conformation capture </w:t>
      </w:r>
      <w:r w:rsidRPr="00394DF4">
        <w:rPr>
          <w:rFonts w:asciiTheme="minorHAnsi" w:hAnsiTheme="minorHAnsi" w:cstheme="minorHAnsi"/>
          <w:color w:val="auto"/>
        </w:rPr>
        <w:t>methods</w:t>
      </w:r>
      <w:r w:rsidR="009A5675" w:rsidRPr="00394DF4">
        <w:rPr>
          <w:rFonts w:asciiTheme="minorHAnsi" w:hAnsiTheme="minorHAnsi" w:cstheme="minorHAnsi"/>
          <w:color w:val="auto"/>
        </w:rPr>
        <w:t xml:space="preserve">. </w:t>
      </w:r>
      <w:r w:rsidR="004A2CBD" w:rsidRPr="00394DF4">
        <w:rPr>
          <w:rFonts w:asciiTheme="minorHAnsi" w:hAnsiTheme="minorHAnsi" w:cstheme="minorHAnsi"/>
          <w:color w:val="auto"/>
        </w:rPr>
        <w:t xml:space="preserve">This </w:t>
      </w:r>
      <w:r w:rsidR="00FB5216" w:rsidRPr="00394DF4">
        <w:rPr>
          <w:rFonts w:asciiTheme="minorHAnsi" w:hAnsiTheme="minorHAnsi" w:cstheme="minorHAnsi"/>
          <w:color w:val="auto"/>
        </w:rPr>
        <w:t>modification</w:t>
      </w:r>
      <w:r w:rsidR="004A2CBD" w:rsidRPr="00394DF4">
        <w:rPr>
          <w:rFonts w:asciiTheme="minorHAnsi" w:hAnsiTheme="minorHAnsi" w:cstheme="minorHAnsi"/>
          <w:color w:val="auto"/>
        </w:rPr>
        <w:t xml:space="preserve"> to the </w:t>
      </w:r>
      <w:r w:rsidR="00374B54" w:rsidRPr="00394DF4">
        <w:rPr>
          <w:rFonts w:asciiTheme="minorHAnsi" w:hAnsiTheme="minorHAnsi" w:cstheme="minorHAnsi"/>
          <w:color w:val="auto"/>
        </w:rPr>
        <w:t>4C-seq</w:t>
      </w:r>
      <w:r w:rsidR="004A2CBD" w:rsidRPr="00394DF4">
        <w:rPr>
          <w:rFonts w:asciiTheme="minorHAnsi" w:hAnsiTheme="minorHAnsi" w:cstheme="minorHAnsi"/>
          <w:color w:val="auto"/>
        </w:rPr>
        <w:t xml:space="preserve"> protocol </w:t>
      </w:r>
      <w:r w:rsidR="00FB5216" w:rsidRPr="00394DF4">
        <w:rPr>
          <w:rFonts w:asciiTheme="minorHAnsi" w:hAnsiTheme="minorHAnsi" w:cstheme="minorHAnsi"/>
          <w:color w:val="auto"/>
        </w:rPr>
        <w:t>mitigate</w:t>
      </w:r>
      <w:r w:rsidR="004A086A" w:rsidRPr="00394DF4">
        <w:rPr>
          <w:rFonts w:asciiTheme="minorHAnsi" w:hAnsiTheme="minorHAnsi" w:cstheme="minorHAnsi"/>
          <w:color w:val="auto"/>
        </w:rPr>
        <w:t>s</w:t>
      </w:r>
      <w:r w:rsidR="00FB5216" w:rsidRPr="00394DF4">
        <w:rPr>
          <w:rFonts w:asciiTheme="minorHAnsi" w:hAnsiTheme="minorHAnsi" w:cstheme="minorHAnsi"/>
          <w:color w:val="auto"/>
        </w:rPr>
        <w:t xml:space="preserve"> </w:t>
      </w:r>
      <w:r w:rsidR="00E44CFC" w:rsidRPr="00394DF4">
        <w:rPr>
          <w:rFonts w:asciiTheme="minorHAnsi" w:hAnsiTheme="minorHAnsi" w:cstheme="minorHAnsi"/>
          <w:color w:val="auto"/>
        </w:rPr>
        <w:t xml:space="preserve">PCR </w:t>
      </w:r>
      <w:r w:rsidR="00FB5216" w:rsidRPr="00394DF4">
        <w:rPr>
          <w:rFonts w:asciiTheme="minorHAnsi" w:hAnsiTheme="minorHAnsi" w:cstheme="minorHAnsi"/>
          <w:color w:val="auto"/>
        </w:rPr>
        <w:t>bias</w:t>
      </w:r>
      <w:r w:rsidR="004A086A" w:rsidRPr="00394DF4">
        <w:rPr>
          <w:rFonts w:asciiTheme="minorHAnsi" w:hAnsiTheme="minorHAnsi" w:cstheme="minorHAnsi"/>
          <w:color w:val="auto"/>
        </w:rPr>
        <w:t xml:space="preserve"> by minimizing over-amplification of PCR templates</w:t>
      </w:r>
      <w:r w:rsidR="001E081A" w:rsidRPr="00394DF4">
        <w:rPr>
          <w:rFonts w:asciiTheme="minorHAnsi" w:hAnsiTheme="minorHAnsi" w:cstheme="minorHAnsi"/>
          <w:color w:val="auto"/>
        </w:rPr>
        <w:t xml:space="preserve"> and</w:t>
      </w:r>
      <w:r w:rsidR="00FB5216" w:rsidRPr="00394DF4">
        <w:rPr>
          <w:rFonts w:asciiTheme="minorHAnsi" w:hAnsiTheme="minorHAnsi" w:cstheme="minorHAnsi"/>
          <w:color w:val="auto"/>
        </w:rPr>
        <w:t xml:space="preserve"> maximize</w:t>
      </w:r>
      <w:r w:rsidR="004A086A" w:rsidRPr="00394DF4">
        <w:rPr>
          <w:rFonts w:asciiTheme="minorHAnsi" w:hAnsiTheme="minorHAnsi" w:cstheme="minorHAnsi"/>
          <w:color w:val="auto"/>
        </w:rPr>
        <w:t>s</w:t>
      </w:r>
      <w:r w:rsidR="00FB5216" w:rsidRPr="00394DF4">
        <w:rPr>
          <w:rFonts w:asciiTheme="minorHAnsi" w:hAnsiTheme="minorHAnsi" w:cstheme="minorHAnsi"/>
          <w:color w:val="auto"/>
        </w:rPr>
        <w:t xml:space="preserve"> the </w:t>
      </w:r>
      <w:proofErr w:type="spellStart"/>
      <w:r w:rsidR="00FB5216" w:rsidRPr="00394DF4">
        <w:rPr>
          <w:rFonts w:asciiTheme="minorHAnsi" w:hAnsiTheme="minorHAnsi" w:cstheme="minorHAnsi"/>
          <w:color w:val="auto"/>
        </w:rPr>
        <w:t>mappability</w:t>
      </w:r>
      <w:proofErr w:type="spellEnd"/>
      <w:r w:rsidR="00FB5216" w:rsidRPr="00394DF4">
        <w:rPr>
          <w:rFonts w:asciiTheme="minorHAnsi" w:hAnsiTheme="minorHAnsi" w:cstheme="minorHAnsi"/>
          <w:color w:val="auto"/>
        </w:rPr>
        <w:t xml:space="preserve"> of reads</w:t>
      </w:r>
      <w:r w:rsidR="004A086A" w:rsidRPr="00394DF4">
        <w:rPr>
          <w:rFonts w:asciiTheme="minorHAnsi" w:hAnsiTheme="minorHAnsi" w:cstheme="minorHAnsi"/>
          <w:color w:val="auto"/>
        </w:rPr>
        <w:t xml:space="preserve"> by incorporating an addition restriction enzyme digest step</w:t>
      </w:r>
      <w:r w:rsidR="00FB5216" w:rsidRPr="00394DF4">
        <w:rPr>
          <w:rFonts w:asciiTheme="minorHAnsi" w:hAnsiTheme="minorHAnsi" w:cstheme="minorHAnsi"/>
          <w:color w:val="auto"/>
        </w:rPr>
        <w:t>.</w:t>
      </w:r>
    </w:p>
    <w:p w14:paraId="6B203A3E" w14:textId="77777777" w:rsidR="00E17731" w:rsidRPr="00394DF4" w:rsidRDefault="00E17731" w:rsidP="00DB6F99">
      <w:pPr>
        <w:rPr>
          <w:rFonts w:asciiTheme="minorHAnsi" w:hAnsiTheme="minorHAnsi" w:cstheme="minorHAnsi"/>
        </w:rPr>
      </w:pPr>
    </w:p>
    <w:p w14:paraId="64FB8590" w14:textId="67B081BF" w:rsidR="006305D7" w:rsidRPr="00394DF4" w:rsidRDefault="006305D7" w:rsidP="00DB6F99">
      <w:pPr>
        <w:rPr>
          <w:rFonts w:asciiTheme="minorHAnsi" w:hAnsiTheme="minorHAnsi" w:cstheme="minorHAnsi"/>
          <w:color w:val="808080"/>
        </w:rPr>
      </w:pPr>
      <w:r w:rsidRPr="00394DF4">
        <w:rPr>
          <w:rFonts w:asciiTheme="minorHAnsi" w:hAnsiTheme="minorHAnsi" w:cstheme="minorHAnsi"/>
          <w:b/>
          <w:bCs/>
        </w:rPr>
        <w:t>ABSTRACT:</w:t>
      </w:r>
      <w:r w:rsidRPr="00394DF4">
        <w:rPr>
          <w:rFonts w:asciiTheme="minorHAnsi" w:hAnsiTheme="minorHAnsi" w:cstheme="minorHAnsi"/>
        </w:rPr>
        <w:t xml:space="preserve"> </w:t>
      </w:r>
    </w:p>
    <w:p w14:paraId="69D456B9" w14:textId="5355FE14" w:rsidR="007A4DD6" w:rsidRPr="00394DF4" w:rsidRDefault="00D53B3D" w:rsidP="00DB6F99">
      <w:r>
        <w:t>The i</w:t>
      </w:r>
      <w:r w:rsidRPr="00394DF4">
        <w:t xml:space="preserve">dentification </w:t>
      </w:r>
      <w:r w:rsidR="00C0598D" w:rsidRPr="00394DF4">
        <w:t xml:space="preserve">of regulatory elements for a given target gene poses a significant technical challenge owing to </w:t>
      </w:r>
      <w:r>
        <w:t xml:space="preserve">the </w:t>
      </w:r>
      <w:r w:rsidR="00C0598D" w:rsidRPr="00394DF4">
        <w:t xml:space="preserve">variability in the positioning and effect sizes of regulatory elements to a target gene. Some progress has been made with </w:t>
      </w:r>
      <w:r w:rsidR="00905524" w:rsidRPr="00394DF4">
        <w:t>the bioinformatic prediction of the existence and function of</w:t>
      </w:r>
      <w:r w:rsidR="00905524" w:rsidRPr="00394DF4" w:rsidDel="00905524">
        <w:t xml:space="preserve"> </w:t>
      </w:r>
      <w:r w:rsidR="00C0598D" w:rsidRPr="00394DF4">
        <w:t xml:space="preserve">proximal epigenetic </w:t>
      </w:r>
      <w:r w:rsidR="001E78F5" w:rsidRPr="00394DF4">
        <w:t xml:space="preserve">modifications associated with activated gene expression </w:t>
      </w:r>
      <w:r w:rsidR="00905524" w:rsidRPr="00394DF4">
        <w:t xml:space="preserve">using </w:t>
      </w:r>
      <w:r w:rsidR="00C0598D" w:rsidRPr="00394DF4">
        <w:t>conserved transcription factor binding sites</w:t>
      </w:r>
      <w:r w:rsidR="00905524" w:rsidRPr="00394DF4">
        <w:t xml:space="preserve">. </w:t>
      </w:r>
      <w:r w:rsidR="00C0598D" w:rsidRPr="00394DF4">
        <w:t>Chromatin conformation capture studies h</w:t>
      </w:r>
      <w:r w:rsidR="002939F9" w:rsidRPr="00394DF4">
        <w:t>ave revolutionized our ability</w:t>
      </w:r>
      <w:r w:rsidR="00C0598D" w:rsidRPr="00394DF4">
        <w:t xml:space="preserve"> to discover </w:t>
      </w:r>
      <w:r w:rsidR="004930D4" w:rsidRPr="00394DF4">
        <w:t xml:space="preserve">physical chromatin contacts between sequences and even within an entire genome. </w:t>
      </w:r>
      <w:r w:rsidR="00626666" w:rsidRPr="00394DF4">
        <w:t>Circular chromatin conformation capture coupled with next-generation sequencing</w:t>
      </w:r>
      <w:r w:rsidR="00771301" w:rsidRPr="00394DF4">
        <w:t xml:space="preserve"> (4C-seq)</w:t>
      </w:r>
      <w:proofErr w:type="gramStart"/>
      <w:r w:rsidR="00626666" w:rsidRPr="00394DF4">
        <w:t xml:space="preserve">, in particular, </w:t>
      </w:r>
      <w:r w:rsidR="00BB105D" w:rsidRPr="00394DF4">
        <w:t>is</w:t>
      </w:r>
      <w:proofErr w:type="gramEnd"/>
      <w:r w:rsidR="00DA396C" w:rsidRPr="00394DF4">
        <w:t xml:space="preserve"> designed to discover </w:t>
      </w:r>
      <w:r w:rsidR="00626666" w:rsidRPr="00394DF4">
        <w:t>all possible</w:t>
      </w:r>
      <w:r w:rsidR="00DA396C" w:rsidRPr="00394DF4">
        <w:t xml:space="preserve"> physical chromatin interactions for a given sequence of interest</w:t>
      </w:r>
      <w:r w:rsidR="00626666" w:rsidRPr="00394DF4">
        <w:t xml:space="preserve"> (viewpoint), such as a target gene or a regulatory enhancer</w:t>
      </w:r>
      <w:r w:rsidR="00DA396C" w:rsidRPr="00394DF4">
        <w:t>. Current 4C</w:t>
      </w:r>
      <w:r w:rsidR="00626666" w:rsidRPr="00394DF4">
        <w:t>-seq strategies</w:t>
      </w:r>
      <w:r w:rsidR="00DA396C" w:rsidRPr="00394DF4">
        <w:t xml:space="preserve"> </w:t>
      </w:r>
      <w:r w:rsidR="00FF17E9" w:rsidRPr="00394DF4">
        <w:t>directly sequence f</w:t>
      </w:r>
      <w:r w:rsidR="00DA396C" w:rsidRPr="00394DF4">
        <w:t xml:space="preserve">rom </w:t>
      </w:r>
      <w:r w:rsidR="00626666" w:rsidRPr="00394DF4">
        <w:t>within the</w:t>
      </w:r>
      <w:r w:rsidR="00FF17E9" w:rsidRPr="00394DF4">
        <w:t xml:space="preserve"> viewpoint </w:t>
      </w:r>
      <w:r w:rsidR="000C1504" w:rsidRPr="00394DF4">
        <w:t xml:space="preserve">but </w:t>
      </w:r>
      <w:r w:rsidR="00FF17E9" w:rsidRPr="00394DF4">
        <w:t>require numerous and diverse viewpoints to</w:t>
      </w:r>
      <w:r w:rsidR="00DA396C" w:rsidRPr="00394DF4">
        <w:t xml:space="preserve"> be </w:t>
      </w:r>
      <w:r w:rsidR="00626666" w:rsidRPr="00394DF4">
        <w:t xml:space="preserve">simultaneously </w:t>
      </w:r>
      <w:r w:rsidR="00DA396C" w:rsidRPr="00394DF4">
        <w:t xml:space="preserve">sequenced to </w:t>
      </w:r>
      <w:r w:rsidR="00337F7D" w:rsidRPr="00394DF4">
        <w:t>avoid</w:t>
      </w:r>
      <w:r w:rsidR="00DA396C" w:rsidRPr="00394DF4">
        <w:t xml:space="preserve"> </w:t>
      </w:r>
      <w:r w:rsidR="000C1504" w:rsidRPr="00394DF4">
        <w:t xml:space="preserve">the technical challenges of </w:t>
      </w:r>
      <w:r w:rsidR="00626666" w:rsidRPr="00394DF4">
        <w:t>uniform base calling</w:t>
      </w:r>
      <w:r w:rsidR="00FF17E9" w:rsidRPr="00394DF4">
        <w:t xml:space="preserve"> </w:t>
      </w:r>
      <w:r w:rsidR="000C1504" w:rsidRPr="00394DF4">
        <w:t xml:space="preserve">(imaging) </w:t>
      </w:r>
      <w:r w:rsidR="000A636D" w:rsidRPr="00394DF4">
        <w:t>with next generation sequencing platforms</w:t>
      </w:r>
      <w:r w:rsidR="006B1E29">
        <w:t>.</w:t>
      </w:r>
      <w:r w:rsidR="00337F7D" w:rsidRPr="00394DF4">
        <w:t xml:space="preserve"> </w:t>
      </w:r>
      <w:r w:rsidR="006B1E29">
        <w:t>This volume of experiments</w:t>
      </w:r>
      <w:r w:rsidR="006B1E29" w:rsidRPr="00394DF4">
        <w:t xml:space="preserve"> </w:t>
      </w:r>
      <w:r w:rsidR="00813B43" w:rsidRPr="00394DF4">
        <w:t xml:space="preserve">may not be </w:t>
      </w:r>
      <w:r w:rsidR="006B1E29">
        <w:t>practical for many laboratories</w:t>
      </w:r>
      <w:r w:rsidR="008D0D8A" w:rsidRPr="00394DF4">
        <w:t>.</w:t>
      </w:r>
      <w:r w:rsidR="00C0598D" w:rsidRPr="00394DF4">
        <w:t xml:space="preserve"> </w:t>
      </w:r>
      <w:r w:rsidR="00626666" w:rsidRPr="00394DF4">
        <w:t>Here, we report a modified approach to the 4C-seq protocol</w:t>
      </w:r>
      <w:r w:rsidR="000C1504" w:rsidRPr="00394DF4">
        <w:t xml:space="preserve"> that</w:t>
      </w:r>
      <w:r w:rsidR="00C0598D" w:rsidRPr="00394DF4">
        <w:t xml:space="preserve"> incorporates </w:t>
      </w:r>
      <w:r w:rsidR="00511BEB" w:rsidRPr="00394DF4">
        <w:t xml:space="preserve">both </w:t>
      </w:r>
      <w:r w:rsidR="00C0598D" w:rsidRPr="00394DF4">
        <w:t>an additional restriction enzyme digest and</w:t>
      </w:r>
      <w:r w:rsidR="00FE6912" w:rsidRPr="00394DF4">
        <w:t xml:space="preserve"> </w:t>
      </w:r>
      <w:r w:rsidR="00C0598D" w:rsidRPr="00394DF4">
        <w:t>qPCR-based amplification step</w:t>
      </w:r>
      <w:r w:rsidR="00051A6C" w:rsidRPr="00394DF4">
        <w:t>s</w:t>
      </w:r>
      <w:r w:rsidR="00C0598D" w:rsidRPr="00394DF4">
        <w:t xml:space="preserve"> </w:t>
      </w:r>
      <w:r w:rsidR="00511BEB" w:rsidRPr="00394DF4">
        <w:t xml:space="preserve">that are </w:t>
      </w:r>
      <w:r w:rsidR="00051A6C" w:rsidRPr="00394DF4">
        <w:t xml:space="preserve">designed to </w:t>
      </w:r>
      <w:r w:rsidR="00771301" w:rsidRPr="00394DF4">
        <w:t>facilitate</w:t>
      </w:r>
      <w:r w:rsidR="0034246E" w:rsidRPr="00394DF4">
        <w:t xml:space="preserve"> a</w:t>
      </w:r>
      <w:r w:rsidR="00190075" w:rsidRPr="00394DF4">
        <w:t xml:space="preserve"> greater capture</w:t>
      </w:r>
      <w:r w:rsidR="00051A6C" w:rsidRPr="00394DF4">
        <w:t xml:space="preserve"> </w:t>
      </w:r>
      <w:r w:rsidR="00190075" w:rsidRPr="00394DF4">
        <w:t xml:space="preserve">of </w:t>
      </w:r>
      <w:r w:rsidR="00051A6C" w:rsidRPr="00394DF4">
        <w:t xml:space="preserve">diverse sequence reads and </w:t>
      </w:r>
      <w:r w:rsidR="008F48EC" w:rsidRPr="00394DF4">
        <w:t xml:space="preserve">mitigate </w:t>
      </w:r>
      <w:r w:rsidR="00051A6C" w:rsidRPr="00394DF4">
        <w:t xml:space="preserve">the potential for </w:t>
      </w:r>
      <w:r w:rsidR="00C0598D" w:rsidRPr="00394DF4">
        <w:t>PCR bias</w:t>
      </w:r>
      <w:r w:rsidR="00511BEB" w:rsidRPr="00394DF4">
        <w:t>, respectively.</w:t>
      </w:r>
      <w:r w:rsidR="00051A6C" w:rsidRPr="00394DF4">
        <w:t xml:space="preserve"> </w:t>
      </w:r>
      <w:r w:rsidR="00511BEB" w:rsidRPr="00394DF4">
        <w:t xml:space="preserve">Our modified 4C method is amenable to the standard molecular biology lab for </w:t>
      </w:r>
      <w:r w:rsidR="00C0598D" w:rsidRPr="00394DF4">
        <w:t>assess</w:t>
      </w:r>
      <w:r w:rsidR="00511BEB" w:rsidRPr="00394DF4">
        <w:t xml:space="preserve">ing </w:t>
      </w:r>
      <w:r w:rsidR="00C0598D" w:rsidRPr="00394DF4">
        <w:t>chromatin architecture.</w:t>
      </w:r>
    </w:p>
    <w:p w14:paraId="4C7D5FD5" w14:textId="77777777" w:rsidR="006305D7" w:rsidRPr="00394DF4" w:rsidRDefault="006305D7" w:rsidP="00DB6F99">
      <w:pPr>
        <w:rPr>
          <w:rFonts w:asciiTheme="minorHAnsi" w:hAnsiTheme="minorHAnsi" w:cstheme="minorHAnsi"/>
        </w:rPr>
      </w:pPr>
    </w:p>
    <w:p w14:paraId="00D25F73" w14:textId="20EBF29F" w:rsidR="006305D7" w:rsidRPr="00394DF4" w:rsidRDefault="006305D7" w:rsidP="00DB6F99">
      <w:pPr>
        <w:rPr>
          <w:rFonts w:asciiTheme="minorHAnsi" w:hAnsiTheme="minorHAnsi" w:cstheme="minorHAnsi"/>
          <w:color w:val="808080"/>
        </w:rPr>
      </w:pPr>
      <w:r w:rsidRPr="00394DF4">
        <w:rPr>
          <w:rFonts w:asciiTheme="minorHAnsi" w:hAnsiTheme="minorHAnsi" w:cstheme="minorHAnsi"/>
          <w:b/>
        </w:rPr>
        <w:lastRenderedPageBreak/>
        <w:t>INTRODUCTION</w:t>
      </w:r>
      <w:r w:rsidRPr="00394DF4">
        <w:rPr>
          <w:rFonts w:asciiTheme="minorHAnsi" w:hAnsiTheme="minorHAnsi" w:cstheme="minorHAnsi"/>
          <w:b/>
          <w:bCs/>
        </w:rPr>
        <w:t>:</w:t>
      </w:r>
      <w:r w:rsidRPr="00394DF4">
        <w:rPr>
          <w:rFonts w:asciiTheme="minorHAnsi" w:hAnsiTheme="minorHAnsi" w:cstheme="minorHAnsi"/>
        </w:rPr>
        <w:t xml:space="preserve"> </w:t>
      </w:r>
    </w:p>
    <w:p w14:paraId="1CCB03A8" w14:textId="00AC4C14" w:rsidR="00620255" w:rsidRPr="00394DF4" w:rsidRDefault="00BA17F5" w:rsidP="00DB6F99">
      <w:pPr>
        <w:rPr>
          <w:rFonts w:cs="Times New Roman"/>
          <w:color w:val="auto"/>
        </w:rPr>
      </w:pPr>
      <w:r w:rsidRPr="00394DF4">
        <w:rPr>
          <w:rFonts w:asciiTheme="minorHAnsi" w:hAnsiTheme="minorHAnsi" w:cstheme="minorHAnsi"/>
          <w:color w:val="auto"/>
        </w:rPr>
        <w:t>The identification of</w:t>
      </w:r>
      <w:r w:rsidR="00EC45C4" w:rsidRPr="00394DF4">
        <w:rPr>
          <w:rFonts w:asciiTheme="minorHAnsi" w:hAnsiTheme="minorHAnsi" w:cstheme="minorHAnsi"/>
          <w:color w:val="auto"/>
        </w:rPr>
        <w:t xml:space="preserve"> regulatory elements for gene expression</w:t>
      </w:r>
      <w:r w:rsidRPr="00394DF4">
        <w:rPr>
          <w:rFonts w:asciiTheme="minorHAnsi" w:hAnsiTheme="minorHAnsi" w:cstheme="minorHAnsi"/>
          <w:color w:val="auto"/>
        </w:rPr>
        <w:t xml:space="preserve"> has been facilitated by the Encyclopedia of DNA Elements (ENCODE) Project </w:t>
      </w:r>
      <w:r w:rsidR="004B4D73" w:rsidRPr="00394DF4">
        <w:rPr>
          <w:rFonts w:asciiTheme="minorHAnsi" w:hAnsiTheme="minorHAnsi" w:cstheme="minorHAnsi"/>
          <w:color w:val="auto"/>
        </w:rPr>
        <w:t xml:space="preserve">that comprehensively annotated functional </w:t>
      </w:r>
      <w:r w:rsidR="00B36320" w:rsidRPr="00394DF4">
        <w:rPr>
          <w:rFonts w:asciiTheme="minorHAnsi" w:hAnsiTheme="minorHAnsi" w:cstheme="minorHAnsi"/>
          <w:color w:val="auto"/>
        </w:rPr>
        <w:t>activity</w:t>
      </w:r>
      <w:r w:rsidR="004B4D73" w:rsidRPr="00394DF4">
        <w:rPr>
          <w:rFonts w:asciiTheme="minorHAnsi" w:hAnsiTheme="minorHAnsi" w:cstheme="minorHAnsi"/>
          <w:color w:val="auto"/>
        </w:rPr>
        <w:t xml:space="preserve"> for 80% of the human genome</w:t>
      </w:r>
      <w:r w:rsidR="004B4D73" w:rsidRPr="00394DF4">
        <w:rPr>
          <w:rFonts w:asciiTheme="minorHAnsi" w:hAnsiTheme="minorHAnsi" w:cstheme="minorHAnsi"/>
          <w:color w:val="auto"/>
        </w:rPr>
        <w:fldChar w:fldCharType="begin" w:fldLock="1"/>
      </w:r>
      <w:r w:rsidR="007D0DC8" w:rsidRPr="00394DF4">
        <w:rPr>
          <w:rFonts w:asciiTheme="minorHAnsi" w:hAnsiTheme="minorHAnsi" w:cstheme="minorHAnsi"/>
          <w:color w:val="auto"/>
        </w:rPr>
        <w:instrText>ADDIN CSL_CITATION { "citationItems" : [ { "id" : "ITEM-1", "itemData" : { "DOI" : "10.1038/nature11247", "ISBN" : "1476-4687", "ISSN" : "14764687", "PMID" : "22955616", "abstract" : "The human genome encodes the blueprint of life, but the function of the vast majority of its nearly three billion bases is unknown. The Encyclopedia of DNA Elements (ENCODE) project has systematically mapped regions of transcription, transcription factor association, chromatin structure and histone modification. These data enabled us to assign biochemical functions for 80% of the genome, in particular outside of the well-studied protein-coding regions. Many discovered candidate regulatory elements are physically associated with one another and with expressed genes, providing new insights into the mechanisms of gene regulation. The newly identified elements also show a statistical correspondence to sequence variants linked to human disease, and can thereby guide interpretation of this variation. Overall, the project provides new insights into the organization and regulation of our genes and genome, and is an expansive resource of functional annotations for biomedical research.", "author" : [ { "dropping-particle" : "", "family" : "Dunham", "given" : "Ian", "non-dropping-particle" : "", "parse-names" : false, "suffix" : "" }, { "dropping-particle" : "", "family" : "Kundaje", "given" : "Anshul", "non-dropping-particle" : "", "parse-names" : false, "suffix" : "" }, { "dropping-particle" : "", "family" : "Aldred", "given" : "Shelley F.", "non-dropping-particle" : "", "parse-names" : false, "suffix" : "" }, { "dropping-particle" : "", "family" : "Collins", "given" : "Patrick J.", "non-dropping-particle" : "", "parse-names" : false, "suffix" : "" }, { "dropping-particle" : "", "family" : "Davis", "given" : "Carrie A.", "non-dropping-particle" : "", "parse-names" : false, "suffix" : "" }, { "dropping-particle" : "", "family" : "Doyle", "given" : "Francis", "non-dropping-particle" : "", "parse-names" : false, "suffix" : "" }, { "dropping-particle" : "", "family" : "Epstein", "given" : "Charles B.", "non-dropping-particle" : "", "parse-names" : false, "suffix" : "" }, { "dropping-particle" : "", "family" : "Frietze", "given" : "Seth", "non-dropping-particle" : "", "parse-names" : false, "suffix" : "" }, { "dropping-particle" : "", "family" : "Harrow", "given" : "Jennifer", "non-dropping-particle" : "", "parse-names" : false, "suffix" : "" }, { "dropping-particle" : "", "family" : "Kaul", "given" : "Rajinder", "non-dropping-particle" : "", "parse-names" : false, "suffix" : "" }, { "dropping-particle" : "", "family" : "Khatun", "given" : "Jainab", "non-dropping-particle" : "", "parse-names" : false, "suffix" : "" }, { "dropping-particle" : "", "family" : "Lajoie", "given" : "Bryan R.", "non-dropping-particle" : "", "parse-names" : false, "suffix" : "" }, { "dropping-particle" : "", "family" : "Landt", "given" : "Stephen G.", "non-dropping-particle" : "", "parse-names" : false, "suffix" : "" }, { "dropping-particle" : "", "family" : "Lee", "given" : "Bum Kyu", "non-dropping-particle" : "", "parse-names" : false, "suffix" : "" }, { "dropping-particle" : "", "family" : "Pauli", "given" : "Florencia", "non-dropping-particle" : "", "parse-names" : false, "suffix" : "" }, { "dropping-particle" : "", "family" : "Rosenbloom", "given" : "Kate R.", "non-dropping-particle" : "", "parse-names" : false, "suffix" : "" }, { "dropping-particle" : "", "family" : "Sabo", "given" : "Peter", "non-dropping-particle" : "", "parse-names" : false, "suffix" : "" }, { "dropping-particle" : "", "family" : "Safi", "given" : "Alexias", "non-dropping-particle" : "", "parse-names" : false, "suffix" : "" }, { "dropping-particle" : "", "family" : "Sanyal", "given" : "Amartya", "non-dropping-particle" : "", "parse-names" : false, "suffix" : "" }, { "dropping-particle" : "", "family" : "Shoresh", "given" : "Noam", "non-dropping-particle" : "", "parse-names" : false, "suffix" : "" }, { "dropping-particle" : "", "family" : "Simon", "given" : "Jeremy M.", "non-dropping-particle" : "", "parse-names" : false, "suffix" : "" }, { "dropping-particle" : "", "family" : "Song", "given" : "Lingyun", "non-dropping-particle" : "", "parse-names" : false, "suffix" : "" }, { "dropping-particle" : "", "family" : "Trinklein", "given" : "Nathan D.", "non-dropping-particle" : "", "parse-names" : false, "suffix" : "" }, { "dropping-particle" : "", "family" : "Altshuler", "given" : "Robert C.", "non-dropping-particle" : "", "parse-names" : false, "suffix" : "" }, { "dropping-particle" : "", "family" : "Birney", "given" : "Ewan", "non-dropping-particle" : "", "parse-names" : false, "suffix" : "" }, { "dropping-particle" : "", "family" : "Brown", "given" : "James B.", "non-dropping-particle" : "", "parse-names" : false, "suffix" : "" }, { "dropping-particle" : "", "family" : "Cheng", "given" : "Chao", "non-dropping-particle" : "", "parse-names" : false, "suffix" : "" }, { "dropping-particle" : "", "family" : "Djebali", "given" : "Sarah", "non-dropping-particle" : "", "parse-names" : false, "suffix" : "" }, { "dropping-particle" : "", "family" : "Dong", "given" : "Xianjun", "non-dropping-particle" : "", "parse-names" : false, "suffix" : "" }, { "dropping-particle" : "", "family" : "Ernst", "given" : "Jason", "non-dropping-particle" : "", "parse-names" : false, "suffix" : "" }, { "dropping-particle" : "", "family" : "Furey", "given" : "Terrence S.", "non-dropping-particle" : "", "parse-names" : false, "suffix" : "" }, { "dropping-particle" : "", "family" : "Gerstein", "given" : "Mark", "non-dropping-particle" : "", "parse-names" : false, "suffix" : "" }, { "dropping-particle" : "", "family" : "Giardine", "given" : "Belinda", "non-dropping-particle" : "", "parse-names" : false, "suffix" : "" }, { "dropping-particle" : "", "family" : "Greven", "given" : "Melissa", "non-dropping-particle" : "", "parse-names" : false, "suffix" : "" }, { "dropping-particle" : "", "family" : "Hardison", "given" : "Ross C.", "non-dropping-particle" : "", "parse-names" : false, "suffix" : "" }, { "dropping-particle" : "", "family" : "Harris", "given" : "Robert S.", "non-dropping-particle" : "", "parse-names" : false, "suffix" : "" }, { "dropping-particle" : "", "family" : "Herrero", "given" : "Javier", "non-dropping-particle" : "", "parse-names" : false, "suffix" : "" }, { "dropping-particle" : "", "family" : "Hoffman", "given" : "Michael M.", "non-dropping-particle" : "", "parse-names" : false, "suffix" : "" }, { "dropping-particle" : "", "family" : "Iyer", "given" : "Sowmya", "non-dropping-particle" : "", "parse-names" : false, "suffix" : "" }, { "dropping-particle" : "", "family" : "Kellis", "given" : "Manolis", "non-dropping-particle" : "", "parse-names" : false, "suffix" : "" }, { "dropping-particle" : "", "family" : "Kheradpour", "given" : "Pouya", "non-dropping-particle" : "", "parse-names" : false, "suffix" : "" }, { "dropping-particle" : "", "family" : "Lassmann", "given" : "Timo", "non-dropping-particle" : "", "parse-names" : false, "suffix" : "" }, { "dropping-particle" : "", "family" : "Li", "given" : "Qunhua", "non-dropping-particle" : "", "parse-names" : false, "suffix" : "" }, { "dropping-particle" : "", "family" : "Lin", "given" : "Xinying", "non-dropping-particle" : "", "parse-names" : false, "suffix" : "" }, { "dropping-particle" : "", "family" : "Marinov", "given" : "Georgi K.", "non-dropping-particle" : "", "parse-names" : false, "suffix" : "" }, { "dropping-particle" : "", "family" : "Merkel", "given" : "Angelika", "non-dropping-particle" : "", "parse-names" : false, "suffix" : "" }, { "dropping-particle" : "", "family" : "Mortazavi", "given" : "Ali", "non-dropping-particle" : "", "parse-names" : false, "suffix" : "" }, { "dropping-particle" : "", "family" : "Parker", "given" : "Stephen C.J.", "non-dropping-particle" : "", "parse-names" : false, "suffix" : "" }, { "dropping-particle" : "", "family" : "Reddy", "given" : "Timothy E.", "non-dropping-particle" : "", "parse-names" : false, "suffix" : "" }, { "dropping-particle" : "", "family" : "Rozowsky", "given" : "Joel", "non-dropping-particle" : "", "parse-names" : false, "suffix" : "" }, { "dropping-particle" : "", "family" : "Schlesinger", "given" : "Felix", "non-dropping-particle" : "", "parse-names" : false, "suffix" : "" }, { "dropping-particle" : "", "family" : "Thurman", "given" : "Robert E.", "non-dropping-particle" : "", "parse-names" : false, "suffix" : "" }, { "dropping-particle" : "", "family" : "Wang", "given" : "Jie", "non-dropping-particle" : "", "parse-names" : false, "suffix" : "" }, { "dropping-particle" : "", "family" : "Ward", "given" : "Lucas D.", "non-dropping-particle" : "", "parse-names" : false, "suffix" : "" }, { "dropping-particle" : "", "family" : "Whitfield", "given" : "Troy W.", "non-dropping-particle" : "", "parse-names" : false, "suffix" : "" }, { "dropping-particle" : "", "family" : "Wilder", "given" : "Steven P.", "non-dropping-particle" : "", "parse-names" : false, "suffix" : "" }, { "dropping-particle" : "", "family" : "Wu", "given" : "Weisheng", "non-dropping-particle" : "", "parse-names" : false, "suffix" : "" }, { "dropping-particle" : "", "family" : "Xi", "given" : "Hualin S.", "non-dropping-particle" : "", "parse-names" : false, "suffix" : "" }, { "dropping-particle" : "", "family" : "Yip", "given" : "Kevin Y.", "non-dropping-particle" : "", "parse-names" : false, "suffix" : "" }, { "dropping-particle" : "", "family" : "Zhuang", "given" : "Jiali", "non-dropping-particle" : "", "parse-names" : false, "suffix" : "" }, { "dropping-particle" : "", "family" : "Bernstein", "given" : "Bradley E.", "non-dropping-particle" : "", "parse-names" : false, "suffix" : "" }, { "dropping-particle" : "", "family" : "Green", "given" : "Eric D.", "non-dropping-particle" : "", "parse-names" : false, "suffix" : "" }, { "dropping-particle" : "", "family" : "Gunter", "given" : "Chris", "non-dropping-particle" : "", "parse-names" : false, "suffix" : "" }, { "dropping-particle" : "", "family" : "Snyder", "given" : "Michael", "non-dropping-particle" : "", "parse-names" : false, "suffix" : "" }, { "dropping-particle" : "", "family" : "Pazin", "given" : "Michael J.", "non-dropping-particle" : "", "parse-names" : false, "suffix" : "" }, { "dropping-particle" : "", "family" : "Lowdon", "given" : "Rebecca F.", "non-dropping-particle" : "", "parse-names" : false, "suffix" : "" }, { "dropping-particle" : "", "family" : "Dillon", "given" : "Laura A.L.", "non-dropping-particle" : "", "parse-names" : false, "suffix" : "" }, { "dropping-particle" : "", "family" : "Adams", "given" : "Leslie B.", "non-dropping-particle" : "", "parse-names" : false, "suffix" : "" }, { "dropping-particle" : "", "family" : "Kelly", "given" : "Caroline J.", "non-dropping-particle" : "", "parse-names" : false, "suffix" : "" }, { "dropping-particle" : "", "family" : "Zhang", "given" : "Julia", "non-dropping-particle" : "", "parse-names" : false, "suffix" : "" }, { "dropping-particle" : "", "family" : "Wexler", "given" : "Judith R.", "non-dropping-particle" : "", "parse-names" : false, "suffix" : "" }, { "dropping-particle" : "", "family" : "Good", "given" : "Peter J.", "non-dropping-particle" : "", "parse-names" : false, "suffix" : "" }, { "dropping-particle" : "", "family" : "Feingold", "given" : "Elise A.", "non-dropping-particle" : "", "parse-names" : false, "suffix" : "" }, { "dropping-particle" : "", "family" : "Crawford", "given" : "Gregory E.", "non-dropping-particle" : "", "parse-names" : false, "suffix" : "" }, { "dropping-particle" : "", "family" : "Dekker", "given" : "Job", "non-dropping-particle" : "", "parse-names" : false, "suffix" : "" }, { "dropping-particle" : "", "family" : "Elnitski", "given" : "Laura", "non-dropping-particle" : "", "parse-names" : false, "suffix" : "" }, { "dropping-particle" : "", "family" : "Farnham", "given" : "Peggy J.", "non-dropping-particle" : "", "parse-names" : false, "suffix" : "" }, { "dropping-particle" : "", "family" : "Giddings", "given" : "Morgan C.", "non-dropping-particle" : "", "parse-names" : false, "suffix" : "" }, { "dropping-particle" : "", "family" : "Gingeras", "given" : "Thomas R.", "non-dropping-particle" : "", "parse-names" : false, "suffix" : "" }, { "dropping-particle" : "", "family" : "Guig\u00f3", "given" : "Roderic", "non-dropping-particle" : "", "parse-names" : false, "suffix" : "" }, { "dropping-particle" : "", "family" : "Hubbard", "given" : "Timothy J.", "non-dropping-particle" : "", "parse-names" : false, "suffix" : "" }, { "dropping-particle" : "", "family" : "Kent", "given" : "W. James", "non-dropping-particle" : "", "parse-names" : false, "suffix" : "" }, { "dropping-particle" : "", "family" : "Lieb", "given" : "Jason D.", "non-dropping-particle" : "", "parse-names" : false, "suffix" : "" }, { "dropping-particle" : "", "family" : "Margulies", "given" : "Elliott H.", "non-dropping-particle" : "", "parse-names" : false, "suffix" : "" }, { "dropping-particle" : "", "family" : "Myers", "given" : "Richard M.", "non-dropping-particle" : "", "parse-names" : false, "suffix" : "" }, { "dropping-particle" : "", "family" : "Stamatoyannopoulos", "given" : "John A.", "non-dropping-particle" : "", "parse-names" : false, "suffix" : "" }, { "dropping-particle" : "", "family" : "Tenenbaum", "given" : "Scott A.", "non-dropping-particle" : "", "parse-names" : false, "suffix" : "" }, { "dropping-particle" : "", "family" : "Weng", "given" : "Zhiping", "non-dropping-particle" : "", "parse-names" : false, "suffix" : "" }, { "dropping-particle" : "", "family" : "White", "given" : "Kevin P.", "non-dropping-particle" : "", "parse-names" : false, "suffix" : "" }, { "dropping-particle" : "", "family" : "Wold", "given" : "Barbara", "non-dropping-particle" : "", "parse-names" : false, "suffix" : "" }, { "dropping-particle" : "", "family" : "Yu", "given" : "Yanbao", "non-dropping-particle" : "", "parse-names" : false, "suffix" : "" }, { "dropping-particle" : "", "family" : "Wrobel", "given" : "John", "non-dropping-particle" : "", "parse-names" : false, "suffix" : "" }, { "dropping-particle" : "", "family" : "Risk", "given" : "Brian A.", "non-dropping-particle" : "", "parse-names" : false, "suffix" : "" }, { "dropping-particle" : "", "family" : "Gunawardena", "given" : "Harsha P.", "non-dropping-particle" : "", "parse-names" : false, "suffix" : "" }, { "dropping-particle" : "", "family" : "Kuiper", "given" : "Heather C.", "non-dropping-particle" : "", "parse-names" : false, "suffix" : "" }, { "dropping-particle" : "", "family" : "Maier", "given" : "Christopher W.", "non-dropping-particle" : "", "parse-names" : false, "suffix" : "" }, { "dropping-particle" : "", "family" : "Xie", "given" : "Ling", "non-dropping-particle" : "", "parse-names" : false, "suffix" : "" }, { "dropping-particle" : "", "family" : "Chen", "given" : "Xian", "non-dropping-particle" : "", "parse-names" : false, "suffix" : "" }, { "dropping-particle" : "", "family" : "Mikkelsen", "given" : "Tarjei S.", "non-dropping-particle" : "", "parse-names" : false, "suffix" : "" }, { "dropping-particle" : "", "family" : "Gillespie", "given" : "Shawn", "non-dropping-particle" : "", "parse-names" : false, "suffix" : "" }, { "dropping-particle" : "", "family" : "Goren", "given" : "Alon", "non-dropping-particle" : "", "parse-names" : false, "suffix" : "" }, { "dropping-particle" : "", "family" : "Ram", "given" : "Oren", "non-dropping-particle" : "", "parse-names" : false, "suffix" : "" }, { "dropping-particle" : "", "family" : "Zhang", "given" : "Xiaolan", "non-dropping-particle" : "", "parse-names" : false, "suffix" : "" }, { "dropping-particle" : "", "family" : "Wang", "given" : "Li", "non-dropping-particle" : "", "parse-names" : false, "suffix" : "" }, { "dropping-particle" : "", "family" : "Issner", "given" : "Robbyn", "non-dropping-particle" : "", "parse-names" : false, "suffix" : "" }, { "dropping-particle" : "", "family" : "Coyne", "given" : "Michael J.", "non-dropping-particle" : "", "parse-names" : false, "suffix" : "" }, { "dropping-particle" : "", "family" : "Durham", "given" : "Timothy", "non-dropping-particle" : "", "parse-names" : false, "suffix" : "" }, { "dropping-particle" : "", "family" : "Ku", "given" : "Manching", "non-dropping-particle" : "", "parse-names" : false, "suffix" : "" }, { "dropping-particle" : "", "family" : "Truong", "given" : "Thanh", "non-dropping-particle" : "", "parse-names" : false, "suffix" : "" }, { "dropping-particle" : "", "family" : "Eaton", "given" : "Matthew L.", "non-dropping-particle" : "", "parse-names" : false, "suffix" : "" }, { "dropping-particle" : "", "family" : "Dobin", "given" : "Alex", "non-dropping-particle" : "", "parse-names" : false, "suffix" : "" }, { "dropping-particle" : "", "family" : "Tanzer", "given" : "Andrea", "non-dropping-particle" : "", "parse-names" : false, "suffix" : "" }, { "dropping-particle" : "", "family" : "Lagarde", "given" : "Julien", "non-dropping-particle" : "", "parse-names" : false, "suffix" : "" }, { "dropping-particle" : "", "family" : "Lin", "given" : "Wei", "non-dropping-particle" : "", "parse-names" : false, "suffix" : "" }, { "dropping-particle" : "", "family" : "Xue", "given" : "Chenghai", "non-dropping-particle" : "", "parse-names" : false, "suffix" : "" }, { "dropping-particle" : "", "family" : "Williams", "given" : "Brian A.", "non-dropping-particle" : "", "parse-names" : false, "suffix" : "" }, { "dropping-particle" : "", "family" : "Zaleski", "given" : "Chris", "non-dropping-particle" : "", "parse-names" : false, "suffix" : "" }, { "dropping-particle" : "", "family" : "R\u00f6der", "given" : "Maik", "non-dropping-particle" : "", "parse-names" : false, "suffix" : "" }, { "dropping-particle" : "", "family" : "Kokocinski", "given" : "Felix", "non-dropping-particle" : "", "parse-names" : false, "suffix" : "" }, { "dropping-particle" : "", "family" : "Abdelhamid", "given" : "Rehab F.", "non-dropping-particle" : "", "parse-names" : false, "suffix" : "" }, { "dropping-particle" : "", "family" : "Alioto", "given" : "Tyler", "non-dropping-particle" : "", "parse-names" : false, "suffix" : "" }, { "dropping-particle" : "", "family" : "Antoshechkin", "given" : "Igor", "non-dropping-particle" : "", "parse-names" : false, "suffix" : "" }, { "dropping-particle" : "", "family" : "Baer", "given" : "Michael T.", "non-dropping-particle" : "", "parse-names" : false, "suffix" : "" }, { "dropping-particle" : "", "family" : "Batut", "given" : "Philippe", "non-dropping-particle" : "", "parse-names" : false, "suffix" : "" }, { "dropping-particle" : "", "family" : "Bell", "given" : "Ian", "non-dropping-particle" : "", "parse-names" : false, "suffix" : "" }, { "dropping-particle" : "", "family" : "Bell", "given" : "Kimberly", "non-dropping-particle" : "", "parse-names" : false, "suffix" : "" }, { "dropping-particle" : "", "family" : "Chakrabortty", "given" : "Sudipto", "non-dropping-particle" : "", "parse-names" : false, "suffix" : "" }, { "dropping-particle" : "", "family" : "Chrast", "given" : "Jacqueline", "non-dropping-particle" : "", "parse-names" : false, "suffix" : "" }, { "dropping-particle" : "", "family" : "Curado", "given" : "Joao", "non-dropping-particle" : "", "parse-names" : false, "suffix" : "" }, { "dropping-particle" : "", "family" : "Derrien", "given" : "Thomas", "non-dropping-particle" : "", "parse-names" : false, "suffix" : "" }, { "dropping-particle" : "", "family" : "Drenkow", "given" : "Jorg", "non-dropping-particle" : "", "parse-names" : false, "suffix" : "" }, { "dropping-particle" : "", "family" : "Dumais", "given" : "Erica", "non-dropping-particle" : "", "parse-names" : false, "suffix" : "" }, { "dropping-particle" : "", "family" : "Dumais", "given" : "Jackie", "non-dropping-particle" : "", "parse-names" : false, "suffix" : "" }, { "dropping-particle" : "", "family" : "Duttagupta", "given" : "Radha", "non-dropping-particle" : "", "parse-names" : false, "suffix" : "" }, { "dropping-particle" : "", "family" : "Fastuca", "given" : "Megan", "non-dropping-particle" : "", "parse-names" : false, "suffix" : "" }, { "dropping-particle" : "", "family" : "Fejes-Toth", "given" : "Kata", "non-dropping-particle" : "", "parse-names" : false, "suffix" : "" }, { "dropping-particle" : "", "family" : "Ferreira", "given" : "Pedro", "non-dropping-particle" : "", "parse-names" : false, "suffix" : "" }, { "dropping-particle" : "", "family" : "Foissac", "given" : "Sylvain", "non-dropping-particle" : "", "parse-names" : false, "suffix" : "" }, { "dropping-particle" : "", "family" : "Fullwood", "given" : "Melissa J.", "non-dropping-particle" : "", "parse-names" : false, "suffix" : "" }, { "dropping-particle" : "", "family" : "Gao", "given" : "Hui", "non-dropping-particle" : "", "parse-names" : false, "suffix" : "" }, { "dropping-particle" : "", "family" : "Gonzalez", "given" : "David", "non-dropping-particle" : "", "parse-names" : false, "suffix" : "" }, { "dropping-particle" : "", "family" : "Gordon", "given" : "Assaf", "non-dropping-particle" : "", "parse-names" : false, "suffix" : "" }, { "dropping-particle" : "", "family" : "Howald", "given" : "C\u00e9dric", "non-dropping-particle" : "", "parse-names" : false, "suffix" : "" }, { "dropping-particle" : "", "family" : "Jha", "given" : "Sonali", "non-dropping-particle" : "", "parse-names" : false, "suffix" : "" }, { "dropping-particle" : "", "family" : "Johnson", "given" : "Rory", "non-dropping-particle" : "", "parse-names" : false, "suffix" : "" }, { "dropping-particle" : "", "family" : "Kapranov", "given" : "Philipp", "non-dropping-particle" : "", "parse-names" : false, "suffix" : "" }, { "dropping-particle" : "", "family" : "King", "given" : "Brandon", "non-dropping-particle" : "", "parse-names" : false, "suffix" : "" }, { "dropping-particle" : "", "family" : "Kingswood", "given" : "Colin", "non-dropping-particle" : "", "parse-names" : false, "suffix" : "" }, { "dropping-particle" : "", "family" : "Li", "given" : "Guoliang", "non-dropping-particle" : "", "parse-names" : false, "suffix" : "" }, { "dropping-particle" : "", "family" : "Luo", "given" : "Oscar J.", "non-dropping-particle" : "", "parse-names" : false, "suffix" : "" }, { "dropping-particle" : "", "family" : "Park", "given" : "Eddie", "non-dropping-particle" : "", "parse-names" : false, "suffix" : "" }, { "dropping-particle" : "", "family" : "Preall", "given" : "Jonathan B.", "non-dropping-particle" : "", "parse-names" : false, "suffix" : "" }, { "dropping-particle" : "", "family" : "Presaud", "given" : "Kimberly", "non-dropping-particle" : "", "parse-names" : false, "suffix" : "" }, { "dropping-particle" : "", "family" : "Ribeca", "given" : "Paolo", "non-dropping-particle" : "", "parse-names" : false, "suffix" : "" }, { "dropping-particle" : "", "family" : "Robyr", "given" : "Daniel", "non-dropping-particle" : "", "parse-names" : false, "suffix" : "" }, { "dropping-particle" : "", "family" : "Ruan", "given" : "Xiaoan", "non-dropping-particle" : "", "parse-names" : false, "suffix" : "" }, { "dropping-particle" : "", "family" : "Sammeth", "given" : "Michael", "non-dropping-particle" : "", "parse-names" : false, "suffix" : "" }, { "dropping-particle" : "", "family" : "Sandhu", "given" : "Kuljeet Singh", "non-dropping-particle" : "", "parse-names" : false, "suffix" : "" }, { "dropping-particle" : "", "family" : "Schaeffer", "given" : "Lorain", "non-dropping-particle" : "", "parse-names" : false, "suffix" : "" }, { "dropping-particle" : "", "family" : "See", "given" : "Lei Hoon", "non-dropping-particle" : "", "parse-names" : false, "suffix" : "" }, { "dropping-particle" : "", "family" : "Shahab", "given" : "Atif", "non-dropping-particle" : "", "parse-names" : false, "suffix" : "" }, { "dropping-particle" : "", "family" : "Skancke", "given" : "Jorgen", "non-dropping-particle" : "", "parse-names" : false, "suffix" : "" }, { "dropping-particle" : "", "family" : "Suzuki", "given" : "Ana Maria", "non-dropping-particle" : "", "parse-names" : false, "suffix" : "" }, { "dropping-particle" : "", "family" : "Takahashi", "given" : "Hazuki", "non-dropping-particle" : "", "parse-names" : false, "suffix" : "" }, { "dropping-particle" : "", "family" : "Tilgner", "given" : "Hagen", "non-dropping-particle" : "", "parse-names" : false, "suffix" : "" }, { "dropping-particle" : "", "family" : "Trout", "given" : "Diane", "non-dropping-particle" : "", "parse-names" : false, "suffix" : "" }, { "dropping-particle" : "", "family" : "Walters", "given" : "Nathalie", "non-dropping-particle" : "", "parse-names" : false, "suffix" : "" }, { "dropping-particle" : "", "family" : "Wang", "given" : "Huaien", "non-dropping-particle" : "", "parse-names" : false, "suffix" : "" }, { "dropping-particle" : "", "family" : "Hayashizaki", "given" : "Yoshihide", "non-dropping-particle" : "", "parse-names" : false, "suffix" : "" }, { "dropping-particle" : "", "family" : "Reymond", "given" : "Alexandre", "non-dropping-particle" : "", "parse-names" : false, "suffix" : "" }, { "dropping-particle" : "", "family" : "Antonarakis", "given" : "Stylianos E.", "non-dropping-particle" : "", "parse-names" : false, "suffix" : "" }, { "dropping-particle" : "", "family" : "Hannon", "given" : "Gregory J.", "non-dropping-particle" : "", "parse-names" : false, "suffix" : "" }, { "dropping-particle" : "", "family" : "Ruan", "given" : "Yijun", "non-dropping-particle" : "", "parse-names" : false, "suffix" : "" }, { "dropping-particle" : "", "family" : "Carninci", "given" : "Piero", "non-dropping-particle" : "", "parse-names" : false, "suffix" : "" }, { "dropping-particle" : "", "family" : "Sloan", "given" : "Cricket A.", "non-dropping-particle" : "", "parse-names" : false, "suffix" : "" }, { "dropping-particle" : "", "family" : "Learned", "given" : "Katrina", "non-dropping-particle" : "", "parse-names" : false, "suffix" : "" }, { "dropping-particle" : "", "family" : "Malladi", "given" : "Venkat S.", "non-dropping-particle" : "", "parse-names" : false, "suffix" : "" }, { "dropping-particle" : "", "family" : "Wong", "given" : "Matthew C.", "non-dropping-particle" : "", "parse-names" : false, "suffix" : "" }, { "dropping-particle" : "", "family" : "Barber", "given" : "Galt P.", "non-dropping-particle" : "", "parse-names" : false, "suffix" : "" }, { "dropping-particle" : "", "family" : "Cline", "given" : "Melissa S.", "non-dropping-particle" : "", "parse-names" : false, "suffix" : "" }, { "dropping-particle" : "", "family" : "Dreszer", "given" : "Timothy R.", "non-dropping-particle" : "", "parse-names" : false, "suffix" : "" }, { "dropping-particle" : "", "family" : "Heitner", "given" : "Steven G.", "non-dropping-particle" : "", "parse-names" : false, "suffix" : "" }, { "dropping-particle" : "", "family" : "Karolchik", "given" : "Donna", "non-dropping-particle" : "", "parse-names" : false, "suffix" : "" }, { "dropping-particle" : "", "family" : "Kirkup", "given" : "Vanessa M.", "non-dropping-particle" : "", "parse-names" : false, "suffix" : "" }, { "dropping-particle" : "", "family" : "Meyer", "given" : "Laurence R.", "non-dropping-particle" : "", "parse-names" : false, "suffix" : "" }, { "dropping-particle" : "", "family" : "Long", "given" : "Jeffrey C.", "non-dropping-particle" : "", "parse-names" : false, "suffix" : "" }, { "dropping-particle" : "", "family" : "Maddren", "given" : "Morgan", "non-dropping-particle" : "", "parse-names" : false, "suffix" : "" }, { "dropping-particle" : "", "family" : "Raney", "given" : "Brian J.", "non-dropping-particle" : "", "parse-names" : false, "suffix" : "" }, { "dropping-particle" : "", "family" : "Grasfeder", "given" : "Linda L.", "non-dropping-particle" : "", "parse-names" : false, "suffix" : "" }, { "dropping-particle" : "", "family" : "Giresi", "given" : "Paul G.", "non-dropping-particle" : "", "parse-names" : false, "suffix" : "" }, { "dropping-particle" : "", "family" : "Battenhouse", "given" : "Anna", "non-dropping-particle" : "", "parse-names" : false, "suffix" : "" }, { "dropping-particle" : "", "family" : "Sheffield", "given" : "Nathan C.", "non-dropping-particle" : "", "parse-names" : false, "suffix" : "" }, { "dropping-particle" : "", "family" : "Showers", "given" : "Kimberly A.", "non-dropping-particle" : "", "parse-names" : false, "suffix" : "" }, { "dropping-particle" : "", "family" : "London", "given" : "Darin", "non-dropping-particle" : "", "parse-names" : false, "suffix" : "" }, { "dropping-particle" : "", "family" : "Bhinge", "given" : "Akshay A.", "non-dropping-particle" : "", "parse-names" : false, "suffix" : "" }, { "dropping-particle" : "", "family" : "Shestak", "given" : "Christopher", "non-dropping-particle" : "", "parse-names" : false, "suffix" : "" }, { "dropping-particle" : "", "family" : "Schaner", "given" : "Matthew R.", "non-dropping-particle" : "", "parse-names" : false, "suffix" : "" }, { "dropping-particle" : "", "family" : "Kim", "given" : "Seul Ki", "non-dropping-particle" : "", "parse-names" : false, "suffix" : "" }, { "dropping-particle" : "", "family" : "Zhang", "given" : "Zhuzhu Z.", "non-dropping-particle" : "", "parse-names" : false, "suffix" : "" }, { "dropping-particle" : "", "family" : "Mieczkowski", "given" : "Piotr A.", "non-dropping-particle" : "", "parse-names" : false, "suffix" : "" }, { "dropping-particle" : "", "family" : "Mieczkowska", "given" : "Joanna O.", "non-dropping-particle" : "", "parse-names" : false, "suffix" : "" }, { "dropping-particle" : "", "family" : "Liu", "given" : "Zheng", "non-dropping-particle" : "", "parse-names" : false, "suffix" : "" }, { "dropping-particle" : "", "family" : "McDaniell", "given" : "Ryan M.", "non-dropping-particle" : "", "parse-names" : false, "suffix" : "" }, { "dropping-particle" : "", "family" : "Ni", "given" : "Yunyun", "non-dropping-particle" : "", "parse-names" : false, "suffix" : "" }, { "dropping-particle" : "", "family" : "Rashid", "given" : "Naim U.", "non-dropping-particle" : "", "parse-names" : false, "suffix" : "" }, { "dropping-particle" : "", "family" : "Kim", "given" : "Min Jae", "non-dropping-particle" : "", "parse-names" : false, "suffix" : "" }, { "dropping-particle" : "", "family" : "Adar", "given" : "Sheera", "non-dropping-particle" : "", "parse-names" : false, "suffix" : "" }, { "dropping-particle" : "", "family" : "Zhang", "given" : "Zhancheng", "non-dropping-particle" : "", "parse-names" : false, "suffix" : "" }, { "dropping-particle" : "", "family" : "Wang", "given" : "Tianyuan", "non-dropping-particle" : "", "parse-names" : false, "suffix" : "" }, { "dropping-particle" : "", "family" : "Winter", "given" : "Deborah", "non-dropping-particle" : "", "parse-names" : false, "suffix" : "" }, { "dropping-particle" : "", "family" : "Keefe", "given" : "Damian", "non-dropping-particle" : "", "parse-names" : false, "suffix" : "" }, { "dropping-particle" : "", "family" : "Iyer", "given" : "Vishwanath R.", "non-dropping-particle" : "", "parse-names" : false, "suffix" : "" }, { "dropping-particle" : "", "family" : "Zheng", "given" : "Meizhen", "non-dropping-particle" : "", "parse-names" : false, "suffix" : "" }, { "dropping-particle" : "", "family" : "Wang", "given" : "Ping", "non-dropping-particle" : "", "parse-names" : false, "suffix" : "" }, { "dropping-particle" : "", "family" : "Gertz", "given" : "Jason", "non-dropping-particle" : "", "parse-names" : false, "suffix" : "" }, { "dropping-particle" : "", "family" : "Vielmetter", "given" : "Jost", "non-dropping-particle" : "", "parse-names" : false, "suffix" : "" }, { "dropping-particle" : "", "family" : "Partridge", "given" : "E. Christopher", "non-dropping-particle" : "", "parse-names" : false, "suffix" : "" }, { "dropping-particle" : "", "family" : "Varley", "given" : "Katherine E.", "non-dropping-particle" : "", "parse-names" : false, "suffix" : "" }, { "dropping-particle" : "", "family" : "Gasper", "given" : "Clarke", "non-dropping-particle" : "", "parse-names" : false, "suffix" : "" }, { "dropping-particle" : "", "family" : "Bansal", "given" : "Anita", "non-dropping-particle" : "", "parse-names" : false, "suffix" : "" }, { "dropping-particle" : "", "family" : "Pepke", "given" : "Shirley", "non-dropping-particle" : "", "parse-names" : false, "suffix" : "" }, { "dropping-particle" : "", "family" : "Jain", "given" : "Preti", "non-dropping-particle" : "", "parse-names" : false, "suffix" : "" }, { "dropping-particle" : "", "family" : "Amrhein", "given" : "Henry", "non-dropping-particle" : "", "parse-names" : false, "suffix" : "" }, { "dropping-particle" : "", "family" : "Bowling", "given" : "Kevin M.", "non-dropping-particle" : "", "parse-names" : false, "suffix" : "" }, { "dropping-particle" : "", "family" : "Anaya", "given" : "Michael", "non-dropping-particle" : "", "parse-names" : false, "suffix" : "" }, { "dropping-particle" : "", "family" : "Cross", "given" : "Marie K.", "non-dropping-particle" : "", "parse-names" : false, "suffix" : "" }, { "dropping-particle" : "", "family" : "Muratet", "given" : "Michael A.", "non-dropping-particle" : "", "parse-names" : false, "suffix" : "" }, { "dropping-particle" : "", "family" : "Newberry", "given" : "Kimberly M.", "non-dropping-particle" : "", "parse-names" : false, "suffix" : "" }, { "dropping-particle" : "", "family" : "McCue", "given" : "Kenneth", "non-dropping-particle" : "", "parse-names" : false, "suffix" : "" }, { "dropping-particle" : "", "family" : "Nesmith", "given" : "Amy S.", "non-dropping-particle" : "", "parse-names" : false, "suffix" : "" }, { "dropping-particle" : "", "family" : "Fisher-Aylor", "given" : "Katherine I.", "non-dropping-particle" : "", "parse-names" : false, "suffix" : "" }, { "dropping-particle" : "", "family" : "Pusey", "given" : "Barbara", "non-dropping-particle" : "", "parse-names" : false, "suffix" : "" }, { "dropping-particle" : "", "family" : "DeSalvo", "given" : "Gilberto", "non-dropping-particle" : "", "parse-names" : false, "suffix" : "" }, { "dropping-particle" : "", "family" : "Parker", "given" : "Stephanie L.", "non-dropping-particle" : "", "parse-names" : false, "suffix" : "" }, { "dropping-particle" : "", "family" : "Balasubramanian", "given" : "Sreeram", "non-dropping-particle" : "", "parse-names" : false, "suffix" : "" }, { "dropping-particle" : "", "family" : "Davis", "given" : "Nicholas S.", "non-dropping-particle" : "", "parse-names" : false, "suffix" : "" }, { "dropping-particle" : "", "family" : "Meadows", "given" : "Sarah K.", "non-dropping-particle" : "", "parse-names" : false, "suffix" : "" }, { "dropping-particle" : "", "family" : "Eggleston", "given" : "Tracy", "non-dropping-particle" : "", "parse-names" : false, "suffix" : "" }, { "dropping-particle" : "", "family" : "Newberry", "given" : "J. Scott", "non-dropping-particle" : "", "parse-names" : false, "suffix" : "" }, { "dropping-particle" : "", "family" : "Levy", "given" : "Shawn E.", "non-dropping-particle" : "", "parse-names" : false, "suffix" : "" }, { "dropping-particle" : "", "family" : "Absher", "given" : "Devin M.", "non-dropping-particle" : "", "parse-names" : false, "suffix" : "" }, { "dropping-particle" : "", "family" : "Wong", "given" : "Wing H.", "non-dropping-particle" : "", "parse-names" : false, "suffix" : "" }, { "dropping-particle" : "", "family" : "Blow", "given" : "Matthew J.", "non-dropping-particle" : "", "parse-names" : false, "suffix" : "" }, { "dropping-particle" : "", "family" : "Visel", "given" : "Axel", "non-dropping-particle" : "", "parse-names" : false, "suffix" : "" }, { "dropping-particle" : "", "family" : "Pennachio", "given" : "Len A.", "non-dropping-particle" : "", "parse-names" : false, "suffix" : "" }, { "dropping-particle" : "", "family" : "Petrykowska", "given" : "Hanna M.", "non-dropping-particle" : "", "parse-names" : false, "suffix" : "" }, { "dropping-particle" : "", "family" : "Abyzov", "given" : "Alexej", "non-dropping-particle" : "", "parse-names" : false, "suffix" : "" }, { "dropping-particle" : "", "family" : "Aken", "given" : "Bronwen", "non-dropping-particle" : "", "parse-names" : false, "suffix" : "" }, { "dropping-particle" : "", "family" : "Barrell", "given" : "Daniel", "non-dropping-particle" : "", "parse-names" : false, "suffix" : "" }, { "dropping-particle" : "", "family" : "Barson", "given" : "Gemma", "non-dropping-particle" : "", "parse-names" : false, "suffix" : "" }, { "dropping-particle" : "", "family" : "Berry", "given" : "Andrew", "non-dropping-particle" : "", "parse-names" : false, "suffix" : "" }, { "dropping-particle" : "", "family" : "Bignell", "given" : "Alexandra", "non-dropping-particle" : "", "parse-names" : false, "suffix" : "" }, { "dropping-particle" : "", "family" : "Boychenko", "given" : "Veronika", "non-dropping-particle" : "", "parse-names" : false, "suffix" : "" }, { "dropping-particle" : "", "family" : "Bussotti", "given" : "Giovanni", "non-dropping-particle" : "", "parse-names" : false, "suffix" : "" }, { "dropping-particle" : "", "family" : "Davidson", "given" : "Claire", "non-dropping-particle" : "", "parse-names" : false, "suffix" : "" }, { "dropping-particle" : "", "family" : "Despacio-Reyes", "given" : "Gloria", "non-dropping-particle" : "", "parse-names" : false, "suffix" : "" }, { "dropping-particle" : "", "family" : "Diekhans", "given" : "Mark", "non-dropping-particle" : "", "parse-names" : false, "suffix" : "" }, { "dropping-particle" : "", "family" : "Ezkurdia", "given" : "Iakes", "non-dropping-particle" : "", "parse-names" : false, "suffix" : "" }, { "dropping-particle" : "", "family" : "Frankish", "given" : "Adam", "non-dropping-particle" : "", "parse-names" : false, "suffix" : "" }, { "dropping-particle" : "", "family" : "Gilbert", "given" : "James", "non-dropping-particle" : "", "parse-names" : false, "suffix" : "" }, { "dropping-particle" : "", "family" : "Gonzalez", "given" : "Jose Manuel", "non-dropping-particle" : "", "parse-names" : false, "suffix" : "" }, { "dropping-particle" : "", "family" : "Griffiths", "given" : "Ed", "non-dropping-particle" : "", "parse-names" : false, "suffix" : "" }, { "dropping-particle" : "", "family" : "Harte", "given" : "Rachel", "non-dropping-particle" : "", "parse-names" : false, "suffix" : "" }, { "dropping-particle" : "", "family" : "Hendrix", "given" : "David A.", "non-dropping-particle" : "", "parse-names" : false, "suffix" : "" }, { "dropping-particle" : "", "family" : "Hunt", "given" : "Toby", "non-dropping-particle" : "", "parse-names" : false, "suffix" : "" }, { "dropping-particle" : "", "family" : "Jungreis", "given" : "Irwin", "non-dropping-particle" : "", "parse-names" : false, "suffix" : "" }, { "dropping-particle" : "", "family" : "Kay", "given" : "Mike", "non-dropping-particle" : "", "parse-names" : false, "suffix" : "" }, { "dropping-particle" : "", "family" : "Khurana", "given" : "Ekta", "non-dropping-particle" : "", "parse-names" : false, "suffix" : "" }, { "dropping-particle" : "", "family" : "Leng", "given" : "Jing", "non-dropping-particle" : "", "parse-names" : false, "suffix" : "" }, { "dropping-particle" : "", "family" : "Lin", "given" : "Michael F.", "non-dropping-particle" : "", "parse-names" : false, "suffix" : "" }, { "dropping-particle" : "", "family" : "Loveland", "given" : "Jane", "non-dropping-particle" : "", "parse-names" : false, "suffix" : "" }, { "dropping-particle" : "", "family" : "Lu", "given" : "Zhi", "non-dropping-particle" : "", "parse-names" : false, "suffix" : "" }, { "dropping-particle" : "", "family" : "Manthravadi", "given" : "Deepa", "non-dropping-particle" : "", "parse-names" : false, "suffix" : "" }, { "dropping-particle" : "", "family" : "Mariotti", "given" : "Marco", "non-dropping-particle" : "", "parse-names" : false, "suffix" : "" }, { "dropping-particle" : "", "family" : "Mudge", "given" : "Jonathan", "non-dropping-particle" : "", "parse-names" : false, "suffix" : "" }, { "dropping-particle" : "", "family" : "Mukherjee", "given" : "Gaurab", "non-dropping-particle" : "", "parse-names" : false, "suffix" : "" }, { "dropping-particle" : "", "family" : "Notredame", "given" : "Cedric", "non-dropping-particle" : "", "parse-names" : false, "suffix" : "" }, { "dropping-particle" : "", "family" : "Pei", "given" : "Baikang", "non-dropping-particle" : "", "parse-names" : false, "suffix" : "" }, { "dropping-particle" : "", "family" : "Rodriguez", "given" : "Jose Manuel", "non-dropping-particle" : "", "parse-names" : false, "suffix" : "" }, { "dropping-particle" : "", "family" : "Saunders", "given" : "Gary", "non-dropping-particle" : "", "parse-names" : false, "suffix" : "" }, { "dropping-particle" : "", "family" : "Sboner", "given" : "Andrea", "non-dropping-particle" : "", "parse-names" : false, "suffix" : "" }, { "dropping-particle" : "", "family" : "Searle", "given" : "Stephen", "non-dropping-particle" : "", "parse-names" : false, "suffix" : "" }, { "dropping-particle" : "", "family" : "Sisu", "given" : "Cristina", "non-dropping-particle" : "", "parse-names" : false, "suffix" : "" }, { "dropping-particle" : "", "family" : "Snow", "given" : "Catherine", "non-dropping-particle" : "", "parse-names" : false, "suffix" : "" }, { "dropping-particle" : "", "family" : "Steward", "given" : "Charlie", "non-dropping-particle" : "", "parse-names" : false, "suffix" : "" }, { "dropping-particle" : "", "family" : "Tapanari", "given" : "Electra", "non-dropping-particle" : "", "parse-names" : false, "suffix" : "" }, { "dropping-particle" : "", "family" : "Tress", "given" : "Michael L.", "non-dropping-particle" : "", "parse-names" : false, "suffix" : "" }, { "dropping-particle" : "", "family" : "Baren", "given" : "Marijke J.", "non-dropping-particle" : "Van", "parse-names" : false, "suffix" : "" }, { "dropping-particle" : "", "family" : "Washietl", "given" : "Stefan", "non-dropping-particle" : "", "parse-names" : false, "suffix" : "" }, { "dropping-particle" : "", "family" : "Wilming", "given" : "Laurens", "non-dropping-particle" : "", "parse-names" : false, "suffix" : "" }, { "dropping-particle" : "", "family" : "Zadissa", "given" : "Amonida", "non-dropping-particle" : "", "parse-names" : false, "suffix" : "" }, { "dropping-particle" : "", "family" : "Zhang", "given" : "Zhengdong", "non-dropping-particle" : "", "parse-names" : false, "suffix" : "" }, { "dropping-particle" : "", "family" : "Brent", "given" : "Michael", "non-dropping-particle" : "", "parse-names" : false, "suffix" : "" }, { "dropping-particle" : "", "family" : "Haussler", "given" : "David", "non-dropping-particle" : "", "parse-names" : false, "suffix" : "" }, { "dropping-particle" : "", "family" : "Valencia", "given" : "Alfonso", "non-dropping-particle" : "", "parse-names" : false, "suffix" : "" }, { "dropping-particle" : "", "family" : "Addleman", "given" : "Nick", "non-dropping-particle" : "", "parse-names" : false, "suffix" : "" }, { "dropping-particle" : "", "family" : "Alexander", "given" : "Roger P.", "non-dropping-particle" : "", "parse-names" : false, "suffix" : "" }, { "dropping-particle" : "", "family" : "Auerbach", "given" : "Raymond K.", "non-dropping-particle" : "", "parse-names" : false, "suffix" : "" }, { "dropping-particle" : "", "family" : "Balasubramanian", "given" : "Suganthi", "non-dropping-particle" : "", "parse-names" : false, "suffix" : "" }, { "dropping-particle" : "", "family" : "Bettinger", "given" : "Keith", "non-dropping-particle" : "", "parse-names" : false, "suffix" : "" }, { "dropping-particle" : "", "family" : "Bhardwaj", "given" : "Nitin", "non-dropping-particle" : "", "parse-names" : false, "suffix" : "" }, { "dropping-particle" : "", "family" : "Boyle", "given" : "Alan P.", "non-dropping-particle" : "", "parse-names" : false, "suffix" : "" }, { "dropping-particle" : "", "family" : "Cao", "given" : "Alina R.", "non-dropping-particle" : "", "parse-names" : false, "suffix" : "" }, { "dropping-particle" : "", "family" : "Cayting", "given" : "Philip", "non-dropping-particle" : "", "parse-names" : false, "suffix" : "" }, { "dropping-particle" : "", "family" : "Charos", "given" : "Alexandra", "non-dropping-particle" : "", "parse-names" : false, "suffix" : "" }, { "dropping-particle" : "", "family" : "Cheng", "given" : "Yong", "non-dropping-particle" : "", "parse-names" : false, "suffix" : "" }, { "dropping-particle" : "", "family" : "Eastman", "given" : "Catharine", "non-dropping-particle" : "", "parse-names" : false, "suffix" : "" }, { "dropping-particle" : "", "family" : "Euskirchen", "given" : "Ghia", "non-dropping-particle" : "", "parse-names" : false, "suffix" : "" }, { "dropping-particle" : "", "family" : "Fleming", "given" : "Joseph D.", "non-dropping-particle" : "", "parse-names" : false, "suffix" : "" }, { "dropping-particle" : "", "family" : "Grubert", "given" : "Fabian", "non-dropping-particle" : "", "parse-names" : false, "suffix" : "" }, { "dropping-particle" : "", "family" : "Habegger", "given" : "Lukas", "non-dropping-particle" : "", "parse-names" : false, "suffix" : "" }, { "dropping-particle" : "", "family" : "Hariharan", "given" : "Manoj", "non-dropping-particle" : "", "parse-names" : false, "suffix" : "" }, { "dropping-particle" : "", "family" : "Harmanci", "given" : "Arif", "non-dropping-particle" : "", "parse-names" : false, "suffix" : "" }, { "dropping-particle" : "", "family" : "Iyengar", "given" : "Sushma", "non-dropping-particle" : "", "parse-names" : false, "suffix" : "" }, { "dropping-particle" : "", "family" : "Jin", "given" : "Victor X.", "non-dropping-particle" : "", "parse-names" : false, "suffix" : "" }, { "dropping-particle" : "", "family" : "Karczewski", "given" : "Konrad J.", "non-dropping-particle" : "", "parse-names" : false, "suffix" : "" }, { "dropping-particle" : "", "family" : "Kasowski", "given" : "Maya", "non-dropping-particle" : "", "parse-names" : false, "suffix" : "" }, { "dropping-particle" : "", "family" : "Lacroute", "given" : "Phil", "non-dropping-particle" : "", "parse-names" : false, "suffix" : "" }, { "dropping-particle" : "", "family" : "Lam", "given" : "Hugo", "non-dropping-particle" : "", "parse-names" : false, "suffix" : "" }, { "dropping-particle" : "", "family" : "Lamarre-Vincent", "given" : "Nathan", "non-dropping-particle" : "", "parse-names" : false, "suffix" : "" }, { "dropping-particle" : "", "family" : "Lian", "given" : "Jin", "non-dropping-particle" : "", "parse-names" : false, "suffix" : "" }, { "dropping-particle" : "", "family" : "Lindahl-Allen", "given" : "Marianne", "non-dropping-particle" : "", "parse-names" : false, "suffix" : "" }, { "dropping-particle" : "", "family" : "Min", "given" : "Renqiang", "non-dropping-particle" : "", "parse-names" : false, "suffix" : "" }, { "dropping-particle" : "", "family" : "Miotto", "given" : "Benoit", "non-dropping-particle" : "", "parse-names" : false, "suffix" : "" }, { "dropping-particle" : "", "family" : "Monahan", "given" : "Hannah", "non-dropping-particle" : "", "parse-names" : false, "suffix" : "" }, { "dropping-particle" : "", "family" : "Moqtaderi", "given" : "Zarmik", "non-dropping-particle" : "", "parse-names" : false, "suffix" : "" }, { "dropping-particle" : "", "family" : "Mu", "given" : "Xinmeng J.", "non-dropping-particle" : "", "parse-names" : false, "suffix" : "" }, { "dropping-particle" : "", "family" : "O'Geen", "given" : "Henriette", "non-dropping-particle" : "", "parse-names" : false, "suffix" : "" }, { "dropping-particle" : "", "family" : "Ouyang", "given" : "Zhengqing", "non-dropping-particle" : "", "parse-names" : false, "suffix" : "" }, { "dropping-particle" : "", "family" : "Patacsil", "given" : "Dorrelyn", "non-dropping-particle" : "", "parse-names" : false, "suffix" : "" }, { "dropping-particle" : "", "family" : "Raha", "given" : "Debasish", "non-dropping-particle" : "", "parse-names" : false, "suffix" : "" }, { "dropping-particle" : "", "family" : "Ramirez", "given" : "Lucia", "non-dropping-particle" : "", "parse-names" : false, "suffix" : "" }, { "dropping-particle" : "", "family" : "Reed", "given" : "Brian", "non-dropping-particle" : "", "parse-names" : false, "suffix" : "" }, { "dropping-particle" : "", "family" : "Shi", "given" : "Minyi", "non-dropping-particle" : "", "parse-names" : false, "suffix" : "" }, { "dropping-particle" : "", "family" : "Slifer", "given" : "Teri", "non-dropping-particle" : "", "parse-names" : false, "suffix" : "" }, { "dropping-particle" : "", "family" : "Witt", "given" : "Heather", "non-dropping-particle" : "", "parse-names" : false, "suffix" : "" }, { "dropping-particle" : "", "family" : "Wu", "given" : "Linfeng", "non-dropping-particle" : "", "parse-names" : false, "suffix" : "" }, { "dropping-particle" : "", "family" : "Xu", "given" : "Xiaoqin", "non-dropping-particle" : "", "parse-names" : false, "suffix" : "" }, { "dropping-particle" : "", "family" : "Yan", "given" : "Koon Kiu", "non-dropping-particle" : "", "parse-names" : false, "suffix" : "" }, { "dropping-particle" : "", "family" : "Yang", "given" : "Xinqiong", "non-dropping-particle" : "", "parse-names" : false, "suffix" : "" }, { "dropping-particle" : "", "family" : "Struhl", "given" : "Kevin", "non-dropping-particle" : "", "parse-names" : false, "suffix" : "" }, { "dropping-particle" : "", "family" : "Weissman", "given" : "Sherman M.", "non-dropping-particle" : "", "parse-names" : false, "suffix" : "" }, { "dropping-particle" : "", "family" : "Penalva", "given" : "Luiz O.", "non-dropping-particle" : "", "parse-names" : false, "suffix" : "" }, { "dropping-particle" : "", "family" : "Karmakar", "given" : "Subhradip", "non-dropping-particle" : "", "parse-names" : false, "suffix" : "" }, { "dropping-particle" : "", "family" : "Bhanvadia", "given" : "Raj R.", "non-dropping-particle" : "", "parse-names" : false, "suffix" : "" }, { "dropping-particle" : "", "family" : "Choudhury", "given" : "Alina", "non-dropping-particle" : "", "parse-names" : false, "suffix" : "" }, { "dropping-particle" : "", "family" : "Domanus", "given" : "Marc", "non-dropping-particle" : "", "parse-names" : false, "suffix" : "" }, { "dropping-particle" : "", "family" : "Ma", "given" : "Lijia", "non-dropping-particle" : "", "parse-names" : false, "suffix" : "" }, { "dropping-particle" : "", "family" : "Moran", "given" : "Jennifer", "non-dropping-particle" : "", "parse-names" : false, "suffix" : "" }, { "dropping-particle" : "", "family" : "Victorsen", "given" : "Alec", "non-dropping-particle" : "", "parse-names" : false, "suffix" : "" }, { "dropping-particle" : "", "family" : "Auer", "given" : "Thomas", "non-dropping-particle" : "", "parse-names" : false, "suffix" : "" }, { "dropping-particle" : "", "family" : "Centanin", "given" : "Lazaro", "non-dropping-particle" : "", "parse-names" : false, "suffix" : "" }, { "dropping-particle" : "", "family" : "Eichenlaub", "given" : "Michael", "non-dropping-particle" : "", "parse-names" : false, "suffix" : "" }, { "dropping-particle" : "", "family" : "Gruhl", "given" : "Franziska", "non-dropping-particle" : "", "parse-names" : false, "suffix" : "" }, { "dropping-particle" : "", "family" : "Heermann", "given" : "Stephan", "non-dropping-particle" : "", "parse-names" : false, "suffix" : "" }, { "dropping-particle" : "", "family" : "Hoeckendorf", "given" : "Burkhard", "non-dropping-particle" : "", "parse-names" : false, "suffix" : "" }, { "dropping-particle" : "", "family" : "Inoue", "given" : "Daigo", "non-dropping-particle" : "", "parse-names" : false, "suffix" : "" }, { "dropping-particle" : "", "family" : "Kellner", "given" : "Tanja", "non-dropping-particle" : "", "parse-names" : false, "suffix" : "" }, { "dropping-particle" : "", "family" : "Kirchmaier", "given" : "Stephan", "non-dropping-particle" : "", "parse-names" : false, "suffix" : "" }, { "dropping-particle" : "", "family" : "Mueller", "given" : "Claudia", "non-dropping-particle" : "", "parse-names" : false, "suffix" : "" }, { "dropping-particle" : "", "family" : "Reinhardt", "given" : "Robert", "non-dropping-particle" : "", "parse-names" : false, "suffix" : "" }, { "dropping-particle" : "", "family" : "Schertel", "given" : "Lea", "non-dropping-particle" : "", "parse-names" : false, "suffix" : "" }, { "dropping-particle" : "", "family" : "Schneider", "given" : "Stephanie", "non-dropping-particle" : "", "parse-names" : false, "suffix" : "" }, { "dropping-particle" : "", "family" : "Sinn", "given" : "Rebecca", "non-dropping-particle" : "", "parse-names" : false, "suffix" : "" }, { "dropping-particle" : "", "family" : "Wittbrodt", "given" : "Beate", "non-dropping-particle" : "", "parse-names" : false, "suffix" : "" }, { "dropping-particle" : "", "family" : "Wittbrodt", "given" : "Jochen", "non-dropping-particle" : "", "parse-names" : false, "suffix" : "" }, { "dropping-particle" : "", "family" : "Jain", "given" : "Gaurav", "non-dropping-particle" : "", "parse-names" : false, "suffix" : "" }, { "dropping-particle" : "", "family" : "Balasundaram", "given" : "Gayathri", "non-dropping-particle" : "", "parse-names" : false, "suffix" : "" }, { "dropping-particle" : "", "family" : "Bates", "given" : "Daniel L.", "non-dropping-particle" : "", "parse-names" : false, "suffix" : "" }, { "dropping-particle" : "", "family" : "Byron", "given" : "Rachel", "non-dropping-particle" : "", "parse-names" : false, "suffix" : "" }, { "dropping-particle" : "", "family" : "Canfield", "given" : "Theresa K.", "non-dropping-particle" : "", "parse-names" : false, "suffix" : "" }, { "dropping-particle" : "", "family" : "Diegel", "given" : "Morgan J.", "non-dropping-particle" : "", "parse-names" : false, "suffix" : "" }, { "dropping-particle" : "", "family" : "Dunn", "given" : "Douglas", "non-dropping-particle" : "", "parse-names" : false, "suffix" : "" }, { "dropping-particle" : "", "family" : "Ebersol", "given" : "Abigail K.", "non-dropping-particle" : "", "parse-names" : false, "suffix" : "" }, { "dropping-particle" : "", "family" : "Frum", "given" : "Tristan", "non-dropping-particle" : "", "parse-names" : false, "suffix" : "" }, { "dropping-particle" : "", "family" : "Garg", "given" : "Kavita", "non-dropping-particle" : "", "parse-names" : false, "suffix" : "" }, { "dropping-particle" : "", "family" : "Gist", "given" : "Erica", "non-dropping-particle" : "", "parse-names" : false, "suffix" : "" }, { "dropping-particle" : "", "family" : "Hansen", "given" : "R. Scott", "non-dropping-particle" : "", "parse-names" : false, "suffix" : "" }, { "dropping-particle" : "", "family" : "Boatman", "given" : "Lisa", "non-dropping-particle" : "", "parse-names" : false, "suffix" : "" }, { "dropping-particle" : "", "family" : "Haugen", "given" : "Eric", "non-dropping-particle" : "", "parse-names" : false, "suffix" : "" }, { "dropping-particle" : "", "family" : "Humbert", "given" : "Richard", "non-dropping-particle" : "", "parse-names" : false, "suffix" : "" }, { "dropping-particle" : "", "family" : "Johnson", "given" : "Audra K.", "non-dropping-particle" : "", "parse-names" : false, "suffix" : "" }, { "dropping-particle" : "", "family" : "Johnson", "given" : "Ericka M.", "non-dropping-particle" : "", "parse-names" : false, "suffix" : "" }, { "dropping-particle" : "V.", "family" : "Kutyavin", "given" : "Tattyana", "non-dropping-particle" : "", "parse-names" : false, "suffix" : "" }, { "dropping-particle" : "", "family" : "Lee", "given" : "Kristen", "non-dropping-particle" : "", "parse-names" : false, "suffix" : "" }, { "dropping-particle" : "", "family" : "Lotakis", "given" : "Dimitra", "non-dropping-particle" : "", "parse-names" : false, "suffix" : "" }, { "dropping-particle" : "", "family" : "Maurano", "given" : "Matthew T.", "non-dropping-particle" : "", "parse-names" : false, "suffix" : "" }, { "dropping-particle" : "", "family" : "Neph", "given" : "Shane J.", "non-dropping-particle" : "", "parse-names" : false, "suffix" : "" }, { "dropping-particle" : "V.", "family" : "Neri", "given" : "Fiedencio", "non-dropping-particle" : "", "parse-names" : false, "suffix" : "" }, { "dropping-particle" : "", "family" : "Nguyen", "given" : "Eric D.", "non-dropping-particle" : "", "parse-names" : false, "suffix" : "" }, { "dropping-particle" : "", "family" : "Qu", "given" : "Hongzhu", "non-dropping-particle" : "", "parse-names" : false, "suffix" : "" }, { "dropping-particle" : "", "family" : "Reynolds", "given" : "Alex P.", "non-dropping-particle" : "", "parse-names" : false, "suffix" : "" }, { "dropping-particle" : "", "family" : "Roach", "given" : "Vaughn", "non-dropping-particle" : "", "parse-names" : false, "suffix" : "" }, { "dropping-particle" : "", "family" : "Rynes", "given" : "Eric", "non-dropping-particle" : "", "parse-names" : false, "suffix" : "" }, { "dropping-particle" : "", "family" : "Sanchez", "given" : "Minerva E.", "non-dropping-particle" : "", "parse-names" : false, "suffix" : "" }, { "dropping-particle" : "", "family" : "Sandstrom", "given" : "Richard S.", "non-dropping-particle" : "", "parse-names" : false, "suffix" : "" }, { "dropping-particle" : "", "family" : "Shafer", "given" : "Anthony O.", "non-dropping-particle" : "", "parse-names" : false, "suffix" : "" }, { "dropping-particle" : "", "family" : "Stergachis", "given" : "Andrew B.", "non-dropping-particle" : "", "parse-names" : false, "suffix" : "" }, { "dropping-particle" : "", "family" : "Thomas", "given" : "Sean", "non-dropping-particle" : "", "parse-names" : false, "suffix" : "" }, { "dropping-particle" : "", "family" : "Vernot", "given" : "Benjamin", "non-dropping-particle" : "", "parse-names" : false, "suffix" : "" }, { "dropping-particle" : "", "family" : "Vierstra", "given" : "Jeff", "non-dropping-particle" : "", "parse-names" : false, "suffix" : "" }, { "dropping-particle" : "", "family" : "Vong", "given" : "Shinny", "non-dropping-particle" : "", "parse-names" : false, "suffix" : "" }, { "dropping-particle" : "", "family" : "Wang", "given" : "Hao", "non-dropping-particle" : "", "parse-names" : false, "suffix" : "" }, { "dropping-particle" : "", "family" : "Weaver", "given" : "Molly A.", "non-dropping-particle" : "", "parse-names" : false, "suffix" : "" }, { "dropping-particle" : "", "family" : "Yan", "given" : "Yongqi", "non-dropping-particle" : "", "parse-names" : false, "suffix" : "" }, { "dropping-particle" : "", "family" : "Zhang", "given" : "Miaohua", "non-dropping-particle" : "", "parse-names" : false, "suffix" : "" }, { "dropping-particle" : "", "family" : "Akey", "given" : "Joshua M.", "non-dropping-particle" : "", "parse-names" : false, "suffix" : "" }, { "dropping-particle" : "", "family" : "Bender", "given" : "Michael", "non-dropping-particle" : "", "parse-names" : false, "suffix" : "" }, { "dropping-particle" : "", "family" : "Dorschner", "given" : "Michael O.", "non-dropping-particle" : "", "parse-names" : false, "suffix" : "" }, { "dropping-particle" : "", "family" : "Groudine", "given" : "Mark", "non-dropping-particle" : "", "parse-names" : false, "suffix" : "" }, { "dropping-particle" : "", "family" : "MacCoss", "given" : "Michael J.", "non-dropping-particle" : "", "parse-names" : false, "suffix" : "" }, { "dropping-particle" : "", "family" : "Navas", "given" : "Patrick", "non-dropping-particle" : "", "parse-names" : false, "suffix" : "" }, { "dropping-particle" : "", "family" : "Stamatoyannopoulos", "given" : "George", "non-dropping-particle" : "", "parse-names" : false, "suffix" : "" }, { "dropping-particle" : "", "family" : "Beal", "given" : "Kathryn", "non-dropping-particle" : "", "parse-names" : false, "suffix" : "" }, { "dropping-particle" : "", "family" : "Brazma", "given" : "Alvis", "non-dropping-particle" : "", "parse-names" : false, "suffix" : "" }, { "dropping-particle" : "", "family" : "Flicek", "given" : "Paul", "non-dropping-particle" : "", "parse-names" : false, "suffix" : "" }, { "dropping-particle" : "", "family" : "Johnson", "given" : "Nathan", "non-dropping-particle" : "", "parse-names" : false, "suffix" : "" }, { "dropping-particle" : "", "family" : "Lukk", "given" : "Margus", "non-dropping-particle" : "", "parse-names" : false, "suffix" : "" }, { "dropping-particle" : "", "family" : "Luscombe", "given" : "Nicholas M.", "non-dropping-particle" : "", "parse-names" : false, "suffix" : "" }, { "dropping-particle" : "", "family" : "Sobral", "given" : "Daniel", "non-dropping-particle" : "", "parse-names" : false, "suffix" : "" }, { "dropping-particle" : "", "family" : "Vaquerizas", "given" : "Juan M.", "non-dropping-particle" : "", "parse-names" : false, "suffix" : "" }, { "dropping-particle" : "", "family" : "Batzoglou", "given" : "Serafim", "non-dropping-particle" : "", "parse-names" : false, "suffix" : "" }, { "dropping-particle" : "", "family" : "Sidow", "given" : "Arend", "non-dropping-particle" : "", "parse-names" : false, "suffix" : "" }, { "dropping-particle" : "", "family" : "Hussami", "given" : "Nadine", "non-dropping-particle" : "", "parse-names" : false, "suffix" : "" }, { "dropping-particle" : "", "family" : "Kyriazopoulou-Panagiotopoulou", "given" : "Sofia", "non-dropping-particle" : "", "parse-names" : false, "suffix" : "" }, { "dropping-particle" : "", "family" : "Libbrecht", "given" : "Max W.", "non-dropping-particle" : "", "parse-names" : false, "suffix" : "" }, { "dropping-particle" : "", "family" : "Schaub", "given" : "Marc A.", "non-dropping-particle" : "", "parse-names" : false, "suffix" : "" }, { "dropping-particle" : "", "family" : "Miller", "given" : "Webb", "non-dropping-particle" : "", "parse-names" : false, "suffix" : "" }, { "dropping-particle" : "", "family" : "Bickel", "given" : "Peter J.", "non-dropping-particle" : "", "parse-names" : false, "suffix" : "" }, { "dropping-particle" : "", "family" : "Banfai", "given" : "Balazs", "non-dropping-particle" : "", "parse-names" : false, "suffix" : "" }, { "dropping-particle" : "", "family" : "Boley", "given" : "Nathan P.", "non-dropping-particle" : "", "parse-names" : false, "suffix" : "" }, { "dropping-particle" : "", "family" : "Huang", "given" : "Haiyan", "non-dropping-particle" : "", "parse-names" : false, "suffix" : "" }, { "dropping-particle" : "", "family" : "Li", "given" : "Jingyi Jessica", "non-dropping-particle" : "", "parse-names" : false, "suffix" : "" }, { "dropping-particle" : "", "family" : "Noble", "given" : "William Stafford", "non-dropping-particle" : "", "parse-names" : false, "suffix" : "" }, { "dropping-particle" : "", "family" : "Bilmes", "given" : "Jeffrey A.", "non-dropping-particle" : "", "parse-names" : false, "suffix" : "" }, { "dropping-particle" : "", "family" : "Buske", "given" : "Orion J.", "non-dropping-particle" : "", "parse-names" : false, "suffix" : "" }, { "dropping-particle" : "", "family" : "Sahu", "given" : "Avinash D.", "non-dropping-particle" : "", "parse-names" : false, "suffix" : "" }, { "dropping-particle" : "V.", "family" : "Kharchenko", "given" : "Peter", "non-dropping-particle" : "", "parse-names" : false, "suffix" : "" }, { "dropping-particle" : "", "family" : "Park", "given" : "Peter J.", "non-dropping-particle" : "", "parse-names" : false, "suffix" : "" }, { "dropping-particle" : "", "family" : "Baker", "given" : "Dannon", "non-dropping-particle" : "", "parse-names" : false, "suffix" : "" }, { "dropping-particle" : "", "family" : "Taylor", "given" : "James", "non-dropping-particle" : "", "parse-names" : false, "suffix" : "" }, { "dropping-particle" : "", "family" : "Lochovsky", "given" : "Lucas", "non-dropping-particle" : "", "parse-names" : false, "suffix" : "" } ], "container-title" : "Nature", "id" : "ITEM-1", "issue" : "7414", "issued" : { "date-parts" : [ [ "2012" ] ] }, "page" : "57-74", "title" : "An integrated encyclopedia of DNA elements in the human genome", "type" : "article-journal", "volume" : "489" }, "uris" : [ "http://www.mendeley.com/documents/?uuid=1dfa5f3d-34df-432f-886a-8ece318a5d96" ] }, { "id" : "ITEM-2", "itemData" : { "DOI" : "10.1093/nar/gks1284", "ISBN" : "1362-4962 (Electronic)\\n0305-1048 (Linking)", "ISSN" : "03051048", "PMID" : "23221638", "abstract" : "The ENCODE Project has generated a wealth of experimental information mapping diverse chromatin properties in several human cell lines. Although each such data track is independently informative toward the annotation of regulatory elements, their interrelations contain much richer information for the systematic annotation of regulatory elements. To uncover these interrelations and to generate an interpretable summary of the massive datasets of the ENCODE Project, we apply unsupervised learning methodologies, converting dozens of chromatin datasets into discrete annotation maps of regulatory regions and other chromatin elements across the human genome. These methods rediscover and summarize diverse aspects of chromatin architecture, elucidate the interplay between chromatin activity and RNA transcription, and reveal that a large proportion of the genome lies in a quiescent state, even across multiple cell types. The resulting annotation of non-coding regulatory elements correlate strongly with mammalian evolutionary constraint, and provide an unbiased approach for evaluating metrics of evolutionary constraint in human. Lastly, we use the regulatory annotations to revisit previously uncharacterized disease-associated loci, resulting in focused, testable hypotheses through the lens of the chromatin landscape.", "author" : [ { "dropping-particle" : "", "family" : "Hoffman", "given" : "Michael M.", "non-dropping-particle" : "", "parse-names" : false, "suffix" : "" }, { "dropping-particle" : "", "family" : "Ernst", "given" : "Jason", "non-dropping-particle" : "", "parse-names" : false, "suffix" : "" }, { "dropping-particle" : "", "family" : "Wilder", "given" : "Steven P.", "non-dropping-particle" : "", "parse-names" : false, "suffix" : "" }, { "dropping-particle" : "", "family" : "Kundaje", "given" : "Anshul", "non-dropping-particle" : "", "parse-names" : false, "suffix" : "" }, { "dropping-particle" : "", "family" : "Harris", "given" : "Robert S.", "non-dropping-particle" : "", "parse-names" : false, "suffix" : "" }, { "dropping-particle" : "", "family" : "Libbrecht", "given" : "Max", "non-dropping-particle" : "", "parse-names" : false, "suffix" : "" }, { "dropping-particle" : "", "family" : "Giardine", "given" : "Belinda", "non-dropping-particle" : "", "parse-names" : false, "suffix" : "" }, { "dropping-particle" : "", "family" : "Ellenbogen", "given" : "Paul M.", "non-dropping-particle" : "", "parse-names" : false, "suffix" : "" }, { "dropping-particle" : "", "family" : "Bilmes", "given" : "Jeffrey A.", "non-dropping-particle" : "", "parse-names" : false, "suffix" : "" }, { "dropping-particle" : "", "family" : "Birney", "given" : "Ewan", "non-dropping-particle" : "", "parse-names" : false, "suffix" : "" }, { "dropping-particle" : "", "family" : "Hardison", "given" : "Ross C.", "non-dropping-particle" : "", "parse-names" : false, "suffix" : "" }, { "dropping-particle" : "", "family" : "Dunham", "given" : "Ian", "non-dropping-particle" : "", "parse-names" : false, "suffix" : "" }, { "dropping-particle" : "", "family" : "Kellis", "given" : "Manolis", "non-dropping-particle" : "", "parse-names" : false, "suffix" : "" }, { "dropping-particle" : "", "family" : "Noble", "given" : "William Stafford", "non-dropping-particle" : "", "parse-names" : false, "suffix" : "" } ], "container-title" : "Nucleic Acids Research", "id" : "ITEM-2", "issue" : "2", "issued" : { "date-parts" : [ [ "2013" ] ] }, "page" : "827-841", "title" : "Integrative annotation of chromatin elements from ENCODE data", "type" : "article-journal", "volume" : "41" }, "uris" : [ "http://www.mendeley.com/documents/?uuid=58dfef0c-fad6-4760-85e8-ae1ab9e96898" ] } ], "mendeley" : { "formattedCitation" : "&lt;sup&gt;1, 2&lt;/sup&gt;", "plainTextFormattedCitation" : "1, 2", "previouslyFormattedCitation" : "&lt;sup&gt;1, 2&lt;/sup&gt;" }, "properties" : {  }, "schema" : "https://github.com/citation-style-language/schema/raw/master/csl-citation.json" }</w:instrText>
      </w:r>
      <w:r w:rsidR="004B4D73" w:rsidRPr="00394DF4">
        <w:rPr>
          <w:rFonts w:asciiTheme="minorHAnsi" w:hAnsiTheme="minorHAnsi" w:cstheme="minorHAnsi"/>
          <w:color w:val="auto"/>
        </w:rPr>
        <w:fldChar w:fldCharType="separate"/>
      </w:r>
      <w:r w:rsidR="004B4D73" w:rsidRPr="00394DF4">
        <w:rPr>
          <w:rFonts w:asciiTheme="minorHAnsi" w:hAnsiTheme="minorHAnsi" w:cstheme="minorHAnsi"/>
          <w:noProof/>
          <w:color w:val="auto"/>
          <w:vertAlign w:val="superscript"/>
        </w:rPr>
        <w:t>1,2</w:t>
      </w:r>
      <w:r w:rsidR="004B4D73" w:rsidRPr="00394DF4">
        <w:rPr>
          <w:rFonts w:asciiTheme="minorHAnsi" w:hAnsiTheme="minorHAnsi" w:cstheme="minorHAnsi"/>
          <w:color w:val="auto"/>
        </w:rPr>
        <w:fldChar w:fldCharType="end"/>
      </w:r>
      <w:r w:rsidR="004B4D73" w:rsidRPr="00394DF4">
        <w:rPr>
          <w:rFonts w:asciiTheme="minorHAnsi" w:hAnsiTheme="minorHAnsi" w:cstheme="minorHAnsi"/>
          <w:color w:val="auto"/>
        </w:rPr>
        <w:t xml:space="preserve">. The identification of </w:t>
      </w:r>
      <w:r w:rsidR="00340BF0">
        <w:rPr>
          <w:rFonts w:asciiTheme="minorHAnsi" w:hAnsiTheme="minorHAnsi" w:cstheme="minorHAnsi"/>
          <w:color w:val="auto"/>
        </w:rPr>
        <w:t xml:space="preserve">the </w:t>
      </w:r>
      <w:r w:rsidR="004B4D73" w:rsidRPr="00394DF4">
        <w:rPr>
          <w:rFonts w:asciiTheme="minorHAnsi" w:hAnsiTheme="minorHAnsi" w:cstheme="minorHAnsi"/>
          <w:color w:val="auto"/>
        </w:rPr>
        <w:t xml:space="preserve">sites for </w:t>
      </w:r>
      <w:r w:rsidR="000F12D2" w:rsidRPr="00394DF4">
        <w:rPr>
          <w:rFonts w:asciiTheme="minorHAnsi" w:hAnsiTheme="minorHAnsi" w:cstheme="minorHAnsi"/>
          <w:i/>
          <w:color w:val="auto"/>
        </w:rPr>
        <w:t xml:space="preserve">in vivo </w:t>
      </w:r>
      <w:r w:rsidRPr="00394DF4">
        <w:rPr>
          <w:rFonts w:asciiTheme="minorHAnsi" w:hAnsiTheme="minorHAnsi" w:cstheme="minorHAnsi"/>
          <w:color w:val="auto"/>
        </w:rPr>
        <w:t xml:space="preserve">transcription factor binding, </w:t>
      </w:r>
      <w:proofErr w:type="spellStart"/>
      <w:r w:rsidRPr="00394DF4">
        <w:rPr>
          <w:rFonts w:asciiTheme="minorHAnsi" w:hAnsiTheme="minorHAnsi" w:cstheme="minorHAnsi"/>
          <w:color w:val="auto"/>
        </w:rPr>
        <w:t>DNaseI</w:t>
      </w:r>
      <w:proofErr w:type="spellEnd"/>
      <w:r w:rsidRPr="00394DF4">
        <w:rPr>
          <w:rFonts w:asciiTheme="minorHAnsi" w:hAnsiTheme="minorHAnsi" w:cstheme="minorHAnsi"/>
          <w:color w:val="auto"/>
        </w:rPr>
        <w:t xml:space="preserve"> hypersensitiv</w:t>
      </w:r>
      <w:r w:rsidR="004B4D73" w:rsidRPr="00394DF4">
        <w:rPr>
          <w:rFonts w:asciiTheme="minorHAnsi" w:hAnsiTheme="minorHAnsi" w:cstheme="minorHAnsi"/>
          <w:color w:val="auto"/>
        </w:rPr>
        <w:t>ity</w:t>
      </w:r>
      <w:r w:rsidRPr="00394DF4">
        <w:rPr>
          <w:rFonts w:asciiTheme="minorHAnsi" w:hAnsiTheme="minorHAnsi" w:cstheme="minorHAnsi"/>
          <w:color w:val="auto"/>
        </w:rPr>
        <w:t xml:space="preserve">, and </w:t>
      </w:r>
      <w:r w:rsidR="00B36320" w:rsidRPr="00394DF4">
        <w:rPr>
          <w:rFonts w:asciiTheme="minorHAnsi" w:hAnsiTheme="minorHAnsi" w:cstheme="minorHAnsi"/>
          <w:color w:val="auto"/>
        </w:rPr>
        <w:t xml:space="preserve">epigenetic </w:t>
      </w:r>
      <w:r w:rsidRPr="00394DF4">
        <w:rPr>
          <w:rFonts w:asciiTheme="minorHAnsi" w:hAnsiTheme="minorHAnsi" w:cstheme="minorHAnsi"/>
          <w:color w:val="auto"/>
        </w:rPr>
        <w:t xml:space="preserve">histone </w:t>
      </w:r>
      <w:r w:rsidR="00372DCE" w:rsidRPr="00394DF4">
        <w:rPr>
          <w:rFonts w:asciiTheme="minorHAnsi" w:hAnsiTheme="minorHAnsi" w:cstheme="minorHAnsi"/>
          <w:color w:val="auto"/>
        </w:rPr>
        <w:t xml:space="preserve">and DNA methylation </w:t>
      </w:r>
      <w:r w:rsidRPr="00394DF4">
        <w:rPr>
          <w:rFonts w:asciiTheme="minorHAnsi" w:hAnsiTheme="minorHAnsi" w:cstheme="minorHAnsi"/>
          <w:color w:val="auto"/>
        </w:rPr>
        <w:t>modifications in individual cell types</w:t>
      </w:r>
      <w:r w:rsidR="005C23DA" w:rsidRPr="00394DF4">
        <w:rPr>
          <w:rFonts w:asciiTheme="minorHAnsi" w:hAnsiTheme="minorHAnsi" w:cstheme="minorHAnsi"/>
          <w:color w:val="auto"/>
        </w:rPr>
        <w:t xml:space="preserve"> </w:t>
      </w:r>
      <w:r w:rsidR="00B36320" w:rsidRPr="00394DF4">
        <w:rPr>
          <w:rFonts w:asciiTheme="minorHAnsi" w:hAnsiTheme="minorHAnsi" w:cstheme="minorHAnsi"/>
          <w:color w:val="auto"/>
        </w:rPr>
        <w:t>paved the way for the functional analyses of</w:t>
      </w:r>
      <w:r w:rsidR="00153CEF" w:rsidRPr="00394DF4">
        <w:rPr>
          <w:rFonts w:asciiTheme="minorHAnsi" w:hAnsiTheme="minorHAnsi" w:cstheme="minorHAnsi"/>
          <w:color w:val="auto"/>
        </w:rPr>
        <w:t xml:space="preserve"> candidate regulatory elements for target gene</w:t>
      </w:r>
      <w:r w:rsidR="00B36320" w:rsidRPr="00394DF4">
        <w:rPr>
          <w:rFonts w:asciiTheme="minorHAnsi" w:hAnsiTheme="minorHAnsi" w:cstheme="minorHAnsi"/>
          <w:color w:val="auto"/>
        </w:rPr>
        <w:t xml:space="preserve"> expression. </w:t>
      </w:r>
      <w:r w:rsidR="00F365E1" w:rsidRPr="00394DF4">
        <w:rPr>
          <w:rFonts w:asciiTheme="minorHAnsi" w:hAnsiTheme="minorHAnsi" w:cstheme="minorHAnsi"/>
          <w:color w:val="auto"/>
        </w:rPr>
        <w:t>Armed with these findings, we are faced with the challenge of determining the</w:t>
      </w:r>
      <w:r w:rsidR="00297600" w:rsidRPr="00394DF4">
        <w:rPr>
          <w:rFonts w:asciiTheme="minorHAnsi" w:hAnsiTheme="minorHAnsi" w:cstheme="minorHAnsi"/>
          <w:color w:val="auto"/>
        </w:rPr>
        <w:t xml:space="preserve"> functional</w:t>
      </w:r>
      <w:r w:rsidR="00F365E1" w:rsidRPr="00394DF4">
        <w:rPr>
          <w:rFonts w:asciiTheme="minorHAnsi" w:hAnsiTheme="minorHAnsi" w:cstheme="minorHAnsi"/>
          <w:color w:val="auto"/>
        </w:rPr>
        <w:t xml:space="preserve"> interconnectivity between regulatory elements and genes. </w:t>
      </w:r>
      <w:r w:rsidR="00297600" w:rsidRPr="00394DF4">
        <w:rPr>
          <w:rFonts w:asciiTheme="minorHAnsi" w:hAnsiTheme="minorHAnsi" w:cstheme="minorHAnsi"/>
          <w:color w:val="auto"/>
        </w:rPr>
        <w:t>Specifically, w</w:t>
      </w:r>
      <w:r w:rsidR="00F365E1" w:rsidRPr="00394DF4">
        <w:rPr>
          <w:rFonts w:asciiTheme="minorHAnsi" w:hAnsiTheme="minorHAnsi" w:cstheme="minorHAnsi"/>
          <w:color w:val="auto"/>
        </w:rPr>
        <w:t>hat is the relationship between a</w:t>
      </w:r>
      <w:r w:rsidR="00297600" w:rsidRPr="00394DF4">
        <w:rPr>
          <w:rFonts w:asciiTheme="minorHAnsi" w:hAnsiTheme="minorHAnsi" w:cstheme="minorHAnsi"/>
          <w:color w:val="auto"/>
        </w:rPr>
        <w:t xml:space="preserve"> given target gene and</w:t>
      </w:r>
      <w:r w:rsidR="00F365E1" w:rsidRPr="00394DF4">
        <w:rPr>
          <w:rFonts w:asciiTheme="minorHAnsi" w:hAnsiTheme="minorHAnsi" w:cstheme="minorHAnsi"/>
          <w:color w:val="auto"/>
        </w:rPr>
        <w:t xml:space="preserve"> its </w:t>
      </w:r>
      <w:r w:rsidR="00297600" w:rsidRPr="00394DF4">
        <w:rPr>
          <w:rFonts w:asciiTheme="minorHAnsi" w:hAnsiTheme="minorHAnsi" w:cstheme="minorHAnsi"/>
          <w:color w:val="auto"/>
        </w:rPr>
        <w:t>enhancer(s)</w:t>
      </w:r>
      <w:r w:rsidR="00F365E1" w:rsidRPr="00394DF4">
        <w:rPr>
          <w:rFonts w:asciiTheme="minorHAnsi" w:hAnsiTheme="minorHAnsi" w:cstheme="minorHAnsi"/>
          <w:color w:val="auto"/>
        </w:rPr>
        <w:t xml:space="preserve">? </w:t>
      </w:r>
      <w:r w:rsidR="002A301C" w:rsidRPr="00394DF4">
        <w:rPr>
          <w:rFonts w:asciiTheme="minorHAnsi" w:hAnsiTheme="minorHAnsi" w:cstheme="minorHAnsi"/>
          <w:color w:val="auto"/>
        </w:rPr>
        <w:t xml:space="preserve">The chromatin conformation capture (3C) method </w:t>
      </w:r>
      <w:r w:rsidR="006B7C3D" w:rsidRPr="00394DF4">
        <w:rPr>
          <w:rFonts w:asciiTheme="minorHAnsi" w:hAnsiTheme="minorHAnsi" w:cstheme="minorHAnsi"/>
          <w:color w:val="auto"/>
        </w:rPr>
        <w:t xml:space="preserve">directly addresses this question by identifying </w:t>
      </w:r>
      <w:r w:rsidR="002A301C" w:rsidRPr="00394DF4">
        <w:rPr>
          <w:rFonts w:asciiTheme="minorHAnsi" w:hAnsiTheme="minorHAnsi" w:cstheme="minorHAnsi"/>
          <w:color w:val="auto"/>
        </w:rPr>
        <w:t>physical</w:t>
      </w:r>
      <w:r w:rsidR="00D5719B" w:rsidRPr="00394DF4">
        <w:rPr>
          <w:rFonts w:asciiTheme="minorHAnsi" w:hAnsiTheme="minorHAnsi" w:cstheme="minorHAnsi"/>
          <w:color w:val="auto"/>
        </w:rPr>
        <w:t>,</w:t>
      </w:r>
      <w:r w:rsidR="00C1007C" w:rsidRPr="00394DF4">
        <w:rPr>
          <w:rFonts w:asciiTheme="minorHAnsi" w:hAnsiTheme="minorHAnsi" w:cstheme="minorHAnsi"/>
          <w:color w:val="auto"/>
        </w:rPr>
        <w:t xml:space="preserve"> and </w:t>
      </w:r>
      <w:r w:rsidR="006B7C3D" w:rsidRPr="00394DF4">
        <w:rPr>
          <w:rFonts w:asciiTheme="minorHAnsi" w:hAnsiTheme="minorHAnsi" w:cstheme="minorHAnsi"/>
          <w:color w:val="auto"/>
        </w:rPr>
        <w:t>likely functional</w:t>
      </w:r>
      <w:r w:rsidR="00D5719B" w:rsidRPr="00394DF4">
        <w:rPr>
          <w:rFonts w:asciiTheme="minorHAnsi" w:hAnsiTheme="minorHAnsi" w:cstheme="minorHAnsi"/>
          <w:color w:val="auto"/>
        </w:rPr>
        <w:t>,</w:t>
      </w:r>
      <w:r w:rsidR="00C1007C" w:rsidRPr="00394DF4">
        <w:rPr>
          <w:rFonts w:asciiTheme="minorHAnsi" w:hAnsiTheme="minorHAnsi" w:cstheme="minorHAnsi"/>
          <w:color w:val="auto"/>
        </w:rPr>
        <w:t xml:space="preserve"> interactions </w:t>
      </w:r>
      <w:r w:rsidR="002A301C" w:rsidRPr="00394DF4">
        <w:rPr>
          <w:rFonts w:asciiTheme="minorHAnsi" w:hAnsiTheme="minorHAnsi" w:cstheme="minorHAnsi"/>
          <w:color w:val="auto"/>
        </w:rPr>
        <w:t xml:space="preserve">between a region of interest and </w:t>
      </w:r>
      <w:r w:rsidR="0016215F" w:rsidRPr="00394DF4">
        <w:rPr>
          <w:rFonts w:asciiTheme="minorHAnsi" w:hAnsiTheme="minorHAnsi" w:cstheme="minorHAnsi"/>
          <w:color w:val="auto"/>
        </w:rPr>
        <w:t xml:space="preserve">candidate </w:t>
      </w:r>
      <w:r w:rsidR="00525B18" w:rsidRPr="00394DF4">
        <w:rPr>
          <w:rFonts w:asciiTheme="minorHAnsi" w:hAnsiTheme="minorHAnsi" w:cstheme="minorHAnsi"/>
          <w:color w:val="auto"/>
        </w:rPr>
        <w:t xml:space="preserve">interacting </w:t>
      </w:r>
      <w:r w:rsidR="002A301C" w:rsidRPr="00394DF4">
        <w:rPr>
          <w:rFonts w:asciiTheme="minorHAnsi" w:hAnsiTheme="minorHAnsi" w:cstheme="minorHAnsi"/>
          <w:color w:val="auto"/>
        </w:rPr>
        <w:t xml:space="preserve">sequences </w:t>
      </w:r>
      <w:r w:rsidR="00525B18" w:rsidRPr="00394DF4">
        <w:rPr>
          <w:rFonts w:asciiTheme="minorHAnsi" w:hAnsiTheme="minorHAnsi" w:cstheme="minorHAnsi"/>
          <w:color w:val="auto"/>
        </w:rPr>
        <w:t>through captured events in fixed chromatin</w:t>
      </w:r>
      <w:r w:rsidR="00525B18" w:rsidRPr="00394DF4">
        <w:rPr>
          <w:rFonts w:asciiTheme="minorHAnsi" w:hAnsiTheme="minorHAnsi" w:cstheme="minorHAnsi"/>
          <w:color w:val="auto"/>
        </w:rPr>
        <w:fldChar w:fldCharType="begin" w:fldLock="1"/>
      </w:r>
      <w:r w:rsidR="00C62911" w:rsidRPr="00394DF4">
        <w:rPr>
          <w:rFonts w:asciiTheme="minorHAnsi" w:hAnsiTheme="minorHAnsi" w:cstheme="minorHAnsi"/>
          <w:color w:val="auto"/>
        </w:rPr>
        <w:instrText>ADDIN CSL_CITATION { "citationItems" : [ { "id" : "ITEM-1", "itemData" : { "DOI" : "10.1126/science.1067799", "ISBN" : "1095-9203 (Electronic)\\r0036-8075 (Linking)", "ISSN" : "00368075", "PMID" : "11847345", "author" : [ { "dropping-particle" : "", "family" : "Dekker", "given" : "Job", "non-dropping-particle" : "", "parse-names" : false, "suffix" : "" }, { "dropping-particle" : "", "family" : "Rippe", "given" : "Karsten", "non-dropping-particle" : "", "parse-names" : false, "suffix" : "" }, { "dropping-particle" : "", "family" : "Dekker", "given" : "Martijn", "non-dropping-particle" : "", "parse-names" : false, "suffix" : "" }, { "dropping-particle" : "", "family" : "Kleckner", "given" : "Nancy", "non-dropping-particle" : "", "parse-names" : false, "suffix" : "" } ], "container-title" : "Science", "id" : "ITEM-1", "issue" : "5558", "issued" : { "date-parts" : [ [ "2002" ] ] }, "page" : "1306-1311", "title" : "Capturing Chromosome Conformation", "type" : "article-journal", "volume" : "295" }, "uris" : [ "http://www.mendeley.com/documents/?uuid=6aeb7fe0-df58-4004-b353-4bb5d1e21dd3" ] } ], "mendeley" : { "formattedCitation" : "&lt;sup&gt;3&lt;/sup&gt;", "plainTextFormattedCitation" : "3", "previouslyFormattedCitation" : "&lt;sup&gt;3&lt;/sup&gt;" }, "properties" : {  }, "schema" : "https://github.com/citation-style-language/schema/raw/master/csl-citation.json" }</w:instrText>
      </w:r>
      <w:r w:rsidR="00525B18" w:rsidRPr="00394DF4">
        <w:rPr>
          <w:rFonts w:asciiTheme="minorHAnsi" w:hAnsiTheme="minorHAnsi" w:cstheme="minorHAnsi"/>
          <w:color w:val="auto"/>
        </w:rPr>
        <w:fldChar w:fldCharType="separate"/>
      </w:r>
      <w:r w:rsidR="00525B18" w:rsidRPr="00394DF4">
        <w:rPr>
          <w:rFonts w:asciiTheme="minorHAnsi" w:hAnsiTheme="minorHAnsi" w:cstheme="minorHAnsi"/>
          <w:noProof/>
          <w:color w:val="auto"/>
          <w:vertAlign w:val="superscript"/>
        </w:rPr>
        <w:t>3</w:t>
      </w:r>
      <w:r w:rsidR="00525B18" w:rsidRPr="00394DF4">
        <w:rPr>
          <w:rFonts w:asciiTheme="minorHAnsi" w:hAnsiTheme="minorHAnsi" w:cstheme="minorHAnsi"/>
          <w:color w:val="auto"/>
        </w:rPr>
        <w:fldChar w:fldCharType="end"/>
      </w:r>
      <w:r w:rsidR="002A301C" w:rsidRPr="00394DF4">
        <w:rPr>
          <w:rFonts w:asciiTheme="minorHAnsi" w:hAnsiTheme="minorHAnsi" w:cstheme="minorHAnsi"/>
          <w:color w:val="auto"/>
        </w:rPr>
        <w:t>.</w:t>
      </w:r>
      <w:r w:rsidR="0016215F" w:rsidRPr="00394DF4">
        <w:rPr>
          <w:rFonts w:asciiTheme="minorHAnsi" w:hAnsiTheme="minorHAnsi" w:cstheme="minorHAnsi"/>
          <w:color w:val="auto"/>
        </w:rPr>
        <w:t xml:space="preserve"> As our understanding of chromatin interactions </w:t>
      </w:r>
      <w:r w:rsidR="00A1235A" w:rsidRPr="00394DF4">
        <w:rPr>
          <w:rFonts w:asciiTheme="minorHAnsi" w:hAnsiTheme="minorHAnsi" w:cstheme="minorHAnsi"/>
          <w:color w:val="auto"/>
        </w:rPr>
        <w:t xml:space="preserve">has </w:t>
      </w:r>
      <w:r w:rsidR="0016215F" w:rsidRPr="00394DF4">
        <w:rPr>
          <w:rFonts w:asciiTheme="minorHAnsi" w:hAnsiTheme="minorHAnsi" w:cstheme="minorHAnsi"/>
          <w:color w:val="auto"/>
        </w:rPr>
        <w:t>increase</w:t>
      </w:r>
      <w:r w:rsidR="00A1235A" w:rsidRPr="00394DF4">
        <w:rPr>
          <w:rFonts w:asciiTheme="minorHAnsi" w:hAnsiTheme="minorHAnsi" w:cstheme="minorHAnsi"/>
          <w:color w:val="auto"/>
        </w:rPr>
        <w:t>d</w:t>
      </w:r>
      <w:r w:rsidR="0016215F" w:rsidRPr="00394DF4">
        <w:rPr>
          <w:rFonts w:asciiTheme="minorHAnsi" w:hAnsiTheme="minorHAnsi" w:cstheme="minorHAnsi"/>
          <w:color w:val="auto"/>
        </w:rPr>
        <w:t xml:space="preserve">, however, </w:t>
      </w:r>
      <w:r w:rsidR="00A1235A" w:rsidRPr="00394DF4">
        <w:rPr>
          <w:rFonts w:asciiTheme="minorHAnsi" w:hAnsiTheme="minorHAnsi" w:cstheme="minorHAnsi"/>
          <w:color w:val="auto"/>
        </w:rPr>
        <w:t xml:space="preserve">it </w:t>
      </w:r>
      <w:r w:rsidR="00D5719B" w:rsidRPr="00394DF4">
        <w:rPr>
          <w:rFonts w:asciiTheme="minorHAnsi" w:hAnsiTheme="minorHAnsi" w:cstheme="minorHAnsi"/>
          <w:color w:val="auto"/>
        </w:rPr>
        <w:t>is</w:t>
      </w:r>
      <w:r w:rsidR="00A1235A" w:rsidRPr="00394DF4">
        <w:rPr>
          <w:rFonts w:asciiTheme="minorHAnsi" w:hAnsiTheme="minorHAnsi" w:cstheme="minorHAnsi"/>
          <w:color w:val="auto"/>
        </w:rPr>
        <w:t xml:space="preserve"> clear that</w:t>
      </w:r>
      <w:r w:rsidR="002A301C" w:rsidRPr="00394DF4">
        <w:rPr>
          <w:rFonts w:asciiTheme="minorHAnsi" w:hAnsiTheme="minorHAnsi" w:cstheme="minorHAnsi"/>
          <w:color w:val="auto"/>
        </w:rPr>
        <w:t xml:space="preserve"> </w:t>
      </w:r>
      <w:r w:rsidR="00A1235A" w:rsidRPr="00394DF4">
        <w:rPr>
          <w:rFonts w:asciiTheme="minorHAnsi" w:hAnsiTheme="minorHAnsi" w:cstheme="minorHAnsi"/>
          <w:color w:val="auto"/>
        </w:rPr>
        <w:t xml:space="preserve">the investigation of preselected candidate loci is insufficient to </w:t>
      </w:r>
      <w:r w:rsidR="00E970C2" w:rsidRPr="00394DF4">
        <w:rPr>
          <w:rFonts w:asciiTheme="minorHAnsi" w:hAnsiTheme="minorHAnsi" w:cstheme="minorHAnsi"/>
          <w:color w:val="auto"/>
        </w:rPr>
        <w:t xml:space="preserve">provide </w:t>
      </w:r>
      <w:r w:rsidR="00A1235A" w:rsidRPr="00394DF4">
        <w:rPr>
          <w:rFonts w:asciiTheme="minorHAnsi" w:hAnsiTheme="minorHAnsi" w:cstheme="minorHAnsi"/>
          <w:color w:val="auto"/>
        </w:rPr>
        <w:t xml:space="preserve">a complete understanding of gene-enhancer interactions. For example, </w:t>
      </w:r>
      <w:r w:rsidR="00DA0DFB" w:rsidRPr="00394DF4">
        <w:rPr>
          <w:rFonts w:asciiTheme="minorHAnsi" w:hAnsiTheme="minorHAnsi" w:cstheme="minorHAnsi"/>
          <w:color w:val="auto"/>
        </w:rPr>
        <w:t xml:space="preserve">ENCODE </w:t>
      </w:r>
      <w:r w:rsidR="00A1235A" w:rsidRPr="00394DF4">
        <w:rPr>
          <w:rFonts w:asciiTheme="minorHAnsi" w:hAnsiTheme="minorHAnsi" w:cstheme="minorHAnsi"/>
          <w:color w:val="auto"/>
        </w:rPr>
        <w:t xml:space="preserve">used the high-throughput chromosomal conformation capture carbon copy (5C) method to examine a small portion of the human genome (1%, pilot set of 44 loci) and </w:t>
      </w:r>
      <w:r w:rsidR="00DA0DFB" w:rsidRPr="00394DF4">
        <w:rPr>
          <w:rFonts w:asciiTheme="minorHAnsi" w:hAnsiTheme="minorHAnsi" w:cstheme="minorHAnsi"/>
          <w:color w:val="auto"/>
        </w:rPr>
        <w:t>reported complex interconnectivity of</w:t>
      </w:r>
      <w:r w:rsidR="000916B9">
        <w:rPr>
          <w:rFonts w:asciiTheme="minorHAnsi" w:hAnsiTheme="minorHAnsi" w:cstheme="minorHAnsi"/>
          <w:color w:val="auto"/>
        </w:rPr>
        <w:t xml:space="preserve"> the</w:t>
      </w:r>
      <w:r w:rsidR="00DA0DFB" w:rsidRPr="00394DF4">
        <w:rPr>
          <w:rFonts w:asciiTheme="minorHAnsi" w:hAnsiTheme="minorHAnsi" w:cstheme="minorHAnsi"/>
          <w:color w:val="auto"/>
        </w:rPr>
        <w:t xml:space="preserve"> loci</w:t>
      </w:r>
      <w:r w:rsidR="00B06FC0" w:rsidRPr="00394DF4">
        <w:rPr>
          <w:rFonts w:asciiTheme="minorHAnsi" w:hAnsiTheme="minorHAnsi" w:cstheme="minorHAnsi"/>
          <w:color w:val="auto"/>
        </w:rPr>
        <w:t>.</w:t>
      </w:r>
      <w:r w:rsidR="00CD0BB5" w:rsidRPr="00394DF4">
        <w:rPr>
          <w:rFonts w:asciiTheme="minorHAnsi" w:hAnsiTheme="minorHAnsi" w:cstheme="minorHAnsi"/>
          <w:color w:val="auto"/>
        </w:rPr>
        <w:t xml:space="preserve"> </w:t>
      </w:r>
      <w:r w:rsidR="00E72FC3" w:rsidRPr="00394DF4">
        <w:rPr>
          <w:rFonts w:cstheme="minorHAnsi"/>
          <w:color w:val="auto"/>
        </w:rPr>
        <w:t>Genes and enhancers</w:t>
      </w:r>
      <w:r w:rsidR="00B06FC0" w:rsidRPr="00394DF4">
        <w:rPr>
          <w:rFonts w:cstheme="minorHAnsi"/>
          <w:color w:val="auto"/>
        </w:rPr>
        <w:t xml:space="preserve"> with identified interactions </w:t>
      </w:r>
      <w:r w:rsidR="00CD0BB5" w:rsidRPr="00394DF4">
        <w:rPr>
          <w:rFonts w:cstheme="minorHAnsi"/>
          <w:color w:val="auto"/>
        </w:rPr>
        <w:t>averag</w:t>
      </w:r>
      <w:r w:rsidR="00B06FC0" w:rsidRPr="00394DF4">
        <w:rPr>
          <w:rFonts w:cstheme="minorHAnsi"/>
          <w:color w:val="auto"/>
        </w:rPr>
        <w:t>ed</w:t>
      </w:r>
      <w:r w:rsidR="00CD0BB5" w:rsidRPr="00394DF4">
        <w:rPr>
          <w:rFonts w:cstheme="minorHAnsi"/>
          <w:color w:val="auto"/>
        </w:rPr>
        <w:t xml:space="preserve"> 2-4 different </w:t>
      </w:r>
      <w:r w:rsidR="00A824E9" w:rsidRPr="00394DF4">
        <w:rPr>
          <w:rFonts w:cstheme="minorHAnsi"/>
          <w:color w:val="auto"/>
        </w:rPr>
        <w:t>interacting partners</w:t>
      </w:r>
      <w:r w:rsidR="00E72FC3" w:rsidRPr="00394DF4">
        <w:rPr>
          <w:rFonts w:cstheme="minorHAnsi"/>
          <w:color w:val="auto"/>
        </w:rPr>
        <w:t>,</w:t>
      </w:r>
      <w:r w:rsidR="00CD0BB5" w:rsidRPr="00394DF4">
        <w:rPr>
          <w:rFonts w:cstheme="minorHAnsi"/>
          <w:color w:val="auto"/>
        </w:rPr>
        <w:t xml:space="preserve"> </w:t>
      </w:r>
      <w:r w:rsidR="00E72FC3" w:rsidRPr="00394DF4">
        <w:rPr>
          <w:rFonts w:cstheme="minorHAnsi"/>
          <w:color w:val="auto"/>
        </w:rPr>
        <w:t>many of which were hundreds of kilobases away in linear space</w:t>
      </w:r>
      <w:r w:rsidR="00486B23" w:rsidRPr="00394DF4">
        <w:rPr>
          <w:rFonts w:cstheme="minorHAnsi"/>
          <w:color w:val="auto"/>
        </w:rPr>
        <w:fldChar w:fldCharType="begin" w:fldLock="1"/>
      </w:r>
      <w:r w:rsidR="002066EA" w:rsidRPr="00394DF4">
        <w:rPr>
          <w:rFonts w:cstheme="minorHAnsi"/>
          <w:color w:val="auto"/>
        </w:rPr>
        <w:instrText>ADDIN CSL_CITATION { "citationItems" : [ { "id" : "ITEM-1", "itemData" : { "DOI" : "10.1038/nature11279", "ISBN" : "1476-4687 (Electronic)\\r0028-0836 (Linking)", "ISSN" : "00280836", "PMID" : "22955621", "abstract" : "The vast non-coding portion of the human genome is full of functional elements and disease-causing regulatory variants. The principles defining the relationships between these elements and distal target genes remain unknown. Promoters and distal elements can engage in looping interactions that have been implicated in gene regulation. Here we have applied chromosome conformation capture carbon copy (5C) to interrogate comprehensively interactions between transcription start sites (TSSs) and distal elements in 1% of the human genome representing the ENCODE pilot project regions. 5C maps were generated for GM12878, K562 and HeLa-S3 cells and results were integrated with data from the ENCODE consortium. In each cell line we discovered &gt;1,000 long-range interactions between promoters and distal sites that include elements resembling enhancers, promoters and CTCF-bound sites. We observed significant correlations between gene expression, promoter-enhancer interactions and the presence of enhancer RNAs. Long-range interactions show marked asymmetry with a bias for interactions with elements located \u223c120 kilobases upstream of the TSS. Long-range interactions are often not blocked by sites bound by CTCF and cohesin, indicating that many of these sites do not demarcate physically insulated gene domains. Furthermore, only \u223c7% of looping interactions are with the nearest gene, indicating that genomic proximity is not a simple predictor for long-range interactions. Finally, promoters and distal elements are engaged in multiple long-range interactions to form complex networks. Our results start to place genes and regulatory elements in three-dimensional context, revealing their functional relationships.", "author" : [ { "dropping-particle" : "", "family" : "Sanyal", "given" : "Amartya", "non-dropping-particle" : "", "parse-names" : false, "suffix" : "" }, { "dropping-particle" : "", "family" : "Lajoie", "given" : "Bryan R.", "non-dropping-particle" : "", "parse-names" : false, "suffix" : "" }, { "dropping-particle" : "", "family" : "Jain", "given" : "Gaurav", "non-dropping-particle" : "", "parse-names" : false, "suffix" : "" }, { "dropping-particle" : "", "family" : "Dekker", "given" : "Job", "non-dropping-particle" : "", "parse-names" : false, "suffix" : "" } ], "container-title" : "Nature", "id" : "ITEM-1", "issue" : "7414", "issued" : { "date-parts" : [ [ "2012" ] ] }, "page" : "109-113", "publisher" : "Nature Publishing Group", "title" : "The long-range interaction landscape of gene promoters", "type" : "article-journal", "volume" : "489" }, "uris" : [ "http://www.mendeley.com/documents/?uuid=a23450a4-9b99-4954-b6e9-5c85b2767375" ] } ], "mendeley" : { "formattedCitation" : "&lt;sup&gt;4&lt;/sup&gt;", "plainTextFormattedCitation" : "4", "previouslyFormattedCitation" : "&lt;sup&gt;4&lt;/sup&gt;" }, "properties" : {  }, "schema" : "https://github.com/citation-style-language/schema/raw/master/csl-citation.json" }</w:instrText>
      </w:r>
      <w:r w:rsidR="00486B23" w:rsidRPr="00394DF4">
        <w:rPr>
          <w:rFonts w:cstheme="minorHAnsi"/>
          <w:color w:val="auto"/>
        </w:rPr>
        <w:fldChar w:fldCharType="separate"/>
      </w:r>
      <w:r w:rsidR="00486B23" w:rsidRPr="00394DF4">
        <w:rPr>
          <w:rFonts w:cstheme="minorHAnsi"/>
          <w:noProof/>
          <w:color w:val="auto"/>
          <w:vertAlign w:val="superscript"/>
        </w:rPr>
        <w:t>4</w:t>
      </w:r>
      <w:r w:rsidR="00486B23" w:rsidRPr="00394DF4">
        <w:rPr>
          <w:rFonts w:cstheme="minorHAnsi"/>
          <w:color w:val="auto"/>
        </w:rPr>
        <w:fldChar w:fldCharType="end"/>
      </w:r>
      <w:r w:rsidR="003A5B99" w:rsidRPr="00394DF4">
        <w:rPr>
          <w:rFonts w:cs="Times New Roman"/>
          <w:color w:val="222222"/>
          <w:spacing w:val="3"/>
        </w:rPr>
        <w:t xml:space="preserve">. </w:t>
      </w:r>
      <w:r w:rsidR="00BC1A5F" w:rsidRPr="00394DF4">
        <w:rPr>
          <w:rFonts w:cs="Times New Roman"/>
          <w:color w:val="222222"/>
          <w:spacing w:val="3"/>
        </w:rPr>
        <w:t xml:space="preserve">Further, Li </w:t>
      </w:r>
      <w:r w:rsidR="00BC1A5F" w:rsidRPr="00910EC7">
        <w:rPr>
          <w:rFonts w:cs="Times New Roman"/>
          <w:i/>
          <w:color w:val="222222"/>
          <w:spacing w:val="3"/>
        </w:rPr>
        <w:t>et al</w:t>
      </w:r>
      <w:r w:rsidR="00BC1A5F" w:rsidRPr="00394DF4">
        <w:rPr>
          <w:rFonts w:cs="Times New Roman"/>
          <w:color w:val="222222"/>
          <w:spacing w:val="3"/>
        </w:rPr>
        <w:t xml:space="preserve">. used </w:t>
      </w:r>
      <w:r w:rsidR="00A9312D" w:rsidRPr="00394DF4">
        <w:rPr>
          <w:rFonts w:cs="Times New Roman"/>
          <w:color w:val="222222"/>
          <w:spacing w:val="3"/>
        </w:rPr>
        <w:t>Chromatin Interaction Analysis by Paired-End Tag Sequencing</w:t>
      </w:r>
      <w:r w:rsidR="00781BD6" w:rsidRPr="00394DF4">
        <w:rPr>
          <w:rFonts w:cs="Times New Roman"/>
          <w:color w:val="222222"/>
          <w:spacing w:val="3"/>
        </w:rPr>
        <w:t xml:space="preserve"> </w:t>
      </w:r>
      <w:r w:rsidR="00A9312D" w:rsidRPr="00394DF4">
        <w:rPr>
          <w:rFonts w:cs="Times New Roman"/>
          <w:color w:val="222222"/>
          <w:spacing w:val="3"/>
        </w:rPr>
        <w:t>(</w:t>
      </w:r>
      <w:proofErr w:type="spellStart"/>
      <w:r w:rsidR="00BC1A5F" w:rsidRPr="00394DF4">
        <w:rPr>
          <w:rFonts w:cs="Times New Roman"/>
          <w:color w:val="222222"/>
          <w:spacing w:val="3"/>
        </w:rPr>
        <w:t>ChIA</w:t>
      </w:r>
      <w:proofErr w:type="spellEnd"/>
      <w:r w:rsidR="00BC1A5F" w:rsidRPr="00394DF4">
        <w:rPr>
          <w:rFonts w:cs="Times New Roman"/>
          <w:color w:val="222222"/>
          <w:spacing w:val="3"/>
        </w:rPr>
        <w:t>-PET</w:t>
      </w:r>
      <w:r w:rsidR="00A9312D" w:rsidRPr="00394DF4">
        <w:rPr>
          <w:rFonts w:cs="Times New Roman"/>
          <w:color w:val="222222"/>
          <w:spacing w:val="3"/>
        </w:rPr>
        <w:t>)</w:t>
      </w:r>
      <w:r w:rsidR="00BC1A5F" w:rsidRPr="00394DF4">
        <w:rPr>
          <w:rFonts w:cs="Times New Roman"/>
          <w:color w:val="222222"/>
          <w:spacing w:val="3"/>
        </w:rPr>
        <w:t xml:space="preserve"> to analyze whole-genome promoter interactions and found that </w:t>
      </w:r>
      <w:r w:rsidR="00FF5585" w:rsidRPr="00394DF4">
        <w:rPr>
          <w:rFonts w:cs="Times New Roman"/>
          <w:color w:val="222222"/>
          <w:spacing w:val="3"/>
        </w:rPr>
        <w:t>65% of RNA polymerase II binding sites were involved in chromatin interactions. Some of these interactions resulted in large, multi-gene complexes spanning hundreds of kilobases of genomic distance and containing, on average, 8-9 genes each</w:t>
      </w:r>
      <w:r w:rsidR="002066EA" w:rsidRPr="00394DF4">
        <w:rPr>
          <w:rFonts w:cs="Times New Roman"/>
          <w:color w:val="222222"/>
          <w:spacing w:val="3"/>
        </w:rPr>
        <w:fldChar w:fldCharType="begin" w:fldLock="1"/>
      </w:r>
      <w:r w:rsidR="002066EA" w:rsidRPr="00394DF4">
        <w:rPr>
          <w:rFonts w:ascii="Helvetica" w:hAnsi="Helvetica" w:cs="Times New Roman"/>
          <w:color w:val="222222"/>
          <w:spacing w:val="3"/>
          <w:sz w:val="20"/>
          <w:szCs w:val="20"/>
        </w:rPr>
        <w:instrText>ADDIN CSL_CITATION { "citationItems" : [ { "id" : "ITEM-1", "itemData" : { "DOI" : "10.1016/j.cell.2011.12.014", "ISBN" : "1097-4172 (Electronic)\\r0092-8674 (Linking)", "ISSN" : "00928674", "PMID" : "22265404", "abstract" : "Higher-order chromosomal organization for transcription regulation is poorly understood in eukaryotes. Using genome-wide Chromatin Interaction Analysis with Paired-End-Tag sequencing (ChIA-PET), we mapped long-range chromatin interactions associated with RNA polymerase II in human cells and uncovered widespread promoter-centered intragenic, extragenic, and intergenic interactions. These interactions further aggregated into higher-order clusters, wherein proximal and distal genes were engaged through promoter-promoter interactions. Most genes with promoter-promoter interactions were active and transcribed cooperatively, and some interacting promoters could influence each other implying combinatorial complexity of transcriptional controls. Comparative analyses of different cell lines showed that cell-specific chromatin interactions could provide structural frameworks for cell-specific transcription, and suggested significant enrichment of enhancer-promoter interactions for cell-specific functions. Furthermore, genetically-identified disease-associated noncoding elements were found to be spatially engaged with corresponding genes through long-range interactions. Overall, our study provides insights into transcription regulation by three-dimensional chromatin interactions for both housekeeping and cell-specific genes in human cells. \u00a9 2012 Elsevier Inc.", "author" : [ { "dropping-particle" : "", "family" : "Li", "given" : "Guoliang", "non-dropping-particle" : "", "parse-names" : false, "suffix" : "" }, { "dropping-particle" : "", "family" : "Ruan", "given" : "Xiaoan", "non-dropping-particle" : "", "parse-names" : false, "suffix" : "" }, { "dropping-particle" : "", "family" : "Auerbach", "given" : "Raymond K.", "non-dropping-particle" : "", "parse-names" : false, "suffix" : "" }, { "dropping-particle" : "", "family" : "Sandhu", "given" : "Kuljeet Singh", "non-dropping-particle" : "", "parse-names" : false, "suffix" : "" }, { "dropping-particle" : "", "family" : "Zheng", "given" : "Meizhen", "non-dropping-particle" : "", "parse-names" : false, "suffix" : "" }, { "dropping-particle" : "", "family" : "Wang", "given" : "Ping", "non-dropping-particle" : "", "parse-names" : false, "suffix" : "" }, { "dropping-particle" : "", "family" : "Poh", "given" : "Huay Mei", "non-dropping-particle" : "", "parse-names" : false, "suffix" : "" }, { "dropping-particle" : "", "family" : "Goh", "given" : "Yufen", "non-dropping-particle" : "", "parse-names" : false, "suffix" : "" }, { "dropping-particle" : "", "family" : "Lim", "given" : "Joanne", "non-dropping-particle" : "", "parse-names" : false, "suffix" : "" }, { "dropping-particle" : "", "family" : "Zhang", "given" : "Jingyao", "non-dropping-particle" : "", "parse-names" : false, "suffix" : "" }, { "dropping-particle" : "", "family" : "Sim", "given" : "Hui Shan", "non-dropping-particle" : "", "parse-names" : false, "suffix" : "" }, { "dropping-particle" : "", "family" : "Peh", "given" : "Su Qin", "non-dropping-particle" : "", "parse-names" : false, "suffix" : "" }, { "dropping-particle" : "", "family" : "Mulawadi", "given" : "Fabianus Hendriyan", "non-dropping-particle" : "", "parse-names" : false, "suffix" : "" }, { "dropping-particle" : "", "family" : "Ong", "given" : "Chin Thing", "non-dropping-particle" : "", "parse-names" : false, "suffix" : "" }, { "dropping-particle" : "", "family" : "Orlov", "given" : "Yuriy L.", "non-dropping-particle" : "", "parse-names" : false, "suffix" : "" }, { "dropping-particle" : "", "family" : "Hong", "given" : "Shuzhen", "non-dropping-particle" : "", "parse-names" : false, "suffix" : "" }, { "dropping-particle" : "", "family" : "Zhang", "given" : "Zhizhuo", "non-dropping-particle" : "", "parse-names" : false, "suffix" : "" }, { "dropping-particle" : "", "family" : "Landt", "given" : "Steve", "non-dropping-particle" : "", "parse-names" : false, "suffix" : "" }, { "dropping-particle" : "", "family" : "Raha", "given" : "Debasish", "non-dropping-particle" : "", "parse-names" : false, "suffix" : "" }, { "dropping-particle" : "", "family" : "Euskirchen", "given" : "Ghia", "non-dropping-particle" : "", "parse-names" : false, "suffix" : "" }, { "dropping-particle" : "", "family" : "Wei", "given" : "Chia Lin", "non-dropping-particle" : "", "parse-names" : false, "suffix" : "" }, { "dropping-particle" : "", "family" : "Ge", "given" : "Weihong", "non-dropping-particle" : "", "parse-names" : false, "suffix" : "" }, { "dropping-particle" : "", "family" : "Wang", "given" : "Huaien", "non-dropping-particle" : "", "parse-names" : false, "suffix" : "" }, { "dropping-particle" : "", "family" : "Davis", "given" : "Carrie", "non-dropping-particle" : "", "parse-names" : false, "suffix" : "" }, { "dropping-particle" : "", "family" : "Fisher-Aylor", "given" : "Katherine I.", "non-dropping-particle" : "", "parse-names" : false, "suffix" : "" }, { "dropping-particle" : "", "family" : "Mortazavi", "given" : "Ali", "non-dropping-particle" : "", "parse-names" : false, "suffix" : "" }, { "dropping-particle" : "", "family" : "Gerstein", "given" : "Mark", "non-dropping-particle" : "", "parse-names" : false, "suffix" : "" }, { "dropping-particle" : "", "family" : "Gingeras", "given" : "Thomas", "non-dropping-particle" : "", "parse-names" : false, "suffix" : "" }, { "dropping-particle" : "", "family" : "Wold", "given" : "Barbara", "non-dropping-particle" : "", "parse-names" : false, "suffix" : "" }, { "dropping-particle" : "", "family" : "Sun", "given" : "Yi", "non-dropping-particle" : "", "parse-names" : false, "suffix" : "" }, { "dropping-particle" : "", "family" : "Fullwood", "given" : "Melissa J.", "non-dropping-particle" : "", "parse-names" : false, "suffix" : "" }, { "dropping-particle" : "", "family" : "Cheung", "given" : "Edwin", "non-dropping-particle" : "", "parse-names" : false, "suffix" : "" }, { "dropping-particle" : "", "family" : "Liu", "given" : "Edison", "non-dropping-particle" : "", "parse-names" : false, "suffix" : "" }, { "dropping-particle" : "", "family" : "Sung", "given" : "Wing Kin", "non-dropping-particle" : "", "parse-names" : false, "suffix" : "" }, { "dropping-particle" : "", "family" : "Snyder", "given" : "Michael", "non-dropping-particle" : "", "parse-names" : false, "suffix" : "" }, { "dropping-particle" : "", "family" : "Ruan", "given" : "Yijun", "non-dropping-particle" : "", "parse-names" : false, "suffix" : "" } ], "container-title" : "Cell", "id" : "ITEM-1", "issue" : "1-2", "issued" : { "date-parts" : [ [ "2012" ] ] }, "page" : "84-98", "publisher" : "Elsevier Inc.", "title" : "Extensive promoter-centered chromatin interactions provide a topological basis for transcription regulation", "type" : "article-journal", "volume" : "148" }, "uris" : [ "http://www.mendeley.com/documents/?uuid=e38bafc9-f966-47c3-9c96-7790f1b2e25e" ] } ], "mendeley" : { "formattedCitation" : "&lt;sup&gt;5&lt;/sup&gt;", "plainTextFormattedCitation" : "5", "previouslyFormattedCitation" : "&lt;sup&gt;5&lt;/sup&gt;" }, "properties" : {  }, "schema" : "https://github.com/citation-style-language/schema/raw/master/csl-citation.json" }</w:instrText>
      </w:r>
      <w:r w:rsidR="002066EA" w:rsidRPr="00394DF4">
        <w:rPr>
          <w:rFonts w:cs="Times New Roman"/>
          <w:color w:val="222222"/>
          <w:spacing w:val="3"/>
        </w:rPr>
        <w:fldChar w:fldCharType="separate"/>
      </w:r>
      <w:r w:rsidR="002066EA" w:rsidRPr="00394DF4">
        <w:rPr>
          <w:rFonts w:cs="Times New Roman"/>
          <w:noProof/>
          <w:color w:val="222222"/>
          <w:spacing w:val="3"/>
          <w:vertAlign w:val="superscript"/>
        </w:rPr>
        <w:t>5</w:t>
      </w:r>
      <w:r w:rsidR="002066EA" w:rsidRPr="00394DF4">
        <w:rPr>
          <w:rFonts w:cs="Times New Roman"/>
          <w:color w:val="222222"/>
          <w:spacing w:val="3"/>
        </w:rPr>
        <w:fldChar w:fldCharType="end"/>
      </w:r>
      <w:r w:rsidR="00FF5585" w:rsidRPr="00394DF4">
        <w:rPr>
          <w:rFonts w:cs="Times New Roman"/>
          <w:color w:val="222222"/>
          <w:spacing w:val="3"/>
        </w:rPr>
        <w:t>.</w:t>
      </w:r>
      <w:r w:rsidR="002066EA" w:rsidRPr="00394DF4">
        <w:rPr>
          <w:rFonts w:cs="Times New Roman"/>
          <w:color w:val="222222"/>
          <w:spacing w:val="3"/>
        </w:rPr>
        <w:t xml:space="preserve"> Together, these findings highlight the need for </w:t>
      </w:r>
      <w:r w:rsidR="00DA0DF6" w:rsidRPr="00394DF4">
        <w:rPr>
          <w:rFonts w:cs="Times New Roman"/>
          <w:color w:val="222222"/>
          <w:spacing w:val="3"/>
        </w:rPr>
        <w:t>unbiase</w:t>
      </w:r>
      <w:r w:rsidR="00E91757" w:rsidRPr="00394DF4">
        <w:rPr>
          <w:rFonts w:cs="Times New Roman"/>
          <w:color w:val="222222"/>
          <w:spacing w:val="3"/>
        </w:rPr>
        <w:t>d</w:t>
      </w:r>
      <w:r w:rsidR="00DA0DF6" w:rsidRPr="00394DF4">
        <w:rPr>
          <w:rFonts w:cs="Times New Roman"/>
          <w:color w:val="222222"/>
          <w:spacing w:val="3"/>
        </w:rPr>
        <w:t xml:space="preserve"> </w:t>
      </w:r>
      <w:r w:rsidR="002066EA" w:rsidRPr="00394DF4">
        <w:rPr>
          <w:rFonts w:cs="Times New Roman"/>
          <w:color w:val="222222"/>
          <w:spacing w:val="3"/>
        </w:rPr>
        <w:t xml:space="preserve">whole-genome methods for interrogating chromatin interactions. Some of these methods are reviewed in Schmitt </w:t>
      </w:r>
      <w:r w:rsidR="002066EA" w:rsidRPr="00910EC7">
        <w:rPr>
          <w:rFonts w:cs="Times New Roman"/>
          <w:i/>
          <w:color w:val="222222"/>
          <w:spacing w:val="3"/>
        </w:rPr>
        <w:t>et al</w:t>
      </w:r>
      <w:r w:rsidR="000916B9">
        <w:rPr>
          <w:rFonts w:cs="Times New Roman"/>
          <w:color w:val="222222"/>
          <w:spacing w:val="3"/>
        </w:rPr>
        <w:t>.</w:t>
      </w:r>
      <w:r w:rsidR="002066EA" w:rsidRPr="00394DF4">
        <w:rPr>
          <w:rFonts w:cs="Times New Roman"/>
          <w:color w:val="222222"/>
          <w:spacing w:val="3"/>
        </w:rPr>
        <w:fldChar w:fldCharType="begin" w:fldLock="1"/>
      </w:r>
      <w:r w:rsidR="002A49D8" w:rsidRPr="00394DF4">
        <w:rPr>
          <w:rFonts w:cs="Times New Roman"/>
          <w:color w:val="222222"/>
          <w:spacing w:val="3"/>
        </w:rPr>
        <w:instrText>ADDIN CSL_CITATION { "citationItems" : [ { "id" : "ITEM-1", "itemData" : { "DOI" : "10.1038/nrm.2016.104", "ISBN" : "1471-0080 (Electronic)\\r1471-0072 (Linking)", "ISSN" : "14710080", "PMID" : "27580841", "abstract" : "Chromosomes of eukaryotes adopt highly dynamic and complex hierarchical structures in the nucleus. The three-dimensional (3D) organization of chromosomes profoundly affects DNA replication, transcription and the repair of DNA damage. Thus, a thorough understanding of nuclear architecture is fundamental to the study of nuclear processes in eukaryotic cells. Recent years have seen rapid proliferation of technologies to investigate genome organization and function. Here, we review experimental and computational methodologies for 3D genome analysis, with special focus on recent advances in high-throughput chromatin conformation capture (3C) techniques and data analysis.", "author" : [ { "dropping-particle" : "", "family" : "Schmitt", "given" : "Anthony D.", "non-dropping-particle" : "", "parse-names" : false, "suffix" : "" }, { "dropping-particle" : "", "family" : "Hu", "given" : "Ming", "non-dropping-particle" : "", "parse-names" : false, "suffix" : "" }, { "dropping-particle" : "", "family" : "Ren", "given" : "Bing", "non-dropping-particle" : "", "parse-names" : false, "suffix" : "" } ], "container-title" : "Nature Reviews Molecular Cell Biology", "id" : "ITEM-1", "issue" : "12", "issued" : { "date-parts" : [ [ "2016" ] ] }, "page" : "743-755", "publisher" : "Nature Publishing Group", "title" : "Genome-wide mapping and analysis of chromosome architecture", "type" : "article-journal", "volume" : "17" }, "uris" : [ "http://www.mendeley.com/documents/?uuid=cf920068-3d3a-48ca-9385-605269b048f5" ] } ], "mendeley" : { "formattedCitation" : "&lt;sup&gt;6&lt;/sup&gt;", "plainTextFormattedCitation" : "6", "previouslyFormattedCitation" : "&lt;sup&gt;6&lt;/sup&gt;" }, "properties" : {  }, "schema" : "https://github.com/citation-style-language/schema/raw/master/csl-citation.json" }</w:instrText>
      </w:r>
      <w:r w:rsidR="002066EA" w:rsidRPr="00394DF4">
        <w:rPr>
          <w:rFonts w:cs="Times New Roman"/>
          <w:color w:val="222222"/>
          <w:spacing w:val="3"/>
        </w:rPr>
        <w:fldChar w:fldCharType="separate"/>
      </w:r>
      <w:r w:rsidR="002066EA" w:rsidRPr="00394DF4">
        <w:rPr>
          <w:rFonts w:cs="Times New Roman"/>
          <w:noProof/>
          <w:color w:val="222222"/>
          <w:spacing w:val="3"/>
          <w:vertAlign w:val="superscript"/>
        </w:rPr>
        <w:t>6</w:t>
      </w:r>
      <w:r w:rsidR="002066EA" w:rsidRPr="00394DF4">
        <w:rPr>
          <w:rFonts w:cs="Times New Roman"/>
          <w:color w:val="222222"/>
          <w:spacing w:val="3"/>
        </w:rPr>
        <w:fldChar w:fldCharType="end"/>
      </w:r>
      <w:r w:rsidR="002066EA" w:rsidRPr="00394DF4">
        <w:rPr>
          <w:rFonts w:cs="Times New Roman"/>
          <w:color w:val="222222"/>
          <w:spacing w:val="3"/>
        </w:rPr>
        <w:t>.</w:t>
      </w:r>
    </w:p>
    <w:p w14:paraId="54EC0673" w14:textId="77777777" w:rsidR="007D0DC8" w:rsidRPr="00394DF4" w:rsidRDefault="007D0DC8" w:rsidP="00DB6F99">
      <w:pPr>
        <w:rPr>
          <w:rFonts w:asciiTheme="minorHAnsi" w:hAnsiTheme="minorHAnsi" w:cstheme="minorHAnsi"/>
          <w:color w:val="auto"/>
        </w:rPr>
      </w:pPr>
    </w:p>
    <w:p w14:paraId="241AB029" w14:textId="6946AE97" w:rsidR="00A11293" w:rsidRPr="00394DF4" w:rsidRDefault="000300A4" w:rsidP="00DB6F99">
      <w:r w:rsidRPr="00394DF4">
        <w:rPr>
          <w:rFonts w:asciiTheme="minorHAnsi" w:hAnsiTheme="minorHAnsi" w:cstheme="minorHAnsi"/>
          <w:color w:val="auto"/>
        </w:rPr>
        <w:t xml:space="preserve">More recent </w:t>
      </w:r>
      <w:r w:rsidR="00861DEF" w:rsidRPr="00394DF4">
        <w:rPr>
          <w:rFonts w:asciiTheme="minorHAnsi" w:hAnsiTheme="minorHAnsi" w:cstheme="minorHAnsi"/>
          <w:color w:val="auto"/>
        </w:rPr>
        <w:t>methods</w:t>
      </w:r>
      <w:r w:rsidR="00C57BC7" w:rsidRPr="00394DF4">
        <w:rPr>
          <w:rFonts w:asciiTheme="minorHAnsi" w:hAnsiTheme="minorHAnsi" w:cstheme="minorHAnsi"/>
          <w:color w:val="auto"/>
        </w:rPr>
        <w:t xml:space="preserve"> for chromatin conformation capture studies coupled with next-generation sequencing (</w:t>
      </w:r>
      <w:r w:rsidR="008D4BB3" w:rsidRPr="00394DF4">
        <w:rPr>
          <w:rFonts w:asciiTheme="minorHAnsi" w:hAnsiTheme="minorHAnsi" w:cstheme="minorHAnsi"/>
          <w:color w:val="auto"/>
        </w:rPr>
        <w:t>Hi-C and 4C-seq</w:t>
      </w:r>
      <w:r w:rsidR="00C57BC7" w:rsidRPr="00394DF4">
        <w:rPr>
          <w:rFonts w:asciiTheme="minorHAnsi" w:hAnsiTheme="minorHAnsi" w:cstheme="minorHAnsi"/>
          <w:color w:val="auto"/>
        </w:rPr>
        <w:t>)</w:t>
      </w:r>
      <w:r w:rsidR="008D4BB3" w:rsidRPr="00394DF4">
        <w:rPr>
          <w:rFonts w:asciiTheme="minorHAnsi" w:hAnsiTheme="minorHAnsi" w:cstheme="minorHAnsi"/>
          <w:color w:val="auto"/>
        </w:rPr>
        <w:t xml:space="preserve"> enable the discovery of unknown sequences interacting with a region of interest</w:t>
      </w:r>
      <w:r w:rsidR="00EA41B4" w:rsidRPr="00394DF4">
        <w:rPr>
          <w:rFonts w:asciiTheme="minorHAnsi" w:hAnsiTheme="minorHAnsi" w:cstheme="minorHAnsi"/>
          <w:color w:val="auto"/>
        </w:rPr>
        <w:fldChar w:fldCharType="begin" w:fldLock="1"/>
      </w:r>
      <w:r w:rsidR="00EA41B4" w:rsidRPr="00394DF4">
        <w:rPr>
          <w:rFonts w:asciiTheme="minorHAnsi" w:hAnsiTheme="minorHAnsi" w:cstheme="minorHAnsi"/>
          <w:color w:val="auto"/>
        </w:rPr>
        <w:instrText>ADDIN CSL_CITATION { "citationItems" : [ { "id" : "ITEM-1", "itemData" : { "DOI" : "10.1038/nrm.2016.104", "ISBN" : "1471-0080 (Electronic)\\r1471-0072 (Linking)", "ISSN" : "14710080", "PMID" : "27580841", "abstract" : "Chromosomes of eukaryotes adopt highly dynamic and complex hierarchical structures in the nucleus. The three-dimensional (3D) organization of chromosomes profoundly affects DNA replication, transcription and the repair of DNA damage. Thus, a thorough understanding of nuclear architecture is fundamental to the study of nuclear processes in eukaryotic cells. Recent years have seen rapid proliferation of technologies to investigate genome organization and function. Here, we review experimental and computational methodologies for 3D genome analysis, with special focus on recent advances in high-throughput chromatin conformation capture (3C) techniques and data analysis.", "author" : [ { "dropping-particle" : "", "family" : "Schmitt", "given" : "Anthony D.", "non-dropping-particle" : "", "parse-names" : false, "suffix" : "" }, { "dropping-particle" : "", "family" : "Hu", "given" : "Ming", "non-dropping-particle" : "", "parse-names" : false, "suffix" : "" }, { "dropping-particle" : "", "family" : "Ren", "given" : "Bing", "non-dropping-particle" : "", "parse-names" : false, "suffix" : "" } ], "container-title" : "Nature Reviews Molecular Cell Biology", "id" : "ITEM-1", "issue" : "12", "issued" : { "date-parts" : [ [ "2016" ] ] }, "page" : "743-755", "publisher" : "Nature Publishing Group", "title" : "Genome-wide mapping and analysis of chromosome architecture", "type" : "article-journal", "volume" : "17" }, "uris" : [ "http://www.mendeley.com/documents/?uuid=cf920068-3d3a-48ca-9385-605269b048f5" ] } ], "mendeley" : { "formattedCitation" : "&lt;sup&gt;6&lt;/sup&gt;", "plainTextFormattedCitation" : "6", "previouslyFormattedCitation" : "&lt;sup&gt;6&lt;/sup&gt;" }, "properties" : {  }, "schema" : "https://github.com/citation-style-language/schema/raw/master/csl-citation.json" }</w:instrText>
      </w:r>
      <w:r w:rsidR="00EA41B4" w:rsidRPr="00394DF4">
        <w:rPr>
          <w:rFonts w:asciiTheme="minorHAnsi" w:hAnsiTheme="minorHAnsi" w:cstheme="minorHAnsi"/>
          <w:color w:val="auto"/>
        </w:rPr>
        <w:fldChar w:fldCharType="separate"/>
      </w:r>
      <w:r w:rsidR="00EA41B4" w:rsidRPr="00394DF4">
        <w:rPr>
          <w:rFonts w:asciiTheme="minorHAnsi" w:hAnsiTheme="minorHAnsi" w:cstheme="minorHAnsi"/>
          <w:noProof/>
          <w:color w:val="auto"/>
          <w:vertAlign w:val="superscript"/>
        </w:rPr>
        <w:t>6</w:t>
      </w:r>
      <w:r w:rsidR="00EA41B4" w:rsidRPr="00394DF4">
        <w:rPr>
          <w:rFonts w:asciiTheme="minorHAnsi" w:hAnsiTheme="minorHAnsi" w:cstheme="minorHAnsi"/>
          <w:color w:val="auto"/>
        </w:rPr>
        <w:fldChar w:fldCharType="end"/>
      </w:r>
      <w:r w:rsidR="008D4BB3" w:rsidRPr="00394DF4">
        <w:rPr>
          <w:rFonts w:asciiTheme="minorHAnsi" w:hAnsiTheme="minorHAnsi" w:cstheme="minorHAnsi"/>
          <w:color w:val="auto"/>
        </w:rPr>
        <w:t xml:space="preserve">. Specifically, </w:t>
      </w:r>
      <w:r w:rsidR="003F5A92" w:rsidRPr="00394DF4">
        <w:rPr>
          <w:rFonts w:asciiTheme="minorHAnsi" w:hAnsiTheme="minorHAnsi" w:cstheme="minorHAnsi"/>
          <w:color w:val="auto"/>
        </w:rPr>
        <w:t>circular chromosome conformation capture with next-generation sequencing (4C-seq)</w:t>
      </w:r>
      <w:r w:rsidR="00861DEF" w:rsidRPr="00394DF4">
        <w:rPr>
          <w:rFonts w:asciiTheme="minorHAnsi" w:hAnsiTheme="minorHAnsi" w:cstheme="minorHAnsi"/>
          <w:color w:val="auto"/>
        </w:rPr>
        <w:t xml:space="preserve"> </w:t>
      </w:r>
      <w:r w:rsidR="008D4BB3" w:rsidRPr="00394DF4">
        <w:rPr>
          <w:rFonts w:asciiTheme="minorHAnsi" w:hAnsiTheme="minorHAnsi" w:cstheme="minorHAnsi"/>
          <w:color w:val="auto"/>
        </w:rPr>
        <w:t>was</w:t>
      </w:r>
      <w:r w:rsidR="00861DEF" w:rsidRPr="00394DF4">
        <w:rPr>
          <w:rFonts w:asciiTheme="minorHAnsi" w:hAnsiTheme="minorHAnsi" w:cstheme="minorHAnsi"/>
          <w:color w:val="auto"/>
        </w:rPr>
        <w:t xml:space="preserve"> developed to identify loci interact</w:t>
      </w:r>
      <w:r w:rsidRPr="00394DF4">
        <w:rPr>
          <w:rFonts w:asciiTheme="minorHAnsi" w:hAnsiTheme="minorHAnsi" w:cstheme="minorHAnsi"/>
          <w:color w:val="auto"/>
        </w:rPr>
        <w:t>ing</w:t>
      </w:r>
      <w:r w:rsidR="00861DEF" w:rsidRPr="00394DF4">
        <w:rPr>
          <w:rFonts w:asciiTheme="minorHAnsi" w:hAnsiTheme="minorHAnsi" w:cstheme="minorHAnsi"/>
          <w:color w:val="auto"/>
        </w:rPr>
        <w:t xml:space="preserve"> with a sequence of interest in an unbiased manner</w:t>
      </w:r>
      <w:r w:rsidR="008D4BB3" w:rsidRPr="00394DF4">
        <w:rPr>
          <w:rFonts w:asciiTheme="minorHAnsi" w:hAnsiTheme="minorHAnsi" w:cstheme="minorHAnsi"/>
          <w:color w:val="auto"/>
        </w:rPr>
        <w:fldChar w:fldCharType="begin" w:fldLock="1"/>
      </w:r>
      <w:r w:rsidR="002066EA" w:rsidRPr="00394DF4">
        <w:rPr>
          <w:rFonts w:asciiTheme="minorHAnsi" w:hAnsiTheme="minorHAnsi" w:cstheme="minorHAnsi"/>
          <w:color w:val="auto"/>
        </w:rPr>
        <w:instrText>ADDIN CSL_CITATION { "citationItems" : [ { "id" : "ITEM-1", "itemData" : { "DOI" : "10.1038/ng1891", "ISBN" : "1061-4036 (Print)\\r1061-4036 (Linking)", "ISSN" : "1061-4036", "PMID" : "17033624", "abstract" : "Accumulating evidence converges on the possibility that chromosomes interact with each other to regulate transcription in trans. To systematically explore the epigenetic dimension of such interactions, we devised a strategy termed circular chromosome conformation capture (4C). This approach involves a circularization step that enables high-throughput screening of physical interactions between chromosomes without a preconceived idea of the interacting partners. Here we identify 114 unique sequences from all autosomes, several of which interact primarily with the maternally inherited H19 imprinting control region. Imprinted domains were strongly overrepresented in the library of 4C sequences, further highlighting the epigenetic nature of these interactions. Moreover, we found that the direct interaction between differentially methylated regions was linked to epigenetic regulation of transcription in trans. Finally, the patterns of interactions specific to the maternal H19 imprinting control region underwent reprogramming during in vitro maturation of embryonic stem cells. These observations shed new light on development, cancer epigenetics and the evolution of imprinting.", "author" : [ { "dropping-particle" : "", "family" : "Zhao", "given" : "Zhihu", "non-dropping-particle" : "", "parse-names" : false, "suffix" : "" }, { "dropping-particle" : "", "family" : "Tavoosidana", "given" : "Gholamreza", "non-dropping-particle" : "", "parse-names" : false, "suffix" : "" }, { "dropping-particle" : "", "family" : "Sj\u00f6linder", "given" : "Mikael", "non-dropping-particle" : "", "parse-names" : false, "suffix" : "" }, { "dropping-particle" : "", "family" : "G\u00f6nd\u00f6r", "given" : "Anita", "non-dropping-particle" : "", "parse-names" : false, "suffix" : "" }, { "dropping-particle" : "", "family" : "Mariano", "given" : "Piero", "non-dropping-particle" : "", "parse-names" : false, "suffix" : "" }, { "dropping-particle" : "", "family" : "Wang", "given" : "Sha", "non-dropping-particle" : "", "parse-names" : false, "suffix" : "" }, { "dropping-particle" : "", "family" : "Kanduri", "given" : "Chandrasekhar", "non-dropping-particle" : "", "parse-names" : false, "suffix" : "" }, { "dropping-particle" : "", "family" : "Lezcano", "given" : "Magda", "non-dropping-particle" : "", "parse-names" : false, "suffix" : "" }, { "dropping-particle" : "", "family" : "Sandhu", "given" : "Kuljeet Singh", "non-dropping-particle" : "", "parse-names" : false, "suffix" : "" }, { "dropping-particle" : "", "family" : "Singh", "given" : "Umashankar", "non-dropping-particle" : "", "parse-names" : false, "suffix" : "" }, { "dropping-particle" : "", "family" : "Pant", "given" : "Vinod", "non-dropping-particle" : "", "parse-names" : false, "suffix" : "" }, { "dropping-particle" : "", "family" : "Tiwari", "given" : "Vijay", "non-dropping-particle" : "", "parse-names" : false, "suffix" : "" }, { "dropping-particle" : "", "family" : "Kurukuti", "given" : "Sreenivasulu", "non-dropping-particle" : "", "parse-names" : false, "suffix" : "" }, { "dropping-particle" : "", "family" : "Ohlsson", "given" : "Rolf", "non-dropping-particle" : "", "parse-names" : false, "suffix" : "" } ], "container-title" : "Nature genetics", "id" : "ITEM-1", "issue" : "11", "issued" : { "date-parts" : [ [ "2006" ] ] }, "page" : "1341-1347", "title" : "Circular chromosome conformation capture (4C) uncovers extensive networks of epigenetically regulated intra- and interchromosomal interactions.", "type" : "article-journal", "volume" : "38" }, "uris" : [ "http://www.mendeley.com/documents/?uuid=56b95d58-1473-485d-a13d-bcded64210d6" ] } ], "mendeley" : { "formattedCitation" : "&lt;sup&gt;7&lt;/sup&gt;", "plainTextFormattedCitation" : "7", "previouslyFormattedCitation" : "&lt;sup&gt;7&lt;/sup&gt;" }, "properties" : {  }, "schema" : "https://github.com/citation-style-language/schema/raw/master/csl-citation.json" }</w:instrText>
      </w:r>
      <w:r w:rsidR="008D4BB3" w:rsidRPr="00394DF4">
        <w:rPr>
          <w:rFonts w:asciiTheme="minorHAnsi" w:hAnsiTheme="minorHAnsi" w:cstheme="minorHAnsi"/>
          <w:color w:val="auto"/>
        </w:rPr>
        <w:fldChar w:fldCharType="separate"/>
      </w:r>
      <w:r w:rsidR="002066EA" w:rsidRPr="00394DF4">
        <w:rPr>
          <w:rFonts w:asciiTheme="minorHAnsi" w:hAnsiTheme="minorHAnsi" w:cstheme="minorHAnsi"/>
          <w:noProof/>
          <w:color w:val="auto"/>
          <w:vertAlign w:val="superscript"/>
        </w:rPr>
        <w:t>7</w:t>
      </w:r>
      <w:r w:rsidR="008D4BB3" w:rsidRPr="00394DF4">
        <w:rPr>
          <w:rFonts w:asciiTheme="minorHAnsi" w:hAnsiTheme="minorHAnsi" w:cstheme="minorHAnsi"/>
          <w:color w:val="auto"/>
        </w:rPr>
        <w:fldChar w:fldCharType="end"/>
      </w:r>
      <w:r w:rsidR="008D4BB3" w:rsidRPr="00394DF4">
        <w:rPr>
          <w:rFonts w:asciiTheme="minorHAnsi" w:hAnsiTheme="minorHAnsi" w:cstheme="minorHAnsi"/>
          <w:color w:val="auto"/>
        </w:rPr>
        <w:t xml:space="preserve"> by sequencing DNA from captured chromatin proximal to the region</w:t>
      </w:r>
      <w:r w:rsidR="00E970C2" w:rsidRPr="00394DF4">
        <w:rPr>
          <w:rFonts w:asciiTheme="minorHAnsi" w:hAnsiTheme="minorHAnsi" w:cstheme="minorHAnsi"/>
          <w:color w:val="auto"/>
        </w:rPr>
        <w:t xml:space="preserve"> of interest</w:t>
      </w:r>
      <w:r w:rsidR="008D4BB3" w:rsidRPr="00394DF4">
        <w:rPr>
          <w:rFonts w:asciiTheme="minorHAnsi" w:hAnsiTheme="minorHAnsi" w:cstheme="minorHAnsi"/>
          <w:color w:val="auto"/>
        </w:rPr>
        <w:t xml:space="preserve"> in 3D space</w:t>
      </w:r>
      <w:r w:rsidRPr="00394DF4">
        <w:rPr>
          <w:rFonts w:asciiTheme="minorHAnsi" w:hAnsiTheme="minorHAnsi" w:cstheme="minorHAnsi"/>
          <w:color w:val="auto"/>
        </w:rPr>
        <w:t>.</w:t>
      </w:r>
      <w:r w:rsidR="00861DEF" w:rsidRPr="00394DF4">
        <w:t xml:space="preserve"> Briefly, chromatin </w:t>
      </w:r>
      <w:r w:rsidR="00E76828" w:rsidRPr="00394DF4">
        <w:t xml:space="preserve">is fixed to preserve its native </w:t>
      </w:r>
      <w:r w:rsidR="00414AAB" w:rsidRPr="00394DF4">
        <w:t>protein-DNA interactions</w:t>
      </w:r>
      <w:r w:rsidR="00B13B90" w:rsidRPr="00394DF4">
        <w:t xml:space="preserve">, </w:t>
      </w:r>
      <w:r w:rsidR="00861DEF" w:rsidRPr="00394DF4">
        <w:t>cleaved with a restriction enzyme</w:t>
      </w:r>
      <w:r w:rsidR="00B13B90" w:rsidRPr="00394DF4">
        <w:t>,</w:t>
      </w:r>
      <w:r w:rsidR="00861DEF" w:rsidRPr="00394DF4">
        <w:t xml:space="preserve"> and </w:t>
      </w:r>
      <w:r w:rsidR="00E76828" w:rsidRPr="00394DF4">
        <w:t xml:space="preserve">subsequently </w:t>
      </w:r>
      <w:r w:rsidR="00861DEF" w:rsidRPr="00394DF4">
        <w:t xml:space="preserve">ligated under </w:t>
      </w:r>
      <w:r w:rsidR="00E76828" w:rsidRPr="00394DF4">
        <w:t xml:space="preserve">dilute conditions </w:t>
      </w:r>
      <w:r w:rsidR="00B13B90" w:rsidRPr="00394DF4">
        <w:t>to</w:t>
      </w:r>
      <w:r w:rsidR="00E76828" w:rsidRPr="00394DF4">
        <w:t xml:space="preserve"> captur</w:t>
      </w:r>
      <w:r w:rsidR="00B13B90" w:rsidRPr="00394DF4">
        <w:t>e</w:t>
      </w:r>
      <w:r w:rsidR="00E76828" w:rsidRPr="00394DF4">
        <w:t xml:space="preserve"> biologically relevant</w:t>
      </w:r>
      <w:r w:rsidR="00861DEF" w:rsidRPr="00394DF4">
        <w:t xml:space="preserve"> “tangles” of interacting loci (</w:t>
      </w:r>
      <w:r w:rsidR="00861DEF" w:rsidRPr="00910EC7">
        <w:rPr>
          <w:b/>
        </w:rPr>
        <w:t>Figure</w:t>
      </w:r>
      <w:r w:rsidR="00EE6C73" w:rsidRPr="00910EC7">
        <w:rPr>
          <w:b/>
        </w:rPr>
        <w:t xml:space="preserve"> 1</w:t>
      </w:r>
      <w:r w:rsidR="00861DEF" w:rsidRPr="00394DF4">
        <w:t>). The cross links are reversed</w:t>
      </w:r>
      <w:r w:rsidR="00D21947" w:rsidRPr="00394DF4">
        <w:t xml:space="preserve"> to remove the protein</w:t>
      </w:r>
      <w:r w:rsidR="00B13B90" w:rsidRPr="00394DF4">
        <w:t>,</w:t>
      </w:r>
      <w:r w:rsidR="00D21947" w:rsidRPr="00394DF4">
        <w:t xml:space="preserve"> thus leaving the</w:t>
      </w:r>
      <w:r w:rsidR="00861DEF" w:rsidRPr="00394DF4">
        <w:t xml:space="preserve"> DNA </w:t>
      </w:r>
      <w:r w:rsidR="00B13B90" w:rsidRPr="00394DF4">
        <w:t xml:space="preserve">available </w:t>
      </w:r>
      <w:r w:rsidR="00D21947" w:rsidRPr="00394DF4">
        <w:t xml:space="preserve">for </w:t>
      </w:r>
      <w:r w:rsidR="00061BE3" w:rsidRPr="00394DF4">
        <w:t>additional</w:t>
      </w:r>
      <w:r w:rsidR="00D21947" w:rsidRPr="00394DF4">
        <w:t xml:space="preserve"> </w:t>
      </w:r>
      <w:r w:rsidR="00861DEF" w:rsidRPr="00394DF4">
        <w:t>cleav</w:t>
      </w:r>
      <w:r w:rsidR="00D21947" w:rsidRPr="00394DF4">
        <w:t>age</w:t>
      </w:r>
      <w:r w:rsidR="00861DEF" w:rsidRPr="00394DF4">
        <w:t xml:space="preserve"> with a second restriction enzyme</w:t>
      </w:r>
      <w:r w:rsidR="00B13B90" w:rsidRPr="00394DF4">
        <w:t>.</w:t>
      </w:r>
      <w:r w:rsidR="00861DEF" w:rsidRPr="00394DF4">
        <w:t xml:space="preserve"> </w:t>
      </w:r>
      <w:r w:rsidR="00B13B90" w:rsidRPr="00394DF4">
        <w:t>A final ligation</w:t>
      </w:r>
      <w:r w:rsidR="00951052" w:rsidRPr="00394DF4">
        <w:t xml:space="preserve"> generate</w:t>
      </w:r>
      <w:r w:rsidR="00B13B90" w:rsidRPr="00394DF4">
        <w:t>s</w:t>
      </w:r>
      <w:r w:rsidR="00951052" w:rsidRPr="00394DF4">
        <w:t xml:space="preserve"> </w:t>
      </w:r>
      <w:r w:rsidR="00861DEF" w:rsidRPr="00394DF4">
        <w:t>small</w:t>
      </w:r>
      <w:r w:rsidR="00D21947" w:rsidRPr="00394DF4">
        <w:t>er</w:t>
      </w:r>
      <w:r w:rsidR="00861DEF" w:rsidRPr="00394DF4">
        <w:t xml:space="preserve"> circles of interacting loci. Primers to </w:t>
      </w:r>
      <w:r w:rsidR="00E970C2" w:rsidRPr="00394DF4">
        <w:t>the</w:t>
      </w:r>
      <w:r w:rsidR="00861DEF" w:rsidRPr="00394DF4">
        <w:t xml:space="preserve"> sequence of interest are </w:t>
      </w:r>
      <w:r w:rsidR="00951052" w:rsidRPr="00394DF4">
        <w:t xml:space="preserve">then </w:t>
      </w:r>
      <w:r w:rsidR="00861DEF" w:rsidRPr="00394DF4">
        <w:t xml:space="preserve">used to </w:t>
      </w:r>
      <w:r w:rsidR="00862010" w:rsidRPr="00394DF4">
        <w:t xml:space="preserve">generate </w:t>
      </w:r>
      <w:r w:rsidR="00951052" w:rsidRPr="00394DF4">
        <w:t xml:space="preserve">an </w:t>
      </w:r>
      <w:r w:rsidR="00861DEF" w:rsidRPr="00394DF4">
        <w:t>amplif</w:t>
      </w:r>
      <w:r w:rsidR="00951052" w:rsidRPr="00394DF4">
        <w:t>ied library</w:t>
      </w:r>
      <w:r w:rsidR="00862010" w:rsidRPr="00394DF4">
        <w:t xml:space="preserve"> of</w:t>
      </w:r>
      <w:r w:rsidR="00861DEF" w:rsidRPr="00394DF4">
        <w:t xml:space="preserve"> unknown sequence</w:t>
      </w:r>
      <w:r w:rsidR="00862010" w:rsidRPr="00394DF4">
        <w:t xml:space="preserve">s </w:t>
      </w:r>
      <w:r w:rsidR="00B13B90" w:rsidRPr="00394DF4">
        <w:t xml:space="preserve">from </w:t>
      </w:r>
      <w:r w:rsidR="00862010" w:rsidRPr="00394DF4">
        <w:t>the circularized fragments</w:t>
      </w:r>
      <w:r w:rsidR="00A11293" w:rsidRPr="00394DF4">
        <w:t>,</w:t>
      </w:r>
      <w:r w:rsidR="00862010" w:rsidRPr="00394DF4">
        <w:t xml:space="preserve"> </w:t>
      </w:r>
      <w:r w:rsidR="00951052" w:rsidRPr="00394DF4">
        <w:t>followed by downstream next generation sequencing</w:t>
      </w:r>
      <w:r w:rsidR="00620255" w:rsidRPr="00394DF4">
        <w:t>.</w:t>
      </w:r>
    </w:p>
    <w:p w14:paraId="280B61A2" w14:textId="77777777" w:rsidR="00620255" w:rsidRPr="00394DF4" w:rsidRDefault="00620255" w:rsidP="00DB6F99"/>
    <w:p w14:paraId="7BC05E2F" w14:textId="09FFEECA" w:rsidR="00620255" w:rsidRPr="00394DF4" w:rsidRDefault="00CC29C2" w:rsidP="00DB6F99">
      <w:pPr>
        <w:rPr>
          <w:rFonts w:asciiTheme="minorHAnsi" w:hAnsiTheme="minorHAnsi" w:cstheme="minorHAnsi"/>
          <w:color w:val="auto"/>
        </w:rPr>
      </w:pPr>
      <w:r w:rsidRPr="00394DF4">
        <w:rPr>
          <w:rFonts w:asciiTheme="minorHAnsi" w:hAnsiTheme="minorHAnsi" w:cstheme="minorHAnsi"/>
          <w:color w:val="auto"/>
        </w:rPr>
        <w:t>The protocol</w:t>
      </w:r>
      <w:r w:rsidR="00AB4F4A" w:rsidRPr="00394DF4">
        <w:rPr>
          <w:rFonts w:asciiTheme="minorHAnsi" w:hAnsiTheme="minorHAnsi" w:cstheme="minorHAnsi"/>
          <w:color w:val="auto"/>
        </w:rPr>
        <w:t xml:space="preserve"> </w:t>
      </w:r>
      <w:r w:rsidRPr="00394DF4">
        <w:rPr>
          <w:rFonts w:asciiTheme="minorHAnsi" w:hAnsiTheme="minorHAnsi" w:cstheme="minorHAnsi"/>
          <w:color w:val="auto"/>
        </w:rPr>
        <w:t>presented here</w:t>
      </w:r>
      <w:r w:rsidR="00AB4F4A" w:rsidRPr="00394DF4">
        <w:rPr>
          <w:rFonts w:asciiTheme="minorHAnsi" w:hAnsiTheme="minorHAnsi" w:cstheme="minorHAnsi"/>
          <w:color w:val="auto"/>
        </w:rPr>
        <w:t>, which focuses on sample preparation,</w:t>
      </w:r>
      <w:r w:rsidRPr="00394DF4">
        <w:rPr>
          <w:rFonts w:asciiTheme="minorHAnsi" w:hAnsiTheme="minorHAnsi" w:cstheme="minorHAnsi"/>
          <w:color w:val="auto"/>
        </w:rPr>
        <w:t xml:space="preserve"> makes two major alterations to existing 4C-seq methods</w:t>
      </w:r>
      <w:r w:rsidR="00A743E9" w:rsidRPr="00394DF4">
        <w:rPr>
          <w:rFonts w:asciiTheme="minorHAnsi" w:hAnsiTheme="minorHAnsi" w:cstheme="minorHAnsi"/>
          <w:color w:val="auto"/>
        </w:rPr>
        <w:fldChar w:fldCharType="begin" w:fldLock="1"/>
      </w:r>
      <w:r w:rsidR="002066EA" w:rsidRPr="00394DF4">
        <w:rPr>
          <w:rFonts w:asciiTheme="minorHAnsi" w:hAnsiTheme="minorHAnsi" w:cstheme="minorHAnsi"/>
          <w:color w:val="auto"/>
        </w:rPr>
        <w:instrText>ADDIN CSL_CITATION { "citationItems" : [ { "id" : "ITEM-1", "itemData" : { "DOI" : "10.1016/j.ymeth.2012.04.009", "ISBN" : "1095-9130 (Electronic)\\n1046-2023 (Linking)", "ISSN" : "10462023", "PMID" : "22609568", "abstract" : "Chromosome Conformation Capture (3C) and 3C-based technologies are constantly evolving in order to probe nuclear organization with higher depth and resolution. One such method is 4C-technology that allows the investigation of the nuclear environment of a locus of choice. The use of Illumina next generation sequencing as a detection platform for the analysis of 4C data has further improved the sensitivity and resolution of this method. Here we provide a step-by-step protocol for 4C-seq, describing the procedure from the initial template preparation until the final data analysis, interchanged with background information and considerations. ?? 2012 Elsevier Inc.", "author" : [ { "dropping-particle" : "", "family" : "Splinter", "given" : "Erik", "non-dropping-particle" : "", "parse-names" : false, "suffix" : "" }, { "dropping-particle" : "", "family" : "Wit", "given" : "Elzo", "non-dropping-particle" : "de", "parse-names" : false, "suffix" : "" }, { "dropping-particle" : "", "family" : "Werken", "given" : "Harmen J G", "non-dropping-particle" : "van de", "parse-names" : false, "suffix" : "" }, { "dropping-particle" : "", "family" : "Klous", "given" : "Petra", "non-dropping-particle" : "", "parse-names" : false, "suffix" : "" }, { "dropping-particle" : "", "family" : "Laat", "given" : "Wouter", "non-dropping-particle" : "de", "parse-names" : false, "suffix" : "" } ], "container-title" : "Methods", "id" : "ITEM-1", "issue" : "3", "issued" : { "date-parts" : [ [ "2012" ] ] }, "page" : "221-230", "publisher" : "Elsevier Inc.", "title" : "Determining long-range chromatin interactions for selected genomic sites using 4C-seq technology: From fixation to computation", "type" : "article-journal", "volume" : "58" }, "uris" : [ "http://www.mendeley.com/documents/?uuid=1a31025d-5e15-4d60-a91b-00bbccdf73cf" ] }, { "id" : "ITEM-2", "itemData" : { "DOI" : "10.1016/B978-0-12-391938-0.00004-5", "ISBN" : "9780123919380", "ISSN" : "00766879", "PMID" : "22929766", "abstract" : "Chromosome conformation capture (3C) technology and its genome-wide derivatives have revolutionized our knowledge on chromatin folding and nuclear organization. 4C-seq Technology combines 3C principles with high-throughput sequencing (4C-seq) to enable for unbiased genome-wide screens for DNA contacts made by single genomic sites of interest. Here, we discuss in detail the design, application, and data analysis of 4C-seq experiments. Based on many hundreds of different 4C-seq experiments, we define criteria to assess data quality and show how different restriction enzymes and cross-linking conditions affect results. We describe in detail the mapping strategy of 4C-seq reads and show advanced strategies for data analysis. ?? 2012 Elsevier Inc.", "author" : [ { "dropping-particle" : "", "family" : "Werken", "given" : "Harmen J G", "non-dropping-particle" : "Van De", "parse-names" : false, "suffix" : "" }, { "dropping-particle" : "", "family" : "Vree", "given" : "Paula J P", "non-dropping-particle" : "De", "parse-names" : false, "suffix" : "" }, { "dropping-particle" : "", "family" : "Splinter", "given" : "Erik", "non-dropping-particle" : "", "parse-names" : false, "suffix" : "" }, { "dropping-particle" : "", "family" : "Holwerda", "given" : "Sjoerd J B", "non-dropping-particle" : "", "parse-names" : false, "suffix" : "" }, { "dropping-particle" : "", "family" : "Klous", "given" : "Petra", "non-dropping-particle" : "", "parse-names" : false, "suffix" : "" }, { "dropping-particle" : "", "family" : "Wit", "given" : "Elzo", "non-dropping-particle" : "De", "parse-names" : false, "suffix" : "" }, { "dropping-particle" : "", "family" : "Laat", "given" : "Wouter", "non-dropping-particle" : "De", "parse-names" : false, "suffix" : "" } ], "container-title" : "Methods in Enzymology", "edition" : "1", "id" : "ITEM-2", "issued" : { "date-parts" : [ [ "2012" ] ] }, "number-of-pages" : "89-112", "publisher" : "Elsevier Inc.", "title" : "4C technology: Protocols and data analysis", "type" : "book", "volume" : "513" }, "uris" : [ "http://www.mendeley.com/documents/?uuid=17c990fb-e86a-4f7f-81cc-9390810a1354" ] }, { "id" : "ITEM-3", "itemData" : { "DOI" : "10.1007/978-1-4939-6518-2_15", "ISBN" : "978-1-4939-6518-2", "abstract" : "The development and widespread implementation of chromosome conformation capture (3C) technology has allowed unprecedented new insight into how chromosomes are folded in three-dimensional (3D) space. 3C and its derivatives have contributed tremendously to the now widely accepted view that genome topology plays an important role in many major cellular processes, at a chromosome-wide scale, but certainly also at the level of individual genetic loci. A particularly popular application of 3C technology is to study transcriptional regulation, allowing researchers to draw maps of gene regulatory connections beyond the linear genome through addition of the third dimension. In this chapter, we provide a highly detailed protocol describing 3C coupled to high-throughput sequencing (referred to as 3C-Seq or more commonly 4C-Seq), allowing the unbiased interrogation of genome-wide chromatin interactions with specific genomic regions of interest. Interactions between spatially clustered DNA fragments are revealed by crosslinking the cells with formaldehyde, digesting the genome with a restriction endonuclease and performing a proximity ligation step to link interacting genomic fragments. Next, interactions with a selected DNA fragment are extracted from the 3C library through a second round of digestion and ligation followed by an inverse PCR. The generated products are immediately compatible with high-throughput sequencing, and amplicons from different PCR reactions can easily be multiplexed to dramatically increase throughput. Finally, we provide suggestions for data analysis and visualization.", "author" : [ { "dropping-particle" : "", "family" : "Brouwer", "given" : "Rutger W W", "non-dropping-particle" : "", "parse-names" : false, "suffix" : "" }, { "dropping-particle" : "", "family" : "Hout", "given" : "Mirjam C G N", "non-dropping-particle" : "van den", "parse-names" : false, "suffix" : "" }, { "dropping-particle" : "", "family" : "IJcken", "given" : "Wilfred F J", "non-dropping-particle" : "van", "parse-names" : false, "suffix" : "" }, { "dropping-particle" : "", "family" : "Soler", "given" : "Eric", "non-dropping-particle" : "", "parse-names" : false, "suffix" : "" }, { "dropping-particle" : "", "family" : "Stadhouders", "given" : "Ralph", "non-dropping-particle" : "", "parse-names" : false, "suffix" : "" } ], "container-title" : "Eukaryotic Transcriptional and Post-Transcriptional Gene Expression Regulation", "editor" : [ { "dropping-particle" : "", "family" : "Wajapeyee", "given" : "Narendra", "non-dropping-particle" : "", "parse-names" : false, "suffix" : "" }, { "dropping-particle" : "", "family" : "Gupta", "given" : "Romi", "non-dropping-particle" : "", "parse-names" : false, "suffix" : "" } ], "id" : "ITEM-3", "issued" : { "date-parts" : [ [ "2017" ] ] }, "page" : "199-220", "publisher" : "Springer New York", "publisher-place" : "New York, NY", "title" : "Unbiased Interrogation of 3D Genome Topology Using Chromosome Conformation Capture Coupled to High-Throughput Sequencing (4C-Seq)", "type" : "chapter" }, "uris" : [ "http://www.mendeley.com/documents/?uuid=4751a8b7-096e-4c24-9017-d161bb158ccb" ] }, { "id" : "ITEM-4", "itemData" : { "DOI" : "10.1007/978-1-4939-6380-5_20", "ISBN" : "978-1-4939-6380-5", "abstract" : "3D chromatin organization is essential for many aspects of transcriptional regulation. Circular Chromosome Conformation Capture followed by Illumina sequencing (4C-seq) is among the most powerful techniques to determine 3D chromatin organization. 4C-seq, like other modifications of the original 3C technique, uses the principle of ``proximity ligation'' to identify and quantify ten thousands of genomic interactions at a kilobase scale in a single experiment for predefined loci in the genome.", "author" : [ { "dropping-particle" : "", "family" : "Matelot", "given" : "M\u00e9lody", "non-dropping-particle" : "", "parse-names" : false, "suffix" : "" }, { "dropping-particle" : "", "family" : "Noordermeer", "given" : "Daan", "non-dropping-particle" : "", "parse-names" : false, "suffix" : "" } ], "container-title" : "Polycomb Group Proteins: Methods and Protocols", "editor" : [ { "dropping-particle" : "", "family" : "Lanzuolo", "given" : "Chiara", "non-dropping-particle" : "", "parse-names" : false, "suffix" : "" }, { "dropping-particle" : "", "family" : "Bodega", "given" : "Beatrice", "non-dropping-particle" : "", "parse-names" : false, "suffix" : "" } ], "id" : "ITEM-4", "issued" : { "date-parts" : [ [ "2016" ] ] }, "page" : "223-241", "publisher" : "Springer New York", "publisher-place" : "New York, NY", "title" : "Determination of High-Resolution 3D Chromatin Organization Using Circular Chromosome Conformation Capture (4C-seq)", "type" : "chapter" }, "uris" : [ "http://www.mendeley.com/documents/?uuid=6514f3e8-c9fe-4558-ba94-9e7bf944ff0e" ] }, { "id" : "ITEM-5", "itemData" : { "DOI" : "10.1007/978-1-61779-292-2_13", "ISBN" : "978-1-61779-292-2", "abstract" : "Eukaryotic transcription is tightly regulated by transcriptional regulatory elements, even though these elements may be located far away from their target genes. It is now widely recognized that these regulatory elements can be brought in close proximity through the formation of chromatin loops, and that these loops are crucial for transcriptional regulation of their target genes. The chromosome conformation capture (3C) technique presents a snapshot of long-range interactions, by fixing physically interacting elements with formaldehyde, digestion of the DNA, and ligation to obtain a library of unique ligation products. Recently, several large-scale modifications to the 3C technique have been presented. Here, we describe chromosome conformation capture sequencing (4C-seq), a high-throughput version of the 3C technique that combines the 3C-on-chip (4C) protocol with next-generation Illumina sequencing. The method is presented for use in mammalian cell lines, but can be adapted to use in mammalian tissues and any other eukaryotic genome.", "author" : [ { "dropping-particle" : "", "family" : "Gheldof", "given" : "Nele", "non-dropping-particle" : "", "parse-names" : false, "suffix" : "" }, { "dropping-particle" : "", "family" : "Leleu", "given" : "Marion", "non-dropping-particle" : "", "parse-names" : false, "suffix" : "" }, { "dropping-particle" : "", "family" : "Noordermeer", "given" : "Daan", "non-dropping-particle" : "", "parse-names" : false, "suffix" : "" }, { "dropping-particle" : "", "family" : "Rougemont", "given" : "Jacques", "non-dropping-particle" : "", "parse-names" : false, "suffix" : "" }, { "dropping-particle" : "", "family" : "Reymond", "given" : "Alexandre", "non-dropping-particle" : "", "parse-names" : false, "suffix" : "" } ], "container-title" : "Gene Regulatory Networks: Methods and Protocols", "editor" : [ { "dropping-particle" : "", "family" : "Deplancke", "given" : "Bart", "non-dropping-particle" : "", "parse-names" : false, "suffix" : "" }, { "dropping-particle" : "", "family" : "Gheldof", "given" : "Nele", "non-dropping-particle" : "", "parse-names" : false, "suffix" : "" } ], "id" : "ITEM-5", "issued" : { "date-parts" : [ [ "2012" ] ] }, "page" : "211-225", "publisher" : "Humana Press", "publisher-place" : "Totowa, NJ", "title" : "Detecting Long-Range Chromatin Interactions Using the Chromosome Conformation Capture Sequencing (4C-seq) Method", "type" : "chapter" }, "uris" : [ "http://www.mendeley.com/documents/?uuid=bae6e8e2-1445-4062-8a80-afbfe4193dac" ] } ], "mendeley" : { "formattedCitation" : "&lt;sup&gt;8\u201312&lt;/sup&gt;", "plainTextFormattedCitation" : "8\u201312", "previouslyFormattedCitation" : "&lt;sup&gt;8\u201312&lt;/sup&gt;" }, "properties" : {  }, "schema" : "https://github.com/citation-style-language/schema/raw/master/csl-citation.json" }</w:instrText>
      </w:r>
      <w:r w:rsidR="00A743E9" w:rsidRPr="00394DF4">
        <w:rPr>
          <w:rFonts w:asciiTheme="minorHAnsi" w:hAnsiTheme="minorHAnsi" w:cstheme="minorHAnsi"/>
          <w:color w:val="auto"/>
        </w:rPr>
        <w:fldChar w:fldCharType="separate"/>
      </w:r>
      <w:r w:rsidR="002066EA" w:rsidRPr="00394DF4">
        <w:rPr>
          <w:rFonts w:asciiTheme="minorHAnsi" w:hAnsiTheme="minorHAnsi" w:cstheme="minorHAnsi"/>
          <w:noProof/>
          <w:color w:val="auto"/>
          <w:vertAlign w:val="superscript"/>
        </w:rPr>
        <w:t>8–12</w:t>
      </w:r>
      <w:r w:rsidR="00A743E9" w:rsidRPr="00394DF4">
        <w:rPr>
          <w:rFonts w:asciiTheme="minorHAnsi" w:hAnsiTheme="minorHAnsi" w:cstheme="minorHAnsi"/>
          <w:color w:val="auto"/>
        </w:rPr>
        <w:fldChar w:fldCharType="end"/>
      </w:r>
      <w:r w:rsidRPr="00394DF4">
        <w:rPr>
          <w:rFonts w:asciiTheme="minorHAnsi" w:hAnsiTheme="minorHAnsi" w:cstheme="minorHAnsi"/>
          <w:color w:val="auto"/>
        </w:rPr>
        <w:t xml:space="preserve">. First, it uses a qPCR-based method </w:t>
      </w:r>
      <w:r w:rsidR="00A30CB5" w:rsidRPr="00394DF4">
        <w:rPr>
          <w:rFonts w:asciiTheme="minorHAnsi" w:hAnsiTheme="minorHAnsi" w:cstheme="minorHAnsi"/>
          <w:color w:val="auto"/>
        </w:rPr>
        <w:t xml:space="preserve">to </w:t>
      </w:r>
      <w:r w:rsidRPr="00394DF4">
        <w:rPr>
          <w:rFonts w:asciiTheme="minorHAnsi" w:hAnsiTheme="minorHAnsi" w:cstheme="minorHAnsi"/>
          <w:color w:val="auto"/>
        </w:rPr>
        <w:t>empirically determin</w:t>
      </w:r>
      <w:r w:rsidR="00A30CB5" w:rsidRPr="00394DF4">
        <w:rPr>
          <w:rFonts w:asciiTheme="minorHAnsi" w:hAnsiTheme="minorHAnsi" w:cstheme="minorHAnsi"/>
          <w:color w:val="auto"/>
        </w:rPr>
        <w:t>e</w:t>
      </w:r>
      <w:r w:rsidRPr="00394DF4">
        <w:rPr>
          <w:rFonts w:asciiTheme="minorHAnsi" w:hAnsiTheme="minorHAnsi" w:cstheme="minorHAnsi"/>
          <w:color w:val="auto"/>
        </w:rPr>
        <w:t xml:space="preserve"> </w:t>
      </w:r>
      <w:r w:rsidR="00A30CB5" w:rsidRPr="00394DF4">
        <w:rPr>
          <w:rFonts w:asciiTheme="minorHAnsi" w:hAnsiTheme="minorHAnsi" w:cstheme="minorHAnsi"/>
          <w:color w:val="auto"/>
        </w:rPr>
        <w:t xml:space="preserve">the optimal </w:t>
      </w:r>
      <w:r w:rsidRPr="00394DF4">
        <w:rPr>
          <w:rFonts w:asciiTheme="minorHAnsi" w:hAnsiTheme="minorHAnsi" w:cstheme="minorHAnsi"/>
          <w:color w:val="auto"/>
        </w:rPr>
        <w:t xml:space="preserve">number of amplification cycles </w:t>
      </w:r>
      <w:r w:rsidR="00A30CB5" w:rsidRPr="00394DF4">
        <w:rPr>
          <w:rFonts w:asciiTheme="minorHAnsi" w:hAnsiTheme="minorHAnsi" w:cstheme="minorHAnsi"/>
          <w:color w:val="auto"/>
        </w:rPr>
        <w:t>for 4C-seq library preparation</w:t>
      </w:r>
      <w:r w:rsidR="00734EB6" w:rsidRPr="00394DF4">
        <w:rPr>
          <w:rFonts w:asciiTheme="minorHAnsi" w:hAnsiTheme="minorHAnsi" w:cstheme="minorHAnsi"/>
          <w:color w:val="auto"/>
        </w:rPr>
        <w:t xml:space="preserve"> steps</w:t>
      </w:r>
      <w:r w:rsidR="00A30CB5" w:rsidRPr="00394DF4">
        <w:rPr>
          <w:rFonts w:asciiTheme="minorHAnsi" w:hAnsiTheme="minorHAnsi" w:cstheme="minorHAnsi"/>
          <w:color w:val="auto"/>
        </w:rPr>
        <w:t xml:space="preserve"> </w:t>
      </w:r>
      <w:r w:rsidR="00F72EB5" w:rsidRPr="00394DF4">
        <w:rPr>
          <w:rFonts w:asciiTheme="minorHAnsi" w:hAnsiTheme="minorHAnsi" w:cstheme="minorHAnsi"/>
          <w:color w:val="auto"/>
        </w:rPr>
        <w:t>and thu</w:t>
      </w:r>
      <w:r w:rsidR="00A30CB5" w:rsidRPr="00394DF4">
        <w:rPr>
          <w:rFonts w:asciiTheme="minorHAnsi" w:hAnsiTheme="minorHAnsi" w:cstheme="minorHAnsi"/>
          <w:color w:val="auto"/>
        </w:rPr>
        <w:t xml:space="preserve">s </w:t>
      </w:r>
      <w:r w:rsidR="00EA41B4" w:rsidRPr="00394DF4">
        <w:rPr>
          <w:rFonts w:asciiTheme="minorHAnsi" w:hAnsiTheme="minorHAnsi" w:cstheme="minorHAnsi"/>
          <w:color w:val="auto"/>
        </w:rPr>
        <w:t>mitigate</w:t>
      </w:r>
      <w:r w:rsidR="00E970C2" w:rsidRPr="00394DF4">
        <w:rPr>
          <w:rFonts w:asciiTheme="minorHAnsi" w:hAnsiTheme="minorHAnsi" w:cstheme="minorHAnsi"/>
          <w:color w:val="auto"/>
        </w:rPr>
        <w:t>s</w:t>
      </w:r>
      <w:r w:rsidR="00EA41B4" w:rsidRPr="00394DF4">
        <w:rPr>
          <w:rFonts w:asciiTheme="minorHAnsi" w:hAnsiTheme="minorHAnsi" w:cstheme="minorHAnsi"/>
          <w:color w:val="auto"/>
        </w:rPr>
        <w:t xml:space="preserve"> </w:t>
      </w:r>
      <w:r w:rsidR="00D524F0" w:rsidRPr="00394DF4">
        <w:rPr>
          <w:rFonts w:asciiTheme="minorHAnsi" w:hAnsiTheme="minorHAnsi" w:cstheme="minorHAnsi"/>
          <w:color w:val="auto"/>
        </w:rPr>
        <w:t>the potential for</w:t>
      </w:r>
      <w:r w:rsidR="00A30CB5" w:rsidRPr="00394DF4">
        <w:rPr>
          <w:rFonts w:asciiTheme="minorHAnsi" w:hAnsiTheme="minorHAnsi" w:cstheme="minorHAnsi"/>
          <w:color w:val="auto"/>
        </w:rPr>
        <w:t xml:space="preserve"> </w:t>
      </w:r>
      <w:r w:rsidRPr="00394DF4">
        <w:rPr>
          <w:rFonts w:asciiTheme="minorHAnsi" w:hAnsiTheme="minorHAnsi" w:cstheme="minorHAnsi"/>
          <w:color w:val="auto"/>
        </w:rPr>
        <w:t xml:space="preserve">PCR bias </w:t>
      </w:r>
      <w:r w:rsidR="00734EB6" w:rsidRPr="00394DF4">
        <w:rPr>
          <w:rFonts w:asciiTheme="minorHAnsi" w:hAnsiTheme="minorHAnsi" w:cstheme="minorHAnsi"/>
          <w:color w:val="auto"/>
        </w:rPr>
        <w:t>stemming from</w:t>
      </w:r>
      <w:r w:rsidR="00A30CB5" w:rsidRPr="00394DF4">
        <w:rPr>
          <w:rFonts w:asciiTheme="minorHAnsi" w:hAnsiTheme="minorHAnsi" w:cstheme="minorHAnsi"/>
          <w:color w:val="auto"/>
        </w:rPr>
        <w:t xml:space="preserve"> </w:t>
      </w:r>
      <w:r w:rsidRPr="00394DF4">
        <w:rPr>
          <w:rFonts w:asciiTheme="minorHAnsi" w:hAnsiTheme="minorHAnsi" w:cstheme="minorHAnsi"/>
          <w:color w:val="auto"/>
        </w:rPr>
        <w:t xml:space="preserve">over-amplification of libraries. Second, it uses an additional restriction digest step </w:t>
      </w:r>
      <w:r w:rsidR="004C4FB3" w:rsidRPr="00394DF4">
        <w:rPr>
          <w:rFonts w:asciiTheme="minorHAnsi" w:hAnsiTheme="minorHAnsi" w:cstheme="minorHAnsi"/>
          <w:color w:val="auto"/>
        </w:rPr>
        <w:t xml:space="preserve">in </w:t>
      </w:r>
      <w:r w:rsidR="00B47C28" w:rsidRPr="00394DF4">
        <w:rPr>
          <w:rFonts w:asciiTheme="minorHAnsi" w:hAnsiTheme="minorHAnsi" w:cstheme="minorHAnsi"/>
          <w:color w:val="auto"/>
        </w:rPr>
        <w:t xml:space="preserve">an </w:t>
      </w:r>
      <w:r w:rsidR="004C4FB3" w:rsidRPr="00394DF4">
        <w:rPr>
          <w:rFonts w:asciiTheme="minorHAnsi" w:hAnsiTheme="minorHAnsi" w:cstheme="minorHAnsi"/>
          <w:color w:val="auto"/>
        </w:rPr>
        <w:t>effort to</w:t>
      </w:r>
      <w:r w:rsidR="00A717BC" w:rsidRPr="00394DF4">
        <w:rPr>
          <w:rFonts w:asciiTheme="minorHAnsi" w:hAnsiTheme="minorHAnsi" w:cstheme="minorHAnsi"/>
          <w:color w:val="auto"/>
        </w:rPr>
        <w:t xml:space="preserve"> </w:t>
      </w:r>
      <w:r w:rsidR="00E17731" w:rsidRPr="00394DF4">
        <w:rPr>
          <w:rFonts w:asciiTheme="minorHAnsi" w:hAnsiTheme="minorHAnsi" w:cstheme="minorHAnsi"/>
          <w:color w:val="auto"/>
        </w:rPr>
        <w:t xml:space="preserve">reduce the </w:t>
      </w:r>
      <w:r w:rsidR="00B36B43" w:rsidRPr="00394DF4">
        <w:rPr>
          <w:rFonts w:asciiTheme="minorHAnsi" w:hAnsiTheme="minorHAnsi" w:cstheme="minorHAnsi"/>
          <w:color w:val="auto"/>
        </w:rPr>
        <w:t xml:space="preserve">uniformity of </w:t>
      </w:r>
      <w:r w:rsidRPr="00394DF4">
        <w:rPr>
          <w:rFonts w:asciiTheme="minorHAnsi" w:hAnsiTheme="minorHAnsi" w:cstheme="minorHAnsi"/>
          <w:color w:val="auto"/>
        </w:rPr>
        <w:t xml:space="preserve">known “bait” sequences </w:t>
      </w:r>
      <w:r w:rsidR="00B36B43" w:rsidRPr="00394DF4">
        <w:rPr>
          <w:rFonts w:asciiTheme="minorHAnsi" w:hAnsiTheme="minorHAnsi" w:cstheme="minorHAnsi"/>
          <w:color w:val="auto"/>
        </w:rPr>
        <w:t>that hinders accurate base-calling by the sequencing instrument</w:t>
      </w:r>
      <w:r w:rsidR="00D524F0" w:rsidRPr="00394DF4">
        <w:rPr>
          <w:rFonts w:asciiTheme="minorHAnsi" w:hAnsiTheme="minorHAnsi" w:cstheme="minorHAnsi"/>
          <w:color w:val="auto"/>
        </w:rPr>
        <w:t xml:space="preserve"> and, hence,</w:t>
      </w:r>
      <w:r w:rsidR="00B36B43" w:rsidRPr="00394DF4">
        <w:rPr>
          <w:rFonts w:asciiTheme="minorHAnsi" w:hAnsiTheme="minorHAnsi" w:cstheme="minorHAnsi"/>
          <w:color w:val="auto"/>
        </w:rPr>
        <w:t xml:space="preserve"> </w:t>
      </w:r>
      <w:r w:rsidR="00E17731" w:rsidRPr="00394DF4">
        <w:rPr>
          <w:rFonts w:asciiTheme="minorHAnsi" w:hAnsiTheme="minorHAnsi" w:cstheme="minorHAnsi"/>
          <w:color w:val="auto"/>
        </w:rPr>
        <w:t>maximiz</w:t>
      </w:r>
      <w:r w:rsidR="00AB4F4A" w:rsidRPr="00394DF4">
        <w:rPr>
          <w:rFonts w:asciiTheme="minorHAnsi" w:hAnsiTheme="minorHAnsi" w:cstheme="minorHAnsi"/>
          <w:color w:val="auto"/>
        </w:rPr>
        <w:t>es</w:t>
      </w:r>
      <w:r w:rsidR="00E17731" w:rsidRPr="00394DF4">
        <w:rPr>
          <w:rFonts w:asciiTheme="minorHAnsi" w:hAnsiTheme="minorHAnsi" w:cstheme="minorHAnsi"/>
          <w:color w:val="auto"/>
        </w:rPr>
        <w:t xml:space="preserve"> the </w:t>
      </w:r>
      <w:r w:rsidR="00B36B43" w:rsidRPr="00394DF4">
        <w:rPr>
          <w:rFonts w:asciiTheme="minorHAnsi" w:hAnsiTheme="minorHAnsi" w:cstheme="minorHAnsi"/>
          <w:color w:val="auto"/>
        </w:rPr>
        <w:t>unique</w:t>
      </w:r>
      <w:r w:rsidR="00E17731" w:rsidRPr="00394DF4">
        <w:rPr>
          <w:rFonts w:asciiTheme="minorHAnsi" w:hAnsiTheme="minorHAnsi" w:cstheme="minorHAnsi"/>
          <w:color w:val="auto"/>
        </w:rPr>
        <w:t>,</w:t>
      </w:r>
      <w:r w:rsidR="00B36B43" w:rsidRPr="00394DF4">
        <w:rPr>
          <w:rFonts w:asciiTheme="minorHAnsi" w:hAnsiTheme="minorHAnsi" w:cstheme="minorHAnsi"/>
          <w:color w:val="auto"/>
        </w:rPr>
        <w:t xml:space="preserve"> </w:t>
      </w:r>
      <w:r w:rsidRPr="00394DF4">
        <w:rPr>
          <w:rFonts w:asciiTheme="minorHAnsi" w:hAnsiTheme="minorHAnsi" w:cstheme="minorHAnsi"/>
          <w:color w:val="auto"/>
        </w:rPr>
        <w:t>informative sequence in each read. Other protocols circumvent this issue by pooling many (</w:t>
      </w:r>
      <w:r w:rsidR="008573F6" w:rsidRPr="00394DF4">
        <w:rPr>
          <w:rFonts w:asciiTheme="minorHAnsi" w:hAnsiTheme="minorHAnsi" w:cstheme="minorHAnsi"/>
          <w:color w:val="auto"/>
        </w:rPr>
        <w:t>12-15</w:t>
      </w:r>
      <w:r w:rsidRPr="00394DF4">
        <w:rPr>
          <w:rFonts w:asciiTheme="minorHAnsi" w:hAnsiTheme="minorHAnsi" w:cstheme="minorHAnsi"/>
          <w:color w:val="auto"/>
        </w:rPr>
        <w:t>)</w:t>
      </w:r>
      <w:r w:rsidR="008573F6" w:rsidRPr="00394DF4">
        <w:rPr>
          <w:rFonts w:asciiTheme="minorHAnsi" w:hAnsiTheme="minorHAnsi" w:cstheme="minorHAnsi"/>
          <w:color w:val="auto"/>
        </w:rPr>
        <w:fldChar w:fldCharType="begin" w:fldLock="1"/>
      </w:r>
      <w:r w:rsidR="002066EA" w:rsidRPr="00394DF4">
        <w:rPr>
          <w:rFonts w:asciiTheme="minorHAnsi" w:hAnsiTheme="minorHAnsi" w:cstheme="minorHAnsi"/>
          <w:color w:val="auto"/>
        </w:rPr>
        <w:instrText>ADDIN CSL_CITATION { "citationItems" : [ { "id" : "ITEM-1", "itemData" : { "DOI" : "10.1016/j.ymeth.2012.04.009", "ISBN" : "1095-9130 (Electronic)\\n1046-2023 (Linking)", "ISSN" : "10462023", "PMID" : "22609568", "abstract" : "Chromosome Conformation Capture (3C) and 3C-based technologies are constantly evolving in order to probe nuclear organization with higher depth and resolution. One such method is 4C-technology that allows the investigation of the nuclear environment of a locus of choice. The use of Illumina next generation sequencing as a detection platform for the analysis of 4C data has further improved the sensitivity and resolution of this method. Here we provide a step-by-step protocol for 4C-seq, describing the procedure from the initial template preparation until the final data analysis, interchanged with background information and considerations. ?? 2012 Elsevier Inc.", "author" : [ { "dropping-particle" : "", "family" : "Splinter", "given" : "Erik", "non-dropping-particle" : "", "parse-names" : false, "suffix" : "" }, { "dropping-particle" : "", "family" : "Wit", "given" : "Elzo", "non-dropping-particle" : "de", "parse-names" : false, "suffix" : "" }, { "dropping-particle" : "", "family" : "Werken", "given" : "Harmen J G", "non-dropping-particle" : "van de", "parse-names" : false, "suffix" : "" }, { "dropping-particle" : "", "family" : "Klous", "given" : "Petra", "non-dropping-particle" : "", "parse-names" : false, "suffix" : "" }, { "dropping-particle" : "", "family" : "Laat", "given" : "Wouter", "non-dropping-particle" : "de", "parse-names" : false, "suffix" : "" } ], "container-title" : "Methods", "id" : "ITEM-1", "issue" : "3", "issued" : { "date-parts" : [ [ "2012" ] ] }, "page" : "221-230", "publisher" : "Elsevier Inc.", "title" : "Determining long-range chromatin interactions for selected genomic sites using 4C-seq technology: From fixation to computation", "type" : "article-journal", "volume" : "58" }, "uris" : [ "http://www.mendeley.com/documents/?uuid=1a31025d-5e15-4d60-a91b-00bbccdf73cf" ] } ], "mendeley" : { "formattedCitation" : "&lt;sup&gt;8&lt;/sup&gt;", "plainTextFormattedCitation" : "8", "previouslyFormattedCitation" : "&lt;sup&gt;8&lt;/sup&gt;" }, "properties" : {  }, "schema" : "https://github.com/citation-style-language/schema/raw/master/csl-citation.json" }</w:instrText>
      </w:r>
      <w:r w:rsidR="008573F6" w:rsidRPr="00394DF4">
        <w:rPr>
          <w:rFonts w:asciiTheme="minorHAnsi" w:hAnsiTheme="minorHAnsi" w:cstheme="minorHAnsi"/>
          <w:color w:val="auto"/>
        </w:rPr>
        <w:fldChar w:fldCharType="separate"/>
      </w:r>
      <w:r w:rsidR="002066EA" w:rsidRPr="00394DF4">
        <w:rPr>
          <w:rFonts w:asciiTheme="minorHAnsi" w:hAnsiTheme="minorHAnsi" w:cstheme="minorHAnsi"/>
          <w:noProof/>
          <w:color w:val="auto"/>
          <w:vertAlign w:val="superscript"/>
        </w:rPr>
        <w:t>8</w:t>
      </w:r>
      <w:r w:rsidR="008573F6" w:rsidRPr="00394DF4">
        <w:rPr>
          <w:rFonts w:asciiTheme="minorHAnsi" w:hAnsiTheme="minorHAnsi" w:cstheme="minorHAnsi"/>
          <w:color w:val="auto"/>
        </w:rPr>
        <w:fldChar w:fldCharType="end"/>
      </w:r>
      <w:r w:rsidRPr="00394DF4">
        <w:rPr>
          <w:rFonts w:asciiTheme="minorHAnsi" w:hAnsiTheme="minorHAnsi" w:cstheme="minorHAnsi"/>
          <w:color w:val="auto"/>
        </w:rPr>
        <w:t xml:space="preserve"> 4C-seq libraries </w:t>
      </w:r>
      <w:r w:rsidR="00E17731" w:rsidRPr="00394DF4">
        <w:rPr>
          <w:rFonts w:asciiTheme="minorHAnsi" w:hAnsiTheme="minorHAnsi" w:cstheme="minorHAnsi"/>
          <w:color w:val="auto"/>
        </w:rPr>
        <w:t xml:space="preserve">with </w:t>
      </w:r>
      <w:r w:rsidRPr="00394DF4">
        <w:rPr>
          <w:rFonts w:asciiTheme="minorHAnsi" w:hAnsiTheme="minorHAnsi" w:cstheme="minorHAnsi"/>
          <w:color w:val="auto"/>
        </w:rPr>
        <w:t xml:space="preserve">different bait sequences </w:t>
      </w:r>
      <w:r w:rsidR="00E17731" w:rsidRPr="00394DF4">
        <w:rPr>
          <w:rFonts w:asciiTheme="minorHAnsi" w:hAnsiTheme="minorHAnsi" w:cstheme="minorHAnsi"/>
          <w:color w:val="auto"/>
        </w:rPr>
        <w:t>and/</w:t>
      </w:r>
      <w:r w:rsidRPr="00394DF4">
        <w:rPr>
          <w:rFonts w:asciiTheme="minorHAnsi" w:hAnsiTheme="minorHAnsi" w:cstheme="minorHAnsi"/>
          <w:color w:val="auto"/>
        </w:rPr>
        <w:t>or restriction sites</w:t>
      </w:r>
      <w:r w:rsidR="00E17731" w:rsidRPr="00394DF4">
        <w:rPr>
          <w:rFonts w:asciiTheme="minorHAnsi" w:hAnsiTheme="minorHAnsi" w:cstheme="minorHAnsi"/>
          <w:color w:val="auto"/>
        </w:rPr>
        <w:t>,</w:t>
      </w:r>
      <w:r w:rsidR="00B36B43" w:rsidRPr="00394DF4">
        <w:rPr>
          <w:rFonts w:asciiTheme="minorHAnsi" w:hAnsiTheme="minorHAnsi" w:cstheme="minorHAnsi"/>
          <w:color w:val="auto"/>
        </w:rPr>
        <w:t xml:space="preserve"> </w:t>
      </w:r>
      <w:r w:rsidR="00976F2B" w:rsidRPr="00394DF4">
        <w:rPr>
          <w:rFonts w:asciiTheme="minorHAnsi" w:hAnsiTheme="minorHAnsi" w:cstheme="minorHAnsi"/>
          <w:color w:val="auto"/>
        </w:rPr>
        <w:t xml:space="preserve">a volume of experiments </w:t>
      </w:r>
      <w:r w:rsidR="00E17731" w:rsidRPr="00394DF4">
        <w:rPr>
          <w:rFonts w:asciiTheme="minorHAnsi" w:hAnsiTheme="minorHAnsi" w:cstheme="minorHAnsi"/>
          <w:color w:val="auto"/>
        </w:rPr>
        <w:t>which</w:t>
      </w:r>
      <w:r w:rsidR="00B36B43" w:rsidRPr="00394DF4">
        <w:rPr>
          <w:rFonts w:asciiTheme="minorHAnsi" w:hAnsiTheme="minorHAnsi" w:cstheme="minorHAnsi"/>
          <w:color w:val="auto"/>
        </w:rPr>
        <w:t xml:space="preserve"> may not be </w:t>
      </w:r>
      <w:r w:rsidR="00976F2B" w:rsidRPr="00394DF4">
        <w:rPr>
          <w:rFonts w:asciiTheme="minorHAnsi" w:hAnsiTheme="minorHAnsi" w:cstheme="minorHAnsi"/>
          <w:color w:val="auto"/>
        </w:rPr>
        <w:t>achievable by</w:t>
      </w:r>
      <w:r w:rsidR="00B36B43" w:rsidRPr="00394DF4">
        <w:rPr>
          <w:rFonts w:asciiTheme="minorHAnsi" w:hAnsiTheme="minorHAnsi" w:cstheme="minorHAnsi"/>
          <w:color w:val="auto"/>
        </w:rPr>
        <w:t xml:space="preserve"> other </w:t>
      </w:r>
      <w:r w:rsidRPr="00394DF4">
        <w:rPr>
          <w:rFonts w:asciiTheme="minorHAnsi" w:hAnsiTheme="minorHAnsi" w:cstheme="minorHAnsi"/>
          <w:color w:val="auto"/>
        </w:rPr>
        <w:t>laboratories. The modification</w:t>
      </w:r>
      <w:r w:rsidR="00FA1E32" w:rsidRPr="00394DF4">
        <w:rPr>
          <w:rFonts w:asciiTheme="minorHAnsi" w:hAnsiTheme="minorHAnsi" w:cstheme="minorHAnsi"/>
          <w:color w:val="auto"/>
        </w:rPr>
        <w:t>s</w:t>
      </w:r>
      <w:r w:rsidRPr="00394DF4">
        <w:rPr>
          <w:rFonts w:asciiTheme="minorHAnsi" w:hAnsiTheme="minorHAnsi" w:cstheme="minorHAnsi"/>
          <w:color w:val="auto"/>
        </w:rPr>
        <w:t xml:space="preserve"> presented here allow a small number of experiments, samples, and/or replicates to be indexed and pooled into a single lane.</w:t>
      </w:r>
    </w:p>
    <w:p w14:paraId="3BC8EF7D" w14:textId="77777777" w:rsidR="00677D5E" w:rsidRPr="00394DF4" w:rsidRDefault="00677D5E" w:rsidP="00DB6F99">
      <w:pPr>
        <w:rPr>
          <w:rFonts w:asciiTheme="minorHAnsi" w:hAnsiTheme="minorHAnsi" w:cstheme="minorHAnsi"/>
          <w:b/>
        </w:rPr>
      </w:pPr>
    </w:p>
    <w:p w14:paraId="3D4CD2F3" w14:textId="7CB468DD" w:rsidR="006305D7" w:rsidRDefault="006305D7" w:rsidP="00DB6F99">
      <w:pPr>
        <w:rPr>
          <w:rFonts w:asciiTheme="minorHAnsi" w:hAnsiTheme="minorHAnsi" w:cstheme="minorHAnsi"/>
        </w:rPr>
      </w:pPr>
      <w:r w:rsidRPr="00394DF4">
        <w:rPr>
          <w:rFonts w:asciiTheme="minorHAnsi" w:hAnsiTheme="minorHAnsi" w:cstheme="minorHAnsi"/>
          <w:b/>
        </w:rPr>
        <w:t>PROTOCOL:</w:t>
      </w:r>
      <w:r w:rsidRPr="00394DF4">
        <w:rPr>
          <w:rFonts w:asciiTheme="minorHAnsi" w:hAnsiTheme="minorHAnsi" w:cstheme="minorHAnsi"/>
        </w:rPr>
        <w:t xml:space="preserve"> </w:t>
      </w:r>
    </w:p>
    <w:p w14:paraId="3027F3AD" w14:textId="77777777" w:rsidR="00394DF4" w:rsidRPr="00394DF4" w:rsidRDefault="00394DF4" w:rsidP="00DB6F99">
      <w:pPr>
        <w:rPr>
          <w:rFonts w:asciiTheme="minorHAnsi" w:hAnsiTheme="minorHAnsi" w:cstheme="minorHAnsi"/>
          <w:color w:val="808080" w:themeColor="background1" w:themeShade="80"/>
        </w:rPr>
      </w:pPr>
    </w:p>
    <w:p w14:paraId="28A559B2" w14:textId="27B83203" w:rsidR="008315E0" w:rsidRPr="00394DF4" w:rsidRDefault="008315E0" w:rsidP="00DB6F99">
      <w:pPr>
        <w:widowControl/>
        <w:autoSpaceDE/>
        <w:autoSpaceDN/>
        <w:adjustRightInd/>
        <w:rPr>
          <w:b/>
        </w:rPr>
      </w:pPr>
      <w:r w:rsidRPr="00394DF4">
        <w:rPr>
          <w:b/>
        </w:rPr>
        <w:t xml:space="preserve">1. Restriction </w:t>
      </w:r>
      <w:r w:rsidR="000916B9" w:rsidRPr="00394DF4">
        <w:rPr>
          <w:b/>
        </w:rPr>
        <w:t>Enzyme Selection</w:t>
      </w:r>
    </w:p>
    <w:p w14:paraId="19D7874E" w14:textId="77777777" w:rsidR="00367D24" w:rsidRPr="00394DF4" w:rsidRDefault="00367D24" w:rsidP="00DB6F99">
      <w:pPr>
        <w:widowControl/>
        <w:autoSpaceDE/>
        <w:autoSpaceDN/>
        <w:adjustRightInd/>
        <w:rPr>
          <w:b/>
        </w:rPr>
      </w:pPr>
    </w:p>
    <w:p w14:paraId="6A6EB7D6" w14:textId="09E97AE9" w:rsidR="008315E0" w:rsidRPr="00394DF4" w:rsidRDefault="008315E0" w:rsidP="00DB6F99">
      <w:pPr>
        <w:widowControl/>
        <w:autoSpaceDE/>
        <w:autoSpaceDN/>
        <w:adjustRightInd/>
      </w:pPr>
      <w:r w:rsidRPr="00394DF4">
        <w:t xml:space="preserve">1.1. Identify </w:t>
      </w:r>
      <w:r w:rsidR="00C6247E" w:rsidRPr="00394DF4">
        <w:t xml:space="preserve">a </w:t>
      </w:r>
      <w:r w:rsidRPr="00394DF4">
        <w:t>region of interest (</w:t>
      </w:r>
      <w:r w:rsidRPr="00910EC7">
        <w:rPr>
          <w:i/>
        </w:rPr>
        <w:t>e.g</w:t>
      </w:r>
      <w:r w:rsidRPr="00394DF4">
        <w:t>.</w:t>
      </w:r>
      <w:r w:rsidR="000916B9">
        <w:t>,</w:t>
      </w:r>
      <w:r w:rsidRPr="00394DF4">
        <w:t xml:space="preserve"> gene promoter, </w:t>
      </w:r>
      <w:r w:rsidR="00651432" w:rsidRPr="00394DF4">
        <w:t>single nucleotide polymorphism (</w:t>
      </w:r>
      <w:r w:rsidRPr="00394DF4">
        <w:t>SNP</w:t>
      </w:r>
      <w:r w:rsidR="00651432" w:rsidRPr="00394DF4">
        <w:t>)</w:t>
      </w:r>
      <w:r w:rsidRPr="00394DF4">
        <w:t>, enhancer) and obtain the DNA sequence</w:t>
      </w:r>
      <w:r w:rsidR="00FE4734" w:rsidRPr="00394DF4">
        <w:t xml:space="preserve"> from repositories such as </w:t>
      </w:r>
      <w:r w:rsidR="005969B4" w:rsidRPr="00394DF4">
        <w:t>National Center for Biotechnology Information</w:t>
      </w:r>
      <w:r w:rsidR="00651432" w:rsidRPr="00394DF4">
        <w:t xml:space="preserve"> </w:t>
      </w:r>
      <w:r w:rsidR="005969B4" w:rsidRPr="00394DF4">
        <w:t>(</w:t>
      </w:r>
      <w:r w:rsidR="00FE4734" w:rsidRPr="00394DF4">
        <w:t>NCBI</w:t>
      </w:r>
      <w:r w:rsidR="005969B4" w:rsidRPr="00394DF4">
        <w:t>)</w:t>
      </w:r>
      <w:r w:rsidRPr="00394DF4">
        <w:t xml:space="preserve">. </w:t>
      </w:r>
    </w:p>
    <w:p w14:paraId="56FCBB5D" w14:textId="77777777" w:rsidR="00A34396" w:rsidRPr="00394DF4" w:rsidRDefault="00A34396" w:rsidP="00DB6F99">
      <w:pPr>
        <w:widowControl/>
        <w:autoSpaceDE/>
        <w:autoSpaceDN/>
        <w:adjustRightInd/>
      </w:pPr>
    </w:p>
    <w:p w14:paraId="39E72F1D" w14:textId="250129BF" w:rsidR="00367D24" w:rsidRPr="00394DF4" w:rsidRDefault="008315E0" w:rsidP="00DB6F99">
      <w:pPr>
        <w:widowControl/>
        <w:autoSpaceDE/>
        <w:autoSpaceDN/>
        <w:adjustRightInd/>
      </w:pPr>
      <w:r w:rsidRPr="00394DF4">
        <w:t xml:space="preserve">1.2. Identify </w:t>
      </w:r>
      <w:r w:rsidR="000916B9">
        <w:t xml:space="preserve">the </w:t>
      </w:r>
      <w:r w:rsidRPr="00394DF4">
        <w:t>candidate restriction enzymes</w:t>
      </w:r>
      <w:r w:rsidR="00C912D0">
        <w:t xml:space="preserve"> (REs)</w:t>
      </w:r>
      <w:r w:rsidRPr="00394DF4">
        <w:t xml:space="preserve"> for the first </w:t>
      </w:r>
      <w:r w:rsidR="000F2020" w:rsidRPr="00394DF4">
        <w:t xml:space="preserve">restriction enzyme </w:t>
      </w:r>
      <w:r w:rsidRPr="00394DF4">
        <w:t>digestion (RE1) that</w:t>
      </w:r>
      <w:r w:rsidR="001A34D5" w:rsidRPr="00394DF4">
        <w:t xml:space="preserve"> do not cut within the sequence of interest, </w:t>
      </w:r>
      <w:r w:rsidR="000916B9">
        <w:t>which</w:t>
      </w:r>
      <w:r w:rsidR="000916B9" w:rsidRPr="00394DF4">
        <w:t xml:space="preserve"> </w:t>
      </w:r>
      <w:r w:rsidR="001A34D5" w:rsidRPr="00394DF4">
        <w:t>produce sticky ends</w:t>
      </w:r>
      <w:r w:rsidR="00382C9A" w:rsidRPr="00394DF4">
        <w:t xml:space="preserve"> (DNA termini with overhangs) after RE digestion</w:t>
      </w:r>
      <w:r w:rsidR="001A34D5" w:rsidRPr="00394DF4">
        <w:t xml:space="preserve">, and </w:t>
      </w:r>
      <w:r w:rsidR="00E94E26" w:rsidRPr="00394DF4">
        <w:t>whose activities</w:t>
      </w:r>
      <w:r w:rsidR="001A34D5" w:rsidRPr="00394DF4">
        <w:t xml:space="preserve"> are not inhibited by CpG methylation.</w:t>
      </w:r>
      <w:r w:rsidR="008C1A60" w:rsidRPr="00394DF4">
        <w:t xml:space="preserve"> </w:t>
      </w:r>
    </w:p>
    <w:p w14:paraId="669BA2FA" w14:textId="77777777" w:rsidR="00367D24" w:rsidRPr="00394DF4" w:rsidRDefault="00367D24" w:rsidP="00DB6F99">
      <w:pPr>
        <w:widowControl/>
        <w:autoSpaceDE/>
        <w:autoSpaceDN/>
        <w:adjustRightInd/>
      </w:pPr>
    </w:p>
    <w:p w14:paraId="348F7318" w14:textId="1C00D297" w:rsidR="008315E0" w:rsidRPr="00394DF4" w:rsidRDefault="008C1A60" w:rsidP="00DB6F99">
      <w:pPr>
        <w:widowControl/>
        <w:autoSpaceDE/>
        <w:autoSpaceDN/>
        <w:adjustRightInd/>
      </w:pPr>
      <w:r w:rsidRPr="00394DF4">
        <w:t xml:space="preserve">Note: </w:t>
      </w:r>
      <w:r w:rsidR="00F84F2D" w:rsidRPr="00394DF4">
        <w:t>T</w:t>
      </w:r>
      <w:r w:rsidRPr="00394DF4">
        <w:t>he resolution of the data is determined by RE1. An enzyme with a 6 base pair (bp) recognition sequence produces, on average, fragments approximately 4 kilobases (kb) in length, while an enzyme with a 4 bp recognition sequence produces fragments approximately 250 bp in length</w:t>
      </w:r>
      <w:r w:rsidR="00E94665" w:rsidRPr="00394DF4">
        <w:t>, allowing more precise identification of interacting sequences</w:t>
      </w:r>
      <w:r w:rsidRPr="00394DF4">
        <w:t>.</w:t>
      </w:r>
    </w:p>
    <w:p w14:paraId="362AF3E3" w14:textId="77777777" w:rsidR="00A34396" w:rsidRPr="00394DF4" w:rsidRDefault="00A34396" w:rsidP="00DB6F99">
      <w:pPr>
        <w:widowControl/>
        <w:autoSpaceDE/>
        <w:autoSpaceDN/>
        <w:adjustRightInd/>
      </w:pPr>
    </w:p>
    <w:p w14:paraId="0DDF9257" w14:textId="77777777" w:rsidR="00367D24" w:rsidRPr="00394DF4" w:rsidRDefault="008315E0" w:rsidP="00DB6F99">
      <w:pPr>
        <w:widowControl/>
        <w:autoSpaceDE/>
        <w:autoSpaceDN/>
        <w:adjustRightInd/>
      </w:pPr>
      <w:r w:rsidRPr="00394DF4">
        <w:t xml:space="preserve">1.3. Select a RE1 from </w:t>
      </w:r>
      <w:r w:rsidR="00502DB1" w:rsidRPr="00394DF4">
        <w:t xml:space="preserve">the </w:t>
      </w:r>
      <w:r w:rsidRPr="00394DF4">
        <w:t>candidate</w:t>
      </w:r>
      <w:r w:rsidR="00502DB1" w:rsidRPr="00394DF4">
        <w:t xml:space="preserve"> enzymes</w:t>
      </w:r>
      <w:r w:rsidRPr="00394DF4">
        <w:t xml:space="preserve"> identified in Step 1.2 that produces a</w:t>
      </w:r>
      <w:r w:rsidR="00E970C2" w:rsidRPr="00394DF4">
        <w:t xml:space="preserve"> “viewpoint”</w:t>
      </w:r>
      <w:r w:rsidRPr="00394DF4">
        <w:t xml:space="preserve"> restriction fragment </w:t>
      </w:r>
      <w:r w:rsidR="00D22B94" w:rsidRPr="00394DF4">
        <w:t>at least 500</w:t>
      </w:r>
      <w:r w:rsidR="006E034B" w:rsidRPr="00394DF4">
        <w:t xml:space="preserve"> </w:t>
      </w:r>
      <w:r w:rsidR="00D22B94" w:rsidRPr="00394DF4">
        <w:t xml:space="preserve">bp long that </w:t>
      </w:r>
      <w:r w:rsidR="00502DB1" w:rsidRPr="00394DF4">
        <w:t>includes</w:t>
      </w:r>
      <w:r w:rsidRPr="00394DF4">
        <w:t xml:space="preserve"> the region of interest</w:t>
      </w:r>
      <w:r w:rsidR="00D22B94" w:rsidRPr="00394DF4">
        <w:t xml:space="preserve"> </w:t>
      </w:r>
      <w:r w:rsidRPr="00394DF4">
        <w:t>or</w:t>
      </w:r>
      <w:r w:rsidR="00982E2A" w:rsidRPr="00394DF4">
        <w:t>,</w:t>
      </w:r>
      <w:r w:rsidRPr="00394DF4">
        <w:t xml:space="preserve"> </w:t>
      </w:r>
      <w:r w:rsidR="00D22B94" w:rsidRPr="00394DF4">
        <w:t xml:space="preserve">alternatively, a </w:t>
      </w:r>
      <w:r w:rsidRPr="00394DF4">
        <w:t>neighboring region.</w:t>
      </w:r>
      <w:r w:rsidR="004457C3" w:rsidRPr="00394DF4">
        <w:t xml:space="preserve"> </w:t>
      </w:r>
    </w:p>
    <w:p w14:paraId="405453A5" w14:textId="77777777" w:rsidR="00367D24" w:rsidRPr="00394DF4" w:rsidRDefault="00367D24" w:rsidP="00DB6F99">
      <w:pPr>
        <w:widowControl/>
        <w:autoSpaceDE/>
        <w:autoSpaceDN/>
        <w:adjustRightInd/>
      </w:pPr>
    </w:p>
    <w:p w14:paraId="23B97FF7" w14:textId="1EE0A48D" w:rsidR="008315E0" w:rsidRPr="00394DF4" w:rsidRDefault="004457C3" w:rsidP="00DB6F99">
      <w:pPr>
        <w:widowControl/>
        <w:autoSpaceDE/>
        <w:autoSpaceDN/>
        <w:adjustRightInd/>
      </w:pPr>
      <w:r w:rsidRPr="00394DF4">
        <w:t xml:space="preserve">Note: </w:t>
      </w:r>
      <w:r w:rsidR="000916B9">
        <w:t>T</w:t>
      </w:r>
      <w:r w:rsidR="000916B9" w:rsidRPr="00394DF4">
        <w:t xml:space="preserve">he </w:t>
      </w:r>
      <w:r w:rsidRPr="00394DF4">
        <w:t xml:space="preserve">enzyme selected must be amenable to primer design (see </w:t>
      </w:r>
      <w:r w:rsidR="000916B9">
        <w:t>S</w:t>
      </w:r>
      <w:r w:rsidR="000916B9" w:rsidRPr="00394DF4">
        <w:t xml:space="preserve">tep </w:t>
      </w:r>
      <w:r w:rsidRPr="00394DF4">
        <w:t>2).</w:t>
      </w:r>
    </w:p>
    <w:p w14:paraId="41293C5F" w14:textId="77777777" w:rsidR="00A34396" w:rsidRPr="00394DF4" w:rsidRDefault="00A34396" w:rsidP="00DB6F99">
      <w:pPr>
        <w:widowControl/>
        <w:autoSpaceDE/>
        <w:autoSpaceDN/>
        <w:adjustRightInd/>
      </w:pPr>
    </w:p>
    <w:p w14:paraId="0E0911CE" w14:textId="2B156BEC" w:rsidR="00367D24" w:rsidRPr="00394DF4" w:rsidRDefault="008315E0" w:rsidP="00DB6F99">
      <w:pPr>
        <w:widowControl/>
        <w:autoSpaceDE/>
        <w:autoSpaceDN/>
        <w:adjustRightInd/>
      </w:pPr>
      <w:r w:rsidRPr="00394DF4">
        <w:t xml:space="preserve">1.4. </w:t>
      </w:r>
      <w:r w:rsidR="0081161F" w:rsidRPr="00394DF4">
        <w:t>For the second digestion, i</w:t>
      </w:r>
      <w:r w:rsidRPr="00394DF4">
        <w:t>dentify a restriction enzyme</w:t>
      </w:r>
      <w:r w:rsidR="0081161F" w:rsidRPr="00394DF4">
        <w:t xml:space="preserve"> (RE2)</w:t>
      </w:r>
      <w:r w:rsidRPr="00394DF4">
        <w:t xml:space="preserve"> with a 4</w:t>
      </w:r>
      <w:r w:rsidR="006E034B" w:rsidRPr="00394DF4">
        <w:t xml:space="preserve"> </w:t>
      </w:r>
      <w:r w:rsidRPr="00394DF4">
        <w:t>bp recognition sequence that</w:t>
      </w:r>
      <w:r w:rsidR="001A34D5" w:rsidRPr="00394DF4">
        <w:t xml:space="preserve"> produces sticky ends</w:t>
      </w:r>
      <w:r w:rsidR="00382C9A" w:rsidRPr="00394DF4">
        <w:t xml:space="preserve"> (DNA termini with overhangs) after RE digestion</w:t>
      </w:r>
      <w:r w:rsidR="001A34D5" w:rsidRPr="00394DF4">
        <w:t xml:space="preserve">, </w:t>
      </w:r>
      <w:r w:rsidR="004440E3" w:rsidRPr="00394DF4">
        <w:t>whose activity</w:t>
      </w:r>
      <w:r w:rsidR="001A34D5" w:rsidRPr="00394DF4">
        <w:t xml:space="preserve"> is not inhibited by CpG methylation, and that cuts within the restriction fragment generated by RE1 to produce a 250-500 bp bait fragment</w:t>
      </w:r>
      <w:r w:rsidR="00A7101C" w:rsidRPr="00394DF4">
        <w:t xml:space="preserve"> (</w:t>
      </w:r>
      <w:r w:rsidR="00A7101C" w:rsidRPr="00910EC7">
        <w:rPr>
          <w:b/>
        </w:rPr>
        <w:t>Figure 1</w:t>
      </w:r>
      <w:r w:rsidR="00A7101C" w:rsidRPr="00394DF4">
        <w:t>)</w:t>
      </w:r>
      <w:r w:rsidR="001A34D5" w:rsidRPr="00394DF4">
        <w:t>.</w:t>
      </w:r>
      <w:r w:rsidR="008C2BCD" w:rsidRPr="00394DF4">
        <w:t xml:space="preserve"> </w:t>
      </w:r>
    </w:p>
    <w:p w14:paraId="510EB5F3" w14:textId="77777777" w:rsidR="00367D24" w:rsidRPr="00394DF4" w:rsidRDefault="00367D24" w:rsidP="00DB6F99">
      <w:pPr>
        <w:widowControl/>
        <w:autoSpaceDE/>
        <w:autoSpaceDN/>
        <w:adjustRightInd/>
      </w:pPr>
    </w:p>
    <w:p w14:paraId="1E6EFE53" w14:textId="1A50B1B8" w:rsidR="008315E0" w:rsidRPr="00394DF4" w:rsidRDefault="008C2BCD" w:rsidP="00DB6F99">
      <w:pPr>
        <w:widowControl/>
        <w:autoSpaceDE/>
        <w:autoSpaceDN/>
        <w:adjustRightInd/>
      </w:pPr>
      <w:r w:rsidRPr="00394DF4">
        <w:t xml:space="preserve">Note: </w:t>
      </w:r>
      <w:r w:rsidR="000916B9">
        <w:t>T</w:t>
      </w:r>
      <w:r w:rsidR="000916B9" w:rsidRPr="00394DF4">
        <w:t xml:space="preserve">he </w:t>
      </w:r>
      <w:r w:rsidRPr="00394DF4">
        <w:t>enzyme selected must be amenable to primer design</w:t>
      </w:r>
      <w:r w:rsidR="00C1069C" w:rsidRPr="00394DF4">
        <w:t xml:space="preserve"> (see </w:t>
      </w:r>
      <w:r w:rsidR="000916B9">
        <w:t>S</w:t>
      </w:r>
      <w:r w:rsidR="000916B9" w:rsidRPr="00394DF4">
        <w:t xml:space="preserve">tep </w:t>
      </w:r>
      <w:r w:rsidR="00C1069C" w:rsidRPr="00394DF4">
        <w:t>2)</w:t>
      </w:r>
      <w:r w:rsidRPr="00394DF4">
        <w:t>.</w:t>
      </w:r>
    </w:p>
    <w:p w14:paraId="3A75A320" w14:textId="77777777" w:rsidR="006C122D" w:rsidRPr="00394DF4" w:rsidRDefault="006C122D" w:rsidP="00DB6F99">
      <w:pPr>
        <w:widowControl/>
        <w:autoSpaceDE/>
        <w:autoSpaceDN/>
        <w:adjustRightInd/>
        <w:rPr>
          <w:b/>
        </w:rPr>
      </w:pPr>
    </w:p>
    <w:p w14:paraId="07CADCFB" w14:textId="24BE97D1" w:rsidR="008315E0" w:rsidRPr="00394DF4" w:rsidRDefault="008315E0" w:rsidP="00DB6F99">
      <w:pPr>
        <w:widowControl/>
        <w:autoSpaceDE/>
        <w:autoSpaceDN/>
        <w:adjustRightInd/>
        <w:rPr>
          <w:b/>
        </w:rPr>
      </w:pPr>
      <w:r w:rsidRPr="00394DF4">
        <w:rPr>
          <w:b/>
        </w:rPr>
        <w:t>2. Design</w:t>
      </w:r>
      <w:r w:rsidR="00F515A0" w:rsidRPr="00394DF4">
        <w:rPr>
          <w:b/>
        </w:rPr>
        <w:t xml:space="preserve"> </w:t>
      </w:r>
      <w:r w:rsidR="00020F32" w:rsidRPr="00394DF4">
        <w:rPr>
          <w:b/>
        </w:rPr>
        <w:t xml:space="preserve">and </w:t>
      </w:r>
      <w:r w:rsidR="000916B9" w:rsidRPr="00394DF4">
        <w:rPr>
          <w:b/>
        </w:rPr>
        <w:t xml:space="preserve">Test Primers </w:t>
      </w:r>
      <w:r w:rsidR="00E92A48" w:rsidRPr="00394DF4">
        <w:rPr>
          <w:b/>
        </w:rPr>
        <w:t xml:space="preserve">for </w:t>
      </w:r>
      <w:r w:rsidR="000916B9">
        <w:rPr>
          <w:b/>
        </w:rPr>
        <w:t>I</w:t>
      </w:r>
      <w:r w:rsidR="000916B9" w:rsidRPr="00394DF4">
        <w:rPr>
          <w:b/>
        </w:rPr>
        <w:t xml:space="preserve">nverse </w:t>
      </w:r>
      <w:r w:rsidR="00E92A48" w:rsidRPr="00394DF4">
        <w:rPr>
          <w:b/>
        </w:rPr>
        <w:t xml:space="preserve">PCR and </w:t>
      </w:r>
      <w:r w:rsidR="000916B9" w:rsidRPr="00394DF4">
        <w:rPr>
          <w:b/>
        </w:rPr>
        <w:t xml:space="preserve">Digestion Efficiency </w:t>
      </w:r>
      <w:r w:rsidR="00E92A48" w:rsidRPr="00394DF4">
        <w:rPr>
          <w:b/>
        </w:rPr>
        <w:t>qPCR</w:t>
      </w:r>
    </w:p>
    <w:p w14:paraId="19B6B96E" w14:textId="77777777" w:rsidR="00367D24" w:rsidRPr="00394DF4" w:rsidRDefault="00367D24" w:rsidP="00DB6F99">
      <w:pPr>
        <w:widowControl/>
        <w:autoSpaceDE/>
        <w:autoSpaceDN/>
        <w:adjustRightInd/>
        <w:rPr>
          <w:b/>
        </w:rPr>
      </w:pPr>
    </w:p>
    <w:p w14:paraId="0FC046A9" w14:textId="2CE3EF37" w:rsidR="00367D24" w:rsidRPr="00394DF4" w:rsidRDefault="008315E0" w:rsidP="00DB6F99">
      <w:pPr>
        <w:widowControl/>
        <w:autoSpaceDE/>
        <w:autoSpaceDN/>
        <w:adjustRightInd/>
      </w:pPr>
      <w:r w:rsidRPr="00394DF4">
        <w:t>2.1. Use a primer design tool such as Primer3 (</w:t>
      </w:r>
      <w:r w:rsidR="00233DCB" w:rsidRPr="00394DF4">
        <w:t>http://primer3.ut.ee</w:t>
      </w:r>
      <w:r w:rsidRPr="00394DF4">
        <w:t>) to design inverse primers that</w:t>
      </w:r>
      <w:r w:rsidR="005D3D32" w:rsidRPr="00394DF4">
        <w:t xml:space="preserve"> a</w:t>
      </w:r>
      <w:r w:rsidR="008509D5" w:rsidRPr="00394DF4">
        <w:t>re d</w:t>
      </w:r>
      <w:r w:rsidR="00A34396" w:rsidRPr="00394DF4">
        <w:t>irected</w:t>
      </w:r>
      <w:r w:rsidRPr="00394DF4">
        <w:t xml:space="preserve"> outwards toward</w:t>
      </w:r>
      <w:r w:rsidR="008509D5" w:rsidRPr="00394DF4">
        <w:t>s the ends of the bait fragment</w:t>
      </w:r>
      <w:r w:rsidRPr="00394DF4">
        <w:t xml:space="preserve"> </w:t>
      </w:r>
      <w:r w:rsidR="00A770F9" w:rsidRPr="00394DF4">
        <w:t>(</w:t>
      </w:r>
      <w:r w:rsidR="00A770F9" w:rsidRPr="009C5C5A">
        <w:rPr>
          <w:i/>
        </w:rPr>
        <w:t>i.e</w:t>
      </w:r>
      <w:r w:rsidR="00A770F9" w:rsidRPr="00394DF4">
        <w:t>.</w:t>
      </w:r>
      <w:r w:rsidR="009C5C5A">
        <w:t>,</w:t>
      </w:r>
      <w:r w:rsidR="00A770F9" w:rsidRPr="00394DF4">
        <w:t xml:space="preserve"> the </w:t>
      </w:r>
      <w:r w:rsidR="00C549EA" w:rsidRPr="00394DF4">
        <w:t>5’ primer is a “reverse” primer, complementary to the</w:t>
      </w:r>
      <w:r w:rsidR="00A57F4F" w:rsidRPr="00394DF4">
        <w:t xml:space="preserve"> </w:t>
      </w:r>
      <w:r w:rsidR="00C549EA" w:rsidRPr="00394DF4">
        <w:t xml:space="preserve">plus strand, while the 3’ primer is a “forward” primer, complementary to the minus strand) </w:t>
      </w:r>
      <w:r w:rsidRPr="00394DF4">
        <w:t>and</w:t>
      </w:r>
      <w:r w:rsidR="008509D5" w:rsidRPr="00394DF4">
        <w:t xml:space="preserve"> as close to the restriction sites as possible to minimize </w:t>
      </w:r>
      <w:r w:rsidR="009C5C5A">
        <w:t xml:space="preserve">the </w:t>
      </w:r>
      <w:r w:rsidR="008509D5" w:rsidRPr="00394DF4">
        <w:t>amplification of non-informative bait sequence</w:t>
      </w:r>
      <w:r w:rsidR="00ED44DD" w:rsidRPr="00394DF4">
        <w:t xml:space="preserve"> and maximize PCR efficiency</w:t>
      </w:r>
      <w:r w:rsidR="00737E63" w:rsidRPr="00394DF4">
        <w:t xml:space="preserve"> (</w:t>
      </w:r>
      <w:r w:rsidR="00737E63" w:rsidRPr="009C5C5A">
        <w:rPr>
          <w:b/>
        </w:rPr>
        <w:t xml:space="preserve">Figure </w:t>
      </w:r>
      <w:r w:rsidR="004F3996" w:rsidRPr="009C5C5A">
        <w:rPr>
          <w:b/>
        </w:rPr>
        <w:t>2A</w:t>
      </w:r>
      <w:r w:rsidR="00737E63" w:rsidRPr="00394DF4">
        <w:t>)</w:t>
      </w:r>
      <w:r w:rsidR="008509D5" w:rsidRPr="00394DF4">
        <w:t>.</w:t>
      </w:r>
      <w:r w:rsidR="005D3D32" w:rsidRPr="00394DF4">
        <w:t xml:space="preserve"> </w:t>
      </w:r>
    </w:p>
    <w:p w14:paraId="4FC555E8" w14:textId="77777777" w:rsidR="00367D24" w:rsidRPr="00394DF4" w:rsidRDefault="00367D24" w:rsidP="00DB6F99">
      <w:pPr>
        <w:widowControl/>
        <w:autoSpaceDE/>
        <w:autoSpaceDN/>
        <w:adjustRightInd/>
      </w:pPr>
    </w:p>
    <w:p w14:paraId="072456F6" w14:textId="76008E74" w:rsidR="00020F32" w:rsidRPr="00394DF4" w:rsidRDefault="00EC42AF" w:rsidP="00DB6F99">
      <w:pPr>
        <w:widowControl/>
        <w:autoSpaceDE/>
        <w:autoSpaceDN/>
        <w:adjustRightInd/>
      </w:pPr>
      <w:r w:rsidRPr="00394DF4">
        <w:t xml:space="preserve">Note: </w:t>
      </w:r>
      <w:r w:rsidR="009C5C5A">
        <w:t>P</w:t>
      </w:r>
      <w:r w:rsidR="005D3D32" w:rsidRPr="00394DF4">
        <w:t xml:space="preserve">rimers should </w:t>
      </w:r>
      <w:r w:rsidR="00DA3418" w:rsidRPr="00394DF4">
        <w:t xml:space="preserve">be predicted to </w:t>
      </w:r>
      <w:r w:rsidR="005D3D32" w:rsidRPr="00394DF4">
        <w:t>have</w:t>
      </w:r>
      <w:r w:rsidR="008509D5" w:rsidRPr="00394DF4">
        <w:t xml:space="preserve"> minimal non-specific amplification from genomic DNA</w:t>
      </w:r>
      <w:r w:rsidR="00DA3418" w:rsidRPr="00394DF4">
        <w:t xml:space="preserve"> by </w:t>
      </w:r>
      <w:r w:rsidR="00DA3418" w:rsidRPr="00394DF4">
        <w:rPr>
          <w:i/>
        </w:rPr>
        <w:t xml:space="preserve">in silico </w:t>
      </w:r>
      <w:r w:rsidR="00DA3418" w:rsidRPr="00394DF4">
        <w:t>PCR predictions</w:t>
      </w:r>
      <w:r w:rsidR="00082A93" w:rsidRPr="00394DF4">
        <w:t xml:space="preserve"> and should not align elsewhere in the genome </w:t>
      </w:r>
      <w:r w:rsidR="004958EE" w:rsidRPr="00394DF4">
        <w:t>except</w:t>
      </w:r>
      <w:r w:rsidR="00082A93" w:rsidRPr="00394DF4">
        <w:t xml:space="preserve"> their intended target with more than 16/18 identity</w:t>
      </w:r>
      <w:r w:rsidR="00082A93" w:rsidRPr="00394DF4">
        <w:fldChar w:fldCharType="begin" w:fldLock="1"/>
      </w:r>
      <w:r w:rsidR="00082A93" w:rsidRPr="00394DF4">
        <w:instrText>ADDIN CSL_CITATION { "citationItems" : [ { "id" : "ITEM-1", "itemData" : { "DOI" : "10.1016/B978-0-12-391938-0.00004-5", "ISBN" : "9780123919380", "ISSN" : "00766879", "PMID" : "22929766", "abstract" : "Chromosome conformation capture (3C) technology and its genome-wide derivatives have revolutionized our knowledge on chromatin folding and nuclear organization. 4C-seq Technology combines 3C principles with high-throughput sequencing (4C-seq) to enable for unbiased genome-wide screens for DNA contacts made by single genomic sites of interest. Here, we discuss in detail the design, application, and data analysis of 4C-seq experiments. Based on many hundreds of different 4C-seq experiments, we define criteria to assess data quality and show how different restriction enzymes and cross-linking conditions affect results. We describe in detail the mapping strategy of 4C-seq reads and show advanced strategies for data analysis. ?? 2012 Elsevier Inc.", "author" : [ { "dropping-particle" : "", "family" : "Werken", "given" : "Harmen J G", "non-dropping-particle" : "Van De", "parse-names" : false, "suffix" : "" }, { "dropping-particle" : "", "family" : "Vree", "given" : "Paula J P", "non-dropping-particle" : "De", "parse-names" : false, "suffix" : "" }, { "dropping-particle" : "", "family" : "Splinter", "given" : "Erik", "non-dropping-particle" : "", "parse-names" : false, "suffix" : "" }, { "dropping-particle" : "", "family" : "Holwerda", "given" : "Sjoerd J B", "non-dropping-particle" : "", "parse-names" : false, "suffix" : "" }, { "dropping-particle" : "", "family" : "Klous", "given" : "Petra", "non-dropping-particle" : "", "parse-names" : false, "suffix" : "" }, { "dropping-particle" : "", "family" : "Wit", "given" : "Elzo", "non-dropping-particle" : "De", "parse-names" : false, "suffix" : "" }, { "dropping-particle" : "", "family" : "Laat", "given" : "Wouter", "non-dropping-particle" : "De", "parse-names" : false, "suffix" : "" } ], "container-title" : "Methods in Enzymology", "edition" : "1", "id" : "ITEM-1", "issued" : { "date-parts" : [ [ "2012" ] ] }, "number-of-pages" : "89-112", "publisher" : "Elsevier Inc.", "title" : "4C technology: Protocols and data analysis", "type" : "book", "volume" : "513" }, "uris" : [ "http://www.mendeley.com/documents/?uuid=17c990fb-e86a-4f7f-81cc-9390810a1354" ] } ], "mendeley" : { "formattedCitation" : "&lt;sup&gt;9&lt;/sup&gt;", "plainTextFormattedCitation" : "9", "previouslyFormattedCitation" : "&lt;sup&gt;9&lt;/sup&gt;" }, "properties" : {  }, "schema" : "https://github.com/citation-style-language/schema/raw/master/csl-citation.json" }</w:instrText>
      </w:r>
      <w:r w:rsidR="00082A93" w:rsidRPr="00394DF4">
        <w:fldChar w:fldCharType="separate"/>
      </w:r>
      <w:r w:rsidR="00082A93" w:rsidRPr="00394DF4">
        <w:rPr>
          <w:noProof/>
          <w:vertAlign w:val="superscript"/>
        </w:rPr>
        <w:t>9</w:t>
      </w:r>
      <w:r w:rsidR="00082A93" w:rsidRPr="00394DF4">
        <w:fldChar w:fldCharType="end"/>
      </w:r>
      <w:r w:rsidR="008509D5" w:rsidRPr="00394DF4">
        <w:t xml:space="preserve">. </w:t>
      </w:r>
      <w:r w:rsidRPr="00394DF4">
        <w:t>As sequencing adapters are not incorporated into the inverse PCR primers, the</w:t>
      </w:r>
      <w:r w:rsidR="00E970C2" w:rsidRPr="00394DF4">
        <w:t xml:space="preserve"> site of primer binding is more flexible than in other 4C preparation methods;</w:t>
      </w:r>
      <w:r w:rsidRPr="00394DF4">
        <w:t xml:space="preserve"> primers should </w:t>
      </w:r>
      <w:r w:rsidR="009110ED" w:rsidRPr="00394DF4">
        <w:t xml:space="preserve">optimally anneal </w:t>
      </w:r>
      <w:r w:rsidRPr="00394DF4">
        <w:t xml:space="preserve">within 50 bp of the </w:t>
      </w:r>
      <w:r w:rsidR="009110ED" w:rsidRPr="00394DF4">
        <w:t xml:space="preserve">end of the </w:t>
      </w:r>
      <w:r w:rsidR="00682468" w:rsidRPr="00394DF4">
        <w:t xml:space="preserve">corresponding </w:t>
      </w:r>
      <w:r w:rsidRPr="00394DF4">
        <w:t>restriction site.</w:t>
      </w:r>
      <w:r w:rsidR="00E259CD" w:rsidRPr="00394DF4">
        <w:t xml:space="preserve"> </w:t>
      </w:r>
    </w:p>
    <w:p w14:paraId="2CF25270" w14:textId="77777777" w:rsidR="00020F32" w:rsidRPr="00394DF4" w:rsidRDefault="00020F32" w:rsidP="00DB6F99">
      <w:pPr>
        <w:widowControl/>
        <w:autoSpaceDE/>
        <w:autoSpaceDN/>
        <w:adjustRightInd/>
      </w:pPr>
    </w:p>
    <w:p w14:paraId="0898E476" w14:textId="6B6ED0A0" w:rsidR="00367D24" w:rsidRPr="00394DF4" w:rsidRDefault="00020F32" w:rsidP="00DB6F99">
      <w:pPr>
        <w:widowControl/>
        <w:autoSpaceDE/>
        <w:autoSpaceDN/>
        <w:adjustRightInd/>
      </w:pPr>
      <w:r w:rsidRPr="00394DF4">
        <w:t>2.1.</w:t>
      </w:r>
      <w:r w:rsidR="009C5C5A">
        <w:t>1</w:t>
      </w:r>
      <w:r w:rsidRPr="00394DF4">
        <w:t xml:space="preserve">. Confirm </w:t>
      </w:r>
      <w:r w:rsidR="009C5C5A">
        <w:t xml:space="preserve">the </w:t>
      </w:r>
      <w:r w:rsidRPr="00394DF4">
        <w:t>specificity of inverse PCR primers by amplification using purified genomic DNA</w:t>
      </w:r>
      <w:r w:rsidR="00736E11">
        <w:t xml:space="preserve"> (gDNA)</w:t>
      </w:r>
      <w:r w:rsidRPr="00394DF4">
        <w:t xml:space="preserve"> as template</w:t>
      </w:r>
      <w:r w:rsidR="001F6CEE" w:rsidRPr="00394DF4">
        <w:t xml:space="preserve">. </w:t>
      </w:r>
    </w:p>
    <w:p w14:paraId="283812D5" w14:textId="77777777" w:rsidR="00367D24" w:rsidRPr="00394DF4" w:rsidRDefault="00367D24" w:rsidP="00DB6F99">
      <w:pPr>
        <w:widowControl/>
        <w:autoSpaceDE/>
        <w:autoSpaceDN/>
        <w:adjustRightInd/>
      </w:pPr>
    </w:p>
    <w:p w14:paraId="7C090FDD" w14:textId="2A10D5E9" w:rsidR="00542CE5" w:rsidRPr="00394DF4" w:rsidRDefault="009C5C5A" w:rsidP="00DB6F99">
      <w:pPr>
        <w:widowControl/>
        <w:autoSpaceDE/>
        <w:autoSpaceDN/>
        <w:adjustRightInd/>
      </w:pPr>
      <w:r>
        <w:t>2.1.2.</w:t>
      </w:r>
      <w:r w:rsidR="001F6CEE" w:rsidRPr="00394DF4">
        <w:t xml:space="preserve"> </w:t>
      </w:r>
      <w:r>
        <w:t>O</w:t>
      </w:r>
      <w:r w:rsidR="00020F32" w:rsidRPr="00394DF4">
        <w:t>ptimal primers should yield few products</w:t>
      </w:r>
      <w:r w:rsidR="00736E11">
        <w:t xml:space="preserve"> when using gDNA as a template</w:t>
      </w:r>
      <w:r w:rsidR="00044791" w:rsidRPr="00394DF4">
        <w:t xml:space="preserve"> (see </w:t>
      </w:r>
      <w:r>
        <w:t>S</w:t>
      </w:r>
      <w:r w:rsidR="00044791" w:rsidRPr="00394DF4">
        <w:t xml:space="preserve">tep 11.2 for </w:t>
      </w:r>
      <w:r>
        <w:t xml:space="preserve">the </w:t>
      </w:r>
      <w:r w:rsidR="00044791" w:rsidRPr="00394DF4">
        <w:t>description of expected 4C products)</w:t>
      </w:r>
      <w:r w:rsidR="00020F32" w:rsidRPr="00394DF4">
        <w:t xml:space="preserve">. If substantial amplification from gDNA occurs, design new primers. If no acceptable primer sets are identified, return to </w:t>
      </w:r>
      <w:r>
        <w:t>S</w:t>
      </w:r>
      <w:r w:rsidR="00020F32" w:rsidRPr="00394DF4">
        <w:t>tep 1 and select a new bait by selecting new restriction enzymes.</w:t>
      </w:r>
    </w:p>
    <w:p w14:paraId="1FAC4D7F" w14:textId="77777777" w:rsidR="00A34396" w:rsidRPr="00394DF4" w:rsidRDefault="00A34396" w:rsidP="00DB6F99">
      <w:pPr>
        <w:widowControl/>
        <w:autoSpaceDE/>
        <w:autoSpaceDN/>
        <w:adjustRightInd/>
      </w:pPr>
    </w:p>
    <w:p w14:paraId="753F11B5" w14:textId="14B7A4D1" w:rsidR="00034931" w:rsidRPr="00394DF4" w:rsidRDefault="008315E0" w:rsidP="00DB6F99">
      <w:pPr>
        <w:widowControl/>
        <w:autoSpaceDE/>
        <w:autoSpaceDN/>
        <w:adjustRightInd/>
      </w:pPr>
      <w:r w:rsidRPr="00394DF4">
        <w:t xml:space="preserve">2.2. Design qPCR primers </w:t>
      </w:r>
      <w:r w:rsidR="00B77052" w:rsidRPr="00394DF4">
        <w:t xml:space="preserve">to </w:t>
      </w:r>
      <w:r w:rsidR="00034931" w:rsidRPr="00394DF4">
        <w:t xml:space="preserve">amplify </w:t>
      </w:r>
      <w:r w:rsidR="009C5C5A">
        <w:t xml:space="preserve">the </w:t>
      </w:r>
      <w:r w:rsidR="00034931" w:rsidRPr="00394DF4">
        <w:t>fragment</w:t>
      </w:r>
      <w:r w:rsidR="00736E11">
        <w:t>s</w:t>
      </w:r>
      <w:r w:rsidR="00034931" w:rsidRPr="00394DF4">
        <w:t xml:space="preserve"> 70-200 </w:t>
      </w:r>
      <w:r w:rsidR="00486465" w:rsidRPr="00394DF4">
        <w:t>nucleotide</w:t>
      </w:r>
      <w:r w:rsidR="005328A5" w:rsidRPr="00394DF4">
        <w:t xml:space="preserve"> (</w:t>
      </w:r>
      <w:proofErr w:type="spellStart"/>
      <w:r w:rsidR="00034931" w:rsidRPr="00394DF4">
        <w:t>nt</w:t>
      </w:r>
      <w:proofErr w:type="spellEnd"/>
      <w:r w:rsidR="005328A5" w:rsidRPr="00394DF4">
        <w:t>)</w:t>
      </w:r>
      <w:r w:rsidR="00034931" w:rsidRPr="00394DF4">
        <w:t xml:space="preserve"> in length</w:t>
      </w:r>
      <w:r w:rsidR="00736E11" w:rsidRPr="00736E11">
        <w:t xml:space="preserve"> </w:t>
      </w:r>
      <w:r w:rsidR="00736E11" w:rsidRPr="00394DF4">
        <w:t xml:space="preserve">to monitor </w:t>
      </w:r>
      <w:r w:rsidR="009C5C5A">
        <w:t xml:space="preserve">the </w:t>
      </w:r>
      <w:r w:rsidR="00736E11" w:rsidRPr="00394DF4">
        <w:t>restriction digestion efficiency (</w:t>
      </w:r>
      <w:r w:rsidR="00736E11" w:rsidRPr="009C5C5A">
        <w:rPr>
          <w:b/>
        </w:rPr>
        <w:t>Figure 2B</w:t>
      </w:r>
      <w:r w:rsidR="00736E11" w:rsidRPr="00394DF4">
        <w:t>)</w:t>
      </w:r>
      <w:r w:rsidR="00E92A48" w:rsidRPr="00394DF4">
        <w:t>.</w:t>
      </w:r>
    </w:p>
    <w:p w14:paraId="5E22E6DF" w14:textId="77777777" w:rsidR="00A34396" w:rsidRPr="00394DF4" w:rsidRDefault="00A34396" w:rsidP="00DB6F99">
      <w:pPr>
        <w:widowControl/>
        <w:autoSpaceDE/>
        <w:autoSpaceDN/>
        <w:adjustRightInd/>
      </w:pPr>
    </w:p>
    <w:p w14:paraId="52638E68" w14:textId="08BDD915" w:rsidR="008315E0" w:rsidRPr="00394DF4" w:rsidRDefault="008315E0" w:rsidP="00DB6F99">
      <w:pPr>
        <w:widowControl/>
        <w:autoSpaceDE/>
        <w:autoSpaceDN/>
        <w:adjustRightInd/>
      </w:pPr>
      <w:r w:rsidRPr="00394DF4">
        <w:t>2.2.</w:t>
      </w:r>
      <w:r w:rsidR="0001657F" w:rsidRPr="00394DF4">
        <w:t>1</w:t>
      </w:r>
      <w:r w:rsidRPr="00394DF4">
        <w:t xml:space="preserve">. Design one </w:t>
      </w:r>
      <w:r w:rsidR="00034931" w:rsidRPr="00394DF4">
        <w:t xml:space="preserve">pair </w:t>
      </w:r>
      <w:r w:rsidRPr="00394DF4">
        <w:t xml:space="preserve">of primers to amplify across each restriction site </w:t>
      </w:r>
      <w:r w:rsidR="00C36F5E" w:rsidRPr="00394DF4">
        <w:t>(</w:t>
      </w:r>
      <w:r w:rsidRPr="00394DF4">
        <w:t xml:space="preserve">selected </w:t>
      </w:r>
      <w:r w:rsidR="00C36F5E" w:rsidRPr="00394DF4">
        <w:t xml:space="preserve">in </w:t>
      </w:r>
      <w:r w:rsidR="009C5C5A">
        <w:t>S</w:t>
      </w:r>
      <w:r w:rsidR="00C36F5E" w:rsidRPr="00394DF4">
        <w:t xml:space="preserve">tep 1) </w:t>
      </w:r>
      <w:r w:rsidR="002A417E" w:rsidRPr="00394DF4">
        <w:t xml:space="preserve">that define </w:t>
      </w:r>
      <w:r w:rsidRPr="00394DF4">
        <w:t>the bait sequence.</w:t>
      </w:r>
      <w:r w:rsidR="00034931" w:rsidRPr="00394DF4">
        <w:t xml:space="preserve"> Design </w:t>
      </w:r>
      <w:r w:rsidR="009C5C5A">
        <w:t xml:space="preserve">the </w:t>
      </w:r>
      <w:r w:rsidR="00034931" w:rsidRPr="00394DF4">
        <w:t xml:space="preserve">primers for both RE1 </w:t>
      </w:r>
      <w:r w:rsidR="00711B66" w:rsidRPr="00394DF4">
        <w:t>(</w:t>
      </w:r>
      <w:r w:rsidR="009C5C5A">
        <w:t>s</w:t>
      </w:r>
      <w:r w:rsidR="00711B66" w:rsidRPr="00394DF4">
        <w:t xml:space="preserve">ee </w:t>
      </w:r>
      <w:r w:rsidR="009C5C5A">
        <w:t xml:space="preserve">Step </w:t>
      </w:r>
      <w:r w:rsidR="00711B66" w:rsidRPr="00394DF4">
        <w:t xml:space="preserve">6.5.6) </w:t>
      </w:r>
      <w:r w:rsidR="00034931" w:rsidRPr="00394DF4">
        <w:t>and RE2</w:t>
      </w:r>
      <w:r w:rsidR="00711076" w:rsidRPr="00394DF4">
        <w:t xml:space="preserve"> sites</w:t>
      </w:r>
      <w:r w:rsidR="00711B66" w:rsidRPr="00394DF4">
        <w:t xml:space="preserve"> (</w:t>
      </w:r>
      <w:r w:rsidR="009C5C5A">
        <w:t>s</w:t>
      </w:r>
      <w:r w:rsidR="00711B66" w:rsidRPr="00394DF4">
        <w:t xml:space="preserve">ee </w:t>
      </w:r>
      <w:r w:rsidR="009C5C5A">
        <w:t xml:space="preserve">Step </w:t>
      </w:r>
      <w:r w:rsidR="00711B66" w:rsidRPr="00394DF4">
        <w:t>9.2)</w:t>
      </w:r>
      <w:r w:rsidR="00034931" w:rsidRPr="00394DF4">
        <w:t>.</w:t>
      </w:r>
    </w:p>
    <w:p w14:paraId="1C0C812C" w14:textId="77777777" w:rsidR="00A34396" w:rsidRPr="00394DF4" w:rsidRDefault="00A34396" w:rsidP="00DB6F99">
      <w:pPr>
        <w:widowControl/>
        <w:autoSpaceDE/>
        <w:autoSpaceDN/>
        <w:adjustRightInd/>
      </w:pPr>
    </w:p>
    <w:p w14:paraId="505B00D3" w14:textId="30C463F0" w:rsidR="008315E0" w:rsidRPr="00394DF4" w:rsidRDefault="008315E0" w:rsidP="00DB6F99">
      <w:pPr>
        <w:widowControl/>
        <w:autoSpaceDE/>
        <w:autoSpaceDN/>
        <w:adjustRightInd/>
      </w:pPr>
      <w:r w:rsidRPr="00394DF4">
        <w:t>2.2.</w:t>
      </w:r>
      <w:r w:rsidR="0001657F" w:rsidRPr="00394DF4">
        <w:t>2</w:t>
      </w:r>
      <w:r w:rsidRPr="00394DF4">
        <w:t xml:space="preserve">. Design a set of primers that amplifies a region not containing </w:t>
      </w:r>
      <w:r w:rsidR="009C5C5A">
        <w:t xml:space="preserve">the </w:t>
      </w:r>
      <w:r w:rsidRPr="00394DF4">
        <w:t>sites for either restriction enzyme</w:t>
      </w:r>
      <w:r w:rsidR="00711B66" w:rsidRPr="00394DF4">
        <w:t xml:space="preserve"> as a normalization control (uncut DNA)</w:t>
      </w:r>
      <w:r w:rsidR="00844BD5" w:rsidRPr="00394DF4">
        <w:t xml:space="preserve"> for RE1 and RE2</w:t>
      </w:r>
      <w:r w:rsidR="00711B66" w:rsidRPr="00394DF4">
        <w:t xml:space="preserve"> (</w:t>
      </w:r>
      <w:r w:rsidR="009C5C5A">
        <w:t>s</w:t>
      </w:r>
      <w:r w:rsidR="00711B66" w:rsidRPr="00394DF4">
        <w:t xml:space="preserve">ee also </w:t>
      </w:r>
      <w:r w:rsidR="009C5C5A">
        <w:t xml:space="preserve">Step </w:t>
      </w:r>
      <w:r w:rsidR="00711B66" w:rsidRPr="00394DF4">
        <w:t>6.5.6)</w:t>
      </w:r>
      <w:r w:rsidRPr="00394DF4">
        <w:t>.</w:t>
      </w:r>
    </w:p>
    <w:p w14:paraId="58B617DF" w14:textId="77777777" w:rsidR="006C122D" w:rsidRPr="00394DF4" w:rsidRDefault="006C122D" w:rsidP="00DB6F99">
      <w:pPr>
        <w:widowControl/>
        <w:autoSpaceDE/>
        <w:autoSpaceDN/>
        <w:adjustRightInd/>
        <w:rPr>
          <w:b/>
        </w:rPr>
      </w:pPr>
    </w:p>
    <w:p w14:paraId="4E3B7EB6" w14:textId="46623EC1" w:rsidR="008315E0" w:rsidRPr="00394DF4" w:rsidRDefault="008315E0" w:rsidP="00DB6F99">
      <w:pPr>
        <w:widowControl/>
        <w:autoSpaceDE/>
        <w:autoSpaceDN/>
        <w:adjustRightInd/>
        <w:rPr>
          <w:b/>
        </w:rPr>
      </w:pPr>
      <w:r w:rsidRPr="00394DF4">
        <w:rPr>
          <w:b/>
        </w:rPr>
        <w:t xml:space="preserve">3. Collection of </w:t>
      </w:r>
      <w:r w:rsidR="009C5C5A">
        <w:rPr>
          <w:b/>
        </w:rPr>
        <w:t>C</w:t>
      </w:r>
      <w:r w:rsidRPr="00394DF4">
        <w:rPr>
          <w:b/>
        </w:rPr>
        <w:t>ells</w:t>
      </w:r>
    </w:p>
    <w:p w14:paraId="01661F35" w14:textId="77777777" w:rsidR="00367D24" w:rsidRPr="00394DF4" w:rsidRDefault="00367D24" w:rsidP="00DB6F99">
      <w:pPr>
        <w:widowControl/>
        <w:autoSpaceDE/>
        <w:autoSpaceDN/>
        <w:adjustRightInd/>
        <w:rPr>
          <w:b/>
        </w:rPr>
      </w:pPr>
    </w:p>
    <w:p w14:paraId="475182BA" w14:textId="1B22264B" w:rsidR="008315E0" w:rsidRPr="00394DF4" w:rsidRDefault="00367D24" w:rsidP="00DB6F99">
      <w:pPr>
        <w:widowControl/>
        <w:autoSpaceDE/>
        <w:autoSpaceDN/>
        <w:adjustRightInd/>
      </w:pPr>
      <w:r w:rsidRPr="00394DF4">
        <w:t xml:space="preserve">3.1. </w:t>
      </w:r>
      <w:r w:rsidR="008315E0" w:rsidRPr="00394DF4">
        <w:t xml:space="preserve">Using a method that is appropriate for </w:t>
      </w:r>
      <w:r w:rsidR="00C6247E" w:rsidRPr="00394DF4">
        <w:t xml:space="preserve">the </w:t>
      </w:r>
      <w:r w:rsidR="008315E0" w:rsidRPr="00394DF4">
        <w:t>tissue or cell culture, obtain a single-cell suspension.</w:t>
      </w:r>
      <w:r w:rsidR="008315E0" w:rsidRPr="00394DF4">
        <w:rPr>
          <w:rFonts w:cs="Times New Roman"/>
        </w:rPr>
        <w:t xml:space="preserve"> </w:t>
      </w:r>
      <w:r w:rsidR="0081161F" w:rsidRPr="00394DF4">
        <w:rPr>
          <w:rFonts w:cs="Times New Roman"/>
        </w:rPr>
        <w:t xml:space="preserve">Pellet </w:t>
      </w:r>
      <w:r w:rsidR="009C5C5A">
        <w:rPr>
          <w:rFonts w:cs="Times New Roman"/>
        </w:rPr>
        <w:t xml:space="preserve">the </w:t>
      </w:r>
      <w:r w:rsidR="0081161F" w:rsidRPr="00394DF4">
        <w:rPr>
          <w:rFonts w:cs="Times New Roman"/>
        </w:rPr>
        <w:t>cells for 5 min at 200 x g, d</w:t>
      </w:r>
      <w:r w:rsidR="008315E0" w:rsidRPr="00394DF4">
        <w:rPr>
          <w:rFonts w:cs="Times New Roman"/>
        </w:rPr>
        <w:t xml:space="preserve">iscard the supernatant and resuspend the pellet in 500 </w:t>
      </w:r>
      <w:r w:rsidR="00F10B87" w:rsidRPr="00394DF4">
        <w:rPr>
          <w:rFonts w:cs="Times New Roman"/>
        </w:rPr>
        <w:t>µL</w:t>
      </w:r>
      <w:r w:rsidR="008315E0" w:rsidRPr="00394DF4">
        <w:rPr>
          <w:rFonts w:cs="Times New Roman"/>
        </w:rPr>
        <w:t xml:space="preserve"> of 1</w:t>
      </w:r>
      <w:r w:rsidR="000B5A66">
        <w:rPr>
          <w:rFonts w:cs="Times New Roman"/>
        </w:rPr>
        <w:t>x</w:t>
      </w:r>
      <w:r w:rsidR="008315E0" w:rsidRPr="00394DF4">
        <w:rPr>
          <w:rFonts w:cs="Times New Roman"/>
        </w:rPr>
        <w:t xml:space="preserve"> </w:t>
      </w:r>
      <w:r w:rsidR="000B5A66" w:rsidRPr="000B5A66">
        <w:rPr>
          <w:rFonts w:cs="Times New Roman"/>
        </w:rPr>
        <w:t>phosphate buffered saline (PBS)</w:t>
      </w:r>
      <w:r w:rsidR="008315E0" w:rsidRPr="00394DF4">
        <w:rPr>
          <w:rFonts w:cs="Times New Roman"/>
        </w:rPr>
        <w:t xml:space="preserve"> per 10</w:t>
      </w:r>
      <w:r w:rsidR="008315E0" w:rsidRPr="00394DF4">
        <w:rPr>
          <w:rFonts w:cs="Times New Roman"/>
          <w:vertAlign w:val="superscript"/>
        </w:rPr>
        <w:t>7</w:t>
      </w:r>
      <w:r w:rsidR="008315E0" w:rsidRPr="00394DF4">
        <w:rPr>
          <w:rFonts w:cs="Times New Roman"/>
        </w:rPr>
        <w:t xml:space="preserve"> cells.</w:t>
      </w:r>
    </w:p>
    <w:p w14:paraId="00C385CB" w14:textId="77777777" w:rsidR="006C122D" w:rsidRPr="00394DF4" w:rsidRDefault="006C122D" w:rsidP="00DB6F99">
      <w:pPr>
        <w:widowControl/>
        <w:autoSpaceDE/>
        <w:autoSpaceDN/>
        <w:adjustRightInd/>
        <w:rPr>
          <w:b/>
        </w:rPr>
      </w:pPr>
    </w:p>
    <w:p w14:paraId="1D1106E5" w14:textId="1FC7E5C7" w:rsidR="008315E0" w:rsidRPr="00394DF4" w:rsidRDefault="008315E0" w:rsidP="00DB6F99">
      <w:pPr>
        <w:widowControl/>
        <w:autoSpaceDE/>
        <w:autoSpaceDN/>
        <w:adjustRightInd/>
        <w:rPr>
          <w:b/>
        </w:rPr>
      </w:pPr>
      <w:r w:rsidRPr="00394DF4">
        <w:rPr>
          <w:b/>
        </w:rPr>
        <w:t xml:space="preserve">4. Formaldehyde </w:t>
      </w:r>
      <w:r w:rsidR="009C5C5A">
        <w:rPr>
          <w:b/>
        </w:rPr>
        <w:t>C</w:t>
      </w:r>
      <w:r w:rsidRPr="00394DF4">
        <w:rPr>
          <w:b/>
        </w:rPr>
        <w:t xml:space="preserve">ross-linking of </w:t>
      </w:r>
      <w:r w:rsidR="009C5C5A">
        <w:rPr>
          <w:b/>
        </w:rPr>
        <w:t>C</w:t>
      </w:r>
      <w:r w:rsidRPr="00394DF4">
        <w:rPr>
          <w:b/>
        </w:rPr>
        <w:t xml:space="preserve">ells to </w:t>
      </w:r>
      <w:r w:rsidR="009C5C5A" w:rsidRPr="00394DF4">
        <w:rPr>
          <w:b/>
        </w:rPr>
        <w:t>Preserve Chromatin Interactions</w:t>
      </w:r>
    </w:p>
    <w:p w14:paraId="4CA8F958" w14:textId="77777777" w:rsidR="00367D24" w:rsidRPr="00394DF4" w:rsidRDefault="00367D24" w:rsidP="00DB6F99">
      <w:pPr>
        <w:widowControl/>
        <w:autoSpaceDE/>
        <w:autoSpaceDN/>
        <w:adjustRightInd/>
        <w:rPr>
          <w:b/>
        </w:rPr>
      </w:pPr>
    </w:p>
    <w:p w14:paraId="589E59C2" w14:textId="0F4B2D57" w:rsidR="00367D24" w:rsidRPr="00394DF4" w:rsidRDefault="008315E0" w:rsidP="00DB6F99">
      <w:pPr>
        <w:widowControl/>
        <w:autoSpaceDE/>
        <w:autoSpaceDN/>
        <w:adjustRightInd/>
        <w:snapToGrid w:val="0"/>
        <w:rPr>
          <w:rFonts w:cs="Times New Roman"/>
        </w:rPr>
      </w:pPr>
      <w:r w:rsidRPr="00394DF4">
        <w:rPr>
          <w:rFonts w:cs="Times New Roman"/>
          <w:highlight w:val="yellow"/>
        </w:rPr>
        <w:t>4.1</w:t>
      </w:r>
      <w:r w:rsidR="009C5C5A">
        <w:rPr>
          <w:rFonts w:cs="Times New Roman"/>
          <w:highlight w:val="yellow"/>
        </w:rPr>
        <w:t>.</w:t>
      </w:r>
      <w:r w:rsidRPr="00394DF4">
        <w:rPr>
          <w:rFonts w:cs="Times New Roman"/>
          <w:highlight w:val="yellow"/>
        </w:rPr>
        <w:t xml:space="preserve"> Per 10</w:t>
      </w:r>
      <w:r w:rsidRPr="00394DF4">
        <w:rPr>
          <w:rFonts w:cs="Times New Roman"/>
          <w:highlight w:val="yellow"/>
          <w:vertAlign w:val="superscript"/>
        </w:rPr>
        <w:t>7</w:t>
      </w:r>
      <w:r w:rsidRPr="00394DF4">
        <w:rPr>
          <w:rFonts w:cs="Times New Roman"/>
          <w:highlight w:val="yellow"/>
        </w:rPr>
        <w:t xml:space="preserve"> cells, add 9.5 </w:t>
      </w:r>
      <w:r w:rsidR="00396140" w:rsidRPr="00394DF4">
        <w:rPr>
          <w:rFonts w:cs="Times New Roman"/>
          <w:highlight w:val="yellow"/>
        </w:rPr>
        <w:t>mL</w:t>
      </w:r>
      <w:r w:rsidRPr="00394DF4">
        <w:rPr>
          <w:rFonts w:cs="Times New Roman"/>
          <w:highlight w:val="yellow"/>
        </w:rPr>
        <w:t xml:space="preserve"> of 1% </w:t>
      </w:r>
      <w:r w:rsidR="00BB25D3" w:rsidRPr="00394DF4">
        <w:rPr>
          <w:rFonts w:cs="Times New Roman"/>
          <w:highlight w:val="yellow"/>
        </w:rPr>
        <w:t>electron microscopy (</w:t>
      </w:r>
      <w:r w:rsidR="00784B47" w:rsidRPr="00394DF4">
        <w:rPr>
          <w:rFonts w:cs="Times New Roman"/>
          <w:highlight w:val="yellow"/>
        </w:rPr>
        <w:t>EM</w:t>
      </w:r>
      <w:r w:rsidR="00BB25D3" w:rsidRPr="00394DF4">
        <w:rPr>
          <w:rFonts w:cs="Times New Roman"/>
          <w:highlight w:val="yellow"/>
        </w:rPr>
        <w:t>)</w:t>
      </w:r>
      <w:r w:rsidR="00784B47" w:rsidRPr="00394DF4">
        <w:rPr>
          <w:rFonts w:cs="Times New Roman"/>
          <w:highlight w:val="yellow"/>
        </w:rPr>
        <w:t xml:space="preserve">-grade </w:t>
      </w:r>
      <w:r w:rsidRPr="00394DF4">
        <w:rPr>
          <w:rFonts w:cs="Times New Roman"/>
          <w:highlight w:val="yellow"/>
        </w:rPr>
        <w:t>formaldehyde</w:t>
      </w:r>
      <w:r w:rsidR="00A57F4F" w:rsidRPr="00394DF4">
        <w:rPr>
          <w:rFonts w:cs="Times New Roman"/>
          <w:highlight w:val="yellow"/>
        </w:rPr>
        <w:t xml:space="preserve"> (methanol-free)</w:t>
      </w:r>
      <w:r w:rsidRPr="00394DF4">
        <w:rPr>
          <w:rFonts w:cs="Times New Roman"/>
          <w:highlight w:val="yellow"/>
        </w:rPr>
        <w:t xml:space="preserve"> in PBS and incubate, while tumbling</w:t>
      </w:r>
      <w:r w:rsidR="002E495F" w:rsidRPr="00394DF4">
        <w:rPr>
          <w:rFonts w:cs="Times New Roman"/>
          <w:highlight w:val="yellow"/>
        </w:rPr>
        <w:t xml:space="preserve"> on </w:t>
      </w:r>
      <w:r w:rsidR="00C36F5E" w:rsidRPr="00394DF4">
        <w:rPr>
          <w:rFonts w:cs="Times New Roman"/>
          <w:highlight w:val="yellow"/>
        </w:rPr>
        <w:t>rocker</w:t>
      </w:r>
      <w:r w:rsidR="002E495F" w:rsidRPr="00394DF4">
        <w:rPr>
          <w:rFonts w:cs="Times New Roman"/>
          <w:highlight w:val="yellow"/>
        </w:rPr>
        <w:t xml:space="preserve"> (or similar)</w:t>
      </w:r>
      <w:r w:rsidRPr="00394DF4">
        <w:rPr>
          <w:rFonts w:cs="Times New Roman"/>
          <w:highlight w:val="yellow"/>
        </w:rPr>
        <w:t>, for 10 min at room temperature (</w:t>
      </w:r>
      <w:r w:rsidR="00CE5EDD" w:rsidRPr="00394DF4">
        <w:rPr>
          <w:rFonts w:cs="Times New Roman"/>
          <w:highlight w:val="yellow"/>
        </w:rPr>
        <w:t xml:space="preserve">RT, </w:t>
      </w:r>
      <w:r w:rsidRPr="00394DF4">
        <w:rPr>
          <w:rFonts w:cs="Times New Roman"/>
          <w:highlight w:val="yellow"/>
        </w:rPr>
        <w:t>18–22</w:t>
      </w:r>
      <w:r w:rsidR="00DC457E" w:rsidRPr="00394DF4">
        <w:rPr>
          <w:rFonts w:cs="Times New Roman"/>
          <w:highlight w:val="yellow"/>
        </w:rPr>
        <w:t xml:space="preserve"> </w:t>
      </w:r>
      <w:r w:rsidRPr="00394DF4">
        <w:rPr>
          <w:rFonts w:cs="Times New Roman"/>
          <w:highlight w:val="yellow"/>
        </w:rPr>
        <w:t>°C).</w:t>
      </w:r>
      <w:r w:rsidRPr="00394DF4">
        <w:rPr>
          <w:rFonts w:cs="Times New Roman"/>
        </w:rPr>
        <w:t xml:space="preserve"> </w:t>
      </w:r>
    </w:p>
    <w:p w14:paraId="1DEDDDA9" w14:textId="77777777" w:rsidR="00367D24" w:rsidRPr="00394DF4" w:rsidRDefault="00367D24" w:rsidP="00DB6F99">
      <w:pPr>
        <w:widowControl/>
        <w:autoSpaceDE/>
        <w:autoSpaceDN/>
        <w:adjustRightInd/>
        <w:snapToGrid w:val="0"/>
        <w:rPr>
          <w:rFonts w:cs="Times New Roman"/>
        </w:rPr>
      </w:pPr>
    </w:p>
    <w:p w14:paraId="53B2BAE3" w14:textId="5CCC1FD4" w:rsidR="008315E0" w:rsidRPr="00394DF4" w:rsidRDefault="00B77052" w:rsidP="00DB6F99">
      <w:pPr>
        <w:widowControl/>
        <w:autoSpaceDE/>
        <w:autoSpaceDN/>
        <w:adjustRightInd/>
        <w:snapToGrid w:val="0"/>
        <w:rPr>
          <w:rFonts w:cs="Times New Roman"/>
        </w:rPr>
      </w:pPr>
      <w:r w:rsidRPr="00394DF4">
        <w:rPr>
          <w:rFonts w:cs="Times New Roman"/>
        </w:rPr>
        <w:t xml:space="preserve">Notes: </w:t>
      </w:r>
      <w:r w:rsidR="002E495F" w:rsidRPr="00394DF4">
        <w:rPr>
          <w:rFonts w:cs="Times New Roman"/>
        </w:rPr>
        <w:t>F</w:t>
      </w:r>
      <w:r w:rsidR="008315E0" w:rsidRPr="00394DF4">
        <w:rPr>
          <w:rFonts w:cs="Times New Roman"/>
        </w:rPr>
        <w:t xml:space="preserve">ixation conditions may have to be optimized for </w:t>
      </w:r>
      <w:r w:rsidR="002E495F" w:rsidRPr="00394DF4">
        <w:rPr>
          <w:rFonts w:cs="Times New Roman"/>
        </w:rPr>
        <w:t xml:space="preserve">each </w:t>
      </w:r>
      <w:r w:rsidR="008315E0" w:rsidRPr="00394DF4">
        <w:rPr>
          <w:rFonts w:cs="Times New Roman"/>
        </w:rPr>
        <w:t>cell type</w:t>
      </w:r>
      <w:r w:rsidR="009A406A" w:rsidRPr="00394DF4">
        <w:rPr>
          <w:rFonts w:cs="Times New Roman"/>
        </w:rPr>
        <w:t>.</w:t>
      </w:r>
      <w:r w:rsidR="002E495F" w:rsidRPr="00394DF4">
        <w:rPr>
          <w:rFonts w:cs="Times New Roman"/>
        </w:rPr>
        <w:t xml:space="preserve"> </w:t>
      </w:r>
      <w:r w:rsidR="009A406A" w:rsidRPr="00394DF4">
        <w:rPr>
          <w:rFonts w:cs="Times New Roman"/>
        </w:rPr>
        <w:t xml:space="preserve">Prior published work </w:t>
      </w:r>
      <w:r w:rsidR="00F847D1" w:rsidRPr="00394DF4">
        <w:rPr>
          <w:rFonts w:cs="Times New Roman"/>
        </w:rPr>
        <w:t xml:space="preserve">in mouse cells </w:t>
      </w:r>
      <w:r w:rsidR="009F15D6" w:rsidRPr="00394DF4">
        <w:rPr>
          <w:rFonts w:cs="Times New Roman"/>
        </w:rPr>
        <w:t>reporte</w:t>
      </w:r>
      <w:r w:rsidR="009A406A" w:rsidRPr="00394DF4">
        <w:rPr>
          <w:rFonts w:cs="Times New Roman"/>
        </w:rPr>
        <w:t>d that o</w:t>
      </w:r>
      <w:r w:rsidR="002E495F" w:rsidRPr="00394DF4">
        <w:rPr>
          <w:rFonts w:cs="Times New Roman"/>
        </w:rPr>
        <w:t>ptimal fixation results in at least 40% of mapped reads aligning to the chromosome containing the viewpoint</w:t>
      </w:r>
      <w:r w:rsidR="00844BD5" w:rsidRPr="00394DF4">
        <w:rPr>
          <w:rFonts w:cs="Times New Roman"/>
        </w:rPr>
        <w:fldChar w:fldCharType="begin" w:fldLock="1"/>
      </w:r>
      <w:r w:rsidR="002066EA" w:rsidRPr="00394DF4">
        <w:rPr>
          <w:rFonts w:cs="Times New Roman"/>
        </w:rPr>
        <w:instrText>ADDIN CSL_CITATION { "citationItems" : [ { "id" : "ITEM-1", "itemData" : { "DOI" : "10.1016/B978-0-12-391938-0.00004-5", "ISBN" : "9780123919380", "ISSN" : "00766879", "PMID" : "22929766", "abstract" : "Chromosome conformation capture (3C) technology and its genome-wide derivatives have revolutionized our knowledge on chromatin folding and nuclear organization. 4C-seq Technology combines 3C principles with high-throughput sequencing (4C-seq) to enable for unbiased genome-wide screens for DNA contacts made by single genomic sites of interest. Here, we discuss in detail the design, application, and data analysis of 4C-seq experiments. Based on many hundreds of different 4C-seq experiments, we define criteria to assess data quality and show how different restriction enzymes and cross-linking conditions affect results. We describe in detail the mapping strategy of 4C-seq reads and show advanced strategies for data analysis. ?? 2012 Elsevier Inc.", "author" : [ { "dropping-particle" : "", "family" : "Werken", "given" : "Harmen J G", "non-dropping-particle" : "Van De", "parse-names" : false, "suffix" : "" }, { "dropping-particle" : "", "family" : "Vree", "given" : "Paula J P", "non-dropping-particle" : "De", "parse-names" : false, "suffix" : "" }, { "dropping-particle" : "", "family" : "Splinter", "given" : "Erik", "non-dropping-particle" : "", "parse-names" : false, "suffix" : "" }, { "dropping-particle" : "", "family" : "Holwerda", "given" : "Sjoerd J B", "non-dropping-particle" : "", "parse-names" : false, "suffix" : "" }, { "dropping-particle" : "", "family" : "Klous", "given" : "Petra", "non-dropping-particle" : "", "parse-names" : false, "suffix" : "" }, { "dropping-particle" : "", "family" : "Wit", "given" : "Elzo", "non-dropping-particle" : "De", "parse-names" : false, "suffix" : "" }, { "dropping-particle" : "", "family" : "Laat", "given" : "Wouter", "non-dropping-particle" : "De", "parse-names" : false, "suffix" : "" } ], "container-title" : "Methods in Enzymology", "edition" : "1", "id" : "ITEM-1", "issued" : { "date-parts" : [ [ "2012" ] ] }, "number-of-pages" : "89-112", "publisher" : "Elsevier Inc.", "title" : "4C technology: Protocols and data analysis", "type" : "book", "volume" : "513" }, "uris" : [ "http://www.mendeley.com/documents/?uuid=17c990fb-e86a-4f7f-81cc-9390810a1354" ] } ], "mendeley" : { "formattedCitation" : "&lt;sup&gt;9&lt;/sup&gt;", "plainTextFormattedCitation" : "9", "previouslyFormattedCitation" : "&lt;sup&gt;9&lt;/sup&gt;" }, "properties" : {  }, "schema" : "https://github.com/citation-style-language/schema/raw/master/csl-citation.json" }</w:instrText>
      </w:r>
      <w:r w:rsidR="00844BD5" w:rsidRPr="00394DF4">
        <w:rPr>
          <w:rFonts w:cs="Times New Roman"/>
        </w:rPr>
        <w:fldChar w:fldCharType="separate"/>
      </w:r>
      <w:r w:rsidR="002066EA" w:rsidRPr="00394DF4">
        <w:rPr>
          <w:rFonts w:cs="Times New Roman"/>
          <w:noProof/>
          <w:vertAlign w:val="superscript"/>
        </w:rPr>
        <w:t>9</w:t>
      </w:r>
      <w:r w:rsidR="00844BD5" w:rsidRPr="00394DF4">
        <w:rPr>
          <w:rFonts w:cs="Times New Roman"/>
        </w:rPr>
        <w:fldChar w:fldCharType="end"/>
      </w:r>
      <w:r w:rsidR="0086165D" w:rsidRPr="00394DF4">
        <w:rPr>
          <w:rFonts w:cs="Times New Roman"/>
        </w:rPr>
        <w:t xml:space="preserve"> assuming </w:t>
      </w:r>
      <w:r w:rsidR="006C18F9" w:rsidRPr="00394DF4">
        <w:rPr>
          <w:rFonts w:cs="Times New Roman"/>
        </w:rPr>
        <w:t xml:space="preserve">a </w:t>
      </w:r>
      <w:r w:rsidR="0086165D" w:rsidRPr="00394DF4">
        <w:rPr>
          <w:rFonts w:cs="Times New Roman"/>
        </w:rPr>
        <w:t>non-telomeric region for an average sized chromosome</w:t>
      </w:r>
      <w:r w:rsidR="00A34396" w:rsidRPr="00394DF4">
        <w:rPr>
          <w:rFonts w:cs="Times New Roman"/>
        </w:rPr>
        <w:t>.</w:t>
      </w:r>
    </w:p>
    <w:p w14:paraId="78BC8E94" w14:textId="77777777" w:rsidR="00A34396" w:rsidRPr="00394DF4" w:rsidRDefault="00A34396" w:rsidP="00DB6F99">
      <w:pPr>
        <w:widowControl/>
        <w:autoSpaceDE/>
        <w:autoSpaceDN/>
        <w:adjustRightInd/>
        <w:snapToGrid w:val="0"/>
      </w:pPr>
    </w:p>
    <w:p w14:paraId="0AB87960" w14:textId="30EA7D33" w:rsidR="008315E0" w:rsidRPr="00394DF4" w:rsidRDefault="008315E0" w:rsidP="00DB6F99">
      <w:pPr>
        <w:widowControl/>
        <w:autoSpaceDE/>
        <w:autoSpaceDN/>
        <w:adjustRightInd/>
        <w:snapToGrid w:val="0"/>
      </w:pPr>
      <w:r w:rsidRPr="00394DF4">
        <w:rPr>
          <w:highlight w:val="yellow"/>
        </w:rPr>
        <w:t>4.2. Transfer the reaction tubes to ice and add ice-cold 1 M glycine to</w:t>
      </w:r>
      <w:r w:rsidR="0087729B" w:rsidRPr="00394DF4">
        <w:rPr>
          <w:highlight w:val="yellow"/>
        </w:rPr>
        <w:t xml:space="preserve"> a final concentration of</w:t>
      </w:r>
      <w:r w:rsidRPr="00394DF4">
        <w:rPr>
          <w:highlight w:val="yellow"/>
        </w:rPr>
        <w:t xml:space="preserve"> 0.125 M (1.425 m</w:t>
      </w:r>
      <w:r w:rsidR="006E034B" w:rsidRPr="00394DF4">
        <w:rPr>
          <w:highlight w:val="yellow"/>
        </w:rPr>
        <w:t>L</w:t>
      </w:r>
      <w:r w:rsidRPr="00394DF4">
        <w:rPr>
          <w:highlight w:val="yellow"/>
        </w:rPr>
        <w:t>) to quench the crosslinking reaction.</w:t>
      </w:r>
      <w:r w:rsidR="00DC28DD" w:rsidRPr="00394DF4">
        <w:rPr>
          <w:highlight w:val="yellow"/>
        </w:rPr>
        <w:t xml:space="preserve"> Mix by gentle inversion.</w:t>
      </w:r>
    </w:p>
    <w:p w14:paraId="014320BA" w14:textId="77777777" w:rsidR="00A34396" w:rsidRPr="00394DF4" w:rsidRDefault="00A34396" w:rsidP="00DB6F99">
      <w:pPr>
        <w:widowControl/>
        <w:autoSpaceDE/>
        <w:autoSpaceDN/>
        <w:adjustRightInd/>
        <w:snapToGrid w:val="0"/>
        <w:rPr>
          <w:rFonts w:cs="Times New Roman"/>
          <w:highlight w:val="yellow"/>
        </w:rPr>
      </w:pPr>
    </w:p>
    <w:p w14:paraId="5B085CE3" w14:textId="4AB0F082" w:rsidR="008315E0" w:rsidRPr="00394DF4" w:rsidRDefault="008315E0" w:rsidP="00DB6F99">
      <w:pPr>
        <w:widowControl/>
        <w:autoSpaceDE/>
        <w:autoSpaceDN/>
        <w:adjustRightInd/>
        <w:snapToGrid w:val="0"/>
        <w:rPr>
          <w:rFonts w:cs="Times New Roman"/>
        </w:rPr>
      </w:pPr>
      <w:r w:rsidRPr="00394DF4">
        <w:rPr>
          <w:rFonts w:cs="Times New Roman"/>
        </w:rPr>
        <w:t>4.3. Centrifuge for 5 min at 200</w:t>
      </w:r>
      <w:r w:rsidR="006D2B00" w:rsidRPr="00394DF4">
        <w:rPr>
          <w:rFonts w:cs="Times New Roman"/>
        </w:rPr>
        <w:t xml:space="preserve"> </w:t>
      </w:r>
      <w:r w:rsidRPr="00394DF4">
        <w:rPr>
          <w:rFonts w:cs="Times New Roman"/>
        </w:rPr>
        <w:t>x</w:t>
      </w:r>
      <w:r w:rsidR="006D2B00" w:rsidRPr="00394DF4">
        <w:rPr>
          <w:rFonts w:cs="Times New Roman"/>
        </w:rPr>
        <w:t xml:space="preserve"> </w:t>
      </w:r>
      <w:r w:rsidRPr="00394DF4">
        <w:rPr>
          <w:rFonts w:cs="Times New Roman"/>
        </w:rPr>
        <w:t>g, 4</w:t>
      </w:r>
      <w:r w:rsidR="00DC457E" w:rsidRPr="00394DF4">
        <w:rPr>
          <w:rFonts w:cs="Times New Roman"/>
        </w:rPr>
        <w:t xml:space="preserve"> </w:t>
      </w:r>
      <w:r w:rsidRPr="00394DF4">
        <w:rPr>
          <w:rFonts w:cs="Times New Roman"/>
        </w:rPr>
        <w:t>°C and carefully remove all the supernatant.</w:t>
      </w:r>
      <w:r w:rsidR="00A34396" w:rsidRPr="00394DF4">
        <w:rPr>
          <w:rFonts w:cs="Times New Roman"/>
        </w:rPr>
        <w:t xml:space="preserve"> </w:t>
      </w:r>
      <w:r w:rsidRPr="00394DF4">
        <w:rPr>
          <w:rFonts w:cs="Times New Roman"/>
        </w:rPr>
        <w:t>Store the cell pellet at -80 °C or proceed immediately to cell lysis.</w:t>
      </w:r>
    </w:p>
    <w:p w14:paraId="158D3389" w14:textId="77777777" w:rsidR="006C122D" w:rsidRPr="00394DF4" w:rsidRDefault="006C122D" w:rsidP="00DB6F99">
      <w:pPr>
        <w:widowControl/>
        <w:autoSpaceDE/>
        <w:autoSpaceDN/>
        <w:adjustRightInd/>
        <w:rPr>
          <w:b/>
        </w:rPr>
      </w:pPr>
    </w:p>
    <w:p w14:paraId="6AE045A8" w14:textId="4A4EA34B" w:rsidR="008315E0" w:rsidRPr="00394DF4" w:rsidRDefault="008315E0" w:rsidP="00DB6F99">
      <w:pPr>
        <w:widowControl/>
        <w:autoSpaceDE/>
        <w:autoSpaceDN/>
        <w:adjustRightInd/>
        <w:rPr>
          <w:b/>
        </w:rPr>
      </w:pPr>
      <w:r w:rsidRPr="00394DF4">
        <w:rPr>
          <w:b/>
        </w:rPr>
        <w:t xml:space="preserve">5. Cell </w:t>
      </w:r>
      <w:r w:rsidR="009C5C5A" w:rsidRPr="00394DF4">
        <w:rPr>
          <w:b/>
        </w:rPr>
        <w:t>Lysis</w:t>
      </w:r>
    </w:p>
    <w:p w14:paraId="2CA2CABF" w14:textId="77777777" w:rsidR="00367D24" w:rsidRPr="00394DF4" w:rsidRDefault="00367D24" w:rsidP="00DB6F99">
      <w:pPr>
        <w:widowControl/>
        <w:autoSpaceDE/>
        <w:autoSpaceDN/>
        <w:adjustRightInd/>
        <w:rPr>
          <w:b/>
        </w:rPr>
      </w:pPr>
    </w:p>
    <w:p w14:paraId="38DD2C07" w14:textId="76B98F74" w:rsidR="008315E0" w:rsidRPr="00394DF4" w:rsidRDefault="008315E0" w:rsidP="00DB6F99">
      <w:pPr>
        <w:widowControl/>
        <w:autoSpaceDE/>
        <w:autoSpaceDN/>
        <w:adjustRightInd/>
      </w:pPr>
      <w:r w:rsidRPr="00394DF4">
        <w:t>5.1. Resuspend the cell pellet from Step 4.</w:t>
      </w:r>
      <w:r w:rsidR="009154A0" w:rsidRPr="00394DF4">
        <w:t>3</w:t>
      </w:r>
      <w:r w:rsidRPr="00394DF4">
        <w:t xml:space="preserve"> in 500 µL of 5 mM </w:t>
      </w:r>
      <w:r w:rsidR="00A566C4">
        <w:rPr>
          <w:rStyle w:val="st"/>
        </w:rPr>
        <w:t>e</w:t>
      </w:r>
      <w:r w:rsidR="00A35DA0">
        <w:rPr>
          <w:rStyle w:val="st"/>
        </w:rPr>
        <w:t>thylenediaminetetraacetic acid</w:t>
      </w:r>
      <w:r w:rsidR="00A35DA0" w:rsidRPr="00394DF4">
        <w:t xml:space="preserve"> </w:t>
      </w:r>
      <w:r w:rsidR="00A35DA0">
        <w:t>(</w:t>
      </w:r>
      <w:r w:rsidRPr="00394DF4">
        <w:t>EDTA</w:t>
      </w:r>
      <w:r w:rsidR="00A35DA0">
        <w:t>)</w:t>
      </w:r>
      <w:r w:rsidRPr="00394DF4">
        <w:t xml:space="preserve"> to wash. Centrifuge at 200</w:t>
      </w:r>
      <w:r w:rsidR="006D2B00" w:rsidRPr="00394DF4">
        <w:t xml:space="preserve"> </w:t>
      </w:r>
      <w:r w:rsidRPr="00394DF4">
        <w:t>x</w:t>
      </w:r>
      <w:r w:rsidR="006D2B00" w:rsidRPr="00394DF4">
        <w:t xml:space="preserve"> </w:t>
      </w:r>
      <w:r w:rsidRPr="00394DF4">
        <w:t xml:space="preserve">g for 5 min at RT. Discard </w:t>
      </w:r>
      <w:r w:rsidR="009C5C5A">
        <w:t xml:space="preserve">the </w:t>
      </w:r>
      <w:r w:rsidRPr="00394DF4">
        <w:t>supernatant.</w:t>
      </w:r>
    </w:p>
    <w:p w14:paraId="6D4E9181" w14:textId="77777777" w:rsidR="00A34396" w:rsidRPr="00394DF4" w:rsidRDefault="00A34396" w:rsidP="00DB6F99">
      <w:pPr>
        <w:widowControl/>
        <w:autoSpaceDE/>
        <w:autoSpaceDN/>
        <w:adjustRightInd/>
      </w:pPr>
    </w:p>
    <w:p w14:paraId="07A2C9DB" w14:textId="77777777" w:rsidR="00367D24" w:rsidRPr="00394DF4" w:rsidRDefault="008315E0" w:rsidP="00DB6F99">
      <w:pPr>
        <w:widowControl/>
        <w:autoSpaceDE/>
        <w:autoSpaceDN/>
        <w:adjustRightInd/>
        <w:rPr>
          <w:highlight w:val="yellow"/>
        </w:rPr>
      </w:pPr>
      <w:r w:rsidRPr="00394DF4">
        <w:rPr>
          <w:highlight w:val="yellow"/>
        </w:rPr>
        <w:t xml:space="preserve">5.2. Resuspend the cell pellet in 125 µL of 5 mM EDTA with 0.5% </w:t>
      </w:r>
      <w:r w:rsidR="0006055A" w:rsidRPr="00394DF4">
        <w:rPr>
          <w:highlight w:val="yellow"/>
        </w:rPr>
        <w:t>sodium dodecyl sulfate (</w:t>
      </w:r>
      <w:r w:rsidR="00A34396" w:rsidRPr="00394DF4">
        <w:rPr>
          <w:highlight w:val="yellow"/>
        </w:rPr>
        <w:t>SDS</w:t>
      </w:r>
      <w:r w:rsidR="0006055A" w:rsidRPr="00394DF4">
        <w:rPr>
          <w:highlight w:val="yellow"/>
        </w:rPr>
        <w:t>)</w:t>
      </w:r>
      <w:r w:rsidR="00A34396" w:rsidRPr="00394DF4">
        <w:rPr>
          <w:highlight w:val="yellow"/>
        </w:rPr>
        <w:t xml:space="preserve"> and 1x protease inhibitors</w:t>
      </w:r>
      <w:r w:rsidR="00BE228B" w:rsidRPr="00394DF4">
        <w:rPr>
          <w:highlight w:val="yellow"/>
        </w:rPr>
        <w:t>, such as a 100x cocktail containing 5 mg/m</w:t>
      </w:r>
      <w:r w:rsidR="006E034B" w:rsidRPr="00394DF4">
        <w:rPr>
          <w:highlight w:val="yellow"/>
        </w:rPr>
        <w:t>L</w:t>
      </w:r>
      <w:r w:rsidR="00BE228B" w:rsidRPr="00394DF4">
        <w:rPr>
          <w:highlight w:val="yellow"/>
        </w:rPr>
        <w:t xml:space="preserve"> antipain, 10 mg/m</w:t>
      </w:r>
      <w:r w:rsidR="006E034B" w:rsidRPr="00394DF4">
        <w:rPr>
          <w:highlight w:val="yellow"/>
        </w:rPr>
        <w:t>L</w:t>
      </w:r>
      <w:r w:rsidR="00BE228B" w:rsidRPr="00394DF4">
        <w:rPr>
          <w:highlight w:val="yellow"/>
        </w:rPr>
        <w:t xml:space="preserve"> chymostatin, 10 mg/m</w:t>
      </w:r>
      <w:r w:rsidR="006E034B" w:rsidRPr="00394DF4">
        <w:rPr>
          <w:highlight w:val="yellow"/>
        </w:rPr>
        <w:t>L</w:t>
      </w:r>
      <w:r w:rsidR="00BE228B" w:rsidRPr="00394DF4">
        <w:rPr>
          <w:highlight w:val="yellow"/>
        </w:rPr>
        <w:t xml:space="preserve"> leupeptin, and 10 mg/m</w:t>
      </w:r>
      <w:r w:rsidR="006E034B" w:rsidRPr="00394DF4">
        <w:rPr>
          <w:highlight w:val="yellow"/>
        </w:rPr>
        <w:t>L</w:t>
      </w:r>
      <w:r w:rsidR="00BE228B" w:rsidRPr="00394DF4">
        <w:rPr>
          <w:highlight w:val="yellow"/>
        </w:rPr>
        <w:t xml:space="preserve"> </w:t>
      </w:r>
      <w:proofErr w:type="spellStart"/>
      <w:r w:rsidR="00BE228B" w:rsidRPr="00394DF4">
        <w:rPr>
          <w:highlight w:val="yellow"/>
        </w:rPr>
        <w:t>pepstatin</w:t>
      </w:r>
      <w:proofErr w:type="spellEnd"/>
      <w:r w:rsidR="00BE228B" w:rsidRPr="00394DF4">
        <w:rPr>
          <w:highlight w:val="yellow"/>
        </w:rPr>
        <w:t xml:space="preserve"> A</w:t>
      </w:r>
      <w:r w:rsidR="00A34396" w:rsidRPr="00394DF4">
        <w:rPr>
          <w:highlight w:val="yellow"/>
        </w:rPr>
        <w:t xml:space="preserve">. </w:t>
      </w:r>
    </w:p>
    <w:p w14:paraId="029B3639" w14:textId="77777777" w:rsidR="00367D24" w:rsidRPr="00394DF4" w:rsidRDefault="00367D24" w:rsidP="00DB6F99">
      <w:pPr>
        <w:widowControl/>
        <w:autoSpaceDE/>
        <w:autoSpaceDN/>
        <w:adjustRightInd/>
      </w:pPr>
    </w:p>
    <w:p w14:paraId="406A328D" w14:textId="0C03E459" w:rsidR="008315E0" w:rsidRPr="00394DF4" w:rsidRDefault="0087729B" w:rsidP="00DB6F99">
      <w:pPr>
        <w:widowControl/>
        <w:autoSpaceDE/>
        <w:autoSpaceDN/>
        <w:adjustRightInd/>
      </w:pPr>
      <w:r w:rsidRPr="00394DF4">
        <w:t>Note: D</w:t>
      </w:r>
      <w:r w:rsidR="008315E0" w:rsidRPr="00394DF4">
        <w:t xml:space="preserve">etergent concentration </w:t>
      </w:r>
      <w:r w:rsidRPr="00394DF4">
        <w:t xml:space="preserve">may have to be optimized for </w:t>
      </w:r>
      <w:r w:rsidR="00C6247E" w:rsidRPr="00394DF4">
        <w:t xml:space="preserve">each </w:t>
      </w:r>
      <w:r w:rsidR="008315E0" w:rsidRPr="00394DF4">
        <w:t>cell type</w:t>
      </w:r>
      <w:r w:rsidRPr="00394DF4">
        <w:t xml:space="preserve">. </w:t>
      </w:r>
      <w:r w:rsidR="00BE228B" w:rsidRPr="00394DF4">
        <w:t>Insufficient detergent concentrations will result in incomplete cell lysis, leaving chromatin inaccessible to restriction enzymes</w:t>
      </w:r>
      <w:r w:rsidR="008315E0" w:rsidRPr="00394DF4">
        <w:t>.</w:t>
      </w:r>
      <w:r w:rsidR="00BE228B" w:rsidRPr="00394DF4">
        <w:t xml:space="preserve"> If restriction digestion is persistently low in </w:t>
      </w:r>
      <w:r w:rsidR="00C32938">
        <w:t>S</w:t>
      </w:r>
      <w:r w:rsidR="00BE228B" w:rsidRPr="00394DF4">
        <w:t>tep 6.5.6</w:t>
      </w:r>
      <w:r w:rsidR="00E16343" w:rsidRPr="00394DF4">
        <w:t xml:space="preserve"> and the </w:t>
      </w:r>
      <w:r w:rsidR="00EF1BBE" w:rsidRPr="00394DF4">
        <w:t>activity</w:t>
      </w:r>
      <w:r w:rsidR="00E16343" w:rsidRPr="00394DF4">
        <w:t xml:space="preserve"> of the enzyme has been confirmed</w:t>
      </w:r>
      <w:r w:rsidR="00BE228B" w:rsidRPr="00394DF4">
        <w:t>, additional detergent may be required.</w:t>
      </w:r>
      <w:r w:rsidR="00DD4347" w:rsidRPr="00394DF4">
        <w:t xml:space="preserve"> Increase SDS concentration in 0.1% increments.</w:t>
      </w:r>
    </w:p>
    <w:p w14:paraId="71E9B142" w14:textId="77777777" w:rsidR="00A34396" w:rsidRPr="00394DF4" w:rsidRDefault="00A34396" w:rsidP="00DB6F99">
      <w:pPr>
        <w:widowControl/>
        <w:autoSpaceDE/>
        <w:autoSpaceDN/>
        <w:adjustRightInd/>
      </w:pPr>
    </w:p>
    <w:p w14:paraId="7D6F6335" w14:textId="77777777" w:rsidR="00DB6F99" w:rsidRPr="00394DF4" w:rsidRDefault="008315E0" w:rsidP="00DB6F99">
      <w:pPr>
        <w:widowControl/>
        <w:autoSpaceDE/>
        <w:autoSpaceDN/>
        <w:adjustRightInd/>
        <w:rPr>
          <w:highlight w:val="yellow"/>
        </w:rPr>
      </w:pPr>
      <w:r w:rsidRPr="00394DF4">
        <w:rPr>
          <w:highlight w:val="yellow"/>
        </w:rPr>
        <w:t xml:space="preserve">5.3. Incubate the cell suspension </w:t>
      </w:r>
      <w:r w:rsidR="002C719A" w:rsidRPr="00394DF4">
        <w:rPr>
          <w:highlight w:val="yellow"/>
        </w:rPr>
        <w:t>on ice</w:t>
      </w:r>
      <w:r w:rsidRPr="00394DF4">
        <w:rPr>
          <w:highlight w:val="yellow"/>
        </w:rPr>
        <w:t xml:space="preserve"> for 10 min. </w:t>
      </w:r>
    </w:p>
    <w:p w14:paraId="058E587A" w14:textId="77777777" w:rsidR="00DB6F99" w:rsidRPr="00394DF4" w:rsidRDefault="00DB6F99" w:rsidP="00DB6F99">
      <w:pPr>
        <w:widowControl/>
        <w:autoSpaceDE/>
        <w:autoSpaceDN/>
        <w:adjustRightInd/>
        <w:rPr>
          <w:highlight w:val="yellow"/>
        </w:rPr>
      </w:pPr>
    </w:p>
    <w:p w14:paraId="45223180" w14:textId="3D0E6286" w:rsidR="008315E0" w:rsidRPr="00394DF4" w:rsidRDefault="00831027" w:rsidP="00DB6F99">
      <w:pPr>
        <w:widowControl/>
        <w:autoSpaceDE/>
        <w:autoSpaceDN/>
        <w:adjustRightInd/>
        <w:rPr>
          <w:highlight w:val="yellow"/>
        </w:rPr>
      </w:pPr>
      <w:r w:rsidRPr="00910EC7">
        <w:t xml:space="preserve">Note: For primary human keratinocytes, </w:t>
      </w:r>
      <w:r w:rsidR="00DE1D68" w:rsidRPr="00910EC7">
        <w:t xml:space="preserve">optimal lysis was achieved using </w:t>
      </w:r>
      <w:r w:rsidRPr="00910EC7">
        <w:t xml:space="preserve">a 10 min incubation at 65 </w:t>
      </w:r>
      <w:r w:rsidRPr="00910EC7">
        <w:rPr>
          <w:rFonts w:cs="Times New Roman"/>
        </w:rPr>
        <w:t>°</w:t>
      </w:r>
      <w:r w:rsidRPr="00910EC7">
        <w:t xml:space="preserve">C </w:t>
      </w:r>
      <w:r w:rsidR="002C719A" w:rsidRPr="00910EC7">
        <w:t xml:space="preserve">followed by a 37 </w:t>
      </w:r>
      <w:r w:rsidR="002C719A" w:rsidRPr="00910EC7">
        <w:rPr>
          <w:rFonts w:cs="Times New Roman"/>
        </w:rPr>
        <w:t>°</w:t>
      </w:r>
      <w:r w:rsidR="002C719A" w:rsidRPr="00910EC7">
        <w:t xml:space="preserve">C overnight incubation in a shaking heating block with agitation (900 rpm). </w:t>
      </w:r>
      <w:r w:rsidR="002C719A" w:rsidRPr="00394DF4">
        <w:rPr>
          <w:highlight w:val="yellow"/>
        </w:rPr>
        <w:t xml:space="preserve"> </w:t>
      </w:r>
    </w:p>
    <w:p w14:paraId="2B294C22" w14:textId="77777777" w:rsidR="00A34396" w:rsidRPr="00394DF4" w:rsidRDefault="00A34396" w:rsidP="00DB6F99">
      <w:pPr>
        <w:widowControl/>
        <w:autoSpaceDE/>
        <w:autoSpaceDN/>
        <w:adjustRightInd/>
        <w:rPr>
          <w:highlight w:val="yellow"/>
        </w:rPr>
      </w:pPr>
    </w:p>
    <w:p w14:paraId="54295779" w14:textId="77777777" w:rsidR="006B7179" w:rsidRPr="00394DF4" w:rsidRDefault="008315E0" w:rsidP="00DB6F99">
      <w:pPr>
        <w:widowControl/>
        <w:autoSpaceDE/>
        <w:autoSpaceDN/>
        <w:adjustRightInd/>
      </w:pPr>
      <w:r w:rsidRPr="00394DF4">
        <w:rPr>
          <w:highlight w:val="yellow"/>
        </w:rPr>
        <w:t>5.4. Ensure that cell lysis is complete</w:t>
      </w:r>
      <w:r w:rsidR="006B7179" w:rsidRPr="00394DF4">
        <w:rPr>
          <w:highlight w:val="yellow"/>
        </w:rPr>
        <w:t>.</w:t>
      </w:r>
    </w:p>
    <w:p w14:paraId="7BAB5222" w14:textId="77777777" w:rsidR="00DB4422" w:rsidRPr="00394DF4" w:rsidRDefault="00DB4422" w:rsidP="00DB6F99">
      <w:pPr>
        <w:widowControl/>
        <w:autoSpaceDE/>
        <w:autoSpaceDN/>
        <w:adjustRightInd/>
      </w:pPr>
    </w:p>
    <w:p w14:paraId="4B07782B" w14:textId="632E6686" w:rsidR="00367D24" w:rsidRPr="00394DF4" w:rsidRDefault="006B7179" w:rsidP="00DB6F99">
      <w:pPr>
        <w:widowControl/>
        <w:autoSpaceDE/>
        <w:autoSpaceDN/>
        <w:adjustRightInd/>
        <w:rPr>
          <w:highlight w:val="yellow"/>
        </w:rPr>
      </w:pPr>
      <w:r w:rsidRPr="00394DF4">
        <w:rPr>
          <w:highlight w:val="yellow"/>
        </w:rPr>
        <w:t>5.4.1.</w:t>
      </w:r>
      <w:r w:rsidR="008315E0" w:rsidRPr="00394DF4">
        <w:rPr>
          <w:highlight w:val="yellow"/>
        </w:rPr>
        <w:t xml:space="preserve"> Mix 6 </w:t>
      </w:r>
      <w:r w:rsidR="005E0252" w:rsidRPr="00394DF4">
        <w:rPr>
          <w:highlight w:val="yellow"/>
        </w:rPr>
        <w:t>µL</w:t>
      </w:r>
      <w:r w:rsidR="006E034B" w:rsidRPr="00394DF4">
        <w:rPr>
          <w:highlight w:val="yellow"/>
        </w:rPr>
        <w:t xml:space="preserve"> </w:t>
      </w:r>
      <w:r w:rsidR="008315E0" w:rsidRPr="00394DF4">
        <w:rPr>
          <w:highlight w:val="yellow"/>
        </w:rPr>
        <w:t xml:space="preserve">of </w:t>
      </w:r>
      <w:r w:rsidR="00C32938">
        <w:rPr>
          <w:highlight w:val="yellow"/>
        </w:rPr>
        <w:t xml:space="preserve">the </w:t>
      </w:r>
      <w:r w:rsidR="008315E0" w:rsidRPr="00394DF4">
        <w:rPr>
          <w:highlight w:val="yellow"/>
        </w:rPr>
        <w:t xml:space="preserve">cells with 6 </w:t>
      </w:r>
      <w:r w:rsidR="005E0252" w:rsidRPr="00394DF4">
        <w:rPr>
          <w:highlight w:val="yellow"/>
        </w:rPr>
        <w:t>µL</w:t>
      </w:r>
      <w:r w:rsidR="006E034B" w:rsidRPr="00394DF4">
        <w:rPr>
          <w:highlight w:val="yellow"/>
        </w:rPr>
        <w:t xml:space="preserve"> </w:t>
      </w:r>
      <w:r w:rsidR="008315E0" w:rsidRPr="00394DF4">
        <w:rPr>
          <w:highlight w:val="yellow"/>
        </w:rPr>
        <w:t xml:space="preserve">of Trypan Blue on a slide and cover with a coverslip. View under a microscope. </w:t>
      </w:r>
    </w:p>
    <w:p w14:paraId="4F723527" w14:textId="77777777" w:rsidR="00367D24" w:rsidRPr="00394DF4" w:rsidRDefault="00367D24" w:rsidP="00DB6F99">
      <w:pPr>
        <w:widowControl/>
        <w:autoSpaceDE/>
        <w:autoSpaceDN/>
        <w:adjustRightInd/>
      </w:pPr>
    </w:p>
    <w:p w14:paraId="24C8CA62" w14:textId="7ED1BDFB" w:rsidR="006B7179" w:rsidRPr="00394DF4" w:rsidRDefault="006B7179" w:rsidP="00DB6F99">
      <w:pPr>
        <w:widowControl/>
        <w:autoSpaceDE/>
        <w:autoSpaceDN/>
        <w:adjustRightInd/>
      </w:pPr>
      <w:r w:rsidRPr="00394DF4">
        <w:t xml:space="preserve">Note: </w:t>
      </w:r>
      <w:r w:rsidR="008315E0" w:rsidRPr="00394DF4">
        <w:t>Upon successf</w:t>
      </w:r>
      <w:r w:rsidR="006E034B" w:rsidRPr="00394DF4">
        <w:t xml:space="preserve">ul </w:t>
      </w:r>
      <w:r w:rsidR="008315E0" w:rsidRPr="00394DF4">
        <w:t>lysis, the interior of the cells should appear blue</w:t>
      </w:r>
      <w:r w:rsidRPr="00394DF4">
        <w:t xml:space="preserve"> and u</w:t>
      </w:r>
      <w:r w:rsidR="008315E0" w:rsidRPr="00394DF4">
        <w:t>n-lysed cells will appear white.</w:t>
      </w:r>
      <w:r w:rsidR="008315E0" w:rsidRPr="00394DF4">
        <w:rPr>
          <w:highlight w:val="yellow"/>
        </w:rPr>
        <w:t xml:space="preserve"> </w:t>
      </w:r>
    </w:p>
    <w:p w14:paraId="379FDC66" w14:textId="77777777" w:rsidR="00DB4422" w:rsidRPr="00394DF4" w:rsidRDefault="00DB4422" w:rsidP="00DB6F99">
      <w:pPr>
        <w:widowControl/>
        <w:autoSpaceDE/>
        <w:autoSpaceDN/>
        <w:adjustRightInd/>
      </w:pPr>
    </w:p>
    <w:p w14:paraId="174400CA" w14:textId="12068397" w:rsidR="006B7179" w:rsidRPr="00394DF4" w:rsidRDefault="006B7179" w:rsidP="00DB6F99">
      <w:pPr>
        <w:widowControl/>
        <w:autoSpaceDE/>
        <w:autoSpaceDN/>
        <w:adjustRightInd/>
      </w:pPr>
      <w:r w:rsidRPr="00394DF4">
        <w:t xml:space="preserve">5.4.2 </w:t>
      </w:r>
      <w:r w:rsidR="008315E0" w:rsidRPr="00394DF4">
        <w:t xml:space="preserve">If </w:t>
      </w:r>
      <w:r w:rsidR="00C32938">
        <w:t xml:space="preserve">the </w:t>
      </w:r>
      <w:r w:rsidR="008315E0" w:rsidRPr="00394DF4">
        <w:t xml:space="preserve">cell lysis appears insufficient, pellet </w:t>
      </w:r>
      <w:r w:rsidR="00C32938">
        <w:t xml:space="preserve">the </w:t>
      </w:r>
      <w:r w:rsidR="008315E0" w:rsidRPr="00394DF4">
        <w:t>cells at 200</w:t>
      </w:r>
      <w:r w:rsidR="006D2B00" w:rsidRPr="00394DF4">
        <w:t xml:space="preserve"> </w:t>
      </w:r>
      <w:r w:rsidR="008315E0" w:rsidRPr="00394DF4">
        <w:t>x</w:t>
      </w:r>
      <w:r w:rsidR="006D2B00" w:rsidRPr="00394DF4">
        <w:t xml:space="preserve"> </w:t>
      </w:r>
      <w:r w:rsidR="008315E0" w:rsidRPr="00394DF4">
        <w:t>g for 5 min and save the supernatant.</w:t>
      </w:r>
      <w:r w:rsidR="009A5675" w:rsidRPr="00394DF4">
        <w:t xml:space="preserve"> </w:t>
      </w:r>
      <w:r w:rsidR="008315E0" w:rsidRPr="00394DF4">
        <w:t xml:space="preserve">Resuspend the pellet and repeat </w:t>
      </w:r>
      <w:r w:rsidR="00C32938">
        <w:t>S</w:t>
      </w:r>
      <w:r w:rsidR="008315E0" w:rsidRPr="00394DF4">
        <w:t>teps 5.2-5.4</w:t>
      </w:r>
      <w:r w:rsidR="002C719A" w:rsidRPr="00394DF4">
        <w:t xml:space="preserve"> and/or alternatively with different incubation temperatures (</w:t>
      </w:r>
      <w:r w:rsidR="00C32938">
        <w:t>s</w:t>
      </w:r>
      <w:r w:rsidR="002C719A" w:rsidRPr="00394DF4">
        <w:t xml:space="preserve">ee </w:t>
      </w:r>
      <w:r w:rsidR="00C32938">
        <w:t xml:space="preserve">the </w:t>
      </w:r>
      <w:r w:rsidR="002C719A" w:rsidRPr="00394DF4">
        <w:t>Note in Step 5.3).</w:t>
      </w:r>
      <w:r w:rsidR="008315E0" w:rsidRPr="00394DF4">
        <w:rPr>
          <w:highlight w:val="yellow"/>
        </w:rPr>
        <w:t xml:space="preserve"> </w:t>
      </w:r>
    </w:p>
    <w:p w14:paraId="7EC1B6BC" w14:textId="77777777" w:rsidR="00DB4422" w:rsidRPr="00394DF4" w:rsidRDefault="00DB4422" w:rsidP="00DB6F99">
      <w:pPr>
        <w:widowControl/>
        <w:autoSpaceDE/>
        <w:autoSpaceDN/>
        <w:adjustRightInd/>
      </w:pPr>
    </w:p>
    <w:p w14:paraId="78A6A4EB" w14:textId="77777777" w:rsidR="00367D24" w:rsidRPr="00394DF4" w:rsidRDefault="006B7179" w:rsidP="00DB6F99">
      <w:pPr>
        <w:widowControl/>
        <w:autoSpaceDE/>
        <w:autoSpaceDN/>
        <w:adjustRightInd/>
      </w:pPr>
      <w:r w:rsidRPr="00394DF4">
        <w:t xml:space="preserve">5.4.3. </w:t>
      </w:r>
      <w:r w:rsidR="008315E0" w:rsidRPr="00394DF4">
        <w:t>Combine the re-lysed pellet with the saved supernatant and proceed.</w:t>
      </w:r>
      <w:r w:rsidR="00143334" w:rsidRPr="00394DF4">
        <w:t xml:space="preserve"> </w:t>
      </w:r>
    </w:p>
    <w:p w14:paraId="6F3A6272" w14:textId="77777777" w:rsidR="00367D24" w:rsidRPr="00394DF4" w:rsidRDefault="00367D24" w:rsidP="00DB6F99">
      <w:pPr>
        <w:widowControl/>
        <w:autoSpaceDE/>
        <w:autoSpaceDN/>
        <w:adjustRightInd/>
      </w:pPr>
    </w:p>
    <w:p w14:paraId="4BD1D304" w14:textId="776D5868" w:rsidR="008315E0" w:rsidRPr="00394DF4" w:rsidRDefault="00143334" w:rsidP="00DB6F99">
      <w:pPr>
        <w:widowControl/>
        <w:autoSpaceDE/>
        <w:autoSpaceDN/>
        <w:adjustRightInd/>
      </w:pPr>
      <w:r w:rsidRPr="00394DF4">
        <w:t xml:space="preserve">Note: Visual inspection is not a guarantee of sufficient lysis. Digestion efficiency should be objectively determined as in </w:t>
      </w:r>
      <w:r w:rsidR="00C32938">
        <w:t>S</w:t>
      </w:r>
      <w:r w:rsidRPr="00394DF4">
        <w:t>tep 6.5.6.</w:t>
      </w:r>
    </w:p>
    <w:p w14:paraId="2FA284F9" w14:textId="77777777" w:rsidR="006C122D" w:rsidRPr="00394DF4" w:rsidRDefault="006C122D" w:rsidP="00DB6F99">
      <w:pPr>
        <w:widowControl/>
        <w:autoSpaceDE/>
        <w:autoSpaceDN/>
        <w:adjustRightInd/>
        <w:rPr>
          <w:b/>
        </w:rPr>
      </w:pPr>
    </w:p>
    <w:p w14:paraId="4B992049" w14:textId="5F610CA1" w:rsidR="008315E0" w:rsidRPr="00394DF4" w:rsidRDefault="008315E0" w:rsidP="00DB6F99">
      <w:pPr>
        <w:widowControl/>
        <w:autoSpaceDE/>
        <w:autoSpaceDN/>
        <w:adjustRightInd/>
        <w:rPr>
          <w:b/>
        </w:rPr>
      </w:pPr>
      <w:r w:rsidRPr="00394DF4">
        <w:rPr>
          <w:b/>
        </w:rPr>
        <w:t xml:space="preserve">6. First </w:t>
      </w:r>
      <w:r w:rsidR="00C32938" w:rsidRPr="00394DF4">
        <w:rPr>
          <w:b/>
        </w:rPr>
        <w:t xml:space="preserve">Restriction Digestion </w:t>
      </w:r>
    </w:p>
    <w:p w14:paraId="3A638F44" w14:textId="77777777" w:rsidR="00367D24" w:rsidRPr="00394DF4" w:rsidRDefault="00367D24" w:rsidP="00DB6F99">
      <w:pPr>
        <w:widowControl/>
        <w:autoSpaceDE/>
        <w:autoSpaceDN/>
        <w:adjustRightInd/>
        <w:rPr>
          <w:b/>
        </w:rPr>
      </w:pPr>
    </w:p>
    <w:p w14:paraId="4DB8A059" w14:textId="22FFCA29" w:rsidR="0006708C" w:rsidRDefault="008315E0" w:rsidP="00DB6F99">
      <w:pPr>
        <w:widowControl/>
        <w:autoSpaceDE/>
        <w:autoSpaceDN/>
        <w:adjustRightInd/>
      </w:pPr>
      <w:r w:rsidRPr="00394DF4">
        <w:rPr>
          <w:highlight w:val="yellow"/>
        </w:rPr>
        <w:t xml:space="preserve">6.1. Add 30 </w:t>
      </w:r>
      <w:proofErr w:type="spellStart"/>
      <w:r w:rsidRPr="00394DF4">
        <w:rPr>
          <w:rFonts w:cs="Times New Roman"/>
          <w:highlight w:val="yellow"/>
        </w:rPr>
        <w:t>μ</w:t>
      </w:r>
      <w:r w:rsidR="005169C4" w:rsidRPr="00394DF4">
        <w:rPr>
          <w:rFonts w:cs="Times New Roman"/>
          <w:highlight w:val="yellow"/>
        </w:rPr>
        <w:t>L</w:t>
      </w:r>
      <w:proofErr w:type="spellEnd"/>
      <w:r w:rsidRPr="00394DF4">
        <w:rPr>
          <w:highlight w:val="yellow"/>
        </w:rPr>
        <w:t xml:space="preserve"> of 10x </w:t>
      </w:r>
      <w:bookmarkStart w:id="0" w:name="_Hlk517379134"/>
      <w:r w:rsidR="00E2610A" w:rsidRPr="00394DF4">
        <w:rPr>
          <w:highlight w:val="yellow"/>
        </w:rPr>
        <w:t>restriction enzyme buffer</w:t>
      </w:r>
      <w:r w:rsidR="00370E41">
        <w:rPr>
          <w:highlight w:val="yellow"/>
        </w:rPr>
        <w:t xml:space="preserve"> (specified by the manufacturer)</w:t>
      </w:r>
      <w:r w:rsidRPr="00394DF4">
        <w:rPr>
          <w:highlight w:val="yellow"/>
        </w:rPr>
        <w:t xml:space="preserve"> </w:t>
      </w:r>
      <w:bookmarkEnd w:id="0"/>
      <w:r w:rsidRPr="00394DF4">
        <w:rPr>
          <w:highlight w:val="yellow"/>
        </w:rPr>
        <w:t xml:space="preserve">and 27 </w:t>
      </w:r>
      <w:proofErr w:type="spellStart"/>
      <w:r w:rsidRPr="00394DF4">
        <w:rPr>
          <w:rFonts w:cs="Times New Roman"/>
          <w:highlight w:val="yellow"/>
        </w:rPr>
        <w:t>μ</w:t>
      </w:r>
      <w:r w:rsidR="005169C4" w:rsidRPr="00394DF4">
        <w:rPr>
          <w:rFonts w:cs="Times New Roman"/>
          <w:highlight w:val="yellow"/>
        </w:rPr>
        <w:t>L</w:t>
      </w:r>
      <w:proofErr w:type="spellEnd"/>
      <w:r w:rsidRPr="00394DF4">
        <w:rPr>
          <w:highlight w:val="yellow"/>
        </w:rPr>
        <w:t xml:space="preserve"> </w:t>
      </w:r>
      <w:r w:rsidR="00C32938">
        <w:rPr>
          <w:highlight w:val="yellow"/>
        </w:rPr>
        <w:t xml:space="preserve">of </w:t>
      </w:r>
      <w:r w:rsidRPr="00394DF4">
        <w:rPr>
          <w:highlight w:val="yellow"/>
        </w:rPr>
        <w:t>20% Triton X-100 (</w:t>
      </w:r>
      <w:r w:rsidR="00556935" w:rsidRPr="00394DF4">
        <w:rPr>
          <w:highlight w:val="yellow"/>
        </w:rPr>
        <w:t xml:space="preserve">final </w:t>
      </w:r>
      <w:r w:rsidRPr="00394DF4">
        <w:rPr>
          <w:highlight w:val="yellow"/>
        </w:rPr>
        <w:t>1.8%) to the suspension from Step 5.4. Bring the total volume to 300 µL with H</w:t>
      </w:r>
      <w:r w:rsidRPr="00394DF4">
        <w:rPr>
          <w:highlight w:val="yellow"/>
          <w:vertAlign w:val="subscript"/>
        </w:rPr>
        <w:t>2</w:t>
      </w:r>
      <w:r w:rsidRPr="00394DF4">
        <w:rPr>
          <w:highlight w:val="yellow"/>
        </w:rPr>
        <w:t>O.</w:t>
      </w:r>
      <w:r w:rsidR="005E798F">
        <w:t xml:space="preserve"> </w:t>
      </w:r>
    </w:p>
    <w:p w14:paraId="41F19A10" w14:textId="77777777" w:rsidR="0006708C" w:rsidRDefault="0006708C" w:rsidP="00DB6F99">
      <w:pPr>
        <w:widowControl/>
        <w:autoSpaceDE/>
        <w:autoSpaceDN/>
        <w:adjustRightInd/>
      </w:pPr>
    </w:p>
    <w:p w14:paraId="4C787692" w14:textId="7EF40E1E" w:rsidR="008315E0" w:rsidRPr="00394DF4" w:rsidRDefault="005E798F" w:rsidP="00DB6F99">
      <w:pPr>
        <w:widowControl/>
        <w:autoSpaceDE/>
        <w:autoSpaceDN/>
        <w:adjustRightInd/>
      </w:pPr>
      <w:r>
        <w:t xml:space="preserve">Note: The composition of the restriction enzyme buffer will depend on the RE chosen in </w:t>
      </w:r>
      <w:r w:rsidR="00E0319E">
        <w:t>S</w:t>
      </w:r>
      <w:r>
        <w:t xml:space="preserve">tep 1. </w:t>
      </w:r>
    </w:p>
    <w:p w14:paraId="48EBB8BA" w14:textId="77777777" w:rsidR="00A34396" w:rsidRPr="00394DF4" w:rsidRDefault="00A34396" w:rsidP="00DB6F99">
      <w:pPr>
        <w:widowControl/>
        <w:autoSpaceDE/>
        <w:autoSpaceDN/>
        <w:adjustRightInd/>
      </w:pPr>
    </w:p>
    <w:p w14:paraId="4469A803" w14:textId="0090AC37" w:rsidR="008315E0" w:rsidRPr="00394DF4" w:rsidRDefault="008315E0" w:rsidP="00DB6F99">
      <w:pPr>
        <w:widowControl/>
        <w:autoSpaceDE/>
        <w:autoSpaceDN/>
        <w:adjustRightInd/>
        <w:rPr>
          <w:highlight w:val="yellow"/>
        </w:rPr>
      </w:pPr>
      <w:r w:rsidRPr="00394DF4">
        <w:rPr>
          <w:highlight w:val="yellow"/>
        </w:rPr>
        <w:t xml:space="preserve">6.2. </w:t>
      </w:r>
      <w:r w:rsidR="00556935" w:rsidRPr="00394DF4">
        <w:rPr>
          <w:highlight w:val="yellow"/>
        </w:rPr>
        <w:t xml:space="preserve">Remove </w:t>
      </w:r>
      <w:r w:rsidRPr="00394DF4">
        <w:rPr>
          <w:highlight w:val="yellow"/>
        </w:rPr>
        <w:t xml:space="preserve">a 15 </w:t>
      </w:r>
      <w:proofErr w:type="spellStart"/>
      <w:r w:rsidRPr="00394DF4">
        <w:rPr>
          <w:rFonts w:cs="Times New Roman"/>
          <w:highlight w:val="yellow"/>
        </w:rPr>
        <w:t>μ</w:t>
      </w:r>
      <w:r w:rsidR="005169C4" w:rsidRPr="00394DF4">
        <w:rPr>
          <w:rFonts w:cs="Times New Roman"/>
          <w:highlight w:val="yellow"/>
        </w:rPr>
        <w:t>L</w:t>
      </w:r>
      <w:proofErr w:type="spellEnd"/>
      <w:r w:rsidRPr="00394DF4">
        <w:rPr>
          <w:highlight w:val="yellow"/>
        </w:rPr>
        <w:t xml:space="preserve"> aliquot as an “Undigested control” and store at 4</w:t>
      </w:r>
      <w:r w:rsidR="00DC457E" w:rsidRPr="00394DF4">
        <w:rPr>
          <w:highlight w:val="yellow"/>
        </w:rPr>
        <w:t xml:space="preserve"> </w:t>
      </w:r>
      <w:r w:rsidRPr="00394DF4">
        <w:rPr>
          <w:rFonts w:ascii="Cambria" w:hAnsi="Cambria"/>
          <w:highlight w:val="yellow"/>
        </w:rPr>
        <w:t>°</w:t>
      </w:r>
      <w:r w:rsidRPr="00394DF4">
        <w:rPr>
          <w:highlight w:val="yellow"/>
        </w:rPr>
        <w:t>C.</w:t>
      </w:r>
    </w:p>
    <w:p w14:paraId="7B98D375" w14:textId="77777777" w:rsidR="00A34396" w:rsidRPr="00394DF4" w:rsidRDefault="00A34396" w:rsidP="00DB6F99">
      <w:pPr>
        <w:widowControl/>
        <w:autoSpaceDE/>
        <w:autoSpaceDN/>
        <w:adjustRightInd/>
        <w:rPr>
          <w:highlight w:val="yellow"/>
        </w:rPr>
      </w:pPr>
    </w:p>
    <w:p w14:paraId="7B0A4072" w14:textId="32AED532" w:rsidR="008315E0" w:rsidRPr="00394DF4" w:rsidRDefault="008315E0" w:rsidP="00DB6F99">
      <w:pPr>
        <w:widowControl/>
        <w:autoSpaceDE/>
        <w:autoSpaceDN/>
        <w:adjustRightInd/>
        <w:rPr>
          <w:highlight w:val="yellow"/>
        </w:rPr>
      </w:pPr>
      <w:r w:rsidRPr="00394DF4">
        <w:rPr>
          <w:highlight w:val="yellow"/>
        </w:rPr>
        <w:t xml:space="preserve">6.3. Add 200 U </w:t>
      </w:r>
      <w:r w:rsidR="00E2610A" w:rsidRPr="00394DF4">
        <w:rPr>
          <w:highlight w:val="yellow"/>
        </w:rPr>
        <w:t xml:space="preserve">RE1 </w:t>
      </w:r>
      <w:r w:rsidRPr="00394DF4">
        <w:rPr>
          <w:highlight w:val="yellow"/>
        </w:rPr>
        <w:t xml:space="preserve">to the remaining reaction mixture and incubate overnight at </w:t>
      </w:r>
      <w:r w:rsidR="00D21091" w:rsidRPr="00394DF4">
        <w:rPr>
          <w:highlight w:val="yellow"/>
        </w:rPr>
        <w:t>the temperature appropriate</w:t>
      </w:r>
      <w:r w:rsidR="00A34396" w:rsidRPr="00394DF4">
        <w:rPr>
          <w:highlight w:val="yellow"/>
        </w:rPr>
        <w:t xml:space="preserve"> </w:t>
      </w:r>
      <w:r w:rsidR="00D21091" w:rsidRPr="00394DF4">
        <w:rPr>
          <w:highlight w:val="yellow"/>
        </w:rPr>
        <w:t xml:space="preserve">to the enzyme in a </w:t>
      </w:r>
      <w:r w:rsidR="00A34396" w:rsidRPr="00394DF4">
        <w:rPr>
          <w:highlight w:val="yellow"/>
        </w:rPr>
        <w:t>shaking heating block with agitation</w:t>
      </w:r>
      <w:r w:rsidRPr="00394DF4">
        <w:rPr>
          <w:highlight w:val="yellow"/>
        </w:rPr>
        <w:t xml:space="preserve"> </w:t>
      </w:r>
      <w:r w:rsidR="00A34396" w:rsidRPr="00394DF4">
        <w:rPr>
          <w:highlight w:val="yellow"/>
        </w:rPr>
        <w:t>(900 rpm)</w:t>
      </w:r>
      <w:r w:rsidRPr="00394DF4">
        <w:rPr>
          <w:highlight w:val="yellow"/>
        </w:rPr>
        <w:t>.</w:t>
      </w:r>
      <w:r w:rsidR="00DC457E" w:rsidRPr="00394DF4">
        <w:rPr>
          <w:highlight w:val="yellow"/>
        </w:rPr>
        <w:t xml:space="preserve"> The next day, a</w:t>
      </w:r>
      <w:r w:rsidRPr="00394DF4">
        <w:rPr>
          <w:highlight w:val="yellow"/>
        </w:rPr>
        <w:t xml:space="preserve">dd an additional 200 U </w:t>
      </w:r>
      <w:r w:rsidR="00E2610A" w:rsidRPr="00394DF4">
        <w:rPr>
          <w:highlight w:val="yellow"/>
        </w:rPr>
        <w:t xml:space="preserve">RE1 </w:t>
      </w:r>
      <w:r w:rsidRPr="00394DF4">
        <w:rPr>
          <w:highlight w:val="yellow"/>
        </w:rPr>
        <w:t xml:space="preserve">and </w:t>
      </w:r>
      <w:r w:rsidR="00DC457E" w:rsidRPr="00394DF4">
        <w:rPr>
          <w:highlight w:val="yellow"/>
        </w:rPr>
        <w:t>continue</w:t>
      </w:r>
      <w:r w:rsidR="00E0319E">
        <w:rPr>
          <w:highlight w:val="yellow"/>
        </w:rPr>
        <w:t xml:space="preserve"> the</w:t>
      </w:r>
      <w:r w:rsidR="00DC457E" w:rsidRPr="00394DF4">
        <w:rPr>
          <w:highlight w:val="yellow"/>
        </w:rPr>
        <w:t xml:space="preserve"> </w:t>
      </w:r>
      <w:r w:rsidRPr="00394DF4">
        <w:rPr>
          <w:highlight w:val="yellow"/>
        </w:rPr>
        <w:t>incubat</w:t>
      </w:r>
      <w:r w:rsidR="00DC457E" w:rsidRPr="00394DF4">
        <w:rPr>
          <w:highlight w:val="yellow"/>
        </w:rPr>
        <w:t>ion</w:t>
      </w:r>
      <w:r w:rsidRPr="00394DF4">
        <w:rPr>
          <w:highlight w:val="yellow"/>
        </w:rPr>
        <w:t xml:space="preserve"> overnight.</w:t>
      </w:r>
    </w:p>
    <w:p w14:paraId="4759BC16" w14:textId="77777777" w:rsidR="00DC457E" w:rsidRPr="00394DF4" w:rsidRDefault="00DC457E" w:rsidP="00DB6F99">
      <w:pPr>
        <w:widowControl/>
        <w:autoSpaceDE/>
        <w:autoSpaceDN/>
        <w:adjustRightInd/>
        <w:rPr>
          <w:highlight w:val="yellow"/>
        </w:rPr>
      </w:pPr>
    </w:p>
    <w:p w14:paraId="535748F4" w14:textId="2709984E" w:rsidR="008315E0" w:rsidRPr="00394DF4" w:rsidRDefault="00DC457E" w:rsidP="00DB6F99">
      <w:pPr>
        <w:widowControl/>
        <w:autoSpaceDE/>
        <w:autoSpaceDN/>
        <w:adjustRightInd/>
      </w:pPr>
      <w:r w:rsidRPr="00394DF4">
        <w:t>6.4</w:t>
      </w:r>
      <w:r w:rsidR="008315E0" w:rsidRPr="00394DF4">
        <w:t xml:space="preserve">. </w:t>
      </w:r>
      <w:r w:rsidR="004734A0" w:rsidRPr="00394DF4">
        <w:t xml:space="preserve">Remove </w:t>
      </w:r>
      <w:r w:rsidR="008315E0" w:rsidRPr="00394DF4">
        <w:t xml:space="preserve">a 15 </w:t>
      </w:r>
      <w:proofErr w:type="spellStart"/>
      <w:r w:rsidR="008315E0" w:rsidRPr="00394DF4">
        <w:rPr>
          <w:rFonts w:cs="Times New Roman"/>
        </w:rPr>
        <w:t>μ</w:t>
      </w:r>
      <w:r w:rsidR="005169C4" w:rsidRPr="00394DF4">
        <w:rPr>
          <w:rFonts w:cs="Times New Roman"/>
        </w:rPr>
        <w:t>L</w:t>
      </w:r>
      <w:proofErr w:type="spellEnd"/>
      <w:r w:rsidR="008315E0" w:rsidRPr="00394DF4">
        <w:t xml:space="preserve"> aliquot as a “Digested control” and store at 4</w:t>
      </w:r>
      <w:r w:rsidR="005169C4" w:rsidRPr="00394DF4">
        <w:t xml:space="preserve"> </w:t>
      </w:r>
      <w:r w:rsidR="008315E0" w:rsidRPr="00394DF4">
        <w:rPr>
          <w:rFonts w:ascii="Cambria" w:hAnsi="Cambria"/>
        </w:rPr>
        <w:t>°</w:t>
      </w:r>
      <w:r w:rsidR="008315E0" w:rsidRPr="00394DF4">
        <w:t>C.</w:t>
      </w:r>
    </w:p>
    <w:p w14:paraId="37622E5F" w14:textId="77777777" w:rsidR="00DC457E" w:rsidRPr="00394DF4" w:rsidRDefault="00DC457E" w:rsidP="00DB6F99">
      <w:pPr>
        <w:widowControl/>
        <w:autoSpaceDE/>
        <w:autoSpaceDN/>
        <w:adjustRightInd/>
      </w:pPr>
    </w:p>
    <w:p w14:paraId="56969613" w14:textId="3624A148" w:rsidR="008315E0" w:rsidRPr="00394DF4" w:rsidRDefault="00DC457E" w:rsidP="00DB6F99">
      <w:pPr>
        <w:widowControl/>
        <w:autoSpaceDE/>
        <w:autoSpaceDN/>
        <w:adjustRightInd/>
      </w:pPr>
      <w:r w:rsidRPr="00394DF4">
        <w:t>6.5</w:t>
      </w:r>
      <w:r w:rsidR="008315E0" w:rsidRPr="00394DF4">
        <w:t>. Determine digestion efficiency:</w:t>
      </w:r>
    </w:p>
    <w:p w14:paraId="7B0F733F" w14:textId="77777777" w:rsidR="00DC457E" w:rsidRPr="00394DF4" w:rsidRDefault="00DC457E" w:rsidP="00DB6F99">
      <w:pPr>
        <w:widowControl/>
        <w:autoSpaceDE/>
        <w:autoSpaceDN/>
        <w:adjustRightInd/>
      </w:pPr>
    </w:p>
    <w:p w14:paraId="5A2B3933" w14:textId="7EBE2CC1" w:rsidR="008315E0" w:rsidRPr="00394DF4" w:rsidRDefault="00DC457E" w:rsidP="00DB6F99">
      <w:pPr>
        <w:widowControl/>
        <w:autoSpaceDE/>
        <w:autoSpaceDN/>
        <w:adjustRightInd/>
        <w:rPr>
          <w:highlight w:val="yellow"/>
        </w:rPr>
      </w:pPr>
      <w:r w:rsidRPr="00394DF4">
        <w:rPr>
          <w:highlight w:val="yellow"/>
        </w:rPr>
        <w:t>6.5</w:t>
      </w:r>
      <w:r w:rsidR="008315E0" w:rsidRPr="00394DF4">
        <w:rPr>
          <w:highlight w:val="yellow"/>
        </w:rPr>
        <w:t xml:space="preserve">.1. Add 82.5 </w:t>
      </w:r>
      <w:r w:rsidR="00F10B87" w:rsidRPr="00394DF4">
        <w:rPr>
          <w:rFonts w:cs="Times New Roman"/>
          <w:highlight w:val="yellow"/>
        </w:rPr>
        <w:t>µL</w:t>
      </w:r>
      <w:r w:rsidR="008315E0" w:rsidRPr="00394DF4">
        <w:rPr>
          <w:highlight w:val="yellow"/>
        </w:rPr>
        <w:t xml:space="preserve"> </w:t>
      </w:r>
      <w:r w:rsidR="00E0319E">
        <w:rPr>
          <w:highlight w:val="yellow"/>
        </w:rPr>
        <w:t xml:space="preserve">of </w:t>
      </w:r>
      <w:r w:rsidR="008315E0" w:rsidRPr="00394DF4">
        <w:rPr>
          <w:highlight w:val="yellow"/>
        </w:rPr>
        <w:t xml:space="preserve">10 mM Tris-HCl pH 7.5 to the 15 </w:t>
      </w:r>
      <w:r w:rsidR="00F10B87" w:rsidRPr="00394DF4">
        <w:rPr>
          <w:rFonts w:cs="Times New Roman"/>
          <w:highlight w:val="yellow"/>
        </w:rPr>
        <w:t>µL</w:t>
      </w:r>
      <w:r w:rsidRPr="00394DF4">
        <w:rPr>
          <w:highlight w:val="yellow"/>
        </w:rPr>
        <w:t xml:space="preserve"> samples from </w:t>
      </w:r>
      <w:r w:rsidR="00E0319E">
        <w:rPr>
          <w:highlight w:val="yellow"/>
        </w:rPr>
        <w:t>S</w:t>
      </w:r>
      <w:r w:rsidRPr="00394DF4">
        <w:rPr>
          <w:highlight w:val="yellow"/>
        </w:rPr>
        <w:t>teps 6.2 and 6.4</w:t>
      </w:r>
      <w:r w:rsidR="008315E0" w:rsidRPr="00394DF4">
        <w:rPr>
          <w:highlight w:val="yellow"/>
        </w:rPr>
        <w:t>.</w:t>
      </w:r>
      <w:r w:rsidRPr="00394DF4">
        <w:rPr>
          <w:highlight w:val="yellow"/>
        </w:rPr>
        <w:t xml:space="preserve"> </w:t>
      </w:r>
      <w:r w:rsidR="008315E0" w:rsidRPr="00394DF4">
        <w:rPr>
          <w:highlight w:val="yellow"/>
        </w:rPr>
        <w:t xml:space="preserve">Add 2.5 </w:t>
      </w:r>
      <w:r w:rsidR="00F10B87" w:rsidRPr="00394DF4">
        <w:rPr>
          <w:rFonts w:cs="Times New Roman"/>
          <w:highlight w:val="yellow"/>
        </w:rPr>
        <w:t>µL</w:t>
      </w:r>
      <w:r w:rsidR="00E00EF6" w:rsidRPr="00394DF4">
        <w:rPr>
          <w:highlight w:val="yellow"/>
        </w:rPr>
        <w:t xml:space="preserve"> </w:t>
      </w:r>
      <w:r w:rsidR="00E0319E">
        <w:rPr>
          <w:highlight w:val="yellow"/>
        </w:rPr>
        <w:t xml:space="preserve">of </w:t>
      </w:r>
      <w:r w:rsidR="00E00EF6" w:rsidRPr="00394DF4">
        <w:rPr>
          <w:highlight w:val="yellow"/>
        </w:rPr>
        <w:t>proteinase</w:t>
      </w:r>
      <w:r w:rsidR="008315E0" w:rsidRPr="00394DF4">
        <w:rPr>
          <w:highlight w:val="yellow"/>
        </w:rPr>
        <w:t xml:space="preserve"> K (20 mg/</w:t>
      </w:r>
      <w:r w:rsidR="00396140" w:rsidRPr="00394DF4">
        <w:rPr>
          <w:highlight w:val="yellow"/>
        </w:rPr>
        <w:t>mL</w:t>
      </w:r>
      <w:r w:rsidR="008315E0" w:rsidRPr="00394DF4">
        <w:rPr>
          <w:highlight w:val="yellow"/>
        </w:rPr>
        <w:t>) and incubate for 1</w:t>
      </w:r>
      <w:r w:rsidRPr="00394DF4">
        <w:rPr>
          <w:highlight w:val="yellow"/>
        </w:rPr>
        <w:t xml:space="preserve"> </w:t>
      </w:r>
      <w:r w:rsidR="008E4B90" w:rsidRPr="00394DF4">
        <w:rPr>
          <w:highlight w:val="yellow"/>
        </w:rPr>
        <w:t xml:space="preserve">h </w:t>
      </w:r>
      <w:r w:rsidR="008315E0" w:rsidRPr="00394DF4">
        <w:rPr>
          <w:highlight w:val="yellow"/>
        </w:rPr>
        <w:t>at 65</w:t>
      </w:r>
      <w:r w:rsidRPr="00394DF4">
        <w:rPr>
          <w:highlight w:val="yellow"/>
        </w:rPr>
        <w:t xml:space="preserve"> </w:t>
      </w:r>
      <w:r w:rsidR="008315E0" w:rsidRPr="00394DF4">
        <w:rPr>
          <w:rFonts w:ascii="Cambria" w:hAnsi="Cambria"/>
          <w:highlight w:val="yellow"/>
        </w:rPr>
        <w:t>°</w:t>
      </w:r>
      <w:r w:rsidR="008315E0" w:rsidRPr="00394DF4">
        <w:rPr>
          <w:highlight w:val="yellow"/>
        </w:rPr>
        <w:t>C.</w:t>
      </w:r>
    </w:p>
    <w:p w14:paraId="6553CCED" w14:textId="77777777" w:rsidR="00DC457E" w:rsidRPr="00394DF4" w:rsidRDefault="00DC457E" w:rsidP="00DB6F99">
      <w:pPr>
        <w:widowControl/>
        <w:autoSpaceDE/>
        <w:autoSpaceDN/>
        <w:adjustRightInd/>
        <w:rPr>
          <w:highlight w:val="yellow"/>
        </w:rPr>
      </w:pPr>
    </w:p>
    <w:p w14:paraId="3939C3D4" w14:textId="7D59BFD4" w:rsidR="008315E0" w:rsidRPr="00394DF4" w:rsidRDefault="00DC457E" w:rsidP="00DB6F99">
      <w:pPr>
        <w:widowControl/>
        <w:autoSpaceDE/>
        <w:autoSpaceDN/>
        <w:adjustRightInd/>
        <w:rPr>
          <w:highlight w:val="yellow"/>
        </w:rPr>
      </w:pPr>
      <w:r w:rsidRPr="00394DF4">
        <w:rPr>
          <w:highlight w:val="yellow"/>
        </w:rPr>
        <w:t>6.5.2</w:t>
      </w:r>
      <w:r w:rsidR="008315E0" w:rsidRPr="00394DF4">
        <w:rPr>
          <w:highlight w:val="yellow"/>
        </w:rPr>
        <w:t xml:space="preserve">. Add 100 </w:t>
      </w:r>
      <w:r w:rsidR="00F10B87" w:rsidRPr="00394DF4">
        <w:rPr>
          <w:rFonts w:cs="Times New Roman"/>
          <w:highlight w:val="yellow"/>
        </w:rPr>
        <w:t>µL</w:t>
      </w:r>
      <w:r w:rsidR="008315E0" w:rsidRPr="00394DF4">
        <w:rPr>
          <w:highlight w:val="yellow"/>
        </w:rPr>
        <w:t xml:space="preserve"> </w:t>
      </w:r>
      <w:r w:rsidR="00E0319E">
        <w:rPr>
          <w:highlight w:val="yellow"/>
        </w:rPr>
        <w:t xml:space="preserve">of </w:t>
      </w:r>
      <w:r w:rsidR="008315E0" w:rsidRPr="00394DF4">
        <w:rPr>
          <w:highlight w:val="yellow"/>
        </w:rPr>
        <w:t>phenol-chloroform and mix vigorously</w:t>
      </w:r>
      <w:r w:rsidR="00091D6D" w:rsidRPr="00394DF4">
        <w:rPr>
          <w:highlight w:val="yellow"/>
        </w:rPr>
        <w:t xml:space="preserve"> by inversio</w:t>
      </w:r>
      <w:r w:rsidR="009A194E" w:rsidRPr="00394DF4">
        <w:rPr>
          <w:highlight w:val="yellow"/>
        </w:rPr>
        <w:t xml:space="preserve">n to </w:t>
      </w:r>
      <w:r w:rsidR="00BE228B" w:rsidRPr="00394DF4">
        <w:rPr>
          <w:highlight w:val="yellow"/>
        </w:rPr>
        <w:t>remove residual protein contamination.</w:t>
      </w:r>
      <w:r w:rsidRPr="00394DF4">
        <w:rPr>
          <w:highlight w:val="yellow"/>
        </w:rPr>
        <w:t xml:space="preserve"> Centrifuge</w:t>
      </w:r>
      <w:r w:rsidR="008315E0" w:rsidRPr="00394DF4">
        <w:rPr>
          <w:highlight w:val="yellow"/>
        </w:rPr>
        <w:t xml:space="preserve"> for 5 min, 16,100</w:t>
      </w:r>
      <w:r w:rsidR="0006055A" w:rsidRPr="00394DF4">
        <w:rPr>
          <w:highlight w:val="yellow"/>
        </w:rPr>
        <w:t xml:space="preserve"> </w:t>
      </w:r>
      <w:r w:rsidRPr="00394DF4">
        <w:rPr>
          <w:highlight w:val="yellow"/>
        </w:rPr>
        <w:t>x</w:t>
      </w:r>
      <w:r w:rsidR="0006055A" w:rsidRPr="00394DF4">
        <w:rPr>
          <w:highlight w:val="yellow"/>
        </w:rPr>
        <w:t xml:space="preserve"> </w:t>
      </w:r>
      <w:r w:rsidR="008315E0" w:rsidRPr="00394DF4">
        <w:rPr>
          <w:highlight w:val="yellow"/>
        </w:rPr>
        <w:t>g at room temperature.</w:t>
      </w:r>
    </w:p>
    <w:p w14:paraId="63A7F4CD" w14:textId="77777777" w:rsidR="00DC457E" w:rsidRPr="00394DF4" w:rsidRDefault="00DC457E" w:rsidP="00DB6F99">
      <w:pPr>
        <w:widowControl/>
        <w:autoSpaceDE/>
        <w:autoSpaceDN/>
        <w:adjustRightInd/>
        <w:rPr>
          <w:highlight w:val="yellow"/>
        </w:rPr>
      </w:pPr>
    </w:p>
    <w:p w14:paraId="29564DAC" w14:textId="162389D8" w:rsidR="008315E0" w:rsidRPr="00394DF4" w:rsidRDefault="00DC457E" w:rsidP="00DB6F99">
      <w:pPr>
        <w:widowControl/>
        <w:autoSpaceDE/>
        <w:autoSpaceDN/>
        <w:adjustRightInd/>
        <w:rPr>
          <w:highlight w:val="yellow"/>
        </w:rPr>
      </w:pPr>
      <w:r w:rsidRPr="00394DF4">
        <w:rPr>
          <w:highlight w:val="yellow"/>
        </w:rPr>
        <w:t>6.5.3</w:t>
      </w:r>
      <w:r w:rsidR="008315E0" w:rsidRPr="00394DF4">
        <w:rPr>
          <w:highlight w:val="yellow"/>
        </w:rPr>
        <w:t xml:space="preserve">. Transfer </w:t>
      </w:r>
      <w:r w:rsidRPr="00394DF4">
        <w:rPr>
          <w:highlight w:val="yellow"/>
        </w:rPr>
        <w:t xml:space="preserve">the </w:t>
      </w:r>
      <w:r w:rsidR="008315E0" w:rsidRPr="00394DF4">
        <w:rPr>
          <w:highlight w:val="yellow"/>
        </w:rPr>
        <w:t xml:space="preserve">aqueous phase to </w:t>
      </w:r>
      <w:r w:rsidRPr="00394DF4">
        <w:rPr>
          <w:highlight w:val="yellow"/>
        </w:rPr>
        <w:t xml:space="preserve">a </w:t>
      </w:r>
      <w:r w:rsidR="008315E0" w:rsidRPr="00394DF4">
        <w:rPr>
          <w:highlight w:val="yellow"/>
        </w:rPr>
        <w:t xml:space="preserve">new tube. Add 6.66 </w:t>
      </w:r>
      <w:r w:rsidR="00F10B87" w:rsidRPr="00394DF4">
        <w:rPr>
          <w:rFonts w:cs="Times New Roman"/>
          <w:highlight w:val="yellow"/>
        </w:rPr>
        <w:t>µL</w:t>
      </w:r>
      <w:r w:rsidR="000B5A66">
        <w:rPr>
          <w:rFonts w:cs="Times New Roman"/>
          <w:highlight w:val="yellow"/>
        </w:rPr>
        <w:t xml:space="preserve"> of</w:t>
      </w:r>
      <w:r w:rsidR="008315E0" w:rsidRPr="00394DF4">
        <w:rPr>
          <w:highlight w:val="yellow"/>
        </w:rPr>
        <w:t xml:space="preserve"> 3 M sodium acetate pH 5.2, 1 µL </w:t>
      </w:r>
      <w:r w:rsidR="000B5A66">
        <w:rPr>
          <w:highlight w:val="yellow"/>
        </w:rPr>
        <w:t xml:space="preserve">of </w:t>
      </w:r>
      <w:r w:rsidR="00243068" w:rsidRPr="00394DF4">
        <w:rPr>
          <w:highlight w:val="yellow"/>
        </w:rPr>
        <w:t xml:space="preserve">20 mg/mL </w:t>
      </w:r>
      <w:r w:rsidR="008315E0" w:rsidRPr="00394DF4">
        <w:rPr>
          <w:highlight w:val="yellow"/>
        </w:rPr>
        <w:t xml:space="preserve">glycogen, and 300 </w:t>
      </w:r>
      <w:r w:rsidR="00F10B87" w:rsidRPr="00394DF4">
        <w:rPr>
          <w:rFonts w:cs="Times New Roman"/>
          <w:highlight w:val="yellow"/>
        </w:rPr>
        <w:t>µL</w:t>
      </w:r>
      <w:r w:rsidR="008315E0" w:rsidRPr="00394DF4">
        <w:rPr>
          <w:highlight w:val="yellow"/>
        </w:rPr>
        <w:t xml:space="preserve"> </w:t>
      </w:r>
      <w:r w:rsidR="000B5A66">
        <w:rPr>
          <w:highlight w:val="yellow"/>
        </w:rPr>
        <w:t xml:space="preserve">of </w:t>
      </w:r>
      <w:r w:rsidR="008315E0" w:rsidRPr="00394DF4">
        <w:rPr>
          <w:highlight w:val="yellow"/>
        </w:rPr>
        <w:t>100%</w:t>
      </w:r>
      <w:r w:rsidR="002408E8">
        <w:rPr>
          <w:highlight w:val="yellow"/>
        </w:rPr>
        <w:t xml:space="preserve"> ethanol</w:t>
      </w:r>
      <w:r w:rsidR="008315E0" w:rsidRPr="00394DF4">
        <w:rPr>
          <w:highlight w:val="yellow"/>
        </w:rPr>
        <w:t xml:space="preserve"> </w:t>
      </w:r>
      <w:r w:rsidR="002408E8">
        <w:rPr>
          <w:highlight w:val="yellow"/>
        </w:rPr>
        <w:t>(</w:t>
      </w:r>
      <w:r w:rsidR="008315E0" w:rsidRPr="00394DF4">
        <w:rPr>
          <w:highlight w:val="yellow"/>
        </w:rPr>
        <w:t>EtOH</w:t>
      </w:r>
      <w:r w:rsidR="002408E8">
        <w:rPr>
          <w:highlight w:val="yellow"/>
        </w:rPr>
        <w:t>)</w:t>
      </w:r>
      <w:r w:rsidR="008315E0" w:rsidRPr="00394DF4">
        <w:rPr>
          <w:highlight w:val="yellow"/>
        </w:rPr>
        <w:t>.</w:t>
      </w:r>
      <w:r w:rsidRPr="00394DF4">
        <w:rPr>
          <w:highlight w:val="yellow"/>
        </w:rPr>
        <w:t xml:space="preserve"> </w:t>
      </w:r>
      <w:r w:rsidR="008315E0" w:rsidRPr="00394DF4">
        <w:rPr>
          <w:highlight w:val="yellow"/>
        </w:rPr>
        <w:t>Mix gently by inversion and place at -80</w:t>
      </w:r>
      <w:r w:rsidR="00303B7E" w:rsidRPr="00394DF4">
        <w:rPr>
          <w:highlight w:val="yellow"/>
        </w:rPr>
        <w:t xml:space="preserve"> </w:t>
      </w:r>
      <w:r w:rsidR="008315E0" w:rsidRPr="00394DF4">
        <w:rPr>
          <w:rFonts w:ascii="Cambria" w:hAnsi="Cambria"/>
          <w:highlight w:val="yellow"/>
        </w:rPr>
        <w:t>°</w:t>
      </w:r>
      <w:r w:rsidR="008315E0" w:rsidRPr="00394DF4">
        <w:rPr>
          <w:highlight w:val="yellow"/>
        </w:rPr>
        <w:t>C</w:t>
      </w:r>
      <w:r w:rsidR="00E0319E">
        <w:rPr>
          <w:highlight w:val="yellow"/>
        </w:rPr>
        <w:t xml:space="preserve"> </w:t>
      </w:r>
      <w:r w:rsidR="00EE4E8E">
        <w:rPr>
          <w:highlight w:val="yellow"/>
        </w:rPr>
        <w:t xml:space="preserve">for </w:t>
      </w:r>
      <w:r w:rsidR="008315E0" w:rsidRPr="00394DF4">
        <w:rPr>
          <w:highlight w:val="yellow"/>
        </w:rPr>
        <w:t xml:space="preserve">1 </w:t>
      </w:r>
      <w:r w:rsidR="008E4B90" w:rsidRPr="00394DF4">
        <w:rPr>
          <w:highlight w:val="yellow"/>
        </w:rPr>
        <w:t>h.</w:t>
      </w:r>
    </w:p>
    <w:p w14:paraId="389B192A" w14:textId="77777777" w:rsidR="00DC457E" w:rsidRPr="00394DF4" w:rsidRDefault="00DC457E" w:rsidP="00DB6F99">
      <w:pPr>
        <w:widowControl/>
        <w:autoSpaceDE/>
        <w:autoSpaceDN/>
        <w:adjustRightInd/>
        <w:rPr>
          <w:highlight w:val="yellow"/>
        </w:rPr>
      </w:pPr>
    </w:p>
    <w:p w14:paraId="0EA2A373" w14:textId="05401E75" w:rsidR="008315E0" w:rsidRPr="00394DF4" w:rsidRDefault="00DC457E" w:rsidP="00DB6F99">
      <w:pPr>
        <w:widowControl/>
        <w:autoSpaceDE/>
        <w:autoSpaceDN/>
        <w:adjustRightInd/>
        <w:rPr>
          <w:highlight w:val="yellow"/>
        </w:rPr>
      </w:pPr>
      <w:r w:rsidRPr="00394DF4">
        <w:rPr>
          <w:highlight w:val="yellow"/>
        </w:rPr>
        <w:t>6.5.4</w:t>
      </w:r>
      <w:r w:rsidR="008315E0" w:rsidRPr="00394DF4">
        <w:rPr>
          <w:highlight w:val="yellow"/>
        </w:rPr>
        <w:t>. Centrifuge for 20 min at 16,100</w:t>
      </w:r>
      <w:r w:rsidR="0087729B" w:rsidRPr="00394DF4">
        <w:rPr>
          <w:highlight w:val="yellow"/>
        </w:rPr>
        <w:t xml:space="preserve"> </w:t>
      </w:r>
      <w:r w:rsidRPr="00394DF4">
        <w:rPr>
          <w:highlight w:val="yellow"/>
        </w:rPr>
        <w:t>x</w:t>
      </w:r>
      <w:r w:rsidR="0087729B" w:rsidRPr="00394DF4">
        <w:rPr>
          <w:highlight w:val="yellow"/>
        </w:rPr>
        <w:t xml:space="preserve"> </w:t>
      </w:r>
      <w:r w:rsidR="008315E0" w:rsidRPr="00394DF4">
        <w:rPr>
          <w:highlight w:val="yellow"/>
        </w:rPr>
        <w:t>g at 4</w:t>
      </w:r>
      <w:r w:rsidR="00303B7E" w:rsidRPr="00394DF4">
        <w:rPr>
          <w:highlight w:val="yellow"/>
        </w:rPr>
        <w:t xml:space="preserve"> </w:t>
      </w:r>
      <w:r w:rsidR="008315E0" w:rsidRPr="00394DF4">
        <w:rPr>
          <w:rFonts w:ascii="Cambria" w:hAnsi="Cambria"/>
          <w:highlight w:val="yellow"/>
        </w:rPr>
        <w:t>°</w:t>
      </w:r>
      <w:r w:rsidR="008315E0" w:rsidRPr="00394DF4">
        <w:rPr>
          <w:highlight w:val="yellow"/>
        </w:rPr>
        <w:t>C.</w:t>
      </w:r>
      <w:r w:rsidRPr="00394DF4">
        <w:rPr>
          <w:highlight w:val="yellow"/>
        </w:rPr>
        <w:t xml:space="preserve"> </w:t>
      </w:r>
      <w:r w:rsidR="008315E0" w:rsidRPr="00394DF4">
        <w:rPr>
          <w:highlight w:val="yellow"/>
        </w:rPr>
        <w:t>Remove the supernatant</w:t>
      </w:r>
      <w:r w:rsidRPr="00394DF4">
        <w:rPr>
          <w:highlight w:val="yellow"/>
        </w:rPr>
        <w:t xml:space="preserve">, </w:t>
      </w:r>
      <w:r w:rsidR="008315E0" w:rsidRPr="00394DF4">
        <w:rPr>
          <w:highlight w:val="yellow"/>
        </w:rPr>
        <w:t xml:space="preserve">add 500 </w:t>
      </w:r>
      <w:r w:rsidR="00F10B87" w:rsidRPr="00394DF4">
        <w:rPr>
          <w:highlight w:val="yellow"/>
        </w:rPr>
        <w:t>µL</w:t>
      </w:r>
      <w:r w:rsidR="008315E0" w:rsidRPr="00394DF4">
        <w:rPr>
          <w:highlight w:val="yellow"/>
        </w:rPr>
        <w:t xml:space="preserve"> of 70% EtOH</w:t>
      </w:r>
      <w:r w:rsidRPr="00394DF4">
        <w:rPr>
          <w:highlight w:val="yellow"/>
        </w:rPr>
        <w:t>, and centrifuge</w:t>
      </w:r>
      <w:r w:rsidR="008315E0" w:rsidRPr="00394DF4">
        <w:rPr>
          <w:highlight w:val="yellow"/>
        </w:rPr>
        <w:t xml:space="preserve"> for </w:t>
      </w:r>
      <w:r w:rsidR="0087729B" w:rsidRPr="00394DF4">
        <w:rPr>
          <w:highlight w:val="yellow"/>
        </w:rPr>
        <w:t>5</w:t>
      </w:r>
      <w:r w:rsidR="008315E0" w:rsidRPr="00394DF4">
        <w:rPr>
          <w:highlight w:val="yellow"/>
        </w:rPr>
        <w:t xml:space="preserve"> min at 16,100</w:t>
      </w:r>
      <w:r w:rsidR="006D2B00" w:rsidRPr="00394DF4">
        <w:rPr>
          <w:highlight w:val="yellow"/>
        </w:rPr>
        <w:t xml:space="preserve"> </w:t>
      </w:r>
      <w:r w:rsidRPr="00394DF4">
        <w:rPr>
          <w:highlight w:val="yellow"/>
        </w:rPr>
        <w:t>x</w:t>
      </w:r>
      <w:r w:rsidR="006D2B00" w:rsidRPr="00394DF4">
        <w:rPr>
          <w:highlight w:val="yellow"/>
        </w:rPr>
        <w:t xml:space="preserve"> </w:t>
      </w:r>
      <w:r w:rsidR="008315E0" w:rsidRPr="00394DF4">
        <w:rPr>
          <w:highlight w:val="yellow"/>
        </w:rPr>
        <w:t>g at RT.</w:t>
      </w:r>
    </w:p>
    <w:p w14:paraId="3BABA2BF" w14:textId="77777777" w:rsidR="00DC457E" w:rsidRPr="00394DF4" w:rsidRDefault="00DC457E" w:rsidP="00DB6F99">
      <w:pPr>
        <w:widowControl/>
        <w:autoSpaceDE/>
        <w:autoSpaceDN/>
        <w:adjustRightInd/>
        <w:rPr>
          <w:highlight w:val="yellow"/>
        </w:rPr>
      </w:pPr>
    </w:p>
    <w:p w14:paraId="12A786BB" w14:textId="07DD1DA3" w:rsidR="008315E0" w:rsidRPr="00394DF4" w:rsidRDefault="00DC457E" w:rsidP="00DB6F99">
      <w:pPr>
        <w:widowControl/>
        <w:autoSpaceDE/>
        <w:autoSpaceDN/>
        <w:adjustRightInd/>
      </w:pPr>
      <w:r w:rsidRPr="00394DF4">
        <w:rPr>
          <w:highlight w:val="yellow"/>
        </w:rPr>
        <w:t>6.5.5</w:t>
      </w:r>
      <w:r w:rsidR="008315E0" w:rsidRPr="00394DF4">
        <w:rPr>
          <w:highlight w:val="yellow"/>
        </w:rPr>
        <w:t>. Remove the supernatant and dry the pellet at room temperature for 2 min.</w:t>
      </w:r>
      <w:r w:rsidRPr="00394DF4">
        <w:rPr>
          <w:highlight w:val="yellow"/>
        </w:rPr>
        <w:t xml:space="preserve"> </w:t>
      </w:r>
      <w:r w:rsidR="008315E0" w:rsidRPr="00394DF4">
        <w:rPr>
          <w:highlight w:val="yellow"/>
        </w:rPr>
        <w:t xml:space="preserve">Resuspend the pellet in 50 </w:t>
      </w:r>
      <w:r w:rsidR="005E0252" w:rsidRPr="00394DF4">
        <w:rPr>
          <w:highlight w:val="yellow"/>
        </w:rPr>
        <w:t>µL</w:t>
      </w:r>
      <w:r w:rsidR="00F10B87" w:rsidRPr="00394DF4">
        <w:rPr>
          <w:highlight w:val="yellow"/>
        </w:rPr>
        <w:t xml:space="preserve"> </w:t>
      </w:r>
      <w:r w:rsidR="008315E0" w:rsidRPr="00394DF4">
        <w:rPr>
          <w:highlight w:val="yellow"/>
        </w:rPr>
        <w:t>of nuclease-free H</w:t>
      </w:r>
      <w:r w:rsidR="008315E0" w:rsidRPr="00394DF4">
        <w:rPr>
          <w:highlight w:val="yellow"/>
          <w:vertAlign w:val="subscript"/>
        </w:rPr>
        <w:t>2</w:t>
      </w:r>
      <w:r w:rsidR="008315E0" w:rsidRPr="00394DF4">
        <w:rPr>
          <w:highlight w:val="yellow"/>
        </w:rPr>
        <w:t>O.</w:t>
      </w:r>
    </w:p>
    <w:p w14:paraId="16B6AA29" w14:textId="77777777" w:rsidR="00DC457E" w:rsidRPr="00394DF4" w:rsidRDefault="00DC457E" w:rsidP="00DB6F99">
      <w:pPr>
        <w:widowControl/>
        <w:autoSpaceDE/>
        <w:autoSpaceDN/>
        <w:adjustRightInd/>
      </w:pPr>
    </w:p>
    <w:p w14:paraId="3FE860E4" w14:textId="00D6DC96" w:rsidR="008315E0" w:rsidRPr="00394DF4" w:rsidRDefault="00DC457E" w:rsidP="00DB6F99">
      <w:pPr>
        <w:widowControl/>
        <w:autoSpaceDE/>
        <w:autoSpaceDN/>
        <w:adjustRightInd/>
      </w:pPr>
      <w:r w:rsidRPr="00394DF4">
        <w:rPr>
          <w:highlight w:val="yellow"/>
        </w:rPr>
        <w:t>6.5.6</w:t>
      </w:r>
      <w:r w:rsidR="008315E0" w:rsidRPr="00394DF4">
        <w:rPr>
          <w:highlight w:val="yellow"/>
        </w:rPr>
        <w:t>. Determine digest efficiency by qPCR</w:t>
      </w:r>
      <w:r w:rsidR="005F5B3E" w:rsidRPr="00394DF4">
        <w:rPr>
          <w:highlight w:val="yellow"/>
        </w:rPr>
        <w:fldChar w:fldCharType="begin" w:fldLock="1"/>
      </w:r>
      <w:r w:rsidR="002066EA" w:rsidRPr="00394DF4">
        <w:rPr>
          <w:highlight w:val="yellow"/>
        </w:rPr>
        <w:instrText>ADDIN CSL_CITATION { "citationItems" : [ { "id" : "ITEM-1", "itemData" : { "DOI" : "10.1038/nprot.2007.540", "ISSN" : "1750-2799", "PMID" : "18274532", "abstract" : "The pioneering chromosome conformation capture (3C) method provides the opportunity to study chromosomal folding in the nucleus. It is based on formaldehyde cross-linking of living cells followed by enzyme digestion, intramolecular ligation and quantitative (Q)-PCR analysis. However, 3C requires prior knowledge of the bait and interacting sequence (termed interactor) rendering it less useful for genome-wide studies. As several recent reports document, this limitation has been overcome by exploiting a circular intermediate in a variant of the 3C method, termed 4C (for circular 3C). The strategic positioning of primers within the bait enables the identification of unknown interacting sequences, which form part of the circular DNA. Here, we describe a protocol for our 4C method, which produces a high-resolution interaction map potentially suitable for the analysis of cis-regulatory elements and for comparison with chromatin marks obtained by chromatin immunoprecipitation (ChIP) on chip at the sites of interaction. Following optimization of enzyme digestions and amplification conditions, the protocol can be completed in 2-3 weeks.", "author" : [ { "dropping-particle" : "", "family" : "G\u00f6nd\u00f6r", "given" : "Anita", "non-dropping-particle" : "", "parse-names" : false, "suffix" : "" }, { "dropping-particle" : "", "family" : "Rougier", "given" : "Carole", "non-dropping-particle" : "", "parse-names" : false, "suffix" : "" }, { "dropping-particle" : "", "family" : "Ohlsson", "given" : "Rolf", "non-dropping-particle" : "", "parse-names" : false, "suffix" : "" } ], "container-title" : "Nature protocols", "id" : "ITEM-1", "issue" : "2", "issued" : { "date-parts" : [ [ "2008", "1" ] ] }, "page" : "303-13", "publisher" : "Nature Publishing Group", "title" : "High-resolution circular chromosome conformation capture assay.", "title-short" : "Nat. Protocols", "type" : "article-journal", "volume" : "3" }, "uris" : [ "http://www.mendeley.com/documents/?uuid=330abfaf-bbbf-4be2-bfb8-52558c6c2c6d" ] }, { "id" : "ITEM-2", "itemData" : { "DOI" : "10.1038/nprot.2007.243", "ISBN" : "1750-2799 (Electronic)\\n1750-2799 (Linking)", "ISSN" : "1754-2189", "PMID" : "17641637", "abstract" : "Chromosome conformation capture (3C) technology is a pioneering methodology that allows in vivo genomic organization to be explored at a scale encompassing a few tens to a few hundred kilobase-pairs. Understanding the folding of the genome at this scale is particularly important in mammals where dispersed regulatory elements, like enhancers or insulators, are involved in gene regulation. 3C technology involves formaldehyde fixation of cells, followed by a polymerase chain reaction (PCR)-based analysis of the frequency with which pairs of selected DNA fragments are crosslinked in the population of cells. Accurate measurements of crosslinking frequencies require the best quantification techniques. We recently adapted the real-time TaqMan PCR technology to the analysis of 3C assays, resulting in a method that more accurately determines crosslinking frequencies than current semiquantitative 3C strategies that rely on measuring the intensity of ethidium bromide-stained PCR products separated by gel electrophoresis. Here, we provide a detailed protocol for this method, which we have named 3C-qPCR. Once preliminary controls and optimizations have been performed, the whole procedure (3C assays and quantitative analyses) can be completed in 7-9 days.", "author" : [ { "dropping-particle" : "", "family" : "Hag\u00e8ge", "given" : "H\u00e9l\u00e8ne", "non-dropping-particle" : "", "parse-names" : false, "suffix" : "" }, { "dropping-particle" : "", "family" : "Klous", "given" : "Petra", "non-dropping-particle" : "", "parse-names" : false, "suffix" : "" }, { "dropping-particle" : "", "family" : "Braem", "given" : "Caroline", "non-dropping-particle" : "", "parse-names" : false, "suffix" : "" }, { "dropping-particle" : "", "family" : "Splinter", "given" : "Erik", "non-dropping-particle" : "", "parse-names" : false, "suffix" : "" }, { "dropping-particle" : "", "family" : "Dekker", "given" : "Job", "non-dropping-particle" : "", "parse-names" : false, "suffix" : "" }, { "dropping-particle" : "", "family" : "Cathala", "given" : "Guy", "non-dropping-particle" : "", "parse-names" : false, "suffix" : "" }, { "dropping-particle" : "", "family" : "Laat", "given" : "Wouter", "non-dropping-particle" : "de", "parse-names" : false, "suffix" : "" }, { "dropping-particle" : "", "family" : "Forn\u00e9", "given" : "Thierry", "non-dropping-particle" : "", "parse-names" : false, "suffix" : "" } ], "container-title" : "Nature protocols", "id" : "ITEM-2", "issue" : "7", "issued" : { "date-parts" : [ [ "2007" ] ] }, "page" : "1722-1733", "title" : "Quantitative analysis of chromosome conformation capture assays (3C-qPCR).", "type" : "article-journal", "volume" : "2" }, "uris" : [ "http://www.mendeley.com/documents/?uuid=3e5dcb9d-827d-4271-a458-7e68db1c49ac" ] } ], "mendeley" : { "formattedCitation" : "&lt;sup&gt;13, 14&lt;/sup&gt;", "plainTextFormattedCitation" : "13, 14", "previouslyFormattedCitation" : "&lt;sup&gt;13, 14&lt;/sup&gt;" }, "properties" : {  }, "schema" : "https://github.com/citation-style-language/schema/raw/master/csl-citation.json" }</w:instrText>
      </w:r>
      <w:r w:rsidR="005F5B3E" w:rsidRPr="00394DF4">
        <w:rPr>
          <w:highlight w:val="yellow"/>
        </w:rPr>
        <w:fldChar w:fldCharType="separate"/>
      </w:r>
      <w:r w:rsidR="002066EA" w:rsidRPr="00394DF4">
        <w:rPr>
          <w:noProof/>
          <w:highlight w:val="yellow"/>
          <w:vertAlign w:val="superscript"/>
        </w:rPr>
        <w:t>13, 14</w:t>
      </w:r>
      <w:r w:rsidR="005F5B3E" w:rsidRPr="00394DF4">
        <w:rPr>
          <w:highlight w:val="yellow"/>
        </w:rPr>
        <w:fldChar w:fldCharType="end"/>
      </w:r>
      <w:r w:rsidR="008315E0" w:rsidRPr="00394DF4">
        <w:rPr>
          <w:highlight w:val="yellow"/>
        </w:rPr>
        <w:t xml:space="preserve"> using the ∆∆Ct method.</w:t>
      </w:r>
      <w:r w:rsidR="00E00EF6" w:rsidRPr="00394DF4">
        <w:rPr>
          <w:highlight w:val="yellow"/>
        </w:rPr>
        <w:t xml:space="preserve"> </w:t>
      </w:r>
      <w:r w:rsidR="00E879D7" w:rsidRPr="00394DF4">
        <w:rPr>
          <w:highlight w:val="yellow"/>
        </w:rPr>
        <w:t>Use t</w:t>
      </w:r>
      <w:r w:rsidR="00E00EF6" w:rsidRPr="00394DF4">
        <w:rPr>
          <w:highlight w:val="yellow"/>
        </w:rPr>
        <w:t xml:space="preserve">he primer set not flanking a restriction site </w:t>
      </w:r>
      <w:r w:rsidR="00DB4F93" w:rsidRPr="00394DF4">
        <w:rPr>
          <w:highlight w:val="yellow"/>
        </w:rPr>
        <w:t xml:space="preserve">(see </w:t>
      </w:r>
      <w:r w:rsidR="00E0319E">
        <w:rPr>
          <w:highlight w:val="yellow"/>
        </w:rPr>
        <w:t>S</w:t>
      </w:r>
      <w:r w:rsidR="00DB4F93" w:rsidRPr="00394DF4">
        <w:rPr>
          <w:highlight w:val="yellow"/>
        </w:rPr>
        <w:t xml:space="preserve">tep 2.2.2) </w:t>
      </w:r>
      <w:r w:rsidR="00E00EF6" w:rsidRPr="00394DF4">
        <w:rPr>
          <w:highlight w:val="yellow"/>
        </w:rPr>
        <w:t>as the normalization control.</w:t>
      </w:r>
      <w:r w:rsidR="008315E0" w:rsidRPr="00394DF4">
        <w:rPr>
          <w:highlight w:val="yellow"/>
        </w:rPr>
        <w:t xml:space="preserve"> Proceed if </w:t>
      </w:r>
      <w:r w:rsidR="00E0319E">
        <w:rPr>
          <w:highlight w:val="yellow"/>
        </w:rPr>
        <w:t xml:space="preserve">the </w:t>
      </w:r>
      <w:r w:rsidR="008315E0" w:rsidRPr="00394DF4">
        <w:rPr>
          <w:highlight w:val="yellow"/>
        </w:rPr>
        <w:t xml:space="preserve">digestion efficiency </w:t>
      </w:r>
      <w:r w:rsidR="00E0319E">
        <w:rPr>
          <w:highlight w:val="yellow"/>
        </w:rPr>
        <w:t xml:space="preserve">is </w:t>
      </w:r>
      <w:r w:rsidR="008315E0" w:rsidRPr="00394DF4">
        <w:rPr>
          <w:highlight w:val="yellow"/>
        </w:rPr>
        <w:t>&gt;85%. Otherwise</w:t>
      </w:r>
      <w:r w:rsidR="00C663F4" w:rsidRPr="00394DF4">
        <w:rPr>
          <w:highlight w:val="yellow"/>
        </w:rPr>
        <w:t>,</w:t>
      </w:r>
      <w:r w:rsidR="008315E0" w:rsidRPr="00394DF4">
        <w:rPr>
          <w:highlight w:val="yellow"/>
        </w:rPr>
        <w:t xml:space="preserve"> pelle</w:t>
      </w:r>
      <w:r w:rsidRPr="00394DF4">
        <w:rPr>
          <w:highlight w:val="yellow"/>
        </w:rPr>
        <w:t xml:space="preserve">t </w:t>
      </w:r>
      <w:r w:rsidR="00E0319E">
        <w:rPr>
          <w:highlight w:val="yellow"/>
        </w:rPr>
        <w:t xml:space="preserve">the </w:t>
      </w:r>
      <w:r w:rsidRPr="00394DF4">
        <w:rPr>
          <w:highlight w:val="yellow"/>
        </w:rPr>
        <w:t xml:space="preserve">cells and repeat </w:t>
      </w:r>
      <w:r w:rsidR="00E0319E">
        <w:rPr>
          <w:highlight w:val="yellow"/>
        </w:rPr>
        <w:t>S</w:t>
      </w:r>
      <w:r w:rsidRPr="00394DF4">
        <w:rPr>
          <w:highlight w:val="yellow"/>
        </w:rPr>
        <w:t>teps 5.2-6.5</w:t>
      </w:r>
      <w:r w:rsidR="008315E0" w:rsidRPr="00394DF4">
        <w:rPr>
          <w:highlight w:val="yellow"/>
        </w:rPr>
        <w:t>, omitting the incubation at 65</w:t>
      </w:r>
      <w:r w:rsidRPr="00394DF4">
        <w:rPr>
          <w:highlight w:val="yellow"/>
        </w:rPr>
        <w:t xml:space="preserve"> </w:t>
      </w:r>
      <w:r w:rsidR="008315E0" w:rsidRPr="00394DF4">
        <w:rPr>
          <w:rFonts w:ascii="Cambria" w:hAnsi="Cambria"/>
          <w:highlight w:val="yellow"/>
        </w:rPr>
        <w:t>°</w:t>
      </w:r>
      <w:r w:rsidR="008315E0" w:rsidRPr="00394DF4">
        <w:rPr>
          <w:highlight w:val="yellow"/>
        </w:rPr>
        <w:t>C</w:t>
      </w:r>
      <w:r w:rsidRPr="00394DF4">
        <w:rPr>
          <w:highlight w:val="yellow"/>
        </w:rPr>
        <w:t xml:space="preserve"> in </w:t>
      </w:r>
      <w:r w:rsidR="00E0319E">
        <w:rPr>
          <w:highlight w:val="yellow"/>
        </w:rPr>
        <w:t>S</w:t>
      </w:r>
      <w:r w:rsidRPr="00394DF4">
        <w:rPr>
          <w:highlight w:val="yellow"/>
        </w:rPr>
        <w:t>tep 5.3</w:t>
      </w:r>
      <w:r w:rsidR="008315E0" w:rsidRPr="00394DF4">
        <w:rPr>
          <w:highlight w:val="yellow"/>
        </w:rPr>
        <w:t>.</w:t>
      </w:r>
    </w:p>
    <w:p w14:paraId="5B5B8E75" w14:textId="77777777" w:rsidR="006C122D" w:rsidRPr="00394DF4" w:rsidRDefault="006C122D" w:rsidP="00DB6F99">
      <w:pPr>
        <w:widowControl/>
        <w:autoSpaceDE/>
        <w:autoSpaceDN/>
        <w:adjustRightInd/>
        <w:rPr>
          <w:b/>
        </w:rPr>
      </w:pPr>
    </w:p>
    <w:p w14:paraId="50D9E411" w14:textId="49F65E98" w:rsidR="008315E0" w:rsidRPr="00394DF4" w:rsidRDefault="008315E0" w:rsidP="00DB6F99">
      <w:pPr>
        <w:widowControl/>
        <w:autoSpaceDE/>
        <w:autoSpaceDN/>
        <w:adjustRightInd/>
        <w:rPr>
          <w:b/>
          <w:highlight w:val="yellow"/>
        </w:rPr>
      </w:pPr>
      <w:r w:rsidRPr="00394DF4">
        <w:rPr>
          <w:b/>
          <w:highlight w:val="yellow"/>
        </w:rPr>
        <w:t xml:space="preserve">7. First </w:t>
      </w:r>
      <w:r w:rsidR="00E0319E" w:rsidRPr="00394DF4">
        <w:rPr>
          <w:b/>
          <w:highlight w:val="yellow"/>
        </w:rPr>
        <w:t>Ligation</w:t>
      </w:r>
    </w:p>
    <w:p w14:paraId="1C12011A" w14:textId="77777777" w:rsidR="00DB6F99" w:rsidRPr="00394DF4" w:rsidRDefault="00DB6F99" w:rsidP="00DB6F99">
      <w:pPr>
        <w:widowControl/>
        <w:autoSpaceDE/>
        <w:autoSpaceDN/>
        <w:adjustRightInd/>
        <w:rPr>
          <w:b/>
          <w:highlight w:val="yellow"/>
        </w:rPr>
      </w:pPr>
    </w:p>
    <w:p w14:paraId="23AE8877" w14:textId="77777777" w:rsidR="00367D24" w:rsidRPr="00394DF4" w:rsidRDefault="008315E0" w:rsidP="00DB6F99">
      <w:pPr>
        <w:widowControl/>
        <w:autoSpaceDE/>
        <w:autoSpaceDN/>
        <w:adjustRightInd/>
      </w:pPr>
      <w:r w:rsidRPr="00394DF4">
        <w:rPr>
          <w:highlight w:val="yellow"/>
        </w:rPr>
        <w:t>7.1. Heat-inactivate the restriction enzyme by incubating 20 min at 65</w:t>
      </w:r>
      <w:r w:rsidR="006D2B00" w:rsidRPr="00394DF4">
        <w:rPr>
          <w:highlight w:val="yellow"/>
        </w:rPr>
        <w:t xml:space="preserve"> </w:t>
      </w:r>
      <w:r w:rsidRPr="00394DF4">
        <w:rPr>
          <w:rFonts w:ascii="Cambria" w:hAnsi="Cambria"/>
          <w:highlight w:val="yellow"/>
        </w:rPr>
        <w:t>°</w:t>
      </w:r>
      <w:r w:rsidRPr="00394DF4">
        <w:rPr>
          <w:highlight w:val="yellow"/>
        </w:rPr>
        <w:t>C</w:t>
      </w:r>
      <w:r w:rsidR="000A636D" w:rsidRPr="00394DF4">
        <w:t xml:space="preserve">. Alternatively, if the enzyme cannot be heat inactivated, phenol-chloroform extract and ethanol precipitate the sample. </w:t>
      </w:r>
    </w:p>
    <w:p w14:paraId="7B00326B" w14:textId="77777777" w:rsidR="00367D24" w:rsidRPr="00394DF4" w:rsidRDefault="00367D24" w:rsidP="00DB6F99">
      <w:pPr>
        <w:widowControl/>
        <w:autoSpaceDE/>
        <w:autoSpaceDN/>
        <w:adjustRightInd/>
      </w:pPr>
    </w:p>
    <w:p w14:paraId="520F46D4" w14:textId="3E0592B5" w:rsidR="008315E0" w:rsidRPr="00394DF4" w:rsidRDefault="00E32B05" w:rsidP="00DB6F99">
      <w:pPr>
        <w:widowControl/>
        <w:autoSpaceDE/>
        <w:autoSpaceDN/>
        <w:adjustRightInd/>
        <w:rPr>
          <w:highlight w:val="yellow"/>
        </w:rPr>
      </w:pPr>
      <w:r w:rsidRPr="00394DF4">
        <w:t xml:space="preserve">Note: </w:t>
      </w:r>
      <w:r w:rsidR="00F23101" w:rsidRPr="00394DF4">
        <w:t>T</w:t>
      </w:r>
      <w:r w:rsidR="00202941" w:rsidRPr="00394DF4">
        <w:t xml:space="preserve">he </w:t>
      </w:r>
      <w:r w:rsidR="008315E0" w:rsidRPr="00394DF4">
        <w:t>higher inactivation temperatures recommended for some restriction enzymes</w:t>
      </w:r>
      <w:r w:rsidR="00F23101" w:rsidRPr="00394DF4">
        <w:t xml:space="preserve"> </w:t>
      </w:r>
      <w:r w:rsidR="008315E0" w:rsidRPr="00394DF4">
        <w:t>denature the proteins in the chromatin</w:t>
      </w:r>
      <w:r w:rsidR="00F23101" w:rsidRPr="00394DF4">
        <w:t>, and this may negatively affect</w:t>
      </w:r>
      <w:r w:rsidR="00E0319E">
        <w:t xml:space="preserve"> the</w:t>
      </w:r>
      <w:r w:rsidR="00F23101" w:rsidRPr="00394DF4">
        <w:t xml:space="preserve"> sample quality</w:t>
      </w:r>
      <w:r w:rsidR="000A636D" w:rsidRPr="00394DF4">
        <w:t xml:space="preserve">. </w:t>
      </w:r>
      <w:r w:rsidR="00771301" w:rsidRPr="00394DF4">
        <w:t xml:space="preserve">Additionally, </w:t>
      </w:r>
      <w:proofErr w:type="spellStart"/>
      <w:proofErr w:type="gramStart"/>
      <w:r w:rsidR="00771301" w:rsidRPr="00394DF4">
        <w:t>phenol:chloroform</w:t>
      </w:r>
      <w:proofErr w:type="spellEnd"/>
      <w:proofErr w:type="gramEnd"/>
      <w:r w:rsidR="00771301" w:rsidRPr="00394DF4">
        <w:t xml:space="preserve"> extraction </w:t>
      </w:r>
      <w:r w:rsidR="000A636D" w:rsidRPr="00394DF4">
        <w:t xml:space="preserve">is not ideal, as it results in </w:t>
      </w:r>
      <w:r w:rsidR="00E0319E">
        <w:t xml:space="preserve">the </w:t>
      </w:r>
      <w:r w:rsidR="000A636D" w:rsidRPr="00394DF4">
        <w:t>loss of sample</w:t>
      </w:r>
      <w:r w:rsidR="00CB6206" w:rsidRPr="00394DF4">
        <w:t>.</w:t>
      </w:r>
    </w:p>
    <w:p w14:paraId="1C0AFC91" w14:textId="77777777" w:rsidR="00202941" w:rsidRPr="00394DF4" w:rsidRDefault="00202941" w:rsidP="00DB6F99">
      <w:pPr>
        <w:widowControl/>
        <w:autoSpaceDE/>
        <w:autoSpaceDN/>
        <w:adjustRightInd/>
        <w:rPr>
          <w:highlight w:val="yellow"/>
        </w:rPr>
      </w:pPr>
    </w:p>
    <w:p w14:paraId="07A2C952" w14:textId="3BE11950" w:rsidR="008315E0" w:rsidRPr="00394DF4" w:rsidRDefault="008315E0" w:rsidP="00DB6F99">
      <w:pPr>
        <w:widowControl/>
        <w:autoSpaceDE/>
        <w:autoSpaceDN/>
        <w:adjustRightInd/>
      </w:pPr>
      <w:r w:rsidRPr="00394DF4">
        <w:rPr>
          <w:highlight w:val="yellow"/>
        </w:rPr>
        <w:t xml:space="preserve">7.2. Transfer to a 50 </w:t>
      </w:r>
      <w:r w:rsidR="00396140" w:rsidRPr="00394DF4">
        <w:rPr>
          <w:highlight w:val="yellow"/>
        </w:rPr>
        <w:t>mL</w:t>
      </w:r>
      <w:r w:rsidRPr="00394DF4">
        <w:rPr>
          <w:highlight w:val="yellow"/>
        </w:rPr>
        <w:t xml:space="preserve"> conical tube and add </w:t>
      </w:r>
      <w:r w:rsidR="0087729B" w:rsidRPr="00394DF4">
        <w:rPr>
          <w:highlight w:val="yellow"/>
        </w:rPr>
        <w:t>6</w:t>
      </w:r>
      <w:r w:rsidRPr="00394DF4">
        <w:rPr>
          <w:highlight w:val="yellow"/>
        </w:rPr>
        <w:t xml:space="preserve"> </w:t>
      </w:r>
      <w:r w:rsidR="00396140" w:rsidRPr="00394DF4">
        <w:rPr>
          <w:highlight w:val="yellow"/>
        </w:rPr>
        <w:t>mL</w:t>
      </w:r>
      <w:r w:rsidRPr="00394DF4">
        <w:rPr>
          <w:highlight w:val="yellow"/>
        </w:rPr>
        <w:t xml:space="preserve"> </w:t>
      </w:r>
      <w:r w:rsidR="00E0319E">
        <w:rPr>
          <w:highlight w:val="yellow"/>
        </w:rPr>
        <w:t xml:space="preserve">of </w:t>
      </w:r>
      <w:r w:rsidRPr="00394DF4">
        <w:rPr>
          <w:highlight w:val="yellow"/>
        </w:rPr>
        <w:t>nuclease-free H</w:t>
      </w:r>
      <w:r w:rsidRPr="00394DF4">
        <w:rPr>
          <w:highlight w:val="yellow"/>
          <w:vertAlign w:val="subscript"/>
        </w:rPr>
        <w:t>2</w:t>
      </w:r>
      <w:r w:rsidR="00202941" w:rsidRPr="00394DF4">
        <w:rPr>
          <w:highlight w:val="yellow"/>
        </w:rPr>
        <w:t>O,</w:t>
      </w:r>
      <w:r w:rsidRPr="00394DF4">
        <w:rPr>
          <w:highlight w:val="yellow"/>
        </w:rPr>
        <w:t xml:space="preserve"> 700 </w:t>
      </w:r>
      <w:r w:rsidR="005E0252" w:rsidRPr="00394DF4">
        <w:rPr>
          <w:highlight w:val="yellow"/>
        </w:rPr>
        <w:t>µL</w:t>
      </w:r>
      <w:r w:rsidR="00E0319E">
        <w:rPr>
          <w:highlight w:val="yellow"/>
        </w:rPr>
        <w:t xml:space="preserve"> of</w:t>
      </w:r>
      <w:r w:rsidR="00F10B87" w:rsidRPr="00394DF4">
        <w:rPr>
          <w:highlight w:val="yellow"/>
        </w:rPr>
        <w:t xml:space="preserve"> </w:t>
      </w:r>
      <w:r w:rsidRPr="00394DF4">
        <w:rPr>
          <w:highlight w:val="yellow"/>
        </w:rPr>
        <w:t>10x ligase buffer (660</w:t>
      </w:r>
      <w:r w:rsidR="00E0319E">
        <w:rPr>
          <w:highlight w:val="yellow"/>
        </w:rPr>
        <w:t xml:space="preserve"> </w:t>
      </w:r>
      <w:r w:rsidRPr="00394DF4">
        <w:rPr>
          <w:highlight w:val="yellow"/>
        </w:rPr>
        <w:t>mM Tris-HCl pH 7.5, 50</w:t>
      </w:r>
      <w:r w:rsidR="00E0319E">
        <w:rPr>
          <w:highlight w:val="yellow"/>
        </w:rPr>
        <w:t xml:space="preserve"> </w:t>
      </w:r>
      <w:r w:rsidRPr="00394DF4">
        <w:rPr>
          <w:highlight w:val="yellow"/>
        </w:rPr>
        <w:t xml:space="preserve">mM </w:t>
      </w:r>
      <w:r w:rsidR="00031186">
        <w:rPr>
          <w:highlight w:val="yellow"/>
        </w:rPr>
        <w:t>magnesium chloride (</w:t>
      </w:r>
      <w:r w:rsidRPr="00394DF4">
        <w:rPr>
          <w:highlight w:val="yellow"/>
        </w:rPr>
        <w:t>MgCl</w:t>
      </w:r>
      <w:r w:rsidRPr="00394DF4">
        <w:rPr>
          <w:highlight w:val="yellow"/>
          <w:vertAlign w:val="subscript"/>
        </w:rPr>
        <w:t>2</w:t>
      </w:r>
      <w:r w:rsidR="00031186" w:rsidRPr="00031186">
        <w:rPr>
          <w:highlight w:val="yellow"/>
        </w:rPr>
        <w:t>)</w:t>
      </w:r>
      <w:r w:rsidRPr="00394DF4">
        <w:rPr>
          <w:highlight w:val="yellow"/>
        </w:rPr>
        <w:t>, 10</w:t>
      </w:r>
      <w:r w:rsidR="00E0319E">
        <w:rPr>
          <w:highlight w:val="yellow"/>
        </w:rPr>
        <w:t xml:space="preserve"> </w:t>
      </w:r>
      <w:r w:rsidRPr="00394DF4">
        <w:rPr>
          <w:highlight w:val="yellow"/>
        </w:rPr>
        <w:t xml:space="preserve">mM </w:t>
      </w:r>
      <w:r w:rsidR="00031186">
        <w:rPr>
          <w:highlight w:val="yellow"/>
        </w:rPr>
        <w:t>dithiothreitol (</w:t>
      </w:r>
      <w:r w:rsidRPr="00394DF4">
        <w:rPr>
          <w:highlight w:val="yellow"/>
        </w:rPr>
        <w:t>DTT</w:t>
      </w:r>
      <w:r w:rsidR="00031186">
        <w:rPr>
          <w:highlight w:val="yellow"/>
        </w:rPr>
        <w:t>)</w:t>
      </w:r>
      <w:r w:rsidRPr="00394DF4">
        <w:rPr>
          <w:highlight w:val="yellow"/>
        </w:rPr>
        <w:t>, 10</w:t>
      </w:r>
      <w:r w:rsidR="00E0319E">
        <w:rPr>
          <w:highlight w:val="yellow"/>
        </w:rPr>
        <w:t xml:space="preserve"> </w:t>
      </w:r>
      <w:r w:rsidRPr="00394DF4">
        <w:rPr>
          <w:highlight w:val="yellow"/>
        </w:rPr>
        <w:t xml:space="preserve">mM </w:t>
      </w:r>
      <w:r w:rsidR="00031186">
        <w:rPr>
          <w:highlight w:val="yellow"/>
        </w:rPr>
        <w:t>adenosine triphosphate (</w:t>
      </w:r>
      <w:r w:rsidRPr="00394DF4">
        <w:rPr>
          <w:highlight w:val="yellow"/>
        </w:rPr>
        <w:t>ATP</w:t>
      </w:r>
      <w:r w:rsidR="00031186">
        <w:rPr>
          <w:highlight w:val="yellow"/>
        </w:rPr>
        <w:t>)</w:t>
      </w:r>
      <w:r w:rsidRPr="00394DF4">
        <w:rPr>
          <w:highlight w:val="yellow"/>
        </w:rPr>
        <w:t>)</w:t>
      </w:r>
      <w:r w:rsidR="00202941" w:rsidRPr="00394DF4">
        <w:rPr>
          <w:highlight w:val="yellow"/>
        </w:rPr>
        <w:t>,</w:t>
      </w:r>
      <w:r w:rsidRPr="00394DF4">
        <w:rPr>
          <w:highlight w:val="yellow"/>
        </w:rPr>
        <w:t xml:space="preserve"> and 50</w:t>
      </w:r>
      <w:r w:rsidR="00E0319E">
        <w:rPr>
          <w:highlight w:val="yellow"/>
        </w:rPr>
        <w:t xml:space="preserve"> </w:t>
      </w:r>
      <w:r w:rsidRPr="00394DF4">
        <w:rPr>
          <w:highlight w:val="yellow"/>
        </w:rPr>
        <w:t>U T4 DNA Ligase</w:t>
      </w:r>
      <w:r w:rsidR="00202941" w:rsidRPr="00394DF4">
        <w:rPr>
          <w:highlight w:val="yellow"/>
        </w:rPr>
        <w:t>. M</w:t>
      </w:r>
      <w:r w:rsidRPr="00394DF4">
        <w:rPr>
          <w:highlight w:val="yellow"/>
        </w:rPr>
        <w:t>ix gently by swirling and incubate overnight at 16</w:t>
      </w:r>
      <w:r w:rsidR="00202941" w:rsidRPr="00394DF4">
        <w:rPr>
          <w:highlight w:val="yellow"/>
        </w:rPr>
        <w:t xml:space="preserve"> </w:t>
      </w:r>
      <w:r w:rsidRPr="00394DF4">
        <w:rPr>
          <w:rFonts w:ascii="Cambria" w:hAnsi="Cambria"/>
          <w:highlight w:val="yellow"/>
        </w:rPr>
        <w:t>°</w:t>
      </w:r>
      <w:r w:rsidRPr="00394DF4">
        <w:rPr>
          <w:highlight w:val="yellow"/>
        </w:rPr>
        <w:t>C.</w:t>
      </w:r>
    </w:p>
    <w:p w14:paraId="7C06B26C" w14:textId="77777777" w:rsidR="00202941" w:rsidRPr="00394DF4" w:rsidRDefault="00202941" w:rsidP="00DB6F99">
      <w:pPr>
        <w:widowControl/>
        <w:autoSpaceDE/>
        <w:autoSpaceDN/>
        <w:adjustRightInd/>
      </w:pPr>
    </w:p>
    <w:p w14:paraId="0B12105B" w14:textId="6820D9A1" w:rsidR="008315E0" w:rsidRPr="00394DF4" w:rsidRDefault="00355106" w:rsidP="00DB6F99">
      <w:pPr>
        <w:widowControl/>
        <w:autoSpaceDE/>
        <w:autoSpaceDN/>
        <w:adjustRightInd/>
      </w:pPr>
      <w:r w:rsidRPr="00394DF4">
        <w:t>7.3</w:t>
      </w:r>
      <w:r w:rsidR="008315E0" w:rsidRPr="00394DF4">
        <w:t xml:space="preserve">. </w:t>
      </w:r>
      <w:r w:rsidR="002700B3" w:rsidRPr="00394DF4">
        <w:t xml:space="preserve">Remove </w:t>
      </w:r>
      <w:r w:rsidR="008315E0" w:rsidRPr="00394DF4">
        <w:t xml:space="preserve">a 100 </w:t>
      </w:r>
      <w:r w:rsidR="005E0252" w:rsidRPr="00394DF4">
        <w:t>µL</w:t>
      </w:r>
      <w:r w:rsidR="00F10B87" w:rsidRPr="00394DF4">
        <w:t xml:space="preserve"> </w:t>
      </w:r>
      <w:r w:rsidR="008315E0" w:rsidRPr="00394DF4">
        <w:t>aliquot of the sample as the ‘‘Ligation control’’.</w:t>
      </w:r>
    </w:p>
    <w:p w14:paraId="75C4E929" w14:textId="77777777" w:rsidR="00355106" w:rsidRPr="00394DF4" w:rsidRDefault="00355106" w:rsidP="00DB6F99">
      <w:pPr>
        <w:widowControl/>
        <w:autoSpaceDE/>
        <w:autoSpaceDN/>
        <w:adjustRightInd/>
      </w:pPr>
    </w:p>
    <w:p w14:paraId="4F0A2410" w14:textId="472F292F" w:rsidR="008315E0" w:rsidRPr="00394DF4" w:rsidRDefault="00355106" w:rsidP="00DB6F99">
      <w:pPr>
        <w:widowControl/>
        <w:autoSpaceDE/>
        <w:autoSpaceDN/>
        <w:adjustRightInd/>
      </w:pPr>
      <w:r w:rsidRPr="00394DF4">
        <w:t>7.4</w:t>
      </w:r>
      <w:r w:rsidR="008315E0" w:rsidRPr="00394DF4">
        <w:t>. Determine ligation efficiency:</w:t>
      </w:r>
    </w:p>
    <w:p w14:paraId="1D372F78" w14:textId="77777777" w:rsidR="00355106" w:rsidRPr="00394DF4" w:rsidRDefault="00355106" w:rsidP="00DB6F99">
      <w:pPr>
        <w:widowControl/>
        <w:autoSpaceDE/>
        <w:autoSpaceDN/>
        <w:adjustRightInd/>
      </w:pPr>
    </w:p>
    <w:p w14:paraId="53164BB5" w14:textId="19D256E7" w:rsidR="008315E0" w:rsidRPr="00394DF4" w:rsidRDefault="00355106" w:rsidP="00DB6F99">
      <w:pPr>
        <w:widowControl/>
        <w:autoSpaceDE/>
        <w:autoSpaceDN/>
        <w:adjustRightInd/>
      </w:pPr>
      <w:r w:rsidRPr="00394DF4">
        <w:t>7.4</w:t>
      </w:r>
      <w:r w:rsidR="00CF40DF" w:rsidRPr="00394DF4">
        <w:t xml:space="preserve">.1. </w:t>
      </w:r>
      <w:r w:rsidR="008315E0" w:rsidRPr="00394DF4">
        <w:t xml:space="preserve">Add 2.5 </w:t>
      </w:r>
      <w:r w:rsidR="00F10B87" w:rsidRPr="00394DF4">
        <w:rPr>
          <w:rFonts w:cs="Times New Roman"/>
        </w:rPr>
        <w:t>µL</w:t>
      </w:r>
      <w:r w:rsidR="008315E0" w:rsidRPr="00394DF4">
        <w:t xml:space="preserve"> </w:t>
      </w:r>
      <w:r w:rsidR="00E0319E">
        <w:t xml:space="preserve">of </w:t>
      </w:r>
      <w:r w:rsidR="008315E0" w:rsidRPr="00394DF4">
        <w:t>Prot</w:t>
      </w:r>
      <w:r w:rsidR="00463B1C" w:rsidRPr="00394DF4">
        <w:t>einase</w:t>
      </w:r>
      <w:r w:rsidR="008315E0" w:rsidRPr="00394DF4">
        <w:t xml:space="preserve"> K (20mg/</w:t>
      </w:r>
      <w:r w:rsidR="00396140" w:rsidRPr="00394DF4">
        <w:t>mL</w:t>
      </w:r>
      <w:r w:rsidR="008315E0" w:rsidRPr="00394DF4">
        <w:t>) and incubate 1</w:t>
      </w:r>
      <w:r w:rsidR="00E0319E">
        <w:t xml:space="preserve"> </w:t>
      </w:r>
      <w:r w:rsidR="008315E0" w:rsidRPr="00394DF4">
        <w:t>h at 65</w:t>
      </w:r>
      <w:r w:rsidR="006D2B00" w:rsidRPr="00394DF4">
        <w:t xml:space="preserve"> </w:t>
      </w:r>
      <w:r w:rsidR="008315E0" w:rsidRPr="00394DF4">
        <w:rPr>
          <w:rFonts w:ascii="Cambria" w:hAnsi="Cambria"/>
        </w:rPr>
        <w:t>°</w:t>
      </w:r>
      <w:r w:rsidR="008315E0" w:rsidRPr="00394DF4">
        <w:t>C.</w:t>
      </w:r>
    </w:p>
    <w:p w14:paraId="68223F5E" w14:textId="77777777" w:rsidR="00355106" w:rsidRPr="00394DF4" w:rsidRDefault="00355106" w:rsidP="00DB6F99">
      <w:pPr>
        <w:widowControl/>
        <w:autoSpaceDE/>
        <w:autoSpaceDN/>
        <w:adjustRightInd/>
      </w:pPr>
    </w:p>
    <w:p w14:paraId="118FAD96" w14:textId="065E5133" w:rsidR="008315E0" w:rsidRPr="00394DF4" w:rsidRDefault="00355106" w:rsidP="00DB6F99">
      <w:pPr>
        <w:widowControl/>
        <w:autoSpaceDE/>
        <w:autoSpaceDN/>
        <w:adjustRightInd/>
      </w:pPr>
      <w:r w:rsidRPr="00394DF4">
        <w:t>7.4</w:t>
      </w:r>
      <w:r w:rsidR="00CF40DF" w:rsidRPr="00394DF4">
        <w:t xml:space="preserve">.2. </w:t>
      </w:r>
      <w:r w:rsidR="008315E0" w:rsidRPr="00394DF4">
        <w:t xml:space="preserve">Add 100 </w:t>
      </w:r>
      <w:r w:rsidR="00F10B87" w:rsidRPr="00394DF4">
        <w:rPr>
          <w:rFonts w:cs="Times New Roman"/>
        </w:rPr>
        <w:t>µL</w:t>
      </w:r>
      <w:r w:rsidR="008315E0" w:rsidRPr="00394DF4">
        <w:t xml:space="preserve"> </w:t>
      </w:r>
      <w:r w:rsidR="00E0319E">
        <w:t xml:space="preserve">of </w:t>
      </w:r>
      <w:r w:rsidR="008315E0" w:rsidRPr="00394DF4">
        <w:t>phenol-chloroform and mix vigorously</w:t>
      </w:r>
      <w:r w:rsidR="002B2FB2" w:rsidRPr="00394DF4">
        <w:t xml:space="preserve"> by inversion</w:t>
      </w:r>
      <w:r w:rsidR="008315E0" w:rsidRPr="00394DF4">
        <w:t>.</w:t>
      </w:r>
      <w:r w:rsidRPr="00394DF4">
        <w:t xml:space="preserve"> Centrifuge</w:t>
      </w:r>
      <w:r w:rsidR="008315E0" w:rsidRPr="00394DF4">
        <w:t xml:space="preserve"> for 5 min, 16,100</w:t>
      </w:r>
      <w:r w:rsidR="0087729B" w:rsidRPr="00394DF4">
        <w:t xml:space="preserve"> </w:t>
      </w:r>
      <w:r w:rsidRPr="00394DF4">
        <w:t>x</w:t>
      </w:r>
      <w:r w:rsidR="0087729B" w:rsidRPr="00394DF4">
        <w:t xml:space="preserve"> </w:t>
      </w:r>
      <w:r w:rsidR="008315E0" w:rsidRPr="00394DF4">
        <w:t xml:space="preserve">g at </w:t>
      </w:r>
      <w:r w:rsidR="001421C3" w:rsidRPr="00394DF4">
        <w:t>RT</w:t>
      </w:r>
      <w:r w:rsidR="008315E0" w:rsidRPr="00394DF4">
        <w:t>.</w:t>
      </w:r>
    </w:p>
    <w:p w14:paraId="619E2871" w14:textId="77777777" w:rsidR="00DA5D58" w:rsidRPr="00394DF4" w:rsidRDefault="00DA5D58" w:rsidP="00DB6F99">
      <w:pPr>
        <w:widowControl/>
        <w:autoSpaceDE/>
        <w:autoSpaceDN/>
        <w:adjustRightInd/>
      </w:pPr>
    </w:p>
    <w:p w14:paraId="22FD9DED" w14:textId="3685C4AC" w:rsidR="008315E0" w:rsidRPr="00394DF4" w:rsidRDefault="00355106" w:rsidP="00DB6F99">
      <w:pPr>
        <w:widowControl/>
        <w:autoSpaceDE/>
        <w:autoSpaceDN/>
        <w:adjustRightInd/>
      </w:pPr>
      <w:r w:rsidRPr="00394DF4">
        <w:t>7.4.3</w:t>
      </w:r>
      <w:r w:rsidR="00CF40DF" w:rsidRPr="00394DF4">
        <w:t xml:space="preserve">. </w:t>
      </w:r>
      <w:r w:rsidR="008315E0" w:rsidRPr="00394DF4">
        <w:t xml:space="preserve">Transfer </w:t>
      </w:r>
      <w:r w:rsidRPr="00394DF4">
        <w:t xml:space="preserve">the </w:t>
      </w:r>
      <w:r w:rsidR="008315E0" w:rsidRPr="00394DF4">
        <w:t xml:space="preserve">aqueous phase to </w:t>
      </w:r>
      <w:r w:rsidRPr="00394DF4">
        <w:t xml:space="preserve">a </w:t>
      </w:r>
      <w:r w:rsidR="008315E0" w:rsidRPr="00394DF4">
        <w:t xml:space="preserve">new tube. Add 6.66 </w:t>
      </w:r>
      <w:r w:rsidR="00F10B87" w:rsidRPr="00394DF4">
        <w:rPr>
          <w:rFonts w:cs="Times New Roman"/>
        </w:rPr>
        <w:t>µL</w:t>
      </w:r>
      <w:r w:rsidR="008315E0" w:rsidRPr="00394DF4">
        <w:t xml:space="preserve"> </w:t>
      </w:r>
      <w:r w:rsidR="00E0319E">
        <w:t xml:space="preserve">of </w:t>
      </w:r>
      <w:r w:rsidR="008315E0" w:rsidRPr="00394DF4">
        <w:t xml:space="preserve">3 M sodium acetate pH 5.2, 1 </w:t>
      </w:r>
      <w:r w:rsidR="00F10B87" w:rsidRPr="00394DF4">
        <w:t>µL</w:t>
      </w:r>
      <w:r w:rsidR="008315E0" w:rsidRPr="00394DF4">
        <w:t xml:space="preserve"> </w:t>
      </w:r>
      <w:r w:rsidR="00E0319E">
        <w:t xml:space="preserve">of </w:t>
      </w:r>
      <w:r w:rsidR="008315E0" w:rsidRPr="00394DF4">
        <w:t xml:space="preserve">glycogen, and 300 </w:t>
      </w:r>
      <w:r w:rsidR="00F10B87" w:rsidRPr="00394DF4">
        <w:rPr>
          <w:rFonts w:cs="Times New Roman"/>
        </w:rPr>
        <w:t>µL</w:t>
      </w:r>
      <w:r w:rsidR="008315E0" w:rsidRPr="00394DF4">
        <w:t xml:space="preserve"> </w:t>
      </w:r>
      <w:r w:rsidR="00E0319E">
        <w:t xml:space="preserve">of </w:t>
      </w:r>
      <w:r w:rsidR="008315E0" w:rsidRPr="00394DF4">
        <w:t xml:space="preserve">100% </w:t>
      </w:r>
      <w:r w:rsidR="002D78EA">
        <w:t>EtOH</w:t>
      </w:r>
      <w:r w:rsidR="008315E0" w:rsidRPr="00394DF4">
        <w:t>.</w:t>
      </w:r>
      <w:r w:rsidR="00CF40DF" w:rsidRPr="00394DF4">
        <w:t xml:space="preserve"> </w:t>
      </w:r>
      <w:r w:rsidR="008315E0" w:rsidRPr="00394DF4">
        <w:t>Mix gently by inversion and place at -80</w:t>
      </w:r>
      <w:r w:rsidR="006D2B00" w:rsidRPr="00394DF4">
        <w:t xml:space="preserve"> </w:t>
      </w:r>
      <w:r w:rsidR="008315E0" w:rsidRPr="00394DF4">
        <w:rPr>
          <w:rFonts w:ascii="Cambria" w:hAnsi="Cambria"/>
        </w:rPr>
        <w:t>°</w:t>
      </w:r>
      <w:r w:rsidR="008315E0" w:rsidRPr="00394DF4">
        <w:t xml:space="preserve">C about 1 </w:t>
      </w:r>
      <w:r w:rsidR="008E4B90" w:rsidRPr="00394DF4">
        <w:t>h.</w:t>
      </w:r>
    </w:p>
    <w:p w14:paraId="2A7AC1FE" w14:textId="77777777" w:rsidR="00355106" w:rsidRPr="00394DF4" w:rsidRDefault="00355106" w:rsidP="00DB6F99">
      <w:pPr>
        <w:widowControl/>
        <w:autoSpaceDE/>
        <w:autoSpaceDN/>
        <w:adjustRightInd/>
      </w:pPr>
    </w:p>
    <w:p w14:paraId="0C97F956" w14:textId="28FACD9D" w:rsidR="008315E0" w:rsidRPr="00394DF4" w:rsidRDefault="00355106" w:rsidP="00DB6F99">
      <w:pPr>
        <w:widowControl/>
        <w:autoSpaceDE/>
        <w:autoSpaceDN/>
        <w:adjustRightInd/>
      </w:pPr>
      <w:r w:rsidRPr="00394DF4">
        <w:t>7.4.4</w:t>
      </w:r>
      <w:r w:rsidR="00CF40DF" w:rsidRPr="00394DF4">
        <w:t xml:space="preserve">. </w:t>
      </w:r>
      <w:r w:rsidR="008315E0" w:rsidRPr="00394DF4">
        <w:t>Centrifuge for 20 min at 16,100</w:t>
      </w:r>
      <w:r w:rsidR="00407B17" w:rsidRPr="00394DF4">
        <w:t xml:space="preserve"> x </w:t>
      </w:r>
      <w:r w:rsidR="008315E0" w:rsidRPr="00394DF4">
        <w:t>g at 4</w:t>
      </w:r>
      <w:r w:rsidR="00333050" w:rsidRPr="00394DF4">
        <w:t xml:space="preserve"> </w:t>
      </w:r>
      <w:r w:rsidR="008315E0" w:rsidRPr="00394DF4">
        <w:rPr>
          <w:rFonts w:ascii="Cambria" w:hAnsi="Cambria"/>
        </w:rPr>
        <w:t>°</w:t>
      </w:r>
      <w:r w:rsidR="008315E0" w:rsidRPr="00394DF4">
        <w:t>C.</w:t>
      </w:r>
      <w:r w:rsidR="00CF40DF" w:rsidRPr="00394DF4">
        <w:t xml:space="preserve"> </w:t>
      </w:r>
      <w:r w:rsidR="008315E0" w:rsidRPr="00394DF4">
        <w:t>Remo</w:t>
      </w:r>
      <w:r w:rsidRPr="00394DF4">
        <w:t>ve the supernatant,</w:t>
      </w:r>
      <w:r w:rsidR="008315E0" w:rsidRPr="00394DF4">
        <w:t xml:space="preserve"> add 500 </w:t>
      </w:r>
      <w:r w:rsidR="00F10B87" w:rsidRPr="00394DF4">
        <w:t>µL</w:t>
      </w:r>
      <w:r w:rsidR="008315E0" w:rsidRPr="00394DF4">
        <w:t xml:space="preserve"> of 70% </w:t>
      </w:r>
      <w:r w:rsidR="002D78EA">
        <w:t>EtOH</w:t>
      </w:r>
      <w:r w:rsidRPr="00394DF4">
        <w:t>, and</w:t>
      </w:r>
      <w:r w:rsidR="00CF40DF" w:rsidRPr="00394DF4">
        <w:t xml:space="preserve"> </w:t>
      </w:r>
      <w:r w:rsidRPr="00394DF4">
        <w:t>c</w:t>
      </w:r>
      <w:r w:rsidR="008315E0" w:rsidRPr="00394DF4">
        <w:t xml:space="preserve">entrifuge for </w:t>
      </w:r>
      <w:r w:rsidR="00407B17" w:rsidRPr="00394DF4">
        <w:t>5</w:t>
      </w:r>
      <w:r w:rsidR="008315E0" w:rsidRPr="00394DF4">
        <w:t xml:space="preserve"> min at 16,100</w:t>
      </w:r>
      <w:r w:rsidR="007E1C45" w:rsidRPr="00394DF4">
        <w:t xml:space="preserve"> </w:t>
      </w:r>
      <w:r w:rsidRPr="00394DF4">
        <w:t>x</w:t>
      </w:r>
      <w:r w:rsidR="007E1C45" w:rsidRPr="00394DF4">
        <w:t xml:space="preserve"> </w:t>
      </w:r>
      <w:r w:rsidR="008315E0" w:rsidRPr="00394DF4">
        <w:t>g at 4</w:t>
      </w:r>
      <w:r w:rsidR="00333050" w:rsidRPr="00394DF4">
        <w:t xml:space="preserve"> </w:t>
      </w:r>
      <w:r w:rsidR="008315E0" w:rsidRPr="00394DF4">
        <w:rPr>
          <w:rFonts w:ascii="Cambria" w:hAnsi="Cambria"/>
        </w:rPr>
        <w:t>°</w:t>
      </w:r>
      <w:r w:rsidR="008315E0" w:rsidRPr="00394DF4">
        <w:t>C.</w:t>
      </w:r>
    </w:p>
    <w:p w14:paraId="279E35AD" w14:textId="77777777" w:rsidR="00355106" w:rsidRPr="00394DF4" w:rsidRDefault="00355106" w:rsidP="00DB6F99">
      <w:pPr>
        <w:widowControl/>
        <w:autoSpaceDE/>
        <w:autoSpaceDN/>
        <w:adjustRightInd/>
      </w:pPr>
    </w:p>
    <w:p w14:paraId="361720AB" w14:textId="619EF922" w:rsidR="000B5A66" w:rsidRDefault="00355106" w:rsidP="00DB6F99">
      <w:pPr>
        <w:widowControl/>
        <w:autoSpaceDE/>
        <w:autoSpaceDN/>
        <w:adjustRightInd/>
      </w:pPr>
      <w:r w:rsidRPr="00394DF4">
        <w:t>7.4.5</w:t>
      </w:r>
      <w:r w:rsidR="00CF40DF" w:rsidRPr="00394DF4">
        <w:t xml:space="preserve">. </w:t>
      </w:r>
      <w:r w:rsidR="008315E0" w:rsidRPr="00394DF4">
        <w:t>Remove the supernatant and dry the pellet at room temperature.</w:t>
      </w:r>
      <w:r w:rsidR="00CF40DF" w:rsidRPr="00394DF4">
        <w:t xml:space="preserve"> </w:t>
      </w:r>
      <w:r w:rsidR="008315E0" w:rsidRPr="00394DF4">
        <w:t xml:space="preserve">Resuspend the pellet in 20 </w:t>
      </w:r>
      <w:r w:rsidR="00F10B87" w:rsidRPr="00394DF4">
        <w:rPr>
          <w:rFonts w:cs="Times New Roman"/>
        </w:rPr>
        <w:t>µL</w:t>
      </w:r>
      <w:r w:rsidR="008315E0" w:rsidRPr="00394DF4">
        <w:t xml:space="preserve"> of water and load on a 0.6% agarose gel next to the “digestion controls” from </w:t>
      </w:r>
      <w:r w:rsidR="00E0319E">
        <w:t>S</w:t>
      </w:r>
      <w:r w:rsidR="008315E0" w:rsidRPr="00394DF4">
        <w:t xml:space="preserve">tep 6.5. </w:t>
      </w:r>
    </w:p>
    <w:p w14:paraId="20EFA3EE" w14:textId="77777777" w:rsidR="000B5A66" w:rsidRDefault="000B5A66" w:rsidP="00DB6F99">
      <w:pPr>
        <w:widowControl/>
        <w:autoSpaceDE/>
        <w:autoSpaceDN/>
        <w:adjustRightInd/>
      </w:pPr>
    </w:p>
    <w:p w14:paraId="1B612318" w14:textId="3EA02671" w:rsidR="008315E0" w:rsidRPr="00394DF4" w:rsidRDefault="00DB4422" w:rsidP="00DB6F99">
      <w:pPr>
        <w:widowControl/>
        <w:autoSpaceDE/>
        <w:autoSpaceDN/>
        <w:adjustRightInd/>
      </w:pPr>
      <w:r w:rsidRPr="00394DF4">
        <w:t xml:space="preserve">Note: </w:t>
      </w:r>
      <w:r w:rsidR="008315E0" w:rsidRPr="00394DF4">
        <w:t>A well-ligated sample should appear as a relatively tight, high molecular weight band (</w:t>
      </w:r>
      <w:r w:rsidR="008315E0" w:rsidRPr="00E0319E">
        <w:rPr>
          <w:b/>
        </w:rPr>
        <w:t xml:space="preserve">Figure </w:t>
      </w:r>
      <w:r w:rsidR="00EE6C73" w:rsidRPr="00E0319E">
        <w:rPr>
          <w:b/>
        </w:rPr>
        <w:t>3</w:t>
      </w:r>
      <w:r w:rsidR="008315E0" w:rsidRPr="00394DF4">
        <w:t>).</w:t>
      </w:r>
    </w:p>
    <w:p w14:paraId="5973FD42" w14:textId="77777777" w:rsidR="00355106" w:rsidRPr="00394DF4" w:rsidRDefault="00355106" w:rsidP="00DB6F99">
      <w:pPr>
        <w:widowControl/>
        <w:autoSpaceDE/>
        <w:autoSpaceDN/>
        <w:adjustRightInd/>
      </w:pPr>
    </w:p>
    <w:p w14:paraId="788C200A" w14:textId="0F1F7965" w:rsidR="008315E0" w:rsidRPr="00394DF4" w:rsidRDefault="00355106" w:rsidP="00DB6F99">
      <w:pPr>
        <w:widowControl/>
        <w:autoSpaceDE/>
        <w:autoSpaceDN/>
        <w:adjustRightInd/>
        <w:rPr>
          <w:b/>
        </w:rPr>
      </w:pPr>
      <w:r w:rsidRPr="00394DF4">
        <w:t>7.4.6</w:t>
      </w:r>
      <w:r w:rsidR="00CF40DF" w:rsidRPr="00394DF4">
        <w:t xml:space="preserve">. </w:t>
      </w:r>
      <w:r w:rsidR="008315E0" w:rsidRPr="00394DF4">
        <w:t xml:space="preserve">If the ligation </w:t>
      </w:r>
      <w:r w:rsidRPr="00394DF4">
        <w:t>is sufficient</w:t>
      </w:r>
      <w:r w:rsidR="008315E0" w:rsidRPr="00394DF4">
        <w:t xml:space="preserve">, proceed with </w:t>
      </w:r>
      <w:r w:rsidR="00E0319E">
        <w:t>S</w:t>
      </w:r>
      <w:r w:rsidR="008315E0" w:rsidRPr="00394DF4">
        <w:t>tep 8. Otherwise</w:t>
      </w:r>
      <w:r w:rsidR="00E0319E">
        <w:t>,</w:t>
      </w:r>
      <w:r w:rsidR="008315E0" w:rsidRPr="00394DF4">
        <w:t xml:space="preserve"> add fresh ATP (1 mM final concentration) and new ligase; </w:t>
      </w:r>
      <w:r w:rsidRPr="00394DF4">
        <w:t xml:space="preserve">incubate overnight at 16 </w:t>
      </w:r>
      <w:r w:rsidRPr="00394DF4">
        <w:rPr>
          <w:rFonts w:ascii="Cambria" w:hAnsi="Cambria"/>
        </w:rPr>
        <w:t>°</w:t>
      </w:r>
      <w:r w:rsidRPr="00394DF4">
        <w:t xml:space="preserve">C and repeat </w:t>
      </w:r>
      <w:r w:rsidR="00E0319E">
        <w:t>S</w:t>
      </w:r>
      <w:r w:rsidRPr="00394DF4">
        <w:t>teps 7.3-7.4</w:t>
      </w:r>
      <w:r w:rsidR="008315E0" w:rsidRPr="00394DF4">
        <w:t>.</w:t>
      </w:r>
    </w:p>
    <w:p w14:paraId="3B1C73A2" w14:textId="77777777" w:rsidR="006C122D" w:rsidRPr="00394DF4" w:rsidRDefault="006C122D" w:rsidP="00DB6F99">
      <w:pPr>
        <w:widowControl/>
        <w:autoSpaceDE/>
        <w:autoSpaceDN/>
        <w:adjustRightInd/>
        <w:rPr>
          <w:b/>
        </w:rPr>
      </w:pPr>
    </w:p>
    <w:p w14:paraId="32B6150C" w14:textId="443F3C6A" w:rsidR="008315E0" w:rsidRPr="00394DF4" w:rsidRDefault="00CF40DF" w:rsidP="00DB6F99">
      <w:pPr>
        <w:widowControl/>
        <w:autoSpaceDE/>
        <w:autoSpaceDN/>
        <w:adjustRightInd/>
        <w:rPr>
          <w:b/>
          <w:highlight w:val="yellow"/>
        </w:rPr>
      </w:pPr>
      <w:r w:rsidRPr="00394DF4">
        <w:rPr>
          <w:b/>
          <w:highlight w:val="yellow"/>
        </w:rPr>
        <w:t xml:space="preserve">8. </w:t>
      </w:r>
      <w:r w:rsidR="008315E0" w:rsidRPr="00394DF4">
        <w:rPr>
          <w:b/>
          <w:highlight w:val="yellow"/>
        </w:rPr>
        <w:t xml:space="preserve">Reverse </w:t>
      </w:r>
      <w:r w:rsidR="00E0319E">
        <w:rPr>
          <w:b/>
          <w:highlight w:val="yellow"/>
        </w:rPr>
        <w:t>C</w:t>
      </w:r>
      <w:r w:rsidR="008315E0" w:rsidRPr="00394DF4">
        <w:rPr>
          <w:b/>
          <w:highlight w:val="yellow"/>
        </w:rPr>
        <w:t xml:space="preserve">ross-linking and </w:t>
      </w:r>
      <w:r w:rsidR="00E0319E" w:rsidRPr="00394DF4">
        <w:rPr>
          <w:b/>
          <w:highlight w:val="yellow"/>
        </w:rPr>
        <w:t>Isolate Chromatin</w:t>
      </w:r>
    </w:p>
    <w:p w14:paraId="2F19FCE7" w14:textId="77777777" w:rsidR="00367D24" w:rsidRPr="00394DF4" w:rsidRDefault="00367D24" w:rsidP="00DB6F99">
      <w:pPr>
        <w:widowControl/>
        <w:autoSpaceDE/>
        <w:autoSpaceDN/>
        <w:adjustRightInd/>
        <w:rPr>
          <w:b/>
          <w:highlight w:val="yellow"/>
        </w:rPr>
      </w:pPr>
    </w:p>
    <w:p w14:paraId="0E52391E" w14:textId="19E18F5D" w:rsidR="008315E0" w:rsidRPr="00394DF4" w:rsidRDefault="00CF40DF" w:rsidP="00DB6F99">
      <w:pPr>
        <w:widowControl/>
        <w:autoSpaceDE/>
        <w:autoSpaceDN/>
        <w:adjustRightInd/>
        <w:rPr>
          <w:highlight w:val="yellow"/>
        </w:rPr>
      </w:pPr>
      <w:r w:rsidRPr="00394DF4">
        <w:rPr>
          <w:highlight w:val="yellow"/>
        </w:rPr>
        <w:t xml:space="preserve">8.1. </w:t>
      </w:r>
      <w:r w:rsidR="008315E0" w:rsidRPr="00394DF4">
        <w:rPr>
          <w:highlight w:val="yellow"/>
        </w:rPr>
        <w:t xml:space="preserve">Add 15 </w:t>
      </w:r>
      <w:r w:rsidR="00F10B87" w:rsidRPr="00394DF4">
        <w:rPr>
          <w:rFonts w:cs="Times New Roman"/>
          <w:highlight w:val="yellow"/>
        </w:rPr>
        <w:t>µL</w:t>
      </w:r>
      <w:r w:rsidR="008315E0" w:rsidRPr="00394DF4">
        <w:rPr>
          <w:highlight w:val="yellow"/>
        </w:rPr>
        <w:t xml:space="preserve"> </w:t>
      </w:r>
      <w:r w:rsidR="00E0319E">
        <w:rPr>
          <w:highlight w:val="yellow"/>
        </w:rPr>
        <w:t xml:space="preserve">of </w:t>
      </w:r>
      <w:r w:rsidR="008315E0" w:rsidRPr="00394DF4">
        <w:rPr>
          <w:highlight w:val="yellow"/>
        </w:rPr>
        <w:t>Prot</w:t>
      </w:r>
      <w:r w:rsidR="00E54749" w:rsidRPr="00394DF4">
        <w:rPr>
          <w:highlight w:val="yellow"/>
        </w:rPr>
        <w:t>einase</w:t>
      </w:r>
      <w:r w:rsidR="008315E0" w:rsidRPr="00394DF4">
        <w:rPr>
          <w:highlight w:val="yellow"/>
        </w:rPr>
        <w:t xml:space="preserve"> K (20 mg/</w:t>
      </w:r>
      <w:r w:rsidR="00396140" w:rsidRPr="00394DF4">
        <w:rPr>
          <w:highlight w:val="yellow"/>
        </w:rPr>
        <w:t>mL</w:t>
      </w:r>
      <w:r w:rsidR="008315E0" w:rsidRPr="00394DF4">
        <w:rPr>
          <w:highlight w:val="yellow"/>
        </w:rPr>
        <w:t>) and incubate overnight at 65</w:t>
      </w:r>
      <w:r w:rsidR="00F311D2" w:rsidRPr="00394DF4">
        <w:rPr>
          <w:highlight w:val="yellow"/>
        </w:rPr>
        <w:t xml:space="preserve"> </w:t>
      </w:r>
      <w:r w:rsidR="008315E0" w:rsidRPr="00394DF4">
        <w:rPr>
          <w:rFonts w:ascii="Cambria" w:hAnsi="Cambria"/>
          <w:highlight w:val="yellow"/>
        </w:rPr>
        <w:t>°</w:t>
      </w:r>
      <w:r w:rsidR="008315E0" w:rsidRPr="00394DF4">
        <w:rPr>
          <w:highlight w:val="yellow"/>
        </w:rPr>
        <w:t>C to reverse cross-links.</w:t>
      </w:r>
    </w:p>
    <w:p w14:paraId="26D4C7D3" w14:textId="77777777" w:rsidR="00A713FB" w:rsidRPr="00394DF4" w:rsidRDefault="00A713FB" w:rsidP="00DB6F99">
      <w:pPr>
        <w:widowControl/>
        <w:autoSpaceDE/>
        <w:autoSpaceDN/>
        <w:adjustRightInd/>
        <w:rPr>
          <w:highlight w:val="yellow"/>
        </w:rPr>
      </w:pPr>
    </w:p>
    <w:p w14:paraId="0365D984" w14:textId="7B15C6F6" w:rsidR="008315E0" w:rsidRPr="00394DF4" w:rsidRDefault="00CF40DF" w:rsidP="00DB6F99">
      <w:pPr>
        <w:widowControl/>
        <w:autoSpaceDE/>
        <w:autoSpaceDN/>
        <w:adjustRightInd/>
        <w:rPr>
          <w:highlight w:val="yellow"/>
        </w:rPr>
      </w:pPr>
      <w:r w:rsidRPr="00394DF4">
        <w:rPr>
          <w:highlight w:val="yellow"/>
        </w:rPr>
        <w:t xml:space="preserve">8.2. </w:t>
      </w:r>
      <w:r w:rsidR="008315E0" w:rsidRPr="00394DF4">
        <w:rPr>
          <w:highlight w:val="yellow"/>
        </w:rPr>
        <w:t xml:space="preserve">Add 30 </w:t>
      </w:r>
      <w:r w:rsidR="00F10B87" w:rsidRPr="00394DF4">
        <w:rPr>
          <w:rFonts w:cs="Times New Roman"/>
          <w:highlight w:val="yellow"/>
        </w:rPr>
        <w:t>µL</w:t>
      </w:r>
      <w:r w:rsidR="008315E0" w:rsidRPr="00394DF4">
        <w:rPr>
          <w:highlight w:val="yellow"/>
        </w:rPr>
        <w:t xml:space="preserve"> </w:t>
      </w:r>
      <w:r w:rsidR="00E0319E">
        <w:rPr>
          <w:highlight w:val="yellow"/>
        </w:rPr>
        <w:t xml:space="preserve">of </w:t>
      </w:r>
      <w:r w:rsidR="008315E0" w:rsidRPr="00394DF4">
        <w:rPr>
          <w:highlight w:val="yellow"/>
        </w:rPr>
        <w:t>RNase A</w:t>
      </w:r>
      <w:r w:rsidR="00F311D2" w:rsidRPr="00394DF4">
        <w:rPr>
          <w:highlight w:val="yellow"/>
        </w:rPr>
        <w:t xml:space="preserve"> (10 mg/</w:t>
      </w:r>
      <w:r w:rsidR="00396140" w:rsidRPr="00394DF4">
        <w:rPr>
          <w:highlight w:val="yellow"/>
        </w:rPr>
        <w:t>mL</w:t>
      </w:r>
      <w:r w:rsidR="00F311D2" w:rsidRPr="00394DF4">
        <w:rPr>
          <w:highlight w:val="yellow"/>
        </w:rPr>
        <w:t>) and incubate 45 min</w:t>
      </w:r>
      <w:r w:rsidR="008315E0" w:rsidRPr="00394DF4">
        <w:rPr>
          <w:highlight w:val="yellow"/>
        </w:rPr>
        <w:t xml:space="preserve"> at 37</w:t>
      </w:r>
      <w:r w:rsidR="00F311D2" w:rsidRPr="00394DF4">
        <w:rPr>
          <w:highlight w:val="yellow"/>
        </w:rPr>
        <w:t xml:space="preserve"> </w:t>
      </w:r>
      <w:r w:rsidR="008315E0" w:rsidRPr="00394DF4">
        <w:rPr>
          <w:rFonts w:ascii="Cambria" w:hAnsi="Cambria"/>
          <w:highlight w:val="yellow"/>
        </w:rPr>
        <w:t>°</w:t>
      </w:r>
      <w:r w:rsidR="008315E0" w:rsidRPr="00394DF4">
        <w:rPr>
          <w:highlight w:val="yellow"/>
        </w:rPr>
        <w:t>C.</w:t>
      </w:r>
    </w:p>
    <w:p w14:paraId="525B7B3C" w14:textId="77777777" w:rsidR="00A713FB" w:rsidRPr="00394DF4" w:rsidRDefault="00A713FB" w:rsidP="00DB6F99">
      <w:pPr>
        <w:widowControl/>
        <w:autoSpaceDE/>
        <w:autoSpaceDN/>
        <w:adjustRightInd/>
        <w:rPr>
          <w:highlight w:val="yellow"/>
        </w:rPr>
      </w:pPr>
    </w:p>
    <w:p w14:paraId="0C66917B" w14:textId="29927091" w:rsidR="008315E0" w:rsidRPr="00394DF4" w:rsidRDefault="00CF40DF" w:rsidP="00DB6F99">
      <w:pPr>
        <w:widowControl/>
        <w:autoSpaceDE/>
        <w:autoSpaceDN/>
        <w:adjustRightInd/>
        <w:rPr>
          <w:highlight w:val="yellow"/>
        </w:rPr>
      </w:pPr>
      <w:r w:rsidRPr="00394DF4">
        <w:rPr>
          <w:highlight w:val="yellow"/>
        </w:rPr>
        <w:t xml:space="preserve">8.3. </w:t>
      </w:r>
      <w:r w:rsidR="008315E0" w:rsidRPr="00394DF4">
        <w:rPr>
          <w:highlight w:val="yellow"/>
        </w:rPr>
        <w:t xml:space="preserve">Add 7 </w:t>
      </w:r>
      <w:r w:rsidR="00396140" w:rsidRPr="00394DF4">
        <w:rPr>
          <w:highlight w:val="yellow"/>
        </w:rPr>
        <w:t>mL</w:t>
      </w:r>
      <w:r w:rsidR="008315E0" w:rsidRPr="00394DF4">
        <w:rPr>
          <w:highlight w:val="yellow"/>
        </w:rPr>
        <w:t xml:space="preserve"> </w:t>
      </w:r>
      <w:r w:rsidR="00E0319E">
        <w:rPr>
          <w:highlight w:val="yellow"/>
        </w:rPr>
        <w:t xml:space="preserve">of </w:t>
      </w:r>
      <w:r w:rsidR="008315E0" w:rsidRPr="00394DF4">
        <w:rPr>
          <w:highlight w:val="yellow"/>
        </w:rPr>
        <w:t>phenol-chloroform</w:t>
      </w:r>
      <w:r w:rsidR="001A284E" w:rsidRPr="00394DF4">
        <w:rPr>
          <w:highlight w:val="yellow"/>
        </w:rPr>
        <w:t xml:space="preserve"> and</w:t>
      </w:r>
      <w:r w:rsidR="008315E0" w:rsidRPr="00394DF4">
        <w:rPr>
          <w:highlight w:val="yellow"/>
        </w:rPr>
        <w:t xml:space="preserve"> mix vigorously</w:t>
      </w:r>
      <w:r w:rsidR="001A284E" w:rsidRPr="00394DF4">
        <w:rPr>
          <w:highlight w:val="yellow"/>
        </w:rPr>
        <w:t xml:space="preserve"> by inversion</w:t>
      </w:r>
      <w:r w:rsidR="008315E0" w:rsidRPr="00394DF4">
        <w:rPr>
          <w:highlight w:val="yellow"/>
        </w:rPr>
        <w:t>.</w:t>
      </w:r>
      <w:r w:rsidR="00F311D2" w:rsidRPr="00394DF4">
        <w:rPr>
          <w:highlight w:val="yellow"/>
        </w:rPr>
        <w:t xml:space="preserve"> Centrifuge</w:t>
      </w:r>
      <w:r w:rsidR="008315E0" w:rsidRPr="00394DF4">
        <w:rPr>
          <w:highlight w:val="yellow"/>
        </w:rPr>
        <w:t xml:space="preserve"> 15 min, 3</w:t>
      </w:r>
      <w:r w:rsidR="001A284E" w:rsidRPr="00394DF4">
        <w:rPr>
          <w:highlight w:val="yellow"/>
        </w:rPr>
        <w:t xml:space="preserve">300 x </w:t>
      </w:r>
      <w:r w:rsidR="008315E0" w:rsidRPr="00394DF4">
        <w:rPr>
          <w:highlight w:val="yellow"/>
        </w:rPr>
        <w:t>g at RT.</w:t>
      </w:r>
    </w:p>
    <w:p w14:paraId="22A768F4" w14:textId="77777777" w:rsidR="00A713FB" w:rsidRPr="00394DF4" w:rsidRDefault="00A713FB" w:rsidP="00DB6F99">
      <w:pPr>
        <w:widowControl/>
        <w:autoSpaceDE/>
        <w:autoSpaceDN/>
        <w:adjustRightInd/>
        <w:rPr>
          <w:highlight w:val="yellow"/>
        </w:rPr>
      </w:pPr>
    </w:p>
    <w:p w14:paraId="01983735" w14:textId="494A3D65" w:rsidR="008315E0" w:rsidRPr="00394DF4" w:rsidRDefault="00A713FB" w:rsidP="00DB6F99">
      <w:pPr>
        <w:widowControl/>
        <w:autoSpaceDE/>
        <w:autoSpaceDN/>
        <w:adjustRightInd/>
        <w:rPr>
          <w:highlight w:val="yellow"/>
        </w:rPr>
      </w:pPr>
      <w:r w:rsidRPr="00394DF4">
        <w:rPr>
          <w:highlight w:val="yellow"/>
        </w:rPr>
        <w:t>8.4</w:t>
      </w:r>
      <w:r w:rsidR="00CF40DF" w:rsidRPr="00394DF4">
        <w:rPr>
          <w:highlight w:val="yellow"/>
        </w:rPr>
        <w:t xml:space="preserve">. </w:t>
      </w:r>
      <w:r w:rsidR="008315E0" w:rsidRPr="00394DF4">
        <w:rPr>
          <w:highlight w:val="yellow"/>
        </w:rPr>
        <w:t xml:space="preserve">Transfer </w:t>
      </w:r>
      <w:r w:rsidR="00E0319E">
        <w:rPr>
          <w:highlight w:val="yellow"/>
        </w:rPr>
        <w:t xml:space="preserve">the </w:t>
      </w:r>
      <w:r w:rsidR="008315E0" w:rsidRPr="00394DF4">
        <w:rPr>
          <w:highlight w:val="yellow"/>
        </w:rPr>
        <w:t xml:space="preserve">aqueous phase to </w:t>
      </w:r>
      <w:r w:rsidR="00466ECC" w:rsidRPr="00394DF4">
        <w:rPr>
          <w:highlight w:val="yellow"/>
        </w:rPr>
        <w:t xml:space="preserve">a </w:t>
      </w:r>
      <w:r w:rsidR="008315E0" w:rsidRPr="00394DF4">
        <w:rPr>
          <w:highlight w:val="yellow"/>
        </w:rPr>
        <w:t xml:space="preserve">new 50 </w:t>
      </w:r>
      <w:r w:rsidR="00396140" w:rsidRPr="00394DF4">
        <w:rPr>
          <w:highlight w:val="yellow"/>
        </w:rPr>
        <w:t>mL</w:t>
      </w:r>
      <w:r w:rsidR="008315E0" w:rsidRPr="00394DF4">
        <w:rPr>
          <w:highlight w:val="yellow"/>
        </w:rPr>
        <w:t xml:space="preserve"> tube and add</w:t>
      </w:r>
      <w:r w:rsidR="005E0252" w:rsidRPr="00394DF4">
        <w:rPr>
          <w:highlight w:val="yellow"/>
        </w:rPr>
        <w:t xml:space="preserve"> </w:t>
      </w:r>
      <w:r w:rsidR="008315E0" w:rsidRPr="00394DF4">
        <w:rPr>
          <w:highlight w:val="yellow"/>
        </w:rPr>
        <w:t xml:space="preserve">7.5 </w:t>
      </w:r>
      <w:r w:rsidR="00396140" w:rsidRPr="00394DF4">
        <w:rPr>
          <w:highlight w:val="yellow"/>
        </w:rPr>
        <w:t>mL</w:t>
      </w:r>
      <w:r w:rsidR="008315E0" w:rsidRPr="00394DF4">
        <w:rPr>
          <w:highlight w:val="yellow"/>
        </w:rPr>
        <w:t xml:space="preserve"> </w:t>
      </w:r>
      <w:r w:rsidR="00E0319E">
        <w:rPr>
          <w:highlight w:val="yellow"/>
        </w:rPr>
        <w:t xml:space="preserve">of </w:t>
      </w:r>
      <w:r w:rsidR="008315E0" w:rsidRPr="00394DF4">
        <w:rPr>
          <w:highlight w:val="yellow"/>
        </w:rPr>
        <w:t>nuclease-free H</w:t>
      </w:r>
      <w:r w:rsidR="008315E0" w:rsidRPr="00394DF4">
        <w:rPr>
          <w:highlight w:val="yellow"/>
          <w:vertAlign w:val="subscript"/>
        </w:rPr>
        <w:t>2</w:t>
      </w:r>
      <w:r w:rsidR="008315E0" w:rsidRPr="00394DF4">
        <w:rPr>
          <w:highlight w:val="yellow"/>
        </w:rPr>
        <w:t>O</w:t>
      </w:r>
      <w:r w:rsidR="004F5C5A" w:rsidRPr="00394DF4">
        <w:rPr>
          <w:highlight w:val="yellow"/>
        </w:rPr>
        <w:t xml:space="preserve"> (to dilute the DTT present in the ligase buffer, which otherwise precipitates with the DNA)</w:t>
      </w:r>
      <w:r w:rsidR="005E0252" w:rsidRPr="00394DF4">
        <w:rPr>
          <w:highlight w:val="yellow"/>
        </w:rPr>
        <w:t xml:space="preserve">, </w:t>
      </w:r>
      <w:r w:rsidR="008315E0" w:rsidRPr="00394DF4">
        <w:rPr>
          <w:highlight w:val="yellow"/>
        </w:rPr>
        <w:t xml:space="preserve">1 </w:t>
      </w:r>
      <w:r w:rsidR="00396140" w:rsidRPr="00394DF4">
        <w:rPr>
          <w:highlight w:val="yellow"/>
        </w:rPr>
        <w:t>mL</w:t>
      </w:r>
      <w:r w:rsidR="008315E0" w:rsidRPr="00394DF4">
        <w:rPr>
          <w:highlight w:val="yellow"/>
        </w:rPr>
        <w:t xml:space="preserve"> </w:t>
      </w:r>
      <w:r w:rsidR="00E0319E">
        <w:rPr>
          <w:highlight w:val="yellow"/>
        </w:rPr>
        <w:t xml:space="preserve">of </w:t>
      </w:r>
      <w:r w:rsidR="008315E0" w:rsidRPr="00394DF4">
        <w:rPr>
          <w:highlight w:val="yellow"/>
        </w:rPr>
        <w:t xml:space="preserve">3 M </w:t>
      </w:r>
      <w:r w:rsidR="00C76846" w:rsidRPr="00394DF4">
        <w:rPr>
          <w:highlight w:val="yellow"/>
        </w:rPr>
        <w:t xml:space="preserve">sodium acetate </w:t>
      </w:r>
      <w:r w:rsidR="008315E0" w:rsidRPr="00394DF4">
        <w:rPr>
          <w:highlight w:val="yellow"/>
        </w:rPr>
        <w:t>pH 5.6</w:t>
      </w:r>
      <w:r w:rsidR="005E0252" w:rsidRPr="00394DF4">
        <w:rPr>
          <w:highlight w:val="yellow"/>
        </w:rPr>
        <w:t xml:space="preserve">, </w:t>
      </w:r>
      <w:r w:rsidR="008315E0" w:rsidRPr="00394DF4">
        <w:rPr>
          <w:highlight w:val="yellow"/>
        </w:rPr>
        <w:t xml:space="preserve">7 </w:t>
      </w:r>
      <w:r w:rsidR="00F10B87" w:rsidRPr="00394DF4">
        <w:rPr>
          <w:rFonts w:cs="Times New Roman"/>
          <w:highlight w:val="yellow"/>
        </w:rPr>
        <w:t>µL</w:t>
      </w:r>
      <w:r w:rsidR="008315E0" w:rsidRPr="00394DF4">
        <w:rPr>
          <w:highlight w:val="yellow"/>
        </w:rPr>
        <w:t xml:space="preserve"> </w:t>
      </w:r>
      <w:r w:rsidR="00E0319E">
        <w:rPr>
          <w:highlight w:val="yellow"/>
        </w:rPr>
        <w:t xml:space="preserve">of </w:t>
      </w:r>
      <w:r w:rsidR="008315E0" w:rsidRPr="00394DF4">
        <w:rPr>
          <w:highlight w:val="yellow"/>
        </w:rPr>
        <w:t>glycogen (20 mg/</w:t>
      </w:r>
      <w:r w:rsidR="00396140" w:rsidRPr="00394DF4">
        <w:rPr>
          <w:highlight w:val="yellow"/>
        </w:rPr>
        <w:t>mL</w:t>
      </w:r>
      <w:r w:rsidR="008315E0" w:rsidRPr="00394DF4">
        <w:rPr>
          <w:highlight w:val="yellow"/>
        </w:rPr>
        <w:t>)</w:t>
      </w:r>
      <w:r w:rsidR="005E0252" w:rsidRPr="00394DF4">
        <w:rPr>
          <w:highlight w:val="yellow"/>
        </w:rPr>
        <w:t xml:space="preserve">, and </w:t>
      </w:r>
      <w:r w:rsidR="008315E0" w:rsidRPr="00394DF4">
        <w:rPr>
          <w:highlight w:val="yellow"/>
        </w:rPr>
        <w:t xml:space="preserve">35 </w:t>
      </w:r>
      <w:r w:rsidR="00396140" w:rsidRPr="00394DF4">
        <w:rPr>
          <w:highlight w:val="yellow"/>
        </w:rPr>
        <w:t>mL</w:t>
      </w:r>
      <w:r w:rsidR="008315E0" w:rsidRPr="00394DF4">
        <w:rPr>
          <w:highlight w:val="yellow"/>
        </w:rPr>
        <w:t xml:space="preserve"> </w:t>
      </w:r>
      <w:r w:rsidR="00E0319E">
        <w:rPr>
          <w:highlight w:val="yellow"/>
        </w:rPr>
        <w:t xml:space="preserve">of </w:t>
      </w:r>
      <w:r w:rsidR="008315E0" w:rsidRPr="00394DF4">
        <w:rPr>
          <w:highlight w:val="yellow"/>
        </w:rPr>
        <w:t>100% EtOH</w:t>
      </w:r>
      <w:r w:rsidR="005E0252" w:rsidRPr="00394DF4">
        <w:rPr>
          <w:highlight w:val="yellow"/>
        </w:rPr>
        <w:t xml:space="preserve">. </w:t>
      </w:r>
      <w:r w:rsidR="008315E0" w:rsidRPr="00394DF4">
        <w:rPr>
          <w:highlight w:val="yellow"/>
        </w:rPr>
        <w:t xml:space="preserve">Mix and incubate at </w:t>
      </w:r>
      <w:r w:rsidR="004F5C5A" w:rsidRPr="00394DF4">
        <w:rPr>
          <w:highlight w:val="yellow"/>
        </w:rPr>
        <w:t>-</w:t>
      </w:r>
      <w:r w:rsidR="008315E0" w:rsidRPr="00394DF4">
        <w:rPr>
          <w:highlight w:val="yellow"/>
        </w:rPr>
        <w:t>80</w:t>
      </w:r>
      <w:r w:rsidR="00F311D2" w:rsidRPr="00394DF4">
        <w:rPr>
          <w:highlight w:val="yellow"/>
        </w:rPr>
        <w:t xml:space="preserve"> </w:t>
      </w:r>
      <w:r w:rsidR="008315E0" w:rsidRPr="00394DF4">
        <w:rPr>
          <w:rFonts w:ascii="Cambria" w:hAnsi="Cambria"/>
          <w:highlight w:val="yellow"/>
        </w:rPr>
        <w:t>°</w:t>
      </w:r>
      <w:r w:rsidR="008315E0" w:rsidRPr="00394DF4">
        <w:rPr>
          <w:highlight w:val="yellow"/>
        </w:rPr>
        <w:t xml:space="preserve">C for 1 </w:t>
      </w:r>
      <w:r w:rsidR="008E4B90" w:rsidRPr="00394DF4">
        <w:rPr>
          <w:highlight w:val="yellow"/>
        </w:rPr>
        <w:t>h.</w:t>
      </w:r>
    </w:p>
    <w:p w14:paraId="46529485" w14:textId="77777777" w:rsidR="00F311D2" w:rsidRPr="00394DF4" w:rsidRDefault="00F311D2" w:rsidP="00DB6F99">
      <w:pPr>
        <w:widowControl/>
        <w:autoSpaceDE/>
        <w:autoSpaceDN/>
        <w:adjustRightInd/>
        <w:rPr>
          <w:highlight w:val="yellow"/>
        </w:rPr>
      </w:pPr>
    </w:p>
    <w:p w14:paraId="152B4F40" w14:textId="04C0C3B3" w:rsidR="002D379C" w:rsidRPr="00394DF4" w:rsidRDefault="00F311D2" w:rsidP="00DB6F99">
      <w:pPr>
        <w:widowControl/>
        <w:autoSpaceDE/>
        <w:autoSpaceDN/>
        <w:adjustRightInd/>
        <w:rPr>
          <w:highlight w:val="yellow"/>
        </w:rPr>
      </w:pPr>
      <w:r w:rsidRPr="00394DF4">
        <w:rPr>
          <w:highlight w:val="yellow"/>
        </w:rPr>
        <w:t>8.5</w:t>
      </w:r>
      <w:r w:rsidR="00CF40DF" w:rsidRPr="00394DF4">
        <w:rPr>
          <w:highlight w:val="yellow"/>
        </w:rPr>
        <w:t xml:space="preserve">. </w:t>
      </w:r>
      <w:r w:rsidR="00C3246D" w:rsidRPr="00394DF4">
        <w:rPr>
          <w:highlight w:val="yellow"/>
        </w:rPr>
        <w:t xml:space="preserve">Centrifuge </w:t>
      </w:r>
      <w:r w:rsidR="008315E0" w:rsidRPr="00394DF4">
        <w:rPr>
          <w:highlight w:val="yellow"/>
        </w:rPr>
        <w:t>20 min, 3900</w:t>
      </w:r>
      <w:r w:rsidR="001A284E" w:rsidRPr="00394DF4">
        <w:rPr>
          <w:highlight w:val="yellow"/>
        </w:rPr>
        <w:t xml:space="preserve"> </w:t>
      </w:r>
      <w:r w:rsidR="008315E0" w:rsidRPr="00394DF4">
        <w:rPr>
          <w:highlight w:val="yellow"/>
        </w:rPr>
        <w:t>x</w:t>
      </w:r>
      <w:r w:rsidR="001A284E" w:rsidRPr="00394DF4">
        <w:rPr>
          <w:highlight w:val="yellow"/>
        </w:rPr>
        <w:t xml:space="preserve"> </w:t>
      </w:r>
      <w:r w:rsidR="008315E0" w:rsidRPr="00394DF4">
        <w:rPr>
          <w:highlight w:val="yellow"/>
        </w:rPr>
        <w:t>g at 4</w:t>
      </w:r>
      <w:r w:rsidRPr="00394DF4">
        <w:rPr>
          <w:highlight w:val="yellow"/>
        </w:rPr>
        <w:t xml:space="preserve"> </w:t>
      </w:r>
      <w:r w:rsidR="008315E0" w:rsidRPr="00394DF4">
        <w:rPr>
          <w:rFonts w:ascii="Cambria" w:hAnsi="Cambria"/>
          <w:highlight w:val="yellow"/>
        </w:rPr>
        <w:t>°</w:t>
      </w:r>
      <w:r w:rsidR="008315E0" w:rsidRPr="00394DF4">
        <w:rPr>
          <w:highlight w:val="yellow"/>
        </w:rPr>
        <w:t>C.</w:t>
      </w:r>
      <w:r w:rsidRPr="00394DF4">
        <w:rPr>
          <w:highlight w:val="yellow"/>
        </w:rPr>
        <w:t xml:space="preserve"> </w:t>
      </w:r>
      <w:r w:rsidR="008315E0" w:rsidRPr="00394DF4">
        <w:rPr>
          <w:highlight w:val="yellow"/>
        </w:rPr>
        <w:t>Remove the supernatant (pellet may be difficult to see)</w:t>
      </w:r>
      <w:r w:rsidRPr="00394DF4">
        <w:rPr>
          <w:highlight w:val="yellow"/>
        </w:rPr>
        <w:t>,</w:t>
      </w:r>
      <w:r w:rsidR="008315E0" w:rsidRPr="00394DF4">
        <w:rPr>
          <w:highlight w:val="yellow"/>
        </w:rPr>
        <w:t xml:space="preserve"> wash the pellet with 10 </w:t>
      </w:r>
      <w:r w:rsidR="00396140" w:rsidRPr="00394DF4">
        <w:rPr>
          <w:highlight w:val="yellow"/>
        </w:rPr>
        <w:t>mL</w:t>
      </w:r>
      <w:r w:rsidR="008315E0" w:rsidRPr="00394DF4">
        <w:rPr>
          <w:highlight w:val="yellow"/>
        </w:rPr>
        <w:t xml:space="preserve"> </w:t>
      </w:r>
      <w:r w:rsidR="00E0319E">
        <w:rPr>
          <w:highlight w:val="yellow"/>
        </w:rPr>
        <w:t xml:space="preserve">of </w:t>
      </w:r>
      <w:r w:rsidR="004F5C5A" w:rsidRPr="00394DF4">
        <w:rPr>
          <w:highlight w:val="yellow"/>
        </w:rPr>
        <w:t>ice-</w:t>
      </w:r>
      <w:r w:rsidR="008315E0" w:rsidRPr="00394DF4">
        <w:rPr>
          <w:highlight w:val="yellow"/>
        </w:rPr>
        <w:t>cold 70% EtOH</w:t>
      </w:r>
      <w:r w:rsidRPr="00394DF4">
        <w:rPr>
          <w:highlight w:val="yellow"/>
        </w:rPr>
        <w:t xml:space="preserve">, and centrifuge </w:t>
      </w:r>
      <w:r w:rsidR="008315E0" w:rsidRPr="00394DF4">
        <w:rPr>
          <w:highlight w:val="yellow"/>
        </w:rPr>
        <w:t>15 min, 3</w:t>
      </w:r>
      <w:r w:rsidR="001A284E" w:rsidRPr="00394DF4">
        <w:rPr>
          <w:highlight w:val="yellow"/>
        </w:rPr>
        <w:t xml:space="preserve">300 x </w:t>
      </w:r>
      <w:r w:rsidR="008315E0" w:rsidRPr="00394DF4">
        <w:rPr>
          <w:highlight w:val="yellow"/>
        </w:rPr>
        <w:t>g at 4</w:t>
      </w:r>
      <w:r w:rsidR="006D2B00" w:rsidRPr="00394DF4">
        <w:rPr>
          <w:highlight w:val="yellow"/>
        </w:rPr>
        <w:t xml:space="preserve"> </w:t>
      </w:r>
      <w:r w:rsidR="008315E0" w:rsidRPr="00394DF4">
        <w:rPr>
          <w:rFonts w:ascii="Cambria" w:hAnsi="Cambria"/>
          <w:highlight w:val="yellow"/>
        </w:rPr>
        <w:t>°</w:t>
      </w:r>
      <w:r w:rsidR="008315E0" w:rsidRPr="00394DF4">
        <w:rPr>
          <w:highlight w:val="yellow"/>
        </w:rPr>
        <w:t>C.</w:t>
      </w:r>
      <w:r w:rsidRPr="00394DF4">
        <w:rPr>
          <w:highlight w:val="yellow"/>
        </w:rPr>
        <w:t xml:space="preserve"> </w:t>
      </w:r>
    </w:p>
    <w:p w14:paraId="394F6221" w14:textId="77777777" w:rsidR="002D379C" w:rsidRPr="00394DF4" w:rsidRDefault="002D379C" w:rsidP="00DB6F99">
      <w:pPr>
        <w:widowControl/>
        <w:autoSpaceDE/>
        <w:autoSpaceDN/>
        <w:adjustRightInd/>
        <w:rPr>
          <w:highlight w:val="yellow"/>
        </w:rPr>
      </w:pPr>
    </w:p>
    <w:p w14:paraId="2A0F6489" w14:textId="2684E1F8" w:rsidR="008315E0" w:rsidRPr="00394DF4" w:rsidRDefault="002D379C" w:rsidP="00DB6F99">
      <w:pPr>
        <w:widowControl/>
        <w:autoSpaceDE/>
        <w:autoSpaceDN/>
        <w:adjustRightInd/>
      </w:pPr>
      <w:r w:rsidRPr="00394DF4">
        <w:rPr>
          <w:highlight w:val="yellow"/>
        </w:rPr>
        <w:t xml:space="preserve">8.6. </w:t>
      </w:r>
      <w:r w:rsidR="008315E0" w:rsidRPr="00394DF4">
        <w:rPr>
          <w:highlight w:val="yellow"/>
        </w:rPr>
        <w:t xml:space="preserve">Remove the supernatant and briefly dry the pellet at </w:t>
      </w:r>
      <w:r w:rsidR="001A284E" w:rsidRPr="00394DF4">
        <w:rPr>
          <w:highlight w:val="yellow"/>
        </w:rPr>
        <w:t>RT</w:t>
      </w:r>
      <w:r w:rsidR="008315E0" w:rsidRPr="00394DF4">
        <w:rPr>
          <w:highlight w:val="yellow"/>
        </w:rPr>
        <w:t>.</w:t>
      </w:r>
      <w:r w:rsidR="00F311D2" w:rsidRPr="00394DF4">
        <w:rPr>
          <w:highlight w:val="yellow"/>
        </w:rPr>
        <w:t xml:space="preserve"> </w:t>
      </w:r>
      <w:r w:rsidR="008315E0" w:rsidRPr="00394DF4">
        <w:rPr>
          <w:highlight w:val="yellow"/>
        </w:rPr>
        <w:t xml:space="preserve">Dissolve the pellet in 150 </w:t>
      </w:r>
      <w:r w:rsidR="00F10B87" w:rsidRPr="00394DF4">
        <w:rPr>
          <w:rFonts w:cs="Times New Roman"/>
          <w:highlight w:val="yellow"/>
        </w:rPr>
        <w:t>µL</w:t>
      </w:r>
      <w:r w:rsidR="008315E0" w:rsidRPr="00394DF4">
        <w:rPr>
          <w:highlight w:val="yellow"/>
        </w:rPr>
        <w:t xml:space="preserve"> </w:t>
      </w:r>
      <w:r w:rsidR="00E0319E">
        <w:rPr>
          <w:highlight w:val="yellow"/>
        </w:rPr>
        <w:t xml:space="preserve">of </w:t>
      </w:r>
      <w:r w:rsidR="008315E0" w:rsidRPr="00394DF4">
        <w:rPr>
          <w:highlight w:val="yellow"/>
        </w:rPr>
        <w:t>10 mM Tris-HCl pH 7.5 at 37</w:t>
      </w:r>
      <w:r w:rsidR="00BC1039" w:rsidRPr="00394DF4">
        <w:rPr>
          <w:highlight w:val="yellow"/>
        </w:rPr>
        <w:t xml:space="preserve"> </w:t>
      </w:r>
      <w:r w:rsidR="008315E0" w:rsidRPr="00394DF4">
        <w:rPr>
          <w:rFonts w:ascii="Cambria" w:hAnsi="Cambria"/>
          <w:highlight w:val="yellow"/>
        </w:rPr>
        <w:t>°</w:t>
      </w:r>
      <w:r w:rsidR="008315E0" w:rsidRPr="00394DF4">
        <w:rPr>
          <w:highlight w:val="yellow"/>
        </w:rPr>
        <w:t>C.</w:t>
      </w:r>
      <w:r w:rsidR="00F311D2" w:rsidRPr="00394DF4">
        <w:rPr>
          <w:highlight w:val="yellow"/>
        </w:rPr>
        <w:t xml:space="preserve"> </w:t>
      </w:r>
      <w:r w:rsidR="008315E0" w:rsidRPr="00394DF4">
        <w:rPr>
          <w:highlight w:val="yellow"/>
        </w:rPr>
        <w:t>Store at -20</w:t>
      </w:r>
      <w:r w:rsidR="00BC1039" w:rsidRPr="00394DF4">
        <w:rPr>
          <w:highlight w:val="yellow"/>
        </w:rPr>
        <w:t xml:space="preserve"> </w:t>
      </w:r>
      <w:r w:rsidR="008315E0" w:rsidRPr="00394DF4">
        <w:rPr>
          <w:rFonts w:ascii="Cambria" w:hAnsi="Cambria"/>
          <w:highlight w:val="yellow"/>
        </w:rPr>
        <w:t>°</w:t>
      </w:r>
      <w:r w:rsidR="008315E0" w:rsidRPr="00394DF4">
        <w:rPr>
          <w:highlight w:val="yellow"/>
        </w:rPr>
        <w:t xml:space="preserve">C or continue with </w:t>
      </w:r>
      <w:r w:rsidR="00E0319E">
        <w:rPr>
          <w:highlight w:val="yellow"/>
        </w:rPr>
        <w:t>S</w:t>
      </w:r>
      <w:r w:rsidR="008315E0" w:rsidRPr="00394DF4">
        <w:rPr>
          <w:highlight w:val="yellow"/>
        </w:rPr>
        <w:t>tep 9.</w:t>
      </w:r>
    </w:p>
    <w:p w14:paraId="60D52051" w14:textId="77777777" w:rsidR="006C122D" w:rsidRPr="00394DF4" w:rsidRDefault="006C122D" w:rsidP="00DB6F99">
      <w:pPr>
        <w:widowControl/>
        <w:autoSpaceDE/>
        <w:autoSpaceDN/>
        <w:adjustRightInd/>
        <w:rPr>
          <w:b/>
        </w:rPr>
      </w:pPr>
    </w:p>
    <w:p w14:paraId="2B909D69" w14:textId="103C87A6" w:rsidR="008315E0" w:rsidRPr="00394DF4" w:rsidRDefault="00CF40DF" w:rsidP="00DB6F99">
      <w:pPr>
        <w:widowControl/>
        <w:autoSpaceDE/>
        <w:autoSpaceDN/>
        <w:adjustRightInd/>
        <w:rPr>
          <w:b/>
        </w:rPr>
      </w:pPr>
      <w:r w:rsidRPr="00394DF4">
        <w:rPr>
          <w:b/>
        </w:rPr>
        <w:t xml:space="preserve">9. </w:t>
      </w:r>
      <w:r w:rsidR="008315E0" w:rsidRPr="00394DF4">
        <w:rPr>
          <w:b/>
        </w:rPr>
        <w:t xml:space="preserve">Second </w:t>
      </w:r>
      <w:r w:rsidR="00E0319E" w:rsidRPr="00394DF4">
        <w:rPr>
          <w:b/>
        </w:rPr>
        <w:t>Restriction Digestion</w:t>
      </w:r>
      <w:r w:rsidR="008315E0" w:rsidRPr="00394DF4">
        <w:rPr>
          <w:b/>
        </w:rPr>
        <w:t xml:space="preserve">: Trimming the </w:t>
      </w:r>
      <w:r w:rsidR="00E0319E">
        <w:rPr>
          <w:b/>
        </w:rPr>
        <w:t>C</w:t>
      </w:r>
      <w:r w:rsidR="008315E0" w:rsidRPr="00394DF4">
        <w:rPr>
          <w:b/>
        </w:rPr>
        <w:t>ircles</w:t>
      </w:r>
    </w:p>
    <w:p w14:paraId="7CC2145C" w14:textId="77777777" w:rsidR="00367D24" w:rsidRPr="00394DF4" w:rsidRDefault="00367D24" w:rsidP="00DB6F99">
      <w:pPr>
        <w:widowControl/>
        <w:autoSpaceDE/>
        <w:autoSpaceDN/>
        <w:adjustRightInd/>
        <w:rPr>
          <w:b/>
        </w:rPr>
      </w:pPr>
    </w:p>
    <w:p w14:paraId="65F37D1D" w14:textId="438DB9E7" w:rsidR="008315E0" w:rsidRPr="00394DF4" w:rsidRDefault="000B5A66" w:rsidP="00DB6F99">
      <w:r>
        <w:t xml:space="preserve">Note: </w:t>
      </w:r>
      <w:r w:rsidR="008315E0" w:rsidRPr="00394DF4">
        <w:t xml:space="preserve">This step creates smaller circles to minimize the overrepresentation of smaller captured fragments </w:t>
      </w:r>
      <w:r w:rsidR="008D05A1" w:rsidRPr="00394DF4">
        <w:t xml:space="preserve">due to PCR bias </w:t>
      </w:r>
      <w:r w:rsidR="008315E0" w:rsidRPr="00394DF4">
        <w:t>in downstream amplification steps.</w:t>
      </w:r>
    </w:p>
    <w:p w14:paraId="2F2AB47D" w14:textId="77777777" w:rsidR="00E1582F" w:rsidRPr="00394DF4" w:rsidRDefault="00E1582F" w:rsidP="00DB6F99">
      <w:pPr>
        <w:widowControl/>
        <w:autoSpaceDE/>
        <w:autoSpaceDN/>
        <w:adjustRightInd/>
      </w:pPr>
    </w:p>
    <w:p w14:paraId="5F611297" w14:textId="012A0679" w:rsidR="008315E0" w:rsidRPr="00394DF4" w:rsidRDefault="00CF40DF" w:rsidP="00DB6F99">
      <w:pPr>
        <w:widowControl/>
        <w:autoSpaceDE/>
        <w:autoSpaceDN/>
        <w:adjustRightInd/>
      </w:pPr>
      <w:r w:rsidRPr="00394DF4">
        <w:t xml:space="preserve">9.1. </w:t>
      </w:r>
      <w:r w:rsidR="008315E0" w:rsidRPr="00394DF4">
        <w:t xml:space="preserve">To the sample from </w:t>
      </w:r>
      <w:r w:rsidR="00E0319E">
        <w:t>S</w:t>
      </w:r>
      <w:r w:rsidR="008315E0" w:rsidRPr="00394DF4">
        <w:t>tep 8.</w:t>
      </w:r>
      <w:r w:rsidR="00BE228B" w:rsidRPr="00394DF4">
        <w:t>6</w:t>
      </w:r>
      <w:r w:rsidR="008315E0" w:rsidRPr="00394DF4">
        <w:t>, add</w:t>
      </w:r>
      <w:r w:rsidR="00466ECC" w:rsidRPr="00394DF4">
        <w:t xml:space="preserve"> </w:t>
      </w:r>
      <w:r w:rsidR="008315E0" w:rsidRPr="00394DF4">
        <w:t xml:space="preserve">50 </w:t>
      </w:r>
      <w:r w:rsidR="00F10B87" w:rsidRPr="00394DF4">
        <w:rPr>
          <w:rFonts w:cs="Times New Roman"/>
        </w:rPr>
        <w:t>µL</w:t>
      </w:r>
      <w:r w:rsidR="008315E0" w:rsidRPr="00394DF4">
        <w:t xml:space="preserve"> </w:t>
      </w:r>
      <w:r w:rsidR="00E0319E">
        <w:t xml:space="preserve">of </w:t>
      </w:r>
      <w:r w:rsidR="008315E0" w:rsidRPr="00394DF4">
        <w:t xml:space="preserve">10x </w:t>
      </w:r>
      <w:r w:rsidR="00E2610A" w:rsidRPr="00394DF4">
        <w:t xml:space="preserve">restriction enzyme </w:t>
      </w:r>
      <w:r w:rsidR="008315E0" w:rsidRPr="00394DF4">
        <w:t>buffer</w:t>
      </w:r>
      <w:r w:rsidR="00AD7028">
        <w:t xml:space="preserve"> (specified by the manufacturer)</w:t>
      </w:r>
      <w:r w:rsidR="00466ECC" w:rsidRPr="00394DF4">
        <w:t xml:space="preserve">, </w:t>
      </w:r>
      <w:r w:rsidR="008315E0" w:rsidRPr="00394DF4">
        <w:t xml:space="preserve">300 </w:t>
      </w:r>
      <w:r w:rsidR="00F10B87" w:rsidRPr="00394DF4">
        <w:rPr>
          <w:rFonts w:cs="Times New Roman"/>
        </w:rPr>
        <w:t>µL</w:t>
      </w:r>
      <w:r w:rsidR="008315E0" w:rsidRPr="00394DF4">
        <w:t xml:space="preserve"> </w:t>
      </w:r>
      <w:r w:rsidR="00E0319E">
        <w:t xml:space="preserve">of </w:t>
      </w:r>
      <w:r w:rsidR="008315E0" w:rsidRPr="00394DF4">
        <w:t>nuclease-free H</w:t>
      </w:r>
      <w:r w:rsidR="008315E0" w:rsidRPr="00394DF4">
        <w:rPr>
          <w:vertAlign w:val="subscript"/>
        </w:rPr>
        <w:t>2</w:t>
      </w:r>
      <w:r w:rsidR="008315E0" w:rsidRPr="00394DF4">
        <w:t>O</w:t>
      </w:r>
      <w:r w:rsidR="00466ECC" w:rsidRPr="00394DF4">
        <w:t xml:space="preserve">, and </w:t>
      </w:r>
      <w:r w:rsidR="008315E0" w:rsidRPr="00394DF4">
        <w:t>50 U restriction enzyme</w:t>
      </w:r>
      <w:r w:rsidR="00E2610A" w:rsidRPr="00394DF4">
        <w:t xml:space="preserve"> RE2</w:t>
      </w:r>
      <w:r w:rsidR="00466ECC" w:rsidRPr="00394DF4">
        <w:t xml:space="preserve">. </w:t>
      </w:r>
      <w:r w:rsidR="008315E0" w:rsidRPr="00394DF4">
        <w:t xml:space="preserve">Incubate overnight at </w:t>
      </w:r>
      <w:r w:rsidR="00D21091" w:rsidRPr="00394DF4">
        <w:t>the temperature appropriate for the chosen enzyme</w:t>
      </w:r>
      <w:r w:rsidR="008315E0" w:rsidRPr="00394DF4">
        <w:t>.</w:t>
      </w:r>
    </w:p>
    <w:p w14:paraId="3525DDAE" w14:textId="77777777" w:rsidR="00E1582F" w:rsidRPr="00394DF4" w:rsidRDefault="00E1582F" w:rsidP="00DB6F99">
      <w:pPr>
        <w:widowControl/>
        <w:autoSpaceDE/>
        <w:autoSpaceDN/>
        <w:adjustRightInd/>
      </w:pPr>
    </w:p>
    <w:p w14:paraId="374EAAD6" w14:textId="5BE976BD" w:rsidR="008315E0" w:rsidRPr="00394DF4" w:rsidRDefault="00E1582F" w:rsidP="00DB6F99">
      <w:pPr>
        <w:widowControl/>
        <w:autoSpaceDE/>
        <w:autoSpaceDN/>
        <w:adjustRightInd/>
      </w:pPr>
      <w:r w:rsidRPr="00394DF4">
        <w:t>9.2</w:t>
      </w:r>
      <w:r w:rsidR="00CF40DF" w:rsidRPr="00394DF4">
        <w:t xml:space="preserve">. </w:t>
      </w:r>
      <w:r w:rsidR="002700B3" w:rsidRPr="00394DF4">
        <w:t xml:space="preserve">Remove </w:t>
      </w:r>
      <w:r w:rsidR="008315E0" w:rsidRPr="00394DF4">
        <w:t xml:space="preserve">a 15 </w:t>
      </w:r>
      <w:r w:rsidR="00F10B87" w:rsidRPr="00394DF4">
        <w:rPr>
          <w:rFonts w:cs="Times New Roman"/>
        </w:rPr>
        <w:t>µL</w:t>
      </w:r>
      <w:r w:rsidR="008315E0" w:rsidRPr="00394DF4">
        <w:t xml:space="preserve"> aliquot of the sample as the “Digestion control”.</w:t>
      </w:r>
      <w:r w:rsidRPr="00394DF4">
        <w:t xml:space="preserve"> </w:t>
      </w:r>
      <w:r w:rsidR="008315E0" w:rsidRPr="00394DF4">
        <w:t>Determine digestion eff</w:t>
      </w:r>
      <w:r w:rsidRPr="00394DF4">
        <w:t xml:space="preserve">iciency as described in </w:t>
      </w:r>
      <w:r w:rsidR="00E0319E">
        <w:t>S</w:t>
      </w:r>
      <w:r w:rsidRPr="00394DF4">
        <w:t>tep 6.5</w:t>
      </w:r>
      <w:r w:rsidR="008315E0" w:rsidRPr="00394DF4">
        <w:t>.</w:t>
      </w:r>
    </w:p>
    <w:p w14:paraId="20AEB31A" w14:textId="77777777" w:rsidR="006C122D" w:rsidRPr="00394DF4" w:rsidRDefault="006C122D" w:rsidP="00DB6F99">
      <w:pPr>
        <w:widowControl/>
        <w:autoSpaceDE/>
        <w:autoSpaceDN/>
        <w:adjustRightInd/>
        <w:rPr>
          <w:b/>
        </w:rPr>
      </w:pPr>
    </w:p>
    <w:p w14:paraId="5FFCA44A" w14:textId="44722554" w:rsidR="008315E0" w:rsidRPr="00394DF4" w:rsidRDefault="00CF40DF" w:rsidP="00DB6F99">
      <w:pPr>
        <w:widowControl/>
        <w:autoSpaceDE/>
        <w:autoSpaceDN/>
        <w:adjustRightInd/>
        <w:rPr>
          <w:b/>
        </w:rPr>
      </w:pPr>
      <w:r w:rsidRPr="00394DF4">
        <w:rPr>
          <w:b/>
        </w:rPr>
        <w:t xml:space="preserve">10. </w:t>
      </w:r>
      <w:r w:rsidR="008315E0" w:rsidRPr="00394DF4">
        <w:rPr>
          <w:b/>
        </w:rPr>
        <w:t xml:space="preserve">Second </w:t>
      </w:r>
      <w:r w:rsidR="00E0319E">
        <w:rPr>
          <w:b/>
        </w:rPr>
        <w:t>L</w:t>
      </w:r>
      <w:r w:rsidR="008315E0" w:rsidRPr="00394DF4">
        <w:rPr>
          <w:b/>
        </w:rPr>
        <w:t xml:space="preserve">igation and DNA </w:t>
      </w:r>
      <w:r w:rsidR="00E0319E">
        <w:rPr>
          <w:b/>
        </w:rPr>
        <w:t>P</w:t>
      </w:r>
      <w:r w:rsidR="008315E0" w:rsidRPr="00394DF4">
        <w:rPr>
          <w:b/>
        </w:rPr>
        <w:t>urification</w:t>
      </w:r>
    </w:p>
    <w:p w14:paraId="4F3555E7" w14:textId="77777777" w:rsidR="00367D24" w:rsidRPr="00394DF4" w:rsidRDefault="00367D24" w:rsidP="00DB6F99">
      <w:pPr>
        <w:widowControl/>
        <w:autoSpaceDE/>
        <w:autoSpaceDN/>
        <w:adjustRightInd/>
        <w:rPr>
          <w:b/>
        </w:rPr>
      </w:pPr>
    </w:p>
    <w:p w14:paraId="49790DFD" w14:textId="77777777" w:rsidR="000B5A66" w:rsidRDefault="00CF40DF" w:rsidP="00DB6F99">
      <w:pPr>
        <w:widowControl/>
        <w:autoSpaceDE/>
        <w:autoSpaceDN/>
        <w:adjustRightInd/>
      </w:pPr>
      <w:r w:rsidRPr="00394DF4">
        <w:t xml:space="preserve">10.1. </w:t>
      </w:r>
      <w:r w:rsidR="008315E0" w:rsidRPr="00394DF4">
        <w:t xml:space="preserve">Inactivate the restriction enzyme as recommended by the manufacturer. </w:t>
      </w:r>
      <w:r w:rsidR="00CB6206" w:rsidRPr="00394DF4">
        <w:t>If the enzyme cannot be heat</w:t>
      </w:r>
      <w:r w:rsidR="00623502" w:rsidRPr="00394DF4">
        <w:t xml:space="preserve">-inactivated, remove the enzyme using a column-based purification kit. </w:t>
      </w:r>
    </w:p>
    <w:p w14:paraId="7A290928" w14:textId="77777777" w:rsidR="000B5A66" w:rsidRDefault="000B5A66" w:rsidP="00DB6F99">
      <w:pPr>
        <w:widowControl/>
        <w:autoSpaceDE/>
        <w:autoSpaceDN/>
        <w:adjustRightInd/>
      </w:pPr>
    </w:p>
    <w:p w14:paraId="245E9B56" w14:textId="43570716" w:rsidR="002820CC" w:rsidRPr="00394DF4" w:rsidRDefault="00881AF9" w:rsidP="00DB6F99">
      <w:pPr>
        <w:widowControl/>
        <w:autoSpaceDE/>
        <w:autoSpaceDN/>
        <w:adjustRightInd/>
      </w:pPr>
      <w:r w:rsidRPr="00394DF4">
        <w:t xml:space="preserve">Note: </w:t>
      </w:r>
      <w:r w:rsidR="00623502" w:rsidRPr="00394DF4">
        <w:t xml:space="preserve">As this results in </w:t>
      </w:r>
      <w:r w:rsidR="00E0319E">
        <w:t xml:space="preserve">the </w:t>
      </w:r>
      <w:r w:rsidR="00623502" w:rsidRPr="00394DF4">
        <w:t xml:space="preserve">loss of sample, </w:t>
      </w:r>
      <w:r w:rsidR="00244E4B">
        <w:t xml:space="preserve">column purification </w:t>
      </w:r>
      <w:r w:rsidR="00623502" w:rsidRPr="00394DF4">
        <w:t>is not ideal.</w:t>
      </w:r>
    </w:p>
    <w:p w14:paraId="29EF87D3" w14:textId="77777777" w:rsidR="002820CC" w:rsidRPr="00394DF4" w:rsidRDefault="002820CC" w:rsidP="00DB6F99">
      <w:pPr>
        <w:widowControl/>
        <w:autoSpaceDE/>
        <w:autoSpaceDN/>
        <w:adjustRightInd/>
      </w:pPr>
    </w:p>
    <w:p w14:paraId="4F5306E3" w14:textId="6466F07F" w:rsidR="008315E0" w:rsidRPr="00394DF4" w:rsidRDefault="00CF40DF" w:rsidP="00DB6F99">
      <w:pPr>
        <w:widowControl/>
        <w:autoSpaceDE/>
        <w:autoSpaceDN/>
        <w:adjustRightInd/>
      </w:pPr>
      <w:r w:rsidRPr="00394DF4">
        <w:t xml:space="preserve">10.2 </w:t>
      </w:r>
      <w:r w:rsidR="008315E0" w:rsidRPr="00394DF4">
        <w:t>Transfer the sample to</w:t>
      </w:r>
      <w:r w:rsidR="00FA50AD" w:rsidRPr="00394DF4">
        <w:t xml:space="preserve"> a</w:t>
      </w:r>
      <w:r w:rsidR="008315E0" w:rsidRPr="00394DF4">
        <w:t xml:space="preserve"> 50 </w:t>
      </w:r>
      <w:r w:rsidR="00396140" w:rsidRPr="00394DF4">
        <w:t>mL</w:t>
      </w:r>
      <w:r w:rsidR="008315E0" w:rsidRPr="00394DF4">
        <w:t xml:space="preserve"> tube and add</w:t>
      </w:r>
      <w:r w:rsidR="000E6E5C" w:rsidRPr="00394DF4">
        <w:t xml:space="preserve"> </w:t>
      </w:r>
      <w:r w:rsidR="008315E0" w:rsidRPr="00394DF4">
        <w:t xml:space="preserve">12.1 </w:t>
      </w:r>
      <w:r w:rsidR="00396140" w:rsidRPr="00394DF4">
        <w:t>mL</w:t>
      </w:r>
      <w:r w:rsidR="008315E0" w:rsidRPr="00394DF4">
        <w:t xml:space="preserve"> </w:t>
      </w:r>
      <w:r w:rsidR="00E0319E">
        <w:t xml:space="preserve">of </w:t>
      </w:r>
      <w:r w:rsidR="008315E0" w:rsidRPr="00394DF4">
        <w:t>nuclease-free H</w:t>
      </w:r>
      <w:r w:rsidR="008315E0" w:rsidRPr="00394DF4">
        <w:rPr>
          <w:vertAlign w:val="subscript"/>
        </w:rPr>
        <w:t>2</w:t>
      </w:r>
      <w:r w:rsidR="008315E0" w:rsidRPr="00394DF4">
        <w:t>O</w:t>
      </w:r>
      <w:r w:rsidR="000E6E5C" w:rsidRPr="00394DF4">
        <w:t xml:space="preserve">, </w:t>
      </w:r>
      <w:r w:rsidR="008315E0" w:rsidRPr="00394DF4">
        <w:t xml:space="preserve">1.4 </w:t>
      </w:r>
      <w:r w:rsidR="00396140" w:rsidRPr="00394DF4">
        <w:t>mL</w:t>
      </w:r>
      <w:r w:rsidR="008315E0" w:rsidRPr="00394DF4">
        <w:t xml:space="preserve"> </w:t>
      </w:r>
      <w:r w:rsidR="00E0319E">
        <w:t xml:space="preserve">of </w:t>
      </w:r>
      <w:r w:rsidR="008315E0" w:rsidRPr="00394DF4">
        <w:t xml:space="preserve">10x </w:t>
      </w:r>
      <w:bookmarkStart w:id="1" w:name="_Hlk517379273"/>
      <w:r w:rsidR="008315E0" w:rsidRPr="00394DF4">
        <w:t>ligation buffer</w:t>
      </w:r>
      <w:bookmarkEnd w:id="1"/>
      <w:r w:rsidR="004B2A44">
        <w:t xml:space="preserve"> (660 mM Tris-HCl, pH</w:t>
      </w:r>
      <w:r w:rsidR="00E0319E">
        <w:t xml:space="preserve"> </w:t>
      </w:r>
      <w:r w:rsidR="004B2A44">
        <w:t>7.5; 50 mM MgCl</w:t>
      </w:r>
      <w:r w:rsidR="004B2A44" w:rsidRPr="00910EC7">
        <w:rPr>
          <w:vertAlign w:val="subscript"/>
        </w:rPr>
        <w:t>2</w:t>
      </w:r>
      <w:r w:rsidR="004B2A44">
        <w:t>; 10 mM DTT; 10 mM ATP)</w:t>
      </w:r>
      <w:r w:rsidR="000E6E5C" w:rsidRPr="00394DF4">
        <w:t xml:space="preserve">, and </w:t>
      </w:r>
      <w:r w:rsidR="008315E0" w:rsidRPr="00394DF4">
        <w:t>100 U T4 DNA ligase</w:t>
      </w:r>
      <w:r w:rsidR="000E6E5C" w:rsidRPr="00394DF4">
        <w:t xml:space="preserve">. </w:t>
      </w:r>
      <w:r w:rsidR="008315E0" w:rsidRPr="00394DF4">
        <w:t xml:space="preserve">Incubate </w:t>
      </w:r>
      <w:r w:rsidR="00FA50AD" w:rsidRPr="00394DF4">
        <w:t>overnight</w:t>
      </w:r>
      <w:r w:rsidR="008315E0" w:rsidRPr="00394DF4">
        <w:t xml:space="preserve"> at 16</w:t>
      </w:r>
      <w:r w:rsidR="002820CC" w:rsidRPr="00394DF4">
        <w:t xml:space="preserve"> </w:t>
      </w:r>
      <w:r w:rsidR="008315E0" w:rsidRPr="00394DF4">
        <w:rPr>
          <w:rFonts w:ascii="Cambria" w:hAnsi="Cambria"/>
        </w:rPr>
        <w:t>°</w:t>
      </w:r>
      <w:r w:rsidR="008315E0" w:rsidRPr="00394DF4">
        <w:t>C.</w:t>
      </w:r>
    </w:p>
    <w:p w14:paraId="333E104E" w14:textId="77777777" w:rsidR="002820CC" w:rsidRPr="00394DF4" w:rsidRDefault="002820CC" w:rsidP="00DB6F99">
      <w:pPr>
        <w:widowControl/>
        <w:autoSpaceDE/>
        <w:autoSpaceDN/>
        <w:adjustRightInd/>
      </w:pPr>
    </w:p>
    <w:p w14:paraId="3C9BF951" w14:textId="537234A1" w:rsidR="008315E0" w:rsidRPr="00394DF4" w:rsidRDefault="002820CC" w:rsidP="00DB6F99">
      <w:pPr>
        <w:widowControl/>
        <w:autoSpaceDE/>
        <w:autoSpaceDN/>
        <w:adjustRightInd/>
      </w:pPr>
      <w:r w:rsidRPr="00394DF4">
        <w:t>10.3</w:t>
      </w:r>
      <w:r w:rsidR="00CF40DF" w:rsidRPr="00394DF4">
        <w:t xml:space="preserve"> </w:t>
      </w:r>
      <w:r w:rsidR="008315E0" w:rsidRPr="00394DF4">
        <w:t>Add</w:t>
      </w:r>
      <w:r w:rsidR="000E6E5C" w:rsidRPr="00394DF4">
        <w:t xml:space="preserve"> </w:t>
      </w:r>
      <w:r w:rsidR="008315E0" w:rsidRPr="00394DF4">
        <w:t xml:space="preserve">467 </w:t>
      </w:r>
      <w:r w:rsidR="00F10B87" w:rsidRPr="00394DF4">
        <w:rPr>
          <w:rFonts w:cs="Times New Roman"/>
        </w:rPr>
        <w:t>µL</w:t>
      </w:r>
      <w:r w:rsidR="008315E0" w:rsidRPr="00394DF4">
        <w:t xml:space="preserve"> </w:t>
      </w:r>
      <w:r w:rsidR="00E0319E">
        <w:t xml:space="preserve">of </w:t>
      </w:r>
      <w:r w:rsidR="008315E0" w:rsidRPr="00394DF4">
        <w:t xml:space="preserve">3 M </w:t>
      </w:r>
      <w:r w:rsidR="0006055A" w:rsidRPr="00394DF4">
        <w:t xml:space="preserve">sodium acetate </w:t>
      </w:r>
      <w:r w:rsidR="008315E0" w:rsidRPr="00394DF4">
        <w:t>pH 5.6</w:t>
      </w:r>
      <w:r w:rsidR="000E6E5C" w:rsidRPr="00394DF4">
        <w:t xml:space="preserve">, </w:t>
      </w:r>
      <w:r w:rsidR="008315E0" w:rsidRPr="00394DF4">
        <w:t xml:space="preserve">233 </w:t>
      </w:r>
      <w:r w:rsidR="00F10B87" w:rsidRPr="00394DF4">
        <w:rPr>
          <w:rFonts w:cs="Times New Roman"/>
        </w:rPr>
        <w:t>µL</w:t>
      </w:r>
      <w:r w:rsidR="008315E0" w:rsidRPr="00394DF4">
        <w:t xml:space="preserve"> nuclease-free H</w:t>
      </w:r>
      <w:r w:rsidR="008315E0" w:rsidRPr="00394DF4">
        <w:rPr>
          <w:vertAlign w:val="subscript"/>
        </w:rPr>
        <w:t>2</w:t>
      </w:r>
      <w:r w:rsidR="008315E0" w:rsidRPr="00394DF4">
        <w:t>O</w:t>
      </w:r>
      <w:r w:rsidR="000E6E5C" w:rsidRPr="00394DF4">
        <w:t xml:space="preserve">, </w:t>
      </w:r>
      <w:r w:rsidR="008315E0" w:rsidRPr="00394DF4">
        <w:t xml:space="preserve">7 </w:t>
      </w:r>
      <w:r w:rsidR="00F10B87" w:rsidRPr="00394DF4">
        <w:rPr>
          <w:rFonts w:cs="Times New Roman"/>
        </w:rPr>
        <w:t>µL</w:t>
      </w:r>
      <w:r w:rsidR="008315E0" w:rsidRPr="00394DF4">
        <w:t xml:space="preserve"> glycogen (20 mg/</w:t>
      </w:r>
      <w:r w:rsidR="00396140" w:rsidRPr="00394DF4">
        <w:t>mL</w:t>
      </w:r>
      <w:r w:rsidR="008315E0" w:rsidRPr="00394DF4">
        <w:t>)</w:t>
      </w:r>
      <w:r w:rsidR="000E6E5C" w:rsidRPr="00394DF4">
        <w:t xml:space="preserve">, and </w:t>
      </w:r>
      <w:r w:rsidR="008315E0" w:rsidRPr="00394DF4">
        <w:t xml:space="preserve">35 </w:t>
      </w:r>
      <w:r w:rsidR="00396140" w:rsidRPr="00394DF4">
        <w:t>mL</w:t>
      </w:r>
      <w:r w:rsidR="008315E0" w:rsidRPr="00394DF4">
        <w:t xml:space="preserve"> 100% </w:t>
      </w:r>
      <w:r w:rsidR="00451F10">
        <w:t>EtOH</w:t>
      </w:r>
      <w:r w:rsidR="000E6E5C" w:rsidRPr="00394DF4">
        <w:t>. Mix well and incubate</w:t>
      </w:r>
      <w:r w:rsidR="008315E0" w:rsidRPr="00394DF4">
        <w:t xml:space="preserve"> at -80</w:t>
      </w:r>
      <w:r w:rsidR="004D4758" w:rsidRPr="00394DF4">
        <w:t xml:space="preserve"> </w:t>
      </w:r>
      <w:r w:rsidR="008315E0" w:rsidRPr="00394DF4">
        <w:rPr>
          <w:rFonts w:ascii="Cambria" w:hAnsi="Cambria"/>
        </w:rPr>
        <w:t>°</w:t>
      </w:r>
      <w:r w:rsidR="008315E0" w:rsidRPr="00394DF4">
        <w:t xml:space="preserve">C </w:t>
      </w:r>
      <w:r w:rsidR="000F6E43" w:rsidRPr="00394DF4">
        <w:t xml:space="preserve">1 </w:t>
      </w:r>
      <w:r w:rsidR="008E4B90" w:rsidRPr="00394DF4">
        <w:t>h.</w:t>
      </w:r>
    </w:p>
    <w:p w14:paraId="644C63C0" w14:textId="77777777" w:rsidR="002820CC" w:rsidRPr="00394DF4" w:rsidRDefault="002820CC" w:rsidP="00DB6F99">
      <w:pPr>
        <w:widowControl/>
        <w:autoSpaceDE/>
        <w:autoSpaceDN/>
        <w:adjustRightInd/>
      </w:pPr>
    </w:p>
    <w:p w14:paraId="5C6DAEE9" w14:textId="452A6F45" w:rsidR="008315E0" w:rsidRPr="00394DF4" w:rsidRDefault="002820CC" w:rsidP="00DB6F99">
      <w:pPr>
        <w:widowControl/>
        <w:autoSpaceDE/>
        <w:autoSpaceDN/>
        <w:adjustRightInd/>
      </w:pPr>
      <w:r w:rsidRPr="00394DF4">
        <w:t>10.4</w:t>
      </w:r>
      <w:r w:rsidR="00CF40DF" w:rsidRPr="00394DF4">
        <w:t xml:space="preserve">. </w:t>
      </w:r>
      <w:r w:rsidRPr="00394DF4">
        <w:t>Centrifuge</w:t>
      </w:r>
      <w:r w:rsidR="008315E0" w:rsidRPr="00394DF4">
        <w:t xml:space="preserve"> 45 min, 3900</w:t>
      </w:r>
      <w:r w:rsidR="004D4758" w:rsidRPr="00394DF4">
        <w:t xml:space="preserve"> </w:t>
      </w:r>
      <w:r w:rsidR="008315E0" w:rsidRPr="00394DF4">
        <w:t>x</w:t>
      </w:r>
      <w:r w:rsidR="004D4758" w:rsidRPr="00394DF4">
        <w:t xml:space="preserve"> </w:t>
      </w:r>
      <w:r w:rsidR="008315E0" w:rsidRPr="00394DF4">
        <w:t>g at 4</w:t>
      </w:r>
      <w:r w:rsidRPr="00394DF4">
        <w:t xml:space="preserve"> </w:t>
      </w:r>
      <w:r w:rsidR="008315E0" w:rsidRPr="00394DF4">
        <w:rPr>
          <w:rFonts w:ascii="Cambria" w:hAnsi="Cambria"/>
        </w:rPr>
        <w:t>°</w:t>
      </w:r>
      <w:r w:rsidR="008315E0" w:rsidRPr="00394DF4">
        <w:t>C.</w:t>
      </w:r>
      <w:r w:rsidR="00CF40DF" w:rsidRPr="00394DF4">
        <w:t xml:space="preserve"> </w:t>
      </w:r>
      <w:r w:rsidRPr="00394DF4">
        <w:t xml:space="preserve">Remove </w:t>
      </w:r>
      <w:r w:rsidR="00E0319E">
        <w:t xml:space="preserve">the </w:t>
      </w:r>
      <w:r w:rsidRPr="00394DF4">
        <w:t xml:space="preserve">supernatant, add 10 </w:t>
      </w:r>
      <w:r w:rsidR="00396140" w:rsidRPr="00394DF4">
        <w:t>mL</w:t>
      </w:r>
      <w:r w:rsidRPr="00394DF4">
        <w:t xml:space="preserve"> </w:t>
      </w:r>
      <w:r w:rsidR="00E0319E">
        <w:t xml:space="preserve">of </w:t>
      </w:r>
      <w:r w:rsidRPr="00394DF4">
        <w:t xml:space="preserve">cold 70% </w:t>
      </w:r>
      <w:r w:rsidR="002D78EA">
        <w:t>EtOH</w:t>
      </w:r>
      <w:r w:rsidRPr="00394DF4">
        <w:t xml:space="preserve">, and centrifuge </w:t>
      </w:r>
      <w:r w:rsidR="008315E0" w:rsidRPr="00394DF4">
        <w:t>15 min, 3300</w:t>
      </w:r>
      <w:r w:rsidR="004D4758" w:rsidRPr="00394DF4">
        <w:t xml:space="preserve"> </w:t>
      </w:r>
      <w:r w:rsidRPr="00394DF4">
        <w:t>x</w:t>
      </w:r>
      <w:r w:rsidR="004D4758" w:rsidRPr="00394DF4">
        <w:t xml:space="preserve"> </w:t>
      </w:r>
      <w:r w:rsidR="008315E0" w:rsidRPr="00394DF4">
        <w:t>g at 4</w:t>
      </w:r>
      <w:r w:rsidRPr="00394DF4">
        <w:t xml:space="preserve"> </w:t>
      </w:r>
      <w:r w:rsidR="008315E0" w:rsidRPr="00394DF4">
        <w:rPr>
          <w:rFonts w:ascii="Cambria" w:hAnsi="Cambria"/>
        </w:rPr>
        <w:t>°</w:t>
      </w:r>
      <w:r w:rsidR="008315E0" w:rsidRPr="00394DF4">
        <w:t>C.</w:t>
      </w:r>
    </w:p>
    <w:p w14:paraId="08782E32" w14:textId="77777777" w:rsidR="002820CC" w:rsidRPr="00394DF4" w:rsidRDefault="002820CC" w:rsidP="00DB6F99">
      <w:pPr>
        <w:widowControl/>
        <w:autoSpaceDE/>
        <w:autoSpaceDN/>
        <w:adjustRightInd/>
      </w:pPr>
    </w:p>
    <w:p w14:paraId="7297DC86" w14:textId="40757420" w:rsidR="008315E0" w:rsidRPr="00394DF4" w:rsidRDefault="002820CC" w:rsidP="00DB6F99">
      <w:pPr>
        <w:widowControl/>
        <w:autoSpaceDE/>
        <w:autoSpaceDN/>
        <w:adjustRightInd/>
      </w:pPr>
      <w:r w:rsidRPr="00394DF4">
        <w:t>10.5</w:t>
      </w:r>
      <w:r w:rsidR="00CF40DF" w:rsidRPr="00394DF4">
        <w:t xml:space="preserve">. </w:t>
      </w:r>
      <w:r w:rsidR="008315E0" w:rsidRPr="00394DF4">
        <w:t xml:space="preserve">Remove </w:t>
      </w:r>
      <w:r w:rsidR="00E0319E">
        <w:t xml:space="preserve">the </w:t>
      </w:r>
      <w:r w:rsidR="008315E0" w:rsidRPr="00394DF4">
        <w:t>supernatant and briefly dry the pellet at room temperature.</w:t>
      </w:r>
      <w:r w:rsidR="00B87F31" w:rsidRPr="00394DF4">
        <w:t xml:space="preserve"> </w:t>
      </w:r>
      <w:r w:rsidR="008315E0" w:rsidRPr="00394DF4">
        <w:t xml:space="preserve">Add 150 </w:t>
      </w:r>
      <w:r w:rsidR="00F10B87" w:rsidRPr="00394DF4">
        <w:rPr>
          <w:rFonts w:cs="Times New Roman"/>
        </w:rPr>
        <w:t>µL</w:t>
      </w:r>
      <w:r w:rsidR="008315E0" w:rsidRPr="00394DF4">
        <w:t xml:space="preserve"> </w:t>
      </w:r>
      <w:r w:rsidR="00E0319E">
        <w:t xml:space="preserve">of </w:t>
      </w:r>
      <w:r w:rsidR="008315E0" w:rsidRPr="00394DF4">
        <w:t>10</w:t>
      </w:r>
      <w:r w:rsidR="00E0319E">
        <w:t xml:space="preserve"> </w:t>
      </w:r>
      <w:r w:rsidR="008315E0" w:rsidRPr="00394DF4">
        <w:t>mM Tris-HCl pH 7.5 and incubate at 37</w:t>
      </w:r>
      <w:r w:rsidR="00B87F31" w:rsidRPr="00394DF4">
        <w:t xml:space="preserve"> </w:t>
      </w:r>
      <w:r w:rsidR="008315E0" w:rsidRPr="00394DF4">
        <w:rPr>
          <w:rFonts w:ascii="Cambria" w:hAnsi="Cambria"/>
        </w:rPr>
        <w:t>°</w:t>
      </w:r>
      <w:r w:rsidR="008315E0" w:rsidRPr="00394DF4">
        <w:t>C to dissolve the pellet.</w:t>
      </w:r>
    </w:p>
    <w:p w14:paraId="726E9539" w14:textId="77777777" w:rsidR="00B87F31" w:rsidRPr="00394DF4" w:rsidRDefault="00B87F31" w:rsidP="00DB6F99">
      <w:pPr>
        <w:widowControl/>
        <w:autoSpaceDE/>
        <w:autoSpaceDN/>
        <w:adjustRightInd/>
      </w:pPr>
    </w:p>
    <w:p w14:paraId="7E2DF83E" w14:textId="58759CF0" w:rsidR="008315E0" w:rsidRPr="00394DF4" w:rsidRDefault="00B87F31" w:rsidP="00DB6F99">
      <w:pPr>
        <w:widowControl/>
        <w:autoSpaceDE/>
        <w:autoSpaceDN/>
        <w:adjustRightInd/>
      </w:pPr>
      <w:r w:rsidRPr="00394DF4">
        <w:t>10.6</w:t>
      </w:r>
      <w:r w:rsidR="00CF40DF" w:rsidRPr="00394DF4">
        <w:t xml:space="preserve">. </w:t>
      </w:r>
      <w:r w:rsidR="008315E0" w:rsidRPr="00394DF4">
        <w:t xml:space="preserve">Purify </w:t>
      </w:r>
      <w:r w:rsidR="00E0319E">
        <w:t xml:space="preserve">the </w:t>
      </w:r>
      <w:r w:rsidR="008315E0" w:rsidRPr="00394DF4">
        <w:t xml:space="preserve">samples with </w:t>
      </w:r>
      <w:r w:rsidRPr="00394DF4">
        <w:t>a silica column-based</w:t>
      </w:r>
      <w:r w:rsidR="008315E0" w:rsidRPr="00394DF4">
        <w:t xml:space="preserve"> PCR purification kit,</w:t>
      </w:r>
      <w:r w:rsidR="0019071A" w:rsidRPr="00394DF4">
        <w:t xml:space="preserve"> </w:t>
      </w:r>
      <w:r w:rsidR="008315E0" w:rsidRPr="00394DF4">
        <w:t xml:space="preserve">following </w:t>
      </w:r>
      <w:r w:rsidR="00E0319E">
        <w:t xml:space="preserve">the </w:t>
      </w:r>
      <w:r w:rsidR="008315E0" w:rsidRPr="00394DF4">
        <w:t>manufacturer’s instructions</w:t>
      </w:r>
      <w:r w:rsidRPr="00394DF4">
        <w:t xml:space="preserve">. </w:t>
      </w:r>
      <w:r w:rsidR="008315E0" w:rsidRPr="00394DF4">
        <w:t xml:space="preserve">Use 1 column per 3 </w:t>
      </w:r>
      <w:r w:rsidR="00E0319E">
        <w:sym w:font="Symbol" w:char="F0B4"/>
      </w:r>
      <w:r w:rsidR="00E0319E">
        <w:t xml:space="preserve"> 10</w:t>
      </w:r>
      <w:r w:rsidR="00E0319E" w:rsidRPr="00E0319E">
        <w:rPr>
          <w:vertAlign w:val="superscript"/>
        </w:rPr>
        <w:t>6</w:t>
      </w:r>
      <w:r w:rsidR="008315E0" w:rsidRPr="00394DF4">
        <w:t xml:space="preserve"> cells, based on the initial number of </w:t>
      </w:r>
      <w:r w:rsidR="00E0319E">
        <w:t xml:space="preserve">the </w:t>
      </w:r>
      <w:r w:rsidR="008315E0" w:rsidRPr="00394DF4">
        <w:t>cells.</w:t>
      </w:r>
      <w:r w:rsidRPr="00394DF4">
        <w:t xml:space="preserve"> Elute </w:t>
      </w:r>
      <w:r w:rsidR="00E0319E">
        <w:t xml:space="preserve">the </w:t>
      </w:r>
      <w:r w:rsidR="008315E0" w:rsidRPr="00394DF4">
        <w:t xml:space="preserve">columns with 50 </w:t>
      </w:r>
      <w:r w:rsidR="00F10B87" w:rsidRPr="00394DF4">
        <w:rPr>
          <w:rFonts w:cs="Times New Roman"/>
        </w:rPr>
        <w:t>µL</w:t>
      </w:r>
      <w:r w:rsidRPr="00394DF4">
        <w:rPr>
          <w:rFonts w:cs="Times New Roman"/>
        </w:rPr>
        <w:t xml:space="preserve"> of</w:t>
      </w:r>
      <w:r w:rsidR="008315E0" w:rsidRPr="00394DF4">
        <w:t xml:space="preserve"> 10 mM Tris-HCl</w:t>
      </w:r>
      <w:r w:rsidRPr="00394DF4">
        <w:t>,</w:t>
      </w:r>
      <w:r w:rsidR="008315E0" w:rsidRPr="00394DF4">
        <w:t xml:space="preserve"> pH 7.5 and pool </w:t>
      </w:r>
      <w:r w:rsidR="00E0319E">
        <w:t xml:space="preserve">the </w:t>
      </w:r>
      <w:r w:rsidR="008315E0" w:rsidRPr="00394DF4">
        <w:t>samples.</w:t>
      </w:r>
    </w:p>
    <w:p w14:paraId="56720528" w14:textId="77777777" w:rsidR="00B87F31" w:rsidRPr="00394DF4" w:rsidRDefault="00B87F31" w:rsidP="00DB6F99">
      <w:pPr>
        <w:widowControl/>
        <w:autoSpaceDE/>
        <w:autoSpaceDN/>
        <w:adjustRightInd/>
      </w:pPr>
    </w:p>
    <w:p w14:paraId="4837304E" w14:textId="1DA3CDA6" w:rsidR="008315E0" w:rsidRPr="00394DF4" w:rsidRDefault="00B87F31" w:rsidP="00DB6F99">
      <w:pPr>
        <w:widowControl/>
        <w:autoSpaceDE/>
        <w:autoSpaceDN/>
        <w:adjustRightInd/>
      </w:pPr>
      <w:r w:rsidRPr="00394DF4">
        <w:t>10.7</w:t>
      </w:r>
      <w:r w:rsidR="00CF40DF" w:rsidRPr="00394DF4">
        <w:t xml:space="preserve">. </w:t>
      </w:r>
      <w:r w:rsidR="008315E0" w:rsidRPr="00394DF4">
        <w:t>Measure the concentration</w:t>
      </w:r>
      <w:r w:rsidRPr="00394DF4">
        <w:t xml:space="preserve"> by </w:t>
      </w:r>
      <w:r w:rsidR="00685786" w:rsidRPr="00394DF4">
        <w:t xml:space="preserve">fluorimetry or </w:t>
      </w:r>
      <w:r w:rsidRPr="00394DF4">
        <w:t xml:space="preserve">spectrophotometry using </w:t>
      </w:r>
      <w:r w:rsidR="00E0319E">
        <w:t xml:space="preserve">the </w:t>
      </w:r>
      <w:r w:rsidRPr="00394DF4">
        <w:t>absorbance at 260 nm</w:t>
      </w:r>
      <w:r w:rsidR="008315E0" w:rsidRPr="00394DF4">
        <w:t>.</w:t>
      </w:r>
      <w:r w:rsidR="00685786" w:rsidRPr="00394DF4">
        <w:t xml:space="preserve"> </w:t>
      </w:r>
      <w:r w:rsidR="008315E0" w:rsidRPr="00394DF4">
        <w:t xml:space="preserve">The 4C template is now ready for </w:t>
      </w:r>
      <w:r w:rsidRPr="00394DF4">
        <w:t xml:space="preserve">inverse </w:t>
      </w:r>
      <w:r w:rsidR="008315E0" w:rsidRPr="00394DF4">
        <w:t>PCR. Store at -20</w:t>
      </w:r>
      <w:r w:rsidR="004D4758" w:rsidRPr="00394DF4">
        <w:t xml:space="preserve"> </w:t>
      </w:r>
      <w:r w:rsidR="008315E0" w:rsidRPr="00394DF4">
        <w:rPr>
          <w:rFonts w:ascii="Cambria" w:hAnsi="Cambria"/>
        </w:rPr>
        <w:t>°</w:t>
      </w:r>
      <w:r w:rsidR="008315E0" w:rsidRPr="00394DF4">
        <w:t>C or proceed directly to Step 11.</w:t>
      </w:r>
    </w:p>
    <w:p w14:paraId="50635B87" w14:textId="77777777" w:rsidR="006C122D" w:rsidRPr="00394DF4" w:rsidRDefault="006C122D" w:rsidP="00DB6F99">
      <w:pPr>
        <w:widowControl/>
        <w:autoSpaceDE/>
        <w:autoSpaceDN/>
        <w:adjustRightInd/>
        <w:rPr>
          <w:b/>
        </w:rPr>
      </w:pPr>
    </w:p>
    <w:p w14:paraId="0844F60F" w14:textId="05E2A654" w:rsidR="008315E0" w:rsidRPr="00394DF4" w:rsidRDefault="00CF40DF" w:rsidP="00DB6F99">
      <w:pPr>
        <w:widowControl/>
        <w:autoSpaceDE/>
        <w:autoSpaceDN/>
        <w:adjustRightInd/>
        <w:rPr>
          <w:b/>
        </w:rPr>
      </w:pPr>
      <w:r w:rsidRPr="00394DF4">
        <w:rPr>
          <w:b/>
        </w:rPr>
        <w:t xml:space="preserve">11. </w:t>
      </w:r>
      <w:r w:rsidR="008315E0" w:rsidRPr="00394DF4">
        <w:rPr>
          <w:b/>
        </w:rPr>
        <w:t xml:space="preserve">PCR </w:t>
      </w:r>
      <w:r w:rsidR="00E0319E" w:rsidRPr="00394DF4">
        <w:rPr>
          <w:b/>
        </w:rPr>
        <w:t xml:space="preserve">Amplify Unknown Interacting Sequences </w:t>
      </w:r>
      <w:r w:rsidR="008315E0" w:rsidRPr="00394DF4">
        <w:rPr>
          <w:b/>
        </w:rPr>
        <w:t xml:space="preserve">by </w:t>
      </w:r>
      <w:r w:rsidR="00E0319E">
        <w:rPr>
          <w:b/>
        </w:rPr>
        <w:t>I</w:t>
      </w:r>
      <w:r w:rsidR="008315E0" w:rsidRPr="00394DF4">
        <w:rPr>
          <w:b/>
        </w:rPr>
        <w:t>nverse PCR</w:t>
      </w:r>
    </w:p>
    <w:p w14:paraId="77F96734" w14:textId="77777777" w:rsidR="00367D24" w:rsidRPr="00394DF4" w:rsidRDefault="00367D24" w:rsidP="00DB6F99">
      <w:pPr>
        <w:widowControl/>
        <w:autoSpaceDE/>
        <w:autoSpaceDN/>
        <w:adjustRightInd/>
        <w:rPr>
          <w:b/>
        </w:rPr>
      </w:pPr>
    </w:p>
    <w:p w14:paraId="1E97E130" w14:textId="1A0CEA9D" w:rsidR="008315E0" w:rsidRPr="00394DF4" w:rsidRDefault="00CF40DF" w:rsidP="00DB6F99">
      <w:pPr>
        <w:widowControl/>
        <w:autoSpaceDE/>
        <w:autoSpaceDN/>
        <w:adjustRightInd/>
      </w:pPr>
      <w:r w:rsidRPr="00394DF4">
        <w:t xml:space="preserve">11.1. </w:t>
      </w:r>
      <w:r w:rsidR="00CB472A">
        <w:t>D</w:t>
      </w:r>
      <w:r w:rsidR="008315E0" w:rsidRPr="00394DF4">
        <w:t>etermine the linear range of amplification by performing a PCR using template dilutions of 12.5, 25, 50, and 100 ng 4C template</w:t>
      </w:r>
      <w:r w:rsidR="00BF1874" w:rsidRPr="00394DF4">
        <w:t>. If desired, amplify from gDNA in parallel to directly compare products in order to identify non-specific amplification.</w:t>
      </w:r>
      <w:r w:rsidR="00FC7AA6">
        <w:t xml:space="preserve"> </w:t>
      </w:r>
      <w:r w:rsidR="00CB472A">
        <w:t>Run PCR reactions using an initial denaturation at 94 ˚C for 2 min</w:t>
      </w:r>
      <w:r w:rsidR="00F060AC">
        <w:t>;</w:t>
      </w:r>
      <w:r w:rsidR="00CB472A">
        <w:t xml:space="preserve"> </w:t>
      </w:r>
      <w:r w:rsidR="00FB5618">
        <w:t>30 cycles consisting of a denaturation step at 94 ˚C for 10 s, an annealing step at 55 ˚C for 1 min, and an extension step at 68 ˚C for 3 min</w:t>
      </w:r>
      <w:r w:rsidR="00F060AC">
        <w:t>;</w:t>
      </w:r>
      <w:r w:rsidR="00FB5618">
        <w:t xml:space="preserve"> and a final extension at 68 ˚C for 5 min.</w:t>
      </w:r>
    </w:p>
    <w:p w14:paraId="5D3D00C3" w14:textId="77777777" w:rsidR="00B87F31" w:rsidRPr="00394DF4" w:rsidRDefault="00B87F31" w:rsidP="00DB6F99">
      <w:pPr>
        <w:widowControl/>
        <w:autoSpaceDE/>
        <w:autoSpaceDN/>
        <w:adjustRightInd/>
      </w:pPr>
    </w:p>
    <w:p w14:paraId="59D13753" w14:textId="2C8EE5EA" w:rsidR="008315E0" w:rsidRPr="00394DF4" w:rsidRDefault="00B87F31" w:rsidP="00DB6F99">
      <w:pPr>
        <w:widowControl/>
        <w:autoSpaceDE/>
        <w:autoSpaceDN/>
        <w:adjustRightInd/>
      </w:pPr>
      <w:r w:rsidRPr="00394DF4">
        <w:t>11.2</w:t>
      </w:r>
      <w:r w:rsidR="00CF40DF" w:rsidRPr="00394DF4">
        <w:t xml:space="preserve">. </w:t>
      </w:r>
      <w:r w:rsidR="008315E0" w:rsidRPr="00394DF4">
        <w:t xml:space="preserve">Separate 15 </w:t>
      </w:r>
      <w:r w:rsidR="00F10B87" w:rsidRPr="00394DF4">
        <w:rPr>
          <w:rFonts w:cs="Times New Roman"/>
        </w:rPr>
        <w:t>µL</w:t>
      </w:r>
      <w:r w:rsidR="008315E0" w:rsidRPr="00394DF4">
        <w:t xml:space="preserve"> </w:t>
      </w:r>
      <w:r w:rsidR="005D2164" w:rsidRPr="00394DF4">
        <w:t xml:space="preserve">of each </w:t>
      </w:r>
      <w:r w:rsidR="008315E0" w:rsidRPr="00394DF4">
        <w:t xml:space="preserve">PCR product on a 1.5% agarose gel to </w:t>
      </w:r>
      <w:r w:rsidR="00263AD5" w:rsidRPr="00394DF4">
        <w:t xml:space="preserve">confirm </w:t>
      </w:r>
      <w:r w:rsidR="008315E0" w:rsidRPr="00394DF4">
        <w:t xml:space="preserve">linear amplification and </w:t>
      </w:r>
      <w:r w:rsidR="00263AD5" w:rsidRPr="00394DF4">
        <w:t xml:space="preserve">assess </w:t>
      </w:r>
      <w:r w:rsidR="008315E0" w:rsidRPr="00394DF4">
        <w:t>template quality (</w:t>
      </w:r>
      <w:r w:rsidR="008315E0" w:rsidRPr="00FC7AA6">
        <w:rPr>
          <w:b/>
        </w:rPr>
        <w:t xml:space="preserve">Figure </w:t>
      </w:r>
      <w:r w:rsidR="00EE6C73" w:rsidRPr="00FC7AA6">
        <w:rPr>
          <w:b/>
        </w:rPr>
        <w:t>4</w:t>
      </w:r>
      <w:r w:rsidR="008315E0" w:rsidRPr="00394DF4">
        <w:t xml:space="preserve">). </w:t>
      </w:r>
      <w:r w:rsidR="00BF1874" w:rsidRPr="00394DF4">
        <w:t>Amplification from 4C template should yield</w:t>
      </w:r>
      <w:r w:rsidR="008315E0" w:rsidRPr="00394DF4">
        <w:t xml:space="preserve"> discrete banding </w:t>
      </w:r>
      <w:r w:rsidR="00263AD5" w:rsidRPr="00394DF4">
        <w:t>at low DNA concentrations and a smear at higher concentrations</w:t>
      </w:r>
      <w:r w:rsidR="008315E0" w:rsidRPr="00394DF4">
        <w:t xml:space="preserve">. </w:t>
      </w:r>
      <w:r w:rsidR="00263AD5" w:rsidRPr="00394DF4">
        <w:t>The presence of the smear</w:t>
      </w:r>
      <w:r w:rsidR="008315E0" w:rsidRPr="00394DF4">
        <w:t xml:space="preserve"> indicates increased complexity of the amplified 4C ligations</w:t>
      </w:r>
      <w:r w:rsidRPr="00394DF4">
        <w:t>.</w:t>
      </w:r>
    </w:p>
    <w:p w14:paraId="36F8DF54" w14:textId="77777777" w:rsidR="00B87F31" w:rsidRPr="00394DF4" w:rsidRDefault="00B87F31" w:rsidP="00DB6F99">
      <w:pPr>
        <w:widowControl/>
        <w:autoSpaceDE/>
        <w:autoSpaceDN/>
        <w:adjustRightInd/>
      </w:pPr>
    </w:p>
    <w:p w14:paraId="4A444AFC" w14:textId="497007EF" w:rsidR="008315E0" w:rsidRPr="00394DF4" w:rsidRDefault="00B87F31" w:rsidP="00DB6F99">
      <w:pPr>
        <w:widowControl/>
        <w:autoSpaceDE/>
        <w:autoSpaceDN/>
        <w:adjustRightInd/>
      </w:pPr>
      <w:r w:rsidRPr="00394DF4">
        <w:t>11.3</w:t>
      </w:r>
      <w:r w:rsidR="00CF40DF" w:rsidRPr="00394DF4">
        <w:t xml:space="preserve">. </w:t>
      </w:r>
      <w:r w:rsidR="008315E0" w:rsidRPr="00394DF4">
        <w:t xml:space="preserve">When satisfied with </w:t>
      </w:r>
      <w:r w:rsidR="00FC7AA6">
        <w:t xml:space="preserve">the </w:t>
      </w:r>
      <w:r w:rsidR="008315E0" w:rsidRPr="00394DF4">
        <w:t xml:space="preserve">quality and quantity of the inverse PCR product generated, set up a qPCR to determine the </w:t>
      </w:r>
      <w:r w:rsidR="005913D4" w:rsidRPr="00394DF4">
        <w:t xml:space="preserve">optimal </w:t>
      </w:r>
      <w:r w:rsidR="008315E0" w:rsidRPr="00394DF4">
        <w:t>number of cycles to use for amplification:</w:t>
      </w:r>
    </w:p>
    <w:p w14:paraId="4105219F" w14:textId="77777777" w:rsidR="00A63A36" w:rsidRPr="00394DF4" w:rsidRDefault="00A63A36" w:rsidP="00DB6F99">
      <w:pPr>
        <w:widowControl/>
        <w:autoSpaceDE/>
        <w:autoSpaceDN/>
        <w:adjustRightInd/>
      </w:pPr>
    </w:p>
    <w:p w14:paraId="1D533EC9" w14:textId="65AB1603" w:rsidR="000B5A66" w:rsidRDefault="00167172" w:rsidP="00DB6F99">
      <w:pPr>
        <w:widowControl/>
        <w:autoSpaceDE/>
        <w:autoSpaceDN/>
        <w:adjustRightInd/>
        <w:rPr>
          <w:highlight w:val="yellow"/>
        </w:rPr>
      </w:pPr>
      <w:r w:rsidRPr="00394DF4">
        <w:rPr>
          <w:highlight w:val="yellow"/>
        </w:rPr>
        <w:t>11.3</w:t>
      </w:r>
      <w:r w:rsidR="00CF40DF" w:rsidRPr="00394DF4">
        <w:rPr>
          <w:highlight w:val="yellow"/>
        </w:rPr>
        <w:t xml:space="preserve">.1. </w:t>
      </w:r>
      <w:r w:rsidR="008315E0" w:rsidRPr="00394DF4">
        <w:rPr>
          <w:highlight w:val="yellow"/>
        </w:rPr>
        <w:t xml:space="preserve">Set up </w:t>
      </w:r>
      <w:r w:rsidR="00FC7AA6">
        <w:rPr>
          <w:highlight w:val="yellow"/>
        </w:rPr>
        <w:t xml:space="preserve">the </w:t>
      </w:r>
      <w:r w:rsidR="008315E0" w:rsidRPr="00394DF4">
        <w:rPr>
          <w:highlight w:val="yellow"/>
        </w:rPr>
        <w:t>reaction</w:t>
      </w:r>
      <w:r w:rsidR="00CF40DF" w:rsidRPr="00394DF4">
        <w:rPr>
          <w:highlight w:val="yellow"/>
        </w:rPr>
        <w:t>s containing SYBR and ROX dyes</w:t>
      </w:r>
      <w:r w:rsidR="00C15291" w:rsidRPr="00394DF4">
        <w:rPr>
          <w:highlight w:val="yellow"/>
        </w:rPr>
        <w:t xml:space="preserve"> using the reaction mixture in </w:t>
      </w:r>
      <w:r w:rsidR="00C15291" w:rsidRPr="00FC7AA6">
        <w:rPr>
          <w:b/>
          <w:highlight w:val="yellow"/>
        </w:rPr>
        <w:t>Table 2</w:t>
      </w:r>
      <w:r w:rsidR="00CF40DF" w:rsidRPr="00394DF4">
        <w:rPr>
          <w:highlight w:val="yellow"/>
        </w:rPr>
        <w:t>.</w:t>
      </w:r>
      <w:r w:rsidR="00F515A0" w:rsidRPr="00394DF4">
        <w:rPr>
          <w:highlight w:val="yellow"/>
        </w:rPr>
        <w:t xml:space="preserve"> Unless</w:t>
      </w:r>
      <w:r w:rsidR="00FC7AA6">
        <w:rPr>
          <w:highlight w:val="yellow"/>
        </w:rPr>
        <w:t xml:space="preserve"> the</w:t>
      </w:r>
      <w:r w:rsidR="00F515A0" w:rsidRPr="00394DF4">
        <w:rPr>
          <w:highlight w:val="yellow"/>
        </w:rPr>
        <w:t xml:space="preserve"> amplification </w:t>
      </w:r>
      <w:r w:rsidR="00FC7AA6">
        <w:rPr>
          <w:highlight w:val="yellow"/>
        </w:rPr>
        <w:t>i</w:t>
      </w:r>
      <w:r w:rsidR="00F515A0" w:rsidRPr="00394DF4">
        <w:rPr>
          <w:highlight w:val="yellow"/>
        </w:rPr>
        <w:t xml:space="preserve">s not linear at high concentrations in </w:t>
      </w:r>
      <w:r w:rsidR="00FC7AA6">
        <w:rPr>
          <w:highlight w:val="yellow"/>
        </w:rPr>
        <w:t>S</w:t>
      </w:r>
      <w:r w:rsidR="00F515A0" w:rsidRPr="00394DF4">
        <w:rPr>
          <w:highlight w:val="yellow"/>
        </w:rPr>
        <w:t xml:space="preserve">tep 11.2, use 100 ng </w:t>
      </w:r>
      <w:r w:rsidR="00FC7AA6">
        <w:rPr>
          <w:highlight w:val="yellow"/>
        </w:rPr>
        <w:t xml:space="preserve">of the </w:t>
      </w:r>
      <w:r w:rsidR="00F515A0" w:rsidRPr="00394DF4">
        <w:rPr>
          <w:highlight w:val="yellow"/>
        </w:rPr>
        <w:t>template per reaction.</w:t>
      </w:r>
      <w:r w:rsidR="00CF40DF" w:rsidRPr="00394DF4">
        <w:rPr>
          <w:highlight w:val="yellow"/>
        </w:rPr>
        <w:t xml:space="preserve"> </w:t>
      </w:r>
    </w:p>
    <w:p w14:paraId="797890BE" w14:textId="77777777" w:rsidR="000B5A66" w:rsidRDefault="000B5A66" w:rsidP="00DB6F99">
      <w:pPr>
        <w:widowControl/>
        <w:autoSpaceDE/>
        <w:autoSpaceDN/>
        <w:adjustRightInd/>
        <w:rPr>
          <w:highlight w:val="yellow"/>
        </w:rPr>
      </w:pPr>
    </w:p>
    <w:p w14:paraId="38FD8B9A" w14:textId="00D15362" w:rsidR="008315E0" w:rsidRPr="00394DF4" w:rsidRDefault="008315E0" w:rsidP="00DB6F99">
      <w:pPr>
        <w:widowControl/>
        <w:autoSpaceDE/>
        <w:autoSpaceDN/>
        <w:adjustRightInd/>
        <w:rPr>
          <w:highlight w:val="yellow"/>
        </w:rPr>
      </w:pPr>
      <w:r w:rsidRPr="00910EC7">
        <w:t>Note: The addition of ROX facilitate</w:t>
      </w:r>
      <w:r w:rsidR="00325744" w:rsidRPr="00910EC7">
        <w:t>s the</w:t>
      </w:r>
      <w:r w:rsidRPr="00910EC7">
        <w:t xml:space="preserve"> normalization of fluorescent signal from well to well and cycle to cycle.</w:t>
      </w:r>
    </w:p>
    <w:p w14:paraId="3F0B6BA1" w14:textId="77777777" w:rsidR="00C15291" w:rsidRPr="00394DF4" w:rsidRDefault="00C15291" w:rsidP="00DB6F99">
      <w:pPr>
        <w:widowControl/>
        <w:autoSpaceDE/>
        <w:autoSpaceDN/>
        <w:adjustRightInd/>
        <w:rPr>
          <w:highlight w:val="yellow"/>
        </w:rPr>
      </w:pPr>
    </w:p>
    <w:p w14:paraId="1B055AAC" w14:textId="0323A087" w:rsidR="008315E0" w:rsidRPr="00394DF4" w:rsidRDefault="00167172" w:rsidP="00DB6F99">
      <w:pPr>
        <w:widowControl/>
        <w:autoSpaceDE/>
        <w:autoSpaceDN/>
        <w:adjustRightInd/>
        <w:rPr>
          <w:highlight w:val="yellow"/>
        </w:rPr>
      </w:pPr>
      <w:r w:rsidRPr="00910EC7">
        <w:t>11.3</w:t>
      </w:r>
      <w:r w:rsidR="00CF40DF" w:rsidRPr="00910EC7">
        <w:t xml:space="preserve">.2. </w:t>
      </w:r>
      <w:r w:rsidR="008315E0" w:rsidRPr="00910EC7">
        <w:t xml:space="preserve">Run </w:t>
      </w:r>
      <w:r w:rsidR="00FC7AA6">
        <w:t xml:space="preserve">the </w:t>
      </w:r>
      <w:r w:rsidR="00034942" w:rsidRPr="00910EC7">
        <w:t xml:space="preserve">PCR reactions </w:t>
      </w:r>
      <w:r w:rsidR="00034942">
        <w:t>using an initial denaturation at 94 ˚C for 2 min</w:t>
      </w:r>
      <w:r w:rsidR="00F060AC">
        <w:t>;</w:t>
      </w:r>
      <w:r w:rsidR="00034942">
        <w:t xml:space="preserve"> 40 cycles consisting of a denaturation step at 94 ˚C for 10 s, an annealing step at 55 ˚C for 1 min, and an extension step at 68 ˚C for 3 min</w:t>
      </w:r>
      <w:r w:rsidR="00F060AC">
        <w:t>;</w:t>
      </w:r>
      <w:r w:rsidR="00034942">
        <w:t xml:space="preserve"> and a final extension at 68 ˚C for 5 min.</w:t>
      </w:r>
    </w:p>
    <w:p w14:paraId="7BD3776E" w14:textId="77777777" w:rsidR="00A63A36" w:rsidRPr="00394DF4" w:rsidRDefault="00A63A36" w:rsidP="00DB6F99">
      <w:pPr>
        <w:widowControl/>
        <w:autoSpaceDE/>
        <w:autoSpaceDN/>
        <w:adjustRightInd/>
      </w:pPr>
    </w:p>
    <w:p w14:paraId="4E5F31B2" w14:textId="6284AF73" w:rsidR="00DB6F99" w:rsidRPr="00FC7AA6" w:rsidRDefault="00167172" w:rsidP="00DB6F99">
      <w:pPr>
        <w:widowControl/>
        <w:autoSpaceDE/>
        <w:autoSpaceDN/>
        <w:adjustRightInd/>
      </w:pPr>
      <w:r w:rsidRPr="00FC7AA6">
        <w:t>11.3</w:t>
      </w:r>
      <w:r w:rsidR="00CF40DF" w:rsidRPr="00FC7AA6">
        <w:t xml:space="preserve">.3. </w:t>
      </w:r>
      <w:r w:rsidR="008315E0" w:rsidRPr="00FC7AA6">
        <w:t xml:space="preserve">Determine </w:t>
      </w:r>
      <w:r w:rsidR="00FC7AA6" w:rsidRPr="00FC7AA6">
        <w:t xml:space="preserve">the </w:t>
      </w:r>
      <w:r w:rsidR="008315E0" w:rsidRPr="00FC7AA6">
        <w:t xml:space="preserve">peak (endpoint) fluorescence of </w:t>
      </w:r>
      <w:r w:rsidR="00FC7AA6" w:rsidRPr="00FC7AA6">
        <w:t xml:space="preserve">the </w:t>
      </w:r>
      <w:r w:rsidR="008315E0" w:rsidRPr="00FC7AA6">
        <w:t xml:space="preserve">reactions </w:t>
      </w:r>
      <w:r w:rsidR="00A63A36" w:rsidRPr="00FC7AA6">
        <w:t>using</w:t>
      </w:r>
      <w:r w:rsidR="008315E0" w:rsidRPr="00FC7AA6">
        <w:t xml:space="preserve"> the amplification plot. Determine the cycle at which reactions reach 25% of peak fluorescence (</w:t>
      </w:r>
      <w:r w:rsidR="008315E0" w:rsidRPr="00FC7AA6">
        <w:rPr>
          <w:b/>
        </w:rPr>
        <w:t xml:space="preserve">Figure </w:t>
      </w:r>
      <w:r w:rsidR="00EE6C73" w:rsidRPr="00FC7AA6">
        <w:rPr>
          <w:b/>
        </w:rPr>
        <w:t>5</w:t>
      </w:r>
      <w:r w:rsidR="008315E0" w:rsidRPr="00FC7AA6">
        <w:t xml:space="preserve">). </w:t>
      </w:r>
    </w:p>
    <w:p w14:paraId="35F089BB" w14:textId="77777777" w:rsidR="00DB6F99" w:rsidRPr="00394DF4" w:rsidRDefault="00DB6F99" w:rsidP="00DB6F99">
      <w:pPr>
        <w:widowControl/>
        <w:autoSpaceDE/>
        <w:autoSpaceDN/>
        <w:adjustRightInd/>
      </w:pPr>
    </w:p>
    <w:p w14:paraId="3FCFFB77" w14:textId="4C02EF61" w:rsidR="008315E0" w:rsidRPr="00394DF4" w:rsidRDefault="00E826D8" w:rsidP="00DB6F99">
      <w:pPr>
        <w:widowControl/>
        <w:autoSpaceDE/>
        <w:autoSpaceDN/>
        <w:adjustRightInd/>
      </w:pPr>
      <w:r w:rsidRPr="00394DF4">
        <w:t xml:space="preserve">Note: </w:t>
      </w:r>
      <w:r w:rsidR="008315E0" w:rsidRPr="00394DF4">
        <w:t xml:space="preserve">This is the number of cycles </w:t>
      </w:r>
      <w:r w:rsidR="00C6247E" w:rsidRPr="00394DF4">
        <w:t>that will be used</w:t>
      </w:r>
      <w:r w:rsidR="008315E0" w:rsidRPr="00394DF4">
        <w:t xml:space="preserve"> to amplify </w:t>
      </w:r>
      <w:r w:rsidR="00C6247E" w:rsidRPr="00394DF4">
        <w:t xml:space="preserve">the </w:t>
      </w:r>
      <w:r w:rsidR="008315E0" w:rsidRPr="00394DF4">
        <w:t>4C libraries</w:t>
      </w:r>
      <w:r w:rsidR="00953F03" w:rsidRPr="00394DF4">
        <w:t xml:space="preserve"> (</w:t>
      </w:r>
      <w:r w:rsidR="00FC7AA6">
        <w:t>s</w:t>
      </w:r>
      <w:r w:rsidR="00953F03" w:rsidRPr="00394DF4">
        <w:t>ee Step 1</w:t>
      </w:r>
      <w:r w:rsidR="00551001" w:rsidRPr="00394DF4">
        <w:t>1</w:t>
      </w:r>
      <w:r w:rsidR="00953F03" w:rsidRPr="00394DF4">
        <w:t>.</w:t>
      </w:r>
      <w:r w:rsidR="00551001" w:rsidRPr="00394DF4">
        <w:t>4</w:t>
      </w:r>
      <w:r w:rsidR="00953F03" w:rsidRPr="00394DF4">
        <w:t>)</w:t>
      </w:r>
      <w:r w:rsidR="008315E0" w:rsidRPr="00394DF4">
        <w:t>.</w:t>
      </w:r>
    </w:p>
    <w:p w14:paraId="17923983" w14:textId="77777777" w:rsidR="00A63A36" w:rsidRPr="00394DF4" w:rsidRDefault="00A63A36" w:rsidP="00DB6F99">
      <w:pPr>
        <w:widowControl/>
        <w:autoSpaceDE/>
        <w:autoSpaceDN/>
        <w:adjustRightInd/>
      </w:pPr>
    </w:p>
    <w:p w14:paraId="019A12BA" w14:textId="0E19E70E" w:rsidR="008315E0" w:rsidRPr="00394DF4" w:rsidRDefault="00167172" w:rsidP="00DB6F99">
      <w:pPr>
        <w:widowControl/>
        <w:autoSpaceDE/>
        <w:autoSpaceDN/>
        <w:adjustRightInd/>
      </w:pPr>
      <w:r w:rsidRPr="00394DF4">
        <w:t>11.4</w:t>
      </w:r>
      <w:r w:rsidR="00CF40DF" w:rsidRPr="00394DF4">
        <w:t xml:space="preserve">. </w:t>
      </w:r>
      <w:r w:rsidR="008315E0" w:rsidRPr="00394DF4">
        <w:t xml:space="preserve">Set up </w:t>
      </w:r>
      <w:r w:rsidR="00081297" w:rsidRPr="00394DF4">
        <w:t>inverse</w:t>
      </w:r>
      <w:r w:rsidR="008315E0" w:rsidRPr="00394DF4">
        <w:t xml:space="preserve"> PCR </w:t>
      </w:r>
      <w:r w:rsidR="00081297" w:rsidRPr="00394DF4">
        <w:t xml:space="preserve">as in </w:t>
      </w:r>
      <w:r w:rsidR="00081297" w:rsidRPr="00FC7AA6">
        <w:rPr>
          <w:b/>
        </w:rPr>
        <w:t>Table 3</w:t>
      </w:r>
      <w:r w:rsidR="00081297" w:rsidRPr="00394DF4">
        <w:t xml:space="preserve"> </w:t>
      </w:r>
      <w:r w:rsidR="008315E0" w:rsidRPr="00394DF4">
        <w:t xml:space="preserve">to </w:t>
      </w:r>
      <w:r w:rsidR="006E5B09">
        <w:t xml:space="preserve">amplify unknown sequences </w:t>
      </w:r>
      <w:r w:rsidR="00895891">
        <w:t>ligated to the bait from</w:t>
      </w:r>
      <w:r w:rsidR="006E5B09">
        <w:t xml:space="preserve"> the 4C template</w:t>
      </w:r>
      <w:r w:rsidR="00081297" w:rsidRPr="00394DF4">
        <w:t xml:space="preserve">. </w:t>
      </w:r>
      <w:r w:rsidR="008315E0" w:rsidRPr="00394DF4">
        <w:t xml:space="preserve">Divide into 16 reactions of 50 </w:t>
      </w:r>
      <w:r w:rsidR="005E0252" w:rsidRPr="00394DF4">
        <w:t>µL</w:t>
      </w:r>
      <w:r w:rsidR="00F10B87" w:rsidRPr="00394DF4">
        <w:t xml:space="preserve"> </w:t>
      </w:r>
      <w:r w:rsidR="008315E0" w:rsidRPr="00394DF4">
        <w:t>before running</w:t>
      </w:r>
      <w:r w:rsidR="00913674">
        <w:t xml:space="preserve">. </w:t>
      </w:r>
      <w:r w:rsidR="00913674" w:rsidRPr="00CD4334">
        <w:t xml:space="preserve">Run PCR reactions </w:t>
      </w:r>
      <w:r w:rsidR="00913674">
        <w:t xml:space="preserve">using an initial denaturation at 94 ˚C for 2 min and cycles consisting of a denaturation step at 94 ˚C for 10 s, an annealing step at 55 ˚C for 1 min, and an extension step at 68 ˚C for 3 min. Use the number of cycles determined in </w:t>
      </w:r>
      <w:r w:rsidR="00FC7AA6">
        <w:t>S</w:t>
      </w:r>
      <w:r w:rsidR="00913674">
        <w:t>tep 11.3.3.</w:t>
      </w:r>
    </w:p>
    <w:p w14:paraId="5CBA70F0" w14:textId="77777777" w:rsidR="00081297" w:rsidRPr="00394DF4" w:rsidRDefault="00081297" w:rsidP="00DB6F99">
      <w:pPr>
        <w:widowControl/>
        <w:autoSpaceDE/>
        <w:autoSpaceDN/>
        <w:adjustRightInd/>
      </w:pPr>
    </w:p>
    <w:p w14:paraId="037D58AF" w14:textId="29308DA8" w:rsidR="008315E0" w:rsidRPr="00394DF4" w:rsidRDefault="00167172" w:rsidP="00DB6F99">
      <w:pPr>
        <w:widowControl/>
        <w:autoSpaceDE/>
        <w:autoSpaceDN/>
        <w:adjustRightInd/>
      </w:pPr>
      <w:r w:rsidRPr="00394DF4">
        <w:t>11.5</w:t>
      </w:r>
      <w:r w:rsidR="00CF40DF" w:rsidRPr="00394DF4">
        <w:t xml:space="preserve">. </w:t>
      </w:r>
      <w:r w:rsidR="008315E0" w:rsidRPr="00394DF4">
        <w:t xml:space="preserve">Collect and pool the reactions. Purify using </w:t>
      </w:r>
      <w:r w:rsidR="00A63A36" w:rsidRPr="00394DF4">
        <w:t>a silica column-based</w:t>
      </w:r>
      <w:r w:rsidR="008315E0" w:rsidRPr="00394DF4">
        <w:t xml:space="preserve"> PCR purification kit. Use at least 2 columns per 16 reactions. Pool </w:t>
      </w:r>
      <w:r w:rsidR="00FC7AA6">
        <w:t xml:space="preserve">the </w:t>
      </w:r>
      <w:r w:rsidR="008315E0" w:rsidRPr="00394DF4">
        <w:t>purified PCR products.</w:t>
      </w:r>
    </w:p>
    <w:p w14:paraId="5FDF1A23" w14:textId="77777777" w:rsidR="00A63A36" w:rsidRPr="00394DF4" w:rsidRDefault="00A63A36" w:rsidP="00DB6F99">
      <w:pPr>
        <w:widowControl/>
        <w:autoSpaceDE/>
        <w:autoSpaceDN/>
        <w:adjustRightInd/>
      </w:pPr>
    </w:p>
    <w:p w14:paraId="7ABFDB88" w14:textId="7675D0AD" w:rsidR="008315E0" w:rsidRPr="00394DF4" w:rsidRDefault="00167172" w:rsidP="00DB6F99">
      <w:pPr>
        <w:widowControl/>
        <w:autoSpaceDE/>
        <w:autoSpaceDN/>
        <w:adjustRightInd/>
      </w:pPr>
      <w:r w:rsidRPr="00394DF4">
        <w:t>11.6</w:t>
      </w:r>
      <w:r w:rsidR="00CF40DF" w:rsidRPr="00394DF4">
        <w:t xml:space="preserve">. </w:t>
      </w:r>
      <w:r w:rsidR="008315E0" w:rsidRPr="00394DF4">
        <w:t xml:space="preserve">Determine </w:t>
      </w:r>
      <w:r w:rsidR="00FC7AA6">
        <w:t xml:space="preserve">the </w:t>
      </w:r>
      <w:r w:rsidR="008315E0" w:rsidRPr="00394DF4">
        <w:t xml:space="preserve">sample quantity and purity </w:t>
      </w:r>
      <w:r w:rsidR="00A63A36" w:rsidRPr="00394DF4">
        <w:t>by spectrophotometry</w:t>
      </w:r>
      <w:r w:rsidR="00606DAC">
        <w:t>.</w:t>
      </w:r>
      <w:r w:rsidR="00682EB3" w:rsidRPr="00394DF4">
        <w:t xml:space="preserve"> </w:t>
      </w:r>
      <w:r w:rsidR="00606DAC">
        <w:t>T</w:t>
      </w:r>
      <w:r w:rsidR="00F515A0" w:rsidRPr="00394DF4">
        <w:t>ypical yield</w:t>
      </w:r>
      <w:r w:rsidR="00682EB3" w:rsidRPr="00394DF4">
        <w:t>s</w:t>
      </w:r>
      <w:r w:rsidR="008315E0" w:rsidRPr="00394DF4">
        <w:t xml:space="preserve"> </w:t>
      </w:r>
      <w:r w:rsidR="00606DAC">
        <w:t xml:space="preserve">are </w:t>
      </w:r>
      <w:r w:rsidR="008315E0" w:rsidRPr="00394DF4">
        <w:t xml:space="preserve">between 10 and 20 </w:t>
      </w:r>
      <w:r w:rsidR="00FC7AA6">
        <w:t>μ</w:t>
      </w:r>
      <w:r w:rsidR="008315E0" w:rsidRPr="00394DF4">
        <w:t xml:space="preserve">g with A260/A280 ~1.85. If </w:t>
      </w:r>
      <w:r w:rsidR="00FC7AA6">
        <w:t xml:space="preserve">the </w:t>
      </w:r>
      <w:r w:rsidR="008315E0" w:rsidRPr="00394DF4">
        <w:t xml:space="preserve">absorption ratios </w:t>
      </w:r>
      <w:r w:rsidR="00BD120A" w:rsidRPr="00394DF4">
        <w:t>are sub-optimal</w:t>
      </w:r>
      <w:r w:rsidR="008315E0" w:rsidRPr="00394DF4">
        <w:t>, re-purify</w:t>
      </w:r>
      <w:r w:rsidR="00682EB3" w:rsidRPr="00394DF4">
        <w:t xml:space="preserve"> in order to prevent </w:t>
      </w:r>
      <w:r w:rsidR="00FC7AA6">
        <w:t xml:space="preserve">the </w:t>
      </w:r>
      <w:r w:rsidR="00682EB3" w:rsidRPr="00394DF4">
        <w:t>problems during sequencing</w:t>
      </w:r>
      <w:r w:rsidR="008315E0" w:rsidRPr="00394DF4">
        <w:t>.</w:t>
      </w:r>
    </w:p>
    <w:p w14:paraId="7ECC9DA8" w14:textId="77777777" w:rsidR="00A63A36" w:rsidRPr="00394DF4" w:rsidRDefault="00A63A36" w:rsidP="00DB6F99">
      <w:pPr>
        <w:widowControl/>
        <w:autoSpaceDE/>
        <w:autoSpaceDN/>
        <w:adjustRightInd/>
      </w:pPr>
    </w:p>
    <w:p w14:paraId="06294718" w14:textId="34043B44" w:rsidR="00DB6F99" w:rsidRPr="00394DF4" w:rsidRDefault="00167172" w:rsidP="00DB6F99">
      <w:pPr>
        <w:widowControl/>
        <w:autoSpaceDE/>
        <w:autoSpaceDN/>
        <w:adjustRightInd/>
      </w:pPr>
      <w:r w:rsidRPr="00394DF4">
        <w:t>11.7</w:t>
      </w:r>
      <w:r w:rsidR="00CF40DF" w:rsidRPr="00394DF4">
        <w:t xml:space="preserve">. </w:t>
      </w:r>
      <w:r w:rsidR="00101C21" w:rsidRPr="00394DF4">
        <w:t xml:space="preserve">Assess </w:t>
      </w:r>
      <w:r w:rsidR="00FC7AA6">
        <w:t xml:space="preserve">the </w:t>
      </w:r>
      <w:r w:rsidR="00101C21" w:rsidRPr="00394DF4">
        <w:t>c</w:t>
      </w:r>
      <w:r w:rsidR="008315E0" w:rsidRPr="00394DF4">
        <w:t>omplexity of library by separati</w:t>
      </w:r>
      <w:r w:rsidR="00101C21" w:rsidRPr="00394DF4">
        <w:t>ng</w:t>
      </w:r>
      <w:r w:rsidR="008315E0" w:rsidRPr="00394DF4">
        <w:t xml:space="preserve"> 300 ng </w:t>
      </w:r>
      <w:r w:rsidR="00101C21" w:rsidRPr="00394DF4">
        <w:t xml:space="preserve">of </w:t>
      </w:r>
      <w:r w:rsidR="008315E0" w:rsidRPr="00394DF4">
        <w:t>purified PCR product on a 1.5% agarose gel.</w:t>
      </w:r>
      <w:r w:rsidR="00F515A0" w:rsidRPr="00394DF4">
        <w:t xml:space="preserve"> </w:t>
      </w:r>
    </w:p>
    <w:p w14:paraId="1D9FCB7D" w14:textId="77777777" w:rsidR="00DB6F99" w:rsidRPr="00394DF4" w:rsidRDefault="00DB6F99" w:rsidP="00DB6F99">
      <w:pPr>
        <w:widowControl/>
        <w:autoSpaceDE/>
        <w:autoSpaceDN/>
        <w:adjustRightInd/>
      </w:pPr>
    </w:p>
    <w:p w14:paraId="2D55E5D2" w14:textId="729F48F0" w:rsidR="008315E0" w:rsidRPr="00394DF4" w:rsidRDefault="00432A70" w:rsidP="00DB6F99">
      <w:pPr>
        <w:widowControl/>
        <w:autoSpaceDE/>
        <w:autoSpaceDN/>
        <w:adjustRightInd/>
      </w:pPr>
      <w:r w:rsidRPr="00394DF4">
        <w:t xml:space="preserve">Note: </w:t>
      </w:r>
      <w:r w:rsidR="00F515A0" w:rsidRPr="00394DF4">
        <w:t xml:space="preserve">Amplified product should resemble that from </w:t>
      </w:r>
      <w:r w:rsidR="00FC7AA6">
        <w:t>S</w:t>
      </w:r>
      <w:r w:rsidR="00F515A0" w:rsidRPr="00394DF4">
        <w:t>te</w:t>
      </w:r>
      <w:r w:rsidR="00844BD5" w:rsidRPr="00394DF4">
        <w:t>p</w:t>
      </w:r>
      <w:r w:rsidR="00F515A0" w:rsidRPr="00394DF4">
        <w:t xml:space="preserve"> </w:t>
      </w:r>
      <w:r w:rsidR="00844BD5" w:rsidRPr="00394DF4">
        <w:t>11.2.</w:t>
      </w:r>
    </w:p>
    <w:p w14:paraId="535E750A" w14:textId="77777777" w:rsidR="008315E0" w:rsidRPr="00394DF4" w:rsidRDefault="008315E0" w:rsidP="00DB6F99"/>
    <w:p w14:paraId="7CE97E72" w14:textId="6FFC8582" w:rsidR="00DB6F99" w:rsidRPr="00394DF4" w:rsidRDefault="00CF40DF" w:rsidP="00DB6F99">
      <w:pPr>
        <w:widowControl/>
        <w:autoSpaceDE/>
        <w:autoSpaceDN/>
        <w:adjustRightInd/>
        <w:rPr>
          <w:b/>
        </w:rPr>
      </w:pPr>
      <w:r w:rsidRPr="00394DF4">
        <w:rPr>
          <w:b/>
        </w:rPr>
        <w:t xml:space="preserve">12. </w:t>
      </w:r>
      <w:r w:rsidR="008315E0" w:rsidRPr="00394DF4">
        <w:rPr>
          <w:b/>
        </w:rPr>
        <w:t xml:space="preserve">Third </w:t>
      </w:r>
      <w:r w:rsidR="00FC7AA6" w:rsidRPr="00394DF4">
        <w:rPr>
          <w:b/>
        </w:rPr>
        <w:t>Restriction Digestion</w:t>
      </w:r>
      <w:r w:rsidR="008315E0" w:rsidRPr="00394DF4">
        <w:rPr>
          <w:b/>
        </w:rPr>
        <w:t xml:space="preserve">: Trim off </w:t>
      </w:r>
      <w:r w:rsidR="00FC7AA6" w:rsidRPr="00394DF4">
        <w:rPr>
          <w:b/>
        </w:rPr>
        <w:t>Bait Sequences</w:t>
      </w:r>
    </w:p>
    <w:p w14:paraId="45F434F8" w14:textId="7DA12D45" w:rsidR="000B5A66" w:rsidRDefault="000B5A66" w:rsidP="00DB6F99">
      <w:pPr>
        <w:widowControl/>
        <w:autoSpaceDE/>
        <w:autoSpaceDN/>
        <w:adjustRightInd/>
      </w:pPr>
    </w:p>
    <w:p w14:paraId="69BCF2F9" w14:textId="07355BB1" w:rsidR="008315E0" w:rsidRPr="00394DF4" w:rsidRDefault="000B5A66" w:rsidP="00DB6F99">
      <w:pPr>
        <w:widowControl/>
        <w:autoSpaceDE/>
        <w:autoSpaceDN/>
        <w:adjustRightInd/>
      </w:pPr>
      <w:r>
        <w:t xml:space="preserve">Note: </w:t>
      </w:r>
      <w:r w:rsidR="008315E0" w:rsidRPr="00394DF4">
        <w:t>This step removes non-informative bait sequences from the inverse PCR products to maximize informative captured sequences in the downstream sequencing steps.</w:t>
      </w:r>
      <w:r w:rsidR="000E52C8" w:rsidRPr="00394DF4">
        <w:t xml:space="preserve"> To monitor digest efficiency, a “digest monitor”</w:t>
      </w:r>
      <w:r w:rsidR="00B965A0" w:rsidRPr="00394DF4">
        <w:fldChar w:fldCharType="begin" w:fldLock="1"/>
      </w:r>
      <w:r w:rsidR="002066EA" w:rsidRPr="00394DF4">
        <w:instrText>ADDIN CSL_CITATION { "citationItems" : [ { "id" : "ITEM-1", "itemData" : { "ISBN" : "0736-6205 (Print)\\r0736-6205 (Linking)", "ISSN" : "07366205", "PMID" : "15211749", "abstract" : "Plasmid construction by \"forced\" or \"directional\" ligation of fragments digested with two different restriction enzymes is highly efficient, except when inhibited digestion of one site favors vector recircularization. Such failures often result because incomplete double digestion is undetected in vector polylinkers or at terminal cloning sites on a PCR fragment. To test cleavage efficiency indirectly, a \"monitor\" plasmid is added to the digest. In a suitable monitor, the two test sites are separated by enough DNA (approximately 20% of full length) to distinguish the double digest from the failed single digest. To make this applicable to combinations of 32 popular cloning enzymes, we constructed a set of 4 monitors (pDM1, pDM2, pDM3, and pDM4). Each contains three polylinkers separated by stuffer segments of approximately 1 kb. The 32 sites are distributed in the polylinkers such that at least one plasmid in the set is diagnostic for each enzyme pair. The set is designed to be extended to up to 81 sites. A linearized version of the monitor allows for the determination of which of the two enzymes has failed in an incomplete double digest and is also useful when the target DNA is close to the size of the pDM backbone. The plasmids also serve as versatile self-monitoring cloning vectors for any site combination.", "author" : [ { "dropping-particle" : "", "family" : "Anand", "given" : "Rishi D.", "non-dropping-particle" : "", "parse-names" : false, "suffix" : "" }, { "dropping-particle" : "", "family" : "Sertil", "given" : "Odeniel", "non-dropping-particle" : "", "parse-names" : false, "suffix" : "" }, { "dropping-particle" : "V.", "family" : "Lowry", "given" : "Charles", "non-dropping-particle" : "", "parse-names" : false, "suffix" : "" } ], "container-title" : "BioTechniques", "id" : "ITEM-1", "issue" : "6", "issued" : { "date-parts" : [ [ "2004" ] ] }, "page" : "982-985", "title" : "Restriction digestion monitors facilitate plasmid construction and PCR cloning", "type" : "article-journal", "volume" : "36" }, "uris" : [ "http://www.mendeley.com/documents/?uuid=6fc39aec-b2b6-47cc-8403-10bff73730fa" ] } ], "mendeley" : { "formattedCitation" : "&lt;sup&gt;15&lt;/sup&gt;", "plainTextFormattedCitation" : "15", "previouslyFormattedCitation" : "&lt;sup&gt;15&lt;/sup&gt;" }, "properties" : {  }, "schema" : "https://github.com/citation-style-language/schema/raw/master/csl-citation.json" }</w:instrText>
      </w:r>
      <w:r w:rsidR="00B965A0" w:rsidRPr="00394DF4">
        <w:fldChar w:fldCharType="separate"/>
      </w:r>
      <w:r w:rsidR="002066EA" w:rsidRPr="00394DF4">
        <w:rPr>
          <w:noProof/>
          <w:vertAlign w:val="superscript"/>
        </w:rPr>
        <w:t>15</w:t>
      </w:r>
      <w:r w:rsidR="00B965A0" w:rsidRPr="00394DF4">
        <w:fldChar w:fldCharType="end"/>
      </w:r>
      <w:r w:rsidR="000E52C8" w:rsidRPr="00394DF4">
        <w:t xml:space="preserve"> is digested in parallel using equivalent DNA and enzyme concentration.</w:t>
      </w:r>
      <w:r w:rsidR="008315E0" w:rsidRPr="00394DF4">
        <w:t xml:space="preserve"> </w:t>
      </w:r>
      <w:r w:rsidR="009F7B06" w:rsidRPr="00394DF4">
        <w:t>If RE1 and RE2</w:t>
      </w:r>
      <w:r w:rsidR="008315E0" w:rsidRPr="00394DF4">
        <w:t xml:space="preserve"> are incompatible </w:t>
      </w:r>
      <w:r w:rsidR="00E96F67" w:rsidRPr="00394DF4">
        <w:t xml:space="preserve">for simultaneous </w:t>
      </w:r>
      <w:r w:rsidR="008315E0" w:rsidRPr="00394DF4">
        <w:t>digest</w:t>
      </w:r>
      <w:r w:rsidR="00E96F67" w:rsidRPr="00394DF4">
        <w:t>ion</w:t>
      </w:r>
      <w:r w:rsidR="009F7B06" w:rsidRPr="00394DF4">
        <w:t>, for example</w:t>
      </w:r>
      <w:r w:rsidR="00FC7AA6">
        <w:t>,</w:t>
      </w:r>
      <w:r w:rsidR="008315E0" w:rsidRPr="00394DF4">
        <w:t xml:space="preserve"> due to </w:t>
      </w:r>
      <w:r w:rsidR="00E96F67" w:rsidRPr="00394DF4">
        <w:t xml:space="preserve">different optimal </w:t>
      </w:r>
      <w:r w:rsidR="008315E0" w:rsidRPr="00394DF4">
        <w:t>incubation temperatures</w:t>
      </w:r>
      <w:r w:rsidR="00903059" w:rsidRPr="00394DF4">
        <w:t xml:space="preserve"> or reaction buffers</w:t>
      </w:r>
      <w:r w:rsidR="009F7B06" w:rsidRPr="00394DF4">
        <w:t>, this must be done as a sequential digest</w:t>
      </w:r>
      <w:r w:rsidR="003B1231" w:rsidRPr="00394DF4">
        <w:t xml:space="preserve"> (this is not ideal)</w:t>
      </w:r>
      <w:r w:rsidR="008315E0" w:rsidRPr="00394DF4">
        <w:t>.</w:t>
      </w:r>
    </w:p>
    <w:p w14:paraId="01677FC7" w14:textId="77777777" w:rsidR="000E52C8" w:rsidRPr="00394DF4" w:rsidRDefault="000E52C8" w:rsidP="00DB6F99">
      <w:pPr>
        <w:widowControl/>
        <w:autoSpaceDE/>
        <w:autoSpaceDN/>
        <w:adjustRightInd/>
        <w:rPr>
          <w:b/>
        </w:rPr>
      </w:pPr>
    </w:p>
    <w:p w14:paraId="74FA6775" w14:textId="6E2BBBC0" w:rsidR="00FC7AA6" w:rsidRDefault="000E52C8" w:rsidP="00DB6F99">
      <w:pPr>
        <w:widowControl/>
        <w:autoSpaceDE/>
        <w:autoSpaceDN/>
        <w:adjustRightInd/>
      </w:pPr>
      <w:r w:rsidRPr="00394DF4">
        <w:t xml:space="preserve">12.1. Obtain a RE </w:t>
      </w:r>
      <w:r w:rsidR="00365593" w:rsidRPr="00394DF4">
        <w:t xml:space="preserve">digest </w:t>
      </w:r>
      <w:r w:rsidRPr="00394DF4">
        <w:t>monitor</w:t>
      </w:r>
      <w:r w:rsidR="00542884">
        <w:t xml:space="preserve"> and test </w:t>
      </w:r>
      <w:r w:rsidR="00FC7AA6">
        <w:t xml:space="preserve">the </w:t>
      </w:r>
      <w:r w:rsidR="00542884">
        <w:t>digestion in a 50 µL rea</w:t>
      </w:r>
      <w:r w:rsidR="00E278AF">
        <w:t>c</w:t>
      </w:r>
      <w:r w:rsidR="00542884">
        <w:t>tion</w:t>
      </w:r>
      <w:r w:rsidRPr="00394DF4">
        <w:t xml:space="preserve">. </w:t>
      </w:r>
    </w:p>
    <w:p w14:paraId="1691A8C7" w14:textId="77777777" w:rsidR="00FC7AA6" w:rsidRDefault="00FC7AA6" w:rsidP="00DB6F99">
      <w:pPr>
        <w:widowControl/>
        <w:autoSpaceDE/>
        <w:autoSpaceDN/>
        <w:adjustRightInd/>
      </w:pPr>
    </w:p>
    <w:p w14:paraId="145B1B4C" w14:textId="44EB6BC1" w:rsidR="000E52C8" w:rsidRPr="00394DF4" w:rsidRDefault="0035714F" w:rsidP="00DB6F99">
      <w:pPr>
        <w:widowControl/>
        <w:autoSpaceDE/>
        <w:autoSpaceDN/>
        <w:adjustRightInd/>
      </w:pPr>
      <w:r w:rsidRPr="00394DF4">
        <w:t xml:space="preserve">Note: </w:t>
      </w:r>
      <w:r w:rsidR="000E52C8" w:rsidRPr="00394DF4">
        <w:t xml:space="preserve">This </w:t>
      </w:r>
      <w:r w:rsidR="00903059" w:rsidRPr="00394DF4">
        <w:t xml:space="preserve">is a molecule of </w:t>
      </w:r>
      <w:r w:rsidR="005D2164" w:rsidRPr="00394DF4">
        <w:t>ds</w:t>
      </w:r>
      <w:r w:rsidR="00903059" w:rsidRPr="00394DF4">
        <w:t>DNA (</w:t>
      </w:r>
      <w:r w:rsidR="00AC3135" w:rsidRPr="00394DF4">
        <w:t xml:space="preserve">for example, </w:t>
      </w:r>
      <w:r w:rsidR="00D733AD" w:rsidRPr="00394DF4">
        <w:t>a</w:t>
      </w:r>
      <w:r w:rsidR="000E52C8" w:rsidRPr="00394DF4">
        <w:t xml:space="preserve"> </w:t>
      </w:r>
      <w:r w:rsidR="00782E64" w:rsidRPr="00394DF4">
        <w:t xml:space="preserve">plasmid, </w:t>
      </w:r>
      <w:r w:rsidR="000E52C8" w:rsidRPr="00394DF4">
        <w:t>PCR amplicon</w:t>
      </w:r>
      <w:r w:rsidR="00D733AD" w:rsidRPr="00394DF4">
        <w:t>, or synthetic DNA</w:t>
      </w:r>
      <w:r w:rsidR="00903059" w:rsidRPr="00394DF4">
        <w:t>)</w:t>
      </w:r>
      <w:r w:rsidR="000E52C8" w:rsidRPr="00394DF4">
        <w:t xml:space="preserve"> </w:t>
      </w:r>
      <w:r w:rsidR="002537FD" w:rsidRPr="00394DF4">
        <w:t xml:space="preserve">that </w:t>
      </w:r>
      <w:r w:rsidR="000E52C8" w:rsidRPr="00394DF4">
        <w:t>contain</w:t>
      </w:r>
      <w:r w:rsidR="002537FD" w:rsidRPr="00394DF4">
        <w:t>s</w:t>
      </w:r>
      <w:r w:rsidR="000E52C8" w:rsidRPr="00394DF4">
        <w:t xml:space="preserve"> the RE site</w:t>
      </w:r>
      <w:r w:rsidR="00AD2EC9" w:rsidRPr="00394DF4">
        <w:t>(s)</w:t>
      </w:r>
      <w:r w:rsidR="000E52C8" w:rsidRPr="00394DF4">
        <w:t>. The only requirement is that it should be easy to distinguish cut from uncut monitor on an agarose gel.</w:t>
      </w:r>
      <w:r w:rsidR="00167172" w:rsidRPr="00394DF4">
        <w:t xml:space="preserve"> </w:t>
      </w:r>
      <w:r w:rsidRPr="00394DF4">
        <w:t xml:space="preserve">Optimize </w:t>
      </w:r>
      <w:r w:rsidR="00782E64" w:rsidRPr="00394DF4">
        <w:t>RE m</w:t>
      </w:r>
      <w:r w:rsidR="000E52C8" w:rsidRPr="00394DF4">
        <w:t xml:space="preserve">onitor mass and enzyme concentration </w:t>
      </w:r>
      <w:r w:rsidRPr="00394DF4">
        <w:t xml:space="preserve">if </w:t>
      </w:r>
      <w:r w:rsidR="000E52C8" w:rsidRPr="00394DF4">
        <w:t>need</w:t>
      </w:r>
      <w:r w:rsidRPr="00394DF4">
        <w:t>ed</w:t>
      </w:r>
      <w:r w:rsidR="000E52C8" w:rsidRPr="00394DF4">
        <w:t xml:space="preserve">. </w:t>
      </w:r>
    </w:p>
    <w:p w14:paraId="6B00FF61" w14:textId="77777777" w:rsidR="000E52C8" w:rsidRPr="00394DF4" w:rsidRDefault="000E52C8" w:rsidP="00DB6F99">
      <w:pPr>
        <w:widowControl/>
        <w:autoSpaceDE/>
        <w:autoSpaceDN/>
        <w:adjustRightInd/>
      </w:pPr>
    </w:p>
    <w:p w14:paraId="2406FE66" w14:textId="6725E9CA" w:rsidR="00DB6F99" w:rsidRPr="00394DF4" w:rsidRDefault="000E52C8" w:rsidP="00DB6F99">
      <w:pPr>
        <w:widowControl/>
        <w:autoSpaceDE/>
        <w:autoSpaceDN/>
        <w:adjustRightInd/>
        <w:rPr>
          <w:highlight w:val="yellow"/>
        </w:rPr>
      </w:pPr>
      <w:r w:rsidRPr="00394DF4">
        <w:rPr>
          <w:highlight w:val="yellow"/>
        </w:rPr>
        <w:t>12.2</w:t>
      </w:r>
      <w:r w:rsidR="00CF40DF" w:rsidRPr="00394DF4">
        <w:rPr>
          <w:highlight w:val="yellow"/>
        </w:rPr>
        <w:t xml:space="preserve">. </w:t>
      </w:r>
      <w:r w:rsidR="008315E0" w:rsidRPr="00394DF4">
        <w:rPr>
          <w:highlight w:val="yellow"/>
        </w:rPr>
        <w:t>Digest 1 µg of purified inverse PCR product fr</w:t>
      </w:r>
      <w:r w:rsidRPr="00394DF4">
        <w:rPr>
          <w:highlight w:val="yellow"/>
        </w:rPr>
        <w:t xml:space="preserve">om </w:t>
      </w:r>
      <w:r w:rsidR="00FC7AA6">
        <w:rPr>
          <w:highlight w:val="yellow"/>
        </w:rPr>
        <w:t>S</w:t>
      </w:r>
      <w:r w:rsidRPr="00394DF4">
        <w:rPr>
          <w:highlight w:val="yellow"/>
        </w:rPr>
        <w:t xml:space="preserve">tep 11.6 and, in parallel, the RE monitor from </w:t>
      </w:r>
      <w:r w:rsidR="00FC7AA6">
        <w:rPr>
          <w:highlight w:val="yellow"/>
        </w:rPr>
        <w:t>S</w:t>
      </w:r>
      <w:r w:rsidRPr="00394DF4">
        <w:rPr>
          <w:highlight w:val="yellow"/>
        </w:rPr>
        <w:t xml:space="preserve">tep 12.1. </w:t>
      </w:r>
    </w:p>
    <w:p w14:paraId="1001B38F" w14:textId="77777777" w:rsidR="00DB6F99" w:rsidRPr="00394DF4" w:rsidRDefault="00DB6F99" w:rsidP="00DB6F99">
      <w:pPr>
        <w:widowControl/>
        <w:autoSpaceDE/>
        <w:autoSpaceDN/>
        <w:adjustRightInd/>
      </w:pPr>
    </w:p>
    <w:p w14:paraId="10C21B58" w14:textId="097FF7AA" w:rsidR="008315E0" w:rsidRPr="00394DF4" w:rsidRDefault="0097095A" w:rsidP="00DB6F99">
      <w:pPr>
        <w:widowControl/>
        <w:autoSpaceDE/>
        <w:autoSpaceDN/>
        <w:adjustRightInd/>
        <w:rPr>
          <w:highlight w:val="yellow"/>
        </w:rPr>
      </w:pPr>
      <w:r w:rsidRPr="00394DF4">
        <w:t xml:space="preserve">Note: </w:t>
      </w:r>
      <w:r w:rsidR="000E52C8" w:rsidRPr="00394DF4">
        <w:t>DNA</w:t>
      </w:r>
      <w:r w:rsidR="009F7B06" w:rsidRPr="00394DF4">
        <w:t xml:space="preserve"> and</w:t>
      </w:r>
      <w:r w:rsidR="000E52C8" w:rsidRPr="00394DF4">
        <w:t xml:space="preserve"> enzyme concentration</w:t>
      </w:r>
      <w:r w:rsidR="00770972" w:rsidRPr="00394DF4">
        <w:t>, as well as</w:t>
      </w:r>
      <w:r w:rsidR="00782E64" w:rsidRPr="00394DF4">
        <w:t xml:space="preserve"> incubation time</w:t>
      </w:r>
      <w:r w:rsidR="00770972" w:rsidRPr="00394DF4">
        <w:t>, should be the same</w:t>
      </w:r>
      <w:r w:rsidR="000E52C8" w:rsidRPr="00394DF4">
        <w:t xml:space="preserve"> as</w:t>
      </w:r>
      <w:r w:rsidR="009D5F24">
        <w:t xml:space="preserve"> for</w:t>
      </w:r>
      <w:r w:rsidR="000E52C8" w:rsidRPr="00394DF4">
        <w:t xml:space="preserve"> the test digest in </w:t>
      </w:r>
      <w:r w:rsidR="00060154">
        <w:t>S</w:t>
      </w:r>
      <w:r w:rsidR="000E52C8" w:rsidRPr="00394DF4">
        <w:t>tep 12.1</w:t>
      </w:r>
      <w:r w:rsidR="002E5C4B" w:rsidRPr="00394DF4">
        <w:t xml:space="preserve"> for both the inverse PCR product and the monitor</w:t>
      </w:r>
      <w:r w:rsidR="00A5130C" w:rsidRPr="00394DF4">
        <w:t xml:space="preserve"> digests</w:t>
      </w:r>
      <w:r w:rsidR="000E52C8" w:rsidRPr="00394DF4">
        <w:t>.</w:t>
      </w:r>
      <w:r w:rsidR="00357FE1" w:rsidRPr="00542884">
        <w:t xml:space="preserve"> </w:t>
      </w:r>
      <w:r w:rsidR="00357FE1" w:rsidRPr="00394DF4">
        <w:t>Adjust the reaction volume as needed.</w:t>
      </w:r>
    </w:p>
    <w:p w14:paraId="51BF2C2D" w14:textId="77777777" w:rsidR="00782E64" w:rsidRPr="00394DF4" w:rsidRDefault="00782E64" w:rsidP="00DB6F99">
      <w:pPr>
        <w:widowControl/>
        <w:autoSpaceDE/>
        <w:autoSpaceDN/>
        <w:adjustRightInd/>
        <w:rPr>
          <w:highlight w:val="yellow"/>
        </w:rPr>
      </w:pPr>
    </w:p>
    <w:p w14:paraId="6DAEBFFF" w14:textId="147F6D01" w:rsidR="00782E64" w:rsidRPr="00394DF4" w:rsidRDefault="00782E64" w:rsidP="00DB6F99">
      <w:pPr>
        <w:widowControl/>
        <w:autoSpaceDE/>
        <w:autoSpaceDN/>
        <w:adjustRightInd/>
      </w:pPr>
      <w:r w:rsidRPr="00394DF4">
        <w:rPr>
          <w:highlight w:val="yellow"/>
        </w:rPr>
        <w:t xml:space="preserve">12.3. Run </w:t>
      </w:r>
      <w:r w:rsidR="00060154">
        <w:rPr>
          <w:highlight w:val="yellow"/>
        </w:rPr>
        <w:t xml:space="preserve">the </w:t>
      </w:r>
      <w:r w:rsidRPr="00394DF4">
        <w:rPr>
          <w:highlight w:val="yellow"/>
        </w:rPr>
        <w:t xml:space="preserve">digested RE monitor on an agarose gel of concentration appropriate for </w:t>
      </w:r>
      <w:r w:rsidR="00C6247E" w:rsidRPr="00394DF4">
        <w:rPr>
          <w:highlight w:val="yellow"/>
        </w:rPr>
        <w:t xml:space="preserve">the </w:t>
      </w:r>
      <w:r w:rsidRPr="00394DF4">
        <w:rPr>
          <w:highlight w:val="yellow"/>
        </w:rPr>
        <w:t>expected fragments</w:t>
      </w:r>
      <w:r w:rsidR="00A719CF" w:rsidRPr="00394DF4">
        <w:t>.</w:t>
      </w:r>
      <w:r w:rsidR="00FF5A3F" w:rsidRPr="00394DF4">
        <w:t xml:space="preserve"> </w:t>
      </w:r>
      <w:r w:rsidR="00A719CF" w:rsidRPr="00394DF4">
        <w:t>D</w:t>
      </w:r>
      <w:r w:rsidRPr="00394DF4">
        <w:t xml:space="preserve">igestion </w:t>
      </w:r>
      <w:r w:rsidR="00A719CF" w:rsidRPr="00394DF4">
        <w:t>is considered sufficient when</w:t>
      </w:r>
      <w:r w:rsidR="00677D5E" w:rsidRPr="00394DF4">
        <w:t xml:space="preserve"> &lt;10% of the DNA remains uncut (</w:t>
      </w:r>
      <w:r w:rsidR="00677D5E" w:rsidRPr="00060154">
        <w:rPr>
          <w:b/>
        </w:rPr>
        <w:t xml:space="preserve">Figure </w:t>
      </w:r>
      <w:r w:rsidR="00EE6C73" w:rsidRPr="00060154">
        <w:rPr>
          <w:b/>
        </w:rPr>
        <w:t>6</w:t>
      </w:r>
      <w:r w:rsidR="00677D5E" w:rsidRPr="00394DF4">
        <w:t>).</w:t>
      </w:r>
    </w:p>
    <w:p w14:paraId="3B10354A" w14:textId="77777777" w:rsidR="00782E64" w:rsidRPr="00394DF4" w:rsidRDefault="00782E64" w:rsidP="00DB6F99">
      <w:pPr>
        <w:widowControl/>
        <w:autoSpaceDE/>
        <w:autoSpaceDN/>
        <w:adjustRightInd/>
      </w:pPr>
    </w:p>
    <w:p w14:paraId="12C4E512" w14:textId="45602716" w:rsidR="00782E64" w:rsidRPr="00394DF4" w:rsidRDefault="00782E64" w:rsidP="00DB6F99">
      <w:pPr>
        <w:widowControl/>
        <w:autoSpaceDE/>
        <w:autoSpaceDN/>
        <w:adjustRightInd/>
      </w:pPr>
      <w:r w:rsidRPr="00394DF4">
        <w:t xml:space="preserve">12.4. </w:t>
      </w:r>
      <w:r w:rsidR="00970294" w:rsidRPr="00394DF4">
        <w:t xml:space="preserve">Purify </w:t>
      </w:r>
      <w:r w:rsidRPr="00394DF4">
        <w:t>the digested inverse PCR product on a silica column</w:t>
      </w:r>
      <w:r w:rsidR="00970294" w:rsidRPr="00394DF4">
        <w:t>-based DNA</w:t>
      </w:r>
      <w:r w:rsidRPr="00394DF4">
        <w:t xml:space="preserve"> </w:t>
      </w:r>
      <w:r w:rsidR="00970294" w:rsidRPr="00394DF4">
        <w:t xml:space="preserve">purification kit. If sequential digests are required, repeat </w:t>
      </w:r>
      <w:r w:rsidR="00060154">
        <w:t>S</w:t>
      </w:r>
      <w:r w:rsidR="00970294" w:rsidRPr="00394DF4">
        <w:t>teps 12.1-12.4 with the second enzyme.</w:t>
      </w:r>
    </w:p>
    <w:p w14:paraId="5AE86970" w14:textId="77777777" w:rsidR="006C122D" w:rsidRPr="00394DF4" w:rsidRDefault="006C122D" w:rsidP="00DB6F99">
      <w:pPr>
        <w:widowControl/>
        <w:autoSpaceDE/>
        <w:autoSpaceDN/>
        <w:adjustRightInd/>
        <w:rPr>
          <w:b/>
        </w:rPr>
      </w:pPr>
    </w:p>
    <w:p w14:paraId="3DE84B99" w14:textId="6A8FC446" w:rsidR="008315E0" w:rsidRPr="00394DF4" w:rsidRDefault="009B2C60" w:rsidP="00DB6F99">
      <w:pPr>
        <w:widowControl/>
        <w:autoSpaceDE/>
        <w:autoSpaceDN/>
        <w:adjustRightInd/>
        <w:rPr>
          <w:b/>
        </w:rPr>
      </w:pPr>
      <w:r w:rsidRPr="00394DF4">
        <w:rPr>
          <w:b/>
        </w:rPr>
        <w:t xml:space="preserve">13. </w:t>
      </w:r>
      <w:r w:rsidR="008315E0" w:rsidRPr="00394DF4">
        <w:rPr>
          <w:b/>
        </w:rPr>
        <w:t>Pr</w:t>
      </w:r>
      <w:r w:rsidRPr="00394DF4">
        <w:rPr>
          <w:b/>
        </w:rPr>
        <w:t xml:space="preserve">eparation of </w:t>
      </w:r>
      <w:r w:rsidR="00060154" w:rsidRPr="00394DF4">
        <w:rPr>
          <w:b/>
        </w:rPr>
        <w:t>Sequencing Library</w:t>
      </w:r>
    </w:p>
    <w:p w14:paraId="15327EEB" w14:textId="77777777" w:rsidR="00DB6F99" w:rsidRPr="00394DF4" w:rsidRDefault="00DB6F99" w:rsidP="00DB6F99">
      <w:pPr>
        <w:widowControl/>
        <w:autoSpaceDE/>
        <w:autoSpaceDN/>
        <w:adjustRightInd/>
        <w:rPr>
          <w:b/>
        </w:rPr>
      </w:pPr>
    </w:p>
    <w:p w14:paraId="01374A0D" w14:textId="31B8E274" w:rsidR="001A31EC" w:rsidRPr="00394DF4" w:rsidRDefault="001A31EC" w:rsidP="00DB6F99">
      <w:pPr>
        <w:widowControl/>
        <w:autoSpaceDE/>
        <w:autoSpaceDN/>
        <w:adjustRightInd/>
      </w:pPr>
      <w:r w:rsidRPr="00394DF4">
        <w:t xml:space="preserve">13.1. Ligate </w:t>
      </w:r>
      <w:r w:rsidR="00060154">
        <w:t xml:space="preserve">the </w:t>
      </w:r>
      <w:r w:rsidRPr="00394DF4">
        <w:t>adapters</w:t>
      </w:r>
      <w:r w:rsidR="00B40842" w:rsidRPr="00394DF4">
        <w:t xml:space="preserve"> compatible with the respective next generation sequencing platform</w:t>
      </w:r>
      <w:r w:rsidRPr="00394DF4">
        <w:t>.</w:t>
      </w:r>
    </w:p>
    <w:p w14:paraId="61EE9B94" w14:textId="77777777" w:rsidR="001A31EC" w:rsidRPr="00394DF4" w:rsidRDefault="001A31EC" w:rsidP="00DB6F99">
      <w:pPr>
        <w:widowControl/>
        <w:autoSpaceDE/>
        <w:autoSpaceDN/>
        <w:adjustRightInd/>
      </w:pPr>
    </w:p>
    <w:p w14:paraId="7F3F175A" w14:textId="64E2D882" w:rsidR="00394DF4" w:rsidRDefault="00CE7CE6" w:rsidP="00DB6F99">
      <w:pPr>
        <w:widowControl/>
        <w:autoSpaceDE/>
        <w:autoSpaceDN/>
        <w:adjustRightInd/>
      </w:pPr>
      <w:r w:rsidRPr="00394DF4">
        <w:t xml:space="preserve">13.1.1. Design </w:t>
      </w:r>
      <w:r w:rsidR="00060154">
        <w:t xml:space="preserve">the </w:t>
      </w:r>
      <w:r w:rsidRPr="00394DF4">
        <w:t xml:space="preserve">adapters </w:t>
      </w:r>
      <w:r w:rsidR="007B385E" w:rsidRPr="00394DF4">
        <w:t xml:space="preserve">for </w:t>
      </w:r>
      <w:r w:rsidR="008B51EF" w:rsidRPr="00394DF4">
        <w:t>each</w:t>
      </w:r>
      <w:r w:rsidR="007B385E" w:rsidRPr="00394DF4">
        <w:t xml:space="preserve"> RE1 and RE2 </w:t>
      </w:r>
      <w:r w:rsidRPr="00394DF4">
        <w:t>so that, after annealing</w:t>
      </w:r>
      <w:r w:rsidR="00357955" w:rsidRPr="00394DF4">
        <w:t xml:space="preserve"> the</w:t>
      </w:r>
      <w:r w:rsidRPr="00394DF4">
        <w:t xml:space="preserve"> oligos, </w:t>
      </w:r>
      <w:r w:rsidR="008B51EF" w:rsidRPr="00394DF4">
        <w:t>each RE adaptor has the respective 1-sided</w:t>
      </w:r>
      <w:r w:rsidRPr="00394DF4">
        <w:t xml:space="preserve"> overhang. </w:t>
      </w:r>
    </w:p>
    <w:p w14:paraId="6D54B852" w14:textId="77777777" w:rsidR="00394DF4" w:rsidRDefault="00394DF4" w:rsidP="00DB6F99">
      <w:pPr>
        <w:widowControl/>
        <w:autoSpaceDE/>
        <w:autoSpaceDN/>
        <w:adjustRightInd/>
      </w:pPr>
    </w:p>
    <w:p w14:paraId="23A7DF54" w14:textId="6593ACB0" w:rsidR="00CE7CE6" w:rsidRPr="00394DF4" w:rsidRDefault="000D3893" w:rsidP="00DB6F99">
      <w:pPr>
        <w:widowControl/>
        <w:autoSpaceDE/>
        <w:autoSpaceDN/>
        <w:adjustRightInd/>
      </w:pPr>
      <w:r w:rsidRPr="00394DF4">
        <w:t xml:space="preserve">Note: </w:t>
      </w:r>
      <w:r w:rsidR="00CE7CE6" w:rsidRPr="00394DF4">
        <w:t xml:space="preserve">For example, if </w:t>
      </w:r>
      <w:proofErr w:type="spellStart"/>
      <w:r w:rsidR="00CE7CE6" w:rsidRPr="00394DF4">
        <w:t>HindIII</w:t>
      </w:r>
      <w:proofErr w:type="spellEnd"/>
      <w:r w:rsidR="00CE7CE6" w:rsidRPr="00394DF4">
        <w:t xml:space="preserve"> is used, the </w:t>
      </w:r>
      <w:r w:rsidR="008B51EF" w:rsidRPr="00394DF4">
        <w:t xml:space="preserve">annealed </w:t>
      </w:r>
      <w:r w:rsidR="00CE7CE6" w:rsidRPr="00394DF4">
        <w:t>adapter should contain a</w:t>
      </w:r>
      <w:r w:rsidR="00357955" w:rsidRPr="00394DF4">
        <w:t xml:space="preserve"> 5’</w:t>
      </w:r>
      <w:r w:rsidR="00CE7CE6" w:rsidRPr="00394DF4">
        <w:t xml:space="preserve"> </w:t>
      </w:r>
      <w:r w:rsidR="007B385E" w:rsidRPr="00394DF4">
        <w:t>phosphorylated</w:t>
      </w:r>
      <w:r w:rsidR="006E0B50" w:rsidRPr="00394DF4">
        <w:t xml:space="preserve"> </w:t>
      </w:r>
      <w:r w:rsidR="00CE7CE6" w:rsidRPr="00394DF4">
        <w:t>“</w:t>
      </w:r>
      <w:r w:rsidR="00357955" w:rsidRPr="00394DF4">
        <w:t>AGCT” overhang.</w:t>
      </w:r>
      <w:r w:rsidR="00F21319" w:rsidRPr="00394DF4">
        <w:t xml:space="preserve"> </w:t>
      </w:r>
      <w:r w:rsidR="00B60C38" w:rsidRPr="00394DF4">
        <w:t>Alternatively, i</w:t>
      </w:r>
      <w:r w:rsidR="00F21319" w:rsidRPr="00394DF4">
        <w:t xml:space="preserve">f </w:t>
      </w:r>
      <w:r w:rsidR="00B60C38" w:rsidRPr="00394DF4">
        <w:t xml:space="preserve">standard </w:t>
      </w:r>
      <w:r w:rsidR="00F21319" w:rsidRPr="00394DF4">
        <w:t>T-overhang adapters are used, end-repair and A-tail</w:t>
      </w:r>
      <w:r w:rsidRPr="00394DF4">
        <w:t xml:space="preserve"> the library</w:t>
      </w:r>
      <w:r w:rsidR="00F21319" w:rsidRPr="00394DF4">
        <w:t xml:space="preserve"> prior to adapter ligation.</w:t>
      </w:r>
    </w:p>
    <w:p w14:paraId="1C8061CA" w14:textId="77777777" w:rsidR="00CE7CE6" w:rsidRPr="00394DF4" w:rsidRDefault="00CE7CE6" w:rsidP="00DB6F99">
      <w:pPr>
        <w:widowControl/>
        <w:autoSpaceDE/>
        <w:autoSpaceDN/>
        <w:adjustRightInd/>
      </w:pPr>
    </w:p>
    <w:p w14:paraId="57744B62" w14:textId="4A17BFAD" w:rsidR="00CE7CE6" w:rsidRPr="00394DF4" w:rsidRDefault="00CE7CE6" w:rsidP="00DB6F99">
      <w:pPr>
        <w:widowControl/>
        <w:autoSpaceDE/>
        <w:autoSpaceDN/>
        <w:adjustRightInd/>
      </w:pPr>
      <w:r w:rsidRPr="00394DF4">
        <w:t xml:space="preserve">13.1.2. </w:t>
      </w:r>
      <w:r w:rsidR="00357955" w:rsidRPr="00394DF4">
        <w:t xml:space="preserve">Anneal </w:t>
      </w:r>
      <w:r w:rsidR="00060154">
        <w:t xml:space="preserve">the </w:t>
      </w:r>
      <w:r w:rsidR="00981DE3" w:rsidRPr="00394DF4">
        <w:t xml:space="preserve">respective </w:t>
      </w:r>
      <w:r w:rsidR="00085289" w:rsidRPr="00394DF4">
        <w:t xml:space="preserve">adaptor </w:t>
      </w:r>
      <w:r w:rsidR="00981DE3" w:rsidRPr="00394DF4">
        <w:t xml:space="preserve">RE </w:t>
      </w:r>
      <w:r w:rsidR="00357955" w:rsidRPr="00394DF4">
        <w:t>oligo</w:t>
      </w:r>
      <w:r w:rsidR="00981DE3" w:rsidRPr="00394DF4">
        <w:t>s</w:t>
      </w:r>
      <w:r w:rsidR="00357955" w:rsidRPr="00394DF4">
        <w:t xml:space="preserve">. </w:t>
      </w:r>
      <w:r w:rsidR="001A31EC" w:rsidRPr="00394DF4">
        <w:t xml:space="preserve">Resuspend </w:t>
      </w:r>
      <w:r w:rsidR="00060154">
        <w:t xml:space="preserve">the </w:t>
      </w:r>
      <w:r w:rsidR="001A31EC" w:rsidRPr="00394DF4">
        <w:t xml:space="preserve">oligos in annealing buffer (10 mM Tris, pH 7.5, 50 mM </w:t>
      </w:r>
      <w:r w:rsidR="00D558E9" w:rsidRPr="00394DF4">
        <w:t>sodium chloride (</w:t>
      </w:r>
      <w:r w:rsidR="001A31EC" w:rsidRPr="00394DF4">
        <w:t>NaCl</w:t>
      </w:r>
      <w:r w:rsidR="00D558E9" w:rsidRPr="00394DF4">
        <w:t>)</w:t>
      </w:r>
      <w:r w:rsidR="001A31EC" w:rsidRPr="00394DF4">
        <w:t>, 1 mM EDTA), mix in equimolar quantities to 50 µM, heat to 95 ˚C, and allow to cool slowly to 25 ˚C.</w:t>
      </w:r>
    </w:p>
    <w:p w14:paraId="61A8622C" w14:textId="77777777" w:rsidR="00CE0120" w:rsidRPr="00394DF4" w:rsidRDefault="00CE0120" w:rsidP="00DB6F99">
      <w:pPr>
        <w:widowControl/>
        <w:autoSpaceDE/>
        <w:autoSpaceDN/>
        <w:adjustRightInd/>
      </w:pPr>
    </w:p>
    <w:p w14:paraId="4F70A5ED" w14:textId="7706D216" w:rsidR="00CE0120" w:rsidRPr="00394DF4" w:rsidRDefault="00CE0120" w:rsidP="00DB6F99">
      <w:pPr>
        <w:widowControl/>
        <w:autoSpaceDE/>
        <w:autoSpaceDN/>
        <w:adjustRightInd/>
      </w:pPr>
      <w:r w:rsidRPr="00394DF4">
        <w:t xml:space="preserve">13.1.3. Perform the ligation reaction. Mix RE-digested 4C library with a </w:t>
      </w:r>
      <w:r w:rsidR="00217DAB" w:rsidRPr="00394DF4">
        <w:t xml:space="preserve">total </w:t>
      </w:r>
      <w:r w:rsidRPr="00394DF4">
        <w:t xml:space="preserve">5- to 10-fold molar excess of </w:t>
      </w:r>
      <w:r w:rsidR="0080594D" w:rsidRPr="00394DF4">
        <w:t>annealed adaptors (Step 13.1.2</w:t>
      </w:r>
      <w:r w:rsidR="00217DAB" w:rsidRPr="00394DF4">
        <w:t xml:space="preserve">; 50:50 ratio </w:t>
      </w:r>
      <w:r w:rsidRPr="00394DF4">
        <w:t xml:space="preserve">for each RE </w:t>
      </w:r>
      <w:r w:rsidR="00217DAB" w:rsidRPr="00394DF4">
        <w:t xml:space="preserve">adaptor </w:t>
      </w:r>
      <w:r w:rsidRPr="00394DF4">
        <w:t>used</w:t>
      </w:r>
      <w:r w:rsidR="00217DAB" w:rsidRPr="00394DF4">
        <w:t>)</w:t>
      </w:r>
      <w:r w:rsidRPr="00394DF4">
        <w:t xml:space="preserve"> in 1x ligase buffer and add 6U DNA ligase. Incubate according to manufacturer instructions.</w:t>
      </w:r>
    </w:p>
    <w:p w14:paraId="65678C31" w14:textId="77777777" w:rsidR="00CE0120" w:rsidRPr="00394DF4" w:rsidRDefault="00CE0120" w:rsidP="00DB6F99">
      <w:pPr>
        <w:widowControl/>
        <w:autoSpaceDE/>
        <w:autoSpaceDN/>
        <w:adjustRightInd/>
      </w:pPr>
    </w:p>
    <w:p w14:paraId="240A8460" w14:textId="035EC509" w:rsidR="00CE0120" w:rsidRPr="00394DF4" w:rsidRDefault="00CE0120" w:rsidP="00DB6F99">
      <w:pPr>
        <w:widowControl/>
        <w:autoSpaceDE/>
        <w:autoSpaceDN/>
        <w:adjustRightInd/>
      </w:pPr>
      <w:r w:rsidRPr="00394DF4">
        <w:t xml:space="preserve">13.1.4. Remove excess adapters by purifying using a </w:t>
      </w:r>
      <w:r w:rsidR="0019071A" w:rsidRPr="00394DF4">
        <w:t xml:space="preserve">low-elution volume </w:t>
      </w:r>
      <w:r w:rsidRPr="00394DF4">
        <w:t>silica-based column kit.</w:t>
      </w:r>
    </w:p>
    <w:p w14:paraId="3CE43635" w14:textId="77777777" w:rsidR="00CE0120" w:rsidRPr="00394DF4" w:rsidRDefault="00CE0120" w:rsidP="00DB6F99">
      <w:pPr>
        <w:widowControl/>
        <w:autoSpaceDE/>
        <w:autoSpaceDN/>
        <w:adjustRightInd/>
      </w:pPr>
    </w:p>
    <w:p w14:paraId="3A1FE3F3" w14:textId="77777777" w:rsidR="00937499" w:rsidRPr="00394DF4" w:rsidRDefault="00CE0120" w:rsidP="00DB6F99">
      <w:pPr>
        <w:widowControl/>
        <w:autoSpaceDE/>
        <w:autoSpaceDN/>
        <w:adjustRightInd/>
      </w:pPr>
      <w:r w:rsidRPr="00394DF4">
        <w:t>13.2. Size</w:t>
      </w:r>
      <w:r w:rsidR="002C3E80" w:rsidRPr="00394DF4">
        <w:t>-</w:t>
      </w:r>
      <w:r w:rsidRPr="00394DF4">
        <w:t>select.</w:t>
      </w:r>
      <w:r w:rsidR="00ED7B7D" w:rsidRPr="00394DF4">
        <w:t xml:space="preserve"> </w:t>
      </w:r>
    </w:p>
    <w:p w14:paraId="67B2388C" w14:textId="77777777" w:rsidR="00937499" w:rsidRPr="00394DF4" w:rsidRDefault="00937499" w:rsidP="00DB6F99">
      <w:pPr>
        <w:widowControl/>
        <w:autoSpaceDE/>
        <w:autoSpaceDN/>
        <w:adjustRightInd/>
      </w:pPr>
    </w:p>
    <w:p w14:paraId="09378BF4" w14:textId="0D81AA2F" w:rsidR="00CE0120" w:rsidRPr="00394DF4" w:rsidRDefault="00ED7B7D" w:rsidP="00DB6F99">
      <w:pPr>
        <w:widowControl/>
        <w:autoSpaceDE/>
        <w:autoSpaceDN/>
        <w:adjustRightInd/>
      </w:pPr>
      <w:r w:rsidRPr="00394DF4">
        <w:t xml:space="preserve">Note: </w:t>
      </w:r>
      <w:r w:rsidR="00060154">
        <w:t>S</w:t>
      </w:r>
      <w:r w:rsidRPr="00394DF4">
        <w:t xml:space="preserve">ize selection can also be performed using a bead-based </w:t>
      </w:r>
      <w:r w:rsidR="002C3E80" w:rsidRPr="00394DF4">
        <w:t xml:space="preserve">cleanup </w:t>
      </w:r>
      <w:r w:rsidR="00D064ED" w:rsidRPr="00394DF4">
        <w:t>kit</w:t>
      </w:r>
      <w:r w:rsidR="00470D1B" w:rsidRPr="00394DF4">
        <w:t xml:space="preserve"> and</w:t>
      </w:r>
      <w:r w:rsidR="00D16E04" w:rsidRPr="00394DF4">
        <w:t xml:space="preserve"> is</w:t>
      </w:r>
      <w:r w:rsidR="00470D1B" w:rsidRPr="00394DF4">
        <w:t xml:space="preserve"> recommended even after column purification.</w:t>
      </w:r>
    </w:p>
    <w:p w14:paraId="4D6A0ECD" w14:textId="77777777" w:rsidR="00AF23EB" w:rsidRPr="00394DF4" w:rsidRDefault="00AF23EB" w:rsidP="00DB6F99">
      <w:pPr>
        <w:widowControl/>
        <w:autoSpaceDE/>
        <w:autoSpaceDN/>
        <w:adjustRightInd/>
      </w:pPr>
    </w:p>
    <w:p w14:paraId="584A6664" w14:textId="4D4D75E3" w:rsidR="00135D33" w:rsidRPr="00394DF4" w:rsidRDefault="00AF23EB" w:rsidP="00DB6F99">
      <w:pPr>
        <w:widowControl/>
        <w:autoSpaceDE/>
        <w:autoSpaceDN/>
        <w:adjustRightInd/>
      </w:pPr>
      <w:r w:rsidRPr="00394DF4">
        <w:t xml:space="preserve">13.2.1. Cast a 2% agarose gel using </w:t>
      </w:r>
      <w:r w:rsidR="00420960" w:rsidRPr="00394DF4">
        <w:t>a high-resolution agarose, adding a non-UV stain prior to pouring. Ensure that any water lost due to evaporation during heating is replaced</w:t>
      </w:r>
      <w:r w:rsidR="000D3893" w:rsidRPr="00394DF4">
        <w:t xml:space="preserve"> by </w:t>
      </w:r>
      <w:r w:rsidR="00420960" w:rsidRPr="00394DF4">
        <w:t>weighing the bottle or flask before and after heating and adding water to recover the lost mass.</w:t>
      </w:r>
    </w:p>
    <w:p w14:paraId="23D08593" w14:textId="77777777" w:rsidR="00420960" w:rsidRPr="00394DF4" w:rsidRDefault="00420960" w:rsidP="00DB6F99">
      <w:pPr>
        <w:widowControl/>
        <w:autoSpaceDE/>
        <w:autoSpaceDN/>
        <w:adjustRightInd/>
      </w:pPr>
    </w:p>
    <w:p w14:paraId="45E3F62F" w14:textId="5AB130EE" w:rsidR="00135D33" w:rsidRPr="00394DF4" w:rsidRDefault="00420960" w:rsidP="00DB6F99">
      <w:pPr>
        <w:widowControl/>
        <w:autoSpaceDE/>
        <w:autoSpaceDN/>
        <w:adjustRightInd/>
      </w:pPr>
      <w:r w:rsidRPr="00394DF4">
        <w:t>13.2.2. Run</w:t>
      </w:r>
      <w:r w:rsidR="00060154">
        <w:t xml:space="preserve"> the</w:t>
      </w:r>
      <w:r w:rsidRPr="00394DF4">
        <w:t xml:space="preserve"> adapter-ligated libraries</w:t>
      </w:r>
      <w:r w:rsidR="00135D33" w:rsidRPr="00394DF4">
        <w:t xml:space="preserve"> on the gel, leaving empty lanes between </w:t>
      </w:r>
      <w:r w:rsidR="00060154">
        <w:t xml:space="preserve">the </w:t>
      </w:r>
      <w:r w:rsidR="00135D33" w:rsidRPr="00394DF4">
        <w:t>samples.</w:t>
      </w:r>
    </w:p>
    <w:p w14:paraId="252B9EE9" w14:textId="77777777" w:rsidR="00135D33" w:rsidRPr="00394DF4" w:rsidRDefault="00135D33" w:rsidP="00DB6F99">
      <w:pPr>
        <w:widowControl/>
        <w:autoSpaceDE/>
        <w:autoSpaceDN/>
        <w:adjustRightInd/>
      </w:pPr>
    </w:p>
    <w:p w14:paraId="51B24E8C" w14:textId="3A52FB74" w:rsidR="00A60E07" w:rsidRPr="00394DF4" w:rsidRDefault="00135D33" w:rsidP="00DB6F99">
      <w:pPr>
        <w:widowControl/>
        <w:autoSpaceDE/>
        <w:autoSpaceDN/>
        <w:adjustRightInd/>
      </w:pPr>
      <w:r w:rsidRPr="00394DF4">
        <w:t xml:space="preserve">13.2.3. Excise </w:t>
      </w:r>
      <w:r w:rsidR="00060154">
        <w:t xml:space="preserve">the </w:t>
      </w:r>
      <w:r w:rsidRPr="00394DF4">
        <w:t xml:space="preserve">gel slices corresponding to the size range 150 bp-1 kb using a clean scalpel or razor blade. </w:t>
      </w:r>
    </w:p>
    <w:p w14:paraId="5C260645" w14:textId="77777777" w:rsidR="00A60E07" w:rsidRPr="00394DF4" w:rsidRDefault="00A60E07" w:rsidP="00DB6F99">
      <w:pPr>
        <w:widowControl/>
        <w:autoSpaceDE/>
        <w:autoSpaceDN/>
        <w:adjustRightInd/>
      </w:pPr>
    </w:p>
    <w:p w14:paraId="6BAA7489" w14:textId="5D1DF2EC" w:rsidR="00420960" w:rsidRPr="00394DF4" w:rsidRDefault="00A60E07" w:rsidP="00DB6F99">
      <w:pPr>
        <w:widowControl/>
        <w:autoSpaceDE/>
        <w:autoSpaceDN/>
        <w:adjustRightInd/>
      </w:pPr>
      <w:r w:rsidRPr="00394DF4">
        <w:t xml:space="preserve">13.2.4. Purify </w:t>
      </w:r>
      <w:r w:rsidR="00060154">
        <w:t xml:space="preserve">the </w:t>
      </w:r>
      <w:r w:rsidRPr="00394DF4">
        <w:t xml:space="preserve">libraries from the gel using a gel </w:t>
      </w:r>
      <w:r w:rsidR="002C3E80" w:rsidRPr="00394DF4">
        <w:t>extraction</w:t>
      </w:r>
      <w:r w:rsidRPr="00394DF4">
        <w:t xml:space="preserve"> kit. To minimize</w:t>
      </w:r>
      <w:r w:rsidR="002C3E80" w:rsidRPr="00394DF4">
        <w:t xml:space="preserve"> GC</w:t>
      </w:r>
      <w:r w:rsidRPr="00394DF4">
        <w:t xml:space="preserve"> bias in the recovery of DNA, dissolve </w:t>
      </w:r>
      <w:r w:rsidR="00060154">
        <w:t xml:space="preserve">the </w:t>
      </w:r>
      <w:r w:rsidRPr="00394DF4">
        <w:t>gel slices at room temperature with rotation.</w:t>
      </w:r>
    </w:p>
    <w:p w14:paraId="0DF5B414" w14:textId="77777777" w:rsidR="0097560D" w:rsidRPr="00394DF4" w:rsidRDefault="0097560D" w:rsidP="00DB6F99">
      <w:pPr>
        <w:widowControl/>
        <w:autoSpaceDE/>
        <w:autoSpaceDN/>
        <w:adjustRightInd/>
      </w:pPr>
    </w:p>
    <w:p w14:paraId="011C861C" w14:textId="2726726A" w:rsidR="000B5A66" w:rsidRDefault="0097560D" w:rsidP="00DB6F99">
      <w:pPr>
        <w:widowControl/>
        <w:autoSpaceDE/>
        <w:autoSpaceDN/>
        <w:adjustRightInd/>
      </w:pPr>
      <w:r w:rsidRPr="00394DF4">
        <w:t xml:space="preserve">13.3. </w:t>
      </w:r>
      <w:r w:rsidR="00F95272" w:rsidRPr="00394DF4">
        <w:t xml:space="preserve">Determine </w:t>
      </w:r>
      <w:r w:rsidR="00060154">
        <w:t xml:space="preserve">the </w:t>
      </w:r>
      <w:r w:rsidR="00F95272" w:rsidRPr="00394DF4">
        <w:t xml:space="preserve">number of cycles for PCR amplification by qPCR using the reaction mixture in </w:t>
      </w:r>
      <w:r w:rsidR="00F95272" w:rsidRPr="00060154">
        <w:rPr>
          <w:b/>
        </w:rPr>
        <w:t xml:space="preserve">Table </w:t>
      </w:r>
      <w:r w:rsidR="00AC136C" w:rsidRPr="00060154">
        <w:rPr>
          <w:b/>
        </w:rPr>
        <w:t>4</w:t>
      </w:r>
      <w:r w:rsidR="00787205">
        <w:t xml:space="preserve">. </w:t>
      </w:r>
      <w:r w:rsidR="00787205" w:rsidRPr="00787205">
        <w:t xml:space="preserve">Run PCR reactions </w:t>
      </w:r>
      <w:r w:rsidR="00787205">
        <w:t>using an initial denaturation at 98 ˚C for 2 min</w:t>
      </w:r>
      <w:r w:rsidR="007B7047">
        <w:t xml:space="preserve"> and</w:t>
      </w:r>
      <w:r w:rsidR="00787205">
        <w:t xml:space="preserve"> 40 cycles consisting of a denaturation step at 98 ˚C for 10 s, an annealing step at 60 ˚C for 1 min, and an extension step at 72 ˚C for 3 min.</w:t>
      </w:r>
      <w:r w:rsidR="00F95272" w:rsidRPr="00394DF4">
        <w:t xml:space="preserve"> </w:t>
      </w:r>
    </w:p>
    <w:p w14:paraId="496EEF64" w14:textId="77777777" w:rsidR="000B5A66" w:rsidRDefault="000B5A66" w:rsidP="00DB6F99">
      <w:pPr>
        <w:widowControl/>
        <w:autoSpaceDE/>
        <w:autoSpaceDN/>
        <w:adjustRightInd/>
      </w:pPr>
    </w:p>
    <w:p w14:paraId="6671F837" w14:textId="21E9949C" w:rsidR="0097560D" w:rsidRPr="00394DF4" w:rsidRDefault="000D3893" w:rsidP="00DB6F99">
      <w:pPr>
        <w:widowControl/>
        <w:autoSpaceDE/>
        <w:autoSpaceDN/>
        <w:adjustRightInd/>
      </w:pPr>
      <w:r w:rsidRPr="00394DF4">
        <w:t xml:space="preserve">Note: </w:t>
      </w:r>
      <w:r w:rsidR="00F95272" w:rsidRPr="00394DF4">
        <w:t xml:space="preserve">The cycle at which fluorescence reaches 25% of the maximum is the number of cycles that will be used to amplify the library, as in </w:t>
      </w:r>
      <w:r w:rsidR="00060154">
        <w:t>S</w:t>
      </w:r>
      <w:r w:rsidR="00F95272" w:rsidRPr="00394DF4">
        <w:t>tep 11.3.</w:t>
      </w:r>
    </w:p>
    <w:p w14:paraId="5EFFBC48" w14:textId="77777777" w:rsidR="00A22085" w:rsidRPr="00394DF4" w:rsidRDefault="00A22085" w:rsidP="00DB6F99">
      <w:pPr>
        <w:widowControl/>
        <w:autoSpaceDE/>
        <w:autoSpaceDN/>
        <w:adjustRightInd/>
      </w:pPr>
    </w:p>
    <w:p w14:paraId="30FBF8A2" w14:textId="1CC5B51C" w:rsidR="00A22085" w:rsidRPr="00394DF4" w:rsidRDefault="00A22085" w:rsidP="00DB6F99">
      <w:pPr>
        <w:widowControl/>
        <w:autoSpaceDE/>
        <w:autoSpaceDN/>
        <w:adjustRightInd/>
      </w:pPr>
      <w:r w:rsidRPr="00394DF4">
        <w:t xml:space="preserve">13.4. Amplify </w:t>
      </w:r>
      <w:r w:rsidR="00060154">
        <w:t xml:space="preserve">the </w:t>
      </w:r>
      <w:r w:rsidRPr="00394DF4">
        <w:t xml:space="preserve">libraries using the reaction mixture in </w:t>
      </w:r>
      <w:r w:rsidRPr="00060154">
        <w:rPr>
          <w:b/>
        </w:rPr>
        <w:t xml:space="preserve">Table </w:t>
      </w:r>
      <w:r w:rsidR="00AC136C" w:rsidRPr="00060154">
        <w:rPr>
          <w:b/>
        </w:rPr>
        <w:t>5</w:t>
      </w:r>
      <w:r w:rsidRPr="00394DF4">
        <w:t xml:space="preserve">. </w:t>
      </w:r>
      <w:r w:rsidR="008308EB" w:rsidRPr="00787205">
        <w:t xml:space="preserve">Run PCR reactions </w:t>
      </w:r>
      <w:r w:rsidR="008308EB">
        <w:t xml:space="preserve">using an initial denaturation at 98 ˚C for 2 min and cycles consisting of a denaturation step at 98 ˚C for 10 s, an annealing step at 60 ˚C for 1 min, and an extension step at 72 ˚C for 3 min. </w:t>
      </w:r>
      <w:r w:rsidRPr="00394DF4">
        <w:t xml:space="preserve">The number of amplification cycles to be used for each library was determined in </w:t>
      </w:r>
      <w:r w:rsidR="00060154">
        <w:t>S</w:t>
      </w:r>
      <w:r w:rsidRPr="00394DF4">
        <w:t>tep 13.3.</w:t>
      </w:r>
    </w:p>
    <w:p w14:paraId="46910DF8" w14:textId="77777777" w:rsidR="00003A10" w:rsidRPr="00394DF4" w:rsidRDefault="00003A10" w:rsidP="00DB6F99">
      <w:pPr>
        <w:widowControl/>
        <w:autoSpaceDE/>
        <w:autoSpaceDN/>
        <w:adjustRightInd/>
      </w:pPr>
    </w:p>
    <w:p w14:paraId="175ACC84" w14:textId="49E46A55" w:rsidR="007F5EE2" w:rsidRPr="00394DF4" w:rsidRDefault="007F5EE2" w:rsidP="00DB6F99">
      <w:pPr>
        <w:widowControl/>
        <w:autoSpaceDE/>
        <w:autoSpaceDN/>
        <w:adjustRightInd/>
      </w:pPr>
      <w:r w:rsidRPr="00394DF4">
        <w:t xml:space="preserve">13.5. Purify amplified libraries using a low-elution volume silica-based column kit. </w:t>
      </w:r>
    </w:p>
    <w:p w14:paraId="24284D7F" w14:textId="77777777" w:rsidR="006C122D" w:rsidRPr="00394DF4" w:rsidRDefault="006C122D" w:rsidP="00DB6F99">
      <w:pPr>
        <w:widowControl/>
        <w:autoSpaceDE/>
        <w:autoSpaceDN/>
        <w:adjustRightInd/>
        <w:rPr>
          <w:b/>
          <w:bCs/>
        </w:rPr>
      </w:pPr>
    </w:p>
    <w:p w14:paraId="53B70698" w14:textId="551AED90" w:rsidR="00BE7936" w:rsidRDefault="009B2C60" w:rsidP="00DB6F99">
      <w:pPr>
        <w:widowControl/>
        <w:autoSpaceDE/>
        <w:autoSpaceDN/>
        <w:adjustRightInd/>
        <w:rPr>
          <w:b/>
          <w:bCs/>
        </w:rPr>
      </w:pPr>
      <w:r w:rsidRPr="00394DF4">
        <w:rPr>
          <w:b/>
          <w:bCs/>
        </w:rPr>
        <w:t xml:space="preserve">14. </w:t>
      </w:r>
      <w:r w:rsidR="008315E0" w:rsidRPr="00394DF4">
        <w:rPr>
          <w:b/>
          <w:bCs/>
        </w:rPr>
        <w:t>Sequencing</w:t>
      </w:r>
      <w:r w:rsidR="009E74F9" w:rsidRPr="00394DF4">
        <w:rPr>
          <w:b/>
          <w:bCs/>
        </w:rPr>
        <w:t xml:space="preserve"> and </w:t>
      </w:r>
      <w:r w:rsidR="00D70CD1">
        <w:rPr>
          <w:b/>
          <w:bCs/>
        </w:rPr>
        <w:t>A</w:t>
      </w:r>
      <w:r w:rsidR="009E74F9" w:rsidRPr="00394DF4">
        <w:rPr>
          <w:b/>
          <w:bCs/>
        </w:rPr>
        <w:t xml:space="preserve">nalysis of </w:t>
      </w:r>
      <w:r w:rsidR="00D70CD1" w:rsidRPr="00394DF4">
        <w:rPr>
          <w:b/>
          <w:bCs/>
        </w:rPr>
        <w:t>Sequencing Data</w:t>
      </w:r>
    </w:p>
    <w:p w14:paraId="6E8102AA" w14:textId="77777777" w:rsidR="00394DF4" w:rsidRPr="00394DF4" w:rsidRDefault="00394DF4" w:rsidP="00DB6F99">
      <w:pPr>
        <w:widowControl/>
        <w:autoSpaceDE/>
        <w:autoSpaceDN/>
        <w:adjustRightInd/>
      </w:pPr>
    </w:p>
    <w:p w14:paraId="2422A14F" w14:textId="007C591D" w:rsidR="007F5EE2" w:rsidRPr="00394DF4" w:rsidRDefault="00BE7936" w:rsidP="00DB6F99">
      <w:pPr>
        <w:widowControl/>
        <w:autoSpaceDE/>
        <w:autoSpaceDN/>
        <w:adjustRightInd/>
      </w:pPr>
      <w:r w:rsidRPr="00394DF4">
        <w:t>14.1</w:t>
      </w:r>
      <w:r w:rsidR="007F5EE2" w:rsidRPr="00394DF4">
        <w:t xml:space="preserve">. Determine the concentrations of amplified libraries using a </w:t>
      </w:r>
      <w:proofErr w:type="spellStart"/>
      <w:r w:rsidR="007F5EE2" w:rsidRPr="00394DF4">
        <w:t>fluorimetric</w:t>
      </w:r>
      <w:proofErr w:type="spellEnd"/>
      <w:r w:rsidR="007F5EE2" w:rsidRPr="00394DF4">
        <w:t xml:space="preserve"> assay. Dilute </w:t>
      </w:r>
      <w:r w:rsidR="00D70CD1">
        <w:t xml:space="preserve">the </w:t>
      </w:r>
      <w:r w:rsidR="007F5EE2" w:rsidRPr="00394DF4">
        <w:t xml:space="preserve">libraries to the appropriate concentration for sequencing (check with </w:t>
      </w:r>
      <w:r w:rsidR="00B5761F" w:rsidRPr="00394DF4">
        <w:t xml:space="preserve">the sequencing service or core for their </w:t>
      </w:r>
      <w:r w:rsidR="004A0FEA" w:rsidRPr="00394DF4">
        <w:t>recommendation</w:t>
      </w:r>
      <w:r w:rsidR="00B5761F" w:rsidRPr="00394DF4">
        <w:t>).</w:t>
      </w:r>
    </w:p>
    <w:p w14:paraId="635D0DCE" w14:textId="77777777" w:rsidR="007F5EE2" w:rsidRPr="00394DF4" w:rsidRDefault="007F5EE2" w:rsidP="00DB6F99">
      <w:pPr>
        <w:widowControl/>
        <w:autoSpaceDE/>
        <w:autoSpaceDN/>
        <w:adjustRightInd/>
      </w:pPr>
    </w:p>
    <w:p w14:paraId="1027B0EA" w14:textId="05FC061C" w:rsidR="00367D24" w:rsidRPr="00394DF4" w:rsidRDefault="007F5EE2" w:rsidP="00DB6F99">
      <w:pPr>
        <w:widowControl/>
        <w:autoSpaceDE/>
        <w:autoSpaceDN/>
        <w:adjustRightInd/>
      </w:pPr>
      <w:r w:rsidRPr="00394DF4">
        <w:t xml:space="preserve">14.2. </w:t>
      </w:r>
      <w:r w:rsidR="003D1504" w:rsidRPr="00394DF4">
        <w:t xml:space="preserve">Determine </w:t>
      </w:r>
      <w:r w:rsidR="00D70CD1">
        <w:t xml:space="preserve">the </w:t>
      </w:r>
      <w:r w:rsidR="003D1504" w:rsidRPr="00394DF4">
        <w:t>quality of the</w:t>
      </w:r>
      <w:r w:rsidR="00B5761F" w:rsidRPr="00394DF4">
        <w:t xml:space="preserve"> libraries </w:t>
      </w:r>
      <w:r w:rsidR="00AC53EC">
        <w:t>using a microfluidic nucleic acid analysis platform</w:t>
      </w:r>
      <w:r w:rsidR="00B5761F" w:rsidRPr="00394DF4">
        <w:t xml:space="preserve">. </w:t>
      </w:r>
    </w:p>
    <w:p w14:paraId="6317FD1E" w14:textId="77777777" w:rsidR="00367D24" w:rsidRPr="00394DF4" w:rsidRDefault="00367D24" w:rsidP="00DB6F99">
      <w:pPr>
        <w:widowControl/>
        <w:autoSpaceDE/>
        <w:autoSpaceDN/>
        <w:adjustRightInd/>
      </w:pPr>
    </w:p>
    <w:p w14:paraId="0AEDB2E6" w14:textId="574F8649" w:rsidR="007F5EE2" w:rsidRPr="00394DF4" w:rsidRDefault="000D3893" w:rsidP="00DB6F99">
      <w:pPr>
        <w:widowControl/>
        <w:autoSpaceDE/>
        <w:autoSpaceDN/>
        <w:adjustRightInd/>
      </w:pPr>
      <w:r w:rsidRPr="00394DF4">
        <w:t xml:space="preserve">Note: </w:t>
      </w:r>
      <w:r w:rsidR="00B5761F" w:rsidRPr="00394DF4">
        <w:t xml:space="preserve">The size profile of the library should mirror that seen on the size selection gel in </w:t>
      </w:r>
      <w:r w:rsidR="00D70CD1">
        <w:t>S</w:t>
      </w:r>
      <w:r w:rsidR="00B5761F" w:rsidRPr="00394DF4">
        <w:t>tep 13.2</w:t>
      </w:r>
      <w:r w:rsidR="007B7855" w:rsidRPr="00394DF4">
        <w:t>,</w:t>
      </w:r>
      <w:r w:rsidR="00B5761F" w:rsidRPr="00394DF4">
        <w:t xml:space="preserve"> </w:t>
      </w:r>
      <w:r w:rsidR="007B7855" w:rsidRPr="00394DF4">
        <w:t>and</w:t>
      </w:r>
      <w:r w:rsidR="00B5761F" w:rsidRPr="00394DF4">
        <w:t xml:space="preserve"> the concentration of the sample </w:t>
      </w:r>
      <w:r w:rsidR="007B7855" w:rsidRPr="00394DF4">
        <w:t xml:space="preserve">determined in this step is </w:t>
      </w:r>
      <w:r w:rsidR="003D1504" w:rsidRPr="00394DF4">
        <w:t>to be used for sequencing</w:t>
      </w:r>
      <w:r w:rsidR="00B5761F" w:rsidRPr="00394DF4">
        <w:t>.</w:t>
      </w:r>
    </w:p>
    <w:p w14:paraId="2D64BCED" w14:textId="77777777" w:rsidR="007F5EE2" w:rsidRPr="00394DF4" w:rsidRDefault="007F5EE2" w:rsidP="00DB6F99">
      <w:pPr>
        <w:widowControl/>
        <w:autoSpaceDE/>
        <w:autoSpaceDN/>
        <w:adjustRightInd/>
      </w:pPr>
    </w:p>
    <w:p w14:paraId="054BD36C" w14:textId="4030A1A7" w:rsidR="008315E0" w:rsidRPr="00394DF4" w:rsidRDefault="007F5EE2" w:rsidP="00DB6F99">
      <w:pPr>
        <w:widowControl/>
        <w:autoSpaceDE/>
        <w:autoSpaceDN/>
        <w:adjustRightInd/>
      </w:pPr>
      <w:r w:rsidRPr="00394DF4">
        <w:t xml:space="preserve">14.3. </w:t>
      </w:r>
      <w:r w:rsidR="008315E0" w:rsidRPr="00394DF4">
        <w:t>Pool indexed libraries</w:t>
      </w:r>
      <w:r w:rsidR="008729C8" w:rsidRPr="00394DF4">
        <w:t xml:space="preserve"> to obtain at least </w:t>
      </w:r>
      <w:r w:rsidR="00BD120A" w:rsidRPr="00394DF4">
        <w:t>3</w:t>
      </w:r>
      <w:r w:rsidR="008729C8" w:rsidRPr="00394DF4">
        <w:t xml:space="preserve"> million reads (</w:t>
      </w:r>
      <w:r w:rsidR="00D52832" w:rsidRPr="00394DF4">
        <w:t xml:space="preserve">at least </w:t>
      </w:r>
      <w:r w:rsidR="008729C8" w:rsidRPr="00394DF4">
        <w:t>50</w:t>
      </w:r>
      <w:r w:rsidR="00FE1A50" w:rsidRPr="00394DF4">
        <w:t xml:space="preserve"> bp read</w:t>
      </w:r>
      <w:r w:rsidR="00E95A2D" w:rsidRPr="00394DF4">
        <w:t xml:space="preserve">; </w:t>
      </w:r>
      <w:r w:rsidR="00FE1A50" w:rsidRPr="00394DF4">
        <w:t xml:space="preserve">single [1X50] or </w:t>
      </w:r>
      <w:r w:rsidR="00E95A2D" w:rsidRPr="00394DF4">
        <w:t>paired end</w:t>
      </w:r>
      <w:r w:rsidR="00FE1A50" w:rsidRPr="00394DF4">
        <w:t xml:space="preserve"> [2X50]</w:t>
      </w:r>
      <w:r w:rsidR="008729C8" w:rsidRPr="00394DF4">
        <w:t xml:space="preserve">) per sample. </w:t>
      </w:r>
      <w:r w:rsidR="0085648D" w:rsidRPr="00394DF4">
        <w:t xml:space="preserve"> A high-quality library requires at least 1 million mapped reads</w:t>
      </w:r>
      <w:r w:rsidR="0085648D" w:rsidRPr="00394DF4">
        <w:fldChar w:fldCharType="begin" w:fldLock="1"/>
      </w:r>
      <w:r w:rsidR="0085648D" w:rsidRPr="00394DF4">
        <w:instrText>ADDIN CSL_CITATION { "citationItems" : [ { "id" : "ITEM-1", "itemData" : { "DOI" : "10.1016/B978-0-12-391938-0.00004-5", "ISBN" : "9780123919380", "ISSN" : "00766879", "PMID" : "22929766", "abstract" : "Chromosome conformation capture (3C) technology and its genome-wide derivatives have revolutionized our knowledge on chromatin folding and nuclear organization. 4C-seq Technology combines 3C principles with high-throughput sequencing (4C-seq) to enable for unbiased genome-wide screens for DNA contacts made by single genomic sites of interest. Here, we discuss in detail the design, application, and data analysis of 4C-seq experiments. Based on many hundreds of different 4C-seq experiments, we define criteria to assess data quality and show how different restriction enzymes and cross-linking conditions affect results. We describe in detail the mapping strategy of 4C-seq reads and show advanced strategies for data analysis. ?? 2012 Elsevier Inc.", "author" : [ { "dropping-particle" : "", "family" : "Werken", "given" : "Harmen J G", "non-dropping-particle" : "Van De", "parse-names" : false, "suffix" : "" }, { "dropping-particle" : "", "family" : "Vree", "given" : "Paula J P", "non-dropping-particle" : "De", "parse-names" : false, "suffix" : "" }, { "dropping-particle" : "", "family" : "Splinter", "given" : "Erik", "non-dropping-particle" : "", "parse-names" : false, "suffix" : "" }, { "dropping-particle" : "", "family" : "Holwerda", "given" : "Sjoerd J B", "non-dropping-particle" : "", "parse-names" : false, "suffix" : "" }, { "dropping-particle" : "", "family" : "Klous", "given" : "Petra", "non-dropping-particle" : "", "parse-names" : false, "suffix" : "" }, { "dropping-particle" : "", "family" : "Wit", "given" : "Elzo", "non-dropping-particle" : "De", "parse-names" : false, "suffix" : "" }, { "dropping-particle" : "", "family" : "Laat", "given" : "Wouter", "non-dropping-particle" : "De", "parse-names" : false, "suffix" : "" } ], "container-title" : "Methods in Enzymology", "edition" : "1", "id" : "ITEM-1", "issued" : { "date-parts" : [ [ "2012" ] ] }, "number-of-pages" : "89-112", "publisher" : "Elsevier Inc.", "title" : "4C technology: Protocols and data analysis", "type" : "book", "volume" : "513" }, "uris" : [ "http://www.mendeley.com/documents/?uuid=17c990fb-e86a-4f7f-81cc-9390810a1354" ] } ], "mendeley" : { "formattedCitation" : "&lt;sup&gt;9&lt;/sup&gt;", "plainTextFormattedCitation" : "9", "previouslyFormattedCitation" : "&lt;sup&gt;9&lt;/sup&gt;" }, "properties" : {  }, "schema" : "https://github.com/citation-style-language/schema/raw/master/csl-citation.json" }</w:instrText>
      </w:r>
      <w:r w:rsidR="0085648D" w:rsidRPr="00394DF4">
        <w:fldChar w:fldCharType="separate"/>
      </w:r>
      <w:r w:rsidR="0085648D" w:rsidRPr="00394DF4">
        <w:rPr>
          <w:noProof/>
          <w:vertAlign w:val="superscript"/>
        </w:rPr>
        <w:t>9</w:t>
      </w:r>
      <w:r w:rsidR="0085648D" w:rsidRPr="00394DF4">
        <w:fldChar w:fldCharType="end"/>
      </w:r>
      <w:r w:rsidR="0085648D" w:rsidRPr="00394DF4">
        <w:t xml:space="preserve">, but there will be some attrition during mapping. For example, a </w:t>
      </w:r>
      <w:r w:rsidR="00DA7076">
        <w:t>sequencing platform</w:t>
      </w:r>
      <w:r w:rsidR="00F452B1">
        <w:t xml:space="preserve"> that</w:t>
      </w:r>
      <w:r w:rsidR="0085648D" w:rsidRPr="00394DF4">
        <w:t xml:space="preserve"> yields approximately </w:t>
      </w:r>
      <w:r w:rsidR="007C03E5" w:rsidRPr="00394DF4">
        <w:t>150</w:t>
      </w:r>
      <w:r w:rsidR="0085648D" w:rsidRPr="00394DF4">
        <w:t xml:space="preserve"> million reads</w:t>
      </w:r>
      <w:r w:rsidR="002764AB">
        <w:t xml:space="preserve"> per lane</w:t>
      </w:r>
      <w:r w:rsidR="00F452B1">
        <w:t xml:space="preserve"> can </w:t>
      </w:r>
      <w:r w:rsidR="00BC02F3">
        <w:t>accommodate</w:t>
      </w:r>
      <w:r w:rsidR="0085648D" w:rsidRPr="00394DF4">
        <w:t xml:space="preserve"> </w:t>
      </w:r>
      <w:r w:rsidR="00472FDC" w:rsidRPr="00394DF4">
        <w:t xml:space="preserve">up to </w:t>
      </w:r>
      <w:r w:rsidR="007C03E5" w:rsidRPr="00394DF4">
        <w:t>50</w:t>
      </w:r>
      <w:r w:rsidR="0085648D" w:rsidRPr="00394DF4">
        <w:t xml:space="preserve"> samples </w:t>
      </w:r>
      <w:r w:rsidR="00C258A0">
        <w:t>in</w:t>
      </w:r>
      <w:r w:rsidR="0085648D" w:rsidRPr="00394DF4">
        <w:t xml:space="preserve"> a single lane.</w:t>
      </w:r>
    </w:p>
    <w:p w14:paraId="4A0A471C" w14:textId="77777777" w:rsidR="006C122D" w:rsidRPr="00394DF4" w:rsidRDefault="006C122D" w:rsidP="00DB6F99">
      <w:pPr>
        <w:widowControl/>
        <w:autoSpaceDE/>
        <w:autoSpaceDN/>
        <w:adjustRightInd/>
        <w:rPr>
          <w:b/>
          <w:bCs/>
        </w:rPr>
      </w:pPr>
    </w:p>
    <w:p w14:paraId="48FA9805" w14:textId="69534F38" w:rsidR="008315E0" w:rsidRPr="00394DF4" w:rsidRDefault="009B2C60" w:rsidP="00DB6F99">
      <w:pPr>
        <w:widowControl/>
        <w:autoSpaceDE/>
        <w:autoSpaceDN/>
        <w:adjustRightInd/>
        <w:rPr>
          <w:b/>
          <w:bCs/>
        </w:rPr>
      </w:pPr>
      <w:r w:rsidRPr="00394DF4">
        <w:rPr>
          <w:b/>
          <w:bCs/>
        </w:rPr>
        <w:t xml:space="preserve">15. </w:t>
      </w:r>
      <w:r w:rsidR="008315E0" w:rsidRPr="00394DF4">
        <w:rPr>
          <w:b/>
          <w:bCs/>
        </w:rPr>
        <w:t xml:space="preserve">Analysis of </w:t>
      </w:r>
      <w:r w:rsidR="00D70CD1" w:rsidRPr="00394DF4">
        <w:rPr>
          <w:b/>
          <w:bCs/>
        </w:rPr>
        <w:t>Sequence Data</w:t>
      </w:r>
    </w:p>
    <w:p w14:paraId="0EA355B3" w14:textId="77777777" w:rsidR="00D51D40" w:rsidRPr="00394DF4" w:rsidRDefault="00D51D40" w:rsidP="00DB6F99">
      <w:pPr>
        <w:widowControl/>
        <w:autoSpaceDE/>
        <w:autoSpaceDN/>
        <w:adjustRightInd/>
      </w:pPr>
    </w:p>
    <w:p w14:paraId="43861348" w14:textId="6A634C16" w:rsidR="007443D5" w:rsidRDefault="009B2C60" w:rsidP="00DB6F99">
      <w:pPr>
        <w:widowControl/>
        <w:autoSpaceDE/>
        <w:autoSpaceDN/>
        <w:adjustRightInd/>
      </w:pPr>
      <w:r w:rsidRPr="00394DF4">
        <w:t xml:space="preserve">15.1. </w:t>
      </w:r>
      <w:r w:rsidR="008315E0" w:rsidRPr="00394DF4">
        <w:t xml:space="preserve">Demultiplex </w:t>
      </w:r>
      <w:r w:rsidR="00D70CD1">
        <w:t xml:space="preserve">the </w:t>
      </w:r>
      <w:r w:rsidR="006B2F42" w:rsidRPr="00394DF4">
        <w:t>data</w:t>
      </w:r>
      <w:r w:rsidR="008315E0" w:rsidRPr="00394DF4">
        <w:t xml:space="preserve"> by using index sequences to assign </w:t>
      </w:r>
      <w:r w:rsidR="00D70CD1">
        <w:t xml:space="preserve">the </w:t>
      </w:r>
      <w:r w:rsidR="008315E0" w:rsidRPr="00394DF4">
        <w:t>reads to their appropriate samples.</w:t>
      </w:r>
      <w:r w:rsidR="00021CA0" w:rsidRPr="00394DF4">
        <w:t xml:space="preserve"> </w:t>
      </w:r>
    </w:p>
    <w:p w14:paraId="7E269D55" w14:textId="77777777" w:rsidR="007443D5" w:rsidRDefault="007443D5" w:rsidP="00DB6F99">
      <w:pPr>
        <w:widowControl/>
        <w:autoSpaceDE/>
        <w:autoSpaceDN/>
        <w:adjustRightInd/>
      </w:pPr>
    </w:p>
    <w:p w14:paraId="2D890BE4" w14:textId="109D5084" w:rsidR="008315E0" w:rsidRPr="00394DF4" w:rsidRDefault="00021CA0" w:rsidP="00DB6F99">
      <w:pPr>
        <w:widowControl/>
        <w:autoSpaceDE/>
        <w:autoSpaceDN/>
        <w:adjustRightInd/>
      </w:pPr>
      <w:r w:rsidRPr="00394DF4">
        <w:t xml:space="preserve">Note: </w:t>
      </w:r>
      <w:r w:rsidR="000872CC" w:rsidRPr="00394DF4">
        <w:t xml:space="preserve">Depending on their familiarity, users may </w:t>
      </w:r>
      <w:r w:rsidR="00493274" w:rsidRPr="00394DF4">
        <w:t>perform</w:t>
      </w:r>
      <w:r w:rsidR="000872CC" w:rsidRPr="00394DF4">
        <w:t xml:space="preserve"> d</w:t>
      </w:r>
      <w:r w:rsidRPr="00394DF4">
        <w:t xml:space="preserve">ownstream computational analyses of raw FASTA/FASTQ sequence files </w:t>
      </w:r>
      <w:r w:rsidR="000872CC" w:rsidRPr="00394DF4">
        <w:t>using basic</w:t>
      </w:r>
      <w:r w:rsidRPr="00394DF4">
        <w:t xml:space="preserve"> </w:t>
      </w:r>
      <w:r w:rsidR="000872CC" w:rsidRPr="00394DF4">
        <w:t>command line interface</w:t>
      </w:r>
      <w:r w:rsidRPr="00394DF4">
        <w:t xml:space="preserve"> or</w:t>
      </w:r>
      <w:r w:rsidR="00044791" w:rsidRPr="00394DF4">
        <w:t>,</w:t>
      </w:r>
      <w:r w:rsidRPr="00394DF4">
        <w:t xml:space="preserve"> alternatively, </w:t>
      </w:r>
      <w:r w:rsidR="00044791" w:rsidRPr="00394DF4">
        <w:t>the</w:t>
      </w:r>
      <w:r w:rsidR="000872CC" w:rsidRPr="00394DF4">
        <w:t xml:space="preserve"> user-friendly, </w:t>
      </w:r>
      <w:r w:rsidRPr="00394DF4">
        <w:t>web-based Galaxy graphical user interface (GUI)</w:t>
      </w:r>
      <w:r w:rsidR="00D735A1" w:rsidRPr="00394DF4">
        <w:fldChar w:fldCharType="begin" w:fldLock="1"/>
      </w:r>
      <w:r w:rsidR="00D735A1" w:rsidRPr="00394DF4">
        <w:instrText>ADDIN CSL_CITATION { "citationItems" : [ { "id" : "ITEM-1", "itemData" : { "DOI" : "10.1093/nar/gkw343", "ISBN" : "13624962 (Electronic)", "ISSN" : "13624962", "PMID" : "27137889", "abstract" : "High-throughput data production technologies, particularly \u2018next-generation\u2019 DNA sequencing, have ushered in widespread and disruptive changes to biomedical research. Making sense of the large datasets produced by these technologies requires sophisticated statistical and computational methods, as well as substantial computational power. This has led to an acute crisis in life sciences, as researcherswithout informatics training attempt to perform computation-dependent analyses. Since 2005, the Galaxy project has worked to address this problem by providing a framework that makes advanced computational tools usable by non experts. Galaxy seeks to make data-intensive research more accessible, transparent and reproducible by providing a Web-based environment in which users can perform computational analyses and have all of the details automatically tracked for later inspection, publication, or reuse. In this report we highlight recently added features enabling biomedical analyses on a large scale.", "author" : [ { "dropping-particle" : "", "family" : "Afgan", "given" : "Enis", "non-dropping-particle" : "", "parse-names" : false, "suffix" : "" }, { "dropping-particle" : "", "family" : "Baker", "given" : "Dannon", "non-dropping-particle" : "", "parse-names" : false, "suffix" : "" }, { "dropping-particle" : "", "family" : "Beek", "given" : "Marius", "non-dropping-particle" : "van den", "parse-names" : false, "suffix" : "" }, { "dropping-particle" : "", "family" : "Blankenberg", "given" : "Daniel", "non-dropping-particle" : "", "parse-names" : false, "suffix" : "" }, { "dropping-particle" : "", "family" : "Bouvier", "given" : "Dave", "non-dropping-particle" : "", "parse-names" : false, "suffix" : "" }, { "dropping-particle" : "", "family" : "\u010cech", "given" : "Martin", "non-dropping-particle" : "", "parse-names" : false, "suffix" : "" }, { "dropping-particle" : "", "family" : "Chilton", "given" : "John", "non-dropping-particle" : "", "parse-names" : false, "suffix" : "" }, { "dropping-particle" : "", "family" : "Clements", "given" : "Dave", "non-dropping-particle" : "", "parse-names" : false, "suffix" : "" }, { "dropping-particle" : "", "family" : "Coraor", "given" : "Nate", "non-dropping-particle" : "", "parse-names" : false, "suffix" : "" }, { "dropping-particle" : "", "family" : "Eberhard", "given" : "Carl", "non-dropping-particle" : "", "parse-names" : false, "suffix" : "" }, { "dropping-particle" : "", "family" : "Gr\u00fcning", "given" : "Bj\u00f6rn", "non-dropping-particle" : "", "parse-names" : false, "suffix" : "" }, { "dropping-particle" : "", "family" : "Guerler", "given" : "Aysam", "non-dropping-particle" : "", "parse-names" : false, "suffix" : "" }, { "dropping-particle" : "", "family" : "Hillman-Jackson", "given" : "Jennifer", "non-dropping-particle" : "", "parse-names" : false, "suffix" : "" }, { "dropping-particle" : "", "family" : "Kuster", "given" : "Greg", "non-dropping-particle" : "Von", "parse-names" : false, "suffix" : "" }, { "dropping-particle" : "", "family" : "Rasche", "given" : "Eric", "non-dropping-particle" : "", "parse-names" : false, "suffix" : "" }, { "dropping-particle" : "", "family" : "Soranzo", "given" : "Nicola", "non-dropping-particle" : "", "parse-names" : false, "suffix" : "" }, { "dropping-particle" : "", "family" : "Turaga", "given" : "Nitesh", "non-dropping-particle" : "", "parse-names" : false, "suffix" : "" }, { "dropping-particle" : "", "family" : "Taylor", "given" : "James", "non-dropping-particle" : "", "parse-names" : false, "suffix" : "" }, { "dropping-particle" : "", "family" : "Nekrutenko", "given" : "Anton", "non-dropping-particle" : "", "parse-names" : false, "suffix" : "" }, { "dropping-particle" : "", "family" : "Goecks", "given" : "Jeremy", "non-dropping-particle" : "", "parse-names" : false, "suffix" : "" } ], "container-title" : "Nucleic acids research", "id" : "ITEM-1", "issue" : "W1", "issued" : { "date-parts" : [ [ "2016" ] ] }, "page" : "W3-W10", "title" : "The Galaxy platform for accessible, reproducible and collaborative biomedical analyses: 2016 update", "type" : "article-journal", "volume" : "44" }, "uris" : [ "http://www.mendeley.com/documents/?uuid=f098c98e-352c-4fc6-9f17-a4895355bea0" ] } ], "mendeley" : { "formattedCitation" : "&lt;sup&gt;16&lt;/sup&gt;", "plainTextFormattedCitation" : "16", "previouslyFormattedCitation" : "&lt;sup&gt;16&lt;/sup&gt;" }, "properties" : {  }, "schema" : "https://github.com/citation-style-language/schema/raw/master/csl-citation.json" }</w:instrText>
      </w:r>
      <w:r w:rsidR="00D735A1" w:rsidRPr="00394DF4">
        <w:fldChar w:fldCharType="separate"/>
      </w:r>
      <w:r w:rsidR="00D735A1" w:rsidRPr="00394DF4">
        <w:rPr>
          <w:noProof/>
          <w:vertAlign w:val="superscript"/>
        </w:rPr>
        <w:t>16</w:t>
      </w:r>
      <w:r w:rsidR="00D735A1" w:rsidRPr="00394DF4">
        <w:fldChar w:fldCharType="end"/>
      </w:r>
      <w:r w:rsidRPr="00394DF4">
        <w:t xml:space="preserve">. </w:t>
      </w:r>
    </w:p>
    <w:p w14:paraId="77835708" w14:textId="77777777" w:rsidR="006B2F42" w:rsidRPr="00394DF4" w:rsidRDefault="006B2F42" w:rsidP="00DB6F99">
      <w:pPr>
        <w:widowControl/>
        <w:autoSpaceDE/>
        <w:autoSpaceDN/>
        <w:adjustRightInd/>
      </w:pPr>
    </w:p>
    <w:p w14:paraId="758DE254" w14:textId="7246367E" w:rsidR="00D01260" w:rsidRPr="00394DF4" w:rsidRDefault="009B2C60" w:rsidP="00DB6F99">
      <w:pPr>
        <w:widowControl/>
        <w:autoSpaceDE/>
        <w:autoSpaceDN/>
        <w:adjustRightInd/>
      </w:pPr>
      <w:r w:rsidRPr="00394DF4">
        <w:t xml:space="preserve">15.2. </w:t>
      </w:r>
      <w:r w:rsidR="00D01260" w:rsidRPr="00394DF4">
        <w:t xml:space="preserve">Trim adapter sequences and any bait sequence arising from incomplete RE digestion in </w:t>
      </w:r>
      <w:r w:rsidR="00D70CD1">
        <w:t>S</w:t>
      </w:r>
      <w:r w:rsidR="00D01260" w:rsidRPr="00394DF4">
        <w:t>tep 12</w:t>
      </w:r>
      <w:r w:rsidR="0083631D" w:rsidRPr="00394DF4">
        <w:t xml:space="preserve">, </w:t>
      </w:r>
      <w:r w:rsidR="00212A20" w:rsidRPr="00394DF4">
        <w:t>for example, using the</w:t>
      </w:r>
      <w:r w:rsidR="0083631D" w:rsidRPr="00394DF4">
        <w:t xml:space="preserve"> </w:t>
      </w:r>
      <w:r w:rsidR="0019504F" w:rsidRPr="00394DF4">
        <w:t>FAST-X Toolkit</w:t>
      </w:r>
      <w:r w:rsidR="00212A20" w:rsidRPr="00394DF4">
        <w:t xml:space="preserve"> (http://hannonlab.cshl.edu/fastx_toolkit/)</w:t>
      </w:r>
      <w:r w:rsidR="00D01260" w:rsidRPr="00394DF4">
        <w:t>.</w:t>
      </w:r>
    </w:p>
    <w:p w14:paraId="27FB45C2" w14:textId="77777777" w:rsidR="00D01260" w:rsidRPr="00394DF4" w:rsidRDefault="00D01260" w:rsidP="00DB6F99">
      <w:pPr>
        <w:widowControl/>
        <w:autoSpaceDE/>
        <w:autoSpaceDN/>
        <w:adjustRightInd/>
      </w:pPr>
    </w:p>
    <w:p w14:paraId="7D99F2E1" w14:textId="1BB03FEB" w:rsidR="008315E0" w:rsidRPr="00394DF4" w:rsidRDefault="00D01260" w:rsidP="00DB6F99">
      <w:pPr>
        <w:widowControl/>
        <w:autoSpaceDE/>
        <w:autoSpaceDN/>
        <w:adjustRightInd/>
      </w:pPr>
      <w:r w:rsidRPr="00394DF4">
        <w:t xml:space="preserve">15.3. </w:t>
      </w:r>
      <w:r w:rsidR="00E311D0" w:rsidRPr="00394DF4">
        <w:t>Map demultiplexed reads to the appropriate genome of interest (</w:t>
      </w:r>
      <w:r w:rsidR="00E311D0" w:rsidRPr="00D70CD1">
        <w:rPr>
          <w:i/>
        </w:rPr>
        <w:t>e.g</w:t>
      </w:r>
      <w:r w:rsidR="00E311D0" w:rsidRPr="00394DF4">
        <w:t>.</w:t>
      </w:r>
      <w:r w:rsidR="00D70CD1">
        <w:t>,</w:t>
      </w:r>
      <w:r w:rsidR="00E311D0" w:rsidRPr="00394DF4">
        <w:t xml:space="preserve"> UCSC mm10, hg19) using </w:t>
      </w:r>
      <w:r w:rsidR="002C3E80" w:rsidRPr="00394DF4">
        <w:t xml:space="preserve">the </w:t>
      </w:r>
      <w:r w:rsidR="00E311D0" w:rsidRPr="00394DF4">
        <w:t>Burrow</w:t>
      </w:r>
      <w:r w:rsidR="000D1EE0" w:rsidRPr="00394DF4">
        <w:t>s</w:t>
      </w:r>
      <w:r w:rsidR="00E311D0" w:rsidRPr="00394DF4">
        <w:t>-Wheeler Aligner (BWA)</w:t>
      </w:r>
      <w:r w:rsidR="00D735A1" w:rsidRPr="00394DF4">
        <w:fldChar w:fldCharType="begin" w:fldLock="1"/>
      </w:r>
      <w:r w:rsidR="00D735A1" w:rsidRPr="00394DF4">
        <w:instrText>ADDIN CSL_CITATION { "citationItems" : [ { "id" : "ITEM-1", "itemData" : { "DOI" : "10.1093/bioinformatics/btp698", "ISBN" : "1367-4811 (Electronic)\\n1367-4803 (Linking)", "ISSN" : "13674803", "PMID" : "20080505", "abstract" : "MOTIVATION: Many programs for aligning short sequencing reads to a reference genome have been developed in the last 2 years. Most of them are very efficient for short reads but inefficient or not applicable for reads &gt;200 bp because the algorithms are heavily and specifically tuned for short queries with low sequencing error rate. However, some sequencing platforms already produce longer reads and others are expected to become available soon. For longer reads, hashing-based software such as BLAT and SSAHA2 remain the only choices. Nonetheless, these methods are substantially slower than short-read aligners in terms of aligned bases per unit time. RESULTS: We designed and implemented a new algorithm, Burrows-Wheeler Aligner's Smith-Waterman Alignment (BWA-SW), to align long sequences up to 1 Mb against a large sequence database (e.g. the human genome) with a few gigabytes of memory. The algorithm is as accurate as SSAHA2, more accurate than BLAT, and is several to tens of times faster than both. AVAILABILITY: http://bio-bwa.sourceforge.net", "author" : [ { "dropping-particle" : "", "family" : "Li", "given" : "Heng", "non-dropping-particle" : "", "parse-names" : false, "suffix" : "" }, { "dropping-particle" : "", "family" : "Durbin", "given" : "Richard", "non-dropping-particle" : "", "parse-names" : false, "suffix" : "" } ], "container-title" : "Bioinformatics", "id" : "ITEM-1", "issue" : "5", "issued" : { "date-parts" : [ [ "2010" ] ] }, "page" : "589-595", "title" : "Fast and accurate long-read alignment with Burrows-Wheeler transform", "type" : "article-journal", "volume" : "26" }, "uris" : [ "http://www.mendeley.com/documents/?uuid=147bf33b-977c-4b81-befb-645d0449706a" ] } ], "mendeley" : { "formattedCitation" : "&lt;sup&gt;17&lt;/sup&gt;", "plainTextFormattedCitation" : "17", "previouslyFormattedCitation" : "&lt;sup&gt;17&lt;/sup&gt;" }, "properties" : {  }, "schema" : "https://github.com/citation-style-language/schema/raw/master/csl-citation.json" }</w:instrText>
      </w:r>
      <w:r w:rsidR="00D735A1" w:rsidRPr="00394DF4">
        <w:fldChar w:fldCharType="separate"/>
      </w:r>
      <w:r w:rsidR="00D735A1" w:rsidRPr="00394DF4">
        <w:rPr>
          <w:noProof/>
          <w:vertAlign w:val="superscript"/>
        </w:rPr>
        <w:t>17</w:t>
      </w:r>
      <w:r w:rsidR="00D735A1" w:rsidRPr="00394DF4">
        <w:fldChar w:fldCharType="end"/>
      </w:r>
      <w:r w:rsidR="00E311D0" w:rsidRPr="00394DF4">
        <w:t xml:space="preserve"> or other alignment software</w:t>
      </w:r>
      <w:r w:rsidR="00965A81" w:rsidRPr="00394DF4">
        <w:t xml:space="preserve"> resulting in S</w:t>
      </w:r>
      <w:r w:rsidR="00787545" w:rsidRPr="00394DF4">
        <w:t>AM output files</w:t>
      </w:r>
      <w:r w:rsidR="00E311D0" w:rsidRPr="00394DF4">
        <w:t>.</w:t>
      </w:r>
      <w:r w:rsidR="00DE6113" w:rsidRPr="00394DF4">
        <w:t xml:space="preserve"> </w:t>
      </w:r>
      <w:r w:rsidR="00D80867" w:rsidRPr="00394DF4">
        <w:t>If needed, c</w:t>
      </w:r>
      <w:r w:rsidR="00DE6113" w:rsidRPr="00394DF4">
        <w:t>onvert SAM files to BAM via samtools</w:t>
      </w:r>
      <w:r w:rsidR="00D735A1" w:rsidRPr="00394DF4">
        <w:fldChar w:fldCharType="begin" w:fldLock="1"/>
      </w:r>
      <w:r w:rsidR="00D735A1" w:rsidRPr="00394DF4">
        <w:instrText>ADDIN CSL_CITATION { "citationItems" : [ { "id" : "ITEM-1", "itemData" : { "DOI" : "10.1093/bioinformatics/btp352", "ISBN" : "1367-4803\\r1460-2059", "ISSN" : "13674803",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"container-title" : "Bioinformatics", "id" : "ITEM-1", "issue" : "16", "issued" : { "date-parts" : [ [ "2009" ] ] }, "page" : "2078-2079", "title" : "The Sequence Alignment/Map format and SAMtools", "type" : "article-journal", "volume" : "25" }, "uris" : [ "http://www.mendeley.com/documents/?uuid=56e44528-53cb-416f-80ae-563a6d200ed9" ] } ], "mendeley" : { "formattedCitation" : "&lt;sup&gt;18&lt;/sup&gt;", "plainTextFormattedCitation" : "18", "previouslyFormattedCitation" : "&lt;sup&gt;18&lt;/sup&gt;" }, "properties" : {  }, "schema" : "https://github.com/citation-style-language/schema/raw/master/csl-citation.json" }</w:instrText>
      </w:r>
      <w:r w:rsidR="00D735A1" w:rsidRPr="00394DF4">
        <w:fldChar w:fldCharType="separate"/>
      </w:r>
      <w:r w:rsidR="00D735A1" w:rsidRPr="00394DF4">
        <w:rPr>
          <w:noProof/>
          <w:vertAlign w:val="superscript"/>
        </w:rPr>
        <w:t>18</w:t>
      </w:r>
      <w:r w:rsidR="00D735A1" w:rsidRPr="00394DF4">
        <w:fldChar w:fldCharType="end"/>
      </w:r>
      <w:r w:rsidR="002678C5" w:rsidRPr="00394DF4">
        <w:t xml:space="preserve"> (see </w:t>
      </w:r>
      <w:r w:rsidR="00D70CD1">
        <w:t>S</w:t>
      </w:r>
      <w:r w:rsidR="002678C5" w:rsidRPr="00394DF4">
        <w:t>tep 15.4)</w:t>
      </w:r>
      <w:r w:rsidR="00DE6113" w:rsidRPr="00394DF4">
        <w:t>.</w:t>
      </w:r>
    </w:p>
    <w:p w14:paraId="653B8A1D" w14:textId="77777777" w:rsidR="00036B79" w:rsidRPr="00394DF4" w:rsidRDefault="00036B79" w:rsidP="00DB6F99">
      <w:pPr>
        <w:widowControl/>
        <w:autoSpaceDE/>
        <w:autoSpaceDN/>
        <w:adjustRightInd/>
      </w:pPr>
    </w:p>
    <w:p w14:paraId="61826625" w14:textId="5E5B68D9" w:rsidR="00367D24" w:rsidRPr="00394DF4" w:rsidRDefault="00E311D0" w:rsidP="00DB6F99">
      <w:pPr>
        <w:widowControl/>
        <w:autoSpaceDE/>
        <w:autoSpaceDN/>
        <w:adjustRightInd/>
      </w:pPr>
      <w:r w:rsidRPr="00394DF4">
        <w:t>15.</w:t>
      </w:r>
      <w:r w:rsidR="003D4CFB" w:rsidRPr="00394DF4">
        <w:t>4</w:t>
      </w:r>
      <w:r w:rsidRPr="00394DF4">
        <w:t xml:space="preserve">. </w:t>
      </w:r>
      <w:r w:rsidR="00875762" w:rsidRPr="00394DF4">
        <w:t>U</w:t>
      </w:r>
      <w:r w:rsidRPr="00394DF4">
        <w:t>se a 4C-seq analysis pipeline such as Basic4Cseq</w:t>
      </w:r>
      <w:r w:rsidRPr="00394DF4">
        <w:fldChar w:fldCharType="begin" w:fldLock="1"/>
      </w:r>
      <w:r w:rsidR="00D735A1" w:rsidRPr="00394DF4">
        <w:instrText>ADDIN CSL_CITATION { "citationItems" : [ { "id" : "ITEM-1", "itemData" : { "DOI" : "10.1093/bioinformatics/btu497", "ISBN" : "1367-4811 (Electronic)\\r1367-4803 (Linking)", "ISSN" : "14602059", "PMID" : "25078398", "abstract" : "SUMMARY: Basic4Cseq is an R/Bioconductor package for basic filtering, analysis and subsequent near-cis visualization of 4C-seq data. The package processes aligned 4C-seq raw data stored in binary alignment/map (BAM) format and maps the short reads to a corresponding virtual fragment library. Functions are included to create virtual fragment libraries providing chromosome position and further information on 4C-seq fragments (length and uniqueness of the fragment ends, and blindness of a fragment) for any BSGenome package. An optional filter is included for BAM files to remove invalid 4C-seq reads, and further filter functions are offered for 4C-seq fragments. Additionally, basic quality controls based on the read distribution are included. Fragment data in the vicinity of the experiment's viewpoint are visualized as coverage plot based on a running median approach and a multi-scale contact profile. Wig files or csv files of the fragment data can be exported for further analyses and visualizations of interactions with other programs. Availability and implementation: Basic4Cseq is implemented in R and available at http://www.bioconductor.org/. A vignette with detailed descriptions of the functions is included in the package.\\n\\nCONTACT: Carolin.Walter@uni-muenster.de Supplementary information: Supplementary data are available at Bioinformatics online.", "author" : [ { "dropping-particle" : "", "family" : "Walter", "given" : "Carolin", "non-dropping-particle" : "", "parse-names" : false, "suffix" : "" }, { "dropping-particle" : "", "family" : "Schuetzmann", "given" : "Daniel", "non-dropping-particle" : "", "parse-names" : false, "suffix" : "" }, { "dropping-particle" : "", "family" : "Rosenbauer", "given" : "Frank", "non-dropping-particle" : "", "parse-names" : false, "suffix" : "" }, { "dropping-particle" : "", "family" : "Dugas", "given" : "Martin", "non-dropping-particle" : "", "parse-names" : false, "suffix" : "" } ], "container-title" : "Bioinformatics", "id" : "ITEM-1", "issue" : "22", "issued" : { "date-parts" : [ [ "2014" ] ] }, "page" : "3268-3269", "title" : "Basic4Cseq: An R/Bioconductor package for analyzing 4C-seq data", "type" : "article-journal", "volume" : "30" }, "uris" : [ "http://www.mendeley.com/documents/?uuid=f1997bdc-8963-41f7-86a4-b573d5aced59" ] } ], "mendeley" : { "formattedCitation" : "&lt;sup&gt;19&lt;/sup&gt;", "plainTextFormattedCitation" : "19", "previouslyFormattedCitation" : "&lt;sup&gt;19&lt;/sup&gt;" }, "properties" : {  }, "schema" : "https://github.com/citation-style-language/schema/raw/master/csl-citation.json" }</w:instrText>
      </w:r>
      <w:r w:rsidRPr="00394DF4">
        <w:fldChar w:fldCharType="separate"/>
      </w:r>
      <w:r w:rsidR="00D735A1" w:rsidRPr="00394DF4">
        <w:rPr>
          <w:noProof/>
          <w:vertAlign w:val="superscript"/>
        </w:rPr>
        <w:t>19</w:t>
      </w:r>
      <w:r w:rsidRPr="00394DF4">
        <w:fldChar w:fldCharType="end"/>
      </w:r>
      <w:r w:rsidRPr="00394DF4">
        <w:t>, 4C-ker</w:t>
      </w:r>
      <w:r w:rsidRPr="00394DF4">
        <w:fldChar w:fldCharType="begin" w:fldLock="1"/>
      </w:r>
      <w:r w:rsidR="00D735A1" w:rsidRPr="00394DF4">
        <w:instrText>ADDIN CSL_CITATION { "citationItems" : [ { "id" : "ITEM-1", "itemData" : { "DOI" : "10.1371/journal.pcbi.1004780", "author" : [ { "dropping-particle" : "", "family" : "Raviram", "given" : "Ramya", "non-dropping-particle" : "", "parse-names" : false, "suffix" : "" }, { "dropping-particle" : "", "family" : "Rocha", "given" : "Pedro P", "non-dropping-particle" : "", "parse-names" : false, "suffix" : "" }, { "dropping-particle" : "", "family" : "M\u00fcller", "given" : "Christian L", "non-dropping-particle" : "", "parse-names" : false, "suffix" : "" }, { "dropping-particle" : "", "family" : "Miraldi", "given" : "Emily R", "non-dropping-particle" : "", "parse-names" : false, "suffix" : "" }, { "dropping-particle" : "", "family" : "Badri", "given" : "Sana", "non-dropping-particle" : "", "parse-names" : false, "suffix" : "" }, { "dropping-particle" : "", "family" : "Fu", "given" : "Yi", "non-dropping-particle" : "", "parse-names" : false, "suffix" : "" }, { "dropping-particle" : "", "family" : "Swanzey", "given" : "Emily", "non-dropping-particle" : "", "parse-names" : false, "suffix" : "" }, { "dropping-particle" : "", "family" : "Proudhon", "given" : "Charlotte", "non-dropping-particle" : "", "parse-names" : false, "suffix" : "" }, { "dropping-particle" : "", "family" : "Snetkova", "given" : "Valentina", "non-dropping-particle" : "", "parse-names" : false, "suffix" : "" }, { "dropping-particle" : "", "family" : "Bonneau", "given" : "Richard", "non-dropping-particle" : "", "parse-names" : false, "suffix" : "" }, { "dropping-particle" : "", "family" : "Skok", "given" : "Jane A.", "non-dropping-particle" : "", "parse-names" : false, "suffix" : "" } ], "container-title" : "PLoS Computational Biology", "id" : "ITEM-1", "issue" : "3", "issued" : { "date-parts" : [ [ "2016" ] ] }, "title" : "4C-ker : A Method to Reproducibly Identify Genome-Wide Interactions Captured by 4C-Seq Experiments", "type" : "article-journal", "volume" : "12" }, "uris" : [ "http://www.mendeley.com/documents/?uuid=f40cfa72-e0f0-4451-8de7-a00cd420cd4d" ] } ], "mendeley" : { "formattedCitation" : "&lt;sup&gt;20&lt;/sup&gt;", "plainTextFormattedCitation" : "20", "previouslyFormattedCitation" : "&lt;sup&gt;20&lt;/sup&gt;" }, "properties" : {  }, "schema" : "https://github.com/citation-style-language/schema/raw/master/csl-citation.json" }</w:instrText>
      </w:r>
      <w:r w:rsidRPr="00394DF4">
        <w:fldChar w:fldCharType="separate"/>
      </w:r>
      <w:r w:rsidR="00D735A1" w:rsidRPr="00394DF4">
        <w:rPr>
          <w:noProof/>
          <w:vertAlign w:val="superscript"/>
        </w:rPr>
        <w:t>20</w:t>
      </w:r>
      <w:r w:rsidRPr="00394DF4">
        <w:fldChar w:fldCharType="end"/>
      </w:r>
      <w:r w:rsidRPr="00394DF4">
        <w:t xml:space="preserve">, </w:t>
      </w:r>
      <w:r w:rsidR="003D4CFB" w:rsidRPr="00394DF4">
        <w:t>FourCSeq</w:t>
      </w:r>
      <w:r w:rsidR="003D4CFB" w:rsidRPr="00394DF4">
        <w:fldChar w:fldCharType="begin" w:fldLock="1"/>
      </w:r>
      <w:r w:rsidR="00D735A1" w:rsidRPr="00394DF4">
        <w:instrText>ADDIN CSL_CITATION { "citationItems" : [ { "id" : "ITEM-1", "itemData" : { "DOI" : "10.1093/bioinformatics/btv335", "author" : [ { "dropping-particle" : "", "family" : "Klein", "given" : "Felix A", "non-dropping-particle" : "", "parse-names" : false, "suffix" : "" }, { "dropping-particle" : "", "family" : "Pakozdi", "given" : "Tibor", "non-dropping-particle" : "", "parse-names" : false, "suffix" : "" }, { "dropping-particle" : "", "family" : "Anders", "given" : "Simon", "non-dropping-particle" : "", "parse-names" : false, "suffix" : "" }, { "dropping-particle" : "", "family" : "Ghavi-helm", "given" : "Yad", "non-dropping-particle" : "", "parse-names" : false, "suffix" : "" }, { "dropping-particle" : "", "family" : "Furlong", "given" : "Eileen E M", "non-dropping-particle" : "", "parse-names" : false, "suffix" : "" }, { "dropping-particle" : "", "family" : "Huber", "given" : "Wolfgang", "non-dropping-particle" : "", "parse-names" : false, "suffix" : "" } ], "container-title" : "Bioinformatics", "id" : "ITEM-1", "issue" : "19", "issued" : { "date-parts" : [ [ "2015" ] ] }, "page" : "3085-3091", "title" : "FourCSeq: analysis of 4C sequencing data", "type" : "article-journal", "volume" : "31" }, "uris" : [ "http://www.mendeley.com/documents/?uuid=8c832aa3-e28c-40ba-b17a-3d1bac59311d" ] } ], "mendeley" : { "formattedCitation" : "&lt;sup&gt;21&lt;/sup&gt;", "plainTextFormattedCitation" : "21", "previouslyFormattedCitation" : "&lt;sup&gt;21&lt;/sup&gt;" }, "properties" : {  }, "schema" : "https://github.com/citation-style-language/schema/raw/master/csl-citation.json" }</w:instrText>
      </w:r>
      <w:r w:rsidR="003D4CFB" w:rsidRPr="00394DF4">
        <w:fldChar w:fldCharType="separate"/>
      </w:r>
      <w:r w:rsidR="00D735A1" w:rsidRPr="00394DF4">
        <w:rPr>
          <w:noProof/>
          <w:vertAlign w:val="superscript"/>
        </w:rPr>
        <w:t>21</w:t>
      </w:r>
      <w:r w:rsidR="003D4CFB" w:rsidRPr="00394DF4">
        <w:fldChar w:fldCharType="end"/>
      </w:r>
      <w:r w:rsidR="003D4CFB" w:rsidRPr="00394DF4">
        <w:t xml:space="preserve">, </w:t>
      </w:r>
      <w:r w:rsidRPr="00394DF4">
        <w:t>or fourSig</w:t>
      </w:r>
      <w:r w:rsidRPr="00394DF4">
        <w:fldChar w:fldCharType="begin" w:fldLock="1"/>
      </w:r>
      <w:r w:rsidR="00D735A1" w:rsidRPr="00394DF4">
        <w:instrText>ADDIN CSL_CITATION { "citationItems" : [ { "id" : "ITEM-1", "itemData" : { "DOI" : "10.1093/nar/gku156", "author" : [ { "dropping-particle" : "", "family" : "Williams Jr", "given" : "Rex L", "non-dropping-particle" : "", "parse-names" : false, "suffix" : "" }, { "dropping-particle" : "", "family" : "Starmer", "given" : "Joshua", "non-dropping-particle" : "", "parse-names" : false, "suffix" : "" }, { "dropping-particle" : "", "family" : "Mugford", "given" : "Joshua W", "non-dropping-particle" : "", "parse-names" : false, "suffix" : "" }, { "dropping-particle" : "", "family" : "Calabrese", "given" : "J Mauro", "non-dropping-particle" : "", "parse-names" : false, "suffix" : "" }, { "dropping-particle" : "", "family" : "Mieczkowski", "given" : "Piotr", "non-dropping-particle" : "", "parse-names" : false, "suffix" : "" }, { "dropping-particle" : "", "family" : "Yee", "given" : "Della", "non-dropping-particle" : "", "parse-names" : false, "suffix" : "" }, { "dropping-particle" : "", "family" : "Magnuson", "given" : "Terry", "non-dropping-particle" : "", "parse-names" : false, "suffix" : "" } ], "container-title" : "Nucleic Acids Research", "id" : "ITEM-1", "issue" : "8", "issued" : { "date-parts" : [ [ "2014" ] ] }, "title" : "fourSig : a method for determining chromosomal interactions in 4C-Seq data", "type" : "article-journal", "volume" : "42" }, "uris" : [ "http://www.mendeley.com/documents/?uuid=a5550a48-442e-4ceb-b27a-e6060841eefc" ] } ], "mendeley" : { "formattedCitation" : "&lt;sup&gt;22&lt;/sup&gt;", "plainTextFormattedCitation" : "22", "previouslyFormattedCitation" : "&lt;sup&gt;22&lt;/sup&gt;" }, "properties" : {  }, "schema" : "https://github.com/citation-style-language/schema/raw/master/csl-citation.json" }</w:instrText>
      </w:r>
      <w:r w:rsidRPr="00394DF4">
        <w:fldChar w:fldCharType="separate"/>
      </w:r>
      <w:r w:rsidR="00D735A1" w:rsidRPr="00394DF4">
        <w:rPr>
          <w:noProof/>
          <w:vertAlign w:val="superscript"/>
        </w:rPr>
        <w:t>22</w:t>
      </w:r>
      <w:r w:rsidRPr="00394DF4">
        <w:fldChar w:fldCharType="end"/>
      </w:r>
      <w:r w:rsidR="007C538E" w:rsidRPr="00394DF4">
        <w:t xml:space="preserve"> to </w:t>
      </w:r>
      <w:r w:rsidR="00875762" w:rsidRPr="00394DF4">
        <w:t xml:space="preserve">analyze </w:t>
      </w:r>
      <w:r w:rsidR="00D70CD1">
        <w:t xml:space="preserve">the </w:t>
      </w:r>
      <w:r w:rsidR="00875762" w:rsidRPr="00394DF4">
        <w:t>data</w:t>
      </w:r>
      <w:r w:rsidR="00B763D8" w:rsidRPr="00394DF4">
        <w:t xml:space="preserve"> and identify </w:t>
      </w:r>
      <w:r w:rsidR="00D70CD1">
        <w:t xml:space="preserve">the </w:t>
      </w:r>
      <w:r w:rsidR="00B763D8" w:rsidRPr="00394DF4">
        <w:t>interactions</w:t>
      </w:r>
      <w:r w:rsidR="00875762" w:rsidRPr="00394DF4">
        <w:t xml:space="preserve">. </w:t>
      </w:r>
    </w:p>
    <w:p w14:paraId="4EFD2F29" w14:textId="77777777" w:rsidR="00367D24" w:rsidRPr="00394DF4" w:rsidRDefault="00367D24" w:rsidP="00DB6F99">
      <w:pPr>
        <w:widowControl/>
        <w:autoSpaceDE/>
        <w:autoSpaceDN/>
        <w:adjustRightInd/>
      </w:pPr>
    </w:p>
    <w:p w14:paraId="105092BC" w14:textId="75F3A135" w:rsidR="00001169" w:rsidRPr="00394DF4" w:rsidRDefault="000D3893" w:rsidP="00DB6F99">
      <w:pPr>
        <w:widowControl/>
        <w:autoSpaceDE/>
        <w:autoSpaceDN/>
        <w:adjustRightInd/>
      </w:pPr>
      <w:r w:rsidRPr="00394DF4">
        <w:t xml:space="preserve">Notes: </w:t>
      </w:r>
      <w:r w:rsidR="00787545" w:rsidRPr="00394DF4">
        <w:t xml:space="preserve">Data analysis </w:t>
      </w:r>
      <w:r w:rsidR="00610B0C" w:rsidRPr="00394DF4">
        <w:t>and the assessment of the quality there</w:t>
      </w:r>
      <w:r w:rsidR="00ED44DD" w:rsidRPr="00394DF4">
        <w:t>of</w:t>
      </w:r>
      <w:r w:rsidR="00610B0C" w:rsidRPr="00394DF4">
        <w:t xml:space="preserve"> </w:t>
      </w:r>
      <w:r w:rsidR="00787545" w:rsidRPr="00394DF4">
        <w:t>should be conducted according to the selected software package’s reference manual</w:t>
      </w:r>
      <w:r w:rsidR="00ED44DD" w:rsidRPr="00394DF4">
        <w:t>.</w:t>
      </w:r>
      <w:r w:rsidR="00FC23BA" w:rsidRPr="00394DF4">
        <w:t xml:space="preserve"> </w:t>
      </w:r>
      <w:r w:rsidR="00ED44DD" w:rsidRPr="00394DF4">
        <w:t>Packages</w:t>
      </w:r>
      <w:r w:rsidR="00AC33EC" w:rsidRPr="00394DF4">
        <w:t xml:space="preserve"> generate</w:t>
      </w:r>
      <w:r w:rsidR="00FC23BA" w:rsidRPr="00394DF4">
        <w:t xml:space="preserve"> BED output files except where noted</w:t>
      </w:r>
      <w:r w:rsidR="00787545" w:rsidRPr="00394DF4">
        <w:t xml:space="preserve">. </w:t>
      </w:r>
      <w:r w:rsidR="00610B0C" w:rsidRPr="00394DF4">
        <w:t xml:space="preserve">Briefly, </w:t>
      </w:r>
      <w:r w:rsidR="00DA59DA" w:rsidRPr="00394DF4">
        <w:t>Basic4CSeq</w:t>
      </w:r>
      <w:r w:rsidR="00DA59DA" w:rsidRPr="00394DF4">
        <w:fldChar w:fldCharType="begin" w:fldLock="1"/>
      </w:r>
      <w:r w:rsidR="00D735A1" w:rsidRPr="00394DF4">
        <w:instrText>ADDIN CSL_CITATION { "citationItems" : [ { "id" : "ITEM-1", "itemData" : { "DOI" : "10.1093/bioinformatics/btu497", "ISBN" : "1367-4811 (Electronic)\\r1367-4803 (Linking)", "ISSN" : "14602059", "PMID" : "25078398", "abstract" : "SUMMARY: Basic4Cseq is an R/Bioconductor package for basic filtering, analysis and subsequent near-cis visualization of 4C-seq data. The package processes aligned 4C-seq raw data stored in binary alignment/map (BAM) format and maps the short reads to a corresponding virtual fragment library. Functions are included to create virtual fragment libraries providing chromosome position and further information on 4C-seq fragments (length and uniqueness of the fragment ends, and blindness of a fragment) for any BSGenome package. An optional filter is included for BAM files to remove invalid 4C-seq reads, and further filter functions are offered for 4C-seq fragments. Additionally, basic quality controls based on the read distribution are included. Fragment data in the vicinity of the experiment's viewpoint are visualized as coverage plot based on a running median approach and a multi-scale contact profile. Wig files or csv files of the fragment data can be exported for further analyses and visualizations of interactions with other programs. Availability and implementation: Basic4Cseq is implemented in R and available at http://www.bioconductor.org/. A vignette with detailed descriptions of the functions is included in the package.\\n\\nCONTACT: Carolin.Walter@uni-muenster.de Supplementary information: Supplementary data are available at Bioinformatics online.", "author" : [ { "dropping-particle" : "", "family" : "Walter", "given" : "Carolin", "non-dropping-particle" : "", "parse-names" : false, "suffix" : "" }, { "dropping-particle" : "", "family" : "Schuetzmann", "given" : "Daniel", "non-dropping-particle" : "", "parse-names" : false, "suffix" : "" }, { "dropping-particle" : "", "family" : "Rosenbauer", "given" : "Frank", "non-dropping-particle" : "", "parse-names" : false, "suffix" : "" }, { "dropping-particle" : "", "family" : "Dugas", "given" : "Martin", "non-dropping-particle" : "", "parse-names" : false, "suffix" : "" } ], "container-title" : "Bioinformatics", "id" : "ITEM-1", "issue" : "22", "issued" : { "date-parts" : [ [ "2014" ] ] }, "page" : "3268-3269", "title" : "Basic4Cseq: An R/Bioconductor package for analyzing 4C-seq data", "type" : "article-journal", "volume" : "30" }, "uris" : [ "http://www.mendeley.com/documents/?uuid=f1997bdc-8963-41f7-86a4-b573d5aced59" ] } ], "mendeley" : { "formattedCitation" : "&lt;sup&gt;19&lt;/sup&gt;", "plainTextFormattedCitation" : "19", "previouslyFormattedCitation" : "&lt;sup&gt;19&lt;/sup&gt;" }, "properties" : {  }, "schema" : "https://github.com/citation-style-language/schema/raw/master/csl-citation.json" }</w:instrText>
      </w:r>
      <w:r w:rsidR="00DA59DA" w:rsidRPr="00394DF4">
        <w:fldChar w:fldCharType="separate"/>
      </w:r>
      <w:r w:rsidR="00D735A1" w:rsidRPr="00394DF4">
        <w:rPr>
          <w:noProof/>
          <w:vertAlign w:val="superscript"/>
        </w:rPr>
        <w:t>19</w:t>
      </w:r>
      <w:r w:rsidR="00DA59DA" w:rsidRPr="00394DF4">
        <w:fldChar w:fldCharType="end"/>
      </w:r>
      <w:r w:rsidR="00DA59DA" w:rsidRPr="00394DF4">
        <w:t xml:space="preserve"> uses </w:t>
      </w:r>
      <w:r w:rsidR="00ED44DD" w:rsidRPr="00394DF4">
        <w:t xml:space="preserve">an </w:t>
      </w:r>
      <w:r w:rsidR="00DA59DA" w:rsidRPr="00394DF4">
        <w:t xml:space="preserve">input </w:t>
      </w:r>
      <w:r w:rsidR="00D80867" w:rsidRPr="00394DF4">
        <w:t>S</w:t>
      </w:r>
      <w:r w:rsidR="00DA59DA" w:rsidRPr="00394DF4">
        <w:t>AM file (</w:t>
      </w:r>
      <w:r w:rsidR="00D70CD1">
        <w:t>S</w:t>
      </w:r>
      <w:r w:rsidR="00DA59DA" w:rsidRPr="00394DF4">
        <w:t xml:space="preserve">tep 15.3) to visualize </w:t>
      </w:r>
      <w:r w:rsidR="00D70CD1">
        <w:t xml:space="preserve">the </w:t>
      </w:r>
      <w:r w:rsidR="00B763D8" w:rsidRPr="00394DF4">
        <w:t>interactions</w:t>
      </w:r>
      <w:r w:rsidR="00DA59DA" w:rsidRPr="00394DF4">
        <w:t xml:space="preserve"> </w:t>
      </w:r>
      <w:r w:rsidR="00D80867" w:rsidRPr="00394DF4">
        <w:t xml:space="preserve">(txt, tiff, </w:t>
      </w:r>
      <w:r w:rsidR="00FC23BA" w:rsidRPr="00394DF4">
        <w:t>BED</w:t>
      </w:r>
      <w:r w:rsidR="00EA4243" w:rsidRPr="00394DF4">
        <w:t xml:space="preserve">, </w:t>
      </w:r>
      <w:r w:rsidR="00D80867" w:rsidRPr="00394DF4">
        <w:t xml:space="preserve">and wig output files) </w:t>
      </w:r>
      <w:r w:rsidR="00DA59DA" w:rsidRPr="00394DF4">
        <w:t>and assess</w:t>
      </w:r>
      <w:r w:rsidR="0034246E" w:rsidRPr="00394DF4">
        <w:t>es</w:t>
      </w:r>
      <w:r w:rsidR="00DA59DA" w:rsidRPr="00394DF4">
        <w:t xml:space="preserve"> the quality</w:t>
      </w:r>
      <w:r w:rsidR="00ED44DD" w:rsidRPr="00394DF4">
        <w:t xml:space="preserve"> of data</w:t>
      </w:r>
      <w:r w:rsidR="00DA59DA" w:rsidRPr="00394DF4">
        <w:t xml:space="preserve"> based on the criteria set forth in van de </w:t>
      </w:r>
      <w:proofErr w:type="spellStart"/>
      <w:r w:rsidR="00DA59DA" w:rsidRPr="00394DF4">
        <w:t>Werken</w:t>
      </w:r>
      <w:proofErr w:type="spellEnd"/>
      <w:r w:rsidR="00DA59DA" w:rsidRPr="00394DF4">
        <w:t xml:space="preserve"> </w:t>
      </w:r>
      <w:r w:rsidR="00DA59DA" w:rsidRPr="00D70CD1">
        <w:rPr>
          <w:i/>
        </w:rPr>
        <w:t>et al</w:t>
      </w:r>
      <w:r w:rsidR="00DA59DA" w:rsidRPr="00394DF4">
        <w:t>.</w:t>
      </w:r>
      <w:r w:rsidR="00DA59DA" w:rsidRPr="00394DF4">
        <w:fldChar w:fldCharType="begin" w:fldLock="1"/>
      </w:r>
      <w:r w:rsidR="00DA59DA" w:rsidRPr="00394DF4">
        <w:instrText>ADDIN CSL_CITATION { "citationItems" : [ { "id" : "ITEM-1", "itemData" : { "DOI" : "10.1016/B978-0-12-391938-0.00004-5", "ISBN" : "9780123919380", "ISSN" : "00766879", "PMID" : "22929766", "abstract" : "Chromosome conformation capture (3C) technology and its genome-wide derivatives have revolutionized our knowledge on chromatin folding and nuclear organization. 4C-seq Technology combines 3C principles with high-throughput sequencing (4C-seq) to enable for unbiased genome-wide screens for DNA contacts made by single genomic sites of interest. Here, we discuss in detail the design, application, and data analysis of 4C-seq experiments. Based on many hundreds of different 4C-seq experiments, we define criteria to assess data quality and show how different restriction enzymes and cross-linking conditions affect results. We describe in detail the mapping strategy of 4C-seq reads and show advanced strategies for data analysis. ?? 2012 Elsevier Inc.", "author" : [ { "dropping-particle" : "", "family" : "Werken", "given" : "Harmen J G", "non-dropping-particle" : "Van De", "parse-names" : false, "suffix" : "" }, { "dropping-particle" : "", "family" : "Vree", "given" : "Paula J P", "non-dropping-particle" : "De", "parse-names" : false, "suffix" : "" }, { "dropping-particle" : "", "family" : "Splinter", "given" : "Erik", "non-dropping-particle" : "", "parse-names" : false, "suffix" : "" }, { "dropping-particle" : "", "family" : "Holwerda", "given" : "Sjoerd J B", "non-dropping-particle" : "", "parse-names" : false, "suffix" : "" }, { "dropping-particle" : "", "family" : "Klous", "given" : "Petra", "non-dropping-particle" : "", "parse-names" : false, "suffix" : "" }, { "dropping-particle" : "", "family" : "Wit", "given" : "Elzo", "non-dropping-particle" : "De", "parse-names" : false, "suffix" : "" }, { "dropping-particle" : "", "family" : "Laat", "given" : "Wouter", "non-dropping-particle" : "De", "parse-names" : false, "suffix" : "" } ], "container-title" : "Methods in Enzymology", "edition" : "1", "id" : "ITEM-1", "issued" : { "date-parts" : [ [ "2012" ] ] }, "number-of-pages" : "89-112", "publisher" : "Elsevier Inc.", "title" : "4C technology: Protocols and data analysis", "type" : "book", "volume" : "513" }, "uris" : [ "http://www.mendeley.com/documents/?uuid=17c990fb-e86a-4f7f-81cc-9390810a1354" ] } ], "mendeley" : { "formattedCitation" : "&lt;sup&gt;9&lt;/sup&gt;", "plainTextFormattedCitation" : "9", "previouslyFormattedCitation" : "&lt;sup&gt;9&lt;/sup&gt;" }, "properties" : {  }, "schema" : "https://github.com/citation-style-language/schema/raw/master/csl-citation.json" }</w:instrText>
      </w:r>
      <w:r w:rsidR="00DA59DA" w:rsidRPr="00394DF4">
        <w:fldChar w:fldCharType="separate"/>
      </w:r>
      <w:r w:rsidR="00DA59DA" w:rsidRPr="00394DF4">
        <w:rPr>
          <w:noProof/>
          <w:vertAlign w:val="superscript"/>
        </w:rPr>
        <w:t>9</w:t>
      </w:r>
      <w:r w:rsidR="00DA59DA" w:rsidRPr="00394DF4">
        <w:fldChar w:fldCharType="end"/>
      </w:r>
      <w:r w:rsidR="00DA59DA" w:rsidRPr="00394DF4">
        <w:t xml:space="preserve"> </w:t>
      </w:r>
      <w:r w:rsidR="00875762" w:rsidRPr="00394DF4">
        <w:t>4C-ker</w:t>
      </w:r>
      <w:r w:rsidR="00DA59DA" w:rsidRPr="00394DF4">
        <w:fldChar w:fldCharType="begin" w:fldLock="1"/>
      </w:r>
      <w:r w:rsidR="00D735A1" w:rsidRPr="00394DF4">
        <w:instrText>ADDIN CSL_CITATION { "citationItems" : [ { "id" : "ITEM-1", "itemData" : { "DOI" : "10.1371/journal.pcbi.1004780", "author" : [ { "dropping-particle" : "", "family" : "Raviram", "given" : "Ramya", "non-dropping-particle" : "", "parse-names" : false, "suffix" : "" }, { "dropping-particle" : "", "family" : "Rocha", "given" : "Pedro P", "non-dropping-particle" : "", "parse-names" : false, "suffix" : "" }, { "dropping-particle" : "", "family" : "M\u00fcller", "given" : "Christian L", "non-dropping-particle" : "", "parse-names" : false, "suffix" : "" }, { "dropping-particle" : "", "family" : "Miraldi", "given" : "Emily R", "non-dropping-particle" : "", "parse-names" : false, "suffix" : "" }, { "dropping-particle" : "", "family" : "Badri", "given" : "Sana", "non-dropping-particle" : "", "parse-names" : false, "suffix" : "" }, { "dropping-particle" : "", "family" : "Fu", "given" : "Yi", "non-dropping-particle" : "", "parse-names" : false, "suffix" : "" }, { "dropping-particle" : "", "family" : "Swanzey", "given" : "Emily", "non-dropping-particle" : "", "parse-names" : false, "suffix" : "" }, { "dropping-particle" : "", "family" : "Proudhon", "given" : "Charlotte", "non-dropping-particle" : "", "parse-names" : false, "suffix" : "" }, { "dropping-particle" : "", "family" : "Snetkova", "given" : "Valentina", "non-dropping-particle" : "", "parse-names" : false, "suffix" : "" }, { "dropping-particle" : "", "family" : "Bonneau", "given" : "Richard", "non-dropping-particle" : "", "parse-names" : false, "suffix" : "" }, { "dropping-particle" : "", "family" : "Skok", "given" : "Jane A.", "non-dropping-particle" : "", "parse-names" : false, "suffix" : "" } ], "container-title" : "PLoS Computational Biology", "id" : "ITEM-1", "issue" : "3", "issued" : { "date-parts" : [ [ "2016" ] ] }, "title" : "4C-ker : A Method to Reproducibly Identify Genome-Wide Interactions Captured by 4C-Seq Experiments", "type" : "article-journal", "volume" : "12" }, "uris" : [ "http://www.mendeley.com/documents/?uuid=f40cfa72-e0f0-4451-8de7-a00cd420cd4d" ] } ], "mendeley" : { "formattedCitation" : "&lt;sup&gt;20&lt;/sup&gt;", "plainTextFormattedCitation" : "20", "previouslyFormattedCitation" : "&lt;sup&gt;20&lt;/sup&gt;" }, "properties" : {  }, "schema" : "https://github.com/citation-style-language/schema/raw/master/csl-citation.json" }</w:instrText>
      </w:r>
      <w:r w:rsidR="00DA59DA" w:rsidRPr="00394DF4">
        <w:fldChar w:fldCharType="separate"/>
      </w:r>
      <w:r w:rsidR="00D735A1" w:rsidRPr="00394DF4">
        <w:rPr>
          <w:noProof/>
          <w:vertAlign w:val="superscript"/>
        </w:rPr>
        <w:t>20</w:t>
      </w:r>
      <w:r w:rsidR="00DA59DA" w:rsidRPr="00394DF4">
        <w:fldChar w:fldCharType="end"/>
      </w:r>
      <w:r w:rsidR="00875762" w:rsidRPr="00394DF4">
        <w:t xml:space="preserve"> </w:t>
      </w:r>
      <w:r w:rsidR="00DA59DA" w:rsidRPr="00394DF4">
        <w:t>(input trimmed FASTQ</w:t>
      </w:r>
      <w:r w:rsidR="00ED44DD" w:rsidRPr="00394DF4">
        <w:t>,</w:t>
      </w:r>
      <w:r w:rsidR="00DA59DA" w:rsidRPr="00394DF4">
        <w:t xml:space="preserve"> step</w:t>
      </w:r>
      <w:r w:rsidR="00ED44DD" w:rsidRPr="00394DF4">
        <w:t xml:space="preserve"> </w:t>
      </w:r>
      <w:r w:rsidR="00DA59DA" w:rsidRPr="00394DF4">
        <w:t xml:space="preserve">15.2) </w:t>
      </w:r>
      <w:r w:rsidR="00875762" w:rsidRPr="00394DF4">
        <w:t>and FourCSeq</w:t>
      </w:r>
      <w:r w:rsidR="00DA59DA" w:rsidRPr="00394DF4">
        <w:fldChar w:fldCharType="begin" w:fldLock="1"/>
      </w:r>
      <w:r w:rsidR="00D735A1" w:rsidRPr="00394DF4">
        <w:instrText>ADDIN CSL_CITATION { "citationItems" : [ { "id" : "ITEM-1", "itemData" : { "DOI" : "10.1093/bioinformatics/btv335", "author" : [ { "dropping-particle" : "", "family" : "Klein", "given" : "Felix A", "non-dropping-particle" : "", "parse-names" : false, "suffix" : "" }, { "dropping-particle" : "", "family" : "Pakozdi", "given" : "Tibor", "non-dropping-particle" : "", "parse-names" : false, "suffix" : "" }, { "dropping-particle" : "", "family" : "Anders", "given" : "Simon", "non-dropping-particle" : "", "parse-names" : false, "suffix" : "" }, { "dropping-particle" : "", "family" : "Ghavi-helm", "given" : "Yad", "non-dropping-particle" : "", "parse-names" : false, "suffix" : "" }, { "dropping-particle" : "", "family" : "Furlong", "given" : "Eileen E M", "non-dropping-particle" : "", "parse-names" : false, "suffix" : "" }, { "dropping-particle" : "", "family" : "Huber", "given" : "Wolfgang", "non-dropping-particle" : "", "parse-names" : false, "suffix" : "" } ], "container-title" : "Bioinformatics", "id" : "ITEM-1", "issue" : "19", "issued" : { "date-parts" : [ [ "2015" ] ] }, "page" : "3085-3091", "title" : "FourCSeq: analysis of 4C sequencing data", "type" : "article-journal", "volume" : "31" }, "uris" : [ "http://www.mendeley.com/documents/?uuid=8c832aa3-e28c-40ba-b17a-3d1bac59311d" ] } ], "mendeley" : { "formattedCitation" : "&lt;sup&gt;21&lt;/sup&gt;", "plainTextFormattedCitation" : "21", "previouslyFormattedCitation" : "&lt;sup&gt;21&lt;/sup&gt;" }, "properties" : {  }, "schema" : "https://github.com/citation-style-language/schema/raw/master/csl-citation.json" }</w:instrText>
      </w:r>
      <w:r w:rsidR="00DA59DA" w:rsidRPr="00394DF4">
        <w:fldChar w:fldCharType="separate"/>
      </w:r>
      <w:r w:rsidR="00D735A1" w:rsidRPr="00394DF4">
        <w:rPr>
          <w:noProof/>
          <w:vertAlign w:val="superscript"/>
        </w:rPr>
        <w:t>21</w:t>
      </w:r>
      <w:r w:rsidR="00DA59DA" w:rsidRPr="00394DF4">
        <w:fldChar w:fldCharType="end"/>
      </w:r>
      <w:r w:rsidR="00875762" w:rsidRPr="00394DF4">
        <w:t xml:space="preserve"> </w:t>
      </w:r>
      <w:r w:rsidR="00DA59DA" w:rsidRPr="00394DF4">
        <w:t>(input BAM</w:t>
      </w:r>
      <w:r w:rsidR="00EA4243" w:rsidRPr="00394DF4">
        <w:t xml:space="preserve">, </w:t>
      </w:r>
      <w:r w:rsidR="00D70CD1">
        <w:t>S</w:t>
      </w:r>
      <w:r w:rsidR="00EA4243" w:rsidRPr="00394DF4">
        <w:t>tep 15.3</w:t>
      </w:r>
      <w:r w:rsidR="00DA59DA" w:rsidRPr="00394DF4">
        <w:t xml:space="preserve">) </w:t>
      </w:r>
      <w:r w:rsidR="00875762" w:rsidRPr="00394DF4">
        <w:t>identify differential interactions between conditions. fourSig</w:t>
      </w:r>
      <w:r w:rsidR="00DA59DA" w:rsidRPr="00394DF4">
        <w:fldChar w:fldCharType="begin" w:fldLock="1"/>
      </w:r>
      <w:r w:rsidR="00D735A1" w:rsidRPr="00394DF4">
        <w:instrText>ADDIN CSL_CITATION { "citationItems" : [ { "id" : "ITEM-1", "itemData" : { "DOI" : "10.1093/nar/gku156", "author" : [ { "dropping-particle" : "", "family" : "Williams Jr", "given" : "Rex L", "non-dropping-particle" : "", "parse-names" : false, "suffix" : "" }, { "dropping-particle" : "", "family" : "Starmer", "given" : "Joshua", "non-dropping-particle" : "", "parse-names" : false, "suffix" : "" }, { "dropping-particle" : "", "family" : "Mugford", "given" : "Joshua W", "non-dropping-particle" : "", "parse-names" : false, "suffix" : "" }, { "dropping-particle" : "", "family" : "Calabrese", "given" : "J Mauro", "non-dropping-particle" : "", "parse-names" : false, "suffix" : "" }, { "dropping-particle" : "", "family" : "Mieczkowski", "given" : "Piotr", "non-dropping-particle" : "", "parse-names" : false, "suffix" : "" }, { "dropping-particle" : "", "family" : "Yee", "given" : "Della", "non-dropping-particle" : "", "parse-names" : false, "suffix" : "" }, { "dropping-particle" : "", "family" : "Magnuson", "given" : "Terry", "non-dropping-particle" : "", "parse-names" : false, "suffix" : "" } ], "container-title" : "Nucleic Acids Research", "id" : "ITEM-1", "issue" : "8", "issued" : { "date-parts" : [ [ "2014" ] ] }, "title" : "fourSig : a method for determining chromosomal interactions in 4C-Seq data", "type" : "article-journal", "volume" : "42" }, "uris" : [ "http://www.mendeley.com/documents/?uuid=a5550a48-442e-4ceb-b27a-e6060841eefc" ] } ], "mendeley" : { "formattedCitation" : "&lt;sup&gt;22&lt;/sup&gt;", "plainTextFormattedCitation" : "22", "previouslyFormattedCitation" : "&lt;sup&gt;22&lt;/sup&gt;" }, "properties" : {  }, "schema" : "https://github.com/citation-style-language/schema/raw/master/csl-citation.json" }</w:instrText>
      </w:r>
      <w:r w:rsidR="00DA59DA" w:rsidRPr="00394DF4">
        <w:fldChar w:fldCharType="separate"/>
      </w:r>
      <w:r w:rsidR="00D735A1" w:rsidRPr="00394DF4">
        <w:rPr>
          <w:noProof/>
          <w:vertAlign w:val="superscript"/>
        </w:rPr>
        <w:t>22</w:t>
      </w:r>
      <w:r w:rsidR="00DA59DA" w:rsidRPr="00394DF4">
        <w:fldChar w:fldCharType="end"/>
      </w:r>
      <w:r w:rsidR="00875762" w:rsidRPr="00394DF4">
        <w:t xml:space="preserve"> </w:t>
      </w:r>
      <w:r w:rsidR="00DA59DA" w:rsidRPr="00394DF4">
        <w:t>(input SAM) also</w:t>
      </w:r>
      <w:r w:rsidR="00875762" w:rsidRPr="00394DF4">
        <w:t xml:space="preserve"> identif</w:t>
      </w:r>
      <w:r w:rsidR="00DA59DA" w:rsidRPr="00394DF4">
        <w:t>ies</w:t>
      </w:r>
      <w:r w:rsidR="00875762" w:rsidRPr="00394DF4">
        <w:t xml:space="preserve"> significant interactions and prioritize</w:t>
      </w:r>
      <w:r w:rsidR="00DA59DA" w:rsidRPr="00394DF4">
        <w:t>s</w:t>
      </w:r>
      <w:r w:rsidR="00875762" w:rsidRPr="00394DF4">
        <w:t xml:space="preserve"> those that are likely to be reproducible.</w:t>
      </w:r>
      <w:r w:rsidR="00610B0C" w:rsidRPr="00394DF4">
        <w:t xml:space="preserve"> </w:t>
      </w:r>
      <w:r w:rsidR="008315E0" w:rsidRPr="00394DF4">
        <w:t xml:space="preserve">Tools such as </w:t>
      </w:r>
      <w:r w:rsidR="008315E0" w:rsidRPr="00394DF4">
        <w:rPr>
          <w:rFonts w:cs="Times New Roman"/>
        </w:rPr>
        <w:t>the Genomic Regulatory Enrichment of Annotations Tool</w:t>
      </w:r>
      <w:r w:rsidR="008315E0" w:rsidRPr="00394DF4">
        <w:t xml:space="preserve"> (GREAT)</w:t>
      </w:r>
      <w:r w:rsidR="00B965A0" w:rsidRPr="00394DF4">
        <w:fldChar w:fldCharType="begin" w:fldLock="1"/>
      </w:r>
      <w:r w:rsidR="00D735A1" w:rsidRPr="00394DF4">
        <w:instrText>ADDIN CSL_CITATION { "citationItems" : [ { "id" : "ITEM-1", "itemData" : { "DOI" : "10.1038/nbt.1630", "ISBN" : "1546-1696 (Electronic)\\n1087-0156 (Linking)", "ISSN" : "10870156", "PMID" : "20436461", "abstract" : "We developed the Genomic Regions Enrichment of Annotations Tool (GREAT) to analyze the functional significance of cis-regulatory regions identified by localized measurements of DNA binding events across an entire genome. Whereas previous methods took into account only binding proximal to genes, GREAT is able to properly incorporate distal binding sites and control for false positives using a binomial test over the input genomic regions. GREAT incorporates annotations from 20 ontologies and is available as a web application. Applying GREAT to data sets from chromatin immunoprecipitation coupled with massively parallel sequencing (ChIP-seq) of multiple transcription-associated factors, including SRF, NRSF, GABP, Stat3 and p300 in different developmental contexts, we recover many functions of these factors that are missed by existing gene-based tools, and we generate testable hypotheses. The utility of GREAT is not limited to ChIP-seq, as it could also be applied to open chromatin, localized epigenomic markers and similar functional data sets, as well as comparative genomics sets.", "author" : [ { "dropping-particle" : "", "family" : "McLean", "given" : "Cory Y.", "non-dropping-particle" : "", "parse-names" : false, "suffix" : "" }, { "dropping-particle" : "", "family" : "Bristor", "given" : "Dave", "non-dropping-particle" : "", "parse-names" : false, "suffix" : "" }, { "dropping-particle" : "", "family" : "Hiller", "given" : "Michael", "non-dropping-particle" : "", "parse-names" : false, "suffix" : "" }, { "dropping-particle" : "", "family" : "Clarke", "given" : "Shoa L.", "non-dropping-particle" : "", "parse-names" : false, "suffix" : "" }, { "dropping-particle" : "", "family" : "Schaar", "given" : "Bruce T.", "non-dropping-particle" : "", "parse-names" : false, "suffix" : "" }, { "dropping-particle" : "", "family" : "Lowe", "given" : "Craig B.", "non-dropping-particle" : "", "parse-names" : false, "suffix" : "" }, { "dropping-particle" : "", "family" : "Wenger", "given" : "Aaron M.", "non-dropping-particle" : "", "parse-names" : false, "suffix" : "" }, { "dropping-particle" : "", "family" : "Bejerano", "given" : "Gill", "non-dropping-particle" : "", "parse-names" : false, "suffix" : "" } ], "container-title" : "Nature Biotechnology", "id" : "ITEM-1", "issue" : "5", "issued" : { "date-parts" : [ [ "2010" ] ] }, "page" : "495-501", "publisher" : "Nature Publishing Group", "title" : "GREAT improves functional interpretation of cis-regulatory regions", "type" : "article-journal", "volume" : "28" }, "uris" : [ "http://www.mendeley.com/documents/?uuid=c151730c-38df-4915-a1a7-3df4337afadd" ] } ], "mendeley" : { "formattedCitation" : "&lt;sup&gt;23&lt;/sup&gt;", "plainTextFormattedCitation" : "23", "previouslyFormattedCitation" : "&lt;sup&gt;23&lt;/sup&gt;" }, "properties" : {  }, "schema" : "https://github.com/citation-style-language/schema/raw/master/csl-citation.json" }</w:instrText>
      </w:r>
      <w:r w:rsidR="00B965A0" w:rsidRPr="00394DF4">
        <w:fldChar w:fldCharType="separate"/>
      </w:r>
      <w:r w:rsidR="00D735A1" w:rsidRPr="00394DF4">
        <w:rPr>
          <w:noProof/>
          <w:vertAlign w:val="superscript"/>
        </w:rPr>
        <w:t>23</w:t>
      </w:r>
      <w:r w:rsidR="00B965A0" w:rsidRPr="00394DF4">
        <w:fldChar w:fldCharType="end"/>
      </w:r>
      <w:r w:rsidR="008315E0" w:rsidRPr="00394DF4">
        <w:rPr>
          <w:rFonts w:cs="Times New Roman"/>
        </w:rPr>
        <w:t xml:space="preserve">, or integration with </w:t>
      </w:r>
      <w:r w:rsidR="008315E0" w:rsidRPr="00394DF4">
        <w:t xml:space="preserve">ENCODE data sets may </w:t>
      </w:r>
      <w:r w:rsidR="00610B0C" w:rsidRPr="00394DF4">
        <w:t xml:space="preserve">also </w:t>
      </w:r>
      <w:r w:rsidR="008315E0" w:rsidRPr="00394DF4">
        <w:t>be used to predict the biological function of interactions discovered by 4C-seq</w:t>
      </w:r>
      <w:r w:rsidR="00036B79" w:rsidRPr="00394DF4">
        <w:t>.</w:t>
      </w:r>
    </w:p>
    <w:p w14:paraId="496AB0B4" w14:textId="77777777" w:rsidR="001C1E49" w:rsidRPr="00394DF4" w:rsidRDefault="001C1E49" w:rsidP="00DB6F99">
      <w:pPr>
        <w:pStyle w:val="a3"/>
        <w:spacing w:before="0" w:beforeAutospacing="0" w:after="0" w:afterAutospacing="0"/>
        <w:rPr>
          <w:rFonts w:asciiTheme="minorHAnsi" w:hAnsiTheme="minorHAnsi" w:cstheme="minorHAnsi"/>
          <w:b/>
        </w:rPr>
      </w:pPr>
    </w:p>
    <w:p w14:paraId="3E79FCA8" w14:textId="639A7F6A" w:rsidR="006305D7" w:rsidRPr="00394DF4" w:rsidRDefault="006305D7" w:rsidP="00DB6F99">
      <w:pPr>
        <w:pStyle w:val="a3"/>
        <w:spacing w:before="0" w:beforeAutospacing="0" w:after="0" w:afterAutospacing="0"/>
        <w:rPr>
          <w:rFonts w:asciiTheme="minorHAnsi" w:hAnsiTheme="minorHAnsi" w:cstheme="minorHAnsi"/>
          <w:color w:val="auto"/>
        </w:rPr>
      </w:pPr>
      <w:r w:rsidRPr="00394DF4">
        <w:rPr>
          <w:rFonts w:asciiTheme="minorHAnsi" w:hAnsiTheme="minorHAnsi" w:cstheme="minorHAnsi"/>
          <w:b/>
          <w:color w:val="auto"/>
        </w:rPr>
        <w:t>REPRESENTATIVE RESULTS</w:t>
      </w:r>
      <w:r w:rsidR="00EF1462" w:rsidRPr="00394DF4">
        <w:rPr>
          <w:rFonts w:asciiTheme="minorHAnsi" w:hAnsiTheme="minorHAnsi" w:cstheme="minorHAnsi"/>
          <w:b/>
          <w:color w:val="auto"/>
        </w:rPr>
        <w:t xml:space="preserve">: </w:t>
      </w:r>
    </w:p>
    <w:p w14:paraId="2D3F820A" w14:textId="1FA08A15" w:rsidR="007A4DD6" w:rsidRPr="00394DF4" w:rsidRDefault="00610B6A" w:rsidP="00DB6F99">
      <w:pPr>
        <w:rPr>
          <w:rFonts w:asciiTheme="minorHAnsi" w:hAnsiTheme="minorHAnsi" w:cstheme="minorHAnsi"/>
          <w:color w:val="auto"/>
        </w:rPr>
      </w:pPr>
      <w:r w:rsidRPr="00394DF4">
        <w:rPr>
          <w:rFonts w:asciiTheme="minorHAnsi" w:hAnsiTheme="minorHAnsi" w:cstheme="minorHAnsi"/>
          <w:color w:val="auto"/>
        </w:rPr>
        <w:t xml:space="preserve">Primary human keratinocytes were isolated from </w:t>
      </w:r>
      <w:r w:rsidR="00750FDD" w:rsidRPr="00394DF4">
        <w:rPr>
          <w:rFonts w:asciiTheme="minorHAnsi" w:hAnsiTheme="minorHAnsi" w:cstheme="minorHAnsi"/>
          <w:color w:val="auto"/>
        </w:rPr>
        <w:t xml:space="preserve">2-3 </w:t>
      </w:r>
      <w:r w:rsidRPr="00394DF4">
        <w:rPr>
          <w:rFonts w:asciiTheme="minorHAnsi" w:hAnsiTheme="minorHAnsi" w:cstheme="minorHAnsi"/>
          <w:color w:val="auto"/>
        </w:rPr>
        <w:t>discarded neonatal foreskins</w:t>
      </w:r>
      <w:r w:rsidR="00750FDD" w:rsidRPr="00394DF4">
        <w:rPr>
          <w:rFonts w:asciiTheme="minorHAnsi" w:hAnsiTheme="minorHAnsi" w:cstheme="minorHAnsi"/>
          <w:color w:val="auto"/>
        </w:rPr>
        <w:t>, pooled,</w:t>
      </w:r>
      <w:r w:rsidRPr="00394DF4">
        <w:rPr>
          <w:rFonts w:asciiTheme="minorHAnsi" w:hAnsiTheme="minorHAnsi" w:cstheme="minorHAnsi"/>
          <w:color w:val="auto"/>
        </w:rPr>
        <w:t xml:space="preserve"> and cultured in KSFM supplemented with 30 µg/mL bovine pituitary extract, 0.26 ng/mL recombinant human epidermal growth factor, and 0.09 mM </w:t>
      </w:r>
      <w:r w:rsidR="00297CF3">
        <w:rPr>
          <w:rFonts w:asciiTheme="minorHAnsi" w:hAnsiTheme="minorHAnsi" w:cstheme="minorHAnsi"/>
          <w:color w:val="auto"/>
        </w:rPr>
        <w:t>calcium chloride (</w:t>
      </w:r>
      <w:r w:rsidRPr="00394DF4">
        <w:rPr>
          <w:rFonts w:asciiTheme="minorHAnsi" w:hAnsiTheme="minorHAnsi" w:cstheme="minorHAnsi"/>
          <w:color w:val="auto"/>
        </w:rPr>
        <w:t>CaCl</w:t>
      </w:r>
      <w:r w:rsidRPr="00394DF4">
        <w:rPr>
          <w:rFonts w:asciiTheme="minorHAnsi" w:hAnsiTheme="minorHAnsi" w:cstheme="minorHAnsi"/>
          <w:color w:val="auto"/>
          <w:vertAlign w:val="subscript"/>
        </w:rPr>
        <w:t>2</w:t>
      </w:r>
      <w:r w:rsidR="00297CF3" w:rsidRPr="00297CF3">
        <w:rPr>
          <w:rFonts w:asciiTheme="minorHAnsi" w:hAnsiTheme="minorHAnsi" w:cstheme="minorHAnsi"/>
          <w:color w:val="auto"/>
        </w:rPr>
        <w:t>)</w:t>
      </w:r>
      <w:r w:rsidR="00750FDD" w:rsidRPr="00394DF4">
        <w:rPr>
          <w:rFonts w:asciiTheme="minorHAnsi" w:hAnsiTheme="minorHAnsi" w:cstheme="minorHAnsi"/>
          <w:color w:val="auto"/>
        </w:rPr>
        <w:t xml:space="preserve"> at 37 ˚C, 5% </w:t>
      </w:r>
      <w:r w:rsidR="00D558E9" w:rsidRPr="00394DF4">
        <w:rPr>
          <w:rFonts w:asciiTheme="minorHAnsi" w:hAnsiTheme="minorHAnsi" w:cstheme="minorHAnsi"/>
          <w:color w:val="auto"/>
        </w:rPr>
        <w:t>carbon dioxide</w:t>
      </w:r>
      <w:r w:rsidRPr="00394DF4">
        <w:rPr>
          <w:rFonts w:asciiTheme="minorHAnsi" w:hAnsiTheme="minorHAnsi" w:cstheme="minorHAnsi"/>
          <w:color w:val="auto"/>
        </w:rPr>
        <w:t xml:space="preserve">. </w:t>
      </w:r>
      <w:r w:rsidR="00D70CD1">
        <w:rPr>
          <w:rFonts w:asciiTheme="minorHAnsi" w:hAnsiTheme="minorHAnsi" w:cstheme="minorHAnsi"/>
          <w:color w:val="auto"/>
        </w:rPr>
        <w:t>The c</w:t>
      </w:r>
      <w:r w:rsidRPr="00394DF4">
        <w:rPr>
          <w:rFonts w:asciiTheme="minorHAnsi" w:hAnsiTheme="minorHAnsi" w:cstheme="minorHAnsi"/>
          <w:color w:val="auto"/>
        </w:rPr>
        <w:t>ells were split into two flasks, and one flask was differentiated by the addition of CaCl</w:t>
      </w:r>
      <w:r w:rsidRPr="00394DF4">
        <w:rPr>
          <w:rFonts w:asciiTheme="minorHAnsi" w:hAnsiTheme="minorHAnsi" w:cstheme="minorHAnsi"/>
          <w:color w:val="auto"/>
          <w:vertAlign w:val="subscript"/>
        </w:rPr>
        <w:t>2</w:t>
      </w:r>
      <w:r w:rsidRPr="00394DF4">
        <w:rPr>
          <w:rFonts w:asciiTheme="minorHAnsi" w:hAnsiTheme="minorHAnsi" w:cstheme="minorHAnsi"/>
          <w:color w:val="auto"/>
        </w:rPr>
        <w:t xml:space="preserve"> to a final concentration of 1.2 mM</w:t>
      </w:r>
      <w:r w:rsidR="00750FDD" w:rsidRPr="00394DF4">
        <w:rPr>
          <w:rFonts w:asciiTheme="minorHAnsi" w:hAnsiTheme="minorHAnsi" w:cstheme="minorHAnsi"/>
          <w:color w:val="auto"/>
        </w:rPr>
        <w:t xml:space="preserve"> for 72 h</w:t>
      </w:r>
      <w:r w:rsidRPr="00394DF4">
        <w:rPr>
          <w:rFonts w:asciiTheme="minorHAnsi" w:hAnsiTheme="minorHAnsi" w:cstheme="minorHAnsi"/>
          <w:color w:val="auto"/>
        </w:rPr>
        <w:t>.</w:t>
      </w:r>
      <w:r w:rsidR="00750FDD" w:rsidRPr="00394DF4">
        <w:rPr>
          <w:rFonts w:asciiTheme="minorHAnsi" w:hAnsiTheme="minorHAnsi" w:cstheme="minorHAnsi"/>
          <w:color w:val="auto"/>
        </w:rPr>
        <w:t xml:space="preserve"> 10</w:t>
      </w:r>
      <w:r w:rsidR="00750FDD" w:rsidRPr="00394DF4">
        <w:rPr>
          <w:rFonts w:asciiTheme="minorHAnsi" w:hAnsiTheme="minorHAnsi" w:cstheme="minorHAnsi"/>
          <w:color w:val="auto"/>
          <w:vertAlign w:val="superscript"/>
        </w:rPr>
        <w:t>7</w:t>
      </w:r>
      <w:r w:rsidR="00750FDD" w:rsidRPr="00394DF4">
        <w:rPr>
          <w:rFonts w:asciiTheme="minorHAnsi" w:hAnsiTheme="minorHAnsi" w:cstheme="minorHAnsi"/>
          <w:color w:val="auto"/>
        </w:rPr>
        <w:t xml:space="preserve"> cells each from proliferating and differentiated keratinocyte populations were fixed in 1% formaldehyde for 10 min at room temperature. Separately, K562 cells were grown in RPMI supplemented with 10% fetal bovine serum at 37 ˚C, 5% </w:t>
      </w:r>
      <w:r w:rsidR="00D558E9" w:rsidRPr="00394DF4">
        <w:rPr>
          <w:rFonts w:asciiTheme="minorHAnsi" w:hAnsiTheme="minorHAnsi" w:cstheme="minorHAnsi"/>
          <w:color w:val="auto"/>
        </w:rPr>
        <w:t>carbon dioxide</w:t>
      </w:r>
      <w:r w:rsidR="00750FDD" w:rsidRPr="00394DF4">
        <w:rPr>
          <w:rFonts w:asciiTheme="minorHAnsi" w:hAnsiTheme="minorHAnsi" w:cstheme="minorHAnsi"/>
          <w:color w:val="auto"/>
        </w:rPr>
        <w:t>. 10</w:t>
      </w:r>
      <w:r w:rsidR="00750FDD" w:rsidRPr="00394DF4">
        <w:rPr>
          <w:rFonts w:asciiTheme="minorHAnsi" w:hAnsiTheme="minorHAnsi" w:cstheme="minorHAnsi"/>
          <w:color w:val="auto"/>
          <w:vertAlign w:val="superscript"/>
        </w:rPr>
        <w:t>7</w:t>
      </w:r>
      <w:r w:rsidR="00750FDD" w:rsidRPr="00394DF4">
        <w:rPr>
          <w:rFonts w:asciiTheme="minorHAnsi" w:hAnsiTheme="minorHAnsi" w:cstheme="minorHAnsi"/>
          <w:color w:val="auto"/>
        </w:rPr>
        <w:t xml:space="preserve"> cells were fixed in 1% formaldehyde for 10 min at room temperature.</w:t>
      </w:r>
    </w:p>
    <w:p w14:paraId="082D119B" w14:textId="77777777" w:rsidR="00750FDD" w:rsidRPr="00394DF4" w:rsidRDefault="00750FDD" w:rsidP="00DB6F99">
      <w:pPr>
        <w:rPr>
          <w:rFonts w:asciiTheme="minorHAnsi" w:hAnsiTheme="minorHAnsi" w:cstheme="minorHAnsi"/>
          <w:color w:val="auto"/>
        </w:rPr>
      </w:pPr>
    </w:p>
    <w:p w14:paraId="79CFA157" w14:textId="3B22A971" w:rsidR="008A363D" w:rsidRPr="00394DF4" w:rsidRDefault="00D70CD1" w:rsidP="00DB6F99">
      <w:pPr>
        <w:rPr>
          <w:rFonts w:asciiTheme="minorHAnsi" w:hAnsiTheme="minorHAnsi" w:cs="Lucida Grande"/>
        </w:rPr>
      </w:pPr>
      <w:r>
        <w:rPr>
          <w:rFonts w:asciiTheme="minorHAnsi" w:hAnsiTheme="minorHAnsi" w:cstheme="minorHAnsi"/>
          <w:color w:val="auto"/>
        </w:rPr>
        <w:t>The c</w:t>
      </w:r>
      <w:r w:rsidR="008B4CDA" w:rsidRPr="00394DF4">
        <w:rPr>
          <w:rFonts w:asciiTheme="minorHAnsi" w:hAnsiTheme="minorHAnsi" w:cstheme="minorHAnsi"/>
          <w:color w:val="auto"/>
        </w:rPr>
        <w:t>ells were lysed</w:t>
      </w:r>
      <w:r>
        <w:rPr>
          <w:rFonts w:asciiTheme="minorHAnsi" w:hAnsiTheme="minorHAnsi" w:cstheme="minorHAnsi"/>
          <w:color w:val="auto"/>
        </w:rPr>
        <w:t>,</w:t>
      </w:r>
      <w:r w:rsidR="008B4CDA" w:rsidRPr="00394DF4">
        <w:rPr>
          <w:rFonts w:asciiTheme="minorHAnsi" w:hAnsiTheme="minorHAnsi" w:cstheme="minorHAnsi"/>
          <w:color w:val="auto"/>
        </w:rPr>
        <w:t xml:space="preserve"> and</w:t>
      </w:r>
      <w:r w:rsidR="000B3E1C">
        <w:rPr>
          <w:rFonts w:asciiTheme="minorHAnsi" w:hAnsiTheme="minorHAnsi" w:cstheme="minorHAnsi"/>
          <w:color w:val="auto"/>
        </w:rPr>
        <w:t xml:space="preserve"> the</w:t>
      </w:r>
      <w:r w:rsidR="008B4CDA" w:rsidRPr="00394DF4">
        <w:rPr>
          <w:rFonts w:asciiTheme="minorHAnsi" w:hAnsiTheme="minorHAnsi" w:cstheme="minorHAnsi"/>
          <w:color w:val="auto"/>
        </w:rPr>
        <w:t xml:space="preserve"> f</w:t>
      </w:r>
      <w:r w:rsidR="00750FDD" w:rsidRPr="00394DF4">
        <w:rPr>
          <w:rFonts w:asciiTheme="minorHAnsi" w:hAnsiTheme="minorHAnsi" w:cstheme="minorHAnsi"/>
          <w:color w:val="auto"/>
        </w:rPr>
        <w:t xml:space="preserve">ixed chromatin was digested with </w:t>
      </w:r>
      <w:proofErr w:type="spellStart"/>
      <w:r w:rsidR="00750FDD" w:rsidRPr="00394DF4">
        <w:rPr>
          <w:rFonts w:asciiTheme="minorHAnsi" w:hAnsiTheme="minorHAnsi" w:cstheme="minorHAnsi"/>
          <w:color w:val="auto"/>
        </w:rPr>
        <w:t>HindIII</w:t>
      </w:r>
      <w:proofErr w:type="spellEnd"/>
      <w:r w:rsidR="00750FDD" w:rsidRPr="00394DF4">
        <w:rPr>
          <w:rFonts w:asciiTheme="minorHAnsi" w:hAnsiTheme="minorHAnsi" w:cstheme="minorHAnsi"/>
          <w:color w:val="auto"/>
        </w:rPr>
        <w:t xml:space="preserve"> and ligated as described above. Cross-links were reversed</w:t>
      </w:r>
      <w:r>
        <w:rPr>
          <w:rFonts w:asciiTheme="minorHAnsi" w:hAnsiTheme="minorHAnsi" w:cstheme="minorHAnsi"/>
          <w:color w:val="auto"/>
        </w:rPr>
        <w:t>,</w:t>
      </w:r>
      <w:r w:rsidR="00750FDD" w:rsidRPr="00394DF4">
        <w:rPr>
          <w:rFonts w:asciiTheme="minorHAnsi" w:hAnsiTheme="minorHAnsi" w:cstheme="minorHAnsi"/>
          <w:color w:val="auto"/>
        </w:rPr>
        <w:t xml:space="preserve"> and the DNA </w:t>
      </w:r>
      <w:r>
        <w:rPr>
          <w:rFonts w:asciiTheme="minorHAnsi" w:hAnsiTheme="minorHAnsi" w:cstheme="minorHAnsi"/>
          <w:color w:val="auto"/>
        </w:rPr>
        <w:t xml:space="preserve">is </w:t>
      </w:r>
      <w:r w:rsidR="00750FDD" w:rsidRPr="00394DF4">
        <w:rPr>
          <w:rFonts w:asciiTheme="minorHAnsi" w:hAnsiTheme="minorHAnsi" w:cstheme="minorHAnsi"/>
          <w:color w:val="auto"/>
        </w:rPr>
        <w:t xml:space="preserve">purified and digested with </w:t>
      </w:r>
      <w:proofErr w:type="spellStart"/>
      <w:r w:rsidR="00750FDD" w:rsidRPr="00394DF4">
        <w:rPr>
          <w:rFonts w:asciiTheme="minorHAnsi" w:hAnsiTheme="minorHAnsi" w:cstheme="minorHAnsi"/>
          <w:color w:val="auto"/>
        </w:rPr>
        <w:t>CviQI</w:t>
      </w:r>
      <w:proofErr w:type="spellEnd"/>
      <w:r w:rsidR="00750FDD" w:rsidRPr="00394DF4">
        <w:rPr>
          <w:rFonts w:asciiTheme="minorHAnsi" w:hAnsiTheme="minorHAnsi" w:cstheme="minorHAnsi"/>
          <w:color w:val="auto"/>
        </w:rPr>
        <w:t xml:space="preserve">. DNA was ligated and used as </w:t>
      </w:r>
      <w:r>
        <w:rPr>
          <w:rFonts w:asciiTheme="minorHAnsi" w:hAnsiTheme="minorHAnsi" w:cstheme="minorHAnsi"/>
          <w:color w:val="auto"/>
        </w:rPr>
        <w:t xml:space="preserve">the </w:t>
      </w:r>
      <w:r w:rsidR="00750FDD" w:rsidRPr="00394DF4">
        <w:rPr>
          <w:rFonts w:asciiTheme="minorHAnsi" w:hAnsiTheme="minorHAnsi" w:cstheme="minorHAnsi"/>
          <w:color w:val="auto"/>
        </w:rPr>
        <w:t>template for inverse PCR amplification. Primers used were: 5’-</w:t>
      </w:r>
      <w:r w:rsidR="00070B79" w:rsidRPr="00394DF4">
        <w:rPr>
          <w:rFonts w:asciiTheme="minorHAnsi" w:hAnsiTheme="minorHAnsi" w:cs="Lucida Grande"/>
          <w:color w:val="auto"/>
        </w:rPr>
        <w:t xml:space="preserve">GATCAGGAGGGACTGGAACTTG/5’- CCTCCCTTCACATCTTAGAATG. 1 µg of purified inverse PCR product was digested overnight with </w:t>
      </w:r>
      <w:proofErr w:type="spellStart"/>
      <w:r w:rsidR="00070B79" w:rsidRPr="00394DF4">
        <w:rPr>
          <w:rFonts w:asciiTheme="minorHAnsi" w:hAnsiTheme="minorHAnsi" w:cs="Lucida Grande"/>
          <w:color w:val="auto"/>
        </w:rPr>
        <w:t>CviQI</w:t>
      </w:r>
      <w:proofErr w:type="spellEnd"/>
      <w:r w:rsidR="00070B79" w:rsidRPr="00394DF4">
        <w:rPr>
          <w:rFonts w:asciiTheme="minorHAnsi" w:hAnsiTheme="minorHAnsi" w:cs="Lucida Grande"/>
          <w:color w:val="auto"/>
        </w:rPr>
        <w:t xml:space="preserve"> in parallel with 225</w:t>
      </w:r>
      <w:r w:rsidR="00D43C3C" w:rsidRPr="00394DF4">
        <w:rPr>
          <w:rFonts w:asciiTheme="minorHAnsi" w:hAnsiTheme="minorHAnsi" w:cs="Lucida Grande"/>
          <w:color w:val="auto"/>
        </w:rPr>
        <w:t xml:space="preserve"> </w:t>
      </w:r>
      <w:r w:rsidR="00070B79" w:rsidRPr="00394DF4">
        <w:rPr>
          <w:rFonts w:asciiTheme="minorHAnsi" w:hAnsiTheme="minorHAnsi" w:cs="Lucida Grande"/>
          <w:color w:val="auto"/>
        </w:rPr>
        <w:t xml:space="preserve">ng </w:t>
      </w:r>
      <w:r>
        <w:rPr>
          <w:rFonts w:asciiTheme="minorHAnsi" w:hAnsiTheme="minorHAnsi" w:cs="Lucida Grande"/>
          <w:color w:val="auto"/>
        </w:rPr>
        <w:t xml:space="preserve">of </w:t>
      </w:r>
      <w:r w:rsidR="00070B79" w:rsidRPr="00394DF4">
        <w:rPr>
          <w:rFonts w:asciiTheme="minorHAnsi" w:hAnsiTheme="minorHAnsi" w:cs="Lucida Grande"/>
          <w:color w:val="auto"/>
        </w:rPr>
        <w:t>RE digest monitor and column</w:t>
      </w:r>
      <w:r w:rsidR="00070B79" w:rsidRPr="00394DF4">
        <w:rPr>
          <w:rFonts w:asciiTheme="minorHAnsi" w:hAnsiTheme="minorHAnsi" w:cs="Lucida Grande"/>
        </w:rPr>
        <w:t>-purified. Purified DNA was</w:t>
      </w:r>
      <w:r w:rsidR="00D43C3C" w:rsidRPr="00394DF4">
        <w:rPr>
          <w:rFonts w:asciiTheme="minorHAnsi" w:hAnsiTheme="minorHAnsi" w:cs="Lucida Grande"/>
        </w:rPr>
        <w:t xml:space="preserve"> then</w:t>
      </w:r>
      <w:r w:rsidR="00070B79" w:rsidRPr="00394DF4">
        <w:rPr>
          <w:rFonts w:asciiTheme="minorHAnsi" w:hAnsiTheme="minorHAnsi" w:cs="Lucida Grande"/>
        </w:rPr>
        <w:t xml:space="preserve"> digested overnight with </w:t>
      </w:r>
      <w:proofErr w:type="spellStart"/>
      <w:r w:rsidR="00070B79" w:rsidRPr="00394DF4">
        <w:rPr>
          <w:rFonts w:asciiTheme="minorHAnsi" w:hAnsiTheme="minorHAnsi" w:cs="Lucida Grande"/>
        </w:rPr>
        <w:t>HindIII</w:t>
      </w:r>
      <w:proofErr w:type="spellEnd"/>
      <w:r w:rsidR="00070B79" w:rsidRPr="00394DF4">
        <w:rPr>
          <w:rFonts w:asciiTheme="minorHAnsi" w:hAnsiTheme="minorHAnsi" w:cs="Lucida Grande"/>
        </w:rPr>
        <w:t xml:space="preserve"> in parallel with 125 </w:t>
      </w:r>
      <w:r w:rsidR="003C548F" w:rsidRPr="00394DF4">
        <w:rPr>
          <w:rFonts w:asciiTheme="minorHAnsi" w:hAnsiTheme="minorHAnsi" w:cs="Lucida Grande"/>
        </w:rPr>
        <w:t>ng</w:t>
      </w:r>
      <w:r w:rsidR="007337D2">
        <w:rPr>
          <w:rFonts w:asciiTheme="minorHAnsi" w:hAnsiTheme="minorHAnsi" w:cs="Lucida Grande"/>
        </w:rPr>
        <w:t xml:space="preserve"> of</w:t>
      </w:r>
      <w:r w:rsidR="003C548F" w:rsidRPr="00394DF4">
        <w:rPr>
          <w:rFonts w:asciiTheme="minorHAnsi" w:hAnsiTheme="minorHAnsi" w:cs="Lucida Grande"/>
        </w:rPr>
        <w:t xml:space="preserve"> RE digest monitor and</w:t>
      </w:r>
      <w:r w:rsidR="00070B79" w:rsidRPr="00394DF4">
        <w:rPr>
          <w:rFonts w:asciiTheme="minorHAnsi" w:hAnsiTheme="minorHAnsi" w:cs="Lucida Grande"/>
        </w:rPr>
        <w:t xml:space="preserve"> column-purified.</w:t>
      </w:r>
      <w:r w:rsidR="00226097" w:rsidRPr="00394DF4">
        <w:rPr>
          <w:rFonts w:asciiTheme="minorHAnsi" w:hAnsiTheme="minorHAnsi" w:cs="Lucida Grande"/>
        </w:rPr>
        <w:t xml:space="preserve"> 250 ng of purified double-digested inverse PCR product was used </w:t>
      </w:r>
      <w:r w:rsidR="00EA69B0">
        <w:rPr>
          <w:rFonts w:asciiTheme="minorHAnsi" w:hAnsiTheme="minorHAnsi" w:cs="Lucida Grande"/>
        </w:rPr>
        <w:t xml:space="preserve">for </w:t>
      </w:r>
      <w:r w:rsidR="00226097" w:rsidRPr="00394DF4">
        <w:rPr>
          <w:rFonts w:asciiTheme="minorHAnsi" w:hAnsiTheme="minorHAnsi" w:cs="Lucida Grande"/>
        </w:rPr>
        <w:t xml:space="preserve">library preparation. Briefly, </w:t>
      </w:r>
      <w:r w:rsidR="0001560E">
        <w:rPr>
          <w:rFonts w:asciiTheme="minorHAnsi" w:hAnsiTheme="minorHAnsi" w:cs="Lucida Grande"/>
        </w:rPr>
        <w:t xml:space="preserve">the </w:t>
      </w:r>
      <w:r w:rsidR="00226097" w:rsidRPr="00394DF4">
        <w:rPr>
          <w:rFonts w:asciiTheme="minorHAnsi" w:hAnsiTheme="minorHAnsi" w:cs="Lucida Grande"/>
        </w:rPr>
        <w:t xml:space="preserve">ends were repaired </w:t>
      </w:r>
      <w:r w:rsidR="00EA69B0">
        <w:rPr>
          <w:rFonts w:asciiTheme="minorHAnsi" w:hAnsiTheme="minorHAnsi" w:cs="Lucida Grande"/>
        </w:rPr>
        <w:t>via conversions to 5’-phosphorylated and blunt-ends</w:t>
      </w:r>
      <w:r w:rsidR="0020016A" w:rsidRPr="00394DF4">
        <w:rPr>
          <w:rFonts w:asciiTheme="minorHAnsi" w:hAnsiTheme="minorHAnsi" w:cs="Lucida Grande"/>
        </w:rPr>
        <w:t xml:space="preserve"> and </w:t>
      </w:r>
      <w:r w:rsidR="00EA69B0">
        <w:rPr>
          <w:rFonts w:asciiTheme="minorHAnsi" w:hAnsiTheme="minorHAnsi" w:cs="Lucida Grande"/>
        </w:rPr>
        <w:t>subsequent</w:t>
      </w:r>
      <w:r w:rsidR="0020016A" w:rsidRPr="00394DF4">
        <w:rPr>
          <w:rFonts w:asciiTheme="minorHAnsi" w:hAnsiTheme="minorHAnsi" w:cs="Lucida Grande"/>
        </w:rPr>
        <w:t xml:space="preserve"> DNA column-purifi</w:t>
      </w:r>
      <w:r w:rsidR="00EA69B0">
        <w:rPr>
          <w:rFonts w:asciiTheme="minorHAnsi" w:hAnsiTheme="minorHAnsi" w:cs="Lucida Grande"/>
        </w:rPr>
        <w:t>cation</w:t>
      </w:r>
      <w:r w:rsidR="0020016A" w:rsidRPr="00394DF4">
        <w:rPr>
          <w:rFonts w:asciiTheme="minorHAnsi" w:hAnsiTheme="minorHAnsi" w:cs="Lucida Grande"/>
        </w:rPr>
        <w:t xml:space="preserve">. Ends were A-tailed 20 min at 72 ˚C in a 50 µL reaction </w:t>
      </w:r>
      <w:r w:rsidR="00EA69B0">
        <w:rPr>
          <w:rFonts w:asciiTheme="minorHAnsi" w:hAnsiTheme="minorHAnsi" w:cs="Lucida Grande"/>
        </w:rPr>
        <w:t xml:space="preserve">with </w:t>
      </w:r>
      <w:r w:rsidR="00EA69B0" w:rsidRPr="00394DF4">
        <w:rPr>
          <w:rFonts w:asciiTheme="minorHAnsi" w:hAnsiTheme="minorHAnsi" w:cs="Lucida Grande"/>
        </w:rPr>
        <w:t xml:space="preserve">1 U </w:t>
      </w:r>
      <w:proofErr w:type="spellStart"/>
      <w:r w:rsidR="00EA69B0" w:rsidRPr="00394DF4">
        <w:rPr>
          <w:rFonts w:asciiTheme="minorHAnsi" w:hAnsiTheme="minorHAnsi" w:cs="Lucida Grande"/>
        </w:rPr>
        <w:t>Taq</w:t>
      </w:r>
      <w:proofErr w:type="spellEnd"/>
      <w:r w:rsidR="00EA69B0" w:rsidRPr="00394DF4">
        <w:rPr>
          <w:rFonts w:asciiTheme="minorHAnsi" w:hAnsiTheme="minorHAnsi" w:cs="Lucida Grande"/>
        </w:rPr>
        <w:t xml:space="preserve"> polymerase </w:t>
      </w:r>
      <w:r w:rsidR="00EA69B0">
        <w:rPr>
          <w:rFonts w:asciiTheme="minorHAnsi" w:hAnsiTheme="minorHAnsi" w:cs="Lucida Grande"/>
        </w:rPr>
        <w:t xml:space="preserve">and </w:t>
      </w:r>
      <w:r w:rsidR="0020016A" w:rsidRPr="00394DF4">
        <w:rPr>
          <w:rFonts w:asciiTheme="minorHAnsi" w:hAnsiTheme="minorHAnsi" w:cs="Lucida Grande"/>
        </w:rPr>
        <w:t xml:space="preserve">200 µM </w:t>
      </w:r>
      <w:proofErr w:type="spellStart"/>
      <w:r w:rsidR="0020016A" w:rsidRPr="00394DF4">
        <w:rPr>
          <w:rFonts w:asciiTheme="minorHAnsi" w:hAnsiTheme="minorHAnsi" w:cs="Lucida Grande"/>
        </w:rPr>
        <w:t>dATP</w:t>
      </w:r>
      <w:proofErr w:type="spellEnd"/>
      <w:r w:rsidR="00EA69B0">
        <w:rPr>
          <w:rFonts w:asciiTheme="minorHAnsi" w:hAnsiTheme="minorHAnsi" w:cs="Lucida Grande"/>
        </w:rPr>
        <w:t xml:space="preserve"> </w:t>
      </w:r>
      <w:r w:rsidR="0020016A" w:rsidRPr="00394DF4">
        <w:rPr>
          <w:rFonts w:asciiTheme="minorHAnsi" w:hAnsiTheme="minorHAnsi" w:cs="Lucida Grande"/>
        </w:rPr>
        <w:t xml:space="preserve">and column-purified. </w:t>
      </w:r>
      <w:r w:rsidR="00EA69B0">
        <w:rPr>
          <w:rFonts w:asciiTheme="minorHAnsi" w:hAnsiTheme="minorHAnsi" w:cs="Lucida Grande"/>
        </w:rPr>
        <w:t xml:space="preserve">Compatible sequencing library prep </w:t>
      </w:r>
      <w:r w:rsidR="0020016A" w:rsidRPr="00394DF4">
        <w:rPr>
          <w:rFonts w:asciiTheme="minorHAnsi" w:hAnsiTheme="minorHAnsi" w:cs="Lucida Grande"/>
        </w:rPr>
        <w:t>adapters were ligated at a 10:1 (</w:t>
      </w:r>
      <w:proofErr w:type="spellStart"/>
      <w:proofErr w:type="gramStart"/>
      <w:r w:rsidR="0020016A" w:rsidRPr="00394DF4">
        <w:rPr>
          <w:rFonts w:asciiTheme="minorHAnsi" w:hAnsiTheme="minorHAnsi" w:cs="Lucida Grande"/>
        </w:rPr>
        <w:t>adapter:DNA</w:t>
      </w:r>
      <w:proofErr w:type="spellEnd"/>
      <w:proofErr w:type="gramEnd"/>
      <w:r w:rsidR="0020016A" w:rsidRPr="00394DF4">
        <w:rPr>
          <w:rFonts w:asciiTheme="minorHAnsi" w:hAnsiTheme="minorHAnsi" w:cs="Lucida Grande"/>
        </w:rPr>
        <w:t xml:space="preserve">) ratio using </w:t>
      </w:r>
      <w:r w:rsidR="00EA69B0">
        <w:rPr>
          <w:rFonts w:asciiTheme="minorHAnsi" w:hAnsiTheme="minorHAnsi" w:cs="Lucida Grande"/>
        </w:rPr>
        <w:t>T4 DNA ligase</w:t>
      </w:r>
      <w:r w:rsidR="0020016A" w:rsidRPr="00394DF4">
        <w:rPr>
          <w:rFonts w:asciiTheme="minorHAnsi" w:hAnsiTheme="minorHAnsi" w:cs="Lucida Grande"/>
        </w:rPr>
        <w:t xml:space="preserve"> in  </w:t>
      </w:r>
      <w:r w:rsidR="0001560E">
        <w:rPr>
          <w:rFonts w:asciiTheme="minorHAnsi" w:hAnsiTheme="minorHAnsi" w:cs="Lucida Grande"/>
        </w:rPr>
        <w:t xml:space="preserve">a </w:t>
      </w:r>
      <w:r w:rsidR="0020016A" w:rsidRPr="00394DF4">
        <w:rPr>
          <w:rFonts w:asciiTheme="minorHAnsi" w:hAnsiTheme="minorHAnsi" w:cs="Lucida Grande"/>
        </w:rPr>
        <w:t xml:space="preserve">30 µL reaction at room temperature for 15 min and the DNA column-purified. </w:t>
      </w:r>
      <w:r w:rsidR="00DA7C6B" w:rsidRPr="00394DF4">
        <w:rPr>
          <w:rFonts w:asciiTheme="minorHAnsi" w:hAnsiTheme="minorHAnsi" w:cs="Lucida Grande"/>
        </w:rPr>
        <w:t>Librarie</w:t>
      </w:r>
      <w:r w:rsidR="00813BA0" w:rsidRPr="00394DF4">
        <w:rPr>
          <w:rFonts w:asciiTheme="minorHAnsi" w:hAnsiTheme="minorHAnsi" w:cs="Lucida Grande"/>
        </w:rPr>
        <w:t>s were run on a 2% agarose gel</w:t>
      </w:r>
      <w:r w:rsidR="00DA7C6B" w:rsidRPr="00394DF4">
        <w:rPr>
          <w:rFonts w:asciiTheme="minorHAnsi" w:hAnsiTheme="minorHAnsi" w:cs="Lucida Grande"/>
        </w:rPr>
        <w:t>, gel slices were cut from 120 bp to the top of the ladder to remove adapters, and libraries were purified</w:t>
      </w:r>
      <w:r w:rsidR="0020016A" w:rsidRPr="00394DF4">
        <w:rPr>
          <w:rFonts w:asciiTheme="minorHAnsi" w:hAnsiTheme="minorHAnsi" w:cs="Lucida Grande"/>
        </w:rPr>
        <w:t>.</w:t>
      </w:r>
      <w:r w:rsidR="00681DC0" w:rsidRPr="00394DF4">
        <w:rPr>
          <w:rFonts w:asciiTheme="minorHAnsi" w:hAnsiTheme="minorHAnsi" w:cs="Lucida Grande"/>
        </w:rPr>
        <w:t xml:space="preserve"> 200 </w:t>
      </w:r>
      <w:proofErr w:type="spellStart"/>
      <w:r w:rsidR="00681DC0" w:rsidRPr="00394DF4">
        <w:rPr>
          <w:rFonts w:asciiTheme="minorHAnsi" w:hAnsiTheme="minorHAnsi" w:cs="Lucida Grande"/>
        </w:rPr>
        <w:t>pg</w:t>
      </w:r>
      <w:proofErr w:type="spellEnd"/>
      <w:r w:rsidR="00681DC0" w:rsidRPr="00394DF4">
        <w:rPr>
          <w:rFonts w:asciiTheme="minorHAnsi" w:hAnsiTheme="minorHAnsi" w:cs="Lucida Grande"/>
        </w:rPr>
        <w:t xml:space="preserve"> of each library were evaluated in 10 µL qPCR reactions </w:t>
      </w:r>
      <w:r w:rsidR="008A363D" w:rsidRPr="00394DF4">
        <w:rPr>
          <w:rFonts w:asciiTheme="minorHAnsi" w:hAnsiTheme="minorHAnsi" w:cs="Lucida Grande"/>
        </w:rPr>
        <w:t xml:space="preserve">containing indexing primers </w:t>
      </w:r>
      <w:r w:rsidR="00681DC0" w:rsidRPr="00394DF4">
        <w:rPr>
          <w:rFonts w:asciiTheme="minorHAnsi" w:hAnsiTheme="minorHAnsi" w:cs="Lucida Grande"/>
        </w:rPr>
        <w:t xml:space="preserve">to determine optimal PCR amplification cycles. Libraries were amplified to add indices </w:t>
      </w:r>
      <w:r w:rsidR="008A363D" w:rsidRPr="00394DF4">
        <w:rPr>
          <w:rFonts w:asciiTheme="minorHAnsi" w:hAnsiTheme="minorHAnsi" w:cs="Lucida Grande"/>
        </w:rPr>
        <w:t xml:space="preserve">using the number of cycles determined by qPCR and sequenced on a HiSeq2500 to obtain 1x50 reads. </w:t>
      </w:r>
    </w:p>
    <w:p w14:paraId="023EDA09" w14:textId="77777777" w:rsidR="008A363D" w:rsidRPr="00394DF4" w:rsidRDefault="008A363D" w:rsidP="00DB6F99">
      <w:pPr>
        <w:rPr>
          <w:rFonts w:asciiTheme="minorHAnsi" w:hAnsiTheme="minorHAnsi" w:cs="Lucida Grande"/>
        </w:rPr>
      </w:pPr>
    </w:p>
    <w:p w14:paraId="2ED7FBA8" w14:textId="7D7B4C2F" w:rsidR="00750FDD" w:rsidRPr="00394DF4" w:rsidRDefault="008A363D" w:rsidP="00DB6F99">
      <w:pPr>
        <w:rPr>
          <w:rFonts w:asciiTheme="minorHAnsi" w:hAnsiTheme="minorHAnsi" w:cstheme="minorHAnsi"/>
          <w:color w:val="808080" w:themeColor="background1" w:themeShade="80"/>
        </w:rPr>
      </w:pPr>
      <w:r w:rsidRPr="00394DF4">
        <w:rPr>
          <w:rFonts w:asciiTheme="minorHAnsi" w:hAnsiTheme="minorHAnsi" w:cs="Lucida Grande"/>
        </w:rPr>
        <w:t xml:space="preserve">Reads were demultiplexed and trimmed. First, </w:t>
      </w:r>
      <w:r w:rsidR="00EA69B0">
        <w:rPr>
          <w:rFonts w:asciiTheme="minorHAnsi" w:hAnsiTheme="minorHAnsi" w:cs="Lucida Grande"/>
        </w:rPr>
        <w:t xml:space="preserve">sequencing </w:t>
      </w:r>
      <w:r w:rsidRPr="00394DF4">
        <w:rPr>
          <w:rFonts w:asciiTheme="minorHAnsi" w:hAnsiTheme="minorHAnsi" w:cs="Lucida Grande"/>
        </w:rPr>
        <w:t>adapters were removed. Subsequently, the sequence from the beginning of each primer to the restriction site was trimmed</w:t>
      </w:r>
      <w:r w:rsidR="00B324C9" w:rsidRPr="00394DF4">
        <w:rPr>
          <w:rFonts w:asciiTheme="minorHAnsi" w:hAnsiTheme="minorHAnsi" w:cs="Lucida Grande"/>
        </w:rPr>
        <w:t xml:space="preserve">. This enables the mapping of inverse PCR products that </w:t>
      </w:r>
      <w:r w:rsidR="0001560E" w:rsidRPr="00394DF4">
        <w:rPr>
          <w:rFonts w:asciiTheme="minorHAnsi" w:hAnsiTheme="minorHAnsi" w:cs="Lucida Grande"/>
        </w:rPr>
        <w:t>were</w:t>
      </w:r>
      <w:r w:rsidR="0001560E">
        <w:rPr>
          <w:rFonts w:asciiTheme="minorHAnsi" w:hAnsiTheme="minorHAnsi" w:cs="Lucida Grande"/>
        </w:rPr>
        <w:t xml:space="preserve"> not</w:t>
      </w:r>
      <w:r w:rsidR="0001560E" w:rsidRPr="00394DF4">
        <w:rPr>
          <w:rFonts w:asciiTheme="minorHAnsi" w:hAnsiTheme="minorHAnsi" w:cs="Lucida Grande"/>
        </w:rPr>
        <w:t xml:space="preserve"> </w:t>
      </w:r>
      <w:r w:rsidR="00B324C9" w:rsidRPr="00394DF4">
        <w:rPr>
          <w:rFonts w:asciiTheme="minorHAnsi" w:hAnsiTheme="minorHAnsi" w:cs="Lucida Grande"/>
        </w:rPr>
        <w:t>fully digested prior to library preparation. Importantly, including sequence between the primer binding site and the restriction site prevents mapping of non-specifically-amplified PCR product. Trimmed reads were mapped to hg38 using BWA.</w:t>
      </w:r>
      <w:r w:rsidR="009C61D2" w:rsidRPr="00394DF4">
        <w:rPr>
          <w:rFonts w:asciiTheme="minorHAnsi" w:hAnsiTheme="minorHAnsi" w:cs="Lucida Grande"/>
        </w:rPr>
        <w:t xml:space="preserve"> </w:t>
      </w:r>
      <w:r w:rsidR="00B324C9" w:rsidRPr="007A3751">
        <w:rPr>
          <w:rFonts w:asciiTheme="minorHAnsi" w:hAnsiTheme="minorHAnsi" w:cs="Lucida Grande"/>
          <w:b/>
        </w:rPr>
        <w:t xml:space="preserve">Figure </w:t>
      </w:r>
      <w:r w:rsidR="00831150" w:rsidRPr="007A3751">
        <w:rPr>
          <w:rFonts w:asciiTheme="minorHAnsi" w:hAnsiTheme="minorHAnsi" w:cs="Lucida Grande"/>
          <w:b/>
        </w:rPr>
        <w:t>7</w:t>
      </w:r>
      <w:r w:rsidR="00B324C9" w:rsidRPr="00394DF4">
        <w:rPr>
          <w:rFonts w:asciiTheme="minorHAnsi" w:hAnsiTheme="minorHAnsi" w:cs="Lucida Grande"/>
        </w:rPr>
        <w:t xml:space="preserve"> shows </w:t>
      </w:r>
      <w:r w:rsidR="007425C8" w:rsidRPr="00394DF4">
        <w:rPr>
          <w:rFonts w:asciiTheme="minorHAnsi" w:hAnsiTheme="minorHAnsi" w:cs="Lucida Grande"/>
        </w:rPr>
        <w:t>reads mapping to the region surrounding the viewpoint.</w:t>
      </w:r>
    </w:p>
    <w:p w14:paraId="7F5815FC" w14:textId="3133E33C" w:rsidR="004A71E4" w:rsidRPr="00394DF4" w:rsidRDefault="004A71E4" w:rsidP="00DB6F99">
      <w:pPr>
        <w:rPr>
          <w:rFonts w:asciiTheme="minorHAnsi" w:hAnsiTheme="minorHAnsi" w:cstheme="minorHAnsi"/>
          <w:color w:val="808080" w:themeColor="background1" w:themeShade="80"/>
        </w:rPr>
      </w:pPr>
    </w:p>
    <w:p w14:paraId="3C9083F6" w14:textId="0FFB8C19" w:rsidR="00B32616" w:rsidRPr="00394DF4" w:rsidRDefault="00B32616" w:rsidP="00DB6F99">
      <w:pPr>
        <w:rPr>
          <w:rFonts w:asciiTheme="minorHAnsi" w:hAnsiTheme="minorHAnsi" w:cstheme="minorHAnsi"/>
          <w:bCs/>
          <w:color w:val="808080"/>
        </w:rPr>
      </w:pPr>
      <w:r w:rsidRPr="00394DF4">
        <w:rPr>
          <w:rFonts w:asciiTheme="minorHAnsi" w:hAnsiTheme="minorHAnsi" w:cstheme="minorHAnsi"/>
          <w:b/>
        </w:rPr>
        <w:t xml:space="preserve">FIGURE </w:t>
      </w:r>
      <w:r w:rsidR="0013621E" w:rsidRPr="00394DF4">
        <w:rPr>
          <w:rFonts w:asciiTheme="minorHAnsi" w:hAnsiTheme="minorHAnsi" w:cstheme="minorHAnsi"/>
          <w:b/>
        </w:rPr>
        <w:t xml:space="preserve">AND TABLE </w:t>
      </w:r>
      <w:r w:rsidRPr="00394DF4">
        <w:rPr>
          <w:rFonts w:asciiTheme="minorHAnsi" w:hAnsiTheme="minorHAnsi" w:cstheme="minorHAnsi"/>
          <w:b/>
        </w:rPr>
        <w:t>LEGENDS:</w:t>
      </w:r>
      <w:r w:rsidRPr="00394DF4">
        <w:rPr>
          <w:rFonts w:asciiTheme="minorHAnsi" w:hAnsiTheme="minorHAnsi" w:cstheme="minorHAnsi"/>
          <w:color w:val="808080"/>
        </w:rPr>
        <w:t xml:space="preserve"> </w:t>
      </w:r>
    </w:p>
    <w:p w14:paraId="54A5BB70" w14:textId="2D61CFBB" w:rsidR="00EE6C73" w:rsidRPr="00394DF4" w:rsidRDefault="00EE6C73" w:rsidP="00DB6F99">
      <w:pPr>
        <w:rPr>
          <w:rFonts w:asciiTheme="minorHAnsi" w:hAnsiTheme="minorHAnsi" w:cstheme="minorHAnsi"/>
          <w:b/>
          <w:color w:val="auto"/>
        </w:rPr>
      </w:pPr>
      <w:r w:rsidRPr="00394DF4">
        <w:rPr>
          <w:rFonts w:asciiTheme="minorHAnsi" w:hAnsiTheme="minorHAnsi" w:cstheme="minorHAnsi"/>
          <w:b/>
          <w:color w:val="auto"/>
        </w:rPr>
        <w:t>Figure 1. Schematic of 4C-seq workflow.</w:t>
      </w:r>
      <w:r w:rsidRPr="00394DF4">
        <w:rPr>
          <w:rFonts w:asciiTheme="minorHAnsi" w:hAnsiTheme="minorHAnsi" w:cstheme="minorHAnsi"/>
          <w:color w:val="auto"/>
        </w:rPr>
        <w:t xml:space="preserve"> Chromatin is cross-linked to preserve protein-DNA contacts, digested with RE1, and ligated to link interacting loci. Cross-links are reversed, and DNA is digested with RE2 and ligated. Unknown interacting sequences are amplified using primers that bind to the region of interest, and PCR products are digested with RE1 and RE2 to trim known sequences. Amplified DNA of unknown sequence is used in a</w:t>
      </w:r>
      <w:r w:rsidR="00EA69B0">
        <w:rPr>
          <w:rFonts w:asciiTheme="minorHAnsi" w:hAnsiTheme="minorHAnsi" w:cstheme="minorHAnsi"/>
          <w:color w:val="auto"/>
        </w:rPr>
        <w:t xml:space="preserve"> sequencing </w:t>
      </w:r>
      <w:r w:rsidRPr="00394DF4">
        <w:rPr>
          <w:rFonts w:asciiTheme="minorHAnsi" w:hAnsiTheme="minorHAnsi" w:cstheme="minorHAnsi"/>
          <w:color w:val="auto"/>
        </w:rPr>
        <w:t xml:space="preserve">library prep, in which </w:t>
      </w:r>
      <w:r w:rsidR="0001560E">
        <w:rPr>
          <w:rFonts w:asciiTheme="minorHAnsi" w:hAnsiTheme="minorHAnsi" w:cstheme="minorHAnsi"/>
          <w:color w:val="auto"/>
        </w:rPr>
        <w:t xml:space="preserve">the </w:t>
      </w:r>
      <w:r w:rsidRPr="00394DF4">
        <w:rPr>
          <w:rFonts w:asciiTheme="minorHAnsi" w:hAnsiTheme="minorHAnsi" w:cstheme="minorHAnsi"/>
          <w:color w:val="auto"/>
        </w:rPr>
        <w:t xml:space="preserve">adapters are </w:t>
      </w:r>
      <w:proofErr w:type="gramStart"/>
      <w:r w:rsidRPr="00394DF4">
        <w:rPr>
          <w:rFonts w:asciiTheme="minorHAnsi" w:hAnsiTheme="minorHAnsi" w:cstheme="minorHAnsi"/>
          <w:color w:val="auto"/>
        </w:rPr>
        <w:t>ligated</w:t>
      </w:r>
      <w:proofErr w:type="gramEnd"/>
      <w:r w:rsidRPr="00394DF4">
        <w:rPr>
          <w:rFonts w:asciiTheme="minorHAnsi" w:hAnsiTheme="minorHAnsi" w:cstheme="minorHAnsi"/>
          <w:color w:val="auto"/>
        </w:rPr>
        <w:t xml:space="preserve"> and the library is PCR-amplified and sequenced.</w:t>
      </w:r>
    </w:p>
    <w:p w14:paraId="0F25038D" w14:textId="7257F575" w:rsidR="00EE6C73" w:rsidRPr="00394DF4" w:rsidRDefault="00EE6C73" w:rsidP="00DB6F99">
      <w:pPr>
        <w:rPr>
          <w:rFonts w:asciiTheme="minorHAnsi" w:hAnsiTheme="minorHAnsi" w:cstheme="minorHAnsi"/>
          <w:b/>
          <w:color w:val="auto"/>
        </w:rPr>
      </w:pPr>
    </w:p>
    <w:p w14:paraId="3370825D" w14:textId="21C6DEDD" w:rsidR="00EE6C73" w:rsidRPr="00394DF4" w:rsidRDefault="00EE6C73" w:rsidP="00DB6F99">
      <w:pPr>
        <w:rPr>
          <w:rFonts w:asciiTheme="minorHAnsi" w:hAnsiTheme="minorHAnsi" w:cstheme="minorHAnsi"/>
          <w:b/>
          <w:color w:val="auto"/>
        </w:rPr>
      </w:pPr>
      <w:r w:rsidRPr="00394DF4">
        <w:rPr>
          <w:rFonts w:asciiTheme="minorHAnsi" w:hAnsiTheme="minorHAnsi" w:cstheme="minorHAnsi"/>
          <w:b/>
          <w:color w:val="auto"/>
        </w:rPr>
        <w:t xml:space="preserve">Figure 2. </w:t>
      </w:r>
      <w:r w:rsidR="00D37F3F" w:rsidRPr="00394DF4">
        <w:rPr>
          <w:rFonts w:asciiTheme="minorHAnsi" w:hAnsiTheme="minorHAnsi" w:cstheme="minorHAnsi"/>
          <w:b/>
          <w:color w:val="auto"/>
        </w:rPr>
        <w:t xml:space="preserve">Schematics of </w:t>
      </w:r>
      <w:r w:rsidR="00A27315" w:rsidRPr="00394DF4">
        <w:rPr>
          <w:rFonts w:asciiTheme="minorHAnsi" w:hAnsiTheme="minorHAnsi" w:cstheme="minorHAnsi"/>
          <w:b/>
          <w:color w:val="auto"/>
        </w:rPr>
        <w:t xml:space="preserve">primer designs. </w:t>
      </w:r>
      <w:r w:rsidR="0001560E" w:rsidRPr="004C544C">
        <w:rPr>
          <w:rFonts w:asciiTheme="minorHAnsi" w:hAnsiTheme="minorHAnsi" w:cstheme="minorHAnsi"/>
          <w:color w:val="auto"/>
        </w:rPr>
        <w:t>(</w:t>
      </w:r>
      <w:r w:rsidR="00A27315" w:rsidRPr="00394DF4">
        <w:rPr>
          <w:rFonts w:asciiTheme="minorHAnsi" w:hAnsiTheme="minorHAnsi" w:cstheme="minorHAnsi"/>
          <w:color w:val="auto"/>
        </w:rPr>
        <w:t xml:space="preserve">A) </w:t>
      </w:r>
      <w:r w:rsidR="00534DBC" w:rsidRPr="00394DF4">
        <w:rPr>
          <w:rFonts w:asciiTheme="minorHAnsi" w:hAnsiTheme="minorHAnsi" w:cstheme="minorHAnsi"/>
          <w:color w:val="auto"/>
        </w:rPr>
        <w:t>Binding sites for inverse PCR primers. Primers are oriented “outward” (</w:t>
      </w:r>
      <w:r w:rsidR="00534DBC" w:rsidRPr="004C544C">
        <w:rPr>
          <w:rFonts w:asciiTheme="minorHAnsi" w:hAnsiTheme="minorHAnsi" w:cstheme="minorHAnsi"/>
          <w:i/>
          <w:color w:val="auto"/>
        </w:rPr>
        <w:t>i.e</w:t>
      </w:r>
      <w:r w:rsidR="00534DBC" w:rsidRPr="00394DF4">
        <w:rPr>
          <w:rFonts w:asciiTheme="minorHAnsi" w:hAnsiTheme="minorHAnsi" w:cstheme="minorHAnsi"/>
          <w:color w:val="auto"/>
        </w:rPr>
        <w:t>.</w:t>
      </w:r>
      <w:r w:rsidR="0001560E">
        <w:rPr>
          <w:rFonts w:asciiTheme="minorHAnsi" w:hAnsiTheme="minorHAnsi" w:cstheme="minorHAnsi"/>
          <w:color w:val="auto"/>
        </w:rPr>
        <w:t>,</w:t>
      </w:r>
      <w:r w:rsidR="00534DBC" w:rsidRPr="00394DF4">
        <w:rPr>
          <w:rFonts w:asciiTheme="minorHAnsi" w:hAnsiTheme="minorHAnsi" w:cstheme="minorHAnsi"/>
          <w:color w:val="auto"/>
        </w:rPr>
        <w:t xml:space="preserve"> </w:t>
      </w:r>
      <w:r w:rsidR="00534DBC" w:rsidRPr="00394DF4">
        <w:t>the 5’ primer is a “reverse” primer, complementary to the plus strand, while the 3’ primer is a “forward” primer, complementary to the minus strand) and bind within 50 bp of each restriction site (indicated by red shading)</w:t>
      </w:r>
      <w:r w:rsidR="00A27315" w:rsidRPr="00394DF4">
        <w:rPr>
          <w:rFonts w:asciiTheme="minorHAnsi" w:hAnsiTheme="minorHAnsi" w:cstheme="minorHAnsi"/>
          <w:color w:val="auto"/>
        </w:rPr>
        <w:t xml:space="preserve">. </w:t>
      </w:r>
      <w:r w:rsidR="0001560E">
        <w:rPr>
          <w:rFonts w:asciiTheme="minorHAnsi" w:hAnsiTheme="minorHAnsi" w:cstheme="minorHAnsi"/>
          <w:color w:val="auto"/>
        </w:rPr>
        <w:t>(</w:t>
      </w:r>
      <w:r w:rsidR="00A27315" w:rsidRPr="00394DF4">
        <w:rPr>
          <w:rFonts w:asciiTheme="minorHAnsi" w:hAnsiTheme="minorHAnsi" w:cstheme="minorHAnsi"/>
          <w:color w:val="auto"/>
        </w:rPr>
        <w:t xml:space="preserve">B) </w:t>
      </w:r>
      <w:r w:rsidR="00534DBC" w:rsidRPr="00394DF4">
        <w:rPr>
          <w:rFonts w:asciiTheme="minorHAnsi" w:hAnsiTheme="minorHAnsi" w:cstheme="minorHAnsi"/>
          <w:color w:val="auto"/>
        </w:rPr>
        <w:t xml:space="preserve">Binding sites for </w:t>
      </w:r>
      <w:r w:rsidRPr="00394DF4">
        <w:rPr>
          <w:rFonts w:asciiTheme="minorHAnsi" w:hAnsiTheme="minorHAnsi" w:cstheme="minorHAnsi"/>
          <w:color w:val="auto"/>
        </w:rPr>
        <w:t>qPCR primers for determining restriction enzyme digest efficiency.</w:t>
      </w:r>
      <w:r w:rsidRPr="00394DF4">
        <w:rPr>
          <w:rFonts w:asciiTheme="minorHAnsi" w:hAnsiTheme="minorHAnsi" w:cstheme="minorHAnsi"/>
          <w:b/>
          <w:color w:val="auto"/>
        </w:rPr>
        <w:t xml:space="preserve"> </w:t>
      </w:r>
      <w:r w:rsidRPr="00394DF4">
        <w:rPr>
          <w:rFonts w:asciiTheme="minorHAnsi" w:hAnsiTheme="minorHAnsi" w:cstheme="minorHAnsi"/>
          <w:color w:val="auto"/>
        </w:rPr>
        <w:t>One primer pair flanks each restriction enzyme site. A control primer set amplifies a sequence that does not contain a site for either enzyme and is used to normalize Ct values for DNA input.</w:t>
      </w:r>
    </w:p>
    <w:p w14:paraId="7D1477CF" w14:textId="77777777" w:rsidR="00EE6C73" w:rsidRPr="00394DF4" w:rsidRDefault="00EE6C73" w:rsidP="00DB6F99">
      <w:pPr>
        <w:rPr>
          <w:rFonts w:asciiTheme="minorHAnsi" w:hAnsiTheme="minorHAnsi" w:cstheme="minorHAnsi"/>
          <w:b/>
          <w:color w:val="auto"/>
        </w:rPr>
      </w:pPr>
    </w:p>
    <w:p w14:paraId="3A307467" w14:textId="22CB1D59" w:rsidR="00E44CFC" w:rsidRPr="00394DF4" w:rsidRDefault="00E44CFC" w:rsidP="00DB6F99">
      <w:pPr>
        <w:rPr>
          <w:rFonts w:asciiTheme="minorHAnsi" w:hAnsiTheme="minorHAnsi" w:cstheme="minorHAnsi"/>
          <w:color w:val="auto"/>
        </w:rPr>
      </w:pPr>
      <w:r w:rsidRPr="00394DF4">
        <w:rPr>
          <w:rFonts w:asciiTheme="minorHAnsi" w:hAnsiTheme="minorHAnsi" w:cstheme="minorHAnsi"/>
          <w:b/>
          <w:color w:val="auto"/>
        </w:rPr>
        <w:t xml:space="preserve">Figure </w:t>
      </w:r>
      <w:r w:rsidR="00EE6C73" w:rsidRPr="00394DF4">
        <w:rPr>
          <w:rFonts w:asciiTheme="minorHAnsi" w:hAnsiTheme="minorHAnsi" w:cstheme="minorHAnsi"/>
          <w:b/>
          <w:color w:val="auto"/>
        </w:rPr>
        <w:t>3</w:t>
      </w:r>
      <w:r w:rsidRPr="00394DF4">
        <w:rPr>
          <w:rFonts w:asciiTheme="minorHAnsi" w:hAnsiTheme="minorHAnsi" w:cstheme="minorHAnsi"/>
          <w:b/>
          <w:color w:val="auto"/>
        </w:rPr>
        <w:t xml:space="preserve">. Agarose gel electrophoresis to assess the ligation efficiency for </w:t>
      </w:r>
      <w:r w:rsidR="00AC136C" w:rsidRPr="00394DF4">
        <w:rPr>
          <w:rFonts w:asciiTheme="minorHAnsi" w:hAnsiTheme="minorHAnsi" w:cstheme="minorHAnsi"/>
          <w:b/>
          <w:color w:val="auto"/>
        </w:rPr>
        <w:t>RE1</w:t>
      </w:r>
      <w:r w:rsidRPr="00394DF4">
        <w:rPr>
          <w:rFonts w:asciiTheme="minorHAnsi" w:hAnsiTheme="minorHAnsi" w:cstheme="minorHAnsi"/>
          <w:b/>
          <w:color w:val="auto"/>
        </w:rPr>
        <w:t>-digested chromatin.</w:t>
      </w:r>
      <w:r w:rsidRPr="00394DF4">
        <w:rPr>
          <w:rFonts w:asciiTheme="minorHAnsi" w:hAnsiTheme="minorHAnsi" w:cstheme="minorHAnsi"/>
          <w:color w:val="auto"/>
        </w:rPr>
        <w:t xml:space="preserve"> </w:t>
      </w:r>
      <w:r w:rsidR="00534DBC" w:rsidRPr="00394DF4">
        <w:rPr>
          <w:rFonts w:asciiTheme="minorHAnsi" w:hAnsiTheme="minorHAnsi" w:cstheme="minorHAnsi"/>
          <w:color w:val="auto"/>
        </w:rPr>
        <w:t xml:space="preserve">Uncut, </w:t>
      </w:r>
      <w:proofErr w:type="spellStart"/>
      <w:r w:rsidR="00AC136C" w:rsidRPr="00394DF4">
        <w:rPr>
          <w:rFonts w:asciiTheme="minorHAnsi" w:hAnsiTheme="minorHAnsi" w:cstheme="minorHAnsi"/>
          <w:color w:val="auto"/>
        </w:rPr>
        <w:t>HindIII</w:t>
      </w:r>
      <w:proofErr w:type="spellEnd"/>
      <w:r w:rsidR="00AC136C" w:rsidRPr="00394DF4">
        <w:rPr>
          <w:rFonts w:asciiTheme="minorHAnsi" w:hAnsiTheme="minorHAnsi" w:cstheme="minorHAnsi"/>
          <w:color w:val="auto"/>
        </w:rPr>
        <w:t>-digested</w:t>
      </w:r>
      <w:r w:rsidR="00534DBC" w:rsidRPr="00394DF4">
        <w:rPr>
          <w:rFonts w:asciiTheme="minorHAnsi" w:hAnsiTheme="minorHAnsi" w:cstheme="minorHAnsi"/>
          <w:color w:val="auto"/>
        </w:rPr>
        <w:t>, and ligated</w:t>
      </w:r>
      <w:r w:rsidR="00AC136C" w:rsidRPr="00394DF4">
        <w:rPr>
          <w:rFonts w:asciiTheme="minorHAnsi" w:hAnsiTheme="minorHAnsi" w:cstheme="minorHAnsi"/>
          <w:color w:val="auto"/>
        </w:rPr>
        <w:t xml:space="preserve"> samples </w:t>
      </w:r>
      <w:r w:rsidRPr="00394DF4">
        <w:rPr>
          <w:rFonts w:asciiTheme="minorHAnsi" w:hAnsiTheme="minorHAnsi" w:cstheme="minorHAnsi"/>
          <w:color w:val="auto"/>
        </w:rPr>
        <w:t>were treated with proteinase K and heat</w:t>
      </w:r>
      <w:r w:rsidR="000E352D" w:rsidRPr="00394DF4">
        <w:rPr>
          <w:rFonts w:asciiTheme="minorHAnsi" w:hAnsiTheme="minorHAnsi" w:cstheme="minorHAnsi"/>
          <w:color w:val="auto"/>
        </w:rPr>
        <w:t>ed</w:t>
      </w:r>
      <w:r w:rsidRPr="00394DF4">
        <w:rPr>
          <w:rFonts w:asciiTheme="minorHAnsi" w:hAnsiTheme="minorHAnsi" w:cstheme="minorHAnsi"/>
          <w:color w:val="auto"/>
        </w:rPr>
        <w:t xml:space="preserve"> to reverse cross-links, </w:t>
      </w:r>
      <w:proofErr w:type="spellStart"/>
      <w:proofErr w:type="gramStart"/>
      <w:r w:rsidRPr="00394DF4">
        <w:rPr>
          <w:rFonts w:asciiTheme="minorHAnsi" w:hAnsiTheme="minorHAnsi" w:cstheme="minorHAnsi"/>
          <w:color w:val="auto"/>
        </w:rPr>
        <w:t>phenol:chloroform</w:t>
      </w:r>
      <w:proofErr w:type="spellEnd"/>
      <w:proofErr w:type="gramEnd"/>
      <w:r w:rsidRPr="00394DF4">
        <w:rPr>
          <w:rFonts w:asciiTheme="minorHAnsi" w:hAnsiTheme="minorHAnsi" w:cstheme="minorHAnsi"/>
          <w:color w:val="auto"/>
        </w:rPr>
        <w:t xml:space="preserve"> extracted, EtOH precipitated, and resuspended in H</w:t>
      </w:r>
      <w:r w:rsidRPr="007443D5">
        <w:rPr>
          <w:rFonts w:asciiTheme="minorHAnsi" w:hAnsiTheme="minorHAnsi" w:cstheme="minorHAnsi"/>
          <w:color w:val="auto"/>
          <w:vertAlign w:val="subscript"/>
        </w:rPr>
        <w:t>2</w:t>
      </w:r>
      <w:r w:rsidRPr="00394DF4">
        <w:rPr>
          <w:rFonts w:asciiTheme="minorHAnsi" w:hAnsiTheme="minorHAnsi" w:cstheme="minorHAnsi"/>
          <w:color w:val="auto"/>
        </w:rPr>
        <w:t>O. Purified DNA was run on a 0.6% agarose gel and bands visualized by ethidium bromide staining</w:t>
      </w:r>
      <w:r w:rsidR="00D45F8F" w:rsidRPr="00394DF4">
        <w:rPr>
          <w:rFonts w:asciiTheme="minorHAnsi" w:hAnsiTheme="minorHAnsi" w:cstheme="minorHAnsi"/>
          <w:color w:val="auto"/>
        </w:rPr>
        <w:t xml:space="preserve"> with comparison to 1 kb plus ladder</w:t>
      </w:r>
      <w:r w:rsidRPr="00394DF4">
        <w:rPr>
          <w:rFonts w:asciiTheme="minorHAnsi" w:hAnsiTheme="minorHAnsi" w:cstheme="minorHAnsi"/>
          <w:color w:val="auto"/>
        </w:rPr>
        <w:t>.</w:t>
      </w:r>
    </w:p>
    <w:p w14:paraId="6FEE67B6" w14:textId="77777777" w:rsidR="00E44CFC" w:rsidRPr="00394DF4" w:rsidRDefault="00E44CFC" w:rsidP="00DB6F99">
      <w:pPr>
        <w:rPr>
          <w:rFonts w:asciiTheme="minorHAnsi" w:hAnsiTheme="minorHAnsi" w:cstheme="minorHAnsi"/>
          <w:color w:val="auto"/>
        </w:rPr>
      </w:pPr>
    </w:p>
    <w:p w14:paraId="280D9838" w14:textId="653193DB" w:rsidR="00E44CFC" w:rsidRPr="00394DF4" w:rsidRDefault="00E44CFC" w:rsidP="00DB6F99">
      <w:pPr>
        <w:rPr>
          <w:rFonts w:asciiTheme="minorHAnsi" w:hAnsiTheme="minorHAnsi" w:cstheme="minorHAnsi"/>
          <w:color w:val="auto"/>
        </w:rPr>
      </w:pPr>
      <w:r w:rsidRPr="00394DF4">
        <w:rPr>
          <w:rFonts w:asciiTheme="minorHAnsi" w:hAnsiTheme="minorHAnsi" w:cstheme="minorHAnsi"/>
          <w:b/>
          <w:color w:val="auto"/>
        </w:rPr>
        <w:t xml:space="preserve">Figure </w:t>
      </w:r>
      <w:r w:rsidR="00EE6C73" w:rsidRPr="00394DF4">
        <w:rPr>
          <w:rFonts w:asciiTheme="minorHAnsi" w:hAnsiTheme="minorHAnsi" w:cstheme="minorHAnsi"/>
          <w:b/>
          <w:color w:val="auto"/>
        </w:rPr>
        <w:t>4</w:t>
      </w:r>
      <w:r w:rsidRPr="00394DF4">
        <w:rPr>
          <w:rFonts w:asciiTheme="minorHAnsi" w:hAnsiTheme="minorHAnsi" w:cstheme="minorHAnsi"/>
          <w:b/>
          <w:color w:val="auto"/>
        </w:rPr>
        <w:t>. 4C template titration for inverse PCR.</w:t>
      </w:r>
      <w:r w:rsidRPr="00394DF4">
        <w:rPr>
          <w:rFonts w:asciiTheme="minorHAnsi" w:hAnsiTheme="minorHAnsi" w:cstheme="minorHAnsi"/>
          <w:color w:val="auto"/>
        </w:rPr>
        <w:t xml:space="preserve"> Serial dilutions were made of 4C templates and used in inverse PCR reactions. PCR products were run on 1.5% agarose gel and visualized by ethidium bromide staining</w:t>
      </w:r>
      <w:r w:rsidR="00EE092E" w:rsidRPr="00394DF4">
        <w:rPr>
          <w:rFonts w:asciiTheme="minorHAnsi" w:hAnsiTheme="minorHAnsi" w:cstheme="minorHAnsi"/>
          <w:color w:val="auto"/>
        </w:rPr>
        <w:t xml:space="preserve"> alongside 1 kb plus ladder</w:t>
      </w:r>
      <w:r w:rsidRPr="00394DF4">
        <w:rPr>
          <w:rFonts w:asciiTheme="minorHAnsi" w:hAnsiTheme="minorHAnsi" w:cstheme="minorHAnsi"/>
          <w:color w:val="auto"/>
        </w:rPr>
        <w:t>.</w:t>
      </w:r>
      <w:r w:rsidR="00BC16B3" w:rsidRPr="00394DF4">
        <w:rPr>
          <w:rFonts w:asciiTheme="minorHAnsi" w:hAnsiTheme="minorHAnsi" w:cstheme="minorHAnsi"/>
          <w:color w:val="auto"/>
        </w:rPr>
        <w:t xml:space="preserve"> NTC denotes no-template control reaction.</w:t>
      </w:r>
      <w:r w:rsidRPr="00394DF4">
        <w:rPr>
          <w:rFonts w:asciiTheme="minorHAnsi" w:hAnsiTheme="minorHAnsi" w:cstheme="minorHAnsi"/>
          <w:color w:val="auto"/>
        </w:rPr>
        <w:t xml:space="preserve"> Note a correlative increase in amplification with an increase in template concentration.</w:t>
      </w:r>
      <w:r w:rsidR="00BC16B3" w:rsidRPr="00394DF4">
        <w:rPr>
          <w:rFonts w:asciiTheme="minorHAnsi" w:hAnsiTheme="minorHAnsi" w:cstheme="minorHAnsi"/>
          <w:color w:val="auto"/>
        </w:rPr>
        <w:t xml:space="preserve"> This representative amplification was conducted on chromatin cleaved with </w:t>
      </w:r>
      <w:proofErr w:type="spellStart"/>
      <w:r w:rsidR="00BC16B3" w:rsidRPr="00394DF4">
        <w:rPr>
          <w:rFonts w:asciiTheme="minorHAnsi" w:hAnsiTheme="minorHAnsi" w:cstheme="minorHAnsi"/>
          <w:color w:val="auto"/>
        </w:rPr>
        <w:t>HindIII</w:t>
      </w:r>
      <w:proofErr w:type="spellEnd"/>
      <w:r w:rsidR="00BC16B3" w:rsidRPr="00394DF4">
        <w:rPr>
          <w:rFonts w:asciiTheme="minorHAnsi" w:hAnsiTheme="minorHAnsi" w:cstheme="minorHAnsi"/>
          <w:color w:val="auto"/>
        </w:rPr>
        <w:t xml:space="preserve"> as RE1 and </w:t>
      </w:r>
      <w:proofErr w:type="spellStart"/>
      <w:r w:rsidR="00BC16B3" w:rsidRPr="00394DF4">
        <w:rPr>
          <w:rFonts w:asciiTheme="minorHAnsi" w:hAnsiTheme="minorHAnsi" w:cstheme="minorHAnsi"/>
          <w:color w:val="auto"/>
        </w:rPr>
        <w:t>CviQI</w:t>
      </w:r>
      <w:proofErr w:type="spellEnd"/>
      <w:r w:rsidR="00BC16B3" w:rsidRPr="00394DF4">
        <w:rPr>
          <w:rFonts w:asciiTheme="minorHAnsi" w:hAnsiTheme="minorHAnsi" w:cstheme="minorHAnsi"/>
          <w:color w:val="auto"/>
        </w:rPr>
        <w:t xml:space="preserve"> as RE2, and primer sequences used for inverse PCR amplification were 5’-GATCAGGAGGGACTGGAACTTG/5’- CCTCCCTTCACATCTTAGAATG. </w:t>
      </w:r>
    </w:p>
    <w:p w14:paraId="2C9573C9" w14:textId="77777777" w:rsidR="00E44CFC" w:rsidRPr="00394DF4" w:rsidRDefault="00E44CFC" w:rsidP="00DB6F99">
      <w:pPr>
        <w:rPr>
          <w:rFonts w:asciiTheme="minorHAnsi" w:hAnsiTheme="minorHAnsi" w:cstheme="minorHAnsi"/>
          <w:color w:val="auto"/>
        </w:rPr>
      </w:pPr>
    </w:p>
    <w:p w14:paraId="4E98FBC6" w14:textId="7F6737F5" w:rsidR="00E44CFC" w:rsidRPr="00394DF4" w:rsidRDefault="00E44CFC" w:rsidP="00DB6F99">
      <w:pPr>
        <w:rPr>
          <w:rFonts w:asciiTheme="minorHAnsi" w:hAnsiTheme="minorHAnsi" w:cstheme="minorHAnsi"/>
          <w:color w:val="auto"/>
        </w:rPr>
      </w:pPr>
      <w:r w:rsidRPr="00394DF4">
        <w:rPr>
          <w:rFonts w:asciiTheme="minorHAnsi" w:hAnsiTheme="minorHAnsi" w:cstheme="minorHAnsi"/>
          <w:b/>
          <w:color w:val="auto"/>
        </w:rPr>
        <w:t xml:space="preserve">Figure </w:t>
      </w:r>
      <w:r w:rsidR="00EE6C73" w:rsidRPr="00394DF4">
        <w:rPr>
          <w:rFonts w:asciiTheme="minorHAnsi" w:hAnsiTheme="minorHAnsi" w:cstheme="minorHAnsi"/>
          <w:b/>
          <w:color w:val="auto"/>
        </w:rPr>
        <w:t>5</w:t>
      </w:r>
      <w:r w:rsidRPr="00394DF4">
        <w:rPr>
          <w:rFonts w:asciiTheme="minorHAnsi" w:hAnsiTheme="minorHAnsi" w:cstheme="minorHAnsi"/>
          <w:b/>
          <w:color w:val="auto"/>
        </w:rPr>
        <w:t>. qPCR-mediated determination of amplification cycles needed to amplify template for inverse PCR.</w:t>
      </w:r>
      <w:r w:rsidR="009A5675" w:rsidRPr="00394DF4">
        <w:rPr>
          <w:rFonts w:asciiTheme="minorHAnsi" w:hAnsiTheme="minorHAnsi" w:cstheme="minorHAnsi"/>
          <w:color w:val="auto"/>
        </w:rPr>
        <w:t xml:space="preserve"> </w:t>
      </w:r>
      <w:r w:rsidRPr="00394DF4">
        <w:rPr>
          <w:rFonts w:asciiTheme="minorHAnsi" w:hAnsiTheme="minorHAnsi" w:cstheme="minorHAnsi"/>
          <w:color w:val="auto"/>
        </w:rPr>
        <w:t>4C templates were amplified in reactions containing 1x SYBR Green and 1x ROX in a real-time thermocycler. Peak fluorescence was determined</w:t>
      </w:r>
      <w:r w:rsidR="00D36D88" w:rsidRPr="00394DF4">
        <w:rPr>
          <w:rFonts w:asciiTheme="minorHAnsi" w:hAnsiTheme="minorHAnsi" w:cstheme="minorHAnsi"/>
          <w:color w:val="auto"/>
        </w:rPr>
        <w:t xml:space="preserve"> </w:t>
      </w:r>
      <w:r w:rsidRPr="00394DF4">
        <w:rPr>
          <w:rFonts w:asciiTheme="minorHAnsi" w:hAnsiTheme="minorHAnsi" w:cstheme="minorHAnsi"/>
          <w:color w:val="auto"/>
        </w:rPr>
        <w:t xml:space="preserve">and the number of cycles required to reach ¼ of peak fluorescence </w:t>
      </w:r>
      <w:r w:rsidR="00D36D88" w:rsidRPr="00394DF4">
        <w:rPr>
          <w:rFonts w:asciiTheme="minorHAnsi" w:hAnsiTheme="minorHAnsi" w:cstheme="minorHAnsi"/>
          <w:color w:val="auto"/>
        </w:rPr>
        <w:t xml:space="preserve">was </w:t>
      </w:r>
      <w:r w:rsidRPr="00394DF4">
        <w:rPr>
          <w:rFonts w:asciiTheme="minorHAnsi" w:hAnsiTheme="minorHAnsi" w:cstheme="minorHAnsi"/>
          <w:color w:val="auto"/>
        </w:rPr>
        <w:t>calculated. This number of cycles was used to amplify the 4C template for inverse PCR.</w:t>
      </w:r>
    </w:p>
    <w:p w14:paraId="6613D980" w14:textId="77777777" w:rsidR="00E44CFC" w:rsidRPr="00394DF4" w:rsidRDefault="00E44CFC" w:rsidP="00DB6F99">
      <w:pPr>
        <w:rPr>
          <w:rFonts w:asciiTheme="minorHAnsi" w:hAnsiTheme="minorHAnsi" w:cstheme="minorHAnsi"/>
          <w:color w:val="auto"/>
        </w:rPr>
      </w:pPr>
    </w:p>
    <w:p w14:paraId="05EBF692" w14:textId="3A021F10" w:rsidR="00E44CFC" w:rsidRPr="00394DF4" w:rsidRDefault="00E44CFC" w:rsidP="00DB6F99">
      <w:pPr>
        <w:rPr>
          <w:rFonts w:asciiTheme="minorHAnsi" w:hAnsiTheme="minorHAnsi" w:cstheme="minorHAnsi"/>
          <w:color w:val="auto"/>
        </w:rPr>
      </w:pPr>
      <w:r w:rsidRPr="00394DF4">
        <w:rPr>
          <w:rFonts w:asciiTheme="minorHAnsi" w:hAnsiTheme="minorHAnsi" w:cstheme="minorHAnsi"/>
          <w:b/>
          <w:color w:val="auto"/>
        </w:rPr>
        <w:t xml:space="preserve">Figure </w:t>
      </w:r>
      <w:r w:rsidR="00EE6C73" w:rsidRPr="00394DF4">
        <w:rPr>
          <w:rFonts w:asciiTheme="minorHAnsi" w:hAnsiTheme="minorHAnsi" w:cstheme="minorHAnsi"/>
          <w:b/>
          <w:color w:val="auto"/>
        </w:rPr>
        <w:t>6</w:t>
      </w:r>
      <w:r w:rsidRPr="00394DF4">
        <w:rPr>
          <w:rFonts w:asciiTheme="minorHAnsi" w:hAnsiTheme="minorHAnsi" w:cstheme="minorHAnsi"/>
          <w:b/>
          <w:color w:val="auto"/>
        </w:rPr>
        <w:t>. Agarose gel electrophoresis of digested RE monitor</w:t>
      </w:r>
      <w:r w:rsidR="00EC022E" w:rsidRPr="00394DF4">
        <w:rPr>
          <w:rFonts w:asciiTheme="minorHAnsi" w:hAnsiTheme="minorHAnsi" w:cstheme="minorHAnsi"/>
          <w:b/>
          <w:color w:val="auto"/>
        </w:rPr>
        <w:t xml:space="preserve"> indicating sufficient digestion</w:t>
      </w:r>
      <w:r w:rsidRPr="00394DF4">
        <w:rPr>
          <w:rFonts w:asciiTheme="minorHAnsi" w:hAnsiTheme="minorHAnsi" w:cstheme="minorHAnsi"/>
          <w:b/>
          <w:color w:val="auto"/>
        </w:rPr>
        <w:t xml:space="preserve">. </w:t>
      </w:r>
      <w:r w:rsidR="00733280" w:rsidRPr="00394DF4">
        <w:rPr>
          <w:rFonts w:asciiTheme="minorHAnsi" w:hAnsiTheme="minorHAnsi" w:cstheme="minorHAnsi"/>
          <w:color w:val="auto"/>
        </w:rPr>
        <w:t>RE digest monitor was amplified from human genomic DNA using the primers F: 5’-TCCTATCCCTGGTCTGTCTTAT and R: 5’-CCACATTGGTCCTTCTAGTCTTC and purified</w:t>
      </w:r>
      <w:r w:rsidR="00167172" w:rsidRPr="00394DF4">
        <w:rPr>
          <w:rFonts w:asciiTheme="minorHAnsi" w:hAnsiTheme="minorHAnsi" w:cstheme="minorHAnsi"/>
          <w:color w:val="auto"/>
        </w:rPr>
        <w:t xml:space="preserve">. </w:t>
      </w:r>
      <w:r w:rsidR="00EC022E" w:rsidRPr="00394DF4">
        <w:rPr>
          <w:rFonts w:asciiTheme="minorHAnsi" w:hAnsiTheme="minorHAnsi" w:cstheme="minorHAnsi"/>
          <w:color w:val="auto"/>
        </w:rPr>
        <w:t xml:space="preserve">225 ng of monitor was digested with 15 U </w:t>
      </w:r>
      <w:proofErr w:type="spellStart"/>
      <w:r w:rsidR="00EC022E" w:rsidRPr="00394DF4">
        <w:rPr>
          <w:rFonts w:asciiTheme="minorHAnsi" w:hAnsiTheme="minorHAnsi" w:cstheme="minorHAnsi"/>
          <w:color w:val="auto"/>
        </w:rPr>
        <w:t>CviQI</w:t>
      </w:r>
      <w:proofErr w:type="spellEnd"/>
      <w:r w:rsidR="00EC022E" w:rsidRPr="00394DF4">
        <w:rPr>
          <w:rFonts w:asciiTheme="minorHAnsi" w:hAnsiTheme="minorHAnsi" w:cstheme="minorHAnsi"/>
          <w:color w:val="auto"/>
        </w:rPr>
        <w:t xml:space="preserve"> in a 50 µL reaction at </w:t>
      </w:r>
      <w:r w:rsidR="00B67921" w:rsidRPr="00394DF4">
        <w:rPr>
          <w:rFonts w:asciiTheme="minorHAnsi" w:hAnsiTheme="minorHAnsi" w:cstheme="minorHAnsi"/>
          <w:color w:val="auto"/>
        </w:rPr>
        <w:t xml:space="preserve">25 </w:t>
      </w:r>
      <w:r w:rsidR="00B67921" w:rsidRPr="00394DF4">
        <w:rPr>
          <w:rFonts w:asciiTheme="minorHAnsi" w:hAnsiTheme="minorHAnsi" w:cs="Lucida Grande"/>
        </w:rPr>
        <w:t>˚C</w:t>
      </w:r>
      <w:r w:rsidR="00EC022E" w:rsidRPr="00394DF4">
        <w:rPr>
          <w:rFonts w:asciiTheme="minorHAnsi" w:hAnsiTheme="minorHAnsi" w:cstheme="minorHAnsi"/>
          <w:color w:val="auto"/>
        </w:rPr>
        <w:t xml:space="preserve"> overnight and run on a 1.5% agarose gel</w:t>
      </w:r>
      <w:r w:rsidR="00EE092E" w:rsidRPr="00394DF4">
        <w:rPr>
          <w:rFonts w:asciiTheme="minorHAnsi" w:hAnsiTheme="minorHAnsi" w:cstheme="minorHAnsi"/>
          <w:color w:val="auto"/>
        </w:rPr>
        <w:t xml:space="preserve"> alongside 1 kb plus ladder</w:t>
      </w:r>
      <w:r w:rsidR="00EC022E" w:rsidRPr="00394DF4">
        <w:rPr>
          <w:rFonts w:asciiTheme="minorHAnsi" w:hAnsiTheme="minorHAnsi" w:cstheme="minorHAnsi"/>
          <w:color w:val="auto"/>
        </w:rPr>
        <w:t xml:space="preserve">. </w:t>
      </w:r>
      <w:r w:rsidR="0006685F" w:rsidRPr="00394DF4">
        <w:rPr>
          <w:rFonts w:asciiTheme="minorHAnsi" w:hAnsiTheme="minorHAnsi" w:cstheme="minorHAnsi"/>
          <w:color w:val="auto"/>
        </w:rPr>
        <w:t xml:space="preserve">Bands were visualized with ethidium bromide staining. </w:t>
      </w:r>
      <w:r w:rsidR="00EC022E" w:rsidRPr="00394DF4">
        <w:rPr>
          <w:rFonts w:asciiTheme="minorHAnsi" w:hAnsiTheme="minorHAnsi" w:cstheme="minorHAnsi"/>
          <w:color w:val="auto"/>
        </w:rPr>
        <w:t>Uncut monitor is 2515 bp; expected fragment sizes are 132, 343, 488, 539, and 1013 bp.</w:t>
      </w:r>
    </w:p>
    <w:p w14:paraId="68744907" w14:textId="77777777" w:rsidR="0057326C" w:rsidRPr="00394DF4" w:rsidRDefault="0057326C" w:rsidP="00DB6F99">
      <w:pPr>
        <w:rPr>
          <w:rFonts w:asciiTheme="minorHAnsi" w:hAnsiTheme="minorHAnsi" w:cstheme="minorHAnsi"/>
          <w:color w:val="auto"/>
        </w:rPr>
      </w:pPr>
    </w:p>
    <w:p w14:paraId="40CD2F28" w14:textId="61A023B3" w:rsidR="0057326C" w:rsidRPr="00394DF4" w:rsidRDefault="0057326C" w:rsidP="00DB6F99">
      <w:pPr>
        <w:rPr>
          <w:rFonts w:asciiTheme="minorHAnsi" w:hAnsiTheme="minorHAnsi" w:cstheme="minorHAnsi"/>
          <w:color w:val="auto"/>
        </w:rPr>
      </w:pPr>
      <w:r w:rsidRPr="00394DF4">
        <w:rPr>
          <w:rFonts w:asciiTheme="minorHAnsi" w:hAnsiTheme="minorHAnsi" w:cstheme="minorHAnsi"/>
          <w:b/>
          <w:bCs/>
          <w:color w:val="auto"/>
        </w:rPr>
        <w:t xml:space="preserve">Figure 7. </w:t>
      </w:r>
      <w:r w:rsidR="00707CC9" w:rsidRPr="00394DF4">
        <w:rPr>
          <w:rFonts w:asciiTheme="minorHAnsi" w:hAnsiTheme="minorHAnsi" w:cstheme="minorHAnsi"/>
          <w:b/>
          <w:bCs/>
          <w:color w:val="auto"/>
        </w:rPr>
        <w:t>Representative genomic track of r</w:t>
      </w:r>
      <w:r w:rsidRPr="00394DF4">
        <w:rPr>
          <w:rFonts w:asciiTheme="minorHAnsi" w:hAnsiTheme="minorHAnsi" w:cstheme="minorHAnsi"/>
          <w:b/>
          <w:bCs/>
          <w:color w:val="auto"/>
        </w:rPr>
        <w:t>ead coverage within 5 kb of the viewpoint region.</w:t>
      </w:r>
      <w:r w:rsidRPr="00394DF4">
        <w:rPr>
          <w:rFonts w:asciiTheme="minorHAnsi" w:hAnsiTheme="minorHAnsi" w:cstheme="minorHAnsi"/>
          <w:color w:val="auto"/>
        </w:rPr>
        <w:t xml:space="preserve"> Reads were trimmed and mapped to hg38 using BWA. The majority of reads </w:t>
      </w:r>
      <w:r w:rsidR="00707CC9" w:rsidRPr="00394DF4">
        <w:rPr>
          <w:rFonts w:asciiTheme="minorHAnsi" w:hAnsiTheme="minorHAnsi" w:cstheme="minorHAnsi"/>
          <w:color w:val="auto"/>
        </w:rPr>
        <w:t xml:space="preserve">(blue peaks) </w:t>
      </w:r>
      <w:r w:rsidRPr="00394DF4">
        <w:rPr>
          <w:rFonts w:asciiTheme="minorHAnsi" w:hAnsiTheme="minorHAnsi" w:cstheme="minorHAnsi"/>
          <w:color w:val="auto"/>
        </w:rPr>
        <w:t xml:space="preserve">align at </w:t>
      </w:r>
      <w:proofErr w:type="spellStart"/>
      <w:r w:rsidRPr="00394DF4">
        <w:rPr>
          <w:rFonts w:asciiTheme="minorHAnsi" w:hAnsiTheme="minorHAnsi" w:cstheme="minorHAnsi"/>
          <w:color w:val="auto"/>
        </w:rPr>
        <w:t>HindIII</w:t>
      </w:r>
      <w:proofErr w:type="spellEnd"/>
      <w:r w:rsidRPr="00394DF4">
        <w:rPr>
          <w:rFonts w:asciiTheme="minorHAnsi" w:hAnsiTheme="minorHAnsi" w:cstheme="minorHAnsi"/>
          <w:color w:val="auto"/>
        </w:rPr>
        <w:t xml:space="preserve"> or </w:t>
      </w:r>
      <w:proofErr w:type="spellStart"/>
      <w:r w:rsidRPr="00394DF4">
        <w:rPr>
          <w:rFonts w:asciiTheme="minorHAnsi" w:hAnsiTheme="minorHAnsi" w:cstheme="minorHAnsi"/>
          <w:color w:val="auto"/>
        </w:rPr>
        <w:t>CviQI</w:t>
      </w:r>
      <w:proofErr w:type="spellEnd"/>
      <w:r w:rsidRPr="00394DF4">
        <w:rPr>
          <w:rFonts w:asciiTheme="minorHAnsi" w:hAnsiTheme="minorHAnsi" w:cstheme="minorHAnsi"/>
          <w:color w:val="auto"/>
        </w:rPr>
        <w:t xml:space="preserve"> sites adjacent to </w:t>
      </w:r>
      <w:proofErr w:type="spellStart"/>
      <w:r w:rsidRPr="00394DF4">
        <w:rPr>
          <w:rFonts w:asciiTheme="minorHAnsi" w:hAnsiTheme="minorHAnsi" w:cstheme="minorHAnsi"/>
          <w:color w:val="auto"/>
        </w:rPr>
        <w:t>HindIII</w:t>
      </w:r>
      <w:proofErr w:type="spellEnd"/>
      <w:r w:rsidRPr="00394DF4">
        <w:rPr>
          <w:rFonts w:asciiTheme="minorHAnsi" w:hAnsiTheme="minorHAnsi" w:cstheme="minorHAnsi"/>
          <w:color w:val="auto"/>
        </w:rPr>
        <w:t xml:space="preserve"> sites, as expected.</w:t>
      </w:r>
      <w:r w:rsidR="0099221C" w:rsidRPr="00394DF4">
        <w:rPr>
          <w:rFonts w:asciiTheme="minorHAnsi" w:hAnsiTheme="minorHAnsi" w:cstheme="minorHAnsi"/>
          <w:color w:val="auto"/>
        </w:rPr>
        <w:t xml:space="preserve"> The viewpoint region is highlighted in red.</w:t>
      </w:r>
    </w:p>
    <w:p w14:paraId="10238A6F" w14:textId="77777777" w:rsidR="00C93A3C" w:rsidRPr="00394DF4" w:rsidRDefault="00C93A3C" w:rsidP="00DB6F99">
      <w:pPr>
        <w:rPr>
          <w:rFonts w:asciiTheme="minorHAnsi" w:hAnsiTheme="minorHAnsi" w:cstheme="minorHAnsi"/>
          <w:color w:val="auto"/>
        </w:rPr>
      </w:pPr>
    </w:p>
    <w:p w14:paraId="1D4C3267" w14:textId="1C6AF45B" w:rsidR="00C93A3C" w:rsidRPr="00394DF4" w:rsidRDefault="00C93A3C" w:rsidP="00DB6F99">
      <w:pPr>
        <w:rPr>
          <w:rFonts w:asciiTheme="minorHAnsi" w:hAnsiTheme="minorHAnsi" w:cstheme="minorHAnsi"/>
          <w:b/>
          <w:color w:val="auto"/>
        </w:rPr>
      </w:pPr>
      <w:r w:rsidRPr="00394DF4">
        <w:rPr>
          <w:rFonts w:asciiTheme="minorHAnsi" w:hAnsiTheme="minorHAnsi" w:cstheme="minorHAnsi"/>
          <w:b/>
          <w:color w:val="auto"/>
        </w:rPr>
        <w:t>Table 1. PCR reaction mixture for the amplification of 4C template (</w:t>
      </w:r>
      <w:r w:rsidR="004C544C">
        <w:rPr>
          <w:rFonts w:asciiTheme="minorHAnsi" w:hAnsiTheme="minorHAnsi" w:cstheme="minorHAnsi"/>
          <w:b/>
          <w:color w:val="auto"/>
        </w:rPr>
        <w:t>S</w:t>
      </w:r>
      <w:r w:rsidR="004C544C" w:rsidRPr="00394DF4">
        <w:rPr>
          <w:rFonts w:asciiTheme="minorHAnsi" w:hAnsiTheme="minorHAnsi" w:cstheme="minorHAnsi"/>
          <w:b/>
          <w:color w:val="auto"/>
        </w:rPr>
        <w:t xml:space="preserve">tep </w:t>
      </w:r>
      <w:r w:rsidRPr="00394DF4">
        <w:rPr>
          <w:rFonts w:asciiTheme="minorHAnsi" w:hAnsiTheme="minorHAnsi" w:cstheme="minorHAnsi"/>
          <w:b/>
          <w:color w:val="auto"/>
        </w:rPr>
        <w:t>11.1).</w:t>
      </w:r>
    </w:p>
    <w:p w14:paraId="32C31079" w14:textId="77777777" w:rsidR="00C93A3C" w:rsidRPr="00394DF4" w:rsidRDefault="00C93A3C" w:rsidP="00DB6F99">
      <w:pPr>
        <w:rPr>
          <w:rFonts w:asciiTheme="minorHAnsi" w:hAnsiTheme="minorHAnsi" w:cstheme="minorHAnsi"/>
          <w:b/>
          <w:color w:val="auto"/>
        </w:rPr>
      </w:pPr>
    </w:p>
    <w:p w14:paraId="488E8F0E" w14:textId="4E2CFC1B" w:rsidR="00C93A3C" w:rsidRPr="00394DF4" w:rsidRDefault="00C93A3C" w:rsidP="00DB6F99">
      <w:pPr>
        <w:rPr>
          <w:rFonts w:asciiTheme="minorHAnsi" w:hAnsiTheme="minorHAnsi" w:cstheme="minorHAnsi"/>
          <w:b/>
          <w:color w:val="auto"/>
        </w:rPr>
      </w:pPr>
      <w:r w:rsidRPr="00394DF4">
        <w:rPr>
          <w:rFonts w:asciiTheme="minorHAnsi" w:hAnsiTheme="minorHAnsi" w:cstheme="minorHAnsi"/>
          <w:b/>
          <w:color w:val="auto"/>
        </w:rPr>
        <w:t>Table 2. qPCR reaction mixture for the determination of the number of amplification cycles for inverse PCR (</w:t>
      </w:r>
      <w:r w:rsidR="004C544C">
        <w:rPr>
          <w:rFonts w:asciiTheme="minorHAnsi" w:hAnsiTheme="minorHAnsi" w:cstheme="minorHAnsi"/>
          <w:b/>
          <w:color w:val="auto"/>
        </w:rPr>
        <w:t>S</w:t>
      </w:r>
      <w:r w:rsidR="004C544C" w:rsidRPr="00394DF4">
        <w:rPr>
          <w:rFonts w:asciiTheme="minorHAnsi" w:hAnsiTheme="minorHAnsi" w:cstheme="minorHAnsi"/>
          <w:b/>
          <w:color w:val="auto"/>
        </w:rPr>
        <w:t xml:space="preserve">tep </w:t>
      </w:r>
      <w:r w:rsidRPr="00394DF4">
        <w:rPr>
          <w:rFonts w:asciiTheme="minorHAnsi" w:hAnsiTheme="minorHAnsi" w:cstheme="minorHAnsi"/>
          <w:b/>
          <w:color w:val="auto"/>
        </w:rPr>
        <w:t>11.3.1).</w:t>
      </w:r>
    </w:p>
    <w:p w14:paraId="435F950C" w14:textId="77777777" w:rsidR="00C93A3C" w:rsidRPr="00394DF4" w:rsidRDefault="00C93A3C" w:rsidP="00DB6F99">
      <w:pPr>
        <w:rPr>
          <w:rFonts w:asciiTheme="minorHAnsi" w:hAnsiTheme="minorHAnsi" w:cstheme="minorHAnsi"/>
          <w:b/>
          <w:color w:val="auto"/>
        </w:rPr>
      </w:pPr>
    </w:p>
    <w:p w14:paraId="43554253" w14:textId="2ED088BA" w:rsidR="00C93A3C" w:rsidRPr="00394DF4" w:rsidRDefault="00C93A3C" w:rsidP="00DB6F99">
      <w:pPr>
        <w:rPr>
          <w:rFonts w:asciiTheme="minorHAnsi" w:hAnsiTheme="minorHAnsi" w:cstheme="minorHAnsi"/>
          <w:b/>
          <w:color w:val="auto"/>
        </w:rPr>
      </w:pPr>
      <w:r w:rsidRPr="00394DF4">
        <w:rPr>
          <w:rFonts w:asciiTheme="minorHAnsi" w:hAnsiTheme="minorHAnsi" w:cstheme="minorHAnsi"/>
          <w:b/>
          <w:color w:val="auto"/>
        </w:rPr>
        <w:t>Table 3. PCR reaction mixture for the final inverse PCR amplification of 4C template (</w:t>
      </w:r>
      <w:r w:rsidR="004C544C">
        <w:rPr>
          <w:rFonts w:asciiTheme="minorHAnsi" w:hAnsiTheme="minorHAnsi" w:cstheme="minorHAnsi"/>
          <w:b/>
          <w:color w:val="auto"/>
        </w:rPr>
        <w:t>S</w:t>
      </w:r>
      <w:r w:rsidR="004C544C" w:rsidRPr="00394DF4">
        <w:rPr>
          <w:rFonts w:asciiTheme="minorHAnsi" w:hAnsiTheme="minorHAnsi" w:cstheme="minorHAnsi"/>
          <w:b/>
          <w:color w:val="auto"/>
        </w:rPr>
        <w:t xml:space="preserve">tep </w:t>
      </w:r>
      <w:r w:rsidRPr="00394DF4">
        <w:rPr>
          <w:rFonts w:asciiTheme="minorHAnsi" w:hAnsiTheme="minorHAnsi" w:cstheme="minorHAnsi"/>
          <w:b/>
          <w:color w:val="auto"/>
        </w:rPr>
        <w:t>11.4).</w:t>
      </w:r>
    </w:p>
    <w:p w14:paraId="4620E94A" w14:textId="4CF9FA82" w:rsidR="00AC136C" w:rsidRPr="00394DF4" w:rsidRDefault="00AC136C" w:rsidP="00DB6F99">
      <w:pPr>
        <w:rPr>
          <w:rFonts w:asciiTheme="minorHAnsi" w:hAnsiTheme="minorHAnsi" w:cstheme="minorHAnsi"/>
          <w:b/>
          <w:color w:val="auto"/>
        </w:rPr>
      </w:pPr>
    </w:p>
    <w:p w14:paraId="2D0C1A2E" w14:textId="30F6BC89" w:rsidR="00AC136C" w:rsidRPr="00394DF4" w:rsidRDefault="00AC136C" w:rsidP="00DB6F99">
      <w:pPr>
        <w:rPr>
          <w:rFonts w:asciiTheme="minorHAnsi" w:hAnsiTheme="minorHAnsi" w:cstheme="minorHAnsi"/>
          <w:b/>
          <w:color w:val="auto"/>
        </w:rPr>
      </w:pPr>
      <w:r w:rsidRPr="00394DF4">
        <w:rPr>
          <w:rFonts w:asciiTheme="minorHAnsi" w:hAnsiTheme="minorHAnsi" w:cstheme="minorHAnsi"/>
          <w:b/>
          <w:color w:val="auto"/>
        </w:rPr>
        <w:t xml:space="preserve">Table 4. qPCR reaction mixture for the determination of the number of amplification cycles for </w:t>
      </w:r>
      <w:r w:rsidR="00EA69B0">
        <w:rPr>
          <w:rFonts w:asciiTheme="minorHAnsi" w:hAnsiTheme="minorHAnsi" w:cstheme="minorHAnsi"/>
          <w:b/>
          <w:color w:val="auto"/>
        </w:rPr>
        <w:t>sequencing</w:t>
      </w:r>
      <w:r w:rsidR="00EA69B0" w:rsidRPr="00394DF4">
        <w:rPr>
          <w:rFonts w:asciiTheme="minorHAnsi" w:hAnsiTheme="minorHAnsi" w:cstheme="minorHAnsi"/>
          <w:b/>
          <w:color w:val="auto"/>
        </w:rPr>
        <w:t xml:space="preserve"> </w:t>
      </w:r>
      <w:r w:rsidRPr="00394DF4">
        <w:rPr>
          <w:rFonts w:asciiTheme="minorHAnsi" w:hAnsiTheme="minorHAnsi" w:cstheme="minorHAnsi"/>
          <w:b/>
          <w:color w:val="auto"/>
        </w:rPr>
        <w:t>library prep (</w:t>
      </w:r>
      <w:r w:rsidR="004C544C">
        <w:rPr>
          <w:rFonts w:asciiTheme="minorHAnsi" w:hAnsiTheme="minorHAnsi" w:cstheme="minorHAnsi"/>
          <w:b/>
          <w:color w:val="auto"/>
        </w:rPr>
        <w:t>S</w:t>
      </w:r>
      <w:r w:rsidR="004C544C" w:rsidRPr="00394DF4">
        <w:rPr>
          <w:rFonts w:asciiTheme="minorHAnsi" w:hAnsiTheme="minorHAnsi" w:cstheme="minorHAnsi"/>
          <w:b/>
          <w:color w:val="auto"/>
        </w:rPr>
        <w:t xml:space="preserve">tep </w:t>
      </w:r>
      <w:r w:rsidRPr="00394DF4">
        <w:rPr>
          <w:rFonts w:asciiTheme="minorHAnsi" w:hAnsiTheme="minorHAnsi" w:cstheme="minorHAnsi"/>
          <w:b/>
          <w:color w:val="auto"/>
        </w:rPr>
        <w:t>13.3).</w:t>
      </w:r>
    </w:p>
    <w:p w14:paraId="3170C627" w14:textId="34CB4AAA" w:rsidR="00AC136C" w:rsidRPr="00394DF4" w:rsidRDefault="00AC136C" w:rsidP="00DB6F99">
      <w:pPr>
        <w:rPr>
          <w:rFonts w:asciiTheme="minorHAnsi" w:hAnsiTheme="minorHAnsi" w:cstheme="minorHAnsi"/>
          <w:b/>
          <w:color w:val="auto"/>
        </w:rPr>
      </w:pPr>
    </w:p>
    <w:p w14:paraId="75FC190C" w14:textId="04ABA24C" w:rsidR="00AC136C" w:rsidRPr="00394DF4" w:rsidRDefault="00AC136C" w:rsidP="00DB6F99">
      <w:pPr>
        <w:rPr>
          <w:rFonts w:asciiTheme="minorHAnsi" w:hAnsiTheme="minorHAnsi" w:cstheme="minorHAnsi"/>
          <w:b/>
          <w:color w:val="auto"/>
        </w:rPr>
      </w:pPr>
      <w:r w:rsidRPr="00394DF4">
        <w:rPr>
          <w:rFonts w:asciiTheme="minorHAnsi" w:hAnsiTheme="minorHAnsi" w:cstheme="minorHAnsi"/>
          <w:b/>
          <w:color w:val="auto"/>
        </w:rPr>
        <w:t>Table 5. PCR reaction mixture for the amplification of libraries for sequencing (</w:t>
      </w:r>
      <w:r w:rsidR="004C544C">
        <w:rPr>
          <w:rFonts w:asciiTheme="minorHAnsi" w:hAnsiTheme="minorHAnsi" w:cstheme="minorHAnsi"/>
          <w:b/>
          <w:color w:val="auto"/>
        </w:rPr>
        <w:t>S</w:t>
      </w:r>
      <w:r w:rsidR="004C544C" w:rsidRPr="00394DF4">
        <w:rPr>
          <w:rFonts w:asciiTheme="minorHAnsi" w:hAnsiTheme="minorHAnsi" w:cstheme="minorHAnsi"/>
          <w:b/>
          <w:color w:val="auto"/>
        </w:rPr>
        <w:t xml:space="preserve">tep </w:t>
      </w:r>
      <w:r w:rsidRPr="00394DF4">
        <w:rPr>
          <w:rFonts w:asciiTheme="minorHAnsi" w:hAnsiTheme="minorHAnsi" w:cstheme="minorHAnsi"/>
          <w:b/>
          <w:color w:val="auto"/>
        </w:rPr>
        <w:t>13.4).</w:t>
      </w:r>
    </w:p>
    <w:p w14:paraId="75182EC3" w14:textId="77777777" w:rsidR="00B32616" w:rsidRPr="00394DF4" w:rsidRDefault="00B32616" w:rsidP="00DB6F99">
      <w:pPr>
        <w:rPr>
          <w:rFonts w:asciiTheme="minorHAnsi" w:hAnsiTheme="minorHAnsi" w:cstheme="minorHAnsi"/>
          <w:color w:val="808080" w:themeColor="background1" w:themeShade="80"/>
        </w:rPr>
      </w:pPr>
    </w:p>
    <w:p w14:paraId="64B8CF78" w14:textId="35C9EC48" w:rsidR="006305D7" w:rsidRPr="00394DF4" w:rsidRDefault="006305D7" w:rsidP="00DB6F99">
      <w:pPr>
        <w:rPr>
          <w:rFonts w:asciiTheme="minorHAnsi" w:hAnsiTheme="minorHAnsi" w:cstheme="minorHAnsi"/>
          <w:b/>
        </w:rPr>
      </w:pPr>
      <w:r w:rsidRPr="00394DF4">
        <w:rPr>
          <w:rFonts w:asciiTheme="minorHAnsi" w:hAnsiTheme="minorHAnsi" w:cstheme="minorHAnsi"/>
          <w:b/>
        </w:rPr>
        <w:t>DISCUSSION</w:t>
      </w:r>
      <w:r w:rsidRPr="00394DF4">
        <w:rPr>
          <w:rFonts w:asciiTheme="minorHAnsi" w:hAnsiTheme="minorHAnsi" w:cstheme="minorHAnsi"/>
          <w:b/>
          <w:bCs/>
        </w:rPr>
        <w:t xml:space="preserve">: </w:t>
      </w:r>
    </w:p>
    <w:p w14:paraId="0E8B612B" w14:textId="5863BD9A" w:rsidR="007245CB" w:rsidRPr="00394DF4" w:rsidRDefault="00A42406" w:rsidP="00DB6F99">
      <w:r w:rsidRPr="00394DF4">
        <w:t>4C</w:t>
      </w:r>
      <w:r w:rsidR="007245CB" w:rsidRPr="00394DF4">
        <w:t xml:space="preserve"> results have the potential to reveal chromatin interactions that can identify previously unknown regulatory elements and/or target genes that are important in a specific biological context</w:t>
      </w:r>
      <w:r w:rsidR="0090231C" w:rsidRPr="00394DF4">
        <w:fldChar w:fldCharType="begin" w:fldLock="1"/>
      </w:r>
      <w:r w:rsidR="00D735A1" w:rsidRPr="00394DF4">
        <w:instrText>ADDIN CSL_CITATION { "citationItems" : [ { "id" : "ITEM-1", "itemData" : { "DOI" : "10.1093/nar/gkx482", "ISSN" : "13624962", "PMID" : "28549169", "abstract" : "Mutations in the cystic fibrosis transmembrane con- ductance regulator ( sis (CF), but are not good predictors of lung phe- CFTR ) gene cause cystic fibro- notype. Genome-wide association studies (GWAS) previously identified additional genomic sites asso- ciated with CF lung disease severity. One of these, at chromosome 11p13, is an intergenic region be- tween Ets homologous factor ( teracting protein ( APIP). Our goal was to determine EHF )and Apaf-1 in- the functional significance of this region, which be- ing intergenic is probably regulatory. To identify acting elements, we used DNase-seq and H3K4me1 cis- and H3K27Ac ChIP-seq to map open and active chro- matin respectively, in lung epithelial cells. Two ele- ments showed strong enhancer activity for the pro- moters of EHF and the 5? adjacent gene E47 like ETS transcription factor 5 ( assays. No enhancers of the ELF5 APIP ) in reporter gene promoter were found. Circular chromosome conformation capture (4C-seq) identified direct physical interactions of el- ements within 11p13. This confirmed the enhancer- promoter associations, identified additional inter- acting elements and defined topologically associat- ing domain (TAD) boundaries, enriched for CCCTC- binding factor (CTCF). No strong interactions were observed with the promoter, which lies outside themain TADencompassing theGWASsignal. These APIP results focus attention on the role of in modify- ing CF lung disease severity.", "author" : [ { "dropping-particle" : "", "family" : "Stolzenburg", "given" : "Lindsay R.", "non-dropping-particle" : "", "parse-names" : false, "suffix" : "" }, { "dropping-particle" : "", "family" : "Yang", "given" : "Rui", "non-dropping-particle" : "", "parse-names" : false, "suffix" : "" }, { "dropping-particle" : "", "family" : "Kerschner", "given" : "Jenny L.", "non-dropping-particle" : "", "parse-names" : false, "suffix" : "" }, { "dropping-particle" : "", "family" : "Fossum", "given" : "Sara", "non-dropping-particle" : "", "parse-names" : false, "suffix" : "" }, { "dropping-particle" : "", "family" : "Xu", "given" : "Matthew", "non-dropping-particle" : "", "parse-names" : false, "suffix" : "" }, { "dropping-particle" : "", "family" : "Hoffmann", "given" : "Andrew", "non-dropping-particle" : "", "parse-names" : false, "suffix" : "" }, { "dropping-particle" : "", "family" : "Lamar", "given" : "Kay Marie", "non-dropping-particle" : "", "parse-names" : false, "suffix" : "" }, { "dropping-particle" : "", "family" : "Ghosh", "given" : "Sujana", "non-dropping-particle" : "", "parse-names" : false, "suffix" : "" }, { "dropping-particle" : "", "family" : "Wachtel", "given" : "Sarah", "non-dropping-particle" : "", "parse-names" : false, "suffix" : "" }, { "dropping-particle" : "", "family" : "Leir", "given" : "Shih Hsing", "non-dropping-particle" : "", "parse-names" : false, "suffix" : "" }, { "dropping-particle" : "", "family" : "Harris", "given" : "Ann", "non-dropping-particle" : "", "parse-names" : false, "suffix" : "" } ], "container-title" : "Nucleic Acids Research", "id" : "ITEM-1", "issue" : "15", "issued" : { "date-parts" : [ [ "2017" ] ] }, "page" : "8773-8784", "publisher" : "Oxford University Press", "title" : "Regulatory dynamics of 11p13 suggest a role for EHF in modifying CF lung disease severity", "type" : "article-journal", "volume" : "45" }, "uris" : [ "http://www.mendeley.com/documents/?uuid=03082757-74f1-4921-9bcc-fc57db23ea70" ] }, { "id" : "ITEM-2", "itemData" : { "DOI" : "10.1186/s13059-016-1100-3", "ISBN" : "1305901611003", "ISSN" : "1474760X", "PMID" : "27903283", "abstract" : "Genome-wide association studies (GWAS) have revealed many susceptibility loci for complex genetic diseases. For most loci, the causal genes have not been identified. Currently, the identification of candidate genes is predominantly based on genes that localize close to or within identified loci. We have recently shown that 92 of the 163 inflammatory bowel disease (IBD)-loci co-localize with non-coding DNA regulatory elements (DREs). Mutations in DREs can contribute to IBD pathogenesis through dysregulation of gene expression. Consequently, genes that are regulated by these 92 DREs are to be considered as candidate genes. This study uses circular chromosome conformation capture-sequencing (4C-seq) to systematically analyze chromatin-interactions at IBD susceptibility loci that localize to regulatory DNA. Using 4C-seq, we identify genomic regions that physically interact with the 92 DRE that were found at IBD susceptibility loci. Since the activity of regulatory elements is cell-type specific, 4C-seq was performed in monocytes, lymphocytes, and intestinal epithelial cells. Altogether, we identified 902 novel IBD candidate genes. These include genes specific for IBD-subtypes and many noteworthy genes including ATG9A and IL10RA. We show that expression of many novel candidate genes is genotype-dependent and that these genes are upregulated during intestinal inflammation in IBD. Furthermore, we identify HNF4\u03b1 as a potential key upstream regulator of IBD candidate genes. We reveal many novel and relevant IBD candidate genes, pathways, and regulators. Our approach complements classical candidate gene identification, links novel genes to IBD and can be applied to any existing GWAS data.", "author" : [ { "dropping-particle" : "", "family" : "Meddens", "given" : "Claartje A.", "non-dropping-particle" : "", "parse-names" : false, "suffix" : "" }, { "dropping-particle" : "", "family" : "Harakalova", "given" : "Magdalena", "non-dropping-particle" : "", "parse-names" : false, "suffix" : "" }, { "dropping-particle" : "", "family" : "Dungen", "given" : "Noortje A.M.", "non-dropping-particle" : "van den", "parse-names" : false, "suffix" : "" }, { "dropping-particle" : "", "family" : "Foroughi Asl", "given" : "Hassan", "non-dropping-particle" : "", "parse-names" : false, "suffix" : "" }, { "dropping-particle" : "", "family" : "Hijma", "given" : "Hemme J.", "non-dropping-particle" : "", "parse-names" : false, "suffix" : "" }, { "dropping-particle" : "", "family" : "Cuppen", "given" : "Edwin P.J.G.", "non-dropping-particle" : "", "parse-names" : false, "suffix" : "" }, { "dropping-particle" : "", "family" : "Bj\u00f6rkegren", "given" : "Johan L.M.", "non-dropping-particle" : "", "parse-names" : false, "suffix" : "" }, { "dropping-particle" : "", "family" : "Asselbergs", "given" : "Folkert W.", "non-dropping-particle" : "", "parse-names" : false, "suffix" : "" }, { "dropping-particle" : "", "family" : "Nieuwenhuis", "given" : "Edward E.S.", "non-dropping-particle" : "", "parse-names" : false, "suffix" : "" }, { "dropping-particle" : "", "family" : "Mokry", "given" : "Michal", "non-dropping-particle" : "", "parse-names" : false, "suffix" : "" } ], "container-title" : "Genome Biology", "id" : "ITEM-2", "issue" : "1", "issued" : { "date-parts" : [ [ "2016" ] ] }, "page" : "1-15", "publisher" : "Genome Biology", "title" : "Systematic analysis of chromatin interactions at disease associated loci links novel candidate genes to inflammatory bowel disease", "type" : "article-journal", "volume" : "17" }, "uris" : [ "http://www.mendeley.com/documents/?uuid=db2d9045-ced4-4c50-bd31-f82cbefe31e0" ] }, { "id" : "ITEM-3", "itemData" : { "DOI" : "10.1101/207787", "ISSN" : "1549-5469", "PMID" : "29254942", "abstract" : "Temporal control of physiology requires the interplay between gene networks involved in daily timekeeping and tissue function across different organs. How the circadian clock interweaves with tissue-specific transcriptional programs is poorly understood. Here we dissected temporal and tissue-specific regulation at multiple gene regulatory layers by examining mouse tissues with an intact or disrupted clock over time. Integrated analysis uncovered two distinct regulatory modes underlying tissue-specific rhythms: tissue-specific oscillations in transcription factor (TF) activity, which were linked to feeding-fasting cycles in liver and sodium homeostasis in kidney; and co-localized binding of clock and tissue-specific transcription factors at distal enhancers. Chromosome conformation capture (4C-Seq) in liver and kidney identified liver-specific chromatin loops that recruited clock-bound enhancers to promoters to regulate liver-specific transcriptional rhythms. Furthermore, this looping was remarkably promoter-specific on the scale of less than ten kilobases. Enhancers can contact a rhythmic promoter while looping out nearby nonrhythmic alternative promoters, confining rhythmic enhancer activity to specific promoters. These findings suggest that chromatin folding enables the clock to regulate rhythmic transcription of specific promoters to output temporal transcriptional programs tailored to different tissues.", "author" : [ { "dropping-particle" : "", "family" : "Yeung", "given" : "Jake", "non-dropping-particle" : "", "parse-names" : false, "suffix" : "" }, { "dropping-particle" : "", "family" : "Mermet", "given" : "Jerome", "non-dropping-particle" : "", "parse-names" : false, "suffix" : "" }, { "dropping-particle" : "", "family" : "Jouffe", "given" : "Celine", "non-dropping-particle" : "", "parse-names" : false, "suffix" : "" }, { "dropping-particle" : "", "family" : "Marquis", "given" : "Julien", "non-dropping-particle" : "", "parse-names" : false, "suffix" : "" }, { "dropping-particle" : "", "family" : "Charpagne", "given" : "Aline", "non-dropping-particle" : "", "parse-names" : false, "suffix" : "" }, { "dropping-particle" : "", "family" : "Gachon", "given" : "Frederic", "non-dropping-particle" : "", "parse-names" : false, "suffix" : "" }, { "dropping-particle" : "", "family" : "Naef", "given" : "Felix", "non-dropping-particle" : "", "parse-names" : false, "suffix" : "" } ], "container-title" : "Genome research", "id" : "ITEM-3", "issue" : "00 41", "issued" : { "date-parts" : [ [ "2017" ] ] }, "page" : "207787", "title" : "Transcription factor activity rhythms and tissue-specific chromatin interactions explain circadian gene expression across organs.", "type" : "article-journal" }, "uris" : [ "http://www.mendeley.com/documents/?uuid=ece907f7-5b75-4c2a-b4fb-f4579d667439" ] } ], "mendeley" : { "formattedCitation" : "&lt;sup&gt;24\u201326&lt;/sup&gt;", "plainTextFormattedCitation" : "24\u201326", "previouslyFormattedCitation" : "&lt;sup&gt;24\u201326&lt;/sup&gt;" }, "properties" : {  }, "schema" : "https://github.com/citation-style-language/schema/raw/master/csl-citation.json" }</w:instrText>
      </w:r>
      <w:r w:rsidR="0090231C" w:rsidRPr="00394DF4">
        <w:fldChar w:fldCharType="separate"/>
      </w:r>
      <w:r w:rsidR="00D735A1" w:rsidRPr="00394DF4">
        <w:rPr>
          <w:noProof/>
          <w:vertAlign w:val="superscript"/>
        </w:rPr>
        <w:t>24–26</w:t>
      </w:r>
      <w:r w:rsidR="0090231C" w:rsidRPr="00394DF4">
        <w:fldChar w:fldCharType="end"/>
      </w:r>
      <w:r w:rsidR="007245CB" w:rsidRPr="00394DF4">
        <w:t>.</w:t>
      </w:r>
      <w:r w:rsidRPr="00394DF4">
        <w:t xml:space="preserve"> However, technical hurdles </w:t>
      </w:r>
      <w:r w:rsidR="002210DB" w:rsidRPr="00394DF4">
        <w:t xml:space="preserve">may </w:t>
      </w:r>
      <w:r w:rsidRPr="00394DF4">
        <w:t>limit the data obtained from these experiments. PCR bias stemming from over-amplification of template</w:t>
      </w:r>
      <w:r w:rsidR="00646D3C" w:rsidRPr="00394DF4">
        <w:t xml:space="preserve"> in 4C protocols is likely</w:t>
      </w:r>
      <w:r w:rsidRPr="00394DF4">
        <w:t xml:space="preserve">. This protocol addresses this issue by utilizing qPCR to determine the </w:t>
      </w:r>
      <w:r w:rsidR="004878D1" w:rsidRPr="00394DF4">
        <w:t xml:space="preserve">optimal </w:t>
      </w:r>
      <w:r w:rsidRPr="00394DF4">
        <w:t xml:space="preserve">number of amplification cycles in an objective manner. In addition, </w:t>
      </w:r>
      <w:r w:rsidR="004C544C">
        <w:t xml:space="preserve">the </w:t>
      </w:r>
      <w:r w:rsidR="00AC2C48" w:rsidRPr="00394DF4">
        <w:t xml:space="preserve">removal of the bait sequences from amplified inverse PCR products by restriction digest </w:t>
      </w:r>
      <w:r w:rsidR="00646D3C" w:rsidRPr="00394DF4">
        <w:t xml:space="preserve">can facilitate the identification of chromatin interactions for </w:t>
      </w:r>
      <w:r w:rsidR="00AC2C48" w:rsidRPr="00394DF4">
        <w:t xml:space="preserve">two </w:t>
      </w:r>
      <w:r w:rsidR="00646D3C" w:rsidRPr="00394DF4">
        <w:t>reasons</w:t>
      </w:r>
      <w:r w:rsidR="00AC2C48" w:rsidRPr="00394DF4">
        <w:t xml:space="preserve">. First, it </w:t>
      </w:r>
      <w:r w:rsidR="00646D3C" w:rsidRPr="00394DF4">
        <w:t xml:space="preserve">reduces the length of </w:t>
      </w:r>
      <w:r w:rsidR="00AC2C48" w:rsidRPr="00394DF4">
        <w:t xml:space="preserve">non-informative </w:t>
      </w:r>
      <w:r w:rsidR="000E61F8" w:rsidRPr="00394DF4">
        <w:t xml:space="preserve">(bait) </w:t>
      </w:r>
      <w:r w:rsidR="00AC2C48" w:rsidRPr="00394DF4">
        <w:t>base pairs from the material to be sequenced</w:t>
      </w:r>
      <w:r w:rsidR="000E61F8" w:rsidRPr="00394DF4">
        <w:t xml:space="preserve">. </w:t>
      </w:r>
      <w:r w:rsidR="00AC2C48" w:rsidRPr="00394DF4">
        <w:t>Second</w:t>
      </w:r>
      <w:r w:rsidR="00A852E9" w:rsidRPr="00394DF4">
        <w:t>,</w:t>
      </w:r>
      <w:r w:rsidR="000E61F8" w:rsidRPr="00394DF4">
        <w:t xml:space="preserve"> and </w:t>
      </w:r>
      <w:r w:rsidR="00A852E9" w:rsidRPr="00394DF4">
        <w:t>as a result</w:t>
      </w:r>
      <w:r w:rsidR="00AC2C48" w:rsidRPr="00394DF4">
        <w:t xml:space="preserve">, it </w:t>
      </w:r>
      <w:r w:rsidR="000E61F8" w:rsidRPr="00394DF4">
        <w:t xml:space="preserve">increases the likelihood </w:t>
      </w:r>
      <w:r w:rsidR="00AC2C48" w:rsidRPr="00394DF4">
        <w:t xml:space="preserve">that </w:t>
      </w:r>
      <w:r w:rsidR="000E61F8" w:rsidRPr="00394DF4">
        <w:t>more</w:t>
      </w:r>
      <w:r w:rsidR="00AC2C48" w:rsidRPr="00394DF4">
        <w:t xml:space="preserve"> reads </w:t>
      </w:r>
      <w:r w:rsidR="00CA7CFA" w:rsidRPr="00394DF4">
        <w:t xml:space="preserve">will be generated from </w:t>
      </w:r>
      <w:r w:rsidR="00605F9C" w:rsidRPr="00394DF4">
        <w:t>diverse sequences</w:t>
      </w:r>
      <w:r w:rsidR="006B01FC" w:rsidRPr="00394DF4">
        <w:t xml:space="preserve"> (</w:t>
      </w:r>
      <w:r w:rsidR="00605F9C" w:rsidRPr="00394DF4">
        <w:t xml:space="preserve">a </w:t>
      </w:r>
      <w:r w:rsidR="008D07A2" w:rsidRPr="00394DF4">
        <w:t xml:space="preserve">property </w:t>
      </w:r>
      <w:r w:rsidR="00605F9C" w:rsidRPr="00394DF4">
        <w:t>required</w:t>
      </w:r>
      <w:r w:rsidR="008D07A2" w:rsidRPr="00394DF4">
        <w:t xml:space="preserve"> </w:t>
      </w:r>
      <w:r w:rsidR="00605F9C" w:rsidRPr="00394DF4">
        <w:t>for accurate base calling</w:t>
      </w:r>
      <w:r w:rsidR="006B01FC" w:rsidRPr="00394DF4">
        <w:t>) and thus more informative interacting sequences can be mapped</w:t>
      </w:r>
      <w:r w:rsidR="00605F9C" w:rsidRPr="00394DF4">
        <w:t xml:space="preserve">. Other protocols require the pooling of many libraries using different bait sequences and/or restriction enzymes or require increasing the </w:t>
      </w:r>
      <w:proofErr w:type="spellStart"/>
      <w:r w:rsidR="00605F9C" w:rsidRPr="00394DF4">
        <w:t>phiX</w:t>
      </w:r>
      <w:proofErr w:type="spellEnd"/>
      <w:r w:rsidR="00605F9C" w:rsidRPr="00394DF4">
        <w:t xml:space="preserve"> concentration of the sequenced sample</w:t>
      </w:r>
      <w:r w:rsidR="00856841" w:rsidRPr="00394DF4">
        <w:t xml:space="preserve"> to circumvent the sequence uniformity issue for accurate base calling</w:t>
      </w:r>
      <w:r w:rsidR="00605F9C" w:rsidRPr="00394DF4">
        <w:t>. This method allows multiple samples with the same bait sequence to be pooled into a single sequencing lane</w:t>
      </w:r>
      <w:r w:rsidR="002B657E" w:rsidRPr="00394DF4">
        <w:t xml:space="preserve"> without occupying valuable sequencing capacity with excess </w:t>
      </w:r>
      <w:proofErr w:type="spellStart"/>
      <w:r w:rsidR="002B657E" w:rsidRPr="00394DF4">
        <w:t>phiX</w:t>
      </w:r>
      <w:proofErr w:type="spellEnd"/>
      <w:r w:rsidR="00605F9C" w:rsidRPr="00394DF4">
        <w:t xml:space="preserve">. </w:t>
      </w:r>
    </w:p>
    <w:p w14:paraId="6E24E0AA" w14:textId="77777777" w:rsidR="004210EE" w:rsidRPr="00394DF4" w:rsidRDefault="004210EE" w:rsidP="00DB6F99"/>
    <w:p w14:paraId="64359DE2" w14:textId="45181242" w:rsidR="0036399E" w:rsidRPr="00394DF4" w:rsidRDefault="007245CB" w:rsidP="00DB6F99">
      <w:r w:rsidRPr="00394DF4">
        <w:t>Cell fixation and lysis are critical early steps, both of which may require optimization for particular cell types. Insufficient fixation will fail to preserve specific contacts between a region of interest and its interacting sequences, yielding uninformative data dominated by noise. In contrast, over-fixation will decrease the ability of restriction enzymes to cleave chromatin, resulting in fewer</w:t>
      </w:r>
      <w:r w:rsidR="00FD1BE1" w:rsidRPr="00394DF4">
        <w:t xml:space="preserve"> informative</w:t>
      </w:r>
      <w:r w:rsidRPr="00394DF4">
        <w:t xml:space="preserve"> </w:t>
      </w:r>
      <w:r w:rsidR="00FD1BE1" w:rsidRPr="00394DF4">
        <w:t>ligation events. Both fixative concentration and incubation time can be altered to optimize this variable. Similarly, insufficient cell lysis reduces access of restriction enzymes to chromatin, again reducing the number of informative ligation events. In our hands, human</w:t>
      </w:r>
      <w:r w:rsidR="00A93D5D" w:rsidRPr="00394DF4">
        <w:t xml:space="preserve"> primary</w:t>
      </w:r>
      <w:r w:rsidR="00FD1BE1" w:rsidRPr="00394DF4">
        <w:t xml:space="preserve"> keratinocytes lysed most effectively using a combination of hypotonic </w:t>
      </w:r>
      <w:r w:rsidR="00822126" w:rsidRPr="00394DF4">
        <w:t xml:space="preserve">conditions </w:t>
      </w:r>
      <w:r w:rsidR="00FD1BE1" w:rsidRPr="00394DF4">
        <w:t>and detergent. Other cell types might require different lysis conditions, which will have to be determined empirically. Efficient lysis can be identified by microscopy dye exclusion methods such as Trypan Blue staining.</w:t>
      </w:r>
    </w:p>
    <w:p w14:paraId="5EDAFFD0" w14:textId="77777777" w:rsidR="007245CB" w:rsidRPr="00394DF4" w:rsidRDefault="007245CB" w:rsidP="00DB6F99"/>
    <w:p w14:paraId="5225F30C" w14:textId="39EF5499" w:rsidR="007245CB" w:rsidRPr="00394DF4" w:rsidRDefault="007245CB" w:rsidP="00DB6F99">
      <w:pPr>
        <w:rPr>
          <w:rFonts w:asciiTheme="minorHAnsi" w:hAnsiTheme="minorHAnsi" w:cstheme="minorHAnsi"/>
          <w:color w:val="808080" w:themeColor="background1" w:themeShade="80"/>
        </w:rPr>
      </w:pPr>
      <w:r w:rsidRPr="00394DF4">
        <w:t xml:space="preserve">One limitation of the 4C method is that the results can only represent a population average. With a heterogeneous cell population, it can be difficult to determine true interactions vs. noise due to biological variability. While the use of a cell line or the sorting of cells to produce a homogeneous cell population is predicted to generate clearer signals, variability between individual cells is still a possible source of noise. Recent advances in single-cell sequencing technologies have the potential to overcome this problem. Additionally, </w:t>
      </w:r>
      <w:r w:rsidR="004C544C">
        <w:t xml:space="preserve">the </w:t>
      </w:r>
      <w:bookmarkStart w:id="2" w:name="_GoBack"/>
      <w:bookmarkEnd w:id="2"/>
      <w:r w:rsidRPr="00394DF4">
        <w:t>validation of population-based 4C results may be performed using methods such as digital droplet PCR</w:t>
      </w:r>
      <w:r w:rsidR="00894D54" w:rsidRPr="00394DF4">
        <w:t xml:space="preserve"> or FISH </w:t>
      </w:r>
      <w:r w:rsidRPr="00394DF4">
        <w:t>to determine if these results are reflected at the single-cell level.</w:t>
      </w:r>
    </w:p>
    <w:p w14:paraId="78728D18" w14:textId="706614AE" w:rsidR="00014314" w:rsidRPr="00394DF4" w:rsidRDefault="00014314" w:rsidP="00DB6F99">
      <w:pPr>
        <w:rPr>
          <w:rFonts w:asciiTheme="minorHAnsi" w:hAnsiTheme="minorHAnsi" w:cstheme="minorHAnsi"/>
          <w:color w:val="auto"/>
        </w:rPr>
      </w:pPr>
    </w:p>
    <w:p w14:paraId="1734505F" w14:textId="1F8B88C1" w:rsidR="00AA03DF" w:rsidRPr="00394DF4" w:rsidRDefault="00AA03DF" w:rsidP="00DB6F99">
      <w:pPr>
        <w:pStyle w:val="a3"/>
        <w:spacing w:before="0" w:beforeAutospacing="0" w:after="0" w:afterAutospacing="0"/>
        <w:rPr>
          <w:rFonts w:asciiTheme="minorHAnsi" w:hAnsiTheme="minorHAnsi" w:cstheme="minorHAnsi"/>
          <w:color w:val="808080"/>
        </w:rPr>
      </w:pPr>
      <w:r w:rsidRPr="00394DF4">
        <w:rPr>
          <w:rFonts w:asciiTheme="minorHAnsi" w:hAnsiTheme="minorHAnsi" w:cstheme="minorHAnsi"/>
          <w:b/>
          <w:bCs/>
        </w:rPr>
        <w:t xml:space="preserve">ACKNOWLEDGMENTS: </w:t>
      </w:r>
    </w:p>
    <w:p w14:paraId="246DCD94" w14:textId="58C47018" w:rsidR="007A4DD6" w:rsidRPr="00394DF4" w:rsidRDefault="007245CB" w:rsidP="00DB6F99">
      <w:pPr>
        <w:rPr>
          <w:rFonts w:asciiTheme="minorHAnsi" w:hAnsiTheme="minorHAnsi" w:cstheme="minorHAnsi"/>
          <w:color w:val="808080" w:themeColor="background1" w:themeShade="80"/>
        </w:rPr>
      </w:pPr>
      <w:r w:rsidRPr="00394DF4">
        <w:rPr>
          <w:rFonts w:asciiTheme="minorHAnsi" w:hAnsiTheme="minorHAnsi" w:cstheme="minorHAnsi"/>
          <w:bCs/>
        </w:rPr>
        <w:t>This work was supported by NIAMS (R01AR065523).</w:t>
      </w:r>
    </w:p>
    <w:p w14:paraId="2D96E92E" w14:textId="72F287DC" w:rsidR="00AA03DF" w:rsidRPr="00394DF4" w:rsidRDefault="00AA03DF" w:rsidP="00DB6F99">
      <w:pPr>
        <w:rPr>
          <w:rFonts w:asciiTheme="minorHAnsi" w:hAnsiTheme="minorHAnsi" w:cstheme="minorHAnsi"/>
          <w:b/>
          <w:bCs/>
        </w:rPr>
      </w:pPr>
    </w:p>
    <w:p w14:paraId="5D52ED8B" w14:textId="3D298085" w:rsidR="00AA03DF" w:rsidRPr="00394DF4" w:rsidRDefault="00AA03DF" w:rsidP="00DB6F99">
      <w:pPr>
        <w:pStyle w:val="a3"/>
        <w:spacing w:before="0" w:beforeAutospacing="0" w:after="0" w:afterAutospacing="0"/>
        <w:rPr>
          <w:rFonts w:asciiTheme="minorHAnsi" w:hAnsiTheme="minorHAnsi" w:cstheme="minorHAnsi"/>
          <w:color w:val="808080"/>
        </w:rPr>
      </w:pPr>
      <w:r w:rsidRPr="00394DF4">
        <w:rPr>
          <w:rFonts w:asciiTheme="minorHAnsi" w:hAnsiTheme="minorHAnsi" w:cstheme="minorHAnsi"/>
          <w:b/>
        </w:rPr>
        <w:t>DISCLOSURES</w:t>
      </w:r>
      <w:r w:rsidRPr="00394DF4">
        <w:rPr>
          <w:rFonts w:asciiTheme="minorHAnsi" w:hAnsiTheme="minorHAnsi" w:cstheme="minorHAnsi"/>
          <w:b/>
          <w:bCs/>
        </w:rPr>
        <w:t xml:space="preserve">: </w:t>
      </w:r>
    </w:p>
    <w:p w14:paraId="4E0C3135" w14:textId="4EB61572" w:rsidR="007A4DD6" w:rsidRPr="00394DF4" w:rsidRDefault="007245CB" w:rsidP="00DB6F99">
      <w:pPr>
        <w:rPr>
          <w:rFonts w:asciiTheme="minorHAnsi" w:hAnsiTheme="minorHAnsi" w:cstheme="minorHAnsi"/>
          <w:color w:val="auto"/>
        </w:rPr>
      </w:pPr>
      <w:r w:rsidRPr="00394DF4">
        <w:rPr>
          <w:rFonts w:asciiTheme="minorHAnsi" w:hAnsiTheme="minorHAnsi" w:cstheme="minorHAnsi"/>
          <w:color w:val="auto"/>
        </w:rPr>
        <w:t xml:space="preserve">The authors </w:t>
      </w:r>
      <w:r w:rsidRPr="00394DF4">
        <w:rPr>
          <w:rFonts w:asciiTheme="minorHAnsi" w:hAnsiTheme="minorHAnsi" w:cstheme="minorHAnsi"/>
          <w:bCs/>
        </w:rPr>
        <w:t>declare that they have no competing financial interests</w:t>
      </w:r>
      <w:r w:rsidRPr="00394DF4">
        <w:rPr>
          <w:rFonts w:asciiTheme="minorHAnsi" w:hAnsiTheme="minorHAnsi" w:cstheme="minorHAnsi"/>
          <w:color w:val="auto"/>
        </w:rPr>
        <w:t>.</w:t>
      </w:r>
    </w:p>
    <w:p w14:paraId="66030076" w14:textId="77777777" w:rsidR="00AA03DF" w:rsidRPr="00394DF4" w:rsidRDefault="00AA03DF" w:rsidP="00DB6F99">
      <w:pPr>
        <w:rPr>
          <w:rFonts w:asciiTheme="minorHAnsi" w:hAnsiTheme="minorHAnsi" w:cstheme="minorHAnsi"/>
          <w:color w:val="auto"/>
        </w:rPr>
      </w:pPr>
    </w:p>
    <w:p w14:paraId="315B4FAD" w14:textId="5316176F" w:rsidR="00B32616" w:rsidRPr="00394DF4" w:rsidRDefault="009726EE" w:rsidP="00DB6F99">
      <w:pPr>
        <w:rPr>
          <w:rFonts w:asciiTheme="minorHAnsi" w:hAnsiTheme="minorHAnsi" w:cstheme="minorHAnsi"/>
          <w:b/>
          <w:color w:val="000000" w:themeColor="text1"/>
        </w:rPr>
      </w:pPr>
      <w:r w:rsidRPr="00394DF4">
        <w:rPr>
          <w:rFonts w:asciiTheme="minorHAnsi" w:hAnsiTheme="minorHAnsi" w:cstheme="minorHAnsi"/>
          <w:b/>
          <w:bCs/>
        </w:rPr>
        <w:t>REFERENCES</w:t>
      </w:r>
      <w:r w:rsidR="00D04760" w:rsidRPr="00394DF4">
        <w:rPr>
          <w:rFonts w:asciiTheme="minorHAnsi" w:hAnsiTheme="minorHAnsi" w:cstheme="minorHAnsi"/>
          <w:b/>
          <w:bCs/>
        </w:rPr>
        <w:t>:</w:t>
      </w:r>
      <w:r w:rsidRPr="00394DF4">
        <w:rPr>
          <w:rFonts w:asciiTheme="minorHAnsi" w:hAnsiTheme="minorHAnsi" w:cstheme="minorHAnsi"/>
        </w:rPr>
        <w:t xml:space="preserve"> </w:t>
      </w:r>
    </w:p>
    <w:p w14:paraId="6960D8F8" w14:textId="5C426B4A" w:rsidR="00D735A1" w:rsidRPr="00394DF4" w:rsidRDefault="00591CB8" w:rsidP="00DB6F99">
      <w:pPr>
        <w:ind w:left="640" w:hanging="640"/>
        <w:rPr>
          <w:noProof/>
        </w:rPr>
      </w:pPr>
      <w:r w:rsidRPr="00394DF4">
        <w:rPr>
          <w:rFonts w:asciiTheme="minorHAnsi" w:hAnsiTheme="minorHAnsi" w:cstheme="minorHAnsi"/>
          <w:color w:val="808080"/>
        </w:rPr>
        <w:fldChar w:fldCharType="begin" w:fldLock="1"/>
      </w:r>
      <w:r w:rsidRPr="00394DF4">
        <w:rPr>
          <w:rFonts w:asciiTheme="minorHAnsi" w:hAnsiTheme="minorHAnsi" w:cstheme="minorHAnsi"/>
          <w:color w:val="808080"/>
        </w:rPr>
        <w:instrText xml:space="preserve">ADDIN Mendeley Bibliography CSL_BIBLIOGRAPHY </w:instrText>
      </w:r>
      <w:r w:rsidRPr="00394DF4">
        <w:rPr>
          <w:rFonts w:asciiTheme="minorHAnsi" w:hAnsiTheme="minorHAnsi" w:cstheme="minorHAnsi"/>
          <w:color w:val="808080"/>
        </w:rPr>
        <w:fldChar w:fldCharType="separate"/>
      </w:r>
      <w:r w:rsidR="00D735A1" w:rsidRPr="00394DF4">
        <w:rPr>
          <w:noProof/>
        </w:rPr>
        <w:t>1.</w:t>
      </w:r>
      <w:r w:rsidR="00D735A1" w:rsidRPr="00394DF4">
        <w:rPr>
          <w:noProof/>
        </w:rPr>
        <w:tab/>
        <w:t xml:space="preserve">Dunham, I. </w:t>
      </w:r>
      <w:r w:rsidR="00D735A1" w:rsidRPr="00394DF4">
        <w:rPr>
          <w:i/>
          <w:iCs/>
          <w:noProof/>
        </w:rPr>
        <w:t>et al.</w:t>
      </w:r>
      <w:r w:rsidR="00D735A1" w:rsidRPr="00394DF4">
        <w:rPr>
          <w:noProof/>
        </w:rPr>
        <w:t xml:space="preserve"> An integrated encyclopedia of DNA elements in the human genome. </w:t>
      </w:r>
      <w:r w:rsidR="00D735A1" w:rsidRPr="00394DF4">
        <w:rPr>
          <w:i/>
          <w:iCs/>
          <w:noProof/>
        </w:rPr>
        <w:t>Nature</w:t>
      </w:r>
      <w:r w:rsidR="00D735A1" w:rsidRPr="00394DF4">
        <w:rPr>
          <w:noProof/>
        </w:rPr>
        <w:t xml:space="preserve">. </w:t>
      </w:r>
      <w:r w:rsidR="00D735A1" w:rsidRPr="00394DF4">
        <w:rPr>
          <w:b/>
          <w:bCs/>
          <w:noProof/>
        </w:rPr>
        <w:t>489</w:t>
      </w:r>
      <w:r w:rsidR="00D735A1" w:rsidRPr="00394DF4">
        <w:rPr>
          <w:noProof/>
        </w:rPr>
        <w:t xml:space="preserve"> (7414), 57–74, doi: 10.1038/nature11247 (2012).</w:t>
      </w:r>
    </w:p>
    <w:p w14:paraId="43708D3E" w14:textId="77777777" w:rsidR="00D735A1" w:rsidRPr="00394DF4" w:rsidRDefault="00D735A1" w:rsidP="00DB6F99">
      <w:pPr>
        <w:ind w:left="640" w:hanging="640"/>
        <w:rPr>
          <w:noProof/>
        </w:rPr>
      </w:pPr>
      <w:r w:rsidRPr="00394DF4">
        <w:rPr>
          <w:noProof/>
        </w:rPr>
        <w:t>2.</w:t>
      </w:r>
      <w:r w:rsidRPr="00394DF4">
        <w:rPr>
          <w:noProof/>
        </w:rPr>
        <w:tab/>
        <w:t xml:space="preserve">Hoffman, M.M. </w:t>
      </w:r>
      <w:r w:rsidRPr="00394DF4">
        <w:rPr>
          <w:i/>
          <w:iCs/>
          <w:noProof/>
        </w:rPr>
        <w:t>et al.</w:t>
      </w:r>
      <w:r w:rsidRPr="00394DF4">
        <w:rPr>
          <w:noProof/>
        </w:rPr>
        <w:t xml:space="preserve"> Integrative annotation of chromatin elements from ENCODE data. </w:t>
      </w:r>
      <w:r w:rsidRPr="00394DF4">
        <w:rPr>
          <w:i/>
          <w:iCs/>
          <w:noProof/>
        </w:rPr>
        <w:t>Nucleic Acids Research</w:t>
      </w:r>
      <w:r w:rsidRPr="00394DF4">
        <w:rPr>
          <w:noProof/>
        </w:rPr>
        <w:t xml:space="preserve">. </w:t>
      </w:r>
      <w:r w:rsidRPr="00394DF4">
        <w:rPr>
          <w:b/>
          <w:bCs/>
          <w:noProof/>
        </w:rPr>
        <w:t>41</w:t>
      </w:r>
      <w:r w:rsidRPr="00394DF4">
        <w:rPr>
          <w:noProof/>
        </w:rPr>
        <w:t xml:space="preserve"> (2), 827–841, doi: 10.1093/nar/gks1284 (2013).</w:t>
      </w:r>
    </w:p>
    <w:p w14:paraId="4FE7539F" w14:textId="77777777" w:rsidR="00D735A1" w:rsidRPr="00394DF4" w:rsidRDefault="00D735A1" w:rsidP="00DB6F99">
      <w:pPr>
        <w:ind w:left="640" w:hanging="640"/>
        <w:rPr>
          <w:noProof/>
        </w:rPr>
      </w:pPr>
      <w:r w:rsidRPr="00394DF4">
        <w:rPr>
          <w:noProof/>
        </w:rPr>
        <w:t>3.</w:t>
      </w:r>
      <w:r w:rsidRPr="00394DF4">
        <w:rPr>
          <w:noProof/>
        </w:rPr>
        <w:tab/>
        <w:t xml:space="preserve">Dekker, J., Rippe, K., Dekker, M., Kleckner, N. Capturing Chromosome Conformation. </w:t>
      </w:r>
      <w:r w:rsidRPr="00394DF4">
        <w:rPr>
          <w:i/>
          <w:iCs/>
          <w:noProof/>
        </w:rPr>
        <w:t>Science</w:t>
      </w:r>
      <w:r w:rsidRPr="00394DF4">
        <w:rPr>
          <w:noProof/>
        </w:rPr>
        <w:t xml:space="preserve">. </w:t>
      </w:r>
      <w:r w:rsidRPr="00394DF4">
        <w:rPr>
          <w:b/>
          <w:bCs/>
          <w:noProof/>
        </w:rPr>
        <w:t>295</w:t>
      </w:r>
      <w:r w:rsidRPr="00394DF4">
        <w:rPr>
          <w:noProof/>
        </w:rPr>
        <w:t xml:space="preserve"> (5558), 1306–1311, doi: 10.1126/science.1067799 (2002).</w:t>
      </w:r>
    </w:p>
    <w:p w14:paraId="787FDB44" w14:textId="77777777" w:rsidR="00D735A1" w:rsidRPr="00394DF4" w:rsidRDefault="00D735A1" w:rsidP="00DB6F99">
      <w:pPr>
        <w:ind w:left="640" w:hanging="640"/>
        <w:rPr>
          <w:noProof/>
        </w:rPr>
      </w:pPr>
      <w:r w:rsidRPr="00394DF4">
        <w:rPr>
          <w:noProof/>
        </w:rPr>
        <w:t>4.</w:t>
      </w:r>
      <w:r w:rsidRPr="00394DF4">
        <w:rPr>
          <w:noProof/>
        </w:rPr>
        <w:tab/>
        <w:t xml:space="preserve">Sanyal, A., Lajoie, B.R., Jain, G., Dekker, J. The long-range interaction landscape of gene promoters. </w:t>
      </w:r>
      <w:r w:rsidRPr="00394DF4">
        <w:rPr>
          <w:i/>
          <w:iCs/>
          <w:noProof/>
        </w:rPr>
        <w:t>Nature</w:t>
      </w:r>
      <w:r w:rsidRPr="00394DF4">
        <w:rPr>
          <w:noProof/>
        </w:rPr>
        <w:t xml:space="preserve">. </w:t>
      </w:r>
      <w:r w:rsidRPr="00394DF4">
        <w:rPr>
          <w:b/>
          <w:bCs/>
          <w:noProof/>
        </w:rPr>
        <w:t>489</w:t>
      </w:r>
      <w:r w:rsidRPr="00394DF4">
        <w:rPr>
          <w:noProof/>
        </w:rPr>
        <w:t xml:space="preserve"> (7414), 109–113, doi: 10.1038/nature11279 (2012).</w:t>
      </w:r>
    </w:p>
    <w:p w14:paraId="5C0BBE1B" w14:textId="77777777" w:rsidR="00D735A1" w:rsidRPr="00394DF4" w:rsidRDefault="00D735A1" w:rsidP="00DB6F99">
      <w:pPr>
        <w:ind w:left="640" w:hanging="640"/>
        <w:rPr>
          <w:noProof/>
        </w:rPr>
      </w:pPr>
      <w:r w:rsidRPr="00394DF4">
        <w:rPr>
          <w:noProof/>
        </w:rPr>
        <w:t>5.</w:t>
      </w:r>
      <w:r w:rsidRPr="00394DF4">
        <w:rPr>
          <w:noProof/>
        </w:rPr>
        <w:tab/>
        <w:t xml:space="preserve">Li, G. </w:t>
      </w:r>
      <w:r w:rsidRPr="00394DF4">
        <w:rPr>
          <w:i/>
          <w:iCs/>
          <w:noProof/>
        </w:rPr>
        <w:t>et al.</w:t>
      </w:r>
      <w:r w:rsidRPr="00394DF4">
        <w:rPr>
          <w:noProof/>
        </w:rPr>
        <w:t xml:space="preserve"> Extensive promoter-centered chromatin interactions provide a topological basis for transcription regulation. </w:t>
      </w:r>
      <w:r w:rsidRPr="00394DF4">
        <w:rPr>
          <w:i/>
          <w:iCs/>
          <w:noProof/>
        </w:rPr>
        <w:t>Cell</w:t>
      </w:r>
      <w:r w:rsidRPr="00394DF4">
        <w:rPr>
          <w:noProof/>
        </w:rPr>
        <w:t xml:space="preserve">. </w:t>
      </w:r>
      <w:r w:rsidRPr="00394DF4">
        <w:rPr>
          <w:b/>
          <w:bCs/>
          <w:noProof/>
        </w:rPr>
        <w:t>148</w:t>
      </w:r>
      <w:r w:rsidRPr="00394DF4">
        <w:rPr>
          <w:noProof/>
        </w:rPr>
        <w:t xml:space="preserve"> (1–2), 84–98, doi: 10.1016/j.cell.2011.12.014 (2012).</w:t>
      </w:r>
    </w:p>
    <w:p w14:paraId="4988FC22" w14:textId="77777777" w:rsidR="00D735A1" w:rsidRPr="00394DF4" w:rsidRDefault="00D735A1" w:rsidP="00DB6F99">
      <w:pPr>
        <w:ind w:left="640" w:hanging="640"/>
        <w:rPr>
          <w:noProof/>
        </w:rPr>
      </w:pPr>
      <w:r w:rsidRPr="00394DF4">
        <w:rPr>
          <w:noProof/>
        </w:rPr>
        <w:t>6.</w:t>
      </w:r>
      <w:r w:rsidRPr="00394DF4">
        <w:rPr>
          <w:noProof/>
        </w:rPr>
        <w:tab/>
        <w:t xml:space="preserve">Schmitt, A.D., Hu, M., Ren, B. Genome-wide mapping and analysis of chromosome architecture. </w:t>
      </w:r>
      <w:r w:rsidRPr="00394DF4">
        <w:rPr>
          <w:i/>
          <w:iCs/>
          <w:noProof/>
        </w:rPr>
        <w:t>Nature Reviews Molecular Cell Biology</w:t>
      </w:r>
      <w:r w:rsidRPr="00394DF4">
        <w:rPr>
          <w:noProof/>
        </w:rPr>
        <w:t xml:space="preserve">. </w:t>
      </w:r>
      <w:r w:rsidRPr="00394DF4">
        <w:rPr>
          <w:b/>
          <w:bCs/>
          <w:noProof/>
        </w:rPr>
        <w:t>17</w:t>
      </w:r>
      <w:r w:rsidRPr="00394DF4">
        <w:rPr>
          <w:noProof/>
        </w:rPr>
        <w:t xml:space="preserve"> (12), 743–755, doi: 10.1038/nrm.2016.104 (2016).</w:t>
      </w:r>
    </w:p>
    <w:p w14:paraId="273D7487" w14:textId="77777777" w:rsidR="00D735A1" w:rsidRPr="00394DF4" w:rsidRDefault="00D735A1" w:rsidP="00DB6F99">
      <w:pPr>
        <w:ind w:left="640" w:hanging="640"/>
        <w:rPr>
          <w:noProof/>
        </w:rPr>
      </w:pPr>
      <w:r w:rsidRPr="00394DF4">
        <w:rPr>
          <w:noProof/>
        </w:rPr>
        <w:t>7.</w:t>
      </w:r>
      <w:r w:rsidRPr="00394DF4">
        <w:rPr>
          <w:noProof/>
        </w:rPr>
        <w:tab/>
        <w:t xml:space="preserve">Zhao, Z. </w:t>
      </w:r>
      <w:r w:rsidRPr="00394DF4">
        <w:rPr>
          <w:i/>
          <w:iCs/>
          <w:noProof/>
        </w:rPr>
        <w:t>et al.</w:t>
      </w:r>
      <w:r w:rsidRPr="00394DF4">
        <w:rPr>
          <w:noProof/>
        </w:rPr>
        <w:t xml:space="preserve"> Circular chromosome conformation capture (4C) uncovers extensive networks of epigenetically regulated intra- and interchromosomal interactions. </w:t>
      </w:r>
      <w:r w:rsidRPr="00394DF4">
        <w:rPr>
          <w:i/>
          <w:iCs/>
          <w:noProof/>
        </w:rPr>
        <w:t>Nature genetics</w:t>
      </w:r>
      <w:r w:rsidRPr="00394DF4">
        <w:rPr>
          <w:noProof/>
        </w:rPr>
        <w:t xml:space="preserve">. </w:t>
      </w:r>
      <w:r w:rsidRPr="00394DF4">
        <w:rPr>
          <w:b/>
          <w:bCs/>
          <w:noProof/>
        </w:rPr>
        <w:t>38</w:t>
      </w:r>
      <w:r w:rsidRPr="00394DF4">
        <w:rPr>
          <w:noProof/>
        </w:rPr>
        <w:t xml:space="preserve"> (11), 1341–1347, doi: 10.1038/ng1891 (2006).</w:t>
      </w:r>
    </w:p>
    <w:p w14:paraId="7BAC2027" w14:textId="77777777" w:rsidR="00D735A1" w:rsidRPr="00394DF4" w:rsidRDefault="00D735A1" w:rsidP="00DB6F99">
      <w:pPr>
        <w:ind w:left="640" w:hanging="640"/>
        <w:rPr>
          <w:noProof/>
        </w:rPr>
      </w:pPr>
      <w:r w:rsidRPr="00394DF4">
        <w:rPr>
          <w:noProof/>
        </w:rPr>
        <w:t>8.</w:t>
      </w:r>
      <w:r w:rsidRPr="00394DF4">
        <w:rPr>
          <w:noProof/>
        </w:rPr>
        <w:tab/>
        <w:t xml:space="preserve">Splinter, E., de Wit, E., van de Werken, H.J.G., Klous, P., de Laat, W. Determining long-range chromatin interactions for selected genomic sites using 4C-seq technology: From fixation to computation. </w:t>
      </w:r>
      <w:r w:rsidRPr="00394DF4">
        <w:rPr>
          <w:i/>
          <w:iCs/>
          <w:noProof/>
        </w:rPr>
        <w:t>Methods</w:t>
      </w:r>
      <w:r w:rsidRPr="00394DF4">
        <w:rPr>
          <w:noProof/>
        </w:rPr>
        <w:t xml:space="preserve">. </w:t>
      </w:r>
      <w:r w:rsidRPr="00394DF4">
        <w:rPr>
          <w:b/>
          <w:bCs/>
          <w:noProof/>
        </w:rPr>
        <w:t>58</w:t>
      </w:r>
      <w:r w:rsidRPr="00394DF4">
        <w:rPr>
          <w:noProof/>
        </w:rPr>
        <w:t xml:space="preserve"> (3), 221–230, doi: 10.1016/j.ymeth.2012.04.009 (2012).</w:t>
      </w:r>
    </w:p>
    <w:p w14:paraId="155A7274" w14:textId="77777777" w:rsidR="00D735A1" w:rsidRPr="00394DF4" w:rsidRDefault="00D735A1" w:rsidP="00DB6F99">
      <w:pPr>
        <w:ind w:left="640" w:hanging="640"/>
        <w:rPr>
          <w:noProof/>
        </w:rPr>
      </w:pPr>
      <w:r w:rsidRPr="00394DF4">
        <w:rPr>
          <w:noProof/>
        </w:rPr>
        <w:t>9.</w:t>
      </w:r>
      <w:r w:rsidRPr="00394DF4">
        <w:rPr>
          <w:noProof/>
        </w:rPr>
        <w:tab/>
        <w:t xml:space="preserve">Van De Werken, H.J.G. </w:t>
      </w:r>
      <w:r w:rsidRPr="00394DF4">
        <w:rPr>
          <w:i/>
          <w:iCs/>
          <w:noProof/>
        </w:rPr>
        <w:t>et al.</w:t>
      </w:r>
      <w:r w:rsidRPr="00394DF4">
        <w:rPr>
          <w:noProof/>
        </w:rPr>
        <w:t xml:space="preserve"> </w:t>
      </w:r>
      <w:r w:rsidRPr="00394DF4">
        <w:rPr>
          <w:i/>
          <w:iCs/>
          <w:noProof/>
        </w:rPr>
        <w:t>4C technology: Protocols and data analysis</w:t>
      </w:r>
      <w:r w:rsidRPr="00394DF4">
        <w:rPr>
          <w:noProof/>
        </w:rPr>
        <w:t xml:space="preserve">. </w:t>
      </w:r>
      <w:r w:rsidRPr="00394DF4">
        <w:rPr>
          <w:i/>
          <w:iCs/>
          <w:noProof/>
        </w:rPr>
        <w:t>Methods in Enzymology</w:t>
      </w:r>
      <w:r w:rsidRPr="00394DF4">
        <w:rPr>
          <w:noProof/>
        </w:rPr>
        <w:t xml:space="preserve">. </w:t>
      </w:r>
      <w:r w:rsidRPr="00394DF4">
        <w:rPr>
          <w:b/>
          <w:bCs/>
          <w:noProof/>
        </w:rPr>
        <w:t>513</w:t>
      </w:r>
      <w:r w:rsidRPr="00394DF4">
        <w:rPr>
          <w:noProof/>
        </w:rPr>
        <w:t>, doi: 10.1016/B978-0-12-391938-0.00004-5. Elsevier Inc. (2012).</w:t>
      </w:r>
    </w:p>
    <w:p w14:paraId="49E59066" w14:textId="77777777" w:rsidR="00D735A1" w:rsidRPr="00394DF4" w:rsidRDefault="00D735A1" w:rsidP="00DB6F99">
      <w:pPr>
        <w:ind w:left="640" w:hanging="640"/>
        <w:rPr>
          <w:noProof/>
        </w:rPr>
      </w:pPr>
      <w:r w:rsidRPr="00394DF4">
        <w:rPr>
          <w:noProof/>
        </w:rPr>
        <w:t>10.</w:t>
      </w:r>
      <w:r w:rsidRPr="00394DF4">
        <w:rPr>
          <w:noProof/>
        </w:rPr>
        <w:tab/>
        <w:t xml:space="preserve">Brouwer, R.W.W., van den Hout, M.C.G.N., van IJcken, W.F.J., Soler, E., Stadhouders, R. Unbiased Interrogation of 3D Genome Topology Using Chromosome Conformation Capture Coupled to High-Throughput Sequencing (4C-Seq). </w:t>
      </w:r>
      <w:r w:rsidRPr="00394DF4">
        <w:rPr>
          <w:i/>
          <w:iCs/>
          <w:noProof/>
        </w:rPr>
        <w:t>Eukaryotic Transcriptional and Post-Transcriptional Gene Expression Regulation</w:t>
      </w:r>
      <w:r w:rsidRPr="00394DF4">
        <w:rPr>
          <w:noProof/>
        </w:rPr>
        <w:t>. 199–220, doi: 10.1007/978-1-4939-6518-2_15 (2017).</w:t>
      </w:r>
    </w:p>
    <w:p w14:paraId="06E1851B" w14:textId="77777777" w:rsidR="00D735A1" w:rsidRPr="00394DF4" w:rsidRDefault="00D735A1" w:rsidP="00DB6F99">
      <w:pPr>
        <w:ind w:left="640" w:hanging="640"/>
        <w:rPr>
          <w:noProof/>
        </w:rPr>
      </w:pPr>
      <w:r w:rsidRPr="00394DF4">
        <w:rPr>
          <w:noProof/>
        </w:rPr>
        <w:t>11.</w:t>
      </w:r>
      <w:r w:rsidRPr="00394DF4">
        <w:rPr>
          <w:noProof/>
        </w:rPr>
        <w:tab/>
        <w:t xml:space="preserve">Matelot, M., Noordermeer, D. Determination of High-Resolution 3D Chromatin Organization Using Circular Chromosome Conformation Capture (4C-seq). </w:t>
      </w:r>
      <w:r w:rsidRPr="00394DF4">
        <w:rPr>
          <w:i/>
          <w:iCs/>
          <w:noProof/>
        </w:rPr>
        <w:t>Polycomb Group Proteins: Methods and Protocols</w:t>
      </w:r>
      <w:r w:rsidRPr="00394DF4">
        <w:rPr>
          <w:noProof/>
        </w:rPr>
        <w:t>. 223–241, doi: 10.1007/978-1-4939-6380-5_20 (2016).</w:t>
      </w:r>
    </w:p>
    <w:p w14:paraId="14BC0D71" w14:textId="77777777" w:rsidR="00D735A1" w:rsidRPr="00394DF4" w:rsidRDefault="00D735A1" w:rsidP="00DB6F99">
      <w:pPr>
        <w:ind w:left="640" w:hanging="640"/>
        <w:rPr>
          <w:noProof/>
        </w:rPr>
      </w:pPr>
      <w:r w:rsidRPr="00394DF4">
        <w:rPr>
          <w:noProof/>
        </w:rPr>
        <w:t>12.</w:t>
      </w:r>
      <w:r w:rsidRPr="00394DF4">
        <w:rPr>
          <w:noProof/>
        </w:rPr>
        <w:tab/>
        <w:t xml:space="preserve">Gheldof, N., Leleu, M., Noordermeer, D., Rougemont, J., Reymond, A. Detecting Long-Range Chromatin Interactions Using the Chromosome Conformation Capture Sequencing (4C-seq) Method. </w:t>
      </w:r>
      <w:r w:rsidRPr="00394DF4">
        <w:rPr>
          <w:i/>
          <w:iCs/>
          <w:noProof/>
        </w:rPr>
        <w:t>Gene Regulatory Networks: Methods and Protocols</w:t>
      </w:r>
      <w:r w:rsidRPr="00394DF4">
        <w:rPr>
          <w:noProof/>
        </w:rPr>
        <w:t>. 211–225, doi: 10.1007/978-1-61779-292-2_13 (2012).</w:t>
      </w:r>
    </w:p>
    <w:p w14:paraId="0D5C571C" w14:textId="77777777" w:rsidR="00D735A1" w:rsidRPr="00394DF4" w:rsidRDefault="00D735A1" w:rsidP="00DB6F99">
      <w:pPr>
        <w:ind w:left="640" w:hanging="640"/>
        <w:rPr>
          <w:noProof/>
        </w:rPr>
      </w:pPr>
      <w:r w:rsidRPr="00394DF4">
        <w:rPr>
          <w:noProof/>
        </w:rPr>
        <w:t>13.</w:t>
      </w:r>
      <w:r w:rsidRPr="00394DF4">
        <w:rPr>
          <w:noProof/>
        </w:rPr>
        <w:tab/>
        <w:t xml:space="preserve">Göndör, A., Rougier, C., Ohlsson, R. High-resolution circular chromosome conformation capture assay. </w:t>
      </w:r>
      <w:r w:rsidRPr="00394DF4">
        <w:rPr>
          <w:i/>
          <w:iCs/>
          <w:noProof/>
        </w:rPr>
        <w:t>Nature protocols</w:t>
      </w:r>
      <w:r w:rsidRPr="00394DF4">
        <w:rPr>
          <w:noProof/>
        </w:rPr>
        <w:t xml:space="preserve">. </w:t>
      </w:r>
      <w:r w:rsidRPr="00394DF4">
        <w:rPr>
          <w:b/>
          <w:bCs/>
          <w:noProof/>
        </w:rPr>
        <w:t>3</w:t>
      </w:r>
      <w:r w:rsidRPr="00394DF4">
        <w:rPr>
          <w:noProof/>
        </w:rPr>
        <w:t xml:space="preserve"> (2), 303–13, doi: 10.1038/nprot.2007.540 (2008).</w:t>
      </w:r>
    </w:p>
    <w:p w14:paraId="2A868359" w14:textId="77777777" w:rsidR="00D735A1" w:rsidRPr="00394DF4" w:rsidRDefault="00D735A1" w:rsidP="00DB6F99">
      <w:pPr>
        <w:ind w:left="640" w:hanging="640"/>
        <w:rPr>
          <w:noProof/>
        </w:rPr>
      </w:pPr>
      <w:r w:rsidRPr="00394DF4">
        <w:rPr>
          <w:noProof/>
        </w:rPr>
        <w:t>14.</w:t>
      </w:r>
      <w:r w:rsidRPr="00394DF4">
        <w:rPr>
          <w:noProof/>
        </w:rPr>
        <w:tab/>
        <w:t xml:space="preserve">Hagège, H. </w:t>
      </w:r>
      <w:r w:rsidRPr="00394DF4">
        <w:rPr>
          <w:i/>
          <w:iCs/>
          <w:noProof/>
        </w:rPr>
        <w:t>et al.</w:t>
      </w:r>
      <w:r w:rsidRPr="00394DF4">
        <w:rPr>
          <w:noProof/>
        </w:rPr>
        <w:t xml:space="preserve"> Quantitative analysis of chromosome conformation capture assays (3C-qPCR). </w:t>
      </w:r>
      <w:r w:rsidRPr="00394DF4">
        <w:rPr>
          <w:i/>
          <w:iCs/>
          <w:noProof/>
        </w:rPr>
        <w:t>Nature protocols</w:t>
      </w:r>
      <w:r w:rsidRPr="00394DF4">
        <w:rPr>
          <w:noProof/>
        </w:rPr>
        <w:t xml:space="preserve">. </w:t>
      </w:r>
      <w:r w:rsidRPr="00394DF4">
        <w:rPr>
          <w:b/>
          <w:bCs/>
          <w:noProof/>
        </w:rPr>
        <w:t>2</w:t>
      </w:r>
      <w:r w:rsidRPr="00394DF4">
        <w:rPr>
          <w:noProof/>
        </w:rPr>
        <w:t xml:space="preserve"> (7), 1722–1733, doi: 10.1038/nprot.2007.243 (2007).</w:t>
      </w:r>
    </w:p>
    <w:p w14:paraId="0569AD53" w14:textId="77777777" w:rsidR="00D735A1" w:rsidRPr="00394DF4" w:rsidRDefault="00D735A1" w:rsidP="00DB6F99">
      <w:pPr>
        <w:ind w:left="640" w:hanging="640"/>
        <w:rPr>
          <w:noProof/>
        </w:rPr>
      </w:pPr>
      <w:r w:rsidRPr="00394DF4">
        <w:rPr>
          <w:noProof/>
        </w:rPr>
        <w:t>15.</w:t>
      </w:r>
      <w:r w:rsidRPr="00394DF4">
        <w:rPr>
          <w:noProof/>
        </w:rPr>
        <w:tab/>
        <w:t xml:space="preserve">Anand, R.D., Sertil, O., Lowry, C. V. Restriction digestion monitors facilitate plasmid construction and PCR cloning. </w:t>
      </w:r>
      <w:r w:rsidRPr="00394DF4">
        <w:rPr>
          <w:i/>
          <w:iCs/>
          <w:noProof/>
        </w:rPr>
        <w:t>BioTechniques</w:t>
      </w:r>
      <w:r w:rsidRPr="00394DF4">
        <w:rPr>
          <w:noProof/>
        </w:rPr>
        <w:t xml:space="preserve">. </w:t>
      </w:r>
      <w:r w:rsidRPr="00394DF4">
        <w:rPr>
          <w:b/>
          <w:bCs/>
          <w:noProof/>
        </w:rPr>
        <w:t>36</w:t>
      </w:r>
      <w:r w:rsidRPr="00394DF4">
        <w:rPr>
          <w:noProof/>
        </w:rPr>
        <w:t xml:space="preserve"> (6), 982–985 (2004).</w:t>
      </w:r>
    </w:p>
    <w:p w14:paraId="422B0146" w14:textId="77777777" w:rsidR="00D735A1" w:rsidRPr="00394DF4" w:rsidRDefault="00D735A1" w:rsidP="00DB6F99">
      <w:pPr>
        <w:ind w:left="640" w:hanging="640"/>
        <w:rPr>
          <w:noProof/>
        </w:rPr>
      </w:pPr>
      <w:r w:rsidRPr="00394DF4">
        <w:rPr>
          <w:noProof/>
        </w:rPr>
        <w:t>16.</w:t>
      </w:r>
      <w:r w:rsidRPr="00394DF4">
        <w:rPr>
          <w:noProof/>
        </w:rPr>
        <w:tab/>
        <w:t xml:space="preserve">Afgan, E. </w:t>
      </w:r>
      <w:r w:rsidRPr="00394DF4">
        <w:rPr>
          <w:i/>
          <w:iCs/>
          <w:noProof/>
        </w:rPr>
        <w:t>et al.</w:t>
      </w:r>
      <w:r w:rsidRPr="00394DF4">
        <w:rPr>
          <w:noProof/>
        </w:rPr>
        <w:t xml:space="preserve"> The Galaxy platform for accessible, reproducible and collaborative biomedical analyses: 2016 update. </w:t>
      </w:r>
      <w:r w:rsidRPr="00394DF4">
        <w:rPr>
          <w:i/>
          <w:iCs/>
          <w:noProof/>
        </w:rPr>
        <w:t>Nucleic acids research</w:t>
      </w:r>
      <w:r w:rsidRPr="00394DF4">
        <w:rPr>
          <w:noProof/>
        </w:rPr>
        <w:t xml:space="preserve">. </w:t>
      </w:r>
      <w:r w:rsidRPr="00394DF4">
        <w:rPr>
          <w:b/>
          <w:bCs/>
          <w:noProof/>
        </w:rPr>
        <w:t>44</w:t>
      </w:r>
      <w:r w:rsidRPr="00394DF4">
        <w:rPr>
          <w:noProof/>
        </w:rPr>
        <w:t xml:space="preserve"> (W1), W3–W10, doi: 10.1093/nar/gkw343 (2016).</w:t>
      </w:r>
    </w:p>
    <w:p w14:paraId="06DCB625" w14:textId="77777777" w:rsidR="00D735A1" w:rsidRPr="00394DF4" w:rsidRDefault="00D735A1" w:rsidP="00DB6F99">
      <w:pPr>
        <w:ind w:left="640" w:hanging="640"/>
        <w:rPr>
          <w:noProof/>
        </w:rPr>
      </w:pPr>
      <w:r w:rsidRPr="00394DF4">
        <w:rPr>
          <w:noProof/>
        </w:rPr>
        <w:t>17.</w:t>
      </w:r>
      <w:r w:rsidRPr="00394DF4">
        <w:rPr>
          <w:noProof/>
        </w:rPr>
        <w:tab/>
        <w:t xml:space="preserve">Li, H., Durbin, R. Fast and accurate long-read alignment with Burrows-Wheeler transform. </w:t>
      </w:r>
      <w:r w:rsidRPr="00394DF4">
        <w:rPr>
          <w:i/>
          <w:iCs/>
          <w:noProof/>
        </w:rPr>
        <w:t>Bioinformatics</w:t>
      </w:r>
      <w:r w:rsidRPr="00394DF4">
        <w:rPr>
          <w:noProof/>
        </w:rPr>
        <w:t xml:space="preserve">. </w:t>
      </w:r>
      <w:r w:rsidRPr="00394DF4">
        <w:rPr>
          <w:b/>
          <w:bCs/>
          <w:noProof/>
        </w:rPr>
        <w:t>26</w:t>
      </w:r>
      <w:r w:rsidRPr="00394DF4">
        <w:rPr>
          <w:noProof/>
        </w:rPr>
        <w:t xml:space="preserve"> (5), 589–595, doi: 10.1093/bioinformatics/btp698 (2010).</w:t>
      </w:r>
    </w:p>
    <w:p w14:paraId="5C446981" w14:textId="77777777" w:rsidR="00D735A1" w:rsidRPr="00394DF4" w:rsidRDefault="00D735A1" w:rsidP="00DB6F99">
      <w:pPr>
        <w:ind w:left="640" w:hanging="640"/>
        <w:rPr>
          <w:noProof/>
        </w:rPr>
      </w:pPr>
      <w:r w:rsidRPr="00394DF4">
        <w:rPr>
          <w:noProof/>
        </w:rPr>
        <w:t>18.</w:t>
      </w:r>
      <w:r w:rsidRPr="00394DF4">
        <w:rPr>
          <w:noProof/>
        </w:rPr>
        <w:tab/>
        <w:t xml:space="preserve">Li, H. </w:t>
      </w:r>
      <w:r w:rsidRPr="00394DF4">
        <w:rPr>
          <w:i/>
          <w:iCs/>
          <w:noProof/>
        </w:rPr>
        <w:t>et al.</w:t>
      </w:r>
      <w:r w:rsidRPr="00394DF4">
        <w:rPr>
          <w:noProof/>
        </w:rPr>
        <w:t xml:space="preserve"> The Sequence Alignment/Map format and SAMtools. </w:t>
      </w:r>
      <w:r w:rsidRPr="00394DF4">
        <w:rPr>
          <w:i/>
          <w:iCs/>
          <w:noProof/>
        </w:rPr>
        <w:t>Bioinformatics</w:t>
      </w:r>
      <w:r w:rsidRPr="00394DF4">
        <w:rPr>
          <w:noProof/>
        </w:rPr>
        <w:t xml:space="preserve">. </w:t>
      </w:r>
      <w:r w:rsidRPr="00394DF4">
        <w:rPr>
          <w:b/>
          <w:bCs/>
          <w:noProof/>
        </w:rPr>
        <w:t>25</w:t>
      </w:r>
      <w:r w:rsidRPr="00394DF4">
        <w:rPr>
          <w:noProof/>
        </w:rPr>
        <w:t xml:space="preserve"> (16), 2078–2079, doi: 10.1093/bioinformatics/btp352 (2009).</w:t>
      </w:r>
    </w:p>
    <w:p w14:paraId="47905F51" w14:textId="77777777" w:rsidR="00D735A1" w:rsidRPr="00394DF4" w:rsidRDefault="00D735A1" w:rsidP="00DB6F99">
      <w:pPr>
        <w:ind w:left="640" w:hanging="640"/>
        <w:rPr>
          <w:noProof/>
        </w:rPr>
      </w:pPr>
      <w:r w:rsidRPr="00394DF4">
        <w:rPr>
          <w:noProof/>
        </w:rPr>
        <w:t>19.</w:t>
      </w:r>
      <w:r w:rsidRPr="00394DF4">
        <w:rPr>
          <w:noProof/>
        </w:rPr>
        <w:tab/>
        <w:t xml:space="preserve">Walter, C., Schuetzmann, D., Rosenbauer, F., Dugas, M. Basic4Cseq: An R/Bioconductor package for analyzing 4C-seq data. </w:t>
      </w:r>
      <w:r w:rsidRPr="00394DF4">
        <w:rPr>
          <w:i/>
          <w:iCs/>
          <w:noProof/>
        </w:rPr>
        <w:t>Bioinformatics</w:t>
      </w:r>
      <w:r w:rsidRPr="00394DF4">
        <w:rPr>
          <w:noProof/>
        </w:rPr>
        <w:t xml:space="preserve">. </w:t>
      </w:r>
      <w:r w:rsidRPr="00394DF4">
        <w:rPr>
          <w:b/>
          <w:bCs/>
          <w:noProof/>
        </w:rPr>
        <w:t>30</w:t>
      </w:r>
      <w:r w:rsidRPr="00394DF4">
        <w:rPr>
          <w:noProof/>
        </w:rPr>
        <w:t xml:space="preserve"> (22), 3268–3269, doi: 10.1093/bioinformatics/btu497 (2014).</w:t>
      </w:r>
    </w:p>
    <w:p w14:paraId="08A57E05" w14:textId="77777777" w:rsidR="00D735A1" w:rsidRPr="00394DF4" w:rsidRDefault="00D735A1" w:rsidP="00DB6F99">
      <w:pPr>
        <w:ind w:left="640" w:hanging="640"/>
        <w:rPr>
          <w:noProof/>
        </w:rPr>
      </w:pPr>
      <w:r w:rsidRPr="00394DF4">
        <w:rPr>
          <w:noProof/>
        </w:rPr>
        <w:t>20.</w:t>
      </w:r>
      <w:r w:rsidRPr="00394DF4">
        <w:rPr>
          <w:noProof/>
        </w:rPr>
        <w:tab/>
        <w:t xml:space="preserve">Raviram, R. </w:t>
      </w:r>
      <w:r w:rsidRPr="00394DF4">
        <w:rPr>
          <w:i/>
          <w:iCs/>
          <w:noProof/>
        </w:rPr>
        <w:t>et al.</w:t>
      </w:r>
      <w:r w:rsidRPr="00394DF4">
        <w:rPr>
          <w:noProof/>
        </w:rPr>
        <w:t xml:space="preserve"> 4C-ker : A Method to Reproducibly Identify Genome-Wide Interactions Captured by 4C-Seq Experiments. </w:t>
      </w:r>
      <w:r w:rsidRPr="00394DF4">
        <w:rPr>
          <w:i/>
          <w:iCs/>
          <w:noProof/>
        </w:rPr>
        <w:t>PLoS Computational Biology</w:t>
      </w:r>
      <w:r w:rsidRPr="00394DF4">
        <w:rPr>
          <w:noProof/>
        </w:rPr>
        <w:t xml:space="preserve">. </w:t>
      </w:r>
      <w:r w:rsidRPr="00394DF4">
        <w:rPr>
          <w:b/>
          <w:bCs/>
          <w:noProof/>
        </w:rPr>
        <w:t>12</w:t>
      </w:r>
      <w:r w:rsidRPr="00394DF4">
        <w:rPr>
          <w:noProof/>
        </w:rPr>
        <w:t xml:space="preserve"> (3), doi: 10.1371/journal.pcbi.1004780 (2016).</w:t>
      </w:r>
    </w:p>
    <w:p w14:paraId="4FE04641" w14:textId="77777777" w:rsidR="00D735A1" w:rsidRPr="00394DF4" w:rsidRDefault="00D735A1" w:rsidP="00DB6F99">
      <w:pPr>
        <w:ind w:left="640" w:hanging="640"/>
        <w:rPr>
          <w:noProof/>
        </w:rPr>
      </w:pPr>
      <w:r w:rsidRPr="00394DF4">
        <w:rPr>
          <w:noProof/>
        </w:rPr>
        <w:t>21.</w:t>
      </w:r>
      <w:r w:rsidRPr="00394DF4">
        <w:rPr>
          <w:noProof/>
        </w:rPr>
        <w:tab/>
        <w:t xml:space="preserve">Klein, F.A., Pakozdi, T., Anders, S., Ghavi-helm, Y., Furlong, E.E.M., Huber, W. FourCSeq: analysis of 4C sequencing data. </w:t>
      </w:r>
      <w:r w:rsidRPr="00394DF4">
        <w:rPr>
          <w:i/>
          <w:iCs/>
          <w:noProof/>
        </w:rPr>
        <w:t>Bioinformatics</w:t>
      </w:r>
      <w:r w:rsidRPr="00394DF4">
        <w:rPr>
          <w:noProof/>
        </w:rPr>
        <w:t xml:space="preserve">. </w:t>
      </w:r>
      <w:r w:rsidRPr="00394DF4">
        <w:rPr>
          <w:b/>
          <w:bCs/>
          <w:noProof/>
        </w:rPr>
        <w:t>31</w:t>
      </w:r>
      <w:r w:rsidRPr="00394DF4">
        <w:rPr>
          <w:noProof/>
        </w:rPr>
        <w:t xml:space="preserve"> (19), 3085–3091, doi: 10.1093/bioinformatics/btv335 (2015).</w:t>
      </w:r>
    </w:p>
    <w:p w14:paraId="69F40D8B" w14:textId="77777777" w:rsidR="00D735A1" w:rsidRPr="00394DF4" w:rsidRDefault="00D735A1" w:rsidP="00DB6F99">
      <w:pPr>
        <w:ind w:left="640" w:hanging="640"/>
        <w:rPr>
          <w:noProof/>
        </w:rPr>
      </w:pPr>
      <w:r w:rsidRPr="00394DF4">
        <w:rPr>
          <w:noProof/>
        </w:rPr>
        <w:t>22.</w:t>
      </w:r>
      <w:r w:rsidRPr="00394DF4">
        <w:rPr>
          <w:noProof/>
        </w:rPr>
        <w:tab/>
        <w:t xml:space="preserve">Williams Jr, R.L. </w:t>
      </w:r>
      <w:r w:rsidRPr="00394DF4">
        <w:rPr>
          <w:i/>
          <w:iCs/>
          <w:noProof/>
        </w:rPr>
        <w:t>et al.</w:t>
      </w:r>
      <w:r w:rsidRPr="00394DF4">
        <w:rPr>
          <w:noProof/>
        </w:rPr>
        <w:t xml:space="preserve"> fourSig : a method for determining chromosomal interactions in 4C-Seq data. </w:t>
      </w:r>
      <w:r w:rsidRPr="00394DF4">
        <w:rPr>
          <w:i/>
          <w:iCs/>
          <w:noProof/>
        </w:rPr>
        <w:t>Nucleic Acids Research</w:t>
      </w:r>
      <w:r w:rsidRPr="00394DF4">
        <w:rPr>
          <w:noProof/>
        </w:rPr>
        <w:t xml:space="preserve">. </w:t>
      </w:r>
      <w:r w:rsidRPr="00394DF4">
        <w:rPr>
          <w:b/>
          <w:bCs/>
          <w:noProof/>
        </w:rPr>
        <w:t>42</w:t>
      </w:r>
      <w:r w:rsidRPr="00394DF4">
        <w:rPr>
          <w:noProof/>
        </w:rPr>
        <w:t xml:space="preserve"> (8), doi: 10.1093/nar/gku156 (2014).</w:t>
      </w:r>
    </w:p>
    <w:p w14:paraId="52B876D8" w14:textId="77777777" w:rsidR="00D735A1" w:rsidRPr="00394DF4" w:rsidRDefault="00D735A1" w:rsidP="00DB6F99">
      <w:pPr>
        <w:ind w:left="640" w:hanging="640"/>
        <w:rPr>
          <w:noProof/>
        </w:rPr>
      </w:pPr>
      <w:r w:rsidRPr="00394DF4">
        <w:rPr>
          <w:noProof/>
        </w:rPr>
        <w:t>23.</w:t>
      </w:r>
      <w:r w:rsidRPr="00394DF4">
        <w:rPr>
          <w:noProof/>
        </w:rPr>
        <w:tab/>
        <w:t xml:space="preserve">McLean, C.Y. </w:t>
      </w:r>
      <w:r w:rsidRPr="00394DF4">
        <w:rPr>
          <w:i/>
          <w:iCs/>
          <w:noProof/>
        </w:rPr>
        <w:t>et al.</w:t>
      </w:r>
      <w:r w:rsidRPr="00394DF4">
        <w:rPr>
          <w:noProof/>
        </w:rPr>
        <w:t xml:space="preserve"> GREAT improves functional interpretation of cis-regulatory regions. </w:t>
      </w:r>
      <w:r w:rsidRPr="00394DF4">
        <w:rPr>
          <w:i/>
          <w:iCs/>
          <w:noProof/>
        </w:rPr>
        <w:t>Nature Biotechnology</w:t>
      </w:r>
      <w:r w:rsidRPr="00394DF4">
        <w:rPr>
          <w:noProof/>
        </w:rPr>
        <w:t xml:space="preserve">. </w:t>
      </w:r>
      <w:r w:rsidRPr="00394DF4">
        <w:rPr>
          <w:b/>
          <w:bCs/>
          <w:noProof/>
        </w:rPr>
        <w:t>28</w:t>
      </w:r>
      <w:r w:rsidRPr="00394DF4">
        <w:rPr>
          <w:noProof/>
        </w:rPr>
        <w:t xml:space="preserve"> (5), 495–501, doi: 10.1038/nbt.1630 (2010).</w:t>
      </w:r>
    </w:p>
    <w:p w14:paraId="09B42526" w14:textId="77777777" w:rsidR="00D735A1" w:rsidRPr="00394DF4" w:rsidRDefault="00D735A1" w:rsidP="00DB6F99">
      <w:pPr>
        <w:ind w:left="640" w:hanging="640"/>
        <w:rPr>
          <w:noProof/>
        </w:rPr>
      </w:pPr>
      <w:r w:rsidRPr="00394DF4">
        <w:rPr>
          <w:noProof/>
        </w:rPr>
        <w:t>24.</w:t>
      </w:r>
      <w:r w:rsidRPr="00394DF4">
        <w:rPr>
          <w:noProof/>
        </w:rPr>
        <w:tab/>
        <w:t xml:space="preserve">Stolzenburg, L.R. </w:t>
      </w:r>
      <w:r w:rsidRPr="00394DF4">
        <w:rPr>
          <w:i/>
          <w:iCs/>
          <w:noProof/>
        </w:rPr>
        <w:t>et al.</w:t>
      </w:r>
      <w:r w:rsidRPr="00394DF4">
        <w:rPr>
          <w:noProof/>
        </w:rPr>
        <w:t xml:space="preserve"> Regulatory dynamics of 11p13 suggest a role for EHF in modifying CF lung disease severity. </w:t>
      </w:r>
      <w:r w:rsidRPr="00394DF4">
        <w:rPr>
          <w:i/>
          <w:iCs/>
          <w:noProof/>
        </w:rPr>
        <w:t>Nucleic Acids Research</w:t>
      </w:r>
      <w:r w:rsidRPr="00394DF4">
        <w:rPr>
          <w:noProof/>
        </w:rPr>
        <w:t xml:space="preserve">. </w:t>
      </w:r>
      <w:r w:rsidRPr="00394DF4">
        <w:rPr>
          <w:b/>
          <w:bCs/>
          <w:noProof/>
        </w:rPr>
        <w:t>45</w:t>
      </w:r>
      <w:r w:rsidRPr="00394DF4">
        <w:rPr>
          <w:noProof/>
        </w:rPr>
        <w:t xml:space="preserve"> (15), 8773–8784, doi: 10.1093/nar/gkx482 (2017).</w:t>
      </w:r>
    </w:p>
    <w:p w14:paraId="5F01CCC3" w14:textId="77777777" w:rsidR="00D735A1" w:rsidRPr="00394DF4" w:rsidRDefault="00D735A1" w:rsidP="00DB6F99">
      <w:pPr>
        <w:ind w:left="640" w:hanging="640"/>
        <w:rPr>
          <w:noProof/>
        </w:rPr>
      </w:pPr>
      <w:r w:rsidRPr="00394DF4">
        <w:rPr>
          <w:noProof/>
        </w:rPr>
        <w:t>25.</w:t>
      </w:r>
      <w:r w:rsidRPr="00394DF4">
        <w:rPr>
          <w:noProof/>
        </w:rPr>
        <w:tab/>
        <w:t xml:space="preserve">Meddens, C.A. </w:t>
      </w:r>
      <w:r w:rsidRPr="00394DF4">
        <w:rPr>
          <w:i/>
          <w:iCs/>
          <w:noProof/>
        </w:rPr>
        <w:t>et al.</w:t>
      </w:r>
      <w:r w:rsidRPr="00394DF4">
        <w:rPr>
          <w:noProof/>
        </w:rPr>
        <w:t xml:space="preserve"> Systematic analysis of chromatin interactions at disease associated loci links novel candidate genes to inflammatory bowel disease. </w:t>
      </w:r>
      <w:r w:rsidRPr="00394DF4">
        <w:rPr>
          <w:i/>
          <w:iCs/>
          <w:noProof/>
        </w:rPr>
        <w:t>Genome Biology</w:t>
      </w:r>
      <w:r w:rsidRPr="00394DF4">
        <w:rPr>
          <w:noProof/>
        </w:rPr>
        <w:t xml:space="preserve">. </w:t>
      </w:r>
      <w:r w:rsidRPr="00394DF4">
        <w:rPr>
          <w:b/>
          <w:bCs/>
          <w:noProof/>
        </w:rPr>
        <w:t>17</w:t>
      </w:r>
      <w:r w:rsidRPr="00394DF4">
        <w:rPr>
          <w:noProof/>
        </w:rPr>
        <w:t xml:space="preserve"> (1), 1–15, doi: 10.1186/s13059-016-1100-3 (2016).</w:t>
      </w:r>
    </w:p>
    <w:p w14:paraId="63194A40" w14:textId="77777777" w:rsidR="00D735A1" w:rsidRPr="00394DF4" w:rsidRDefault="00D735A1" w:rsidP="00DB6F99">
      <w:pPr>
        <w:ind w:left="640" w:hanging="640"/>
        <w:rPr>
          <w:noProof/>
        </w:rPr>
      </w:pPr>
      <w:r w:rsidRPr="00394DF4">
        <w:rPr>
          <w:noProof/>
        </w:rPr>
        <w:t>26.</w:t>
      </w:r>
      <w:r w:rsidRPr="00394DF4">
        <w:rPr>
          <w:noProof/>
        </w:rPr>
        <w:tab/>
        <w:t xml:space="preserve">Yeung, J. </w:t>
      </w:r>
      <w:r w:rsidRPr="00394DF4">
        <w:rPr>
          <w:i/>
          <w:iCs/>
          <w:noProof/>
        </w:rPr>
        <w:t>et al.</w:t>
      </w:r>
      <w:r w:rsidRPr="00394DF4">
        <w:rPr>
          <w:noProof/>
        </w:rPr>
        <w:t xml:space="preserve"> Transcription factor activity rhythms and tissue-specific chromatin interactions explain circadian gene expression across organs. </w:t>
      </w:r>
      <w:r w:rsidRPr="00394DF4">
        <w:rPr>
          <w:i/>
          <w:iCs/>
          <w:noProof/>
        </w:rPr>
        <w:t>Genome research</w:t>
      </w:r>
      <w:r w:rsidRPr="00394DF4">
        <w:rPr>
          <w:noProof/>
        </w:rPr>
        <w:t>. (00 41), 207787, doi: 10.1101/207787 (2017).</w:t>
      </w:r>
    </w:p>
    <w:p w14:paraId="07DCF19F" w14:textId="51F4B08A" w:rsidR="009F659A" w:rsidRPr="00394DF4" w:rsidRDefault="00591CB8" w:rsidP="007443D5">
      <w:pPr>
        <w:ind w:left="640" w:hanging="640"/>
        <w:rPr>
          <w:rFonts w:asciiTheme="minorHAnsi" w:hAnsiTheme="minorHAnsi" w:cstheme="minorHAnsi"/>
          <w:color w:val="808080" w:themeColor="background1" w:themeShade="80"/>
        </w:rPr>
      </w:pPr>
      <w:r w:rsidRPr="00394DF4">
        <w:rPr>
          <w:rFonts w:asciiTheme="minorHAnsi" w:hAnsiTheme="minorHAnsi" w:cstheme="minorHAnsi"/>
          <w:color w:val="808080"/>
        </w:rPr>
        <w:fldChar w:fldCharType="end"/>
      </w:r>
    </w:p>
    <w:sectPr w:rsidR="009F659A" w:rsidRPr="00394DF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7A08" w14:textId="77777777" w:rsidR="00283525" w:rsidRDefault="00283525" w:rsidP="00621C4E">
      <w:r>
        <w:separator/>
      </w:r>
    </w:p>
  </w:endnote>
  <w:endnote w:type="continuationSeparator" w:id="0">
    <w:p w14:paraId="3304AAEC" w14:textId="77777777" w:rsidR="00283525" w:rsidRDefault="0028352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C24C13B" w:rsidR="009C5C5A" w:rsidRDefault="009C5C5A">
        <w:pPr>
          <w:pStyle w:val="a7"/>
        </w:pPr>
        <w:r>
          <w:rPr>
            <w:noProof/>
          </w:rPr>
          <w:tab/>
        </w:r>
        <w:r>
          <w:rPr>
            <w:noProof/>
          </w:rPr>
          <w:tab/>
        </w:r>
      </w:p>
    </w:sdtContent>
  </w:sdt>
  <w:p w14:paraId="39947363" w14:textId="71AB2B06" w:rsidR="009C5C5A" w:rsidRPr="00494F77" w:rsidRDefault="009C5C5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C5C5A" w:rsidRDefault="009C5C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D00AC" w14:textId="77777777" w:rsidR="00283525" w:rsidRDefault="00283525" w:rsidP="00621C4E">
      <w:r>
        <w:separator/>
      </w:r>
    </w:p>
  </w:footnote>
  <w:footnote w:type="continuationSeparator" w:id="0">
    <w:p w14:paraId="65421D5E" w14:textId="77777777" w:rsidR="00283525" w:rsidRDefault="0028352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C5C5A" w:rsidRPr="006F06E4" w:rsidRDefault="009C5C5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52E0D83" w:rsidR="009C5C5A" w:rsidRPr="006F06E4" w:rsidRDefault="009C5C5A" w:rsidP="00C0598D">
    <w:pPr>
      <w:pStyle w:val="a5"/>
      <w:tabs>
        <w:tab w:val="left" w:pos="390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77A14"/>
    <w:multiLevelType w:val="hybridMultilevel"/>
    <w:tmpl w:val="A5F8C65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24A667F0">
      <w:start w:val="1"/>
      <w:numFmt w:val="lowerRoman"/>
      <w:lvlText w:val="%3."/>
      <w:lvlJc w:val="right"/>
      <w:pPr>
        <w:ind w:left="2160" w:hanging="180"/>
      </w:pPr>
      <w:rPr>
        <w:b w:val="0"/>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6372411"/>
    <w:multiLevelType w:val="multilevel"/>
    <w:tmpl w:val="9A00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52DB4"/>
    <w:multiLevelType w:val="multilevel"/>
    <w:tmpl w:val="C8A871FC"/>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6"/>
  </w:num>
  <w:num w:numId="26">
    <w:abstractNumId w:val="5"/>
  </w:num>
  <w:num w:numId="27">
    <w:abstractNumId w:val="17"/>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C22"/>
    <w:rsid w:val="00001169"/>
    <w:rsid w:val="00001806"/>
    <w:rsid w:val="00003A10"/>
    <w:rsid w:val="00004A86"/>
    <w:rsid w:val="00005815"/>
    <w:rsid w:val="00007DBC"/>
    <w:rsid w:val="00007EA1"/>
    <w:rsid w:val="000100F0"/>
    <w:rsid w:val="00011CC0"/>
    <w:rsid w:val="000129B2"/>
    <w:rsid w:val="00012FF9"/>
    <w:rsid w:val="0001389C"/>
    <w:rsid w:val="00014314"/>
    <w:rsid w:val="0001560E"/>
    <w:rsid w:val="0001657F"/>
    <w:rsid w:val="00016D2E"/>
    <w:rsid w:val="00020F32"/>
    <w:rsid w:val="00021434"/>
    <w:rsid w:val="00021774"/>
    <w:rsid w:val="00021CA0"/>
    <w:rsid w:val="00021DF3"/>
    <w:rsid w:val="00023869"/>
    <w:rsid w:val="00023C66"/>
    <w:rsid w:val="00024598"/>
    <w:rsid w:val="000279B0"/>
    <w:rsid w:val="000300A4"/>
    <w:rsid w:val="00031186"/>
    <w:rsid w:val="00032769"/>
    <w:rsid w:val="0003311E"/>
    <w:rsid w:val="00033C1F"/>
    <w:rsid w:val="00034931"/>
    <w:rsid w:val="00034942"/>
    <w:rsid w:val="00036B79"/>
    <w:rsid w:val="00037A75"/>
    <w:rsid w:val="00037B58"/>
    <w:rsid w:val="00044791"/>
    <w:rsid w:val="00047B21"/>
    <w:rsid w:val="00047E83"/>
    <w:rsid w:val="00050853"/>
    <w:rsid w:val="00051A6C"/>
    <w:rsid w:val="00051B73"/>
    <w:rsid w:val="00053115"/>
    <w:rsid w:val="000564D3"/>
    <w:rsid w:val="00060154"/>
    <w:rsid w:val="0006055A"/>
    <w:rsid w:val="00060ABE"/>
    <w:rsid w:val="00061A50"/>
    <w:rsid w:val="00061BE3"/>
    <w:rsid w:val="0006361B"/>
    <w:rsid w:val="00064104"/>
    <w:rsid w:val="000652E3"/>
    <w:rsid w:val="00066025"/>
    <w:rsid w:val="0006685F"/>
    <w:rsid w:val="0006708C"/>
    <w:rsid w:val="00067A8F"/>
    <w:rsid w:val="000701D1"/>
    <w:rsid w:val="00070B79"/>
    <w:rsid w:val="000775B1"/>
    <w:rsid w:val="00077D4E"/>
    <w:rsid w:val="00080A20"/>
    <w:rsid w:val="00081297"/>
    <w:rsid w:val="00082796"/>
    <w:rsid w:val="00082A93"/>
    <w:rsid w:val="00082DF4"/>
    <w:rsid w:val="000834F4"/>
    <w:rsid w:val="00085289"/>
    <w:rsid w:val="00085CD7"/>
    <w:rsid w:val="00086FF5"/>
    <w:rsid w:val="000872CC"/>
    <w:rsid w:val="00087C0A"/>
    <w:rsid w:val="000916B9"/>
    <w:rsid w:val="00091D6D"/>
    <w:rsid w:val="000922C3"/>
    <w:rsid w:val="00093BC4"/>
    <w:rsid w:val="000943E6"/>
    <w:rsid w:val="00097929"/>
    <w:rsid w:val="000A1E80"/>
    <w:rsid w:val="000A3497"/>
    <w:rsid w:val="000A3B70"/>
    <w:rsid w:val="000A5153"/>
    <w:rsid w:val="000A636D"/>
    <w:rsid w:val="000B10AE"/>
    <w:rsid w:val="000B30BF"/>
    <w:rsid w:val="000B3E1C"/>
    <w:rsid w:val="000B566B"/>
    <w:rsid w:val="000B5A66"/>
    <w:rsid w:val="000B662E"/>
    <w:rsid w:val="000B7294"/>
    <w:rsid w:val="000B75D0"/>
    <w:rsid w:val="000B7980"/>
    <w:rsid w:val="000C1504"/>
    <w:rsid w:val="000C1C8B"/>
    <w:rsid w:val="000C1CF8"/>
    <w:rsid w:val="000C4406"/>
    <w:rsid w:val="000C49CF"/>
    <w:rsid w:val="000C52E9"/>
    <w:rsid w:val="000C5CA4"/>
    <w:rsid w:val="000C5CDC"/>
    <w:rsid w:val="000C65DC"/>
    <w:rsid w:val="000C66F3"/>
    <w:rsid w:val="000C6900"/>
    <w:rsid w:val="000C7902"/>
    <w:rsid w:val="000D1EE0"/>
    <w:rsid w:val="000D31E8"/>
    <w:rsid w:val="000D3893"/>
    <w:rsid w:val="000D76E4"/>
    <w:rsid w:val="000E352D"/>
    <w:rsid w:val="000E3816"/>
    <w:rsid w:val="000E4F77"/>
    <w:rsid w:val="000E52C8"/>
    <w:rsid w:val="000E61F8"/>
    <w:rsid w:val="000E6E5C"/>
    <w:rsid w:val="000F12D2"/>
    <w:rsid w:val="000F2020"/>
    <w:rsid w:val="000F265C"/>
    <w:rsid w:val="000F3AFA"/>
    <w:rsid w:val="000F5712"/>
    <w:rsid w:val="000F6611"/>
    <w:rsid w:val="000F6E43"/>
    <w:rsid w:val="000F7E22"/>
    <w:rsid w:val="00101C21"/>
    <w:rsid w:val="0010386E"/>
    <w:rsid w:val="001104F3"/>
    <w:rsid w:val="00112EEB"/>
    <w:rsid w:val="001173FF"/>
    <w:rsid w:val="0012563A"/>
    <w:rsid w:val="001264DE"/>
    <w:rsid w:val="00130567"/>
    <w:rsid w:val="00130EA0"/>
    <w:rsid w:val="0013120A"/>
    <w:rsid w:val="001313A7"/>
    <w:rsid w:val="0013276F"/>
    <w:rsid w:val="00134A33"/>
    <w:rsid w:val="00135D33"/>
    <w:rsid w:val="0013621E"/>
    <w:rsid w:val="0013642E"/>
    <w:rsid w:val="001366F6"/>
    <w:rsid w:val="001421C3"/>
    <w:rsid w:val="00142EFE"/>
    <w:rsid w:val="00143334"/>
    <w:rsid w:val="0014715A"/>
    <w:rsid w:val="00150C5A"/>
    <w:rsid w:val="001527DF"/>
    <w:rsid w:val="00152A23"/>
    <w:rsid w:val="00153CEF"/>
    <w:rsid w:val="001555D9"/>
    <w:rsid w:val="00160642"/>
    <w:rsid w:val="00161A7B"/>
    <w:rsid w:val="0016215F"/>
    <w:rsid w:val="00162CB7"/>
    <w:rsid w:val="001663B1"/>
    <w:rsid w:val="001665C9"/>
    <w:rsid w:val="00166F32"/>
    <w:rsid w:val="00167172"/>
    <w:rsid w:val="00171E5B"/>
    <w:rsid w:val="00171F94"/>
    <w:rsid w:val="00175D4E"/>
    <w:rsid w:val="0017668A"/>
    <w:rsid w:val="001766FE"/>
    <w:rsid w:val="001771E7"/>
    <w:rsid w:val="00183393"/>
    <w:rsid w:val="00185D6D"/>
    <w:rsid w:val="00190075"/>
    <w:rsid w:val="0019071A"/>
    <w:rsid w:val="001911FF"/>
    <w:rsid w:val="00192006"/>
    <w:rsid w:val="00193180"/>
    <w:rsid w:val="0019504F"/>
    <w:rsid w:val="00195193"/>
    <w:rsid w:val="00196792"/>
    <w:rsid w:val="001A284E"/>
    <w:rsid w:val="001A31EC"/>
    <w:rsid w:val="001A34D5"/>
    <w:rsid w:val="001A4860"/>
    <w:rsid w:val="001B1519"/>
    <w:rsid w:val="001B2E2D"/>
    <w:rsid w:val="001B5CD2"/>
    <w:rsid w:val="001C0BEE"/>
    <w:rsid w:val="001C1E49"/>
    <w:rsid w:val="001C27C1"/>
    <w:rsid w:val="001C2A98"/>
    <w:rsid w:val="001C2D57"/>
    <w:rsid w:val="001C3F43"/>
    <w:rsid w:val="001C4D95"/>
    <w:rsid w:val="001C7128"/>
    <w:rsid w:val="001D3D7D"/>
    <w:rsid w:val="001D3FFF"/>
    <w:rsid w:val="001D625F"/>
    <w:rsid w:val="001D68A4"/>
    <w:rsid w:val="001D7576"/>
    <w:rsid w:val="001E081A"/>
    <w:rsid w:val="001E0E3F"/>
    <w:rsid w:val="001E14A0"/>
    <w:rsid w:val="001E4560"/>
    <w:rsid w:val="001E7376"/>
    <w:rsid w:val="001E78F5"/>
    <w:rsid w:val="001F225C"/>
    <w:rsid w:val="001F238B"/>
    <w:rsid w:val="001F35CA"/>
    <w:rsid w:val="001F6CEE"/>
    <w:rsid w:val="001F7E6F"/>
    <w:rsid w:val="0020016A"/>
    <w:rsid w:val="00201CFA"/>
    <w:rsid w:val="0020220D"/>
    <w:rsid w:val="00202448"/>
    <w:rsid w:val="00202941"/>
    <w:rsid w:val="00202D15"/>
    <w:rsid w:val="002032CF"/>
    <w:rsid w:val="00205B3F"/>
    <w:rsid w:val="002066EA"/>
    <w:rsid w:val="00211AA4"/>
    <w:rsid w:val="00211CC6"/>
    <w:rsid w:val="00212A20"/>
    <w:rsid w:val="00212EAE"/>
    <w:rsid w:val="00214881"/>
    <w:rsid w:val="00214BEE"/>
    <w:rsid w:val="00217DAB"/>
    <w:rsid w:val="002205B8"/>
    <w:rsid w:val="002210DB"/>
    <w:rsid w:val="002229E4"/>
    <w:rsid w:val="0022385D"/>
    <w:rsid w:val="00225720"/>
    <w:rsid w:val="002259E5"/>
    <w:rsid w:val="00226097"/>
    <w:rsid w:val="00226140"/>
    <w:rsid w:val="002274F3"/>
    <w:rsid w:val="002275A4"/>
    <w:rsid w:val="0023094C"/>
    <w:rsid w:val="00233DCB"/>
    <w:rsid w:val="00234BE3"/>
    <w:rsid w:val="00235A90"/>
    <w:rsid w:val="002408E8"/>
    <w:rsid w:val="00241E48"/>
    <w:rsid w:val="0024214E"/>
    <w:rsid w:val="00242623"/>
    <w:rsid w:val="00243068"/>
    <w:rsid w:val="00244E4B"/>
    <w:rsid w:val="00247825"/>
    <w:rsid w:val="00250558"/>
    <w:rsid w:val="002537FD"/>
    <w:rsid w:val="0025428D"/>
    <w:rsid w:val="00254870"/>
    <w:rsid w:val="002605D1"/>
    <w:rsid w:val="00260652"/>
    <w:rsid w:val="00260D08"/>
    <w:rsid w:val="00261F25"/>
    <w:rsid w:val="00263AD5"/>
    <w:rsid w:val="002648A9"/>
    <w:rsid w:val="0026536F"/>
    <w:rsid w:val="0026553C"/>
    <w:rsid w:val="002678C5"/>
    <w:rsid w:val="00267DD5"/>
    <w:rsid w:val="002700B3"/>
    <w:rsid w:val="0027048F"/>
    <w:rsid w:val="00271259"/>
    <w:rsid w:val="00274A0A"/>
    <w:rsid w:val="002764AB"/>
    <w:rsid w:val="00277593"/>
    <w:rsid w:val="00280909"/>
    <w:rsid w:val="00280918"/>
    <w:rsid w:val="002820CC"/>
    <w:rsid w:val="00282AF6"/>
    <w:rsid w:val="00283525"/>
    <w:rsid w:val="0028596A"/>
    <w:rsid w:val="00287085"/>
    <w:rsid w:val="00290AF9"/>
    <w:rsid w:val="00290D07"/>
    <w:rsid w:val="002935F4"/>
    <w:rsid w:val="002939F9"/>
    <w:rsid w:val="002967CF"/>
    <w:rsid w:val="00297265"/>
    <w:rsid w:val="00297600"/>
    <w:rsid w:val="00297788"/>
    <w:rsid w:val="00297CF3"/>
    <w:rsid w:val="002A301C"/>
    <w:rsid w:val="002A3285"/>
    <w:rsid w:val="002A417E"/>
    <w:rsid w:val="002A484B"/>
    <w:rsid w:val="002A49D8"/>
    <w:rsid w:val="002A64A6"/>
    <w:rsid w:val="002A6C5B"/>
    <w:rsid w:val="002B0E23"/>
    <w:rsid w:val="002B2FB2"/>
    <w:rsid w:val="002B3301"/>
    <w:rsid w:val="002B44D6"/>
    <w:rsid w:val="002B5D53"/>
    <w:rsid w:val="002B657E"/>
    <w:rsid w:val="002C3E80"/>
    <w:rsid w:val="002C4693"/>
    <w:rsid w:val="002C47D4"/>
    <w:rsid w:val="002C51A0"/>
    <w:rsid w:val="002C6304"/>
    <w:rsid w:val="002C66B8"/>
    <w:rsid w:val="002C719A"/>
    <w:rsid w:val="002D0F38"/>
    <w:rsid w:val="002D1E51"/>
    <w:rsid w:val="002D379C"/>
    <w:rsid w:val="002D77E3"/>
    <w:rsid w:val="002D78EA"/>
    <w:rsid w:val="002E3E49"/>
    <w:rsid w:val="002E4123"/>
    <w:rsid w:val="002E495F"/>
    <w:rsid w:val="002E5C4B"/>
    <w:rsid w:val="002F2859"/>
    <w:rsid w:val="002F6E3C"/>
    <w:rsid w:val="0030117D"/>
    <w:rsid w:val="00301F30"/>
    <w:rsid w:val="003038FD"/>
    <w:rsid w:val="00303B7E"/>
    <w:rsid w:val="00303C87"/>
    <w:rsid w:val="003108E5"/>
    <w:rsid w:val="003120CB"/>
    <w:rsid w:val="00316B8F"/>
    <w:rsid w:val="00320153"/>
    <w:rsid w:val="00320367"/>
    <w:rsid w:val="00322844"/>
    <w:rsid w:val="00322871"/>
    <w:rsid w:val="00325744"/>
    <w:rsid w:val="00326FB3"/>
    <w:rsid w:val="003316D4"/>
    <w:rsid w:val="003320A3"/>
    <w:rsid w:val="00332452"/>
    <w:rsid w:val="00333050"/>
    <w:rsid w:val="00333822"/>
    <w:rsid w:val="00336715"/>
    <w:rsid w:val="00336AE9"/>
    <w:rsid w:val="00337F7D"/>
    <w:rsid w:val="003401EC"/>
    <w:rsid w:val="00340BF0"/>
    <w:rsid w:val="00340DFD"/>
    <w:rsid w:val="00340F44"/>
    <w:rsid w:val="0034246E"/>
    <w:rsid w:val="00344954"/>
    <w:rsid w:val="00350CD7"/>
    <w:rsid w:val="00352A37"/>
    <w:rsid w:val="00352FDF"/>
    <w:rsid w:val="00355106"/>
    <w:rsid w:val="0035714F"/>
    <w:rsid w:val="00357955"/>
    <w:rsid w:val="00357FE1"/>
    <w:rsid w:val="00360C17"/>
    <w:rsid w:val="00361377"/>
    <w:rsid w:val="003621C6"/>
    <w:rsid w:val="003622A6"/>
    <w:rsid w:val="003622B8"/>
    <w:rsid w:val="00363676"/>
    <w:rsid w:val="0036399E"/>
    <w:rsid w:val="00365593"/>
    <w:rsid w:val="00366B76"/>
    <w:rsid w:val="00366F50"/>
    <w:rsid w:val="00367D24"/>
    <w:rsid w:val="00370119"/>
    <w:rsid w:val="00370E41"/>
    <w:rsid w:val="00372DCE"/>
    <w:rsid w:val="00373051"/>
    <w:rsid w:val="00373B8F"/>
    <w:rsid w:val="00373ECD"/>
    <w:rsid w:val="00374B54"/>
    <w:rsid w:val="00376D95"/>
    <w:rsid w:val="00377FBB"/>
    <w:rsid w:val="0038168B"/>
    <w:rsid w:val="00382C9A"/>
    <w:rsid w:val="00385140"/>
    <w:rsid w:val="003859D9"/>
    <w:rsid w:val="00393CC7"/>
    <w:rsid w:val="00394DF4"/>
    <w:rsid w:val="00396140"/>
    <w:rsid w:val="003971F7"/>
    <w:rsid w:val="003A16FC"/>
    <w:rsid w:val="003A4FCD"/>
    <w:rsid w:val="003A5B99"/>
    <w:rsid w:val="003B0944"/>
    <w:rsid w:val="003B1231"/>
    <w:rsid w:val="003B1593"/>
    <w:rsid w:val="003B4381"/>
    <w:rsid w:val="003C1043"/>
    <w:rsid w:val="003C1A30"/>
    <w:rsid w:val="003C4703"/>
    <w:rsid w:val="003C548F"/>
    <w:rsid w:val="003C6779"/>
    <w:rsid w:val="003D1504"/>
    <w:rsid w:val="003D2998"/>
    <w:rsid w:val="003D2F0A"/>
    <w:rsid w:val="003D3891"/>
    <w:rsid w:val="003D4CFB"/>
    <w:rsid w:val="003D5D84"/>
    <w:rsid w:val="003E0DEB"/>
    <w:rsid w:val="003E0F4F"/>
    <w:rsid w:val="003E18AC"/>
    <w:rsid w:val="003E1D04"/>
    <w:rsid w:val="003E210B"/>
    <w:rsid w:val="003E2A12"/>
    <w:rsid w:val="003E3384"/>
    <w:rsid w:val="003E3CA4"/>
    <w:rsid w:val="003E548E"/>
    <w:rsid w:val="003E5657"/>
    <w:rsid w:val="003F5A92"/>
    <w:rsid w:val="00407B17"/>
    <w:rsid w:val="00407EC8"/>
    <w:rsid w:val="0041110A"/>
    <w:rsid w:val="00411624"/>
    <w:rsid w:val="004148E1"/>
    <w:rsid w:val="00414AAB"/>
    <w:rsid w:val="00414CFA"/>
    <w:rsid w:val="00415EC0"/>
    <w:rsid w:val="00420960"/>
    <w:rsid w:val="00420BE9"/>
    <w:rsid w:val="004210EE"/>
    <w:rsid w:val="004234E3"/>
    <w:rsid w:val="00423AD8"/>
    <w:rsid w:val="00423FDD"/>
    <w:rsid w:val="00424C85"/>
    <w:rsid w:val="0042501A"/>
    <w:rsid w:val="004260BD"/>
    <w:rsid w:val="004273A7"/>
    <w:rsid w:val="0043012F"/>
    <w:rsid w:val="00430F1F"/>
    <w:rsid w:val="004326EA"/>
    <w:rsid w:val="00432A70"/>
    <w:rsid w:val="004402F7"/>
    <w:rsid w:val="00442355"/>
    <w:rsid w:val="004440E3"/>
    <w:rsid w:val="0044434C"/>
    <w:rsid w:val="0044456B"/>
    <w:rsid w:val="004457C3"/>
    <w:rsid w:val="00447BD1"/>
    <w:rsid w:val="004507F3"/>
    <w:rsid w:val="00450AF4"/>
    <w:rsid w:val="00451F10"/>
    <w:rsid w:val="00456A57"/>
    <w:rsid w:val="004607DE"/>
    <w:rsid w:val="00462076"/>
    <w:rsid w:val="00463B1C"/>
    <w:rsid w:val="00466ECC"/>
    <w:rsid w:val="004671C7"/>
    <w:rsid w:val="00470CEC"/>
    <w:rsid w:val="00470D1B"/>
    <w:rsid w:val="00472DE8"/>
    <w:rsid w:val="00472F4D"/>
    <w:rsid w:val="00472FDC"/>
    <w:rsid w:val="004730BF"/>
    <w:rsid w:val="004734A0"/>
    <w:rsid w:val="00474DCB"/>
    <w:rsid w:val="0047535C"/>
    <w:rsid w:val="00475DE3"/>
    <w:rsid w:val="004762F6"/>
    <w:rsid w:val="00485870"/>
    <w:rsid w:val="00485FE8"/>
    <w:rsid w:val="00486465"/>
    <w:rsid w:val="00486B23"/>
    <w:rsid w:val="004878D1"/>
    <w:rsid w:val="00492473"/>
    <w:rsid w:val="00492EB5"/>
    <w:rsid w:val="004930D4"/>
    <w:rsid w:val="00493274"/>
    <w:rsid w:val="00494F77"/>
    <w:rsid w:val="004958EE"/>
    <w:rsid w:val="00497721"/>
    <w:rsid w:val="004A0229"/>
    <w:rsid w:val="004A086A"/>
    <w:rsid w:val="004A0FEA"/>
    <w:rsid w:val="004A2CBD"/>
    <w:rsid w:val="004A35D2"/>
    <w:rsid w:val="004A4034"/>
    <w:rsid w:val="004A587A"/>
    <w:rsid w:val="004A71E4"/>
    <w:rsid w:val="004B06FE"/>
    <w:rsid w:val="004B0A19"/>
    <w:rsid w:val="004B2A44"/>
    <w:rsid w:val="004B2F00"/>
    <w:rsid w:val="004B3A95"/>
    <w:rsid w:val="004B4D73"/>
    <w:rsid w:val="004B6E31"/>
    <w:rsid w:val="004C0B8F"/>
    <w:rsid w:val="004C1D66"/>
    <w:rsid w:val="004C31D7"/>
    <w:rsid w:val="004C4AD2"/>
    <w:rsid w:val="004C4FB3"/>
    <w:rsid w:val="004C544C"/>
    <w:rsid w:val="004C6981"/>
    <w:rsid w:val="004C79DB"/>
    <w:rsid w:val="004D1F21"/>
    <w:rsid w:val="004D268C"/>
    <w:rsid w:val="004D4758"/>
    <w:rsid w:val="004D59D8"/>
    <w:rsid w:val="004D5DA1"/>
    <w:rsid w:val="004E150F"/>
    <w:rsid w:val="004E1DCA"/>
    <w:rsid w:val="004E23A1"/>
    <w:rsid w:val="004E3489"/>
    <w:rsid w:val="004E358A"/>
    <w:rsid w:val="004E3AFA"/>
    <w:rsid w:val="004E6588"/>
    <w:rsid w:val="004F2742"/>
    <w:rsid w:val="004F3996"/>
    <w:rsid w:val="004F5C5A"/>
    <w:rsid w:val="004F5ED8"/>
    <w:rsid w:val="004F6057"/>
    <w:rsid w:val="00500C4E"/>
    <w:rsid w:val="00502A0A"/>
    <w:rsid w:val="00502DB1"/>
    <w:rsid w:val="00504EC2"/>
    <w:rsid w:val="00507C50"/>
    <w:rsid w:val="00511BEB"/>
    <w:rsid w:val="00514D40"/>
    <w:rsid w:val="005169C4"/>
    <w:rsid w:val="00517C3A"/>
    <w:rsid w:val="00525B18"/>
    <w:rsid w:val="005279CE"/>
    <w:rsid w:val="00527BF4"/>
    <w:rsid w:val="005324BE"/>
    <w:rsid w:val="005328A5"/>
    <w:rsid w:val="00534DBC"/>
    <w:rsid w:val="00534F6C"/>
    <w:rsid w:val="00535994"/>
    <w:rsid w:val="0053646D"/>
    <w:rsid w:val="00537BAC"/>
    <w:rsid w:val="00540AAD"/>
    <w:rsid w:val="00540B34"/>
    <w:rsid w:val="00542884"/>
    <w:rsid w:val="00542CE5"/>
    <w:rsid w:val="00543EC1"/>
    <w:rsid w:val="00546458"/>
    <w:rsid w:val="00547FC2"/>
    <w:rsid w:val="0055087C"/>
    <w:rsid w:val="00551001"/>
    <w:rsid w:val="005511AC"/>
    <w:rsid w:val="00553413"/>
    <w:rsid w:val="00555983"/>
    <w:rsid w:val="00555D41"/>
    <w:rsid w:val="00556935"/>
    <w:rsid w:val="00560E31"/>
    <w:rsid w:val="00561BDA"/>
    <w:rsid w:val="0057326C"/>
    <w:rsid w:val="005758F7"/>
    <w:rsid w:val="00581B23"/>
    <w:rsid w:val="0058219C"/>
    <w:rsid w:val="0058590D"/>
    <w:rsid w:val="0058707F"/>
    <w:rsid w:val="005913D4"/>
    <w:rsid w:val="00591CB8"/>
    <w:rsid w:val="00591DBD"/>
    <w:rsid w:val="005931FE"/>
    <w:rsid w:val="005966B9"/>
    <w:rsid w:val="005969B4"/>
    <w:rsid w:val="00597C5D"/>
    <w:rsid w:val="005A0028"/>
    <w:rsid w:val="005A0ACC"/>
    <w:rsid w:val="005A2420"/>
    <w:rsid w:val="005A3959"/>
    <w:rsid w:val="005B0072"/>
    <w:rsid w:val="005B0732"/>
    <w:rsid w:val="005B334F"/>
    <w:rsid w:val="005B38A0"/>
    <w:rsid w:val="005B491C"/>
    <w:rsid w:val="005B4A18"/>
    <w:rsid w:val="005B4DBF"/>
    <w:rsid w:val="005B5DE2"/>
    <w:rsid w:val="005B674C"/>
    <w:rsid w:val="005C23DA"/>
    <w:rsid w:val="005C24F2"/>
    <w:rsid w:val="005C25E2"/>
    <w:rsid w:val="005C7561"/>
    <w:rsid w:val="005D1E57"/>
    <w:rsid w:val="005D2164"/>
    <w:rsid w:val="005D2F57"/>
    <w:rsid w:val="005D34F6"/>
    <w:rsid w:val="005D3D32"/>
    <w:rsid w:val="005D4AC1"/>
    <w:rsid w:val="005D4F1A"/>
    <w:rsid w:val="005E01F7"/>
    <w:rsid w:val="005E0252"/>
    <w:rsid w:val="005E1884"/>
    <w:rsid w:val="005E5BD4"/>
    <w:rsid w:val="005E7321"/>
    <w:rsid w:val="005E798F"/>
    <w:rsid w:val="005F373A"/>
    <w:rsid w:val="005F4F87"/>
    <w:rsid w:val="005F5B3E"/>
    <w:rsid w:val="005F6B0E"/>
    <w:rsid w:val="005F760E"/>
    <w:rsid w:val="005F7B1D"/>
    <w:rsid w:val="0060222A"/>
    <w:rsid w:val="0060244D"/>
    <w:rsid w:val="00604D55"/>
    <w:rsid w:val="00605F9C"/>
    <w:rsid w:val="00606DAC"/>
    <w:rsid w:val="006070C4"/>
    <w:rsid w:val="00607D52"/>
    <w:rsid w:val="00610B0C"/>
    <w:rsid w:val="00610B6A"/>
    <w:rsid w:val="00610C21"/>
    <w:rsid w:val="00611907"/>
    <w:rsid w:val="00613116"/>
    <w:rsid w:val="00613EED"/>
    <w:rsid w:val="00620255"/>
    <w:rsid w:val="006202A6"/>
    <w:rsid w:val="0062054B"/>
    <w:rsid w:val="00621C4E"/>
    <w:rsid w:val="00621F23"/>
    <w:rsid w:val="00623128"/>
    <w:rsid w:val="00623502"/>
    <w:rsid w:val="00624EAE"/>
    <w:rsid w:val="006259B8"/>
    <w:rsid w:val="00626666"/>
    <w:rsid w:val="006305D7"/>
    <w:rsid w:val="00632F63"/>
    <w:rsid w:val="00633A01"/>
    <w:rsid w:val="00633B97"/>
    <w:rsid w:val="006341F7"/>
    <w:rsid w:val="00634585"/>
    <w:rsid w:val="00635014"/>
    <w:rsid w:val="0063679A"/>
    <w:rsid w:val="006369CE"/>
    <w:rsid w:val="006411CA"/>
    <w:rsid w:val="0064605E"/>
    <w:rsid w:val="00646D3C"/>
    <w:rsid w:val="00651432"/>
    <w:rsid w:val="00652405"/>
    <w:rsid w:val="00654B48"/>
    <w:rsid w:val="00656F5A"/>
    <w:rsid w:val="006619C8"/>
    <w:rsid w:val="00671710"/>
    <w:rsid w:val="00673414"/>
    <w:rsid w:val="00674B05"/>
    <w:rsid w:val="00676079"/>
    <w:rsid w:val="00676ECD"/>
    <w:rsid w:val="00677D0A"/>
    <w:rsid w:val="00677D5E"/>
    <w:rsid w:val="0068185F"/>
    <w:rsid w:val="00681DC0"/>
    <w:rsid w:val="00682468"/>
    <w:rsid w:val="00682EB3"/>
    <w:rsid w:val="00685786"/>
    <w:rsid w:val="00693852"/>
    <w:rsid w:val="006A01CF"/>
    <w:rsid w:val="006A3345"/>
    <w:rsid w:val="006A60DD"/>
    <w:rsid w:val="006B01FC"/>
    <w:rsid w:val="006B0679"/>
    <w:rsid w:val="006B074C"/>
    <w:rsid w:val="006B0E92"/>
    <w:rsid w:val="006B1E29"/>
    <w:rsid w:val="006B2F42"/>
    <w:rsid w:val="006B3B84"/>
    <w:rsid w:val="006B4E7C"/>
    <w:rsid w:val="006B505E"/>
    <w:rsid w:val="006B5596"/>
    <w:rsid w:val="006B5D8C"/>
    <w:rsid w:val="006B6B8A"/>
    <w:rsid w:val="006B7179"/>
    <w:rsid w:val="006B72D4"/>
    <w:rsid w:val="006B7C3D"/>
    <w:rsid w:val="006C11CC"/>
    <w:rsid w:val="006C122D"/>
    <w:rsid w:val="006C18F9"/>
    <w:rsid w:val="006C1AEB"/>
    <w:rsid w:val="006C4622"/>
    <w:rsid w:val="006C5563"/>
    <w:rsid w:val="006C57FE"/>
    <w:rsid w:val="006C668E"/>
    <w:rsid w:val="006D0A6A"/>
    <w:rsid w:val="006D2B00"/>
    <w:rsid w:val="006D3084"/>
    <w:rsid w:val="006D46D3"/>
    <w:rsid w:val="006D7261"/>
    <w:rsid w:val="006E034B"/>
    <w:rsid w:val="006E0B50"/>
    <w:rsid w:val="006E0EFD"/>
    <w:rsid w:val="006E20E6"/>
    <w:rsid w:val="006E4B63"/>
    <w:rsid w:val="006E5B09"/>
    <w:rsid w:val="006F06E4"/>
    <w:rsid w:val="006F11CC"/>
    <w:rsid w:val="006F3F2D"/>
    <w:rsid w:val="006F53F9"/>
    <w:rsid w:val="006F7B41"/>
    <w:rsid w:val="00700F23"/>
    <w:rsid w:val="00701F21"/>
    <w:rsid w:val="00702B5D"/>
    <w:rsid w:val="00703ED2"/>
    <w:rsid w:val="00707B8D"/>
    <w:rsid w:val="00707CC9"/>
    <w:rsid w:val="00711076"/>
    <w:rsid w:val="00711B66"/>
    <w:rsid w:val="00713636"/>
    <w:rsid w:val="00714B8C"/>
    <w:rsid w:val="0071675D"/>
    <w:rsid w:val="00717736"/>
    <w:rsid w:val="0072244D"/>
    <w:rsid w:val="007245CB"/>
    <w:rsid w:val="007257CE"/>
    <w:rsid w:val="00725DD8"/>
    <w:rsid w:val="00732B47"/>
    <w:rsid w:val="00733280"/>
    <w:rsid w:val="007337D2"/>
    <w:rsid w:val="00734EB6"/>
    <w:rsid w:val="00735CF5"/>
    <w:rsid w:val="0073606E"/>
    <w:rsid w:val="00736E11"/>
    <w:rsid w:val="00737E63"/>
    <w:rsid w:val="0074063A"/>
    <w:rsid w:val="007425C8"/>
    <w:rsid w:val="00742AA4"/>
    <w:rsid w:val="00743BA1"/>
    <w:rsid w:val="00743CF0"/>
    <w:rsid w:val="007443D5"/>
    <w:rsid w:val="00745F1E"/>
    <w:rsid w:val="00750FDD"/>
    <w:rsid w:val="007515FE"/>
    <w:rsid w:val="00753740"/>
    <w:rsid w:val="007601D0"/>
    <w:rsid w:val="007603BB"/>
    <w:rsid w:val="0076109D"/>
    <w:rsid w:val="00764E79"/>
    <w:rsid w:val="007651DC"/>
    <w:rsid w:val="00765511"/>
    <w:rsid w:val="00767107"/>
    <w:rsid w:val="00770972"/>
    <w:rsid w:val="00771301"/>
    <w:rsid w:val="00773617"/>
    <w:rsid w:val="00773BFD"/>
    <w:rsid w:val="007743B3"/>
    <w:rsid w:val="00774490"/>
    <w:rsid w:val="007819FF"/>
    <w:rsid w:val="00781BD6"/>
    <w:rsid w:val="00782E64"/>
    <w:rsid w:val="0078360C"/>
    <w:rsid w:val="00784A4C"/>
    <w:rsid w:val="00784B47"/>
    <w:rsid w:val="00784BC6"/>
    <w:rsid w:val="0078523D"/>
    <w:rsid w:val="00787205"/>
    <w:rsid w:val="00787545"/>
    <w:rsid w:val="00790250"/>
    <w:rsid w:val="0079316A"/>
    <w:rsid w:val="007931DF"/>
    <w:rsid w:val="007A0172"/>
    <w:rsid w:val="007A1804"/>
    <w:rsid w:val="007A2511"/>
    <w:rsid w:val="007A260E"/>
    <w:rsid w:val="007A3751"/>
    <w:rsid w:val="007A4D4C"/>
    <w:rsid w:val="007A4DD6"/>
    <w:rsid w:val="007A507A"/>
    <w:rsid w:val="007A5A73"/>
    <w:rsid w:val="007A5CB9"/>
    <w:rsid w:val="007B20AE"/>
    <w:rsid w:val="007B2668"/>
    <w:rsid w:val="007B385E"/>
    <w:rsid w:val="007B6B07"/>
    <w:rsid w:val="007B6D43"/>
    <w:rsid w:val="007B6F50"/>
    <w:rsid w:val="007B7047"/>
    <w:rsid w:val="007B749A"/>
    <w:rsid w:val="007B7855"/>
    <w:rsid w:val="007B7C6E"/>
    <w:rsid w:val="007C03E5"/>
    <w:rsid w:val="007C538E"/>
    <w:rsid w:val="007D0DC8"/>
    <w:rsid w:val="007D246A"/>
    <w:rsid w:val="007D44D7"/>
    <w:rsid w:val="007D621A"/>
    <w:rsid w:val="007D64DC"/>
    <w:rsid w:val="007E058A"/>
    <w:rsid w:val="007E1C45"/>
    <w:rsid w:val="007E2887"/>
    <w:rsid w:val="007E4992"/>
    <w:rsid w:val="007E5278"/>
    <w:rsid w:val="007E749C"/>
    <w:rsid w:val="007E7DD3"/>
    <w:rsid w:val="007F1B5C"/>
    <w:rsid w:val="007F5EE2"/>
    <w:rsid w:val="00801257"/>
    <w:rsid w:val="00803B0A"/>
    <w:rsid w:val="00804DED"/>
    <w:rsid w:val="0080594D"/>
    <w:rsid w:val="00805B96"/>
    <w:rsid w:val="008105BE"/>
    <w:rsid w:val="008115A5"/>
    <w:rsid w:val="0081161F"/>
    <w:rsid w:val="00811D46"/>
    <w:rsid w:val="00813B43"/>
    <w:rsid w:val="00813BA0"/>
    <w:rsid w:val="0081415D"/>
    <w:rsid w:val="00820229"/>
    <w:rsid w:val="00820A6F"/>
    <w:rsid w:val="00822126"/>
    <w:rsid w:val="00822448"/>
    <w:rsid w:val="00822635"/>
    <w:rsid w:val="00822ABE"/>
    <w:rsid w:val="008244D1"/>
    <w:rsid w:val="0082604B"/>
    <w:rsid w:val="00827F51"/>
    <w:rsid w:val="008308EB"/>
    <w:rsid w:val="00831027"/>
    <w:rsid w:val="0083104E"/>
    <w:rsid w:val="00831150"/>
    <w:rsid w:val="008315E0"/>
    <w:rsid w:val="008343BE"/>
    <w:rsid w:val="0083631D"/>
    <w:rsid w:val="00836535"/>
    <w:rsid w:val="00840FB4"/>
    <w:rsid w:val="008410B2"/>
    <w:rsid w:val="00842AA1"/>
    <w:rsid w:val="00844BD5"/>
    <w:rsid w:val="008500A0"/>
    <w:rsid w:val="008509D5"/>
    <w:rsid w:val="008524E5"/>
    <w:rsid w:val="0085351C"/>
    <w:rsid w:val="0085435A"/>
    <w:rsid w:val="008549CA"/>
    <w:rsid w:val="00854A27"/>
    <w:rsid w:val="008556C3"/>
    <w:rsid w:val="0085648D"/>
    <w:rsid w:val="00856841"/>
    <w:rsid w:val="0085687C"/>
    <w:rsid w:val="00856ADE"/>
    <w:rsid w:val="008573F6"/>
    <w:rsid w:val="00860CD1"/>
    <w:rsid w:val="0086165D"/>
    <w:rsid w:val="00861DEF"/>
    <w:rsid w:val="00862010"/>
    <w:rsid w:val="00864816"/>
    <w:rsid w:val="008706C5"/>
    <w:rsid w:val="008729C8"/>
    <w:rsid w:val="00873707"/>
    <w:rsid w:val="008742E2"/>
    <w:rsid w:val="00874B20"/>
    <w:rsid w:val="00875762"/>
    <w:rsid w:val="008757C6"/>
    <w:rsid w:val="008763E1"/>
    <w:rsid w:val="0087729B"/>
    <w:rsid w:val="0087775C"/>
    <w:rsid w:val="00877EC8"/>
    <w:rsid w:val="00880F36"/>
    <w:rsid w:val="00881AF9"/>
    <w:rsid w:val="00885530"/>
    <w:rsid w:val="008910D1"/>
    <w:rsid w:val="0089296C"/>
    <w:rsid w:val="00894D54"/>
    <w:rsid w:val="00895891"/>
    <w:rsid w:val="00896ABD"/>
    <w:rsid w:val="008971D3"/>
    <w:rsid w:val="00897AB6"/>
    <w:rsid w:val="008A3380"/>
    <w:rsid w:val="008A363D"/>
    <w:rsid w:val="008A7A9C"/>
    <w:rsid w:val="008A7AE9"/>
    <w:rsid w:val="008B4CDA"/>
    <w:rsid w:val="008B51EF"/>
    <w:rsid w:val="008B5218"/>
    <w:rsid w:val="008B7102"/>
    <w:rsid w:val="008B7F5E"/>
    <w:rsid w:val="008C1A60"/>
    <w:rsid w:val="008C1FCB"/>
    <w:rsid w:val="008C2BCD"/>
    <w:rsid w:val="008C3B7D"/>
    <w:rsid w:val="008C5F1D"/>
    <w:rsid w:val="008D05A1"/>
    <w:rsid w:val="008D061C"/>
    <w:rsid w:val="008D07A2"/>
    <w:rsid w:val="008D0D8A"/>
    <w:rsid w:val="008D0F90"/>
    <w:rsid w:val="008D3715"/>
    <w:rsid w:val="008D47E1"/>
    <w:rsid w:val="008D4BB3"/>
    <w:rsid w:val="008D5465"/>
    <w:rsid w:val="008D5E61"/>
    <w:rsid w:val="008D7EB7"/>
    <w:rsid w:val="008D7EC5"/>
    <w:rsid w:val="008E3684"/>
    <w:rsid w:val="008E4B90"/>
    <w:rsid w:val="008E57F5"/>
    <w:rsid w:val="008E7606"/>
    <w:rsid w:val="008F1DAA"/>
    <w:rsid w:val="008F3EBD"/>
    <w:rsid w:val="008F48EC"/>
    <w:rsid w:val="008F60B2"/>
    <w:rsid w:val="008F6FF6"/>
    <w:rsid w:val="008F7C41"/>
    <w:rsid w:val="0090123D"/>
    <w:rsid w:val="0090231C"/>
    <w:rsid w:val="00903059"/>
    <w:rsid w:val="009031E2"/>
    <w:rsid w:val="00903745"/>
    <w:rsid w:val="0090393F"/>
    <w:rsid w:val="00905524"/>
    <w:rsid w:val="009072F8"/>
    <w:rsid w:val="00910EC7"/>
    <w:rsid w:val="009110ED"/>
    <w:rsid w:val="0091276C"/>
    <w:rsid w:val="00913674"/>
    <w:rsid w:val="009154A0"/>
    <w:rsid w:val="009163E1"/>
    <w:rsid w:val="009165AC"/>
    <w:rsid w:val="00916FFC"/>
    <w:rsid w:val="0092053F"/>
    <w:rsid w:val="0092340A"/>
    <w:rsid w:val="009313D9"/>
    <w:rsid w:val="00931F57"/>
    <w:rsid w:val="00935B7F"/>
    <w:rsid w:val="00937499"/>
    <w:rsid w:val="00941293"/>
    <w:rsid w:val="00946372"/>
    <w:rsid w:val="00950C17"/>
    <w:rsid w:val="00951052"/>
    <w:rsid w:val="00951FAF"/>
    <w:rsid w:val="00953F03"/>
    <w:rsid w:val="00954740"/>
    <w:rsid w:val="00955AE5"/>
    <w:rsid w:val="00962E71"/>
    <w:rsid w:val="00963642"/>
    <w:rsid w:val="00963ABC"/>
    <w:rsid w:val="00965A81"/>
    <w:rsid w:val="00965D21"/>
    <w:rsid w:val="00967764"/>
    <w:rsid w:val="00970294"/>
    <w:rsid w:val="0097095A"/>
    <w:rsid w:val="00970B0E"/>
    <w:rsid w:val="00970BB9"/>
    <w:rsid w:val="009717AF"/>
    <w:rsid w:val="009724BD"/>
    <w:rsid w:val="009726EE"/>
    <w:rsid w:val="00972CDE"/>
    <w:rsid w:val="009733DD"/>
    <w:rsid w:val="00975573"/>
    <w:rsid w:val="0097560D"/>
    <w:rsid w:val="00975C02"/>
    <w:rsid w:val="00976D03"/>
    <w:rsid w:val="00976F2B"/>
    <w:rsid w:val="00977B30"/>
    <w:rsid w:val="00981DE3"/>
    <w:rsid w:val="00982E2A"/>
    <w:rsid w:val="00982F41"/>
    <w:rsid w:val="00983211"/>
    <w:rsid w:val="00983659"/>
    <w:rsid w:val="00985090"/>
    <w:rsid w:val="00986CD9"/>
    <w:rsid w:val="00987710"/>
    <w:rsid w:val="009904AB"/>
    <w:rsid w:val="009908F3"/>
    <w:rsid w:val="0099221C"/>
    <w:rsid w:val="00995688"/>
    <w:rsid w:val="009958A6"/>
    <w:rsid w:val="00996456"/>
    <w:rsid w:val="009A04F5"/>
    <w:rsid w:val="009A15EF"/>
    <w:rsid w:val="009A194E"/>
    <w:rsid w:val="009A38A5"/>
    <w:rsid w:val="009A406A"/>
    <w:rsid w:val="009A41A3"/>
    <w:rsid w:val="009A5675"/>
    <w:rsid w:val="009A5B73"/>
    <w:rsid w:val="009A73EE"/>
    <w:rsid w:val="009B0EE0"/>
    <w:rsid w:val="009B118B"/>
    <w:rsid w:val="009B1737"/>
    <w:rsid w:val="009B2C60"/>
    <w:rsid w:val="009B3D4B"/>
    <w:rsid w:val="009B4294"/>
    <w:rsid w:val="009B5B99"/>
    <w:rsid w:val="009B6EFC"/>
    <w:rsid w:val="009C1FD0"/>
    <w:rsid w:val="009C2616"/>
    <w:rsid w:val="009C2DF8"/>
    <w:rsid w:val="009C31BF"/>
    <w:rsid w:val="009C5C5A"/>
    <w:rsid w:val="009C61D2"/>
    <w:rsid w:val="009C68B7"/>
    <w:rsid w:val="009D0834"/>
    <w:rsid w:val="009D0A1E"/>
    <w:rsid w:val="009D2AE3"/>
    <w:rsid w:val="009D52BC"/>
    <w:rsid w:val="009D5F24"/>
    <w:rsid w:val="009D7D0A"/>
    <w:rsid w:val="009E09D9"/>
    <w:rsid w:val="009E74F9"/>
    <w:rsid w:val="009F01B1"/>
    <w:rsid w:val="009F0DBB"/>
    <w:rsid w:val="009F15D6"/>
    <w:rsid w:val="009F2BFE"/>
    <w:rsid w:val="009F3887"/>
    <w:rsid w:val="009F5D59"/>
    <w:rsid w:val="009F659A"/>
    <w:rsid w:val="009F6BE6"/>
    <w:rsid w:val="009F732B"/>
    <w:rsid w:val="009F7B06"/>
    <w:rsid w:val="00A01FE0"/>
    <w:rsid w:val="00A06945"/>
    <w:rsid w:val="00A10656"/>
    <w:rsid w:val="00A11293"/>
    <w:rsid w:val="00A113C0"/>
    <w:rsid w:val="00A1235A"/>
    <w:rsid w:val="00A12FA6"/>
    <w:rsid w:val="00A1339B"/>
    <w:rsid w:val="00A14ABA"/>
    <w:rsid w:val="00A22085"/>
    <w:rsid w:val="00A24CB6"/>
    <w:rsid w:val="00A26CD2"/>
    <w:rsid w:val="00A27315"/>
    <w:rsid w:val="00A27667"/>
    <w:rsid w:val="00A30CB5"/>
    <w:rsid w:val="00A32979"/>
    <w:rsid w:val="00A34396"/>
    <w:rsid w:val="00A34A67"/>
    <w:rsid w:val="00A35DA0"/>
    <w:rsid w:val="00A37462"/>
    <w:rsid w:val="00A41974"/>
    <w:rsid w:val="00A42406"/>
    <w:rsid w:val="00A459E1"/>
    <w:rsid w:val="00A46AC4"/>
    <w:rsid w:val="00A5130C"/>
    <w:rsid w:val="00A52296"/>
    <w:rsid w:val="00A55661"/>
    <w:rsid w:val="00A566C4"/>
    <w:rsid w:val="00A57F4F"/>
    <w:rsid w:val="00A60E07"/>
    <w:rsid w:val="00A61B70"/>
    <w:rsid w:val="00A61C37"/>
    <w:rsid w:val="00A61DB4"/>
    <w:rsid w:val="00A61FA8"/>
    <w:rsid w:val="00A637F4"/>
    <w:rsid w:val="00A63A36"/>
    <w:rsid w:val="00A64DF2"/>
    <w:rsid w:val="00A65485"/>
    <w:rsid w:val="00A65599"/>
    <w:rsid w:val="00A6577A"/>
    <w:rsid w:val="00A65C9E"/>
    <w:rsid w:val="00A66E05"/>
    <w:rsid w:val="00A70753"/>
    <w:rsid w:val="00A7101C"/>
    <w:rsid w:val="00A712D2"/>
    <w:rsid w:val="00A713FB"/>
    <w:rsid w:val="00A717BC"/>
    <w:rsid w:val="00A719CF"/>
    <w:rsid w:val="00A743E9"/>
    <w:rsid w:val="00A770F9"/>
    <w:rsid w:val="00A804AA"/>
    <w:rsid w:val="00A824E9"/>
    <w:rsid w:val="00A82C8A"/>
    <w:rsid w:val="00A8346B"/>
    <w:rsid w:val="00A852E9"/>
    <w:rsid w:val="00A852FF"/>
    <w:rsid w:val="00A87337"/>
    <w:rsid w:val="00A90C97"/>
    <w:rsid w:val="00A92DDC"/>
    <w:rsid w:val="00A9312D"/>
    <w:rsid w:val="00A93D5D"/>
    <w:rsid w:val="00A960C8"/>
    <w:rsid w:val="00A96604"/>
    <w:rsid w:val="00AA03DF"/>
    <w:rsid w:val="00AA03E9"/>
    <w:rsid w:val="00AA1B4F"/>
    <w:rsid w:val="00AA21D8"/>
    <w:rsid w:val="00AA26AD"/>
    <w:rsid w:val="00AA271A"/>
    <w:rsid w:val="00AA3270"/>
    <w:rsid w:val="00AA54F3"/>
    <w:rsid w:val="00AA6B43"/>
    <w:rsid w:val="00AA720D"/>
    <w:rsid w:val="00AB2015"/>
    <w:rsid w:val="00AB2096"/>
    <w:rsid w:val="00AB367A"/>
    <w:rsid w:val="00AB4F4A"/>
    <w:rsid w:val="00AB5843"/>
    <w:rsid w:val="00AC01D1"/>
    <w:rsid w:val="00AC0AB2"/>
    <w:rsid w:val="00AC0E9F"/>
    <w:rsid w:val="00AC136C"/>
    <w:rsid w:val="00AC2354"/>
    <w:rsid w:val="00AC2C48"/>
    <w:rsid w:val="00AC3135"/>
    <w:rsid w:val="00AC33EC"/>
    <w:rsid w:val="00AC42DE"/>
    <w:rsid w:val="00AC52A5"/>
    <w:rsid w:val="00AC53EC"/>
    <w:rsid w:val="00AC5B9A"/>
    <w:rsid w:val="00AC6EFD"/>
    <w:rsid w:val="00AC7151"/>
    <w:rsid w:val="00AC7FEB"/>
    <w:rsid w:val="00AD2EC9"/>
    <w:rsid w:val="00AD32D2"/>
    <w:rsid w:val="00AD460A"/>
    <w:rsid w:val="00AD53C9"/>
    <w:rsid w:val="00AD6A05"/>
    <w:rsid w:val="00AD7028"/>
    <w:rsid w:val="00AE118B"/>
    <w:rsid w:val="00AE17FB"/>
    <w:rsid w:val="00AE272B"/>
    <w:rsid w:val="00AE3E3A"/>
    <w:rsid w:val="00AE77B4"/>
    <w:rsid w:val="00AE7C1A"/>
    <w:rsid w:val="00AE7DF8"/>
    <w:rsid w:val="00AF0D9C"/>
    <w:rsid w:val="00AF13AB"/>
    <w:rsid w:val="00AF1713"/>
    <w:rsid w:val="00AF1D36"/>
    <w:rsid w:val="00AF23EB"/>
    <w:rsid w:val="00AF280B"/>
    <w:rsid w:val="00AF59B0"/>
    <w:rsid w:val="00AF5F75"/>
    <w:rsid w:val="00AF6001"/>
    <w:rsid w:val="00AF7665"/>
    <w:rsid w:val="00B00BB5"/>
    <w:rsid w:val="00B01470"/>
    <w:rsid w:val="00B01A16"/>
    <w:rsid w:val="00B06FC0"/>
    <w:rsid w:val="00B078DF"/>
    <w:rsid w:val="00B07F45"/>
    <w:rsid w:val="00B1021A"/>
    <w:rsid w:val="00B13B90"/>
    <w:rsid w:val="00B1481A"/>
    <w:rsid w:val="00B15A1F"/>
    <w:rsid w:val="00B15FE9"/>
    <w:rsid w:val="00B2148A"/>
    <w:rsid w:val="00B220C2"/>
    <w:rsid w:val="00B23B31"/>
    <w:rsid w:val="00B25B32"/>
    <w:rsid w:val="00B324C9"/>
    <w:rsid w:val="00B32616"/>
    <w:rsid w:val="00B36320"/>
    <w:rsid w:val="00B36B43"/>
    <w:rsid w:val="00B36C42"/>
    <w:rsid w:val="00B40842"/>
    <w:rsid w:val="00B42EA7"/>
    <w:rsid w:val="00B4375A"/>
    <w:rsid w:val="00B44D4A"/>
    <w:rsid w:val="00B46A23"/>
    <w:rsid w:val="00B47C28"/>
    <w:rsid w:val="00B50A06"/>
    <w:rsid w:val="00B51845"/>
    <w:rsid w:val="00B51923"/>
    <w:rsid w:val="00B5337C"/>
    <w:rsid w:val="00B53FDE"/>
    <w:rsid w:val="00B54753"/>
    <w:rsid w:val="00B555B4"/>
    <w:rsid w:val="00B56397"/>
    <w:rsid w:val="00B571DA"/>
    <w:rsid w:val="00B5761F"/>
    <w:rsid w:val="00B6027B"/>
    <w:rsid w:val="00B60C38"/>
    <w:rsid w:val="00B6292E"/>
    <w:rsid w:val="00B636C8"/>
    <w:rsid w:val="00B65EDB"/>
    <w:rsid w:val="00B67921"/>
    <w:rsid w:val="00B67AFF"/>
    <w:rsid w:val="00B70B59"/>
    <w:rsid w:val="00B73657"/>
    <w:rsid w:val="00B739B3"/>
    <w:rsid w:val="00B763D8"/>
    <w:rsid w:val="00B77052"/>
    <w:rsid w:val="00B81B15"/>
    <w:rsid w:val="00B855C4"/>
    <w:rsid w:val="00B86247"/>
    <w:rsid w:val="00B87F31"/>
    <w:rsid w:val="00B915AE"/>
    <w:rsid w:val="00B965A0"/>
    <w:rsid w:val="00BA00EA"/>
    <w:rsid w:val="00BA1735"/>
    <w:rsid w:val="00BA17F5"/>
    <w:rsid w:val="00BA19FA"/>
    <w:rsid w:val="00BA3E42"/>
    <w:rsid w:val="00BA4288"/>
    <w:rsid w:val="00BB06B0"/>
    <w:rsid w:val="00BB0902"/>
    <w:rsid w:val="00BB105D"/>
    <w:rsid w:val="00BB1F9C"/>
    <w:rsid w:val="00BB25D3"/>
    <w:rsid w:val="00BB48E5"/>
    <w:rsid w:val="00BB5607"/>
    <w:rsid w:val="00BB5ACA"/>
    <w:rsid w:val="00BB627F"/>
    <w:rsid w:val="00BC02F3"/>
    <w:rsid w:val="00BC0C17"/>
    <w:rsid w:val="00BC1039"/>
    <w:rsid w:val="00BC16B3"/>
    <w:rsid w:val="00BC1A5F"/>
    <w:rsid w:val="00BC3823"/>
    <w:rsid w:val="00BC5841"/>
    <w:rsid w:val="00BD120A"/>
    <w:rsid w:val="00BD2468"/>
    <w:rsid w:val="00BD2EF0"/>
    <w:rsid w:val="00BD5B22"/>
    <w:rsid w:val="00BD60B4"/>
    <w:rsid w:val="00BD711E"/>
    <w:rsid w:val="00BD796B"/>
    <w:rsid w:val="00BE228B"/>
    <w:rsid w:val="00BE35B3"/>
    <w:rsid w:val="00BE40C0"/>
    <w:rsid w:val="00BE5F4A"/>
    <w:rsid w:val="00BE7936"/>
    <w:rsid w:val="00BE7AEF"/>
    <w:rsid w:val="00BF09B0"/>
    <w:rsid w:val="00BF1544"/>
    <w:rsid w:val="00BF1874"/>
    <w:rsid w:val="00BF1B53"/>
    <w:rsid w:val="00BF246D"/>
    <w:rsid w:val="00BF2682"/>
    <w:rsid w:val="00BF5B57"/>
    <w:rsid w:val="00BF75FD"/>
    <w:rsid w:val="00C00E33"/>
    <w:rsid w:val="00C0598D"/>
    <w:rsid w:val="00C06912"/>
    <w:rsid w:val="00C06F06"/>
    <w:rsid w:val="00C1007C"/>
    <w:rsid w:val="00C1069C"/>
    <w:rsid w:val="00C1296E"/>
    <w:rsid w:val="00C15291"/>
    <w:rsid w:val="00C20FAD"/>
    <w:rsid w:val="00C2375F"/>
    <w:rsid w:val="00C23BD7"/>
    <w:rsid w:val="00C247CB"/>
    <w:rsid w:val="00C258A0"/>
    <w:rsid w:val="00C3246D"/>
    <w:rsid w:val="00C32938"/>
    <w:rsid w:val="00C32E66"/>
    <w:rsid w:val="00C3355F"/>
    <w:rsid w:val="00C33A04"/>
    <w:rsid w:val="00C34D91"/>
    <w:rsid w:val="00C3569A"/>
    <w:rsid w:val="00C36F5E"/>
    <w:rsid w:val="00C43F48"/>
    <w:rsid w:val="00C448FF"/>
    <w:rsid w:val="00C45E57"/>
    <w:rsid w:val="00C52F29"/>
    <w:rsid w:val="00C549EA"/>
    <w:rsid w:val="00C56CE6"/>
    <w:rsid w:val="00C5707C"/>
    <w:rsid w:val="00C5745F"/>
    <w:rsid w:val="00C57BC7"/>
    <w:rsid w:val="00C60005"/>
    <w:rsid w:val="00C61A98"/>
    <w:rsid w:val="00C6247E"/>
    <w:rsid w:val="00C62911"/>
    <w:rsid w:val="00C63201"/>
    <w:rsid w:val="00C64B42"/>
    <w:rsid w:val="00C64E62"/>
    <w:rsid w:val="00C6508C"/>
    <w:rsid w:val="00C651D5"/>
    <w:rsid w:val="00C65CCC"/>
    <w:rsid w:val="00C663F4"/>
    <w:rsid w:val="00C66D23"/>
    <w:rsid w:val="00C7618F"/>
    <w:rsid w:val="00C765A9"/>
    <w:rsid w:val="00C76846"/>
    <w:rsid w:val="00C77CCF"/>
    <w:rsid w:val="00C81157"/>
    <w:rsid w:val="00C8162D"/>
    <w:rsid w:val="00C817E6"/>
    <w:rsid w:val="00C830BB"/>
    <w:rsid w:val="00C83A0B"/>
    <w:rsid w:val="00C842D0"/>
    <w:rsid w:val="00C84ED1"/>
    <w:rsid w:val="00C863CC"/>
    <w:rsid w:val="00C9038F"/>
    <w:rsid w:val="00C912D0"/>
    <w:rsid w:val="00C92AAB"/>
    <w:rsid w:val="00C93A3C"/>
    <w:rsid w:val="00C95D4C"/>
    <w:rsid w:val="00C9637F"/>
    <w:rsid w:val="00C9708A"/>
    <w:rsid w:val="00CA2435"/>
    <w:rsid w:val="00CA28D0"/>
    <w:rsid w:val="00CA3DAC"/>
    <w:rsid w:val="00CA4068"/>
    <w:rsid w:val="00CA67F4"/>
    <w:rsid w:val="00CA7CFA"/>
    <w:rsid w:val="00CB37F8"/>
    <w:rsid w:val="00CB472A"/>
    <w:rsid w:val="00CB6206"/>
    <w:rsid w:val="00CB7DC3"/>
    <w:rsid w:val="00CC29C2"/>
    <w:rsid w:val="00CC5BE1"/>
    <w:rsid w:val="00CC705D"/>
    <w:rsid w:val="00CC75A2"/>
    <w:rsid w:val="00CC7A18"/>
    <w:rsid w:val="00CD049E"/>
    <w:rsid w:val="00CD0BB5"/>
    <w:rsid w:val="00CD0E2F"/>
    <w:rsid w:val="00CD1D49"/>
    <w:rsid w:val="00CD2F20"/>
    <w:rsid w:val="00CD4334"/>
    <w:rsid w:val="00CD6B20"/>
    <w:rsid w:val="00CD7993"/>
    <w:rsid w:val="00CE0120"/>
    <w:rsid w:val="00CE03F2"/>
    <w:rsid w:val="00CE1339"/>
    <w:rsid w:val="00CE5EDD"/>
    <w:rsid w:val="00CE61CC"/>
    <w:rsid w:val="00CE6E42"/>
    <w:rsid w:val="00CE7CE6"/>
    <w:rsid w:val="00CF20B7"/>
    <w:rsid w:val="00CF40DF"/>
    <w:rsid w:val="00CF4BD1"/>
    <w:rsid w:val="00CF6692"/>
    <w:rsid w:val="00CF7441"/>
    <w:rsid w:val="00D00D16"/>
    <w:rsid w:val="00D01260"/>
    <w:rsid w:val="00D03C6C"/>
    <w:rsid w:val="00D04760"/>
    <w:rsid w:val="00D04A95"/>
    <w:rsid w:val="00D06214"/>
    <w:rsid w:val="00D06288"/>
    <w:rsid w:val="00D064ED"/>
    <w:rsid w:val="00D068C7"/>
    <w:rsid w:val="00D106A6"/>
    <w:rsid w:val="00D117DF"/>
    <w:rsid w:val="00D128A4"/>
    <w:rsid w:val="00D147C8"/>
    <w:rsid w:val="00D15131"/>
    <w:rsid w:val="00D16E04"/>
    <w:rsid w:val="00D16E1F"/>
    <w:rsid w:val="00D16FA2"/>
    <w:rsid w:val="00D20954"/>
    <w:rsid w:val="00D21091"/>
    <w:rsid w:val="00D21947"/>
    <w:rsid w:val="00D21C39"/>
    <w:rsid w:val="00D21FC6"/>
    <w:rsid w:val="00D2243A"/>
    <w:rsid w:val="00D22B94"/>
    <w:rsid w:val="00D271BF"/>
    <w:rsid w:val="00D30659"/>
    <w:rsid w:val="00D33393"/>
    <w:rsid w:val="00D33D36"/>
    <w:rsid w:val="00D34D94"/>
    <w:rsid w:val="00D36D88"/>
    <w:rsid w:val="00D37F3F"/>
    <w:rsid w:val="00D409E2"/>
    <w:rsid w:val="00D427D7"/>
    <w:rsid w:val="00D43C3C"/>
    <w:rsid w:val="00D44E62"/>
    <w:rsid w:val="00D45F8F"/>
    <w:rsid w:val="00D51570"/>
    <w:rsid w:val="00D51D40"/>
    <w:rsid w:val="00D524F0"/>
    <w:rsid w:val="00D52832"/>
    <w:rsid w:val="00D53B3D"/>
    <w:rsid w:val="00D556AD"/>
    <w:rsid w:val="00D55857"/>
    <w:rsid w:val="00D558E9"/>
    <w:rsid w:val="00D5719B"/>
    <w:rsid w:val="00D60381"/>
    <w:rsid w:val="00D616DE"/>
    <w:rsid w:val="00D62201"/>
    <w:rsid w:val="00D651D1"/>
    <w:rsid w:val="00D70CD1"/>
    <w:rsid w:val="00D717BB"/>
    <w:rsid w:val="00D7226B"/>
    <w:rsid w:val="00D72707"/>
    <w:rsid w:val="00D733AD"/>
    <w:rsid w:val="00D735A1"/>
    <w:rsid w:val="00D75A9C"/>
    <w:rsid w:val="00D76769"/>
    <w:rsid w:val="00D80867"/>
    <w:rsid w:val="00D829C8"/>
    <w:rsid w:val="00D902D7"/>
    <w:rsid w:val="00D90871"/>
    <w:rsid w:val="00D9155F"/>
    <w:rsid w:val="00D9403F"/>
    <w:rsid w:val="00D959B4"/>
    <w:rsid w:val="00DA0DF6"/>
    <w:rsid w:val="00DA0DFB"/>
    <w:rsid w:val="00DA3418"/>
    <w:rsid w:val="00DA396C"/>
    <w:rsid w:val="00DA44DE"/>
    <w:rsid w:val="00DA59DA"/>
    <w:rsid w:val="00DA5D58"/>
    <w:rsid w:val="00DA7076"/>
    <w:rsid w:val="00DA7C6B"/>
    <w:rsid w:val="00DB05C7"/>
    <w:rsid w:val="00DB395B"/>
    <w:rsid w:val="00DB4422"/>
    <w:rsid w:val="00DB4E12"/>
    <w:rsid w:val="00DB4F93"/>
    <w:rsid w:val="00DB620A"/>
    <w:rsid w:val="00DB6F99"/>
    <w:rsid w:val="00DC143A"/>
    <w:rsid w:val="00DC28DD"/>
    <w:rsid w:val="00DC3832"/>
    <w:rsid w:val="00DC457E"/>
    <w:rsid w:val="00DC7A51"/>
    <w:rsid w:val="00DD3B1E"/>
    <w:rsid w:val="00DD4347"/>
    <w:rsid w:val="00DE1D68"/>
    <w:rsid w:val="00DE5B5F"/>
    <w:rsid w:val="00DE6113"/>
    <w:rsid w:val="00DF0063"/>
    <w:rsid w:val="00DF614E"/>
    <w:rsid w:val="00E00696"/>
    <w:rsid w:val="00E00EF6"/>
    <w:rsid w:val="00E0319E"/>
    <w:rsid w:val="00E03651"/>
    <w:rsid w:val="00E03808"/>
    <w:rsid w:val="00E060C2"/>
    <w:rsid w:val="00E06324"/>
    <w:rsid w:val="00E07B81"/>
    <w:rsid w:val="00E10AFD"/>
    <w:rsid w:val="00E10FE1"/>
    <w:rsid w:val="00E12B11"/>
    <w:rsid w:val="00E12FB0"/>
    <w:rsid w:val="00E14814"/>
    <w:rsid w:val="00E1582F"/>
    <w:rsid w:val="00E1591B"/>
    <w:rsid w:val="00E16343"/>
    <w:rsid w:val="00E16A50"/>
    <w:rsid w:val="00E17731"/>
    <w:rsid w:val="00E21018"/>
    <w:rsid w:val="00E2172E"/>
    <w:rsid w:val="00E24501"/>
    <w:rsid w:val="00E249D5"/>
    <w:rsid w:val="00E25017"/>
    <w:rsid w:val="00E259CD"/>
    <w:rsid w:val="00E2610A"/>
    <w:rsid w:val="00E26773"/>
    <w:rsid w:val="00E26F73"/>
    <w:rsid w:val="00E278AF"/>
    <w:rsid w:val="00E30A34"/>
    <w:rsid w:val="00E311D0"/>
    <w:rsid w:val="00E32B05"/>
    <w:rsid w:val="00E33C68"/>
    <w:rsid w:val="00E33FBF"/>
    <w:rsid w:val="00E34EEB"/>
    <w:rsid w:val="00E3687C"/>
    <w:rsid w:val="00E42EE4"/>
    <w:rsid w:val="00E44CFC"/>
    <w:rsid w:val="00E44EB9"/>
    <w:rsid w:val="00E45BDC"/>
    <w:rsid w:val="00E46358"/>
    <w:rsid w:val="00E471DC"/>
    <w:rsid w:val="00E50A33"/>
    <w:rsid w:val="00E50EB4"/>
    <w:rsid w:val="00E532FC"/>
    <w:rsid w:val="00E53596"/>
    <w:rsid w:val="00E54749"/>
    <w:rsid w:val="00E559B4"/>
    <w:rsid w:val="00E55BB0"/>
    <w:rsid w:val="00E57F99"/>
    <w:rsid w:val="00E609E5"/>
    <w:rsid w:val="00E60F27"/>
    <w:rsid w:val="00E64256"/>
    <w:rsid w:val="00E64D93"/>
    <w:rsid w:val="00E65EDB"/>
    <w:rsid w:val="00E66927"/>
    <w:rsid w:val="00E677B8"/>
    <w:rsid w:val="00E67FA1"/>
    <w:rsid w:val="00E7000C"/>
    <w:rsid w:val="00E72FC3"/>
    <w:rsid w:val="00E7387D"/>
    <w:rsid w:val="00E73D53"/>
    <w:rsid w:val="00E75111"/>
    <w:rsid w:val="00E75D93"/>
    <w:rsid w:val="00E76828"/>
    <w:rsid w:val="00E77296"/>
    <w:rsid w:val="00E825AE"/>
    <w:rsid w:val="00E826D8"/>
    <w:rsid w:val="00E87527"/>
    <w:rsid w:val="00E879D7"/>
    <w:rsid w:val="00E87EF7"/>
    <w:rsid w:val="00E91757"/>
    <w:rsid w:val="00E92A48"/>
    <w:rsid w:val="00E93763"/>
    <w:rsid w:val="00E93976"/>
    <w:rsid w:val="00E94665"/>
    <w:rsid w:val="00E94E26"/>
    <w:rsid w:val="00E95A2D"/>
    <w:rsid w:val="00E96C4C"/>
    <w:rsid w:val="00E96F67"/>
    <w:rsid w:val="00E970C2"/>
    <w:rsid w:val="00EA2AAE"/>
    <w:rsid w:val="00EA2EC0"/>
    <w:rsid w:val="00EA41B4"/>
    <w:rsid w:val="00EA4243"/>
    <w:rsid w:val="00EA427A"/>
    <w:rsid w:val="00EA69B0"/>
    <w:rsid w:val="00EA723B"/>
    <w:rsid w:val="00EA75F3"/>
    <w:rsid w:val="00EB6350"/>
    <w:rsid w:val="00EB687A"/>
    <w:rsid w:val="00EC022E"/>
    <w:rsid w:val="00EC2F62"/>
    <w:rsid w:val="00EC42AF"/>
    <w:rsid w:val="00EC45C4"/>
    <w:rsid w:val="00EC48D8"/>
    <w:rsid w:val="00EC583D"/>
    <w:rsid w:val="00EC62EB"/>
    <w:rsid w:val="00EC6E9F"/>
    <w:rsid w:val="00ED44DD"/>
    <w:rsid w:val="00ED44F0"/>
    <w:rsid w:val="00ED4B33"/>
    <w:rsid w:val="00ED5993"/>
    <w:rsid w:val="00ED7B7D"/>
    <w:rsid w:val="00ED7DD6"/>
    <w:rsid w:val="00EE060B"/>
    <w:rsid w:val="00EE092E"/>
    <w:rsid w:val="00EE15A1"/>
    <w:rsid w:val="00EE2A7C"/>
    <w:rsid w:val="00EE2C42"/>
    <w:rsid w:val="00EE341B"/>
    <w:rsid w:val="00EE4453"/>
    <w:rsid w:val="00EE4E8E"/>
    <w:rsid w:val="00EE5FCE"/>
    <w:rsid w:val="00EE6BBD"/>
    <w:rsid w:val="00EE6C73"/>
    <w:rsid w:val="00EE6E1E"/>
    <w:rsid w:val="00EE705F"/>
    <w:rsid w:val="00EF1462"/>
    <w:rsid w:val="00EF1BBE"/>
    <w:rsid w:val="00EF3F28"/>
    <w:rsid w:val="00EF4419"/>
    <w:rsid w:val="00EF54FD"/>
    <w:rsid w:val="00EF5923"/>
    <w:rsid w:val="00F021FF"/>
    <w:rsid w:val="00F060AC"/>
    <w:rsid w:val="00F06CCE"/>
    <w:rsid w:val="00F07F0D"/>
    <w:rsid w:val="00F10B87"/>
    <w:rsid w:val="00F10F5E"/>
    <w:rsid w:val="00F13112"/>
    <w:rsid w:val="00F16FE6"/>
    <w:rsid w:val="00F21319"/>
    <w:rsid w:val="00F23101"/>
    <w:rsid w:val="00F238BD"/>
    <w:rsid w:val="00F24992"/>
    <w:rsid w:val="00F311D2"/>
    <w:rsid w:val="00F32F2F"/>
    <w:rsid w:val="00F33CF1"/>
    <w:rsid w:val="00F33F3F"/>
    <w:rsid w:val="00F349C6"/>
    <w:rsid w:val="00F35BDD"/>
    <w:rsid w:val="00F35EF0"/>
    <w:rsid w:val="00F365E1"/>
    <w:rsid w:val="00F3781F"/>
    <w:rsid w:val="00F403FD"/>
    <w:rsid w:val="00F41E72"/>
    <w:rsid w:val="00F422D4"/>
    <w:rsid w:val="00F43F16"/>
    <w:rsid w:val="00F452B1"/>
    <w:rsid w:val="00F45BDF"/>
    <w:rsid w:val="00F50300"/>
    <w:rsid w:val="00F515A0"/>
    <w:rsid w:val="00F5414B"/>
    <w:rsid w:val="00F56E39"/>
    <w:rsid w:val="00F623E9"/>
    <w:rsid w:val="00F63951"/>
    <w:rsid w:val="00F63C86"/>
    <w:rsid w:val="00F6459D"/>
    <w:rsid w:val="00F72EB5"/>
    <w:rsid w:val="00F766BE"/>
    <w:rsid w:val="00F77EB9"/>
    <w:rsid w:val="00F805E5"/>
    <w:rsid w:val="00F80635"/>
    <w:rsid w:val="00F8115F"/>
    <w:rsid w:val="00F815D1"/>
    <w:rsid w:val="00F81E7E"/>
    <w:rsid w:val="00F81F0F"/>
    <w:rsid w:val="00F825F4"/>
    <w:rsid w:val="00F847D1"/>
    <w:rsid w:val="00F84F2D"/>
    <w:rsid w:val="00F8513A"/>
    <w:rsid w:val="00F92AA1"/>
    <w:rsid w:val="00F932DE"/>
    <w:rsid w:val="00F93DA6"/>
    <w:rsid w:val="00F95272"/>
    <w:rsid w:val="00F963DD"/>
    <w:rsid w:val="00F9641A"/>
    <w:rsid w:val="00F97004"/>
    <w:rsid w:val="00F974B1"/>
    <w:rsid w:val="00FA1E32"/>
    <w:rsid w:val="00FA2045"/>
    <w:rsid w:val="00FA50AD"/>
    <w:rsid w:val="00FA7A66"/>
    <w:rsid w:val="00FB1AA9"/>
    <w:rsid w:val="00FB1DBE"/>
    <w:rsid w:val="00FB4B5A"/>
    <w:rsid w:val="00FB5216"/>
    <w:rsid w:val="00FB5618"/>
    <w:rsid w:val="00FB5963"/>
    <w:rsid w:val="00FB5DAA"/>
    <w:rsid w:val="00FB6845"/>
    <w:rsid w:val="00FC04B9"/>
    <w:rsid w:val="00FC161A"/>
    <w:rsid w:val="00FC23BA"/>
    <w:rsid w:val="00FC23D5"/>
    <w:rsid w:val="00FC31C6"/>
    <w:rsid w:val="00FC3D97"/>
    <w:rsid w:val="00FC4337"/>
    <w:rsid w:val="00FC4C1A"/>
    <w:rsid w:val="00FC628F"/>
    <w:rsid w:val="00FC6468"/>
    <w:rsid w:val="00FC6D49"/>
    <w:rsid w:val="00FC7AA6"/>
    <w:rsid w:val="00FD1BE1"/>
    <w:rsid w:val="00FD4922"/>
    <w:rsid w:val="00FD500E"/>
    <w:rsid w:val="00FD6461"/>
    <w:rsid w:val="00FE0281"/>
    <w:rsid w:val="00FE1A50"/>
    <w:rsid w:val="00FE46AB"/>
    <w:rsid w:val="00FE4734"/>
    <w:rsid w:val="00FE50FE"/>
    <w:rsid w:val="00FE6912"/>
    <w:rsid w:val="00FE7083"/>
    <w:rsid w:val="00FF019F"/>
    <w:rsid w:val="00FF17E9"/>
    <w:rsid w:val="00FF1B2A"/>
    <w:rsid w:val="00FF2160"/>
    <w:rsid w:val="00FF30DE"/>
    <w:rsid w:val="00FF5585"/>
    <w:rsid w:val="00FF5A3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table" w:styleId="afa">
    <w:name w:val="Table Grid"/>
    <w:basedOn w:val="a1"/>
    <w:uiPriority w:val="59"/>
    <w:rsid w:val="008315E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ocument Map"/>
    <w:basedOn w:val="a"/>
    <w:link w:val="afc"/>
    <w:uiPriority w:val="99"/>
    <w:semiHidden/>
    <w:unhideWhenUsed/>
    <w:rsid w:val="000F12D2"/>
    <w:rPr>
      <w:rFonts w:ascii="Lucida Grande" w:hAnsi="Lucida Grande" w:cs="Lucida Grande"/>
    </w:rPr>
  </w:style>
  <w:style w:type="character" w:customStyle="1" w:styleId="afc">
    <w:name w:val="文档结构图 字符"/>
    <w:basedOn w:val="a0"/>
    <w:link w:val="afb"/>
    <w:uiPriority w:val="99"/>
    <w:semiHidden/>
    <w:rsid w:val="000F12D2"/>
    <w:rPr>
      <w:rFonts w:ascii="Lucida Grande" w:hAnsi="Lucida Grande" w:cs="Lucida Grande"/>
      <w:color w:val="000000"/>
      <w:sz w:val="24"/>
      <w:szCs w:val="24"/>
    </w:rPr>
  </w:style>
  <w:style w:type="character" w:customStyle="1" w:styleId="st">
    <w:name w:val="st"/>
    <w:basedOn w:val="a0"/>
    <w:rsid w:val="00A3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1716">
      <w:bodyDiv w:val="1"/>
      <w:marLeft w:val="0"/>
      <w:marRight w:val="0"/>
      <w:marTop w:val="0"/>
      <w:marBottom w:val="0"/>
      <w:divBdr>
        <w:top w:val="none" w:sz="0" w:space="0" w:color="auto"/>
        <w:left w:val="none" w:sz="0" w:space="0" w:color="auto"/>
        <w:bottom w:val="none" w:sz="0" w:space="0" w:color="auto"/>
        <w:right w:val="none" w:sz="0" w:space="0" w:color="auto"/>
      </w:divBdr>
    </w:div>
    <w:div w:id="3025840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7002662">
      <w:bodyDiv w:val="1"/>
      <w:marLeft w:val="0"/>
      <w:marRight w:val="0"/>
      <w:marTop w:val="0"/>
      <w:marBottom w:val="0"/>
      <w:divBdr>
        <w:top w:val="none" w:sz="0" w:space="0" w:color="auto"/>
        <w:left w:val="none" w:sz="0" w:space="0" w:color="auto"/>
        <w:bottom w:val="none" w:sz="0" w:space="0" w:color="auto"/>
        <w:right w:val="none" w:sz="0" w:space="0" w:color="auto"/>
      </w:divBdr>
    </w:div>
    <w:div w:id="7335490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2376">
      <w:bodyDiv w:val="1"/>
      <w:marLeft w:val="0"/>
      <w:marRight w:val="0"/>
      <w:marTop w:val="0"/>
      <w:marBottom w:val="0"/>
      <w:divBdr>
        <w:top w:val="none" w:sz="0" w:space="0" w:color="auto"/>
        <w:left w:val="none" w:sz="0" w:space="0" w:color="auto"/>
        <w:bottom w:val="none" w:sz="0" w:space="0" w:color="auto"/>
        <w:right w:val="none" w:sz="0" w:space="0" w:color="auto"/>
      </w:divBdr>
    </w:div>
    <w:div w:id="10933570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9502590">
      <w:bodyDiv w:val="1"/>
      <w:marLeft w:val="0"/>
      <w:marRight w:val="0"/>
      <w:marTop w:val="0"/>
      <w:marBottom w:val="0"/>
      <w:divBdr>
        <w:top w:val="none" w:sz="0" w:space="0" w:color="auto"/>
        <w:left w:val="none" w:sz="0" w:space="0" w:color="auto"/>
        <w:bottom w:val="none" w:sz="0" w:space="0" w:color="auto"/>
        <w:right w:val="none" w:sz="0" w:space="0" w:color="auto"/>
      </w:divBdr>
    </w:div>
    <w:div w:id="16238076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BE5DA-821A-43F0-95B3-0F7E10A1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30848</Words>
  <Characters>175834</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206270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2018-02-19T16:22:00Z</cp:lastPrinted>
  <dcterms:created xsi:type="dcterms:W3CDTF">2018-07-11T18:30:00Z</dcterms:created>
  <dcterms:modified xsi:type="dcterms:W3CDTF">2018-07-12T02:05:00Z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Recent Style Id 0_1">
    <vt:lpwstr>http://www.zotero.org/styles/apa</vt:lpwstr>
  </property>
  <property fmtid="{D5CDD505-2E9C-101B-9397-08002B2CF9AE}" pid="10" name="Mendeley Recent Style Name 0_1">
    <vt:lpwstr>American Psychological Association 6th edition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16th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http://www.zotero.org/styles/ieee</vt:lpwstr>
  </property>
  <property fmtid="{D5CDD505-2E9C-101B-9397-08002B2CF9AE}" pid="18" name="Mendeley Recent Style Name 4_1">
    <vt:lpwstr>IEEE</vt:lpwstr>
  </property>
  <property fmtid="{D5CDD505-2E9C-101B-9397-08002B2CF9AE}" pid="19" name="Mendeley Recent Style Id 5_1">
    <vt:lpwstr>http://www.zotero.org/styles/journal-of-visualized-experiments</vt:lpwstr>
  </property>
  <property fmtid="{D5CDD505-2E9C-101B-9397-08002B2CF9AE}" pid="20" name="Mendeley Recent Style Name 5_1">
    <vt:lpwstr>Journal of Visualized Experiments</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7th edition</vt:lpwstr>
  </property>
  <property fmtid="{D5CDD505-2E9C-101B-9397-08002B2CF9AE}" pid="25" name="Mendeley Recent Style Id 8_1">
    <vt:lpwstr>http://www.zotero.org/styles/molecular-and-biochemical-parasitology</vt:lpwstr>
  </property>
  <property fmtid="{D5CDD505-2E9C-101B-9397-08002B2CF9AE}" pid="26" name="Mendeley Recent Style Name 8_1">
    <vt:lpwstr>Molecular &amp; Biochemical Parasitology</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Mendeley Citation Style_1">
    <vt:lpwstr>http://www.zotero.org/styles/journal-of-visualized-experiments</vt:lpwstr>
  </property>
  <property fmtid="{D5CDD505-2E9C-101B-9397-08002B2CF9AE}" pid="30" name="Mendeley Unique User Id_1">
    <vt:lpwstr>59da1fe7-ad5e-3559-b34b-1ae2cedd9801</vt:lpwstr>
  </property>
</Properties>
</file>