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for the Evaluation of Endoscopic Submucosal Injection Material Performance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Ryohei Hirose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Tomo Daidoji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Yuji Naito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Osamu Dohi,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Naohisa Yoshida,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Hiroaki Yasuda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Hideyuki Konishi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Takaaki Nakaya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Yoshito Itoh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Gastroenterology and Hepatology, Graduate School of Medical Science, Kyoto Prefectural University of Medicine, Kyoto,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Infectious Diseases, Graduate School of Medical Science, Kyoto Prefectural University of Medicine, Kyoto,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Ryohei Hirose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+81-75-251-5519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+81-75-251-0710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ryo-hiro@koto.kpu-m.ac.jp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Endoscopic mucosal resection, endoscopic submucosal dissection, submucosal injection material,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gastrointestinal neoplasms, submucosal elevation height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presented the detailed set up of a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that applies constant tension to the porcine gastric specimen. This development made it possible to evaluate the performance of various SIMs accurately, using the height and duration of the submucosal elevation.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Increasing the performance of submucosal injection materials (SIMs) is important for endoscopic therapy of early gastrointestinal cancer. It is essential to establish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that can evaluate SIM performance accurately, for developing high-performance SIMs. In our previous study, we developed a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that can be used to evaluate the performance of various SIMs in detail by applying constant tension to the specimen’s ends. We also confirmed that the proposed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allows accurate submucosal elevation height (SEH) measurement under uniform conditions and detailed comparisons of the performances of various types of SIMs are presented. Here, we describe the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and explain the detailed setup methodology of this model. Since all parts of the new model were easy to obtain, the setup of the new model could be completed quickly. SEH of various SIMs could be measured more accurately by using the new model. The critical factor that determines SIM performance can be identified using the new model. SIM development speed will drastically increase after the factor has been identified.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endoscopic submucosal dissection (ESD) and endoscopic mucosal resection (EMR) are currently common treatments for early-stage gastrointestinal cancer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Injecting a submucosal injection material (SIM) into the submucosa is one of the most important steps for both the EMR and ESD procedures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High submucosal elevation and maintenance of submucosal elevation are critical criteria for safely conducting EMR/ESD.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normal saline (NS) has been used as a SIM since the invention of endoscopic therapy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sodium hyaluronate (HA) was introduced as a treatment in recent years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HA became widely used in endoscopic treatments as a superior SIM due to its high performance</w:t>
      </w:r>
      <w:r>
        <w:rPr>
          <w:rFonts w:ascii="Calibri" w:hAnsi="Calibri" w:cs="Calibri" w:eastAsia="Calibri"/>
          <w:color w:val="auto"/>
          <w:spacing w:val="0"/>
          <w:position w:val="0"/>
          <w:sz w:val="24"/>
          <w:shd w:fill="auto" w:val="clear"/>
          <w:vertAlign w:val="superscript"/>
        </w:rPr>
        <w:t xml:space="preserve">8,9,10,11</w:t>
      </w:r>
      <w:r>
        <w:rPr>
          <w:rFonts w:ascii="Calibri" w:hAnsi="Calibri" w:cs="Calibri" w:eastAsia="Calibri"/>
          <w:color w:val="auto"/>
          <w:spacing w:val="0"/>
          <w:position w:val="0"/>
          <w:sz w:val="24"/>
          <w:shd w:fill="auto" w:val="clear"/>
        </w:rPr>
        <w:t xml:space="preserve">. Currently, a performance comparison between the existing SIMs was conducted, and high-performance SIMs were developed to identify another superior SIM</w:t>
      </w:r>
      <w:r>
        <w:rPr>
          <w:rFonts w:ascii="Calibri" w:hAnsi="Calibri" w:cs="Calibri" w:eastAsia="Calibri"/>
          <w:color w:val="auto"/>
          <w:spacing w:val="0"/>
          <w:position w:val="0"/>
          <w:sz w:val="24"/>
          <w:shd w:fill="auto" w:val="clear"/>
          <w:vertAlign w:val="superscript"/>
        </w:rPr>
        <w:t xml:space="preserve">5,12,13,14,15,16,17,18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using a porcine stomach specimen has been used to evaluate SIM performance, because the estimation of SIM performance in the human gastrointestinal tract is very difficult</w:t>
      </w:r>
      <w:r>
        <w:rPr>
          <w:rFonts w:ascii="Calibri" w:hAnsi="Calibri" w:cs="Calibri" w:eastAsia="Calibri"/>
          <w:color w:val="auto"/>
          <w:spacing w:val="0"/>
          <w:position w:val="0"/>
          <w:sz w:val="24"/>
          <w:shd w:fill="auto" w:val="clear"/>
          <w:vertAlign w:val="superscript"/>
        </w:rPr>
        <w:t xml:space="preserve">19,20,21,22</w:t>
      </w:r>
      <w:r>
        <w:rPr>
          <w:rFonts w:ascii="Calibri" w:hAnsi="Calibri" w:cs="Calibri" w:eastAsia="Calibri"/>
          <w:color w:val="auto"/>
          <w:spacing w:val="0"/>
          <w:position w:val="0"/>
          <w:sz w:val="24"/>
          <w:shd w:fill="auto" w:val="clear"/>
        </w:rPr>
        <w:t xml:space="preserve">. However, this conventional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is extremely simple, and has the scope for improvement. Reproducing an environment closer to the human gastrointestinal mucosa will enable accurate evaluation of SIM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previous study, we developed a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that can be used to evaluate the performance of various SIMs in detail by applying constant tension to the specimen’s ends. Using this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accurate SHE measurement under uniform conditions and a detailed comparison of the performances of various types of SIMs are presented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 a complete appearance of the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and the detailed setup methodology of the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is explained in detail. The material used in this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is easily available and the model can be quickly set up. Descriptions of detailed setup methodology will contribute to the dissemination of the new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follows the animal care guidelines of the Kyoto Prefectural University of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Specimens Using a Porcine Stomach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step is to prepare specimens to be used in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thickness of the porcine gastric wall varies in different areas of the stomach. Use the upper third of the porcine stomach, which is relatively similar to the human stomach. Exclude inappropriate specimens where submucosal elevation is not found due to fibrosis.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Cut the gastric specimens into squares with approximate dimensions of 5 &amp;#215; 5 cm.</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Store the gastric specimens immediately at a temperature of 30 </w:t>
      </w:r>
      <w:r>
        <w:rPr>
          <w:rFonts w:ascii="Calibri" w:hAnsi="Calibri" w:cs="Calibri" w:eastAsia="Calibri"/>
          <w:color w:val="auto"/>
          <w:spacing w:val="0"/>
          <w:position w:val="0"/>
          <w:sz w:val="21"/>
          <w:shd w:fill="auto" w:val="clear"/>
        </w:rPr>
        <w:t xml:space="preserve">&amp;#176;</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Thaw frozen gastric specimens right before the measurement procedure to ensure uniform measurement conditions.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Detailed Setup Methodology of a New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thawed specimen can be stretched out on a board in two different ways. In the conventional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fix the specimen with pins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19,20,21,22</w:t>
      </w:r>
      <w:r>
        <w:rPr>
          <w:rFonts w:ascii="Calibri" w:hAnsi="Calibri" w:cs="Calibri" w:eastAsia="Calibri"/>
          <w:color w:val="auto"/>
          <w:spacing w:val="0"/>
          <w:position w:val="0"/>
          <w:sz w:val="24"/>
          <w:shd w:fill="auto" w:val="clear"/>
        </w:rPr>
        <w:t xml:space="preserve">. On the other hand, in the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fix or stretch both ends of the specimen with clips to produce a constant tension (</w:t>
      </w:r>
      <w:r>
        <w:rPr>
          <w:rFonts w:ascii="Calibri" w:hAnsi="Calibri" w:cs="Calibri" w:eastAsia="Calibri"/>
          <w:b/>
          <w:color w:val="auto"/>
          <w:spacing w:val="0"/>
          <w:position w:val="0"/>
          <w:sz w:val="24"/>
          <w:shd w:fill="auto" w:val="clear"/>
        </w:rPr>
        <w:t xml:space="preserve">Figure 1B, C</w:t>
      </w:r>
      <w:r>
        <w:rPr>
          <w:rFonts w:ascii="Calibri" w:hAnsi="Calibri" w:cs="Calibri" w:eastAsia="Calibri"/>
          <w:color w:val="auto"/>
          <w:spacing w:val="0"/>
          <w:position w:val="0"/>
          <w:sz w:val="24"/>
          <w:shd w:fill="auto" w:val="clear"/>
        </w:rPr>
        <w:t xml:space="preserve">). All parts of the new model are easy to obtain, and the setup of the new model can be completed quickly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procedure of the new model is as follows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Connect the stainless-steel clip, the key wire and the S shaped hook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Connect the wire, the S shaped hook and the weight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Connect the hook to the other end of the wire. A traction device is completed in the above process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Fix the pulleys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at both ends of the base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Place the rubber plate (5 x 5 cm) on the center of the base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Place the gastric specimen on the rubber plate and pinch the specimen ends with the clip of the traction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Hang the weight through the pulley (both side). Thereby, constant tension can be applied to the specimen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Start the measurement of SHE after the setup of the new model is completely finished.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Evaluation of SIM Performance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we used normal saline (NS) and 0.4% sodium hyaluronate (HA) as SIMs to be tested, and measure the SEH of the two SIMs. Three independent measurements are performed. The obtained data are expressed as the mean and standard deviation (S.D.). Statistical analysis was performed by using the statistical analysis software (GraphPad Prism 7). We analyzed continuous variables (SEH) with the Student’s t-test, and the magnitudes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were considered significant. The measurement of SEH is as follows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Perform zero-point adjustment of the height gauge, based on the height of mucosa before a submucosal elevation procedure. In detail, perform zero-point adjustment by pushing the</w:t>
      </w:r>
      <w:r>
        <w:rPr>
          <w:rFonts w:ascii="Calibri" w:hAnsi="Calibri" w:cs="Calibri" w:eastAsia="Calibri"/>
          <w:b/>
          <w:color w:val="auto"/>
          <w:spacing w:val="0"/>
          <w:position w:val="0"/>
          <w:sz w:val="24"/>
          <w:shd w:fill="auto" w:val="clear"/>
        </w:rPr>
        <w:t xml:space="preserve"> PRESET</w:t>
      </w:r>
      <w:r>
        <w:rPr>
          <w:rFonts w:ascii="Calibri" w:hAnsi="Calibri" w:cs="Calibri" w:eastAsia="Calibri"/>
          <w:color w:val="auto"/>
          <w:spacing w:val="0"/>
          <w:position w:val="0"/>
          <w:sz w:val="24"/>
          <w:shd w:fill="auto" w:val="clear"/>
        </w:rPr>
        <w:t xml:space="preserve"> button after fixing the scriber at the height of the mucosal surface.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Inject 2.0 mL of each solution horizontally into the submucosa from the specimen margins using a 2.5-mL syringe and 23G needle, to perform a submucosal elevation procedure (</w:t>
      </w:r>
      <w:r>
        <w:rPr>
          <w:rFonts w:ascii="Calibri" w:hAnsi="Calibri" w:cs="Calibri" w:eastAsia="Calibri"/>
          <w:b/>
          <w:color w:val="auto"/>
          <w:spacing w:val="0"/>
          <w:position w:val="0"/>
          <w:sz w:val="24"/>
          <w:shd w:fill="auto" w:val="clear"/>
        </w:rPr>
        <w:t xml:space="preserve">Figure 5A-C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Measure the SEH promptly using a digital height gage at 0, 2.5, 5, 7.5, 10, 12.5, 15, 17.5, 20, 30, 45, and 60 min after the injection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In detail, record the height displayed on the height gauge when fixing the scriber to the top of the submucosal elevation.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Perform three independent measurements and express the obtained results as the mean and standard deviation.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Analyze the obtained data using appropriate statistical software and evaluate the performance of SIMs.</w:t>
      </w:r>
      <w:r>
        <w:rPr>
          <w:rFonts w:ascii="Calibri" w:hAnsi="Calibri" w:cs="Calibri" w:eastAsia="Calibri"/>
          <w:color w:val="auto"/>
          <w:spacing w:val="0"/>
          <w:position w:val="0"/>
          <w:sz w:val="21"/>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performance can be compared between each SIM.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SEH was measured over time in the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or conventional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The values of SEH (NS) measured using the conventional model [NS was injected into the submucosa of the specimen fixed with pins (0.0 N)] were 5.7 mm (0 min), 3.6 mm (5 min), 3.0 mm (10 min), and 2.2 mm (30 min).</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In this way, the values of SEH decreased with increasing post injection time.</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A similar analysis was performed using 0.4% HA instead of NS. The values of SEH (0.4% HA) were 6.5 mm (0 min), 5.2 mm (5 min), 4.8 mm (10 min), and 4.1 mm (30 min).</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The resulting SEHs of 0.4% HA were higher than those of NS regardless of the post injection time.</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The SEHs (NS and 0.4% HA) obtained using the conventional model (in the absence of the applied tension) exhibited relatively large variations (in other words, their standard deviations were high)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values of SEH (NS) measured using the conventional model [NS was injected into the submucosa of the specimen stretched at a constant tension (1.5 N)] were 4.8 mm (0 min), 3.0 mm (5 min), 2.4 mm (10 min), and 1.8 mm (30 min). When the tension was increased to 3.0 N under the same conditions, the values of SEH (NS) were 4.5 mm (0 min), 2.3 mm (5 min), 1.5 mm (10 min), and 1.3 mm (30 min).</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The SEH measured at various post injection times decreased with increasing tension. The SEHs obtained using the new model exhibited small variations (in other words, their standard deviations were low) (</w:t>
      </w:r>
      <w:r>
        <w:rPr>
          <w:rFonts w:ascii="Calibri" w:hAnsi="Calibri" w:cs="Calibri" w:eastAsia="Calibri"/>
          <w:b/>
          <w:color w:val="auto"/>
          <w:spacing w:val="0"/>
          <w:position w:val="0"/>
          <w:sz w:val="24"/>
          <w:shd w:fill="auto" w:val="clear"/>
        </w:rPr>
        <w:t xml:space="preserve">Figure 6B, 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evaluating the relationship between SEH and tension applied to the specimen, we compared SEH measured at different tensions (0.0-3.0 N). In the analysis with the new model, the SEH obtained at a tension of 3.0 N was significantly lower than the SEH obtained at a tension of 1.5 N (in all cases, the condition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was satisfied). In contrast, since the standard deviations of SEHs obtained using the conventional model (0.0 N) were high, there was no significant difference between SEHs obtained using the conventional model (0.0 N) and the new model (1.5 N) (</w:t>
      </w:r>
      <w:r>
        <w:rPr>
          <w:rFonts w:ascii="Calibri" w:hAnsi="Calibri" w:cs="Calibri" w:eastAsia="Calibri"/>
          <w:b/>
          <w:color w:val="auto"/>
          <w:spacing w:val="0"/>
          <w:position w:val="0"/>
          <w:sz w:val="24"/>
          <w:shd w:fill="auto" w:val="clear"/>
        </w:rPr>
        <w:t xml:space="preserve">Figure 6D, 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New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model and conventional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model. </w:t>
      </w:r>
      <w:r>
        <w:rPr>
          <w:rFonts w:ascii="Calibri" w:hAnsi="Calibri" w:cs="Calibri" w:eastAsia="Calibri"/>
          <w:color w:val="auto"/>
          <w:spacing w:val="0"/>
          <w:position w:val="0"/>
          <w:sz w:val="24"/>
          <w:shd w:fill="auto" w:val="clear"/>
        </w:rPr>
        <w:t xml:space="preserve">In the conventional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the porcine specimen was fixed with pins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On the other hand, in the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both ends of the specimen were stretched with clips to produce a constant tension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model can be tensioned uniformly by using a weight, and the tension can be arranged by changing the weight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Each SIM was injected into the submucosa of the specimen, leading to submucosal elevation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figure has been modified from Hirose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tabs>
          <w:tab w:val="left" w:pos="214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All parts used for the new model. </w:t>
      </w:r>
      <w:r>
        <w:rPr>
          <w:rFonts w:ascii="Calibri" w:hAnsi="Calibri" w:cs="Calibri" w:eastAsia="Calibri"/>
          <w:color w:val="auto"/>
          <w:spacing w:val="0"/>
          <w:position w:val="0"/>
          <w:sz w:val="24"/>
          <w:shd w:fill="auto" w:val="clear"/>
        </w:rPr>
        <w:t xml:space="preserve">The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consists of parts that are easily available. All parts used for the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approximately 50-300 g of weights (the weight can be changed appropriately depending on the applied tension);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fixed type pulley with the pulley diameter of 25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stainless steel wire with a diameter of 0.45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stainless steel clip with the width of 147 mm;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stainless steel key wire with a length of 12 cm;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stainless steel S shaped hook;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lockable stainless steel S-shaped hook. This figure has been modified from Hirose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detailed setup of the new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model. </w:t>
      </w:r>
      <w:r>
        <w:rPr>
          <w:rFonts w:ascii="Calibri" w:hAnsi="Calibri" w:cs="Calibri" w:eastAsia="Calibri"/>
          <w:color w:val="auto"/>
          <w:spacing w:val="0"/>
          <w:position w:val="0"/>
          <w:sz w:val="24"/>
          <w:shd w:fill="auto" w:val="clear"/>
        </w:rPr>
        <w:t xml:space="preserve">The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can be quickly set up.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Connect the stainless steel clip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key wire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and the S shaped hook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Next, connect the wire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S shaped hook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and the weight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Finally, connect the hook (Figure 2g) to the other end of the wire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traction device is completed in the above process.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Fix the pulleys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at both ends of the base [rectangular wooden base (45 x 60 cm) for assembling the model].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Next, place the rubber plate (5 x 5 cm) on the center of the base.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complete appearance of the new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model. </w:t>
      </w:r>
      <w:r>
        <w:rPr>
          <w:rFonts w:ascii="Calibri" w:hAnsi="Calibri" w:cs="Calibri" w:eastAsia="Calibri"/>
          <w:color w:val="auto"/>
          <w:spacing w:val="0"/>
          <w:position w:val="0"/>
          <w:sz w:val="24"/>
          <w:shd w:fill="auto" w:val="clear"/>
        </w:rPr>
        <w:t xml:space="preserve">Accurate measurement of SEH can be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measurement procedure using the new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model. </w:t>
      </w:r>
      <w:r>
        <w:rPr>
          <w:rFonts w:ascii="Calibri" w:hAnsi="Calibri" w:cs="Calibri" w:eastAsia="Calibri"/>
          <w:color w:val="auto"/>
          <w:spacing w:val="0"/>
          <w:position w:val="0"/>
          <w:sz w:val="24"/>
          <w:shd w:fill="auto" w:val="clear"/>
        </w:rPr>
        <w:t xml:space="preserve">To evaluate SIM performance, the magnitude of SEH was measured by a digital height gage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a 2.5-mL syringe with a 23G needle, 2.0 mL of each SIM was injected into the submucosa from the specimen margins to create a submucosal elevation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The digital height gage was used to measure of the height of the submucosal elevation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values of SEH)</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Measurement of SEH using either the new or conventional model. </w:t>
      </w:r>
      <w:r>
        <w:rPr>
          <w:rFonts w:ascii="Calibri" w:hAnsi="Calibri" w:cs="Calibri" w:eastAsia="Calibri"/>
          <w:color w:val="auto"/>
          <w:spacing w:val="0"/>
          <w:position w:val="0"/>
          <w:sz w:val="24"/>
          <w:shd w:fill="auto" w:val="clear"/>
        </w:rPr>
        <w:t xml:space="preserve">After the injection of NS or 0.4% HA into the submucosa of the specimen fixed with pins (0.0 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stretched at a constant tension (1.5 N or 3.0 N)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SEH was measured using the height gage. Next, we compared the values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SEH measured at different tensions (0.0, 1.5, and 3.0 N) after the submucosal injection of 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 0.4% HA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Data are expressed as mean &amp;plusmn; S.D. of more than three independent experiments. This figure has been modified from Hirose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aotnatonatonatonaton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porcine stomach used for the new model should be stored in a freezer immediately after the resection, and be used within a few months after freezing, since the freshness of the swine stomach is essential for SEH measurement. We measured the SEH using both frozen and unfrozen gastric specimens, and confirmed that there was no difference in the result of SEH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gastric specimens is greatly influenced by the individual differences of porcine stomachs. Hence, it is recommended to exclude obviously thick specimens or specimens with many folds before the measurement. Furthermore, some specimens may be inappropriate for SEH measurement due to fibrosis. It is recommended to exclude the inappropriate specimens where submucosal elevation is not found due to fibrosis.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digestive tract is expanded by endoscopic treatment, some tension is applied to the gastrointestinal mucosa. It was revealed that SIM performance (evaluated by measuring the values of SEH) decreased with the tension applied to the specimens increasing. Therefore, the tension was an important factor affecting the SIM performance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values of SEH)</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application of the tension (1.5-3.0 N) can reproduce an environment closer to the human gastrointestinal mucosa. However, a limitation of this method is that the optimal tension may depend on the difference of the specimen used for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conventional model, since the tension applied to each specimen varies depending on the degree of specimen fixation, the variations of measured SEH are large (which correspond to the high standard deviations of SEH). Therefore, these high standard deviations make it difficult to compare each SEH in detail and perform statistical analysis. On the other hand, owing to small variations of SEH measured in the new model, SIM performance can be compared accurately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and precise statistical analysis is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new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enables accurate SEH measurement and detailed comparison of SIM performance. Descriptions of detailed setup methodology will contribute to the dissemination of the new model and the development of high-performance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Kyoto Innovative Medical Technology Research &amp;amp; Development Support System, and by the Translational Research program; Strategic PRomotion for practical application of INnovative medical Technology (TR-SPRINT) from Japan Agency for Medical Research and Development (AMED).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Ono,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Endoscopic mucosal resection for treatment of early gastric cancer.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225-229, (2001).</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Conio, M., Ponchon, T., Blanchi, S. &amp;amp; Filiberti, R. Endoscopic mucosal resection. </w:t>
      </w:r>
      <w:r>
        <w:rPr>
          <w:rFonts w:ascii="Calibri" w:hAnsi="Calibri" w:cs="Calibri" w:eastAsia="Calibri"/>
          <w:i/>
          <w:color w:val="auto"/>
          <w:spacing w:val="0"/>
          <w:position w:val="0"/>
          <w:sz w:val="24"/>
          <w:shd w:fill="auto" w:val="clear"/>
        </w:rPr>
        <w:t xml:space="preserve">The American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(3), 653-663, (2006).</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Soetikno, R. M., Gotoda, T., Nakanishi, Y. &amp;amp; Soehendra, N. Endoscopic mucosal resection.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 567-579, (2003).</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Iishi,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Endoscopic resection of large sessile colorectal polyps using a submucosal saline injection technique. </w:t>
      </w:r>
      <w:r>
        <w:rPr>
          <w:rFonts w:ascii="Calibri" w:hAnsi="Calibri" w:cs="Calibri" w:eastAsia="Calibri"/>
          <w:i/>
          <w:color w:val="auto"/>
          <w:spacing w:val="0"/>
          <w:position w:val="0"/>
          <w:sz w:val="24"/>
          <w:shd w:fill="auto" w:val="clear"/>
        </w:rPr>
        <w:t xml:space="preserve">Hepato-gastroenterology.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(15), 698-702, (1997).</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Katsinelos,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comparative study of 50% dextrose and normal saline solution on their ability to create submucosal fluid cushions for endoscopic resection of sessile rectosigmoid polyps.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(4), 692-698, (2008).</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Yamamoto,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method of endoscopic mucosal resection using sodium hyaluronate.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251-256, (1999).</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Yamamoto,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successful single-step endoscopic resection of a 40 millimeter flat-elevated tumor in the rectum: endoscopic mucosal resection using sodium hyaluronate.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701-704, (1999).</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Yamamoto,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Usefulness and safety of 0.4% sodium hyaluronate solution as a submucosal fluid "cushion" in endoscopic resection for gastric neoplasms: a prospective multicenter trial.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830-839, (2008).</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Yamamoto,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Successful en-bloc resection of large superficial tumors in the stomach and colon using sodium hyaluronate and small-caliber-tip transparent hood. </w:t>
      </w:r>
      <w:r>
        <w:rPr>
          <w:rFonts w:ascii="Calibri" w:hAnsi="Calibri" w:cs="Calibri" w:eastAsia="Calibri"/>
          <w:i/>
          <w:color w:val="auto"/>
          <w:spacing w:val="0"/>
          <w:position w:val="0"/>
          <w:sz w:val="24"/>
          <w:shd w:fill="auto" w:val="clear"/>
        </w:rPr>
        <w:t xml:space="preserve">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(8), 690-694, (2003).</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Kishihara,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Usefulness of sodium hyaluronate solution in colorectal endoscopic mucosal resection. </w:t>
      </w:r>
      <w:r>
        <w:rPr>
          <w:rFonts w:ascii="Calibri" w:hAnsi="Calibri" w:cs="Calibri" w:eastAsia="Calibri"/>
          <w:i/>
          <w:color w:val="auto"/>
          <w:spacing w:val="0"/>
          <w:position w:val="0"/>
          <w:sz w:val="24"/>
          <w:shd w:fill="auto" w:val="clear"/>
        </w:rPr>
        <w:t xml:space="preserve">Digestive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348-352, (2012).</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Yoshida,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Endoscopic mucosal resection with 0.13% hyaluronic acid solution for colorectal polyps less than 20 mm: a randomized controlled trial. </w:t>
      </w:r>
      <w:r>
        <w:rPr>
          <w:rFonts w:ascii="Calibri" w:hAnsi="Calibri" w:cs="Calibri" w:eastAsia="Calibri"/>
          <w:i/>
          <w:color w:val="auto"/>
          <w:spacing w:val="0"/>
          <w:position w:val="0"/>
          <w:sz w:val="24"/>
          <w:shd w:fill="auto" w:val="clear"/>
        </w:rPr>
        <w:t xml:space="preserve">Journal of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 1377-1383, (2012).</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Uraoka,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Effectiveness of glycerol as a submucosal injection for EMR.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736-740, (2005).</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Conio,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Comparative performance in the porcine esophagus of different solutions used for submucosal injection.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513-516, (2002).</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Moss, A., Bourke, M. J. &amp;amp; Metz, A. J. A randomized, double-blind trial of succinylated gelatin submucosal injection for endoscopic resection of large sessile polyps of the colon. </w:t>
      </w:r>
      <w:r>
        <w:rPr>
          <w:rFonts w:ascii="Calibri" w:hAnsi="Calibri" w:cs="Calibri" w:eastAsia="Calibri"/>
          <w:i/>
          <w:color w:val="auto"/>
          <w:spacing w:val="0"/>
          <w:position w:val="0"/>
          <w:sz w:val="24"/>
          <w:shd w:fill="auto" w:val="clear"/>
        </w:rPr>
        <w:t xml:space="preserve">The American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(11), 2375-2382, (2010).</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 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method of EMR: submucosal injection of a fibrinogen mixture.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220-224, (2004).</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Hurlstone, D.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EMR using dextrose solution versus sodium hyaluronate for colorectal Paris type I and 0-II lesions: a randomized endoscopist-blinded study. </w:t>
      </w:r>
      <w:r>
        <w:rPr>
          <w:rFonts w:ascii="Calibri" w:hAnsi="Calibri" w:cs="Calibri" w:eastAsia="Calibri"/>
          <w:i/>
          <w:color w:val="auto"/>
          <w:spacing w:val="0"/>
          <w:position w:val="0"/>
          <w:sz w:val="24"/>
          <w:shd w:fill="auto" w:val="clear"/>
        </w:rPr>
        <w:t xml:space="preserve">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110-114, (2008).</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Huai, Z. Y., Feng Xian, W., Chang Jiang, L. &amp;amp; Xi Chen, W. Submucosal injection solution for endoscopic resection in gastrointestinal tract: a traditional and network meta-analysis. </w:t>
      </w:r>
      <w:r>
        <w:rPr>
          <w:rFonts w:ascii="Calibri" w:hAnsi="Calibri" w:cs="Calibri" w:eastAsia="Calibri"/>
          <w:i/>
          <w:color w:val="auto"/>
          <w:spacing w:val="0"/>
          <w:position w:val="0"/>
          <w:sz w:val="24"/>
          <w:shd w:fill="auto" w:val="clear"/>
        </w:rPr>
        <w:t xml:space="preserve">Gastroenterology research and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702768, (2015).</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Yandrapu,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Normal saline solution versus other viscous solutions for submucosal injection during endoscopic mucosal resection: a systematic review and meta-analysis.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10.1016/j.gie.2016.12.003, (2016).</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Fernandez-Esparrach, G., Shaikh, S. N., Cohen, A., Ryan, M. B. &amp;amp; Thompson, C. C. Efficacy of a reverse-phase polymer as a submucosal injection solution for EMR: a comparative study (with video).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1135-1139, (2009).</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Tran, R. T., Palmer, M., Tang, S. J., Abell, T. L. &amp;amp; Yang, J. Injectable drug-eluting elastomeric polymer: a novel submucosal injection material.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1092-1097, (2012).</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Akagi,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Sodium alginate as an ideal submucosal injection material for endoscopic submucosal resection: preliminary experimental and clinical study. </w:t>
      </w:r>
      <w:r>
        <w:rPr>
          <w:rFonts w:ascii="Calibri" w:hAnsi="Calibri" w:cs="Calibri" w:eastAsia="Calibri"/>
          <w:i/>
          <w:color w:val="auto"/>
          <w:spacing w:val="0"/>
          <w:position w:val="0"/>
          <w:sz w:val="24"/>
          <w:shd w:fill="auto" w:val="clear"/>
        </w:rPr>
        <w:t xml:space="preserve">Gastrointestinal endoscopy.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(5), 1026-1032, (2011).</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Eun, S.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Effectiveness of sodium alginate as a submucosal injection material for endoscopic mucosal resection in animal. </w:t>
      </w:r>
      <w:r>
        <w:rPr>
          <w:rFonts w:ascii="Calibri" w:hAnsi="Calibri" w:cs="Calibri" w:eastAsia="Calibri"/>
          <w:i/>
          <w:color w:val="auto"/>
          <w:spacing w:val="0"/>
          <w:position w:val="0"/>
          <w:sz w:val="24"/>
          <w:shd w:fill="auto" w:val="clear"/>
        </w:rPr>
        <w:t xml:space="preserve">Gut and Liver.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27-32, (2007).</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Hirose,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new ex vivo model for evaluation of endoscopic submucosal injection materials performance. </w:t>
      </w:r>
      <w:r>
        <w:rPr>
          <w:rFonts w:ascii="Calibri" w:hAnsi="Calibri" w:cs="Calibri" w:eastAsia="Calibri"/>
          <w:i/>
          <w:color w:val="auto"/>
          <w:spacing w:val="0"/>
          <w:position w:val="0"/>
          <w:sz w:val="24"/>
          <w:shd w:fill="auto" w:val="clear"/>
        </w:rPr>
        <w:t xml:space="preserve">Journal of the Mechanical Behavior of Biomedical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219-225,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