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FDB7C" w14:textId="77777777" w:rsidR="00CE63D8" w:rsidRPr="00965C23" w:rsidRDefault="00CE63D8" w:rsidP="00111A0A">
      <w:pPr>
        <w:pStyle w:val="NormalWeb"/>
        <w:spacing w:before="0" w:beforeAutospacing="0" w:after="0" w:afterAutospacing="0" w:line="0" w:lineRule="atLeast"/>
        <w:contextualSpacing/>
        <w:jc w:val="left"/>
        <w:rPr>
          <w:bCs/>
          <w:color w:val="auto"/>
        </w:rPr>
      </w:pPr>
      <w:r w:rsidRPr="00965C23">
        <w:rPr>
          <w:b/>
          <w:bCs/>
          <w:color w:val="auto"/>
        </w:rPr>
        <w:t>TITLE:</w:t>
      </w:r>
      <w:r w:rsidRPr="00965C23">
        <w:rPr>
          <w:color w:val="auto"/>
        </w:rPr>
        <w:t xml:space="preserve"> </w:t>
      </w:r>
    </w:p>
    <w:p w14:paraId="50E3FC03" w14:textId="2C26FEE6" w:rsidR="00CE63D8" w:rsidRPr="00965C23" w:rsidRDefault="0061215B" w:rsidP="004F5FE4">
      <w:pPr>
        <w:tabs>
          <w:tab w:val="left" w:pos="5130"/>
        </w:tabs>
        <w:spacing w:line="0" w:lineRule="atLeast"/>
        <w:contextualSpacing/>
        <w:rPr>
          <w:b/>
          <w:bCs/>
          <w:color w:val="auto"/>
        </w:rPr>
      </w:pPr>
      <w:r w:rsidRPr="00C87C40">
        <w:rPr>
          <w:b/>
          <w:bCs/>
          <w:color w:val="auto"/>
        </w:rPr>
        <w:t xml:space="preserve">Immunohistochemical </w:t>
      </w:r>
      <w:r w:rsidR="0018599C">
        <w:rPr>
          <w:b/>
          <w:bCs/>
          <w:color w:val="auto"/>
        </w:rPr>
        <w:t>S</w:t>
      </w:r>
      <w:r w:rsidR="0018599C" w:rsidRPr="00C87C40">
        <w:rPr>
          <w:b/>
          <w:bCs/>
          <w:color w:val="auto"/>
        </w:rPr>
        <w:t xml:space="preserve">taining </w:t>
      </w:r>
      <w:r w:rsidRPr="00C87C40">
        <w:rPr>
          <w:b/>
          <w:bCs/>
          <w:color w:val="auto"/>
        </w:rPr>
        <w:t xml:space="preserve">of CD8 </w:t>
      </w:r>
      <w:r w:rsidR="0018599C" w:rsidRPr="00C87C40">
        <w:rPr>
          <w:b/>
          <w:bCs/>
          <w:color w:val="auto"/>
        </w:rPr>
        <w:t xml:space="preserve">Protein </w:t>
      </w:r>
      <w:r w:rsidR="0018599C">
        <w:rPr>
          <w:b/>
          <w:bCs/>
          <w:color w:val="auto"/>
        </w:rPr>
        <w:t>i</w:t>
      </w:r>
      <w:r w:rsidR="0018599C" w:rsidRPr="00C87C40">
        <w:rPr>
          <w:b/>
          <w:bCs/>
          <w:color w:val="auto"/>
        </w:rPr>
        <w:t xml:space="preserve">n Tissue Sections </w:t>
      </w:r>
      <w:r w:rsidR="0018599C">
        <w:rPr>
          <w:b/>
          <w:bCs/>
          <w:color w:val="auto"/>
        </w:rPr>
        <w:t>f</w:t>
      </w:r>
      <w:r w:rsidR="0018599C" w:rsidRPr="00C87C40">
        <w:rPr>
          <w:b/>
          <w:bCs/>
          <w:color w:val="auto"/>
        </w:rPr>
        <w:t xml:space="preserve">rom Patients </w:t>
      </w:r>
      <w:r w:rsidR="0018599C">
        <w:rPr>
          <w:b/>
          <w:bCs/>
          <w:color w:val="auto"/>
        </w:rPr>
        <w:t>w</w:t>
      </w:r>
      <w:r w:rsidR="0018599C" w:rsidRPr="00C87C40">
        <w:rPr>
          <w:b/>
          <w:bCs/>
          <w:color w:val="auto"/>
        </w:rPr>
        <w:t xml:space="preserve">ith Tumors </w:t>
      </w:r>
    </w:p>
    <w:p w14:paraId="5547E25E" w14:textId="77777777" w:rsidR="00BB4FE3" w:rsidRDefault="00BB4FE3" w:rsidP="00111A0A">
      <w:pPr>
        <w:spacing w:line="0" w:lineRule="atLeast"/>
        <w:contextualSpacing/>
        <w:rPr>
          <w:color w:val="auto"/>
        </w:rPr>
      </w:pPr>
    </w:p>
    <w:p w14:paraId="41C423D7" w14:textId="77777777" w:rsidR="00115C4C" w:rsidRPr="00115C4C" w:rsidRDefault="00115C4C" w:rsidP="00111A0A">
      <w:pPr>
        <w:spacing w:line="0" w:lineRule="atLeast"/>
        <w:contextualSpacing/>
        <w:rPr>
          <w:b/>
          <w:color w:val="auto"/>
        </w:rPr>
      </w:pPr>
      <w:r>
        <w:rPr>
          <w:b/>
          <w:color w:val="auto"/>
        </w:rPr>
        <w:t>AUTHORS &amp; AFFILIATIONS:</w:t>
      </w:r>
    </w:p>
    <w:p w14:paraId="1C9FB3F8" w14:textId="77777777" w:rsidR="00BB4FE3" w:rsidRPr="00965C23" w:rsidRDefault="00BB4FE3" w:rsidP="00111A0A">
      <w:pPr>
        <w:spacing w:line="0" w:lineRule="atLeast"/>
        <w:contextualSpacing/>
        <w:rPr>
          <w:color w:val="auto"/>
          <w:lang w:eastAsia="zh-CN"/>
        </w:rPr>
      </w:pPr>
      <w:proofErr w:type="spellStart"/>
      <w:r w:rsidRPr="00965C23">
        <w:rPr>
          <w:color w:val="auto"/>
        </w:rPr>
        <w:t>Shiqiang</w:t>
      </w:r>
      <w:proofErr w:type="spellEnd"/>
      <w:r w:rsidRPr="00965C23">
        <w:rPr>
          <w:color w:val="auto"/>
        </w:rPr>
        <w:t xml:space="preserve"> Zhang</w:t>
      </w:r>
      <w:r w:rsidRPr="00965C23">
        <w:rPr>
          <w:color w:val="auto"/>
          <w:vertAlign w:val="superscript"/>
          <w:lang w:eastAsia="zh-CN"/>
        </w:rPr>
        <w:t>1</w:t>
      </w:r>
      <w:r w:rsidRPr="00965C23">
        <w:rPr>
          <w:color w:val="auto"/>
        </w:rPr>
        <w:t>*, Jun Wang</w:t>
      </w:r>
      <w:r w:rsidRPr="00965C23">
        <w:rPr>
          <w:color w:val="auto"/>
          <w:vertAlign w:val="superscript"/>
          <w:lang w:eastAsia="zh-CN"/>
        </w:rPr>
        <w:t>2</w:t>
      </w:r>
      <w:r w:rsidRPr="00965C23">
        <w:rPr>
          <w:color w:val="auto"/>
        </w:rPr>
        <w:t>*, Fang Juan</w:t>
      </w:r>
      <w:r w:rsidRPr="00965C23">
        <w:rPr>
          <w:color w:val="auto"/>
          <w:vertAlign w:val="superscript"/>
          <w:lang w:eastAsia="zh-CN"/>
        </w:rPr>
        <w:t>3</w:t>
      </w:r>
      <w:r w:rsidRPr="00965C23">
        <w:rPr>
          <w:color w:val="auto"/>
        </w:rPr>
        <w:t>*</w:t>
      </w:r>
      <w:r w:rsidRPr="00965C23">
        <w:rPr>
          <w:color w:val="auto"/>
          <w:lang w:eastAsia="zh-CN"/>
        </w:rPr>
        <w:t xml:space="preserve">, </w:t>
      </w:r>
      <w:proofErr w:type="spellStart"/>
      <w:r w:rsidRPr="00965C23">
        <w:rPr>
          <w:color w:val="auto"/>
          <w:lang w:eastAsia="zh-CN"/>
        </w:rPr>
        <w:t>Binyuan</w:t>
      </w:r>
      <w:proofErr w:type="spellEnd"/>
      <w:r w:rsidRPr="00965C23">
        <w:rPr>
          <w:color w:val="auto"/>
          <w:lang w:eastAsia="zh-CN"/>
        </w:rPr>
        <w:t xml:space="preserve"> Yan</w:t>
      </w:r>
      <w:r w:rsidRPr="00965C23">
        <w:rPr>
          <w:color w:val="auto"/>
          <w:vertAlign w:val="superscript"/>
          <w:lang w:eastAsia="zh-CN"/>
        </w:rPr>
        <w:t>1</w:t>
      </w:r>
      <w:r w:rsidRPr="00965C23">
        <w:rPr>
          <w:color w:val="auto"/>
          <w:lang w:eastAsia="zh-CN"/>
        </w:rPr>
        <w:t xml:space="preserve">, </w:t>
      </w:r>
      <w:proofErr w:type="spellStart"/>
      <w:r w:rsidRPr="00965C23">
        <w:rPr>
          <w:color w:val="auto"/>
          <w:lang w:eastAsia="zh-CN"/>
        </w:rPr>
        <w:t>Haiyun</w:t>
      </w:r>
      <w:proofErr w:type="spellEnd"/>
      <w:r w:rsidRPr="00965C23">
        <w:rPr>
          <w:color w:val="auto"/>
          <w:lang w:eastAsia="zh-CN"/>
        </w:rPr>
        <w:t xml:space="preserve"> Xiong</w:t>
      </w:r>
      <w:r w:rsidRPr="00965C23">
        <w:rPr>
          <w:color w:val="auto"/>
          <w:vertAlign w:val="superscript"/>
          <w:lang w:eastAsia="zh-CN"/>
        </w:rPr>
        <w:t>1</w:t>
      </w:r>
      <w:r w:rsidRPr="00965C23">
        <w:rPr>
          <w:color w:val="auto"/>
          <w:lang w:eastAsia="zh-CN"/>
        </w:rPr>
        <w:t>, Fu Shi</w:t>
      </w:r>
      <w:r w:rsidRPr="00965C23">
        <w:rPr>
          <w:color w:val="auto"/>
          <w:vertAlign w:val="superscript"/>
          <w:lang w:eastAsia="zh-CN"/>
        </w:rPr>
        <w:t>1</w:t>
      </w:r>
      <w:r w:rsidRPr="00965C23">
        <w:rPr>
          <w:color w:val="auto"/>
          <w:lang w:eastAsia="zh-CN"/>
        </w:rPr>
        <w:t xml:space="preserve">, </w:t>
      </w:r>
      <w:proofErr w:type="spellStart"/>
      <w:r w:rsidRPr="00965C23">
        <w:rPr>
          <w:color w:val="auto"/>
          <w:lang w:eastAsia="zh-CN"/>
        </w:rPr>
        <w:t>Guolong</w:t>
      </w:r>
      <w:proofErr w:type="spellEnd"/>
      <w:r w:rsidRPr="00965C23">
        <w:rPr>
          <w:color w:val="auto"/>
          <w:lang w:eastAsia="zh-CN"/>
        </w:rPr>
        <w:t xml:space="preserve"> Liao</w:t>
      </w:r>
      <w:r w:rsidRPr="00965C23">
        <w:rPr>
          <w:color w:val="auto"/>
          <w:vertAlign w:val="superscript"/>
          <w:lang w:eastAsia="zh-CN"/>
        </w:rPr>
        <w:t>1</w:t>
      </w:r>
      <w:r w:rsidRPr="00965C23">
        <w:rPr>
          <w:color w:val="auto"/>
          <w:lang w:eastAsia="zh-CN"/>
        </w:rPr>
        <w:t xml:space="preserve">, </w:t>
      </w:r>
      <w:proofErr w:type="spellStart"/>
      <w:r w:rsidRPr="00965C23">
        <w:rPr>
          <w:color w:val="auto"/>
          <w:lang w:eastAsia="zh-CN"/>
        </w:rPr>
        <w:t>Xiaofang</w:t>
      </w:r>
      <w:proofErr w:type="spellEnd"/>
      <w:r w:rsidRPr="00965C23">
        <w:rPr>
          <w:color w:val="auto"/>
          <w:lang w:eastAsia="zh-CN"/>
        </w:rPr>
        <w:t xml:space="preserve"> Lu</w:t>
      </w:r>
      <w:r w:rsidRPr="00965C23">
        <w:rPr>
          <w:color w:val="auto"/>
          <w:vertAlign w:val="superscript"/>
          <w:lang w:eastAsia="zh-CN"/>
        </w:rPr>
        <w:t>4</w:t>
      </w:r>
      <w:r w:rsidR="00115C4C">
        <w:rPr>
          <w:color w:val="auto"/>
          <w:lang w:eastAsia="zh-CN"/>
        </w:rPr>
        <w:t xml:space="preserve">, </w:t>
      </w:r>
      <w:r w:rsidRPr="00965C23">
        <w:rPr>
          <w:color w:val="auto"/>
        </w:rPr>
        <w:t>Jun Pang</w:t>
      </w:r>
      <w:r w:rsidRPr="00965C23">
        <w:rPr>
          <w:color w:val="auto"/>
          <w:vertAlign w:val="superscript"/>
          <w:lang w:eastAsia="zh-CN"/>
        </w:rPr>
        <w:t>1</w:t>
      </w:r>
    </w:p>
    <w:p w14:paraId="35C7E1CC" w14:textId="77777777" w:rsidR="00BB4FE3" w:rsidRPr="00965C23" w:rsidRDefault="00BB4FE3" w:rsidP="00111A0A">
      <w:pPr>
        <w:spacing w:line="0" w:lineRule="atLeast"/>
        <w:contextualSpacing/>
        <w:rPr>
          <w:color w:val="auto"/>
        </w:rPr>
      </w:pPr>
    </w:p>
    <w:p w14:paraId="502E2B7F" w14:textId="77777777" w:rsidR="00BB4FE3" w:rsidRPr="00965C23" w:rsidRDefault="00BB4FE3" w:rsidP="00111A0A">
      <w:pPr>
        <w:spacing w:line="0" w:lineRule="atLeast"/>
        <w:contextualSpacing/>
        <w:rPr>
          <w:color w:val="auto"/>
        </w:rPr>
      </w:pPr>
      <w:r w:rsidRPr="00965C23">
        <w:rPr>
          <w:color w:val="auto"/>
          <w:vertAlign w:val="superscript"/>
        </w:rPr>
        <w:t>1</w:t>
      </w:r>
      <w:r w:rsidRPr="00965C23">
        <w:rPr>
          <w:color w:val="auto"/>
        </w:rPr>
        <w:t xml:space="preserve">Department of Urology, the Seventh </w:t>
      </w:r>
      <w:r>
        <w:rPr>
          <w:color w:val="auto"/>
        </w:rPr>
        <w:t>Affiliated Hospital</w:t>
      </w:r>
      <w:r w:rsidRPr="00965C23">
        <w:rPr>
          <w:color w:val="auto"/>
        </w:rPr>
        <w:t xml:space="preserve">, Sun </w:t>
      </w:r>
      <w:proofErr w:type="spellStart"/>
      <w:r w:rsidRPr="00965C23">
        <w:rPr>
          <w:color w:val="auto"/>
        </w:rPr>
        <w:t>Yat-sen</w:t>
      </w:r>
      <w:proofErr w:type="spellEnd"/>
      <w:r w:rsidRPr="00965C23">
        <w:rPr>
          <w:color w:val="auto"/>
        </w:rPr>
        <w:t xml:space="preserve"> University, Shenzhen, China</w:t>
      </w:r>
    </w:p>
    <w:p w14:paraId="16477F8E" w14:textId="77777777" w:rsidR="00BB4FE3" w:rsidRPr="00965C23" w:rsidRDefault="00BB4FE3" w:rsidP="00111A0A">
      <w:pPr>
        <w:spacing w:line="0" w:lineRule="atLeast"/>
        <w:contextualSpacing/>
        <w:rPr>
          <w:color w:val="auto"/>
        </w:rPr>
      </w:pPr>
      <w:r w:rsidRPr="00965C23">
        <w:rPr>
          <w:color w:val="auto"/>
          <w:vertAlign w:val="superscript"/>
        </w:rPr>
        <w:t>2</w:t>
      </w:r>
      <w:r w:rsidRPr="00965C23">
        <w:rPr>
          <w:color w:val="auto"/>
        </w:rPr>
        <w:t>Zhongshan School of Medicine, Sun-</w:t>
      </w:r>
      <w:proofErr w:type="spellStart"/>
      <w:r w:rsidRPr="00965C23">
        <w:rPr>
          <w:color w:val="auto"/>
        </w:rPr>
        <w:t>Yat</w:t>
      </w:r>
      <w:proofErr w:type="spellEnd"/>
      <w:r w:rsidRPr="00965C23">
        <w:rPr>
          <w:color w:val="auto"/>
        </w:rPr>
        <w:t xml:space="preserve"> Sen University, Guangzhou, China</w:t>
      </w:r>
    </w:p>
    <w:p w14:paraId="4FF52AF3" w14:textId="77777777" w:rsidR="00BB4FE3" w:rsidRPr="00115C4C" w:rsidRDefault="00BB4FE3" w:rsidP="00111A0A">
      <w:pPr>
        <w:spacing w:line="0" w:lineRule="atLeast"/>
        <w:contextualSpacing/>
        <w:rPr>
          <w:color w:val="000000" w:themeColor="text1"/>
        </w:rPr>
      </w:pPr>
      <w:r w:rsidRPr="00965C23">
        <w:rPr>
          <w:color w:val="auto"/>
          <w:vertAlign w:val="superscript"/>
        </w:rPr>
        <w:t>3</w:t>
      </w:r>
      <w:r w:rsidRPr="00965C23">
        <w:rPr>
          <w:color w:val="auto"/>
        </w:rPr>
        <w:t xml:space="preserve">Guanghua School of Stomatology, Sun </w:t>
      </w:r>
      <w:proofErr w:type="spellStart"/>
      <w:r w:rsidRPr="00965C23">
        <w:rPr>
          <w:color w:val="auto"/>
        </w:rPr>
        <w:t>Yat</w:t>
      </w:r>
      <w:proofErr w:type="spellEnd"/>
      <w:r w:rsidRPr="00965C23">
        <w:rPr>
          <w:color w:val="auto"/>
        </w:rPr>
        <w:t>-Sen University, Gua</w:t>
      </w:r>
      <w:r w:rsidRPr="00115C4C">
        <w:rPr>
          <w:color w:val="000000" w:themeColor="text1"/>
        </w:rPr>
        <w:t>ngzhou, China</w:t>
      </w:r>
    </w:p>
    <w:p w14:paraId="0B7D873E" w14:textId="77777777" w:rsidR="00BB4FE3" w:rsidRPr="00115C4C" w:rsidRDefault="00BB4FE3" w:rsidP="00111A0A">
      <w:pPr>
        <w:spacing w:line="0" w:lineRule="atLeast"/>
        <w:contextualSpacing/>
        <w:rPr>
          <w:color w:val="000000" w:themeColor="text1"/>
        </w:rPr>
      </w:pPr>
      <w:r w:rsidRPr="00115C4C">
        <w:rPr>
          <w:color w:val="000000" w:themeColor="text1"/>
          <w:vertAlign w:val="superscript"/>
          <w:lang w:eastAsia="zh-CN"/>
        </w:rPr>
        <w:t>4</w:t>
      </w:r>
      <w:r w:rsidRPr="00115C4C">
        <w:rPr>
          <w:color w:val="000000" w:themeColor="text1"/>
        </w:rPr>
        <w:t xml:space="preserve">Department of </w:t>
      </w:r>
      <w:r w:rsidRPr="00115C4C">
        <w:rPr>
          <w:color w:val="000000" w:themeColor="text1"/>
          <w:lang w:eastAsia="zh-CN"/>
        </w:rPr>
        <w:t>Pathology</w:t>
      </w:r>
      <w:r w:rsidRPr="00115C4C">
        <w:rPr>
          <w:color w:val="000000" w:themeColor="text1"/>
        </w:rPr>
        <w:t xml:space="preserve">, the Seventh Affiliated Hospital, Sun </w:t>
      </w:r>
      <w:proofErr w:type="spellStart"/>
      <w:r w:rsidRPr="00115C4C">
        <w:rPr>
          <w:color w:val="000000" w:themeColor="text1"/>
        </w:rPr>
        <w:t>Yat-sen</w:t>
      </w:r>
      <w:proofErr w:type="spellEnd"/>
      <w:r w:rsidRPr="00115C4C">
        <w:rPr>
          <w:color w:val="000000" w:themeColor="text1"/>
        </w:rPr>
        <w:t xml:space="preserve"> University, Shenzhen, China</w:t>
      </w:r>
    </w:p>
    <w:p w14:paraId="69BA1CA1" w14:textId="77777777" w:rsidR="00BB4FE3" w:rsidRPr="00115C4C" w:rsidRDefault="00BB4FE3" w:rsidP="00111A0A">
      <w:pPr>
        <w:spacing w:line="0" w:lineRule="atLeast"/>
        <w:contextualSpacing/>
        <w:rPr>
          <w:color w:val="000000" w:themeColor="text1"/>
        </w:rPr>
      </w:pPr>
    </w:p>
    <w:p w14:paraId="23E934CA" w14:textId="77777777" w:rsidR="00BB4FE3" w:rsidRPr="00115C4C" w:rsidRDefault="00BB4FE3" w:rsidP="00111A0A">
      <w:pPr>
        <w:spacing w:line="0" w:lineRule="atLeast"/>
        <w:contextualSpacing/>
        <w:rPr>
          <w:color w:val="000000" w:themeColor="text1"/>
          <w:shd w:val="clear" w:color="auto" w:fill="FFFFFF"/>
          <w:lang w:eastAsia="zh-CN"/>
        </w:rPr>
      </w:pPr>
      <w:r w:rsidRPr="00115C4C">
        <w:rPr>
          <w:color w:val="000000" w:themeColor="text1"/>
        </w:rPr>
        <w:t>*</w:t>
      </w:r>
      <w:proofErr w:type="spellStart"/>
      <w:r w:rsidRPr="00115C4C">
        <w:rPr>
          <w:color w:val="000000" w:themeColor="text1"/>
        </w:rPr>
        <w:t>Shiqiang</w:t>
      </w:r>
      <w:proofErr w:type="spellEnd"/>
      <w:r w:rsidRPr="00115C4C">
        <w:rPr>
          <w:color w:val="000000" w:themeColor="text1"/>
        </w:rPr>
        <w:t xml:space="preserve"> Zhang, Jun Wang and Fang Juan</w:t>
      </w:r>
      <w:r w:rsidRPr="00115C4C">
        <w:rPr>
          <w:color w:val="000000" w:themeColor="text1"/>
          <w:shd w:val="clear" w:color="auto" w:fill="FFFFFF"/>
        </w:rPr>
        <w:t xml:space="preserve"> contributed equally</w:t>
      </w:r>
      <w:r w:rsidRPr="00115C4C">
        <w:rPr>
          <w:rFonts w:hint="eastAsia"/>
          <w:color w:val="000000" w:themeColor="text1"/>
          <w:shd w:val="clear" w:color="auto" w:fill="FFFFFF"/>
          <w:lang w:eastAsia="zh-CN"/>
        </w:rPr>
        <w:t xml:space="preserve"> to this work</w:t>
      </w:r>
      <w:r w:rsidRPr="00115C4C">
        <w:rPr>
          <w:color w:val="000000" w:themeColor="text1"/>
          <w:shd w:val="clear" w:color="auto" w:fill="FFFFFF"/>
        </w:rPr>
        <w:t>.</w:t>
      </w:r>
    </w:p>
    <w:p w14:paraId="449AFD3A" w14:textId="77777777" w:rsidR="00BB4FE3" w:rsidRPr="00115C4C" w:rsidRDefault="00BB4FE3" w:rsidP="00111A0A">
      <w:pPr>
        <w:spacing w:line="0" w:lineRule="atLeast"/>
        <w:contextualSpacing/>
        <w:rPr>
          <w:color w:val="000000" w:themeColor="text1"/>
          <w:lang w:eastAsia="zh-CN"/>
        </w:rPr>
      </w:pPr>
    </w:p>
    <w:p w14:paraId="08F17DBB" w14:textId="77777777" w:rsidR="00BB4FE3" w:rsidRPr="00115C4C" w:rsidRDefault="00BB4FE3" w:rsidP="00111A0A">
      <w:pPr>
        <w:spacing w:line="0" w:lineRule="atLeast"/>
        <w:contextualSpacing/>
        <w:rPr>
          <w:b/>
          <w:color w:val="auto"/>
          <w:shd w:val="clear" w:color="auto" w:fill="FFFFFF"/>
          <w:lang w:eastAsia="zh-CN"/>
        </w:rPr>
      </w:pPr>
      <w:r w:rsidRPr="00115C4C">
        <w:rPr>
          <w:b/>
          <w:color w:val="auto"/>
          <w:shd w:val="clear" w:color="auto" w:fill="FFFFFF"/>
        </w:rPr>
        <w:t>Corresponding author:</w:t>
      </w:r>
    </w:p>
    <w:p w14:paraId="33711260" w14:textId="77777777" w:rsidR="00BB4FE3" w:rsidRPr="00965C23" w:rsidRDefault="00BB4FE3" w:rsidP="00111A0A">
      <w:pPr>
        <w:spacing w:line="0" w:lineRule="atLeast"/>
        <w:contextualSpacing/>
        <w:rPr>
          <w:color w:val="auto"/>
          <w:shd w:val="clear" w:color="auto" w:fill="FFFFFF"/>
          <w:lang w:eastAsia="zh-CN"/>
        </w:rPr>
      </w:pPr>
      <w:r w:rsidRPr="00965C23">
        <w:rPr>
          <w:color w:val="auto"/>
          <w:shd w:val="clear" w:color="auto" w:fill="FFFFFF"/>
        </w:rPr>
        <w:t>Jun Pang, M.D., Ph.D.</w:t>
      </w:r>
      <w:r w:rsidR="00115C4C">
        <w:rPr>
          <w:color w:val="auto"/>
          <w:shd w:val="clear" w:color="auto" w:fill="FFFFFF"/>
          <w:lang w:eastAsia="zh-CN"/>
        </w:rPr>
        <w:tab/>
        <w:t>(</w:t>
      </w:r>
      <w:hyperlink r:id="rId7" w:history="1">
        <w:r w:rsidRPr="00965C23">
          <w:rPr>
            <w:color w:val="auto"/>
            <w:shd w:val="clear" w:color="auto" w:fill="FFFFFF"/>
          </w:rPr>
          <w:t>pangjun530@qq.com</w:t>
        </w:r>
      </w:hyperlink>
      <w:r w:rsidR="00115C4C">
        <w:t>)</w:t>
      </w:r>
    </w:p>
    <w:p w14:paraId="4A8A91B7" w14:textId="77777777" w:rsidR="00115C4C" w:rsidRPr="007D0955" w:rsidRDefault="00115C4C" w:rsidP="007D0955">
      <w:pPr>
        <w:pStyle w:val="NormalWeb"/>
        <w:widowControl/>
        <w:spacing w:before="0" w:beforeAutospacing="0" w:after="0" w:afterAutospacing="0"/>
        <w:contextualSpacing/>
        <w:jc w:val="left"/>
        <w:rPr>
          <w:color w:val="auto"/>
          <w:shd w:val="clear" w:color="auto" w:fill="FFFFFF"/>
          <w:lang w:eastAsia="zh-CN"/>
        </w:rPr>
      </w:pPr>
    </w:p>
    <w:p w14:paraId="4104E442" w14:textId="77777777" w:rsidR="00BB4FE3" w:rsidRDefault="00115C4C" w:rsidP="00111A0A">
      <w:pPr>
        <w:pStyle w:val="NormalWeb"/>
        <w:spacing w:before="0" w:beforeAutospacing="0" w:after="0" w:afterAutospacing="0" w:line="0" w:lineRule="atLeast"/>
        <w:contextualSpacing/>
        <w:rPr>
          <w:b/>
          <w:bCs/>
          <w:color w:val="auto"/>
          <w:lang w:eastAsia="zh-CN"/>
        </w:rPr>
      </w:pPr>
      <w:r>
        <w:rPr>
          <w:b/>
          <w:bCs/>
          <w:color w:val="auto"/>
          <w:lang w:eastAsia="zh-CN"/>
        </w:rPr>
        <w:t>Email Addresses of Co-Authors:</w:t>
      </w:r>
    </w:p>
    <w:p w14:paraId="73B59C74" w14:textId="77777777" w:rsidR="00115C4C" w:rsidRDefault="00115C4C" w:rsidP="00111A0A">
      <w:pPr>
        <w:pStyle w:val="NormalWeb"/>
        <w:spacing w:before="0" w:beforeAutospacing="0" w:after="0" w:afterAutospacing="0" w:line="0" w:lineRule="atLeast"/>
        <w:contextualSpacing/>
        <w:rPr>
          <w:color w:val="auto"/>
          <w:vertAlign w:val="superscript"/>
          <w:lang w:eastAsia="zh-CN"/>
        </w:rPr>
      </w:pPr>
      <w:proofErr w:type="spellStart"/>
      <w:r w:rsidRPr="00965C23">
        <w:rPr>
          <w:color w:val="auto"/>
        </w:rPr>
        <w:t>Shiqiang</w:t>
      </w:r>
      <w:proofErr w:type="spellEnd"/>
      <w:r w:rsidRPr="00965C23">
        <w:rPr>
          <w:color w:val="auto"/>
        </w:rPr>
        <w:t xml:space="preserve"> Zhang</w:t>
      </w:r>
      <w:r>
        <w:rPr>
          <w:color w:val="auto"/>
        </w:rPr>
        <w:t xml:space="preserve"> </w:t>
      </w:r>
      <w:r>
        <w:rPr>
          <w:color w:val="auto"/>
        </w:rPr>
        <w:tab/>
        <w:t>(</w:t>
      </w:r>
      <w:r w:rsidRPr="00115C4C">
        <w:rPr>
          <w:color w:val="auto"/>
        </w:rPr>
        <w:t>zhangshq9@mail2.sysu.edu.cn</w:t>
      </w:r>
      <w:r>
        <w:rPr>
          <w:color w:val="auto"/>
        </w:rPr>
        <w:t>)</w:t>
      </w:r>
    </w:p>
    <w:p w14:paraId="193FFE3C" w14:textId="77777777" w:rsidR="00115C4C" w:rsidRDefault="00115C4C" w:rsidP="00111A0A">
      <w:pPr>
        <w:pStyle w:val="NormalWeb"/>
        <w:spacing w:before="0" w:beforeAutospacing="0" w:after="0" w:afterAutospacing="0" w:line="0" w:lineRule="atLeast"/>
        <w:contextualSpacing/>
        <w:rPr>
          <w:color w:val="auto"/>
        </w:rPr>
      </w:pPr>
      <w:r w:rsidRPr="00965C23">
        <w:rPr>
          <w:color w:val="auto"/>
        </w:rPr>
        <w:t>Jun Wang</w:t>
      </w:r>
      <w:r>
        <w:rPr>
          <w:color w:val="auto"/>
        </w:rPr>
        <w:tab/>
      </w:r>
      <w:r>
        <w:rPr>
          <w:color w:val="auto"/>
        </w:rPr>
        <w:tab/>
        <w:t>(</w:t>
      </w:r>
      <w:r w:rsidRPr="00115C4C">
        <w:rPr>
          <w:color w:val="auto"/>
        </w:rPr>
        <w:t>wangj256@mail2.sysu.edu.cn</w:t>
      </w:r>
      <w:r>
        <w:rPr>
          <w:color w:val="auto"/>
        </w:rPr>
        <w:t>)</w:t>
      </w:r>
    </w:p>
    <w:p w14:paraId="47091372" w14:textId="77777777" w:rsidR="00115C4C" w:rsidRDefault="00115C4C" w:rsidP="00111A0A">
      <w:pPr>
        <w:pStyle w:val="NormalWeb"/>
        <w:spacing w:before="0" w:beforeAutospacing="0" w:after="0" w:afterAutospacing="0" w:line="0" w:lineRule="atLeast"/>
        <w:contextualSpacing/>
        <w:rPr>
          <w:color w:val="auto"/>
          <w:lang w:eastAsia="zh-CN"/>
        </w:rPr>
      </w:pPr>
      <w:r w:rsidRPr="00965C23">
        <w:rPr>
          <w:color w:val="auto"/>
        </w:rPr>
        <w:t>Fang Juan</w:t>
      </w:r>
      <w:r w:rsidRPr="00965C23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ab/>
      </w:r>
      <w:r>
        <w:rPr>
          <w:color w:val="auto"/>
          <w:lang w:eastAsia="zh-CN"/>
        </w:rPr>
        <w:tab/>
        <w:t>(</w:t>
      </w:r>
      <w:r w:rsidRPr="00115C4C">
        <w:rPr>
          <w:color w:val="auto"/>
          <w:lang w:eastAsia="zh-CN"/>
        </w:rPr>
        <w:t>fangj6@mail2.sysu.edu.cn</w:t>
      </w:r>
      <w:r>
        <w:rPr>
          <w:color w:val="auto"/>
          <w:lang w:eastAsia="zh-CN"/>
        </w:rPr>
        <w:t>)</w:t>
      </w:r>
    </w:p>
    <w:p w14:paraId="423BD97A" w14:textId="77777777" w:rsidR="00115C4C" w:rsidRDefault="00115C4C" w:rsidP="00111A0A">
      <w:pPr>
        <w:pStyle w:val="NormalWeb"/>
        <w:spacing w:before="0" w:beforeAutospacing="0" w:after="0" w:afterAutospacing="0" w:line="0" w:lineRule="atLeast"/>
        <w:contextualSpacing/>
        <w:rPr>
          <w:color w:val="auto"/>
          <w:lang w:eastAsia="zh-CN"/>
        </w:rPr>
      </w:pPr>
      <w:proofErr w:type="spellStart"/>
      <w:r w:rsidRPr="00965C23">
        <w:rPr>
          <w:color w:val="auto"/>
          <w:lang w:eastAsia="zh-CN"/>
        </w:rPr>
        <w:t>Binyuan</w:t>
      </w:r>
      <w:proofErr w:type="spellEnd"/>
      <w:r w:rsidRPr="00965C23">
        <w:rPr>
          <w:color w:val="auto"/>
          <w:lang w:eastAsia="zh-CN"/>
        </w:rPr>
        <w:t xml:space="preserve"> Yan</w:t>
      </w:r>
      <w:r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ab/>
      </w:r>
      <w:r>
        <w:rPr>
          <w:color w:val="auto"/>
          <w:lang w:eastAsia="zh-CN"/>
        </w:rPr>
        <w:tab/>
        <w:t>(</w:t>
      </w:r>
      <w:r w:rsidRPr="00115C4C">
        <w:rPr>
          <w:color w:val="auto"/>
          <w:lang w:eastAsia="zh-CN"/>
        </w:rPr>
        <w:t>yanby6@mail.sysu.edu.cn</w:t>
      </w:r>
      <w:r>
        <w:rPr>
          <w:color w:val="auto"/>
          <w:lang w:eastAsia="zh-CN"/>
        </w:rPr>
        <w:t>)</w:t>
      </w:r>
      <w:r w:rsidRPr="00965C23">
        <w:rPr>
          <w:color w:val="auto"/>
          <w:lang w:eastAsia="zh-CN"/>
        </w:rPr>
        <w:t xml:space="preserve"> </w:t>
      </w:r>
    </w:p>
    <w:p w14:paraId="0D12E7BA" w14:textId="77777777" w:rsidR="00115C4C" w:rsidRDefault="00115C4C" w:rsidP="00111A0A">
      <w:pPr>
        <w:pStyle w:val="NormalWeb"/>
        <w:spacing w:before="0" w:beforeAutospacing="0" w:after="0" w:afterAutospacing="0" w:line="0" w:lineRule="atLeast"/>
        <w:contextualSpacing/>
        <w:rPr>
          <w:color w:val="auto"/>
          <w:lang w:eastAsia="zh-CN"/>
        </w:rPr>
      </w:pPr>
      <w:proofErr w:type="spellStart"/>
      <w:r w:rsidRPr="00965C23">
        <w:rPr>
          <w:color w:val="auto"/>
          <w:lang w:eastAsia="zh-CN"/>
        </w:rPr>
        <w:t>Haiyun</w:t>
      </w:r>
      <w:proofErr w:type="spellEnd"/>
      <w:r w:rsidRPr="00965C23">
        <w:rPr>
          <w:color w:val="auto"/>
          <w:lang w:eastAsia="zh-CN"/>
        </w:rPr>
        <w:t xml:space="preserve"> </w:t>
      </w:r>
      <w:proofErr w:type="spellStart"/>
      <w:r w:rsidRPr="00965C23">
        <w:rPr>
          <w:color w:val="auto"/>
          <w:lang w:eastAsia="zh-CN"/>
        </w:rPr>
        <w:t>Xiong</w:t>
      </w:r>
      <w:proofErr w:type="spellEnd"/>
      <w:r w:rsidRPr="00965C23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ab/>
      </w:r>
      <w:r>
        <w:rPr>
          <w:color w:val="auto"/>
          <w:lang w:eastAsia="zh-CN"/>
        </w:rPr>
        <w:tab/>
        <w:t>(</w:t>
      </w:r>
      <w:r w:rsidRPr="00115C4C">
        <w:rPr>
          <w:color w:val="auto"/>
          <w:lang w:eastAsia="zh-CN"/>
        </w:rPr>
        <w:t>xionghy7@mail.sysu.edu.cn</w:t>
      </w:r>
      <w:r>
        <w:rPr>
          <w:color w:val="auto"/>
          <w:lang w:eastAsia="zh-CN"/>
        </w:rPr>
        <w:t>)</w:t>
      </w:r>
    </w:p>
    <w:p w14:paraId="29508C36" w14:textId="77777777" w:rsidR="00115C4C" w:rsidRDefault="00115C4C" w:rsidP="00111A0A">
      <w:pPr>
        <w:pStyle w:val="NormalWeb"/>
        <w:spacing w:before="0" w:beforeAutospacing="0" w:after="0" w:afterAutospacing="0" w:line="0" w:lineRule="atLeast"/>
        <w:contextualSpacing/>
        <w:rPr>
          <w:color w:val="auto"/>
          <w:lang w:eastAsia="zh-CN"/>
        </w:rPr>
      </w:pPr>
      <w:r w:rsidRPr="00965C23">
        <w:rPr>
          <w:color w:val="auto"/>
          <w:lang w:eastAsia="zh-CN"/>
        </w:rPr>
        <w:t xml:space="preserve">Fu Shi </w:t>
      </w:r>
      <w:r>
        <w:rPr>
          <w:color w:val="auto"/>
          <w:lang w:eastAsia="zh-CN"/>
        </w:rPr>
        <w:tab/>
      </w:r>
      <w:r>
        <w:rPr>
          <w:color w:val="auto"/>
          <w:lang w:eastAsia="zh-CN"/>
        </w:rPr>
        <w:tab/>
      </w:r>
      <w:r>
        <w:rPr>
          <w:color w:val="auto"/>
          <w:lang w:eastAsia="zh-CN"/>
        </w:rPr>
        <w:tab/>
        <w:t>(</w:t>
      </w:r>
      <w:r w:rsidRPr="00115C4C">
        <w:rPr>
          <w:color w:val="auto"/>
          <w:lang w:eastAsia="zh-CN"/>
        </w:rPr>
        <w:t>shif8@mail.sysu.edu.cn</w:t>
      </w:r>
      <w:r>
        <w:rPr>
          <w:color w:val="auto"/>
          <w:lang w:eastAsia="zh-CN"/>
        </w:rPr>
        <w:t>)</w:t>
      </w:r>
    </w:p>
    <w:p w14:paraId="121FAB97" w14:textId="77777777" w:rsidR="00115C4C" w:rsidRDefault="00115C4C" w:rsidP="00111A0A">
      <w:pPr>
        <w:pStyle w:val="NormalWeb"/>
        <w:spacing w:before="0" w:beforeAutospacing="0" w:after="0" w:afterAutospacing="0" w:line="0" w:lineRule="atLeast"/>
        <w:contextualSpacing/>
        <w:rPr>
          <w:color w:val="auto"/>
          <w:lang w:eastAsia="zh-CN"/>
        </w:rPr>
      </w:pPr>
      <w:proofErr w:type="spellStart"/>
      <w:r w:rsidRPr="00965C23">
        <w:rPr>
          <w:color w:val="auto"/>
          <w:lang w:eastAsia="zh-CN"/>
        </w:rPr>
        <w:t>Guolong</w:t>
      </w:r>
      <w:proofErr w:type="spellEnd"/>
      <w:r w:rsidRPr="00965C23">
        <w:rPr>
          <w:color w:val="auto"/>
          <w:lang w:eastAsia="zh-CN"/>
        </w:rPr>
        <w:t xml:space="preserve"> Liao</w:t>
      </w:r>
      <w:r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ab/>
      </w:r>
      <w:r>
        <w:rPr>
          <w:color w:val="auto"/>
          <w:lang w:eastAsia="zh-CN"/>
        </w:rPr>
        <w:tab/>
        <w:t>(</w:t>
      </w:r>
      <w:r w:rsidRPr="00115C4C">
        <w:rPr>
          <w:color w:val="auto"/>
          <w:lang w:eastAsia="zh-CN"/>
        </w:rPr>
        <w:t>liaoglong@mail.sysu.edu.cn</w:t>
      </w:r>
      <w:r>
        <w:rPr>
          <w:color w:val="auto"/>
          <w:lang w:eastAsia="zh-CN"/>
        </w:rPr>
        <w:t>)</w:t>
      </w:r>
    </w:p>
    <w:p w14:paraId="64068DA1" w14:textId="77777777" w:rsidR="00115C4C" w:rsidRDefault="00115C4C" w:rsidP="00111A0A">
      <w:pPr>
        <w:pStyle w:val="NormalWeb"/>
        <w:spacing w:before="0" w:beforeAutospacing="0" w:after="0" w:afterAutospacing="0" w:line="0" w:lineRule="atLeast"/>
        <w:contextualSpacing/>
        <w:rPr>
          <w:b/>
          <w:bCs/>
          <w:color w:val="auto"/>
          <w:lang w:eastAsia="zh-CN"/>
        </w:rPr>
      </w:pPr>
      <w:proofErr w:type="spellStart"/>
      <w:r w:rsidRPr="00965C23">
        <w:rPr>
          <w:color w:val="auto"/>
          <w:lang w:eastAsia="zh-CN"/>
        </w:rPr>
        <w:t>Xiaofang</w:t>
      </w:r>
      <w:proofErr w:type="spellEnd"/>
      <w:r w:rsidRPr="00965C23">
        <w:rPr>
          <w:color w:val="auto"/>
          <w:lang w:eastAsia="zh-CN"/>
        </w:rPr>
        <w:t xml:space="preserve"> Lu</w:t>
      </w:r>
      <w:r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ab/>
      </w:r>
      <w:r>
        <w:rPr>
          <w:color w:val="auto"/>
          <w:lang w:eastAsia="zh-CN"/>
        </w:rPr>
        <w:tab/>
        <w:t>(</w:t>
      </w:r>
      <w:r w:rsidRPr="00115C4C">
        <w:rPr>
          <w:color w:val="auto"/>
          <w:lang w:eastAsia="zh-CN"/>
        </w:rPr>
        <w:t>zdluxiaofang2003@163.com</w:t>
      </w:r>
      <w:r>
        <w:rPr>
          <w:color w:val="auto"/>
          <w:lang w:eastAsia="zh-CN"/>
        </w:rPr>
        <w:t>)</w:t>
      </w:r>
    </w:p>
    <w:p w14:paraId="6A744828" w14:textId="77777777" w:rsidR="00115C4C" w:rsidRPr="00115C4C" w:rsidRDefault="00115C4C" w:rsidP="00111A0A">
      <w:pPr>
        <w:pStyle w:val="NormalWeb"/>
        <w:spacing w:before="0" w:beforeAutospacing="0" w:after="0" w:afterAutospacing="0" w:line="0" w:lineRule="atLeast"/>
        <w:contextualSpacing/>
        <w:rPr>
          <w:b/>
          <w:bCs/>
          <w:color w:val="auto"/>
          <w:lang w:eastAsia="zh-CN"/>
        </w:rPr>
      </w:pPr>
    </w:p>
    <w:p w14:paraId="0A010B3D" w14:textId="77777777" w:rsidR="00115C4C" w:rsidRDefault="00CE63D8" w:rsidP="00111A0A">
      <w:pPr>
        <w:pStyle w:val="NormalWeb"/>
        <w:spacing w:before="0" w:beforeAutospacing="0" w:after="0" w:afterAutospacing="0" w:line="0" w:lineRule="atLeast"/>
        <w:contextualSpacing/>
        <w:rPr>
          <w:color w:val="auto"/>
        </w:rPr>
      </w:pPr>
      <w:r w:rsidRPr="00965C23">
        <w:rPr>
          <w:b/>
          <w:bCs/>
          <w:color w:val="auto"/>
        </w:rPr>
        <w:t>KEYWORDS:</w:t>
      </w:r>
      <w:r w:rsidRPr="00965C23">
        <w:rPr>
          <w:color w:val="auto"/>
        </w:rPr>
        <w:t xml:space="preserve"> </w:t>
      </w:r>
    </w:p>
    <w:p w14:paraId="6518DB6E" w14:textId="77777777" w:rsidR="0061215B" w:rsidRPr="00965C23" w:rsidRDefault="00115C4C" w:rsidP="00111A0A">
      <w:pPr>
        <w:pStyle w:val="NormalWeb"/>
        <w:spacing w:before="0" w:beforeAutospacing="0" w:after="0" w:afterAutospacing="0" w:line="0" w:lineRule="atLeast"/>
        <w:contextualSpacing/>
        <w:rPr>
          <w:color w:val="auto"/>
          <w:lang w:eastAsia="zh-CN"/>
        </w:rPr>
      </w:pPr>
      <w:r>
        <w:rPr>
          <w:color w:val="auto"/>
        </w:rPr>
        <w:t>i</w:t>
      </w:r>
      <w:r w:rsidR="00B02C3D" w:rsidRPr="00965C23">
        <w:rPr>
          <w:color w:val="auto"/>
        </w:rPr>
        <w:t>mmunohistochemistry</w:t>
      </w:r>
      <w:r w:rsidR="0061215B" w:rsidRPr="00965C23">
        <w:rPr>
          <w:color w:val="auto"/>
        </w:rPr>
        <w:t xml:space="preserve">, CD8+ </w:t>
      </w:r>
      <w:r w:rsidR="00EC7C2B" w:rsidRPr="00965C23">
        <w:rPr>
          <w:color w:val="auto"/>
        </w:rPr>
        <w:t>TILs,</w:t>
      </w:r>
      <w:r w:rsidR="0061215B" w:rsidRPr="00965C23">
        <w:rPr>
          <w:color w:val="auto"/>
        </w:rPr>
        <w:t xml:space="preserve"> tumor immunotherapy</w:t>
      </w:r>
      <w:r w:rsidR="00E760F2" w:rsidRPr="00965C23">
        <w:rPr>
          <w:color w:val="auto"/>
          <w:lang w:eastAsia="zh-CN"/>
        </w:rPr>
        <w:t>, protein, antigen, antibody</w:t>
      </w:r>
    </w:p>
    <w:p w14:paraId="05A6F49D" w14:textId="77777777" w:rsidR="00CE63D8" w:rsidRPr="00965C23" w:rsidRDefault="00CE63D8" w:rsidP="00111A0A">
      <w:pPr>
        <w:pStyle w:val="NormalWeb"/>
        <w:spacing w:before="0" w:beforeAutospacing="0" w:after="0" w:afterAutospacing="0" w:line="0" w:lineRule="atLeast"/>
        <w:contextualSpacing/>
        <w:rPr>
          <w:color w:val="auto"/>
        </w:rPr>
      </w:pPr>
    </w:p>
    <w:p w14:paraId="7102E2DB" w14:textId="77777777" w:rsidR="00115C4C" w:rsidRDefault="00CE63D8" w:rsidP="00111A0A">
      <w:pPr>
        <w:spacing w:line="0" w:lineRule="atLeast"/>
        <w:contextualSpacing/>
        <w:rPr>
          <w:color w:val="auto"/>
        </w:rPr>
      </w:pPr>
      <w:r w:rsidRPr="00965C23">
        <w:rPr>
          <w:b/>
          <w:bCs/>
          <w:color w:val="auto"/>
        </w:rPr>
        <w:t>SUMMAR</w:t>
      </w:r>
      <w:r w:rsidRPr="00C87C40">
        <w:rPr>
          <w:b/>
          <w:bCs/>
          <w:color w:val="auto"/>
        </w:rPr>
        <w:t>Y:</w:t>
      </w:r>
      <w:r w:rsidR="0061215B" w:rsidRPr="00C87C40">
        <w:rPr>
          <w:color w:val="auto"/>
        </w:rPr>
        <w:t xml:space="preserve"> </w:t>
      </w:r>
    </w:p>
    <w:p w14:paraId="16C5D1C3" w14:textId="5AB4328E" w:rsidR="00CE63D8" w:rsidRPr="00965C23" w:rsidRDefault="001771B1" w:rsidP="00111A0A">
      <w:pPr>
        <w:spacing w:line="0" w:lineRule="atLeast"/>
        <w:contextualSpacing/>
        <w:rPr>
          <w:color w:val="auto"/>
        </w:rPr>
      </w:pPr>
      <w:r w:rsidRPr="00C87C40">
        <w:rPr>
          <w:color w:val="auto"/>
          <w:lang w:eastAsia="zh-CN"/>
        </w:rPr>
        <w:t>The present study</w:t>
      </w:r>
      <w:r w:rsidR="0099454C" w:rsidRPr="00C87C40">
        <w:rPr>
          <w:color w:val="auto"/>
          <w:lang w:eastAsia="zh-CN"/>
        </w:rPr>
        <w:t xml:space="preserve"> present</w:t>
      </w:r>
      <w:r w:rsidRPr="00C87C40">
        <w:rPr>
          <w:color w:val="auto"/>
          <w:lang w:eastAsia="zh-CN"/>
        </w:rPr>
        <w:t>s</w:t>
      </w:r>
      <w:r w:rsidR="0099454C" w:rsidRPr="00C87C40">
        <w:rPr>
          <w:color w:val="auto"/>
          <w:lang w:eastAsia="zh-CN"/>
        </w:rPr>
        <w:t xml:space="preserve"> a protocol </w:t>
      </w:r>
      <w:r w:rsidRPr="00C87C40">
        <w:rPr>
          <w:color w:val="auto"/>
          <w:lang w:eastAsia="zh-CN"/>
        </w:rPr>
        <w:t>for</w:t>
      </w:r>
      <w:r w:rsidRPr="00C87C40">
        <w:rPr>
          <w:color w:val="auto"/>
        </w:rPr>
        <w:t xml:space="preserve"> </w:t>
      </w:r>
      <w:r w:rsidR="007C6CFF" w:rsidRPr="00C87C40">
        <w:rPr>
          <w:color w:val="auto"/>
          <w:lang w:eastAsia="zh-CN"/>
        </w:rPr>
        <w:t>i</w:t>
      </w:r>
      <w:r w:rsidR="007C6CFF" w:rsidRPr="00C87C40">
        <w:rPr>
          <w:color w:val="auto"/>
        </w:rPr>
        <w:t>mmunohistochemistry (IHC)</w:t>
      </w:r>
      <w:r w:rsidRPr="00C87C40">
        <w:rPr>
          <w:color w:val="auto"/>
          <w:lang w:eastAsia="zh-CN"/>
        </w:rPr>
        <w:t xml:space="preserve"> that</w:t>
      </w:r>
      <w:r w:rsidR="0061215B" w:rsidRPr="00C87C40">
        <w:rPr>
          <w:color w:val="auto"/>
        </w:rPr>
        <w:t xml:space="preserve"> can image specific antigen</w:t>
      </w:r>
      <w:r w:rsidR="00B02C3D" w:rsidRPr="00C87C40">
        <w:rPr>
          <w:color w:val="auto"/>
        </w:rPr>
        <w:t>s</w:t>
      </w:r>
      <w:r w:rsidR="0061215B" w:rsidRPr="00C87C40">
        <w:rPr>
          <w:color w:val="auto"/>
        </w:rPr>
        <w:t xml:space="preserve"> located on tissue </w:t>
      </w:r>
      <w:r w:rsidR="00F80264" w:rsidRPr="00C87C40">
        <w:rPr>
          <w:color w:val="auto"/>
        </w:rPr>
        <w:t>sections</w:t>
      </w:r>
      <w:r w:rsidR="00F80264" w:rsidRPr="00C87C40">
        <w:rPr>
          <w:color w:val="auto"/>
          <w:lang w:eastAsia="zh-CN"/>
        </w:rPr>
        <w:t xml:space="preserve"> and</w:t>
      </w:r>
      <w:r w:rsidR="0061215B" w:rsidRPr="00C87C40">
        <w:rPr>
          <w:color w:val="auto"/>
        </w:rPr>
        <w:t xml:space="preserve"> determine</w:t>
      </w:r>
      <w:r w:rsidR="0061215B" w:rsidRPr="00965C23">
        <w:rPr>
          <w:color w:val="auto"/>
        </w:rPr>
        <w:t xml:space="preserve"> the </w:t>
      </w:r>
      <w:r w:rsidR="00B02C3D" w:rsidRPr="00965C23">
        <w:rPr>
          <w:color w:val="auto"/>
        </w:rPr>
        <w:t xml:space="preserve">relative </w:t>
      </w:r>
      <w:r w:rsidR="0061215B" w:rsidRPr="00965C23">
        <w:rPr>
          <w:color w:val="auto"/>
        </w:rPr>
        <w:t xml:space="preserve">expression level of </w:t>
      </w:r>
      <w:r w:rsidR="00B02C3D" w:rsidRPr="00965C23">
        <w:rPr>
          <w:color w:val="auto"/>
        </w:rPr>
        <w:t xml:space="preserve">a target </w:t>
      </w:r>
      <w:r w:rsidR="0061215B" w:rsidRPr="00965C23">
        <w:rPr>
          <w:color w:val="auto"/>
        </w:rPr>
        <w:t xml:space="preserve">protein or </w:t>
      </w:r>
      <w:r w:rsidR="00B02C3D" w:rsidRPr="00965C23">
        <w:rPr>
          <w:color w:val="auto"/>
        </w:rPr>
        <w:t xml:space="preserve">the </w:t>
      </w:r>
      <w:r w:rsidR="0061215B" w:rsidRPr="00965C23">
        <w:rPr>
          <w:color w:val="auto"/>
        </w:rPr>
        <w:t>distribution of target cells.</w:t>
      </w:r>
    </w:p>
    <w:p w14:paraId="3E0CF663" w14:textId="77777777" w:rsidR="0061215B" w:rsidRPr="00965C23" w:rsidRDefault="0061215B" w:rsidP="00111A0A">
      <w:pPr>
        <w:spacing w:line="0" w:lineRule="atLeast"/>
        <w:contextualSpacing/>
        <w:rPr>
          <w:b/>
          <w:bCs/>
          <w:color w:val="auto"/>
        </w:rPr>
      </w:pPr>
    </w:p>
    <w:p w14:paraId="125517EC" w14:textId="77777777" w:rsidR="009A658C" w:rsidRPr="00115C4C" w:rsidRDefault="00CE63D8" w:rsidP="00111A0A">
      <w:pPr>
        <w:spacing w:line="0" w:lineRule="atLeast"/>
        <w:contextualSpacing/>
        <w:rPr>
          <w:b/>
          <w:bCs/>
          <w:color w:val="auto"/>
          <w:lang w:eastAsia="zh-CN"/>
        </w:rPr>
      </w:pPr>
      <w:r w:rsidRPr="00965C23">
        <w:rPr>
          <w:b/>
          <w:bCs/>
          <w:color w:val="auto"/>
        </w:rPr>
        <w:t>ABSTRACT:</w:t>
      </w:r>
    </w:p>
    <w:p w14:paraId="6583780C" w14:textId="5953BD91" w:rsidR="007C6CFF" w:rsidRPr="00965C23" w:rsidRDefault="0061215B" w:rsidP="00111A0A">
      <w:pPr>
        <w:spacing w:line="0" w:lineRule="atLeast"/>
        <w:contextualSpacing/>
        <w:rPr>
          <w:color w:val="auto"/>
        </w:rPr>
      </w:pPr>
      <w:r w:rsidRPr="00965C23">
        <w:rPr>
          <w:color w:val="auto"/>
        </w:rPr>
        <w:t xml:space="preserve">Immunohistochemistry (IHC) is one of the most useful detection techniques in scientific research and clinical practice. IHC can give researchers a direct view of </w:t>
      </w:r>
      <w:r w:rsidR="00B02C3D" w:rsidRPr="00965C23">
        <w:rPr>
          <w:color w:val="auto"/>
        </w:rPr>
        <w:t xml:space="preserve">a target </w:t>
      </w:r>
      <w:r w:rsidRPr="00965C23">
        <w:rPr>
          <w:color w:val="auto"/>
        </w:rPr>
        <w:t>protein or target cells through bi-colored image</w:t>
      </w:r>
      <w:r w:rsidR="00B02C3D" w:rsidRPr="00965C23">
        <w:rPr>
          <w:color w:val="auto"/>
        </w:rPr>
        <w:t>s</w:t>
      </w:r>
      <w:r w:rsidRPr="00965C23">
        <w:rPr>
          <w:color w:val="auto"/>
        </w:rPr>
        <w:t xml:space="preserve"> of histological tissue sections from patients</w:t>
      </w:r>
      <w:r w:rsidR="00A751B2">
        <w:rPr>
          <w:color w:val="auto"/>
        </w:rPr>
        <w:t>. C</w:t>
      </w:r>
      <w:r w:rsidRPr="00965C23">
        <w:rPr>
          <w:color w:val="auto"/>
        </w:rPr>
        <w:t xml:space="preserve">ell </w:t>
      </w:r>
      <w:r w:rsidR="00202194" w:rsidRPr="00965C23">
        <w:rPr>
          <w:color w:val="auto"/>
        </w:rPr>
        <w:t xml:space="preserve">nuclei </w:t>
      </w:r>
      <w:r w:rsidRPr="00965C23">
        <w:rPr>
          <w:color w:val="auto"/>
        </w:rPr>
        <w:t xml:space="preserve">are stained with </w:t>
      </w:r>
      <w:r w:rsidRPr="00C87C40">
        <w:rPr>
          <w:color w:val="auto"/>
        </w:rPr>
        <w:t xml:space="preserve">hematoxylin and </w:t>
      </w:r>
      <w:r w:rsidR="00202194" w:rsidRPr="00C87C40">
        <w:rPr>
          <w:color w:val="auto"/>
        </w:rPr>
        <w:t xml:space="preserve">target </w:t>
      </w:r>
      <w:r w:rsidRPr="00C87C40">
        <w:rPr>
          <w:color w:val="auto"/>
        </w:rPr>
        <w:t xml:space="preserve">proteins </w:t>
      </w:r>
      <w:r w:rsidR="00202194" w:rsidRPr="00C87C40">
        <w:rPr>
          <w:color w:val="auto"/>
        </w:rPr>
        <w:t xml:space="preserve">are </w:t>
      </w:r>
      <w:r w:rsidRPr="00C87C40">
        <w:rPr>
          <w:color w:val="auto"/>
        </w:rPr>
        <w:t xml:space="preserve">stained </w:t>
      </w:r>
      <w:r w:rsidR="00202194" w:rsidRPr="00C87C40">
        <w:rPr>
          <w:color w:val="auto"/>
        </w:rPr>
        <w:t xml:space="preserve">via the </w:t>
      </w:r>
      <w:hyperlink r:id="rId8" w:history="1">
        <w:r w:rsidRPr="00C87C40">
          <w:t>chromogenic</w:t>
        </w:r>
      </w:hyperlink>
      <w:r w:rsidRPr="00C87C40">
        <w:rPr>
          <w:color w:val="auto"/>
        </w:rPr>
        <w:t> </w:t>
      </w:r>
      <w:hyperlink r:id="rId9" w:history="1">
        <w:r w:rsidRPr="00C87C40">
          <w:t>reaction</w:t>
        </w:r>
      </w:hyperlink>
      <w:r w:rsidRPr="00C87C40">
        <w:rPr>
          <w:color w:val="auto"/>
        </w:rPr>
        <w:t xml:space="preserve"> of 3,3',4,4'-Biphenyltetramine tetrahydrochloride (DAB) in classic IHC</w:t>
      </w:r>
      <w:r w:rsidR="007C6CFF" w:rsidRPr="00C87C40">
        <w:rPr>
          <w:color w:val="auto"/>
          <w:lang w:eastAsia="zh-CN"/>
        </w:rPr>
        <w:t xml:space="preserve">, which </w:t>
      </w:r>
      <w:r w:rsidRPr="00C87C40">
        <w:rPr>
          <w:color w:val="auto"/>
        </w:rPr>
        <w:t>can</w:t>
      </w:r>
      <w:r w:rsidRPr="00965C23">
        <w:rPr>
          <w:color w:val="auto"/>
        </w:rPr>
        <w:t xml:space="preserve"> show both </w:t>
      </w:r>
      <w:r w:rsidR="00202194" w:rsidRPr="00965C23">
        <w:rPr>
          <w:color w:val="auto"/>
        </w:rPr>
        <w:t xml:space="preserve">the relative </w:t>
      </w:r>
      <w:r w:rsidRPr="00965C23">
        <w:rPr>
          <w:color w:val="auto"/>
        </w:rPr>
        <w:t xml:space="preserve">expression level of </w:t>
      </w:r>
      <w:r w:rsidR="00202194" w:rsidRPr="00965C23">
        <w:rPr>
          <w:color w:val="auto"/>
        </w:rPr>
        <w:t xml:space="preserve">a target </w:t>
      </w:r>
      <w:r w:rsidRPr="00965C23">
        <w:rPr>
          <w:color w:val="auto"/>
        </w:rPr>
        <w:t xml:space="preserve">protein and its location within the tissue. The principle utilized in IHC is the specific binding between </w:t>
      </w:r>
      <w:r w:rsidR="00202194" w:rsidRPr="00965C23">
        <w:rPr>
          <w:color w:val="auto"/>
        </w:rPr>
        <w:t xml:space="preserve">an </w:t>
      </w:r>
      <w:r w:rsidRPr="00965C23">
        <w:rPr>
          <w:color w:val="auto"/>
        </w:rPr>
        <w:t xml:space="preserve">antigen and </w:t>
      </w:r>
      <w:r w:rsidR="00202194" w:rsidRPr="00965C23">
        <w:rPr>
          <w:color w:val="auto"/>
        </w:rPr>
        <w:t xml:space="preserve">an </w:t>
      </w:r>
      <w:r w:rsidRPr="00965C23">
        <w:rPr>
          <w:color w:val="auto"/>
        </w:rPr>
        <w:t xml:space="preserve">antibody, which </w:t>
      </w:r>
      <w:r w:rsidR="00202194" w:rsidRPr="00965C23">
        <w:rPr>
          <w:color w:val="auto"/>
        </w:rPr>
        <w:t>partially</w:t>
      </w:r>
      <w:r w:rsidRPr="00965C23">
        <w:rPr>
          <w:color w:val="auto"/>
        </w:rPr>
        <w:t xml:space="preserve"> guarantee</w:t>
      </w:r>
      <w:r w:rsidR="00202194" w:rsidRPr="00965C23">
        <w:rPr>
          <w:color w:val="auto"/>
        </w:rPr>
        <w:t>s</w:t>
      </w:r>
      <w:r w:rsidRPr="00965C23">
        <w:rPr>
          <w:color w:val="auto"/>
        </w:rPr>
        <w:t xml:space="preserve"> </w:t>
      </w:r>
      <w:r w:rsidR="00202194" w:rsidRPr="00965C23">
        <w:rPr>
          <w:color w:val="auto"/>
        </w:rPr>
        <w:t xml:space="preserve">the </w:t>
      </w:r>
      <w:r w:rsidRPr="00965C23">
        <w:rPr>
          <w:color w:val="auto"/>
        </w:rPr>
        <w:lastRenderedPageBreak/>
        <w:t xml:space="preserve">accuracy of </w:t>
      </w:r>
      <w:r w:rsidR="00202194" w:rsidRPr="00965C23">
        <w:rPr>
          <w:color w:val="auto"/>
        </w:rPr>
        <w:t xml:space="preserve">the </w:t>
      </w:r>
      <w:r w:rsidRPr="00965C23">
        <w:rPr>
          <w:color w:val="auto"/>
        </w:rPr>
        <w:t xml:space="preserve">results. IHC is also widely used </w:t>
      </w:r>
      <w:r w:rsidR="00942318" w:rsidRPr="00965C23">
        <w:rPr>
          <w:color w:val="auto"/>
        </w:rPr>
        <w:t>to study cell subsets</w:t>
      </w:r>
      <w:r w:rsidR="00A751B2">
        <w:rPr>
          <w:color w:val="auto"/>
        </w:rPr>
        <w:t xml:space="preserve"> </w:t>
      </w:r>
      <w:r w:rsidRPr="00965C23">
        <w:rPr>
          <w:color w:val="auto"/>
        </w:rPr>
        <w:t>because it can show the exact location of target cell subsets in organs or tissues</w:t>
      </w:r>
      <w:r w:rsidR="00A751B2">
        <w:rPr>
          <w:color w:val="auto"/>
        </w:rPr>
        <w:t xml:space="preserve">. This </w:t>
      </w:r>
      <w:r w:rsidRPr="00965C23">
        <w:rPr>
          <w:color w:val="auto"/>
        </w:rPr>
        <w:t xml:space="preserve">can help </w:t>
      </w:r>
      <w:r w:rsidR="00942318" w:rsidRPr="00965C23">
        <w:rPr>
          <w:color w:val="auto"/>
        </w:rPr>
        <w:t xml:space="preserve">us </w:t>
      </w:r>
      <w:r w:rsidRPr="00965C23">
        <w:rPr>
          <w:color w:val="auto"/>
        </w:rPr>
        <w:t xml:space="preserve">understand </w:t>
      </w:r>
      <w:r w:rsidR="00942318" w:rsidRPr="00965C23">
        <w:rPr>
          <w:color w:val="auto"/>
        </w:rPr>
        <w:t xml:space="preserve">their </w:t>
      </w:r>
      <w:r w:rsidRPr="00965C23">
        <w:rPr>
          <w:color w:val="auto"/>
        </w:rPr>
        <w:t>effect</w:t>
      </w:r>
      <w:r w:rsidR="00942318" w:rsidRPr="00965C23">
        <w:rPr>
          <w:color w:val="auto"/>
        </w:rPr>
        <w:t>s</w:t>
      </w:r>
      <w:r w:rsidRPr="00965C23">
        <w:rPr>
          <w:color w:val="auto"/>
        </w:rPr>
        <w:t xml:space="preserve"> and function</w:t>
      </w:r>
      <w:r w:rsidR="001330AF" w:rsidRPr="00965C23">
        <w:rPr>
          <w:color w:val="auto"/>
        </w:rPr>
        <w:t>al</w:t>
      </w:r>
      <w:r w:rsidRPr="00965C23">
        <w:rPr>
          <w:color w:val="auto"/>
        </w:rPr>
        <w:t xml:space="preserve"> mechanism</w:t>
      </w:r>
      <w:r w:rsidR="00942318" w:rsidRPr="00965C23">
        <w:rPr>
          <w:color w:val="auto"/>
        </w:rPr>
        <w:t>s</w:t>
      </w:r>
      <w:r w:rsidRPr="00965C23">
        <w:rPr>
          <w:color w:val="auto"/>
        </w:rPr>
        <w:t xml:space="preserve">. Clinical data suggest </w:t>
      </w:r>
      <w:r w:rsidR="00942318" w:rsidRPr="00965C23">
        <w:rPr>
          <w:color w:val="auto"/>
        </w:rPr>
        <w:t xml:space="preserve">that </w:t>
      </w:r>
      <w:r w:rsidR="004E6E98" w:rsidRPr="00965C23">
        <w:rPr>
          <w:color w:val="auto"/>
        </w:rPr>
        <w:t>T</w:t>
      </w:r>
      <w:r w:rsidR="004E6E98" w:rsidRPr="00965C23">
        <w:rPr>
          <w:color w:val="auto"/>
        </w:rPr>
        <w:noBreakHyphen/>
      </w:r>
      <w:r w:rsidR="00184527" w:rsidRPr="00965C23">
        <w:rPr>
          <w:color w:val="auto"/>
        </w:rPr>
        <w:t>c</w:t>
      </w:r>
      <w:r w:rsidR="004E6E98" w:rsidRPr="00965C23">
        <w:rPr>
          <w:color w:val="auto"/>
        </w:rPr>
        <w:t xml:space="preserve">ell </w:t>
      </w:r>
      <w:r w:rsidR="00184527" w:rsidRPr="00965C23">
        <w:rPr>
          <w:color w:val="auto"/>
        </w:rPr>
        <w:t>s</w:t>
      </w:r>
      <w:r w:rsidR="004E6E98" w:rsidRPr="00965C23">
        <w:rPr>
          <w:color w:val="auto"/>
        </w:rPr>
        <w:t xml:space="preserve">urface </w:t>
      </w:r>
      <w:r w:rsidR="00184527" w:rsidRPr="00965C23">
        <w:rPr>
          <w:color w:val="auto"/>
        </w:rPr>
        <w:t>g</w:t>
      </w:r>
      <w:r w:rsidR="004E6E98" w:rsidRPr="00965C23">
        <w:rPr>
          <w:color w:val="auto"/>
        </w:rPr>
        <w:t>lycoprotein CD8 (</w:t>
      </w:r>
      <w:r w:rsidRPr="00965C23">
        <w:rPr>
          <w:color w:val="auto"/>
        </w:rPr>
        <w:t>CD8</w:t>
      </w:r>
      <w:r w:rsidR="004E6E98" w:rsidRPr="00965C23">
        <w:rPr>
          <w:color w:val="auto"/>
        </w:rPr>
        <w:t>)</w:t>
      </w:r>
      <w:r w:rsidRPr="00965C23">
        <w:rPr>
          <w:color w:val="auto"/>
        </w:rPr>
        <w:t xml:space="preserve">+ tumor-infiltrating lymphocytes (TILs) </w:t>
      </w:r>
      <w:r w:rsidR="00942318" w:rsidRPr="00965C23">
        <w:rPr>
          <w:color w:val="auto"/>
        </w:rPr>
        <w:t xml:space="preserve">could </w:t>
      </w:r>
      <w:r w:rsidRPr="00965C23">
        <w:rPr>
          <w:color w:val="auto"/>
        </w:rPr>
        <w:t>serve as an indication of the effectiveness of anti</w:t>
      </w:r>
      <w:r w:rsidR="00942318" w:rsidRPr="00965C23">
        <w:rPr>
          <w:color w:val="auto"/>
        </w:rPr>
        <w:noBreakHyphen/>
      </w:r>
      <w:r w:rsidR="00F07A63" w:rsidRPr="00965C23">
        <w:rPr>
          <w:color w:val="auto"/>
        </w:rPr>
        <w:t>programmed cell death 1 (</w:t>
      </w:r>
      <w:r w:rsidRPr="00965C23">
        <w:rPr>
          <w:color w:val="auto"/>
        </w:rPr>
        <w:t>PD-1</w:t>
      </w:r>
      <w:r w:rsidR="00F07A63" w:rsidRPr="00965C23">
        <w:rPr>
          <w:color w:val="auto"/>
        </w:rPr>
        <w:t>)</w:t>
      </w:r>
      <w:r w:rsidRPr="00965C23">
        <w:rPr>
          <w:color w:val="auto"/>
        </w:rPr>
        <w:t xml:space="preserve"> / </w:t>
      </w:r>
      <w:r w:rsidR="00166CF0" w:rsidRPr="00965C23">
        <w:rPr>
          <w:color w:val="auto"/>
        </w:rPr>
        <w:t>programmed cell death ligand 1 (</w:t>
      </w:r>
      <w:r w:rsidRPr="00965C23">
        <w:rPr>
          <w:color w:val="auto"/>
        </w:rPr>
        <w:t>PD-L1</w:t>
      </w:r>
      <w:r w:rsidR="00166CF0" w:rsidRPr="00965C23">
        <w:rPr>
          <w:color w:val="auto"/>
        </w:rPr>
        <w:t>)</w:t>
      </w:r>
      <w:r w:rsidRPr="00965C23">
        <w:rPr>
          <w:color w:val="auto"/>
        </w:rPr>
        <w:t xml:space="preserve"> therapy in </w:t>
      </w:r>
      <w:r w:rsidR="001330AF" w:rsidRPr="00965C23">
        <w:rPr>
          <w:color w:val="auto"/>
        </w:rPr>
        <w:t xml:space="preserve">patients with </w:t>
      </w:r>
      <w:r w:rsidRPr="00965C23">
        <w:rPr>
          <w:color w:val="auto"/>
        </w:rPr>
        <w:t>tumors</w:t>
      </w:r>
      <w:r w:rsidR="00166CF0" w:rsidRPr="00965C23">
        <w:rPr>
          <w:color w:val="auto"/>
        </w:rPr>
        <w:t xml:space="preserve">; therefore, IHC </w:t>
      </w:r>
      <w:r w:rsidRPr="00965C23">
        <w:rPr>
          <w:color w:val="auto"/>
        </w:rPr>
        <w:t>staining of CD8 protein to evaluate the CD8+ TILs in tissue sections becomes very im</w:t>
      </w:r>
      <w:r w:rsidRPr="00C87C40">
        <w:rPr>
          <w:color w:val="auto"/>
        </w:rPr>
        <w:t>portant.</w:t>
      </w:r>
      <w:r w:rsidR="007C6CFF" w:rsidRPr="00C87C40">
        <w:rPr>
          <w:color w:val="auto"/>
          <w:lang w:eastAsia="zh-CN"/>
        </w:rPr>
        <w:t xml:space="preserve"> </w:t>
      </w:r>
      <w:r w:rsidR="007C6CFF" w:rsidRPr="00C87C40">
        <w:rPr>
          <w:color w:val="auto"/>
        </w:rPr>
        <w:t xml:space="preserve">IHC has several advantages. Samples are more accessible and last </w:t>
      </w:r>
      <w:r w:rsidR="004F5FE4">
        <w:rPr>
          <w:color w:val="auto"/>
        </w:rPr>
        <w:t xml:space="preserve">for a </w:t>
      </w:r>
      <w:r w:rsidR="007C6CFF" w:rsidRPr="00C87C40">
        <w:rPr>
          <w:color w:val="auto"/>
        </w:rPr>
        <w:t xml:space="preserve">long </w:t>
      </w:r>
      <w:r w:rsidR="004F5FE4">
        <w:rPr>
          <w:color w:val="auto"/>
        </w:rPr>
        <w:t xml:space="preserve">time </w:t>
      </w:r>
      <w:r w:rsidR="007C6CFF" w:rsidRPr="00C87C40">
        <w:rPr>
          <w:color w:val="auto"/>
        </w:rPr>
        <w:t xml:space="preserve">in storage. The reagents and equipment have been commercialized for years. However, there are also limitations. Lymphocyte infiltration into tumors is a dynamic process, </w:t>
      </w:r>
      <w:r w:rsidR="001771B1" w:rsidRPr="00C87C40">
        <w:rPr>
          <w:color w:val="auto"/>
        </w:rPr>
        <w:t xml:space="preserve">and </w:t>
      </w:r>
      <w:r w:rsidR="007C6CFF" w:rsidRPr="00C87C40">
        <w:rPr>
          <w:color w:val="auto"/>
          <w:lang w:eastAsia="zh-CN"/>
        </w:rPr>
        <w:t>t</w:t>
      </w:r>
      <w:r w:rsidR="007C6CFF" w:rsidRPr="00C87C40">
        <w:rPr>
          <w:color w:val="auto"/>
        </w:rPr>
        <w:t xml:space="preserve">he results of IHC only reflect the infiltration at one specific time point, </w:t>
      </w:r>
      <w:r w:rsidR="001771B1" w:rsidRPr="00C87C40">
        <w:rPr>
          <w:color w:val="auto"/>
        </w:rPr>
        <w:t xml:space="preserve">and </w:t>
      </w:r>
      <w:r w:rsidR="007C6CFF" w:rsidRPr="00C87C40">
        <w:rPr>
          <w:color w:val="auto"/>
        </w:rPr>
        <w:t xml:space="preserve">not the dynamic changes over time. This disadvantage partly inhibits its clinical application in tumor immunotherapy, which mostly depends on T cell infiltration into </w:t>
      </w:r>
      <w:r w:rsidR="001771B1" w:rsidRPr="00C87C40">
        <w:rPr>
          <w:color w:val="auto"/>
        </w:rPr>
        <w:t xml:space="preserve">the </w:t>
      </w:r>
      <w:r w:rsidR="007C6CFF" w:rsidRPr="00C87C40">
        <w:rPr>
          <w:color w:val="auto"/>
        </w:rPr>
        <w:t>tumor microenvironment.</w:t>
      </w:r>
      <w:r w:rsidR="007C6CFF" w:rsidRPr="00965C23">
        <w:rPr>
          <w:color w:val="auto"/>
        </w:rPr>
        <w:t xml:space="preserve"> </w:t>
      </w:r>
    </w:p>
    <w:p w14:paraId="7FA150DA" w14:textId="77777777" w:rsidR="00B32B55" w:rsidRPr="00965C23" w:rsidRDefault="00B32B55" w:rsidP="00111A0A">
      <w:pPr>
        <w:spacing w:line="0" w:lineRule="atLeast"/>
        <w:contextualSpacing/>
        <w:rPr>
          <w:color w:val="auto"/>
        </w:rPr>
      </w:pPr>
    </w:p>
    <w:p w14:paraId="3FE408C4" w14:textId="6D10250C" w:rsidR="009A658C" w:rsidRPr="00965C23" w:rsidRDefault="00CE63D8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b/>
          <w:color w:val="auto"/>
        </w:rPr>
        <w:t>INTRODUCTION</w:t>
      </w:r>
      <w:r w:rsidRPr="00965C23">
        <w:rPr>
          <w:b/>
          <w:bCs/>
          <w:color w:val="auto"/>
        </w:rPr>
        <w:t>:</w:t>
      </w:r>
      <w:r w:rsidRPr="00965C23">
        <w:rPr>
          <w:color w:val="auto"/>
        </w:rPr>
        <w:t xml:space="preserve"> </w:t>
      </w:r>
    </w:p>
    <w:p w14:paraId="2A312CF5" w14:textId="48477751" w:rsidR="00227BBF" w:rsidRPr="00965C23" w:rsidRDefault="00227BBF" w:rsidP="00111A0A">
      <w:pPr>
        <w:spacing w:line="0" w:lineRule="atLeast"/>
        <w:contextualSpacing/>
        <w:rPr>
          <w:color w:val="auto"/>
        </w:rPr>
      </w:pPr>
      <w:r w:rsidRPr="00965C23">
        <w:rPr>
          <w:color w:val="auto"/>
        </w:rPr>
        <w:t xml:space="preserve">The presence of tumor-infiltrating lymphocytes (TILs) </w:t>
      </w:r>
      <w:proofErr w:type="gramStart"/>
      <w:r w:rsidR="00184527" w:rsidRPr="00965C23">
        <w:rPr>
          <w:color w:val="auto"/>
        </w:rPr>
        <w:t xml:space="preserve">is </w:t>
      </w:r>
      <w:r w:rsidRPr="00965C23">
        <w:rPr>
          <w:color w:val="auto"/>
        </w:rPr>
        <w:t>considered to be</w:t>
      </w:r>
      <w:proofErr w:type="gramEnd"/>
      <w:r w:rsidRPr="00965C23">
        <w:rPr>
          <w:color w:val="auto"/>
        </w:rPr>
        <w:t xml:space="preserve"> associated with better clinical outcomes in different kind</w:t>
      </w:r>
      <w:r w:rsidR="001771B1">
        <w:rPr>
          <w:color w:val="auto"/>
        </w:rPr>
        <w:t>s</w:t>
      </w:r>
      <w:r w:rsidRPr="00965C23">
        <w:rPr>
          <w:color w:val="auto"/>
        </w:rPr>
        <w:t xml:space="preserve"> of cancer</w:t>
      </w:r>
      <w:r w:rsidR="00F07513" w:rsidRPr="00965C23">
        <w:rPr>
          <w:color w:val="auto"/>
        </w:rPr>
        <w:fldChar w:fldCharType="begin"/>
      </w:r>
      <w:r w:rsidR="00BC1136" w:rsidRPr="00965C23">
        <w:rPr>
          <w:color w:val="auto"/>
        </w:rPr>
        <w:instrText xml:space="preserve"> ADDIN NE.Ref.{16DD9A51-225C-4DD7-91E3-5383DA7B1F84}</w:instrText>
      </w:r>
      <w:r w:rsidR="00F07513" w:rsidRPr="00965C23">
        <w:rPr>
          <w:color w:val="auto"/>
        </w:rPr>
        <w:fldChar w:fldCharType="separate"/>
      </w:r>
      <w:r w:rsidR="00254432" w:rsidRPr="00965C23">
        <w:rPr>
          <w:color w:val="080000"/>
          <w:vertAlign w:val="superscript"/>
          <w:lang w:eastAsia="zh-CN"/>
        </w:rPr>
        <w:t>1</w:t>
      </w:r>
      <w:r w:rsidR="00115C4C">
        <w:rPr>
          <w:color w:val="080000"/>
          <w:vertAlign w:val="superscript"/>
          <w:lang w:eastAsia="zh-CN"/>
        </w:rPr>
        <w:t>–</w:t>
      </w:r>
      <w:r w:rsidR="00254432" w:rsidRPr="00965C23">
        <w:rPr>
          <w:color w:val="080000"/>
          <w:vertAlign w:val="superscript"/>
          <w:lang w:eastAsia="zh-CN"/>
        </w:rPr>
        <w:t>5</w:t>
      </w:r>
      <w:r w:rsidR="00F07513" w:rsidRPr="00965C23">
        <w:rPr>
          <w:color w:val="auto"/>
        </w:rPr>
        <w:fldChar w:fldCharType="end"/>
      </w:r>
      <w:r w:rsidRPr="00965C23">
        <w:rPr>
          <w:color w:val="auto"/>
        </w:rPr>
        <w:t xml:space="preserve">. </w:t>
      </w:r>
      <w:r w:rsidR="00184527" w:rsidRPr="00965C23">
        <w:rPr>
          <w:color w:val="auto"/>
        </w:rPr>
        <w:t>T</w:t>
      </w:r>
      <w:r w:rsidR="00184527" w:rsidRPr="00965C23">
        <w:rPr>
          <w:color w:val="auto"/>
        </w:rPr>
        <w:noBreakHyphen/>
        <w:t>cell surface glycoprotein CD8 (CD</w:t>
      </w:r>
      <w:proofErr w:type="gramStart"/>
      <w:r w:rsidR="00184527" w:rsidRPr="00965C23">
        <w:rPr>
          <w:color w:val="auto"/>
        </w:rPr>
        <w:t>8)+</w:t>
      </w:r>
      <w:proofErr w:type="gramEnd"/>
      <w:r w:rsidRPr="00965C23">
        <w:rPr>
          <w:color w:val="auto"/>
        </w:rPr>
        <w:t xml:space="preserve"> TILs are the most important effectors to prevent tumor development among all TILs</w:t>
      </w:r>
      <w:r w:rsidR="00F07513" w:rsidRPr="00965C23">
        <w:rPr>
          <w:color w:val="auto"/>
        </w:rPr>
        <w:fldChar w:fldCharType="begin"/>
      </w:r>
      <w:r w:rsidR="008F7C4B" w:rsidRPr="00965C23">
        <w:rPr>
          <w:color w:val="auto"/>
        </w:rPr>
        <w:instrText xml:space="preserve"> ADDIN NE.Ref.{88FD45D6-3224-434C-B238-533E7CF69F2A}</w:instrText>
      </w:r>
      <w:r w:rsidR="00F07513" w:rsidRPr="00965C23">
        <w:rPr>
          <w:color w:val="auto"/>
        </w:rPr>
        <w:fldChar w:fldCharType="separate"/>
      </w:r>
      <w:r w:rsidR="00254432" w:rsidRPr="00965C23">
        <w:rPr>
          <w:color w:val="080000"/>
          <w:vertAlign w:val="superscript"/>
          <w:lang w:eastAsia="zh-CN"/>
        </w:rPr>
        <w:t>6</w:t>
      </w:r>
      <w:r w:rsidR="00115C4C">
        <w:rPr>
          <w:color w:val="080000"/>
          <w:vertAlign w:val="superscript"/>
          <w:lang w:eastAsia="zh-CN"/>
        </w:rPr>
        <w:t>–</w:t>
      </w:r>
      <w:r w:rsidR="00254432" w:rsidRPr="00965C23">
        <w:rPr>
          <w:color w:val="080000"/>
          <w:vertAlign w:val="superscript"/>
          <w:lang w:eastAsia="zh-CN"/>
        </w:rPr>
        <w:t>8</w:t>
      </w:r>
      <w:r w:rsidR="00F07513" w:rsidRPr="00965C23">
        <w:rPr>
          <w:color w:val="auto"/>
        </w:rPr>
        <w:fldChar w:fldCharType="end"/>
      </w:r>
      <w:r w:rsidR="00EC7C2B" w:rsidRPr="004F5FE4">
        <w:rPr>
          <w:color w:val="auto"/>
        </w:rPr>
        <w:t>.</w:t>
      </w:r>
      <w:r w:rsidR="00EC7C2B" w:rsidRPr="00965C23">
        <w:rPr>
          <w:color w:val="auto"/>
        </w:rPr>
        <w:t xml:space="preserve"> </w:t>
      </w:r>
      <w:r w:rsidR="00184527" w:rsidRPr="00965C23">
        <w:rPr>
          <w:color w:val="auto"/>
        </w:rPr>
        <w:t xml:space="preserve">The application </w:t>
      </w:r>
      <w:r w:rsidRPr="00965C23">
        <w:rPr>
          <w:color w:val="auto"/>
        </w:rPr>
        <w:t>of IHC can be used to help researchers and/or pathologists accurate</w:t>
      </w:r>
      <w:r w:rsidR="002846AA" w:rsidRPr="00965C23">
        <w:rPr>
          <w:color w:val="auto"/>
        </w:rPr>
        <w:t>ly</w:t>
      </w:r>
      <w:r w:rsidRPr="00965C23">
        <w:rPr>
          <w:color w:val="auto"/>
        </w:rPr>
        <w:t xml:space="preserve"> </w:t>
      </w:r>
      <w:r w:rsidR="002846AA" w:rsidRPr="00965C23">
        <w:rPr>
          <w:color w:val="auto"/>
        </w:rPr>
        <w:t xml:space="preserve">observe </w:t>
      </w:r>
      <w:r w:rsidRPr="00965C23">
        <w:rPr>
          <w:color w:val="auto"/>
        </w:rPr>
        <w:t xml:space="preserve">the CD8+ TILs of individual patients. Assessment of CD8+ TILs can help to </w:t>
      </w:r>
      <w:r w:rsidR="002846AA" w:rsidRPr="00965C23">
        <w:rPr>
          <w:color w:val="auto"/>
        </w:rPr>
        <w:t xml:space="preserve">determine the </w:t>
      </w:r>
      <w:r w:rsidRPr="00965C23">
        <w:rPr>
          <w:color w:val="auto"/>
        </w:rPr>
        <w:t xml:space="preserve">prognosis for patients. </w:t>
      </w:r>
      <w:r w:rsidR="002846AA" w:rsidRPr="00965C23">
        <w:rPr>
          <w:color w:val="auto"/>
        </w:rPr>
        <w:t>In addition</w:t>
      </w:r>
      <w:r w:rsidRPr="00965C23">
        <w:rPr>
          <w:color w:val="auto"/>
        </w:rPr>
        <w:t xml:space="preserve">, CD8+ </w:t>
      </w:r>
      <w:r w:rsidR="00A751B2" w:rsidRPr="00965C23">
        <w:rPr>
          <w:color w:val="auto"/>
        </w:rPr>
        <w:t>TIL</w:t>
      </w:r>
      <w:r w:rsidR="00A751B2">
        <w:rPr>
          <w:color w:val="auto"/>
        </w:rPr>
        <w:t xml:space="preserve"> </w:t>
      </w:r>
      <w:r w:rsidRPr="00965C23">
        <w:rPr>
          <w:color w:val="auto"/>
        </w:rPr>
        <w:t>evaluation can be one of the indicators for tumor immunotherapy</w:t>
      </w:r>
      <w:r w:rsidR="00F07513" w:rsidRPr="00965C23">
        <w:rPr>
          <w:color w:val="auto"/>
        </w:rPr>
        <w:fldChar w:fldCharType="begin"/>
      </w:r>
      <w:r w:rsidR="004E41F6" w:rsidRPr="00965C23">
        <w:rPr>
          <w:color w:val="auto"/>
        </w:rPr>
        <w:instrText xml:space="preserve"> ADDIN NE.Ref.{5B277744-C661-486E-9AEC-B47008938108}</w:instrText>
      </w:r>
      <w:r w:rsidR="00F07513" w:rsidRPr="00965C23">
        <w:rPr>
          <w:color w:val="auto"/>
        </w:rPr>
        <w:fldChar w:fldCharType="separate"/>
      </w:r>
      <w:r w:rsidR="00254432" w:rsidRPr="00965C23">
        <w:rPr>
          <w:color w:val="080000"/>
          <w:vertAlign w:val="superscript"/>
          <w:lang w:eastAsia="zh-CN"/>
        </w:rPr>
        <w:t>9</w:t>
      </w:r>
      <w:r w:rsidR="00F07513" w:rsidRPr="00965C23">
        <w:rPr>
          <w:color w:val="auto"/>
        </w:rPr>
        <w:fldChar w:fldCharType="end"/>
      </w:r>
      <w:r w:rsidRPr="00965C23">
        <w:rPr>
          <w:color w:val="auto"/>
        </w:rPr>
        <w:t xml:space="preserve">. </w:t>
      </w:r>
    </w:p>
    <w:p w14:paraId="3B96801B" w14:textId="77777777" w:rsidR="00227BBF" w:rsidRPr="00965C23" w:rsidRDefault="00227BBF" w:rsidP="00111A0A">
      <w:pPr>
        <w:spacing w:line="0" w:lineRule="atLeast"/>
        <w:contextualSpacing/>
        <w:rPr>
          <w:color w:val="auto"/>
        </w:rPr>
      </w:pPr>
    </w:p>
    <w:p w14:paraId="17BD6221" w14:textId="6D2AD414" w:rsidR="00227BBF" w:rsidRPr="00965C23" w:rsidRDefault="00227BBF" w:rsidP="00111A0A">
      <w:pPr>
        <w:spacing w:line="0" w:lineRule="atLeast"/>
        <w:contextualSpacing/>
        <w:rPr>
          <w:color w:val="auto"/>
        </w:rPr>
      </w:pPr>
      <w:r w:rsidRPr="00965C23">
        <w:rPr>
          <w:color w:val="auto"/>
        </w:rPr>
        <w:t>IHC is the most commonly used detecti</w:t>
      </w:r>
      <w:r w:rsidRPr="00C87C40">
        <w:rPr>
          <w:color w:val="auto"/>
        </w:rPr>
        <w:t xml:space="preserve">on method to evaluate </w:t>
      </w:r>
      <w:r w:rsidR="00F960BC" w:rsidRPr="00C87C40">
        <w:rPr>
          <w:color w:val="auto"/>
          <w:lang w:eastAsia="zh-CN"/>
        </w:rPr>
        <w:t xml:space="preserve">specific proteins </w:t>
      </w:r>
      <w:r w:rsidRPr="00C87C40">
        <w:rPr>
          <w:color w:val="auto"/>
        </w:rPr>
        <w:t xml:space="preserve">in </w:t>
      </w:r>
      <w:r w:rsidR="002846AA" w:rsidRPr="00C87C40">
        <w:rPr>
          <w:color w:val="auto"/>
        </w:rPr>
        <w:t>patients</w:t>
      </w:r>
      <w:r w:rsidR="00F960BC" w:rsidRPr="00C87C40">
        <w:rPr>
          <w:color w:val="auto"/>
          <w:lang w:eastAsia="zh-CN"/>
        </w:rPr>
        <w:t>’ organs or tissues,</w:t>
      </w:r>
      <w:r w:rsidR="002846AA" w:rsidRPr="00C87C40">
        <w:rPr>
          <w:color w:val="auto"/>
        </w:rPr>
        <w:t xml:space="preserve"> </w:t>
      </w:r>
      <w:r w:rsidR="00F960BC" w:rsidRPr="00C87C40">
        <w:rPr>
          <w:color w:val="auto"/>
          <w:lang w:eastAsia="zh-CN"/>
        </w:rPr>
        <w:t>especially human</w:t>
      </w:r>
      <w:r w:rsidR="001771B1" w:rsidRPr="00C87C40">
        <w:rPr>
          <w:color w:val="auto"/>
          <w:lang w:eastAsia="zh-CN"/>
        </w:rPr>
        <w:t xml:space="preserve"> </w:t>
      </w:r>
      <w:r w:rsidRPr="00C87C40">
        <w:rPr>
          <w:color w:val="auto"/>
        </w:rPr>
        <w:t>tumor</w:t>
      </w:r>
      <w:r w:rsidR="00F960BC" w:rsidRPr="00C87C40">
        <w:rPr>
          <w:color w:val="auto"/>
          <w:lang w:eastAsia="zh-CN"/>
        </w:rPr>
        <w:t xml:space="preserve"> tissues</w:t>
      </w:r>
      <w:r w:rsidRPr="00C87C40">
        <w:rPr>
          <w:color w:val="auto"/>
        </w:rPr>
        <w:t>, both qualitatively and quantitatively</w:t>
      </w:r>
      <w:r w:rsidR="00F07513" w:rsidRPr="00C87C40">
        <w:rPr>
          <w:color w:val="auto"/>
        </w:rPr>
        <w:fldChar w:fldCharType="begin"/>
      </w:r>
      <w:r w:rsidR="004E41F6" w:rsidRPr="00C87C40">
        <w:rPr>
          <w:color w:val="auto"/>
        </w:rPr>
        <w:instrText xml:space="preserve"> ADDIN NE.Ref.{4BD3B9F1-5B0D-4EC5-8DE6-657ECAAA2F39}</w:instrText>
      </w:r>
      <w:r w:rsidR="00F07513" w:rsidRPr="00C87C40">
        <w:rPr>
          <w:color w:val="auto"/>
        </w:rPr>
        <w:fldChar w:fldCharType="separate"/>
      </w:r>
      <w:r w:rsidR="00254432" w:rsidRPr="00C87C40">
        <w:rPr>
          <w:color w:val="080000"/>
          <w:vertAlign w:val="superscript"/>
          <w:lang w:eastAsia="zh-CN"/>
        </w:rPr>
        <w:t>10,11</w:t>
      </w:r>
      <w:r w:rsidR="00F07513" w:rsidRPr="00C87C40">
        <w:rPr>
          <w:color w:val="auto"/>
        </w:rPr>
        <w:fldChar w:fldCharType="end"/>
      </w:r>
      <w:r w:rsidRPr="00C87C40">
        <w:rPr>
          <w:color w:val="auto"/>
        </w:rPr>
        <w:t xml:space="preserve">. </w:t>
      </w:r>
      <w:r w:rsidR="00F960BC" w:rsidRPr="00C87C40">
        <w:rPr>
          <w:color w:val="auto"/>
          <w:lang w:eastAsia="zh-CN"/>
        </w:rPr>
        <w:t>IHC is widely used in pathological diagnosis.</w:t>
      </w:r>
      <w:r w:rsidR="00F960BC" w:rsidRPr="00965C23">
        <w:rPr>
          <w:color w:val="auto"/>
          <w:lang w:eastAsia="zh-CN"/>
        </w:rPr>
        <w:t xml:space="preserve"> </w:t>
      </w:r>
      <w:r w:rsidRPr="00965C23">
        <w:rPr>
          <w:color w:val="auto"/>
        </w:rPr>
        <w:t xml:space="preserve">Specimen collection and storage for IHC are </w:t>
      </w:r>
      <w:r w:rsidR="00CE5EC1" w:rsidRPr="00965C23">
        <w:rPr>
          <w:color w:val="auto"/>
        </w:rPr>
        <w:t>relatively easy</w:t>
      </w:r>
      <w:r w:rsidR="00A751B2">
        <w:rPr>
          <w:color w:val="auto"/>
        </w:rPr>
        <w:t>. F</w:t>
      </w:r>
      <w:r w:rsidR="00CE5EC1" w:rsidRPr="00965C23">
        <w:rPr>
          <w:color w:val="auto"/>
        </w:rPr>
        <w:t>or example</w:t>
      </w:r>
      <w:r w:rsidR="00A751B2">
        <w:rPr>
          <w:color w:val="auto"/>
        </w:rPr>
        <w:t>,</w:t>
      </w:r>
      <w:r w:rsidRPr="00965C23">
        <w:rPr>
          <w:color w:val="auto"/>
        </w:rPr>
        <w:t xml:space="preserve"> </w:t>
      </w:r>
      <w:r w:rsidR="001771B1">
        <w:rPr>
          <w:color w:val="auto"/>
        </w:rPr>
        <w:t xml:space="preserve">there </w:t>
      </w:r>
      <w:r w:rsidRPr="00965C23">
        <w:rPr>
          <w:color w:val="auto"/>
        </w:rPr>
        <w:t xml:space="preserve">is </w:t>
      </w:r>
      <w:r w:rsidR="00CE5EC1" w:rsidRPr="00965C23">
        <w:rPr>
          <w:color w:val="auto"/>
        </w:rPr>
        <w:t xml:space="preserve">little </w:t>
      </w:r>
      <w:r w:rsidRPr="00965C23">
        <w:rPr>
          <w:color w:val="auto"/>
        </w:rPr>
        <w:t xml:space="preserve">time limitation </w:t>
      </w:r>
      <w:r w:rsidR="001771B1">
        <w:rPr>
          <w:color w:val="auto"/>
        </w:rPr>
        <w:t xml:space="preserve">on the </w:t>
      </w:r>
      <w:r w:rsidR="00CE5EC1" w:rsidRPr="00965C23">
        <w:rPr>
          <w:color w:val="auto"/>
        </w:rPr>
        <w:t xml:space="preserve">use </w:t>
      </w:r>
      <w:r w:rsidR="001771B1">
        <w:rPr>
          <w:color w:val="auto"/>
        </w:rPr>
        <w:t xml:space="preserve">of </w:t>
      </w:r>
      <w:r w:rsidR="00CE5EC1" w:rsidRPr="00965C23">
        <w:rPr>
          <w:color w:val="auto"/>
        </w:rPr>
        <w:t xml:space="preserve">a </w:t>
      </w:r>
      <w:r w:rsidRPr="00965C23">
        <w:rPr>
          <w:color w:val="auto"/>
        </w:rPr>
        <w:t xml:space="preserve">sample </w:t>
      </w:r>
      <w:proofErr w:type="gramStart"/>
      <w:r w:rsidRPr="00965C23">
        <w:rPr>
          <w:color w:val="auto"/>
        </w:rPr>
        <w:t>as long as</w:t>
      </w:r>
      <w:proofErr w:type="gramEnd"/>
      <w:r w:rsidRPr="00965C23">
        <w:rPr>
          <w:color w:val="auto"/>
        </w:rPr>
        <w:t xml:space="preserve"> tissues are infiltrated with paraffin wax. The forms of antigen are well preserved. </w:t>
      </w:r>
      <w:r w:rsidR="00CE5EC1" w:rsidRPr="00965C23">
        <w:rPr>
          <w:color w:val="auto"/>
        </w:rPr>
        <w:t xml:space="preserve">Thus, </w:t>
      </w:r>
      <w:r w:rsidRPr="00965C23">
        <w:rPr>
          <w:color w:val="auto"/>
        </w:rPr>
        <w:t xml:space="preserve">it is possible to </w:t>
      </w:r>
      <w:r w:rsidR="00A751B2">
        <w:rPr>
          <w:color w:val="auto"/>
        </w:rPr>
        <w:t>handle</w:t>
      </w:r>
      <w:r w:rsidR="00A751B2" w:rsidRPr="00965C23">
        <w:rPr>
          <w:color w:val="auto"/>
        </w:rPr>
        <w:t xml:space="preserve"> </w:t>
      </w:r>
      <w:r w:rsidR="004E41F6" w:rsidRPr="00C87C40">
        <w:rPr>
          <w:color w:val="auto"/>
          <w:lang w:eastAsia="zh-CN"/>
        </w:rPr>
        <w:t>many tissue</w:t>
      </w:r>
      <w:r w:rsidRPr="00C87C40">
        <w:rPr>
          <w:color w:val="auto"/>
        </w:rPr>
        <w:t xml:space="preserve"> sample</w:t>
      </w:r>
      <w:r w:rsidR="004E41F6" w:rsidRPr="00C87C40">
        <w:rPr>
          <w:color w:val="auto"/>
          <w:lang w:eastAsia="zh-CN"/>
        </w:rPr>
        <w:t>s</w:t>
      </w:r>
      <w:r w:rsidRPr="00C87C40">
        <w:rPr>
          <w:color w:val="auto"/>
        </w:rPr>
        <w:t xml:space="preserve"> at</w:t>
      </w:r>
      <w:r w:rsidRPr="00965C23">
        <w:rPr>
          <w:color w:val="auto"/>
        </w:rPr>
        <w:t xml:space="preserve"> the same time. The experimental conditions </w:t>
      </w:r>
      <w:r w:rsidR="00174D36" w:rsidRPr="00965C23">
        <w:rPr>
          <w:color w:val="auto"/>
        </w:rPr>
        <w:t xml:space="preserve">can </w:t>
      </w:r>
      <w:r w:rsidRPr="00965C23">
        <w:rPr>
          <w:color w:val="auto"/>
        </w:rPr>
        <w:t xml:space="preserve">be controlled to avoid human interference. </w:t>
      </w:r>
      <w:r w:rsidR="00174D36" w:rsidRPr="00965C23">
        <w:rPr>
          <w:color w:val="auto"/>
        </w:rPr>
        <w:t>However</w:t>
      </w:r>
      <w:r w:rsidRPr="00965C23">
        <w:rPr>
          <w:color w:val="auto"/>
        </w:rPr>
        <w:t xml:space="preserve">, there are still some limitations </w:t>
      </w:r>
      <w:r w:rsidR="001771B1">
        <w:rPr>
          <w:color w:val="auto"/>
        </w:rPr>
        <w:t>of</w:t>
      </w:r>
      <w:r w:rsidR="001771B1" w:rsidRPr="00965C23">
        <w:rPr>
          <w:color w:val="auto"/>
        </w:rPr>
        <w:t xml:space="preserve"> </w:t>
      </w:r>
      <w:r w:rsidRPr="00965C23">
        <w:rPr>
          <w:color w:val="auto"/>
        </w:rPr>
        <w:t xml:space="preserve">IHC </w:t>
      </w:r>
      <w:r w:rsidR="00174D36" w:rsidRPr="00965C23">
        <w:rPr>
          <w:color w:val="auto"/>
        </w:rPr>
        <w:t xml:space="preserve">in terms of </w:t>
      </w:r>
      <w:r w:rsidRPr="00965C23">
        <w:rPr>
          <w:color w:val="auto"/>
        </w:rPr>
        <w:t>sensitivity and background reduction.</w:t>
      </w:r>
    </w:p>
    <w:p w14:paraId="576A490E" w14:textId="77777777" w:rsidR="00CE63D8" w:rsidRPr="00965C23" w:rsidRDefault="00CE63D8" w:rsidP="00111A0A">
      <w:pPr>
        <w:spacing w:line="0" w:lineRule="atLeast"/>
        <w:contextualSpacing/>
        <w:rPr>
          <w:b/>
          <w:color w:val="auto"/>
        </w:rPr>
      </w:pPr>
    </w:p>
    <w:p w14:paraId="2381795A" w14:textId="77777777" w:rsidR="00CE63D8" w:rsidRPr="00965C23" w:rsidRDefault="00CE63D8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b/>
          <w:color w:val="auto"/>
        </w:rPr>
        <w:t>PROTOCOL:</w:t>
      </w:r>
      <w:r w:rsidRPr="00965C23">
        <w:rPr>
          <w:color w:val="auto"/>
        </w:rPr>
        <w:t xml:space="preserve"> </w:t>
      </w:r>
    </w:p>
    <w:p w14:paraId="39192E50" w14:textId="77777777" w:rsidR="009A658C" w:rsidRPr="00965C23" w:rsidRDefault="009A658C" w:rsidP="00111A0A">
      <w:pPr>
        <w:spacing w:line="0" w:lineRule="atLeast"/>
        <w:contextualSpacing/>
        <w:rPr>
          <w:color w:val="auto"/>
          <w:lang w:eastAsia="zh-CN"/>
        </w:rPr>
      </w:pPr>
    </w:p>
    <w:p w14:paraId="16128AE2" w14:textId="77777777" w:rsidR="00965C23" w:rsidRPr="00965C23" w:rsidRDefault="00965C23" w:rsidP="00111A0A">
      <w:pPr>
        <w:spacing w:line="0" w:lineRule="atLeast"/>
        <w:contextualSpacing/>
        <w:rPr>
          <w:color w:val="auto"/>
          <w:lang w:eastAsia="zh-CN"/>
        </w:rPr>
      </w:pPr>
      <w:r w:rsidRPr="00C87C40">
        <w:rPr>
          <w:color w:val="auto"/>
          <w:lang w:eastAsia="zh-CN"/>
        </w:rPr>
        <w:t xml:space="preserve">The Ethical Committee of the Seventh Affiliated Hospital, Sun </w:t>
      </w:r>
      <w:proofErr w:type="spellStart"/>
      <w:r w:rsidRPr="00C87C40">
        <w:rPr>
          <w:color w:val="auto"/>
          <w:lang w:eastAsia="zh-CN"/>
        </w:rPr>
        <w:t>Yat-sen</w:t>
      </w:r>
      <w:proofErr w:type="spellEnd"/>
      <w:r w:rsidRPr="00C87C40">
        <w:rPr>
          <w:color w:val="auto"/>
          <w:lang w:eastAsia="zh-CN"/>
        </w:rPr>
        <w:t xml:space="preserve"> Universit</w:t>
      </w:r>
      <w:r w:rsidR="0010129D" w:rsidRPr="00C87C40">
        <w:rPr>
          <w:color w:val="auto"/>
          <w:lang w:eastAsia="zh-CN"/>
        </w:rPr>
        <w:t>y a</w:t>
      </w:r>
      <w:r w:rsidRPr="00C87C40">
        <w:rPr>
          <w:color w:val="auto"/>
          <w:lang w:eastAsia="zh-CN"/>
        </w:rPr>
        <w:t xml:space="preserve">pproved all experimental methods </w:t>
      </w:r>
      <w:r w:rsidR="001771B1" w:rsidRPr="00C87C40">
        <w:rPr>
          <w:color w:val="auto"/>
          <w:lang w:eastAsia="zh-CN"/>
        </w:rPr>
        <w:t xml:space="preserve">used </w:t>
      </w:r>
      <w:r w:rsidRPr="00C87C40">
        <w:rPr>
          <w:color w:val="auto"/>
          <w:lang w:eastAsia="zh-CN"/>
        </w:rPr>
        <w:t>in the study.</w:t>
      </w:r>
    </w:p>
    <w:p w14:paraId="6066AF14" w14:textId="77777777" w:rsidR="00965C23" w:rsidRPr="00965C23" w:rsidRDefault="00965C23" w:rsidP="00111A0A">
      <w:pPr>
        <w:spacing w:line="0" w:lineRule="atLeast"/>
        <w:contextualSpacing/>
        <w:rPr>
          <w:color w:val="auto"/>
          <w:lang w:eastAsia="zh-CN"/>
        </w:rPr>
      </w:pPr>
    </w:p>
    <w:p w14:paraId="5E578E32" w14:textId="1F16FCBA" w:rsidR="00CA73B5" w:rsidRPr="00965C23" w:rsidRDefault="00CA73B5" w:rsidP="00111A0A">
      <w:pPr>
        <w:numPr>
          <w:ilvl w:val="0"/>
          <w:numId w:val="26"/>
        </w:numPr>
        <w:spacing w:line="0" w:lineRule="atLeast"/>
        <w:contextualSpacing/>
        <w:rPr>
          <w:b/>
          <w:bCs/>
          <w:color w:val="auto"/>
          <w:lang w:eastAsia="zh-CN"/>
        </w:rPr>
      </w:pPr>
      <w:r w:rsidRPr="00965C23">
        <w:rPr>
          <w:b/>
          <w:bCs/>
          <w:color w:val="auto"/>
        </w:rPr>
        <w:t xml:space="preserve">Preparation of </w:t>
      </w:r>
      <w:r w:rsidR="00174D36" w:rsidRPr="00965C23">
        <w:rPr>
          <w:b/>
          <w:bCs/>
          <w:color w:val="auto"/>
        </w:rPr>
        <w:t xml:space="preserve">the </w:t>
      </w:r>
      <w:r w:rsidR="00A751B2">
        <w:rPr>
          <w:b/>
          <w:bCs/>
          <w:color w:val="auto"/>
        </w:rPr>
        <w:t>s</w:t>
      </w:r>
      <w:r w:rsidR="00A751B2" w:rsidRPr="00965C23">
        <w:rPr>
          <w:b/>
          <w:bCs/>
          <w:color w:val="auto"/>
        </w:rPr>
        <w:t xml:space="preserve">ample </w:t>
      </w:r>
    </w:p>
    <w:p w14:paraId="5FF6FEA3" w14:textId="77777777" w:rsidR="009A658C" w:rsidRPr="00965C23" w:rsidRDefault="009A658C" w:rsidP="00111A0A">
      <w:pPr>
        <w:spacing w:line="0" w:lineRule="atLeast"/>
        <w:contextualSpacing/>
        <w:rPr>
          <w:b/>
          <w:bCs/>
          <w:color w:val="auto"/>
          <w:lang w:eastAsia="zh-CN"/>
        </w:rPr>
      </w:pPr>
    </w:p>
    <w:p w14:paraId="21939154" w14:textId="57B5E6E0" w:rsidR="00CA73B5" w:rsidRPr="00DB4900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DB4900">
        <w:rPr>
          <w:color w:val="auto"/>
        </w:rPr>
        <w:t xml:space="preserve">Immerse the fresh </w:t>
      </w:r>
      <w:r w:rsidR="00D625D0" w:rsidRPr="00DB4900">
        <w:rPr>
          <w:color w:val="auto"/>
          <w:lang w:eastAsia="zh-CN"/>
        </w:rPr>
        <w:t xml:space="preserve">human tumor </w:t>
      </w:r>
      <w:r w:rsidRPr="00DB4900">
        <w:rPr>
          <w:color w:val="auto"/>
        </w:rPr>
        <w:t>tissue</w:t>
      </w:r>
      <w:r w:rsidR="00965C23" w:rsidRPr="00DB4900">
        <w:rPr>
          <w:color w:val="auto"/>
        </w:rPr>
        <w:t xml:space="preserve"> </w:t>
      </w:r>
      <w:r w:rsidR="003C0943" w:rsidRPr="00DB4900">
        <w:rPr>
          <w:color w:val="auto"/>
          <w:lang w:eastAsia="zh-CN"/>
        </w:rPr>
        <w:t>(within 30</w:t>
      </w:r>
      <w:r w:rsidR="001771B1" w:rsidRPr="00DB4900">
        <w:rPr>
          <w:color w:val="auto"/>
          <w:lang w:eastAsia="zh-CN"/>
        </w:rPr>
        <w:t xml:space="preserve"> </w:t>
      </w:r>
      <w:r w:rsidR="003C0943" w:rsidRPr="00DB4900">
        <w:rPr>
          <w:color w:val="auto"/>
          <w:lang w:eastAsia="zh-CN"/>
        </w:rPr>
        <w:t>min after resection</w:t>
      </w:r>
      <w:r w:rsidR="004F5FE4">
        <w:rPr>
          <w:color w:val="auto"/>
          <w:lang w:eastAsia="zh-CN"/>
        </w:rPr>
        <w:t>;</w:t>
      </w:r>
      <w:r w:rsidR="00E57F35" w:rsidRPr="00DB4900">
        <w:t xml:space="preserve"> </w:t>
      </w:r>
      <w:r w:rsidR="00E57F35" w:rsidRPr="00DB4900">
        <w:rPr>
          <w:lang w:eastAsia="zh-CN"/>
        </w:rPr>
        <w:t xml:space="preserve">cut into </w:t>
      </w:r>
      <w:r w:rsidR="00E57F35" w:rsidRPr="00DB4900">
        <w:t>2</w:t>
      </w:r>
      <w:r w:rsidR="00115C4C">
        <w:t xml:space="preserve"> cm</w:t>
      </w:r>
      <w:r w:rsidR="001771B1" w:rsidRPr="00DB4900">
        <w:t xml:space="preserve"> </w:t>
      </w:r>
      <w:r w:rsidR="00115C4C">
        <w:t xml:space="preserve">x </w:t>
      </w:r>
      <w:r w:rsidR="00E57F35" w:rsidRPr="00DB4900">
        <w:t>2</w:t>
      </w:r>
      <w:r w:rsidR="00115C4C">
        <w:t xml:space="preserve"> cm</w:t>
      </w:r>
      <w:r w:rsidR="001771B1" w:rsidRPr="00DB4900">
        <w:t xml:space="preserve"> </w:t>
      </w:r>
      <w:r w:rsidR="00115C4C">
        <w:t>x</w:t>
      </w:r>
      <w:r w:rsidR="001771B1" w:rsidRPr="00DB4900">
        <w:t xml:space="preserve"> </w:t>
      </w:r>
      <w:r w:rsidR="00E57F35" w:rsidRPr="00DB4900">
        <w:t>0.3</w:t>
      </w:r>
      <w:r w:rsidR="001771B1" w:rsidRPr="00DB4900">
        <w:t xml:space="preserve"> </w:t>
      </w:r>
      <w:r w:rsidR="00E57F35" w:rsidRPr="00DB4900">
        <w:t>cm</w:t>
      </w:r>
      <w:r w:rsidR="003C0943" w:rsidRPr="00DB4900">
        <w:rPr>
          <w:color w:val="auto"/>
          <w:lang w:eastAsia="zh-CN"/>
        </w:rPr>
        <w:t>)</w:t>
      </w:r>
      <w:r w:rsidRPr="00DB4900">
        <w:rPr>
          <w:color w:val="auto"/>
        </w:rPr>
        <w:t xml:space="preserve"> in </w:t>
      </w:r>
      <w:r w:rsidR="00D625D0" w:rsidRPr="00DB4900">
        <w:rPr>
          <w:color w:val="auto"/>
          <w:lang w:eastAsia="zh-CN"/>
        </w:rPr>
        <w:t xml:space="preserve">10% </w:t>
      </w:r>
      <w:r w:rsidRPr="00DB4900">
        <w:rPr>
          <w:color w:val="auto"/>
        </w:rPr>
        <w:t>formalin for 24 h</w:t>
      </w:r>
      <w:r w:rsidR="00965C23" w:rsidRPr="00DB4900">
        <w:rPr>
          <w:color w:val="auto"/>
        </w:rPr>
        <w:t xml:space="preserve"> </w:t>
      </w:r>
      <w:r w:rsidR="008344BE" w:rsidRPr="00DB4900">
        <w:rPr>
          <w:color w:val="auto"/>
          <w:lang w:eastAsia="zh-CN"/>
        </w:rPr>
        <w:t>(at least 2 h)</w:t>
      </w:r>
      <w:r w:rsidR="00115C4C">
        <w:rPr>
          <w:color w:val="auto"/>
        </w:rPr>
        <w:t>.</w:t>
      </w:r>
      <w:r w:rsidR="00174D36" w:rsidRPr="00DB4900">
        <w:rPr>
          <w:color w:val="auto"/>
        </w:rPr>
        <w:t xml:space="preserve"> </w:t>
      </w:r>
      <w:r w:rsidR="00115C4C">
        <w:rPr>
          <w:color w:val="auto"/>
        </w:rPr>
        <w:t>T</w:t>
      </w:r>
      <w:r w:rsidRPr="00DB4900">
        <w:rPr>
          <w:color w:val="auto"/>
        </w:rPr>
        <w:t xml:space="preserve">he volume of formalin should be at least ten times </w:t>
      </w:r>
      <w:r w:rsidR="00174D36" w:rsidRPr="00DB4900">
        <w:rPr>
          <w:color w:val="auto"/>
        </w:rPr>
        <w:t xml:space="preserve">greater </w:t>
      </w:r>
      <w:r w:rsidRPr="00DB4900">
        <w:rPr>
          <w:color w:val="auto"/>
        </w:rPr>
        <w:t xml:space="preserve">than </w:t>
      </w:r>
      <w:r w:rsidR="00174D36" w:rsidRPr="00DB4900">
        <w:rPr>
          <w:color w:val="auto"/>
        </w:rPr>
        <w:t xml:space="preserve">that of </w:t>
      </w:r>
      <w:r w:rsidRPr="00DB4900">
        <w:rPr>
          <w:color w:val="auto"/>
        </w:rPr>
        <w:t>the tissue</w:t>
      </w:r>
      <w:r w:rsidR="00965C23" w:rsidRPr="00DB4900">
        <w:rPr>
          <w:color w:val="auto"/>
        </w:rPr>
        <w:t>.</w:t>
      </w:r>
    </w:p>
    <w:p w14:paraId="353AFC63" w14:textId="77777777" w:rsidR="00183D71" w:rsidRPr="00DB4900" w:rsidRDefault="00183D71" w:rsidP="00111A0A">
      <w:pPr>
        <w:spacing w:line="0" w:lineRule="atLeast"/>
        <w:contextualSpacing/>
        <w:rPr>
          <w:color w:val="auto"/>
        </w:rPr>
      </w:pPr>
    </w:p>
    <w:p w14:paraId="32F136A3" w14:textId="3690DA3D" w:rsidR="00CA73B5" w:rsidRPr="00DB4900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</w:rPr>
      </w:pPr>
      <w:r w:rsidRPr="00DB4900">
        <w:rPr>
          <w:color w:val="auto"/>
        </w:rPr>
        <w:t xml:space="preserve">Set the program of </w:t>
      </w:r>
      <w:r w:rsidR="00B826BF" w:rsidRPr="00DB4900">
        <w:rPr>
          <w:color w:val="auto"/>
        </w:rPr>
        <w:t xml:space="preserve">the </w:t>
      </w:r>
      <w:r w:rsidR="00115C4C">
        <w:rPr>
          <w:color w:val="auto"/>
        </w:rPr>
        <w:t>t</w:t>
      </w:r>
      <w:r w:rsidRPr="00DB4900">
        <w:rPr>
          <w:color w:val="auto"/>
        </w:rPr>
        <w:t xml:space="preserve">issue </w:t>
      </w:r>
      <w:r w:rsidR="00115C4C">
        <w:rPr>
          <w:color w:val="auto"/>
        </w:rPr>
        <w:t>p</w:t>
      </w:r>
      <w:r w:rsidRPr="00DB4900">
        <w:rPr>
          <w:color w:val="auto"/>
        </w:rPr>
        <w:t>rocessor as follows:</w:t>
      </w:r>
      <w:r w:rsidR="00DB4900">
        <w:rPr>
          <w:color w:val="auto"/>
        </w:rPr>
        <w:t xml:space="preserve"> </w:t>
      </w:r>
      <w:r w:rsidR="003C0943" w:rsidRPr="00DB4900">
        <w:rPr>
          <w:color w:val="auto"/>
          <w:lang w:eastAsia="zh-CN"/>
        </w:rPr>
        <w:t>70</w:t>
      </w:r>
      <w:r w:rsidRPr="00DB4900">
        <w:rPr>
          <w:color w:val="auto"/>
        </w:rPr>
        <w:t>% ethanol</w:t>
      </w:r>
      <w:r w:rsidR="00DB4900">
        <w:rPr>
          <w:color w:val="auto"/>
        </w:rPr>
        <w:t xml:space="preserve"> for</w:t>
      </w:r>
      <w:r w:rsidRPr="00DB4900">
        <w:rPr>
          <w:color w:val="auto"/>
        </w:rPr>
        <w:t xml:space="preserve"> </w:t>
      </w:r>
      <w:r w:rsidR="003C0943" w:rsidRPr="00DB4900">
        <w:rPr>
          <w:color w:val="auto"/>
          <w:lang w:eastAsia="zh-CN"/>
        </w:rPr>
        <w:t>60</w:t>
      </w:r>
      <w:r w:rsidR="003C0943" w:rsidRPr="00DB4900">
        <w:rPr>
          <w:color w:val="auto"/>
        </w:rPr>
        <w:t xml:space="preserve"> </w:t>
      </w:r>
      <w:r w:rsidRPr="00DB4900">
        <w:rPr>
          <w:color w:val="auto"/>
        </w:rPr>
        <w:t>min</w:t>
      </w:r>
      <w:r w:rsidR="00DB4900">
        <w:rPr>
          <w:color w:val="auto"/>
        </w:rPr>
        <w:t>,</w:t>
      </w:r>
      <w:r w:rsidR="00B826BF" w:rsidRPr="00DB4900">
        <w:rPr>
          <w:color w:val="auto"/>
        </w:rPr>
        <w:t xml:space="preserve"> </w:t>
      </w:r>
      <w:r w:rsidR="003C0943" w:rsidRPr="00DB4900">
        <w:rPr>
          <w:color w:val="auto"/>
          <w:lang w:eastAsia="zh-CN"/>
        </w:rPr>
        <w:t>8</w:t>
      </w:r>
      <w:r w:rsidR="003C0943" w:rsidRPr="00DB4900">
        <w:rPr>
          <w:color w:val="auto"/>
        </w:rPr>
        <w:t>0</w:t>
      </w:r>
      <w:r w:rsidRPr="00DB4900">
        <w:rPr>
          <w:color w:val="auto"/>
        </w:rPr>
        <w:t>% ethanol</w:t>
      </w:r>
      <w:r w:rsidR="00DB4900">
        <w:rPr>
          <w:color w:val="auto"/>
        </w:rPr>
        <w:t xml:space="preserve"> for </w:t>
      </w:r>
      <w:r w:rsidR="003C0943" w:rsidRPr="00DB4900">
        <w:rPr>
          <w:color w:val="auto"/>
          <w:lang w:eastAsia="zh-CN"/>
        </w:rPr>
        <w:t>6</w:t>
      </w:r>
      <w:r w:rsidR="003C0943" w:rsidRPr="00DB4900">
        <w:rPr>
          <w:color w:val="auto"/>
        </w:rPr>
        <w:t xml:space="preserve">0 </w:t>
      </w:r>
      <w:r w:rsidRPr="00DB4900">
        <w:rPr>
          <w:color w:val="auto"/>
        </w:rPr>
        <w:t>min</w:t>
      </w:r>
      <w:r w:rsidR="00DB4900">
        <w:rPr>
          <w:color w:val="auto"/>
        </w:rPr>
        <w:t>,</w:t>
      </w:r>
      <w:r w:rsidR="00B826BF" w:rsidRPr="00DB4900">
        <w:rPr>
          <w:color w:val="auto"/>
        </w:rPr>
        <w:t xml:space="preserve"> </w:t>
      </w:r>
      <w:r w:rsidR="00DB4900">
        <w:rPr>
          <w:color w:val="auto"/>
        </w:rPr>
        <w:t xml:space="preserve">2x </w:t>
      </w:r>
      <w:r w:rsidRPr="00DB4900">
        <w:rPr>
          <w:color w:val="auto"/>
        </w:rPr>
        <w:t>95% ethanol</w:t>
      </w:r>
      <w:r w:rsidR="00DB4900">
        <w:rPr>
          <w:color w:val="auto"/>
        </w:rPr>
        <w:t xml:space="preserve"> for</w:t>
      </w:r>
      <w:r w:rsidRPr="00DB4900">
        <w:rPr>
          <w:color w:val="auto"/>
        </w:rPr>
        <w:t xml:space="preserve"> </w:t>
      </w:r>
      <w:r w:rsidR="003C0943" w:rsidRPr="00DB4900">
        <w:rPr>
          <w:color w:val="auto"/>
          <w:lang w:eastAsia="zh-CN"/>
        </w:rPr>
        <w:t>6</w:t>
      </w:r>
      <w:r w:rsidR="003C0943" w:rsidRPr="00DB4900">
        <w:rPr>
          <w:color w:val="auto"/>
        </w:rPr>
        <w:t xml:space="preserve">0 </w:t>
      </w:r>
      <w:r w:rsidRPr="00DB4900">
        <w:rPr>
          <w:color w:val="auto"/>
        </w:rPr>
        <w:t>min</w:t>
      </w:r>
      <w:r w:rsidR="00DB4900">
        <w:rPr>
          <w:color w:val="auto"/>
        </w:rPr>
        <w:t xml:space="preserve">, </w:t>
      </w:r>
      <w:r w:rsidR="003C0943" w:rsidRPr="00DB4900">
        <w:rPr>
          <w:color w:val="auto"/>
        </w:rPr>
        <w:t>95% ethanol</w:t>
      </w:r>
      <w:r w:rsidR="00DB4900">
        <w:rPr>
          <w:color w:val="auto"/>
          <w:lang w:eastAsia="zh-CN"/>
        </w:rPr>
        <w:t xml:space="preserve"> for</w:t>
      </w:r>
      <w:r w:rsidR="003C0943" w:rsidRPr="00DB4900">
        <w:rPr>
          <w:color w:val="auto"/>
        </w:rPr>
        <w:t xml:space="preserve"> </w:t>
      </w:r>
      <w:r w:rsidR="003C0943" w:rsidRPr="00DB4900">
        <w:rPr>
          <w:color w:val="auto"/>
          <w:lang w:eastAsia="zh-CN"/>
        </w:rPr>
        <w:t>7</w:t>
      </w:r>
      <w:r w:rsidR="003C0943" w:rsidRPr="00DB4900">
        <w:rPr>
          <w:color w:val="auto"/>
        </w:rPr>
        <w:t>0 min</w:t>
      </w:r>
      <w:r w:rsidR="00DB4900">
        <w:rPr>
          <w:color w:val="auto"/>
          <w:lang w:eastAsia="zh-CN"/>
        </w:rPr>
        <w:t>,</w:t>
      </w:r>
      <w:r w:rsidR="00B826BF" w:rsidRPr="00DB4900">
        <w:rPr>
          <w:color w:val="auto"/>
        </w:rPr>
        <w:t xml:space="preserve"> </w:t>
      </w:r>
      <w:r w:rsidR="00DB4900">
        <w:rPr>
          <w:color w:val="auto"/>
        </w:rPr>
        <w:t>2</w:t>
      </w:r>
      <w:r w:rsidR="004F5FE4">
        <w:rPr>
          <w:color w:val="auto"/>
        </w:rPr>
        <w:t>x</w:t>
      </w:r>
      <w:r w:rsidR="00DB4900">
        <w:rPr>
          <w:color w:val="auto"/>
        </w:rPr>
        <w:t xml:space="preserve"> </w:t>
      </w:r>
      <w:r w:rsidRPr="00DB4900">
        <w:rPr>
          <w:color w:val="auto"/>
        </w:rPr>
        <w:t xml:space="preserve">100% ethanol </w:t>
      </w:r>
      <w:r w:rsidR="00DB4900">
        <w:rPr>
          <w:color w:val="auto"/>
        </w:rPr>
        <w:t>for</w:t>
      </w:r>
      <w:r w:rsidRPr="00DB4900">
        <w:rPr>
          <w:color w:val="auto"/>
        </w:rPr>
        <w:t xml:space="preserve"> </w:t>
      </w:r>
      <w:r w:rsidR="003C0943" w:rsidRPr="00DB4900">
        <w:rPr>
          <w:color w:val="auto"/>
          <w:lang w:eastAsia="zh-CN"/>
        </w:rPr>
        <w:t>7</w:t>
      </w:r>
      <w:r w:rsidR="003C0943" w:rsidRPr="00DB4900">
        <w:rPr>
          <w:color w:val="auto"/>
        </w:rPr>
        <w:t xml:space="preserve">0 </w:t>
      </w:r>
      <w:r w:rsidRPr="00DB4900">
        <w:rPr>
          <w:color w:val="auto"/>
        </w:rPr>
        <w:t>min</w:t>
      </w:r>
      <w:r w:rsidR="00DB4900">
        <w:rPr>
          <w:color w:val="auto"/>
        </w:rPr>
        <w:t>,</w:t>
      </w:r>
      <w:r w:rsidR="00B826BF" w:rsidRPr="00DB4900">
        <w:rPr>
          <w:color w:val="auto"/>
        </w:rPr>
        <w:t xml:space="preserve"> </w:t>
      </w:r>
      <w:r w:rsidR="00DB4900">
        <w:rPr>
          <w:color w:val="auto"/>
        </w:rPr>
        <w:t xml:space="preserve">2x </w:t>
      </w:r>
      <w:r w:rsidR="00A751B2">
        <w:rPr>
          <w:color w:val="auto"/>
        </w:rPr>
        <w:t>x</w:t>
      </w:r>
      <w:r w:rsidR="00A751B2" w:rsidRPr="00DB4900">
        <w:rPr>
          <w:color w:val="auto"/>
        </w:rPr>
        <w:t xml:space="preserve">ylene </w:t>
      </w:r>
      <w:r w:rsidR="00DB4900">
        <w:rPr>
          <w:color w:val="auto"/>
        </w:rPr>
        <w:t>for</w:t>
      </w:r>
      <w:r w:rsidRPr="00DB4900">
        <w:rPr>
          <w:color w:val="auto"/>
        </w:rPr>
        <w:t xml:space="preserve"> </w:t>
      </w:r>
      <w:r w:rsidR="003C0943" w:rsidRPr="00DB4900">
        <w:rPr>
          <w:color w:val="auto"/>
          <w:lang w:eastAsia="zh-CN"/>
        </w:rPr>
        <w:t>4</w:t>
      </w:r>
      <w:r w:rsidR="003C0943" w:rsidRPr="00DB4900">
        <w:rPr>
          <w:color w:val="auto"/>
        </w:rPr>
        <w:t xml:space="preserve">0 </w:t>
      </w:r>
      <w:r w:rsidRPr="00DB4900">
        <w:rPr>
          <w:color w:val="auto"/>
        </w:rPr>
        <w:t>min</w:t>
      </w:r>
      <w:r w:rsidR="00B826BF" w:rsidRPr="00DB4900">
        <w:rPr>
          <w:color w:val="auto"/>
        </w:rPr>
        <w:t>,</w:t>
      </w:r>
      <w:r w:rsidR="00DB4900">
        <w:rPr>
          <w:color w:val="auto"/>
        </w:rPr>
        <w:t xml:space="preserve"> 5x</w:t>
      </w:r>
      <w:r w:rsidR="00B826BF" w:rsidRPr="00DB4900">
        <w:rPr>
          <w:color w:val="auto"/>
        </w:rPr>
        <w:t xml:space="preserve"> </w:t>
      </w:r>
      <w:r w:rsidR="0022758C" w:rsidRPr="00DB4900">
        <w:t>paraffin wax</w:t>
      </w:r>
      <w:r w:rsidRPr="00DB4900">
        <w:rPr>
          <w:color w:val="auto"/>
        </w:rPr>
        <w:t xml:space="preserve"> </w:t>
      </w:r>
      <w:r w:rsidR="00DB4900">
        <w:rPr>
          <w:color w:val="auto"/>
        </w:rPr>
        <w:t>for</w:t>
      </w:r>
      <w:r w:rsidRPr="00DB4900">
        <w:rPr>
          <w:color w:val="auto"/>
        </w:rPr>
        <w:t xml:space="preserve"> </w:t>
      </w:r>
      <w:r w:rsidR="003C0943" w:rsidRPr="00DB4900">
        <w:rPr>
          <w:color w:val="auto"/>
          <w:lang w:eastAsia="zh-CN"/>
        </w:rPr>
        <w:t>4</w:t>
      </w:r>
      <w:r w:rsidR="003C0943" w:rsidRPr="00DB4900">
        <w:rPr>
          <w:color w:val="auto"/>
        </w:rPr>
        <w:t xml:space="preserve">0 </w:t>
      </w:r>
      <w:r w:rsidR="00B826BF" w:rsidRPr="00DB4900">
        <w:rPr>
          <w:color w:val="auto"/>
        </w:rPr>
        <w:t>min</w:t>
      </w:r>
      <w:r w:rsidR="00DB4900">
        <w:rPr>
          <w:color w:val="auto"/>
          <w:lang w:eastAsia="zh-CN"/>
        </w:rPr>
        <w:t>.</w:t>
      </w:r>
    </w:p>
    <w:p w14:paraId="6AC9C86E" w14:textId="77777777" w:rsidR="009A658C" w:rsidRPr="00DB4900" w:rsidRDefault="009A658C" w:rsidP="00111A0A">
      <w:pPr>
        <w:spacing w:line="0" w:lineRule="atLeast"/>
        <w:contextualSpacing/>
        <w:rPr>
          <w:color w:val="auto"/>
          <w:lang w:eastAsia="zh-CN"/>
        </w:rPr>
      </w:pPr>
    </w:p>
    <w:p w14:paraId="5A1B0D29" w14:textId="77777777" w:rsidR="00CA73B5" w:rsidRPr="00DB4900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DB4900">
        <w:rPr>
          <w:color w:val="auto"/>
        </w:rPr>
        <w:t>Immerse the paraffin-infiltrated sample with liquid wax in a mold. Cover with a</w:t>
      </w:r>
      <w:r w:rsidR="00831633" w:rsidRPr="00DB4900">
        <w:rPr>
          <w:color w:val="auto"/>
        </w:rPr>
        <w:t>n</w:t>
      </w:r>
      <w:r w:rsidRPr="00DB4900">
        <w:rPr>
          <w:color w:val="auto"/>
        </w:rPr>
        <w:t xml:space="preserve"> embedding box. Cool the wax to immobilize the sample</w:t>
      </w:r>
      <w:r w:rsidR="0022758C" w:rsidRPr="00DB4900">
        <w:rPr>
          <w:color w:val="auto"/>
          <w:lang w:eastAsia="zh-CN"/>
        </w:rPr>
        <w:t xml:space="preserve"> </w:t>
      </w:r>
      <w:r w:rsidR="0022758C" w:rsidRPr="00DB4900">
        <w:t xml:space="preserve">by putting it </w:t>
      </w:r>
      <w:r w:rsidR="00286D3E" w:rsidRPr="00DB4900">
        <w:rPr>
          <w:lang w:eastAsia="zh-CN"/>
        </w:rPr>
        <w:t>o</w:t>
      </w:r>
      <w:r w:rsidR="00286D3E" w:rsidRPr="00DB4900">
        <w:t>n an ice table</w:t>
      </w:r>
      <w:r w:rsidR="00286D3E" w:rsidRPr="00DB4900">
        <w:rPr>
          <w:lang w:eastAsia="zh-CN"/>
        </w:rPr>
        <w:t xml:space="preserve"> (</w:t>
      </w:r>
      <w:r w:rsidR="001771B1" w:rsidRPr="00DB4900">
        <w:rPr>
          <w:lang w:eastAsia="zh-CN"/>
        </w:rPr>
        <w:t>−</w:t>
      </w:r>
      <w:r w:rsidR="00286D3E" w:rsidRPr="00DB4900">
        <w:rPr>
          <w:lang w:eastAsia="zh-CN"/>
        </w:rPr>
        <w:t>2</w:t>
      </w:r>
      <w:r w:rsidR="001771B1" w:rsidRPr="00DB4900">
        <w:rPr>
          <w:lang w:eastAsia="zh-CN"/>
        </w:rPr>
        <w:t xml:space="preserve"> </w:t>
      </w:r>
      <w:r w:rsidR="00115C4C">
        <w:rPr>
          <w:color w:val="auto"/>
        </w:rPr>
        <w:t>°</w:t>
      </w:r>
      <w:r w:rsidR="00115C4C" w:rsidRPr="00DB4900">
        <w:rPr>
          <w:color w:val="auto"/>
        </w:rPr>
        <w:t>C</w:t>
      </w:r>
      <w:r w:rsidR="00115C4C" w:rsidRPr="00DB4900">
        <w:rPr>
          <w:lang w:eastAsia="zh-CN"/>
        </w:rPr>
        <w:t xml:space="preserve"> </w:t>
      </w:r>
      <w:r w:rsidR="001771B1" w:rsidRPr="00DB4900">
        <w:rPr>
          <w:lang w:eastAsia="zh-CN"/>
        </w:rPr>
        <w:t>to −</w:t>
      </w:r>
      <w:r w:rsidR="00286D3E" w:rsidRPr="00DB4900">
        <w:rPr>
          <w:lang w:eastAsia="zh-CN"/>
        </w:rPr>
        <w:t>8</w:t>
      </w:r>
      <w:r w:rsidR="001771B1" w:rsidRPr="00DB4900">
        <w:rPr>
          <w:lang w:eastAsia="zh-CN"/>
        </w:rPr>
        <w:t xml:space="preserve"> </w:t>
      </w:r>
      <w:r w:rsidR="00DB4900">
        <w:rPr>
          <w:color w:val="auto"/>
        </w:rPr>
        <w:t>°</w:t>
      </w:r>
      <w:r w:rsidR="001771B1" w:rsidRPr="00DB4900">
        <w:rPr>
          <w:color w:val="auto"/>
        </w:rPr>
        <w:t>C</w:t>
      </w:r>
      <w:r w:rsidR="00286D3E" w:rsidRPr="00DB4900">
        <w:rPr>
          <w:lang w:eastAsia="zh-CN"/>
        </w:rPr>
        <w:t>)</w:t>
      </w:r>
      <w:r w:rsidRPr="00DB4900">
        <w:rPr>
          <w:color w:val="auto"/>
        </w:rPr>
        <w:t>. Make sure to locate the sample at the center of the mold.</w:t>
      </w:r>
    </w:p>
    <w:p w14:paraId="5AD4B8A2" w14:textId="77777777" w:rsidR="009A658C" w:rsidRPr="00DB4900" w:rsidRDefault="009A658C" w:rsidP="00111A0A">
      <w:pPr>
        <w:spacing w:line="0" w:lineRule="atLeast"/>
        <w:contextualSpacing/>
        <w:rPr>
          <w:color w:val="auto"/>
          <w:lang w:eastAsia="zh-CN"/>
        </w:rPr>
      </w:pPr>
    </w:p>
    <w:p w14:paraId="2DBBF76B" w14:textId="663F83CD" w:rsidR="00CA73B5" w:rsidRPr="00DB4900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DB4900">
        <w:rPr>
          <w:color w:val="auto"/>
        </w:rPr>
        <w:t xml:space="preserve">Use </w:t>
      </w:r>
      <w:r w:rsidR="00831633" w:rsidRPr="00DB4900">
        <w:rPr>
          <w:color w:val="auto"/>
        </w:rPr>
        <w:t xml:space="preserve">a </w:t>
      </w:r>
      <w:r w:rsidRPr="00DB4900">
        <w:rPr>
          <w:color w:val="auto"/>
        </w:rPr>
        <w:t xml:space="preserve">microtome to cut the wax block into </w:t>
      </w:r>
      <w:r w:rsidR="00831633" w:rsidRPr="00DB4900">
        <w:rPr>
          <w:color w:val="auto"/>
        </w:rPr>
        <w:t>4</w:t>
      </w:r>
      <w:r w:rsidR="00A751B2">
        <w:rPr>
          <w:color w:val="auto"/>
        </w:rPr>
        <w:t xml:space="preserve"> </w:t>
      </w:r>
      <w:proofErr w:type="spellStart"/>
      <w:r w:rsidRPr="00DB4900">
        <w:rPr>
          <w:color w:val="auto"/>
        </w:rPr>
        <w:t>μm</w:t>
      </w:r>
      <w:proofErr w:type="spellEnd"/>
      <w:r w:rsidRPr="00DB4900">
        <w:rPr>
          <w:color w:val="auto"/>
        </w:rPr>
        <w:t xml:space="preserve"> sections. Float </w:t>
      </w:r>
      <w:r w:rsidR="00831633" w:rsidRPr="00DB4900">
        <w:rPr>
          <w:color w:val="auto"/>
        </w:rPr>
        <w:t xml:space="preserve">the </w:t>
      </w:r>
      <w:r w:rsidRPr="00DB4900">
        <w:rPr>
          <w:color w:val="auto"/>
        </w:rPr>
        <w:t xml:space="preserve">sections on </w:t>
      </w:r>
      <w:r w:rsidR="00831633" w:rsidRPr="00DB4900">
        <w:rPr>
          <w:color w:val="auto"/>
        </w:rPr>
        <w:t xml:space="preserve">the surface of a </w:t>
      </w:r>
      <w:r w:rsidRPr="00DB4900">
        <w:rPr>
          <w:color w:val="auto"/>
        </w:rPr>
        <w:t>55</w:t>
      </w:r>
      <w:r w:rsidR="00831633" w:rsidRPr="00DB4900">
        <w:rPr>
          <w:color w:val="auto"/>
        </w:rPr>
        <w:t xml:space="preserve"> </w:t>
      </w:r>
      <w:r w:rsidR="00DB4900">
        <w:rPr>
          <w:color w:val="auto"/>
        </w:rPr>
        <w:t>°</w:t>
      </w:r>
      <w:r w:rsidR="0010129D" w:rsidRPr="00DB4900">
        <w:rPr>
          <w:color w:val="auto"/>
        </w:rPr>
        <w:t>C water</w:t>
      </w:r>
      <w:r w:rsidRPr="00DB4900">
        <w:rPr>
          <w:color w:val="auto"/>
        </w:rPr>
        <w:t xml:space="preserve"> bath and mount sections </w:t>
      </w:r>
      <w:r w:rsidR="00831633" w:rsidRPr="00DB4900">
        <w:rPr>
          <w:color w:val="auto"/>
        </w:rPr>
        <w:t xml:space="preserve">on </w:t>
      </w:r>
      <w:r w:rsidR="001771B1" w:rsidRPr="00DB4900">
        <w:rPr>
          <w:color w:val="auto"/>
          <w:lang w:eastAsia="zh-CN"/>
        </w:rPr>
        <w:t>a</w:t>
      </w:r>
      <w:r w:rsidR="001771B1" w:rsidRPr="00DB4900">
        <w:rPr>
          <w:color w:val="auto"/>
        </w:rPr>
        <w:t xml:space="preserve">dhesive </w:t>
      </w:r>
      <w:r w:rsidR="004E41F6" w:rsidRPr="00DB4900">
        <w:rPr>
          <w:color w:val="auto"/>
          <w:lang w:eastAsia="zh-CN"/>
        </w:rPr>
        <w:t>m</w:t>
      </w:r>
      <w:r w:rsidR="004E41F6" w:rsidRPr="00DB4900">
        <w:rPr>
          <w:color w:val="auto"/>
        </w:rPr>
        <w:t xml:space="preserve">icroscope </w:t>
      </w:r>
      <w:r w:rsidR="004E41F6" w:rsidRPr="00DB4900">
        <w:rPr>
          <w:color w:val="auto"/>
          <w:lang w:eastAsia="zh-CN"/>
        </w:rPr>
        <w:t>s</w:t>
      </w:r>
      <w:r w:rsidR="004E41F6" w:rsidRPr="00DB4900">
        <w:rPr>
          <w:color w:val="auto"/>
        </w:rPr>
        <w:t>lide</w:t>
      </w:r>
      <w:r w:rsidR="004E41F6" w:rsidRPr="00DB4900">
        <w:rPr>
          <w:color w:val="auto"/>
          <w:lang w:eastAsia="zh-CN"/>
        </w:rPr>
        <w:t>s</w:t>
      </w:r>
      <w:r w:rsidR="004E41F6" w:rsidRPr="00DB4900">
        <w:rPr>
          <w:color w:val="auto"/>
        </w:rPr>
        <w:t xml:space="preserve"> with </w:t>
      </w:r>
      <w:r w:rsidR="001771B1" w:rsidRPr="00DB4900">
        <w:rPr>
          <w:color w:val="auto"/>
        </w:rPr>
        <w:t xml:space="preserve">a </w:t>
      </w:r>
      <w:r w:rsidR="004E41F6" w:rsidRPr="00DB4900">
        <w:rPr>
          <w:color w:val="auto"/>
          <w:lang w:eastAsia="zh-CN"/>
        </w:rPr>
        <w:t>p</w:t>
      </w:r>
      <w:r w:rsidR="004E41F6" w:rsidRPr="00DB4900">
        <w:rPr>
          <w:color w:val="auto"/>
        </w:rPr>
        <w:t xml:space="preserve">ositive </w:t>
      </w:r>
      <w:r w:rsidR="004E41F6" w:rsidRPr="00DB4900">
        <w:rPr>
          <w:color w:val="auto"/>
          <w:lang w:eastAsia="zh-CN"/>
        </w:rPr>
        <w:t>c</w:t>
      </w:r>
      <w:r w:rsidR="004E41F6" w:rsidRPr="00DB4900">
        <w:rPr>
          <w:color w:val="auto"/>
        </w:rPr>
        <w:t>harge</w:t>
      </w:r>
      <w:r w:rsidRPr="00DB4900">
        <w:rPr>
          <w:color w:val="auto"/>
        </w:rPr>
        <w:t xml:space="preserve">. Bake </w:t>
      </w:r>
      <w:r w:rsidR="00831633" w:rsidRPr="00DB4900">
        <w:rPr>
          <w:color w:val="auto"/>
        </w:rPr>
        <w:t xml:space="preserve">the </w:t>
      </w:r>
      <w:r w:rsidRPr="00DB4900">
        <w:rPr>
          <w:color w:val="auto"/>
        </w:rPr>
        <w:t>slides</w:t>
      </w:r>
      <w:r w:rsidR="007E3A01" w:rsidRPr="00DB4900">
        <w:rPr>
          <w:color w:val="auto"/>
          <w:lang w:eastAsia="zh-CN"/>
        </w:rPr>
        <w:t xml:space="preserve"> </w:t>
      </w:r>
      <w:r w:rsidRPr="00DB4900">
        <w:rPr>
          <w:color w:val="auto"/>
        </w:rPr>
        <w:t>for at least 60</w:t>
      </w:r>
      <w:r w:rsidR="00831633" w:rsidRPr="00DB4900">
        <w:rPr>
          <w:color w:val="auto"/>
        </w:rPr>
        <w:t xml:space="preserve"> </w:t>
      </w:r>
      <w:r w:rsidR="0010129D" w:rsidRPr="00DB4900">
        <w:rPr>
          <w:color w:val="auto"/>
        </w:rPr>
        <w:t>min at</w:t>
      </w:r>
      <w:r w:rsidR="007E3A01" w:rsidRPr="00DB4900">
        <w:rPr>
          <w:color w:val="auto"/>
          <w:lang w:eastAsia="zh-CN"/>
        </w:rPr>
        <w:t xml:space="preserve"> 65</w:t>
      </w:r>
      <w:r w:rsidR="00DB4900">
        <w:rPr>
          <w:color w:val="auto"/>
          <w:lang w:eastAsia="zh-CN"/>
        </w:rPr>
        <w:t xml:space="preserve"> °</w:t>
      </w:r>
      <w:r w:rsidR="001771B1" w:rsidRPr="00DB4900">
        <w:rPr>
          <w:color w:val="auto"/>
        </w:rPr>
        <w:t>C</w:t>
      </w:r>
      <w:r w:rsidR="001771B1" w:rsidRPr="00DB4900" w:rsidDel="001771B1">
        <w:rPr>
          <w:rFonts w:ascii="Cambria Math" w:hAnsi="Cambria Math" w:cs="Cambria Math"/>
          <w:color w:val="auto"/>
          <w:lang w:eastAsia="zh-CN"/>
        </w:rPr>
        <w:t xml:space="preserve"> </w:t>
      </w:r>
      <w:r w:rsidRPr="00DB4900">
        <w:rPr>
          <w:color w:val="auto"/>
        </w:rPr>
        <w:t xml:space="preserve">to dry the slides, which can help </w:t>
      </w:r>
      <w:r w:rsidR="00831633" w:rsidRPr="00DB4900">
        <w:rPr>
          <w:color w:val="auto"/>
        </w:rPr>
        <w:t xml:space="preserve">the </w:t>
      </w:r>
      <w:r w:rsidRPr="00DB4900">
        <w:rPr>
          <w:color w:val="auto"/>
        </w:rPr>
        <w:t xml:space="preserve">sections to better adhere to </w:t>
      </w:r>
      <w:r w:rsidR="001771B1" w:rsidRPr="00DB4900">
        <w:rPr>
          <w:color w:val="auto"/>
        </w:rPr>
        <w:t xml:space="preserve">the </w:t>
      </w:r>
      <w:r w:rsidRPr="00DB4900">
        <w:rPr>
          <w:color w:val="auto"/>
        </w:rPr>
        <w:t>slides.</w:t>
      </w:r>
    </w:p>
    <w:p w14:paraId="1F0F922C" w14:textId="77777777" w:rsidR="00FA0B12" w:rsidRPr="00DB4900" w:rsidRDefault="00FA0B12" w:rsidP="00111A0A">
      <w:pPr>
        <w:spacing w:line="0" w:lineRule="atLeast"/>
        <w:contextualSpacing/>
        <w:rPr>
          <w:color w:val="auto"/>
          <w:lang w:eastAsia="zh-CN"/>
        </w:rPr>
      </w:pPr>
    </w:p>
    <w:p w14:paraId="336774B5" w14:textId="77777777" w:rsidR="00CA73B5" w:rsidRPr="00C87C40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</w:rPr>
      </w:pPr>
      <w:r w:rsidRPr="00DB4900">
        <w:rPr>
          <w:color w:val="auto"/>
        </w:rPr>
        <w:t xml:space="preserve">Coat </w:t>
      </w:r>
      <w:r w:rsidR="00831633" w:rsidRPr="00DB4900">
        <w:rPr>
          <w:color w:val="auto"/>
        </w:rPr>
        <w:t xml:space="preserve">the </w:t>
      </w:r>
      <w:r w:rsidR="00286D3E" w:rsidRPr="00DB4900">
        <w:rPr>
          <w:color w:val="auto"/>
          <w:lang w:eastAsia="zh-CN"/>
        </w:rPr>
        <w:t>t</w:t>
      </w:r>
      <w:r w:rsidR="00286D3E" w:rsidRPr="00DB4900">
        <w:rPr>
          <w:color w:val="auto"/>
        </w:rPr>
        <w:t>issue block</w:t>
      </w:r>
      <w:r w:rsidRPr="00DB4900">
        <w:rPr>
          <w:color w:val="auto"/>
        </w:rPr>
        <w:t xml:space="preserve"> with paraffin wax to protect the surface antigen if the </w:t>
      </w:r>
      <w:r w:rsidRPr="00C87C40">
        <w:rPr>
          <w:color w:val="auto"/>
        </w:rPr>
        <w:t xml:space="preserve">samples are not to be handled </w:t>
      </w:r>
      <w:r w:rsidR="00831633" w:rsidRPr="00C87C40">
        <w:rPr>
          <w:color w:val="auto"/>
        </w:rPr>
        <w:t>immediately</w:t>
      </w:r>
      <w:r w:rsidRPr="00C87C40">
        <w:rPr>
          <w:color w:val="auto"/>
        </w:rPr>
        <w:t>.</w:t>
      </w:r>
    </w:p>
    <w:p w14:paraId="22F50B9D" w14:textId="77777777" w:rsidR="00CA73B5" w:rsidRPr="00965C23" w:rsidRDefault="00CA73B5" w:rsidP="00111A0A">
      <w:pPr>
        <w:spacing w:line="0" w:lineRule="atLeast"/>
        <w:contextualSpacing/>
        <w:rPr>
          <w:color w:val="auto"/>
        </w:rPr>
      </w:pPr>
    </w:p>
    <w:p w14:paraId="2DCB40EE" w14:textId="77777777" w:rsidR="00CA73B5" w:rsidRPr="00965C23" w:rsidRDefault="00CA73B5" w:rsidP="00111A0A">
      <w:pPr>
        <w:numPr>
          <w:ilvl w:val="0"/>
          <w:numId w:val="26"/>
        </w:numPr>
        <w:spacing w:line="0" w:lineRule="atLeast"/>
        <w:contextualSpacing/>
        <w:rPr>
          <w:b/>
          <w:bCs/>
          <w:color w:val="auto"/>
          <w:lang w:eastAsia="zh-CN"/>
        </w:rPr>
      </w:pPr>
      <w:r w:rsidRPr="00965C23">
        <w:rPr>
          <w:b/>
          <w:bCs/>
          <w:color w:val="auto"/>
        </w:rPr>
        <w:t xml:space="preserve">De-paraffinization and </w:t>
      </w:r>
      <w:r w:rsidR="00DB4900">
        <w:rPr>
          <w:b/>
          <w:bCs/>
          <w:color w:val="auto"/>
        </w:rPr>
        <w:t>r</w:t>
      </w:r>
      <w:r w:rsidRPr="00965C23">
        <w:rPr>
          <w:b/>
          <w:bCs/>
          <w:color w:val="auto"/>
        </w:rPr>
        <w:t>ehydration</w:t>
      </w:r>
    </w:p>
    <w:p w14:paraId="6986BB75" w14:textId="77777777" w:rsidR="009A658C" w:rsidRPr="00965C23" w:rsidRDefault="009A658C" w:rsidP="00111A0A">
      <w:pPr>
        <w:spacing w:line="0" w:lineRule="atLeast"/>
        <w:contextualSpacing/>
        <w:rPr>
          <w:b/>
          <w:bCs/>
          <w:color w:val="auto"/>
          <w:lang w:eastAsia="zh-CN"/>
        </w:rPr>
      </w:pPr>
    </w:p>
    <w:p w14:paraId="70D25EE7" w14:textId="77777777" w:rsidR="00965C23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</w:rPr>
      </w:pPr>
      <w:r w:rsidRPr="00C87C40">
        <w:rPr>
          <w:color w:val="auto"/>
        </w:rPr>
        <w:t>Bake slides at 60</w:t>
      </w:r>
      <w:r w:rsidR="00831633" w:rsidRPr="00C87C40">
        <w:rPr>
          <w:color w:val="auto"/>
        </w:rPr>
        <w:t xml:space="preserve"> </w:t>
      </w:r>
      <w:r w:rsidR="00DB4900">
        <w:rPr>
          <w:color w:val="auto"/>
        </w:rPr>
        <w:t>°</w:t>
      </w:r>
      <w:r w:rsidR="00831633" w:rsidRPr="00C87C40">
        <w:rPr>
          <w:color w:val="auto"/>
        </w:rPr>
        <w:t>C</w:t>
      </w:r>
      <w:r w:rsidRPr="00C87C40">
        <w:rPr>
          <w:color w:val="auto"/>
        </w:rPr>
        <w:t xml:space="preserve"> for 30 min. Wipe off the </w:t>
      </w:r>
      <w:r w:rsidR="00831633" w:rsidRPr="00C87C40">
        <w:rPr>
          <w:color w:val="auto"/>
        </w:rPr>
        <w:t xml:space="preserve">melted </w:t>
      </w:r>
      <w:r w:rsidRPr="00C87C40">
        <w:rPr>
          <w:color w:val="auto"/>
        </w:rPr>
        <w:t xml:space="preserve">wax </w:t>
      </w:r>
      <w:r w:rsidR="001771B1" w:rsidRPr="00C87C40">
        <w:rPr>
          <w:color w:val="auto"/>
        </w:rPr>
        <w:t xml:space="preserve">using </w:t>
      </w:r>
      <w:r w:rsidR="0036070F" w:rsidRPr="00C87C40">
        <w:rPr>
          <w:color w:val="auto"/>
        </w:rPr>
        <w:t xml:space="preserve">a paper towel </w:t>
      </w:r>
      <w:r w:rsidRPr="00C87C40">
        <w:rPr>
          <w:color w:val="auto"/>
        </w:rPr>
        <w:t>without touching the sections.</w:t>
      </w:r>
      <w:r w:rsidR="00AE3DE8" w:rsidRPr="00C87C40">
        <w:rPr>
          <w:color w:val="auto"/>
          <w:lang w:eastAsia="zh-CN"/>
        </w:rPr>
        <w:t xml:space="preserve"> </w:t>
      </w:r>
    </w:p>
    <w:p w14:paraId="518FB73B" w14:textId="77777777" w:rsidR="00115C4C" w:rsidRPr="00C87C40" w:rsidRDefault="00115C4C" w:rsidP="00115C4C">
      <w:pPr>
        <w:spacing w:line="0" w:lineRule="atLeast"/>
        <w:contextualSpacing/>
        <w:rPr>
          <w:color w:val="auto"/>
        </w:rPr>
      </w:pPr>
    </w:p>
    <w:p w14:paraId="11754141" w14:textId="77777777" w:rsidR="00CA73B5" w:rsidRPr="00965C23" w:rsidRDefault="007D0955" w:rsidP="00111A0A">
      <w:pPr>
        <w:spacing w:line="0" w:lineRule="atLeast"/>
        <w:contextualSpacing/>
        <w:rPr>
          <w:color w:val="auto"/>
        </w:rPr>
      </w:pPr>
      <w:r>
        <w:rPr>
          <w:color w:val="auto"/>
          <w:lang w:eastAsia="zh-CN"/>
        </w:rPr>
        <w:t>NOTE:</w:t>
      </w:r>
      <w:r w:rsidR="00AE3DE8" w:rsidRPr="00C87C40">
        <w:rPr>
          <w:color w:val="auto"/>
          <w:lang w:eastAsia="zh-CN"/>
        </w:rPr>
        <w:t xml:space="preserve"> </w:t>
      </w:r>
      <w:r w:rsidR="00AE3DE8" w:rsidRPr="00C87C40">
        <w:rPr>
          <w:color w:val="auto"/>
        </w:rPr>
        <w:t>The representative slides w</w:t>
      </w:r>
      <w:r w:rsidR="00AE3DE8" w:rsidRPr="00965C23">
        <w:rPr>
          <w:color w:val="auto"/>
        </w:rPr>
        <w:t>ere selected upon review of hematoxylin and eosin-stained slides, which had tumor and tumor-adjacent stroma and more TILs.</w:t>
      </w:r>
    </w:p>
    <w:p w14:paraId="5A5526E4" w14:textId="77777777" w:rsidR="00CA73B5" w:rsidRPr="00965C23" w:rsidRDefault="00CA73B5" w:rsidP="00111A0A">
      <w:pPr>
        <w:spacing w:line="0" w:lineRule="atLeast"/>
        <w:contextualSpacing/>
        <w:rPr>
          <w:color w:val="auto"/>
        </w:rPr>
      </w:pPr>
    </w:p>
    <w:p w14:paraId="0FC1CF39" w14:textId="77777777" w:rsidR="00CA73B5" w:rsidRPr="00965C23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965C23">
        <w:rPr>
          <w:color w:val="auto"/>
        </w:rPr>
        <w:t xml:space="preserve">Immerse slides in xylene for 30 min to remove </w:t>
      </w:r>
      <w:r w:rsidR="00754831" w:rsidRPr="00965C23">
        <w:rPr>
          <w:color w:val="auto"/>
        </w:rPr>
        <w:t xml:space="preserve">as much </w:t>
      </w:r>
      <w:r w:rsidRPr="00965C23">
        <w:rPr>
          <w:color w:val="auto"/>
        </w:rPr>
        <w:t>extra wax as possible.</w:t>
      </w:r>
    </w:p>
    <w:p w14:paraId="193781BF" w14:textId="77777777" w:rsidR="009A658C" w:rsidRPr="00965C23" w:rsidRDefault="009A658C" w:rsidP="00111A0A">
      <w:pPr>
        <w:spacing w:line="0" w:lineRule="atLeast"/>
        <w:contextualSpacing/>
        <w:rPr>
          <w:color w:val="auto"/>
          <w:lang w:eastAsia="zh-CN"/>
        </w:rPr>
      </w:pPr>
    </w:p>
    <w:p w14:paraId="20C6879D" w14:textId="63E78395" w:rsidR="00CA73B5" w:rsidRPr="004F5FE4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</w:rPr>
      </w:pPr>
      <w:r w:rsidRPr="00DB4900">
        <w:rPr>
          <w:color w:val="auto"/>
        </w:rPr>
        <w:t xml:space="preserve">Transfer slides through liquid based on the order below to remove all the wax in </w:t>
      </w:r>
      <w:r w:rsidR="00754831" w:rsidRPr="00DB4900">
        <w:rPr>
          <w:color w:val="auto"/>
        </w:rPr>
        <w:t xml:space="preserve">the </w:t>
      </w:r>
      <w:r w:rsidRPr="00DB4900">
        <w:rPr>
          <w:color w:val="auto"/>
        </w:rPr>
        <w:t>sections and rehydrate them</w:t>
      </w:r>
      <w:r w:rsidR="00A751B2">
        <w:rPr>
          <w:color w:val="auto"/>
        </w:rPr>
        <w:t>:</w:t>
      </w:r>
      <w:r w:rsidR="004F5FE4">
        <w:rPr>
          <w:color w:val="auto"/>
        </w:rPr>
        <w:t xml:space="preserve"> 2x x</w:t>
      </w:r>
      <w:r w:rsidRPr="004F5FE4">
        <w:rPr>
          <w:color w:val="auto"/>
        </w:rPr>
        <w:t>ylene</w:t>
      </w:r>
      <w:r w:rsidR="004F5FE4">
        <w:rPr>
          <w:color w:val="auto"/>
        </w:rPr>
        <w:t xml:space="preserve"> for</w:t>
      </w:r>
      <w:r w:rsidRPr="004F5FE4">
        <w:rPr>
          <w:color w:val="auto"/>
        </w:rPr>
        <w:t xml:space="preserve"> 10 min</w:t>
      </w:r>
      <w:r w:rsidR="004F5FE4">
        <w:rPr>
          <w:color w:val="auto"/>
        </w:rPr>
        <w:t>,</w:t>
      </w:r>
      <w:r w:rsidR="00754831" w:rsidRPr="004F5FE4">
        <w:rPr>
          <w:color w:val="auto"/>
        </w:rPr>
        <w:t xml:space="preserve"> </w:t>
      </w:r>
      <w:r w:rsidR="004F5FE4">
        <w:rPr>
          <w:color w:val="auto"/>
        </w:rPr>
        <w:t xml:space="preserve">2x </w:t>
      </w:r>
      <w:r w:rsidRPr="004F5FE4">
        <w:rPr>
          <w:color w:val="auto"/>
        </w:rPr>
        <w:t>100% ethanol</w:t>
      </w:r>
      <w:r w:rsidR="004F5FE4">
        <w:rPr>
          <w:color w:val="auto"/>
        </w:rPr>
        <w:t xml:space="preserve"> for</w:t>
      </w:r>
      <w:r w:rsidRPr="004F5FE4">
        <w:rPr>
          <w:color w:val="auto"/>
        </w:rPr>
        <w:t xml:space="preserve"> 5 min</w:t>
      </w:r>
      <w:r w:rsidR="004F5FE4">
        <w:rPr>
          <w:color w:val="auto"/>
        </w:rPr>
        <w:t>,</w:t>
      </w:r>
      <w:r w:rsidR="00754831" w:rsidRPr="004F5FE4">
        <w:rPr>
          <w:color w:val="auto"/>
        </w:rPr>
        <w:t xml:space="preserve"> </w:t>
      </w:r>
      <w:r w:rsidRPr="004F5FE4">
        <w:rPr>
          <w:color w:val="auto"/>
        </w:rPr>
        <w:t>90% ethanol</w:t>
      </w:r>
      <w:r w:rsidR="004F5FE4">
        <w:rPr>
          <w:color w:val="auto"/>
        </w:rPr>
        <w:t xml:space="preserve"> for</w:t>
      </w:r>
      <w:r w:rsidRPr="004F5FE4">
        <w:rPr>
          <w:color w:val="auto"/>
        </w:rPr>
        <w:t xml:space="preserve"> 5 min</w:t>
      </w:r>
      <w:r w:rsidR="004F5FE4">
        <w:rPr>
          <w:color w:val="auto"/>
        </w:rPr>
        <w:t>,</w:t>
      </w:r>
      <w:r w:rsidR="00754831" w:rsidRPr="004F5FE4">
        <w:rPr>
          <w:color w:val="auto"/>
        </w:rPr>
        <w:t xml:space="preserve"> </w:t>
      </w:r>
      <w:r w:rsidRPr="004F5FE4">
        <w:rPr>
          <w:color w:val="auto"/>
        </w:rPr>
        <w:t>80% ethanol</w:t>
      </w:r>
      <w:r w:rsidR="004F5FE4">
        <w:rPr>
          <w:color w:val="auto"/>
        </w:rPr>
        <w:t xml:space="preserve"> for</w:t>
      </w:r>
      <w:r w:rsidRPr="004F5FE4">
        <w:rPr>
          <w:color w:val="auto"/>
        </w:rPr>
        <w:t xml:space="preserve"> 5 min</w:t>
      </w:r>
      <w:r w:rsidR="004F5FE4">
        <w:rPr>
          <w:color w:val="auto"/>
        </w:rPr>
        <w:t>,</w:t>
      </w:r>
      <w:r w:rsidRPr="004F5FE4">
        <w:rPr>
          <w:color w:val="auto"/>
        </w:rPr>
        <w:t xml:space="preserve"> 70% ethanol</w:t>
      </w:r>
      <w:r w:rsidR="004F5FE4">
        <w:rPr>
          <w:color w:val="auto"/>
        </w:rPr>
        <w:t xml:space="preserve"> for</w:t>
      </w:r>
      <w:r w:rsidRPr="004F5FE4">
        <w:rPr>
          <w:color w:val="auto"/>
        </w:rPr>
        <w:t xml:space="preserve"> 5 min</w:t>
      </w:r>
      <w:r w:rsidR="004F5FE4">
        <w:rPr>
          <w:color w:val="auto"/>
        </w:rPr>
        <w:t>,</w:t>
      </w:r>
      <w:r w:rsidR="00754831" w:rsidRPr="004F5FE4">
        <w:rPr>
          <w:color w:val="auto"/>
        </w:rPr>
        <w:t xml:space="preserve"> and</w:t>
      </w:r>
      <w:r w:rsidR="00313EE2" w:rsidRPr="004F5FE4">
        <w:rPr>
          <w:color w:val="auto"/>
        </w:rPr>
        <w:t xml:space="preserve"> deionized</w:t>
      </w:r>
      <w:r w:rsidR="00A85C48" w:rsidRPr="004F5FE4">
        <w:rPr>
          <w:color w:val="auto"/>
        </w:rPr>
        <w:t xml:space="preserve"> water</w:t>
      </w:r>
      <w:r w:rsidR="004F5FE4">
        <w:rPr>
          <w:color w:val="auto"/>
        </w:rPr>
        <w:t xml:space="preserve"> for</w:t>
      </w:r>
      <w:r w:rsidRPr="004F5FE4">
        <w:rPr>
          <w:color w:val="auto"/>
        </w:rPr>
        <w:t xml:space="preserve"> 5 min</w:t>
      </w:r>
      <w:r w:rsidR="00313EE2" w:rsidRPr="004F5FE4">
        <w:rPr>
          <w:color w:val="auto"/>
        </w:rPr>
        <w:t>.</w:t>
      </w:r>
    </w:p>
    <w:p w14:paraId="7B4D6654" w14:textId="77777777" w:rsidR="00CA73B5" w:rsidRPr="00965C23" w:rsidRDefault="00CA73B5" w:rsidP="00111A0A">
      <w:pPr>
        <w:spacing w:line="0" w:lineRule="atLeast"/>
        <w:contextualSpacing/>
        <w:rPr>
          <w:color w:val="auto"/>
        </w:rPr>
      </w:pPr>
    </w:p>
    <w:p w14:paraId="635B971E" w14:textId="77777777" w:rsidR="00CA73B5" w:rsidRPr="00965C23" w:rsidRDefault="00CA73B5" w:rsidP="00111A0A">
      <w:pPr>
        <w:numPr>
          <w:ilvl w:val="0"/>
          <w:numId w:val="26"/>
        </w:numPr>
        <w:spacing w:line="0" w:lineRule="atLeast"/>
        <w:contextualSpacing/>
        <w:rPr>
          <w:b/>
          <w:bCs/>
          <w:color w:val="auto"/>
          <w:lang w:eastAsia="zh-CN"/>
        </w:rPr>
      </w:pPr>
      <w:r w:rsidRPr="00965C23">
        <w:rPr>
          <w:b/>
          <w:bCs/>
          <w:color w:val="auto"/>
        </w:rPr>
        <w:t xml:space="preserve">Antigen </w:t>
      </w:r>
      <w:r w:rsidR="00DB4900">
        <w:rPr>
          <w:b/>
          <w:bCs/>
          <w:color w:val="auto"/>
        </w:rPr>
        <w:t>r</w:t>
      </w:r>
      <w:r w:rsidRPr="00965C23">
        <w:rPr>
          <w:b/>
          <w:bCs/>
          <w:color w:val="auto"/>
        </w:rPr>
        <w:t>etrieval</w:t>
      </w:r>
    </w:p>
    <w:p w14:paraId="4BC14006" w14:textId="77777777" w:rsidR="009A658C" w:rsidRPr="00965C23" w:rsidRDefault="009A658C" w:rsidP="00111A0A">
      <w:pPr>
        <w:spacing w:line="0" w:lineRule="atLeast"/>
        <w:contextualSpacing/>
        <w:rPr>
          <w:b/>
          <w:bCs/>
          <w:color w:val="auto"/>
          <w:lang w:eastAsia="zh-CN"/>
        </w:rPr>
      </w:pPr>
    </w:p>
    <w:p w14:paraId="4FC2161F" w14:textId="5E4404A8" w:rsidR="00CA73B5" w:rsidRPr="00C87C40" w:rsidRDefault="004F5FE4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>
        <w:rPr>
          <w:color w:val="auto"/>
        </w:rPr>
        <w:t>In a pressure cooker, b</w:t>
      </w:r>
      <w:r w:rsidR="00FD7626" w:rsidRPr="00DB4900">
        <w:rPr>
          <w:color w:val="auto"/>
        </w:rPr>
        <w:t xml:space="preserve">oil </w:t>
      </w:r>
      <w:r w:rsidR="00283F66" w:rsidRPr="00DB4900">
        <w:rPr>
          <w:color w:val="auto"/>
        </w:rPr>
        <w:t xml:space="preserve">the </w:t>
      </w:r>
      <w:r w:rsidR="00FD7626" w:rsidRPr="00DB4900">
        <w:rPr>
          <w:color w:val="auto"/>
        </w:rPr>
        <w:t xml:space="preserve">tissue </w:t>
      </w:r>
      <w:r w:rsidR="00CA73B5" w:rsidRPr="00DB4900">
        <w:rPr>
          <w:color w:val="auto"/>
        </w:rPr>
        <w:t xml:space="preserve">slides in 10 mM citrate buffer (pH 6.0) </w:t>
      </w:r>
      <w:r w:rsidR="00283F66" w:rsidRPr="00DB4900">
        <w:rPr>
          <w:color w:val="auto"/>
        </w:rPr>
        <w:t xml:space="preserve">for </w:t>
      </w:r>
      <w:r w:rsidR="00CA73B5" w:rsidRPr="00DB4900">
        <w:rPr>
          <w:color w:val="auto"/>
        </w:rPr>
        <w:t xml:space="preserve">antigen </w:t>
      </w:r>
      <w:r w:rsidR="00283F66" w:rsidRPr="00DB4900">
        <w:rPr>
          <w:color w:val="auto"/>
        </w:rPr>
        <w:t xml:space="preserve">retrieval </w:t>
      </w:r>
      <w:r w:rsidR="00CA73B5" w:rsidRPr="00DB4900">
        <w:rPr>
          <w:color w:val="auto"/>
        </w:rPr>
        <w:t>at 120</w:t>
      </w:r>
      <w:r w:rsidR="001771B1" w:rsidRPr="00DB4900">
        <w:rPr>
          <w:color w:val="auto"/>
        </w:rPr>
        <w:t xml:space="preserve"> </w:t>
      </w:r>
      <w:r w:rsidR="00CA73B5" w:rsidRPr="00DB4900">
        <w:rPr>
          <w:color w:val="auto"/>
        </w:rPr>
        <w:t>°C for 5 min or at 100 °C for 30 min. Do not open the pressure cooker before the temperature drop</w:t>
      </w:r>
      <w:r w:rsidR="00283F66" w:rsidRPr="00DB4900">
        <w:rPr>
          <w:color w:val="auto"/>
        </w:rPr>
        <w:t>s</w:t>
      </w:r>
      <w:r w:rsidR="00CA73B5" w:rsidRPr="00DB4900">
        <w:rPr>
          <w:color w:val="auto"/>
        </w:rPr>
        <w:t xml:space="preserve"> to 70</w:t>
      </w:r>
      <w:r w:rsidR="00283F66" w:rsidRPr="00DB4900">
        <w:rPr>
          <w:color w:val="auto"/>
        </w:rPr>
        <w:t xml:space="preserve"> °</w:t>
      </w:r>
      <w:r w:rsidR="0010129D" w:rsidRPr="00DB4900">
        <w:rPr>
          <w:color w:val="auto"/>
        </w:rPr>
        <w:t>C</w:t>
      </w:r>
      <w:r w:rsidR="0010129D" w:rsidRPr="00DB4900">
        <w:rPr>
          <w:color w:val="auto"/>
          <w:lang w:eastAsia="zh-CN"/>
        </w:rPr>
        <w:t xml:space="preserve"> by</w:t>
      </w:r>
      <w:r w:rsidR="00286D3E" w:rsidRPr="00DB4900">
        <w:rPr>
          <w:color w:val="auto"/>
          <w:lang w:eastAsia="zh-CN"/>
        </w:rPr>
        <w:t xml:space="preserve"> water </w:t>
      </w:r>
      <w:r w:rsidR="0010129D" w:rsidRPr="00DB4900">
        <w:rPr>
          <w:color w:val="auto"/>
          <w:lang w:eastAsia="zh-CN"/>
        </w:rPr>
        <w:t>rinsing,</w:t>
      </w:r>
      <w:r w:rsidR="00283F66" w:rsidRPr="00DB4900" w:rsidDel="00283F66">
        <w:rPr>
          <w:color w:val="auto"/>
        </w:rPr>
        <w:t xml:space="preserve"> </w:t>
      </w:r>
      <w:r w:rsidR="001771B1" w:rsidRPr="00DB4900">
        <w:rPr>
          <w:color w:val="auto"/>
        </w:rPr>
        <w:t xml:space="preserve">otherwise </w:t>
      </w:r>
      <w:r w:rsidR="00CA73B5" w:rsidRPr="00C87C40">
        <w:rPr>
          <w:color w:val="auto"/>
        </w:rPr>
        <w:t xml:space="preserve">the tissue sections may fall off. </w:t>
      </w:r>
    </w:p>
    <w:p w14:paraId="63D78B56" w14:textId="77777777" w:rsidR="009A658C" w:rsidRPr="00C87C40" w:rsidRDefault="009A658C" w:rsidP="00111A0A">
      <w:pPr>
        <w:spacing w:line="0" w:lineRule="atLeast"/>
        <w:contextualSpacing/>
        <w:rPr>
          <w:color w:val="auto"/>
          <w:lang w:eastAsia="zh-CN"/>
        </w:rPr>
      </w:pPr>
    </w:p>
    <w:p w14:paraId="5F09478B" w14:textId="0C777354" w:rsidR="00965C23" w:rsidRPr="00C87C40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</w:rPr>
      </w:pPr>
      <w:r w:rsidRPr="00C87C40">
        <w:rPr>
          <w:color w:val="auto"/>
        </w:rPr>
        <w:t xml:space="preserve">Cool </w:t>
      </w:r>
      <w:r w:rsidR="00283F66" w:rsidRPr="00C87C40">
        <w:rPr>
          <w:color w:val="auto"/>
        </w:rPr>
        <w:t xml:space="preserve">the </w:t>
      </w:r>
      <w:r w:rsidRPr="00C87C40">
        <w:rPr>
          <w:color w:val="auto"/>
        </w:rPr>
        <w:t xml:space="preserve">slides in </w:t>
      </w:r>
      <w:r w:rsidR="001771B1" w:rsidRPr="00C87C40">
        <w:rPr>
          <w:color w:val="auto"/>
        </w:rPr>
        <w:t xml:space="preserve">a </w:t>
      </w:r>
      <w:r w:rsidRPr="00C87C40">
        <w:rPr>
          <w:color w:val="auto"/>
        </w:rPr>
        <w:t>water bath at room temperature for 60 min</w:t>
      </w:r>
      <w:r w:rsidR="002F003B" w:rsidRPr="00C87C40">
        <w:rPr>
          <w:color w:val="auto"/>
          <w:lang w:eastAsia="zh-CN"/>
        </w:rPr>
        <w:t>, r</w:t>
      </w:r>
      <w:r w:rsidR="002F003B" w:rsidRPr="00C87C40">
        <w:rPr>
          <w:color w:val="auto"/>
        </w:rPr>
        <w:t>inse slides with phosphate-buffered saline (PBS</w:t>
      </w:r>
      <w:r w:rsidR="00B05C1A" w:rsidRPr="00C87C40">
        <w:rPr>
          <w:color w:val="auto"/>
          <w:lang w:eastAsia="zh-CN"/>
        </w:rPr>
        <w:t>, pH</w:t>
      </w:r>
      <w:r w:rsidR="001771B1" w:rsidRPr="00C87C40">
        <w:rPr>
          <w:color w:val="auto"/>
          <w:lang w:eastAsia="zh-CN"/>
        </w:rPr>
        <w:t xml:space="preserve"> </w:t>
      </w:r>
      <w:r w:rsidR="00B05C1A" w:rsidRPr="00C87C40">
        <w:rPr>
          <w:color w:val="auto"/>
          <w:lang w:eastAsia="zh-CN"/>
        </w:rPr>
        <w:t>7.5</w:t>
      </w:r>
      <w:r w:rsidR="002F003B" w:rsidRPr="00C87C40">
        <w:rPr>
          <w:color w:val="auto"/>
        </w:rPr>
        <w:t>) for 5 min</w:t>
      </w:r>
      <w:r w:rsidR="002F003B" w:rsidRPr="00C87C40">
        <w:rPr>
          <w:color w:val="auto"/>
          <w:lang w:eastAsia="zh-CN"/>
        </w:rPr>
        <w:t>,</w:t>
      </w:r>
      <w:r w:rsidR="00D706A8">
        <w:rPr>
          <w:color w:val="auto"/>
          <w:lang w:eastAsia="zh-CN"/>
        </w:rPr>
        <w:t xml:space="preserve"> and</w:t>
      </w:r>
      <w:r w:rsidR="002F003B" w:rsidRPr="00C87C40">
        <w:rPr>
          <w:color w:val="auto"/>
          <w:lang w:eastAsia="zh-CN"/>
        </w:rPr>
        <w:t xml:space="preserve"> then repeat </w:t>
      </w:r>
      <w:r w:rsidR="001771B1" w:rsidRPr="00C87C40">
        <w:rPr>
          <w:color w:val="auto"/>
          <w:lang w:eastAsia="zh-CN"/>
        </w:rPr>
        <w:t xml:space="preserve">the </w:t>
      </w:r>
      <w:r w:rsidR="00C53AC7" w:rsidRPr="00C87C40">
        <w:rPr>
          <w:color w:val="auto"/>
          <w:lang w:eastAsia="zh-CN"/>
        </w:rPr>
        <w:t>r</w:t>
      </w:r>
      <w:r w:rsidR="00C53AC7" w:rsidRPr="00C87C40">
        <w:rPr>
          <w:color w:val="auto"/>
        </w:rPr>
        <w:t>ins</w:t>
      </w:r>
      <w:r w:rsidR="00C53AC7" w:rsidRPr="00C87C40">
        <w:rPr>
          <w:color w:val="auto"/>
          <w:lang w:eastAsia="zh-CN"/>
        </w:rPr>
        <w:t>ing</w:t>
      </w:r>
      <w:r w:rsidR="00C53AC7" w:rsidRPr="00C87C40">
        <w:rPr>
          <w:color w:val="auto"/>
        </w:rPr>
        <w:t xml:space="preserve"> with</w:t>
      </w:r>
      <w:r w:rsidR="00C53AC7" w:rsidRPr="00C87C40">
        <w:rPr>
          <w:color w:val="auto"/>
          <w:lang w:eastAsia="zh-CN"/>
        </w:rPr>
        <w:t xml:space="preserve"> PBS </w:t>
      </w:r>
      <w:r w:rsidR="002F003B" w:rsidRPr="00C87C40">
        <w:rPr>
          <w:color w:val="auto"/>
          <w:lang w:eastAsia="zh-CN"/>
        </w:rPr>
        <w:t>twice.</w:t>
      </w:r>
    </w:p>
    <w:p w14:paraId="020A8F85" w14:textId="77777777" w:rsidR="00965C23" w:rsidRDefault="00965C23" w:rsidP="00111A0A">
      <w:pPr>
        <w:pStyle w:val="a"/>
        <w:spacing w:line="0" w:lineRule="atLeast"/>
        <w:ind w:firstLine="480"/>
        <w:contextualSpacing/>
        <w:rPr>
          <w:color w:val="auto"/>
          <w:lang w:eastAsia="zh-CN"/>
        </w:rPr>
      </w:pPr>
    </w:p>
    <w:p w14:paraId="6A3083A2" w14:textId="77777777" w:rsidR="00CA73B5" w:rsidRPr="00965C23" w:rsidRDefault="007D0955" w:rsidP="00111A0A">
      <w:pPr>
        <w:spacing w:line="0" w:lineRule="atLeast"/>
        <w:contextualSpacing/>
        <w:rPr>
          <w:color w:val="auto"/>
        </w:rPr>
      </w:pPr>
      <w:r>
        <w:rPr>
          <w:color w:val="auto"/>
          <w:lang w:eastAsia="zh-CN"/>
        </w:rPr>
        <w:t>NOTE:</w:t>
      </w:r>
      <w:r w:rsidR="0036070F">
        <w:rPr>
          <w:color w:val="auto"/>
          <w:lang w:eastAsia="zh-CN"/>
        </w:rPr>
        <w:t xml:space="preserve"> </w:t>
      </w:r>
      <w:r w:rsidR="001771B1">
        <w:rPr>
          <w:color w:val="auto"/>
        </w:rPr>
        <w:t>The c</w:t>
      </w:r>
      <w:r w:rsidR="001771B1" w:rsidRPr="00965C23">
        <w:rPr>
          <w:color w:val="auto"/>
        </w:rPr>
        <w:t xml:space="preserve">ontainer </w:t>
      </w:r>
      <w:r w:rsidR="00AE3DE8" w:rsidRPr="00965C23">
        <w:rPr>
          <w:color w:val="auto"/>
        </w:rPr>
        <w:t>should be placed on a shaking table when rinsing the slides.</w:t>
      </w:r>
    </w:p>
    <w:p w14:paraId="6236BF09" w14:textId="77777777" w:rsidR="00CA73B5" w:rsidRPr="00965C23" w:rsidRDefault="00CA73B5" w:rsidP="00111A0A">
      <w:pPr>
        <w:spacing w:line="0" w:lineRule="atLeast"/>
        <w:contextualSpacing/>
        <w:rPr>
          <w:color w:val="auto"/>
        </w:rPr>
      </w:pPr>
    </w:p>
    <w:p w14:paraId="694B9D4D" w14:textId="77777777" w:rsidR="00CA73B5" w:rsidRPr="00965C23" w:rsidRDefault="00CA73B5" w:rsidP="00111A0A">
      <w:pPr>
        <w:numPr>
          <w:ilvl w:val="0"/>
          <w:numId w:val="26"/>
        </w:numPr>
        <w:spacing w:line="0" w:lineRule="atLeast"/>
        <w:contextualSpacing/>
        <w:rPr>
          <w:b/>
          <w:bCs/>
          <w:color w:val="auto"/>
          <w:lang w:eastAsia="zh-CN"/>
        </w:rPr>
      </w:pPr>
      <w:r w:rsidRPr="00965C23">
        <w:rPr>
          <w:b/>
          <w:bCs/>
          <w:color w:val="auto"/>
        </w:rPr>
        <w:t>Staining</w:t>
      </w:r>
    </w:p>
    <w:p w14:paraId="14DE756E" w14:textId="77777777" w:rsidR="009A658C" w:rsidRPr="00965C23" w:rsidRDefault="009A658C" w:rsidP="00111A0A">
      <w:pPr>
        <w:spacing w:line="0" w:lineRule="atLeast"/>
        <w:contextualSpacing/>
        <w:rPr>
          <w:b/>
          <w:bCs/>
          <w:color w:val="auto"/>
          <w:lang w:eastAsia="zh-CN"/>
        </w:rPr>
      </w:pPr>
    </w:p>
    <w:p w14:paraId="354BCA5D" w14:textId="77777777" w:rsidR="00CA73B5" w:rsidRPr="00965C23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965C23">
        <w:rPr>
          <w:color w:val="auto"/>
        </w:rPr>
        <w:t xml:space="preserve">Wipe off </w:t>
      </w:r>
      <w:r w:rsidR="000B66B4" w:rsidRPr="00965C23">
        <w:rPr>
          <w:color w:val="auto"/>
        </w:rPr>
        <w:t xml:space="preserve">the </w:t>
      </w:r>
      <w:r w:rsidRPr="00965C23">
        <w:rPr>
          <w:color w:val="auto"/>
        </w:rPr>
        <w:t xml:space="preserve">liquid on </w:t>
      </w:r>
      <w:r w:rsidR="000B66B4" w:rsidRPr="00965C23">
        <w:rPr>
          <w:color w:val="auto"/>
        </w:rPr>
        <w:t xml:space="preserve">the </w:t>
      </w:r>
      <w:r w:rsidRPr="00965C23">
        <w:rPr>
          <w:color w:val="auto"/>
        </w:rPr>
        <w:t xml:space="preserve">slides without touching </w:t>
      </w:r>
      <w:r w:rsidR="000B66B4" w:rsidRPr="00965C23">
        <w:rPr>
          <w:color w:val="auto"/>
        </w:rPr>
        <w:t xml:space="preserve">the </w:t>
      </w:r>
      <w:r w:rsidRPr="00965C23">
        <w:rPr>
          <w:color w:val="auto"/>
        </w:rPr>
        <w:t xml:space="preserve">tissue sections. Draw a circle to surround the tissue </w:t>
      </w:r>
      <w:r w:rsidR="000B66B4" w:rsidRPr="00965C23">
        <w:rPr>
          <w:color w:val="auto"/>
        </w:rPr>
        <w:t xml:space="preserve">using </w:t>
      </w:r>
      <w:r w:rsidRPr="00965C23">
        <w:rPr>
          <w:color w:val="auto"/>
        </w:rPr>
        <w:t xml:space="preserve">a hydrophobic pen to create a hydrophobic boundary. </w:t>
      </w:r>
    </w:p>
    <w:p w14:paraId="379F1D9D" w14:textId="77777777" w:rsidR="009A658C" w:rsidRPr="00DB4900" w:rsidRDefault="009A658C" w:rsidP="00111A0A">
      <w:pPr>
        <w:spacing w:line="0" w:lineRule="atLeast"/>
        <w:contextualSpacing/>
        <w:rPr>
          <w:color w:val="auto"/>
          <w:lang w:eastAsia="zh-CN"/>
        </w:rPr>
      </w:pPr>
    </w:p>
    <w:p w14:paraId="6E3FE2FA" w14:textId="77777777" w:rsidR="00CA73B5" w:rsidRPr="00C87C40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DB4900">
        <w:rPr>
          <w:color w:val="auto"/>
        </w:rPr>
        <w:t xml:space="preserve">Add </w:t>
      </w:r>
      <w:r w:rsidR="007E3A01" w:rsidRPr="00DB4900">
        <w:rPr>
          <w:color w:val="auto"/>
        </w:rPr>
        <w:t>100</w:t>
      </w:r>
      <w:r w:rsidR="001771B1" w:rsidRPr="00DB4900">
        <w:rPr>
          <w:color w:val="auto"/>
        </w:rPr>
        <w:t xml:space="preserve"> </w:t>
      </w:r>
      <w:r w:rsidR="00DB4900">
        <w:rPr>
          <w:color w:val="auto"/>
          <w:lang w:eastAsia="zh-CN"/>
        </w:rPr>
        <w:t>µL</w:t>
      </w:r>
      <w:r w:rsidR="007E3A01" w:rsidRPr="00DB4900">
        <w:rPr>
          <w:color w:val="auto"/>
          <w:lang w:eastAsia="zh-CN"/>
        </w:rPr>
        <w:t xml:space="preserve"> </w:t>
      </w:r>
      <w:r w:rsidRPr="00DB4900">
        <w:rPr>
          <w:color w:val="auto"/>
        </w:rPr>
        <w:t>of 3% hydrogen peroxide on</w:t>
      </w:r>
      <w:r w:rsidR="000B66B4" w:rsidRPr="00DB4900">
        <w:rPr>
          <w:color w:val="auto"/>
        </w:rPr>
        <w:t>to</w:t>
      </w:r>
      <w:r w:rsidRPr="00DB4900">
        <w:rPr>
          <w:color w:val="auto"/>
        </w:rPr>
        <w:t xml:space="preserve"> the circle to fully cover the tissue section. </w:t>
      </w:r>
      <w:r w:rsidRPr="00C87C40">
        <w:rPr>
          <w:color w:val="auto"/>
        </w:rPr>
        <w:t xml:space="preserve">Incubate </w:t>
      </w:r>
      <w:r w:rsidR="000B66B4" w:rsidRPr="00C87C40">
        <w:rPr>
          <w:color w:val="auto"/>
        </w:rPr>
        <w:lastRenderedPageBreak/>
        <w:t xml:space="preserve">the </w:t>
      </w:r>
      <w:r w:rsidRPr="00C87C40">
        <w:rPr>
          <w:color w:val="auto"/>
        </w:rPr>
        <w:t>slides at room temperature for 15 min</w:t>
      </w:r>
      <w:r w:rsidR="002F003B" w:rsidRPr="00C87C40">
        <w:rPr>
          <w:color w:val="auto"/>
          <w:lang w:eastAsia="zh-CN"/>
        </w:rPr>
        <w:t>,</w:t>
      </w:r>
      <w:r w:rsidR="002F003B" w:rsidRPr="00C87C40">
        <w:rPr>
          <w:color w:val="auto"/>
        </w:rPr>
        <w:t xml:space="preserve"> </w:t>
      </w:r>
      <w:r w:rsidR="002F003B" w:rsidRPr="00C87C40">
        <w:rPr>
          <w:color w:val="auto"/>
          <w:lang w:eastAsia="zh-CN"/>
        </w:rPr>
        <w:t>r</w:t>
      </w:r>
      <w:r w:rsidR="002F003B" w:rsidRPr="00C87C40">
        <w:rPr>
          <w:color w:val="auto"/>
        </w:rPr>
        <w:t>inse slides with PBS for 5 min</w:t>
      </w:r>
      <w:r w:rsidR="002F003B" w:rsidRPr="00C87C40">
        <w:rPr>
          <w:color w:val="auto"/>
          <w:lang w:eastAsia="zh-CN"/>
        </w:rPr>
        <w:t xml:space="preserve">, </w:t>
      </w:r>
      <w:r w:rsidR="001771B1" w:rsidRPr="00C87C40">
        <w:rPr>
          <w:color w:val="auto"/>
          <w:lang w:eastAsia="zh-CN"/>
        </w:rPr>
        <w:t xml:space="preserve">and </w:t>
      </w:r>
      <w:r w:rsidR="002F003B" w:rsidRPr="00C87C40">
        <w:rPr>
          <w:color w:val="auto"/>
          <w:lang w:eastAsia="zh-CN"/>
        </w:rPr>
        <w:t>r</w:t>
      </w:r>
      <w:r w:rsidR="002F003B" w:rsidRPr="00C87C40">
        <w:rPr>
          <w:color w:val="auto"/>
        </w:rPr>
        <w:t>epeat twice.</w:t>
      </w:r>
    </w:p>
    <w:p w14:paraId="23F393F2" w14:textId="77777777" w:rsidR="00183D71" w:rsidRPr="00111A0A" w:rsidRDefault="00183D71" w:rsidP="00111A0A">
      <w:pPr>
        <w:spacing w:line="0" w:lineRule="atLeast"/>
        <w:contextualSpacing/>
        <w:rPr>
          <w:color w:val="auto"/>
          <w:lang w:eastAsia="zh-CN"/>
        </w:rPr>
      </w:pPr>
    </w:p>
    <w:p w14:paraId="527F7FF5" w14:textId="77777777" w:rsidR="002F003B" w:rsidRPr="00111A0A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111A0A">
        <w:rPr>
          <w:color w:val="auto"/>
        </w:rPr>
        <w:t xml:space="preserve">Add </w:t>
      </w:r>
      <w:r w:rsidR="007E3A01" w:rsidRPr="00111A0A">
        <w:rPr>
          <w:color w:val="auto"/>
        </w:rPr>
        <w:t>100</w:t>
      </w:r>
      <w:r w:rsidR="001771B1" w:rsidRPr="00111A0A">
        <w:rPr>
          <w:color w:val="auto"/>
        </w:rPr>
        <w:t xml:space="preserve"> </w:t>
      </w:r>
      <w:r w:rsidR="00DB4900">
        <w:rPr>
          <w:color w:val="auto"/>
          <w:lang w:eastAsia="zh-CN"/>
        </w:rPr>
        <w:t>µL</w:t>
      </w:r>
      <w:r w:rsidRPr="00111A0A">
        <w:rPr>
          <w:color w:val="auto"/>
        </w:rPr>
        <w:t xml:space="preserve"> of blocking buffer on</w:t>
      </w:r>
      <w:r w:rsidR="000B66B4" w:rsidRPr="00111A0A">
        <w:rPr>
          <w:color w:val="auto"/>
        </w:rPr>
        <w:t>to</w:t>
      </w:r>
      <w:r w:rsidRPr="00111A0A">
        <w:rPr>
          <w:color w:val="auto"/>
        </w:rPr>
        <w:t xml:space="preserve"> the circle to fully cover the tissue section. Incubate </w:t>
      </w:r>
      <w:r w:rsidR="009647F5" w:rsidRPr="00111A0A">
        <w:rPr>
          <w:color w:val="auto"/>
        </w:rPr>
        <w:t xml:space="preserve">the </w:t>
      </w:r>
      <w:r w:rsidRPr="00111A0A">
        <w:rPr>
          <w:color w:val="auto"/>
        </w:rPr>
        <w:t>slides at room temperature for 15 min</w:t>
      </w:r>
      <w:r w:rsidR="002F003B" w:rsidRPr="00111A0A">
        <w:rPr>
          <w:color w:val="auto"/>
          <w:lang w:eastAsia="zh-CN"/>
        </w:rPr>
        <w:t>, r</w:t>
      </w:r>
      <w:r w:rsidR="002F003B" w:rsidRPr="00111A0A">
        <w:rPr>
          <w:color w:val="auto"/>
        </w:rPr>
        <w:t>inse slides with PBS for 5 min</w:t>
      </w:r>
      <w:r w:rsidR="002F003B" w:rsidRPr="00111A0A">
        <w:rPr>
          <w:color w:val="auto"/>
          <w:lang w:eastAsia="zh-CN"/>
        </w:rPr>
        <w:t xml:space="preserve">, </w:t>
      </w:r>
      <w:r w:rsidR="001771B1" w:rsidRPr="00111A0A">
        <w:rPr>
          <w:color w:val="auto"/>
          <w:lang w:eastAsia="zh-CN"/>
        </w:rPr>
        <w:t>and</w:t>
      </w:r>
      <w:r w:rsidR="0010129D" w:rsidRPr="00111A0A">
        <w:rPr>
          <w:color w:val="auto"/>
          <w:lang w:eastAsia="zh-CN"/>
        </w:rPr>
        <w:t xml:space="preserve"> </w:t>
      </w:r>
      <w:r w:rsidR="002F003B" w:rsidRPr="00111A0A">
        <w:rPr>
          <w:color w:val="auto"/>
          <w:lang w:eastAsia="zh-CN"/>
        </w:rPr>
        <w:t>then r</w:t>
      </w:r>
      <w:r w:rsidR="002F003B" w:rsidRPr="00111A0A">
        <w:rPr>
          <w:color w:val="auto"/>
        </w:rPr>
        <w:t>epeat twice.</w:t>
      </w:r>
    </w:p>
    <w:p w14:paraId="005CBA11" w14:textId="77777777" w:rsidR="00CA73B5" w:rsidRPr="00111A0A" w:rsidRDefault="00CA73B5" w:rsidP="00111A0A">
      <w:pPr>
        <w:spacing w:line="0" w:lineRule="atLeast"/>
        <w:contextualSpacing/>
        <w:rPr>
          <w:color w:val="auto"/>
          <w:lang w:eastAsia="zh-CN"/>
        </w:rPr>
      </w:pPr>
    </w:p>
    <w:p w14:paraId="005ACC69" w14:textId="0CFD35B0" w:rsidR="00CA73B5" w:rsidRPr="00111A0A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111A0A">
        <w:rPr>
          <w:color w:val="auto"/>
        </w:rPr>
        <w:t xml:space="preserve">Dilute </w:t>
      </w:r>
      <w:r w:rsidR="009647F5" w:rsidRPr="00111A0A">
        <w:rPr>
          <w:color w:val="auto"/>
        </w:rPr>
        <w:t xml:space="preserve">the </w:t>
      </w:r>
      <w:r w:rsidRPr="00111A0A">
        <w:rPr>
          <w:color w:val="auto"/>
        </w:rPr>
        <w:t xml:space="preserve">primary </w:t>
      </w:r>
      <w:r w:rsidR="00E205BA" w:rsidRPr="00111A0A">
        <w:rPr>
          <w:color w:val="auto"/>
          <w:lang w:eastAsia="zh-CN"/>
        </w:rPr>
        <w:t>CD8</w:t>
      </w:r>
      <w:r w:rsidR="00E205BA" w:rsidRPr="00111A0A">
        <w:rPr>
          <w:shd w:val="clear" w:color="auto" w:fill="FFFFFF"/>
        </w:rPr>
        <w:t xml:space="preserve"> protein</w:t>
      </w:r>
      <w:r w:rsidR="00E205BA" w:rsidRPr="00111A0A">
        <w:rPr>
          <w:color w:val="auto"/>
          <w:lang w:eastAsia="zh-CN"/>
        </w:rPr>
        <w:t xml:space="preserve"> </w:t>
      </w:r>
      <w:r w:rsidRPr="00111A0A">
        <w:rPr>
          <w:color w:val="auto"/>
        </w:rPr>
        <w:t xml:space="preserve">antibody with </w:t>
      </w:r>
      <w:r w:rsidR="009D035E" w:rsidRPr="00111A0A">
        <w:rPr>
          <w:color w:val="auto"/>
        </w:rPr>
        <w:t xml:space="preserve">Antibody </w:t>
      </w:r>
      <w:r w:rsidR="0010129D" w:rsidRPr="00111A0A">
        <w:rPr>
          <w:color w:val="auto"/>
        </w:rPr>
        <w:t>Diluent</w:t>
      </w:r>
      <w:r w:rsidR="0010129D" w:rsidRPr="00111A0A">
        <w:rPr>
          <w:lang w:eastAsia="zh-CN"/>
        </w:rPr>
        <w:t xml:space="preserve"> </w:t>
      </w:r>
      <w:r w:rsidR="0010129D" w:rsidRPr="00111A0A">
        <w:rPr>
          <w:color w:val="auto"/>
        </w:rPr>
        <w:t>at</w:t>
      </w:r>
      <w:r w:rsidRPr="00111A0A">
        <w:rPr>
          <w:color w:val="auto"/>
        </w:rPr>
        <w:t xml:space="preserve"> </w:t>
      </w:r>
      <w:r w:rsidR="008B4E66" w:rsidRPr="00111A0A">
        <w:rPr>
          <w:color w:val="auto"/>
        </w:rPr>
        <w:t xml:space="preserve">a </w:t>
      </w:r>
      <w:r w:rsidRPr="00111A0A">
        <w:rPr>
          <w:color w:val="auto"/>
        </w:rPr>
        <w:t xml:space="preserve">ratio of 1:100. Add </w:t>
      </w:r>
      <w:r w:rsidR="007E3A01" w:rsidRPr="00111A0A">
        <w:rPr>
          <w:color w:val="auto"/>
        </w:rPr>
        <w:t>100</w:t>
      </w:r>
      <w:r w:rsidR="001771B1" w:rsidRPr="00111A0A">
        <w:rPr>
          <w:color w:val="auto"/>
        </w:rPr>
        <w:t xml:space="preserve"> </w:t>
      </w:r>
      <w:r w:rsidR="00DB4900">
        <w:rPr>
          <w:color w:val="auto"/>
          <w:lang w:eastAsia="zh-CN"/>
        </w:rPr>
        <w:t>µL</w:t>
      </w:r>
      <w:r w:rsidRPr="00111A0A">
        <w:rPr>
          <w:color w:val="auto"/>
        </w:rPr>
        <w:t xml:space="preserve"> of the </w:t>
      </w:r>
      <w:r w:rsidR="009647F5" w:rsidRPr="00111A0A">
        <w:rPr>
          <w:color w:val="auto"/>
        </w:rPr>
        <w:t xml:space="preserve">diluted antibody </w:t>
      </w:r>
      <w:r w:rsidRPr="00111A0A">
        <w:rPr>
          <w:color w:val="auto"/>
        </w:rPr>
        <w:t>on</w:t>
      </w:r>
      <w:r w:rsidR="009647F5" w:rsidRPr="00111A0A">
        <w:rPr>
          <w:color w:val="auto"/>
        </w:rPr>
        <w:t>to</w:t>
      </w:r>
      <w:r w:rsidRPr="00111A0A">
        <w:rPr>
          <w:color w:val="auto"/>
        </w:rPr>
        <w:t xml:space="preserve"> the circle to fully cover the tissue section. Incubate </w:t>
      </w:r>
      <w:r w:rsidR="009647F5" w:rsidRPr="00111A0A">
        <w:rPr>
          <w:color w:val="auto"/>
        </w:rPr>
        <w:t xml:space="preserve">the </w:t>
      </w:r>
      <w:r w:rsidRPr="00111A0A">
        <w:rPr>
          <w:color w:val="auto"/>
        </w:rPr>
        <w:t xml:space="preserve">slides in </w:t>
      </w:r>
      <w:r w:rsidR="009647F5" w:rsidRPr="00111A0A">
        <w:rPr>
          <w:color w:val="auto"/>
        </w:rPr>
        <w:t xml:space="preserve">a </w:t>
      </w:r>
      <w:r w:rsidRPr="00111A0A">
        <w:rPr>
          <w:color w:val="auto"/>
        </w:rPr>
        <w:t>moist chamber at 4</w:t>
      </w:r>
      <w:r w:rsidR="009647F5" w:rsidRPr="00111A0A">
        <w:rPr>
          <w:color w:val="auto"/>
        </w:rPr>
        <w:t xml:space="preserve"> °</w:t>
      </w:r>
      <w:r w:rsidR="0010129D" w:rsidRPr="00111A0A">
        <w:rPr>
          <w:color w:val="auto"/>
        </w:rPr>
        <w:t>C overnight</w:t>
      </w:r>
      <w:r w:rsidRPr="00111A0A">
        <w:rPr>
          <w:color w:val="auto"/>
        </w:rPr>
        <w:t xml:space="preserve"> (about 12 h). </w:t>
      </w:r>
    </w:p>
    <w:p w14:paraId="36608E65" w14:textId="77777777" w:rsidR="009A658C" w:rsidRPr="00111A0A" w:rsidRDefault="009A658C" w:rsidP="00111A0A">
      <w:pPr>
        <w:spacing w:line="0" w:lineRule="atLeast"/>
        <w:contextualSpacing/>
        <w:rPr>
          <w:color w:val="auto"/>
          <w:lang w:eastAsia="zh-CN"/>
        </w:rPr>
      </w:pPr>
    </w:p>
    <w:p w14:paraId="31438E06" w14:textId="77777777" w:rsidR="00CA73B5" w:rsidRPr="00111A0A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111A0A">
        <w:rPr>
          <w:color w:val="auto"/>
        </w:rPr>
        <w:t>Rewarm the slides at room temperature for 30 min</w:t>
      </w:r>
      <w:r w:rsidR="002F003B" w:rsidRPr="00111A0A">
        <w:rPr>
          <w:color w:val="auto"/>
          <w:lang w:eastAsia="zh-CN"/>
        </w:rPr>
        <w:t>, r</w:t>
      </w:r>
      <w:r w:rsidR="002F003B" w:rsidRPr="00111A0A">
        <w:rPr>
          <w:color w:val="auto"/>
        </w:rPr>
        <w:t>inse slides with PBS for 5 min</w:t>
      </w:r>
      <w:r w:rsidR="002F003B" w:rsidRPr="00111A0A">
        <w:rPr>
          <w:color w:val="auto"/>
          <w:lang w:eastAsia="zh-CN"/>
        </w:rPr>
        <w:t xml:space="preserve">, </w:t>
      </w:r>
      <w:r w:rsidR="001771B1" w:rsidRPr="00111A0A">
        <w:rPr>
          <w:color w:val="auto"/>
          <w:lang w:eastAsia="zh-CN"/>
        </w:rPr>
        <w:t xml:space="preserve">and </w:t>
      </w:r>
      <w:r w:rsidR="002F003B" w:rsidRPr="00111A0A">
        <w:rPr>
          <w:color w:val="auto"/>
          <w:lang w:eastAsia="zh-CN"/>
        </w:rPr>
        <w:t xml:space="preserve">then </w:t>
      </w:r>
      <w:r w:rsidR="0010129D" w:rsidRPr="00111A0A">
        <w:rPr>
          <w:color w:val="auto"/>
          <w:lang w:eastAsia="zh-CN"/>
        </w:rPr>
        <w:t>r</w:t>
      </w:r>
      <w:r w:rsidR="0010129D" w:rsidRPr="00111A0A">
        <w:rPr>
          <w:color w:val="auto"/>
        </w:rPr>
        <w:t>epeat twice</w:t>
      </w:r>
      <w:r w:rsidR="002F003B" w:rsidRPr="00111A0A">
        <w:rPr>
          <w:color w:val="auto"/>
        </w:rPr>
        <w:t>.</w:t>
      </w:r>
    </w:p>
    <w:p w14:paraId="07AC4C22" w14:textId="77777777" w:rsidR="00183D71" w:rsidRPr="00111A0A" w:rsidRDefault="00183D71" w:rsidP="00111A0A">
      <w:pPr>
        <w:spacing w:line="0" w:lineRule="atLeast"/>
        <w:contextualSpacing/>
        <w:rPr>
          <w:color w:val="auto"/>
          <w:lang w:eastAsia="zh-CN"/>
        </w:rPr>
      </w:pPr>
    </w:p>
    <w:p w14:paraId="77F1608E" w14:textId="77777777" w:rsidR="002F003B" w:rsidRPr="00111A0A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111A0A">
        <w:rPr>
          <w:color w:val="auto"/>
        </w:rPr>
        <w:t xml:space="preserve">Dilute </w:t>
      </w:r>
      <w:r w:rsidR="008B4E66" w:rsidRPr="00111A0A">
        <w:rPr>
          <w:color w:val="auto"/>
        </w:rPr>
        <w:t xml:space="preserve">the </w:t>
      </w:r>
      <w:r w:rsidRPr="00111A0A">
        <w:rPr>
          <w:color w:val="auto"/>
        </w:rPr>
        <w:t xml:space="preserve">secondary antibody with PBS at </w:t>
      </w:r>
      <w:r w:rsidR="008B4E66" w:rsidRPr="00111A0A">
        <w:rPr>
          <w:color w:val="auto"/>
        </w:rPr>
        <w:t xml:space="preserve">a </w:t>
      </w:r>
      <w:r w:rsidRPr="00111A0A">
        <w:rPr>
          <w:color w:val="auto"/>
        </w:rPr>
        <w:t xml:space="preserve">ratio of 1:500. Place </w:t>
      </w:r>
      <w:r w:rsidR="007E3A01" w:rsidRPr="00111A0A">
        <w:rPr>
          <w:color w:val="auto"/>
        </w:rPr>
        <w:t>100</w:t>
      </w:r>
      <w:r w:rsidR="001771B1" w:rsidRPr="00111A0A">
        <w:rPr>
          <w:color w:val="auto"/>
        </w:rPr>
        <w:t xml:space="preserve"> </w:t>
      </w:r>
      <w:r w:rsidR="00DB4900">
        <w:rPr>
          <w:color w:val="auto"/>
          <w:lang w:eastAsia="zh-CN"/>
        </w:rPr>
        <w:t>µL</w:t>
      </w:r>
      <w:r w:rsidRPr="00111A0A">
        <w:rPr>
          <w:color w:val="auto"/>
        </w:rPr>
        <w:t xml:space="preserve"> of the </w:t>
      </w:r>
      <w:r w:rsidR="008B4E66" w:rsidRPr="00111A0A">
        <w:rPr>
          <w:color w:val="auto"/>
        </w:rPr>
        <w:t>diluted antibody</w:t>
      </w:r>
      <w:r w:rsidRPr="00111A0A">
        <w:rPr>
          <w:color w:val="auto"/>
        </w:rPr>
        <w:t xml:space="preserve"> on</w:t>
      </w:r>
      <w:r w:rsidR="008B4E66" w:rsidRPr="00111A0A">
        <w:rPr>
          <w:color w:val="auto"/>
        </w:rPr>
        <w:t>to</w:t>
      </w:r>
      <w:r w:rsidRPr="00111A0A">
        <w:rPr>
          <w:color w:val="auto"/>
        </w:rPr>
        <w:t xml:space="preserve"> the circle to fully cover the tissue section. Incubate </w:t>
      </w:r>
      <w:r w:rsidR="008B4E66" w:rsidRPr="00111A0A">
        <w:rPr>
          <w:color w:val="auto"/>
        </w:rPr>
        <w:t xml:space="preserve">the </w:t>
      </w:r>
      <w:r w:rsidRPr="00111A0A">
        <w:rPr>
          <w:color w:val="auto"/>
        </w:rPr>
        <w:t>slides at room temperature for 60 min</w:t>
      </w:r>
      <w:r w:rsidR="002F003B" w:rsidRPr="00111A0A">
        <w:rPr>
          <w:color w:val="auto"/>
          <w:lang w:eastAsia="zh-CN"/>
        </w:rPr>
        <w:t>,</w:t>
      </w:r>
      <w:r w:rsidR="00965C23" w:rsidRPr="00111A0A">
        <w:rPr>
          <w:color w:val="auto"/>
          <w:lang w:eastAsia="zh-CN"/>
        </w:rPr>
        <w:t xml:space="preserve"> </w:t>
      </w:r>
      <w:r w:rsidR="002F003B" w:rsidRPr="00111A0A">
        <w:rPr>
          <w:color w:val="auto"/>
          <w:lang w:eastAsia="zh-CN"/>
        </w:rPr>
        <w:t>r</w:t>
      </w:r>
      <w:r w:rsidR="002F003B" w:rsidRPr="00111A0A">
        <w:rPr>
          <w:color w:val="auto"/>
        </w:rPr>
        <w:t>inse slides with PBS for 5 min</w:t>
      </w:r>
      <w:r w:rsidR="002F003B" w:rsidRPr="00111A0A">
        <w:rPr>
          <w:color w:val="auto"/>
          <w:lang w:eastAsia="zh-CN"/>
        </w:rPr>
        <w:t xml:space="preserve">, </w:t>
      </w:r>
      <w:r w:rsidR="001771B1" w:rsidRPr="00111A0A">
        <w:rPr>
          <w:color w:val="auto"/>
          <w:lang w:eastAsia="zh-CN"/>
        </w:rPr>
        <w:t xml:space="preserve">and </w:t>
      </w:r>
      <w:r w:rsidR="002F003B" w:rsidRPr="00111A0A">
        <w:rPr>
          <w:color w:val="auto"/>
          <w:lang w:eastAsia="zh-CN"/>
        </w:rPr>
        <w:t xml:space="preserve">then </w:t>
      </w:r>
      <w:r w:rsidR="0010129D" w:rsidRPr="00111A0A">
        <w:rPr>
          <w:color w:val="auto"/>
          <w:lang w:eastAsia="zh-CN"/>
        </w:rPr>
        <w:t>r</w:t>
      </w:r>
      <w:r w:rsidR="0010129D" w:rsidRPr="00111A0A">
        <w:rPr>
          <w:color w:val="auto"/>
        </w:rPr>
        <w:t>epeat twice</w:t>
      </w:r>
      <w:r w:rsidR="002F003B" w:rsidRPr="00111A0A">
        <w:rPr>
          <w:color w:val="auto"/>
        </w:rPr>
        <w:t>.</w:t>
      </w:r>
    </w:p>
    <w:p w14:paraId="02122E3C" w14:textId="77777777" w:rsidR="00CA73B5" w:rsidRPr="00111A0A" w:rsidRDefault="00CA73B5" w:rsidP="00111A0A">
      <w:pPr>
        <w:spacing w:line="0" w:lineRule="atLeast"/>
        <w:contextualSpacing/>
        <w:rPr>
          <w:color w:val="auto"/>
        </w:rPr>
      </w:pPr>
    </w:p>
    <w:p w14:paraId="0E847703" w14:textId="5D901603" w:rsidR="00CA73B5" w:rsidRPr="00111A0A" w:rsidRDefault="001771B1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111A0A">
        <w:rPr>
          <w:color w:val="auto"/>
        </w:rPr>
        <w:t xml:space="preserve">Dissolve </w:t>
      </w:r>
      <w:r w:rsidR="00CA73B5" w:rsidRPr="00111A0A">
        <w:rPr>
          <w:color w:val="auto"/>
        </w:rPr>
        <w:t xml:space="preserve">the DAB particles </w:t>
      </w:r>
      <w:r w:rsidR="008B4E66" w:rsidRPr="00111A0A">
        <w:rPr>
          <w:color w:val="auto"/>
        </w:rPr>
        <w:t>a</w:t>
      </w:r>
      <w:r w:rsidR="00CA73B5" w:rsidRPr="00111A0A">
        <w:rPr>
          <w:color w:val="auto"/>
        </w:rPr>
        <w:t xml:space="preserve">ccording to the </w:t>
      </w:r>
      <w:r w:rsidR="00D706A8" w:rsidRPr="00111A0A">
        <w:rPr>
          <w:color w:val="auto"/>
        </w:rPr>
        <w:t>manufacturer’s</w:t>
      </w:r>
      <w:r w:rsidR="00CA73B5" w:rsidRPr="00111A0A">
        <w:rPr>
          <w:color w:val="auto"/>
        </w:rPr>
        <w:t xml:space="preserve"> instruction</w:t>
      </w:r>
      <w:r w:rsidR="008B4E66" w:rsidRPr="00111A0A">
        <w:rPr>
          <w:color w:val="auto"/>
        </w:rPr>
        <w:t>s</w:t>
      </w:r>
      <w:r w:rsidR="00CA73B5" w:rsidRPr="00111A0A">
        <w:rPr>
          <w:color w:val="auto"/>
        </w:rPr>
        <w:t xml:space="preserve">. Mix well before use. Add </w:t>
      </w:r>
      <w:r w:rsidR="007E3A01" w:rsidRPr="00111A0A">
        <w:rPr>
          <w:color w:val="auto"/>
        </w:rPr>
        <w:t>100</w:t>
      </w:r>
      <w:r w:rsidRPr="00111A0A">
        <w:rPr>
          <w:color w:val="auto"/>
        </w:rPr>
        <w:t xml:space="preserve"> </w:t>
      </w:r>
      <w:r w:rsidR="00DB4900">
        <w:rPr>
          <w:color w:val="auto"/>
          <w:lang w:eastAsia="zh-CN"/>
        </w:rPr>
        <w:t>µL</w:t>
      </w:r>
      <w:r w:rsidR="007E3A01" w:rsidRPr="00111A0A" w:rsidDel="007E3A01">
        <w:rPr>
          <w:color w:val="auto"/>
        </w:rPr>
        <w:t xml:space="preserve"> </w:t>
      </w:r>
      <w:r w:rsidR="00CA73B5" w:rsidRPr="00111A0A">
        <w:rPr>
          <w:color w:val="auto"/>
        </w:rPr>
        <w:t>of DAB solution on</w:t>
      </w:r>
      <w:r w:rsidR="008B4E66" w:rsidRPr="00111A0A">
        <w:rPr>
          <w:color w:val="auto"/>
        </w:rPr>
        <w:t>to</w:t>
      </w:r>
      <w:r w:rsidR="00CA73B5" w:rsidRPr="00111A0A">
        <w:rPr>
          <w:color w:val="auto"/>
        </w:rPr>
        <w:t xml:space="preserve"> the circle to fully cover the tissue section. </w:t>
      </w:r>
      <w:r w:rsidR="00765DC9" w:rsidRPr="00111A0A">
        <w:rPr>
          <w:color w:val="auto"/>
        </w:rPr>
        <w:t>C</w:t>
      </w:r>
      <w:r w:rsidR="00CA73B5" w:rsidRPr="00111A0A">
        <w:rPr>
          <w:color w:val="auto"/>
        </w:rPr>
        <w:t xml:space="preserve">olor </w:t>
      </w:r>
      <w:r w:rsidR="00765DC9" w:rsidRPr="00111A0A">
        <w:rPr>
          <w:color w:val="auto"/>
        </w:rPr>
        <w:t>development will take</w:t>
      </w:r>
      <w:r w:rsidR="00CA73B5" w:rsidRPr="00111A0A">
        <w:rPr>
          <w:color w:val="auto"/>
        </w:rPr>
        <w:t xml:space="preserve"> 1 min. </w:t>
      </w:r>
      <w:r w:rsidR="00765DC9" w:rsidRPr="00111A0A">
        <w:rPr>
          <w:color w:val="auto"/>
        </w:rPr>
        <w:t xml:space="preserve">The slides </w:t>
      </w:r>
      <w:r w:rsidR="00CA73B5" w:rsidRPr="00111A0A">
        <w:rPr>
          <w:color w:val="auto"/>
        </w:rPr>
        <w:t xml:space="preserve">can be placed on white paper for better color observation. </w:t>
      </w:r>
    </w:p>
    <w:p w14:paraId="0AD65EF3" w14:textId="77777777" w:rsidR="009A658C" w:rsidRPr="00111A0A" w:rsidRDefault="009A658C" w:rsidP="00111A0A">
      <w:pPr>
        <w:spacing w:line="0" w:lineRule="atLeast"/>
        <w:contextualSpacing/>
        <w:rPr>
          <w:color w:val="auto"/>
          <w:lang w:eastAsia="zh-CN"/>
        </w:rPr>
      </w:pPr>
    </w:p>
    <w:p w14:paraId="5D0544E0" w14:textId="77777777" w:rsidR="00CA73B5" w:rsidRPr="00111A0A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111A0A">
        <w:rPr>
          <w:color w:val="auto"/>
        </w:rPr>
        <w:t xml:space="preserve">Rinse </w:t>
      </w:r>
      <w:r w:rsidR="00765DC9" w:rsidRPr="00111A0A">
        <w:rPr>
          <w:color w:val="auto"/>
        </w:rPr>
        <w:t xml:space="preserve">the </w:t>
      </w:r>
      <w:r w:rsidRPr="00111A0A">
        <w:rPr>
          <w:color w:val="auto"/>
        </w:rPr>
        <w:t>slides with</w:t>
      </w:r>
      <w:r w:rsidR="00765DC9" w:rsidRPr="00111A0A">
        <w:rPr>
          <w:color w:val="auto"/>
        </w:rPr>
        <w:t xml:space="preserve"> ddH</w:t>
      </w:r>
      <w:r w:rsidR="00765DC9" w:rsidRPr="00111A0A">
        <w:rPr>
          <w:color w:val="auto"/>
          <w:vertAlign w:val="subscript"/>
        </w:rPr>
        <w:t>2</w:t>
      </w:r>
      <w:r w:rsidR="00765DC9" w:rsidRPr="00111A0A">
        <w:rPr>
          <w:color w:val="auto"/>
        </w:rPr>
        <w:t>O</w:t>
      </w:r>
      <w:r w:rsidRPr="00111A0A">
        <w:rPr>
          <w:color w:val="auto"/>
        </w:rPr>
        <w:t xml:space="preserve"> immediately after color development. Accurate time control can reduce background staining. </w:t>
      </w:r>
    </w:p>
    <w:p w14:paraId="2E3032D9" w14:textId="77777777" w:rsidR="009A658C" w:rsidRPr="00111A0A" w:rsidRDefault="009A658C" w:rsidP="00111A0A">
      <w:pPr>
        <w:spacing w:line="0" w:lineRule="atLeast"/>
        <w:contextualSpacing/>
        <w:rPr>
          <w:color w:val="auto"/>
          <w:lang w:eastAsia="zh-CN"/>
        </w:rPr>
      </w:pPr>
    </w:p>
    <w:p w14:paraId="0A1B70C6" w14:textId="286D20FB" w:rsidR="002F003B" w:rsidRPr="00C87C40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111A0A">
        <w:rPr>
          <w:color w:val="auto"/>
        </w:rPr>
        <w:t xml:space="preserve">Immerse </w:t>
      </w:r>
      <w:r w:rsidR="00765DC9" w:rsidRPr="00111A0A">
        <w:rPr>
          <w:color w:val="auto"/>
        </w:rPr>
        <w:t xml:space="preserve">the </w:t>
      </w:r>
      <w:r w:rsidRPr="00111A0A">
        <w:rPr>
          <w:color w:val="auto"/>
        </w:rPr>
        <w:t xml:space="preserve">slides </w:t>
      </w:r>
      <w:r w:rsidR="00765DC9" w:rsidRPr="00111A0A">
        <w:rPr>
          <w:color w:val="auto"/>
        </w:rPr>
        <w:t xml:space="preserve">in </w:t>
      </w:r>
      <w:r w:rsidRPr="00111A0A">
        <w:rPr>
          <w:color w:val="auto"/>
        </w:rPr>
        <w:t xml:space="preserve">hematoxylin for 60 </w:t>
      </w:r>
      <w:r w:rsidR="00D706A8">
        <w:rPr>
          <w:color w:val="auto"/>
        </w:rPr>
        <w:t>s</w:t>
      </w:r>
      <w:r w:rsidR="002F003B" w:rsidRPr="00111A0A">
        <w:rPr>
          <w:color w:val="auto"/>
          <w:lang w:eastAsia="zh-CN"/>
        </w:rPr>
        <w:t>, r</w:t>
      </w:r>
      <w:r w:rsidR="002F003B" w:rsidRPr="00111A0A">
        <w:rPr>
          <w:color w:val="auto"/>
        </w:rPr>
        <w:t>inse the slides with running water for 1–2 min</w:t>
      </w:r>
      <w:r w:rsidR="002F003B" w:rsidRPr="00111A0A">
        <w:rPr>
          <w:color w:val="auto"/>
          <w:lang w:eastAsia="zh-CN"/>
        </w:rPr>
        <w:t xml:space="preserve">, </w:t>
      </w:r>
      <w:r w:rsidR="001771B1" w:rsidRPr="00111A0A">
        <w:rPr>
          <w:color w:val="auto"/>
          <w:lang w:eastAsia="zh-CN"/>
        </w:rPr>
        <w:t xml:space="preserve">and then </w:t>
      </w:r>
      <w:r w:rsidR="002F003B" w:rsidRPr="00111A0A">
        <w:rPr>
          <w:color w:val="auto"/>
          <w:lang w:eastAsia="zh-CN"/>
        </w:rPr>
        <w:t>i</w:t>
      </w:r>
      <w:r w:rsidR="002F003B" w:rsidRPr="00111A0A">
        <w:rPr>
          <w:color w:val="auto"/>
        </w:rPr>
        <w:t xml:space="preserve">mmerse the slides </w:t>
      </w:r>
      <w:r w:rsidR="001771B1" w:rsidRPr="00111A0A">
        <w:rPr>
          <w:color w:val="auto"/>
        </w:rPr>
        <w:t xml:space="preserve">in </w:t>
      </w:r>
      <w:r w:rsidR="002F003B" w:rsidRPr="00111A0A">
        <w:rPr>
          <w:color w:val="auto"/>
        </w:rPr>
        <w:t>1% hydrochloric-alcohol solution</w:t>
      </w:r>
      <w:r w:rsidR="002F003B" w:rsidRPr="00C87C40">
        <w:rPr>
          <w:color w:val="auto"/>
        </w:rPr>
        <w:t xml:space="preserve"> for </w:t>
      </w:r>
      <w:r w:rsidR="00D706A8">
        <w:rPr>
          <w:color w:val="auto"/>
        </w:rPr>
        <w:t>1 s</w:t>
      </w:r>
      <w:r w:rsidR="001771B1" w:rsidRPr="00C87C40">
        <w:rPr>
          <w:color w:val="auto"/>
          <w:lang w:eastAsia="zh-CN"/>
        </w:rPr>
        <w:t>.</w:t>
      </w:r>
    </w:p>
    <w:p w14:paraId="59C20969" w14:textId="77777777" w:rsidR="00CA73B5" w:rsidRPr="00C87C40" w:rsidRDefault="00CA73B5" w:rsidP="00111A0A">
      <w:pPr>
        <w:spacing w:line="0" w:lineRule="atLeast"/>
        <w:contextualSpacing/>
        <w:rPr>
          <w:color w:val="auto"/>
          <w:lang w:eastAsia="zh-CN"/>
        </w:rPr>
      </w:pPr>
    </w:p>
    <w:p w14:paraId="03EFE4CE" w14:textId="7CE5BDCB" w:rsidR="00965C23" w:rsidRPr="00C87C40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  <w:lang w:eastAsia="zh-CN"/>
        </w:rPr>
      </w:pPr>
      <w:r w:rsidRPr="00C87C40">
        <w:rPr>
          <w:color w:val="auto"/>
        </w:rPr>
        <w:t xml:space="preserve">Rinse </w:t>
      </w:r>
      <w:r w:rsidR="001771B1" w:rsidRPr="00C87C40">
        <w:rPr>
          <w:color w:val="auto"/>
        </w:rPr>
        <w:t xml:space="preserve">the </w:t>
      </w:r>
      <w:r w:rsidRPr="00C87C40">
        <w:rPr>
          <w:color w:val="auto"/>
        </w:rPr>
        <w:t>slides with running water for 1</w:t>
      </w:r>
      <w:r w:rsidR="005151D1" w:rsidRPr="00C87C40">
        <w:rPr>
          <w:color w:val="auto"/>
        </w:rPr>
        <w:t>–</w:t>
      </w:r>
      <w:r w:rsidRPr="00C87C40">
        <w:rPr>
          <w:color w:val="auto"/>
        </w:rPr>
        <w:t>2 min</w:t>
      </w:r>
      <w:r w:rsidR="002F003B" w:rsidRPr="00C87C40">
        <w:rPr>
          <w:color w:val="auto"/>
          <w:lang w:eastAsia="zh-CN"/>
        </w:rPr>
        <w:t>,</w:t>
      </w:r>
      <w:r w:rsidR="002F003B" w:rsidRPr="00C87C40">
        <w:rPr>
          <w:color w:val="auto"/>
        </w:rPr>
        <w:t xml:space="preserve"> </w:t>
      </w:r>
      <w:r w:rsidR="002F003B" w:rsidRPr="00C87C40">
        <w:rPr>
          <w:color w:val="auto"/>
          <w:lang w:eastAsia="zh-CN"/>
        </w:rPr>
        <w:t>i</w:t>
      </w:r>
      <w:r w:rsidR="002F003B" w:rsidRPr="00C87C40">
        <w:rPr>
          <w:color w:val="auto"/>
        </w:rPr>
        <w:t xml:space="preserve">mmerse the slides in 0.037 </w:t>
      </w:r>
      <w:r w:rsidR="00D706A8">
        <w:rPr>
          <w:color w:val="auto"/>
        </w:rPr>
        <w:t>M</w:t>
      </w:r>
      <w:r w:rsidR="002F003B" w:rsidRPr="00C87C40">
        <w:rPr>
          <w:color w:val="auto"/>
        </w:rPr>
        <w:t xml:space="preserve"> ammonium hydroxide 6</w:t>
      </w:r>
      <w:r w:rsidR="004F5FE4">
        <w:rPr>
          <w:color w:val="auto"/>
        </w:rPr>
        <w:t>x</w:t>
      </w:r>
      <w:r w:rsidR="002F003B" w:rsidRPr="00C87C40">
        <w:rPr>
          <w:color w:val="auto"/>
        </w:rPr>
        <w:t>–8</w:t>
      </w:r>
      <w:r w:rsidR="004F5FE4">
        <w:rPr>
          <w:color w:val="auto"/>
        </w:rPr>
        <w:t>x</w:t>
      </w:r>
      <w:r w:rsidR="002F003B" w:rsidRPr="00C87C40">
        <w:rPr>
          <w:color w:val="auto"/>
          <w:lang w:eastAsia="zh-CN"/>
        </w:rPr>
        <w:t xml:space="preserve">, </w:t>
      </w:r>
      <w:r w:rsidR="001771B1" w:rsidRPr="00C87C40">
        <w:rPr>
          <w:color w:val="auto"/>
          <w:lang w:eastAsia="zh-CN"/>
        </w:rPr>
        <w:t xml:space="preserve">and </w:t>
      </w:r>
      <w:r w:rsidR="002F003B" w:rsidRPr="00C87C40">
        <w:rPr>
          <w:color w:val="auto"/>
          <w:lang w:eastAsia="zh-CN"/>
        </w:rPr>
        <w:t>then r</w:t>
      </w:r>
      <w:r w:rsidR="002F003B" w:rsidRPr="00C87C40">
        <w:rPr>
          <w:color w:val="auto"/>
        </w:rPr>
        <w:t>inse the slides with running water for 1–2 min.</w:t>
      </w:r>
      <w:r w:rsidR="0010129D" w:rsidRPr="00C87C40">
        <w:rPr>
          <w:color w:val="auto"/>
          <w:lang w:eastAsia="zh-CN"/>
        </w:rPr>
        <w:t xml:space="preserve"> </w:t>
      </w:r>
    </w:p>
    <w:p w14:paraId="25295647" w14:textId="77777777" w:rsidR="00965C23" w:rsidRPr="00C87C40" w:rsidRDefault="00965C23" w:rsidP="00111A0A">
      <w:pPr>
        <w:pStyle w:val="a"/>
        <w:spacing w:line="0" w:lineRule="atLeast"/>
        <w:ind w:firstLine="480"/>
        <w:contextualSpacing/>
        <w:rPr>
          <w:color w:val="auto"/>
          <w:lang w:eastAsia="zh-CN"/>
        </w:rPr>
      </w:pPr>
    </w:p>
    <w:p w14:paraId="3DDFB869" w14:textId="77777777" w:rsidR="00AE3DE8" w:rsidRPr="00965C23" w:rsidRDefault="007D0955" w:rsidP="00111A0A">
      <w:pPr>
        <w:spacing w:line="0" w:lineRule="atLeast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NOTE:</w:t>
      </w:r>
      <w:r w:rsidR="00965C23" w:rsidRPr="00C87C40">
        <w:rPr>
          <w:color w:val="auto"/>
          <w:lang w:eastAsia="zh-CN"/>
        </w:rPr>
        <w:t xml:space="preserve"> </w:t>
      </w:r>
      <w:r w:rsidR="00AE3DE8" w:rsidRPr="00C87C40">
        <w:rPr>
          <w:color w:val="auto"/>
        </w:rPr>
        <w:t>All incubation steps should be carried out in a moist chamber.</w:t>
      </w:r>
      <w:r w:rsidR="00AE3DE8" w:rsidRPr="00C87C40">
        <w:rPr>
          <w:color w:val="auto"/>
          <w:lang w:eastAsia="zh-CN"/>
        </w:rPr>
        <w:t xml:space="preserve"> </w:t>
      </w:r>
      <w:r w:rsidR="00AE3DE8" w:rsidRPr="00C87C40">
        <w:rPr>
          <w:color w:val="auto"/>
        </w:rPr>
        <w:t>Make sure that the liquid is well enclosed by the hydrophobic boundary, or the tissue section may dry out.</w:t>
      </w:r>
    </w:p>
    <w:p w14:paraId="4AB26D16" w14:textId="77777777" w:rsidR="00CA73B5" w:rsidRPr="00965C23" w:rsidRDefault="00CA73B5" w:rsidP="00111A0A">
      <w:pPr>
        <w:spacing w:line="0" w:lineRule="atLeast"/>
        <w:contextualSpacing/>
        <w:rPr>
          <w:color w:val="auto"/>
        </w:rPr>
      </w:pPr>
    </w:p>
    <w:p w14:paraId="3A0FAFC5" w14:textId="77777777" w:rsidR="00CA73B5" w:rsidRPr="00965C23" w:rsidRDefault="005151D1" w:rsidP="00111A0A">
      <w:pPr>
        <w:numPr>
          <w:ilvl w:val="0"/>
          <w:numId w:val="26"/>
        </w:numPr>
        <w:spacing w:line="0" w:lineRule="atLeast"/>
        <w:contextualSpacing/>
        <w:rPr>
          <w:b/>
          <w:bCs/>
          <w:color w:val="auto"/>
          <w:lang w:eastAsia="zh-CN"/>
        </w:rPr>
      </w:pPr>
      <w:r w:rsidRPr="00965C23">
        <w:rPr>
          <w:b/>
          <w:bCs/>
          <w:color w:val="auto"/>
        </w:rPr>
        <w:t xml:space="preserve">Dehydration </w:t>
      </w:r>
      <w:r w:rsidR="00CA73B5" w:rsidRPr="00965C23">
        <w:rPr>
          <w:b/>
          <w:bCs/>
          <w:color w:val="auto"/>
        </w:rPr>
        <w:t>and mounting sections</w:t>
      </w:r>
    </w:p>
    <w:p w14:paraId="06D6FD0D" w14:textId="77777777" w:rsidR="009A658C" w:rsidRPr="00965C23" w:rsidRDefault="009A658C" w:rsidP="00111A0A">
      <w:pPr>
        <w:spacing w:line="0" w:lineRule="atLeast"/>
        <w:contextualSpacing/>
        <w:rPr>
          <w:b/>
          <w:bCs/>
          <w:color w:val="auto"/>
          <w:lang w:eastAsia="zh-CN"/>
        </w:rPr>
      </w:pPr>
    </w:p>
    <w:p w14:paraId="00B67F18" w14:textId="4F1D1B24" w:rsidR="00CA73B5" w:rsidRPr="00DB4900" w:rsidRDefault="00DB4900" w:rsidP="00111A0A">
      <w:pPr>
        <w:numPr>
          <w:ilvl w:val="1"/>
          <w:numId w:val="26"/>
        </w:numPr>
        <w:spacing w:line="0" w:lineRule="atLeast"/>
        <w:contextualSpacing/>
        <w:rPr>
          <w:color w:val="auto"/>
        </w:rPr>
      </w:pPr>
      <w:r>
        <w:rPr>
          <w:color w:val="auto"/>
        </w:rPr>
        <w:t>Wash slides in the following</w:t>
      </w:r>
      <w:r w:rsidR="00CA73B5" w:rsidRPr="00111A0A">
        <w:rPr>
          <w:color w:val="auto"/>
        </w:rPr>
        <w:t xml:space="preserve"> </w:t>
      </w:r>
      <w:r>
        <w:rPr>
          <w:color w:val="auto"/>
        </w:rPr>
        <w:t xml:space="preserve">order </w:t>
      </w:r>
      <w:r w:rsidR="00CA73B5" w:rsidRPr="00111A0A">
        <w:rPr>
          <w:color w:val="auto"/>
        </w:rPr>
        <w:t>to dehydrate the tissue sections</w:t>
      </w:r>
      <w:r>
        <w:rPr>
          <w:color w:val="auto"/>
        </w:rPr>
        <w:t xml:space="preserve">: </w:t>
      </w:r>
      <w:r w:rsidR="00CA73B5" w:rsidRPr="00DB4900">
        <w:rPr>
          <w:color w:val="auto"/>
        </w:rPr>
        <w:t>80% ethanol</w:t>
      </w:r>
      <w:r w:rsidRPr="00DB4900">
        <w:rPr>
          <w:color w:val="auto"/>
        </w:rPr>
        <w:t xml:space="preserve"> for</w:t>
      </w:r>
      <w:r w:rsidR="00CA73B5" w:rsidRPr="00DB4900">
        <w:rPr>
          <w:color w:val="auto"/>
        </w:rPr>
        <w:t xml:space="preserve"> 5 min</w:t>
      </w:r>
      <w:r>
        <w:rPr>
          <w:color w:val="auto"/>
        </w:rPr>
        <w:t>,</w:t>
      </w:r>
      <w:r w:rsidR="00CA73B5" w:rsidRPr="00DB4900">
        <w:rPr>
          <w:color w:val="auto"/>
        </w:rPr>
        <w:t xml:space="preserve"> 90% ethanol</w:t>
      </w:r>
      <w:r>
        <w:rPr>
          <w:color w:val="auto"/>
        </w:rPr>
        <w:t xml:space="preserve"> for</w:t>
      </w:r>
      <w:r w:rsidR="00CA73B5" w:rsidRPr="00DB4900">
        <w:rPr>
          <w:color w:val="auto"/>
        </w:rPr>
        <w:t xml:space="preserve"> 5 min</w:t>
      </w:r>
      <w:r>
        <w:rPr>
          <w:color w:val="auto"/>
        </w:rPr>
        <w:t xml:space="preserve">, 2x </w:t>
      </w:r>
      <w:r w:rsidR="00CA73B5" w:rsidRPr="00DB4900">
        <w:rPr>
          <w:color w:val="auto"/>
        </w:rPr>
        <w:t>100% ethanol</w:t>
      </w:r>
      <w:r>
        <w:rPr>
          <w:color w:val="auto"/>
        </w:rPr>
        <w:t xml:space="preserve"> for</w:t>
      </w:r>
      <w:r w:rsidR="007D0955">
        <w:rPr>
          <w:color w:val="auto"/>
        </w:rPr>
        <w:t xml:space="preserve"> </w:t>
      </w:r>
      <w:r w:rsidR="00CA73B5" w:rsidRPr="00DB4900">
        <w:rPr>
          <w:color w:val="auto"/>
        </w:rPr>
        <w:t xml:space="preserve">5 </w:t>
      </w:r>
      <w:r w:rsidR="005151D1" w:rsidRPr="00DB4900">
        <w:rPr>
          <w:color w:val="auto"/>
        </w:rPr>
        <w:t>min</w:t>
      </w:r>
      <w:r>
        <w:rPr>
          <w:color w:val="auto"/>
        </w:rPr>
        <w:t>, and 2x</w:t>
      </w:r>
      <w:r w:rsidR="00CA73B5" w:rsidRPr="00DB4900">
        <w:rPr>
          <w:color w:val="auto"/>
        </w:rPr>
        <w:t xml:space="preserve"> </w:t>
      </w:r>
      <w:r w:rsidR="00D706A8">
        <w:rPr>
          <w:color w:val="auto"/>
        </w:rPr>
        <w:t>x</w:t>
      </w:r>
      <w:r w:rsidR="00D706A8" w:rsidRPr="00DB4900">
        <w:rPr>
          <w:color w:val="auto"/>
        </w:rPr>
        <w:t>ylene</w:t>
      </w:r>
      <w:r w:rsidR="00D706A8">
        <w:rPr>
          <w:color w:val="auto"/>
        </w:rPr>
        <w:t xml:space="preserve"> </w:t>
      </w:r>
      <w:r>
        <w:rPr>
          <w:color w:val="auto"/>
        </w:rPr>
        <w:t>for</w:t>
      </w:r>
      <w:r w:rsidR="00CA73B5" w:rsidRPr="00DB4900">
        <w:rPr>
          <w:color w:val="auto"/>
        </w:rPr>
        <w:t xml:space="preserve"> 10 </w:t>
      </w:r>
      <w:r w:rsidR="005151D1" w:rsidRPr="00DB4900">
        <w:rPr>
          <w:color w:val="auto"/>
        </w:rPr>
        <w:t>min</w:t>
      </w:r>
      <w:r>
        <w:rPr>
          <w:color w:val="auto"/>
        </w:rPr>
        <w:t>.</w:t>
      </w:r>
    </w:p>
    <w:p w14:paraId="74366500" w14:textId="77777777" w:rsidR="009A658C" w:rsidRPr="00111A0A" w:rsidRDefault="009A658C" w:rsidP="00111A0A">
      <w:pPr>
        <w:spacing w:line="0" w:lineRule="atLeast"/>
        <w:contextualSpacing/>
        <w:rPr>
          <w:color w:val="auto"/>
          <w:lang w:eastAsia="zh-CN"/>
        </w:rPr>
      </w:pPr>
    </w:p>
    <w:p w14:paraId="65CDB46C" w14:textId="77777777" w:rsidR="00CE63D8" w:rsidRPr="00111A0A" w:rsidRDefault="00CA73B5" w:rsidP="00111A0A">
      <w:pPr>
        <w:numPr>
          <w:ilvl w:val="1"/>
          <w:numId w:val="26"/>
        </w:numPr>
        <w:spacing w:line="0" w:lineRule="atLeast"/>
        <w:contextualSpacing/>
        <w:rPr>
          <w:color w:val="auto"/>
        </w:rPr>
      </w:pPr>
      <w:r w:rsidRPr="00111A0A">
        <w:rPr>
          <w:color w:val="auto"/>
        </w:rPr>
        <w:t xml:space="preserve">Add one drop of </w:t>
      </w:r>
      <w:r w:rsidR="002D4695" w:rsidRPr="00111A0A">
        <w:rPr>
          <w:color w:val="auto"/>
          <w:lang w:eastAsia="zh-CN"/>
        </w:rPr>
        <w:t>e</w:t>
      </w:r>
      <w:r w:rsidR="002D4695" w:rsidRPr="00111A0A">
        <w:rPr>
          <w:color w:val="auto"/>
        </w:rPr>
        <w:t xml:space="preserve">nvironmentally friendly </w:t>
      </w:r>
      <w:r w:rsidRPr="00111A0A">
        <w:rPr>
          <w:color w:val="auto"/>
        </w:rPr>
        <w:t xml:space="preserve">resin to cover the section. Mount </w:t>
      </w:r>
      <w:r w:rsidR="00AD404F" w:rsidRPr="00111A0A">
        <w:rPr>
          <w:color w:val="auto"/>
        </w:rPr>
        <w:t xml:space="preserve">the </w:t>
      </w:r>
      <w:r w:rsidRPr="00111A0A">
        <w:rPr>
          <w:color w:val="auto"/>
        </w:rPr>
        <w:t xml:space="preserve">section with </w:t>
      </w:r>
      <w:r w:rsidR="00AD404F" w:rsidRPr="00111A0A">
        <w:rPr>
          <w:color w:val="auto"/>
        </w:rPr>
        <w:t xml:space="preserve">a </w:t>
      </w:r>
      <w:r w:rsidRPr="00111A0A">
        <w:rPr>
          <w:color w:val="auto"/>
        </w:rPr>
        <w:t xml:space="preserve">cover slip. Make sure no bubbles are </w:t>
      </w:r>
      <w:r w:rsidR="00AD404F" w:rsidRPr="00111A0A">
        <w:rPr>
          <w:color w:val="auto"/>
        </w:rPr>
        <w:t>trapped</w:t>
      </w:r>
      <w:r w:rsidR="001771B1" w:rsidRPr="00111A0A">
        <w:rPr>
          <w:color w:val="auto"/>
        </w:rPr>
        <w:t>. D</w:t>
      </w:r>
      <w:r w:rsidR="002F003B" w:rsidRPr="00111A0A">
        <w:rPr>
          <w:color w:val="auto"/>
        </w:rPr>
        <w:t>ry the slides in the air and then view them under a microscope.</w:t>
      </w:r>
    </w:p>
    <w:p w14:paraId="1F8F8F8B" w14:textId="77777777" w:rsidR="00CE63D8" w:rsidRPr="00965C23" w:rsidRDefault="00CE63D8" w:rsidP="00111A0A">
      <w:pPr>
        <w:pStyle w:val="NormalWeb"/>
        <w:spacing w:before="0" w:beforeAutospacing="0" w:after="0" w:afterAutospacing="0" w:line="0" w:lineRule="atLeast"/>
        <w:contextualSpacing/>
        <w:rPr>
          <w:b/>
          <w:color w:val="auto"/>
        </w:rPr>
      </w:pPr>
    </w:p>
    <w:p w14:paraId="61828815" w14:textId="77777777" w:rsidR="00CE63D8" w:rsidRPr="00965C23" w:rsidRDefault="00CE63D8" w:rsidP="00111A0A">
      <w:pPr>
        <w:pStyle w:val="NormalWeb"/>
        <w:spacing w:before="0" w:beforeAutospacing="0" w:after="0" w:afterAutospacing="0" w:line="0" w:lineRule="atLeast"/>
        <w:contextualSpacing/>
        <w:rPr>
          <w:b/>
          <w:bCs/>
          <w:color w:val="auto"/>
          <w:lang w:eastAsia="zh-CN"/>
        </w:rPr>
      </w:pPr>
      <w:r w:rsidRPr="00965C23">
        <w:rPr>
          <w:b/>
          <w:color w:val="auto"/>
        </w:rPr>
        <w:t>REPRESENTATIVE RESULTS:</w:t>
      </w:r>
      <w:r w:rsidRPr="00965C23">
        <w:rPr>
          <w:b/>
          <w:bCs/>
          <w:color w:val="auto"/>
        </w:rPr>
        <w:t xml:space="preserve"> </w:t>
      </w:r>
    </w:p>
    <w:p w14:paraId="38FA523F" w14:textId="2985D42E" w:rsidR="00CA73B5" w:rsidRPr="00965C23" w:rsidRDefault="00CA73B5" w:rsidP="00DB4900">
      <w:pPr>
        <w:spacing w:line="0" w:lineRule="atLeast"/>
        <w:contextualSpacing/>
        <w:rPr>
          <w:color w:val="auto"/>
        </w:rPr>
      </w:pPr>
      <w:r w:rsidRPr="00C87C40">
        <w:rPr>
          <w:color w:val="auto"/>
        </w:rPr>
        <w:t xml:space="preserve">Successful immunohistochemical staining shows the CD8+ TILs in </w:t>
      </w:r>
      <w:r w:rsidR="006847B0" w:rsidRPr="00C87C40">
        <w:rPr>
          <w:color w:val="auto"/>
        </w:rPr>
        <w:t xml:space="preserve">the </w:t>
      </w:r>
      <w:r w:rsidRPr="00C87C40">
        <w:rPr>
          <w:color w:val="auto"/>
        </w:rPr>
        <w:t>tumor sections</w:t>
      </w:r>
      <w:r w:rsidR="006B27CC" w:rsidRPr="00C87C40">
        <w:rPr>
          <w:color w:val="auto"/>
          <w:lang w:eastAsia="zh-CN"/>
        </w:rPr>
        <w:t xml:space="preserve"> (bladder cancer)</w:t>
      </w:r>
      <w:r w:rsidR="006847B0" w:rsidRPr="00C87C40">
        <w:rPr>
          <w:color w:val="auto"/>
        </w:rPr>
        <w:t>.</w:t>
      </w:r>
      <w:r w:rsidRPr="00C87C40">
        <w:rPr>
          <w:color w:val="auto"/>
        </w:rPr>
        <w:t xml:space="preserve"> CD8 protein expression (the surface marker of CD8+ TILs) are defined and</w:t>
      </w:r>
      <w:r w:rsidR="006847B0" w:rsidRPr="00C87C40">
        <w:rPr>
          <w:color w:val="auto"/>
        </w:rPr>
        <w:t xml:space="preserve"> quantified </w:t>
      </w:r>
      <w:r w:rsidR="006847B0" w:rsidRPr="00C87C40">
        <w:rPr>
          <w:color w:val="auto"/>
        </w:rPr>
        <w:lastRenderedPageBreak/>
        <w:t>using</w:t>
      </w:r>
      <w:r w:rsidRPr="00C87C40">
        <w:rPr>
          <w:color w:val="auto"/>
        </w:rPr>
        <w:t xml:space="preserve"> the brown signal in </w:t>
      </w:r>
      <w:r w:rsidR="006847B0" w:rsidRPr="00C87C40">
        <w:rPr>
          <w:color w:val="auto"/>
        </w:rPr>
        <w:t xml:space="preserve">the image </w:t>
      </w:r>
      <w:r w:rsidRPr="00C87C40">
        <w:rPr>
          <w:color w:val="auto"/>
        </w:rPr>
        <w:t>(</w:t>
      </w:r>
      <w:r w:rsidR="007D0955" w:rsidRPr="007D0955">
        <w:rPr>
          <w:b/>
          <w:color w:val="auto"/>
        </w:rPr>
        <w:t>Figure 1</w:t>
      </w:r>
      <w:r w:rsidR="001771B1" w:rsidRPr="00C87C40">
        <w:rPr>
          <w:color w:val="auto"/>
        </w:rPr>
        <w:t>)</w:t>
      </w:r>
      <w:r w:rsidR="001771B1" w:rsidRPr="00C87C40">
        <w:rPr>
          <w:color w:val="auto"/>
          <w:lang w:eastAsia="zh-CN"/>
        </w:rPr>
        <w:t xml:space="preserve">; the </w:t>
      </w:r>
      <w:r w:rsidR="003A1793" w:rsidRPr="00C87C40">
        <w:rPr>
          <w:color w:val="auto"/>
          <w:lang w:eastAsia="zh-CN"/>
        </w:rPr>
        <w:t xml:space="preserve">blue signal </w:t>
      </w:r>
      <w:r w:rsidR="001771B1" w:rsidRPr="00C87C40">
        <w:rPr>
          <w:color w:val="auto"/>
          <w:lang w:eastAsia="zh-CN"/>
        </w:rPr>
        <w:t xml:space="preserve">represents the </w:t>
      </w:r>
      <w:r w:rsidR="003A1793" w:rsidRPr="00C87C40">
        <w:rPr>
          <w:color w:val="auto"/>
          <w:lang w:eastAsia="zh-CN"/>
        </w:rPr>
        <w:t>cell nucleus</w:t>
      </w:r>
      <w:r w:rsidRPr="00C87C40">
        <w:rPr>
          <w:color w:val="auto"/>
        </w:rPr>
        <w:t xml:space="preserve">. Meanwhile, the location of CD8+ TILs can be determined </w:t>
      </w:r>
      <w:r w:rsidR="003944E7" w:rsidRPr="00C87C40">
        <w:rPr>
          <w:color w:val="auto"/>
        </w:rPr>
        <w:t>by observing the</w:t>
      </w:r>
      <w:r w:rsidRPr="00C87C40">
        <w:rPr>
          <w:color w:val="auto"/>
        </w:rPr>
        <w:t xml:space="preserve"> distribution of both </w:t>
      </w:r>
      <w:r w:rsidR="003944E7" w:rsidRPr="00C87C40">
        <w:rPr>
          <w:color w:val="auto"/>
        </w:rPr>
        <w:t xml:space="preserve">the </w:t>
      </w:r>
      <w:r w:rsidRPr="00C87C40">
        <w:rPr>
          <w:color w:val="auto"/>
        </w:rPr>
        <w:t>brown and blue signals (</w:t>
      </w:r>
      <w:r w:rsidR="007D0955" w:rsidRPr="007D0955">
        <w:rPr>
          <w:b/>
          <w:color w:val="auto"/>
        </w:rPr>
        <w:t>Figure 2</w:t>
      </w:r>
      <w:r w:rsidRPr="00C87C40">
        <w:rPr>
          <w:color w:val="auto"/>
        </w:rPr>
        <w:t>).</w:t>
      </w:r>
      <w:r w:rsidR="00DB4900">
        <w:rPr>
          <w:color w:val="auto"/>
        </w:rPr>
        <w:t xml:space="preserve"> </w:t>
      </w:r>
      <w:r w:rsidR="007D0955" w:rsidRPr="007D0955">
        <w:rPr>
          <w:b/>
          <w:color w:val="auto"/>
        </w:rPr>
        <w:t>Figure 3</w:t>
      </w:r>
      <w:r w:rsidR="00DB4900" w:rsidRPr="00DB4900">
        <w:rPr>
          <w:color w:val="auto"/>
        </w:rPr>
        <w:t xml:space="preserve"> and</w:t>
      </w:r>
      <w:r w:rsidR="00DB4900">
        <w:rPr>
          <w:color w:val="auto"/>
        </w:rPr>
        <w:t xml:space="preserve"> </w:t>
      </w:r>
      <w:r w:rsidR="007D0955" w:rsidRPr="007D0955">
        <w:rPr>
          <w:b/>
          <w:color w:val="auto"/>
        </w:rPr>
        <w:t>Figure 4</w:t>
      </w:r>
      <w:r w:rsidR="00DB4900" w:rsidRPr="00DB4900">
        <w:rPr>
          <w:color w:val="auto"/>
        </w:rPr>
        <w:t xml:space="preserve"> </w:t>
      </w:r>
      <w:r w:rsidR="00DB4900">
        <w:rPr>
          <w:color w:val="auto"/>
        </w:rPr>
        <w:t>depict</w:t>
      </w:r>
      <w:r w:rsidR="00DB4900" w:rsidRPr="00DB4900">
        <w:rPr>
          <w:color w:val="auto"/>
        </w:rPr>
        <w:t xml:space="preserve"> oral cancer tissues</w:t>
      </w:r>
      <w:r w:rsidR="00DB4900">
        <w:rPr>
          <w:color w:val="auto"/>
        </w:rPr>
        <w:t xml:space="preserve"> used as ‘positive’ and ‘negative’ controls, respectively, in </w:t>
      </w:r>
      <w:r w:rsidR="004F5FE4">
        <w:rPr>
          <w:color w:val="auto"/>
        </w:rPr>
        <w:t>our</w:t>
      </w:r>
      <w:r w:rsidR="00D706A8">
        <w:rPr>
          <w:color w:val="auto"/>
        </w:rPr>
        <w:t xml:space="preserve"> </w:t>
      </w:r>
      <w:r w:rsidR="00DB4900">
        <w:rPr>
          <w:color w:val="auto"/>
        </w:rPr>
        <w:t>experiments</w:t>
      </w:r>
    </w:p>
    <w:p w14:paraId="7631FDF2" w14:textId="77777777" w:rsidR="00CE63D8" w:rsidRPr="00965C23" w:rsidRDefault="00CE63D8" w:rsidP="00111A0A">
      <w:pPr>
        <w:spacing w:line="0" w:lineRule="atLeast"/>
        <w:contextualSpacing/>
        <w:rPr>
          <w:color w:val="auto"/>
        </w:rPr>
      </w:pPr>
    </w:p>
    <w:p w14:paraId="76E81C8E" w14:textId="77777777" w:rsidR="00ED1360" w:rsidRPr="00965C23" w:rsidRDefault="00CE63D8" w:rsidP="00111A0A">
      <w:pPr>
        <w:spacing w:line="0" w:lineRule="atLeast"/>
        <w:contextualSpacing/>
        <w:rPr>
          <w:b/>
          <w:color w:val="auto"/>
          <w:lang w:eastAsia="zh-CN"/>
        </w:rPr>
      </w:pPr>
      <w:r w:rsidRPr="00965C23">
        <w:rPr>
          <w:b/>
          <w:color w:val="auto"/>
        </w:rPr>
        <w:t>FIGURE LEGENDS:</w:t>
      </w:r>
    </w:p>
    <w:p w14:paraId="419C664D" w14:textId="78E82E3D" w:rsidR="00CA73B5" w:rsidRPr="00C87C40" w:rsidRDefault="007D0955" w:rsidP="00111A0A">
      <w:pPr>
        <w:spacing w:line="0" w:lineRule="atLeast"/>
        <w:contextualSpacing/>
        <w:rPr>
          <w:color w:val="auto"/>
          <w:lang w:eastAsia="zh-CN"/>
        </w:rPr>
      </w:pPr>
      <w:r w:rsidRPr="007D0955">
        <w:rPr>
          <w:b/>
          <w:color w:val="auto"/>
        </w:rPr>
        <w:t>Figure 1</w:t>
      </w:r>
      <w:r w:rsidR="003944E7" w:rsidRPr="00DB4900">
        <w:rPr>
          <w:b/>
          <w:color w:val="auto"/>
        </w:rPr>
        <w:t>.</w:t>
      </w:r>
      <w:r w:rsidR="00CA73B5" w:rsidRPr="00DB4900">
        <w:rPr>
          <w:b/>
          <w:color w:val="auto"/>
        </w:rPr>
        <w:t xml:space="preserve"> CD8+ TILs are well infiltrated into </w:t>
      </w:r>
      <w:r w:rsidR="003944E7" w:rsidRPr="00DB4900">
        <w:rPr>
          <w:b/>
          <w:color w:val="auto"/>
        </w:rPr>
        <w:t xml:space="preserve">the </w:t>
      </w:r>
      <w:r w:rsidR="00CA73B5" w:rsidRPr="00DB4900">
        <w:rPr>
          <w:b/>
          <w:color w:val="auto"/>
        </w:rPr>
        <w:t>tumor</w:t>
      </w:r>
      <w:r w:rsidR="00DB4900">
        <w:rPr>
          <w:b/>
          <w:color w:val="auto"/>
        </w:rPr>
        <w:t>.</w:t>
      </w:r>
      <w:r w:rsidR="009B4EF4" w:rsidRPr="00C87C40">
        <w:rPr>
          <w:color w:val="auto"/>
          <w:lang w:eastAsia="zh-CN"/>
        </w:rPr>
        <w:t xml:space="preserve"> </w:t>
      </w:r>
      <w:r w:rsidR="006B27CC" w:rsidRPr="00C87C40">
        <w:rPr>
          <w:color w:val="auto"/>
          <w:lang w:eastAsia="zh-CN"/>
        </w:rPr>
        <w:t xml:space="preserve">Normal tissue </w:t>
      </w:r>
      <w:r w:rsidR="001771B1" w:rsidRPr="00C87C40">
        <w:rPr>
          <w:color w:val="auto"/>
          <w:lang w:eastAsia="zh-CN"/>
        </w:rPr>
        <w:t>cannot be observed in this image</w:t>
      </w:r>
      <w:r w:rsidR="00D706A8">
        <w:rPr>
          <w:color w:val="auto"/>
          <w:lang w:eastAsia="zh-CN"/>
        </w:rPr>
        <w:t>; m</w:t>
      </w:r>
      <w:r w:rsidR="001530B0" w:rsidRPr="00C87C40">
        <w:rPr>
          <w:color w:val="auto"/>
          <w:lang w:eastAsia="zh-CN"/>
        </w:rPr>
        <w:t xml:space="preserve">ost </w:t>
      </w:r>
      <w:r w:rsidR="009B4EF4" w:rsidRPr="00C87C40">
        <w:rPr>
          <w:color w:val="auto"/>
          <w:lang w:eastAsia="zh-CN"/>
        </w:rPr>
        <w:t>CD8+ T cells are in the tumor area</w:t>
      </w:r>
      <w:r w:rsidR="00183D71" w:rsidRPr="00C87C40">
        <w:rPr>
          <w:color w:val="auto"/>
          <w:lang w:eastAsia="zh-CN"/>
        </w:rPr>
        <w:t>.</w:t>
      </w:r>
      <w:r w:rsidR="001530B0" w:rsidRPr="00C87C40">
        <w:t xml:space="preserve"> </w:t>
      </w:r>
      <w:r w:rsidR="001530B0" w:rsidRPr="00C87C40">
        <w:rPr>
          <w:color w:val="auto"/>
          <w:lang w:eastAsia="zh-CN"/>
        </w:rPr>
        <w:t>A</w:t>
      </w:r>
      <w:r w:rsidR="001771B1" w:rsidRPr="00C87C40">
        <w:rPr>
          <w:color w:val="auto"/>
          <w:lang w:eastAsia="zh-CN"/>
        </w:rPr>
        <w:t>n a</w:t>
      </w:r>
      <w:r w:rsidR="001530B0" w:rsidRPr="00C87C40">
        <w:rPr>
          <w:color w:val="auto"/>
          <w:lang w:eastAsia="zh-CN"/>
        </w:rPr>
        <w:t>rrow indicates CD8+ T cell</w:t>
      </w:r>
      <w:r w:rsidR="001771B1" w:rsidRPr="00C87C40">
        <w:rPr>
          <w:color w:val="auto"/>
          <w:lang w:eastAsia="zh-CN"/>
        </w:rPr>
        <w:t>s</w:t>
      </w:r>
      <w:r w:rsidR="001530B0" w:rsidRPr="00C87C40">
        <w:rPr>
          <w:color w:val="auto"/>
          <w:lang w:eastAsia="zh-CN"/>
        </w:rPr>
        <w:t>.</w:t>
      </w:r>
      <w:r w:rsidR="00DB4900">
        <w:rPr>
          <w:color w:val="auto"/>
          <w:lang w:eastAsia="zh-CN"/>
        </w:rPr>
        <w:t xml:space="preserve"> 100x magnification.</w:t>
      </w:r>
    </w:p>
    <w:p w14:paraId="280D7569" w14:textId="77777777" w:rsidR="00ED1360" w:rsidRPr="00C87C40" w:rsidRDefault="00ED1360" w:rsidP="00111A0A">
      <w:pPr>
        <w:spacing w:line="0" w:lineRule="atLeast"/>
        <w:contextualSpacing/>
        <w:rPr>
          <w:color w:val="auto"/>
          <w:lang w:eastAsia="zh-CN"/>
        </w:rPr>
      </w:pPr>
    </w:p>
    <w:p w14:paraId="275E0407" w14:textId="77777777" w:rsidR="00CA73B5" w:rsidRPr="00C87C40" w:rsidRDefault="007D0955" w:rsidP="00111A0A">
      <w:pPr>
        <w:spacing w:line="0" w:lineRule="atLeast"/>
        <w:contextualSpacing/>
        <w:rPr>
          <w:color w:val="auto"/>
          <w:lang w:eastAsia="zh-CN"/>
        </w:rPr>
      </w:pPr>
      <w:r w:rsidRPr="007D0955">
        <w:rPr>
          <w:b/>
          <w:color w:val="auto"/>
        </w:rPr>
        <w:t>Figure 2</w:t>
      </w:r>
      <w:r w:rsidR="00965C23" w:rsidRPr="00DB4900">
        <w:rPr>
          <w:b/>
          <w:color w:val="auto"/>
        </w:rPr>
        <w:t>.</w:t>
      </w:r>
      <w:r w:rsidR="00CA73B5" w:rsidRPr="00DB4900">
        <w:rPr>
          <w:b/>
          <w:color w:val="auto"/>
        </w:rPr>
        <w:t xml:space="preserve"> CD8+ TILs are distributed mainly at the interface of the tumor and tumor-adjacent stroma</w:t>
      </w:r>
      <w:r w:rsidR="00DB4900" w:rsidRPr="00DB4900">
        <w:rPr>
          <w:b/>
          <w:color w:val="auto"/>
        </w:rPr>
        <w:t>.</w:t>
      </w:r>
      <w:r w:rsidR="009B4EF4" w:rsidRPr="00C87C40">
        <w:rPr>
          <w:color w:val="auto"/>
          <w:lang w:eastAsia="zh-CN"/>
        </w:rPr>
        <w:t xml:space="preserve"> There are few CD8+ T cells in the tumor area.</w:t>
      </w:r>
      <w:r w:rsidR="00DB4900">
        <w:rPr>
          <w:color w:val="auto"/>
          <w:lang w:eastAsia="zh-CN"/>
        </w:rPr>
        <w:t xml:space="preserve"> 200x magnification.</w:t>
      </w:r>
    </w:p>
    <w:p w14:paraId="5CCD53F0" w14:textId="77777777" w:rsidR="00644694" w:rsidRPr="00C87C40" w:rsidRDefault="00644694" w:rsidP="00111A0A">
      <w:pPr>
        <w:spacing w:line="0" w:lineRule="atLeast"/>
        <w:contextualSpacing/>
        <w:rPr>
          <w:color w:val="auto"/>
          <w:lang w:eastAsia="zh-CN"/>
        </w:rPr>
      </w:pPr>
    </w:p>
    <w:p w14:paraId="4C19FE65" w14:textId="77777777" w:rsidR="00031AE6" w:rsidRPr="00C87C40" w:rsidRDefault="007D0955" w:rsidP="00111A0A">
      <w:pPr>
        <w:widowControl/>
        <w:spacing w:line="0" w:lineRule="atLeast"/>
        <w:contextualSpacing/>
        <w:jc w:val="left"/>
        <w:rPr>
          <w:lang w:eastAsia="zh-CN"/>
        </w:rPr>
      </w:pPr>
      <w:r w:rsidRPr="007D0955">
        <w:rPr>
          <w:b/>
          <w:color w:val="auto"/>
          <w:lang w:eastAsia="zh-CN"/>
        </w:rPr>
        <w:t>Figure 3</w:t>
      </w:r>
      <w:r w:rsidR="00965C23" w:rsidRPr="00DB4900">
        <w:rPr>
          <w:b/>
          <w:color w:val="auto"/>
          <w:lang w:eastAsia="zh-CN"/>
        </w:rPr>
        <w:t>.</w:t>
      </w:r>
      <w:r w:rsidR="00031AE6" w:rsidRPr="00DB4900">
        <w:rPr>
          <w:b/>
          <w:color w:val="auto"/>
          <w:lang w:eastAsia="zh-CN"/>
        </w:rPr>
        <w:t xml:space="preserve"> </w:t>
      </w:r>
      <w:r w:rsidR="00031AE6" w:rsidRPr="00DB4900">
        <w:rPr>
          <w:b/>
        </w:rPr>
        <w:t>Negative control</w:t>
      </w:r>
      <w:r w:rsidR="00031AE6" w:rsidRPr="00DB4900">
        <w:rPr>
          <w:b/>
          <w:lang w:eastAsia="zh-CN"/>
        </w:rPr>
        <w:t xml:space="preserve"> (</w:t>
      </w:r>
      <w:r w:rsidR="00031AE6" w:rsidRPr="00DB4900">
        <w:rPr>
          <w:b/>
        </w:rPr>
        <w:t>Oral cancer tissue</w:t>
      </w:r>
      <w:r w:rsidR="00031AE6" w:rsidRPr="00DB4900">
        <w:rPr>
          <w:b/>
          <w:lang w:eastAsia="zh-CN"/>
        </w:rPr>
        <w:t xml:space="preserve">). </w:t>
      </w:r>
      <w:r w:rsidR="00644694" w:rsidRPr="00C87C40">
        <w:rPr>
          <w:lang w:eastAsia="zh-CN"/>
        </w:rPr>
        <w:t>There</w:t>
      </w:r>
      <w:r w:rsidR="001771B1" w:rsidRPr="00C87C40">
        <w:rPr>
          <w:lang w:eastAsia="zh-CN"/>
        </w:rPr>
        <w:t xml:space="preserve"> are no </w:t>
      </w:r>
      <w:r w:rsidR="00644694" w:rsidRPr="00C87C40">
        <w:rPr>
          <w:lang w:eastAsia="zh-CN"/>
        </w:rPr>
        <w:t>CD8+ T cell</w:t>
      </w:r>
      <w:r w:rsidR="001771B1" w:rsidRPr="00C87C40">
        <w:rPr>
          <w:lang w:eastAsia="zh-CN"/>
        </w:rPr>
        <w:t>s</w:t>
      </w:r>
      <w:r w:rsidR="00644694" w:rsidRPr="00C87C40">
        <w:rPr>
          <w:lang w:eastAsia="zh-CN"/>
        </w:rPr>
        <w:t xml:space="preserve"> in this tissue.</w:t>
      </w:r>
    </w:p>
    <w:p w14:paraId="1C414B3A" w14:textId="77777777" w:rsidR="00111A0A" w:rsidRDefault="00111A0A" w:rsidP="00111A0A">
      <w:pPr>
        <w:widowControl/>
        <w:spacing w:line="0" w:lineRule="atLeast"/>
        <w:contextualSpacing/>
        <w:jc w:val="left"/>
        <w:rPr>
          <w:color w:val="auto"/>
          <w:lang w:eastAsia="zh-CN"/>
        </w:rPr>
      </w:pPr>
    </w:p>
    <w:p w14:paraId="0FEF9E14" w14:textId="77777777" w:rsidR="00CE63D8" w:rsidRDefault="007D0955" w:rsidP="00111A0A">
      <w:pPr>
        <w:widowControl/>
        <w:spacing w:line="0" w:lineRule="atLeast"/>
        <w:contextualSpacing/>
        <w:jc w:val="left"/>
        <w:rPr>
          <w:lang w:eastAsia="zh-CN"/>
        </w:rPr>
      </w:pPr>
      <w:r w:rsidRPr="007D0955">
        <w:rPr>
          <w:b/>
          <w:color w:val="auto"/>
          <w:lang w:eastAsia="zh-CN"/>
        </w:rPr>
        <w:t>Figure 4</w:t>
      </w:r>
      <w:r w:rsidR="00965C23" w:rsidRPr="00DB4900">
        <w:rPr>
          <w:b/>
          <w:color w:val="auto"/>
          <w:lang w:eastAsia="zh-CN"/>
        </w:rPr>
        <w:t>.</w:t>
      </w:r>
      <w:r w:rsidR="00031AE6" w:rsidRPr="00DB4900">
        <w:rPr>
          <w:b/>
          <w:color w:val="auto"/>
          <w:lang w:eastAsia="zh-CN"/>
        </w:rPr>
        <w:t xml:space="preserve"> </w:t>
      </w:r>
      <w:r w:rsidR="00031AE6" w:rsidRPr="00DB4900">
        <w:rPr>
          <w:b/>
        </w:rPr>
        <w:t>Positive control</w:t>
      </w:r>
      <w:r w:rsidR="00965C23" w:rsidRPr="00DB4900">
        <w:rPr>
          <w:b/>
        </w:rPr>
        <w:t xml:space="preserve"> </w:t>
      </w:r>
      <w:r w:rsidR="00031AE6" w:rsidRPr="00DB4900">
        <w:rPr>
          <w:b/>
          <w:lang w:eastAsia="zh-CN"/>
        </w:rPr>
        <w:t>(</w:t>
      </w:r>
      <w:r w:rsidR="00031AE6" w:rsidRPr="00DB4900">
        <w:rPr>
          <w:b/>
        </w:rPr>
        <w:t>Oral cancer tissue</w:t>
      </w:r>
      <w:r w:rsidR="00031AE6" w:rsidRPr="00DB4900">
        <w:rPr>
          <w:b/>
          <w:lang w:eastAsia="zh-CN"/>
        </w:rPr>
        <w:t>)</w:t>
      </w:r>
      <w:r w:rsidR="00031AE6" w:rsidRPr="00C87C40">
        <w:t>.</w:t>
      </w:r>
      <w:r w:rsidR="00644694" w:rsidRPr="00C87C40">
        <w:rPr>
          <w:lang w:eastAsia="zh-CN"/>
        </w:rPr>
        <w:t xml:space="preserve"> </w:t>
      </w:r>
      <w:r w:rsidR="001771B1" w:rsidRPr="00C87C40">
        <w:rPr>
          <w:lang w:eastAsia="zh-CN"/>
        </w:rPr>
        <w:t xml:space="preserve">Many </w:t>
      </w:r>
      <w:r w:rsidR="00644694" w:rsidRPr="00C87C40">
        <w:rPr>
          <w:lang w:eastAsia="zh-CN"/>
        </w:rPr>
        <w:t>CD8+ T cells are infiltrated into the tumor.</w:t>
      </w:r>
    </w:p>
    <w:p w14:paraId="76902CF8" w14:textId="77777777" w:rsidR="00111A0A" w:rsidRPr="00965C23" w:rsidRDefault="00111A0A" w:rsidP="00111A0A">
      <w:pPr>
        <w:widowControl/>
        <w:spacing w:line="0" w:lineRule="atLeast"/>
        <w:contextualSpacing/>
        <w:jc w:val="left"/>
        <w:rPr>
          <w:lang w:eastAsia="zh-CN"/>
        </w:rPr>
      </w:pPr>
    </w:p>
    <w:p w14:paraId="4941EE88" w14:textId="7E42CAA0" w:rsidR="009A658C" w:rsidRPr="00965C23" w:rsidRDefault="00CE63D8" w:rsidP="00111A0A">
      <w:pPr>
        <w:spacing w:line="0" w:lineRule="atLeast"/>
        <w:contextualSpacing/>
        <w:rPr>
          <w:b/>
          <w:color w:val="auto"/>
          <w:lang w:eastAsia="zh-CN"/>
        </w:rPr>
      </w:pPr>
      <w:r w:rsidRPr="00965C23">
        <w:rPr>
          <w:b/>
          <w:color w:val="auto"/>
        </w:rPr>
        <w:t>DISCUSSION</w:t>
      </w:r>
      <w:r w:rsidRPr="00965C23">
        <w:rPr>
          <w:b/>
          <w:bCs/>
          <w:color w:val="auto"/>
        </w:rPr>
        <w:t>:</w:t>
      </w:r>
    </w:p>
    <w:p w14:paraId="0168BE10" w14:textId="1E100ED4" w:rsidR="00CA73B5" w:rsidRPr="00965C23" w:rsidRDefault="00CA73B5" w:rsidP="00111A0A">
      <w:pPr>
        <w:spacing w:line="0" w:lineRule="atLeast"/>
        <w:contextualSpacing/>
        <w:rPr>
          <w:color w:val="auto"/>
        </w:rPr>
      </w:pPr>
      <w:r w:rsidRPr="00965C23">
        <w:rPr>
          <w:color w:val="auto"/>
        </w:rPr>
        <w:t>The presence of CD8+ TILs has been reported in different kind of tumors</w:t>
      </w:r>
      <w:r w:rsidR="00F07513" w:rsidRPr="00965C23">
        <w:rPr>
          <w:color w:val="auto"/>
        </w:rPr>
        <w:fldChar w:fldCharType="begin"/>
      </w:r>
      <w:r w:rsidR="006945B5" w:rsidRPr="00965C23">
        <w:rPr>
          <w:color w:val="auto"/>
        </w:rPr>
        <w:instrText xml:space="preserve"> ADDIN NE.Ref.{03D753FB-641F-4CBA-8E99-4EAA95BBDAD9}</w:instrText>
      </w:r>
      <w:r w:rsidR="00F07513" w:rsidRPr="00965C23">
        <w:rPr>
          <w:color w:val="auto"/>
        </w:rPr>
        <w:fldChar w:fldCharType="separate"/>
      </w:r>
      <w:r w:rsidR="00254432" w:rsidRPr="00965C23">
        <w:rPr>
          <w:color w:val="080000"/>
          <w:vertAlign w:val="superscript"/>
          <w:lang w:eastAsia="zh-CN"/>
        </w:rPr>
        <w:t>6</w:t>
      </w:r>
      <w:r w:rsidR="004F5FE4">
        <w:rPr>
          <w:color w:val="080000"/>
          <w:vertAlign w:val="superscript"/>
          <w:lang w:eastAsia="zh-CN"/>
        </w:rPr>
        <w:t>–</w:t>
      </w:r>
      <w:r w:rsidR="00254432" w:rsidRPr="00965C23">
        <w:rPr>
          <w:color w:val="080000"/>
          <w:vertAlign w:val="superscript"/>
          <w:lang w:eastAsia="zh-CN"/>
        </w:rPr>
        <w:t>8</w:t>
      </w:r>
      <w:r w:rsidR="00F07513" w:rsidRPr="00965C23">
        <w:rPr>
          <w:color w:val="auto"/>
        </w:rPr>
        <w:fldChar w:fldCharType="end"/>
      </w:r>
      <w:r w:rsidRPr="00965C23">
        <w:rPr>
          <w:color w:val="auto"/>
        </w:rPr>
        <w:t xml:space="preserve">. The retrieval of </w:t>
      </w:r>
      <w:r w:rsidR="00542EC2" w:rsidRPr="00965C23">
        <w:rPr>
          <w:color w:val="auto"/>
        </w:rPr>
        <w:t xml:space="preserve">the </w:t>
      </w:r>
      <w:r w:rsidRPr="00965C23">
        <w:rPr>
          <w:color w:val="auto"/>
        </w:rPr>
        <w:t>antigen denature</w:t>
      </w:r>
      <w:r w:rsidR="00542EC2" w:rsidRPr="00965C23">
        <w:rPr>
          <w:color w:val="auto"/>
        </w:rPr>
        <w:t>s</w:t>
      </w:r>
      <w:r w:rsidRPr="00965C23">
        <w:rPr>
          <w:color w:val="auto"/>
        </w:rPr>
        <w:t xml:space="preserve"> the CD8 protein and expose</w:t>
      </w:r>
      <w:r w:rsidR="00542EC2" w:rsidRPr="00965C23">
        <w:rPr>
          <w:color w:val="auto"/>
        </w:rPr>
        <w:t>s</w:t>
      </w:r>
      <w:r w:rsidRPr="00965C23">
        <w:rPr>
          <w:color w:val="auto"/>
        </w:rPr>
        <w:t xml:space="preserve"> the antigen epitope. Binding of </w:t>
      </w:r>
      <w:r w:rsidR="00542EC2" w:rsidRPr="00965C23">
        <w:rPr>
          <w:color w:val="auto"/>
        </w:rPr>
        <w:t>the anti-</w:t>
      </w:r>
      <w:r w:rsidRPr="00965C23">
        <w:rPr>
          <w:color w:val="auto"/>
        </w:rPr>
        <w:t xml:space="preserve">CD8 antibody and subsequent horseradish peroxidase–labeled secondary antibody are </w:t>
      </w:r>
      <w:r w:rsidR="001771B1" w:rsidRPr="00965C23">
        <w:rPr>
          <w:color w:val="auto"/>
        </w:rPr>
        <w:t>qui</w:t>
      </w:r>
      <w:r w:rsidR="001771B1">
        <w:rPr>
          <w:color w:val="auto"/>
        </w:rPr>
        <w:t xml:space="preserve">te </w:t>
      </w:r>
      <w:r w:rsidRPr="00965C23">
        <w:rPr>
          <w:color w:val="auto"/>
        </w:rPr>
        <w:t xml:space="preserve">effective and the color development is well established. </w:t>
      </w:r>
      <w:r w:rsidR="00542EC2" w:rsidRPr="00965C23">
        <w:rPr>
          <w:color w:val="auto"/>
        </w:rPr>
        <w:t xml:space="preserve">The results </w:t>
      </w:r>
      <w:r w:rsidRPr="00965C23">
        <w:rPr>
          <w:color w:val="auto"/>
        </w:rPr>
        <w:t xml:space="preserve">of CD8 IHC can help to </w:t>
      </w:r>
      <w:r w:rsidR="00542EC2" w:rsidRPr="00965C23">
        <w:rPr>
          <w:color w:val="auto"/>
        </w:rPr>
        <w:t xml:space="preserve">provide a </w:t>
      </w:r>
      <w:r w:rsidRPr="00965C23">
        <w:rPr>
          <w:color w:val="auto"/>
        </w:rPr>
        <w:t xml:space="preserve">direct view of CD8+ TILs in </w:t>
      </w:r>
      <w:r w:rsidR="00542EC2" w:rsidRPr="00965C23">
        <w:rPr>
          <w:color w:val="auto"/>
        </w:rPr>
        <w:t xml:space="preserve">the </w:t>
      </w:r>
      <w:r w:rsidRPr="00965C23">
        <w:rPr>
          <w:color w:val="auto"/>
        </w:rPr>
        <w:t>tumor microenvironment</w:t>
      </w:r>
      <w:r w:rsidR="00542EC2" w:rsidRPr="00965C23">
        <w:rPr>
          <w:color w:val="auto"/>
        </w:rPr>
        <w:t>,</w:t>
      </w:r>
      <w:r w:rsidRPr="00965C23">
        <w:rPr>
          <w:color w:val="auto"/>
        </w:rPr>
        <w:t xml:space="preserve"> as shown in </w:t>
      </w:r>
      <w:r w:rsidR="00942578">
        <w:rPr>
          <w:b/>
          <w:color w:val="auto"/>
        </w:rPr>
        <w:t>Figure</w:t>
      </w:r>
      <w:r w:rsidR="00942578" w:rsidRPr="004F5FE4">
        <w:rPr>
          <w:b/>
          <w:color w:val="auto"/>
        </w:rPr>
        <w:t xml:space="preserve"> </w:t>
      </w:r>
      <w:r w:rsidR="00542EC2" w:rsidRPr="004F5FE4">
        <w:rPr>
          <w:b/>
          <w:color w:val="auto"/>
        </w:rPr>
        <w:t xml:space="preserve">1 </w:t>
      </w:r>
      <w:r w:rsidR="00542EC2" w:rsidRPr="00D15D82">
        <w:rPr>
          <w:color w:val="auto"/>
        </w:rPr>
        <w:t>and</w:t>
      </w:r>
      <w:r w:rsidR="00542EC2" w:rsidRPr="004F5FE4">
        <w:rPr>
          <w:b/>
          <w:color w:val="auto"/>
        </w:rPr>
        <w:t xml:space="preserve"> </w:t>
      </w:r>
      <w:r w:rsidR="00942578">
        <w:rPr>
          <w:b/>
          <w:color w:val="auto"/>
        </w:rPr>
        <w:t>Figure</w:t>
      </w:r>
      <w:r w:rsidR="00942578" w:rsidRPr="00482F9C">
        <w:rPr>
          <w:b/>
          <w:color w:val="auto"/>
        </w:rPr>
        <w:t xml:space="preserve"> </w:t>
      </w:r>
      <w:r w:rsidR="00542EC2" w:rsidRPr="004F5FE4">
        <w:rPr>
          <w:b/>
          <w:color w:val="auto"/>
        </w:rPr>
        <w:t>2</w:t>
      </w:r>
      <w:r w:rsidRPr="00965C23">
        <w:rPr>
          <w:color w:val="auto"/>
        </w:rPr>
        <w:t>.</w:t>
      </w:r>
    </w:p>
    <w:p w14:paraId="2A501972" w14:textId="77777777" w:rsidR="00CA73B5" w:rsidRPr="00965C23" w:rsidRDefault="00CA73B5" w:rsidP="00111A0A">
      <w:pPr>
        <w:spacing w:line="0" w:lineRule="atLeast"/>
        <w:contextualSpacing/>
        <w:rPr>
          <w:color w:val="auto"/>
        </w:rPr>
      </w:pPr>
    </w:p>
    <w:p w14:paraId="5DECF5A4" w14:textId="1A2BABCD" w:rsidR="0010129D" w:rsidRDefault="00785985" w:rsidP="00111A0A">
      <w:pPr>
        <w:spacing w:line="0" w:lineRule="atLeast"/>
        <w:contextualSpacing/>
        <w:rPr>
          <w:color w:val="auto"/>
        </w:rPr>
      </w:pPr>
      <w:r w:rsidRPr="00965C23">
        <w:rPr>
          <w:color w:val="auto"/>
        </w:rPr>
        <w:t xml:space="preserve">To </w:t>
      </w:r>
      <w:r w:rsidR="00CA73B5" w:rsidRPr="00965C23">
        <w:rPr>
          <w:color w:val="auto"/>
        </w:rPr>
        <w:t>be</w:t>
      </w:r>
      <w:r w:rsidR="00CA73B5" w:rsidRPr="00C87C40">
        <w:rPr>
          <w:color w:val="auto"/>
        </w:rPr>
        <w:t>tter</w:t>
      </w:r>
      <w:r w:rsidRPr="00C87C40">
        <w:rPr>
          <w:color w:val="auto"/>
        </w:rPr>
        <w:t xml:space="preserve"> display</w:t>
      </w:r>
      <w:r w:rsidR="00CA73B5" w:rsidRPr="00C87C40">
        <w:rPr>
          <w:color w:val="auto"/>
        </w:rPr>
        <w:t xml:space="preserve"> </w:t>
      </w:r>
      <w:r w:rsidR="001771B1" w:rsidRPr="00C87C40">
        <w:rPr>
          <w:color w:val="auto"/>
        </w:rPr>
        <w:t>the</w:t>
      </w:r>
      <w:r w:rsidR="00A50937" w:rsidRPr="00C87C40">
        <w:rPr>
          <w:color w:val="auto"/>
          <w:lang w:eastAsia="zh-CN"/>
        </w:rPr>
        <w:t xml:space="preserve"> results of IHC</w:t>
      </w:r>
      <w:r w:rsidR="00CA73B5" w:rsidRPr="00C87C40">
        <w:rPr>
          <w:color w:val="auto"/>
        </w:rPr>
        <w:t xml:space="preserve"> in sections, </w:t>
      </w:r>
      <w:r w:rsidRPr="00C87C40">
        <w:rPr>
          <w:color w:val="auto"/>
        </w:rPr>
        <w:t xml:space="preserve">the </w:t>
      </w:r>
      <w:r w:rsidR="00CA73B5" w:rsidRPr="00C87C40">
        <w:rPr>
          <w:color w:val="auto"/>
        </w:rPr>
        <w:t>m</w:t>
      </w:r>
      <w:r w:rsidR="00CA73B5" w:rsidRPr="00965C23">
        <w:rPr>
          <w:color w:val="auto"/>
        </w:rPr>
        <w:t xml:space="preserve">aterials and steps </w:t>
      </w:r>
      <w:r w:rsidRPr="00965C23">
        <w:rPr>
          <w:color w:val="auto"/>
        </w:rPr>
        <w:t xml:space="preserve">could </w:t>
      </w:r>
      <w:r w:rsidR="00CA73B5" w:rsidRPr="00965C23">
        <w:rPr>
          <w:color w:val="auto"/>
        </w:rPr>
        <w:t xml:space="preserve">be more effective. </w:t>
      </w:r>
      <w:r w:rsidRPr="00965C23">
        <w:rPr>
          <w:color w:val="auto"/>
        </w:rPr>
        <w:t xml:space="preserve">The primary </w:t>
      </w:r>
      <w:r w:rsidR="00CA73B5" w:rsidRPr="00965C23">
        <w:rPr>
          <w:color w:val="auto"/>
        </w:rPr>
        <w:t xml:space="preserve">antibody is the key factor </w:t>
      </w:r>
      <w:r w:rsidRPr="00965C23">
        <w:rPr>
          <w:color w:val="auto"/>
        </w:rPr>
        <w:t xml:space="preserve">for the success of </w:t>
      </w:r>
      <w:r w:rsidR="00CA73B5" w:rsidRPr="00965C23">
        <w:rPr>
          <w:color w:val="auto"/>
        </w:rPr>
        <w:t xml:space="preserve">the whole experiment. The specificity of the primary antibody can determine the outcome. There will be </w:t>
      </w:r>
      <w:r w:rsidRPr="00965C23">
        <w:rPr>
          <w:color w:val="auto"/>
        </w:rPr>
        <w:t xml:space="preserve">a </w:t>
      </w:r>
      <w:r w:rsidR="00CA73B5" w:rsidRPr="00965C23">
        <w:rPr>
          <w:color w:val="auto"/>
        </w:rPr>
        <w:t xml:space="preserve">high background if the primary antibody </w:t>
      </w:r>
      <w:r w:rsidRPr="00965C23">
        <w:rPr>
          <w:color w:val="auto"/>
        </w:rPr>
        <w:t xml:space="preserve">binds </w:t>
      </w:r>
      <w:r w:rsidR="00CA73B5" w:rsidRPr="00965C23">
        <w:rPr>
          <w:color w:val="auto"/>
        </w:rPr>
        <w:t xml:space="preserve">to other proteins non-specifically. The species origin of </w:t>
      </w:r>
      <w:r w:rsidRPr="00965C23">
        <w:rPr>
          <w:color w:val="auto"/>
        </w:rPr>
        <w:t xml:space="preserve">the </w:t>
      </w:r>
      <w:r w:rsidR="00CA73B5" w:rsidRPr="00965C23">
        <w:rPr>
          <w:color w:val="auto"/>
        </w:rPr>
        <w:t xml:space="preserve">primary antibody </w:t>
      </w:r>
      <w:r w:rsidRPr="00965C23">
        <w:rPr>
          <w:color w:val="auto"/>
        </w:rPr>
        <w:t xml:space="preserve">is </w:t>
      </w:r>
      <w:r w:rsidR="00CA73B5" w:rsidRPr="00C87C40">
        <w:rPr>
          <w:color w:val="auto"/>
        </w:rPr>
        <w:t xml:space="preserve">also </w:t>
      </w:r>
      <w:r w:rsidRPr="00C87C40">
        <w:rPr>
          <w:color w:val="auto"/>
        </w:rPr>
        <w:t>im</w:t>
      </w:r>
      <w:r w:rsidR="00543DCE" w:rsidRPr="00C87C40">
        <w:rPr>
          <w:color w:val="auto"/>
        </w:rPr>
        <w:t>p</w:t>
      </w:r>
      <w:r w:rsidRPr="00C87C40">
        <w:rPr>
          <w:color w:val="auto"/>
        </w:rPr>
        <w:t>ortant</w:t>
      </w:r>
      <w:r w:rsidR="00CA73B5" w:rsidRPr="00C87C40">
        <w:rPr>
          <w:color w:val="auto"/>
        </w:rPr>
        <w:t xml:space="preserve">. </w:t>
      </w:r>
      <w:r w:rsidR="00543DCE" w:rsidRPr="00C87C40">
        <w:rPr>
          <w:color w:val="auto"/>
        </w:rPr>
        <w:t xml:space="preserve">The antibodies </w:t>
      </w:r>
      <w:r w:rsidR="00CA73B5" w:rsidRPr="00C87C40">
        <w:rPr>
          <w:color w:val="auto"/>
        </w:rPr>
        <w:t xml:space="preserve">cannot be generated </w:t>
      </w:r>
      <w:r w:rsidR="00543DCE" w:rsidRPr="00C87C40">
        <w:rPr>
          <w:color w:val="auto"/>
        </w:rPr>
        <w:t xml:space="preserve">in </w:t>
      </w:r>
      <w:r w:rsidR="00CA73B5" w:rsidRPr="00C87C40">
        <w:rPr>
          <w:color w:val="auto"/>
        </w:rPr>
        <w:t xml:space="preserve">the same species </w:t>
      </w:r>
      <w:r w:rsidR="00543DCE" w:rsidRPr="00C87C40">
        <w:rPr>
          <w:color w:val="auto"/>
        </w:rPr>
        <w:t xml:space="preserve">as the </w:t>
      </w:r>
      <w:r w:rsidR="00CA73B5" w:rsidRPr="00C87C40">
        <w:rPr>
          <w:color w:val="auto"/>
        </w:rPr>
        <w:t xml:space="preserve">samples, or the secondary antibody will bind to both </w:t>
      </w:r>
      <w:r w:rsidR="00543DCE" w:rsidRPr="00C87C40">
        <w:rPr>
          <w:color w:val="auto"/>
        </w:rPr>
        <w:t xml:space="preserve">the </w:t>
      </w:r>
      <w:r w:rsidR="00CA73B5" w:rsidRPr="00C87C40">
        <w:rPr>
          <w:color w:val="auto"/>
        </w:rPr>
        <w:t>primary antigen and non-targeted sample proteins</w:t>
      </w:r>
      <w:r w:rsidR="00543DCE" w:rsidRPr="00C87C40">
        <w:rPr>
          <w:color w:val="auto"/>
        </w:rPr>
        <w:t>,</w:t>
      </w:r>
      <w:r w:rsidR="00CA73B5" w:rsidRPr="00C87C40">
        <w:rPr>
          <w:color w:val="auto"/>
        </w:rPr>
        <w:t xml:space="preserve"> caus</w:t>
      </w:r>
      <w:r w:rsidR="00543DCE" w:rsidRPr="00C87C40">
        <w:rPr>
          <w:color w:val="auto"/>
        </w:rPr>
        <w:t>ing a</w:t>
      </w:r>
      <w:r w:rsidR="00CA73B5" w:rsidRPr="00C87C40">
        <w:rPr>
          <w:color w:val="auto"/>
        </w:rPr>
        <w:t xml:space="preserve"> high background. </w:t>
      </w:r>
      <w:r w:rsidR="001771B1" w:rsidRPr="00C87C40">
        <w:rPr>
          <w:color w:val="auto"/>
        </w:rPr>
        <w:t xml:space="preserve">The primary </w:t>
      </w:r>
      <w:r w:rsidR="00A50937" w:rsidRPr="00C87C40">
        <w:rPr>
          <w:color w:val="auto"/>
        </w:rPr>
        <w:t>antibody concentration</w:t>
      </w:r>
      <w:r w:rsidR="001771B1" w:rsidRPr="00C87C40">
        <w:rPr>
          <w:color w:val="auto"/>
          <w:lang w:eastAsia="zh-CN"/>
        </w:rPr>
        <w:t xml:space="preserve"> and the </w:t>
      </w:r>
      <w:r w:rsidR="00A50937" w:rsidRPr="00C87C40">
        <w:rPr>
          <w:color w:val="auto"/>
          <w:lang w:eastAsia="zh-CN"/>
        </w:rPr>
        <w:t>p</w:t>
      </w:r>
      <w:r w:rsidR="00A50937" w:rsidRPr="00C87C40">
        <w:rPr>
          <w:color w:val="auto"/>
        </w:rPr>
        <w:t>rimary antibody incubation time</w:t>
      </w:r>
      <w:r w:rsidR="00A50937" w:rsidRPr="00C87C40">
        <w:rPr>
          <w:color w:val="auto"/>
          <w:lang w:eastAsia="zh-CN"/>
        </w:rPr>
        <w:t xml:space="preserve"> with tissues</w:t>
      </w:r>
      <w:r w:rsidR="00A50937" w:rsidRPr="00C87C40">
        <w:rPr>
          <w:color w:val="auto"/>
        </w:rPr>
        <w:t xml:space="preserve"> should be individualized </w:t>
      </w:r>
      <w:r w:rsidR="00A50937" w:rsidRPr="00C87C40">
        <w:rPr>
          <w:color w:val="auto"/>
          <w:lang w:eastAsia="zh-CN"/>
        </w:rPr>
        <w:t xml:space="preserve">for a specific protein. </w:t>
      </w:r>
      <w:r w:rsidR="00A50937" w:rsidRPr="00C87C40">
        <w:rPr>
          <w:color w:val="auto"/>
        </w:rPr>
        <w:t>During the entire operation, the slices should not be dried</w:t>
      </w:r>
      <w:r w:rsidR="00942578">
        <w:rPr>
          <w:color w:val="auto"/>
        </w:rPr>
        <w:t>;</w:t>
      </w:r>
      <w:r w:rsidR="00942578" w:rsidRPr="00C87C40">
        <w:rPr>
          <w:color w:val="auto"/>
        </w:rPr>
        <w:t xml:space="preserve"> </w:t>
      </w:r>
      <w:r w:rsidR="00A50937" w:rsidRPr="00C87C40">
        <w:rPr>
          <w:color w:val="auto"/>
        </w:rPr>
        <w:t>otherwise</w:t>
      </w:r>
      <w:r w:rsidR="00942578">
        <w:rPr>
          <w:color w:val="auto"/>
        </w:rPr>
        <w:t>,</w:t>
      </w:r>
      <w:r w:rsidR="00A50937" w:rsidRPr="00C87C40">
        <w:rPr>
          <w:color w:val="auto"/>
        </w:rPr>
        <w:t xml:space="preserve"> there will be non-specific staining. </w:t>
      </w:r>
      <w:r w:rsidR="00CA73B5" w:rsidRPr="00C87C40">
        <w:rPr>
          <w:color w:val="auto"/>
        </w:rPr>
        <w:t>Furthermore, negative and positive control samples are needed to validate the results</w:t>
      </w:r>
      <w:r w:rsidR="0010129D">
        <w:rPr>
          <w:color w:val="auto"/>
        </w:rPr>
        <w:t xml:space="preserve">. </w:t>
      </w:r>
    </w:p>
    <w:p w14:paraId="66988801" w14:textId="77777777" w:rsidR="0010129D" w:rsidRDefault="0010129D" w:rsidP="00111A0A">
      <w:pPr>
        <w:spacing w:line="0" w:lineRule="atLeast"/>
        <w:contextualSpacing/>
        <w:rPr>
          <w:color w:val="auto"/>
        </w:rPr>
      </w:pPr>
    </w:p>
    <w:p w14:paraId="04A6746B" w14:textId="77777777" w:rsidR="00CA73B5" w:rsidRPr="00965C23" w:rsidRDefault="0010129D" w:rsidP="00111A0A">
      <w:pPr>
        <w:spacing w:line="0" w:lineRule="atLeast"/>
        <w:contextualSpacing/>
        <w:rPr>
          <w:color w:val="auto"/>
        </w:rPr>
      </w:pPr>
      <w:r>
        <w:rPr>
          <w:color w:val="auto"/>
        </w:rPr>
        <w:t>I</w:t>
      </w:r>
      <w:r w:rsidR="00CA73B5" w:rsidRPr="00965C23">
        <w:rPr>
          <w:color w:val="auto"/>
        </w:rPr>
        <w:t xml:space="preserve">HC has several advantages compared to other detection </w:t>
      </w:r>
      <w:r w:rsidR="00543DCE" w:rsidRPr="00965C23">
        <w:rPr>
          <w:color w:val="auto"/>
        </w:rPr>
        <w:t>methods</w:t>
      </w:r>
      <w:r w:rsidR="00CA73B5" w:rsidRPr="00965C23">
        <w:rPr>
          <w:color w:val="auto"/>
        </w:rPr>
        <w:t xml:space="preserve">. Samples are more accessible and </w:t>
      </w:r>
      <w:r w:rsidR="00CA44EC" w:rsidRPr="00965C23">
        <w:rPr>
          <w:color w:val="auto"/>
        </w:rPr>
        <w:t>last long in storage</w:t>
      </w:r>
      <w:r w:rsidR="00CA73B5" w:rsidRPr="00965C23">
        <w:rPr>
          <w:color w:val="auto"/>
        </w:rPr>
        <w:t xml:space="preserve">. </w:t>
      </w:r>
      <w:r w:rsidR="00CA44EC" w:rsidRPr="00965C23">
        <w:rPr>
          <w:color w:val="auto"/>
        </w:rPr>
        <w:t xml:space="preserve">The reagents </w:t>
      </w:r>
      <w:r w:rsidR="00CA73B5" w:rsidRPr="00965C23">
        <w:rPr>
          <w:color w:val="auto"/>
        </w:rPr>
        <w:t xml:space="preserve">and equipment </w:t>
      </w:r>
      <w:r w:rsidR="00CA44EC" w:rsidRPr="00965C23">
        <w:rPr>
          <w:color w:val="auto"/>
        </w:rPr>
        <w:t xml:space="preserve">have been </w:t>
      </w:r>
      <w:r w:rsidR="00CA73B5" w:rsidRPr="00965C23">
        <w:rPr>
          <w:color w:val="auto"/>
        </w:rPr>
        <w:t>commercialized for years</w:t>
      </w:r>
      <w:r w:rsidR="00CA44EC" w:rsidRPr="00965C23">
        <w:rPr>
          <w:color w:val="auto"/>
        </w:rPr>
        <w:t>,</w:t>
      </w:r>
      <w:r w:rsidR="00CA73B5" w:rsidRPr="00965C23">
        <w:rPr>
          <w:color w:val="auto"/>
        </w:rPr>
        <w:t xml:space="preserve"> </w:t>
      </w:r>
      <w:r w:rsidR="00CA44EC" w:rsidRPr="00965C23">
        <w:rPr>
          <w:color w:val="auto"/>
        </w:rPr>
        <w:t xml:space="preserve">which lowers </w:t>
      </w:r>
      <w:r w:rsidR="00CA73B5" w:rsidRPr="00965C23">
        <w:rPr>
          <w:color w:val="auto"/>
        </w:rPr>
        <w:t>the cost. Information</w:t>
      </w:r>
      <w:bookmarkStart w:id="0" w:name="_GoBack"/>
      <w:bookmarkEnd w:id="0"/>
      <w:r w:rsidR="00CA73B5" w:rsidRPr="00965C23">
        <w:rPr>
          <w:color w:val="auto"/>
        </w:rPr>
        <w:t xml:space="preserve"> </w:t>
      </w:r>
      <w:r w:rsidR="00CA44EC" w:rsidRPr="00965C23">
        <w:rPr>
          <w:color w:val="auto"/>
        </w:rPr>
        <w:t xml:space="preserve">on the </w:t>
      </w:r>
      <w:r w:rsidR="00CA73B5" w:rsidRPr="00965C23">
        <w:rPr>
          <w:color w:val="auto"/>
        </w:rPr>
        <w:t xml:space="preserve">expression and location can be presented at the same time to help describe features of individual patients. </w:t>
      </w:r>
      <w:r w:rsidR="00CA44EC" w:rsidRPr="00965C23">
        <w:rPr>
          <w:color w:val="auto"/>
        </w:rPr>
        <w:t xml:space="preserve">However, </w:t>
      </w:r>
      <w:r w:rsidR="00CA73B5" w:rsidRPr="00965C23">
        <w:rPr>
          <w:color w:val="auto"/>
        </w:rPr>
        <w:t xml:space="preserve">there are also limitations. </w:t>
      </w:r>
      <w:r w:rsidR="00CA44EC" w:rsidRPr="00965C23">
        <w:rPr>
          <w:color w:val="auto"/>
        </w:rPr>
        <w:t xml:space="preserve">Lymphocyte </w:t>
      </w:r>
      <w:r w:rsidR="00CA73B5" w:rsidRPr="00965C23">
        <w:rPr>
          <w:color w:val="auto"/>
        </w:rPr>
        <w:t>infiltration into tumors is a dy</w:t>
      </w:r>
      <w:r w:rsidR="00CA73B5" w:rsidRPr="00C87C40">
        <w:rPr>
          <w:color w:val="auto"/>
        </w:rPr>
        <w:t xml:space="preserve">namic </w:t>
      </w:r>
      <w:r w:rsidR="00CA44EC" w:rsidRPr="00C87C40">
        <w:rPr>
          <w:color w:val="auto"/>
        </w:rPr>
        <w:t xml:space="preserve">process, because </w:t>
      </w:r>
      <w:r w:rsidR="00CA73B5" w:rsidRPr="00C87C40">
        <w:rPr>
          <w:color w:val="auto"/>
        </w:rPr>
        <w:t>the infiltration, expansion</w:t>
      </w:r>
      <w:r w:rsidR="00CA44EC" w:rsidRPr="00C87C40">
        <w:rPr>
          <w:color w:val="auto"/>
        </w:rPr>
        <w:t>,</w:t>
      </w:r>
      <w:r w:rsidR="00CA73B5" w:rsidRPr="00C87C40">
        <w:rPr>
          <w:color w:val="auto"/>
        </w:rPr>
        <w:t xml:space="preserve"> and apoptosis of immune cells can influence</w:t>
      </w:r>
      <w:r w:rsidR="0049198A" w:rsidRPr="00C87C40">
        <w:rPr>
          <w:color w:val="auto"/>
          <w:lang w:eastAsia="zh-CN"/>
        </w:rPr>
        <w:t xml:space="preserve"> </w:t>
      </w:r>
      <w:r w:rsidR="00CA73B5" w:rsidRPr="00C87C40">
        <w:rPr>
          <w:color w:val="auto"/>
        </w:rPr>
        <w:t>the equilibrium</w:t>
      </w:r>
      <w:r w:rsidR="0049198A" w:rsidRPr="00C87C40">
        <w:rPr>
          <w:color w:val="auto"/>
          <w:lang w:eastAsia="zh-CN"/>
        </w:rPr>
        <w:t xml:space="preserve"> of </w:t>
      </w:r>
      <w:r w:rsidR="001771B1" w:rsidRPr="00C87C40">
        <w:rPr>
          <w:color w:val="auto"/>
          <w:lang w:eastAsia="zh-CN"/>
        </w:rPr>
        <w:t xml:space="preserve">the </w:t>
      </w:r>
      <w:r w:rsidR="0049198A" w:rsidRPr="00C87C40">
        <w:rPr>
          <w:color w:val="auto"/>
          <w:lang w:eastAsia="zh-CN"/>
        </w:rPr>
        <w:t>body</w:t>
      </w:r>
      <w:r w:rsidR="00CA73B5" w:rsidRPr="00C87C40">
        <w:rPr>
          <w:color w:val="auto"/>
        </w:rPr>
        <w:t>. The result</w:t>
      </w:r>
      <w:r w:rsidR="00C90186" w:rsidRPr="00C87C40">
        <w:rPr>
          <w:color w:val="auto"/>
        </w:rPr>
        <w:t>s</w:t>
      </w:r>
      <w:r w:rsidR="00CA73B5" w:rsidRPr="00C87C40">
        <w:rPr>
          <w:color w:val="auto"/>
        </w:rPr>
        <w:t xml:space="preserve"> of IHC only reflect the infiltration </w:t>
      </w:r>
      <w:r w:rsidR="008D25A1" w:rsidRPr="00C87C40">
        <w:rPr>
          <w:color w:val="auto"/>
        </w:rPr>
        <w:t xml:space="preserve">at </w:t>
      </w:r>
      <w:r w:rsidR="00CA73B5" w:rsidRPr="00C87C40">
        <w:rPr>
          <w:color w:val="auto"/>
        </w:rPr>
        <w:t xml:space="preserve">one specific time point, </w:t>
      </w:r>
      <w:r w:rsidR="001771B1" w:rsidRPr="00C87C40">
        <w:rPr>
          <w:color w:val="auto"/>
        </w:rPr>
        <w:t xml:space="preserve">and </w:t>
      </w:r>
      <w:r w:rsidR="00CA73B5" w:rsidRPr="00C87C40">
        <w:rPr>
          <w:color w:val="auto"/>
        </w:rPr>
        <w:t xml:space="preserve">not the </w:t>
      </w:r>
      <w:r w:rsidR="008D25A1" w:rsidRPr="00C87C40">
        <w:rPr>
          <w:color w:val="auto"/>
        </w:rPr>
        <w:t xml:space="preserve">dynamic </w:t>
      </w:r>
      <w:r w:rsidR="00CA73B5" w:rsidRPr="00C87C40">
        <w:rPr>
          <w:color w:val="auto"/>
        </w:rPr>
        <w:t xml:space="preserve">changes </w:t>
      </w:r>
      <w:r w:rsidR="008D25A1" w:rsidRPr="00C87C40">
        <w:rPr>
          <w:color w:val="auto"/>
        </w:rPr>
        <w:t>over time</w:t>
      </w:r>
      <w:r w:rsidR="00CA73B5" w:rsidRPr="00C87C40">
        <w:rPr>
          <w:color w:val="auto"/>
        </w:rPr>
        <w:t xml:space="preserve">. This disadvantage partly </w:t>
      </w:r>
      <w:r w:rsidR="008D25A1" w:rsidRPr="00C87C40">
        <w:rPr>
          <w:color w:val="auto"/>
        </w:rPr>
        <w:t xml:space="preserve">inhibits </w:t>
      </w:r>
      <w:r w:rsidR="00CA73B5" w:rsidRPr="00C87C40">
        <w:rPr>
          <w:color w:val="auto"/>
        </w:rPr>
        <w:t>its clinical application in tumor immunotherapy</w:t>
      </w:r>
      <w:r w:rsidR="008D25A1" w:rsidRPr="00C87C40">
        <w:rPr>
          <w:color w:val="auto"/>
        </w:rPr>
        <w:t>,</w:t>
      </w:r>
      <w:r w:rsidR="00CA73B5" w:rsidRPr="00C87C40">
        <w:rPr>
          <w:color w:val="auto"/>
        </w:rPr>
        <w:t xml:space="preserve"> which mostly depends on T cell infiltration into tumor microenvironment.</w:t>
      </w:r>
      <w:r w:rsidR="00CA73B5" w:rsidRPr="00965C23">
        <w:rPr>
          <w:color w:val="auto"/>
        </w:rPr>
        <w:t xml:space="preserve"> </w:t>
      </w:r>
    </w:p>
    <w:p w14:paraId="00CCEF7D" w14:textId="77777777" w:rsidR="00CE63D8" w:rsidRPr="00965C23" w:rsidRDefault="00CE63D8" w:rsidP="00111A0A">
      <w:pPr>
        <w:spacing w:line="0" w:lineRule="atLeast"/>
        <w:contextualSpacing/>
        <w:rPr>
          <w:color w:val="auto"/>
        </w:rPr>
      </w:pPr>
    </w:p>
    <w:p w14:paraId="510C2DE1" w14:textId="77777777" w:rsidR="00CE63D8" w:rsidRPr="00965C23" w:rsidRDefault="00CE63D8" w:rsidP="00111A0A">
      <w:pPr>
        <w:pStyle w:val="NormalWeb"/>
        <w:spacing w:before="0" w:beforeAutospacing="0" w:after="0" w:afterAutospacing="0" w:line="0" w:lineRule="atLeast"/>
        <w:contextualSpacing/>
        <w:rPr>
          <w:color w:val="auto"/>
        </w:rPr>
      </w:pPr>
      <w:r w:rsidRPr="00965C23">
        <w:rPr>
          <w:b/>
          <w:bCs/>
          <w:color w:val="auto"/>
        </w:rPr>
        <w:t xml:space="preserve">ACKNOWLEDGMENTS: </w:t>
      </w:r>
    </w:p>
    <w:p w14:paraId="5B48F5AB" w14:textId="77777777" w:rsidR="00CA73B5" w:rsidRPr="00965C23" w:rsidRDefault="00CA73B5" w:rsidP="00111A0A">
      <w:pPr>
        <w:spacing w:line="0" w:lineRule="atLeast"/>
        <w:contextualSpacing/>
        <w:rPr>
          <w:color w:val="auto"/>
        </w:rPr>
      </w:pPr>
      <w:r w:rsidRPr="00965C23">
        <w:rPr>
          <w:color w:val="auto"/>
        </w:rPr>
        <w:t xml:space="preserve">This study was supported by Research Project of Shenzhen Health Family Planning System (grant#: SZBC2018001), </w:t>
      </w:r>
      <w:r w:rsidR="00EC7C2B" w:rsidRPr="00965C23">
        <w:rPr>
          <w:color w:val="auto"/>
        </w:rPr>
        <w:t xml:space="preserve">the </w:t>
      </w:r>
      <w:r w:rsidRPr="00965C23">
        <w:rPr>
          <w:color w:val="auto"/>
        </w:rPr>
        <w:t>Natural Science Foundation of China (grant#: 81772754)</w:t>
      </w:r>
      <w:r w:rsidR="00EC7C2B" w:rsidRPr="00965C23">
        <w:rPr>
          <w:color w:val="auto"/>
        </w:rPr>
        <w:t>,</w:t>
      </w:r>
      <w:r w:rsidRPr="00965C23">
        <w:rPr>
          <w:color w:val="auto"/>
        </w:rPr>
        <w:t xml:space="preserve"> and </w:t>
      </w:r>
      <w:r w:rsidR="00EC7C2B" w:rsidRPr="00965C23">
        <w:rPr>
          <w:color w:val="auto"/>
        </w:rPr>
        <w:t xml:space="preserve">the </w:t>
      </w:r>
      <w:r w:rsidRPr="00965C23">
        <w:rPr>
          <w:color w:val="auto"/>
        </w:rPr>
        <w:t>Natural Science Foundation of Guangdong Province (grant#: 2017A030308009).</w:t>
      </w:r>
    </w:p>
    <w:p w14:paraId="190579C4" w14:textId="77777777" w:rsidR="00CE63D8" w:rsidRPr="00965C23" w:rsidRDefault="00CE63D8" w:rsidP="00111A0A">
      <w:pPr>
        <w:spacing w:line="0" w:lineRule="atLeast"/>
        <w:contextualSpacing/>
        <w:rPr>
          <w:b/>
          <w:bCs/>
          <w:color w:val="auto"/>
        </w:rPr>
      </w:pPr>
    </w:p>
    <w:p w14:paraId="021D031D" w14:textId="77777777" w:rsidR="00CE63D8" w:rsidRPr="00965C23" w:rsidRDefault="00CE63D8" w:rsidP="00111A0A">
      <w:pPr>
        <w:pStyle w:val="NormalWeb"/>
        <w:spacing w:before="0" w:beforeAutospacing="0" w:after="0" w:afterAutospacing="0" w:line="0" w:lineRule="atLeast"/>
        <w:contextualSpacing/>
        <w:rPr>
          <w:color w:val="auto"/>
        </w:rPr>
      </w:pPr>
      <w:r w:rsidRPr="00965C23">
        <w:rPr>
          <w:b/>
          <w:color w:val="auto"/>
        </w:rPr>
        <w:t>DISCLOSURES</w:t>
      </w:r>
      <w:r w:rsidRPr="00965C23">
        <w:rPr>
          <w:b/>
          <w:bCs/>
          <w:color w:val="auto"/>
        </w:rPr>
        <w:t xml:space="preserve">: </w:t>
      </w:r>
    </w:p>
    <w:p w14:paraId="2E0D17C6" w14:textId="77777777" w:rsidR="00CF065A" w:rsidRPr="00965C23" w:rsidRDefault="00C90186" w:rsidP="00111A0A">
      <w:pPr>
        <w:spacing w:line="0" w:lineRule="atLeast"/>
        <w:contextualSpacing/>
        <w:rPr>
          <w:color w:val="auto"/>
        </w:rPr>
      </w:pPr>
      <w:r w:rsidRPr="00965C23">
        <w:rPr>
          <w:color w:val="auto"/>
        </w:rPr>
        <w:t>The authors have nothing to disclose</w:t>
      </w:r>
      <w:r w:rsidR="00CF065A" w:rsidRPr="00965C23">
        <w:rPr>
          <w:color w:val="auto"/>
        </w:rPr>
        <w:t>.</w:t>
      </w:r>
    </w:p>
    <w:p w14:paraId="4755CF2A" w14:textId="77777777" w:rsidR="00CE63D8" w:rsidRPr="00965C23" w:rsidRDefault="00CE63D8" w:rsidP="00111A0A">
      <w:pPr>
        <w:spacing w:line="0" w:lineRule="atLeast"/>
        <w:contextualSpacing/>
        <w:rPr>
          <w:color w:val="auto"/>
        </w:rPr>
      </w:pPr>
    </w:p>
    <w:p w14:paraId="13FDBC8B" w14:textId="186AA69A" w:rsidR="00254432" w:rsidRPr="00965C23" w:rsidRDefault="00CE63D8" w:rsidP="004F5FE4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b/>
          <w:bCs/>
          <w:color w:val="auto"/>
        </w:rPr>
        <w:t>REFERENCES:</w:t>
      </w:r>
      <w:r w:rsidRPr="00965C23">
        <w:rPr>
          <w:color w:val="auto"/>
        </w:rPr>
        <w:t xml:space="preserve"> </w:t>
      </w:r>
      <w:r w:rsidR="00F07513" w:rsidRPr="00965C23">
        <w:rPr>
          <w:color w:val="auto"/>
        </w:rPr>
        <w:fldChar w:fldCharType="begin"/>
      </w:r>
      <w:r w:rsidR="00BC1136" w:rsidRPr="00965C23">
        <w:rPr>
          <w:color w:val="auto"/>
        </w:rPr>
        <w:instrText xml:space="preserve"> ADDIN NE.Bib</w:instrText>
      </w:r>
      <w:r w:rsidR="00F07513" w:rsidRPr="00965C23">
        <w:rPr>
          <w:color w:val="auto"/>
        </w:rPr>
        <w:fldChar w:fldCharType="separate"/>
      </w:r>
    </w:p>
    <w:p w14:paraId="0836E43C" w14:textId="35997C72" w:rsidR="00254432" w:rsidRPr="00965C23" w:rsidRDefault="00254432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lang w:eastAsia="zh-CN"/>
        </w:rPr>
        <w:t xml:space="preserve">[1] </w:t>
      </w:r>
      <w:bookmarkStart w:id="1" w:name="_neb8A8D1219_80D4_4D60_9104_4BF14519D393"/>
      <w:proofErr w:type="spellStart"/>
      <w:r w:rsidRPr="00965C23">
        <w:rPr>
          <w:lang w:eastAsia="zh-CN"/>
        </w:rPr>
        <w:t>Galon</w:t>
      </w:r>
      <w:proofErr w:type="spellEnd"/>
      <w:r w:rsidRPr="00965C23">
        <w:rPr>
          <w:lang w:eastAsia="zh-CN"/>
        </w:rPr>
        <w:t>, J.</w:t>
      </w:r>
      <w:r w:rsidR="00942578" w:rsidRPr="00942578">
        <w:rPr>
          <w:lang w:eastAsia="zh-CN"/>
        </w:rPr>
        <w:t xml:space="preserve"> et al.</w:t>
      </w:r>
      <w:r w:rsidRPr="00965C23">
        <w:rPr>
          <w:lang w:eastAsia="zh-CN"/>
        </w:rPr>
        <w:t xml:space="preserve"> Type, density, and location of immune cells within human colorectal tumors predict clinical outcome</w:t>
      </w:r>
      <w:r w:rsidR="00942578" w:rsidRPr="00942578">
        <w:rPr>
          <w:lang w:eastAsia="zh-CN"/>
        </w:rPr>
        <w:t>.</w:t>
      </w:r>
      <w:r w:rsidRPr="00965C23">
        <w:rPr>
          <w:lang w:eastAsia="zh-CN"/>
        </w:rPr>
        <w:t xml:space="preserve"> </w:t>
      </w:r>
      <w:r w:rsidRPr="00965C23">
        <w:rPr>
          <w:i/>
          <w:iCs/>
          <w:lang w:eastAsia="zh-CN"/>
        </w:rPr>
        <w:t>Science</w:t>
      </w:r>
      <w:r w:rsidR="00942578">
        <w:rPr>
          <w:lang w:eastAsia="zh-CN"/>
        </w:rPr>
        <w:t>.</w:t>
      </w:r>
      <w:r w:rsidR="00942578" w:rsidRPr="00965C23">
        <w:rPr>
          <w:lang w:eastAsia="zh-CN"/>
        </w:rPr>
        <w:t xml:space="preserve"> </w:t>
      </w:r>
      <w:r w:rsidRPr="00965C23">
        <w:rPr>
          <w:b/>
          <w:bCs/>
          <w:lang w:eastAsia="zh-CN"/>
        </w:rPr>
        <w:t>313</w:t>
      </w:r>
      <w:r w:rsidR="00942578">
        <w:rPr>
          <w:b/>
          <w:bCs/>
          <w:lang w:eastAsia="zh-CN"/>
        </w:rPr>
        <w:t xml:space="preserve"> </w:t>
      </w:r>
      <w:r w:rsidRPr="00965C23">
        <w:rPr>
          <w:lang w:eastAsia="zh-CN"/>
        </w:rPr>
        <w:t>(5795), 1960-1964</w:t>
      </w:r>
      <w:r w:rsidR="00942578">
        <w:rPr>
          <w:lang w:eastAsia="zh-CN"/>
        </w:rPr>
        <w:t xml:space="preserve"> </w:t>
      </w:r>
      <w:r w:rsidRPr="00965C23">
        <w:rPr>
          <w:lang w:eastAsia="zh-CN"/>
        </w:rPr>
        <w:t>(2006).</w:t>
      </w:r>
      <w:bookmarkEnd w:id="1"/>
    </w:p>
    <w:p w14:paraId="3CDE8D11" w14:textId="597ED9F1" w:rsidR="00254432" w:rsidRPr="00965C23" w:rsidRDefault="00254432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lang w:eastAsia="zh-CN"/>
        </w:rPr>
        <w:t xml:space="preserve">[2] </w:t>
      </w:r>
      <w:bookmarkStart w:id="2" w:name="_neb3080E9B0_D077_4838_B7A9_B3B83896D283"/>
      <w:r w:rsidRPr="00965C23">
        <w:rPr>
          <w:lang w:eastAsia="zh-CN"/>
        </w:rPr>
        <w:t>Hwang, W.T., Adams, S.F., Tahirovic, E., Hagemann, I.S., Coukos, G. Prognostic significance of tumor-infiltrating T cells in ovarian cancer: a meta-analysis</w:t>
      </w:r>
      <w:r w:rsidR="00942578">
        <w:rPr>
          <w:lang w:eastAsia="zh-CN"/>
        </w:rPr>
        <w:t>.</w:t>
      </w:r>
      <w:r w:rsidR="00942578" w:rsidRPr="00965C23">
        <w:rPr>
          <w:lang w:eastAsia="zh-CN"/>
        </w:rPr>
        <w:t xml:space="preserve"> </w:t>
      </w:r>
      <w:r w:rsidRPr="00965C23">
        <w:rPr>
          <w:i/>
          <w:iCs/>
          <w:lang w:eastAsia="zh-CN"/>
        </w:rPr>
        <w:t>Gynecologic Oncology</w:t>
      </w:r>
      <w:r w:rsidR="00942578">
        <w:rPr>
          <w:lang w:eastAsia="zh-CN"/>
        </w:rPr>
        <w:t xml:space="preserve">. </w:t>
      </w:r>
      <w:r w:rsidRPr="00965C23">
        <w:rPr>
          <w:b/>
          <w:bCs/>
          <w:lang w:eastAsia="zh-CN"/>
        </w:rPr>
        <w:t>124</w:t>
      </w:r>
      <w:r w:rsidR="00942578">
        <w:rPr>
          <w:b/>
          <w:bCs/>
          <w:lang w:eastAsia="zh-CN"/>
        </w:rPr>
        <w:t xml:space="preserve"> </w:t>
      </w:r>
      <w:r w:rsidRPr="00965C23">
        <w:rPr>
          <w:lang w:eastAsia="zh-CN"/>
        </w:rPr>
        <w:t>(2), 192-198</w:t>
      </w:r>
      <w:r w:rsidR="00942578">
        <w:rPr>
          <w:lang w:eastAsia="zh-CN"/>
        </w:rPr>
        <w:t xml:space="preserve"> </w:t>
      </w:r>
      <w:r w:rsidRPr="00965C23">
        <w:rPr>
          <w:lang w:eastAsia="zh-CN"/>
        </w:rPr>
        <w:t>(2012).</w:t>
      </w:r>
      <w:bookmarkEnd w:id="2"/>
    </w:p>
    <w:p w14:paraId="40D692A7" w14:textId="54E961CB" w:rsidR="00254432" w:rsidRPr="00965C23" w:rsidRDefault="00254432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lang w:eastAsia="zh-CN"/>
        </w:rPr>
        <w:t xml:space="preserve">[3] </w:t>
      </w:r>
      <w:bookmarkStart w:id="3" w:name="_nebF2E65E28_FED6_41DD_A199_35D7061451ED"/>
      <w:proofErr w:type="spellStart"/>
      <w:r w:rsidRPr="00965C23">
        <w:rPr>
          <w:lang w:eastAsia="zh-CN"/>
        </w:rPr>
        <w:t>Laghi</w:t>
      </w:r>
      <w:proofErr w:type="spellEnd"/>
      <w:r w:rsidRPr="00965C23">
        <w:rPr>
          <w:lang w:eastAsia="zh-CN"/>
        </w:rPr>
        <w:t>, L.</w:t>
      </w:r>
      <w:r w:rsidR="00942578" w:rsidRPr="00942578">
        <w:rPr>
          <w:lang w:eastAsia="zh-CN"/>
        </w:rPr>
        <w:t xml:space="preserve"> et al.</w:t>
      </w:r>
      <w:r w:rsidRPr="00965C23">
        <w:rPr>
          <w:lang w:eastAsia="zh-CN"/>
        </w:rPr>
        <w:t xml:space="preserve"> CD3+ cells at the invasive margin of deeply invading (pT3-T4) colorectal cancer and risk of post-surgical metastasis: a longitudinal study, </w:t>
      </w:r>
      <w:r w:rsidRPr="00965C23">
        <w:rPr>
          <w:i/>
          <w:iCs/>
          <w:lang w:eastAsia="zh-CN"/>
        </w:rPr>
        <w:t>Lancet Oncology</w:t>
      </w:r>
      <w:r w:rsidR="00942578">
        <w:rPr>
          <w:lang w:eastAsia="zh-CN"/>
        </w:rPr>
        <w:t>.</w:t>
      </w:r>
      <w:r w:rsidR="00942578" w:rsidRPr="00965C23">
        <w:rPr>
          <w:lang w:eastAsia="zh-CN"/>
        </w:rPr>
        <w:t xml:space="preserve"> </w:t>
      </w:r>
      <w:r w:rsidRPr="00965C23">
        <w:rPr>
          <w:b/>
          <w:bCs/>
          <w:lang w:eastAsia="zh-CN"/>
        </w:rPr>
        <w:t>10</w:t>
      </w:r>
      <w:r w:rsidR="00942578">
        <w:rPr>
          <w:b/>
          <w:bCs/>
          <w:lang w:eastAsia="zh-CN"/>
        </w:rPr>
        <w:t xml:space="preserve"> </w:t>
      </w:r>
      <w:r w:rsidRPr="00965C23">
        <w:rPr>
          <w:lang w:eastAsia="zh-CN"/>
        </w:rPr>
        <w:t>(9), 877-884</w:t>
      </w:r>
      <w:r w:rsidR="00942578">
        <w:rPr>
          <w:lang w:eastAsia="zh-CN"/>
        </w:rPr>
        <w:t xml:space="preserve"> </w:t>
      </w:r>
      <w:r w:rsidRPr="00965C23">
        <w:rPr>
          <w:lang w:eastAsia="zh-CN"/>
        </w:rPr>
        <w:t>(2009).</w:t>
      </w:r>
      <w:bookmarkEnd w:id="3"/>
    </w:p>
    <w:p w14:paraId="02C4E378" w14:textId="3935EFAA" w:rsidR="00254432" w:rsidRPr="00965C23" w:rsidRDefault="00254432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lang w:eastAsia="zh-CN"/>
        </w:rPr>
        <w:t xml:space="preserve">[4] </w:t>
      </w:r>
      <w:bookmarkStart w:id="4" w:name="_nebB05ABC6D_644D_4E66_85FE_6F92AFB152F5"/>
      <w:r w:rsidRPr="00965C23">
        <w:rPr>
          <w:lang w:eastAsia="zh-CN"/>
        </w:rPr>
        <w:t>Pages, F.</w:t>
      </w:r>
      <w:r w:rsidR="00942578" w:rsidRPr="00942578">
        <w:rPr>
          <w:lang w:eastAsia="zh-CN"/>
        </w:rPr>
        <w:t xml:space="preserve"> et al.</w:t>
      </w:r>
      <w:r w:rsidRPr="00965C23">
        <w:rPr>
          <w:lang w:eastAsia="zh-CN"/>
        </w:rPr>
        <w:t xml:space="preserve"> Effector memory T cells, early metastasis, and survival in colorectal cancer</w:t>
      </w:r>
      <w:r w:rsidR="00942578">
        <w:rPr>
          <w:lang w:eastAsia="zh-CN"/>
        </w:rPr>
        <w:t>.</w:t>
      </w:r>
      <w:r w:rsidR="00942578" w:rsidRPr="00965C23">
        <w:rPr>
          <w:lang w:eastAsia="zh-CN"/>
        </w:rPr>
        <w:t xml:space="preserve"> </w:t>
      </w:r>
      <w:r w:rsidRPr="00965C23">
        <w:rPr>
          <w:i/>
          <w:iCs/>
          <w:lang w:eastAsia="zh-CN"/>
        </w:rPr>
        <w:t>N</w:t>
      </w:r>
      <w:r w:rsidR="00331CC3" w:rsidRPr="00965C23">
        <w:rPr>
          <w:i/>
          <w:iCs/>
          <w:lang w:eastAsia="zh-CN"/>
        </w:rPr>
        <w:t>ew</w:t>
      </w:r>
      <w:r w:rsidRPr="00965C23">
        <w:rPr>
          <w:i/>
          <w:iCs/>
          <w:lang w:eastAsia="zh-CN"/>
        </w:rPr>
        <w:t xml:space="preserve"> Engl</w:t>
      </w:r>
      <w:r w:rsidR="00331CC3" w:rsidRPr="00965C23">
        <w:rPr>
          <w:i/>
          <w:iCs/>
          <w:lang w:eastAsia="zh-CN"/>
        </w:rPr>
        <w:t>and</w:t>
      </w:r>
      <w:r w:rsidRPr="00965C23">
        <w:rPr>
          <w:i/>
          <w:iCs/>
          <w:lang w:eastAsia="zh-CN"/>
        </w:rPr>
        <w:t xml:space="preserve"> J</w:t>
      </w:r>
      <w:r w:rsidR="00331CC3" w:rsidRPr="00965C23">
        <w:rPr>
          <w:i/>
          <w:iCs/>
          <w:lang w:eastAsia="zh-CN"/>
        </w:rPr>
        <w:t>ournal of</w:t>
      </w:r>
      <w:r w:rsidRPr="00965C23">
        <w:rPr>
          <w:i/>
          <w:iCs/>
          <w:lang w:eastAsia="zh-CN"/>
        </w:rPr>
        <w:t xml:space="preserve"> Med</w:t>
      </w:r>
      <w:r w:rsidR="00331CC3" w:rsidRPr="00965C23">
        <w:rPr>
          <w:i/>
          <w:iCs/>
          <w:lang w:eastAsia="zh-CN"/>
        </w:rPr>
        <w:t>icine</w:t>
      </w:r>
      <w:r w:rsidR="00942578">
        <w:rPr>
          <w:lang w:eastAsia="zh-CN"/>
        </w:rPr>
        <w:t>.</w:t>
      </w:r>
      <w:r w:rsidR="00942578" w:rsidRPr="00965C23">
        <w:rPr>
          <w:lang w:eastAsia="zh-CN"/>
        </w:rPr>
        <w:t xml:space="preserve"> </w:t>
      </w:r>
      <w:r w:rsidRPr="00965C23">
        <w:rPr>
          <w:b/>
          <w:bCs/>
          <w:lang w:eastAsia="zh-CN"/>
        </w:rPr>
        <w:t>353</w:t>
      </w:r>
      <w:r w:rsidR="00942578">
        <w:rPr>
          <w:b/>
          <w:bCs/>
          <w:lang w:eastAsia="zh-CN"/>
        </w:rPr>
        <w:t xml:space="preserve"> </w:t>
      </w:r>
      <w:r w:rsidRPr="00965C23">
        <w:rPr>
          <w:lang w:eastAsia="zh-CN"/>
        </w:rPr>
        <w:t>(25), 2654-2666</w:t>
      </w:r>
      <w:r w:rsidR="00942578">
        <w:rPr>
          <w:lang w:eastAsia="zh-CN"/>
        </w:rPr>
        <w:t xml:space="preserve"> </w:t>
      </w:r>
      <w:r w:rsidRPr="00965C23">
        <w:rPr>
          <w:lang w:eastAsia="zh-CN"/>
        </w:rPr>
        <w:t>(2005).</w:t>
      </w:r>
      <w:bookmarkEnd w:id="4"/>
    </w:p>
    <w:p w14:paraId="56571B0E" w14:textId="60C96720" w:rsidR="00254432" w:rsidRPr="00965C23" w:rsidRDefault="00254432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lang w:eastAsia="zh-CN"/>
        </w:rPr>
        <w:t xml:space="preserve">[5] </w:t>
      </w:r>
      <w:bookmarkStart w:id="5" w:name="_nebB6CC679D_ED4C_4346_A1E0_74E0EDAE25A6"/>
      <w:r w:rsidRPr="00965C23">
        <w:rPr>
          <w:lang w:eastAsia="zh-CN"/>
        </w:rPr>
        <w:t>Zhang, L.</w:t>
      </w:r>
      <w:r w:rsidR="00942578" w:rsidRPr="00942578">
        <w:rPr>
          <w:lang w:eastAsia="zh-CN"/>
        </w:rPr>
        <w:t xml:space="preserve"> et al.</w:t>
      </w:r>
      <w:r w:rsidRPr="00965C23">
        <w:rPr>
          <w:lang w:eastAsia="zh-CN"/>
        </w:rPr>
        <w:t xml:space="preserve"> Intratumoral T cells, recurrence, and survival in epithelial ovarian cancer</w:t>
      </w:r>
      <w:r w:rsidR="00942578">
        <w:rPr>
          <w:lang w:eastAsia="zh-CN"/>
        </w:rPr>
        <w:t xml:space="preserve">. </w:t>
      </w:r>
      <w:r w:rsidR="00054E50" w:rsidRPr="00965C23">
        <w:rPr>
          <w:i/>
          <w:iCs/>
          <w:lang w:eastAsia="zh-CN"/>
        </w:rPr>
        <w:t>New England Journal of Medicine</w:t>
      </w:r>
      <w:r w:rsidR="00942578">
        <w:rPr>
          <w:lang w:eastAsia="zh-CN"/>
        </w:rPr>
        <w:t>.</w:t>
      </w:r>
      <w:r w:rsidR="00942578" w:rsidRPr="00965C23">
        <w:rPr>
          <w:lang w:eastAsia="zh-CN"/>
        </w:rPr>
        <w:t xml:space="preserve"> </w:t>
      </w:r>
      <w:r w:rsidRPr="00965C23">
        <w:rPr>
          <w:b/>
          <w:bCs/>
          <w:lang w:eastAsia="zh-CN"/>
        </w:rPr>
        <w:t>348</w:t>
      </w:r>
      <w:r w:rsidR="00942578">
        <w:rPr>
          <w:b/>
          <w:bCs/>
          <w:lang w:eastAsia="zh-CN"/>
        </w:rPr>
        <w:t xml:space="preserve"> </w:t>
      </w:r>
      <w:r w:rsidRPr="00965C23">
        <w:rPr>
          <w:lang w:eastAsia="zh-CN"/>
        </w:rPr>
        <w:t>(3), 203-213</w:t>
      </w:r>
      <w:r w:rsidR="00942578">
        <w:rPr>
          <w:lang w:eastAsia="zh-CN"/>
        </w:rPr>
        <w:t xml:space="preserve"> </w:t>
      </w:r>
      <w:r w:rsidRPr="00965C23">
        <w:rPr>
          <w:lang w:eastAsia="zh-CN"/>
        </w:rPr>
        <w:t>(2003).</w:t>
      </w:r>
      <w:bookmarkEnd w:id="5"/>
    </w:p>
    <w:p w14:paraId="66B5C539" w14:textId="1E81856C" w:rsidR="00254432" w:rsidRPr="00965C23" w:rsidRDefault="00254432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lang w:eastAsia="zh-CN"/>
        </w:rPr>
        <w:t xml:space="preserve">[6] </w:t>
      </w:r>
      <w:bookmarkStart w:id="6" w:name="_neb5B17FBD7_F1C8_4C35_82C0_2FBA84B242AF"/>
      <w:r w:rsidRPr="00965C23">
        <w:rPr>
          <w:lang w:eastAsia="zh-CN"/>
        </w:rPr>
        <w:t>Sharma, P.</w:t>
      </w:r>
      <w:r w:rsidR="00942578" w:rsidRPr="00942578">
        <w:rPr>
          <w:lang w:eastAsia="zh-CN"/>
        </w:rPr>
        <w:t xml:space="preserve"> et al.</w:t>
      </w:r>
      <w:r w:rsidRPr="00965C23">
        <w:rPr>
          <w:lang w:eastAsia="zh-CN"/>
        </w:rPr>
        <w:t xml:space="preserve"> CD8 tumor-infiltrating lymphocytes are predictive of survival in muscle-invasive</w:t>
      </w:r>
      <w:r w:rsidR="0010129D">
        <w:rPr>
          <w:lang w:eastAsia="zh-CN"/>
        </w:rPr>
        <w:t xml:space="preserve"> </w:t>
      </w:r>
      <w:r w:rsidRPr="00965C23">
        <w:rPr>
          <w:lang w:eastAsia="zh-CN"/>
        </w:rPr>
        <w:t>urothelial carcinoma</w:t>
      </w:r>
      <w:r w:rsidR="00942578">
        <w:rPr>
          <w:lang w:eastAsia="zh-CN"/>
        </w:rPr>
        <w:t>.</w:t>
      </w:r>
      <w:r w:rsidR="00942578" w:rsidRPr="00965C23">
        <w:rPr>
          <w:lang w:eastAsia="zh-CN"/>
        </w:rPr>
        <w:t xml:space="preserve"> </w:t>
      </w:r>
      <w:r w:rsidR="00054E50" w:rsidRPr="00965C23">
        <w:rPr>
          <w:i/>
          <w:iCs/>
          <w:lang w:eastAsia="zh-CN"/>
        </w:rPr>
        <w:t>Proceedings of the National Academy of</w:t>
      </w:r>
      <w:r w:rsidR="00C7795B" w:rsidRPr="00965C23">
        <w:rPr>
          <w:i/>
          <w:iCs/>
          <w:lang w:eastAsia="zh-CN"/>
        </w:rPr>
        <w:t xml:space="preserve"> </w:t>
      </w:r>
      <w:r w:rsidR="00054E50" w:rsidRPr="00965C23">
        <w:rPr>
          <w:i/>
          <w:iCs/>
          <w:lang w:eastAsia="zh-CN"/>
        </w:rPr>
        <w:t>Sciences of the United States of</w:t>
      </w:r>
      <w:r w:rsidR="00C7795B" w:rsidRPr="00965C23">
        <w:rPr>
          <w:i/>
          <w:iCs/>
          <w:lang w:eastAsia="zh-CN"/>
        </w:rPr>
        <w:t xml:space="preserve"> </w:t>
      </w:r>
      <w:r w:rsidR="00054E50" w:rsidRPr="00965C23">
        <w:rPr>
          <w:i/>
          <w:iCs/>
          <w:lang w:eastAsia="zh-CN"/>
        </w:rPr>
        <w:t>America</w:t>
      </w:r>
      <w:r w:rsidR="00942578">
        <w:rPr>
          <w:lang w:eastAsia="zh-CN"/>
        </w:rPr>
        <w:t>.</w:t>
      </w:r>
      <w:r w:rsidR="00942578" w:rsidRPr="00965C23">
        <w:rPr>
          <w:lang w:eastAsia="zh-CN"/>
        </w:rPr>
        <w:t xml:space="preserve"> </w:t>
      </w:r>
      <w:r w:rsidRPr="00965C23">
        <w:rPr>
          <w:b/>
          <w:bCs/>
          <w:lang w:eastAsia="zh-CN"/>
        </w:rPr>
        <w:t>104</w:t>
      </w:r>
      <w:r w:rsidR="00942578">
        <w:rPr>
          <w:b/>
          <w:bCs/>
          <w:lang w:eastAsia="zh-CN"/>
        </w:rPr>
        <w:t xml:space="preserve"> </w:t>
      </w:r>
      <w:r w:rsidRPr="00965C23">
        <w:rPr>
          <w:lang w:eastAsia="zh-CN"/>
        </w:rPr>
        <w:t>(10), 3967-3972</w:t>
      </w:r>
      <w:r w:rsidR="00942578">
        <w:rPr>
          <w:lang w:eastAsia="zh-CN"/>
        </w:rPr>
        <w:t xml:space="preserve"> </w:t>
      </w:r>
      <w:r w:rsidRPr="00965C23">
        <w:rPr>
          <w:lang w:eastAsia="zh-CN"/>
        </w:rPr>
        <w:t>(2007).</w:t>
      </w:r>
      <w:bookmarkEnd w:id="6"/>
    </w:p>
    <w:p w14:paraId="665C0415" w14:textId="6317E5E9" w:rsidR="00254432" w:rsidRPr="00965C23" w:rsidRDefault="00254432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lang w:eastAsia="zh-CN"/>
        </w:rPr>
        <w:t xml:space="preserve">[7] </w:t>
      </w:r>
      <w:bookmarkStart w:id="7" w:name="_neb2F1F38EE_423B_4156_8F8E_6322FDCFB52A"/>
      <w:r w:rsidRPr="00965C23">
        <w:rPr>
          <w:lang w:eastAsia="zh-CN"/>
        </w:rPr>
        <w:t>Mahmoud, S.M.</w:t>
      </w:r>
      <w:r w:rsidR="00942578" w:rsidRPr="00942578">
        <w:rPr>
          <w:lang w:eastAsia="zh-CN"/>
        </w:rPr>
        <w:t xml:space="preserve"> et al.</w:t>
      </w:r>
      <w:r w:rsidRPr="00965C23">
        <w:rPr>
          <w:lang w:eastAsia="zh-CN"/>
        </w:rPr>
        <w:t xml:space="preserve"> Tumor-infiltrating CD8+ lymphocytes predict clinical outcome in breast cancer</w:t>
      </w:r>
      <w:r w:rsidR="00942578">
        <w:rPr>
          <w:lang w:eastAsia="zh-CN"/>
        </w:rPr>
        <w:t>.</w:t>
      </w:r>
      <w:r w:rsidR="00942578" w:rsidRPr="00965C23">
        <w:rPr>
          <w:lang w:eastAsia="zh-CN"/>
        </w:rPr>
        <w:t xml:space="preserve"> </w:t>
      </w:r>
      <w:r w:rsidRPr="00965C23">
        <w:rPr>
          <w:i/>
          <w:iCs/>
          <w:lang w:eastAsia="zh-CN"/>
        </w:rPr>
        <w:t>Journal of Clinical Oncology</w:t>
      </w:r>
      <w:r w:rsidR="00942578">
        <w:rPr>
          <w:lang w:eastAsia="zh-CN"/>
        </w:rPr>
        <w:t>.</w:t>
      </w:r>
      <w:r w:rsidR="00942578" w:rsidRPr="00965C23">
        <w:rPr>
          <w:lang w:eastAsia="zh-CN"/>
        </w:rPr>
        <w:t xml:space="preserve"> </w:t>
      </w:r>
      <w:r w:rsidRPr="00965C23">
        <w:rPr>
          <w:b/>
          <w:bCs/>
          <w:lang w:eastAsia="zh-CN"/>
        </w:rPr>
        <w:t>29</w:t>
      </w:r>
      <w:r w:rsidR="00942578">
        <w:rPr>
          <w:b/>
          <w:bCs/>
          <w:lang w:eastAsia="zh-CN"/>
        </w:rPr>
        <w:t xml:space="preserve"> </w:t>
      </w:r>
      <w:r w:rsidRPr="00965C23">
        <w:rPr>
          <w:lang w:eastAsia="zh-CN"/>
        </w:rPr>
        <w:t>(15), 1949-1955</w:t>
      </w:r>
      <w:r w:rsidR="00942578">
        <w:rPr>
          <w:lang w:eastAsia="zh-CN"/>
        </w:rPr>
        <w:t xml:space="preserve"> </w:t>
      </w:r>
      <w:r w:rsidRPr="00965C23">
        <w:rPr>
          <w:lang w:eastAsia="zh-CN"/>
        </w:rPr>
        <w:t>(2011).</w:t>
      </w:r>
      <w:bookmarkEnd w:id="7"/>
    </w:p>
    <w:p w14:paraId="73157470" w14:textId="22F82446" w:rsidR="00254432" w:rsidRPr="00965C23" w:rsidRDefault="00254432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lang w:eastAsia="zh-CN"/>
        </w:rPr>
        <w:t xml:space="preserve">[8] </w:t>
      </w:r>
      <w:bookmarkStart w:id="8" w:name="_nebEE8011AD_5CC0_4CE9_9D80_612D228F4BD4"/>
      <w:proofErr w:type="spellStart"/>
      <w:r w:rsidRPr="00965C23">
        <w:rPr>
          <w:lang w:eastAsia="zh-CN"/>
        </w:rPr>
        <w:t>Savas</w:t>
      </w:r>
      <w:proofErr w:type="spellEnd"/>
      <w:r w:rsidRPr="00965C23">
        <w:rPr>
          <w:lang w:eastAsia="zh-CN"/>
        </w:rPr>
        <w:t>, P.</w:t>
      </w:r>
      <w:r w:rsidR="00942578" w:rsidRPr="00942578">
        <w:rPr>
          <w:lang w:eastAsia="zh-CN"/>
        </w:rPr>
        <w:t xml:space="preserve"> et al.</w:t>
      </w:r>
      <w:r w:rsidRPr="00965C23">
        <w:rPr>
          <w:lang w:eastAsia="zh-CN"/>
        </w:rPr>
        <w:t xml:space="preserve"> Single-cell profiling of breast cancer T cells reveals a tissue-resident memory subset associated with improved prognosis</w:t>
      </w:r>
      <w:r w:rsidR="00942578">
        <w:rPr>
          <w:lang w:eastAsia="zh-CN"/>
        </w:rPr>
        <w:t>.</w:t>
      </w:r>
      <w:r w:rsidR="00942578" w:rsidRPr="00965C23">
        <w:rPr>
          <w:lang w:eastAsia="zh-CN"/>
        </w:rPr>
        <w:t xml:space="preserve"> </w:t>
      </w:r>
      <w:r w:rsidRPr="00965C23">
        <w:rPr>
          <w:i/>
          <w:iCs/>
          <w:lang w:eastAsia="zh-CN"/>
        </w:rPr>
        <w:t>Nature Medicine</w:t>
      </w:r>
      <w:r w:rsidR="00942578">
        <w:rPr>
          <w:lang w:eastAsia="zh-CN"/>
        </w:rPr>
        <w:t>.</w:t>
      </w:r>
      <w:r w:rsidR="00942578" w:rsidRPr="00965C23">
        <w:rPr>
          <w:lang w:eastAsia="zh-CN"/>
        </w:rPr>
        <w:t xml:space="preserve"> </w:t>
      </w:r>
      <w:r w:rsidRPr="00965C23">
        <w:rPr>
          <w:b/>
          <w:bCs/>
          <w:lang w:eastAsia="zh-CN"/>
        </w:rPr>
        <w:t>24</w:t>
      </w:r>
      <w:r w:rsidR="00942578">
        <w:rPr>
          <w:b/>
          <w:bCs/>
          <w:lang w:eastAsia="zh-CN"/>
        </w:rPr>
        <w:t xml:space="preserve"> </w:t>
      </w:r>
      <w:r w:rsidRPr="00965C23">
        <w:rPr>
          <w:lang w:eastAsia="zh-CN"/>
        </w:rPr>
        <w:t>(7), 986-993</w:t>
      </w:r>
      <w:r w:rsidR="00942578">
        <w:rPr>
          <w:lang w:eastAsia="zh-CN"/>
        </w:rPr>
        <w:t xml:space="preserve"> </w:t>
      </w:r>
      <w:r w:rsidRPr="00965C23">
        <w:rPr>
          <w:lang w:eastAsia="zh-CN"/>
        </w:rPr>
        <w:t>(2018).</w:t>
      </w:r>
      <w:bookmarkEnd w:id="8"/>
    </w:p>
    <w:p w14:paraId="1920F296" w14:textId="2F10B188" w:rsidR="00254432" w:rsidRPr="00965C23" w:rsidRDefault="00254432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lang w:eastAsia="zh-CN"/>
        </w:rPr>
        <w:t xml:space="preserve">[9] </w:t>
      </w:r>
      <w:bookmarkStart w:id="9" w:name="_neb04405018_29B7_4567_8F24_FEB1579AA9BC"/>
      <w:proofErr w:type="spellStart"/>
      <w:r w:rsidRPr="00965C23">
        <w:rPr>
          <w:lang w:eastAsia="zh-CN"/>
        </w:rPr>
        <w:t>Tumeh</w:t>
      </w:r>
      <w:proofErr w:type="spellEnd"/>
      <w:r w:rsidRPr="00965C23">
        <w:rPr>
          <w:lang w:eastAsia="zh-CN"/>
        </w:rPr>
        <w:t>, P.C.</w:t>
      </w:r>
      <w:r w:rsidR="00942578" w:rsidRPr="00942578">
        <w:rPr>
          <w:lang w:eastAsia="zh-CN"/>
        </w:rPr>
        <w:t xml:space="preserve"> et al.</w:t>
      </w:r>
      <w:r w:rsidRPr="00965C23">
        <w:rPr>
          <w:lang w:eastAsia="zh-CN"/>
        </w:rPr>
        <w:t xml:space="preserve"> PD-1 blockade induces responses by inhibiting adaptive immune resistance</w:t>
      </w:r>
      <w:r w:rsidR="00D15D82">
        <w:rPr>
          <w:lang w:eastAsia="zh-CN"/>
        </w:rPr>
        <w:t>.</w:t>
      </w:r>
      <w:r w:rsidR="00D15D82" w:rsidRPr="00965C23">
        <w:rPr>
          <w:lang w:eastAsia="zh-CN"/>
        </w:rPr>
        <w:t xml:space="preserve"> </w:t>
      </w:r>
      <w:r w:rsidRPr="00965C23">
        <w:rPr>
          <w:i/>
          <w:iCs/>
          <w:lang w:eastAsia="zh-CN"/>
        </w:rPr>
        <w:t>Nature</w:t>
      </w:r>
      <w:r w:rsidR="00D15D82">
        <w:rPr>
          <w:lang w:eastAsia="zh-CN"/>
        </w:rPr>
        <w:t>.</w:t>
      </w:r>
      <w:r w:rsidR="00D15D82" w:rsidRPr="00965C23">
        <w:rPr>
          <w:lang w:eastAsia="zh-CN"/>
        </w:rPr>
        <w:t xml:space="preserve"> </w:t>
      </w:r>
      <w:r w:rsidRPr="00965C23">
        <w:rPr>
          <w:b/>
          <w:bCs/>
          <w:lang w:eastAsia="zh-CN"/>
        </w:rPr>
        <w:t>515</w:t>
      </w:r>
      <w:r w:rsidR="00942578">
        <w:rPr>
          <w:b/>
          <w:bCs/>
          <w:lang w:eastAsia="zh-CN"/>
        </w:rPr>
        <w:t xml:space="preserve"> </w:t>
      </w:r>
      <w:r w:rsidRPr="00965C23">
        <w:rPr>
          <w:lang w:eastAsia="zh-CN"/>
        </w:rPr>
        <w:t>(7528), 568-571</w:t>
      </w:r>
      <w:r w:rsidR="00942578">
        <w:rPr>
          <w:lang w:eastAsia="zh-CN"/>
        </w:rPr>
        <w:t xml:space="preserve"> </w:t>
      </w:r>
      <w:r w:rsidRPr="00965C23">
        <w:rPr>
          <w:lang w:eastAsia="zh-CN"/>
        </w:rPr>
        <w:t>(2014).</w:t>
      </w:r>
      <w:bookmarkEnd w:id="9"/>
    </w:p>
    <w:p w14:paraId="20072EC0" w14:textId="4CD5D22F" w:rsidR="00254432" w:rsidRPr="00965C23" w:rsidRDefault="00254432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lang w:eastAsia="zh-CN"/>
        </w:rPr>
        <w:t xml:space="preserve">[10] </w:t>
      </w:r>
      <w:bookmarkStart w:id="10" w:name="_nebCAD8CEAC_9785_408D_AA77_763AB4C5765D"/>
      <w:r w:rsidRPr="00965C23">
        <w:rPr>
          <w:lang w:eastAsia="zh-CN"/>
        </w:rPr>
        <w:t>Kourea, H., Kotoula, V. Towards tumor immunodiagnostics</w:t>
      </w:r>
      <w:r w:rsidR="00D15D82">
        <w:rPr>
          <w:lang w:eastAsia="zh-CN"/>
        </w:rPr>
        <w:t>.</w:t>
      </w:r>
      <w:r w:rsidR="00D15D82" w:rsidRPr="00965C23">
        <w:rPr>
          <w:lang w:eastAsia="zh-CN"/>
        </w:rPr>
        <w:t xml:space="preserve"> </w:t>
      </w:r>
      <w:r w:rsidR="00C7795B" w:rsidRPr="00965C23">
        <w:rPr>
          <w:i/>
          <w:iCs/>
          <w:lang w:eastAsia="zh-CN"/>
        </w:rPr>
        <w:t>Annals of Translational Medicine</w:t>
      </w:r>
      <w:r w:rsidR="00D15D82">
        <w:rPr>
          <w:lang w:eastAsia="zh-CN"/>
        </w:rPr>
        <w:t>.</w:t>
      </w:r>
      <w:r w:rsidR="00D15D82" w:rsidRPr="00965C23">
        <w:rPr>
          <w:lang w:eastAsia="zh-CN"/>
        </w:rPr>
        <w:t xml:space="preserve"> </w:t>
      </w:r>
      <w:r w:rsidRPr="00965C23">
        <w:rPr>
          <w:b/>
          <w:bCs/>
          <w:lang w:eastAsia="zh-CN"/>
        </w:rPr>
        <w:t>4</w:t>
      </w:r>
      <w:r w:rsidR="00942578">
        <w:rPr>
          <w:b/>
          <w:bCs/>
          <w:lang w:eastAsia="zh-CN"/>
        </w:rPr>
        <w:t xml:space="preserve"> </w:t>
      </w:r>
      <w:r w:rsidRPr="00965C23">
        <w:rPr>
          <w:lang w:eastAsia="zh-CN"/>
        </w:rPr>
        <w:t>(14), 263</w:t>
      </w:r>
      <w:r w:rsidR="00942578">
        <w:rPr>
          <w:lang w:eastAsia="zh-CN"/>
        </w:rPr>
        <w:t xml:space="preserve"> </w:t>
      </w:r>
      <w:r w:rsidRPr="00965C23">
        <w:rPr>
          <w:lang w:eastAsia="zh-CN"/>
        </w:rPr>
        <w:t>(2016).</w:t>
      </w:r>
      <w:bookmarkEnd w:id="10"/>
    </w:p>
    <w:p w14:paraId="4E992F73" w14:textId="422244B5" w:rsidR="00254432" w:rsidRPr="00965C23" w:rsidRDefault="00254432" w:rsidP="00111A0A">
      <w:pPr>
        <w:spacing w:line="0" w:lineRule="atLeast"/>
        <w:contextualSpacing/>
        <w:rPr>
          <w:color w:val="auto"/>
          <w:lang w:eastAsia="zh-CN"/>
        </w:rPr>
      </w:pPr>
      <w:r w:rsidRPr="00965C23">
        <w:rPr>
          <w:lang w:eastAsia="zh-CN"/>
        </w:rPr>
        <w:t xml:space="preserve">[11] </w:t>
      </w:r>
      <w:bookmarkStart w:id="11" w:name="_neb57DEB423_CC9F_4B0A_8AA2_3BEFCE9E0AD4"/>
      <w:r w:rsidRPr="00965C23">
        <w:rPr>
          <w:lang w:eastAsia="zh-CN"/>
        </w:rPr>
        <w:t>Smith, N.R., Womack, C. A matrix approach to guide IHC-based tissue biomarker development in oncology drug discovery</w:t>
      </w:r>
      <w:r w:rsidR="00D15D82">
        <w:rPr>
          <w:lang w:eastAsia="zh-CN"/>
        </w:rPr>
        <w:t>.</w:t>
      </w:r>
      <w:r w:rsidR="00D15D82" w:rsidRPr="00965C23">
        <w:rPr>
          <w:lang w:eastAsia="zh-CN"/>
        </w:rPr>
        <w:t xml:space="preserve"> </w:t>
      </w:r>
      <w:r w:rsidRPr="00965C23">
        <w:rPr>
          <w:i/>
          <w:iCs/>
          <w:lang w:eastAsia="zh-CN"/>
        </w:rPr>
        <w:t>Journal of Pathology</w:t>
      </w:r>
      <w:r w:rsidR="00D15D82">
        <w:rPr>
          <w:lang w:eastAsia="zh-CN"/>
        </w:rPr>
        <w:t>.</w:t>
      </w:r>
      <w:r w:rsidR="00D15D82" w:rsidRPr="00965C23">
        <w:rPr>
          <w:lang w:eastAsia="zh-CN"/>
        </w:rPr>
        <w:t xml:space="preserve"> </w:t>
      </w:r>
      <w:r w:rsidRPr="00965C23">
        <w:rPr>
          <w:b/>
          <w:bCs/>
          <w:lang w:eastAsia="zh-CN"/>
        </w:rPr>
        <w:t>232</w:t>
      </w:r>
      <w:r w:rsidR="00942578">
        <w:rPr>
          <w:b/>
          <w:bCs/>
          <w:lang w:eastAsia="zh-CN"/>
        </w:rPr>
        <w:t xml:space="preserve"> </w:t>
      </w:r>
      <w:r w:rsidRPr="00965C23">
        <w:rPr>
          <w:lang w:eastAsia="zh-CN"/>
        </w:rPr>
        <w:t>(2), 190-198</w:t>
      </w:r>
      <w:r w:rsidR="00942578">
        <w:rPr>
          <w:lang w:eastAsia="zh-CN"/>
        </w:rPr>
        <w:t xml:space="preserve"> </w:t>
      </w:r>
      <w:r w:rsidRPr="00965C23">
        <w:rPr>
          <w:lang w:eastAsia="zh-CN"/>
        </w:rPr>
        <w:t>(2014).</w:t>
      </w:r>
      <w:bookmarkEnd w:id="11"/>
    </w:p>
    <w:p w14:paraId="65BE355A" w14:textId="77777777" w:rsidR="00CE63D8" w:rsidRPr="00965C23" w:rsidRDefault="00F07513" w:rsidP="00111A0A">
      <w:pPr>
        <w:spacing w:line="0" w:lineRule="atLeast"/>
        <w:contextualSpacing/>
        <w:jc w:val="left"/>
        <w:rPr>
          <w:color w:val="auto"/>
        </w:rPr>
      </w:pPr>
      <w:r w:rsidRPr="00965C23">
        <w:rPr>
          <w:color w:val="auto"/>
        </w:rPr>
        <w:fldChar w:fldCharType="end"/>
      </w:r>
      <w:r w:rsidR="00C66B4E" w:rsidRPr="00965C23">
        <w:rPr>
          <w:color w:val="auto"/>
        </w:rPr>
        <w:t xml:space="preserve"> </w:t>
      </w:r>
    </w:p>
    <w:sectPr w:rsidR="00CE63D8" w:rsidRPr="00965C23" w:rsidSect="007D0955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C5A2E" w14:textId="77777777" w:rsidR="00DC453F" w:rsidRDefault="00DC453F" w:rsidP="00621C4E">
      <w:r>
        <w:separator/>
      </w:r>
    </w:p>
  </w:endnote>
  <w:endnote w:type="continuationSeparator" w:id="0">
    <w:p w14:paraId="21552DC3" w14:textId="77777777" w:rsidR="00DC453F" w:rsidRDefault="00DC453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C1654" w14:textId="77777777" w:rsidR="00432FAE" w:rsidRDefault="00432FA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FC367" w14:textId="77777777" w:rsidR="00DC453F" w:rsidRDefault="00DC453F" w:rsidP="00621C4E">
      <w:r>
        <w:separator/>
      </w:r>
    </w:p>
  </w:footnote>
  <w:footnote w:type="continuationSeparator" w:id="0">
    <w:p w14:paraId="7F68A031" w14:textId="77777777" w:rsidR="00DC453F" w:rsidRDefault="00DC453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EB20B" w14:textId="77777777" w:rsidR="00432FAE" w:rsidRPr="006F06E4" w:rsidRDefault="00432FA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60998" w14:textId="77777777" w:rsidR="00432FAE" w:rsidRPr="006F06E4" w:rsidRDefault="00432FAE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E72CD"/>
    <w:multiLevelType w:val="multilevel"/>
    <w:tmpl w:val="C2EA1A4E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  <w:w w:val="100"/>
        <w:sz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Times New Roman" w:hAnsi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23F46"/>
    <w:multiLevelType w:val="multilevel"/>
    <w:tmpl w:val="10003D3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1"/>
  </w:num>
  <w:num w:numId="12">
    <w:abstractNumId w:val="1"/>
  </w:num>
  <w:num w:numId="13">
    <w:abstractNumId w:val="19"/>
  </w:num>
  <w:num w:numId="14">
    <w:abstractNumId w:val="25"/>
  </w:num>
  <w:num w:numId="15">
    <w:abstractNumId w:val="11"/>
  </w:num>
  <w:num w:numId="16">
    <w:abstractNumId w:val="7"/>
  </w:num>
  <w:num w:numId="17">
    <w:abstractNumId w:val="20"/>
  </w:num>
  <w:num w:numId="18">
    <w:abstractNumId w:val="12"/>
  </w:num>
  <w:num w:numId="19">
    <w:abstractNumId w:val="23"/>
  </w:num>
  <w:num w:numId="20">
    <w:abstractNumId w:val="2"/>
  </w:num>
  <w:num w:numId="21">
    <w:abstractNumId w:val="24"/>
  </w:num>
  <w:num w:numId="22">
    <w:abstractNumId w:val="22"/>
  </w:num>
  <w:num w:numId="23">
    <w:abstractNumId w:val="13"/>
  </w:num>
  <w:num w:numId="24">
    <w:abstractNumId w:val="26"/>
  </w:num>
  <w:num w:numId="25">
    <w:abstractNumId w:val="6"/>
  </w:num>
  <w:num w:numId="26">
    <w:abstractNumId w:val="17"/>
  </w:num>
  <w:num w:numId="27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.Ref{03D753FB-641F-4CBA-8E99-4EAA95BBDAD9}" w:val=" ADDIN NE.Ref.{03D753FB-641F-4CBA-8E99-4EAA95BBDAD9}&lt;Citation&gt;&lt;Group&gt;&lt;References&gt;&lt;Item&gt;&lt;ID&gt;523&lt;/ID&gt;&lt;UID&gt;{2F1F38EE-423B-4156-8F8E-6322FDCFB52A}&lt;/UID&gt;&lt;Title&gt;Tumor-infiltrating CD8+ lymphocytes predict clinical outcome in breast cancer&lt;/Title&gt;&lt;Template&gt;Journal Article&lt;/Template&gt;&lt;Star&gt;0&lt;/Star&gt;&lt;Tag&gt;0&lt;/Tag&gt;&lt;Author&gt;Mahmoud, S M; Paish, E C; Powe, D G; Macmillan, R D; Grainge, M J; Lee, A H; Ellis, I O; Green, A R&lt;/Author&gt;&lt;Year&gt;2011&lt;/Year&gt;&lt;Details&gt;&lt;_accession_num&gt;21483002&lt;/_accession_num&gt;&lt;_author_adr&gt;School of Molecular Medical Sciences and School of Community Health Sciences, University of Nottingham, Nottingham, United Kingdom.&lt;/_author_adr&gt;&lt;_date_display&gt;2011 May 20&lt;/_date_display&gt;&lt;_date&gt;2011-05-20&lt;/_date&gt;&lt;_doi&gt;10.1200/JCO.2010.30.5037&lt;/_doi&gt;&lt;_isbn&gt;1527-7755 (Electronic); 0732-183X (Linking)&lt;/_isbn&gt;&lt;_issue&gt;15&lt;/_issue&gt;&lt;_journal&gt;J Clin Oncol&lt;/_journal&gt;&lt;_keywords&gt;Adult; Breast Neoplasms/*immunology/mortality/pathology; CD8-Positive T-Lymphocytes/immunology; Cell Count; Female; Humans; Lymphocytes, Tumor-Infiltrating/*immunology; Middle Aged; Prognosis; Retrospective Studies; Treatment Outcome&lt;/_keywords&gt;&lt;_language&gt;eng&lt;/_language&gt;&lt;_pages&gt;1949-55&lt;/_pages&gt;&lt;_tertiary_title&gt;Journal of clinical oncology : official journal of the American Society of_x000d__x000a_      Clinical Oncology&lt;/_tertiary_title&gt;&lt;_type_work&gt;Journal Article; Research Support, Non-U.S. Gov&amp;apos;t&lt;/_type_work&gt;&lt;_url&gt;http://www.ncbi.nlm.nih.gov/entrez/query.fcgi?cmd=Retrieve&amp;amp;db=pubmed&amp;amp;dopt=Abstract&amp;amp;list_uids=21483002&amp;amp;query_hl=1&lt;/_url&gt;&lt;_volume&gt;29&lt;/_volume&gt;&lt;_created&gt;62416817&lt;/_created&gt;&lt;_modified&gt;62416827&lt;/_modified&gt;&lt;_db_updated&gt;PubMed&lt;/_db_updated&gt;&lt;_impact_factor&gt;  26.303&lt;/_impact_factor&gt;&lt;_collection_scope&gt;SCI;SCIE;&lt;/_collection_scope&gt;&lt;/Details&gt;&lt;Extra&gt;&lt;DBUID&gt;{F96A950B-833F-4880-A151-76DA2D6A2879}&lt;/DBUID&gt;&lt;/Extra&gt;&lt;/Item&gt;&lt;/References&gt;&lt;/Group&gt;&lt;Group&gt;&lt;References&gt;&lt;Item&gt;&lt;ID&gt;530&lt;/ID&gt;&lt;UID&gt;{EE8011AD-5CC0-4CE9-9D80-612D228F4BD4}&lt;/UID&gt;&lt;Title&gt;Single-cell profiling of breast cancer T cells reveals a tissue-resident memory subset associated with improved prognosis&lt;/Title&gt;&lt;Template&gt;Journal Article&lt;/Template&gt;&lt;Star&gt;0&lt;/Star&gt;&lt;Tag&gt;0&lt;/Tag&gt;&lt;Author&gt;Savas, P; Virassamy, B; Ye, C; Salim, A; Mintoff, C P; Caramia, F; Salgado, R; Byrne, D J; Teo, Z L; Dushyanthen, S; Byrne, A; Wein, L; Luen, S J; Poliness, C; Nightingale, S S; Skandarajah, A S; Gyorki, D E; Thornton, C M; Beavis, P A; Fox, S B; Darcy, P K; Speed, T P; Mackay, L K; Neeson, P J; Loi, S&lt;/Author&gt;&lt;Year&gt;2018&lt;/Year&gt;&lt;Details&gt;&lt;_accession_num&gt;29942092&lt;/_accession_num&gt;&lt;_author_adr&gt;Division of Research, Peter MacCallum Cancer Centre, University of Melbourne, Melbourne, Victoria, Australia.; Sir Peter MacCallum Department of Oncology, University of Melbourne, Melbourne, Victoria, Australia.; Division of Research, Peter MacCallum Cancer Centre, University of Melbourne, Melbourne, Victoria, Australia.; Bioinformatics Division, Walter &amp;amp;amp; Eliza Hall Institute of Medical Research, Melbourne, Victoria, Australia.; Department of Medical Biology, University of Melbourne, Melbourne, Victoria, Australia.; School of Medicine, Tsinghua University, Beijing, China.; Bioinformatics Division, Walter &amp;amp;amp; Eliza Hall Institute of Medical Research, Melbourne, Victoria, Australia.; Department of Mathematics and Statistics, La Trobe University, Melbourne, Victoria, Australia.; Division of Research, Peter MacCallum Cancer Centre, University of Melbourne, Melbourne, Victoria, Australia.; Division of Research, Peter MacCallum Cancer Centre, University of Melbourne, Melbourne, Victoria, Australia.; Division of Research, Peter MacCallum Cancer Centre, University of Melbourne, Melbourne, Victoria, Australia.; Department of Pathology, GZA Ziekenhuizen, Antwerp, Belgium.; Department of Pathology, Peter MacCallum Cancer Centre, Melbourne, Victoria, Australia.; Division of Research, Peter MacCallum Cancer Centre, University of Melbourne, Melbourne, Victoria, Australia.; Sir Peter MacCallum Department of Oncology, University of Melbourne, Melbourne, Victoria, Australia.; Division of Research, Peter MacCallum Cancer Centre, University of Melbourne, Melbourne, Victoria, Australia.; Division of Research, Peter MacCallum Cancer Centre, University of Melbourne, Melbourne, Victoria, Australia.; Division of Research, Peter MacCallum Cancer Centre, University of Melbourne, Melbourne, Victoria, Australia.; Division of Research, Peter MacCallum Cancer Centre, University of Melbourne, Melbourne, Victoria, Australia.; Division of Cancer Surgery, Peter MacCallum Cancer Centre, Melbourne, Victoria, Australia.; Division of Cancer Surgery, Peter MacCallum Cancer Centre, Melbourne, Victoria, Australia.; Division of Cancer Surgery, Peter MacCallum Cancer Centre, Melbourne, Victoria, Australia.; Department of Surgery Royal Melbourne Hospital and Royal Womens&amp;apos; Hospital, University of Melbourne, Melbourne, Victoria, Australia.; Division of Cancer Surgery, Peter MacCallum Cancer Centre, Melbourne, Victoria, Australia.; Division of Cancer Surgery, Peter MacCallum Cancer Centre, Melbourne, Victoria, Australia.; Division of Research, Peter MacCallum Cancer Centre, University of Melbourne, Melbourne, Victoria, Australia.; Sir Peter MacCallum Department of Oncology, University of Melbourne, Melbourne, Victoria, Australia.; Sir Peter MacCallum Department of Oncology, University of Melbourne, Melbourne, Victoria, Australia.; Department of Pathology, Peter MacCallum Cancer Centre, Melbourne, Victoria, Australia.; Division of Research, Peter MacCallum Cancer Centre, University of Melbourne, Melbourne, Victoria, Australia.; Sir Peter MacCallum Department of Oncology, University of Melbourne, Melbourne, Victoria, Australia.; Bioinformatics Division, Walter &amp;amp;amp; Eliza Hall Institute of Medical Research, Melbourne, Victoria, Australia.; Department of Mathematics and Statistics, University of Melbourne, Melbourne, Victoria, Australia.; Department of Microbiology and Immunology, Peter Doherty Institute for Infection  and Immunity, University of Melbourne, Melbourne, Victoria, Australia.; Division of Research, Peter MacCallum Cancer Centre, University of Melbourne, Melbourne, Victoria, Australia. paul.neeson@petermac.org.; Sir Peter MacCallum Department of Oncology, University of Melbourne, Melbourne, Victoria, Australia. paul.neeson@petermac.org.; Division of Research, Peter MacCallum Cancer Centre, University of Melbourne, Melbourne, Victoria, Australia. sherene.loi@petermac.org.; Sir Peter MacCallum Department of Oncology, University of Melbourne, Melbourne, Victoria, Australia. sherene.loi@petermac.org.&lt;/_author_adr&gt;&lt;_date_display&gt;2018 Jul&lt;/_date_display&gt;&lt;_date&gt;2018-07-01&lt;/_date&gt;&lt;_doi&gt;10.1038/s41591-018-0078-7&lt;/_doi&gt;&lt;_isbn&gt;1546-170X (Electronic); 1078-8956 (Linking)&lt;/_isbn&gt;&lt;_issue&gt;7&lt;/_issue&gt;&lt;_journal&gt;Nat Med&lt;/_journal&gt;&lt;_language&gt;eng&lt;/_language&gt;&lt;_pages&gt;986-993&lt;/_pages&gt;&lt;_tertiary_title&gt;Nature medicine&lt;/_tertiary_title&gt;&lt;_type_work&gt;Journal Article&lt;/_type_work&gt;&lt;_url&gt;http://www.ncbi.nlm.nih.gov/entrez/query.fcgi?cmd=Retrieve&amp;amp;db=pubmed&amp;amp;dopt=Abstract&amp;amp;list_uids=29942092&amp;amp;query_hl=1&lt;/_url&gt;&lt;_volume&gt;24&lt;/_volume&gt;&lt;_created&gt;62418058&lt;/_created&gt;&lt;_modified&gt;62418063&lt;/_modified&gt;&lt;_db_updated&gt;PubMed&lt;/_db_updated&gt;&lt;_impact_factor&gt;  32.621&lt;/_impact_factor&gt;&lt;_collection_scope&gt;SCI;SCIE;&lt;/_collection_scope&gt;&lt;/Details&gt;&lt;Extra&gt;&lt;DBUID&gt;{F96A950B-833F-4880-A151-76DA2D6A2879}&lt;/DBUID&gt;&lt;/Extra&gt;&lt;/Item&gt;&lt;/References&gt;&lt;/Group&gt;&lt;Group&gt;&lt;References&gt;&lt;Item&gt;&lt;ID&gt;521&lt;/ID&gt;&lt;UID&gt;{5B17FBD7-F1C8-4C35-82C0-2FBA84B242AF}&lt;/UID&gt;&lt;Title&gt;CD8 tumor-infiltrating lymphocytes are predictive of survival in muscle-invasive  urothelial carcinoma&lt;/Title&gt;&lt;Template&gt;Journal Article&lt;/Template&gt;&lt;Star&gt;0&lt;/Star&gt;&lt;Tag&gt;0&lt;/Tag&gt;&lt;Author&gt;Sharma, P; Shen, Y; Wen, S; Yamada, S; Jungbluth, A A; Gnjatic, S; Bajorin, D F; Reuter, V E; Herr, H; Old, L J; Sato, E&lt;/Author&gt;&lt;Year&gt;2007&lt;/Year&gt;&lt;Details&gt;&lt;_accession_num&gt;17360461&lt;/_accession_num&gt;&lt;_author_adr&gt;Department of Genitourinary Medical Oncology, University of Texas M. D. Anderson  Cancer Center, Houston, TX 77030, USA. padsharma@mdanderson.org&lt;/_author_adr&gt;&lt;_date_display&gt;2007 Mar 6&lt;/_date_display&gt;&lt;_date&gt;2007-03-06&lt;/_date&gt;&lt;_doi&gt;10.1073/pnas.0611618104&lt;/_doi&gt;&lt;_isbn&gt;0027-8424 (Print); 0027-8424 (Linking)&lt;/_isbn&gt;&lt;_issue&gt;10&lt;/_issue&gt;&lt;_journal&gt;Proc Natl Acad Sci U S A&lt;/_journal&gt;&lt;_keywords&gt;Antigens, Neoplasm/biosynthesis; CD8 Antigens/*biosynthesis; CD8-Positive T-Lymphocytes/*metabolism; Carcinoma/*blood/immunology/*mortality; Cell Line, Tumor; Disease-Free Survival; Female; Genes, MHC Class I; Humans; Immunohistochemistry; Lymphocytes, Tumor-Infiltrating/*metabolism; Male; Muscles/*metabolism; Prognosis; Treatment Outcome; Urinary Bladder Neoplasms/*immunology/metabolism/*mortality&lt;/_keywords&gt;&lt;_language&gt;eng&lt;/_language&gt;&lt;_pages&gt;3967-72&lt;/_pages&gt;&lt;_tertiary_title&gt;Proceedings of the National Academy of Sciences of the United States of America&lt;/_tertiary_title&gt;&lt;_type_work&gt;Journal Article; Research Support, Non-U.S. Gov&amp;apos;t&lt;/_type_work&gt;&lt;_url&gt;http://www.ncbi.nlm.nih.gov/entrez/query.fcgi?cmd=Retrieve&amp;amp;db=pubmed&amp;amp;dopt=Abstract&amp;amp;list_uids=17360461&amp;amp;query_hl=1&lt;/_url&gt;&lt;_volume&gt;104&lt;/_volume&gt;&lt;_created&gt;62416817&lt;/_created&gt;&lt;_modified&gt;62416827&lt;/_modified&gt;&lt;_db_updated&gt;PubMed&lt;/_db_updated&gt;&lt;_impact_factor&gt;   9.504&lt;/_impact_factor&gt;&lt;/Details&gt;&lt;Extra&gt;&lt;DBUID&gt;{F96A950B-833F-4880-A151-76DA2D6A2879}&lt;/DBUID&gt;&lt;/Extra&gt;&lt;/Item&gt;&lt;/References&gt;&lt;/Group&gt;&lt;/Citation&gt;_x000a_"/>
    <w:docVar w:name="NE.Ref{16DD9A51-225C-4DD7-91E3-5383DA7B1F84}" w:val=" ADDIN NE.Ref.{16DD9A51-225C-4DD7-91E3-5383DA7B1F84}&lt;Citation&gt;&lt;Group&gt;&lt;References&gt;&lt;Item&gt;&lt;ID&gt;515&lt;/ID&gt;&lt;UID&gt;{8A8D1219-80D4-4D60-9104-4BF14519D393}&lt;/UID&gt;&lt;Title&gt;Type, density, and location of immune cells within human colorectal tumors predict clinical outcome&lt;/Title&gt;&lt;Template&gt;Journal Article&lt;/Template&gt;&lt;Star&gt;0&lt;/Star&gt;&lt;Tag&gt;0&lt;/Tag&gt;&lt;Author&gt;Galon, J; Costes, A; Sanchez-Cabo, F; Kirilovsky, A; Mlecnik, B; Lagorce-Pages, C; Tosolini, M; Camus, M; Berger, A; Wind, P; Zinzindohoue, F; Bruneval, P; Cugnenc, P H; Trajanoski, Z; Fridman, W H; Pages, F&lt;/Author&gt;&lt;Year&gt;2006&lt;/Year&gt;&lt;Details&gt;&lt;_accession_num&gt;17008531&lt;/_accession_num&gt;&lt;_author_adr&gt;INSERM U 255, Paris, 75006 France; Universite Paris-Descartes Paris 5, Faculte de Medecine, Paris, 75006 France. jerome.galon@u255.bhdc.jussieu.fr&lt;/_author_adr&gt;&lt;_date_display&gt;2006 Sep 29&lt;/_date_display&gt;&lt;_date&gt;2006-09-29&lt;/_date&gt;&lt;_doi&gt;10.1126/science.1129139&lt;/_doi&gt;&lt;_isbn&gt;1095-9203 (Electronic); 0036-8075 (Linking)&lt;/_isbn&gt;&lt;_issue&gt;5795&lt;/_issue&gt;&lt;_journal&gt;Science&lt;/_journal&gt;&lt;_keywords&gt;CD3 Complex/*analysis; CD8-Positive T-Lymphocytes/immunology; Cohort Studies; Colorectal Neoplasms/genetics/*immunology/pathology; Disease Progression; Disease-Free Survival; Female; Gene Expression Profiling; Humans; Immunohistochemistry; Immunologic Memory; Leukocyte Common Antigens/analysis; Lymphatic Metastasis; Lymphocyte Count; Lymphocytes, Tumor-Infiltrating/*immunology; Male; Neoplasm Invasiveness; Neoplasm Recurrence, Local/immunology/prevention &amp;amp;amp; control; Neoplasm Staging; Oligonucleotide Array Sequence Analysis; Polymerase Chain Reaction; Prognosis; Survival Analysis; T-Lymphocyte Subsets/*immunology; Th1 Cells/immunology&lt;/_keywords&gt;&lt;_language&gt;eng&lt;/_language&gt;&lt;_pages&gt;1960-4&lt;/_pages&gt;&lt;_tertiary_title&gt;Science (New York, N.Y.)&lt;/_tertiary_title&gt;&lt;_type_work&gt;Journal Article; Research Support, Non-U.S. Gov&amp;apos;t&lt;/_type_work&gt;&lt;_url&gt;http://www.ncbi.nlm.nih.gov/entrez/query.fcgi?cmd=Retrieve&amp;amp;db=pubmed&amp;amp;dopt=Abstract&amp;amp;list_uids=17008531&amp;amp;query_hl=1&lt;/_url&gt;&lt;_volume&gt;313&lt;/_volume&gt;&lt;_created&gt;62416813&lt;/_created&gt;&lt;_modified&gt;62416826&lt;/_modified&gt;&lt;_db_updated&gt;PubMed&lt;/_db_updated&gt;&lt;_impact_factor&gt;  41.058&lt;/_impact_factor&gt;&lt;_collection_scope&gt;SCI;SCIE;&lt;/_collection_scope&gt;&lt;/Details&gt;&lt;Extra&gt;&lt;DBUID&gt;{F96A950B-833F-4880-A151-76DA2D6A2879}&lt;/DBUID&gt;&lt;/Extra&gt;&lt;/Item&gt;&lt;/References&gt;&lt;/Group&gt;&lt;Group&gt;&lt;References&gt;&lt;Item&gt;&lt;ID&gt;516&lt;/ID&gt;&lt;UID&gt;{3080E9B0-D077-4838-B7A9-B3B83896D283}&lt;/UID&gt;&lt;Title&gt;Prognostic significance of tumor-infiltrating T cells in ovarian cancer: a meta-analysis&lt;/Title&gt;&lt;Template&gt;Journal Article&lt;/Template&gt;&lt;Star&gt;0&lt;/Star&gt;&lt;Tag&gt;0&lt;/Tag&gt;&lt;Author&gt;Hwang, W T; Adams, S F; Tahirovic, E; Hagemann, I S; Coukos, G&lt;/Author&gt;&lt;Year&gt;2012&lt;/Year&gt;&lt;Details&gt;&lt;_accession_num&gt;22040834&lt;/_accession_num&gt;&lt;_author_adr&gt;Ovarian Cancer Research Center, University of Pennsylvania, Philadelphia, PA 19104, USA.&lt;/_author_adr&gt;&lt;_date_display&gt;2012 Feb&lt;/_date_display&gt;&lt;_date&gt;2012-02-01&lt;/_date&gt;&lt;_doi&gt;10.1016/j.ygyno.2011.09.039&lt;/_doi&gt;&lt;_isbn&gt;1095-6859 (Electronic); 0090-8258 (Linking)&lt;/_isbn&gt;&lt;_issue&gt;2&lt;/_issue&gt;&lt;_journal&gt;Gynecol Oncol&lt;/_journal&gt;&lt;_keywords&gt;Female; Humans; Lymphocytes, Tumor-Infiltrating/*immunology; Ovarian Neoplasms/*immunology; Prognosis&lt;/_keywords&gt;&lt;_language&gt;eng&lt;/_language&gt;&lt;_ori_publication&gt;Copyright (c) 2011 Elsevier Inc. All rights reserved.&lt;/_ori_publication&gt;&lt;_pages&gt;192-8&lt;/_pages&gt;&lt;_tertiary_title&gt;Gynecologic oncology&lt;/_tertiary_title&gt;&lt;_type_work&gt;Journal Article; Meta-Analysis; Research Support, N.I.H., Extramural&lt;/_type_work&gt;&lt;_url&gt;http://www.ncbi.nlm.nih.gov/entrez/query.fcgi?cmd=Retrieve&amp;amp;db=pubmed&amp;amp;dopt=Abstract&amp;amp;list_uids=22040834&amp;amp;query_hl=1&lt;/_url&gt;&lt;_volume&gt;124&lt;/_volume&gt;&lt;_created&gt;62416814&lt;/_created&gt;&lt;_modified&gt;62416826&lt;/_modified&gt;&lt;_db_updated&gt;PubMed&lt;/_db_updated&gt;&lt;_impact_factor&gt;   4.540&lt;/_impact_factor&gt;&lt;_collection_scope&gt;SCI;SCIE;&lt;/_collection_scope&gt;&lt;/Details&gt;&lt;Extra&gt;&lt;DBUID&gt;{F96A950B-833F-4880-A151-76DA2D6A2879}&lt;/DBUID&gt;&lt;/Extra&gt;&lt;/Item&gt;&lt;/References&gt;&lt;/Group&gt;&lt;Group&gt;&lt;References&gt;&lt;Item&gt;&lt;ID&gt;517&lt;/ID&gt;&lt;UID&gt;{F2E65E28-FED6-41DD-A199-35D7061451ED}&lt;/UID&gt;&lt;Title&gt;CD3+ cells at the invasive margin of deeply invading (pT3-T4) colorectal cancer and risk of post-surgical metastasis: a longitudinal study&lt;/Title&gt;&lt;Template&gt;Journal Article&lt;/Template&gt;&lt;Star&gt;0&lt;/Star&gt;&lt;Tag&gt;0&lt;/Tag&gt;&lt;Author&gt;Laghi, L; Bianchi, P; Miranda, E; Balladore, E; Pacetti, V; Grizzi, F; Allavena, P; Torri, V; Repici, A; Santoro, A; Mantovani, A; Roncalli, M; Malesci, A&lt;/Author&gt;&lt;Year&gt;2009&lt;/Year&gt;&lt;Details&gt;&lt;_accession_num&gt;19656725&lt;/_accession_num&gt;&lt;_author_adr&gt;Laboratories of Molecular Gastroenterology, IRCCS Istituto Clinico Humanitas, Rozzano, Milan, Italy. luigi.laghi@humanitas.it&lt;/_author_adr&gt;&lt;_date_display&gt;2009 Sep&lt;/_date_display&gt;&lt;_date&gt;2009-09-01&lt;/_date&gt;&lt;_doi&gt;10.1016/S1470-2045(09)70186-X&lt;/_doi&gt;&lt;_isbn&gt;1474-5488 (Electronic); 1470-2045 (Linking)&lt;/_isbn&gt;&lt;_issue&gt;9&lt;/_issue&gt;&lt;_journal&gt;Lancet Oncol&lt;/_journal&gt;&lt;_keywords&gt;Aged; Biomarkers; CD3 Complex/*immunology; Colorectal Neoplasms/*immunology/pathology/surgery; Female; Humans; Immunohistochemistry; Linear Models; Longitudinal Studies; Lymphocyte Subsets/*metabolism; Lymphocytes, Tumor-Infiltrating/*metabolism; Male; Neoplasm Metastasis/*immunology; Predictive Value of Tests; Prognosis; Proportional Hazards Models; Survival Analysis&lt;/_keywords&gt;&lt;_language&gt;eng&lt;/_language&gt;&lt;_pages&gt;877-84&lt;/_pages&gt;&lt;_tertiary_title&gt;The Lancet. Oncology&lt;/_tertiary_title&gt;&lt;_type_work&gt;Journal Article; Research Support, Non-U.S. Gov&amp;apos;t&lt;/_type_work&gt;&lt;_url&gt;http://www.ncbi.nlm.nih.gov/entrez/query.fcgi?cmd=Retrieve&amp;amp;db=pubmed&amp;amp;dopt=Abstract&amp;amp;list_uids=19656725&amp;amp;query_hl=1&lt;/_url&gt;&lt;_volume&gt;10&lt;/_volume&gt;&lt;_created&gt;62416815&lt;/_created&gt;&lt;_modified&gt;62416826&lt;/_modified&gt;&lt;_db_updated&gt;PubMed&lt;/_db_updated&gt;&lt;_impact_factor&gt;  36.418&lt;/_impact_factor&gt;&lt;_collection_scope&gt;SCIE;&lt;/_collection_scope&gt;&lt;/Details&gt;&lt;Extra&gt;&lt;DBUID&gt;{F96A950B-833F-4880-A151-76DA2D6A2879}&lt;/DBUID&gt;&lt;/Extra&gt;&lt;/Item&gt;&lt;/References&gt;&lt;/Group&gt;&lt;Group&gt;&lt;References&gt;&lt;Item&gt;&lt;ID&gt;518&lt;/ID&gt;&lt;UID&gt;{B05ABC6D-644D-4E66-85FE-6F92AFB152F5}&lt;/UID&gt;&lt;Title&gt;Effector memory T cells, early metastasis, and survival in colorectal cancer&lt;/Title&gt;&lt;Template&gt;Journal Article&lt;/Template&gt;&lt;Star&gt;0&lt;/Star&gt;&lt;Tag&gt;0&lt;/Tag&gt;&lt;Author&gt;Pages, F; Berger, A; Camus, M; Sanchez-Cabo, F; Costes, A; Molidor, R; Mlecnik, B; Kirilovsky, A; Nilsson, M; Damotte, D; Meatchi, T; Bruneval, P; Cugnenc, P H; Trajanoski, Z; Fridman, W H; Galon, J&lt;/Author&gt;&lt;Year&gt;2005&lt;/Year&gt;&lt;Details&gt;&lt;_accession_num&gt;16371631&lt;/_accession_num&gt;&lt;_author_adr&gt;INSERM Unite 255, Rene Descartes Faculte de Medecine, Assistance Publique-Hopitaux de Paris, Cordeliers Biomedical Research Center, University Paris 6, Paris, France.&lt;/_author_adr&gt;&lt;_date_display&gt;2005 Dec 22&lt;/_date_display&gt;&lt;_date&gt;2005-12-22&lt;/_date&gt;&lt;_doi&gt;10.1056/NEJMoa051424&lt;/_doi&gt;&lt;_isbn&gt;1533-4406 (Electronic); 0028-4793 (Linking)&lt;/_isbn&gt;&lt;_issue&gt;25&lt;/_issue&gt;&lt;_journal&gt;N Engl J Med&lt;/_journal&gt;&lt;_keywords&gt;Analysis of Variance; CD8-Positive T-Lymphocytes/physiology; Colorectal Neoplasms/genetics/*immunology/mortality/secondary; Embolism/etiology; Flow Cytometry; Gene Expression; Humans; Leukocyte Common Antigens; Lymphatic Metastasis/immunology; Lymphocytes, Tumor-Infiltrating/physiology; Microarray Analysis; Neoplasm Invasiveness/immunology; Neoplasm Metastasis/*immunology; Neoplasm Staging; Polymerase Chain Reaction; Proportional Hazards Models; Protein Tyrosine Phosphatase, Non-Receptor Type 1; RNA, Messenger/biosynthesis; Survival Analysis; T-Lymphocytes/immunology/*physiology&lt;/_keywords&gt;&lt;_language&gt;eng&lt;/_language&gt;&lt;_ori_publication&gt;Copyright 2005 Massachusetts Medical Society.&lt;/_ori_publication&gt;&lt;_pages&gt;2654-66&lt;/_pages&gt;&lt;_tertiary_title&gt;The New England journal of medicine&lt;/_tertiary_title&gt;&lt;_type_work&gt;Journal Article; Research Support, Non-U.S. Gov&amp;apos;t&lt;/_type_work&gt;&lt;_url&gt;http://www.ncbi.nlm.nih.gov/entrez/query.fcgi?cmd=Retrieve&amp;amp;db=pubmed&amp;amp;dopt=Abstract&amp;amp;list_uids=16371631&amp;amp;query_hl=1&lt;/_url&gt;&lt;_volume&gt;353&lt;/_volume&gt;&lt;_created&gt;62416815&lt;/_created&gt;&lt;_modified&gt;62416827&lt;/_modified&gt;&lt;_db_updated&gt;PubMed&lt;/_db_updated&gt;&lt;_impact_factor&gt;  79.258&lt;/_impact_factor&gt;&lt;/Details&gt;&lt;Extra&gt;&lt;DBUID&gt;{F96A950B-833F-4880-A151-76DA2D6A2879}&lt;/DBUID&gt;&lt;/Extra&gt;&lt;/Item&gt;&lt;/References&gt;&lt;/Group&gt;&lt;Group&gt;&lt;References&gt;&lt;Item&gt;&lt;ID&gt;519&lt;/ID&gt;&lt;UID&gt;{B6CC679D-ED4C-4346-A1E0-74E0EDAE25A6}&lt;/UID&gt;&lt;Title&gt;Intratumoral T cells, recurrence, and survival in epithelial ovarian cancer&lt;/Title&gt;&lt;Template&gt;Journal Article&lt;/Template&gt;&lt;Star&gt;0&lt;/Star&gt;&lt;Tag&gt;0&lt;/Tag&gt;&lt;Author&gt;Zhang, L; Conejo-Garcia, J R; Katsaros, D; Gimotty, P A; Massobrio, M; Regnani, G; Makrigiannakis, A; Gray, H; Schlienger, K; Liebman, M N; Rubin, S C; Coukos, G&lt;/Author&gt;&lt;Year&gt;2003&lt;/Year&gt;&lt;Details&gt;&lt;_accession_num&gt;12529460&lt;/_accession_num&gt;&lt;_author_adr&gt;Abramson Family Cancer Research Institute, University of Pennsylvania, Philadelphia 19104, USA.&lt;/_author_adr&gt;&lt;_date_display&gt;2003 Jan 16&lt;/_date_display&gt;&lt;_date&gt;2003-01-16&lt;/_date&gt;&lt;_doi&gt;10.1056/NEJMoa020177&lt;/_doi&gt;&lt;_isbn&gt;1533-4406 (Electronic); 0028-4793 (Linking)&lt;/_isbn&gt;&lt;_issue&gt;3&lt;/_issue&gt;&lt;_journal&gt;N Engl J Med&lt;/_journal&gt;&lt;_keywords&gt;Adult; Aged; Aged, 80 and over; Disease Progression; Female; Flow Cytometry; Humans; Immunohistochemistry; *Lymphocytes, Tumor-Infiltrating; Middle Aged; Multivariate Analysis; Neoplasm Recurrence, Local/immunology; Ovarian Neoplasms/*immunology/mortality/therapy; Polymerase Chain Reaction; Survival Analysis; *T-Lymphocytes&lt;/_keywords&gt;&lt;_language&gt;eng&lt;/_language&gt;&lt;_ori_publication&gt;Copyright 2003 Massachusetts Medical Society&lt;/_ori_publication&gt;&lt;_pages&gt;203-13&lt;/_pages&gt;&lt;_tertiary_title&gt;The New England journal of medicine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12529460&amp;amp;query_hl=1&lt;/_url&gt;&lt;_volume&gt;348&lt;/_volume&gt;&lt;_created&gt;62416816&lt;/_created&gt;&lt;_modified&gt;62416827&lt;/_modified&gt;&lt;_db_updated&gt;PubMed&lt;/_db_updated&gt;&lt;_impact_factor&gt;  79.258&lt;/_impact_factor&gt;&lt;/Details&gt;&lt;Extra&gt;&lt;DBUID&gt;{F96A950B-833F-4880-A151-76DA2D6A2879}&lt;/DBUID&gt;&lt;/Extra&gt;&lt;/Item&gt;&lt;/References&gt;&lt;/Group&gt;&lt;/Citation&gt;_x000a_"/>
    <w:docVar w:name="NE.Ref{4BD3B9F1-5B0D-4EC5-8DE6-657ECAAA2F39}" w:val=" ADDIN NE.Ref.{4BD3B9F1-5B0D-4EC5-8DE6-657ECAAA2F39}&lt;Citation&gt;&lt;Group&gt;&lt;References&gt;&lt;Item&gt;&lt;ID&gt;528&lt;/ID&gt;&lt;UID&gt;{CAD8CEAC-9785-408D-AA77-763AB4C5765D}&lt;/UID&gt;&lt;Title&gt;Towards tumor immunodiagnostics&lt;/Title&gt;&lt;Template&gt;Journal Article&lt;/Template&gt;&lt;Star&gt;0&lt;/Star&gt;&lt;Tag&gt;0&lt;/Tag&gt;&lt;Author&gt;Kourea, H; Kotoula, V&lt;/Author&gt;&lt;Year&gt;2016&lt;/Year&gt;&lt;Details&gt;&lt;_accession_num&gt;27563650&lt;/_accession_num&gt;&lt;_author_adr&gt;Department of Pathology, University Hospital of Patras, Rion, Greece ;; Department of Pathology, Aristotle University of Thessaloniki, School of Health Sciences, Faculty of Medicine, Thessaloniki, Greece;; Laboratory of Molecular Oncology, Hellenic Foundation for Cancer Research/Aristotle University of Thessaloniki, Thessaloniki, Greece.&lt;/_author_adr&gt;&lt;_date_display&gt;2016 Jul&lt;/_date_display&gt;&lt;_date&gt;2016-07-01&lt;/_date&gt;&lt;_doi&gt;10.21037/atm.2016.07.07&lt;/_doi&gt;&lt;_isbn&gt;2305-5839 (Print); 2305-5839 (Linking)&lt;/_isbn&gt;&lt;_issue&gt;14&lt;/_issue&gt;&lt;_journal&gt;Ann Transl Med&lt;/_journal&gt;&lt;_keywords&gt;CD3; CD8; Tumor infiltrating lymphocytes (TILs); immunoscore (Im); mutational load&lt;/_keywords&gt;&lt;_language&gt;eng&lt;/_language&gt;&lt;_pages&gt;263&lt;/_pages&gt;&lt;_tertiary_title&gt;Annals of translational medicine&lt;/_tertiary_title&gt;&lt;_type_work&gt;Journal Article; Review&lt;/_type_work&gt;&lt;_url&gt;http://www.ncbi.nlm.nih.gov/entrez/query.fcgi?cmd=Retrieve&amp;amp;db=pubmed&amp;amp;dopt=Abstract&amp;amp;list_uids=27563650&amp;amp;query_hl=1&lt;/_url&gt;&lt;_volume&gt;4&lt;/_volume&gt;&lt;_created&gt;62416820&lt;/_created&gt;&lt;_modified&gt;62417457&lt;/_modified&gt;&lt;_db_updated&gt;PubMed&lt;/_db_updated&gt;&lt;/Details&gt;&lt;Extra&gt;&lt;DBUID&gt;{F96A950B-833F-4880-A151-76DA2D6A2879}&lt;/DBUID&gt;&lt;/Extra&gt;&lt;/Item&gt;&lt;/References&gt;&lt;/Group&gt;&lt;Group&gt;&lt;References&gt;&lt;Item&gt;&lt;ID&gt;529&lt;/ID&gt;&lt;UID&gt;{57DEB423-CC9F-4B0A-8AA2-3BEFCE9E0AD4}&lt;/UID&gt;&lt;Title&gt;A matrix approach to guide IHC-based tissue biomarker development in oncology drug discovery&lt;/Title&gt;&lt;Template&gt;Journal Article&lt;/Template&gt;&lt;Star&gt;0&lt;/Star&gt;&lt;Tag&gt;0&lt;/Tag&gt;&lt;Author&gt;Smith, N R; Womack, C&lt;/Author&gt;&lt;Year&gt;2014&lt;/Year&gt;&lt;Details&gt;&lt;_accession_num&gt;24030847&lt;/_accession_num&gt;&lt;_author_adr&gt;Oncology Innovative Medicines, AstraZeneca R&amp;amp;amp;D, Macclesfield, UK.&lt;/_author_adr&gt;&lt;_date_display&gt;2014 Jan&lt;/_date_display&gt;&lt;_date&gt;2014-01-01&lt;/_date&gt;&lt;_doi&gt;10.1002/path.4262&lt;/_doi&gt;&lt;_isbn&gt;1096-9896 (Electronic); 0022-3417 (Linking)&lt;/_isbn&gt;&lt;_issue&gt;2&lt;/_issue&gt;&lt;_journal&gt;J Pathol&lt;/_journal&gt;&lt;_keywords&gt;Animals; Antineoplastic Agents/*therapeutic use; Biomarkers, Tumor/*analysis; Drug Discovery/*methods; Humans; *Immunohistochemistry; Medical Oncology/*methods; Neoplasms/*chemistry/*drug therapy/pathology; Predictive Value of Tests; Reproducibility of Results; Treatment Outcome; Workflowassay validation; immunohistochemistry; oncology drug development&lt;/_keywords&gt;&lt;_language&gt;eng&lt;/_language&gt;&lt;_ori_publication&gt;Copyright (c) 2013 Pathological Society of Great Britain and Ireland. Published_x000d__x000a_      by John Wiley &amp;amp;amp; Sons, Ltd.&lt;/_ori_publication&gt;&lt;_pages&gt;190-8&lt;/_pages&gt;&lt;_tertiary_title&gt;The Journal of pathology&lt;/_tertiary_title&gt;&lt;_type_work&gt;Journal Article; Review&lt;/_type_work&gt;&lt;_url&gt;http://www.ncbi.nlm.nih.gov/entrez/query.fcgi?cmd=Retrieve&amp;amp;db=pubmed&amp;amp;dopt=Abstract&amp;amp;list_uids=24030847&amp;amp;query_hl=1&lt;/_url&gt;&lt;_volume&gt;232&lt;/_volume&gt;&lt;_created&gt;62416821&lt;/_created&gt;&lt;_modified&gt;62416825&lt;/_modified&gt;&lt;_db_updated&gt;PubMed&lt;/_db_updated&gt;&lt;_impact_factor&gt;   6.253&lt;/_impact_factor&gt;&lt;_collection_scope&gt;SCI;SCIE;&lt;/_collection_scope&gt;&lt;/Details&gt;&lt;Extra&gt;&lt;DBUID&gt;{F96A950B-833F-4880-A151-76DA2D6A2879}&lt;/DBUID&gt;&lt;/Extra&gt;&lt;/Item&gt;&lt;/References&gt;&lt;/Group&gt;&lt;/Citation&gt;_x000a_"/>
    <w:docVar w:name="NE.Ref{5B277744-C661-486E-9AEC-B47008938108}" w:val=" ADDIN NE.Ref.{5B277744-C661-486E-9AEC-B47008938108}&lt;Citation&gt;&lt;Group&gt;&lt;References&gt;&lt;Item&gt;&lt;ID&gt;531&lt;/ID&gt;&lt;UID&gt;{04405018-29B7-4567-8F24-FEB1579AA9BC}&lt;/UID&gt;&lt;Title&gt;PD-1 blockade induces responses by inhibiting adaptive immune resistance&lt;/Title&gt;&lt;Template&gt;Journal Article&lt;/Template&gt;&lt;Star&gt;0&lt;/Star&gt;&lt;Tag&gt;0&lt;/Tag&gt;&lt;Author&gt;Tumeh, P C; Harview, C L; Yearley, J H; Shintaku, I P; Taylor, E J; Robert, L; Chmielowski, B; Spasic, M; Henry, G; Ciobanu, V; West, A N; Carmona, M; Kivork, C; Seja, E; Cherry, G; Gutierrez, A J; Grogan, T R; Mateus, C; Tomasic, G; Glaspy, J A; Emerson, R O; Robins, H; Pierce, R H; Elashoff, D A; Robert, C; Ribas, A&lt;/Author&gt;&lt;Year&gt;2014&lt;/Year&gt;&lt;Details&gt;&lt;_accession_num&gt;25428505&lt;/_accession_num&gt;&lt;_author_adr&gt;1] University of California Los Angeles (UCLA), Los Angeles, California 90095, USA [2] Jonsson Comprehensive Cancer Center, Los Angeles, California 90095, USA.; University of California Los Angeles (UCLA), Los Angeles, California 90095, USA.; Merck &amp;amp;amp;Co, Palo Alto, California 94304, USA.; University of California Los Angeles (UCLA), Los Angeles, California 90095, USA.; University of California Los Angeles (UCLA), Los Angeles, California 90095, USA.; University of California Los Angeles (UCLA), Los Angeles, California 90095, USA.; 1] University of California Los Angeles (UCLA), Los Angeles, California 90095, USA [2] Jonsson Comprehensive Cancer Center, Los Angeles, California 90095, USA.; University of California Los Angeles (UCLA), Los Angeles, California 90095, USA.; University of California Los Angeles (UCLA), Los Angeles, California 90095, USA.; University of California Los Angeles (UCLA), Los Angeles, California 90095, USA.; University of California Los Angeles (UCLA), Los Angeles, California 90095, USA.; University of California Los Angeles (UCLA), Los Angeles, California 90095, USA.; University of California Los Angeles (UCLA), Los Angeles, California 90095, USA.; University of California Los Angeles (UCLA), Los Angeles, California 90095, USA.; University of California Los Angeles (UCLA), Los Angeles, California 90095, USA.; University of California Los Angeles (UCLA), Los Angeles, California 90095, USA.; University of California Los Angeles (UCLA), Los Angeles, California 90095, USA.; Gustave Roussy and INSERM U981, Villejuif, Paris Sud, France.; Gustave Roussy and INSERM U981, Villejuif, Paris Sud, France.; 1] University of California Los Angeles (UCLA), Los Angeles, California 90095, USA [2] Jonsson Comprehensive Cancer Center, Los Angeles, California 90095, USA.; Adaptive Biotechnologies, Seattle, Washington 98102, USA.; 1] Adaptive Biotechnologies, Seattle, Washington 98102, USA [2] Fred Hutchinson Cancer Research Center, Seattle, Washington 98109, USA.; Merck &amp;amp;amp;Co, Palo Alto, California 94304, USA.; 1] University of California Los Angeles (UCLA), Los Angeles, California 90095, USA [2] Jonsson Comprehensive Cancer Center, Los Angeles, California 90095, USA.; Gustave Roussy and INSERM U981, Villejuif, Paris Sud, France.; 1] University of California Los Angeles (UCLA), Los Angeles, California 90095, USA [2] Jonsson Comprehensive Cancer Center, Los Angeles, California 90095, USA.&lt;/_author_adr&gt;&lt;_date_display&gt;2014 Nov 27&lt;/_date_display&gt;&lt;_date&gt;2014-11-27&lt;/_date&gt;&lt;_doi&gt;10.1038/nature13954&lt;/_doi&gt;&lt;_isbn&gt;1476-4687 (Electronic); 0028-0836 (Linking)&lt;/_isbn&gt;&lt;_issue&gt;7528&lt;/_issue&gt;&lt;_journal&gt;Nature&lt;/_journal&gt;&lt;_keywords&gt;Adaptive Immunity/*immunology; Aged; Aged, 80 and over; Biomarkers; CD8-Positive T-Lymphocytes/cytology/*immunology; Cell Proliferation; Female; Gene Expression Regulation, Neoplastic; Humans; *Immunotherapy; Male; Melanoma/diagnosis/immunology/pathology/*therapy; Middle Aged; *Models, Biological; Multivariate Analysis; Programmed Cell Death 1 Receptor/antagonists &amp;amp;amp; inhibitors/genetics/immunology; Treatment Outcome&lt;/_keywords&gt;&lt;_language&gt;eng&lt;/_language&gt;&lt;_pages&gt;568-71&lt;/_pages&gt;&lt;_tertiary_title&gt;Nature&lt;/_tertiary_title&gt;&lt;_type_work&gt;Clinical Trial, Phase I; Journal Article; Research Support, N.I.H., Extramural; Research Support, Non-U.S. Gov&amp;apos;t&lt;/_type_work&gt;&lt;_url&gt;http://www.ncbi.nlm.nih.gov/entrez/query.fcgi?cmd=Retrieve&amp;amp;db=pubmed&amp;amp;dopt=Abstract&amp;amp;list_uids=25428505&amp;amp;query_hl=1&lt;/_url&gt;&lt;_volume&gt;515&lt;/_volume&gt;&lt;_created&gt;62418079&lt;/_created&gt;&lt;_modified&gt;62418080&lt;/_modified&gt;&lt;_db_updated&gt;PubMed&lt;/_db_updated&gt;&lt;_impact_factor&gt;  41.577&lt;/_impact_factor&gt;&lt;_collection_scope&gt;SCI;SCIE;&lt;/_collection_scope&gt;&lt;/Details&gt;&lt;Extra&gt;&lt;DBUID&gt;{F96A950B-833F-4880-A151-76DA2D6A2879}&lt;/DBUID&gt;&lt;/Extra&gt;&lt;/Item&gt;&lt;/References&gt;&lt;/Group&gt;&lt;/Citation&gt;_x000a_"/>
    <w:docVar w:name="NE.Ref{772A7977-6991-479B-B6DF-B85F34BC55FF}" w:val=" ADDIN NE.Ref.{772A7977-6991-479B-B6DF-B85F34BC55FF}&lt;Citation&gt;&lt;Group&gt;&lt;References&gt;&lt;Item&gt;&lt;ID&gt;525&lt;/ID&gt;&lt;UID&gt;{B391C5AD-C1CD-41DF-AEC0-8DB39133B5A8}&lt;/UID&gt;&lt;Title&gt;Molecular mechanisms of T cell co-stimulation and co-inhibition&lt;/Title&gt;&lt;Template&gt;Journal Article&lt;/Template&gt;&lt;Star&gt;0&lt;/Star&gt;&lt;Tag&gt;0&lt;/Tag&gt;&lt;Author&gt;Chen, L; Flies, D B&lt;/Author&gt;&lt;Year&gt;2013&lt;/Year&gt;&lt;Details&gt;&lt;_accession_num&gt;23470321&lt;/_accession_num&gt;&lt;_author_adr&gt;Department of Immunobiology and Yale Cancer Center, Yale University School of Medicine, New Haven, Connecticut 06519, USA. lieping.chen@yale.edu&lt;/_author_adr&gt;&lt;_date_display&gt;2013 Apr&lt;/_date_display&gt;&lt;_date&gt;2013-04-01&lt;/_date&gt;&lt;_doi&gt;10.1038/nri3405&lt;/_doi&gt;&lt;_isbn&gt;1474-1741 (Electronic); 1474-1733 (Linking)&lt;/_isbn&gt;&lt;_issue&gt;4&lt;/_issue&gt;&lt;_journal&gt;Nat Rev Immunol&lt;/_journal&gt;&lt;_keywords&gt;B7-1 Antigen/immunology/metabolism; B7-2 Antigen/immunology/metabolism; CD28 Antigens/immunology/metabolism; Humans; Lymphocyte Activation/*immunology; Models, Immunological; Receptors, Antigen, T-Cell/*immunology/metabolism; Receptors, Tumor Necrosis Factor, Member 14/immunology/metabolism; Signal Transduction/*immunology; T-Lymphocytes/*immunology/metabolism&lt;/_keywords&gt;&lt;_language&gt;eng&lt;/_language&gt;&lt;_pages&gt;227-42&lt;/_pages&gt;&lt;_tertiary_title&gt;Nature reviews. Immunolog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23470321&amp;amp;query_hl=1&lt;/_url&gt;&lt;_volume&gt;13&lt;/_volume&gt;&lt;_created&gt;62416819&lt;/_created&gt;&lt;_modified&gt;62416828&lt;/_modified&gt;&lt;_db_updated&gt;PubMed&lt;/_db_updated&gt;&lt;_impact_factor&gt;  41.982&lt;/_impact_factor&gt;&lt;_collection_scope&gt;SCI;SCIE;&lt;/_collection_scope&gt;&lt;/Details&gt;&lt;Extra&gt;&lt;DBUID&gt;{F96A950B-833F-4880-A151-76DA2D6A2879}&lt;/DBUID&gt;&lt;/Extra&gt;&lt;/Item&gt;&lt;/References&gt;&lt;/Group&gt;&lt;/Citation&gt;_x000a_"/>
    <w:docVar w:name="NE.Ref{88FD45D6-3224-434C-B238-533E7CF69F2A}" w:val=" ADDIN NE.Ref.{88FD45D6-3224-434C-B238-533E7CF69F2A}&lt;Citation&gt;&lt;Group&gt;&lt;References&gt;&lt;Item&gt;&lt;ID&gt;521&lt;/ID&gt;&lt;UID&gt;{5B17FBD7-F1C8-4C35-82C0-2FBA84B242AF}&lt;/UID&gt;&lt;Title&gt;CD8 tumor-infiltrating lymphocytes are predictive of survival in muscle-invasive  urothelial carcinoma&lt;/Title&gt;&lt;Template&gt;Journal Article&lt;/Template&gt;&lt;Star&gt;0&lt;/Star&gt;&lt;Tag&gt;0&lt;/Tag&gt;&lt;Author&gt;Sharma, P; Shen, Y; Wen, S; Yamada, S; Jungbluth, A A; Gnjatic, S; Bajorin, D F; Reuter, V E; Herr, H; Old, L J; Sato, E&lt;/Author&gt;&lt;Year&gt;2007&lt;/Year&gt;&lt;Details&gt;&lt;_accession_num&gt;17360461&lt;/_accession_num&gt;&lt;_author_adr&gt;Department of Genitourinary Medical Oncology, University of Texas M. D. Anderson  Cancer Center, Houston, TX 77030, USA. padsharma@mdanderson.org&lt;/_author_adr&gt;&lt;_date_display&gt;2007 Mar 6&lt;/_date_display&gt;&lt;_date&gt;2007-03-06&lt;/_date&gt;&lt;_doi&gt;10.1073/pnas.0611618104&lt;/_doi&gt;&lt;_isbn&gt;0027-8424 (Print); 0027-8424 (Linking)&lt;/_isbn&gt;&lt;_issue&gt;10&lt;/_issue&gt;&lt;_journal&gt;Proc Natl Acad Sci U S A&lt;/_journal&gt;&lt;_keywords&gt;Antigens, Neoplasm/biosynthesis; CD8 Antigens/*biosynthesis; CD8-Positive T-Lymphocytes/*metabolism; Carcinoma/*blood/immunology/*mortality; Cell Line, Tumor; Disease-Free Survival; Female; Genes, MHC Class I; Humans; Immunohistochemistry; Lymphocytes, Tumor-Infiltrating/*metabolism; Male; Muscles/*metabolism; Prognosis; Treatment Outcome; Urinary Bladder Neoplasms/*immunology/metabolism/*mortality&lt;/_keywords&gt;&lt;_language&gt;eng&lt;/_language&gt;&lt;_pages&gt;3967-72&lt;/_pages&gt;&lt;_tertiary_title&gt;Proceedings of the National Academy of Sciences of the United States of America&lt;/_tertiary_title&gt;&lt;_type_work&gt;Journal Article; Research Support, Non-U.S. Gov&amp;apos;t&lt;/_type_work&gt;&lt;_url&gt;http://www.ncbi.nlm.nih.gov/entrez/query.fcgi?cmd=Retrieve&amp;amp;db=pubmed&amp;amp;dopt=Abstract&amp;amp;list_uids=17360461&amp;amp;query_hl=1&lt;/_url&gt;&lt;_volume&gt;104&lt;/_volume&gt;&lt;_created&gt;62416817&lt;/_created&gt;&lt;_modified&gt;62416827&lt;/_modified&gt;&lt;_db_updated&gt;PubMed&lt;/_db_updated&gt;&lt;_impact_factor&gt;   9.504&lt;/_impact_factor&gt;&lt;/Details&gt;&lt;Extra&gt;&lt;DBUID&gt;{F96A950B-833F-4880-A151-76DA2D6A2879}&lt;/DBUID&gt;&lt;/Extra&gt;&lt;/Item&gt;&lt;/References&gt;&lt;/Group&gt;&lt;Group&gt;&lt;References&gt;&lt;Item&gt;&lt;ID&gt;523&lt;/ID&gt;&lt;UID&gt;{2F1F38EE-423B-4156-8F8E-6322FDCFB52A}&lt;/UID&gt;&lt;Title&gt;Tumor-infiltrating CD8+ lymphocytes predict clinical outcome in breast cancer&lt;/Title&gt;&lt;Template&gt;Journal Article&lt;/Template&gt;&lt;Star&gt;0&lt;/Star&gt;&lt;Tag&gt;0&lt;/Tag&gt;&lt;Author&gt;Mahmoud, S M; Paish, E C; Powe, D G; Macmillan, R D; Grainge, M J; Lee, A H; Ellis, I O; Green, A R&lt;/Author&gt;&lt;Year&gt;2011&lt;/Year&gt;&lt;Details&gt;&lt;_accession_num&gt;21483002&lt;/_accession_num&gt;&lt;_author_adr&gt;School of Molecular Medical Sciences and School of Community Health Sciences, University of Nottingham, Nottingham, United Kingdom.&lt;/_author_adr&gt;&lt;_date_display&gt;2011 May 20&lt;/_date_display&gt;&lt;_date&gt;2011-05-20&lt;/_date&gt;&lt;_doi&gt;10.1200/JCO.2010.30.5037&lt;/_doi&gt;&lt;_isbn&gt;1527-7755 (Electronic); 0732-183X (Linking)&lt;/_isbn&gt;&lt;_issue&gt;15&lt;/_issue&gt;&lt;_journal&gt;J Clin Oncol&lt;/_journal&gt;&lt;_keywords&gt;Adult; Breast Neoplasms/*immunology/mortality/pathology; CD8-Positive T-Lymphocytes/immunology; Cell Count; Female; Humans; Lymphocytes, Tumor-Infiltrating/*immunology; Middle Aged; Prognosis; Retrospective Studies; Treatment Outcome&lt;/_keywords&gt;&lt;_language&gt;eng&lt;/_language&gt;&lt;_pages&gt;1949-55&lt;/_pages&gt;&lt;_tertiary_title&gt;Journal of clinical oncology : official journal of the American Society of_x000d__x000a_      Clinical Oncology&lt;/_tertiary_title&gt;&lt;_type_work&gt;Journal Article; Research Support, Non-U.S. Gov&amp;apos;t&lt;/_type_work&gt;&lt;_url&gt;http://www.ncbi.nlm.nih.gov/entrez/query.fcgi?cmd=Retrieve&amp;amp;db=pubmed&amp;amp;dopt=Abstract&amp;amp;list_uids=21483002&amp;amp;query_hl=1&lt;/_url&gt;&lt;_volume&gt;29&lt;/_volume&gt;&lt;_created&gt;62416817&lt;/_created&gt;&lt;_modified&gt;62416827&lt;/_modified&gt;&lt;_db_updated&gt;PubMed&lt;/_db_updated&gt;&lt;_impact_factor&gt;  26.303&lt;/_impact_factor&gt;&lt;_collection_scope&gt;SCI;SCIE;&lt;/_collection_scope&gt;&lt;/Details&gt;&lt;Extra&gt;&lt;DBUID&gt;{F96A950B-833F-4880-A151-76DA2D6A2879}&lt;/DBUID&gt;&lt;/Extra&gt;&lt;/Item&gt;&lt;/References&gt;&lt;/Group&gt;&lt;Group&gt;&lt;References&gt;&lt;Item&gt;&lt;ID&gt;530&lt;/ID&gt;&lt;UID&gt;{EE8011AD-5CC0-4CE9-9D80-612D228F4BD4}&lt;/UID&gt;&lt;Title&gt;Single-cell profiling of breast cancer T cells reveals a tissue-resident memory subset associated with improved prognosis&lt;/Title&gt;&lt;Template&gt;Journal Article&lt;/Template&gt;&lt;Star&gt;0&lt;/Star&gt;&lt;Tag&gt;0&lt;/Tag&gt;&lt;Author&gt;Savas, P; Virassamy, B; Ye, C; Salim, A; Mintoff, C P; Caramia, F; Salgado, R; Byrne, D J; Teo, Z L; Dushyanthen, S; Byrne, A; Wein, L; Luen, S J; Poliness, C; Nightingale, S S; Skandarajah, A S; Gyorki, D E; Thornton, C M; Beavis, P A; Fox, S B; Darcy, P K; Speed, T P; Mackay, L K; Neeson, P J; Loi, S&lt;/Author&gt;&lt;Year&gt;2018&lt;/Year&gt;&lt;Details&gt;&lt;_accession_num&gt;29942092&lt;/_accession_num&gt;&lt;_author_adr&gt;Division of Research, Peter MacCallum Cancer Centre, University of Melbourne, Melbourne, Victoria, Australia.; Sir Peter MacCallum Department of Oncology, University of Melbourne, Melbourne, Victoria, Australia.; Division of Research, Peter MacCallum Cancer Centre, University of Melbourne, Melbourne, Victoria, Australia.; Bioinformatics Division, Walter &amp;amp;amp; Eliza Hall Institute of Medical Research, Melbourne, Victoria, Australia.; Department of Medical Biology, University of Melbourne, Melbourne, Victoria, Australia.; School of Medicine, Tsinghua University, Beijing, China.; Bioinformatics Division, Walter &amp;amp;amp; Eliza Hall Institute of Medical Research, Melbourne, Victoria, Australia.; Department of Mathematics and Statistics, La Trobe University, Melbourne, Victoria, Australia.; Division of Research, Peter MacCallum Cancer Centre, University of Melbourne, Melbourne, Victoria, Australia.; Division of Research, Peter MacCallum Cancer Centre, University of Melbourne, Melbourne, Victoria, Australia.; Division of Research, Peter MacCallum Cancer Centre, University of Melbourne, Melbourne, Victoria, Australia.; Department of Pathology, GZA Ziekenhuizen, Antwerp, Belgium.; Department of Pathology, Peter MacCallum Cancer Centre, Melbourne, Victoria, Australia.; Division of Research, Peter MacCallum Cancer Centre, University of Melbourne, Melbourne, Victoria, Australia.; Sir Peter MacCallum Department of Oncology, University of Melbourne, Melbourne, Victoria, Australia.; Division of Research, Peter MacCallum Cancer Centre, University of Melbourne, Melbourne, Victoria, Australia.; Division of Research, Peter MacCallum Cancer Centre, University of Melbourne, Melbourne, Victoria, Australia.; Division of Research, Peter MacCallum Cancer Centre, University of Melbourne, Melbourne, Victoria, Australia.; Division of Research, Peter MacCallum Cancer Centre, University of Melbourne, Melbourne, Victoria, Australia.; Division of Cancer Surgery, Peter MacCallum Cancer Centre, Melbourne, Victoria, Australia.; Division of Cancer Surgery, Peter MacCallum Cancer Centre, Melbourne, Victoria, Australia.; Division of Cancer Surgery, Peter MacCallum Cancer Centre, Melbourne, Victoria, Australia.; Department of Surgery Royal Melbourne Hospital and Royal Womens&amp;apos; Hospital, University of Melbourne, Melbourne, Victoria, Australia.; Division of Cancer Surgery, Peter MacCallum Cancer Centre, Melbourne, Victoria, Australia.; Division of Cancer Surgery, Peter MacCallum Cancer Centre, Melbourne, Victoria, Australia.; Division of Research, Peter MacCallum Cancer Centre, University of Melbourne, Melbourne, Victoria, Australia.; Sir Peter MacCallum Department of Oncology, University of Melbourne, Melbourne, Victoria, Australia.; Sir Peter MacCallum Department of Oncology, University of Melbourne, Melbourne, Victoria, Australia.; Department of Pathology, Peter MacCallum Cancer Centre, Melbourne, Victoria, Australia.; Division of Research, Peter MacCallum Cancer Centre, University of Melbourne, Melbourne, Victoria, Australia.; Sir Peter MacCallum Department of Oncology, University of Melbourne, Melbourne, Victoria, Australia.; Bioinformatics Division, Walter &amp;amp;amp; Eliza Hall Institute of Medical Research, Melbourne, Victoria, Australia.; Department of Mathematics and Statistics, University of Melbourne, Melbourne, Victoria, Australia.; Department of Microbiology and Immunology, Peter Doherty Institute for Infection  and Immunity, University of Melbourne, Melbourne, Victoria, Australia.; Division of Research, Peter MacCallum Cancer Centre, University of Melbourne, Melbourne, Victoria, Australia. paul.neeson@petermac.org.; Sir Peter MacCallum Department of Oncology, University of Melbourne, Melbourne, Victoria, Australia. paul.neeson@petermac.org.; Division of Research, Peter MacCallum Cancer Centre, University of Melbourne, Melbourne, Victoria, Australia. sherene.loi@petermac.org.; Sir Peter MacCallum Department of Oncology, University of Melbourne, Melbourne, Victoria, Australia. sherene.loi@petermac.org.&lt;/_author_adr&gt;&lt;_date_display&gt;2018 Jul&lt;/_date_display&gt;&lt;_date&gt;2018-07-01&lt;/_date&gt;&lt;_doi&gt;10.1038/s41591-018-0078-7&lt;/_doi&gt;&lt;_isbn&gt;1546-170X (Electronic); 1078-8956 (Linking)&lt;/_isbn&gt;&lt;_issue&gt;7&lt;/_issue&gt;&lt;_journal&gt;Nat Med&lt;/_journal&gt;&lt;_language&gt;eng&lt;/_language&gt;&lt;_pages&gt;986-993&lt;/_pages&gt;&lt;_tertiary_title&gt;Nature medicine&lt;/_tertiary_title&gt;&lt;_type_work&gt;Journal Article&lt;/_type_work&gt;&lt;_url&gt;http://www.ncbi.nlm.nih.gov/entrez/query.fcgi?cmd=Retrieve&amp;amp;db=pubmed&amp;amp;dopt=Abstract&amp;amp;list_uids=29942092&amp;amp;query_hl=1&lt;/_url&gt;&lt;_volume&gt;24&lt;/_volume&gt;&lt;_created&gt;62418058&lt;/_created&gt;&lt;_modified&gt;62418063&lt;/_modified&gt;&lt;_db_updated&gt;PubMed&lt;/_db_updated&gt;&lt;_impact_factor&gt;  32.621&lt;/_impact_factor&gt;&lt;_collection_scope&gt;SCI;SCIE;&lt;/_collection_scope&gt;&lt;/Details&gt;&lt;Extra&gt;&lt;DBUID&gt;{F96A950B-833F-4880-A151-76DA2D6A2879}&lt;/DBUID&gt;&lt;/Extra&gt;&lt;/Item&gt;&lt;/References&gt;&lt;/Group&gt;&lt;/Citation&gt;_x000a_"/>
    <w:docVar w:name="NE.Ref{A517B579-38DF-484B-BBF7-94DB5F960B86}" w:val=" ADDIN NE.Ref.{A517B579-38DF-484B-BBF7-94DB5F960B86}&lt;Citation&gt;&lt;Group&gt;&lt;References&gt;&lt;Item&gt;&lt;ID&gt;521&lt;/ID&gt;&lt;UID&gt;{5B17FBD7-F1C8-4C35-82C0-2FBA84B242AF}&lt;/UID&gt;&lt;Title&gt;CD8 tumor-infiltrating lymphocytes are predictive of survival in muscle-invasive  urothelial carcinoma&lt;/Title&gt;&lt;Template&gt;Journal Article&lt;/Template&gt;&lt;Star&gt;0&lt;/Star&gt;&lt;Tag&gt;0&lt;/Tag&gt;&lt;Author&gt;Sharma, P; Shen, Y; Wen, S; Yamada, S; Jungbluth, A A; Gnjatic, S; Bajorin, D F; Reuter, V E; Herr, H; Old, L J; Sato, E&lt;/Author&gt;&lt;Year&gt;2007&lt;/Year&gt;&lt;Details&gt;&lt;_accession_num&gt;17360461&lt;/_accession_num&gt;&lt;_author_adr&gt;Department of Genitourinary Medical Oncology, University of Texas M. D. Anderson  Cancer Center, Houston, TX 77030, USA. padsharma@mdanderson.org&lt;/_author_adr&gt;&lt;_date_display&gt;2007 Mar 6&lt;/_date_display&gt;&lt;_date&gt;2007-03-06&lt;/_date&gt;&lt;_doi&gt;10.1073/pnas.0611618104&lt;/_doi&gt;&lt;_isbn&gt;0027-8424 (Print); 0027-8424 (Linking)&lt;/_isbn&gt;&lt;_issue&gt;10&lt;/_issue&gt;&lt;_journal&gt;Proc Natl Acad Sci U S A&lt;/_journal&gt;&lt;_keywords&gt;Antigens, Neoplasm/biosynthesis; CD8 Antigens/*biosynthesis; CD8-Positive T-Lymphocytes/*metabolism; Carcinoma/*blood/immunology/*mortality; Cell Line, Tumor; Disease-Free Survival; Female; Genes, MHC Class I; Humans; Immunohistochemistry; Lymphocytes, Tumor-Infiltrating/*metabolism; Male; Muscles/*metabolism; Prognosis; Treatment Outcome; Urinary Bladder Neoplasms/*immunology/metabolism/*mortality&lt;/_keywords&gt;&lt;_language&gt;eng&lt;/_language&gt;&lt;_pages&gt;3967-72&lt;/_pages&gt;&lt;_tertiary_title&gt;Proceedings of the National Academy of Sciences of the United States of America&lt;/_tertiary_title&gt;&lt;_type_work&gt;Journal Article; Research Support, Non-U.S. Gov&amp;apos;t&lt;/_type_work&gt;&lt;_url&gt;http://www.ncbi.nlm.nih.gov/entrez/query.fcgi?cmd=Retrieve&amp;amp;db=pubmed&amp;amp;dopt=Abstract&amp;amp;list_uids=17360461&amp;amp;query_hl=1&lt;/_url&gt;&lt;_volume&gt;104&lt;/_volume&gt;&lt;_created&gt;62416817&lt;/_created&gt;&lt;_modified&gt;62416827&lt;/_modified&gt;&lt;_db_updated&gt;PubMed&lt;/_db_updated&gt;&lt;_impact_factor&gt;   9.504&lt;/_impact_factor&gt;&lt;/Details&gt;&lt;Extra&gt;&lt;DBUID&gt;{F96A950B-833F-4880-A151-76DA2D6A2879}&lt;/DBUID&gt;&lt;/Extra&gt;&lt;/Item&gt;&lt;/References&gt;&lt;/Group&gt;&lt;Group&gt;&lt;References&gt;&lt;Item&gt;&lt;ID&gt;523&lt;/ID&gt;&lt;UID&gt;{2F1F38EE-423B-4156-8F8E-6322FDCFB52A}&lt;/UID&gt;&lt;Title&gt;Tumor-infiltrating CD8+ lymphocytes predict clinical outcome in breast cancer&lt;/Title&gt;&lt;Template&gt;Journal Article&lt;/Template&gt;&lt;Star&gt;0&lt;/Star&gt;&lt;Tag&gt;0&lt;/Tag&gt;&lt;Author&gt;Mahmoud, S M; Paish, E C; Powe, D G; Macmillan, R D; Grainge, M J; Lee, A H; Ellis, I O; Green, A R&lt;/Author&gt;&lt;Year&gt;2011&lt;/Year&gt;&lt;Details&gt;&lt;_accession_num&gt;21483002&lt;/_accession_num&gt;&lt;_author_adr&gt;School of Molecular Medical Sciences and School of Community Health Sciences, University of Nottingham, Nottingham, United Kingdom.&lt;/_author_adr&gt;&lt;_date_display&gt;2011 May 20&lt;/_date_display&gt;&lt;_date&gt;2011-05-20&lt;/_date&gt;&lt;_doi&gt;10.1200/JCO.2010.30.5037&lt;/_doi&gt;&lt;_isbn&gt;1527-7755 (Electronic); 0732-183X (Linking)&lt;/_isbn&gt;&lt;_issue&gt;15&lt;/_issue&gt;&lt;_journal&gt;J Clin Oncol&lt;/_journal&gt;&lt;_keywords&gt;Adult; Breast Neoplasms/*immunology/mortality/pathology; CD8-Positive T-Lymphocytes/immunology; Cell Count; Female; Humans; Lymphocytes, Tumor-Infiltrating/*immunology; Middle Aged; Prognosis; Retrospective Studies; Treatment Outcome&lt;/_keywords&gt;&lt;_language&gt;eng&lt;/_language&gt;&lt;_pages&gt;1949-55&lt;/_pages&gt;&lt;_tertiary_title&gt;Journal of clinical oncology : official journal of the American Society of_x000d__x000a_      Clinical Oncology&lt;/_tertiary_title&gt;&lt;_type_work&gt;Journal Article; Research Support, Non-U.S. Gov&amp;apos;t&lt;/_type_work&gt;&lt;_url&gt;http://www.ncbi.nlm.nih.gov/entrez/query.fcgi?cmd=Retrieve&amp;amp;db=pubmed&amp;amp;dopt=Abstract&amp;amp;list_uids=21483002&amp;amp;query_hl=1&lt;/_url&gt;&lt;_volume&gt;29&lt;/_volume&gt;&lt;_created&gt;62416817&lt;/_created&gt;&lt;_modified&gt;62416827&lt;/_modified&gt;&lt;_db_updated&gt;PubMed&lt;/_db_updated&gt;&lt;_impact_factor&gt;  26.303&lt;/_impact_factor&gt;&lt;_collection_scope&gt;SCI;SCIE;&lt;/_collection_scope&gt;&lt;/Details&gt;&lt;Extra&gt;&lt;DBUID&gt;{F96A950B-833F-4880-A151-76DA2D6A2879}&lt;/DBUID&gt;&lt;/Extra&gt;&lt;/Item&gt;&lt;/References&gt;&lt;/Group&gt;&lt;Group&gt;&lt;References&gt;&lt;Item&gt;&lt;ID&gt;524&lt;/ID&gt;&lt;UID&gt;{82F1D04B-BA8F-416D-B2A3-31BC3E419692}&lt;/UID&gt;&lt;Title&gt;CD8+ TIL recruitment may revert the association of MAGE A3 with aggressive features in thyroid tumors&lt;/Title&gt;&lt;Template&gt;Journal Article&lt;/Template&gt;&lt;Star&gt;0&lt;/Star&gt;&lt;Tag&gt;0&lt;/Tag&gt;&lt;Author&gt;Martins, M B; Marcello, M A; Batista, Fde A; Cunha, L L; Morari, E C; Soares, F A; Vassallo, J; Ward, L S&lt;/Author&gt;&lt;Year&gt;2014&lt;/Year&gt;&lt;Details&gt;&lt;_accession_num&gt;25825704&lt;/_accession_num&gt;&lt;_author_adr&gt;Laboratory of Cancer Molecular Genetics, Faculty of Medical Sciences (FCM), University of Campinas (Unicamp), 126 Tessalia Vieira de Camargo Street, Barao Geraldo, 13083-887 Campinas, SP, Brazil.; Laboratory of Cancer Molecular Genetics, Faculty of Medical Sciences (FCM), University of Campinas (Unicamp), 126 Tessalia Vieira de Camargo Street, Barao Geraldo, 13083-887 Campinas, SP, Brazil.; Laboratory of Cancer Molecular Genetics, Faculty of Medical Sciences (FCM), University of Campinas (Unicamp), 126 Tessalia Vieira de Camargo Street, Barao Geraldo, 13083-887 Campinas, SP, Brazil.; Laboratory of Cancer Molecular Genetics, Faculty of Medical Sciences (FCM), University of Campinas (Unicamp), 126 Tessalia Vieira de Camargo Street, Barao Geraldo, 13083-887 Campinas, SP, Brazil.; Laboratory of Cancer Molecular Genetics, Faculty of Medical Sciences (FCM), University of Campinas (Unicamp), 126 Tessalia Vieira de Camargo Street, Barao Geraldo, 13083-887 Campinas, SP, Brazil ; Department of Biological Sciences and Health, State University of Roraima (UERR), Rua Sete de Setembro 231, 69306-530 Boa Vista, RR, Brazil.; Department of Pathology, AC Camargo Hospital, Antonio Prudente Foundation, 211 Professor Antonio Prudente Street, 01509-010 Sao Paulo, SP, Brazil.; Department of Pathology, AC Camargo Hospital, Antonio Prudente Foundation, 211 Professor Antonio Prudente Street, 01509-010 Sao Paulo, SP, Brazil ; Laboratory of Investigative and Molecular Pathology, CIPED, Faculty of Medical Sciences (FCM), University of Campinas (Unicamp), 126 Tessalia Vieira de Camargo Street, 13083-887 Campinas, SP, Brazil.; Laboratory of Cancer Molecular Genetics, Faculty of Medical Sciences (FCM), University of Campinas (Unicamp), 126 Tessalia Vieira de Camargo Street, Barao Geraldo, 13083-887 Campinas, SP, Brazil.&lt;/_author_adr&gt;&lt;_date_display&gt;2014&lt;/_date_display&gt;&lt;_date&gt;2014-01-20&lt;/_date&gt;&lt;_doi&gt;10.1155/2014/921864&lt;/_doi&gt;&lt;_isbn&gt;2314-7156 (Electronic); 2314-7156 (Linking)&lt;/_isbn&gt;&lt;_journal&gt;J Immunol Res&lt;/_journal&gt;&lt;_keywords&gt;Adenocarcinoma, Follicular/*diagnosis/pathology; Adolescent; Adult; Aged; Aged, 80 and over; Antigens, Neoplasm/*metabolism; Biomarkers, Tumor/*metabolism; CD4 Antigens/metabolism; CD8 Antigens/metabolism; Carcinogenesis; Cell Movement; Disease Progression; Female; Humans; Immunotherapy/*trends; Lymphocytes, Tumor-Infiltrating/*immunology; Male; Middle Aged; Neoplasm Proteins/*metabolism; Neoplasm Staging; Prognosis; Thyroid Gland/metabolism/pathology; Thyroid Neoplasms/*diagnosis/pathology; Young Adult&lt;/_keywords&gt;&lt;_language&gt;eng&lt;/_language&gt;&lt;_pages&gt;921864&lt;/_pages&gt;&lt;_tertiary_title&gt;Journal of immunology research&lt;/_tertiary_title&gt;&lt;_type_work&gt;Journal Article; Research Support, Non-U.S. Gov&amp;apos;t&lt;/_type_work&gt;&lt;_url&gt;http://www.ncbi.nlm.nih.gov/entrez/query.fcgi?cmd=Retrieve&amp;amp;db=pubmed&amp;amp;dopt=Abstract&amp;amp;list_uids=25825704&amp;amp;query_hl=1&lt;/_url&gt;&lt;_volume&gt;2014&lt;/_volume&gt;&lt;_created&gt;62416819&lt;/_created&gt;&lt;_modified&gt;62416828&lt;/_modified&gt;&lt;_db_updated&gt;PubMed&lt;/_db_updated&gt;&lt;_impact_factor&gt;   3.298&lt;/_impact_factor&gt;&lt;_collection_scope&gt;SCIE;&lt;/_collection_scope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JoVE   New New New"/>
  </w:docVars>
  <w:rsids>
    <w:rsidRoot w:val="00EE705F"/>
    <w:rsid w:val="00000EC2"/>
    <w:rsid w:val="00001169"/>
    <w:rsid w:val="00001806"/>
    <w:rsid w:val="00003A50"/>
    <w:rsid w:val="00005815"/>
    <w:rsid w:val="00007A4C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1AE6"/>
    <w:rsid w:val="00032769"/>
    <w:rsid w:val="0003311E"/>
    <w:rsid w:val="00037B58"/>
    <w:rsid w:val="00051B73"/>
    <w:rsid w:val="0005317E"/>
    <w:rsid w:val="00054E50"/>
    <w:rsid w:val="00060ABE"/>
    <w:rsid w:val="00061A50"/>
    <w:rsid w:val="0006361B"/>
    <w:rsid w:val="00064104"/>
    <w:rsid w:val="000652E3"/>
    <w:rsid w:val="00066025"/>
    <w:rsid w:val="00067A8F"/>
    <w:rsid w:val="000701D1"/>
    <w:rsid w:val="00070337"/>
    <w:rsid w:val="00071F55"/>
    <w:rsid w:val="00080A20"/>
    <w:rsid w:val="00082796"/>
    <w:rsid w:val="00082CA1"/>
    <w:rsid w:val="00082DF4"/>
    <w:rsid w:val="00086FF5"/>
    <w:rsid w:val="00087C0A"/>
    <w:rsid w:val="00093BC4"/>
    <w:rsid w:val="000943E6"/>
    <w:rsid w:val="00097929"/>
    <w:rsid w:val="000A1E80"/>
    <w:rsid w:val="000A3B70"/>
    <w:rsid w:val="000A5153"/>
    <w:rsid w:val="000B10AE"/>
    <w:rsid w:val="000B30BF"/>
    <w:rsid w:val="000B566B"/>
    <w:rsid w:val="000B662E"/>
    <w:rsid w:val="000B66B4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2A49"/>
    <w:rsid w:val="000E3816"/>
    <w:rsid w:val="000E4F77"/>
    <w:rsid w:val="000E7CD5"/>
    <w:rsid w:val="000F2349"/>
    <w:rsid w:val="000F265C"/>
    <w:rsid w:val="000F3AFA"/>
    <w:rsid w:val="000F5712"/>
    <w:rsid w:val="000F6611"/>
    <w:rsid w:val="000F7E22"/>
    <w:rsid w:val="0010129D"/>
    <w:rsid w:val="001104F3"/>
    <w:rsid w:val="00111A0A"/>
    <w:rsid w:val="00112EEB"/>
    <w:rsid w:val="00115C4C"/>
    <w:rsid w:val="001173FF"/>
    <w:rsid w:val="0012563A"/>
    <w:rsid w:val="001264DE"/>
    <w:rsid w:val="001313A7"/>
    <w:rsid w:val="00131730"/>
    <w:rsid w:val="0013276F"/>
    <w:rsid w:val="001330AF"/>
    <w:rsid w:val="0013621E"/>
    <w:rsid w:val="0013642E"/>
    <w:rsid w:val="00142EFE"/>
    <w:rsid w:val="0014501F"/>
    <w:rsid w:val="0014698B"/>
    <w:rsid w:val="00152A23"/>
    <w:rsid w:val="001530B0"/>
    <w:rsid w:val="00162CB7"/>
    <w:rsid w:val="001665C9"/>
    <w:rsid w:val="00166CF0"/>
    <w:rsid w:val="00166F32"/>
    <w:rsid w:val="00171E5B"/>
    <w:rsid w:val="00171F94"/>
    <w:rsid w:val="00174D36"/>
    <w:rsid w:val="00175832"/>
    <w:rsid w:val="00175D4E"/>
    <w:rsid w:val="0017668A"/>
    <w:rsid w:val="001766FE"/>
    <w:rsid w:val="001771B1"/>
    <w:rsid w:val="001771E7"/>
    <w:rsid w:val="00183D71"/>
    <w:rsid w:val="00184527"/>
    <w:rsid w:val="0018599C"/>
    <w:rsid w:val="001911FF"/>
    <w:rsid w:val="00192006"/>
    <w:rsid w:val="001929CF"/>
    <w:rsid w:val="00193180"/>
    <w:rsid w:val="00196792"/>
    <w:rsid w:val="0019753C"/>
    <w:rsid w:val="001B1519"/>
    <w:rsid w:val="001B2E2D"/>
    <w:rsid w:val="001B5CD2"/>
    <w:rsid w:val="001C0BEE"/>
    <w:rsid w:val="001C1E49"/>
    <w:rsid w:val="001C27C1"/>
    <w:rsid w:val="001C2A98"/>
    <w:rsid w:val="001C4D95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200F70"/>
    <w:rsid w:val="00201CFA"/>
    <w:rsid w:val="00202194"/>
    <w:rsid w:val="0020220D"/>
    <w:rsid w:val="00202448"/>
    <w:rsid w:val="00202D15"/>
    <w:rsid w:val="00205B3F"/>
    <w:rsid w:val="00212EAE"/>
    <w:rsid w:val="002132CB"/>
    <w:rsid w:val="00214BEE"/>
    <w:rsid w:val="002205B8"/>
    <w:rsid w:val="00220DA2"/>
    <w:rsid w:val="00222C6A"/>
    <w:rsid w:val="00225720"/>
    <w:rsid w:val="002259E5"/>
    <w:rsid w:val="00226140"/>
    <w:rsid w:val="002274F3"/>
    <w:rsid w:val="0022758C"/>
    <w:rsid w:val="00227BBF"/>
    <w:rsid w:val="0023094C"/>
    <w:rsid w:val="00234BE3"/>
    <w:rsid w:val="00235A90"/>
    <w:rsid w:val="00241E48"/>
    <w:rsid w:val="0024214E"/>
    <w:rsid w:val="00242623"/>
    <w:rsid w:val="002441C7"/>
    <w:rsid w:val="00250558"/>
    <w:rsid w:val="00254432"/>
    <w:rsid w:val="002605D1"/>
    <w:rsid w:val="00260652"/>
    <w:rsid w:val="00261F25"/>
    <w:rsid w:val="002648A9"/>
    <w:rsid w:val="0026504A"/>
    <w:rsid w:val="0026536F"/>
    <w:rsid w:val="0026553C"/>
    <w:rsid w:val="00267DD5"/>
    <w:rsid w:val="00273132"/>
    <w:rsid w:val="00274A0A"/>
    <w:rsid w:val="00277593"/>
    <w:rsid w:val="002779DE"/>
    <w:rsid w:val="00280909"/>
    <w:rsid w:val="00280918"/>
    <w:rsid w:val="00282AF6"/>
    <w:rsid w:val="00283F66"/>
    <w:rsid w:val="002846AA"/>
    <w:rsid w:val="0028596A"/>
    <w:rsid w:val="00286D3E"/>
    <w:rsid w:val="00287085"/>
    <w:rsid w:val="00290AF9"/>
    <w:rsid w:val="002932CE"/>
    <w:rsid w:val="002967CF"/>
    <w:rsid w:val="00297788"/>
    <w:rsid w:val="002A3285"/>
    <w:rsid w:val="002A484B"/>
    <w:rsid w:val="002A64A6"/>
    <w:rsid w:val="002B3301"/>
    <w:rsid w:val="002C0DEF"/>
    <w:rsid w:val="002C12D3"/>
    <w:rsid w:val="002C47D4"/>
    <w:rsid w:val="002D0F38"/>
    <w:rsid w:val="002D4695"/>
    <w:rsid w:val="002D6D53"/>
    <w:rsid w:val="002D77E3"/>
    <w:rsid w:val="002F003B"/>
    <w:rsid w:val="002F2859"/>
    <w:rsid w:val="002F6E3C"/>
    <w:rsid w:val="0030117D"/>
    <w:rsid w:val="00301F30"/>
    <w:rsid w:val="003038FD"/>
    <w:rsid w:val="00303C87"/>
    <w:rsid w:val="003108E5"/>
    <w:rsid w:val="003120CB"/>
    <w:rsid w:val="00313EE2"/>
    <w:rsid w:val="00320153"/>
    <w:rsid w:val="00320367"/>
    <w:rsid w:val="00322871"/>
    <w:rsid w:val="0032592D"/>
    <w:rsid w:val="00326FB3"/>
    <w:rsid w:val="003316D4"/>
    <w:rsid w:val="00331CC3"/>
    <w:rsid w:val="00333822"/>
    <w:rsid w:val="00335FCE"/>
    <w:rsid w:val="00336715"/>
    <w:rsid w:val="003401EC"/>
    <w:rsid w:val="00340DFD"/>
    <w:rsid w:val="00344954"/>
    <w:rsid w:val="00350CD7"/>
    <w:rsid w:val="0036070F"/>
    <w:rsid w:val="00360C17"/>
    <w:rsid w:val="00361C12"/>
    <w:rsid w:val="003621C6"/>
    <w:rsid w:val="003622B8"/>
    <w:rsid w:val="00366730"/>
    <w:rsid w:val="00366B76"/>
    <w:rsid w:val="00373051"/>
    <w:rsid w:val="00373B8F"/>
    <w:rsid w:val="00376D95"/>
    <w:rsid w:val="00377FBB"/>
    <w:rsid w:val="00385140"/>
    <w:rsid w:val="00393CC7"/>
    <w:rsid w:val="003944E7"/>
    <w:rsid w:val="003971F7"/>
    <w:rsid w:val="003A16FC"/>
    <w:rsid w:val="003A1793"/>
    <w:rsid w:val="003A4FCD"/>
    <w:rsid w:val="003A6233"/>
    <w:rsid w:val="003B0944"/>
    <w:rsid w:val="003B1593"/>
    <w:rsid w:val="003B406F"/>
    <w:rsid w:val="003B4381"/>
    <w:rsid w:val="003C0943"/>
    <w:rsid w:val="003C1043"/>
    <w:rsid w:val="003C1A30"/>
    <w:rsid w:val="003C6779"/>
    <w:rsid w:val="003C7593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4042A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2FAE"/>
    <w:rsid w:val="00437D3B"/>
    <w:rsid w:val="0044434C"/>
    <w:rsid w:val="0044456B"/>
    <w:rsid w:val="00445BBB"/>
    <w:rsid w:val="00447BD1"/>
    <w:rsid w:val="004507F3"/>
    <w:rsid w:val="00450AF4"/>
    <w:rsid w:val="004542E6"/>
    <w:rsid w:val="0045633A"/>
    <w:rsid w:val="00456A57"/>
    <w:rsid w:val="004576ED"/>
    <w:rsid w:val="004607DE"/>
    <w:rsid w:val="004671C7"/>
    <w:rsid w:val="00472F4D"/>
    <w:rsid w:val="004730BF"/>
    <w:rsid w:val="00473CD7"/>
    <w:rsid w:val="00474DCB"/>
    <w:rsid w:val="0047535C"/>
    <w:rsid w:val="004762F6"/>
    <w:rsid w:val="00485870"/>
    <w:rsid w:val="00485FE8"/>
    <w:rsid w:val="0049198A"/>
    <w:rsid w:val="00492473"/>
    <w:rsid w:val="00492EB5"/>
    <w:rsid w:val="00494F77"/>
    <w:rsid w:val="00497721"/>
    <w:rsid w:val="004A0229"/>
    <w:rsid w:val="004A35D2"/>
    <w:rsid w:val="004A71E4"/>
    <w:rsid w:val="004B2F00"/>
    <w:rsid w:val="004B6E31"/>
    <w:rsid w:val="004C1D66"/>
    <w:rsid w:val="004C31D7"/>
    <w:rsid w:val="004C4AD2"/>
    <w:rsid w:val="004C6981"/>
    <w:rsid w:val="004D1F21"/>
    <w:rsid w:val="004D268C"/>
    <w:rsid w:val="004D3D78"/>
    <w:rsid w:val="004D59D8"/>
    <w:rsid w:val="004D5DA1"/>
    <w:rsid w:val="004E0644"/>
    <w:rsid w:val="004E150F"/>
    <w:rsid w:val="004E1DCA"/>
    <w:rsid w:val="004E23A1"/>
    <w:rsid w:val="004E3489"/>
    <w:rsid w:val="004E358A"/>
    <w:rsid w:val="004E3AFA"/>
    <w:rsid w:val="004E41F6"/>
    <w:rsid w:val="004E6588"/>
    <w:rsid w:val="004E6E98"/>
    <w:rsid w:val="004F2742"/>
    <w:rsid w:val="004F5FE4"/>
    <w:rsid w:val="00502A0A"/>
    <w:rsid w:val="00507C50"/>
    <w:rsid w:val="00514D40"/>
    <w:rsid w:val="005151D1"/>
    <w:rsid w:val="00517C3A"/>
    <w:rsid w:val="00527BF4"/>
    <w:rsid w:val="005324BE"/>
    <w:rsid w:val="00534F6C"/>
    <w:rsid w:val="00535994"/>
    <w:rsid w:val="0053646D"/>
    <w:rsid w:val="005374BA"/>
    <w:rsid w:val="00540AAD"/>
    <w:rsid w:val="00542EC2"/>
    <w:rsid w:val="00543DCE"/>
    <w:rsid w:val="00543EC1"/>
    <w:rsid w:val="0054430C"/>
    <w:rsid w:val="00546458"/>
    <w:rsid w:val="0055087C"/>
    <w:rsid w:val="00553413"/>
    <w:rsid w:val="00555983"/>
    <w:rsid w:val="00560E31"/>
    <w:rsid w:val="00561BDA"/>
    <w:rsid w:val="0058051A"/>
    <w:rsid w:val="00581B23"/>
    <w:rsid w:val="0058219C"/>
    <w:rsid w:val="00582D12"/>
    <w:rsid w:val="0058707F"/>
    <w:rsid w:val="00591120"/>
    <w:rsid w:val="00591DBD"/>
    <w:rsid w:val="005931FE"/>
    <w:rsid w:val="00597169"/>
    <w:rsid w:val="005A0028"/>
    <w:rsid w:val="005A0ACC"/>
    <w:rsid w:val="005A7BAD"/>
    <w:rsid w:val="005B0072"/>
    <w:rsid w:val="005B0732"/>
    <w:rsid w:val="005B38A0"/>
    <w:rsid w:val="005B491C"/>
    <w:rsid w:val="005B4DBF"/>
    <w:rsid w:val="005B5DE2"/>
    <w:rsid w:val="005B674C"/>
    <w:rsid w:val="005C1F76"/>
    <w:rsid w:val="005C24F2"/>
    <w:rsid w:val="005C7561"/>
    <w:rsid w:val="005D1E57"/>
    <w:rsid w:val="005D2F57"/>
    <w:rsid w:val="005D34F6"/>
    <w:rsid w:val="005D4F1A"/>
    <w:rsid w:val="005E1884"/>
    <w:rsid w:val="005E4987"/>
    <w:rsid w:val="005E6944"/>
    <w:rsid w:val="005F2882"/>
    <w:rsid w:val="005F373A"/>
    <w:rsid w:val="005F4F87"/>
    <w:rsid w:val="005F6B0E"/>
    <w:rsid w:val="005F760E"/>
    <w:rsid w:val="005F7B1D"/>
    <w:rsid w:val="0060222A"/>
    <w:rsid w:val="006029B9"/>
    <w:rsid w:val="006070C4"/>
    <w:rsid w:val="00610C21"/>
    <w:rsid w:val="00611907"/>
    <w:rsid w:val="0061215B"/>
    <w:rsid w:val="00613116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4694"/>
    <w:rsid w:val="0064605E"/>
    <w:rsid w:val="006619C8"/>
    <w:rsid w:val="00671710"/>
    <w:rsid w:val="00673414"/>
    <w:rsid w:val="00676079"/>
    <w:rsid w:val="00676ECD"/>
    <w:rsid w:val="00677D0A"/>
    <w:rsid w:val="0068185F"/>
    <w:rsid w:val="006847B0"/>
    <w:rsid w:val="00690933"/>
    <w:rsid w:val="006945B5"/>
    <w:rsid w:val="006A01CF"/>
    <w:rsid w:val="006A60DD"/>
    <w:rsid w:val="006B0679"/>
    <w:rsid w:val="006B074C"/>
    <w:rsid w:val="006B27CC"/>
    <w:rsid w:val="006B3B84"/>
    <w:rsid w:val="006B4A35"/>
    <w:rsid w:val="006B4E7C"/>
    <w:rsid w:val="006B5D8C"/>
    <w:rsid w:val="006B69F2"/>
    <w:rsid w:val="006B72D4"/>
    <w:rsid w:val="006C11CC"/>
    <w:rsid w:val="006C1AEB"/>
    <w:rsid w:val="006C57FE"/>
    <w:rsid w:val="006C668E"/>
    <w:rsid w:val="006D1A3E"/>
    <w:rsid w:val="006D1BFE"/>
    <w:rsid w:val="006E0066"/>
    <w:rsid w:val="006E4B63"/>
    <w:rsid w:val="006F06E4"/>
    <w:rsid w:val="006F7B41"/>
    <w:rsid w:val="00702B5D"/>
    <w:rsid w:val="00703ED2"/>
    <w:rsid w:val="00707B8D"/>
    <w:rsid w:val="00711E96"/>
    <w:rsid w:val="00713636"/>
    <w:rsid w:val="00714B8C"/>
    <w:rsid w:val="0071675D"/>
    <w:rsid w:val="00717736"/>
    <w:rsid w:val="00732B47"/>
    <w:rsid w:val="00735CF5"/>
    <w:rsid w:val="0074063A"/>
    <w:rsid w:val="00742AA4"/>
    <w:rsid w:val="00743BA1"/>
    <w:rsid w:val="00745F1E"/>
    <w:rsid w:val="0074799C"/>
    <w:rsid w:val="007515FE"/>
    <w:rsid w:val="00754831"/>
    <w:rsid w:val="0075673E"/>
    <w:rsid w:val="007601D0"/>
    <w:rsid w:val="007603BB"/>
    <w:rsid w:val="0076109D"/>
    <w:rsid w:val="00765DC9"/>
    <w:rsid w:val="00767107"/>
    <w:rsid w:val="00773617"/>
    <w:rsid w:val="00773BFD"/>
    <w:rsid w:val="007743B3"/>
    <w:rsid w:val="00774490"/>
    <w:rsid w:val="007819FF"/>
    <w:rsid w:val="0078328F"/>
    <w:rsid w:val="0078360C"/>
    <w:rsid w:val="00784A4C"/>
    <w:rsid w:val="00784BC6"/>
    <w:rsid w:val="0078523D"/>
    <w:rsid w:val="00785985"/>
    <w:rsid w:val="007871A0"/>
    <w:rsid w:val="007931DF"/>
    <w:rsid w:val="007A0172"/>
    <w:rsid w:val="007A1804"/>
    <w:rsid w:val="007A2511"/>
    <w:rsid w:val="007A260E"/>
    <w:rsid w:val="007A4D4C"/>
    <w:rsid w:val="007A4DD6"/>
    <w:rsid w:val="007A5CB9"/>
    <w:rsid w:val="007B1C8A"/>
    <w:rsid w:val="007B20AE"/>
    <w:rsid w:val="007B2426"/>
    <w:rsid w:val="007B6B07"/>
    <w:rsid w:val="007B6D43"/>
    <w:rsid w:val="007B749A"/>
    <w:rsid w:val="007B7C6E"/>
    <w:rsid w:val="007C2A3B"/>
    <w:rsid w:val="007C6CFF"/>
    <w:rsid w:val="007D0955"/>
    <w:rsid w:val="007D44D7"/>
    <w:rsid w:val="007D621A"/>
    <w:rsid w:val="007E058A"/>
    <w:rsid w:val="007E2887"/>
    <w:rsid w:val="007E3A01"/>
    <w:rsid w:val="007E5278"/>
    <w:rsid w:val="007E749C"/>
    <w:rsid w:val="007F1B5C"/>
    <w:rsid w:val="00801257"/>
    <w:rsid w:val="00803B0A"/>
    <w:rsid w:val="00804DED"/>
    <w:rsid w:val="00805B96"/>
    <w:rsid w:val="008105BE"/>
    <w:rsid w:val="008115A5"/>
    <w:rsid w:val="00811D46"/>
    <w:rsid w:val="0081415D"/>
    <w:rsid w:val="00820210"/>
    <w:rsid w:val="00820229"/>
    <w:rsid w:val="00822448"/>
    <w:rsid w:val="00822ABE"/>
    <w:rsid w:val="008244D1"/>
    <w:rsid w:val="00827F51"/>
    <w:rsid w:val="0083104E"/>
    <w:rsid w:val="00831633"/>
    <w:rsid w:val="008343BE"/>
    <w:rsid w:val="008344BE"/>
    <w:rsid w:val="00836535"/>
    <w:rsid w:val="00840FB4"/>
    <w:rsid w:val="008410B2"/>
    <w:rsid w:val="008500A0"/>
    <w:rsid w:val="008524E5"/>
    <w:rsid w:val="0085351C"/>
    <w:rsid w:val="00853740"/>
    <w:rsid w:val="0085435A"/>
    <w:rsid w:val="008549CA"/>
    <w:rsid w:val="008556C3"/>
    <w:rsid w:val="0085687C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4E66"/>
    <w:rsid w:val="008B5218"/>
    <w:rsid w:val="008B7102"/>
    <w:rsid w:val="008C3B7D"/>
    <w:rsid w:val="008D0F90"/>
    <w:rsid w:val="008D25A1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8F7C4B"/>
    <w:rsid w:val="009031E2"/>
    <w:rsid w:val="009111E5"/>
    <w:rsid w:val="0091276C"/>
    <w:rsid w:val="009165AC"/>
    <w:rsid w:val="00916FFC"/>
    <w:rsid w:val="00917689"/>
    <w:rsid w:val="0092053F"/>
    <w:rsid w:val="00921E86"/>
    <w:rsid w:val="0092340A"/>
    <w:rsid w:val="00924217"/>
    <w:rsid w:val="009313D9"/>
    <w:rsid w:val="00935B7F"/>
    <w:rsid w:val="00941293"/>
    <w:rsid w:val="009418BA"/>
    <w:rsid w:val="00942318"/>
    <w:rsid w:val="00942578"/>
    <w:rsid w:val="00943BC1"/>
    <w:rsid w:val="00946372"/>
    <w:rsid w:val="00950C17"/>
    <w:rsid w:val="00951FAF"/>
    <w:rsid w:val="00952590"/>
    <w:rsid w:val="00954740"/>
    <w:rsid w:val="00955AE5"/>
    <w:rsid w:val="00962E71"/>
    <w:rsid w:val="00963ABC"/>
    <w:rsid w:val="009647F5"/>
    <w:rsid w:val="00965C23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454C"/>
    <w:rsid w:val="00995688"/>
    <w:rsid w:val="009958A6"/>
    <w:rsid w:val="00996456"/>
    <w:rsid w:val="009A04F5"/>
    <w:rsid w:val="009A15EF"/>
    <w:rsid w:val="009A38A5"/>
    <w:rsid w:val="009A5B73"/>
    <w:rsid w:val="009A658C"/>
    <w:rsid w:val="009B118B"/>
    <w:rsid w:val="009B1737"/>
    <w:rsid w:val="009B3D4B"/>
    <w:rsid w:val="009B4EF4"/>
    <w:rsid w:val="009B5B99"/>
    <w:rsid w:val="009B6EFC"/>
    <w:rsid w:val="009C1FD0"/>
    <w:rsid w:val="009C2DF8"/>
    <w:rsid w:val="009C31BF"/>
    <w:rsid w:val="009C68B7"/>
    <w:rsid w:val="009D035E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6F16"/>
    <w:rsid w:val="00A37462"/>
    <w:rsid w:val="00A459E1"/>
    <w:rsid w:val="00A46AC4"/>
    <w:rsid w:val="00A502B0"/>
    <w:rsid w:val="00A50937"/>
    <w:rsid w:val="00A52296"/>
    <w:rsid w:val="00A55661"/>
    <w:rsid w:val="00A61B70"/>
    <w:rsid w:val="00A61FA8"/>
    <w:rsid w:val="00A637F4"/>
    <w:rsid w:val="00A64DF2"/>
    <w:rsid w:val="00A65485"/>
    <w:rsid w:val="00A66E05"/>
    <w:rsid w:val="00A70500"/>
    <w:rsid w:val="00A70753"/>
    <w:rsid w:val="00A712D2"/>
    <w:rsid w:val="00A751B2"/>
    <w:rsid w:val="00A82C8A"/>
    <w:rsid w:val="00A8346B"/>
    <w:rsid w:val="00A852FF"/>
    <w:rsid w:val="00A85C48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E93"/>
    <w:rsid w:val="00AA54F3"/>
    <w:rsid w:val="00AA6B43"/>
    <w:rsid w:val="00AA720D"/>
    <w:rsid w:val="00AB31B5"/>
    <w:rsid w:val="00AB367A"/>
    <w:rsid w:val="00AB6C19"/>
    <w:rsid w:val="00AC01D1"/>
    <w:rsid w:val="00AC0AB2"/>
    <w:rsid w:val="00AC0E9F"/>
    <w:rsid w:val="00AC16D4"/>
    <w:rsid w:val="00AC217F"/>
    <w:rsid w:val="00AC42E2"/>
    <w:rsid w:val="00AC52A5"/>
    <w:rsid w:val="00AC6EFD"/>
    <w:rsid w:val="00AC7151"/>
    <w:rsid w:val="00AD404F"/>
    <w:rsid w:val="00AD460A"/>
    <w:rsid w:val="00AD6A05"/>
    <w:rsid w:val="00AE118B"/>
    <w:rsid w:val="00AE272B"/>
    <w:rsid w:val="00AE2DFF"/>
    <w:rsid w:val="00AE391E"/>
    <w:rsid w:val="00AE3DE8"/>
    <w:rsid w:val="00AE3E3A"/>
    <w:rsid w:val="00AE77B4"/>
    <w:rsid w:val="00AE7C1A"/>
    <w:rsid w:val="00AE7DF8"/>
    <w:rsid w:val="00AF0D9C"/>
    <w:rsid w:val="00AF131E"/>
    <w:rsid w:val="00AF13AB"/>
    <w:rsid w:val="00AF1D36"/>
    <w:rsid w:val="00AF280B"/>
    <w:rsid w:val="00AF5F75"/>
    <w:rsid w:val="00AF6001"/>
    <w:rsid w:val="00B01A16"/>
    <w:rsid w:val="00B02C3D"/>
    <w:rsid w:val="00B05C1A"/>
    <w:rsid w:val="00B07C98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2B55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3657"/>
    <w:rsid w:val="00B736E7"/>
    <w:rsid w:val="00B739B3"/>
    <w:rsid w:val="00B73E7D"/>
    <w:rsid w:val="00B74DD3"/>
    <w:rsid w:val="00B8031D"/>
    <w:rsid w:val="00B81627"/>
    <w:rsid w:val="00B81B15"/>
    <w:rsid w:val="00B826BF"/>
    <w:rsid w:val="00B83EA1"/>
    <w:rsid w:val="00B915AE"/>
    <w:rsid w:val="00B92F4A"/>
    <w:rsid w:val="00B95F65"/>
    <w:rsid w:val="00BA0A0A"/>
    <w:rsid w:val="00BA1735"/>
    <w:rsid w:val="00BA19FA"/>
    <w:rsid w:val="00BA4288"/>
    <w:rsid w:val="00BB0902"/>
    <w:rsid w:val="00BB1F9C"/>
    <w:rsid w:val="00BB2C48"/>
    <w:rsid w:val="00BB48E5"/>
    <w:rsid w:val="00BB4FE3"/>
    <w:rsid w:val="00BB5607"/>
    <w:rsid w:val="00BB5ACA"/>
    <w:rsid w:val="00BB627F"/>
    <w:rsid w:val="00BB7429"/>
    <w:rsid w:val="00BC0C17"/>
    <w:rsid w:val="00BC1136"/>
    <w:rsid w:val="00BC3823"/>
    <w:rsid w:val="00BC5841"/>
    <w:rsid w:val="00BD2CA9"/>
    <w:rsid w:val="00BD2EF0"/>
    <w:rsid w:val="00BD60B4"/>
    <w:rsid w:val="00BD796B"/>
    <w:rsid w:val="00BE1244"/>
    <w:rsid w:val="00BE40C0"/>
    <w:rsid w:val="00BE5F4A"/>
    <w:rsid w:val="00BE7AEF"/>
    <w:rsid w:val="00BF09B0"/>
    <w:rsid w:val="00BF1544"/>
    <w:rsid w:val="00BF1B53"/>
    <w:rsid w:val="00BF246D"/>
    <w:rsid w:val="00BF2682"/>
    <w:rsid w:val="00BF3AAF"/>
    <w:rsid w:val="00C06F06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2FC"/>
    <w:rsid w:val="00C45E57"/>
    <w:rsid w:val="00C50941"/>
    <w:rsid w:val="00C52F29"/>
    <w:rsid w:val="00C53AC7"/>
    <w:rsid w:val="00C56CE6"/>
    <w:rsid w:val="00C5745F"/>
    <w:rsid w:val="00C60005"/>
    <w:rsid w:val="00C61A98"/>
    <w:rsid w:val="00C63201"/>
    <w:rsid w:val="00C63E03"/>
    <w:rsid w:val="00C64E62"/>
    <w:rsid w:val="00C651D5"/>
    <w:rsid w:val="00C65CCC"/>
    <w:rsid w:val="00C66B4E"/>
    <w:rsid w:val="00C70A2D"/>
    <w:rsid w:val="00C7618F"/>
    <w:rsid w:val="00C765A9"/>
    <w:rsid w:val="00C7795B"/>
    <w:rsid w:val="00C81157"/>
    <w:rsid w:val="00C8162D"/>
    <w:rsid w:val="00C830BB"/>
    <w:rsid w:val="00C83A0B"/>
    <w:rsid w:val="00C842D0"/>
    <w:rsid w:val="00C84ED1"/>
    <w:rsid w:val="00C863CC"/>
    <w:rsid w:val="00C87C40"/>
    <w:rsid w:val="00C90186"/>
    <w:rsid w:val="00C9038F"/>
    <w:rsid w:val="00C92AAB"/>
    <w:rsid w:val="00C95D4C"/>
    <w:rsid w:val="00C9637F"/>
    <w:rsid w:val="00C9708A"/>
    <w:rsid w:val="00CA2435"/>
    <w:rsid w:val="00CA4068"/>
    <w:rsid w:val="00CA44EC"/>
    <w:rsid w:val="00CA67F4"/>
    <w:rsid w:val="00CA73B5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388D"/>
    <w:rsid w:val="00CE5EC1"/>
    <w:rsid w:val="00CE61CC"/>
    <w:rsid w:val="00CE63D8"/>
    <w:rsid w:val="00CE6E42"/>
    <w:rsid w:val="00CF065A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5D82"/>
    <w:rsid w:val="00D16FA2"/>
    <w:rsid w:val="00D20954"/>
    <w:rsid w:val="00D21C39"/>
    <w:rsid w:val="00D21FC6"/>
    <w:rsid w:val="00D2243A"/>
    <w:rsid w:val="00D22CFB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25D0"/>
    <w:rsid w:val="00D651D1"/>
    <w:rsid w:val="00D706A8"/>
    <w:rsid w:val="00D717BB"/>
    <w:rsid w:val="00D7226B"/>
    <w:rsid w:val="00D72707"/>
    <w:rsid w:val="00D75A9C"/>
    <w:rsid w:val="00D829C8"/>
    <w:rsid w:val="00D90871"/>
    <w:rsid w:val="00D90919"/>
    <w:rsid w:val="00D9155F"/>
    <w:rsid w:val="00D9403F"/>
    <w:rsid w:val="00D959B4"/>
    <w:rsid w:val="00DA3FA6"/>
    <w:rsid w:val="00DA44DE"/>
    <w:rsid w:val="00DB4900"/>
    <w:rsid w:val="00DB620A"/>
    <w:rsid w:val="00DC3832"/>
    <w:rsid w:val="00DC453F"/>
    <w:rsid w:val="00DC7A51"/>
    <w:rsid w:val="00DD3B1E"/>
    <w:rsid w:val="00DD3C2B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310E"/>
    <w:rsid w:val="00E14814"/>
    <w:rsid w:val="00E1591B"/>
    <w:rsid w:val="00E16A50"/>
    <w:rsid w:val="00E205BA"/>
    <w:rsid w:val="00E249D5"/>
    <w:rsid w:val="00E25017"/>
    <w:rsid w:val="00E25B70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42C"/>
    <w:rsid w:val="00E50EB4"/>
    <w:rsid w:val="00E532FC"/>
    <w:rsid w:val="00E559B4"/>
    <w:rsid w:val="00E55BB0"/>
    <w:rsid w:val="00E57F35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60F2"/>
    <w:rsid w:val="00E77296"/>
    <w:rsid w:val="00E87527"/>
    <w:rsid w:val="00E87EF7"/>
    <w:rsid w:val="00E93763"/>
    <w:rsid w:val="00E96C4C"/>
    <w:rsid w:val="00EA2AAE"/>
    <w:rsid w:val="00EA2EC0"/>
    <w:rsid w:val="00EA427A"/>
    <w:rsid w:val="00EA723B"/>
    <w:rsid w:val="00EB01A1"/>
    <w:rsid w:val="00EB6350"/>
    <w:rsid w:val="00EB687A"/>
    <w:rsid w:val="00EC2F62"/>
    <w:rsid w:val="00EC62EB"/>
    <w:rsid w:val="00EC6E9F"/>
    <w:rsid w:val="00EC7C2B"/>
    <w:rsid w:val="00ED1360"/>
    <w:rsid w:val="00ED2758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3709"/>
    <w:rsid w:val="00F07513"/>
    <w:rsid w:val="00F07A63"/>
    <w:rsid w:val="00F07F0D"/>
    <w:rsid w:val="00F13112"/>
    <w:rsid w:val="00F15A2B"/>
    <w:rsid w:val="00F16FE6"/>
    <w:rsid w:val="00F238BD"/>
    <w:rsid w:val="00F24992"/>
    <w:rsid w:val="00F32882"/>
    <w:rsid w:val="00F32F2F"/>
    <w:rsid w:val="00F33F3F"/>
    <w:rsid w:val="00F35BDD"/>
    <w:rsid w:val="00F35EF0"/>
    <w:rsid w:val="00F37519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766BE"/>
    <w:rsid w:val="00F77EB9"/>
    <w:rsid w:val="00F80264"/>
    <w:rsid w:val="00F80635"/>
    <w:rsid w:val="00F8115F"/>
    <w:rsid w:val="00F815D1"/>
    <w:rsid w:val="00F81E7E"/>
    <w:rsid w:val="00F81F0F"/>
    <w:rsid w:val="00F825F4"/>
    <w:rsid w:val="00F92AA1"/>
    <w:rsid w:val="00F932DE"/>
    <w:rsid w:val="00F94A15"/>
    <w:rsid w:val="00F960BC"/>
    <w:rsid w:val="00F963DD"/>
    <w:rsid w:val="00F9641A"/>
    <w:rsid w:val="00F97004"/>
    <w:rsid w:val="00FA0B12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D7626"/>
    <w:rsid w:val="00FE0281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1B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3715"/>
    <w:pPr>
      <w:keepNext/>
      <w:spacing w:before="240" w:after="60"/>
      <w:outlineLvl w:val="0"/>
    </w:pPr>
    <w:rPr>
      <w:rFonts w:cs="Times New Roman"/>
      <w:b/>
      <w:color w:val="auto"/>
      <w:kern w:val="32"/>
      <w:sz w:val="32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4D4C"/>
    <w:pPr>
      <w:keepNext/>
      <w:outlineLvl w:val="1"/>
    </w:pPr>
    <w:rPr>
      <w:rFonts w:cs="Times New Roman"/>
      <w:b/>
      <w:color w:val="auto"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6B76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D3715"/>
    <w:rPr>
      <w:rFonts w:ascii="Calibri" w:hAnsi="Calibri"/>
      <w:b/>
      <w:kern w:val="32"/>
      <w:sz w:val="32"/>
    </w:rPr>
  </w:style>
  <w:style w:type="character" w:customStyle="1" w:styleId="Heading2Char">
    <w:name w:val="Heading 2 Char"/>
    <w:link w:val="Heading2"/>
    <w:uiPriority w:val="99"/>
    <w:locked/>
    <w:rsid w:val="007A4D4C"/>
    <w:rPr>
      <w:rFonts w:ascii="Calibri" w:hAnsi="Calibri"/>
      <w:b/>
      <w:sz w:val="28"/>
    </w:rPr>
  </w:style>
  <w:style w:type="character" w:customStyle="1" w:styleId="Heading3Char">
    <w:name w:val="Heading 3 Char"/>
    <w:link w:val="Heading3"/>
    <w:uiPriority w:val="99"/>
    <w:locked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7513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F07513"/>
    <w:rPr>
      <w:sz w:val="24"/>
    </w:rPr>
  </w:style>
  <w:style w:type="paragraph" w:styleId="Footer">
    <w:name w:val="footer"/>
    <w:basedOn w:val="Normal"/>
    <w:link w:val="FooterChar"/>
    <w:uiPriority w:val="99"/>
    <w:rsid w:val="00F07513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F07513"/>
    <w:rPr>
      <w:sz w:val="24"/>
    </w:rPr>
  </w:style>
  <w:style w:type="character" w:styleId="CommentReference">
    <w:name w:val="annotation reference"/>
    <w:uiPriority w:val="99"/>
    <w:rsid w:val="00F07513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F07513"/>
    <w:rPr>
      <w:rFonts w:ascii="Times New Roman" w:hAnsi="Times New Roman" w:cs="Times New Roman"/>
      <w:color w:val="auto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locked/>
    <w:rsid w:val="00F07513"/>
    <w:rPr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7513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F07513"/>
    <w:rPr>
      <w:b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F07513"/>
    <w:rPr>
      <w:rFonts w:ascii="Lucida Grande" w:hAnsi="Lucida Grande" w:cs="Times New Roman"/>
      <w:color w:val="auto"/>
      <w:sz w:val="18"/>
      <w:szCs w:val="20"/>
      <w:lang w:eastAsia="x-none"/>
    </w:rPr>
  </w:style>
  <w:style w:type="character" w:customStyle="1" w:styleId="BalloonTextChar">
    <w:name w:val="Balloon Text Char"/>
    <w:link w:val="BalloonText"/>
    <w:uiPriority w:val="99"/>
    <w:locked/>
    <w:rsid w:val="00F07513"/>
    <w:rPr>
      <w:rFonts w:ascii="Lucida Grande" w:hAnsi="Lucida Grande"/>
      <w:sz w:val="18"/>
      <w:lang w:val="en-US"/>
    </w:rPr>
  </w:style>
  <w:style w:type="character" w:styleId="PageNumber">
    <w:name w:val="page number"/>
    <w:uiPriority w:val="99"/>
    <w:rsid w:val="00F07513"/>
    <w:rPr>
      <w:rFonts w:cs="Times New Roman"/>
    </w:rPr>
  </w:style>
  <w:style w:type="character" w:styleId="FollowedHyperlink">
    <w:name w:val="FollowedHyperlink"/>
    <w:uiPriority w:val="99"/>
    <w:rsid w:val="00D9403F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8D3715"/>
    <w:rPr>
      <w:rFonts w:cs="Times New Roman"/>
    </w:rPr>
  </w:style>
  <w:style w:type="character" w:customStyle="1" w:styleId="IntenseEmphasis1">
    <w:name w:val="Intense Emphasis1"/>
    <w:uiPriority w:val="99"/>
    <w:qFormat/>
    <w:rsid w:val="00703ED2"/>
    <w:rPr>
      <w:b/>
      <w:i/>
      <w:color w:val="4F81BD"/>
    </w:rPr>
  </w:style>
  <w:style w:type="paragraph" w:customStyle="1" w:styleId="Exampletext">
    <w:name w:val="Example text"/>
    <w:basedOn w:val="Normal"/>
    <w:link w:val="ExampletextChar"/>
    <w:uiPriority w:val="99"/>
    <w:rsid w:val="00621C4E"/>
    <w:pPr>
      <w:spacing w:after="240"/>
    </w:pPr>
    <w:rPr>
      <w:rFonts w:cs="Times New Roman"/>
      <w:color w:val="7F7F7F"/>
      <w:szCs w:val="20"/>
      <w:lang w:val="x-none" w:eastAsia="x-none"/>
    </w:rPr>
  </w:style>
  <w:style w:type="character" w:customStyle="1" w:styleId="ExampletextChar">
    <w:name w:val="Example text Char"/>
    <w:link w:val="Exampletext"/>
    <w:uiPriority w:val="99"/>
    <w:locked/>
    <w:rsid w:val="00621C4E"/>
    <w:rPr>
      <w:rFonts w:ascii="Calibri" w:hAnsi="Calibri"/>
      <w:color w:val="7F7F7F"/>
      <w:sz w:val="24"/>
    </w:rPr>
  </w:style>
  <w:style w:type="paragraph" w:customStyle="1" w:styleId="ListParagraph1">
    <w:name w:val="List Paragraph1"/>
    <w:basedOn w:val="Normal"/>
    <w:uiPriority w:val="99"/>
    <w:qFormat/>
    <w:rsid w:val="00A34A67"/>
    <w:pPr>
      <w:ind w:left="720"/>
      <w:contextualSpacing/>
    </w:pPr>
  </w:style>
  <w:style w:type="paragraph" w:customStyle="1" w:styleId="Revision1">
    <w:name w:val="Revision1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F280B"/>
    <w:pPr>
      <w:autoSpaceDE/>
      <w:autoSpaceDN/>
      <w:adjustRightInd/>
      <w:jc w:val="left"/>
    </w:pPr>
    <w:rPr>
      <w:rFonts w:eastAsia="Times New Roman" w:cs="Times New Roman"/>
      <w:color w:val="auto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AF280B"/>
    <w:rPr>
      <w:rFonts w:ascii="Calibri" w:eastAsia="Times New Roman" w:hAnsi="Calibri" w:cs="Calibri"/>
      <w:sz w:val="24"/>
      <w:szCs w:val="24"/>
    </w:rPr>
  </w:style>
  <w:style w:type="character" w:styleId="Strong">
    <w:name w:val="Strong"/>
    <w:uiPriority w:val="99"/>
    <w:qFormat/>
    <w:rsid w:val="007E058A"/>
    <w:rPr>
      <w:rFonts w:cs="Times New Roman"/>
      <w:b/>
      <w:bCs/>
    </w:rPr>
  </w:style>
  <w:style w:type="character" w:styleId="Emphasis">
    <w:name w:val="Emphasis"/>
    <w:uiPriority w:val="20"/>
    <w:qFormat/>
    <w:rsid w:val="00225720"/>
    <w:rPr>
      <w:rFonts w:cs="Times New Roman"/>
      <w:i/>
      <w:iCs/>
    </w:rPr>
  </w:style>
  <w:style w:type="character" w:styleId="LineNumber">
    <w:name w:val="line number"/>
    <w:uiPriority w:val="99"/>
    <w:semiHidden/>
    <w:rsid w:val="00205B3F"/>
    <w:rPr>
      <w:rFonts w:cs="Times New Roman"/>
    </w:rPr>
  </w:style>
  <w:style w:type="character" w:customStyle="1" w:styleId="UnresolvedMention1">
    <w:name w:val="Unresolved Mention1"/>
    <w:uiPriority w:val="99"/>
    <w:semiHidden/>
    <w:rsid w:val="008D5E61"/>
    <w:rPr>
      <w:rFonts w:cs="Times New Roman"/>
      <w:color w:val="808080"/>
      <w:shd w:val="clear" w:color="auto" w:fill="E6E6E6"/>
    </w:rPr>
  </w:style>
  <w:style w:type="paragraph" w:customStyle="1" w:styleId="a">
    <w:name w:val="列出段落"/>
    <w:basedOn w:val="Normal"/>
    <w:uiPriority w:val="34"/>
    <w:qFormat/>
    <w:rsid w:val="009A658C"/>
    <w:pPr>
      <w:ind w:firstLineChars="200" w:firstLine="420"/>
    </w:pPr>
  </w:style>
  <w:style w:type="character" w:styleId="UnresolvedMention">
    <w:name w:val="Unresolved Mention"/>
    <w:basedOn w:val="DefaultParagraphFont"/>
    <w:uiPriority w:val="99"/>
    <w:semiHidden/>
    <w:unhideWhenUsed/>
    <w:rsid w:val="00115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2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89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2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My%20Drive\Editorial_revise_me\programme\&#230;&#156;&#137;&#233;&#129;&#147;\Dict\7.2.0.0703\resultui\dict\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gjun530@qq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G:\My%20Drive\Editorial_revise_me\programme\&#230;&#156;&#137;&#233;&#129;&#147;\Dict\7.2.0.0703\resultui\dict\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15628</CharactersWithSpaces>
  <SharedDoc>false</SharedDoc>
  <HLinks>
    <vt:vector size="18" baseType="variant">
      <vt:variant>
        <vt:i4>14090374</vt:i4>
      </vt:variant>
      <vt:variant>
        <vt:i4>6</vt:i4>
      </vt:variant>
      <vt:variant>
        <vt:i4>0</vt:i4>
      </vt:variant>
      <vt:variant>
        <vt:i4>5</vt:i4>
      </vt:variant>
      <vt:variant>
        <vt:lpwstr>../../programme/æé/Dict/7.2.0.0703/resultui/dict/</vt:lpwstr>
      </vt:variant>
      <vt:variant>
        <vt:lpwstr/>
      </vt:variant>
      <vt:variant>
        <vt:i4>14090374</vt:i4>
      </vt:variant>
      <vt:variant>
        <vt:i4>3</vt:i4>
      </vt:variant>
      <vt:variant>
        <vt:i4>0</vt:i4>
      </vt:variant>
      <vt:variant>
        <vt:i4>5</vt:i4>
      </vt:variant>
      <vt:variant>
        <vt:lpwstr>../../programme/æé/Dict/7.2.0.0703/resultui/dict/</vt:lpwstr>
      </vt:variant>
      <vt:variant>
        <vt:lpwstr/>
      </vt:variant>
      <vt:variant>
        <vt:i4>7602188</vt:i4>
      </vt:variant>
      <vt:variant>
        <vt:i4>0</vt:i4>
      </vt:variant>
      <vt:variant>
        <vt:i4>0</vt:i4>
      </vt:variant>
      <vt:variant>
        <vt:i4>5</vt:i4>
      </vt:variant>
      <vt:variant>
        <vt:lpwstr>mailto:pangjun530@qq.com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>NE.Ref</dc:description>
  <cp:lastModifiedBy/>
  <cp:revision>1</cp:revision>
  <cp:lastPrinted>2013-05-30T07:32:00Z</cp:lastPrinted>
  <dcterms:created xsi:type="dcterms:W3CDTF">2019-01-23T19:55:00Z</dcterms:created>
  <dcterms:modified xsi:type="dcterms:W3CDTF">2019-01-23T19:55:00Z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